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C52DB8" w:rsidRDefault="00A91522" w:rsidP="00134F02">
      <w:pPr>
        <w:spacing w:after="0" w:line="360" w:lineRule="auto"/>
        <w:jc w:val="center"/>
        <w:rPr>
          <w:rFonts w:ascii="Arial" w:hAnsi="Arial" w:cs="Arial"/>
          <w:b/>
          <w:color w:val="000000" w:themeColor="text1"/>
          <w:sz w:val="24"/>
          <w:szCs w:val="24"/>
          <w:lang w:val="en-US"/>
        </w:rPr>
      </w:pPr>
      <w:bookmarkStart w:id="0" w:name="_GoBack"/>
      <w:bookmarkEnd w:id="0"/>
      <w:r w:rsidRPr="00C52DB8">
        <w:rPr>
          <w:rFonts w:ascii="Arial" w:hAnsi="Arial" w:cs="Arial"/>
          <w:b/>
          <w:color w:val="000000" w:themeColor="text1"/>
          <w:sz w:val="24"/>
          <w:szCs w:val="24"/>
          <w:lang w:val="en-US"/>
        </w:rPr>
        <w:t>REPUBLIC OF NAMIBIA</w:t>
      </w:r>
    </w:p>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noProof/>
          <w:color w:val="000000" w:themeColor="text1"/>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C52DB8" w:rsidRDefault="00A91522" w:rsidP="00134F02">
      <w:pPr>
        <w:spacing w:after="0" w:line="360" w:lineRule="auto"/>
        <w:jc w:val="center"/>
        <w:rPr>
          <w:rFonts w:ascii="Arial" w:hAnsi="Arial" w:cs="Arial"/>
          <w:b/>
          <w:color w:val="000000" w:themeColor="text1"/>
          <w:sz w:val="24"/>
          <w:szCs w:val="24"/>
          <w:lang w:val="en-US"/>
        </w:rPr>
      </w:pPr>
    </w:p>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color w:val="000000" w:themeColor="text1"/>
          <w:sz w:val="24"/>
          <w:szCs w:val="24"/>
          <w:lang w:val="en-US"/>
        </w:rPr>
        <w:t>IN THE HIGH COURT OF NAMIBIA, MAIN DIVISION, WINDHOEK</w:t>
      </w:r>
    </w:p>
    <w:p w:rsidR="00C52DB8" w:rsidRPr="00C9157F" w:rsidRDefault="00C52DB8" w:rsidP="00C9157F">
      <w:pPr>
        <w:jc w:val="center"/>
        <w:rPr>
          <w:rFonts w:ascii="Arial" w:hAnsi="Arial" w:cs="Arial"/>
          <w:b/>
          <w:sz w:val="24"/>
          <w:szCs w:val="24"/>
        </w:rPr>
      </w:pPr>
      <w:r>
        <w:rPr>
          <w:rFonts w:ascii="Arial" w:hAnsi="Arial" w:cs="Arial"/>
          <w:b/>
          <w:sz w:val="24"/>
          <w:szCs w:val="24"/>
        </w:rPr>
        <w:t>RULING IN TERMS OF PRACTICE DIRECTIVE 61</w:t>
      </w:r>
    </w:p>
    <w:tbl>
      <w:tblPr>
        <w:tblStyle w:val="TableGrid"/>
        <w:tblW w:w="10490" w:type="dxa"/>
        <w:tblInd w:w="-714" w:type="dxa"/>
        <w:tblLayout w:type="fixed"/>
        <w:tblLook w:val="04A0" w:firstRow="1" w:lastRow="0" w:firstColumn="1" w:lastColumn="0" w:noHBand="0" w:noVBand="1"/>
      </w:tblPr>
      <w:tblGrid>
        <w:gridCol w:w="5245"/>
        <w:gridCol w:w="1418"/>
        <w:gridCol w:w="3827"/>
      </w:tblGrid>
      <w:tr w:rsidR="00913AD2" w:rsidRPr="00913AD2" w:rsidTr="00BE16D3">
        <w:trPr>
          <w:trHeight w:val="599"/>
        </w:trPr>
        <w:tc>
          <w:tcPr>
            <w:tcW w:w="6663" w:type="dxa"/>
            <w:gridSpan w:val="2"/>
            <w:vMerge w:val="restart"/>
            <w:tcBorders>
              <w:top w:val="single" w:sz="4" w:space="0" w:color="auto"/>
              <w:left w:val="single" w:sz="4" w:space="0" w:color="auto"/>
              <w:right w:val="single" w:sz="4" w:space="0" w:color="auto"/>
            </w:tcBorders>
            <w:hideMark/>
          </w:tcPr>
          <w:p w:rsidR="00C52DB8" w:rsidRDefault="00C52DB8" w:rsidP="00134F02">
            <w:pPr>
              <w:spacing w:after="0" w:line="360" w:lineRule="auto"/>
              <w:jc w:val="both"/>
              <w:rPr>
                <w:rFonts w:ascii="Arial" w:hAnsi="Arial" w:cs="Arial"/>
                <w:b/>
                <w:color w:val="000000" w:themeColor="text1"/>
                <w:sz w:val="24"/>
                <w:szCs w:val="24"/>
              </w:rPr>
            </w:pPr>
          </w:p>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Case Title:</w:t>
            </w:r>
          </w:p>
          <w:p w:rsidR="00BE16D3" w:rsidRDefault="00BE16D3" w:rsidP="00134F02">
            <w:pPr>
              <w:spacing w:after="0" w:line="360" w:lineRule="auto"/>
              <w:rPr>
                <w:rFonts w:ascii="Arial" w:hAnsi="Arial" w:cs="Arial"/>
                <w:color w:val="000000" w:themeColor="text1"/>
                <w:sz w:val="24"/>
                <w:szCs w:val="24"/>
                <w:shd w:val="clear" w:color="auto" w:fill="FFFFFF"/>
                <w:lang w:val="en-ZA"/>
              </w:rPr>
            </w:pPr>
          </w:p>
          <w:p w:rsidR="00C52DB8" w:rsidRDefault="00BE16D3" w:rsidP="00134F02">
            <w:pPr>
              <w:spacing w:after="0" w:line="360" w:lineRule="auto"/>
              <w:rPr>
                <w:rFonts w:ascii="Arial" w:hAnsi="Arial" w:cs="Arial"/>
                <w:color w:val="000000" w:themeColor="text1"/>
                <w:sz w:val="24"/>
                <w:szCs w:val="24"/>
                <w:shd w:val="clear" w:color="auto" w:fill="FFFFFF"/>
                <w:lang w:val="en-ZA"/>
              </w:rPr>
            </w:pPr>
            <w:r w:rsidRPr="00BE16D3">
              <w:rPr>
                <w:rFonts w:ascii="Arial" w:hAnsi="Arial" w:cs="Arial"/>
                <w:color w:val="000000" w:themeColor="text1"/>
                <w:sz w:val="24"/>
                <w:szCs w:val="24"/>
                <w:shd w:val="clear" w:color="auto" w:fill="FFFFFF"/>
                <w:lang w:val="en-ZA"/>
              </w:rPr>
              <w:t>S</w:t>
            </w:r>
            <w:r>
              <w:rPr>
                <w:rFonts w:ascii="Arial" w:hAnsi="Arial" w:cs="Arial"/>
                <w:color w:val="000000" w:themeColor="text1"/>
                <w:sz w:val="24"/>
                <w:szCs w:val="24"/>
                <w:shd w:val="clear" w:color="auto" w:fill="FFFFFF"/>
                <w:lang w:val="en-ZA"/>
              </w:rPr>
              <w:t>EAWORK FISH PROCESSORS (PTY) LTD    APPLICANT</w:t>
            </w:r>
          </w:p>
          <w:p w:rsidR="00C52DB8" w:rsidRDefault="00C52DB8" w:rsidP="00134F02">
            <w:pPr>
              <w:spacing w:after="0" w:line="360" w:lineRule="auto"/>
              <w:rPr>
                <w:rFonts w:ascii="Arial" w:hAnsi="Arial" w:cs="Arial"/>
                <w:color w:val="000000" w:themeColor="text1"/>
                <w:sz w:val="24"/>
                <w:szCs w:val="24"/>
                <w:shd w:val="clear" w:color="auto" w:fill="FFFFFF"/>
                <w:lang w:val="en-ZA"/>
              </w:rPr>
            </w:pPr>
          </w:p>
          <w:p w:rsidR="00C52DB8" w:rsidRDefault="00C52DB8" w:rsidP="00134F02">
            <w:pPr>
              <w:spacing w:after="0" w:line="360" w:lineRule="auto"/>
              <w:rPr>
                <w:rFonts w:ascii="Arial" w:hAnsi="Arial" w:cs="Arial"/>
                <w:color w:val="000000" w:themeColor="text1"/>
                <w:sz w:val="24"/>
                <w:szCs w:val="24"/>
                <w:shd w:val="clear" w:color="auto" w:fill="FFFFFF"/>
                <w:lang w:val="en-ZA"/>
              </w:rPr>
            </w:pPr>
            <w:r>
              <w:rPr>
                <w:rFonts w:ascii="Arial" w:hAnsi="Arial" w:cs="Arial"/>
                <w:color w:val="000000" w:themeColor="text1"/>
                <w:sz w:val="24"/>
                <w:szCs w:val="24"/>
                <w:shd w:val="clear" w:color="auto" w:fill="FFFFFF"/>
                <w:lang w:val="en-ZA"/>
              </w:rPr>
              <w:t>and</w:t>
            </w:r>
          </w:p>
          <w:p w:rsidR="00C52DB8" w:rsidRDefault="00C52DB8" w:rsidP="00134F02">
            <w:pPr>
              <w:spacing w:after="0" w:line="360" w:lineRule="auto"/>
              <w:rPr>
                <w:rFonts w:ascii="Arial" w:hAnsi="Arial" w:cs="Arial"/>
                <w:color w:val="000000" w:themeColor="text1"/>
                <w:sz w:val="24"/>
                <w:szCs w:val="24"/>
                <w:shd w:val="clear" w:color="auto" w:fill="FFFFFF"/>
                <w:lang w:val="en-ZA"/>
              </w:rPr>
            </w:pPr>
          </w:p>
          <w:p w:rsidR="00701A8B" w:rsidRPr="00701A8B" w:rsidRDefault="00BE16D3" w:rsidP="00BE16D3">
            <w:pPr>
              <w:spacing w:after="0" w:line="360" w:lineRule="auto"/>
              <w:rPr>
                <w:rFonts w:ascii="Arial" w:hAnsi="Arial" w:cs="Arial"/>
                <w:color w:val="000000" w:themeColor="text1"/>
                <w:sz w:val="10"/>
                <w:szCs w:val="10"/>
              </w:rPr>
            </w:pPr>
            <w:r w:rsidRPr="00BE16D3">
              <w:rPr>
                <w:rFonts w:ascii="Arial" w:hAnsi="Arial" w:cs="Arial"/>
                <w:color w:val="000000" w:themeColor="text1"/>
                <w:sz w:val="24"/>
                <w:szCs w:val="24"/>
                <w:shd w:val="clear" w:color="auto" w:fill="FFFFFF"/>
                <w:lang w:val="en-ZA"/>
              </w:rPr>
              <w:t>GREEN ROSE TRADING (PTY) LTD</w:t>
            </w:r>
            <w:r>
              <w:rPr>
                <w:rFonts w:ascii="Arial" w:hAnsi="Arial" w:cs="Arial"/>
                <w:color w:val="000000" w:themeColor="text1"/>
                <w:sz w:val="24"/>
                <w:szCs w:val="24"/>
                <w:shd w:val="clear" w:color="auto" w:fill="FFFFFF"/>
                <w:lang w:val="en-ZA"/>
              </w:rPr>
              <w:t xml:space="preserve">            RESPONDENT</w:t>
            </w:r>
            <w:r w:rsidR="00B85633">
              <w:rPr>
                <w:rFonts w:ascii="Arial" w:hAnsi="Arial" w:cs="Arial"/>
                <w:color w:val="000000" w:themeColor="text1"/>
                <w:sz w:val="24"/>
                <w:szCs w:val="24"/>
                <w:shd w:val="clear" w:color="auto" w:fill="FFFFFF"/>
                <w:lang w:val="en-ZA"/>
              </w:rPr>
              <w:t xml:space="preserve"> </w:t>
            </w:r>
          </w:p>
        </w:tc>
        <w:tc>
          <w:tcPr>
            <w:tcW w:w="3827" w:type="dxa"/>
            <w:tcBorders>
              <w:top w:val="single" w:sz="4" w:space="0" w:color="auto"/>
              <w:left w:val="single" w:sz="4" w:space="0" w:color="auto"/>
              <w:bottom w:val="single" w:sz="4" w:space="0" w:color="auto"/>
              <w:right w:val="single" w:sz="4" w:space="0" w:color="auto"/>
            </w:tcBorders>
          </w:tcPr>
          <w:p w:rsidR="0090553E" w:rsidRPr="00913AD2" w:rsidRDefault="00F96C8E" w:rsidP="00134F02">
            <w:pPr>
              <w:spacing w:after="0" w:line="360" w:lineRule="auto"/>
              <w:ind w:left="1616" w:hanging="1559"/>
              <w:jc w:val="both"/>
              <w:rPr>
                <w:rFonts w:ascii="Arial" w:hAnsi="Arial" w:cs="Arial"/>
                <w:b/>
                <w:color w:val="000000" w:themeColor="text1"/>
                <w:sz w:val="24"/>
                <w:szCs w:val="24"/>
              </w:rPr>
            </w:pPr>
            <w:r w:rsidRPr="00913AD2">
              <w:rPr>
                <w:rFonts w:ascii="Arial" w:hAnsi="Arial" w:cs="Arial"/>
                <w:b/>
                <w:color w:val="000000" w:themeColor="text1"/>
                <w:sz w:val="24"/>
                <w:szCs w:val="24"/>
              </w:rPr>
              <w:t>C</w:t>
            </w:r>
            <w:r w:rsidR="00923BA4" w:rsidRPr="00913AD2">
              <w:rPr>
                <w:rFonts w:ascii="Arial" w:hAnsi="Arial" w:cs="Arial"/>
                <w:b/>
                <w:color w:val="000000" w:themeColor="text1"/>
                <w:sz w:val="24"/>
                <w:szCs w:val="24"/>
              </w:rPr>
              <w:t>ase No:</w:t>
            </w:r>
          </w:p>
          <w:p w:rsidR="00F96C8E" w:rsidRPr="00913AD2" w:rsidRDefault="00BE16D3" w:rsidP="00134F02">
            <w:pPr>
              <w:spacing w:after="0" w:line="360" w:lineRule="auto"/>
              <w:ind w:left="34" w:firstLine="23"/>
              <w:jc w:val="both"/>
              <w:rPr>
                <w:rFonts w:ascii="Arial" w:hAnsi="Arial" w:cs="Arial"/>
                <w:color w:val="000000" w:themeColor="text1"/>
                <w:sz w:val="24"/>
                <w:szCs w:val="24"/>
              </w:rPr>
            </w:pPr>
            <w:r>
              <w:rPr>
                <w:rFonts w:ascii="Arial" w:hAnsi="Arial" w:cs="Arial"/>
                <w:color w:val="000000" w:themeColor="text1"/>
                <w:sz w:val="24"/>
                <w:szCs w:val="24"/>
                <w:lang w:val="en-ZA"/>
              </w:rPr>
              <w:t>HC-MD-CIV</w:t>
            </w:r>
            <w:r w:rsidRPr="00BE16D3">
              <w:rPr>
                <w:rFonts w:ascii="Arial" w:hAnsi="Arial" w:cs="Arial"/>
                <w:color w:val="000000" w:themeColor="text1"/>
                <w:sz w:val="24"/>
                <w:szCs w:val="24"/>
                <w:lang w:val="en-ZA"/>
              </w:rPr>
              <w:t>-MOT-GEN-2023/00144</w:t>
            </w:r>
          </w:p>
        </w:tc>
      </w:tr>
      <w:tr w:rsidR="00913AD2" w:rsidRPr="00913AD2" w:rsidTr="00BE16D3">
        <w:tc>
          <w:tcPr>
            <w:tcW w:w="6663" w:type="dxa"/>
            <w:gridSpan w:val="2"/>
            <w:vMerge/>
            <w:tcBorders>
              <w:left w:val="single" w:sz="4" w:space="0" w:color="auto"/>
              <w:right w:val="single" w:sz="4" w:space="0" w:color="auto"/>
            </w:tcBorders>
            <w:vAlign w:val="center"/>
            <w:hideMark/>
          </w:tcPr>
          <w:p w:rsidR="00F96C8E" w:rsidRPr="00913AD2" w:rsidRDefault="00F96C8E" w:rsidP="00134F02">
            <w:pPr>
              <w:spacing w:after="0" w:line="360" w:lineRule="auto"/>
              <w:rPr>
                <w:rFonts w:ascii="Arial" w:hAnsi="Arial" w:cs="Arial"/>
                <w:i/>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Division of Court:</w:t>
            </w:r>
          </w:p>
          <w:p w:rsidR="00F96C8E" w:rsidRPr="00913AD2" w:rsidRDefault="00F96C8E"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Main Division</w:t>
            </w:r>
          </w:p>
        </w:tc>
      </w:tr>
      <w:tr w:rsidR="00913AD2" w:rsidRPr="00913AD2" w:rsidTr="00BE16D3">
        <w:tc>
          <w:tcPr>
            <w:tcW w:w="6663" w:type="dxa"/>
            <w:gridSpan w:val="2"/>
            <w:vMerge/>
            <w:tcBorders>
              <w:left w:val="single" w:sz="4" w:space="0" w:color="auto"/>
              <w:bottom w:val="single" w:sz="4" w:space="0" w:color="auto"/>
              <w:right w:val="single" w:sz="4" w:space="0" w:color="auto"/>
            </w:tcBorders>
            <w:vAlign w:val="center"/>
          </w:tcPr>
          <w:p w:rsidR="00F96C8E" w:rsidRPr="00913AD2" w:rsidRDefault="00F96C8E" w:rsidP="00134F02">
            <w:pPr>
              <w:spacing w:after="0" w:line="360" w:lineRule="auto"/>
              <w:rPr>
                <w:rFonts w:ascii="Arial" w:hAnsi="Arial" w:cs="Arial"/>
                <w:i/>
                <w:color w:val="000000" w:themeColor="text1"/>
                <w:sz w:val="24"/>
                <w:szCs w:val="24"/>
              </w:rPr>
            </w:pPr>
          </w:p>
        </w:tc>
        <w:tc>
          <w:tcPr>
            <w:tcW w:w="3827" w:type="dxa"/>
            <w:tcBorders>
              <w:top w:val="single" w:sz="4" w:space="0" w:color="auto"/>
              <w:left w:val="single" w:sz="4" w:space="0" w:color="auto"/>
              <w:bottom w:val="single" w:sz="4" w:space="0" w:color="auto"/>
              <w:right w:val="single" w:sz="4" w:space="0" w:color="auto"/>
            </w:tcBorders>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on:</w:t>
            </w:r>
          </w:p>
          <w:p w:rsidR="00F96C8E" w:rsidRPr="00913AD2" w:rsidRDefault="00CE05EC" w:rsidP="00B83989">
            <w:p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25 August</w:t>
            </w:r>
            <w:r w:rsidR="00D16CF4" w:rsidRPr="00913AD2">
              <w:rPr>
                <w:rFonts w:ascii="Arial" w:hAnsi="Arial" w:cs="Arial"/>
                <w:color w:val="000000" w:themeColor="text1"/>
                <w:sz w:val="24"/>
                <w:szCs w:val="24"/>
              </w:rPr>
              <w:t xml:space="preserve"> </w:t>
            </w:r>
            <w:r w:rsidR="00C35416" w:rsidRPr="00913AD2">
              <w:rPr>
                <w:rFonts w:ascii="Arial" w:hAnsi="Arial" w:cs="Arial"/>
                <w:color w:val="000000" w:themeColor="text1"/>
                <w:sz w:val="24"/>
                <w:szCs w:val="24"/>
              </w:rPr>
              <w:t>202</w:t>
            </w:r>
            <w:r w:rsidR="00B83989">
              <w:rPr>
                <w:rFonts w:ascii="Arial" w:hAnsi="Arial" w:cs="Arial"/>
                <w:color w:val="000000" w:themeColor="text1"/>
                <w:sz w:val="24"/>
                <w:szCs w:val="24"/>
              </w:rPr>
              <w:t>3</w:t>
            </w:r>
          </w:p>
        </w:tc>
      </w:tr>
      <w:tr w:rsidR="00913AD2" w:rsidRPr="00913AD2" w:rsidTr="00BE16D3">
        <w:tc>
          <w:tcPr>
            <w:tcW w:w="6663" w:type="dxa"/>
            <w:gridSpan w:val="2"/>
            <w:tcBorders>
              <w:top w:val="single" w:sz="4" w:space="0" w:color="auto"/>
              <w:left w:val="single" w:sz="4" w:space="0" w:color="auto"/>
              <w:bottom w:val="single" w:sz="4" w:space="0" w:color="auto"/>
              <w:right w:val="single" w:sz="4" w:space="0" w:color="auto"/>
            </w:tcBorders>
          </w:tcPr>
          <w:p w:rsidR="00A91522" w:rsidRPr="00913AD2" w:rsidRDefault="00A91522"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before:</w:t>
            </w:r>
          </w:p>
          <w:p w:rsidR="00A91522" w:rsidRPr="00913AD2" w:rsidRDefault="00A91522" w:rsidP="00134F02">
            <w:pPr>
              <w:spacing w:after="0" w:line="360" w:lineRule="auto"/>
              <w:jc w:val="both"/>
              <w:rPr>
                <w:rFonts w:ascii="Arial" w:hAnsi="Arial" w:cs="Arial"/>
                <w:color w:val="000000" w:themeColor="text1"/>
                <w:sz w:val="12"/>
                <w:szCs w:val="12"/>
              </w:rPr>
            </w:pPr>
            <w:r w:rsidRPr="00913AD2">
              <w:rPr>
                <w:rFonts w:ascii="Arial" w:hAnsi="Arial" w:cs="Arial"/>
                <w:color w:val="000000" w:themeColor="text1"/>
                <w:sz w:val="24"/>
                <w:szCs w:val="24"/>
              </w:rPr>
              <w:t>Honourable</w:t>
            </w:r>
            <w:r w:rsidR="00D831AD">
              <w:rPr>
                <w:rFonts w:ascii="Arial" w:hAnsi="Arial" w:cs="Arial"/>
                <w:color w:val="000000" w:themeColor="text1"/>
                <w:sz w:val="24"/>
                <w:szCs w:val="24"/>
              </w:rPr>
              <w:t xml:space="preserve"> </w:t>
            </w:r>
            <w:r w:rsidR="0044408B" w:rsidRPr="00913AD2">
              <w:rPr>
                <w:rFonts w:ascii="Arial" w:hAnsi="Arial" w:cs="Arial"/>
                <w:color w:val="000000" w:themeColor="text1"/>
                <w:sz w:val="24"/>
                <w:szCs w:val="24"/>
              </w:rPr>
              <w:t>Justice U</w:t>
            </w:r>
            <w:r w:rsidR="008448D9" w:rsidRPr="00913AD2">
              <w:rPr>
                <w:rFonts w:ascii="Arial" w:hAnsi="Arial" w:cs="Arial"/>
                <w:color w:val="000000" w:themeColor="text1"/>
                <w:sz w:val="24"/>
                <w:szCs w:val="24"/>
              </w:rPr>
              <w:t>siku</w:t>
            </w:r>
          </w:p>
        </w:tc>
        <w:tc>
          <w:tcPr>
            <w:tcW w:w="3827" w:type="dxa"/>
            <w:tcBorders>
              <w:top w:val="single" w:sz="4" w:space="0" w:color="auto"/>
              <w:left w:val="single" w:sz="4" w:space="0" w:color="auto"/>
              <w:bottom w:val="single" w:sz="4" w:space="0" w:color="auto"/>
              <w:right w:val="single" w:sz="4" w:space="0" w:color="auto"/>
            </w:tcBorders>
          </w:tcPr>
          <w:p w:rsidR="00A91522" w:rsidRPr="00913AD2" w:rsidRDefault="00A91522"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Delivered on:</w:t>
            </w:r>
          </w:p>
          <w:p w:rsidR="00A91522" w:rsidRPr="00913AD2" w:rsidRDefault="00CE05EC"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6 October</w:t>
            </w:r>
            <w:r w:rsidR="00B83989">
              <w:rPr>
                <w:rFonts w:ascii="Arial" w:hAnsi="Arial" w:cs="Arial"/>
                <w:color w:val="000000" w:themeColor="text1"/>
                <w:sz w:val="24"/>
                <w:szCs w:val="24"/>
              </w:rPr>
              <w:t xml:space="preserve"> 2023</w:t>
            </w:r>
          </w:p>
        </w:tc>
      </w:tr>
      <w:tr w:rsidR="00913AD2" w:rsidRPr="00913AD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913AD2" w:rsidRDefault="005E3514" w:rsidP="00134F02">
            <w:pPr>
              <w:spacing w:after="0" w:line="360" w:lineRule="auto"/>
              <w:ind w:left="2160" w:hanging="2160"/>
              <w:jc w:val="both"/>
              <w:rPr>
                <w:rFonts w:ascii="Arial" w:hAnsi="Arial" w:cs="Arial"/>
                <w:b/>
                <w:color w:val="000000" w:themeColor="text1"/>
                <w:sz w:val="10"/>
                <w:szCs w:val="10"/>
              </w:rPr>
            </w:pPr>
          </w:p>
          <w:p w:rsidR="00A91522" w:rsidRPr="00913AD2" w:rsidRDefault="00A91522" w:rsidP="00BC4897">
            <w:pPr>
              <w:tabs>
                <w:tab w:val="right" w:pos="9360"/>
              </w:tabs>
              <w:spacing w:after="0" w:line="360" w:lineRule="auto"/>
              <w:ind w:left="2019" w:hanging="2019"/>
              <w:jc w:val="both"/>
              <w:rPr>
                <w:rFonts w:ascii="Arial" w:hAnsi="Arial" w:cs="Arial"/>
                <w:color w:val="000000" w:themeColor="text1"/>
                <w:sz w:val="24"/>
                <w:szCs w:val="24"/>
              </w:rPr>
            </w:pPr>
            <w:r w:rsidRPr="00913AD2">
              <w:rPr>
                <w:rFonts w:ascii="Arial" w:hAnsi="Arial" w:cs="Arial"/>
                <w:b/>
                <w:color w:val="000000" w:themeColor="text1"/>
                <w:sz w:val="24"/>
                <w:szCs w:val="24"/>
              </w:rPr>
              <w:t>Neutral citation</w:t>
            </w:r>
            <w:r w:rsidRPr="00913AD2">
              <w:rPr>
                <w:rFonts w:ascii="Arial" w:hAnsi="Arial" w:cs="Arial"/>
                <w:color w:val="000000" w:themeColor="text1"/>
                <w:sz w:val="24"/>
                <w:szCs w:val="24"/>
              </w:rPr>
              <w:t>:</w:t>
            </w:r>
            <w:r w:rsidR="004347DC" w:rsidRPr="00913AD2">
              <w:rPr>
                <w:rFonts w:ascii="Arial" w:hAnsi="Arial" w:cs="Arial"/>
                <w:color w:val="000000" w:themeColor="text1"/>
                <w:sz w:val="24"/>
                <w:szCs w:val="24"/>
              </w:rPr>
              <w:tab/>
            </w:r>
            <w:r w:rsidR="00BE16D3" w:rsidRPr="00BE16D3">
              <w:rPr>
                <w:rFonts w:ascii="Arial" w:hAnsi="Arial" w:cs="Arial"/>
                <w:i/>
                <w:color w:val="000000" w:themeColor="text1"/>
                <w:sz w:val="24"/>
                <w:szCs w:val="24"/>
                <w:lang w:val="en-ZA"/>
              </w:rPr>
              <w:t>Sea</w:t>
            </w:r>
            <w:r w:rsidR="00BE16D3">
              <w:rPr>
                <w:rFonts w:ascii="Arial" w:hAnsi="Arial" w:cs="Arial"/>
                <w:i/>
                <w:color w:val="000000" w:themeColor="text1"/>
                <w:sz w:val="24"/>
                <w:szCs w:val="24"/>
                <w:lang w:val="en-ZA"/>
              </w:rPr>
              <w:t>work Fish Processors (Pty) Ltd v</w:t>
            </w:r>
            <w:r w:rsidR="00BE16D3" w:rsidRPr="00BE16D3">
              <w:rPr>
                <w:rFonts w:ascii="Arial" w:hAnsi="Arial" w:cs="Arial"/>
                <w:i/>
                <w:color w:val="000000" w:themeColor="text1"/>
                <w:sz w:val="24"/>
                <w:szCs w:val="24"/>
                <w:lang w:val="en-ZA"/>
              </w:rPr>
              <w:t xml:space="preserve"> Green Rose Trading (Pty) Ltd</w:t>
            </w:r>
            <w:r w:rsidR="00BE16D3" w:rsidRPr="00913AD2">
              <w:rPr>
                <w:rFonts w:ascii="Arial" w:hAnsi="Arial" w:cs="Arial"/>
                <w:i/>
                <w:color w:val="000000" w:themeColor="text1"/>
                <w:sz w:val="24"/>
                <w:szCs w:val="24"/>
              </w:rPr>
              <w:t xml:space="preserve"> </w:t>
            </w:r>
            <w:r w:rsidRPr="00913AD2">
              <w:rPr>
                <w:rFonts w:ascii="Arial" w:hAnsi="Arial" w:cs="Arial"/>
                <w:color w:val="000000" w:themeColor="text1"/>
                <w:sz w:val="24"/>
                <w:szCs w:val="24"/>
              </w:rPr>
              <w:t>(</w:t>
            </w:r>
            <w:r w:rsidR="00BE16D3">
              <w:rPr>
                <w:rFonts w:ascii="Arial" w:hAnsi="Arial" w:cs="Arial"/>
                <w:color w:val="000000" w:themeColor="text1"/>
                <w:sz w:val="24"/>
                <w:szCs w:val="24"/>
                <w:lang w:val="en-ZA"/>
              </w:rPr>
              <w:t>HC-MD-CIV-</w:t>
            </w:r>
            <w:r w:rsidR="00BE16D3" w:rsidRPr="00BE16D3">
              <w:rPr>
                <w:rFonts w:ascii="Arial" w:hAnsi="Arial" w:cs="Arial"/>
                <w:color w:val="000000" w:themeColor="text1"/>
                <w:sz w:val="24"/>
                <w:szCs w:val="24"/>
                <w:lang w:val="en-ZA"/>
              </w:rPr>
              <w:t>MOT-GEN-2023/00144</w:t>
            </w:r>
            <w:r w:rsidRPr="00913AD2">
              <w:rPr>
                <w:rFonts w:ascii="Arial" w:hAnsi="Arial" w:cs="Arial"/>
                <w:color w:val="000000" w:themeColor="text1"/>
                <w:sz w:val="24"/>
                <w:szCs w:val="24"/>
              </w:rPr>
              <w:t>) [202</w:t>
            </w:r>
            <w:r w:rsidR="00DE4113">
              <w:rPr>
                <w:rFonts w:ascii="Arial" w:hAnsi="Arial" w:cs="Arial"/>
                <w:color w:val="000000" w:themeColor="text1"/>
                <w:sz w:val="24"/>
                <w:szCs w:val="24"/>
              </w:rPr>
              <w:t>3</w:t>
            </w:r>
            <w:r w:rsidRPr="00913AD2">
              <w:rPr>
                <w:rFonts w:ascii="Arial" w:hAnsi="Arial" w:cs="Arial"/>
                <w:color w:val="000000" w:themeColor="text1"/>
                <w:sz w:val="24"/>
                <w:szCs w:val="24"/>
              </w:rPr>
              <w:t>] NAHC</w:t>
            </w:r>
            <w:r w:rsidR="00B85633">
              <w:rPr>
                <w:rFonts w:ascii="Arial" w:hAnsi="Arial" w:cs="Arial"/>
                <w:color w:val="000000" w:themeColor="text1"/>
                <w:sz w:val="24"/>
                <w:szCs w:val="24"/>
              </w:rPr>
              <w:t xml:space="preserve">MD </w:t>
            </w:r>
            <w:r w:rsidR="000B4E77">
              <w:rPr>
                <w:rFonts w:ascii="Arial" w:hAnsi="Arial" w:cs="Arial"/>
                <w:color w:val="000000" w:themeColor="text1"/>
                <w:sz w:val="24"/>
                <w:szCs w:val="24"/>
              </w:rPr>
              <w:t>632</w:t>
            </w:r>
            <w:r w:rsidR="000D0F54" w:rsidRPr="00913AD2">
              <w:rPr>
                <w:rFonts w:ascii="Arial" w:hAnsi="Arial" w:cs="Arial"/>
                <w:color w:val="000000" w:themeColor="text1"/>
                <w:sz w:val="24"/>
                <w:szCs w:val="24"/>
              </w:rPr>
              <w:t xml:space="preserve"> </w:t>
            </w:r>
            <w:r w:rsidR="00E21A68" w:rsidRPr="00913AD2">
              <w:rPr>
                <w:rFonts w:ascii="Arial" w:hAnsi="Arial" w:cs="Arial"/>
                <w:color w:val="000000" w:themeColor="text1"/>
                <w:sz w:val="24"/>
                <w:szCs w:val="24"/>
              </w:rPr>
              <w:t>(</w:t>
            </w:r>
            <w:r w:rsidR="00BE16D3">
              <w:rPr>
                <w:rFonts w:ascii="Arial" w:hAnsi="Arial" w:cs="Arial"/>
                <w:color w:val="000000" w:themeColor="text1"/>
                <w:sz w:val="24"/>
                <w:szCs w:val="24"/>
              </w:rPr>
              <w:t xml:space="preserve">6 October </w:t>
            </w:r>
            <w:r w:rsidRPr="00913AD2">
              <w:rPr>
                <w:rFonts w:ascii="Arial" w:hAnsi="Arial" w:cs="Arial"/>
                <w:color w:val="000000" w:themeColor="text1"/>
                <w:sz w:val="24"/>
                <w:szCs w:val="24"/>
              </w:rPr>
              <w:t>202</w:t>
            </w:r>
            <w:r w:rsidR="00B83989">
              <w:rPr>
                <w:rFonts w:ascii="Arial" w:hAnsi="Arial" w:cs="Arial"/>
                <w:color w:val="000000" w:themeColor="text1"/>
                <w:sz w:val="24"/>
                <w:szCs w:val="24"/>
              </w:rPr>
              <w:t>3</w:t>
            </w:r>
            <w:r w:rsidRPr="00913AD2">
              <w:rPr>
                <w:rFonts w:ascii="Arial" w:hAnsi="Arial" w:cs="Arial"/>
                <w:color w:val="000000" w:themeColor="text1"/>
                <w:sz w:val="24"/>
                <w:szCs w:val="24"/>
              </w:rPr>
              <w:t>)</w:t>
            </w:r>
          </w:p>
          <w:p w:rsidR="005E3514" w:rsidRPr="00913AD2" w:rsidRDefault="005E3514" w:rsidP="00134F02">
            <w:pPr>
              <w:spacing w:after="0" w:line="360" w:lineRule="auto"/>
              <w:ind w:left="2160" w:hanging="2160"/>
              <w:jc w:val="both"/>
              <w:rPr>
                <w:rFonts w:ascii="Arial" w:hAnsi="Arial" w:cs="Arial"/>
                <w:color w:val="000000" w:themeColor="text1"/>
                <w:sz w:val="10"/>
                <w:szCs w:val="10"/>
              </w:rPr>
            </w:pPr>
          </w:p>
        </w:tc>
      </w:tr>
      <w:tr w:rsidR="00913AD2" w:rsidRPr="00913AD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913AD2" w:rsidRDefault="005F6192" w:rsidP="00134F02">
            <w:pPr>
              <w:spacing w:after="0" w:line="360" w:lineRule="auto"/>
              <w:jc w:val="both"/>
              <w:rPr>
                <w:rFonts w:ascii="Arial" w:hAnsi="Arial" w:cs="Arial"/>
                <w:b/>
                <w:color w:val="000000" w:themeColor="text1"/>
                <w:sz w:val="10"/>
                <w:szCs w:val="10"/>
              </w:rPr>
            </w:pPr>
          </w:p>
          <w:p w:rsidR="00734384" w:rsidRPr="00913AD2" w:rsidRDefault="00DC4D07"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O</w:t>
            </w:r>
            <w:r w:rsidR="00A21211" w:rsidRPr="00913AD2">
              <w:rPr>
                <w:rFonts w:ascii="Arial" w:hAnsi="Arial" w:cs="Arial"/>
                <w:b/>
                <w:color w:val="000000" w:themeColor="text1"/>
                <w:sz w:val="24"/>
                <w:szCs w:val="24"/>
              </w:rPr>
              <w:t>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647714" w:rsidRPr="00312828" w:rsidRDefault="00647714" w:rsidP="00312828">
            <w:pPr>
              <w:spacing w:after="0" w:line="360" w:lineRule="auto"/>
              <w:jc w:val="both"/>
              <w:rPr>
                <w:rFonts w:ascii="Arial" w:hAnsi="Arial" w:cs="Arial"/>
                <w:color w:val="000000" w:themeColor="text1"/>
                <w:sz w:val="24"/>
                <w:szCs w:val="24"/>
              </w:rPr>
            </w:pPr>
          </w:p>
          <w:p w:rsidR="007848B5" w:rsidRDefault="007848B5" w:rsidP="007848B5">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respondent’s condonation app</w:t>
            </w:r>
            <w:r w:rsidR="00F31F10">
              <w:rPr>
                <w:rFonts w:ascii="Arial" w:hAnsi="Arial" w:cs="Arial"/>
                <w:color w:val="000000" w:themeColor="text1"/>
                <w:sz w:val="24"/>
                <w:szCs w:val="24"/>
              </w:rPr>
              <w:t>lication is dismissed</w:t>
            </w:r>
            <w:r>
              <w:rPr>
                <w:rFonts w:ascii="Arial" w:hAnsi="Arial" w:cs="Arial"/>
                <w:color w:val="000000" w:themeColor="text1"/>
                <w:sz w:val="24"/>
                <w:szCs w:val="24"/>
              </w:rPr>
              <w:t xml:space="preserve">. </w:t>
            </w:r>
          </w:p>
          <w:p w:rsidR="007848B5" w:rsidRPr="00D87864" w:rsidRDefault="007848B5" w:rsidP="007848B5">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respondent is</w:t>
            </w:r>
            <w:r w:rsidRPr="00D87864">
              <w:rPr>
                <w:rFonts w:ascii="Arial" w:hAnsi="Arial" w:cs="Arial"/>
                <w:color w:val="000000" w:themeColor="text1"/>
                <w:sz w:val="24"/>
                <w:szCs w:val="24"/>
              </w:rPr>
              <w:t xml:space="preserve"> ordered to pay the costs of the </w:t>
            </w:r>
            <w:r>
              <w:rPr>
                <w:rFonts w:ascii="Arial" w:hAnsi="Arial" w:cs="Arial"/>
                <w:color w:val="000000" w:themeColor="text1"/>
                <w:sz w:val="24"/>
                <w:szCs w:val="24"/>
              </w:rPr>
              <w:t>applicant</w:t>
            </w:r>
            <w:r w:rsidRPr="00D87864">
              <w:rPr>
                <w:rFonts w:ascii="Arial" w:hAnsi="Arial" w:cs="Arial"/>
                <w:color w:val="000000" w:themeColor="text1"/>
                <w:sz w:val="24"/>
                <w:szCs w:val="24"/>
              </w:rPr>
              <w:t>,</w:t>
            </w:r>
            <w:r w:rsidRPr="00CD7046">
              <w:rPr>
                <w:rFonts w:ascii="Arial" w:hAnsi="Arial" w:cs="Arial"/>
                <w:color w:val="333333"/>
                <w:sz w:val="20"/>
                <w:szCs w:val="20"/>
                <w:shd w:val="clear" w:color="auto" w:fill="FFFFFF"/>
                <w:lang w:val="en-ZA"/>
              </w:rPr>
              <w:t xml:space="preserve"> </w:t>
            </w:r>
            <w:r w:rsidRPr="00CD7046">
              <w:rPr>
                <w:rFonts w:ascii="Arial" w:hAnsi="Arial" w:cs="Arial"/>
                <w:color w:val="000000" w:themeColor="text1"/>
                <w:sz w:val="24"/>
                <w:szCs w:val="24"/>
                <w:lang w:val="en-ZA"/>
              </w:rPr>
              <w:t xml:space="preserve">including the </w:t>
            </w:r>
            <w:r>
              <w:rPr>
                <w:rFonts w:ascii="Arial" w:hAnsi="Arial" w:cs="Arial"/>
                <w:color w:val="000000" w:themeColor="text1"/>
                <w:sz w:val="24"/>
                <w:szCs w:val="24"/>
                <w:lang w:val="en-ZA"/>
              </w:rPr>
              <w:t>costs of one instructing and</w:t>
            </w:r>
            <w:r w:rsidRPr="00CD7046">
              <w:rPr>
                <w:rFonts w:ascii="Arial" w:hAnsi="Arial" w:cs="Arial"/>
                <w:color w:val="000000" w:themeColor="text1"/>
                <w:sz w:val="24"/>
                <w:szCs w:val="24"/>
                <w:lang w:val="en-ZA"/>
              </w:rPr>
              <w:t xml:space="preserve"> instructed counsel. </w:t>
            </w:r>
            <w:r w:rsidRPr="00D87864">
              <w:rPr>
                <w:rFonts w:ascii="Arial" w:hAnsi="Arial" w:cs="Arial"/>
                <w:color w:val="000000" w:themeColor="text1"/>
                <w:sz w:val="24"/>
                <w:szCs w:val="24"/>
              </w:rPr>
              <w:t xml:space="preserve"> </w:t>
            </w:r>
          </w:p>
          <w:p w:rsidR="007848B5" w:rsidRDefault="007848B5" w:rsidP="007848B5">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F31F10">
              <w:rPr>
                <w:rFonts w:ascii="Arial" w:hAnsi="Arial" w:cs="Arial"/>
                <w:color w:val="000000" w:themeColor="text1"/>
                <w:sz w:val="24"/>
                <w:szCs w:val="24"/>
              </w:rPr>
              <w:t>matter is postponed to 15 November 2023</w:t>
            </w:r>
            <w:r w:rsidR="008C317A">
              <w:rPr>
                <w:rFonts w:ascii="Arial" w:hAnsi="Arial" w:cs="Arial"/>
                <w:color w:val="000000" w:themeColor="text1"/>
                <w:sz w:val="24"/>
                <w:szCs w:val="24"/>
              </w:rPr>
              <w:t xml:space="preserve"> at 15h15,</w:t>
            </w:r>
            <w:r w:rsidR="00F31F10">
              <w:rPr>
                <w:rFonts w:ascii="Arial" w:hAnsi="Arial" w:cs="Arial"/>
                <w:color w:val="000000" w:themeColor="text1"/>
                <w:sz w:val="24"/>
                <w:szCs w:val="24"/>
              </w:rPr>
              <w:t xml:space="preserve"> for consideration of the applicant’</w:t>
            </w:r>
            <w:r w:rsidR="008C317A">
              <w:rPr>
                <w:rFonts w:ascii="Arial" w:hAnsi="Arial" w:cs="Arial"/>
                <w:color w:val="000000" w:themeColor="text1"/>
                <w:sz w:val="24"/>
                <w:szCs w:val="24"/>
              </w:rPr>
              <w:t>s</w:t>
            </w:r>
            <w:r w:rsidR="00F31F10">
              <w:rPr>
                <w:rFonts w:ascii="Arial" w:hAnsi="Arial" w:cs="Arial"/>
                <w:color w:val="000000" w:themeColor="text1"/>
                <w:sz w:val="24"/>
                <w:szCs w:val="24"/>
              </w:rPr>
              <w:t xml:space="preserve"> main application.</w:t>
            </w:r>
          </w:p>
          <w:p w:rsidR="00312828" w:rsidRPr="00F31F10" w:rsidRDefault="007848B5" w:rsidP="00F31F10">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applicant shall file </w:t>
            </w:r>
            <w:r w:rsidR="00F31F10">
              <w:rPr>
                <w:rFonts w:ascii="Arial" w:hAnsi="Arial" w:cs="Arial"/>
                <w:color w:val="000000" w:themeColor="text1"/>
                <w:sz w:val="24"/>
                <w:szCs w:val="24"/>
              </w:rPr>
              <w:t>a status report on or before 8 November 2023.</w:t>
            </w:r>
            <w:r w:rsidRPr="00F31F10">
              <w:rPr>
                <w:rFonts w:ascii="Arial" w:hAnsi="Arial" w:cs="Arial"/>
                <w:color w:val="000000" w:themeColor="text1"/>
                <w:sz w:val="24"/>
                <w:szCs w:val="24"/>
              </w:rPr>
              <w:t xml:space="preserve"> </w:t>
            </w:r>
          </w:p>
          <w:p w:rsidR="00312828" w:rsidRPr="00312828" w:rsidRDefault="00312828" w:rsidP="00312828">
            <w:pPr>
              <w:pStyle w:val="ListParagraph"/>
              <w:spacing w:after="0" w:line="360" w:lineRule="auto"/>
              <w:ind w:left="1452"/>
              <w:jc w:val="both"/>
              <w:rPr>
                <w:rFonts w:ascii="Arial" w:hAnsi="Arial" w:cs="Arial"/>
                <w:color w:val="000000" w:themeColor="text1"/>
                <w:sz w:val="24"/>
                <w:szCs w:val="24"/>
              </w:rPr>
            </w:pP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913AD2" w:rsidRDefault="00DC4D07" w:rsidP="00134F02">
            <w:pPr>
              <w:spacing w:after="0" w:line="360" w:lineRule="auto"/>
              <w:jc w:val="both"/>
              <w:rPr>
                <w:rFonts w:ascii="Arial" w:hAnsi="Arial" w:cs="Arial"/>
                <w:b/>
                <w:color w:val="000000" w:themeColor="text1"/>
                <w:sz w:val="10"/>
                <w:szCs w:val="10"/>
              </w:rPr>
            </w:pPr>
          </w:p>
          <w:p w:rsidR="00DC4D07" w:rsidRPr="00913AD2" w:rsidRDefault="00DC4D07" w:rsidP="00134F02">
            <w:pPr>
              <w:spacing w:after="0" w:line="360" w:lineRule="auto"/>
              <w:ind w:left="743" w:hanging="743"/>
              <w:jc w:val="both"/>
              <w:rPr>
                <w:rFonts w:ascii="Arial" w:hAnsi="Arial" w:cs="Arial"/>
                <w:color w:val="000000" w:themeColor="text1"/>
                <w:sz w:val="24"/>
                <w:szCs w:val="24"/>
              </w:rPr>
            </w:pPr>
            <w:r w:rsidRPr="00913AD2">
              <w:rPr>
                <w:rFonts w:ascii="Arial" w:hAnsi="Arial" w:cs="Arial"/>
                <w:b/>
                <w:color w:val="000000" w:themeColor="text1"/>
                <w:sz w:val="24"/>
                <w:szCs w:val="24"/>
              </w:rPr>
              <w:t>Reasons for order: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6B271B" w:rsidRDefault="006B271B" w:rsidP="00134F02">
            <w:pPr>
              <w:spacing w:after="0" w:line="360" w:lineRule="auto"/>
              <w:jc w:val="both"/>
              <w:rPr>
                <w:rFonts w:ascii="Arial" w:hAnsi="Arial" w:cs="Arial"/>
                <w:color w:val="000000" w:themeColor="text1"/>
                <w:sz w:val="24"/>
                <w:szCs w:val="24"/>
              </w:rPr>
            </w:pPr>
          </w:p>
          <w:p w:rsidR="006B271B" w:rsidRDefault="00AB7AEF"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USIKU J</w:t>
            </w:r>
            <w:r w:rsidR="00A91522" w:rsidRPr="00913AD2">
              <w:rPr>
                <w:rFonts w:ascii="Arial" w:hAnsi="Arial" w:cs="Arial"/>
                <w:color w:val="000000" w:themeColor="text1"/>
                <w:sz w:val="24"/>
                <w:szCs w:val="24"/>
              </w:rPr>
              <w:t>:</w:t>
            </w:r>
          </w:p>
          <w:p w:rsidR="0012014D" w:rsidRPr="0012014D" w:rsidRDefault="0012014D" w:rsidP="0012014D">
            <w:pPr>
              <w:spacing w:after="0" w:line="360" w:lineRule="auto"/>
              <w:jc w:val="both"/>
              <w:rPr>
                <w:rFonts w:ascii="Arial" w:hAnsi="Arial" w:cs="Arial"/>
                <w:color w:val="000000" w:themeColor="text1"/>
                <w:sz w:val="24"/>
                <w:szCs w:val="24"/>
                <w:u w:val="single"/>
              </w:rPr>
            </w:pPr>
          </w:p>
          <w:p w:rsidR="0012014D" w:rsidRPr="0012014D" w:rsidRDefault="0012014D" w:rsidP="008C317A">
            <w:pPr>
              <w:spacing w:after="0" w:line="360" w:lineRule="auto"/>
              <w:jc w:val="both"/>
              <w:rPr>
                <w:rFonts w:ascii="Arial" w:hAnsi="Arial" w:cs="Arial"/>
                <w:color w:val="000000" w:themeColor="text1"/>
                <w:sz w:val="24"/>
                <w:szCs w:val="24"/>
                <w:u w:val="single"/>
              </w:rPr>
            </w:pPr>
            <w:r w:rsidRPr="0012014D">
              <w:rPr>
                <w:rFonts w:ascii="Arial" w:hAnsi="Arial" w:cs="Arial"/>
                <w:color w:val="000000" w:themeColor="text1"/>
                <w:sz w:val="24"/>
                <w:szCs w:val="24"/>
                <w:u w:val="single"/>
              </w:rPr>
              <w:lastRenderedPageBreak/>
              <w:t>Introduction</w:t>
            </w:r>
          </w:p>
          <w:p w:rsidR="0012014D" w:rsidRPr="0012014D" w:rsidRDefault="0012014D" w:rsidP="008C317A">
            <w:pPr>
              <w:spacing w:after="0" w:line="360" w:lineRule="auto"/>
              <w:jc w:val="both"/>
              <w:rPr>
                <w:rFonts w:ascii="Arial" w:hAnsi="Arial" w:cs="Arial"/>
                <w:color w:val="000000" w:themeColor="text1"/>
                <w:sz w:val="24"/>
                <w:szCs w:val="24"/>
              </w:rPr>
            </w:pPr>
          </w:p>
          <w:p w:rsidR="00371AD2" w:rsidRDefault="0012014D" w:rsidP="008C317A">
            <w:pPr>
              <w:spacing w:after="0" w:line="360" w:lineRule="auto"/>
              <w:jc w:val="both"/>
              <w:rPr>
                <w:rFonts w:ascii="Arial" w:hAnsi="Arial" w:cs="Arial"/>
                <w:color w:val="000000" w:themeColor="text1"/>
                <w:sz w:val="24"/>
                <w:szCs w:val="24"/>
              </w:rPr>
            </w:pPr>
            <w:r w:rsidRPr="0012014D">
              <w:rPr>
                <w:rFonts w:ascii="Arial" w:hAnsi="Arial" w:cs="Arial"/>
                <w:color w:val="000000" w:themeColor="text1"/>
                <w:sz w:val="24"/>
                <w:szCs w:val="24"/>
              </w:rPr>
              <w:t>[1]</w:t>
            </w:r>
            <w:r w:rsidRPr="0012014D">
              <w:rPr>
                <w:rFonts w:ascii="Arial" w:hAnsi="Arial" w:cs="Arial"/>
                <w:color w:val="000000" w:themeColor="text1"/>
                <w:sz w:val="24"/>
                <w:szCs w:val="24"/>
              </w:rPr>
              <w:tab/>
            </w:r>
            <w:r w:rsidR="00F31F10">
              <w:rPr>
                <w:rFonts w:ascii="Arial" w:hAnsi="Arial" w:cs="Arial"/>
                <w:color w:val="000000" w:themeColor="text1"/>
                <w:sz w:val="24"/>
                <w:szCs w:val="24"/>
              </w:rPr>
              <w:t>For the sake of convenience the parties are referred to as in the main application</w:t>
            </w:r>
            <w:r w:rsidR="002E5283">
              <w:rPr>
                <w:rFonts w:ascii="Arial" w:hAnsi="Arial" w:cs="Arial"/>
                <w:color w:val="000000" w:themeColor="text1"/>
                <w:sz w:val="24"/>
                <w:szCs w:val="24"/>
              </w:rPr>
              <w:t xml:space="preserve">. </w:t>
            </w:r>
            <w:r w:rsidR="00F76C81">
              <w:rPr>
                <w:rFonts w:ascii="Arial" w:hAnsi="Arial" w:cs="Arial"/>
                <w:color w:val="000000" w:themeColor="text1"/>
                <w:sz w:val="24"/>
                <w:szCs w:val="24"/>
              </w:rPr>
              <w:t>This</w:t>
            </w:r>
            <w:r w:rsidRPr="0012014D">
              <w:rPr>
                <w:rFonts w:ascii="Arial" w:hAnsi="Arial" w:cs="Arial"/>
                <w:color w:val="000000" w:themeColor="text1"/>
                <w:sz w:val="24"/>
                <w:szCs w:val="24"/>
              </w:rPr>
              <w:t xml:space="preserve"> is an opposed interloc</w:t>
            </w:r>
            <w:r w:rsidR="004D16EC">
              <w:rPr>
                <w:rFonts w:ascii="Arial" w:hAnsi="Arial" w:cs="Arial"/>
                <w:color w:val="000000" w:themeColor="text1"/>
                <w:sz w:val="24"/>
                <w:szCs w:val="24"/>
              </w:rPr>
              <w:t>utory app</w:t>
            </w:r>
            <w:r w:rsidR="00B30F90">
              <w:rPr>
                <w:rFonts w:ascii="Arial" w:hAnsi="Arial" w:cs="Arial"/>
                <w:color w:val="000000" w:themeColor="text1"/>
                <w:sz w:val="24"/>
                <w:szCs w:val="24"/>
              </w:rPr>
              <w:t xml:space="preserve">lication in </w:t>
            </w:r>
            <w:r w:rsidR="00EE10C3">
              <w:rPr>
                <w:rFonts w:ascii="Arial" w:hAnsi="Arial" w:cs="Arial"/>
                <w:color w:val="000000" w:themeColor="text1"/>
                <w:sz w:val="24"/>
                <w:szCs w:val="24"/>
              </w:rPr>
              <w:t xml:space="preserve">terms of </w:t>
            </w:r>
            <w:r w:rsidR="00B30F90">
              <w:rPr>
                <w:rFonts w:ascii="Arial" w:hAnsi="Arial" w:cs="Arial"/>
                <w:color w:val="000000" w:themeColor="text1"/>
                <w:sz w:val="24"/>
                <w:szCs w:val="24"/>
              </w:rPr>
              <w:t>which</w:t>
            </w:r>
            <w:r w:rsidR="00CB3949">
              <w:rPr>
                <w:rFonts w:ascii="Arial" w:hAnsi="Arial" w:cs="Arial"/>
                <w:color w:val="000000" w:themeColor="text1"/>
                <w:sz w:val="24"/>
                <w:szCs w:val="24"/>
              </w:rPr>
              <w:t xml:space="preserve"> </w:t>
            </w:r>
            <w:r w:rsidR="00B30F90">
              <w:rPr>
                <w:rFonts w:ascii="Arial" w:hAnsi="Arial" w:cs="Arial"/>
                <w:color w:val="000000" w:themeColor="text1"/>
                <w:sz w:val="24"/>
                <w:szCs w:val="24"/>
              </w:rPr>
              <w:t xml:space="preserve">the respondent </w:t>
            </w:r>
            <w:r w:rsidRPr="0012014D">
              <w:rPr>
                <w:rFonts w:ascii="Arial" w:hAnsi="Arial" w:cs="Arial"/>
                <w:color w:val="000000" w:themeColor="text1"/>
                <w:sz w:val="24"/>
                <w:szCs w:val="24"/>
              </w:rPr>
              <w:t>seek</w:t>
            </w:r>
            <w:r w:rsidR="004D16EC">
              <w:rPr>
                <w:rFonts w:ascii="Arial" w:hAnsi="Arial" w:cs="Arial"/>
                <w:color w:val="000000" w:themeColor="text1"/>
                <w:sz w:val="24"/>
                <w:szCs w:val="24"/>
              </w:rPr>
              <w:t>s</w:t>
            </w:r>
            <w:r w:rsidRPr="0012014D">
              <w:rPr>
                <w:rFonts w:ascii="Arial" w:hAnsi="Arial" w:cs="Arial"/>
                <w:color w:val="000000" w:themeColor="text1"/>
                <w:sz w:val="24"/>
                <w:szCs w:val="24"/>
              </w:rPr>
              <w:t xml:space="preserve"> condonation</w:t>
            </w:r>
            <w:r w:rsidR="004D16EC">
              <w:rPr>
                <w:rFonts w:ascii="Arial" w:hAnsi="Arial" w:cs="Arial"/>
                <w:color w:val="000000" w:themeColor="text1"/>
                <w:sz w:val="24"/>
                <w:szCs w:val="24"/>
              </w:rPr>
              <w:t xml:space="preserve"> </w:t>
            </w:r>
            <w:r w:rsidR="00F76C81">
              <w:rPr>
                <w:rFonts w:ascii="Arial" w:hAnsi="Arial" w:cs="Arial"/>
                <w:color w:val="000000" w:themeColor="text1"/>
                <w:sz w:val="24"/>
                <w:szCs w:val="24"/>
              </w:rPr>
              <w:t>f</w:t>
            </w:r>
            <w:r w:rsidR="004D16EC">
              <w:rPr>
                <w:rFonts w:ascii="Arial" w:hAnsi="Arial" w:cs="Arial"/>
                <w:color w:val="000000" w:themeColor="text1"/>
                <w:sz w:val="24"/>
                <w:szCs w:val="24"/>
              </w:rPr>
              <w:t>or</w:t>
            </w:r>
            <w:r w:rsidRPr="0012014D">
              <w:rPr>
                <w:rFonts w:ascii="Arial" w:hAnsi="Arial" w:cs="Arial"/>
                <w:color w:val="000000" w:themeColor="text1"/>
                <w:sz w:val="24"/>
                <w:szCs w:val="24"/>
              </w:rPr>
              <w:t xml:space="preserve"> </w:t>
            </w:r>
            <w:r w:rsidR="00B30F90">
              <w:rPr>
                <w:rFonts w:ascii="Arial" w:hAnsi="Arial" w:cs="Arial"/>
                <w:color w:val="000000" w:themeColor="text1"/>
                <w:sz w:val="24"/>
                <w:szCs w:val="24"/>
              </w:rPr>
              <w:t xml:space="preserve">the </w:t>
            </w:r>
            <w:r w:rsidR="00B30F90" w:rsidRPr="00B30F90">
              <w:rPr>
                <w:rFonts w:ascii="Arial" w:hAnsi="Arial" w:cs="Arial"/>
                <w:color w:val="000000" w:themeColor="text1"/>
                <w:sz w:val="24"/>
                <w:szCs w:val="24"/>
                <w:lang w:val="en-ZA"/>
              </w:rPr>
              <w:t xml:space="preserve">late filing of its answering affidavit </w:t>
            </w:r>
            <w:r w:rsidR="00B30F90">
              <w:rPr>
                <w:rFonts w:ascii="Arial" w:hAnsi="Arial" w:cs="Arial"/>
                <w:color w:val="000000" w:themeColor="text1"/>
                <w:sz w:val="24"/>
                <w:szCs w:val="24"/>
                <w:lang w:val="en-ZA"/>
              </w:rPr>
              <w:t xml:space="preserve">and to be </w:t>
            </w:r>
            <w:r w:rsidR="00B30F90" w:rsidRPr="00B30F90">
              <w:rPr>
                <w:rFonts w:ascii="Arial" w:hAnsi="Arial" w:cs="Arial"/>
                <w:color w:val="000000" w:themeColor="text1"/>
                <w:sz w:val="24"/>
                <w:szCs w:val="24"/>
                <w:lang w:val="en-ZA"/>
              </w:rPr>
              <w:t>granted an extension</w:t>
            </w:r>
            <w:r w:rsidR="00CB3949">
              <w:rPr>
                <w:rFonts w:ascii="Arial" w:hAnsi="Arial" w:cs="Arial"/>
                <w:color w:val="000000" w:themeColor="text1"/>
                <w:sz w:val="24"/>
                <w:szCs w:val="24"/>
                <w:lang w:val="en-ZA"/>
              </w:rPr>
              <w:t xml:space="preserve"> of time within which to deliver</w:t>
            </w:r>
            <w:r w:rsidR="00B30F90" w:rsidRPr="00B30F90">
              <w:rPr>
                <w:rFonts w:ascii="Arial" w:hAnsi="Arial" w:cs="Arial"/>
                <w:color w:val="000000" w:themeColor="text1"/>
                <w:sz w:val="24"/>
                <w:szCs w:val="24"/>
                <w:lang w:val="en-ZA"/>
              </w:rPr>
              <w:t xml:space="preserve"> its answering affidavit</w:t>
            </w:r>
            <w:r w:rsidR="00B30F90">
              <w:rPr>
                <w:rFonts w:ascii="Arial" w:hAnsi="Arial" w:cs="Arial"/>
                <w:color w:val="000000" w:themeColor="text1"/>
                <w:sz w:val="24"/>
                <w:szCs w:val="24"/>
                <w:lang w:val="en-ZA"/>
              </w:rPr>
              <w:t>. On 9 June 2023, this court set out time frames within which parties were directed to file their respective ple</w:t>
            </w:r>
            <w:r w:rsidR="006D2D2D">
              <w:rPr>
                <w:rFonts w:ascii="Arial" w:hAnsi="Arial" w:cs="Arial"/>
                <w:color w:val="000000" w:themeColor="text1"/>
                <w:sz w:val="24"/>
                <w:szCs w:val="24"/>
                <w:lang w:val="en-ZA"/>
              </w:rPr>
              <w:t xml:space="preserve">adings as regards the </w:t>
            </w:r>
            <w:r w:rsidR="00B30F90">
              <w:rPr>
                <w:rFonts w:ascii="Arial" w:hAnsi="Arial" w:cs="Arial"/>
                <w:color w:val="000000" w:themeColor="text1"/>
                <w:sz w:val="24"/>
                <w:szCs w:val="24"/>
                <w:lang w:val="en-ZA"/>
              </w:rPr>
              <w:t xml:space="preserve">condonation application. </w:t>
            </w:r>
            <w:r w:rsidR="00AD097A">
              <w:rPr>
                <w:rFonts w:ascii="Arial" w:hAnsi="Arial" w:cs="Arial"/>
                <w:color w:val="000000" w:themeColor="text1"/>
                <w:sz w:val="24"/>
                <w:szCs w:val="24"/>
                <w:lang w:val="en-ZA"/>
              </w:rPr>
              <w:t>However, o</w:t>
            </w:r>
            <w:r w:rsidR="00AD4FFA">
              <w:rPr>
                <w:rFonts w:ascii="Arial" w:hAnsi="Arial" w:cs="Arial"/>
                <w:color w:val="000000" w:themeColor="text1"/>
                <w:sz w:val="24"/>
                <w:szCs w:val="24"/>
                <w:lang w:val="en-ZA"/>
              </w:rPr>
              <w:t>n 26</w:t>
            </w:r>
            <w:r w:rsidR="00B30F90">
              <w:rPr>
                <w:rFonts w:ascii="Arial" w:hAnsi="Arial" w:cs="Arial"/>
                <w:color w:val="000000" w:themeColor="text1"/>
                <w:sz w:val="24"/>
                <w:szCs w:val="24"/>
                <w:lang w:val="en-ZA"/>
              </w:rPr>
              <w:t xml:space="preserve"> June 2023, the parties filed a </w:t>
            </w:r>
            <w:r w:rsidR="00AD097A">
              <w:rPr>
                <w:rFonts w:ascii="Arial" w:hAnsi="Arial" w:cs="Arial"/>
                <w:color w:val="000000" w:themeColor="text1"/>
                <w:sz w:val="24"/>
                <w:szCs w:val="24"/>
                <w:lang w:val="en-ZA"/>
              </w:rPr>
              <w:t>joint status report wherein they reported that</w:t>
            </w:r>
            <w:r w:rsidR="00CB3949">
              <w:rPr>
                <w:rFonts w:ascii="Arial" w:hAnsi="Arial" w:cs="Arial"/>
                <w:color w:val="000000" w:themeColor="text1"/>
                <w:sz w:val="24"/>
                <w:szCs w:val="24"/>
                <w:lang w:val="en-ZA"/>
              </w:rPr>
              <w:t xml:space="preserve"> the respondent reached out to c</w:t>
            </w:r>
            <w:r w:rsidR="00AD097A">
              <w:rPr>
                <w:rFonts w:ascii="Arial" w:hAnsi="Arial" w:cs="Arial"/>
                <w:color w:val="000000" w:themeColor="text1"/>
                <w:sz w:val="24"/>
                <w:szCs w:val="24"/>
                <w:lang w:val="en-ZA"/>
              </w:rPr>
              <w:t>ounsel for the applicant indicating their inability to file their replying affidavit timeously and seeking a one week extension to attend to same. The applicant agreed to the request on the basis that it would also be permitted to file its answering affidavit a wee</w:t>
            </w:r>
            <w:r w:rsidR="00CB3949">
              <w:rPr>
                <w:rFonts w:ascii="Arial" w:hAnsi="Arial" w:cs="Arial"/>
                <w:color w:val="000000" w:themeColor="text1"/>
                <w:sz w:val="24"/>
                <w:szCs w:val="24"/>
                <w:lang w:val="en-ZA"/>
              </w:rPr>
              <w:t>k later. Upon such agreement, the applicant</w:t>
            </w:r>
            <w:r w:rsidR="00AD097A">
              <w:rPr>
                <w:rFonts w:ascii="Arial" w:hAnsi="Arial" w:cs="Arial"/>
                <w:color w:val="000000" w:themeColor="text1"/>
                <w:sz w:val="24"/>
                <w:szCs w:val="24"/>
                <w:lang w:val="en-ZA"/>
              </w:rPr>
              <w:t xml:space="preserve"> file</w:t>
            </w:r>
            <w:r w:rsidR="00CB3949">
              <w:rPr>
                <w:rFonts w:ascii="Arial" w:hAnsi="Arial" w:cs="Arial"/>
                <w:color w:val="000000" w:themeColor="text1"/>
                <w:sz w:val="24"/>
                <w:szCs w:val="24"/>
                <w:lang w:val="en-ZA"/>
              </w:rPr>
              <w:t>d</w:t>
            </w:r>
            <w:r w:rsidR="00B30F90">
              <w:rPr>
                <w:rFonts w:ascii="Arial" w:hAnsi="Arial" w:cs="Arial"/>
                <w:color w:val="000000" w:themeColor="text1"/>
                <w:sz w:val="24"/>
                <w:szCs w:val="24"/>
                <w:lang w:val="en-ZA"/>
              </w:rPr>
              <w:t xml:space="preserve"> </w:t>
            </w:r>
            <w:r w:rsidR="00CB3949">
              <w:rPr>
                <w:rFonts w:ascii="Arial" w:hAnsi="Arial" w:cs="Arial"/>
                <w:color w:val="000000" w:themeColor="text1"/>
                <w:sz w:val="24"/>
                <w:szCs w:val="24"/>
              </w:rPr>
              <w:t>the</w:t>
            </w:r>
            <w:r w:rsidR="00AD097A">
              <w:rPr>
                <w:rFonts w:ascii="Arial" w:hAnsi="Arial" w:cs="Arial"/>
                <w:color w:val="000000" w:themeColor="text1"/>
                <w:sz w:val="24"/>
                <w:szCs w:val="24"/>
              </w:rPr>
              <w:t xml:space="preserve"> answering affidavit and </w:t>
            </w:r>
            <w:r w:rsidR="00CB3949">
              <w:rPr>
                <w:rFonts w:ascii="Arial" w:hAnsi="Arial" w:cs="Arial"/>
                <w:color w:val="000000" w:themeColor="text1"/>
                <w:sz w:val="24"/>
                <w:szCs w:val="24"/>
              </w:rPr>
              <w:t xml:space="preserve">the respondent filed the </w:t>
            </w:r>
            <w:r w:rsidR="00AD097A">
              <w:rPr>
                <w:rFonts w:ascii="Arial" w:hAnsi="Arial" w:cs="Arial"/>
                <w:color w:val="000000" w:themeColor="text1"/>
                <w:sz w:val="24"/>
                <w:szCs w:val="24"/>
              </w:rPr>
              <w:t xml:space="preserve">replying affidavit on 7 July 2023 and 17 July 2023, respectively. </w:t>
            </w:r>
            <w:r w:rsidR="00C32423">
              <w:rPr>
                <w:rFonts w:ascii="Arial" w:hAnsi="Arial" w:cs="Arial"/>
                <w:color w:val="000000" w:themeColor="text1"/>
                <w:sz w:val="24"/>
                <w:szCs w:val="24"/>
              </w:rPr>
              <w:t>The pleadings have since been filed, albeit a day later than the agreed date on the part of the respondent.</w:t>
            </w:r>
            <w:r w:rsidRPr="0012014D">
              <w:rPr>
                <w:rFonts w:ascii="Arial" w:hAnsi="Arial" w:cs="Arial"/>
                <w:color w:val="000000" w:themeColor="text1"/>
                <w:sz w:val="24"/>
                <w:szCs w:val="24"/>
              </w:rPr>
              <w:t xml:space="preserve"> </w:t>
            </w:r>
          </w:p>
          <w:p w:rsidR="00CC67A2" w:rsidRDefault="00CC67A2" w:rsidP="008C317A">
            <w:pPr>
              <w:spacing w:after="0" w:line="360" w:lineRule="auto"/>
              <w:jc w:val="both"/>
              <w:rPr>
                <w:rFonts w:ascii="Arial" w:hAnsi="Arial" w:cs="Arial"/>
                <w:color w:val="000000" w:themeColor="text1"/>
                <w:sz w:val="24"/>
                <w:szCs w:val="24"/>
              </w:rPr>
            </w:pPr>
          </w:p>
          <w:p w:rsidR="00CC67A2" w:rsidRPr="00D70EBF" w:rsidRDefault="00CC67A2" w:rsidP="008C317A">
            <w:pPr>
              <w:spacing w:after="0" w:line="360" w:lineRule="auto"/>
              <w:jc w:val="both"/>
              <w:rPr>
                <w:rFonts w:ascii="Arial" w:hAnsi="Arial" w:cs="Arial"/>
                <w:color w:val="000000" w:themeColor="text1"/>
                <w:sz w:val="24"/>
                <w:szCs w:val="24"/>
                <w:u w:val="single"/>
              </w:rPr>
            </w:pPr>
            <w:r w:rsidRPr="00D70EBF">
              <w:rPr>
                <w:rFonts w:ascii="Arial" w:hAnsi="Arial" w:cs="Arial"/>
                <w:color w:val="000000" w:themeColor="text1"/>
                <w:sz w:val="24"/>
                <w:szCs w:val="24"/>
                <w:u w:val="single"/>
              </w:rPr>
              <w:t>Brief background</w:t>
            </w:r>
          </w:p>
          <w:p w:rsidR="00CC67A2" w:rsidRDefault="00CC67A2" w:rsidP="008C317A">
            <w:pPr>
              <w:spacing w:after="0" w:line="360" w:lineRule="auto"/>
              <w:jc w:val="both"/>
              <w:rPr>
                <w:rFonts w:ascii="Arial" w:hAnsi="Arial" w:cs="Arial"/>
                <w:color w:val="000000" w:themeColor="text1"/>
                <w:sz w:val="24"/>
                <w:szCs w:val="24"/>
              </w:rPr>
            </w:pPr>
          </w:p>
          <w:p w:rsidR="00B2105B" w:rsidRDefault="00D70EBF"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[2]    </w:t>
            </w:r>
            <w:r w:rsidR="00CE05EC">
              <w:rPr>
                <w:rFonts w:ascii="Arial" w:hAnsi="Arial" w:cs="Arial"/>
                <w:color w:val="000000" w:themeColor="text1"/>
                <w:sz w:val="24"/>
                <w:szCs w:val="24"/>
              </w:rPr>
              <w:t>The p</w:t>
            </w:r>
            <w:r w:rsidR="00CC67A2">
              <w:rPr>
                <w:rFonts w:ascii="Arial" w:hAnsi="Arial" w:cs="Arial"/>
                <w:color w:val="000000" w:themeColor="text1"/>
                <w:sz w:val="24"/>
                <w:szCs w:val="24"/>
              </w:rPr>
              <w:t>arties attended</w:t>
            </w:r>
            <w:r w:rsidR="00CB3949">
              <w:rPr>
                <w:rFonts w:ascii="Arial" w:hAnsi="Arial" w:cs="Arial"/>
                <w:color w:val="000000" w:themeColor="text1"/>
                <w:sz w:val="24"/>
                <w:szCs w:val="24"/>
              </w:rPr>
              <w:t xml:space="preserve"> arbitration proceedings and an</w:t>
            </w:r>
            <w:r w:rsidR="00CC67A2">
              <w:rPr>
                <w:rFonts w:ascii="Arial" w:hAnsi="Arial" w:cs="Arial"/>
                <w:color w:val="000000" w:themeColor="text1"/>
                <w:sz w:val="24"/>
                <w:szCs w:val="24"/>
              </w:rPr>
              <w:t xml:space="preserve"> arbitration award was delivered on 31 January 2023. </w:t>
            </w:r>
            <w:r w:rsidR="00FD5ABC">
              <w:rPr>
                <w:rFonts w:ascii="Arial" w:hAnsi="Arial" w:cs="Arial"/>
                <w:color w:val="000000" w:themeColor="text1"/>
                <w:sz w:val="24"/>
                <w:szCs w:val="24"/>
              </w:rPr>
              <w:t xml:space="preserve">In terms </w:t>
            </w:r>
            <w:r w:rsidR="00CE05EC">
              <w:rPr>
                <w:rFonts w:ascii="Arial" w:hAnsi="Arial" w:cs="Arial"/>
                <w:color w:val="000000" w:themeColor="text1"/>
                <w:sz w:val="24"/>
                <w:szCs w:val="24"/>
              </w:rPr>
              <w:t>s 33 (2) of the Arbitration Act</w:t>
            </w:r>
            <w:r w:rsidR="00FD5ABC">
              <w:rPr>
                <w:rFonts w:ascii="Arial" w:hAnsi="Arial" w:cs="Arial"/>
                <w:color w:val="000000" w:themeColor="text1"/>
                <w:sz w:val="24"/>
                <w:szCs w:val="24"/>
              </w:rPr>
              <w:t xml:space="preserve"> 42 of 1965 (‘the Act’), the respondent was entitled to challenge the validity of the award within six weeks after the publication of the award to the parties, if it so wished. </w:t>
            </w:r>
            <w:r w:rsidR="00CC67A2">
              <w:rPr>
                <w:rFonts w:ascii="Arial" w:hAnsi="Arial" w:cs="Arial"/>
                <w:color w:val="000000" w:themeColor="text1"/>
                <w:sz w:val="24"/>
                <w:szCs w:val="24"/>
              </w:rPr>
              <w:t xml:space="preserve">Upon the respondent’s failure to challenge the award, </w:t>
            </w:r>
            <w:r w:rsidR="00FD5ABC">
              <w:rPr>
                <w:rFonts w:ascii="Arial" w:hAnsi="Arial" w:cs="Arial"/>
                <w:color w:val="000000" w:themeColor="text1"/>
                <w:sz w:val="24"/>
                <w:szCs w:val="24"/>
              </w:rPr>
              <w:t xml:space="preserve">on 30 March 2023, </w:t>
            </w:r>
            <w:r w:rsidR="00CC67A2">
              <w:rPr>
                <w:rFonts w:ascii="Arial" w:hAnsi="Arial" w:cs="Arial"/>
                <w:color w:val="000000" w:themeColor="text1"/>
                <w:sz w:val="24"/>
                <w:szCs w:val="24"/>
              </w:rPr>
              <w:t xml:space="preserve">the applicant brought an application to have the arbitration award made an order of this court. </w:t>
            </w:r>
            <w:r w:rsidR="00B2105B">
              <w:rPr>
                <w:rFonts w:ascii="Arial" w:hAnsi="Arial" w:cs="Arial"/>
                <w:color w:val="000000" w:themeColor="text1"/>
                <w:sz w:val="24"/>
                <w:szCs w:val="24"/>
              </w:rPr>
              <w:t>The arbitration award provides as follows:</w:t>
            </w:r>
          </w:p>
          <w:p w:rsidR="00B2105B" w:rsidRDefault="00B2105B" w:rsidP="008C317A">
            <w:pPr>
              <w:spacing w:after="0" w:line="360" w:lineRule="auto"/>
              <w:jc w:val="both"/>
              <w:rPr>
                <w:rFonts w:ascii="Arial" w:hAnsi="Arial" w:cs="Arial"/>
                <w:color w:val="000000" w:themeColor="text1"/>
                <w:sz w:val="24"/>
                <w:szCs w:val="24"/>
              </w:rPr>
            </w:pPr>
          </w:p>
          <w:p w:rsidR="00B2105B" w:rsidRPr="00B2105B" w:rsidRDefault="00CE05EC" w:rsidP="008C317A">
            <w:pPr>
              <w:spacing w:after="0" w:line="360" w:lineRule="auto"/>
              <w:jc w:val="both"/>
              <w:rPr>
                <w:rFonts w:ascii="Arial" w:hAnsi="Arial" w:cs="Arial"/>
                <w:color w:val="000000" w:themeColor="text1"/>
              </w:rPr>
            </w:pPr>
            <w:r>
              <w:rPr>
                <w:rFonts w:ascii="Arial" w:hAnsi="Arial" w:cs="Arial"/>
                <w:color w:val="000000" w:themeColor="text1"/>
              </w:rPr>
              <w:t xml:space="preserve">          </w:t>
            </w:r>
            <w:r w:rsidR="00B2105B" w:rsidRPr="00B2105B">
              <w:rPr>
                <w:rFonts w:ascii="Arial" w:hAnsi="Arial" w:cs="Arial"/>
                <w:color w:val="000000" w:themeColor="text1"/>
              </w:rPr>
              <w:t>‘1. It is declared that the November 2021 quota allocation and any further fishing quotas allocated to the respondent and/or the respondent's shareholders from part of the Quota Participation</w:t>
            </w:r>
            <w:r w:rsidR="00D70EBF">
              <w:rPr>
                <w:rFonts w:ascii="Arial" w:hAnsi="Arial" w:cs="Arial"/>
                <w:color w:val="000000" w:themeColor="text1"/>
              </w:rPr>
              <w:t xml:space="preserve"> </w:t>
            </w:r>
            <w:r w:rsidR="00B2105B" w:rsidRPr="00B2105B">
              <w:rPr>
                <w:rFonts w:ascii="Arial" w:hAnsi="Arial" w:cs="Arial"/>
                <w:color w:val="000000" w:themeColor="text1"/>
              </w:rPr>
              <w:t>Agreement concluded between the claimant and respondent at Walvis Bay on or about 6 December 2016;</w:t>
            </w:r>
          </w:p>
          <w:p w:rsidR="00B2105B" w:rsidRPr="00B2105B" w:rsidRDefault="00B2105B" w:rsidP="008C317A">
            <w:pPr>
              <w:spacing w:after="0" w:line="360" w:lineRule="auto"/>
              <w:jc w:val="both"/>
              <w:rPr>
                <w:rFonts w:ascii="Arial" w:hAnsi="Arial" w:cs="Arial"/>
                <w:color w:val="000000" w:themeColor="text1"/>
              </w:rPr>
            </w:pPr>
          </w:p>
          <w:p w:rsidR="00B2105B" w:rsidRPr="00B2105B" w:rsidRDefault="00B2105B" w:rsidP="008C317A">
            <w:pPr>
              <w:spacing w:after="0" w:line="360" w:lineRule="auto"/>
              <w:jc w:val="both"/>
              <w:rPr>
                <w:rFonts w:ascii="Arial" w:hAnsi="Arial" w:cs="Arial"/>
                <w:color w:val="000000" w:themeColor="text1"/>
              </w:rPr>
            </w:pPr>
            <w:r w:rsidRPr="00B2105B">
              <w:rPr>
                <w:rFonts w:ascii="Arial" w:hAnsi="Arial" w:cs="Arial"/>
                <w:color w:val="000000" w:themeColor="text1"/>
              </w:rPr>
              <w:t>2. Payment by the respondent to the claimant of the amount of N$12,877,966.00 (Twelve Million Eight Hundred and Seventy Seven Thousand Nine Hundred and Sixty Six Namibia Dollars);</w:t>
            </w:r>
          </w:p>
          <w:p w:rsidR="00B2105B" w:rsidRPr="00B2105B" w:rsidRDefault="00B2105B" w:rsidP="008C317A">
            <w:pPr>
              <w:spacing w:after="0" w:line="360" w:lineRule="auto"/>
              <w:jc w:val="both"/>
              <w:rPr>
                <w:rFonts w:ascii="Arial" w:hAnsi="Arial" w:cs="Arial"/>
                <w:color w:val="000000" w:themeColor="text1"/>
              </w:rPr>
            </w:pPr>
          </w:p>
          <w:p w:rsidR="00B2105B" w:rsidRPr="00B2105B" w:rsidRDefault="00B2105B" w:rsidP="008C317A">
            <w:pPr>
              <w:spacing w:after="0" w:line="360" w:lineRule="auto"/>
              <w:jc w:val="both"/>
              <w:rPr>
                <w:rFonts w:ascii="Arial" w:hAnsi="Arial" w:cs="Arial"/>
                <w:color w:val="000000" w:themeColor="text1"/>
              </w:rPr>
            </w:pPr>
            <w:r w:rsidRPr="00B2105B">
              <w:rPr>
                <w:rFonts w:ascii="Arial" w:hAnsi="Arial" w:cs="Arial"/>
                <w:color w:val="000000" w:themeColor="text1"/>
              </w:rPr>
              <w:t>3. Payment of interest by the respondent to the claimant on the Aforesaid amount of N$ 12,877,966.00 at the rate of 20% per annum as from date of this award to date of payment.</w:t>
            </w:r>
          </w:p>
          <w:p w:rsidR="00B2105B" w:rsidRPr="00B2105B" w:rsidRDefault="00B2105B" w:rsidP="008C317A">
            <w:pPr>
              <w:spacing w:after="0" w:line="360" w:lineRule="auto"/>
              <w:jc w:val="both"/>
              <w:rPr>
                <w:rFonts w:ascii="Arial" w:hAnsi="Arial" w:cs="Arial"/>
                <w:color w:val="000000" w:themeColor="text1"/>
              </w:rPr>
            </w:pPr>
          </w:p>
          <w:p w:rsidR="00B2105B" w:rsidRPr="00B2105B" w:rsidRDefault="00B2105B" w:rsidP="008C317A">
            <w:pPr>
              <w:spacing w:after="0" w:line="360" w:lineRule="auto"/>
              <w:jc w:val="both"/>
              <w:rPr>
                <w:rFonts w:ascii="Arial" w:hAnsi="Arial" w:cs="Arial"/>
                <w:color w:val="000000" w:themeColor="text1"/>
              </w:rPr>
            </w:pPr>
            <w:r w:rsidRPr="00B2105B">
              <w:rPr>
                <w:rFonts w:ascii="Arial" w:hAnsi="Arial" w:cs="Arial"/>
                <w:color w:val="000000" w:themeColor="text1"/>
              </w:rPr>
              <w:t>4. Payment by the respondent to the claimant of the cost of this arbitration including the costs of one instructing and two instructed counsel.’</w:t>
            </w:r>
          </w:p>
          <w:p w:rsidR="00B2105B" w:rsidRPr="00B2105B" w:rsidRDefault="00B2105B" w:rsidP="008C317A">
            <w:pPr>
              <w:spacing w:after="0" w:line="360" w:lineRule="auto"/>
              <w:jc w:val="both"/>
              <w:rPr>
                <w:rFonts w:ascii="Arial" w:hAnsi="Arial" w:cs="Arial"/>
                <w:color w:val="000000" w:themeColor="text1"/>
                <w:sz w:val="24"/>
                <w:szCs w:val="24"/>
              </w:rPr>
            </w:pPr>
          </w:p>
          <w:p w:rsidR="00CC67A2" w:rsidRDefault="00B2105B"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CC67A2">
              <w:rPr>
                <w:rFonts w:ascii="Arial" w:hAnsi="Arial" w:cs="Arial"/>
                <w:color w:val="000000" w:themeColor="text1"/>
                <w:sz w:val="24"/>
                <w:szCs w:val="24"/>
              </w:rPr>
              <w:t>The respondent opposed the application on 17 April 2023</w:t>
            </w:r>
            <w:r w:rsidR="00FD5ABC">
              <w:rPr>
                <w:rFonts w:ascii="Arial" w:hAnsi="Arial" w:cs="Arial"/>
                <w:color w:val="000000" w:themeColor="text1"/>
                <w:sz w:val="24"/>
                <w:szCs w:val="24"/>
              </w:rPr>
              <w:t xml:space="preserve"> and was required </w:t>
            </w:r>
            <w:r w:rsidR="00CE05EC">
              <w:rPr>
                <w:rFonts w:ascii="Arial" w:hAnsi="Arial" w:cs="Arial"/>
                <w:color w:val="000000" w:themeColor="text1"/>
                <w:sz w:val="24"/>
                <w:szCs w:val="24"/>
              </w:rPr>
              <w:t xml:space="preserve">to </w:t>
            </w:r>
            <w:r w:rsidR="00FD5ABC">
              <w:rPr>
                <w:rFonts w:ascii="Arial" w:hAnsi="Arial" w:cs="Arial"/>
                <w:color w:val="000000" w:themeColor="text1"/>
                <w:sz w:val="24"/>
                <w:szCs w:val="24"/>
              </w:rPr>
              <w:t>file an answering affidavit not later than 9 May 2023. The r</w:t>
            </w:r>
            <w:r w:rsidR="00284AE7">
              <w:rPr>
                <w:rFonts w:ascii="Arial" w:hAnsi="Arial" w:cs="Arial"/>
                <w:color w:val="000000" w:themeColor="text1"/>
                <w:sz w:val="24"/>
                <w:szCs w:val="24"/>
              </w:rPr>
              <w:t>espondent did not do so</w:t>
            </w:r>
            <w:r w:rsidR="00FD5ABC">
              <w:rPr>
                <w:rFonts w:ascii="Arial" w:hAnsi="Arial" w:cs="Arial"/>
                <w:color w:val="000000" w:themeColor="text1"/>
                <w:sz w:val="24"/>
                <w:szCs w:val="24"/>
              </w:rPr>
              <w:t>, prompting the present</w:t>
            </w:r>
            <w:r w:rsidR="00CC67A2">
              <w:rPr>
                <w:rFonts w:ascii="Arial" w:hAnsi="Arial" w:cs="Arial"/>
                <w:color w:val="000000" w:themeColor="text1"/>
                <w:sz w:val="24"/>
                <w:szCs w:val="24"/>
              </w:rPr>
              <w:t xml:space="preserve"> condonation application. </w:t>
            </w:r>
          </w:p>
          <w:p w:rsidR="00371AD2" w:rsidRDefault="00371AD2" w:rsidP="008C317A">
            <w:pPr>
              <w:spacing w:after="0" w:line="360" w:lineRule="auto"/>
              <w:jc w:val="both"/>
              <w:rPr>
                <w:rFonts w:ascii="Arial" w:hAnsi="Arial" w:cs="Arial"/>
                <w:color w:val="000000" w:themeColor="text1"/>
                <w:sz w:val="24"/>
                <w:szCs w:val="24"/>
              </w:rPr>
            </w:pPr>
          </w:p>
          <w:p w:rsidR="00371AD2" w:rsidRDefault="00371AD2" w:rsidP="008C317A">
            <w:pPr>
              <w:spacing w:after="0" w:line="360" w:lineRule="auto"/>
              <w:jc w:val="both"/>
              <w:rPr>
                <w:rFonts w:ascii="Arial" w:hAnsi="Arial" w:cs="Arial"/>
                <w:color w:val="000000" w:themeColor="text1"/>
                <w:sz w:val="24"/>
                <w:szCs w:val="24"/>
                <w:u w:val="single"/>
              </w:rPr>
            </w:pPr>
            <w:r w:rsidRPr="00371AD2">
              <w:rPr>
                <w:rFonts w:ascii="Arial" w:hAnsi="Arial" w:cs="Arial"/>
                <w:color w:val="000000" w:themeColor="text1"/>
                <w:sz w:val="24"/>
                <w:szCs w:val="24"/>
                <w:u w:val="single"/>
              </w:rPr>
              <w:t>Application for condonation</w:t>
            </w:r>
          </w:p>
          <w:p w:rsidR="008B1245" w:rsidRDefault="008B1245" w:rsidP="008C317A">
            <w:pPr>
              <w:spacing w:after="0" w:line="360" w:lineRule="auto"/>
              <w:jc w:val="both"/>
              <w:rPr>
                <w:rFonts w:ascii="Arial" w:hAnsi="Arial" w:cs="Arial"/>
                <w:color w:val="000000" w:themeColor="text1"/>
                <w:sz w:val="24"/>
                <w:szCs w:val="24"/>
                <w:u w:val="single"/>
              </w:rPr>
            </w:pPr>
          </w:p>
          <w:p w:rsidR="00646935" w:rsidRDefault="00B2105B"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[4</w:t>
            </w:r>
            <w:r w:rsidR="00646935">
              <w:rPr>
                <w:rFonts w:ascii="Arial" w:hAnsi="Arial" w:cs="Arial"/>
                <w:color w:val="000000" w:themeColor="text1"/>
                <w:sz w:val="24"/>
                <w:szCs w:val="24"/>
              </w:rPr>
              <w:t xml:space="preserve">]    </w:t>
            </w:r>
            <w:r w:rsidR="00646935" w:rsidRPr="00646935">
              <w:rPr>
                <w:rFonts w:ascii="Arial" w:hAnsi="Arial" w:cs="Arial"/>
                <w:color w:val="000000" w:themeColor="text1"/>
                <w:sz w:val="24"/>
                <w:szCs w:val="24"/>
              </w:rPr>
              <w:t xml:space="preserve">The </w:t>
            </w:r>
            <w:r w:rsidR="00284AE7">
              <w:rPr>
                <w:rFonts w:ascii="Arial" w:hAnsi="Arial" w:cs="Arial"/>
                <w:color w:val="000000" w:themeColor="text1"/>
                <w:sz w:val="24"/>
                <w:szCs w:val="24"/>
              </w:rPr>
              <w:t>respondent filed the prese</w:t>
            </w:r>
            <w:r w:rsidR="00167C18">
              <w:rPr>
                <w:rFonts w:ascii="Arial" w:hAnsi="Arial" w:cs="Arial"/>
                <w:color w:val="000000" w:themeColor="text1"/>
                <w:sz w:val="24"/>
                <w:szCs w:val="24"/>
              </w:rPr>
              <w:t>nt application on 7 July 2</w:t>
            </w:r>
            <w:r w:rsidR="000423C2">
              <w:rPr>
                <w:rFonts w:ascii="Arial" w:hAnsi="Arial" w:cs="Arial"/>
                <w:color w:val="000000" w:themeColor="text1"/>
                <w:sz w:val="24"/>
                <w:szCs w:val="24"/>
              </w:rPr>
              <w:t>023 seeking the following order</w:t>
            </w:r>
            <w:r w:rsidR="00167C18">
              <w:rPr>
                <w:rFonts w:ascii="Arial" w:hAnsi="Arial" w:cs="Arial"/>
                <w:color w:val="000000" w:themeColor="text1"/>
                <w:sz w:val="24"/>
                <w:szCs w:val="24"/>
              </w:rPr>
              <w:t>:</w:t>
            </w:r>
            <w:r w:rsidR="00646935" w:rsidRPr="00646935">
              <w:rPr>
                <w:rFonts w:ascii="Arial" w:hAnsi="Arial" w:cs="Arial"/>
                <w:color w:val="000000" w:themeColor="text1"/>
                <w:sz w:val="24"/>
                <w:szCs w:val="24"/>
              </w:rPr>
              <w:t xml:space="preserve"> </w:t>
            </w:r>
          </w:p>
          <w:p w:rsidR="000423C2" w:rsidRDefault="000423C2" w:rsidP="008C317A">
            <w:pPr>
              <w:spacing w:after="0" w:line="360" w:lineRule="auto"/>
              <w:jc w:val="both"/>
              <w:rPr>
                <w:rFonts w:ascii="Arial" w:hAnsi="Arial" w:cs="Arial"/>
                <w:color w:val="000000" w:themeColor="text1"/>
                <w:sz w:val="24"/>
                <w:szCs w:val="24"/>
              </w:rPr>
            </w:pPr>
          </w:p>
          <w:p w:rsidR="000423C2" w:rsidRPr="000423C2" w:rsidRDefault="000423C2" w:rsidP="008C317A">
            <w:pPr>
              <w:spacing w:after="0" w:line="360" w:lineRule="auto"/>
              <w:jc w:val="both"/>
              <w:rPr>
                <w:rFonts w:ascii="Arial" w:hAnsi="Arial" w:cs="Arial"/>
                <w:color w:val="000000" w:themeColor="text1"/>
                <w:lang w:val="en-ZA"/>
              </w:rPr>
            </w:pPr>
            <w:r>
              <w:rPr>
                <w:rFonts w:ascii="Arial" w:hAnsi="Arial" w:cs="Arial"/>
                <w:color w:val="000000" w:themeColor="text1"/>
                <w:sz w:val="24"/>
                <w:szCs w:val="24"/>
                <w:lang w:val="en-ZA"/>
              </w:rPr>
              <w:t xml:space="preserve">   </w:t>
            </w:r>
            <w:r w:rsidRPr="000423C2">
              <w:rPr>
                <w:rFonts w:ascii="Arial" w:hAnsi="Arial" w:cs="Arial"/>
                <w:color w:val="000000" w:themeColor="text1"/>
                <w:lang w:val="en-ZA"/>
              </w:rPr>
              <w:t xml:space="preserve">     ‘1. That the respondent/applicant's late filing of its answering affidavit is hereby condoned, and the respondent/applicant is hereby granted an extension to serve and file its answering affidavit/counter-application on or before the 23 June 2023; </w:t>
            </w:r>
          </w:p>
          <w:p w:rsidR="000423C2" w:rsidRPr="000423C2" w:rsidRDefault="000423C2" w:rsidP="008C317A">
            <w:pPr>
              <w:spacing w:after="0" w:line="360" w:lineRule="auto"/>
              <w:jc w:val="both"/>
              <w:rPr>
                <w:rFonts w:ascii="Arial" w:hAnsi="Arial" w:cs="Arial"/>
                <w:color w:val="000000" w:themeColor="text1"/>
                <w:lang w:val="en-ZA"/>
              </w:rPr>
            </w:pPr>
            <w:r w:rsidRPr="000423C2">
              <w:rPr>
                <w:rFonts w:ascii="Arial" w:hAnsi="Arial" w:cs="Arial"/>
                <w:color w:val="000000" w:themeColor="text1"/>
                <w:lang w:val="en-ZA"/>
              </w:rPr>
              <w:t xml:space="preserve">2. That the applicant/respondent is afforded to file its replying/answering affidavit within 14 days from date of the aforementioned answering affidavit/counter-application so served and filed as contemplated in paragraph 1 above; </w:t>
            </w:r>
          </w:p>
          <w:p w:rsidR="000423C2" w:rsidRPr="000423C2" w:rsidRDefault="000423C2" w:rsidP="008C317A">
            <w:pPr>
              <w:spacing w:after="0" w:line="360" w:lineRule="auto"/>
              <w:jc w:val="both"/>
              <w:rPr>
                <w:rFonts w:ascii="Arial" w:hAnsi="Arial" w:cs="Arial"/>
                <w:color w:val="000000" w:themeColor="text1"/>
                <w:lang w:val="en-ZA"/>
              </w:rPr>
            </w:pPr>
            <w:r w:rsidRPr="000423C2">
              <w:rPr>
                <w:rFonts w:ascii="Arial" w:hAnsi="Arial" w:cs="Arial"/>
                <w:color w:val="000000" w:themeColor="text1"/>
                <w:lang w:val="en-ZA"/>
              </w:rPr>
              <w:t xml:space="preserve">3. Costs of the application (only in the event of the applicant/respondent opposing); </w:t>
            </w:r>
          </w:p>
          <w:p w:rsidR="00646935" w:rsidRDefault="000423C2" w:rsidP="008C317A">
            <w:pPr>
              <w:spacing w:after="0" w:line="360" w:lineRule="auto"/>
              <w:jc w:val="both"/>
              <w:rPr>
                <w:rFonts w:ascii="Arial" w:hAnsi="Arial" w:cs="Arial"/>
                <w:color w:val="000000" w:themeColor="text1"/>
                <w:lang w:val="en-ZA"/>
              </w:rPr>
            </w:pPr>
            <w:r w:rsidRPr="000423C2">
              <w:rPr>
                <w:rFonts w:ascii="Arial" w:hAnsi="Arial" w:cs="Arial"/>
                <w:color w:val="000000" w:themeColor="text1"/>
                <w:lang w:val="en-ZA"/>
              </w:rPr>
              <w:t>4. Such further and/or alternative relief as the honourable court may deem fit.’</w:t>
            </w:r>
          </w:p>
          <w:p w:rsidR="00646935" w:rsidRPr="00DC03FF" w:rsidRDefault="00646935" w:rsidP="008C317A">
            <w:pPr>
              <w:spacing w:after="0" w:line="360" w:lineRule="auto"/>
              <w:jc w:val="both"/>
              <w:rPr>
                <w:rFonts w:ascii="Arial" w:hAnsi="Arial" w:cs="Arial"/>
                <w:color w:val="000000" w:themeColor="text1"/>
                <w:sz w:val="24"/>
                <w:szCs w:val="24"/>
              </w:rPr>
            </w:pPr>
          </w:p>
          <w:p w:rsidR="00393AF2" w:rsidRDefault="00B2105B" w:rsidP="008C317A">
            <w:pPr>
              <w:spacing w:after="0" w:line="360" w:lineRule="auto"/>
              <w:jc w:val="both"/>
              <w:rPr>
                <w:rFonts w:ascii="Arial" w:eastAsia="Times New Roman" w:hAnsi="Arial" w:cs="Arial"/>
                <w:color w:val="222222"/>
                <w:sz w:val="24"/>
                <w:szCs w:val="24"/>
              </w:rPr>
            </w:pPr>
            <w:r>
              <w:rPr>
                <w:rFonts w:ascii="Arial" w:hAnsi="Arial" w:cs="Arial"/>
                <w:color w:val="000000" w:themeColor="text1"/>
                <w:sz w:val="24"/>
                <w:szCs w:val="24"/>
              </w:rPr>
              <w:t>[5</w:t>
            </w:r>
            <w:r w:rsidR="008B1245" w:rsidRPr="00DC03FF">
              <w:rPr>
                <w:rFonts w:ascii="Arial" w:hAnsi="Arial" w:cs="Arial"/>
                <w:color w:val="000000" w:themeColor="text1"/>
                <w:sz w:val="24"/>
                <w:szCs w:val="24"/>
              </w:rPr>
              <w:t xml:space="preserve">]       </w:t>
            </w:r>
            <w:r w:rsidR="00AF26FC" w:rsidRPr="00DC03FF">
              <w:rPr>
                <w:rFonts w:ascii="Arial" w:hAnsi="Arial" w:cs="Arial"/>
                <w:color w:val="000000" w:themeColor="text1"/>
                <w:sz w:val="24"/>
                <w:szCs w:val="24"/>
                <w:lang w:val="en-ZA"/>
              </w:rPr>
              <w:t>Mr Tjeripo Hijarunguru,</w:t>
            </w:r>
            <w:r w:rsidR="00284AE7">
              <w:rPr>
                <w:rFonts w:ascii="Arial" w:hAnsi="Arial" w:cs="Arial"/>
                <w:color w:val="000000" w:themeColor="text1"/>
                <w:sz w:val="24"/>
                <w:szCs w:val="24"/>
                <w:lang w:val="en-ZA"/>
              </w:rPr>
              <w:t xml:space="preserve"> the respondent’s d</w:t>
            </w:r>
            <w:r w:rsidR="00AF26FC">
              <w:rPr>
                <w:rFonts w:ascii="Arial" w:hAnsi="Arial" w:cs="Arial"/>
                <w:color w:val="000000" w:themeColor="text1"/>
                <w:sz w:val="24"/>
                <w:szCs w:val="24"/>
                <w:lang w:val="en-ZA"/>
              </w:rPr>
              <w:t>irector</w:t>
            </w:r>
            <w:r w:rsidR="00AF26FC">
              <w:rPr>
                <w:rFonts w:ascii="Arial" w:hAnsi="Arial" w:cs="Arial"/>
                <w:color w:val="000000" w:themeColor="text1"/>
                <w:sz w:val="24"/>
                <w:szCs w:val="24"/>
              </w:rPr>
              <w:t>, deposed to the respondent’s</w:t>
            </w:r>
            <w:r w:rsidR="00371AD2">
              <w:rPr>
                <w:rFonts w:ascii="Arial" w:hAnsi="Arial" w:cs="Arial"/>
                <w:color w:val="000000" w:themeColor="text1"/>
                <w:sz w:val="24"/>
                <w:szCs w:val="24"/>
              </w:rPr>
              <w:t xml:space="preserve"> founding affidavit.</w:t>
            </w:r>
            <w:r w:rsidR="00CF2B6B">
              <w:rPr>
                <w:rFonts w:ascii="Arial" w:eastAsia="Times New Roman" w:hAnsi="Arial" w:cs="Arial"/>
                <w:color w:val="222222"/>
                <w:sz w:val="24"/>
                <w:szCs w:val="24"/>
              </w:rPr>
              <w:t xml:space="preserve"> </w:t>
            </w:r>
            <w:r w:rsidR="00284AE7">
              <w:rPr>
                <w:rFonts w:ascii="Arial" w:eastAsia="Times New Roman" w:hAnsi="Arial" w:cs="Arial"/>
                <w:color w:val="222222"/>
                <w:sz w:val="24"/>
                <w:szCs w:val="24"/>
              </w:rPr>
              <w:t>Mr Hijarunguru</w:t>
            </w:r>
            <w:r w:rsidR="00144093">
              <w:rPr>
                <w:rFonts w:ascii="Arial" w:eastAsia="Times New Roman" w:hAnsi="Arial" w:cs="Arial"/>
                <w:color w:val="222222"/>
                <w:sz w:val="24"/>
                <w:szCs w:val="24"/>
              </w:rPr>
              <w:t xml:space="preserve"> explains that the arbitration award was delivered on 31 January 2023 and received by him when he met with the respondent’s legal team to discuss the award as received. No decision</w:t>
            </w:r>
            <w:r w:rsidR="00CE05EC">
              <w:rPr>
                <w:rFonts w:ascii="Arial" w:eastAsia="Times New Roman" w:hAnsi="Arial" w:cs="Arial"/>
                <w:color w:val="222222"/>
                <w:sz w:val="24"/>
                <w:szCs w:val="24"/>
              </w:rPr>
              <w:t>,</w:t>
            </w:r>
            <w:r w:rsidR="00144093">
              <w:rPr>
                <w:rFonts w:ascii="Arial" w:eastAsia="Times New Roman" w:hAnsi="Arial" w:cs="Arial"/>
                <w:color w:val="222222"/>
                <w:sz w:val="24"/>
                <w:szCs w:val="24"/>
              </w:rPr>
              <w:t xml:space="preserve"> however, was taken regarding whether or not to challenge the said award. </w:t>
            </w:r>
            <w:r w:rsidR="00457BB0">
              <w:rPr>
                <w:rFonts w:ascii="Arial" w:eastAsia="Times New Roman" w:hAnsi="Arial" w:cs="Arial"/>
                <w:color w:val="222222"/>
                <w:sz w:val="24"/>
                <w:szCs w:val="24"/>
              </w:rPr>
              <w:t>On 6 April 2023, the respondent’s legal practitioners of record received the applicant’s application to have the arbitration award made an order of this court. On 17 April 2023, the respondent o</w:t>
            </w:r>
            <w:r w:rsidR="00284AE7">
              <w:rPr>
                <w:rFonts w:ascii="Arial" w:eastAsia="Times New Roman" w:hAnsi="Arial" w:cs="Arial"/>
                <w:color w:val="222222"/>
                <w:sz w:val="24"/>
                <w:szCs w:val="24"/>
              </w:rPr>
              <w:t>pposed the applicant’s</w:t>
            </w:r>
            <w:r w:rsidR="00457BB0">
              <w:rPr>
                <w:rFonts w:ascii="Arial" w:eastAsia="Times New Roman" w:hAnsi="Arial" w:cs="Arial"/>
                <w:color w:val="222222"/>
                <w:sz w:val="24"/>
                <w:szCs w:val="24"/>
              </w:rPr>
              <w:t xml:space="preserve"> application. However, the respondent’s legal representatives only met on 16 May 2023 to cons</w:t>
            </w:r>
            <w:r w:rsidR="00284AE7">
              <w:rPr>
                <w:rFonts w:ascii="Arial" w:eastAsia="Times New Roman" w:hAnsi="Arial" w:cs="Arial"/>
                <w:color w:val="222222"/>
                <w:sz w:val="24"/>
                <w:szCs w:val="24"/>
              </w:rPr>
              <w:t>ult and obtain advice as to the</w:t>
            </w:r>
            <w:r w:rsidR="00457BB0">
              <w:rPr>
                <w:rFonts w:ascii="Arial" w:eastAsia="Times New Roman" w:hAnsi="Arial" w:cs="Arial"/>
                <w:color w:val="222222"/>
                <w:sz w:val="24"/>
                <w:szCs w:val="24"/>
              </w:rPr>
              <w:t xml:space="preserve"> further steps, if any, the respondent could take and if there was any basis in law to oppose the application. It was during this consultation that the respondent was informed that the date for filing the answering affidavit had already expired but counsel was unable to </w:t>
            </w:r>
            <w:r w:rsidR="00393AF2">
              <w:rPr>
                <w:rFonts w:ascii="Arial" w:eastAsia="Times New Roman" w:hAnsi="Arial" w:cs="Arial"/>
                <w:color w:val="222222"/>
                <w:sz w:val="24"/>
                <w:szCs w:val="24"/>
              </w:rPr>
              <w:t>render advice earlier due to various time constraints.</w:t>
            </w:r>
          </w:p>
          <w:p w:rsidR="00393AF2" w:rsidRDefault="00393AF2" w:rsidP="008C317A">
            <w:pPr>
              <w:spacing w:after="0" w:line="360" w:lineRule="auto"/>
              <w:jc w:val="both"/>
              <w:rPr>
                <w:rFonts w:ascii="Arial" w:eastAsia="Times New Roman" w:hAnsi="Arial" w:cs="Arial"/>
                <w:color w:val="222222"/>
                <w:sz w:val="24"/>
                <w:szCs w:val="24"/>
              </w:rPr>
            </w:pPr>
          </w:p>
          <w:p w:rsidR="009D5FDA" w:rsidRPr="009D5FDA" w:rsidRDefault="00B2105B" w:rsidP="008C317A">
            <w:pPr>
              <w:spacing w:after="0" w:line="360" w:lineRule="auto"/>
              <w:jc w:val="both"/>
              <w:rPr>
                <w:rFonts w:ascii="Arial" w:hAnsi="Arial" w:cs="Arial"/>
                <w:color w:val="000000" w:themeColor="text1"/>
                <w:sz w:val="24"/>
                <w:szCs w:val="24"/>
              </w:rPr>
            </w:pPr>
            <w:r>
              <w:rPr>
                <w:rFonts w:ascii="Arial" w:eastAsia="Times New Roman" w:hAnsi="Arial" w:cs="Arial"/>
                <w:color w:val="222222"/>
                <w:sz w:val="24"/>
                <w:szCs w:val="24"/>
              </w:rPr>
              <w:t>[6</w:t>
            </w:r>
            <w:r w:rsidR="00130B6B">
              <w:rPr>
                <w:rFonts w:ascii="Arial" w:eastAsia="Times New Roman" w:hAnsi="Arial" w:cs="Arial"/>
                <w:color w:val="222222"/>
                <w:sz w:val="24"/>
                <w:szCs w:val="24"/>
              </w:rPr>
              <w:t xml:space="preserve">]     </w:t>
            </w:r>
            <w:r w:rsidR="009D5FDA">
              <w:rPr>
                <w:rFonts w:ascii="Arial" w:hAnsi="Arial" w:cs="Arial"/>
                <w:color w:val="000000" w:themeColor="text1"/>
                <w:sz w:val="24"/>
                <w:szCs w:val="24"/>
              </w:rPr>
              <w:t>A</w:t>
            </w:r>
            <w:r w:rsidR="00AF26FC">
              <w:rPr>
                <w:rFonts w:ascii="Arial" w:hAnsi="Arial" w:cs="Arial"/>
                <w:color w:val="000000" w:themeColor="text1"/>
                <w:sz w:val="24"/>
                <w:szCs w:val="24"/>
              </w:rPr>
              <w:t>ccording to Mr Hijarunguru</w:t>
            </w:r>
            <w:r w:rsidR="00CF2B6B">
              <w:rPr>
                <w:rFonts w:ascii="Arial" w:hAnsi="Arial" w:cs="Arial"/>
                <w:color w:val="000000" w:themeColor="text1"/>
                <w:sz w:val="24"/>
                <w:szCs w:val="24"/>
              </w:rPr>
              <w:t xml:space="preserve">, </w:t>
            </w:r>
            <w:r w:rsidR="00AF26FC">
              <w:rPr>
                <w:rFonts w:ascii="Arial" w:hAnsi="Arial" w:cs="Arial"/>
                <w:color w:val="000000" w:themeColor="text1"/>
                <w:sz w:val="24"/>
                <w:szCs w:val="24"/>
              </w:rPr>
              <w:t xml:space="preserve">the </w:t>
            </w:r>
            <w:r w:rsidR="00C126CA">
              <w:rPr>
                <w:rFonts w:ascii="Arial" w:hAnsi="Arial" w:cs="Arial"/>
                <w:color w:val="000000" w:themeColor="text1"/>
                <w:sz w:val="24"/>
                <w:szCs w:val="24"/>
              </w:rPr>
              <w:t>reason</w:t>
            </w:r>
            <w:r w:rsidR="00AF26FC">
              <w:rPr>
                <w:rFonts w:ascii="Arial" w:hAnsi="Arial" w:cs="Arial"/>
                <w:color w:val="000000" w:themeColor="text1"/>
                <w:sz w:val="24"/>
                <w:szCs w:val="24"/>
              </w:rPr>
              <w:t xml:space="preserve"> for the late filing of the answering</w:t>
            </w:r>
            <w:r w:rsidR="00C126CA">
              <w:rPr>
                <w:rFonts w:ascii="Arial" w:hAnsi="Arial" w:cs="Arial"/>
                <w:color w:val="000000" w:themeColor="text1"/>
                <w:sz w:val="24"/>
                <w:szCs w:val="24"/>
              </w:rPr>
              <w:t xml:space="preserve"> affidavit and extension sought, </w:t>
            </w:r>
            <w:r w:rsidR="00284AE7">
              <w:rPr>
                <w:rFonts w:ascii="Arial" w:hAnsi="Arial" w:cs="Arial"/>
                <w:color w:val="000000" w:themeColor="text1"/>
                <w:sz w:val="24"/>
                <w:szCs w:val="24"/>
              </w:rPr>
              <w:t>in brief,</w:t>
            </w:r>
            <w:r w:rsidR="00C126CA">
              <w:rPr>
                <w:rFonts w:ascii="Arial" w:hAnsi="Arial" w:cs="Arial"/>
                <w:color w:val="000000" w:themeColor="text1"/>
                <w:sz w:val="24"/>
                <w:szCs w:val="24"/>
              </w:rPr>
              <w:t xml:space="preserve"> is that both the respondent’s legal counsel experienced a subst</w:t>
            </w:r>
            <w:r w:rsidR="00284AE7">
              <w:rPr>
                <w:rFonts w:ascii="Arial" w:hAnsi="Arial" w:cs="Arial"/>
                <w:color w:val="000000" w:themeColor="text1"/>
                <w:sz w:val="24"/>
                <w:szCs w:val="24"/>
              </w:rPr>
              <w:t>antial workload which demand</w:t>
            </w:r>
            <w:r w:rsidR="00C126CA">
              <w:rPr>
                <w:rFonts w:ascii="Arial" w:hAnsi="Arial" w:cs="Arial"/>
                <w:color w:val="000000" w:themeColor="text1"/>
                <w:sz w:val="24"/>
                <w:szCs w:val="24"/>
              </w:rPr>
              <w:t xml:space="preserve">ed their attention and time during April and May. Mr Hijarunguru avers that his counsel, Adv Strydom, had to suspend taking leave in May in an attempt to keep to time limits imposed by various case management orders. Such </w:t>
            </w:r>
            <w:r w:rsidR="0079329C">
              <w:rPr>
                <w:rFonts w:ascii="Arial" w:hAnsi="Arial" w:cs="Arial"/>
                <w:color w:val="000000" w:themeColor="text1"/>
                <w:sz w:val="24"/>
                <w:szCs w:val="24"/>
              </w:rPr>
              <w:t>orders related to filing of witness statements, pre-trial orders, as well as court appearances. These</w:t>
            </w:r>
            <w:r w:rsidR="00C126CA">
              <w:rPr>
                <w:rFonts w:ascii="Arial" w:hAnsi="Arial" w:cs="Arial"/>
                <w:color w:val="000000" w:themeColor="text1"/>
                <w:sz w:val="24"/>
                <w:szCs w:val="24"/>
              </w:rPr>
              <w:t xml:space="preserve"> made it impossible for Adv </w:t>
            </w:r>
            <w:r w:rsidR="00C126CA">
              <w:rPr>
                <w:rFonts w:ascii="Arial" w:hAnsi="Arial" w:cs="Arial"/>
                <w:color w:val="000000" w:themeColor="text1"/>
                <w:sz w:val="24"/>
                <w:szCs w:val="24"/>
              </w:rPr>
              <w:lastRenderedPageBreak/>
              <w:t xml:space="preserve">Strydom to </w:t>
            </w:r>
            <w:r w:rsidR="0079329C">
              <w:rPr>
                <w:rFonts w:ascii="Arial" w:hAnsi="Arial" w:cs="Arial"/>
                <w:color w:val="000000" w:themeColor="text1"/>
                <w:sz w:val="24"/>
                <w:szCs w:val="24"/>
              </w:rPr>
              <w:t>render proper advice on the award before filing of the answering affidavit</w:t>
            </w:r>
            <w:r w:rsidR="00493638">
              <w:rPr>
                <w:rFonts w:ascii="Arial" w:hAnsi="Arial" w:cs="Arial"/>
                <w:color w:val="000000" w:themeColor="text1"/>
                <w:sz w:val="24"/>
                <w:szCs w:val="24"/>
              </w:rPr>
              <w:t xml:space="preserve"> became due. Mr Hijarunguru narrated counsel’s case-</w:t>
            </w:r>
            <w:r w:rsidR="0079329C">
              <w:rPr>
                <w:rFonts w:ascii="Arial" w:hAnsi="Arial" w:cs="Arial"/>
                <w:color w:val="000000" w:themeColor="text1"/>
                <w:sz w:val="24"/>
                <w:szCs w:val="24"/>
              </w:rPr>
              <w:t>load consisting of various court appearances, consultations with clients as well as draftin</w:t>
            </w:r>
            <w:r w:rsidR="00BF1E26">
              <w:rPr>
                <w:rFonts w:ascii="Arial" w:hAnsi="Arial" w:cs="Arial"/>
                <w:color w:val="000000" w:themeColor="text1"/>
                <w:sz w:val="24"/>
                <w:szCs w:val="24"/>
              </w:rPr>
              <w:t>g and filing of pleadings from 14 April 2023 to 1 June 2023. What aggravated and delayed matters, according to Mr Hijarunguru, was the fact that</w:t>
            </w:r>
            <w:r w:rsidR="00CE05EC">
              <w:rPr>
                <w:rFonts w:ascii="Arial" w:hAnsi="Arial" w:cs="Arial"/>
                <w:color w:val="000000" w:themeColor="text1"/>
                <w:sz w:val="24"/>
                <w:szCs w:val="24"/>
              </w:rPr>
              <w:t xml:space="preserve"> counsel’s laptop containing 90 percent</w:t>
            </w:r>
            <w:r w:rsidR="00BF1E26">
              <w:rPr>
                <w:rFonts w:ascii="Arial" w:hAnsi="Arial" w:cs="Arial"/>
                <w:color w:val="000000" w:themeColor="text1"/>
                <w:sz w:val="24"/>
                <w:szCs w:val="24"/>
              </w:rPr>
              <w:t xml:space="preserve"> of his work was stolen out of his car on 19 May 2023, resulting in a detrimental effect on the further preparation of papers herein. It is Mr Hijarunguru’s assertion that Adv Strydom and Adv Corbett SC have been involved in this matter since January 2022 and June 2022, respectively.</w:t>
            </w:r>
            <w:r w:rsidR="00CE05EC">
              <w:rPr>
                <w:rFonts w:ascii="Arial" w:hAnsi="Arial" w:cs="Arial"/>
                <w:color w:val="000000" w:themeColor="text1"/>
                <w:sz w:val="24"/>
                <w:szCs w:val="24"/>
              </w:rPr>
              <w:t xml:space="preserve"> Hence, it was not possible to ‘change ship’</w:t>
            </w:r>
            <w:r w:rsidR="00BF1E26">
              <w:rPr>
                <w:rFonts w:ascii="Arial" w:hAnsi="Arial" w:cs="Arial"/>
                <w:color w:val="000000" w:themeColor="text1"/>
                <w:sz w:val="24"/>
                <w:szCs w:val="24"/>
              </w:rPr>
              <w:t xml:space="preserve"> at this juncture as both counsel have intimate knowledge about the matter from its inception </w:t>
            </w:r>
            <w:r w:rsidR="008E5D6B">
              <w:rPr>
                <w:rFonts w:ascii="Arial" w:hAnsi="Arial" w:cs="Arial"/>
                <w:color w:val="000000" w:themeColor="text1"/>
                <w:sz w:val="24"/>
                <w:szCs w:val="24"/>
              </w:rPr>
              <w:t>until the arbitration.</w:t>
            </w:r>
            <w:r w:rsidR="0079329C">
              <w:rPr>
                <w:rFonts w:ascii="Arial" w:hAnsi="Arial" w:cs="Arial"/>
                <w:color w:val="000000" w:themeColor="text1"/>
                <w:sz w:val="24"/>
                <w:szCs w:val="24"/>
              </w:rPr>
              <w:t xml:space="preserve"> </w:t>
            </w:r>
          </w:p>
          <w:p w:rsidR="009D5FDA" w:rsidRPr="009D5FDA" w:rsidRDefault="009D5FDA" w:rsidP="008C317A">
            <w:pPr>
              <w:spacing w:after="0" w:line="360" w:lineRule="auto"/>
              <w:jc w:val="both"/>
              <w:rPr>
                <w:rFonts w:ascii="Arial" w:hAnsi="Arial" w:cs="Arial"/>
                <w:color w:val="000000" w:themeColor="text1"/>
                <w:sz w:val="24"/>
                <w:szCs w:val="24"/>
              </w:rPr>
            </w:pPr>
          </w:p>
          <w:p w:rsidR="00717C94" w:rsidRDefault="00B2105B" w:rsidP="008C317A">
            <w:pPr>
              <w:spacing w:after="0" w:line="360" w:lineRule="auto"/>
              <w:jc w:val="both"/>
              <w:rPr>
                <w:rFonts w:ascii="Arial" w:hAnsi="Arial" w:cs="Arial"/>
                <w:color w:val="000000" w:themeColor="text1"/>
                <w:sz w:val="24"/>
                <w:szCs w:val="24"/>
                <w:lang w:val="en-ZA"/>
              </w:rPr>
            </w:pPr>
            <w:r>
              <w:rPr>
                <w:rFonts w:ascii="Arial" w:hAnsi="Arial" w:cs="Arial"/>
                <w:color w:val="000000" w:themeColor="text1"/>
                <w:sz w:val="24"/>
                <w:szCs w:val="24"/>
              </w:rPr>
              <w:t>[7</w:t>
            </w:r>
            <w:r w:rsidR="006216BA">
              <w:rPr>
                <w:rFonts w:ascii="Arial" w:hAnsi="Arial" w:cs="Arial"/>
                <w:color w:val="000000" w:themeColor="text1"/>
                <w:sz w:val="24"/>
                <w:szCs w:val="24"/>
              </w:rPr>
              <w:t xml:space="preserve">]      </w:t>
            </w:r>
            <w:r w:rsidR="00625F5B">
              <w:rPr>
                <w:rFonts w:ascii="Arial" w:hAnsi="Arial" w:cs="Arial"/>
                <w:color w:val="000000" w:themeColor="text1"/>
                <w:sz w:val="24"/>
                <w:szCs w:val="24"/>
              </w:rPr>
              <w:t xml:space="preserve">As far as </w:t>
            </w:r>
            <w:r w:rsidR="00625F5B" w:rsidRPr="009D5FDA">
              <w:rPr>
                <w:rFonts w:ascii="Arial" w:hAnsi="Arial" w:cs="Arial"/>
                <w:color w:val="000000" w:themeColor="text1"/>
                <w:sz w:val="24"/>
                <w:szCs w:val="24"/>
              </w:rPr>
              <w:t>reasonable prospects of su</w:t>
            </w:r>
            <w:r w:rsidR="00FC24D2">
              <w:rPr>
                <w:rFonts w:ascii="Arial" w:hAnsi="Arial" w:cs="Arial"/>
                <w:color w:val="000000" w:themeColor="text1"/>
                <w:sz w:val="24"/>
                <w:szCs w:val="24"/>
              </w:rPr>
              <w:t xml:space="preserve">ccess </w:t>
            </w:r>
            <w:r w:rsidR="00CE05EC">
              <w:rPr>
                <w:rFonts w:ascii="Arial" w:hAnsi="Arial" w:cs="Arial"/>
                <w:color w:val="000000" w:themeColor="text1"/>
                <w:sz w:val="24"/>
                <w:szCs w:val="24"/>
              </w:rPr>
              <w:t>are</w:t>
            </w:r>
            <w:r w:rsidR="00625F5B">
              <w:rPr>
                <w:rFonts w:ascii="Arial" w:hAnsi="Arial" w:cs="Arial"/>
                <w:color w:val="000000" w:themeColor="text1"/>
                <w:sz w:val="24"/>
                <w:szCs w:val="24"/>
              </w:rPr>
              <w:t xml:space="preserve"> </w:t>
            </w:r>
            <w:r w:rsidR="006216BA">
              <w:rPr>
                <w:rFonts w:ascii="Arial" w:hAnsi="Arial" w:cs="Arial"/>
                <w:color w:val="000000" w:themeColor="text1"/>
                <w:sz w:val="24"/>
                <w:szCs w:val="24"/>
              </w:rPr>
              <w:t>concerned</w:t>
            </w:r>
            <w:r w:rsidR="00FC24D2">
              <w:rPr>
                <w:rFonts w:ascii="Arial" w:hAnsi="Arial" w:cs="Arial"/>
                <w:color w:val="000000" w:themeColor="text1"/>
                <w:sz w:val="24"/>
                <w:szCs w:val="24"/>
              </w:rPr>
              <w:t>, Mr Hijarunguru avers</w:t>
            </w:r>
            <w:r w:rsidR="00FC24D2">
              <w:rPr>
                <w:rFonts w:ascii="Arial" w:hAnsi="Arial" w:cs="Arial"/>
                <w:color w:val="000000" w:themeColor="text1"/>
                <w:sz w:val="24"/>
                <w:szCs w:val="24"/>
                <w:lang w:val="en-ZA"/>
              </w:rPr>
              <w:t xml:space="preserve"> the applicant</w:t>
            </w:r>
            <w:r w:rsidR="00FC24D2" w:rsidRPr="00FC24D2">
              <w:rPr>
                <w:rFonts w:ascii="Arial" w:hAnsi="Arial" w:cs="Arial"/>
                <w:color w:val="000000" w:themeColor="text1"/>
                <w:sz w:val="24"/>
                <w:szCs w:val="24"/>
                <w:lang w:val="en-ZA"/>
              </w:rPr>
              <w:t>’s cause of action is predicated on an agreement known as the Quota Particip</w:t>
            </w:r>
            <w:r w:rsidR="00FC24D2">
              <w:rPr>
                <w:rFonts w:ascii="Arial" w:hAnsi="Arial" w:cs="Arial"/>
                <w:color w:val="000000" w:themeColor="text1"/>
                <w:sz w:val="24"/>
                <w:szCs w:val="24"/>
                <w:lang w:val="en-ZA"/>
              </w:rPr>
              <w:t>ation Agreement (‘the agreement’</w:t>
            </w:r>
            <w:r w:rsidR="00FC24D2" w:rsidRPr="00FC24D2">
              <w:rPr>
                <w:rFonts w:ascii="Arial" w:hAnsi="Arial" w:cs="Arial"/>
                <w:color w:val="000000" w:themeColor="text1"/>
                <w:sz w:val="24"/>
                <w:szCs w:val="24"/>
                <w:lang w:val="en-ZA"/>
              </w:rPr>
              <w:t>) which was concluded between the parties during 2016 and in respect of</w:t>
            </w:r>
            <w:r w:rsidR="00FC24D2">
              <w:rPr>
                <w:rFonts w:ascii="Arial" w:hAnsi="Arial" w:cs="Arial"/>
                <w:color w:val="000000" w:themeColor="text1"/>
                <w:sz w:val="24"/>
                <w:szCs w:val="24"/>
                <w:lang w:val="en-ZA"/>
              </w:rPr>
              <w:t xml:space="preserve"> which</w:t>
            </w:r>
            <w:r w:rsidR="002D109F">
              <w:rPr>
                <w:rFonts w:ascii="Arial" w:hAnsi="Arial" w:cs="Arial"/>
                <w:color w:val="000000" w:themeColor="text1"/>
                <w:sz w:val="24"/>
                <w:szCs w:val="24"/>
                <w:lang w:val="en-ZA"/>
              </w:rPr>
              <w:t>,</w:t>
            </w:r>
            <w:r w:rsidR="00FC24D2">
              <w:rPr>
                <w:rFonts w:ascii="Arial" w:hAnsi="Arial" w:cs="Arial"/>
                <w:color w:val="000000" w:themeColor="text1"/>
                <w:sz w:val="24"/>
                <w:szCs w:val="24"/>
                <w:lang w:val="en-ZA"/>
              </w:rPr>
              <w:t xml:space="preserve"> the respondent </w:t>
            </w:r>
            <w:r w:rsidR="00FC24D2" w:rsidRPr="00FC24D2">
              <w:rPr>
                <w:rFonts w:ascii="Arial" w:hAnsi="Arial" w:cs="Arial"/>
                <w:color w:val="000000" w:themeColor="text1"/>
                <w:sz w:val="24"/>
                <w:szCs w:val="24"/>
                <w:lang w:val="en-ZA"/>
              </w:rPr>
              <w:t>(who at the time of the conclusion of the agreement was the holder</w:t>
            </w:r>
            <w:r w:rsidR="00FC24D2">
              <w:rPr>
                <w:rFonts w:ascii="Arial" w:hAnsi="Arial" w:cs="Arial"/>
                <w:color w:val="000000" w:themeColor="text1"/>
                <w:sz w:val="24"/>
                <w:szCs w:val="24"/>
                <w:lang w:val="en-ZA"/>
              </w:rPr>
              <w:t xml:space="preserve"> of </w:t>
            </w:r>
            <w:r w:rsidR="00CE05EC">
              <w:rPr>
                <w:rFonts w:ascii="Arial" w:hAnsi="Arial" w:cs="Arial"/>
                <w:color w:val="000000" w:themeColor="text1"/>
                <w:sz w:val="24"/>
                <w:szCs w:val="24"/>
                <w:lang w:val="en-ZA"/>
              </w:rPr>
              <w:t xml:space="preserve">a </w:t>
            </w:r>
            <w:r w:rsidR="00FC24D2">
              <w:rPr>
                <w:rFonts w:ascii="Arial" w:hAnsi="Arial" w:cs="Arial"/>
                <w:color w:val="000000" w:themeColor="text1"/>
                <w:sz w:val="24"/>
                <w:szCs w:val="24"/>
                <w:lang w:val="en-ZA"/>
              </w:rPr>
              <w:t>fishing quota</w:t>
            </w:r>
            <w:r w:rsidR="00FC24D2" w:rsidRPr="00FC24D2">
              <w:rPr>
                <w:rFonts w:ascii="Arial" w:hAnsi="Arial" w:cs="Arial"/>
                <w:color w:val="000000" w:themeColor="text1"/>
                <w:sz w:val="24"/>
                <w:szCs w:val="24"/>
                <w:lang w:val="en-ZA"/>
              </w:rPr>
              <w:t xml:space="preserve"> allocated to it by the Minister of Ma</w:t>
            </w:r>
            <w:r w:rsidR="002D109F">
              <w:rPr>
                <w:rFonts w:ascii="Arial" w:hAnsi="Arial" w:cs="Arial"/>
                <w:color w:val="000000" w:themeColor="text1"/>
                <w:sz w:val="24"/>
                <w:szCs w:val="24"/>
                <w:lang w:val="en-ZA"/>
              </w:rPr>
              <w:t xml:space="preserve">rine Resources) was </w:t>
            </w:r>
            <w:r w:rsidR="00FC24D2" w:rsidRPr="00FC24D2">
              <w:rPr>
                <w:rFonts w:ascii="Arial" w:hAnsi="Arial" w:cs="Arial"/>
                <w:color w:val="000000" w:themeColor="text1"/>
                <w:sz w:val="24"/>
                <w:szCs w:val="24"/>
                <w:lang w:val="en-ZA"/>
              </w:rPr>
              <w:t>to make such quota avail</w:t>
            </w:r>
            <w:r w:rsidR="002D109F">
              <w:rPr>
                <w:rFonts w:ascii="Arial" w:hAnsi="Arial" w:cs="Arial"/>
                <w:color w:val="000000" w:themeColor="text1"/>
                <w:sz w:val="24"/>
                <w:szCs w:val="24"/>
                <w:lang w:val="en-ZA"/>
              </w:rPr>
              <w:t xml:space="preserve">able to the applicant. </w:t>
            </w:r>
            <w:r w:rsidR="00FC24D2" w:rsidRPr="00FC24D2">
              <w:rPr>
                <w:rFonts w:ascii="Arial" w:hAnsi="Arial" w:cs="Arial"/>
                <w:color w:val="000000" w:themeColor="text1"/>
                <w:sz w:val="24"/>
                <w:szCs w:val="24"/>
                <w:lang w:val="en-ZA"/>
              </w:rPr>
              <w:t>Durin</w:t>
            </w:r>
            <w:r w:rsidR="002D109F">
              <w:rPr>
                <w:rFonts w:ascii="Arial" w:hAnsi="Arial" w:cs="Arial"/>
                <w:color w:val="000000" w:themeColor="text1"/>
                <w:sz w:val="24"/>
                <w:szCs w:val="24"/>
                <w:lang w:val="en-ZA"/>
              </w:rPr>
              <w:t>g 2021</w:t>
            </w:r>
            <w:r w:rsidR="00CE05EC">
              <w:rPr>
                <w:rFonts w:ascii="Arial" w:hAnsi="Arial" w:cs="Arial"/>
                <w:color w:val="000000" w:themeColor="text1"/>
                <w:sz w:val="24"/>
                <w:szCs w:val="24"/>
                <w:lang w:val="en-ZA"/>
              </w:rPr>
              <w:t>,</w:t>
            </w:r>
            <w:r w:rsidR="002D109F">
              <w:rPr>
                <w:rFonts w:ascii="Arial" w:hAnsi="Arial" w:cs="Arial"/>
                <w:color w:val="000000" w:themeColor="text1"/>
                <w:sz w:val="24"/>
                <w:szCs w:val="24"/>
                <w:lang w:val="en-ZA"/>
              </w:rPr>
              <w:t xml:space="preserve"> the respondent did not receive </w:t>
            </w:r>
            <w:r w:rsidR="00FC24D2" w:rsidRPr="00FC24D2">
              <w:rPr>
                <w:rFonts w:ascii="Arial" w:hAnsi="Arial" w:cs="Arial"/>
                <w:color w:val="000000" w:themeColor="text1"/>
                <w:sz w:val="24"/>
                <w:szCs w:val="24"/>
                <w:lang w:val="en-ZA"/>
              </w:rPr>
              <w:t>any fishing quota but instead</w:t>
            </w:r>
            <w:r w:rsidR="002D109F">
              <w:rPr>
                <w:rFonts w:ascii="Arial" w:hAnsi="Arial" w:cs="Arial"/>
                <w:color w:val="000000" w:themeColor="text1"/>
                <w:sz w:val="24"/>
                <w:szCs w:val="24"/>
                <w:lang w:val="en-ZA"/>
              </w:rPr>
              <w:t>,</w:t>
            </w:r>
            <w:r w:rsidR="00FC24D2" w:rsidRPr="00FC24D2">
              <w:rPr>
                <w:rFonts w:ascii="Arial" w:hAnsi="Arial" w:cs="Arial"/>
                <w:color w:val="000000" w:themeColor="text1"/>
                <w:sz w:val="24"/>
                <w:szCs w:val="24"/>
                <w:lang w:val="en-ZA"/>
              </w:rPr>
              <w:t xml:space="preserve"> its shareholders were allocated fishing quota individually by </w:t>
            </w:r>
            <w:r w:rsidR="002D109F">
              <w:rPr>
                <w:rFonts w:ascii="Arial" w:hAnsi="Arial" w:cs="Arial"/>
                <w:color w:val="000000" w:themeColor="text1"/>
                <w:sz w:val="24"/>
                <w:szCs w:val="24"/>
                <w:lang w:val="en-ZA"/>
              </w:rPr>
              <w:t xml:space="preserve">the Minster of Marine Resources. </w:t>
            </w:r>
            <w:r w:rsidR="00FC24D2" w:rsidRPr="00FC24D2">
              <w:rPr>
                <w:rFonts w:ascii="Arial" w:hAnsi="Arial" w:cs="Arial"/>
                <w:color w:val="000000" w:themeColor="text1"/>
                <w:sz w:val="24"/>
                <w:szCs w:val="24"/>
                <w:lang w:val="en-ZA"/>
              </w:rPr>
              <w:t>Notwithstanding this fundamental change in the allocation of fishing quota circumstances,</w:t>
            </w:r>
            <w:r w:rsidR="002D109F">
              <w:rPr>
                <w:rFonts w:ascii="Arial" w:hAnsi="Arial" w:cs="Arial"/>
                <w:color w:val="000000" w:themeColor="text1"/>
                <w:sz w:val="24"/>
                <w:szCs w:val="24"/>
                <w:lang w:val="en-ZA"/>
              </w:rPr>
              <w:t xml:space="preserve"> according to Mr Hijarunguru, the applicant</w:t>
            </w:r>
            <w:r w:rsidR="00FC24D2" w:rsidRPr="00FC24D2">
              <w:rPr>
                <w:rFonts w:ascii="Arial" w:hAnsi="Arial" w:cs="Arial"/>
                <w:color w:val="000000" w:themeColor="text1"/>
                <w:sz w:val="24"/>
                <w:szCs w:val="24"/>
                <w:lang w:val="en-ZA"/>
              </w:rPr>
              <w:t xml:space="preserve"> </w:t>
            </w:r>
            <w:r w:rsidR="002D109F">
              <w:rPr>
                <w:rFonts w:ascii="Arial" w:hAnsi="Arial" w:cs="Arial"/>
                <w:color w:val="000000" w:themeColor="text1"/>
                <w:sz w:val="24"/>
                <w:szCs w:val="24"/>
                <w:lang w:val="en-ZA"/>
              </w:rPr>
              <w:t xml:space="preserve">instituted arbitration proceedings against the respondent and </w:t>
            </w:r>
            <w:r w:rsidR="00FC24D2" w:rsidRPr="00FC24D2">
              <w:rPr>
                <w:rFonts w:ascii="Arial" w:hAnsi="Arial" w:cs="Arial"/>
                <w:color w:val="000000" w:themeColor="text1"/>
                <w:sz w:val="24"/>
                <w:szCs w:val="24"/>
                <w:lang w:val="en-ZA"/>
              </w:rPr>
              <w:t>sought declaratory relief as well as payment for</w:t>
            </w:r>
            <w:r w:rsidR="002D109F">
              <w:rPr>
                <w:rFonts w:ascii="Arial" w:hAnsi="Arial" w:cs="Arial"/>
                <w:color w:val="000000" w:themeColor="text1"/>
                <w:sz w:val="24"/>
                <w:szCs w:val="24"/>
                <w:lang w:val="en-ZA"/>
              </w:rPr>
              <w:t xml:space="preserve"> damages it ostensibly suffered. None of the respondent</w:t>
            </w:r>
            <w:r w:rsidR="00FC24D2" w:rsidRPr="00FC24D2">
              <w:rPr>
                <w:rFonts w:ascii="Arial" w:hAnsi="Arial" w:cs="Arial"/>
                <w:color w:val="000000" w:themeColor="text1"/>
                <w:sz w:val="24"/>
                <w:szCs w:val="24"/>
                <w:lang w:val="en-ZA"/>
              </w:rPr>
              <w:t>’s shareholders</w:t>
            </w:r>
            <w:r w:rsidR="002D109F">
              <w:rPr>
                <w:rFonts w:ascii="Arial" w:hAnsi="Arial" w:cs="Arial"/>
                <w:color w:val="000000" w:themeColor="text1"/>
                <w:sz w:val="24"/>
                <w:szCs w:val="24"/>
                <w:lang w:val="en-ZA"/>
              </w:rPr>
              <w:t xml:space="preserve"> were joined as parties to the arbitration proceedings.</w:t>
            </w:r>
            <w:r w:rsidR="00717C94">
              <w:rPr>
                <w:rFonts w:ascii="Arial" w:hAnsi="Arial" w:cs="Arial"/>
                <w:color w:val="000000" w:themeColor="text1"/>
                <w:sz w:val="24"/>
                <w:szCs w:val="24"/>
                <w:lang w:val="en-ZA"/>
              </w:rPr>
              <w:t xml:space="preserve"> D</w:t>
            </w:r>
            <w:r w:rsidR="002D109F" w:rsidRPr="002D109F">
              <w:rPr>
                <w:rFonts w:ascii="Arial" w:hAnsi="Arial" w:cs="Arial"/>
                <w:color w:val="000000" w:themeColor="text1"/>
                <w:sz w:val="24"/>
                <w:szCs w:val="24"/>
                <w:lang w:val="en-ZA"/>
              </w:rPr>
              <w:t>uring the arbitration h</w:t>
            </w:r>
            <w:r w:rsidR="00717C94">
              <w:rPr>
                <w:rFonts w:ascii="Arial" w:hAnsi="Arial" w:cs="Arial"/>
                <w:color w:val="000000" w:themeColor="text1"/>
                <w:sz w:val="24"/>
                <w:szCs w:val="24"/>
                <w:lang w:val="en-ZA"/>
              </w:rPr>
              <w:t>earing</w:t>
            </w:r>
            <w:r w:rsidR="00CE05EC">
              <w:rPr>
                <w:rFonts w:ascii="Arial" w:hAnsi="Arial" w:cs="Arial"/>
                <w:color w:val="000000" w:themeColor="text1"/>
                <w:sz w:val="24"/>
                <w:szCs w:val="24"/>
                <w:lang w:val="en-ZA"/>
              </w:rPr>
              <w:t>,</w:t>
            </w:r>
            <w:r w:rsidR="00717C94">
              <w:rPr>
                <w:rFonts w:ascii="Arial" w:hAnsi="Arial" w:cs="Arial"/>
                <w:color w:val="000000" w:themeColor="text1"/>
                <w:sz w:val="24"/>
                <w:szCs w:val="24"/>
                <w:lang w:val="en-ZA"/>
              </w:rPr>
              <w:t xml:space="preserve"> however, the applicant </w:t>
            </w:r>
            <w:r w:rsidR="002D109F" w:rsidRPr="002D109F">
              <w:rPr>
                <w:rFonts w:ascii="Arial" w:hAnsi="Arial" w:cs="Arial"/>
                <w:color w:val="000000" w:themeColor="text1"/>
                <w:sz w:val="24"/>
                <w:szCs w:val="24"/>
                <w:lang w:val="en-ZA"/>
              </w:rPr>
              <w:t>wa</w:t>
            </w:r>
            <w:r w:rsidR="00717C94">
              <w:rPr>
                <w:rFonts w:ascii="Arial" w:hAnsi="Arial" w:cs="Arial"/>
                <w:color w:val="000000" w:themeColor="text1"/>
                <w:sz w:val="24"/>
                <w:szCs w:val="24"/>
                <w:lang w:val="en-ZA"/>
              </w:rPr>
              <w:t xml:space="preserve">nted the arbitrator to </w:t>
            </w:r>
            <w:r w:rsidR="002D109F" w:rsidRPr="002D109F">
              <w:rPr>
                <w:rFonts w:ascii="Arial" w:hAnsi="Arial" w:cs="Arial"/>
                <w:color w:val="000000" w:themeColor="text1"/>
                <w:sz w:val="24"/>
                <w:szCs w:val="24"/>
                <w:lang w:val="en-ZA"/>
              </w:rPr>
              <w:t>come to the c</w:t>
            </w:r>
            <w:r w:rsidR="00717C94">
              <w:rPr>
                <w:rFonts w:ascii="Arial" w:hAnsi="Arial" w:cs="Arial"/>
                <w:color w:val="000000" w:themeColor="text1"/>
                <w:sz w:val="24"/>
                <w:szCs w:val="24"/>
                <w:lang w:val="en-ZA"/>
              </w:rPr>
              <w:t>onclusion that the arbitration a</w:t>
            </w:r>
            <w:r w:rsidR="002D109F" w:rsidRPr="002D109F">
              <w:rPr>
                <w:rFonts w:ascii="Arial" w:hAnsi="Arial" w:cs="Arial"/>
                <w:color w:val="000000" w:themeColor="text1"/>
                <w:sz w:val="24"/>
                <w:szCs w:val="24"/>
                <w:lang w:val="en-ZA"/>
              </w:rPr>
              <w:t xml:space="preserve">ward should be binding on the shareholders of the </w:t>
            </w:r>
            <w:r w:rsidR="00717C94">
              <w:rPr>
                <w:rFonts w:ascii="Arial" w:hAnsi="Arial" w:cs="Arial"/>
                <w:color w:val="000000" w:themeColor="text1"/>
                <w:sz w:val="24"/>
                <w:szCs w:val="24"/>
                <w:lang w:val="en-ZA"/>
              </w:rPr>
              <w:t xml:space="preserve">respondent, </w:t>
            </w:r>
            <w:r w:rsidR="002D109F" w:rsidRPr="002D109F">
              <w:rPr>
                <w:rFonts w:ascii="Arial" w:hAnsi="Arial" w:cs="Arial"/>
                <w:color w:val="000000" w:themeColor="text1"/>
                <w:sz w:val="24"/>
                <w:szCs w:val="24"/>
                <w:lang w:val="en-ZA"/>
              </w:rPr>
              <w:t>but the arbitrator expressly declined to come to such a finding and</w:t>
            </w:r>
            <w:r w:rsidR="00CE05EC">
              <w:rPr>
                <w:rFonts w:ascii="Arial" w:hAnsi="Arial" w:cs="Arial"/>
                <w:color w:val="000000" w:themeColor="text1"/>
                <w:sz w:val="24"/>
                <w:szCs w:val="24"/>
                <w:lang w:val="en-ZA"/>
              </w:rPr>
              <w:t>,</w:t>
            </w:r>
            <w:r w:rsidR="002D109F" w:rsidRPr="002D109F">
              <w:rPr>
                <w:rFonts w:ascii="Arial" w:hAnsi="Arial" w:cs="Arial"/>
                <w:color w:val="000000" w:themeColor="text1"/>
                <w:sz w:val="24"/>
                <w:szCs w:val="24"/>
                <w:lang w:val="en-ZA"/>
              </w:rPr>
              <w:t xml:space="preserve"> furthermore</w:t>
            </w:r>
            <w:r w:rsidR="00850692">
              <w:rPr>
                <w:rFonts w:ascii="Arial" w:hAnsi="Arial" w:cs="Arial"/>
                <w:color w:val="000000" w:themeColor="text1"/>
                <w:sz w:val="24"/>
                <w:szCs w:val="24"/>
                <w:lang w:val="en-ZA"/>
              </w:rPr>
              <w:t>,</w:t>
            </w:r>
            <w:r w:rsidR="002D109F" w:rsidRPr="002D109F">
              <w:rPr>
                <w:rFonts w:ascii="Arial" w:hAnsi="Arial" w:cs="Arial"/>
                <w:color w:val="000000" w:themeColor="text1"/>
                <w:sz w:val="24"/>
                <w:szCs w:val="24"/>
                <w:lang w:val="en-ZA"/>
              </w:rPr>
              <w:t xml:space="preserve"> expressly found that he could not bind the sharehol</w:t>
            </w:r>
            <w:r w:rsidR="00717C94">
              <w:rPr>
                <w:rFonts w:ascii="Arial" w:hAnsi="Arial" w:cs="Arial"/>
                <w:color w:val="000000" w:themeColor="text1"/>
                <w:sz w:val="24"/>
                <w:szCs w:val="24"/>
                <w:lang w:val="en-ZA"/>
              </w:rPr>
              <w:t>ders of the respondent</w:t>
            </w:r>
            <w:r w:rsidR="002D109F" w:rsidRPr="002D109F">
              <w:rPr>
                <w:rFonts w:ascii="Arial" w:hAnsi="Arial" w:cs="Arial"/>
                <w:color w:val="000000" w:themeColor="text1"/>
                <w:sz w:val="24"/>
                <w:szCs w:val="24"/>
                <w:lang w:val="en-ZA"/>
              </w:rPr>
              <w:t>, especially in circumstances where they are not parties to the ag</w:t>
            </w:r>
            <w:r w:rsidR="00717C94">
              <w:rPr>
                <w:rFonts w:ascii="Arial" w:hAnsi="Arial" w:cs="Arial"/>
                <w:color w:val="000000" w:themeColor="text1"/>
                <w:sz w:val="24"/>
                <w:szCs w:val="24"/>
                <w:lang w:val="en-ZA"/>
              </w:rPr>
              <w:t xml:space="preserve">reement. </w:t>
            </w:r>
          </w:p>
          <w:p w:rsidR="00717C94" w:rsidRDefault="00717C94" w:rsidP="008C317A">
            <w:pPr>
              <w:spacing w:after="0" w:line="360" w:lineRule="auto"/>
              <w:jc w:val="both"/>
              <w:rPr>
                <w:rFonts w:ascii="Arial" w:hAnsi="Arial" w:cs="Arial"/>
                <w:color w:val="000000" w:themeColor="text1"/>
                <w:sz w:val="24"/>
                <w:szCs w:val="24"/>
                <w:lang w:val="en-ZA"/>
              </w:rPr>
            </w:pPr>
          </w:p>
          <w:p w:rsidR="004124A3" w:rsidRDefault="00B2105B" w:rsidP="008C317A">
            <w:pPr>
              <w:spacing w:after="0"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[8</w:t>
            </w:r>
            <w:r w:rsidR="00717C94">
              <w:rPr>
                <w:rFonts w:ascii="Arial" w:hAnsi="Arial" w:cs="Arial"/>
                <w:color w:val="000000" w:themeColor="text1"/>
                <w:sz w:val="24"/>
                <w:szCs w:val="24"/>
                <w:lang w:val="en-ZA"/>
              </w:rPr>
              <w:t>]        It is Mr Hijarunguru’s assertion that notwithstanding the arbitrator’s</w:t>
            </w:r>
            <w:r w:rsidR="002D109F" w:rsidRPr="002D109F">
              <w:rPr>
                <w:rFonts w:ascii="Arial" w:hAnsi="Arial" w:cs="Arial"/>
                <w:color w:val="000000" w:themeColor="text1"/>
                <w:sz w:val="24"/>
                <w:szCs w:val="24"/>
                <w:lang w:val="en-ZA"/>
              </w:rPr>
              <w:t xml:space="preserve"> finding and reas</w:t>
            </w:r>
            <w:r w:rsidR="00717C94">
              <w:rPr>
                <w:rFonts w:ascii="Arial" w:hAnsi="Arial" w:cs="Arial"/>
                <w:color w:val="000000" w:themeColor="text1"/>
                <w:sz w:val="24"/>
                <w:szCs w:val="24"/>
                <w:lang w:val="en-ZA"/>
              </w:rPr>
              <w:t xml:space="preserve">oning as aforesaid, the arbitrator found in paragraph 1 of the award that </w:t>
            </w:r>
            <w:r w:rsidR="00717C94" w:rsidRPr="00717C94">
              <w:rPr>
                <w:rFonts w:ascii="Arial" w:hAnsi="Arial" w:cs="Arial"/>
                <w:color w:val="000000" w:themeColor="text1"/>
                <w:sz w:val="24"/>
                <w:szCs w:val="24"/>
                <w:lang w:val="en-ZA"/>
              </w:rPr>
              <w:t>the November 2021 quota allocation and any further fishing quotas allocated to the respondent and/or the respondent’s shareholders form part of the Quota Participation Agreement concluded between the claimant and respondent at Walvis B</w:t>
            </w:r>
            <w:r w:rsidR="00717C94">
              <w:rPr>
                <w:rFonts w:ascii="Arial" w:hAnsi="Arial" w:cs="Arial"/>
                <w:color w:val="000000" w:themeColor="text1"/>
                <w:sz w:val="24"/>
                <w:szCs w:val="24"/>
                <w:lang w:val="en-ZA"/>
              </w:rPr>
              <w:t>ay on or about 6 December 2016.</w:t>
            </w:r>
            <w:r w:rsidR="00717C94">
              <w:rPr>
                <w:lang w:val="en-ZA"/>
              </w:rPr>
              <w:t xml:space="preserve"> </w:t>
            </w:r>
            <w:r w:rsidR="00717C94">
              <w:rPr>
                <w:rFonts w:ascii="Arial" w:hAnsi="Arial" w:cs="Arial"/>
                <w:color w:val="000000" w:themeColor="text1"/>
                <w:sz w:val="24"/>
                <w:szCs w:val="24"/>
                <w:lang w:val="en-ZA"/>
              </w:rPr>
              <w:t xml:space="preserve">According to Mr Hijarunguru, </w:t>
            </w:r>
            <w:r w:rsidR="00717C94" w:rsidRPr="00717C94">
              <w:rPr>
                <w:rFonts w:ascii="Arial" w:hAnsi="Arial" w:cs="Arial"/>
                <w:color w:val="000000" w:themeColor="text1"/>
                <w:sz w:val="24"/>
                <w:szCs w:val="24"/>
                <w:lang w:val="en-ZA"/>
              </w:rPr>
              <w:t>the inclusion of the words</w:t>
            </w:r>
            <w:r w:rsidR="00CE05EC">
              <w:rPr>
                <w:rFonts w:ascii="Arial" w:hAnsi="Arial" w:cs="Arial"/>
                <w:color w:val="000000" w:themeColor="text1"/>
                <w:sz w:val="24"/>
                <w:szCs w:val="24"/>
                <w:lang w:val="en-ZA"/>
              </w:rPr>
              <w:t xml:space="preserve"> ‘respondent’s shareholders’</w:t>
            </w:r>
            <w:r w:rsidR="004124A3">
              <w:rPr>
                <w:rFonts w:ascii="Arial" w:hAnsi="Arial" w:cs="Arial"/>
                <w:color w:val="000000" w:themeColor="text1"/>
                <w:sz w:val="24"/>
                <w:szCs w:val="24"/>
                <w:lang w:val="en-ZA"/>
              </w:rPr>
              <w:t xml:space="preserve"> should have been omitted </w:t>
            </w:r>
            <w:r w:rsidR="00717C94" w:rsidRPr="00717C94">
              <w:rPr>
                <w:rFonts w:ascii="Arial" w:hAnsi="Arial" w:cs="Arial"/>
                <w:color w:val="000000" w:themeColor="text1"/>
                <w:sz w:val="24"/>
                <w:szCs w:val="24"/>
                <w:lang w:val="en-ZA"/>
              </w:rPr>
              <w:t>in order to reach the conclusion contended for by the arbitrator and</w:t>
            </w:r>
            <w:r w:rsidR="00CE05EC">
              <w:rPr>
                <w:rFonts w:ascii="Arial" w:hAnsi="Arial" w:cs="Arial"/>
                <w:color w:val="000000" w:themeColor="text1"/>
                <w:sz w:val="24"/>
                <w:szCs w:val="24"/>
                <w:lang w:val="en-ZA"/>
              </w:rPr>
              <w:t>,</w:t>
            </w:r>
            <w:r w:rsidR="00717C94" w:rsidRPr="00717C94">
              <w:rPr>
                <w:rFonts w:ascii="Arial" w:hAnsi="Arial" w:cs="Arial"/>
                <w:color w:val="000000" w:themeColor="text1"/>
                <w:sz w:val="24"/>
                <w:szCs w:val="24"/>
                <w:lang w:val="en-ZA"/>
              </w:rPr>
              <w:t xml:space="preserve"> as such</w:t>
            </w:r>
            <w:r w:rsidR="004124A3">
              <w:rPr>
                <w:rFonts w:ascii="Arial" w:hAnsi="Arial" w:cs="Arial"/>
                <w:color w:val="000000" w:themeColor="text1"/>
                <w:sz w:val="24"/>
                <w:szCs w:val="24"/>
                <w:lang w:val="en-ZA"/>
              </w:rPr>
              <w:t>,</w:t>
            </w:r>
            <w:r w:rsidR="00717C94" w:rsidRPr="00717C94">
              <w:rPr>
                <w:rFonts w:ascii="Arial" w:hAnsi="Arial" w:cs="Arial"/>
                <w:color w:val="000000" w:themeColor="text1"/>
                <w:sz w:val="24"/>
                <w:szCs w:val="24"/>
                <w:lang w:val="en-ZA"/>
              </w:rPr>
              <w:t xml:space="preserve"> is unenforceable against the said </w:t>
            </w:r>
            <w:r w:rsidR="004124A3">
              <w:rPr>
                <w:rFonts w:ascii="Arial" w:hAnsi="Arial" w:cs="Arial"/>
                <w:color w:val="000000" w:themeColor="text1"/>
                <w:sz w:val="24"/>
                <w:szCs w:val="24"/>
                <w:lang w:val="en-ZA"/>
              </w:rPr>
              <w:t xml:space="preserve">shareholders. </w:t>
            </w:r>
            <w:r w:rsidR="00717C94" w:rsidRPr="00717C94">
              <w:rPr>
                <w:rFonts w:ascii="Arial" w:hAnsi="Arial" w:cs="Arial"/>
                <w:color w:val="000000" w:themeColor="text1"/>
                <w:sz w:val="24"/>
                <w:szCs w:val="24"/>
                <w:lang w:val="en-ZA"/>
              </w:rPr>
              <w:t xml:space="preserve">It is further </w:t>
            </w:r>
            <w:r w:rsidR="004124A3">
              <w:rPr>
                <w:rFonts w:ascii="Arial" w:hAnsi="Arial" w:cs="Arial"/>
                <w:color w:val="000000" w:themeColor="text1"/>
                <w:sz w:val="24"/>
                <w:szCs w:val="24"/>
                <w:lang w:val="en-ZA"/>
              </w:rPr>
              <w:t xml:space="preserve">Mr Hijarunguru’s </w:t>
            </w:r>
            <w:r w:rsidR="00717C94" w:rsidRPr="00717C94">
              <w:rPr>
                <w:rFonts w:ascii="Arial" w:hAnsi="Arial" w:cs="Arial"/>
                <w:color w:val="000000" w:themeColor="text1"/>
                <w:sz w:val="24"/>
                <w:szCs w:val="24"/>
                <w:lang w:val="en-ZA"/>
              </w:rPr>
              <w:t>conten</w:t>
            </w:r>
            <w:r w:rsidR="004124A3">
              <w:rPr>
                <w:rFonts w:ascii="Arial" w:hAnsi="Arial" w:cs="Arial"/>
                <w:color w:val="000000" w:themeColor="text1"/>
                <w:sz w:val="24"/>
                <w:szCs w:val="24"/>
                <w:lang w:val="en-ZA"/>
              </w:rPr>
              <w:t>tion</w:t>
            </w:r>
            <w:r w:rsidR="00717C94" w:rsidRPr="00717C94">
              <w:rPr>
                <w:rFonts w:ascii="Arial" w:hAnsi="Arial" w:cs="Arial"/>
                <w:color w:val="000000" w:themeColor="text1"/>
                <w:sz w:val="24"/>
                <w:szCs w:val="24"/>
                <w:lang w:val="en-ZA"/>
              </w:rPr>
              <w:t xml:space="preserve"> that the ambit an</w:t>
            </w:r>
            <w:r w:rsidR="004124A3">
              <w:rPr>
                <w:rFonts w:ascii="Arial" w:hAnsi="Arial" w:cs="Arial"/>
                <w:color w:val="000000" w:themeColor="text1"/>
                <w:sz w:val="24"/>
                <w:szCs w:val="24"/>
                <w:lang w:val="en-ZA"/>
              </w:rPr>
              <w:t xml:space="preserve">d effect of paragraph 1 of </w:t>
            </w:r>
            <w:r w:rsidR="004124A3">
              <w:rPr>
                <w:rFonts w:ascii="Arial" w:hAnsi="Arial" w:cs="Arial"/>
                <w:color w:val="000000" w:themeColor="text1"/>
                <w:sz w:val="24"/>
                <w:szCs w:val="24"/>
                <w:lang w:val="en-ZA"/>
              </w:rPr>
              <w:lastRenderedPageBreak/>
              <w:t>the a</w:t>
            </w:r>
            <w:r w:rsidR="00717C94" w:rsidRPr="00717C94">
              <w:rPr>
                <w:rFonts w:ascii="Arial" w:hAnsi="Arial" w:cs="Arial"/>
                <w:color w:val="000000" w:themeColor="text1"/>
                <w:sz w:val="24"/>
                <w:szCs w:val="24"/>
                <w:lang w:val="en-ZA"/>
              </w:rPr>
              <w:t>ward essentially constitutes an order for specific performance imposing such obligatio</w:t>
            </w:r>
            <w:r w:rsidR="004124A3">
              <w:rPr>
                <w:rFonts w:ascii="Arial" w:hAnsi="Arial" w:cs="Arial"/>
                <w:color w:val="000000" w:themeColor="text1"/>
                <w:sz w:val="24"/>
                <w:szCs w:val="24"/>
                <w:lang w:val="en-ZA"/>
              </w:rPr>
              <w:t>n upon the respondent to perform. T</w:t>
            </w:r>
            <w:r w:rsidR="00717C94" w:rsidRPr="00717C94">
              <w:rPr>
                <w:rFonts w:ascii="Arial" w:hAnsi="Arial" w:cs="Arial"/>
                <w:color w:val="000000" w:themeColor="text1"/>
                <w:sz w:val="24"/>
                <w:szCs w:val="24"/>
                <w:lang w:val="en-ZA"/>
              </w:rPr>
              <w:t>here is no basis in law whereby the responde</w:t>
            </w:r>
            <w:r w:rsidR="004124A3">
              <w:rPr>
                <w:rFonts w:ascii="Arial" w:hAnsi="Arial" w:cs="Arial"/>
                <w:color w:val="000000" w:themeColor="text1"/>
                <w:sz w:val="24"/>
                <w:szCs w:val="24"/>
                <w:lang w:val="en-ZA"/>
              </w:rPr>
              <w:t>nt</w:t>
            </w:r>
            <w:r w:rsidR="00717C94" w:rsidRPr="00717C94">
              <w:rPr>
                <w:rFonts w:ascii="Arial" w:hAnsi="Arial" w:cs="Arial"/>
                <w:color w:val="000000" w:themeColor="text1"/>
                <w:sz w:val="24"/>
                <w:szCs w:val="24"/>
                <w:lang w:val="en-ZA"/>
              </w:rPr>
              <w:t xml:space="preserve"> could be ordered to perform such an act, especially where the con</w:t>
            </w:r>
            <w:r w:rsidR="004124A3">
              <w:rPr>
                <w:rFonts w:ascii="Arial" w:hAnsi="Arial" w:cs="Arial"/>
                <w:color w:val="000000" w:themeColor="text1"/>
                <w:sz w:val="24"/>
                <w:szCs w:val="24"/>
                <w:lang w:val="en-ZA"/>
              </w:rPr>
              <w:t>trol in the respondent</w:t>
            </w:r>
            <w:r w:rsidR="00717C94" w:rsidRPr="00717C94">
              <w:rPr>
                <w:rFonts w:ascii="Arial" w:hAnsi="Arial" w:cs="Arial"/>
                <w:color w:val="000000" w:themeColor="text1"/>
                <w:sz w:val="24"/>
                <w:szCs w:val="24"/>
                <w:lang w:val="en-ZA"/>
              </w:rPr>
              <w:t xml:space="preserve"> lies with its shareholder</w:t>
            </w:r>
            <w:r w:rsidR="004124A3">
              <w:rPr>
                <w:rFonts w:ascii="Arial" w:hAnsi="Arial" w:cs="Arial"/>
                <w:color w:val="000000" w:themeColor="text1"/>
                <w:sz w:val="24"/>
                <w:szCs w:val="24"/>
                <w:lang w:val="en-ZA"/>
              </w:rPr>
              <w:t>s and not the other way round.</w:t>
            </w:r>
            <w:r w:rsidR="00717C94" w:rsidRPr="00717C94">
              <w:rPr>
                <w:rFonts w:ascii="Arial" w:hAnsi="Arial" w:cs="Arial"/>
                <w:color w:val="000000" w:themeColor="text1"/>
                <w:sz w:val="24"/>
                <w:szCs w:val="24"/>
                <w:lang w:val="en-ZA"/>
              </w:rPr>
              <w:t xml:space="preserve"> It consequently follows that the maxim </w:t>
            </w:r>
            <w:r w:rsidR="00717C94" w:rsidRPr="004124A3">
              <w:rPr>
                <w:rFonts w:ascii="Arial" w:hAnsi="Arial" w:cs="Arial"/>
                <w:i/>
                <w:color w:val="000000" w:themeColor="text1"/>
                <w:sz w:val="24"/>
                <w:szCs w:val="24"/>
                <w:lang w:val="en-ZA"/>
              </w:rPr>
              <w:t>lex neminem cogit ad impossibilia</w:t>
            </w:r>
            <w:r w:rsidR="00717C94" w:rsidRPr="00717C94">
              <w:rPr>
                <w:rFonts w:ascii="Arial" w:hAnsi="Arial" w:cs="Arial"/>
                <w:color w:val="000000" w:themeColor="text1"/>
                <w:sz w:val="24"/>
                <w:szCs w:val="24"/>
                <w:lang w:val="en-ZA"/>
              </w:rPr>
              <w:t xml:space="preserve"> finds application in such circum</w:t>
            </w:r>
            <w:r w:rsidR="004124A3">
              <w:rPr>
                <w:rFonts w:ascii="Arial" w:hAnsi="Arial" w:cs="Arial"/>
                <w:color w:val="000000" w:themeColor="text1"/>
                <w:sz w:val="24"/>
                <w:szCs w:val="24"/>
                <w:lang w:val="en-ZA"/>
              </w:rPr>
              <w:t>stances which also renders the a</w:t>
            </w:r>
            <w:r w:rsidR="00717C94" w:rsidRPr="00717C94">
              <w:rPr>
                <w:rFonts w:ascii="Arial" w:hAnsi="Arial" w:cs="Arial"/>
                <w:color w:val="000000" w:themeColor="text1"/>
                <w:sz w:val="24"/>
                <w:szCs w:val="24"/>
                <w:lang w:val="en-ZA"/>
              </w:rPr>
              <w:t>ward or at least paragraph 1 thereof une</w:t>
            </w:r>
            <w:r w:rsidR="004124A3">
              <w:rPr>
                <w:rFonts w:ascii="Arial" w:hAnsi="Arial" w:cs="Arial"/>
                <w:color w:val="000000" w:themeColor="text1"/>
                <w:sz w:val="24"/>
                <w:szCs w:val="24"/>
                <w:lang w:val="en-ZA"/>
              </w:rPr>
              <w:t>nforceable.</w:t>
            </w:r>
            <w:r w:rsidR="00717C94" w:rsidRPr="00717C94">
              <w:rPr>
                <w:rFonts w:ascii="Arial" w:hAnsi="Arial" w:cs="Arial"/>
                <w:color w:val="000000" w:themeColor="text1"/>
                <w:sz w:val="24"/>
                <w:szCs w:val="24"/>
                <w:lang w:val="en-ZA"/>
              </w:rPr>
              <w:t xml:space="preserve"> </w:t>
            </w:r>
          </w:p>
          <w:p w:rsidR="00CE05EC" w:rsidRDefault="00CE05EC" w:rsidP="008C317A">
            <w:pPr>
              <w:spacing w:after="0" w:line="360" w:lineRule="auto"/>
              <w:jc w:val="both"/>
              <w:rPr>
                <w:rFonts w:ascii="Arial" w:hAnsi="Arial" w:cs="Arial"/>
                <w:color w:val="000000" w:themeColor="text1"/>
                <w:sz w:val="24"/>
                <w:szCs w:val="24"/>
                <w:lang w:val="en-ZA"/>
              </w:rPr>
            </w:pPr>
          </w:p>
          <w:p w:rsidR="003C456A" w:rsidRDefault="00B2105B" w:rsidP="008C317A">
            <w:pPr>
              <w:spacing w:after="0"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[9</w:t>
            </w:r>
            <w:r w:rsidR="00850692">
              <w:rPr>
                <w:rFonts w:ascii="Arial" w:hAnsi="Arial" w:cs="Arial"/>
                <w:color w:val="000000" w:themeColor="text1"/>
                <w:sz w:val="24"/>
                <w:szCs w:val="24"/>
                <w:lang w:val="en-ZA"/>
              </w:rPr>
              <w:t xml:space="preserve">]     </w:t>
            </w:r>
            <w:r w:rsidR="004124A3">
              <w:rPr>
                <w:rFonts w:ascii="Arial" w:hAnsi="Arial" w:cs="Arial"/>
                <w:color w:val="000000" w:themeColor="text1"/>
                <w:sz w:val="24"/>
                <w:szCs w:val="24"/>
                <w:lang w:val="en-ZA"/>
              </w:rPr>
              <w:t>Further grounds raised by Mr Hijarunguru constituting prospects of success of  the respondent’s case include; (a) a</w:t>
            </w:r>
            <w:r w:rsidR="004124A3" w:rsidRPr="004124A3">
              <w:rPr>
                <w:rFonts w:ascii="Arial" w:hAnsi="Arial" w:cs="Arial"/>
                <w:color w:val="000000" w:themeColor="text1"/>
                <w:sz w:val="24"/>
                <w:szCs w:val="24"/>
                <w:lang w:val="en-ZA"/>
              </w:rPr>
              <w:t>n</w:t>
            </w:r>
            <w:r w:rsidR="004124A3">
              <w:rPr>
                <w:rFonts w:ascii="Arial" w:hAnsi="Arial" w:cs="Arial"/>
                <w:color w:val="000000" w:themeColor="text1"/>
                <w:sz w:val="24"/>
                <w:szCs w:val="24"/>
                <w:lang w:val="en-ZA"/>
              </w:rPr>
              <w:t xml:space="preserve"> arbitrator should not make an a</w:t>
            </w:r>
            <w:r w:rsidR="004124A3" w:rsidRPr="004124A3">
              <w:rPr>
                <w:rFonts w:ascii="Arial" w:hAnsi="Arial" w:cs="Arial"/>
                <w:color w:val="000000" w:themeColor="text1"/>
                <w:sz w:val="24"/>
                <w:szCs w:val="24"/>
                <w:lang w:val="en-ZA"/>
              </w:rPr>
              <w:t>ward for specific performance in circumstances where a court would not do so for the reason that it would be difficult for the court to enforce it</w:t>
            </w:r>
            <w:r w:rsidR="00721BF0">
              <w:rPr>
                <w:rFonts w:ascii="Arial" w:hAnsi="Arial" w:cs="Arial"/>
                <w:color w:val="000000" w:themeColor="text1"/>
                <w:sz w:val="24"/>
                <w:szCs w:val="24"/>
                <w:lang w:val="en-ZA"/>
              </w:rPr>
              <w:t xml:space="preserve">, </w:t>
            </w:r>
            <w:r w:rsidR="004124A3">
              <w:rPr>
                <w:rFonts w:ascii="Arial" w:hAnsi="Arial" w:cs="Arial"/>
                <w:color w:val="000000" w:themeColor="text1"/>
                <w:sz w:val="24"/>
                <w:szCs w:val="24"/>
                <w:lang w:val="en-ZA"/>
              </w:rPr>
              <w:t>such as in this case; (b) t</w:t>
            </w:r>
            <w:r w:rsidR="004124A3" w:rsidRPr="004124A3">
              <w:rPr>
                <w:rFonts w:ascii="Arial" w:hAnsi="Arial" w:cs="Arial"/>
                <w:color w:val="000000" w:themeColor="text1"/>
                <w:sz w:val="24"/>
                <w:szCs w:val="24"/>
                <w:lang w:val="en-ZA"/>
              </w:rPr>
              <w:t>he arbitrator failed to stipu</w:t>
            </w:r>
            <w:r w:rsidR="004124A3">
              <w:rPr>
                <w:rFonts w:ascii="Arial" w:hAnsi="Arial" w:cs="Arial"/>
                <w:color w:val="000000" w:themeColor="text1"/>
                <w:sz w:val="24"/>
                <w:szCs w:val="24"/>
                <w:lang w:val="en-ZA"/>
              </w:rPr>
              <w:t>late and fix the date when the a</w:t>
            </w:r>
            <w:r w:rsidR="00CE05EC">
              <w:rPr>
                <w:rFonts w:ascii="Arial" w:hAnsi="Arial" w:cs="Arial"/>
                <w:color w:val="000000" w:themeColor="text1"/>
                <w:sz w:val="24"/>
                <w:szCs w:val="24"/>
                <w:lang w:val="en-ZA"/>
              </w:rPr>
              <w:t>ward is effective, ie</w:t>
            </w:r>
            <w:r w:rsidR="004124A3" w:rsidRPr="004124A3">
              <w:rPr>
                <w:rFonts w:ascii="Arial" w:hAnsi="Arial" w:cs="Arial"/>
                <w:color w:val="000000" w:themeColor="text1"/>
                <w:sz w:val="24"/>
                <w:szCs w:val="24"/>
                <w:lang w:val="en-ZA"/>
              </w:rPr>
              <w:t xml:space="preserve"> when payment of the amount stipulated in paragraph 2 thereof should be </w:t>
            </w:r>
            <w:r w:rsidR="004124A3">
              <w:rPr>
                <w:rFonts w:ascii="Arial" w:hAnsi="Arial" w:cs="Arial"/>
                <w:color w:val="000000" w:themeColor="text1"/>
                <w:sz w:val="24"/>
                <w:szCs w:val="24"/>
                <w:lang w:val="en-ZA"/>
              </w:rPr>
              <w:t>made by the respondent</w:t>
            </w:r>
            <w:r w:rsidR="00D7616E">
              <w:rPr>
                <w:rFonts w:ascii="Arial" w:hAnsi="Arial" w:cs="Arial"/>
                <w:color w:val="000000" w:themeColor="text1"/>
                <w:sz w:val="24"/>
                <w:szCs w:val="24"/>
                <w:lang w:val="en-ZA"/>
              </w:rPr>
              <w:t>; (c) d</w:t>
            </w:r>
            <w:r w:rsidR="004124A3" w:rsidRPr="004124A3">
              <w:rPr>
                <w:rFonts w:ascii="Arial" w:hAnsi="Arial" w:cs="Arial"/>
                <w:color w:val="000000" w:themeColor="text1"/>
                <w:sz w:val="24"/>
                <w:szCs w:val="24"/>
                <w:lang w:val="en-ZA"/>
              </w:rPr>
              <w:t>espite what was pleaded on both sides</w:t>
            </w:r>
            <w:r w:rsidR="00D7616E">
              <w:rPr>
                <w:rFonts w:ascii="Arial" w:hAnsi="Arial" w:cs="Arial"/>
                <w:color w:val="000000" w:themeColor="text1"/>
                <w:sz w:val="24"/>
                <w:szCs w:val="24"/>
                <w:lang w:val="en-ZA"/>
              </w:rPr>
              <w:t>,</w:t>
            </w:r>
            <w:r w:rsidR="004124A3" w:rsidRPr="004124A3">
              <w:rPr>
                <w:rFonts w:ascii="Arial" w:hAnsi="Arial" w:cs="Arial"/>
                <w:color w:val="000000" w:themeColor="text1"/>
                <w:sz w:val="24"/>
                <w:szCs w:val="24"/>
                <w:lang w:val="en-ZA"/>
              </w:rPr>
              <w:t xml:space="preserve"> n</w:t>
            </w:r>
            <w:r w:rsidR="00D7616E">
              <w:rPr>
                <w:rFonts w:ascii="Arial" w:hAnsi="Arial" w:cs="Arial"/>
                <w:color w:val="000000" w:themeColor="text1"/>
                <w:sz w:val="24"/>
                <w:szCs w:val="24"/>
                <w:lang w:val="en-ZA"/>
              </w:rPr>
              <w:t xml:space="preserve">one of the parties relied </w:t>
            </w:r>
            <w:r w:rsidR="004124A3" w:rsidRPr="004124A3">
              <w:rPr>
                <w:rFonts w:ascii="Arial" w:hAnsi="Arial" w:cs="Arial"/>
                <w:color w:val="000000" w:themeColor="text1"/>
                <w:sz w:val="24"/>
                <w:szCs w:val="24"/>
                <w:lang w:val="en-ZA"/>
              </w:rPr>
              <w:t>on the finding and conclusion reached by the arbitrator with regard to the ambit cont</w:t>
            </w:r>
            <w:r w:rsidR="00D7616E">
              <w:rPr>
                <w:rFonts w:ascii="Arial" w:hAnsi="Arial" w:cs="Arial"/>
                <w:color w:val="000000" w:themeColor="text1"/>
                <w:sz w:val="24"/>
                <w:szCs w:val="24"/>
                <w:lang w:val="en-ZA"/>
              </w:rPr>
              <w:t>emplated in paragraph 1 of the award. As such</w:t>
            </w:r>
            <w:r w:rsidR="00493638">
              <w:rPr>
                <w:rFonts w:ascii="Arial" w:hAnsi="Arial" w:cs="Arial"/>
                <w:color w:val="000000" w:themeColor="text1"/>
                <w:sz w:val="24"/>
                <w:szCs w:val="24"/>
                <w:lang w:val="en-ZA"/>
              </w:rPr>
              <w:t>,</w:t>
            </w:r>
            <w:r w:rsidR="00D7616E">
              <w:rPr>
                <w:rFonts w:ascii="Arial" w:hAnsi="Arial" w:cs="Arial"/>
                <w:color w:val="000000" w:themeColor="text1"/>
                <w:sz w:val="24"/>
                <w:szCs w:val="24"/>
                <w:lang w:val="en-ZA"/>
              </w:rPr>
              <w:t xml:space="preserve"> the a</w:t>
            </w:r>
            <w:r w:rsidR="00493638">
              <w:rPr>
                <w:rFonts w:ascii="Arial" w:hAnsi="Arial" w:cs="Arial"/>
                <w:color w:val="000000" w:themeColor="text1"/>
                <w:sz w:val="24"/>
                <w:szCs w:val="24"/>
                <w:lang w:val="en-ZA"/>
              </w:rPr>
              <w:t>ward</w:t>
            </w:r>
            <w:r w:rsidR="004124A3" w:rsidRPr="004124A3">
              <w:rPr>
                <w:rFonts w:ascii="Arial" w:hAnsi="Arial" w:cs="Arial"/>
                <w:color w:val="000000" w:themeColor="text1"/>
                <w:sz w:val="24"/>
                <w:szCs w:val="24"/>
                <w:lang w:val="en-ZA"/>
              </w:rPr>
              <w:t xml:space="preserve"> comp</w:t>
            </w:r>
            <w:r w:rsidR="00D7616E">
              <w:rPr>
                <w:rFonts w:ascii="Arial" w:hAnsi="Arial" w:cs="Arial"/>
                <w:color w:val="000000" w:themeColor="text1"/>
                <w:sz w:val="24"/>
                <w:szCs w:val="24"/>
                <w:lang w:val="en-ZA"/>
              </w:rPr>
              <w:t xml:space="preserve">elling the respondent </w:t>
            </w:r>
            <w:r w:rsidR="004124A3" w:rsidRPr="004124A3">
              <w:rPr>
                <w:rFonts w:ascii="Arial" w:hAnsi="Arial" w:cs="Arial"/>
                <w:color w:val="000000" w:themeColor="text1"/>
                <w:sz w:val="24"/>
                <w:szCs w:val="24"/>
                <w:lang w:val="en-ZA"/>
              </w:rPr>
              <w:t>to still provide quota (despite it no longer being the recipient of such quota</w:t>
            </w:r>
            <w:r w:rsidR="00493638">
              <w:rPr>
                <w:rFonts w:ascii="Arial" w:hAnsi="Arial" w:cs="Arial"/>
                <w:color w:val="000000" w:themeColor="text1"/>
                <w:sz w:val="24"/>
                <w:szCs w:val="24"/>
                <w:lang w:val="en-ZA"/>
              </w:rPr>
              <w:t>,</w:t>
            </w:r>
            <w:r w:rsidR="004124A3" w:rsidRPr="004124A3">
              <w:rPr>
                <w:rFonts w:ascii="Arial" w:hAnsi="Arial" w:cs="Arial"/>
                <w:color w:val="000000" w:themeColor="text1"/>
                <w:sz w:val="24"/>
                <w:szCs w:val="24"/>
                <w:lang w:val="en-ZA"/>
              </w:rPr>
              <w:t xml:space="preserve"> as was the case when it concluded the agreement) was never raised in such a form by either party on the pleadings and the arbitrator never gave any of the parties the opportunity to make proper submissions in this regard which may render such lacuna a gross irregularity in the arbitration proceedings;</w:t>
            </w:r>
            <w:r w:rsidR="00D7616E">
              <w:rPr>
                <w:rFonts w:ascii="Arial" w:hAnsi="Arial" w:cs="Arial"/>
                <w:color w:val="000000" w:themeColor="text1"/>
                <w:sz w:val="24"/>
                <w:szCs w:val="24"/>
                <w:lang w:val="en-ZA"/>
              </w:rPr>
              <w:t xml:space="preserve"> (d) part of the issue raised in sub-paragraph (c)</w:t>
            </w:r>
            <w:r w:rsidR="004124A3" w:rsidRPr="004124A3">
              <w:rPr>
                <w:rFonts w:ascii="Arial" w:hAnsi="Arial" w:cs="Arial"/>
                <w:color w:val="000000" w:themeColor="text1"/>
                <w:sz w:val="24"/>
                <w:szCs w:val="24"/>
                <w:lang w:val="en-ZA"/>
              </w:rPr>
              <w:t xml:space="preserve"> also include</w:t>
            </w:r>
            <w:r w:rsidR="00D7616E">
              <w:rPr>
                <w:rFonts w:ascii="Arial" w:hAnsi="Arial" w:cs="Arial"/>
                <w:color w:val="000000" w:themeColor="text1"/>
                <w:sz w:val="24"/>
                <w:szCs w:val="24"/>
                <w:lang w:val="en-ZA"/>
              </w:rPr>
              <w:t>s</w:t>
            </w:r>
            <w:r w:rsidR="004124A3" w:rsidRPr="004124A3">
              <w:rPr>
                <w:rFonts w:ascii="Arial" w:hAnsi="Arial" w:cs="Arial"/>
                <w:color w:val="000000" w:themeColor="text1"/>
                <w:sz w:val="24"/>
                <w:szCs w:val="24"/>
                <w:lang w:val="en-ZA"/>
              </w:rPr>
              <w:t xml:space="preserve"> the provisions of the Marine Resources Ac</w:t>
            </w:r>
            <w:r w:rsidR="00D7616E">
              <w:rPr>
                <w:rFonts w:ascii="Arial" w:hAnsi="Arial" w:cs="Arial"/>
                <w:color w:val="000000" w:themeColor="text1"/>
                <w:sz w:val="24"/>
                <w:szCs w:val="24"/>
                <w:lang w:val="en-ZA"/>
              </w:rPr>
              <w:t>t, particularly s</w:t>
            </w:r>
            <w:r w:rsidR="004124A3" w:rsidRPr="004124A3">
              <w:rPr>
                <w:rFonts w:ascii="Arial" w:hAnsi="Arial" w:cs="Arial"/>
                <w:color w:val="000000" w:themeColor="text1"/>
                <w:sz w:val="24"/>
                <w:szCs w:val="24"/>
                <w:lang w:val="en-ZA"/>
              </w:rPr>
              <w:t xml:space="preserve"> 42 thereof</w:t>
            </w:r>
            <w:r w:rsidR="00D7616E">
              <w:rPr>
                <w:rFonts w:ascii="Arial" w:hAnsi="Arial" w:cs="Arial"/>
                <w:color w:val="000000" w:themeColor="text1"/>
                <w:sz w:val="24"/>
                <w:szCs w:val="24"/>
                <w:lang w:val="en-ZA"/>
              </w:rPr>
              <w:t>,</w:t>
            </w:r>
            <w:r w:rsidR="004124A3" w:rsidRPr="004124A3">
              <w:rPr>
                <w:rFonts w:ascii="Arial" w:hAnsi="Arial" w:cs="Arial"/>
                <w:color w:val="000000" w:themeColor="text1"/>
                <w:sz w:val="24"/>
                <w:szCs w:val="24"/>
                <w:lang w:val="en-ZA"/>
              </w:rPr>
              <w:t xml:space="preserve"> which expressly provides that no right and/or fishing quota may be transferred to another person without the consent of the Minister</w:t>
            </w:r>
            <w:r w:rsidR="00D7616E">
              <w:rPr>
                <w:rFonts w:ascii="Arial" w:hAnsi="Arial" w:cs="Arial"/>
                <w:color w:val="000000" w:themeColor="text1"/>
                <w:sz w:val="24"/>
                <w:szCs w:val="24"/>
                <w:lang w:val="en-ZA"/>
              </w:rPr>
              <w:t>. I</w:t>
            </w:r>
            <w:r w:rsidR="004124A3" w:rsidRPr="004124A3">
              <w:rPr>
                <w:rFonts w:ascii="Arial" w:hAnsi="Arial" w:cs="Arial"/>
                <w:color w:val="000000" w:themeColor="text1"/>
                <w:sz w:val="24"/>
                <w:szCs w:val="24"/>
                <w:lang w:val="en-ZA"/>
              </w:rPr>
              <w:t>t</w:t>
            </w:r>
            <w:r w:rsidR="00CE05EC">
              <w:rPr>
                <w:rFonts w:ascii="Arial" w:hAnsi="Arial" w:cs="Arial"/>
                <w:color w:val="000000" w:themeColor="text1"/>
                <w:sz w:val="24"/>
                <w:szCs w:val="24"/>
                <w:lang w:val="en-ZA"/>
              </w:rPr>
              <w:t>,</w:t>
            </w:r>
            <w:r w:rsidR="004124A3" w:rsidRPr="004124A3">
              <w:rPr>
                <w:rFonts w:ascii="Arial" w:hAnsi="Arial" w:cs="Arial"/>
                <w:color w:val="000000" w:themeColor="text1"/>
                <w:sz w:val="24"/>
                <w:szCs w:val="24"/>
                <w:lang w:val="en-ZA"/>
              </w:rPr>
              <w:t xml:space="preserve"> </w:t>
            </w:r>
            <w:r w:rsidR="00D7616E">
              <w:rPr>
                <w:rFonts w:ascii="Arial" w:hAnsi="Arial" w:cs="Arial"/>
                <w:color w:val="000000" w:themeColor="text1"/>
                <w:sz w:val="24"/>
                <w:szCs w:val="24"/>
                <w:lang w:val="en-ZA"/>
              </w:rPr>
              <w:t xml:space="preserve">therefore, </w:t>
            </w:r>
            <w:r w:rsidR="004124A3" w:rsidRPr="004124A3">
              <w:rPr>
                <w:rFonts w:ascii="Arial" w:hAnsi="Arial" w:cs="Arial"/>
                <w:color w:val="000000" w:themeColor="text1"/>
                <w:sz w:val="24"/>
                <w:szCs w:val="24"/>
                <w:lang w:val="en-ZA"/>
              </w:rPr>
              <w:t>poses the question whether the arbitrator</w:t>
            </w:r>
            <w:r w:rsidR="00CE05EC">
              <w:rPr>
                <w:rFonts w:ascii="Arial" w:hAnsi="Arial" w:cs="Arial"/>
                <w:color w:val="000000" w:themeColor="text1"/>
                <w:sz w:val="24"/>
                <w:szCs w:val="24"/>
                <w:lang w:val="en-ZA"/>
              </w:rPr>
              <w:t>,</w:t>
            </w:r>
            <w:r w:rsidR="004124A3" w:rsidRPr="004124A3">
              <w:rPr>
                <w:rFonts w:ascii="Arial" w:hAnsi="Arial" w:cs="Arial"/>
                <w:color w:val="000000" w:themeColor="text1"/>
                <w:sz w:val="24"/>
                <w:szCs w:val="24"/>
                <w:lang w:val="en-ZA"/>
              </w:rPr>
              <w:t xml:space="preserve"> in law</w:t>
            </w:r>
            <w:r w:rsidR="00D7616E">
              <w:rPr>
                <w:rFonts w:ascii="Arial" w:hAnsi="Arial" w:cs="Arial"/>
                <w:color w:val="000000" w:themeColor="text1"/>
                <w:sz w:val="24"/>
                <w:szCs w:val="24"/>
                <w:lang w:val="en-ZA"/>
              </w:rPr>
              <w:t>,</w:t>
            </w:r>
            <w:r w:rsidR="004124A3" w:rsidRPr="004124A3">
              <w:rPr>
                <w:rFonts w:ascii="Arial" w:hAnsi="Arial" w:cs="Arial"/>
                <w:color w:val="000000" w:themeColor="text1"/>
                <w:sz w:val="24"/>
                <w:szCs w:val="24"/>
                <w:lang w:val="en-ZA"/>
              </w:rPr>
              <w:t xml:space="preserve"> could make such an order for specific performance. </w:t>
            </w:r>
          </w:p>
          <w:p w:rsidR="00D7616E" w:rsidRDefault="00D7616E" w:rsidP="008C317A">
            <w:pPr>
              <w:spacing w:after="0" w:line="360" w:lineRule="auto"/>
              <w:jc w:val="both"/>
              <w:rPr>
                <w:rFonts w:ascii="Arial" w:hAnsi="Arial" w:cs="Arial"/>
                <w:color w:val="000000" w:themeColor="text1"/>
                <w:sz w:val="24"/>
                <w:szCs w:val="24"/>
              </w:rPr>
            </w:pPr>
          </w:p>
          <w:p w:rsidR="003C456A" w:rsidRDefault="00B2105B" w:rsidP="008C317A">
            <w:pPr>
              <w:spacing w:after="0" w:line="360" w:lineRule="auto"/>
              <w:jc w:val="both"/>
              <w:rPr>
                <w:rFonts w:ascii="Arial" w:hAnsi="Arial" w:cs="Arial"/>
                <w:color w:val="000000" w:themeColor="text1"/>
                <w:sz w:val="24"/>
                <w:szCs w:val="24"/>
                <w:lang w:val="en-ZA"/>
              </w:rPr>
            </w:pPr>
            <w:r>
              <w:rPr>
                <w:rFonts w:ascii="Arial" w:hAnsi="Arial" w:cs="Arial"/>
                <w:color w:val="000000" w:themeColor="text1"/>
                <w:sz w:val="24"/>
                <w:szCs w:val="24"/>
              </w:rPr>
              <w:t>[10</w:t>
            </w:r>
            <w:r w:rsidR="00657692">
              <w:rPr>
                <w:rFonts w:ascii="Arial" w:hAnsi="Arial" w:cs="Arial"/>
                <w:color w:val="000000" w:themeColor="text1"/>
                <w:sz w:val="24"/>
                <w:szCs w:val="24"/>
              </w:rPr>
              <w:t xml:space="preserve">]        </w:t>
            </w:r>
            <w:r w:rsidR="00D7616E" w:rsidRPr="00D7616E">
              <w:rPr>
                <w:rFonts w:ascii="Arial" w:hAnsi="Arial" w:cs="Arial"/>
                <w:color w:val="000000" w:themeColor="text1"/>
                <w:sz w:val="24"/>
                <w:szCs w:val="24"/>
                <w:lang w:val="en-ZA"/>
              </w:rPr>
              <w:t xml:space="preserve">Mr Hijarunguru </w:t>
            </w:r>
            <w:r w:rsidR="00D7616E">
              <w:rPr>
                <w:rFonts w:ascii="Arial" w:hAnsi="Arial" w:cs="Arial"/>
                <w:color w:val="000000" w:themeColor="text1"/>
                <w:sz w:val="24"/>
                <w:szCs w:val="24"/>
                <w:lang w:val="en-ZA"/>
              </w:rPr>
              <w:t xml:space="preserve">concludes by submitting that the respondent has shown good cause and </w:t>
            </w:r>
            <w:r w:rsidR="00D7616E" w:rsidRPr="00D7616E">
              <w:rPr>
                <w:rFonts w:ascii="Arial" w:hAnsi="Arial" w:cs="Arial"/>
                <w:color w:val="000000" w:themeColor="text1"/>
                <w:sz w:val="24"/>
                <w:szCs w:val="24"/>
                <w:lang w:val="en-ZA"/>
              </w:rPr>
              <w:t>th</w:t>
            </w:r>
            <w:r w:rsidR="00D7616E">
              <w:rPr>
                <w:rFonts w:ascii="Arial" w:hAnsi="Arial" w:cs="Arial"/>
                <w:color w:val="000000" w:themeColor="text1"/>
                <w:sz w:val="24"/>
                <w:szCs w:val="24"/>
                <w:lang w:val="en-ZA"/>
              </w:rPr>
              <w:t xml:space="preserve">at the non-compliance with the rules of this </w:t>
            </w:r>
            <w:r w:rsidR="00CE05EC">
              <w:rPr>
                <w:rFonts w:ascii="Arial" w:hAnsi="Arial" w:cs="Arial"/>
                <w:color w:val="000000" w:themeColor="text1"/>
                <w:sz w:val="24"/>
                <w:szCs w:val="24"/>
                <w:lang w:val="en-ZA"/>
              </w:rPr>
              <w:t>c</w:t>
            </w:r>
            <w:r w:rsidR="00D7616E" w:rsidRPr="00D7616E">
              <w:rPr>
                <w:rFonts w:ascii="Arial" w:hAnsi="Arial" w:cs="Arial"/>
                <w:color w:val="000000" w:themeColor="text1"/>
                <w:sz w:val="24"/>
                <w:szCs w:val="24"/>
                <w:lang w:val="en-ZA"/>
              </w:rPr>
              <w:t xml:space="preserve">ourt was not due </w:t>
            </w:r>
            <w:r w:rsidR="00D7616E">
              <w:rPr>
                <w:rFonts w:ascii="Arial" w:hAnsi="Arial" w:cs="Arial"/>
                <w:color w:val="000000" w:themeColor="text1"/>
                <w:sz w:val="24"/>
                <w:szCs w:val="24"/>
                <w:lang w:val="en-ZA"/>
              </w:rPr>
              <w:t>to a flagrant disregard of the rules of this</w:t>
            </w:r>
            <w:r w:rsidR="00CE05EC">
              <w:rPr>
                <w:rFonts w:ascii="Arial" w:hAnsi="Arial" w:cs="Arial"/>
                <w:color w:val="000000" w:themeColor="text1"/>
                <w:sz w:val="24"/>
                <w:szCs w:val="24"/>
                <w:lang w:val="en-ZA"/>
              </w:rPr>
              <w:t xml:space="preserve"> c</w:t>
            </w:r>
            <w:r w:rsidR="00D7616E" w:rsidRPr="00D7616E">
              <w:rPr>
                <w:rFonts w:ascii="Arial" w:hAnsi="Arial" w:cs="Arial"/>
                <w:color w:val="000000" w:themeColor="text1"/>
                <w:sz w:val="24"/>
                <w:szCs w:val="24"/>
                <w:lang w:val="en-ZA"/>
              </w:rPr>
              <w:t>ourt nor its authority and ability to direct parties about litigation</w:t>
            </w:r>
            <w:r w:rsidR="00D7616E">
              <w:rPr>
                <w:rFonts w:ascii="Arial" w:hAnsi="Arial" w:cs="Arial"/>
                <w:color w:val="000000" w:themeColor="text1"/>
                <w:sz w:val="24"/>
                <w:szCs w:val="24"/>
                <w:lang w:val="en-ZA"/>
              </w:rPr>
              <w:t>. Further, Mr Hija</w:t>
            </w:r>
            <w:r w:rsidR="00C655EF">
              <w:rPr>
                <w:rFonts w:ascii="Arial" w:hAnsi="Arial" w:cs="Arial"/>
                <w:color w:val="000000" w:themeColor="text1"/>
                <w:sz w:val="24"/>
                <w:szCs w:val="24"/>
                <w:lang w:val="en-ZA"/>
              </w:rPr>
              <w:t>runguru submits that</w:t>
            </w:r>
            <w:r w:rsidR="00C655EF" w:rsidRPr="00C655EF">
              <w:rPr>
                <w:rFonts w:ascii="Arial" w:hAnsi="Arial" w:cs="Arial"/>
                <w:color w:val="000000" w:themeColor="text1"/>
                <w:sz w:val="24"/>
                <w:szCs w:val="24"/>
                <w:lang w:val="en-ZA"/>
              </w:rPr>
              <w:t xml:space="preserve"> there is no mala fides or culpable r</w:t>
            </w:r>
            <w:r w:rsidR="00C655EF">
              <w:rPr>
                <w:rFonts w:ascii="Arial" w:hAnsi="Arial" w:cs="Arial"/>
                <w:color w:val="000000" w:themeColor="text1"/>
                <w:sz w:val="24"/>
                <w:szCs w:val="24"/>
                <w:lang w:val="en-ZA"/>
              </w:rPr>
              <w:t>emissness on the respondent’s</w:t>
            </w:r>
            <w:r w:rsidR="00C655EF" w:rsidRPr="00C655EF">
              <w:rPr>
                <w:rFonts w:ascii="Arial" w:hAnsi="Arial" w:cs="Arial"/>
                <w:color w:val="000000" w:themeColor="text1"/>
                <w:sz w:val="24"/>
                <w:szCs w:val="24"/>
                <w:lang w:val="en-ZA"/>
              </w:rPr>
              <w:t xml:space="preserve"> part and/or that of its legal representat</w:t>
            </w:r>
            <w:r w:rsidR="00C655EF">
              <w:rPr>
                <w:rFonts w:ascii="Arial" w:hAnsi="Arial" w:cs="Arial"/>
                <w:color w:val="000000" w:themeColor="text1"/>
                <w:sz w:val="24"/>
                <w:szCs w:val="24"/>
                <w:lang w:val="en-ZA"/>
              </w:rPr>
              <w:t xml:space="preserve">ives. It is his submission further that </w:t>
            </w:r>
            <w:r w:rsidR="00C655EF" w:rsidRPr="00C655EF">
              <w:rPr>
                <w:rFonts w:ascii="Arial" w:hAnsi="Arial" w:cs="Arial"/>
                <w:color w:val="000000" w:themeColor="text1"/>
                <w:sz w:val="24"/>
                <w:szCs w:val="24"/>
                <w:lang w:val="en-ZA"/>
              </w:rPr>
              <w:t>the extension of the time sought would also not be prejudi</w:t>
            </w:r>
            <w:r w:rsidR="00C655EF">
              <w:rPr>
                <w:rFonts w:ascii="Arial" w:hAnsi="Arial" w:cs="Arial"/>
                <w:color w:val="000000" w:themeColor="text1"/>
                <w:sz w:val="24"/>
                <w:szCs w:val="24"/>
                <w:lang w:val="en-ZA"/>
              </w:rPr>
              <w:t>cial to the applicant because during the arbitration proceedings, the applicant would sometimes delay taking the next step and sought the indulgence of the respondent in that regard</w:t>
            </w:r>
            <w:r w:rsidR="00C655EF" w:rsidRPr="00C655EF">
              <w:rPr>
                <w:rFonts w:ascii="Arial" w:hAnsi="Arial" w:cs="Arial"/>
                <w:color w:val="000000" w:themeColor="text1"/>
                <w:sz w:val="24"/>
                <w:szCs w:val="24"/>
                <w:lang w:val="en-ZA"/>
              </w:rPr>
              <w:t>.</w:t>
            </w:r>
            <w:r w:rsidR="00C655EF">
              <w:rPr>
                <w:rFonts w:ascii="Arial" w:hAnsi="Arial" w:cs="Arial"/>
                <w:color w:val="000000" w:themeColor="text1"/>
                <w:sz w:val="24"/>
                <w:szCs w:val="24"/>
                <w:lang w:val="en-ZA"/>
              </w:rPr>
              <w:t xml:space="preserve"> Mr Hijarunguru prays that the relie</w:t>
            </w:r>
            <w:r w:rsidR="00CE05EC">
              <w:rPr>
                <w:rFonts w:ascii="Arial" w:hAnsi="Arial" w:cs="Arial"/>
                <w:color w:val="000000" w:themeColor="text1"/>
                <w:sz w:val="24"/>
                <w:szCs w:val="24"/>
                <w:lang w:val="en-ZA"/>
              </w:rPr>
              <w:t>f be granted as set out in the notice of m</w:t>
            </w:r>
            <w:r w:rsidR="00C655EF">
              <w:rPr>
                <w:rFonts w:ascii="Arial" w:hAnsi="Arial" w:cs="Arial"/>
                <w:color w:val="000000" w:themeColor="text1"/>
                <w:sz w:val="24"/>
                <w:szCs w:val="24"/>
                <w:lang w:val="en-ZA"/>
              </w:rPr>
              <w:t>otion.</w:t>
            </w:r>
            <w:r w:rsidR="00C655EF" w:rsidRPr="00C655EF">
              <w:rPr>
                <w:rFonts w:ascii="Arial" w:hAnsi="Arial" w:cs="Arial"/>
                <w:color w:val="000000" w:themeColor="text1"/>
                <w:sz w:val="24"/>
                <w:szCs w:val="24"/>
                <w:lang w:val="en-ZA"/>
              </w:rPr>
              <w:t xml:space="preserve"> </w:t>
            </w:r>
          </w:p>
          <w:p w:rsidR="00CE05EC" w:rsidRDefault="00CE05EC" w:rsidP="008C317A">
            <w:pPr>
              <w:spacing w:after="0" w:line="360" w:lineRule="auto"/>
              <w:jc w:val="both"/>
              <w:rPr>
                <w:rFonts w:ascii="Arial" w:hAnsi="Arial" w:cs="Arial"/>
                <w:color w:val="000000" w:themeColor="text1"/>
                <w:sz w:val="24"/>
                <w:szCs w:val="24"/>
                <w:lang w:val="en-ZA"/>
              </w:rPr>
            </w:pPr>
          </w:p>
          <w:p w:rsidR="00CE05EC" w:rsidRDefault="00CE05EC" w:rsidP="008C317A">
            <w:pPr>
              <w:spacing w:after="0" w:line="360" w:lineRule="auto"/>
              <w:jc w:val="both"/>
              <w:rPr>
                <w:rFonts w:ascii="Arial" w:hAnsi="Arial" w:cs="Arial"/>
                <w:color w:val="000000" w:themeColor="text1"/>
                <w:sz w:val="24"/>
                <w:szCs w:val="24"/>
                <w:lang w:val="en-ZA"/>
              </w:rPr>
            </w:pPr>
          </w:p>
          <w:p w:rsidR="0012014D" w:rsidRPr="0012014D" w:rsidRDefault="0012014D" w:rsidP="008C317A">
            <w:pPr>
              <w:spacing w:after="0" w:line="360" w:lineRule="auto"/>
              <w:jc w:val="both"/>
              <w:rPr>
                <w:rFonts w:ascii="Arial" w:hAnsi="Arial" w:cs="Arial"/>
                <w:color w:val="000000" w:themeColor="text1"/>
                <w:sz w:val="24"/>
                <w:szCs w:val="24"/>
              </w:rPr>
            </w:pPr>
          </w:p>
          <w:p w:rsidR="00CE05EC" w:rsidRDefault="00CE05EC" w:rsidP="008C317A">
            <w:pPr>
              <w:spacing w:after="0" w:line="360" w:lineRule="auto"/>
              <w:jc w:val="both"/>
              <w:rPr>
                <w:rFonts w:ascii="Arial" w:hAnsi="Arial" w:cs="Arial"/>
                <w:color w:val="000000" w:themeColor="text1"/>
                <w:sz w:val="24"/>
                <w:szCs w:val="24"/>
                <w:u w:val="single"/>
              </w:rPr>
            </w:pPr>
          </w:p>
          <w:p w:rsidR="00546FA2" w:rsidRDefault="00546FA2" w:rsidP="008C317A">
            <w:pPr>
              <w:spacing w:after="0" w:line="360" w:lineRule="auto"/>
              <w:jc w:val="both"/>
              <w:rPr>
                <w:rFonts w:ascii="Arial" w:hAnsi="Arial" w:cs="Arial"/>
                <w:color w:val="000000" w:themeColor="text1"/>
                <w:sz w:val="24"/>
                <w:szCs w:val="24"/>
                <w:u w:val="single"/>
              </w:rPr>
            </w:pPr>
            <w:r w:rsidRPr="00546FA2">
              <w:rPr>
                <w:rFonts w:ascii="Arial" w:hAnsi="Arial" w:cs="Arial"/>
                <w:color w:val="000000" w:themeColor="text1"/>
                <w:sz w:val="24"/>
                <w:szCs w:val="24"/>
                <w:u w:val="single"/>
              </w:rPr>
              <w:t>Opposition</w:t>
            </w:r>
          </w:p>
          <w:p w:rsidR="00546FA2" w:rsidRPr="00546FA2" w:rsidRDefault="00546FA2" w:rsidP="008C317A">
            <w:pPr>
              <w:spacing w:after="0" w:line="360" w:lineRule="auto"/>
              <w:jc w:val="both"/>
              <w:rPr>
                <w:rFonts w:ascii="Arial" w:hAnsi="Arial" w:cs="Arial"/>
                <w:color w:val="000000" w:themeColor="text1"/>
                <w:sz w:val="24"/>
                <w:szCs w:val="24"/>
                <w:u w:val="single"/>
              </w:rPr>
            </w:pPr>
          </w:p>
          <w:p w:rsidR="001842FD" w:rsidRDefault="00B2105B"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[11</w:t>
            </w:r>
            <w:r w:rsidR="0012014D" w:rsidRPr="0012014D">
              <w:rPr>
                <w:rFonts w:ascii="Arial" w:hAnsi="Arial" w:cs="Arial"/>
                <w:color w:val="000000" w:themeColor="text1"/>
                <w:sz w:val="24"/>
                <w:szCs w:val="24"/>
              </w:rPr>
              <w:t>]</w:t>
            </w:r>
            <w:r w:rsidR="0012014D" w:rsidRPr="0012014D">
              <w:rPr>
                <w:rFonts w:ascii="Arial" w:hAnsi="Arial" w:cs="Arial"/>
                <w:color w:val="000000" w:themeColor="text1"/>
                <w:sz w:val="24"/>
                <w:szCs w:val="24"/>
              </w:rPr>
              <w:tab/>
            </w:r>
            <w:r w:rsidR="00657692">
              <w:rPr>
                <w:rFonts w:ascii="Arial" w:hAnsi="Arial" w:cs="Arial"/>
                <w:color w:val="000000" w:themeColor="text1"/>
                <w:sz w:val="24"/>
                <w:szCs w:val="24"/>
              </w:rPr>
              <w:t xml:space="preserve">  </w:t>
            </w:r>
            <w:r w:rsidR="0069586E">
              <w:rPr>
                <w:rFonts w:ascii="Arial" w:hAnsi="Arial" w:cs="Arial"/>
                <w:color w:val="000000" w:themeColor="text1"/>
                <w:sz w:val="24"/>
                <w:szCs w:val="24"/>
              </w:rPr>
              <w:t>T</w:t>
            </w:r>
            <w:r w:rsidR="00210450">
              <w:rPr>
                <w:rFonts w:ascii="Arial" w:hAnsi="Arial" w:cs="Arial"/>
                <w:color w:val="000000" w:themeColor="text1"/>
                <w:sz w:val="24"/>
                <w:szCs w:val="24"/>
              </w:rPr>
              <w:t>he applicant</w:t>
            </w:r>
            <w:r w:rsidR="001842FD">
              <w:rPr>
                <w:rFonts w:ascii="Arial" w:hAnsi="Arial" w:cs="Arial"/>
                <w:color w:val="000000" w:themeColor="text1"/>
                <w:sz w:val="24"/>
                <w:szCs w:val="24"/>
              </w:rPr>
              <w:t xml:space="preserve"> opposes the condonation application on the basis that </w:t>
            </w:r>
            <w:r w:rsidR="00210450">
              <w:rPr>
                <w:rFonts w:ascii="Arial" w:hAnsi="Arial" w:cs="Arial"/>
                <w:color w:val="000000" w:themeColor="text1"/>
                <w:sz w:val="24"/>
                <w:szCs w:val="24"/>
              </w:rPr>
              <w:t xml:space="preserve">the respondent’s lackadaisical handling of the timelines in this matter are inimical to the overriding objectives of the rules of this court, which is to facilitate the resolution of the real issues justly and speedily, efficiently and cost effectively.  </w:t>
            </w:r>
          </w:p>
          <w:p w:rsidR="001842FD" w:rsidRDefault="001842FD" w:rsidP="008C317A">
            <w:pPr>
              <w:spacing w:after="0" w:line="360" w:lineRule="auto"/>
              <w:jc w:val="both"/>
              <w:rPr>
                <w:rFonts w:ascii="Arial" w:hAnsi="Arial" w:cs="Arial"/>
                <w:color w:val="000000" w:themeColor="text1"/>
                <w:sz w:val="24"/>
                <w:szCs w:val="24"/>
              </w:rPr>
            </w:pPr>
          </w:p>
          <w:p w:rsidR="00E9336F" w:rsidRDefault="00B2105B"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[12</w:t>
            </w:r>
            <w:r w:rsidR="00657692">
              <w:rPr>
                <w:rFonts w:ascii="Arial" w:hAnsi="Arial" w:cs="Arial"/>
                <w:color w:val="000000" w:themeColor="text1"/>
                <w:sz w:val="24"/>
                <w:szCs w:val="24"/>
              </w:rPr>
              <w:t xml:space="preserve">]     </w:t>
            </w:r>
            <w:r w:rsidR="00CE05EC">
              <w:rPr>
                <w:rFonts w:ascii="Arial" w:hAnsi="Arial" w:cs="Arial"/>
                <w:color w:val="000000" w:themeColor="text1"/>
                <w:sz w:val="24"/>
                <w:szCs w:val="24"/>
              </w:rPr>
              <w:t>The a</w:t>
            </w:r>
            <w:r w:rsidR="00210450">
              <w:rPr>
                <w:rFonts w:ascii="Arial" w:hAnsi="Arial" w:cs="Arial"/>
                <w:color w:val="000000" w:themeColor="text1"/>
                <w:sz w:val="24"/>
                <w:szCs w:val="24"/>
              </w:rPr>
              <w:t xml:space="preserve">pplicant’s </w:t>
            </w:r>
            <w:r w:rsidR="001842FD">
              <w:rPr>
                <w:rFonts w:ascii="Arial" w:hAnsi="Arial" w:cs="Arial"/>
                <w:color w:val="000000" w:themeColor="text1"/>
                <w:sz w:val="24"/>
                <w:szCs w:val="24"/>
              </w:rPr>
              <w:t>answering af</w:t>
            </w:r>
            <w:r w:rsidR="0069586E">
              <w:rPr>
                <w:rFonts w:ascii="Arial" w:hAnsi="Arial" w:cs="Arial"/>
                <w:color w:val="000000" w:themeColor="text1"/>
                <w:sz w:val="24"/>
                <w:szCs w:val="24"/>
              </w:rPr>
              <w:t>fidavit</w:t>
            </w:r>
            <w:r w:rsidR="001842FD">
              <w:rPr>
                <w:rFonts w:ascii="Arial" w:hAnsi="Arial" w:cs="Arial"/>
                <w:color w:val="000000" w:themeColor="text1"/>
                <w:sz w:val="24"/>
                <w:szCs w:val="24"/>
              </w:rPr>
              <w:t>,</w:t>
            </w:r>
            <w:r w:rsidR="00210450">
              <w:rPr>
                <w:rFonts w:ascii="Arial" w:hAnsi="Arial" w:cs="Arial"/>
                <w:color w:val="000000" w:themeColor="text1"/>
                <w:sz w:val="24"/>
                <w:szCs w:val="24"/>
              </w:rPr>
              <w:t xml:space="preserve"> was deposed to by Mr Jurgen Sander, the applicant’s managing director</w:t>
            </w:r>
            <w:r w:rsidR="004E128F">
              <w:rPr>
                <w:rFonts w:ascii="Arial" w:hAnsi="Arial" w:cs="Arial"/>
                <w:color w:val="000000" w:themeColor="text1"/>
                <w:sz w:val="24"/>
                <w:szCs w:val="24"/>
              </w:rPr>
              <w:t>. Mr Sander contends that the arbitration award was handed down on 31 January 2023 and as a result of the respondent’s failure to challenge the arbitration award within the permitted time as per s</w:t>
            </w:r>
            <w:r w:rsidR="000C77A2">
              <w:rPr>
                <w:rFonts w:ascii="Arial" w:hAnsi="Arial" w:cs="Arial"/>
                <w:color w:val="000000" w:themeColor="text1"/>
                <w:sz w:val="24"/>
                <w:szCs w:val="24"/>
              </w:rPr>
              <w:t xml:space="preserve"> </w:t>
            </w:r>
            <w:r w:rsidR="004E128F">
              <w:rPr>
                <w:rFonts w:ascii="Arial" w:hAnsi="Arial" w:cs="Arial"/>
                <w:color w:val="000000" w:themeColor="text1"/>
                <w:sz w:val="24"/>
                <w:szCs w:val="24"/>
              </w:rPr>
              <w:t xml:space="preserve">33 of the Arbitration </w:t>
            </w:r>
            <w:r w:rsidR="000C77A2">
              <w:rPr>
                <w:rFonts w:ascii="Arial" w:hAnsi="Arial" w:cs="Arial"/>
                <w:color w:val="000000" w:themeColor="text1"/>
                <w:sz w:val="24"/>
                <w:szCs w:val="24"/>
              </w:rPr>
              <w:t xml:space="preserve">Act 42 of 1965, the applicant proceeded to </w:t>
            </w:r>
            <w:r w:rsidR="00D572D3">
              <w:rPr>
                <w:rFonts w:ascii="Arial" w:hAnsi="Arial" w:cs="Arial"/>
                <w:color w:val="000000" w:themeColor="text1"/>
                <w:sz w:val="24"/>
                <w:szCs w:val="24"/>
              </w:rPr>
              <w:t>bring an application to have the arbitration award made an order of this court.</w:t>
            </w:r>
            <w:r w:rsidR="001842FD">
              <w:rPr>
                <w:rFonts w:ascii="Arial" w:hAnsi="Arial" w:cs="Arial"/>
                <w:color w:val="000000" w:themeColor="text1"/>
                <w:sz w:val="24"/>
                <w:szCs w:val="24"/>
              </w:rPr>
              <w:t xml:space="preserve"> </w:t>
            </w:r>
            <w:r w:rsidR="00D572D3">
              <w:rPr>
                <w:rFonts w:ascii="Arial" w:hAnsi="Arial" w:cs="Arial"/>
                <w:color w:val="000000" w:themeColor="text1"/>
                <w:sz w:val="24"/>
                <w:szCs w:val="24"/>
              </w:rPr>
              <w:t>The respondent opposed the application on 17 April 2023, but failed to file the answering affidavit which was due on or before 9 May 2023. The respondent only addressed a letter to the applicant on 10 May 2023 seeking an extension of time to file its answering affidavit. The respondent</w:t>
            </w:r>
            <w:r w:rsidR="00CE05EC">
              <w:rPr>
                <w:rFonts w:ascii="Arial" w:hAnsi="Arial" w:cs="Arial"/>
                <w:color w:val="000000" w:themeColor="text1"/>
                <w:sz w:val="24"/>
                <w:szCs w:val="24"/>
              </w:rPr>
              <w:t>,</w:t>
            </w:r>
            <w:r w:rsidR="00D572D3">
              <w:rPr>
                <w:rFonts w:ascii="Arial" w:hAnsi="Arial" w:cs="Arial"/>
                <w:color w:val="000000" w:themeColor="text1"/>
                <w:sz w:val="24"/>
                <w:szCs w:val="24"/>
              </w:rPr>
              <w:t xml:space="preserve"> </w:t>
            </w:r>
            <w:r w:rsidR="00BD1995">
              <w:rPr>
                <w:rFonts w:ascii="Arial" w:hAnsi="Arial" w:cs="Arial"/>
                <w:color w:val="000000" w:themeColor="text1"/>
                <w:sz w:val="24"/>
                <w:szCs w:val="24"/>
              </w:rPr>
              <w:t xml:space="preserve">however, </w:t>
            </w:r>
            <w:r w:rsidR="00D572D3">
              <w:rPr>
                <w:rFonts w:ascii="Arial" w:hAnsi="Arial" w:cs="Arial"/>
                <w:color w:val="000000" w:themeColor="text1"/>
                <w:sz w:val="24"/>
                <w:szCs w:val="24"/>
              </w:rPr>
              <w:t>only filed its condonation application on 9 June 2023, the date the matter was scheduled to be heard.</w:t>
            </w:r>
            <w:r w:rsidR="001C44CE">
              <w:rPr>
                <w:rFonts w:ascii="Arial" w:hAnsi="Arial" w:cs="Arial"/>
                <w:color w:val="000000" w:themeColor="text1"/>
                <w:sz w:val="24"/>
                <w:szCs w:val="24"/>
              </w:rPr>
              <w:t xml:space="preserve"> </w:t>
            </w:r>
          </w:p>
          <w:p w:rsidR="002B34BC" w:rsidRDefault="002B34BC" w:rsidP="008C317A">
            <w:pPr>
              <w:spacing w:after="0" w:line="360" w:lineRule="auto"/>
              <w:jc w:val="both"/>
              <w:rPr>
                <w:rFonts w:ascii="Arial" w:hAnsi="Arial" w:cs="Arial"/>
                <w:color w:val="000000" w:themeColor="text1"/>
                <w:sz w:val="24"/>
                <w:szCs w:val="24"/>
              </w:rPr>
            </w:pPr>
          </w:p>
          <w:p w:rsidR="00551910" w:rsidRDefault="002E5283"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005161FE">
              <w:rPr>
                <w:rFonts w:ascii="Arial" w:hAnsi="Arial" w:cs="Arial"/>
                <w:color w:val="000000" w:themeColor="text1"/>
                <w:sz w:val="24"/>
                <w:szCs w:val="24"/>
              </w:rPr>
              <w:t xml:space="preserve">]     </w:t>
            </w:r>
            <w:r w:rsidR="002B34BC">
              <w:rPr>
                <w:rFonts w:ascii="Arial" w:hAnsi="Arial" w:cs="Arial"/>
                <w:color w:val="000000" w:themeColor="text1"/>
                <w:sz w:val="24"/>
                <w:szCs w:val="24"/>
              </w:rPr>
              <w:t>Mr S</w:t>
            </w:r>
            <w:r w:rsidR="00E9336F">
              <w:rPr>
                <w:rFonts w:ascii="Arial" w:hAnsi="Arial" w:cs="Arial"/>
                <w:color w:val="000000" w:themeColor="text1"/>
                <w:sz w:val="24"/>
                <w:szCs w:val="24"/>
              </w:rPr>
              <w:t>ander contends that c</w:t>
            </w:r>
            <w:r w:rsidR="00A4796A">
              <w:rPr>
                <w:rFonts w:ascii="Arial" w:hAnsi="Arial" w:cs="Arial"/>
                <w:color w:val="000000" w:themeColor="text1"/>
                <w:sz w:val="24"/>
                <w:szCs w:val="24"/>
              </w:rPr>
              <w:t>ounsel’s workload</w:t>
            </w:r>
            <w:r w:rsidR="00E9336F">
              <w:rPr>
                <w:rFonts w:ascii="Arial" w:hAnsi="Arial" w:cs="Arial"/>
                <w:color w:val="000000" w:themeColor="text1"/>
                <w:sz w:val="24"/>
                <w:szCs w:val="24"/>
              </w:rPr>
              <w:t>,</w:t>
            </w:r>
            <w:r w:rsidR="00A4796A">
              <w:rPr>
                <w:rFonts w:ascii="Arial" w:hAnsi="Arial" w:cs="Arial"/>
                <w:color w:val="000000" w:themeColor="text1"/>
                <w:sz w:val="24"/>
                <w:szCs w:val="24"/>
              </w:rPr>
              <w:t xml:space="preserve"> and any delay caused thereby</w:t>
            </w:r>
            <w:r w:rsidR="00E9336F">
              <w:rPr>
                <w:rFonts w:ascii="Arial" w:hAnsi="Arial" w:cs="Arial"/>
                <w:color w:val="000000" w:themeColor="text1"/>
                <w:sz w:val="24"/>
                <w:szCs w:val="24"/>
              </w:rPr>
              <w:t>,</w:t>
            </w:r>
            <w:r w:rsidR="00A4796A">
              <w:rPr>
                <w:rFonts w:ascii="Arial" w:hAnsi="Arial" w:cs="Arial"/>
                <w:color w:val="000000" w:themeColor="text1"/>
                <w:sz w:val="24"/>
                <w:szCs w:val="24"/>
              </w:rPr>
              <w:t xml:space="preserve"> do not constitute </w:t>
            </w:r>
            <w:r w:rsidR="00E9336F">
              <w:rPr>
                <w:rFonts w:ascii="Arial" w:hAnsi="Arial" w:cs="Arial"/>
                <w:color w:val="000000" w:themeColor="text1"/>
                <w:sz w:val="24"/>
                <w:szCs w:val="24"/>
              </w:rPr>
              <w:t>‘</w:t>
            </w:r>
            <w:r w:rsidR="00A4796A">
              <w:rPr>
                <w:rFonts w:ascii="Arial" w:hAnsi="Arial" w:cs="Arial"/>
                <w:color w:val="000000" w:themeColor="text1"/>
                <w:sz w:val="24"/>
                <w:szCs w:val="24"/>
              </w:rPr>
              <w:t>good cause</w:t>
            </w:r>
            <w:r w:rsidR="00E9336F">
              <w:rPr>
                <w:rFonts w:ascii="Arial" w:hAnsi="Arial" w:cs="Arial"/>
                <w:color w:val="000000" w:themeColor="text1"/>
                <w:sz w:val="24"/>
                <w:szCs w:val="24"/>
              </w:rPr>
              <w:t>’</w:t>
            </w:r>
            <w:r w:rsidR="00A4796A">
              <w:rPr>
                <w:rFonts w:ascii="Arial" w:hAnsi="Arial" w:cs="Arial"/>
                <w:color w:val="000000" w:themeColor="text1"/>
                <w:sz w:val="24"/>
                <w:szCs w:val="24"/>
              </w:rPr>
              <w:t xml:space="preserve"> for </w:t>
            </w:r>
            <w:r w:rsidR="00E9336F">
              <w:rPr>
                <w:rFonts w:ascii="Arial" w:hAnsi="Arial" w:cs="Arial"/>
                <w:color w:val="000000" w:themeColor="text1"/>
                <w:sz w:val="24"/>
                <w:szCs w:val="24"/>
              </w:rPr>
              <w:t xml:space="preserve">the </w:t>
            </w:r>
            <w:r w:rsidR="00A4796A">
              <w:rPr>
                <w:rFonts w:ascii="Arial" w:hAnsi="Arial" w:cs="Arial"/>
                <w:color w:val="000000" w:themeColor="text1"/>
                <w:sz w:val="24"/>
                <w:szCs w:val="24"/>
              </w:rPr>
              <w:t>purposes of a condonation application</w:t>
            </w:r>
            <w:r w:rsidR="005D4A8C">
              <w:rPr>
                <w:rFonts w:ascii="Arial" w:hAnsi="Arial" w:cs="Arial"/>
                <w:color w:val="000000" w:themeColor="text1"/>
                <w:sz w:val="24"/>
                <w:szCs w:val="24"/>
              </w:rPr>
              <w:t xml:space="preserve"> </w:t>
            </w:r>
            <w:r w:rsidR="00A4796A">
              <w:rPr>
                <w:rFonts w:ascii="Arial" w:hAnsi="Arial" w:cs="Arial"/>
                <w:color w:val="000000" w:themeColor="text1"/>
                <w:sz w:val="24"/>
                <w:szCs w:val="24"/>
              </w:rPr>
              <w:t>and</w:t>
            </w:r>
            <w:r w:rsidR="00CE05EC">
              <w:rPr>
                <w:rFonts w:ascii="Arial" w:hAnsi="Arial" w:cs="Arial"/>
                <w:color w:val="000000" w:themeColor="text1"/>
                <w:sz w:val="24"/>
                <w:szCs w:val="24"/>
              </w:rPr>
              <w:t>,</w:t>
            </w:r>
            <w:r w:rsidR="00A4796A">
              <w:rPr>
                <w:rFonts w:ascii="Arial" w:hAnsi="Arial" w:cs="Arial"/>
                <w:color w:val="000000" w:themeColor="text1"/>
                <w:sz w:val="24"/>
                <w:szCs w:val="24"/>
              </w:rPr>
              <w:t xml:space="preserve"> consequently, Mr Sanders avers, the respondent has </w:t>
            </w:r>
            <w:r w:rsidR="00551910">
              <w:rPr>
                <w:rFonts w:ascii="Arial" w:hAnsi="Arial" w:cs="Arial"/>
                <w:color w:val="000000" w:themeColor="text1"/>
                <w:sz w:val="24"/>
                <w:szCs w:val="24"/>
              </w:rPr>
              <w:t xml:space="preserve">failed to make out a case and show </w:t>
            </w:r>
            <w:r w:rsidR="00A4796A">
              <w:rPr>
                <w:rFonts w:ascii="Arial" w:hAnsi="Arial" w:cs="Arial"/>
                <w:color w:val="000000" w:themeColor="text1"/>
                <w:sz w:val="24"/>
                <w:szCs w:val="24"/>
              </w:rPr>
              <w:t xml:space="preserve">good cause for the indulgence it seeks. </w:t>
            </w:r>
          </w:p>
          <w:p w:rsidR="00551910" w:rsidRDefault="00551910" w:rsidP="008C317A">
            <w:pPr>
              <w:spacing w:after="0" w:line="360" w:lineRule="auto"/>
              <w:jc w:val="both"/>
              <w:rPr>
                <w:rFonts w:ascii="Arial" w:hAnsi="Arial" w:cs="Arial"/>
                <w:color w:val="000000" w:themeColor="text1"/>
                <w:sz w:val="24"/>
                <w:szCs w:val="24"/>
              </w:rPr>
            </w:pPr>
          </w:p>
          <w:p w:rsidR="002B34BC" w:rsidRDefault="002E5283" w:rsidP="008C317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[14</w:t>
            </w:r>
            <w:r w:rsidR="00B2105B">
              <w:rPr>
                <w:rFonts w:ascii="Arial" w:hAnsi="Arial" w:cs="Arial"/>
                <w:color w:val="000000" w:themeColor="text1"/>
                <w:sz w:val="24"/>
                <w:szCs w:val="24"/>
              </w:rPr>
              <w:t xml:space="preserve">]     </w:t>
            </w:r>
            <w:r w:rsidR="00551910">
              <w:rPr>
                <w:rFonts w:ascii="Arial" w:hAnsi="Arial" w:cs="Arial"/>
                <w:color w:val="000000" w:themeColor="text1"/>
                <w:sz w:val="24"/>
                <w:szCs w:val="24"/>
              </w:rPr>
              <w:t>As far as the respondent’s prospects of s</w:t>
            </w:r>
            <w:r w:rsidR="008C317A">
              <w:rPr>
                <w:rFonts w:ascii="Arial" w:hAnsi="Arial" w:cs="Arial"/>
                <w:color w:val="000000" w:themeColor="text1"/>
                <w:sz w:val="24"/>
                <w:szCs w:val="24"/>
              </w:rPr>
              <w:t>uccess are concerned, Mr Sander</w:t>
            </w:r>
            <w:r w:rsidR="00551910">
              <w:rPr>
                <w:rFonts w:ascii="Arial" w:hAnsi="Arial" w:cs="Arial"/>
                <w:color w:val="000000" w:themeColor="text1"/>
                <w:sz w:val="24"/>
                <w:szCs w:val="24"/>
              </w:rPr>
              <w:t xml:space="preserve"> refers to clauses 10.9 and 10.10 of the agreement which provides that the decision of the arbitrator shall be final and binding on the parties and the arbitrator shall be entitled to make such an award as he in his sole discretion may deem fit and appropriate, such award to include an award for specific performance, damages, interdict or a penalty. It is Mr Sanders assertion that the award is in line with the findings made by the arbitrator </w:t>
            </w:r>
            <w:r w:rsidR="00526E54">
              <w:rPr>
                <w:rFonts w:ascii="Arial" w:hAnsi="Arial" w:cs="Arial"/>
                <w:color w:val="000000" w:themeColor="text1"/>
                <w:sz w:val="24"/>
                <w:szCs w:val="24"/>
              </w:rPr>
              <w:t xml:space="preserve">because it is clear that any rights and quotas, whether awarded to the respondent or any of its shareholders, forms part of what is committed in the agreement by </w:t>
            </w:r>
            <w:r w:rsidR="00CE05EC">
              <w:rPr>
                <w:rFonts w:ascii="Arial" w:hAnsi="Arial" w:cs="Arial"/>
                <w:color w:val="000000" w:themeColor="text1"/>
                <w:sz w:val="24"/>
                <w:szCs w:val="24"/>
              </w:rPr>
              <w:t>the respondent to the applicant. T</w:t>
            </w:r>
            <w:r w:rsidR="00526E54">
              <w:rPr>
                <w:rFonts w:ascii="Arial" w:hAnsi="Arial" w:cs="Arial"/>
                <w:color w:val="000000" w:themeColor="text1"/>
                <w:sz w:val="24"/>
                <w:szCs w:val="24"/>
              </w:rPr>
              <w:t xml:space="preserve">herefore, the respondent cannot allege with any degree of credibility that the award was an attempt to bind the shareholders of the respondent. Further, Mr Sander avers that for the respondent to try and convince this court not to enforce the payment of the arbitration award because the arbitrator did not fix a date for payment </w:t>
            </w:r>
            <w:r w:rsidR="00CF7869">
              <w:rPr>
                <w:rFonts w:ascii="Arial" w:hAnsi="Arial" w:cs="Arial"/>
                <w:color w:val="000000" w:themeColor="text1"/>
                <w:sz w:val="24"/>
                <w:szCs w:val="24"/>
              </w:rPr>
              <w:t xml:space="preserve">is clutching </w:t>
            </w:r>
            <w:r w:rsidR="00CF7869">
              <w:rPr>
                <w:rFonts w:ascii="Arial" w:hAnsi="Arial" w:cs="Arial"/>
                <w:color w:val="000000" w:themeColor="text1"/>
                <w:sz w:val="24"/>
                <w:szCs w:val="24"/>
              </w:rPr>
              <w:lastRenderedPageBreak/>
              <w:t>at straws because the date of the award is the date upon which the obligation has become enforceable. At the very latest, the damages were due on the date of the award.</w:t>
            </w:r>
          </w:p>
          <w:p w:rsidR="003B355A" w:rsidRDefault="003B355A" w:rsidP="008C317A">
            <w:pPr>
              <w:spacing w:after="0" w:line="360" w:lineRule="auto"/>
              <w:jc w:val="both"/>
              <w:rPr>
                <w:rFonts w:ascii="Arial" w:hAnsi="Arial" w:cs="Arial"/>
                <w:color w:val="000000" w:themeColor="text1"/>
                <w:sz w:val="24"/>
                <w:szCs w:val="24"/>
              </w:rPr>
            </w:pPr>
          </w:p>
          <w:p w:rsidR="003B355A" w:rsidRDefault="002E5283" w:rsidP="008C317A">
            <w:pPr>
              <w:spacing w:after="0" w:line="360" w:lineRule="auto"/>
              <w:jc w:val="both"/>
              <w:rPr>
                <w:rFonts w:ascii="Arial" w:hAnsi="Arial" w:cs="Arial"/>
                <w:color w:val="000000" w:themeColor="text1"/>
                <w:sz w:val="24"/>
                <w:szCs w:val="24"/>
                <w:lang w:val="en-ZA"/>
              </w:rPr>
            </w:pPr>
            <w:r>
              <w:rPr>
                <w:rFonts w:ascii="Arial" w:hAnsi="Arial" w:cs="Arial"/>
                <w:color w:val="000000" w:themeColor="text1"/>
                <w:sz w:val="24"/>
                <w:szCs w:val="24"/>
              </w:rPr>
              <w:t>[15</w:t>
            </w:r>
            <w:r w:rsidR="00B2105B">
              <w:rPr>
                <w:rFonts w:ascii="Arial" w:hAnsi="Arial" w:cs="Arial"/>
                <w:color w:val="000000" w:themeColor="text1"/>
                <w:sz w:val="24"/>
                <w:szCs w:val="24"/>
              </w:rPr>
              <w:t xml:space="preserve">]       </w:t>
            </w:r>
            <w:r w:rsidR="003B355A">
              <w:rPr>
                <w:rFonts w:ascii="Arial" w:hAnsi="Arial" w:cs="Arial"/>
                <w:color w:val="000000" w:themeColor="text1"/>
                <w:sz w:val="24"/>
                <w:szCs w:val="24"/>
              </w:rPr>
              <w:t xml:space="preserve">As regards s 42 of </w:t>
            </w:r>
            <w:r w:rsidR="003B355A" w:rsidRPr="003B355A">
              <w:rPr>
                <w:rFonts w:ascii="Arial" w:hAnsi="Arial" w:cs="Arial"/>
                <w:color w:val="000000" w:themeColor="text1"/>
                <w:sz w:val="24"/>
                <w:szCs w:val="24"/>
                <w:lang w:val="en-ZA"/>
              </w:rPr>
              <w:t>of the Marine Resources Act</w:t>
            </w:r>
            <w:r w:rsidR="003B355A">
              <w:rPr>
                <w:rFonts w:ascii="Arial" w:hAnsi="Arial" w:cs="Arial"/>
                <w:color w:val="000000" w:themeColor="text1"/>
                <w:sz w:val="24"/>
                <w:szCs w:val="24"/>
                <w:lang w:val="en-ZA"/>
              </w:rPr>
              <w:t xml:space="preserve">, Mr Sander is of the opinion that this court is not required nor competent to re-hear the arbitration. Further, the respondent has failed to show any prospects of success with an application based on the limited grounds </w:t>
            </w:r>
            <w:r w:rsidR="00F85981">
              <w:rPr>
                <w:rFonts w:ascii="Arial" w:hAnsi="Arial" w:cs="Arial"/>
                <w:color w:val="000000" w:themeColor="text1"/>
                <w:sz w:val="24"/>
                <w:szCs w:val="24"/>
                <w:lang w:val="en-ZA"/>
              </w:rPr>
              <w:t>con</w:t>
            </w:r>
            <w:r w:rsidR="00E9336F">
              <w:rPr>
                <w:rFonts w:ascii="Arial" w:hAnsi="Arial" w:cs="Arial"/>
                <w:color w:val="000000" w:themeColor="text1"/>
                <w:sz w:val="24"/>
                <w:szCs w:val="24"/>
                <w:lang w:val="en-ZA"/>
              </w:rPr>
              <w:t>tained in s 33 of the</w:t>
            </w:r>
            <w:r w:rsidR="00F85981">
              <w:rPr>
                <w:rFonts w:ascii="Arial" w:hAnsi="Arial" w:cs="Arial"/>
                <w:color w:val="000000" w:themeColor="text1"/>
                <w:sz w:val="24"/>
                <w:szCs w:val="24"/>
                <w:lang w:val="en-ZA"/>
              </w:rPr>
              <w:t xml:space="preserve"> Act. Further, the respondent’s failure to timeously file the application for extension of time and condonation application is a flagrant disregard of the rules of court, specifically, rule 66(1)(</w:t>
            </w:r>
            <w:r w:rsidR="00F85981" w:rsidRPr="00F85981">
              <w:rPr>
                <w:rFonts w:ascii="Arial" w:hAnsi="Arial" w:cs="Arial"/>
                <w:i/>
                <w:color w:val="000000" w:themeColor="text1"/>
                <w:sz w:val="24"/>
                <w:szCs w:val="24"/>
                <w:lang w:val="en-ZA"/>
              </w:rPr>
              <w:t>b</w:t>
            </w:r>
            <w:r w:rsidR="00F85981">
              <w:rPr>
                <w:rFonts w:ascii="Arial" w:hAnsi="Arial" w:cs="Arial"/>
                <w:color w:val="000000" w:themeColor="text1"/>
                <w:sz w:val="24"/>
                <w:szCs w:val="24"/>
                <w:lang w:val="en-ZA"/>
              </w:rPr>
              <w:t xml:space="preserve">) thereof. Mr Sander asserts that there was indeed culpable </w:t>
            </w:r>
            <w:r w:rsidR="00F85981" w:rsidRPr="00F85981">
              <w:rPr>
                <w:rFonts w:ascii="Arial" w:hAnsi="Arial" w:cs="Arial"/>
                <w:color w:val="000000" w:themeColor="text1"/>
                <w:sz w:val="24"/>
                <w:szCs w:val="24"/>
                <w:lang w:val="en-ZA"/>
              </w:rPr>
              <w:t>remissness on the part of</w:t>
            </w:r>
            <w:r w:rsidR="00F85981">
              <w:rPr>
                <w:rFonts w:ascii="Arial" w:hAnsi="Arial" w:cs="Arial"/>
                <w:color w:val="000000" w:themeColor="text1"/>
                <w:sz w:val="24"/>
                <w:szCs w:val="24"/>
                <w:lang w:val="en-ZA"/>
              </w:rPr>
              <w:t xml:space="preserve"> the respondent and/or its</w:t>
            </w:r>
            <w:r w:rsidR="00F85981" w:rsidRPr="00F85981">
              <w:rPr>
                <w:rFonts w:ascii="Arial" w:hAnsi="Arial" w:cs="Arial"/>
                <w:color w:val="000000" w:themeColor="text1"/>
                <w:sz w:val="24"/>
                <w:szCs w:val="24"/>
                <w:lang w:val="en-ZA"/>
              </w:rPr>
              <w:t xml:space="preserve"> legal representatives</w:t>
            </w:r>
            <w:r w:rsidR="00F85981">
              <w:rPr>
                <w:rFonts w:ascii="Arial" w:hAnsi="Arial" w:cs="Arial"/>
                <w:color w:val="000000" w:themeColor="text1"/>
                <w:sz w:val="24"/>
                <w:szCs w:val="24"/>
                <w:lang w:val="en-ZA"/>
              </w:rPr>
              <w:t xml:space="preserve"> and the non-compliance with the rules and the additional delay caused thereby severally prejudices the applicant. </w:t>
            </w:r>
          </w:p>
          <w:p w:rsidR="001B1612" w:rsidRDefault="001B1612" w:rsidP="008C317A">
            <w:pPr>
              <w:spacing w:after="0" w:line="360" w:lineRule="auto"/>
              <w:jc w:val="both"/>
              <w:rPr>
                <w:rFonts w:ascii="Arial" w:hAnsi="Arial" w:cs="Arial"/>
                <w:color w:val="000000" w:themeColor="text1"/>
                <w:sz w:val="24"/>
                <w:szCs w:val="24"/>
                <w:lang w:val="en-ZA"/>
              </w:rPr>
            </w:pPr>
          </w:p>
          <w:p w:rsidR="00E33F1A" w:rsidRDefault="002E5283" w:rsidP="008C317A">
            <w:pPr>
              <w:spacing w:after="0" w:line="36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[16</w:t>
            </w:r>
            <w:r w:rsidR="000A0AB9">
              <w:rPr>
                <w:rFonts w:ascii="Arial" w:hAnsi="Arial" w:cs="Arial"/>
                <w:color w:val="000000" w:themeColor="text1"/>
                <w:sz w:val="24"/>
                <w:szCs w:val="24"/>
                <w:lang w:val="en-ZA"/>
              </w:rPr>
              <w:t xml:space="preserve">]      </w:t>
            </w:r>
            <w:r w:rsidR="001B1612">
              <w:rPr>
                <w:rFonts w:ascii="Arial" w:hAnsi="Arial" w:cs="Arial"/>
                <w:color w:val="000000" w:themeColor="text1"/>
                <w:sz w:val="24"/>
                <w:szCs w:val="24"/>
                <w:lang w:val="en-ZA"/>
              </w:rPr>
              <w:t xml:space="preserve">In reply, </w:t>
            </w:r>
            <w:r w:rsidR="001B1612" w:rsidRPr="001B1612">
              <w:rPr>
                <w:rFonts w:ascii="Arial" w:hAnsi="Arial" w:cs="Arial"/>
                <w:color w:val="000000" w:themeColor="text1"/>
                <w:sz w:val="24"/>
                <w:szCs w:val="24"/>
                <w:lang w:val="en-ZA"/>
              </w:rPr>
              <w:t>Mr Hijarunguru</w:t>
            </w:r>
            <w:r w:rsidR="001B1612">
              <w:rPr>
                <w:rFonts w:ascii="Arial" w:hAnsi="Arial" w:cs="Arial"/>
                <w:color w:val="000000" w:themeColor="text1"/>
                <w:sz w:val="24"/>
                <w:szCs w:val="24"/>
                <w:lang w:val="en-ZA"/>
              </w:rPr>
              <w:t xml:space="preserve"> concedes that the grounds upon which an arbitration award can be challenged are limited, however, the court has the requisite authority and power to extend the period </w:t>
            </w:r>
            <w:r w:rsidR="00E9336F">
              <w:rPr>
                <w:rFonts w:ascii="Arial" w:hAnsi="Arial" w:cs="Arial"/>
                <w:color w:val="000000" w:themeColor="text1"/>
                <w:sz w:val="24"/>
                <w:szCs w:val="24"/>
                <w:lang w:val="en-ZA"/>
              </w:rPr>
              <w:t>based on s 38 of the</w:t>
            </w:r>
            <w:r w:rsidR="001B1612">
              <w:rPr>
                <w:rFonts w:ascii="Arial" w:hAnsi="Arial" w:cs="Arial"/>
                <w:color w:val="000000" w:themeColor="text1"/>
                <w:sz w:val="24"/>
                <w:szCs w:val="24"/>
                <w:lang w:val="en-ZA"/>
              </w:rPr>
              <w:t xml:space="preserve"> Act and the basis of the respondent’s opposition falls within the limited scope</w:t>
            </w:r>
            <w:r w:rsidR="00E9336F">
              <w:rPr>
                <w:rFonts w:ascii="Arial" w:hAnsi="Arial" w:cs="Arial"/>
                <w:color w:val="000000" w:themeColor="text1"/>
                <w:sz w:val="24"/>
                <w:szCs w:val="24"/>
                <w:lang w:val="en-ZA"/>
              </w:rPr>
              <w:t xml:space="preserve"> contemplated in the</w:t>
            </w:r>
            <w:r w:rsidR="001B1612">
              <w:rPr>
                <w:rFonts w:ascii="Arial" w:hAnsi="Arial" w:cs="Arial"/>
                <w:color w:val="000000" w:themeColor="text1"/>
                <w:sz w:val="24"/>
                <w:szCs w:val="24"/>
                <w:lang w:val="en-ZA"/>
              </w:rPr>
              <w:t xml:space="preserve"> Act.</w:t>
            </w:r>
            <w:r w:rsidR="000A0AB9">
              <w:rPr>
                <w:rFonts w:ascii="Arial" w:hAnsi="Arial" w:cs="Arial"/>
                <w:color w:val="000000" w:themeColor="text1"/>
                <w:sz w:val="24"/>
                <w:szCs w:val="24"/>
                <w:lang w:val="en-ZA"/>
              </w:rPr>
              <w:t xml:space="preserve"> Mr Hijarunguru contends that </w:t>
            </w:r>
            <w:r w:rsidR="000A0AB9" w:rsidRPr="000A0AB9">
              <w:rPr>
                <w:rFonts w:ascii="Arial" w:hAnsi="Arial" w:cs="Arial"/>
                <w:color w:val="000000" w:themeColor="text1"/>
                <w:sz w:val="24"/>
                <w:szCs w:val="24"/>
                <w:lang w:val="en-ZA"/>
              </w:rPr>
              <w:t>the parties have always dealt with time limits on a pragmatic basis and have given each other extensions on numerous times in the past. It was certainly expected that the same conduct would be applied in this instance, and it therefore</w:t>
            </w:r>
            <w:r w:rsidR="000A0AB9">
              <w:rPr>
                <w:rFonts w:ascii="Arial" w:hAnsi="Arial" w:cs="Arial"/>
                <w:color w:val="000000" w:themeColor="text1"/>
                <w:sz w:val="24"/>
                <w:szCs w:val="24"/>
                <w:lang w:val="en-ZA"/>
              </w:rPr>
              <w:t>,</w:t>
            </w:r>
            <w:r w:rsidR="000A0AB9" w:rsidRPr="000A0AB9">
              <w:rPr>
                <w:rFonts w:ascii="Arial" w:hAnsi="Arial" w:cs="Arial"/>
                <w:color w:val="000000" w:themeColor="text1"/>
                <w:sz w:val="24"/>
                <w:szCs w:val="24"/>
                <w:lang w:val="en-ZA"/>
              </w:rPr>
              <w:t xml:space="preserve"> came as a surprise </w:t>
            </w:r>
            <w:r w:rsidR="000A0AB9">
              <w:rPr>
                <w:rFonts w:ascii="Arial" w:hAnsi="Arial" w:cs="Arial"/>
                <w:color w:val="000000" w:themeColor="text1"/>
                <w:sz w:val="24"/>
                <w:szCs w:val="24"/>
                <w:lang w:val="en-ZA"/>
              </w:rPr>
              <w:t xml:space="preserve">to the respondent </w:t>
            </w:r>
            <w:r w:rsidR="000A0AB9" w:rsidRPr="000A0AB9">
              <w:rPr>
                <w:rFonts w:ascii="Arial" w:hAnsi="Arial" w:cs="Arial"/>
                <w:color w:val="000000" w:themeColor="text1"/>
                <w:sz w:val="24"/>
                <w:szCs w:val="24"/>
                <w:lang w:val="en-ZA"/>
              </w:rPr>
              <w:t>when the applicant suddenly adopted the stance that the respondent should now see</w:t>
            </w:r>
            <w:r w:rsidR="000A0AB9">
              <w:rPr>
                <w:rFonts w:ascii="Arial" w:hAnsi="Arial" w:cs="Arial"/>
                <w:color w:val="000000" w:themeColor="text1"/>
                <w:sz w:val="24"/>
                <w:szCs w:val="24"/>
                <w:lang w:val="en-ZA"/>
              </w:rPr>
              <w:t xml:space="preserve">k condonation in this instance. </w:t>
            </w:r>
          </w:p>
          <w:p w:rsidR="00FC3E61" w:rsidRPr="00FC3E61" w:rsidRDefault="00FC3E61" w:rsidP="008C317A">
            <w:pPr>
              <w:spacing w:after="0" w:line="360" w:lineRule="auto"/>
              <w:jc w:val="both"/>
              <w:rPr>
                <w:rFonts w:ascii="Arial" w:hAnsi="Arial" w:cs="Arial"/>
                <w:color w:val="000000" w:themeColor="text1"/>
                <w:sz w:val="24"/>
                <w:szCs w:val="24"/>
                <w:lang w:val="en-ZA"/>
              </w:rPr>
            </w:pPr>
          </w:p>
          <w:p w:rsidR="004703FA" w:rsidRDefault="005D133A" w:rsidP="008C317A">
            <w:pPr>
              <w:spacing w:after="0" w:line="360" w:lineRule="auto"/>
              <w:jc w:val="both"/>
              <w:rPr>
                <w:rFonts w:ascii="Arial" w:hAnsi="Arial" w:cs="Arial"/>
                <w:color w:val="000000" w:themeColor="text1"/>
                <w:sz w:val="24"/>
                <w:szCs w:val="24"/>
                <w:u w:val="single"/>
              </w:rPr>
            </w:pPr>
            <w:r w:rsidRPr="005D133A">
              <w:rPr>
                <w:rFonts w:ascii="Arial" w:hAnsi="Arial" w:cs="Arial"/>
                <w:color w:val="000000" w:themeColor="text1"/>
                <w:sz w:val="24"/>
                <w:szCs w:val="24"/>
                <w:u w:val="single"/>
              </w:rPr>
              <w:t>Analysis</w:t>
            </w:r>
          </w:p>
          <w:p w:rsidR="00863748" w:rsidRPr="005D133A" w:rsidRDefault="00863748" w:rsidP="008C317A">
            <w:pPr>
              <w:spacing w:after="0" w:line="360" w:lineRule="auto"/>
              <w:jc w:val="both"/>
              <w:rPr>
                <w:rFonts w:ascii="Arial" w:hAnsi="Arial" w:cs="Arial"/>
                <w:color w:val="000000" w:themeColor="text1"/>
                <w:sz w:val="24"/>
                <w:szCs w:val="24"/>
                <w:u w:val="single"/>
              </w:rPr>
            </w:pPr>
          </w:p>
          <w:p w:rsidR="002E5283" w:rsidRPr="002E5283" w:rsidRDefault="002E5283" w:rsidP="008C317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[17</w:t>
            </w:r>
            <w:r w:rsidR="00CA6B19" w:rsidRPr="00CA6B19">
              <w:rPr>
                <w:rFonts w:ascii="Arial" w:hAnsi="Arial" w:cs="Arial"/>
                <w:color w:val="000000" w:themeColor="text1"/>
                <w:sz w:val="24"/>
                <w:szCs w:val="24"/>
              </w:rPr>
              <w:t>]</w:t>
            </w:r>
            <w:r w:rsidR="00CA6B19" w:rsidRPr="00CA6B19">
              <w:rPr>
                <w:rFonts w:ascii="Arial" w:hAnsi="Arial" w:cs="Arial"/>
                <w:color w:val="000000" w:themeColor="text1"/>
                <w:sz w:val="24"/>
                <w:szCs w:val="24"/>
              </w:rPr>
              <w:tab/>
            </w:r>
            <w:r w:rsidR="00324FCC">
              <w:rPr>
                <w:rFonts w:ascii="Arial" w:hAnsi="Arial" w:cs="Arial"/>
                <w:color w:val="000000" w:themeColor="text1"/>
                <w:sz w:val="24"/>
                <w:szCs w:val="24"/>
              </w:rPr>
              <w:t xml:space="preserve"> </w:t>
            </w:r>
            <w:r w:rsidR="00863748">
              <w:rPr>
                <w:rFonts w:ascii="Arial" w:hAnsi="Arial" w:cs="Arial"/>
                <w:color w:val="000000" w:themeColor="text1"/>
                <w:sz w:val="24"/>
                <w:szCs w:val="24"/>
              </w:rPr>
              <w:t xml:space="preserve"> </w:t>
            </w:r>
            <w:r w:rsidR="00E9336F">
              <w:rPr>
                <w:rFonts w:ascii="Arial" w:hAnsi="Arial" w:cs="Arial"/>
                <w:color w:val="000000" w:themeColor="text1"/>
                <w:sz w:val="24"/>
                <w:szCs w:val="24"/>
              </w:rPr>
              <w:t>At the out</w:t>
            </w:r>
            <w:r w:rsidR="00195480">
              <w:rPr>
                <w:rFonts w:ascii="Arial" w:hAnsi="Arial" w:cs="Arial"/>
                <w:color w:val="000000" w:themeColor="text1"/>
                <w:sz w:val="24"/>
                <w:szCs w:val="24"/>
              </w:rPr>
              <w:t xml:space="preserve">set, this court takes issue with the manner in which parties </w:t>
            </w:r>
            <w:r w:rsidR="00E9336F">
              <w:rPr>
                <w:rFonts w:ascii="Arial" w:hAnsi="Arial" w:cs="Arial"/>
                <w:color w:val="000000" w:themeColor="text1"/>
                <w:sz w:val="24"/>
                <w:szCs w:val="24"/>
              </w:rPr>
              <w:t xml:space="preserve">deviate from the timeframes directed in a court order and follow their own timelines. </w:t>
            </w:r>
            <w:r w:rsidR="001E0EDF">
              <w:rPr>
                <w:rFonts w:ascii="Arial" w:hAnsi="Arial" w:cs="Arial"/>
                <w:color w:val="000000" w:themeColor="text1"/>
                <w:sz w:val="24"/>
                <w:szCs w:val="24"/>
              </w:rPr>
              <w:t>This practice is prohi</w:t>
            </w:r>
            <w:r w:rsidR="00CE05EC">
              <w:rPr>
                <w:rFonts w:ascii="Arial" w:hAnsi="Arial" w:cs="Arial"/>
                <w:color w:val="000000" w:themeColor="text1"/>
                <w:sz w:val="24"/>
                <w:szCs w:val="24"/>
              </w:rPr>
              <w:t>bited  under rule 54(2) of the r</w:t>
            </w:r>
            <w:r w:rsidR="001E0EDF">
              <w:rPr>
                <w:rFonts w:ascii="Arial" w:hAnsi="Arial" w:cs="Arial"/>
                <w:color w:val="000000" w:themeColor="text1"/>
                <w:sz w:val="24"/>
                <w:szCs w:val="24"/>
              </w:rPr>
              <w:t>ules of this court and by itself constitutes a violatio</w:t>
            </w:r>
            <w:r w:rsidR="00CE05EC">
              <w:rPr>
                <w:rFonts w:ascii="Arial" w:hAnsi="Arial" w:cs="Arial"/>
                <w:color w:val="000000" w:themeColor="text1"/>
                <w:sz w:val="24"/>
                <w:szCs w:val="24"/>
              </w:rPr>
              <w:t>n of the r</w:t>
            </w:r>
            <w:r w:rsidR="001E0EDF">
              <w:rPr>
                <w:rFonts w:ascii="Arial" w:hAnsi="Arial" w:cs="Arial"/>
                <w:color w:val="000000" w:themeColor="text1"/>
                <w:sz w:val="24"/>
                <w:szCs w:val="24"/>
              </w:rPr>
              <w:t>ules of this court</w:t>
            </w:r>
            <w:r w:rsidR="001E0EDF">
              <w:rPr>
                <w:rFonts w:ascii="Arial" w:hAnsi="Arial" w:cs="Arial"/>
                <w:color w:val="000000" w:themeColor="text1"/>
                <w:sz w:val="24"/>
                <w:szCs w:val="24"/>
                <w:lang w:val="en-ZA"/>
              </w:rPr>
              <w:t>. I</w:t>
            </w:r>
            <w:r w:rsidR="00F8490D">
              <w:rPr>
                <w:rFonts w:ascii="Arial" w:hAnsi="Arial" w:cs="Arial"/>
                <w:color w:val="000000" w:themeColor="text1"/>
                <w:sz w:val="24"/>
                <w:szCs w:val="24"/>
                <w:lang w:val="en-ZA"/>
              </w:rPr>
              <w:t>n</w:t>
            </w:r>
            <w:r w:rsidR="00F8490D" w:rsidRPr="00F8490D">
              <w:rPr>
                <w:rFonts w:ascii="Arial" w:hAnsi="Arial" w:cs="Arial"/>
                <w:i/>
                <w:color w:val="FF0000"/>
                <w:sz w:val="24"/>
                <w:szCs w:val="24"/>
                <w:lang w:val="en-ZA"/>
              </w:rPr>
              <w:t xml:space="preserve"> </w:t>
            </w:r>
            <w:r w:rsidR="00BE3124" w:rsidRPr="00BE3124">
              <w:rPr>
                <w:rFonts w:ascii="Arial" w:hAnsi="Arial" w:cs="Arial"/>
                <w:i/>
                <w:color w:val="000000" w:themeColor="text1"/>
                <w:sz w:val="24"/>
                <w:szCs w:val="24"/>
                <w:lang w:val="en-ZA"/>
              </w:rPr>
              <w:t>QKR Navachab Gold Mine v Kwala</w:t>
            </w:r>
            <w:r w:rsidR="00F8490D" w:rsidRPr="00F8490D">
              <w:rPr>
                <w:rFonts w:ascii="Arial" w:hAnsi="Arial" w:cs="Arial"/>
                <w:color w:val="000000" w:themeColor="text1"/>
                <w:sz w:val="24"/>
                <w:szCs w:val="24"/>
                <w:lang w:val="en-ZA"/>
              </w:rPr>
              <w:t xml:space="preserve"> </w:t>
            </w:r>
            <w:r w:rsidR="00BE3124" w:rsidRPr="00BE3124">
              <w:rPr>
                <w:rFonts w:ascii="Arial" w:hAnsi="Arial" w:cs="Arial"/>
                <w:color w:val="000000" w:themeColor="text1"/>
                <w:sz w:val="24"/>
                <w:szCs w:val="24"/>
                <w:lang w:val="en-GB"/>
              </w:rPr>
              <w:t>(HC-MD-LAB-MOT-GEN-2022/00109) [</w:t>
            </w:r>
            <w:r w:rsidR="00BE3124">
              <w:rPr>
                <w:rFonts w:ascii="Arial" w:hAnsi="Arial" w:cs="Arial"/>
                <w:color w:val="000000" w:themeColor="text1"/>
                <w:sz w:val="24"/>
                <w:szCs w:val="24"/>
                <w:lang w:val="en-GB"/>
              </w:rPr>
              <w:t xml:space="preserve">2022] NALCMD 43 (4 August 2022), </w:t>
            </w:r>
            <w:r w:rsidR="001E0EDF">
              <w:rPr>
                <w:rFonts w:ascii="Arial" w:hAnsi="Arial" w:cs="Arial"/>
                <w:color w:val="000000" w:themeColor="text1"/>
                <w:sz w:val="24"/>
                <w:szCs w:val="24"/>
                <w:lang w:val="en-GB"/>
              </w:rPr>
              <w:t xml:space="preserve">it was stated that, </w:t>
            </w:r>
            <w:r w:rsidR="00BE3124" w:rsidRPr="00BE3124">
              <w:rPr>
                <w:rFonts w:ascii="Arial" w:hAnsi="Arial" w:cs="Arial"/>
                <w:color w:val="000000" w:themeColor="text1"/>
                <w:sz w:val="24"/>
                <w:szCs w:val="24"/>
                <w:lang w:val="en-ZA"/>
              </w:rPr>
              <w:t xml:space="preserve">the violation or non-compliance </w:t>
            </w:r>
            <w:r w:rsidR="00BE3124">
              <w:rPr>
                <w:rFonts w:ascii="Arial" w:hAnsi="Arial" w:cs="Arial"/>
                <w:color w:val="000000" w:themeColor="text1"/>
                <w:sz w:val="24"/>
                <w:szCs w:val="24"/>
                <w:lang w:val="en-ZA"/>
              </w:rPr>
              <w:t xml:space="preserve">of court orders or rules of court </w:t>
            </w:r>
            <w:r w:rsidR="00BE3124" w:rsidRPr="00BE3124">
              <w:rPr>
                <w:rFonts w:ascii="Arial" w:hAnsi="Arial" w:cs="Arial"/>
                <w:color w:val="000000" w:themeColor="text1"/>
                <w:sz w:val="24"/>
                <w:szCs w:val="24"/>
                <w:lang w:val="en-ZA"/>
              </w:rPr>
              <w:t>can only be purged by the court and not the parties, either individually or collectively.</w:t>
            </w:r>
            <w:r w:rsidR="00D414C4">
              <w:rPr>
                <w:rFonts w:ascii="Arial" w:hAnsi="Arial" w:cs="Arial"/>
                <w:color w:val="000000" w:themeColor="text1"/>
                <w:sz w:val="24"/>
                <w:szCs w:val="24"/>
                <w:lang w:val="en-ZA"/>
              </w:rPr>
              <w:t xml:space="preserve"> T</w:t>
            </w:r>
            <w:r w:rsidR="001E0EDF">
              <w:rPr>
                <w:rFonts w:ascii="Arial" w:hAnsi="Arial" w:cs="Arial"/>
                <w:color w:val="000000" w:themeColor="text1"/>
                <w:sz w:val="24"/>
                <w:szCs w:val="24"/>
                <w:lang w:val="en-ZA"/>
              </w:rPr>
              <w:t>herefore, such practice as regards</w:t>
            </w:r>
            <w:r w:rsidR="00D414C4">
              <w:rPr>
                <w:rFonts w:ascii="Arial" w:hAnsi="Arial" w:cs="Arial"/>
                <w:color w:val="000000" w:themeColor="text1"/>
                <w:sz w:val="24"/>
                <w:szCs w:val="24"/>
                <w:lang w:val="en-ZA"/>
              </w:rPr>
              <w:t xml:space="preserve"> </w:t>
            </w:r>
            <w:r w:rsidR="001E0EDF">
              <w:rPr>
                <w:rFonts w:ascii="Arial" w:hAnsi="Arial" w:cs="Arial"/>
                <w:color w:val="000000" w:themeColor="text1"/>
                <w:sz w:val="24"/>
                <w:szCs w:val="24"/>
                <w:lang w:val="en-ZA"/>
              </w:rPr>
              <w:t>the non-</w:t>
            </w:r>
            <w:r w:rsidR="00D414C4">
              <w:rPr>
                <w:rFonts w:ascii="Arial" w:hAnsi="Arial" w:cs="Arial"/>
                <w:color w:val="000000" w:themeColor="text1"/>
                <w:sz w:val="24"/>
                <w:szCs w:val="24"/>
                <w:lang w:val="en-ZA"/>
              </w:rPr>
              <w:t>compliance with time frames</w:t>
            </w:r>
            <w:r w:rsidR="001E0EDF">
              <w:rPr>
                <w:rFonts w:ascii="Arial" w:hAnsi="Arial" w:cs="Arial"/>
                <w:color w:val="000000" w:themeColor="text1"/>
                <w:sz w:val="24"/>
                <w:szCs w:val="24"/>
                <w:lang w:val="en-ZA"/>
              </w:rPr>
              <w:t xml:space="preserve"> directed in a court order, on the ground that the parties agreed not to abide by the prescribed timelines, </w:t>
            </w:r>
            <w:r w:rsidR="00200A04">
              <w:rPr>
                <w:rFonts w:ascii="Arial" w:hAnsi="Arial" w:cs="Arial"/>
                <w:color w:val="000000" w:themeColor="text1"/>
                <w:sz w:val="24"/>
                <w:szCs w:val="24"/>
                <w:lang w:val="en-ZA"/>
              </w:rPr>
              <w:t xml:space="preserve">should be </w:t>
            </w:r>
            <w:r w:rsidR="00D414C4">
              <w:rPr>
                <w:rFonts w:ascii="Arial" w:hAnsi="Arial" w:cs="Arial"/>
                <w:color w:val="000000" w:themeColor="text1"/>
                <w:sz w:val="24"/>
                <w:szCs w:val="24"/>
                <w:lang w:val="en-ZA"/>
              </w:rPr>
              <w:t xml:space="preserve">discouraged. </w:t>
            </w:r>
          </w:p>
          <w:p w:rsidR="008656EE" w:rsidRDefault="002E5283" w:rsidP="008C317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[18</w:t>
            </w:r>
            <w:r w:rsidR="00B2105B">
              <w:rPr>
                <w:rFonts w:ascii="Arial" w:hAnsi="Arial" w:cs="Arial"/>
                <w:color w:val="000000" w:themeColor="text1"/>
                <w:sz w:val="24"/>
                <w:szCs w:val="24"/>
              </w:rPr>
              <w:t xml:space="preserve">]       </w:t>
            </w:r>
            <w:r w:rsidR="00100FF0">
              <w:rPr>
                <w:rFonts w:ascii="Arial" w:hAnsi="Arial" w:cs="Arial"/>
                <w:color w:val="000000" w:themeColor="text1"/>
                <w:sz w:val="24"/>
                <w:szCs w:val="24"/>
              </w:rPr>
              <w:t>It is trite that where the non-</w:t>
            </w:r>
            <w:r w:rsidR="00475D4F">
              <w:rPr>
                <w:rFonts w:ascii="Arial" w:hAnsi="Arial" w:cs="Arial"/>
                <w:color w:val="000000" w:themeColor="text1"/>
                <w:sz w:val="24"/>
                <w:szCs w:val="24"/>
              </w:rPr>
              <w:t>compliance is time related, the date, duration and extent of any impediment to compliance, on which reliance is placed, must be spelt out.</w:t>
            </w:r>
            <w:r w:rsidR="004302FC">
              <w:rPr>
                <w:rStyle w:val="FootnoteReference"/>
                <w:rFonts w:ascii="Arial" w:hAnsi="Arial" w:cs="Arial"/>
                <w:color w:val="000000" w:themeColor="text1"/>
                <w:sz w:val="24"/>
                <w:szCs w:val="24"/>
              </w:rPr>
              <w:footnoteReference w:id="1"/>
            </w:r>
            <w:r w:rsidR="008F3645">
              <w:rPr>
                <w:rFonts w:ascii="Arial" w:hAnsi="Arial" w:cs="Arial"/>
                <w:color w:val="000000" w:themeColor="text1"/>
                <w:sz w:val="24"/>
                <w:szCs w:val="24"/>
              </w:rPr>
              <w:t xml:space="preserve"> Condonation is not to be had merely for the asking. A full, detailed and accura</w:t>
            </w:r>
            <w:r w:rsidR="008656EE">
              <w:rPr>
                <w:rFonts w:ascii="Arial" w:hAnsi="Arial" w:cs="Arial"/>
                <w:color w:val="000000" w:themeColor="text1"/>
                <w:sz w:val="24"/>
                <w:szCs w:val="24"/>
              </w:rPr>
              <w:t>te account o</w:t>
            </w:r>
            <w:r w:rsidR="009B34E0">
              <w:rPr>
                <w:rFonts w:ascii="Arial" w:hAnsi="Arial" w:cs="Arial"/>
                <w:color w:val="000000" w:themeColor="text1"/>
                <w:sz w:val="24"/>
                <w:szCs w:val="24"/>
              </w:rPr>
              <w:t xml:space="preserve">f </w:t>
            </w:r>
            <w:r w:rsidR="00034347">
              <w:rPr>
                <w:rFonts w:ascii="Arial" w:hAnsi="Arial" w:cs="Arial"/>
                <w:color w:val="000000" w:themeColor="text1"/>
                <w:sz w:val="24"/>
                <w:szCs w:val="24"/>
              </w:rPr>
              <w:t>the cause of the delay and its effect</w:t>
            </w:r>
            <w:r w:rsidR="008656EE">
              <w:rPr>
                <w:rFonts w:ascii="Arial" w:hAnsi="Arial" w:cs="Arial"/>
                <w:color w:val="000000" w:themeColor="text1"/>
                <w:sz w:val="24"/>
                <w:szCs w:val="24"/>
              </w:rPr>
              <w:t xml:space="preserve"> must be stated. </w:t>
            </w:r>
          </w:p>
          <w:p w:rsidR="00CB7B38" w:rsidRDefault="002E5283" w:rsidP="008C317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[19</w:t>
            </w:r>
            <w:r w:rsidR="00200A04">
              <w:rPr>
                <w:rFonts w:ascii="Arial" w:hAnsi="Arial" w:cs="Arial"/>
                <w:color w:val="000000" w:themeColor="text1"/>
                <w:sz w:val="24"/>
                <w:szCs w:val="24"/>
              </w:rPr>
              <w:t>]       The respondent</w:t>
            </w:r>
            <w:r w:rsidR="00034347">
              <w:rPr>
                <w:rFonts w:ascii="Arial" w:hAnsi="Arial" w:cs="Arial"/>
                <w:color w:val="000000" w:themeColor="text1"/>
                <w:sz w:val="24"/>
                <w:szCs w:val="24"/>
              </w:rPr>
              <w:t>’</w:t>
            </w:r>
            <w:r w:rsidR="00200A04">
              <w:rPr>
                <w:rFonts w:ascii="Arial" w:hAnsi="Arial" w:cs="Arial"/>
                <w:color w:val="000000" w:themeColor="text1"/>
                <w:sz w:val="24"/>
                <w:szCs w:val="24"/>
              </w:rPr>
              <w:t>s</w:t>
            </w:r>
            <w:r w:rsidR="008656EE">
              <w:rPr>
                <w:rFonts w:ascii="Arial" w:hAnsi="Arial" w:cs="Arial"/>
                <w:color w:val="000000" w:themeColor="text1"/>
                <w:sz w:val="24"/>
                <w:szCs w:val="24"/>
              </w:rPr>
              <w:t xml:space="preserve"> explanation for the delay lacks a full description of what exactly happened </w:t>
            </w:r>
            <w:r w:rsidR="00CB7B38">
              <w:rPr>
                <w:rFonts w:ascii="Arial" w:hAnsi="Arial" w:cs="Arial"/>
                <w:color w:val="000000" w:themeColor="text1"/>
                <w:sz w:val="24"/>
                <w:szCs w:val="24"/>
              </w:rPr>
              <w:t>during</w:t>
            </w:r>
            <w:r w:rsidR="00200A04">
              <w:rPr>
                <w:rFonts w:ascii="Arial" w:hAnsi="Arial" w:cs="Arial"/>
                <w:color w:val="000000" w:themeColor="text1"/>
                <w:sz w:val="24"/>
                <w:szCs w:val="24"/>
              </w:rPr>
              <w:t xml:space="preserve"> the period between 17 April 2023 and 9 May 2023 when the </w:t>
            </w:r>
            <w:r w:rsidR="00CB7B38">
              <w:rPr>
                <w:rFonts w:ascii="Arial" w:hAnsi="Arial" w:cs="Arial"/>
                <w:color w:val="000000" w:themeColor="text1"/>
                <w:sz w:val="24"/>
                <w:szCs w:val="24"/>
              </w:rPr>
              <w:t xml:space="preserve">date for </w:t>
            </w:r>
            <w:r w:rsidR="00200A04">
              <w:rPr>
                <w:rFonts w:ascii="Arial" w:hAnsi="Arial" w:cs="Arial"/>
                <w:color w:val="000000" w:themeColor="text1"/>
                <w:sz w:val="24"/>
                <w:szCs w:val="24"/>
              </w:rPr>
              <w:t>filing the answering affidavit</w:t>
            </w:r>
            <w:r w:rsidR="00CB7B38">
              <w:rPr>
                <w:rFonts w:ascii="Arial" w:hAnsi="Arial" w:cs="Arial"/>
                <w:color w:val="000000" w:themeColor="text1"/>
                <w:sz w:val="24"/>
                <w:szCs w:val="24"/>
              </w:rPr>
              <w:t xml:space="preserve"> </w:t>
            </w:r>
            <w:r w:rsidR="00865ACE">
              <w:rPr>
                <w:rFonts w:ascii="Arial" w:hAnsi="Arial" w:cs="Arial"/>
                <w:color w:val="000000" w:themeColor="text1"/>
                <w:sz w:val="24"/>
                <w:szCs w:val="24"/>
              </w:rPr>
              <w:t xml:space="preserve">became </w:t>
            </w:r>
            <w:r w:rsidR="00200A04">
              <w:rPr>
                <w:rFonts w:ascii="Arial" w:hAnsi="Arial" w:cs="Arial"/>
                <w:color w:val="000000" w:themeColor="text1"/>
                <w:sz w:val="24"/>
                <w:szCs w:val="24"/>
              </w:rPr>
              <w:t xml:space="preserve">due </w:t>
            </w:r>
            <w:r w:rsidR="00865ACE">
              <w:rPr>
                <w:rFonts w:ascii="Arial" w:hAnsi="Arial" w:cs="Arial"/>
                <w:color w:val="000000" w:themeColor="text1"/>
                <w:sz w:val="24"/>
                <w:szCs w:val="24"/>
              </w:rPr>
              <w:t xml:space="preserve">and </w:t>
            </w:r>
            <w:r w:rsidR="00CB7B38">
              <w:rPr>
                <w:rFonts w:ascii="Arial" w:hAnsi="Arial" w:cs="Arial"/>
                <w:color w:val="000000" w:themeColor="text1"/>
                <w:sz w:val="24"/>
                <w:szCs w:val="24"/>
              </w:rPr>
              <w:t xml:space="preserve">no </w:t>
            </w:r>
            <w:r w:rsidR="00865ACE">
              <w:rPr>
                <w:rFonts w:ascii="Arial" w:hAnsi="Arial" w:cs="Arial"/>
                <w:color w:val="000000" w:themeColor="text1"/>
                <w:sz w:val="24"/>
                <w:szCs w:val="24"/>
              </w:rPr>
              <w:t>answering affidavit</w:t>
            </w:r>
            <w:r w:rsidR="00CB7B38">
              <w:rPr>
                <w:rFonts w:ascii="Arial" w:hAnsi="Arial" w:cs="Arial"/>
                <w:color w:val="000000" w:themeColor="text1"/>
                <w:sz w:val="24"/>
                <w:szCs w:val="24"/>
              </w:rPr>
              <w:t xml:space="preserve"> was filed. </w:t>
            </w:r>
            <w:r w:rsidR="00865ACE">
              <w:rPr>
                <w:rFonts w:ascii="Arial" w:hAnsi="Arial" w:cs="Arial"/>
                <w:color w:val="000000" w:themeColor="text1"/>
                <w:sz w:val="24"/>
                <w:szCs w:val="24"/>
              </w:rPr>
              <w:t>Further, the respondent fails to explain why its legal practitioners only met after the due date for filing the answering affidavit had lapsed.</w:t>
            </w:r>
            <w:r w:rsidR="00D00809">
              <w:rPr>
                <w:rFonts w:ascii="Arial" w:hAnsi="Arial" w:cs="Arial"/>
                <w:color w:val="000000" w:themeColor="text1"/>
                <w:sz w:val="24"/>
                <w:szCs w:val="24"/>
              </w:rPr>
              <w:t xml:space="preserve"> As regards the explanation relating to pressure of work on the part of the respondent’s counsel, pressure of work is not a ground for condonation, and does not on its own, constitute a reasonable and acceptable explanation for the default.</w:t>
            </w:r>
            <w:r w:rsidR="00865ACE">
              <w:rPr>
                <w:rFonts w:ascii="Arial" w:hAnsi="Arial" w:cs="Arial"/>
                <w:color w:val="000000" w:themeColor="text1"/>
                <w:sz w:val="24"/>
                <w:szCs w:val="24"/>
              </w:rPr>
              <w:t xml:space="preserve"> </w:t>
            </w:r>
            <w:r w:rsidR="00CB7B38">
              <w:rPr>
                <w:rFonts w:ascii="Arial" w:hAnsi="Arial" w:cs="Arial"/>
                <w:color w:val="000000" w:themeColor="text1"/>
                <w:sz w:val="24"/>
                <w:szCs w:val="24"/>
              </w:rPr>
              <w:t>I am</w:t>
            </w:r>
            <w:r w:rsidR="00CE05EC">
              <w:rPr>
                <w:rFonts w:ascii="Arial" w:hAnsi="Arial" w:cs="Arial"/>
                <w:color w:val="000000" w:themeColor="text1"/>
                <w:sz w:val="24"/>
                <w:szCs w:val="24"/>
              </w:rPr>
              <w:t>,</w:t>
            </w:r>
            <w:r w:rsidR="00CB7B38">
              <w:rPr>
                <w:rFonts w:ascii="Arial" w:hAnsi="Arial" w:cs="Arial"/>
                <w:color w:val="000000" w:themeColor="text1"/>
                <w:sz w:val="24"/>
                <w:szCs w:val="24"/>
              </w:rPr>
              <w:t xml:space="preserve"> therefore,</w:t>
            </w:r>
            <w:r w:rsidR="00865ACE">
              <w:rPr>
                <w:rFonts w:ascii="Arial" w:hAnsi="Arial" w:cs="Arial"/>
                <w:color w:val="000000" w:themeColor="text1"/>
                <w:sz w:val="24"/>
                <w:szCs w:val="24"/>
              </w:rPr>
              <w:t xml:space="preserve"> of the view that the respondent</w:t>
            </w:r>
            <w:r w:rsidR="00757F3B">
              <w:rPr>
                <w:rFonts w:ascii="Arial" w:hAnsi="Arial" w:cs="Arial"/>
                <w:color w:val="000000" w:themeColor="text1"/>
                <w:sz w:val="24"/>
                <w:szCs w:val="24"/>
              </w:rPr>
              <w:t>’</w:t>
            </w:r>
            <w:r w:rsidR="00865ACE">
              <w:rPr>
                <w:rFonts w:ascii="Arial" w:hAnsi="Arial" w:cs="Arial"/>
                <w:color w:val="000000" w:themeColor="text1"/>
                <w:sz w:val="24"/>
                <w:szCs w:val="24"/>
              </w:rPr>
              <w:t>s</w:t>
            </w:r>
            <w:r w:rsidR="00CB7B38">
              <w:rPr>
                <w:rFonts w:ascii="Arial" w:hAnsi="Arial" w:cs="Arial"/>
                <w:color w:val="000000" w:themeColor="text1"/>
                <w:sz w:val="24"/>
                <w:szCs w:val="24"/>
              </w:rPr>
              <w:t xml:space="preserve"> explanation for the delay is </w:t>
            </w:r>
            <w:r w:rsidR="00D00809">
              <w:rPr>
                <w:rFonts w:ascii="Arial" w:hAnsi="Arial" w:cs="Arial"/>
                <w:color w:val="000000" w:themeColor="text1"/>
                <w:sz w:val="24"/>
                <w:szCs w:val="24"/>
              </w:rPr>
              <w:t>entirely unsatisfactory</w:t>
            </w:r>
            <w:r w:rsidR="00CB7B38">
              <w:rPr>
                <w:rFonts w:ascii="Arial" w:hAnsi="Arial" w:cs="Arial"/>
                <w:color w:val="000000" w:themeColor="text1"/>
                <w:sz w:val="24"/>
                <w:szCs w:val="24"/>
              </w:rPr>
              <w:t>.</w:t>
            </w:r>
          </w:p>
          <w:p w:rsidR="00DA0231" w:rsidRPr="00DA0231" w:rsidRDefault="002E5283" w:rsidP="008C317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[20</w:t>
            </w:r>
            <w:r w:rsidR="003E3D43">
              <w:rPr>
                <w:rFonts w:ascii="Arial" w:hAnsi="Arial" w:cs="Arial"/>
                <w:color w:val="000000" w:themeColor="text1"/>
                <w:sz w:val="24"/>
                <w:szCs w:val="24"/>
              </w:rPr>
              <w:t>]      As</w:t>
            </w:r>
            <w:r w:rsidR="00CB7B38">
              <w:rPr>
                <w:rFonts w:ascii="Arial" w:hAnsi="Arial" w:cs="Arial"/>
                <w:color w:val="000000" w:themeColor="text1"/>
                <w:sz w:val="24"/>
                <w:szCs w:val="24"/>
              </w:rPr>
              <w:t xml:space="preserve"> regards to the prospe</w:t>
            </w:r>
            <w:r w:rsidR="003E3D43">
              <w:rPr>
                <w:rFonts w:ascii="Arial" w:hAnsi="Arial" w:cs="Arial"/>
                <w:color w:val="000000" w:themeColor="text1"/>
                <w:sz w:val="24"/>
                <w:szCs w:val="24"/>
              </w:rPr>
              <w:t>cts of success,</w:t>
            </w:r>
            <w:r w:rsidR="00D00809">
              <w:rPr>
                <w:rFonts w:ascii="Arial" w:hAnsi="Arial" w:cs="Arial"/>
                <w:color w:val="000000" w:themeColor="text1"/>
                <w:sz w:val="24"/>
                <w:szCs w:val="24"/>
              </w:rPr>
              <w:t xml:space="preserve"> the defences that the respondent puts forth to show prospects of success, such as that the award constitutes an order for specific performance, </w:t>
            </w:r>
            <w:r w:rsidR="00F70B10">
              <w:rPr>
                <w:rFonts w:ascii="Arial" w:hAnsi="Arial" w:cs="Arial"/>
                <w:color w:val="000000" w:themeColor="text1"/>
                <w:sz w:val="24"/>
                <w:szCs w:val="24"/>
              </w:rPr>
              <w:t xml:space="preserve">the arbitrator did not stipulate a date for the payment of the amount awarded etc, appears to be a disguised attempt aimed at setting aside the award. </w:t>
            </w:r>
            <w:r w:rsidR="00611247">
              <w:rPr>
                <w:rFonts w:ascii="Arial" w:hAnsi="Arial" w:cs="Arial"/>
                <w:color w:val="000000" w:themeColor="text1"/>
                <w:sz w:val="24"/>
                <w:szCs w:val="24"/>
              </w:rPr>
              <w:t>I am in agreement wit</w:t>
            </w:r>
            <w:r w:rsidR="00E71368">
              <w:rPr>
                <w:rFonts w:ascii="Arial" w:hAnsi="Arial" w:cs="Arial"/>
                <w:color w:val="000000" w:themeColor="text1"/>
                <w:sz w:val="24"/>
                <w:szCs w:val="24"/>
              </w:rPr>
              <w:t xml:space="preserve">h </w:t>
            </w:r>
            <w:r w:rsidR="00611247">
              <w:rPr>
                <w:rFonts w:ascii="Arial" w:hAnsi="Arial" w:cs="Arial"/>
                <w:color w:val="000000" w:themeColor="text1"/>
                <w:sz w:val="24"/>
                <w:szCs w:val="24"/>
              </w:rPr>
              <w:t>the applicant</w:t>
            </w:r>
            <w:r w:rsidR="00E71368">
              <w:rPr>
                <w:rFonts w:ascii="Arial" w:hAnsi="Arial" w:cs="Arial"/>
                <w:color w:val="000000" w:themeColor="text1"/>
                <w:sz w:val="24"/>
                <w:szCs w:val="24"/>
              </w:rPr>
              <w:t>’s stance</w:t>
            </w:r>
            <w:r w:rsidR="00611247">
              <w:rPr>
                <w:rFonts w:ascii="Arial" w:hAnsi="Arial" w:cs="Arial"/>
                <w:color w:val="000000" w:themeColor="text1"/>
                <w:sz w:val="24"/>
                <w:szCs w:val="24"/>
              </w:rPr>
              <w:t xml:space="preserve"> that it</w:t>
            </w:r>
            <w:r w:rsidR="00E71368">
              <w:rPr>
                <w:rFonts w:ascii="Arial" w:hAnsi="Arial" w:cs="Arial"/>
                <w:color w:val="000000" w:themeColor="text1"/>
                <w:sz w:val="24"/>
                <w:szCs w:val="24"/>
              </w:rPr>
              <w:t xml:space="preserve"> is</w:t>
            </w:r>
            <w:r w:rsidR="00611247">
              <w:rPr>
                <w:rFonts w:ascii="Arial" w:hAnsi="Arial" w:cs="Arial"/>
                <w:color w:val="000000" w:themeColor="text1"/>
                <w:sz w:val="24"/>
                <w:szCs w:val="24"/>
              </w:rPr>
              <w:t xml:space="preserve"> not avail</w:t>
            </w:r>
            <w:r w:rsidR="00E71368">
              <w:rPr>
                <w:rFonts w:ascii="Arial" w:hAnsi="Arial" w:cs="Arial"/>
                <w:color w:val="000000" w:themeColor="text1"/>
                <w:sz w:val="24"/>
                <w:szCs w:val="24"/>
              </w:rPr>
              <w:t>ed</w:t>
            </w:r>
            <w:r w:rsidR="00611247">
              <w:rPr>
                <w:rFonts w:ascii="Arial" w:hAnsi="Arial" w:cs="Arial"/>
                <w:color w:val="000000" w:themeColor="text1"/>
                <w:sz w:val="24"/>
                <w:szCs w:val="24"/>
              </w:rPr>
              <w:t xml:space="preserve"> </w:t>
            </w:r>
            <w:r w:rsidR="00E71368">
              <w:rPr>
                <w:rFonts w:ascii="Arial" w:hAnsi="Arial" w:cs="Arial"/>
                <w:color w:val="000000" w:themeColor="text1"/>
                <w:sz w:val="24"/>
                <w:szCs w:val="24"/>
              </w:rPr>
              <w:t xml:space="preserve">to </w:t>
            </w:r>
            <w:r w:rsidR="00611247">
              <w:rPr>
                <w:rFonts w:ascii="Arial" w:hAnsi="Arial" w:cs="Arial"/>
                <w:color w:val="000000" w:themeColor="text1"/>
                <w:sz w:val="24"/>
                <w:szCs w:val="24"/>
              </w:rPr>
              <w:t>the respondent to revisit the merits of the award. Any challenge to the merits must be dealt with within the scope of the provisions of s 33 of the Act.</w:t>
            </w:r>
            <w:r w:rsidR="00DA0231">
              <w:rPr>
                <w:rFonts w:ascii="Arial" w:hAnsi="Arial" w:cs="Arial"/>
                <w:color w:val="000000" w:themeColor="text1"/>
                <w:sz w:val="24"/>
                <w:szCs w:val="24"/>
              </w:rPr>
              <w:t xml:space="preserve"> The respondent has not shown that it has a case that enjoys reasonable prospects of success within the ambit of s 33 of the Act.</w:t>
            </w:r>
            <w:r w:rsidR="00611247">
              <w:rPr>
                <w:rFonts w:ascii="Arial" w:hAnsi="Arial" w:cs="Arial"/>
                <w:color w:val="000000" w:themeColor="text1"/>
                <w:sz w:val="24"/>
                <w:szCs w:val="24"/>
              </w:rPr>
              <w:t xml:space="preserve"> I am</w:t>
            </w:r>
            <w:r w:rsidR="00DA0231">
              <w:rPr>
                <w:rFonts w:ascii="Arial" w:hAnsi="Arial" w:cs="Arial"/>
                <w:color w:val="000000" w:themeColor="text1"/>
                <w:sz w:val="24"/>
                <w:szCs w:val="24"/>
              </w:rPr>
              <w:t>,</w:t>
            </w:r>
            <w:r w:rsidR="00611247">
              <w:rPr>
                <w:rFonts w:ascii="Arial" w:hAnsi="Arial" w:cs="Arial"/>
                <w:color w:val="000000" w:themeColor="text1"/>
                <w:sz w:val="24"/>
                <w:szCs w:val="24"/>
              </w:rPr>
              <w:t xml:space="preserve"> therefore</w:t>
            </w:r>
            <w:r w:rsidR="00DA0231">
              <w:rPr>
                <w:rFonts w:ascii="Arial" w:hAnsi="Arial" w:cs="Arial"/>
                <w:color w:val="000000" w:themeColor="text1"/>
                <w:sz w:val="24"/>
                <w:szCs w:val="24"/>
              </w:rPr>
              <w:t>,</w:t>
            </w:r>
            <w:r w:rsidR="00611247">
              <w:rPr>
                <w:rFonts w:ascii="Arial" w:hAnsi="Arial" w:cs="Arial"/>
                <w:color w:val="000000" w:themeColor="text1"/>
                <w:sz w:val="24"/>
                <w:szCs w:val="24"/>
              </w:rPr>
              <w:t xml:space="preserve"> of the opinion that the respondent has not established that it has </w:t>
            </w:r>
            <w:r w:rsidR="00DA0231">
              <w:rPr>
                <w:rFonts w:ascii="Arial" w:hAnsi="Arial" w:cs="Arial"/>
                <w:color w:val="000000" w:themeColor="text1"/>
                <w:sz w:val="24"/>
                <w:szCs w:val="24"/>
              </w:rPr>
              <w:t>reasonable prospects of succe</w:t>
            </w:r>
            <w:r w:rsidR="00611247">
              <w:rPr>
                <w:rFonts w:ascii="Arial" w:hAnsi="Arial" w:cs="Arial"/>
                <w:color w:val="000000" w:themeColor="text1"/>
                <w:sz w:val="24"/>
                <w:szCs w:val="24"/>
              </w:rPr>
              <w:t xml:space="preserve">ss </w:t>
            </w:r>
            <w:r w:rsidR="00DA0231">
              <w:rPr>
                <w:rFonts w:ascii="Arial" w:hAnsi="Arial" w:cs="Arial"/>
                <w:color w:val="000000" w:themeColor="text1"/>
                <w:sz w:val="24"/>
                <w:szCs w:val="24"/>
              </w:rPr>
              <w:t>on the merits of the main application. The condonation application therefore</w:t>
            </w:r>
            <w:r w:rsidR="008C317A">
              <w:rPr>
                <w:rFonts w:ascii="Arial" w:hAnsi="Arial" w:cs="Arial"/>
                <w:color w:val="000000" w:themeColor="text1"/>
                <w:sz w:val="24"/>
                <w:szCs w:val="24"/>
              </w:rPr>
              <w:t>,</w:t>
            </w:r>
            <w:r w:rsidR="00DA0231">
              <w:rPr>
                <w:rFonts w:ascii="Arial" w:hAnsi="Arial" w:cs="Arial"/>
                <w:color w:val="000000" w:themeColor="text1"/>
                <w:sz w:val="24"/>
                <w:szCs w:val="24"/>
              </w:rPr>
              <w:t xml:space="preserve"> stands to be dismissed.</w:t>
            </w:r>
          </w:p>
          <w:p w:rsidR="00A85FF2" w:rsidRDefault="002E5283" w:rsidP="008C317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[21</w:t>
            </w:r>
            <w:r w:rsidR="00F5094E">
              <w:rPr>
                <w:rFonts w:ascii="Arial" w:hAnsi="Arial" w:cs="Arial"/>
                <w:color w:val="000000" w:themeColor="text1"/>
                <w:sz w:val="24"/>
                <w:szCs w:val="24"/>
              </w:rPr>
              <w:t xml:space="preserve">]      </w:t>
            </w:r>
            <w:r w:rsidR="00801FF9">
              <w:rPr>
                <w:rFonts w:ascii="Arial" w:hAnsi="Arial" w:cs="Arial"/>
                <w:color w:val="000000" w:themeColor="text1"/>
                <w:sz w:val="24"/>
                <w:szCs w:val="24"/>
              </w:rPr>
              <w:t xml:space="preserve">As </w:t>
            </w:r>
            <w:r w:rsidR="00FF2B09">
              <w:rPr>
                <w:rFonts w:ascii="Arial" w:hAnsi="Arial" w:cs="Arial"/>
                <w:color w:val="000000" w:themeColor="text1"/>
                <w:sz w:val="24"/>
                <w:szCs w:val="24"/>
              </w:rPr>
              <w:t>regards the issue of costs,</w:t>
            </w:r>
            <w:r w:rsidR="00D87864">
              <w:rPr>
                <w:rFonts w:ascii="Arial" w:hAnsi="Arial" w:cs="Arial"/>
                <w:color w:val="000000" w:themeColor="text1"/>
                <w:sz w:val="24"/>
                <w:szCs w:val="24"/>
              </w:rPr>
              <w:t xml:space="preserve"> t</w:t>
            </w:r>
            <w:r w:rsidR="00D87864" w:rsidRPr="00D87864">
              <w:rPr>
                <w:rFonts w:ascii="Arial" w:eastAsia="Calibri" w:hAnsi="Arial" w:cs="Arial"/>
                <w:sz w:val="24"/>
                <w:szCs w:val="24"/>
              </w:rPr>
              <w:t>he general principle is that costs follow the event.</w:t>
            </w:r>
            <w:r w:rsidR="00D87864">
              <w:rPr>
                <w:rFonts w:ascii="Arial" w:eastAsia="Calibri" w:hAnsi="Arial" w:cs="Arial"/>
                <w:sz w:val="24"/>
                <w:szCs w:val="24"/>
              </w:rPr>
              <w:t xml:space="preserve"> The parties did not raise any arguments why this principle should not be applied. The general principle </w:t>
            </w:r>
            <w:r w:rsidR="00D87864" w:rsidRPr="00D87864">
              <w:rPr>
                <w:rFonts w:ascii="Arial" w:eastAsia="Calibri" w:hAnsi="Arial" w:cs="Arial"/>
                <w:sz w:val="24"/>
                <w:szCs w:val="24"/>
              </w:rPr>
              <w:t>therefore, find</w:t>
            </w:r>
            <w:r w:rsidR="00D87864">
              <w:rPr>
                <w:rFonts w:ascii="Arial" w:eastAsia="Calibri" w:hAnsi="Arial" w:cs="Arial"/>
                <w:sz w:val="24"/>
                <w:szCs w:val="24"/>
              </w:rPr>
              <w:t>s</w:t>
            </w:r>
            <w:r w:rsidR="00D87864" w:rsidRPr="00D87864">
              <w:rPr>
                <w:rFonts w:ascii="Arial" w:eastAsia="Calibri" w:hAnsi="Arial" w:cs="Arial"/>
                <w:sz w:val="24"/>
                <w:szCs w:val="24"/>
              </w:rPr>
              <w:t xml:space="preserve"> application in the present matter.</w:t>
            </w:r>
            <w:r w:rsidR="00F5094E">
              <w:rPr>
                <w:rFonts w:ascii="Arial" w:hAnsi="Arial" w:cs="Arial"/>
                <w:color w:val="000000" w:themeColor="text1"/>
                <w:sz w:val="24"/>
                <w:szCs w:val="24"/>
              </w:rPr>
              <w:t xml:space="preserve"> </w:t>
            </w:r>
          </w:p>
          <w:p w:rsidR="00B302C8" w:rsidRPr="00312828" w:rsidRDefault="002E5283" w:rsidP="008C317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[22</w:t>
            </w:r>
            <w:r w:rsidR="00A85FF2">
              <w:rPr>
                <w:rFonts w:ascii="Arial" w:hAnsi="Arial" w:cs="Arial"/>
                <w:color w:val="000000" w:themeColor="text1"/>
                <w:sz w:val="24"/>
                <w:szCs w:val="24"/>
              </w:rPr>
              <w:t xml:space="preserve">]         In the result, I make the following order: </w:t>
            </w:r>
          </w:p>
          <w:p w:rsidR="00B302C8" w:rsidRDefault="00D87864" w:rsidP="00B2105B">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respondent</w:t>
            </w:r>
            <w:r w:rsidR="00B302C8">
              <w:rPr>
                <w:rFonts w:ascii="Arial" w:hAnsi="Arial" w:cs="Arial"/>
                <w:color w:val="000000" w:themeColor="text1"/>
                <w:sz w:val="24"/>
                <w:szCs w:val="24"/>
              </w:rPr>
              <w:t>’</w:t>
            </w:r>
            <w:r>
              <w:rPr>
                <w:rFonts w:ascii="Arial" w:hAnsi="Arial" w:cs="Arial"/>
                <w:color w:val="000000" w:themeColor="text1"/>
                <w:sz w:val="24"/>
                <w:szCs w:val="24"/>
              </w:rPr>
              <w:t>s</w:t>
            </w:r>
            <w:r w:rsidR="00B302C8">
              <w:rPr>
                <w:rFonts w:ascii="Arial" w:hAnsi="Arial" w:cs="Arial"/>
                <w:color w:val="000000" w:themeColor="text1"/>
                <w:sz w:val="24"/>
                <w:szCs w:val="24"/>
              </w:rPr>
              <w:t xml:space="preserve"> condonation</w:t>
            </w:r>
            <w:r w:rsidR="00D75384">
              <w:rPr>
                <w:rFonts w:ascii="Arial" w:hAnsi="Arial" w:cs="Arial"/>
                <w:color w:val="000000" w:themeColor="text1"/>
                <w:sz w:val="24"/>
                <w:szCs w:val="24"/>
              </w:rPr>
              <w:t xml:space="preserve"> </w:t>
            </w:r>
            <w:r w:rsidR="00DA0231">
              <w:rPr>
                <w:rFonts w:ascii="Arial" w:hAnsi="Arial" w:cs="Arial"/>
                <w:color w:val="000000" w:themeColor="text1"/>
                <w:sz w:val="24"/>
                <w:szCs w:val="24"/>
              </w:rPr>
              <w:t>application is dismissed.</w:t>
            </w:r>
            <w:r w:rsidR="00B302C8">
              <w:rPr>
                <w:rFonts w:ascii="Arial" w:hAnsi="Arial" w:cs="Arial"/>
                <w:color w:val="000000" w:themeColor="text1"/>
                <w:sz w:val="24"/>
                <w:szCs w:val="24"/>
              </w:rPr>
              <w:t xml:space="preserve"> </w:t>
            </w:r>
          </w:p>
          <w:p w:rsidR="007848B5" w:rsidRPr="00DA0231" w:rsidRDefault="00D87864" w:rsidP="00DA0231">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respondent is</w:t>
            </w:r>
            <w:r w:rsidR="00B302C8" w:rsidRPr="00D87864">
              <w:rPr>
                <w:rFonts w:ascii="Arial" w:hAnsi="Arial" w:cs="Arial"/>
                <w:color w:val="000000" w:themeColor="text1"/>
                <w:sz w:val="24"/>
                <w:szCs w:val="24"/>
              </w:rPr>
              <w:t xml:space="preserve"> ordered to pay the costs of the </w:t>
            </w:r>
            <w:r>
              <w:rPr>
                <w:rFonts w:ascii="Arial" w:hAnsi="Arial" w:cs="Arial"/>
                <w:color w:val="000000" w:themeColor="text1"/>
                <w:sz w:val="24"/>
                <w:szCs w:val="24"/>
              </w:rPr>
              <w:t>applicant</w:t>
            </w:r>
            <w:r w:rsidR="00B302C8" w:rsidRPr="00D87864">
              <w:rPr>
                <w:rFonts w:ascii="Arial" w:hAnsi="Arial" w:cs="Arial"/>
                <w:color w:val="000000" w:themeColor="text1"/>
                <w:sz w:val="24"/>
                <w:szCs w:val="24"/>
              </w:rPr>
              <w:t>,</w:t>
            </w:r>
            <w:r w:rsidR="00CD7046" w:rsidRPr="00CD7046">
              <w:rPr>
                <w:rFonts w:ascii="Arial" w:hAnsi="Arial" w:cs="Arial"/>
                <w:color w:val="333333"/>
                <w:sz w:val="20"/>
                <w:szCs w:val="20"/>
                <w:shd w:val="clear" w:color="auto" w:fill="FFFFFF"/>
                <w:lang w:val="en-ZA"/>
              </w:rPr>
              <w:t xml:space="preserve"> </w:t>
            </w:r>
            <w:r w:rsidR="00CD7046" w:rsidRPr="00CD7046">
              <w:rPr>
                <w:rFonts w:ascii="Arial" w:hAnsi="Arial" w:cs="Arial"/>
                <w:color w:val="000000" w:themeColor="text1"/>
                <w:sz w:val="24"/>
                <w:szCs w:val="24"/>
                <w:lang w:val="en-ZA"/>
              </w:rPr>
              <w:t xml:space="preserve">including the </w:t>
            </w:r>
            <w:r w:rsidR="007848B5">
              <w:rPr>
                <w:rFonts w:ascii="Arial" w:hAnsi="Arial" w:cs="Arial"/>
                <w:color w:val="000000" w:themeColor="text1"/>
                <w:sz w:val="24"/>
                <w:szCs w:val="24"/>
                <w:lang w:val="en-ZA"/>
              </w:rPr>
              <w:t>costs of one instructing and</w:t>
            </w:r>
            <w:r w:rsidR="00CD7046" w:rsidRPr="00CD7046">
              <w:rPr>
                <w:rFonts w:ascii="Arial" w:hAnsi="Arial" w:cs="Arial"/>
                <w:color w:val="000000" w:themeColor="text1"/>
                <w:sz w:val="24"/>
                <w:szCs w:val="24"/>
                <w:lang w:val="en-ZA"/>
              </w:rPr>
              <w:t xml:space="preserve"> instructed counsel. </w:t>
            </w:r>
          </w:p>
          <w:p w:rsidR="00B302C8" w:rsidRDefault="007848B5" w:rsidP="00B2105B">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B302C8">
              <w:rPr>
                <w:rFonts w:ascii="Arial" w:hAnsi="Arial" w:cs="Arial"/>
                <w:color w:val="000000" w:themeColor="text1"/>
                <w:sz w:val="24"/>
                <w:szCs w:val="24"/>
              </w:rPr>
              <w:t>ma</w:t>
            </w:r>
            <w:r>
              <w:rPr>
                <w:rFonts w:ascii="Arial" w:hAnsi="Arial" w:cs="Arial"/>
                <w:color w:val="000000" w:themeColor="text1"/>
                <w:sz w:val="24"/>
                <w:szCs w:val="24"/>
              </w:rPr>
              <w:t>tter</w:t>
            </w:r>
            <w:r w:rsidR="00F31F10">
              <w:rPr>
                <w:rFonts w:ascii="Arial" w:hAnsi="Arial" w:cs="Arial"/>
                <w:color w:val="000000" w:themeColor="text1"/>
                <w:sz w:val="24"/>
                <w:szCs w:val="24"/>
              </w:rPr>
              <w:t xml:space="preserve"> is post</w:t>
            </w:r>
            <w:r w:rsidR="008C317A">
              <w:rPr>
                <w:rFonts w:ascii="Arial" w:hAnsi="Arial" w:cs="Arial"/>
                <w:color w:val="000000" w:themeColor="text1"/>
                <w:sz w:val="24"/>
                <w:szCs w:val="24"/>
              </w:rPr>
              <w:t>poned to 15 November 2023 at 15h</w:t>
            </w:r>
            <w:r w:rsidR="00F31F10">
              <w:rPr>
                <w:rFonts w:ascii="Arial" w:hAnsi="Arial" w:cs="Arial"/>
                <w:color w:val="000000" w:themeColor="text1"/>
                <w:sz w:val="24"/>
                <w:szCs w:val="24"/>
              </w:rPr>
              <w:t>15 for the consideration of applicant’s main application</w:t>
            </w:r>
            <w:r w:rsidR="00B302C8">
              <w:rPr>
                <w:rFonts w:ascii="Arial" w:hAnsi="Arial" w:cs="Arial"/>
                <w:color w:val="000000" w:themeColor="text1"/>
                <w:sz w:val="24"/>
                <w:szCs w:val="24"/>
              </w:rPr>
              <w:t>.</w:t>
            </w:r>
          </w:p>
          <w:p w:rsidR="000D0F54" w:rsidRPr="008C317A" w:rsidRDefault="00F31F10" w:rsidP="00134F02">
            <w:pPr>
              <w:pStyle w:val="ListParagraph"/>
              <w:numPr>
                <w:ilvl w:val="0"/>
                <w:numId w:val="4"/>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The applicant shall file a status report on or before 1 November 2023. </w:t>
            </w:r>
          </w:p>
          <w:p w:rsidR="00626D05" w:rsidRPr="00913AD2" w:rsidRDefault="00626D05" w:rsidP="00647714">
            <w:pPr>
              <w:spacing w:after="0" w:line="360" w:lineRule="auto"/>
              <w:ind w:left="1452" w:hanging="567"/>
              <w:jc w:val="both"/>
              <w:rPr>
                <w:rFonts w:ascii="Arial" w:hAnsi="Arial" w:cs="Arial"/>
                <w:color w:val="000000" w:themeColor="text1"/>
                <w:sz w:val="24"/>
                <w:szCs w:val="24"/>
              </w:rPr>
            </w:pPr>
          </w:p>
        </w:tc>
      </w:tr>
      <w:tr w:rsidR="00913AD2" w:rsidRPr="00913AD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913AD2" w:rsidRDefault="00496D60" w:rsidP="00294041">
            <w:pPr>
              <w:spacing w:after="0" w:line="360" w:lineRule="auto"/>
              <w:ind w:left="601"/>
              <w:jc w:val="center"/>
              <w:rPr>
                <w:rFonts w:ascii="Arial" w:hAnsi="Arial" w:cs="Arial"/>
                <w:b/>
                <w:color w:val="000000" w:themeColor="text1"/>
                <w:sz w:val="24"/>
                <w:szCs w:val="24"/>
              </w:rPr>
            </w:pPr>
            <w:r w:rsidRPr="00913AD2">
              <w:rPr>
                <w:rFonts w:ascii="Arial" w:hAnsi="Arial" w:cs="Arial"/>
                <w:b/>
                <w:color w:val="000000" w:themeColor="text1"/>
                <w:sz w:val="24"/>
                <w:szCs w:val="24"/>
              </w:rPr>
              <w:lastRenderedPageBreak/>
              <w:t>Judge’s signature</w:t>
            </w:r>
          </w:p>
          <w:p w:rsidR="002C66E4" w:rsidRPr="00913AD2" w:rsidRDefault="002C66E4" w:rsidP="00294041">
            <w:pPr>
              <w:spacing w:after="0" w:line="360" w:lineRule="auto"/>
              <w:ind w:left="601"/>
              <w:jc w:val="center"/>
              <w:rPr>
                <w:rFonts w:ascii="Arial" w:hAnsi="Arial" w:cs="Arial"/>
                <w:color w:val="000000" w:themeColor="text1"/>
                <w:sz w:val="24"/>
                <w:szCs w:val="24"/>
              </w:rPr>
            </w:pPr>
          </w:p>
          <w:p w:rsidR="002C66E4" w:rsidRPr="00913AD2" w:rsidRDefault="002C66E4" w:rsidP="00294041">
            <w:pPr>
              <w:spacing w:after="0" w:line="360" w:lineRule="auto"/>
              <w:ind w:left="601"/>
              <w:jc w:val="center"/>
              <w:rPr>
                <w:rFonts w:ascii="Arial" w:hAnsi="Arial" w:cs="Arial"/>
                <w:color w:val="000000" w:themeColor="text1"/>
                <w:sz w:val="24"/>
                <w:szCs w:val="24"/>
              </w:rPr>
            </w:pPr>
          </w:p>
          <w:p w:rsidR="002C66E4" w:rsidRPr="00913AD2" w:rsidRDefault="002C66E4" w:rsidP="00134F02">
            <w:pPr>
              <w:spacing w:after="0" w:line="360" w:lineRule="auto"/>
              <w:jc w:val="center"/>
              <w:rPr>
                <w:rFonts w:ascii="Arial" w:hAnsi="Arial" w:cs="Arial"/>
                <w:color w:val="000000" w:themeColor="text1"/>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913AD2" w:rsidRDefault="005B7BF9"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Note to the parties:</w:t>
            </w:r>
          </w:p>
        </w:tc>
      </w:tr>
      <w:tr w:rsidR="00913AD2" w:rsidRPr="00913AD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913AD2" w:rsidRDefault="000C34AC"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 xml:space="preserve">B </w:t>
            </w:r>
            <w:r w:rsidR="005440D6" w:rsidRPr="00913AD2">
              <w:rPr>
                <w:rFonts w:ascii="Arial" w:hAnsi="Arial" w:cs="Arial"/>
                <w:color w:val="000000" w:themeColor="text1"/>
                <w:sz w:val="24"/>
                <w:szCs w:val="24"/>
              </w:rPr>
              <w:t>Usiku</w:t>
            </w:r>
          </w:p>
          <w:p w:rsidR="00B37415" w:rsidRPr="00913AD2" w:rsidRDefault="005440D6"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913AD2" w:rsidRDefault="005B7BF9"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Not applicable</w:t>
            </w:r>
          </w:p>
        </w:tc>
      </w:tr>
      <w:tr w:rsidR="00913AD2" w:rsidRPr="00913AD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913AD2" w:rsidRDefault="00496D60" w:rsidP="00134F02">
            <w:pPr>
              <w:spacing w:after="0" w:line="360" w:lineRule="auto"/>
              <w:jc w:val="center"/>
              <w:rPr>
                <w:rFonts w:ascii="Arial" w:hAnsi="Arial" w:cs="Arial"/>
                <w:b/>
                <w:color w:val="000000" w:themeColor="text1"/>
                <w:sz w:val="24"/>
                <w:szCs w:val="24"/>
              </w:rPr>
            </w:pPr>
            <w:r w:rsidRPr="00913AD2">
              <w:rPr>
                <w:rFonts w:ascii="Arial" w:hAnsi="Arial" w:cs="Arial"/>
                <w:b/>
                <w:color w:val="000000" w:themeColor="text1"/>
                <w:sz w:val="24"/>
                <w:szCs w:val="24"/>
              </w:rPr>
              <w:t>Counsel:</w:t>
            </w:r>
          </w:p>
        </w:tc>
      </w:tr>
      <w:tr w:rsidR="00913AD2" w:rsidRPr="00913AD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913AD2" w:rsidRDefault="00180A20" w:rsidP="00134F02">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Applicant: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913AD2" w:rsidRDefault="00180A20" w:rsidP="00134F02">
            <w:pPr>
              <w:spacing w:after="0" w:line="360" w:lineRule="auto"/>
              <w:jc w:val="center"/>
              <w:rPr>
                <w:rFonts w:ascii="Arial" w:hAnsi="Arial" w:cs="Arial"/>
                <w:b/>
                <w:color w:val="000000" w:themeColor="text1"/>
                <w:sz w:val="24"/>
                <w:szCs w:val="24"/>
              </w:rPr>
            </w:pPr>
            <w:r>
              <w:rPr>
                <w:rFonts w:ascii="Arial" w:eastAsia="Times New Roman" w:hAnsi="Arial" w:cs="Arial"/>
                <w:b/>
                <w:color w:val="000000" w:themeColor="text1"/>
                <w:sz w:val="24"/>
                <w:szCs w:val="24"/>
                <w:lang w:eastAsia="en-GB"/>
              </w:rPr>
              <w:t>Respondent</w:t>
            </w:r>
            <w:r w:rsidR="004378DA" w:rsidRPr="00913AD2">
              <w:rPr>
                <w:rFonts w:ascii="Arial" w:eastAsia="Times New Roman" w:hAnsi="Arial" w:cs="Arial"/>
                <w:color w:val="000000" w:themeColor="text1"/>
                <w:sz w:val="24"/>
                <w:szCs w:val="24"/>
                <w:lang w:eastAsia="en-GB"/>
              </w:rPr>
              <w:t>:</w:t>
            </w:r>
          </w:p>
        </w:tc>
      </w:tr>
      <w:tr w:rsidR="00913AD2" w:rsidRPr="00913AD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F66F44" w:rsidRPr="00913AD2" w:rsidRDefault="00595F6F" w:rsidP="00CE05EC">
            <w:pPr>
              <w:spacing w:after="0"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 Dicks</w:t>
            </w:r>
          </w:p>
          <w:p w:rsidR="005B7BF9" w:rsidRPr="00913AD2" w:rsidRDefault="00595F6F" w:rsidP="00CE05EC">
            <w:pPr>
              <w:spacing w:after="0" w:line="36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w:t>
            </w:r>
            <w:r w:rsidR="00180A20">
              <w:rPr>
                <w:rFonts w:ascii="Arial" w:eastAsia="Times New Roman" w:hAnsi="Arial" w:cs="Arial"/>
                <w:color w:val="000000" w:themeColor="text1"/>
                <w:sz w:val="24"/>
                <w:szCs w:val="24"/>
                <w:lang w:eastAsia="en-GB"/>
              </w:rPr>
              <w:t xml:space="preserve">nstructed by </w:t>
            </w:r>
            <w:r w:rsidRPr="00595F6F">
              <w:rPr>
                <w:rFonts w:ascii="Arial" w:eastAsia="Times New Roman" w:hAnsi="Arial" w:cs="Arial"/>
                <w:color w:val="000000" w:themeColor="text1"/>
                <w:sz w:val="24"/>
                <w:szCs w:val="24"/>
                <w:lang w:val="en-ZA" w:eastAsia="en-GB"/>
              </w:rPr>
              <w:t>Ellis &amp; Partne</w:t>
            </w:r>
            <w:r w:rsidR="00180A20">
              <w:rPr>
                <w:rFonts w:ascii="Arial" w:eastAsia="Times New Roman" w:hAnsi="Arial" w:cs="Arial"/>
                <w:color w:val="000000" w:themeColor="text1"/>
                <w:sz w:val="24"/>
                <w:szCs w:val="24"/>
                <w:lang w:val="en-ZA" w:eastAsia="en-GB"/>
              </w:rPr>
              <w:t>rs Legal Practitioners</w:t>
            </w:r>
            <w:r w:rsidR="00CE05EC">
              <w:rPr>
                <w:rFonts w:ascii="Arial" w:eastAsia="Times New Roman" w:hAnsi="Arial" w:cs="Arial"/>
                <w:color w:val="000000" w:themeColor="text1"/>
                <w:sz w:val="24"/>
                <w:szCs w:val="24"/>
                <w:lang w:val="en-ZA" w:eastAsia="en-GB"/>
              </w:rPr>
              <w:t>, Windhoek</w:t>
            </w:r>
          </w:p>
        </w:tc>
        <w:tc>
          <w:tcPr>
            <w:tcW w:w="5245" w:type="dxa"/>
            <w:gridSpan w:val="2"/>
            <w:tcBorders>
              <w:top w:val="single" w:sz="4" w:space="0" w:color="auto"/>
              <w:left w:val="single" w:sz="4" w:space="0" w:color="auto"/>
              <w:bottom w:val="single" w:sz="4" w:space="0" w:color="auto"/>
              <w:right w:val="single" w:sz="4" w:space="0" w:color="auto"/>
            </w:tcBorders>
          </w:tcPr>
          <w:p w:rsidR="00F66F44" w:rsidRPr="00913AD2" w:rsidRDefault="00595F6F" w:rsidP="00CE05EC">
            <w:pPr>
              <w:spacing w:after="0" w:line="36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J Strydom</w:t>
            </w:r>
          </w:p>
          <w:p w:rsidR="005B7BF9" w:rsidRPr="00913AD2" w:rsidRDefault="00595F6F" w:rsidP="00CE05EC">
            <w:pPr>
              <w:spacing w:after="0" w:line="360" w:lineRule="auto"/>
              <w:jc w:val="center"/>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Instructed by </w:t>
            </w:r>
            <w:r>
              <w:rPr>
                <w:rFonts w:ascii="Arial" w:hAnsi="Arial" w:cs="Arial"/>
                <w:color w:val="000000" w:themeColor="text1"/>
                <w:sz w:val="24"/>
                <w:szCs w:val="24"/>
                <w:shd w:val="clear" w:color="auto" w:fill="FFFFFF"/>
                <w:lang w:val="en-ZA"/>
              </w:rPr>
              <w:t>Theunissen, Louw &amp; Partners</w:t>
            </w:r>
            <w:r w:rsidR="00CE05EC">
              <w:rPr>
                <w:rFonts w:ascii="Arial" w:hAnsi="Arial" w:cs="Arial"/>
                <w:color w:val="000000" w:themeColor="text1"/>
                <w:sz w:val="24"/>
                <w:szCs w:val="24"/>
                <w:shd w:val="clear" w:color="auto" w:fill="FFFFFF"/>
                <w:lang w:val="en-ZA"/>
              </w:rPr>
              <w:t>, Windhoek</w:t>
            </w:r>
          </w:p>
        </w:tc>
      </w:tr>
    </w:tbl>
    <w:p w:rsidR="007D437D" w:rsidRPr="00913AD2" w:rsidRDefault="007D437D" w:rsidP="00134F02">
      <w:pPr>
        <w:spacing w:after="0" w:line="360" w:lineRule="auto"/>
        <w:jc w:val="both"/>
        <w:rPr>
          <w:rFonts w:ascii="Arial" w:hAnsi="Arial" w:cs="Arial"/>
          <w:color w:val="000000" w:themeColor="text1"/>
          <w:sz w:val="24"/>
          <w:szCs w:val="24"/>
        </w:rPr>
      </w:pPr>
    </w:p>
    <w:sectPr w:rsidR="007D437D" w:rsidRPr="00913AD2"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599" w:rsidRDefault="00203599" w:rsidP="001B7253">
      <w:pPr>
        <w:spacing w:after="0" w:line="240" w:lineRule="auto"/>
      </w:pPr>
      <w:r>
        <w:separator/>
      </w:r>
    </w:p>
  </w:endnote>
  <w:endnote w:type="continuationSeparator" w:id="0">
    <w:p w:rsidR="00203599" w:rsidRDefault="00203599"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599" w:rsidRDefault="00203599" w:rsidP="001B7253">
      <w:pPr>
        <w:spacing w:after="0" w:line="240" w:lineRule="auto"/>
      </w:pPr>
      <w:r>
        <w:separator/>
      </w:r>
    </w:p>
  </w:footnote>
  <w:footnote w:type="continuationSeparator" w:id="0">
    <w:p w:rsidR="00203599" w:rsidRDefault="00203599" w:rsidP="001B7253">
      <w:pPr>
        <w:spacing w:after="0" w:line="240" w:lineRule="auto"/>
      </w:pPr>
      <w:r>
        <w:continuationSeparator/>
      </w:r>
    </w:p>
  </w:footnote>
  <w:footnote w:id="1">
    <w:p w:rsidR="00FF2B09" w:rsidRPr="004302FC" w:rsidRDefault="00FF2B09">
      <w:pPr>
        <w:pStyle w:val="FootnoteText"/>
        <w:rPr>
          <w:rFonts w:ascii="Arial" w:hAnsi="Arial" w:cs="Arial"/>
          <w:lang w:val="en-US"/>
        </w:rPr>
      </w:pPr>
      <w:r w:rsidRPr="004302FC">
        <w:rPr>
          <w:rStyle w:val="FootnoteReference"/>
          <w:rFonts w:ascii="Arial" w:hAnsi="Arial" w:cs="Arial"/>
        </w:rPr>
        <w:footnoteRef/>
      </w:r>
      <w:r w:rsidRPr="004302FC">
        <w:rPr>
          <w:rFonts w:ascii="Arial" w:hAnsi="Arial" w:cs="Arial"/>
        </w:rPr>
        <w:t xml:space="preserve"> </w:t>
      </w:r>
      <w:r w:rsidRPr="00160717">
        <w:rPr>
          <w:rFonts w:ascii="Arial" w:hAnsi="Arial" w:cs="Arial"/>
          <w:i/>
        </w:rPr>
        <w:t>Uitenhage Transitional Local Council v South African Revenue Service</w:t>
      </w:r>
      <w:r w:rsidRPr="004302FC">
        <w:rPr>
          <w:rFonts w:ascii="Arial" w:hAnsi="Arial" w:cs="Arial"/>
        </w:rPr>
        <w:t xml:space="preserve"> 2004 (1) SA 292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FF2B09" w:rsidRDefault="00FF2B09">
        <w:pPr>
          <w:pStyle w:val="Header"/>
          <w:jc w:val="right"/>
        </w:pPr>
      </w:p>
      <w:p w:rsidR="00FF2B09" w:rsidRDefault="00FF2B09">
        <w:pPr>
          <w:pStyle w:val="Header"/>
          <w:jc w:val="right"/>
        </w:pPr>
        <w:r>
          <w:fldChar w:fldCharType="begin"/>
        </w:r>
        <w:r>
          <w:instrText xml:space="preserve"> PAGE   \* MERGEFORMAT </w:instrText>
        </w:r>
        <w:r>
          <w:fldChar w:fldCharType="separate"/>
        </w:r>
        <w:r w:rsidR="003D1DC8">
          <w:rPr>
            <w:noProof/>
          </w:rPr>
          <w:t>9</w:t>
        </w:r>
        <w:r>
          <w:rPr>
            <w:noProof/>
          </w:rPr>
          <w:fldChar w:fldCharType="end"/>
        </w:r>
      </w:p>
    </w:sdtContent>
  </w:sdt>
  <w:p w:rsidR="00FF2B09" w:rsidRDefault="00FF2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261ED"/>
    <w:multiLevelType w:val="hybridMultilevel"/>
    <w:tmpl w:val="980457CA"/>
    <w:lvl w:ilvl="0" w:tplc="A168952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C3482D"/>
    <w:multiLevelType w:val="hybridMultilevel"/>
    <w:tmpl w:val="50E25D3E"/>
    <w:lvl w:ilvl="0" w:tplc="0409000F">
      <w:start w:val="1"/>
      <w:numFmt w:val="decimal"/>
      <w:lvlText w:val="%1."/>
      <w:lvlJc w:val="left"/>
      <w:pPr>
        <w:ind w:left="1378" w:hanging="360"/>
      </w:pPr>
      <w:rPr>
        <w:rFonts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2">
    <w:nsid w:val="5D4C65E8"/>
    <w:multiLevelType w:val="hybridMultilevel"/>
    <w:tmpl w:val="C5B8C5FA"/>
    <w:lvl w:ilvl="0" w:tplc="E3689054">
      <w:start w:val="1"/>
      <w:numFmt w:val="decimal"/>
      <w:lvlText w:val="%1."/>
      <w:lvlJc w:val="left"/>
      <w:pPr>
        <w:ind w:left="1018" w:hanging="45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614B47A3"/>
    <w:multiLevelType w:val="hybridMultilevel"/>
    <w:tmpl w:val="2A042F16"/>
    <w:lvl w:ilvl="0" w:tplc="BD18B4D0">
      <w:start w:val="1"/>
      <w:numFmt w:val="decimal"/>
      <w:lvlText w:val="%1."/>
      <w:lvlJc w:val="left"/>
      <w:pPr>
        <w:ind w:left="1378" w:hanging="360"/>
      </w:pPr>
      <w:rPr>
        <w:rFonts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0DD4"/>
    <w:rsid w:val="000310BC"/>
    <w:rsid w:val="000332C1"/>
    <w:rsid w:val="00033528"/>
    <w:rsid w:val="00034347"/>
    <w:rsid w:val="00034731"/>
    <w:rsid w:val="00034D09"/>
    <w:rsid w:val="00034E0E"/>
    <w:rsid w:val="00035189"/>
    <w:rsid w:val="00035653"/>
    <w:rsid w:val="00036677"/>
    <w:rsid w:val="00037117"/>
    <w:rsid w:val="00041472"/>
    <w:rsid w:val="000423C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1B1"/>
    <w:rsid w:val="000552F2"/>
    <w:rsid w:val="00056483"/>
    <w:rsid w:val="0005710F"/>
    <w:rsid w:val="00057A76"/>
    <w:rsid w:val="000603EB"/>
    <w:rsid w:val="000613C9"/>
    <w:rsid w:val="00063100"/>
    <w:rsid w:val="00064295"/>
    <w:rsid w:val="00065F2B"/>
    <w:rsid w:val="000667E5"/>
    <w:rsid w:val="00067070"/>
    <w:rsid w:val="00070B64"/>
    <w:rsid w:val="00071062"/>
    <w:rsid w:val="000710C5"/>
    <w:rsid w:val="00072707"/>
    <w:rsid w:val="0007405D"/>
    <w:rsid w:val="0007416C"/>
    <w:rsid w:val="000744B4"/>
    <w:rsid w:val="00076ECA"/>
    <w:rsid w:val="00077093"/>
    <w:rsid w:val="000800AC"/>
    <w:rsid w:val="00081CB8"/>
    <w:rsid w:val="00081F90"/>
    <w:rsid w:val="00082433"/>
    <w:rsid w:val="00082BF0"/>
    <w:rsid w:val="000843D6"/>
    <w:rsid w:val="00084943"/>
    <w:rsid w:val="00085ABE"/>
    <w:rsid w:val="00090801"/>
    <w:rsid w:val="00091144"/>
    <w:rsid w:val="00091502"/>
    <w:rsid w:val="00091707"/>
    <w:rsid w:val="00091BA7"/>
    <w:rsid w:val="00092610"/>
    <w:rsid w:val="00096C84"/>
    <w:rsid w:val="00097237"/>
    <w:rsid w:val="000A0AB9"/>
    <w:rsid w:val="000A3114"/>
    <w:rsid w:val="000A3A1A"/>
    <w:rsid w:val="000A5BBF"/>
    <w:rsid w:val="000A745C"/>
    <w:rsid w:val="000B0270"/>
    <w:rsid w:val="000B0359"/>
    <w:rsid w:val="000B1146"/>
    <w:rsid w:val="000B3303"/>
    <w:rsid w:val="000B3A5A"/>
    <w:rsid w:val="000B44D4"/>
    <w:rsid w:val="000B48AF"/>
    <w:rsid w:val="000B4E77"/>
    <w:rsid w:val="000C0092"/>
    <w:rsid w:val="000C34AC"/>
    <w:rsid w:val="000C422B"/>
    <w:rsid w:val="000C6039"/>
    <w:rsid w:val="000C77A2"/>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141"/>
    <w:rsid w:val="000F4F91"/>
    <w:rsid w:val="000F530A"/>
    <w:rsid w:val="000F5E1C"/>
    <w:rsid w:val="000F6B22"/>
    <w:rsid w:val="000F6E8A"/>
    <w:rsid w:val="000F7B53"/>
    <w:rsid w:val="00100080"/>
    <w:rsid w:val="001000A0"/>
    <w:rsid w:val="00100FF0"/>
    <w:rsid w:val="00101D14"/>
    <w:rsid w:val="001026BD"/>
    <w:rsid w:val="00102AFF"/>
    <w:rsid w:val="00102CCD"/>
    <w:rsid w:val="001032E5"/>
    <w:rsid w:val="001033E9"/>
    <w:rsid w:val="001035B8"/>
    <w:rsid w:val="001039E8"/>
    <w:rsid w:val="00105452"/>
    <w:rsid w:val="00105B0E"/>
    <w:rsid w:val="00105B20"/>
    <w:rsid w:val="00107BE8"/>
    <w:rsid w:val="00111B41"/>
    <w:rsid w:val="00111EB9"/>
    <w:rsid w:val="0011237C"/>
    <w:rsid w:val="001149A9"/>
    <w:rsid w:val="00114A44"/>
    <w:rsid w:val="00114A59"/>
    <w:rsid w:val="00117089"/>
    <w:rsid w:val="00117E8C"/>
    <w:rsid w:val="0012014D"/>
    <w:rsid w:val="001202E7"/>
    <w:rsid w:val="00120DF7"/>
    <w:rsid w:val="0012197C"/>
    <w:rsid w:val="00121A07"/>
    <w:rsid w:val="001229C9"/>
    <w:rsid w:val="00123FEC"/>
    <w:rsid w:val="0012460A"/>
    <w:rsid w:val="00124AFB"/>
    <w:rsid w:val="00125E9B"/>
    <w:rsid w:val="001269E8"/>
    <w:rsid w:val="00126DD8"/>
    <w:rsid w:val="00127D2C"/>
    <w:rsid w:val="00127EC4"/>
    <w:rsid w:val="00130B6B"/>
    <w:rsid w:val="0013113C"/>
    <w:rsid w:val="001315A5"/>
    <w:rsid w:val="001317F8"/>
    <w:rsid w:val="0013204A"/>
    <w:rsid w:val="00132F96"/>
    <w:rsid w:val="00134F02"/>
    <w:rsid w:val="00136B4F"/>
    <w:rsid w:val="00140142"/>
    <w:rsid w:val="00140773"/>
    <w:rsid w:val="00141CC7"/>
    <w:rsid w:val="00144093"/>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0717"/>
    <w:rsid w:val="0016170C"/>
    <w:rsid w:val="00162193"/>
    <w:rsid w:val="0016361E"/>
    <w:rsid w:val="00163BF7"/>
    <w:rsid w:val="001644B9"/>
    <w:rsid w:val="00164682"/>
    <w:rsid w:val="00165E35"/>
    <w:rsid w:val="00165E5B"/>
    <w:rsid w:val="00166092"/>
    <w:rsid w:val="00167C18"/>
    <w:rsid w:val="001737AD"/>
    <w:rsid w:val="00173B22"/>
    <w:rsid w:val="00173F0F"/>
    <w:rsid w:val="00176868"/>
    <w:rsid w:val="0017700E"/>
    <w:rsid w:val="001775F4"/>
    <w:rsid w:val="00177A5C"/>
    <w:rsid w:val="00177B90"/>
    <w:rsid w:val="00180A20"/>
    <w:rsid w:val="00180D69"/>
    <w:rsid w:val="00181860"/>
    <w:rsid w:val="00181AD1"/>
    <w:rsid w:val="001820BE"/>
    <w:rsid w:val="0018255E"/>
    <w:rsid w:val="00183F2D"/>
    <w:rsid w:val="001842FD"/>
    <w:rsid w:val="00185AB5"/>
    <w:rsid w:val="00185DE7"/>
    <w:rsid w:val="00185E37"/>
    <w:rsid w:val="001866EC"/>
    <w:rsid w:val="00186738"/>
    <w:rsid w:val="00186830"/>
    <w:rsid w:val="0018694C"/>
    <w:rsid w:val="00186D1D"/>
    <w:rsid w:val="00187423"/>
    <w:rsid w:val="00187515"/>
    <w:rsid w:val="00190066"/>
    <w:rsid w:val="001945B5"/>
    <w:rsid w:val="00195480"/>
    <w:rsid w:val="00195B76"/>
    <w:rsid w:val="00195D62"/>
    <w:rsid w:val="00197A53"/>
    <w:rsid w:val="001A044E"/>
    <w:rsid w:val="001A115C"/>
    <w:rsid w:val="001A2BBC"/>
    <w:rsid w:val="001A422D"/>
    <w:rsid w:val="001A4916"/>
    <w:rsid w:val="001A638B"/>
    <w:rsid w:val="001A7126"/>
    <w:rsid w:val="001B0A52"/>
    <w:rsid w:val="001B1612"/>
    <w:rsid w:val="001B1852"/>
    <w:rsid w:val="001B29B7"/>
    <w:rsid w:val="001B3906"/>
    <w:rsid w:val="001B3B89"/>
    <w:rsid w:val="001B53AD"/>
    <w:rsid w:val="001B70F9"/>
    <w:rsid w:val="001B7253"/>
    <w:rsid w:val="001C011E"/>
    <w:rsid w:val="001C19CA"/>
    <w:rsid w:val="001C2B31"/>
    <w:rsid w:val="001C41EF"/>
    <w:rsid w:val="001C4267"/>
    <w:rsid w:val="001C44CE"/>
    <w:rsid w:val="001D389D"/>
    <w:rsid w:val="001D3D37"/>
    <w:rsid w:val="001D4627"/>
    <w:rsid w:val="001E04AB"/>
    <w:rsid w:val="001E0EDF"/>
    <w:rsid w:val="001E17C6"/>
    <w:rsid w:val="001E24DE"/>
    <w:rsid w:val="001E32E7"/>
    <w:rsid w:val="001E4C0F"/>
    <w:rsid w:val="001E5854"/>
    <w:rsid w:val="001E5894"/>
    <w:rsid w:val="001E787D"/>
    <w:rsid w:val="001F0622"/>
    <w:rsid w:val="001F0CF0"/>
    <w:rsid w:val="001F150A"/>
    <w:rsid w:val="001F1BAF"/>
    <w:rsid w:val="001F3ADD"/>
    <w:rsid w:val="001F42C6"/>
    <w:rsid w:val="001F4AC7"/>
    <w:rsid w:val="001F7F7F"/>
    <w:rsid w:val="002003C3"/>
    <w:rsid w:val="00200A04"/>
    <w:rsid w:val="00201AD1"/>
    <w:rsid w:val="00203318"/>
    <w:rsid w:val="00203599"/>
    <w:rsid w:val="00204C8F"/>
    <w:rsid w:val="00204DFC"/>
    <w:rsid w:val="00205F86"/>
    <w:rsid w:val="00210450"/>
    <w:rsid w:val="00210487"/>
    <w:rsid w:val="00211364"/>
    <w:rsid w:val="00213B89"/>
    <w:rsid w:val="00214BC6"/>
    <w:rsid w:val="002162B5"/>
    <w:rsid w:val="00216B67"/>
    <w:rsid w:val="00216EF3"/>
    <w:rsid w:val="002176E3"/>
    <w:rsid w:val="002178B8"/>
    <w:rsid w:val="0022061C"/>
    <w:rsid w:val="00220CF7"/>
    <w:rsid w:val="00221819"/>
    <w:rsid w:val="00222311"/>
    <w:rsid w:val="00222602"/>
    <w:rsid w:val="00222F76"/>
    <w:rsid w:val="002237E7"/>
    <w:rsid w:val="0022388C"/>
    <w:rsid w:val="002246DA"/>
    <w:rsid w:val="00224741"/>
    <w:rsid w:val="00224C90"/>
    <w:rsid w:val="00224D2B"/>
    <w:rsid w:val="002252C0"/>
    <w:rsid w:val="002258C0"/>
    <w:rsid w:val="00230524"/>
    <w:rsid w:val="00232D86"/>
    <w:rsid w:val="00233A3A"/>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2C4"/>
    <w:rsid w:val="002603E6"/>
    <w:rsid w:val="002616D1"/>
    <w:rsid w:val="0026521E"/>
    <w:rsid w:val="002655B6"/>
    <w:rsid w:val="00271FA3"/>
    <w:rsid w:val="00273BF6"/>
    <w:rsid w:val="002748ED"/>
    <w:rsid w:val="002805A9"/>
    <w:rsid w:val="0028200C"/>
    <w:rsid w:val="002830C7"/>
    <w:rsid w:val="00284AE7"/>
    <w:rsid w:val="00284CCD"/>
    <w:rsid w:val="00285204"/>
    <w:rsid w:val="0028572E"/>
    <w:rsid w:val="002860B4"/>
    <w:rsid w:val="002874E1"/>
    <w:rsid w:val="002904E9"/>
    <w:rsid w:val="0029067F"/>
    <w:rsid w:val="00291FE1"/>
    <w:rsid w:val="00294041"/>
    <w:rsid w:val="002946D0"/>
    <w:rsid w:val="00296B44"/>
    <w:rsid w:val="002A1CA5"/>
    <w:rsid w:val="002A371B"/>
    <w:rsid w:val="002A37FF"/>
    <w:rsid w:val="002A4CAC"/>
    <w:rsid w:val="002A52E3"/>
    <w:rsid w:val="002A5D07"/>
    <w:rsid w:val="002A6ECF"/>
    <w:rsid w:val="002B2483"/>
    <w:rsid w:val="002B2C90"/>
    <w:rsid w:val="002B34BC"/>
    <w:rsid w:val="002B3711"/>
    <w:rsid w:val="002B5112"/>
    <w:rsid w:val="002B5480"/>
    <w:rsid w:val="002C438D"/>
    <w:rsid w:val="002C66E4"/>
    <w:rsid w:val="002D0B26"/>
    <w:rsid w:val="002D109F"/>
    <w:rsid w:val="002D1B9F"/>
    <w:rsid w:val="002D48B0"/>
    <w:rsid w:val="002D6E55"/>
    <w:rsid w:val="002D75FC"/>
    <w:rsid w:val="002E26EB"/>
    <w:rsid w:val="002E386B"/>
    <w:rsid w:val="002E3FF2"/>
    <w:rsid w:val="002E5283"/>
    <w:rsid w:val="002E75E4"/>
    <w:rsid w:val="002F1008"/>
    <w:rsid w:val="002F3497"/>
    <w:rsid w:val="002F5DB0"/>
    <w:rsid w:val="00302CA5"/>
    <w:rsid w:val="00306FA8"/>
    <w:rsid w:val="00307087"/>
    <w:rsid w:val="003123C9"/>
    <w:rsid w:val="00312828"/>
    <w:rsid w:val="00313C3F"/>
    <w:rsid w:val="0031435F"/>
    <w:rsid w:val="00315D1F"/>
    <w:rsid w:val="00315F23"/>
    <w:rsid w:val="00316EB9"/>
    <w:rsid w:val="003171C8"/>
    <w:rsid w:val="00317404"/>
    <w:rsid w:val="00317783"/>
    <w:rsid w:val="0032006F"/>
    <w:rsid w:val="00323392"/>
    <w:rsid w:val="00323881"/>
    <w:rsid w:val="00324950"/>
    <w:rsid w:val="00324FCC"/>
    <w:rsid w:val="003253E9"/>
    <w:rsid w:val="0032568C"/>
    <w:rsid w:val="00325AD4"/>
    <w:rsid w:val="00325FEA"/>
    <w:rsid w:val="00327215"/>
    <w:rsid w:val="003323FC"/>
    <w:rsid w:val="00332829"/>
    <w:rsid w:val="0033780C"/>
    <w:rsid w:val="003412F2"/>
    <w:rsid w:val="00342263"/>
    <w:rsid w:val="00345E76"/>
    <w:rsid w:val="003470B9"/>
    <w:rsid w:val="00350403"/>
    <w:rsid w:val="00351C8A"/>
    <w:rsid w:val="00353694"/>
    <w:rsid w:val="00355786"/>
    <w:rsid w:val="00357FF6"/>
    <w:rsid w:val="00360410"/>
    <w:rsid w:val="00361E37"/>
    <w:rsid w:val="00362A4A"/>
    <w:rsid w:val="00363112"/>
    <w:rsid w:val="003639DC"/>
    <w:rsid w:val="0036498D"/>
    <w:rsid w:val="003657AE"/>
    <w:rsid w:val="003671BB"/>
    <w:rsid w:val="003708D1"/>
    <w:rsid w:val="0037155F"/>
    <w:rsid w:val="00371A91"/>
    <w:rsid w:val="00371AD2"/>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3AF2"/>
    <w:rsid w:val="003952DB"/>
    <w:rsid w:val="00396184"/>
    <w:rsid w:val="00396EF0"/>
    <w:rsid w:val="003A0F0A"/>
    <w:rsid w:val="003A5ABF"/>
    <w:rsid w:val="003A5CEA"/>
    <w:rsid w:val="003A6C7E"/>
    <w:rsid w:val="003A6D95"/>
    <w:rsid w:val="003B1B87"/>
    <w:rsid w:val="003B355A"/>
    <w:rsid w:val="003B4A81"/>
    <w:rsid w:val="003C2346"/>
    <w:rsid w:val="003C364F"/>
    <w:rsid w:val="003C3970"/>
    <w:rsid w:val="003C4330"/>
    <w:rsid w:val="003C456A"/>
    <w:rsid w:val="003C6699"/>
    <w:rsid w:val="003C6BF4"/>
    <w:rsid w:val="003C6C95"/>
    <w:rsid w:val="003C6EF9"/>
    <w:rsid w:val="003D067E"/>
    <w:rsid w:val="003D0F40"/>
    <w:rsid w:val="003D10F3"/>
    <w:rsid w:val="003D1908"/>
    <w:rsid w:val="003D1DC8"/>
    <w:rsid w:val="003D46DC"/>
    <w:rsid w:val="003E06BF"/>
    <w:rsid w:val="003E0C66"/>
    <w:rsid w:val="003E1A64"/>
    <w:rsid w:val="003E3D43"/>
    <w:rsid w:val="003E3DD0"/>
    <w:rsid w:val="003E407F"/>
    <w:rsid w:val="003E5CC9"/>
    <w:rsid w:val="003E5D2A"/>
    <w:rsid w:val="003E69C8"/>
    <w:rsid w:val="003E6B22"/>
    <w:rsid w:val="003F006C"/>
    <w:rsid w:val="003F332D"/>
    <w:rsid w:val="003F39B9"/>
    <w:rsid w:val="003F3B86"/>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4A3"/>
    <w:rsid w:val="004126D4"/>
    <w:rsid w:val="00412AFF"/>
    <w:rsid w:val="004131CE"/>
    <w:rsid w:val="004146BD"/>
    <w:rsid w:val="0041501E"/>
    <w:rsid w:val="00416BE7"/>
    <w:rsid w:val="00416F2A"/>
    <w:rsid w:val="00420821"/>
    <w:rsid w:val="004208B2"/>
    <w:rsid w:val="0042105B"/>
    <w:rsid w:val="004211C2"/>
    <w:rsid w:val="0042123A"/>
    <w:rsid w:val="00421B89"/>
    <w:rsid w:val="00422698"/>
    <w:rsid w:val="00422B8D"/>
    <w:rsid w:val="00422F45"/>
    <w:rsid w:val="004302FC"/>
    <w:rsid w:val="0043136F"/>
    <w:rsid w:val="0043160F"/>
    <w:rsid w:val="00431E1E"/>
    <w:rsid w:val="00432FA6"/>
    <w:rsid w:val="00433017"/>
    <w:rsid w:val="00433837"/>
    <w:rsid w:val="004347DC"/>
    <w:rsid w:val="00436639"/>
    <w:rsid w:val="0043680D"/>
    <w:rsid w:val="0043697F"/>
    <w:rsid w:val="004378DA"/>
    <w:rsid w:val="0044050C"/>
    <w:rsid w:val="00440959"/>
    <w:rsid w:val="0044408B"/>
    <w:rsid w:val="00444F75"/>
    <w:rsid w:val="004456EC"/>
    <w:rsid w:val="00446568"/>
    <w:rsid w:val="00446FD5"/>
    <w:rsid w:val="00451752"/>
    <w:rsid w:val="00451FAB"/>
    <w:rsid w:val="00454294"/>
    <w:rsid w:val="00457BB0"/>
    <w:rsid w:val="00460777"/>
    <w:rsid w:val="0046091D"/>
    <w:rsid w:val="00460E3F"/>
    <w:rsid w:val="00461256"/>
    <w:rsid w:val="0046254D"/>
    <w:rsid w:val="0046315A"/>
    <w:rsid w:val="00463AB9"/>
    <w:rsid w:val="004645BA"/>
    <w:rsid w:val="0046593E"/>
    <w:rsid w:val="004662DD"/>
    <w:rsid w:val="0046784A"/>
    <w:rsid w:val="004703FA"/>
    <w:rsid w:val="00471A00"/>
    <w:rsid w:val="0047247C"/>
    <w:rsid w:val="0047368E"/>
    <w:rsid w:val="004739B2"/>
    <w:rsid w:val="00474491"/>
    <w:rsid w:val="004752FD"/>
    <w:rsid w:val="00475D4F"/>
    <w:rsid w:val="00476E83"/>
    <w:rsid w:val="0047779C"/>
    <w:rsid w:val="00477F19"/>
    <w:rsid w:val="00482FF6"/>
    <w:rsid w:val="004834DC"/>
    <w:rsid w:val="0048371F"/>
    <w:rsid w:val="00483D62"/>
    <w:rsid w:val="0048467E"/>
    <w:rsid w:val="004855FD"/>
    <w:rsid w:val="00486E6B"/>
    <w:rsid w:val="004879D7"/>
    <w:rsid w:val="00490F7E"/>
    <w:rsid w:val="00491176"/>
    <w:rsid w:val="00491B09"/>
    <w:rsid w:val="00491C13"/>
    <w:rsid w:val="00492257"/>
    <w:rsid w:val="00492AEC"/>
    <w:rsid w:val="00493638"/>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A6A68"/>
    <w:rsid w:val="004B0418"/>
    <w:rsid w:val="004B1EC2"/>
    <w:rsid w:val="004B1FA1"/>
    <w:rsid w:val="004B21DE"/>
    <w:rsid w:val="004B2B7D"/>
    <w:rsid w:val="004B2D8E"/>
    <w:rsid w:val="004B364F"/>
    <w:rsid w:val="004B3832"/>
    <w:rsid w:val="004B3957"/>
    <w:rsid w:val="004B47B7"/>
    <w:rsid w:val="004B57F0"/>
    <w:rsid w:val="004B5880"/>
    <w:rsid w:val="004B6BC1"/>
    <w:rsid w:val="004B7245"/>
    <w:rsid w:val="004B72A3"/>
    <w:rsid w:val="004B750D"/>
    <w:rsid w:val="004C0688"/>
    <w:rsid w:val="004C1274"/>
    <w:rsid w:val="004C5A82"/>
    <w:rsid w:val="004C62D9"/>
    <w:rsid w:val="004C7439"/>
    <w:rsid w:val="004D01F2"/>
    <w:rsid w:val="004D0EC3"/>
    <w:rsid w:val="004D16EC"/>
    <w:rsid w:val="004D299A"/>
    <w:rsid w:val="004D3C02"/>
    <w:rsid w:val="004D3EFB"/>
    <w:rsid w:val="004D4ABE"/>
    <w:rsid w:val="004D7610"/>
    <w:rsid w:val="004E0BFD"/>
    <w:rsid w:val="004E128F"/>
    <w:rsid w:val="004E1878"/>
    <w:rsid w:val="004E38AF"/>
    <w:rsid w:val="004E39A5"/>
    <w:rsid w:val="004E46E2"/>
    <w:rsid w:val="004E4C3A"/>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3E7F"/>
    <w:rsid w:val="00505003"/>
    <w:rsid w:val="005052A9"/>
    <w:rsid w:val="00511F99"/>
    <w:rsid w:val="005150F1"/>
    <w:rsid w:val="005161FE"/>
    <w:rsid w:val="0051773B"/>
    <w:rsid w:val="00520B55"/>
    <w:rsid w:val="00522BF4"/>
    <w:rsid w:val="00522C3B"/>
    <w:rsid w:val="00525EBB"/>
    <w:rsid w:val="00526E54"/>
    <w:rsid w:val="005272DF"/>
    <w:rsid w:val="005275D2"/>
    <w:rsid w:val="00527891"/>
    <w:rsid w:val="00530B45"/>
    <w:rsid w:val="00532E68"/>
    <w:rsid w:val="0053304F"/>
    <w:rsid w:val="00533147"/>
    <w:rsid w:val="005332F8"/>
    <w:rsid w:val="00534C9D"/>
    <w:rsid w:val="00534D90"/>
    <w:rsid w:val="0053530A"/>
    <w:rsid w:val="0053625E"/>
    <w:rsid w:val="00537787"/>
    <w:rsid w:val="00542EED"/>
    <w:rsid w:val="005440D6"/>
    <w:rsid w:val="00544878"/>
    <w:rsid w:val="00546FA2"/>
    <w:rsid w:val="00547CA0"/>
    <w:rsid w:val="00551910"/>
    <w:rsid w:val="00551A56"/>
    <w:rsid w:val="005522FA"/>
    <w:rsid w:val="00552E1D"/>
    <w:rsid w:val="00552E9E"/>
    <w:rsid w:val="0055345F"/>
    <w:rsid w:val="00553568"/>
    <w:rsid w:val="00553AD2"/>
    <w:rsid w:val="00555666"/>
    <w:rsid w:val="00556581"/>
    <w:rsid w:val="00556B1D"/>
    <w:rsid w:val="00557568"/>
    <w:rsid w:val="00560775"/>
    <w:rsid w:val="00562186"/>
    <w:rsid w:val="00562DDC"/>
    <w:rsid w:val="005657F1"/>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86610"/>
    <w:rsid w:val="00590ACA"/>
    <w:rsid w:val="005916A4"/>
    <w:rsid w:val="00591D51"/>
    <w:rsid w:val="00593613"/>
    <w:rsid w:val="0059382A"/>
    <w:rsid w:val="00593F5B"/>
    <w:rsid w:val="005952AB"/>
    <w:rsid w:val="00595F6F"/>
    <w:rsid w:val="0059753D"/>
    <w:rsid w:val="00597A10"/>
    <w:rsid w:val="005A017E"/>
    <w:rsid w:val="005A0485"/>
    <w:rsid w:val="005A0EAB"/>
    <w:rsid w:val="005A2227"/>
    <w:rsid w:val="005A2AAE"/>
    <w:rsid w:val="005A3F6D"/>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33A"/>
    <w:rsid w:val="005D1CA2"/>
    <w:rsid w:val="005D33E1"/>
    <w:rsid w:val="005D395F"/>
    <w:rsid w:val="005D3A09"/>
    <w:rsid w:val="005D461A"/>
    <w:rsid w:val="005D4A8C"/>
    <w:rsid w:val="005D5B09"/>
    <w:rsid w:val="005D73A9"/>
    <w:rsid w:val="005D74E1"/>
    <w:rsid w:val="005E0674"/>
    <w:rsid w:val="005E1506"/>
    <w:rsid w:val="005E237F"/>
    <w:rsid w:val="005E28E9"/>
    <w:rsid w:val="005E33E7"/>
    <w:rsid w:val="005E34E8"/>
    <w:rsid w:val="005E3514"/>
    <w:rsid w:val="005E352E"/>
    <w:rsid w:val="005E4933"/>
    <w:rsid w:val="005E49EF"/>
    <w:rsid w:val="005E6510"/>
    <w:rsid w:val="005E671C"/>
    <w:rsid w:val="005E7EFE"/>
    <w:rsid w:val="005F0307"/>
    <w:rsid w:val="005F208B"/>
    <w:rsid w:val="005F2890"/>
    <w:rsid w:val="005F5B2E"/>
    <w:rsid w:val="005F5F07"/>
    <w:rsid w:val="005F6192"/>
    <w:rsid w:val="005F6B63"/>
    <w:rsid w:val="00601937"/>
    <w:rsid w:val="00601E8D"/>
    <w:rsid w:val="00602094"/>
    <w:rsid w:val="0060371F"/>
    <w:rsid w:val="00603A32"/>
    <w:rsid w:val="00604244"/>
    <w:rsid w:val="006054C0"/>
    <w:rsid w:val="006055F4"/>
    <w:rsid w:val="006058C0"/>
    <w:rsid w:val="006062EE"/>
    <w:rsid w:val="0060634C"/>
    <w:rsid w:val="00607DB7"/>
    <w:rsid w:val="00610BB2"/>
    <w:rsid w:val="00610EC9"/>
    <w:rsid w:val="00611247"/>
    <w:rsid w:val="00613D13"/>
    <w:rsid w:val="00614502"/>
    <w:rsid w:val="00614AE7"/>
    <w:rsid w:val="00614FE3"/>
    <w:rsid w:val="00615A17"/>
    <w:rsid w:val="00615FE2"/>
    <w:rsid w:val="00616A79"/>
    <w:rsid w:val="00617B38"/>
    <w:rsid w:val="00617CA9"/>
    <w:rsid w:val="0062158F"/>
    <w:rsid w:val="006216BA"/>
    <w:rsid w:val="00621EFD"/>
    <w:rsid w:val="00623531"/>
    <w:rsid w:val="006235F1"/>
    <w:rsid w:val="00623983"/>
    <w:rsid w:val="00625AE3"/>
    <w:rsid w:val="00625F5B"/>
    <w:rsid w:val="00626307"/>
    <w:rsid w:val="00626D05"/>
    <w:rsid w:val="0063091F"/>
    <w:rsid w:val="00630AF7"/>
    <w:rsid w:val="00632097"/>
    <w:rsid w:val="00633CEC"/>
    <w:rsid w:val="0063582D"/>
    <w:rsid w:val="0063665B"/>
    <w:rsid w:val="006369B3"/>
    <w:rsid w:val="0064052B"/>
    <w:rsid w:val="0064059A"/>
    <w:rsid w:val="006408C5"/>
    <w:rsid w:val="00642A84"/>
    <w:rsid w:val="00642FCD"/>
    <w:rsid w:val="00644497"/>
    <w:rsid w:val="00645393"/>
    <w:rsid w:val="006462B3"/>
    <w:rsid w:val="00646935"/>
    <w:rsid w:val="006474C9"/>
    <w:rsid w:val="00647714"/>
    <w:rsid w:val="00652738"/>
    <w:rsid w:val="00653C4F"/>
    <w:rsid w:val="00655674"/>
    <w:rsid w:val="00655AF5"/>
    <w:rsid w:val="00656F9B"/>
    <w:rsid w:val="00657201"/>
    <w:rsid w:val="00657692"/>
    <w:rsid w:val="006576D9"/>
    <w:rsid w:val="006629C2"/>
    <w:rsid w:val="00662B23"/>
    <w:rsid w:val="00662F7E"/>
    <w:rsid w:val="006630B2"/>
    <w:rsid w:val="00663472"/>
    <w:rsid w:val="006646BA"/>
    <w:rsid w:val="00664D4A"/>
    <w:rsid w:val="00664FF0"/>
    <w:rsid w:val="00666E4E"/>
    <w:rsid w:val="00667BD0"/>
    <w:rsid w:val="00670306"/>
    <w:rsid w:val="00670657"/>
    <w:rsid w:val="006727C1"/>
    <w:rsid w:val="00675E7A"/>
    <w:rsid w:val="0067718B"/>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4CD"/>
    <w:rsid w:val="006949CD"/>
    <w:rsid w:val="00694CD1"/>
    <w:rsid w:val="0069586E"/>
    <w:rsid w:val="00695DAD"/>
    <w:rsid w:val="00695EF8"/>
    <w:rsid w:val="006A09AD"/>
    <w:rsid w:val="006A1B1B"/>
    <w:rsid w:val="006A2075"/>
    <w:rsid w:val="006A20B8"/>
    <w:rsid w:val="006A2B37"/>
    <w:rsid w:val="006A3B1B"/>
    <w:rsid w:val="006A4C6E"/>
    <w:rsid w:val="006A62C7"/>
    <w:rsid w:val="006A698E"/>
    <w:rsid w:val="006B0E9C"/>
    <w:rsid w:val="006B204B"/>
    <w:rsid w:val="006B271B"/>
    <w:rsid w:val="006B2F90"/>
    <w:rsid w:val="006B317C"/>
    <w:rsid w:val="006B4A1B"/>
    <w:rsid w:val="006B77AB"/>
    <w:rsid w:val="006C0385"/>
    <w:rsid w:val="006C077C"/>
    <w:rsid w:val="006C09F1"/>
    <w:rsid w:val="006C1079"/>
    <w:rsid w:val="006C12BD"/>
    <w:rsid w:val="006C18B1"/>
    <w:rsid w:val="006C2266"/>
    <w:rsid w:val="006C288B"/>
    <w:rsid w:val="006C31B7"/>
    <w:rsid w:val="006C35AE"/>
    <w:rsid w:val="006C3A03"/>
    <w:rsid w:val="006C3A42"/>
    <w:rsid w:val="006C4361"/>
    <w:rsid w:val="006C5BB2"/>
    <w:rsid w:val="006C613E"/>
    <w:rsid w:val="006C6DBE"/>
    <w:rsid w:val="006C6ECD"/>
    <w:rsid w:val="006D0D20"/>
    <w:rsid w:val="006D2D2D"/>
    <w:rsid w:val="006D2DD2"/>
    <w:rsid w:val="006D318A"/>
    <w:rsid w:val="006D394C"/>
    <w:rsid w:val="006D4925"/>
    <w:rsid w:val="006D4A27"/>
    <w:rsid w:val="006D4A94"/>
    <w:rsid w:val="006D6183"/>
    <w:rsid w:val="006D7B5E"/>
    <w:rsid w:val="006D7F1C"/>
    <w:rsid w:val="006E0D58"/>
    <w:rsid w:val="006E0DE8"/>
    <w:rsid w:val="006E0ED0"/>
    <w:rsid w:val="006E3AD8"/>
    <w:rsid w:val="006E5055"/>
    <w:rsid w:val="006F0C0D"/>
    <w:rsid w:val="006F2D4F"/>
    <w:rsid w:val="006F301E"/>
    <w:rsid w:val="006F30ED"/>
    <w:rsid w:val="006F4BDB"/>
    <w:rsid w:val="006F538E"/>
    <w:rsid w:val="006F555A"/>
    <w:rsid w:val="006F5998"/>
    <w:rsid w:val="006F67B4"/>
    <w:rsid w:val="00701A8B"/>
    <w:rsid w:val="00702A2B"/>
    <w:rsid w:val="007038E3"/>
    <w:rsid w:val="00712648"/>
    <w:rsid w:val="0071364B"/>
    <w:rsid w:val="0071522C"/>
    <w:rsid w:val="00715D73"/>
    <w:rsid w:val="007162D7"/>
    <w:rsid w:val="00717C94"/>
    <w:rsid w:val="0072059C"/>
    <w:rsid w:val="0072066E"/>
    <w:rsid w:val="00721BF0"/>
    <w:rsid w:val="007232B8"/>
    <w:rsid w:val="00723E12"/>
    <w:rsid w:val="007260CC"/>
    <w:rsid w:val="007260FB"/>
    <w:rsid w:val="007265B3"/>
    <w:rsid w:val="00730023"/>
    <w:rsid w:val="0073017C"/>
    <w:rsid w:val="00730774"/>
    <w:rsid w:val="007315A7"/>
    <w:rsid w:val="007325BB"/>
    <w:rsid w:val="00733837"/>
    <w:rsid w:val="00733DE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57F3B"/>
    <w:rsid w:val="00760EB6"/>
    <w:rsid w:val="00760FE2"/>
    <w:rsid w:val="00761496"/>
    <w:rsid w:val="007619DB"/>
    <w:rsid w:val="007626C7"/>
    <w:rsid w:val="00764D26"/>
    <w:rsid w:val="00765135"/>
    <w:rsid w:val="00765347"/>
    <w:rsid w:val="0076637E"/>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8B5"/>
    <w:rsid w:val="00784D01"/>
    <w:rsid w:val="007900F9"/>
    <w:rsid w:val="007904F0"/>
    <w:rsid w:val="0079174B"/>
    <w:rsid w:val="00791AAB"/>
    <w:rsid w:val="0079329C"/>
    <w:rsid w:val="00794453"/>
    <w:rsid w:val="007950FB"/>
    <w:rsid w:val="0079521D"/>
    <w:rsid w:val="00795781"/>
    <w:rsid w:val="007A1489"/>
    <w:rsid w:val="007A2ED7"/>
    <w:rsid w:val="007A401F"/>
    <w:rsid w:val="007A5500"/>
    <w:rsid w:val="007A6C4C"/>
    <w:rsid w:val="007B17E6"/>
    <w:rsid w:val="007B261A"/>
    <w:rsid w:val="007B29EA"/>
    <w:rsid w:val="007B4C69"/>
    <w:rsid w:val="007B6067"/>
    <w:rsid w:val="007B63C6"/>
    <w:rsid w:val="007B63CA"/>
    <w:rsid w:val="007C0AC2"/>
    <w:rsid w:val="007C1331"/>
    <w:rsid w:val="007C2554"/>
    <w:rsid w:val="007C4161"/>
    <w:rsid w:val="007C491F"/>
    <w:rsid w:val="007C4B46"/>
    <w:rsid w:val="007C681C"/>
    <w:rsid w:val="007D1C65"/>
    <w:rsid w:val="007D1F4C"/>
    <w:rsid w:val="007D209C"/>
    <w:rsid w:val="007D21D2"/>
    <w:rsid w:val="007D33C9"/>
    <w:rsid w:val="007D37CA"/>
    <w:rsid w:val="007D4161"/>
    <w:rsid w:val="007D437D"/>
    <w:rsid w:val="007D4D53"/>
    <w:rsid w:val="007E3096"/>
    <w:rsid w:val="007E3315"/>
    <w:rsid w:val="007E4E7F"/>
    <w:rsid w:val="007E544E"/>
    <w:rsid w:val="007E607F"/>
    <w:rsid w:val="007F10F9"/>
    <w:rsid w:val="007F1449"/>
    <w:rsid w:val="007F3407"/>
    <w:rsid w:val="007F3564"/>
    <w:rsid w:val="007F3F31"/>
    <w:rsid w:val="007F4857"/>
    <w:rsid w:val="007F71C5"/>
    <w:rsid w:val="007F71C6"/>
    <w:rsid w:val="007F79A4"/>
    <w:rsid w:val="00800049"/>
    <w:rsid w:val="0080110A"/>
    <w:rsid w:val="008019A9"/>
    <w:rsid w:val="00801FF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0E83"/>
    <w:rsid w:val="008318F6"/>
    <w:rsid w:val="0083224B"/>
    <w:rsid w:val="00832BE2"/>
    <w:rsid w:val="00833A9B"/>
    <w:rsid w:val="00834BE7"/>
    <w:rsid w:val="00835A6F"/>
    <w:rsid w:val="00836371"/>
    <w:rsid w:val="0084162A"/>
    <w:rsid w:val="00842FD0"/>
    <w:rsid w:val="008448D9"/>
    <w:rsid w:val="00844A51"/>
    <w:rsid w:val="008451CD"/>
    <w:rsid w:val="0084593F"/>
    <w:rsid w:val="00845F1E"/>
    <w:rsid w:val="00846001"/>
    <w:rsid w:val="008467D4"/>
    <w:rsid w:val="00847A3A"/>
    <w:rsid w:val="00847D3E"/>
    <w:rsid w:val="00847DB5"/>
    <w:rsid w:val="00850692"/>
    <w:rsid w:val="00850923"/>
    <w:rsid w:val="00850C59"/>
    <w:rsid w:val="00851799"/>
    <w:rsid w:val="0085200D"/>
    <w:rsid w:val="00857323"/>
    <w:rsid w:val="00857CD0"/>
    <w:rsid w:val="00862582"/>
    <w:rsid w:val="00863748"/>
    <w:rsid w:val="00865691"/>
    <w:rsid w:val="008656EE"/>
    <w:rsid w:val="00865ACE"/>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10C5"/>
    <w:rsid w:val="008A2447"/>
    <w:rsid w:val="008A2ED5"/>
    <w:rsid w:val="008A4180"/>
    <w:rsid w:val="008A639D"/>
    <w:rsid w:val="008A6A66"/>
    <w:rsid w:val="008A7EB8"/>
    <w:rsid w:val="008B1245"/>
    <w:rsid w:val="008B18C5"/>
    <w:rsid w:val="008B372D"/>
    <w:rsid w:val="008B478E"/>
    <w:rsid w:val="008B5768"/>
    <w:rsid w:val="008B696A"/>
    <w:rsid w:val="008C0ADB"/>
    <w:rsid w:val="008C134F"/>
    <w:rsid w:val="008C1729"/>
    <w:rsid w:val="008C317A"/>
    <w:rsid w:val="008C37A0"/>
    <w:rsid w:val="008C5F5E"/>
    <w:rsid w:val="008D0536"/>
    <w:rsid w:val="008D0A02"/>
    <w:rsid w:val="008D0CC5"/>
    <w:rsid w:val="008D3DB0"/>
    <w:rsid w:val="008D4233"/>
    <w:rsid w:val="008D5975"/>
    <w:rsid w:val="008D5DBD"/>
    <w:rsid w:val="008D7A1D"/>
    <w:rsid w:val="008D7D69"/>
    <w:rsid w:val="008E0816"/>
    <w:rsid w:val="008E087D"/>
    <w:rsid w:val="008E326D"/>
    <w:rsid w:val="008E38C1"/>
    <w:rsid w:val="008E452B"/>
    <w:rsid w:val="008E5D6B"/>
    <w:rsid w:val="008E6389"/>
    <w:rsid w:val="008E66D3"/>
    <w:rsid w:val="008F0390"/>
    <w:rsid w:val="008F1A13"/>
    <w:rsid w:val="008F27AF"/>
    <w:rsid w:val="008F32FC"/>
    <w:rsid w:val="008F3645"/>
    <w:rsid w:val="008F40BE"/>
    <w:rsid w:val="008F493B"/>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3AD2"/>
    <w:rsid w:val="00914188"/>
    <w:rsid w:val="0092076A"/>
    <w:rsid w:val="00921D13"/>
    <w:rsid w:val="00921D83"/>
    <w:rsid w:val="00923BA4"/>
    <w:rsid w:val="00923E56"/>
    <w:rsid w:val="009248D1"/>
    <w:rsid w:val="00925135"/>
    <w:rsid w:val="0092610E"/>
    <w:rsid w:val="009271A9"/>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5D28"/>
    <w:rsid w:val="00956BB5"/>
    <w:rsid w:val="00956D7E"/>
    <w:rsid w:val="00957166"/>
    <w:rsid w:val="00962282"/>
    <w:rsid w:val="00962A8B"/>
    <w:rsid w:val="00963FDB"/>
    <w:rsid w:val="00965204"/>
    <w:rsid w:val="00965B09"/>
    <w:rsid w:val="009660A2"/>
    <w:rsid w:val="00970574"/>
    <w:rsid w:val="00971AB9"/>
    <w:rsid w:val="009723E7"/>
    <w:rsid w:val="009732D5"/>
    <w:rsid w:val="00973ED9"/>
    <w:rsid w:val="009746A5"/>
    <w:rsid w:val="00976716"/>
    <w:rsid w:val="0097742F"/>
    <w:rsid w:val="00977732"/>
    <w:rsid w:val="0098048D"/>
    <w:rsid w:val="00980F67"/>
    <w:rsid w:val="00981792"/>
    <w:rsid w:val="00981F50"/>
    <w:rsid w:val="0098219E"/>
    <w:rsid w:val="009833FC"/>
    <w:rsid w:val="00983502"/>
    <w:rsid w:val="00984183"/>
    <w:rsid w:val="00985940"/>
    <w:rsid w:val="009871D1"/>
    <w:rsid w:val="00987297"/>
    <w:rsid w:val="00990AF9"/>
    <w:rsid w:val="00991034"/>
    <w:rsid w:val="009925BA"/>
    <w:rsid w:val="0099455B"/>
    <w:rsid w:val="00994ADA"/>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2190"/>
    <w:rsid w:val="009B34E0"/>
    <w:rsid w:val="009B35CF"/>
    <w:rsid w:val="009B3DDA"/>
    <w:rsid w:val="009B43B5"/>
    <w:rsid w:val="009B4F2C"/>
    <w:rsid w:val="009B6C32"/>
    <w:rsid w:val="009B6EC3"/>
    <w:rsid w:val="009B764D"/>
    <w:rsid w:val="009C0094"/>
    <w:rsid w:val="009C0B01"/>
    <w:rsid w:val="009C2524"/>
    <w:rsid w:val="009C2DCF"/>
    <w:rsid w:val="009C38A6"/>
    <w:rsid w:val="009C4F1D"/>
    <w:rsid w:val="009C5485"/>
    <w:rsid w:val="009C665C"/>
    <w:rsid w:val="009C6995"/>
    <w:rsid w:val="009C6DAE"/>
    <w:rsid w:val="009D0530"/>
    <w:rsid w:val="009D2B19"/>
    <w:rsid w:val="009D3BEA"/>
    <w:rsid w:val="009D3C3E"/>
    <w:rsid w:val="009D4551"/>
    <w:rsid w:val="009D5FDA"/>
    <w:rsid w:val="009D6B46"/>
    <w:rsid w:val="009E2F33"/>
    <w:rsid w:val="009E5273"/>
    <w:rsid w:val="009E5790"/>
    <w:rsid w:val="009E5AB7"/>
    <w:rsid w:val="009E64FD"/>
    <w:rsid w:val="009E6E0C"/>
    <w:rsid w:val="009F28BF"/>
    <w:rsid w:val="009F377E"/>
    <w:rsid w:val="009F55EE"/>
    <w:rsid w:val="009F5EA0"/>
    <w:rsid w:val="009F60AF"/>
    <w:rsid w:val="009F6732"/>
    <w:rsid w:val="009F6C64"/>
    <w:rsid w:val="00A01CB2"/>
    <w:rsid w:val="00A043DE"/>
    <w:rsid w:val="00A07F39"/>
    <w:rsid w:val="00A10A92"/>
    <w:rsid w:val="00A1223C"/>
    <w:rsid w:val="00A1302E"/>
    <w:rsid w:val="00A13550"/>
    <w:rsid w:val="00A13961"/>
    <w:rsid w:val="00A162C1"/>
    <w:rsid w:val="00A20256"/>
    <w:rsid w:val="00A21211"/>
    <w:rsid w:val="00A2141E"/>
    <w:rsid w:val="00A225FB"/>
    <w:rsid w:val="00A255D2"/>
    <w:rsid w:val="00A25E8B"/>
    <w:rsid w:val="00A27892"/>
    <w:rsid w:val="00A30208"/>
    <w:rsid w:val="00A30804"/>
    <w:rsid w:val="00A31A56"/>
    <w:rsid w:val="00A31DE7"/>
    <w:rsid w:val="00A31E45"/>
    <w:rsid w:val="00A32239"/>
    <w:rsid w:val="00A32AD5"/>
    <w:rsid w:val="00A3450E"/>
    <w:rsid w:val="00A34746"/>
    <w:rsid w:val="00A3534E"/>
    <w:rsid w:val="00A36FE8"/>
    <w:rsid w:val="00A4101B"/>
    <w:rsid w:val="00A419C5"/>
    <w:rsid w:val="00A44152"/>
    <w:rsid w:val="00A45638"/>
    <w:rsid w:val="00A45AD6"/>
    <w:rsid w:val="00A46430"/>
    <w:rsid w:val="00A4796A"/>
    <w:rsid w:val="00A52077"/>
    <w:rsid w:val="00A52BA9"/>
    <w:rsid w:val="00A547E7"/>
    <w:rsid w:val="00A55104"/>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383A"/>
    <w:rsid w:val="00A743F1"/>
    <w:rsid w:val="00A7631F"/>
    <w:rsid w:val="00A772C4"/>
    <w:rsid w:val="00A81F7C"/>
    <w:rsid w:val="00A85FF2"/>
    <w:rsid w:val="00A87BAF"/>
    <w:rsid w:val="00A90FCE"/>
    <w:rsid w:val="00A91522"/>
    <w:rsid w:val="00A92057"/>
    <w:rsid w:val="00A9286C"/>
    <w:rsid w:val="00A94B99"/>
    <w:rsid w:val="00A94C4C"/>
    <w:rsid w:val="00A94F25"/>
    <w:rsid w:val="00A97BC1"/>
    <w:rsid w:val="00A97F2D"/>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097A"/>
    <w:rsid w:val="00AD10C8"/>
    <w:rsid w:val="00AD138E"/>
    <w:rsid w:val="00AD159C"/>
    <w:rsid w:val="00AD1FF3"/>
    <w:rsid w:val="00AD2A77"/>
    <w:rsid w:val="00AD2DC7"/>
    <w:rsid w:val="00AD4A4C"/>
    <w:rsid w:val="00AD4C13"/>
    <w:rsid w:val="00AD4FFA"/>
    <w:rsid w:val="00AD572C"/>
    <w:rsid w:val="00AD7364"/>
    <w:rsid w:val="00AD7D95"/>
    <w:rsid w:val="00AD7E82"/>
    <w:rsid w:val="00AE12C1"/>
    <w:rsid w:val="00AE13B1"/>
    <w:rsid w:val="00AE2175"/>
    <w:rsid w:val="00AE2B10"/>
    <w:rsid w:val="00AE31F8"/>
    <w:rsid w:val="00AE5752"/>
    <w:rsid w:val="00AE61B3"/>
    <w:rsid w:val="00AE78F6"/>
    <w:rsid w:val="00AF082D"/>
    <w:rsid w:val="00AF0D9C"/>
    <w:rsid w:val="00AF1E50"/>
    <w:rsid w:val="00AF26FC"/>
    <w:rsid w:val="00AF7178"/>
    <w:rsid w:val="00B00419"/>
    <w:rsid w:val="00B0045A"/>
    <w:rsid w:val="00B00845"/>
    <w:rsid w:val="00B0103F"/>
    <w:rsid w:val="00B06F4B"/>
    <w:rsid w:val="00B07792"/>
    <w:rsid w:val="00B07951"/>
    <w:rsid w:val="00B10A25"/>
    <w:rsid w:val="00B11166"/>
    <w:rsid w:val="00B131EA"/>
    <w:rsid w:val="00B140DC"/>
    <w:rsid w:val="00B1458D"/>
    <w:rsid w:val="00B178F9"/>
    <w:rsid w:val="00B20167"/>
    <w:rsid w:val="00B2105B"/>
    <w:rsid w:val="00B2147F"/>
    <w:rsid w:val="00B2154E"/>
    <w:rsid w:val="00B21881"/>
    <w:rsid w:val="00B22BD1"/>
    <w:rsid w:val="00B23BB0"/>
    <w:rsid w:val="00B26525"/>
    <w:rsid w:val="00B26AD4"/>
    <w:rsid w:val="00B26F3D"/>
    <w:rsid w:val="00B302C8"/>
    <w:rsid w:val="00B3086A"/>
    <w:rsid w:val="00B30F90"/>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380"/>
    <w:rsid w:val="00B54AEA"/>
    <w:rsid w:val="00B55001"/>
    <w:rsid w:val="00B56629"/>
    <w:rsid w:val="00B6051B"/>
    <w:rsid w:val="00B61136"/>
    <w:rsid w:val="00B6279B"/>
    <w:rsid w:val="00B62FD0"/>
    <w:rsid w:val="00B6778E"/>
    <w:rsid w:val="00B6783E"/>
    <w:rsid w:val="00B67C00"/>
    <w:rsid w:val="00B70B3C"/>
    <w:rsid w:val="00B70B85"/>
    <w:rsid w:val="00B714D8"/>
    <w:rsid w:val="00B77FF4"/>
    <w:rsid w:val="00B82F26"/>
    <w:rsid w:val="00B832CD"/>
    <w:rsid w:val="00B83989"/>
    <w:rsid w:val="00B85633"/>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30BC"/>
    <w:rsid w:val="00BA45F4"/>
    <w:rsid w:val="00BA71C9"/>
    <w:rsid w:val="00BB1706"/>
    <w:rsid w:val="00BB187E"/>
    <w:rsid w:val="00BB36EB"/>
    <w:rsid w:val="00BB47CE"/>
    <w:rsid w:val="00BB5F9C"/>
    <w:rsid w:val="00BC1AB7"/>
    <w:rsid w:val="00BC1DDF"/>
    <w:rsid w:val="00BC2F31"/>
    <w:rsid w:val="00BC4122"/>
    <w:rsid w:val="00BC4897"/>
    <w:rsid w:val="00BC5731"/>
    <w:rsid w:val="00BC6712"/>
    <w:rsid w:val="00BC6CAE"/>
    <w:rsid w:val="00BC6F62"/>
    <w:rsid w:val="00BC791F"/>
    <w:rsid w:val="00BC7D91"/>
    <w:rsid w:val="00BD0913"/>
    <w:rsid w:val="00BD0A53"/>
    <w:rsid w:val="00BD1995"/>
    <w:rsid w:val="00BD1BA9"/>
    <w:rsid w:val="00BD2513"/>
    <w:rsid w:val="00BD2C9A"/>
    <w:rsid w:val="00BD475A"/>
    <w:rsid w:val="00BD4B3E"/>
    <w:rsid w:val="00BD4C24"/>
    <w:rsid w:val="00BD5A1A"/>
    <w:rsid w:val="00BD7425"/>
    <w:rsid w:val="00BE0F80"/>
    <w:rsid w:val="00BE1025"/>
    <w:rsid w:val="00BE160A"/>
    <w:rsid w:val="00BE16D3"/>
    <w:rsid w:val="00BE2390"/>
    <w:rsid w:val="00BE2A68"/>
    <w:rsid w:val="00BE3124"/>
    <w:rsid w:val="00BE40BD"/>
    <w:rsid w:val="00BE5175"/>
    <w:rsid w:val="00BE544D"/>
    <w:rsid w:val="00BE7757"/>
    <w:rsid w:val="00BF057C"/>
    <w:rsid w:val="00BF1E26"/>
    <w:rsid w:val="00BF340E"/>
    <w:rsid w:val="00BF3F05"/>
    <w:rsid w:val="00BF46B8"/>
    <w:rsid w:val="00BF4D00"/>
    <w:rsid w:val="00BF5CDD"/>
    <w:rsid w:val="00BF7039"/>
    <w:rsid w:val="00BF7838"/>
    <w:rsid w:val="00BF7E1C"/>
    <w:rsid w:val="00C003D0"/>
    <w:rsid w:val="00C0073A"/>
    <w:rsid w:val="00C0135A"/>
    <w:rsid w:val="00C0234F"/>
    <w:rsid w:val="00C026C7"/>
    <w:rsid w:val="00C044D1"/>
    <w:rsid w:val="00C0526F"/>
    <w:rsid w:val="00C06218"/>
    <w:rsid w:val="00C06CB5"/>
    <w:rsid w:val="00C10D23"/>
    <w:rsid w:val="00C11367"/>
    <w:rsid w:val="00C1205A"/>
    <w:rsid w:val="00C126CA"/>
    <w:rsid w:val="00C1281B"/>
    <w:rsid w:val="00C13DB2"/>
    <w:rsid w:val="00C149CF"/>
    <w:rsid w:val="00C17ADA"/>
    <w:rsid w:val="00C2088D"/>
    <w:rsid w:val="00C20A0D"/>
    <w:rsid w:val="00C20D3C"/>
    <w:rsid w:val="00C21447"/>
    <w:rsid w:val="00C244A5"/>
    <w:rsid w:val="00C24C7A"/>
    <w:rsid w:val="00C2598A"/>
    <w:rsid w:val="00C264CA"/>
    <w:rsid w:val="00C30F55"/>
    <w:rsid w:val="00C32139"/>
    <w:rsid w:val="00C32423"/>
    <w:rsid w:val="00C33B32"/>
    <w:rsid w:val="00C342F6"/>
    <w:rsid w:val="00C34C76"/>
    <w:rsid w:val="00C35416"/>
    <w:rsid w:val="00C35FF0"/>
    <w:rsid w:val="00C42301"/>
    <w:rsid w:val="00C43A9D"/>
    <w:rsid w:val="00C43FCA"/>
    <w:rsid w:val="00C45D8A"/>
    <w:rsid w:val="00C47BFE"/>
    <w:rsid w:val="00C5161B"/>
    <w:rsid w:val="00C52388"/>
    <w:rsid w:val="00C52DB8"/>
    <w:rsid w:val="00C53F03"/>
    <w:rsid w:val="00C54B4E"/>
    <w:rsid w:val="00C56385"/>
    <w:rsid w:val="00C56AE0"/>
    <w:rsid w:val="00C6000C"/>
    <w:rsid w:val="00C60191"/>
    <w:rsid w:val="00C62B39"/>
    <w:rsid w:val="00C63CB8"/>
    <w:rsid w:val="00C655EF"/>
    <w:rsid w:val="00C6650E"/>
    <w:rsid w:val="00C70976"/>
    <w:rsid w:val="00C72A72"/>
    <w:rsid w:val="00C735B1"/>
    <w:rsid w:val="00C740D0"/>
    <w:rsid w:val="00C74328"/>
    <w:rsid w:val="00C74AE2"/>
    <w:rsid w:val="00C76597"/>
    <w:rsid w:val="00C76D72"/>
    <w:rsid w:val="00C77301"/>
    <w:rsid w:val="00C8215D"/>
    <w:rsid w:val="00C82B15"/>
    <w:rsid w:val="00C834A5"/>
    <w:rsid w:val="00C84628"/>
    <w:rsid w:val="00C84E7C"/>
    <w:rsid w:val="00C84FEE"/>
    <w:rsid w:val="00C85CAF"/>
    <w:rsid w:val="00C85F51"/>
    <w:rsid w:val="00C85FB0"/>
    <w:rsid w:val="00C87DD7"/>
    <w:rsid w:val="00C9157F"/>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6B19"/>
    <w:rsid w:val="00CA7ABA"/>
    <w:rsid w:val="00CB0038"/>
    <w:rsid w:val="00CB0343"/>
    <w:rsid w:val="00CB1934"/>
    <w:rsid w:val="00CB3374"/>
    <w:rsid w:val="00CB3949"/>
    <w:rsid w:val="00CB3DAC"/>
    <w:rsid w:val="00CB5855"/>
    <w:rsid w:val="00CB5865"/>
    <w:rsid w:val="00CB784C"/>
    <w:rsid w:val="00CB794E"/>
    <w:rsid w:val="00CB7B38"/>
    <w:rsid w:val="00CC0224"/>
    <w:rsid w:val="00CC067B"/>
    <w:rsid w:val="00CC2072"/>
    <w:rsid w:val="00CC3252"/>
    <w:rsid w:val="00CC468D"/>
    <w:rsid w:val="00CC46B1"/>
    <w:rsid w:val="00CC4ACC"/>
    <w:rsid w:val="00CC56D9"/>
    <w:rsid w:val="00CC6231"/>
    <w:rsid w:val="00CC67A2"/>
    <w:rsid w:val="00CC6FFC"/>
    <w:rsid w:val="00CD0659"/>
    <w:rsid w:val="00CD1B55"/>
    <w:rsid w:val="00CD21BA"/>
    <w:rsid w:val="00CD40D2"/>
    <w:rsid w:val="00CD4EAE"/>
    <w:rsid w:val="00CD5B7A"/>
    <w:rsid w:val="00CD7046"/>
    <w:rsid w:val="00CD7BF7"/>
    <w:rsid w:val="00CE05EC"/>
    <w:rsid w:val="00CE0E4B"/>
    <w:rsid w:val="00CE1D35"/>
    <w:rsid w:val="00CE1D49"/>
    <w:rsid w:val="00CE3C59"/>
    <w:rsid w:val="00CE4637"/>
    <w:rsid w:val="00CE4C55"/>
    <w:rsid w:val="00CE62E0"/>
    <w:rsid w:val="00CF123E"/>
    <w:rsid w:val="00CF12CF"/>
    <w:rsid w:val="00CF1ABC"/>
    <w:rsid w:val="00CF279C"/>
    <w:rsid w:val="00CF2B6B"/>
    <w:rsid w:val="00CF4C65"/>
    <w:rsid w:val="00CF5E1A"/>
    <w:rsid w:val="00CF60F4"/>
    <w:rsid w:val="00CF7076"/>
    <w:rsid w:val="00CF7869"/>
    <w:rsid w:val="00CF7CA8"/>
    <w:rsid w:val="00D00809"/>
    <w:rsid w:val="00D00BC8"/>
    <w:rsid w:val="00D01A31"/>
    <w:rsid w:val="00D033CC"/>
    <w:rsid w:val="00D0362F"/>
    <w:rsid w:val="00D03D3E"/>
    <w:rsid w:val="00D071F4"/>
    <w:rsid w:val="00D10952"/>
    <w:rsid w:val="00D11025"/>
    <w:rsid w:val="00D1188E"/>
    <w:rsid w:val="00D12046"/>
    <w:rsid w:val="00D14B49"/>
    <w:rsid w:val="00D14D4C"/>
    <w:rsid w:val="00D1514F"/>
    <w:rsid w:val="00D15B02"/>
    <w:rsid w:val="00D16CF4"/>
    <w:rsid w:val="00D17110"/>
    <w:rsid w:val="00D171F1"/>
    <w:rsid w:val="00D17A79"/>
    <w:rsid w:val="00D17AF0"/>
    <w:rsid w:val="00D21526"/>
    <w:rsid w:val="00D2209C"/>
    <w:rsid w:val="00D2249A"/>
    <w:rsid w:val="00D227AC"/>
    <w:rsid w:val="00D23B13"/>
    <w:rsid w:val="00D24A8B"/>
    <w:rsid w:val="00D25287"/>
    <w:rsid w:val="00D26713"/>
    <w:rsid w:val="00D27507"/>
    <w:rsid w:val="00D27955"/>
    <w:rsid w:val="00D32712"/>
    <w:rsid w:val="00D35843"/>
    <w:rsid w:val="00D36AEB"/>
    <w:rsid w:val="00D37DD8"/>
    <w:rsid w:val="00D40AC7"/>
    <w:rsid w:val="00D414C4"/>
    <w:rsid w:val="00D417AD"/>
    <w:rsid w:val="00D422E5"/>
    <w:rsid w:val="00D437B3"/>
    <w:rsid w:val="00D43CC4"/>
    <w:rsid w:val="00D45881"/>
    <w:rsid w:val="00D465C5"/>
    <w:rsid w:val="00D46A1D"/>
    <w:rsid w:val="00D501C3"/>
    <w:rsid w:val="00D50532"/>
    <w:rsid w:val="00D50A93"/>
    <w:rsid w:val="00D54169"/>
    <w:rsid w:val="00D54186"/>
    <w:rsid w:val="00D5463C"/>
    <w:rsid w:val="00D55C73"/>
    <w:rsid w:val="00D56CB1"/>
    <w:rsid w:val="00D56FB8"/>
    <w:rsid w:val="00D57026"/>
    <w:rsid w:val="00D572D3"/>
    <w:rsid w:val="00D57347"/>
    <w:rsid w:val="00D61409"/>
    <w:rsid w:val="00D632B7"/>
    <w:rsid w:val="00D63721"/>
    <w:rsid w:val="00D64769"/>
    <w:rsid w:val="00D651D4"/>
    <w:rsid w:val="00D66940"/>
    <w:rsid w:val="00D70C60"/>
    <w:rsid w:val="00D70E5B"/>
    <w:rsid w:val="00D70EBF"/>
    <w:rsid w:val="00D7272C"/>
    <w:rsid w:val="00D72C47"/>
    <w:rsid w:val="00D735FE"/>
    <w:rsid w:val="00D74DCB"/>
    <w:rsid w:val="00D74E5A"/>
    <w:rsid w:val="00D75384"/>
    <w:rsid w:val="00D75C93"/>
    <w:rsid w:val="00D7616E"/>
    <w:rsid w:val="00D761D6"/>
    <w:rsid w:val="00D80956"/>
    <w:rsid w:val="00D81A5A"/>
    <w:rsid w:val="00D82B5F"/>
    <w:rsid w:val="00D831AD"/>
    <w:rsid w:val="00D86AE6"/>
    <w:rsid w:val="00D87864"/>
    <w:rsid w:val="00D915B1"/>
    <w:rsid w:val="00D926C8"/>
    <w:rsid w:val="00D934A2"/>
    <w:rsid w:val="00D944DE"/>
    <w:rsid w:val="00D9461A"/>
    <w:rsid w:val="00D94B1C"/>
    <w:rsid w:val="00D979B8"/>
    <w:rsid w:val="00DA0231"/>
    <w:rsid w:val="00DA0AAD"/>
    <w:rsid w:val="00DA0BF5"/>
    <w:rsid w:val="00DA22B7"/>
    <w:rsid w:val="00DA3900"/>
    <w:rsid w:val="00DA498D"/>
    <w:rsid w:val="00DA56E5"/>
    <w:rsid w:val="00DA5C79"/>
    <w:rsid w:val="00DA6242"/>
    <w:rsid w:val="00DA62F8"/>
    <w:rsid w:val="00DB2A74"/>
    <w:rsid w:val="00DB31A5"/>
    <w:rsid w:val="00DB4A56"/>
    <w:rsid w:val="00DB5DC1"/>
    <w:rsid w:val="00DC03FF"/>
    <w:rsid w:val="00DC089E"/>
    <w:rsid w:val="00DC295E"/>
    <w:rsid w:val="00DC4AA0"/>
    <w:rsid w:val="00DC4B9C"/>
    <w:rsid w:val="00DC4D07"/>
    <w:rsid w:val="00DC5338"/>
    <w:rsid w:val="00DC59DB"/>
    <w:rsid w:val="00DC59E1"/>
    <w:rsid w:val="00DC6B79"/>
    <w:rsid w:val="00DD2673"/>
    <w:rsid w:val="00DD327B"/>
    <w:rsid w:val="00DD3EF0"/>
    <w:rsid w:val="00DD47B6"/>
    <w:rsid w:val="00DD48E8"/>
    <w:rsid w:val="00DD51E2"/>
    <w:rsid w:val="00DD6CD8"/>
    <w:rsid w:val="00DD6FBC"/>
    <w:rsid w:val="00DD7596"/>
    <w:rsid w:val="00DE1AAF"/>
    <w:rsid w:val="00DE2691"/>
    <w:rsid w:val="00DE29AE"/>
    <w:rsid w:val="00DE2B4C"/>
    <w:rsid w:val="00DE3D5F"/>
    <w:rsid w:val="00DE40F6"/>
    <w:rsid w:val="00DE4113"/>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20A3"/>
    <w:rsid w:val="00E03152"/>
    <w:rsid w:val="00E03BB0"/>
    <w:rsid w:val="00E040E9"/>
    <w:rsid w:val="00E05503"/>
    <w:rsid w:val="00E05713"/>
    <w:rsid w:val="00E05C1F"/>
    <w:rsid w:val="00E142B2"/>
    <w:rsid w:val="00E14640"/>
    <w:rsid w:val="00E14ACC"/>
    <w:rsid w:val="00E15102"/>
    <w:rsid w:val="00E15C94"/>
    <w:rsid w:val="00E16615"/>
    <w:rsid w:val="00E166C8"/>
    <w:rsid w:val="00E20582"/>
    <w:rsid w:val="00E21A68"/>
    <w:rsid w:val="00E244BF"/>
    <w:rsid w:val="00E2585A"/>
    <w:rsid w:val="00E32796"/>
    <w:rsid w:val="00E32B9D"/>
    <w:rsid w:val="00E32F2C"/>
    <w:rsid w:val="00E33119"/>
    <w:rsid w:val="00E33F1A"/>
    <w:rsid w:val="00E34762"/>
    <w:rsid w:val="00E34EE8"/>
    <w:rsid w:val="00E354D1"/>
    <w:rsid w:val="00E36505"/>
    <w:rsid w:val="00E37249"/>
    <w:rsid w:val="00E37AEB"/>
    <w:rsid w:val="00E42208"/>
    <w:rsid w:val="00E43550"/>
    <w:rsid w:val="00E46B87"/>
    <w:rsid w:val="00E46DC3"/>
    <w:rsid w:val="00E527FE"/>
    <w:rsid w:val="00E53C76"/>
    <w:rsid w:val="00E54244"/>
    <w:rsid w:val="00E553BA"/>
    <w:rsid w:val="00E56B37"/>
    <w:rsid w:val="00E57C5B"/>
    <w:rsid w:val="00E600DD"/>
    <w:rsid w:val="00E623B8"/>
    <w:rsid w:val="00E62D01"/>
    <w:rsid w:val="00E6382D"/>
    <w:rsid w:val="00E6443A"/>
    <w:rsid w:val="00E652B1"/>
    <w:rsid w:val="00E65441"/>
    <w:rsid w:val="00E65FD7"/>
    <w:rsid w:val="00E70B01"/>
    <w:rsid w:val="00E70E40"/>
    <w:rsid w:val="00E70F5D"/>
    <w:rsid w:val="00E71368"/>
    <w:rsid w:val="00E73588"/>
    <w:rsid w:val="00E74911"/>
    <w:rsid w:val="00E75BA7"/>
    <w:rsid w:val="00E75DD2"/>
    <w:rsid w:val="00E76E38"/>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336F"/>
    <w:rsid w:val="00E94DBF"/>
    <w:rsid w:val="00E96173"/>
    <w:rsid w:val="00E96492"/>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BDF"/>
    <w:rsid w:val="00EB1DE7"/>
    <w:rsid w:val="00EB2D33"/>
    <w:rsid w:val="00EB3C93"/>
    <w:rsid w:val="00EB5E5A"/>
    <w:rsid w:val="00EC04FA"/>
    <w:rsid w:val="00EC1ECB"/>
    <w:rsid w:val="00EC1EFF"/>
    <w:rsid w:val="00EC2097"/>
    <w:rsid w:val="00EC57FA"/>
    <w:rsid w:val="00EC5A3D"/>
    <w:rsid w:val="00EC6401"/>
    <w:rsid w:val="00EC6C1E"/>
    <w:rsid w:val="00ED0B83"/>
    <w:rsid w:val="00ED0E38"/>
    <w:rsid w:val="00ED0F1E"/>
    <w:rsid w:val="00ED0FAE"/>
    <w:rsid w:val="00ED1FB1"/>
    <w:rsid w:val="00ED3307"/>
    <w:rsid w:val="00ED3CA3"/>
    <w:rsid w:val="00ED3F5D"/>
    <w:rsid w:val="00ED6571"/>
    <w:rsid w:val="00EE004D"/>
    <w:rsid w:val="00EE10C3"/>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EF57E5"/>
    <w:rsid w:val="00F00C36"/>
    <w:rsid w:val="00F00CD3"/>
    <w:rsid w:val="00F010EC"/>
    <w:rsid w:val="00F01554"/>
    <w:rsid w:val="00F02074"/>
    <w:rsid w:val="00F02531"/>
    <w:rsid w:val="00F02A42"/>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B38"/>
    <w:rsid w:val="00F23F37"/>
    <w:rsid w:val="00F24048"/>
    <w:rsid w:val="00F262B6"/>
    <w:rsid w:val="00F263F9"/>
    <w:rsid w:val="00F31CE4"/>
    <w:rsid w:val="00F31F10"/>
    <w:rsid w:val="00F334EC"/>
    <w:rsid w:val="00F339CF"/>
    <w:rsid w:val="00F359E3"/>
    <w:rsid w:val="00F36943"/>
    <w:rsid w:val="00F41494"/>
    <w:rsid w:val="00F4203E"/>
    <w:rsid w:val="00F42414"/>
    <w:rsid w:val="00F43068"/>
    <w:rsid w:val="00F43EBF"/>
    <w:rsid w:val="00F44004"/>
    <w:rsid w:val="00F45202"/>
    <w:rsid w:val="00F5094E"/>
    <w:rsid w:val="00F51D62"/>
    <w:rsid w:val="00F51F0F"/>
    <w:rsid w:val="00F52455"/>
    <w:rsid w:val="00F526BC"/>
    <w:rsid w:val="00F533B8"/>
    <w:rsid w:val="00F538E4"/>
    <w:rsid w:val="00F53C86"/>
    <w:rsid w:val="00F55877"/>
    <w:rsid w:val="00F55A54"/>
    <w:rsid w:val="00F608F0"/>
    <w:rsid w:val="00F61722"/>
    <w:rsid w:val="00F6193C"/>
    <w:rsid w:val="00F6279F"/>
    <w:rsid w:val="00F62FF5"/>
    <w:rsid w:val="00F66F44"/>
    <w:rsid w:val="00F704FA"/>
    <w:rsid w:val="00F70B10"/>
    <w:rsid w:val="00F71B92"/>
    <w:rsid w:val="00F7245F"/>
    <w:rsid w:val="00F72B44"/>
    <w:rsid w:val="00F738FA"/>
    <w:rsid w:val="00F763D4"/>
    <w:rsid w:val="00F76A23"/>
    <w:rsid w:val="00F76C81"/>
    <w:rsid w:val="00F76CE5"/>
    <w:rsid w:val="00F76FE8"/>
    <w:rsid w:val="00F77EA1"/>
    <w:rsid w:val="00F8015C"/>
    <w:rsid w:val="00F805C3"/>
    <w:rsid w:val="00F810B9"/>
    <w:rsid w:val="00F8206B"/>
    <w:rsid w:val="00F84529"/>
    <w:rsid w:val="00F8490D"/>
    <w:rsid w:val="00F85981"/>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4D2"/>
    <w:rsid w:val="00FC26F9"/>
    <w:rsid w:val="00FC3B37"/>
    <w:rsid w:val="00FC3E61"/>
    <w:rsid w:val="00FC6036"/>
    <w:rsid w:val="00FC7171"/>
    <w:rsid w:val="00FC764C"/>
    <w:rsid w:val="00FD0320"/>
    <w:rsid w:val="00FD033E"/>
    <w:rsid w:val="00FD0A35"/>
    <w:rsid w:val="00FD1958"/>
    <w:rsid w:val="00FD3296"/>
    <w:rsid w:val="00FD3E10"/>
    <w:rsid w:val="00FD5ABC"/>
    <w:rsid w:val="00FD6CD4"/>
    <w:rsid w:val="00FE1096"/>
    <w:rsid w:val="00FE1325"/>
    <w:rsid w:val="00FE13D0"/>
    <w:rsid w:val="00FE3019"/>
    <w:rsid w:val="00FE5CB8"/>
    <w:rsid w:val="00FE6246"/>
    <w:rsid w:val="00FE65A4"/>
    <w:rsid w:val="00FF0933"/>
    <w:rsid w:val="00FF28C9"/>
    <w:rsid w:val="00FF2B09"/>
    <w:rsid w:val="00FF3EE7"/>
    <w:rsid w:val="00FF4DBF"/>
    <w:rsid w:val="00FF5B50"/>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14"/>
    <w:pPr>
      <w:spacing w:after="200" w:line="276" w:lineRule="auto"/>
    </w:pPr>
  </w:style>
  <w:style w:type="paragraph" w:styleId="Heading1">
    <w:name w:val="heading 1"/>
    <w:basedOn w:val="Normal"/>
    <w:next w:val="Normal"/>
    <w:link w:val="Heading1Char"/>
    <w:uiPriority w:val="9"/>
    <w:qFormat/>
    <w:rsid w:val="00260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nhideWhenUsed/>
    <w:qFormat/>
    <w:rsid w:val="001B7253"/>
    <w:pPr>
      <w:spacing w:after="0" w:line="240" w:lineRule="auto"/>
    </w:pPr>
    <w:rPr>
      <w:sz w:val="20"/>
      <w:szCs w:val="20"/>
    </w:rPr>
  </w:style>
  <w:style w:type="character" w:customStyle="1" w:styleId="FootnoteTextChar">
    <w:name w:val="Footnote Text Char"/>
    <w:basedOn w:val="DefaultParagraphFont"/>
    <w:link w:val="FootnoteText"/>
    <w:rsid w:val="001B7253"/>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02C4"/>
    <w:pPr>
      <w:spacing w:after="0" w:line="240" w:lineRule="auto"/>
    </w:pPr>
  </w:style>
  <w:style w:type="character" w:customStyle="1" w:styleId="Heading1Char">
    <w:name w:val="Heading 1 Char"/>
    <w:basedOn w:val="DefaultParagraphFont"/>
    <w:link w:val="Heading1"/>
    <w:uiPriority w:val="9"/>
    <w:rsid w:val="002602C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D1C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763457116">
      <w:bodyDiv w:val="1"/>
      <w:marLeft w:val="0"/>
      <w:marRight w:val="0"/>
      <w:marTop w:val="0"/>
      <w:marBottom w:val="0"/>
      <w:divBdr>
        <w:top w:val="none" w:sz="0" w:space="0" w:color="auto"/>
        <w:left w:val="none" w:sz="0" w:space="0" w:color="auto"/>
        <w:bottom w:val="none" w:sz="0" w:space="0" w:color="auto"/>
        <w:right w:val="none" w:sz="0" w:space="0" w:color="auto"/>
      </w:divBdr>
      <w:divsChild>
        <w:div w:id="1949508582">
          <w:marLeft w:val="0"/>
          <w:marRight w:val="0"/>
          <w:marTop w:val="0"/>
          <w:marBottom w:val="0"/>
          <w:divBdr>
            <w:top w:val="none" w:sz="0" w:space="0" w:color="auto"/>
            <w:left w:val="none" w:sz="0" w:space="0" w:color="auto"/>
            <w:bottom w:val="none" w:sz="0" w:space="0" w:color="auto"/>
            <w:right w:val="none" w:sz="0" w:space="0" w:color="auto"/>
          </w:divBdr>
          <w:divsChild>
            <w:div w:id="1635478105">
              <w:marLeft w:val="0"/>
              <w:marRight w:val="0"/>
              <w:marTop w:val="0"/>
              <w:marBottom w:val="0"/>
              <w:divBdr>
                <w:top w:val="none" w:sz="0" w:space="0" w:color="auto"/>
                <w:left w:val="none" w:sz="0" w:space="0" w:color="auto"/>
                <w:bottom w:val="none" w:sz="0" w:space="0" w:color="auto"/>
                <w:right w:val="none" w:sz="0" w:space="0" w:color="auto"/>
              </w:divBdr>
              <w:divsChild>
                <w:div w:id="1460148555">
                  <w:marLeft w:val="0"/>
                  <w:marRight w:val="0"/>
                  <w:marTop w:val="0"/>
                  <w:marBottom w:val="0"/>
                  <w:divBdr>
                    <w:top w:val="none" w:sz="0" w:space="0" w:color="auto"/>
                    <w:left w:val="none" w:sz="0" w:space="0" w:color="auto"/>
                    <w:bottom w:val="none" w:sz="0" w:space="0" w:color="auto"/>
                    <w:right w:val="none" w:sz="0" w:space="0" w:color="auto"/>
                  </w:divBdr>
                  <w:divsChild>
                    <w:div w:id="199974744">
                      <w:marLeft w:val="0"/>
                      <w:marRight w:val="0"/>
                      <w:marTop w:val="120"/>
                      <w:marBottom w:val="0"/>
                      <w:divBdr>
                        <w:top w:val="none" w:sz="0" w:space="0" w:color="auto"/>
                        <w:left w:val="none" w:sz="0" w:space="0" w:color="auto"/>
                        <w:bottom w:val="none" w:sz="0" w:space="0" w:color="auto"/>
                        <w:right w:val="none" w:sz="0" w:space="0" w:color="auto"/>
                      </w:divBdr>
                      <w:divsChild>
                        <w:div w:id="1500121943">
                          <w:marLeft w:val="0"/>
                          <w:marRight w:val="0"/>
                          <w:marTop w:val="0"/>
                          <w:marBottom w:val="0"/>
                          <w:divBdr>
                            <w:top w:val="none" w:sz="0" w:space="0" w:color="auto"/>
                            <w:left w:val="none" w:sz="0" w:space="0" w:color="auto"/>
                            <w:bottom w:val="none" w:sz="0" w:space="0" w:color="auto"/>
                            <w:right w:val="none" w:sz="0" w:space="0" w:color="auto"/>
                          </w:divBdr>
                          <w:divsChild>
                            <w:div w:id="802692024">
                              <w:marLeft w:val="0"/>
                              <w:marRight w:val="0"/>
                              <w:marTop w:val="0"/>
                              <w:marBottom w:val="0"/>
                              <w:divBdr>
                                <w:top w:val="none" w:sz="0" w:space="0" w:color="auto"/>
                                <w:left w:val="none" w:sz="0" w:space="0" w:color="auto"/>
                                <w:bottom w:val="none" w:sz="0" w:space="0" w:color="auto"/>
                                <w:right w:val="none" w:sz="0" w:space="0" w:color="auto"/>
                              </w:divBdr>
                            </w:div>
                            <w:div w:id="1959988678">
                              <w:marLeft w:val="0"/>
                              <w:marRight w:val="0"/>
                              <w:marTop w:val="0"/>
                              <w:marBottom w:val="0"/>
                              <w:divBdr>
                                <w:top w:val="none" w:sz="0" w:space="0" w:color="auto"/>
                                <w:left w:val="none" w:sz="0" w:space="0" w:color="auto"/>
                                <w:bottom w:val="none" w:sz="0" w:space="0" w:color="auto"/>
                                <w:right w:val="none" w:sz="0" w:space="0" w:color="auto"/>
                              </w:divBdr>
                            </w:div>
                            <w:div w:id="1893880358">
                              <w:marLeft w:val="0"/>
                              <w:marRight w:val="0"/>
                              <w:marTop w:val="0"/>
                              <w:marBottom w:val="0"/>
                              <w:divBdr>
                                <w:top w:val="none" w:sz="0" w:space="0" w:color="auto"/>
                                <w:left w:val="none" w:sz="0" w:space="0" w:color="auto"/>
                                <w:bottom w:val="none" w:sz="0" w:space="0" w:color="auto"/>
                                <w:right w:val="none" w:sz="0" w:space="0" w:color="auto"/>
                              </w:divBdr>
                            </w:div>
                            <w:div w:id="216356422">
                              <w:marLeft w:val="0"/>
                              <w:marRight w:val="0"/>
                              <w:marTop w:val="0"/>
                              <w:marBottom w:val="0"/>
                              <w:divBdr>
                                <w:top w:val="none" w:sz="0" w:space="0" w:color="auto"/>
                                <w:left w:val="none" w:sz="0" w:space="0" w:color="auto"/>
                                <w:bottom w:val="none" w:sz="0" w:space="0" w:color="auto"/>
                                <w:right w:val="none" w:sz="0" w:space="0" w:color="auto"/>
                              </w:divBdr>
                            </w:div>
                            <w:div w:id="1302617039">
                              <w:marLeft w:val="0"/>
                              <w:marRight w:val="0"/>
                              <w:marTop w:val="0"/>
                              <w:marBottom w:val="0"/>
                              <w:divBdr>
                                <w:top w:val="none" w:sz="0" w:space="0" w:color="auto"/>
                                <w:left w:val="none" w:sz="0" w:space="0" w:color="auto"/>
                                <w:bottom w:val="none" w:sz="0" w:space="0" w:color="auto"/>
                                <w:right w:val="none" w:sz="0" w:space="0" w:color="auto"/>
                              </w:divBdr>
                            </w:div>
                            <w:div w:id="1077554643">
                              <w:marLeft w:val="0"/>
                              <w:marRight w:val="0"/>
                              <w:marTop w:val="0"/>
                              <w:marBottom w:val="0"/>
                              <w:divBdr>
                                <w:top w:val="none" w:sz="0" w:space="0" w:color="auto"/>
                                <w:left w:val="none" w:sz="0" w:space="0" w:color="auto"/>
                                <w:bottom w:val="none" w:sz="0" w:space="0" w:color="auto"/>
                                <w:right w:val="none" w:sz="0" w:space="0" w:color="auto"/>
                              </w:divBdr>
                            </w:div>
                            <w:div w:id="262881497">
                              <w:marLeft w:val="0"/>
                              <w:marRight w:val="0"/>
                              <w:marTop w:val="0"/>
                              <w:marBottom w:val="0"/>
                              <w:divBdr>
                                <w:top w:val="none" w:sz="0" w:space="0" w:color="auto"/>
                                <w:left w:val="none" w:sz="0" w:space="0" w:color="auto"/>
                                <w:bottom w:val="none" w:sz="0" w:space="0" w:color="auto"/>
                                <w:right w:val="none" w:sz="0" w:space="0" w:color="auto"/>
                              </w:divBdr>
                            </w:div>
                            <w:div w:id="1364742470">
                              <w:marLeft w:val="0"/>
                              <w:marRight w:val="0"/>
                              <w:marTop w:val="0"/>
                              <w:marBottom w:val="0"/>
                              <w:divBdr>
                                <w:top w:val="none" w:sz="0" w:space="0" w:color="auto"/>
                                <w:left w:val="none" w:sz="0" w:space="0" w:color="auto"/>
                                <w:bottom w:val="none" w:sz="0" w:space="0" w:color="auto"/>
                                <w:right w:val="none" w:sz="0" w:space="0" w:color="auto"/>
                              </w:divBdr>
                            </w:div>
                            <w:div w:id="176358183">
                              <w:marLeft w:val="0"/>
                              <w:marRight w:val="0"/>
                              <w:marTop w:val="0"/>
                              <w:marBottom w:val="0"/>
                              <w:divBdr>
                                <w:top w:val="none" w:sz="0" w:space="0" w:color="auto"/>
                                <w:left w:val="none" w:sz="0" w:space="0" w:color="auto"/>
                                <w:bottom w:val="none" w:sz="0" w:space="0" w:color="auto"/>
                                <w:right w:val="none" w:sz="0" w:space="0" w:color="auto"/>
                              </w:divBdr>
                            </w:div>
                            <w:div w:id="1764298502">
                              <w:marLeft w:val="0"/>
                              <w:marRight w:val="0"/>
                              <w:marTop w:val="0"/>
                              <w:marBottom w:val="0"/>
                              <w:divBdr>
                                <w:top w:val="none" w:sz="0" w:space="0" w:color="auto"/>
                                <w:left w:val="none" w:sz="0" w:space="0" w:color="auto"/>
                                <w:bottom w:val="none" w:sz="0" w:space="0" w:color="auto"/>
                                <w:right w:val="none" w:sz="0" w:space="0" w:color="auto"/>
                              </w:divBdr>
                            </w:div>
                            <w:div w:id="1832942107">
                              <w:marLeft w:val="0"/>
                              <w:marRight w:val="0"/>
                              <w:marTop w:val="0"/>
                              <w:marBottom w:val="0"/>
                              <w:divBdr>
                                <w:top w:val="none" w:sz="0" w:space="0" w:color="auto"/>
                                <w:left w:val="none" w:sz="0" w:space="0" w:color="auto"/>
                                <w:bottom w:val="none" w:sz="0" w:space="0" w:color="auto"/>
                                <w:right w:val="none" w:sz="0" w:space="0" w:color="auto"/>
                              </w:divBdr>
                            </w:div>
                            <w:div w:id="31854456">
                              <w:marLeft w:val="0"/>
                              <w:marRight w:val="0"/>
                              <w:marTop w:val="0"/>
                              <w:marBottom w:val="0"/>
                              <w:divBdr>
                                <w:top w:val="none" w:sz="0" w:space="0" w:color="auto"/>
                                <w:left w:val="none" w:sz="0" w:space="0" w:color="auto"/>
                                <w:bottom w:val="none" w:sz="0" w:space="0" w:color="auto"/>
                                <w:right w:val="none" w:sz="0" w:space="0" w:color="auto"/>
                              </w:divBdr>
                            </w:div>
                            <w:div w:id="1811439063">
                              <w:marLeft w:val="0"/>
                              <w:marRight w:val="0"/>
                              <w:marTop w:val="0"/>
                              <w:marBottom w:val="0"/>
                              <w:divBdr>
                                <w:top w:val="none" w:sz="0" w:space="0" w:color="auto"/>
                                <w:left w:val="none" w:sz="0" w:space="0" w:color="auto"/>
                                <w:bottom w:val="none" w:sz="0" w:space="0" w:color="auto"/>
                                <w:right w:val="none" w:sz="0" w:space="0" w:color="auto"/>
                              </w:divBdr>
                            </w:div>
                            <w:div w:id="870335860">
                              <w:marLeft w:val="0"/>
                              <w:marRight w:val="0"/>
                              <w:marTop w:val="0"/>
                              <w:marBottom w:val="0"/>
                              <w:divBdr>
                                <w:top w:val="none" w:sz="0" w:space="0" w:color="auto"/>
                                <w:left w:val="none" w:sz="0" w:space="0" w:color="auto"/>
                                <w:bottom w:val="none" w:sz="0" w:space="0" w:color="auto"/>
                                <w:right w:val="none" w:sz="0" w:space="0" w:color="auto"/>
                              </w:divBdr>
                            </w:div>
                            <w:div w:id="2101217623">
                              <w:marLeft w:val="0"/>
                              <w:marRight w:val="0"/>
                              <w:marTop w:val="0"/>
                              <w:marBottom w:val="0"/>
                              <w:divBdr>
                                <w:top w:val="none" w:sz="0" w:space="0" w:color="auto"/>
                                <w:left w:val="none" w:sz="0" w:space="0" w:color="auto"/>
                                <w:bottom w:val="none" w:sz="0" w:space="0" w:color="auto"/>
                                <w:right w:val="none" w:sz="0" w:space="0" w:color="auto"/>
                              </w:divBdr>
                            </w:div>
                            <w:div w:id="1651982703">
                              <w:marLeft w:val="0"/>
                              <w:marRight w:val="0"/>
                              <w:marTop w:val="0"/>
                              <w:marBottom w:val="0"/>
                              <w:divBdr>
                                <w:top w:val="none" w:sz="0" w:space="0" w:color="auto"/>
                                <w:left w:val="none" w:sz="0" w:space="0" w:color="auto"/>
                                <w:bottom w:val="none" w:sz="0" w:space="0" w:color="auto"/>
                                <w:right w:val="none" w:sz="0" w:space="0" w:color="auto"/>
                              </w:divBdr>
                            </w:div>
                            <w:div w:id="1637756681">
                              <w:marLeft w:val="0"/>
                              <w:marRight w:val="0"/>
                              <w:marTop w:val="0"/>
                              <w:marBottom w:val="0"/>
                              <w:divBdr>
                                <w:top w:val="none" w:sz="0" w:space="0" w:color="auto"/>
                                <w:left w:val="none" w:sz="0" w:space="0" w:color="auto"/>
                                <w:bottom w:val="none" w:sz="0" w:space="0" w:color="auto"/>
                                <w:right w:val="none" w:sz="0" w:space="0" w:color="auto"/>
                              </w:divBdr>
                            </w:div>
                            <w:div w:id="120614015">
                              <w:marLeft w:val="0"/>
                              <w:marRight w:val="0"/>
                              <w:marTop w:val="0"/>
                              <w:marBottom w:val="0"/>
                              <w:divBdr>
                                <w:top w:val="none" w:sz="0" w:space="0" w:color="auto"/>
                                <w:left w:val="none" w:sz="0" w:space="0" w:color="auto"/>
                                <w:bottom w:val="none" w:sz="0" w:space="0" w:color="auto"/>
                                <w:right w:val="none" w:sz="0" w:space="0" w:color="auto"/>
                              </w:divBdr>
                            </w:div>
                            <w:div w:id="1823155788">
                              <w:marLeft w:val="0"/>
                              <w:marRight w:val="0"/>
                              <w:marTop w:val="0"/>
                              <w:marBottom w:val="0"/>
                              <w:divBdr>
                                <w:top w:val="none" w:sz="0" w:space="0" w:color="auto"/>
                                <w:left w:val="none" w:sz="0" w:space="0" w:color="auto"/>
                                <w:bottom w:val="none" w:sz="0" w:space="0" w:color="auto"/>
                                <w:right w:val="none" w:sz="0" w:space="0" w:color="auto"/>
                              </w:divBdr>
                            </w:div>
                            <w:div w:id="1178732942">
                              <w:marLeft w:val="0"/>
                              <w:marRight w:val="0"/>
                              <w:marTop w:val="0"/>
                              <w:marBottom w:val="0"/>
                              <w:divBdr>
                                <w:top w:val="none" w:sz="0" w:space="0" w:color="auto"/>
                                <w:left w:val="none" w:sz="0" w:space="0" w:color="auto"/>
                                <w:bottom w:val="none" w:sz="0" w:space="0" w:color="auto"/>
                                <w:right w:val="none" w:sz="0" w:space="0" w:color="auto"/>
                              </w:divBdr>
                            </w:div>
                            <w:div w:id="655768331">
                              <w:marLeft w:val="0"/>
                              <w:marRight w:val="0"/>
                              <w:marTop w:val="0"/>
                              <w:marBottom w:val="0"/>
                              <w:divBdr>
                                <w:top w:val="none" w:sz="0" w:space="0" w:color="auto"/>
                                <w:left w:val="none" w:sz="0" w:space="0" w:color="auto"/>
                                <w:bottom w:val="none" w:sz="0" w:space="0" w:color="auto"/>
                                <w:right w:val="none" w:sz="0" w:space="0" w:color="auto"/>
                              </w:divBdr>
                            </w:div>
                            <w:div w:id="570307771">
                              <w:marLeft w:val="0"/>
                              <w:marRight w:val="0"/>
                              <w:marTop w:val="0"/>
                              <w:marBottom w:val="0"/>
                              <w:divBdr>
                                <w:top w:val="none" w:sz="0" w:space="0" w:color="auto"/>
                                <w:left w:val="none" w:sz="0" w:space="0" w:color="auto"/>
                                <w:bottom w:val="none" w:sz="0" w:space="0" w:color="auto"/>
                                <w:right w:val="none" w:sz="0" w:space="0" w:color="auto"/>
                              </w:divBdr>
                            </w:div>
                            <w:div w:id="1867987170">
                              <w:marLeft w:val="0"/>
                              <w:marRight w:val="0"/>
                              <w:marTop w:val="0"/>
                              <w:marBottom w:val="0"/>
                              <w:divBdr>
                                <w:top w:val="none" w:sz="0" w:space="0" w:color="auto"/>
                                <w:left w:val="none" w:sz="0" w:space="0" w:color="auto"/>
                                <w:bottom w:val="none" w:sz="0" w:space="0" w:color="auto"/>
                                <w:right w:val="none" w:sz="0" w:space="0" w:color="auto"/>
                              </w:divBdr>
                            </w:div>
                            <w:div w:id="1630697139">
                              <w:marLeft w:val="0"/>
                              <w:marRight w:val="0"/>
                              <w:marTop w:val="0"/>
                              <w:marBottom w:val="0"/>
                              <w:divBdr>
                                <w:top w:val="none" w:sz="0" w:space="0" w:color="auto"/>
                                <w:left w:val="none" w:sz="0" w:space="0" w:color="auto"/>
                                <w:bottom w:val="none" w:sz="0" w:space="0" w:color="auto"/>
                                <w:right w:val="none" w:sz="0" w:space="0" w:color="auto"/>
                              </w:divBdr>
                            </w:div>
                            <w:div w:id="1269005369">
                              <w:marLeft w:val="0"/>
                              <w:marRight w:val="0"/>
                              <w:marTop w:val="0"/>
                              <w:marBottom w:val="0"/>
                              <w:divBdr>
                                <w:top w:val="none" w:sz="0" w:space="0" w:color="auto"/>
                                <w:left w:val="none" w:sz="0" w:space="0" w:color="auto"/>
                                <w:bottom w:val="none" w:sz="0" w:space="0" w:color="auto"/>
                                <w:right w:val="none" w:sz="0" w:space="0" w:color="auto"/>
                              </w:divBdr>
                            </w:div>
                            <w:div w:id="1168134734">
                              <w:marLeft w:val="0"/>
                              <w:marRight w:val="0"/>
                              <w:marTop w:val="0"/>
                              <w:marBottom w:val="0"/>
                              <w:divBdr>
                                <w:top w:val="none" w:sz="0" w:space="0" w:color="auto"/>
                                <w:left w:val="none" w:sz="0" w:space="0" w:color="auto"/>
                                <w:bottom w:val="none" w:sz="0" w:space="0" w:color="auto"/>
                                <w:right w:val="none" w:sz="0" w:space="0" w:color="auto"/>
                              </w:divBdr>
                            </w:div>
                            <w:div w:id="738670525">
                              <w:marLeft w:val="0"/>
                              <w:marRight w:val="0"/>
                              <w:marTop w:val="0"/>
                              <w:marBottom w:val="0"/>
                              <w:divBdr>
                                <w:top w:val="none" w:sz="0" w:space="0" w:color="auto"/>
                                <w:left w:val="none" w:sz="0" w:space="0" w:color="auto"/>
                                <w:bottom w:val="none" w:sz="0" w:space="0" w:color="auto"/>
                                <w:right w:val="none" w:sz="0" w:space="0" w:color="auto"/>
                              </w:divBdr>
                            </w:div>
                            <w:div w:id="1732726536">
                              <w:marLeft w:val="0"/>
                              <w:marRight w:val="0"/>
                              <w:marTop w:val="0"/>
                              <w:marBottom w:val="0"/>
                              <w:divBdr>
                                <w:top w:val="none" w:sz="0" w:space="0" w:color="auto"/>
                                <w:left w:val="none" w:sz="0" w:space="0" w:color="auto"/>
                                <w:bottom w:val="none" w:sz="0" w:space="0" w:color="auto"/>
                                <w:right w:val="none" w:sz="0" w:space="0" w:color="auto"/>
                              </w:divBdr>
                            </w:div>
                            <w:div w:id="180169334">
                              <w:marLeft w:val="0"/>
                              <w:marRight w:val="0"/>
                              <w:marTop w:val="0"/>
                              <w:marBottom w:val="0"/>
                              <w:divBdr>
                                <w:top w:val="none" w:sz="0" w:space="0" w:color="auto"/>
                                <w:left w:val="none" w:sz="0" w:space="0" w:color="auto"/>
                                <w:bottom w:val="none" w:sz="0" w:space="0" w:color="auto"/>
                                <w:right w:val="none" w:sz="0" w:space="0" w:color="auto"/>
                              </w:divBdr>
                            </w:div>
                            <w:div w:id="291402098">
                              <w:marLeft w:val="0"/>
                              <w:marRight w:val="0"/>
                              <w:marTop w:val="0"/>
                              <w:marBottom w:val="0"/>
                              <w:divBdr>
                                <w:top w:val="none" w:sz="0" w:space="0" w:color="auto"/>
                                <w:left w:val="none" w:sz="0" w:space="0" w:color="auto"/>
                                <w:bottom w:val="none" w:sz="0" w:space="0" w:color="auto"/>
                                <w:right w:val="none" w:sz="0" w:space="0" w:color="auto"/>
                              </w:divBdr>
                            </w:div>
                            <w:div w:id="12618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51905">
          <w:marLeft w:val="0"/>
          <w:marRight w:val="0"/>
          <w:marTop w:val="0"/>
          <w:marBottom w:val="0"/>
          <w:divBdr>
            <w:top w:val="none" w:sz="0" w:space="0" w:color="auto"/>
            <w:left w:val="none" w:sz="0" w:space="0" w:color="auto"/>
            <w:bottom w:val="none" w:sz="0" w:space="0" w:color="auto"/>
            <w:right w:val="none" w:sz="0" w:space="0" w:color="auto"/>
          </w:divBdr>
          <w:divsChild>
            <w:div w:id="936064373">
              <w:marLeft w:val="0"/>
              <w:marRight w:val="0"/>
              <w:marTop w:val="0"/>
              <w:marBottom w:val="0"/>
              <w:divBdr>
                <w:top w:val="none" w:sz="0" w:space="0" w:color="auto"/>
                <w:left w:val="none" w:sz="0" w:space="0" w:color="auto"/>
                <w:bottom w:val="none" w:sz="0" w:space="0" w:color="auto"/>
                <w:right w:val="none" w:sz="0" w:space="0" w:color="auto"/>
              </w:divBdr>
              <w:divsChild>
                <w:div w:id="1482232424">
                  <w:marLeft w:val="0"/>
                  <w:marRight w:val="0"/>
                  <w:marTop w:val="0"/>
                  <w:marBottom w:val="0"/>
                  <w:divBdr>
                    <w:top w:val="none" w:sz="0" w:space="0" w:color="auto"/>
                    <w:left w:val="none" w:sz="0" w:space="0" w:color="auto"/>
                    <w:bottom w:val="none" w:sz="0" w:space="0" w:color="auto"/>
                    <w:right w:val="none" w:sz="0" w:space="0" w:color="auto"/>
                  </w:divBdr>
                  <w:divsChild>
                    <w:div w:id="1630698700">
                      <w:marLeft w:val="0"/>
                      <w:marRight w:val="0"/>
                      <w:marTop w:val="0"/>
                      <w:marBottom w:val="0"/>
                      <w:divBdr>
                        <w:top w:val="none" w:sz="0" w:space="0" w:color="auto"/>
                        <w:left w:val="none" w:sz="0" w:space="0" w:color="auto"/>
                        <w:bottom w:val="none" w:sz="0" w:space="0" w:color="auto"/>
                        <w:right w:val="none" w:sz="0" w:space="0" w:color="auto"/>
                      </w:divBdr>
                      <w:divsChild>
                        <w:div w:id="1870725644">
                          <w:marLeft w:val="0"/>
                          <w:marRight w:val="0"/>
                          <w:marTop w:val="0"/>
                          <w:marBottom w:val="0"/>
                          <w:divBdr>
                            <w:top w:val="none" w:sz="0" w:space="0" w:color="auto"/>
                            <w:left w:val="none" w:sz="0" w:space="0" w:color="auto"/>
                            <w:bottom w:val="none" w:sz="0" w:space="0" w:color="auto"/>
                            <w:right w:val="none" w:sz="0" w:space="0" w:color="auto"/>
                          </w:divBdr>
                          <w:divsChild>
                            <w:div w:id="9845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7231">
      <w:bodyDiv w:val="1"/>
      <w:marLeft w:val="0"/>
      <w:marRight w:val="0"/>
      <w:marTop w:val="0"/>
      <w:marBottom w:val="0"/>
      <w:divBdr>
        <w:top w:val="none" w:sz="0" w:space="0" w:color="auto"/>
        <w:left w:val="none" w:sz="0" w:space="0" w:color="auto"/>
        <w:bottom w:val="none" w:sz="0" w:space="0" w:color="auto"/>
        <w:right w:val="none" w:sz="0" w:space="0" w:color="auto"/>
      </w:divBdr>
      <w:divsChild>
        <w:div w:id="1120028833">
          <w:marLeft w:val="0"/>
          <w:marRight w:val="0"/>
          <w:marTop w:val="0"/>
          <w:marBottom w:val="0"/>
          <w:divBdr>
            <w:top w:val="none" w:sz="0" w:space="0" w:color="auto"/>
            <w:left w:val="none" w:sz="0" w:space="0" w:color="auto"/>
            <w:bottom w:val="none" w:sz="0" w:space="0" w:color="auto"/>
            <w:right w:val="none" w:sz="0" w:space="0" w:color="auto"/>
          </w:divBdr>
        </w:div>
        <w:div w:id="1489132234">
          <w:marLeft w:val="0"/>
          <w:marRight w:val="0"/>
          <w:marTop w:val="0"/>
          <w:marBottom w:val="0"/>
          <w:divBdr>
            <w:top w:val="none" w:sz="0" w:space="0" w:color="auto"/>
            <w:left w:val="none" w:sz="0" w:space="0" w:color="auto"/>
            <w:bottom w:val="none" w:sz="0" w:space="0" w:color="auto"/>
            <w:right w:val="none" w:sz="0" w:space="0" w:color="auto"/>
          </w:divBdr>
        </w:div>
        <w:div w:id="607589139">
          <w:marLeft w:val="0"/>
          <w:marRight w:val="0"/>
          <w:marTop w:val="0"/>
          <w:marBottom w:val="0"/>
          <w:divBdr>
            <w:top w:val="none" w:sz="0" w:space="0" w:color="auto"/>
            <w:left w:val="none" w:sz="0" w:space="0" w:color="auto"/>
            <w:bottom w:val="none" w:sz="0" w:space="0" w:color="auto"/>
            <w:right w:val="none" w:sz="0" w:space="0" w:color="auto"/>
          </w:divBdr>
        </w:div>
        <w:div w:id="1153062330">
          <w:marLeft w:val="0"/>
          <w:marRight w:val="0"/>
          <w:marTop w:val="0"/>
          <w:marBottom w:val="0"/>
          <w:divBdr>
            <w:top w:val="none" w:sz="0" w:space="0" w:color="auto"/>
            <w:left w:val="none" w:sz="0" w:space="0" w:color="auto"/>
            <w:bottom w:val="none" w:sz="0" w:space="0" w:color="auto"/>
            <w:right w:val="none" w:sz="0" w:space="0" w:color="auto"/>
          </w:divBdr>
        </w:div>
        <w:div w:id="1387097291">
          <w:marLeft w:val="0"/>
          <w:marRight w:val="0"/>
          <w:marTop w:val="0"/>
          <w:marBottom w:val="0"/>
          <w:divBdr>
            <w:top w:val="none" w:sz="0" w:space="0" w:color="auto"/>
            <w:left w:val="none" w:sz="0" w:space="0" w:color="auto"/>
            <w:bottom w:val="none" w:sz="0" w:space="0" w:color="auto"/>
            <w:right w:val="none" w:sz="0" w:space="0" w:color="auto"/>
          </w:divBdr>
        </w:div>
        <w:div w:id="1559589168">
          <w:marLeft w:val="0"/>
          <w:marRight w:val="0"/>
          <w:marTop w:val="0"/>
          <w:marBottom w:val="0"/>
          <w:divBdr>
            <w:top w:val="none" w:sz="0" w:space="0" w:color="auto"/>
            <w:left w:val="none" w:sz="0" w:space="0" w:color="auto"/>
            <w:bottom w:val="none" w:sz="0" w:space="0" w:color="auto"/>
            <w:right w:val="none" w:sz="0" w:space="0" w:color="auto"/>
          </w:divBdr>
        </w:div>
        <w:div w:id="2030259361">
          <w:marLeft w:val="0"/>
          <w:marRight w:val="0"/>
          <w:marTop w:val="0"/>
          <w:marBottom w:val="0"/>
          <w:divBdr>
            <w:top w:val="none" w:sz="0" w:space="0" w:color="auto"/>
            <w:left w:val="none" w:sz="0" w:space="0" w:color="auto"/>
            <w:bottom w:val="none" w:sz="0" w:space="0" w:color="auto"/>
            <w:right w:val="none" w:sz="0" w:space="0" w:color="auto"/>
          </w:divBdr>
        </w:div>
        <w:div w:id="1565070838">
          <w:marLeft w:val="0"/>
          <w:marRight w:val="0"/>
          <w:marTop w:val="0"/>
          <w:marBottom w:val="0"/>
          <w:divBdr>
            <w:top w:val="none" w:sz="0" w:space="0" w:color="auto"/>
            <w:left w:val="none" w:sz="0" w:space="0" w:color="auto"/>
            <w:bottom w:val="none" w:sz="0" w:space="0" w:color="auto"/>
            <w:right w:val="none" w:sz="0" w:space="0" w:color="auto"/>
          </w:divBdr>
        </w:div>
        <w:div w:id="253826233">
          <w:marLeft w:val="0"/>
          <w:marRight w:val="0"/>
          <w:marTop w:val="0"/>
          <w:marBottom w:val="0"/>
          <w:divBdr>
            <w:top w:val="none" w:sz="0" w:space="0" w:color="auto"/>
            <w:left w:val="none" w:sz="0" w:space="0" w:color="auto"/>
            <w:bottom w:val="none" w:sz="0" w:space="0" w:color="auto"/>
            <w:right w:val="none" w:sz="0" w:space="0" w:color="auto"/>
          </w:divBdr>
        </w:div>
        <w:div w:id="216474248">
          <w:marLeft w:val="0"/>
          <w:marRight w:val="0"/>
          <w:marTop w:val="0"/>
          <w:marBottom w:val="0"/>
          <w:divBdr>
            <w:top w:val="none" w:sz="0" w:space="0" w:color="auto"/>
            <w:left w:val="none" w:sz="0" w:space="0" w:color="auto"/>
            <w:bottom w:val="none" w:sz="0" w:space="0" w:color="auto"/>
            <w:right w:val="none" w:sz="0" w:space="0" w:color="auto"/>
          </w:divBdr>
        </w:div>
        <w:div w:id="1431852915">
          <w:marLeft w:val="0"/>
          <w:marRight w:val="0"/>
          <w:marTop w:val="0"/>
          <w:marBottom w:val="0"/>
          <w:divBdr>
            <w:top w:val="none" w:sz="0" w:space="0" w:color="auto"/>
            <w:left w:val="none" w:sz="0" w:space="0" w:color="auto"/>
            <w:bottom w:val="none" w:sz="0" w:space="0" w:color="auto"/>
            <w:right w:val="none" w:sz="0" w:space="0" w:color="auto"/>
          </w:divBdr>
        </w:div>
        <w:div w:id="1792282520">
          <w:marLeft w:val="0"/>
          <w:marRight w:val="0"/>
          <w:marTop w:val="0"/>
          <w:marBottom w:val="0"/>
          <w:divBdr>
            <w:top w:val="none" w:sz="0" w:space="0" w:color="auto"/>
            <w:left w:val="none" w:sz="0" w:space="0" w:color="auto"/>
            <w:bottom w:val="none" w:sz="0" w:space="0" w:color="auto"/>
            <w:right w:val="none" w:sz="0" w:space="0" w:color="auto"/>
          </w:divBdr>
        </w:div>
        <w:div w:id="1139834383">
          <w:marLeft w:val="0"/>
          <w:marRight w:val="0"/>
          <w:marTop w:val="0"/>
          <w:marBottom w:val="0"/>
          <w:divBdr>
            <w:top w:val="none" w:sz="0" w:space="0" w:color="auto"/>
            <w:left w:val="none" w:sz="0" w:space="0" w:color="auto"/>
            <w:bottom w:val="none" w:sz="0" w:space="0" w:color="auto"/>
            <w:right w:val="none" w:sz="0" w:space="0" w:color="auto"/>
          </w:divBdr>
        </w:div>
        <w:div w:id="813832198">
          <w:marLeft w:val="0"/>
          <w:marRight w:val="0"/>
          <w:marTop w:val="0"/>
          <w:marBottom w:val="0"/>
          <w:divBdr>
            <w:top w:val="none" w:sz="0" w:space="0" w:color="auto"/>
            <w:left w:val="none" w:sz="0" w:space="0" w:color="auto"/>
            <w:bottom w:val="none" w:sz="0" w:space="0" w:color="auto"/>
            <w:right w:val="none" w:sz="0" w:space="0" w:color="auto"/>
          </w:divBdr>
        </w:div>
        <w:div w:id="918908824">
          <w:marLeft w:val="0"/>
          <w:marRight w:val="0"/>
          <w:marTop w:val="0"/>
          <w:marBottom w:val="0"/>
          <w:divBdr>
            <w:top w:val="none" w:sz="0" w:space="0" w:color="auto"/>
            <w:left w:val="none" w:sz="0" w:space="0" w:color="auto"/>
            <w:bottom w:val="none" w:sz="0" w:space="0" w:color="auto"/>
            <w:right w:val="none" w:sz="0" w:space="0" w:color="auto"/>
          </w:divBdr>
        </w:div>
        <w:div w:id="997541022">
          <w:marLeft w:val="0"/>
          <w:marRight w:val="0"/>
          <w:marTop w:val="0"/>
          <w:marBottom w:val="0"/>
          <w:divBdr>
            <w:top w:val="none" w:sz="0" w:space="0" w:color="auto"/>
            <w:left w:val="none" w:sz="0" w:space="0" w:color="auto"/>
            <w:bottom w:val="none" w:sz="0" w:space="0" w:color="auto"/>
            <w:right w:val="none" w:sz="0" w:space="0" w:color="auto"/>
          </w:divBdr>
        </w:div>
        <w:div w:id="268315856">
          <w:marLeft w:val="0"/>
          <w:marRight w:val="0"/>
          <w:marTop w:val="0"/>
          <w:marBottom w:val="0"/>
          <w:divBdr>
            <w:top w:val="none" w:sz="0" w:space="0" w:color="auto"/>
            <w:left w:val="none" w:sz="0" w:space="0" w:color="auto"/>
            <w:bottom w:val="none" w:sz="0" w:space="0" w:color="auto"/>
            <w:right w:val="none" w:sz="0" w:space="0" w:color="auto"/>
          </w:divBdr>
        </w:div>
        <w:div w:id="751701493">
          <w:marLeft w:val="0"/>
          <w:marRight w:val="0"/>
          <w:marTop w:val="0"/>
          <w:marBottom w:val="0"/>
          <w:divBdr>
            <w:top w:val="none" w:sz="0" w:space="0" w:color="auto"/>
            <w:left w:val="none" w:sz="0" w:space="0" w:color="auto"/>
            <w:bottom w:val="none" w:sz="0" w:space="0" w:color="auto"/>
            <w:right w:val="none" w:sz="0" w:space="0" w:color="auto"/>
          </w:divBdr>
        </w:div>
        <w:div w:id="1777403062">
          <w:marLeft w:val="0"/>
          <w:marRight w:val="0"/>
          <w:marTop w:val="0"/>
          <w:marBottom w:val="0"/>
          <w:divBdr>
            <w:top w:val="none" w:sz="0" w:space="0" w:color="auto"/>
            <w:left w:val="none" w:sz="0" w:space="0" w:color="auto"/>
            <w:bottom w:val="none" w:sz="0" w:space="0" w:color="auto"/>
            <w:right w:val="none" w:sz="0" w:space="0" w:color="auto"/>
          </w:divBdr>
        </w:div>
        <w:div w:id="940181039">
          <w:marLeft w:val="0"/>
          <w:marRight w:val="0"/>
          <w:marTop w:val="0"/>
          <w:marBottom w:val="0"/>
          <w:divBdr>
            <w:top w:val="none" w:sz="0" w:space="0" w:color="auto"/>
            <w:left w:val="none" w:sz="0" w:space="0" w:color="auto"/>
            <w:bottom w:val="none" w:sz="0" w:space="0" w:color="auto"/>
            <w:right w:val="none" w:sz="0" w:space="0" w:color="auto"/>
          </w:divBdr>
        </w:div>
        <w:div w:id="997995598">
          <w:marLeft w:val="0"/>
          <w:marRight w:val="0"/>
          <w:marTop w:val="0"/>
          <w:marBottom w:val="0"/>
          <w:divBdr>
            <w:top w:val="none" w:sz="0" w:space="0" w:color="auto"/>
            <w:left w:val="none" w:sz="0" w:space="0" w:color="auto"/>
            <w:bottom w:val="none" w:sz="0" w:space="0" w:color="auto"/>
            <w:right w:val="none" w:sz="0" w:space="0" w:color="auto"/>
          </w:divBdr>
        </w:div>
        <w:div w:id="706300185">
          <w:marLeft w:val="0"/>
          <w:marRight w:val="0"/>
          <w:marTop w:val="0"/>
          <w:marBottom w:val="0"/>
          <w:divBdr>
            <w:top w:val="none" w:sz="0" w:space="0" w:color="auto"/>
            <w:left w:val="none" w:sz="0" w:space="0" w:color="auto"/>
            <w:bottom w:val="none" w:sz="0" w:space="0" w:color="auto"/>
            <w:right w:val="none" w:sz="0" w:space="0" w:color="auto"/>
          </w:divBdr>
        </w:div>
        <w:div w:id="1571887650">
          <w:marLeft w:val="0"/>
          <w:marRight w:val="0"/>
          <w:marTop w:val="0"/>
          <w:marBottom w:val="0"/>
          <w:divBdr>
            <w:top w:val="none" w:sz="0" w:space="0" w:color="auto"/>
            <w:left w:val="none" w:sz="0" w:space="0" w:color="auto"/>
            <w:bottom w:val="none" w:sz="0" w:space="0" w:color="auto"/>
            <w:right w:val="none" w:sz="0" w:space="0" w:color="auto"/>
          </w:divBdr>
        </w:div>
        <w:div w:id="293173444">
          <w:marLeft w:val="0"/>
          <w:marRight w:val="0"/>
          <w:marTop w:val="0"/>
          <w:marBottom w:val="0"/>
          <w:divBdr>
            <w:top w:val="none" w:sz="0" w:space="0" w:color="auto"/>
            <w:left w:val="none" w:sz="0" w:space="0" w:color="auto"/>
            <w:bottom w:val="none" w:sz="0" w:space="0" w:color="auto"/>
            <w:right w:val="none" w:sz="0" w:space="0" w:color="auto"/>
          </w:divBdr>
        </w:div>
      </w:divsChild>
    </w:div>
    <w:div w:id="1369791899">
      <w:bodyDiv w:val="1"/>
      <w:marLeft w:val="0"/>
      <w:marRight w:val="0"/>
      <w:marTop w:val="0"/>
      <w:marBottom w:val="0"/>
      <w:divBdr>
        <w:top w:val="none" w:sz="0" w:space="0" w:color="auto"/>
        <w:left w:val="none" w:sz="0" w:space="0" w:color="auto"/>
        <w:bottom w:val="none" w:sz="0" w:space="0" w:color="auto"/>
        <w:right w:val="none" w:sz="0" w:space="0" w:color="auto"/>
      </w:divBdr>
      <w:divsChild>
        <w:div w:id="148325063">
          <w:marLeft w:val="0"/>
          <w:marRight w:val="0"/>
          <w:marTop w:val="0"/>
          <w:marBottom w:val="0"/>
          <w:divBdr>
            <w:top w:val="none" w:sz="0" w:space="0" w:color="auto"/>
            <w:left w:val="none" w:sz="0" w:space="0" w:color="auto"/>
            <w:bottom w:val="none" w:sz="0" w:space="0" w:color="auto"/>
            <w:right w:val="none" w:sz="0" w:space="0" w:color="auto"/>
          </w:divBdr>
        </w:div>
        <w:div w:id="1691031210">
          <w:marLeft w:val="0"/>
          <w:marRight w:val="0"/>
          <w:marTop w:val="0"/>
          <w:marBottom w:val="0"/>
          <w:divBdr>
            <w:top w:val="none" w:sz="0" w:space="0" w:color="auto"/>
            <w:left w:val="none" w:sz="0" w:space="0" w:color="auto"/>
            <w:bottom w:val="none" w:sz="0" w:space="0" w:color="auto"/>
            <w:right w:val="none" w:sz="0" w:space="0" w:color="auto"/>
          </w:divBdr>
        </w:div>
        <w:div w:id="231501604">
          <w:marLeft w:val="0"/>
          <w:marRight w:val="0"/>
          <w:marTop w:val="0"/>
          <w:marBottom w:val="0"/>
          <w:divBdr>
            <w:top w:val="none" w:sz="0" w:space="0" w:color="auto"/>
            <w:left w:val="none" w:sz="0" w:space="0" w:color="auto"/>
            <w:bottom w:val="none" w:sz="0" w:space="0" w:color="auto"/>
            <w:right w:val="none" w:sz="0" w:space="0" w:color="auto"/>
          </w:divBdr>
        </w:div>
        <w:div w:id="1578586711">
          <w:marLeft w:val="0"/>
          <w:marRight w:val="0"/>
          <w:marTop w:val="0"/>
          <w:marBottom w:val="0"/>
          <w:divBdr>
            <w:top w:val="none" w:sz="0" w:space="0" w:color="auto"/>
            <w:left w:val="none" w:sz="0" w:space="0" w:color="auto"/>
            <w:bottom w:val="none" w:sz="0" w:space="0" w:color="auto"/>
            <w:right w:val="none" w:sz="0" w:space="0" w:color="auto"/>
          </w:divBdr>
        </w:div>
        <w:div w:id="739254">
          <w:marLeft w:val="0"/>
          <w:marRight w:val="0"/>
          <w:marTop w:val="0"/>
          <w:marBottom w:val="0"/>
          <w:divBdr>
            <w:top w:val="none" w:sz="0" w:space="0" w:color="auto"/>
            <w:left w:val="none" w:sz="0" w:space="0" w:color="auto"/>
            <w:bottom w:val="none" w:sz="0" w:space="0" w:color="auto"/>
            <w:right w:val="none" w:sz="0" w:space="0" w:color="auto"/>
          </w:divBdr>
        </w:div>
        <w:div w:id="762149353">
          <w:marLeft w:val="0"/>
          <w:marRight w:val="0"/>
          <w:marTop w:val="0"/>
          <w:marBottom w:val="0"/>
          <w:divBdr>
            <w:top w:val="none" w:sz="0" w:space="0" w:color="auto"/>
            <w:left w:val="none" w:sz="0" w:space="0" w:color="auto"/>
            <w:bottom w:val="none" w:sz="0" w:space="0" w:color="auto"/>
            <w:right w:val="none" w:sz="0" w:space="0" w:color="auto"/>
          </w:divBdr>
        </w:div>
        <w:div w:id="296683425">
          <w:marLeft w:val="0"/>
          <w:marRight w:val="0"/>
          <w:marTop w:val="0"/>
          <w:marBottom w:val="0"/>
          <w:divBdr>
            <w:top w:val="none" w:sz="0" w:space="0" w:color="auto"/>
            <w:left w:val="none" w:sz="0" w:space="0" w:color="auto"/>
            <w:bottom w:val="none" w:sz="0" w:space="0" w:color="auto"/>
            <w:right w:val="none" w:sz="0" w:space="0" w:color="auto"/>
          </w:divBdr>
        </w:div>
        <w:div w:id="1013073218">
          <w:marLeft w:val="0"/>
          <w:marRight w:val="0"/>
          <w:marTop w:val="0"/>
          <w:marBottom w:val="0"/>
          <w:divBdr>
            <w:top w:val="none" w:sz="0" w:space="0" w:color="auto"/>
            <w:left w:val="none" w:sz="0" w:space="0" w:color="auto"/>
            <w:bottom w:val="none" w:sz="0" w:space="0" w:color="auto"/>
            <w:right w:val="none" w:sz="0" w:space="0" w:color="auto"/>
          </w:divBdr>
        </w:div>
        <w:div w:id="94374860">
          <w:marLeft w:val="0"/>
          <w:marRight w:val="0"/>
          <w:marTop w:val="0"/>
          <w:marBottom w:val="0"/>
          <w:divBdr>
            <w:top w:val="none" w:sz="0" w:space="0" w:color="auto"/>
            <w:left w:val="none" w:sz="0" w:space="0" w:color="auto"/>
            <w:bottom w:val="none" w:sz="0" w:space="0" w:color="auto"/>
            <w:right w:val="none" w:sz="0" w:space="0" w:color="auto"/>
          </w:divBdr>
        </w:div>
        <w:div w:id="496846383">
          <w:marLeft w:val="0"/>
          <w:marRight w:val="0"/>
          <w:marTop w:val="0"/>
          <w:marBottom w:val="0"/>
          <w:divBdr>
            <w:top w:val="none" w:sz="0" w:space="0" w:color="auto"/>
            <w:left w:val="none" w:sz="0" w:space="0" w:color="auto"/>
            <w:bottom w:val="none" w:sz="0" w:space="0" w:color="auto"/>
            <w:right w:val="none" w:sz="0" w:space="0" w:color="auto"/>
          </w:divBdr>
        </w:div>
        <w:div w:id="418254212">
          <w:marLeft w:val="0"/>
          <w:marRight w:val="0"/>
          <w:marTop w:val="0"/>
          <w:marBottom w:val="0"/>
          <w:divBdr>
            <w:top w:val="none" w:sz="0" w:space="0" w:color="auto"/>
            <w:left w:val="none" w:sz="0" w:space="0" w:color="auto"/>
            <w:bottom w:val="none" w:sz="0" w:space="0" w:color="auto"/>
            <w:right w:val="none" w:sz="0" w:space="0" w:color="auto"/>
          </w:divBdr>
        </w:div>
        <w:div w:id="337002692">
          <w:marLeft w:val="0"/>
          <w:marRight w:val="0"/>
          <w:marTop w:val="0"/>
          <w:marBottom w:val="0"/>
          <w:divBdr>
            <w:top w:val="none" w:sz="0" w:space="0" w:color="auto"/>
            <w:left w:val="none" w:sz="0" w:space="0" w:color="auto"/>
            <w:bottom w:val="none" w:sz="0" w:space="0" w:color="auto"/>
            <w:right w:val="none" w:sz="0" w:space="0" w:color="auto"/>
          </w:divBdr>
        </w:div>
        <w:div w:id="882719264">
          <w:marLeft w:val="0"/>
          <w:marRight w:val="0"/>
          <w:marTop w:val="0"/>
          <w:marBottom w:val="0"/>
          <w:divBdr>
            <w:top w:val="none" w:sz="0" w:space="0" w:color="auto"/>
            <w:left w:val="none" w:sz="0" w:space="0" w:color="auto"/>
            <w:bottom w:val="none" w:sz="0" w:space="0" w:color="auto"/>
            <w:right w:val="none" w:sz="0" w:space="0" w:color="auto"/>
          </w:divBdr>
        </w:div>
        <w:div w:id="2014141613">
          <w:marLeft w:val="0"/>
          <w:marRight w:val="0"/>
          <w:marTop w:val="0"/>
          <w:marBottom w:val="0"/>
          <w:divBdr>
            <w:top w:val="none" w:sz="0" w:space="0" w:color="auto"/>
            <w:left w:val="none" w:sz="0" w:space="0" w:color="auto"/>
            <w:bottom w:val="none" w:sz="0" w:space="0" w:color="auto"/>
            <w:right w:val="none" w:sz="0" w:space="0" w:color="auto"/>
          </w:divBdr>
        </w:div>
        <w:div w:id="71777510">
          <w:marLeft w:val="0"/>
          <w:marRight w:val="0"/>
          <w:marTop w:val="0"/>
          <w:marBottom w:val="0"/>
          <w:divBdr>
            <w:top w:val="none" w:sz="0" w:space="0" w:color="auto"/>
            <w:left w:val="none" w:sz="0" w:space="0" w:color="auto"/>
            <w:bottom w:val="none" w:sz="0" w:space="0" w:color="auto"/>
            <w:right w:val="none" w:sz="0" w:space="0" w:color="auto"/>
          </w:divBdr>
        </w:div>
        <w:div w:id="1466242593">
          <w:marLeft w:val="0"/>
          <w:marRight w:val="0"/>
          <w:marTop w:val="0"/>
          <w:marBottom w:val="0"/>
          <w:divBdr>
            <w:top w:val="none" w:sz="0" w:space="0" w:color="auto"/>
            <w:left w:val="none" w:sz="0" w:space="0" w:color="auto"/>
            <w:bottom w:val="none" w:sz="0" w:space="0" w:color="auto"/>
            <w:right w:val="none" w:sz="0" w:space="0" w:color="auto"/>
          </w:divBdr>
        </w:div>
        <w:div w:id="2035572942">
          <w:marLeft w:val="0"/>
          <w:marRight w:val="0"/>
          <w:marTop w:val="0"/>
          <w:marBottom w:val="0"/>
          <w:divBdr>
            <w:top w:val="none" w:sz="0" w:space="0" w:color="auto"/>
            <w:left w:val="none" w:sz="0" w:space="0" w:color="auto"/>
            <w:bottom w:val="none" w:sz="0" w:space="0" w:color="auto"/>
            <w:right w:val="none" w:sz="0" w:space="0" w:color="auto"/>
          </w:divBdr>
        </w:div>
        <w:div w:id="1447189302">
          <w:marLeft w:val="0"/>
          <w:marRight w:val="0"/>
          <w:marTop w:val="0"/>
          <w:marBottom w:val="0"/>
          <w:divBdr>
            <w:top w:val="none" w:sz="0" w:space="0" w:color="auto"/>
            <w:left w:val="none" w:sz="0" w:space="0" w:color="auto"/>
            <w:bottom w:val="none" w:sz="0" w:space="0" w:color="auto"/>
            <w:right w:val="none" w:sz="0" w:space="0" w:color="auto"/>
          </w:divBdr>
        </w:div>
        <w:div w:id="1555044143">
          <w:marLeft w:val="0"/>
          <w:marRight w:val="0"/>
          <w:marTop w:val="0"/>
          <w:marBottom w:val="0"/>
          <w:divBdr>
            <w:top w:val="none" w:sz="0" w:space="0" w:color="auto"/>
            <w:left w:val="none" w:sz="0" w:space="0" w:color="auto"/>
            <w:bottom w:val="none" w:sz="0" w:space="0" w:color="auto"/>
            <w:right w:val="none" w:sz="0" w:space="0" w:color="auto"/>
          </w:divBdr>
        </w:div>
        <w:div w:id="1834835754">
          <w:marLeft w:val="0"/>
          <w:marRight w:val="0"/>
          <w:marTop w:val="0"/>
          <w:marBottom w:val="0"/>
          <w:divBdr>
            <w:top w:val="none" w:sz="0" w:space="0" w:color="auto"/>
            <w:left w:val="none" w:sz="0" w:space="0" w:color="auto"/>
            <w:bottom w:val="none" w:sz="0" w:space="0" w:color="auto"/>
            <w:right w:val="none" w:sz="0" w:space="0" w:color="auto"/>
          </w:divBdr>
        </w:div>
        <w:div w:id="1930121292">
          <w:marLeft w:val="0"/>
          <w:marRight w:val="0"/>
          <w:marTop w:val="0"/>
          <w:marBottom w:val="0"/>
          <w:divBdr>
            <w:top w:val="none" w:sz="0" w:space="0" w:color="auto"/>
            <w:left w:val="none" w:sz="0" w:space="0" w:color="auto"/>
            <w:bottom w:val="none" w:sz="0" w:space="0" w:color="auto"/>
            <w:right w:val="none" w:sz="0" w:space="0" w:color="auto"/>
          </w:divBdr>
        </w:div>
        <w:div w:id="363023455">
          <w:marLeft w:val="0"/>
          <w:marRight w:val="0"/>
          <w:marTop w:val="0"/>
          <w:marBottom w:val="0"/>
          <w:divBdr>
            <w:top w:val="none" w:sz="0" w:space="0" w:color="auto"/>
            <w:left w:val="none" w:sz="0" w:space="0" w:color="auto"/>
            <w:bottom w:val="none" w:sz="0" w:space="0" w:color="auto"/>
            <w:right w:val="none" w:sz="0" w:space="0" w:color="auto"/>
          </w:divBdr>
        </w:div>
        <w:div w:id="1878157036">
          <w:marLeft w:val="0"/>
          <w:marRight w:val="0"/>
          <w:marTop w:val="0"/>
          <w:marBottom w:val="0"/>
          <w:divBdr>
            <w:top w:val="none" w:sz="0" w:space="0" w:color="auto"/>
            <w:left w:val="none" w:sz="0" w:space="0" w:color="auto"/>
            <w:bottom w:val="none" w:sz="0" w:space="0" w:color="auto"/>
            <w:right w:val="none" w:sz="0" w:space="0" w:color="auto"/>
          </w:divBdr>
        </w:div>
        <w:div w:id="597716382">
          <w:marLeft w:val="0"/>
          <w:marRight w:val="0"/>
          <w:marTop w:val="0"/>
          <w:marBottom w:val="0"/>
          <w:divBdr>
            <w:top w:val="none" w:sz="0" w:space="0" w:color="auto"/>
            <w:left w:val="none" w:sz="0" w:space="0" w:color="auto"/>
            <w:bottom w:val="none" w:sz="0" w:space="0" w:color="auto"/>
            <w:right w:val="none" w:sz="0" w:space="0" w:color="auto"/>
          </w:divBdr>
        </w:div>
        <w:div w:id="1689520353">
          <w:marLeft w:val="0"/>
          <w:marRight w:val="0"/>
          <w:marTop w:val="0"/>
          <w:marBottom w:val="0"/>
          <w:divBdr>
            <w:top w:val="none" w:sz="0" w:space="0" w:color="auto"/>
            <w:left w:val="none" w:sz="0" w:space="0" w:color="auto"/>
            <w:bottom w:val="none" w:sz="0" w:space="0" w:color="auto"/>
            <w:right w:val="none" w:sz="0" w:space="0" w:color="auto"/>
          </w:divBdr>
        </w:div>
        <w:div w:id="439107213">
          <w:marLeft w:val="0"/>
          <w:marRight w:val="0"/>
          <w:marTop w:val="0"/>
          <w:marBottom w:val="0"/>
          <w:divBdr>
            <w:top w:val="none" w:sz="0" w:space="0" w:color="auto"/>
            <w:left w:val="none" w:sz="0" w:space="0" w:color="auto"/>
            <w:bottom w:val="none" w:sz="0" w:space="0" w:color="auto"/>
            <w:right w:val="none" w:sz="0" w:space="0" w:color="auto"/>
          </w:divBdr>
        </w:div>
      </w:divsChild>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 w:id="1945073815">
      <w:bodyDiv w:val="1"/>
      <w:marLeft w:val="0"/>
      <w:marRight w:val="0"/>
      <w:marTop w:val="0"/>
      <w:marBottom w:val="0"/>
      <w:divBdr>
        <w:top w:val="none" w:sz="0" w:space="0" w:color="auto"/>
        <w:left w:val="none" w:sz="0" w:space="0" w:color="auto"/>
        <w:bottom w:val="none" w:sz="0" w:space="0" w:color="auto"/>
        <w:right w:val="none" w:sz="0" w:space="0" w:color="auto"/>
      </w:divBdr>
    </w:div>
    <w:div w:id="20478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2023-10-05T18:30:00+00:00</Judgment_x0020_Date>
    <Year xmlns="c1afb1bd-f2fb-40fd-9abb-aea55b4d7662">2023</Year>
  </documentManagement>
</p:properties>
</file>

<file path=customXml/itemProps1.xml><?xml version="1.0" encoding="utf-8"?>
<ds:datastoreItem xmlns:ds="http://schemas.openxmlformats.org/officeDocument/2006/customXml" ds:itemID="{07196FAA-D6D4-4382-82BC-701F68F9E079}"/>
</file>

<file path=customXml/itemProps2.xml><?xml version="1.0" encoding="utf-8"?>
<ds:datastoreItem xmlns:ds="http://schemas.openxmlformats.org/officeDocument/2006/customXml" ds:itemID="{34002B8C-9436-47E7-BA06-69C00320CC1A}"/>
</file>

<file path=customXml/itemProps3.xml><?xml version="1.0" encoding="utf-8"?>
<ds:datastoreItem xmlns:ds="http://schemas.openxmlformats.org/officeDocument/2006/customXml" ds:itemID="{CDEADC19-7B9F-4E1C-9E2A-377690ADA379}"/>
</file>

<file path=customXml/itemProps4.xml><?xml version="1.0" encoding="utf-8"?>
<ds:datastoreItem xmlns:ds="http://schemas.openxmlformats.org/officeDocument/2006/customXml" ds:itemID="{22025534-5022-4DD3-9B6C-CDCEB81E3A1A}"/>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Seawork Fish Processors v Green Rose Trading(HC-MD-CIV-MOT-GEN-2023-00144) [2023] NAHCMD 632 (6 October 2023)</dc:title>
  <dc:subject/>
  <dc:creator>Selma Nambahu</dc:creator>
  <cp:keywords/>
  <dc:description/>
  <cp:lastModifiedBy>Redempta Uwamahoro</cp:lastModifiedBy>
  <cp:revision>2</cp:revision>
  <cp:lastPrinted>2023-03-30T13:28:00Z</cp:lastPrinted>
  <dcterms:created xsi:type="dcterms:W3CDTF">2023-10-19T13:32:00Z</dcterms:created>
  <dcterms:modified xsi:type="dcterms:W3CDTF">2023-10-19T13:32:00Z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