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2F" w:rsidRPr="00DE1C88" w:rsidRDefault="00B9532F" w:rsidP="00B9532F">
      <w:pPr>
        <w:spacing w:after="0" w:line="360" w:lineRule="auto"/>
        <w:jc w:val="center"/>
        <w:rPr>
          <w:rFonts w:ascii="Arial" w:hAnsi="Arial" w:cs="Arial"/>
          <w:b/>
          <w:sz w:val="24"/>
          <w:szCs w:val="24"/>
        </w:rPr>
      </w:pPr>
      <w:r w:rsidRPr="00DE1C88">
        <w:rPr>
          <w:rFonts w:ascii="Arial" w:hAnsi="Arial" w:cs="Arial"/>
          <w:b/>
          <w:sz w:val="24"/>
          <w:szCs w:val="24"/>
        </w:rPr>
        <w:t>REPUBLIC OF NAMIBIA</w:t>
      </w:r>
    </w:p>
    <w:p w:rsidR="00B9532F" w:rsidRPr="00DE1C88" w:rsidRDefault="00B9532F" w:rsidP="00B9532F">
      <w:pPr>
        <w:spacing w:after="0" w:line="360" w:lineRule="auto"/>
        <w:jc w:val="both"/>
        <w:rPr>
          <w:rFonts w:ascii="Arial" w:hAnsi="Arial" w:cs="Arial"/>
          <w:sz w:val="24"/>
          <w:szCs w:val="24"/>
        </w:rPr>
      </w:pPr>
      <w:r w:rsidRPr="00DE1C88">
        <w:rPr>
          <w:rFonts w:ascii="Arial" w:hAnsi="Arial" w:cs="Arial"/>
          <w:noProof/>
          <w:sz w:val="24"/>
          <w:szCs w:val="24"/>
          <w:lang w:val="en-US"/>
        </w:rPr>
        <w:drawing>
          <wp:anchor distT="0" distB="0" distL="114300" distR="114300" simplePos="0" relativeHeight="251660288" behindDoc="0" locked="0" layoutInCell="1" allowOverlap="1">
            <wp:simplePos x="0" y="0"/>
            <wp:positionH relativeFrom="column">
              <wp:posOffset>2286662</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C88">
        <w:rPr>
          <w:rFonts w:ascii="Arial" w:hAnsi="Arial" w:cs="Arial"/>
          <w:b/>
          <w:sz w:val="24"/>
          <w:szCs w:val="24"/>
        </w:rPr>
        <w:br w:type="textWrapping" w:clear="all"/>
      </w:r>
    </w:p>
    <w:p w:rsidR="00B9532F" w:rsidRPr="00DE1C88" w:rsidRDefault="00B9532F" w:rsidP="00B9532F">
      <w:pPr>
        <w:spacing w:after="0" w:line="360" w:lineRule="auto"/>
        <w:jc w:val="center"/>
        <w:rPr>
          <w:rFonts w:ascii="Arial" w:hAnsi="Arial" w:cs="Arial"/>
          <w:bCs/>
          <w:sz w:val="24"/>
          <w:szCs w:val="24"/>
        </w:rPr>
      </w:pPr>
      <w:r w:rsidRPr="00DE1C88">
        <w:rPr>
          <w:rFonts w:ascii="Arial" w:hAnsi="Arial" w:cs="Arial"/>
          <w:b/>
          <w:sz w:val="24"/>
          <w:szCs w:val="24"/>
        </w:rPr>
        <w:t>HIGH COURT OF NAMIBIA MAIN DIVISION, WINDHOEK</w:t>
      </w:r>
    </w:p>
    <w:p w:rsidR="00B9532F" w:rsidRPr="00DE1C88" w:rsidRDefault="00B9532F" w:rsidP="00B9532F">
      <w:pPr>
        <w:spacing w:after="0" w:line="360" w:lineRule="auto"/>
        <w:jc w:val="center"/>
        <w:rPr>
          <w:rFonts w:ascii="Arial" w:hAnsi="Arial" w:cs="Arial"/>
          <w:b/>
          <w:sz w:val="24"/>
          <w:szCs w:val="24"/>
        </w:rPr>
      </w:pPr>
    </w:p>
    <w:p w:rsidR="00281FAB" w:rsidRPr="00DE1C88" w:rsidRDefault="00E74FC1" w:rsidP="00B72056">
      <w:pPr>
        <w:spacing w:after="0" w:line="360" w:lineRule="auto"/>
        <w:jc w:val="center"/>
        <w:rPr>
          <w:rFonts w:ascii="Arial" w:hAnsi="Arial" w:cs="Arial"/>
          <w:b/>
          <w:sz w:val="24"/>
          <w:szCs w:val="24"/>
        </w:rPr>
      </w:pPr>
      <w:r w:rsidRPr="00DE1C88">
        <w:rPr>
          <w:rFonts w:ascii="Arial" w:hAnsi="Arial" w:cs="Arial"/>
          <w:b/>
          <w:sz w:val="24"/>
          <w:szCs w:val="24"/>
        </w:rPr>
        <w:t>RULING</w:t>
      </w:r>
    </w:p>
    <w:p w:rsidR="00E74FC1" w:rsidRPr="00DE1C88" w:rsidRDefault="00E74FC1" w:rsidP="00E74FC1">
      <w:pPr>
        <w:spacing w:after="0" w:line="360" w:lineRule="auto"/>
        <w:jc w:val="center"/>
        <w:rPr>
          <w:rFonts w:ascii="Arial" w:hAnsi="Arial" w:cs="Arial"/>
          <w:sz w:val="24"/>
          <w:szCs w:val="24"/>
        </w:rPr>
      </w:pPr>
    </w:p>
    <w:tbl>
      <w:tblPr>
        <w:tblStyle w:val="TableGrid"/>
        <w:tblW w:w="9720" w:type="dxa"/>
        <w:tblInd w:w="-275" w:type="dxa"/>
        <w:tblLook w:val="04A0" w:firstRow="1" w:lastRow="0" w:firstColumn="1" w:lastColumn="0" w:noHBand="0" w:noVBand="1"/>
      </w:tblPr>
      <w:tblGrid>
        <w:gridCol w:w="5090"/>
        <w:gridCol w:w="307"/>
        <w:gridCol w:w="4323"/>
      </w:tblGrid>
      <w:tr w:rsidR="00C73154" w:rsidRPr="00DE1C88" w:rsidTr="005403D8">
        <w:trPr>
          <w:trHeight w:val="744"/>
        </w:trPr>
        <w:tc>
          <w:tcPr>
            <w:tcW w:w="5397" w:type="dxa"/>
            <w:gridSpan w:val="2"/>
            <w:vMerge w:val="restart"/>
          </w:tcPr>
          <w:p w:rsidR="00C73154" w:rsidRPr="00DE1C88" w:rsidRDefault="00C73154" w:rsidP="00EB27A0">
            <w:pPr>
              <w:spacing w:line="360" w:lineRule="auto"/>
              <w:jc w:val="both"/>
              <w:rPr>
                <w:rFonts w:ascii="Arial" w:hAnsi="Arial" w:cs="Arial"/>
                <w:sz w:val="24"/>
                <w:szCs w:val="24"/>
              </w:rPr>
            </w:pPr>
            <w:r w:rsidRPr="00DE1C88">
              <w:rPr>
                <w:rFonts w:ascii="Arial" w:hAnsi="Arial" w:cs="Arial"/>
                <w:b/>
                <w:sz w:val="24"/>
                <w:szCs w:val="24"/>
              </w:rPr>
              <w:t>Case Title:</w:t>
            </w:r>
          </w:p>
          <w:p w:rsidR="00C73154" w:rsidRPr="00DE1C88" w:rsidRDefault="00743A15" w:rsidP="00743A15">
            <w:pPr>
              <w:spacing w:line="360" w:lineRule="auto"/>
              <w:jc w:val="both"/>
              <w:rPr>
                <w:rFonts w:ascii="Arial" w:hAnsi="Arial" w:cs="Arial"/>
                <w:sz w:val="24"/>
                <w:szCs w:val="24"/>
              </w:rPr>
            </w:pPr>
            <w:r w:rsidRPr="00DE1C88">
              <w:rPr>
                <w:rFonts w:ascii="Arial" w:hAnsi="Arial" w:cs="Arial"/>
                <w:sz w:val="24"/>
                <w:szCs w:val="24"/>
                <w:shd w:val="clear" w:color="auto" w:fill="FFFFFF"/>
              </w:rPr>
              <w:t>NDAPANDULA UHAKANA SHIKONGO</w:t>
            </w:r>
            <w:r w:rsidR="00C84F4C" w:rsidRPr="00DE1C88">
              <w:rPr>
                <w:rFonts w:ascii="Arial" w:hAnsi="Arial" w:cs="Arial"/>
                <w:sz w:val="24"/>
                <w:szCs w:val="24"/>
                <w:shd w:val="clear" w:color="auto" w:fill="FFFFFF"/>
              </w:rPr>
              <w:t xml:space="preserve"> // </w:t>
            </w:r>
            <w:r w:rsidRPr="00DE1C88">
              <w:rPr>
                <w:rFonts w:ascii="Arial" w:hAnsi="Arial" w:cs="Arial"/>
                <w:sz w:val="24"/>
                <w:szCs w:val="24"/>
                <w:shd w:val="clear" w:color="auto" w:fill="FFFFFF"/>
              </w:rPr>
              <w:t>MUKENDI CHOUCHOU</w:t>
            </w:r>
            <w:r w:rsidR="00382BCF" w:rsidRPr="00DE1C88">
              <w:rPr>
                <w:rFonts w:ascii="Arial" w:hAnsi="Arial" w:cs="Arial"/>
                <w:sz w:val="24"/>
                <w:szCs w:val="24"/>
                <w:shd w:val="clear" w:color="auto" w:fill="FFFFFF"/>
              </w:rPr>
              <w:t xml:space="preserve"> MUJING</w:t>
            </w:r>
            <w:r w:rsidRPr="00DE1C88">
              <w:rPr>
                <w:rFonts w:ascii="Arial" w:hAnsi="Arial" w:cs="Arial"/>
                <w:sz w:val="24"/>
                <w:szCs w:val="24"/>
                <w:shd w:val="clear" w:color="auto" w:fill="FFFFFF"/>
              </w:rPr>
              <w:t>A</w:t>
            </w:r>
          </w:p>
        </w:tc>
        <w:tc>
          <w:tcPr>
            <w:tcW w:w="4323" w:type="dxa"/>
          </w:tcPr>
          <w:p w:rsidR="00C73154" w:rsidRPr="00DE1C88" w:rsidRDefault="00C73154" w:rsidP="00905A48">
            <w:pPr>
              <w:spacing w:line="360" w:lineRule="auto"/>
              <w:jc w:val="both"/>
              <w:rPr>
                <w:rFonts w:ascii="Arial" w:hAnsi="Arial" w:cs="Arial"/>
                <w:b/>
                <w:sz w:val="24"/>
                <w:szCs w:val="24"/>
              </w:rPr>
            </w:pPr>
            <w:r w:rsidRPr="00DE1C88">
              <w:rPr>
                <w:rFonts w:ascii="Arial" w:hAnsi="Arial" w:cs="Arial"/>
                <w:b/>
                <w:sz w:val="24"/>
                <w:szCs w:val="24"/>
              </w:rPr>
              <w:t>Case No:</w:t>
            </w:r>
          </w:p>
          <w:p w:rsidR="00C73154" w:rsidRPr="00DE1C88" w:rsidRDefault="00C84F4C" w:rsidP="00743A15">
            <w:pPr>
              <w:spacing w:line="360" w:lineRule="auto"/>
              <w:jc w:val="both"/>
              <w:rPr>
                <w:rFonts w:ascii="Arial" w:hAnsi="Arial" w:cs="Arial"/>
                <w:sz w:val="24"/>
                <w:szCs w:val="24"/>
              </w:rPr>
            </w:pPr>
            <w:r w:rsidRPr="00DE1C88">
              <w:rPr>
                <w:rFonts w:ascii="Arial" w:hAnsi="Arial" w:cs="Arial"/>
                <w:sz w:val="24"/>
                <w:szCs w:val="24"/>
                <w:shd w:val="clear" w:color="auto" w:fill="FFFFFF"/>
              </w:rPr>
              <w:t>HC-MD-CIV-ACT-CON-20</w:t>
            </w:r>
            <w:r w:rsidR="00743A15" w:rsidRPr="00DE1C88">
              <w:rPr>
                <w:rFonts w:ascii="Arial" w:hAnsi="Arial" w:cs="Arial"/>
                <w:sz w:val="24"/>
                <w:szCs w:val="24"/>
                <w:shd w:val="clear" w:color="auto" w:fill="FFFFFF"/>
              </w:rPr>
              <w:t>22/00924</w:t>
            </w:r>
          </w:p>
        </w:tc>
      </w:tr>
      <w:tr w:rsidR="00C73154" w:rsidRPr="00DE1C88" w:rsidTr="005403D8">
        <w:trPr>
          <w:trHeight w:val="844"/>
        </w:trPr>
        <w:tc>
          <w:tcPr>
            <w:tcW w:w="5397" w:type="dxa"/>
            <w:gridSpan w:val="2"/>
            <w:vMerge/>
          </w:tcPr>
          <w:p w:rsidR="00C73154" w:rsidRPr="00DE1C88" w:rsidRDefault="00C73154" w:rsidP="00EB27A0">
            <w:pPr>
              <w:spacing w:line="360" w:lineRule="auto"/>
              <w:jc w:val="both"/>
              <w:rPr>
                <w:rFonts w:ascii="Arial" w:hAnsi="Arial" w:cs="Arial"/>
                <w:sz w:val="24"/>
                <w:szCs w:val="24"/>
              </w:rPr>
            </w:pPr>
          </w:p>
        </w:tc>
        <w:tc>
          <w:tcPr>
            <w:tcW w:w="4323" w:type="dxa"/>
          </w:tcPr>
          <w:p w:rsidR="00C73154" w:rsidRPr="00DE1C88" w:rsidRDefault="00C73154" w:rsidP="00EB27A0">
            <w:pPr>
              <w:spacing w:line="360" w:lineRule="auto"/>
              <w:jc w:val="both"/>
              <w:rPr>
                <w:rFonts w:ascii="Arial" w:hAnsi="Arial" w:cs="Arial"/>
                <w:sz w:val="24"/>
                <w:szCs w:val="24"/>
              </w:rPr>
            </w:pPr>
            <w:r w:rsidRPr="00DE1C88">
              <w:rPr>
                <w:rFonts w:ascii="Arial" w:hAnsi="Arial" w:cs="Arial"/>
                <w:b/>
                <w:sz w:val="24"/>
                <w:szCs w:val="24"/>
              </w:rPr>
              <w:t>Division of Court:</w:t>
            </w:r>
          </w:p>
          <w:p w:rsidR="00C73154" w:rsidRPr="00DE1C88" w:rsidRDefault="00C73154" w:rsidP="00092FD2">
            <w:pPr>
              <w:spacing w:line="360" w:lineRule="auto"/>
              <w:jc w:val="both"/>
              <w:rPr>
                <w:rFonts w:ascii="Arial" w:hAnsi="Arial" w:cs="Arial"/>
                <w:sz w:val="24"/>
                <w:szCs w:val="24"/>
              </w:rPr>
            </w:pPr>
            <w:r w:rsidRPr="00DE1C88">
              <w:rPr>
                <w:rFonts w:ascii="Arial" w:hAnsi="Arial" w:cs="Arial"/>
                <w:sz w:val="24"/>
                <w:szCs w:val="24"/>
              </w:rPr>
              <w:t>H</w:t>
            </w:r>
            <w:r w:rsidR="00092FD2" w:rsidRPr="00DE1C88">
              <w:rPr>
                <w:rFonts w:ascii="Arial" w:hAnsi="Arial" w:cs="Arial"/>
                <w:sz w:val="24"/>
                <w:szCs w:val="24"/>
              </w:rPr>
              <w:t>IGH COURT (MAIN DIVISION</w:t>
            </w:r>
            <w:r w:rsidR="00890143" w:rsidRPr="00DE1C88">
              <w:rPr>
                <w:rFonts w:ascii="Arial" w:hAnsi="Arial" w:cs="Arial"/>
                <w:sz w:val="24"/>
                <w:szCs w:val="24"/>
              </w:rPr>
              <w:t>)</w:t>
            </w:r>
          </w:p>
        </w:tc>
      </w:tr>
      <w:tr w:rsidR="005403D8" w:rsidRPr="00DE1C88" w:rsidTr="005403D8">
        <w:trPr>
          <w:trHeight w:val="645"/>
        </w:trPr>
        <w:tc>
          <w:tcPr>
            <w:tcW w:w="5397" w:type="dxa"/>
            <w:gridSpan w:val="2"/>
            <w:vMerge w:val="restart"/>
          </w:tcPr>
          <w:p w:rsidR="005403D8" w:rsidRPr="00DE1C88" w:rsidRDefault="005403D8" w:rsidP="00EB27A0">
            <w:pPr>
              <w:spacing w:line="360" w:lineRule="auto"/>
              <w:jc w:val="both"/>
              <w:rPr>
                <w:rFonts w:ascii="Arial" w:hAnsi="Arial" w:cs="Arial"/>
                <w:b/>
                <w:sz w:val="24"/>
                <w:szCs w:val="24"/>
              </w:rPr>
            </w:pPr>
            <w:r w:rsidRPr="00DE1C88">
              <w:rPr>
                <w:rFonts w:ascii="Arial" w:hAnsi="Arial" w:cs="Arial"/>
                <w:b/>
                <w:sz w:val="24"/>
                <w:szCs w:val="24"/>
              </w:rPr>
              <w:t>Heard before:</w:t>
            </w:r>
          </w:p>
          <w:p w:rsidR="005403D8" w:rsidRPr="00DE1C88" w:rsidRDefault="005403D8" w:rsidP="005B6E48">
            <w:pPr>
              <w:spacing w:line="360" w:lineRule="auto"/>
              <w:jc w:val="both"/>
              <w:rPr>
                <w:rFonts w:ascii="Arial" w:hAnsi="Arial" w:cs="Arial"/>
                <w:sz w:val="24"/>
                <w:szCs w:val="24"/>
              </w:rPr>
            </w:pPr>
            <w:r w:rsidRPr="00DE1C88">
              <w:rPr>
                <w:rFonts w:ascii="Arial" w:hAnsi="Arial" w:cs="Arial"/>
                <w:sz w:val="24"/>
                <w:szCs w:val="24"/>
              </w:rPr>
              <w:t>H</w:t>
            </w:r>
            <w:r w:rsidR="00092FD2" w:rsidRPr="00DE1C88">
              <w:rPr>
                <w:rFonts w:ascii="Arial" w:hAnsi="Arial" w:cs="Arial"/>
                <w:sz w:val="24"/>
                <w:szCs w:val="24"/>
              </w:rPr>
              <w:t xml:space="preserve">ONOURABLE </w:t>
            </w:r>
            <w:r w:rsidR="005B6E48" w:rsidRPr="00DE1C88">
              <w:rPr>
                <w:rFonts w:ascii="Arial" w:hAnsi="Arial" w:cs="Arial"/>
                <w:sz w:val="24"/>
                <w:szCs w:val="24"/>
              </w:rPr>
              <w:t>LADY JUSTICE CLAASEN, J</w:t>
            </w:r>
          </w:p>
        </w:tc>
        <w:tc>
          <w:tcPr>
            <w:tcW w:w="4323" w:type="dxa"/>
          </w:tcPr>
          <w:p w:rsidR="005403D8" w:rsidRPr="00DE1C88" w:rsidRDefault="005403D8" w:rsidP="00EB27A0">
            <w:pPr>
              <w:spacing w:line="360" w:lineRule="auto"/>
              <w:jc w:val="both"/>
              <w:rPr>
                <w:rFonts w:ascii="Arial" w:hAnsi="Arial" w:cs="Arial"/>
                <w:b/>
                <w:sz w:val="24"/>
                <w:szCs w:val="24"/>
              </w:rPr>
            </w:pPr>
            <w:r w:rsidRPr="00DE1C88">
              <w:rPr>
                <w:rFonts w:ascii="Arial" w:hAnsi="Arial" w:cs="Arial"/>
                <w:b/>
                <w:sz w:val="24"/>
                <w:szCs w:val="24"/>
              </w:rPr>
              <w:t>Date of hearing:</w:t>
            </w:r>
          </w:p>
          <w:p w:rsidR="005403D8" w:rsidRPr="00DE1C88" w:rsidRDefault="005B6E48" w:rsidP="00915248">
            <w:pPr>
              <w:spacing w:line="360" w:lineRule="auto"/>
              <w:rPr>
                <w:rFonts w:ascii="Arial" w:hAnsi="Arial" w:cs="Arial"/>
                <w:sz w:val="24"/>
                <w:szCs w:val="24"/>
              </w:rPr>
            </w:pPr>
            <w:r w:rsidRPr="00DE1C88">
              <w:rPr>
                <w:rFonts w:ascii="Arial" w:hAnsi="Arial" w:cs="Arial"/>
                <w:sz w:val="24"/>
                <w:szCs w:val="24"/>
              </w:rPr>
              <w:t>20 September 2023</w:t>
            </w:r>
          </w:p>
        </w:tc>
      </w:tr>
      <w:tr w:rsidR="005403D8" w:rsidRPr="00DE1C88" w:rsidTr="00FD38C2">
        <w:trPr>
          <w:trHeight w:val="588"/>
        </w:trPr>
        <w:tc>
          <w:tcPr>
            <w:tcW w:w="5397" w:type="dxa"/>
            <w:gridSpan w:val="2"/>
            <w:vMerge/>
          </w:tcPr>
          <w:p w:rsidR="005403D8" w:rsidRPr="00DE1C88" w:rsidRDefault="005403D8" w:rsidP="00EB27A0">
            <w:pPr>
              <w:spacing w:line="360" w:lineRule="auto"/>
              <w:jc w:val="both"/>
              <w:rPr>
                <w:rFonts w:ascii="Arial" w:hAnsi="Arial" w:cs="Arial"/>
                <w:b/>
                <w:sz w:val="24"/>
                <w:szCs w:val="24"/>
              </w:rPr>
            </w:pPr>
          </w:p>
        </w:tc>
        <w:tc>
          <w:tcPr>
            <w:tcW w:w="4323" w:type="dxa"/>
          </w:tcPr>
          <w:p w:rsidR="005403D8" w:rsidRPr="00DE1C88" w:rsidRDefault="005403D8" w:rsidP="005403D8">
            <w:pPr>
              <w:spacing w:line="360" w:lineRule="auto"/>
              <w:jc w:val="both"/>
              <w:rPr>
                <w:rFonts w:ascii="Arial" w:hAnsi="Arial" w:cs="Arial"/>
                <w:b/>
                <w:sz w:val="24"/>
                <w:szCs w:val="24"/>
              </w:rPr>
            </w:pPr>
            <w:r w:rsidRPr="00DE1C88">
              <w:rPr>
                <w:rFonts w:ascii="Arial" w:hAnsi="Arial" w:cs="Arial"/>
                <w:b/>
                <w:sz w:val="24"/>
                <w:szCs w:val="24"/>
              </w:rPr>
              <w:t>Delivered on:</w:t>
            </w:r>
          </w:p>
          <w:p w:rsidR="005403D8" w:rsidRPr="00B72056" w:rsidRDefault="005B6E48" w:rsidP="00C84F4C">
            <w:pPr>
              <w:spacing w:line="360" w:lineRule="auto"/>
              <w:jc w:val="both"/>
              <w:rPr>
                <w:rFonts w:ascii="Arial" w:hAnsi="Arial" w:cs="Arial"/>
                <w:sz w:val="24"/>
                <w:szCs w:val="24"/>
              </w:rPr>
            </w:pPr>
            <w:r w:rsidRPr="00B72056">
              <w:rPr>
                <w:rFonts w:ascii="Arial" w:hAnsi="Arial" w:cs="Arial"/>
                <w:sz w:val="24"/>
                <w:szCs w:val="24"/>
              </w:rPr>
              <w:t>10 October 2023</w:t>
            </w:r>
          </w:p>
        </w:tc>
      </w:tr>
      <w:tr w:rsidR="005955B1" w:rsidRPr="00DE1C88" w:rsidTr="00BB1E6E">
        <w:trPr>
          <w:trHeight w:val="908"/>
        </w:trPr>
        <w:tc>
          <w:tcPr>
            <w:tcW w:w="9720" w:type="dxa"/>
            <w:gridSpan w:val="3"/>
          </w:tcPr>
          <w:p w:rsidR="00F71EB9" w:rsidRPr="00DE1C88" w:rsidRDefault="005955B1" w:rsidP="00B72056">
            <w:pPr>
              <w:spacing w:line="360" w:lineRule="auto"/>
              <w:jc w:val="both"/>
              <w:rPr>
                <w:rFonts w:ascii="Arial" w:hAnsi="Arial" w:cs="Arial"/>
                <w:sz w:val="24"/>
                <w:szCs w:val="24"/>
              </w:rPr>
            </w:pPr>
            <w:r w:rsidRPr="00DE1C88">
              <w:rPr>
                <w:rFonts w:ascii="Arial" w:hAnsi="Arial" w:cs="Arial"/>
                <w:b/>
                <w:sz w:val="24"/>
                <w:szCs w:val="24"/>
              </w:rPr>
              <w:t>Neutral citation:</w:t>
            </w:r>
            <w:r w:rsidRPr="00DE1C88">
              <w:rPr>
                <w:rFonts w:ascii="Arial" w:hAnsi="Arial" w:cs="Arial"/>
                <w:sz w:val="24"/>
                <w:szCs w:val="24"/>
              </w:rPr>
              <w:t xml:space="preserve"> </w:t>
            </w:r>
            <w:proofErr w:type="spellStart"/>
            <w:r w:rsidR="00743A15" w:rsidRPr="00DE1C88">
              <w:rPr>
                <w:rFonts w:ascii="Arial" w:hAnsi="Arial" w:cs="Arial"/>
                <w:i/>
                <w:sz w:val="24"/>
                <w:szCs w:val="24"/>
              </w:rPr>
              <w:t>Shikongo</w:t>
            </w:r>
            <w:proofErr w:type="spellEnd"/>
            <w:r w:rsidR="00743A15" w:rsidRPr="00DE1C88">
              <w:rPr>
                <w:rFonts w:ascii="Arial" w:hAnsi="Arial" w:cs="Arial"/>
                <w:i/>
                <w:sz w:val="24"/>
                <w:szCs w:val="24"/>
              </w:rPr>
              <w:t xml:space="preserve"> </w:t>
            </w:r>
            <w:r w:rsidR="00743A15" w:rsidRPr="00DE1C88">
              <w:rPr>
                <w:rFonts w:ascii="Arial" w:hAnsi="Arial" w:cs="Arial"/>
                <w:sz w:val="24"/>
                <w:szCs w:val="24"/>
              </w:rPr>
              <w:t>v</w:t>
            </w:r>
            <w:r w:rsidR="00743A15" w:rsidRPr="00DE1C88">
              <w:rPr>
                <w:rFonts w:ascii="Arial" w:hAnsi="Arial" w:cs="Arial"/>
                <w:i/>
                <w:sz w:val="24"/>
                <w:szCs w:val="24"/>
              </w:rPr>
              <w:t xml:space="preserve"> </w:t>
            </w:r>
            <w:proofErr w:type="spellStart"/>
            <w:r w:rsidR="00382BCF" w:rsidRPr="00DE1C88">
              <w:rPr>
                <w:rFonts w:ascii="Arial" w:hAnsi="Arial" w:cs="Arial"/>
                <w:i/>
                <w:sz w:val="24"/>
                <w:szCs w:val="24"/>
              </w:rPr>
              <w:t>Mujing</w:t>
            </w:r>
            <w:r w:rsidR="00743A15" w:rsidRPr="00DE1C88">
              <w:rPr>
                <w:rFonts w:ascii="Arial" w:hAnsi="Arial" w:cs="Arial"/>
                <w:i/>
                <w:sz w:val="24"/>
                <w:szCs w:val="24"/>
              </w:rPr>
              <w:t>a</w:t>
            </w:r>
            <w:proofErr w:type="spellEnd"/>
            <w:r w:rsidR="00743A15" w:rsidRPr="00DE1C88">
              <w:rPr>
                <w:rFonts w:ascii="Arial" w:hAnsi="Arial" w:cs="Arial"/>
                <w:sz w:val="24"/>
                <w:szCs w:val="24"/>
              </w:rPr>
              <w:t xml:space="preserve"> </w:t>
            </w:r>
            <w:r w:rsidR="00C84F4C" w:rsidRPr="00DE1C88">
              <w:rPr>
                <w:rFonts w:ascii="Arial" w:hAnsi="Arial" w:cs="Arial"/>
                <w:sz w:val="24"/>
                <w:szCs w:val="24"/>
              </w:rPr>
              <w:t>(HC-MD-CIV-ACT-CON-20</w:t>
            </w:r>
            <w:r w:rsidR="00743A15" w:rsidRPr="00DE1C88">
              <w:rPr>
                <w:rFonts w:ascii="Arial" w:hAnsi="Arial" w:cs="Arial"/>
                <w:sz w:val="24"/>
                <w:szCs w:val="24"/>
              </w:rPr>
              <w:t>22/00924) [2023</w:t>
            </w:r>
            <w:r w:rsidR="00C84F4C" w:rsidRPr="00DE1C88">
              <w:rPr>
                <w:rFonts w:ascii="Arial" w:hAnsi="Arial" w:cs="Arial"/>
                <w:sz w:val="24"/>
                <w:szCs w:val="24"/>
              </w:rPr>
              <w:t xml:space="preserve">] NAHCMD </w:t>
            </w:r>
            <w:r w:rsidR="0009075A">
              <w:rPr>
                <w:rFonts w:ascii="Arial" w:hAnsi="Arial" w:cs="Arial"/>
                <w:sz w:val="24"/>
                <w:szCs w:val="24"/>
              </w:rPr>
              <w:t xml:space="preserve">639 </w:t>
            </w:r>
            <w:r w:rsidR="00743A15" w:rsidRPr="00DE1C88">
              <w:rPr>
                <w:rFonts w:ascii="Arial" w:hAnsi="Arial" w:cs="Arial"/>
                <w:sz w:val="24"/>
                <w:szCs w:val="24"/>
              </w:rPr>
              <w:t>(10 October 2023</w:t>
            </w:r>
            <w:r w:rsidR="00C84F4C" w:rsidRPr="00DE1C88">
              <w:rPr>
                <w:rFonts w:ascii="Arial" w:hAnsi="Arial" w:cs="Arial"/>
                <w:sz w:val="24"/>
                <w:szCs w:val="24"/>
              </w:rPr>
              <w:t>)</w:t>
            </w:r>
          </w:p>
        </w:tc>
      </w:tr>
      <w:tr w:rsidR="00281FAB" w:rsidRPr="00DE1C88" w:rsidTr="00EB27A0">
        <w:tc>
          <w:tcPr>
            <w:tcW w:w="9720" w:type="dxa"/>
            <w:gridSpan w:val="3"/>
          </w:tcPr>
          <w:p w:rsidR="00281FAB" w:rsidRPr="00DE1C88" w:rsidRDefault="00281FAB" w:rsidP="00E74FC1">
            <w:pPr>
              <w:spacing w:line="360" w:lineRule="auto"/>
              <w:jc w:val="both"/>
              <w:rPr>
                <w:rFonts w:ascii="Arial" w:hAnsi="Arial" w:cs="Arial"/>
                <w:b/>
                <w:sz w:val="24"/>
                <w:szCs w:val="24"/>
              </w:rPr>
            </w:pPr>
            <w:r w:rsidRPr="00DE1C88">
              <w:rPr>
                <w:rFonts w:ascii="Arial" w:hAnsi="Arial" w:cs="Arial"/>
                <w:b/>
                <w:sz w:val="24"/>
                <w:szCs w:val="24"/>
              </w:rPr>
              <w:t>The order:</w:t>
            </w:r>
          </w:p>
          <w:p w:rsidR="008D65E9" w:rsidRPr="00DE1C88" w:rsidRDefault="008D65E9" w:rsidP="00E74FC1">
            <w:pPr>
              <w:spacing w:line="360" w:lineRule="auto"/>
              <w:jc w:val="both"/>
              <w:rPr>
                <w:rFonts w:ascii="Arial" w:hAnsi="Arial" w:cs="Arial"/>
                <w:sz w:val="24"/>
                <w:szCs w:val="24"/>
              </w:rPr>
            </w:pPr>
          </w:p>
          <w:p w:rsidR="00C61DE2" w:rsidRPr="00DE1C88" w:rsidRDefault="00C61DE2" w:rsidP="00B72056">
            <w:pPr>
              <w:numPr>
                <w:ilvl w:val="0"/>
                <w:numId w:val="18"/>
              </w:numPr>
              <w:spacing w:after="160" w:line="360" w:lineRule="auto"/>
              <w:contextualSpacing/>
              <w:jc w:val="both"/>
              <w:rPr>
                <w:rFonts w:ascii="Arial" w:eastAsia="Calibri" w:hAnsi="Arial" w:cs="Arial"/>
                <w:bCs/>
                <w:sz w:val="24"/>
                <w:szCs w:val="24"/>
              </w:rPr>
            </w:pPr>
            <w:r w:rsidRPr="00DE1C88">
              <w:rPr>
                <w:rFonts w:ascii="Arial" w:eastAsia="Calibri" w:hAnsi="Arial" w:cs="Arial"/>
                <w:bCs/>
                <w:sz w:val="24"/>
                <w:szCs w:val="24"/>
              </w:rPr>
              <w:t xml:space="preserve">The application for </w:t>
            </w:r>
            <w:r w:rsidR="000B2506">
              <w:rPr>
                <w:rFonts w:ascii="Arial" w:eastAsia="Calibri" w:hAnsi="Arial" w:cs="Arial"/>
                <w:bCs/>
                <w:sz w:val="24"/>
                <w:szCs w:val="24"/>
              </w:rPr>
              <w:t xml:space="preserve">an </w:t>
            </w:r>
            <w:r w:rsidRPr="00DE1C88">
              <w:rPr>
                <w:rFonts w:ascii="Arial" w:eastAsia="Calibri" w:hAnsi="Arial" w:cs="Arial"/>
                <w:bCs/>
                <w:sz w:val="24"/>
                <w:szCs w:val="24"/>
              </w:rPr>
              <w:t>amendment to the particulars of claim is granted.</w:t>
            </w:r>
          </w:p>
          <w:p w:rsidR="00886A72" w:rsidRDefault="00C61DE2" w:rsidP="00B72056">
            <w:pPr>
              <w:numPr>
                <w:ilvl w:val="0"/>
                <w:numId w:val="18"/>
              </w:numPr>
              <w:spacing w:after="160" w:line="360" w:lineRule="auto"/>
              <w:contextualSpacing/>
              <w:jc w:val="both"/>
              <w:rPr>
                <w:rFonts w:ascii="Arial" w:eastAsia="Calibri" w:hAnsi="Arial" w:cs="Arial"/>
                <w:bCs/>
                <w:sz w:val="24"/>
                <w:szCs w:val="24"/>
              </w:rPr>
            </w:pPr>
            <w:r w:rsidRPr="00886A72">
              <w:rPr>
                <w:rFonts w:ascii="Arial" w:eastAsia="Calibri" w:hAnsi="Arial" w:cs="Arial"/>
                <w:bCs/>
                <w:sz w:val="24"/>
                <w:szCs w:val="24"/>
              </w:rPr>
              <w:t>There is no order as to costs.</w:t>
            </w:r>
          </w:p>
          <w:p w:rsidR="00B72056" w:rsidRDefault="00886A72" w:rsidP="00B72056">
            <w:pPr>
              <w:numPr>
                <w:ilvl w:val="0"/>
                <w:numId w:val="18"/>
              </w:numPr>
              <w:spacing w:after="160" w:line="360" w:lineRule="auto"/>
              <w:contextualSpacing/>
              <w:jc w:val="both"/>
              <w:rPr>
                <w:rFonts w:ascii="Arial" w:eastAsia="Calibri" w:hAnsi="Arial" w:cs="Arial"/>
                <w:bCs/>
                <w:sz w:val="24"/>
                <w:szCs w:val="24"/>
              </w:rPr>
            </w:pPr>
            <w:r w:rsidRPr="00886A72">
              <w:rPr>
                <w:rFonts w:ascii="Arial" w:eastAsia="Calibri" w:hAnsi="Arial" w:cs="Arial"/>
                <w:bCs/>
                <w:sz w:val="24"/>
                <w:szCs w:val="24"/>
              </w:rPr>
              <w:t xml:space="preserve">The plaintiff must </w:t>
            </w:r>
            <w:r>
              <w:rPr>
                <w:rFonts w:ascii="Arial" w:eastAsia="Calibri" w:hAnsi="Arial" w:cs="Arial"/>
                <w:bCs/>
                <w:sz w:val="24"/>
                <w:szCs w:val="24"/>
              </w:rPr>
              <w:t>file the</w:t>
            </w:r>
            <w:r w:rsidRPr="00886A72">
              <w:rPr>
                <w:rFonts w:ascii="Arial" w:eastAsia="Calibri" w:hAnsi="Arial" w:cs="Arial"/>
                <w:bCs/>
                <w:sz w:val="24"/>
                <w:szCs w:val="24"/>
              </w:rPr>
              <w:t xml:space="preserve"> amended particulars of claim on or before 17 October 2023.</w:t>
            </w:r>
          </w:p>
          <w:p w:rsidR="00B72056" w:rsidRDefault="00B72056" w:rsidP="00B72056">
            <w:pPr>
              <w:numPr>
                <w:ilvl w:val="0"/>
                <w:numId w:val="18"/>
              </w:numPr>
              <w:spacing w:after="160" w:line="360" w:lineRule="auto"/>
              <w:contextualSpacing/>
              <w:jc w:val="both"/>
              <w:rPr>
                <w:rFonts w:ascii="Arial" w:eastAsia="Calibri" w:hAnsi="Arial" w:cs="Arial"/>
                <w:bCs/>
                <w:sz w:val="24"/>
                <w:szCs w:val="24"/>
              </w:rPr>
            </w:pPr>
            <w:r w:rsidRPr="00B72056">
              <w:rPr>
                <w:rFonts w:ascii="Arial" w:eastAsia="Calibri" w:hAnsi="Arial" w:cs="Arial"/>
                <w:bCs/>
                <w:sz w:val="24"/>
                <w:szCs w:val="24"/>
              </w:rPr>
              <w:t xml:space="preserve"> </w:t>
            </w:r>
            <w:r w:rsidR="00886A72" w:rsidRPr="00B72056">
              <w:rPr>
                <w:rFonts w:ascii="Arial" w:eastAsia="Calibri" w:hAnsi="Arial" w:cs="Arial"/>
                <w:bCs/>
                <w:sz w:val="24"/>
                <w:szCs w:val="24"/>
              </w:rPr>
              <w:t>The defendant must, if so advised, fi</w:t>
            </w:r>
            <w:r w:rsidR="00A15B3B">
              <w:rPr>
                <w:rFonts w:ascii="Arial" w:eastAsia="Calibri" w:hAnsi="Arial" w:cs="Arial"/>
                <w:bCs/>
                <w:sz w:val="24"/>
                <w:szCs w:val="24"/>
              </w:rPr>
              <w:t>l</w:t>
            </w:r>
            <w:r w:rsidR="00886A72" w:rsidRPr="00B72056">
              <w:rPr>
                <w:rFonts w:ascii="Arial" w:eastAsia="Calibri" w:hAnsi="Arial" w:cs="Arial"/>
                <w:bCs/>
                <w:sz w:val="24"/>
                <w:szCs w:val="24"/>
              </w:rPr>
              <w:t xml:space="preserve">e its consequential plea to the amended particulars of claim </w:t>
            </w:r>
            <w:r w:rsidR="00A364FB">
              <w:rPr>
                <w:rFonts w:ascii="Arial" w:eastAsia="Calibri" w:hAnsi="Arial" w:cs="Arial"/>
                <w:bCs/>
                <w:sz w:val="24"/>
                <w:szCs w:val="24"/>
              </w:rPr>
              <w:t xml:space="preserve">on or before </w:t>
            </w:r>
            <w:r w:rsidR="00886A72" w:rsidRPr="00B72056">
              <w:rPr>
                <w:rFonts w:ascii="Arial" w:eastAsia="Calibri" w:hAnsi="Arial" w:cs="Arial"/>
                <w:bCs/>
                <w:sz w:val="24"/>
                <w:szCs w:val="24"/>
              </w:rPr>
              <w:t>25 October 2023</w:t>
            </w:r>
            <w:r>
              <w:rPr>
                <w:rFonts w:ascii="Arial" w:eastAsia="Calibri" w:hAnsi="Arial" w:cs="Arial"/>
                <w:bCs/>
                <w:sz w:val="24"/>
                <w:szCs w:val="24"/>
              </w:rPr>
              <w:t>.</w:t>
            </w:r>
          </w:p>
          <w:p w:rsidR="00886A72" w:rsidRPr="00B72056" w:rsidRDefault="00886A72" w:rsidP="00B72056">
            <w:pPr>
              <w:numPr>
                <w:ilvl w:val="0"/>
                <w:numId w:val="18"/>
              </w:numPr>
              <w:spacing w:after="160" w:line="360" w:lineRule="auto"/>
              <w:contextualSpacing/>
              <w:jc w:val="both"/>
              <w:rPr>
                <w:rFonts w:ascii="Arial" w:eastAsia="Calibri" w:hAnsi="Arial" w:cs="Arial"/>
                <w:bCs/>
                <w:sz w:val="24"/>
                <w:szCs w:val="24"/>
              </w:rPr>
            </w:pPr>
            <w:r w:rsidRPr="00B72056">
              <w:rPr>
                <w:rFonts w:ascii="Arial" w:eastAsia="Calibri" w:hAnsi="Arial" w:cs="Arial"/>
                <w:bCs/>
                <w:sz w:val="24"/>
                <w:szCs w:val="24"/>
              </w:rPr>
              <w:t>The plaintiff must file her repli</w:t>
            </w:r>
            <w:r w:rsidR="00A15B3B">
              <w:rPr>
                <w:rFonts w:ascii="Arial" w:eastAsia="Calibri" w:hAnsi="Arial" w:cs="Arial"/>
                <w:bCs/>
                <w:sz w:val="24"/>
                <w:szCs w:val="24"/>
              </w:rPr>
              <w:t xml:space="preserve">cation, if any, on or before </w:t>
            </w:r>
            <w:r w:rsidRPr="00B72056">
              <w:rPr>
                <w:rFonts w:ascii="Arial" w:eastAsia="Calibri" w:hAnsi="Arial" w:cs="Arial"/>
                <w:bCs/>
                <w:sz w:val="24"/>
                <w:szCs w:val="24"/>
              </w:rPr>
              <w:t>1 November 2023.</w:t>
            </w:r>
          </w:p>
          <w:p w:rsidR="00C61DE2" w:rsidRPr="00DE1C88" w:rsidRDefault="00886A72" w:rsidP="00B72056">
            <w:pPr>
              <w:numPr>
                <w:ilvl w:val="0"/>
                <w:numId w:val="18"/>
              </w:numPr>
              <w:spacing w:after="160" w:line="360" w:lineRule="auto"/>
              <w:contextualSpacing/>
              <w:jc w:val="both"/>
              <w:rPr>
                <w:rFonts w:ascii="Arial" w:eastAsia="Calibri" w:hAnsi="Arial" w:cs="Arial"/>
                <w:bCs/>
                <w:sz w:val="24"/>
                <w:szCs w:val="24"/>
              </w:rPr>
            </w:pPr>
            <w:r w:rsidRPr="00DE1C88">
              <w:rPr>
                <w:rFonts w:ascii="Arial" w:eastAsia="Calibri" w:hAnsi="Arial" w:cs="Arial"/>
                <w:bCs/>
                <w:sz w:val="24"/>
                <w:szCs w:val="24"/>
              </w:rPr>
              <w:t xml:space="preserve">The parties </w:t>
            </w:r>
            <w:r>
              <w:rPr>
                <w:rFonts w:ascii="Arial" w:eastAsia="Calibri" w:hAnsi="Arial" w:cs="Arial"/>
                <w:bCs/>
                <w:sz w:val="24"/>
                <w:szCs w:val="24"/>
              </w:rPr>
              <w:t xml:space="preserve">must </w:t>
            </w:r>
            <w:r w:rsidRPr="00DE1C88">
              <w:rPr>
                <w:rFonts w:ascii="Arial" w:eastAsia="Calibri" w:hAnsi="Arial" w:cs="Arial"/>
                <w:bCs/>
                <w:sz w:val="24"/>
                <w:szCs w:val="24"/>
              </w:rPr>
              <w:t xml:space="preserve">file a </w:t>
            </w:r>
            <w:r>
              <w:rPr>
                <w:rFonts w:ascii="Arial" w:eastAsia="Calibri" w:hAnsi="Arial" w:cs="Arial"/>
                <w:bCs/>
                <w:sz w:val="24"/>
                <w:szCs w:val="24"/>
              </w:rPr>
              <w:t xml:space="preserve">case management conference report </w:t>
            </w:r>
            <w:r w:rsidR="00A364FB">
              <w:rPr>
                <w:rFonts w:ascii="Arial" w:eastAsia="Calibri" w:hAnsi="Arial" w:cs="Arial"/>
                <w:bCs/>
                <w:sz w:val="24"/>
                <w:szCs w:val="24"/>
              </w:rPr>
              <w:t xml:space="preserve">on or before </w:t>
            </w:r>
            <w:r w:rsidRPr="00DE1C88">
              <w:rPr>
                <w:rFonts w:ascii="Arial" w:eastAsia="Calibri" w:hAnsi="Arial" w:cs="Arial"/>
                <w:bCs/>
                <w:sz w:val="24"/>
                <w:szCs w:val="24"/>
              </w:rPr>
              <w:t>3 November 2023</w:t>
            </w:r>
            <w:r w:rsidR="00506CC4">
              <w:rPr>
                <w:rFonts w:ascii="Arial" w:eastAsia="Calibri" w:hAnsi="Arial" w:cs="Arial"/>
                <w:bCs/>
                <w:sz w:val="24"/>
                <w:szCs w:val="24"/>
              </w:rPr>
              <w:t>.</w:t>
            </w:r>
          </w:p>
          <w:p w:rsidR="00686B3F" w:rsidRPr="00B72056" w:rsidRDefault="00C61DE2" w:rsidP="00B72056">
            <w:pPr>
              <w:numPr>
                <w:ilvl w:val="0"/>
                <w:numId w:val="18"/>
              </w:numPr>
              <w:spacing w:after="160" w:line="360" w:lineRule="auto"/>
              <w:contextualSpacing/>
              <w:jc w:val="both"/>
              <w:rPr>
                <w:rFonts w:ascii="Arial" w:eastAsia="Calibri" w:hAnsi="Arial" w:cs="Arial"/>
                <w:bCs/>
                <w:sz w:val="24"/>
                <w:szCs w:val="24"/>
              </w:rPr>
            </w:pPr>
            <w:r w:rsidRPr="00DE1C88">
              <w:rPr>
                <w:rFonts w:ascii="Arial" w:eastAsia="Calibri" w:hAnsi="Arial" w:cs="Arial"/>
                <w:bCs/>
                <w:sz w:val="24"/>
                <w:szCs w:val="24"/>
              </w:rPr>
              <w:t xml:space="preserve">The matter </w:t>
            </w:r>
            <w:r w:rsidR="00A15B3B">
              <w:rPr>
                <w:rFonts w:ascii="Arial" w:eastAsia="Calibri" w:hAnsi="Arial" w:cs="Arial"/>
                <w:bCs/>
                <w:sz w:val="24"/>
                <w:szCs w:val="24"/>
              </w:rPr>
              <w:t xml:space="preserve">is postponed to </w:t>
            </w:r>
            <w:r w:rsidRPr="00DE1C88">
              <w:rPr>
                <w:rFonts w:ascii="Arial" w:eastAsia="Calibri" w:hAnsi="Arial" w:cs="Arial"/>
                <w:bCs/>
                <w:sz w:val="24"/>
                <w:szCs w:val="24"/>
              </w:rPr>
              <w:t>8 November 2023</w:t>
            </w:r>
            <w:r w:rsidR="00886A72">
              <w:rPr>
                <w:rFonts w:ascii="Arial" w:eastAsia="Calibri" w:hAnsi="Arial" w:cs="Arial"/>
                <w:bCs/>
                <w:sz w:val="24"/>
                <w:szCs w:val="24"/>
              </w:rPr>
              <w:t xml:space="preserve"> at 8h30 </w:t>
            </w:r>
            <w:r w:rsidRPr="00DE1C88">
              <w:rPr>
                <w:rFonts w:ascii="Arial" w:eastAsia="Calibri" w:hAnsi="Arial" w:cs="Arial"/>
                <w:bCs/>
                <w:sz w:val="24"/>
                <w:szCs w:val="24"/>
              </w:rPr>
              <w:t xml:space="preserve">for </w:t>
            </w:r>
            <w:r w:rsidR="00026BF0" w:rsidRPr="00DE1C88">
              <w:rPr>
                <w:rFonts w:ascii="Arial" w:eastAsia="Calibri" w:hAnsi="Arial" w:cs="Arial"/>
                <w:bCs/>
                <w:sz w:val="24"/>
                <w:szCs w:val="24"/>
              </w:rPr>
              <w:t xml:space="preserve">case management </w:t>
            </w:r>
            <w:r w:rsidR="00886A72">
              <w:rPr>
                <w:rFonts w:ascii="Arial" w:eastAsia="Calibri" w:hAnsi="Arial" w:cs="Arial"/>
                <w:bCs/>
                <w:sz w:val="24"/>
                <w:szCs w:val="24"/>
              </w:rPr>
              <w:t xml:space="preserve">conference </w:t>
            </w:r>
            <w:r w:rsidRPr="00DE1C88">
              <w:rPr>
                <w:rFonts w:ascii="Arial" w:eastAsia="Calibri" w:hAnsi="Arial" w:cs="Arial"/>
                <w:bCs/>
                <w:sz w:val="24"/>
                <w:szCs w:val="24"/>
              </w:rPr>
              <w:t>hearing.</w:t>
            </w:r>
          </w:p>
        </w:tc>
      </w:tr>
      <w:tr w:rsidR="00281FAB" w:rsidRPr="00DE1C88" w:rsidTr="00EB27A0">
        <w:tc>
          <w:tcPr>
            <w:tcW w:w="9720" w:type="dxa"/>
            <w:gridSpan w:val="3"/>
          </w:tcPr>
          <w:p w:rsidR="00B72056" w:rsidRDefault="008E6759" w:rsidP="00E74FC1">
            <w:pPr>
              <w:spacing w:line="360" w:lineRule="auto"/>
              <w:jc w:val="both"/>
              <w:rPr>
                <w:rFonts w:ascii="Arial" w:hAnsi="Arial" w:cs="Arial"/>
                <w:b/>
                <w:sz w:val="24"/>
                <w:szCs w:val="24"/>
              </w:rPr>
            </w:pPr>
            <w:r w:rsidRPr="00DE1C88">
              <w:rPr>
                <w:rFonts w:ascii="Arial" w:hAnsi="Arial" w:cs="Arial"/>
                <w:b/>
                <w:sz w:val="24"/>
                <w:szCs w:val="24"/>
              </w:rPr>
              <w:t>Following below are the reasons for the above order:</w:t>
            </w:r>
          </w:p>
          <w:p w:rsidR="00B72056" w:rsidRPr="00DE1C88" w:rsidRDefault="00B72056" w:rsidP="00E74FC1">
            <w:pPr>
              <w:spacing w:line="360" w:lineRule="auto"/>
              <w:jc w:val="both"/>
              <w:rPr>
                <w:rFonts w:ascii="Arial" w:hAnsi="Arial" w:cs="Arial"/>
                <w:b/>
                <w:sz w:val="24"/>
                <w:szCs w:val="24"/>
              </w:rPr>
            </w:pPr>
          </w:p>
        </w:tc>
      </w:tr>
      <w:tr w:rsidR="00281FAB" w:rsidRPr="00DE1C88" w:rsidTr="00EB27A0">
        <w:tc>
          <w:tcPr>
            <w:tcW w:w="9720" w:type="dxa"/>
            <w:gridSpan w:val="3"/>
          </w:tcPr>
          <w:p w:rsidR="00886A72" w:rsidRDefault="00886A72" w:rsidP="008406AE">
            <w:pPr>
              <w:tabs>
                <w:tab w:val="left" w:pos="575"/>
              </w:tabs>
              <w:spacing w:line="360" w:lineRule="auto"/>
              <w:jc w:val="both"/>
              <w:rPr>
                <w:rFonts w:ascii="Arial" w:hAnsi="Arial" w:cs="Arial"/>
                <w:sz w:val="24"/>
                <w:szCs w:val="24"/>
                <w:u w:val="single"/>
              </w:rPr>
            </w:pPr>
          </w:p>
          <w:p w:rsidR="00B72056" w:rsidRDefault="00B72056" w:rsidP="008406AE">
            <w:pPr>
              <w:tabs>
                <w:tab w:val="left" w:pos="575"/>
              </w:tabs>
              <w:spacing w:line="360" w:lineRule="auto"/>
              <w:jc w:val="both"/>
              <w:rPr>
                <w:rFonts w:ascii="Arial" w:hAnsi="Arial" w:cs="Arial"/>
                <w:sz w:val="24"/>
                <w:szCs w:val="24"/>
              </w:rPr>
            </w:pPr>
            <w:r w:rsidRPr="00B72056">
              <w:rPr>
                <w:rFonts w:ascii="Arial" w:hAnsi="Arial" w:cs="Arial"/>
                <w:sz w:val="24"/>
                <w:szCs w:val="24"/>
              </w:rPr>
              <w:t>CLAASEN J:</w:t>
            </w:r>
          </w:p>
          <w:p w:rsidR="00B72056" w:rsidRPr="00B72056" w:rsidRDefault="00B72056" w:rsidP="008406AE">
            <w:pPr>
              <w:tabs>
                <w:tab w:val="left" w:pos="575"/>
              </w:tabs>
              <w:spacing w:line="360" w:lineRule="auto"/>
              <w:jc w:val="both"/>
              <w:rPr>
                <w:rFonts w:ascii="Arial" w:hAnsi="Arial" w:cs="Arial"/>
                <w:sz w:val="24"/>
                <w:szCs w:val="24"/>
              </w:rPr>
            </w:pPr>
          </w:p>
          <w:p w:rsidR="00C61DE2" w:rsidRPr="00DE1C88" w:rsidRDefault="00C61DE2" w:rsidP="008406AE">
            <w:pPr>
              <w:tabs>
                <w:tab w:val="left" w:pos="575"/>
              </w:tabs>
              <w:spacing w:line="360" w:lineRule="auto"/>
              <w:jc w:val="both"/>
              <w:rPr>
                <w:rFonts w:ascii="Arial" w:hAnsi="Arial" w:cs="Arial"/>
                <w:sz w:val="24"/>
                <w:szCs w:val="24"/>
                <w:u w:val="single"/>
              </w:rPr>
            </w:pPr>
            <w:r w:rsidRPr="00DE1C88">
              <w:rPr>
                <w:rFonts w:ascii="Arial" w:hAnsi="Arial" w:cs="Arial"/>
                <w:sz w:val="24"/>
                <w:szCs w:val="24"/>
                <w:u w:val="single"/>
              </w:rPr>
              <w:t>Background</w:t>
            </w:r>
          </w:p>
          <w:p w:rsidR="00C61DE2" w:rsidRPr="00DE1C88" w:rsidRDefault="00C61DE2" w:rsidP="008406AE">
            <w:pPr>
              <w:tabs>
                <w:tab w:val="left" w:pos="575"/>
              </w:tabs>
              <w:spacing w:line="360" w:lineRule="auto"/>
              <w:jc w:val="both"/>
              <w:rPr>
                <w:rFonts w:ascii="Arial" w:hAnsi="Arial" w:cs="Arial"/>
                <w:sz w:val="24"/>
                <w:szCs w:val="24"/>
              </w:rPr>
            </w:pPr>
          </w:p>
          <w:p w:rsidR="00A4515E" w:rsidRPr="00DE1C88" w:rsidRDefault="008406AE" w:rsidP="008406AE">
            <w:pPr>
              <w:tabs>
                <w:tab w:val="left" w:pos="575"/>
              </w:tabs>
              <w:spacing w:line="360" w:lineRule="auto"/>
              <w:jc w:val="both"/>
              <w:rPr>
                <w:rFonts w:ascii="Arial" w:hAnsi="Arial" w:cs="Arial"/>
                <w:sz w:val="24"/>
                <w:szCs w:val="24"/>
              </w:rPr>
            </w:pPr>
            <w:r w:rsidRPr="00DE1C88">
              <w:rPr>
                <w:rFonts w:ascii="Arial" w:hAnsi="Arial" w:cs="Arial"/>
                <w:sz w:val="24"/>
                <w:szCs w:val="24"/>
              </w:rPr>
              <w:t xml:space="preserve">[1]    </w:t>
            </w:r>
            <w:r w:rsidR="00582E4A" w:rsidRPr="00DE1C88">
              <w:rPr>
                <w:rFonts w:ascii="Arial" w:hAnsi="Arial" w:cs="Arial"/>
                <w:sz w:val="24"/>
                <w:szCs w:val="24"/>
              </w:rPr>
              <w:t xml:space="preserve">The </w:t>
            </w:r>
            <w:r w:rsidR="00C61DE2" w:rsidRPr="00DE1C88">
              <w:rPr>
                <w:rFonts w:ascii="Arial" w:hAnsi="Arial" w:cs="Arial"/>
                <w:sz w:val="24"/>
                <w:szCs w:val="24"/>
              </w:rPr>
              <w:t>plaintiff</w:t>
            </w:r>
            <w:r w:rsidR="00582E4A" w:rsidRPr="00DE1C88">
              <w:rPr>
                <w:rFonts w:ascii="Arial" w:hAnsi="Arial" w:cs="Arial"/>
                <w:sz w:val="24"/>
                <w:szCs w:val="24"/>
              </w:rPr>
              <w:t xml:space="preserve"> instituted an application for leave to amend her particulars of claim</w:t>
            </w:r>
            <w:r w:rsidR="000218E3">
              <w:rPr>
                <w:rFonts w:ascii="Arial" w:hAnsi="Arial" w:cs="Arial"/>
                <w:sz w:val="24"/>
                <w:szCs w:val="24"/>
              </w:rPr>
              <w:t>. T</w:t>
            </w:r>
            <w:r w:rsidR="00B72056">
              <w:rPr>
                <w:rFonts w:ascii="Arial" w:hAnsi="Arial" w:cs="Arial"/>
                <w:sz w:val="24"/>
                <w:szCs w:val="24"/>
              </w:rPr>
              <w:t>he</w:t>
            </w:r>
            <w:r w:rsidR="00167106">
              <w:rPr>
                <w:rFonts w:ascii="Arial" w:hAnsi="Arial" w:cs="Arial"/>
                <w:sz w:val="24"/>
                <w:szCs w:val="24"/>
              </w:rPr>
              <w:t xml:space="preserve"> application</w:t>
            </w:r>
            <w:r w:rsidR="00E10FE9">
              <w:rPr>
                <w:rFonts w:ascii="Arial" w:hAnsi="Arial" w:cs="Arial"/>
                <w:sz w:val="24"/>
                <w:szCs w:val="24"/>
              </w:rPr>
              <w:t xml:space="preserve"> was opposed by th</w:t>
            </w:r>
            <w:r w:rsidR="00B72056">
              <w:rPr>
                <w:rFonts w:ascii="Arial" w:hAnsi="Arial" w:cs="Arial"/>
                <w:sz w:val="24"/>
                <w:szCs w:val="24"/>
              </w:rPr>
              <w:t>e defendant. The parties appear</w:t>
            </w:r>
            <w:r w:rsidR="00E10FE9">
              <w:rPr>
                <w:rFonts w:ascii="Arial" w:hAnsi="Arial" w:cs="Arial"/>
                <w:sz w:val="24"/>
                <w:szCs w:val="24"/>
              </w:rPr>
              <w:t xml:space="preserve"> to be business women in the informal sector.  </w:t>
            </w:r>
            <w:r w:rsidRPr="00DE1C88">
              <w:rPr>
                <w:rFonts w:ascii="Arial" w:hAnsi="Arial" w:cs="Arial"/>
                <w:sz w:val="24"/>
                <w:szCs w:val="24"/>
              </w:rPr>
              <w:t xml:space="preserve"> </w:t>
            </w:r>
            <w:r w:rsidR="004429AD" w:rsidRPr="00DE1C88">
              <w:rPr>
                <w:rFonts w:ascii="Arial" w:hAnsi="Arial" w:cs="Arial"/>
                <w:sz w:val="24"/>
                <w:szCs w:val="24"/>
              </w:rPr>
              <w:t xml:space="preserve">  </w:t>
            </w:r>
          </w:p>
          <w:p w:rsidR="004A6FCE" w:rsidRPr="00DE1C88" w:rsidRDefault="004A6FCE" w:rsidP="00E74FC1">
            <w:pPr>
              <w:spacing w:line="360" w:lineRule="auto"/>
              <w:jc w:val="both"/>
              <w:rPr>
                <w:rFonts w:ascii="Arial" w:hAnsi="Arial" w:cs="Arial"/>
                <w:sz w:val="24"/>
                <w:szCs w:val="24"/>
              </w:rPr>
            </w:pPr>
          </w:p>
          <w:p w:rsidR="006620D2" w:rsidRPr="00DE1C88" w:rsidRDefault="00747B22" w:rsidP="00C54DC8">
            <w:pPr>
              <w:spacing w:line="360" w:lineRule="auto"/>
              <w:jc w:val="both"/>
              <w:rPr>
                <w:rFonts w:ascii="Arial" w:hAnsi="Arial" w:cs="Arial"/>
                <w:sz w:val="24"/>
                <w:szCs w:val="24"/>
              </w:rPr>
            </w:pPr>
            <w:r w:rsidRPr="00DE1C88">
              <w:rPr>
                <w:rFonts w:ascii="Arial" w:hAnsi="Arial" w:cs="Arial"/>
                <w:sz w:val="24"/>
                <w:szCs w:val="24"/>
              </w:rPr>
              <w:t>[2]</w:t>
            </w:r>
            <w:r w:rsidR="008406AE" w:rsidRPr="00DE1C88">
              <w:rPr>
                <w:rFonts w:ascii="Arial" w:hAnsi="Arial" w:cs="Arial"/>
                <w:sz w:val="24"/>
                <w:szCs w:val="24"/>
              </w:rPr>
              <w:t xml:space="preserve">    </w:t>
            </w:r>
            <w:r w:rsidR="00C84F4C" w:rsidRPr="00DE1C88">
              <w:rPr>
                <w:rFonts w:ascii="Arial" w:hAnsi="Arial" w:cs="Arial"/>
                <w:sz w:val="24"/>
                <w:szCs w:val="24"/>
              </w:rPr>
              <w:t xml:space="preserve">The </w:t>
            </w:r>
            <w:r w:rsidR="0041115D" w:rsidRPr="00DE1C88">
              <w:rPr>
                <w:rFonts w:ascii="Arial" w:hAnsi="Arial" w:cs="Arial"/>
                <w:sz w:val="24"/>
                <w:szCs w:val="24"/>
              </w:rPr>
              <w:t xml:space="preserve">plaintiff instituted action against the defendant in which she claims </w:t>
            </w:r>
            <w:r w:rsidR="00E10FE9">
              <w:rPr>
                <w:rFonts w:ascii="Arial" w:hAnsi="Arial" w:cs="Arial"/>
                <w:sz w:val="24"/>
                <w:szCs w:val="24"/>
              </w:rPr>
              <w:t>cancellation of the agreement</w:t>
            </w:r>
            <w:r w:rsidR="009B3662">
              <w:rPr>
                <w:rFonts w:ascii="Arial" w:hAnsi="Arial" w:cs="Arial"/>
                <w:sz w:val="24"/>
                <w:szCs w:val="24"/>
              </w:rPr>
              <w:t>,</w:t>
            </w:r>
            <w:r w:rsidR="00E10FE9">
              <w:rPr>
                <w:rFonts w:ascii="Arial" w:hAnsi="Arial" w:cs="Arial"/>
                <w:sz w:val="24"/>
                <w:szCs w:val="24"/>
              </w:rPr>
              <w:t xml:space="preserve"> defendant to pay </w:t>
            </w:r>
            <w:r w:rsidR="00026BF0" w:rsidRPr="00DE1C88">
              <w:rPr>
                <w:rFonts w:ascii="Arial" w:hAnsi="Arial" w:cs="Arial"/>
                <w:sz w:val="24"/>
                <w:szCs w:val="24"/>
              </w:rPr>
              <w:t>N$3</w:t>
            </w:r>
            <w:r w:rsidR="0041115D" w:rsidRPr="00DE1C88">
              <w:rPr>
                <w:rFonts w:ascii="Arial" w:hAnsi="Arial" w:cs="Arial"/>
                <w:sz w:val="24"/>
                <w:szCs w:val="24"/>
              </w:rPr>
              <w:t>8 000</w:t>
            </w:r>
            <w:r w:rsidR="00026BF0" w:rsidRPr="00DE1C88">
              <w:rPr>
                <w:rFonts w:ascii="Arial" w:hAnsi="Arial" w:cs="Arial"/>
                <w:sz w:val="24"/>
                <w:szCs w:val="24"/>
              </w:rPr>
              <w:t>, plus interest at the rate of 20</w:t>
            </w:r>
            <w:r w:rsidR="00B72056">
              <w:rPr>
                <w:rFonts w:ascii="Arial" w:hAnsi="Arial" w:cs="Arial"/>
                <w:sz w:val="24"/>
                <w:szCs w:val="24"/>
              </w:rPr>
              <w:t xml:space="preserve"> percent </w:t>
            </w:r>
            <w:r w:rsidR="00026BF0" w:rsidRPr="00DE1C88">
              <w:rPr>
                <w:rFonts w:ascii="Arial" w:hAnsi="Arial" w:cs="Arial"/>
                <w:sz w:val="24"/>
                <w:szCs w:val="24"/>
              </w:rPr>
              <w:t xml:space="preserve">per annum, </w:t>
            </w:r>
            <w:proofErr w:type="spellStart"/>
            <w:r w:rsidR="00026BF0" w:rsidRPr="00DE1C88">
              <w:rPr>
                <w:rFonts w:ascii="Arial" w:hAnsi="Arial" w:cs="Arial"/>
                <w:i/>
                <w:sz w:val="24"/>
                <w:szCs w:val="24"/>
              </w:rPr>
              <w:t>temporae</w:t>
            </w:r>
            <w:proofErr w:type="spellEnd"/>
            <w:r w:rsidR="00026BF0" w:rsidRPr="00DE1C88">
              <w:rPr>
                <w:rFonts w:ascii="Arial" w:hAnsi="Arial" w:cs="Arial"/>
                <w:i/>
                <w:sz w:val="24"/>
                <w:szCs w:val="24"/>
              </w:rPr>
              <w:t xml:space="preserve"> morae </w:t>
            </w:r>
            <w:r w:rsidR="00026BF0" w:rsidRPr="00DE1C88">
              <w:rPr>
                <w:rFonts w:ascii="Arial" w:hAnsi="Arial" w:cs="Arial"/>
                <w:sz w:val="24"/>
                <w:szCs w:val="24"/>
              </w:rPr>
              <w:t>and costs if the matter is opposed.</w:t>
            </w:r>
            <w:r w:rsidR="006620D2" w:rsidRPr="00DE1C88">
              <w:rPr>
                <w:rFonts w:ascii="Arial" w:hAnsi="Arial" w:cs="Arial"/>
                <w:sz w:val="24"/>
                <w:szCs w:val="24"/>
              </w:rPr>
              <w:t xml:space="preserve"> </w:t>
            </w:r>
            <w:r w:rsidR="00026BF0" w:rsidRPr="00DE1C88">
              <w:rPr>
                <w:rFonts w:ascii="Arial" w:hAnsi="Arial" w:cs="Arial"/>
                <w:sz w:val="24"/>
                <w:szCs w:val="24"/>
              </w:rPr>
              <w:t xml:space="preserve">The particulars </w:t>
            </w:r>
            <w:r w:rsidR="006620D2" w:rsidRPr="00DE1C88">
              <w:rPr>
                <w:rFonts w:ascii="Arial" w:hAnsi="Arial" w:cs="Arial"/>
                <w:sz w:val="24"/>
                <w:szCs w:val="24"/>
              </w:rPr>
              <w:t>of claim avers that  on or about April 2019, the parties entered into an oral agreement in Windhoek that they will go into retail business together; and the retail business was to be run and managed by the defendant. The particulars amplified th</w:t>
            </w:r>
            <w:r w:rsidR="00C54DC8" w:rsidRPr="00DE1C88">
              <w:rPr>
                <w:rFonts w:ascii="Arial" w:hAnsi="Arial" w:cs="Arial"/>
                <w:sz w:val="24"/>
                <w:szCs w:val="24"/>
              </w:rPr>
              <w:t xml:space="preserve">at the plaintiff paid certain amounts to the defendant for certain purposes, namely </w:t>
            </w:r>
            <w:r w:rsidR="00B72056">
              <w:rPr>
                <w:rFonts w:ascii="Arial" w:hAnsi="Arial" w:cs="Arial"/>
                <w:sz w:val="24"/>
                <w:szCs w:val="24"/>
              </w:rPr>
              <w:t>N</w:t>
            </w:r>
            <w:r w:rsidR="006620D2" w:rsidRPr="00DE1C88">
              <w:rPr>
                <w:rFonts w:ascii="Arial" w:hAnsi="Arial" w:cs="Arial"/>
                <w:sz w:val="24"/>
                <w:szCs w:val="24"/>
              </w:rPr>
              <w:t>$15 000</w:t>
            </w:r>
            <w:r w:rsidR="00C54DC8" w:rsidRPr="00DE1C88">
              <w:rPr>
                <w:rFonts w:ascii="Arial" w:hAnsi="Arial" w:cs="Arial"/>
                <w:sz w:val="24"/>
                <w:szCs w:val="24"/>
              </w:rPr>
              <w:t xml:space="preserve"> to rent a space for the shop, N</w:t>
            </w:r>
            <w:r w:rsidR="006620D2" w:rsidRPr="00DE1C88">
              <w:rPr>
                <w:rFonts w:ascii="Arial" w:hAnsi="Arial" w:cs="Arial"/>
                <w:sz w:val="24"/>
                <w:szCs w:val="24"/>
              </w:rPr>
              <w:t>$10 000</w:t>
            </w:r>
            <w:r w:rsidR="00C54DC8" w:rsidRPr="00DE1C88">
              <w:rPr>
                <w:rFonts w:ascii="Arial" w:hAnsi="Arial" w:cs="Arial"/>
                <w:sz w:val="24"/>
                <w:szCs w:val="24"/>
              </w:rPr>
              <w:t xml:space="preserve"> for a</w:t>
            </w:r>
            <w:r w:rsidR="006620D2" w:rsidRPr="00DE1C88">
              <w:rPr>
                <w:rFonts w:ascii="Arial" w:hAnsi="Arial" w:cs="Arial"/>
                <w:sz w:val="24"/>
                <w:szCs w:val="24"/>
              </w:rPr>
              <w:t xml:space="preserve"> consignment </w:t>
            </w:r>
            <w:r w:rsidR="00C54DC8" w:rsidRPr="00DE1C88">
              <w:rPr>
                <w:rFonts w:ascii="Arial" w:hAnsi="Arial" w:cs="Arial"/>
                <w:sz w:val="24"/>
                <w:szCs w:val="24"/>
              </w:rPr>
              <w:t xml:space="preserve">of stock at the </w:t>
            </w:r>
            <w:r w:rsidR="006620D2" w:rsidRPr="00DE1C88">
              <w:rPr>
                <w:rFonts w:ascii="Arial" w:hAnsi="Arial" w:cs="Arial"/>
                <w:sz w:val="24"/>
                <w:szCs w:val="24"/>
              </w:rPr>
              <w:t>Nam</w:t>
            </w:r>
            <w:r w:rsidR="00B72056">
              <w:rPr>
                <w:rFonts w:ascii="Arial" w:hAnsi="Arial" w:cs="Arial"/>
                <w:sz w:val="24"/>
                <w:szCs w:val="24"/>
              </w:rPr>
              <w:t>ibian-Zambian border, N$6</w:t>
            </w:r>
            <w:r w:rsidR="00C54DC8" w:rsidRPr="00DE1C88">
              <w:rPr>
                <w:rFonts w:ascii="Arial" w:hAnsi="Arial" w:cs="Arial"/>
                <w:sz w:val="24"/>
                <w:szCs w:val="24"/>
              </w:rPr>
              <w:t xml:space="preserve">400 </w:t>
            </w:r>
            <w:r w:rsidR="006620D2" w:rsidRPr="00DE1C88">
              <w:rPr>
                <w:rFonts w:ascii="Arial" w:hAnsi="Arial" w:cs="Arial"/>
                <w:sz w:val="24"/>
                <w:szCs w:val="24"/>
              </w:rPr>
              <w:t xml:space="preserve">to buy further stock requested by the </w:t>
            </w:r>
            <w:r w:rsidR="00C54DC8" w:rsidRPr="00DE1C88">
              <w:rPr>
                <w:rFonts w:ascii="Arial" w:hAnsi="Arial" w:cs="Arial"/>
                <w:sz w:val="24"/>
                <w:szCs w:val="24"/>
              </w:rPr>
              <w:t xml:space="preserve">defendant and </w:t>
            </w:r>
            <w:r w:rsidR="00B72056">
              <w:rPr>
                <w:rFonts w:ascii="Arial" w:hAnsi="Arial" w:cs="Arial"/>
                <w:sz w:val="24"/>
                <w:szCs w:val="24"/>
              </w:rPr>
              <w:t>N$6</w:t>
            </w:r>
            <w:r w:rsidR="006620D2" w:rsidRPr="00DE1C88">
              <w:rPr>
                <w:rFonts w:ascii="Arial" w:hAnsi="Arial" w:cs="Arial"/>
                <w:sz w:val="24"/>
                <w:szCs w:val="24"/>
              </w:rPr>
              <w:t>600</w:t>
            </w:r>
            <w:r w:rsidR="00C54DC8" w:rsidRPr="00DE1C88">
              <w:rPr>
                <w:rFonts w:ascii="Arial" w:hAnsi="Arial" w:cs="Arial"/>
                <w:sz w:val="24"/>
                <w:szCs w:val="24"/>
              </w:rPr>
              <w:t xml:space="preserve"> for </w:t>
            </w:r>
            <w:r w:rsidR="009B3662">
              <w:rPr>
                <w:rFonts w:ascii="Arial" w:hAnsi="Arial" w:cs="Arial"/>
                <w:sz w:val="24"/>
                <w:szCs w:val="24"/>
              </w:rPr>
              <w:t xml:space="preserve">the </w:t>
            </w:r>
            <w:r w:rsidR="00C54DC8" w:rsidRPr="00DE1C88">
              <w:rPr>
                <w:rFonts w:ascii="Arial" w:hAnsi="Arial" w:cs="Arial"/>
                <w:sz w:val="24"/>
                <w:szCs w:val="24"/>
              </w:rPr>
              <w:t xml:space="preserve">defendant to buy food and </w:t>
            </w:r>
            <w:r w:rsidR="00DE1C88" w:rsidRPr="00DE1C88">
              <w:rPr>
                <w:rFonts w:ascii="Arial" w:hAnsi="Arial" w:cs="Arial"/>
                <w:sz w:val="24"/>
                <w:szCs w:val="24"/>
              </w:rPr>
              <w:t xml:space="preserve">pay </w:t>
            </w:r>
            <w:r w:rsidR="00C54DC8" w:rsidRPr="00DE1C88">
              <w:rPr>
                <w:rFonts w:ascii="Arial" w:hAnsi="Arial" w:cs="Arial"/>
                <w:sz w:val="24"/>
                <w:szCs w:val="24"/>
              </w:rPr>
              <w:t xml:space="preserve">outstanding </w:t>
            </w:r>
            <w:r w:rsidR="00DE1C88" w:rsidRPr="00DE1C88">
              <w:rPr>
                <w:rFonts w:ascii="Arial" w:hAnsi="Arial" w:cs="Arial"/>
                <w:sz w:val="24"/>
                <w:szCs w:val="24"/>
              </w:rPr>
              <w:t xml:space="preserve">rent as defendant was about to be evicted. </w:t>
            </w:r>
          </w:p>
          <w:p w:rsidR="006620D2" w:rsidRPr="00DE1C88" w:rsidRDefault="006620D2" w:rsidP="006620D2">
            <w:pPr>
              <w:pStyle w:val="ListParagraph"/>
              <w:spacing w:line="360" w:lineRule="auto"/>
              <w:jc w:val="both"/>
              <w:rPr>
                <w:rFonts w:ascii="Arial" w:hAnsi="Arial" w:cs="Arial"/>
                <w:sz w:val="24"/>
                <w:szCs w:val="24"/>
              </w:rPr>
            </w:pPr>
          </w:p>
          <w:p w:rsidR="00026BF0" w:rsidRPr="00DE1C88" w:rsidRDefault="006620D2" w:rsidP="00DE1C88">
            <w:pPr>
              <w:tabs>
                <w:tab w:val="left" w:pos="563"/>
              </w:tabs>
              <w:spacing w:line="360" w:lineRule="auto"/>
              <w:jc w:val="both"/>
              <w:rPr>
                <w:rFonts w:ascii="Arial" w:hAnsi="Arial" w:cs="Arial"/>
                <w:sz w:val="24"/>
                <w:szCs w:val="24"/>
              </w:rPr>
            </w:pPr>
            <w:r w:rsidRPr="00DE1C88">
              <w:rPr>
                <w:rFonts w:ascii="Arial" w:hAnsi="Arial" w:cs="Arial"/>
                <w:sz w:val="24"/>
                <w:szCs w:val="24"/>
              </w:rPr>
              <w:t>[</w:t>
            </w:r>
            <w:r w:rsidR="00DE1C88" w:rsidRPr="00DE1C88">
              <w:rPr>
                <w:rFonts w:ascii="Arial" w:hAnsi="Arial" w:cs="Arial"/>
                <w:sz w:val="24"/>
                <w:szCs w:val="24"/>
              </w:rPr>
              <w:t>3</w:t>
            </w:r>
            <w:r w:rsidRPr="00DE1C88">
              <w:rPr>
                <w:rFonts w:ascii="Arial" w:hAnsi="Arial" w:cs="Arial"/>
                <w:sz w:val="24"/>
                <w:szCs w:val="24"/>
              </w:rPr>
              <w:t xml:space="preserve">]   </w:t>
            </w:r>
            <w:r w:rsidR="00DE1C88" w:rsidRPr="00DE1C88">
              <w:rPr>
                <w:rFonts w:ascii="Arial" w:hAnsi="Arial" w:cs="Arial"/>
                <w:sz w:val="24"/>
                <w:szCs w:val="24"/>
              </w:rPr>
              <w:t>Furthermore</w:t>
            </w:r>
            <w:r w:rsidR="00B72056">
              <w:rPr>
                <w:rFonts w:ascii="Arial" w:hAnsi="Arial" w:cs="Arial"/>
                <w:sz w:val="24"/>
                <w:szCs w:val="24"/>
              </w:rPr>
              <w:t>,</w:t>
            </w:r>
            <w:r w:rsidR="00DE1C88" w:rsidRPr="00DE1C88">
              <w:rPr>
                <w:rFonts w:ascii="Arial" w:hAnsi="Arial" w:cs="Arial"/>
                <w:sz w:val="24"/>
                <w:szCs w:val="24"/>
              </w:rPr>
              <w:t xml:space="preserve"> that the plaintiff did not fulfil her part of these obligations by failing to secure a shop to rent, failing to produce the stock that was ostensibly held up at the border and failing to produce the further stock for which she got money from the plaintiff. Furthermore</w:t>
            </w:r>
            <w:r w:rsidR="00B72056">
              <w:rPr>
                <w:rFonts w:ascii="Arial" w:hAnsi="Arial" w:cs="Arial"/>
                <w:sz w:val="24"/>
                <w:szCs w:val="24"/>
              </w:rPr>
              <w:t>,</w:t>
            </w:r>
            <w:r w:rsidR="00DE1C88" w:rsidRPr="00DE1C88">
              <w:rPr>
                <w:rFonts w:ascii="Arial" w:hAnsi="Arial" w:cs="Arial"/>
                <w:sz w:val="24"/>
                <w:szCs w:val="24"/>
              </w:rPr>
              <w:t xml:space="preserve"> that the plaintiff signed an acknowledgment of debt</w:t>
            </w:r>
            <w:r w:rsidR="00B72056">
              <w:rPr>
                <w:rFonts w:ascii="Arial" w:hAnsi="Arial" w:cs="Arial"/>
                <w:sz w:val="24"/>
                <w:szCs w:val="24"/>
              </w:rPr>
              <w:t xml:space="preserve"> on 18 October 2019 to repay N$</w:t>
            </w:r>
            <w:r w:rsidR="00DE1C88" w:rsidRPr="00DE1C88">
              <w:rPr>
                <w:rFonts w:ascii="Arial" w:hAnsi="Arial" w:cs="Arial"/>
                <w:sz w:val="24"/>
                <w:szCs w:val="24"/>
              </w:rPr>
              <w:t xml:space="preserve">38 000 to the plaintiff, which she failed to do. </w:t>
            </w:r>
          </w:p>
          <w:p w:rsidR="00026BF0" w:rsidRPr="00DE1C88" w:rsidRDefault="00026BF0" w:rsidP="0002256F">
            <w:pPr>
              <w:tabs>
                <w:tab w:val="left" w:pos="563"/>
              </w:tabs>
              <w:spacing w:line="360" w:lineRule="auto"/>
              <w:jc w:val="both"/>
              <w:rPr>
                <w:rFonts w:ascii="Arial" w:hAnsi="Arial" w:cs="Arial"/>
                <w:sz w:val="24"/>
                <w:szCs w:val="24"/>
              </w:rPr>
            </w:pPr>
          </w:p>
          <w:p w:rsidR="00382BCF" w:rsidRPr="00DE1C88" w:rsidRDefault="00382BCF" w:rsidP="0002256F">
            <w:pPr>
              <w:tabs>
                <w:tab w:val="left" w:pos="563"/>
              </w:tabs>
              <w:spacing w:line="360" w:lineRule="auto"/>
              <w:jc w:val="both"/>
              <w:rPr>
                <w:rFonts w:ascii="Arial" w:hAnsi="Arial" w:cs="Arial"/>
                <w:sz w:val="20"/>
                <w:szCs w:val="20"/>
                <w:u w:val="single"/>
              </w:rPr>
            </w:pPr>
            <w:r w:rsidRPr="00DE1C88">
              <w:rPr>
                <w:rFonts w:ascii="Arial" w:hAnsi="Arial" w:cs="Arial"/>
                <w:sz w:val="24"/>
                <w:szCs w:val="24"/>
                <w:u w:val="single"/>
              </w:rPr>
              <w:t>Nature of amendment sought</w:t>
            </w:r>
            <w:r w:rsidR="00DE1C88">
              <w:rPr>
                <w:rFonts w:ascii="Arial" w:hAnsi="Arial" w:cs="Arial"/>
                <w:sz w:val="24"/>
                <w:szCs w:val="24"/>
                <w:u w:val="single"/>
              </w:rPr>
              <w:t xml:space="preserve">  </w:t>
            </w:r>
          </w:p>
          <w:p w:rsidR="00DE1C88" w:rsidRDefault="00DE1C88" w:rsidP="00B72056">
            <w:pPr>
              <w:spacing w:line="360" w:lineRule="auto"/>
              <w:jc w:val="both"/>
              <w:rPr>
                <w:rFonts w:ascii="Arial" w:hAnsi="Arial" w:cs="Arial"/>
                <w:sz w:val="24"/>
                <w:szCs w:val="24"/>
              </w:rPr>
            </w:pPr>
          </w:p>
          <w:p w:rsidR="00B72056" w:rsidRDefault="00361CDE" w:rsidP="00AC4241">
            <w:pPr>
              <w:spacing w:line="360" w:lineRule="auto"/>
              <w:jc w:val="both"/>
              <w:rPr>
                <w:rFonts w:ascii="Arial" w:hAnsi="Arial" w:cs="Arial"/>
                <w:sz w:val="24"/>
                <w:szCs w:val="24"/>
              </w:rPr>
            </w:pPr>
            <w:r w:rsidRPr="00DE1C88">
              <w:rPr>
                <w:rFonts w:ascii="Arial" w:hAnsi="Arial" w:cs="Arial"/>
                <w:sz w:val="24"/>
                <w:szCs w:val="24"/>
              </w:rPr>
              <w:t>[4</w:t>
            </w:r>
            <w:r w:rsidR="00E10FE9">
              <w:rPr>
                <w:rFonts w:ascii="Arial" w:hAnsi="Arial" w:cs="Arial"/>
                <w:sz w:val="24"/>
                <w:szCs w:val="24"/>
              </w:rPr>
              <w:t>]</w:t>
            </w:r>
            <w:r w:rsidR="00E10FE9">
              <w:rPr>
                <w:rFonts w:ascii="Arial" w:hAnsi="Arial" w:cs="Arial"/>
                <w:sz w:val="24"/>
                <w:szCs w:val="24"/>
              </w:rPr>
              <w:tab/>
            </w:r>
            <w:r w:rsidR="00AC4241" w:rsidRPr="00DE1C88">
              <w:rPr>
                <w:rFonts w:ascii="Arial" w:hAnsi="Arial" w:cs="Arial"/>
                <w:sz w:val="24"/>
                <w:szCs w:val="24"/>
              </w:rPr>
              <w:t>The plaintiff seeks to amend her particulars of claim</w:t>
            </w:r>
            <w:r w:rsidR="00E10FE9">
              <w:rPr>
                <w:rFonts w:ascii="Arial" w:hAnsi="Arial" w:cs="Arial"/>
                <w:sz w:val="24"/>
                <w:szCs w:val="24"/>
              </w:rPr>
              <w:t xml:space="preserve"> in the following terms.</w:t>
            </w:r>
          </w:p>
          <w:p w:rsidR="002736A7" w:rsidRDefault="002736A7" w:rsidP="00AC4241">
            <w:pPr>
              <w:spacing w:line="360" w:lineRule="auto"/>
              <w:jc w:val="both"/>
              <w:rPr>
                <w:rFonts w:ascii="Arial" w:hAnsi="Arial" w:cs="Arial"/>
                <w:sz w:val="24"/>
                <w:szCs w:val="24"/>
              </w:rPr>
            </w:pPr>
            <w:r w:rsidRPr="00DE1C88">
              <w:rPr>
                <w:rFonts w:ascii="Arial" w:hAnsi="Arial" w:cs="Arial"/>
                <w:sz w:val="24"/>
                <w:szCs w:val="24"/>
              </w:rPr>
              <w:t>By deleting the entire para 4 and substituting same with the following:</w:t>
            </w:r>
          </w:p>
          <w:p w:rsidR="00B72056" w:rsidRPr="00DE1C88" w:rsidRDefault="00B72056" w:rsidP="00AC4241">
            <w:pPr>
              <w:spacing w:line="360" w:lineRule="auto"/>
              <w:jc w:val="both"/>
              <w:rPr>
                <w:rFonts w:ascii="Arial" w:hAnsi="Arial" w:cs="Arial"/>
                <w:sz w:val="24"/>
                <w:szCs w:val="24"/>
              </w:rPr>
            </w:pPr>
          </w:p>
          <w:p w:rsidR="002736A7" w:rsidRPr="00DE1C88" w:rsidRDefault="002736A7" w:rsidP="00AC4241">
            <w:pPr>
              <w:spacing w:line="360" w:lineRule="auto"/>
              <w:jc w:val="both"/>
              <w:rPr>
                <w:rFonts w:ascii="Arial" w:hAnsi="Arial" w:cs="Arial"/>
                <w:sz w:val="24"/>
                <w:szCs w:val="24"/>
              </w:rPr>
            </w:pPr>
            <w:r w:rsidRPr="00DE1C88">
              <w:rPr>
                <w:rFonts w:ascii="Arial" w:hAnsi="Arial" w:cs="Arial"/>
                <w:sz w:val="24"/>
                <w:szCs w:val="24"/>
              </w:rPr>
              <w:lastRenderedPageBreak/>
              <w:t xml:space="preserve">      ‘On or about April 2019, the Plaintiff and the Defendant entered into various oral agreements on different occasions in Windhoek. The oral agreements consisted of the following:</w:t>
            </w:r>
          </w:p>
          <w:p w:rsidR="002736A7" w:rsidRPr="00DE1C88" w:rsidRDefault="002736A7" w:rsidP="002736A7">
            <w:pPr>
              <w:pStyle w:val="ListParagraph"/>
              <w:numPr>
                <w:ilvl w:val="0"/>
                <w:numId w:val="21"/>
              </w:numPr>
              <w:spacing w:line="360" w:lineRule="auto"/>
              <w:jc w:val="both"/>
              <w:rPr>
                <w:rFonts w:ascii="Arial" w:hAnsi="Arial" w:cs="Arial"/>
                <w:sz w:val="24"/>
                <w:szCs w:val="24"/>
              </w:rPr>
            </w:pPr>
            <w:r w:rsidRPr="00DE1C88">
              <w:rPr>
                <w:rFonts w:ascii="Arial" w:hAnsi="Arial" w:cs="Arial"/>
                <w:sz w:val="24"/>
                <w:szCs w:val="24"/>
              </w:rPr>
              <w:t>The Defendant borrowed money in the amount of N$10,000.00 from the Plaintiff to have her consignment held up at the Namibian-Zambian border released and the Defendant were to repay the money.</w:t>
            </w:r>
          </w:p>
          <w:p w:rsidR="002736A7" w:rsidRPr="00DE1C88" w:rsidRDefault="002736A7" w:rsidP="002736A7">
            <w:pPr>
              <w:pStyle w:val="ListParagraph"/>
              <w:numPr>
                <w:ilvl w:val="0"/>
                <w:numId w:val="21"/>
              </w:numPr>
              <w:spacing w:line="360" w:lineRule="auto"/>
              <w:jc w:val="both"/>
              <w:rPr>
                <w:rFonts w:ascii="Arial" w:hAnsi="Arial" w:cs="Arial"/>
                <w:sz w:val="24"/>
                <w:szCs w:val="24"/>
              </w:rPr>
            </w:pPr>
            <w:r w:rsidRPr="00DE1C88">
              <w:rPr>
                <w:rFonts w:ascii="Arial" w:hAnsi="Arial" w:cs="Arial"/>
                <w:sz w:val="24"/>
                <w:szCs w:val="24"/>
              </w:rPr>
              <w:t>The Defendant borrowed money in the amount of N$6,600.00 from the Plaintiff to pay for her rent and food and were to repay the Plaintiff.</w:t>
            </w:r>
          </w:p>
          <w:p w:rsidR="002736A7" w:rsidRPr="00DE1C88" w:rsidRDefault="002736A7" w:rsidP="002736A7">
            <w:pPr>
              <w:pStyle w:val="ListParagraph"/>
              <w:numPr>
                <w:ilvl w:val="0"/>
                <w:numId w:val="21"/>
              </w:numPr>
              <w:spacing w:line="360" w:lineRule="auto"/>
              <w:jc w:val="both"/>
              <w:rPr>
                <w:rFonts w:ascii="Arial" w:hAnsi="Arial" w:cs="Arial"/>
                <w:sz w:val="24"/>
                <w:szCs w:val="24"/>
              </w:rPr>
            </w:pPr>
            <w:r w:rsidRPr="00DE1C88">
              <w:rPr>
                <w:rFonts w:ascii="Arial" w:hAnsi="Arial" w:cs="Arial"/>
                <w:sz w:val="24"/>
                <w:szCs w:val="24"/>
              </w:rPr>
              <w:t xml:space="preserve">The Defendant would </w:t>
            </w:r>
            <w:r w:rsidR="00E61341" w:rsidRPr="00DE1C88">
              <w:rPr>
                <w:rFonts w:ascii="Arial" w:hAnsi="Arial" w:cs="Arial"/>
                <w:sz w:val="24"/>
                <w:szCs w:val="24"/>
              </w:rPr>
              <w:t>get the Plaintiff a place to rent in order to start up her business and Plaintiff gave N$15,000.00 to ensure the place and 2 immediately move in as soon as she comes back from Angola.</w:t>
            </w:r>
          </w:p>
          <w:p w:rsidR="00E61341" w:rsidRPr="00DE1C88" w:rsidRDefault="00E61341" w:rsidP="002736A7">
            <w:pPr>
              <w:pStyle w:val="ListParagraph"/>
              <w:numPr>
                <w:ilvl w:val="0"/>
                <w:numId w:val="21"/>
              </w:numPr>
              <w:spacing w:line="360" w:lineRule="auto"/>
              <w:jc w:val="both"/>
              <w:rPr>
                <w:rFonts w:ascii="Arial" w:hAnsi="Arial" w:cs="Arial"/>
                <w:sz w:val="24"/>
                <w:szCs w:val="24"/>
              </w:rPr>
            </w:pPr>
            <w:r w:rsidRPr="00DE1C88">
              <w:rPr>
                <w:rFonts w:ascii="Arial" w:hAnsi="Arial" w:cs="Arial"/>
                <w:sz w:val="24"/>
                <w:szCs w:val="24"/>
              </w:rPr>
              <w:t>The Defendant took some of the Plaintiff’s stock to the value of the estimation of N$20,000.00 and were to sell it on her behalf, providing the Plaintiff with the profits while securing a place to rent.’</w:t>
            </w:r>
          </w:p>
          <w:p w:rsidR="00E61341" w:rsidRPr="00DE1C88" w:rsidRDefault="00E61341" w:rsidP="00E61341">
            <w:pPr>
              <w:spacing w:line="360" w:lineRule="auto"/>
              <w:jc w:val="both"/>
              <w:rPr>
                <w:rFonts w:ascii="Arial" w:hAnsi="Arial" w:cs="Arial"/>
                <w:sz w:val="24"/>
                <w:szCs w:val="24"/>
              </w:rPr>
            </w:pPr>
          </w:p>
          <w:p w:rsidR="00E61341" w:rsidRPr="00DE1C88" w:rsidRDefault="00E10FE9" w:rsidP="00E61341">
            <w:pPr>
              <w:spacing w:line="360" w:lineRule="auto"/>
              <w:jc w:val="both"/>
              <w:rPr>
                <w:rFonts w:ascii="Arial" w:hAnsi="Arial" w:cs="Arial"/>
                <w:sz w:val="24"/>
                <w:szCs w:val="24"/>
              </w:rPr>
            </w:pPr>
            <w:r>
              <w:rPr>
                <w:rFonts w:ascii="Arial" w:hAnsi="Arial" w:cs="Arial"/>
                <w:sz w:val="24"/>
                <w:szCs w:val="24"/>
              </w:rPr>
              <w:t>[5</w:t>
            </w:r>
            <w:r w:rsidR="00E61341" w:rsidRPr="00DE1C88">
              <w:rPr>
                <w:rFonts w:ascii="Arial" w:hAnsi="Arial" w:cs="Arial"/>
                <w:sz w:val="24"/>
                <w:szCs w:val="24"/>
              </w:rPr>
              <w:t>]     By deleting the entire para 5.3.</w:t>
            </w:r>
          </w:p>
          <w:p w:rsidR="00E61341" w:rsidRPr="00DE1C88" w:rsidRDefault="00E61341" w:rsidP="00E61341">
            <w:pPr>
              <w:spacing w:line="360" w:lineRule="auto"/>
              <w:jc w:val="both"/>
              <w:rPr>
                <w:rFonts w:ascii="Arial" w:hAnsi="Arial" w:cs="Arial"/>
                <w:sz w:val="24"/>
                <w:szCs w:val="24"/>
              </w:rPr>
            </w:pPr>
          </w:p>
          <w:p w:rsidR="00E61341" w:rsidRDefault="00361CDE" w:rsidP="00E61341">
            <w:pPr>
              <w:spacing w:line="360" w:lineRule="auto"/>
              <w:jc w:val="both"/>
              <w:rPr>
                <w:rFonts w:ascii="Arial" w:hAnsi="Arial" w:cs="Arial"/>
                <w:sz w:val="24"/>
                <w:szCs w:val="24"/>
              </w:rPr>
            </w:pPr>
            <w:r w:rsidRPr="00DE1C88">
              <w:rPr>
                <w:rFonts w:ascii="Arial" w:hAnsi="Arial" w:cs="Arial"/>
                <w:sz w:val="24"/>
                <w:szCs w:val="24"/>
              </w:rPr>
              <w:t>[</w:t>
            </w:r>
            <w:r w:rsidR="00E10FE9">
              <w:rPr>
                <w:rFonts w:ascii="Arial" w:hAnsi="Arial" w:cs="Arial"/>
                <w:sz w:val="24"/>
                <w:szCs w:val="24"/>
              </w:rPr>
              <w:t>6</w:t>
            </w:r>
            <w:r w:rsidR="00E61341" w:rsidRPr="00DE1C88">
              <w:rPr>
                <w:rFonts w:ascii="Arial" w:hAnsi="Arial" w:cs="Arial"/>
                <w:sz w:val="24"/>
                <w:szCs w:val="24"/>
              </w:rPr>
              <w:t xml:space="preserve">]    By deleting paragraph 6 and substituting </w:t>
            </w:r>
            <w:r w:rsidR="00FB1F16">
              <w:rPr>
                <w:rFonts w:ascii="Arial" w:hAnsi="Arial" w:cs="Arial"/>
                <w:sz w:val="24"/>
                <w:szCs w:val="24"/>
              </w:rPr>
              <w:t xml:space="preserve">it was a paragraph </w:t>
            </w:r>
            <w:r w:rsidR="00E61341" w:rsidRPr="00DE1C88">
              <w:rPr>
                <w:rFonts w:ascii="Arial" w:hAnsi="Arial" w:cs="Arial"/>
                <w:sz w:val="24"/>
                <w:szCs w:val="24"/>
              </w:rPr>
              <w:t>same with the following:</w:t>
            </w:r>
          </w:p>
          <w:p w:rsidR="00E10FE9" w:rsidRPr="00DE1C88" w:rsidRDefault="00E10FE9" w:rsidP="00E61341">
            <w:pPr>
              <w:spacing w:line="360" w:lineRule="auto"/>
              <w:jc w:val="both"/>
              <w:rPr>
                <w:rFonts w:ascii="Arial" w:hAnsi="Arial" w:cs="Arial"/>
                <w:sz w:val="24"/>
                <w:szCs w:val="24"/>
              </w:rPr>
            </w:pPr>
          </w:p>
          <w:p w:rsidR="00E61341" w:rsidRPr="00AF743C" w:rsidRDefault="00AF743C" w:rsidP="00E61341">
            <w:pPr>
              <w:spacing w:line="360" w:lineRule="auto"/>
              <w:jc w:val="both"/>
              <w:rPr>
                <w:rFonts w:ascii="Arial" w:hAnsi="Arial" w:cs="Arial"/>
                <w:szCs w:val="24"/>
              </w:rPr>
            </w:pPr>
            <w:r>
              <w:rPr>
                <w:rFonts w:ascii="Arial" w:hAnsi="Arial" w:cs="Arial"/>
                <w:sz w:val="24"/>
                <w:szCs w:val="24"/>
              </w:rPr>
              <w:t xml:space="preserve">       </w:t>
            </w:r>
            <w:r w:rsidR="00E61341" w:rsidRPr="00DE1C88">
              <w:rPr>
                <w:rFonts w:ascii="Arial" w:hAnsi="Arial" w:cs="Arial"/>
                <w:sz w:val="24"/>
                <w:szCs w:val="24"/>
              </w:rPr>
              <w:t>‘</w:t>
            </w:r>
            <w:r w:rsidR="00E61341" w:rsidRPr="00AF743C">
              <w:rPr>
                <w:rFonts w:ascii="Arial" w:hAnsi="Arial" w:cs="Arial"/>
                <w:szCs w:val="24"/>
              </w:rPr>
              <w:t>The Defendant breach the  oral agreement between the parties as she acted fraudulently and had no intention to honour the agreements concluded with the Plaintiff as she acted in the following manner:</w:t>
            </w:r>
          </w:p>
          <w:p w:rsidR="00E61341" w:rsidRPr="00AF743C" w:rsidRDefault="00E61341" w:rsidP="00E61341">
            <w:pPr>
              <w:spacing w:line="360" w:lineRule="auto"/>
              <w:jc w:val="both"/>
              <w:rPr>
                <w:rFonts w:ascii="Arial" w:hAnsi="Arial" w:cs="Arial"/>
                <w:szCs w:val="24"/>
              </w:rPr>
            </w:pPr>
            <w:proofErr w:type="gramStart"/>
            <w:r w:rsidRPr="00AF743C">
              <w:rPr>
                <w:rFonts w:ascii="Arial" w:hAnsi="Arial" w:cs="Arial"/>
                <w:szCs w:val="24"/>
              </w:rPr>
              <w:t>3.1  She</w:t>
            </w:r>
            <w:proofErr w:type="gramEnd"/>
            <w:r w:rsidRPr="00AF743C">
              <w:rPr>
                <w:rFonts w:ascii="Arial" w:hAnsi="Arial" w:cs="Arial"/>
                <w:szCs w:val="24"/>
              </w:rPr>
              <w:t xml:space="preserve"> never looked for the rental space on behalf of the Plaintiff.</w:t>
            </w:r>
          </w:p>
          <w:p w:rsidR="00E61341" w:rsidRPr="00AF743C" w:rsidRDefault="00E61341" w:rsidP="00E61341">
            <w:pPr>
              <w:spacing w:line="360" w:lineRule="auto"/>
              <w:jc w:val="both"/>
              <w:rPr>
                <w:rFonts w:ascii="Arial" w:hAnsi="Arial" w:cs="Arial"/>
                <w:szCs w:val="24"/>
              </w:rPr>
            </w:pPr>
            <w:proofErr w:type="gramStart"/>
            <w:r w:rsidRPr="00AF743C">
              <w:rPr>
                <w:rFonts w:ascii="Arial" w:hAnsi="Arial" w:cs="Arial"/>
                <w:szCs w:val="24"/>
              </w:rPr>
              <w:t>3.2  She</w:t>
            </w:r>
            <w:proofErr w:type="gramEnd"/>
            <w:r w:rsidRPr="00AF743C">
              <w:rPr>
                <w:rFonts w:ascii="Arial" w:hAnsi="Arial" w:cs="Arial"/>
                <w:szCs w:val="24"/>
              </w:rPr>
              <w:t xml:space="preserve"> never provided the Plaintiff with any profits from the consignment she took from the Plaintiff to sell on her behalf.</w:t>
            </w:r>
          </w:p>
          <w:p w:rsidR="00E61341" w:rsidRPr="00DE1C88" w:rsidRDefault="00E61341" w:rsidP="00E61341">
            <w:pPr>
              <w:spacing w:line="360" w:lineRule="auto"/>
              <w:jc w:val="both"/>
              <w:rPr>
                <w:rFonts w:ascii="Arial" w:hAnsi="Arial" w:cs="Arial"/>
                <w:sz w:val="24"/>
                <w:szCs w:val="24"/>
              </w:rPr>
            </w:pPr>
            <w:proofErr w:type="gramStart"/>
            <w:r w:rsidRPr="00AF743C">
              <w:rPr>
                <w:rFonts w:ascii="Arial" w:hAnsi="Arial" w:cs="Arial"/>
                <w:szCs w:val="24"/>
              </w:rPr>
              <w:t>3.3  She</w:t>
            </w:r>
            <w:proofErr w:type="gramEnd"/>
            <w:r w:rsidRPr="00AF743C">
              <w:rPr>
                <w:rFonts w:ascii="Arial" w:hAnsi="Arial" w:cs="Arial"/>
                <w:szCs w:val="24"/>
              </w:rPr>
              <w:t xml:space="preserve"> never paid back the Plaintiff the monies borrowed</w:t>
            </w:r>
            <w:r w:rsidRPr="00DE1C88">
              <w:rPr>
                <w:rFonts w:ascii="Arial" w:hAnsi="Arial" w:cs="Arial"/>
                <w:sz w:val="24"/>
                <w:szCs w:val="24"/>
              </w:rPr>
              <w:t>.’</w:t>
            </w:r>
          </w:p>
          <w:p w:rsidR="00F863AB" w:rsidRPr="00DE1C88" w:rsidRDefault="00F863AB" w:rsidP="00E61341">
            <w:pPr>
              <w:spacing w:line="360" w:lineRule="auto"/>
              <w:jc w:val="both"/>
              <w:rPr>
                <w:rFonts w:ascii="Arial" w:hAnsi="Arial" w:cs="Arial"/>
                <w:sz w:val="24"/>
                <w:szCs w:val="24"/>
              </w:rPr>
            </w:pPr>
          </w:p>
          <w:p w:rsidR="00F863AB" w:rsidRPr="00DE1C88" w:rsidRDefault="00E10FE9" w:rsidP="00E61341">
            <w:pPr>
              <w:spacing w:line="360" w:lineRule="auto"/>
              <w:jc w:val="both"/>
              <w:rPr>
                <w:rFonts w:ascii="Arial" w:hAnsi="Arial" w:cs="Arial"/>
                <w:sz w:val="24"/>
                <w:szCs w:val="24"/>
              </w:rPr>
            </w:pPr>
            <w:r>
              <w:rPr>
                <w:rFonts w:ascii="Arial" w:hAnsi="Arial" w:cs="Arial"/>
                <w:sz w:val="24"/>
                <w:szCs w:val="24"/>
              </w:rPr>
              <w:t>[7</w:t>
            </w:r>
            <w:r w:rsidR="00F863AB" w:rsidRPr="00DE1C88">
              <w:rPr>
                <w:rFonts w:ascii="Arial" w:hAnsi="Arial" w:cs="Arial"/>
                <w:sz w:val="24"/>
                <w:szCs w:val="24"/>
              </w:rPr>
              <w:t>]    By deleting the entire paragraph 7,8 and 9 and replacing same with the following:</w:t>
            </w:r>
          </w:p>
          <w:p w:rsidR="00F863AB" w:rsidRPr="00DE1C88" w:rsidRDefault="00F863AB" w:rsidP="00E61341">
            <w:pPr>
              <w:spacing w:line="360" w:lineRule="auto"/>
              <w:jc w:val="both"/>
              <w:rPr>
                <w:rFonts w:ascii="Arial" w:hAnsi="Arial" w:cs="Arial"/>
                <w:sz w:val="24"/>
                <w:szCs w:val="24"/>
              </w:rPr>
            </w:pPr>
          </w:p>
          <w:p w:rsidR="00F863AB" w:rsidRPr="00AF743C" w:rsidRDefault="00AF743C" w:rsidP="00E61341">
            <w:pPr>
              <w:spacing w:line="360" w:lineRule="auto"/>
              <w:jc w:val="both"/>
              <w:rPr>
                <w:rFonts w:ascii="Arial" w:hAnsi="Arial" w:cs="Arial"/>
                <w:szCs w:val="24"/>
              </w:rPr>
            </w:pPr>
            <w:r>
              <w:rPr>
                <w:rFonts w:ascii="Arial" w:hAnsi="Arial" w:cs="Arial"/>
                <w:sz w:val="24"/>
                <w:szCs w:val="24"/>
              </w:rPr>
              <w:t xml:space="preserve">        </w:t>
            </w:r>
            <w:r w:rsidR="00F863AB" w:rsidRPr="00DE1C88">
              <w:rPr>
                <w:rFonts w:ascii="Arial" w:hAnsi="Arial" w:cs="Arial"/>
                <w:sz w:val="24"/>
                <w:szCs w:val="24"/>
              </w:rPr>
              <w:t>‘</w:t>
            </w:r>
            <w:r w:rsidR="00F863AB" w:rsidRPr="00AF743C">
              <w:rPr>
                <w:rFonts w:ascii="Arial" w:hAnsi="Arial" w:cs="Arial"/>
                <w:szCs w:val="24"/>
              </w:rPr>
              <w:t>In the premises the Defendant breached the oral agreements as set out in paragraph 3 above. The Defendant was therefore liable towards the Plaintiff for payment in the amount of N$51 600.00 however only admitted liability of N$38 000.00. The Plaintiff subsequently claims the N$38 000.00.’</w:t>
            </w:r>
          </w:p>
          <w:p w:rsidR="00361CDE" w:rsidRPr="00DE1C88" w:rsidRDefault="00361CDE" w:rsidP="00E61341">
            <w:pPr>
              <w:spacing w:line="360" w:lineRule="auto"/>
              <w:jc w:val="both"/>
              <w:rPr>
                <w:rFonts w:ascii="Arial" w:hAnsi="Arial" w:cs="Arial"/>
                <w:sz w:val="24"/>
                <w:szCs w:val="24"/>
              </w:rPr>
            </w:pPr>
          </w:p>
          <w:p w:rsidR="00F863AB" w:rsidRPr="00DE1C88" w:rsidRDefault="00E10FE9" w:rsidP="00E61341">
            <w:pPr>
              <w:spacing w:line="360" w:lineRule="auto"/>
              <w:jc w:val="both"/>
              <w:rPr>
                <w:rFonts w:ascii="Arial" w:hAnsi="Arial" w:cs="Arial"/>
                <w:sz w:val="24"/>
                <w:szCs w:val="24"/>
              </w:rPr>
            </w:pPr>
            <w:r>
              <w:rPr>
                <w:rFonts w:ascii="Arial" w:hAnsi="Arial" w:cs="Arial"/>
                <w:sz w:val="24"/>
                <w:szCs w:val="24"/>
              </w:rPr>
              <w:t>[8</w:t>
            </w:r>
            <w:r w:rsidR="00F863AB" w:rsidRPr="00DE1C88">
              <w:rPr>
                <w:rFonts w:ascii="Arial" w:hAnsi="Arial" w:cs="Arial"/>
                <w:sz w:val="24"/>
                <w:szCs w:val="24"/>
              </w:rPr>
              <w:t>]    By deleting the entire claim and substituting same with the following:</w:t>
            </w:r>
          </w:p>
          <w:p w:rsidR="00F863AB" w:rsidRPr="00DE1C88" w:rsidRDefault="00F863AB" w:rsidP="00E61341">
            <w:pPr>
              <w:spacing w:line="360" w:lineRule="auto"/>
              <w:jc w:val="both"/>
              <w:rPr>
                <w:rFonts w:ascii="Arial" w:hAnsi="Arial" w:cs="Arial"/>
                <w:sz w:val="24"/>
                <w:szCs w:val="24"/>
              </w:rPr>
            </w:pPr>
          </w:p>
          <w:p w:rsidR="00F863AB" w:rsidRPr="00AF743C" w:rsidRDefault="00F863AB" w:rsidP="00E61341">
            <w:pPr>
              <w:spacing w:line="360" w:lineRule="auto"/>
              <w:jc w:val="both"/>
              <w:rPr>
                <w:rFonts w:ascii="Arial" w:hAnsi="Arial" w:cs="Arial"/>
                <w:szCs w:val="24"/>
              </w:rPr>
            </w:pPr>
            <w:r w:rsidRPr="00DE1C88">
              <w:rPr>
                <w:rFonts w:ascii="Arial" w:hAnsi="Arial" w:cs="Arial"/>
                <w:sz w:val="24"/>
                <w:szCs w:val="24"/>
              </w:rPr>
              <w:t xml:space="preserve">        </w:t>
            </w:r>
            <w:r w:rsidR="008715C8" w:rsidRPr="00DE1C88">
              <w:rPr>
                <w:rFonts w:ascii="Arial" w:hAnsi="Arial" w:cs="Arial"/>
                <w:sz w:val="24"/>
                <w:szCs w:val="24"/>
              </w:rPr>
              <w:t xml:space="preserve">  </w:t>
            </w:r>
            <w:r w:rsidRPr="00DE1C88">
              <w:rPr>
                <w:rFonts w:ascii="Arial" w:hAnsi="Arial" w:cs="Arial"/>
                <w:sz w:val="24"/>
                <w:szCs w:val="24"/>
              </w:rPr>
              <w:t>‘</w:t>
            </w:r>
            <w:r w:rsidRPr="00AF743C">
              <w:rPr>
                <w:rFonts w:ascii="Arial" w:hAnsi="Arial" w:cs="Arial"/>
                <w:szCs w:val="24"/>
              </w:rPr>
              <w:t>WHEREFORE the Plaintiff claims from the Defendant the following:</w:t>
            </w:r>
          </w:p>
          <w:p w:rsidR="00F863AB" w:rsidRPr="00AF743C" w:rsidRDefault="00F863AB" w:rsidP="00F863AB">
            <w:pPr>
              <w:pStyle w:val="ListParagraph"/>
              <w:numPr>
                <w:ilvl w:val="0"/>
                <w:numId w:val="22"/>
              </w:numPr>
              <w:spacing w:line="360" w:lineRule="auto"/>
              <w:jc w:val="both"/>
              <w:rPr>
                <w:rFonts w:ascii="Arial" w:hAnsi="Arial" w:cs="Arial"/>
                <w:szCs w:val="24"/>
              </w:rPr>
            </w:pPr>
            <w:r w:rsidRPr="00AF743C">
              <w:rPr>
                <w:rFonts w:ascii="Arial" w:hAnsi="Arial" w:cs="Arial"/>
                <w:szCs w:val="24"/>
              </w:rPr>
              <w:t>Payment in the amount of N$38 000.00.</w:t>
            </w:r>
          </w:p>
          <w:p w:rsidR="00F863AB" w:rsidRPr="00AF743C" w:rsidRDefault="00F863AB" w:rsidP="00F863AB">
            <w:pPr>
              <w:pStyle w:val="ListParagraph"/>
              <w:numPr>
                <w:ilvl w:val="0"/>
                <w:numId w:val="22"/>
              </w:numPr>
              <w:spacing w:line="360" w:lineRule="auto"/>
              <w:jc w:val="both"/>
              <w:rPr>
                <w:rFonts w:ascii="Arial" w:hAnsi="Arial" w:cs="Arial"/>
                <w:szCs w:val="24"/>
              </w:rPr>
            </w:pPr>
            <w:r w:rsidRPr="00AF743C">
              <w:rPr>
                <w:rFonts w:ascii="Arial" w:hAnsi="Arial" w:cs="Arial"/>
                <w:szCs w:val="24"/>
              </w:rPr>
              <w:t>Interest on the aforesaid amount at the rate of 20% per annum a tempore mora from the date of judgment until the date of final payment.</w:t>
            </w:r>
          </w:p>
          <w:p w:rsidR="00F863AB" w:rsidRPr="00AF743C" w:rsidRDefault="00F863AB" w:rsidP="00F863AB">
            <w:pPr>
              <w:pStyle w:val="ListParagraph"/>
              <w:numPr>
                <w:ilvl w:val="0"/>
                <w:numId w:val="22"/>
              </w:numPr>
              <w:spacing w:line="360" w:lineRule="auto"/>
              <w:jc w:val="both"/>
              <w:rPr>
                <w:rFonts w:ascii="Arial" w:hAnsi="Arial" w:cs="Arial"/>
                <w:szCs w:val="24"/>
              </w:rPr>
            </w:pPr>
            <w:r w:rsidRPr="00AF743C">
              <w:rPr>
                <w:rFonts w:ascii="Arial" w:hAnsi="Arial" w:cs="Arial"/>
                <w:szCs w:val="24"/>
              </w:rPr>
              <w:t>Cost of suit only if defended.</w:t>
            </w:r>
          </w:p>
          <w:p w:rsidR="00F863AB" w:rsidRDefault="00F863AB" w:rsidP="00F863AB">
            <w:pPr>
              <w:pStyle w:val="ListParagraph"/>
              <w:numPr>
                <w:ilvl w:val="0"/>
                <w:numId w:val="22"/>
              </w:numPr>
              <w:spacing w:line="360" w:lineRule="auto"/>
              <w:jc w:val="both"/>
              <w:rPr>
                <w:rFonts w:ascii="Arial" w:hAnsi="Arial" w:cs="Arial"/>
                <w:sz w:val="24"/>
                <w:szCs w:val="24"/>
              </w:rPr>
            </w:pPr>
            <w:r w:rsidRPr="00AF743C">
              <w:rPr>
                <w:rFonts w:ascii="Arial" w:hAnsi="Arial" w:cs="Arial"/>
                <w:szCs w:val="24"/>
              </w:rPr>
              <w:t>Further and/or alternative relief</w:t>
            </w:r>
            <w:r w:rsidRPr="00DE1C88">
              <w:rPr>
                <w:rFonts w:ascii="Arial" w:hAnsi="Arial" w:cs="Arial"/>
                <w:sz w:val="24"/>
                <w:szCs w:val="24"/>
              </w:rPr>
              <w:t>.</w:t>
            </w:r>
            <w:r w:rsidR="00AF743C">
              <w:rPr>
                <w:rFonts w:ascii="Arial" w:hAnsi="Arial" w:cs="Arial"/>
                <w:sz w:val="24"/>
                <w:szCs w:val="24"/>
              </w:rPr>
              <w:t>’</w:t>
            </w:r>
          </w:p>
          <w:p w:rsidR="00E10FE9" w:rsidRPr="00E10FE9" w:rsidRDefault="00E10FE9" w:rsidP="00E10FE9">
            <w:pPr>
              <w:spacing w:line="360" w:lineRule="auto"/>
              <w:jc w:val="both"/>
              <w:rPr>
                <w:rFonts w:ascii="Arial" w:hAnsi="Arial" w:cs="Arial"/>
                <w:sz w:val="24"/>
                <w:szCs w:val="24"/>
              </w:rPr>
            </w:pPr>
          </w:p>
          <w:p w:rsidR="00616D25" w:rsidRDefault="00FB1F16" w:rsidP="00FB1F1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reason for the proposed amendment is given as a </w:t>
            </w:r>
            <w:r w:rsidR="000218E3">
              <w:rPr>
                <w:rFonts w:ascii="Arial" w:hAnsi="Arial" w:cs="Arial"/>
                <w:sz w:val="24"/>
                <w:szCs w:val="24"/>
              </w:rPr>
              <w:t>misunderstanding betwe</w:t>
            </w:r>
            <w:r>
              <w:rPr>
                <w:rFonts w:ascii="Arial" w:hAnsi="Arial" w:cs="Arial"/>
                <w:sz w:val="24"/>
                <w:szCs w:val="24"/>
              </w:rPr>
              <w:t xml:space="preserve">en her and her legal practitioner due to language barriers and that the correct and true facts only came about after communication with the </w:t>
            </w:r>
            <w:r w:rsidR="00AF743C">
              <w:rPr>
                <w:rFonts w:ascii="Arial" w:hAnsi="Arial" w:cs="Arial"/>
                <w:sz w:val="24"/>
                <w:szCs w:val="24"/>
              </w:rPr>
              <w:t xml:space="preserve">legal </w:t>
            </w:r>
            <w:r>
              <w:rPr>
                <w:rFonts w:ascii="Arial" w:hAnsi="Arial" w:cs="Arial"/>
                <w:sz w:val="24"/>
                <w:szCs w:val="24"/>
              </w:rPr>
              <w:t>practitioner’s candidate legal practitioner. B</w:t>
            </w:r>
            <w:r w:rsidR="00115E32">
              <w:rPr>
                <w:rFonts w:ascii="Arial" w:hAnsi="Arial" w:cs="Arial"/>
                <w:sz w:val="24"/>
                <w:szCs w:val="24"/>
              </w:rPr>
              <w:t>oth the legal pr</w:t>
            </w:r>
            <w:r>
              <w:rPr>
                <w:rFonts w:ascii="Arial" w:hAnsi="Arial" w:cs="Arial"/>
                <w:sz w:val="24"/>
                <w:szCs w:val="24"/>
              </w:rPr>
              <w:t xml:space="preserve">actitioner and the candidate legal practitioner gave confirmatory affidavits. </w:t>
            </w:r>
          </w:p>
          <w:p w:rsidR="00115E32" w:rsidRPr="00DE1C88" w:rsidRDefault="00115E32" w:rsidP="00FB1F16">
            <w:pPr>
              <w:spacing w:line="360" w:lineRule="auto"/>
              <w:jc w:val="both"/>
              <w:rPr>
                <w:rFonts w:ascii="Arial" w:hAnsi="Arial" w:cs="Arial"/>
                <w:sz w:val="24"/>
                <w:szCs w:val="24"/>
                <w:u w:val="single"/>
                <w:lang w:val="en-GB"/>
              </w:rPr>
            </w:pPr>
          </w:p>
          <w:p w:rsidR="009E31F0" w:rsidRPr="00DE1C88" w:rsidRDefault="00115E32" w:rsidP="0002256F">
            <w:pPr>
              <w:tabs>
                <w:tab w:val="left" w:pos="575"/>
              </w:tabs>
              <w:spacing w:line="360" w:lineRule="auto"/>
              <w:jc w:val="both"/>
              <w:rPr>
                <w:rFonts w:ascii="Arial" w:hAnsi="Arial" w:cs="Arial"/>
                <w:sz w:val="24"/>
                <w:szCs w:val="24"/>
              </w:rPr>
            </w:pPr>
            <w:r>
              <w:rPr>
                <w:rFonts w:ascii="Arial" w:hAnsi="Arial" w:cs="Arial"/>
                <w:sz w:val="24"/>
                <w:szCs w:val="24"/>
              </w:rPr>
              <w:t>[10</w:t>
            </w:r>
            <w:r w:rsidR="00F61C57" w:rsidRPr="00DE1C88">
              <w:rPr>
                <w:rFonts w:ascii="Arial" w:hAnsi="Arial" w:cs="Arial"/>
                <w:sz w:val="24"/>
                <w:szCs w:val="24"/>
              </w:rPr>
              <w:t xml:space="preserve">]   </w:t>
            </w:r>
            <w:r>
              <w:rPr>
                <w:rFonts w:ascii="Arial" w:hAnsi="Arial" w:cs="Arial"/>
                <w:sz w:val="24"/>
                <w:szCs w:val="24"/>
              </w:rPr>
              <w:t xml:space="preserve"> Counsel for the plaintiff reiterated the reason for the need to amend and submits </w:t>
            </w:r>
            <w:r w:rsidR="00AF743C">
              <w:rPr>
                <w:rFonts w:ascii="Arial" w:hAnsi="Arial" w:cs="Arial"/>
                <w:sz w:val="24"/>
                <w:szCs w:val="24"/>
              </w:rPr>
              <w:t xml:space="preserve">that </w:t>
            </w:r>
            <w:r w:rsidR="00AF743C" w:rsidRPr="00DE1C88">
              <w:rPr>
                <w:rFonts w:ascii="Arial" w:hAnsi="Arial" w:cs="Arial"/>
                <w:sz w:val="24"/>
                <w:szCs w:val="24"/>
              </w:rPr>
              <w:t>the</w:t>
            </w:r>
            <w:r w:rsidR="00DD1E63" w:rsidRPr="00DE1C88">
              <w:rPr>
                <w:rFonts w:ascii="Arial" w:hAnsi="Arial" w:cs="Arial"/>
                <w:sz w:val="24"/>
                <w:szCs w:val="24"/>
              </w:rPr>
              <w:t xml:space="preserve"> </w:t>
            </w:r>
            <w:r>
              <w:rPr>
                <w:rFonts w:ascii="Arial" w:hAnsi="Arial" w:cs="Arial"/>
                <w:sz w:val="24"/>
                <w:szCs w:val="24"/>
              </w:rPr>
              <w:t>a</w:t>
            </w:r>
            <w:r w:rsidR="00DD1E63" w:rsidRPr="00DE1C88">
              <w:rPr>
                <w:rFonts w:ascii="Arial" w:hAnsi="Arial" w:cs="Arial"/>
                <w:sz w:val="24"/>
                <w:szCs w:val="24"/>
              </w:rPr>
              <w:t xml:space="preserve">mendment does not seek to change the version of the plaintiff but merely seeks to give a chronological sense of what transpired between the parties. It is </w:t>
            </w:r>
            <w:r w:rsidR="007B5D29">
              <w:rPr>
                <w:rFonts w:ascii="Arial" w:hAnsi="Arial" w:cs="Arial"/>
                <w:sz w:val="24"/>
                <w:szCs w:val="24"/>
              </w:rPr>
              <w:t>the plaintiff’s case that the admission of d</w:t>
            </w:r>
            <w:r w:rsidR="00D225FF" w:rsidRPr="00DE1C88">
              <w:rPr>
                <w:rFonts w:ascii="Arial" w:hAnsi="Arial" w:cs="Arial"/>
                <w:sz w:val="24"/>
                <w:szCs w:val="24"/>
              </w:rPr>
              <w:t>ebt relied on by the plaintiff remain</w:t>
            </w:r>
            <w:r>
              <w:rPr>
                <w:rFonts w:ascii="Arial" w:hAnsi="Arial" w:cs="Arial"/>
                <w:sz w:val="24"/>
                <w:szCs w:val="24"/>
              </w:rPr>
              <w:t>s valid and thus the amount of the claim remains the same.</w:t>
            </w:r>
            <w:r w:rsidR="00D225FF" w:rsidRPr="00DE1C88">
              <w:rPr>
                <w:rFonts w:ascii="Arial" w:hAnsi="Arial" w:cs="Arial"/>
                <w:sz w:val="24"/>
                <w:szCs w:val="24"/>
              </w:rPr>
              <w:t xml:space="preserve"> </w:t>
            </w:r>
          </w:p>
          <w:p w:rsidR="00D225FF" w:rsidRPr="00DE1C88" w:rsidRDefault="00D225FF" w:rsidP="0002256F">
            <w:pPr>
              <w:tabs>
                <w:tab w:val="left" w:pos="575"/>
              </w:tabs>
              <w:spacing w:line="360" w:lineRule="auto"/>
              <w:jc w:val="both"/>
              <w:rPr>
                <w:rFonts w:ascii="Arial" w:hAnsi="Arial" w:cs="Arial"/>
                <w:sz w:val="24"/>
                <w:szCs w:val="24"/>
              </w:rPr>
            </w:pPr>
          </w:p>
          <w:p w:rsidR="00115E32" w:rsidRDefault="00361CDE" w:rsidP="0002256F">
            <w:pPr>
              <w:tabs>
                <w:tab w:val="left" w:pos="575"/>
              </w:tabs>
              <w:spacing w:line="360" w:lineRule="auto"/>
              <w:jc w:val="both"/>
              <w:rPr>
                <w:rFonts w:ascii="Arial" w:hAnsi="Arial" w:cs="Arial"/>
                <w:sz w:val="24"/>
                <w:szCs w:val="24"/>
              </w:rPr>
            </w:pPr>
            <w:r w:rsidRPr="00DE1C88">
              <w:rPr>
                <w:rFonts w:ascii="Arial" w:hAnsi="Arial" w:cs="Arial"/>
                <w:sz w:val="24"/>
                <w:szCs w:val="24"/>
              </w:rPr>
              <w:t>[1</w:t>
            </w:r>
            <w:r w:rsidR="00115E32">
              <w:rPr>
                <w:rFonts w:ascii="Arial" w:hAnsi="Arial" w:cs="Arial"/>
                <w:sz w:val="24"/>
                <w:szCs w:val="24"/>
              </w:rPr>
              <w:t>1</w:t>
            </w:r>
            <w:r w:rsidR="0036385A" w:rsidRPr="00DE1C88">
              <w:rPr>
                <w:rFonts w:ascii="Arial" w:hAnsi="Arial" w:cs="Arial"/>
                <w:sz w:val="24"/>
                <w:szCs w:val="24"/>
              </w:rPr>
              <w:t xml:space="preserve">]    </w:t>
            </w:r>
            <w:r w:rsidR="00115E32">
              <w:rPr>
                <w:rFonts w:ascii="Arial" w:hAnsi="Arial" w:cs="Arial"/>
                <w:sz w:val="24"/>
                <w:szCs w:val="24"/>
              </w:rPr>
              <w:t>The defendant in opposition of the application deposed that the proposed changes constitute a new version, that they are ‘worrisome and undermine the possibility of fair adjudication between the parties which cannot be cured by a cost order or a postponement’. She also point</w:t>
            </w:r>
            <w:r w:rsidR="00AF743C">
              <w:rPr>
                <w:rFonts w:ascii="Arial" w:hAnsi="Arial" w:cs="Arial"/>
                <w:sz w:val="24"/>
                <w:szCs w:val="24"/>
              </w:rPr>
              <w:t>s</w:t>
            </w:r>
            <w:r w:rsidR="00115E32">
              <w:rPr>
                <w:rFonts w:ascii="Arial" w:hAnsi="Arial" w:cs="Arial"/>
                <w:sz w:val="24"/>
                <w:szCs w:val="24"/>
              </w:rPr>
              <w:t xml:space="preserve"> out that it is done at a belated stage of pre-trial and if the amendment is granted it will cause ‘unconscionable delay.’ </w:t>
            </w:r>
          </w:p>
          <w:p w:rsidR="00115E32" w:rsidRDefault="00115E32" w:rsidP="0002256F">
            <w:pPr>
              <w:tabs>
                <w:tab w:val="left" w:pos="575"/>
              </w:tabs>
              <w:spacing w:line="360" w:lineRule="auto"/>
              <w:jc w:val="both"/>
              <w:rPr>
                <w:rFonts w:ascii="Arial" w:hAnsi="Arial" w:cs="Arial"/>
                <w:sz w:val="24"/>
                <w:szCs w:val="24"/>
              </w:rPr>
            </w:pPr>
          </w:p>
          <w:p w:rsidR="00D225FF" w:rsidRPr="00DE1C88" w:rsidRDefault="00115E32" w:rsidP="0002256F">
            <w:pPr>
              <w:tabs>
                <w:tab w:val="left" w:pos="575"/>
              </w:tabs>
              <w:spacing w:line="360" w:lineRule="auto"/>
              <w:jc w:val="both"/>
              <w:rPr>
                <w:rFonts w:ascii="Arial" w:hAnsi="Arial" w:cs="Arial"/>
                <w:sz w:val="24"/>
                <w:szCs w:val="24"/>
                <w:lang w:val="en-GB"/>
              </w:rPr>
            </w:pPr>
            <w:r>
              <w:rPr>
                <w:rFonts w:ascii="Arial" w:hAnsi="Arial" w:cs="Arial"/>
                <w:sz w:val="24"/>
                <w:szCs w:val="24"/>
              </w:rPr>
              <w:t>[12]</w:t>
            </w:r>
            <w:r w:rsidR="00D31E24">
              <w:rPr>
                <w:rFonts w:ascii="Arial" w:hAnsi="Arial" w:cs="Arial"/>
                <w:sz w:val="24"/>
                <w:szCs w:val="24"/>
              </w:rPr>
              <w:tab/>
              <w:t>Counsel for the defendant held the view that the amendment brings about a cha</w:t>
            </w:r>
            <w:r w:rsidR="009C557E" w:rsidRPr="00DE1C88">
              <w:rPr>
                <w:rFonts w:ascii="Arial" w:hAnsi="Arial" w:cs="Arial"/>
                <w:sz w:val="24"/>
                <w:szCs w:val="24"/>
              </w:rPr>
              <w:t xml:space="preserve">nge of versions at a late stage of the proceedings. She </w:t>
            </w:r>
            <w:r w:rsidR="00463827" w:rsidRPr="00DE1C88">
              <w:rPr>
                <w:rFonts w:ascii="Arial" w:hAnsi="Arial" w:cs="Arial"/>
                <w:sz w:val="24"/>
                <w:szCs w:val="24"/>
              </w:rPr>
              <w:t>argued</w:t>
            </w:r>
            <w:r w:rsidR="009C557E" w:rsidRPr="00DE1C88">
              <w:rPr>
                <w:rFonts w:ascii="Arial" w:hAnsi="Arial" w:cs="Arial"/>
                <w:sz w:val="24"/>
                <w:szCs w:val="24"/>
              </w:rPr>
              <w:t xml:space="preserve"> that </w:t>
            </w:r>
            <w:r w:rsidR="00463827" w:rsidRPr="00DE1C88">
              <w:rPr>
                <w:rFonts w:ascii="Arial" w:hAnsi="Arial" w:cs="Arial"/>
                <w:sz w:val="24"/>
                <w:szCs w:val="24"/>
                <w:lang w:val="en-GB"/>
              </w:rPr>
              <w:t xml:space="preserve">the defendant stands to suffer prejudice because the parties will be sent back to case planning stage. As a result, she avers, the proceedings will be prolonged. </w:t>
            </w:r>
            <w:r w:rsidR="0036385A" w:rsidRPr="00DE1C88">
              <w:rPr>
                <w:rFonts w:ascii="Arial" w:hAnsi="Arial" w:cs="Arial"/>
                <w:sz w:val="24"/>
                <w:szCs w:val="24"/>
                <w:lang w:val="en-GB"/>
              </w:rPr>
              <w:t>She argued that what the plaintiff seeks to do is to tailor her version and that would not allow for a fair adjudication of the matter.</w:t>
            </w:r>
          </w:p>
          <w:p w:rsidR="0036385A" w:rsidRPr="00DE1C88" w:rsidRDefault="0036385A" w:rsidP="0002256F">
            <w:pPr>
              <w:tabs>
                <w:tab w:val="left" w:pos="575"/>
              </w:tabs>
              <w:spacing w:line="360" w:lineRule="auto"/>
              <w:jc w:val="both"/>
              <w:rPr>
                <w:rFonts w:ascii="Arial" w:hAnsi="Arial" w:cs="Arial"/>
                <w:sz w:val="24"/>
                <w:szCs w:val="24"/>
                <w:lang w:val="en-GB"/>
              </w:rPr>
            </w:pPr>
          </w:p>
          <w:p w:rsidR="0036385A" w:rsidRPr="00DE1C88" w:rsidRDefault="00D31E24" w:rsidP="0002256F">
            <w:pPr>
              <w:tabs>
                <w:tab w:val="left" w:pos="575"/>
              </w:tabs>
              <w:spacing w:line="360" w:lineRule="auto"/>
              <w:jc w:val="both"/>
              <w:rPr>
                <w:rFonts w:ascii="Arial" w:hAnsi="Arial" w:cs="Arial"/>
                <w:sz w:val="24"/>
                <w:szCs w:val="24"/>
                <w:u w:val="single"/>
                <w:lang w:val="en-GB"/>
              </w:rPr>
            </w:pPr>
            <w:r>
              <w:rPr>
                <w:rFonts w:ascii="Arial" w:hAnsi="Arial" w:cs="Arial"/>
                <w:sz w:val="24"/>
                <w:szCs w:val="24"/>
                <w:u w:val="single"/>
                <w:lang w:val="en-GB"/>
              </w:rPr>
              <w:t>T</w:t>
            </w:r>
            <w:r w:rsidR="0036385A" w:rsidRPr="00DE1C88">
              <w:rPr>
                <w:rFonts w:ascii="Arial" w:hAnsi="Arial" w:cs="Arial"/>
                <w:sz w:val="24"/>
                <w:szCs w:val="24"/>
                <w:u w:val="single"/>
                <w:lang w:val="en-GB"/>
              </w:rPr>
              <w:t>he law</w:t>
            </w:r>
            <w:r>
              <w:rPr>
                <w:rFonts w:ascii="Arial" w:hAnsi="Arial" w:cs="Arial"/>
                <w:sz w:val="24"/>
                <w:szCs w:val="24"/>
                <w:u w:val="single"/>
                <w:lang w:val="en-GB"/>
              </w:rPr>
              <w:t xml:space="preserve"> and application thereof</w:t>
            </w:r>
          </w:p>
          <w:p w:rsidR="0036385A" w:rsidRPr="00DE1C88" w:rsidRDefault="0036385A" w:rsidP="0036385A">
            <w:pPr>
              <w:tabs>
                <w:tab w:val="left" w:pos="575"/>
              </w:tabs>
              <w:spacing w:line="360" w:lineRule="auto"/>
              <w:jc w:val="both"/>
              <w:rPr>
                <w:rFonts w:ascii="Arial" w:hAnsi="Arial" w:cs="Arial"/>
                <w:sz w:val="24"/>
                <w:szCs w:val="24"/>
                <w:lang w:val="en-US"/>
              </w:rPr>
            </w:pPr>
          </w:p>
          <w:p w:rsidR="0036385A" w:rsidRPr="00DE1C88" w:rsidRDefault="00D31E24" w:rsidP="0036385A">
            <w:pPr>
              <w:tabs>
                <w:tab w:val="left" w:pos="575"/>
              </w:tabs>
              <w:spacing w:line="360" w:lineRule="auto"/>
              <w:jc w:val="both"/>
              <w:rPr>
                <w:rFonts w:ascii="Arial" w:hAnsi="Arial" w:cs="Arial"/>
                <w:sz w:val="24"/>
                <w:szCs w:val="24"/>
                <w:lang w:val="en-GB"/>
              </w:rPr>
            </w:pPr>
            <w:r>
              <w:rPr>
                <w:rFonts w:ascii="Arial" w:hAnsi="Arial" w:cs="Arial"/>
                <w:sz w:val="24"/>
                <w:szCs w:val="24"/>
                <w:lang w:val="en-US"/>
              </w:rPr>
              <w:lastRenderedPageBreak/>
              <w:t>[13</w:t>
            </w:r>
            <w:r w:rsidR="005A7619">
              <w:rPr>
                <w:rFonts w:ascii="Arial" w:hAnsi="Arial" w:cs="Arial"/>
                <w:sz w:val="24"/>
                <w:szCs w:val="24"/>
                <w:lang w:val="en-US"/>
              </w:rPr>
              <w:t>]    Rule 52 of the Rules of this C</w:t>
            </w:r>
            <w:r w:rsidR="0036385A" w:rsidRPr="00DE1C88">
              <w:rPr>
                <w:rFonts w:ascii="Arial" w:hAnsi="Arial" w:cs="Arial"/>
                <w:sz w:val="24"/>
                <w:szCs w:val="24"/>
                <w:lang w:val="en-US"/>
              </w:rPr>
              <w:t>ourt regulates the procedure to be followed when a party seeks to amend a pleading. More specifically, rule 52(9) states the following:</w:t>
            </w:r>
          </w:p>
          <w:p w:rsidR="0036385A" w:rsidRPr="00DE1C88" w:rsidRDefault="0036385A" w:rsidP="0036385A">
            <w:pPr>
              <w:tabs>
                <w:tab w:val="left" w:pos="575"/>
              </w:tabs>
              <w:spacing w:line="360" w:lineRule="auto"/>
              <w:jc w:val="both"/>
              <w:rPr>
                <w:rFonts w:ascii="Arial" w:hAnsi="Arial" w:cs="Arial"/>
                <w:sz w:val="24"/>
                <w:szCs w:val="24"/>
                <w:lang w:val="en-US"/>
              </w:rPr>
            </w:pPr>
          </w:p>
          <w:p w:rsidR="0036385A" w:rsidRPr="00DE1C88" w:rsidRDefault="0036385A" w:rsidP="0036385A">
            <w:pPr>
              <w:tabs>
                <w:tab w:val="left" w:pos="575"/>
              </w:tabs>
              <w:spacing w:line="360" w:lineRule="auto"/>
              <w:jc w:val="both"/>
              <w:rPr>
                <w:rFonts w:ascii="Arial" w:hAnsi="Arial" w:cs="Arial"/>
                <w:sz w:val="24"/>
                <w:szCs w:val="24"/>
                <w:lang w:val="en-US"/>
              </w:rPr>
            </w:pPr>
            <w:r w:rsidRPr="00DE1C88">
              <w:rPr>
                <w:rFonts w:ascii="Arial" w:hAnsi="Arial" w:cs="Arial"/>
                <w:sz w:val="24"/>
                <w:szCs w:val="24"/>
                <w:lang w:val="en-US"/>
              </w:rPr>
              <w:t xml:space="preserve">         ‘</w:t>
            </w:r>
            <w:r w:rsidRPr="005A7619">
              <w:rPr>
                <w:rFonts w:ascii="Arial" w:hAnsi="Arial" w:cs="Arial"/>
                <w:szCs w:val="24"/>
                <w:lang w:val="en-US"/>
              </w:rPr>
              <w:t>The court may during the hearing at any stage before judgment, grant leave to amend a pleading or document on such terms as to costs or otherwise as the court considers suitable or proper</w:t>
            </w:r>
            <w:r w:rsidRPr="00DE1C88">
              <w:rPr>
                <w:rFonts w:ascii="Arial" w:hAnsi="Arial" w:cs="Arial"/>
                <w:sz w:val="24"/>
                <w:szCs w:val="24"/>
                <w:lang w:val="en-US"/>
              </w:rPr>
              <w:t>.’</w:t>
            </w:r>
          </w:p>
          <w:p w:rsidR="0036385A" w:rsidRPr="00DE1C88" w:rsidRDefault="0036385A" w:rsidP="0036385A">
            <w:pPr>
              <w:tabs>
                <w:tab w:val="left" w:pos="575"/>
              </w:tabs>
              <w:spacing w:line="360" w:lineRule="auto"/>
              <w:jc w:val="both"/>
              <w:rPr>
                <w:rFonts w:ascii="Arial" w:hAnsi="Arial" w:cs="Arial"/>
                <w:sz w:val="24"/>
                <w:szCs w:val="24"/>
                <w:lang w:val="en-US"/>
              </w:rPr>
            </w:pPr>
          </w:p>
          <w:p w:rsidR="0036385A" w:rsidRPr="00DE1C88" w:rsidRDefault="00D31E24" w:rsidP="0036385A">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[14</w:t>
            </w:r>
            <w:r w:rsidR="008406AE" w:rsidRPr="00DE1C88">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The </w:t>
            </w:r>
            <w:proofErr w:type="spellStart"/>
            <w:r>
              <w:rPr>
                <w:rFonts w:ascii="Arial" w:eastAsia="Times New Roman" w:hAnsi="Arial" w:cs="Arial"/>
                <w:sz w:val="24"/>
                <w:szCs w:val="24"/>
                <w:lang w:val="en-GB" w:eastAsia="en-GB"/>
              </w:rPr>
              <w:t>subrule</w:t>
            </w:r>
            <w:proofErr w:type="spellEnd"/>
            <w:r>
              <w:rPr>
                <w:rFonts w:ascii="Arial" w:eastAsia="Times New Roman" w:hAnsi="Arial" w:cs="Arial"/>
                <w:sz w:val="24"/>
                <w:szCs w:val="24"/>
                <w:lang w:val="en-GB" w:eastAsia="en-GB"/>
              </w:rPr>
              <w:t xml:space="preserve"> does not impose a </w:t>
            </w:r>
            <w:r w:rsidR="0036385A" w:rsidRPr="00DE1C88">
              <w:rPr>
                <w:rFonts w:ascii="Arial" w:eastAsia="Times New Roman" w:hAnsi="Arial" w:cs="Arial"/>
                <w:sz w:val="24"/>
                <w:szCs w:val="24"/>
                <w:lang w:val="en-GB" w:eastAsia="en-GB"/>
              </w:rPr>
              <w:t xml:space="preserve">time limit within </w:t>
            </w:r>
            <w:r>
              <w:rPr>
                <w:rFonts w:ascii="Arial" w:eastAsia="Times New Roman" w:hAnsi="Arial" w:cs="Arial"/>
                <w:sz w:val="24"/>
                <w:szCs w:val="24"/>
                <w:lang w:val="en-GB" w:eastAsia="en-GB"/>
              </w:rPr>
              <w:t xml:space="preserve">in </w:t>
            </w:r>
            <w:r w:rsidR="0036385A" w:rsidRPr="00DE1C88">
              <w:rPr>
                <w:rFonts w:ascii="Arial" w:eastAsia="Times New Roman" w:hAnsi="Arial" w:cs="Arial"/>
                <w:sz w:val="24"/>
                <w:szCs w:val="24"/>
                <w:lang w:val="en-GB" w:eastAsia="en-GB"/>
              </w:rPr>
              <w:t xml:space="preserve">which an application for an amendment must be brought, but that such amendment must at least be sought before judgment. It follows that even if the defendant contends that the plaintiff brought this application at a late stage, it still does not preclude this court in an appropriate case, to grant the application for an amendment.  </w:t>
            </w:r>
          </w:p>
          <w:p w:rsidR="0036385A" w:rsidRPr="00DE1C88" w:rsidRDefault="0036385A" w:rsidP="0036385A">
            <w:pPr>
              <w:spacing w:line="360" w:lineRule="auto"/>
              <w:jc w:val="both"/>
              <w:rPr>
                <w:rFonts w:ascii="Arial" w:eastAsia="Times New Roman" w:hAnsi="Arial" w:cs="Arial"/>
                <w:sz w:val="24"/>
                <w:szCs w:val="24"/>
                <w:lang w:val="en-GB" w:eastAsia="en-GB"/>
              </w:rPr>
            </w:pPr>
          </w:p>
          <w:p w:rsidR="006318C5" w:rsidRPr="00DE1C88" w:rsidRDefault="00D31E24" w:rsidP="006318C5">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[15</w:t>
            </w:r>
            <w:r w:rsidR="008406AE" w:rsidRPr="00DE1C88">
              <w:rPr>
                <w:rFonts w:ascii="Arial" w:eastAsia="Times New Roman" w:hAnsi="Arial" w:cs="Arial"/>
                <w:sz w:val="24"/>
                <w:szCs w:val="24"/>
                <w:lang w:val="en-GB" w:eastAsia="en-GB"/>
              </w:rPr>
              <w:t xml:space="preserve">]     </w:t>
            </w:r>
            <w:r w:rsidR="006318C5" w:rsidRPr="00DE1C88">
              <w:rPr>
                <w:rFonts w:ascii="Arial" w:eastAsia="Times New Roman" w:hAnsi="Arial" w:cs="Arial"/>
                <w:sz w:val="24"/>
                <w:szCs w:val="24"/>
                <w:lang w:val="en-GB" w:eastAsia="en-GB"/>
              </w:rPr>
              <w:t xml:space="preserve">In one of the leading cases on amendment of pleadings in our jurisdiction, </w:t>
            </w:r>
            <w:r w:rsidR="006318C5" w:rsidRPr="00DE1C88">
              <w:rPr>
                <w:rFonts w:ascii="Arial" w:eastAsia="Times New Roman" w:hAnsi="Arial" w:cs="Arial"/>
                <w:i/>
                <w:sz w:val="24"/>
                <w:szCs w:val="24"/>
                <w:lang w:val="en-GB" w:eastAsia="en-GB"/>
              </w:rPr>
              <w:t>DB Thermal (Pty) Ltd &amp; Another v Council of the City of Windhoek,</w:t>
            </w:r>
            <w:r w:rsidR="006318C5" w:rsidRPr="00DE1C88">
              <w:rPr>
                <w:rFonts w:ascii="Arial" w:eastAsia="Times New Roman" w:hAnsi="Arial" w:cs="Arial"/>
                <w:i/>
                <w:sz w:val="24"/>
                <w:szCs w:val="24"/>
                <w:vertAlign w:val="superscript"/>
                <w:lang w:val="en-GB" w:eastAsia="en-GB"/>
              </w:rPr>
              <w:footnoteReference w:id="1"/>
            </w:r>
            <w:r w:rsidR="006318C5" w:rsidRPr="00DE1C88">
              <w:rPr>
                <w:rFonts w:ascii="Arial" w:eastAsia="Times New Roman" w:hAnsi="Arial" w:cs="Arial"/>
                <w:sz w:val="24"/>
                <w:szCs w:val="24"/>
                <w:lang w:val="en-GB" w:eastAsia="en-GB"/>
              </w:rPr>
              <w:t xml:space="preserve"> the Supreme Court stated the following in respect of amendment of pleadings:</w:t>
            </w:r>
          </w:p>
          <w:p w:rsidR="006318C5" w:rsidRPr="00DE1C88" w:rsidRDefault="006318C5" w:rsidP="006318C5">
            <w:pPr>
              <w:spacing w:line="360" w:lineRule="auto"/>
              <w:jc w:val="both"/>
              <w:rPr>
                <w:rFonts w:ascii="Arial" w:eastAsia="Times New Roman" w:hAnsi="Arial" w:cs="Arial"/>
                <w:sz w:val="24"/>
                <w:szCs w:val="24"/>
                <w:lang w:val="en-GB" w:eastAsia="en-GB"/>
              </w:rPr>
            </w:pPr>
          </w:p>
          <w:p w:rsidR="006318C5" w:rsidRPr="002035AC" w:rsidRDefault="006318C5" w:rsidP="006318C5">
            <w:pPr>
              <w:spacing w:line="360" w:lineRule="auto"/>
              <w:jc w:val="both"/>
              <w:rPr>
                <w:rFonts w:ascii="Arial" w:eastAsia="Times New Roman" w:hAnsi="Arial" w:cs="Arial"/>
                <w:lang w:val="en-GB" w:eastAsia="en-GB"/>
              </w:rPr>
            </w:pPr>
            <w:r w:rsidRPr="00DE1C88">
              <w:rPr>
                <w:rFonts w:ascii="Arial" w:eastAsia="Times New Roman" w:hAnsi="Arial" w:cs="Arial"/>
                <w:sz w:val="24"/>
                <w:szCs w:val="24"/>
                <w:lang w:val="en-GB" w:eastAsia="en-GB"/>
              </w:rPr>
              <w:t xml:space="preserve">         </w:t>
            </w:r>
            <w:r w:rsidRPr="002035AC">
              <w:rPr>
                <w:rFonts w:ascii="Arial" w:eastAsia="Times New Roman" w:hAnsi="Arial" w:cs="Arial"/>
                <w:lang w:val="en-GB" w:eastAsia="en-GB"/>
              </w:rPr>
              <w:t>‘The established principle that relates to the amendment of pleadings is that they should be "allowed in order to obtain a proper ventilation of the</w:t>
            </w:r>
            <w:r w:rsidR="00D31E24" w:rsidRPr="002035AC">
              <w:rPr>
                <w:rFonts w:ascii="Arial" w:eastAsia="Times New Roman" w:hAnsi="Arial" w:cs="Arial"/>
                <w:lang w:val="en-GB" w:eastAsia="en-GB"/>
              </w:rPr>
              <w:t xml:space="preserve"> dispute between the parties...</w:t>
            </w:r>
            <w:r w:rsidRPr="002035AC">
              <w:rPr>
                <w:rFonts w:ascii="Arial" w:eastAsia="Times New Roman" w:hAnsi="Arial" w:cs="Arial"/>
                <w:lang w:val="en-GB" w:eastAsia="en-GB"/>
              </w:rPr>
              <w:t>so that justice may be done, subject of course to the principle that the opposing party should not be prejudiced by the amendment if that prejudice cannot be cured by a costs order, and where necessary, a postponement.’</w:t>
            </w:r>
          </w:p>
          <w:p w:rsidR="00D31E24" w:rsidRPr="00DE1C88" w:rsidRDefault="00D31E24" w:rsidP="00D31E24">
            <w:pPr>
              <w:spacing w:line="360" w:lineRule="auto"/>
              <w:jc w:val="both"/>
              <w:rPr>
                <w:rFonts w:ascii="Arial" w:eastAsia="Times New Roman" w:hAnsi="Arial" w:cs="Arial"/>
                <w:sz w:val="24"/>
                <w:szCs w:val="24"/>
                <w:lang w:val="en-GB" w:eastAsia="en-GB"/>
              </w:rPr>
            </w:pPr>
          </w:p>
          <w:p w:rsidR="00D31E24" w:rsidRPr="00DE1C88" w:rsidRDefault="00D31E24" w:rsidP="00D31E24">
            <w:pPr>
              <w:spacing w:line="360" w:lineRule="auto"/>
              <w:jc w:val="both"/>
              <w:rPr>
                <w:rFonts w:ascii="Arial" w:eastAsia="Times New Roman" w:hAnsi="Arial" w:cs="Arial"/>
                <w:sz w:val="24"/>
                <w:szCs w:val="24"/>
                <w:u w:val="single"/>
                <w:lang w:val="en-GB" w:eastAsia="en-GB"/>
              </w:rPr>
            </w:pPr>
            <w:r w:rsidRPr="00DE1C88">
              <w:rPr>
                <w:rFonts w:ascii="Arial" w:eastAsia="Times New Roman" w:hAnsi="Arial" w:cs="Arial"/>
                <w:sz w:val="24"/>
                <w:szCs w:val="24"/>
                <w:u w:val="single"/>
                <w:lang w:val="en-GB" w:eastAsia="en-GB"/>
              </w:rPr>
              <w:t>Conclusion</w:t>
            </w:r>
          </w:p>
          <w:p w:rsidR="0036385A" w:rsidRPr="00DE1C88" w:rsidRDefault="0036385A" w:rsidP="0036385A">
            <w:pPr>
              <w:spacing w:line="360" w:lineRule="auto"/>
              <w:jc w:val="both"/>
              <w:rPr>
                <w:rFonts w:ascii="Arial" w:eastAsia="Times New Roman" w:hAnsi="Arial" w:cs="Arial"/>
                <w:sz w:val="24"/>
                <w:szCs w:val="24"/>
                <w:lang w:val="en-GB" w:eastAsia="en-GB"/>
              </w:rPr>
            </w:pPr>
          </w:p>
          <w:p w:rsidR="008E5595" w:rsidRPr="00DE1C88" w:rsidRDefault="00361CDE" w:rsidP="008E5595">
            <w:pPr>
              <w:spacing w:line="360" w:lineRule="auto"/>
              <w:jc w:val="both"/>
              <w:rPr>
                <w:rFonts w:ascii="Arial" w:eastAsia="Times New Roman" w:hAnsi="Arial" w:cs="Arial"/>
                <w:sz w:val="24"/>
                <w:szCs w:val="24"/>
                <w:lang w:val="en-GB" w:eastAsia="en-GB"/>
              </w:rPr>
            </w:pPr>
            <w:r w:rsidRPr="00DE1C88">
              <w:rPr>
                <w:rFonts w:ascii="Arial" w:eastAsia="Times New Roman" w:hAnsi="Arial" w:cs="Arial"/>
                <w:sz w:val="24"/>
                <w:szCs w:val="24"/>
                <w:lang w:val="en-GB" w:eastAsia="en-GB"/>
              </w:rPr>
              <w:t>[1</w:t>
            </w:r>
            <w:r w:rsidR="00D31E24">
              <w:rPr>
                <w:rFonts w:ascii="Arial" w:eastAsia="Times New Roman" w:hAnsi="Arial" w:cs="Arial"/>
                <w:sz w:val="24"/>
                <w:szCs w:val="24"/>
                <w:lang w:val="en-GB" w:eastAsia="en-GB"/>
              </w:rPr>
              <w:t>6</w:t>
            </w:r>
            <w:r w:rsidR="008406AE" w:rsidRPr="00DE1C88">
              <w:rPr>
                <w:rFonts w:ascii="Arial" w:eastAsia="Times New Roman" w:hAnsi="Arial" w:cs="Arial"/>
                <w:sz w:val="24"/>
                <w:szCs w:val="24"/>
                <w:lang w:val="en-GB" w:eastAsia="en-GB"/>
              </w:rPr>
              <w:t xml:space="preserve">]    </w:t>
            </w:r>
            <w:r w:rsidR="00803E18">
              <w:rPr>
                <w:rFonts w:ascii="Arial" w:eastAsia="Times New Roman" w:hAnsi="Arial" w:cs="Arial"/>
                <w:sz w:val="24"/>
                <w:szCs w:val="24"/>
                <w:lang w:val="en-GB" w:eastAsia="en-GB"/>
              </w:rPr>
              <w:t xml:space="preserve">It is evident that </w:t>
            </w:r>
            <w:r w:rsidR="008E5595" w:rsidRPr="00DE1C88">
              <w:rPr>
                <w:rFonts w:ascii="Arial" w:eastAsia="Times New Roman" w:hAnsi="Arial" w:cs="Arial"/>
                <w:sz w:val="24"/>
                <w:szCs w:val="24"/>
                <w:lang w:val="en-GB" w:eastAsia="en-GB"/>
              </w:rPr>
              <w:t xml:space="preserve">amendments may be allowed at any time before judgment as long as no substantial prejudice is caused which cannot be cured by an appropriate costs order or a postponement. In order to ensure the fair adjudication of a matter, courts should endeavour to resolve the real issues in dispute between the parties and this includes the true issues raised by the parties. </w:t>
            </w:r>
          </w:p>
          <w:p w:rsidR="008406AE" w:rsidRPr="00DE1C88" w:rsidRDefault="008406AE" w:rsidP="008406AE">
            <w:pPr>
              <w:spacing w:line="360" w:lineRule="auto"/>
              <w:jc w:val="both"/>
              <w:rPr>
                <w:rFonts w:ascii="Arial" w:hAnsi="Arial" w:cs="Arial"/>
                <w:sz w:val="24"/>
                <w:szCs w:val="24"/>
                <w:lang w:val="en-US"/>
              </w:rPr>
            </w:pPr>
          </w:p>
          <w:p w:rsidR="003F059B" w:rsidRPr="00DE1C88" w:rsidRDefault="00361CDE" w:rsidP="008406AE">
            <w:pPr>
              <w:spacing w:line="360" w:lineRule="auto"/>
              <w:jc w:val="both"/>
              <w:rPr>
                <w:rFonts w:ascii="Arial" w:eastAsia="Calibri" w:hAnsi="Arial" w:cs="Arial"/>
                <w:bCs/>
                <w:sz w:val="24"/>
                <w:szCs w:val="24"/>
              </w:rPr>
            </w:pPr>
            <w:r w:rsidRPr="00DE1C88">
              <w:rPr>
                <w:rFonts w:ascii="Arial" w:hAnsi="Arial" w:cs="Arial"/>
                <w:sz w:val="24"/>
                <w:szCs w:val="24"/>
                <w:lang w:val="en-US"/>
              </w:rPr>
              <w:t>[1</w:t>
            </w:r>
            <w:r w:rsidR="002035AC">
              <w:rPr>
                <w:rFonts w:ascii="Arial" w:hAnsi="Arial" w:cs="Arial"/>
                <w:sz w:val="24"/>
                <w:szCs w:val="24"/>
                <w:lang w:val="en-US"/>
              </w:rPr>
              <w:t>7</w:t>
            </w:r>
            <w:r w:rsidR="008E5595" w:rsidRPr="00DE1C88">
              <w:rPr>
                <w:rFonts w:ascii="Arial" w:hAnsi="Arial" w:cs="Arial"/>
                <w:sz w:val="24"/>
                <w:szCs w:val="24"/>
                <w:lang w:val="en-US"/>
              </w:rPr>
              <w:t>]    Having considered the proposed a</w:t>
            </w:r>
            <w:r w:rsidR="003F059B" w:rsidRPr="00DE1C88">
              <w:rPr>
                <w:rFonts w:ascii="Arial" w:hAnsi="Arial" w:cs="Arial"/>
                <w:sz w:val="24"/>
                <w:szCs w:val="24"/>
                <w:lang w:val="en-US"/>
              </w:rPr>
              <w:t xml:space="preserve">mendment, I am satisfied that an acceptable </w:t>
            </w:r>
            <w:r w:rsidR="008E5595" w:rsidRPr="00DE1C88">
              <w:rPr>
                <w:rFonts w:ascii="Arial" w:hAnsi="Arial" w:cs="Arial"/>
                <w:sz w:val="24"/>
                <w:szCs w:val="24"/>
                <w:lang w:val="en-US"/>
              </w:rPr>
              <w:t xml:space="preserve">explanation was put before me as </w:t>
            </w:r>
            <w:r w:rsidR="00C96B29" w:rsidRPr="00DE1C88">
              <w:rPr>
                <w:rFonts w:ascii="Arial" w:hAnsi="Arial" w:cs="Arial"/>
                <w:sz w:val="24"/>
                <w:szCs w:val="24"/>
                <w:lang w:val="en-US"/>
              </w:rPr>
              <w:t xml:space="preserve">to </w:t>
            </w:r>
            <w:r w:rsidR="008E5595" w:rsidRPr="00DE1C88">
              <w:rPr>
                <w:rFonts w:ascii="Arial" w:hAnsi="Arial" w:cs="Arial"/>
                <w:sz w:val="24"/>
                <w:szCs w:val="24"/>
                <w:lang w:val="en-US"/>
              </w:rPr>
              <w:t xml:space="preserve">why the amendment is sought at this stage of the </w:t>
            </w:r>
            <w:r w:rsidR="008E5595" w:rsidRPr="00DE1C88">
              <w:rPr>
                <w:rFonts w:ascii="Arial" w:hAnsi="Arial" w:cs="Arial"/>
                <w:sz w:val="24"/>
                <w:szCs w:val="24"/>
                <w:lang w:val="en-US"/>
              </w:rPr>
              <w:lastRenderedPageBreak/>
              <w:t>proceedings.</w:t>
            </w:r>
            <w:r w:rsidR="003F059B" w:rsidRPr="00DE1C88">
              <w:rPr>
                <w:rFonts w:ascii="Arial" w:hAnsi="Arial" w:cs="Arial"/>
                <w:sz w:val="24"/>
                <w:szCs w:val="24"/>
                <w:lang w:val="en-US"/>
              </w:rPr>
              <w:t xml:space="preserve"> </w:t>
            </w:r>
            <w:r w:rsidR="008E5595" w:rsidRPr="00DE1C88">
              <w:rPr>
                <w:rFonts w:ascii="Arial" w:hAnsi="Arial" w:cs="Arial"/>
                <w:sz w:val="24"/>
                <w:szCs w:val="24"/>
                <w:lang w:val="en-US"/>
              </w:rPr>
              <w:t xml:space="preserve">I disagree with </w:t>
            </w:r>
            <w:r w:rsidR="00F27693" w:rsidRPr="00DE1C88">
              <w:rPr>
                <w:rFonts w:ascii="Arial" w:hAnsi="Arial" w:cs="Arial"/>
                <w:sz w:val="24"/>
                <w:szCs w:val="24"/>
                <w:lang w:val="en-US"/>
              </w:rPr>
              <w:t>the submissions by counsel for the defendant that the amendment sought amounts to a change of versions by th</w:t>
            </w:r>
            <w:r w:rsidR="007B5D29">
              <w:rPr>
                <w:rFonts w:ascii="Arial" w:hAnsi="Arial" w:cs="Arial"/>
                <w:sz w:val="24"/>
                <w:szCs w:val="24"/>
                <w:lang w:val="en-US"/>
              </w:rPr>
              <w:t xml:space="preserve">e plaintiff or a total new front. </w:t>
            </w:r>
            <w:r w:rsidR="00803E18">
              <w:rPr>
                <w:rFonts w:ascii="Arial" w:hAnsi="Arial" w:cs="Arial"/>
                <w:sz w:val="24"/>
                <w:szCs w:val="24"/>
              </w:rPr>
              <w:t>The defendant</w:t>
            </w:r>
            <w:r w:rsidR="002035AC">
              <w:rPr>
                <w:rFonts w:ascii="Arial" w:hAnsi="Arial" w:cs="Arial"/>
                <w:sz w:val="24"/>
                <w:szCs w:val="24"/>
              </w:rPr>
              <w:t xml:space="preserve"> will be allowed to plead to </w:t>
            </w:r>
            <w:r w:rsidR="00FD0F07">
              <w:rPr>
                <w:rFonts w:ascii="Arial" w:hAnsi="Arial" w:cs="Arial"/>
                <w:sz w:val="24"/>
                <w:szCs w:val="24"/>
              </w:rPr>
              <w:t xml:space="preserve">the </w:t>
            </w:r>
            <w:r w:rsidR="00BA72BD">
              <w:rPr>
                <w:rFonts w:ascii="Arial" w:hAnsi="Arial" w:cs="Arial"/>
                <w:sz w:val="24"/>
                <w:szCs w:val="24"/>
              </w:rPr>
              <w:t xml:space="preserve">introduction of the averment that the defendant also received stock to the value of N$20 000. </w:t>
            </w:r>
            <w:r w:rsidR="002035AC">
              <w:rPr>
                <w:rFonts w:ascii="Arial" w:hAnsi="Arial" w:cs="Arial"/>
                <w:sz w:val="24"/>
                <w:szCs w:val="24"/>
              </w:rPr>
              <w:t>In any event</w:t>
            </w:r>
            <w:r w:rsidR="00BA72BD">
              <w:rPr>
                <w:rFonts w:ascii="Arial" w:hAnsi="Arial" w:cs="Arial"/>
                <w:sz w:val="24"/>
                <w:szCs w:val="24"/>
              </w:rPr>
              <w:t>,</w:t>
            </w:r>
            <w:r w:rsidR="002035AC">
              <w:rPr>
                <w:rFonts w:ascii="Arial" w:hAnsi="Arial" w:cs="Arial"/>
                <w:sz w:val="24"/>
                <w:szCs w:val="24"/>
              </w:rPr>
              <w:t xml:space="preserve"> the amount of the claim </w:t>
            </w:r>
            <w:r w:rsidR="00FD0F07">
              <w:rPr>
                <w:rFonts w:ascii="Arial" w:hAnsi="Arial" w:cs="Arial"/>
                <w:sz w:val="24"/>
                <w:szCs w:val="24"/>
              </w:rPr>
              <w:t>remains t</w:t>
            </w:r>
            <w:r w:rsidR="002035AC">
              <w:rPr>
                <w:rFonts w:ascii="Arial" w:hAnsi="Arial" w:cs="Arial"/>
                <w:sz w:val="24"/>
                <w:szCs w:val="24"/>
              </w:rPr>
              <w:t>he same amount</w:t>
            </w:r>
            <w:r w:rsidR="00FD0F07">
              <w:rPr>
                <w:rFonts w:ascii="Arial" w:hAnsi="Arial" w:cs="Arial"/>
                <w:sz w:val="24"/>
                <w:szCs w:val="24"/>
              </w:rPr>
              <w:t xml:space="preserve">, which is the amount in the </w:t>
            </w:r>
            <w:r w:rsidR="002035AC">
              <w:rPr>
                <w:rFonts w:ascii="Arial" w:hAnsi="Arial" w:cs="Arial"/>
                <w:sz w:val="24"/>
                <w:szCs w:val="24"/>
              </w:rPr>
              <w:t>pu</w:t>
            </w:r>
            <w:r w:rsidR="00FD0F07">
              <w:rPr>
                <w:rFonts w:ascii="Arial" w:hAnsi="Arial" w:cs="Arial"/>
                <w:sz w:val="24"/>
                <w:szCs w:val="24"/>
              </w:rPr>
              <w:t>rported acknowledgement of debt.</w:t>
            </w:r>
            <w:r w:rsidR="002035AC">
              <w:rPr>
                <w:rFonts w:ascii="Arial" w:hAnsi="Arial" w:cs="Arial"/>
                <w:sz w:val="24"/>
                <w:szCs w:val="24"/>
              </w:rPr>
              <w:t xml:space="preserve"> </w:t>
            </w:r>
            <w:r w:rsidR="00803E18">
              <w:rPr>
                <w:rFonts w:ascii="Arial" w:hAnsi="Arial" w:cs="Arial"/>
                <w:sz w:val="24"/>
                <w:szCs w:val="24"/>
              </w:rPr>
              <w:t xml:space="preserve"> </w:t>
            </w:r>
          </w:p>
          <w:p w:rsidR="00C61DE2" w:rsidRPr="00DE1C88" w:rsidRDefault="00C61DE2" w:rsidP="008406AE">
            <w:pPr>
              <w:spacing w:line="360" w:lineRule="auto"/>
              <w:jc w:val="both"/>
              <w:rPr>
                <w:rFonts w:ascii="Arial" w:eastAsia="Calibri" w:hAnsi="Arial" w:cs="Arial"/>
                <w:bCs/>
                <w:sz w:val="24"/>
                <w:szCs w:val="24"/>
              </w:rPr>
            </w:pPr>
          </w:p>
          <w:p w:rsidR="00C61DE2" w:rsidRPr="00DE1C88" w:rsidRDefault="00C61DE2" w:rsidP="008406AE">
            <w:pPr>
              <w:spacing w:line="360" w:lineRule="auto"/>
              <w:jc w:val="both"/>
              <w:rPr>
                <w:rFonts w:ascii="Arial" w:eastAsia="Calibri" w:hAnsi="Arial" w:cs="Arial"/>
                <w:bCs/>
                <w:sz w:val="24"/>
                <w:szCs w:val="24"/>
                <w:u w:val="single"/>
              </w:rPr>
            </w:pPr>
            <w:r w:rsidRPr="00DE1C88">
              <w:rPr>
                <w:rFonts w:ascii="Arial" w:eastAsia="Calibri" w:hAnsi="Arial" w:cs="Arial"/>
                <w:bCs/>
                <w:sz w:val="24"/>
                <w:szCs w:val="24"/>
                <w:u w:val="single"/>
              </w:rPr>
              <w:t>Costs</w:t>
            </w:r>
          </w:p>
          <w:p w:rsidR="00C61DE2" w:rsidRPr="00DE1C88" w:rsidRDefault="00C61DE2" w:rsidP="008406AE">
            <w:pPr>
              <w:spacing w:line="360" w:lineRule="auto"/>
              <w:jc w:val="both"/>
              <w:rPr>
                <w:rFonts w:ascii="Arial" w:eastAsia="Calibri" w:hAnsi="Arial" w:cs="Arial"/>
                <w:bCs/>
                <w:sz w:val="24"/>
                <w:szCs w:val="24"/>
              </w:rPr>
            </w:pPr>
          </w:p>
          <w:p w:rsidR="008406AE" w:rsidRPr="00DE1C88" w:rsidRDefault="0094091A" w:rsidP="008406AE">
            <w:pPr>
              <w:spacing w:line="360" w:lineRule="auto"/>
              <w:jc w:val="both"/>
              <w:rPr>
                <w:rFonts w:ascii="Arial" w:eastAsia="Calibri" w:hAnsi="Arial" w:cs="Arial"/>
                <w:bCs/>
                <w:sz w:val="24"/>
                <w:szCs w:val="24"/>
              </w:rPr>
            </w:pPr>
            <w:r>
              <w:rPr>
                <w:rFonts w:ascii="Arial" w:eastAsia="Calibri" w:hAnsi="Arial" w:cs="Arial"/>
                <w:bCs/>
                <w:sz w:val="24"/>
                <w:szCs w:val="24"/>
              </w:rPr>
              <w:t>[18</w:t>
            </w:r>
            <w:r w:rsidR="00C61DE2" w:rsidRPr="00DE1C88">
              <w:rPr>
                <w:rFonts w:ascii="Arial" w:eastAsia="Calibri" w:hAnsi="Arial" w:cs="Arial"/>
                <w:bCs/>
                <w:sz w:val="24"/>
                <w:szCs w:val="24"/>
              </w:rPr>
              <w:t>]    In light of the fact that both parties are legally aided, I do not see it fit to grant costs in f</w:t>
            </w:r>
            <w:r w:rsidR="00886A72">
              <w:rPr>
                <w:rFonts w:ascii="Arial" w:eastAsia="Calibri" w:hAnsi="Arial" w:cs="Arial"/>
                <w:bCs/>
                <w:sz w:val="24"/>
                <w:szCs w:val="24"/>
              </w:rPr>
              <w:t xml:space="preserve">avour of any one of the parties and I make the </w:t>
            </w:r>
            <w:r w:rsidR="008406AE" w:rsidRPr="00DE1C88">
              <w:rPr>
                <w:rFonts w:ascii="Arial" w:eastAsia="Calibri" w:hAnsi="Arial" w:cs="Arial"/>
                <w:bCs/>
                <w:sz w:val="24"/>
                <w:szCs w:val="24"/>
              </w:rPr>
              <w:t>following order:</w:t>
            </w:r>
          </w:p>
          <w:p w:rsidR="00C61DE2" w:rsidRPr="00DE1C88" w:rsidRDefault="00C61DE2" w:rsidP="008406AE">
            <w:pPr>
              <w:spacing w:line="360" w:lineRule="auto"/>
              <w:jc w:val="both"/>
              <w:rPr>
                <w:rFonts w:ascii="Arial" w:eastAsia="Calibri" w:hAnsi="Arial" w:cs="Arial"/>
                <w:bCs/>
                <w:sz w:val="24"/>
                <w:szCs w:val="24"/>
              </w:rPr>
            </w:pPr>
          </w:p>
          <w:p w:rsidR="008406AE" w:rsidRPr="00DE1C88" w:rsidRDefault="008406AE" w:rsidP="00C61DE2">
            <w:pPr>
              <w:pStyle w:val="ListParagraph"/>
              <w:numPr>
                <w:ilvl w:val="0"/>
                <w:numId w:val="19"/>
              </w:numPr>
              <w:spacing w:line="360" w:lineRule="auto"/>
              <w:jc w:val="both"/>
              <w:rPr>
                <w:rFonts w:ascii="Arial" w:eastAsia="Calibri" w:hAnsi="Arial" w:cs="Arial"/>
                <w:bCs/>
                <w:sz w:val="24"/>
                <w:szCs w:val="24"/>
              </w:rPr>
            </w:pPr>
            <w:r w:rsidRPr="00DE1C88">
              <w:rPr>
                <w:rFonts w:ascii="Arial" w:eastAsia="Calibri" w:hAnsi="Arial" w:cs="Arial"/>
                <w:bCs/>
                <w:sz w:val="24"/>
                <w:szCs w:val="24"/>
              </w:rPr>
              <w:t xml:space="preserve">The application for </w:t>
            </w:r>
            <w:r w:rsidR="000B2506">
              <w:rPr>
                <w:rFonts w:ascii="Arial" w:eastAsia="Calibri" w:hAnsi="Arial" w:cs="Arial"/>
                <w:bCs/>
                <w:sz w:val="24"/>
                <w:szCs w:val="24"/>
              </w:rPr>
              <w:t xml:space="preserve">an </w:t>
            </w:r>
            <w:r w:rsidRPr="00DE1C88">
              <w:rPr>
                <w:rFonts w:ascii="Arial" w:eastAsia="Calibri" w:hAnsi="Arial" w:cs="Arial"/>
                <w:bCs/>
                <w:sz w:val="24"/>
                <w:szCs w:val="24"/>
              </w:rPr>
              <w:t>amendment to the particulars of claim is granted.</w:t>
            </w:r>
          </w:p>
          <w:p w:rsidR="00C61DE2" w:rsidRPr="00DE1C88" w:rsidRDefault="00C61DE2" w:rsidP="00C61DE2">
            <w:pPr>
              <w:pStyle w:val="ListParagraph"/>
              <w:numPr>
                <w:ilvl w:val="0"/>
                <w:numId w:val="19"/>
              </w:numPr>
              <w:spacing w:line="360" w:lineRule="auto"/>
              <w:jc w:val="both"/>
              <w:rPr>
                <w:rFonts w:ascii="Arial" w:eastAsia="Calibri" w:hAnsi="Arial" w:cs="Arial"/>
                <w:bCs/>
                <w:sz w:val="24"/>
                <w:szCs w:val="24"/>
              </w:rPr>
            </w:pPr>
            <w:r w:rsidRPr="00DE1C88">
              <w:rPr>
                <w:rFonts w:ascii="Arial" w:eastAsia="Calibri" w:hAnsi="Arial" w:cs="Arial"/>
                <w:bCs/>
                <w:sz w:val="24"/>
                <w:szCs w:val="24"/>
              </w:rPr>
              <w:t>There is no order as to costs.</w:t>
            </w:r>
          </w:p>
          <w:p w:rsidR="008406AE" w:rsidRDefault="008406AE" w:rsidP="00C61DE2">
            <w:pPr>
              <w:pStyle w:val="ListParagraph"/>
              <w:numPr>
                <w:ilvl w:val="0"/>
                <w:numId w:val="19"/>
              </w:numPr>
              <w:spacing w:line="360" w:lineRule="auto"/>
              <w:jc w:val="both"/>
              <w:rPr>
                <w:rFonts w:ascii="Arial" w:eastAsia="Calibri" w:hAnsi="Arial" w:cs="Arial"/>
                <w:bCs/>
                <w:sz w:val="24"/>
                <w:szCs w:val="24"/>
              </w:rPr>
            </w:pPr>
            <w:r w:rsidRPr="00DE1C88">
              <w:rPr>
                <w:rFonts w:ascii="Arial" w:eastAsia="Calibri" w:hAnsi="Arial" w:cs="Arial"/>
                <w:bCs/>
                <w:sz w:val="24"/>
                <w:szCs w:val="24"/>
              </w:rPr>
              <w:t xml:space="preserve">The </w:t>
            </w:r>
            <w:r w:rsidR="002035AC">
              <w:rPr>
                <w:rFonts w:ascii="Arial" w:eastAsia="Calibri" w:hAnsi="Arial" w:cs="Arial"/>
                <w:bCs/>
                <w:sz w:val="24"/>
                <w:szCs w:val="24"/>
              </w:rPr>
              <w:t xml:space="preserve">plaintiff must </w:t>
            </w:r>
            <w:r w:rsidRPr="00DE1C88">
              <w:rPr>
                <w:rFonts w:ascii="Arial" w:eastAsia="Calibri" w:hAnsi="Arial" w:cs="Arial"/>
                <w:bCs/>
                <w:sz w:val="24"/>
                <w:szCs w:val="24"/>
              </w:rPr>
              <w:t>file her amended particulars of claim on or before 17 October 2023.</w:t>
            </w:r>
          </w:p>
          <w:p w:rsidR="00886A72" w:rsidRPr="00DE1C88" w:rsidRDefault="00886A72" w:rsidP="00C61DE2">
            <w:pPr>
              <w:pStyle w:val="ListParagraph"/>
              <w:numPr>
                <w:ilvl w:val="0"/>
                <w:numId w:val="19"/>
              </w:numPr>
              <w:spacing w:line="360" w:lineRule="auto"/>
              <w:jc w:val="both"/>
              <w:rPr>
                <w:rFonts w:ascii="Arial" w:eastAsia="Calibri" w:hAnsi="Arial" w:cs="Arial"/>
                <w:bCs/>
                <w:sz w:val="24"/>
                <w:szCs w:val="24"/>
              </w:rPr>
            </w:pPr>
            <w:r>
              <w:rPr>
                <w:rFonts w:ascii="Arial" w:eastAsia="Calibri" w:hAnsi="Arial" w:cs="Arial"/>
                <w:bCs/>
                <w:sz w:val="24"/>
                <w:szCs w:val="24"/>
              </w:rPr>
              <w:t>The defendant must, if so advised, fi</w:t>
            </w:r>
            <w:r w:rsidR="005A7619">
              <w:rPr>
                <w:rFonts w:ascii="Arial" w:eastAsia="Calibri" w:hAnsi="Arial" w:cs="Arial"/>
                <w:bCs/>
                <w:sz w:val="24"/>
                <w:szCs w:val="24"/>
              </w:rPr>
              <w:t>l</w:t>
            </w:r>
            <w:r>
              <w:rPr>
                <w:rFonts w:ascii="Arial" w:eastAsia="Calibri" w:hAnsi="Arial" w:cs="Arial"/>
                <w:bCs/>
                <w:sz w:val="24"/>
                <w:szCs w:val="24"/>
              </w:rPr>
              <w:t xml:space="preserve">e its consequential plea to the amended particulars of claim </w:t>
            </w:r>
            <w:r w:rsidR="000B2506">
              <w:rPr>
                <w:rFonts w:ascii="Arial" w:eastAsia="Calibri" w:hAnsi="Arial" w:cs="Arial"/>
                <w:bCs/>
                <w:sz w:val="24"/>
                <w:szCs w:val="24"/>
              </w:rPr>
              <w:t xml:space="preserve">on or before </w:t>
            </w:r>
            <w:r>
              <w:rPr>
                <w:rFonts w:ascii="Arial" w:eastAsia="Calibri" w:hAnsi="Arial" w:cs="Arial"/>
                <w:bCs/>
                <w:sz w:val="24"/>
                <w:szCs w:val="24"/>
              </w:rPr>
              <w:t>25 October 2023</w:t>
            </w:r>
            <w:r w:rsidR="005A7619">
              <w:rPr>
                <w:rFonts w:ascii="Arial" w:eastAsia="Calibri" w:hAnsi="Arial" w:cs="Arial"/>
                <w:bCs/>
                <w:sz w:val="24"/>
                <w:szCs w:val="24"/>
              </w:rPr>
              <w:t>.</w:t>
            </w:r>
          </w:p>
          <w:p w:rsidR="008406AE" w:rsidRPr="00DE1C88" w:rsidRDefault="00886A72" w:rsidP="00C61DE2">
            <w:pPr>
              <w:pStyle w:val="ListParagraph"/>
              <w:numPr>
                <w:ilvl w:val="0"/>
                <w:numId w:val="19"/>
              </w:numPr>
              <w:spacing w:line="360" w:lineRule="auto"/>
              <w:jc w:val="both"/>
              <w:rPr>
                <w:rFonts w:ascii="Arial" w:eastAsia="Calibri" w:hAnsi="Arial" w:cs="Arial"/>
                <w:bCs/>
                <w:sz w:val="24"/>
                <w:szCs w:val="24"/>
              </w:rPr>
            </w:pPr>
            <w:r>
              <w:rPr>
                <w:rFonts w:ascii="Arial" w:eastAsia="Calibri" w:hAnsi="Arial" w:cs="Arial"/>
                <w:bCs/>
                <w:sz w:val="24"/>
                <w:szCs w:val="24"/>
              </w:rPr>
              <w:t>The plaintiff must</w:t>
            </w:r>
            <w:r w:rsidR="008406AE" w:rsidRPr="00DE1C88">
              <w:rPr>
                <w:rFonts w:ascii="Arial" w:eastAsia="Calibri" w:hAnsi="Arial" w:cs="Arial"/>
                <w:bCs/>
                <w:sz w:val="24"/>
                <w:szCs w:val="24"/>
              </w:rPr>
              <w:t xml:space="preserve"> file her repli</w:t>
            </w:r>
            <w:r>
              <w:rPr>
                <w:rFonts w:ascii="Arial" w:eastAsia="Calibri" w:hAnsi="Arial" w:cs="Arial"/>
                <w:bCs/>
                <w:sz w:val="24"/>
                <w:szCs w:val="24"/>
              </w:rPr>
              <w:t xml:space="preserve">cation, if any, on or before </w:t>
            </w:r>
            <w:r w:rsidR="005A7619">
              <w:rPr>
                <w:rFonts w:ascii="Arial" w:eastAsia="Calibri" w:hAnsi="Arial" w:cs="Arial"/>
                <w:bCs/>
                <w:sz w:val="24"/>
                <w:szCs w:val="24"/>
              </w:rPr>
              <w:t>1</w:t>
            </w:r>
            <w:r>
              <w:rPr>
                <w:rFonts w:ascii="Arial" w:eastAsia="Calibri" w:hAnsi="Arial" w:cs="Arial"/>
                <w:bCs/>
                <w:sz w:val="24"/>
                <w:szCs w:val="24"/>
              </w:rPr>
              <w:t xml:space="preserve"> November</w:t>
            </w:r>
            <w:r w:rsidR="008406AE" w:rsidRPr="00DE1C88">
              <w:rPr>
                <w:rFonts w:ascii="Arial" w:eastAsia="Calibri" w:hAnsi="Arial" w:cs="Arial"/>
                <w:bCs/>
                <w:sz w:val="24"/>
                <w:szCs w:val="24"/>
              </w:rPr>
              <w:t xml:space="preserve"> 2023.</w:t>
            </w:r>
          </w:p>
          <w:p w:rsidR="008406AE" w:rsidRPr="00DE1C88" w:rsidRDefault="008406AE" w:rsidP="00C61DE2">
            <w:pPr>
              <w:pStyle w:val="ListParagraph"/>
              <w:numPr>
                <w:ilvl w:val="0"/>
                <w:numId w:val="19"/>
              </w:numPr>
              <w:spacing w:line="360" w:lineRule="auto"/>
              <w:jc w:val="both"/>
              <w:rPr>
                <w:rFonts w:ascii="Arial" w:eastAsia="Calibri" w:hAnsi="Arial" w:cs="Arial"/>
                <w:bCs/>
                <w:sz w:val="24"/>
                <w:szCs w:val="24"/>
              </w:rPr>
            </w:pPr>
            <w:r w:rsidRPr="00DE1C88">
              <w:rPr>
                <w:rFonts w:ascii="Arial" w:eastAsia="Calibri" w:hAnsi="Arial" w:cs="Arial"/>
                <w:bCs/>
                <w:sz w:val="24"/>
                <w:szCs w:val="24"/>
              </w:rPr>
              <w:t xml:space="preserve">The parties </w:t>
            </w:r>
            <w:r w:rsidR="00886A72">
              <w:rPr>
                <w:rFonts w:ascii="Arial" w:eastAsia="Calibri" w:hAnsi="Arial" w:cs="Arial"/>
                <w:bCs/>
                <w:sz w:val="24"/>
                <w:szCs w:val="24"/>
              </w:rPr>
              <w:t xml:space="preserve">must </w:t>
            </w:r>
            <w:r w:rsidRPr="00DE1C88">
              <w:rPr>
                <w:rFonts w:ascii="Arial" w:eastAsia="Calibri" w:hAnsi="Arial" w:cs="Arial"/>
                <w:bCs/>
                <w:sz w:val="24"/>
                <w:szCs w:val="24"/>
              </w:rPr>
              <w:t xml:space="preserve">file a </w:t>
            </w:r>
            <w:r w:rsidR="00886A72">
              <w:rPr>
                <w:rFonts w:ascii="Arial" w:eastAsia="Calibri" w:hAnsi="Arial" w:cs="Arial"/>
                <w:bCs/>
                <w:sz w:val="24"/>
                <w:szCs w:val="24"/>
              </w:rPr>
              <w:t xml:space="preserve">case management conference report </w:t>
            </w:r>
            <w:r w:rsidR="000B2506">
              <w:rPr>
                <w:rFonts w:ascii="Arial" w:eastAsia="Calibri" w:hAnsi="Arial" w:cs="Arial"/>
                <w:bCs/>
                <w:sz w:val="24"/>
                <w:szCs w:val="24"/>
              </w:rPr>
              <w:t xml:space="preserve">on or before </w:t>
            </w:r>
            <w:r w:rsidR="00C61DE2" w:rsidRPr="00DE1C88">
              <w:rPr>
                <w:rFonts w:ascii="Arial" w:eastAsia="Calibri" w:hAnsi="Arial" w:cs="Arial"/>
                <w:bCs/>
                <w:sz w:val="24"/>
                <w:szCs w:val="24"/>
              </w:rPr>
              <w:t>3 November 2023.</w:t>
            </w:r>
          </w:p>
          <w:p w:rsidR="00711F52" w:rsidRPr="00DE1C88" w:rsidRDefault="00A15B3B" w:rsidP="00886A72">
            <w:pPr>
              <w:pStyle w:val="ListParagraph"/>
              <w:numPr>
                <w:ilvl w:val="0"/>
                <w:numId w:val="19"/>
              </w:numPr>
              <w:tabs>
                <w:tab w:val="left" w:pos="575"/>
              </w:tabs>
              <w:spacing w:line="360" w:lineRule="auto"/>
              <w:jc w:val="both"/>
              <w:rPr>
                <w:rFonts w:ascii="Arial" w:hAnsi="Arial" w:cs="Arial"/>
                <w:sz w:val="24"/>
                <w:szCs w:val="24"/>
              </w:rPr>
            </w:pPr>
            <w:r>
              <w:rPr>
                <w:rFonts w:ascii="Arial" w:eastAsia="Calibri" w:hAnsi="Arial" w:cs="Arial"/>
                <w:bCs/>
                <w:sz w:val="24"/>
                <w:szCs w:val="24"/>
              </w:rPr>
              <w:t xml:space="preserve">  </w:t>
            </w:r>
            <w:r w:rsidR="005A7619">
              <w:rPr>
                <w:rFonts w:ascii="Arial" w:eastAsia="Calibri" w:hAnsi="Arial" w:cs="Arial"/>
                <w:bCs/>
                <w:sz w:val="24"/>
                <w:szCs w:val="24"/>
              </w:rPr>
              <w:t xml:space="preserve">The matter is postponed to </w:t>
            </w:r>
            <w:r w:rsidR="00C61DE2" w:rsidRPr="00886A72">
              <w:rPr>
                <w:rFonts w:ascii="Arial" w:eastAsia="Calibri" w:hAnsi="Arial" w:cs="Arial"/>
                <w:bCs/>
                <w:sz w:val="24"/>
                <w:szCs w:val="24"/>
              </w:rPr>
              <w:t xml:space="preserve">8 November 2023 </w:t>
            </w:r>
            <w:r w:rsidR="00886A72" w:rsidRPr="00886A72">
              <w:rPr>
                <w:rFonts w:ascii="Arial" w:eastAsia="Calibri" w:hAnsi="Arial" w:cs="Arial"/>
                <w:bCs/>
                <w:sz w:val="24"/>
                <w:szCs w:val="24"/>
              </w:rPr>
              <w:t>a</w:t>
            </w:r>
            <w:r w:rsidR="005A7619">
              <w:rPr>
                <w:rFonts w:ascii="Arial" w:eastAsia="Calibri" w:hAnsi="Arial" w:cs="Arial"/>
                <w:bCs/>
                <w:sz w:val="24"/>
                <w:szCs w:val="24"/>
              </w:rPr>
              <w:t>t 08h30 for</w:t>
            </w:r>
            <w:r w:rsidR="00886A72" w:rsidRPr="00886A72">
              <w:rPr>
                <w:rFonts w:ascii="Arial" w:eastAsia="Calibri" w:hAnsi="Arial" w:cs="Arial"/>
                <w:bCs/>
                <w:sz w:val="24"/>
                <w:szCs w:val="24"/>
              </w:rPr>
              <w:t xml:space="preserve"> case management conference</w:t>
            </w:r>
            <w:r w:rsidR="00886A72">
              <w:rPr>
                <w:rFonts w:ascii="Arial" w:eastAsia="Calibri" w:hAnsi="Arial" w:cs="Arial"/>
                <w:bCs/>
                <w:sz w:val="24"/>
                <w:szCs w:val="24"/>
              </w:rPr>
              <w:t xml:space="preserve"> hearing.</w:t>
            </w:r>
          </w:p>
        </w:tc>
      </w:tr>
      <w:tr w:rsidR="00BE5489" w:rsidRPr="00DE1C88" w:rsidTr="00C84F4C">
        <w:tc>
          <w:tcPr>
            <w:tcW w:w="5090" w:type="dxa"/>
          </w:tcPr>
          <w:p w:rsidR="00BE5489" w:rsidRPr="00DE1C88" w:rsidRDefault="00EB27A0" w:rsidP="00E74FC1">
            <w:pPr>
              <w:spacing w:line="360" w:lineRule="auto"/>
              <w:jc w:val="center"/>
              <w:rPr>
                <w:rFonts w:ascii="Arial" w:hAnsi="Arial" w:cs="Arial"/>
                <w:b/>
                <w:sz w:val="24"/>
                <w:szCs w:val="24"/>
              </w:rPr>
            </w:pPr>
            <w:r w:rsidRPr="00DE1C88">
              <w:rPr>
                <w:rFonts w:ascii="Arial" w:hAnsi="Arial" w:cs="Arial"/>
                <w:b/>
                <w:sz w:val="24"/>
                <w:szCs w:val="24"/>
              </w:rPr>
              <w:lastRenderedPageBreak/>
              <w:t>Judge’s signature:</w:t>
            </w:r>
          </w:p>
        </w:tc>
        <w:tc>
          <w:tcPr>
            <w:tcW w:w="4630" w:type="dxa"/>
            <w:gridSpan w:val="2"/>
          </w:tcPr>
          <w:p w:rsidR="00BE5489" w:rsidRPr="00DE1C88" w:rsidRDefault="00EB27A0" w:rsidP="00E74FC1">
            <w:pPr>
              <w:spacing w:line="360" w:lineRule="auto"/>
              <w:jc w:val="center"/>
              <w:rPr>
                <w:rFonts w:ascii="Arial" w:hAnsi="Arial" w:cs="Arial"/>
                <w:b/>
                <w:sz w:val="24"/>
                <w:szCs w:val="24"/>
              </w:rPr>
            </w:pPr>
            <w:r w:rsidRPr="00DE1C88">
              <w:rPr>
                <w:rFonts w:ascii="Arial" w:hAnsi="Arial" w:cs="Arial"/>
                <w:b/>
                <w:sz w:val="24"/>
                <w:szCs w:val="24"/>
              </w:rPr>
              <w:t>Note to the parties:</w:t>
            </w:r>
          </w:p>
        </w:tc>
      </w:tr>
      <w:tr w:rsidR="00BE5489" w:rsidRPr="00DE1C88" w:rsidTr="00C84F4C">
        <w:trPr>
          <w:trHeight w:val="1114"/>
        </w:trPr>
        <w:tc>
          <w:tcPr>
            <w:tcW w:w="5090" w:type="dxa"/>
          </w:tcPr>
          <w:p w:rsidR="009F6C8B" w:rsidRPr="00DE1C88" w:rsidRDefault="00C61DE2" w:rsidP="00C61DE2">
            <w:pPr>
              <w:spacing w:line="360" w:lineRule="auto"/>
              <w:jc w:val="center"/>
              <w:rPr>
                <w:rFonts w:ascii="Arial" w:hAnsi="Arial" w:cs="Arial"/>
                <w:sz w:val="24"/>
                <w:szCs w:val="24"/>
              </w:rPr>
            </w:pPr>
            <w:bookmarkStart w:id="0" w:name="_GoBack"/>
            <w:bookmarkEnd w:id="0"/>
            <w:r w:rsidRPr="00DE1C88">
              <w:rPr>
                <w:rFonts w:ascii="Arial" w:hAnsi="Arial" w:cs="Arial"/>
                <w:sz w:val="24"/>
                <w:szCs w:val="24"/>
              </w:rPr>
              <w:t>C Claasen</w:t>
            </w:r>
          </w:p>
          <w:p w:rsidR="00C61DE2" w:rsidRPr="00DE1C88" w:rsidRDefault="00C61DE2" w:rsidP="00C61DE2">
            <w:pPr>
              <w:spacing w:line="360" w:lineRule="auto"/>
              <w:jc w:val="center"/>
              <w:rPr>
                <w:rFonts w:ascii="Arial" w:hAnsi="Arial" w:cs="Arial"/>
                <w:sz w:val="24"/>
                <w:szCs w:val="24"/>
              </w:rPr>
            </w:pPr>
            <w:r w:rsidRPr="00DE1C88">
              <w:rPr>
                <w:rFonts w:ascii="Arial" w:hAnsi="Arial" w:cs="Arial"/>
                <w:sz w:val="24"/>
                <w:szCs w:val="24"/>
              </w:rPr>
              <w:t>Judge</w:t>
            </w:r>
          </w:p>
          <w:p w:rsidR="00C61DE2" w:rsidRPr="00DE1C88" w:rsidRDefault="00C61DE2" w:rsidP="00C61DE2">
            <w:pPr>
              <w:spacing w:line="360" w:lineRule="auto"/>
              <w:jc w:val="center"/>
              <w:rPr>
                <w:rFonts w:ascii="Arial" w:hAnsi="Arial" w:cs="Arial"/>
                <w:sz w:val="24"/>
                <w:szCs w:val="24"/>
              </w:rPr>
            </w:pPr>
          </w:p>
        </w:tc>
        <w:tc>
          <w:tcPr>
            <w:tcW w:w="4630" w:type="dxa"/>
            <w:gridSpan w:val="2"/>
          </w:tcPr>
          <w:p w:rsidR="005A7619" w:rsidRDefault="005A7619" w:rsidP="00E74FC1">
            <w:pPr>
              <w:spacing w:line="360" w:lineRule="auto"/>
              <w:jc w:val="both"/>
              <w:rPr>
                <w:rFonts w:ascii="Arial" w:hAnsi="Arial" w:cs="Arial"/>
                <w:sz w:val="24"/>
                <w:szCs w:val="24"/>
              </w:rPr>
            </w:pPr>
          </w:p>
          <w:p w:rsidR="00BE5489" w:rsidRPr="00DE1C88" w:rsidRDefault="0060394A" w:rsidP="00E74FC1">
            <w:pPr>
              <w:spacing w:line="360" w:lineRule="auto"/>
              <w:jc w:val="both"/>
              <w:rPr>
                <w:rFonts w:ascii="Arial" w:hAnsi="Arial" w:cs="Arial"/>
                <w:sz w:val="24"/>
                <w:szCs w:val="24"/>
              </w:rPr>
            </w:pPr>
            <w:r w:rsidRPr="00DE1C88">
              <w:rPr>
                <w:rFonts w:ascii="Arial" w:hAnsi="Arial" w:cs="Arial"/>
                <w:sz w:val="24"/>
                <w:szCs w:val="24"/>
              </w:rPr>
              <w:t>Not applicable.</w:t>
            </w:r>
          </w:p>
        </w:tc>
      </w:tr>
      <w:tr w:rsidR="00A23F8A" w:rsidRPr="00DE1C88" w:rsidTr="00B530B4">
        <w:tc>
          <w:tcPr>
            <w:tcW w:w="9720" w:type="dxa"/>
            <w:gridSpan w:val="3"/>
          </w:tcPr>
          <w:p w:rsidR="00A23F8A" w:rsidRPr="00DE1C88" w:rsidRDefault="00A23F8A" w:rsidP="00E74FC1">
            <w:pPr>
              <w:spacing w:line="360" w:lineRule="auto"/>
              <w:jc w:val="center"/>
              <w:rPr>
                <w:rFonts w:ascii="Arial" w:hAnsi="Arial" w:cs="Arial"/>
                <w:b/>
                <w:sz w:val="24"/>
                <w:szCs w:val="24"/>
              </w:rPr>
            </w:pPr>
            <w:r w:rsidRPr="00DE1C88">
              <w:rPr>
                <w:rFonts w:ascii="Arial" w:hAnsi="Arial" w:cs="Arial"/>
                <w:b/>
                <w:sz w:val="24"/>
                <w:szCs w:val="24"/>
              </w:rPr>
              <w:t>Counsel:</w:t>
            </w:r>
          </w:p>
        </w:tc>
      </w:tr>
      <w:tr w:rsidR="00FD38C2" w:rsidRPr="00DE1C88" w:rsidTr="00C84F4C">
        <w:tc>
          <w:tcPr>
            <w:tcW w:w="5090" w:type="dxa"/>
          </w:tcPr>
          <w:p w:rsidR="00FD38C2" w:rsidRPr="00DE1C88" w:rsidRDefault="0002256F" w:rsidP="00E74FC1">
            <w:pPr>
              <w:spacing w:line="360" w:lineRule="auto"/>
              <w:jc w:val="center"/>
              <w:rPr>
                <w:rFonts w:ascii="Arial" w:hAnsi="Arial" w:cs="Arial"/>
                <w:b/>
                <w:sz w:val="24"/>
                <w:szCs w:val="24"/>
              </w:rPr>
            </w:pPr>
            <w:r w:rsidRPr="00DE1C88">
              <w:rPr>
                <w:rFonts w:ascii="Arial" w:hAnsi="Arial" w:cs="Arial"/>
                <w:b/>
                <w:sz w:val="24"/>
                <w:szCs w:val="24"/>
              </w:rPr>
              <w:t>Plaintiff</w:t>
            </w:r>
          </w:p>
        </w:tc>
        <w:tc>
          <w:tcPr>
            <w:tcW w:w="4630" w:type="dxa"/>
            <w:gridSpan w:val="2"/>
          </w:tcPr>
          <w:p w:rsidR="00FD38C2" w:rsidRPr="00DE1C88" w:rsidRDefault="00C84F4C" w:rsidP="00C84F4C">
            <w:pPr>
              <w:spacing w:line="360" w:lineRule="auto"/>
              <w:jc w:val="center"/>
              <w:rPr>
                <w:rFonts w:ascii="Arial" w:hAnsi="Arial" w:cs="Arial"/>
                <w:b/>
                <w:sz w:val="24"/>
                <w:szCs w:val="24"/>
              </w:rPr>
            </w:pPr>
            <w:r w:rsidRPr="00DE1C88">
              <w:rPr>
                <w:rFonts w:ascii="Arial" w:hAnsi="Arial" w:cs="Arial"/>
                <w:b/>
                <w:sz w:val="24"/>
                <w:szCs w:val="24"/>
              </w:rPr>
              <w:t>Defendant</w:t>
            </w:r>
          </w:p>
        </w:tc>
      </w:tr>
      <w:tr w:rsidR="00A23F8A" w:rsidRPr="00DE1C88" w:rsidTr="00C84F4C">
        <w:tc>
          <w:tcPr>
            <w:tcW w:w="5090" w:type="dxa"/>
          </w:tcPr>
          <w:p w:rsidR="008E6759" w:rsidRPr="00DE1C88" w:rsidRDefault="00C61DE2" w:rsidP="00E74FC1">
            <w:pPr>
              <w:spacing w:line="360" w:lineRule="auto"/>
              <w:jc w:val="center"/>
              <w:rPr>
                <w:rFonts w:ascii="Arial" w:hAnsi="Arial" w:cs="Arial"/>
                <w:sz w:val="24"/>
                <w:szCs w:val="24"/>
              </w:rPr>
            </w:pPr>
            <w:r w:rsidRPr="00DE1C88">
              <w:rPr>
                <w:rFonts w:ascii="Arial" w:hAnsi="Arial" w:cs="Arial"/>
                <w:sz w:val="24"/>
                <w:szCs w:val="24"/>
              </w:rPr>
              <w:t xml:space="preserve">D </w:t>
            </w:r>
            <w:proofErr w:type="spellStart"/>
            <w:r w:rsidRPr="00DE1C88">
              <w:rPr>
                <w:rFonts w:ascii="Arial" w:hAnsi="Arial" w:cs="Arial"/>
                <w:sz w:val="24"/>
                <w:szCs w:val="24"/>
              </w:rPr>
              <w:t>Garises</w:t>
            </w:r>
            <w:proofErr w:type="spellEnd"/>
          </w:p>
          <w:p w:rsidR="008E6759" w:rsidRPr="005A7619" w:rsidRDefault="005A7619" w:rsidP="00E74FC1">
            <w:pPr>
              <w:spacing w:line="360" w:lineRule="auto"/>
              <w:jc w:val="center"/>
              <w:rPr>
                <w:rFonts w:ascii="Arial" w:hAnsi="Arial" w:cs="Arial"/>
                <w:sz w:val="24"/>
                <w:szCs w:val="24"/>
              </w:rPr>
            </w:pPr>
            <w:r>
              <w:rPr>
                <w:rFonts w:ascii="Arial" w:hAnsi="Arial" w:cs="Arial"/>
                <w:sz w:val="24"/>
                <w:szCs w:val="24"/>
              </w:rPr>
              <w:t>O</w:t>
            </w:r>
            <w:r w:rsidR="009E31F0" w:rsidRPr="005A7619">
              <w:rPr>
                <w:rFonts w:ascii="Arial" w:hAnsi="Arial" w:cs="Arial"/>
                <w:sz w:val="24"/>
                <w:szCs w:val="24"/>
              </w:rPr>
              <w:t>f</w:t>
            </w:r>
          </w:p>
          <w:p w:rsidR="009F24FA" w:rsidRPr="00DE1C88" w:rsidRDefault="00C61DE2" w:rsidP="00E74FC1">
            <w:pPr>
              <w:spacing w:line="360" w:lineRule="auto"/>
              <w:jc w:val="center"/>
              <w:rPr>
                <w:rFonts w:ascii="Arial" w:hAnsi="Arial" w:cs="Arial"/>
                <w:sz w:val="24"/>
                <w:szCs w:val="24"/>
              </w:rPr>
            </w:pPr>
            <w:r w:rsidRPr="00DE1C88">
              <w:rPr>
                <w:rFonts w:ascii="Arial" w:hAnsi="Arial" w:cs="Arial"/>
                <w:sz w:val="24"/>
                <w:szCs w:val="24"/>
              </w:rPr>
              <w:t>The Directorate of Legal Aid,</w:t>
            </w:r>
            <w:r w:rsidR="008E6759" w:rsidRPr="00DE1C88">
              <w:rPr>
                <w:rFonts w:ascii="Arial" w:hAnsi="Arial" w:cs="Arial"/>
                <w:sz w:val="24"/>
                <w:szCs w:val="24"/>
              </w:rPr>
              <w:t xml:space="preserve"> Windhoek</w:t>
            </w:r>
          </w:p>
          <w:p w:rsidR="008E6759" w:rsidRPr="00DE1C88" w:rsidRDefault="008E6759" w:rsidP="00E74FC1">
            <w:pPr>
              <w:spacing w:line="360" w:lineRule="auto"/>
              <w:jc w:val="center"/>
              <w:rPr>
                <w:rFonts w:ascii="Arial" w:hAnsi="Arial" w:cs="Arial"/>
                <w:sz w:val="24"/>
                <w:szCs w:val="24"/>
              </w:rPr>
            </w:pPr>
          </w:p>
        </w:tc>
        <w:tc>
          <w:tcPr>
            <w:tcW w:w="4630" w:type="dxa"/>
            <w:gridSpan w:val="2"/>
          </w:tcPr>
          <w:p w:rsidR="00C84F4C" w:rsidRPr="00DE1C88" w:rsidRDefault="00C61DE2" w:rsidP="00E74FC1">
            <w:pPr>
              <w:spacing w:line="360" w:lineRule="auto"/>
              <w:jc w:val="center"/>
              <w:rPr>
                <w:rFonts w:ascii="Arial" w:hAnsi="Arial" w:cs="Arial"/>
                <w:sz w:val="24"/>
                <w:szCs w:val="24"/>
              </w:rPr>
            </w:pPr>
            <w:r w:rsidRPr="00DE1C88">
              <w:rPr>
                <w:rFonts w:ascii="Arial" w:hAnsi="Arial" w:cs="Arial"/>
                <w:sz w:val="24"/>
                <w:szCs w:val="24"/>
              </w:rPr>
              <w:t xml:space="preserve">W </w:t>
            </w:r>
            <w:proofErr w:type="spellStart"/>
            <w:r w:rsidRPr="00DE1C88">
              <w:rPr>
                <w:rFonts w:ascii="Arial" w:hAnsi="Arial" w:cs="Arial"/>
                <w:sz w:val="24"/>
                <w:szCs w:val="24"/>
              </w:rPr>
              <w:t>Chinsembu</w:t>
            </w:r>
            <w:proofErr w:type="spellEnd"/>
          </w:p>
          <w:p w:rsidR="00265783" w:rsidRPr="005A7619" w:rsidRDefault="005A7619" w:rsidP="00E74FC1">
            <w:pPr>
              <w:spacing w:line="360" w:lineRule="auto"/>
              <w:jc w:val="center"/>
              <w:rPr>
                <w:rFonts w:ascii="Arial" w:hAnsi="Arial" w:cs="Arial"/>
                <w:sz w:val="24"/>
                <w:szCs w:val="24"/>
              </w:rPr>
            </w:pPr>
            <w:r>
              <w:rPr>
                <w:rFonts w:ascii="Arial" w:hAnsi="Arial" w:cs="Arial"/>
                <w:sz w:val="24"/>
                <w:szCs w:val="24"/>
              </w:rPr>
              <w:t>O</w:t>
            </w:r>
            <w:r w:rsidR="00265783" w:rsidRPr="005A7619">
              <w:rPr>
                <w:rFonts w:ascii="Arial" w:hAnsi="Arial" w:cs="Arial"/>
                <w:sz w:val="24"/>
                <w:szCs w:val="24"/>
              </w:rPr>
              <w:t>f</w:t>
            </w:r>
          </w:p>
          <w:p w:rsidR="00265783" w:rsidRPr="00DE1C88" w:rsidRDefault="00C61DE2" w:rsidP="00E74FC1">
            <w:pPr>
              <w:spacing w:line="360" w:lineRule="auto"/>
              <w:jc w:val="center"/>
              <w:rPr>
                <w:rFonts w:ascii="Arial" w:hAnsi="Arial" w:cs="Arial"/>
                <w:sz w:val="24"/>
                <w:szCs w:val="24"/>
              </w:rPr>
            </w:pPr>
            <w:r w:rsidRPr="00DE1C88">
              <w:rPr>
                <w:rFonts w:ascii="Arial" w:hAnsi="Arial" w:cs="Arial"/>
                <w:sz w:val="24"/>
                <w:szCs w:val="24"/>
              </w:rPr>
              <w:t xml:space="preserve">Henry </w:t>
            </w:r>
            <w:proofErr w:type="spellStart"/>
            <w:r w:rsidRPr="00DE1C88">
              <w:rPr>
                <w:rFonts w:ascii="Arial" w:hAnsi="Arial" w:cs="Arial"/>
                <w:sz w:val="24"/>
                <w:szCs w:val="24"/>
              </w:rPr>
              <w:t>Shimutwikeni</w:t>
            </w:r>
            <w:proofErr w:type="spellEnd"/>
            <w:r w:rsidRPr="00DE1C88">
              <w:rPr>
                <w:rFonts w:ascii="Arial" w:hAnsi="Arial" w:cs="Arial"/>
                <w:sz w:val="24"/>
                <w:szCs w:val="24"/>
              </w:rPr>
              <w:t xml:space="preserve"> Legal Practitioners</w:t>
            </w:r>
            <w:r w:rsidR="00265783" w:rsidRPr="00DE1C88">
              <w:rPr>
                <w:rFonts w:ascii="Arial" w:hAnsi="Arial" w:cs="Arial"/>
                <w:sz w:val="24"/>
                <w:szCs w:val="24"/>
              </w:rPr>
              <w:t>, Windhoek</w:t>
            </w:r>
          </w:p>
          <w:p w:rsidR="006E49A3" w:rsidRPr="00DE1C88" w:rsidRDefault="006E49A3" w:rsidP="00E74FC1">
            <w:pPr>
              <w:spacing w:line="360" w:lineRule="auto"/>
              <w:jc w:val="center"/>
              <w:rPr>
                <w:rFonts w:ascii="Arial" w:hAnsi="Arial" w:cs="Arial"/>
                <w:sz w:val="24"/>
                <w:szCs w:val="24"/>
              </w:rPr>
            </w:pPr>
          </w:p>
        </w:tc>
      </w:tr>
    </w:tbl>
    <w:p w:rsidR="00422CA6" w:rsidRPr="00DE1C88" w:rsidRDefault="00422CA6" w:rsidP="00E74FC1">
      <w:pPr>
        <w:spacing w:after="0" w:line="360" w:lineRule="auto"/>
        <w:jc w:val="both"/>
        <w:rPr>
          <w:rFonts w:ascii="Arial" w:hAnsi="Arial" w:cs="Arial"/>
          <w:sz w:val="24"/>
          <w:szCs w:val="24"/>
        </w:rPr>
      </w:pPr>
    </w:p>
    <w:sectPr w:rsidR="00422CA6" w:rsidRPr="00DE1C88" w:rsidSect="009A0E04">
      <w:headerReference w:type="default" r:id="rId12"/>
      <w:footerReference w:type="default" r:id="rId13"/>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665" w:rsidRDefault="004C5665" w:rsidP="00A23F8A">
      <w:pPr>
        <w:spacing w:after="0" w:line="240" w:lineRule="auto"/>
      </w:pPr>
      <w:r>
        <w:separator/>
      </w:r>
    </w:p>
  </w:endnote>
  <w:endnote w:type="continuationSeparator" w:id="0">
    <w:p w:rsidR="004C5665" w:rsidRDefault="004C5665"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E04" w:rsidRDefault="009A0E04" w:rsidP="009A0E04">
    <w:pPr>
      <w:pStyle w:val="Footer"/>
    </w:pPr>
  </w:p>
  <w:p w:rsidR="00A23F8A" w:rsidRDefault="00A23F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665" w:rsidRDefault="004C5665" w:rsidP="00A23F8A">
      <w:pPr>
        <w:spacing w:after="0" w:line="240" w:lineRule="auto"/>
      </w:pPr>
      <w:r>
        <w:separator/>
      </w:r>
    </w:p>
  </w:footnote>
  <w:footnote w:type="continuationSeparator" w:id="0">
    <w:p w:rsidR="004C5665" w:rsidRDefault="004C5665" w:rsidP="00A23F8A">
      <w:pPr>
        <w:spacing w:after="0" w:line="240" w:lineRule="auto"/>
      </w:pPr>
      <w:r>
        <w:continuationSeparator/>
      </w:r>
    </w:p>
  </w:footnote>
  <w:footnote w:id="1">
    <w:p w:rsidR="006318C5" w:rsidRPr="00617C95" w:rsidRDefault="006318C5" w:rsidP="006318C5">
      <w:pPr>
        <w:pStyle w:val="FootnoteText"/>
        <w:rPr>
          <w:rFonts w:ascii="Arial" w:hAnsi="Arial" w:cs="Arial"/>
          <w:lang w:val="en-US"/>
        </w:rPr>
      </w:pPr>
      <w:r w:rsidRPr="00617C95">
        <w:rPr>
          <w:rStyle w:val="FootnoteReference"/>
          <w:rFonts w:ascii="Arial" w:hAnsi="Arial" w:cs="Arial"/>
        </w:rPr>
        <w:footnoteRef/>
      </w:r>
      <w:r w:rsidRPr="00617C95">
        <w:rPr>
          <w:rFonts w:ascii="Arial" w:hAnsi="Arial" w:cs="Arial"/>
        </w:rPr>
        <w:t xml:space="preserve"> </w:t>
      </w:r>
      <w:r w:rsidRPr="00617C95">
        <w:rPr>
          <w:rFonts w:ascii="Arial" w:hAnsi="Arial" w:cs="Arial"/>
          <w:i/>
        </w:rPr>
        <w:t xml:space="preserve">DB Thermal (Pty) Ltd &amp; Another v Council of the City of Windhoek </w:t>
      </w:r>
      <w:r w:rsidRPr="00617C95">
        <w:rPr>
          <w:rFonts w:ascii="Arial" w:hAnsi="Arial" w:cs="Arial"/>
        </w:rPr>
        <w:t>(SA 33-2010) [2013] NASC 11 (19 August 2013) para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144950"/>
      <w:docPartObj>
        <w:docPartGallery w:val="Page Numbers (Top of Page)"/>
        <w:docPartUnique/>
      </w:docPartObj>
    </w:sdtPr>
    <w:sdtEndPr>
      <w:rPr>
        <w:noProof/>
      </w:rPr>
    </w:sdtEndPr>
    <w:sdtContent>
      <w:p w:rsidR="009A0E04" w:rsidRDefault="009A0E04">
        <w:pPr>
          <w:pStyle w:val="Header"/>
          <w:jc w:val="right"/>
        </w:pPr>
        <w:r>
          <w:fldChar w:fldCharType="begin"/>
        </w:r>
        <w:r>
          <w:instrText xml:space="preserve"> PAGE   \* MERGEFORMAT </w:instrText>
        </w:r>
        <w:r>
          <w:fldChar w:fldCharType="separate"/>
        </w:r>
        <w:r w:rsidR="00097DBD">
          <w:rPr>
            <w:noProof/>
          </w:rPr>
          <w:t>6</w:t>
        </w:r>
        <w:r>
          <w:rPr>
            <w:noProof/>
          </w:rPr>
          <w:fldChar w:fldCharType="end"/>
        </w:r>
      </w:p>
    </w:sdtContent>
  </w:sdt>
  <w:p w:rsidR="009A0E04" w:rsidRDefault="009A0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702"/>
    <w:multiLevelType w:val="hybridMultilevel"/>
    <w:tmpl w:val="2C76FC98"/>
    <w:lvl w:ilvl="0" w:tplc="7CF67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97350"/>
    <w:multiLevelType w:val="hybridMultilevel"/>
    <w:tmpl w:val="F75E86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C3106B"/>
    <w:multiLevelType w:val="hybridMultilevel"/>
    <w:tmpl w:val="228012F4"/>
    <w:lvl w:ilvl="0" w:tplc="561CC9C0">
      <w:start w:val="1"/>
      <w:numFmt w:val="decimal"/>
      <w:lvlText w:val="[%1]"/>
      <w:lvlJc w:val="left"/>
      <w:pPr>
        <w:ind w:left="720" w:hanging="360"/>
      </w:pPr>
      <w:rPr>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A06BB7"/>
    <w:multiLevelType w:val="hybridMultilevel"/>
    <w:tmpl w:val="569AC0D8"/>
    <w:lvl w:ilvl="0" w:tplc="561CC9C0">
      <w:start w:val="1"/>
      <w:numFmt w:val="decimal"/>
      <w:lvlText w:val="[%1]"/>
      <w:lvlJc w:val="left"/>
      <w:pPr>
        <w:ind w:left="2160" w:hanging="360"/>
      </w:pPr>
      <w:rPr>
        <w:sz w:val="24"/>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56C4994"/>
    <w:multiLevelType w:val="hybridMultilevel"/>
    <w:tmpl w:val="004240DC"/>
    <w:lvl w:ilvl="0" w:tplc="561CC9C0">
      <w:start w:val="1"/>
      <w:numFmt w:val="decimal"/>
      <w:lvlText w:val="[%1]"/>
      <w:lvlJc w:val="left"/>
      <w:pPr>
        <w:ind w:left="720" w:hanging="360"/>
      </w:pPr>
      <w:rPr>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12" w15:restartNumberingAfterBreak="0">
    <w:nsid w:val="605A1790"/>
    <w:multiLevelType w:val="hybridMultilevel"/>
    <w:tmpl w:val="E7CE831E"/>
    <w:lvl w:ilvl="0" w:tplc="561CC9C0">
      <w:start w:val="1"/>
      <w:numFmt w:val="decimal"/>
      <w:lvlText w:val="[%1]"/>
      <w:lvlJc w:val="left"/>
      <w:pPr>
        <w:ind w:left="502" w:hanging="360"/>
      </w:pPr>
      <w:rPr>
        <w:sz w:val="24"/>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13"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456079B"/>
    <w:multiLevelType w:val="hybridMultilevel"/>
    <w:tmpl w:val="0D76C200"/>
    <w:lvl w:ilvl="0" w:tplc="C5D4C9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5A823CC"/>
    <w:multiLevelType w:val="hybridMultilevel"/>
    <w:tmpl w:val="F5FC4DA0"/>
    <w:lvl w:ilvl="0" w:tplc="FC7809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D3C9C"/>
    <w:multiLevelType w:val="hybridMultilevel"/>
    <w:tmpl w:val="EAD203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CC02415"/>
    <w:multiLevelType w:val="hybridMultilevel"/>
    <w:tmpl w:val="CFB8591C"/>
    <w:lvl w:ilvl="0" w:tplc="561CC9C0">
      <w:start w:val="1"/>
      <w:numFmt w:val="decimal"/>
      <w:lvlText w:val="[%1]"/>
      <w:lvlJc w:val="left"/>
      <w:pPr>
        <w:ind w:left="720" w:hanging="360"/>
      </w:pPr>
      <w:rPr>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CC26014"/>
    <w:multiLevelType w:val="hybridMultilevel"/>
    <w:tmpl w:val="BDD084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8"/>
  </w:num>
  <w:num w:numId="3">
    <w:abstractNumId w:val="16"/>
  </w:num>
  <w:num w:numId="4">
    <w:abstractNumId w:val="13"/>
  </w:num>
  <w:num w:numId="5">
    <w:abstractNumId w:val="9"/>
  </w:num>
  <w:num w:numId="6">
    <w:abstractNumId w:val="6"/>
  </w:num>
  <w:num w:numId="7">
    <w:abstractNumId w:val="18"/>
  </w:num>
  <w:num w:numId="8">
    <w:abstractNumId w:val="17"/>
  </w:num>
  <w:num w:numId="9">
    <w:abstractNumId w:val="5"/>
  </w:num>
  <w:num w:numId="10">
    <w:abstractNumId w:val="11"/>
  </w:num>
  <w:num w:numId="11">
    <w:abstractNumId w:val="4"/>
  </w:num>
  <w:num w:numId="12">
    <w:abstractNumId w:val="12"/>
  </w:num>
  <w:num w:numId="13">
    <w:abstractNumId w:val="0"/>
  </w:num>
  <w:num w:numId="14">
    <w:abstractNumId w:val="20"/>
  </w:num>
  <w:num w:numId="15">
    <w:abstractNumId w:val="7"/>
  </w:num>
  <w:num w:numId="16">
    <w:abstractNumId w:val="10"/>
  </w:num>
  <w:num w:numId="17">
    <w:abstractNumId w:val="2"/>
  </w:num>
  <w:num w:numId="18">
    <w:abstractNumId w:val="19"/>
  </w:num>
  <w:num w:numId="19">
    <w:abstractNumId w:val="21"/>
  </w:num>
  <w:num w:numId="20">
    <w:abstractNumId w:val="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218E3"/>
    <w:rsid w:val="0002256F"/>
    <w:rsid w:val="00026BF0"/>
    <w:rsid w:val="00026D86"/>
    <w:rsid w:val="00062068"/>
    <w:rsid w:val="00065CE7"/>
    <w:rsid w:val="0009075A"/>
    <w:rsid w:val="00090783"/>
    <w:rsid w:val="00092FD2"/>
    <w:rsid w:val="00097DBD"/>
    <w:rsid w:val="000B2506"/>
    <w:rsid w:val="000C0A07"/>
    <w:rsid w:val="000C5864"/>
    <w:rsid w:val="000D5FE9"/>
    <w:rsid w:val="000E362A"/>
    <w:rsid w:val="000F1180"/>
    <w:rsid w:val="00110AD8"/>
    <w:rsid w:val="00112D50"/>
    <w:rsid w:val="00113321"/>
    <w:rsid w:val="00115E32"/>
    <w:rsid w:val="00124EC8"/>
    <w:rsid w:val="001338C3"/>
    <w:rsid w:val="001417E6"/>
    <w:rsid w:val="001548E9"/>
    <w:rsid w:val="00165FEE"/>
    <w:rsid w:val="00167106"/>
    <w:rsid w:val="0017153C"/>
    <w:rsid w:val="001804AD"/>
    <w:rsid w:val="001B23D9"/>
    <w:rsid w:val="001B710C"/>
    <w:rsid w:val="001D36B9"/>
    <w:rsid w:val="001D41D2"/>
    <w:rsid w:val="001E39EE"/>
    <w:rsid w:val="001E70F9"/>
    <w:rsid w:val="001F1ECD"/>
    <w:rsid w:val="001F4A48"/>
    <w:rsid w:val="002002FA"/>
    <w:rsid w:val="002035AC"/>
    <w:rsid w:val="00203E3D"/>
    <w:rsid w:val="002100DF"/>
    <w:rsid w:val="002207D9"/>
    <w:rsid w:val="00223D66"/>
    <w:rsid w:val="00236E88"/>
    <w:rsid w:val="00263A9B"/>
    <w:rsid w:val="00265783"/>
    <w:rsid w:val="00266B3E"/>
    <w:rsid w:val="002736A7"/>
    <w:rsid w:val="002736CF"/>
    <w:rsid w:val="00281A10"/>
    <w:rsid w:val="00281FAB"/>
    <w:rsid w:val="002B1C34"/>
    <w:rsid w:val="002B3F1D"/>
    <w:rsid w:val="002C3150"/>
    <w:rsid w:val="002C6FA8"/>
    <w:rsid w:val="002D4C2A"/>
    <w:rsid w:val="002E3BFB"/>
    <w:rsid w:val="00300CF7"/>
    <w:rsid w:val="0030287B"/>
    <w:rsid w:val="00323762"/>
    <w:rsid w:val="00334EC0"/>
    <w:rsid w:val="003375D1"/>
    <w:rsid w:val="00342AC5"/>
    <w:rsid w:val="00347DBC"/>
    <w:rsid w:val="00351D08"/>
    <w:rsid w:val="00361CDE"/>
    <w:rsid w:val="0036385A"/>
    <w:rsid w:val="00364D3C"/>
    <w:rsid w:val="00371CD0"/>
    <w:rsid w:val="003723C3"/>
    <w:rsid w:val="00382BCF"/>
    <w:rsid w:val="00391FCE"/>
    <w:rsid w:val="0039308E"/>
    <w:rsid w:val="00393E41"/>
    <w:rsid w:val="00396AF1"/>
    <w:rsid w:val="003A0103"/>
    <w:rsid w:val="003A7E2F"/>
    <w:rsid w:val="003B0E74"/>
    <w:rsid w:val="003C4403"/>
    <w:rsid w:val="003C4613"/>
    <w:rsid w:val="003D6963"/>
    <w:rsid w:val="003E3D0D"/>
    <w:rsid w:val="003E50E8"/>
    <w:rsid w:val="003E5299"/>
    <w:rsid w:val="003F059B"/>
    <w:rsid w:val="003F4C8D"/>
    <w:rsid w:val="003F52A2"/>
    <w:rsid w:val="003F63E0"/>
    <w:rsid w:val="0041115D"/>
    <w:rsid w:val="00422CA6"/>
    <w:rsid w:val="00425554"/>
    <w:rsid w:val="004429AD"/>
    <w:rsid w:val="004514DE"/>
    <w:rsid w:val="004546CC"/>
    <w:rsid w:val="00456199"/>
    <w:rsid w:val="00463827"/>
    <w:rsid w:val="00470B0C"/>
    <w:rsid w:val="004A6FCE"/>
    <w:rsid w:val="004B355E"/>
    <w:rsid w:val="004B5538"/>
    <w:rsid w:val="004B5E87"/>
    <w:rsid w:val="004C5665"/>
    <w:rsid w:val="004E581F"/>
    <w:rsid w:val="004E7D33"/>
    <w:rsid w:val="0050338C"/>
    <w:rsid w:val="00504851"/>
    <w:rsid w:val="00506CC4"/>
    <w:rsid w:val="005234EE"/>
    <w:rsid w:val="005400EC"/>
    <w:rsid w:val="005403D8"/>
    <w:rsid w:val="005577B6"/>
    <w:rsid w:val="00560857"/>
    <w:rsid w:val="00562A14"/>
    <w:rsid w:val="00564ED4"/>
    <w:rsid w:val="0056512A"/>
    <w:rsid w:val="00582E4A"/>
    <w:rsid w:val="00593CF5"/>
    <w:rsid w:val="005955B1"/>
    <w:rsid w:val="005A66F8"/>
    <w:rsid w:val="005A7619"/>
    <w:rsid w:val="005B6E48"/>
    <w:rsid w:val="005B7A31"/>
    <w:rsid w:val="005D0592"/>
    <w:rsid w:val="005D6172"/>
    <w:rsid w:val="005D7161"/>
    <w:rsid w:val="005E0EBE"/>
    <w:rsid w:val="005E5A8F"/>
    <w:rsid w:val="0060394A"/>
    <w:rsid w:val="006039AA"/>
    <w:rsid w:val="00616D25"/>
    <w:rsid w:val="00621EE8"/>
    <w:rsid w:val="0062225A"/>
    <w:rsid w:val="00627C26"/>
    <w:rsid w:val="006318C5"/>
    <w:rsid w:val="00634440"/>
    <w:rsid w:val="006475B1"/>
    <w:rsid w:val="00647A7B"/>
    <w:rsid w:val="00652595"/>
    <w:rsid w:val="006620D2"/>
    <w:rsid w:val="00666306"/>
    <w:rsid w:val="006809D8"/>
    <w:rsid w:val="00686B3F"/>
    <w:rsid w:val="006A08E3"/>
    <w:rsid w:val="006B1F56"/>
    <w:rsid w:val="006C2872"/>
    <w:rsid w:val="006D1141"/>
    <w:rsid w:val="006D22F9"/>
    <w:rsid w:val="006D2D84"/>
    <w:rsid w:val="006E2964"/>
    <w:rsid w:val="006E49A3"/>
    <w:rsid w:val="006F4A66"/>
    <w:rsid w:val="00711F52"/>
    <w:rsid w:val="00715AD2"/>
    <w:rsid w:val="00723F03"/>
    <w:rsid w:val="0072640A"/>
    <w:rsid w:val="0073012B"/>
    <w:rsid w:val="007329D4"/>
    <w:rsid w:val="00743A15"/>
    <w:rsid w:val="007447AE"/>
    <w:rsid w:val="00747B22"/>
    <w:rsid w:val="00764071"/>
    <w:rsid w:val="00767C1C"/>
    <w:rsid w:val="00771BAC"/>
    <w:rsid w:val="0078341F"/>
    <w:rsid w:val="0079456D"/>
    <w:rsid w:val="00797188"/>
    <w:rsid w:val="00797247"/>
    <w:rsid w:val="007A64D4"/>
    <w:rsid w:val="007B5D29"/>
    <w:rsid w:val="007C6B41"/>
    <w:rsid w:val="007E0FC3"/>
    <w:rsid w:val="007F3A74"/>
    <w:rsid w:val="00801673"/>
    <w:rsid w:val="00803E18"/>
    <w:rsid w:val="00805BCE"/>
    <w:rsid w:val="00806B14"/>
    <w:rsid w:val="00812E09"/>
    <w:rsid w:val="0081352A"/>
    <w:rsid w:val="00823237"/>
    <w:rsid w:val="00825474"/>
    <w:rsid w:val="00837272"/>
    <w:rsid w:val="008406AE"/>
    <w:rsid w:val="00851B88"/>
    <w:rsid w:val="00864008"/>
    <w:rsid w:val="00864FC2"/>
    <w:rsid w:val="00867BDF"/>
    <w:rsid w:val="008715C8"/>
    <w:rsid w:val="00886A72"/>
    <w:rsid w:val="00890143"/>
    <w:rsid w:val="008930A5"/>
    <w:rsid w:val="008A14A9"/>
    <w:rsid w:val="008B1C23"/>
    <w:rsid w:val="008C0AC7"/>
    <w:rsid w:val="008D2B93"/>
    <w:rsid w:val="008D5B8D"/>
    <w:rsid w:val="008D65E9"/>
    <w:rsid w:val="008D79D4"/>
    <w:rsid w:val="008E5595"/>
    <w:rsid w:val="008E6759"/>
    <w:rsid w:val="00902CE8"/>
    <w:rsid w:val="00905A48"/>
    <w:rsid w:val="00912D4E"/>
    <w:rsid w:val="00913A1D"/>
    <w:rsid w:val="00915248"/>
    <w:rsid w:val="00921FBA"/>
    <w:rsid w:val="009228FD"/>
    <w:rsid w:val="0094091A"/>
    <w:rsid w:val="00945A2F"/>
    <w:rsid w:val="00947BEE"/>
    <w:rsid w:val="00952193"/>
    <w:rsid w:val="00954EC3"/>
    <w:rsid w:val="009633A4"/>
    <w:rsid w:val="00970DAC"/>
    <w:rsid w:val="0098277A"/>
    <w:rsid w:val="00990B82"/>
    <w:rsid w:val="00992A7D"/>
    <w:rsid w:val="00997334"/>
    <w:rsid w:val="009A0E04"/>
    <w:rsid w:val="009A5F60"/>
    <w:rsid w:val="009B096F"/>
    <w:rsid w:val="009B3662"/>
    <w:rsid w:val="009C36A5"/>
    <w:rsid w:val="009C557E"/>
    <w:rsid w:val="009C7093"/>
    <w:rsid w:val="009E29A3"/>
    <w:rsid w:val="009E31F0"/>
    <w:rsid w:val="009F24FA"/>
    <w:rsid w:val="009F6C8B"/>
    <w:rsid w:val="00A06FD8"/>
    <w:rsid w:val="00A14435"/>
    <w:rsid w:val="00A15B3B"/>
    <w:rsid w:val="00A16AC6"/>
    <w:rsid w:val="00A23F8A"/>
    <w:rsid w:val="00A258AF"/>
    <w:rsid w:val="00A364FB"/>
    <w:rsid w:val="00A40097"/>
    <w:rsid w:val="00A4515E"/>
    <w:rsid w:val="00A5368E"/>
    <w:rsid w:val="00A5758F"/>
    <w:rsid w:val="00A635A8"/>
    <w:rsid w:val="00A6494E"/>
    <w:rsid w:val="00A772D3"/>
    <w:rsid w:val="00A81203"/>
    <w:rsid w:val="00A82F94"/>
    <w:rsid w:val="00AB3745"/>
    <w:rsid w:val="00AB5193"/>
    <w:rsid w:val="00AC4198"/>
    <w:rsid w:val="00AC4241"/>
    <w:rsid w:val="00AD0FCD"/>
    <w:rsid w:val="00AD1833"/>
    <w:rsid w:val="00AF743C"/>
    <w:rsid w:val="00B07B4B"/>
    <w:rsid w:val="00B160EB"/>
    <w:rsid w:val="00B1649C"/>
    <w:rsid w:val="00B30012"/>
    <w:rsid w:val="00B337FC"/>
    <w:rsid w:val="00B40BBE"/>
    <w:rsid w:val="00B4625E"/>
    <w:rsid w:val="00B53D6D"/>
    <w:rsid w:val="00B66325"/>
    <w:rsid w:val="00B72056"/>
    <w:rsid w:val="00B76671"/>
    <w:rsid w:val="00B8518D"/>
    <w:rsid w:val="00B9532F"/>
    <w:rsid w:val="00BA213D"/>
    <w:rsid w:val="00BA3715"/>
    <w:rsid w:val="00BA48EA"/>
    <w:rsid w:val="00BA72BD"/>
    <w:rsid w:val="00BB1E6E"/>
    <w:rsid w:val="00BB388A"/>
    <w:rsid w:val="00BC0190"/>
    <w:rsid w:val="00BC4D4A"/>
    <w:rsid w:val="00BE5489"/>
    <w:rsid w:val="00BE7DE8"/>
    <w:rsid w:val="00BF334E"/>
    <w:rsid w:val="00BF539E"/>
    <w:rsid w:val="00BF6DAE"/>
    <w:rsid w:val="00C01AC1"/>
    <w:rsid w:val="00C04EBD"/>
    <w:rsid w:val="00C06B39"/>
    <w:rsid w:val="00C10C58"/>
    <w:rsid w:val="00C119BC"/>
    <w:rsid w:val="00C249D9"/>
    <w:rsid w:val="00C32DBD"/>
    <w:rsid w:val="00C332BE"/>
    <w:rsid w:val="00C356C5"/>
    <w:rsid w:val="00C50A1F"/>
    <w:rsid w:val="00C54DC8"/>
    <w:rsid w:val="00C61DE2"/>
    <w:rsid w:val="00C73154"/>
    <w:rsid w:val="00C84F4C"/>
    <w:rsid w:val="00C879A7"/>
    <w:rsid w:val="00C96B29"/>
    <w:rsid w:val="00CA2B73"/>
    <w:rsid w:val="00CA4320"/>
    <w:rsid w:val="00CB39F0"/>
    <w:rsid w:val="00CB4CA9"/>
    <w:rsid w:val="00CC191C"/>
    <w:rsid w:val="00CC4D82"/>
    <w:rsid w:val="00CC4E7A"/>
    <w:rsid w:val="00CC5024"/>
    <w:rsid w:val="00CF3D16"/>
    <w:rsid w:val="00CF6287"/>
    <w:rsid w:val="00D0287E"/>
    <w:rsid w:val="00D10858"/>
    <w:rsid w:val="00D153C7"/>
    <w:rsid w:val="00D225FF"/>
    <w:rsid w:val="00D22ACF"/>
    <w:rsid w:val="00D31E24"/>
    <w:rsid w:val="00D40029"/>
    <w:rsid w:val="00D51DA9"/>
    <w:rsid w:val="00D60134"/>
    <w:rsid w:val="00D64023"/>
    <w:rsid w:val="00D73FFF"/>
    <w:rsid w:val="00D862BF"/>
    <w:rsid w:val="00DC0DE4"/>
    <w:rsid w:val="00DC32B4"/>
    <w:rsid w:val="00DC392E"/>
    <w:rsid w:val="00DD1E63"/>
    <w:rsid w:val="00DD1F31"/>
    <w:rsid w:val="00DE1C88"/>
    <w:rsid w:val="00DE5291"/>
    <w:rsid w:val="00DE6346"/>
    <w:rsid w:val="00E1002B"/>
    <w:rsid w:val="00E10FE9"/>
    <w:rsid w:val="00E256F6"/>
    <w:rsid w:val="00E3339B"/>
    <w:rsid w:val="00E37764"/>
    <w:rsid w:val="00E41527"/>
    <w:rsid w:val="00E41C88"/>
    <w:rsid w:val="00E44BBF"/>
    <w:rsid w:val="00E61341"/>
    <w:rsid w:val="00E619CB"/>
    <w:rsid w:val="00E74FC1"/>
    <w:rsid w:val="00E765F9"/>
    <w:rsid w:val="00EA06CF"/>
    <w:rsid w:val="00EB27A0"/>
    <w:rsid w:val="00EE19B5"/>
    <w:rsid w:val="00F062D7"/>
    <w:rsid w:val="00F11950"/>
    <w:rsid w:val="00F16C57"/>
    <w:rsid w:val="00F21883"/>
    <w:rsid w:val="00F24301"/>
    <w:rsid w:val="00F27693"/>
    <w:rsid w:val="00F3787E"/>
    <w:rsid w:val="00F53DDE"/>
    <w:rsid w:val="00F571A4"/>
    <w:rsid w:val="00F61C57"/>
    <w:rsid w:val="00F66EB8"/>
    <w:rsid w:val="00F71EB9"/>
    <w:rsid w:val="00F72F82"/>
    <w:rsid w:val="00F863AB"/>
    <w:rsid w:val="00FB1F16"/>
    <w:rsid w:val="00FB2069"/>
    <w:rsid w:val="00FD0F07"/>
    <w:rsid w:val="00FD3814"/>
    <w:rsid w:val="00FD38C2"/>
    <w:rsid w:val="00FF2E3F"/>
    <w:rsid w:val="00FF535F"/>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link w:val="ListParagraphChar"/>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unhideWhenUsed/>
    <w:rsid w:val="00B07B4B"/>
    <w:rPr>
      <w:vertAlign w:val="superscript"/>
    </w:rPr>
  </w:style>
  <w:style w:type="character" w:customStyle="1" w:styleId="ListParagraphChar">
    <w:name w:val="List Paragraph Char"/>
    <w:basedOn w:val="DefaultParagraphFont"/>
    <w:link w:val="ListParagraph"/>
    <w:uiPriority w:val="34"/>
    <w:rsid w:val="00E7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2023-10-09T18:30:00+00:00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1F77-EAB0-494A-8946-9F178E23A819}"/>
</file>

<file path=customXml/itemProps2.xml><?xml version="1.0" encoding="utf-8"?>
<ds:datastoreItem xmlns:ds="http://schemas.openxmlformats.org/officeDocument/2006/customXml" ds:itemID="{610AB892-823C-4946-AFB9-09A0C34CD7C3}"/>
</file>

<file path=customXml/itemProps3.xml><?xml version="1.0" encoding="utf-8"?>
<ds:datastoreItem xmlns:ds="http://schemas.openxmlformats.org/officeDocument/2006/customXml" ds:itemID="{27A9C570-1DD2-4A6A-AF4E-DC8BAE8606B8}"/>
</file>

<file path=customXml/itemProps4.xml><?xml version="1.0" encoding="utf-8"?>
<ds:datastoreItem xmlns:ds="http://schemas.openxmlformats.org/officeDocument/2006/customXml" ds:itemID="{3B6992B3-71EE-43AA-9BB7-6D26CEE56C43}"/>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Agricultural Business Development Agency v Omhalanga Mills (HC-MD-CIV-ACT-CON-2019-04295)[2020]NAHCMD 480 (21 October 2020)</vt:lpstr>
    </vt:vector>
  </TitlesOfParts>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Shikongo v Mujinga (HC-MD-CIV-ACT-CON-2022-00924) (2023) NAHCMD 639 (10 October 2023)</dc:title>
  <dc:subject/>
  <dc:creator>E. Kharases</dc:creator>
  <cp:keywords/>
  <dc:description/>
  <cp:lastModifiedBy>Claudia Claasen</cp:lastModifiedBy>
  <cp:revision>2</cp:revision>
  <cp:lastPrinted>2023-10-10T09:50:00Z</cp:lastPrinted>
  <dcterms:created xsi:type="dcterms:W3CDTF">2023-10-10T09:53:00Z</dcterms:created>
  <dcterms:modified xsi:type="dcterms:W3CDTF">2023-10-10T09:53:00Z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