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1D304" w14:textId="77777777" w:rsidR="0004508C" w:rsidRDefault="0004508C" w:rsidP="007A032E">
      <w:pPr>
        <w:tabs>
          <w:tab w:val="center" w:pos="4513"/>
          <w:tab w:val="left" w:pos="8220"/>
        </w:tabs>
        <w:spacing w:after="0" w:line="360" w:lineRule="auto"/>
        <w:rPr>
          <w:rFonts w:ascii="Arial" w:hAnsi="Arial" w:cs="Arial"/>
          <w:b/>
          <w:sz w:val="24"/>
          <w:szCs w:val="24"/>
        </w:rPr>
      </w:pPr>
    </w:p>
    <w:p w14:paraId="75932692" w14:textId="0E468DFD" w:rsidR="001B7E1F" w:rsidRPr="006E026B" w:rsidRDefault="00A64640" w:rsidP="007A032E">
      <w:pPr>
        <w:tabs>
          <w:tab w:val="center" w:pos="4513"/>
          <w:tab w:val="left" w:pos="8220"/>
        </w:tabs>
        <w:spacing w:after="0" w:line="360" w:lineRule="auto"/>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4CF678A9" wp14:editId="267FD186">
                <wp:simplePos x="0" y="0"/>
                <wp:positionH relativeFrom="margin">
                  <wp:align>right</wp:align>
                </wp:positionH>
                <wp:positionV relativeFrom="paragraph">
                  <wp:posOffset>9525</wp:posOffset>
                </wp:positionV>
                <wp:extent cx="1562100" cy="2667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66700"/>
                        </a:xfrm>
                        <a:prstGeom prst="rect">
                          <a:avLst/>
                        </a:prstGeom>
                        <a:solidFill>
                          <a:srgbClr val="FFFFFF"/>
                        </a:solidFill>
                        <a:ln w="9525">
                          <a:solidFill>
                            <a:srgbClr val="FFFFFF"/>
                          </a:solidFill>
                          <a:miter lim="800000"/>
                          <a:headEnd/>
                          <a:tailEnd/>
                        </a:ln>
                      </wps:spPr>
                      <wps:txbx>
                        <w:txbxContent>
                          <w:p w14:paraId="68D22C4C" w14:textId="77777777" w:rsidR="00A64640" w:rsidRPr="003C148F" w:rsidRDefault="00A64640" w:rsidP="00A64640">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F678A9" id="_x0000_t202" coordsize="21600,21600" o:spt="202" path="m,l,21600r21600,l21600,xe">
                <v:stroke joinstyle="miter"/>
                <v:path gradientshapeok="t" o:connecttype="rect"/>
              </v:shapetype>
              <v:shape id="Text Box 4" o:spid="_x0000_s1026" type="#_x0000_t202" style="position:absolute;margin-left:71.8pt;margin-top:.75pt;width:123pt;height:2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" strokecolor="white">
                <v:textbox>
                  <w:txbxContent>
                    <w:p w14:paraId="68D22C4C" w14:textId="77777777" w:rsidR="00A64640" w:rsidRPr="003C148F" w:rsidRDefault="00A64640" w:rsidP="00A64640">
                      <w:pPr>
                        <w:jc w:val="center"/>
                        <w:rPr>
                          <w:b/>
                        </w:rPr>
                      </w:pPr>
                    </w:p>
                  </w:txbxContent>
                </v:textbox>
                <w10:wrap anchorx="margin"/>
              </v:shape>
            </w:pict>
          </mc:Fallback>
        </mc:AlternateContent>
      </w:r>
      <w:r w:rsidR="007A032E">
        <w:rPr>
          <w:rFonts w:ascii="Arial" w:hAnsi="Arial" w:cs="Arial"/>
          <w:b/>
          <w:sz w:val="24"/>
          <w:szCs w:val="24"/>
        </w:rPr>
        <w:tab/>
      </w:r>
      <w:r w:rsidR="001B7E1F" w:rsidRPr="006E026B">
        <w:rPr>
          <w:rFonts w:ascii="Arial" w:hAnsi="Arial" w:cs="Arial"/>
          <w:b/>
          <w:sz w:val="24"/>
          <w:szCs w:val="24"/>
        </w:rPr>
        <w:t>REPUBLIC OF NAMIBIA</w:t>
      </w:r>
      <w:r w:rsidR="00480BC1">
        <w:rPr>
          <w:rFonts w:ascii="Arial" w:hAnsi="Arial" w:cs="Arial"/>
          <w:b/>
          <w:sz w:val="24"/>
          <w:szCs w:val="24"/>
        </w:rPr>
        <w:t xml:space="preserve">          </w:t>
      </w:r>
      <w:r>
        <w:rPr>
          <w:rFonts w:ascii="Arial" w:hAnsi="Arial" w:cs="Arial"/>
          <w:b/>
          <w:sz w:val="24"/>
          <w:szCs w:val="24"/>
        </w:rPr>
        <w:t xml:space="preserve">                         </w:t>
      </w:r>
    </w:p>
    <w:p w14:paraId="293BA80D" w14:textId="77777777" w:rsidR="001B7E1F" w:rsidRDefault="00945885" w:rsidP="001B7E1F">
      <w:pPr>
        <w:spacing w:after="0" w:line="360" w:lineRule="auto"/>
        <w:jc w:val="center"/>
        <w:rPr>
          <w:b/>
          <w:sz w:val="32"/>
          <w:szCs w:val="32"/>
        </w:rPr>
      </w:pPr>
      <w:r>
        <w:rPr>
          <w:b/>
          <w:noProof/>
          <w:sz w:val="32"/>
          <w:szCs w:val="32"/>
        </w:rPr>
        <w:drawing>
          <wp:inline distT="0" distB="0" distL="0" distR="0" wp14:anchorId="1095CB43" wp14:editId="5DA38B0D">
            <wp:extent cx="1276350" cy="1323975"/>
            <wp:effectExtent l="0" t="0" r="0" b="952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14:paraId="70AABBAF" w14:textId="77777777" w:rsidR="001B7E1F" w:rsidRDefault="001B7E1F" w:rsidP="001B7E1F">
      <w:pPr>
        <w:spacing w:after="0" w:line="360" w:lineRule="auto"/>
        <w:jc w:val="center"/>
        <w:rPr>
          <w:rFonts w:ascii="Arial" w:hAnsi="Arial" w:cs="Arial"/>
          <w:b/>
          <w:sz w:val="28"/>
          <w:szCs w:val="32"/>
        </w:rPr>
      </w:pPr>
    </w:p>
    <w:p w14:paraId="60EF14EB" w14:textId="77777777" w:rsidR="001B7E1F" w:rsidRPr="006E026B" w:rsidRDefault="001B7E1F" w:rsidP="001B7E1F">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14:paraId="4F026E63" w14:textId="77777777" w:rsidR="001B7E1F" w:rsidRDefault="001B7E1F" w:rsidP="001B7E1F">
      <w:pPr>
        <w:spacing w:after="0" w:line="360" w:lineRule="auto"/>
        <w:jc w:val="center"/>
        <w:rPr>
          <w:rFonts w:ascii="Arial" w:hAnsi="Arial" w:cs="Arial"/>
          <w:b/>
          <w:sz w:val="24"/>
          <w:szCs w:val="24"/>
        </w:rPr>
      </w:pPr>
    </w:p>
    <w:p w14:paraId="2B519ED6" w14:textId="77777777" w:rsidR="001B7E1F" w:rsidRDefault="00C87AE7" w:rsidP="001B7E1F">
      <w:pPr>
        <w:spacing w:after="0" w:line="360" w:lineRule="auto"/>
        <w:jc w:val="center"/>
        <w:rPr>
          <w:rFonts w:ascii="Arial" w:hAnsi="Arial" w:cs="Arial"/>
          <w:b/>
          <w:sz w:val="24"/>
          <w:szCs w:val="24"/>
        </w:rPr>
      </w:pPr>
      <w:r>
        <w:rPr>
          <w:rFonts w:ascii="Arial" w:hAnsi="Arial" w:cs="Arial"/>
          <w:b/>
          <w:sz w:val="24"/>
          <w:szCs w:val="24"/>
        </w:rPr>
        <w:t>JUDGMENT</w:t>
      </w:r>
    </w:p>
    <w:p w14:paraId="4B7659C9" w14:textId="0860C8E7" w:rsidR="001B7E1F" w:rsidRPr="001134AD" w:rsidRDefault="001B7E1F" w:rsidP="001134AD">
      <w:pPr>
        <w:tabs>
          <w:tab w:val="right" w:pos="9000"/>
        </w:tabs>
        <w:spacing w:after="0" w:line="360" w:lineRule="auto"/>
        <w:jc w:val="center"/>
        <w:rPr>
          <w:rFonts w:ascii="Arial" w:hAnsi="Arial" w:cs="Arial"/>
          <w:b/>
          <w:sz w:val="24"/>
          <w:szCs w:val="24"/>
        </w:rPr>
      </w:pPr>
      <w:r>
        <w:rPr>
          <w:rFonts w:ascii="Arial" w:hAnsi="Arial" w:cs="Arial"/>
          <w:b/>
          <w:sz w:val="24"/>
          <w:szCs w:val="24"/>
        </w:rPr>
        <w:tab/>
      </w:r>
      <w:r w:rsidRPr="006E026B">
        <w:rPr>
          <w:rFonts w:ascii="Arial" w:hAnsi="Arial" w:cs="Arial"/>
          <w:sz w:val="24"/>
          <w:szCs w:val="24"/>
        </w:rPr>
        <w:t xml:space="preserve">  </w:t>
      </w:r>
    </w:p>
    <w:p w14:paraId="165F45C5" w14:textId="77777777" w:rsidR="00711119" w:rsidRDefault="00466C0D" w:rsidP="001B7E1F">
      <w:pPr>
        <w:spacing w:after="0" w:line="360" w:lineRule="auto"/>
      </w:pPr>
      <w:r w:rsidRPr="0061314E">
        <w:rPr>
          <w:rFonts w:ascii="Arial" w:hAnsi="Arial" w:cs="Arial"/>
          <w:lang w:eastAsia="en-GB"/>
        </w:rPr>
        <w:t xml:space="preserve">In the </w:t>
      </w:r>
      <w:r w:rsidR="00D826A0" w:rsidRPr="00D826A0">
        <w:rPr>
          <w:rFonts w:ascii="Arial" w:hAnsi="Arial" w:cs="Arial"/>
          <w:lang w:eastAsia="en-GB"/>
        </w:rPr>
        <w:t>matter</w:t>
      </w:r>
      <w:r w:rsidR="00D826A0">
        <w:rPr>
          <w:rFonts w:ascii="Arial" w:hAnsi="Arial" w:cs="Arial"/>
          <w:lang w:eastAsia="en-GB"/>
        </w:rPr>
        <w:t xml:space="preserve"> between:</w:t>
      </w:r>
      <w:r w:rsidR="00711119">
        <w:rPr>
          <w:rFonts w:ascii="Arial" w:hAnsi="Arial" w:cs="Arial"/>
          <w:sz w:val="24"/>
          <w:szCs w:val="24"/>
        </w:rPr>
        <w:tab/>
      </w:r>
      <w:r w:rsidR="00711119">
        <w:rPr>
          <w:rFonts w:ascii="Arial" w:hAnsi="Arial" w:cs="Arial"/>
          <w:sz w:val="24"/>
          <w:szCs w:val="24"/>
        </w:rPr>
        <w:tab/>
        <w:t xml:space="preserve">        </w:t>
      </w:r>
      <w:r w:rsidR="00723442">
        <w:rPr>
          <w:rFonts w:ascii="Arial" w:hAnsi="Arial" w:cs="Arial"/>
          <w:sz w:val="24"/>
          <w:szCs w:val="24"/>
        </w:rPr>
        <w:t xml:space="preserve">Case no: </w:t>
      </w:r>
      <w:r w:rsidR="000A59FE" w:rsidRPr="00C71C40">
        <w:rPr>
          <w:rFonts w:ascii="Arial" w:hAnsi="Arial" w:cs="Arial"/>
          <w:b/>
          <w:sz w:val="24"/>
          <w:szCs w:val="24"/>
        </w:rPr>
        <w:t>HC-MD-CIV-ACT-CON-2019/05433</w:t>
      </w:r>
    </w:p>
    <w:p w14:paraId="6004508F" w14:textId="77777777" w:rsidR="000A59FE" w:rsidRDefault="000A59FE" w:rsidP="001B7E1F">
      <w:pPr>
        <w:spacing w:after="0" w:line="360" w:lineRule="auto"/>
        <w:rPr>
          <w:rFonts w:ascii="Arial" w:hAnsi="Arial" w:cs="Arial"/>
          <w:sz w:val="24"/>
          <w:szCs w:val="24"/>
        </w:rPr>
      </w:pPr>
    </w:p>
    <w:p w14:paraId="20936E6B" w14:textId="77777777" w:rsidR="006223EC" w:rsidRPr="007F211F" w:rsidRDefault="000A59FE" w:rsidP="00D826A0">
      <w:pPr>
        <w:tabs>
          <w:tab w:val="right" w:pos="8931"/>
        </w:tabs>
        <w:spacing w:after="0" w:line="360" w:lineRule="auto"/>
        <w:jc w:val="both"/>
        <w:rPr>
          <w:rFonts w:ascii="Arial" w:hAnsi="Arial" w:cs="Arial"/>
          <w:b/>
          <w:sz w:val="24"/>
          <w:szCs w:val="24"/>
          <w:lang w:eastAsia="en-GB"/>
        </w:rPr>
      </w:pPr>
      <w:r w:rsidRPr="00C71C40">
        <w:rPr>
          <w:rFonts w:ascii="Arial" w:hAnsi="Arial" w:cs="Arial"/>
          <w:b/>
          <w:sz w:val="24"/>
          <w:szCs w:val="24"/>
        </w:rPr>
        <w:t>DEVELOPMENT BANK OF NAMIBIA LIMITED</w:t>
      </w:r>
      <w:r w:rsidR="00AF6FB1" w:rsidRPr="007F211F">
        <w:rPr>
          <w:rFonts w:ascii="Arial" w:hAnsi="Arial" w:cs="Arial"/>
          <w:b/>
          <w:sz w:val="24"/>
          <w:szCs w:val="24"/>
          <w:lang w:eastAsia="en-GB"/>
        </w:rPr>
        <w:tab/>
      </w:r>
      <w:r w:rsidR="007B661C" w:rsidRPr="007B661C">
        <w:rPr>
          <w:rFonts w:ascii="Arial" w:hAnsi="Arial" w:cs="Arial"/>
          <w:b/>
          <w:sz w:val="24"/>
          <w:szCs w:val="24"/>
        </w:rPr>
        <w:t>PLAINTIFF</w:t>
      </w:r>
    </w:p>
    <w:p w14:paraId="52FFCAFF" w14:textId="77777777" w:rsidR="00466C0D" w:rsidRPr="006223EC" w:rsidRDefault="00466C0D" w:rsidP="00D826A0">
      <w:pPr>
        <w:tabs>
          <w:tab w:val="right" w:pos="8931"/>
        </w:tabs>
        <w:spacing w:after="0" w:line="360" w:lineRule="auto"/>
        <w:jc w:val="both"/>
        <w:rPr>
          <w:rFonts w:ascii="Arial" w:hAnsi="Arial" w:cs="Arial"/>
          <w:b/>
          <w:sz w:val="24"/>
          <w:szCs w:val="24"/>
          <w:lang w:eastAsia="en-GB"/>
        </w:rPr>
      </w:pPr>
    </w:p>
    <w:p w14:paraId="3A1B8775" w14:textId="77777777" w:rsidR="00466C0D" w:rsidRPr="006223EC" w:rsidRDefault="00466C0D" w:rsidP="00D826A0">
      <w:pPr>
        <w:tabs>
          <w:tab w:val="right" w:pos="8931"/>
        </w:tabs>
        <w:spacing w:after="0" w:line="360" w:lineRule="auto"/>
        <w:jc w:val="both"/>
        <w:rPr>
          <w:rFonts w:ascii="Arial" w:hAnsi="Arial" w:cs="Arial"/>
          <w:sz w:val="24"/>
          <w:szCs w:val="24"/>
          <w:lang w:eastAsia="en-GB"/>
        </w:rPr>
      </w:pPr>
      <w:r w:rsidRPr="006223EC">
        <w:rPr>
          <w:rFonts w:ascii="Arial" w:hAnsi="Arial" w:cs="Arial"/>
          <w:sz w:val="24"/>
          <w:szCs w:val="24"/>
          <w:lang w:eastAsia="en-GB"/>
        </w:rPr>
        <w:t>and</w:t>
      </w:r>
    </w:p>
    <w:p w14:paraId="4D285FC8" w14:textId="77777777" w:rsidR="00466C0D" w:rsidRPr="006223EC" w:rsidRDefault="00466C0D" w:rsidP="00D826A0">
      <w:pPr>
        <w:tabs>
          <w:tab w:val="right" w:pos="8931"/>
        </w:tabs>
        <w:spacing w:after="0" w:line="360" w:lineRule="auto"/>
        <w:jc w:val="both"/>
        <w:rPr>
          <w:rFonts w:ascii="Arial" w:hAnsi="Arial" w:cs="Arial"/>
          <w:b/>
          <w:sz w:val="24"/>
          <w:szCs w:val="24"/>
        </w:rPr>
      </w:pPr>
      <w:r w:rsidRPr="006223EC">
        <w:rPr>
          <w:rFonts w:ascii="Arial" w:hAnsi="Arial" w:cs="Arial"/>
          <w:b/>
          <w:sz w:val="24"/>
          <w:szCs w:val="24"/>
          <w:lang w:eastAsia="en-GB"/>
        </w:rPr>
        <w:tab/>
      </w:r>
    </w:p>
    <w:p w14:paraId="20EF520D" w14:textId="77777777" w:rsidR="00C71C40" w:rsidRDefault="000A59FE" w:rsidP="00D826A0">
      <w:pPr>
        <w:tabs>
          <w:tab w:val="right" w:pos="8931"/>
          <w:tab w:val="right" w:pos="9000"/>
        </w:tabs>
        <w:spacing w:after="0" w:line="360" w:lineRule="auto"/>
        <w:jc w:val="both"/>
        <w:rPr>
          <w:rFonts w:ascii="Arial" w:hAnsi="Arial" w:cs="Arial"/>
          <w:b/>
          <w:sz w:val="24"/>
          <w:szCs w:val="24"/>
        </w:rPr>
      </w:pPr>
      <w:r w:rsidRPr="00C71C40">
        <w:rPr>
          <w:rFonts w:ascii="Arial" w:hAnsi="Arial" w:cs="Arial"/>
          <w:b/>
          <w:sz w:val="24"/>
          <w:szCs w:val="24"/>
        </w:rPr>
        <w:t xml:space="preserve">LEAP MANUFACTURING NAMIBIA </w:t>
      </w:r>
    </w:p>
    <w:p w14:paraId="182B80C3" w14:textId="77777777" w:rsidR="00CC2BD2" w:rsidRPr="00EB739D" w:rsidRDefault="000A59FE" w:rsidP="00D826A0">
      <w:pPr>
        <w:tabs>
          <w:tab w:val="right" w:pos="8931"/>
          <w:tab w:val="right" w:pos="9000"/>
        </w:tabs>
        <w:spacing w:after="0" w:line="360" w:lineRule="auto"/>
        <w:jc w:val="both"/>
        <w:rPr>
          <w:rFonts w:ascii="Arial" w:hAnsi="Arial" w:cs="Arial"/>
          <w:b/>
          <w:sz w:val="24"/>
          <w:szCs w:val="24"/>
        </w:rPr>
      </w:pPr>
      <w:r w:rsidRPr="00C71C40">
        <w:rPr>
          <w:rFonts w:ascii="Arial" w:hAnsi="Arial" w:cs="Arial"/>
          <w:b/>
          <w:sz w:val="24"/>
          <w:szCs w:val="24"/>
        </w:rPr>
        <w:t>(PROPRIETARY) LIMITED</w:t>
      </w:r>
      <w:r w:rsidR="009232E2" w:rsidRPr="00EB739D">
        <w:rPr>
          <w:rFonts w:ascii="Arial" w:hAnsi="Arial" w:cs="Arial"/>
          <w:b/>
          <w:sz w:val="24"/>
          <w:szCs w:val="24"/>
        </w:rPr>
        <w:tab/>
      </w:r>
      <w:r w:rsidR="00EB739D" w:rsidRPr="00EB739D">
        <w:rPr>
          <w:rFonts w:ascii="Arial" w:hAnsi="Arial" w:cs="Arial"/>
          <w:b/>
          <w:sz w:val="24"/>
          <w:szCs w:val="24"/>
        </w:rPr>
        <w:t xml:space="preserve">FIRST </w:t>
      </w:r>
      <w:r w:rsidR="007B661C" w:rsidRPr="00EB739D">
        <w:rPr>
          <w:rFonts w:ascii="Arial" w:hAnsi="Arial" w:cs="Arial"/>
          <w:b/>
          <w:sz w:val="24"/>
          <w:szCs w:val="24"/>
        </w:rPr>
        <w:t>DEFENDANT</w:t>
      </w:r>
    </w:p>
    <w:p w14:paraId="57F7699E" w14:textId="77777777" w:rsidR="00EB739D" w:rsidRPr="00EB739D" w:rsidRDefault="000A59FE" w:rsidP="00D826A0">
      <w:pPr>
        <w:tabs>
          <w:tab w:val="right" w:pos="8931"/>
          <w:tab w:val="right" w:pos="9000"/>
        </w:tabs>
        <w:spacing w:after="0" w:line="360" w:lineRule="auto"/>
        <w:jc w:val="both"/>
        <w:rPr>
          <w:rFonts w:ascii="Arial" w:hAnsi="Arial" w:cs="Arial"/>
          <w:b/>
          <w:sz w:val="24"/>
          <w:szCs w:val="24"/>
        </w:rPr>
      </w:pPr>
      <w:r w:rsidRPr="00C71C40">
        <w:rPr>
          <w:rFonts w:ascii="Arial" w:hAnsi="Arial" w:cs="Arial"/>
          <w:b/>
          <w:sz w:val="24"/>
          <w:szCs w:val="24"/>
        </w:rPr>
        <w:t>ALLY SHANINGWA INEDHIMBWA ANGULA</w:t>
      </w:r>
      <w:r w:rsidR="00EB739D" w:rsidRPr="00EB739D">
        <w:rPr>
          <w:rFonts w:ascii="Arial" w:hAnsi="Arial" w:cs="Arial"/>
          <w:b/>
          <w:sz w:val="24"/>
          <w:szCs w:val="24"/>
        </w:rPr>
        <w:tab/>
        <w:t>SECOND DEFENDANT</w:t>
      </w:r>
    </w:p>
    <w:p w14:paraId="499BB5C1" w14:textId="77777777" w:rsidR="00EB739D" w:rsidRPr="00EB739D" w:rsidRDefault="000A59FE" w:rsidP="00D826A0">
      <w:pPr>
        <w:tabs>
          <w:tab w:val="right" w:pos="8931"/>
          <w:tab w:val="right" w:pos="9000"/>
        </w:tabs>
        <w:spacing w:after="0" w:line="360" w:lineRule="auto"/>
        <w:jc w:val="both"/>
        <w:rPr>
          <w:rFonts w:ascii="Arial" w:hAnsi="Arial" w:cs="Arial"/>
          <w:b/>
          <w:sz w:val="24"/>
          <w:szCs w:val="24"/>
        </w:rPr>
      </w:pPr>
      <w:r w:rsidRPr="00C71C40">
        <w:rPr>
          <w:rFonts w:ascii="Arial" w:hAnsi="Arial" w:cs="Arial"/>
          <w:b/>
          <w:sz w:val="24"/>
          <w:szCs w:val="24"/>
        </w:rPr>
        <w:t>MANNA BLESSING JONAH MATSWETU</w:t>
      </w:r>
      <w:r w:rsidR="00EB739D" w:rsidRPr="00EB739D">
        <w:rPr>
          <w:rFonts w:ascii="Arial" w:hAnsi="Arial" w:cs="Arial"/>
          <w:b/>
          <w:sz w:val="24"/>
          <w:szCs w:val="24"/>
        </w:rPr>
        <w:tab/>
        <w:t>THIRD DEFENDANT</w:t>
      </w:r>
    </w:p>
    <w:p w14:paraId="75988168" w14:textId="77777777" w:rsidR="00B22F12" w:rsidRPr="006E026B" w:rsidRDefault="00B22F12" w:rsidP="001B7E1F">
      <w:pPr>
        <w:spacing w:after="0" w:line="360" w:lineRule="auto"/>
        <w:rPr>
          <w:rFonts w:ascii="Arial" w:hAnsi="Arial" w:cs="Arial"/>
          <w:b/>
          <w:sz w:val="24"/>
          <w:szCs w:val="24"/>
          <w:u w:val="single"/>
        </w:rPr>
      </w:pPr>
    </w:p>
    <w:p w14:paraId="76A959E1" w14:textId="06726C3D" w:rsidR="001B7E1F" w:rsidRPr="005D6C92" w:rsidRDefault="00D709F4" w:rsidP="001B7E1F">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bookmarkStart w:id="0" w:name="_GoBack"/>
      <w:r w:rsidR="00C71C40">
        <w:rPr>
          <w:rFonts w:ascii="Arial" w:hAnsi="Arial" w:cs="Arial"/>
          <w:i/>
          <w:sz w:val="24"/>
          <w:szCs w:val="24"/>
        </w:rPr>
        <w:t>Development Bank of Namibia Limited</w:t>
      </w:r>
      <w:r w:rsidR="00964DB9">
        <w:rPr>
          <w:rFonts w:ascii="Arial" w:hAnsi="Arial" w:cs="Arial"/>
          <w:i/>
          <w:sz w:val="24"/>
          <w:szCs w:val="24"/>
        </w:rPr>
        <w:t xml:space="preserve"> </w:t>
      </w:r>
      <w:r w:rsidR="00D87766">
        <w:rPr>
          <w:rFonts w:ascii="Arial" w:hAnsi="Arial" w:cs="Arial"/>
          <w:i/>
          <w:sz w:val="24"/>
          <w:szCs w:val="24"/>
        </w:rPr>
        <w:t xml:space="preserve">v </w:t>
      </w:r>
      <w:r w:rsidR="00C71C40">
        <w:rPr>
          <w:rFonts w:ascii="Arial" w:hAnsi="Arial" w:cs="Arial"/>
          <w:i/>
          <w:sz w:val="24"/>
          <w:szCs w:val="24"/>
        </w:rPr>
        <w:t>Leap Manufacturing Namibia (Proprietary) Limited</w:t>
      </w:r>
      <w:r w:rsidR="00A30618">
        <w:rPr>
          <w:rFonts w:ascii="Arial" w:hAnsi="Arial" w:cs="Arial"/>
          <w:i/>
          <w:sz w:val="24"/>
          <w:szCs w:val="24"/>
        </w:rPr>
        <w:t xml:space="preserve"> </w:t>
      </w:r>
      <w:r w:rsidR="001B7E1F" w:rsidRPr="00466C0D">
        <w:rPr>
          <w:rFonts w:ascii="Arial" w:hAnsi="Arial" w:cs="Arial"/>
          <w:sz w:val="24"/>
          <w:szCs w:val="24"/>
        </w:rPr>
        <w:t>(</w:t>
      </w:r>
      <w:r w:rsidR="00C71C40" w:rsidRPr="00C71C40">
        <w:rPr>
          <w:rFonts w:ascii="Arial" w:hAnsi="Arial" w:cs="Arial"/>
          <w:sz w:val="24"/>
          <w:szCs w:val="24"/>
        </w:rPr>
        <w:t>HC-MD-CIV-ACT-CON-2019/05433</w:t>
      </w:r>
      <w:r w:rsidR="001B7E1F" w:rsidRPr="005D6C92">
        <w:rPr>
          <w:rFonts w:ascii="Arial" w:hAnsi="Arial" w:cs="Arial"/>
          <w:sz w:val="24"/>
          <w:szCs w:val="24"/>
        </w:rPr>
        <w:t>) [20</w:t>
      </w:r>
      <w:r w:rsidR="007F211F">
        <w:rPr>
          <w:rFonts w:ascii="Arial" w:hAnsi="Arial" w:cs="Arial"/>
          <w:sz w:val="24"/>
          <w:szCs w:val="24"/>
        </w:rPr>
        <w:t>2</w:t>
      </w:r>
      <w:r w:rsidR="00EB739D">
        <w:rPr>
          <w:rFonts w:ascii="Arial" w:hAnsi="Arial" w:cs="Arial"/>
          <w:sz w:val="24"/>
          <w:szCs w:val="24"/>
        </w:rPr>
        <w:t>3</w:t>
      </w:r>
      <w:r w:rsidR="001B7E1F" w:rsidRPr="005D6C92">
        <w:rPr>
          <w:rFonts w:ascii="Arial" w:hAnsi="Arial" w:cs="Arial"/>
          <w:sz w:val="24"/>
          <w:szCs w:val="24"/>
        </w:rPr>
        <w:t>] NAHC</w:t>
      </w:r>
      <w:r w:rsidR="00E11C67">
        <w:rPr>
          <w:rFonts w:ascii="Arial" w:hAnsi="Arial" w:cs="Arial"/>
          <w:sz w:val="24"/>
          <w:szCs w:val="24"/>
        </w:rPr>
        <w:t>M</w:t>
      </w:r>
      <w:r w:rsidR="001B7E1F" w:rsidRPr="005D6C92">
        <w:rPr>
          <w:rFonts w:ascii="Arial" w:hAnsi="Arial" w:cs="Arial"/>
          <w:sz w:val="24"/>
          <w:szCs w:val="24"/>
        </w:rPr>
        <w:t xml:space="preserve">D </w:t>
      </w:r>
      <w:r w:rsidR="00362BF6">
        <w:rPr>
          <w:rFonts w:ascii="Arial" w:hAnsi="Arial" w:cs="Arial"/>
          <w:sz w:val="24"/>
          <w:szCs w:val="24"/>
        </w:rPr>
        <w:t>64</w:t>
      </w:r>
      <w:r w:rsidR="001B7E1F" w:rsidRPr="005D6C92">
        <w:rPr>
          <w:rFonts w:ascii="Arial" w:hAnsi="Arial" w:cs="Arial"/>
          <w:sz w:val="24"/>
          <w:szCs w:val="24"/>
        </w:rPr>
        <w:t xml:space="preserve"> (</w:t>
      </w:r>
      <w:r w:rsidR="00C71C40">
        <w:rPr>
          <w:rFonts w:ascii="Arial" w:hAnsi="Arial" w:cs="Arial"/>
          <w:sz w:val="24"/>
          <w:szCs w:val="24"/>
        </w:rPr>
        <w:t>17</w:t>
      </w:r>
      <w:r w:rsidR="008B76F1">
        <w:rPr>
          <w:rFonts w:ascii="Arial" w:hAnsi="Arial" w:cs="Arial"/>
          <w:sz w:val="24"/>
          <w:szCs w:val="24"/>
        </w:rPr>
        <w:t xml:space="preserve"> </w:t>
      </w:r>
      <w:r w:rsidR="00EB739D">
        <w:rPr>
          <w:rFonts w:ascii="Arial" w:hAnsi="Arial" w:cs="Arial"/>
          <w:sz w:val="24"/>
          <w:szCs w:val="24"/>
        </w:rPr>
        <w:t>February</w:t>
      </w:r>
      <w:r w:rsidR="001B7E1F">
        <w:rPr>
          <w:rFonts w:ascii="Arial" w:hAnsi="Arial" w:cs="Arial"/>
          <w:sz w:val="24"/>
          <w:szCs w:val="24"/>
        </w:rPr>
        <w:t xml:space="preserve"> </w:t>
      </w:r>
      <w:r w:rsidR="001B7E1F" w:rsidRPr="005D6C92">
        <w:rPr>
          <w:rFonts w:ascii="Arial" w:hAnsi="Arial" w:cs="Arial"/>
          <w:sz w:val="24"/>
          <w:szCs w:val="24"/>
        </w:rPr>
        <w:t>20</w:t>
      </w:r>
      <w:r w:rsidR="007F211F">
        <w:rPr>
          <w:rFonts w:ascii="Arial" w:hAnsi="Arial" w:cs="Arial"/>
          <w:sz w:val="24"/>
          <w:szCs w:val="24"/>
        </w:rPr>
        <w:t>2</w:t>
      </w:r>
      <w:r w:rsidR="00EB739D">
        <w:rPr>
          <w:rFonts w:ascii="Arial" w:hAnsi="Arial" w:cs="Arial"/>
          <w:sz w:val="24"/>
          <w:szCs w:val="24"/>
        </w:rPr>
        <w:t>3</w:t>
      </w:r>
      <w:r w:rsidR="001B7E1F" w:rsidRPr="005D6C92">
        <w:rPr>
          <w:rFonts w:ascii="Arial" w:hAnsi="Arial" w:cs="Arial"/>
          <w:sz w:val="24"/>
          <w:szCs w:val="24"/>
        </w:rPr>
        <w:t>)</w:t>
      </w:r>
      <w:bookmarkEnd w:id="0"/>
    </w:p>
    <w:p w14:paraId="59EA0A8B" w14:textId="77777777" w:rsidR="00B22F12" w:rsidRDefault="00B22F12" w:rsidP="004670BF">
      <w:pPr>
        <w:spacing w:after="0" w:line="360" w:lineRule="auto"/>
        <w:jc w:val="both"/>
        <w:rPr>
          <w:rFonts w:ascii="Arial" w:hAnsi="Arial" w:cs="Arial"/>
          <w:b/>
          <w:sz w:val="24"/>
          <w:szCs w:val="24"/>
        </w:rPr>
      </w:pPr>
    </w:p>
    <w:p w14:paraId="02A34F71" w14:textId="77777777" w:rsidR="001B7E1F" w:rsidRPr="00DD3A5C" w:rsidRDefault="001B7E1F" w:rsidP="00115B34">
      <w:pPr>
        <w:spacing w:after="0" w:line="360" w:lineRule="auto"/>
        <w:ind w:left="1440" w:hanging="1440"/>
        <w:jc w:val="both"/>
        <w:rPr>
          <w:rFonts w:ascii="Arial" w:hAnsi="Arial" w:cs="Arial"/>
          <w:b/>
          <w:sz w:val="24"/>
          <w:szCs w:val="24"/>
        </w:rPr>
      </w:pPr>
      <w:r w:rsidRPr="006E026B">
        <w:rPr>
          <w:rFonts w:ascii="Arial" w:hAnsi="Arial" w:cs="Arial"/>
          <w:b/>
          <w:sz w:val="24"/>
          <w:szCs w:val="24"/>
        </w:rPr>
        <w:t>Coram:</w:t>
      </w:r>
      <w:r w:rsidRPr="006E026B">
        <w:rPr>
          <w:rFonts w:ascii="Arial" w:hAnsi="Arial" w:cs="Arial"/>
          <w:sz w:val="24"/>
          <w:szCs w:val="24"/>
        </w:rPr>
        <w:tab/>
      </w:r>
      <w:r w:rsidR="00AF6FB1">
        <w:rPr>
          <w:rFonts w:ascii="Arial" w:hAnsi="Arial" w:cs="Arial"/>
          <w:sz w:val="24"/>
          <w:szCs w:val="24"/>
        </w:rPr>
        <w:t>MILLER</w:t>
      </w:r>
      <w:r w:rsidR="008B76F1">
        <w:rPr>
          <w:rFonts w:ascii="Arial" w:hAnsi="Arial" w:cs="Arial"/>
          <w:sz w:val="24"/>
          <w:szCs w:val="24"/>
        </w:rPr>
        <w:t xml:space="preserve"> </w:t>
      </w:r>
      <w:r w:rsidR="00AF6FB1">
        <w:rPr>
          <w:rFonts w:ascii="Arial" w:hAnsi="Arial" w:cs="Arial"/>
          <w:sz w:val="24"/>
          <w:szCs w:val="24"/>
        </w:rPr>
        <w:t>A</w:t>
      </w:r>
      <w:r w:rsidR="0085672D">
        <w:rPr>
          <w:rFonts w:ascii="Arial" w:hAnsi="Arial" w:cs="Arial"/>
          <w:sz w:val="24"/>
          <w:szCs w:val="24"/>
        </w:rPr>
        <w:t>J</w:t>
      </w:r>
      <w:r w:rsidR="00DD3A5C">
        <w:rPr>
          <w:rFonts w:ascii="Arial" w:hAnsi="Arial" w:cs="Arial"/>
          <w:sz w:val="24"/>
          <w:szCs w:val="24"/>
        </w:rPr>
        <w:t xml:space="preserve"> </w:t>
      </w:r>
    </w:p>
    <w:p w14:paraId="4E2B4677" w14:textId="77777777" w:rsidR="001B7E1F" w:rsidRPr="006E026B" w:rsidRDefault="001B7E1F" w:rsidP="00115B34">
      <w:pPr>
        <w:spacing w:after="0" w:line="360" w:lineRule="auto"/>
        <w:ind w:left="1440" w:hanging="1440"/>
        <w:jc w:val="both"/>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C71C40">
        <w:rPr>
          <w:rFonts w:ascii="Arial" w:hAnsi="Arial" w:cs="Arial"/>
          <w:b/>
          <w:sz w:val="24"/>
          <w:szCs w:val="24"/>
        </w:rPr>
        <w:t>7</w:t>
      </w:r>
      <w:r w:rsidR="00115B34">
        <w:rPr>
          <w:rFonts w:ascii="Arial" w:hAnsi="Arial" w:cs="Arial"/>
          <w:b/>
          <w:sz w:val="24"/>
          <w:szCs w:val="24"/>
        </w:rPr>
        <w:t xml:space="preserve"> October 2022 </w:t>
      </w:r>
    </w:p>
    <w:p w14:paraId="6D3B27B6" w14:textId="77777777" w:rsidR="001B7E1F" w:rsidRDefault="001B7E1F" w:rsidP="00115B34">
      <w:pPr>
        <w:spacing w:after="0" w:line="360" w:lineRule="auto"/>
        <w:jc w:val="both"/>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C71C40">
        <w:rPr>
          <w:rFonts w:ascii="Arial" w:hAnsi="Arial" w:cs="Arial"/>
          <w:b/>
          <w:sz w:val="24"/>
          <w:szCs w:val="24"/>
        </w:rPr>
        <w:t>17</w:t>
      </w:r>
      <w:r w:rsidRPr="001B7E1F">
        <w:rPr>
          <w:rFonts w:ascii="Arial" w:hAnsi="Arial" w:cs="Arial"/>
          <w:b/>
          <w:sz w:val="24"/>
          <w:szCs w:val="24"/>
        </w:rPr>
        <w:t xml:space="preserve"> </w:t>
      </w:r>
      <w:r w:rsidR="00115B34">
        <w:rPr>
          <w:rFonts w:ascii="Arial" w:hAnsi="Arial" w:cs="Arial"/>
          <w:b/>
          <w:sz w:val="24"/>
          <w:szCs w:val="24"/>
        </w:rPr>
        <w:t>February</w:t>
      </w:r>
      <w:r w:rsidR="007F211F">
        <w:rPr>
          <w:rFonts w:ascii="Arial" w:hAnsi="Arial" w:cs="Arial"/>
          <w:b/>
          <w:sz w:val="24"/>
          <w:szCs w:val="24"/>
        </w:rPr>
        <w:t xml:space="preserve"> 202</w:t>
      </w:r>
      <w:r w:rsidR="00115B34">
        <w:rPr>
          <w:rFonts w:ascii="Arial" w:hAnsi="Arial" w:cs="Arial"/>
          <w:b/>
          <w:sz w:val="24"/>
          <w:szCs w:val="24"/>
        </w:rPr>
        <w:t>3</w:t>
      </w:r>
    </w:p>
    <w:p w14:paraId="116F51DA" w14:textId="77777777" w:rsidR="0021620D" w:rsidRDefault="0021620D" w:rsidP="00115B34">
      <w:pPr>
        <w:spacing w:after="0" w:line="360" w:lineRule="auto"/>
        <w:jc w:val="both"/>
        <w:rPr>
          <w:rFonts w:ascii="Arial" w:hAnsi="Arial" w:cs="Arial"/>
          <w:b/>
          <w:sz w:val="24"/>
          <w:szCs w:val="24"/>
        </w:rPr>
      </w:pPr>
    </w:p>
    <w:p w14:paraId="76A3DEDA" w14:textId="1C773C4F" w:rsidR="00C02106" w:rsidRDefault="00C02106" w:rsidP="00C02106">
      <w:pPr>
        <w:spacing w:after="0" w:line="360" w:lineRule="auto"/>
        <w:jc w:val="both"/>
        <w:rPr>
          <w:rFonts w:ascii="Arial" w:eastAsia="Times New Roman" w:hAnsi="Arial" w:cs="Arial"/>
          <w:sz w:val="24"/>
          <w:szCs w:val="24"/>
          <w:lang w:val="en-GB"/>
        </w:rPr>
      </w:pPr>
      <w:r>
        <w:rPr>
          <w:rFonts w:ascii="Arial" w:eastAsia="Times New Roman" w:hAnsi="Arial" w:cs="Arial"/>
          <w:b/>
          <w:sz w:val="24"/>
          <w:szCs w:val="24"/>
          <w:lang w:val="en-GB"/>
        </w:rPr>
        <w:t xml:space="preserve">Flynote: </w:t>
      </w:r>
      <w:r>
        <w:rPr>
          <w:rFonts w:ascii="Arial" w:eastAsia="Times New Roman" w:hAnsi="Arial" w:cs="Arial"/>
          <w:b/>
          <w:sz w:val="24"/>
          <w:szCs w:val="24"/>
          <w:lang w:val="en-GB"/>
        </w:rPr>
        <w:tab/>
      </w:r>
      <w:r w:rsidR="00FB0F7E" w:rsidRPr="002D4DB3">
        <w:rPr>
          <w:rFonts w:ascii="Arial" w:eastAsia="Times New Roman" w:hAnsi="Arial" w:cs="Arial"/>
          <w:i/>
          <w:iCs/>
          <w:sz w:val="24"/>
          <w:szCs w:val="24"/>
          <w:lang w:val="en-GB"/>
        </w:rPr>
        <w:t>Contract</w:t>
      </w:r>
      <w:r w:rsidR="00FB0F7E">
        <w:rPr>
          <w:rFonts w:ascii="Arial" w:eastAsia="Times New Roman" w:hAnsi="Arial" w:cs="Arial"/>
          <w:sz w:val="24"/>
          <w:szCs w:val="24"/>
          <w:lang w:val="en-GB"/>
        </w:rPr>
        <w:t xml:space="preserve"> – Breach </w:t>
      </w:r>
      <w:bookmarkStart w:id="1" w:name="_Hlk127431467"/>
      <w:r w:rsidR="00FB0F7E">
        <w:rPr>
          <w:rFonts w:ascii="Arial" w:eastAsia="Times New Roman" w:hAnsi="Arial" w:cs="Arial"/>
          <w:sz w:val="24"/>
          <w:szCs w:val="24"/>
          <w:lang w:val="en-GB"/>
        </w:rPr>
        <w:t>–</w:t>
      </w:r>
      <w:bookmarkEnd w:id="1"/>
      <w:r w:rsidR="00FB0F7E">
        <w:rPr>
          <w:rFonts w:ascii="Arial" w:eastAsia="Times New Roman" w:hAnsi="Arial" w:cs="Arial"/>
          <w:sz w:val="24"/>
          <w:szCs w:val="24"/>
          <w:lang w:val="en-GB"/>
        </w:rPr>
        <w:t xml:space="preserve"> A party alleging a breach of a contract must allege and prove a breach of the contract</w:t>
      </w:r>
      <w:r w:rsidR="00141834">
        <w:rPr>
          <w:rFonts w:ascii="Arial" w:eastAsia="Times New Roman" w:hAnsi="Arial" w:cs="Arial"/>
          <w:sz w:val="24"/>
          <w:szCs w:val="24"/>
          <w:lang w:val="en-GB"/>
        </w:rPr>
        <w:t>.</w:t>
      </w:r>
    </w:p>
    <w:p w14:paraId="255157AD" w14:textId="3C9D4B6F" w:rsidR="00141834" w:rsidRDefault="00141834" w:rsidP="00C02106">
      <w:pPr>
        <w:spacing w:after="0" w:line="360" w:lineRule="auto"/>
        <w:jc w:val="both"/>
        <w:rPr>
          <w:rFonts w:ascii="Arial" w:eastAsia="Times New Roman" w:hAnsi="Arial" w:cs="Arial"/>
          <w:sz w:val="24"/>
          <w:szCs w:val="24"/>
          <w:lang w:val="en-GB"/>
        </w:rPr>
      </w:pPr>
    </w:p>
    <w:p w14:paraId="7963B504" w14:textId="4A79EC97" w:rsidR="00141834" w:rsidRDefault="00141834" w:rsidP="00C02106">
      <w:pPr>
        <w:spacing w:after="0" w:line="360" w:lineRule="auto"/>
        <w:jc w:val="both"/>
        <w:rPr>
          <w:rFonts w:ascii="Arial" w:eastAsia="Times New Roman" w:hAnsi="Arial" w:cs="Arial"/>
          <w:sz w:val="24"/>
          <w:szCs w:val="24"/>
          <w:lang w:val="en-GB"/>
        </w:rPr>
      </w:pPr>
      <w:r w:rsidRPr="002D4DB3">
        <w:rPr>
          <w:rFonts w:ascii="Arial" w:eastAsia="Times New Roman" w:hAnsi="Arial" w:cs="Arial"/>
          <w:i/>
          <w:iCs/>
          <w:sz w:val="24"/>
          <w:szCs w:val="24"/>
          <w:lang w:val="en-GB"/>
        </w:rPr>
        <w:lastRenderedPageBreak/>
        <w:t>Pleadings</w:t>
      </w:r>
      <w:r w:rsidR="002D4DB3">
        <w:rPr>
          <w:rFonts w:ascii="Arial" w:eastAsia="Times New Roman" w:hAnsi="Arial" w:cs="Arial"/>
          <w:sz w:val="24"/>
          <w:szCs w:val="24"/>
          <w:lang w:val="en-GB"/>
        </w:rPr>
        <w:t xml:space="preserve"> – </w:t>
      </w:r>
      <w:r w:rsidR="00963C3A">
        <w:rPr>
          <w:rFonts w:ascii="Arial" w:eastAsia="Times New Roman" w:hAnsi="Arial" w:cs="Arial"/>
          <w:sz w:val="24"/>
          <w:szCs w:val="24"/>
          <w:lang w:val="en-GB"/>
        </w:rPr>
        <w:t>L</w:t>
      </w:r>
      <w:r>
        <w:rPr>
          <w:rFonts w:ascii="Arial" w:eastAsia="Times New Roman" w:hAnsi="Arial" w:cs="Arial"/>
          <w:sz w:val="24"/>
          <w:szCs w:val="24"/>
          <w:lang w:val="en-GB"/>
        </w:rPr>
        <w:t>itigants are bound by the issues as defined in their pleadings</w:t>
      </w:r>
      <w:r w:rsidR="002D4DB3">
        <w:rPr>
          <w:rFonts w:ascii="Arial" w:eastAsia="Times New Roman" w:hAnsi="Arial" w:cs="Arial"/>
          <w:sz w:val="24"/>
          <w:szCs w:val="24"/>
          <w:lang w:val="en-GB"/>
        </w:rPr>
        <w:t xml:space="preserve"> – Courts also bound by what the parties have stated in their pleadings as the facts relied on by them. </w:t>
      </w:r>
    </w:p>
    <w:p w14:paraId="07A9360D" w14:textId="77777777" w:rsidR="00C02106" w:rsidRDefault="00C02106" w:rsidP="00C02106">
      <w:pPr>
        <w:spacing w:after="0" w:line="360" w:lineRule="auto"/>
        <w:jc w:val="both"/>
        <w:rPr>
          <w:rFonts w:ascii="Arial" w:hAnsi="Arial" w:cs="Arial"/>
          <w:sz w:val="24"/>
          <w:szCs w:val="24"/>
        </w:rPr>
      </w:pPr>
    </w:p>
    <w:p w14:paraId="49FDD4C7" w14:textId="77777777" w:rsidR="00963C3A" w:rsidRDefault="00C02106" w:rsidP="00C71C40">
      <w:pPr>
        <w:spacing w:after="0" w:line="360" w:lineRule="auto"/>
        <w:jc w:val="both"/>
        <w:rPr>
          <w:rFonts w:ascii="Arial" w:hAnsi="Arial" w:cs="Arial"/>
          <w:sz w:val="24"/>
          <w:szCs w:val="24"/>
        </w:rPr>
      </w:pPr>
      <w:r>
        <w:rPr>
          <w:rFonts w:ascii="Arial" w:hAnsi="Arial" w:cs="Arial"/>
          <w:b/>
          <w:sz w:val="24"/>
          <w:szCs w:val="24"/>
        </w:rPr>
        <w:t xml:space="preserve">Summary: </w:t>
      </w:r>
      <w:r w:rsidR="00F367F2">
        <w:rPr>
          <w:rFonts w:ascii="Arial" w:hAnsi="Arial" w:cs="Arial"/>
          <w:sz w:val="24"/>
          <w:szCs w:val="24"/>
        </w:rPr>
        <w:t xml:space="preserve">The plaintiff instituted civil proceedings against the defendants </w:t>
      </w:r>
      <w:r w:rsidR="007F3151">
        <w:rPr>
          <w:rFonts w:ascii="Arial" w:hAnsi="Arial" w:cs="Arial"/>
          <w:sz w:val="24"/>
          <w:szCs w:val="24"/>
        </w:rPr>
        <w:t xml:space="preserve">for </w:t>
      </w:r>
      <w:r w:rsidR="00797AC0" w:rsidRPr="00797AC0">
        <w:rPr>
          <w:rFonts w:ascii="Arial" w:hAnsi="Arial" w:cs="Arial"/>
          <w:sz w:val="24"/>
          <w:szCs w:val="24"/>
        </w:rPr>
        <w:t>p</w:t>
      </w:r>
      <w:r w:rsidR="007F3151" w:rsidRPr="00797AC0">
        <w:rPr>
          <w:rFonts w:ascii="Arial" w:hAnsi="Arial" w:cs="Arial"/>
          <w:sz w:val="24"/>
          <w:szCs w:val="24"/>
        </w:rPr>
        <w:t>ayment of the amount of N$15 518 106.81</w:t>
      </w:r>
      <w:r w:rsidR="00963C3A">
        <w:rPr>
          <w:rFonts w:ascii="Arial" w:hAnsi="Arial" w:cs="Arial"/>
          <w:sz w:val="24"/>
          <w:szCs w:val="24"/>
        </w:rPr>
        <w:t xml:space="preserve"> and </w:t>
      </w:r>
      <w:r w:rsidR="00797AC0">
        <w:rPr>
          <w:rFonts w:ascii="Arial" w:hAnsi="Arial" w:cs="Arial"/>
          <w:sz w:val="24"/>
          <w:szCs w:val="24"/>
        </w:rPr>
        <w:t>i</w:t>
      </w:r>
      <w:r w:rsidR="007F3151" w:rsidRPr="00797AC0">
        <w:rPr>
          <w:rFonts w:ascii="Arial" w:hAnsi="Arial" w:cs="Arial"/>
          <w:sz w:val="24"/>
          <w:szCs w:val="24"/>
        </w:rPr>
        <w:t xml:space="preserve">nterest on the amount above at a rate equal to the rate quoted by First National Bank on overdraft from time to time plus 3% calculated on the daily balance of the outstanding amount, compounded monthly, from 1 October 2019 to date of payment. The plaintiff further claimed that </w:t>
      </w:r>
      <w:r w:rsidR="00797AC0">
        <w:rPr>
          <w:rFonts w:ascii="Arial" w:hAnsi="Arial" w:cs="Arial"/>
          <w:sz w:val="24"/>
          <w:szCs w:val="24"/>
        </w:rPr>
        <w:t xml:space="preserve">the </w:t>
      </w:r>
      <w:r w:rsidR="007F3151" w:rsidRPr="00797AC0">
        <w:rPr>
          <w:rFonts w:ascii="Arial" w:hAnsi="Arial" w:cs="Arial"/>
          <w:sz w:val="24"/>
          <w:szCs w:val="24"/>
        </w:rPr>
        <w:t xml:space="preserve">bonded property be declared executable. </w:t>
      </w:r>
    </w:p>
    <w:p w14:paraId="7A9626C0" w14:textId="77777777" w:rsidR="00963C3A" w:rsidRDefault="00963C3A" w:rsidP="00C71C40">
      <w:pPr>
        <w:spacing w:after="0" w:line="360" w:lineRule="auto"/>
        <w:jc w:val="both"/>
        <w:rPr>
          <w:rFonts w:ascii="Arial" w:hAnsi="Arial" w:cs="Arial"/>
          <w:sz w:val="24"/>
          <w:szCs w:val="24"/>
        </w:rPr>
      </w:pPr>
    </w:p>
    <w:p w14:paraId="018B5716" w14:textId="6D599347" w:rsidR="00C02106" w:rsidRDefault="007F3151" w:rsidP="00C71C40">
      <w:pPr>
        <w:spacing w:after="0" w:line="360" w:lineRule="auto"/>
        <w:jc w:val="both"/>
        <w:rPr>
          <w:rFonts w:ascii="Arial" w:hAnsi="Arial" w:cs="Arial"/>
          <w:sz w:val="24"/>
          <w:szCs w:val="24"/>
        </w:rPr>
      </w:pPr>
      <w:r w:rsidRPr="00797AC0">
        <w:rPr>
          <w:rFonts w:ascii="Arial" w:hAnsi="Arial" w:cs="Arial"/>
          <w:sz w:val="24"/>
          <w:szCs w:val="24"/>
        </w:rPr>
        <w:t xml:space="preserve">Plaintiff and first defendant entered into a written loan facility agreement on 30 June 2014 in terms of which plaintiff lent to defendant an amount of N$4 350 000. The parties entered into a second written loan facility agreement on 14 July 2015 in terms of which plaintiff lent a further N$4 656 000 to first defendant. The two amounts were later consolidated. The Second and Third defendant`s indebtedness is premised on suretyships signed by them in favour of the plaintiff binding them as </w:t>
      </w:r>
      <w:r w:rsidR="00FB0F7E" w:rsidRPr="00797AC0">
        <w:rPr>
          <w:rFonts w:ascii="Arial" w:hAnsi="Arial" w:cs="Arial"/>
          <w:sz w:val="24"/>
          <w:szCs w:val="24"/>
        </w:rPr>
        <w:t>co-principal</w:t>
      </w:r>
      <w:r w:rsidRPr="00797AC0">
        <w:rPr>
          <w:rFonts w:ascii="Arial" w:hAnsi="Arial" w:cs="Arial"/>
          <w:sz w:val="24"/>
          <w:szCs w:val="24"/>
        </w:rPr>
        <w:t xml:space="preserve"> debtors for the repayment of the </w:t>
      </w:r>
      <w:r w:rsidR="00797AC0">
        <w:rPr>
          <w:rFonts w:ascii="Arial" w:hAnsi="Arial" w:cs="Arial"/>
          <w:sz w:val="24"/>
          <w:szCs w:val="24"/>
        </w:rPr>
        <w:t xml:space="preserve">loan. </w:t>
      </w:r>
      <w:r w:rsidR="00797AC0" w:rsidRPr="00797AC0">
        <w:rPr>
          <w:rFonts w:ascii="Arial" w:hAnsi="Arial" w:cs="Arial"/>
          <w:sz w:val="24"/>
          <w:szCs w:val="24"/>
        </w:rPr>
        <w:t>In addition, and as part of the security advanced in respect of the loans, a certain property described as Erf 800, Windhoek was mortgaged in terms of the Deed of Mortgage concluded between the parties.</w:t>
      </w:r>
    </w:p>
    <w:p w14:paraId="48142669" w14:textId="48125599" w:rsidR="00797AC0" w:rsidRDefault="00797AC0" w:rsidP="00C71C40">
      <w:pPr>
        <w:spacing w:after="0" w:line="360" w:lineRule="auto"/>
        <w:jc w:val="both"/>
        <w:rPr>
          <w:rFonts w:ascii="Arial" w:hAnsi="Arial" w:cs="Arial"/>
          <w:sz w:val="24"/>
          <w:szCs w:val="24"/>
        </w:rPr>
      </w:pPr>
    </w:p>
    <w:p w14:paraId="026AA50E" w14:textId="244F683F" w:rsidR="00797AC0" w:rsidRPr="004A2C8E" w:rsidRDefault="00797AC0" w:rsidP="00C71C40">
      <w:pPr>
        <w:spacing w:after="0" w:line="360" w:lineRule="auto"/>
        <w:jc w:val="both"/>
        <w:rPr>
          <w:rFonts w:ascii="Arial" w:hAnsi="Arial" w:cs="Arial"/>
          <w:sz w:val="24"/>
          <w:szCs w:val="24"/>
        </w:rPr>
      </w:pPr>
      <w:r w:rsidRPr="004A2C8E">
        <w:rPr>
          <w:rFonts w:ascii="Arial" w:hAnsi="Arial" w:cs="Arial"/>
          <w:sz w:val="24"/>
          <w:szCs w:val="24"/>
        </w:rPr>
        <w:t xml:space="preserve">The defendants defended the matter, and while not disputing the claims made by the plaintiff, filed a counterclaim based on both a delictual claim and a claim based upon an alleged breach of contract. At </w:t>
      </w:r>
      <w:r w:rsidR="007B0BED">
        <w:rPr>
          <w:rFonts w:ascii="Arial" w:hAnsi="Arial" w:cs="Arial"/>
          <w:sz w:val="24"/>
          <w:szCs w:val="24"/>
        </w:rPr>
        <w:t xml:space="preserve">the </w:t>
      </w:r>
      <w:r w:rsidRPr="004A2C8E">
        <w:rPr>
          <w:rFonts w:ascii="Arial" w:hAnsi="Arial" w:cs="Arial"/>
          <w:sz w:val="24"/>
          <w:szCs w:val="24"/>
        </w:rPr>
        <w:t xml:space="preserve">close of the trial however, counsel for the defendants conceded that the factual and legal basis to establish a delictual claim </w:t>
      </w:r>
      <w:r w:rsidR="004A2C8E" w:rsidRPr="004A2C8E">
        <w:rPr>
          <w:rFonts w:ascii="Arial" w:hAnsi="Arial" w:cs="Arial"/>
          <w:sz w:val="24"/>
          <w:szCs w:val="24"/>
        </w:rPr>
        <w:t xml:space="preserve">were not proved. </w:t>
      </w:r>
    </w:p>
    <w:p w14:paraId="7D356E4A" w14:textId="05D4FEC7" w:rsidR="00797AC0" w:rsidRPr="004A2C8E" w:rsidRDefault="00797AC0" w:rsidP="00C71C40">
      <w:pPr>
        <w:spacing w:after="0" w:line="360" w:lineRule="auto"/>
        <w:jc w:val="both"/>
        <w:rPr>
          <w:rFonts w:ascii="Arial" w:hAnsi="Arial" w:cs="Arial"/>
          <w:sz w:val="24"/>
          <w:szCs w:val="24"/>
        </w:rPr>
      </w:pPr>
    </w:p>
    <w:p w14:paraId="40C1D64D" w14:textId="19BF6CCE" w:rsidR="00797AC0" w:rsidRPr="004A2C8E" w:rsidRDefault="004A2C8E" w:rsidP="00C71C40">
      <w:pPr>
        <w:spacing w:after="0" w:line="360" w:lineRule="auto"/>
        <w:jc w:val="both"/>
        <w:rPr>
          <w:rFonts w:ascii="Arial" w:hAnsi="Arial" w:cs="Arial"/>
          <w:bCs/>
          <w:sz w:val="24"/>
          <w:szCs w:val="24"/>
        </w:rPr>
      </w:pPr>
      <w:r w:rsidRPr="004A2C8E">
        <w:rPr>
          <w:rFonts w:ascii="Arial" w:hAnsi="Arial" w:cs="Arial"/>
          <w:sz w:val="24"/>
          <w:szCs w:val="24"/>
        </w:rPr>
        <w:t xml:space="preserve">Counsel for the defendant, in respect of the claim </w:t>
      </w:r>
      <w:r w:rsidR="007B0BED">
        <w:rPr>
          <w:rFonts w:ascii="Arial" w:hAnsi="Arial" w:cs="Arial"/>
          <w:sz w:val="24"/>
          <w:szCs w:val="24"/>
        </w:rPr>
        <w:t>based upon an</w:t>
      </w:r>
      <w:r w:rsidRPr="004A2C8E">
        <w:rPr>
          <w:rFonts w:ascii="Arial" w:hAnsi="Arial" w:cs="Arial"/>
          <w:sz w:val="24"/>
          <w:szCs w:val="24"/>
        </w:rPr>
        <w:t xml:space="preserve"> alleged breach of contract, </w:t>
      </w:r>
      <w:r w:rsidR="00797AC0" w:rsidRPr="004A2C8E">
        <w:rPr>
          <w:rFonts w:ascii="Arial" w:hAnsi="Arial" w:cs="Arial"/>
          <w:sz w:val="24"/>
          <w:szCs w:val="24"/>
        </w:rPr>
        <w:t>contended that the agreement concluded between the parties contain</w:t>
      </w:r>
      <w:r w:rsidRPr="004A2C8E">
        <w:rPr>
          <w:rFonts w:ascii="Arial" w:hAnsi="Arial" w:cs="Arial"/>
          <w:sz w:val="24"/>
          <w:szCs w:val="24"/>
        </w:rPr>
        <w:t>ed</w:t>
      </w:r>
      <w:r w:rsidR="00797AC0" w:rsidRPr="004A2C8E">
        <w:rPr>
          <w:rFonts w:ascii="Arial" w:hAnsi="Arial" w:cs="Arial"/>
          <w:sz w:val="24"/>
          <w:szCs w:val="24"/>
        </w:rPr>
        <w:t xml:space="preserve"> certain implied terms. Those terms are not contained in the pleadings and the pre-trial report.  Counsel </w:t>
      </w:r>
      <w:r w:rsidR="00963C3A">
        <w:rPr>
          <w:rFonts w:ascii="Arial" w:hAnsi="Arial" w:cs="Arial"/>
          <w:sz w:val="24"/>
          <w:szCs w:val="24"/>
        </w:rPr>
        <w:t xml:space="preserve">for the defendant </w:t>
      </w:r>
      <w:r w:rsidR="00797AC0" w:rsidRPr="004A2C8E">
        <w:rPr>
          <w:rFonts w:ascii="Arial" w:hAnsi="Arial" w:cs="Arial"/>
          <w:sz w:val="24"/>
          <w:szCs w:val="24"/>
        </w:rPr>
        <w:t xml:space="preserve">contended that implied terms to an agreement need not be pleaded.  </w:t>
      </w:r>
    </w:p>
    <w:p w14:paraId="5998899C" w14:textId="77777777" w:rsidR="00C02106" w:rsidRDefault="00C02106" w:rsidP="00C02106">
      <w:pPr>
        <w:spacing w:after="0" w:line="360" w:lineRule="auto"/>
        <w:jc w:val="both"/>
        <w:rPr>
          <w:rFonts w:ascii="Arial" w:hAnsi="Arial" w:cs="Arial"/>
          <w:bCs/>
          <w:sz w:val="24"/>
          <w:szCs w:val="24"/>
        </w:rPr>
      </w:pPr>
    </w:p>
    <w:p w14:paraId="4BE3FC5D" w14:textId="4B52C11A" w:rsidR="00C02106" w:rsidRDefault="00C02106" w:rsidP="00C02106">
      <w:pPr>
        <w:pStyle w:val="ListParagraph"/>
        <w:widowControl/>
        <w:autoSpaceDE/>
        <w:autoSpaceDN/>
        <w:adjustRightInd/>
        <w:spacing w:line="360" w:lineRule="auto"/>
        <w:ind w:left="0"/>
        <w:contextualSpacing/>
        <w:jc w:val="both"/>
        <w:rPr>
          <w:rFonts w:cs="Arial"/>
        </w:rPr>
      </w:pPr>
      <w:r w:rsidRPr="002E437F">
        <w:rPr>
          <w:rFonts w:cs="Arial"/>
          <w:bCs/>
          <w:i/>
          <w:iCs/>
        </w:rPr>
        <w:t>Held</w:t>
      </w:r>
      <w:r w:rsidR="00FB0F7E">
        <w:rPr>
          <w:rFonts w:cs="Arial"/>
          <w:bCs/>
          <w:i/>
          <w:iCs/>
        </w:rPr>
        <w:t>,</w:t>
      </w:r>
      <w:r>
        <w:rPr>
          <w:rFonts w:cs="Arial"/>
          <w:bCs/>
        </w:rPr>
        <w:t xml:space="preserve"> </w:t>
      </w:r>
      <w:r w:rsidR="004A2C8E">
        <w:rPr>
          <w:rFonts w:cs="Arial"/>
        </w:rPr>
        <w:t>the pleadings define the issues between the parties.</w:t>
      </w:r>
      <w:r w:rsidR="004A2C8E" w:rsidRPr="004A2C8E">
        <w:rPr>
          <w:rFonts w:cs="Arial"/>
        </w:rPr>
        <w:t xml:space="preserve"> </w:t>
      </w:r>
    </w:p>
    <w:p w14:paraId="04556729" w14:textId="77777777" w:rsidR="00C02106" w:rsidRDefault="00C02106" w:rsidP="00C02106">
      <w:pPr>
        <w:pStyle w:val="ListParagraph"/>
        <w:widowControl/>
        <w:autoSpaceDE/>
        <w:autoSpaceDN/>
        <w:adjustRightInd/>
        <w:spacing w:line="360" w:lineRule="auto"/>
        <w:ind w:left="0"/>
        <w:contextualSpacing/>
        <w:jc w:val="both"/>
        <w:rPr>
          <w:rFonts w:cs="Arial"/>
        </w:rPr>
      </w:pPr>
    </w:p>
    <w:p w14:paraId="7E496E90" w14:textId="77777777" w:rsidR="004A2C8E" w:rsidRDefault="00C02106" w:rsidP="00C02106">
      <w:pPr>
        <w:pStyle w:val="ListParagraph"/>
        <w:widowControl/>
        <w:autoSpaceDE/>
        <w:autoSpaceDN/>
        <w:adjustRightInd/>
        <w:spacing w:line="360" w:lineRule="auto"/>
        <w:ind w:left="0"/>
        <w:contextualSpacing/>
        <w:jc w:val="both"/>
        <w:rPr>
          <w:rFonts w:cs="Arial"/>
        </w:rPr>
      </w:pPr>
      <w:r w:rsidRPr="00463FC3">
        <w:rPr>
          <w:rFonts w:cs="Arial"/>
          <w:i/>
          <w:iCs/>
        </w:rPr>
        <w:lastRenderedPageBreak/>
        <w:t>Held</w:t>
      </w:r>
      <w:r>
        <w:rPr>
          <w:rFonts w:cs="Arial"/>
          <w:i/>
          <w:iCs/>
        </w:rPr>
        <w:t xml:space="preserve">, </w:t>
      </w:r>
      <w:r w:rsidR="004A2C8E">
        <w:rPr>
          <w:rFonts w:cs="Arial"/>
        </w:rPr>
        <w:t xml:space="preserve">it is generally accepted in our courts that litigating parties remain bound to their pleadings. </w:t>
      </w:r>
    </w:p>
    <w:p w14:paraId="08046199" w14:textId="77777777" w:rsidR="004A2C8E" w:rsidRDefault="004A2C8E" w:rsidP="00C02106">
      <w:pPr>
        <w:pStyle w:val="ListParagraph"/>
        <w:widowControl/>
        <w:autoSpaceDE/>
        <w:autoSpaceDN/>
        <w:adjustRightInd/>
        <w:spacing w:line="360" w:lineRule="auto"/>
        <w:ind w:left="0"/>
        <w:contextualSpacing/>
        <w:jc w:val="both"/>
        <w:rPr>
          <w:rFonts w:cs="Arial"/>
        </w:rPr>
      </w:pPr>
    </w:p>
    <w:p w14:paraId="539569A4" w14:textId="15EE9978" w:rsidR="00FB0F7E" w:rsidRDefault="004A2C8E" w:rsidP="00FB0F7E">
      <w:pPr>
        <w:pStyle w:val="ListParagraph"/>
        <w:widowControl/>
        <w:autoSpaceDE/>
        <w:autoSpaceDN/>
        <w:adjustRightInd/>
        <w:spacing w:line="360" w:lineRule="auto"/>
        <w:ind w:left="0"/>
        <w:contextualSpacing/>
        <w:jc w:val="both"/>
        <w:rPr>
          <w:rFonts w:cs="Arial"/>
        </w:rPr>
      </w:pPr>
      <w:r w:rsidRPr="004A2C8E">
        <w:rPr>
          <w:rFonts w:cs="Arial"/>
          <w:i/>
          <w:iCs/>
        </w:rPr>
        <w:t>Held,</w:t>
      </w:r>
      <w:r>
        <w:rPr>
          <w:rFonts w:cs="Arial"/>
        </w:rPr>
        <w:t xml:space="preserve"> </w:t>
      </w:r>
      <w:r w:rsidR="00FB0F7E">
        <w:rPr>
          <w:rFonts w:cs="Arial"/>
        </w:rPr>
        <w:t xml:space="preserve">that </w:t>
      </w:r>
      <w:r>
        <w:rPr>
          <w:rFonts w:cs="Arial"/>
        </w:rPr>
        <w:t xml:space="preserve">assuming the alleged breaches of the agreement were proved, the onus remained on the defendants to establish that such breaches resulted in the damage allegedly suffered.  </w:t>
      </w:r>
    </w:p>
    <w:p w14:paraId="4CE2D718" w14:textId="77777777" w:rsidR="00FB0F7E" w:rsidRDefault="00FB0F7E" w:rsidP="00FB0F7E">
      <w:pPr>
        <w:pStyle w:val="ListParagraph"/>
        <w:widowControl/>
        <w:autoSpaceDE/>
        <w:autoSpaceDN/>
        <w:adjustRightInd/>
        <w:spacing w:line="360" w:lineRule="auto"/>
        <w:ind w:left="0"/>
        <w:contextualSpacing/>
        <w:jc w:val="both"/>
        <w:rPr>
          <w:rFonts w:cs="Arial"/>
        </w:rPr>
      </w:pPr>
    </w:p>
    <w:p w14:paraId="2D5E372D" w14:textId="1E1FAF50" w:rsidR="00D32FE2" w:rsidRDefault="00FB0F7E" w:rsidP="00FB0F7E">
      <w:pPr>
        <w:pStyle w:val="ListParagraph"/>
        <w:widowControl/>
        <w:autoSpaceDE/>
        <w:autoSpaceDN/>
        <w:adjustRightInd/>
        <w:spacing w:line="360" w:lineRule="auto"/>
        <w:ind w:left="0"/>
        <w:contextualSpacing/>
        <w:jc w:val="both"/>
        <w:rPr>
          <w:rFonts w:cs="Arial"/>
        </w:rPr>
      </w:pPr>
      <w:r w:rsidRPr="00FB0F7E">
        <w:rPr>
          <w:rFonts w:cs="Arial"/>
          <w:i/>
          <w:iCs/>
        </w:rPr>
        <w:t>Held,</w:t>
      </w:r>
      <w:r>
        <w:rPr>
          <w:rFonts w:cs="Arial"/>
        </w:rPr>
        <w:t xml:space="preserve"> neither of the alleged breaches were proved nor that any of the alleged breaches,</w:t>
      </w:r>
      <w:r w:rsidR="007B0BED">
        <w:rPr>
          <w:rFonts w:cs="Arial"/>
        </w:rPr>
        <w:t xml:space="preserve"> if proved,</w:t>
      </w:r>
      <w:r>
        <w:rPr>
          <w:rFonts w:cs="Arial"/>
        </w:rPr>
        <w:t xml:space="preserve"> can be said to have caused or materially contributed to the loss suffered.</w:t>
      </w:r>
    </w:p>
    <w:p w14:paraId="571D1EE9" w14:textId="77777777" w:rsidR="00FB0F7E" w:rsidRPr="00FB0F7E" w:rsidRDefault="00FB0F7E" w:rsidP="00FB0F7E">
      <w:pPr>
        <w:pStyle w:val="ListParagraph"/>
        <w:widowControl/>
        <w:autoSpaceDE/>
        <w:autoSpaceDN/>
        <w:adjustRightInd/>
        <w:spacing w:line="360" w:lineRule="auto"/>
        <w:ind w:left="0"/>
        <w:contextualSpacing/>
        <w:jc w:val="both"/>
        <w:rPr>
          <w:rFonts w:cs="Arial"/>
        </w:rPr>
      </w:pPr>
    </w:p>
    <w:p w14:paraId="127772AC" w14:textId="77777777" w:rsidR="001B7E1F" w:rsidRPr="006E026B" w:rsidRDefault="00A6423E" w:rsidP="001B7E1F">
      <w:pPr>
        <w:spacing w:after="0" w:line="360" w:lineRule="auto"/>
        <w:jc w:val="both"/>
        <w:rPr>
          <w:rFonts w:ascii="Arial" w:hAnsi="Arial" w:cs="Arial"/>
          <w:bCs/>
          <w:sz w:val="24"/>
          <w:szCs w:val="24"/>
        </w:rPr>
      </w:pPr>
      <w:r>
        <w:rPr>
          <w:rFonts w:ascii="Arial" w:hAnsi="Arial" w:cs="Arial"/>
          <w:bCs/>
          <w:sz w:val="24"/>
          <w:szCs w:val="24"/>
        </w:rPr>
        <w:pict w14:anchorId="661A5706">
          <v:rect id="_x0000_i1025" style="width:0;height:1.5pt" o:hralign="center" o:hrstd="t" o:hr="t" fillcolor="#a0a0a0" stroked="f"/>
        </w:pict>
      </w:r>
    </w:p>
    <w:p w14:paraId="0B76E23E" w14:textId="77777777" w:rsidR="001B7E1F" w:rsidRPr="006E026B" w:rsidRDefault="001B7E1F" w:rsidP="001B7E1F">
      <w:pPr>
        <w:spacing w:after="0" w:line="360" w:lineRule="auto"/>
        <w:jc w:val="center"/>
        <w:rPr>
          <w:rFonts w:ascii="Arial" w:hAnsi="Arial" w:cs="Arial"/>
          <w:b/>
          <w:bCs/>
          <w:sz w:val="24"/>
          <w:szCs w:val="24"/>
        </w:rPr>
      </w:pPr>
      <w:r w:rsidRPr="006E026B">
        <w:rPr>
          <w:rFonts w:ascii="Arial" w:hAnsi="Arial" w:cs="Arial"/>
          <w:b/>
          <w:bCs/>
          <w:sz w:val="24"/>
          <w:szCs w:val="24"/>
        </w:rPr>
        <w:t>ORDER</w:t>
      </w:r>
    </w:p>
    <w:p w14:paraId="6AD20903" w14:textId="77777777" w:rsidR="003F0439" w:rsidRPr="00890D23" w:rsidRDefault="00A6423E" w:rsidP="00890D23">
      <w:pPr>
        <w:spacing w:after="0" w:line="360" w:lineRule="auto"/>
        <w:jc w:val="center"/>
        <w:rPr>
          <w:rFonts w:ascii="Arial" w:hAnsi="Arial" w:cs="Arial"/>
          <w:b/>
          <w:bCs/>
          <w:sz w:val="24"/>
          <w:szCs w:val="24"/>
        </w:rPr>
      </w:pPr>
      <w:r>
        <w:rPr>
          <w:rFonts w:ascii="Arial" w:hAnsi="Arial" w:cs="Arial"/>
          <w:bCs/>
          <w:sz w:val="24"/>
          <w:szCs w:val="24"/>
        </w:rPr>
        <w:pict w14:anchorId="1B897133">
          <v:rect id="_x0000_i1026" style="width:0;height:1.5pt" o:hralign="center" o:hrstd="t" o:hr="t" fillcolor="#a0a0a0" stroked="f"/>
        </w:pict>
      </w:r>
    </w:p>
    <w:p w14:paraId="16B0A38A" w14:textId="77777777" w:rsidR="00B3050E" w:rsidRDefault="00B3050E" w:rsidP="00B3050E">
      <w:pPr>
        <w:spacing w:after="0" w:line="360" w:lineRule="auto"/>
        <w:jc w:val="right"/>
        <w:rPr>
          <w:rFonts w:ascii="Arial" w:hAnsi="Arial" w:cs="Arial"/>
          <w:sz w:val="24"/>
          <w:szCs w:val="24"/>
        </w:rPr>
      </w:pPr>
    </w:p>
    <w:p w14:paraId="117EAAE5" w14:textId="77777777" w:rsidR="000E7714" w:rsidRPr="00CA589B" w:rsidRDefault="000E7714" w:rsidP="000E7714">
      <w:pPr>
        <w:pStyle w:val="ListParagraph"/>
        <w:numPr>
          <w:ilvl w:val="0"/>
          <w:numId w:val="3"/>
        </w:numPr>
        <w:spacing w:line="360" w:lineRule="auto"/>
        <w:ind w:hanging="720"/>
        <w:contextualSpacing/>
        <w:jc w:val="both"/>
        <w:rPr>
          <w:rFonts w:cs="Arial"/>
        </w:rPr>
      </w:pPr>
      <w:r w:rsidRPr="00CA589B">
        <w:rPr>
          <w:rFonts w:cs="Arial"/>
        </w:rPr>
        <w:t>There shall be judgment in favour of the plaintiff against the defendants jointly and severally, the one paying the other to be absolved for:</w:t>
      </w:r>
    </w:p>
    <w:p w14:paraId="436ECACA" w14:textId="77777777" w:rsidR="000E7714" w:rsidRPr="00CA589B" w:rsidRDefault="000E7714" w:rsidP="000E7714">
      <w:pPr>
        <w:pStyle w:val="ListParagraph"/>
        <w:spacing w:line="360" w:lineRule="auto"/>
        <w:contextualSpacing/>
        <w:jc w:val="both"/>
        <w:rPr>
          <w:rFonts w:cs="Arial"/>
        </w:rPr>
      </w:pPr>
    </w:p>
    <w:p w14:paraId="0C6678AF" w14:textId="3E7E2AE1" w:rsidR="000E7714" w:rsidRPr="00CA589B" w:rsidRDefault="000E7714" w:rsidP="000E7714">
      <w:pPr>
        <w:pStyle w:val="ListParagraph"/>
        <w:numPr>
          <w:ilvl w:val="1"/>
          <w:numId w:val="3"/>
        </w:numPr>
        <w:spacing w:line="360" w:lineRule="auto"/>
        <w:contextualSpacing/>
        <w:jc w:val="both"/>
        <w:rPr>
          <w:rFonts w:cs="Arial"/>
        </w:rPr>
      </w:pPr>
      <w:r w:rsidRPr="00CA589B">
        <w:rPr>
          <w:rFonts w:cs="Arial"/>
        </w:rPr>
        <w:t>Payment of the amount of N$15</w:t>
      </w:r>
      <w:r w:rsidR="00A250C9">
        <w:rPr>
          <w:rFonts w:cs="Arial"/>
        </w:rPr>
        <w:t xml:space="preserve"> </w:t>
      </w:r>
      <w:r w:rsidRPr="00CA589B">
        <w:rPr>
          <w:rFonts w:cs="Arial"/>
        </w:rPr>
        <w:t>518</w:t>
      </w:r>
      <w:r w:rsidR="00A250C9">
        <w:rPr>
          <w:rFonts w:cs="Arial"/>
        </w:rPr>
        <w:t xml:space="preserve"> </w:t>
      </w:r>
      <w:r w:rsidRPr="00CA589B">
        <w:rPr>
          <w:rFonts w:cs="Arial"/>
        </w:rPr>
        <w:t>106.81;</w:t>
      </w:r>
    </w:p>
    <w:p w14:paraId="5230881F" w14:textId="77777777" w:rsidR="000E7714" w:rsidRPr="00CA589B" w:rsidRDefault="000E7714" w:rsidP="000E7714">
      <w:pPr>
        <w:pStyle w:val="ListParagraph"/>
        <w:spacing w:line="360" w:lineRule="auto"/>
        <w:ind w:left="1440"/>
        <w:contextualSpacing/>
        <w:jc w:val="both"/>
        <w:rPr>
          <w:rFonts w:cs="Arial"/>
        </w:rPr>
      </w:pPr>
    </w:p>
    <w:p w14:paraId="2AE2F018" w14:textId="77777777" w:rsidR="000E7714" w:rsidRPr="00CA589B" w:rsidRDefault="000E7714" w:rsidP="000E7714">
      <w:pPr>
        <w:pStyle w:val="ListParagraph"/>
        <w:numPr>
          <w:ilvl w:val="1"/>
          <w:numId w:val="3"/>
        </w:numPr>
        <w:spacing w:line="360" w:lineRule="auto"/>
        <w:contextualSpacing/>
        <w:jc w:val="both"/>
        <w:rPr>
          <w:rFonts w:cs="Arial"/>
        </w:rPr>
      </w:pPr>
      <w:r w:rsidRPr="00CA589B">
        <w:rPr>
          <w:rFonts w:cs="Arial"/>
        </w:rPr>
        <w:t xml:space="preserve">Interest on the amount above at a rate equal to the rate quoted by First National Bank on overdraft from time to time plus 3% calculated on the daily balance of the outstanding amount, compounded monthly from 1 October 2019 to date of payment. </w:t>
      </w:r>
    </w:p>
    <w:p w14:paraId="5F219299" w14:textId="77777777" w:rsidR="000E7714" w:rsidRPr="00CA589B" w:rsidRDefault="000E7714" w:rsidP="000E7714">
      <w:pPr>
        <w:pStyle w:val="ListParagraph"/>
        <w:widowControl/>
        <w:autoSpaceDE/>
        <w:autoSpaceDN/>
        <w:adjustRightInd/>
        <w:spacing w:line="360" w:lineRule="auto"/>
        <w:ind w:left="0"/>
        <w:contextualSpacing/>
        <w:jc w:val="both"/>
        <w:rPr>
          <w:rFonts w:cs="Arial"/>
        </w:rPr>
      </w:pPr>
    </w:p>
    <w:p w14:paraId="2601D52B" w14:textId="77777777" w:rsidR="000E7714" w:rsidRPr="00CA589B" w:rsidRDefault="000E7714" w:rsidP="000E7714">
      <w:pPr>
        <w:pStyle w:val="ListParagraph"/>
        <w:widowControl/>
        <w:numPr>
          <w:ilvl w:val="0"/>
          <w:numId w:val="3"/>
        </w:numPr>
        <w:autoSpaceDE/>
        <w:autoSpaceDN/>
        <w:adjustRightInd/>
        <w:spacing w:line="360" w:lineRule="auto"/>
        <w:ind w:left="0" w:firstLine="0"/>
        <w:contextualSpacing/>
        <w:jc w:val="both"/>
        <w:rPr>
          <w:rFonts w:cs="Arial"/>
        </w:rPr>
      </w:pPr>
      <w:r w:rsidRPr="00CA589B">
        <w:rPr>
          <w:rFonts w:cs="Arial"/>
        </w:rPr>
        <w:t>The property described as:</w:t>
      </w:r>
    </w:p>
    <w:p w14:paraId="2F5BA771" w14:textId="77777777" w:rsidR="000E7714" w:rsidRPr="00CA589B" w:rsidRDefault="000E7714" w:rsidP="000E7714">
      <w:pPr>
        <w:pStyle w:val="ListParagraph"/>
        <w:widowControl/>
        <w:autoSpaceDE/>
        <w:autoSpaceDN/>
        <w:adjustRightInd/>
        <w:spacing w:line="360" w:lineRule="auto"/>
        <w:ind w:left="0"/>
        <w:contextualSpacing/>
        <w:jc w:val="both"/>
        <w:rPr>
          <w:rFonts w:cs="Arial"/>
        </w:rPr>
      </w:pPr>
    </w:p>
    <w:p w14:paraId="6A336534" w14:textId="77777777" w:rsidR="000E7714" w:rsidRPr="00CA589B" w:rsidRDefault="000E7714" w:rsidP="000E7714">
      <w:pPr>
        <w:spacing w:after="0" w:line="360" w:lineRule="auto"/>
        <w:contextualSpacing/>
        <w:jc w:val="both"/>
        <w:rPr>
          <w:rFonts w:ascii="Arial" w:hAnsi="Arial" w:cs="Arial"/>
          <w:sz w:val="24"/>
          <w:szCs w:val="24"/>
        </w:rPr>
      </w:pPr>
      <w:r w:rsidRPr="00CA589B">
        <w:rPr>
          <w:rFonts w:ascii="Arial" w:hAnsi="Arial" w:cs="Arial"/>
          <w:sz w:val="24"/>
          <w:szCs w:val="24"/>
        </w:rPr>
        <w:t>CERTAIN:</w:t>
      </w:r>
      <w:r w:rsidRPr="00CA589B">
        <w:rPr>
          <w:rFonts w:ascii="Arial" w:hAnsi="Arial" w:cs="Arial"/>
          <w:sz w:val="24"/>
          <w:szCs w:val="24"/>
        </w:rPr>
        <w:tab/>
      </w:r>
      <w:r w:rsidRPr="00CA589B">
        <w:rPr>
          <w:rFonts w:ascii="Arial" w:hAnsi="Arial" w:cs="Arial"/>
          <w:sz w:val="24"/>
          <w:szCs w:val="24"/>
        </w:rPr>
        <w:tab/>
        <w:t>ERF NO 800</w:t>
      </w:r>
    </w:p>
    <w:p w14:paraId="50BE5CD9" w14:textId="77777777" w:rsidR="000E7714" w:rsidRPr="00CA589B" w:rsidRDefault="000E7714" w:rsidP="000E7714">
      <w:pPr>
        <w:spacing w:after="0" w:line="360" w:lineRule="auto"/>
        <w:contextualSpacing/>
        <w:jc w:val="both"/>
        <w:rPr>
          <w:rFonts w:ascii="Arial" w:hAnsi="Arial" w:cs="Arial"/>
          <w:sz w:val="24"/>
          <w:szCs w:val="24"/>
        </w:rPr>
      </w:pPr>
      <w:r w:rsidRPr="00CA589B">
        <w:rPr>
          <w:rFonts w:ascii="Arial" w:hAnsi="Arial" w:cs="Arial"/>
          <w:sz w:val="24"/>
          <w:szCs w:val="24"/>
        </w:rPr>
        <w:t>SITUATE:</w:t>
      </w:r>
      <w:r w:rsidRPr="00CA589B">
        <w:rPr>
          <w:rFonts w:ascii="Arial" w:hAnsi="Arial" w:cs="Arial"/>
          <w:sz w:val="24"/>
          <w:szCs w:val="24"/>
        </w:rPr>
        <w:tab/>
      </w:r>
      <w:r w:rsidRPr="00CA589B">
        <w:rPr>
          <w:rFonts w:ascii="Arial" w:hAnsi="Arial" w:cs="Arial"/>
          <w:sz w:val="24"/>
          <w:szCs w:val="24"/>
        </w:rPr>
        <w:tab/>
        <w:t>IN THE MUNICIPALITY OF WINDHOEK</w:t>
      </w:r>
    </w:p>
    <w:p w14:paraId="31FCCC52" w14:textId="77777777" w:rsidR="000E7714" w:rsidRPr="00CA589B" w:rsidRDefault="000E7714" w:rsidP="000E7714">
      <w:pPr>
        <w:spacing w:after="0" w:line="360" w:lineRule="auto"/>
        <w:contextualSpacing/>
        <w:jc w:val="both"/>
        <w:rPr>
          <w:rFonts w:ascii="Arial" w:hAnsi="Arial" w:cs="Arial"/>
          <w:sz w:val="24"/>
          <w:szCs w:val="24"/>
        </w:rPr>
      </w:pPr>
      <w:r w:rsidRPr="00CA589B">
        <w:rPr>
          <w:rFonts w:ascii="Arial" w:hAnsi="Arial" w:cs="Arial"/>
          <w:sz w:val="24"/>
          <w:szCs w:val="24"/>
        </w:rPr>
        <w:tab/>
      </w:r>
      <w:r w:rsidRPr="00CA589B">
        <w:rPr>
          <w:rFonts w:ascii="Arial" w:hAnsi="Arial" w:cs="Arial"/>
          <w:sz w:val="24"/>
          <w:szCs w:val="24"/>
        </w:rPr>
        <w:tab/>
      </w:r>
      <w:r w:rsidRPr="00CA589B">
        <w:rPr>
          <w:rFonts w:ascii="Arial" w:hAnsi="Arial" w:cs="Arial"/>
          <w:sz w:val="24"/>
          <w:szCs w:val="24"/>
        </w:rPr>
        <w:tab/>
        <w:t>REGISTRATION DIVISION “K”</w:t>
      </w:r>
    </w:p>
    <w:p w14:paraId="4A373750" w14:textId="77777777" w:rsidR="000E7714" w:rsidRPr="00CA589B" w:rsidRDefault="000E7714" w:rsidP="000E7714">
      <w:pPr>
        <w:spacing w:after="0" w:line="360" w:lineRule="auto"/>
        <w:contextualSpacing/>
        <w:jc w:val="both"/>
        <w:rPr>
          <w:rFonts w:ascii="Arial" w:hAnsi="Arial" w:cs="Arial"/>
          <w:sz w:val="24"/>
          <w:szCs w:val="24"/>
        </w:rPr>
      </w:pPr>
      <w:r w:rsidRPr="00CA589B">
        <w:rPr>
          <w:rFonts w:ascii="Arial" w:hAnsi="Arial" w:cs="Arial"/>
          <w:sz w:val="24"/>
          <w:szCs w:val="24"/>
        </w:rPr>
        <w:tab/>
      </w:r>
      <w:r w:rsidRPr="00CA589B">
        <w:rPr>
          <w:rFonts w:ascii="Arial" w:hAnsi="Arial" w:cs="Arial"/>
          <w:sz w:val="24"/>
          <w:szCs w:val="24"/>
        </w:rPr>
        <w:tab/>
      </w:r>
      <w:r w:rsidRPr="00CA589B">
        <w:rPr>
          <w:rFonts w:ascii="Arial" w:hAnsi="Arial" w:cs="Arial"/>
          <w:sz w:val="24"/>
          <w:szCs w:val="24"/>
        </w:rPr>
        <w:tab/>
        <w:t>KHOMAS REGION</w:t>
      </w:r>
    </w:p>
    <w:p w14:paraId="4351C384" w14:textId="77777777" w:rsidR="000E7714" w:rsidRPr="00CA589B" w:rsidRDefault="000E7714" w:rsidP="000E7714">
      <w:pPr>
        <w:spacing w:after="0" w:line="360" w:lineRule="auto"/>
        <w:contextualSpacing/>
        <w:jc w:val="both"/>
        <w:rPr>
          <w:rFonts w:ascii="Arial" w:hAnsi="Arial" w:cs="Arial"/>
          <w:sz w:val="24"/>
          <w:szCs w:val="24"/>
        </w:rPr>
      </w:pPr>
      <w:r w:rsidRPr="00CA589B">
        <w:rPr>
          <w:rFonts w:ascii="Arial" w:hAnsi="Arial" w:cs="Arial"/>
          <w:sz w:val="24"/>
          <w:szCs w:val="24"/>
        </w:rPr>
        <w:t>IN EXTENT:</w:t>
      </w:r>
      <w:r w:rsidRPr="00CA589B">
        <w:rPr>
          <w:rFonts w:ascii="Arial" w:hAnsi="Arial" w:cs="Arial"/>
          <w:sz w:val="24"/>
          <w:szCs w:val="24"/>
        </w:rPr>
        <w:tab/>
      </w:r>
      <w:r w:rsidRPr="00CA589B">
        <w:rPr>
          <w:rFonts w:ascii="Arial" w:hAnsi="Arial" w:cs="Arial"/>
          <w:sz w:val="24"/>
          <w:szCs w:val="24"/>
        </w:rPr>
        <w:tab/>
        <w:t>1211 (ONE TWO ONE ONE) SQUARE METRES</w:t>
      </w:r>
    </w:p>
    <w:p w14:paraId="32C6756C" w14:textId="77777777" w:rsidR="000E7714" w:rsidRPr="00CA589B" w:rsidRDefault="000E7714" w:rsidP="000E7714">
      <w:pPr>
        <w:spacing w:after="0" w:line="360" w:lineRule="auto"/>
        <w:contextualSpacing/>
        <w:jc w:val="both"/>
        <w:rPr>
          <w:rFonts w:ascii="Arial" w:hAnsi="Arial" w:cs="Arial"/>
          <w:sz w:val="24"/>
          <w:szCs w:val="24"/>
        </w:rPr>
      </w:pPr>
      <w:r w:rsidRPr="00CA589B">
        <w:rPr>
          <w:rFonts w:ascii="Arial" w:hAnsi="Arial" w:cs="Arial"/>
          <w:sz w:val="24"/>
          <w:szCs w:val="24"/>
        </w:rPr>
        <w:t>HELD BY:</w:t>
      </w:r>
      <w:r w:rsidRPr="00CA589B">
        <w:rPr>
          <w:rFonts w:ascii="Arial" w:hAnsi="Arial" w:cs="Arial"/>
          <w:sz w:val="24"/>
          <w:szCs w:val="24"/>
        </w:rPr>
        <w:tab/>
      </w:r>
      <w:r w:rsidRPr="00CA589B">
        <w:rPr>
          <w:rFonts w:ascii="Arial" w:hAnsi="Arial" w:cs="Arial"/>
          <w:sz w:val="24"/>
          <w:szCs w:val="24"/>
        </w:rPr>
        <w:tab/>
        <w:t>DEED OF TRANSFER NO T7463/2013</w:t>
      </w:r>
    </w:p>
    <w:p w14:paraId="02937B3E" w14:textId="77777777" w:rsidR="000E7714" w:rsidRPr="00CA589B" w:rsidRDefault="000E7714" w:rsidP="000E7714">
      <w:pPr>
        <w:spacing w:after="0" w:line="360" w:lineRule="auto"/>
        <w:contextualSpacing/>
        <w:jc w:val="both"/>
        <w:rPr>
          <w:rFonts w:ascii="Arial" w:hAnsi="Arial" w:cs="Arial"/>
          <w:sz w:val="24"/>
          <w:szCs w:val="24"/>
        </w:rPr>
      </w:pPr>
    </w:p>
    <w:p w14:paraId="6EEBA62E" w14:textId="77777777" w:rsidR="000E7714" w:rsidRPr="00CA589B" w:rsidRDefault="000E7714" w:rsidP="000E7714">
      <w:pPr>
        <w:spacing w:after="0" w:line="360" w:lineRule="auto"/>
        <w:contextualSpacing/>
        <w:jc w:val="both"/>
        <w:rPr>
          <w:rFonts w:ascii="Arial" w:hAnsi="Arial" w:cs="Arial"/>
          <w:sz w:val="24"/>
          <w:szCs w:val="24"/>
        </w:rPr>
      </w:pPr>
      <w:r w:rsidRPr="00CA589B">
        <w:rPr>
          <w:rFonts w:ascii="Arial" w:hAnsi="Arial" w:cs="Arial"/>
          <w:sz w:val="24"/>
          <w:szCs w:val="24"/>
        </w:rPr>
        <w:t>Is declared executable.</w:t>
      </w:r>
    </w:p>
    <w:p w14:paraId="61531671" w14:textId="77777777" w:rsidR="000E7714" w:rsidRPr="00CA589B" w:rsidRDefault="000E7714" w:rsidP="000E7714">
      <w:pPr>
        <w:pStyle w:val="ListParagraph"/>
        <w:spacing w:line="360" w:lineRule="auto"/>
        <w:rPr>
          <w:rFonts w:cs="Arial"/>
        </w:rPr>
      </w:pPr>
    </w:p>
    <w:p w14:paraId="4B90D4D3" w14:textId="77777777" w:rsidR="000E7714" w:rsidRPr="00CA589B" w:rsidRDefault="000E7714" w:rsidP="000E7714">
      <w:pPr>
        <w:pStyle w:val="ListParagraph"/>
        <w:widowControl/>
        <w:numPr>
          <w:ilvl w:val="0"/>
          <w:numId w:val="3"/>
        </w:numPr>
        <w:autoSpaceDE/>
        <w:autoSpaceDN/>
        <w:adjustRightInd/>
        <w:spacing w:line="360" w:lineRule="auto"/>
        <w:ind w:left="0" w:firstLine="0"/>
        <w:contextualSpacing/>
        <w:jc w:val="both"/>
        <w:rPr>
          <w:rFonts w:cs="Arial"/>
        </w:rPr>
      </w:pPr>
      <w:r w:rsidRPr="00CA589B">
        <w:rPr>
          <w:rFonts w:cs="Arial"/>
        </w:rPr>
        <w:t>The counterclaim is dismissed.</w:t>
      </w:r>
    </w:p>
    <w:p w14:paraId="0E419273" w14:textId="77777777" w:rsidR="000E7714" w:rsidRPr="00CA589B" w:rsidRDefault="000E7714" w:rsidP="000E7714">
      <w:pPr>
        <w:pStyle w:val="ListParagraph"/>
        <w:spacing w:line="360" w:lineRule="auto"/>
        <w:rPr>
          <w:rFonts w:cs="Arial"/>
        </w:rPr>
      </w:pPr>
    </w:p>
    <w:p w14:paraId="049BF98F" w14:textId="77777777" w:rsidR="000E7714" w:rsidRPr="00CA589B" w:rsidRDefault="000E7714" w:rsidP="000E7714">
      <w:pPr>
        <w:pStyle w:val="ListParagraph"/>
        <w:widowControl/>
        <w:numPr>
          <w:ilvl w:val="0"/>
          <w:numId w:val="3"/>
        </w:numPr>
        <w:autoSpaceDE/>
        <w:autoSpaceDN/>
        <w:adjustRightInd/>
        <w:spacing w:line="360" w:lineRule="auto"/>
        <w:ind w:left="0" w:firstLine="0"/>
        <w:contextualSpacing/>
        <w:jc w:val="both"/>
        <w:rPr>
          <w:rFonts w:cs="Arial"/>
        </w:rPr>
      </w:pPr>
      <w:r w:rsidRPr="00CA589B">
        <w:rPr>
          <w:rFonts w:cs="Arial"/>
        </w:rPr>
        <w:t>The defendants are ordered to pay the costs of the plaintiff on the scale as between attorney and client which will include the costs of one instructing- and one instructed counsel.</w:t>
      </w:r>
    </w:p>
    <w:p w14:paraId="6EC183C4" w14:textId="77777777" w:rsidR="000E7714" w:rsidRPr="00CA589B" w:rsidRDefault="000E7714" w:rsidP="000E7714">
      <w:pPr>
        <w:pStyle w:val="ListParagraph"/>
        <w:spacing w:line="360" w:lineRule="auto"/>
        <w:rPr>
          <w:rFonts w:cs="Arial"/>
        </w:rPr>
      </w:pPr>
    </w:p>
    <w:p w14:paraId="10E8E57A" w14:textId="77777777" w:rsidR="000E7714" w:rsidRPr="00CA589B" w:rsidRDefault="000E7714" w:rsidP="000E7714">
      <w:pPr>
        <w:pStyle w:val="ListParagraph"/>
        <w:widowControl/>
        <w:numPr>
          <w:ilvl w:val="0"/>
          <w:numId w:val="3"/>
        </w:numPr>
        <w:autoSpaceDE/>
        <w:autoSpaceDN/>
        <w:adjustRightInd/>
        <w:spacing w:line="360" w:lineRule="auto"/>
        <w:ind w:left="0" w:firstLine="0"/>
        <w:contextualSpacing/>
        <w:jc w:val="both"/>
        <w:rPr>
          <w:rFonts w:cs="Arial"/>
        </w:rPr>
      </w:pPr>
      <w:r w:rsidRPr="00CA589B">
        <w:rPr>
          <w:rFonts w:cs="Arial"/>
        </w:rPr>
        <w:t>The matter is finalized and removed from the roll.</w:t>
      </w:r>
    </w:p>
    <w:p w14:paraId="51B822C1" w14:textId="77777777" w:rsidR="00AF6FB1" w:rsidRPr="00C92455" w:rsidRDefault="00AF6FB1" w:rsidP="000E7714">
      <w:pPr>
        <w:spacing w:after="0" w:line="360" w:lineRule="auto"/>
        <w:ind w:left="720" w:hanging="720"/>
        <w:jc w:val="both"/>
        <w:rPr>
          <w:rFonts w:ascii="Arial" w:eastAsia="Times New Roman" w:hAnsi="Arial" w:cs="Arial"/>
          <w:sz w:val="24"/>
          <w:szCs w:val="24"/>
          <w:lang w:eastAsia="en-GB"/>
        </w:rPr>
      </w:pPr>
    </w:p>
    <w:p w14:paraId="201A311D" w14:textId="77777777" w:rsidR="001B7E1F" w:rsidRPr="006E026B" w:rsidRDefault="00A6423E" w:rsidP="000E7714">
      <w:pPr>
        <w:spacing w:after="0" w:line="360" w:lineRule="auto"/>
        <w:jc w:val="both"/>
        <w:rPr>
          <w:rFonts w:ascii="Arial" w:hAnsi="Arial" w:cs="Arial"/>
          <w:bCs/>
          <w:sz w:val="24"/>
          <w:szCs w:val="24"/>
        </w:rPr>
      </w:pPr>
      <w:r>
        <w:rPr>
          <w:rFonts w:ascii="Arial" w:hAnsi="Arial" w:cs="Arial"/>
          <w:bCs/>
          <w:sz w:val="24"/>
          <w:szCs w:val="24"/>
        </w:rPr>
        <w:pict w14:anchorId="02C87A36">
          <v:rect id="_x0000_i1027" style="width:0;height:1.5pt" o:hralign="center" o:hrstd="t" o:hr="t" fillcolor="#a0a0a0" stroked="f"/>
        </w:pict>
      </w:r>
    </w:p>
    <w:p w14:paraId="27DAE7B3" w14:textId="77777777" w:rsidR="001B7E1F" w:rsidRPr="006E026B" w:rsidRDefault="00C87AE7" w:rsidP="000E7714">
      <w:pPr>
        <w:spacing w:after="0" w:line="360" w:lineRule="auto"/>
        <w:jc w:val="center"/>
        <w:rPr>
          <w:rFonts w:ascii="Arial" w:hAnsi="Arial" w:cs="Arial"/>
          <w:b/>
          <w:sz w:val="24"/>
          <w:szCs w:val="24"/>
        </w:rPr>
      </w:pPr>
      <w:r>
        <w:rPr>
          <w:rFonts w:ascii="Arial" w:hAnsi="Arial" w:cs="Arial"/>
          <w:b/>
          <w:sz w:val="24"/>
          <w:szCs w:val="24"/>
        </w:rPr>
        <w:t>JUDGMENT</w:t>
      </w:r>
    </w:p>
    <w:p w14:paraId="13F7806B" w14:textId="77777777" w:rsidR="001B7E1F" w:rsidRPr="006E026B" w:rsidRDefault="00A6423E" w:rsidP="000E7714">
      <w:pPr>
        <w:spacing w:after="0" w:line="360" w:lineRule="auto"/>
        <w:jc w:val="center"/>
        <w:rPr>
          <w:rFonts w:ascii="Arial" w:hAnsi="Arial" w:cs="Arial"/>
          <w:b/>
          <w:sz w:val="24"/>
          <w:szCs w:val="24"/>
        </w:rPr>
      </w:pPr>
      <w:r>
        <w:rPr>
          <w:rFonts w:ascii="Arial" w:hAnsi="Arial" w:cs="Arial"/>
          <w:bCs/>
          <w:sz w:val="24"/>
          <w:szCs w:val="24"/>
        </w:rPr>
        <w:pict w14:anchorId="6005246F">
          <v:rect id="_x0000_i1028" style="width:0;height:1.5pt" o:hralign="center" o:hrstd="t" o:hr="t" fillcolor="#a0a0a0" stroked="f"/>
        </w:pict>
      </w:r>
    </w:p>
    <w:p w14:paraId="6D0AA76C" w14:textId="77777777" w:rsidR="004D3DA0" w:rsidRDefault="004D3DA0" w:rsidP="000E7714">
      <w:pPr>
        <w:spacing w:after="0" w:line="360" w:lineRule="auto"/>
        <w:ind w:left="1440" w:hanging="1440"/>
        <w:jc w:val="both"/>
        <w:rPr>
          <w:rFonts w:ascii="Arial" w:hAnsi="Arial" w:cs="Arial"/>
          <w:sz w:val="24"/>
          <w:szCs w:val="24"/>
        </w:rPr>
      </w:pPr>
    </w:p>
    <w:p w14:paraId="190639CD" w14:textId="1915FB05" w:rsidR="001B7E1F" w:rsidRDefault="004D3DA0" w:rsidP="000E7714">
      <w:pPr>
        <w:spacing w:after="0" w:line="360" w:lineRule="auto"/>
        <w:ind w:left="1440" w:hanging="1440"/>
        <w:jc w:val="both"/>
        <w:rPr>
          <w:rFonts w:ascii="Arial" w:hAnsi="Arial" w:cs="Arial"/>
          <w:sz w:val="24"/>
          <w:szCs w:val="24"/>
        </w:rPr>
      </w:pPr>
      <w:r>
        <w:rPr>
          <w:rFonts w:ascii="Arial" w:hAnsi="Arial" w:cs="Arial"/>
          <w:sz w:val="24"/>
          <w:szCs w:val="24"/>
        </w:rPr>
        <w:t>MILLER AJ:</w:t>
      </w:r>
    </w:p>
    <w:p w14:paraId="5A1551FE" w14:textId="77777777" w:rsidR="004D3DA0" w:rsidRDefault="004D3DA0" w:rsidP="000E7714">
      <w:pPr>
        <w:spacing w:after="0" w:line="360" w:lineRule="auto"/>
        <w:ind w:left="1440" w:hanging="1440"/>
        <w:jc w:val="both"/>
        <w:rPr>
          <w:rFonts w:ascii="Arial" w:hAnsi="Arial" w:cs="Arial"/>
          <w:sz w:val="24"/>
          <w:szCs w:val="24"/>
        </w:rPr>
      </w:pPr>
    </w:p>
    <w:p w14:paraId="1EE43867" w14:textId="77777777" w:rsidR="00852C82" w:rsidRPr="00852C82" w:rsidRDefault="00852C82" w:rsidP="00964DB9">
      <w:pPr>
        <w:spacing w:after="0" w:line="360" w:lineRule="auto"/>
        <w:ind w:left="1440" w:hanging="1440"/>
        <w:jc w:val="both"/>
        <w:rPr>
          <w:rFonts w:ascii="Arial" w:hAnsi="Arial" w:cs="Arial"/>
          <w:sz w:val="24"/>
          <w:szCs w:val="24"/>
          <w:u w:val="single"/>
        </w:rPr>
      </w:pPr>
      <w:r w:rsidRPr="00852C82">
        <w:rPr>
          <w:rFonts w:ascii="Arial" w:hAnsi="Arial" w:cs="Arial"/>
          <w:sz w:val="24"/>
          <w:szCs w:val="24"/>
          <w:u w:val="single"/>
        </w:rPr>
        <w:t>Introduction</w:t>
      </w:r>
    </w:p>
    <w:p w14:paraId="34549379" w14:textId="77777777" w:rsidR="00852C82" w:rsidRPr="00964DB9" w:rsidRDefault="00852C82" w:rsidP="00964DB9">
      <w:pPr>
        <w:spacing w:after="0" w:line="360" w:lineRule="auto"/>
        <w:ind w:left="1440" w:hanging="1440"/>
        <w:jc w:val="both"/>
        <w:rPr>
          <w:rFonts w:ascii="Arial" w:hAnsi="Arial" w:cs="Arial"/>
          <w:sz w:val="24"/>
          <w:szCs w:val="24"/>
        </w:rPr>
      </w:pPr>
    </w:p>
    <w:p w14:paraId="2BAA4A72" w14:textId="78260914" w:rsidR="00964DB9" w:rsidRPr="00964DB9" w:rsidRDefault="00964DB9" w:rsidP="00964DB9">
      <w:pPr>
        <w:pStyle w:val="ListParagraph"/>
        <w:widowControl/>
        <w:autoSpaceDE/>
        <w:autoSpaceDN/>
        <w:adjustRightInd/>
        <w:spacing w:line="360" w:lineRule="auto"/>
        <w:ind w:left="0"/>
        <w:contextualSpacing/>
        <w:jc w:val="both"/>
        <w:rPr>
          <w:rFonts w:cs="Arial"/>
        </w:rPr>
      </w:pPr>
      <w:r>
        <w:rPr>
          <w:rFonts w:cs="Arial"/>
        </w:rPr>
        <w:t>[1]</w:t>
      </w:r>
      <w:r>
        <w:rPr>
          <w:rFonts w:cs="Arial"/>
        </w:rPr>
        <w:tab/>
      </w:r>
      <w:r w:rsidR="00FC04A1">
        <w:rPr>
          <w:rFonts w:cs="Arial"/>
        </w:rPr>
        <w:t xml:space="preserve">The first defendant, which in the </w:t>
      </w:r>
      <w:r w:rsidR="007B0BED" w:rsidRPr="007B0BED">
        <w:rPr>
          <w:rFonts w:cs="Arial"/>
          <w:bCs/>
        </w:rPr>
        <w:t>alter</w:t>
      </w:r>
      <w:r w:rsidR="00FC04A1">
        <w:rPr>
          <w:rFonts w:cs="Arial"/>
        </w:rPr>
        <w:t xml:space="preserve"> ego of the second defendant, came to a decision to commence a business venture.  In terms thereof the business would be active in the manufacturing </w:t>
      </w:r>
      <w:r w:rsidR="009019C0">
        <w:rPr>
          <w:rFonts w:cs="Arial"/>
        </w:rPr>
        <w:t>and</w:t>
      </w:r>
      <w:r w:rsidR="00FC04A1">
        <w:rPr>
          <w:rFonts w:cs="Arial"/>
        </w:rPr>
        <w:t xml:space="preserve"> retail of clothing</w:t>
      </w:r>
      <w:r w:rsidR="004D3DA0">
        <w:rPr>
          <w:rFonts w:cs="Arial"/>
        </w:rPr>
        <w:t xml:space="preserve"> </w:t>
      </w:r>
      <w:r w:rsidR="00C52A5B">
        <w:rPr>
          <w:rFonts w:cs="Arial"/>
        </w:rPr>
        <w:t>at</w:t>
      </w:r>
      <w:r w:rsidR="00FC04A1">
        <w:rPr>
          <w:rFonts w:cs="Arial"/>
        </w:rPr>
        <w:t xml:space="preserve"> certain specified outlet</w:t>
      </w:r>
      <w:r w:rsidR="009019C0">
        <w:rPr>
          <w:rFonts w:cs="Arial"/>
        </w:rPr>
        <w:t>s</w:t>
      </w:r>
      <w:r w:rsidR="00FC04A1">
        <w:rPr>
          <w:rFonts w:cs="Arial"/>
        </w:rPr>
        <w:t xml:space="preserve"> in the Grove Mall in Windhoek in Namibia, and at a later stage in </w:t>
      </w:r>
      <w:r w:rsidR="00A96AB5">
        <w:rPr>
          <w:rFonts w:cs="Arial"/>
        </w:rPr>
        <w:t>Swakopmund.  The retail outlets trade</w:t>
      </w:r>
      <w:r w:rsidR="009019C0">
        <w:rPr>
          <w:rFonts w:cs="Arial"/>
        </w:rPr>
        <w:t>d</w:t>
      </w:r>
      <w:r w:rsidR="00A96AB5">
        <w:rPr>
          <w:rFonts w:cs="Arial"/>
        </w:rPr>
        <w:t xml:space="preserve"> under the name </w:t>
      </w:r>
      <w:r w:rsidR="004D3DA0">
        <w:rPr>
          <w:rFonts w:cs="Arial"/>
        </w:rPr>
        <w:t>and</w:t>
      </w:r>
      <w:r w:rsidR="00A96AB5">
        <w:rPr>
          <w:rFonts w:cs="Arial"/>
        </w:rPr>
        <w:t xml:space="preserve"> </w:t>
      </w:r>
      <w:r w:rsidR="004D3DA0">
        <w:rPr>
          <w:rFonts w:cs="Arial"/>
        </w:rPr>
        <w:t>s</w:t>
      </w:r>
      <w:r w:rsidR="00A96AB5">
        <w:rPr>
          <w:rFonts w:cs="Arial"/>
        </w:rPr>
        <w:t>tyle of “My Republic”.</w:t>
      </w:r>
    </w:p>
    <w:p w14:paraId="3EF6C7D0" w14:textId="77777777" w:rsidR="00964DB9" w:rsidRPr="00964DB9" w:rsidRDefault="00964DB9" w:rsidP="00964DB9">
      <w:pPr>
        <w:pStyle w:val="ListParagraph"/>
        <w:spacing w:line="360" w:lineRule="auto"/>
        <w:ind w:left="0"/>
        <w:jc w:val="both"/>
        <w:rPr>
          <w:rFonts w:cs="Arial"/>
        </w:rPr>
      </w:pPr>
    </w:p>
    <w:p w14:paraId="1C5C4C95" w14:textId="2AF06B47" w:rsidR="004F2763" w:rsidRPr="00757F19" w:rsidRDefault="00B9491A" w:rsidP="00C71C40">
      <w:pPr>
        <w:pStyle w:val="ListParagraph"/>
        <w:widowControl/>
        <w:autoSpaceDE/>
        <w:autoSpaceDN/>
        <w:adjustRightInd/>
        <w:spacing w:line="360" w:lineRule="auto"/>
        <w:ind w:left="0"/>
        <w:contextualSpacing/>
        <w:jc w:val="both"/>
        <w:rPr>
          <w:rFonts w:cs="Arial"/>
          <w:sz w:val="22"/>
          <w:szCs w:val="22"/>
        </w:rPr>
      </w:pPr>
      <w:r>
        <w:rPr>
          <w:rFonts w:cs="Arial"/>
        </w:rPr>
        <w:t>[2]</w:t>
      </w:r>
      <w:r>
        <w:rPr>
          <w:rFonts w:cs="Arial"/>
        </w:rPr>
        <w:tab/>
      </w:r>
      <w:r w:rsidR="00A96AB5">
        <w:rPr>
          <w:rFonts w:cs="Arial"/>
        </w:rPr>
        <w:t>In order to secure funding for its proposed ventu</w:t>
      </w:r>
      <w:r w:rsidR="0082333E">
        <w:rPr>
          <w:rFonts w:cs="Arial"/>
        </w:rPr>
        <w:t>r</w:t>
      </w:r>
      <w:r w:rsidR="00A96AB5">
        <w:rPr>
          <w:rFonts w:cs="Arial"/>
        </w:rPr>
        <w:t>e, it approached the plaintiff to make the req</w:t>
      </w:r>
      <w:r w:rsidR="0082333E">
        <w:rPr>
          <w:rFonts w:cs="Arial"/>
        </w:rPr>
        <w:t>uired funds available to it.  Its request for funding was supported by a comprehensive business plan.  In terms thereof funding in the sum of N$22</w:t>
      </w:r>
      <w:r w:rsidR="007B0BED">
        <w:rPr>
          <w:rFonts w:cs="Arial"/>
        </w:rPr>
        <w:t xml:space="preserve"> </w:t>
      </w:r>
      <w:r w:rsidR="0082333E">
        <w:rPr>
          <w:rFonts w:cs="Arial"/>
        </w:rPr>
        <w:t>000</w:t>
      </w:r>
      <w:r w:rsidR="007B0BED">
        <w:rPr>
          <w:rFonts w:cs="Arial"/>
        </w:rPr>
        <w:t xml:space="preserve"> </w:t>
      </w:r>
      <w:r w:rsidR="0082333E">
        <w:rPr>
          <w:rFonts w:cs="Arial"/>
        </w:rPr>
        <w:t>000 was required by way of a loan.</w:t>
      </w:r>
    </w:p>
    <w:p w14:paraId="1BF2B7B0" w14:textId="77777777" w:rsidR="00964DB9" w:rsidRPr="00964DB9" w:rsidRDefault="00964DB9" w:rsidP="00964DB9">
      <w:pPr>
        <w:pStyle w:val="ListParagraph"/>
        <w:spacing w:line="360" w:lineRule="auto"/>
        <w:ind w:left="0"/>
        <w:jc w:val="both"/>
        <w:rPr>
          <w:rFonts w:cs="Arial"/>
        </w:rPr>
      </w:pPr>
    </w:p>
    <w:p w14:paraId="497DA052" w14:textId="615C28AF" w:rsidR="00964DB9" w:rsidRPr="00964DB9" w:rsidRDefault="006E090D" w:rsidP="006E090D">
      <w:pPr>
        <w:pStyle w:val="ListParagraph"/>
        <w:widowControl/>
        <w:autoSpaceDE/>
        <w:autoSpaceDN/>
        <w:adjustRightInd/>
        <w:spacing w:line="360" w:lineRule="auto"/>
        <w:ind w:left="0"/>
        <w:contextualSpacing/>
        <w:jc w:val="both"/>
        <w:rPr>
          <w:rFonts w:cs="Arial"/>
        </w:rPr>
      </w:pPr>
      <w:r>
        <w:rPr>
          <w:rFonts w:cs="Arial"/>
        </w:rPr>
        <w:t>[3]</w:t>
      </w:r>
      <w:r>
        <w:rPr>
          <w:rFonts w:cs="Arial"/>
        </w:rPr>
        <w:tab/>
      </w:r>
      <w:r w:rsidR="0082333E">
        <w:rPr>
          <w:rFonts w:cs="Arial"/>
        </w:rPr>
        <w:t>The plaintiff received and considered the request.  It concluded, however, that the request was not feasible.  As an alternative to the required loan, the plaintiff proposed that the first defendant should be less ambitious and start the proposed business on a small scale confined to retail sales only.  The plaintiff proposed making a loan facility of N$4</w:t>
      </w:r>
      <w:r w:rsidR="007B0BED">
        <w:rPr>
          <w:rFonts w:cs="Arial"/>
        </w:rPr>
        <w:t xml:space="preserve"> </w:t>
      </w:r>
      <w:r w:rsidR="0082333E">
        <w:rPr>
          <w:rFonts w:cs="Arial"/>
        </w:rPr>
        <w:t>350</w:t>
      </w:r>
      <w:r w:rsidR="007B0BED">
        <w:rPr>
          <w:rFonts w:cs="Arial"/>
        </w:rPr>
        <w:t xml:space="preserve"> </w:t>
      </w:r>
      <w:r w:rsidR="0082333E">
        <w:rPr>
          <w:rFonts w:cs="Arial"/>
        </w:rPr>
        <w:t>000 available to the first defendant, for that purpose.  The first defendant agreed to that pr</w:t>
      </w:r>
      <w:r w:rsidR="009019C0">
        <w:rPr>
          <w:rFonts w:cs="Arial"/>
        </w:rPr>
        <w:t xml:space="preserve">oposal. </w:t>
      </w:r>
      <w:r w:rsidR="0082333E">
        <w:rPr>
          <w:rFonts w:cs="Arial"/>
        </w:rPr>
        <w:t xml:space="preserve">That led to </w:t>
      </w:r>
      <w:r w:rsidR="009019C0">
        <w:rPr>
          <w:rFonts w:cs="Arial"/>
        </w:rPr>
        <w:t>the</w:t>
      </w:r>
      <w:r w:rsidR="0082333E">
        <w:rPr>
          <w:rFonts w:cs="Arial"/>
        </w:rPr>
        <w:t xml:space="preserve"> conclusion of a written agreement of loan in that amount.</w:t>
      </w:r>
    </w:p>
    <w:p w14:paraId="737C4B45" w14:textId="77777777" w:rsidR="00964DB9" w:rsidRPr="00964DB9" w:rsidRDefault="00964DB9" w:rsidP="00964DB9">
      <w:pPr>
        <w:pStyle w:val="ListParagraph"/>
        <w:spacing w:line="360" w:lineRule="auto"/>
        <w:ind w:left="0"/>
        <w:jc w:val="both"/>
        <w:rPr>
          <w:rFonts w:cs="Arial"/>
        </w:rPr>
      </w:pPr>
    </w:p>
    <w:p w14:paraId="02607BF9" w14:textId="77777777" w:rsidR="00964DB9" w:rsidRPr="00964DB9" w:rsidRDefault="005552D5" w:rsidP="005552D5">
      <w:pPr>
        <w:pStyle w:val="ListParagraph"/>
        <w:widowControl/>
        <w:autoSpaceDE/>
        <w:autoSpaceDN/>
        <w:adjustRightInd/>
        <w:spacing w:line="360" w:lineRule="auto"/>
        <w:ind w:left="0"/>
        <w:contextualSpacing/>
        <w:jc w:val="both"/>
        <w:rPr>
          <w:rFonts w:cs="Arial"/>
        </w:rPr>
      </w:pPr>
      <w:r>
        <w:rPr>
          <w:rFonts w:cs="Arial"/>
        </w:rPr>
        <w:t>[4]</w:t>
      </w:r>
      <w:r>
        <w:rPr>
          <w:rFonts w:cs="Arial"/>
        </w:rPr>
        <w:tab/>
      </w:r>
      <w:r w:rsidR="00AF5B04">
        <w:rPr>
          <w:rFonts w:cs="Arial"/>
        </w:rPr>
        <w:t xml:space="preserve">The proposed business was set up and commenced its retail operation.  It soon ran into troublesome financial losses.  This was due mainly to certain </w:t>
      </w:r>
      <w:r w:rsidR="00C52A5B">
        <w:rPr>
          <w:rFonts w:cs="Arial"/>
        </w:rPr>
        <w:t>factors</w:t>
      </w:r>
      <w:r w:rsidR="00AF5B04">
        <w:rPr>
          <w:rFonts w:cs="Arial"/>
        </w:rPr>
        <w:t xml:space="preserve"> such as, a substantial decrease in its Angolan </w:t>
      </w:r>
      <w:r w:rsidR="003A6EA8">
        <w:rPr>
          <w:rFonts w:cs="Arial"/>
        </w:rPr>
        <w:t>based</w:t>
      </w:r>
      <w:r w:rsidR="00AF5B04">
        <w:rPr>
          <w:rFonts w:cs="Arial"/>
        </w:rPr>
        <w:t xml:space="preserve"> customer base, the general declin</w:t>
      </w:r>
      <w:r w:rsidR="009A2C8C">
        <w:rPr>
          <w:rFonts w:cs="Arial"/>
        </w:rPr>
        <w:t>e in the Namibian economy and an</w:t>
      </w:r>
      <w:r w:rsidR="00AF5B04">
        <w:rPr>
          <w:rFonts w:cs="Arial"/>
        </w:rPr>
        <w:t xml:space="preserve"> insufficient supply of stock.  The latter was due to </w:t>
      </w:r>
      <w:r w:rsidR="003A6EA8">
        <w:rPr>
          <w:rFonts w:cs="Arial"/>
        </w:rPr>
        <w:t>mainly</w:t>
      </w:r>
      <w:r w:rsidR="00AF5B04">
        <w:rPr>
          <w:rFonts w:cs="Arial"/>
        </w:rPr>
        <w:t xml:space="preserve"> the first defendant </w:t>
      </w:r>
      <w:r w:rsidR="00C52A5B">
        <w:rPr>
          <w:rFonts w:cs="Arial"/>
        </w:rPr>
        <w:t>experiencing</w:t>
      </w:r>
      <w:r w:rsidR="003A6EA8">
        <w:rPr>
          <w:rFonts w:cs="Arial"/>
        </w:rPr>
        <w:t xml:space="preserve"> problems to obtain</w:t>
      </w:r>
      <w:r w:rsidR="00AF5B04">
        <w:rPr>
          <w:rFonts w:cs="Arial"/>
        </w:rPr>
        <w:t xml:space="preserve"> the required stock levels from a supplier based in </w:t>
      </w:r>
      <w:r w:rsidR="003A6EA8">
        <w:rPr>
          <w:rFonts w:cs="Arial"/>
        </w:rPr>
        <w:t>Mauritius</w:t>
      </w:r>
      <w:r w:rsidR="00AF5B04">
        <w:rPr>
          <w:rFonts w:cs="Arial"/>
        </w:rPr>
        <w:t xml:space="preserve"> which had </w:t>
      </w:r>
      <w:r w:rsidR="009A2C8C">
        <w:rPr>
          <w:rFonts w:cs="Arial"/>
        </w:rPr>
        <w:t>undertaken</w:t>
      </w:r>
      <w:r w:rsidR="00AF5B04">
        <w:rPr>
          <w:rFonts w:cs="Arial"/>
        </w:rPr>
        <w:t xml:space="preserve"> the manufacturing process of the garments.  Despite some emergency measures to manufacture stock at an improved factory, matters did not improve.</w:t>
      </w:r>
    </w:p>
    <w:p w14:paraId="4A80B422" w14:textId="77777777" w:rsidR="00964DB9" w:rsidRPr="00964DB9" w:rsidRDefault="00964DB9" w:rsidP="00964DB9">
      <w:pPr>
        <w:spacing w:after="0" w:line="360" w:lineRule="auto"/>
        <w:jc w:val="both"/>
        <w:rPr>
          <w:rFonts w:ascii="Arial" w:hAnsi="Arial" w:cs="Arial"/>
          <w:sz w:val="24"/>
          <w:szCs w:val="24"/>
        </w:rPr>
      </w:pPr>
    </w:p>
    <w:p w14:paraId="468B4A6E" w14:textId="7AFF557A" w:rsidR="00712264" w:rsidRPr="002C253E" w:rsidRDefault="007858B6" w:rsidP="00C71C40">
      <w:pPr>
        <w:pStyle w:val="ListParagraph"/>
        <w:widowControl/>
        <w:autoSpaceDE/>
        <w:autoSpaceDN/>
        <w:adjustRightInd/>
        <w:spacing w:line="360" w:lineRule="auto"/>
        <w:ind w:left="0"/>
        <w:contextualSpacing/>
        <w:jc w:val="both"/>
        <w:rPr>
          <w:rFonts w:cs="Arial"/>
        </w:rPr>
      </w:pPr>
      <w:r>
        <w:rPr>
          <w:rFonts w:cs="Arial"/>
        </w:rPr>
        <w:t>[5]</w:t>
      </w:r>
      <w:r>
        <w:rPr>
          <w:rFonts w:cs="Arial"/>
        </w:rPr>
        <w:tab/>
      </w:r>
      <w:r w:rsidR="0091696B">
        <w:rPr>
          <w:rFonts w:cs="Arial"/>
        </w:rPr>
        <w:t>The plaintiff was approached once more for additional funding.  The approach resu</w:t>
      </w:r>
      <w:r w:rsidR="009A2C8C">
        <w:rPr>
          <w:rFonts w:cs="Arial"/>
        </w:rPr>
        <w:t xml:space="preserve">lted in </w:t>
      </w:r>
      <w:r w:rsidR="00E6036F">
        <w:rPr>
          <w:rFonts w:cs="Arial"/>
        </w:rPr>
        <w:t xml:space="preserve">the </w:t>
      </w:r>
      <w:r w:rsidR="009A2C8C">
        <w:rPr>
          <w:rFonts w:cs="Arial"/>
        </w:rPr>
        <w:t>granting of a further l</w:t>
      </w:r>
      <w:r w:rsidR="0091696B">
        <w:rPr>
          <w:rFonts w:cs="Arial"/>
        </w:rPr>
        <w:t>o</w:t>
      </w:r>
      <w:r w:rsidR="009A2C8C">
        <w:rPr>
          <w:rFonts w:cs="Arial"/>
        </w:rPr>
        <w:t>a</w:t>
      </w:r>
      <w:r w:rsidR="0091696B">
        <w:rPr>
          <w:rFonts w:cs="Arial"/>
        </w:rPr>
        <w:t>n in the sum of N$4</w:t>
      </w:r>
      <w:r w:rsidR="007B0BED">
        <w:rPr>
          <w:rFonts w:cs="Arial"/>
        </w:rPr>
        <w:t xml:space="preserve"> </w:t>
      </w:r>
      <w:r w:rsidR="0091696B">
        <w:rPr>
          <w:rFonts w:cs="Arial"/>
        </w:rPr>
        <w:t>656</w:t>
      </w:r>
      <w:r w:rsidR="007B0BED">
        <w:rPr>
          <w:rFonts w:cs="Arial"/>
        </w:rPr>
        <w:t xml:space="preserve"> </w:t>
      </w:r>
      <w:r w:rsidR="0091696B">
        <w:rPr>
          <w:rFonts w:cs="Arial"/>
        </w:rPr>
        <w:t>000.  The agreement was reduced to writing.</w:t>
      </w:r>
    </w:p>
    <w:p w14:paraId="68B332C7" w14:textId="77777777" w:rsidR="00964DB9" w:rsidRPr="00964DB9" w:rsidRDefault="00964DB9" w:rsidP="00964DB9">
      <w:pPr>
        <w:pStyle w:val="ListParagraph"/>
        <w:spacing w:line="360" w:lineRule="auto"/>
        <w:ind w:left="0"/>
        <w:jc w:val="both"/>
        <w:rPr>
          <w:rFonts w:cs="Arial"/>
        </w:rPr>
      </w:pPr>
    </w:p>
    <w:p w14:paraId="3DAFEDCF" w14:textId="77777777" w:rsidR="00C73E1F" w:rsidRPr="007F0DD2" w:rsidRDefault="00AC0651" w:rsidP="00C71C40">
      <w:pPr>
        <w:pStyle w:val="ListParagraph"/>
        <w:widowControl/>
        <w:autoSpaceDE/>
        <w:autoSpaceDN/>
        <w:adjustRightInd/>
        <w:spacing w:line="360" w:lineRule="auto"/>
        <w:ind w:left="0"/>
        <w:contextualSpacing/>
        <w:jc w:val="both"/>
        <w:rPr>
          <w:rFonts w:cs="Arial"/>
          <w:sz w:val="22"/>
          <w:szCs w:val="22"/>
        </w:rPr>
      </w:pPr>
      <w:r>
        <w:rPr>
          <w:rFonts w:cs="Arial"/>
        </w:rPr>
        <w:t>[6]</w:t>
      </w:r>
      <w:r>
        <w:rPr>
          <w:rFonts w:cs="Arial"/>
        </w:rPr>
        <w:tab/>
      </w:r>
      <w:r w:rsidR="0091696B">
        <w:rPr>
          <w:rFonts w:cs="Arial"/>
        </w:rPr>
        <w:t>Matters did not improve and the outstanding debt owed to the plaintiff remained unpaid.</w:t>
      </w:r>
    </w:p>
    <w:p w14:paraId="2142FF29" w14:textId="77777777" w:rsidR="00CA491B" w:rsidRDefault="00CA491B" w:rsidP="00F46256">
      <w:pPr>
        <w:pStyle w:val="ListParagraph"/>
        <w:widowControl/>
        <w:autoSpaceDE/>
        <w:autoSpaceDN/>
        <w:adjustRightInd/>
        <w:spacing w:line="360" w:lineRule="auto"/>
        <w:ind w:left="0"/>
        <w:contextualSpacing/>
        <w:jc w:val="both"/>
        <w:rPr>
          <w:rFonts w:cs="Arial"/>
        </w:rPr>
      </w:pPr>
    </w:p>
    <w:p w14:paraId="22437D05" w14:textId="77777777" w:rsidR="00D075BC" w:rsidRDefault="001F55C5" w:rsidP="00C71C40">
      <w:pPr>
        <w:pStyle w:val="ListParagraph"/>
        <w:widowControl/>
        <w:autoSpaceDE/>
        <w:autoSpaceDN/>
        <w:adjustRightInd/>
        <w:spacing w:line="360" w:lineRule="auto"/>
        <w:ind w:left="0"/>
        <w:contextualSpacing/>
        <w:jc w:val="both"/>
        <w:rPr>
          <w:rFonts w:cs="Arial"/>
        </w:rPr>
      </w:pPr>
      <w:r>
        <w:rPr>
          <w:rFonts w:cs="Arial"/>
        </w:rPr>
        <w:t>[</w:t>
      </w:r>
      <w:r w:rsidR="00723442">
        <w:rPr>
          <w:rFonts w:cs="Arial"/>
        </w:rPr>
        <w:t>7</w:t>
      </w:r>
      <w:r>
        <w:rPr>
          <w:rFonts w:cs="Arial"/>
        </w:rPr>
        <w:t>]</w:t>
      </w:r>
      <w:r>
        <w:rPr>
          <w:rFonts w:cs="Arial"/>
        </w:rPr>
        <w:tab/>
      </w:r>
      <w:r w:rsidR="009A2C8C">
        <w:rPr>
          <w:rFonts w:cs="Arial"/>
        </w:rPr>
        <w:t xml:space="preserve">A proposal was </w:t>
      </w:r>
      <w:r w:rsidR="00E6036F">
        <w:rPr>
          <w:rFonts w:cs="Arial"/>
        </w:rPr>
        <w:t>made</w:t>
      </w:r>
      <w:r w:rsidR="0091696B">
        <w:rPr>
          <w:rFonts w:cs="Arial"/>
        </w:rPr>
        <w:t xml:space="preserve"> by the first defendant to convert its debt into a </w:t>
      </w:r>
      <w:r w:rsidR="00E6036F">
        <w:rPr>
          <w:rFonts w:cs="Arial"/>
        </w:rPr>
        <w:t>preferential</w:t>
      </w:r>
      <w:r w:rsidR="0091696B">
        <w:rPr>
          <w:rFonts w:cs="Arial"/>
        </w:rPr>
        <w:t xml:space="preserve"> share issue.  This was </w:t>
      </w:r>
      <w:r w:rsidR="00C52A5B">
        <w:rPr>
          <w:rFonts w:cs="Arial"/>
        </w:rPr>
        <w:t xml:space="preserve">not </w:t>
      </w:r>
      <w:r w:rsidR="0091696B">
        <w:rPr>
          <w:rFonts w:cs="Arial"/>
        </w:rPr>
        <w:t>acceptable to the p</w:t>
      </w:r>
      <w:r w:rsidR="009A2C8C">
        <w:rPr>
          <w:rFonts w:cs="Arial"/>
        </w:rPr>
        <w:t>laintiff and nothing came of it</w:t>
      </w:r>
      <w:r w:rsidR="0091696B">
        <w:rPr>
          <w:rFonts w:cs="Arial"/>
        </w:rPr>
        <w:t>.</w:t>
      </w:r>
    </w:p>
    <w:p w14:paraId="121FFA57" w14:textId="77777777" w:rsidR="00964DB9" w:rsidRPr="00964DB9" w:rsidRDefault="00964DB9" w:rsidP="00964DB9">
      <w:pPr>
        <w:pStyle w:val="ListParagraph"/>
        <w:spacing w:line="360" w:lineRule="auto"/>
        <w:ind w:left="0"/>
        <w:jc w:val="both"/>
        <w:rPr>
          <w:rFonts w:cs="Arial"/>
        </w:rPr>
      </w:pPr>
    </w:p>
    <w:p w14:paraId="6FD3A70E" w14:textId="77777777" w:rsidR="00964DB9" w:rsidRPr="00964DB9" w:rsidRDefault="001F55C5" w:rsidP="001F55C5">
      <w:pPr>
        <w:pStyle w:val="ListParagraph"/>
        <w:widowControl/>
        <w:autoSpaceDE/>
        <w:autoSpaceDN/>
        <w:adjustRightInd/>
        <w:spacing w:line="360" w:lineRule="auto"/>
        <w:ind w:left="0"/>
        <w:contextualSpacing/>
        <w:jc w:val="both"/>
        <w:rPr>
          <w:rFonts w:cs="Arial"/>
        </w:rPr>
      </w:pPr>
      <w:r>
        <w:rPr>
          <w:rFonts w:cs="Arial"/>
        </w:rPr>
        <w:t>[</w:t>
      </w:r>
      <w:r w:rsidR="00723442">
        <w:rPr>
          <w:rFonts w:cs="Arial"/>
        </w:rPr>
        <w:t>8</w:t>
      </w:r>
      <w:r>
        <w:rPr>
          <w:rFonts w:cs="Arial"/>
        </w:rPr>
        <w:t>]</w:t>
      </w:r>
      <w:r>
        <w:rPr>
          <w:rFonts w:cs="Arial"/>
        </w:rPr>
        <w:tab/>
      </w:r>
      <w:r w:rsidR="0091696B">
        <w:rPr>
          <w:rFonts w:cs="Arial"/>
        </w:rPr>
        <w:t xml:space="preserve">Instead a further written agreement was concluded.  It essentially consolidated the previous loans </w:t>
      </w:r>
      <w:r w:rsidR="00017E27">
        <w:rPr>
          <w:rFonts w:cs="Arial"/>
        </w:rPr>
        <w:t xml:space="preserve">and </w:t>
      </w:r>
      <w:r w:rsidR="0091696B">
        <w:rPr>
          <w:rFonts w:cs="Arial"/>
        </w:rPr>
        <w:t>provided for an extended period of repayment.  The loan</w:t>
      </w:r>
      <w:r w:rsidR="009A2C8C">
        <w:rPr>
          <w:rFonts w:cs="Arial"/>
        </w:rPr>
        <w:t>s</w:t>
      </w:r>
      <w:r w:rsidR="0091696B">
        <w:rPr>
          <w:rFonts w:cs="Arial"/>
        </w:rPr>
        <w:t xml:space="preserve"> remained unpaid and the plaintiff ultimately instituted action against the defendants to recover the amounts owed to it.</w:t>
      </w:r>
    </w:p>
    <w:p w14:paraId="25BCC0EB" w14:textId="77777777" w:rsidR="00964DB9" w:rsidRPr="00964DB9" w:rsidRDefault="00964DB9" w:rsidP="00964DB9">
      <w:pPr>
        <w:pStyle w:val="ListParagraph"/>
        <w:spacing w:line="360" w:lineRule="auto"/>
        <w:ind w:left="0"/>
        <w:jc w:val="both"/>
        <w:rPr>
          <w:rFonts w:cs="Arial"/>
        </w:rPr>
      </w:pPr>
    </w:p>
    <w:p w14:paraId="5541C286" w14:textId="515CC0AF" w:rsidR="000501EB" w:rsidRPr="0091696B" w:rsidRDefault="0091696B" w:rsidP="001F55C5">
      <w:pPr>
        <w:pStyle w:val="ListParagraph"/>
        <w:widowControl/>
        <w:autoSpaceDE/>
        <w:autoSpaceDN/>
        <w:adjustRightInd/>
        <w:spacing w:line="360" w:lineRule="auto"/>
        <w:ind w:left="0"/>
        <w:contextualSpacing/>
        <w:jc w:val="both"/>
        <w:rPr>
          <w:rFonts w:cs="Arial"/>
        </w:rPr>
      </w:pPr>
      <w:r>
        <w:rPr>
          <w:rFonts w:cs="Arial"/>
          <w:u w:val="single"/>
        </w:rPr>
        <w:t>The pleadings</w:t>
      </w:r>
      <w:r>
        <w:rPr>
          <w:rFonts w:cs="Arial"/>
        </w:rPr>
        <w:t>:</w:t>
      </w:r>
    </w:p>
    <w:p w14:paraId="56D06FA3" w14:textId="77777777" w:rsidR="000501EB" w:rsidRDefault="000501EB" w:rsidP="001F55C5">
      <w:pPr>
        <w:pStyle w:val="ListParagraph"/>
        <w:widowControl/>
        <w:autoSpaceDE/>
        <w:autoSpaceDN/>
        <w:adjustRightInd/>
        <w:spacing w:line="360" w:lineRule="auto"/>
        <w:ind w:left="0"/>
        <w:contextualSpacing/>
        <w:jc w:val="both"/>
        <w:rPr>
          <w:rFonts w:cs="Arial"/>
        </w:rPr>
      </w:pPr>
    </w:p>
    <w:p w14:paraId="15579BB5" w14:textId="77777777" w:rsidR="000501EB" w:rsidRDefault="000501EB" w:rsidP="001F55C5">
      <w:pPr>
        <w:pStyle w:val="ListParagraph"/>
        <w:widowControl/>
        <w:autoSpaceDE/>
        <w:autoSpaceDN/>
        <w:adjustRightInd/>
        <w:spacing w:line="360" w:lineRule="auto"/>
        <w:ind w:left="0"/>
        <w:contextualSpacing/>
        <w:jc w:val="both"/>
        <w:rPr>
          <w:rFonts w:cs="Arial"/>
        </w:rPr>
      </w:pPr>
      <w:r>
        <w:rPr>
          <w:rFonts w:cs="Arial"/>
        </w:rPr>
        <w:t>[</w:t>
      </w:r>
      <w:r w:rsidR="0091696B">
        <w:rPr>
          <w:rFonts w:cs="Arial"/>
        </w:rPr>
        <w:t>9</w:t>
      </w:r>
      <w:r>
        <w:rPr>
          <w:rFonts w:cs="Arial"/>
        </w:rPr>
        <w:t>]</w:t>
      </w:r>
      <w:r>
        <w:rPr>
          <w:rFonts w:cs="Arial"/>
        </w:rPr>
        <w:tab/>
      </w:r>
      <w:r w:rsidR="006D0186">
        <w:rPr>
          <w:rFonts w:cs="Arial"/>
        </w:rPr>
        <w:t>In an action instituted by way of summons the plaintiff claims the following relief:</w:t>
      </w:r>
    </w:p>
    <w:p w14:paraId="5CFD19E9" w14:textId="77777777" w:rsidR="006D0186" w:rsidRDefault="006D0186" w:rsidP="001F55C5">
      <w:pPr>
        <w:pStyle w:val="ListParagraph"/>
        <w:widowControl/>
        <w:autoSpaceDE/>
        <w:autoSpaceDN/>
        <w:adjustRightInd/>
        <w:spacing w:line="360" w:lineRule="auto"/>
        <w:ind w:left="0"/>
        <w:contextualSpacing/>
        <w:jc w:val="both"/>
        <w:rPr>
          <w:rFonts w:cs="Arial"/>
        </w:rPr>
      </w:pPr>
    </w:p>
    <w:p w14:paraId="74D7F175" w14:textId="77777777" w:rsidR="006D0186" w:rsidRPr="00BC451C" w:rsidRDefault="006D0186" w:rsidP="001F55C5">
      <w:pPr>
        <w:pStyle w:val="ListParagraph"/>
        <w:widowControl/>
        <w:autoSpaceDE/>
        <w:autoSpaceDN/>
        <w:adjustRightInd/>
        <w:spacing w:line="360" w:lineRule="auto"/>
        <w:ind w:left="0"/>
        <w:contextualSpacing/>
        <w:jc w:val="both"/>
        <w:rPr>
          <w:rFonts w:cs="Arial"/>
          <w:sz w:val="22"/>
          <w:szCs w:val="22"/>
        </w:rPr>
      </w:pPr>
      <w:r>
        <w:rPr>
          <w:rFonts w:cs="Arial"/>
        </w:rPr>
        <w:tab/>
      </w:r>
      <w:r w:rsidRPr="00BC451C">
        <w:rPr>
          <w:rFonts w:cs="Arial"/>
          <w:sz w:val="22"/>
          <w:szCs w:val="22"/>
        </w:rPr>
        <w:t>‘WHEREFORE THE PLAINTIFF CLAIMS AGAINST THE FIRST, SECOND AND THIRD DEFENDANTS, JOINTLY AND SEVERALLY, THE ONE PAYING THE OTHER TO BE ABSOLVED FOR:</w:t>
      </w:r>
    </w:p>
    <w:p w14:paraId="1B571256" w14:textId="77777777" w:rsidR="006D0186" w:rsidRPr="00BC451C" w:rsidRDefault="006D0186" w:rsidP="001F55C5">
      <w:pPr>
        <w:pStyle w:val="ListParagraph"/>
        <w:widowControl/>
        <w:autoSpaceDE/>
        <w:autoSpaceDN/>
        <w:adjustRightInd/>
        <w:spacing w:line="360" w:lineRule="auto"/>
        <w:ind w:left="0"/>
        <w:contextualSpacing/>
        <w:jc w:val="both"/>
        <w:rPr>
          <w:rFonts w:cs="Arial"/>
          <w:sz w:val="22"/>
          <w:szCs w:val="22"/>
        </w:rPr>
      </w:pPr>
    </w:p>
    <w:p w14:paraId="76673864" w14:textId="77777777" w:rsidR="006D0186" w:rsidRPr="00BC451C" w:rsidRDefault="006D0186" w:rsidP="001F55C5">
      <w:pPr>
        <w:pStyle w:val="ListParagraph"/>
        <w:widowControl/>
        <w:autoSpaceDE/>
        <w:autoSpaceDN/>
        <w:adjustRightInd/>
        <w:spacing w:line="360" w:lineRule="auto"/>
        <w:ind w:left="0"/>
        <w:contextualSpacing/>
        <w:jc w:val="both"/>
        <w:rPr>
          <w:rFonts w:cs="Arial"/>
          <w:b/>
          <w:sz w:val="22"/>
          <w:szCs w:val="22"/>
        </w:rPr>
      </w:pPr>
      <w:r w:rsidRPr="00BC451C">
        <w:rPr>
          <w:rFonts w:cs="Arial"/>
          <w:b/>
          <w:sz w:val="22"/>
          <w:szCs w:val="22"/>
        </w:rPr>
        <w:t>AD CLAIM 1</w:t>
      </w:r>
    </w:p>
    <w:p w14:paraId="70EB5BA5" w14:textId="77777777" w:rsidR="00330684" w:rsidRPr="00BC451C" w:rsidRDefault="00330684" w:rsidP="001F55C5">
      <w:pPr>
        <w:pStyle w:val="ListParagraph"/>
        <w:widowControl/>
        <w:autoSpaceDE/>
        <w:autoSpaceDN/>
        <w:adjustRightInd/>
        <w:spacing w:line="360" w:lineRule="auto"/>
        <w:ind w:left="0"/>
        <w:contextualSpacing/>
        <w:jc w:val="both"/>
        <w:rPr>
          <w:rFonts w:cs="Arial"/>
          <w:sz w:val="22"/>
          <w:szCs w:val="22"/>
        </w:rPr>
      </w:pPr>
    </w:p>
    <w:p w14:paraId="1027CAF2" w14:textId="45F6B58D" w:rsidR="006D0186" w:rsidRPr="00BC451C" w:rsidRDefault="00330684" w:rsidP="00BC799D">
      <w:pPr>
        <w:pStyle w:val="ListParagraph"/>
        <w:widowControl/>
        <w:numPr>
          <w:ilvl w:val="0"/>
          <w:numId w:val="4"/>
        </w:numPr>
        <w:autoSpaceDE/>
        <w:autoSpaceDN/>
        <w:adjustRightInd/>
        <w:spacing w:line="360" w:lineRule="auto"/>
        <w:ind w:left="0" w:firstLine="0"/>
        <w:contextualSpacing/>
        <w:jc w:val="both"/>
        <w:rPr>
          <w:rFonts w:cs="Arial"/>
          <w:sz w:val="22"/>
          <w:szCs w:val="22"/>
        </w:rPr>
      </w:pPr>
      <w:r w:rsidRPr="00BC451C">
        <w:rPr>
          <w:rFonts w:cs="Arial"/>
          <w:sz w:val="22"/>
          <w:szCs w:val="22"/>
        </w:rPr>
        <w:lastRenderedPageBreak/>
        <w:t>Payment in the amount of N$15</w:t>
      </w:r>
      <w:r w:rsidR="002A7C64">
        <w:rPr>
          <w:rFonts w:cs="Arial"/>
          <w:sz w:val="22"/>
          <w:szCs w:val="22"/>
        </w:rPr>
        <w:t xml:space="preserve"> </w:t>
      </w:r>
      <w:r w:rsidRPr="00BC451C">
        <w:rPr>
          <w:rFonts w:cs="Arial"/>
          <w:sz w:val="22"/>
          <w:szCs w:val="22"/>
        </w:rPr>
        <w:t>518</w:t>
      </w:r>
      <w:r w:rsidR="002A7C64">
        <w:rPr>
          <w:rFonts w:cs="Arial"/>
          <w:sz w:val="22"/>
          <w:szCs w:val="22"/>
        </w:rPr>
        <w:t xml:space="preserve"> 106</w:t>
      </w:r>
      <w:r w:rsidRPr="00BC451C">
        <w:rPr>
          <w:rFonts w:cs="Arial"/>
          <w:sz w:val="22"/>
          <w:szCs w:val="22"/>
        </w:rPr>
        <w:t>.81 (FIFTEEN MILLION FIVE HUNDRED AND EIGHTEEN THOUSAND ONE HUNDRED AND SIX NAMIBIAN DOLLAR AND EIGHTY ONE CENTS)</w:t>
      </w:r>
    </w:p>
    <w:p w14:paraId="61A15F15" w14:textId="77777777" w:rsidR="00BC799D" w:rsidRPr="00BC451C" w:rsidRDefault="00BC799D" w:rsidP="00BC799D">
      <w:pPr>
        <w:pStyle w:val="ListParagraph"/>
        <w:widowControl/>
        <w:autoSpaceDE/>
        <w:autoSpaceDN/>
        <w:adjustRightInd/>
        <w:spacing w:line="360" w:lineRule="auto"/>
        <w:contextualSpacing/>
        <w:jc w:val="both"/>
        <w:rPr>
          <w:rFonts w:cs="Arial"/>
          <w:sz w:val="22"/>
          <w:szCs w:val="22"/>
        </w:rPr>
      </w:pPr>
    </w:p>
    <w:p w14:paraId="06C9992D" w14:textId="77777777" w:rsidR="00330684" w:rsidRPr="00BC451C" w:rsidRDefault="00330684" w:rsidP="00BC799D">
      <w:pPr>
        <w:pStyle w:val="ListParagraph"/>
        <w:widowControl/>
        <w:numPr>
          <w:ilvl w:val="0"/>
          <w:numId w:val="4"/>
        </w:numPr>
        <w:autoSpaceDE/>
        <w:autoSpaceDN/>
        <w:adjustRightInd/>
        <w:spacing w:line="360" w:lineRule="auto"/>
        <w:ind w:left="0" w:firstLine="0"/>
        <w:contextualSpacing/>
        <w:jc w:val="both"/>
        <w:rPr>
          <w:rFonts w:cs="Arial"/>
          <w:sz w:val="22"/>
          <w:szCs w:val="22"/>
        </w:rPr>
      </w:pPr>
      <w:r w:rsidRPr="00BC451C">
        <w:rPr>
          <w:rFonts w:cs="Arial"/>
          <w:sz w:val="22"/>
          <w:szCs w:val="22"/>
        </w:rPr>
        <w:t>Interest at the base rate of 10.25 plus 1% calculated on a daily basis plus any interest thereon outstanding</w:t>
      </w:r>
      <w:r w:rsidR="00C160F9" w:rsidRPr="00BC451C">
        <w:rPr>
          <w:rFonts w:cs="Arial"/>
          <w:sz w:val="22"/>
          <w:szCs w:val="22"/>
        </w:rPr>
        <w:t xml:space="preserve"> from time to time and compounded monthly, plus default margin of 2% interest above the applicable rate;</w:t>
      </w:r>
    </w:p>
    <w:p w14:paraId="7F060014" w14:textId="77777777" w:rsidR="00C160F9" w:rsidRPr="00BC451C" w:rsidRDefault="00C160F9" w:rsidP="00DD0E19">
      <w:pPr>
        <w:spacing w:after="0" w:line="360" w:lineRule="auto"/>
        <w:contextualSpacing/>
        <w:jc w:val="both"/>
        <w:rPr>
          <w:rFonts w:cs="Arial"/>
        </w:rPr>
      </w:pPr>
    </w:p>
    <w:p w14:paraId="243DE9F7" w14:textId="77777777" w:rsidR="00C160F9" w:rsidRPr="00BC451C" w:rsidRDefault="00C160F9" w:rsidP="00DD0E19">
      <w:pPr>
        <w:pStyle w:val="ListParagraph"/>
        <w:widowControl/>
        <w:autoSpaceDE/>
        <w:autoSpaceDN/>
        <w:adjustRightInd/>
        <w:spacing w:line="360" w:lineRule="auto"/>
        <w:ind w:left="0"/>
        <w:contextualSpacing/>
        <w:jc w:val="both"/>
        <w:rPr>
          <w:rFonts w:cs="Arial"/>
          <w:b/>
          <w:sz w:val="22"/>
          <w:szCs w:val="22"/>
        </w:rPr>
      </w:pPr>
      <w:r w:rsidRPr="00BC451C">
        <w:rPr>
          <w:rFonts w:cs="Arial"/>
          <w:b/>
          <w:sz w:val="22"/>
          <w:szCs w:val="22"/>
        </w:rPr>
        <w:t>AD CLAIM 2</w:t>
      </w:r>
    </w:p>
    <w:p w14:paraId="76457561" w14:textId="77777777" w:rsidR="00C160F9" w:rsidRPr="00BC451C" w:rsidRDefault="00C160F9" w:rsidP="00DD0E19">
      <w:pPr>
        <w:spacing w:after="0" w:line="360" w:lineRule="auto"/>
        <w:contextualSpacing/>
        <w:jc w:val="both"/>
        <w:rPr>
          <w:rFonts w:cs="Arial"/>
        </w:rPr>
      </w:pPr>
    </w:p>
    <w:p w14:paraId="61B50378" w14:textId="77777777" w:rsidR="00C160F9" w:rsidRPr="00BC451C" w:rsidRDefault="00C160F9" w:rsidP="00BC799D">
      <w:pPr>
        <w:pStyle w:val="ListParagraph"/>
        <w:numPr>
          <w:ilvl w:val="0"/>
          <w:numId w:val="4"/>
        </w:numPr>
        <w:spacing w:line="360" w:lineRule="auto"/>
        <w:ind w:left="0" w:firstLine="0"/>
        <w:contextualSpacing/>
        <w:jc w:val="both"/>
        <w:rPr>
          <w:rFonts w:cs="Arial"/>
          <w:sz w:val="22"/>
          <w:szCs w:val="22"/>
        </w:rPr>
      </w:pPr>
      <w:r w:rsidRPr="00BC451C">
        <w:rPr>
          <w:rFonts w:cs="Arial"/>
          <w:sz w:val="22"/>
          <w:szCs w:val="22"/>
        </w:rPr>
        <w:t>An order that Metropolitan Swabou Limited effect payments directly to the Plaintiff; for all or nay dividend, interest, rentals, instalments, proceeds or other sums of money which may accrue or become payable in respect of the Metropolitan Policy No. 90426930 of the third defendant deposited as securities in terms of the agreement.</w:t>
      </w:r>
    </w:p>
    <w:p w14:paraId="78530EE6" w14:textId="77777777" w:rsidR="001C1B5A" w:rsidRPr="00BC451C" w:rsidRDefault="001C1B5A" w:rsidP="001C1B5A">
      <w:pPr>
        <w:pStyle w:val="ListParagraph"/>
        <w:spacing w:line="360" w:lineRule="auto"/>
        <w:ind w:left="0"/>
        <w:contextualSpacing/>
        <w:jc w:val="both"/>
        <w:rPr>
          <w:rFonts w:cs="Arial"/>
          <w:sz w:val="22"/>
          <w:szCs w:val="22"/>
        </w:rPr>
      </w:pPr>
    </w:p>
    <w:p w14:paraId="256F7482" w14:textId="77777777" w:rsidR="00C160F9" w:rsidRPr="00BC451C" w:rsidRDefault="00C160F9" w:rsidP="00DD0E19">
      <w:pPr>
        <w:pStyle w:val="ListParagraph"/>
        <w:numPr>
          <w:ilvl w:val="0"/>
          <w:numId w:val="4"/>
        </w:numPr>
        <w:spacing w:line="360" w:lineRule="auto"/>
        <w:ind w:left="0" w:firstLine="0"/>
        <w:contextualSpacing/>
        <w:jc w:val="both"/>
        <w:rPr>
          <w:rFonts w:cs="Arial"/>
          <w:sz w:val="22"/>
          <w:szCs w:val="22"/>
        </w:rPr>
      </w:pPr>
      <w:r w:rsidRPr="00BC451C">
        <w:rPr>
          <w:rFonts w:cs="Arial"/>
          <w:sz w:val="22"/>
          <w:szCs w:val="22"/>
        </w:rPr>
        <w:t>An order that Old Mutual Life Assurance Compan</w:t>
      </w:r>
      <w:r w:rsidR="00DD0E19" w:rsidRPr="00BC451C">
        <w:rPr>
          <w:rFonts w:cs="Arial"/>
          <w:sz w:val="22"/>
          <w:szCs w:val="22"/>
        </w:rPr>
        <w:t>y (Namibia) Limited effect payme</w:t>
      </w:r>
      <w:r w:rsidRPr="00BC451C">
        <w:rPr>
          <w:rFonts w:cs="Arial"/>
          <w:sz w:val="22"/>
          <w:szCs w:val="22"/>
        </w:rPr>
        <w:t>n</w:t>
      </w:r>
      <w:r w:rsidR="00DD0E19" w:rsidRPr="00BC451C">
        <w:rPr>
          <w:rFonts w:cs="Arial"/>
          <w:sz w:val="22"/>
          <w:szCs w:val="22"/>
        </w:rPr>
        <w:t>t</w:t>
      </w:r>
      <w:r w:rsidRPr="00BC451C">
        <w:rPr>
          <w:rFonts w:cs="Arial"/>
          <w:sz w:val="22"/>
          <w:szCs w:val="22"/>
        </w:rPr>
        <w:t>s directly to the Plaintiff; for all or any dividend, interest, rentals, instalments, proceeds or other sums of money which may accrue or become payable in respect of the Old Mutual Policy No. 80227839 of the third defendant deposited as securities in terms of the agreement.</w:t>
      </w:r>
    </w:p>
    <w:p w14:paraId="3FD568E2" w14:textId="77777777" w:rsidR="007A2D3B" w:rsidRPr="00BC451C" w:rsidRDefault="007A2D3B" w:rsidP="00DD0E19">
      <w:pPr>
        <w:spacing w:after="0" w:line="360" w:lineRule="auto"/>
        <w:contextualSpacing/>
        <w:jc w:val="both"/>
        <w:rPr>
          <w:rFonts w:cs="Arial"/>
        </w:rPr>
      </w:pPr>
    </w:p>
    <w:p w14:paraId="79256EC7" w14:textId="77777777" w:rsidR="007A2D3B" w:rsidRPr="00BC451C" w:rsidRDefault="007A2D3B" w:rsidP="00DD0E19">
      <w:pPr>
        <w:pStyle w:val="ListParagraph"/>
        <w:widowControl/>
        <w:autoSpaceDE/>
        <w:autoSpaceDN/>
        <w:adjustRightInd/>
        <w:spacing w:line="360" w:lineRule="auto"/>
        <w:ind w:left="0"/>
        <w:contextualSpacing/>
        <w:jc w:val="both"/>
        <w:rPr>
          <w:rFonts w:cs="Arial"/>
          <w:b/>
          <w:sz w:val="22"/>
          <w:szCs w:val="22"/>
        </w:rPr>
      </w:pPr>
      <w:r w:rsidRPr="00BC451C">
        <w:rPr>
          <w:rFonts w:cs="Arial"/>
          <w:b/>
          <w:sz w:val="22"/>
          <w:szCs w:val="22"/>
        </w:rPr>
        <w:t xml:space="preserve">AD CLAIM </w:t>
      </w:r>
      <w:r w:rsidR="00DD0E19" w:rsidRPr="00BC451C">
        <w:rPr>
          <w:rFonts w:cs="Arial"/>
          <w:b/>
          <w:sz w:val="22"/>
          <w:szCs w:val="22"/>
        </w:rPr>
        <w:t>3</w:t>
      </w:r>
    </w:p>
    <w:p w14:paraId="2C17CFD7" w14:textId="77777777" w:rsidR="007A2D3B" w:rsidRPr="00BC451C" w:rsidRDefault="007A2D3B" w:rsidP="00DD0E19">
      <w:pPr>
        <w:spacing w:after="0" w:line="360" w:lineRule="auto"/>
        <w:contextualSpacing/>
        <w:jc w:val="both"/>
        <w:rPr>
          <w:rFonts w:cs="Arial"/>
        </w:rPr>
      </w:pPr>
    </w:p>
    <w:p w14:paraId="288D3536" w14:textId="77777777" w:rsidR="007A2D3B" w:rsidRPr="00BC451C" w:rsidRDefault="00797F52" w:rsidP="00DD0E19">
      <w:pPr>
        <w:pStyle w:val="ListParagraph"/>
        <w:numPr>
          <w:ilvl w:val="0"/>
          <w:numId w:val="4"/>
        </w:numPr>
        <w:spacing w:line="360" w:lineRule="auto"/>
        <w:ind w:hanging="720"/>
        <w:contextualSpacing/>
        <w:jc w:val="both"/>
        <w:rPr>
          <w:rFonts w:cs="Arial"/>
          <w:sz w:val="22"/>
          <w:szCs w:val="22"/>
        </w:rPr>
      </w:pPr>
      <w:r w:rsidRPr="00BC451C">
        <w:rPr>
          <w:rFonts w:cs="Arial"/>
          <w:sz w:val="22"/>
          <w:szCs w:val="22"/>
        </w:rPr>
        <w:t>An order declaring the following property executable:</w:t>
      </w:r>
    </w:p>
    <w:p w14:paraId="4C3F24BE" w14:textId="77777777" w:rsidR="00797F52" w:rsidRPr="00BC451C" w:rsidRDefault="00797F52" w:rsidP="00DD0E19">
      <w:pPr>
        <w:spacing w:after="0" w:line="360" w:lineRule="auto"/>
        <w:contextualSpacing/>
        <w:jc w:val="both"/>
        <w:rPr>
          <w:rFonts w:cs="Arial"/>
        </w:rPr>
      </w:pPr>
    </w:p>
    <w:p w14:paraId="2D717BD8" w14:textId="77777777" w:rsidR="00797F52" w:rsidRPr="00BC451C" w:rsidRDefault="00797F52" w:rsidP="00797F52">
      <w:pPr>
        <w:spacing w:line="360" w:lineRule="auto"/>
        <w:contextualSpacing/>
        <w:jc w:val="both"/>
        <w:rPr>
          <w:rFonts w:ascii="Arial" w:hAnsi="Arial" w:cs="Arial"/>
        </w:rPr>
      </w:pPr>
      <w:r w:rsidRPr="00BC451C">
        <w:rPr>
          <w:rFonts w:ascii="Arial" w:hAnsi="Arial" w:cs="Arial"/>
        </w:rPr>
        <w:t>CERTAIN:</w:t>
      </w:r>
      <w:r w:rsidRPr="00BC451C">
        <w:rPr>
          <w:rFonts w:ascii="Arial" w:hAnsi="Arial" w:cs="Arial"/>
        </w:rPr>
        <w:tab/>
      </w:r>
      <w:r w:rsidRPr="00BC451C">
        <w:rPr>
          <w:rFonts w:ascii="Arial" w:hAnsi="Arial" w:cs="Arial"/>
        </w:rPr>
        <w:tab/>
        <w:t>ERF NO 800</w:t>
      </w:r>
    </w:p>
    <w:p w14:paraId="75A8D9BE" w14:textId="77777777" w:rsidR="00797F52" w:rsidRPr="00BC451C" w:rsidRDefault="00797F52" w:rsidP="00797F52">
      <w:pPr>
        <w:spacing w:line="360" w:lineRule="auto"/>
        <w:contextualSpacing/>
        <w:jc w:val="both"/>
        <w:rPr>
          <w:rFonts w:ascii="Arial" w:hAnsi="Arial" w:cs="Arial"/>
        </w:rPr>
      </w:pPr>
      <w:r w:rsidRPr="00BC451C">
        <w:rPr>
          <w:rFonts w:ascii="Arial" w:hAnsi="Arial" w:cs="Arial"/>
        </w:rPr>
        <w:t>SITUATE:</w:t>
      </w:r>
      <w:r w:rsidRPr="00BC451C">
        <w:rPr>
          <w:rFonts w:ascii="Arial" w:hAnsi="Arial" w:cs="Arial"/>
        </w:rPr>
        <w:tab/>
      </w:r>
      <w:r w:rsidRPr="00BC451C">
        <w:rPr>
          <w:rFonts w:ascii="Arial" w:hAnsi="Arial" w:cs="Arial"/>
        </w:rPr>
        <w:tab/>
        <w:t>IN THE MUNICIPALITY OF WINDHOEK</w:t>
      </w:r>
    </w:p>
    <w:p w14:paraId="69B64AC7" w14:textId="77777777" w:rsidR="00797F52" w:rsidRPr="00BC451C" w:rsidRDefault="00797F52" w:rsidP="00797F52">
      <w:pPr>
        <w:spacing w:line="360" w:lineRule="auto"/>
        <w:contextualSpacing/>
        <w:jc w:val="both"/>
        <w:rPr>
          <w:rFonts w:ascii="Arial" w:hAnsi="Arial" w:cs="Arial"/>
        </w:rPr>
      </w:pPr>
      <w:r w:rsidRPr="00BC451C">
        <w:rPr>
          <w:rFonts w:ascii="Arial" w:hAnsi="Arial" w:cs="Arial"/>
        </w:rPr>
        <w:tab/>
      </w:r>
      <w:r w:rsidRPr="00BC451C">
        <w:rPr>
          <w:rFonts w:ascii="Arial" w:hAnsi="Arial" w:cs="Arial"/>
        </w:rPr>
        <w:tab/>
      </w:r>
      <w:r w:rsidRPr="00BC451C">
        <w:rPr>
          <w:rFonts w:ascii="Arial" w:hAnsi="Arial" w:cs="Arial"/>
        </w:rPr>
        <w:tab/>
        <w:t>REGISTRATION DIVISION “K”</w:t>
      </w:r>
    </w:p>
    <w:p w14:paraId="115F9EC5" w14:textId="77777777" w:rsidR="00797F52" w:rsidRPr="00BC451C" w:rsidRDefault="00797F52" w:rsidP="00797F52">
      <w:pPr>
        <w:spacing w:line="360" w:lineRule="auto"/>
        <w:contextualSpacing/>
        <w:jc w:val="both"/>
        <w:rPr>
          <w:rFonts w:ascii="Arial" w:hAnsi="Arial" w:cs="Arial"/>
        </w:rPr>
      </w:pPr>
      <w:r w:rsidRPr="00BC451C">
        <w:rPr>
          <w:rFonts w:ascii="Arial" w:hAnsi="Arial" w:cs="Arial"/>
        </w:rPr>
        <w:tab/>
      </w:r>
      <w:r w:rsidRPr="00BC451C">
        <w:rPr>
          <w:rFonts w:ascii="Arial" w:hAnsi="Arial" w:cs="Arial"/>
        </w:rPr>
        <w:tab/>
      </w:r>
      <w:r w:rsidRPr="00BC451C">
        <w:rPr>
          <w:rFonts w:ascii="Arial" w:hAnsi="Arial" w:cs="Arial"/>
        </w:rPr>
        <w:tab/>
        <w:t>KHOMAS REGION</w:t>
      </w:r>
    </w:p>
    <w:p w14:paraId="1C5AA351" w14:textId="77777777" w:rsidR="00797F52" w:rsidRPr="00BC451C" w:rsidRDefault="00797F52" w:rsidP="00797F52">
      <w:pPr>
        <w:spacing w:line="360" w:lineRule="auto"/>
        <w:contextualSpacing/>
        <w:jc w:val="both"/>
        <w:rPr>
          <w:rFonts w:ascii="Arial" w:hAnsi="Arial" w:cs="Arial"/>
        </w:rPr>
      </w:pPr>
      <w:r w:rsidRPr="00BC451C">
        <w:rPr>
          <w:rFonts w:ascii="Arial" w:hAnsi="Arial" w:cs="Arial"/>
        </w:rPr>
        <w:t>IN EXTENT:</w:t>
      </w:r>
      <w:r w:rsidRPr="00BC451C">
        <w:rPr>
          <w:rFonts w:ascii="Arial" w:hAnsi="Arial" w:cs="Arial"/>
        </w:rPr>
        <w:tab/>
      </w:r>
      <w:r w:rsidRPr="00BC451C">
        <w:rPr>
          <w:rFonts w:ascii="Arial" w:hAnsi="Arial" w:cs="Arial"/>
        </w:rPr>
        <w:tab/>
        <w:t>1211 (ONE TWO ONE ONE) SQUARE METRES</w:t>
      </w:r>
    </w:p>
    <w:p w14:paraId="5C38134C" w14:textId="77777777" w:rsidR="00797F52" w:rsidRPr="00BC451C" w:rsidRDefault="00797F52" w:rsidP="00DD0E19">
      <w:pPr>
        <w:spacing w:after="0" w:line="360" w:lineRule="auto"/>
        <w:contextualSpacing/>
        <w:jc w:val="both"/>
        <w:rPr>
          <w:rFonts w:ascii="Arial" w:hAnsi="Arial" w:cs="Arial"/>
        </w:rPr>
      </w:pPr>
      <w:r w:rsidRPr="00BC451C">
        <w:rPr>
          <w:rFonts w:ascii="Arial" w:hAnsi="Arial" w:cs="Arial"/>
        </w:rPr>
        <w:t>HELD BY:</w:t>
      </w:r>
      <w:r w:rsidRPr="00BC451C">
        <w:rPr>
          <w:rFonts w:ascii="Arial" w:hAnsi="Arial" w:cs="Arial"/>
        </w:rPr>
        <w:tab/>
      </w:r>
      <w:r w:rsidRPr="00BC451C">
        <w:rPr>
          <w:rFonts w:ascii="Arial" w:hAnsi="Arial" w:cs="Arial"/>
        </w:rPr>
        <w:tab/>
        <w:t>DEED OF TRANSFER NO T7463/2013</w:t>
      </w:r>
    </w:p>
    <w:p w14:paraId="6E491F47" w14:textId="77777777" w:rsidR="00797F52" w:rsidRPr="00BC451C" w:rsidRDefault="00797F52" w:rsidP="00DD0E19">
      <w:pPr>
        <w:spacing w:after="0" w:line="360" w:lineRule="auto"/>
        <w:contextualSpacing/>
        <w:jc w:val="both"/>
        <w:rPr>
          <w:rFonts w:ascii="Arial" w:hAnsi="Arial" w:cs="Arial"/>
        </w:rPr>
      </w:pPr>
    </w:p>
    <w:p w14:paraId="0641CA60" w14:textId="77777777" w:rsidR="00797F52" w:rsidRPr="00BC451C" w:rsidRDefault="00797F52" w:rsidP="00DD0E19">
      <w:pPr>
        <w:pStyle w:val="ListParagraph"/>
        <w:widowControl/>
        <w:autoSpaceDE/>
        <w:autoSpaceDN/>
        <w:adjustRightInd/>
        <w:spacing w:line="360" w:lineRule="auto"/>
        <w:ind w:left="0"/>
        <w:contextualSpacing/>
        <w:jc w:val="both"/>
        <w:rPr>
          <w:rFonts w:cs="Arial"/>
          <w:b/>
          <w:sz w:val="22"/>
          <w:szCs w:val="22"/>
        </w:rPr>
      </w:pPr>
      <w:r w:rsidRPr="00BC451C">
        <w:rPr>
          <w:rFonts w:cs="Arial"/>
          <w:b/>
          <w:sz w:val="22"/>
          <w:szCs w:val="22"/>
        </w:rPr>
        <w:t xml:space="preserve">AD CLAIM </w:t>
      </w:r>
      <w:r w:rsidR="00DD0E19" w:rsidRPr="00BC451C">
        <w:rPr>
          <w:rFonts w:cs="Arial"/>
          <w:b/>
          <w:sz w:val="22"/>
          <w:szCs w:val="22"/>
        </w:rPr>
        <w:t>4</w:t>
      </w:r>
    </w:p>
    <w:p w14:paraId="24FD87CA" w14:textId="77777777" w:rsidR="00797F52" w:rsidRPr="00BC451C" w:rsidRDefault="00797F52" w:rsidP="00DD0E19">
      <w:pPr>
        <w:spacing w:after="0" w:line="360" w:lineRule="auto"/>
        <w:contextualSpacing/>
        <w:jc w:val="both"/>
        <w:rPr>
          <w:rFonts w:ascii="Arial" w:hAnsi="Arial" w:cs="Arial"/>
        </w:rPr>
      </w:pPr>
    </w:p>
    <w:p w14:paraId="2D4F0BBA" w14:textId="77777777" w:rsidR="00797F52" w:rsidRPr="00BC451C" w:rsidRDefault="00327E21" w:rsidP="00295147">
      <w:pPr>
        <w:pStyle w:val="ListParagraph"/>
        <w:numPr>
          <w:ilvl w:val="0"/>
          <w:numId w:val="4"/>
        </w:numPr>
        <w:spacing w:line="360" w:lineRule="auto"/>
        <w:ind w:left="0" w:firstLine="0"/>
        <w:contextualSpacing/>
        <w:jc w:val="both"/>
        <w:rPr>
          <w:rFonts w:cs="Arial"/>
          <w:sz w:val="22"/>
          <w:szCs w:val="22"/>
        </w:rPr>
      </w:pPr>
      <w:r w:rsidRPr="00BC451C">
        <w:rPr>
          <w:rFonts w:cs="Arial"/>
          <w:sz w:val="22"/>
          <w:szCs w:val="22"/>
        </w:rPr>
        <w:t>An order declaring any and all movable property</w:t>
      </w:r>
      <w:r w:rsidR="00295147" w:rsidRPr="00BC451C">
        <w:rPr>
          <w:rFonts w:cs="Arial"/>
          <w:sz w:val="22"/>
          <w:szCs w:val="22"/>
        </w:rPr>
        <w:t>/</w:t>
      </w:r>
      <w:r w:rsidRPr="00BC451C">
        <w:rPr>
          <w:rFonts w:cs="Arial"/>
          <w:sz w:val="22"/>
          <w:szCs w:val="22"/>
        </w:rPr>
        <w:t>ies subject to the Notarial General Covering Bond, number BN 7179/2014 executable:</w:t>
      </w:r>
    </w:p>
    <w:p w14:paraId="4C81B304" w14:textId="007749F1" w:rsidR="00327E21" w:rsidRDefault="00327E21" w:rsidP="00295147">
      <w:pPr>
        <w:pStyle w:val="ListParagraph"/>
        <w:spacing w:line="360" w:lineRule="auto"/>
        <w:ind w:left="0"/>
        <w:contextualSpacing/>
        <w:jc w:val="both"/>
        <w:rPr>
          <w:rFonts w:cs="Arial"/>
          <w:sz w:val="22"/>
          <w:szCs w:val="22"/>
        </w:rPr>
      </w:pPr>
    </w:p>
    <w:p w14:paraId="7B5C51C1" w14:textId="1FB94397" w:rsidR="00911D19" w:rsidRDefault="00911D19" w:rsidP="00295147">
      <w:pPr>
        <w:pStyle w:val="ListParagraph"/>
        <w:spacing w:line="360" w:lineRule="auto"/>
        <w:ind w:left="0"/>
        <w:contextualSpacing/>
        <w:jc w:val="both"/>
        <w:rPr>
          <w:rFonts w:cs="Arial"/>
          <w:sz w:val="22"/>
          <w:szCs w:val="22"/>
        </w:rPr>
      </w:pPr>
    </w:p>
    <w:p w14:paraId="2162BB38" w14:textId="77777777" w:rsidR="00911D19" w:rsidRPr="00BC451C" w:rsidRDefault="00911D19" w:rsidP="00295147">
      <w:pPr>
        <w:pStyle w:val="ListParagraph"/>
        <w:spacing w:line="360" w:lineRule="auto"/>
        <w:ind w:left="0"/>
        <w:contextualSpacing/>
        <w:jc w:val="both"/>
        <w:rPr>
          <w:rFonts w:cs="Arial"/>
          <w:sz w:val="22"/>
          <w:szCs w:val="22"/>
        </w:rPr>
      </w:pPr>
    </w:p>
    <w:p w14:paraId="26BD6F21" w14:textId="77777777" w:rsidR="00327E21" w:rsidRPr="00BC451C" w:rsidRDefault="00327E21" w:rsidP="00295147">
      <w:pPr>
        <w:pStyle w:val="ListParagraph"/>
        <w:spacing w:line="360" w:lineRule="auto"/>
        <w:ind w:left="0"/>
        <w:contextualSpacing/>
        <w:jc w:val="both"/>
        <w:rPr>
          <w:rFonts w:cs="Arial"/>
          <w:b/>
          <w:sz w:val="22"/>
          <w:szCs w:val="22"/>
        </w:rPr>
      </w:pPr>
      <w:r w:rsidRPr="00BC451C">
        <w:rPr>
          <w:rFonts w:cs="Arial"/>
          <w:b/>
          <w:sz w:val="22"/>
          <w:szCs w:val="22"/>
        </w:rPr>
        <w:lastRenderedPageBreak/>
        <w:t>AD ALL CLAIMS</w:t>
      </w:r>
    </w:p>
    <w:p w14:paraId="4C5D1430" w14:textId="77777777" w:rsidR="00327E21" w:rsidRPr="00BC451C" w:rsidRDefault="00327E21" w:rsidP="00295147">
      <w:pPr>
        <w:pStyle w:val="ListParagraph"/>
        <w:spacing w:line="360" w:lineRule="auto"/>
        <w:ind w:left="0"/>
        <w:contextualSpacing/>
        <w:jc w:val="both"/>
        <w:rPr>
          <w:rFonts w:cs="Arial"/>
          <w:sz w:val="22"/>
          <w:szCs w:val="22"/>
        </w:rPr>
      </w:pPr>
    </w:p>
    <w:p w14:paraId="29DC4F0E" w14:textId="77777777" w:rsidR="00327E21" w:rsidRPr="00BC451C" w:rsidRDefault="00327E21" w:rsidP="00BC451C">
      <w:pPr>
        <w:pStyle w:val="ListParagraph"/>
        <w:numPr>
          <w:ilvl w:val="0"/>
          <w:numId w:val="4"/>
        </w:numPr>
        <w:spacing w:line="360" w:lineRule="auto"/>
        <w:ind w:left="0" w:firstLine="0"/>
        <w:contextualSpacing/>
        <w:jc w:val="both"/>
        <w:rPr>
          <w:rFonts w:cs="Arial"/>
          <w:sz w:val="22"/>
          <w:szCs w:val="22"/>
        </w:rPr>
      </w:pPr>
      <w:r w:rsidRPr="00BC451C">
        <w:rPr>
          <w:rFonts w:cs="Arial"/>
          <w:sz w:val="22"/>
          <w:szCs w:val="22"/>
        </w:rPr>
        <w:t>Costs of suit on scale as between attorney and own client as agreed to by the parties.</w:t>
      </w:r>
    </w:p>
    <w:p w14:paraId="03D188DB" w14:textId="77777777" w:rsidR="00BC451C" w:rsidRPr="00BC451C" w:rsidRDefault="00BC451C" w:rsidP="00BC451C">
      <w:pPr>
        <w:pStyle w:val="ListParagraph"/>
        <w:spacing w:line="360" w:lineRule="auto"/>
        <w:ind w:left="0"/>
        <w:contextualSpacing/>
        <w:jc w:val="both"/>
        <w:rPr>
          <w:rFonts w:cs="Arial"/>
          <w:sz w:val="22"/>
          <w:szCs w:val="22"/>
        </w:rPr>
      </w:pPr>
    </w:p>
    <w:p w14:paraId="187BF8F3" w14:textId="77777777" w:rsidR="00327E21" w:rsidRPr="00BC451C" w:rsidRDefault="00327E21" w:rsidP="00797F52">
      <w:pPr>
        <w:pStyle w:val="ListParagraph"/>
        <w:numPr>
          <w:ilvl w:val="0"/>
          <w:numId w:val="4"/>
        </w:numPr>
        <w:spacing w:line="360" w:lineRule="auto"/>
        <w:ind w:hanging="720"/>
        <w:contextualSpacing/>
        <w:jc w:val="both"/>
        <w:rPr>
          <w:rFonts w:cs="Arial"/>
          <w:sz w:val="22"/>
          <w:szCs w:val="22"/>
        </w:rPr>
      </w:pPr>
      <w:r w:rsidRPr="00BC451C">
        <w:rPr>
          <w:rFonts w:cs="Arial"/>
          <w:sz w:val="22"/>
          <w:szCs w:val="22"/>
        </w:rPr>
        <w:t>Further and/or alternative relief.’</w:t>
      </w:r>
    </w:p>
    <w:p w14:paraId="670A4F60" w14:textId="77777777" w:rsidR="00632690" w:rsidRDefault="00632690" w:rsidP="001F55C5">
      <w:pPr>
        <w:pStyle w:val="ListParagraph"/>
        <w:widowControl/>
        <w:autoSpaceDE/>
        <w:autoSpaceDN/>
        <w:adjustRightInd/>
        <w:spacing w:line="360" w:lineRule="auto"/>
        <w:ind w:left="0"/>
        <w:contextualSpacing/>
        <w:jc w:val="both"/>
        <w:rPr>
          <w:rFonts w:cs="Arial"/>
        </w:rPr>
      </w:pPr>
    </w:p>
    <w:p w14:paraId="1194128F" w14:textId="3656FDD6" w:rsidR="00632690" w:rsidRDefault="00632690" w:rsidP="001F55C5">
      <w:pPr>
        <w:pStyle w:val="ListParagraph"/>
        <w:widowControl/>
        <w:autoSpaceDE/>
        <w:autoSpaceDN/>
        <w:adjustRightInd/>
        <w:spacing w:line="360" w:lineRule="auto"/>
        <w:ind w:left="0"/>
        <w:contextualSpacing/>
        <w:jc w:val="both"/>
        <w:rPr>
          <w:rFonts w:cs="Arial"/>
        </w:rPr>
      </w:pPr>
      <w:r>
        <w:rPr>
          <w:rFonts w:cs="Arial"/>
        </w:rPr>
        <w:t>[1</w:t>
      </w:r>
      <w:r w:rsidR="00DA5DC1">
        <w:rPr>
          <w:rFonts w:cs="Arial"/>
        </w:rPr>
        <w:t>0</w:t>
      </w:r>
      <w:r>
        <w:rPr>
          <w:rFonts w:cs="Arial"/>
        </w:rPr>
        <w:t>]</w:t>
      </w:r>
      <w:r>
        <w:rPr>
          <w:rFonts w:cs="Arial"/>
        </w:rPr>
        <w:tab/>
      </w:r>
      <w:r w:rsidR="00DA5DC1">
        <w:rPr>
          <w:rFonts w:cs="Arial"/>
        </w:rPr>
        <w:t>None</w:t>
      </w:r>
      <w:r w:rsidR="00D60851">
        <w:rPr>
          <w:rFonts w:cs="Arial"/>
        </w:rPr>
        <w:t xml:space="preserve"> of the defendants dispute the claims made by the plaintiff.  I may add that clams 2 and 4 are no longer relevant.  The securities referred to therein no longer exists.  In essence</w:t>
      </w:r>
      <w:r w:rsidR="00362BF6">
        <w:rPr>
          <w:rFonts w:cs="Arial"/>
        </w:rPr>
        <w:t>,</w:t>
      </w:r>
      <w:r w:rsidR="00D60851">
        <w:rPr>
          <w:rFonts w:cs="Arial"/>
        </w:rPr>
        <w:t xml:space="preserve"> in the final resul</w:t>
      </w:r>
      <w:r w:rsidR="00D2251F">
        <w:rPr>
          <w:rFonts w:cs="Arial"/>
        </w:rPr>
        <w:t>t the plaintiff persists with the</w:t>
      </w:r>
      <w:r w:rsidR="00C14821">
        <w:rPr>
          <w:rFonts w:cs="Arial"/>
        </w:rPr>
        <w:t xml:space="preserve"> prayer mentioned in claim</w:t>
      </w:r>
      <w:r w:rsidR="00D60851">
        <w:rPr>
          <w:rFonts w:cs="Arial"/>
        </w:rPr>
        <w:t xml:space="preserve"> 1 and claim 3 as well as the prayer for costs.</w:t>
      </w:r>
    </w:p>
    <w:p w14:paraId="7898B503" w14:textId="77777777" w:rsidR="00632690" w:rsidRDefault="00632690" w:rsidP="001F55C5">
      <w:pPr>
        <w:pStyle w:val="ListParagraph"/>
        <w:widowControl/>
        <w:autoSpaceDE/>
        <w:autoSpaceDN/>
        <w:adjustRightInd/>
        <w:spacing w:line="360" w:lineRule="auto"/>
        <w:ind w:left="0"/>
        <w:contextualSpacing/>
        <w:jc w:val="both"/>
        <w:rPr>
          <w:rFonts w:cs="Arial"/>
        </w:rPr>
      </w:pPr>
    </w:p>
    <w:p w14:paraId="156535B8" w14:textId="77777777" w:rsidR="00DD7A3C" w:rsidRPr="00DD7A3C" w:rsidRDefault="00632690" w:rsidP="00C71C40">
      <w:pPr>
        <w:pStyle w:val="ListParagraph"/>
        <w:widowControl/>
        <w:autoSpaceDE/>
        <w:autoSpaceDN/>
        <w:adjustRightInd/>
        <w:spacing w:line="360" w:lineRule="auto"/>
        <w:ind w:left="0"/>
        <w:contextualSpacing/>
        <w:jc w:val="both"/>
        <w:rPr>
          <w:rFonts w:cs="Arial"/>
          <w:lang w:eastAsia="en-ZA"/>
        </w:rPr>
      </w:pPr>
      <w:r>
        <w:rPr>
          <w:rFonts w:cs="Arial"/>
        </w:rPr>
        <w:t>[1</w:t>
      </w:r>
      <w:r w:rsidR="00D60851">
        <w:rPr>
          <w:rFonts w:cs="Arial"/>
        </w:rPr>
        <w:t>1</w:t>
      </w:r>
      <w:r>
        <w:rPr>
          <w:rFonts w:cs="Arial"/>
        </w:rPr>
        <w:t>]</w:t>
      </w:r>
      <w:r>
        <w:rPr>
          <w:rFonts w:cs="Arial"/>
        </w:rPr>
        <w:tab/>
      </w:r>
      <w:r w:rsidR="00415FD1">
        <w:rPr>
          <w:rFonts w:cs="Arial"/>
        </w:rPr>
        <w:t xml:space="preserve">From the facts set out in the particulars of claim, which are not in dispute, it is apparent that the second and the third defendants </w:t>
      </w:r>
      <w:r w:rsidR="004202E0">
        <w:rPr>
          <w:rFonts w:cs="Arial"/>
        </w:rPr>
        <w:t>had bound</w:t>
      </w:r>
      <w:r w:rsidR="00415FD1">
        <w:rPr>
          <w:rFonts w:cs="Arial"/>
        </w:rPr>
        <w:t xml:space="preserve"> themselves a</w:t>
      </w:r>
      <w:r w:rsidR="00C14821">
        <w:rPr>
          <w:rFonts w:cs="Arial"/>
        </w:rPr>
        <w:t>s</w:t>
      </w:r>
      <w:r w:rsidR="00415FD1">
        <w:rPr>
          <w:rFonts w:cs="Arial"/>
        </w:rPr>
        <w:t xml:space="preserve"> </w:t>
      </w:r>
      <w:r w:rsidR="00C14821">
        <w:rPr>
          <w:rFonts w:cs="Arial"/>
        </w:rPr>
        <w:t>sureties</w:t>
      </w:r>
      <w:r w:rsidR="00415FD1">
        <w:rPr>
          <w:rFonts w:cs="Arial"/>
        </w:rPr>
        <w:t xml:space="preserve"> </w:t>
      </w:r>
      <w:r w:rsidR="004202E0">
        <w:rPr>
          <w:rFonts w:cs="Arial"/>
        </w:rPr>
        <w:t>and co-principal</w:t>
      </w:r>
      <w:r w:rsidR="00415FD1">
        <w:rPr>
          <w:rFonts w:cs="Arial"/>
        </w:rPr>
        <w:t xml:space="preserve"> debtors with the first defendant in respect of all monies owed by the first defendant to the plaintiff.</w:t>
      </w:r>
    </w:p>
    <w:p w14:paraId="66CA909C" w14:textId="77777777" w:rsidR="008964C8" w:rsidRPr="00DD7A3C" w:rsidRDefault="008964C8" w:rsidP="00DD7A3C">
      <w:pPr>
        <w:pStyle w:val="ListParagraph"/>
        <w:widowControl/>
        <w:autoSpaceDE/>
        <w:autoSpaceDN/>
        <w:adjustRightInd/>
        <w:spacing w:line="360" w:lineRule="auto"/>
        <w:ind w:left="0"/>
        <w:contextualSpacing/>
        <w:jc w:val="both"/>
        <w:rPr>
          <w:rFonts w:cs="Arial"/>
          <w:sz w:val="22"/>
          <w:szCs w:val="22"/>
        </w:rPr>
      </w:pPr>
    </w:p>
    <w:p w14:paraId="041A966E" w14:textId="77777777" w:rsidR="005276BB" w:rsidRDefault="005276BB" w:rsidP="00964DB9">
      <w:pPr>
        <w:pStyle w:val="ListParagraph"/>
        <w:spacing w:line="360" w:lineRule="auto"/>
        <w:ind w:left="0"/>
        <w:jc w:val="both"/>
        <w:rPr>
          <w:rFonts w:cs="Arial"/>
        </w:rPr>
      </w:pPr>
      <w:r>
        <w:rPr>
          <w:rFonts w:cs="Arial"/>
        </w:rPr>
        <w:t>[1</w:t>
      </w:r>
      <w:r w:rsidR="00415FD1">
        <w:rPr>
          <w:rFonts w:cs="Arial"/>
        </w:rPr>
        <w:t>2</w:t>
      </w:r>
      <w:r>
        <w:rPr>
          <w:rFonts w:cs="Arial"/>
        </w:rPr>
        <w:t>]</w:t>
      </w:r>
      <w:r>
        <w:rPr>
          <w:rFonts w:cs="Arial"/>
        </w:rPr>
        <w:tab/>
      </w:r>
      <w:bookmarkStart w:id="2" w:name="_Hlk127429079"/>
      <w:r w:rsidR="00BE7EF0">
        <w:rPr>
          <w:rFonts w:cs="Arial"/>
        </w:rPr>
        <w:t>In addition, and as part of the security advanced in respect of the loans, a certain property described as Erf 800, Windhoek was mortgaged in terms of the Deed of Mortgage concluded between the parties.</w:t>
      </w:r>
      <w:bookmarkEnd w:id="2"/>
    </w:p>
    <w:p w14:paraId="0B09A0B4" w14:textId="77777777" w:rsidR="004E06E5" w:rsidRDefault="004E06E5" w:rsidP="00964DB9">
      <w:pPr>
        <w:pStyle w:val="ListParagraph"/>
        <w:spacing w:line="360" w:lineRule="auto"/>
        <w:ind w:left="0"/>
        <w:jc w:val="both"/>
        <w:rPr>
          <w:rFonts w:cs="Arial"/>
        </w:rPr>
      </w:pPr>
    </w:p>
    <w:p w14:paraId="0B66C959" w14:textId="77777777" w:rsidR="004E06E5" w:rsidRDefault="004E06E5" w:rsidP="00964DB9">
      <w:pPr>
        <w:pStyle w:val="ListParagraph"/>
        <w:spacing w:line="360" w:lineRule="auto"/>
        <w:ind w:left="0"/>
        <w:jc w:val="both"/>
        <w:rPr>
          <w:rFonts w:cs="Arial"/>
        </w:rPr>
      </w:pPr>
      <w:r>
        <w:rPr>
          <w:rFonts w:cs="Arial"/>
        </w:rPr>
        <w:t>[1</w:t>
      </w:r>
      <w:r w:rsidR="00BE7EF0">
        <w:rPr>
          <w:rFonts w:cs="Arial"/>
        </w:rPr>
        <w:t>3</w:t>
      </w:r>
      <w:r>
        <w:rPr>
          <w:rFonts w:cs="Arial"/>
        </w:rPr>
        <w:t>]</w:t>
      </w:r>
      <w:r>
        <w:rPr>
          <w:rFonts w:cs="Arial"/>
        </w:rPr>
        <w:tab/>
      </w:r>
      <w:bookmarkStart w:id="3" w:name="_Hlk127429169"/>
      <w:r w:rsidR="003E30AE">
        <w:rPr>
          <w:rFonts w:cs="Arial"/>
        </w:rPr>
        <w:t>The defendant, while not disputing the claims made by the plaintiff, filed a counterclaim, which if proved, would exceed the amount owed to the plaintiff.  It thus became necessary that the counterclaim be determined as a first issue.</w:t>
      </w:r>
      <w:bookmarkEnd w:id="3"/>
    </w:p>
    <w:p w14:paraId="01471867" w14:textId="77777777" w:rsidR="00161E1D" w:rsidRDefault="00161E1D" w:rsidP="00964DB9">
      <w:pPr>
        <w:pStyle w:val="ListParagraph"/>
        <w:spacing w:line="360" w:lineRule="auto"/>
        <w:ind w:left="0"/>
        <w:jc w:val="both"/>
        <w:rPr>
          <w:rFonts w:cs="Arial"/>
        </w:rPr>
      </w:pPr>
    </w:p>
    <w:p w14:paraId="1F7FDC52" w14:textId="7490B08E" w:rsidR="00A71D85" w:rsidRDefault="00161E1D" w:rsidP="00964DB9">
      <w:pPr>
        <w:pStyle w:val="ListParagraph"/>
        <w:spacing w:line="360" w:lineRule="auto"/>
        <w:ind w:left="0"/>
        <w:jc w:val="both"/>
        <w:rPr>
          <w:rFonts w:cs="Arial"/>
        </w:rPr>
      </w:pPr>
      <w:r>
        <w:rPr>
          <w:rFonts w:cs="Arial"/>
        </w:rPr>
        <w:t>[1</w:t>
      </w:r>
      <w:r w:rsidR="00A71D85">
        <w:rPr>
          <w:rFonts w:cs="Arial"/>
        </w:rPr>
        <w:t>4</w:t>
      </w:r>
      <w:r>
        <w:rPr>
          <w:rFonts w:cs="Arial"/>
        </w:rPr>
        <w:t>]</w:t>
      </w:r>
      <w:r>
        <w:rPr>
          <w:rFonts w:cs="Arial"/>
        </w:rPr>
        <w:tab/>
      </w:r>
      <w:r w:rsidR="00A71D85">
        <w:rPr>
          <w:rFonts w:cs="Arial"/>
        </w:rPr>
        <w:t xml:space="preserve">The counterclaim was </w:t>
      </w:r>
      <w:bookmarkStart w:id="4" w:name="_Hlk127429269"/>
      <w:r w:rsidR="00A71D85">
        <w:rPr>
          <w:rFonts w:cs="Arial"/>
        </w:rPr>
        <w:t xml:space="preserve">based </w:t>
      </w:r>
      <w:r w:rsidR="00362BF6">
        <w:rPr>
          <w:rFonts w:cs="Arial"/>
        </w:rPr>
        <w:t>on</w:t>
      </w:r>
      <w:r w:rsidR="00A71D85">
        <w:rPr>
          <w:rFonts w:cs="Arial"/>
        </w:rPr>
        <w:t xml:space="preserve"> both a delict</w:t>
      </w:r>
      <w:r w:rsidR="00802420">
        <w:rPr>
          <w:rFonts w:cs="Arial"/>
        </w:rPr>
        <w:t>ual</w:t>
      </w:r>
      <w:r w:rsidR="00C52A5B">
        <w:rPr>
          <w:rFonts w:cs="Arial"/>
        </w:rPr>
        <w:t xml:space="preserve"> claim</w:t>
      </w:r>
      <w:r w:rsidR="00A71D85">
        <w:rPr>
          <w:rFonts w:cs="Arial"/>
        </w:rPr>
        <w:t xml:space="preserve"> and a claim based upon </w:t>
      </w:r>
      <w:r w:rsidR="001E1BCA">
        <w:rPr>
          <w:rFonts w:cs="Arial"/>
        </w:rPr>
        <w:t xml:space="preserve">an alleged breach of contract. </w:t>
      </w:r>
      <w:bookmarkEnd w:id="4"/>
      <w:r w:rsidR="00A71D85">
        <w:rPr>
          <w:rFonts w:cs="Arial"/>
        </w:rPr>
        <w:t xml:space="preserve">The basis for the </w:t>
      </w:r>
      <w:r w:rsidR="004202E0">
        <w:rPr>
          <w:rFonts w:cs="Arial"/>
        </w:rPr>
        <w:t xml:space="preserve">delictual </w:t>
      </w:r>
      <w:r w:rsidR="00A71D85">
        <w:rPr>
          <w:rFonts w:cs="Arial"/>
        </w:rPr>
        <w:t xml:space="preserve">claim is encapsulated in paragraphs 1.20 to 1.21.3 of the Draft Pre-Trial Order which was subsequently adopted and made an order of the court.  The relevant passage </w:t>
      </w:r>
      <w:r w:rsidR="001E1BCA">
        <w:rPr>
          <w:rFonts w:cs="Arial"/>
        </w:rPr>
        <w:t>reads</w:t>
      </w:r>
      <w:r w:rsidR="00A71D85">
        <w:rPr>
          <w:rFonts w:cs="Arial"/>
        </w:rPr>
        <w:t xml:space="preserve"> as follows:</w:t>
      </w:r>
    </w:p>
    <w:p w14:paraId="0733F269" w14:textId="77777777" w:rsidR="00A71D85" w:rsidRDefault="00A71D85" w:rsidP="00964DB9">
      <w:pPr>
        <w:pStyle w:val="ListParagraph"/>
        <w:spacing w:line="360" w:lineRule="auto"/>
        <w:ind w:left="0"/>
        <w:jc w:val="both"/>
        <w:rPr>
          <w:rFonts w:cs="Arial"/>
        </w:rPr>
      </w:pPr>
    </w:p>
    <w:p w14:paraId="6EE76319" w14:textId="77777777" w:rsidR="006A2258" w:rsidRPr="009F5046" w:rsidRDefault="00A71D85" w:rsidP="00964DB9">
      <w:pPr>
        <w:pStyle w:val="ListParagraph"/>
        <w:spacing w:line="360" w:lineRule="auto"/>
        <w:ind w:left="0"/>
        <w:jc w:val="both"/>
        <w:rPr>
          <w:rFonts w:cs="Arial"/>
          <w:sz w:val="22"/>
          <w:szCs w:val="22"/>
        </w:rPr>
      </w:pPr>
      <w:r>
        <w:rPr>
          <w:rFonts w:cs="Arial"/>
        </w:rPr>
        <w:tab/>
      </w:r>
      <w:r w:rsidRPr="009F5046">
        <w:rPr>
          <w:rFonts w:cs="Arial"/>
          <w:sz w:val="22"/>
          <w:szCs w:val="22"/>
        </w:rPr>
        <w:t>‘</w:t>
      </w:r>
      <w:r w:rsidR="006A2258" w:rsidRPr="009F5046">
        <w:rPr>
          <w:rFonts w:cs="Arial"/>
          <w:sz w:val="22"/>
          <w:szCs w:val="22"/>
        </w:rPr>
        <w:t>1.20</w:t>
      </w:r>
      <w:r w:rsidR="006A2258" w:rsidRPr="009F5046">
        <w:rPr>
          <w:rFonts w:cs="Arial"/>
          <w:sz w:val="22"/>
          <w:szCs w:val="22"/>
        </w:rPr>
        <w:tab/>
        <w:t>Whether the plaintiff has repeatedly negligently and or wrongfully breached its duty to take care as alleged as follows:</w:t>
      </w:r>
    </w:p>
    <w:p w14:paraId="3DD19A13" w14:textId="77777777" w:rsidR="006A2258" w:rsidRPr="009F5046" w:rsidRDefault="006A2258" w:rsidP="00964DB9">
      <w:pPr>
        <w:pStyle w:val="ListParagraph"/>
        <w:spacing w:line="360" w:lineRule="auto"/>
        <w:ind w:left="0"/>
        <w:jc w:val="both"/>
        <w:rPr>
          <w:rFonts w:cs="Arial"/>
          <w:sz w:val="22"/>
          <w:szCs w:val="22"/>
        </w:rPr>
      </w:pPr>
    </w:p>
    <w:p w14:paraId="2D10A0FF" w14:textId="77777777" w:rsidR="004202E0" w:rsidRPr="009F5046" w:rsidRDefault="006A2258" w:rsidP="00DE4A91">
      <w:pPr>
        <w:pStyle w:val="ListParagraph"/>
        <w:spacing w:line="360" w:lineRule="auto"/>
        <w:ind w:left="709"/>
        <w:jc w:val="both"/>
        <w:rPr>
          <w:rFonts w:cs="Arial"/>
          <w:sz w:val="22"/>
          <w:szCs w:val="22"/>
        </w:rPr>
      </w:pPr>
      <w:r w:rsidRPr="009F5046">
        <w:rPr>
          <w:rFonts w:cs="Arial"/>
          <w:sz w:val="22"/>
          <w:szCs w:val="22"/>
        </w:rPr>
        <w:t>1.20.1</w:t>
      </w:r>
      <w:r w:rsidRPr="009F5046">
        <w:rPr>
          <w:rFonts w:cs="Arial"/>
          <w:sz w:val="22"/>
          <w:szCs w:val="22"/>
        </w:rPr>
        <w:tab/>
        <w:t xml:space="preserve"> Soon after the disbursement of the loan amount of N$4,6 million second defendant forthwith informed plaintiff that it is impossible for first defendant to meet its financial obligations in terms of the new business model.  Plaintiff failed </w:t>
      </w:r>
      <w:r w:rsidR="004202E0" w:rsidRPr="009F5046">
        <w:rPr>
          <w:rFonts w:cs="Arial"/>
          <w:sz w:val="22"/>
          <w:szCs w:val="22"/>
        </w:rPr>
        <w:t>to respond and or to meaningfully react to any of the written communications addressed to them.</w:t>
      </w:r>
    </w:p>
    <w:p w14:paraId="71FD2529" w14:textId="77777777" w:rsidR="004202E0" w:rsidRPr="009F5046" w:rsidRDefault="004202E0" w:rsidP="00964DB9">
      <w:pPr>
        <w:pStyle w:val="ListParagraph"/>
        <w:spacing w:line="360" w:lineRule="auto"/>
        <w:ind w:left="0"/>
        <w:jc w:val="both"/>
        <w:rPr>
          <w:rFonts w:cs="Arial"/>
          <w:sz w:val="22"/>
          <w:szCs w:val="22"/>
        </w:rPr>
      </w:pPr>
    </w:p>
    <w:p w14:paraId="17877D86" w14:textId="77777777" w:rsidR="00161E1D" w:rsidRPr="009F5046" w:rsidRDefault="004202E0" w:rsidP="00F924AD">
      <w:pPr>
        <w:pStyle w:val="ListParagraph"/>
        <w:spacing w:line="360" w:lineRule="auto"/>
        <w:ind w:left="709"/>
        <w:jc w:val="both"/>
        <w:rPr>
          <w:rFonts w:cs="Arial"/>
          <w:sz w:val="22"/>
          <w:szCs w:val="22"/>
        </w:rPr>
      </w:pPr>
      <w:r w:rsidRPr="009F5046">
        <w:rPr>
          <w:rFonts w:cs="Arial"/>
          <w:sz w:val="22"/>
          <w:szCs w:val="22"/>
        </w:rPr>
        <w:t>1.20.2</w:t>
      </w:r>
      <w:r w:rsidRPr="009F5046">
        <w:rPr>
          <w:rFonts w:cs="Arial"/>
          <w:sz w:val="22"/>
          <w:szCs w:val="22"/>
        </w:rPr>
        <w:tab/>
        <w:t xml:space="preserve"> The plaintiff subsequently, through its representatives and promised to the first and/or second defendants that it would provide the first defendant with business turnaround support.  This business turnaround support never came to light, despite several requests for same by the first and/or second defendants.</w:t>
      </w:r>
    </w:p>
    <w:p w14:paraId="43E7393F" w14:textId="77777777" w:rsidR="004202E0" w:rsidRPr="009F5046" w:rsidRDefault="004202E0" w:rsidP="00964DB9">
      <w:pPr>
        <w:pStyle w:val="ListParagraph"/>
        <w:spacing w:line="360" w:lineRule="auto"/>
        <w:ind w:left="0"/>
        <w:jc w:val="both"/>
        <w:rPr>
          <w:rFonts w:cs="Arial"/>
          <w:sz w:val="22"/>
          <w:szCs w:val="22"/>
        </w:rPr>
      </w:pPr>
    </w:p>
    <w:p w14:paraId="188C0F3D" w14:textId="77777777" w:rsidR="004202E0" w:rsidRPr="009F5046" w:rsidRDefault="004202E0" w:rsidP="004B2EA7">
      <w:pPr>
        <w:pStyle w:val="ListParagraph"/>
        <w:spacing w:line="360" w:lineRule="auto"/>
        <w:ind w:left="709"/>
        <w:jc w:val="both"/>
        <w:rPr>
          <w:rFonts w:cs="Arial"/>
          <w:sz w:val="22"/>
          <w:szCs w:val="22"/>
        </w:rPr>
      </w:pPr>
      <w:r w:rsidRPr="009F5046">
        <w:rPr>
          <w:rFonts w:cs="Arial"/>
          <w:sz w:val="22"/>
          <w:szCs w:val="22"/>
        </w:rPr>
        <w:t>1.20.3</w:t>
      </w:r>
      <w:r w:rsidRPr="009F5046">
        <w:rPr>
          <w:rFonts w:cs="Arial"/>
          <w:sz w:val="22"/>
          <w:szCs w:val="22"/>
        </w:rPr>
        <w:tab/>
        <w:t xml:space="preserve"> During or about May 2015, the first and/or second defendants once again informed the plaintiff that the first defendant was experiencing cash-flow constraints and requested the plaintiff to convert a part of the debt funding into preferent shares.  The request was simply ignored by the plaintiff, despite the product being marketed by the plaintiff.</w:t>
      </w:r>
    </w:p>
    <w:p w14:paraId="50315979" w14:textId="77777777" w:rsidR="004202E0" w:rsidRPr="009F5046" w:rsidRDefault="004202E0" w:rsidP="00964DB9">
      <w:pPr>
        <w:pStyle w:val="ListParagraph"/>
        <w:spacing w:line="360" w:lineRule="auto"/>
        <w:ind w:left="0"/>
        <w:jc w:val="both"/>
        <w:rPr>
          <w:rFonts w:cs="Arial"/>
          <w:sz w:val="22"/>
          <w:szCs w:val="22"/>
        </w:rPr>
      </w:pPr>
    </w:p>
    <w:p w14:paraId="10424749" w14:textId="77777777" w:rsidR="004202E0" w:rsidRPr="009F5046" w:rsidRDefault="004202E0" w:rsidP="00903D6F">
      <w:pPr>
        <w:pStyle w:val="ListParagraph"/>
        <w:spacing w:line="360" w:lineRule="auto"/>
        <w:ind w:left="709"/>
        <w:jc w:val="both"/>
        <w:rPr>
          <w:rFonts w:cs="Arial"/>
          <w:sz w:val="22"/>
          <w:szCs w:val="22"/>
        </w:rPr>
      </w:pPr>
      <w:r w:rsidRPr="009F5046">
        <w:rPr>
          <w:rFonts w:cs="Arial"/>
          <w:sz w:val="22"/>
          <w:szCs w:val="22"/>
        </w:rPr>
        <w:t>1.20.4</w:t>
      </w:r>
      <w:r w:rsidRPr="009F5046">
        <w:rPr>
          <w:rFonts w:cs="Arial"/>
          <w:sz w:val="22"/>
          <w:szCs w:val="22"/>
        </w:rPr>
        <w:tab/>
        <w:t xml:space="preserve"> Plaintiff continuously</w:t>
      </w:r>
      <w:r w:rsidR="00903D6F" w:rsidRPr="009F5046">
        <w:rPr>
          <w:rFonts w:cs="Arial"/>
          <w:sz w:val="22"/>
          <w:szCs w:val="22"/>
        </w:rPr>
        <w:t xml:space="preserve"> hindered first defendant from m</w:t>
      </w:r>
      <w:r w:rsidRPr="009F5046">
        <w:rPr>
          <w:rFonts w:cs="Arial"/>
          <w:sz w:val="22"/>
          <w:szCs w:val="22"/>
        </w:rPr>
        <w:t>a</w:t>
      </w:r>
      <w:r w:rsidR="00903D6F" w:rsidRPr="009F5046">
        <w:rPr>
          <w:rFonts w:cs="Arial"/>
          <w:sz w:val="22"/>
          <w:szCs w:val="22"/>
        </w:rPr>
        <w:t>k</w:t>
      </w:r>
      <w:r w:rsidRPr="009F5046">
        <w:rPr>
          <w:rFonts w:cs="Arial"/>
          <w:sz w:val="22"/>
          <w:szCs w:val="22"/>
        </w:rPr>
        <w:t>ing timeous payments to suppliers and timeous procurements due to loan disbursement made late</w:t>
      </w:r>
    </w:p>
    <w:p w14:paraId="59B56434" w14:textId="77777777" w:rsidR="004202E0" w:rsidRPr="009F5046" w:rsidRDefault="004202E0" w:rsidP="00964DB9">
      <w:pPr>
        <w:pStyle w:val="ListParagraph"/>
        <w:spacing w:line="360" w:lineRule="auto"/>
        <w:ind w:left="0"/>
        <w:jc w:val="both"/>
        <w:rPr>
          <w:rFonts w:cs="Arial"/>
          <w:sz w:val="22"/>
          <w:szCs w:val="22"/>
        </w:rPr>
      </w:pPr>
    </w:p>
    <w:p w14:paraId="1ED210EF" w14:textId="77777777" w:rsidR="004202E0" w:rsidRPr="009F5046" w:rsidRDefault="004202E0" w:rsidP="00964DB9">
      <w:pPr>
        <w:pStyle w:val="ListParagraph"/>
        <w:spacing w:line="360" w:lineRule="auto"/>
        <w:ind w:left="0"/>
        <w:jc w:val="both"/>
        <w:rPr>
          <w:rFonts w:cs="Arial"/>
          <w:sz w:val="22"/>
          <w:szCs w:val="22"/>
        </w:rPr>
      </w:pPr>
      <w:r w:rsidRPr="009F5046">
        <w:rPr>
          <w:rFonts w:cs="Arial"/>
          <w:sz w:val="22"/>
          <w:szCs w:val="22"/>
        </w:rPr>
        <w:t>1.21</w:t>
      </w:r>
      <w:r w:rsidRPr="009F5046">
        <w:rPr>
          <w:rFonts w:cs="Arial"/>
          <w:sz w:val="22"/>
          <w:szCs w:val="22"/>
        </w:rPr>
        <w:tab/>
        <w:t>Whether the plaintiff as the Development Bank of Namibia has through its conduct as set out above wrongfully and or negligently breached its duties as set out in sections 5 and 6 of the Development Bank Act, 8 of 2002 by failing to:</w:t>
      </w:r>
    </w:p>
    <w:p w14:paraId="7BE065D4" w14:textId="77777777" w:rsidR="004202E0" w:rsidRPr="009F5046" w:rsidRDefault="004202E0" w:rsidP="00964DB9">
      <w:pPr>
        <w:pStyle w:val="ListParagraph"/>
        <w:spacing w:line="360" w:lineRule="auto"/>
        <w:ind w:left="0"/>
        <w:jc w:val="both"/>
        <w:rPr>
          <w:rFonts w:cs="Arial"/>
          <w:sz w:val="22"/>
          <w:szCs w:val="22"/>
        </w:rPr>
      </w:pPr>
    </w:p>
    <w:p w14:paraId="6AAF8161" w14:textId="77777777" w:rsidR="004202E0" w:rsidRPr="009F5046" w:rsidRDefault="004202E0" w:rsidP="00903D6F">
      <w:pPr>
        <w:pStyle w:val="ListParagraph"/>
        <w:spacing w:line="360" w:lineRule="auto"/>
        <w:ind w:left="709"/>
        <w:jc w:val="both"/>
        <w:rPr>
          <w:rFonts w:cs="Arial"/>
          <w:sz w:val="22"/>
          <w:szCs w:val="22"/>
        </w:rPr>
      </w:pPr>
      <w:r w:rsidRPr="009F5046">
        <w:rPr>
          <w:rFonts w:cs="Arial"/>
          <w:sz w:val="22"/>
          <w:szCs w:val="22"/>
        </w:rPr>
        <w:tab/>
        <w:t>1.21.1</w:t>
      </w:r>
      <w:r w:rsidRPr="009F5046">
        <w:rPr>
          <w:rFonts w:cs="Arial"/>
          <w:sz w:val="22"/>
          <w:szCs w:val="22"/>
        </w:rPr>
        <w:tab/>
        <w:t xml:space="preserve"> contribute to the economic growth and social development of the first defendant which is a SME business as a result thereof failing to contribute to the economic growth and social development of Namibia and the sustainable promotion of the welfare of the Namibian people;</w:t>
      </w:r>
    </w:p>
    <w:p w14:paraId="6A0360BE" w14:textId="77777777" w:rsidR="004202E0" w:rsidRPr="009F5046" w:rsidRDefault="004202E0" w:rsidP="00964DB9">
      <w:pPr>
        <w:pStyle w:val="ListParagraph"/>
        <w:spacing w:line="360" w:lineRule="auto"/>
        <w:ind w:left="0"/>
        <w:jc w:val="both"/>
        <w:rPr>
          <w:rFonts w:cs="Arial"/>
          <w:sz w:val="22"/>
          <w:szCs w:val="22"/>
        </w:rPr>
      </w:pPr>
    </w:p>
    <w:p w14:paraId="1EA3588E" w14:textId="77777777" w:rsidR="004202E0" w:rsidRPr="009F5046" w:rsidRDefault="004202E0" w:rsidP="00903D6F">
      <w:pPr>
        <w:pStyle w:val="ListParagraph"/>
        <w:spacing w:line="360" w:lineRule="auto"/>
        <w:ind w:left="709"/>
        <w:jc w:val="both"/>
        <w:rPr>
          <w:rFonts w:cs="Arial"/>
          <w:sz w:val="22"/>
          <w:szCs w:val="22"/>
        </w:rPr>
      </w:pPr>
      <w:r w:rsidRPr="009F5046">
        <w:rPr>
          <w:rFonts w:cs="Arial"/>
          <w:sz w:val="22"/>
          <w:szCs w:val="22"/>
        </w:rPr>
        <w:t>1.21.2</w:t>
      </w:r>
      <w:r w:rsidRPr="009F5046">
        <w:rPr>
          <w:rFonts w:cs="Arial"/>
          <w:sz w:val="22"/>
          <w:szCs w:val="22"/>
        </w:rPr>
        <w:tab/>
        <w:t xml:space="preserve"> </w:t>
      </w:r>
      <w:r w:rsidR="008579DA" w:rsidRPr="009F5046">
        <w:rPr>
          <w:rFonts w:cs="Arial"/>
          <w:sz w:val="22"/>
          <w:szCs w:val="22"/>
        </w:rPr>
        <w:t>appraise, plan and monitor the implementation of acceptable business principles into the first defendant;</w:t>
      </w:r>
    </w:p>
    <w:p w14:paraId="7B88F8E7" w14:textId="77777777" w:rsidR="008579DA" w:rsidRPr="009F5046" w:rsidRDefault="008579DA" w:rsidP="00964DB9">
      <w:pPr>
        <w:pStyle w:val="ListParagraph"/>
        <w:spacing w:line="360" w:lineRule="auto"/>
        <w:ind w:left="0"/>
        <w:jc w:val="both"/>
        <w:rPr>
          <w:rFonts w:cs="Arial"/>
          <w:sz w:val="22"/>
          <w:szCs w:val="22"/>
        </w:rPr>
      </w:pPr>
    </w:p>
    <w:p w14:paraId="50C1B465" w14:textId="77777777" w:rsidR="008579DA" w:rsidRPr="009F5046" w:rsidRDefault="008579DA" w:rsidP="00AB5358">
      <w:pPr>
        <w:pStyle w:val="ListParagraph"/>
        <w:spacing w:line="360" w:lineRule="auto"/>
        <w:ind w:left="709"/>
        <w:jc w:val="both"/>
        <w:rPr>
          <w:rFonts w:cs="Arial"/>
          <w:sz w:val="22"/>
          <w:szCs w:val="22"/>
        </w:rPr>
      </w:pPr>
      <w:r w:rsidRPr="009F5046">
        <w:rPr>
          <w:rFonts w:cs="Arial"/>
          <w:sz w:val="22"/>
          <w:szCs w:val="22"/>
        </w:rPr>
        <w:t>1.21.3</w:t>
      </w:r>
      <w:r w:rsidRPr="009F5046">
        <w:rPr>
          <w:rFonts w:cs="Arial"/>
          <w:sz w:val="22"/>
          <w:szCs w:val="22"/>
        </w:rPr>
        <w:tab/>
        <w:t xml:space="preserve"> assist the plaintiff with the management of the funds disbursed and/or by refusing to disburse enough capital to the first defendant, thereby underfunding the first defendant with 79%.’</w:t>
      </w:r>
    </w:p>
    <w:p w14:paraId="323277E9" w14:textId="77777777" w:rsidR="00731395" w:rsidRDefault="00731395" w:rsidP="00964DB9">
      <w:pPr>
        <w:pStyle w:val="ListParagraph"/>
        <w:spacing w:line="360" w:lineRule="auto"/>
        <w:ind w:left="0"/>
        <w:jc w:val="both"/>
        <w:rPr>
          <w:rFonts w:cs="Arial"/>
        </w:rPr>
      </w:pPr>
    </w:p>
    <w:p w14:paraId="552EEABA" w14:textId="0CF826B9" w:rsidR="00731395" w:rsidRDefault="00731395" w:rsidP="00964DB9">
      <w:pPr>
        <w:pStyle w:val="ListParagraph"/>
        <w:spacing w:line="360" w:lineRule="auto"/>
        <w:ind w:left="0"/>
        <w:jc w:val="both"/>
        <w:rPr>
          <w:rFonts w:cs="Arial"/>
        </w:rPr>
      </w:pPr>
      <w:r w:rsidRPr="00D20D05">
        <w:rPr>
          <w:rFonts w:cs="Arial"/>
        </w:rPr>
        <w:t>[1</w:t>
      </w:r>
      <w:r w:rsidR="00171C9C">
        <w:rPr>
          <w:rFonts w:cs="Arial"/>
        </w:rPr>
        <w:t>5</w:t>
      </w:r>
      <w:r w:rsidRPr="00D20D05">
        <w:rPr>
          <w:rFonts w:cs="Arial"/>
        </w:rPr>
        <w:t>]</w:t>
      </w:r>
      <w:r w:rsidRPr="00D20D05">
        <w:rPr>
          <w:rFonts w:cs="Arial"/>
        </w:rPr>
        <w:tab/>
      </w:r>
      <w:r w:rsidR="00FD0AE7" w:rsidRPr="00D20D05">
        <w:rPr>
          <w:rFonts w:cs="Arial"/>
        </w:rPr>
        <w:t>There</w:t>
      </w:r>
      <w:r w:rsidR="00FD0AE7">
        <w:rPr>
          <w:rFonts w:cs="Arial"/>
        </w:rPr>
        <w:t xml:space="preserve"> is no longer any need to dwell upon the issues alleged to constitute the delictual claims.  Although much of the evidence adduced during the </w:t>
      </w:r>
      <w:r w:rsidR="00D049AD">
        <w:rPr>
          <w:rFonts w:cs="Arial"/>
        </w:rPr>
        <w:t>course</w:t>
      </w:r>
      <w:r w:rsidR="00FD0AE7">
        <w:rPr>
          <w:rFonts w:cs="Arial"/>
        </w:rPr>
        <w:t xml:space="preserve"> of the trial concerned the nature and scope of the plaintiff’s duties and obligations as set out in the enabling Act, and what that entailed, counsel who represented the defendant conceded </w:t>
      </w:r>
      <w:r w:rsidR="001C1782">
        <w:rPr>
          <w:rFonts w:cs="Arial"/>
        </w:rPr>
        <w:t>at the close of the trial, correctly so in my view,</w:t>
      </w:r>
      <w:r w:rsidR="00D20D05">
        <w:rPr>
          <w:rFonts w:cs="Arial"/>
        </w:rPr>
        <w:t xml:space="preserve"> </w:t>
      </w:r>
      <w:r w:rsidR="001C1782">
        <w:rPr>
          <w:rFonts w:cs="Arial"/>
        </w:rPr>
        <w:t>that the factual and</w:t>
      </w:r>
      <w:r w:rsidR="00D20D05">
        <w:rPr>
          <w:rFonts w:cs="Arial"/>
        </w:rPr>
        <w:t xml:space="preserve"> legal basis </w:t>
      </w:r>
      <w:r w:rsidR="006B7E81">
        <w:rPr>
          <w:rFonts w:cs="Arial"/>
        </w:rPr>
        <w:t>to</w:t>
      </w:r>
      <w:r w:rsidR="00D049AD">
        <w:rPr>
          <w:rFonts w:cs="Arial"/>
        </w:rPr>
        <w:t xml:space="preserve"> establish the</w:t>
      </w:r>
      <w:r w:rsidR="001C1782">
        <w:rPr>
          <w:rFonts w:cs="Arial"/>
        </w:rPr>
        <w:t xml:space="preserve"> delictual claims w</w:t>
      </w:r>
      <w:r w:rsidR="00911D19">
        <w:rPr>
          <w:rFonts w:cs="Arial"/>
        </w:rPr>
        <w:t>ere</w:t>
      </w:r>
      <w:r w:rsidR="001C1782">
        <w:rPr>
          <w:rFonts w:cs="Arial"/>
        </w:rPr>
        <w:t xml:space="preserve"> not proved.</w:t>
      </w:r>
    </w:p>
    <w:p w14:paraId="03EFCD8C" w14:textId="77777777" w:rsidR="00731395" w:rsidRDefault="00731395" w:rsidP="00964DB9">
      <w:pPr>
        <w:pStyle w:val="ListParagraph"/>
        <w:spacing w:line="360" w:lineRule="auto"/>
        <w:ind w:left="0"/>
        <w:jc w:val="both"/>
        <w:rPr>
          <w:rFonts w:cs="Arial"/>
        </w:rPr>
      </w:pPr>
    </w:p>
    <w:p w14:paraId="21AD1D86" w14:textId="77777777" w:rsidR="002D473E" w:rsidRDefault="002D473E" w:rsidP="00964DB9">
      <w:pPr>
        <w:pStyle w:val="ListParagraph"/>
        <w:spacing w:line="360" w:lineRule="auto"/>
        <w:ind w:left="0"/>
        <w:jc w:val="both"/>
        <w:rPr>
          <w:rFonts w:cs="Arial"/>
        </w:rPr>
      </w:pPr>
      <w:r>
        <w:rPr>
          <w:rFonts w:cs="Arial"/>
        </w:rPr>
        <w:lastRenderedPageBreak/>
        <w:t>[1</w:t>
      </w:r>
      <w:r w:rsidR="00171C9C">
        <w:rPr>
          <w:rFonts w:cs="Arial"/>
        </w:rPr>
        <w:t>6</w:t>
      </w:r>
      <w:r>
        <w:rPr>
          <w:rFonts w:cs="Arial"/>
        </w:rPr>
        <w:t>]</w:t>
      </w:r>
      <w:r>
        <w:rPr>
          <w:rFonts w:cs="Arial"/>
        </w:rPr>
        <w:tab/>
      </w:r>
      <w:r w:rsidR="00E43547">
        <w:rPr>
          <w:rFonts w:cs="Arial"/>
        </w:rPr>
        <w:t xml:space="preserve">All that remains for determination </w:t>
      </w:r>
      <w:r w:rsidR="00D049AD">
        <w:rPr>
          <w:rFonts w:cs="Arial"/>
        </w:rPr>
        <w:t>are</w:t>
      </w:r>
      <w:r w:rsidR="00E43547">
        <w:rPr>
          <w:rFonts w:cs="Arial"/>
        </w:rPr>
        <w:t xml:space="preserve"> the claims based on contract.  The basis for this claim is to be found in paragraphs 10 and 17 of the counterclaim.  The</w:t>
      </w:r>
      <w:r w:rsidR="00DB231F">
        <w:rPr>
          <w:rFonts w:cs="Arial"/>
        </w:rPr>
        <w:t>y</w:t>
      </w:r>
      <w:r w:rsidR="00E43547">
        <w:rPr>
          <w:rFonts w:cs="Arial"/>
        </w:rPr>
        <w:t xml:space="preserve"> read as follows:</w:t>
      </w:r>
    </w:p>
    <w:p w14:paraId="095250DC" w14:textId="77777777" w:rsidR="00E43547" w:rsidRDefault="00E43547" w:rsidP="00964DB9">
      <w:pPr>
        <w:pStyle w:val="ListParagraph"/>
        <w:spacing w:line="360" w:lineRule="auto"/>
        <w:ind w:left="0"/>
        <w:jc w:val="both"/>
        <w:rPr>
          <w:rFonts w:cs="Arial"/>
        </w:rPr>
      </w:pPr>
    </w:p>
    <w:p w14:paraId="35F4BDB9" w14:textId="77777777" w:rsidR="00E43547" w:rsidRPr="001153E0" w:rsidRDefault="00E43547" w:rsidP="00964DB9">
      <w:pPr>
        <w:pStyle w:val="ListParagraph"/>
        <w:spacing w:line="360" w:lineRule="auto"/>
        <w:ind w:left="0"/>
        <w:jc w:val="both"/>
        <w:rPr>
          <w:rFonts w:cs="Arial"/>
          <w:sz w:val="22"/>
          <w:szCs w:val="22"/>
        </w:rPr>
      </w:pPr>
      <w:r>
        <w:rPr>
          <w:rFonts w:cs="Arial"/>
        </w:rPr>
        <w:tab/>
      </w:r>
      <w:r w:rsidR="00DB231F" w:rsidRPr="001153E0">
        <w:rPr>
          <w:rFonts w:cs="Arial"/>
          <w:sz w:val="22"/>
          <w:szCs w:val="22"/>
        </w:rPr>
        <w:t>‘</w:t>
      </w:r>
      <w:r w:rsidR="00BF0039" w:rsidRPr="001153E0">
        <w:rPr>
          <w:rFonts w:cs="Arial"/>
          <w:sz w:val="22"/>
          <w:szCs w:val="22"/>
        </w:rPr>
        <w:t>10.</w:t>
      </w:r>
      <w:r w:rsidR="00BF0039" w:rsidRPr="001153E0">
        <w:rPr>
          <w:rFonts w:cs="Arial"/>
          <w:sz w:val="22"/>
          <w:szCs w:val="22"/>
        </w:rPr>
        <w:tab/>
        <w:t>The plaintiff also breached of the agreement entered into between the parties (ann</w:t>
      </w:r>
      <w:r w:rsidR="00D25121" w:rsidRPr="001153E0">
        <w:rPr>
          <w:rFonts w:cs="Arial"/>
          <w:sz w:val="22"/>
          <w:szCs w:val="22"/>
        </w:rPr>
        <w:t>exure “DBN1(c)” attached to plaintiff’s particulars of claim) in that the first disbursement of the loan amount was disbursed late, despite it being due on date of disbursement request.</w:t>
      </w:r>
    </w:p>
    <w:p w14:paraId="091F25B9" w14:textId="77777777" w:rsidR="00D25121" w:rsidRPr="001153E0" w:rsidRDefault="00D25121" w:rsidP="00964DB9">
      <w:pPr>
        <w:pStyle w:val="ListParagraph"/>
        <w:spacing w:line="360" w:lineRule="auto"/>
        <w:ind w:left="0"/>
        <w:jc w:val="both"/>
        <w:rPr>
          <w:rFonts w:cs="Arial"/>
          <w:sz w:val="22"/>
          <w:szCs w:val="22"/>
        </w:rPr>
      </w:pPr>
    </w:p>
    <w:p w14:paraId="0AF6D093" w14:textId="77777777" w:rsidR="00D25121" w:rsidRPr="001153E0" w:rsidRDefault="00D25121" w:rsidP="00964DB9">
      <w:pPr>
        <w:pStyle w:val="ListParagraph"/>
        <w:spacing w:line="360" w:lineRule="auto"/>
        <w:ind w:left="0"/>
        <w:jc w:val="both"/>
        <w:rPr>
          <w:rFonts w:cs="Arial"/>
          <w:sz w:val="22"/>
          <w:szCs w:val="22"/>
        </w:rPr>
      </w:pPr>
      <w:r w:rsidRPr="001153E0">
        <w:rPr>
          <w:rFonts w:cs="Arial"/>
          <w:sz w:val="22"/>
          <w:szCs w:val="22"/>
        </w:rPr>
        <w:t>11.</w:t>
      </w:r>
      <w:r w:rsidRPr="001153E0">
        <w:rPr>
          <w:rFonts w:cs="Arial"/>
          <w:sz w:val="22"/>
          <w:szCs w:val="22"/>
        </w:rPr>
        <w:tab/>
        <w:t>The plaintiff was further in breach of the agreement entered into between the parties as it has disbursed a further drawdown from the loan to the first defendant in breach of the stipulation of the agreement that no further drawdowns shall be allowed in the event that the first defendant was in default of payment of the said loan agreement.’</w:t>
      </w:r>
    </w:p>
    <w:p w14:paraId="39AC4AE1" w14:textId="77777777" w:rsidR="009945B2" w:rsidRDefault="009945B2" w:rsidP="00964DB9">
      <w:pPr>
        <w:pStyle w:val="ListParagraph"/>
        <w:spacing w:line="360" w:lineRule="auto"/>
        <w:ind w:left="0"/>
        <w:jc w:val="both"/>
        <w:rPr>
          <w:rFonts w:cs="Arial"/>
        </w:rPr>
      </w:pPr>
    </w:p>
    <w:p w14:paraId="21C16B6A" w14:textId="77777777" w:rsidR="009945B2" w:rsidRDefault="009945B2" w:rsidP="00964DB9">
      <w:pPr>
        <w:pStyle w:val="ListParagraph"/>
        <w:spacing w:line="360" w:lineRule="auto"/>
        <w:ind w:left="0"/>
        <w:jc w:val="both"/>
        <w:rPr>
          <w:rFonts w:cs="Arial"/>
        </w:rPr>
      </w:pPr>
      <w:r>
        <w:rPr>
          <w:rFonts w:cs="Arial"/>
        </w:rPr>
        <w:t>[1</w:t>
      </w:r>
      <w:r w:rsidR="00171C9C">
        <w:rPr>
          <w:rFonts w:cs="Arial"/>
        </w:rPr>
        <w:t>7</w:t>
      </w:r>
      <w:r>
        <w:rPr>
          <w:rFonts w:cs="Arial"/>
        </w:rPr>
        <w:t>]</w:t>
      </w:r>
      <w:r>
        <w:rPr>
          <w:rFonts w:cs="Arial"/>
        </w:rPr>
        <w:tab/>
      </w:r>
      <w:r w:rsidR="009F049B">
        <w:rPr>
          <w:rFonts w:cs="Arial"/>
        </w:rPr>
        <w:t>The same alleged breaches of the agreement are repeated in paragraphs 3.6 and 3.7 of the draft pre-trial order prepared by the parties.</w:t>
      </w:r>
    </w:p>
    <w:p w14:paraId="14427489" w14:textId="77777777" w:rsidR="00AA4E3D" w:rsidRDefault="00AA4E3D" w:rsidP="00964DB9">
      <w:pPr>
        <w:pStyle w:val="ListParagraph"/>
        <w:spacing w:line="360" w:lineRule="auto"/>
        <w:ind w:left="0"/>
        <w:jc w:val="both"/>
        <w:rPr>
          <w:rFonts w:cs="Arial"/>
        </w:rPr>
      </w:pPr>
    </w:p>
    <w:p w14:paraId="547D79FE" w14:textId="3720CD78" w:rsidR="00AA4E3D" w:rsidRDefault="00AA4E3D" w:rsidP="00964DB9">
      <w:pPr>
        <w:pStyle w:val="ListParagraph"/>
        <w:spacing w:line="360" w:lineRule="auto"/>
        <w:ind w:left="0"/>
        <w:jc w:val="both"/>
        <w:rPr>
          <w:rFonts w:cs="Arial"/>
        </w:rPr>
      </w:pPr>
      <w:r>
        <w:rPr>
          <w:rFonts w:cs="Arial"/>
        </w:rPr>
        <w:t>[</w:t>
      </w:r>
      <w:r w:rsidR="005D5788">
        <w:rPr>
          <w:rFonts w:cs="Arial"/>
        </w:rPr>
        <w:t>1</w:t>
      </w:r>
      <w:r w:rsidR="00171C9C">
        <w:rPr>
          <w:rFonts w:cs="Arial"/>
        </w:rPr>
        <w:t>8</w:t>
      </w:r>
      <w:r>
        <w:rPr>
          <w:rFonts w:cs="Arial"/>
        </w:rPr>
        <w:t>]</w:t>
      </w:r>
      <w:r>
        <w:rPr>
          <w:rFonts w:cs="Arial"/>
        </w:rPr>
        <w:tab/>
      </w:r>
      <w:bookmarkStart w:id="5" w:name="_Hlk127429416"/>
      <w:r w:rsidR="00323F63">
        <w:rPr>
          <w:rFonts w:cs="Arial"/>
        </w:rPr>
        <w:t xml:space="preserve">During the </w:t>
      </w:r>
      <w:r w:rsidR="00D049AD">
        <w:rPr>
          <w:rFonts w:cs="Arial"/>
        </w:rPr>
        <w:t>course</w:t>
      </w:r>
      <w:r w:rsidR="00323F63">
        <w:rPr>
          <w:rFonts w:cs="Arial"/>
        </w:rPr>
        <w:t xml:space="preserve"> of the submission</w:t>
      </w:r>
      <w:r w:rsidR="00D049AD">
        <w:rPr>
          <w:rFonts w:cs="Arial"/>
        </w:rPr>
        <w:t>s</w:t>
      </w:r>
      <w:r w:rsidR="00323F63">
        <w:rPr>
          <w:rFonts w:cs="Arial"/>
        </w:rPr>
        <w:t xml:space="preserve"> made by counsel for the defendants at the </w:t>
      </w:r>
      <w:r w:rsidR="006B7E81">
        <w:rPr>
          <w:rFonts w:cs="Arial"/>
        </w:rPr>
        <w:t>conclusion</w:t>
      </w:r>
      <w:r w:rsidR="00323F63">
        <w:rPr>
          <w:rFonts w:cs="Arial"/>
        </w:rPr>
        <w:t xml:space="preserve"> of the proceedings, counsel contended that the agreement concluded between the parties contain certain </w:t>
      </w:r>
      <w:r w:rsidR="008252A8">
        <w:rPr>
          <w:rFonts w:cs="Arial"/>
        </w:rPr>
        <w:t>implied</w:t>
      </w:r>
      <w:r w:rsidR="00323F63">
        <w:rPr>
          <w:rFonts w:cs="Arial"/>
        </w:rPr>
        <w:t xml:space="preserve"> terms. Those terms are not contained in the pleading</w:t>
      </w:r>
      <w:r w:rsidR="00F87E9A">
        <w:rPr>
          <w:rFonts w:cs="Arial"/>
        </w:rPr>
        <w:t>s</w:t>
      </w:r>
      <w:r w:rsidR="00323F63">
        <w:rPr>
          <w:rFonts w:cs="Arial"/>
        </w:rPr>
        <w:t xml:space="preserve"> and the pre-trial report.  Counsel co</w:t>
      </w:r>
      <w:r w:rsidR="00F87E9A">
        <w:rPr>
          <w:rFonts w:cs="Arial"/>
        </w:rPr>
        <w:t>ntended that implied terms to an</w:t>
      </w:r>
      <w:r w:rsidR="00323F63">
        <w:rPr>
          <w:rFonts w:cs="Arial"/>
        </w:rPr>
        <w:t xml:space="preserve"> agreement need not be pleaded.  I do not agree.  </w:t>
      </w:r>
      <w:bookmarkStart w:id="6" w:name="_Hlk127429788"/>
      <w:r w:rsidR="00323F63">
        <w:rPr>
          <w:rFonts w:cs="Arial"/>
        </w:rPr>
        <w:t>The pleadings define the issues between the parties.</w:t>
      </w:r>
      <w:bookmarkEnd w:id="6"/>
      <w:r w:rsidR="00323F63">
        <w:rPr>
          <w:rFonts w:cs="Arial"/>
        </w:rPr>
        <w:t xml:space="preserve">  Where the claim i</w:t>
      </w:r>
      <w:r w:rsidR="00911D19">
        <w:rPr>
          <w:rFonts w:cs="Arial"/>
        </w:rPr>
        <w:t>s</w:t>
      </w:r>
      <w:r w:rsidR="00323F63">
        <w:rPr>
          <w:rFonts w:cs="Arial"/>
        </w:rPr>
        <w:t xml:space="preserve"> one based on contract, the express and implied terms must be pleaded.  Although the </w:t>
      </w:r>
      <w:r w:rsidR="00F87E9A">
        <w:rPr>
          <w:rFonts w:cs="Arial"/>
        </w:rPr>
        <w:t>rules</w:t>
      </w:r>
      <w:r w:rsidR="00323F63">
        <w:rPr>
          <w:rFonts w:cs="Arial"/>
        </w:rPr>
        <w:t xml:space="preserve"> of the c</w:t>
      </w:r>
      <w:r w:rsidR="00F87E9A">
        <w:rPr>
          <w:rFonts w:cs="Arial"/>
        </w:rPr>
        <w:t>our</w:t>
      </w:r>
      <w:r w:rsidR="00323F63">
        <w:rPr>
          <w:rFonts w:cs="Arial"/>
        </w:rPr>
        <w:t>t determine that it is not necessary to plead the circumstances leading to an implied term, i</w:t>
      </w:r>
      <w:r w:rsidR="00F87E9A">
        <w:rPr>
          <w:rFonts w:cs="Arial"/>
        </w:rPr>
        <w:t>t</w:t>
      </w:r>
      <w:r w:rsidR="00323F63">
        <w:rPr>
          <w:rFonts w:cs="Arial"/>
        </w:rPr>
        <w:t xml:space="preserve"> </w:t>
      </w:r>
      <w:r w:rsidR="00F87E9A">
        <w:rPr>
          <w:rFonts w:cs="Arial"/>
        </w:rPr>
        <w:t>does not follow that</w:t>
      </w:r>
      <w:r w:rsidR="00323F63">
        <w:rPr>
          <w:rFonts w:cs="Arial"/>
        </w:rPr>
        <w:t xml:space="preserve"> </w:t>
      </w:r>
      <w:r w:rsidR="00F87E9A">
        <w:rPr>
          <w:rFonts w:cs="Arial"/>
        </w:rPr>
        <w:t xml:space="preserve">the implied terms, if there are any, </w:t>
      </w:r>
      <w:r w:rsidR="00323F63">
        <w:rPr>
          <w:rFonts w:cs="Arial"/>
        </w:rPr>
        <w:t>should not be pleaded.</w:t>
      </w:r>
      <w:bookmarkEnd w:id="5"/>
    </w:p>
    <w:p w14:paraId="6CBDF763" w14:textId="77777777" w:rsidR="00397CCA" w:rsidRDefault="00397CCA" w:rsidP="00964DB9">
      <w:pPr>
        <w:pStyle w:val="ListParagraph"/>
        <w:spacing w:line="360" w:lineRule="auto"/>
        <w:ind w:left="0"/>
        <w:jc w:val="both"/>
        <w:rPr>
          <w:rFonts w:cs="Arial"/>
        </w:rPr>
      </w:pPr>
    </w:p>
    <w:p w14:paraId="4EC8834E" w14:textId="77777777" w:rsidR="00397CCA" w:rsidRDefault="00397CCA" w:rsidP="00964DB9">
      <w:pPr>
        <w:pStyle w:val="ListParagraph"/>
        <w:spacing w:line="360" w:lineRule="auto"/>
        <w:ind w:left="0"/>
        <w:jc w:val="both"/>
        <w:rPr>
          <w:rFonts w:cs="Arial"/>
        </w:rPr>
      </w:pPr>
      <w:r>
        <w:rPr>
          <w:rFonts w:cs="Arial"/>
        </w:rPr>
        <w:t>[</w:t>
      </w:r>
      <w:r w:rsidR="00171C9C">
        <w:rPr>
          <w:rFonts w:cs="Arial"/>
        </w:rPr>
        <w:t>19</w:t>
      </w:r>
      <w:r>
        <w:rPr>
          <w:rFonts w:cs="Arial"/>
        </w:rPr>
        <w:t>]</w:t>
      </w:r>
      <w:r>
        <w:rPr>
          <w:rFonts w:cs="Arial"/>
        </w:rPr>
        <w:tab/>
      </w:r>
      <w:bookmarkStart w:id="7" w:name="_Hlk127429844"/>
      <w:r w:rsidR="00A67AC2">
        <w:rPr>
          <w:rFonts w:cs="Arial"/>
        </w:rPr>
        <w:t xml:space="preserve">It is generally accepted in our courts that litigating parties remain </w:t>
      </w:r>
      <w:r w:rsidR="00D049AD">
        <w:rPr>
          <w:rFonts w:cs="Arial"/>
        </w:rPr>
        <w:t>bound</w:t>
      </w:r>
      <w:r w:rsidR="00A67AC2">
        <w:rPr>
          <w:rFonts w:cs="Arial"/>
        </w:rPr>
        <w:t xml:space="preserve"> to the pleading</w:t>
      </w:r>
      <w:r w:rsidR="00D049AD">
        <w:rPr>
          <w:rFonts w:cs="Arial"/>
        </w:rPr>
        <w:t>s</w:t>
      </w:r>
      <w:bookmarkEnd w:id="7"/>
      <w:r w:rsidR="00A67AC2">
        <w:rPr>
          <w:rStyle w:val="FootnoteReference"/>
        </w:rPr>
        <w:footnoteReference w:id="1"/>
      </w:r>
      <w:r w:rsidR="003A1BA5">
        <w:rPr>
          <w:rFonts w:cs="Arial"/>
        </w:rPr>
        <w:t xml:space="preserve">.  Reference may also be had to the dictum in </w:t>
      </w:r>
      <w:r w:rsidR="0074700B" w:rsidRPr="00947300">
        <w:rPr>
          <w:rFonts w:cs="Arial"/>
          <w:i/>
        </w:rPr>
        <w:t>Makono v Nguvauva</w:t>
      </w:r>
      <w:r w:rsidR="003A1BA5">
        <w:rPr>
          <w:rFonts w:cs="Arial"/>
        </w:rPr>
        <w:t xml:space="preserve"> and more particularly what is set out on page 140 of the judgment</w:t>
      </w:r>
      <w:r w:rsidR="003A1BA5">
        <w:rPr>
          <w:rStyle w:val="FootnoteReference"/>
        </w:rPr>
        <w:footnoteReference w:id="2"/>
      </w:r>
    </w:p>
    <w:p w14:paraId="7D62285D" w14:textId="77777777" w:rsidR="001C0C9D" w:rsidRDefault="001C0C9D" w:rsidP="00964DB9">
      <w:pPr>
        <w:pStyle w:val="ListParagraph"/>
        <w:spacing w:line="360" w:lineRule="auto"/>
        <w:ind w:left="0"/>
        <w:jc w:val="both"/>
        <w:rPr>
          <w:rFonts w:cs="Arial"/>
        </w:rPr>
      </w:pPr>
    </w:p>
    <w:p w14:paraId="39B3809B" w14:textId="77777777" w:rsidR="00964DB9" w:rsidRDefault="00FA1D3D" w:rsidP="00FA1D3D">
      <w:pPr>
        <w:pStyle w:val="ListParagraph"/>
        <w:widowControl/>
        <w:autoSpaceDE/>
        <w:autoSpaceDN/>
        <w:adjustRightInd/>
        <w:spacing w:line="360" w:lineRule="auto"/>
        <w:ind w:left="0"/>
        <w:contextualSpacing/>
        <w:jc w:val="both"/>
        <w:rPr>
          <w:rFonts w:cs="Arial"/>
        </w:rPr>
      </w:pPr>
      <w:r>
        <w:rPr>
          <w:rFonts w:cs="Arial"/>
        </w:rPr>
        <w:t>[</w:t>
      </w:r>
      <w:r w:rsidR="001C0C9D">
        <w:rPr>
          <w:rFonts w:cs="Arial"/>
        </w:rPr>
        <w:t>2</w:t>
      </w:r>
      <w:r w:rsidR="00171C9C">
        <w:rPr>
          <w:rFonts w:cs="Arial"/>
        </w:rPr>
        <w:t>0</w:t>
      </w:r>
      <w:r>
        <w:rPr>
          <w:rFonts w:cs="Arial"/>
        </w:rPr>
        <w:t>]</w:t>
      </w:r>
      <w:r>
        <w:rPr>
          <w:rFonts w:cs="Arial"/>
        </w:rPr>
        <w:tab/>
      </w:r>
      <w:r w:rsidR="0074700B">
        <w:rPr>
          <w:rFonts w:cs="Arial"/>
        </w:rPr>
        <w:t>It follows tha</w:t>
      </w:r>
      <w:r w:rsidR="003021C6">
        <w:rPr>
          <w:rFonts w:cs="Arial"/>
        </w:rPr>
        <w:t>t the matter is to be decided on</w:t>
      </w:r>
      <w:r w:rsidR="0074700B">
        <w:rPr>
          <w:rFonts w:cs="Arial"/>
        </w:rPr>
        <w:t xml:space="preserve"> the pleadings as the</w:t>
      </w:r>
      <w:r w:rsidR="00D049AD">
        <w:rPr>
          <w:rFonts w:cs="Arial"/>
        </w:rPr>
        <w:t>y stand,</w:t>
      </w:r>
      <w:r w:rsidR="0074700B">
        <w:rPr>
          <w:rFonts w:cs="Arial"/>
        </w:rPr>
        <w:t xml:space="preserve"> </w:t>
      </w:r>
      <w:r w:rsidR="00D049AD">
        <w:rPr>
          <w:rFonts w:cs="Arial"/>
        </w:rPr>
        <w:t>a</w:t>
      </w:r>
      <w:r w:rsidR="0074700B">
        <w:rPr>
          <w:rFonts w:cs="Arial"/>
        </w:rPr>
        <w:t>bsent any application to amend particulars of the counterclaim.</w:t>
      </w:r>
    </w:p>
    <w:p w14:paraId="365987DC" w14:textId="77777777" w:rsidR="0074700B" w:rsidRDefault="0074700B" w:rsidP="00FA1D3D">
      <w:pPr>
        <w:pStyle w:val="ListParagraph"/>
        <w:widowControl/>
        <w:autoSpaceDE/>
        <w:autoSpaceDN/>
        <w:adjustRightInd/>
        <w:spacing w:line="360" w:lineRule="auto"/>
        <w:ind w:left="0"/>
        <w:contextualSpacing/>
        <w:jc w:val="both"/>
        <w:rPr>
          <w:rFonts w:cs="Arial"/>
        </w:rPr>
      </w:pPr>
    </w:p>
    <w:p w14:paraId="23BDDCB0" w14:textId="77777777" w:rsidR="0074700B" w:rsidRDefault="0074700B" w:rsidP="00FA1D3D">
      <w:pPr>
        <w:pStyle w:val="ListParagraph"/>
        <w:widowControl/>
        <w:autoSpaceDE/>
        <w:autoSpaceDN/>
        <w:adjustRightInd/>
        <w:spacing w:line="360" w:lineRule="auto"/>
        <w:ind w:left="0"/>
        <w:contextualSpacing/>
        <w:jc w:val="both"/>
        <w:rPr>
          <w:rFonts w:cs="Arial"/>
        </w:rPr>
      </w:pPr>
      <w:r>
        <w:rPr>
          <w:rFonts w:cs="Arial"/>
        </w:rPr>
        <w:lastRenderedPageBreak/>
        <w:t>[2</w:t>
      </w:r>
      <w:r w:rsidR="00171C9C">
        <w:rPr>
          <w:rFonts w:cs="Arial"/>
        </w:rPr>
        <w:t>1</w:t>
      </w:r>
      <w:r>
        <w:rPr>
          <w:rFonts w:cs="Arial"/>
        </w:rPr>
        <w:t>]</w:t>
      </w:r>
      <w:r>
        <w:rPr>
          <w:rFonts w:cs="Arial"/>
        </w:rPr>
        <w:tab/>
        <w:t xml:space="preserve">Moreover, and </w:t>
      </w:r>
      <w:bookmarkStart w:id="8" w:name="_Hlk127430011"/>
      <w:r>
        <w:rPr>
          <w:rFonts w:cs="Arial"/>
        </w:rPr>
        <w:t xml:space="preserve">assuming that the alleged breaches of the agreement as pleaded were proved, the onus remained on the defendants to establish that such breaches resulted in the damage allegedly suffered.  </w:t>
      </w:r>
      <w:bookmarkEnd w:id="8"/>
      <w:r>
        <w:rPr>
          <w:rFonts w:cs="Arial"/>
        </w:rPr>
        <w:t xml:space="preserve">As </w:t>
      </w:r>
      <w:r w:rsidR="003021C6">
        <w:rPr>
          <w:rFonts w:cs="Arial"/>
        </w:rPr>
        <w:t xml:space="preserve">it </w:t>
      </w:r>
      <w:r>
        <w:rPr>
          <w:rFonts w:cs="Arial"/>
        </w:rPr>
        <w:t xml:space="preserve">was stated by Corbett JA in the matter of </w:t>
      </w:r>
      <w:bookmarkStart w:id="9" w:name="_Hlk127442386"/>
      <w:r w:rsidRPr="003021C6">
        <w:rPr>
          <w:rFonts w:cs="Arial"/>
          <w:i/>
        </w:rPr>
        <w:t>Mini</w:t>
      </w:r>
      <w:r w:rsidR="00274BA4" w:rsidRPr="003021C6">
        <w:rPr>
          <w:rFonts w:cs="Arial"/>
          <w:i/>
        </w:rPr>
        <w:t>ster of Police v Skosana</w:t>
      </w:r>
      <w:bookmarkEnd w:id="9"/>
      <w:r w:rsidR="00274BA4">
        <w:rPr>
          <w:rStyle w:val="FootnoteReference"/>
        </w:rPr>
        <w:footnoteReference w:id="3"/>
      </w:r>
      <w:r w:rsidR="004021C2">
        <w:rPr>
          <w:rFonts w:cs="Arial"/>
        </w:rPr>
        <w:t>:</w:t>
      </w:r>
    </w:p>
    <w:p w14:paraId="45C816A4" w14:textId="77777777" w:rsidR="004021C2" w:rsidRDefault="004021C2" w:rsidP="00FA1D3D">
      <w:pPr>
        <w:pStyle w:val="ListParagraph"/>
        <w:widowControl/>
        <w:autoSpaceDE/>
        <w:autoSpaceDN/>
        <w:adjustRightInd/>
        <w:spacing w:line="360" w:lineRule="auto"/>
        <w:ind w:left="0"/>
        <w:contextualSpacing/>
        <w:jc w:val="both"/>
        <w:rPr>
          <w:rFonts w:cs="Arial"/>
        </w:rPr>
      </w:pPr>
    </w:p>
    <w:p w14:paraId="28196F17" w14:textId="77777777" w:rsidR="004021C2" w:rsidRPr="006B7E81" w:rsidRDefault="004021C2" w:rsidP="00FA1D3D">
      <w:pPr>
        <w:pStyle w:val="ListParagraph"/>
        <w:widowControl/>
        <w:autoSpaceDE/>
        <w:autoSpaceDN/>
        <w:adjustRightInd/>
        <w:spacing w:line="360" w:lineRule="auto"/>
        <w:ind w:left="0"/>
        <w:contextualSpacing/>
        <w:jc w:val="both"/>
        <w:rPr>
          <w:rFonts w:cs="Arial"/>
          <w:sz w:val="22"/>
          <w:szCs w:val="22"/>
        </w:rPr>
      </w:pPr>
      <w:r>
        <w:rPr>
          <w:rFonts w:cs="Arial"/>
        </w:rPr>
        <w:tab/>
      </w:r>
      <w:r w:rsidRPr="006B7E81">
        <w:rPr>
          <w:rFonts w:cs="Arial"/>
          <w:sz w:val="22"/>
          <w:szCs w:val="22"/>
        </w:rPr>
        <w:t>‘</w:t>
      </w:r>
      <w:r w:rsidR="003021C6" w:rsidRPr="006B7E81">
        <w:rPr>
          <w:rFonts w:cs="Arial"/>
          <w:sz w:val="22"/>
          <w:szCs w:val="22"/>
        </w:rPr>
        <w:t>…</w:t>
      </w:r>
      <w:r w:rsidRPr="006B7E81">
        <w:rPr>
          <w:rFonts w:cs="Arial"/>
          <w:sz w:val="22"/>
          <w:szCs w:val="22"/>
        </w:rPr>
        <w:t xml:space="preserve"> the court starts with the question whether the </w:t>
      </w:r>
      <w:r w:rsidR="003021C6" w:rsidRPr="006B7E81">
        <w:rPr>
          <w:rFonts w:cs="Arial"/>
          <w:sz w:val="22"/>
          <w:szCs w:val="22"/>
        </w:rPr>
        <w:t xml:space="preserve">… </w:t>
      </w:r>
      <w:r w:rsidR="006B7E81" w:rsidRPr="006B7E81">
        <w:rPr>
          <w:rFonts w:cs="Arial"/>
          <w:sz w:val="22"/>
          <w:szCs w:val="22"/>
        </w:rPr>
        <w:t>act or</w:t>
      </w:r>
      <w:r w:rsidRPr="006B7E81">
        <w:rPr>
          <w:rFonts w:cs="Arial"/>
          <w:sz w:val="22"/>
          <w:szCs w:val="22"/>
        </w:rPr>
        <w:t xml:space="preserve"> omission in question </w:t>
      </w:r>
      <w:r w:rsidR="006B7E81" w:rsidRPr="006B7E81">
        <w:rPr>
          <w:rFonts w:cs="Arial"/>
          <w:sz w:val="22"/>
          <w:szCs w:val="22"/>
        </w:rPr>
        <w:t>caused</w:t>
      </w:r>
      <w:r w:rsidRPr="006B7E81">
        <w:rPr>
          <w:rFonts w:cs="Arial"/>
          <w:sz w:val="22"/>
          <w:szCs w:val="22"/>
        </w:rPr>
        <w:t xml:space="preserve"> or materially contribute</w:t>
      </w:r>
      <w:r w:rsidR="003021C6" w:rsidRPr="006B7E81">
        <w:rPr>
          <w:rFonts w:cs="Arial"/>
          <w:sz w:val="22"/>
          <w:szCs w:val="22"/>
        </w:rPr>
        <w:t>d</w:t>
      </w:r>
      <w:r w:rsidRPr="006B7E81">
        <w:rPr>
          <w:rFonts w:cs="Arial"/>
          <w:sz w:val="22"/>
          <w:szCs w:val="22"/>
        </w:rPr>
        <w:t xml:space="preserve"> to the </w:t>
      </w:r>
      <w:r w:rsidR="006B7E81" w:rsidRPr="006B7E81">
        <w:rPr>
          <w:rFonts w:cs="Arial"/>
          <w:sz w:val="22"/>
          <w:szCs w:val="22"/>
        </w:rPr>
        <w:t>harm</w:t>
      </w:r>
      <w:r w:rsidRPr="006B7E81">
        <w:rPr>
          <w:rFonts w:cs="Arial"/>
          <w:sz w:val="22"/>
          <w:szCs w:val="22"/>
        </w:rPr>
        <w:t xml:space="preserve"> giving rise to the claim.  If not, then no liability can arise.</w:t>
      </w:r>
      <w:r w:rsidR="003021C6" w:rsidRPr="006B7E81">
        <w:rPr>
          <w:rFonts w:cs="Arial"/>
          <w:sz w:val="22"/>
          <w:szCs w:val="22"/>
        </w:rPr>
        <w:t>’</w:t>
      </w:r>
    </w:p>
    <w:p w14:paraId="72C79334" w14:textId="77777777" w:rsidR="004021C2" w:rsidRDefault="004021C2" w:rsidP="00FA1D3D">
      <w:pPr>
        <w:pStyle w:val="ListParagraph"/>
        <w:widowControl/>
        <w:autoSpaceDE/>
        <w:autoSpaceDN/>
        <w:adjustRightInd/>
        <w:spacing w:line="360" w:lineRule="auto"/>
        <w:ind w:left="0"/>
        <w:contextualSpacing/>
        <w:jc w:val="both"/>
        <w:rPr>
          <w:rFonts w:cs="Arial"/>
        </w:rPr>
      </w:pPr>
    </w:p>
    <w:p w14:paraId="6D672787" w14:textId="77777777" w:rsidR="004021C2" w:rsidRDefault="004021C2" w:rsidP="00FA1D3D">
      <w:pPr>
        <w:pStyle w:val="ListParagraph"/>
        <w:widowControl/>
        <w:autoSpaceDE/>
        <w:autoSpaceDN/>
        <w:adjustRightInd/>
        <w:spacing w:line="360" w:lineRule="auto"/>
        <w:ind w:left="0"/>
        <w:contextualSpacing/>
        <w:jc w:val="both"/>
        <w:rPr>
          <w:rFonts w:cs="Arial"/>
        </w:rPr>
      </w:pPr>
      <w:r>
        <w:rPr>
          <w:rFonts w:cs="Arial"/>
        </w:rPr>
        <w:t>[2</w:t>
      </w:r>
      <w:r w:rsidR="00171C9C">
        <w:rPr>
          <w:rFonts w:cs="Arial"/>
        </w:rPr>
        <w:t>2</w:t>
      </w:r>
      <w:r>
        <w:rPr>
          <w:rFonts w:cs="Arial"/>
        </w:rPr>
        <w:t>]</w:t>
      </w:r>
      <w:r>
        <w:rPr>
          <w:rFonts w:cs="Arial"/>
        </w:rPr>
        <w:tab/>
      </w:r>
      <w:r w:rsidR="00075ECB">
        <w:rPr>
          <w:rFonts w:cs="Arial"/>
        </w:rPr>
        <w:t xml:space="preserve">I agree with counsel for the plaintiff who submitted that </w:t>
      </w:r>
      <w:bookmarkStart w:id="10" w:name="_Hlk127430079"/>
      <w:r w:rsidR="00075ECB">
        <w:rPr>
          <w:rFonts w:cs="Arial"/>
        </w:rPr>
        <w:t xml:space="preserve">neither of the alleged breaches were proved.  </w:t>
      </w:r>
      <w:r w:rsidR="008734A2">
        <w:rPr>
          <w:rFonts w:cs="Arial"/>
        </w:rPr>
        <w:t>Nor am</w:t>
      </w:r>
      <w:r w:rsidR="00075ECB">
        <w:rPr>
          <w:rFonts w:cs="Arial"/>
        </w:rPr>
        <w:t xml:space="preserve"> I persuaded, </w:t>
      </w:r>
      <w:r w:rsidR="008734A2">
        <w:rPr>
          <w:rFonts w:cs="Arial"/>
        </w:rPr>
        <w:t>as</w:t>
      </w:r>
      <w:r w:rsidR="00075ECB">
        <w:rPr>
          <w:rFonts w:cs="Arial"/>
        </w:rPr>
        <w:t xml:space="preserve"> I had indicated, that any of the alleged breaches, ever if proved, can be said to have caused or materially contributed to the loss suffered.</w:t>
      </w:r>
    </w:p>
    <w:bookmarkEnd w:id="10"/>
    <w:p w14:paraId="296446C7" w14:textId="77777777" w:rsidR="00075ECB" w:rsidRDefault="00075ECB" w:rsidP="00FA1D3D">
      <w:pPr>
        <w:pStyle w:val="ListParagraph"/>
        <w:widowControl/>
        <w:autoSpaceDE/>
        <w:autoSpaceDN/>
        <w:adjustRightInd/>
        <w:spacing w:line="360" w:lineRule="auto"/>
        <w:ind w:left="0"/>
        <w:contextualSpacing/>
        <w:jc w:val="both"/>
        <w:rPr>
          <w:rFonts w:cs="Arial"/>
        </w:rPr>
      </w:pPr>
    </w:p>
    <w:p w14:paraId="06FC06F4" w14:textId="77777777" w:rsidR="00075ECB" w:rsidRDefault="00075ECB" w:rsidP="00FA1D3D">
      <w:pPr>
        <w:pStyle w:val="ListParagraph"/>
        <w:widowControl/>
        <w:autoSpaceDE/>
        <w:autoSpaceDN/>
        <w:adjustRightInd/>
        <w:spacing w:line="360" w:lineRule="auto"/>
        <w:ind w:left="0"/>
        <w:contextualSpacing/>
        <w:jc w:val="both"/>
        <w:rPr>
          <w:rFonts w:cs="Arial"/>
        </w:rPr>
      </w:pPr>
      <w:r>
        <w:rPr>
          <w:rFonts w:cs="Arial"/>
        </w:rPr>
        <w:t>[2</w:t>
      </w:r>
      <w:r w:rsidR="00171C9C">
        <w:rPr>
          <w:rFonts w:cs="Arial"/>
        </w:rPr>
        <w:t>3</w:t>
      </w:r>
      <w:r>
        <w:rPr>
          <w:rFonts w:cs="Arial"/>
        </w:rPr>
        <w:t>]</w:t>
      </w:r>
      <w:r>
        <w:rPr>
          <w:rFonts w:cs="Arial"/>
        </w:rPr>
        <w:tab/>
        <w:t xml:space="preserve">In sum, on the evidence as a whole, the first defendant embarked upon the risky business of setting up a start-up business. That the venture was ultimately unsuccessful beyond dispute.  The evidence establishes that a </w:t>
      </w:r>
      <w:r w:rsidR="008734A2">
        <w:rPr>
          <w:rFonts w:cs="Arial"/>
        </w:rPr>
        <w:t>myriad</w:t>
      </w:r>
      <w:r>
        <w:rPr>
          <w:rFonts w:cs="Arial"/>
        </w:rPr>
        <w:t xml:space="preserve"> of adverse factor</w:t>
      </w:r>
      <w:r w:rsidR="00CA589B">
        <w:rPr>
          <w:rFonts w:cs="Arial"/>
        </w:rPr>
        <w:t>s</w:t>
      </w:r>
      <w:r>
        <w:rPr>
          <w:rFonts w:cs="Arial"/>
        </w:rPr>
        <w:t xml:space="preserve"> contributed to a greater or lesser degree to the ultimate failure of the business, </w:t>
      </w:r>
      <w:r w:rsidR="00CA589B">
        <w:rPr>
          <w:rFonts w:cs="Arial"/>
        </w:rPr>
        <w:t>n</w:t>
      </w:r>
      <w:r>
        <w:rPr>
          <w:rFonts w:cs="Arial"/>
        </w:rPr>
        <w:t>one of which can be attributed to any breach of the plaintiff’s contractual obligation.</w:t>
      </w:r>
    </w:p>
    <w:p w14:paraId="0DA37D22" w14:textId="77777777" w:rsidR="00075ECB" w:rsidRDefault="00075ECB" w:rsidP="00FA1D3D">
      <w:pPr>
        <w:pStyle w:val="ListParagraph"/>
        <w:widowControl/>
        <w:autoSpaceDE/>
        <w:autoSpaceDN/>
        <w:adjustRightInd/>
        <w:spacing w:line="360" w:lineRule="auto"/>
        <w:ind w:left="0"/>
        <w:contextualSpacing/>
        <w:jc w:val="both"/>
        <w:rPr>
          <w:rFonts w:cs="Arial"/>
        </w:rPr>
      </w:pPr>
    </w:p>
    <w:p w14:paraId="5404478F" w14:textId="77777777" w:rsidR="00075ECB" w:rsidRDefault="00E714E3" w:rsidP="00FA1D3D">
      <w:pPr>
        <w:pStyle w:val="ListParagraph"/>
        <w:widowControl/>
        <w:autoSpaceDE/>
        <w:autoSpaceDN/>
        <w:adjustRightInd/>
        <w:spacing w:line="360" w:lineRule="auto"/>
        <w:ind w:left="0"/>
        <w:contextualSpacing/>
        <w:jc w:val="both"/>
        <w:rPr>
          <w:rFonts w:cs="Arial"/>
        </w:rPr>
      </w:pPr>
      <w:r>
        <w:rPr>
          <w:rFonts w:cs="Arial"/>
        </w:rPr>
        <w:t>[2</w:t>
      </w:r>
      <w:r w:rsidR="00171C9C">
        <w:rPr>
          <w:rFonts w:cs="Arial"/>
        </w:rPr>
        <w:t>4</w:t>
      </w:r>
      <w:r>
        <w:rPr>
          <w:rFonts w:cs="Arial"/>
        </w:rPr>
        <w:t>]</w:t>
      </w:r>
      <w:r>
        <w:rPr>
          <w:rFonts w:cs="Arial"/>
        </w:rPr>
        <w:tab/>
        <w:t>If follows that the counterclaim stands to be dismissed.</w:t>
      </w:r>
    </w:p>
    <w:p w14:paraId="433A1A5B" w14:textId="77777777" w:rsidR="00E714E3" w:rsidRDefault="00E714E3" w:rsidP="00FA1D3D">
      <w:pPr>
        <w:pStyle w:val="ListParagraph"/>
        <w:widowControl/>
        <w:autoSpaceDE/>
        <w:autoSpaceDN/>
        <w:adjustRightInd/>
        <w:spacing w:line="360" w:lineRule="auto"/>
        <w:ind w:left="0"/>
        <w:contextualSpacing/>
        <w:jc w:val="both"/>
        <w:rPr>
          <w:rFonts w:cs="Arial"/>
        </w:rPr>
      </w:pPr>
    </w:p>
    <w:p w14:paraId="2711F3FF" w14:textId="77777777" w:rsidR="00E714E3" w:rsidRDefault="00E714E3" w:rsidP="00FA1D3D">
      <w:pPr>
        <w:pStyle w:val="ListParagraph"/>
        <w:widowControl/>
        <w:autoSpaceDE/>
        <w:autoSpaceDN/>
        <w:adjustRightInd/>
        <w:spacing w:line="360" w:lineRule="auto"/>
        <w:ind w:left="0"/>
        <w:contextualSpacing/>
        <w:jc w:val="both"/>
        <w:rPr>
          <w:rFonts w:cs="Arial"/>
        </w:rPr>
      </w:pPr>
      <w:r>
        <w:rPr>
          <w:rFonts w:cs="Arial"/>
        </w:rPr>
        <w:t>[2</w:t>
      </w:r>
      <w:r w:rsidR="00171C9C">
        <w:rPr>
          <w:rFonts w:cs="Arial"/>
        </w:rPr>
        <w:t>5</w:t>
      </w:r>
      <w:r>
        <w:rPr>
          <w:rFonts w:cs="Arial"/>
        </w:rPr>
        <w:t>]</w:t>
      </w:r>
      <w:r>
        <w:rPr>
          <w:rFonts w:cs="Arial"/>
        </w:rPr>
        <w:tab/>
        <w:t xml:space="preserve">Concerning the prayer to declare the immovable property, which was mortgaged executable, I will follow, as I am obliged to the dictum of the Supreme Court in </w:t>
      </w:r>
      <w:bookmarkStart w:id="11" w:name="_Hlk127442512"/>
      <w:r w:rsidRPr="00CA589B">
        <w:rPr>
          <w:rFonts w:cs="Arial"/>
          <w:i/>
        </w:rPr>
        <w:t>Standard Bank Namibia v Shipila</w:t>
      </w:r>
      <w:bookmarkEnd w:id="11"/>
      <w:r>
        <w:rPr>
          <w:rFonts w:cs="Arial"/>
        </w:rPr>
        <w:t>.</w:t>
      </w:r>
      <w:r>
        <w:rPr>
          <w:rStyle w:val="FootnoteReference"/>
        </w:rPr>
        <w:footnoteReference w:id="4"/>
      </w:r>
      <w:r>
        <w:rPr>
          <w:rFonts w:cs="Arial"/>
        </w:rPr>
        <w:t xml:space="preserve">  In applying those principles to the facts and circumstances of the present case, I am satisfied that the plaintiff is entitled to an order declaring the property executable.</w:t>
      </w:r>
    </w:p>
    <w:p w14:paraId="76CA366E" w14:textId="77777777" w:rsidR="00E714E3" w:rsidRDefault="00E714E3" w:rsidP="00FA1D3D">
      <w:pPr>
        <w:pStyle w:val="ListParagraph"/>
        <w:widowControl/>
        <w:autoSpaceDE/>
        <w:autoSpaceDN/>
        <w:adjustRightInd/>
        <w:spacing w:line="360" w:lineRule="auto"/>
        <w:ind w:left="0"/>
        <w:contextualSpacing/>
        <w:jc w:val="both"/>
        <w:rPr>
          <w:rFonts w:cs="Arial"/>
        </w:rPr>
      </w:pPr>
    </w:p>
    <w:p w14:paraId="46970E06" w14:textId="77777777" w:rsidR="00E714E3" w:rsidRPr="00964DB9" w:rsidRDefault="00E714E3" w:rsidP="00FA1D3D">
      <w:pPr>
        <w:pStyle w:val="ListParagraph"/>
        <w:widowControl/>
        <w:autoSpaceDE/>
        <w:autoSpaceDN/>
        <w:adjustRightInd/>
        <w:spacing w:line="360" w:lineRule="auto"/>
        <w:ind w:left="0"/>
        <w:contextualSpacing/>
        <w:jc w:val="both"/>
        <w:rPr>
          <w:rFonts w:cs="Arial"/>
        </w:rPr>
      </w:pPr>
      <w:r>
        <w:rPr>
          <w:rFonts w:cs="Arial"/>
        </w:rPr>
        <w:t>[2</w:t>
      </w:r>
      <w:r w:rsidR="00171C9C">
        <w:rPr>
          <w:rFonts w:cs="Arial"/>
        </w:rPr>
        <w:t>6</w:t>
      </w:r>
      <w:r>
        <w:rPr>
          <w:rFonts w:cs="Arial"/>
        </w:rPr>
        <w:t>]</w:t>
      </w:r>
      <w:r>
        <w:rPr>
          <w:rFonts w:cs="Arial"/>
        </w:rPr>
        <w:tab/>
      </w:r>
      <w:r w:rsidR="00BF397F">
        <w:rPr>
          <w:rFonts w:cs="Arial"/>
        </w:rPr>
        <w:t>I make the following order</w:t>
      </w:r>
      <w:r w:rsidR="00CA589B">
        <w:rPr>
          <w:rFonts w:cs="Arial"/>
        </w:rPr>
        <w:t>s</w:t>
      </w:r>
      <w:r w:rsidR="00BF397F">
        <w:rPr>
          <w:rFonts w:cs="Arial"/>
        </w:rPr>
        <w:t>:</w:t>
      </w:r>
    </w:p>
    <w:p w14:paraId="2C01E3F5" w14:textId="77777777" w:rsidR="00964DB9" w:rsidRPr="00964DB9" w:rsidRDefault="00964DB9" w:rsidP="008F3115">
      <w:pPr>
        <w:pStyle w:val="ListParagraph"/>
        <w:widowControl/>
        <w:autoSpaceDE/>
        <w:autoSpaceDN/>
        <w:adjustRightInd/>
        <w:spacing w:line="360" w:lineRule="auto"/>
        <w:ind w:left="709"/>
        <w:contextualSpacing/>
        <w:jc w:val="both"/>
        <w:rPr>
          <w:rFonts w:cs="Arial"/>
        </w:rPr>
      </w:pPr>
      <w:r w:rsidRPr="00964DB9">
        <w:rPr>
          <w:rFonts w:cs="Arial"/>
        </w:rPr>
        <w:tab/>
      </w:r>
    </w:p>
    <w:p w14:paraId="5F92F76F" w14:textId="77777777" w:rsidR="00964DB9" w:rsidRPr="00CA589B" w:rsidRDefault="00BF397F" w:rsidP="00502E27">
      <w:pPr>
        <w:pStyle w:val="ListParagraph"/>
        <w:numPr>
          <w:ilvl w:val="0"/>
          <w:numId w:val="5"/>
        </w:numPr>
        <w:spacing w:line="360" w:lineRule="auto"/>
        <w:ind w:hanging="720"/>
        <w:contextualSpacing/>
        <w:jc w:val="both"/>
        <w:rPr>
          <w:rFonts w:cs="Arial"/>
        </w:rPr>
      </w:pPr>
      <w:r w:rsidRPr="00CA589B">
        <w:rPr>
          <w:rFonts w:cs="Arial"/>
        </w:rPr>
        <w:t>There shall be judgment in favour of the plaintiff against the defendants jointly and severally, the one paying the other to be absolved for:</w:t>
      </w:r>
    </w:p>
    <w:p w14:paraId="242B3777" w14:textId="77777777" w:rsidR="00BF397F" w:rsidRPr="00CA589B" w:rsidRDefault="00BF397F" w:rsidP="00502E27">
      <w:pPr>
        <w:pStyle w:val="ListParagraph"/>
        <w:spacing w:line="360" w:lineRule="auto"/>
        <w:contextualSpacing/>
        <w:jc w:val="both"/>
        <w:rPr>
          <w:rFonts w:cs="Arial"/>
        </w:rPr>
      </w:pPr>
    </w:p>
    <w:p w14:paraId="28FB976A" w14:textId="77777777" w:rsidR="00BF397F" w:rsidRPr="009D55FE" w:rsidRDefault="00BF397F" w:rsidP="00502E27">
      <w:pPr>
        <w:pStyle w:val="ListParagraph"/>
        <w:numPr>
          <w:ilvl w:val="1"/>
          <w:numId w:val="6"/>
        </w:numPr>
        <w:spacing w:line="360" w:lineRule="auto"/>
        <w:ind w:left="1418" w:hanging="698"/>
        <w:contextualSpacing/>
        <w:jc w:val="both"/>
        <w:rPr>
          <w:rFonts w:cs="Arial"/>
        </w:rPr>
      </w:pPr>
      <w:r w:rsidRPr="009D55FE">
        <w:rPr>
          <w:rFonts w:cs="Arial"/>
        </w:rPr>
        <w:t>Payment of the amount of N$15,518</w:t>
      </w:r>
      <w:r w:rsidR="00CA589B" w:rsidRPr="009D55FE">
        <w:rPr>
          <w:rFonts w:cs="Arial"/>
        </w:rPr>
        <w:t>,106</w:t>
      </w:r>
      <w:r w:rsidRPr="009D55FE">
        <w:rPr>
          <w:rFonts w:cs="Arial"/>
        </w:rPr>
        <w:t>.81;</w:t>
      </w:r>
    </w:p>
    <w:p w14:paraId="56EC8669" w14:textId="77777777" w:rsidR="00CA589B" w:rsidRPr="00CA589B" w:rsidRDefault="00CA589B" w:rsidP="00502E27">
      <w:pPr>
        <w:pStyle w:val="ListParagraph"/>
        <w:spacing w:line="360" w:lineRule="auto"/>
        <w:ind w:left="1440"/>
        <w:contextualSpacing/>
        <w:jc w:val="both"/>
        <w:rPr>
          <w:rFonts w:cs="Arial"/>
        </w:rPr>
      </w:pPr>
    </w:p>
    <w:p w14:paraId="4AED603B" w14:textId="77777777" w:rsidR="00BF397F" w:rsidRPr="009D55FE" w:rsidRDefault="00BF397F" w:rsidP="008734A2">
      <w:pPr>
        <w:pStyle w:val="ListParagraph"/>
        <w:numPr>
          <w:ilvl w:val="1"/>
          <w:numId w:val="6"/>
        </w:numPr>
        <w:spacing w:line="360" w:lineRule="auto"/>
        <w:ind w:left="1418" w:hanging="698"/>
        <w:contextualSpacing/>
        <w:jc w:val="both"/>
        <w:rPr>
          <w:rFonts w:cs="Arial"/>
        </w:rPr>
      </w:pPr>
      <w:r w:rsidRPr="009D55FE">
        <w:rPr>
          <w:rFonts w:cs="Arial"/>
        </w:rPr>
        <w:t xml:space="preserve">Interest on the amount above at a rate equal to the rate quoted by First National Bank on overdraft from time to time plus 3% calculated on the daily balance of the outstanding amount, compounded monthly from 1 October 2019 to date of payment. </w:t>
      </w:r>
    </w:p>
    <w:p w14:paraId="0F919B77" w14:textId="77777777" w:rsidR="00502E27" w:rsidRPr="00CA589B" w:rsidRDefault="00502E27" w:rsidP="008734A2">
      <w:pPr>
        <w:pStyle w:val="ListParagraph"/>
        <w:widowControl/>
        <w:autoSpaceDE/>
        <w:autoSpaceDN/>
        <w:adjustRightInd/>
        <w:spacing w:line="360" w:lineRule="auto"/>
        <w:ind w:left="0"/>
        <w:contextualSpacing/>
        <w:jc w:val="both"/>
        <w:rPr>
          <w:rFonts w:cs="Arial"/>
        </w:rPr>
      </w:pPr>
    </w:p>
    <w:p w14:paraId="6005EA83" w14:textId="77777777" w:rsidR="000A14AE" w:rsidRPr="00CA589B" w:rsidRDefault="000A14AE" w:rsidP="008734A2">
      <w:pPr>
        <w:pStyle w:val="ListParagraph"/>
        <w:widowControl/>
        <w:numPr>
          <w:ilvl w:val="0"/>
          <w:numId w:val="5"/>
        </w:numPr>
        <w:autoSpaceDE/>
        <w:autoSpaceDN/>
        <w:adjustRightInd/>
        <w:spacing w:line="360" w:lineRule="auto"/>
        <w:ind w:hanging="720"/>
        <w:contextualSpacing/>
        <w:jc w:val="both"/>
        <w:rPr>
          <w:rFonts w:cs="Arial"/>
        </w:rPr>
      </w:pPr>
      <w:r w:rsidRPr="00CA589B">
        <w:rPr>
          <w:rFonts w:cs="Arial"/>
        </w:rPr>
        <w:t>The property described as:</w:t>
      </w:r>
    </w:p>
    <w:p w14:paraId="5E028BF7" w14:textId="77777777" w:rsidR="00964DB9" w:rsidRPr="00CA589B" w:rsidRDefault="00964DB9" w:rsidP="00CA589B">
      <w:pPr>
        <w:pStyle w:val="ListParagraph"/>
        <w:widowControl/>
        <w:autoSpaceDE/>
        <w:autoSpaceDN/>
        <w:adjustRightInd/>
        <w:spacing w:line="360" w:lineRule="auto"/>
        <w:ind w:left="0"/>
        <w:contextualSpacing/>
        <w:jc w:val="both"/>
        <w:rPr>
          <w:rFonts w:cs="Arial"/>
        </w:rPr>
      </w:pPr>
    </w:p>
    <w:p w14:paraId="22C05D8C" w14:textId="77777777" w:rsidR="000A14AE" w:rsidRPr="00CA589B" w:rsidRDefault="000A14AE" w:rsidP="00CA589B">
      <w:pPr>
        <w:spacing w:after="0" w:line="360" w:lineRule="auto"/>
        <w:contextualSpacing/>
        <w:jc w:val="both"/>
        <w:rPr>
          <w:rFonts w:ascii="Arial" w:hAnsi="Arial" w:cs="Arial"/>
          <w:sz w:val="24"/>
          <w:szCs w:val="24"/>
        </w:rPr>
      </w:pPr>
      <w:r w:rsidRPr="00CA589B">
        <w:rPr>
          <w:rFonts w:ascii="Arial" w:hAnsi="Arial" w:cs="Arial"/>
          <w:sz w:val="24"/>
          <w:szCs w:val="24"/>
        </w:rPr>
        <w:t>CERTAIN:</w:t>
      </w:r>
      <w:r w:rsidRPr="00CA589B">
        <w:rPr>
          <w:rFonts w:ascii="Arial" w:hAnsi="Arial" w:cs="Arial"/>
          <w:sz w:val="24"/>
          <w:szCs w:val="24"/>
        </w:rPr>
        <w:tab/>
      </w:r>
      <w:r w:rsidRPr="00CA589B">
        <w:rPr>
          <w:rFonts w:ascii="Arial" w:hAnsi="Arial" w:cs="Arial"/>
          <w:sz w:val="24"/>
          <w:szCs w:val="24"/>
        </w:rPr>
        <w:tab/>
        <w:t>ERF NO 800</w:t>
      </w:r>
    </w:p>
    <w:p w14:paraId="48D17D08" w14:textId="77777777" w:rsidR="000A14AE" w:rsidRPr="00CA589B" w:rsidRDefault="000A14AE" w:rsidP="00CA589B">
      <w:pPr>
        <w:spacing w:after="0" w:line="360" w:lineRule="auto"/>
        <w:contextualSpacing/>
        <w:jc w:val="both"/>
        <w:rPr>
          <w:rFonts w:ascii="Arial" w:hAnsi="Arial" w:cs="Arial"/>
          <w:sz w:val="24"/>
          <w:szCs w:val="24"/>
        </w:rPr>
      </w:pPr>
      <w:r w:rsidRPr="00CA589B">
        <w:rPr>
          <w:rFonts w:ascii="Arial" w:hAnsi="Arial" w:cs="Arial"/>
          <w:sz w:val="24"/>
          <w:szCs w:val="24"/>
        </w:rPr>
        <w:t>SITUATE:</w:t>
      </w:r>
      <w:r w:rsidRPr="00CA589B">
        <w:rPr>
          <w:rFonts w:ascii="Arial" w:hAnsi="Arial" w:cs="Arial"/>
          <w:sz w:val="24"/>
          <w:szCs w:val="24"/>
        </w:rPr>
        <w:tab/>
      </w:r>
      <w:r w:rsidRPr="00CA589B">
        <w:rPr>
          <w:rFonts w:ascii="Arial" w:hAnsi="Arial" w:cs="Arial"/>
          <w:sz w:val="24"/>
          <w:szCs w:val="24"/>
        </w:rPr>
        <w:tab/>
        <w:t>IN THE MUNICIPALITY OF WINDHOEK</w:t>
      </w:r>
    </w:p>
    <w:p w14:paraId="27B66616" w14:textId="77777777" w:rsidR="000A14AE" w:rsidRPr="00CA589B" w:rsidRDefault="000A14AE" w:rsidP="00CA589B">
      <w:pPr>
        <w:spacing w:after="0" w:line="360" w:lineRule="auto"/>
        <w:contextualSpacing/>
        <w:jc w:val="both"/>
        <w:rPr>
          <w:rFonts w:ascii="Arial" w:hAnsi="Arial" w:cs="Arial"/>
          <w:sz w:val="24"/>
          <w:szCs w:val="24"/>
        </w:rPr>
      </w:pPr>
      <w:r w:rsidRPr="00CA589B">
        <w:rPr>
          <w:rFonts w:ascii="Arial" w:hAnsi="Arial" w:cs="Arial"/>
          <w:sz w:val="24"/>
          <w:szCs w:val="24"/>
        </w:rPr>
        <w:tab/>
      </w:r>
      <w:r w:rsidRPr="00CA589B">
        <w:rPr>
          <w:rFonts w:ascii="Arial" w:hAnsi="Arial" w:cs="Arial"/>
          <w:sz w:val="24"/>
          <w:szCs w:val="24"/>
        </w:rPr>
        <w:tab/>
      </w:r>
      <w:r w:rsidRPr="00CA589B">
        <w:rPr>
          <w:rFonts w:ascii="Arial" w:hAnsi="Arial" w:cs="Arial"/>
          <w:sz w:val="24"/>
          <w:szCs w:val="24"/>
        </w:rPr>
        <w:tab/>
        <w:t>REGISTRATION DIVISION “K”</w:t>
      </w:r>
    </w:p>
    <w:p w14:paraId="1B772D17" w14:textId="77777777" w:rsidR="000A14AE" w:rsidRPr="00CA589B" w:rsidRDefault="000A14AE" w:rsidP="00CA589B">
      <w:pPr>
        <w:spacing w:after="0" w:line="360" w:lineRule="auto"/>
        <w:contextualSpacing/>
        <w:jc w:val="both"/>
        <w:rPr>
          <w:rFonts w:ascii="Arial" w:hAnsi="Arial" w:cs="Arial"/>
          <w:sz w:val="24"/>
          <w:szCs w:val="24"/>
        </w:rPr>
      </w:pPr>
      <w:r w:rsidRPr="00CA589B">
        <w:rPr>
          <w:rFonts w:ascii="Arial" w:hAnsi="Arial" w:cs="Arial"/>
          <w:sz w:val="24"/>
          <w:szCs w:val="24"/>
        </w:rPr>
        <w:tab/>
      </w:r>
      <w:r w:rsidRPr="00CA589B">
        <w:rPr>
          <w:rFonts w:ascii="Arial" w:hAnsi="Arial" w:cs="Arial"/>
          <w:sz w:val="24"/>
          <w:szCs w:val="24"/>
        </w:rPr>
        <w:tab/>
      </w:r>
      <w:r w:rsidRPr="00CA589B">
        <w:rPr>
          <w:rFonts w:ascii="Arial" w:hAnsi="Arial" w:cs="Arial"/>
          <w:sz w:val="24"/>
          <w:szCs w:val="24"/>
        </w:rPr>
        <w:tab/>
        <w:t>KHOMAS REGION</w:t>
      </w:r>
    </w:p>
    <w:p w14:paraId="46098FB1" w14:textId="77777777" w:rsidR="000A14AE" w:rsidRPr="00CA589B" w:rsidRDefault="000A14AE" w:rsidP="00CA589B">
      <w:pPr>
        <w:spacing w:after="0" w:line="360" w:lineRule="auto"/>
        <w:contextualSpacing/>
        <w:jc w:val="both"/>
        <w:rPr>
          <w:rFonts w:ascii="Arial" w:hAnsi="Arial" w:cs="Arial"/>
          <w:sz w:val="24"/>
          <w:szCs w:val="24"/>
        </w:rPr>
      </w:pPr>
      <w:r w:rsidRPr="00CA589B">
        <w:rPr>
          <w:rFonts w:ascii="Arial" w:hAnsi="Arial" w:cs="Arial"/>
          <w:sz w:val="24"/>
          <w:szCs w:val="24"/>
        </w:rPr>
        <w:t>IN EXTENT:</w:t>
      </w:r>
      <w:r w:rsidRPr="00CA589B">
        <w:rPr>
          <w:rFonts w:ascii="Arial" w:hAnsi="Arial" w:cs="Arial"/>
          <w:sz w:val="24"/>
          <w:szCs w:val="24"/>
        </w:rPr>
        <w:tab/>
      </w:r>
      <w:r w:rsidRPr="00CA589B">
        <w:rPr>
          <w:rFonts w:ascii="Arial" w:hAnsi="Arial" w:cs="Arial"/>
          <w:sz w:val="24"/>
          <w:szCs w:val="24"/>
        </w:rPr>
        <w:tab/>
        <w:t>1211 (ONE TWO ONE ONE) SQUARE METRES</w:t>
      </w:r>
    </w:p>
    <w:p w14:paraId="77DA45F3" w14:textId="77777777" w:rsidR="000A14AE" w:rsidRPr="00CA589B" w:rsidRDefault="000A14AE" w:rsidP="00CA589B">
      <w:pPr>
        <w:spacing w:after="0" w:line="360" w:lineRule="auto"/>
        <w:contextualSpacing/>
        <w:jc w:val="both"/>
        <w:rPr>
          <w:rFonts w:ascii="Arial" w:hAnsi="Arial" w:cs="Arial"/>
          <w:sz w:val="24"/>
          <w:szCs w:val="24"/>
        </w:rPr>
      </w:pPr>
      <w:r w:rsidRPr="00CA589B">
        <w:rPr>
          <w:rFonts w:ascii="Arial" w:hAnsi="Arial" w:cs="Arial"/>
          <w:sz w:val="24"/>
          <w:szCs w:val="24"/>
        </w:rPr>
        <w:t>HELD BY:</w:t>
      </w:r>
      <w:r w:rsidRPr="00CA589B">
        <w:rPr>
          <w:rFonts w:ascii="Arial" w:hAnsi="Arial" w:cs="Arial"/>
          <w:sz w:val="24"/>
          <w:szCs w:val="24"/>
        </w:rPr>
        <w:tab/>
      </w:r>
      <w:r w:rsidRPr="00CA589B">
        <w:rPr>
          <w:rFonts w:ascii="Arial" w:hAnsi="Arial" w:cs="Arial"/>
          <w:sz w:val="24"/>
          <w:szCs w:val="24"/>
        </w:rPr>
        <w:tab/>
        <w:t>DEED OF TRANSFER NO T7463/2013</w:t>
      </w:r>
    </w:p>
    <w:p w14:paraId="0BBA7484" w14:textId="77777777" w:rsidR="000A14AE" w:rsidRPr="00CA589B" w:rsidRDefault="000A14AE" w:rsidP="00CA589B">
      <w:pPr>
        <w:spacing w:after="0" w:line="360" w:lineRule="auto"/>
        <w:contextualSpacing/>
        <w:jc w:val="both"/>
        <w:rPr>
          <w:rFonts w:ascii="Arial" w:hAnsi="Arial" w:cs="Arial"/>
          <w:sz w:val="24"/>
          <w:szCs w:val="24"/>
        </w:rPr>
      </w:pPr>
    </w:p>
    <w:p w14:paraId="0B149B89" w14:textId="77777777" w:rsidR="000A14AE" w:rsidRPr="00CA589B" w:rsidRDefault="000A14AE" w:rsidP="00CA589B">
      <w:pPr>
        <w:spacing w:after="0" w:line="360" w:lineRule="auto"/>
        <w:contextualSpacing/>
        <w:jc w:val="both"/>
        <w:rPr>
          <w:rFonts w:ascii="Arial" w:hAnsi="Arial" w:cs="Arial"/>
          <w:sz w:val="24"/>
          <w:szCs w:val="24"/>
        </w:rPr>
      </w:pPr>
      <w:r w:rsidRPr="00CA589B">
        <w:rPr>
          <w:rFonts w:ascii="Arial" w:hAnsi="Arial" w:cs="Arial"/>
          <w:sz w:val="24"/>
          <w:szCs w:val="24"/>
        </w:rPr>
        <w:t>Is declared executable.</w:t>
      </w:r>
    </w:p>
    <w:p w14:paraId="309F975C" w14:textId="77777777" w:rsidR="009330C4" w:rsidRPr="00CA589B" w:rsidRDefault="009330C4" w:rsidP="00CA589B">
      <w:pPr>
        <w:pStyle w:val="ListParagraph"/>
        <w:spacing w:line="360" w:lineRule="auto"/>
        <w:rPr>
          <w:rFonts w:cs="Arial"/>
        </w:rPr>
      </w:pPr>
    </w:p>
    <w:p w14:paraId="757E6DEC" w14:textId="77777777" w:rsidR="009330C4" w:rsidRPr="00CA589B" w:rsidRDefault="000A14AE" w:rsidP="00502E27">
      <w:pPr>
        <w:pStyle w:val="ListParagraph"/>
        <w:widowControl/>
        <w:numPr>
          <w:ilvl w:val="0"/>
          <w:numId w:val="5"/>
        </w:numPr>
        <w:autoSpaceDE/>
        <w:autoSpaceDN/>
        <w:adjustRightInd/>
        <w:spacing w:line="360" w:lineRule="auto"/>
        <w:ind w:left="0" w:firstLine="0"/>
        <w:contextualSpacing/>
        <w:jc w:val="both"/>
        <w:rPr>
          <w:rFonts w:cs="Arial"/>
        </w:rPr>
      </w:pPr>
      <w:r w:rsidRPr="00CA589B">
        <w:rPr>
          <w:rFonts w:cs="Arial"/>
        </w:rPr>
        <w:t>The counterclaim is dismissed.</w:t>
      </w:r>
    </w:p>
    <w:p w14:paraId="0E4BFE35" w14:textId="77777777" w:rsidR="0078476A" w:rsidRPr="00CA589B" w:rsidRDefault="0078476A" w:rsidP="00CA589B">
      <w:pPr>
        <w:pStyle w:val="ListParagraph"/>
        <w:spacing w:line="360" w:lineRule="auto"/>
        <w:rPr>
          <w:rFonts w:cs="Arial"/>
        </w:rPr>
      </w:pPr>
    </w:p>
    <w:p w14:paraId="1463FA51" w14:textId="77777777" w:rsidR="0078476A" w:rsidRPr="00CA589B" w:rsidRDefault="000A14AE" w:rsidP="00502E27">
      <w:pPr>
        <w:pStyle w:val="ListParagraph"/>
        <w:widowControl/>
        <w:numPr>
          <w:ilvl w:val="0"/>
          <w:numId w:val="5"/>
        </w:numPr>
        <w:autoSpaceDE/>
        <w:autoSpaceDN/>
        <w:adjustRightInd/>
        <w:spacing w:line="360" w:lineRule="auto"/>
        <w:ind w:left="709" w:hanging="709"/>
        <w:contextualSpacing/>
        <w:jc w:val="both"/>
        <w:rPr>
          <w:rFonts w:cs="Arial"/>
        </w:rPr>
      </w:pPr>
      <w:r w:rsidRPr="00CA589B">
        <w:rPr>
          <w:rFonts w:cs="Arial"/>
        </w:rPr>
        <w:t>The defendants are ordered to pay the costs of the plaintiff on the scale as between attorney and client which will include the costs of one instructing- and one instructed counsel.</w:t>
      </w:r>
    </w:p>
    <w:p w14:paraId="5A86BEB4" w14:textId="77777777" w:rsidR="0078476A" w:rsidRPr="00CA589B" w:rsidRDefault="0078476A" w:rsidP="00CA589B">
      <w:pPr>
        <w:pStyle w:val="ListParagraph"/>
        <w:spacing w:line="360" w:lineRule="auto"/>
        <w:rPr>
          <w:rFonts w:cs="Arial"/>
        </w:rPr>
      </w:pPr>
    </w:p>
    <w:p w14:paraId="7E4EF1F4" w14:textId="77777777" w:rsidR="0078476A" w:rsidRPr="00CA589B" w:rsidRDefault="0078476A" w:rsidP="00502E27">
      <w:pPr>
        <w:pStyle w:val="ListParagraph"/>
        <w:widowControl/>
        <w:numPr>
          <w:ilvl w:val="0"/>
          <w:numId w:val="5"/>
        </w:numPr>
        <w:autoSpaceDE/>
        <w:autoSpaceDN/>
        <w:adjustRightInd/>
        <w:spacing w:line="360" w:lineRule="auto"/>
        <w:ind w:left="0" w:firstLine="0"/>
        <w:contextualSpacing/>
        <w:jc w:val="both"/>
        <w:rPr>
          <w:rFonts w:cs="Arial"/>
        </w:rPr>
      </w:pPr>
      <w:r w:rsidRPr="00CA589B">
        <w:rPr>
          <w:rFonts w:cs="Arial"/>
        </w:rPr>
        <w:t>The matter is finalized and removed from the roll.</w:t>
      </w:r>
    </w:p>
    <w:p w14:paraId="35A5136E" w14:textId="77777777" w:rsidR="008F3115" w:rsidRDefault="008F3115" w:rsidP="001B7E1F">
      <w:pPr>
        <w:spacing w:after="0" w:line="360" w:lineRule="auto"/>
        <w:jc w:val="right"/>
        <w:rPr>
          <w:rFonts w:ascii="Arial" w:hAnsi="Arial" w:cs="Arial"/>
          <w:sz w:val="24"/>
          <w:szCs w:val="24"/>
        </w:rPr>
      </w:pPr>
    </w:p>
    <w:p w14:paraId="18E72B1F" w14:textId="77777777" w:rsidR="00BD7E0A" w:rsidRDefault="00BD7E0A" w:rsidP="001B7E1F">
      <w:pPr>
        <w:spacing w:after="0" w:line="360" w:lineRule="auto"/>
        <w:jc w:val="right"/>
        <w:rPr>
          <w:rFonts w:ascii="Arial" w:hAnsi="Arial" w:cs="Arial"/>
          <w:sz w:val="24"/>
          <w:szCs w:val="24"/>
        </w:rPr>
      </w:pPr>
    </w:p>
    <w:p w14:paraId="776DF4AA" w14:textId="77777777" w:rsidR="00BD7E0A" w:rsidRDefault="00BD7E0A" w:rsidP="001B7E1F">
      <w:pPr>
        <w:spacing w:after="0" w:line="360" w:lineRule="auto"/>
        <w:jc w:val="right"/>
        <w:rPr>
          <w:rFonts w:ascii="Arial" w:hAnsi="Arial" w:cs="Arial"/>
          <w:sz w:val="24"/>
          <w:szCs w:val="24"/>
        </w:rPr>
      </w:pPr>
    </w:p>
    <w:p w14:paraId="505004A2" w14:textId="77777777" w:rsidR="001B7E1F" w:rsidRPr="006E026B" w:rsidRDefault="001B7E1F" w:rsidP="001B7E1F">
      <w:pPr>
        <w:spacing w:after="0" w:line="360" w:lineRule="auto"/>
        <w:jc w:val="right"/>
        <w:rPr>
          <w:rFonts w:ascii="Arial" w:hAnsi="Arial" w:cs="Arial"/>
          <w:sz w:val="24"/>
          <w:szCs w:val="24"/>
        </w:rPr>
      </w:pPr>
      <w:r w:rsidRPr="006E026B">
        <w:rPr>
          <w:rFonts w:ascii="Arial" w:hAnsi="Arial" w:cs="Arial"/>
          <w:sz w:val="24"/>
          <w:szCs w:val="24"/>
        </w:rPr>
        <w:t>---------------------</w:t>
      </w:r>
    </w:p>
    <w:p w14:paraId="28CEA3D4" w14:textId="77777777" w:rsidR="001B7E1F" w:rsidRPr="006E026B" w:rsidRDefault="00DD4923" w:rsidP="001B7E1F">
      <w:pPr>
        <w:spacing w:after="0" w:line="360" w:lineRule="auto"/>
        <w:jc w:val="right"/>
        <w:rPr>
          <w:rFonts w:ascii="Arial" w:hAnsi="Arial" w:cs="Arial"/>
          <w:sz w:val="24"/>
          <w:szCs w:val="24"/>
        </w:rPr>
      </w:pPr>
      <w:r>
        <w:rPr>
          <w:rFonts w:ascii="Arial" w:hAnsi="Arial" w:cs="Arial"/>
          <w:sz w:val="24"/>
          <w:szCs w:val="24"/>
        </w:rPr>
        <w:t xml:space="preserve">K MILLER </w:t>
      </w:r>
    </w:p>
    <w:p w14:paraId="1A6FC1DA" w14:textId="77777777" w:rsidR="001B7E1F" w:rsidRDefault="000A14AE" w:rsidP="000A14AE">
      <w:pPr>
        <w:ind w:left="7200"/>
        <w:rPr>
          <w:rFonts w:ascii="Arial" w:hAnsi="Arial" w:cs="Arial"/>
          <w:sz w:val="24"/>
          <w:szCs w:val="24"/>
        </w:rPr>
      </w:pPr>
      <w:r>
        <w:rPr>
          <w:rFonts w:ascii="Arial" w:hAnsi="Arial" w:cs="Arial"/>
          <w:sz w:val="24"/>
          <w:szCs w:val="24"/>
        </w:rPr>
        <w:t xml:space="preserve">      </w:t>
      </w:r>
      <w:r w:rsidRPr="000A14AE">
        <w:rPr>
          <w:rFonts w:ascii="Arial" w:hAnsi="Arial" w:cs="Arial"/>
          <w:sz w:val="24"/>
          <w:szCs w:val="24"/>
        </w:rPr>
        <w:t>Acting</w:t>
      </w:r>
      <w:r>
        <w:t xml:space="preserve"> </w:t>
      </w:r>
      <w:r w:rsidR="00741B0B" w:rsidRPr="009C3F33">
        <w:rPr>
          <w:rFonts w:ascii="Arial" w:hAnsi="Arial" w:cs="Arial"/>
          <w:sz w:val="24"/>
          <w:szCs w:val="24"/>
        </w:rPr>
        <w:t>Judge</w:t>
      </w:r>
    </w:p>
    <w:p w14:paraId="4C6C86C3" w14:textId="77777777" w:rsidR="00BD7E0A" w:rsidRDefault="00BD7E0A" w:rsidP="001B7E1F">
      <w:pPr>
        <w:pStyle w:val="BodyText"/>
        <w:autoSpaceDE w:val="0"/>
        <w:autoSpaceDN w:val="0"/>
        <w:adjustRightInd w:val="0"/>
        <w:spacing w:line="360" w:lineRule="auto"/>
        <w:jc w:val="both"/>
        <w:rPr>
          <w:rFonts w:ascii="Arial" w:hAnsi="Arial" w:cs="Arial"/>
        </w:rPr>
      </w:pPr>
    </w:p>
    <w:p w14:paraId="7A7AB403" w14:textId="77777777" w:rsidR="00BD7E0A" w:rsidRDefault="00BD7E0A" w:rsidP="001B7E1F">
      <w:pPr>
        <w:pStyle w:val="BodyText"/>
        <w:autoSpaceDE w:val="0"/>
        <w:autoSpaceDN w:val="0"/>
        <w:adjustRightInd w:val="0"/>
        <w:spacing w:line="360" w:lineRule="auto"/>
        <w:jc w:val="both"/>
        <w:rPr>
          <w:rFonts w:ascii="Arial" w:hAnsi="Arial" w:cs="Arial"/>
        </w:rPr>
      </w:pPr>
    </w:p>
    <w:p w14:paraId="5058DABD" w14:textId="77777777" w:rsidR="00BD7E0A" w:rsidRDefault="00BD7E0A" w:rsidP="001B7E1F">
      <w:pPr>
        <w:pStyle w:val="BodyText"/>
        <w:autoSpaceDE w:val="0"/>
        <w:autoSpaceDN w:val="0"/>
        <w:adjustRightInd w:val="0"/>
        <w:spacing w:line="360" w:lineRule="auto"/>
        <w:jc w:val="both"/>
        <w:rPr>
          <w:rFonts w:ascii="Arial" w:hAnsi="Arial" w:cs="Arial"/>
        </w:rPr>
      </w:pPr>
    </w:p>
    <w:p w14:paraId="7BCC640A" w14:textId="77777777" w:rsidR="00BD7E0A" w:rsidRDefault="00BD7E0A" w:rsidP="001B7E1F">
      <w:pPr>
        <w:pStyle w:val="BodyText"/>
        <w:autoSpaceDE w:val="0"/>
        <w:autoSpaceDN w:val="0"/>
        <w:adjustRightInd w:val="0"/>
        <w:spacing w:line="360" w:lineRule="auto"/>
        <w:jc w:val="both"/>
        <w:rPr>
          <w:rFonts w:ascii="Arial" w:hAnsi="Arial" w:cs="Arial"/>
        </w:rPr>
      </w:pPr>
    </w:p>
    <w:p w14:paraId="6B26DC99" w14:textId="77777777" w:rsidR="00BD7E0A" w:rsidRDefault="00BD7E0A" w:rsidP="001B7E1F">
      <w:pPr>
        <w:pStyle w:val="BodyText"/>
        <w:autoSpaceDE w:val="0"/>
        <w:autoSpaceDN w:val="0"/>
        <w:adjustRightInd w:val="0"/>
        <w:spacing w:line="360" w:lineRule="auto"/>
        <w:jc w:val="both"/>
        <w:rPr>
          <w:rFonts w:ascii="Arial" w:hAnsi="Arial" w:cs="Arial"/>
        </w:rPr>
      </w:pPr>
    </w:p>
    <w:p w14:paraId="4CE9DB48" w14:textId="77777777" w:rsidR="00BD7E0A" w:rsidRDefault="00BD7E0A" w:rsidP="001B7E1F">
      <w:pPr>
        <w:pStyle w:val="BodyText"/>
        <w:autoSpaceDE w:val="0"/>
        <w:autoSpaceDN w:val="0"/>
        <w:adjustRightInd w:val="0"/>
        <w:spacing w:line="360" w:lineRule="auto"/>
        <w:jc w:val="both"/>
        <w:rPr>
          <w:rFonts w:ascii="Arial" w:hAnsi="Arial" w:cs="Arial"/>
        </w:rPr>
      </w:pPr>
    </w:p>
    <w:p w14:paraId="091C4881" w14:textId="77777777" w:rsidR="007B0BED" w:rsidRDefault="007B0BED" w:rsidP="001B7E1F">
      <w:pPr>
        <w:pStyle w:val="BodyText"/>
        <w:autoSpaceDE w:val="0"/>
        <w:autoSpaceDN w:val="0"/>
        <w:adjustRightInd w:val="0"/>
        <w:spacing w:line="360" w:lineRule="auto"/>
        <w:jc w:val="both"/>
        <w:rPr>
          <w:rFonts w:ascii="Arial" w:hAnsi="Arial" w:cs="Arial"/>
        </w:rPr>
      </w:pPr>
    </w:p>
    <w:p w14:paraId="0F7F9EBD" w14:textId="77777777" w:rsidR="001B7E1F" w:rsidRPr="00936A1C" w:rsidRDefault="001B7E1F" w:rsidP="001B7E1F">
      <w:pPr>
        <w:pStyle w:val="BodyText"/>
        <w:autoSpaceDE w:val="0"/>
        <w:autoSpaceDN w:val="0"/>
        <w:adjustRightInd w:val="0"/>
        <w:spacing w:line="360" w:lineRule="auto"/>
        <w:jc w:val="both"/>
        <w:rPr>
          <w:rFonts w:ascii="Arial" w:hAnsi="Arial" w:cs="Arial"/>
        </w:rPr>
      </w:pPr>
      <w:r w:rsidRPr="00936A1C">
        <w:rPr>
          <w:rFonts w:ascii="Arial" w:hAnsi="Arial" w:cs="Arial"/>
        </w:rPr>
        <w:t>APPEARANCES</w:t>
      </w:r>
    </w:p>
    <w:p w14:paraId="2DF96BC3" w14:textId="77777777" w:rsidR="005B1BA4" w:rsidRPr="000E7777" w:rsidRDefault="005B1BA4" w:rsidP="001B7E1F">
      <w:pPr>
        <w:pStyle w:val="BodyText"/>
        <w:autoSpaceDE w:val="0"/>
        <w:autoSpaceDN w:val="0"/>
        <w:adjustRightInd w:val="0"/>
        <w:spacing w:line="360" w:lineRule="auto"/>
        <w:jc w:val="both"/>
        <w:rPr>
          <w:rFonts w:ascii="Arial" w:hAnsi="Arial" w:cs="Arial"/>
        </w:rPr>
      </w:pPr>
    </w:p>
    <w:p w14:paraId="54A7ED08" w14:textId="77777777" w:rsidR="00C71C40" w:rsidRDefault="006E6E7F" w:rsidP="007F211F">
      <w:pPr>
        <w:tabs>
          <w:tab w:val="left" w:pos="1394"/>
          <w:tab w:val="left" w:pos="2528"/>
        </w:tabs>
        <w:spacing w:after="0" w:line="360" w:lineRule="auto"/>
        <w:ind w:left="2528" w:hanging="2528"/>
        <w:jc w:val="both"/>
      </w:pPr>
      <w:r>
        <w:rPr>
          <w:rFonts w:ascii="Arial" w:hAnsi="Arial" w:cs="Arial"/>
        </w:rPr>
        <w:t>PLAINTIFF</w:t>
      </w:r>
      <w:r w:rsidR="005F473C">
        <w:rPr>
          <w:rFonts w:ascii="Arial" w:hAnsi="Arial" w:cs="Arial"/>
        </w:rPr>
        <w:t>:</w:t>
      </w:r>
      <w:r w:rsidR="00C500EA">
        <w:rPr>
          <w:rFonts w:ascii="Arial" w:hAnsi="Arial" w:cs="Arial"/>
        </w:rPr>
        <w:tab/>
      </w:r>
      <w:r w:rsidR="001B7E1F" w:rsidRPr="000E7777">
        <w:rPr>
          <w:rFonts w:ascii="Arial" w:hAnsi="Arial" w:cs="Arial"/>
        </w:rPr>
        <w:t xml:space="preserve"> </w:t>
      </w:r>
      <w:r>
        <w:rPr>
          <w:rFonts w:ascii="Arial" w:hAnsi="Arial" w:cs="Arial"/>
        </w:rPr>
        <w:tab/>
      </w:r>
      <w:r w:rsidR="009D4926">
        <w:rPr>
          <w:rFonts w:ascii="Arial" w:hAnsi="Arial" w:cs="Arial"/>
        </w:rPr>
        <w:tab/>
      </w:r>
      <w:r w:rsidR="00207EC1">
        <w:rPr>
          <w:rFonts w:ascii="Arial" w:hAnsi="Arial" w:cs="Arial"/>
        </w:rPr>
        <w:tab/>
      </w:r>
      <w:r w:rsidR="00C71C40" w:rsidRPr="00C71C40">
        <w:rPr>
          <w:rFonts w:ascii="Arial" w:hAnsi="Arial" w:cs="Arial"/>
          <w:sz w:val="24"/>
          <w:szCs w:val="24"/>
        </w:rPr>
        <w:t>P C I BARNARD</w:t>
      </w:r>
    </w:p>
    <w:p w14:paraId="493D39E7" w14:textId="77777777" w:rsidR="00F72CDC" w:rsidRDefault="007F211F" w:rsidP="007F211F">
      <w:pPr>
        <w:tabs>
          <w:tab w:val="left" w:pos="1394"/>
          <w:tab w:val="left" w:pos="2528"/>
        </w:tabs>
        <w:spacing w:after="0" w:line="360" w:lineRule="auto"/>
        <w:ind w:left="2528" w:hanging="2528"/>
        <w:jc w:val="both"/>
        <w:rPr>
          <w:rFonts w:ascii="Arial" w:hAnsi="Arial" w:cs="Arial"/>
          <w:sz w:val="24"/>
          <w:szCs w:val="24"/>
        </w:rPr>
      </w:pPr>
      <w:r>
        <w:rPr>
          <w:rFonts w:ascii="Arial Narrow" w:eastAsia="Arial Narrow" w:hAnsi="Arial Narrow" w:cs="Arial Narrow"/>
          <w:b/>
          <w:sz w:val="24"/>
        </w:rPr>
        <w:tab/>
      </w:r>
      <w:r>
        <w:rPr>
          <w:rFonts w:ascii="Arial Narrow" w:eastAsia="Arial Narrow" w:hAnsi="Arial Narrow" w:cs="Arial Narrow"/>
          <w:b/>
          <w:sz w:val="24"/>
        </w:rPr>
        <w:tab/>
      </w:r>
      <w:r>
        <w:rPr>
          <w:rFonts w:ascii="Arial Narrow" w:eastAsia="Arial Narrow" w:hAnsi="Arial Narrow" w:cs="Arial Narrow"/>
          <w:b/>
          <w:sz w:val="24"/>
        </w:rPr>
        <w:tab/>
      </w:r>
      <w:r>
        <w:rPr>
          <w:rFonts w:ascii="Arial Narrow" w:eastAsia="Arial Narrow" w:hAnsi="Arial Narrow" w:cs="Arial Narrow"/>
          <w:b/>
          <w:sz w:val="24"/>
        </w:rPr>
        <w:tab/>
      </w:r>
      <w:r w:rsidR="00F72CDC" w:rsidRPr="00F72CDC">
        <w:rPr>
          <w:rFonts w:ascii="Arial" w:eastAsia="Arial Narrow" w:hAnsi="Arial" w:cs="Arial"/>
          <w:sz w:val="24"/>
        </w:rPr>
        <w:t>Instructed by</w:t>
      </w:r>
      <w:r w:rsidR="00F72CDC">
        <w:rPr>
          <w:rFonts w:ascii="Arial Narrow" w:eastAsia="Arial Narrow" w:hAnsi="Arial Narrow" w:cs="Arial Narrow"/>
          <w:sz w:val="24"/>
        </w:rPr>
        <w:t xml:space="preserve"> </w:t>
      </w:r>
      <w:r w:rsidR="00602667" w:rsidRPr="00602667">
        <w:rPr>
          <w:rFonts w:ascii="Arial" w:hAnsi="Arial" w:cs="Arial"/>
          <w:sz w:val="24"/>
          <w:szCs w:val="24"/>
        </w:rPr>
        <w:t xml:space="preserve">Köpplinger Boltman Legal </w:t>
      </w:r>
    </w:p>
    <w:p w14:paraId="4CE31F45" w14:textId="77777777" w:rsidR="007F211F" w:rsidRDefault="00F72CDC" w:rsidP="007F211F">
      <w:pPr>
        <w:tabs>
          <w:tab w:val="left" w:pos="1394"/>
          <w:tab w:val="left" w:pos="2528"/>
        </w:tabs>
        <w:spacing w:after="0" w:line="360" w:lineRule="auto"/>
        <w:ind w:left="2528" w:hanging="2528"/>
        <w:jc w:val="both"/>
        <w:rPr>
          <w:rFonts w:ascii="Arial" w:eastAsia="Arial" w:hAnsi="Arial" w:cs="Arial"/>
          <w:sz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02667" w:rsidRPr="00602667">
        <w:rPr>
          <w:rFonts w:ascii="Arial" w:hAnsi="Arial" w:cs="Arial"/>
          <w:sz w:val="24"/>
          <w:szCs w:val="24"/>
        </w:rPr>
        <w:t>Practitioners</w:t>
      </w:r>
      <w:r w:rsidR="007F211F" w:rsidRPr="006E6E7F">
        <w:rPr>
          <w:rFonts w:ascii="Arial" w:eastAsia="Arial" w:hAnsi="Arial" w:cs="Arial"/>
          <w:sz w:val="24"/>
          <w:szCs w:val="24"/>
        </w:rPr>
        <w:t>,</w:t>
      </w:r>
      <w:r w:rsidR="007F211F">
        <w:rPr>
          <w:rFonts w:ascii="Arial" w:eastAsia="Arial" w:hAnsi="Arial" w:cs="Arial"/>
          <w:sz w:val="24"/>
        </w:rPr>
        <w:t xml:space="preserve"> Windhoek</w:t>
      </w:r>
    </w:p>
    <w:p w14:paraId="4033776D" w14:textId="77777777" w:rsidR="001B7E1F" w:rsidRDefault="001B7E1F" w:rsidP="007F211F">
      <w:pPr>
        <w:pStyle w:val="BodyTextIndent"/>
        <w:tabs>
          <w:tab w:val="left" w:pos="1394"/>
          <w:tab w:val="left" w:pos="2528"/>
        </w:tabs>
        <w:spacing w:line="360" w:lineRule="auto"/>
        <w:ind w:left="2528" w:hanging="2528"/>
        <w:jc w:val="both"/>
        <w:rPr>
          <w:rFonts w:ascii="Arial" w:hAnsi="Arial" w:cs="Arial"/>
        </w:rPr>
      </w:pPr>
    </w:p>
    <w:p w14:paraId="117976E1" w14:textId="77777777" w:rsidR="007F211F" w:rsidRDefault="00F72CDC" w:rsidP="007F211F">
      <w:pPr>
        <w:tabs>
          <w:tab w:val="left" w:pos="1394"/>
          <w:tab w:val="left" w:pos="2528"/>
        </w:tabs>
        <w:spacing w:after="0" w:line="360" w:lineRule="auto"/>
        <w:ind w:left="2528" w:hanging="2528"/>
        <w:jc w:val="both"/>
        <w:rPr>
          <w:rFonts w:ascii="Arial" w:eastAsia="Arial" w:hAnsi="Arial" w:cs="Arial"/>
          <w:sz w:val="24"/>
        </w:rPr>
      </w:pPr>
      <w:r>
        <w:rPr>
          <w:rFonts w:ascii="Arial" w:hAnsi="Arial" w:cs="Arial"/>
          <w:sz w:val="24"/>
          <w:szCs w:val="24"/>
        </w:rPr>
        <w:t>1</w:t>
      </w:r>
      <w:r w:rsidRPr="00F72CDC">
        <w:rPr>
          <w:rFonts w:ascii="Arial" w:hAnsi="Arial" w:cs="Arial"/>
          <w:sz w:val="24"/>
          <w:szCs w:val="24"/>
          <w:vertAlign w:val="superscript"/>
        </w:rPr>
        <w:t>ST</w:t>
      </w:r>
      <w:r>
        <w:rPr>
          <w:rFonts w:ascii="Arial" w:hAnsi="Arial" w:cs="Arial"/>
          <w:sz w:val="24"/>
          <w:szCs w:val="24"/>
        </w:rPr>
        <w:t xml:space="preserve"> and 2</w:t>
      </w:r>
      <w:r>
        <w:rPr>
          <w:rFonts w:ascii="Arial" w:hAnsi="Arial" w:cs="Arial"/>
          <w:sz w:val="24"/>
          <w:szCs w:val="24"/>
          <w:vertAlign w:val="superscript"/>
        </w:rPr>
        <w:t>ND</w:t>
      </w:r>
      <w:r>
        <w:rPr>
          <w:rFonts w:ascii="Arial" w:hAnsi="Arial" w:cs="Arial"/>
          <w:sz w:val="24"/>
          <w:szCs w:val="24"/>
        </w:rPr>
        <w:t xml:space="preserve"> </w:t>
      </w:r>
      <w:r w:rsidR="006E6E7F">
        <w:rPr>
          <w:rFonts w:ascii="Arial" w:hAnsi="Arial" w:cs="Arial"/>
          <w:sz w:val="24"/>
          <w:szCs w:val="24"/>
        </w:rPr>
        <w:t>DEFENDANT</w:t>
      </w:r>
      <w:r>
        <w:rPr>
          <w:rFonts w:ascii="Arial" w:hAnsi="Arial" w:cs="Arial"/>
          <w:sz w:val="24"/>
          <w:szCs w:val="24"/>
        </w:rPr>
        <w:t>S</w:t>
      </w:r>
      <w:r w:rsidR="00E1343E" w:rsidRPr="00A657F1">
        <w:rPr>
          <w:rFonts w:ascii="Arial" w:hAnsi="Arial" w:cs="Arial"/>
          <w:sz w:val="24"/>
          <w:szCs w:val="24"/>
        </w:rPr>
        <w:t>:</w:t>
      </w:r>
      <w:r w:rsidR="00B87DB8" w:rsidRPr="00A657F1">
        <w:rPr>
          <w:rFonts w:ascii="Arial" w:hAnsi="Arial" w:cs="Arial"/>
          <w:sz w:val="24"/>
          <w:szCs w:val="24"/>
        </w:rPr>
        <w:tab/>
      </w:r>
      <w:r w:rsidRPr="00F72CDC">
        <w:rPr>
          <w:rFonts w:ascii="Arial" w:hAnsi="Arial" w:cs="Arial"/>
          <w:sz w:val="24"/>
          <w:szCs w:val="24"/>
        </w:rPr>
        <w:t>A DELPORT</w:t>
      </w:r>
    </w:p>
    <w:p w14:paraId="7BD246E3" w14:textId="77777777" w:rsidR="00CE2E4E" w:rsidRPr="00A84AF9" w:rsidRDefault="007F211F" w:rsidP="006F4ABC">
      <w:pPr>
        <w:spacing w:after="0" w:line="360" w:lineRule="auto"/>
        <w:rPr>
          <w:sz w:val="24"/>
          <w:szCs w:val="24"/>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F72CDC" w:rsidRPr="00F72CDC">
        <w:rPr>
          <w:rFonts w:ascii="Arial" w:hAnsi="Arial" w:cs="Arial"/>
          <w:sz w:val="24"/>
          <w:szCs w:val="24"/>
        </w:rPr>
        <w:t>Delport Legal Practitioners</w:t>
      </w:r>
      <w:r w:rsidRPr="00A84AF9">
        <w:rPr>
          <w:rFonts w:ascii="Arial" w:eastAsia="Arial" w:hAnsi="Arial" w:cs="Arial"/>
          <w:sz w:val="24"/>
          <w:szCs w:val="24"/>
        </w:rPr>
        <w:t>,</w:t>
      </w:r>
      <w:r w:rsidR="006F4ABC">
        <w:rPr>
          <w:rFonts w:ascii="Arial" w:eastAsia="Arial" w:hAnsi="Arial" w:cs="Arial"/>
          <w:sz w:val="24"/>
          <w:szCs w:val="24"/>
        </w:rPr>
        <w:t xml:space="preserve"> </w:t>
      </w:r>
      <w:r w:rsidRPr="00A84AF9">
        <w:rPr>
          <w:rFonts w:ascii="Arial" w:eastAsia="Arial" w:hAnsi="Arial" w:cs="Arial"/>
          <w:sz w:val="24"/>
          <w:szCs w:val="24"/>
        </w:rPr>
        <w:t>Windhoek</w:t>
      </w:r>
    </w:p>
    <w:sectPr w:rsidR="00CE2E4E" w:rsidRPr="00A84AF9" w:rsidSect="00E802F7">
      <w:headerReference w:type="default" r:id="rId9"/>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784EE" w14:textId="77777777" w:rsidR="00A6423E" w:rsidRDefault="00A6423E" w:rsidP="00741B0B">
      <w:pPr>
        <w:spacing w:after="0" w:line="240" w:lineRule="auto"/>
      </w:pPr>
      <w:r>
        <w:separator/>
      </w:r>
    </w:p>
  </w:endnote>
  <w:endnote w:type="continuationSeparator" w:id="0">
    <w:p w14:paraId="6E23A80F" w14:textId="77777777" w:rsidR="00A6423E" w:rsidRDefault="00A6423E"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F6E13" w14:textId="77777777" w:rsidR="00A6423E" w:rsidRDefault="00A6423E" w:rsidP="00741B0B">
      <w:pPr>
        <w:spacing w:after="0" w:line="240" w:lineRule="auto"/>
      </w:pPr>
      <w:r>
        <w:separator/>
      </w:r>
    </w:p>
  </w:footnote>
  <w:footnote w:type="continuationSeparator" w:id="0">
    <w:p w14:paraId="1F3405DB" w14:textId="77777777" w:rsidR="00A6423E" w:rsidRDefault="00A6423E" w:rsidP="00741B0B">
      <w:pPr>
        <w:spacing w:after="0" w:line="240" w:lineRule="auto"/>
      </w:pPr>
      <w:r>
        <w:continuationSeparator/>
      </w:r>
    </w:p>
  </w:footnote>
  <w:footnote w:id="1">
    <w:p w14:paraId="42F5BAC3" w14:textId="77777777" w:rsidR="00A67AC2" w:rsidRPr="00947300" w:rsidRDefault="00A67AC2" w:rsidP="00947300">
      <w:pPr>
        <w:pStyle w:val="FootnoteText"/>
        <w:jc w:val="both"/>
        <w:rPr>
          <w:sz w:val="20"/>
          <w:szCs w:val="20"/>
          <w:lang w:val="en-ZA"/>
        </w:rPr>
      </w:pPr>
      <w:r w:rsidRPr="00947300">
        <w:rPr>
          <w:rStyle w:val="FootnoteReference"/>
          <w:sz w:val="20"/>
          <w:szCs w:val="20"/>
        </w:rPr>
        <w:footnoteRef/>
      </w:r>
      <w:r w:rsidRPr="00947300">
        <w:rPr>
          <w:sz w:val="20"/>
          <w:szCs w:val="20"/>
        </w:rPr>
        <w:t xml:space="preserve"> </w:t>
      </w:r>
      <w:r w:rsidR="003A1BA5" w:rsidRPr="00947300">
        <w:rPr>
          <w:i/>
          <w:sz w:val="20"/>
          <w:szCs w:val="20"/>
          <w:lang w:val="en-ZA"/>
        </w:rPr>
        <w:t>Uchab Terrace Lodge CC v Damaraland Builders CC</w:t>
      </w:r>
      <w:r w:rsidR="003A1BA5" w:rsidRPr="00947300">
        <w:rPr>
          <w:sz w:val="20"/>
          <w:szCs w:val="20"/>
          <w:lang w:val="en-ZA"/>
        </w:rPr>
        <w:t xml:space="preserve"> 2014 JDR 1499 (Nms).</w:t>
      </w:r>
    </w:p>
  </w:footnote>
  <w:footnote w:id="2">
    <w:p w14:paraId="680A9A09" w14:textId="5B690A38" w:rsidR="003A1BA5" w:rsidRPr="00947300" w:rsidRDefault="003A1BA5" w:rsidP="00947300">
      <w:pPr>
        <w:pStyle w:val="FootnoteText"/>
        <w:jc w:val="both"/>
        <w:rPr>
          <w:sz w:val="20"/>
          <w:szCs w:val="20"/>
          <w:lang w:val="en-ZA"/>
        </w:rPr>
      </w:pPr>
      <w:r w:rsidRPr="00947300">
        <w:rPr>
          <w:rStyle w:val="FootnoteReference"/>
          <w:sz w:val="20"/>
          <w:szCs w:val="20"/>
        </w:rPr>
        <w:footnoteRef/>
      </w:r>
      <w:r w:rsidRPr="00947300">
        <w:rPr>
          <w:sz w:val="20"/>
          <w:szCs w:val="20"/>
        </w:rPr>
        <w:t xml:space="preserve"> </w:t>
      </w:r>
      <w:r w:rsidR="007B0BED" w:rsidRPr="007B0BED">
        <w:rPr>
          <w:rFonts w:cs="Arial"/>
          <w:i/>
          <w:sz w:val="20"/>
          <w:szCs w:val="20"/>
        </w:rPr>
        <w:t>Makono v Nguvauva</w:t>
      </w:r>
      <w:r w:rsidR="007B0BED">
        <w:rPr>
          <w:rFonts w:cs="Arial"/>
        </w:rPr>
        <w:t xml:space="preserve"> </w:t>
      </w:r>
      <w:r w:rsidR="00947300">
        <w:rPr>
          <w:sz w:val="20"/>
          <w:szCs w:val="20"/>
          <w:lang w:val="en-ZA"/>
        </w:rPr>
        <w:t xml:space="preserve">2003 NR 138 at p. </w:t>
      </w:r>
      <w:r w:rsidR="0074700B" w:rsidRPr="00947300">
        <w:rPr>
          <w:sz w:val="20"/>
          <w:szCs w:val="20"/>
          <w:lang w:val="en-ZA"/>
        </w:rPr>
        <w:t>140 A-D.</w:t>
      </w:r>
    </w:p>
  </w:footnote>
  <w:footnote w:id="3">
    <w:p w14:paraId="79C44B3E" w14:textId="1C4C60C8" w:rsidR="00274BA4" w:rsidRPr="003021C6" w:rsidRDefault="00274BA4" w:rsidP="003021C6">
      <w:pPr>
        <w:pStyle w:val="FootnoteText"/>
        <w:jc w:val="both"/>
        <w:rPr>
          <w:sz w:val="20"/>
          <w:szCs w:val="20"/>
          <w:lang w:val="en-ZA"/>
        </w:rPr>
      </w:pPr>
      <w:r w:rsidRPr="003021C6">
        <w:rPr>
          <w:rStyle w:val="FootnoteReference"/>
          <w:sz w:val="20"/>
          <w:szCs w:val="20"/>
        </w:rPr>
        <w:footnoteRef/>
      </w:r>
      <w:r w:rsidRPr="003021C6">
        <w:rPr>
          <w:sz w:val="20"/>
          <w:szCs w:val="20"/>
        </w:rPr>
        <w:t xml:space="preserve"> </w:t>
      </w:r>
      <w:r w:rsidR="007B0BED" w:rsidRPr="007B0BED">
        <w:rPr>
          <w:rFonts w:cs="Arial"/>
          <w:i/>
          <w:sz w:val="20"/>
          <w:szCs w:val="20"/>
        </w:rPr>
        <w:t>Minister of Police v Skosana</w:t>
      </w:r>
      <w:r w:rsidR="007B0BED" w:rsidRPr="003021C6">
        <w:rPr>
          <w:sz w:val="20"/>
          <w:szCs w:val="20"/>
          <w:lang w:val="en-ZA"/>
        </w:rPr>
        <w:t xml:space="preserve"> </w:t>
      </w:r>
      <w:r w:rsidRPr="003021C6">
        <w:rPr>
          <w:sz w:val="20"/>
          <w:szCs w:val="20"/>
          <w:lang w:val="en-ZA"/>
        </w:rPr>
        <w:t>1977 (1) SA 31 (A) at p. 34</w:t>
      </w:r>
      <w:r w:rsidR="00CA589B">
        <w:rPr>
          <w:sz w:val="20"/>
          <w:szCs w:val="20"/>
          <w:lang w:val="en-ZA"/>
        </w:rPr>
        <w:t>.</w:t>
      </w:r>
    </w:p>
  </w:footnote>
  <w:footnote w:id="4">
    <w:p w14:paraId="7A879303" w14:textId="557995B5" w:rsidR="00E714E3" w:rsidRPr="003021C6" w:rsidRDefault="00E714E3" w:rsidP="003021C6">
      <w:pPr>
        <w:pStyle w:val="FootnoteText"/>
        <w:jc w:val="both"/>
        <w:rPr>
          <w:sz w:val="20"/>
          <w:szCs w:val="20"/>
          <w:lang w:val="en-ZA"/>
        </w:rPr>
      </w:pPr>
      <w:r w:rsidRPr="003021C6">
        <w:rPr>
          <w:rStyle w:val="FootnoteReference"/>
          <w:sz w:val="20"/>
          <w:szCs w:val="20"/>
        </w:rPr>
        <w:footnoteRef/>
      </w:r>
      <w:r w:rsidRPr="003021C6">
        <w:rPr>
          <w:sz w:val="20"/>
          <w:szCs w:val="20"/>
        </w:rPr>
        <w:t xml:space="preserve"> </w:t>
      </w:r>
      <w:r w:rsidR="007B0BED" w:rsidRPr="007B0BED">
        <w:rPr>
          <w:rFonts w:cs="Arial"/>
          <w:i/>
          <w:sz w:val="20"/>
          <w:szCs w:val="20"/>
        </w:rPr>
        <w:t>Standard Bank Namibia v Shipila</w:t>
      </w:r>
      <w:r w:rsidR="007B0BED" w:rsidRPr="003021C6">
        <w:rPr>
          <w:sz w:val="20"/>
          <w:szCs w:val="20"/>
          <w:lang w:val="en-ZA"/>
        </w:rPr>
        <w:t xml:space="preserve"> </w:t>
      </w:r>
      <w:r w:rsidRPr="003021C6">
        <w:rPr>
          <w:sz w:val="20"/>
          <w:szCs w:val="20"/>
          <w:lang w:val="en-ZA"/>
        </w:rPr>
        <w:t>2018 (3) NR 849 (SC).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C8661" w14:textId="77777777" w:rsidR="00662540" w:rsidRDefault="00662540">
    <w:pPr>
      <w:pStyle w:val="Header"/>
      <w:jc w:val="right"/>
    </w:pPr>
    <w:r>
      <w:fldChar w:fldCharType="begin"/>
    </w:r>
    <w:r>
      <w:instrText xml:space="preserve"> PAGE   \* MERGEFORMAT </w:instrText>
    </w:r>
    <w:r>
      <w:fldChar w:fldCharType="separate"/>
    </w:r>
    <w:r w:rsidR="00F242B4">
      <w:rPr>
        <w:noProof/>
      </w:rPr>
      <w:t>2</w:t>
    </w:r>
    <w:r>
      <w:fldChar w:fldCharType="end"/>
    </w:r>
  </w:p>
  <w:p w14:paraId="441C2083" w14:textId="77777777" w:rsidR="00662540" w:rsidRDefault="006625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26999"/>
    <w:multiLevelType w:val="hybridMultilevel"/>
    <w:tmpl w:val="A434E98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0A33215"/>
    <w:multiLevelType w:val="hybridMultilevel"/>
    <w:tmpl w:val="3954B8C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00D2079"/>
    <w:multiLevelType w:val="hybridMultilevel"/>
    <w:tmpl w:val="3942294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7B60616"/>
    <w:multiLevelType w:val="multilevel"/>
    <w:tmpl w:val="008AE97C"/>
    <w:lvl w:ilvl="0">
      <w:start w:val="1"/>
      <w:numFmt w:val="decimal"/>
      <w:pStyle w:val="List-1"/>
      <w:lvlText w:val="%1."/>
      <w:lvlJc w:val="left"/>
      <w:pPr>
        <w:ind w:left="851" w:hanging="851"/>
      </w:pPr>
      <w:rPr>
        <w:rFonts w:hint="default"/>
        <w:b w:val="0"/>
        <w:i w:val="0"/>
      </w:rPr>
    </w:lvl>
    <w:lvl w:ilvl="1">
      <w:start w:val="1"/>
      <w:numFmt w:val="decimal"/>
      <w:pStyle w:val="List-2"/>
      <w:lvlText w:val="%1.%2"/>
      <w:lvlJc w:val="left"/>
      <w:pPr>
        <w:ind w:left="1843" w:hanging="85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List-3"/>
      <w:lvlText w:val="%1.%2.%3"/>
      <w:lvlJc w:val="right"/>
      <w:pPr>
        <w:ind w:left="2835" w:hanging="170"/>
      </w:pPr>
      <w:rPr>
        <w:rFonts w:ascii="Verdana" w:hAnsi="Verdana" w:cs="Arial" w:hint="default"/>
        <w:sz w:val="22"/>
        <w:szCs w:val="22"/>
      </w:rPr>
    </w:lvl>
    <w:lvl w:ilvl="3">
      <w:start w:val="1"/>
      <w:numFmt w:val="decimal"/>
      <w:lvlRestart w:val="0"/>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69512801"/>
    <w:multiLevelType w:val="multilevel"/>
    <w:tmpl w:val="E29E51F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6AA75894"/>
    <w:multiLevelType w:val="multilevel"/>
    <w:tmpl w:val="F20413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3"/>
  </w:num>
  <w:num w:numId="2">
    <w:abstractNumId w:val="1"/>
  </w:num>
  <w:num w:numId="3">
    <w:abstractNumId w:val="4"/>
  </w:num>
  <w:num w:numId="4">
    <w:abstractNumId w:val="0"/>
  </w:num>
  <w:num w:numId="5">
    <w:abstractNumId w:val="2"/>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67"/>
    <w:rsid w:val="00001951"/>
    <w:rsid w:val="00001E53"/>
    <w:rsid w:val="00002F4B"/>
    <w:rsid w:val="00002F63"/>
    <w:rsid w:val="00004C30"/>
    <w:rsid w:val="0000507B"/>
    <w:rsid w:val="000057B8"/>
    <w:rsid w:val="00005BFB"/>
    <w:rsid w:val="00005E6C"/>
    <w:rsid w:val="00011225"/>
    <w:rsid w:val="00011BF0"/>
    <w:rsid w:val="00011D5E"/>
    <w:rsid w:val="00011EB3"/>
    <w:rsid w:val="00012EAF"/>
    <w:rsid w:val="00013917"/>
    <w:rsid w:val="0001454F"/>
    <w:rsid w:val="00015CE0"/>
    <w:rsid w:val="00016D77"/>
    <w:rsid w:val="00017E27"/>
    <w:rsid w:val="00020CAB"/>
    <w:rsid w:val="000226E8"/>
    <w:rsid w:val="00022D0F"/>
    <w:rsid w:val="00023709"/>
    <w:rsid w:val="000241F7"/>
    <w:rsid w:val="000258AA"/>
    <w:rsid w:val="000259E3"/>
    <w:rsid w:val="000309A0"/>
    <w:rsid w:val="000312A7"/>
    <w:rsid w:val="00032FAD"/>
    <w:rsid w:val="000342F9"/>
    <w:rsid w:val="00034D80"/>
    <w:rsid w:val="000355FD"/>
    <w:rsid w:val="00036A90"/>
    <w:rsid w:val="00036F66"/>
    <w:rsid w:val="0003703F"/>
    <w:rsid w:val="00037142"/>
    <w:rsid w:val="00040FFE"/>
    <w:rsid w:val="0004175E"/>
    <w:rsid w:val="00042D93"/>
    <w:rsid w:val="00043CF5"/>
    <w:rsid w:val="00044D1C"/>
    <w:rsid w:val="00044EC7"/>
    <w:rsid w:val="0004508C"/>
    <w:rsid w:val="0004602C"/>
    <w:rsid w:val="00047981"/>
    <w:rsid w:val="000501BF"/>
    <w:rsid w:val="000501EB"/>
    <w:rsid w:val="00050DEF"/>
    <w:rsid w:val="00052051"/>
    <w:rsid w:val="000530D0"/>
    <w:rsid w:val="00053B8F"/>
    <w:rsid w:val="00055531"/>
    <w:rsid w:val="000558B8"/>
    <w:rsid w:val="00061653"/>
    <w:rsid w:val="00062099"/>
    <w:rsid w:val="00063ACF"/>
    <w:rsid w:val="00063B8F"/>
    <w:rsid w:val="000644B5"/>
    <w:rsid w:val="0006607C"/>
    <w:rsid w:val="00067DC1"/>
    <w:rsid w:val="00071B93"/>
    <w:rsid w:val="00073688"/>
    <w:rsid w:val="00075E22"/>
    <w:rsid w:val="00075ECB"/>
    <w:rsid w:val="00075EF6"/>
    <w:rsid w:val="00076F72"/>
    <w:rsid w:val="0007785A"/>
    <w:rsid w:val="00077D4E"/>
    <w:rsid w:val="00080E27"/>
    <w:rsid w:val="000856BD"/>
    <w:rsid w:val="000857B0"/>
    <w:rsid w:val="00086328"/>
    <w:rsid w:val="00090F93"/>
    <w:rsid w:val="000911CB"/>
    <w:rsid w:val="00091934"/>
    <w:rsid w:val="00091FC6"/>
    <w:rsid w:val="000921A4"/>
    <w:rsid w:val="000929FA"/>
    <w:rsid w:val="00093EB8"/>
    <w:rsid w:val="00094F4D"/>
    <w:rsid w:val="00095FC2"/>
    <w:rsid w:val="00096A92"/>
    <w:rsid w:val="000A14AE"/>
    <w:rsid w:val="000A14C8"/>
    <w:rsid w:val="000A16DA"/>
    <w:rsid w:val="000A24ED"/>
    <w:rsid w:val="000A2AA4"/>
    <w:rsid w:val="000A3111"/>
    <w:rsid w:val="000A36B4"/>
    <w:rsid w:val="000A46D0"/>
    <w:rsid w:val="000A59FE"/>
    <w:rsid w:val="000A5CD3"/>
    <w:rsid w:val="000A7447"/>
    <w:rsid w:val="000A7DC6"/>
    <w:rsid w:val="000B1403"/>
    <w:rsid w:val="000B290E"/>
    <w:rsid w:val="000B2DDE"/>
    <w:rsid w:val="000B2FB5"/>
    <w:rsid w:val="000B5A74"/>
    <w:rsid w:val="000B7686"/>
    <w:rsid w:val="000C18B2"/>
    <w:rsid w:val="000C2E4A"/>
    <w:rsid w:val="000C3930"/>
    <w:rsid w:val="000C4C89"/>
    <w:rsid w:val="000D1452"/>
    <w:rsid w:val="000D1680"/>
    <w:rsid w:val="000D2143"/>
    <w:rsid w:val="000D481F"/>
    <w:rsid w:val="000D4DDA"/>
    <w:rsid w:val="000D53E1"/>
    <w:rsid w:val="000D65EC"/>
    <w:rsid w:val="000D70E5"/>
    <w:rsid w:val="000D7100"/>
    <w:rsid w:val="000E112A"/>
    <w:rsid w:val="000E13C5"/>
    <w:rsid w:val="000E1D91"/>
    <w:rsid w:val="000E1FDF"/>
    <w:rsid w:val="000E242E"/>
    <w:rsid w:val="000E25C9"/>
    <w:rsid w:val="000E4AD2"/>
    <w:rsid w:val="000E5F25"/>
    <w:rsid w:val="000E727A"/>
    <w:rsid w:val="000E7714"/>
    <w:rsid w:val="000E7F21"/>
    <w:rsid w:val="000F04D7"/>
    <w:rsid w:val="000F16B9"/>
    <w:rsid w:val="000F1A92"/>
    <w:rsid w:val="000F2018"/>
    <w:rsid w:val="000F2BF2"/>
    <w:rsid w:val="000F3A16"/>
    <w:rsid w:val="000F7D26"/>
    <w:rsid w:val="00101576"/>
    <w:rsid w:val="0010166B"/>
    <w:rsid w:val="00103C38"/>
    <w:rsid w:val="001074F6"/>
    <w:rsid w:val="001079CB"/>
    <w:rsid w:val="00110899"/>
    <w:rsid w:val="00111C4D"/>
    <w:rsid w:val="00112FFC"/>
    <w:rsid w:val="001134AD"/>
    <w:rsid w:val="001153E0"/>
    <w:rsid w:val="00115B34"/>
    <w:rsid w:val="00115F90"/>
    <w:rsid w:val="00116727"/>
    <w:rsid w:val="0011760E"/>
    <w:rsid w:val="0011794F"/>
    <w:rsid w:val="00117D54"/>
    <w:rsid w:val="00120B17"/>
    <w:rsid w:val="001210C7"/>
    <w:rsid w:val="00121190"/>
    <w:rsid w:val="001223DD"/>
    <w:rsid w:val="00122DBE"/>
    <w:rsid w:val="001236BE"/>
    <w:rsid w:val="00125409"/>
    <w:rsid w:val="00130C29"/>
    <w:rsid w:val="00130F62"/>
    <w:rsid w:val="001314F6"/>
    <w:rsid w:val="00131B0E"/>
    <w:rsid w:val="0013212B"/>
    <w:rsid w:val="001327A3"/>
    <w:rsid w:val="00133CCB"/>
    <w:rsid w:val="00133FAF"/>
    <w:rsid w:val="00134BAA"/>
    <w:rsid w:val="00134D77"/>
    <w:rsid w:val="00134F8F"/>
    <w:rsid w:val="00135525"/>
    <w:rsid w:val="001378EA"/>
    <w:rsid w:val="00140648"/>
    <w:rsid w:val="001409AA"/>
    <w:rsid w:val="00141474"/>
    <w:rsid w:val="00141834"/>
    <w:rsid w:val="00141C30"/>
    <w:rsid w:val="00141D47"/>
    <w:rsid w:val="00142724"/>
    <w:rsid w:val="00142894"/>
    <w:rsid w:val="00143356"/>
    <w:rsid w:val="00143490"/>
    <w:rsid w:val="00143BC3"/>
    <w:rsid w:val="001469DF"/>
    <w:rsid w:val="00151B51"/>
    <w:rsid w:val="0015261C"/>
    <w:rsid w:val="001535B6"/>
    <w:rsid w:val="001535CB"/>
    <w:rsid w:val="001545A9"/>
    <w:rsid w:val="0015486A"/>
    <w:rsid w:val="00156E41"/>
    <w:rsid w:val="00156EDE"/>
    <w:rsid w:val="00157421"/>
    <w:rsid w:val="00157C57"/>
    <w:rsid w:val="001604E8"/>
    <w:rsid w:val="0016050D"/>
    <w:rsid w:val="00160F80"/>
    <w:rsid w:val="00161148"/>
    <w:rsid w:val="00161E1D"/>
    <w:rsid w:val="0016406E"/>
    <w:rsid w:val="001658A5"/>
    <w:rsid w:val="0016634C"/>
    <w:rsid w:val="001666F7"/>
    <w:rsid w:val="00167074"/>
    <w:rsid w:val="00170661"/>
    <w:rsid w:val="00170734"/>
    <w:rsid w:val="00171240"/>
    <w:rsid w:val="00171C9C"/>
    <w:rsid w:val="00172288"/>
    <w:rsid w:val="001726A5"/>
    <w:rsid w:val="00172961"/>
    <w:rsid w:val="001736C9"/>
    <w:rsid w:val="00173AAF"/>
    <w:rsid w:val="001754DA"/>
    <w:rsid w:val="00175A44"/>
    <w:rsid w:val="0017646C"/>
    <w:rsid w:val="00176C90"/>
    <w:rsid w:val="0017700C"/>
    <w:rsid w:val="00180F4F"/>
    <w:rsid w:val="00181AC7"/>
    <w:rsid w:val="00182B3D"/>
    <w:rsid w:val="00184EDE"/>
    <w:rsid w:val="00184EE1"/>
    <w:rsid w:val="00184FD1"/>
    <w:rsid w:val="0018593B"/>
    <w:rsid w:val="00186893"/>
    <w:rsid w:val="001879E3"/>
    <w:rsid w:val="00190985"/>
    <w:rsid w:val="001930EB"/>
    <w:rsid w:val="00194118"/>
    <w:rsid w:val="00195DCD"/>
    <w:rsid w:val="00197B5C"/>
    <w:rsid w:val="00197ED5"/>
    <w:rsid w:val="00197FE8"/>
    <w:rsid w:val="001A0110"/>
    <w:rsid w:val="001A144A"/>
    <w:rsid w:val="001A15AD"/>
    <w:rsid w:val="001A21A3"/>
    <w:rsid w:val="001A2BA6"/>
    <w:rsid w:val="001A3842"/>
    <w:rsid w:val="001A712D"/>
    <w:rsid w:val="001B0A5D"/>
    <w:rsid w:val="001B12E0"/>
    <w:rsid w:val="001B1D7F"/>
    <w:rsid w:val="001B3B94"/>
    <w:rsid w:val="001B4A4B"/>
    <w:rsid w:val="001B6745"/>
    <w:rsid w:val="001B7E1F"/>
    <w:rsid w:val="001C037D"/>
    <w:rsid w:val="001C0761"/>
    <w:rsid w:val="001C0910"/>
    <w:rsid w:val="001C0C9D"/>
    <w:rsid w:val="001C0D92"/>
    <w:rsid w:val="001C0F5A"/>
    <w:rsid w:val="001C1782"/>
    <w:rsid w:val="001C1A0E"/>
    <w:rsid w:val="001C1B5A"/>
    <w:rsid w:val="001C2444"/>
    <w:rsid w:val="001C402C"/>
    <w:rsid w:val="001C41B0"/>
    <w:rsid w:val="001C46E6"/>
    <w:rsid w:val="001C4789"/>
    <w:rsid w:val="001C682E"/>
    <w:rsid w:val="001C71EE"/>
    <w:rsid w:val="001C7916"/>
    <w:rsid w:val="001D0BFC"/>
    <w:rsid w:val="001D1C4C"/>
    <w:rsid w:val="001D2EF3"/>
    <w:rsid w:val="001D5770"/>
    <w:rsid w:val="001E1B81"/>
    <w:rsid w:val="001E1BCA"/>
    <w:rsid w:val="001E5488"/>
    <w:rsid w:val="001E74EA"/>
    <w:rsid w:val="001F0BCC"/>
    <w:rsid w:val="001F3F05"/>
    <w:rsid w:val="001F4140"/>
    <w:rsid w:val="001F4EF8"/>
    <w:rsid w:val="001F55C5"/>
    <w:rsid w:val="001F60AD"/>
    <w:rsid w:val="001F706A"/>
    <w:rsid w:val="001F717C"/>
    <w:rsid w:val="0020195A"/>
    <w:rsid w:val="00204C96"/>
    <w:rsid w:val="00204FA7"/>
    <w:rsid w:val="0020609D"/>
    <w:rsid w:val="0020786D"/>
    <w:rsid w:val="00207EC1"/>
    <w:rsid w:val="0021102C"/>
    <w:rsid w:val="0021117B"/>
    <w:rsid w:val="002133C6"/>
    <w:rsid w:val="00213D43"/>
    <w:rsid w:val="00215096"/>
    <w:rsid w:val="0021620D"/>
    <w:rsid w:val="00220A91"/>
    <w:rsid w:val="0022151F"/>
    <w:rsid w:val="00222460"/>
    <w:rsid w:val="00223013"/>
    <w:rsid w:val="0022434E"/>
    <w:rsid w:val="002243D3"/>
    <w:rsid w:val="0022446B"/>
    <w:rsid w:val="00224DF3"/>
    <w:rsid w:val="002251DC"/>
    <w:rsid w:val="002251E0"/>
    <w:rsid w:val="00225521"/>
    <w:rsid w:val="00232DB1"/>
    <w:rsid w:val="00232E1A"/>
    <w:rsid w:val="002334FC"/>
    <w:rsid w:val="002336E9"/>
    <w:rsid w:val="00233D60"/>
    <w:rsid w:val="00234E7B"/>
    <w:rsid w:val="0023534E"/>
    <w:rsid w:val="00235878"/>
    <w:rsid w:val="0023595B"/>
    <w:rsid w:val="002359A2"/>
    <w:rsid w:val="002362CD"/>
    <w:rsid w:val="00236F57"/>
    <w:rsid w:val="002416C5"/>
    <w:rsid w:val="00244D4B"/>
    <w:rsid w:val="00246361"/>
    <w:rsid w:val="00246674"/>
    <w:rsid w:val="0025300D"/>
    <w:rsid w:val="00253308"/>
    <w:rsid w:val="00254441"/>
    <w:rsid w:val="00257083"/>
    <w:rsid w:val="00260348"/>
    <w:rsid w:val="00261313"/>
    <w:rsid w:val="00261F2A"/>
    <w:rsid w:val="00262A5C"/>
    <w:rsid w:val="0026343E"/>
    <w:rsid w:val="0026376C"/>
    <w:rsid w:val="00265377"/>
    <w:rsid w:val="00273438"/>
    <w:rsid w:val="002736B4"/>
    <w:rsid w:val="002738FE"/>
    <w:rsid w:val="00274BA4"/>
    <w:rsid w:val="00275052"/>
    <w:rsid w:val="00276370"/>
    <w:rsid w:val="00277A6A"/>
    <w:rsid w:val="00280832"/>
    <w:rsid w:val="002823F8"/>
    <w:rsid w:val="0028503B"/>
    <w:rsid w:val="0028505B"/>
    <w:rsid w:val="002854DC"/>
    <w:rsid w:val="002866C4"/>
    <w:rsid w:val="00287A2C"/>
    <w:rsid w:val="0029012A"/>
    <w:rsid w:val="00291E38"/>
    <w:rsid w:val="00292393"/>
    <w:rsid w:val="00293299"/>
    <w:rsid w:val="00293621"/>
    <w:rsid w:val="00294350"/>
    <w:rsid w:val="00294BE2"/>
    <w:rsid w:val="00294E61"/>
    <w:rsid w:val="00295147"/>
    <w:rsid w:val="0029549A"/>
    <w:rsid w:val="002969E3"/>
    <w:rsid w:val="00296A7A"/>
    <w:rsid w:val="002A149E"/>
    <w:rsid w:val="002A3B20"/>
    <w:rsid w:val="002A4686"/>
    <w:rsid w:val="002A4E11"/>
    <w:rsid w:val="002A5A2F"/>
    <w:rsid w:val="002A62DC"/>
    <w:rsid w:val="002A7C64"/>
    <w:rsid w:val="002B00C7"/>
    <w:rsid w:val="002B0ADF"/>
    <w:rsid w:val="002B0CF7"/>
    <w:rsid w:val="002B2E9C"/>
    <w:rsid w:val="002B3444"/>
    <w:rsid w:val="002B3A1C"/>
    <w:rsid w:val="002B3D55"/>
    <w:rsid w:val="002B3EA5"/>
    <w:rsid w:val="002B4320"/>
    <w:rsid w:val="002B4DD2"/>
    <w:rsid w:val="002B5342"/>
    <w:rsid w:val="002B6508"/>
    <w:rsid w:val="002B6CE6"/>
    <w:rsid w:val="002C253E"/>
    <w:rsid w:val="002C42C5"/>
    <w:rsid w:val="002C442A"/>
    <w:rsid w:val="002C7D3F"/>
    <w:rsid w:val="002D184D"/>
    <w:rsid w:val="002D22FB"/>
    <w:rsid w:val="002D3739"/>
    <w:rsid w:val="002D389E"/>
    <w:rsid w:val="002D473E"/>
    <w:rsid w:val="002D4758"/>
    <w:rsid w:val="002D4988"/>
    <w:rsid w:val="002D4DB3"/>
    <w:rsid w:val="002E0A8A"/>
    <w:rsid w:val="002E1259"/>
    <w:rsid w:val="002E4559"/>
    <w:rsid w:val="002E5416"/>
    <w:rsid w:val="002E6E4C"/>
    <w:rsid w:val="002E6EAA"/>
    <w:rsid w:val="002E7956"/>
    <w:rsid w:val="002E7C04"/>
    <w:rsid w:val="002F0090"/>
    <w:rsid w:val="002F0DC7"/>
    <w:rsid w:val="002F1674"/>
    <w:rsid w:val="002F2A51"/>
    <w:rsid w:val="002F357C"/>
    <w:rsid w:val="002F57FE"/>
    <w:rsid w:val="002F5EE0"/>
    <w:rsid w:val="002F6B09"/>
    <w:rsid w:val="002F6B2D"/>
    <w:rsid w:val="002F7836"/>
    <w:rsid w:val="00301DEE"/>
    <w:rsid w:val="00301F4A"/>
    <w:rsid w:val="003021C6"/>
    <w:rsid w:val="00303355"/>
    <w:rsid w:val="003039F2"/>
    <w:rsid w:val="00306DEB"/>
    <w:rsid w:val="003126DC"/>
    <w:rsid w:val="00312EF8"/>
    <w:rsid w:val="00312FD2"/>
    <w:rsid w:val="00314129"/>
    <w:rsid w:val="00314216"/>
    <w:rsid w:val="0031464B"/>
    <w:rsid w:val="00314774"/>
    <w:rsid w:val="003156A8"/>
    <w:rsid w:val="003204AA"/>
    <w:rsid w:val="003211A7"/>
    <w:rsid w:val="00322F71"/>
    <w:rsid w:val="00323A00"/>
    <w:rsid w:val="00323F63"/>
    <w:rsid w:val="003243F5"/>
    <w:rsid w:val="00325791"/>
    <w:rsid w:val="003264C6"/>
    <w:rsid w:val="0032729F"/>
    <w:rsid w:val="00327DFC"/>
    <w:rsid w:val="00327E21"/>
    <w:rsid w:val="00330684"/>
    <w:rsid w:val="00330CF3"/>
    <w:rsid w:val="00331729"/>
    <w:rsid w:val="0033230A"/>
    <w:rsid w:val="003337F1"/>
    <w:rsid w:val="00333BEB"/>
    <w:rsid w:val="003341A3"/>
    <w:rsid w:val="00334F7F"/>
    <w:rsid w:val="00337624"/>
    <w:rsid w:val="00340E32"/>
    <w:rsid w:val="0034144F"/>
    <w:rsid w:val="00341CD8"/>
    <w:rsid w:val="00343A52"/>
    <w:rsid w:val="003445E1"/>
    <w:rsid w:val="00345971"/>
    <w:rsid w:val="00345D60"/>
    <w:rsid w:val="00346453"/>
    <w:rsid w:val="00351DA6"/>
    <w:rsid w:val="00352B3A"/>
    <w:rsid w:val="00352D5D"/>
    <w:rsid w:val="003531BA"/>
    <w:rsid w:val="003556B6"/>
    <w:rsid w:val="00355EBF"/>
    <w:rsid w:val="003567DB"/>
    <w:rsid w:val="00360042"/>
    <w:rsid w:val="00362BF6"/>
    <w:rsid w:val="00362E29"/>
    <w:rsid w:val="00363AD6"/>
    <w:rsid w:val="003664D7"/>
    <w:rsid w:val="00367A06"/>
    <w:rsid w:val="00367BD3"/>
    <w:rsid w:val="00367E94"/>
    <w:rsid w:val="00370892"/>
    <w:rsid w:val="0037162B"/>
    <w:rsid w:val="00371A29"/>
    <w:rsid w:val="00372B12"/>
    <w:rsid w:val="00373B3B"/>
    <w:rsid w:val="00373DD7"/>
    <w:rsid w:val="003755C8"/>
    <w:rsid w:val="00376137"/>
    <w:rsid w:val="00376B3F"/>
    <w:rsid w:val="00376D3B"/>
    <w:rsid w:val="00376E88"/>
    <w:rsid w:val="003779B1"/>
    <w:rsid w:val="00377DF6"/>
    <w:rsid w:val="00380283"/>
    <w:rsid w:val="00380A86"/>
    <w:rsid w:val="00380AEC"/>
    <w:rsid w:val="00383B08"/>
    <w:rsid w:val="00385440"/>
    <w:rsid w:val="00390472"/>
    <w:rsid w:val="00391B17"/>
    <w:rsid w:val="00391FEE"/>
    <w:rsid w:val="00392064"/>
    <w:rsid w:val="00392F96"/>
    <w:rsid w:val="00393038"/>
    <w:rsid w:val="00393346"/>
    <w:rsid w:val="00394866"/>
    <w:rsid w:val="003948D2"/>
    <w:rsid w:val="00394A86"/>
    <w:rsid w:val="00394E9E"/>
    <w:rsid w:val="00394FD6"/>
    <w:rsid w:val="00396B48"/>
    <w:rsid w:val="00397CCA"/>
    <w:rsid w:val="00397FD3"/>
    <w:rsid w:val="003A05B4"/>
    <w:rsid w:val="003A12E6"/>
    <w:rsid w:val="003A1571"/>
    <w:rsid w:val="003A1A10"/>
    <w:rsid w:val="003A1A15"/>
    <w:rsid w:val="003A1BA5"/>
    <w:rsid w:val="003A1E54"/>
    <w:rsid w:val="003A28E2"/>
    <w:rsid w:val="003A4407"/>
    <w:rsid w:val="003A594D"/>
    <w:rsid w:val="003A6EA8"/>
    <w:rsid w:val="003A74E8"/>
    <w:rsid w:val="003B0CFD"/>
    <w:rsid w:val="003B175E"/>
    <w:rsid w:val="003B35EF"/>
    <w:rsid w:val="003B361C"/>
    <w:rsid w:val="003B746E"/>
    <w:rsid w:val="003C1F20"/>
    <w:rsid w:val="003C2BC3"/>
    <w:rsid w:val="003D06B0"/>
    <w:rsid w:val="003D154D"/>
    <w:rsid w:val="003D16E8"/>
    <w:rsid w:val="003D3463"/>
    <w:rsid w:val="003D4666"/>
    <w:rsid w:val="003D692F"/>
    <w:rsid w:val="003D71F2"/>
    <w:rsid w:val="003D77D6"/>
    <w:rsid w:val="003E2D98"/>
    <w:rsid w:val="003E30AE"/>
    <w:rsid w:val="003E4945"/>
    <w:rsid w:val="003E515A"/>
    <w:rsid w:val="003E64B0"/>
    <w:rsid w:val="003E767F"/>
    <w:rsid w:val="003E76E4"/>
    <w:rsid w:val="003E781A"/>
    <w:rsid w:val="003F0439"/>
    <w:rsid w:val="003F0C0B"/>
    <w:rsid w:val="003F14C4"/>
    <w:rsid w:val="003F20C1"/>
    <w:rsid w:val="003F29D5"/>
    <w:rsid w:val="003F307F"/>
    <w:rsid w:val="003F3A3B"/>
    <w:rsid w:val="003F6729"/>
    <w:rsid w:val="003F7013"/>
    <w:rsid w:val="003F77F7"/>
    <w:rsid w:val="004008A1"/>
    <w:rsid w:val="004021C2"/>
    <w:rsid w:val="00403621"/>
    <w:rsid w:val="00404296"/>
    <w:rsid w:val="00404A25"/>
    <w:rsid w:val="00404D61"/>
    <w:rsid w:val="00405C6E"/>
    <w:rsid w:val="00406659"/>
    <w:rsid w:val="004073C6"/>
    <w:rsid w:val="00412F87"/>
    <w:rsid w:val="004147C7"/>
    <w:rsid w:val="00414C05"/>
    <w:rsid w:val="00415258"/>
    <w:rsid w:val="00415566"/>
    <w:rsid w:val="00415FD1"/>
    <w:rsid w:val="0041643E"/>
    <w:rsid w:val="004202E0"/>
    <w:rsid w:val="00422921"/>
    <w:rsid w:val="00422C2A"/>
    <w:rsid w:val="00422C7C"/>
    <w:rsid w:val="0042301F"/>
    <w:rsid w:val="0042330B"/>
    <w:rsid w:val="0042421B"/>
    <w:rsid w:val="00425886"/>
    <w:rsid w:val="0043005E"/>
    <w:rsid w:val="00430F8C"/>
    <w:rsid w:val="004315C7"/>
    <w:rsid w:val="004335CB"/>
    <w:rsid w:val="00433CB1"/>
    <w:rsid w:val="004341DE"/>
    <w:rsid w:val="0043629D"/>
    <w:rsid w:val="00440C92"/>
    <w:rsid w:val="00440F22"/>
    <w:rsid w:val="0044132B"/>
    <w:rsid w:val="00441880"/>
    <w:rsid w:val="00445AD9"/>
    <w:rsid w:val="0044712B"/>
    <w:rsid w:val="00460F7B"/>
    <w:rsid w:val="004611D9"/>
    <w:rsid w:val="004619B6"/>
    <w:rsid w:val="00461AF4"/>
    <w:rsid w:val="00462780"/>
    <w:rsid w:val="00464842"/>
    <w:rsid w:val="004659BE"/>
    <w:rsid w:val="00466270"/>
    <w:rsid w:val="00466C0D"/>
    <w:rsid w:val="00466E2C"/>
    <w:rsid w:val="004670BF"/>
    <w:rsid w:val="00467966"/>
    <w:rsid w:val="0047000B"/>
    <w:rsid w:val="00473AE1"/>
    <w:rsid w:val="00476043"/>
    <w:rsid w:val="004761DF"/>
    <w:rsid w:val="00477825"/>
    <w:rsid w:val="0048009F"/>
    <w:rsid w:val="00480BC1"/>
    <w:rsid w:val="00481556"/>
    <w:rsid w:val="00482899"/>
    <w:rsid w:val="00483438"/>
    <w:rsid w:val="00483760"/>
    <w:rsid w:val="00484034"/>
    <w:rsid w:val="004843DC"/>
    <w:rsid w:val="0048450E"/>
    <w:rsid w:val="00484780"/>
    <w:rsid w:val="00485570"/>
    <w:rsid w:val="00487F1E"/>
    <w:rsid w:val="00490A5E"/>
    <w:rsid w:val="00490A96"/>
    <w:rsid w:val="00492D0A"/>
    <w:rsid w:val="00495E3A"/>
    <w:rsid w:val="00497EF5"/>
    <w:rsid w:val="004A2C8E"/>
    <w:rsid w:val="004A490A"/>
    <w:rsid w:val="004A65A5"/>
    <w:rsid w:val="004A6AA2"/>
    <w:rsid w:val="004A7DAA"/>
    <w:rsid w:val="004A7E48"/>
    <w:rsid w:val="004B1AEF"/>
    <w:rsid w:val="004B2EA7"/>
    <w:rsid w:val="004B37F7"/>
    <w:rsid w:val="004B42FC"/>
    <w:rsid w:val="004B57A9"/>
    <w:rsid w:val="004B6D74"/>
    <w:rsid w:val="004C4036"/>
    <w:rsid w:val="004C5BC7"/>
    <w:rsid w:val="004C6C0C"/>
    <w:rsid w:val="004C71DB"/>
    <w:rsid w:val="004C796E"/>
    <w:rsid w:val="004D2689"/>
    <w:rsid w:val="004D30AD"/>
    <w:rsid w:val="004D3DA0"/>
    <w:rsid w:val="004D43A4"/>
    <w:rsid w:val="004D48DD"/>
    <w:rsid w:val="004D4C87"/>
    <w:rsid w:val="004D5920"/>
    <w:rsid w:val="004D5C0A"/>
    <w:rsid w:val="004D5FD9"/>
    <w:rsid w:val="004E06E5"/>
    <w:rsid w:val="004E0D6B"/>
    <w:rsid w:val="004E156E"/>
    <w:rsid w:val="004E4091"/>
    <w:rsid w:val="004F0E9E"/>
    <w:rsid w:val="004F2271"/>
    <w:rsid w:val="004F2763"/>
    <w:rsid w:val="004F43D1"/>
    <w:rsid w:val="004F4A59"/>
    <w:rsid w:val="004F699F"/>
    <w:rsid w:val="004F727E"/>
    <w:rsid w:val="004F7672"/>
    <w:rsid w:val="005005CD"/>
    <w:rsid w:val="00502818"/>
    <w:rsid w:val="00502A16"/>
    <w:rsid w:val="00502A4E"/>
    <w:rsid w:val="00502C96"/>
    <w:rsid w:val="00502DF8"/>
    <w:rsid w:val="00502E27"/>
    <w:rsid w:val="00503133"/>
    <w:rsid w:val="005039CF"/>
    <w:rsid w:val="005055F2"/>
    <w:rsid w:val="005056F0"/>
    <w:rsid w:val="00507D93"/>
    <w:rsid w:val="00510E12"/>
    <w:rsid w:val="00511395"/>
    <w:rsid w:val="005116D5"/>
    <w:rsid w:val="00512111"/>
    <w:rsid w:val="005140E0"/>
    <w:rsid w:val="0051467A"/>
    <w:rsid w:val="00516D14"/>
    <w:rsid w:val="00516F95"/>
    <w:rsid w:val="00517C72"/>
    <w:rsid w:val="00521730"/>
    <w:rsid w:val="005234BE"/>
    <w:rsid w:val="00524228"/>
    <w:rsid w:val="00524729"/>
    <w:rsid w:val="00525CC5"/>
    <w:rsid w:val="0052609A"/>
    <w:rsid w:val="0052690A"/>
    <w:rsid w:val="005276BB"/>
    <w:rsid w:val="00530CF6"/>
    <w:rsid w:val="00530DF3"/>
    <w:rsid w:val="00531278"/>
    <w:rsid w:val="00531D01"/>
    <w:rsid w:val="0053245E"/>
    <w:rsid w:val="00532EE4"/>
    <w:rsid w:val="0053428B"/>
    <w:rsid w:val="00535D82"/>
    <w:rsid w:val="00536812"/>
    <w:rsid w:val="00537FE1"/>
    <w:rsid w:val="00543D59"/>
    <w:rsid w:val="00543F2A"/>
    <w:rsid w:val="00545A6C"/>
    <w:rsid w:val="00546809"/>
    <w:rsid w:val="00546928"/>
    <w:rsid w:val="00547898"/>
    <w:rsid w:val="00551B3C"/>
    <w:rsid w:val="00551B5E"/>
    <w:rsid w:val="005544CA"/>
    <w:rsid w:val="00554868"/>
    <w:rsid w:val="005552D5"/>
    <w:rsid w:val="00555ED0"/>
    <w:rsid w:val="00556B74"/>
    <w:rsid w:val="00560021"/>
    <w:rsid w:val="00560554"/>
    <w:rsid w:val="005613C4"/>
    <w:rsid w:val="005623EF"/>
    <w:rsid w:val="0056429B"/>
    <w:rsid w:val="005650ED"/>
    <w:rsid w:val="00566892"/>
    <w:rsid w:val="00567B0A"/>
    <w:rsid w:val="005703E1"/>
    <w:rsid w:val="00572201"/>
    <w:rsid w:val="00572EC2"/>
    <w:rsid w:val="00575B78"/>
    <w:rsid w:val="00575E78"/>
    <w:rsid w:val="00576ECA"/>
    <w:rsid w:val="005770B5"/>
    <w:rsid w:val="005777AC"/>
    <w:rsid w:val="00577ECA"/>
    <w:rsid w:val="005805F6"/>
    <w:rsid w:val="00582421"/>
    <w:rsid w:val="00582487"/>
    <w:rsid w:val="0058401A"/>
    <w:rsid w:val="00584852"/>
    <w:rsid w:val="00586ECA"/>
    <w:rsid w:val="00587011"/>
    <w:rsid w:val="005946AC"/>
    <w:rsid w:val="00595B72"/>
    <w:rsid w:val="0059749F"/>
    <w:rsid w:val="00597810"/>
    <w:rsid w:val="005A2081"/>
    <w:rsid w:val="005A40DE"/>
    <w:rsid w:val="005A594A"/>
    <w:rsid w:val="005A66BC"/>
    <w:rsid w:val="005A767F"/>
    <w:rsid w:val="005A7D7B"/>
    <w:rsid w:val="005A7EE2"/>
    <w:rsid w:val="005B006E"/>
    <w:rsid w:val="005B0775"/>
    <w:rsid w:val="005B0E2A"/>
    <w:rsid w:val="005B0E41"/>
    <w:rsid w:val="005B12B4"/>
    <w:rsid w:val="005B1BA4"/>
    <w:rsid w:val="005B457C"/>
    <w:rsid w:val="005B4CE1"/>
    <w:rsid w:val="005B500D"/>
    <w:rsid w:val="005B6629"/>
    <w:rsid w:val="005C0884"/>
    <w:rsid w:val="005C2105"/>
    <w:rsid w:val="005C217D"/>
    <w:rsid w:val="005C32A2"/>
    <w:rsid w:val="005C3987"/>
    <w:rsid w:val="005C665E"/>
    <w:rsid w:val="005C6971"/>
    <w:rsid w:val="005C705B"/>
    <w:rsid w:val="005D01B4"/>
    <w:rsid w:val="005D37AC"/>
    <w:rsid w:val="005D3FEC"/>
    <w:rsid w:val="005D4163"/>
    <w:rsid w:val="005D5788"/>
    <w:rsid w:val="005D6A3E"/>
    <w:rsid w:val="005D7FCA"/>
    <w:rsid w:val="005E0ADE"/>
    <w:rsid w:val="005E256F"/>
    <w:rsid w:val="005E387B"/>
    <w:rsid w:val="005E6E31"/>
    <w:rsid w:val="005E7FED"/>
    <w:rsid w:val="005F0220"/>
    <w:rsid w:val="005F1286"/>
    <w:rsid w:val="005F1C9C"/>
    <w:rsid w:val="005F1D9F"/>
    <w:rsid w:val="005F2712"/>
    <w:rsid w:val="005F3268"/>
    <w:rsid w:val="005F3BCF"/>
    <w:rsid w:val="005F3F4F"/>
    <w:rsid w:val="005F473C"/>
    <w:rsid w:val="005F5291"/>
    <w:rsid w:val="005F559D"/>
    <w:rsid w:val="005F7797"/>
    <w:rsid w:val="00600AEB"/>
    <w:rsid w:val="00601B08"/>
    <w:rsid w:val="00602667"/>
    <w:rsid w:val="00604840"/>
    <w:rsid w:val="00605FC1"/>
    <w:rsid w:val="00610A7A"/>
    <w:rsid w:val="00611803"/>
    <w:rsid w:val="00611CB8"/>
    <w:rsid w:val="006123FF"/>
    <w:rsid w:val="006139E4"/>
    <w:rsid w:val="00613D21"/>
    <w:rsid w:val="00615460"/>
    <w:rsid w:val="00617B9A"/>
    <w:rsid w:val="00621003"/>
    <w:rsid w:val="006214D9"/>
    <w:rsid w:val="00621BE0"/>
    <w:rsid w:val="006223EC"/>
    <w:rsid w:val="00622437"/>
    <w:rsid w:val="00622729"/>
    <w:rsid w:val="00622DC9"/>
    <w:rsid w:val="00624BEC"/>
    <w:rsid w:val="0062515D"/>
    <w:rsid w:val="00625395"/>
    <w:rsid w:val="00627B31"/>
    <w:rsid w:val="00631C61"/>
    <w:rsid w:val="00632690"/>
    <w:rsid w:val="00632BD2"/>
    <w:rsid w:val="00633DB4"/>
    <w:rsid w:val="00634022"/>
    <w:rsid w:val="00634681"/>
    <w:rsid w:val="00634CD5"/>
    <w:rsid w:val="006359B6"/>
    <w:rsid w:val="00637B29"/>
    <w:rsid w:val="0064107C"/>
    <w:rsid w:val="0064442E"/>
    <w:rsid w:val="00647233"/>
    <w:rsid w:val="00650DFB"/>
    <w:rsid w:val="00652224"/>
    <w:rsid w:val="0065290B"/>
    <w:rsid w:val="00652CB8"/>
    <w:rsid w:val="00653DD4"/>
    <w:rsid w:val="00656E3A"/>
    <w:rsid w:val="00656F21"/>
    <w:rsid w:val="00662540"/>
    <w:rsid w:val="00662994"/>
    <w:rsid w:val="00663F79"/>
    <w:rsid w:val="0066401F"/>
    <w:rsid w:val="00664EFC"/>
    <w:rsid w:val="00667CB5"/>
    <w:rsid w:val="00670662"/>
    <w:rsid w:val="0067187B"/>
    <w:rsid w:val="006724C3"/>
    <w:rsid w:val="00672AFD"/>
    <w:rsid w:val="00674060"/>
    <w:rsid w:val="00674AB4"/>
    <w:rsid w:val="00675CDE"/>
    <w:rsid w:val="00676CC5"/>
    <w:rsid w:val="00677685"/>
    <w:rsid w:val="00677833"/>
    <w:rsid w:val="00677E64"/>
    <w:rsid w:val="00680115"/>
    <w:rsid w:val="00680231"/>
    <w:rsid w:val="006830D8"/>
    <w:rsid w:val="00683C51"/>
    <w:rsid w:val="00684575"/>
    <w:rsid w:val="00686864"/>
    <w:rsid w:val="00687D4B"/>
    <w:rsid w:val="00690B4B"/>
    <w:rsid w:val="00692319"/>
    <w:rsid w:val="006948C5"/>
    <w:rsid w:val="006965E9"/>
    <w:rsid w:val="006A00F9"/>
    <w:rsid w:val="006A0EF6"/>
    <w:rsid w:val="006A1E10"/>
    <w:rsid w:val="006A2180"/>
    <w:rsid w:val="006A2258"/>
    <w:rsid w:val="006A4021"/>
    <w:rsid w:val="006A4833"/>
    <w:rsid w:val="006A6211"/>
    <w:rsid w:val="006B0AB9"/>
    <w:rsid w:val="006B3AEF"/>
    <w:rsid w:val="006B400C"/>
    <w:rsid w:val="006B4039"/>
    <w:rsid w:val="006B60A4"/>
    <w:rsid w:val="006B7494"/>
    <w:rsid w:val="006B7633"/>
    <w:rsid w:val="006B7E81"/>
    <w:rsid w:val="006C1084"/>
    <w:rsid w:val="006C3554"/>
    <w:rsid w:val="006C46A0"/>
    <w:rsid w:val="006C512D"/>
    <w:rsid w:val="006C613C"/>
    <w:rsid w:val="006C6150"/>
    <w:rsid w:val="006C6CC9"/>
    <w:rsid w:val="006D0023"/>
    <w:rsid w:val="006D0186"/>
    <w:rsid w:val="006D03AF"/>
    <w:rsid w:val="006D0AA7"/>
    <w:rsid w:val="006D122A"/>
    <w:rsid w:val="006D22EE"/>
    <w:rsid w:val="006D2D7A"/>
    <w:rsid w:val="006D433E"/>
    <w:rsid w:val="006D5219"/>
    <w:rsid w:val="006D56D6"/>
    <w:rsid w:val="006D5C05"/>
    <w:rsid w:val="006E090D"/>
    <w:rsid w:val="006E0984"/>
    <w:rsid w:val="006E1035"/>
    <w:rsid w:val="006E2EF9"/>
    <w:rsid w:val="006E37F4"/>
    <w:rsid w:val="006E3CC4"/>
    <w:rsid w:val="006E431B"/>
    <w:rsid w:val="006E4874"/>
    <w:rsid w:val="006E6694"/>
    <w:rsid w:val="006E6E7F"/>
    <w:rsid w:val="006E713C"/>
    <w:rsid w:val="006F0060"/>
    <w:rsid w:val="006F2140"/>
    <w:rsid w:val="006F24D1"/>
    <w:rsid w:val="006F2B02"/>
    <w:rsid w:val="006F46B7"/>
    <w:rsid w:val="006F4ABC"/>
    <w:rsid w:val="006F4E66"/>
    <w:rsid w:val="006F4ED3"/>
    <w:rsid w:val="006F5F4A"/>
    <w:rsid w:val="006F6343"/>
    <w:rsid w:val="00700181"/>
    <w:rsid w:val="00703C79"/>
    <w:rsid w:val="00704752"/>
    <w:rsid w:val="0070478B"/>
    <w:rsid w:val="00706DDA"/>
    <w:rsid w:val="00707C34"/>
    <w:rsid w:val="00711119"/>
    <w:rsid w:val="0071152A"/>
    <w:rsid w:val="00711F71"/>
    <w:rsid w:val="00712264"/>
    <w:rsid w:val="00712CC7"/>
    <w:rsid w:val="00714046"/>
    <w:rsid w:val="00715174"/>
    <w:rsid w:val="00716CB6"/>
    <w:rsid w:val="0071752D"/>
    <w:rsid w:val="00720B0A"/>
    <w:rsid w:val="00720CF1"/>
    <w:rsid w:val="007215C9"/>
    <w:rsid w:val="00721B05"/>
    <w:rsid w:val="00723072"/>
    <w:rsid w:val="00723442"/>
    <w:rsid w:val="00723F0B"/>
    <w:rsid w:val="00726D8F"/>
    <w:rsid w:val="007275BD"/>
    <w:rsid w:val="007309C0"/>
    <w:rsid w:val="00731280"/>
    <w:rsid w:val="00731395"/>
    <w:rsid w:val="00731874"/>
    <w:rsid w:val="0073296A"/>
    <w:rsid w:val="00734433"/>
    <w:rsid w:val="0073619F"/>
    <w:rsid w:val="007362A2"/>
    <w:rsid w:val="00740AFA"/>
    <w:rsid w:val="00740D8B"/>
    <w:rsid w:val="00741B0B"/>
    <w:rsid w:val="00742154"/>
    <w:rsid w:val="00743420"/>
    <w:rsid w:val="00744CBE"/>
    <w:rsid w:val="0074603A"/>
    <w:rsid w:val="0074700B"/>
    <w:rsid w:val="00747520"/>
    <w:rsid w:val="0075374C"/>
    <w:rsid w:val="00753E5C"/>
    <w:rsid w:val="00755290"/>
    <w:rsid w:val="00755935"/>
    <w:rsid w:val="007566BF"/>
    <w:rsid w:val="00757684"/>
    <w:rsid w:val="00757F19"/>
    <w:rsid w:val="00757F90"/>
    <w:rsid w:val="00762F0B"/>
    <w:rsid w:val="0076410A"/>
    <w:rsid w:val="0076600D"/>
    <w:rsid w:val="007707F6"/>
    <w:rsid w:val="00774590"/>
    <w:rsid w:val="007767B7"/>
    <w:rsid w:val="007775D2"/>
    <w:rsid w:val="007801CE"/>
    <w:rsid w:val="007802FA"/>
    <w:rsid w:val="00780D44"/>
    <w:rsid w:val="00780E76"/>
    <w:rsid w:val="00781095"/>
    <w:rsid w:val="0078146B"/>
    <w:rsid w:val="007822D3"/>
    <w:rsid w:val="0078476A"/>
    <w:rsid w:val="007858B6"/>
    <w:rsid w:val="00785B71"/>
    <w:rsid w:val="0078730A"/>
    <w:rsid w:val="007877D6"/>
    <w:rsid w:val="00790878"/>
    <w:rsid w:val="00790A50"/>
    <w:rsid w:val="0079290E"/>
    <w:rsid w:val="00793F70"/>
    <w:rsid w:val="0079523C"/>
    <w:rsid w:val="00797AC0"/>
    <w:rsid w:val="00797F52"/>
    <w:rsid w:val="007A0326"/>
    <w:rsid w:val="007A032E"/>
    <w:rsid w:val="007A0F8A"/>
    <w:rsid w:val="007A13B0"/>
    <w:rsid w:val="007A2036"/>
    <w:rsid w:val="007A2CC7"/>
    <w:rsid w:val="007A2D3B"/>
    <w:rsid w:val="007A2F09"/>
    <w:rsid w:val="007A3D40"/>
    <w:rsid w:val="007A78F2"/>
    <w:rsid w:val="007B08EE"/>
    <w:rsid w:val="007B0B38"/>
    <w:rsid w:val="007B0BED"/>
    <w:rsid w:val="007B14AE"/>
    <w:rsid w:val="007B1F33"/>
    <w:rsid w:val="007B34C8"/>
    <w:rsid w:val="007B3D03"/>
    <w:rsid w:val="007B45B5"/>
    <w:rsid w:val="007B4935"/>
    <w:rsid w:val="007B4E78"/>
    <w:rsid w:val="007B5D91"/>
    <w:rsid w:val="007B661C"/>
    <w:rsid w:val="007B6C0A"/>
    <w:rsid w:val="007B70B0"/>
    <w:rsid w:val="007B7F3E"/>
    <w:rsid w:val="007C026A"/>
    <w:rsid w:val="007C2939"/>
    <w:rsid w:val="007C2B08"/>
    <w:rsid w:val="007C3AB5"/>
    <w:rsid w:val="007C4190"/>
    <w:rsid w:val="007C4568"/>
    <w:rsid w:val="007C48D9"/>
    <w:rsid w:val="007C62AA"/>
    <w:rsid w:val="007C69F0"/>
    <w:rsid w:val="007C6D2A"/>
    <w:rsid w:val="007C76B5"/>
    <w:rsid w:val="007C7920"/>
    <w:rsid w:val="007D21F5"/>
    <w:rsid w:val="007D2442"/>
    <w:rsid w:val="007D2FEB"/>
    <w:rsid w:val="007D57D8"/>
    <w:rsid w:val="007D5A68"/>
    <w:rsid w:val="007D73E7"/>
    <w:rsid w:val="007E02DA"/>
    <w:rsid w:val="007E0895"/>
    <w:rsid w:val="007E0CA6"/>
    <w:rsid w:val="007E12C9"/>
    <w:rsid w:val="007E2458"/>
    <w:rsid w:val="007E2F81"/>
    <w:rsid w:val="007E349A"/>
    <w:rsid w:val="007E3661"/>
    <w:rsid w:val="007E4482"/>
    <w:rsid w:val="007E578C"/>
    <w:rsid w:val="007F0DD2"/>
    <w:rsid w:val="007F1670"/>
    <w:rsid w:val="007F211F"/>
    <w:rsid w:val="007F3151"/>
    <w:rsid w:val="007F382A"/>
    <w:rsid w:val="007F3AC5"/>
    <w:rsid w:val="00800752"/>
    <w:rsid w:val="008018D6"/>
    <w:rsid w:val="00801C68"/>
    <w:rsid w:val="00802420"/>
    <w:rsid w:val="008027B2"/>
    <w:rsid w:val="008028E5"/>
    <w:rsid w:val="00802911"/>
    <w:rsid w:val="008046BB"/>
    <w:rsid w:val="00805087"/>
    <w:rsid w:val="008070B5"/>
    <w:rsid w:val="0080791E"/>
    <w:rsid w:val="00810675"/>
    <w:rsid w:val="00810F83"/>
    <w:rsid w:val="00811BED"/>
    <w:rsid w:val="00811CAA"/>
    <w:rsid w:val="00812970"/>
    <w:rsid w:val="00813129"/>
    <w:rsid w:val="008139BD"/>
    <w:rsid w:val="00814E80"/>
    <w:rsid w:val="0081620C"/>
    <w:rsid w:val="008203F4"/>
    <w:rsid w:val="00822E88"/>
    <w:rsid w:val="00823152"/>
    <w:rsid w:val="0082333E"/>
    <w:rsid w:val="00823A2D"/>
    <w:rsid w:val="008252A8"/>
    <w:rsid w:val="008260B4"/>
    <w:rsid w:val="00826BC0"/>
    <w:rsid w:val="00827386"/>
    <w:rsid w:val="00830AA1"/>
    <w:rsid w:val="00830E6B"/>
    <w:rsid w:val="00830EB3"/>
    <w:rsid w:val="00830EBA"/>
    <w:rsid w:val="00832303"/>
    <w:rsid w:val="00832622"/>
    <w:rsid w:val="00833161"/>
    <w:rsid w:val="0083346C"/>
    <w:rsid w:val="00833692"/>
    <w:rsid w:val="008336FC"/>
    <w:rsid w:val="008348B0"/>
    <w:rsid w:val="00834D1D"/>
    <w:rsid w:val="008404CE"/>
    <w:rsid w:val="008409A3"/>
    <w:rsid w:val="00842593"/>
    <w:rsid w:val="00842974"/>
    <w:rsid w:val="008449CC"/>
    <w:rsid w:val="00844B03"/>
    <w:rsid w:val="0084501A"/>
    <w:rsid w:val="0084654D"/>
    <w:rsid w:val="00850976"/>
    <w:rsid w:val="008514FC"/>
    <w:rsid w:val="008524F0"/>
    <w:rsid w:val="00852C82"/>
    <w:rsid w:val="00854EE3"/>
    <w:rsid w:val="0085672D"/>
    <w:rsid w:val="0085676B"/>
    <w:rsid w:val="00856947"/>
    <w:rsid w:val="00856C62"/>
    <w:rsid w:val="00856D59"/>
    <w:rsid w:val="008579DA"/>
    <w:rsid w:val="008602D3"/>
    <w:rsid w:val="008614EC"/>
    <w:rsid w:val="00861A34"/>
    <w:rsid w:val="00865549"/>
    <w:rsid w:val="0086569C"/>
    <w:rsid w:val="008659F1"/>
    <w:rsid w:val="00867700"/>
    <w:rsid w:val="0087162C"/>
    <w:rsid w:val="00871DCB"/>
    <w:rsid w:val="0087217A"/>
    <w:rsid w:val="00873323"/>
    <w:rsid w:val="008734A2"/>
    <w:rsid w:val="00874014"/>
    <w:rsid w:val="00874D6C"/>
    <w:rsid w:val="00875E8C"/>
    <w:rsid w:val="008764D3"/>
    <w:rsid w:val="00877321"/>
    <w:rsid w:val="008843AA"/>
    <w:rsid w:val="008849D2"/>
    <w:rsid w:val="00885908"/>
    <w:rsid w:val="0088696E"/>
    <w:rsid w:val="008906B1"/>
    <w:rsid w:val="00890D23"/>
    <w:rsid w:val="008918E0"/>
    <w:rsid w:val="00892ABC"/>
    <w:rsid w:val="00893EB4"/>
    <w:rsid w:val="00894F50"/>
    <w:rsid w:val="008964C8"/>
    <w:rsid w:val="008A028B"/>
    <w:rsid w:val="008A0E45"/>
    <w:rsid w:val="008A0E96"/>
    <w:rsid w:val="008A1A59"/>
    <w:rsid w:val="008A1EB5"/>
    <w:rsid w:val="008A2C04"/>
    <w:rsid w:val="008A2CA2"/>
    <w:rsid w:val="008A3C35"/>
    <w:rsid w:val="008A42B3"/>
    <w:rsid w:val="008A5448"/>
    <w:rsid w:val="008A5AF0"/>
    <w:rsid w:val="008A72F0"/>
    <w:rsid w:val="008B03A9"/>
    <w:rsid w:val="008B04C9"/>
    <w:rsid w:val="008B0572"/>
    <w:rsid w:val="008B11A0"/>
    <w:rsid w:val="008B1718"/>
    <w:rsid w:val="008B1789"/>
    <w:rsid w:val="008B18DB"/>
    <w:rsid w:val="008B1E56"/>
    <w:rsid w:val="008B271A"/>
    <w:rsid w:val="008B37C5"/>
    <w:rsid w:val="008B52F4"/>
    <w:rsid w:val="008B5FDC"/>
    <w:rsid w:val="008B6389"/>
    <w:rsid w:val="008B6776"/>
    <w:rsid w:val="008B69FE"/>
    <w:rsid w:val="008B76F1"/>
    <w:rsid w:val="008C1A88"/>
    <w:rsid w:val="008C4BA3"/>
    <w:rsid w:val="008C547D"/>
    <w:rsid w:val="008C5957"/>
    <w:rsid w:val="008C608B"/>
    <w:rsid w:val="008C7480"/>
    <w:rsid w:val="008C7A05"/>
    <w:rsid w:val="008C7C3A"/>
    <w:rsid w:val="008D18A9"/>
    <w:rsid w:val="008D3D10"/>
    <w:rsid w:val="008D4123"/>
    <w:rsid w:val="008D51C4"/>
    <w:rsid w:val="008D5B63"/>
    <w:rsid w:val="008D7106"/>
    <w:rsid w:val="008E1CD9"/>
    <w:rsid w:val="008E3AFC"/>
    <w:rsid w:val="008E4330"/>
    <w:rsid w:val="008E4420"/>
    <w:rsid w:val="008E5D3E"/>
    <w:rsid w:val="008E644E"/>
    <w:rsid w:val="008E6AAA"/>
    <w:rsid w:val="008F1F5E"/>
    <w:rsid w:val="008F3115"/>
    <w:rsid w:val="008F422F"/>
    <w:rsid w:val="008F578C"/>
    <w:rsid w:val="008F591E"/>
    <w:rsid w:val="008F5DAF"/>
    <w:rsid w:val="00901697"/>
    <w:rsid w:val="009019C0"/>
    <w:rsid w:val="00901B03"/>
    <w:rsid w:val="00901EA2"/>
    <w:rsid w:val="00902ED4"/>
    <w:rsid w:val="00903D6F"/>
    <w:rsid w:val="00905436"/>
    <w:rsid w:val="0090586B"/>
    <w:rsid w:val="00905EF2"/>
    <w:rsid w:val="009061A1"/>
    <w:rsid w:val="0090683A"/>
    <w:rsid w:val="00906C61"/>
    <w:rsid w:val="00911CE9"/>
    <w:rsid w:val="00911D19"/>
    <w:rsid w:val="00911D56"/>
    <w:rsid w:val="009127B3"/>
    <w:rsid w:val="00912BA8"/>
    <w:rsid w:val="00913807"/>
    <w:rsid w:val="009146ED"/>
    <w:rsid w:val="0091493E"/>
    <w:rsid w:val="00914EA0"/>
    <w:rsid w:val="00915A56"/>
    <w:rsid w:val="0091696B"/>
    <w:rsid w:val="009203D7"/>
    <w:rsid w:val="00920870"/>
    <w:rsid w:val="00920B10"/>
    <w:rsid w:val="00920F56"/>
    <w:rsid w:val="00921752"/>
    <w:rsid w:val="00921FF2"/>
    <w:rsid w:val="00922DC0"/>
    <w:rsid w:val="009232E2"/>
    <w:rsid w:val="00925589"/>
    <w:rsid w:val="00926531"/>
    <w:rsid w:val="009273DE"/>
    <w:rsid w:val="00927FCE"/>
    <w:rsid w:val="00930C75"/>
    <w:rsid w:val="0093121F"/>
    <w:rsid w:val="009330C4"/>
    <w:rsid w:val="00933827"/>
    <w:rsid w:val="009346BC"/>
    <w:rsid w:val="00934952"/>
    <w:rsid w:val="00935DFB"/>
    <w:rsid w:val="009367C9"/>
    <w:rsid w:val="00937938"/>
    <w:rsid w:val="00937A56"/>
    <w:rsid w:val="009413B9"/>
    <w:rsid w:val="009416FF"/>
    <w:rsid w:val="00942903"/>
    <w:rsid w:val="00942B94"/>
    <w:rsid w:val="00943967"/>
    <w:rsid w:val="00945885"/>
    <w:rsid w:val="00945DCE"/>
    <w:rsid w:val="0094625A"/>
    <w:rsid w:val="00947300"/>
    <w:rsid w:val="009503D6"/>
    <w:rsid w:val="009506FF"/>
    <w:rsid w:val="00951F01"/>
    <w:rsid w:val="00952A24"/>
    <w:rsid w:val="0095343B"/>
    <w:rsid w:val="00953734"/>
    <w:rsid w:val="00955501"/>
    <w:rsid w:val="00961B0B"/>
    <w:rsid w:val="00963458"/>
    <w:rsid w:val="00963C3A"/>
    <w:rsid w:val="00964DB9"/>
    <w:rsid w:val="00964ED5"/>
    <w:rsid w:val="0096677B"/>
    <w:rsid w:val="00966F34"/>
    <w:rsid w:val="009673C3"/>
    <w:rsid w:val="00971061"/>
    <w:rsid w:val="009711E1"/>
    <w:rsid w:val="00971A81"/>
    <w:rsid w:val="009723D4"/>
    <w:rsid w:val="0097241C"/>
    <w:rsid w:val="00973CFE"/>
    <w:rsid w:val="009742B9"/>
    <w:rsid w:val="00977FF5"/>
    <w:rsid w:val="009829AC"/>
    <w:rsid w:val="009840F3"/>
    <w:rsid w:val="00985572"/>
    <w:rsid w:val="00985DAD"/>
    <w:rsid w:val="0098666B"/>
    <w:rsid w:val="0099081A"/>
    <w:rsid w:val="00990846"/>
    <w:rsid w:val="0099180C"/>
    <w:rsid w:val="009938CA"/>
    <w:rsid w:val="00993F9A"/>
    <w:rsid w:val="009945B2"/>
    <w:rsid w:val="00995E5E"/>
    <w:rsid w:val="009976C6"/>
    <w:rsid w:val="009A02BB"/>
    <w:rsid w:val="009A0B26"/>
    <w:rsid w:val="009A1E9E"/>
    <w:rsid w:val="009A21CD"/>
    <w:rsid w:val="009A2C8C"/>
    <w:rsid w:val="009A3345"/>
    <w:rsid w:val="009A3701"/>
    <w:rsid w:val="009A434A"/>
    <w:rsid w:val="009A53EE"/>
    <w:rsid w:val="009A56BF"/>
    <w:rsid w:val="009A634C"/>
    <w:rsid w:val="009A6EBF"/>
    <w:rsid w:val="009B05C4"/>
    <w:rsid w:val="009B1178"/>
    <w:rsid w:val="009B1EDB"/>
    <w:rsid w:val="009B2DAA"/>
    <w:rsid w:val="009B3F32"/>
    <w:rsid w:val="009B4B09"/>
    <w:rsid w:val="009B55C4"/>
    <w:rsid w:val="009B5AE3"/>
    <w:rsid w:val="009C1AA7"/>
    <w:rsid w:val="009C2C28"/>
    <w:rsid w:val="009C3D70"/>
    <w:rsid w:val="009C3F33"/>
    <w:rsid w:val="009C49C2"/>
    <w:rsid w:val="009C4AF8"/>
    <w:rsid w:val="009C5D1A"/>
    <w:rsid w:val="009C5E47"/>
    <w:rsid w:val="009C5F4D"/>
    <w:rsid w:val="009D1498"/>
    <w:rsid w:val="009D485E"/>
    <w:rsid w:val="009D4926"/>
    <w:rsid w:val="009D4E57"/>
    <w:rsid w:val="009D55FE"/>
    <w:rsid w:val="009D64DE"/>
    <w:rsid w:val="009E12DA"/>
    <w:rsid w:val="009E2908"/>
    <w:rsid w:val="009E3036"/>
    <w:rsid w:val="009E30E1"/>
    <w:rsid w:val="009E3348"/>
    <w:rsid w:val="009E3F50"/>
    <w:rsid w:val="009E4AEE"/>
    <w:rsid w:val="009E544F"/>
    <w:rsid w:val="009E61F1"/>
    <w:rsid w:val="009E74DB"/>
    <w:rsid w:val="009E7A1C"/>
    <w:rsid w:val="009F0257"/>
    <w:rsid w:val="009F0363"/>
    <w:rsid w:val="009F049B"/>
    <w:rsid w:val="009F18B4"/>
    <w:rsid w:val="009F18E4"/>
    <w:rsid w:val="009F1C93"/>
    <w:rsid w:val="009F2F79"/>
    <w:rsid w:val="009F49E9"/>
    <w:rsid w:val="009F4C66"/>
    <w:rsid w:val="009F5046"/>
    <w:rsid w:val="009F5A89"/>
    <w:rsid w:val="009F64CB"/>
    <w:rsid w:val="009F720E"/>
    <w:rsid w:val="00A00671"/>
    <w:rsid w:val="00A00A41"/>
    <w:rsid w:val="00A0205B"/>
    <w:rsid w:val="00A034E5"/>
    <w:rsid w:val="00A042AA"/>
    <w:rsid w:val="00A04E5B"/>
    <w:rsid w:val="00A065EA"/>
    <w:rsid w:val="00A06C44"/>
    <w:rsid w:val="00A07580"/>
    <w:rsid w:val="00A10463"/>
    <w:rsid w:val="00A1154E"/>
    <w:rsid w:val="00A13396"/>
    <w:rsid w:val="00A137FA"/>
    <w:rsid w:val="00A16211"/>
    <w:rsid w:val="00A16D5E"/>
    <w:rsid w:val="00A1733E"/>
    <w:rsid w:val="00A1781B"/>
    <w:rsid w:val="00A17C0B"/>
    <w:rsid w:val="00A20467"/>
    <w:rsid w:val="00A20C35"/>
    <w:rsid w:val="00A21E2B"/>
    <w:rsid w:val="00A22311"/>
    <w:rsid w:val="00A224E1"/>
    <w:rsid w:val="00A2256B"/>
    <w:rsid w:val="00A231F6"/>
    <w:rsid w:val="00A24D7F"/>
    <w:rsid w:val="00A250C9"/>
    <w:rsid w:val="00A254EE"/>
    <w:rsid w:val="00A25571"/>
    <w:rsid w:val="00A3032A"/>
    <w:rsid w:val="00A30618"/>
    <w:rsid w:val="00A30E6A"/>
    <w:rsid w:val="00A310D3"/>
    <w:rsid w:val="00A321FD"/>
    <w:rsid w:val="00A34AC9"/>
    <w:rsid w:val="00A356A6"/>
    <w:rsid w:val="00A36EAD"/>
    <w:rsid w:val="00A36F20"/>
    <w:rsid w:val="00A3720F"/>
    <w:rsid w:val="00A403DD"/>
    <w:rsid w:val="00A41B72"/>
    <w:rsid w:val="00A44304"/>
    <w:rsid w:val="00A44DA9"/>
    <w:rsid w:val="00A453FC"/>
    <w:rsid w:val="00A45984"/>
    <w:rsid w:val="00A462C5"/>
    <w:rsid w:val="00A4645D"/>
    <w:rsid w:val="00A46900"/>
    <w:rsid w:val="00A47F0F"/>
    <w:rsid w:val="00A51022"/>
    <w:rsid w:val="00A5108F"/>
    <w:rsid w:val="00A5190A"/>
    <w:rsid w:val="00A51CE4"/>
    <w:rsid w:val="00A538AF"/>
    <w:rsid w:val="00A53F54"/>
    <w:rsid w:val="00A56046"/>
    <w:rsid w:val="00A5649B"/>
    <w:rsid w:val="00A56933"/>
    <w:rsid w:val="00A5775C"/>
    <w:rsid w:val="00A57E72"/>
    <w:rsid w:val="00A617E0"/>
    <w:rsid w:val="00A622ED"/>
    <w:rsid w:val="00A63DC4"/>
    <w:rsid w:val="00A6423E"/>
    <w:rsid w:val="00A64640"/>
    <w:rsid w:val="00A6508C"/>
    <w:rsid w:val="00A657F1"/>
    <w:rsid w:val="00A66900"/>
    <w:rsid w:val="00A67AC2"/>
    <w:rsid w:val="00A70411"/>
    <w:rsid w:val="00A716C0"/>
    <w:rsid w:val="00A71C0B"/>
    <w:rsid w:val="00A71D85"/>
    <w:rsid w:val="00A73B47"/>
    <w:rsid w:val="00A74D81"/>
    <w:rsid w:val="00A757DF"/>
    <w:rsid w:val="00A761EB"/>
    <w:rsid w:val="00A7788F"/>
    <w:rsid w:val="00A77BFA"/>
    <w:rsid w:val="00A77F0E"/>
    <w:rsid w:val="00A802B9"/>
    <w:rsid w:val="00A80E02"/>
    <w:rsid w:val="00A82855"/>
    <w:rsid w:val="00A82FC7"/>
    <w:rsid w:val="00A83443"/>
    <w:rsid w:val="00A83BB8"/>
    <w:rsid w:val="00A83D0D"/>
    <w:rsid w:val="00A84483"/>
    <w:rsid w:val="00A84AF9"/>
    <w:rsid w:val="00A84C6F"/>
    <w:rsid w:val="00A8587B"/>
    <w:rsid w:val="00A86AF3"/>
    <w:rsid w:val="00A87757"/>
    <w:rsid w:val="00A879C4"/>
    <w:rsid w:val="00A90B52"/>
    <w:rsid w:val="00A91630"/>
    <w:rsid w:val="00A92845"/>
    <w:rsid w:val="00A92F21"/>
    <w:rsid w:val="00A940C4"/>
    <w:rsid w:val="00A9438F"/>
    <w:rsid w:val="00A952E0"/>
    <w:rsid w:val="00A96338"/>
    <w:rsid w:val="00A96AB5"/>
    <w:rsid w:val="00AA099F"/>
    <w:rsid w:val="00AA2A6E"/>
    <w:rsid w:val="00AA3303"/>
    <w:rsid w:val="00AA4053"/>
    <w:rsid w:val="00AA4071"/>
    <w:rsid w:val="00AA47AC"/>
    <w:rsid w:val="00AA4E12"/>
    <w:rsid w:val="00AA4E3D"/>
    <w:rsid w:val="00AA5774"/>
    <w:rsid w:val="00AA75CD"/>
    <w:rsid w:val="00AB0625"/>
    <w:rsid w:val="00AB1BE7"/>
    <w:rsid w:val="00AB207A"/>
    <w:rsid w:val="00AB3DCB"/>
    <w:rsid w:val="00AB3FA6"/>
    <w:rsid w:val="00AB42DE"/>
    <w:rsid w:val="00AB5358"/>
    <w:rsid w:val="00AB7537"/>
    <w:rsid w:val="00AC009B"/>
    <w:rsid w:val="00AC04B7"/>
    <w:rsid w:val="00AC0651"/>
    <w:rsid w:val="00AC14C1"/>
    <w:rsid w:val="00AC340B"/>
    <w:rsid w:val="00AC5A16"/>
    <w:rsid w:val="00AC7E46"/>
    <w:rsid w:val="00AD48FC"/>
    <w:rsid w:val="00AD4A2C"/>
    <w:rsid w:val="00AD4F40"/>
    <w:rsid w:val="00AD5655"/>
    <w:rsid w:val="00AD5A81"/>
    <w:rsid w:val="00AD75BE"/>
    <w:rsid w:val="00AE0A48"/>
    <w:rsid w:val="00AE14FE"/>
    <w:rsid w:val="00AE1CA3"/>
    <w:rsid w:val="00AE22E8"/>
    <w:rsid w:val="00AE2839"/>
    <w:rsid w:val="00AE2ED7"/>
    <w:rsid w:val="00AE32E8"/>
    <w:rsid w:val="00AE4A50"/>
    <w:rsid w:val="00AE50F9"/>
    <w:rsid w:val="00AE69BA"/>
    <w:rsid w:val="00AE7C1B"/>
    <w:rsid w:val="00AE7DB2"/>
    <w:rsid w:val="00AF0BF5"/>
    <w:rsid w:val="00AF10FA"/>
    <w:rsid w:val="00AF19EF"/>
    <w:rsid w:val="00AF2215"/>
    <w:rsid w:val="00AF247B"/>
    <w:rsid w:val="00AF3F87"/>
    <w:rsid w:val="00AF4007"/>
    <w:rsid w:val="00AF4D4A"/>
    <w:rsid w:val="00AF5303"/>
    <w:rsid w:val="00AF5B04"/>
    <w:rsid w:val="00AF6FB1"/>
    <w:rsid w:val="00AF74FE"/>
    <w:rsid w:val="00AF7580"/>
    <w:rsid w:val="00B00D37"/>
    <w:rsid w:val="00B01304"/>
    <w:rsid w:val="00B02CBC"/>
    <w:rsid w:val="00B05679"/>
    <w:rsid w:val="00B07E27"/>
    <w:rsid w:val="00B120D6"/>
    <w:rsid w:val="00B12232"/>
    <w:rsid w:val="00B16F4D"/>
    <w:rsid w:val="00B17DCB"/>
    <w:rsid w:val="00B21E11"/>
    <w:rsid w:val="00B22F12"/>
    <w:rsid w:val="00B22F42"/>
    <w:rsid w:val="00B23E62"/>
    <w:rsid w:val="00B243C5"/>
    <w:rsid w:val="00B265AE"/>
    <w:rsid w:val="00B3050E"/>
    <w:rsid w:val="00B30AAA"/>
    <w:rsid w:val="00B312F5"/>
    <w:rsid w:val="00B3201E"/>
    <w:rsid w:val="00B328D3"/>
    <w:rsid w:val="00B33591"/>
    <w:rsid w:val="00B335F2"/>
    <w:rsid w:val="00B35A70"/>
    <w:rsid w:val="00B35E77"/>
    <w:rsid w:val="00B400D9"/>
    <w:rsid w:val="00B40271"/>
    <w:rsid w:val="00B40805"/>
    <w:rsid w:val="00B41A6E"/>
    <w:rsid w:val="00B42B4B"/>
    <w:rsid w:val="00B42C30"/>
    <w:rsid w:val="00B4305A"/>
    <w:rsid w:val="00B4323B"/>
    <w:rsid w:val="00B43D27"/>
    <w:rsid w:val="00B43FB8"/>
    <w:rsid w:val="00B44305"/>
    <w:rsid w:val="00B4434D"/>
    <w:rsid w:val="00B4467D"/>
    <w:rsid w:val="00B46843"/>
    <w:rsid w:val="00B46A91"/>
    <w:rsid w:val="00B47B8B"/>
    <w:rsid w:val="00B504CF"/>
    <w:rsid w:val="00B50F2E"/>
    <w:rsid w:val="00B51250"/>
    <w:rsid w:val="00B523C6"/>
    <w:rsid w:val="00B53193"/>
    <w:rsid w:val="00B54EE5"/>
    <w:rsid w:val="00B55508"/>
    <w:rsid w:val="00B56E5A"/>
    <w:rsid w:val="00B60BA9"/>
    <w:rsid w:val="00B6163D"/>
    <w:rsid w:val="00B6235A"/>
    <w:rsid w:val="00B66966"/>
    <w:rsid w:val="00B6792E"/>
    <w:rsid w:val="00B70556"/>
    <w:rsid w:val="00B71B68"/>
    <w:rsid w:val="00B749F4"/>
    <w:rsid w:val="00B74A1A"/>
    <w:rsid w:val="00B752E3"/>
    <w:rsid w:val="00B75E86"/>
    <w:rsid w:val="00B764C7"/>
    <w:rsid w:val="00B800BE"/>
    <w:rsid w:val="00B82302"/>
    <w:rsid w:val="00B85369"/>
    <w:rsid w:val="00B85ECD"/>
    <w:rsid w:val="00B87DB8"/>
    <w:rsid w:val="00B90776"/>
    <w:rsid w:val="00B915AE"/>
    <w:rsid w:val="00B92BDA"/>
    <w:rsid w:val="00B930C3"/>
    <w:rsid w:val="00B936A9"/>
    <w:rsid w:val="00B9421A"/>
    <w:rsid w:val="00B9491A"/>
    <w:rsid w:val="00B94FCF"/>
    <w:rsid w:val="00B95BC1"/>
    <w:rsid w:val="00B96A67"/>
    <w:rsid w:val="00B96C04"/>
    <w:rsid w:val="00BA145E"/>
    <w:rsid w:val="00BA374B"/>
    <w:rsid w:val="00BA5DCB"/>
    <w:rsid w:val="00BA771C"/>
    <w:rsid w:val="00BB1902"/>
    <w:rsid w:val="00BB226C"/>
    <w:rsid w:val="00BB2DBC"/>
    <w:rsid w:val="00BB354E"/>
    <w:rsid w:val="00BB466C"/>
    <w:rsid w:val="00BB473F"/>
    <w:rsid w:val="00BB7732"/>
    <w:rsid w:val="00BC0AD2"/>
    <w:rsid w:val="00BC168E"/>
    <w:rsid w:val="00BC1D92"/>
    <w:rsid w:val="00BC2916"/>
    <w:rsid w:val="00BC451C"/>
    <w:rsid w:val="00BC58B5"/>
    <w:rsid w:val="00BC6D05"/>
    <w:rsid w:val="00BC7703"/>
    <w:rsid w:val="00BC7729"/>
    <w:rsid w:val="00BC799D"/>
    <w:rsid w:val="00BD0510"/>
    <w:rsid w:val="00BD123E"/>
    <w:rsid w:val="00BD128F"/>
    <w:rsid w:val="00BD34AF"/>
    <w:rsid w:val="00BD6310"/>
    <w:rsid w:val="00BD64E4"/>
    <w:rsid w:val="00BD6B47"/>
    <w:rsid w:val="00BD6BBB"/>
    <w:rsid w:val="00BD78CC"/>
    <w:rsid w:val="00BD7E0A"/>
    <w:rsid w:val="00BE04FF"/>
    <w:rsid w:val="00BE120C"/>
    <w:rsid w:val="00BE18BE"/>
    <w:rsid w:val="00BE2E94"/>
    <w:rsid w:val="00BE5271"/>
    <w:rsid w:val="00BE64AF"/>
    <w:rsid w:val="00BE66B4"/>
    <w:rsid w:val="00BE6820"/>
    <w:rsid w:val="00BE6E25"/>
    <w:rsid w:val="00BE7EF0"/>
    <w:rsid w:val="00BF0039"/>
    <w:rsid w:val="00BF1087"/>
    <w:rsid w:val="00BF198B"/>
    <w:rsid w:val="00BF357B"/>
    <w:rsid w:val="00BF397F"/>
    <w:rsid w:val="00BF3EF9"/>
    <w:rsid w:val="00BF5F9F"/>
    <w:rsid w:val="00BF736F"/>
    <w:rsid w:val="00C002AE"/>
    <w:rsid w:val="00C02106"/>
    <w:rsid w:val="00C035DC"/>
    <w:rsid w:val="00C039F2"/>
    <w:rsid w:val="00C04592"/>
    <w:rsid w:val="00C059E1"/>
    <w:rsid w:val="00C064AA"/>
    <w:rsid w:val="00C103BD"/>
    <w:rsid w:val="00C11CC3"/>
    <w:rsid w:val="00C11F75"/>
    <w:rsid w:val="00C14457"/>
    <w:rsid w:val="00C14787"/>
    <w:rsid w:val="00C14821"/>
    <w:rsid w:val="00C14FA4"/>
    <w:rsid w:val="00C160F9"/>
    <w:rsid w:val="00C163B6"/>
    <w:rsid w:val="00C169F8"/>
    <w:rsid w:val="00C206EA"/>
    <w:rsid w:val="00C20D76"/>
    <w:rsid w:val="00C20E67"/>
    <w:rsid w:val="00C211F1"/>
    <w:rsid w:val="00C2594B"/>
    <w:rsid w:val="00C265E5"/>
    <w:rsid w:val="00C270A8"/>
    <w:rsid w:val="00C278A4"/>
    <w:rsid w:val="00C30167"/>
    <w:rsid w:val="00C325C8"/>
    <w:rsid w:val="00C325E6"/>
    <w:rsid w:val="00C32791"/>
    <w:rsid w:val="00C3423C"/>
    <w:rsid w:val="00C345CB"/>
    <w:rsid w:val="00C345DC"/>
    <w:rsid w:val="00C34D00"/>
    <w:rsid w:val="00C34F43"/>
    <w:rsid w:val="00C3512F"/>
    <w:rsid w:val="00C37282"/>
    <w:rsid w:val="00C405D2"/>
    <w:rsid w:val="00C42C25"/>
    <w:rsid w:val="00C43433"/>
    <w:rsid w:val="00C44149"/>
    <w:rsid w:val="00C44975"/>
    <w:rsid w:val="00C45605"/>
    <w:rsid w:val="00C4647A"/>
    <w:rsid w:val="00C500EA"/>
    <w:rsid w:val="00C50B61"/>
    <w:rsid w:val="00C52048"/>
    <w:rsid w:val="00C527F0"/>
    <w:rsid w:val="00C52A5B"/>
    <w:rsid w:val="00C56BDF"/>
    <w:rsid w:val="00C572C0"/>
    <w:rsid w:val="00C576C2"/>
    <w:rsid w:val="00C61010"/>
    <w:rsid w:val="00C61DC8"/>
    <w:rsid w:val="00C6244F"/>
    <w:rsid w:val="00C62917"/>
    <w:rsid w:val="00C63605"/>
    <w:rsid w:val="00C63EFA"/>
    <w:rsid w:val="00C64D5C"/>
    <w:rsid w:val="00C662C1"/>
    <w:rsid w:val="00C665E3"/>
    <w:rsid w:val="00C666EA"/>
    <w:rsid w:val="00C67C69"/>
    <w:rsid w:val="00C71A62"/>
    <w:rsid w:val="00C71C40"/>
    <w:rsid w:val="00C73E1F"/>
    <w:rsid w:val="00C75859"/>
    <w:rsid w:val="00C76344"/>
    <w:rsid w:val="00C77205"/>
    <w:rsid w:val="00C77425"/>
    <w:rsid w:val="00C80918"/>
    <w:rsid w:val="00C81069"/>
    <w:rsid w:val="00C811A3"/>
    <w:rsid w:val="00C81723"/>
    <w:rsid w:val="00C85EB3"/>
    <w:rsid w:val="00C873F9"/>
    <w:rsid w:val="00C87A1D"/>
    <w:rsid w:val="00C87AE7"/>
    <w:rsid w:val="00C90E60"/>
    <w:rsid w:val="00C9173D"/>
    <w:rsid w:val="00C93D7F"/>
    <w:rsid w:val="00C94C2C"/>
    <w:rsid w:val="00C95400"/>
    <w:rsid w:val="00C9570B"/>
    <w:rsid w:val="00C95A02"/>
    <w:rsid w:val="00CA05F2"/>
    <w:rsid w:val="00CA173F"/>
    <w:rsid w:val="00CA491B"/>
    <w:rsid w:val="00CA4B88"/>
    <w:rsid w:val="00CA50C7"/>
    <w:rsid w:val="00CA589B"/>
    <w:rsid w:val="00CA743C"/>
    <w:rsid w:val="00CB0325"/>
    <w:rsid w:val="00CB1043"/>
    <w:rsid w:val="00CB1B60"/>
    <w:rsid w:val="00CB37F9"/>
    <w:rsid w:val="00CB4937"/>
    <w:rsid w:val="00CB4B13"/>
    <w:rsid w:val="00CB5DD5"/>
    <w:rsid w:val="00CB5ED3"/>
    <w:rsid w:val="00CB6C5F"/>
    <w:rsid w:val="00CB7467"/>
    <w:rsid w:val="00CC1A6C"/>
    <w:rsid w:val="00CC22F6"/>
    <w:rsid w:val="00CC2BD2"/>
    <w:rsid w:val="00CC5A36"/>
    <w:rsid w:val="00CC5BB0"/>
    <w:rsid w:val="00CC6B56"/>
    <w:rsid w:val="00CC7A1B"/>
    <w:rsid w:val="00CD0842"/>
    <w:rsid w:val="00CD1F94"/>
    <w:rsid w:val="00CD2523"/>
    <w:rsid w:val="00CD30EE"/>
    <w:rsid w:val="00CD3745"/>
    <w:rsid w:val="00CD39BE"/>
    <w:rsid w:val="00CD545B"/>
    <w:rsid w:val="00CE009B"/>
    <w:rsid w:val="00CE05BF"/>
    <w:rsid w:val="00CE13C9"/>
    <w:rsid w:val="00CE1941"/>
    <w:rsid w:val="00CE1EF4"/>
    <w:rsid w:val="00CE271F"/>
    <w:rsid w:val="00CE2E4E"/>
    <w:rsid w:val="00CE3C32"/>
    <w:rsid w:val="00CE5ED2"/>
    <w:rsid w:val="00CE6CDC"/>
    <w:rsid w:val="00CE7352"/>
    <w:rsid w:val="00CF1AB6"/>
    <w:rsid w:val="00CF1D0F"/>
    <w:rsid w:val="00CF25F6"/>
    <w:rsid w:val="00CF3914"/>
    <w:rsid w:val="00CF439D"/>
    <w:rsid w:val="00CF47B2"/>
    <w:rsid w:val="00CF585C"/>
    <w:rsid w:val="00CF5868"/>
    <w:rsid w:val="00CF5A35"/>
    <w:rsid w:val="00CF64CC"/>
    <w:rsid w:val="00D009AF"/>
    <w:rsid w:val="00D0146E"/>
    <w:rsid w:val="00D03115"/>
    <w:rsid w:val="00D033FA"/>
    <w:rsid w:val="00D03DD6"/>
    <w:rsid w:val="00D048ED"/>
    <w:rsid w:val="00D049AD"/>
    <w:rsid w:val="00D04F82"/>
    <w:rsid w:val="00D0524D"/>
    <w:rsid w:val="00D06B51"/>
    <w:rsid w:val="00D075BC"/>
    <w:rsid w:val="00D11ECE"/>
    <w:rsid w:val="00D11F3E"/>
    <w:rsid w:val="00D1411D"/>
    <w:rsid w:val="00D15920"/>
    <w:rsid w:val="00D15E31"/>
    <w:rsid w:val="00D16351"/>
    <w:rsid w:val="00D16991"/>
    <w:rsid w:val="00D16C5E"/>
    <w:rsid w:val="00D1702E"/>
    <w:rsid w:val="00D20506"/>
    <w:rsid w:val="00D20D05"/>
    <w:rsid w:val="00D215C5"/>
    <w:rsid w:val="00D2251F"/>
    <w:rsid w:val="00D23CE7"/>
    <w:rsid w:val="00D244E4"/>
    <w:rsid w:val="00D24875"/>
    <w:rsid w:val="00D25121"/>
    <w:rsid w:val="00D25AB0"/>
    <w:rsid w:val="00D2778B"/>
    <w:rsid w:val="00D27D33"/>
    <w:rsid w:val="00D302D4"/>
    <w:rsid w:val="00D3184E"/>
    <w:rsid w:val="00D32FE2"/>
    <w:rsid w:val="00D3495D"/>
    <w:rsid w:val="00D358BD"/>
    <w:rsid w:val="00D40BE8"/>
    <w:rsid w:val="00D411D2"/>
    <w:rsid w:val="00D42CF0"/>
    <w:rsid w:val="00D4321E"/>
    <w:rsid w:val="00D43D55"/>
    <w:rsid w:val="00D43E68"/>
    <w:rsid w:val="00D44A41"/>
    <w:rsid w:val="00D44C2F"/>
    <w:rsid w:val="00D45D1C"/>
    <w:rsid w:val="00D45DD2"/>
    <w:rsid w:val="00D45F0A"/>
    <w:rsid w:val="00D462B9"/>
    <w:rsid w:val="00D47B91"/>
    <w:rsid w:val="00D47D6C"/>
    <w:rsid w:val="00D5072D"/>
    <w:rsid w:val="00D50E7D"/>
    <w:rsid w:val="00D51824"/>
    <w:rsid w:val="00D52B95"/>
    <w:rsid w:val="00D53394"/>
    <w:rsid w:val="00D54DCB"/>
    <w:rsid w:val="00D60851"/>
    <w:rsid w:val="00D60F65"/>
    <w:rsid w:val="00D61108"/>
    <w:rsid w:val="00D6197C"/>
    <w:rsid w:val="00D6531E"/>
    <w:rsid w:val="00D6617A"/>
    <w:rsid w:val="00D6672A"/>
    <w:rsid w:val="00D66CE3"/>
    <w:rsid w:val="00D709F4"/>
    <w:rsid w:val="00D70A0F"/>
    <w:rsid w:val="00D72508"/>
    <w:rsid w:val="00D7339A"/>
    <w:rsid w:val="00D73C82"/>
    <w:rsid w:val="00D73DEE"/>
    <w:rsid w:val="00D76AB2"/>
    <w:rsid w:val="00D776FA"/>
    <w:rsid w:val="00D777E8"/>
    <w:rsid w:val="00D77F24"/>
    <w:rsid w:val="00D81BAC"/>
    <w:rsid w:val="00D826A0"/>
    <w:rsid w:val="00D861C4"/>
    <w:rsid w:val="00D86DE1"/>
    <w:rsid w:val="00D87766"/>
    <w:rsid w:val="00D91069"/>
    <w:rsid w:val="00D92C4F"/>
    <w:rsid w:val="00D9380C"/>
    <w:rsid w:val="00D96EBA"/>
    <w:rsid w:val="00D97486"/>
    <w:rsid w:val="00D974C1"/>
    <w:rsid w:val="00D97708"/>
    <w:rsid w:val="00D97CC1"/>
    <w:rsid w:val="00DA0594"/>
    <w:rsid w:val="00DA1318"/>
    <w:rsid w:val="00DA3E7E"/>
    <w:rsid w:val="00DA4BB3"/>
    <w:rsid w:val="00DA5DC1"/>
    <w:rsid w:val="00DA6442"/>
    <w:rsid w:val="00DA79BF"/>
    <w:rsid w:val="00DA7C84"/>
    <w:rsid w:val="00DB17D1"/>
    <w:rsid w:val="00DB231F"/>
    <w:rsid w:val="00DB31AD"/>
    <w:rsid w:val="00DB42F8"/>
    <w:rsid w:val="00DB490A"/>
    <w:rsid w:val="00DB6171"/>
    <w:rsid w:val="00DC0678"/>
    <w:rsid w:val="00DC0BC4"/>
    <w:rsid w:val="00DC3EA1"/>
    <w:rsid w:val="00DC46C9"/>
    <w:rsid w:val="00DC478F"/>
    <w:rsid w:val="00DC51BD"/>
    <w:rsid w:val="00DC54A4"/>
    <w:rsid w:val="00DC5E0B"/>
    <w:rsid w:val="00DC6E15"/>
    <w:rsid w:val="00DC76DF"/>
    <w:rsid w:val="00DD02F0"/>
    <w:rsid w:val="00DD0BFE"/>
    <w:rsid w:val="00DD0E19"/>
    <w:rsid w:val="00DD2062"/>
    <w:rsid w:val="00DD3144"/>
    <w:rsid w:val="00DD3795"/>
    <w:rsid w:val="00DD3A5C"/>
    <w:rsid w:val="00DD4923"/>
    <w:rsid w:val="00DD5421"/>
    <w:rsid w:val="00DD5712"/>
    <w:rsid w:val="00DD5B9E"/>
    <w:rsid w:val="00DD7A3C"/>
    <w:rsid w:val="00DE0E1F"/>
    <w:rsid w:val="00DE1542"/>
    <w:rsid w:val="00DE16BC"/>
    <w:rsid w:val="00DE4A91"/>
    <w:rsid w:val="00DE55AF"/>
    <w:rsid w:val="00DE5827"/>
    <w:rsid w:val="00DE5C57"/>
    <w:rsid w:val="00DE63ED"/>
    <w:rsid w:val="00DE7696"/>
    <w:rsid w:val="00DE79CC"/>
    <w:rsid w:val="00DF0280"/>
    <w:rsid w:val="00DF1D2A"/>
    <w:rsid w:val="00DF2ACB"/>
    <w:rsid w:val="00DF2B33"/>
    <w:rsid w:val="00DF323B"/>
    <w:rsid w:val="00DF6215"/>
    <w:rsid w:val="00DF6910"/>
    <w:rsid w:val="00DF7356"/>
    <w:rsid w:val="00E01248"/>
    <w:rsid w:val="00E02920"/>
    <w:rsid w:val="00E02DBC"/>
    <w:rsid w:val="00E0318A"/>
    <w:rsid w:val="00E0378A"/>
    <w:rsid w:val="00E038D4"/>
    <w:rsid w:val="00E03B19"/>
    <w:rsid w:val="00E04010"/>
    <w:rsid w:val="00E04102"/>
    <w:rsid w:val="00E044D7"/>
    <w:rsid w:val="00E04A28"/>
    <w:rsid w:val="00E06365"/>
    <w:rsid w:val="00E10C35"/>
    <w:rsid w:val="00E11C12"/>
    <w:rsid w:val="00E11C67"/>
    <w:rsid w:val="00E11D68"/>
    <w:rsid w:val="00E130E8"/>
    <w:rsid w:val="00E1343E"/>
    <w:rsid w:val="00E13AF7"/>
    <w:rsid w:val="00E14715"/>
    <w:rsid w:val="00E14D5C"/>
    <w:rsid w:val="00E166B0"/>
    <w:rsid w:val="00E23B32"/>
    <w:rsid w:val="00E23E79"/>
    <w:rsid w:val="00E24BF2"/>
    <w:rsid w:val="00E26DF3"/>
    <w:rsid w:val="00E306FF"/>
    <w:rsid w:val="00E30D83"/>
    <w:rsid w:val="00E31576"/>
    <w:rsid w:val="00E3367E"/>
    <w:rsid w:val="00E344DA"/>
    <w:rsid w:val="00E357B0"/>
    <w:rsid w:val="00E35C93"/>
    <w:rsid w:val="00E36BFC"/>
    <w:rsid w:val="00E37E05"/>
    <w:rsid w:val="00E37E5F"/>
    <w:rsid w:val="00E41D3E"/>
    <w:rsid w:val="00E42557"/>
    <w:rsid w:val="00E43547"/>
    <w:rsid w:val="00E437A1"/>
    <w:rsid w:val="00E43915"/>
    <w:rsid w:val="00E44AEA"/>
    <w:rsid w:val="00E46204"/>
    <w:rsid w:val="00E463EB"/>
    <w:rsid w:val="00E47A07"/>
    <w:rsid w:val="00E47A2C"/>
    <w:rsid w:val="00E5074E"/>
    <w:rsid w:val="00E50A9F"/>
    <w:rsid w:val="00E50AD0"/>
    <w:rsid w:val="00E50C5D"/>
    <w:rsid w:val="00E5264E"/>
    <w:rsid w:val="00E52BAA"/>
    <w:rsid w:val="00E52D29"/>
    <w:rsid w:val="00E52D8F"/>
    <w:rsid w:val="00E52EA0"/>
    <w:rsid w:val="00E548EC"/>
    <w:rsid w:val="00E54FA6"/>
    <w:rsid w:val="00E551B6"/>
    <w:rsid w:val="00E56CD4"/>
    <w:rsid w:val="00E571CA"/>
    <w:rsid w:val="00E6036F"/>
    <w:rsid w:val="00E62CB8"/>
    <w:rsid w:val="00E636D6"/>
    <w:rsid w:val="00E64407"/>
    <w:rsid w:val="00E70161"/>
    <w:rsid w:val="00E71494"/>
    <w:rsid w:val="00E714E3"/>
    <w:rsid w:val="00E7245B"/>
    <w:rsid w:val="00E735A3"/>
    <w:rsid w:val="00E73DD0"/>
    <w:rsid w:val="00E74EFB"/>
    <w:rsid w:val="00E76211"/>
    <w:rsid w:val="00E7626D"/>
    <w:rsid w:val="00E775B8"/>
    <w:rsid w:val="00E7761C"/>
    <w:rsid w:val="00E8011B"/>
    <w:rsid w:val="00E802F7"/>
    <w:rsid w:val="00E8099A"/>
    <w:rsid w:val="00E84210"/>
    <w:rsid w:val="00E84836"/>
    <w:rsid w:val="00E84F77"/>
    <w:rsid w:val="00E8536C"/>
    <w:rsid w:val="00E85CB1"/>
    <w:rsid w:val="00E87923"/>
    <w:rsid w:val="00E90891"/>
    <w:rsid w:val="00E90ACA"/>
    <w:rsid w:val="00E90F87"/>
    <w:rsid w:val="00E91737"/>
    <w:rsid w:val="00E92107"/>
    <w:rsid w:val="00E92F19"/>
    <w:rsid w:val="00E94A64"/>
    <w:rsid w:val="00E9683E"/>
    <w:rsid w:val="00E96F0C"/>
    <w:rsid w:val="00E96FE8"/>
    <w:rsid w:val="00EA3308"/>
    <w:rsid w:val="00EA43B6"/>
    <w:rsid w:val="00EA63F7"/>
    <w:rsid w:val="00EA66BE"/>
    <w:rsid w:val="00EB0AC3"/>
    <w:rsid w:val="00EB1668"/>
    <w:rsid w:val="00EB2275"/>
    <w:rsid w:val="00EB3000"/>
    <w:rsid w:val="00EB368C"/>
    <w:rsid w:val="00EB4F8A"/>
    <w:rsid w:val="00EB5384"/>
    <w:rsid w:val="00EB6C60"/>
    <w:rsid w:val="00EB6FAF"/>
    <w:rsid w:val="00EB739D"/>
    <w:rsid w:val="00EC1311"/>
    <w:rsid w:val="00EC2486"/>
    <w:rsid w:val="00EC26A5"/>
    <w:rsid w:val="00EC311B"/>
    <w:rsid w:val="00EC3940"/>
    <w:rsid w:val="00EC3DC8"/>
    <w:rsid w:val="00EC41FC"/>
    <w:rsid w:val="00EC49F2"/>
    <w:rsid w:val="00EC5E0B"/>
    <w:rsid w:val="00EC75B2"/>
    <w:rsid w:val="00ED1EE7"/>
    <w:rsid w:val="00ED1F50"/>
    <w:rsid w:val="00ED5505"/>
    <w:rsid w:val="00ED64EB"/>
    <w:rsid w:val="00ED67E6"/>
    <w:rsid w:val="00ED6C9F"/>
    <w:rsid w:val="00ED6F75"/>
    <w:rsid w:val="00EE03EB"/>
    <w:rsid w:val="00EE0DA3"/>
    <w:rsid w:val="00EE101F"/>
    <w:rsid w:val="00EE10F9"/>
    <w:rsid w:val="00EE161B"/>
    <w:rsid w:val="00EE1870"/>
    <w:rsid w:val="00EE2188"/>
    <w:rsid w:val="00EE2D8E"/>
    <w:rsid w:val="00EE2F63"/>
    <w:rsid w:val="00EE4112"/>
    <w:rsid w:val="00EE5A45"/>
    <w:rsid w:val="00EE6F5A"/>
    <w:rsid w:val="00EF0F2F"/>
    <w:rsid w:val="00EF0F9B"/>
    <w:rsid w:val="00EF19BE"/>
    <w:rsid w:val="00EF1D35"/>
    <w:rsid w:val="00EF56EE"/>
    <w:rsid w:val="00F00000"/>
    <w:rsid w:val="00F01161"/>
    <w:rsid w:val="00F01A4C"/>
    <w:rsid w:val="00F02252"/>
    <w:rsid w:val="00F024A6"/>
    <w:rsid w:val="00F03CC0"/>
    <w:rsid w:val="00F05028"/>
    <w:rsid w:val="00F113B2"/>
    <w:rsid w:val="00F1361D"/>
    <w:rsid w:val="00F13723"/>
    <w:rsid w:val="00F14373"/>
    <w:rsid w:val="00F145F1"/>
    <w:rsid w:val="00F149C6"/>
    <w:rsid w:val="00F15042"/>
    <w:rsid w:val="00F15EDA"/>
    <w:rsid w:val="00F20CA1"/>
    <w:rsid w:val="00F20CEA"/>
    <w:rsid w:val="00F215A3"/>
    <w:rsid w:val="00F2188A"/>
    <w:rsid w:val="00F23B11"/>
    <w:rsid w:val="00F242B4"/>
    <w:rsid w:val="00F252D8"/>
    <w:rsid w:val="00F319E8"/>
    <w:rsid w:val="00F33479"/>
    <w:rsid w:val="00F33E44"/>
    <w:rsid w:val="00F360AC"/>
    <w:rsid w:val="00F367F2"/>
    <w:rsid w:val="00F4031B"/>
    <w:rsid w:val="00F4237F"/>
    <w:rsid w:val="00F42A57"/>
    <w:rsid w:val="00F42D4C"/>
    <w:rsid w:val="00F4380D"/>
    <w:rsid w:val="00F43E65"/>
    <w:rsid w:val="00F44757"/>
    <w:rsid w:val="00F46256"/>
    <w:rsid w:val="00F47346"/>
    <w:rsid w:val="00F510EF"/>
    <w:rsid w:val="00F51344"/>
    <w:rsid w:val="00F51607"/>
    <w:rsid w:val="00F51BE3"/>
    <w:rsid w:val="00F5237B"/>
    <w:rsid w:val="00F53067"/>
    <w:rsid w:val="00F540D8"/>
    <w:rsid w:val="00F54C21"/>
    <w:rsid w:val="00F56342"/>
    <w:rsid w:val="00F56B32"/>
    <w:rsid w:val="00F56E2A"/>
    <w:rsid w:val="00F60556"/>
    <w:rsid w:val="00F6119D"/>
    <w:rsid w:val="00F62240"/>
    <w:rsid w:val="00F6370B"/>
    <w:rsid w:val="00F6407D"/>
    <w:rsid w:val="00F64289"/>
    <w:rsid w:val="00F64AC3"/>
    <w:rsid w:val="00F65D22"/>
    <w:rsid w:val="00F66850"/>
    <w:rsid w:val="00F67F9F"/>
    <w:rsid w:val="00F70A37"/>
    <w:rsid w:val="00F7114A"/>
    <w:rsid w:val="00F7293E"/>
    <w:rsid w:val="00F72CDC"/>
    <w:rsid w:val="00F73162"/>
    <w:rsid w:val="00F73355"/>
    <w:rsid w:val="00F73ED3"/>
    <w:rsid w:val="00F749A1"/>
    <w:rsid w:val="00F75E57"/>
    <w:rsid w:val="00F77756"/>
    <w:rsid w:val="00F77D27"/>
    <w:rsid w:val="00F800D1"/>
    <w:rsid w:val="00F81822"/>
    <w:rsid w:val="00F81F7C"/>
    <w:rsid w:val="00F84FF7"/>
    <w:rsid w:val="00F86675"/>
    <w:rsid w:val="00F87E9A"/>
    <w:rsid w:val="00F90313"/>
    <w:rsid w:val="00F924AD"/>
    <w:rsid w:val="00F938F6"/>
    <w:rsid w:val="00F939F0"/>
    <w:rsid w:val="00F963B3"/>
    <w:rsid w:val="00F97183"/>
    <w:rsid w:val="00FA01BC"/>
    <w:rsid w:val="00FA01DB"/>
    <w:rsid w:val="00FA080A"/>
    <w:rsid w:val="00FA0CED"/>
    <w:rsid w:val="00FA137C"/>
    <w:rsid w:val="00FA1D3D"/>
    <w:rsid w:val="00FA284F"/>
    <w:rsid w:val="00FA2F8E"/>
    <w:rsid w:val="00FA318C"/>
    <w:rsid w:val="00FA40D2"/>
    <w:rsid w:val="00FA745E"/>
    <w:rsid w:val="00FA75C3"/>
    <w:rsid w:val="00FB0F7E"/>
    <w:rsid w:val="00FB1C41"/>
    <w:rsid w:val="00FB3442"/>
    <w:rsid w:val="00FB3DC8"/>
    <w:rsid w:val="00FB4C6E"/>
    <w:rsid w:val="00FB5272"/>
    <w:rsid w:val="00FB6100"/>
    <w:rsid w:val="00FC04A1"/>
    <w:rsid w:val="00FC0C27"/>
    <w:rsid w:val="00FC13F5"/>
    <w:rsid w:val="00FC26DC"/>
    <w:rsid w:val="00FC30FC"/>
    <w:rsid w:val="00FC33BD"/>
    <w:rsid w:val="00FC600E"/>
    <w:rsid w:val="00FC73E1"/>
    <w:rsid w:val="00FD097B"/>
    <w:rsid w:val="00FD0AE7"/>
    <w:rsid w:val="00FD692F"/>
    <w:rsid w:val="00FD6948"/>
    <w:rsid w:val="00FD7109"/>
    <w:rsid w:val="00FD7E6E"/>
    <w:rsid w:val="00FE12AC"/>
    <w:rsid w:val="00FE20DF"/>
    <w:rsid w:val="00FE2834"/>
    <w:rsid w:val="00FE2891"/>
    <w:rsid w:val="00FE3BE5"/>
    <w:rsid w:val="00FE482A"/>
    <w:rsid w:val="00FE48EE"/>
    <w:rsid w:val="00FE53EF"/>
    <w:rsid w:val="00FE5A01"/>
    <w:rsid w:val="00FE76C8"/>
    <w:rsid w:val="00FF1CDB"/>
    <w:rsid w:val="00FF3E1A"/>
    <w:rsid w:val="00FF417B"/>
    <w:rsid w:val="00FF43FB"/>
    <w:rsid w:val="00FF60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CC8D6"/>
  <w15:chartTrackingRefBased/>
  <w15:docId w15:val="{30A7FE49-5365-4E7B-B319-A1FA7945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sz w:val="22"/>
      <w:szCs w:val="22"/>
    </w:rPr>
  </w:style>
  <w:style w:type="paragraph" w:styleId="Heading1">
    <w:name w:val="heading 1"/>
    <w:basedOn w:val="Normal"/>
    <w:next w:val="Normal"/>
    <w:link w:val="Heading1Char"/>
    <w:qFormat/>
    <w:rsid w:val="0048376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3337F1"/>
    <w:pPr>
      <w:widowControl w:val="0"/>
      <w:autoSpaceDE w:val="0"/>
      <w:autoSpaceDN w:val="0"/>
      <w:adjustRightInd w:val="0"/>
      <w:spacing w:after="0" w:line="240" w:lineRule="auto"/>
      <w:outlineLvl w:val="1"/>
    </w:pPr>
    <w:rPr>
      <w:rFonts w:eastAsia="Times New Roman"/>
      <w:b/>
      <w:bCs/>
      <w:i/>
      <w:iCs/>
      <w:sz w:val="28"/>
      <w:szCs w:val="28"/>
      <w:lang w:val="x-none" w:eastAsia="x-none"/>
    </w:rPr>
  </w:style>
  <w:style w:type="paragraph" w:styleId="Heading3">
    <w:name w:val="heading 3"/>
    <w:basedOn w:val="Normal"/>
    <w:next w:val="Normal"/>
    <w:link w:val="Heading3Char"/>
    <w:qFormat/>
    <w:rsid w:val="003337F1"/>
    <w:pPr>
      <w:widowControl w:val="0"/>
      <w:autoSpaceDE w:val="0"/>
      <w:autoSpaceDN w:val="0"/>
      <w:adjustRightInd w:val="0"/>
      <w:spacing w:after="0" w:line="240" w:lineRule="auto"/>
      <w:outlineLvl w:val="2"/>
    </w:pPr>
    <w:rPr>
      <w:rFonts w:eastAsia="Times New Roman"/>
      <w:b/>
      <w:bCs/>
      <w:sz w:val="26"/>
      <w:szCs w:val="26"/>
      <w:lang w:val="x-none" w:eastAsia="x-none"/>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eastAsia="x-none"/>
    </w:rPr>
  </w:style>
  <w:style w:type="paragraph" w:styleId="Heading5">
    <w:name w:val="heading 5"/>
    <w:basedOn w:val="Normal"/>
    <w:next w:val="Normal"/>
    <w:link w:val="Heading5Char"/>
    <w:qFormat/>
    <w:rsid w:val="00F13723"/>
    <w:pPr>
      <w:overflowPunct w:val="0"/>
      <w:autoSpaceDE w:val="0"/>
      <w:autoSpaceDN w:val="0"/>
      <w:adjustRightInd w:val="0"/>
      <w:spacing w:after="0" w:line="360" w:lineRule="auto"/>
      <w:ind w:left="3600" w:hanging="3600"/>
      <w:jc w:val="both"/>
      <w:textAlignment w:val="baseline"/>
      <w:outlineLvl w:val="4"/>
    </w:pPr>
    <w:rPr>
      <w:rFonts w:ascii="Arial" w:eastAsia="Times New Roman" w:hAnsi="Arial"/>
      <w:sz w:val="24"/>
      <w:szCs w:val="20"/>
      <w:lang w:val="en-ZA"/>
    </w:rPr>
  </w:style>
  <w:style w:type="paragraph" w:styleId="Heading6">
    <w:name w:val="heading 6"/>
    <w:basedOn w:val="Normal"/>
    <w:next w:val="Normal"/>
    <w:link w:val="Heading6Char"/>
    <w:qFormat/>
    <w:rsid w:val="00F13723"/>
    <w:pPr>
      <w:overflowPunct w:val="0"/>
      <w:autoSpaceDE w:val="0"/>
      <w:autoSpaceDN w:val="0"/>
      <w:adjustRightInd w:val="0"/>
      <w:spacing w:before="240" w:after="60" w:line="360" w:lineRule="auto"/>
      <w:ind w:left="1701"/>
      <w:jc w:val="both"/>
      <w:textAlignment w:val="baseline"/>
      <w:outlineLvl w:val="5"/>
    </w:pPr>
    <w:rPr>
      <w:rFonts w:ascii="Arial" w:eastAsia="Times New Roman" w:hAnsi="Arial"/>
      <w:i/>
      <w:szCs w:val="20"/>
      <w:lang w:val="en-ZA"/>
    </w:rPr>
  </w:style>
  <w:style w:type="paragraph" w:styleId="Heading7">
    <w:name w:val="heading 7"/>
    <w:basedOn w:val="Normal"/>
    <w:next w:val="Normal"/>
    <w:link w:val="Heading7Char"/>
    <w:qFormat/>
    <w:rsid w:val="00F13723"/>
    <w:pPr>
      <w:overflowPunct w:val="0"/>
      <w:autoSpaceDE w:val="0"/>
      <w:autoSpaceDN w:val="0"/>
      <w:adjustRightInd w:val="0"/>
      <w:spacing w:before="240" w:after="60" w:line="360" w:lineRule="auto"/>
      <w:ind w:left="1701"/>
      <w:jc w:val="both"/>
      <w:textAlignment w:val="baseline"/>
      <w:outlineLvl w:val="6"/>
    </w:pPr>
    <w:rPr>
      <w:rFonts w:ascii="Arial" w:eastAsia="Times New Roman" w:hAnsi="Arial"/>
      <w:sz w:val="20"/>
      <w:szCs w:val="20"/>
      <w:lang w:val="en-ZA"/>
    </w:rPr>
  </w:style>
  <w:style w:type="paragraph" w:styleId="Heading8">
    <w:name w:val="heading 8"/>
    <w:basedOn w:val="Normal"/>
    <w:next w:val="Normal"/>
    <w:link w:val="Heading8Char"/>
    <w:qFormat/>
    <w:rsid w:val="00F13723"/>
    <w:pPr>
      <w:overflowPunct w:val="0"/>
      <w:autoSpaceDE w:val="0"/>
      <w:autoSpaceDN w:val="0"/>
      <w:adjustRightInd w:val="0"/>
      <w:spacing w:before="240" w:after="60" w:line="360" w:lineRule="auto"/>
      <w:ind w:left="1701"/>
      <w:jc w:val="both"/>
      <w:textAlignment w:val="baseline"/>
      <w:outlineLvl w:val="7"/>
    </w:pPr>
    <w:rPr>
      <w:rFonts w:ascii="Arial" w:eastAsia="Times New Roman" w:hAnsi="Arial"/>
      <w:i/>
      <w:sz w:val="20"/>
      <w:szCs w:val="20"/>
      <w:lang w:val="en-ZA"/>
    </w:rPr>
  </w:style>
  <w:style w:type="paragraph" w:styleId="Heading9">
    <w:name w:val="heading 9"/>
    <w:basedOn w:val="Normal"/>
    <w:next w:val="Normal"/>
    <w:link w:val="Heading9Char"/>
    <w:qFormat/>
    <w:rsid w:val="00F13723"/>
    <w:pPr>
      <w:overflowPunct w:val="0"/>
      <w:autoSpaceDE w:val="0"/>
      <w:autoSpaceDN w:val="0"/>
      <w:adjustRightInd w:val="0"/>
      <w:spacing w:before="240" w:after="60" w:line="360" w:lineRule="auto"/>
      <w:ind w:left="1701"/>
      <w:jc w:val="both"/>
      <w:textAlignment w:val="baseline"/>
      <w:outlineLvl w:val="8"/>
    </w:pPr>
    <w:rPr>
      <w:rFonts w:ascii="Arial" w:eastAsia="Times New Roman" w:hAnsi="Arial"/>
      <w:i/>
      <w:sz w:val="18"/>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eastAsia="x-none"/>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eastAsia="x-none"/>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FootnoteText">
    <w:name w:val="footnote text"/>
    <w:aliases w:val="Footnote Text Char1,Footnote Text Char Char,Footnote Text Char1 Char Char,Footnote Text Char Char Char Char,Footnote Text Char1 Char Char Char Char,Footnote Text Char Char Char Char Char Char,Car,Footnote Text Char Char1 Char Char Char,fn"/>
    <w:basedOn w:val="Normal"/>
    <w:link w:val="FootnoteTextChar"/>
    <w:uiPriority w:val="99"/>
    <w:unhideWhenUsed/>
    <w:qFormat/>
    <w:rsid w:val="009506FF"/>
    <w:pPr>
      <w:widowControl w:val="0"/>
      <w:autoSpaceDE w:val="0"/>
      <w:autoSpaceDN w:val="0"/>
      <w:adjustRightInd w:val="0"/>
      <w:spacing w:after="0" w:line="240" w:lineRule="auto"/>
    </w:pPr>
    <w:rPr>
      <w:rFonts w:ascii="Arial" w:eastAsia="Times New Roman" w:hAnsi="Arial"/>
      <w:sz w:val="24"/>
      <w:szCs w:val="24"/>
      <w:lang w:val="x-none"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Car Char"/>
    <w:link w:val="FootnoteText"/>
    <w:uiPriority w:val="99"/>
    <w:rsid w:val="009506FF"/>
    <w:rPr>
      <w:rFonts w:ascii="Arial" w:eastAsia="Times New Roman" w:hAnsi="Arial"/>
      <w:sz w:val="24"/>
      <w:szCs w:val="24"/>
      <w:lang w:val="x-none" w:eastAsia="x-none"/>
    </w:rPr>
  </w:style>
  <w:style w:type="character" w:styleId="FootnoteReference">
    <w:name w:val="footnote reference"/>
    <w:aliases w:val="Ref,de nota al pie,註腳內容,Footnotes refss,(NECG) Footnote Reference,fr,Appel note de bas de page"/>
    <w:uiPriority w:val="99"/>
    <w:unhideWhenUsed/>
    <w:qFormat/>
    <w:rsid w:val="009506FF"/>
    <w:rPr>
      <w:rFonts w:cs="Times New Roman"/>
      <w:vertAlign w:val="superscript"/>
    </w:rPr>
  </w:style>
  <w:style w:type="paragraph" w:styleId="ListParagraph">
    <w:name w:val="List Paragraph"/>
    <w:basedOn w:val="Normal"/>
    <w:uiPriority w:val="34"/>
    <w:qFormat/>
    <w:rsid w:val="009506FF"/>
    <w:pPr>
      <w:widowControl w:val="0"/>
      <w:autoSpaceDE w:val="0"/>
      <w:autoSpaceDN w:val="0"/>
      <w:adjustRightInd w:val="0"/>
      <w:spacing w:after="0" w:line="240" w:lineRule="auto"/>
      <w:ind w:left="720"/>
    </w:pPr>
    <w:rPr>
      <w:rFonts w:ascii="Arial" w:eastAsia="Times New Roman" w:hAnsi="Arial"/>
      <w:sz w:val="24"/>
      <w:szCs w:val="24"/>
    </w:rPr>
  </w:style>
  <w:style w:type="character" w:styleId="Hyperlink">
    <w:name w:val="Hyperlink"/>
    <w:uiPriority w:val="99"/>
    <w:unhideWhenUsed/>
    <w:rsid w:val="009506FF"/>
    <w:rPr>
      <w:color w:val="0000FF"/>
      <w:u w:val="single"/>
    </w:rPr>
  </w:style>
  <w:style w:type="paragraph" w:styleId="NoSpacing">
    <w:name w:val="No Spacing"/>
    <w:uiPriority w:val="1"/>
    <w:qFormat/>
    <w:rsid w:val="00415566"/>
    <w:rPr>
      <w:sz w:val="22"/>
      <w:szCs w:val="22"/>
    </w:rPr>
  </w:style>
  <w:style w:type="character" w:customStyle="1" w:styleId="Heading1Char">
    <w:name w:val="Heading 1 Char"/>
    <w:link w:val="Heading1"/>
    <w:uiPriority w:val="9"/>
    <w:rsid w:val="00483760"/>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3337F1"/>
    <w:rPr>
      <w:rFonts w:eastAsia="Times New Roman"/>
      <w:b/>
      <w:bCs/>
      <w:i/>
      <w:iCs/>
      <w:sz w:val="28"/>
      <w:szCs w:val="28"/>
      <w:lang w:val="x-none" w:eastAsia="x-none"/>
    </w:rPr>
  </w:style>
  <w:style w:type="character" w:customStyle="1" w:styleId="Heading3Char">
    <w:name w:val="Heading 3 Char"/>
    <w:link w:val="Heading3"/>
    <w:uiPriority w:val="9"/>
    <w:rsid w:val="003337F1"/>
    <w:rPr>
      <w:rFonts w:eastAsia="Times New Roman"/>
      <w:b/>
      <w:bCs/>
      <w:sz w:val="26"/>
      <w:szCs w:val="26"/>
      <w:lang w:val="x-none" w:eastAsia="x-none"/>
    </w:rPr>
  </w:style>
  <w:style w:type="numbering" w:customStyle="1" w:styleId="NoList1">
    <w:name w:val="No List1"/>
    <w:next w:val="NoList"/>
    <w:uiPriority w:val="99"/>
    <w:semiHidden/>
    <w:unhideWhenUsed/>
    <w:rsid w:val="003337F1"/>
  </w:style>
  <w:style w:type="character" w:styleId="PageNumber">
    <w:name w:val="page number"/>
    <w:uiPriority w:val="99"/>
    <w:semiHidden/>
    <w:unhideWhenUsed/>
    <w:rsid w:val="003337F1"/>
    <w:rPr>
      <w:rFonts w:cs="Times New Roman"/>
    </w:rPr>
  </w:style>
  <w:style w:type="paragraph" w:styleId="DocumentMap">
    <w:name w:val="Document Map"/>
    <w:basedOn w:val="Normal"/>
    <w:link w:val="DocumentMapChar"/>
    <w:uiPriority w:val="99"/>
    <w:semiHidden/>
    <w:unhideWhenUsed/>
    <w:rsid w:val="003337F1"/>
    <w:pPr>
      <w:widowControl w:val="0"/>
      <w:autoSpaceDE w:val="0"/>
      <w:autoSpaceDN w:val="0"/>
      <w:adjustRightInd w:val="0"/>
      <w:spacing w:after="0" w:line="240" w:lineRule="auto"/>
    </w:pPr>
    <w:rPr>
      <w:rFonts w:ascii="Lucida Grande" w:eastAsia="Times New Roman" w:hAnsi="Lucida Grande"/>
      <w:sz w:val="24"/>
      <w:szCs w:val="24"/>
      <w:lang w:val="x-none" w:eastAsia="x-none"/>
    </w:rPr>
  </w:style>
  <w:style w:type="character" w:customStyle="1" w:styleId="DocumentMapChar">
    <w:name w:val="Document Map Char"/>
    <w:link w:val="DocumentMap"/>
    <w:uiPriority w:val="99"/>
    <w:semiHidden/>
    <w:rsid w:val="003337F1"/>
    <w:rPr>
      <w:rFonts w:ascii="Lucida Grande" w:eastAsia="Times New Roman" w:hAnsi="Lucida Grande"/>
      <w:sz w:val="24"/>
      <w:szCs w:val="24"/>
      <w:lang w:val="x-none" w:eastAsia="x-none"/>
    </w:rPr>
  </w:style>
  <w:style w:type="paragraph" w:customStyle="1" w:styleId="Style1">
    <w:name w:val="Style1"/>
    <w:basedOn w:val="Normal"/>
    <w:rsid w:val="003337F1"/>
    <w:pPr>
      <w:spacing w:after="0" w:line="360" w:lineRule="auto"/>
      <w:jc w:val="both"/>
    </w:pPr>
    <w:rPr>
      <w:rFonts w:ascii="Arial" w:eastAsia="Times New Roman" w:hAnsi="Arial"/>
      <w:sz w:val="24"/>
      <w:szCs w:val="20"/>
    </w:rPr>
  </w:style>
  <w:style w:type="paragraph" w:customStyle="1" w:styleId="List-1">
    <w:name w:val="List-1"/>
    <w:basedOn w:val="Normal"/>
    <w:qFormat/>
    <w:rsid w:val="001E74EA"/>
    <w:pPr>
      <w:numPr>
        <w:numId w:val="1"/>
      </w:numPr>
      <w:spacing w:after="480" w:line="480" w:lineRule="auto"/>
      <w:jc w:val="both"/>
    </w:pPr>
    <w:rPr>
      <w:rFonts w:ascii="Verdana" w:eastAsia="MS Mincho" w:hAnsi="Verdana"/>
      <w:lang w:val="en-GB" w:eastAsia="en-ZA"/>
    </w:rPr>
  </w:style>
  <w:style w:type="paragraph" w:customStyle="1" w:styleId="List-2">
    <w:name w:val="List-2"/>
    <w:basedOn w:val="List-1"/>
    <w:qFormat/>
    <w:rsid w:val="001E74EA"/>
    <w:pPr>
      <w:numPr>
        <w:ilvl w:val="1"/>
      </w:numPr>
      <w:ind w:left="5400" w:hanging="360"/>
    </w:pPr>
  </w:style>
  <w:style w:type="paragraph" w:customStyle="1" w:styleId="List-3">
    <w:name w:val="List-3"/>
    <w:basedOn w:val="Normal"/>
    <w:qFormat/>
    <w:rsid w:val="001E74EA"/>
    <w:pPr>
      <w:numPr>
        <w:ilvl w:val="2"/>
        <w:numId w:val="1"/>
      </w:numPr>
      <w:tabs>
        <w:tab w:val="left" w:pos="2977"/>
      </w:tabs>
      <w:spacing w:after="480" w:line="480" w:lineRule="auto"/>
      <w:ind w:left="6120" w:hanging="425"/>
      <w:jc w:val="both"/>
    </w:pPr>
    <w:rPr>
      <w:rFonts w:ascii="Verdana" w:eastAsia="MS Mincho" w:hAnsi="Verdana"/>
      <w:lang w:val="en-GB" w:eastAsia="en-ZA"/>
    </w:rPr>
  </w:style>
  <w:style w:type="paragraph" w:styleId="Quote">
    <w:name w:val="Quote"/>
    <w:basedOn w:val="List-1"/>
    <w:next w:val="List-2"/>
    <w:link w:val="QuoteChar"/>
    <w:uiPriority w:val="29"/>
    <w:qFormat/>
    <w:rsid w:val="00C662C1"/>
    <w:pPr>
      <w:numPr>
        <w:numId w:val="0"/>
      </w:numPr>
      <w:ind w:left="851"/>
    </w:pPr>
    <w:rPr>
      <w:i/>
    </w:rPr>
  </w:style>
  <w:style w:type="character" w:customStyle="1" w:styleId="QuoteChar">
    <w:name w:val="Quote Char"/>
    <w:link w:val="Quote"/>
    <w:uiPriority w:val="29"/>
    <w:rsid w:val="00C662C1"/>
    <w:rPr>
      <w:rFonts w:ascii="Verdana" w:eastAsia="MS Mincho" w:hAnsi="Verdana"/>
      <w:i/>
      <w:sz w:val="22"/>
      <w:szCs w:val="22"/>
      <w:lang w:val="en-GB" w:eastAsia="en-ZA"/>
    </w:rPr>
  </w:style>
  <w:style w:type="paragraph" w:customStyle="1" w:styleId="QT-I">
    <w:name w:val="QT-I"/>
    <w:uiPriority w:val="99"/>
    <w:rsid w:val="00AD48FC"/>
    <w:pPr>
      <w:widowControl w:val="0"/>
      <w:tabs>
        <w:tab w:val="left" w:pos="283"/>
        <w:tab w:val="left" w:pos="578"/>
        <w:tab w:val="left" w:pos="864"/>
        <w:tab w:val="left" w:pos="1440"/>
        <w:tab w:val="left" w:pos="2015"/>
        <w:tab w:val="left" w:pos="2591"/>
        <w:tab w:val="left" w:pos="3311"/>
      </w:tabs>
      <w:autoSpaceDE w:val="0"/>
      <w:autoSpaceDN w:val="0"/>
      <w:adjustRightInd w:val="0"/>
      <w:ind w:left="283" w:hanging="283"/>
    </w:pPr>
    <w:rPr>
      <w:rFonts w:ascii="Arial" w:eastAsia="Times New Roman" w:hAnsi="Arial" w:cs="Arial"/>
      <w:sz w:val="18"/>
      <w:szCs w:val="18"/>
      <w:lang w:val="en-ZA" w:eastAsia="en-ZA"/>
    </w:rPr>
  </w:style>
  <w:style w:type="paragraph" w:customStyle="1" w:styleId="QT-TI">
    <w:name w:val="QT-TI"/>
    <w:uiPriority w:val="99"/>
    <w:rsid w:val="00AD48FC"/>
    <w:pPr>
      <w:widowControl w:val="0"/>
      <w:tabs>
        <w:tab w:val="left" w:pos="283"/>
        <w:tab w:val="left" w:pos="862"/>
        <w:tab w:val="left" w:pos="1293"/>
        <w:tab w:val="left" w:pos="1865"/>
        <w:tab w:val="left" w:pos="2443"/>
        <w:tab w:val="left" w:pos="3163"/>
      </w:tabs>
      <w:autoSpaceDE w:val="0"/>
      <w:autoSpaceDN w:val="0"/>
      <w:adjustRightInd w:val="0"/>
      <w:spacing w:after="181"/>
      <w:ind w:left="862" w:hanging="862"/>
    </w:pPr>
    <w:rPr>
      <w:rFonts w:ascii="Arial" w:eastAsia="Times New Roman" w:hAnsi="Arial" w:cs="Arial"/>
      <w:sz w:val="18"/>
      <w:szCs w:val="18"/>
      <w:lang w:val="en-ZA" w:eastAsia="en-ZA"/>
    </w:rPr>
  </w:style>
  <w:style w:type="character" w:customStyle="1" w:styleId="Mc">
    <w:name w:val="Mc"/>
    <w:uiPriority w:val="99"/>
    <w:rsid w:val="00AD48FC"/>
    <w:rPr>
      <w:color w:val="000000"/>
      <w:sz w:val="16"/>
      <w:szCs w:val="16"/>
    </w:rPr>
  </w:style>
  <w:style w:type="paragraph" w:customStyle="1" w:styleId="Style14">
    <w:name w:val="Style14"/>
    <w:basedOn w:val="Normal"/>
    <w:next w:val="Normal"/>
    <w:uiPriority w:val="99"/>
    <w:rsid w:val="00AD48FC"/>
    <w:pPr>
      <w:widowControl w:val="0"/>
      <w:autoSpaceDE w:val="0"/>
      <w:autoSpaceDN w:val="0"/>
      <w:adjustRightInd w:val="0"/>
      <w:spacing w:after="0" w:line="552" w:lineRule="exact"/>
      <w:jc w:val="both"/>
    </w:pPr>
    <w:rPr>
      <w:rFonts w:ascii="Arial" w:eastAsia="Times New Roman" w:hAnsi="Arial" w:cs="Arial"/>
      <w:sz w:val="24"/>
      <w:szCs w:val="24"/>
      <w:lang w:eastAsia="zh-CN" w:bidi="hi-IN"/>
    </w:rPr>
  </w:style>
  <w:style w:type="character" w:customStyle="1" w:styleId="FontStyle48">
    <w:name w:val="Font Style48"/>
    <w:uiPriority w:val="99"/>
    <w:rsid w:val="00AD48FC"/>
    <w:rPr>
      <w:sz w:val="20"/>
      <w:szCs w:val="20"/>
      <w:lang w:val="en-US" w:eastAsia="zh-CN" w:bidi="hi-IN"/>
    </w:rPr>
  </w:style>
  <w:style w:type="paragraph" w:customStyle="1" w:styleId="Default">
    <w:name w:val="Default"/>
    <w:rsid w:val="00AD48FC"/>
    <w:pPr>
      <w:autoSpaceDE w:val="0"/>
      <w:autoSpaceDN w:val="0"/>
      <w:adjustRightInd w:val="0"/>
    </w:pPr>
    <w:rPr>
      <w:rFonts w:ascii="Arial" w:hAnsi="Arial" w:cs="Arial"/>
      <w:color w:val="000000"/>
      <w:sz w:val="24"/>
      <w:szCs w:val="24"/>
      <w:lang w:val="en-ZA" w:eastAsia="en-ZA"/>
    </w:rPr>
  </w:style>
  <w:style w:type="paragraph" w:styleId="EndnoteText">
    <w:name w:val="endnote text"/>
    <w:basedOn w:val="Normal"/>
    <w:link w:val="EndnoteTextChar"/>
    <w:uiPriority w:val="99"/>
    <w:semiHidden/>
    <w:unhideWhenUsed/>
    <w:rsid w:val="001314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14F6"/>
  </w:style>
  <w:style w:type="character" w:styleId="EndnoteReference">
    <w:name w:val="endnote reference"/>
    <w:basedOn w:val="DefaultParagraphFont"/>
    <w:uiPriority w:val="99"/>
    <w:semiHidden/>
    <w:unhideWhenUsed/>
    <w:rsid w:val="001314F6"/>
    <w:rPr>
      <w:vertAlign w:val="superscript"/>
    </w:rPr>
  </w:style>
  <w:style w:type="character" w:customStyle="1" w:styleId="Heading5Char">
    <w:name w:val="Heading 5 Char"/>
    <w:basedOn w:val="DefaultParagraphFont"/>
    <w:link w:val="Heading5"/>
    <w:rsid w:val="00F13723"/>
    <w:rPr>
      <w:rFonts w:ascii="Arial" w:eastAsia="Times New Roman" w:hAnsi="Arial"/>
      <w:sz w:val="24"/>
      <w:lang w:val="en-ZA"/>
    </w:rPr>
  </w:style>
  <w:style w:type="character" w:customStyle="1" w:styleId="Heading6Char">
    <w:name w:val="Heading 6 Char"/>
    <w:basedOn w:val="DefaultParagraphFont"/>
    <w:link w:val="Heading6"/>
    <w:rsid w:val="00F13723"/>
    <w:rPr>
      <w:rFonts w:ascii="Arial" w:eastAsia="Times New Roman" w:hAnsi="Arial"/>
      <w:i/>
      <w:sz w:val="22"/>
      <w:lang w:val="en-ZA"/>
    </w:rPr>
  </w:style>
  <w:style w:type="character" w:customStyle="1" w:styleId="Heading7Char">
    <w:name w:val="Heading 7 Char"/>
    <w:basedOn w:val="DefaultParagraphFont"/>
    <w:link w:val="Heading7"/>
    <w:rsid w:val="00F13723"/>
    <w:rPr>
      <w:rFonts w:ascii="Arial" w:eastAsia="Times New Roman" w:hAnsi="Arial"/>
      <w:lang w:val="en-ZA"/>
    </w:rPr>
  </w:style>
  <w:style w:type="character" w:customStyle="1" w:styleId="Heading8Char">
    <w:name w:val="Heading 8 Char"/>
    <w:basedOn w:val="DefaultParagraphFont"/>
    <w:link w:val="Heading8"/>
    <w:rsid w:val="00F13723"/>
    <w:rPr>
      <w:rFonts w:ascii="Arial" w:eastAsia="Times New Roman" w:hAnsi="Arial"/>
      <w:i/>
      <w:lang w:val="en-ZA"/>
    </w:rPr>
  </w:style>
  <w:style w:type="character" w:customStyle="1" w:styleId="Heading9Char">
    <w:name w:val="Heading 9 Char"/>
    <w:basedOn w:val="DefaultParagraphFont"/>
    <w:link w:val="Heading9"/>
    <w:rsid w:val="00F13723"/>
    <w:rPr>
      <w:rFonts w:ascii="Arial" w:eastAsia="Times New Roman" w:hAnsi="Arial"/>
      <w:i/>
      <w:sz w:val="18"/>
      <w:lang w:val="en-ZA"/>
    </w:rPr>
  </w:style>
  <w:style w:type="paragraph" w:customStyle="1" w:styleId="level1">
    <w:name w:val="level1"/>
    <w:basedOn w:val="Normal"/>
    <w:rsid w:val="00F13723"/>
    <w:pPr>
      <w:spacing w:line="240" w:lineRule="auto"/>
    </w:pPr>
    <w:rPr>
      <w:rFonts w:ascii="Cambria" w:eastAsia="Cambria" w:hAnsi="Cambria"/>
      <w:sz w:val="24"/>
      <w:szCs w:val="24"/>
      <w:lang w:val="en-GB"/>
    </w:rPr>
  </w:style>
  <w:style w:type="paragraph" w:styleId="NormalWeb">
    <w:name w:val="Normal (Web)"/>
    <w:basedOn w:val="Normal"/>
    <w:uiPriority w:val="99"/>
    <w:unhideWhenUsed/>
    <w:rsid w:val="00086328"/>
    <w:pPr>
      <w:spacing w:before="100" w:beforeAutospacing="1" w:after="100" w:afterAutospacing="1" w:line="240" w:lineRule="auto"/>
    </w:pPr>
    <w:rPr>
      <w:rFonts w:ascii="Times New Roman" w:eastAsia="Times New Roman" w:hAnsi="Times New Roman"/>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6722">
      <w:bodyDiv w:val="1"/>
      <w:marLeft w:val="0"/>
      <w:marRight w:val="0"/>
      <w:marTop w:val="0"/>
      <w:marBottom w:val="0"/>
      <w:divBdr>
        <w:top w:val="none" w:sz="0" w:space="0" w:color="auto"/>
        <w:left w:val="none" w:sz="0" w:space="0" w:color="auto"/>
        <w:bottom w:val="none" w:sz="0" w:space="0" w:color="auto"/>
        <w:right w:val="none" w:sz="0" w:space="0" w:color="auto"/>
      </w:divBdr>
      <w:divsChild>
        <w:div w:id="82144197">
          <w:marLeft w:val="2"/>
          <w:marRight w:val="0"/>
          <w:marTop w:val="0"/>
          <w:marBottom w:val="0"/>
          <w:divBdr>
            <w:top w:val="none" w:sz="0" w:space="0" w:color="auto"/>
            <w:left w:val="none" w:sz="0" w:space="0" w:color="auto"/>
            <w:bottom w:val="none" w:sz="0" w:space="0" w:color="auto"/>
            <w:right w:val="none" w:sz="0" w:space="0" w:color="auto"/>
          </w:divBdr>
          <w:divsChild>
            <w:div w:id="1869445062">
              <w:marLeft w:val="0"/>
              <w:marRight w:val="0"/>
              <w:marTop w:val="0"/>
              <w:marBottom w:val="0"/>
              <w:divBdr>
                <w:top w:val="none" w:sz="0" w:space="0" w:color="auto"/>
                <w:left w:val="none" w:sz="0" w:space="0" w:color="auto"/>
                <w:bottom w:val="none" w:sz="0" w:space="0" w:color="auto"/>
                <w:right w:val="none" w:sz="0" w:space="0" w:color="auto"/>
              </w:divBdr>
              <w:divsChild>
                <w:div w:id="148598761">
                  <w:marLeft w:val="0"/>
                  <w:marRight w:val="0"/>
                  <w:marTop w:val="0"/>
                  <w:marBottom w:val="0"/>
                  <w:divBdr>
                    <w:top w:val="none" w:sz="0" w:space="0" w:color="auto"/>
                    <w:left w:val="none" w:sz="0" w:space="0" w:color="auto"/>
                    <w:bottom w:val="none" w:sz="0" w:space="0" w:color="auto"/>
                    <w:right w:val="none" w:sz="0" w:space="0" w:color="auto"/>
                  </w:divBdr>
                  <w:divsChild>
                    <w:div w:id="867138969">
                      <w:marLeft w:val="0"/>
                      <w:marRight w:val="0"/>
                      <w:marTop w:val="0"/>
                      <w:marBottom w:val="0"/>
                      <w:divBdr>
                        <w:top w:val="none" w:sz="0" w:space="0" w:color="auto"/>
                        <w:left w:val="none" w:sz="0" w:space="0" w:color="auto"/>
                        <w:bottom w:val="none" w:sz="0" w:space="0" w:color="auto"/>
                        <w:right w:val="none" w:sz="0" w:space="0" w:color="auto"/>
                      </w:divBdr>
                      <w:divsChild>
                        <w:div w:id="1164395956">
                          <w:marLeft w:val="0"/>
                          <w:marRight w:val="0"/>
                          <w:marTop w:val="0"/>
                          <w:marBottom w:val="0"/>
                          <w:divBdr>
                            <w:top w:val="none" w:sz="0" w:space="0" w:color="auto"/>
                            <w:left w:val="none" w:sz="0" w:space="0" w:color="auto"/>
                            <w:bottom w:val="none" w:sz="0" w:space="0" w:color="auto"/>
                            <w:right w:val="none" w:sz="0" w:space="0" w:color="auto"/>
                          </w:divBdr>
                          <w:divsChild>
                            <w:div w:id="877816357">
                              <w:marLeft w:val="0"/>
                              <w:marRight w:val="0"/>
                              <w:marTop w:val="0"/>
                              <w:marBottom w:val="0"/>
                              <w:divBdr>
                                <w:top w:val="none" w:sz="0" w:space="0" w:color="auto"/>
                                <w:left w:val="none" w:sz="0" w:space="0" w:color="auto"/>
                                <w:bottom w:val="none" w:sz="0" w:space="0" w:color="auto"/>
                                <w:right w:val="none" w:sz="0" w:space="0" w:color="auto"/>
                              </w:divBdr>
                              <w:divsChild>
                                <w:div w:id="20132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1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igh%20Court%20Judge%205.HIGHCOURTJUDGE5\My%20Documents\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2023-02-16T18:30:00+00:00</Judgment_x0020_Date>
    <Year xmlns="c1afb1bd-f2fb-40fd-9abb-aea55b4d7662">2023</Year>
  </documentManagement>
</p:properties>
</file>

<file path=customXml/itemProps1.xml><?xml version="1.0" encoding="utf-8"?>
<ds:datastoreItem xmlns:ds="http://schemas.openxmlformats.org/officeDocument/2006/customXml" ds:itemID="{43D42D70-C0B2-46E3-AA25-051C77598DEE}"/>
</file>

<file path=customXml/itemProps2.xml><?xml version="1.0" encoding="utf-8"?>
<ds:datastoreItem xmlns:ds="http://schemas.openxmlformats.org/officeDocument/2006/customXml" ds:itemID="{26B4B746-C09D-4F36-96A4-36BBA411B08C}"/>
</file>

<file path=customXml/itemProps3.xml><?xml version="1.0" encoding="utf-8"?>
<ds:datastoreItem xmlns:ds="http://schemas.openxmlformats.org/officeDocument/2006/customXml" ds:itemID="{D23971C0-9EEC-4FA8-92CD-13781E598F9B}"/>
</file>

<file path=customXml/itemProps4.xml><?xml version="1.0" encoding="utf-8"?>
<ds:datastoreItem xmlns:ds="http://schemas.openxmlformats.org/officeDocument/2006/customXml" ds:itemID="{6140FE7E-C219-4123-A0C5-653F345F1139}"/>
</file>

<file path=docProps/app.xml><?xml version="1.0" encoding="utf-8"?>
<Properties xmlns="http://schemas.openxmlformats.org/officeDocument/2006/extended-properties" xmlns:vt="http://schemas.openxmlformats.org/officeDocument/2006/docPropsVTypes">
  <Template>JUDGMENT TEMPLATE</Template>
  <TotalTime>0</TotalTime>
  <Pages>12</Pages>
  <Words>2654</Words>
  <Characters>15129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Bank of Namibia Limited v Leap Manufacturing Namibia (Proprietary) Limited (HC-MD-CIV-ACT-CON-2019-05433) [2023] NAHCMD 64 (17 February 2023)</dc:title>
  <dc:subject/>
  <dc:creator>High Court Judge 5</dc:creator>
  <cp:keywords/>
  <cp:lastModifiedBy>Microsoft account</cp:lastModifiedBy>
  <cp:revision>2</cp:revision>
  <cp:lastPrinted>2023-02-17T08:17:00Z</cp:lastPrinted>
  <dcterms:created xsi:type="dcterms:W3CDTF">2023-02-22T10:23:00Z</dcterms:created>
  <dcterms:modified xsi:type="dcterms:W3CDTF">2023-02-22T10:23:00Z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