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6307E8" w:rsidRDefault="006307E8" w:rsidP="00B40844">
      <w:pPr>
        <w:spacing w:after="0" w:line="360" w:lineRule="auto"/>
        <w:jc w:val="center"/>
        <w:rPr>
          <w:rFonts w:ascii="Arial" w:hAnsi="Arial" w:cs="Arial"/>
          <w:b/>
          <w:sz w:val="24"/>
          <w:szCs w:val="24"/>
        </w:rPr>
      </w:pP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EE4A46">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61537D" w:rsidRDefault="0061537D" w:rsidP="0061537D">
            <w:pPr>
              <w:jc w:val="both"/>
              <w:rPr>
                <w:rFonts w:ascii="Arial" w:hAnsi="Arial" w:cs="Arial"/>
                <w:sz w:val="24"/>
                <w:szCs w:val="24"/>
              </w:rPr>
            </w:pPr>
            <w:r w:rsidRPr="0061537D">
              <w:rPr>
                <w:rFonts w:ascii="Arial" w:hAnsi="Arial" w:cs="Arial"/>
                <w:sz w:val="24"/>
                <w:szCs w:val="24"/>
              </w:rPr>
              <w:t>ACTING DEPUTY SHERIFF FOR THE DISTRICT OF WINDHOEK &amp; 2 OTHERS</w:t>
            </w:r>
            <w:r w:rsidR="00136505" w:rsidRPr="0061537D">
              <w:rPr>
                <w:rFonts w:ascii="Arial" w:hAnsi="Arial" w:cs="Arial"/>
                <w:sz w:val="24"/>
                <w:szCs w:val="24"/>
                <w:shd w:val="clear" w:color="auto" w:fill="FFFFFF"/>
              </w:rPr>
              <w:t xml:space="preserve"> // </w:t>
            </w:r>
            <w:r w:rsidRPr="0061537D">
              <w:rPr>
                <w:rFonts w:ascii="Arial" w:hAnsi="Arial" w:cs="Arial"/>
                <w:sz w:val="24"/>
                <w:szCs w:val="24"/>
              </w:rPr>
              <w:t>JOHN K-CI HAMUK</w:t>
            </w:r>
            <w:r>
              <w:rPr>
                <w:rFonts w:ascii="Arial" w:hAnsi="Arial" w:cs="Arial"/>
                <w:sz w:val="24"/>
                <w:szCs w:val="24"/>
              </w:rPr>
              <w:t>O</w:t>
            </w:r>
            <w:r w:rsidRPr="0061537D">
              <w:rPr>
                <w:rFonts w:ascii="Arial" w:hAnsi="Arial" w:cs="Arial"/>
                <w:sz w:val="24"/>
                <w:szCs w:val="24"/>
              </w:rPr>
              <w:t>TO</w:t>
            </w:r>
            <w:r w:rsidR="00136505" w:rsidRPr="0061537D">
              <w:rPr>
                <w:rFonts w:ascii="Arial" w:hAnsi="Arial" w:cs="Arial"/>
                <w:sz w:val="24"/>
                <w:szCs w:val="24"/>
                <w:shd w:val="clear" w:color="auto" w:fill="FFFFFF"/>
              </w:rPr>
              <w:t xml:space="preserve"> &amp; </w:t>
            </w:r>
            <w:r>
              <w:rPr>
                <w:rFonts w:ascii="Arial" w:hAnsi="Arial" w:cs="Arial"/>
                <w:sz w:val="24"/>
                <w:szCs w:val="24"/>
                <w:shd w:val="clear" w:color="auto" w:fill="FFFFFF"/>
              </w:rPr>
              <w:t>AN</w:t>
            </w:r>
            <w:r w:rsidRPr="0061537D">
              <w:rPr>
                <w:rFonts w:ascii="Arial" w:hAnsi="Arial" w:cs="Arial"/>
                <w:sz w:val="24"/>
                <w:szCs w:val="24"/>
                <w:shd w:val="clear" w:color="auto" w:fill="FFFFFF"/>
              </w:rPr>
              <w:t>OTHER</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61537D" w:rsidRDefault="0061537D" w:rsidP="003A61CC">
            <w:pPr>
              <w:spacing w:line="360" w:lineRule="auto"/>
              <w:rPr>
                <w:rFonts w:ascii="Arial" w:hAnsi="Arial" w:cs="Arial"/>
                <w:sz w:val="24"/>
                <w:szCs w:val="24"/>
                <w:shd w:val="clear" w:color="auto" w:fill="FFFFFF"/>
              </w:rPr>
            </w:pPr>
            <w:r w:rsidRPr="0061537D">
              <w:rPr>
                <w:rFonts w:ascii="Arial" w:hAnsi="Arial" w:cs="Arial"/>
                <w:sz w:val="24"/>
                <w:szCs w:val="24"/>
              </w:rPr>
              <w:t>HC-MD-CIV-MOT-GEN-2023/00396</w:t>
            </w:r>
            <w:r w:rsidR="003A61CC">
              <w:rPr>
                <w:rFonts w:ascii="Arial" w:hAnsi="Arial" w:cs="Arial"/>
                <w:sz w:val="24"/>
                <w:szCs w:val="24"/>
              </w:rPr>
              <w:t xml:space="preserve"> /       INT-HC-OTH-2023/</w:t>
            </w:r>
            <w:r w:rsidR="00DD2369">
              <w:rPr>
                <w:rFonts w:ascii="Arial" w:hAnsi="Arial" w:cs="Arial"/>
                <w:sz w:val="24"/>
                <w:szCs w:val="24"/>
              </w:rPr>
              <w:t>0</w:t>
            </w:r>
            <w:r w:rsidR="003A61CC">
              <w:rPr>
                <w:rFonts w:ascii="Arial" w:hAnsi="Arial" w:cs="Arial"/>
                <w:sz w:val="24"/>
                <w:szCs w:val="24"/>
              </w:rPr>
              <w:t>0391</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2B592B">
            <w:pPr>
              <w:spacing w:line="360" w:lineRule="auto"/>
              <w:jc w:val="both"/>
              <w:rPr>
                <w:rFonts w:ascii="Arial" w:hAnsi="Arial" w:cs="Arial"/>
                <w:sz w:val="24"/>
                <w:szCs w:val="24"/>
              </w:rPr>
            </w:pPr>
            <w:r>
              <w:rPr>
                <w:rFonts w:ascii="Arial" w:hAnsi="Arial" w:cs="Arial"/>
                <w:sz w:val="24"/>
                <w:szCs w:val="24"/>
              </w:rPr>
              <w:t>PARKER</w:t>
            </w:r>
            <w:r w:rsidR="00B40844" w:rsidRPr="00CA7995">
              <w:rPr>
                <w:rFonts w:ascii="Arial" w:hAnsi="Arial" w:cs="Arial"/>
                <w:sz w:val="24"/>
                <w:szCs w:val="24"/>
              </w:rPr>
              <w:t xml:space="preserve">, </w:t>
            </w:r>
            <w:r>
              <w:rPr>
                <w:rFonts w:ascii="Arial" w:hAnsi="Arial" w:cs="Arial"/>
                <w:sz w:val="24"/>
                <w:szCs w:val="24"/>
              </w:rPr>
              <w:t>A</w:t>
            </w:r>
            <w:r w:rsidR="002B592B">
              <w:rPr>
                <w:rFonts w:ascii="Arial" w:hAnsi="Arial" w:cs="Arial"/>
                <w:sz w:val="24"/>
                <w:szCs w:val="24"/>
              </w:rPr>
              <w:t>J</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3A61CC" w:rsidP="003A61CC">
            <w:pPr>
              <w:spacing w:line="360" w:lineRule="auto"/>
              <w:jc w:val="both"/>
              <w:rPr>
                <w:rFonts w:ascii="Arial" w:hAnsi="Arial" w:cs="Arial"/>
                <w:sz w:val="24"/>
                <w:szCs w:val="24"/>
              </w:rPr>
            </w:pPr>
            <w:r>
              <w:rPr>
                <w:rFonts w:ascii="Arial" w:hAnsi="Arial" w:cs="Arial"/>
                <w:sz w:val="24"/>
                <w:szCs w:val="24"/>
              </w:rPr>
              <w:t>16</w:t>
            </w:r>
            <w:r w:rsidR="00C2633E">
              <w:rPr>
                <w:rFonts w:ascii="Arial" w:hAnsi="Arial" w:cs="Arial"/>
                <w:sz w:val="24"/>
                <w:szCs w:val="24"/>
              </w:rPr>
              <w:t xml:space="preserve"> </w:t>
            </w:r>
            <w:r>
              <w:rPr>
                <w:rFonts w:ascii="Arial" w:hAnsi="Arial" w:cs="Arial"/>
                <w:sz w:val="24"/>
                <w:szCs w:val="24"/>
              </w:rPr>
              <w:t>OCTOBER</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3A61CC" w:rsidP="003A61CC">
            <w:pPr>
              <w:spacing w:line="360" w:lineRule="auto"/>
              <w:jc w:val="both"/>
              <w:rPr>
                <w:rFonts w:ascii="Arial" w:hAnsi="Arial" w:cs="Arial"/>
                <w:b/>
                <w:sz w:val="24"/>
                <w:szCs w:val="24"/>
              </w:rPr>
            </w:pPr>
            <w:r>
              <w:rPr>
                <w:rFonts w:ascii="Arial" w:hAnsi="Arial" w:cs="Arial"/>
                <w:sz w:val="24"/>
                <w:szCs w:val="24"/>
              </w:rPr>
              <w:t>1</w:t>
            </w:r>
            <w:r w:rsidR="00136505">
              <w:rPr>
                <w:rFonts w:ascii="Arial" w:hAnsi="Arial" w:cs="Arial"/>
                <w:sz w:val="24"/>
                <w:szCs w:val="24"/>
              </w:rPr>
              <w:t xml:space="preserve"> </w:t>
            </w:r>
            <w:r>
              <w:rPr>
                <w:rFonts w:ascii="Arial" w:hAnsi="Arial" w:cs="Arial"/>
                <w:sz w:val="24"/>
                <w:szCs w:val="24"/>
              </w:rPr>
              <w:t>NOVEMBER</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0D4124">
        <w:trPr>
          <w:trHeight w:val="998"/>
        </w:trPr>
        <w:tc>
          <w:tcPr>
            <w:tcW w:w="10206" w:type="dxa"/>
            <w:gridSpan w:val="3"/>
          </w:tcPr>
          <w:p w:rsidR="00B40844" w:rsidRPr="00CA7995" w:rsidRDefault="00B40844" w:rsidP="00EC5D2F">
            <w:pPr>
              <w:spacing w:line="360" w:lineRule="auto"/>
              <w:ind w:left="2019" w:hanging="1986"/>
              <w:jc w:val="both"/>
              <w:rPr>
                <w:rFonts w:ascii="Arial" w:hAnsi="Arial" w:cs="Arial"/>
                <w:sz w:val="24"/>
                <w:szCs w:val="24"/>
              </w:rPr>
            </w:pPr>
            <w:r w:rsidRPr="00CA7995">
              <w:rPr>
                <w:rFonts w:ascii="Arial" w:hAnsi="Arial" w:cs="Arial"/>
                <w:b/>
                <w:sz w:val="24"/>
                <w:szCs w:val="24"/>
              </w:rPr>
              <w:t xml:space="preserve">Neutral citation: </w:t>
            </w:r>
            <w:r w:rsidR="004E3BFB">
              <w:rPr>
                <w:rFonts w:ascii="Arial" w:hAnsi="Arial" w:cs="Arial"/>
                <w:b/>
                <w:sz w:val="24"/>
                <w:szCs w:val="24"/>
              </w:rPr>
              <w:t xml:space="preserve"> </w:t>
            </w:r>
            <w:r w:rsidR="0061537D">
              <w:rPr>
                <w:rFonts w:ascii="Arial" w:hAnsi="Arial" w:cs="Arial"/>
                <w:i/>
                <w:sz w:val="24"/>
                <w:szCs w:val="24"/>
              </w:rPr>
              <w:t>A</w:t>
            </w:r>
            <w:r w:rsidR="0061537D" w:rsidRPr="0061537D">
              <w:rPr>
                <w:rFonts w:ascii="Arial" w:hAnsi="Arial" w:cs="Arial"/>
                <w:i/>
                <w:sz w:val="24"/>
                <w:szCs w:val="24"/>
              </w:rPr>
              <w:t xml:space="preserve">cting </w:t>
            </w:r>
            <w:r w:rsidR="0061537D">
              <w:rPr>
                <w:rFonts w:ascii="Arial" w:hAnsi="Arial" w:cs="Arial"/>
                <w:i/>
                <w:sz w:val="24"/>
                <w:szCs w:val="24"/>
              </w:rPr>
              <w:t>D</w:t>
            </w:r>
            <w:r w:rsidR="0061537D" w:rsidRPr="0061537D">
              <w:rPr>
                <w:rFonts w:ascii="Arial" w:hAnsi="Arial" w:cs="Arial"/>
                <w:i/>
                <w:sz w:val="24"/>
                <w:szCs w:val="24"/>
              </w:rPr>
              <w:t xml:space="preserve">eputy </w:t>
            </w:r>
            <w:r w:rsidR="0061537D">
              <w:rPr>
                <w:rFonts w:ascii="Arial" w:hAnsi="Arial" w:cs="Arial"/>
                <w:i/>
                <w:sz w:val="24"/>
                <w:szCs w:val="24"/>
              </w:rPr>
              <w:t>S</w:t>
            </w:r>
            <w:r w:rsidR="0061537D" w:rsidRPr="0061537D">
              <w:rPr>
                <w:rFonts w:ascii="Arial" w:hAnsi="Arial" w:cs="Arial"/>
                <w:i/>
                <w:sz w:val="24"/>
                <w:szCs w:val="24"/>
              </w:rPr>
              <w:t xml:space="preserve">heriff for the district of </w:t>
            </w:r>
            <w:r w:rsidR="0061537D">
              <w:rPr>
                <w:rFonts w:ascii="Arial" w:hAnsi="Arial" w:cs="Arial"/>
                <w:i/>
                <w:sz w:val="24"/>
                <w:szCs w:val="24"/>
              </w:rPr>
              <w:t>W</w:t>
            </w:r>
            <w:r w:rsidR="0061537D" w:rsidRPr="0061537D">
              <w:rPr>
                <w:rFonts w:ascii="Arial" w:hAnsi="Arial" w:cs="Arial"/>
                <w:i/>
                <w:sz w:val="24"/>
                <w:szCs w:val="24"/>
              </w:rPr>
              <w:t>indhoek</w:t>
            </w:r>
            <w:r w:rsidRPr="00CA7995">
              <w:rPr>
                <w:rFonts w:ascii="Arial" w:hAnsi="Arial" w:cs="Arial"/>
                <w:i/>
                <w:sz w:val="24"/>
                <w:szCs w:val="24"/>
                <w:shd w:val="clear" w:color="auto" w:fill="FFFFFF"/>
              </w:rPr>
              <w:t xml:space="preserve"> v </w:t>
            </w:r>
            <w:r w:rsidR="0061537D" w:rsidRPr="0061537D">
              <w:rPr>
                <w:rFonts w:ascii="Arial" w:hAnsi="Arial" w:cs="Arial"/>
                <w:i/>
                <w:sz w:val="24"/>
                <w:szCs w:val="24"/>
              </w:rPr>
              <w:t>Hamukoto</w:t>
            </w:r>
            <w:r w:rsidRPr="00CA7995">
              <w:rPr>
                <w:rFonts w:ascii="Arial" w:hAnsi="Arial" w:cs="Arial"/>
                <w:sz w:val="24"/>
                <w:szCs w:val="24"/>
              </w:rPr>
              <w:t xml:space="preserve"> (</w:t>
            </w:r>
            <w:r w:rsidR="0061537D" w:rsidRPr="0061537D">
              <w:rPr>
                <w:rFonts w:ascii="Arial" w:hAnsi="Arial" w:cs="Arial"/>
                <w:sz w:val="24"/>
                <w:szCs w:val="24"/>
              </w:rPr>
              <w:t>HC-MD-CIV-MOT-GEN-2023/00396</w:t>
            </w:r>
            <w:bookmarkStart w:id="0" w:name="_GoBack"/>
            <w:bookmarkEnd w:id="0"/>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2B592B">
              <w:rPr>
                <w:rFonts w:ascii="Arial" w:hAnsi="Arial" w:cs="Arial"/>
                <w:sz w:val="24"/>
                <w:szCs w:val="24"/>
              </w:rPr>
              <w:t>693</w:t>
            </w:r>
            <w:r w:rsidRPr="00CA7995">
              <w:rPr>
                <w:rFonts w:ascii="Arial" w:hAnsi="Arial" w:cs="Arial"/>
                <w:sz w:val="24"/>
                <w:szCs w:val="24"/>
              </w:rPr>
              <w:t xml:space="preserve"> (</w:t>
            </w:r>
            <w:r w:rsidR="003A61CC">
              <w:rPr>
                <w:rFonts w:ascii="Arial" w:hAnsi="Arial" w:cs="Arial"/>
                <w:sz w:val="24"/>
                <w:szCs w:val="24"/>
              </w:rPr>
              <w:t>1</w:t>
            </w:r>
            <w:r w:rsidR="00136505">
              <w:rPr>
                <w:rFonts w:ascii="Arial" w:hAnsi="Arial" w:cs="Arial"/>
                <w:sz w:val="24"/>
                <w:szCs w:val="24"/>
              </w:rPr>
              <w:t xml:space="preserve"> </w:t>
            </w:r>
            <w:r w:rsidR="003A61CC">
              <w:rPr>
                <w:rFonts w:ascii="Arial" w:hAnsi="Arial" w:cs="Arial"/>
                <w:sz w:val="24"/>
                <w:szCs w:val="24"/>
              </w:rPr>
              <w:t>November</w:t>
            </w:r>
            <w:r w:rsidR="00B47800">
              <w:rPr>
                <w:rFonts w:ascii="Arial" w:hAnsi="Arial" w:cs="Arial"/>
                <w:sz w:val="24"/>
                <w:szCs w:val="24"/>
              </w:rPr>
              <w:t xml:space="preserve"> 2023</w:t>
            </w:r>
            <w:r w:rsidRPr="00CA7995">
              <w:rPr>
                <w:rFonts w:ascii="Arial" w:hAnsi="Arial" w:cs="Arial"/>
                <w:sz w:val="24"/>
                <w:szCs w:val="24"/>
              </w:rPr>
              <w:t>)</w:t>
            </w:r>
          </w:p>
        </w:tc>
      </w:tr>
      <w:tr w:rsidR="006307E8" w:rsidRPr="00CA7995" w:rsidTr="006307E8">
        <w:trPr>
          <w:trHeight w:val="542"/>
        </w:trPr>
        <w:tc>
          <w:tcPr>
            <w:tcW w:w="10206" w:type="dxa"/>
            <w:gridSpan w:val="3"/>
          </w:tcPr>
          <w:p w:rsidR="006307E8" w:rsidRPr="00CA7995" w:rsidRDefault="006307E8" w:rsidP="006307E8">
            <w:pPr>
              <w:spacing w:line="360" w:lineRule="auto"/>
              <w:jc w:val="both"/>
              <w:rPr>
                <w:rFonts w:ascii="Arial" w:hAnsi="Arial" w:cs="Arial"/>
                <w:b/>
                <w:sz w:val="24"/>
                <w:szCs w:val="24"/>
              </w:rPr>
            </w:pPr>
            <w:r>
              <w:rPr>
                <w:rFonts w:ascii="Arial" w:hAnsi="Arial" w:cs="Arial"/>
                <w:b/>
                <w:sz w:val="24"/>
                <w:szCs w:val="24"/>
              </w:rPr>
              <w:t>O</w:t>
            </w:r>
            <w:r w:rsidRPr="00CA7995">
              <w:rPr>
                <w:rFonts w:ascii="Arial" w:hAnsi="Arial" w:cs="Arial"/>
                <w:b/>
                <w:sz w:val="24"/>
                <w:szCs w:val="24"/>
              </w:rPr>
              <w:t>rder:</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662B6C" w:rsidRDefault="00662B6C" w:rsidP="00662B6C">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 xml:space="preserve">The matter is urgent and is heard on </w:t>
            </w:r>
            <w:r w:rsidR="00BE28F3">
              <w:rPr>
                <w:rFonts w:ascii="Arial" w:hAnsi="Arial" w:cs="Arial"/>
                <w:sz w:val="24"/>
                <w:szCs w:val="24"/>
              </w:rPr>
              <w:t>urgent</w:t>
            </w:r>
            <w:r>
              <w:rPr>
                <w:rFonts w:ascii="Arial" w:hAnsi="Arial" w:cs="Arial"/>
                <w:sz w:val="24"/>
                <w:szCs w:val="24"/>
              </w:rPr>
              <w:t xml:space="preserve"> basis.</w:t>
            </w:r>
          </w:p>
          <w:p w:rsidR="00662B6C" w:rsidRPr="001E192B" w:rsidRDefault="00662B6C" w:rsidP="00662B6C">
            <w:pPr>
              <w:pStyle w:val="ListParagraph"/>
              <w:spacing w:line="360" w:lineRule="auto"/>
              <w:ind w:left="743"/>
              <w:jc w:val="both"/>
              <w:rPr>
                <w:rFonts w:ascii="Arial" w:hAnsi="Arial" w:cs="Arial"/>
                <w:sz w:val="24"/>
                <w:szCs w:val="24"/>
              </w:rPr>
            </w:pPr>
          </w:p>
          <w:p w:rsidR="00662B6C" w:rsidRDefault="00662B6C" w:rsidP="00662B6C">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Paragraphs 2 to 5 of the order granted by the court on 20 September 2023 shall be executed with immediate effect, despite the appeal noted by the respondents.</w:t>
            </w:r>
          </w:p>
          <w:p w:rsidR="00662B6C" w:rsidRDefault="00662B6C" w:rsidP="00662B6C">
            <w:pPr>
              <w:pStyle w:val="ListParagraph"/>
              <w:spacing w:line="360" w:lineRule="auto"/>
              <w:ind w:left="743"/>
              <w:jc w:val="both"/>
              <w:rPr>
                <w:rFonts w:ascii="Arial" w:hAnsi="Arial" w:cs="Arial"/>
                <w:sz w:val="24"/>
                <w:szCs w:val="24"/>
              </w:rPr>
            </w:pPr>
          </w:p>
          <w:p w:rsidR="00662B6C" w:rsidRDefault="00662B6C" w:rsidP="00662B6C">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The respondents shall, the one paying the other to be absolved, pay to the first and second applicants the costs of the instant application on the scale as between party and party.</w:t>
            </w:r>
          </w:p>
          <w:p w:rsidR="00662B6C" w:rsidRDefault="00662B6C" w:rsidP="00662B6C">
            <w:pPr>
              <w:pStyle w:val="ListParagraph"/>
              <w:spacing w:line="360" w:lineRule="auto"/>
              <w:ind w:left="743"/>
              <w:jc w:val="both"/>
              <w:rPr>
                <w:rFonts w:ascii="Arial" w:hAnsi="Arial" w:cs="Arial"/>
                <w:sz w:val="24"/>
                <w:szCs w:val="24"/>
              </w:rPr>
            </w:pPr>
          </w:p>
          <w:p w:rsidR="00662B6C" w:rsidRPr="004D7D3B" w:rsidRDefault="00662B6C" w:rsidP="00662B6C">
            <w:pPr>
              <w:pStyle w:val="ListParagraph"/>
              <w:numPr>
                <w:ilvl w:val="0"/>
                <w:numId w:val="11"/>
              </w:numPr>
              <w:spacing w:line="360" w:lineRule="auto"/>
              <w:ind w:left="743" w:hanging="710"/>
              <w:jc w:val="both"/>
              <w:rPr>
                <w:rFonts w:ascii="Arial" w:hAnsi="Arial" w:cs="Arial"/>
                <w:sz w:val="24"/>
                <w:szCs w:val="24"/>
              </w:rPr>
            </w:pPr>
            <w:r w:rsidRPr="004D7D3B">
              <w:rPr>
                <w:rFonts w:ascii="Arial" w:hAnsi="Arial" w:cs="Arial"/>
                <w:sz w:val="24"/>
                <w:szCs w:val="24"/>
              </w:rPr>
              <w:lastRenderedPageBreak/>
              <w:t>The matter is finalised and removed from the roll.</w:t>
            </w:r>
          </w:p>
          <w:p w:rsidR="008C2200" w:rsidRPr="00662B6C" w:rsidRDefault="008C2200" w:rsidP="00662B6C">
            <w:pPr>
              <w:spacing w:line="360" w:lineRule="auto"/>
              <w:jc w:val="both"/>
              <w:rPr>
                <w:rFonts w:ascii="Arial" w:hAnsi="Arial" w:cs="Arial"/>
              </w:rPr>
            </w:pPr>
          </w:p>
        </w:tc>
      </w:tr>
      <w:tr w:rsidR="00CA7995" w:rsidRPr="00CA7995" w:rsidTr="00136505">
        <w:trPr>
          <w:trHeight w:val="548"/>
        </w:trPr>
        <w:tc>
          <w:tcPr>
            <w:tcW w:w="10206" w:type="dxa"/>
            <w:gridSpan w:val="3"/>
          </w:tcPr>
          <w:p w:rsidR="00B40844" w:rsidRPr="00CA7995"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0D4124">
              <w:rPr>
                <w:rFonts w:ascii="Arial" w:hAnsi="Arial" w:cs="Arial"/>
                <w:b/>
                <w:sz w:val="24"/>
                <w:szCs w:val="24"/>
              </w:rPr>
              <w:t>easons</w:t>
            </w:r>
            <w:r w:rsidR="00B40844" w:rsidRPr="00CA7995">
              <w:rPr>
                <w:rFonts w:ascii="Arial" w:hAnsi="Arial" w:cs="Arial"/>
                <w:b/>
                <w:sz w:val="24"/>
                <w:szCs w:val="24"/>
              </w:rPr>
              <w:t>:</w:t>
            </w:r>
          </w:p>
        </w:tc>
      </w:tr>
      <w:tr w:rsidR="00CA7995" w:rsidRPr="00CA7995" w:rsidTr="00136505">
        <w:tc>
          <w:tcPr>
            <w:tcW w:w="10206" w:type="dxa"/>
            <w:gridSpan w:val="3"/>
          </w:tcPr>
          <w:p w:rsidR="000D4124" w:rsidRDefault="000D4124" w:rsidP="00ED76B2">
            <w:pPr>
              <w:spacing w:line="360" w:lineRule="auto"/>
              <w:jc w:val="both"/>
              <w:rPr>
                <w:rFonts w:ascii="Arial" w:hAnsi="Arial" w:cs="Arial"/>
                <w:sz w:val="24"/>
                <w:szCs w:val="24"/>
              </w:rPr>
            </w:pPr>
          </w:p>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D663AE">
              <w:rPr>
                <w:rFonts w:ascii="Arial" w:hAnsi="Arial" w:cs="Arial"/>
                <w:sz w:val="24"/>
                <w:szCs w:val="24"/>
              </w:rPr>
              <w:t>This is a special application brought in terms of rule 121 of the rules of court and the applicant has prayed the court to hear it on the basis of urgency.  Ms N</w:t>
            </w:r>
            <w:r w:rsidR="00D663AE" w:rsidRPr="00FB27BC">
              <w:rPr>
                <w:rFonts w:ascii="Arial" w:hAnsi="Arial" w:cs="Arial"/>
                <w:sz w:val="24"/>
                <w:szCs w:val="24"/>
              </w:rPr>
              <w:t>yashanu</w:t>
            </w:r>
            <w:r w:rsidR="00D663AE">
              <w:rPr>
                <w:rFonts w:ascii="Arial" w:hAnsi="Arial" w:cs="Arial"/>
                <w:sz w:val="24"/>
                <w:szCs w:val="24"/>
              </w:rPr>
              <w:t xml:space="preserve"> represents the second and third applicants (‘the applicants’).  The respondents appeared in person and they moved to reject the application.  The relief sought by the applicants is set out in the notice of motion. </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224808"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D663AE">
              <w:rPr>
                <w:rFonts w:ascii="Arial" w:hAnsi="Arial" w:cs="Arial"/>
                <w:sz w:val="24"/>
                <w:szCs w:val="24"/>
              </w:rPr>
              <w:t>The onus proper rests on the applicant, irrespective of the nature of the judgment in question, to satisfy the court that there are special circumstances which justify the court to order execution forthwith despite the noting of the appeal.</w:t>
            </w:r>
            <w:r w:rsidR="00BE28F3">
              <w:rPr>
                <w:rFonts w:ascii="Arial" w:hAnsi="Arial" w:cs="Arial"/>
                <w:sz w:val="24"/>
                <w:szCs w:val="24"/>
              </w:rPr>
              <w:t xml:space="preserve"> </w:t>
            </w:r>
            <w:r w:rsidR="00D663AE">
              <w:rPr>
                <w:rFonts w:ascii="Arial" w:hAnsi="Arial" w:cs="Arial"/>
                <w:sz w:val="24"/>
                <w:szCs w:val="24"/>
              </w:rPr>
              <w:t>In the instant case the special circumstances that I have found to exist are as follows.</w:t>
            </w:r>
          </w:p>
          <w:p w:rsidR="00FC2237" w:rsidRDefault="00FC2237" w:rsidP="00ED76B2">
            <w:pPr>
              <w:spacing w:line="360" w:lineRule="auto"/>
              <w:ind w:left="20" w:hanging="20"/>
              <w:jc w:val="both"/>
              <w:rPr>
                <w:rFonts w:ascii="Arial" w:hAnsi="Arial" w:cs="Arial"/>
                <w:sz w:val="24"/>
                <w:szCs w:val="24"/>
              </w:rPr>
            </w:pPr>
          </w:p>
          <w:p w:rsidR="00E56EF0" w:rsidRPr="00CA7995" w:rsidRDefault="002D20C5" w:rsidP="00E56EF0">
            <w:pPr>
              <w:spacing w:line="360" w:lineRule="auto"/>
              <w:ind w:left="20" w:hanging="20"/>
              <w:jc w:val="both"/>
              <w:rPr>
                <w:rFonts w:ascii="Arial" w:hAnsi="Arial" w:cs="Arial"/>
                <w:sz w:val="24"/>
                <w:szCs w:val="24"/>
              </w:rPr>
            </w:pPr>
            <w:r>
              <w:rPr>
                <w:rFonts w:ascii="Arial" w:eastAsia="Times New Roman" w:hAnsi="Arial" w:cs="Arial"/>
                <w:sz w:val="24"/>
                <w:szCs w:val="24"/>
                <w:lang w:val="en-US"/>
              </w:rPr>
              <w:t>[</w:t>
            </w:r>
            <w:r w:rsidR="00BE28F3">
              <w:rPr>
                <w:rFonts w:ascii="Arial" w:eastAsia="Times New Roman" w:hAnsi="Arial" w:cs="Arial"/>
                <w:sz w:val="24"/>
                <w:szCs w:val="24"/>
                <w:lang w:val="en-US"/>
              </w:rPr>
              <w:t>3</w:t>
            </w:r>
            <w:r>
              <w:rPr>
                <w:rFonts w:ascii="Arial" w:eastAsia="Times New Roman" w:hAnsi="Arial" w:cs="Arial"/>
                <w:sz w:val="24"/>
                <w:szCs w:val="24"/>
                <w:lang w:val="en-US"/>
              </w:rPr>
              <w:t>]</w:t>
            </w:r>
            <w:r w:rsidRPr="00323E22">
              <w:rPr>
                <w:rFonts w:ascii="Arial" w:hAnsi="Arial" w:cs="Arial"/>
                <w:sz w:val="24"/>
                <w:szCs w:val="24"/>
              </w:rPr>
              <w:tab/>
            </w:r>
            <w:r w:rsidR="00FC62AD">
              <w:rPr>
                <w:rFonts w:ascii="Arial" w:hAnsi="Arial" w:cs="Arial"/>
                <w:sz w:val="24"/>
                <w:szCs w:val="24"/>
              </w:rPr>
              <w:t>First, t</w:t>
            </w:r>
            <w:r w:rsidR="00E56EF0">
              <w:rPr>
                <w:rFonts w:ascii="Arial" w:hAnsi="Arial" w:cs="Arial"/>
                <w:sz w:val="24"/>
                <w:szCs w:val="24"/>
              </w:rPr>
              <w:t xml:space="preserve">he matter started its life as an action under Case No. HC-MD-CIV-ACT-CON-2019/02123.  The action was defended by the respondents (ie the defendants then).  The court granted summary judgment on 7 August 2019 which stood to be executed.  In due course, the property was declared specially executable by the court.  Thereafter, a writ of execution was issued on 9 August 2019, and the property was sold by an auction conducted by the first applicant.  The second applicant was the successful bidder. </w:t>
            </w:r>
          </w:p>
          <w:p w:rsidR="00672C76" w:rsidRPr="00CA7995" w:rsidRDefault="00672C76" w:rsidP="00ED76B2">
            <w:pPr>
              <w:spacing w:line="360" w:lineRule="auto"/>
              <w:ind w:left="20" w:hanging="20"/>
              <w:jc w:val="both"/>
              <w:rPr>
                <w:rFonts w:ascii="Arial" w:hAnsi="Arial" w:cs="Arial"/>
                <w:sz w:val="24"/>
                <w:szCs w:val="24"/>
              </w:rPr>
            </w:pPr>
          </w:p>
          <w:p w:rsidR="00E56EF0" w:rsidRDefault="00C06EB4" w:rsidP="00E56EF0">
            <w:pPr>
              <w:tabs>
                <w:tab w:val="left" w:pos="729"/>
              </w:tabs>
              <w:spacing w:line="360" w:lineRule="auto"/>
              <w:jc w:val="both"/>
              <w:rPr>
                <w:rFonts w:ascii="Arial" w:hAnsi="Arial" w:cs="Arial"/>
                <w:sz w:val="24"/>
                <w:szCs w:val="24"/>
              </w:rPr>
            </w:pPr>
            <w:r w:rsidRPr="00323E22">
              <w:rPr>
                <w:rFonts w:ascii="Arial" w:hAnsi="Arial" w:cs="Arial"/>
                <w:sz w:val="24"/>
                <w:szCs w:val="24"/>
              </w:rPr>
              <w:t>[</w:t>
            </w:r>
            <w:r w:rsidR="00BE28F3">
              <w:rPr>
                <w:rFonts w:ascii="Arial" w:hAnsi="Arial" w:cs="Arial"/>
                <w:sz w:val="24"/>
                <w:szCs w:val="24"/>
              </w:rPr>
              <w:t>4</w:t>
            </w:r>
            <w:r w:rsidR="00B40844" w:rsidRPr="00323E22">
              <w:rPr>
                <w:rFonts w:ascii="Arial" w:hAnsi="Arial" w:cs="Arial"/>
                <w:sz w:val="24"/>
                <w:szCs w:val="24"/>
              </w:rPr>
              <w:t>]</w:t>
            </w:r>
            <w:r w:rsidR="00B40844" w:rsidRPr="00323E22">
              <w:rPr>
                <w:rFonts w:ascii="Arial" w:hAnsi="Arial" w:cs="Arial"/>
                <w:sz w:val="24"/>
                <w:szCs w:val="24"/>
              </w:rPr>
              <w:tab/>
            </w:r>
            <w:r w:rsidR="00FC62AD">
              <w:rPr>
                <w:rFonts w:ascii="Arial" w:hAnsi="Arial" w:cs="Arial"/>
                <w:sz w:val="24"/>
                <w:szCs w:val="24"/>
              </w:rPr>
              <w:t>Second, t</w:t>
            </w:r>
            <w:r w:rsidR="00E56EF0">
              <w:rPr>
                <w:rFonts w:ascii="Arial" w:hAnsi="Arial" w:cs="Arial"/>
                <w:sz w:val="24"/>
                <w:szCs w:val="24"/>
              </w:rPr>
              <w:t xml:space="preserve">he respondents continue – without any title – to occupy the property. They, therefore, occupy the property wrongfully and unlawfully much to </w:t>
            </w:r>
            <w:r w:rsidR="00BE28F3">
              <w:rPr>
                <w:rFonts w:ascii="Arial" w:hAnsi="Arial" w:cs="Arial"/>
                <w:sz w:val="24"/>
                <w:szCs w:val="24"/>
              </w:rPr>
              <w:t xml:space="preserve">the </w:t>
            </w:r>
            <w:r w:rsidR="00E56EF0">
              <w:rPr>
                <w:rFonts w:ascii="Arial" w:hAnsi="Arial" w:cs="Arial"/>
                <w:sz w:val="24"/>
                <w:szCs w:val="24"/>
              </w:rPr>
              <w:t xml:space="preserve">grave prejudice </w:t>
            </w:r>
            <w:r w:rsidR="002B592B">
              <w:rPr>
                <w:rFonts w:ascii="Arial" w:hAnsi="Arial" w:cs="Arial"/>
                <w:sz w:val="24"/>
                <w:szCs w:val="24"/>
              </w:rPr>
              <w:t>of</w:t>
            </w:r>
            <w:r w:rsidR="00E56EF0">
              <w:rPr>
                <w:rFonts w:ascii="Arial" w:hAnsi="Arial" w:cs="Arial"/>
                <w:sz w:val="24"/>
                <w:szCs w:val="24"/>
              </w:rPr>
              <w:t xml:space="preserve"> the second applicant.</w:t>
            </w:r>
          </w:p>
          <w:p w:rsidR="007F564C" w:rsidRDefault="007F564C" w:rsidP="00ED76B2">
            <w:pPr>
              <w:tabs>
                <w:tab w:val="left" w:pos="729"/>
              </w:tabs>
              <w:spacing w:line="360" w:lineRule="auto"/>
              <w:jc w:val="both"/>
              <w:rPr>
                <w:rFonts w:ascii="Arial" w:hAnsi="Arial" w:cs="Arial"/>
                <w:sz w:val="24"/>
                <w:szCs w:val="24"/>
              </w:rPr>
            </w:pPr>
          </w:p>
          <w:p w:rsidR="00E56EF0" w:rsidRDefault="007F564C" w:rsidP="00E56EF0">
            <w:pPr>
              <w:tabs>
                <w:tab w:val="left" w:pos="729"/>
              </w:tabs>
              <w:spacing w:line="360" w:lineRule="auto"/>
              <w:jc w:val="both"/>
              <w:rPr>
                <w:rFonts w:ascii="Arial" w:hAnsi="Arial" w:cs="Arial"/>
                <w:sz w:val="24"/>
                <w:szCs w:val="24"/>
              </w:rPr>
            </w:pPr>
            <w:r>
              <w:rPr>
                <w:rFonts w:ascii="Arial" w:hAnsi="Arial" w:cs="Arial"/>
                <w:sz w:val="24"/>
                <w:szCs w:val="24"/>
              </w:rPr>
              <w:t>[</w:t>
            </w:r>
            <w:r w:rsidR="00BE28F3">
              <w:rPr>
                <w:rFonts w:ascii="Arial" w:hAnsi="Arial" w:cs="Arial"/>
                <w:sz w:val="24"/>
                <w:szCs w:val="24"/>
              </w:rPr>
              <w:t>5</w:t>
            </w:r>
            <w:r>
              <w:rPr>
                <w:rFonts w:ascii="Arial" w:hAnsi="Arial" w:cs="Arial"/>
                <w:sz w:val="24"/>
                <w:szCs w:val="24"/>
              </w:rPr>
              <w:t>]</w:t>
            </w:r>
            <w:r w:rsidRPr="00323E22">
              <w:rPr>
                <w:rFonts w:ascii="Arial" w:hAnsi="Arial" w:cs="Arial"/>
                <w:sz w:val="24"/>
                <w:szCs w:val="24"/>
              </w:rPr>
              <w:tab/>
            </w:r>
            <w:r w:rsidR="001B13F6">
              <w:rPr>
                <w:rFonts w:ascii="Arial" w:hAnsi="Arial" w:cs="Arial"/>
                <w:sz w:val="24"/>
                <w:szCs w:val="24"/>
              </w:rPr>
              <w:t>Third, a</w:t>
            </w:r>
            <w:r w:rsidR="00E56EF0">
              <w:rPr>
                <w:rFonts w:ascii="Arial" w:hAnsi="Arial" w:cs="Arial"/>
                <w:sz w:val="24"/>
                <w:szCs w:val="24"/>
              </w:rPr>
              <w:t xml:space="preserve">s the deeming owner of the property in terms of rule 111(2) of the rules of court, the first applicant is authorized by law to take possession and control of the property without delay as there has been a successful bidder at the aforementioned auction.  Indeed, as a matter of law, the first applicant has a real right to the relief sought – all things being equal – in terms of the notice of motion.  And what is more, the first applicant has a legal duty to ensure that he </w:t>
            </w:r>
            <w:r w:rsidR="00E56EF0">
              <w:rPr>
                <w:rFonts w:ascii="Arial" w:hAnsi="Arial" w:cs="Arial"/>
                <w:sz w:val="24"/>
                <w:szCs w:val="24"/>
              </w:rPr>
              <w:lastRenderedPageBreak/>
              <w:t>took possession of the property to enable the ownership of the property to be transferred to the second applicant as agreed under the contract of sale of the property.</w:t>
            </w:r>
            <w:r w:rsidR="00E56EF0">
              <w:rPr>
                <w:rStyle w:val="FootnoteReference"/>
                <w:rFonts w:ascii="Arial" w:hAnsi="Arial" w:cs="Arial"/>
                <w:sz w:val="24"/>
                <w:szCs w:val="24"/>
              </w:rPr>
              <w:footnoteReference w:id="1"/>
            </w:r>
          </w:p>
          <w:p w:rsidR="007F564C" w:rsidRDefault="007F564C" w:rsidP="00ED76B2">
            <w:pPr>
              <w:tabs>
                <w:tab w:val="left" w:pos="729"/>
              </w:tabs>
              <w:spacing w:line="360" w:lineRule="auto"/>
              <w:jc w:val="both"/>
              <w:rPr>
                <w:rFonts w:ascii="Arial" w:hAnsi="Arial" w:cs="Arial"/>
                <w:sz w:val="24"/>
                <w:szCs w:val="24"/>
              </w:rPr>
            </w:pPr>
          </w:p>
          <w:p w:rsidR="008D54B2" w:rsidRDefault="008D54B2" w:rsidP="00ED76B2">
            <w:pPr>
              <w:tabs>
                <w:tab w:val="left" w:pos="729"/>
              </w:tabs>
              <w:spacing w:line="360" w:lineRule="auto"/>
              <w:jc w:val="both"/>
              <w:rPr>
                <w:rFonts w:ascii="Arial" w:hAnsi="Arial" w:cs="Arial"/>
                <w:sz w:val="24"/>
                <w:szCs w:val="24"/>
              </w:rPr>
            </w:pPr>
            <w:r>
              <w:rPr>
                <w:rFonts w:ascii="Arial" w:hAnsi="Arial" w:cs="Arial"/>
                <w:sz w:val="24"/>
                <w:szCs w:val="24"/>
              </w:rPr>
              <w:t>[</w:t>
            </w:r>
            <w:r w:rsidR="00BE28F3">
              <w:rPr>
                <w:rFonts w:ascii="Arial" w:hAnsi="Arial" w:cs="Arial"/>
                <w:sz w:val="24"/>
                <w:szCs w:val="24"/>
              </w:rPr>
              <w:t>6</w:t>
            </w:r>
            <w:r>
              <w:rPr>
                <w:rFonts w:ascii="Arial" w:hAnsi="Arial" w:cs="Arial"/>
                <w:sz w:val="24"/>
                <w:szCs w:val="24"/>
              </w:rPr>
              <w:t>]</w:t>
            </w:r>
            <w:r w:rsidRPr="00323E22">
              <w:rPr>
                <w:rFonts w:ascii="Arial" w:hAnsi="Arial" w:cs="Arial"/>
                <w:sz w:val="24"/>
                <w:szCs w:val="24"/>
              </w:rPr>
              <w:tab/>
            </w:r>
            <w:r w:rsidR="001B13F6">
              <w:rPr>
                <w:rFonts w:ascii="Arial" w:hAnsi="Arial" w:cs="Arial"/>
                <w:sz w:val="24"/>
                <w:szCs w:val="24"/>
              </w:rPr>
              <w:t>T</w:t>
            </w:r>
            <w:r w:rsidR="00E56EF0">
              <w:rPr>
                <w:rFonts w:ascii="Arial" w:hAnsi="Arial" w:cs="Arial"/>
                <w:sz w:val="24"/>
                <w:szCs w:val="24"/>
              </w:rPr>
              <w:t>he respondents have unjustifiably and blatantly refused and failed to vacate the property, thus, preventing the first applicant to perform his legal</w:t>
            </w:r>
            <w:r w:rsidR="001B13F6">
              <w:rPr>
                <w:rFonts w:ascii="Arial" w:hAnsi="Arial" w:cs="Arial"/>
                <w:sz w:val="24"/>
                <w:szCs w:val="24"/>
              </w:rPr>
              <w:t xml:space="preserve"> and statutory</w:t>
            </w:r>
            <w:r w:rsidR="00E56EF0">
              <w:rPr>
                <w:rFonts w:ascii="Arial" w:hAnsi="Arial" w:cs="Arial"/>
                <w:sz w:val="24"/>
                <w:szCs w:val="24"/>
              </w:rPr>
              <w:t xml:space="preserve"> duty, despite a series of demand</w:t>
            </w:r>
            <w:r w:rsidR="003D2641">
              <w:rPr>
                <w:rFonts w:ascii="Arial" w:hAnsi="Arial" w:cs="Arial"/>
                <w:sz w:val="24"/>
                <w:szCs w:val="24"/>
              </w:rPr>
              <w:t>s</w:t>
            </w:r>
            <w:r w:rsidR="00E56EF0">
              <w:rPr>
                <w:rFonts w:ascii="Arial" w:hAnsi="Arial" w:cs="Arial"/>
                <w:sz w:val="24"/>
                <w:szCs w:val="24"/>
              </w:rPr>
              <w:t xml:space="preserve"> on the respondents to vacate the property.</w:t>
            </w:r>
          </w:p>
          <w:p w:rsidR="00E56EF0" w:rsidRDefault="00E56EF0" w:rsidP="00ED76B2">
            <w:pPr>
              <w:tabs>
                <w:tab w:val="left" w:pos="729"/>
              </w:tabs>
              <w:spacing w:line="360" w:lineRule="auto"/>
              <w:jc w:val="both"/>
              <w:rPr>
                <w:rFonts w:ascii="Arial" w:hAnsi="Arial" w:cs="Arial"/>
                <w:sz w:val="24"/>
                <w:szCs w:val="24"/>
              </w:rPr>
            </w:pPr>
          </w:p>
          <w:p w:rsidR="008D54B2" w:rsidRPr="00F84868" w:rsidRDefault="008D54B2" w:rsidP="003A61CC">
            <w:pPr>
              <w:tabs>
                <w:tab w:val="left" w:pos="729"/>
              </w:tabs>
              <w:spacing w:line="360" w:lineRule="auto"/>
              <w:jc w:val="both"/>
              <w:rPr>
                <w:rFonts w:ascii="Arial" w:hAnsi="Arial" w:cs="Arial"/>
              </w:rPr>
            </w:pPr>
            <w:r>
              <w:rPr>
                <w:rFonts w:ascii="Arial" w:hAnsi="Arial" w:cs="Arial"/>
                <w:sz w:val="24"/>
                <w:szCs w:val="24"/>
              </w:rPr>
              <w:t>[</w:t>
            </w:r>
            <w:r w:rsidR="00BE28F3">
              <w:rPr>
                <w:rFonts w:ascii="Arial" w:hAnsi="Arial" w:cs="Arial"/>
                <w:sz w:val="24"/>
                <w:szCs w:val="24"/>
              </w:rPr>
              <w:t>7</w:t>
            </w:r>
            <w:r>
              <w:rPr>
                <w:rFonts w:ascii="Arial" w:hAnsi="Arial" w:cs="Arial"/>
                <w:sz w:val="24"/>
                <w:szCs w:val="24"/>
              </w:rPr>
              <w:t>]</w:t>
            </w:r>
            <w:r w:rsidRPr="00323E22">
              <w:rPr>
                <w:rFonts w:ascii="Arial" w:hAnsi="Arial" w:cs="Arial"/>
                <w:sz w:val="24"/>
                <w:szCs w:val="24"/>
              </w:rPr>
              <w:tab/>
            </w:r>
            <w:r w:rsidR="00E938F7">
              <w:rPr>
                <w:rFonts w:ascii="Arial" w:hAnsi="Arial" w:cs="Arial"/>
                <w:sz w:val="24"/>
                <w:szCs w:val="24"/>
              </w:rPr>
              <w:t xml:space="preserve">In </w:t>
            </w:r>
            <w:r w:rsidR="00E938F7" w:rsidRPr="00FC37CC">
              <w:rPr>
                <w:rFonts w:ascii="Arial" w:hAnsi="Arial" w:cs="Arial"/>
                <w:i/>
                <w:sz w:val="24"/>
                <w:szCs w:val="24"/>
              </w:rPr>
              <w:t>Leask v French &amp; Others</w:t>
            </w:r>
            <w:r w:rsidR="00E938F7">
              <w:rPr>
                <w:rFonts w:ascii="Arial" w:hAnsi="Arial" w:cs="Arial"/>
                <w:sz w:val="24"/>
                <w:szCs w:val="24"/>
              </w:rPr>
              <w:t>,</w:t>
            </w:r>
            <w:r w:rsidR="00E938F7">
              <w:rPr>
                <w:rStyle w:val="FootnoteReference"/>
                <w:rFonts w:ascii="Arial" w:hAnsi="Arial" w:cs="Arial"/>
                <w:sz w:val="24"/>
                <w:szCs w:val="24"/>
              </w:rPr>
              <w:footnoteReference w:id="2"/>
            </w:r>
            <w:r w:rsidR="006C0614">
              <w:rPr>
                <w:rFonts w:ascii="Arial" w:hAnsi="Arial" w:cs="Arial"/>
                <w:sz w:val="24"/>
                <w:szCs w:val="24"/>
              </w:rPr>
              <w:t xml:space="preserve"> leave was granted to execute an order for ejectment from a </w:t>
            </w:r>
            <w:r w:rsidR="002A53F1">
              <w:rPr>
                <w:rFonts w:ascii="Arial" w:hAnsi="Arial" w:cs="Arial"/>
                <w:sz w:val="24"/>
                <w:szCs w:val="24"/>
              </w:rPr>
              <w:t xml:space="preserve">ship pending appeal. </w:t>
            </w:r>
            <w:r w:rsidR="00697C92">
              <w:rPr>
                <w:rFonts w:ascii="Arial" w:hAnsi="Arial" w:cs="Arial"/>
                <w:sz w:val="24"/>
                <w:szCs w:val="24"/>
              </w:rPr>
              <w:t>The reason was that the respondents had no rights whatsoever to accommodation on the ship.  Any inconvenience or prejudice that they migh</w:t>
            </w:r>
            <w:r w:rsidR="002A53F1">
              <w:rPr>
                <w:rFonts w:ascii="Arial" w:hAnsi="Arial" w:cs="Arial"/>
                <w:sz w:val="24"/>
                <w:szCs w:val="24"/>
              </w:rPr>
              <w:t>t</w:t>
            </w:r>
            <w:r w:rsidR="00697C92">
              <w:rPr>
                <w:rFonts w:ascii="Arial" w:hAnsi="Arial" w:cs="Arial"/>
                <w:sz w:val="24"/>
                <w:szCs w:val="24"/>
              </w:rPr>
              <w:t xml:space="preserve"> suffer as a direct result of being put ashore was quite insignificant in comparison with the equitable and legal considerations </w:t>
            </w:r>
            <w:r w:rsidR="002A53F1">
              <w:rPr>
                <w:rFonts w:ascii="Arial" w:hAnsi="Arial" w:cs="Arial"/>
                <w:sz w:val="24"/>
                <w:szCs w:val="24"/>
              </w:rPr>
              <w:t>in favour of allowing execution</w:t>
            </w:r>
            <w:r w:rsidR="00697C92">
              <w:rPr>
                <w:rFonts w:ascii="Arial" w:hAnsi="Arial" w:cs="Arial"/>
                <w:sz w:val="24"/>
                <w:szCs w:val="24"/>
              </w:rPr>
              <w:t xml:space="preserve"> forthwith.</w:t>
            </w:r>
          </w:p>
          <w:p w:rsidR="005B7449" w:rsidRDefault="005B7449" w:rsidP="00ED76B2">
            <w:pPr>
              <w:tabs>
                <w:tab w:val="left" w:pos="729"/>
              </w:tabs>
              <w:spacing w:line="360" w:lineRule="auto"/>
              <w:jc w:val="both"/>
              <w:rPr>
                <w:rFonts w:ascii="Arial" w:hAnsi="Arial" w:cs="Arial"/>
                <w:sz w:val="24"/>
                <w:szCs w:val="24"/>
              </w:rPr>
            </w:pPr>
          </w:p>
          <w:p w:rsidR="005B7449" w:rsidRDefault="005B7449" w:rsidP="00ED76B2">
            <w:pPr>
              <w:tabs>
                <w:tab w:val="left" w:pos="729"/>
              </w:tabs>
              <w:spacing w:line="360" w:lineRule="auto"/>
              <w:jc w:val="both"/>
              <w:rPr>
                <w:rFonts w:ascii="Arial" w:hAnsi="Arial" w:cs="Arial"/>
                <w:sz w:val="24"/>
                <w:szCs w:val="24"/>
              </w:rPr>
            </w:pPr>
            <w:r>
              <w:rPr>
                <w:rFonts w:ascii="Arial" w:hAnsi="Arial" w:cs="Arial"/>
                <w:sz w:val="24"/>
                <w:szCs w:val="24"/>
              </w:rPr>
              <w:t>[</w:t>
            </w:r>
            <w:r w:rsidR="00BE28F3">
              <w:rPr>
                <w:rFonts w:ascii="Arial" w:hAnsi="Arial" w:cs="Arial"/>
                <w:sz w:val="24"/>
                <w:szCs w:val="24"/>
              </w:rPr>
              <w:t>8</w:t>
            </w:r>
            <w:r>
              <w:rPr>
                <w:rFonts w:ascii="Arial" w:hAnsi="Arial" w:cs="Arial"/>
                <w:sz w:val="24"/>
                <w:szCs w:val="24"/>
              </w:rPr>
              <w:t>]</w:t>
            </w:r>
            <w:r w:rsidRPr="00323E22">
              <w:rPr>
                <w:rFonts w:ascii="Arial" w:hAnsi="Arial" w:cs="Arial"/>
                <w:sz w:val="24"/>
                <w:szCs w:val="24"/>
              </w:rPr>
              <w:tab/>
            </w:r>
            <w:r w:rsidR="00BE507B">
              <w:rPr>
                <w:rFonts w:ascii="Arial" w:hAnsi="Arial" w:cs="Arial"/>
                <w:sz w:val="24"/>
                <w:szCs w:val="24"/>
              </w:rPr>
              <w:t xml:space="preserve">As it was in </w:t>
            </w:r>
            <w:r w:rsidR="00BE507B" w:rsidRPr="002A53F1">
              <w:rPr>
                <w:rFonts w:ascii="Arial" w:hAnsi="Arial" w:cs="Arial"/>
                <w:i/>
                <w:sz w:val="24"/>
                <w:szCs w:val="24"/>
              </w:rPr>
              <w:t>Leask v French and Others</w:t>
            </w:r>
            <w:r w:rsidR="00BE507B">
              <w:rPr>
                <w:rFonts w:ascii="Arial" w:hAnsi="Arial" w:cs="Arial"/>
                <w:sz w:val="24"/>
                <w:szCs w:val="24"/>
              </w:rPr>
              <w:t xml:space="preserve"> in the instant matter, too, the respondents have no rights whatsoever to occupation of the property.  Any inconvenience or prejudice that they might suffer if they were ejected from </w:t>
            </w:r>
            <w:r w:rsidR="00EB5FC8">
              <w:rPr>
                <w:rFonts w:ascii="Arial" w:hAnsi="Arial" w:cs="Arial"/>
                <w:sz w:val="24"/>
                <w:szCs w:val="24"/>
              </w:rPr>
              <w:t>the property would be quite insignificant in comparison with the legal and equitable considerations in favour of allowing execution.</w:t>
            </w:r>
          </w:p>
          <w:p w:rsidR="008B6223" w:rsidRDefault="008B6223" w:rsidP="00ED76B2">
            <w:pPr>
              <w:tabs>
                <w:tab w:val="left" w:pos="729"/>
              </w:tabs>
              <w:spacing w:line="360" w:lineRule="auto"/>
              <w:jc w:val="both"/>
              <w:rPr>
                <w:rFonts w:ascii="Arial" w:hAnsi="Arial" w:cs="Arial"/>
                <w:sz w:val="24"/>
                <w:szCs w:val="24"/>
              </w:rPr>
            </w:pPr>
          </w:p>
          <w:p w:rsidR="008B6223" w:rsidRDefault="008B6223" w:rsidP="00ED76B2">
            <w:pPr>
              <w:tabs>
                <w:tab w:val="left" w:pos="729"/>
              </w:tabs>
              <w:spacing w:line="360" w:lineRule="auto"/>
              <w:jc w:val="both"/>
              <w:rPr>
                <w:rFonts w:ascii="Arial" w:hAnsi="Arial" w:cs="Arial"/>
                <w:sz w:val="24"/>
                <w:szCs w:val="24"/>
              </w:rPr>
            </w:pPr>
            <w:r>
              <w:rPr>
                <w:rFonts w:ascii="Arial" w:hAnsi="Arial" w:cs="Arial"/>
                <w:sz w:val="24"/>
                <w:szCs w:val="24"/>
              </w:rPr>
              <w:t>[</w:t>
            </w:r>
            <w:r w:rsidR="00BE28F3">
              <w:rPr>
                <w:rFonts w:ascii="Arial" w:hAnsi="Arial" w:cs="Arial"/>
                <w:sz w:val="24"/>
                <w:szCs w:val="24"/>
              </w:rPr>
              <w:t>9</w:t>
            </w:r>
            <w:r>
              <w:rPr>
                <w:rFonts w:ascii="Arial" w:hAnsi="Arial" w:cs="Arial"/>
                <w:sz w:val="24"/>
                <w:szCs w:val="24"/>
              </w:rPr>
              <w:t>]</w:t>
            </w:r>
            <w:r w:rsidRPr="00323E22">
              <w:rPr>
                <w:rFonts w:ascii="Arial" w:hAnsi="Arial" w:cs="Arial"/>
                <w:sz w:val="24"/>
                <w:szCs w:val="24"/>
              </w:rPr>
              <w:tab/>
            </w:r>
            <w:r w:rsidR="00EB5FC8">
              <w:rPr>
                <w:rFonts w:ascii="Arial" w:hAnsi="Arial" w:cs="Arial"/>
                <w:sz w:val="24"/>
                <w:szCs w:val="24"/>
              </w:rPr>
              <w:t xml:space="preserve">In </w:t>
            </w:r>
            <w:r w:rsidR="00EB5FC8" w:rsidRPr="002A53F1">
              <w:rPr>
                <w:rFonts w:ascii="Arial" w:hAnsi="Arial" w:cs="Arial"/>
                <w:i/>
                <w:sz w:val="24"/>
                <w:szCs w:val="24"/>
              </w:rPr>
              <w:t>Tuckers Land &amp; Development Corporation (Pty) Ltd v Soja (Pty) Ltd</w:t>
            </w:r>
            <w:r w:rsidR="00EB5FC8">
              <w:rPr>
                <w:rFonts w:ascii="Arial" w:hAnsi="Arial" w:cs="Arial"/>
                <w:sz w:val="24"/>
                <w:szCs w:val="24"/>
              </w:rPr>
              <w:t>, Gold</w:t>
            </w:r>
            <w:r w:rsidR="00BE28F3">
              <w:rPr>
                <w:rFonts w:ascii="Arial" w:hAnsi="Arial" w:cs="Arial"/>
                <w:sz w:val="24"/>
                <w:szCs w:val="24"/>
              </w:rPr>
              <w:t>s</w:t>
            </w:r>
            <w:r w:rsidR="00EB5FC8">
              <w:rPr>
                <w:rFonts w:ascii="Arial" w:hAnsi="Arial" w:cs="Arial"/>
                <w:sz w:val="24"/>
                <w:szCs w:val="24"/>
              </w:rPr>
              <w:t xml:space="preserve">tone AJ held that the question before the court has to be resolved on the potentiality of </w:t>
            </w:r>
            <w:r w:rsidR="00296FB5">
              <w:rPr>
                <w:rFonts w:ascii="Arial" w:hAnsi="Arial" w:cs="Arial"/>
                <w:sz w:val="24"/>
                <w:szCs w:val="24"/>
              </w:rPr>
              <w:t>irreparable</w:t>
            </w:r>
            <w:r w:rsidR="00EB5FC8">
              <w:rPr>
                <w:rFonts w:ascii="Arial" w:hAnsi="Arial" w:cs="Arial"/>
                <w:sz w:val="24"/>
                <w:szCs w:val="24"/>
              </w:rPr>
              <w:t xml:space="preserve"> harm or prejudice being sustained by the applicant and the respondent, respectively</w:t>
            </w:r>
            <w:r w:rsidR="00BE28F3">
              <w:rPr>
                <w:rFonts w:ascii="Arial" w:hAnsi="Arial" w:cs="Arial"/>
                <w:sz w:val="24"/>
                <w:szCs w:val="24"/>
              </w:rPr>
              <w:t>.</w:t>
            </w:r>
            <w:r w:rsidR="00EB5FC8">
              <w:rPr>
                <w:rStyle w:val="FootnoteReference"/>
                <w:rFonts w:ascii="Arial" w:hAnsi="Arial" w:cs="Arial"/>
                <w:sz w:val="24"/>
                <w:szCs w:val="24"/>
              </w:rPr>
              <w:footnoteReference w:id="3"/>
            </w:r>
            <w:r w:rsidR="00255A51">
              <w:rPr>
                <w:rFonts w:ascii="Arial" w:hAnsi="Arial" w:cs="Arial"/>
                <w:sz w:val="24"/>
                <w:szCs w:val="24"/>
              </w:rPr>
              <w:t xml:space="preserve"> I accept the principle as good law.  Indeed, it was applied by the court in </w:t>
            </w:r>
            <w:r w:rsidR="00255A51" w:rsidRPr="00C94811">
              <w:rPr>
                <w:rFonts w:ascii="Arial" w:hAnsi="Arial" w:cs="Arial"/>
                <w:i/>
                <w:sz w:val="24"/>
                <w:szCs w:val="24"/>
              </w:rPr>
              <w:t>Schütte v Schütte</w:t>
            </w:r>
            <w:r w:rsidR="00255A51">
              <w:rPr>
                <w:rFonts w:ascii="Arial" w:hAnsi="Arial" w:cs="Arial"/>
                <w:sz w:val="24"/>
                <w:szCs w:val="24"/>
              </w:rPr>
              <w:t>.</w:t>
            </w:r>
            <w:r w:rsidR="00255A51">
              <w:rPr>
                <w:rStyle w:val="FootnoteReference"/>
                <w:rFonts w:ascii="Arial" w:hAnsi="Arial" w:cs="Arial"/>
                <w:sz w:val="24"/>
                <w:szCs w:val="24"/>
              </w:rPr>
              <w:footnoteReference w:id="4"/>
            </w:r>
            <w:r w:rsidR="00430C41">
              <w:rPr>
                <w:rFonts w:ascii="Arial" w:hAnsi="Arial" w:cs="Arial"/>
                <w:sz w:val="24"/>
                <w:szCs w:val="24"/>
              </w:rPr>
              <w:t xml:space="preserve"> </w:t>
            </w:r>
          </w:p>
          <w:p w:rsidR="00512AB9" w:rsidRDefault="00512AB9" w:rsidP="00ED76B2">
            <w:pPr>
              <w:tabs>
                <w:tab w:val="left" w:pos="729"/>
              </w:tabs>
              <w:spacing w:line="360" w:lineRule="auto"/>
              <w:jc w:val="both"/>
              <w:rPr>
                <w:rFonts w:ascii="Arial" w:hAnsi="Arial" w:cs="Arial"/>
                <w:sz w:val="24"/>
                <w:szCs w:val="24"/>
              </w:rPr>
            </w:pPr>
          </w:p>
          <w:p w:rsidR="00512AB9" w:rsidRDefault="00512AB9"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w:t>
            </w:r>
            <w:r w:rsidR="00BE28F3">
              <w:rPr>
                <w:rFonts w:ascii="Arial" w:hAnsi="Arial" w:cs="Arial"/>
                <w:sz w:val="24"/>
                <w:szCs w:val="24"/>
              </w:rPr>
              <w:t>0</w:t>
            </w:r>
            <w:r>
              <w:rPr>
                <w:rFonts w:ascii="Arial" w:hAnsi="Arial" w:cs="Arial"/>
                <w:sz w:val="24"/>
                <w:szCs w:val="24"/>
              </w:rPr>
              <w:t>]</w:t>
            </w:r>
            <w:r w:rsidRPr="00323E22">
              <w:rPr>
                <w:rFonts w:ascii="Arial" w:hAnsi="Arial" w:cs="Arial"/>
                <w:sz w:val="24"/>
                <w:szCs w:val="24"/>
              </w:rPr>
              <w:tab/>
            </w:r>
            <w:r w:rsidR="00430C41">
              <w:rPr>
                <w:rFonts w:ascii="Arial" w:hAnsi="Arial" w:cs="Arial"/>
                <w:sz w:val="24"/>
                <w:szCs w:val="24"/>
              </w:rPr>
              <w:t xml:space="preserve">In the instant matter, I find that if leave to execute was not granted, the first applicant would be unable to fulfil his legal and statutory obligation towards the second </w:t>
            </w:r>
            <w:r w:rsidR="00106B42">
              <w:rPr>
                <w:rFonts w:ascii="Arial" w:hAnsi="Arial" w:cs="Arial"/>
                <w:sz w:val="24"/>
                <w:szCs w:val="24"/>
              </w:rPr>
              <w:t>applicant in term</w:t>
            </w:r>
            <w:r w:rsidR="003D2641">
              <w:rPr>
                <w:rFonts w:ascii="Arial" w:hAnsi="Arial" w:cs="Arial"/>
                <w:sz w:val="24"/>
                <w:szCs w:val="24"/>
              </w:rPr>
              <w:t>s</w:t>
            </w:r>
            <w:r w:rsidR="00106B42">
              <w:rPr>
                <w:rFonts w:ascii="Arial" w:hAnsi="Arial" w:cs="Arial"/>
                <w:sz w:val="24"/>
                <w:szCs w:val="24"/>
              </w:rPr>
              <w:t xml:space="preserve"> of the contract of sale of the property, as aforesaid.  The first applicant’s obligation is to ensure that he took possession of the property to </w:t>
            </w:r>
            <w:r w:rsidR="00EE1184">
              <w:rPr>
                <w:rFonts w:ascii="Arial" w:hAnsi="Arial" w:cs="Arial"/>
                <w:sz w:val="24"/>
                <w:szCs w:val="24"/>
              </w:rPr>
              <w:t xml:space="preserve">enable the ownership of the property to </w:t>
            </w:r>
            <w:r w:rsidR="00106B42">
              <w:rPr>
                <w:rFonts w:ascii="Arial" w:hAnsi="Arial" w:cs="Arial"/>
                <w:sz w:val="24"/>
                <w:szCs w:val="24"/>
              </w:rPr>
              <w:t>be transferred to the second applicant as agreed in terms of the aforesaid contract of sale of the property.  Second, the second applicant has been unable to take possession of the property, although she is continuously carrying all financial burden in respect of the property. Thus, as Ms N</w:t>
            </w:r>
            <w:r w:rsidR="00106B42" w:rsidRPr="00FB27BC">
              <w:rPr>
                <w:rFonts w:ascii="Arial" w:hAnsi="Arial" w:cs="Arial"/>
                <w:sz w:val="24"/>
                <w:szCs w:val="24"/>
              </w:rPr>
              <w:t>yashanu</w:t>
            </w:r>
            <w:r w:rsidR="00106B42">
              <w:rPr>
                <w:rFonts w:ascii="Arial" w:hAnsi="Arial" w:cs="Arial"/>
                <w:sz w:val="24"/>
                <w:szCs w:val="24"/>
              </w:rPr>
              <w:t xml:space="preserve"> submitted, grave irreparable harm and severe prejudice would occasion the applicants, if </w:t>
            </w:r>
            <w:r w:rsidR="004D0F5E">
              <w:rPr>
                <w:rFonts w:ascii="Arial" w:hAnsi="Arial" w:cs="Arial"/>
                <w:sz w:val="24"/>
                <w:szCs w:val="24"/>
              </w:rPr>
              <w:t>leave to execute was not granted.</w:t>
            </w:r>
          </w:p>
          <w:p w:rsidR="005D6452" w:rsidRDefault="005D6452" w:rsidP="00ED76B2">
            <w:pPr>
              <w:tabs>
                <w:tab w:val="left" w:pos="729"/>
              </w:tabs>
              <w:spacing w:line="360" w:lineRule="auto"/>
              <w:jc w:val="both"/>
              <w:rPr>
                <w:rFonts w:ascii="Arial" w:hAnsi="Arial" w:cs="Arial"/>
                <w:sz w:val="24"/>
                <w:szCs w:val="24"/>
              </w:rPr>
            </w:pPr>
          </w:p>
          <w:p w:rsidR="005D6452" w:rsidRDefault="005D6452"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w:t>
            </w:r>
            <w:r w:rsidR="00BE28F3">
              <w:rPr>
                <w:rFonts w:ascii="Arial" w:hAnsi="Arial" w:cs="Arial"/>
                <w:sz w:val="24"/>
                <w:szCs w:val="24"/>
              </w:rPr>
              <w:t>1</w:t>
            </w:r>
            <w:r>
              <w:rPr>
                <w:rFonts w:ascii="Arial" w:hAnsi="Arial" w:cs="Arial"/>
                <w:sz w:val="24"/>
                <w:szCs w:val="24"/>
              </w:rPr>
              <w:t>]</w:t>
            </w:r>
            <w:r w:rsidRPr="00323E22">
              <w:rPr>
                <w:rFonts w:ascii="Arial" w:hAnsi="Arial" w:cs="Arial"/>
                <w:sz w:val="24"/>
                <w:szCs w:val="24"/>
              </w:rPr>
              <w:tab/>
            </w:r>
            <w:r w:rsidR="004D0F5E">
              <w:rPr>
                <w:rFonts w:ascii="Arial" w:hAnsi="Arial" w:cs="Arial"/>
                <w:sz w:val="24"/>
                <w:szCs w:val="24"/>
              </w:rPr>
              <w:t>The respondents have not placed before the court even a phantom of evidence, tending to establish any irreparable harm or prejudice that would occasion them if execution was levied.  Not one iota of evidence respecting irreparable harm or prejudice has been placed before the court by the respondents, requiring consideration by this court.</w:t>
            </w:r>
            <w:r w:rsidR="004D0F5E">
              <w:rPr>
                <w:rStyle w:val="FootnoteReference"/>
                <w:rFonts w:ascii="Arial" w:hAnsi="Arial" w:cs="Arial"/>
                <w:sz w:val="24"/>
                <w:szCs w:val="24"/>
              </w:rPr>
              <w:footnoteReference w:id="5"/>
            </w:r>
            <w:r w:rsidR="0033168B">
              <w:rPr>
                <w:rFonts w:ascii="Arial" w:hAnsi="Arial" w:cs="Arial"/>
                <w:sz w:val="24"/>
                <w:szCs w:val="24"/>
              </w:rPr>
              <w:t xml:space="preserve">  </w:t>
            </w:r>
          </w:p>
          <w:p w:rsidR="00EC1776" w:rsidRDefault="00EC1776" w:rsidP="00ED76B2">
            <w:pPr>
              <w:tabs>
                <w:tab w:val="left" w:pos="729"/>
              </w:tabs>
              <w:spacing w:line="360" w:lineRule="auto"/>
              <w:jc w:val="both"/>
              <w:rPr>
                <w:rFonts w:ascii="Arial" w:hAnsi="Arial" w:cs="Arial"/>
                <w:sz w:val="24"/>
                <w:szCs w:val="24"/>
              </w:rPr>
            </w:pPr>
          </w:p>
          <w:p w:rsidR="00EC1776" w:rsidRDefault="00EC1776"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w:t>
            </w:r>
            <w:r w:rsidR="00BE28F3">
              <w:rPr>
                <w:rFonts w:ascii="Arial" w:hAnsi="Arial" w:cs="Arial"/>
                <w:sz w:val="24"/>
                <w:szCs w:val="24"/>
              </w:rPr>
              <w:t>2</w:t>
            </w:r>
            <w:r>
              <w:rPr>
                <w:rFonts w:ascii="Arial" w:hAnsi="Arial" w:cs="Arial"/>
                <w:sz w:val="24"/>
                <w:szCs w:val="24"/>
              </w:rPr>
              <w:t>]</w:t>
            </w:r>
            <w:r w:rsidRPr="00323E22">
              <w:rPr>
                <w:rFonts w:ascii="Arial" w:hAnsi="Arial" w:cs="Arial"/>
                <w:sz w:val="24"/>
                <w:szCs w:val="24"/>
              </w:rPr>
              <w:tab/>
            </w:r>
            <w:r w:rsidR="0033168B">
              <w:rPr>
                <w:rFonts w:ascii="Arial" w:hAnsi="Arial" w:cs="Arial"/>
                <w:sz w:val="24"/>
                <w:szCs w:val="24"/>
              </w:rPr>
              <w:t xml:space="preserve">In my view, the respondents have opposed the instant application merely to frustrate unjustifiably – as a matter </w:t>
            </w:r>
            <w:r w:rsidR="003D2641">
              <w:rPr>
                <w:rFonts w:ascii="Arial" w:hAnsi="Arial" w:cs="Arial"/>
                <w:sz w:val="24"/>
                <w:szCs w:val="24"/>
              </w:rPr>
              <w:t xml:space="preserve">of </w:t>
            </w:r>
            <w:r w:rsidR="0033168B">
              <w:rPr>
                <w:rFonts w:ascii="Arial" w:hAnsi="Arial" w:cs="Arial"/>
                <w:sz w:val="24"/>
                <w:szCs w:val="24"/>
              </w:rPr>
              <w:t>law – the lev</w:t>
            </w:r>
            <w:r w:rsidR="003D2641">
              <w:rPr>
                <w:rFonts w:ascii="Arial" w:hAnsi="Arial" w:cs="Arial"/>
                <w:sz w:val="24"/>
                <w:szCs w:val="24"/>
              </w:rPr>
              <w:t>y</w:t>
            </w:r>
            <w:r w:rsidR="0033168B">
              <w:rPr>
                <w:rFonts w:ascii="Arial" w:hAnsi="Arial" w:cs="Arial"/>
                <w:sz w:val="24"/>
                <w:szCs w:val="24"/>
              </w:rPr>
              <w:t>ing of execution of the order granted by the court on 20 September 2020. Their conduct offends the rule of law upon which Namibia’s constitutional democracy is based.</w:t>
            </w:r>
            <w:r w:rsidR="0033168B">
              <w:rPr>
                <w:rStyle w:val="FootnoteReference"/>
                <w:rFonts w:ascii="Arial" w:hAnsi="Arial" w:cs="Arial"/>
                <w:sz w:val="24"/>
                <w:szCs w:val="24"/>
              </w:rPr>
              <w:footnoteReference w:id="6"/>
            </w:r>
          </w:p>
          <w:p w:rsidR="001E192B" w:rsidRDefault="001E192B" w:rsidP="00ED76B2">
            <w:pPr>
              <w:tabs>
                <w:tab w:val="left" w:pos="729"/>
              </w:tabs>
              <w:spacing w:line="360" w:lineRule="auto"/>
              <w:jc w:val="both"/>
              <w:rPr>
                <w:rFonts w:ascii="Arial" w:hAnsi="Arial" w:cs="Arial"/>
                <w:sz w:val="24"/>
                <w:szCs w:val="24"/>
              </w:rPr>
            </w:pPr>
          </w:p>
          <w:p w:rsidR="001E192B" w:rsidRDefault="001E192B"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w:t>
            </w:r>
            <w:r w:rsidR="00BE28F3">
              <w:rPr>
                <w:rFonts w:ascii="Arial" w:hAnsi="Arial" w:cs="Arial"/>
                <w:sz w:val="24"/>
                <w:szCs w:val="24"/>
              </w:rPr>
              <w:t>3</w:t>
            </w:r>
            <w:r>
              <w:rPr>
                <w:rFonts w:ascii="Arial" w:hAnsi="Arial" w:cs="Arial"/>
                <w:sz w:val="24"/>
                <w:szCs w:val="24"/>
              </w:rPr>
              <w:t>]</w:t>
            </w:r>
            <w:r w:rsidRPr="00323E22">
              <w:rPr>
                <w:rFonts w:ascii="Arial" w:hAnsi="Arial" w:cs="Arial"/>
                <w:sz w:val="24"/>
                <w:szCs w:val="24"/>
              </w:rPr>
              <w:tab/>
            </w:r>
            <w:r w:rsidR="0033168B">
              <w:rPr>
                <w:rFonts w:ascii="Arial" w:hAnsi="Arial" w:cs="Arial"/>
                <w:sz w:val="24"/>
                <w:szCs w:val="24"/>
              </w:rPr>
              <w:t>On the facts and having applied the aforementioned authorities, I am satisfied that the applicants have made out a case for the relief sought and are, therefore, entitled to judgment.</w:t>
            </w:r>
          </w:p>
          <w:p w:rsidR="0033168B" w:rsidRDefault="0033168B" w:rsidP="00ED76B2">
            <w:pPr>
              <w:tabs>
                <w:tab w:val="left" w:pos="729"/>
              </w:tabs>
              <w:spacing w:line="360" w:lineRule="auto"/>
              <w:jc w:val="both"/>
              <w:rPr>
                <w:rFonts w:ascii="Arial" w:hAnsi="Arial" w:cs="Arial"/>
                <w:sz w:val="24"/>
                <w:szCs w:val="24"/>
              </w:rPr>
            </w:pPr>
          </w:p>
          <w:p w:rsidR="0033168B" w:rsidRDefault="0033168B" w:rsidP="00ED76B2">
            <w:pPr>
              <w:tabs>
                <w:tab w:val="left" w:pos="729"/>
              </w:tabs>
              <w:spacing w:line="360" w:lineRule="auto"/>
              <w:jc w:val="both"/>
              <w:rPr>
                <w:rFonts w:ascii="Arial" w:hAnsi="Arial" w:cs="Arial"/>
                <w:sz w:val="24"/>
                <w:szCs w:val="24"/>
              </w:rPr>
            </w:pPr>
            <w:r>
              <w:rPr>
                <w:rFonts w:ascii="Arial" w:hAnsi="Arial" w:cs="Arial"/>
                <w:sz w:val="24"/>
                <w:szCs w:val="24"/>
              </w:rPr>
              <w:t>[</w:t>
            </w:r>
            <w:r w:rsidR="001E7387">
              <w:rPr>
                <w:rFonts w:ascii="Arial" w:hAnsi="Arial" w:cs="Arial"/>
                <w:sz w:val="24"/>
                <w:szCs w:val="24"/>
              </w:rPr>
              <w:t>1</w:t>
            </w:r>
            <w:r w:rsidR="00BE28F3">
              <w:rPr>
                <w:rFonts w:ascii="Arial" w:hAnsi="Arial" w:cs="Arial"/>
                <w:sz w:val="24"/>
                <w:szCs w:val="24"/>
              </w:rPr>
              <w:t>4</w:t>
            </w:r>
            <w:r>
              <w:rPr>
                <w:rFonts w:ascii="Arial" w:hAnsi="Arial" w:cs="Arial"/>
                <w:sz w:val="24"/>
                <w:szCs w:val="24"/>
              </w:rPr>
              <w:t>]</w:t>
            </w:r>
            <w:r w:rsidRPr="00323E22">
              <w:rPr>
                <w:rFonts w:ascii="Arial" w:hAnsi="Arial" w:cs="Arial"/>
                <w:sz w:val="24"/>
                <w:szCs w:val="24"/>
              </w:rPr>
              <w:tab/>
            </w:r>
            <w:r>
              <w:rPr>
                <w:rFonts w:ascii="Arial" w:hAnsi="Arial" w:cs="Arial"/>
                <w:sz w:val="24"/>
                <w:szCs w:val="24"/>
              </w:rPr>
              <w:t>Additionally, I am satisfied that in the circumstances, the applicants approached the court with speed and promptitude, and have set out explicitly the circumstances which they aver render the matter urgent.  Furthermore, they have set out explicitly reasons why they claim they cannot be afforded substantial redress at a hearing in due course. The applicants have, therefore, established urgency, within the meaning of rule 73(4)</w:t>
            </w:r>
            <w:r w:rsidRPr="001E7387">
              <w:rPr>
                <w:rFonts w:ascii="Arial" w:hAnsi="Arial" w:cs="Arial"/>
                <w:i/>
                <w:sz w:val="24"/>
                <w:szCs w:val="24"/>
              </w:rPr>
              <w:t>(a)</w:t>
            </w:r>
            <w:r>
              <w:rPr>
                <w:rFonts w:ascii="Arial" w:hAnsi="Arial" w:cs="Arial"/>
                <w:sz w:val="24"/>
                <w:szCs w:val="24"/>
              </w:rPr>
              <w:t xml:space="preserve"> and </w:t>
            </w:r>
            <w:r w:rsidRPr="001E7387">
              <w:rPr>
                <w:rFonts w:ascii="Arial" w:hAnsi="Arial" w:cs="Arial"/>
                <w:i/>
                <w:sz w:val="24"/>
                <w:szCs w:val="24"/>
              </w:rPr>
              <w:t>(b)</w:t>
            </w:r>
            <w:r>
              <w:rPr>
                <w:rFonts w:ascii="Arial" w:hAnsi="Arial" w:cs="Arial"/>
                <w:sz w:val="24"/>
                <w:szCs w:val="24"/>
              </w:rPr>
              <w:t xml:space="preserve"> of the rules of court.</w:t>
            </w:r>
          </w:p>
          <w:p w:rsidR="00081142" w:rsidRDefault="00081142" w:rsidP="00ED76B2">
            <w:pPr>
              <w:tabs>
                <w:tab w:val="left" w:pos="729"/>
              </w:tabs>
              <w:spacing w:line="360" w:lineRule="auto"/>
              <w:jc w:val="both"/>
              <w:rPr>
                <w:rFonts w:ascii="Arial" w:hAnsi="Arial" w:cs="Arial"/>
                <w:sz w:val="24"/>
                <w:szCs w:val="24"/>
              </w:rPr>
            </w:pPr>
          </w:p>
          <w:p w:rsidR="00081142" w:rsidRDefault="00081142" w:rsidP="00ED76B2">
            <w:pPr>
              <w:tabs>
                <w:tab w:val="left" w:pos="729"/>
              </w:tabs>
              <w:spacing w:line="360" w:lineRule="auto"/>
              <w:jc w:val="both"/>
              <w:rPr>
                <w:rFonts w:ascii="Arial" w:hAnsi="Arial" w:cs="Arial"/>
                <w:sz w:val="24"/>
                <w:szCs w:val="24"/>
              </w:rPr>
            </w:pPr>
            <w:r>
              <w:rPr>
                <w:rFonts w:ascii="Arial" w:hAnsi="Arial" w:cs="Arial"/>
                <w:sz w:val="24"/>
                <w:szCs w:val="24"/>
              </w:rPr>
              <w:t>[</w:t>
            </w:r>
            <w:r w:rsidR="001E7387">
              <w:rPr>
                <w:rFonts w:ascii="Arial" w:hAnsi="Arial" w:cs="Arial"/>
                <w:sz w:val="24"/>
                <w:szCs w:val="24"/>
              </w:rPr>
              <w:t>1</w:t>
            </w:r>
            <w:r w:rsidR="00BE28F3">
              <w:rPr>
                <w:rFonts w:ascii="Arial" w:hAnsi="Arial" w:cs="Arial"/>
                <w:sz w:val="24"/>
                <w:szCs w:val="24"/>
              </w:rPr>
              <w:t>5</w:t>
            </w:r>
            <w:r>
              <w:rPr>
                <w:rFonts w:ascii="Arial" w:hAnsi="Arial" w:cs="Arial"/>
                <w:sz w:val="24"/>
                <w:szCs w:val="24"/>
              </w:rPr>
              <w:t>]</w:t>
            </w:r>
            <w:r w:rsidRPr="00323E22">
              <w:rPr>
                <w:rFonts w:ascii="Arial" w:hAnsi="Arial" w:cs="Arial"/>
                <w:sz w:val="24"/>
                <w:szCs w:val="24"/>
              </w:rPr>
              <w:tab/>
            </w:r>
            <w:r w:rsidR="00EA27A6" w:rsidRPr="0017798E">
              <w:rPr>
                <w:rFonts w:ascii="Arial" w:hAnsi="Arial" w:cs="Arial"/>
                <w:i/>
                <w:sz w:val="24"/>
                <w:szCs w:val="24"/>
              </w:rPr>
              <w:t>A fortiori</w:t>
            </w:r>
            <w:r w:rsidR="00EA27A6">
              <w:rPr>
                <w:rFonts w:ascii="Arial" w:hAnsi="Arial" w:cs="Arial"/>
                <w:sz w:val="24"/>
                <w:szCs w:val="24"/>
              </w:rPr>
              <w:t>, the second applicant in particular has approached the seat of the judgment of the court promptly to vindicate a constitutional right under articles 12(1) and 16(1) of the Namibian Constitution.  She cannot be afforded substantial redress at a hearing in due course, and the respondents have no rights to continue to occupy the property, as aforesaid.  The court has no good reason to turn them away, as I have demonstrated previously.</w:t>
            </w:r>
          </w:p>
          <w:p w:rsidR="005971B9" w:rsidRDefault="005971B9" w:rsidP="00ED76B2">
            <w:pPr>
              <w:tabs>
                <w:tab w:val="left" w:pos="729"/>
              </w:tabs>
              <w:spacing w:line="360" w:lineRule="auto"/>
              <w:jc w:val="both"/>
              <w:rPr>
                <w:rFonts w:ascii="Arial" w:hAnsi="Arial" w:cs="Arial"/>
                <w:sz w:val="24"/>
                <w:szCs w:val="24"/>
              </w:rPr>
            </w:pPr>
          </w:p>
          <w:p w:rsidR="005971B9" w:rsidRDefault="005971B9" w:rsidP="00ED76B2">
            <w:pPr>
              <w:tabs>
                <w:tab w:val="left" w:pos="729"/>
              </w:tabs>
              <w:spacing w:line="360" w:lineRule="auto"/>
              <w:jc w:val="both"/>
              <w:rPr>
                <w:rFonts w:ascii="Arial" w:hAnsi="Arial" w:cs="Arial"/>
                <w:sz w:val="24"/>
                <w:szCs w:val="24"/>
              </w:rPr>
            </w:pPr>
            <w:r>
              <w:rPr>
                <w:rFonts w:ascii="Arial" w:hAnsi="Arial" w:cs="Arial"/>
                <w:sz w:val="24"/>
                <w:szCs w:val="24"/>
              </w:rPr>
              <w:t>[</w:t>
            </w:r>
            <w:r w:rsidR="0017798E">
              <w:rPr>
                <w:rFonts w:ascii="Arial" w:hAnsi="Arial" w:cs="Arial"/>
                <w:sz w:val="24"/>
                <w:szCs w:val="24"/>
              </w:rPr>
              <w:t>1</w:t>
            </w:r>
            <w:r w:rsidR="00BE28F3">
              <w:rPr>
                <w:rFonts w:ascii="Arial" w:hAnsi="Arial" w:cs="Arial"/>
                <w:sz w:val="24"/>
                <w:szCs w:val="24"/>
              </w:rPr>
              <w:t>6</w:t>
            </w:r>
            <w:r>
              <w:rPr>
                <w:rFonts w:ascii="Arial" w:hAnsi="Arial" w:cs="Arial"/>
                <w:sz w:val="24"/>
                <w:szCs w:val="24"/>
              </w:rPr>
              <w:t>]</w:t>
            </w:r>
            <w:r w:rsidRPr="00323E22">
              <w:rPr>
                <w:rFonts w:ascii="Arial" w:hAnsi="Arial" w:cs="Arial"/>
                <w:sz w:val="24"/>
                <w:szCs w:val="24"/>
              </w:rPr>
              <w:tab/>
            </w:r>
            <w:r>
              <w:rPr>
                <w:rFonts w:ascii="Arial" w:hAnsi="Arial" w:cs="Arial"/>
                <w:sz w:val="24"/>
                <w:szCs w:val="24"/>
              </w:rPr>
              <w:t>One last point. On the facts, and considering the relief sought, subrule (3) of rule 121 does not apply in the instant proceedings.</w:t>
            </w:r>
          </w:p>
          <w:p w:rsidR="005971B9" w:rsidRDefault="005971B9" w:rsidP="00ED76B2">
            <w:pPr>
              <w:tabs>
                <w:tab w:val="left" w:pos="729"/>
              </w:tabs>
              <w:spacing w:line="360" w:lineRule="auto"/>
              <w:jc w:val="both"/>
              <w:rPr>
                <w:rFonts w:ascii="Arial" w:hAnsi="Arial" w:cs="Arial"/>
                <w:sz w:val="24"/>
                <w:szCs w:val="24"/>
              </w:rPr>
            </w:pPr>
          </w:p>
          <w:p w:rsidR="005971B9" w:rsidRDefault="005971B9" w:rsidP="00ED76B2">
            <w:pPr>
              <w:tabs>
                <w:tab w:val="left" w:pos="729"/>
              </w:tabs>
              <w:spacing w:line="360" w:lineRule="auto"/>
              <w:jc w:val="both"/>
              <w:rPr>
                <w:rFonts w:ascii="Arial" w:hAnsi="Arial" w:cs="Arial"/>
                <w:sz w:val="24"/>
                <w:szCs w:val="24"/>
              </w:rPr>
            </w:pPr>
            <w:r>
              <w:rPr>
                <w:rFonts w:ascii="Arial" w:hAnsi="Arial" w:cs="Arial"/>
                <w:sz w:val="24"/>
                <w:szCs w:val="24"/>
              </w:rPr>
              <w:t>[</w:t>
            </w:r>
            <w:r w:rsidR="00662B6C">
              <w:rPr>
                <w:rFonts w:ascii="Arial" w:hAnsi="Arial" w:cs="Arial"/>
                <w:sz w:val="24"/>
                <w:szCs w:val="24"/>
              </w:rPr>
              <w:t>1</w:t>
            </w:r>
            <w:r w:rsidR="00BE28F3">
              <w:rPr>
                <w:rFonts w:ascii="Arial" w:hAnsi="Arial" w:cs="Arial"/>
                <w:sz w:val="24"/>
                <w:szCs w:val="24"/>
              </w:rPr>
              <w:t>7</w:t>
            </w:r>
            <w:r>
              <w:rPr>
                <w:rFonts w:ascii="Arial" w:hAnsi="Arial" w:cs="Arial"/>
                <w:sz w:val="24"/>
                <w:szCs w:val="24"/>
              </w:rPr>
              <w:t>]</w:t>
            </w:r>
            <w:r w:rsidRPr="00323E22">
              <w:rPr>
                <w:rFonts w:ascii="Arial" w:hAnsi="Arial" w:cs="Arial"/>
                <w:sz w:val="24"/>
                <w:szCs w:val="24"/>
              </w:rPr>
              <w:tab/>
            </w:r>
            <w:r>
              <w:rPr>
                <w:rFonts w:ascii="Arial" w:hAnsi="Arial" w:cs="Arial"/>
                <w:sz w:val="24"/>
                <w:szCs w:val="24"/>
              </w:rPr>
              <w:t>In the result, I order as follows:</w:t>
            </w:r>
          </w:p>
          <w:p w:rsidR="00A85792" w:rsidRDefault="00A85792" w:rsidP="00ED76B2">
            <w:pPr>
              <w:tabs>
                <w:tab w:val="left" w:pos="729"/>
              </w:tabs>
              <w:spacing w:line="360" w:lineRule="auto"/>
              <w:jc w:val="both"/>
              <w:rPr>
                <w:rFonts w:ascii="Arial" w:hAnsi="Arial" w:cs="Arial"/>
                <w:sz w:val="24"/>
                <w:szCs w:val="24"/>
              </w:rPr>
            </w:pPr>
          </w:p>
          <w:p w:rsidR="00E74C0B" w:rsidRDefault="005971B9" w:rsidP="00662B6C">
            <w:pPr>
              <w:pStyle w:val="ListParagraph"/>
              <w:numPr>
                <w:ilvl w:val="0"/>
                <w:numId w:val="12"/>
              </w:numPr>
              <w:spacing w:line="360" w:lineRule="auto"/>
              <w:ind w:left="743" w:hanging="710"/>
              <w:jc w:val="both"/>
              <w:rPr>
                <w:rFonts w:ascii="Arial" w:hAnsi="Arial" w:cs="Arial"/>
                <w:sz w:val="24"/>
                <w:szCs w:val="24"/>
              </w:rPr>
            </w:pPr>
            <w:r>
              <w:rPr>
                <w:rFonts w:ascii="Arial" w:hAnsi="Arial" w:cs="Arial"/>
                <w:sz w:val="24"/>
                <w:szCs w:val="24"/>
              </w:rPr>
              <w:t xml:space="preserve">The matter is urgent and is heard on </w:t>
            </w:r>
            <w:r w:rsidR="00BE28F3">
              <w:rPr>
                <w:rFonts w:ascii="Arial" w:hAnsi="Arial" w:cs="Arial"/>
                <w:sz w:val="24"/>
                <w:szCs w:val="24"/>
              </w:rPr>
              <w:t>urgent basis</w:t>
            </w:r>
            <w:r>
              <w:rPr>
                <w:rFonts w:ascii="Arial" w:hAnsi="Arial" w:cs="Arial"/>
                <w:sz w:val="24"/>
                <w:szCs w:val="24"/>
              </w:rPr>
              <w:t>.</w:t>
            </w:r>
          </w:p>
          <w:p w:rsidR="00E74C0B" w:rsidRPr="001E192B" w:rsidRDefault="00E74C0B" w:rsidP="00E74C0B">
            <w:pPr>
              <w:pStyle w:val="ListParagraph"/>
              <w:spacing w:line="360" w:lineRule="auto"/>
              <w:ind w:left="743"/>
              <w:jc w:val="both"/>
              <w:rPr>
                <w:rFonts w:ascii="Arial" w:hAnsi="Arial" w:cs="Arial"/>
                <w:sz w:val="24"/>
                <w:szCs w:val="24"/>
              </w:rPr>
            </w:pPr>
          </w:p>
          <w:p w:rsidR="00E74C0B" w:rsidRDefault="005971B9" w:rsidP="00662B6C">
            <w:pPr>
              <w:pStyle w:val="ListParagraph"/>
              <w:numPr>
                <w:ilvl w:val="0"/>
                <w:numId w:val="12"/>
              </w:numPr>
              <w:spacing w:line="360" w:lineRule="auto"/>
              <w:ind w:left="743" w:hanging="710"/>
              <w:jc w:val="both"/>
              <w:rPr>
                <w:rFonts w:ascii="Arial" w:hAnsi="Arial" w:cs="Arial"/>
                <w:sz w:val="24"/>
                <w:szCs w:val="24"/>
              </w:rPr>
            </w:pPr>
            <w:r>
              <w:rPr>
                <w:rFonts w:ascii="Arial" w:hAnsi="Arial" w:cs="Arial"/>
                <w:sz w:val="24"/>
                <w:szCs w:val="24"/>
              </w:rPr>
              <w:lastRenderedPageBreak/>
              <w:t>Paragraphs 2 to 5 of the order granted by the court on 20 September 2023 shall be executed with immediate effect, despite the appeal noted by the respondents.</w:t>
            </w:r>
          </w:p>
          <w:p w:rsidR="00E74C0B" w:rsidRDefault="00E74C0B" w:rsidP="00E74C0B">
            <w:pPr>
              <w:pStyle w:val="ListParagraph"/>
              <w:spacing w:line="360" w:lineRule="auto"/>
              <w:ind w:left="743"/>
              <w:jc w:val="both"/>
              <w:rPr>
                <w:rFonts w:ascii="Arial" w:hAnsi="Arial" w:cs="Arial"/>
                <w:sz w:val="24"/>
                <w:szCs w:val="24"/>
              </w:rPr>
            </w:pPr>
          </w:p>
          <w:p w:rsidR="00E74C0B" w:rsidRDefault="005971B9" w:rsidP="00662B6C">
            <w:pPr>
              <w:pStyle w:val="ListParagraph"/>
              <w:numPr>
                <w:ilvl w:val="0"/>
                <w:numId w:val="12"/>
              </w:numPr>
              <w:spacing w:line="360" w:lineRule="auto"/>
              <w:ind w:left="743" w:hanging="710"/>
              <w:jc w:val="both"/>
              <w:rPr>
                <w:rFonts w:ascii="Arial" w:hAnsi="Arial" w:cs="Arial"/>
                <w:sz w:val="24"/>
                <w:szCs w:val="24"/>
              </w:rPr>
            </w:pPr>
            <w:r>
              <w:rPr>
                <w:rFonts w:ascii="Arial" w:hAnsi="Arial" w:cs="Arial"/>
                <w:sz w:val="24"/>
                <w:szCs w:val="24"/>
              </w:rPr>
              <w:t>The respondents shall, the one paying the other to be absolved, pay to the first and second applicants the costs of the instant application on the scale as between party and party.</w:t>
            </w:r>
          </w:p>
          <w:p w:rsidR="00E74C0B" w:rsidRDefault="00E74C0B" w:rsidP="00E74C0B">
            <w:pPr>
              <w:pStyle w:val="ListParagraph"/>
              <w:spacing w:line="360" w:lineRule="auto"/>
              <w:ind w:left="743"/>
              <w:jc w:val="both"/>
              <w:rPr>
                <w:rFonts w:ascii="Arial" w:hAnsi="Arial" w:cs="Arial"/>
                <w:sz w:val="24"/>
                <w:szCs w:val="24"/>
              </w:rPr>
            </w:pPr>
          </w:p>
          <w:p w:rsidR="00E74C0B" w:rsidRPr="004D7D3B" w:rsidRDefault="00E74C0B" w:rsidP="00662B6C">
            <w:pPr>
              <w:pStyle w:val="ListParagraph"/>
              <w:numPr>
                <w:ilvl w:val="0"/>
                <w:numId w:val="12"/>
              </w:numPr>
              <w:spacing w:line="360" w:lineRule="auto"/>
              <w:ind w:left="743" w:hanging="710"/>
              <w:jc w:val="both"/>
              <w:rPr>
                <w:rFonts w:ascii="Arial" w:hAnsi="Arial" w:cs="Arial"/>
                <w:sz w:val="24"/>
                <w:szCs w:val="24"/>
              </w:rPr>
            </w:pPr>
            <w:r w:rsidRPr="004D7D3B">
              <w:rPr>
                <w:rFonts w:ascii="Arial" w:hAnsi="Arial" w:cs="Arial"/>
                <w:sz w:val="24"/>
                <w:szCs w:val="24"/>
              </w:rPr>
              <w:t>The matter is finalised and removed from the roll.</w:t>
            </w: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Default="00B40844" w:rsidP="00937C89">
            <w:pPr>
              <w:spacing w:line="360" w:lineRule="auto"/>
              <w:jc w:val="both"/>
              <w:rPr>
                <w:rFonts w:ascii="Arial" w:hAnsi="Arial" w:cs="Arial"/>
                <w:sz w:val="24"/>
                <w:szCs w:val="24"/>
              </w:rPr>
            </w:pPr>
          </w:p>
          <w:p w:rsidR="001C5E66" w:rsidRDefault="001C5E66" w:rsidP="00937C89">
            <w:pPr>
              <w:spacing w:line="360" w:lineRule="auto"/>
              <w:jc w:val="both"/>
              <w:rPr>
                <w:rFonts w:ascii="Arial" w:hAnsi="Arial" w:cs="Arial"/>
                <w:sz w:val="24"/>
                <w:szCs w:val="24"/>
              </w:rPr>
            </w:pPr>
          </w:p>
          <w:p w:rsidR="001C5E66" w:rsidRPr="00CA7995" w:rsidRDefault="001C5E66"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136505" w:rsidP="00937C89">
            <w:pPr>
              <w:spacing w:line="360" w:lineRule="auto"/>
              <w:jc w:val="center"/>
              <w:rPr>
                <w:rFonts w:ascii="Arial" w:hAnsi="Arial" w:cs="Arial"/>
                <w:b/>
                <w:sz w:val="24"/>
                <w:szCs w:val="24"/>
              </w:rPr>
            </w:pPr>
            <w:r>
              <w:rPr>
                <w:rFonts w:ascii="Arial" w:hAnsi="Arial" w:cs="Arial"/>
                <w:b/>
                <w:sz w:val="24"/>
                <w:szCs w:val="24"/>
              </w:rPr>
              <w:t>Applicant</w:t>
            </w:r>
            <w:r w:rsidR="00FB27BC">
              <w:rPr>
                <w:rFonts w:ascii="Arial" w:hAnsi="Arial" w:cs="Arial"/>
                <w:b/>
                <w:sz w:val="24"/>
                <w:szCs w:val="24"/>
              </w:rPr>
              <w:t>s</w:t>
            </w:r>
          </w:p>
        </w:tc>
        <w:tc>
          <w:tcPr>
            <w:tcW w:w="5436" w:type="dxa"/>
            <w:gridSpan w:val="2"/>
          </w:tcPr>
          <w:p w:rsidR="00B40844" w:rsidRPr="00CA7995" w:rsidRDefault="00136505" w:rsidP="00937C89">
            <w:pPr>
              <w:spacing w:line="360" w:lineRule="auto"/>
              <w:jc w:val="center"/>
              <w:rPr>
                <w:rFonts w:ascii="Arial" w:hAnsi="Arial" w:cs="Arial"/>
                <w:b/>
                <w:sz w:val="24"/>
                <w:szCs w:val="24"/>
              </w:rPr>
            </w:pPr>
            <w:r>
              <w:rPr>
                <w:rFonts w:ascii="Arial" w:hAnsi="Arial" w:cs="Arial"/>
                <w:b/>
                <w:sz w:val="24"/>
                <w:szCs w:val="24"/>
              </w:rPr>
              <w:t>Respondents</w:t>
            </w:r>
          </w:p>
        </w:tc>
      </w:tr>
      <w:tr w:rsidR="00CA7995" w:rsidRPr="00CA7995" w:rsidTr="00136505">
        <w:tc>
          <w:tcPr>
            <w:tcW w:w="4770" w:type="dxa"/>
          </w:tcPr>
          <w:p w:rsidR="00B40844" w:rsidRPr="00FB27BC" w:rsidRDefault="00FB27BC" w:rsidP="00937C89">
            <w:pPr>
              <w:spacing w:line="360" w:lineRule="auto"/>
              <w:jc w:val="center"/>
              <w:rPr>
                <w:rFonts w:ascii="Arial" w:hAnsi="Arial" w:cs="Arial"/>
                <w:sz w:val="24"/>
                <w:szCs w:val="24"/>
              </w:rPr>
            </w:pPr>
            <w:r w:rsidRPr="00FB27BC">
              <w:rPr>
                <w:rFonts w:ascii="Arial" w:hAnsi="Arial" w:cs="Arial"/>
                <w:sz w:val="24"/>
                <w:szCs w:val="24"/>
              </w:rPr>
              <w:t>S</w:t>
            </w:r>
            <w:r w:rsidR="00136505" w:rsidRPr="00FB27BC">
              <w:rPr>
                <w:rFonts w:ascii="Arial" w:hAnsi="Arial" w:cs="Arial"/>
                <w:sz w:val="24"/>
                <w:szCs w:val="24"/>
              </w:rPr>
              <w:t xml:space="preserve"> </w:t>
            </w:r>
            <w:r>
              <w:rPr>
                <w:rFonts w:ascii="Arial" w:hAnsi="Arial" w:cs="Arial"/>
                <w:sz w:val="24"/>
                <w:szCs w:val="24"/>
              </w:rPr>
              <w:t>N</w:t>
            </w:r>
            <w:r w:rsidRPr="00FB27BC">
              <w:rPr>
                <w:rFonts w:ascii="Arial" w:hAnsi="Arial" w:cs="Arial"/>
                <w:sz w:val="24"/>
                <w:szCs w:val="24"/>
              </w:rPr>
              <w:t>yashanu</w:t>
            </w:r>
          </w:p>
          <w:p w:rsidR="00B40844" w:rsidRPr="0033390C" w:rsidRDefault="00B40844" w:rsidP="00937C89">
            <w:pPr>
              <w:spacing w:line="360" w:lineRule="auto"/>
              <w:jc w:val="center"/>
              <w:rPr>
                <w:rFonts w:ascii="Arial" w:hAnsi="Arial" w:cs="Arial"/>
                <w:sz w:val="24"/>
                <w:szCs w:val="24"/>
              </w:rPr>
            </w:pPr>
            <w:r w:rsidRPr="0033390C">
              <w:rPr>
                <w:rFonts w:ascii="Arial" w:hAnsi="Arial" w:cs="Arial"/>
                <w:sz w:val="24"/>
                <w:szCs w:val="24"/>
              </w:rPr>
              <w:t>of</w:t>
            </w:r>
          </w:p>
          <w:p w:rsidR="00B40844" w:rsidRPr="00136505" w:rsidRDefault="00FB27BC" w:rsidP="00937C89">
            <w:pPr>
              <w:spacing w:line="360" w:lineRule="auto"/>
              <w:jc w:val="center"/>
              <w:rPr>
                <w:rFonts w:ascii="Arial" w:hAnsi="Arial" w:cs="Arial"/>
                <w:sz w:val="24"/>
                <w:szCs w:val="24"/>
              </w:rPr>
            </w:pPr>
            <w:r w:rsidRPr="00FB27BC">
              <w:rPr>
                <w:rFonts w:ascii="Arial" w:hAnsi="Arial" w:cs="Arial"/>
                <w:sz w:val="24"/>
                <w:szCs w:val="24"/>
              </w:rPr>
              <w:t>Koep &amp; Partners</w:t>
            </w:r>
            <w:r w:rsidR="00136505" w:rsidRPr="00136505">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FB27BC" w:rsidRDefault="00FB27BC" w:rsidP="00136505">
            <w:pPr>
              <w:spacing w:line="360" w:lineRule="auto"/>
              <w:jc w:val="center"/>
              <w:rPr>
                <w:rFonts w:ascii="Arial" w:hAnsi="Arial" w:cs="Arial"/>
                <w:sz w:val="24"/>
                <w:szCs w:val="24"/>
              </w:rPr>
            </w:pPr>
            <w:r>
              <w:rPr>
                <w:rFonts w:ascii="Arial" w:hAnsi="Arial" w:cs="Arial"/>
                <w:sz w:val="24"/>
                <w:szCs w:val="24"/>
              </w:rPr>
              <w:t xml:space="preserve">J C-CI </w:t>
            </w:r>
            <w:r w:rsidRPr="00FB27BC">
              <w:rPr>
                <w:rFonts w:ascii="Arial" w:hAnsi="Arial" w:cs="Arial"/>
                <w:sz w:val="24"/>
                <w:szCs w:val="24"/>
              </w:rPr>
              <w:t>Hamukoto</w:t>
            </w:r>
            <w:r>
              <w:rPr>
                <w:rFonts w:ascii="Arial" w:hAnsi="Arial" w:cs="Arial"/>
                <w:sz w:val="24"/>
                <w:szCs w:val="24"/>
              </w:rPr>
              <w:t xml:space="preserve"> </w:t>
            </w:r>
          </w:p>
          <w:p w:rsidR="00B40844" w:rsidRDefault="00FB27BC" w:rsidP="00136505">
            <w:pPr>
              <w:spacing w:line="360" w:lineRule="auto"/>
              <w:jc w:val="center"/>
              <w:rPr>
                <w:rFonts w:ascii="Arial" w:hAnsi="Arial" w:cs="Arial"/>
                <w:sz w:val="24"/>
                <w:szCs w:val="24"/>
              </w:rPr>
            </w:pPr>
            <w:r w:rsidRPr="00FB27BC">
              <w:rPr>
                <w:rFonts w:ascii="Arial" w:hAnsi="Arial" w:cs="Arial"/>
                <w:sz w:val="24"/>
                <w:szCs w:val="24"/>
              </w:rPr>
              <w:t>In Person</w:t>
            </w:r>
          </w:p>
          <w:p w:rsidR="00FB27BC" w:rsidRPr="00FB27BC" w:rsidRDefault="00FB27BC" w:rsidP="00FB27BC">
            <w:pPr>
              <w:spacing w:line="360" w:lineRule="auto"/>
              <w:jc w:val="center"/>
              <w:rPr>
                <w:rFonts w:ascii="Arial" w:hAnsi="Arial" w:cs="Arial"/>
                <w:sz w:val="24"/>
                <w:szCs w:val="24"/>
              </w:rPr>
            </w:pPr>
            <w:r>
              <w:rPr>
                <w:rFonts w:ascii="Arial" w:hAnsi="Arial" w:cs="Arial"/>
                <w:sz w:val="24"/>
                <w:szCs w:val="24"/>
              </w:rPr>
              <w:t xml:space="preserve">&amp; V S </w:t>
            </w:r>
            <w:r w:rsidRPr="00FB27BC">
              <w:rPr>
                <w:rFonts w:ascii="Arial" w:hAnsi="Arial" w:cs="Arial"/>
                <w:sz w:val="24"/>
                <w:szCs w:val="24"/>
              </w:rPr>
              <w:t>Hamukoto</w:t>
            </w:r>
          </w:p>
          <w:p w:rsidR="00B40844" w:rsidRPr="00CA7995" w:rsidRDefault="00FB27BC" w:rsidP="00FB27BC">
            <w:pPr>
              <w:spacing w:line="360" w:lineRule="auto"/>
              <w:jc w:val="center"/>
              <w:rPr>
                <w:rFonts w:ascii="Arial" w:hAnsi="Arial" w:cs="Arial"/>
                <w:sz w:val="24"/>
                <w:szCs w:val="24"/>
              </w:rPr>
            </w:pPr>
            <w:r>
              <w:rPr>
                <w:rFonts w:ascii="Arial" w:hAnsi="Arial" w:cs="Arial"/>
                <w:sz w:val="24"/>
                <w:szCs w:val="24"/>
              </w:rPr>
              <w:t>In Person</w:t>
            </w:r>
          </w:p>
        </w:tc>
      </w:tr>
    </w:tbl>
    <w:p w:rsidR="00B845CF" w:rsidRDefault="00B845CF"/>
    <w:p w:rsidR="005C47E6" w:rsidRDefault="005C47E6"/>
    <w:p w:rsidR="005C47E6" w:rsidRDefault="005C47E6"/>
    <w:sectPr w:rsidR="005C47E6"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4C" w:rsidRDefault="002E074C" w:rsidP="00B40844">
      <w:pPr>
        <w:spacing w:after="0" w:line="240" w:lineRule="auto"/>
      </w:pPr>
      <w:r>
        <w:separator/>
      </w:r>
    </w:p>
  </w:endnote>
  <w:endnote w:type="continuationSeparator" w:id="0">
    <w:p w:rsidR="002E074C" w:rsidRDefault="002E074C"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4C" w:rsidRDefault="002E074C" w:rsidP="00B40844">
      <w:pPr>
        <w:spacing w:after="0" w:line="240" w:lineRule="auto"/>
      </w:pPr>
      <w:r>
        <w:separator/>
      </w:r>
    </w:p>
  </w:footnote>
  <w:footnote w:type="continuationSeparator" w:id="0">
    <w:p w:rsidR="002E074C" w:rsidRDefault="002E074C" w:rsidP="00B40844">
      <w:pPr>
        <w:spacing w:after="0" w:line="240" w:lineRule="auto"/>
      </w:pPr>
      <w:r>
        <w:continuationSeparator/>
      </w:r>
    </w:p>
  </w:footnote>
  <w:footnote w:id="1">
    <w:p w:rsidR="00E56EF0" w:rsidRPr="001B13F6" w:rsidRDefault="00E56EF0" w:rsidP="001B13F6">
      <w:pPr>
        <w:pStyle w:val="FootnoteText"/>
        <w:jc w:val="both"/>
        <w:rPr>
          <w:rFonts w:ascii="Arial" w:hAnsi="Arial" w:cs="Arial"/>
        </w:rPr>
      </w:pPr>
      <w:r w:rsidRPr="001B13F6">
        <w:rPr>
          <w:rStyle w:val="FootnoteReference"/>
          <w:rFonts w:ascii="Arial" w:hAnsi="Arial" w:cs="Arial"/>
        </w:rPr>
        <w:footnoteRef/>
      </w:r>
      <w:r w:rsidRPr="001B13F6">
        <w:rPr>
          <w:rFonts w:ascii="Arial" w:hAnsi="Arial" w:cs="Arial"/>
        </w:rPr>
        <w:t xml:space="preserve"> </w:t>
      </w:r>
      <w:r w:rsidRPr="001B13F6">
        <w:rPr>
          <w:rFonts w:ascii="Arial" w:hAnsi="Arial" w:cs="Arial"/>
          <w:i/>
        </w:rPr>
        <w:t>The Acting Deputy Sheriff for Windhoek v Nghilwamo</w:t>
      </w:r>
      <w:r w:rsidRPr="001B13F6">
        <w:rPr>
          <w:rFonts w:ascii="Arial" w:hAnsi="Arial" w:cs="Arial"/>
        </w:rPr>
        <w:t xml:space="preserve"> [2023] NAHCMD 501 (15 August 2023).</w:t>
      </w:r>
    </w:p>
  </w:footnote>
  <w:footnote w:id="2">
    <w:p w:rsidR="00E938F7" w:rsidRPr="001B13F6" w:rsidRDefault="00E938F7" w:rsidP="001B13F6">
      <w:pPr>
        <w:pStyle w:val="FootnoteText"/>
        <w:jc w:val="both"/>
        <w:rPr>
          <w:rFonts w:ascii="Arial" w:hAnsi="Arial" w:cs="Arial"/>
        </w:rPr>
      </w:pPr>
      <w:r w:rsidRPr="001B13F6">
        <w:rPr>
          <w:rStyle w:val="FootnoteReference"/>
          <w:rFonts w:ascii="Arial" w:hAnsi="Arial" w:cs="Arial"/>
        </w:rPr>
        <w:footnoteRef/>
      </w:r>
      <w:r w:rsidRPr="001B13F6">
        <w:rPr>
          <w:rFonts w:ascii="Arial" w:hAnsi="Arial" w:cs="Arial"/>
        </w:rPr>
        <w:t xml:space="preserve"> </w:t>
      </w:r>
      <w:r w:rsidRPr="00FC37CC">
        <w:rPr>
          <w:rFonts w:ascii="Arial" w:hAnsi="Arial" w:cs="Arial"/>
          <w:i/>
        </w:rPr>
        <w:t>Leask v French &amp; Others</w:t>
      </w:r>
      <w:r w:rsidRPr="001B13F6">
        <w:rPr>
          <w:rFonts w:ascii="Arial" w:hAnsi="Arial" w:cs="Arial"/>
        </w:rPr>
        <w:t xml:space="preserve"> </w:t>
      </w:r>
      <w:r w:rsidR="006C0614" w:rsidRPr="001B13F6">
        <w:rPr>
          <w:rFonts w:ascii="Arial" w:hAnsi="Arial" w:cs="Arial"/>
        </w:rPr>
        <w:t>1949 (4) SA 887 (C).</w:t>
      </w:r>
    </w:p>
  </w:footnote>
  <w:footnote w:id="3">
    <w:p w:rsidR="00EB5FC8" w:rsidRPr="001B13F6" w:rsidRDefault="00EB5FC8" w:rsidP="001B13F6">
      <w:pPr>
        <w:pStyle w:val="FootnoteText"/>
        <w:jc w:val="both"/>
        <w:rPr>
          <w:rFonts w:ascii="Arial" w:hAnsi="Arial" w:cs="Arial"/>
        </w:rPr>
      </w:pPr>
      <w:r w:rsidRPr="001B13F6">
        <w:rPr>
          <w:rStyle w:val="FootnoteReference"/>
          <w:rFonts w:ascii="Arial" w:hAnsi="Arial" w:cs="Arial"/>
        </w:rPr>
        <w:footnoteRef/>
      </w:r>
      <w:r w:rsidRPr="001B13F6">
        <w:rPr>
          <w:rFonts w:ascii="Arial" w:hAnsi="Arial" w:cs="Arial"/>
        </w:rPr>
        <w:t xml:space="preserve"> </w:t>
      </w:r>
      <w:r w:rsidRPr="00296FB5">
        <w:rPr>
          <w:rFonts w:ascii="Arial" w:hAnsi="Arial" w:cs="Arial"/>
          <w:i/>
        </w:rPr>
        <w:t>Tuckers Land &amp; Development Corporation (Pty) Ltd v Soja (Pty) Ltd</w:t>
      </w:r>
      <w:r w:rsidRPr="001B13F6">
        <w:rPr>
          <w:rFonts w:ascii="Arial" w:hAnsi="Arial" w:cs="Arial"/>
        </w:rPr>
        <w:t xml:space="preserve"> 1980 (1) SA 691 (W) at 696</w:t>
      </w:r>
      <w:r w:rsidR="00296FB5">
        <w:rPr>
          <w:rFonts w:ascii="Arial" w:hAnsi="Arial" w:cs="Arial"/>
        </w:rPr>
        <w:t xml:space="preserve"> </w:t>
      </w:r>
      <w:r w:rsidRPr="001B13F6">
        <w:rPr>
          <w:rFonts w:ascii="Arial" w:hAnsi="Arial" w:cs="Arial"/>
        </w:rPr>
        <w:t>E-F.</w:t>
      </w:r>
    </w:p>
  </w:footnote>
  <w:footnote w:id="4">
    <w:p w:rsidR="00255A51" w:rsidRPr="001B13F6" w:rsidRDefault="00255A51" w:rsidP="001B13F6">
      <w:pPr>
        <w:pStyle w:val="FootnoteText"/>
        <w:jc w:val="both"/>
        <w:rPr>
          <w:rFonts w:ascii="Arial" w:hAnsi="Arial" w:cs="Arial"/>
        </w:rPr>
      </w:pPr>
      <w:r w:rsidRPr="001B13F6">
        <w:rPr>
          <w:rStyle w:val="FootnoteReference"/>
          <w:rFonts w:ascii="Arial" w:hAnsi="Arial" w:cs="Arial"/>
        </w:rPr>
        <w:footnoteRef/>
      </w:r>
      <w:r w:rsidRPr="001B13F6">
        <w:rPr>
          <w:rFonts w:ascii="Arial" w:hAnsi="Arial" w:cs="Arial"/>
        </w:rPr>
        <w:t xml:space="preserve"> </w:t>
      </w:r>
      <w:r w:rsidRPr="00C94811">
        <w:rPr>
          <w:rFonts w:ascii="Arial" w:hAnsi="Arial" w:cs="Arial"/>
          <w:i/>
        </w:rPr>
        <w:t>Schütte v Schütte</w:t>
      </w:r>
      <w:r w:rsidRPr="001B13F6">
        <w:rPr>
          <w:rFonts w:ascii="Arial" w:hAnsi="Arial" w:cs="Arial"/>
        </w:rPr>
        <w:t xml:space="preserve"> [2022] NAHCMD 428 (23 August 2022).</w:t>
      </w:r>
    </w:p>
  </w:footnote>
  <w:footnote w:id="5">
    <w:p w:rsidR="004D0F5E" w:rsidRPr="007501A8" w:rsidRDefault="004D0F5E" w:rsidP="007501A8">
      <w:pPr>
        <w:pStyle w:val="FootnoteText"/>
        <w:jc w:val="both"/>
        <w:rPr>
          <w:rFonts w:ascii="Arial" w:hAnsi="Arial" w:cs="Arial"/>
        </w:rPr>
      </w:pPr>
      <w:r w:rsidRPr="007501A8">
        <w:rPr>
          <w:rStyle w:val="FootnoteReference"/>
          <w:rFonts w:ascii="Arial" w:hAnsi="Arial" w:cs="Arial"/>
        </w:rPr>
        <w:footnoteRef/>
      </w:r>
      <w:r w:rsidRPr="007501A8">
        <w:rPr>
          <w:rFonts w:ascii="Arial" w:hAnsi="Arial" w:cs="Arial"/>
        </w:rPr>
        <w:t xml:space="preserve"> </w:t>
      </w:r>
      <w:r w:rsidR="00765FA7" w:rsidRPr="007501A8">
        <w:rPr>
          <w:rFonts w:ascii="Arial" w:hAnsi="Arial" w:cs="Arial"/>
          <w:i/>
        </w:rPr>
        <w:t>Leask v French &amp; Others</w:t>
      </w:r>
      <w:r w:rsidR="00765FA7" w:rsidRPr="007501A8">
        <w:rPr>
          <w:rFonts w:ascii="Arial" w:hAnsi="Arial" w:cs="Arial"/>
        </w:rPr>
        <w:t xml:space="preserve"> footnote 2.</w:t>
      </w:r>
    </w:p>
  </w:footnote>
  <w:footnote w:id="6">
    <w:p w:rsidR="0033168B" w:rsidRPr="007501A8" w:rsidRDefault="0033168B" w:rsidP="007501A8">
      <w:pPr>
        <w:pStyle w:val="FootnoteText"/>
        <w:jc w:val="both"/>
        <w:rPr>
          <w:rFonts w:ascii="Arial" w:hAnsi="Arial" w:cs="Arial"/>
        </w:rPr>
      </w:pPr>
      <w:r w:rsidRPr="007501A8">
        <w:rPr>
          <w:rStyle w:val="FootnoteReference"/>
          <w:rFonts w:ascii="Arial" w:hAnsi="Arial" w:cs="Arial"/>
        </w:rPr>
        <w:footnoteRef/>
      </w:r>
      <w:r w:rsidRPr="007501A8">
        <w:rPr>
          <w:rFonts w:ascii="Arial" w:hAnsi="Arial" w:cs="Arial"/>
        </w:rPr>
        <w:t xml:space="preserve"> </w:t>
      </w:r>
      <w:r w:rsidR="007501A8" w:rsidRPr="007501A8">
        <w:rPr>
          <w:rFonts w:ascii="Arial" w:hAnsi="Arial" w:cs="Arial"/>
          <w:i/>
        </w:rPr>
        <w:t>President of Namibia v Anhui Corp</w:t>
      </w:r>
      <w:r w:rsidR="007501A8">
        <w:rPr>
          <w:rFonts w:ascii="Arial" w:hAnsi="Arial" w:cs="Arial"/>
        </w:rPr>
        <w:t xml:space="preserve"> 2017 (2) NR 3</w:t>
      </w:r>
      <w:r w:rsidR="003D2641">
        <w:rPr>
          <w:rFonts w:ascii="Arial" w:hAnsi="Arial" w:cs="Arial"/>
        </w:rPr>
        <w:t>40</w:t>
      </w:r>
      <w:r w:rsidR="007501A8">
        <w:rPr>
          <w:rFonts w:ascii="Arial" w:hAnsi="Arial" w:cs="Arial"/>
        </w:rPr>
        <w:t xml:space="preserve"> (SC) para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EC5D2F">
          <w:rPr>
            <w:rFonts w:ascii="Arial" w:hAnsi="Arial" w:cs="Arial"/>
            <w:noProof/>
            <w:sz w:val="24"/>
            <w:szCs w:val="24"/>
          </w:rPr>
          <w:t>5</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9510A8"/>
    <w:multiLevelType w:val="hybridMultilevel"/>
    <w:tmpl w:val="C48A7D5E"/>
    <w:lvl w:ilvl="0" w:tplc="00FC04C2">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7">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32FEC"/>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9"/>
  </w:num>
  <w:num w:numId="3">
    <w:abstractNumId w:val="8"/>
  </w:num>
  <w:num w:numId="4">
    <w:abstractNumId w:val="2"/>
  </w:num>
  <w:num w:numId="5">
    <w:abstractNumId w:val="1"/>
  </w:num>
  <w:num w:numId="6">
    <w:abstractNumId w:val="7"/>
  </w:num>
  <w:num w:numId="7">
    <w:abstractNumId w:val="5"/>
  </w:num>
  <w:num w:numId="8">
    <w:abstractNumId w:val="11"/>
  </w:num>
  <w:num w:numId="9">
    <w:abstractNumId w:val="4"/>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43914"/>
    <w:rsid w:val="00052806"/>
    <w:rsid w:val="00053646"/>
    <w:rsid w:val="0006006E"/>
    <w:rsid w:val="00081142"/>
    <w:rsid w:val="000929C5"/>
    <w:rsid w:val="000A6E7F"/>
    <w:rsid w:val="000B297E"/>
    <w:rsid w:val="000D1E23"/>
    <w:rsid w:val="000D4124"/>
    <w:rsid w:val="000E053C"/>
    <w:rsid w:val="000E7C99"/>
    <w:rsid w:val="000F2FD9"/>
    <w:rsid w:val="000F39A3"/>
    <w:rsid w:val="000F681E"/>
    <w:rsid w:val="00106B42"/>
    <w:rsid w:val="00116AFB"/>
    <w:rsid w:val="00117280"/>
    <w:rsid w:val="001223B7"/>
    <w:rsid w:val="00124C63"/>
    <w:rsid w:val="00136505"/>
    <w:rsid w:val="00144967"/>
    <w:rsid w:val="00146841"/>
    <w:rsid w:val="00152FEA"/>
    <w:rsid w:val="00153ED0"/>
    <w:rsid w:val="00157447"/>
    <w:rsid w:val="0017798E"/>
    <w:rsid w:val="00185E86"/>
    <w:rsid w:val="0018718C"/>
    <w:rsid w:val="001B13F6"/>
    <w:rsid w:val="001B3825"/>
    <w:rsid w:val="001C5E66"/>
    <w:rsid w:val="001E097B"/>
    <w:rsid w:val="001E192B"/>
    <w:rsid w:val="001E2A2D"/>
    <w:rsid w:val="001E7387"/>
    <w:rsid w:val="001F10FB"/>
    <w:rsid w:val="00217744"/>
    <w:rsid w:val="00224808"/>
    <w:rsid w:val="002317B0"/>
    <w:rsid w:val="0023549A"/>
    <w:rsid w:val="002536EA"/>
    <w:rsid w:val="00255A51"/>
    <w:rsid w:val="00276736"/>
    <w:rsid w:val="002863C2"/>
    <w:rsid w:val="00296FB5"/>
    <w:rsid w:val="002A4AA3"/>
    <w:rsid w:val="002A53F1"/>
    <w:rsid w:val="002B38E0"/>
    <w:rsid w:val="002B592B"/>
    <w:rsid w:val="002B7D5F"/>
    <w:rsid w:val="002C1EF6"/>
    <w:rsid w:val="002D20C5"/>
    <w:rsid w:val="002D407B"/>
    <w:rsid w:val="002E074C"/>
    <w:rsid w:val="002E738E"/>
    <w:rsid w:val="002F06E3"/>
    <w:rsid w:val="00301CC7"/>
    <w:rsid w:val="00302F62"/>
    <w:rsid w:val="0031523D"/>
    <w:rsid w:val="00322F39"/>
    <w:rsid w:val="00323AAF"/>
    <w:rsid w:val="00323E22"/>
    <w:rsid w:val="0033168B"/>
    <w:rsid w:val="0033390C"/>
    <w:rsid w:val="00340EA6"/>
    <w:rsid w:val="00371B8F"/>
    <w:rsid w:val="0038230F"/>
    <w:rsid w:val="0038382D"/>
    <w:rsid w:val="003A18AD"/>
    <w:rsid w:val="003A61CC"/>
    <w:rsid w:val="003B03B0"/>
    <w:rsid w:val="003C2574"/>
    <w:rsid w:val="003D165C"/>
    <w:rsid w:val="003D2641"/>
    <w:rsid w:val="003D3059"/>
    <w:rsid w:val="00404B70"/>
    <w:rsid w:val="00412278"/>
    <w:rsid w:val="00426C60"/>
    <w:rsid w:val="00430C41"/>
    <w:rsid w:val="00431A65"/>
    <w:rsid w:val="00433BA9"/>
    <w:rsid w:val="004352E5"/>
    <w:rsid w:val="004358E2"/>
    <w:rsid w:val="00436C2B"/>
    <w:rsid w:val="004416D0"/>
    <w:rsid w:val="0044638D"/>
    <w:rsid w:val="00463486"/>
    <w:rsid w:val="004665B1"/>
    <w:rsid w:val="00466B36"/>
    <w:rsid w:val="00472769"/>
    <w:rsid w:val="00474C2A"/>
    <w:rsid w:val="00475B7A"/>
    <w:rsid w:val="00490505"/>
    <w:rsid w:val="004907E4"/>
    <w:rsid w:val="004936A7"/>
    <w:rsid w:val="004A2D48"/>
    <w:rsid w:val="004B6FA1"/>
    <w:rsid w:val="004C646F"/>
    <w:rsid w:val="004D0F5E"/>
    <w:rsid w:val="004D7D3B"/>
    <w:rsid w:val="004E3BFB"/>
    <w:rsid w:val="004E6D2F"/>
    <w:rsid w:val="00503F36"/>
    <w:rsid w:val="00512AB9"/>
    <w:rsid w:val="00523D75"/>
    <w:rsid w:val="00535F29"/>
    <w:rsid w:val="00536EFF"/>
    <w:rsid w:val="005629DA"/>
    <w:rsid w:val="0057048E"/>
    <w:rsid w:val="00594F6C"/>
    <w:rsid w:val="005971B9"/>
    <w:rsid w:val="005A4D90"/>
    <w:rsid w:val="005B62A0"/>
    <w:rsid w:val="005B7449"/>
    <w:rsid w:val="005C0E24"/>
    <w:rsid w:val="005C21D7"/>
    <w:rsid w:val="005C3354"/>
    <w:rsid w:val="005C47E6"/>
    <w:rsid w:val="005D6452"/>
    <w:rsid w:val="005E2DC4"/>
    <w:rsid w:val="005F325C"/>
    <w:rsid w:val="005F32EB"/>
    <w:rsid w:val="00610BF1"/>
    <w:rsid w:val="006115E2"/>
    <w:rsid w:val="0061537D"/>
    <w:rsid w:val="006307E8"/>
    <w:rsid w:val="00662B6C"/>
    <w:rsid w:val="00672C76"/>
    <w:rsid w:val="00673926"/>
    <w:rsid w:val="00695745"/>
    <w:rsid w:val="006976D9"/>
    <w:rsid w:val="00697C92"/>
    <w:rsid w:val="006A0BA4"/>
    <w:rsid w:val="006A1E08"/>
    <w:rsid w:val="006B5854"/>
    <w:rsid w:val="006B7521"/>
    <w:rsid w:val="006C0614"/>
    <w:rsid w:val="006D0991"/>
    <w:rsid w:val="006D7450"/>
    <w:rsid w:val="006E0FD4"/>
    <w:rsid w:val="006F07B3"/>
    <w:rsid w:val="00700B1F"/>
    <w:rsid w:val="00702C62"/>
    <w:rsid w:val="00703171"/>
    <w:rsid w:val="00736DA4"/>
    <w:rsid w:val="007448FE"/>
    <w:rsid w:val="00746C0C"/>
    <w:rsid w:val="007501A8"/>
    <w:rsid w:val="007600DB"/>
    <w:rsid w:val="00765FA7"/>
    <w:rsid w:val="00766C68"/>
    <w:rsid w:val="0078274D"/>
    <w:rsid w:val="007853D8"/>
    <w:rsid w:val="007950C8"/>
    <w:rsid w:val="007979CA"/>
    <w:rsid w:val="007C56AE"/>
    <w:rsid w:val="007D0792"/>
    <w:rsid w:val="007D6C74"/>
    <w:rsid w:val="007E19C1"/>
    <w:rsid w:val="007E43B6"/>
    <w:rsid w:val="007F564C"/>
    <w:rsid w:val="007F68C4"/>
    <w:rsid w:val="008006A3"/>
    <w:rsid w:val="00812409"/>
    <w:rsid w:val="00816D5D"/>
    <w:rsid w:val="00821A0C"/>
    <w:rsid w:val="008275AC"/>
    <w:rsid w:val="00835300"/>
    <w:rsid w:val="00853495"/>
    <w:rsid w:val="0087368D"/>
    <w:rsid w:val="00882F73"/>
    <w:rsid w:val="00890A20"/>
    <w:rsid w:val="00892D9A"/>
    <w:rsid w:val="0089356C"/>
    <w:rsid w:val="008A1447"/>
    <w:rsid w:val="008B6223"/>
    <w:rsid w:val="008C2200"/>
    <w:rsid w:val="008D54B2"/>
    <w:rsid w:val="008E0730"/>
    <w:rsid w:val="008F59A0"/>
    <w:rsid w:val="009279BE"/>
    <w:rsid w:val="00937C89"/>
    <w:rsid w:val="009733A9"/>
    <w:rsid w:val="009919F6"/>
    <w:rsid w:val="00997C11"/>
    <w:rsid w:val="009A7A59"/>
    <w:rsid w:val="009B41E2"/>
    <w:rsid w:val="009C35C9"/>
    <w:rsid w:val="009C6F3F"/>
    <w:rsid w:val="009D27E8"/>
    <w:rsid w:val="00A10E40"/>
    <w:rsid w:val="00A15CD1"/>
    <w:rsid w:val="00A22E0F"/>
    <w:rsid w:val="00A2391E"/>
    <w:rsid w:val="00A26B7B"/>
    <w:rsid w:val="00A3327E"/>
    <w:rsid w:val="00A50F13"/>
    <w:rsid w:val="00A66511"/>
    <w:rsid w:val="00A75ED6"/>
    <w:rsid w:val="00A85792"/>
    <w:rsid w:val="00A90F3E"/>
    <w:rsid w:val="00A9498C"/>
    <w:rsid w:val="00AA2EFA"/>
    <w:rsid w:val="00AA3ECB"/>
    <w:rsid w:val="00AD72DD"/>
    <w:rsid w:val="00AE6800"/>
    <w:rsid w:val="00B01B6C"/>
    <w:rsid w:val="00B119D6"/>
    <w:rsid w:val="00B121EA"/>
    <w:rsid w:val="00B34CF6"/>
    <w:rsid w:val="00B40844"/>
    <w:rsid w:val="00B47800"/>
    <w:rsid w:val="00B50C99"/>
    <w:rsid w:val="00B5198E"/>
    <w:rsid w:val="00B56E34"/>
    <w:rsid w:val="00B5737E"/>
    <w:rsid w:val="00B61AC7"/>
    <w:rsid w:val="00B808CB"/>
    <w:rsid w:val="00B845CF"/>
    <w:rsid w:val="00B92DE7"/>
    <w:rsid w:val="00B9407E"/>
    <w:rsid w:val="00BA4C8B"/>
    <w:rsid w:val="00BB13F4"/>
    <w:rsid w:val="00BB3273"/>
    <w:rsid w:val="00BC5931"/>
    <w:rsid w:val="00BE28F3"/>
    <w:rsid w:val="00BE31AD"/>
    <w:rsid w:val="00BE507B"/>
    <w:rsid w:val="00C04F28"/>
    <w:rsid w:val="00C06EB4"/>
    <w:rsid w:val="00C2592E"/>
    <w:rsid w:val="00C2633E"/>
    <w:rsid w:val="00C73D5D"/>
    <w:rsid w:val="00C94811"/>
    <w:rsid w:val="00CA7995"/>
    <w:rsid w:val="00CB1183"/>
    <w:rsid w:val="00CC265A"/>
    <w:rsid w:val="00CC7431"/>
    <w:rsid w:val="00CD62C0"/>
    <w:rsid w:val="00D04B6F"/>
    <w:rsid w:val="00D113DD"/>
    <w:rsid w:val="00D24453"/>
    <w:rsid w:val="00D25285"/>
    <w:rsid w:val="00D30D4D"/>
    <w:rsid w:val="00D32F8E"/>
    <w:rsid w:val="00D37DAA"/>
    <w:rsid w:val="00D5070E"/>
    <w:rsid w:val="00D547B6"/>
    <w:rsid w:val="00D6224D"/>
    <w:rsid w:val="00D663AE"/>
    <w:rsid w:val="00D80947"/>
    <w:rsid w:val="00D960EA"/>
    <w:rsid w:val="00D965B8"/>
    <w:rsid w:val="00DA2283"/>
    <w:rsid w:val="00DB5AA2"/>
    <w:rsid w:val="00DD2369"/>
    <w:rsid w:val="00DD76E7"/>
    <w:rsid w:val="00E04578"/>
    <w:rsid w:val="00E0573A"/>
    <w:rsid w:val="00E10F62"/>
    <w:rsid w:val="00E148D5"/>
    <w:rsid w:val="00E221FD"/>
    <w:rsid w:val="00E41BE5"/>
    <w:rsid w:val="00E533BE"/>
    <w:rsid w:val="00E5361F"/>
    <w:rsid w:val="00E55FBE"/>
    <w:rsid w:val="00E56EF0"/>
    <w:rsid w:val="00E62DB3"/>
    <w:rsid w:val="00E74C0B"/>
    <w:rsid w:val="00E911FB"/>
    <w:rsid w:val="00E938F7"/>
    <w:rsid w:val="00E96F9E"/>
    <w:rsid w:val="00EA27A6"/>
    <w:rsid w:val="00EA2DE2"/>
    <w:rsid w:val="00EB1AE0"/>
    <w:rsid w:val="00EB5FC8"/>
    <w:rsid w:val="00EC1776"/>
    <w:rsid w:val="00EC5D2F"/>
    <w:rsid w:val="00ED5B76"/>
    <w:rsid w:val="00ED7008"/>
    <w:rsid w:val="00ED76B2"/>
    <w:rsid w:val="00EE1184"/>
    <w:rsid w:val="00EE4A46"/>
    <w:rsid w:val="00EF184A"/>
    <w:rsid w:val="00EF2FFD"/>
    <w:rsid w:val="00F0235A"/>
    <w:rsid w:val="00F05CAB"/>
    <w:rsid w:val="00F0783D"/>
    <w:rsid w:val="00F146F6"/>
    <w:rsid w:val="00F21EDB"/>
    <w:rsid w:val="00F3779B"/>
    <w:rsid w:val="00F440E4"/>
    <w:rsid w:val="00F4726A"/>
    <w:rsid w:val="00F47A1E"/>
    <w:rsid w:val="00F65529"/>
    <w:rsid w:val="00F65903"/>
    <w:rsid w:val="00F72231"/>
    <w:rsid w:val="00F7691A"/>
    <w:rsid w:val="00F82EDF"/>
    <w:rsid w:val="00F84868"/>
    <w:rsid w:val="00F92D04"/>
    <w:rsid w:val="00FB27BC"/>
    <w:rsid w:val="00FB2E9E"/>
    <w:rsid w:val="00FB5F14"/>
    <w:rsid w:val="00FC2237"/>
    <w:rsid w:val="00FC37CC"/>
    <w:rsid w:val="00FC62AD"/>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E801-273C-463B-9E28-225FBC72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2023-10-31T18:30:00+00:00</Judgment_x0020_Date>
    <Year xmlns="c1afb1bd-f2fb-40fd-9abb-aea55b4d7662">2023</Year>
  </documentManagement>
</p:properties>
</file>

<file path=customXml/itemProps1.xml><?xml version="1.0" encoding="utf-8"?>
<ds:datastoreItem xmlns:ds="http://schemas.openxmlformats.org/officeDocument/2006/customXml" ds:itemID="{AC783564-7078-49AC-86ED-1B8633FDD4C4}"/>
</file>

<file path=customXml/itemProps2.xml><?xml version="1.0" encoding="utf-8"?>
<ds:datastoreItem xmlns:ds="http://schemas.openxmlformats.org/officeDocument/2006/customXml" ds:itemID="{646F96CD-162B-4346-999A-AE043EF59DC2}"/>
</file>

<file path=customXml/itemProps3.xml><?xml version="1.0" encoding="utf-8"?>
<ds:datastoreItem xmlns:ds="http://schemas.openxmlformats.org/officeDocument/2006/customXml" ds:itemID="{EEEEE525-580E-4A07-9398-67134A6C2523}"/>
</file>

<file path=customXml/itemProps4.xml><?xml version="1.0" encoding="utf-8"?>
<ds:datastoreItem xmlns:ds="http://schemas.openxmlformats.org/officeDocument/2006/customXml" ds:itemID="{EBC04CDE-30E7-4E41-9E32-2262E9E5DCED}"/>
</file>

<file path=docProps/app.xml><?xml version="1.0" encoding="utf-8"?>
<Properties xmlns="http://schemas.openxmlformats.org/officeDocument/2006/extended-properties" xmlns:vt="http://schemas.openxmlformats.org/officeDocument/2006/docPropsVTypes">
  <Template>Normal</Template>
  <TotalTime>213</TotalTime>
  <Pages>1</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Deputy Sheriff for the district of Windhoek v Hamukoto (HC-MD-CIV-MOT-GEN-2023-00396) [2023] NAHCMD 693 (1 Nov 2023)</dc:title>
  <dc:subject/>
  <dc:creator>shomany keister</dc:creator>
  <cp:keywords/>
  <dc:description/>
  <cp:lastModifiedBy>Bregitha Coetzee</cp:lastModifiedBy>
  <cp:revision>7</cp:revision>
  <cp:lastPrinted>2023-11-01T09:02:00Z</cp:lastPrinted>
  <dcterms:created xsi:type="dcterms:W3CDTF">2023-10-26T06:58:00Z</dcterms:created>
  <dcterms:modified xsi:type="dcterms:W3CDTF">2023-11-02T09:19:00Z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