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9222F4" w:rsidRDefault="00DE205C" w:rsidP="009222F4">
      <w:pPr>
        <w:spacing w:after="0" w:line="360" w:lineRule="auto"/>
        <w:jc w:val="center"/>
        <w:rPr>
          <w:rFonts w:ascii="Arial" w:hAnsi="Arial" w:cs="Arial"/>
          <w:b/>
          <w:sz w:val="24"/>
          <w:szCs w:val="24"/>
        </w:rPr>
      </w:pPr>
      <w:r>
        <w:rPr>
          <w:rFonts w:ascii="Arial" w:hAnsi="Arial" w:cs="Arial"/>
          <w:b/>
          <w:noProof/>
          <w:sz w:val="24"/>
          <w:szCs w:val="24"/>
          <w:lang w:val="en-ZA" w:eastAsia="en-ZA"/>
        </w:rPr>
        <mc:AlternateContent>
          <mc:Choice Requires="wps">
            <w:drawing>
              <wp:anchor distT="0" distB="0" distL="114300" distR="114300" simplePos="0" relativeHeight="251657728" behindDoc="0" locked="0" layoutInCell="1" allowOverlap="1" wp14:anchorId="59674B6D">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15127C" w:rsidRPr="00F926EB" w:rsidRDefault="0015127C" w:rsidP="00B33165">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74B6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15127C" w:rsidRPr="00F926EB" w:rsidRDefault="0015127C" w:rsidP="00B33165">
                      <w:pPr>
                        <w:jc w:val="center"/>
                        <w:rPr>
                          <w:rFonts w:ascii="Arial" w:hAnsi="Arial" w:cs="Arial"/>
                        </w:rPr>
                      </w:pPr>
                    </w:p>
                  </w:txbxContent>
                </v:textbox>
              </v:shape>
            </w:pict>
          </mc:Fallback>
        </mc:AlternateContent>
      </w:r>
      <w:r w:rsidR="001B7E1F" w:rsidRPr="009222F4">
        <w:rPr>
          <w:rFonts w:ascii="Arial" w:hAnsi="Arial" w:cs="Arial"/>
          <w:b/>
          <w:sz w:val="24"/>
          <w:szCs w:val="24"/>
        </w:rPr>
        <w:t>REPUBLIC OF NAMIBIA</w:t>
      </w:r>
    </w:p>
    <w:p w:rsidR="001B7E1F" w:rsidRPr="009222F4" w:rsidRDefault="00DE205C" w:rsidP="009222F4">
      <w:pPr>
        <w:spacing w:after="0" w:line="360" w:lineRule="auto"/>
        <w:jc w:val="center"/>
        <w:rPr>
          <w:b/>
          <w:sz w:val="24"/>
          <w:szCs w:val="24"/>
        </w:rPr>
      </w:pPr>
      <w:r>
        <w:rPr>
          <w:b/>
          <w:noProof/>
          <w:sz w:val="24"/>
          <w:szCs w:val="24"/>
          <w:lang w:val="en-ZA" w:eastAsia="en-ZA"/>
        </w:rPr>
        <w:drawing>
          <wp:inline distT="0" distB="0" distL="0" distR="0" wp14:anchorId="6AC5819E">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1B7E1F" w:rsidRDefault="00E36014" w:rsidP="009222F4">
      <w:pPr>
        <w:spacing w:after="0" w:line="360" w:lineRule="auto"/>
        <w:jc w:val="center"/>
        <w:rPr>
          <w:rFonts w:ascii="Arial" w:hAnsi="Arial" w:cs="Arial"/>
          <w:b/>
          <w:sz w:val="24"/>
          <w:szCs w:val="24"/>
        </w:rPr>
      </w:pPr>
      <w:r>
        <w:rPr>
          <w:rFonts w:ascii="Arial" w:hAnsi="Arial" w:cs="Arial"/>
          <w:b/>
          <w:sz w:val="24"/>
          <w:szCs w:val="24"/>
        </w:rPr>
        <w:t xml:space="preserve">IN THE </w:t>
      </w:r>
      <w:r w:rsidR="00520E04" w:rsidRPr="00520E04">
        <w:rPr>
          <w:rFonts w:ascii="Arial" w:hAnsi="Arial" w:cs="Arial"/>
          <w:b/>
          <w:sz w:val="24"/>
          <w:szCs w:val="24"/>
        </w:rPr>
        <w:t>HIGH COURT OF NAMIBIA MAIN DIVISION, WINDHOEK</w:t>
      </w:r>
    </w:p>
    <w:p w:rsidR="00520E04" w:rsidRPr="00520E04" w:rsidRDefault="00520E04" w:rsidP="009222F4">
      <w:pPr>
        <w:spacing w:after="0" w:line="360" w:lineRule="auto"/>
        <w:jc w:val="center"/>
        <w:rPr>
          <w:rFonts w:ascii="Arial" w:hAnsi="Arial" w:cs="Arial"/>
          <w:b/>
          <w:sz w:val="16"/>
          <w:szCs w:val="16"/>
        </w:rPr>
      </w:pPr>
    </w:p>
    <w:p w:rsidR="001B7E1F" w:rsidRPr="009222F4" w:rsidRDefault="00E36014" w:rsidP="009222F4">
      <w:pPr>
        <w:spacing w:after="0" w:line="360" w:lineRule="auto"/>
        <w:jc w:val="center"/>
        <w:rPr>
          <w:rFonts w:ascii="Arial" w:hAnsi="Arial" w:cs="Arial"/>
          <w:b/>
          <w:sz w:val="24"/>
          <w:szCs w:val="24"/>
        </w:rPr>
      </w:pPr>
      <w:r>
        <w:rPr>
          <w:rFonts w:ascii="Arial" w:hAnsi="Arial" w:cs="Arial"/>
          <w:b/>
          <w:sz w:val="24"/>
          <w:szCs w:val="24"/>
        </w:rPr>
        <w:t>JUDGMENT</w:t>
      </w:r>
    </w:p>
    <w:p w:rsidR="002D5C30" w:rsidRPr="00D22B24" w:rsidRDefault="002D5C30" w:rsidP="009222F4">
      <w:pPr>
        <w:spacing w:after="0" w:line="360" w:lineRule="auto"/>
        <w:jc w:val="both"/>
        <w:rPr>
          <w:rFonts w:ascii="Arial" w:hAnsi="Arial" w:cs="Arial"/>
          <w:sz w:val="20"/>
          <w:szCs w:val="20"/>
        </w:rPr>
      </w:pPr>
    </w:p>
    <w:p w:rsidR="001B7E1F" w:rsidRPr="00376017" w:rsidRDefault="001B7E1F" w:rsidP="006C2EA8">
      <w:pPr>
        <w:tabs>
          <w:tab w:val="right" w:pos="9000"/>
        </w:tabs>
        <w:spacing w:after="0" w:line="360" w:lineRule="auto"/>
        <w:jc w:val="right"/>
        <w:rPr>
          <w:rFonts w:ascii="Arial" w:hAnsi="Arial" w:cs="Arial"/>
          <w:sz w:val="24"/>
          <w:szCs w:val="24"/>
        </w:rPr>
      </w:pPr>
      <w:r w:rsidRPr="00376017">
        <w:rPr>
          <w:rFonts w:ascii="Arial" w:hAnsi="Arial" w:cs="Arial"/>
          <w:sz w:val="24"/>
          <w:szCs w:val="24"/>
        </w:rPr>
        <w:t xml:space="preserve">Case no: </w:t>
      </w:r>
      <w:r w:rsidR="00376017" w:rsidRPr="00376017">
        <w:rPr>
          <w:rFonts w:ascii="Arial" w:hAnsi="Arial" w:cs="Arial"/>
          <w:sz w:val="24"/>
          <w:szCs w:val="24"/>
          <w:shd w:val="clear" w:color="auto" w:fill="FFFFFF"/>
        </w:rPr>
        <w:t>HC-MD-CIV-MOT-GEN-2022/00326</w:t>
      </w:r>
    </w:p>
    <w:p w:rsidR="001B7E1F" w:rsidRPr="005E40B0" w:rsidRDefault="001B7E1F" w:rsidP="009222F4">
      <w:pPr>
        <w:spacing w:after="0" w:line="360" w:lineRule="auto"/>
        <w:rPr>
          <w:rFonts w:ascii="Arial" w:hAnsi="Arial" w:cs="Arial"/>
          <w:sz w:val="24"/>
          <w:szCs w:val="24"/>
        </w:rPr>
      </w:pPr>
    </w:p>
    <w:p w:rsidR="001B7E1F" w:rsidRPr="005E40B0" w:rsidRDefault="001B7E1F" w:rsidP="009222F4">
      <w:pPr>
        <w:spacing w:after="0" w:line="360" w:lineRule="auto"/>
        <w:jc w:val="both"/>
        <w:rPr>
          <w:rFonts w:ascii="Arial" w:hAnsi="Arial" w:cs="Arial"/>
          <w:sz w:val="24"/>
          <w:szCs w:val="24"/>
        </w:rPr>
      </w:pPr>
      <w:r w:rsidRPr="005E40B0">
        <w:rPr>
          <w:rFonts w:ascii="Arial" w:hAnsi="Arial" w:cs="Arial"/>
          <w:sz w:val="24"/>
          <w:szCs w:val="24"/>
        </w:rPr>
        <w:t>In the matter between:</w:t>
      </w:r>
    </w:p>
    <w:p w:rsidR="00F35AD4" w:rsidRPr="005E40B0" w:rsidRDefault="00F35AD4" w:rsidP="009222F4">
      <w:pPr>
        <w:spacing w:after="0" w:line="360" w:lineRule="auto"/>
        <w:jc w:val="both"/>
        <w:rPr>
          <w:rFonts w:ascii="Arial" w:hAnsi="Arial" w:cs="Arial"/>
          <w:sz w:val="24"/>
          <w:szCs w:val="24"/>
        </w:rPr>
      </w:pPr>
    </w:p>
    <w:p w:rsidR="000E7FD8" w:rsidRPr="00376017" w:rsidRDefault="00376017" w:rsidP="00F926EB">
      <w:pPr>
        <w:tabs>
          <w:tab w:val="right" w:pos="9000"/>
        </w:tabs>
        <w:spacing w:after="0" w:line="360" w:lineRule="auto"/>
        <w:jc w:val="both"/>
        <w:rPr>
          <w:rFonts w:ascii="Arial" w:hAnsi="Arial" w:cs="Arial"/>
          <w:b/>
          <w:sz w:val="24"/>
          <w:szCs w:val="24"/>
        </w:rPr>
      </w:pPr>
      <w:r w:rsidRPr="00376017">
        <w:rPr>
          <w:rFonts w:ascii="Arial" w:hAnsi="Arial" w:cs="Arial"/>
          <w:b/>
          <w:sz w:val="24"/>
          <w:szCs w:val="24"/>
        </w:rPr>
        <w:t>RACHIMO HARADOEB</w:t>
      </w:r>
      <w:r w:rsidR="000E7FD8" w:rsidRPr="00376017">
        <w:rPr>
          <w:rFonts w:ascii="Arial" w:hAnsi="Arial" w:cs="Arial"/>
          <w:b/>
          <w:sz w:val="24"/>
          <w:szCs w:val="24"/>
        </w:rPr>
        <w:tab/>
      </w:r>
      <w:r w:rsidR="00E36014" w:rsidRPr="00376017">
        <w:rPr>
          <w:rFonts w:ascii="Arial" w:hAnsi="Arial" w:cs="Arial"/>
          <w:b/>
          <w:sz w:val="24"/>
          <w:szCs w:val="24"/>
        </w:rPr>
        <w:t>1</w:t>
      </w:r>
      <w:r w:rsidR="00E36014" w:rsidRPr="00376017">
        <w:rPr>
          <w:rFonts w:ascii="Arial" w:hAnsi="Arial" w:cs="Arial"/>
          <w:b/>
          <w:sz w:val="24"/>
          <w:szCs w:val="24"/>
          <w:vertAlign w:val="superscript"/>
        </w:rPr>
        <w:t>ST</w:t>
      </w:r>
      <w:r w:rsidR="00E36014" w:rsidRPr="00376017">
        <w:rPr>
          <w:rFonts w:ascii="Arial" w:hAnsi="Arial" w:cs="Arial"/>
          <w:b/>
          <w:sz w:val="24"/>
          <w:szCs w:val="24"/>
        </w:rPr>
        <w:t xml:space="preserve"> APPLICANT</w:t>
      </w:r>
    </w:p>
    <w:p w:rsidR="00376017" w:rsidRPr="00376017" w:rsidRDefault="00376017" w:rsidP="00F926EB">
      <w:pPr>
        <w:tabs>
          <w:tab w:val="right" w:pos="9000"/>
        </w:tabs>
        <w:spacing w:after="0" w:line="360" w:lineRule="auto"/>
        <w:jc w:val="both"/>
        <w:rPr>
          <w:rFonts w:ascii="Arial" w:hAnsi="Arial" w:cs="Arial"/>
          <w:b/>
          <w:sz w:val="24"/>
          <w:szCs w:val="24"/>
        </w:rPr>
      </w:pPr>
      <w:r w:rsidRPr="00376017">
        <w:rPr>
          <w:rFonts w:ascii="Arial" w:hAnsi="Arial" w:cs="Arial"/>
          <w:b/>
          <w:sz w:val="24"/>
          <w:szCs w:val="24"/>
        </w:rPr>
        <w:t>VEIKKO SHALIMBA</w:t>
      </w:r>
      <w:r w:rsidRPr="00376017">
        <w:rPr>
          <w:rFonts w:ascii="Arial" w:hAnsi="Arial" w:cs="Arial"/>
          <w:b/>
          <w:sz w:val="24"/>
          <w:szCs w:val="24"/>
        </w:rPr>
        <w:tab/>
        <w:t>2</w:t>
      </w:r>
      <w:r w:rsidRPr="00376017">
        <w:rPr>
          <w:rFonts w:ascii="Arial" w:hAnsi="Arial" w:cs="Arial"/>
          <w:b/>
          <w:sz w:val="24"/>
          <w:szCs w:val="24"/>
          <w:vertAlign w:val="superscript"/>
        </w:rPr>
        <w:t>ND</w:t>
      </w:r>
      <w:r w:rsidRPr="00376017">
        <w:rPr>
          <w:rFonts w:ascii="Arial" w:hAnsi="Arial" w:cs="Arial"/>
          <w:b/>
          <w:sz w:val="24"/>
          <w:szCs w:val="24"/>
        </w:rPr>
        <w:t xml:space="preserve"> APPLICANT</w:t>
      </w:r>
    </w:p>
    <w:p w:rsidR="00376017" w:rsidRPr="00376017" w:rsidRDefault="00376017" w:rsidP="00F926EB">
      <w:pPr>
        <w:tabs>
          <w:tab w:val="right" w:pos="9000"/>
        </w:tabs>
        <w:spacing w:after="0" w:line="360" w:lineRule="auto"/>
        <w:jc w:val="both"/>
        <w:rPr>
          <w:rFonts w:ascii="Arial" w:hAnsi="Arial" w:cs="Arial"/>
          <w:b/>
          <w:sz w:val="24"/>
          <w:szCs w:val="24"/>
        </w:rPr>
      </w:pPr>
      <w:r w:rsidRPr="00376017">
        <w:rPr>
          <w:rFonts w:ascii="Arial" w:hAnsi="Arial" w:cs="Arial"/>
          <w:b/>
          <w:sz w:val="24"/>
          <w:szCs w:val="24"/>
        </w:rPr>
        <w:t>ANTON VENASI</w:t>
      </w:r>
      <w:r w:rsidRPr="00376017">
        <w:rPr>
          <w:rFonts w:ascii="Arial" w:hAnsi="Arial" w:cs="Arial"/>
          <w:b/>
          <w:sz w:val="24"/>
          <w:szCs w:val="24"/>
        </w:rPr>
        <w:tab/>
        <w:t>3</w:t>
      </w:r>
      <w:r w:rsidRPr="00376017">
        <w:rPr>
          <w:rFonts w:ascii="Arial" w:hAnsi="Arial" w:cs="Arial"/>
          <w:b/>
          <w:sz w:val="24"/>
          <w:szCs w:val="24"/>
          <w:vertAlign w:val="superscript"/>
        </w:rPr>
        <w:t>RD</w:t>
      </w:r>
      <w:r w:rsidRPr="00376017">
        <w:rPr>
          <w:rFonts w:ascii="Arial" w:hAnsi="Arial" w:cs="Arial"/>
          <w:b/>
          <w:sz w:val="24"/>
          <w:szCs w:val="24"/>
        </w:rPr>
        <w:t xml:space="preserve"> APPLICANT</w:t>
      </w:r>
    </w:p>
    <w:p w:rsidR="00376017" w:rsidRPr="00376017" w:rsidRDefault="00376017" w:rsidP="00F926EB">
      <w:pPr>
        <w:tabs>
          <w:tab w:val="right" w:pos="9000"/>
        </w:tabs>
        <w:spacing w:after="0" w:line="360" w:lineRule="auto"/>
        <w:jc w:val="both"/>
        <w:rPr>
          <w:rFonts w:ascii="Arial" w:hAnsi="Arial" w:cs="Arial"/>
          <w:b/>
          <w:sz w:val="24"/>
          <w:szCs w:val="24"/>
        </w:rPr>
      </w:pPr>
      <w:r w:rsidRPr="00376017">
        <w:rPr>
          <w:rFonts w:ascii="Arial" w:hAnsi="Arial" w:cs="Arial"/>
          <w:b/>
          <w:sz w:val="24"/>
          <w:szCs w:val="24"/>
        </w:rPr>
        <w:t>DAVID TSAMASEB</w:t>
      </w:r>
      <w:r w:rsidRPr="00376017">
        <w:rPr>
          <w:rFonts w:ascii="Arial" w:hAnsi="Arial" w:cs="Arial"/>
          <w:b/>
          <w:sz w:val="24"/>
          <w:szCs w:val="24"/>
        </w:rPr>
        <w:tab/>
        <w:t>4</w:t>
      </w:r>
      <w:r w:rsidRPr="00376017">
        <w:rPr>
          <w:rFonts w:ascii="Arial" w:hAnsi="Arial" w:cs="Arial"/>
          <w:b/>
          <w:sz w:val="24"/>
          <w:szCs w:val="24"/>
          <w:vertAlign w:val="superscript"/>
        </w:rPr>
        <w:t>TH</w:t>
      </w:r>
      <w:r w:rsidRPr="00376017">
        <w:rPr>
          <w:rFonts w:ascii="Arial" w:hAnsi="Arial" w:cs="Arial"/>
          <w:b/>
          <w:sz w:val="24"/>
          <w:szCs w:val="24"/>
        </w:rPr>
        <w:t xml:space="preserve"> APPLICANT</w:t>
      </w:r>
    </w:p>
    <w:p w:rsidR="00376017" w:rsidRPr="00376017" w:rsidRDefault="00376017" w:rsidP="00F926EB">
      <w:pPr>
        <w:tabs>
          <w:tab w:val="right" w:pos="9000"/>
        </w:tabs>
        <w:spacing w:after="0" w:line="360" w:lineRule="auto"/>
        <w:jc w:val="both"/>
        <w:rPr>
          <w:rFonts w:ascii="Arial" w:hAnsi="Arial" w:cs="Arial"/>
          <w:b/>
          <w:sz w:val="24"/>
          <w:szCs w:val="24"/>
          <w:lang w:val="en-GB"/>
        </w:rPr>
      </w:pPr>
      <w:r w:rsidRPr="00376017">
        <w:rPr>
          <w:rFonts w:ascii="Arial" w:hAnsi="Arial" w:cs="Arial"/>
          <w:b/>
          <w:sz w:val="24"/>
          <w:szCs w:val="24"/>
        </w:rPr>
        <w:t>SIMON JOSEF KANKONDI</w:t>
      </w:r>
      <w:r w:rsidRPr="00376017">
        <w:rPr>
          <w:rFonts w:ascii="Arial" w:hAnsi="Arial" w:cs="Arial"/>
          <w:b/>
          <w:sz w:val="24"/>
          <w:szCs w:val="24"/>
        </w:rPr>
        <w:tab/>
        <w:t>5</w:t>
      </w:r>
      <w:r w:rsidRPr="00376017">
        <w:rPr>
          <w:rFonts w:ascii="Arial" w:hAnsi="Arial" w:cs="Arial"/>
          <w:b/>
          <w:sz w:val="24"/>
          <w:szCs w:val="24"/>
          <w:vertAlign w:val="superscript"/>
        </w:rPr>
        <w:t>TH</w:t>
      </w:r>
      <w:r w:rsidRPr="00376017">
        <w:rPr>
          <w:rFonts w:ascii="Arial" w:hAnsi="Arial" w:cs="Arial"/>
          <w:b/>
          <w:sz w:val="24"/>
          <w:szCs w:val="24"/>
        </w:rPr>
        <w:t xml:space="preserve"> APPLICANT</w:t>
      </w:r>
    </w:p>
    <w:p w:rsidR="00A66D0D" w:rsidRPr="00896768" w:rsidRDefault="00A66D0D" w:rsidP="009222F4">
      <w:pPr>
        <w:spacing w:after="0" w:line="360" w:lineRule="auto"/>
        <w:jc w:val="both"/>
        <w:rPr>
          <w:rFonts w:ascii="Arial" w:hAnsi="Arial" w:cs="Arial"/>
        </w:rPr>
      </w:pPr>
    </w:p>
    <w:p w:rsidR="001B7E1F" w:rsidRPr="009222F4" w:rsidRDefault="00152F33" w:rsidP="009222F4">
      <w:pPr>
        <w:spacing w:after="0" w:line="360" w:lineRule="auto"/>
        <w:jc w:val="both"/>
        <w:rPr>
          <w:rFonts w:ascii="Arial" w:hAnsi="Arial" w:cs="Arial"/>
          <w:sz w:val="24"/>
          <w:szCs w:val="24"/>
        </w:rPr>
      </w:pPr>
      <w:r w:rsidRPr="009222F4">
        <w:rPr>
          <w:rFonts w:ascii="Arial" w:hAnsi="Arial" w:cs="Arial"/>
          <w:sz w:val="24"/>
          <w:szCs w:val="24"/>
        </w:rPr>
        <w:t>a</w:t>
      </w:r>
      <w:r w:rsidR="001B7E1F" w:rsidRPr="009222F4">
        <w:rPr>
          <w:rFonts w:ascii="Arial" w:hAnsi="Arial" w:cs="Arial"/>
          <w:sz w:val="24"/>
          <w:szCs w:val="24"/>
        </w:rPr>
        <w:t>nd</w:t>
      </w:r>
    </w:p>
    <w:p w:rsidR="00152F33" w:rsidRPr="00896768" w:rsidRDefault="00152F33" w:rsidP="009222F4">
      <w:pPr>
        <w:spacing w:after="0" w:line="360" w:lineRule="auto"/>
        <w:jc w:val="both"/>
        <w:rPr>
          <w:rFonts w:ascii="Arial" w:hAnsi="Arial" w:cs="Arial"/>
        </w:rPr>
      </w:pPr>
    </w:p>
    <w:p w:rsidR="00376017" w:rsidRDefault="00376017" w:rsidP="00376017">
      <w:pPr>
        <w:tabs>
          <w:tab w:val="right" w:pos="9000"/>
        </w:tabs>
        <w:spacing w:after="0" w:line="240" w:lineRule="auto"/>
        <w:jc w:val="both"/>
        <w:rPr>
          <w:rFonts w:ascii="Arial" w:hAnsi="Arial" w:cs="Arial"/>
          <w:b/>
          <w:sz w:val="24"/>
          <w:szCs w:val="24"/>
        </w:rPr>
      </w:pPr>
      <w:r w:rsidRPr="00376017">
        <w:rPr>
          <w:rFonts w:ascii="Arial" w:hAnsi="Arial" w:cs="Arial"/>
          <w:b/>
          <w:sz w:val="24"/>
          <w:szCs w:val="24"/>
        </w:rPr>
        <w:t>MINISTER OF HOME AFFAIRS, IMMIGRATION, SAFETY</w:t>
      </w:r>
    </w:p>
    <w:p w:rsidR="000E7FD8" w:rsidRPr="00376017" w:rsidRDefault="00376017" w:rsidP="00376017">
      <w:pPr>
        <w:tabs>
          <w:tab w:val="right" w:pos="9000"/>
        </w:tabs>
        <w:spacing w:after="0" w:line="360" w:lineRule="auto"/>
        <w:jc w:val="both"/>
        <w:rPr>
          <w:rFonts w:ascii="Arial" w:hAnsi="Arial" w:cs="Arial"/>
          <w:b/>
          <w:sz w:val="24"/>
          <w:szCs w:val="24"/>
        </w:rPr>
      </w:pPr>
      <w:r w:rsidRPr="00376017">
        <w:rPr>
          <w:rFonts w:ascii="Arial" w:hAnsi="Arial" w:cs="Arial"/>
          <w:b/>
          <w:sz w:val="24"/>
          <w:szCs w:val="24"/>
        </w:rPr>
        <w:t>AND SECURITY</w:t>
      </w:r>
      <w:r w:rsidR="000E7FD8" w:rsidRPr="00376017">
        <w:rPr>
          <w:rFonts w:ascii="Arial" w:hAnsi="Arial" w:cs="Arial"/>
          <w:b/>
          <w:sz w:val="24"/>
          <w:szCs w:val="24"/>
        </w:rPr>
        <w:tab/>
      </w:r>
      <w:r w:rsidR="00E36014" w:rsidRPr="00376017">
        <w:rPr>
          <w:rFonts w:ascii="Arial" w:hAnsi="Arial" w:cs="Arial"/>
          <w:b/>
          <w:sz w:val="24"/>
          <w:szCs w:val="24"/>
        </w:rPr>
        <w:t>1</w:t>
      </w:r>
      <w:r w:rsidR="00E36014" w:rsidRPr="00376017">
        <w:rPr>
          <w:rFonts w:ascii="Arial" w:hAnsi="Arial" w:cs="Arial"/>
          <w:b/>
          <w:sz w:val="24"/>
          <w:szCs w:val="24"/>
          <w:vertAlign w:val="superscript"/>
        </w:rPr>
        <w:t>ST</w:t>
      </w:r>
      <w:r w:rsidR="00E36014" w:rsidRPr="00376017">
        <w:rPr>
          <w:rFonts w:ascii="Arial" w:hAnsi="Arial" w:cs="Arial"/>
          <w:b/>
          <w:sz w:val="24"/>
          <w:szCs w:val="24"/>
        </w:rPr>
        <w:t xml:space="preserve"> RESPONDENT</w:t>
      </w:r>
    </w:p>
    <w:p w:rsidR="00376017" w:rsidRDefault="00376017" w:rsidP="00376017">
      <w:pPr>
        <w:tabs>
          <w:tab w:val="right" w:pos="9000"/>
        </w:tabs>
        <w:spacing w:after="0" w:line="240" w:lineRule="auto"/>
        <w:jc w:val="both"/>
        <w:rPr>
          <w:rFonts w:ascii="Arial" w:hAnsi="Arial" w:cs="Arial"/>
          <w:b/>
          <w:sz w:val="24"/>
          <w:szCs w:val="24"/>
        </w:rPr>
      </w:pPr>
      <w:r w:rsidRPr="00376017">
        <w:rPr>
          <w:rFonts w:ascii="Arial" w:hAnsi="Arial" w:cs="Arial"/>
          <w:b/>
          <w:sz w:val="24"/>
          <w:szCs w:val="24"/>
        </w:rPr>
        <w:t xml:space="preserve">COMMISSIONER </w:t>
      </w:r>
      <w:r>
        <w:rPr>
          <w:rFonts w:ascii="Arial" w:hAnsi="Arial" w:cs="Arial"/>
          <w:b/>
          <w:sz w:val="24"/>
          <w:szCs w:val="24"/>
        </w:rPr>
        <w:t>GENERAL OF NAMIBIA</w:t>
      </w:r>
    </w:p>
    <w:p w:rsidR="00044975" w:rsidRPr="00376017" w:rsidRDefault="00376017" w:rsidP="00376017">
      <w:pPr>
        <w:tabs>
          <w:tab w:val="right" w:pos="9000"/>
        </w:tabs>
        <w:spacing w:after="0" w:line="360" w:lineRule="auto"/>
        <w:jc w:val="both"/>
        <w:rPr>
          <w:rFonts w:ascii="Arial" w:hAnsi="Arial" w:cs="Arial"/>
          <w:b/>
          <w:sz w:val="24"/>
          <w:szCs w:val="24"/>
        </w:rPr>
      </w:pPr>
      <w:r>
        <w:rPr>
          <w:rFonts w:ascii="Arial" w:hAnsi="Arial" w:cs="Arial"/>
          <w:b/>
          <w:sz w:val="24"/>
          <w:szCs w:val="24"/>
        </w:rPr>
        <w:t>CORRECTIONAL</w:t>
      </w:r>
      <w:r w:rsidRPr="00376017">
        <w:rPr>
          <w:rFonts w:ascii="Arial" w:hAnsi="Arial" w:cs="Arial"/>
          <w:b/>
          <w:sz w:val="24"/>
          <w:szCs w:val="24"/>
        </w:rPr>
        <w:t>SERVICES</w:t>
      </w:r>
      <w:r w:rsidR="00044975" w:rsidRPr="00376017">
        <w:rPr>
          <w:rFonts w:ascii="Arial" w:hAnsi="Arial" w:cs="Arial"/>
          <w:b/>
          <w:sz w:val="24"/>
          <w:szCs w:val="24"/>
        </w:rPr>
        <w:tab/>
      </w:r>
      <w:r w:rsidR="00E36014" w:rsidRPr="00376017">
        <w:rPr>
          <w:rFonts w:ascii="Arial" w:hAnsi="Arial" w:cs="Arial"/>
          <w:b/>
          <w:sz w:val="24"/>
          <w:szCs w:val="24"/>
        </w:rPr>
        <w:t>2</w:t>
      </w:r>
      <w:r w:rsidR="00E36014" w:rsidRPr="00376017">
        <w:rPr>
          <w:rFonts w:ascii="Arial" w:hAnsi="Arial" w:cs="Arial"/>
          <w:b/>
          <w:sz w:val="24"/>
          <w:szCs w:val="24"/>
          <w:vertAlign w:val="superscript"/>
        </w:rPr>
        <w:t>ND</w:t>
      </w:r>
      <w:r w:rsidR="00E36014" w:rsidRPr="00376017">
        <w:rPr>
          <w:rFonts w:ascii="Arial" w:hAnsi="Arial" w:cs="Arial"/>
          <w:b/>
          <w:sz w:val="24"/>
          <w:szCs w:val="24"/>
        </w:rPr>
        <w:t xml:space="preserve"> RESPONDENT</w:t>
      </w:r>
    </w:p>
    <w:p w:rsidR="00376017" w:rsidRPr="00376017" w:rsidRDefault="00376017" w:rsidP="00376017">
      <w:pPr>
        <w:tabs>
          <w:tab w:val="right" w:pos="9000"/>
        </w:tabs>
        <w:spacing w:after="0" w:line="360" w:lineRule="auto"/>
        <w:jc w:val="both"/>
        <w:rPr>
          <w:rFonts w:ascii="Arial" w:hAnsi="Arial" w:cs="Arial"/>
          <w:b/>
          <w:sz w:val="24"/>
          <w:szCs w:val="24"/>
        </w:rPr>
      </w:pPr>
      <w:r w:rsidRPr="00376017">
        <w:rPr>
          <w:rFonts w:ascii="Arial" w:hAnsi="Arial" w:cs="Arial"/>
          <w:b/>
          <w:sz w:val="24"/>
          <w:szCs w:val="24"/>
        </w:rPr>
        <w:t>CHAIRPERSON OF THE NATIONAL RELEASE BOARD</w:t>
      </w:r>
      <w:r w:rsidRPr="00376017">
        <w:rPr>
          <w:rFonts w:ascii="Arial" w:hAnsi="Arial" w:cs="Arial"/>
          <w:b/>
          <w:sz w:val="24"/>
          <w:szCs w:val="24"/>
        </w:rPr>
        <w:tab/>
        <w:t>3</w:t>
      </w:r>
      <w:r w:rsidRPr="00376017">
        <w:rPr>
          <w:rFonts w:ascii="Arial" w:hAnsi="Arial" w:cs="Arial"/>
          <w:b/>
          <w:sz w:val="24"/>
          <w:szCs w:val="24"/>
          <w:vertAlign w:val="superscript"/>
        </w:rPr>
        <w:t>RD</w:t>
      </w:r>
      <w:r w:rsidRPr="00376017">
        <w:rPr>
          <w:rFonts w:ascii="Arial" w:hAnsi="Arial" w:cs="Arial"/>
          <w:b/>
          <w:sz w:val="24"/>
          <w:szCs w:val="24"/>
        </w:rPr>
        <w:t xml:space="preserve"> RESPONDENT</w:t>
      </w:r>
    </w:p>
    <w:p w:rsidR="00376017" w:rsidRDefault="00376017" w:rsidP="00376017">
      <w:pPr>
        <w:tabs>
          <w:tab w:val="right" w:pos="9000"/>
        </w:tabs>
        <w:spacing w:after="0" w:line="240" w:lineRule="auto"/>
        <w:jc w:val="both"/>
        <w:rPr>
          <w:rFonts w:ascii="Arial" w:hAnsi="Arial" w:cs="Arial"/>
          <w:b/>
          <w:sz w:val="24"/>
          <w:szCs w:val="24"/>
        </w:rPr>
      </w:pPr>
      <w:r w:rsidRPr="00376017">
        <w:rPr>
          <w:rFonts w:ascii="Arial" w:hAnsi="Arial" w:cs="Arial"/>
          <w:b/>
          <w:sz w:val="24"/>
          <w:szCs w:val="24"/>
        </w:rPr>
        <w:t>OFFICER IN CHARGE OF WINDHOEK CORRECTIONAL</w:t>
      </w:r>
    </w:p>
    <w:p w:rsidR="00376017" w:rsidRPr="00376017" w:rsidRDefault="00376017" w:rsidP="00376017">
      <w:pPr>
        <w:tabs>
          <w:tab w:val="right" w:pos="9000"/>
        </w:tabs>
        <w:spacing w:after="0" w:line="360" w:lineRule="auto"/>
        <w:jc w:val="both"/>
        <w:rPr>
          <w:rFonts w:ascii="Arial" w:hAnsi="Arial" w:cs="Arial"/>
          <w:b/>
          <w:sz w:val="24"/>
          <w:szCs w:val="24"/>
        </w:rPr>
      </w:pPr>
      <w:r w:rsidRPr="00376017">
        <w:rPr>
          <w:rFonts w:ascii="Arial" w:hAnsi="Arial" w:cs="Arial"/>
          <w:b/>
          <w:sz w:val="24"/>
          <w:szCs w:val="24"/>
        </w:rPr>
        <w:t>FACILITY</w:t>
      </w:r>
      <w:r w:rsidRPr="00376017">
        <w:rPr>
          <w:rFonts w:ascii="Arial" w:hAnsi="Arial" w:cs="Arial"/>
          <w:b/>
          <w:sz w:val="24"/>
          <w:szCs w:val="24"/>
        </w:rPr>
        <w:tab/>
        <w:t>4</w:t>
      </w:r>
      <w:r w:rsidRPr="00376017">
        <w:rPr>
          <w:rFonts w:ascii="Arial" w:hAnsi="Arial" w:cs="Arial"/>
          <w:b/>
          <w:sz w:val="24"/>
          <w:szCs w:val="24"/>
          <w:vertAlign w:val="superscript"/>
        </w:rPr>
        <w:t>TH</w:t>
      </w:r>
      <w:r w:rsidRPr="00376017">
        <w:rPr>
          <w:rFonts w:ascii="Arial" w:hAnsi="Arial" w:cs="Arial"/>
          <w:b/>
          <w:sz w:val="24"/>
          <w:szCs w:val="24"/>
        </w:rPr>
        <w:t xml:space="preserve"> RESPONDENT</w:t>
      </w:r>
    </w:p>
    <w:p w:rsidR="00E05392" w:rsidRPr="00E95A88" w:rsidRDefault="00E05392" w:rsidP="00376017">
      <w:pPr>
        <w:spacing w:after="0" w:line="360" w:lineRule="auto"/>
        <w:ind w:left="2250" w:hanging="2250"/>
        <w:jc w:val="both"/>
        <w:rPr>
          <w:rFonts w:ascii="Arial" w:hAnsi="Arial" w:cs="Arial"/>
          <w:sz w:val="24"/>
          <w:szCs w:val="24"/>
        </w:rPr>
      </w:pPr>
    </w:p>
    <w:p w:rsidR="004761AC" w:rsidRPr="00376017" w:rsidRDefault="004761AC" w:rsidP="00A66534">
      <w:pPr>
        <w:tabs>
          <w:tab w:val="left" w:pos="2127"/>
          <w:tab w:val="right" w:pos="9000"/>
        </w:tabs>
        <w:spacing w:after="0" w:line="360" w:lineRule="auto"/>
        <w:ind w:left="2127" w:hanging="2127"/>
        <w:jc w:val="both"/>
        <w:rPr>
          <w:rFonts w:ascii="Arial" w:hAnsi="Arial" w:cs="Arial"/>
          <w:i/>
          <w:sz w:val="24"/>
          <w:szCs w:val="24"/>
        </w:rPr>
      </w:pPr>
      <w:r w:rsidRPr="00376017">
        <w:rPr>
          <w:rFonts w:ascii="Arial" w:hAnsi="Arial" w:cs="Arial"/>
          <w:b/>
          <w:sz w:val="24"/>
          <w:szCs w:val="24"/>
        </w:rPr>
        <w:t>Neutral citation:</w:t>
      </w:r>
      <w:r w:rsidRPr="00376017">
        <w:rPr>
          <w:rFonts w:ascii="Arial" w:hAnsi="Arial" w:cs="Arial"/>
          <w:b/>
          <w:sz w:val="24"/>
          <w:szCs w:val="24"/>
        </w:rPr>
        <w:tab/>
      </w:r>
      <w:r w:rsidR="00376017">
        <w:rPr>
          <w:rFonts w:ascii="Arial" w:hAnsi="Arial" w:cs="Arial"/>
          <w:i/>
          <w:sz w:val="24"/>
          <w:szCs w:val="24"/>
        </w:rPr>
        <w:t>Haradoeb</w:t>
      </w:r>
      <w:r w:rsidR="009222F4" w:rsidRPr="00376017">
        <w:rPr>
          <w:rFonts w:ascii="Arial" w:hAnsi="Arial" w:cs="Arial"/>
          <w:i/>
          <w:sz w:val="24"/>
          <w:szCs w:val="24"/>
        </w:rPr>
        <w:t xml:space="preserve"> v </w:t>
      </w:r>
      <w:r w:rsidR="00376017">
        <w:rPr>
          <w:rFonts w:ascii="Arial" w:hAnsi="Arial" w:cs="Arial"/>
          <w:i/>
          <w:sz w:val="24"/>
          <w:szCs w:val="24"/>
        </w:rPr>
        <w:t>Minister of Home Affairs, Immigration, Safety and Security</w:t>
      </w:r>
      <w:r w:rsidR="00900633" w:rsidRPr="00376017">
        <w:rPr>
          <w:rFonts w:ascii="Arial" w:hAnsi="Arial" w:cs="Arial"/>
          <w:i/>
          <w:sz w:val="24"/>
          <w:szCs w:val="24"/>
        </w:rPr>
        <w:t xml:space="preserve"> </w:t>
      </w:r>
      <w:r w:rsidRPr="00376017">
        <w:rPr>
          <w:rFonts w:ascii="Arial" w:hAnsi="Arial" w:cs="Arial"/>
          <w:sz w:val="24"/>
          <w:szCs w:val="24"/>
        </w:rPr>
        <w:t>(</w:t>
      </w:r>
      <w:r w:rsidR="00376017" w:rsidRPr="00376017">
        <w:rPr>
          <w:rFonts w:ascii="Arial" w:hAnsi="Arial" w:cs="Arial"/>
          <w:sz w:val="24"/>
          <w:szCs w:val="24"/>
          <w:shd w:val="clear" w:color="auto" w:fill="FFFFFF"/>
        </w:rPr>
        <w:t>HC-MD-CIV-MOT-GEN-2022/00326</w:t>
      </w:r>
      <w:r w:rsidRPr="00376017">
        <w:rPr>
          <w:rFonts w:ascii="Arial" w:hAnsi="Arial" w:cs="Arial"/>
          <w:sz w:val="24"/>
          <w:szCs w:val="24"/>
        </w:rPr>
        <w:t>)</w:t>
      </w:r>
      <w:r w:rsidR="00660FDC" w:rsidRPr="00376017">
        <w:rPr>
          <w:rFonts w:ascii="Arial" w:hAnsi="Arial" w:cs="Arial"/>
          <w:sz w:val="24"/>
          <w:szCs w:val="24"/>
        </w:rPr>
        <w:t xml:space="preserve"> </w:t>
      </w:r>
      <w:r w:rsidR="002F2024" w:rsidRPr="00376017">
        <w:rPr>
          <w:rFonts w:ascii="Arial" w:hAnsi="Arial" w:cs="Arial"/>
          <w:sz w:val="24"/>
          <w:szCs w:val="24"/>
        </w:rPr>
        <w:t>[20</w:t>
      </w:r>
      <w:r w:rsidR="008B5EF8" w:rsidRPr="00376017">
        <w:rPr>
          <w:rFonts w:ascii="Arial" w:hAnsi="Arial" w:cs="Arial"/>
          <w:sz w:val="24"/>
          <w:szCs w:val="24"/>
        </w:rPr>
        <w:t>2</w:t>
      </w:r>
      <w:r w:rsidR="005E40B0" w:rsidRPr="00376017">
        <w:rPr>
          <w:rFonts w:ascii="Arial" w:hAnsi="Arial" w:cs="Arial"/>
          <w:sz w:val="24"/>
          <w:szCs w:val="24"/>
        </w:rPr>
        <w:t>3</w:t>
      </w:r>
      <w:r w:rsidRPr="00376017">
        <w:rPr>
          <w:rFonts w:ascii="Arial" w:hAnsi="Arial" w:cs="Arial"/>
          <w:sz w:val="24"/>
          <w:szCs w:val="24"/>
        </w:rPr>
        <w:t xml:space="preserve">] NAHCMD </w:t>
      </w:r>
      <w:r w:rsidR="000319C9">
        <w:rPr>
          <w:rFonts w:ascii="Arial" w:hAnsi="Arial" w:cs="Arial"/>
          <w:sz w:val="24"/>
          <w:szCs w:val="24"/>
        </w:rPr>
        <w:t>709</w:t>
      </w:r>
      <w:r w:rsidRPr="00376017">
        <w:rPr>
          <w:rFonts w:ascii="Arial" w:hAnsi="Arial" w:cs="Arial"/>
          <w:sz w:val="24"/>
          <w:szCs w:val="24"/>
        </w:rPr>
        <w:t xml:space="preserve"> </w:t>
      </w:r>
      <w:r w:rsidR="00FE2529" w:rsidRPr="00376017">
        <w:rPr>
          <w:rFonts w:ascii="Arial" w:hAnsi="Arial" w:cs="Arial"/>
          <w:sz w:val="24"/>
          <w:szCs w:val="24"/>
        </w:rPr>
        <w:t>(</w:t>
      </w:r>
      <w:r w:rsidR="00DE25F7">
        <w:rPr>
          <w:rFonts w:ascii="Arial" w:hAnsi="Arial" w:cs="Arial"/>
          <w:sz w:val="24"/>
          <w:szCs w:val="24"/>
        </w:rPr>
        <w:t>7</w:t>
      </w:r>
      <w:r w:rsidR="00376017">
        <w:rPr>
          <w:rFonts w:ascii="Arial" w:hAnsi="Arial" w:cs="Arial"/>
          <w:sz w:val="24"/>
          <w:szCs w:val="24"/>
        </w:rPr>
        <w:t xml:space="preserve"> </w:t>
      </w:r>
      <w:r w:rsidR="00DE25F7">
        <w:rPr>
          <w:rFonts w:ascii="Arial" w:hAnsi="Arial" w:cs="Arial"/>
          <w:sz w:val="24"/>
          <w:szCs w:val="24"/>
        </w:rPr>
        <w:t>November</w:t>
      </w:r>
      <w:r w:rsidR="00D23ACD" w:rsidRPr="00376017">
        <w:rPr>
          <w:rFonts w:ascii="Arial" w:hAnsi="Arial" w:cs="Arial"/>
          <w:sz w:val="24"/>
          <w:szCs w:val="24"/>
        </w:rPr>
        <w:t xml:space="preserve"> 202</w:t>
      </w:r>
      <w:r w:rsidR="005E40B0" w:rsidRPr="00376017">
        <w:rPr>
          <w:rFonts w:ascii="Arial" w:hAnsi="Arial" w:cs="Arial"/>
          <w:sz w:val="24"/>
          <w:szCs w:val="24"/>
        </w:rPr>
        <w:t>3</w:t>
      </w:r>
      <w:r w:rsidRPr="00376017">
        <w:rPr>
          <w:rFonts w:ascii="Arial" w:hAnsi="Arial" w:cs="Arial"/>
          <w:sz w:val="24"/>
          <w:szCs w:val="24"/>
        </w:rPr>
        <w:t>)</w:t>
      </w:r>
    </w:p>
    <w:p w:rsidR="004761AC" w:rsidRPr="009222F4" w:rsidRDefault="004761AC" w:rsidP="009222F4">
      <w:pPr>
        <w:spacing w:after="0" w:line="360" w:lineRule="auto"/>
        <w:ind w:left="2160" w:hanging="2160"/>
        <w:jc w:val="both"/>
        <w:rPr>
          <w:rFonts w:ascii="Arial" w:hAnsi="Arial" w:cs="Arial"/>
          <w:sz w:val="24"/>
          <w:szCs w:val="24"/>
        </w:rPr>
      </w:pPr>
    </w:p>
    <w:p w:rsidR="001B7E1F" w:rsidRPr="00EB47C8" w:rsidRDefault="001B7E1F" w:rsidP="009222F4">
      <w:pPr>
        <w:spacing w:after="0" w:line="360" w:lineRule="auto"/>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sidR="004761AC" w:rsidRPr="009222F4">
        <w:rPr>
          <w:rFonts w:ascii="Arial" w:hAnsi="Arial" w:cs="Arial"/>
          <w:sz w:val="24"/>
          <w:szCs w:val="24"/>
        </w:rPr>
        <w:t>ANGULA DJP</w:t>
      </w:r>
      <w:bookmarkStart w:id="0" w:name="_GoBack"/>
      <w:bookmarkEnd w:id="0"/>
    </w:p>
    <w:p w:rsidR="001B7E1F" w:rsidRPr="00D23ACD" w:rsidRDefault="001B7E1F" w:rsidP="009222F4">
      <w:pPr>
        <w:spacing w:after="0" w:line="360" w:lineRule="auto"/>
        <w:ind w:left="1440" w:hanging="1440"/>
        <w:jc w:val="both"/>
        <w:rPr>
          <w:rFonts w:ascii="Arial" w:hAnsi="Arial" w:cs="Arial"/>
          <w:b/>
          <w:sz w:val="24"/>
          <w:szCs w:val="24"/>
        </w:rPr>
      </w:pPr>
      <w:r w:rsidRPr="00D23ACD">
        <w:rPr>
          <w:rFonts w:ascii="Arial" w:hAnsi="Arial" w:cs="Arial"/>
          <w:b/>
          <w:bCs/>
          <w:sz w:val="24"/>
          <w:szCs w:val="24"/>
        </w:rPr>
        <w:t>Heard</w:t>
      </w:r>
      <w:r w:rsidRPr="00D23ACD">
        <w:rPr>
          <w:rFonts w:ascii="Arial" w:hAnsi="Arial" w:cs="Arial"/>
          <w:b/>
          <w:sz w:val="24"/>
          <w:szCs w:val="24"/>
        </w:rPr>
        <w:t>:</w:t>
      </w:r>
      <w:r w:rsidRPr="00D23ACD">
        <w:rPr>
          <w:rFonts w:ascii="Arial" w:hAnsi="Arial" w:cs="Arial"/>
          <w:b/>
          <w:sz w:val="24"/>
          <w:szCs w:val="24"/>
        </w:rPr>
        <w:tab/>
      </w:r>
      <w:r w:rsidR="00376017">
        <w:rPr>
          <w:rFonts w:ascii="Arial" w:hAnsi="Arial" w:cs="Arial"/>
          <w:b/>
          <w:sz w:val="24"/>
          <w:szCs w:val="24"/>
        </w:rPr>
        <w:t>12 September</w:t>
      </w:r>
      <w:r w:rsidR="003769C5" w:rsidRPr="00D23ACD">
        <w:rPr>
          <w:rFonts w:ascii="Arial" w:hAnsi="Arial" w:cs="Arial"/>
          <w:b/>
          <w:sz w:val="24"/>
          <w:szCs w:val="24"/>
        </w:rPr>
        <w:t xml:space="preserve"> 202</w:t>
      </w:r>
      <w:r w:rsidR="00044975">
        <w:rPr>
          <w:rFonts w:ascii="Arial" w:hAnsi="Arial" w:cs="Arial"/>
          <w:b/>
          <w:sz w:val="24"/>
          <w:szCs w:val="24"/>
        </w:rPr>
        <w:t>3</w:t>
      </w:r>
    </w:p>
    <w:p w:rsidR="001B7E1F" w:rsidRPr="00D23ACD" w:rsidRDefault="00B1571B" w:rsidP="009222F4">
      <w:pPr>
        <w:spacing w:after="0" w:line="360" w:lineRule="auto"/>
        <w:jc w:val="both"/>
        <w:rPr>
          <w:rFonts w:ascii="Arial" w:hAnsi="Arial" w:cs="Arial"/>
          <w:b/>
          <w:sz w:val="24"/>
          <w:szCs w:val="24"/>
        </w:rPr>
      </w:pPr>
      <w:r w:rsidRPr="00D23ACD">
        <w:rPr>
          <w:rFonts w:ascii="Arial" w:hAnsi="Arial" w:cs="Arial"/>
          <w:b/>
          <w:bCs/>
          <w:sz w:val="24"/>
          <w:szCs w:val="24"/>
        </w:rPr>
        <w:t>Delivered</w:t>
      </w:r>
      <w:r w:rsidR="001B7E1F" w:rsidRPr="00D23ACD">
        <w:rPr>
          <w:rFonts w:ascii="Arial" w:hAnsi="Arial" w:cs="Arial"/>
          <w:b/>
          <w:sz w:val="24"/>
          <w:szCs w:val="24"/>
        </w:rPr>
        <w:t>:</w:t>
      </w:r>
      <w:r w:rsidR="001B7E1F" w:rsidRPr="00D23ACD">
        <w:rPr>
          <w:rFonts w:ascii="Arial" w:hAnsi="Arial" w:cs="Arial"/>
          <w:b/>
          <w:sz w:val="24"/>
          <w:szCs w:val="24"/>
        </w:rPr>
        <w:tab/>
      </w:r>
      <w:r w:rsidR="00A211F1">
        <w:rPr>
          <w:rFonts w:ascii="Arial" w:hAnsi="Arial" w:cs="Arial"/>
          <w:b/>
          <w:sz w:val="24"/>
          <w:szCs w:val="24"/>
        </w:rPr>
        <w:t>7</w:t>
      </w:r>
      <w:r w:rsidR="00376017">
        <w:rPr>
          <w:rFonts w:ascii="Arial" w:hAnsi="Arial" w:cs="Arial"/>
          <w:b/>
          <w:sz w:val="24"/>
          <w:szCs w:val="24"/>
        </w:rPr>
        <w:t xml:space="preserve"> </w:t>
      </w:r>
      <w:r w:rsidR="00DE25F7">
        <w:rPr>
          <w:rFonts w:ascii="Arial" w:hAnsi="Arial" w:cs="Arial"/>
          <w:b/>
          <w:sz w:val="24"/>
          <w:szCs w:val="24"/>
        </w:rPr>
        <w:t xml:space="preserve">November </w:t>
      </w:r>
      <w:r w:rsidR="003769C5" w:rsidRPr="00D23ACD">
        <w:rPr>
          <w:rFonts w:ascii="Arial" w:hAnsi="Arial" w:cs="Arial"/>
          <w:b/>
          <w:sz w:val="24"/>
          <w:szCs w:val="24"/>
        </w:rPr>
        <w:t>202</w:t>
      </w:r>
      <w:r w:rsidR="005E40B0">
        <w:rPr>
          <w:rFonts w:ascii="Arial" w:hAnsi="Arial" w:cs="Arial"/>
          <w:b/>
          <w:sz w:val="24"/>
          <w:szCs w:val="24"/>
        </w:rPr>
        <w:t>3</w:t>
      </w:r>
    </w:p>
    <w:p w:rsidR="0068405B" w:rsidRPr="00EF2D65" w:rsidRDefault="0068405B" w:rsidP="009222F4">
      <w:pPr>
        <w:spacing w:after="0" w:line="360" w:lineRule="auto"/>
        <w:jc w:val="both"/>
        <w:rPr>
          <w:rFonts w:ascii="Arial" w:hAnsi="Arial" w:cs="Arial"/>
          <w:sz w:val="24"/>
          <w:szCs w:val="24"/>
        </w:rPr>
      </w:pPr>
    </w:p>
    <w:p w:rsidR="00122F73" w:rsidRPr="00376017" w:rsidRDefault="00092EFD" w:rsidP="00092EFD">
      <w:pPr>
        <w:spacing w:after="0" w:line="360" w:lineRule="auto"/>
        <w:jc w:val="both"/>
        <w:rPr>
          <w:rFonts w:ascii="Arial" w:hAnsi="Arial" w:cs="Arial"/>
          <w:sz w:val="24"/>
          <w:szCs w:val="24"/>
        </w:rPr>
      </w:pPr>
      <w:r w:rsidRPr="00376017">
        <w:rPr>
          <w:rFonts w:ascii="Arial" w:hAnsi="Arial" w:cs="Arial"/>
          <w:b/>
          <w:sz w:val="24"/>
          <w:szCs w:val="24"/>
        </w:rPr>
        <w:t>Flynote:</w:t>
      </w:r>
      <w:r w:rsidRPr="00376017">
        <w:rPr>
          <w:rFonts w:ascii="Arial" w:hAnsi="Arial" w:cs="Arial"/>
          <w:b/>
          <w:sz w:val="24"/>
          <w:szCs w:val="24"/>
        </w:rPr>
        <w:tab/>
      </w:r>
      <w:r w:rsidR="00376017" w:rsidRPr="00376017">
        <w:rPr>
          <w:rFonts w:ascii="Arial" w:hAnsi="Arial" w:cs="Arial"/>
          <w:sz w:val="24"/>
          <w:szCs w:val="24"/>
        </w:rPr>
        <w:t xml:space="preserve">Remission of sentence ― Eligibility of offenders for remission under </w:t>
      </w:r>
      <w:r w:rsidR="006F7B5D">
        <w:rPr>
          <w:rFonts w:ascii="Arial" w:hAnsi="Arial" w:cs="Arial"/>
          <w:sz w:val="24"/>
          <w:szCs w:val="24"/>
        </w:rPr>
        <w:br/>
      </w:r>
      <w:r w:rsidR="00376017" w:rsidRPr="00376017">
        <w:rPr>
          <w:rFonts w:ascii="Arial" w:hAnsi="Arial" w:cs="Arial"/>
          <w:sz w:val="24"/>
          <w:szCs w:val="24"/>
        </w:rPr>
        <w:t>s 92 of the Prisons Act 17 of 1998 ― Computation of remission in terms of s 92(4) of the Prisons Act ― Procedure to be applied for the consideration of remission as provided for in s 92(2)</w:t>
      </w:r>
      <w:r w:rsidR="00376017" w:rsidRPr="00376017">
        <w:rPr>
          <w:rFonts w:ascii="Arial" w:hAnsi="Arial" w:cs="Arial"/>
          <w:i/>
          <w:sz w:val="24"/>
          <w:szCs w:val="24"/>
        </w:rPr>
        <w:t>(c)(aa)</w:t>
      </w:r>
      <w:r w:rsidR="00376017" w:rsidRPr="00376017">
        <w:rPr>
          <w:rFonts w:ascii="Arial" w:hAnsi="Arial" w:cs="Arial"/>
          <w:sz w:val="24"/>
          <w:szCs w:val="24"/>
        </w:rPr>
        <w:t xml:space="preserve"> of the Prisons Act</w:t>
      </w:r>
      <w:r w:rsidR="0035686F" w:rsidRPr="00376017">
        <w:rPr>
          <w:rFonts w:ascii="Arial" w:hAnsi="Arial" w:cs="Arial"/>
          <w:sz w:val="24"/>
          <w:szCs w:val="24"/>
        </w:rPr>
        <w:t>.</w:t>
      </w:r>
    </w:p>
    <w:p w:rsidR="0035686F" w:rsidRPr="00376017" w:rsidRDefault="0035686F" w:rsidP="00092EFD">
      <w:pPr>
        <w:spacing w:after="0" w:line="360" w:lineRule="auto"/>
        <w:jc w:val="both"/>
        <w:rPr>
          <w:rFonts w:ascii="Arial" w:hAnsi="Arial" w:cs="Arial"/>
          <w:sz w:val="24"/>
          <w:szCs w:val="24"/>
        </w:rPr>
      </w:pPr>
    </w:p>
    <w:p w:rsidR="0035686F" w:rsidRDefault="00092EFD" w:rsidP="009A5E68">
      <w:pPr>
        <w:spacing w:after="0" w:line="360" w:lineRule="auto"/>
        <w:jc w:val="both"/>
        <w:rPr>
          <w:rFonts w:ascii="Arial" w:hAnsi="Arial" w:cs="Arial"/>
          <w:sz w:val="24"/>
          <w:szCs w:val="24"/>
        </w:rPr>
      </w:pPr>
      <w:r w:rsidRPr="00EF2D65">
        <w:rPr>
          <w:rFonts w:ascii="Arial" w:hAnsi="Arial" w:cs="Arial"/>
          <w:b/>
          <w:sz w:val="24"/>
          <w:szCs w:val="24"/>
        </w:rPr>
        <w:t>Summary:</w:t>
      </w:r>
      <w:r w:rsidRPr="00EF2D65">
        <w:rPr>
          <w:rFonts w:ascii="Arial" w:hAnsi="Arial" w:cs="Arial"/>
          <w:b/>
          <w:sz w:val="24"/>
          <w:szCs w:val="24"/>
        </w:rPr>
        <w:tab/>
      </w:r>
      <w:r w:rsidR="00376017">
        <w:rPr>
          <w:rFonts w:ascii="Arial" w:hAnsi="Arial" w:cs="Arial"/>
          <w:sz w:val="24"/>
          <w:szCs w:val="24"/>
        </w:rPr>
        <w:t xml:space="preserve">The applicants </w:t>
      </w:r>
      <w:r w:rsidR="00376017" w:rsidRPr="00FA33DA">
        <w:rPr>
          <w:rFonts w:ascii="Arial" w:hAnsi="Arial" w:cs="Arial"/>
          <w:sz w:val="24"/>
          <w:szCs w:val="24"/>
        </w:rPr>
        <w:t>were sentenced to long terms of imprisonment at varying dates having been convicted of serious scheduled crimes</w:t>
      </w:r>
      <w:r w:rsidR="00376017" w:rsidRPr="00EC2183">
        <w:rPr>
          <w:rFonts w:ascii="Arial" w:hAnsi="Arial" w:cs="Arial"/>
          <w:sz w:val="24"/>
          <w:szCs w:val="24"/>
        </w:rPr>
        <w:t xml:space="preserve"> after the enactment of the Prisons Act 17 of 1998</w:t>
      </w:r>
      <w:r w:rsidR="00376017">
        <w:rPr>
          <w:rFonts w:ascii="Arial" w:hAnsi="Arial" w:cs="Arial"/>
          <w:sz w:val="24"/>
          <w:szCs w:val="24"/>
        </w:rPr>
        <w:t>. At the commencement of the hearing</w:t>
      </w:r>
      <w:r w:rsidR="00D336B5">
        <w:rPr>
          <w:rFonts w:ascii="Arial" w:hAnsi="Arial" w:cs="Arial"/>
          <w:sz w:val="24"/>
          <w:szCs w:val="24"/>
        </w:rPr>
        <w:t>,</w:t>
      </w:r>
      <w:r w:rsidR="00376017">
        <w:rPr>
          <w:rFonts w:ascii="Arial" w:hAnsi="Arial" w:cs="Arial"/>
          <w:sz w:val="24"/>
          <w:szCs w:val="24"/>
        </w:rPr>
        <w:t xml:space="preserve"> the parties agreed that the Prisons Act 17 of 1998, specifically s 92(2)</w:t>
      </w:r>
      <w:r w:rsidR="00376017" w:rsidRPr="00FE4638">
        <w:rPr>
          <w:rFonts w:ascii="Arial" w:hAnsi="Arial" w:cs="Arial"/>
          <w:i/>
          <w:sz w:val="24"/>
          <w:szCs w:val="24"/>
        </w:rPr>
        <w:t xml:space="preserve">(c)(aa), </w:t>
      </w:r>
      <w:r w:rsidR="00376017">
        <w:rPr>
          <w:rFonts w:ascii="Arial" w:hAnsi="Arial" w:cs="Arial"/>
          <w:sz w:val="24"/>
          <w:szCs w:val="24"/>
        </w:rPr>
        <w:t>was applicable</w:t>
      </w:r>
      <w:r w:rsidR="00885CE6">
        <w:rPr>
          <w:rFonts w:ascii="Arial" w:hAnsi="Arial" w:cs="Arial"/>
          <w:sz w:val="24"/>
          <w:szCs w:val="24"/>
        </w:rPr>
        <w:t xml:space="preserve"> to the applicant</w:t>
      </w:r>
      <w:r w:rsidR="00376017">
        <w:rPr>
          <w:rFonts w:ascii="Arial" w:hAnsi="Arial" w:cs="Arial"/>
          <w:sz w:val="24"/>
          <w:szCs w:val="24"/>
        </w:rPr>
        <w:t xml:space="preserve">. What remained in dispute was the question of when </w:t>
      </w:r>
      <w:r w:rsidR="00376017" w:rsidRPr="0026082F">
        <w:rPr>
          <w:rFonts w:ascii="Arial" w:hAnsi="Arial" w:cs="Arial"/>
          <w:sz w:val="24"/>
          <w:szCs w:val="24"/>
        </w:rPr>
        <w:t>an offender become</w:t>
      </w:r>
      <w:r w:rsidR="00376017">
        <w:rPr>
          <w:rFonts w:ascii="Arial" w:hAnsi="Arial" w:cs="Arial"/>
          <w:sz w:val="24"/>
          <w:szCs w:val="24"/>
        </w:rPr>
        <w:t>s</w:t>
      </w:r>
      <w:r w:rsidR="00376017" w:rsidRPr="0026082F">
        <w:rPr>
          <w:rFonts w:ascii="Arial" w:hAnsi="Arial" w:cs="Arial"/>
          <w:sz w:val="24"/>
          <w:szCs w:val="24"/>
        </w:rPr>
        <w:t xml:space="preserve"> eligible for consideration for remission</w:t>
      </w:r>
      <w:r w:rsidR="00376017">
        <w:rPr>
          <w:rFonts w:ascii="Arial" w:hAnsi="Arial" w:cs="Arial"/>
          <w:sz w:val="24"/>
          <w:szCs w:val="24"/>
        </w:rPr>
        <w:t xml:space="preserve">. The applicants’ stance was </w:t>
      </w:r>
      <w:r w:rsidR="00376017" w:rsidRPr="0026082F">
        <w:rPr>
          <w:rFonts w:ascii="Arial" w:hAnsi="Arial" w:cs="Arial"/>
          <w:sz w:val="24"/>
          <w:szCs w:val="24"/>
        </w:rPr>
        <w:t>that the applicants are entitled to be considered for remission at any stage of their incarceration and do not have to wait to serve two third</w:t>
      </w:r>
      <w:r w:rsidR="00376017">
        <w:rPr>
          <w:rFonts w:ascii="Arial" w:hAnsi="Arial" w:cs="Arial"/>
          <w:sz w:val="24"/>
          <w:szCs w:val="24"/>
        </w:rPr>
        <w:t>s</w:t>
      </w:r>
      <w:r w:rsidR="00376017" w:rsidRPr="0026082F">
        <w:rPr>
          <w:rFonts w:ascii="Arial" w:hAnsi="Arial" w:cs="Arial"/>
          <w:sz w:val="24"/>
          <w:szCs w:val="24"/>
        </w:rPr>
        <w:t xml:space="preserve"> of their sentences before they may become eligible for consideration for remission</w:t>
      </w:r>
      <w:r w:rsidR="00376017">
        <w:rPr>
          <w:rFonts w:ascii="Arial" w:hAnsi="Arial" w:cs="Arial"/>
          <w:sz w:val="24"/>
          <w:szCs w:val="24"/>
        </w:rPr>
        <w:t>. The respondents’ stance was</w:t>
      </w:r>
      <w:r w:rsidR="00376017" w:rsidRPr="003D5942">
        <w:rPr>
          <w:rFonts w:ascii="Arial" w:hAnsi="Arial" w:cs="Arial"/>
          <w:sz w:val="24"/>
          <w:szCs w:val="24"/>
        </w:rPr>
        <w:t xml:space="preserve"> that the consideration for remission must be conducted ‘closer’ to the release of an offender not necessar</w:t>
      </w:r>
      <w:r w:rsidR="00376017">
        <w:rPr>
          <w:rFonts w:ascii="Arial" w:hAnsi="Arial" w:cs="Arial"/>
          <w:sz w:val="24"/>
          <w:szCs w:val="24"/>
        </w:rPr>
        <w:t>ily after such an offender has</w:t>
      </w:r>
      <w:r w:rsidR="00376017" w:rsidRPr="003D5942">
        <w:rPr>
          <w:rFonts w:ascii="Arial" w:hAnsi="Arial" w:cs="Arial"/>
          <w:sz w:val="24"/>
          <w:szCs w:val="24"/>
        </w:rPr>
        <w:t xml:space="preserve"> served two third</w:t>
      </w:r>
      <w:r w:rsidR="00376017">
        <w:rPr>
          <w:rFonts w:ascii="Arial" w:hAnsi="Arial" w:cs="Arial"/>
          <w:sz w:val="24"/>
          <w:szCs w:val="24"/>
        </w:rPr>
        <w:t>s</w:t>
      </w:r>
      <w:r w:rsidR="00376017" w:rsidRPr="003D5942">
        <w:rPr>
          <w:rFonts w:ascii="Arial" w:hAnsi="Arial" w:cs="Arial"/>
          <w:sz w:val="24"/>
          <w:szCs w:val="24"/>
        </w:rPr>
        <w:t xml:space="preserve"> of his or her sentence.</w:t>
      </w:r>
      <w:r w:rsidR="00376017">
        <w:rPr>
          <w:rFonts w:ascii="Arial" w:hAnsi="Arial" w:cs="Arial"/>
          <w:sz w:val="24"/>
          <w:szCs w:val="24"/>
        </w:rPr>
        <w:t xml:space="preserve"> The respondents also claimed that the reason why the applicants cannot be considered for remission </w:t>
      </w:r>
      <w:r w:rsidR="00376017" w:rsidRPr="00E207D1">
        <w:rPr>
          <w:rFonts w:ascii="Arial" w:hAnsi="Arial" w:cs="Arial"/>
          <w:sz w:val="24"/>
          <w:szCs w:val="24"/>
        </w:rPr>
        <w:t xml:space="preserve">is </w:t>
      </w:r>
      <w:r w:rsidR="00376017">
        <w:rPr>
          <w:rFonts w:ascii="Arial" w:hAnsi="Arial" w:cs="Arial"/>
          <w:sz w:val="24"/>
          <w:szCs w:val="24"/>
        </w:rPr>
        <w:t xml:space="preserve">because, </w:t>
      </w:r>
      <w:r w:rsidR="00376017" w:rsidRPr="00E207D1">
        <w:rPr>
          <w:rFonts w:ascii="Arial" w:hAnsi="Arial" w:cs="Arial"/>
          <w:sz w:val="24"/>
          <w:szCs w:val="24"/>
        </w:rPr>
        <w:t>currently</w:t>
      </w:r>
      <w:r w:rsidR="00376017">
        <w:rPr>
          <w:rFonts w:ascii="Arial" w:hAnsi="Arial" w:cs="Arial"/>
          <w:sz w:val="24"/>
          <w:szCs w:val="24"/>
        </w:rPr>
        <w:t xml:space="preserve"> there is</w:t>
      </w:r>
      <w:r w:rsidR="00376017" w:rsidRPr="00E207D1">
        <w:rPr>
          <w:rFonts w:ascii="Arial" w:hAnsi="Arial" w:cs="Arial"/>
          <w:sz w:val="24"/>
          <w:szCs w:val="24"/>
        </w:rPr>
        <w:t xml:space="preserve"> no specially dedicated process for the release on remission of offenders such as the applicants</w:t>
      </w:r>
      <w:r w:rsidR="00D336B5">
        <w:rPr>
          <w:rFonts w:ascii="Arial" w:hAnsi="Arial" w:cs="Arial"/>
          <w:sz w:val="24"/>
          <w:szCs w:val="24"/>
        </w:rPr>
        <w:t>,</w:t>
      </w:r>
      <w:r w:rsidR="00376017" w:rsidRPr="00E207D1">
        <w:rPr>
          <w:rFonts w:ascii="Arial" w:hAnsi="Arial" w:cs="Arial"/>
          <w:sz w:val="24"/>
          <w:szCs w:val="24"/>
        </w:rPr>
        <w:t xml:space="preserve"> as the</w:t>
      </w:r>
      <w:r w:rsidR="00376017">
        <w:rPr>
          <w:rFonts w:ascii="Arial" w:hAnsi="Arial" w:cs="Arial"/>
          <w:sz w:val="24"/>
          <w:szCs w:val="24"/>
        </w:rPr>
        <w:t xml:space="preserve"> repeal of the Prisons Act</w:t>
      </w:r>
      <w:r w:rsidR="00376017" w:rsidRPr="00E207D1">
        <w:rPr>
          <w:rFonts w:ascii="Arial" w:hAnsi="Arial" w:cs="Arial"/>
          <w:sz w:val="24"/>
          <w:szCs w:val="24"/>
        </w:rPr>
        <w:t xml:space="preserve"> phased out granting of remission </w:t>
      </w:r>
      <w:r w:rsidR="00376017">
        <w:rPr>
          <w:rFonts w:ascii="Arial" w:hAnsi="Arial" w:cs="Arial"/>
          <w:sz w:val="24"/>
          <w:szCs w:val="24"/>
        </w:rPr>
        <w:t>by the m</w:t>
      </w:r>
      <w:r w:rsidR="00376017" w:rsidRPr="00E207D1">
        <w:rPr>
          <w:rFonts w:ascii="Arial" w:hAnsi="Arial" w:cs="Arial"/>
          <w:sz w:val="24"/>
          <w:szCs w:val="24"/>
        </w:rPr>
        <w:t>inister</w:t>
      </w:r>
      <w:r w:rsidR="006F7B5D">
        <w:rPr>
          <w:rFonts w:ascii="Arial" w:hAnsi="Arial" w:cs="Arial"/>
          <w:sz w:val="24"/>
          <w:szCs w:val="24"/>
        </w:rPr>
        <w:t>.</w:t>
      </w:r>
    </w:p>
    <w:p w:rsidR="0035686F" w:rsidRDefault="0035686F" w:rsidP="009A5E68">
      <w:pPr>
        <w:spacing w:after="0" w:line="360" w:lineRule="auto"/>
        <w:jc w:val="both"/>
        <w:rPr>
          <w:rFonts w:ascii="Arial" w:hAnsi="Arial" w:cs="Arial"/>
          <w:sz w:val="24"/>
          <w:szCs w:val="24"/>
        </w:rPr>
      </w:pPr>
    </w:p>
    <w:p w:rsidR="00D336B5" w:rsidRPr="00D336B5" w:rsidRDefault="00D336B5" w:rsidP="009A5E68">
      <w:pPr>
        <w:spacing w:after="0" w:line="360" w:lineRule="auto"/>
        <w:jc w:val="both"/>
        <w:rPr>
          <w:rFonts w:ascii="Arial" w:hAnsi="Arial" w:cs="Arial"/>
          <w:sz w:val="24"/>
          <w:szCs w:val="24"/>
        </w:rPr>
      </w:pPr>
      <w:r w:rsidRPr="00D336B5">
        <w:rPr>
          <w:rFonts w:ascii="Arial" w:hAnsi="Arial" w:cs="Arial"/>
          <w:i/>
          <w:sz w:val="24"/>
          <w:szCs w:val="24"/>
        </w:rPr>
        <w:t>Held that</w:t>
      </w:r>
      <w:r w:rsidR="00030003">
        <w:rPr>
          <w:rFonts w:ascii="Arial" w:hAnsi="Arial" w:cs="Arial"/>
          <w:i/>
          <w:sz w:val="24"/>
          <w:szCs w:val="24"/>
        </w:rPr>
        <w:t>;</w:t>
      </w:r>
      <w:r>
        <w:rPr>
          <w:rFonts w:ascii="Arial" w:hAnsi="Arial" w:cs="Arial"/>
          <w:sz w:val="24"/>
          <w:szCs w:val="24"/>
        </w:rPr>
        <w:t xml:space="preserve"> </w:t>
      </w:r>
      <w:r w:rsidRPr="00534304">
        <w:rPr>
          <w:rFonts w:ascii="Arial" w:hAnsi="Arial" w:cs="Arial"/>
          <w:sz w:val="24"/>
          <w:szCs w:val="24"/>
        </w:rPr>
        <w:t>s 92(4) of the Prisons Ac</w:t>
      </w:r>
      <w:r>
        <w:rPr>
          <w:rFonts w:ascii="Arial" w:hAnsi="Arial" w:cs="Arial"/>
          <w:sz w:val="24"/>
          <w:szCs w:val="24"/>
        </w:rPr>
        <w:t xml:space="preserve">t </w:t>
      </w:r>
      <w:r w:rsidRPr="00534304">
        <w:rPr>
          <w:rFonts w:ascii="Arial" w:hAnsi="Arial" w:cs="Arial"/>
          <w:sz w:val="24"/>
          <w:szCs w:val="24"/>
        </w:rPr>
        <w:t>stipulates at what stage of the incarceration remission is to be computed</w:t>
      </w:r>
      <w:r>
        <w:rPr>
          <w:rFonts w:ascii="Arial" w:hAnsi="Arial" w:cs="Arial"/>
          <w:sz w:val="24"/>
          <w:szCs w:val="24"/>
        </w:rPr>
        <w:t>,</w:t>
      </w:r>
      <w:r w:rsidRPr="00534304">
        <w:rPr>
          <w:rFonts w:ascii="Arial" w:hAnsi="Arial" w:cs="Arial"/>
          <w:sz w:val="24"/>
          <w:szCs w:val="24"/>
        </w:rPr>
        <w:t xml:space="preserve"> namely at the commencement of an offender serving his or her sentence. He or she is credited with full remission, that is to say, one third of his </w:t>
      </w:r>
      <w:r w:rsidRPr="00D336B5">
        <w:rPr>
          <w:rFonts w:ascii="Arial" w:hAnsi="Arial" w:cs="Arial"/>
          <w:sz w:val="24"/>
          <w:szCs w:val="24"/>
        </w:rPr>
        <w:t>or her total period of imprisonment.</w:t>
      </w:r>
    </w:p>
    <w:p w:rsidR="00D336B5" w:rsidRPr="00D336B5" w:rsidRDefault="00D336B5" w:rsidP="009A5E68">
      <w:pPr>
        <w:spacing w:after="0" w:line="360" w:lineRule="auto"/>
        <w:jc w:val="both"/>
        <w:rPr>
          <w:rFonts w:ascii="Arial" w:hAnsi="Arial" w:cs="Arial"/>
          <w:sz w:val="24"/>
          <w:szCs w:val="24"/>
        </w:rPr>
      </w:pPr>
    </w:p>
    <w:p w:rsidR="00D336B5" w:rsidRDefault="00D336B5" w:rsidP="009A5E68">
      <w:pPr>
        <w:spacing w:after="0" w:line="360" w:lineRule="auto"/>
        <w:jc w:val="both"/>
        <w:rPr>
          <w:rFonts w:ascii="Arial" w:hAnsi="Arial" w:cs="Arial"/>
          <w:sz w:val="24"/>
          <w:szCs w:val="24"/>
        </w:rPr>
      </w:pPr>
      <w:r w:rsidRPr="00D336B5">
        <w:rPr>
          <w:rFonts w:ascii="Arial" w:hAnsi="Arial" w:cs="Arial"/>
          <w:i/>
          <w:sz w:val="24"/>
          <w:szCs w:val="24"/>
        </w:rPr>
        <w:t>Held that</w:t>
      </w:r>
      <w:r w:rsidRPr="00D336B5">
        <w:rPr>
          <w:rFonts w:ascii="Arial" w:hAnsi="Arial" w:cs="Arial"/>
          <w:sz w:val="24"/>
          <w:szCs w:val="24"/>
        </w:rPr>
        <w:t>; remission of sentence is an upfront reduction of an offender’s period of sentence with a purpose of serving as an incentive for good behaviour during his or her incarceration</w:t>
      </w:r>
      <w:r>
        <w:rPr>
          <w:rFonts w:ascii="Arial" w:hAnsi="Arial" w:cs="Arial"/>
          <w:sz w:val="24"/>
          <w:szCs w:val="24"/>
        </w:rPr>
        <w:t>.</w:t>
      </w:r>
    </w:p>
    <w:p w:rsidR="00D336B5" w:rsidRDefault="00D336B5" w:rsidP="009A5E68">
      <w:pPr>
        <w:spacing w:after="0" w:line="360" w:lineRule="auto"/>
        <w:jc w:val="both"/>
        <w:rPr>
          <w:rFonts w:ascii="Arial" w:hAnsi="Arial" w:cs="Arial"/>
          <w:sz w:val="24"/>
          <w:szCs w:val="24"/>
        </w:rPr>
      </w:pPr>
    </w:p>
    <w:p w:rsidR="00D336B5" w:rsidRPr="00D336B5" w:rsidRDefault="00D336B5" w:rsidP="009A5E68">
      <w:pPr>
        <w:spacing w:after="0" w:line="360" w:lineRule="auto"/>
        <w:jc w:val="both"/>
        <w:rPr>
          <w:rFonts w:ascii="Arial" w:hAnsi="Arial" w:cs="Arial"/>
          <w:sz w:val="24"/>
          <w:szCs w:val="24"/>
        </w:rPr>
      </w:pPr>
      <w:r w:rsidRPr="00080FD6">
        <w:rPr>
          <w:rFonts w:ascii="Arial" w:hAnsi="Arial" w:cs="Arial"/>
          <w:i/>
          <w:sz w:val="24"/>
          <w:szCs w:val="24"/>
        </w:rPr>
        <w:t>Held that</w:t>
      </w:r>
      <w:r>
        <w:rPr>
          <w:rFonts w:ascii="Arial" w:hAnsi="Arial" w:cs="Arial"/>
          <w:sz w:val="24"/>
          <w:szCs w:val="24"/>
        </w:rPr>
        <w:t xml:space="preserve">; </w:t>
      </w:r>
      <w:r w:rsidRPr="00B43889">
        <w:rPr>
          <w:rFonts w:ascii="Arial" w:hAnsi="Arial" w:cs="Arial"/>
          <w:sz w:val="24"/>
          <w:szCs w:val="24"/>
        </w:rPr>
        <w:t xml:space="preserve">all the functionaries who previously performed the functions relating to remission in terms of s 92 of the Prisons Act, such as the minister, the Commissioner-General and the National Release Board still exist within the structure created by the </w:t>
      </w:r>
      <w:r w:rsidRPr="00B43889">
        <w:rPr>
          <w:rFonts w:ascii="Arial" w:hAnsi="Arial" w:cs="Arial"/>
          <w:sz w:val="24"/>
          <w:szCs w:val="24"/>
        </w:rPr>
        <w:lastRenderedPageBreak/>
        <w:t>Correctional Service Act. They can still perform the functions previously performed in terms of the Prisons Act in connection with the remission</w:t>
      </w:r>
      <w:r>
        <w:rPr>
          <w:rFonts w:ascii="Arial" w:hAnsi="Arial" w:cs="Arial"/>
          <w:sz w:val="24"/>
          <w:szCs w:val="24"/>
        </w:rPr>
        <w:t xml:space="preserve"> process of the applicants.</w:t>
      </w:r>
    </w:p>
    <w:p w:rsidR="00D336B5" w:rsidRDefault="00D336B5" w:rsidP="009A5E68">
      <w:pPr>
        <w:spacing w:after="0" w:line="360" w:lineRule="auto"/>
        <w:jc w:val="both"/>
        <w:rPr>
          <w:rFonts w:ascii="Arial" w:hAnsi="Arial" w:cs="Arial"/>
          <w:sz w:val="24"/>
          <w:szCs w:val="24"/>
        </w:rPr>
      </w:pPr>
    </w:p>
    <w:p w:rsidR="001B7243" w:rsidRPr="009222F4" w:rsidRDefault="00B335B7" w:rsidP="009222F4">
      <w:pPr>
        <w:spacing w:after="0" w:line="360" w:lineRule="auto"/>
        <w:jc w:val="both"/>
        <w:rPr>
          <w:rFonts w:ascii="Arial" w:hAnsi="Arial" w:cs="Arial"/>
          <w:bCs/>
          <w:sz w:val="24"/>
          <w:szCs w:val="24"/>
        </w:rPr>
      </w:pPr>
      <w:r>
        <w:rPr>
          <w:rFonts w:ascii="Arial" w:hAnsi="Arial" w:cs="Arial"/>
          <w:bCs/>
          <w:sz w:val="24"/>
          <w:szCs w:val="24"/>
        </w:rPr>
        <w:pict w14:anchorId="360A6F41">
          <v:rect id="_x0000_i1025" style="width:0;height:1.5pt" o:hralign="center" o:hrstd="t" o:hr="t" fillcolor="#a0a0a0" stroked="f"/>
        </w:pict>
      </w:r>
    </w:p>
    <w:p w:rsidR="001B7243" w:rsidRPr="009222F4" w:rsidRDefault="001B7243" w:rsidP="009222F4">
      <w:pPr>
        <w:spacing w:after="0" w:line="360" w:lineRule="auto"/>
        <w:jc w:val="center"/>
        <w:rPr>
          <w:rFonts w:ascii="Arial" w:hAnsi="Arial" w:cs="Arial"/>
          <w:b/>
          <w:bCs/>
          <w:sz w:val="24"/>
          <w:szCs w:val="24"/>
        </w:rPr>
      </w:pPr>
      <w:r w:rsidRPr="009222F4">
        <w:rPr>
          <w:rFonts w:ascii="Arial" w:hAnsi="Arial" w:cs="Arial"/>
          <w:b/>
          <w:bCs/>
          <w:sz w:val="24"/>
          <w:szCs w:val="24"/>
        </w:rPr>
        <w:t>ORDER</w:t>
      </w:r>
    </w:p>
    <w:p w:rsidR="001B7243" w:rsidRDefault="00B335B7" w:rsidP="009222F4">
      <w:pPr>
        <w:spacing w:after="0" w:line="360" w:lineRule="auto"/>
        <w:jc w:val="center"/>
        <w:rPr>
          <w:rFonts w:ascii="Arial" w:hAnsi="Arial" w:cs="Arial"/>
          <w:bCs/>
          <w:sz w:val="24"/>
          <w:szCs w:val="24"/>
        </w:rPr>
      </w:pPr>
      <w:r>
        <w:rPr>
          <w:rFonts w:ascii="Arial" w:hAnsi="Arial" w:cs="Arial"/>
          <w:bCs/>
          <w:sz w:val="24"/>
          <w:szCs w:val="24"/>
        </w:rPr>
        <w:pict w14:anchorId="495AD6F9">
          <v:rect id="_x0000_i1026" style="width:0;height:1.5pt" o:hralign="center" o:hrstd="t" o:hr="t" fillcolor="#a0a0a0" stroked="f"/>
        </w:pict>
      </w:r>
    </w:p>
    <w:p w:rsidR="00DD7BBD" w:rsidRPr="00044975" w:rsidRDefault="00DD7BBD" w:rsidP="00D336B5">
      <w:pPr>
        <w:pStyle w:val="ListParagraph"/>
        <w:spacing w:after="0" w:line="360" w:lineRule="auto"/>
        <w:ind w:left="426" w:hanging="426"/>
        <w:jc w:val="both"/>
        <w:rPr>
          <w:rFonts w:ascii="Arial" w:hAnsi="Arial" w:cs="Arial"/>
          <w:sz w:val="24"/>
          <w:szCs w:val="24"/>
        </w:rPr>
      </w:pPr>
    </w:p>
    <w:p w:rsidR="00B80073" w:rsidRDefault="004557BA" w:rsidP="00D336B5">
      <w:pPr>
        <w:pStyle w:val="ListParagraph"/>
        <w:numPr>
          <w:ilvl w:val="0"/>
          <w:numId w:val="9"/>
        </w:numPr>
        <w:spacing w:after="0" w:line="360" w:lineRule="auto"/>
        <w:ind w:left="426" w:hanging="426"/>
        <w:jc w:val="both"/>
        <w:rPr>
          <w:rFonts w:ascii="Arial" w:hAnsi="Arial" w:cs="Arial"/>
          <w:sz w:val="24"/>
          <w:szCs w:val="24"/>
        </w:rPr>
      </w:pPr>
      <w:r w:rsidRPr="009105ED">
        <w:rPr>
          <w:rFonts w:ascii="Arial" w:hAnsi="Arial" w:cs="Arial"/>
          <w:sz w:val="24"/>
          <w:szCs w:val="24"/>
        </w:rPr>
        <w:t>It is declared that s 92(2)</w:t>
      </w:r>
      <w:r w:rsidRPr="009105ED">
        <w:rPr>
          <w:rFonts w:ascii="Arial" w:hAnsi="Arial" w:cs="Arial"/>
          <w:i/>
          <w:sz w:val="24"/>
          <w:szCs w:val="24"/>
        </w:rPr>
        <w:t>(c)(aa)</w:t>
      </w:r>
      <w:r>
        <w:rPr>
          <w:rFonts w:ascii="Arial" w:hAnsi="Arial" w:cs="Arial"/>
          <w:sz w:val="24"/>
          <w:szCs w:val="24"/>
        </w:rPr>
        <w:t xml:space="preserve"> of the Prisons Act </w:t>
      </w:r>
      <w:r w:rsidRPr="009105ED">
        <w:rPr>
          <w:rFonts w:ascii="Arial" w:hAnsi="Arial" w:cs="Arial"/>
          <w:sz w:val="24"/>
          <w:szCs w:val="24"/>
        </w:rPr>
        <w:t>17 of 1998 applies to the applicants with regard to</w:t>
      </w:r>
      <w:r w:rsidR="00E013A4">
        <w:rPr>
          <w:rFonts w:ascii="Arial" w:hAnsi="Arial" w:cs="Arial"/>
          <w:sz w:val="24"/>
          <w:szCs w:val="24"/>
        </w:rPr>
        <w:t xml:space="preserve"> a</w:t>
      </w:r>
      <w:r w:rsidRPr="009105ED">
        <w:rPr>
          <w:rFonts w:ascii="Arial" w:hAnsi="Arial" w:cs="Arial"/>
          <w:sz w:val="24"/>
          <w:szCs w:val="24"/>
        </w:rPr>
        <w:t xml:space="preserve"> consideration of their eligibility for remission</w:t>
      </w:r>
      <w:r w:rsidR="00B80073">
        <w:rPr>
          <w:rFonts w:ascii="Arial" w:hAnsi="Arial" w:cs="Arial"/>
          <w:sz w:val="24"/>
          <w:szCs w:val="24"/>
        </w:rPr>
        <w:t>.</w:t>
      </w:r>
    </w:p>
    <w:p w:rsidR="0071657D" w:rsidRPr="00E36014" w:rsidRDefault="0071657D" w:rsidP="00D336B5">
      <w:pPr>
        <w:spacing w:after="0" w:line="360" w:lineRule="auto"/>
        <w:jc w:val="both"/>
        <w:rPr>
          <w:rFonts w:ascii="Arial" w:hAnsi="Arial" w:cs="Arial"/>
          <w:sz w:val="24"/>
          <w:szCs w:val="24"/>
        </w:rPr>
      </w:pPr>
    </w:p>
    <w:p w:rsidR="00A04DBF" w:rsidRDefault="00D336B5" w:rsidP="00D336B5">
      <w:pPr>
        <w:pStyle w:val="ListParagraph"/>
        <w:numPr>
          <w:ilvl w:val="0"/>
          <w:numId w:val="9"/>
        </w:numPr>
        <w:spacing w:after="0" w:line="360" w:lineRule="auto"/>
        <w:ind w:left="426" w:hanging="426"/>
        <w:jc w:val="both"/>
        <w:rPr>
          <w:rFonts w:ascii="Arial" w:hAnsi="Arial" w:cs="Arial"/>
          <w:sz w:val="24"/>
          <w:szCs w:val="24"/>
        </w:rPr>
      </w:pPr>
      <w:r w:rsidRPr="00625F8C">
        <w:rPr>
          <w:rFonts w:ascii="Arial" w:hAnsi="Arial" w:cs="Arial"/>
          <w:sz w:val="24"/>
          <w:szCs w:val="24"/>
        </w:rPr>
        <w:t>It is declared that the applicants are eligible to be considered for remission of their respective sentences by the first respondent</w:t>
      </w:r>
      <w:r>
        <w:rPr>
          <w:rFonts w:ascii="Arial" w:hAnsi="Arial" w:cs="Arial"/>
          <w:sz w:val="24"/>
          <w:szCs w:val="24"/>
        </w:rPr>
        <w:t>, the minister,</w:t>
      </w:r>
      <w:r w:rsidRPr="00625F8C">
        <w:rPr>
          <w:rFonts w:ascii="Arial" w:hAnsi="Arial" w:cs="Arial"/>
          <w:sz w:val="24"/>
          <w:szCs w:val="24"/>
        </w:rPr>
        <w:t xml:space="preserve"> on recommendation of the third respondent</w:t>
      </w:r>
      <w:r>
        <w:rPr>
          <w:rFonts w:ascii="Arial" w:hAnsi="Arial" w:cs="Arial"/>
          <w:sz w:val="24"/>
          <w:szCs w:val="24"/>
        </w:rPr>
        <w:t>, namely the Chairperson of the National Release Board.</w:t>
      </w:r>
    </w:p>
    <w:p w:rsidR="00D336B5" w:rsidRPr="00D336B5" w:rsidRDefault="00D336B5" w:rsidP="00D336B5">
      <w:pPr>
        <w:spacing w:after="0" w:line="360" w:lineRule="auto"/>
        <w:rPr>
          <w:rFonts w:ascii="Arial" w:hAnsi="Arial" w:cs="Arial"/>
          <w:sz w:val="24"/>
          <w:szCs w:val="24"/>
        </w:rPr>
      </w:pPr>
    </w:p>
    <w:p w:rsidR="00D336B5" w:rsidRDefault="00D336B5" w:rsidP="00D336B5">
      <w:pPr>
        <w:pStyle w:val="ListParagraph"/>
        <w:numPr>
          <w:ilvl w:val="0"/>
          <w:numId w:val="9"/>
        </w:numPr>
        <w:spacing w:after="0" w:line="360" w:lineRule="auto"/>
        <w:ind w:left="426" w:hanging="426"/>
        <w:jc w:val="both"/>
        <w:rPr>
          <w:rFonts w:ascii="Arial" w:hAnsi="Arial" w:cs="Arial"/>
          <w:sz w:val="24"/>
          <w:szCs w:val="24"/>
        </w:rPr>
      </w:pPr>
      <w:r w:rsidRPr="00625F8C">
        <w:rPr>
          <w:rFonts w:ascii="Arial" w:hAnsi="Arial" w:cs="Arial"/>
          <w:sz w:val="24"/>
          <w:szCs w:val="24"/>
        </w:rPr>
        <w:t>The second respondent</w:t>
      </w:r>
      <w:r>
        <w:rPr>
          <w:rFonts w:ascii="Arial" w:hAnsi="Arial" w:cs="Arial"/>
          <w:sz w:val="24"/>
          <w:szCs w:val="24"/>
        </w:rPr>
        <w:t>, the Commissioner-General of Namibia Correctional Service,</w:t>
      </w:r>
      <w:r w:rsidRPr="00625F8C">
        <w:rPr>
          <w:rFonts w:ascii="Arial" w:hAnsi="Arial" w:cs="Arial"/>
          <w:sz w:val="24"/>
          <w:szCs w:val="24"/>
        </w:rPr>
        <w:t xml:space="preserve"> is directed to cause assessments of the applicants to be made within 60 days of this order regarding the applicants’ meritorious conduct and industry, if any, and to report to the third respondent regarding</w:t>
      </w:r>
      <w:r>
        <w:rPr>
          <w:rFonts w:ascii="Arial" w:hAnsi="Arial" w:cs="Arial"/>
          <w:sz w:val="24"/>
          <w:szCs w:val="24"/>
        </w:rPr>
        <w:t xml:space="preserve"> the outcome of</w:t>
      </w:r>
      <w:r w:rsidRPr="00625F8C">
        <w:rPr>
          <w:rFonts w:ascii="Arial" w:hAnsi="Arial" w:cs="Arial"/>
          <w:sz w:val="24"/>
          <w:szCs w:val="24"/>
        </w:rPr>
        <w:t xml:space="preserve"> such assessment</w:t>
      </w:r>
      <w:r>
        <w:rPr>
          <w:rFonts w:ascii="Arial" w:hAnsi="Arial" w:cs="Arial"/>
          <w:sz w:val="24"/>
          <w:szCs w:val="24"/>
        </w:rPr>
        <w:t xml:space="preserve"> and for the third respondent to make recommendations to the minister.</w:t>
      </w:r>
    </w:p>
    <w:p w:rsidR="00D336B5" w:rsidRPr="00D336B5" w:rsidRDefault="00D336B5" w:rsidP="00D336B5">
      <w:pPr>
        <w:spacing w:after="0" w:line="360" w:lineRule="auto"/>
        <w:rPr>
          <w:rFonts w:ascii="Arial" w:hAnsi="Arial" w:cs="Arial"/>
          <w:sz w:val="24"/>
          <w:szCs w:val="24"/>
        </w:rPr>
      </w:pPr>
    </w:p>
    <w:p w:rsidR="00D336B5" w:rsidRDefault="00D336B5" w:rsidP="00D336B5">
      <w:pPr>
        <w:pStyle w:val="ListParagraph"/>
        <w:numPr>
          <w:ilvl w:val="0"/>
          <w:numId w:val="9"/>
        </w:numPr>
        <w:spacing w:after="0" w:line="360" w:lineRule="auto"/>
        <w:ind w:left="426" w:hanging="426"/>
        <w:jc w:val="both"/>
        <w:rPr>
          <w:rFonts w:ascii="Arial" w:hAnsi="Arial" w:cs="Arial"/>
          <w:sz w:val="24"/>
          <w:szCs w:val="24"/>
        </w:rPr>
      </w:pPr>
      <w:r w:rsidRPr="00625F8C">
        <w:rPr>
          <w:rFonts w:ascii="Arial" w:hAnsi="Arial" w:cs="Arial"/>
          <w:sz w:val="24"/>
          <w:szCs w:val="24"/>
        </w:rPr>
        <w:t>There is no order as to costs</w:t>
      </w:r>
      <w:r>
        <w:rPr>
          <w:rFonts w:ascii="Arial" w:hAnsi="Arial" w:cs="Arial"/>
          <w:sz w:val="24"/>
          <w:szCs w:val="24"/>
        </w:rPr>
        <w:t>.</w:t>
      </w:r>
    </w:p>
    <w:p w:rsidR="00D336B5" w:rsidRPr="00D336B5" w:rsidRDefault="00D336B5" w:rsidP="00D336B5">
      <w:pPr>
        <w:spacing w:after="0" w:line="360" w:lineRule="auto"/>
        <w:rPr>
          <w:rFonts w:ascii="Arial" w:hAnsi="Arial" w:cs="Arial"/>
          <w:sz w:val="24"/>
          <w:szCs w:val="24"/>
        </w:rPr>
      </w:pPr>
    </w:p>
    <w:p w:rsidR="00D336B5" w:rsidRPr="00044975" w:rsidRDefault="00D336B5" w:rsidP="00D336B5">
      <w:pPr>
        <w:pStyle w:val="ListParagraph"/>
        <w:numPr>
          <w:ilvl w:val="0"/>
          <w:numId w:val="9"/>
        </w:numPr>
        <w:spacing w:after="0" w:line="360" w:lineRule="auto"/>
        <w:ind w:left="426" w:hanging="426"/>
        <w:jc w:val="both"/>
        <w:rPr>
          <w:rFonts w:ascii="Arial" w:hAnsi="Arial" w:cs="Arial"/>
          <w:sz w:val="24"/>
          <w:szCs w:val="24"/>
        </w:rPr>
      </w:pPr>
      <w:r w:rsidRPr="00625F8C">
        <w:rPr>
          <w:rFonts w:ascii="Arial" w:hAnsi="Arial" w:cs="Arial"/>
          <w:sz w:val="24"/>
          <w:szCs w:val="24"/>
        </w:rPr>
        <w:t>The matter is removed from the roll and is</w:t>
      </w:r>
      <w:r>
        <w:rPr>
          <w:rFonts w:ascii="Arial" w:hAnsi="Arial" w:cs="Arial"/>
          <w:sz w:val="24"/>
          <w:szCs w:val="24"/>
        </w:rPr>
        <w:t xml:space="preserve"> regarded as</w:t>
      </w:r>
      <w:r w:rsidRPr="00625F8C">
        <w:rPr>
          <w:rFonts w:ascii="Arial" w:hAnsi="Arial" w:cs="Arial"/>
          <w:sz w:val="24"/>
          <w:szCs w:val="24"/>
        </w:rPr>
        <w:t xml:space="preserve"> </w:t>
      </w:r>
      <w:r>
        <w:rPr>
          <w:rFonts w:ascii="Arial" w:hAnsi="Arial" w:cs="Arial"/>
          <w:sz w:val="24"/>
          <w:szCs w:val="24"/>
        </w:rPr>
        <w:t>finalized.</w:t>
      </w:r>
    </w:p>
    <w:p w:rsidR="00726EF6" w:rsidRPr="00044975" w:rsidRDefault="00726EF6" w:rsidP="00D336B5">
      <w:pPr>
        <w:spacing w:after="0" w:line="360" w:lineRule="auto"/>
        <w:jc w:val="both"/>
        <w:rPr>
          <w:rFonts w:ascii="Arial" w:hAnsi="Arial" w:cs="Arial"/>
          <w:sz w:val="24"/>
          <w:szCs w:val="24"/>
        </w:rPr>
      </w:pPr>
    </w:p>
    <w:p w:rsidR="001B7E1F" w:rsidRPr="009222F4" w:rsidRDefault="00B335B7" w:rsidP="009222F4">
      <w:pPr>
        <w:spacing w:after="0" w:line="360" w:lineRule="auto"/>
        <w:jc w:val="both"/>
        <w:rPr>
          <w:rFonts w:ascii="Arial" w:hAnsi="Arial" w:cs="Arial"/>
          <w:bCs/>
          <w:sz w:val="24"/>
          <w:szCs w:val="24"/>
        </w:rPr>
      </w:pPr>
      <w:r>
        <w:rPr>
          <w:rFonts w:ascii="Arial" w:hAnsi="Arial" w:cs="Arial"/>
          <w:bCs/>
          <w:sz w:val="24"/>
          <w:szCs w:val="24"/>
        </w:rPr>
        <w:pict w14:anchorId="3CF5D770">
          <v:rect id="_x0000_i1027" style="width:0;height:1.5pt" o:hralign="center" o:hrstd="t" o:hr="t" fillcolor="#a0a0a0" stroked="f"/>
        </w:pict>
      </w:r>
    </w:p>
    <w:p w:rsidR="001B7E1F" w:rsidRPr="009222F4" w:rsidRDefault="00E36014" w:rsidP="009222F4">
      <w:pPr>
        <w:spacing w:after="0" w:line="360" w:lineRule="auto"/>
        <w:jc w:val="center"/>
        <w:rPr>
          <w:rFonts w:ascii="Arial" w:hAnsi="Arial" w:cs="Arial"/>
          <w:b/>
          <w:sz w:val="24"/>
          <w:szCs w:val="24"/>
        </w:rPr>
      </w:pPr>
      <w:r>
        <w:rPr>
          <w:rFonts w:ascii="Arial" w:hAnsi="Arial" w:cs="Arial"/>
          <w:b/>
          <w:sz w:val="24"/>
          <w:szCs w:val="24"/>
        </w:rPr>
        <w:t>JUDGMENT</w:t>
      </w:r>
    </w:p>
    <w:p w:rsidR="001B7E1F" w:rsidRPr="00942F40" w:rsidRDefault="00B335B7" w:rsidP="009222F4">
      <w:pPr>
        <w:spacing w:after="0" w:line="360" w:lineRule="auto"/>
        <w:jc w:val="center"/>
        <w:rPr>
          <w:rFonts w:ascii="Arial" w:hAnsi="Arial" w:cs="Arial"/>
          <w:b/>
          <w:sz w:val="24"/>
          <w:szCs w:val="24"/>
        </w:rPr>
      </w:pPr>
      <w:r>
        <w:rPr>
          <w:rFonts w:ascii="Arial" w:hAnsi="Arial" w:cs="Arial"/>
          <w:bCs/>
          <w:sz w:val="24"/>
          <w:szCs w:val="24"/>
        </w:rPr>
        <w:pict w14:anchorId="3E56BA61">
          <v:rect id="_x0000_i1028" style="width:0;height:1.5pt" o:hralign="center" o:hrstd="t" o:hr="t" fillcolor="#a0a0a0" stroked="f"/>
        </w:pict>
      </w:r>
    </w:p>
    <w:p w:rsidR="001B7E1F" w:rsidRDefault="00EB47C8" w:rsidP="00D336B5">
      <w:pPr>
        <w:spacing w:after="0" w:line="360" w:lineRule="auto"/>
        <w:jc w:val="both"/>
        <w:rPr>
          <w:rFonts w:ascii="Arial" w:hAnsi="Arial" w:cs="Arial"/>
          <w:sz w:val="24"/>
          <w:szCs w:val="24"/>
        </w:rPr>
      </w:pPr>
      <w:r>
        <w:rPr>
          <w:rFonts w:ascii="Arial" w:hAnsi="Arial" w:cs="Arial"/>
          <w:sz w:val="24"/>
          <w:szCs w:val="24"/>
        </w:rPr>
        <w:t>ANGULA DJP</w:t>
      </w:r>
      <w:r w:rsidR="0015127C">
        <w:rPr>
          <w:rFonts w:ascii="Arial" w:hAnsi="Arial" w:cs="Arial"/>
          <w:sz w:val="24"/>
          <w:szCs w:val="24"/>
        </w:rPr>
        <w:t>:</w:t>
      </w:r>
    </w:p>
    <w:p w:rsidR="00BA6B82" w:rsidRDefault="00BA6B82" w:rsidP="00D336B5">
      <w:pPr>
        <w:spacing w:after="0" w:line="360" w:lineRule="auto"/>
        <w:ind w:left="1440" w:hanging="1440"/>
        <w:jc w:val="both"/>
        <w:rPr>
          <w:rFonts w:ascii="Arial" w:hAnsi="Arial" w:cs="Arial"/>
          <w:sz w:val="24"/>
          <w:szCs w:val="24"/>
        </w:rPr>
      </w:pPr>
    </w:p>
    <w:p w:rsidR="00BA6B82" w:rsidRPr="00BA6B82" w:rsidRDefault="00BA6B82" w:rsidP="00D336B5">
      <w:pPr>
        <w:spacing w:after="0" w:line="360" w:lineRule="auto"/>
        <w:ind w:left="1440" w:hanging="1440"/>
        <w:jc w:val="both"/>
        <w:rPr>
          <w:rFonts w:ascii="Arial" w:hAnsi="Arial" w:cs="Arial"/>
          <w:sz w:val="24"/>
          <w:szCs w:val="24"/>
          <w:u w:val="single"/>
        </w:rPr>
      </w:pPr>
      <w:r w:rsidRPr="00BA6B82">
        <w:rPr>
          <w:rFonts w:ascii="Arial" w:hAnsi="Arial" w:cs="Arial"/>
          <w:sz w:val="24"/>
          <w:szCs w:val="24"/>
          <w:u w:val="single"/>
        </w:rPr>
        <w:t>Introduction</w:t>
      </w:r>
    </w:p>
    <w:p w:rsidR="00225897" w:rsidRPr="00224283" w:rsidRDefault="00225897" w:rsidP="002B709E">
      <w:pPr>
        <w:spacing w:after="0" w:line="360" w:lineRule="auto"/>
        <w:ind w:left="1440" w:hanging="1440"/>
        <w:jc w:val="both"/>
        <w:rPr>
          <w:rFonts w:ascii="Arial" w:hAnsi="Arial" w:cs="Arial"/>
          <w:sz w:val="24"/>
          <w:szCs w:val="24"/>
        </w:rPr>
      </w:pPr>
    </w:p>
    <w:p w:rsidR="0005530B" w:rsidRPr="00224283" w:rsidRDefault="00E86D2D" w:rsidP="002B709E">
      <w:pPr>
        <w:spacing w:after="0" w:line="360" w:lineRule="auto"/>
        <w:jc w:val="both"/>
        <w:rPr>
          <w:rFonts w:ascii="Arial" w:hAnsi="Arial" w:cs="Arial"/>
          <w:sz w:val="24"/>
          <w:szCs w:val="24"/>
        </w:rPr>
      </w:pPr>
      <w:r w:rsidRPr="00224283">
        <w:rPr>
          <w:rFonts w:ascii="Arial" w:hAnsi="Arial" w:cs="Arial"/>
          <w:sz w:val="24"/>
          <w:szCs w:val="24"/>
        </w:rPr>
        <w:t>[1]</w:t>
      </w:r>
      <w:r w:rsidRPr="00224283">
        <w:rPr>
          <w:rFonts w:ascii="Arial" w:hAnsi="Arial" w:cs="Arial"/>
          <w:sz w:val="24"/>
          <w:szCs w:val="24"/>
        </w:rPr>
        <w:tab/>
      </w:r>
      <w:r w:rsidR="002B709E" w:rsidRPr="009105ED">
        <w:rPr>
          <w:rFonts w:ascii="Arial" w:hAnsi="Arial" w:cs="Arial"/>
          <w:sz w:val="24"/>
          <w:szCs w:val="24"/>
        </w:rPr>
        <w:t>The dispute between the applicants and the respondents in this matter which this court is called upon to resolve is: At what stage of the applicants’ incarceration may they become eligible for consideration for a remission of their sentences</w:t>
      </w:r>
      <w:r w:rsidR="00030003">
        <w:rPr>
          <w:rFonts w:ascii="Arial" w:hAnsi="Arial" w:cs="Arial"/>
          <w:sz w:val="24"/>
          <w:szCs w:val="24"/>
        </w:rPr>
        <w:t>.</w:t>
      </w:r>
      <w:r w:rsidR="002B709E" w:rsidRPr="009105ED">
        <w:rPr>
          <w:rFonts w:ascii="Arial" w:hAnsi="Arial" w:cs="Arial"/>
          <w:sz w:val="24"/>
          <w:szCs w:val="24"/>
        </w:rPr>
        <w:t xml:space="preserve"> The </w:t>
      </w:r>
      <w:r w:rsidR="002B709E" w:rsidRPr="009105ED">
        <w:rPr>
          <w:rFonts w:ascii="Arial" w:hAnsi="Arial" w:cs="Arial"/>
          <w:sz w:val="24"/>
          <w:szCs w:val="24"/>
        </w:rPr>
        <w:lastRenderedPageBreak/>
        <w:t>applicants contend that they can be considered for remission of their sentences at any stage during their incarceration. The respondents, for their part contend, that the applicants may only be considered for remission of their sentences closer to their release and not necessarily after they have completed one third of their sentences</w:t>
      </w:r>
      <w:r w:rsidR="001D6CC1">
        <w:rPr>
          <w:rFonts w:ascii="Arial" w:hAnsi="Arial" w:cs="Arial"/>
          <w:sz w:val="24"/>
          <w:szCs w:val="24"/>
        </w:rPr>
        <w:t>.</w:t>
      </w:r>
    </w:p>
    <w:p w:rsidR="00EC4A94" w:rsidRDefault="00EC4A94" w:rsidP="002B709E">
      <w:pPr>
        <w:spacing w:after="0" w:line="360" w:lineRule="auto"/>
        <w:jc w:val="both"/>
        <w:rPr>
          <w:rFonts w:ascii="Arial" w:hAnsi="Arial" w:cs="Arial"/>
          <w:sz w:val="24"/>
          <w:szCs w:val="24"/>
        </w:rPr>
      </w:pPr>
    </w:p>
    <w:p w:rsidR="002B709E" w:rsidRPr="002B709E" w:rsidRDefault="002B709E" w:rsidP="002B709E">
      <w:pPr>
        <w:spacing w:after="0" w:line="360" w:lineRule="auto"/>
        <w:jc w:val="both"/>
        <w:rPr>
          <w:rFonts w:ascii="Arial" w:hAnsi="Arial" w:cs="Arial"/>
          <w:sz w:val="24"/>
          <w:szCs w:val="24"/>
          <w:u w:val="single"/>
        </w:rPr>
      </w:pPr>
      <w:r w:rsidRPr="002B709E">
        <w:rPr>
          <w:rFonts w:ascii="Arial" w:hAnsi="Arial" w:cs="Arial"/>
          <w:sz w:val="24"/>
          <w:szCs w:val="24"/>
          <w:u w:val="single"/>
        </w:rPr>
        <w:t>The parties</w:t>
      </w:r>
    </w:p>
    <w:p w:rsidR="002B709E" w:rsidRDefault="002B709E" w:rsidP="002B709E">
      <w:pPr>
        <w:spacing w:after="0" w:line="360" w:lineRule="auto"/>
        <w:jc w:val="both"/>
        <w:rPr>
          <w:rFonts w:ascii="Arial" w:hAnsi="Arial" w:cs="Arial"/>
          <w:sz w:val="24"/>
          <w:szCs w:val="24"/>
        </w:rPr>
      </w:pPr>
    </w:p>
    <w:p w:rsidR="00B27924" w:rsidRDefault="00D740E2" w:rsidP="00D740E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B709E" w:rsidRPr="009105ED">
        <w:rPr>
          <w:rFonts w:ascii="Arial" w:hAnsi="Arial" w:cs="Arial"/>
          <w:sz w:val="24"/>
          <w:szCs w:val="24"/>
        </w:rPr>
        <w:t>The applicants are six in number. Their names appear at the heading of this judgment. They were convicted of scheduled offences and are all currently serving their sentences with varying durations at the Windhoek Correctional Facility</w:t>
      </w:r>
      <w:r w:rsidR="0017706C">
        <w:rPr>
          <w:rFonts w:ascii="Arial" w:hAnsi="Arial" w:cs="Arial"/>
          <w:sz w:val="24"/>
          <w:szCs w:val="24"/>
        </w:rPr>
        <w:t>.</w:t>
      </w:r>
    </w:p>
    <w:p w:rsidR="00B27924" w:rsidRDefault="00B27924" w:rsidP="00D740E2">
      <w:pPr>
        <w:spacing w:after="0" w:line="360" w:lineRule="auto"/>
        <w:jc w:val="both"/>
        <w:rPr>
          <w:rFonts w:ascii="Arial" w:hAnsi="Arial" w:cs="Arial"/>
          <w:sz w:val="24"/>
          <w:szCs w:val="24"/>
        </w:rPr>
      </w:pPr>
    </w:p>
    <w:p w:rsidR="00D740E2" w:rsidRPr="003F3F88" w:rsidRDefault="00BE5C62" w:rsidP="00D740E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B709E" w:rsidRPr="009105ED">
        <w:rPr>
          <w:rFonts w:ascii="Arial" w:hAnsi="Arial" w:cs="Arial"/>
          <w:sz w:val="24"/>
          <w:szCs w:val="24"/>
        </w:rPr>
        <w:t>The first respondent is the Minister of Home Affairs and Immigration, Safety and Security under whose portfolio the Correctional Service in Namibia resorts. He is cited in that capacity. The second respondent is the Commissioner-General for Correctional Service, cited in that capacity as such. The third respondent is the Chairperson of the National Release Board of the Correctional Service which has been established by s 104 of the Correctional Service Act 9 of 2012</w:t>
      </w:r>
      <w:r w:rsidR="002B709E">
        <w:rPr>
          <w:rFonts w:ascii="Arial" w:hAnsi="Arial" w:cs="Arial"/>
          <w:sz w:val="24"/>
          <w:szCs w:val="24"/>
        </w:rPr>
        <w:t xml:space="preserve"> (Correctional Service Act). </w:t>
      </w:r>
      <w:r w:rsidR="002B709E" w:rsidRPr="009105ED">
        <w:rPr>
          <w:rFonts w:ascii="Arial" w:hAnsi="Arial" w:cs="Arial"/>
          <w:sz w:val="24"/>
          <w:szCs w:val="24"/>
        </w:rPr>
        <w:t>The Board’s functions are, amongst others, to make recommendations to the Commissioner-General to release on full parole or probation</w:t>
      </w:r>
      <w:r w:rsidR="002B709E">
        <w:rPr>
          <w:rFonts w:ascii="Arial" w:hAnsi="Arial" w:cs="Arial"/>
          <w:sz w:val="24"/>
          <w:szCs w:val="24"/>
        </w:rPr>
        <w:t>,</w:t>
      </w:r>
      <w:r w:rsidR="002B709E" w:rsidRPr="009105ED">
        <w:rPr>
          <w:rFonts w:ascii="Arial" w:hAnsi="Arial" w:cs="Arial"/>
          <w:sz w:val="24"/>
          <w:szCs w:val="24"/>
        </w:rPr>
        <w:t xml:space="preserve"> offenders serving sentences of imprisonment of five years or more for any of the scheduled crimes.</w:t>
      </w:r>
      <w:r w:rsidR="002B709E" w:rsidRPr="009105ED">
        <w:rPr>
          <w:rStyle w:val="FootnoteReference"/>
          <w:rFonts w:ascii="Arial" w:hAnsi="Arial" w:cs="Arial"/>
        </w:rPr>
        <w:footnoteReference w:id="1"/>
      </w:r>
      <w:r w:rsidR="002B709E" w:rsidRPr="009105ED">
        <w:rPr>
          <w:rFonts w:ascii="Arial" w:hAnsi="Arial" w:cs="Arial"/>
          <w:sz w:val="24"/>
          <w:szCs w:val="24"/>
        </w:rPr>
        <w:t xml:space="preserve"> The fourth respondent is the Officer in Charge of the Correctional Facility at Windhoek. As mentioned earlier, the appli</w:t>
      </w:r>
      <w:r w:rsidR="005C2E16">
        <w:rPr>
          <w:rFonts w:ascii="Arial" w:hAnsi="Arial" w:cs="Arial"/>
          <w:sz w:val="24"/>
          <w:szCs w:val="24"/>
        </w:rPr>
        <w:t>cants are all prese</w:t>
      </w:r>
      <w:r w:rsidR="002B709E" w:rsidRPr="009105ED">
        <w:rPr>
          <w:rFonts w:ascii="Arial" w:hAnsi="Arial" w:cs="Arial"/>
          <w:sz w:val="24"/>
          <w:szCs w:val="24"/>
        </w:rPr>
        <w:t>ntly serving their sentences at the Windhoek Correctional Facility</w:t>
      </w:r>
      <w:r w:rsidR="00F6401E" w:rsidRPr="003F3F88">
        <w:rPr>
          <w:rFonts w:ascii="Arial" w:hAnsi="Arial" w:cs="Arial"/>
          <w:sz w:val="24"/>
          <w:szCs w:val="24"/>
        </w:rPr>
        <w:t>.</w:t>
      </w:r>
    </w:p>
    <w:p w:rsidR="009C1829" w:rsidRDefault="009C1829" w:rsidP="00D740E2">
      <w:pPr>
        <w:spacing w:after="0" w:line="360" w:lineRule="auto"/>
        <w:jc w:val="both"/>
        <w:rPr>
          <w:rFonts w:ascii="Arial" w:hAnsi="Arial" w:cs="Arial"/>
          <w:sz w:val="24"/>
          <w:szCs w:val="24"/>
        </w:rPr>
      </w:pPr>
    </w:p>
    <w:p w:rsidR="002B709E" w:rsidRDefault="002B709E" w:rsidP="00D740E2">
      <w:pPr>
        <w:spacing w:after="0" w:line="360" w:lineRule="auto"/>
        <w:jc w:val="both"/>
        <w:rPr>
          <w:rFonts w:ascii="Arial" w:hAnsi="Arial" w:cs="Arial"/>
          <w:sz w:val="24"/>
          <w:szCs w:val="24"/>
        </w:rPr>
      </w:pPr>
      <w:r w:rsidRPr="009105ED">
        <w:rPr>
          <w:rFonts w:ascii="Arial" w:hAnsi="Arial" w:cs="Arial"/>
          <w:sz w:val="24"/>
          <w:szCs w:val="24"/>
          <w:u w:val="single"/>
        </w:rPr>
        <w:t>Representation</w:t>
      </w:r>
    </w:p>
    <w:p w:rsidR="002B709E" w:rsidRDefault="002B709E" w:rsidP="00D740E2">
      <w:pPr>
        <w:spacing w:after="0" w:line="360" w:lineRule="auto"/>
        <w:jc w:val="both"/>
        <w:rPr>
          <w:rFonts w:ascii="Arial" w:hAnsi="Arial" w:cs="Arial"/>
          <w:sz w:val="24"/>
          <w:szCs w:val="24"/>
        </w:rPr>
      </w:pPr>
    </w:p>
    <w:p w:rsidR="009C1829" w:rsidRPr="009C1829" w:rsidRDefault="009C1829" w:rsidP="00D740E2">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B709E" w:rsidRPr="009105ED">
        <w:rPr>
          <w:rFonts w:ascii="Arial" w:hAnsi="Arial" w:cs="Arial"/>
          <w:sz w:val="24"/>
          <w:szCs w:val="24"/>
        </w:rPr>
        <w:t xml:space="preserve">The applicants were represented by Mr Kasita who generously agreed to act </w:t>
      </w:r>
      <w:r w:rsidR="002B709E" w:rsidRPr="009105ED">
        <w:rPr>
          <w:rFonts w:ascii="Arial" w:hAnsi="Arial" w:cs="Arial"/>
          <w:i/>
          <w:sz w:val="24"/>
          <w:szCs w:val="24"/>
        </w:rPr>
        <w:t>amicus curiae</w:t>
      </w:r>
      <w:r w:rsidR="002B709E" w:rsidRPr="009105ED">
        <w:rPr>
          <w:rFonts w:ascii="Arial" w:hAnsi="Arial" w:cs="Arial"/>
          <w:sz w:val="24"/>
          <w:szCs w:val="24"/>
        </w:rPr>
        <w:t xml:space="preserve"> – friend of the court. The court wishes to express its appreciation for his valuable assistance. The respondents were represent</w:t>
      </w:r>
      <w:r w:rsidR="0033429F">
        <w:rPr>
          <w:rFonts w:ascii="Arial" w:hAnsi="Arial" w:cs="Arial"/>
          <w:sz w:val="24"/>
          <w:szCs w:val="24"/>
        </w:rPr>
        <w:t>ed</w:t>
      </w:r>
      <w:r w:rsidR="002B709E" w:rsidRPr="009105ED">
        <w:rPr>
          <w:rFonts w:ascii="Arial" w:hAnsi="Arial" w:cs="Arial"/>
          <w:sz w:val="24"/>
          <w:szCs w:val="24"/>
        </w:rPr>
        <w:t xml:space="preserve"> by Ms Van der Smit from the Office of the Government Attorney. Both counsel filed comprehensive heads of arguments for which the court thanks them</w:t>
      </w:r>
      <w:r>
        <w:rPr>
          <w:rFonts w:ascii="Arial" w:hAnsi="Arial" w:cs="Arial"/>
          <w:sz w:val="24"/>
          <w:szCs w:val="24"/>
        </w:rPr>
        <w:t>.</w:t>
      </w:r>
    </w:p>
    <w:p w:rsidR="00EF2D65" w:rsidRDefault="00EF2D65" w:rsidP="007837A7">
      <w:pPr>
        <w:spacing w:after="0" w:line="360" w:lineRule="auto"/>
        <w:jc w:val="both"/>
        <w:rPr>
          <w:rFonts w:ascii="Arial" w:hAnsi="Arial" w:cs="Arial"/>
          <w:sz w:val="24"/>
          <w:szCs w:val="24"/>
        </w:rPr>
      </w:pPr>
    </w:p>
    <w:p w:rsidR="0033429F" w:rsidRDefault="0033429F" w:rsidP="007837A7">
      <w:pPr>
        <w:spacing w:after="0" w:line="360" w:lineRule="auto"/>
        <w:jc w:val="both"/>
        <w:rPr>
          <w:rFonts w:ascii="Arial" w:hAnsi="Arial" w:cs="Arial"/>
          <w:sz w:val="24"/>
          <w:szCs w:val="24"/>
        </w:rPr>
      </w:pPr>
      <w:r w:rsidRPr="009105ED">
        <w:rPr>
          <w:rFonts w:ascii="Arial" w:hAnsi="Arial" w:cs="Arial"/>
          <w:sz w:val="24"/>
          <w:szCs w:val="24"/>
          <w:u w:val="single"/>
        </w:rPr>
        <w:t>Relief sought</w:t>
      </w:r>
    </w:p>
    <w:p w:rsidR="0033429F" w:rsidRDefault="0033429F" w:rsidP="007837A7">
      <w:pPr>
        <w:spacing w:after="0" w:line="360" w:lineRule="auto"/>
        <w:jc w:val="both"/>
        <w:rPr>
          <w:rFonts w:ascii="Arial" w:hAnsi="Arial" w:cs="Arial"/>
          <w:sz w:val="24"/>
          <w:szCs w:val="24"/>
        </w:rPr>
      </w:pPr>
    </w:p>
    <w:p w:rsidR="00F367B4" w:rsidRDefault="009C1829" w:rsidP="00F367B4">
      <w:pPr>
        <w:spacing w:after="0" w:line="360" w:lineRule="auto"/>
        <w:jc w:val="both"/>
        <w:rPr>
          <w:rFonts w:ascii="Arial" w:hAnsi="Arial" w:cs="Arial"/>
          <w:sz w:val="24"/>
          <w:szCs w:val="24"/>
        </w:rPr>
      </w:pPr>
      <w:r>
        <w:rPr>
          <w:rFonts w:ascii="Arial" w:hAnsi="Arial" w:cs="Arial"/>
          <w:sz w:val="24"/>
          <w:szCs w:val="24"/>
        </w:rPr>
        <w:lastRenderedPageBreak/>
        <w:t>[5</w:t>
      </w:r>
      <w:r w:rsidR="0005530B" w:rsidRPr="00EF2D65">
        <w:rPr>
          <w:rFonts w:ascii="Arial" w:hAnsi="Arial" w:cs="Arial"/>
          <w:sz w:val="24"/>
          <w:szCs w:val="24"/>
        </w:rPr>
        <w:t>]</w:t>
      </w:r>
      <w:r w:rsidR="0005530B" w:rsidRPr="00EF2D65">
        <w:rPr>
          <w:rFonts w:ascii="Arial" w:hAnsi="Arial" w:cs="Arial"/>
          <w:sz w:val="24"/>
          <w:szCs w:val="24"/>
        </w:rPr>
        <w:tab/>
      </w:r>
      <w:r w:rsidR="0033429F" w:rsidRPr="009105ED">
        <w:rPr>
          <w:rFonts w:ascii="Arial" w:hAnsi="Arial" w:cs="Arial"/>
          <w:sz w:val="24"/>
          <w:szCs w:val="24"/>
        </w:rPr>
        <w:t>The applicants sought the following relief as set out in their notice of motion:</w:t>
      </w:r>
    </w:p>
    <w:p w:rsidR="00F367B4" w:rsidRDefault="00F367B4" w:rsidP="007837A7">
      <w:pPr>
        <w:spacing w:after="0" w:line="360" w:lineRule="auto"/>
        <w:jc w:val="both"/>
        <w:rPr>
          <w:rFonts w:ascii="Arial" w:hAnsi="Arial" w:cs="Arial"/>
          <w:sz w:val="24"/>
          <w:szCs w:val="24"/>
        </w:rPr>
      </w:pPr>
    </w:p>
    <w:p w:rsidR="0033429F" w:rsidRPr="009105ED" w:rsidRDefault="0033429F" w:rsidP="0033429F">
      <w:pPr>
        <w:spacing w:after="0" w:line="360" w:lineRule="auto"/>
        <w:ind w:left="1134" w:hanging="414"/>
        <w:jc w:val="both"/>
        <w:rPr>
          <w:rFonts w:ascii="Arial" w:hAnsi="Arial" w:cs="Arial"/>
        </w:rPr>
      </w:pPr>
      <w:r w:rsidRPr="009105ED">
        <w:rPr>
          <w:rFonts w:ascii="Arial" w:hAnsi="Arial" w:cs="Arial"/>
        </w:rPr>
        <w:t>‘</w:t>
      </w:r>
      <w:r>
        <w:rPr>
          <w:rFonts w:ascii="Arial" w:hAnsi="Arial" w:cs="Arial"/>
        </w:rPr>
        <w:t>1.</w:t>
      </w:r>
      <w:r>
        <w:rPr>
          <w:rFonts w:ascii="Arial" w:hAnsi="Arial" w:cs="Arial"/>
        </w:rPr>
        <w:tab/>
      </w:r>
      <w:r w:rsidRPr="009105ED">
        <w:rPr>
          <w:rFonts w:ascii="Arial" w:hAnsi="Arial" w:cs="Arial"/>
        </w:rPr>
        <w:t>Declaring that section 92(2)(c)(aa) of the Prisons Act 17 of 1998 applies to the Applicants;</w:t>
      </w:r>
    </w:p>
    <w:p w:rsidR="0033429F" w:rsidRPr="009105ED" w:rsidRDefault="0033429F" w:rsidP="0033429F">
      <w:pPr>
        <w:spacing w:after="0" w:line="360" w:lineRule="auto"/>
        <w:ind w:left="1134" w:hanging="414"/>
        <w:jc w:val="both"/>
        <w:rPr>
          <w:rFonts w:ascii="Arial" w:hAnsi="Arial" w:cs="Arial"/>
        </w:rPr>
      </w:pPr>
      <w:r>
        <w:rPr>
          <w:rFonts w:ascii="Arial" w:hAnsi="Arial" w:cs="Arial"/>
        </w:rPr>
        <w:t>2.</w:t>
      </w:r>
      <w:r>
        <w:rPr>
          <w:rFonts w:ascii="Arial" w:hAnsi="Arial" w:cs="Arial"/>
        </w:rPr>
        <w:tab/>
      </w:r>
      <w:r w:rsidRPr="009105ED">
        <w:rPr>
          <w:rFonts w:ascii="Arial" w:hAnsi="Arial" w:cs="Arial"/>
        </w:rPr>
        <w:t>Declaring that the Applicants are eligible to be considered for remission of sentence by the First Respondent, on recommendation of the Third Respondent;</w:t>
      </w:r>
    </w:p>
    <w:p w:rsidR="0033429F" w:rsidRPr="009105ED" w:rsidRDefault="0033429F" w:rsidP="0033429F">
      <w:pPr>
        <w:spacing w:after="0" w:line="360" w:lineRule="auto"/>
        <w:ind w:left="1134" w:hanging="414"/>
        <w:jc w:val="both"/>
        <w:rPr>
          <w:rFonts w:ascii="Arial" w:hAnsi="Arial" w:cs="Arial"/>
        </w:rPr>
      </w:pPr>
      <w:r>
        <w:rPr>
          <w:rFonts w:ascii="Arial" w:hAnsi="Arial" w:cs="Arial"/>
        </w:rPr>
        <w:t>3.</w:t>
      </w:r>
      <w:r>
        <w:rPr>
          <w:rFonts w:ascii="Arial" w:hAnsi="Arial" w:cs="Arial"/>
        </w:rPr>
        <w:tab/>
      </w:r>
      <w:r w:rsidRPr="009105ED">
        <w:rPr>
          <w:rFonts w:ascii="Arial" w:hAnsi="Arial" w:cs="Arial"/>
        </w:rPr>
        <w:t>Declaring and ordering the Second Respondent to make an assessment, within 30 days of the Court Order of the meritorious conduct and industry, if any, of the Applicants, and to report to the Third Respondent regarding the assessment; and</w:t>
      </w:r>
    </w:p>
    <w:p w:rsidR="0033429F" w:rsidRDefault="0033429F" w:rsidP="0033429F">
      <w:pPr>
        <w:spacing w:after="0" w:line="360" w:lineRule="auto"/>
        <w:ind w:left="1134" w:hanging="425"/>
        <w:jc w:val="both"/>
        <w:rPr>
          <w:rFonts w:ascii="Arial" w:hAnsi="Arial" w:cs="Arial"/>
          <w:sz w:val="24"/>
          <w:szCs w:val="24"/>
        </w:rPr>
      </w:pPr>
      <w:r>
        <w:rPr>
          <w:rFonts w:ascii="Arial" w:hAnsi="Arial" w:cs="Arial"/>
        </w:rPr>
        <w:t>4.</w:t>
      </w:r>
      <w:r>
        <w:rPr>
          <w:rFonts w:ascii="Arial" w:hAnsi="Arial" w:cs="Arial"/>
        </w:rPr>
        <w:tab/>
      </w:r>
      <w:r w:rsidRPr="009105ED">
        <w:rPr>
          <w:rFonts w:ascii="Arial" w:hAnsi="Arial" w:cs="Arial"/>
        </w:rPr>
        <w:t>Further and/or alternative relief.’</w:t>
      </w:r>
    </w:p>
    <w:p w:rsidR="0033429F" w:rsidRDefault="0033429F" w:rsidP="007837A7">
      <w:pPr>
        <w:spacing w:after="0" w:line="360" w:lineRule="auto"/>
        <w:jc w:val="both"/>
        <w:rPr>
          <w:rFonts w:ascii="Arial" w:hAnsi="Arial" w:cs="Arial"/>
          <w:sz w:val="24"/>
          <w:szCs w:val="24"/>
        </w:rPr>
      </w:pPr>
    </w:p>
    <w:p w:rsidR="0033429F" w:rsidRDefault="0033429F" w:rsidP="007837A7">
      <w:pPr>
        <w:spacing w:after="0" w:line="360" w:lineRule="auto"/>
        <w:jc w:val="both"/>
        <w:rPr>
          <w:rFonts w:ascii="Arial" w:hAnsi="Arial" w:cs="Arial"/>
          <w:sz w:val="24"/>
          <w:szCs w:val="24"/>
        </w:rPr>
      </w:pPr>
      <w:r w:rsidRPr="009105ED">
        <w:rPr>
          <w:rFonts w:ascii="Arial" w:hAnsi="Arial" w:cs="Arial"/>
          <w:sz w:val="24"/>
          <w:szCs w:val="24"/>
          <w:u w:val="single"/>
        </w:rPr>
        <w:t>Factual background</w:t>
      </w:r>
    </w:p>
    <w:p w:rsidR="0033429F" w:rsidRDefault="0033429F" w:rsidP="007837A7">
      <w:pPr>
        <w:spacing w:after="0" w:line="360" w:lineRule="auto"/>
        <w:jc w:val="both"/>
        <w:rPr>
          <w:rFonts w:ascii="Arial" w:hAnsi="Arial" w:cs="Arial"/>
          <w:sz w:val="24"/>
          <w:szCs w:val="24"/>
        </w:rPr>
      </w:pPr>
    </w:p>
    <w:p w:rsidR="00745137" w:rsidRDefault="009C1829" w:rsidP="00FF79BD">
      <w:pPr>
        <w:spacing w:after="0" w:line="360" w:lineRule="auto"/>
        <w:jc w:val="both"/>
        <w:rPr>
          <w:rFonts w:ascii="Arial" w:hAnsi="Arial" w:cs="Arial"/>
          <w:sz w:val="24"/>
          <w:szCs w:val="24"/>
        </w:rPr>
      </w:pPr>
      <w:r>
        <w:rPr>
          <w:rFonts w:ascii="Arial" w:hAnsi="Arial" w:cs="Arial"/>
          <w:sz w:val="24"/>
          <w:szCs w:val="24"/>
        </w:rPr>
        <w:t>[6</w:t>
      </w:r>
      <w:r w:rsidR="00F367B4">
        <w:rPr>
          <w:rFonts w:ascii="Arial" w:hAnsi="Arial" w:cs="Arial"/>
          <w:sz w:val="24"/>
          <w:szCs w:val="24"/>
        </w:rPr>
        <w:t>]</w:t>
      </w:r>
      <w:r w:rsidR="00F367B4">
        <w:rPr>
          <w:rFonts w:ascii="Arial" w:hAnsi="Arial" w:cs="Arial"/>
          <w:sz w:val="24"/>
          <w:szCs w:val="24"/>
        </w:rPr>
        <w:tab/>
      </w:r>
      <w:r w:rsidR="0033429F" w:rsidRPr="009105ED">
        <w:rPr>
          <w:rFonts w:ascii="Arial" w:hAnsi="Arial" w:cs="Arial"/>
          <w:sz w:val="24"/>
          <w:szCs w:val="24"/>
        </w:rPr>
        <w:t>The applicants were sentenced to long terms of imprisonment at varying dates having been convicted of serious scheduled crimes such as murder, robbery and the like. The first applicant deposed to the main founding affidavit. The other applicants filed confirmatory affidavits</w:t>
      </w:r>
      <w:r w:rsidR="00FF79BD">
        <w:rPr>
          <w:rFonts w:ascii="Arial" w:eastAsia="Times New Roman" w:hAnsi="Arial" w:cs="Arial"/>
          <w:sz w:val="24"/>
          <w:szCs w:val="24"/>
        </w:rPr>
        <w:t>.</w:t>
      </w:r>
    </w:p>
    <w:p w:rsidR="004074F3" w:rsidRDefault="004074F3" w:rsidP="00E36014">
      <w:pPr>
        <w:spacing w:after="0" w:line="360" w:lineRule="auto"/>
        <w:jc w:val="both"/>
        <w:rPr>
          <w:rFonts w:ascii="Arial" w:hAnsi="Arial" w:cs="Arial"/>
          <w:sz w:val="24"/>
          <w:szCs w:val="24"/>
        </w:rPr>
      </w:pPr>
    </w:p>
    <w:p w:rsidR="0071657D" w:rsidRDefault="00205227" w:rsidP="00E36014">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3429F" w:rsidRPr="009105ED">
        <w:rPr>
          <w:rFonts w:ascii="Arial" w:hAnsi="Arial" w:cs="Arial"/>
          <w:sz w:val="24"/>
          <w:szCs w:val="24"/>
        </w:rPr>
        <w:t>According to the applicants, they had previously applied to the second respondent to be considered for parole, however</w:t>
      </w:r>
      <w:r w:rsidR="0033429F">
        <w:rPr>
          <w:rFonts w:ascii="Arial" w:hAnsi="Arial" w:cs="Arial"/>
          <w:sz w:val="24"/>
          <w:szCs w:val="24"/>
        </w:rPr>
        <w:t>,</w:t>
      </w:r>
      <w:r w:rsidR="0033429F" w:rsidRPr="009105ED">
        <w:rPr>
          <w:rFonts w:ascii="Arial" w:hAnsi="Arial" w:cs="Arial"/>
          <w:sz w:val="24"/>
          <w:szCs w:val="24"/>
        </w:rPr>
        <w:t xml:space="preserve"> the second respondent verbally informed them that they were not eligible to be considered for parole or remission of their sentences because they had not served two-thirds of their respective sentences as required by the Correctional Service Act</w:t>
      </w:r>
      <w:r w:rsidR="0033429F">
        <w:rPr>
          <w:rFonts w:ascii="Arial" w:hAnsi="Arial" w:cs="Arial"/>
          <w:sz w:val="24"/>
          <w:szCs w:val="24"/>
        </w:rPr>
        <w:t>.</w:t>
      </w:r>
    </w:p>
    <w:p w:rsidR="00E36014" w:rsidRDefault="00E36014" w:rsidP="00E36014">
      <w:pPr>
        <w:spacing w:after="0" w:line="360" w:lineRule="auto"/>
        <w:jc w:val="both"/>
        <w:rPr>
          <w:rFonts w:ascii="Arial" w:hAnsi="Arial" w:cs="Arial"/>
          <w:sz w:val="24"/>
          <w:szCs w:val="24"/>
        </w:rPr>
      </w:pPr>
    </w:p>
    <w:p w:rsidR="00941E8A" w:rsidRDefault="00897D5A" w:rsidP="00E36014">
      <w:pPr>
        <w:spacing w:after="0" w:line="360" w:lineRule="auto"/>
        <w:jc w:val="both"/>
        <w:rPr>
          <w:rFonts w:ascii="Arial" w:hAnsi="Arial" w:cs="Arial"/>
          <w:sz w:val="24"/>
          <w:szCs w:val="24"/>
        </w:rPr>
      </w:pPr>
      <w:r>
        <w:rPr>
          <w:rFonts w:ascii="Arial" w:hAnsi="Arial" w:cs="Arial"/>
          <w:sz w:val="24"/>
          <w:szCs w:val="24"/>
        </w:rPr>
        <w:t>[</w:t>
      </w:r>
      <w:r w:rsidR="00205227">
        <w:rPr>
          <w:rFonts w:ascii="Arial" w:hAnsi="Arial" w:cs="Arial"/>
          <w:sz w:val="24"/>
          <w:szCs w:val="24"/>
        </w:rPr>
        <w:t>8</w:t>
      </w:r>
      <w:r w:rsidR="00EC531B">
        <w:rPr>
          <w:rFonts w:ascii="Arial" w:hAnsi="Arial" w:cs="Arial"/>
          <w:sz w:val="24"/>
          <w:szCs w:val="24"/>
        </w:rPr>
        <w:t>]</w:t>
      </w:r>
      <w:r w:rsidR="00EC531B">
        <w:rPr>
          <w:rFonts w:ascii="Arial" w:hAnsi="Arial" w:cs="Arial"/>
          <w:sz w:val="24"/>
          <w:szCs w:val="24"/>
        </w:rPr>
        <w:tab/>
      </w:r>
      <w:r w:rsidR="00E66EE2" w:rsidRPr="009105ED">
        <w:rPr>
          <w:rFonts w:ascii="Arial" w:hAnsi="Arial" w:cs="Arial"/>
          <w:sz w:val="24"/>
          <w:szCs w:val="24"/>
        </w:rPr>
        <w:t>The first applicant deposed further that they were not satisfied with the second respondent’s response. Accordingly</w:t>
      </w:r>
      <w:r w:rsidR="00E66EE2">
        <w:rPr>
          <w:rFonts w:ascii="Arial" w:hAnsi="Arial" w:cs="Arial"/>
          <w:sz w:val="24"/>
          <w:szCs w:val="24"/>
        </w:rPr>
        <w:t>,</w:t>
      </w:r>
      <w:r w:rsidR="00E66EE2" w:rsidRPr="009105ED">
        <w:rPr>
          <w:rFonts w:ascii="Arial" w:hAnsi="Arial" w:cs="Arial"/>
          <w:sz w:val="24"/>
          <w:szCs w:val="24"/>
        </w:rPr>
        <w:t xml:space="preserve"> they lodged an application to this court in which they sought a declaratory order that the Prisons</w:t>
      </w:r>
      <w:r w:rsidR="00E66EE2">
        <w:rPr>
          <w:rFonts w:ascii="Arial" w:hAnsi="Arial" w:cs="Arial"/>
          <w:sz w:val="24"/>
          <w:szCs w:val="24"/>
        </w:rPr>
        <w:t xml:space="preserve"> Act</w:t>
      </w:r>
      <w:r w:rsidR="00E66EE2" w:rsidRPr="009105ED">
        <w:rPr>
          <w:rFonts w:ascii="Arial" w:hAnsi="Arial" w:cs="Arial"/>
          <w:sz w:val="24"/>
          <w:szCs w:val="24"/>
        </w:rPr>
        <w:t xml:space="preserve"> 8 of 1959 applied to them and therefore</w:t>
      </w:r>
      <w:r w:rsidR="00E66EE2">
        <w:rPr>
          <w:rFonts w:ascii="Arial" w:hAnsi="Arial" w:cs="Arial"/>
          <w:sz w:val="24"/>
          <w:szCs w:val="24"/>
        </w:rPr>
        <w:t>,</w:t>
      </w:r>
      <w:r w:rsidR="00E66EE2" w:rsidRPr="009105ED">
        <w:rPr>
          <w:rFonts w:ascii="Arial" w:hAnsi="Arial" w:cs="Arial"/>
          <w:sz w:val="24"/>
          <w:szCs w:val="24"/>
        </w:rPr>
        <w:t xml:space="preserve"> they should be declared to be eligible for parole consideration under that Act. They were, however, advised to withdraw their application for the reason that their application did not enjoy prospects of success as they were all sentenced after the enactment of the Prisons Act 17 of 1998</w:t>
      </w:r>
      <w:r w:rsidR="00E66EE2">
        <w:rPr>
          <w:rFonts w:ascii="Arial" w:hAnsi="Arial" w:cs="Arial"/>
          <w:sz w:val="24"/>
          <w:szCs w:val="24"/>
        </w:rPr>
        <w:t xml:space="preserve"> (‘Prisons Act’).</w:t>
      </w:r>
    </w:p>
    <w:p w:rsidR="00D0195A" w:rsidRDefault="00D0195A" w:rsidP="00E36014">
      <w:pPr>
        <w:spacing w:after="0" w:line="360" w:lineRule="auto"/>
        <w:jc w:val="both"/>
        <w:rPr>
          <w:rFonts w:ascii="Arial" w:hAnsi="Arial" w:cs="Arial"/>
          <w:sz w:val="24"/>
          <w:szCs w:val="24"/>
        </w:rPr>
      </w:pPr>
    </w:p>
    <w:p w:rsidR="00E75CEB" w:rsidRPr="00FF0F52"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514282">
        <w:rPr>
          <w:rFonts w:ascii="Arial" w:hAnsi="Arial" w:cs="Arial"/>
          <w:sz w:val="24"/>
          <w:szCs w:val="24"/>
        </w:rPr>
        <w:t>9</w:t>
      </w:r>
      <w:r w:rsidRPr="00FF0F52">
        <w:rPr>
          <w:rFonts w:ascii="Arial" w:hAnsi="Arial" w:cs="Arial"/>
          <w:sz w:val="24"/>
          <w:szCs w:val="24"/>
        </w:rPr>
        <w:t>]</w:t>
      </w:r>
      <w:r w:rsidRPr="00FF0F52">
        <w:rPr>
          <w:rFonts w:ascii="Arial" w:hAnsi="Arial" w:cs="Arial"/>
          <w:sz w:val="24"/>
          <w:szCs w:val="24"/>
        </w:rPr>
        <w:tab/>
      </w:r>
      <w:r w:rsidR="00E66EE2" w:rsidRPr="009105ED">
        <w:rPr>
          <w:rFonts w:ascii="Arial" w:hAnsi="Arial" w:cs="Arial"/>
          <w:sz w:val="24"/>
          <w:szCs w:val="24"/>
        </w:rPr>
        <w:t>The first applicant deposed further that after they had withdrawn their second application, they instituted the present application having been advised that the provisions of s 92(2)</w:t>
      </w:r>
      <w:r w:rsidR="00E66EE2" w:rsidRPr="009105ED">
        <w:rPr>
          <w:rFonts w:ascii="Arial" w:hAnsi="Arial" w:cs="Arial"/>
          <w:i/>
          <w:sz w:val="24"/>
          <w:szCs w:val="24"/>
        </w:rPr>
        <w:t xml:space="preserve">(c)(aa) </w:t>
      </w:r>
      <w:r w:rsidR="00E66EE2" w:rsidRPr="009105ED">
        <w:rPr>
          <w:rFonts w:ascii="Arial" w:hAnsi="Arial" w:cs="Arial"/>
          <w:sz w:val="24"/>
          <w:szCs w:val="24"/>
        </w:rPr>
        <w:t>of the Prisons</w:t>
      </w:r>
      <w:r w:rsidR="00E66EE2">
        <w:rPr>
          <w:rFonts w:ascii="Arial" w:hAnsi="Arial" w:cs="Arial"/>
          <w:sz w:val="24"/>
          <w:szCs w:val="24"/>
        </w:rPr>
        <w:t xml:space="preserve"> Act</w:t>
      </w:r>
      <w:r w:rsidR="00E66EE2" w:rsidRPr="009105ED">
        <w:rPr>
          <w:rFonts w:ascii="Arial" w:hAnsi="Arial" w:cs="Arial"/>
          <w:sz w:val="24"/>
          <w:szCs w:val="24"/>
        </w:rPr>
        <w:t xml:space="preserve"> applied to them because they were sentenced prior to the coming into operation of the Correctional Service Act; and that </w:t>
      </w:r>
      <w:r w:rsidR="00E66EE2" w:rsidRPr="009105ED">
        <w:rPr>
          <w:rFonts w:ascii="Arial" w:hAnsi="Arial" w:cs="Arial"/>
          <w:sz w:val="24"/>
          <w:szCs w:val="24"/>
        </w:rPr>
        <w:lastRenderedPageBreak/>
        <w:t>they had acquired rights in the Prisons Act for being eligible to be considered for remission of their sentence. This was further because s 107 of the Correctional Service Act, precludes them from earning remission of their sentences because it applies prospectively only and does therefore</w:t>
      </w:r>
      <w:r w:rsidR="00E66EE2">
        <w:rPr>
          <w:rFonts w:ascii="Arial" w:hAnsi="Arial" w:cs="Arial"/>
          <w:sz w:val="24"/>
          <w:szCs w:val="24"/>
        </w:rPr>
        <w:t>,</w:t>
      </w:r>
      <w:r w:rsidR="00E66EE2" w:rsidRPr="009105ED">
        <w:rPr>
          <w:rFonts w:ascii="Arial" w:hAnsi="Arial" w:cs="Arial"/>
          <w:sz w:val="24"/>
          <w:szCs w:val="24"/>
        </w:rPr>
        <w:t xml:space="preserve"> not apply to </w:t>
      </w:r>
      <w:r w:rsidR="00E66EE2">
        <w:rPr>
          <w:rFonts w:ascii="Arial" w:hAnsi="Arial" w:cs="Arial"/>
          <w:sz w:val="24"/>
          <w:szCs w:val="24"/>
        </w:rPr>
        <w:t>the a</w:t>
      </w:r>
      <w:r w:rsidR="00E66EE2" w:rsidRPr="009105ED">
        <w:rPr>
          <w:rFonts w:ascii="Arial" w:hAnsi="Arial" w:cs="Arial"/>
          <w:sz w:val="24"/>
          <w:szCs w:val="24"/>
        </w:rPr>
        <w:t>pplicants</w:t>
      </w:r>
      <w:r w:rsidR="00B745C1">
        <w:rPr>
          <w:rFonts w:ascii="Arial" w:hAnsi="Arial" w:cs="Arial"/>
          <w:sz w:val="24"/>
          <w:szCs w:val="24"/>
        </w:rPr>
        <w:t>.</w:t>
      </w:r>
    </w:p>
    <w:p w:rsidR="000B1175" w:rsidRDefault="000B1175" w:rsidP="006B677C">
      <w:pPr>
        <w:spacing w:after="0" w:line="360" w:lineRule="auto"/>
        <w:jc w:val="both"/>
        <w:rPr>
          <w:rFonts w:ascii="Arial" w:hAnsi="Arial" w:cs="Arial"/>
          <w:sz w:val="24"/>
          <w:szCs w:val="24"/>
        </w:rPr>
      </w:pPr>
    </w:p>
    <w:p w:rsidR="00BB12F8" w:rsidRDefault="00E75CEB" w:rsidP="006B677C">
      <w:pPr>
        <w:spacing w:after="0" w:line="360" w:lineRule="auto"/>
        <w:jc w:val="both"/>
        <w:rPr>
          <w:rFonts w:ascii="Arial" w:hAnsi="Arial" w:cs="Arial"/>
          <w:sz w:val="24"/>
          <w:szCs w:val="24"/>
        </w:rPr>
      </w:pPr>
      <w:r w:rsidRPr="00FF0F52">
        <w:rPr>
          <w:rFonts w:ascii="Arial" w:hAnsi="Arial" w:cs="Arial"/>
          <w:sz w:val="24"/>
          <w:szCs w:val="24"/>
        </w:rPr>
        <w:t>[</w:t>
      </w:r>
      <w:r w:rsidR="00514282">
        <w:rPr>
          <w:rFonts w:ascii="Arial" w:hAnsi="Arial" w:cs="Arial"/>
          <w:sz w:val="24"/>
          <w:szCs w:val="24"/>
        </w:rPr>
        <w:t>1</w:t>
      </w:r>
      <w:r w:rsidR="00696DD9">
        <w:rPr>
          <w:rFonts w:ascii="Arial" w:hAnsi="Arial" w:cs="Arial"/>
          <w:sz w:val="24"/>
          <w:szCs w:val="24"/>
        </w:rPr>
        <w:t>0</w:t>
      </w:r>
      <w:r w:rsidRPr="00FF0F52">
        <w:rPr>
          <w:rFonts w:ascii="Arial" w:hAnsi="Arial" w:cs="Arial"/>
          <w:sz w:val="24"/>
          <w:szCs w:val="24"/>
        </w:rPr>
        <w:t>]</w:t>
      </w:r>
      <w:r w:rsidRPr="00FF0F52">
        <w:rPr>
          <w:rFonts w:ascii="Arial" w:hAnsi="Arial" w:cs="Arial"/>
          <w:sz w:val="24"/>
          <w:szCs w:val="24"/>
        </w:rPr>
        <w:tab/>
      </w:r>
      <w:r w:rsidR="00E66EE2" w:rsidRPr="009105ED">
        <w:rPr>
          <w:rFonts w:ascii="Arial" w:hAnsi="Arial" w:cs="Arial"/>
          <w:sz w:val="24"/>
          <w:szCs w:val="24"/>
        </w:rPr>
        <w:t>The applicants argued further that because they were sentenced before the coming into operati</w:t>
      </w:r>
      <w:r w:rsidR="00E66EE2">
        <w:rPr>
          <w:rFonts w:ascii="Arial" w:hAnsi="Arial" w:cs="Arial"/>
          <w:sz w:val="24"/>
          <w:szCs w:val="24"/>
        </w:rPr>
        <w:t>on of the Correctional Service</w:t>
      </w:r>
      <w:r w:rsidR="00E66EE2" w:rsidRPr="009105ED">
        <w:rPr>
          <w:rFonts w:ascii="Arial" w:hAnsi="Arial" w:cs="Arial"/>
          <w:sz w:val="24"/>
          <w:szCs w:val="24"/>
        </w:rPr>
        <w:t xml:space="preserve"> Act, s 92(2)</w:t>
      </w:r>
      <w:r w:rsidR="00E66EE2" w:rsidRPr="009105ED">
        <w:rPr>
          <w:rFonts w:ascii="Arial" w:hAnsi="Arial" w:cs="Arial"/>
          <w:i/>
          <w:sz w:val="24"/>
          <w:szCs w:val="24"/>
        </w:rPr>
        <w:t>(c)(aa)</w:t>
      </w:r>
      <w:r w:rsidR="00E66EE2" w:rsidRPr="009105ED">
        <w:rPr>
          <w:rFonts w:ascii="Arial" w:hAnsi="Arial" w:cs="Arial"/>
          <w:sz w:val="24"/>
          <w:szCs w:val="24"/>
        </w:rPr>
        <w:t xml:space="preserve"> of the Prisons Act applies to them and therefore</w:t>
      </w:r>
      <w:r w:rsidR="00E66EE2">
        <w:rPr>
          <w:rFonts w:ascii="Arial" w:hAnsi="Arial" w:cs="Arial"/>
          <w:sz w:val="24"/>
          <w:szCs w:val="24"/>
        </w:rPr>
        <w:t>,</w:t>
      </w:r>
      <w:r w:rsidR="00E66EE2" w:rsidRPr="009105ED">
        <w:rPr>
          <w:rFonts w:ascii="Arial" w:hAnsi="Arial" w:cs="Arial"/>
          <w:sz w:val="24"/>
          <w:szCs w:val="24"/>
        </w:rPr>
        <w:t xml:space="preserve"> they must be considered for remission under the provisions of that Act</w:t>
      </w:r>
      <w:r w:rsidR="00E3502F">
        <w:rPr>
          <w:rFonts w:ascii="Arial" w:eastAsia="Times New Roman" w:hAnsi="Arial" w:cs="Arial"/>
          <w:sz w:val="24"/>
          <w:szCs w:val="24"/>
        </w:rPr>
        <w:t>.</w:t>
      </w:r>
    </w:p>
    <w:p w:rsidR="007B540B" w:rsidRDefault="007B540B" w:rsidP="006B677C">
      <w:pPr>
        <w:spacing w:after="0" w:line="360" w:lineRule="auto"/>
        <w:jc w:val="both"/>
        <w:rPr>
          <w:rFonts w:ascii="Arial" w:hAnsi="Arial" w:cs="Arial"/>
          <w:sz w:val="24"/>
          <w:szCs w:val="24"/>
        </w:rPr>
      </w:pPr>
    </w:p>
    <w:p w:rsidR="00751D35" w:rsidRPr="007837A7" w:rsidRDefault="00CF6DCF" w:rsidP="006B677C">
      <w:pPr>
        <w:spacing w:after="0" w:line="360" w:lineRule="auto"/>
        <w:jc w:val="both"/>
        <w:rPr>
          <w:rFonts w:ascii="Arial" w:hAnsi="Arial" w:cs="Arial"/>
          <w:sz w:val="24"/>
          <w:szCs w:val="24"/>
        </w:rPr>
      </w:pPr>
      <w:r w:rsidRPr="007837A7">
        <w:rPr>
          <w:rFonts w:ascii="Arial" w:hAnsi="Arial" w:cs="Arial"/>
          <w:sz w:val="24"/>
          <w:szCs w:val="24"/>
        </w:rPr>
        <w:t>[</w:t>
      </w:r>
      <w:r w:rsidR="00926A64">
        <w:rPr>
          <w:rFonts w:ascii="Arial" w:hAnsi="Arial" w:cs="Arial"/>
          <w:sz w:val="24"/>
          <w:szCs w:val="24"/>
        </w:rPr>
        <w:t>1</w:t>
      </w:r>
      <w:r w:rsidR="00696DD9">
        <w:rPr>
          <w:rFonts w:ascii="Arial" w:hAnsi="Arial" w:cs="Arial"/>
          <w:sz w:val="24"/>
          <w:szCs w:val="24"/>
        </w:rPr>
        <w:t>1</w:t>
      </w:r>
      <w:r w:rsidRPr="007837A7">
        <w:rPr>
          <w:rFonts w:ascii="Arial" w:hAnsi="Arial" w:cs="Arial"/>
          <w:sz w:val="24"/>
          <w:szCs w:val="24"/>
        </w:rPr>
        <w:t>]</w:t>
      </w:r>
      <w:r w:rsidRPr="007837A7">
        <w:rPr>
          <w:rFonts w:ascii="Arial" w:hAnsi="Arial" w:cs="Arial"/>
          <w:sz w:val="24"/>
          <w:szCs w:val="24"/>
        </w:rPr>
        <w:tab/>
      </w:r>
      <w:r w:rsidR="00E25C77" w:rsidRPr="009105ED">
        <w:rPr>
          <w:rFonts w:ascii="Arial" w:hAnsi="Arial" w:cs="Arial"/>
          <w:sz w:val="24"/>
          <w:szCs w:val="24"/>
        </w:rPr>
        <w:t xml:space="preserve">The </w:t>
      </w:r>
      <w:r w:rsidR="00E25C77" w:rsidRPr="009105ED">
        <w:rPr>
          <w:rFonts w:ascii="Arial" w:hAnsi="Arial" w:cs="Arial"/>
          <w:color w:val="000000" w:themeColor="text1"/>
          <w:sz w:val="24"/>
          <w:szCs w:val="24"/>
        </w:rPr>
        <w:t>deponent</w:t>
      </w:r>
      <w:r w:rsidR="00E25C77" w:rsidRPr="009105ED">
        <w:rPr>
          <w:rFonts w:ascii="Arial" w:hAnsi="Arial" w:cs="Arial"/>
          <w:sz w:val="24"/>
          <w:szCs w:val="24"/>
        </w:rPr>
        <w:t xml:space="preserve"> then proceeded to set out the bases why they asserted that they qualify to be considered eligible for remission of their sentences. The deponent proceeded and pointed out that s 92(2)</w:t>
      </w:r>
      <w:r w:rsidR="00E25C77" w:rsidRPr="009105ED">
        <w:rPr>
          <w:rFonts w:ascii="Arial" w:hAnsi="Arial" w:cs="Arial"/>
          <w:i/>
          <w:sz w:val="24"/>
          <w:szCs w:val="24"/>
        </w:rPr>
        <w:t>(c)(aa)</w:t>
      </w:r>
      <w:r w:rsidR="00E25C77" w:rsidRPr="009105ED">
        <w:rPr>
          <w:rFonts w:ascii="Arial" w:hAnsi="Arial" w:cs="Arial"/>
          <w:sz w:val="24"/>
          <w:szCs w:val="24"/>
        </w:rPr>
        <w:t xml:space="preserve"> of the Prisons Act, stipulates that an offender may receive a remission of sentence if he or she has demonstrated meritorious conduct and industry during his or her incarceration. He pointed out further that the rationale for receiving a remission of sentence is to serve as an incentive to an offender to behave in a disciplined manner while serving his or her sentence. Remission further encourages an offender to be proactive in gaining useful skills such as upgrading his or her education or acquiring vocational skills which would enable him or her to be a productive member of the society after he or she had been released from incarceration</w:t>
      </w:r>
      <w:r w:rsidR="007C5AD6">
        <w:rPr>
          <w:rFonts w:ascii="Arial" w:hAnsi="Arial" w:cs="Arial"/>
          <w:sz w:val="24"/>
          <w:szCs w:val="24"/>
        </w:rPr>
        <w:t>.</w:t>
      </w:r>
    </w:p>
    <w:p w:rsidR="002E144A" w:rsidRPr="007837A7" w:rsidRDefault="002E144A" w:rsidP="006B677C">
      <w:pPr>
        <w:spacing w:after="0" w:line="360" w:lineRule="auto"/>
        <w:jc w:val="both"/>
        <w:rPr>
          <w:rFonts w:ascii="Arial" w:hAnsi="Arial" w:cs="Arial"/>
          <w:sz w:val="24"/>
          <w:szCs w:val="24"/>
        </w:rPr>
      </w:pPr>
    </w:p>
    <w:p w:rsidR="00BF0FEC" w:rsidRDefault="00926A64" w:rsidP="006B677C">
      <w:pPr>
        <w:spacing w:after="0" w:line="360" w:lineRule="auto"/>
        <w:jc w:val="both"/>
        <w:rPr>
          <w:rFonts w:ascii="Arial" w:hAnsi="Arial" w:cs="Arial"/>
          <w:sz w:val="24"/>
          <w:szCs w:val="24"/>
        </w:rPr>
      </w:pPr>
      <w:r>
        <w:rPr>
          <w:rFonts w:ascii="Arial" w:hAnsi="Arial" w:cs="Arial"/>
          <w:sz w:val="24"/>
          <w:szCs w:val="24"/>
        </w:rPr>
        <w:t>[1</w:t>
      </w:r>
      <w:r w:rsidR="00696DD9">
        <w:rPr>
          <w:rFonts w:ascii="Arial" w:hAnsi="Arial" w:cs="Arial"/>
          <w:sz w:val="24"/>
          <w:szCs w:val="24"/>
        </w:rPr>
        <w:t>2</w:t>
      </w:r>
      <w:r w:rsidR="00D0195A" w:rsidRPr="00D706BF">
        <w:rPr>
          <w:rFonts w:ascii="Arial" w:hAnsi="Arial" w:cs="Arial"/>
          <w:sz w:val="24"/>
          <w:szCs w:val="24"/>
        </w:rPr>
        <w:t>]</w:t>
      </w:r>
      <w:r w:rsidR="00D0195A" w:rsidRPr="00D706BF">
        <w:rPr>
          <w:rFonts w:ascii="Arial" w:hAnsi="Arial" w:cs="Arial"/>
          <w:sz w:val="24"/>
          <w:szCs w:val="24"/>
        </w:rPr>
        <w:tab/>
      </w:r>
      <w:r w:rsidR="001603DC" w:rsidRPr="009105ED">
        <w:rPr>
          <w:rFonts w:ascii="Arial" w:hAnsi="Arial" w:cs="Arial"/>
          <w:sz w:val="24"/>
          <w:szCs w:val="24"/>
        </w:rPr>
        <w:t>The first applicant then proceeded to set out his own actions and achievements which he claimed, demonstrated his meritorious conduct and industry achieved while incarcerated. I deem it unnecessary to set out his allegations in any detail in this regard for the reason that if it is found that the applicants are eligible for remission consideration, it would be for the relevant authority to consider the veracity of such allegations</w:t>
      </w:r>
      <w:r w:rsidR="005E71F6">
        <w:rPr>
          <w:rFonts w:ascii="Arial" w:hAnsi="Arial" w:cs="Arial"/>
          <w:sz w:val="24"/>
          <w:szCs w:val="24"/>
        </w:rPr>
        <w:t>.</w:t>
      </w:r>
    </w:p>
    <w:p w:rsidR="007C5AD6" w:rsidRDefault="007C5AD6" w:rsidP="006B677C">
      <w:pPr>
        <w:spacing w:after="0" w:line="360" w:lineRule="auto"/>
        <w:jc w:val="both"/>
        <w:rPr>
          <w:rFonts w:ascii="Arial" w:hAnsi="Arial" w:cs="Arial"/>
          <w:sz w:val="24"/>
          <w:szCs w:val="24"/>
        </w:rPr>
      </w:pPr>
    </w:p>
    <w:p w:rsidR="002F3AD6" w:rsidRDefault="002F3AD6" w:rsidP="002F3AD6">
      <w:pPr>
        <w:spacing w:after="0" w:line="360" w:lineRule="auto"/>
        <w:jc w:val="both"/>
        <w:rPr>
          <w:rFonts w:ascii="Arial" w:hAnsi="Arial" w:cs="Arial"/>
          <w:bCs/>
          <w:sz w:val="24"/>
          <w:szCs w:val="24"/>
        </w:rPr>
      </w:pPr>
      <w:r>
        <w:rPr>
          <w:rFonts w:ascii="Arial" w:hAnsi="Arial" w:cs="Arial"/>
          <w:bCs/>
          <w:sz w:val="24"/>
          <w:szCs w:val="24"/>
        </w:rPr>
        <w:t>[</w:t>
      </w:r>
      <w:r w:rsidR="00926A64">
        <w:rPr>
          <w:rFonts w:ascii="Arial" w:hAnsi="Arial" w:cs="Arial"/>
          <w:bCs/>
          <w:sz w:val="24"/>
          <w:szCs w:val="24"/>
        </w:rPr>
        <w:t>1</w:t>
      </w:r>
      <w:r w:rsidR="00696DD9">
        <w:rPr>
          <w:rFonts w:ascii="Arial" w:hAnsi="Arial" w:cs="Arial"/>
          <w:bCs/>
          <w:sz w:val="24"/>
          <w:szCs w:val="24"/>
        </w:rPr>
        <w:t>3</w:t>
      </w:r>
      <w:r w:rsidR="00FC1F4D">
        <w:rPr>
          <w:rFonts w:ascii="Arial" w:hAnsi="Arial" w:cs="Arial"/>
          <w:bCs/>
          <w:sz w:val="24"/>
          <w:szCs w:val="24"/>
        </w:rPr>
        <w:t>]</w:t>
      </w:r>
      <w:r w:rsidR="00FC1F4D">
        <w:rPr>
          <w:rFonts w:ascii="Arial" w:hAnsi="Arial" w:cs="Arial"/>
          <w:bCs/>
          <w:sz w:val="24"/>
          <w:szCs w:val="24"/>
        </w:rPr>
        <w:tab/>
      </w:r>
      <w:r w:rsidR="001603DC" w:rsidRPr="009105ED">
        <w:rPr>
          <w:rFonts w:ascii="Arial" w:hAnsi="Arial" w:cs="Arial"/>
          <w:sz w:val="24"/>
          <w:szCs w:val="24"/>
        </w:rPr>
        <w:t>Finally, the deponent stated that he had been advised that the Institutional Committee that was created under the Prisons Act no longer exists under the Correctional Service Act. Furthermore</w:t>
      </w:r>
      <w:r w:rsidR="001603DC">
        <w:rPr>
          <w:rFonts w:ascii="Arial" w:hAnsi="Arial" w:cs="Arial"/>
          <w:sz w:val="24"/>
          <w:szCs w:val="24"/>
        </w:rPr>
        <w:t>,</w:t>
      </w:r>
      <w:r w:rsidR="001603DC" w:rsidRPr="009105ED">
        <w:rPr>
          <w:rFonts w:ascii="Arial" w:hAnsi="Arial" w:cs="Arial"/>
          <w:sz w:val="24"/>
          <w:szCs w:val="24"/>
        </w:rPr>
        <w:t xml:space="preserve"> he deposed that that </w:t>
      </w:r>
      <w:r w:rsidR="001603DC">
        <w:rPr>
          <w:rFonts w:ascii="Arial" w:hAnsi="Arial" w:cs="Arial"/>
          <w:sz w:val="24"/>
          <w:szCs w:val="24"/>
        </w:rPr>
        <w:t>c</w:t>
      </w:r>
      <w:r w:rsidR="001603DC" w:rsidRPr="009105ED">
        <w:rPr>
          <w:rFonts w:ascii="Arial" w:hAnsi="Arial" w:cs="Arial"/>
          <w:sz w:val="24"/>
          <w:szCs w:val="24"/>
        </w:rPr>
        <w:t>ommittee was tasked, in terms of the repealed Prisons Act, to prepare a report for the third respondent’s consideration whether an offender was eligible for remission. The deponent however</w:t>
      </w:r>
      <w:r w:rsidR="001603DC">
        <w:rPr>
          <w:rFonts w:ascii="Arial" w:hAnsi="Arial" w:cs="Arial"/>
          <w:sz w:val="24"/>
          <w:szCs w:val="24"/>
        </w:rPr>
        <w:t>,</w:t>
      </w:r>
      <w:r w:rsidR="001603DC" w:rsidRPr="009105ED">
        <w:rPr>
          <w:rFonts w:ascii="Arial" w:hAnsi="Arial" w:cs="Arial"/>
          <w:sz w:val="24"/>
          <w:szCs w:val="24"/>
        </w:rPr>
        <w:t xml:space="preserve"> argued that, should the declaratory orders sought be granted, a body functioning under </w:t>
      </w:r>
      <w:r w:rsidR="001603DC" w:rsidRPr="009105ED">
        <w:rPr>
          <w:rFonts w:ascii="Arial" w:hAnsi="Arial" w:cs="Arial"/>
          <w:sz w:val="24"/>
          <w:szCs w:val="24"/>
        </w:rPr>
        <w:lastRenderedPageBreak/>
        <w:t>the Correctional Service Act, can perform the functions previously performed by the Institutional Committee under the Prisons Act</w:t>
      </w:r>
      <w:r w:rsidR="001603DC">
        <w:rPr>
          <w:rFonts w:ascii="Arial" w:hAnsi="Arial" w:cs="Arial"/>
          <w:sz w:val="24"/>
          <w:szCs w:val="24"/>
        </w:rPr>
        <w:t>.</w:t>
      </w:r>
    </w:p>
    <w:p w:rsidR="002F3AD6" w:rsidRPr="006B356A" w:rsidRDefault="002F3AD6" w:rsidP="002F3AD6">
      <w:pPr>
        <w:spacing w:after="0" w:line="360" w:lineRule="auto"/>
        <w:jc w:val="both"/>
        <w:rPr>
          <w:rFonts w:ascii="Arial" w:hAnsi="Arial" w:cs="Arial"/>
          <w:bCs/>
          <w:sz w:val="24"/>
          <w:szCs w:val="24"/>
        </w:rPr>
      </w:pPr>
    </w:p>
    <w:p w:rsidR="00DD7B7B" w:rsidRPr="00FF0F52" w:rsidRDefault="00FC1F4D" w:rsidP="006B677C">
      <w:pPr>
        <w:spacing w:after="0" w:line="360" w:lineRule="auto"/>
        <w:jc w:val="both"/>
        <w:rPr>
          <w:rFonts w:ascii="Arial" w:hAnsi="Arial" w:cs="Arial"/>
          <w:sz w:val="24"/>
          <w:szCs w:val="24"/>
        </w:rPr>
      </w:pPr>
      <w:r>
        <w:rPr>
          <w:rFonts w:ascii="Arial" w:hAnsi="Arial" w:cs="Arial"/>
          <w:sz w:val="24"/>
          <w:szCs w:val="24"/>
        </w:rPr>
        <w:t>[</w:t>
      </w:r>
      <w:r w:rsidR="00926A64">
        <w:rPr>
          <w:rFonts w:ascii="Arial" w:hAnsi="Arial" w:cs="Arial"/>
          <w:sz w:val="24"/>
          <w:szCs w:val="24"/>
        </w:rPr>
        <w:t>1</w:t>
      </w:r>
      <w:r w:rsidR="00696DD9">
        <w:rPr>
          <w:rFonts w:ascii="Arial" w:hAnsi="Arial" w:cs="Arial"/>
          <w:sz w:val="24"/>
          <w:szCs w:val="24"/>
        </w:rPr>
        <w:t>4</w:t>
      </w:r>
      <w:r w:rsidR="00D0195A" w:rsidRPr="00D706BF">
        <w:rPr>
          <w:rFonts w:ascii="Arial" w:hAnsi="Arial" w:cs="Arial"/>
          <w:sz w:val="24"/>
          <w:szCs w:val="24"/>
        </w:rPr>
        <w:t>]</w:t>
      </w:r>
      <w:r w:rsidR="00D0195A" w:rsidRPr="00D706BF">
        <w:rPr>
          <w:rFonts w:ascii="Arial" w:hAnsi="Arial" w:cs="Arial"/>
          <w:sz w:val="24"/>
          <w:szCs w:val="24"/>
        </w:rPr>
        <w:tab/>
      </w:r>
      <w:r w:rsidR="001603DC" w:rsidRPr="009105ED">
        <w:rPr>
          <w:rFonts w:ascii="Arial" w:hAnsi="Arial" w:cs="Arial"/>
          <w:sz w:val="24"/>
          <w:szCs w:val="24"/>
        </w:rPr>
        <w:t xml:space="preserve">The application is opposed by the respondents. Mr Michael Louis Tsuseb deposed to the opposing affidavit on behalf of the respondents. He claimed to have been authorised by his fellow respondents to depose to the answering affidavit on their behalf. He stated that he is a deputy commissioner and in that capacity he is the head of the division for Legal Services in the Directorate of Legal Services and Discipline of the Correctional Service which resorts under the </w:t>
      </w:r>
      <w:r w:rsidR="007D26AB">
        <w:rPr>
          <w:rFonts w:ascii="Arial" w:hAnsi="Arial" w:cs="Arial"/>
          <w:sz w:val="24"/>
          <w:szCs w:val="24"/>
        </w:rPr>
        <w:t>O</w:t>
      </w:r>
      <w:r w:rsidR="001603DC" w:rsidRPr="009105ED">
        <w:rPr>
          <w:rFonts w:ascii="Arial" w:hAnsi="Arial" w:cs="Arial"/>
          <w:sz w:val="24"/>
          <w:szCs w:val="24"/>
        </w:rPr>
        <w:t>ffice of the Commissioner-General of the Namibian Correctional Service</w:t>
      </w:r>
      <w:r w:rsidR="006B356A" w:rsidRPr="00FF0F52">
        <w:rPr>
          <w:rFonts w:ascii="Arial" w:hAnsi="Arial" w:cs="Arial"/>
          <w:sz w:val="24"/>
          <w:szCs w:val="24"/>
        </w:rPr>
        <w:t>.</w:t>
      </w:r>
    </w:p>
    <w:p w:rsidR="00DD7B7B" w:rsidRDefault="00DD7B7B" w:rsidP="00C05286">
      <w:pPr>
        <w:spacing w:after="0" w:line="360" w:lineRule="auto"/>
        <w:jc w:val="both"/>
        <w:rPr>
          <w:rFonts w:ascii="Arial" w:hAnsi="Arial" w:cs="Arial"/>
          <w:sz w:val="24"/>
          <w:szCs w:val="24"/>
        </w:rPr>
      </w:pPr>
    </w:p>
    <w:p w:rsidR="00B745C1" w:rsidRDefault="00FC1F4D" w:rsidP="00B745C1">
      <w:pPr>
        <w:pStyle w:val="BodyText"/>
        <w:tabs>
          <w:tab w:val="left" w:pos="709"/>
        </w:tabs>
        <w:spacing w:line="360" w:lineRule="auto"/>
        <w:jc w:val="both"/>
        <w:rPr>
          <w:rFonts w:ascii="Arial" w:hAnsi="Arial" w:cs="Arial"/>
        </w:rPr>
      </w:pPr>
      <w:r w:rsidRPr="00FF0F52">
        <w:rPr>
          <w:rFonts w:ascii="Arial" w:hAnsi="Arial" w:cs="Arial"/>
        </w:rPr>
        <w:t>[</w:t>
      </w:r>
      <w:r w:rsidR="00926A64">
        <w:rPr>
          <w:rFonts w:ascii="Arial" w:hAnsi="Arial" w:cs="Arial"/>
        </w:rPr>
        <w:t>1</w:t>
      </w:r>
      <w:r w:rsidR="00696DD9">
        <w:rPr>
          <w:rFonts w:ascii="Arial" w:hAnsi="Arial" w:cs="Arial"/>
        </w:rPr>
        <w:t>5</w:t>
      </w:r>
      <w:r w:rsidR="00DD7B7B" w:rsidRPr="00FF0F52">
        <w:rPr>
          <w:rFonts w:ascii="Arial" w:hAnsi="Arial" w:cs="Arial"/>
        </w:rPr>
        <w:t>]</w:t>
      </w:r>
      <w:r w:rsidR="00DD7B7B" w:rsidRPr="00FF0F52">
        <w:rPr>
          <w:rFonts w:ascii="Arial" w:hAnsi="Arial" w:cs="Arial"/>
        </w:rPr>
        <w:tab/>
      </w:r>
      <w:r w:rsidR="007F2082" w:rsidRPr="009105ED">
        <w:rPr>
          <w:rFonts w:ascii="Arial" w:hAnsi="Arial" w:cs="Arial"/>
          <w:lang w:val="en-US"/>
        </w:rPr>
        <w:t>A great part of the answering affidavit has been devoted to the applicability or otherwise of the provisions of the Prisons Act as well as the Correctional Service Acts dealing with the remission of sentences as well as reference to decided judgments on the issue of remission. I should point out in this connection that a deponent is required to only depose to facts in his or her affidavit and not to advance legal arguments. I will therefore</w:t>
      </w:r>
      <w:r w:rsidR="007F2082">
        <w:rPr>
          <w:rFonts w:ascii="Arial" w:hAnsi="Arial" w:cs="Arial"/>
          <w:lang w:val="en-US"/>
        </w:rPr>
        <w:t>,</w:t>
      </w:r>
      <w:r w:rsidR="007F2082" w:rsidRPr="009105ED">
        <w:rPr>
          <w:rFonts w:ascii="Arial" w:hAnsi="Arial" w:cs="Arial"/>
          <w:lang w:val="en-US"/>
        </w:rPr>
        <w:t xml:space="preserve"> only summarise the factual allegations of the affidavit that were directed to traverse the factual allegations in the founding affidavit. The legal arguments advanced in the answering affidavit, where necessary, shall be considered at an appropriate stage later as the judgment unfolds</w:t>
      </w:r>
      <w:r w:rsidR="007F2082">
        <w:rPr>
          <w:rFonts w:ascii="Arial" w:hAnsi="Arial" w:cs="Arial"/>
          <w:lang w:val="en-US"/>
        </w:rPr>
        <w:t>.</w:t>
      </w:r>
    </w:p>
    <w:p w:rsidR="00B745C1" w:rsidRDefault="00B745C1" w:rsidP="00B745C1">
      <w:pPr>
        <w:pStyle w:val="BodyText"/>
        <w:tabs>
          <w:tab w:val="left" w:pos="709"/>
        </w:tabs>
        <w:spacing w:line="360" w:lineRule="auto"/>
        <w:jc w:val="both"/>
        <w:rPr>
          <w:rFonts w:ascii="Arial" w:hAnsi="Arial" w:cs="Arial"/>
        </w:rPr>
      </w:pPr>
    </w:p>
    <w:p w:rsidR="001B4B7A" w:rsidRPr="007960BC" w:rsidRDefault="004D36C0" w:rsidP="00325AE2">
      <w:pPr>
        <w:pStyle w:val="BodyText"/>
        <w:tabs>
          <w:tab w:val="left" w:pos="709"/>
        </w:tabs>
        <w:spacing w:line="360" w:lineRule="auto"/>
        <w:jc w:val="both"/>
        <w:rPr>
          <w:rFonts w:ascii="Arial" w:hAnsi="Arial" w:cs="Arial"/>
        </w:rPr>
      </w:pPr>
      <w:r>
        <w:rPr>
          <w:rFonts w:ascii="Arial" w:hAnsi="Arial" w:cs="Arial"/>
        </w:rPr>
        <w:t>[1</w:t>
      </w:r>
      <w:r w:rsidR="00A922DE">
        <w:rPr>
          <w:rFonts w:ascii="Arial" w:hAnsi="Arial" w:cs="Arial"/>
        </w:rPr>
        <w:t>6</w:t>
      </w:r>
      <w:r w:rsidR="001B4B7A">
        <w:rPr>
          <w:rFonts w:ascii="Arial" w:hAnsi="Arial" w:cs="Arial"/>
        </w:rPr>
        <w:t>]</w:t>
      </w:r>
      <w:r w:rsidR="001B4B7A">
        <w:rPr>
          <w:rFonts w:ascii="Arial" w:hAnsi="Arial" w:cs="Arial"/>
        </w:rPr>
        <w:tab/>
      </w:r>
      <w:r w:rsidR="0090163E" w:rsidRPr="009105ED">
        <w:rPr>
          <w:rFonts w:ascii="Arial" w:hAnsi="Arial" w:cs="Arial"/>
          <w:lang w:val="en-US"/>
        </w:rPr>
        <w:t>The deponent set out the applicants’ respective crimes for which they were convicted as well as their respective sentences. This is common cause but relevant to provide context:</w:t>
      </w:r>
    </w:p>
    <w:p w:rsidR="00D0195A" w:rsidRDefault="00D0195A" w:rsidP="006B677C">
      <w:pPr>
        <w:spacing w:after="0" w:line="360" w:lineRule="auto"/>
        <w:jc w:val="both"/>
        <w:rPr>
          <w:rFonts w:ascii="Arial" w:hAnsi="Arial" w:cs="Arial"/>
          <w:sz w:val="24"/>
          <w:szCs w:val="24"/>
        </w:rPr>
      </w:pPr>
    </w:p>
    <w:p w:rsidR="00EC2B97" w:rsidRPr="009105ED" w:rsidRDefault="00EC2B97" w:rsidP="00EC2B97">
      <w:pPr>
        <w:tabs>
          <w:tab w:val="left" w:pos="284"/>
        </w:tabs>
        <w:spacing w:after="0" w:line="360" w:lineRule="auto"/>
        <w:ind w:left="1276" w:hanging="567"/>
        <w:jc w:val="both"/>
        <w:rPr>
          <w:rFonts w:ascii="Arial" w:hAnsi="Arial" w:cs="Arial"/>
          <w:sz w:val="24"/>
          <w:szCs w:val="24"/>
        </w:rPr>
      </w:pPr>
      <w:r>
        <w:rPr>
          <w:rFonts w:ascii="Arial" w:hAnsi="Arial" w:cs="Arial"/>
          <w:sz w:val="24"/>
          <w:szCs w:val="24"/>
        </w:rPr>
        <w:t>(</w:t>
      </w:r>
      <w:r w:rsidRPr="009105ED">
        <w:rPr>
          <w:rFonts w:ascii="Arial" w:hAnsi="Arial" w:cs="Arial"/>
          <w:sz w:val="24"/>
          <w:szCs w:val="24"/>
        </w:rPr>
        <w:t>a</w:t>
      </w:r>
      <w:r>
        <w:rPr>
          <w:rFonts w:ascii="Arial" w:hAnsi="Arial" w:cs="Arial"/>
          <w:sz w:val="24"/>
          <w:szCs w:val="24"/>
        </w:rPr>
        <w:t>)</w:t>
      </w:r>
      <w:r w:rsidRPr="009105ED">
        <w:rPr>
          <w:rFonts w:ascii="Arial" w:hAnsi="Arial" w:cs="Arial"/>
          <w:sz w:val="24"/>
          <w:szCs w:val="24"/>
        </w:rPr>
        <w:tab/>
        <w:t>The first applicant was convicted for murder and arson committed during November 1998. He was sentenced on 27 February 2006 to a period of 35 years imprisonment.</w:t>
      </w:r>
    </w:p>
    <w:p w:rsidR="00EC2B97" w:rsidRPr="009105ED" w:rsidRDefault="00EC2B97" w:rsidP="00EC2B97">
      <w:pPr>
        <w:tabs>
          <w:tab w:val="left" w:pos="284"/>
        </w:tabs>
        <w:spacing w:after="0" w:line="360" w:lineRule="auto"/>
        <w:ind w:left="1276" w:hanging="567"/>
        <w:jc w:val="both"/>
        <w:rPr>
          <w:rFonts w:ascii="Arial" w:hAnsi="Arial" w:cs="Arial"/>
          <w:sz w:val="24"/>
          <w:szCs w:val="24"/>
        </w:rPr>
      </w:pPr>
    </w:p>
    <w:p w:rsidR="00EC2B97" w:rsidRPr="009105ED" w:rsidRDefault="00EC2B97" w:rsidP="00EC2B97">
      <w:pPr>
        <w:tabs>
          <w:tab w:val="left" w:pos="284"/>
        </w:tabs>
        <w:spacing w:after="0" w:line="360" w:lineRule="auto"/>
        <w:ind w:left="1276" w:hanging="567"/>
        <w:jc w:val="both"/>
        <w:rPr>
          <w:rFonts w:ascii="Arial" w:hAnsi="Arial" w:cs="Arial"/>
          <w:sz w:val="24"/>
          <w:szCs w:val="24"/>
        </w:rPr>
      </w:pPr>
      <w:r>
        <w:rPr>
          <w:rFonts w:ascii="Arial" w:hAnsi="Arial" w:cs="Arial"/>
          <w:sz w:val="24"/>
          <w:szCs w:val="24"/>
        </w:rPr>
        <w:t>(</w:t>
      </w:r>
      <w:r w:rsidRPr="009105ED">
        <w:rPr>
          <w:rFonts w:ascii="Arial" w:hAnsi="Arial" w:cs="Arial"/>
          <w:sz w:val="24"/>
          <w:szCs w:val="24"/>
        </w:rPr>
        <w:t>b</w:t>
      </w:r>
      <w:r>
        <w:rPr>
          <w:rFonts w:ascii="Arial" w:hAnsi="Arial" w:cs="Arial"/>
          <w:sz w:val="24"/>
          <w:szCs w:val="24"/>
        </w:rPr>
        <w:t>)</w:t>
      </w:r>
      <w:r w:rsidRPr="009105ED">
        <w:rPr>
          <w:rFonts w:ascii="Arial" w:hAnsi="Arial" w:cs="Arial"/>
          <w:sz w:val="24"/>
          <w:szCs w:val="24"/>
        </w:rPr>
        <w:tab/>
        <w:t>The second applicant was convicted of robbery with aggravating circumstances which was committed during April 2001. He was sentenced on 9 July 2002 to 36 years imprisonment.</w:t>
      </w:r>
    </w:p>
    <w:p w:rsidR="00EC2B97" w:rsidRPr="009105ED" w:rsidRDefault="00EC2B97" w:rsidP="00EC2B97">
      <w:pPr>
        <w:tabs>
          <w:tab w:val="left" w:pos="284"/>
        </w:tabs>
        <w:spacing w:after="0" w:line="360" w:lineRule="auto"/>
        <w:ind w:left="1276" w:hanging="567"/>
        <w:jc w:val="both"/>
        <w:rPr>
          <w:rFonts w:ascii="Arial" w:hAnsi="Arial" w:cs="Arial"/>
          <w:sz w:val="24"/>
          <w:szCs w:val="24"/>
        </w:rPr>
      </w:pPr>
    </w:p>
    <w:p w:rsidR="00EC2B97" w:rsidRPr="009105ED" w:rsidRDefault="00EC2B97" w:rsidP="00EC2B97">
      <w:pPr>
        <w:tabs>
          <w:tab w:val="left" w:pos="284"/>
        </w:tabs>
        <w:spacing w:after="0" w:line="360" w:lineRule="auto"/>
        <w:ind w:left="1276" w:hanging="567"/>
        <w:jc w:val="both"/>
        <w:rPr>
          <w:rFonts w:ascii="Arial" w:hAnsi="Arial" w:cs="Arial"/>
          <w:sz w:val="24"/>
          <w:szCs w:val="24"/>
        </w:rPr>
      </w:pPr>
      <w:r>
        <w:rPr>
          <w:rFonts w:ascii="Arial" w:hAnsi="Arial" w:cs="Arial"/>
          <w:sz w:val="24"/>
          <w:szCs w:val="24"/>
        </w:rPr>
        <w:t>(</w:t>
      </w:r>
      <w:r w:rsidRPr="009105ED">
        <w:rPr>
          <w:rFonts w:ascii="Arial" w:hAnsi="Arial" w:cs="Arial"/>
          <w:sz w:val="24"/>
          <w:szCs w:val="24"/>
        </w:rPr>
        <w:t>c</w:t>
      </w:r>
      <w:r>
        <w:rPr>
          <w:rFonts w:ascii="Arial" w:hAnsi="Arial" w:cs="Arial"/>
          <w:sz w:val="24"/>
          <w:szCs w:val="24"/>
        </w:rPr>
        <w:t>)</w:t>
      </w:r>
      <w:r w:rsidRPr="009105ED">
        <w:rPr>
          <w:rFonts w:ascii="Arial" w:hAnsi="Arial" w:cs="Arial"/>
          <w:sz w:val="24"/>
          <w:szCs w:val="24"/>
        </w:rPr>
        <w:tab/>
        <w:t xml:space="preserve">The third applicant was convicted of crimes of murder, robbery with aggravating circumstances, possession of a fire arm without a license, </w:t>
      </w:r>
      <w:r w:rsidRPr="009105ED">
        <w:rPr>
          <w:rFonts w:ascii="Arial" w:hAnsi="Arial" w:cs="Arial"/>
          <w:sz w:val="24"/>
          <w:szCs w:val="24"/>
        </w:rPr>
        <w:lastRenderedPageBreak/>
        <w:t>negligent driving and of driving of a motor vehicle without a license. Those crimes were committed on or about October 1999. He was sentenced on 23 November 2001 to 39 years imprisonment.</w:t>
      </w:r>
    </w:p>
    <w:p w:rsidR="00EC2B97" w:rsidRPr="009105ED" w:rsidRDefault="00EC2B97" w:rsidP="00EC2B97">
      <w:pPr>
        <w:tabs>
          <w:tab w:val="left" w:pos="284"/>
        </w:tabs>
        <w:spacing w:after="0" w:line="360" w:lineRule="auto"/>
        <w:ind w:left="1276" w:hanging="567"/>
        <w:jc w:val="both"/>
        <w:rPr>
          <w:rFonts w:ascii="Arial" w:hAnsi="Arial" w:cs="Arial"/>
          <w:sz w:val="24"/>
          <w:szCs w:val="24"/>
        </w:rPr>
      </w:pPr>
    </w:p>
    <w:p w:rsidR="00EC2B97" w:rsidRPr="009105ED" w:rsidRDefault="00EC2B97" w:rsidP="00EC2B97">
      <w:pPr>
        <w:tabs>
          <w:tab w:val="left" w:pos="284"/>
        </w:tabs>
        <w:spacing w:after="0" w:line="360" w:lineRule="auto"/>
        <w:ind w:left="1276" w:hanging="567"/>
        <w:jc w:val="both"/>
        <w:rPr>
          <w:rFonts w:ascii="Arial" w:hAnsi="Arial" w:cs="Arial"/>
          <w:sz w:val="24"/>
          <w:szCs w:val="24"/>
        </w:rPr>
      </w:pPr>
      <w:r>
        <w:rPr>
          <w:rFonts w:ascii="Arial" w:hAnsi="Arial" w:cs="Arial"/>
          <w:sz w:val="24"/>
          <w:szCs w:val="24"/>
        </w:rPr>
        <w:t>(</w:t>
      </w:r>
      <w:r w:rsidRPr="009105ED">
        <w:rPr>
          <w:rFonts w:ascii="Arial" w:hAnsi="Arial" w:cs="Arial"/>
          <w:sz w:val="24"/>
          <w:szCs w:val="24"/>
        </w:rPr>
        <w:t>d</w:t>
      </w:r>
      <w:r>
        <w:rPr>
          <w:rFonts w:ascii="Arial" w:hAnsi="Arial" w:cs="Arial"/>
          <w:sz w:val="24"/>
          <w:szCs w:val="24"/>
        </w:rPr>
        <w:t>)</w:t>
      </w:r>
      <w:r w:rsidRPr="009105ED">
        <w:rPr>
          <w:rFonts w:ascii="Arial" w:hAnsi="Arial" w:cs="Arial"/>
          <w:sz w:val="24"/>
          <w:szCs w:val="24"/>
        </w:rPr>
        <w:tab/>
        <w:t>The fourth applicant was convicted of robbery with aggravating circumstances and housebreaking committed during March/April 2001. He was sentenced to 39 year</w:t>
      </w:r>
      <w:r>
        <w:rPr>
          <w:rFonts w:ascii="Arial" w:hAnsi="Arial" w:cs="Arial"/>
          <w:sz w:val="24"/>
          <w:szCs w:val="24"/>
        </w:rPr>
        <w:t>s</w:t>
      </w:r>
      <w:r w:rsidRPr="009105ED">
        <w:rPr>
          <w:rFonts w:ascii="Arial" w:hAnsi="Arial" w:cs="Arial"/>
          <w:sz w:val="24"/>
          <w:szCs w:val="24"/>
        </w:rPr>
        <w:t xml:space="preserve"> imprisonment on 5 December 2003.</w:t>
      </w:r>
    </w:p>
    <w:p w:rsidR="00EC2B97" w:rsidRPr="009105ED" w:rsidRDefault="00EC2B97" w:rsidP="00EC2B97">
      <w:pPr>
        <w:tabs>
          <w:tab w:val="left" w:pos="284"/>
        </w:tabs>
        <w:spacing w:after="0" w:line="360" w:lineRule="auto"/>
        <w:ind w:left="1276" w:hanging="567"/>
        <w:jc w:val="both"/>
        <w:rPr>
          <w:rFonts w:ascii="Arial" w:hAnsi="Arial" w:cs="Arial"/>
          <w:sz w:val="24"/>
          <w:szCs w:val="24"/>
        </w:rPr>
      </w:pPr>
    </w:p>
    <w:p w:rsidR="0090163E" w:rsidRDefault="00EC2B97" w:rsidP="00861E17">
      <w:pPr>
        <w:spacing w:after="0" w:line="360" w:lineRule="auto"/>
        <w:ind w:left="1276" w:hanging="567"/>
        <w:jc w:val="both"/>
        <w:rPr>
          <w:rFonts w:ascii="Arial" w:hAnsi="Arial" w:cs="Arial"/>
          <w:sz w:val="24"/>
          <w:szCs w:val="24"/>
        </w:rPr>
      </w:pPr>
      <w:r>
        <w:rPr>
          <w:rFonts w:ascii="Arial" w:hAnsi="Arial" w:cs="Arial"/>
          <w:sz w:val="24"/>
          <w:szCs w:val="24"/>
        </w:rPr>
        <w:t>(</w:t>
      </w:r>
      <w:r w:rsidRPr="009105ED">
        <w:rPr>
          <w:rFonts w:ascii="Arial" w:hAnsi="Arial" w:cs="Arial"/>
          <w:sz w:val="24"/>
          <w:szCs w:val="24"/>
        </w:rPr>
        <w:t>e</w:t>
      </w:r>
      <w:r>
        <w:rPr>
          <w:rFonts w:ascii="Arial" w:hAnsi="Arial" w:cs="Arial"/>
          <w:sz w:val="24"/>
          <w:szCs w:val="24"/>
        </w:rPr>
        <w:t>)</w:t>
      </w:r>
      <w:r w:rsidRPr="009105ED">
        <w:rPr>
          <w:rFonts w:ascii="Arial" w:hAnsi="Arial" w:cs="Arial"/>
          <w:sz w:val="24"/>
          <w:szCs w:val="24"/>
        </w:rPr>
        <w:tab/>
        <w:t xml:space="preserve">The fifth applicant was convicted of murder, arson, assault with </w:t>
      </w:r>
      <w:r>
        <w:rPr>
          <w:rFonts w:ascii="Arial" w:hAnsi="Arial" w:cs="Arial"/>
          <w:sz w:val="24"/>
          <w:szCs w:val="24"/>
        </w:rPr>
        <w:t>inten</w:t>
      </w:r>
      <w:r w:rsidR="00545E1D">
        <w:rPr>
          <w:rFonts w:ascii="Arial" w:hAnsi="Arial" w:cs="Arial"/>
          <w:sz w:val="24"/>
          <w:szCs w:val="24"/>
        </w:rPr>
        <w:t>t</w:t>
      </w:r>
      <w:r>
        <w:rPr>
          <w:rFonts w:ascii="Arial" w:hAnsi="Arial" w:cs="Arial"/>
          <w:sz w:val="24"/>
          <w:szCs w:val="24"/>
        </w:rPr>
        <w:t xml:space="preserve"> to cause </w:t>
      </w:r>
      <w:r w:rsidRPr="009105ED">
        <w:rPr>
          <w:rFonts w:ascii="Arial" w:hAnsi="Arial" w:cs="Arial"/>
          <w:sz w:val="24"/>
          <w:szCs w:val="24"/>
        </w:rPr>
        <w:t>grievous bodily harm which were committed during October 2000. He was sentenced on 25 September 2003 to a period of 35 years and 5 months imprisonment.</w:t>
      </w:r>
    </w:p>
    <w:p w:rsidR="0090163E" w:rsidRPr="0012450C" w:rsidRDefault="0090163E" w:rsidP="00861E17">
      <w:pPr>
        <w:spacing w:after="0" w:line="360" w:lineRule="auto"/>
        <w:jc w:val="both"/>
        <w:rPr>
          <w:rFonts w:ascii="Arial" w:hAnsi="Arial" w:cs="Arial"/>
          <w:sz w:val="24"/>
          <w:szCs w:val="24"/>
        </w:rPr>
      </w:pPr>
    </w:p>
    <w:p w:rsidR="00DE7A13" w:rsidRDefault="00D0195A" w:rsidP="00861E17">
      <w:pPr>
        <w:spacing w:after="0" w:line="360" w:lineRule="auto"/>
        <w:jc w:val="both"/>
        <w:rPr>
          <w:rFonts w:ascii="Arial" w:hAnsi="Arial" w:cs="Arial"/>
          <w:sz w:val="24"/>
          <w:szCs w:val="24"/>
        </w:rPr>
      </w:pPr>
      <w:r w:rsidRPr="0012450C">
        <w:rPr>
          <w:rFonts w:ascii="Arial" w:hAnsi="Arial" w:cs="Arial"/>
          <w:sz w:val="24"/>
          <w:szCs w:val="24"/>
        </w:rPr>
        <w:t>[</w:t>
      </w:r>
      <w:r w:rsidR="004D36C0">
        <w:rPr>
          <w:rFonts w:ascii="Arial" w:hAnsi="Arial" w:cs="Arial"/>
          <w:sz w:val="24"/>
          <w:szCs w:val="24"/>
        </w:rPr>
        <w:t>1</w:t>
      </w:r>
      <w:r w:rsidR="00A922DE">
        <w:rPr>
          <w:rFonts w:ascii="Arial" w:hAnsi="Arial" w:cs="Arial"/>
          <w:sz w:val="24"/>
          <w:szCs w:val="24"/>
        </w:rPr>
        <w:t>7</w:t>
      </w:r>
      <w:r w:rsidRPr="0012450C">
        <w:rPr>
          <w:rFonts w:ascii="Arial" w:hAnsi="Arial" w:cs="Arial"/>
          <w:sz w:val="24"/>
          <w:szCs w:val="24"/>
        </w:rPr>
        <w:t>]</w:t>
      </w:r>
      <w:r w:rsidRPr="0012450C">
        <w:rPr>
          <w:rFonts w:ascii="Arial" w:hAnsi="Arial" w:cs="Arial"/>
          <w:sz w:val="24"/>
          <w:szCs w:val="24"/>
        </w:rPr>
        <w:tab/>
      </w:r>
      <w:r w:rsidR="00861E17" w:rsidRPr="009105ED">
        <w:rPr>
          <w:rFonts w:ascii="Arial" w:hAnsi="Arial" w:cs="Arial"/>
          <w:sz w:val="24"/>
          <w:szCs w:val="24"/>
        </w:rPr>
        <w:t>The deponent continued and argued that all the offences for which the applicants have been convicted were committed after 24 August 1998 when the repealed Prisons Act</w:t>
      </w:r>
      <w:r w:rsidR="00861E17">
        <w:rPr>
          <w:rFonts w:ascii="Arial" w:hAnsi="Arial" w:cs="Arial"/>
          <w:sz w:val="24"/>
          <w:szCs w:val="24"/>
        </w:rPr>
        <w:t xml:space="preserve"> of</w:t>
      </w:r>
      <w:r w:rsidR="00861E17" w:rsidRPr="009105ED">
        <w:rPr>
          <w:rFonts w:ascii="Arial" w:hAnsi="Arial" w:cs="Arial"/>
          <w:sz w:val="24"/>
          <w:szCs w:val="24"/>
        </w:rPr>
        <w:t xml:space="preserve"> </w:t>
      </w:r>
      <w:r w:rsidR="00861E17">
        <w:rPr>
          <w:rFonts w:ascii="Arial" w:hAnsi="Arial" w:cs="Arial"/>
          <w:sz w:val="24"/>
          <w:szCs w:val="24"/>
        </w:rPr>
        <w:t>1998</w:t>
      </w:r>
      <w:r w:rsidR="00861E17" w:rsidRPr="009105ED">
        <w:rPr>
          <w:rFonts w:ascii="Arial" w:hAnsi="Arial" w:cs="Arial"/>
          <w:sz w:val="24"/>
          <w:szCs w:val="24"/>
        </w:rPr>
        <w:t xml:space="preserve"> was in operation. Therefore, the remission of sentences for which the applicants are seeking, have to be dealt with in accordance with the repealed Prisons Act</w:t>
      </w:r>
      <w:r w:rsidR="003F3F88">
        <w:rPr>
          <w:rFonts w:ascii="Arial" w:hAnsi="Arial" w:cs="Arial"/>
          <w:sz w:val="24"/>
          <w:szCs w:val="24"/>
        </w:rPr>
        <w:t>.</w:t>
      </w:r>
    </w:p>
    <w:p w:rsidR="00DE7A13" w:rsidRDefault="00DE7A13" w:rsidP="00861E17">
      <w:pPr>
        <w:spacing w:after="0" w:line="360" w:lineRule="auto"/>
        <w:jc w:val="both"/>
        <w:rPr>
          <w:rFonts w:ascii="Arial" w:hAnsi="Arial" w:cs="Arial"/>
          <w:sz w:val="24"/>
          <w:szCs w:val="24"/>
        </w:rPr>
      </w:pPr>
    </w:p>
    <w:p w:rsidR="00D0195A" w:rsidRPr="0012450C" w:rsidRDefault="00926A64" w:rsidP="00861E17">
      <w:pPr>
        <w:spacing w:after="0" w:line="360" w:lineRule="auto"/>
        <w:jc w:val="both"/>
        <w:rPr>
          <w:rFonts w:ascii="Arial" w:hAnsi="Arial" w:cs="Arial"/>
          <w:sz w:val="24"/>
          <w:szCs w:val="24"/>
        </w:rPr>
      </w:pPr>
      <w:r>
        <w:rPr>
          <w:rFonts w:ascii="Arial" w:hAnsi="Arial" w:cs="Arial"/>
          <w:sz w:val="24"/>
          <w:szCs w:val="24"/>
        </w:rPr>
        <w:t>[1</w:t>
      </w:r>
      <w:r w:rsidR="005244DD">
        <w:rPr>
          <w:rFonts w:ascii="Arial" w:hAnsi="Arial" w:cs="Arial"/>
          <w:sz w:val="24"/>
          <w:szCs w:val="24"/>
        </w:rPr>
        <w:t>8</w:t>
      </w:r>
      <w:r w:rsidR="00DE7A13">
        <w:rPr>
          <w:rFonts w:ascii="Arial" w:hAnsi="Arial" w:cs="Arial"/>
          <w:sz w:val="24"/>
          <w:szCs w:val="24"/>
        </w:rPr>
        <w:t>]</w:t>
      </w:r>
      <w:r w:rsidR="00DE7A13">
        <w:rPr>
          <w:rFonts w:ascii="Arial" w:hAnsi="Arial" w:cs="Arial"/>
          <w:sz w:val="24"/>
          <w:szCs w:val="24"/>
        </w:rPr>
        <w:tab/>
      </w:r>
      <w:r w:rsidR="00861E17" w:rsidRPr="009105ED">
        <w:rPr>
          <w:rFonts w:ascii="Arial" w:hAnsi="Arial" w:cs="Arial"/>
          <w:sz w:val="24"/>
          <w:szCs w:val="24"/>
        </w:rPr>
        <w:t xml:space="preserve">According to the deponent, the applicants are disqualified by s 92(2) of the Prisons Act from being considered for remission for the reason that they are serving scheduled offences such as murder and robbery. However, the applicants may be granted a remission by the </w:t>
      </w:r>
      <w:r w:rsidR="00861E17">
        <w:rPr>
          <w:rFonts w:ascii="Arial" w:hAnsi="Arial" w:cs="Arial"/>
          <w:sz w:val="24"/>
          <w:szCs w:val="24"/>
        </w:rPr>
        <w:t>m</w:t>
      </w:r>
      <w:r w:rsidR="00861E17" w:rsidRPr="009105ED">
        <w:rPr>
          <w:rFonts w:ascii="Arial" w:hAnsi="Arial" w:cs="Arial"/>
          <w:sz w:val="24"/>
          <w:szCs w:val="24"/>
        </w:rPr>
        <w:t>inister on recommendation of the National Release Board in terms of s 92(2)</w:t>
      </w:r>
      <w:r w:rsidR="00861E17" w:rsidRPr="009105ED">
        <w:rPr>
          <w:rFonts w:ascii="Arial" w:hAnsi="Arial" w:cs="Arial"/>
          <w:i/>
          <w:sz w:val="24"/>
          <w:szCs w:val="24"/>
        </w:rPr>
        <w:t xml:space="preserve">(c)(aa) </w:t>
      </w:r>
      <w:r w:rsidR="00861E17" w:rsidRPr="009105ED">
        <w:rPr>
          <w:rFonts w:ascii="Arial" w:hAnsi="Arial" w:cs="Arial"/>
          <w:sz w:val="24"/>
          <w:szCs w:val="24"/>
        </w:rPr>
        <w:t>of the Prisons Act</w:t>
      </w:r>
      <w:r w:rsidR="00861E17">
        <w:rPr>
          <w:rFonts w:ascii="Arial" w:hAnsi="Arial" w:cs="Arial"/>
          <w:sz w:val="24"/>
          <w:szCs w:val="24"/>
        </w:rPr>
        <w:t>.</w:t>
      </w:r>
    </w:p>
    <w:p w:rsidR="00A00B94" w:rsidRDefault="00A00B94" w:rsidP="006B677C">
      <w:pPr>
        <w:spacing w:after="0" w:line="360" w:lineRule="auto"/>
        <w:jc w:val="both"/>
        <w:rPr>
          <w:rFonts w:ascii="Arial" w:hAnsi="Arial" w:cs="Arial"/>
          <w:sz w:val="24"/>
          <w:szCs w:val="24"/>
        </w:rPr>
      </w:pPr>
    </w:p>
    <w:p w:rsidR="004F76B1" w:rsidRPr="00FF0F52" w:rsidRDefault="004D36C0" w:rsidP="00FF0F52">
      <w:pPr>
        <w:spacing w:after="0" w:line="360" w:lineRule="auto"/>
        <w:jc w:val="both"/>
        <w:rPr>
          <w:rFonts w:ascii="Arial" w:hAnsi="Arial" w:cs="Arial"/>
          <w:sz w:val="24"/>
          <w:szCs w:val="24"/>
        </w:rPr>
      </w:pPr>
      <w:r w:rsidRPr="00FF0F52">
        <w:rPr>
          <w:rFonts w:ascii="Arial" w:hAnsi="Arial" w:cs="Arial"/>
          <w:sz w:val="24"/>
          <w:szCs w:val="24"/>
        </w:rPr>
        <w:t>[</w:t>
      </w:r>
      <w:r w:rsidR="00567D2D">
        <w:rPr>
          <w:rFonts w:ascii="Arial" w:hAnsi="Arial" w:cs="Arial"/>
          <w:sz w:val="24"/>
          <w:szCs w:val="24"/>
        </w:rPr>
        <w:t>19</w:t>
      </w:r>
      <w:r w:rsidR="004F76B1" w:rsidRPr="00FF0F52">
        <w:rPr>
          <w:rFonts w:ascii="Arial" w:hAnsi="Arial" w:cs="Arial"/>
          <w:sz w:val="24"/>
          <w:szCs w:val="24"/>
        </w:rPr>
        <w:t>]</w:t>
      </w:r>
      <w:r w:rsidR="004F76B1" w:rsidRPr="00FF0F52">
        <w:rPr>
          <w:rFonts w:ascii="Arial" w:hAnsi="Arial" w:cs="Arial"/>
          <w:sz w:val="24"/>
          <w:szCs w:val="24"/>
        </w:rPr>
        <w:tab/>
      </w:r>
      <w:r w:rsidR="00D1370C" w:rsidRPr="009105ED">
        <w:rPr>
          <w:rFonts w:ascii="Arial" w:hAnsi="Arial" w:cs="Arial"/>
          <w:sz w:val="24"/>
          <w:szCs w:val="24"/>
        </w:rPr>
        <w:t>Initially the respondents adopted the stance in their answering affidavit that the basis upon which the applicants were seeking the relief based on the provision of s 92 (2)</w:t>
      </w:r>
      <w:r w:rsidR="00D1370C" w:rsidRPr="009105ED">
        <w:rPr>
          <w:rFonts w:ascii="Arial" w:hAnsi="Arial" w:cs="Arial"/>
          <w:i/>
          <w:sz w:val="24"/>
          <w:szCs w:val="24"/>
        </w:rPr>
        <w:t xml:space="preserve">(c)(aa) </w:t>
      </w:r>
      <w:r w:rsidR="00D1370C" w:rsidRPr="009105ED">
        <w:rPr>
          <w:rFonts w:ascii="Arial" w:hAnsi="Arial" w:cs="Arial"/>
          <w:sz w:val="24"/>
          <w:szCs w:val="24"/>
        </w:rPr>
        <w:t>of the Prisons Act ‘has no proper lawful basis whatsoever and should be refused by this Honourable Court’</w:t>
      </w:r>
      <w:r w:rsidR="00D1370C" w:rsidRPr="009105ED">
        <w:rPr>
          <w:rFonts w:ascii="Arial" w:hAnsi="Arial" w:cs="Arial"/>
        </w:rPr>
        <w:t xml:space="preserve">. </w:t>
      </w:r>
      <w:r w:rsidR="00D1370C" w:rsidRPr="009105ED">
        <w:rPr>
          <w:rFonts w:ascii="Arial" w:hAnsi="Arial" w:cs="Arial"/>
          <w:sz w:val="24"/>
          <w:szCs w:val="24"/>
        </w:rPr>
        <w:t>The court was however</w:t>
      </w:r>
      <w:r w:rsidR="00D1370C">
        <w:rPr>
          <w:rFonts w:ascii="Arial" w:hAnsi="Arial" w:cs="Arial"/>
          <w:sz w:val="24"/>
          <w:szCs w:val="24"/>
        </w:rPr>
        <w:t>,</w:t>
      </w:r>
      <w:r w:rsidR="00D1370C" w:rsidRPr="009105ED">
        <w:rPr>
          <w:rFonts w:ascii="Arial" w:hAnsi="Arial" w:cs="Arial"/>
          <w:sz w:val="24"/>
          <w:szCs w:val="24"/>
        </w:rPr>
        <w:t xml:space="preserve"> informed at the commencement of the hearing that the respondents were prepared to concede to the relief sought in prayers one and three of the notice of motion. In view of that concession it becomes unnecessary to set out the allegations made in the answering affidavit in opposition to the granting of those reliefs. The matter therefore</w:t>
      </w:r>
      <w:r w:rsidR="00D1370C">
        <w:rPr>
          <w:rFonts w:ascii="Arial" w:hAnsi="Arial" w:cs="Arial"/>
          <w:sz w:val="24"/>
          <w:szCs w:val="24"/>
        </w:rPr>
        <w:t>,</w:t>
      </w:r>
      <w:r w:rsidR="00D1370C" w:rsidRPr="009105ED">
        <w:rPr>
          <w:rFonts w:ascii="Arial" w:hAnsi="Arial" w:cs="Arial"/>
          <w:sz w:val="24"/>
          <w:szCs w:val="24"/>
        </w:rPr>
        <w:t xml:space="preserve"> proceeded with the second relief being a bone of contention between the parties and for determination by the court</w:t>
      </w:r>
      <w:r w:rsidR="00E36014">
        <w:rPr>
          <w:rFonts w:ascii="Arial" w:hAnsi="Arial" w:cs="Arial"/>
          <w:sz w:val="24"/>
          <w:szCs w:val="24"/>
        </w:rPr>
        <w:t>.</w:t>
      </w:r>
    </w:p>
    <w:p w:rsidR="004F76B1" w:rsidRDefault="004F76B1" w:rsidP="00FF0F52">
      <w:pPr>
        <w:spacing w:after="0" w:line="360" w:lineRule="auto"/>
        <w:jc w:val="both"/>
        <w:rPr>
          <w:rFonts w:ascii="Arial" w:hAnsi="Arial" w:cs="Arial"/>
          <w:sz w:val="24"/>
          <w:szCs w:val="24"/>
        </w:rPr>
      </w:pPr>
    </w:p>
    <w:p w:rsidR="004F76B1" w:rsidRPr="00FF0F52" w:rsidRDefault="004D36C0" w:rsidP="00FF0F52">
      <w:pPr>
        <w:spacing w:after="0" w:line="360" w:lineRule="auto"/>
        <w:jc w:val="both"/>
        <w:rPr>
          <w:rFonts w:ascii="Arial" w:hAnsi="Arial" w:cs="Arial"/>
          <w:sz w:val="24"/>
          <w:szCs w:val="24"/>
        </w:rPr>
      </w:pPr>
      <w:r w:rsidRPr="00FF0F52">
        <w:rPr>
          <w:rFonts w:ascii="Arial" w:hAnsi="Arial" w:cs="Arial"/>
          <w:sz w:val="24"/>
          <w:szCs w:val="24"/>
        </w:rPr>
        <w:t>[</w:t>
      </w:r>
      <w:r w:rsidR="0068389C">
        <w:rPr>
          <w:rFonts w:ascii="Arial" w:hAnsi="Arial" w:cs="Arial"/>
          <w:sz w:val="24"/>
          <w:szCs w:val="24"/>
        </w:rPr>
        <w:t>2</w:t>
      </w:r>
      <w:r w:rsidR="00567D2D">
        <w:rPr>
          <w:rFonts w:ascii="Arial" w:hAnsi="Arial" w:cs="Arial"/>
          <w:sz w:val="24"/>
          <w:szCs w:val="24"/>
        </w:rPr>
        <w:t>0</w:t>
      </w:r>
      <w:r w:rsidR="004F76B1" w:rsidRPr="00FF0F52">
        <w:rPr>
          <w:rFonts w:ascii="Arial" w:hAnsi="Arial" w:cs="Arial"/>
          <w:sz w:val="24"/>
          <w:szCs w:val="24"/>
        </w:rPr>
        <w:t>]</w:t>
      </w:r>
      <w:r w:rsidR="004F76B1" w:rsidRPr="00FF0F52">
        <w:rPr>
          <w:rFonts w:ascii="Arial" w:hAnsi="Arial" w:cs="Arial"/>
          <w:sz w:val="24"/>
          <w:szCs w:val="24"/>
        </w:rPr>
        <w:tab/>
      </w:r>
      <w:r w:rsidR="009B2904" w:rsidRPr="009105ED">
        <w:rPr>
          <w:rFonts w:ascii="Arial" w:hAnsi="Arial" w:cs="Arial"/>
          <w:sz w:val="24"/>
          <w:szCs w:val="24"/>
        </w:rPr>
        <w:t xml:space="preserve">The gravamen of </w:t>
      </w:r>
      <w:r w:rsidR="009B2904">
        <w:rPr>
          <w:rFonts w:ascii="Arial" w:hAnsi="Arial" w:cs="Arial"/>
          <w:sz w:val="24"/>
          <w:szCs w:val="24"/>
        </w:rPr>
        <w:t xml:space="preserve">the </w:t>
      </w:r>
      <w:r w:rsidR="009B2904" w:rsidRPr="009105ED">
        <w:rPr>
          <w:rFonts w:ascii="Arial" w:hAnsi="Arial" w:cs="Arial"/>
          <w:sz w:val="24"/>
          <w:szCs w:val="24"/>
        </w:rPr>
        <w:t>respondents’ opposition with regard to relief number two which sought a declaratory order that the applicants are eligible to be considered for remission of sentence by the Minister on recommendation of the chairperson of the National Release Board, was that such consideration would be premature as the applicants were required to have first served two thirds of their respective sentences before they would become eligible for consideration for remission. I should mention that this stance also shifted during oral arguments as it will become apparent later in the judgment</w:t>
      </w:r>
      <w:r w:rsidR="0040555D">
        <w:rPr>
          <w:rFonts w:ascii="Arial" w:hAnsi="Arial" w:cs="Arial"/>
          <w:sz w:val="24"/>
          <w:szCs w:val="24"/>
        </w:rPr>
        <w:t>.</w:t>
      </w:r>
    </w:p>
    <w:p w:rsidR="004F76B1" w:rsidRDefault="004F76B1" w:rsidP="006B677C">
      <w:pPr>
        <w:spacing w:after="0" w:line="360" w:lineRule="auto"/>
        <w:jc w:val="both"/>
        <w:rPr>
          <w:rFonts w:ascii="Arial" w:hAnsi="Arial" w:cs="Arial"/>
          <w:sz w:val="24"/>
          <w:szCs w:val="24"/>
        </w:rPr>
      </w:pPr>
    </w:p>
    <w:p w:rsidR="00F61C5B" w:rsidRDefault="00F61C5B" w:rsidP="006B677C">
      <w:pPr>
        <w:spacing w:after="0" w:line="360" w:lineRule="auto"/>
        <w:jc w:val="both"/>
        <w:rPr>
          <w:rFonts w:ascii="Arial" w:hAnsi="Arial" w:cs="Arial"/>
          <w:sz w:val="24"/>
          <w:szCs w:val="24"/>
        </w:rPr>
      </w:pPr>
      <w:r w:rsidRPr="009105ED">
        <w:rPr>
          <w:rFonts w:ascii="Arial" w:hAnsi="Arial" w:cs="Arial"/>
          <w:sz w:val="24"/>
          <w:szCs w:val="24"/>
          <w:u w:val="single"/>
        </w:rPr>
        <w:t xml:space="preserve">Submissions on behalf of the </w:t>
      </w:r>
      <w:r w:rsidR="00AC44CA">
        <w:rPr>
          <w:rFonts w:ascii="Arial" w:hAnsi="Arial" w:cs="Arial"/>
          <w:sz w:val="24"/>
          <w:szCs w:val="24"/>
          <w:u w:val="single"/>
        </w:rPr>
        <w:t>p</w:t>
      </w:r>
      <w:r w:rsidRPr="009105ED">
        <w:rPr>
          <w:rFonts w:ascii="Arial" w:hAnsi="Arial" w:cs="Arial"/>
          <w:sz w:val="24"/>
          <w:szCs w:val="24"/>
          <w:u w:val="single"/>
        </w:rPr>
        <w:t>arties</w:t>
      </w:r>
    </w:p>
    <w:p w:rsidR="00F61C5B" w:rsidRDefault="00F61C5B" w:rsidP="006B677C">
      <w:pPr>
        <w:spacing w:after="0" w:line="360" w:lineRule="auto"/>
        <w:jc w:val="both"/>
        <w:rPr>
          <w:rFonts w:ascii="Arial" w:hAnsi="Arial" w:cs="Arial"/>
          <w:sz w:val="24"/>
          <w:szCs w:val="24"/>
        </w:rPr>
      </w:pPr>
    </w:p>
    <w:p w:rsidR="00AC44CA" w:rsidRDefault="00AC44CA" w:rsidP="006B677C">
      <w:pPr>
        <w:spacing w:after="0" w:line="360" w:lineRule="auto"/>
        <w:jc w:val="both"/>
        <w:rPr>
          <w:rFonts w:ascii="Arial" w:hAnsi="Arial" w:cs="Arial"/>
          <w:sz w:val="24"/>
          <w:szCs w:val="24"/>
        </w:rPr>
      </w:pPr>
      <w:r w:rsidRPr="009105ED">
        <w:rPr>
          <w:rFonts w:ascii="Arial" w:hAnsi="Arial" w:cs="Arial"/>
          <w:i/>
          <w:sz w:val="24"/>
          <w:szCs w:val="24"/>
        </w:rPr>
        <w:t xml:space="preserve">Submissions on behalf of the </w:t>
      </w:r>
      <w:r>
        <w:rPr>
          <w:rFonts w:ascii="Arial" w:hAnsi="Arial" w:cs="Arial"/>
          <w:i/>
          <w:sz w:val="24"/>
          <w:szCs w:val="24"/>
        </w:rPr>
        <w:t>a</w:t>
      </w:r>
      <w:r w:rsidRPr="009105ED">
        <w:rPr>
          <w:rFonts w:ascii="Arial" w:hAnsi="Arial" w:cs="Arial"/>
          <w:i/>
          <w:sz w:val="24"/>
          <w:szCs w:val="24"/>
        </w:rPr>
        <w:t>pplicants</w:t>
      </w:r>
    </w:p>
    <w:p w:rsidR="00AC44CA" w:rsidRDefault="00AC44CA" w:rsidP="006B677C">
      <w:pPr>
        <w:spacing w:after="0" w:line="360" w:lineRule="auto"/>
        <w:jc w:val="both"/>
        <w:rPr>
          <w:rFonts w:ascii="Arial" w:hAnsi="Arial" w:cs="Arial"/>
          <w:sz w:val="24"/>
          <w:szCs w:val="24"/>
        </w:rPr>
      </w:pPr>
    </w:p>
    <w:p w:rsidR="004F76B1" w:rsidRDefault="00926A64" w:rsidP="006B677C">
      <w:pPr>
        <w:spacing w:after="0" w:line="360" w:lineRule="auto"/>
        <w:jc w:val="both"/>
        <w:rPr>
          <w:rFonts w:ascii="Arial" w:hAnsi="Arial" w:cs="Arial"/>
          <w:sz w:val="24"/>
          <w:szCs w:val="24"/>
        </w:rPr>
      </w:pPr>
      <w:r>
        <w:rPr>
          <w:rFonts w:ascii="Arial" w:hAnsi="Arial" w:cs="Arial"/>
          <w:sz w:val="24"/>
          <w:szCs w:val="24"/>
        </w:rPr>
        <w:t>[2</w:t>
      </w:r>
      <w:r w:rsidR="00567D2D">
        <w:rPr>
          <w:rFonts w:ascii="Arial" w:hAnsi="Arial" w:cs="Arial"/>
          <w:sz w:val="24"/>
          <w:szCs w:val="24"/>
        </w:rPr>
        <w:t>1</w:t>
      </w:r>
      <w:r w:rsidR="004F76B1">
        <w:rPr>
          <w:rFonts w:ascii="Arial" w:hAnsi="Arial" w:cs="Arial"/>
          <w:sz w:val="24"/>
          <w:szCs w:val="24"/>
        </w:rPr>
        <w:t>]</w:t>
      </w:r>
      <w:r w:rsidR="004F76B1">
        <w:rPr>
          <w:rFonts w:ascii="Arial" w:hAnsi="Arial" w:cs="Arial"/>
          <w:sz w:val="24"/>
          <w:szCs w:val="24"/>
        </w:rPr>
        <w:tab/>
      </w:r>
      <w:r w:rsidR="00B50D7D" w:rsidRPr="009105ED">
        <w:rPr>
          <w:rFonts w:ascii="Arial" w:hAnsi="Arial" w:cs="Arial"/>
          <w:i/>
          <w:sz w:val="24"/>
          <w:szCs w:val="24"/>
        </w:rPr>
        <w:t xml:space="preserve">Amicus, </w:t>
      </w:r>
      <w:r w:rsidR="00B50D7D" w:rsidRPr="009105ED">
        <w:rPr>
          <w:rFonts w:ascii="Arial" w:hAnsi="Arial" w:cs="Arial"/>
          <w:sz w:val="24"/>
          <w:szCs w:val="24"/>
        </w:rPr>
        <w:t>Mr Kasita, submitted both in his heads of argument and during oral submissions that the applicants are entitled to be considered for remission at any stage of their incarceration and do not have to wait to serve two third</w:t>
      </w:r>
      <w:r w:rsidR="00B50D7D">
        <w:rPr>
          <w:rFonts w:ascii="Arial" w:hAnsi="Arial" w:cs="Arial"/>
          <w:sz w:val="24"/>
          <w:szCs w:val="24"/>
        </w:rPr>
        <w:t>s</w:t>
      </w:r>
      <w:r w:rsidR="00B50D7D" w:rsidRPr="009105ED">
        <w:rPr>
          <w:rFonts w:ascii="Arial" w:hAnsi="Arial" w:cs="Arial"/>
          <w:sz w:val="24"/>
          <w:szCs w:val="24"/>
        </w:rPr>
        <w:t xml:space="preserve"> of their sentences before they may become eligible for consideration for remission. In this regard</w:t>
      </w:r>
      <w:r w:rsidR="00B50D7D">
        <w:rPr>
          <w:rFonts w:ascii="Arial" w:hAnsi="Arial" w:cs="Arial"/>
          <w:sz w:val="24"/>
          <w:szCs w:val="24"/>
        </w:rPr>
        <w:t>,</w:t>
      </w:r>
      <w:r w:rsidR="00B50D7D" w:rsidRPr="009105ED">
        <w:rPr>
          <w:rFonts w:ascii="Arial" w:hAnsi="Arial" w:cs="Arial"/>
          <w:sz w:val="24"/>
          <w:szCs w:val="24"/>
        </w:rPr>
        <w:t xml:space="preserve"> counsel pointed out that nowhere does the Prisons Act state that an offender may only become eligible for remission consideration after he or she has served two thirds of his or her sentence. Counsel further pointed out that the applicants do not have the right to demand that they be granted remission but they have the right to be considered for remission</w:t>
      </w:r>
      <w:r w:rsidR="00B50D7D">
        <w:rPr>
          <w:rFonts w:ascii="Arial" w:hAnsi="Arial" w:cs="Arial"/>
          <w:sz w:val="24"/>
          <w:szCs w:val="24"/>
        </w:rPr>
        <w:t>.</w:t>
      </w:r>
    </w:p>
    <w:p w:rsidR="004F76B1" w:rsidRDefault="004F76B1" w:rsidP="006B677C">
      <w:pPr>
        <w:spacing w:after="0" w:line="360" w:lineRule="auto"/>
        <w:jc w:val="both"/>
        <w:rPr>
          <w:rFonts w:ascii="Arial" w:hAnsi="Arial" w:cs="Arial"/>
          <w:sz w:val="24"/>
          <w:szCs w:val="24"/>
        </w:rPr>
      </w:pPr>
    </w:p>
    <w:p w:rsidR="00B50D7D" w:rsidRDefault="00B50D7D" w:rsidP="006B677C">
      <w:pPr>
        <w:spacing w:after="0" w:line="360" w:lineRule="auto"/>
        <w:jc w:val="both"/>
        <w:rPr>
          <w:rFonts w:ascii="Arial" w:hAnsi="Arial" w:cs="Arial"/>
          <w:sz w:val="24"/>
          <w:szCs w:val="24"/>
        </w:rPr>
      </w:pPr>
      <w:r w:rsidRPr="009105ED">
        <w:rPr>
          <w:rFonts w:ascii="Arial" w:hAnsi="Arial" w:cs="Arial"/>
          <w:i/>
          <w:sz w:val="24"/>
          <w:szCs w:val="24"/>
        </w:rPr>
        <w:t xml:space="preserve">Submissions on behalf of the </w:t>
      </w:r>
      <w:r>
        <w:rPr>
          <w:rFonts w:ascii="Arial" w:hAnsi="Arial" w:cs="Arial"/>
          <w:i/>
          <w:sz w:val="24"/>
          <w:szCs w:val="24"/>
        </w:rPr>
        <w:t>r</w:t>
      </w:r>
      <w:r w:rsidRPr="009105ED">
        <w:rPr>
          <w:rFonts w:ascii="Arial" w:hAnsi="Arial" w:cs="Arial"/>
          <w:i/>
          <w:sz w:val="24"/>
          <w:szCs w:val="24"/>
        </w:rPr>
        <w:t>espondents</w:t>
      </w:r>
    </w:p>
    <w:p w:rsidR="00B50D7D" w:rsidRDefault="00B50D7D" w:rsidP="00502122">
      <w:pPr>
        <w:spacing w:after="0" w:line="360" w:lineRule="auto"/>
        <w:jc w:val="both"/>
        <w:rPr>
          <w:rFonts w:ascii="Arial" w:hAnsi="Arial" w:cs="Arial"/>
          <w:sz w:val="24"/>
          <w:szCs w:val="24"/>
        </w:rPr>
      </w:pPr>
    </w:p>
    <w:p w:rsidR="00502122" w:rsidRDefault="00926A64" w:rsidP="00502122">
      <w:pPr>
        <w:spacing w:after="0" w:line="360" w:lineRule="auto"/>
        <w:jc w:val="both"/>
        <w:rPr>
          <w:rFonts w:ascii="Arial" w:hAnsi="Arial" w:cs="Arial"/>
          <w:sz w:val="24"/>
          <w:szCs w:val="24"/>
        </w:rPr>
      </w:pPr>
      <w:r>
        <w:rPr>
          <w:rFonts w:ascii="Arial" w:hAnsi="Arial" w:cs="Arial"/>
          <w:sz w:val="24"/>
          <w:szCs w:val="24"/>
        </w:rPr>
        <w:t>[2</w:t>
      </w:r>
      <w:r w:rsidR="00567D2D">
        <w:rPr>
          <w:rFonts w:ascii="Arial" w:hAnsi="Arial" w:cs="Arial"/>
          <w:sz w:val="24"/>
          <w:szCs w:val="24"/>
        </w:rPr>
        <w:t>2</w:t>
      </w:r>
      <w:r w:rsidR="004F76B1">
        <w:rPr>
          <w:rFonts w:ascii="Arial" w:hAnsi="Arial" w:cs="Arial"/>
          <w:sz w:val="24"/>
          <w:szCs w:val="24"/>
        </w:rPr>
        <w:t>]</w:t>
      </w:r>
      <w:r w:rsidR="004F76B1">
        <w:rPr>
          <w:rFonts w:ascii="Arial" w:hAnsi="Arial" w:cs="Arial"/>
          <w:sz w:val="24"/>
          <w:szCs w:val="24"/>
        </w:rPr>
        <w:tab/>
      </w:r>
      <w:r w:rsidR="00B976AA" w:rsidRPr="009105ED">
        <w:rPr>
          <w:rFonts w:ascii="Arial" w:hAnsi="Arial" w:cs="Arial"/>
          <w:sz w:val="24"/>
          <w:szCs w:val="24"/>
        </w:rPr>
        <w:t>Having conceded that s 92(2)</w:t>
      </w:r>
      <w:r w:rsidR="00B976AA" w:rsidRPr="009105ED">
        <w:rPr>
          <w:rFonts w:ascii="Arial" w:hAnsi="Arial" w:cs="Arial"/>
          <w:i/>
          <w:sz w:val="24"/>
          <w:szCs w:val="24"/>
        </w:rPr>
        <w:t xml:space="preserve">(c)(aa) </w:t>
      </w:r>
      <w:r w:rsidR="00B976AA" w:rsidRPr="009105ED">
        <w:rPr>
          <w:rFonts w:ascii="Arial" w:hAnsi="Arial" w:cs="Arial"/>
          <w:sz w:val="24"/>
          <w:szCs w:val="24"/>
        </w:rPr>
        <w:t xml:space="preserve">of the Prisons Act applies to the applicants, Ms Van der Smit, for the respondents pointed out that currently, under the Correctional Service Act, there is no structure for consideration of remission by the </w:t>
      </w:r>
      <w:r w:rsidR="00B976AA">
        <w:rPr>
          <w:rFonts w:ascii="Arial" w:hAnsi="Arial" w:cs="Arial"/>
          <w:sz w:val="24"/>
          <w:szCs w:val="24"/>
        </w:rPr>
        <w:t>m</w:t>
      </w:r>
      <w:r w:rsidR="00B976AA" w:rsidRPr="009105ED">
        <w:rPr>
          <w:rFonts w:ascii="Arial" w:hAnsi="Arial" w:cs="Arial"/>
          <w:sz w:val="24"/>
          <w:szCs w:val="24"/>
        </w:rPr>
        <w:t>inister on recommendation of the Commissioner-General; and that remission is conducted by an Internal Release Committee of a correctional facility where an offender is being incarcerated</w:t>
      </w:r>
      <w:r w:rsidR="001D4E77">
        <w:rPr>
          <w:rFonts w:ascii="Arial" w:hAnsi="Arial" w:cs="Arial"/>
          <w:sz w:val="24"/>
          <w:szCs w:val="24"/>
        </w:rPr>
        <w:t>.</w:t>
      </w:r>
    </w:p>
    <w:p w:rsidR="004F76B1" w:rsidRDefault="004F76B1" w:rsidP="006B677C">
      <w:pPr>
        <w:spacing w:after="0" w:line="360" w:lineRule="auto"/>
        <w:jc w:val="both"/>
        <w:rPr>
          <w:rFonts w:ascii="Arial" w:hAnsi="Arial" w:cs="Arial"/>
          <w:sz w:val="24"/>
          <w:szCs w:val="24"/>
        </w:rPr>
      </w:pPr>
    </w:p>
    <w:p w:rsidR="00190017" w:rsidRDefault="00926A64" w:rsidP="00A81C4A">
      <w:pPr>
        <w:spacing w:after="0" w:line="360" w:lineRule="auto"/>
        <w:jc w:val="both"/>
        <w:rPr>
          <w:rFonts w:ascii="Arial" w:hAnsi="Arial" w:cs="Arial"/>
          <w:sz w:val="24"/>
          <w:szCs w:val="24"/>
        </w:rPr>
      </w:pPr>
      <w:r>
        <w:rPr>
          <w:rFonts w:ascii="Arial" w:hAnsi="Arial" w:cs="Arial"/>
          <w:sz w:val="24"/>
          <w:szCs w:val="24"/>
        </w:rPr>
        <w:t>[2</w:t>
      </w:r>
      <w:r w:rsidR="00567D2D">
        <w:rPr>
          <w:rFonts w:ascii="Arial" w:hAnsi="Arial" w:cs="Arial"/>
          <w:sz w:val="24"/>
          <w:szCs w:val="24"/>
        </w:rPr>
        <w:t>3</w:t>
      </w:r>
      <w:r w:rsidR="004F76B1">
        <w:rPr>
          <w:rFonts w:ascii="Arial" w:hAnsi="Arial" w:cs="Arial"/>
          <w:sz w:val="24"/>
          <w:szCs w:val="24"/>
        </w:rPr>
        <w:t>]</w:t>
      </w:r>
      <w:r w:rsidR="004F76B1">
        <w:rPr>
          <w:rFonts w:ascii="Arial" w:hAnsi="Arial" w:cs="Arial"/>
          <w:sz w:val="24"/>
          <w:szCs w:val="24"/>
        </w:rPr>
        <w:tab/>
      </w:r>
      <w:r w:rsidR="00BF5C3E" w:rsidRPr="009105ED">
        <w:rPr>
          <w:rFonts w:ascii="Arial" w:hAnsi="Arial" w:cs="Arial"/>
          <w:sz w:val="24"/>
          <w:szCs w:val="24"/>
        </w:rPr>
        <w:t>Ms Van der Smit submitted in part, at paragraph 3.6 of her written submissions</w:t>
      </w:r>
      <w:r w:rsidR="00BF5C3E">
        <w:rPr>
          <w:rFonts w:ascii="Arial" w:hAnsi="Arial" w:cs="Arial"/>
          <w:sz w:val="24"/>
          <w:szCs w:val="24"/>
        </w:rPr>
        <w:t xml:space="preserve"> that: ‘Given that the m</w:t>
      </w:r>
      <w:r w:rsidR="00BF5C3E" w:rsidRPr="009105ED">
        <w:rPr>
          <w:rFonts w:ascii="Arial" w:hAnsi="Arial" w:cs="Arial"/>
          <w:sz w:val="24"/>
          <w:szCs w:val="24"/>
        </w:rPr>
        <w:t xml:space="preserve">inister currently does not deal with remission in terms of the </w:t>
      </w:r>
      <w:r w:rsidR="00BF5C3E" w:rsidRPr="009105ED">
        <w:rPr>
          <w:rFonts w:ascii="Arial" w:hAnsi="Arial" w:cs="Arial"/>
          <w:sz w:val="24"/>
          <w:szCs w:val="24"/>
        </w:rPr>
        <w:lastRenderedPageBreak/>
        <w:t>Correctional Service Act, we submit that</w:t>
      </w:r>
      <w:r w:rsidR="00BF5C3E">
        <w:rPr>
          <w:rFonts w:ascii="Arial" w:hAnsi="Arial" w:cs="Arial"/>
          <w:sz w:val="24"/>
          <w:szCs w:val="24"/>
        </w:rPr>
        <w:t xml:space="preserve"> the a</w:t>
      </w:r>
      <w:r w:rsidR="00BF5C3E" w:rsidRPr="009105ED">
        <w:rPr>
          <w:rFonts w:ascii="Arial" w:hAnsi="Arial" w:cs="Arial"/>
          <w:sz w:val="24"/>
          <w:szCs w:val="24"/>
        </w:rPr>
        <w:t xml:space="preserve">pplicants should be considered and treated as being on the same footing as other offenders sentenced to more than 20 years imprisonment who became eligible for release after serving two thirds of their sentences in terms of s 115 of the Act. The Prisons Act is silent on the exact administrative process to be followed in arriving at a recommendation of the National Release Board to the </w:t>
      </w:r>
      <w:r w:rsidR="00BF5C3E">
        <w:rPr>
          <w:rFonts w:ascii="Arial" w:hAnsi="Arial" w:cs="Arial"/>
          <w:sz w:val="24"/>
          <w:szCs w:val="24"/>
        </w:rPr>
        <w:t>m</w:t>
      </w:r>
      <w:r w:rsidR="00BF5C3E" w:rsidRPr="009105ED">
        <w:rPr>
          <w:rFonts w:ascii="Arial" w:hAnsi="Arial" w:cs="Arial"/>
          <w:sz w:val="24"/>
          <w:szCs w:val="24"/>
        </w:rPr>
        <w:t>inister in relation to granting remission to an offender in terms of s</w:t>
      </w:r>
      <w:r w:rsidR="00251123">
        <w:rPr>
          <w:rFonts w:ascii="Arial" w:hAnsi="Arial" w:cs="Arial"/>
          <w:sz w:val="24"/>
          <w:szCs w:val="24"/>
        </w:rPr>
        <w:t>ection</w:t>
      </w:r>
      <w:r w:rsidR="00BF5C3E" w:rsidRPr="009105ED">
        <w:rPr>
          <w:rFonts w:ascii="Arial" w:hAnsi="Arial" w:cs="Arial"/>
          <w:sz w:val="24"/>
          <w:szCs w:val="24"/>
        </w:rPr>
        <w:t xml:space="preserve"> 92(2)</w:t>
      </w:r>
      <w:r w:rsidR="00BF5C3E" w:rsidRPr="00C22512">
        <w:rPr>
          <w:rFonts w:ascii="Arial" w:hAnsi="Arial" w:cs="Arial"/>
          <w:i/>
          <w:sz w:val="24"/>
          <w:szCs w:val="24"/>
        </w:rPr>
        <w:t>(c)(aa)</w:t>
      </w:r>
      <w:r w:rsidR="00BF5C3E" w:rsidRPr="009105ED">
        <w:rPr>
          <w:rFonts w:ascii="Arial" w:hAnsi="Arial" w:cs="Arial"/>
          <w:sz w:val="24"/>
          <w:szCs w:val="24"/>
        </w:rPr>
        <w:t>.</w:t>
      </w:r>
      <w:r w:rsidR="00E96D01">
        <w:rPr>
          <w:rFonts w:ascii="Arial" w:hAnsi="Arial" w:cs="Arial"/>
          <w:sz w:val="24"/>
          <w:szCs w:val="24"/>
        </w:rPr>
        <w:t>’</w:t>
      </w:r>
    </w:p>
    <w:p w:rsidR="00190017" w:rsidRDefault="00190017" w:rsidP="006B677C">
      <w:pPr>
        <w:spacing w:after="0" w:line="360" w:lineRule="auto"/>
        <w:jc w:val="both"/>
        <w:rPr>
          <w:rFonts w:ascii="Arial" w:hAnsi="Arial" w:cs="Arial"/>
          <w:sz w:val="24"/>
          <w:szCs w:val="24"/>
        </w:rPr>
      </w:pPr>
    </w:p>
    <w:p w:rsidR="00230678" w:rsidRDefault="00926A64" w:rsidP="006B677C">
      <w:pPr>
        <w:spacing w:after="0" w:line="360" w:lineRule="auto"/>
        <w:jc w:val="both"/>
        <w:rPr>
          <w:rFonts w:ascii="Arial" w:hAnsi="Arial" w:cs="Arial"/>
          <w:sz w:val="24"/>
          <w:szCs w:val="24"/>
        </w:rPr>
      </w:pPr>
      <w:r>
        <w:rPr>
          <w:rFonts w:ascii="Arial" w:hAnsi="Arial" w:cs="Arial"/>
          <w:sz w:val="24"/>
          <w:szCs w:val="24"/>
        </w:rPr>
        <w:t>[2</w:t>
      </w:r>
      <w:r w:rsidR="00336844">
        <w:rPr>
          <w:rFonts w:ascii="Arial" w:hAnsi="Arial" w:cs="Arial"/>
          <w:sz w:val="24"/>
          <w:szCs w:val="24"/>
        </w:rPr>
        <w:t>4</w:t>
      </w:r>
      <w:r w:rsidR="00851E2F">
        <w:rPr>
          <w:rFonts w:ascii="Arial" w:hAnsi="Arial" w:cs="Arial"/>
          <w:sz w:val="24"/>
          <w:szCs w:val="24"/>
        </w:rPr>
        <w:t>]</w:t>
      </w:r>
      <w:r w:rsidR="00851E2F">
        <w:rPr>
          <w:rFonts w:ascii="Arial" w:hAnsi="Arial" w:cs="Arial"/>
          <w:sz w:val="24"/>
          <w:szCs w:val="24"/>
        </w:rPr>
        <w:tab/>
      </w:r>
      <w:r w:rsidR="00391696" w:rsidRPr="009105ED">
        <w:rPr>
          <w:rFonts w:ascii="Arial" w:hAnsi="Arial" w:cs="Arial"/>
          <w:sz w:val="24"/>
          <w:szCs w:val="24"/>
        </w:rPr>
        <w:t>Ms Van der Smit submitted further at paragraph 3.9 of her written submissions that ‘[T]here is no reason why the Applicants’ release on remission should be expedited to the effect that they are considered years ahead of their eligible dates of release on such remission. The release of offenders in the same position (those eligible for parole in terms of s 115 of th</w:t>
      </w:r>
      <w:r w:rsidR="00391696">
        <w:rPr>
          <w:rFonts w:ascii="Arial" w:hAnsi="Arial" w:cs="Arial"/>
          <w:sz w:val="24"/>
          <w:szCs w:val="24"/>
        </w:rPr>
        <w:t>e Correctional Service Act</w:t>
      </w:r>
      <w:r w:rsidR="00391696" w:rsidRPr="009105ED">
        <w:rPr>
          <w:rFonts w:ascii="Arial" w:hAnsi="Arial" w:cs="Arial"/>
          <w:sz w:val="24"/>
          <w:szCs w:val="24"/>
        </w:rPr>
        <w:t xml:space="preserve">) as that of </w:t>
      </w:r>
      <w:r w:rsidR="00391696">
        <w:rPr>
          <w:rFonts w:ascii="Arial" w:hAnsi="Arial" w:cs="Arial"/>
          <w:sz w:val="24"/>
          <w:szCs w:val="24"/>
        </w:rPr>
        <w:t>a</w:t>
      </w:r>
      <w:r w:rsidR="00391696" w:rsidRPr="009105ED">
        <w:rPr>
          <w:rFonts w:ascii="Arial" w:hAnsi="Arial" w:cs="Arial"/>
          <w:sz w:val="24"/>
          <w:szCs w:val="24"/>
        </w:rPr>
        <w:t xml:space="preserve">pplicants is dealt with only months before the eligible date of </w:t>
      </w:r>
      <w:r w:rsidR="00391696">
        <w:rPr>
          <w:rFonts w:ascii="Arial" w:hAnsi="Arial" w:cs="Arial"/>
          <w:sz w:val="24"/>
          <w:szCs w:val="24"/>
        </w:rPr>
        <w:t>release.</w:t>
      </w:r>
    </w:p>
    <w:p w:rsidR="00230678" w:rsidRDefault="00230678" w:rsidP="006B677C">
      <w:pPr>
        <w:spacing w:after="0" w:line="360" w:lineRule="auto"/>
        <w:jc w:val="both"/>
        <w:rPr>
          <w:rFonts w:ascii="Arial" w:hAnsi="Arial" w:cs="Arial"/>
          <w:sz w:val="24"/>
          <w:szCs w:val="24"/>
        </w:rPr>
      </w:pPr>
    </w:p>
    <w:p w:rsidR="00851E2F" w:rsidRPr="00206581" w:rsidRDefault="00926A64" w:rsidP="00206581">
      <w:pPr>
        <w:spacing w:after="0" w:line="360" w:lineRule="auto"/>
        <w:jc w:val="both"/>
        <w:rPr>
          <w:rFonts w:ascii="Arial" w:hAnsi="Arial" w:cs="Arial"/>
          <w:sz w:val="24"/>
          <w:szCs w:val="24"/>
        </w:rPr>
      </w:pPr>
      <w:r>
        <w:rPr>
          <w:rFonts w:ascii="Arial" w:hAnsi="Arial" w:cs="Arial"/>
          <w:sz w:val="24"/>
          <w:szCs w:val="24"/>
        </w:rPr>
        <w:t>[2</w:t>
      </w:r>
      <w:r w:rsidR="00336844">
        <w:rPr>
          <w:rFonts w:ascii="Arial" w:hAnsi="Arial" w:cs="Arial"/>
          <w:sz w:val="24"/>
          <w:szCs w:val="24"/>
        </w:rPr>
        <w:t>5</w:t>
      </w:r>
      <w:r w:rsidR="007667D6">
        <w:rPr>
          <w:rFonts w:ascii="Arial" w:hAnsi="Arial" w:cs="Arial"/>
          <w:sz w:val="24"/>
          <w:szCs w:val="24"/>
        </w:rPr>
        <w:t>]</w:t>
      </w:r>
      <w:r w:rsidR="007667D6">
        <w:rPr>
          <w:rFonts w:ascii="Arial" w:hAnsi="Arial" w:cs="Arial"/>
          <w:sz w:val="24"/>
          <w:szCs w:val="24"/>
        </w:rPr>
        <w:tab/>
      </w:r>
      <w:r w:rsidR="00423DC5" w:rsidRPr="009105ED">
        <w:rPr>
          <w:rFonts w:ascii="Arial" w:hAnsi="Arial" w:cs="Arial"/>
          <w:sz w:val="24"/>
          <w:szCs w:val="24"/>
        </w:rPr>
        <w:t>During oral arguments Ms Van der Smit changed her stance with regard to the stage at which an offender should be considered for being eligible for remission and submitted that the consideration for remission must be conducted ‘closer’ to the release of an offender not necessarily after such an offender has served two third</w:t>
      </w:r>
      <w:r w:rsidR="00423DC5">
        <w:rPr>
          <w:rFonts w:ascii="Arial" w:hAnsi="Arial" w:cs="Arial"/>
          <w:sz w:val="24"/>
          <w:szCs w:val="24"/>
        </w:rPr>
        <w:t>s</w:t>
      </w:r>
      <w:r w:rsidR="00423DC5" w:rsidRPr="009105ED">
        <w:rPr>
          <w:rFonts w:ascii="Arial" w:hAnsi="Arial" w:cs="Arial"/>
          <w:sz w:val="24"/>
          <w:szCs w:val="24"/>
        </w:rPr>
        <w:t xml:space="preserve"> of his or her sentence. Counsel could, however, not provide a statutory provision upon which this submission was predicated</w:t>
      </w:r>
      <w:r w:rsidR="00206581" w:rsidRPr="00206581">
        <w:rPr>
          <w:rFonts w:ascii="Arial" w:hAnsi="Arial" w:cs="Arial"/>
          <w:sz w:val="24"/>
          <w:szCs w:val="24"/>
        </w:rPr>
        <w:t>.</w:t>
      </w:r>
    </w:p>
    <w:p w:rsidR="00851E2F" w:rsidRDefault="00851E2F" w:rsidP="00206581">
      <w:pPr>
        <w:spacing w:after="0" w:line="360" w:lineRule="auto"/>
        <w:jc w:val="both"/>
        <w:rPr>
          <w:rFonts w:ascii="Arial" w:hAnsi="Arial" w:cs="Arial"/>
          <w:sz w:val="24"/>
          <w:szCs w:val="24"/>
        </w:rPr>
      </w:pPr>
    </w:p>
    <w:p w:rsidR="00423DC5" w:rsidRPr="00206581" w:rsidRDefault="00423DC5" w:rsidP="00206581">
      <w:pPr>
        <w:spacing w:after="0" w:line="360" w:lineRule="auto"/>
        <w:jc w:val="both"/>
        <w:rPr>
          <w:rFonts w:ascii="Arial" w:hAnsi="Arial" w:cs="Arial"/>
          <w:sz w:val="24"/>
          <w:szCs w:val="24"/>
        </w:rPr>
      </w:pPr>
      <w:r w:rsidRPr="009105ED">
        <w:rPr>
          <w:rFonts w:ascii="Arial" w:hAnsi="Arial" w:cs="Arial"/>
          <w:sz w:val="24"/>
          <w:szCs w:val="24"/>
          <w:u w:val="single"/>
        </w:rPr>
        <w:t>Issue for determination</w:t>
      </w:r>
    </w:p>
    <w:p w:rsidR="00423DC5" w:rsidRDefault="00423DC5" w:rsidP="00206581">
      <w:pPr>
        <w:spacing w:after="0" w:line="360" w:lineRule="auto"/>
        <w:jc w:val="both"/>
        <w:rPr>
          <w:rFonts w:ascii="Arial" w:hAnsi="Arial" w:cs="Arial"/>
          <w:sz w:val="24"/>
          <w:szCs w:val="24"/>
        </w:rPr>
      </w:pPr>
    </w:p>
    <w:p w:rsidR="009A041D" w:rsidRPr="007C72B3" w:rsidRDefault="00926A64" w:rsidP="00206581">
      <w:pPr>
        <w:spacing w:after="0" w:line="360" w:lineRule="auto"/>
        <w:jc w:val="both"/>
        <w:rPr>
          <w:rFonts w:ascii="Arial" w:hAnsi="Arial" w:cs="Arial"/>
          <w:sz w:val="24"/>
          <w:szCs w:val="24"/>
        </w:rPr>
      </w:pPr>
      <w:r w:rsidRPr="00206581">
        <w:rPr>
          <w:rFonts w:ascii="Arial" w:hAnsi="Arial" w:cs="Arial"/>
          <w:sz w:val="24"/>
          <w:szCs w:val="24"/>
        </w:rPr>
        <w:t>[2</w:t>
      </w:r>
      <w:r w:rsidR="00336844">
        <w:rPr>
          <w:rFonts w:ascii="Arial" w:hAnsi="Arial" w:cs="Arial"/>
          <w:sz w:val="24"/>
          <w:szCs w:val="24"/>
        </w:rPr>
        <w:t>6</w:t>
      </w:r>
      <w:r w:rsidR="00851E2F" w:rsidRPr="00206581">
        <w:rPr>
          <w:rFonts w:ascii="Arial" w:hAnsi="Arial" w:cs="Arial"/>
          <w:sz w:val="24"/>
          <w:szCs w:val="24"/>
        </w:rPr>
        <w:t>]</w:t>
      </w:r>
      <w:r w:rsidR="00851E2F" w:rsidRPr="00206581">
        <w:rPr>
          <w:rFonts w:ascii="Arial" w:hAnsi="Arial" w:cs="Arial"/>
          <w:sz w:val="24"/>
          <w:szCs w:val="24"/>
        </w:rPr>
        <w:tab/>
      </w:r>
      <w:r w:rsidR="00423DC5" w:rsidRPr="009105ED">
        <w:rPr>
          <w:rFonts w:ascii="Arial" w:hAnsi="Arial" w:cs="Arial"/>
          <w:sz w:val="24"/>
          <w:szCs w:val="24"/>
        </w:rPr>
        <w:t xml:space="preserve">Counsel were </w:t>
      </w:r>
      <w:r w:rsidR="00423DC5" w:rsidRPr="009105ED">
        <w:rPr>
          <w:rFonts w:ascii="Arial" w:hAnsi="Arial" w:cs="Arial"/>
          <w:i/>
          <w:sz w:val="24"/>
          <w:szCs w:val="24"/>
        </w:rPr>
        <w:t>ad idem</w:t>
      </w:r>
      <w:r w:rsidR="00423DC5" w:rsidRPr="009105ED">
        <w:rPr>
          <w:rFonts w:ascii="Arial" w:hAnsi="Arial" w:cs="Arial"/>
          <w:sz w:val="24"/>
          <w:szCs w:val="24"/>
        </w:rPr>
        <w:t xml:space="preserve"> that the only issue for determination was: when does an offender become eligible for consideration for remission. Put differently</w:t>
      </w:r>
      <w:r w:rsidR="00B80AC7">
        <w:rPr>
          <w:rFonts w:ascii="Arial" w:hAnsi="Arial" w:cs="Arial"/>
          <w:sz w:val="24"/>
          <w:szCs w:val="24"/>
        </w:rPr>
        <w:t>,</w:t>
      </w:r>
      <w:r w:rsidR="00423DC5" w:rsidRPr="009105ED">
        <w:rPr>
          <w:rFonts w:ascii="Arial" w:hAnsi="Arial" w:cs="Arial"/>
          <w:sz w:val="24"/>
          <w:szCs w:val="24"/>
        </w:rPr>
        <w:t xml:space="preserve"> how much of his or her sentence should an offender serve before he or she becomes eligible for consideration for remission of his or her sentence</w:t>
      </w:r>
      <w:r w:rsidR="008866DE" w:rsidRPr="007C72B3">
        <w:rPr>
          <w:rFonts w:ascii="Arial" w:hAnsi="Arial" w:cs="Arial"/>
          <w:sz w:val="24"/>
          <w:szCs w:val="24"/>
        </w:rPr>
        <w:t>.</w:t>
      </w:r>
    </w:p>
    <w:p w:rsidR="00A1454C" w:rsidRDefault="00A1454C" w:rsidP="00206581">
      <w:pPr>
        <w:spacing w:after="0" w:line="360" w:lineRule="auto"/>
        <w:jc w:val="both"/>
        <w:rPr>
          <w:rFonts w:ascii="Arial" w:hAnsi="Arial" w:cs="Arial"/>
          <w:sz w:val="24"/>
          <w:szCs w:val="24"/>
        </w:rPr>
      </w:pPr>
    </w:p>
    <w:p w:rsidR="00B80AC7" w:rsidRDefault="00B80AC7" w:rsidP="00206581">
      <w:pPr>
        <w:spacing w:after="0" w:line="360" w:lineRule="auto"/>
        <w:jc w:val="both"/>
        <w:rPr>
          <w:rFonts w:ascii="Arial" w:hAnsi="Arial" w:cs="Arial"/>
          <w:sz w:val="24"/>
          <w:szCs w:val="24"/>
        </w:rPr>
      </w:pPr>
      <w:r w:rsidRPr="009105ED">
        <w:rPr>
          <w:rFonts w:ascii="Arial" w:hAnsi="Arial" w:cs="Arial"/>
          <w:sz w:val="24"/>
          <w:szCs w:val="24"/>
          <w:u w:val="single"/>
        </w:rPr>
        <w:t>The law</w:t>
      </w:r>
    </w:p>
    <w:p w:rsidR="00B80AC7" w:rsidRPr="007C72B3" w:rsidRDefault="00B80AC7" w:rsidP="00206581">
      <w:pPr>
        <w:spacing w:after="0" w:line="360" w:lineRule="auto"/>
        <w:jc w:val="both"/>
        <w:rPr>
          <w:rFonts w:ascii="Arial" w:hAnsi="Arial" w:cs="Arial"/>
          <w:sz w:val="24"/>
          <w:szCs w:val="24"/>
        </w:rPr>
      </w:pPr>
    </w:p>
    <w:p w:rsidR="00851E2F" w:rsidRPr="00333F7B" w:rsidRDefault="00926A64" w:rsidP="00333F7B">
      <w:pPr>
        <w:spacing w:after="0" w:line="360" w:lineRule="auto"/>
        <w:jc w:val="both"/>
        <w:rPr>
          <w:rFonts w:ascii="Arial" w:hAnsi="Arial" w:cs="Arial"/>
          <w:sz w:val="24"/>
          <w:szCs w:val="24"/>
        </w:rPr>
      </w:pPr>
      <w:r w:rsidRPr="007C72B3">
        <w:rPr>
          <w:rFonts w:ascii="Arial" w:hAnsi="Arial" w:cs="Arial"/>
          <w:sz w:val="24"/>
          <w:szCs w:val="24"/>
        </w:rPr>
        <w:t>[2</w:t>
      </w:r>
      <w:r w:rsidR="00336844">
        <w:rPr>
          <w:rFonts w:ascii="Arial" w:hAnsi="Arial" w:cs="Arial"/>
          <w:sz w:val="24"/>
          <w:szCs w:val="24"/>
        </w:rPr>
        <w:t>7</w:t>
      </w:r>
      <w:r w:rsidR="009A041D" w:rsidRPr="007C72B3">
        <w:rPr>
          <w:rFonts w:ascii="Arial" w:hAnsi="Arial" w:cs="Arial"/>
          <w:sz w:val="24"/>
          <w:szCs w:val="24"/>
        </w:rPr>
        <w:t>]</w:t>
      </w:r>
      <w:r w:rsidR="009A041D" w:rsidRPr="007C72B3">
        <w:rPr>
          <w:rFonts w:ascii="Arial" w:hAnsi="Arial" w:cs="Arial"/>
          <w:sz w:val="24"/>
          <w:szCs w:val="24"/>
        </w:rPr>
        <w:tab/>
      </w:r>
      <w:r w:rsidR="00EF7718" w:rsidRPr="009105ED">
        <w:rPr>
          <w:rFonts w:ascii="Arial" w:hAnsi="Arial" w:cs="Arial"/>
          <w:sz w:val="24"/>
          <w:szCs w:val="24"/>
        </w:rPr>
        <w:t>Since the parties are in agreement that s 92(2)</w:t>
      </w:r>
      <w:r w:rsidR="00EF7718" w:rsidRPr="009105ED">
        <w:rPr>
          <w:rFonts w:ascii="Arial" w:hAnsi="Arial" w:cs="Arial"/>
          <w:i/>
          <w:sz w:val="24"/>
          <w:szCs w:val="24"/>
        </w:rPr>
        <w:t xml:space="preserve">(c)(aa) </w:t>
      </w:r>
      <w:r w:rsidR="00EF7718" w:rsidRPr="009105ED">
        <w:rPr>
          <w:rFonts w:ascii="Arial" w:hAnsi="Arial" w:cs="Arial"/>
          <w:sz w:val="24"/>
          <w:szCs w:val="24"/>
        </w:rPr>
        <w:t>of the Prisons Act applies to the applicants’ situation, I deemed it apposite to quote the section in order to provide context for the reader. It reads:</w:t>
      </w:r>
    </w:p>
    <w:p w:rsidR="00A0024F" w:rsidRDefault="00A0024F" w:rsidP="00333F7B">
      <w:pPr>
        <w:spacing w:after="0" w:line="360" w:lineRule="auto"/>
        <w:jc w:val="both"/>
        <w:rPr>
          <w:rFonts w:ascii="Arial" w:hAnsi="Arial" w:cs="Arial"/>
          <w:sz w:val="24"/>
          <w:szCs w:val="24"/>
        </w:rPr>
      </w:pPr>
    </w:p>
    <w:p w:rsidR="00D32AFB" w:rsidRPr="00C22512" w:rsidRDefault="00D32AFB" w:rsidP="00D32AFB">
      <w:pPr>
        <w:spacing w:after="0" w:line="360" w:lineRule="auto"/>
        <w:ind w:left="720"/>
        <w:jc w:val="both"/>
        <w:rPr>
          <w:rFonts w:ascii="Arial" w:hAnsi="Arial" w:cs="Arial"/>
        </w:rPr>
      </w:pPr>
      <w:r w:rsidRPr="00C22512">
        <w:rPr>
          <w:rFonts w:ascii="Arial" w:hAnsi="Arial" w:cs="Arial"/>
        </w:rPr>
        <w:lastRenderedPageBreak/>
        <w:t>‘</w:t>
      </w:r>
      <w:r>
        <w:rPr>
          <w:rFonts w:ascii="Arial" w:hAnsi="Arial" w:cs="Arial"/>
        </w:rPr>
        <w:t>(2)</w:t>
      </w:r>
      <w:r>
        <w:rPr>
          <w:rFonts w:ascii="Arial" w:hAnsi="Arial" w:cs="Arial"/>
        </w:rPr>
        <w:tab/>
      </w:r>
      <w:r w:rsidRPr="00C22512">
        <w:rPr>
          <w:rFonts w:ascii="Arial" w:hAnsi="Arial" w:cs="Arial"/>
        </w:rPr>
        <w:t>Subsection (1) shall not apply to a prisoner who, after the commencement of this Act –</w:t>
      </w:r>
    </w:p>
    <w:p w:rsidR="00D32AFB" w:rsidRPr="00C22512" w:rsidRDefault="00D32AFB" w:rsidP="00D32AFB">
      <w:pPr>
        <w:spacing w:after="0" w:line="360" w:lineRule="auto"/>
        <w:jc w:val="both"/>
        <w:rPr>
          <w:rFonts w:ascii="Arial" w:hAnsi="Arial" w:cs="Arial"/>
        </w:rPr>
      </w:pPr>
    </w:p>
    <w:p w:rsidR="00D32AFB" w:rsidRDefault="00D32AFB" w:rsidP="00D32AFB">
      <w:pPr>
        <w:spacing w:after="0" w:line="360" w:lineRule="auto"/>
        <w:ind w:left="1843" w:hanging="425"/>
        <w:jc w:val="both"/>
        <w:rPr>
          <w:rFonts w:ascii="Arial" w:hAnsi="Arial" w:cs="Arial"/>
        </w:rPr>
      </w:pPr>
      <w:r>
        <w:rPr>
          <w:rFonts w:ascii="Arial" w:hAnsi="Arial" w:cs="Arial"/>
        </w:rPr>
        <w:t>(c)</w:t>
      </w:r>
      <w:r>
        <w:rPr>
          <w:rFonts w:ascii="Arial" w:hAnsi="Arial" w:cs="Arial"/>
        </w:rPr>
        <w:tab/>
      </w:r>
      <w:r w:rsidRPr="00C22512">
        <w:rPr>
          <w:rFonts w:ascii="Arial" w:hAnsi="Arial" w:cs="Arial"/>
        </w:rPr>
        <w:t>has been sentenced to serve a term of imprisonment for any of the following crimes or offences committed after that commencement:</w:t>
      </w:r>
    </w:p>
    <w:p w:rsidR="00EB3E24" w:rsidRPr="00C22512" w:rsidRDefault="00EB3E24" w:rsidP="00D32AFB">
      <w:pPr>
        <w:spacing w:after="0" w:line="360" w:lineRule="auto"/>
        <w:ind w:left="1843" w:hanging="425"/>
        <w:jc w:val="both"/>
        <w:rPr>
          <w:rFonts w:ascii="Arial" w:hAnsi="Arial" w:cs="Arial"/>
        </w:rPr>
      </w:pPr>
    </w:p>
    <w:p w:rsidR="00D32AFB" w:rsidRPr="00C22512" w:rsidRDefault="00D32AFB" w:rsidP="00D32AFB">
      <w:pPr>
        <w:spacing w:after="0" w:line="360" w:lineRule="auto"/>
        <w:ind w:left="1843"/>
        <w:jc w:val="both"/>
        <w:rPr>
          <w:rFonts w:ascii="Arial" w:hAnsi="Arial" w:cs="Arial"/>
        </w:rPr>
      </w:pPr>
      <w:r w:rsidRPr="00C22512">
        <w:rPr>
          <w:rFonts w:ascii="Arial" w:hAnsi="Arial" w:cs="Arial"/>
        </w:rPr>
        <w:t xml:space="preserve">(i) </w:t>
      </w:r>
    </w:p>
    <w:p w:rsidR="00D32AFB" w:rsidRPr="00C22512" w:rsidRDefault="00D32AFB" w:rsidP="00D32AFB">
      <w:pPr>
        <w:spacing w:after="0" w:line="360" w:lineRule="auto"/>
        <w:ind w:left="1843"/>
        <w:jc w:val="both"/>
        <w:rPr>
          <w:rFonts w:ascii="Arial" w:hAnsi="Arial" w:cs="Arial"/>
        </w:rPr>
      </w:pPr>
      <w:r w:rsidRPr="00C22512">
        <w:rPr>
          <w:rFonts w:ascii="Arial" w:hAnsi="Arial" w:cs="Arial"/>
        </w:rPr>
        <w:t>to</w:t>
      </w:r>
    </w:p>
    <w:p w:rsidR="00D32AFB" w:rsidRPr="00C22512" w:rsidRDefault="00D32AFB" w:rsidP="00D32AFB">
      <w:pPr>
        <w:spacing w:after="0" w:line="360" w:lineRule="auto"/>
        <w:ind w:left="1843"/>
        <w:jc w:val="both"/>
        <w:rPr>
          <w:rFonts w:ascii="Arial" w:hAnsi="Arial" w:cs="Arial"/>
        </w:rPr>
      </w:pPr>
      <w:r w:rsidRPr="00C22512">
        <w:rPr>
          <w:rFonts w:ascii="Arial" w:hAnsi="Arial" w:cs="Arial"/>
        </w:rPr>
        <w:t>(xv)</w:t>
      </w:r>
    </w:p>
    <w:p w:rsidR="00D32AFB" w:rsidRPr="00C22512" w:rsidRDefault="00D32AFB" w:rsidP="00D32AFB">
      <w:pPr>
        <w:spacing w:after="0" w:line="360" w:lineRule="auto"/>
        <w:ind w:left="1843"/>
        <w:jc w:val="both"/>
        <w:rPr>
          <w:rFonts w:ascii="Arial" w:hAnsi="Arial" w:cs="Arial"/>
        </w:rPr>
      </w:pPr>
      <w:r w:rsidRPr="00C22512">
        <w:rPr>
          <w:rFonts w:ascii="Arial" w:hAnsi="Arial" w:cs="Arial"/>
        </w:rPr>
        <w:t>but such prisoner may be granted a remission of sentence referred to in subsection (1) –</w:t>
      </w:r>
    </w:p>
    <w:p w:rsidR="00D32AFB" w:rsidRPr="00C22512" w:rsidRDefault="00D32AFB" w:rsidP="00D32AFB">
      <w:pPr>
        <w:spacing w:after="0" w:line="360" w:lineRule="auto"/>
        <w:jc w:val="both"/>
        <w:rPr>
          <w:rFonts w:ascii="Arial" w:hAnsi="Arial" w:cs="Arial"/>
        </w:rPr>
      </w:pPr>
    </w:p>
    <w:p w:rsidR="00D32AFB" w:rsidRPr="00C22512" w:rsidRDefault="00D32AFB" w:rsidP="00D32AFB">
      <w:pPr>
        <w:spacing w:after="0" w:line="360" w:lineRule="auto"/>
        <w:ind w:left="2410" w:hanging="567"/>
        <w:jc w:val="both"/>
        <w:rPr>
          <w:rFonts w:ascii="Arial" w:hAnsi="Arial" w:cs="Arial"/>
        </w:rPr>
      </w:pPr>
      <w:r>
        <w:rPr>
          <w:rFonts w:ascii="Arial" w:hAnsi="Arial" w:cs="Arial"/>
        </w:rPr>
        <w:t>(aa)</w:t>
      </w:r>
      <w:r>
        <w:rPr>
          <w:rFonts w:ascii="Arial" w:hAnsi="Arial" w:cs="Arial"/>
        </w:rPr>
        <w:tab/>
      </w:r>
      <w:r w:rsidRPr="00C22512">
        <w:rPr>
          <w:rFonts w:ascii="Arial" w:hAnsi="Arial" w:cs="Arial"/>
        </w:rPr>
        <w:t>by the Minister on the recommendation of the National Release Board, where such prisoner is serving a sentence of imprisonment of three years or more</w:t>
      </w:r>
      <w:r w:rsidR="00504561">
        <w:rPr>
          <w:rFonts w:ascii="Arial" w:hAnsi="Arial" w:cs="Arial"/>
        </w:rPr>
        <w:t>.</w:t>
      </w:r>
      <w:r w:rsidRPr="00C22512">
        <w:rPr>
          <w:rFonts w:ascii="Arial" w:hAnsi="Arial" w:cs="Arial"/>
        </w:rPr>
        <w:t>’</w:t>
      </w:r>
    </w:p>
    <w:p w:rsidR="00D32AFB" w:rsidRPr="00333F7B" w:rsidRDefault="00D32AFB" w:rsidP="00D32AFB">
      <w:pPr>
        <w:spacing w:after="0" w:line="360" w:lineRule="auto"/>
        <w:jc w:val="both"/>
        <w:rPr>
          <w:rFonts w:ascii="Arial" w:hAnsi="Arial" w:cs="Arial"/>
          <w:sz w:val="24"/>
          <w:szCs w:val="24"/>
        </w:rPr>
      </w:pPr>
    </w:p>
    <w:p w:rsidR="0046429E" w:rsidRPr="00333F7B" w:rsidRDefault="00926A64" w:rsidP="00D32AFB">
      <w:pPr>
        <w:spacing w:after="0" w:line="360" w:lineRule="auto"/>
        <w:jc w:val="both"/>
        <w:rPr>
          <w:rFonts w:ascii="Arial" w:hAnsi="Arial" w:cs="Arial"/>
          <w:sz w:val="24"/>
          <w:szCs w:val="24"/>
        </w:rPr>
      </w:pPr>
      <w:r w:rsidRPr="00333F7B">
        <w:rPr>
          <w:rFonts w:ascii="Arial" w:hAnsi="Arial" w:cs="Arial"/>
          <w:sz w:val="24"/>
          <w:szCs w:val="24"/>
        </w:rPr>
        <w:t>[2</w:t>
      </w:r>
      <w:r w:rsidR="00336844">
        <w:rPr>
          <w:rFonts w:ascii="Arial" w:hAnsi="Arial" w:cs="Arial"/>
          <w:sz w:val="24"/>
          <w:szCs w:val="24"/>
        </w:rPr>
        <w:t>8</w:t>
      </w:r>
      <w:r w:rsidR="00851E2F" w:rsidRPr="00333F7B">
        <w:rPr>
          <w:rFonts w:ascii="Arial" w:hAnsi="Arial" w:cs="Arial"/>
          <w:sz w:val="24"/>
          <w:szCs w:val="24"/>
        </w:rPr>
        <w:t>]</w:t>
      </w:r>
      <w:r w:rsidR="00851E2F" w:rsidRPr="00333F7B">
        <w:rPr>
          <w:rFonts w:ascii="Arial" w:hAnsi="Arial" w:cs="Arial"/>
          <w:sz w:val="24"/>
          <w:szCs w:val="24"/>
        </w:rPr>
        <w:tab/>
      </w:r>
      <w:r w:rsidR="00D32AFB" w:rsidRPr="009105ED">
        <w:rPr>
          <w:rFonts w:ascii="Arial" w:hAnsi="Arial" w:cs="Arial"/>
          <w:sz w:val="24"/>
        </w:rPr>
        <w:t>Subsection (1) is subjected to ss</w:t>
      </w:r>
      <w:r w:rsidR="00D32AFB">
        <w:rPr>
          <w:rFonts w:ascii="Arial" w:hAnsi="Arial" w:cs="Arial"/>
          <w:sz w:val="24"/>
        </w:rPr>
        <w:t xml:space="preserve"> </w:t>
      </w:r>
      <w:r w:rsidR="00D32AFB" w:rsidRPr="009105ED">
        <w:rPr>
          <w:rFonts w:ascii="Arial" w:hAnsi="Arial" w:cs="Arial"/>
          <w:sz w:val="24"/>
        </w:rPr>
        <w:t xml:space="preserve">(2), (3) and (5). Subsection 1 provides that a person sentenced to a period or periods of imprisonment may, by reason of meritorious conduct and industry, during his or her period of imprisonment earn remission of part of such period equivalent to </w:t>
      </w:r>
      <w:r w:rsidR="00D32AFB" w:rsidRPr="009105ED">
        <w:rPr>
          <w:rFonts w:ascii="Arial" w:hAnsi="Arial" w:cs="Arial"/>
          <w:sz w:val="24"/>
          <w:u w:val="single"/>
        </w:rPr>
        <w:t>one third</w:t>
      </w:r>
      <w:r w:rsidR="00D32AFB" w:rsidRPr="009105ED">
        <w:rPr>
          <w:rFonts w:ascii="Arial" w:hAnsi="Arial" w:cs="Arial"/>
          <w:sz w:val="24"/>
        </w:rPr>
        <w:t xml:space="preserve"> of the total of the period of his or her imprisonment. Subsection (3) excludes from consideration of remission a prisoner who has been found guilty </w:t>
      </w:r>
      <w:r w:rsidR="00D32AFB" w:rsidRPr="009105ED">
        <w:rPr>
          <w:rFonts w:ascii="Arial" w:hAnsi="Arial" w:cs="Arial"/>
          <w:i/>
          <w:sz w:val="24"/>
        </w:rPr>
        <w:t>inter alia</w:t>
      </w:r>
      <w:r w:rsidR="00D32AFB" w:rsidRPr="009105ED">
        <w:rPr>
          <w:rFonts w:ascii="Arial" w:hAnsi="Arial" w:cs="Arial"/>
          <w:sz w:val="24"/>
        </w:rPr>
        <w:t xml:space="preserve"> of escaping from custody. In terms of </w:t>
      </w:r>
      <w:r w:rsidR="00D32AFB">
        <w:rPr>
          <w:rFonts w:ascii="Arial" w:hAnsi="Arial" w:cs="Arial"/>
          <w:sz w:val="24"/>
        </w:rPr>
        <w:br/>
      </w:r>
      <w:r w:rsidR="00D32AFB" w:rsidRPr="009105ED">
        <w:rPr>
          <w:rFonts w:ascii="Arial" w:hAnsi="Arial" w:cs="Arial"/>
          <w:sz w:val="24"/>
        </w:rPr>
        <w:t>s 5, a period during which a prisoner is being hospitalized as a result of his or her own negligence or is undergoing confinement in a single cell as a penalty, such prisoner shall not earn any remission</w:t>
      </w:r>
      <w:r w:rsidR="008D1231" w:rsidRPr="00333F7B">
        <w:rPr>
          <w:rFonts w:ascii="Arial" w:hAnsi="Arial" w:cs="Arial"/>
          <w:sz w:val="24"/>
          <w:szCs w:val="24"/>
        </w:rPr>
        <w:t>.</w:t>
      </w:r>
    </w:p>
    <w:p w:rsidR="0085519D" w:rsidRPr="00333F7B" w:rsidRDefault="0085519D" w:rsidP="00D32AFB">
      <w:pPr>
        <w:spacing w:after="0" w:line="360" w:lineRule="auto"/>
        <w:jc w:val="both"/>
        <w:rPr>
          <w:rFonts w:ascii="Arial" w:hAnsi="Arial" w:cs="Arial"/>
          <w:sz w:val="24"/>
          <w:szCs w:val="24"/>
        </w:rPr>
      </w:pPr>
    </w:p>
    <w:p w:rsidR="003622EF" w:rsidRPr="00333F7B" w:rsidRDefault="00926A64" w:rsidP="00333F7B">
      <w:pPr>
        <w:spacing w:after="0" w:line="360" w:lineRule="auto"/>
        <w:jc w:val="both"/>
        <w:rPr>
          <w:rFonts w:ascii="Arial" w:hAnsi="Arial" w:cs="Arial"/>
          <w:sz w:val="24"/>
          <w:szCs w:val="24"/>
        </w:rPr>
      </w:pPr>
      <w:r w:rsidRPr="00333F7B">
        <w:rPr>
          <w:rFonts w:ascii="Arial" w:hAnsi="Arial" w:cs="Arial"/>
          <w:sz w:val="24"/>
          <w:szCs w:val="24"/>
        </w:rPr>
        <w:t>[</w:t>
      </w:r>
      <w:r w:rsidR="00336844">
        <w:rPr>
          <w:rFonts w:ascii="Arial" w:hAnsi="Arial" w:cs="Arial"/>
          <w:sz w:val="24"/>
          <w:szCs w:val="24"/>
        </w:rPr>
        <w:t>29</w:t>
      </w:r>
      <w:r w:rsidR="007667D6" w:rsidRPr="00333F7B">
        <w:rPr>
          <w:rFonts w:ascii="Arial" w:hAnsi="Arial" w:cs="Arial"/>
          <w:sz w:val="24"/>
          <w:szCs w:val="24"/>
        </w:rPr>
        <w:t>]</w:t>
      </w:r>
      <w:r w:rsidR="007667D6" w:rsidRPr="00333F7B">
        <w:rPr>
          <w:rFonts w:ascii="Arial" w:hAnsi="Arial" w:cs="Arial"/>
          <w:sz w:val="24"/>
          <w:szCs w:val="24"/>
        </w:rPr>
        <w:tab/>
      </w:r>
      <w:r w:rsidR="00800CEE" w:rsidRPr="009105ED">
        <w:rPr>
          <w:rFonts w:ascii="Arial" w:hAnsi="Arial" w:cs="Arial"/>
          <w:sz w:val="24"/>
        </w:rPr>
        <w:t>Having regard to the sole remaining issue for determination, namely</w:t>
      </w:r>
      <w:r w:rsidR="00800CEE">
        <w:rPr>
          <w:rFonts w:ascii="Arial" w:hAnsi="Arial" w:cs="Arial"/>
          <w:sz w:val="24"/>
        </w:rPr>
        <w:t>,</w:t>
      </w:r>
      <w:r w:rsidR="00800CEE" w:rsidRPr="009105ED">
        <w:rPr>
          <w:rFonts w:ascii="Arial" w:hAnsi="Arial" w:cs="Arial"/>
          <w:sz w:val="24"/>
        </w:rPr>
        <w:t xml:space="preserve"> </w:t>
      </w:r>
      <w:r w:rsidR="00800CEE" w:rsidRPr="009105ED">
        <w:rPr>
          <w:rFonts w:ascii="Arial" w:hAnsi="Arial" w:cs="Arial"/>
          <w:sz w:val="24"/>
          <w:szCs w:val="24"/>
        </w:rPr>
        <w:t>when an offender should become eligible for remission consideration</w:t>
      </w:r>
      <w:r w:rsidR="00800CEE">
        <w:rPr>
          <w:rFonts w:ascii="Arial" w:hAnsi="Arial" w:cs="Arial"/>
          <w:sz w:val="24"/>
          <w:szCs w:val="24"/>
        </w:rPr>
        <w:t>,</w:t>
      </w:r>
      <w:r w:rsidR="008D19BC">
        <w:rPr>
          <w:rFonts w:ascii="Arial" w:hAnsi="Arial" w:cs="Arial"/>
          <w:sz w:val="24"/>
          <w:szCs w:val="24"/>
        </w:rPr>
        <w:t xml:space="preserve"> it is critical to state that s</w:t>
      </w:r>
      <w:r w:rsidR="00800CEE" w:rsidRPr="009105ED">
        <w:rPr>
          <w:rFonts w:ascii="Arial" w:hAnsi="Arial" w:cs="Arial"/>
          <w:sz w:val="24"/>
          <w:szCs w:val="24"/>
        </w:rPr>
        <w:t xml:space="preserve"> 92(4)</w:t>
      </w:r>
      <w:r w:rsidR="00800CEE">
        <w:rPr>
          <w:rFonts w:ascii="Arial" w:hAnsi="Arial" w:cs="Arial"/>
          <w:sz w:val="24"/>
          <w:szCs w:val="24"/>
        </w:rPr>
        <w:t xml:space="preserve"> of the Prisons Act</w:t>
      </w:r>
      <w:r w:rsidR="00800CEE" w:rsidRPr="009105ED">
        <w:rPr>
          <w:rFonts w:ascii="Arial" w:hAnsi="Arial" w:cs="Arial"/>
          <w:sz w:val="24"/>
          <w:szCs w:val="24"/>
        </w:rPr>
        <w:t>, is instructive. It reads:</w:t>
      </w:r>
    </w:p>
    <w:p w:rsidR="003622EF" w:rsidRDefault="003622EF" w:rsidP="006C7A4B">
      <w:pPr>
        <w:spacing w:after="0" w:line="360" w:lineRule="auto"/>
        <w:jc w:val="both"/>
        <w:rPr>
          <w:rFonts w:ascii="Arial" w:hAnsi="Arial" w:cs="Arial"/>
          <w:sz w:val="24"/>
          <w:szCs w:val="24"/>
        </w:rPr>
      </w:pPr>
    </w:p>
    <w:p w:rsidR="00800CEE" w:rsidRDefault="00AB389E" w:rsidP="00AB389E">
      <w:pPr>
        <w:spacing w:after="0" w:line="360" w:lineRule="auto"/>
        <w:ind w:firstLine="720"/>
        <w:jc w:val="both"/>
        <w:rPr>
          <w:rFonts w:ascii="Arial" w:hAnsi="Arial" w:cs="Arial"/>
          <w:sz w:val="24"/>
          <w:szCs w:val="24"/>
        </w:rPr>
      </w:pPr>
      <w:r w:rsidRPr="00D7639C">
        <w:rPr>
          <w:rFonts w:ascii="Arial" w:hAnsi="Arial" w:cs="Arial"/>
        </w:rPr>
        <w:t xml:space="preserve">‘For the purpose of computing the remission due, every person eligible for remission under this section </w:t>
      </w:r>
      <w:r w:rsidRPr="00D7639C">
        <w:rPr>
          <w:rFonts w:ascii="Arial" w:hAnsi="Arial" w:cs="Arial"/>
          <w:u w:val="single"/>
        </w:rPr>
        <w:t>shall on the commencement of his or her sentence</w:t>
      </w:r>
      <w:r w:rsidRPr="00D7639C">
        <w:rPr>
          <w:rFonts w:ascii="Arial" w:hAnsi="Arial" w:cs="Arial"/>
        </w:rPr>
        <w:t xml:space="preserve"> be credited with the full remission period to which he or she would be entitled at the end of such period if no remission was forfeited.’ </w:t>
      </w:r>
      <w:r w:rsidRPr="00D7639C">
        <w:rPr>
          <w:rFonts w:ascii="Arial" w:hAnsi="Arial" w:cs="Arial"/>
          <w:sz w:val="24"/>
          <w:szCs w:val="24"/>
        </w:rPr>
        <w:t>(Underlining supplied for emphasis)</w:t>
      </w:r>
    </w:p>
    <w:p w:rsidR="00AB389E" w:rsidRDefault="00AB389E" w:rsidP="006C7A4B">
      <w:pPr>
        <w:spacing w:after="0" w:line="360" w:lineRule="auto"/>
        <w:jc w:val="both"/>
        <w:rPr>
          <w:rFonts w:ascii="Arial" w:hAnsi="Arial" w:cs="Arial"/>
          <w:sz w:val="24"/>
          <w:szCs w:val="24"/>
        </w:rPr>
      </w:pPr>
    </w:p>
    <w:p w:rsidR="00AB389E" w:rsidRDefault="00AB389E" w:rsidP="006C7A4B">
      <w:pPr>
        <w:spacing w:after="0" w:line="360" w:lineRule="auto"/>
        <w:jc w:val="both"/>
        <w:rPr>
          <w:rFonts w:ascii="Arial" w:hAnsi="Arial" w:cs="Arial"/>
          <w:sz w:val="24"/>
          <w:szCs w:val="24"/>
        </w:rPr>
      </w:pPr>
      <w:r w:rsidRPr="009105ED">
        <w:rPr>
          <w:rFonts w:ascii="Arial" w:hAnsi="Arial" w:cs="Arial"/>
          <w:sz w:val="24"/>
          <w:szCs w:val="24"/>
          <w:u w:val="single"/>
        </w:rPr>
        <w:t>Discussion</w:t>
      </w:r>
    </w:p>
    <w:p w:rsidR="00AB389E" w:rsidRDefault="00AB389E" w:rsidP="006C7A4B">
      <w:pPr>
        <w:spacing w:after="0" w:line="360" w:lineRule="auto"/>
        <w:jc w:val="both"/>
        <w:rPr>
          <w:rFonts w:ascii="Arial" w:hAnsi="Arial" w:cs="Arial"/>
          <w:sz w:val="24"/>
          <w:szCs w:val="24"/>
        </w:rPr>
      </w:pPr>
    </w:p>
    <w:p w:rsidR="006C7A4B" w:rsidRDefault="00926A64" w:rsidP="006C7A4B">
      <w:pPr>
        <w:spacing w:after="0" w:line="360" w:lineRule="auto"/>
        <w:jc w:val="both"/>
        <w:rPr>
          <w:rFonts w:ascii="Arial" w:hAnsi="Arial" w:cs="Arial"/>
          <w:sz w:val="24"/>
          <w:szCs w:val="24"/>
        </w:rPr>
      </w:pPr>
      <w:r>
        <w:rPr>
          <w:rFonts w:ascii="Arial" w:hAnsi="Arial" w:cs="Arial"/>
          <w:sz w:val="24"/>
          <w:szCs w:val="24"/>
        </w:rPr>
        <w:lastRenderedPageBreak/>
        <w:t>[</w:t>
      </w:r>
      <w:r w:rsidR="00336844">
        <w:rPr>
          <w:rFonts w:ascii="Arial" w:hAnsi="Arial" w:cs="Arial"/>
          <w:sz w:val="24"/>
          <w:szCs w:val="24"/>
        </w:rPr>
        <w:t>30</w:t>
      </w:r>
      <w:r w:rsidR="00D256BC">
        <w:rPr>
          <w:rFonts w:ascii="Arial" w:hAnsi="Arial" w:cs="Arial"/>
          <w:sz w:val="24"/>
          <w:szCs w:val="24"/>
        </w:rPr>
        <w:t>]</w:t>
      </w:r>
      <w:r w:rsidR="00D256BC">
        <w:rPr>
          <w:rFonts w:ascii="Arial" w:hAnsi="Arial" w:cs="Arial"/>
          <w:sz w:val="24"/>
          <w:szCs w:val="24"/>
        </w:rPr>
        <w:tab/>
      </w:r>
      <w:r w:rsidR="00CB7780" w:rsidRPr="009105ED">
        <w:rPr>
          <w:rFonts w:ascii="Arial" w:hAnsi="Arial" w:cs="Arial"/>
          <w:sz w:val="24"/>
          <w:szCs w:val="24"/>
        </w:rPr>
        <w:t xml:space="preserve">As mentioned in paragraph 19 above, the respondents conceded that </w:t>
      </w:r>
      <w:r w:rsidR="00CB7780">
        <w:rPr>
          <w:rFonts w:ascii="Arial" w:hAnsi="Arial" w:cs="Arial"/>
          <w:sz w:val="24"/>
          <w:szCs w:val="24"/>
        </w:rPr>
        <w:t xml:space="preserve">the </w:t>
      </w:r>
      <w:r w:rsidR="00CB7780" w:rsidRPr="009105ED">
        <w:rPr>
          <w:rFonts w:ascii="Arial" w:hAnsi="Arial" w:cs="Arial"/>
          <w:sz w:val="24"/>
          <w:szCs w:val="24"/>
        </w:rPr>
        <w:t>provisions of the Prisons A</w:t>
      </w:r>
      <w:r w:rsidR="00CB7780">
        <w:rPr>
          <w:rFonts w:ascii="Arial" w:hAnsi="Arial" w:cs="Arial"/>
          <w:sz w:val="24"/>
          <w:szCs w:val="24"/>
        </w:rPr>
        <w:t>ct</w:t>
      </w:r>
      <w:r w:rsidR="00CB7780" w:rsidRPr="009105ED">
        <w:rPr>
          <w:rFonts w:ascii="Arial" w:hAnsi="Arial" w:cs="Arial"/>
          <w:sz w:val="24"/>
          <w:szCs w:val="24"/>
        </w:rPr>
        <w:t xml:space="preserve"> apply to the applicants’ situation regarding their eligibility for consideration for remission as contended by the applicants all along</w:t>
      </w:r>
      <w:r w:rsidR="003622EF">
        <w:rPr>
          <w:rFonts w:ascii="Arial" w:hAnsi="Arial" w:cs="Arial"/>
          <w:sz w:val="24"/>
          <w:szCs w:val="24"/>
        </w:rPr>
        <w:t>.</w:t>
      </w:r>
    </w:p>
    <w:p w:rsidR="003622EF" w:rsidRDefault="003622EF" w:rsidP="006C7A4B">
      <w:pPr>
        <w:spacing w:after="0" w:line="360" w:lineRule="auto"/>
        <w:jc w:val="both"/>
        <w:rPr>
          <w:rFonts w:ascii="Arial" w:hAnsi="Arial" w:cs="Arial"/>
          <w:sz w:val="24"/>
          <w:szCs w:val="24"/>
        </w:rPr>
      </w:pPr>
    </w:p>
    <w:p w:rsidR="0089042A" w:rsidRDefault="00926A64" w:rsidP="00196583">
      <w:pPr>
        <w:pStyle w:val="ColorfulList-Accent110"/>
        <w:spacing w:line="360" w:lineRule="auto"/>
        <w:ind w:left="0"/>
        <w:jc w:val="both"/>
        <w:rPr>
          <w:rFonts w:ascii="Arial" w:hAnsi="Arial" w:cs="Arial"/>
        </w:rPr>
      </w:pPr>
      <w:r>
        <w:rPr>
          <w:rFonts w:ascii="Arial" w:hAnsi="Arial" w:cs="Arial"/>
        </w:rPr>
        <w:t>[3</w:t>
      </w:r>
      <w:r w:rsidR="00AB389E">
        <w:rPr>
          <w:rFonts w:ascii="Arial" w:hAnsi="Arial" w:cs="Arial"/>
        </w:rPr>
        <w:t>1</w:t>
      </w:r>
      <w:r w:rsidR="00C31EF1">
        <w:rPr>
          <w:rFonts w:ascii="Arial" w:hAnsi="Arial" w:cs="Arial"/>
        </w:rPr>
        <w:t>]</w:t>
      </w:r>
      <w:r w:rsidR="00C31EF1">
        <w:rPr>
          <w:rFonts w:ascii="Arial" w:hAnsi="Arial" w:cs="Arial"/>
        </w:rPr>
        <w:tab/>
      </w:r>
      <w:r w:rsidR="00CB7780" w:rsidRPr="009105ED">
        <w:rPr>
          <w:rFonts w:ascii="Arial" w:hAnsi="Arial" w:cs="Arial"/>
          <w:lang w:val="en-US"/>
        </w:rPr>
        <w:t>I am of the view that the respondent’s concession is well made. I say so for the reasons, that: firstly, the crimes for which the applicants were convicted were committed when the Prisons Act</w:t>
      </w:r>
      <w:r w:rsidR="00CB7780">
        <w:rPr>
          <w:rFonts w:ascii="Arial" w:hAnsi="Arial" w:cs="Arial"/>
          <w:lang w:val="en-US"/>
        </w:rPr>
        <w:t xml:space="preserve"> of 1998</w:t>
      </w:r>
      <w:r w:rsidR="00CB7780" w:rsidRPr="009105ED">
        <w:rPr>
          <w:rFonts w:ascii="Arial" w:hAnsi="Arial" w:cs="Arial"/>
          <w:lang w:val="en-US"/>
        </w:rPr>
        <w:t xml:space="preserve"> was in operation and they were further sentenced when the Prisons Act</w:t>
      </w:r>
      <w:r w:rsidR="00CB7780">
        <w:rPr>
          <w:rFonts w:ascii="Arial" w:hAnsi="Arial" w:cs="Arial"/>
          <w:lang w:val="en-US"/>
        </w:rPr>
        <w:t xml:space="preserve"> of 1998</w:t>
      </w:r>
      <w:r w:rsidR="00CB7780" w:rsidRPr="009105ED">
        <w:rPr>
          <w:rFonts w:ascii="Arial" w:hAnsi="Arial" w:cs="Arial"/>
          <w:lang w:val="en-US"/>
        </w:rPr>
        <w:t xml:space="preserve"> was still in operation. Secondly, the applicants acquired rights to be considered for remission as provided for in the Prisons Act. </w:t>
      </w:r>
      <w:r w:rsidR="00E66BF1">
        <w:rPr>
          <w:rFonts w:ascii="Arial" w:hAnsi="Arial" w:cs="Arial"/>
          <w:lang w:val="en-US"/>
        </w:rPr>
        <w:t>T</w:t>
      </w:r>
      <w:r w:rsidR="00CB7780" w:rsidRPr="009105ED">
        <w:rPr>
          <w:rFonts w:ascii="Arial" w:hAnsi="Arial" w:cs="Arial"/>
          <w:lang w:val="en-US"/>
        </w:rPr>
        <w:t>herefore</w:t>
      </w:r>
      <w:r w:rsidR="00E66BF1">
        <w:rPr>
          <w:rFonts w:ascii="Arial" w:hAnsi="Arial" w:cs="Arial"/>
          <w:lang w:val="en-US"/>
        </w:rPr>
        <w:t>,</w:t>
      </w:r>
      <w:r w:rsidR="00CB7780" w:rsidRPr="009105ED">
        <w:rPr>
          <w:rFonts w:ascii="Arial" w:hAnsi="Arial" w:cs="Arial"/>
          <w:lang w:val="en-US"/>
        </w:rPr>
        <w:t xml:space="preserve"> in terms of s</w:t>
      </w:r>
      <w:r w:rsidR="00CB7780">
        <w:rPr>
          <w:rFonts w:ascii="Arial" w:hAnsi="Arial" w:cs="Arial"/>
          <w:lang w:val="en-US"/>
        </w:rPr>
        <w:t xml:space="preserve"> </w:t>
      </w:r>
      <w:r w:rsidR="00CB7780" w:rsidRPr="009105ED">
        <w:rPr>
          <w:rFonts w:ascii="Arial" w:hAnsi="Arial" w:cs="Arial"/>
          <w:lang w:val="en-US"/>
        </w:rPr>
        <w:t>112</w:t>
      </w:r>
      <w:r w:rsidR="00CB7780" w:rsidRPr="00D7639C">
        <w:rPr>
          <w:rFonts w:ascii="Arial" w:hAnsi="Arial" w:cs="Arial"/>
          <w:i/>
          <w:lang w:val="en-US"/>
        </w:rPr>
        <w:t>(c)</w:t>
      </w:r>
      <w:r w:rsidR="00CB7780" w:rsidRPr="009105ED">
        <w:rPr>
          <w:rFonts w:ascii="Arial" w:hAnsi="Arial" w:cs="Arial"/>
          <w:lang w:val="en-US"/>
        </w:rPr>
        <w:t xml:space="preserve"> of the Interpretation of the Laws Proclamation 37 of 1920</w:t>
      </w:r>
      <w:r w:rsidR="00E66BF1">
        <w:rPr>
          <w:rFonts w:ascii="Arial" w:hAnsi="Arial" w:cs="Arial"/>
          <w:lang w:val="en-US"/>
        </w:rPr>
        <w:t>,</w:t>
      </w:r>
      <w:r w:rsidR="00CB7780" w:rsidRPr="009105ED">
        <w:rPr>
          <w:rFonts w:ascii="Arial" w:hAnsi="Arial" w:cs="Arial"/>
          <w:lang w:val="en-US"/>
        </w:rPr>
        <w:t xml:space="preserve"> </w:t>
      </w:r>
      <w:r w:rsidR="00CB7780" w:rsidRPr="009105ED">
        <w:rPr>
          <w:rFonts w:ascii="Arial" w:hAnsi="Arial" w:cs="Arial"/>
        </w:rPr>
        <w:t>the fact that a law has been ‘repeal</w:t>
      </w:r>
      <w:r w:rsidR="00E66BF1">
        <w:rPr>
          <w:rFonts w:ascii="Arial" w:hAnsi="Arial" w:cs="Arial"/>
        </w:rPr>
        <w:t>ed</w:t>
      </w:r>
      <w:r w:rsidR="00CB7780" w:rsidRPr="009105ED">
        <w:rPr>
          <w:rFonts w:ascii="Arial" w:hAnsi="Arial" w:cs="Arial"/>
        </w:rPr>
        <w:t xml:space="preserve"> shall not … affect any right, privilege, obligation, or liability acquired, accrued, or incurred under any law so repealed’. The</w:t>
      </w:r>
      <w:r w:rsidR="00CB7780" w:rsidRPr="009105ED">
        <w:rPr>
          <w:rFonts w:ascii="Arial" w:hAnsi="Arial" w:cs="Arial"/>
          <w:lang w:val="en-US"/>
        </w:rPr>
        <w:t xml:space="preserve"> Supreme Court in </w:t>
      </w:r>
      <w:r w:rsidR="00CB7780" w:rsidRPr="009105ED">
        <w:rPr>
          <w:rFonts w:ascii="Arial" w:hAnsi="Arial" w:cs="Arial"/>
          <w:i/>
          <w:lang w:val="en-US"/>
        </w:rPr>
        <w:t>Kamahere</w:t>
      </w:r>
      <w:r w:rsidR="00CB7780" w:rsidRPr="009105ED">
        <w:rPr>
          <w:rStyle w:val="FootnoteReference"/>
          <w:rFonts w:ascii="Arial" w:hAnsi="Arial" w:cs="Arial"/>
          <w:lang w:val="en-US"/>
        </w:rPr>
        <w:footnoteReference w:id="2"/>
      </w:r>
      <w:r w:rsidR="00CB7780" w:rsidRPr="009105ED">
        <w:rPr>
          <w:rFonts w:ascii="Arial" w:hAnsi="Arial" w:cs="Arial"/>
          <w:lang w:val="en-US"/>
        </w:rPr>
        <w:t xml:space="preserve"> had occasion to interpret at para 48 of the judgment the provision of s</w:t>
      </w:r>
      <w:r w:rsidR="00CB7780">
        <w:rPr>
          <w:rFonts w:ascii="Arial" w:hAnsi="Arial" w:cs="Arial"/>
          <w:lang w:val="en-US"/>
        </w:rPr>
        <w:t xml:space="preserve"> </w:t>
      </w:r>
      <w:r w:rsidR="00CB7780" w:rsidRPr="009105ED">
        <w:rPr>
          <w:rFonts w:ascii="Arial" w:hAnsi="Arial" w:cs="Arial"/>
          <w:lang w:val="en-US"/>
        </w:rPr>
        <w:t>112</w:t>
      </w:r>
      <w:r w:rsidR="00CB7780" w:rsidRPr="00D7639C">
        <w:rPr>
          <w:rFonts w:ascii="Arial" w:hAnsi="Arial" w:cs="Arial"/>
          <w:i/>
          <w:lang w:val="en-US"/>
        </w:rPr>
        <w:t>(c)</w:t>
      </w:r>
      <w:r w:rsidR="00CB7780" w:rsidRPr="009105ED">
        <w:rPr>
          <w:rFonts w:ascii="Arial" w:hAnsi="Arial" w:cs="Arial"/>
          <w:lang w:val="en-US"/>
        </w:rPr>
        <w:t xml:space="preserve"> in the context of the 1959 Prison</w:t>
      </w:r>
      <w:r w:rsidR="008D19BC">
        <w:rPr>
          <w:rFonts w:ascii="Arial" w:hAnsi="Arial" w:cs="Arial"/>
          <w:lang w:val="en-US"/>
        </w:rPr>
        <w:t>s</w:t>
      </w:r>
      <w:r w:rsidR="00CB7780" w:rsidRPr="009105ED">
        <w:rPr>
          <w:rFonts w:ascii="Arial" w:hAnsi="Arial" w:cs="Arial"/>
          <w:lang w:val="en-US"/>
        </w:rPr>
        <w:t xml:space="preserve"> Act, and stated that</w:t>
      </w:r>
      <w:r w:rsidR="00CB7780" w:rsidRPr="009105ED">
        <w:rPr>
          <w:rFonts w:ascii="Arial" w:hAnsi="Arial" w:cs="Arial"/>
        </w:rPr>
        <w:t xml:space="preserve"> ‘those offenders who had been sentenced to life imprisonment at the time when the </w:t>
      </w:r>
      <w:r w:rsidR="00CB7780">
        <w:rPr>
          <w:rFonts w:ascii="Arial" w:hAnsi="Arial" w:cs="Arial"/>
        </w:rPr>
        <w:t>(Prisons Act)</w:t>
      </w:r>
      <w:r w:rsidR="00CB7780" w:rsidRPr="009105ED">
        <w:rPr>
          <w:rFonts w:ascii="Arial" w:hAnsi="Arial" w:cs="Arial"/>
        </w:rPr>
        <w:t xml:space="preserve"> 1959</w:t>
      </w:r>
      <w:r w:rsidR="008D19BC">
        <w:rPr>
          <w:rFonts w:ascii="Arial" w:hAnsi="Arial" w:cs="Arial"/>
        </w:rPr>
        <w:t xml:space="preserve"> Act</w:t>
      </w:r>
      <w:r w:rsidR="00CB7780" w:rsidRPr="009105ED">
        <w:rPr>
          <w:rFonts w:ascii="Arial" w:hAnsi="Arial" w:cs="Arial"/>
        </w:rPr>
        <w:t xml:space="preserve"> applied, acquired the right under that Act to be considered for placement on parole under that Act and the subordinate legislation issued under it’. It follows thus</w:t>
      </w:r>
      <w:r w:rsidR="00E66BF1">
        <w:rPr>
          <w:rFonts w:ascii="Arial" w:hAnsi="Arial" w:cs="Arial"/>
        </w:rPr>
        <w:t>,</w:t>
      </w:r>
      <w:r w:rsidR="00CB7780" w:rsidRPr="009105ED">
        <w:rPr>
          <w:rFonts w:ascii="Arial" w:hAnsi="Arial" w:cs="Arial"/>
        </w:rPr>
        <w:t xml:space="preserve"> that by parity of reasoning, the applicants in the present matter had acquired rights to be considered for remission under the repealed Prisons Act</w:t>
      </w:r>
      <w:r w:rsidR="003908F3">
        <w:rPr>
          <w:rFonts w:ascii="Arial" w:hAnsi="Arial" w:cs="Arial"/>
        </w:rPr>
        <w:t>.</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[32]</w:t>
      </w:r>
      <w:r>
        <w:rPr>
          <w:rFonts w:ascii="Arial" w:hAnsi="Arial" w:cs="Arial"/>
        </w:rPr>
        <w:tab/>
      </w:r>
      <w:r w:rsidR="00FF190B" w:rsidRPr="009105ED">
        <w:rPr>
          <w:rFonts w:ascii="Arial" w:hAnsi="Arial" w:cs="Arial"/>
          <w:lang w:val="en-US"/>
        </w:rPr>
        <w:t>As pointed out above</w:t>
      </w:r>
      <w:r w:rsidR="00FF190B">
        <w:rPr>
          <w:rFonts w:ascii="Arial" w:hAnsi="Arial" w:cs="Arial"/>
          <w:lang w:val="en-US"/>
        </w:rPr>
        <w:t>,</w:t>
      </w:r>
      <w:r w:rsidR="00FF190B" w:rsidRPr="009105ED">
        <w:rPr>
          <w:rFonts w:ascii="Arial" w:hAnsi="Arial" w:cs="Arial"/>
          <w:lang w:val="en-US"/>
        </w:rPr>
        <w:t xml:space="preserve"> the only issue which remains for determination is </w:t>
      </w:r>
      <w:r w:rsidR="00FF190B">
        <w:rPr>
          <w:rFonts w:ascii="Arial" w:hAnsi="Arial" w:cs="Arial"/>
          <w:lang w:val="en-US"/>
        </w:rPr>
        <w:t>at what</w:t>
      </w:r>
      <w:r w:rsidR="00FF190B" w:rsidRPr="009105ED">
        <w:rPr>
          <w:rFonts w:ascii="Arial" w:hAnsi="Arial" w:cs="Arial"/>
          <w:lang w:val="en-US"/>
        </w:rPr>
        <w:t xml:space="preserve"> stage of the offender’s incarceration does he or she become eligible for consideration for remission. In considering the issue at hand</w:t>
      </w:r>
      <w:r w:rsidR="00FF190B">
        <w:rPr>
          <w:rFonts w:ascii="Arial" w:hAnsi="Arial" w:cs="Arial"/>
          <w:lang w:val="en-US"/>
        </w:rPr>
        <w:t>,</w:t>
      </w:r>
      <w:r w:rsidR="00FF190B" w:rsidRPr="009105ED">
        <w:rPr>
          <w:rFonts w:ascii="Arial" w:hAnsi="Arial" w:cs="Arial"/>
          <w:lang w:val="en-US"/>
        </w:rPr>
        <w:t xml:space="preserve"> I think that the starting point is first to clarify the system of remission as opposed to the parole system. In </w:t>
      </w:r>
      <w:r w:rsidR="00FF190B" w:rsidRPr="009105ED">
        <w:rPr>
          <w:rFonts w:ascii="Arial" w:hAnsi="Arial" w:cs="Arial"/>
          <w:i/>
          <w:lang w:val="en-US"/>
        </w:rPr>
        <w:t>Florin</w:t>
      </w:r>
      <w:r w:rsidR="00FF190B" w:rsidRPr="009105ED">
        <w:rPr>
          <w:rStyle w:val="FootnoteReference"/>
          <w:rFonts w:ascii="Arial" w:hAnsi="Arial" w:cs="Arial"/>
          <w:i/>
          <w:lang w:val="en-US"/>
        </w:rPr>
        <w:footnoteReference w:id="3"/>
      </w:r>
      <w:r w:rsidR="00FF190B">
        <w:rPr>
          <w:rFonts w:ascii="Arial" w:hAnsi="Arial" w:cs="Arial"/>
          <w:lang w:val="en-US"/>
        </w:rPr>
        <w:t xml:space="preserve">, </w:t>
      </w:r>
      <w:r w:rsidR="00FF190B" w:rsidRPr="009105ED">
        <w:rPr>
          <w:rFonts w:ascii="Arial" w:hAnsi="Arial" w:cs="Arial"/>
          <w:lang w:val="en-US"/>
        </w:rPr>
        <w:t>Ueitele J at para</w:t>
      </w:r>
      <w:r w:rsidR="00FF190B">
        <w:rPr>
          <w:rFonts w:ascii="Arial" w:hAnsi="Arial" w:cs="Arial"/>
          <w:lang w:val="en-US"/>
        </w:rPr>
        <w:t>graph</w:t>
      </w:r>
      <w:r w:rsidR="00FF190B" w:rsidRPr="009105ED">
        <w:rPr>
          <w:rFonts w:ascii="Arial" w:hAnsi="Arial" w:cs="Arial"/>
          <w:lang w:val="en-US"/>
        </w:rPr>
        <w:t xml:space="preserve"> 17 of the judgment referred, with approval to the distinction between remission and parole set out in the South African case of </w:t>
      </w:r>
      <w:r w:rsidR="00FF190B" w:rsidRPr="009105ED">
        <w:rPr>
          <w:rFonts w:ascii="Arial" w:hAnsi="Arial" w:cs="Arial"/>
          <w:i/>
          <w:lang w:val="en-US"/>
        </w:rPr>
        <w:t>Sebe</w:t>
      </w:r>
      <w:r w:rsidR="00FF190B" w:rsidRPr="009105ED">
        <w:rPr>
          <w:rStyle w:val="FootnoteReference"/>
          <w:rFonts w:ascii="Arial" w:hAnsi="Arial" w:cs="Arial"/>
          <w:lang w:val="en-US"/>
        </w:rPr>
        <w:footnoteReference w:id="4"/>
      </w:r>
      <w:r w:rsidR="00FF190B">
        <w:rPr>
          <w:rFonts w:ascii="Arial" w:hAnsi="Arial" w:cs="Arial"/>
          <w:lang w:val="en-US"/>
        </w:rPr>
        <w:t>.</w:t>
      </w:r>
      <w:r w:rsidR="00FF190B" w:rsidRPr="009105ED">
        <w:rPr>
          <w:rFonts w:ascii="Arial" w:hAnsi="Arial" w:cs="Arial"/>
          <w:i/>
          <w:lang w:val="en-US"/>
        </w:rPr>
        <w:t xml:space="preserve"> </w:t>
      </w:r>
      <w:r w:rsidR="00FF190B" w:rsidRPr="009105ED">
        <w:rPr>
          <w:rFonts w:ascii="Arial" w:hAnsi="Arial" w:cs="Arial"/>
          <w:lang w:val="en-US"/>
        </w:rPr>
        <w:t>The distinction has been explained as follows:</w:t>
      </w:r>
    </w:p>
    <w:p w:rsidR="00736217" w:rsidRDefault="00736217" w:rsidP="00196583">
      <w:pPr>
        <w:pStyle w:val="ColorfulList-Accent110"/>
        <w:spacing w:line="360" w:lineRule="auto"/>
        <w:ind w:left="0"/>
        <w:jc w:val="both"/>
        <w:rPr>
          <w:rFonts w:ascii="Arial" w:hAnsi="Arial" w:cs="Arial"/>
        </w:rPr>
      </w:pPr>
    </w:p>
    <w:p w:rsidR="00461C7F" w:rsidRDefault="00461C7F" w:rsidP="00461C7F">
      <w:pPr>
        <w:spacing w:after="0" w:line="360" w:lineRule="auto"/>
        <w:ind w:firstLine="720"/>
        <w:jc w:val="both"/>
        <w:rPr>
          <w:rFonts w:ascii="Arial" w:hAnsi="Arial" w:cs="Arial"/>
        </w:rPr>
      </w:pPr>
      <w:r w:rsidRPr="00461C7F">
        <w:rPr>
          <w:rFonts w:ascii="Arial" w:hAnsi="Arial" w:cs="Arial"/>
          <w:i/>
        </w:rPr>
        <w:t>‘</w:t>
      </w:r>
      <w:r w:rsidRPr="00461C7F">
        <w:rPr>
          <w:rFonts w:ascii="Arial" w:hAnsi="Arial" w:cs="Arial"/>
        </w:rPr>
        <w:t xml:space="preserve">Historically, parole is a prisoner's promise, of good behaviour in return for release before the expiration of a custodial sentence or, in the modern usage, the granting of a </w:t>
      </w:r>
      <w:r w:rsidRPr="00461C7F">
        <w:rPr>
          <w:rFonts w:ascii="Arial" w:hAnsi="Arial" w:cs="Arial"/>
        </w:rPr>
        <w:lastRenderedPageBreak/>
        <w:t>convicted prisoner a conditional release on the basis of a promise to adhere to stipulated conditions in return. The phrase 'on parole' is, therefore, the situation of the prisoner being conditionally released from goal against an undertaking to abide by</w:t>
      </w:r>
      <w:r>
        <w:rPr>
          <w:rFonts w:ascii="Arial" w:hAnsi="Arial" w:cs="Arial"/>
        </w:rPr>
        <w:t xml:space="preserve"> specific terms and conditions…</w:t>
      </w:r>
    </w:p>
    <w:p w:rsidR="00EB3E24" w:rsidRPr="00461C7F" w:rsidRDefault="00EB3E24" w:rsidP="00EB3E24">
      <w:pPr>
        <w:spacing w:after="0" w:line="360" w:lineRule="auto"/>
        <w:jc w:val="both"/>
        <w:rPr>
          <w:rFonts w:ascii="Arial" w:hAnsi="Arial" w:cs="Arial"/>
        </w:rPr>
      </w:pPr>
    </w:p>
    <w:p w:rsidR="00FF190B" w:rsidRPr="00461C7F" w:rsidRDefault="00461C7F" w:rsidP="00EB3E24">
      <w:pPr>
        <w:pStyle w:val="ColorfulList-Accent110"/>
        <w:spacing w:line="360" w:lineRule="auto"/>
        <w:ind w:left="0" w:firstLine="720"/>
        <w:jc w:val="both"/>
        <w:rPr>
          <w:rFonts w:ascii="Arial" w:hAnsi="Arial" w:cs="Arial"/>
        </w:rPr>
      </w:pPr>
      <w:r w:rsidRPr="00461C7F">
        <w:rPr>
          <w:rFonts w:ascii="Arial" w:hAnsi="Arial" w:cs="Arial"/>
          <w:sz w:val="22"/>
          <w:szCs w:val="22"/>
          <w:lang w:val="en-US"/>
        </w:rPr>
        <w:t>Remission of sentence, on the other hand, is a privilege and not a right, the purpose of which is to serve as an incentive to encourage, if nothing else, good, disciplined behaviour and adherence to prison procedures. This form of remission or standard remission as it is known (as opposed to special remission) applies to both determinate and indeterminate sentences.</w:t>
      </w:r>
      <w:r>
        <w:rPr>
          <w:rFonts w:ascii="Arial" w:hAnsi="Arial" w:cs="Arial"/>
          <w:sz w:val="22"/>
          <w:szCs w:val="22"/>
          <w:lang w:val="en-US"/>
        </w:rPr>
        <w:t>’</w:t>
      </w:r>
    </w:p>
    <w:p w:rsidR="00461C7F" w:rsidRDefault="00461C7F"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[33]</w:t>
      </w:r>
      <w:r>
        <w:rPr>
          <w:rFonts w:ascii="Arial" w:hAnsi="Arial" w:cs="Arial"/>
        </w:rPr>
        <w:tab/>
      </w:r>
      <w:r w:rsidR="00882738" w:rsidRPr="009105ED">
        <w:rPr>
          <w:rFonts w:ascii="Arial" w:hAnsi="Arial" w:cs="Arial"/>
          <w:lang w:val="en-US"/>
        </w:rPr>
        <w:t xml:space="preserve">I have earlier paraphrased s 92(1) of the Prisons Act, which provides that an offender is to be granted remission equivalent to one third of the period of his imprisonment. It is further to be noted that </w:t>
      </w:r>
      <w:r w:rsidR="00882738">
        <w:rPr>
          <w:rFonts w:ascii="Arial" w:hAnsi="Arial" w:cs="Arial"/>
          <w:lang w:val="en-US"/>
        </w:rPr>
        <w:t>s</w:t>
      </w:r>
      <w:r w:rsidR="00882738" w:rsidRPr="009105ED">
        <w:rPr>
          <w:rFonts w:ascii="Arial" w:hAnsi="Arial" w:cs="Arial"/>
          <w:lang w:val="en-US"/>
        </w:rPr>
        <w:t xml:space="preserve"> 92(4) of the Prisons Act stipulates at what stage of the incarceration remission is to be computed namely at the commencement of an offender serving his or her sentence. He or she is credited with full remission, that is to say, one third of his or her total period of imprisonment</w:t>
      </w:r>
      <w:r w:rsidR="00882738">
        <w:rPr>
          <w:rFonts w:ascii="Arial" w:hAnsi="Arial" w:cs="Arial"/>
          <w:lang w:val="en-US"/>
        </w:rPr>
        <w:t>.</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[34]</w:t>
      </w:r>
      <w:r>
        <w:rPr>
          <w:rFonts w:ascii="Arial" w:hAnsi="Arial" w:cs="Arial"/>
        </w:rPr>
        <w:tab/>
      </w:r>
      <w:r w:rsidR="00CE331A" w:rsidRPr="009105ED">
        <w:rPr>
          <w:rFonts w:ascii="Arial" w:hAnsi="Arial" w:cs="Arial"/>
          <w:lang w:val="en-US"/>
        </w:rPr>
        <w:t>Stated differently, remission of sentence is an upfront reduction of the offender’s period of sentence with a purpose of serving as an incentive for good behaviour during his or her incarceration. In this regard</w:t>
      </w:r>
      <w:r w:rsidR="00CE331A">
        <w:rPr>
          <w:rFonts w:ascii="Arial" w:hAnsi="Arial" w:cs="Arial"/>
          <w:lang w:val="en-US"/>
        </w:rPr>
        <w:t>,</w:t>
      </w:r>
      <w:r w:rsidR="00CE331A" w:rsidRPr="009105ED">
        <w:rPr>
          <w:rFonts w:ascii="Arial" w:hAnsi="Arial" w:cs="Arial"/>
          <w:lang w:val="en-US"/>
        </w:rPr>
        <w:t xml:space="preserve"> the first applicant points out for instance that if he were to be granted one third remission of his 35 years imprisonment he would only serve 23 years</w:t>
      </w:r>
      <w:r w:rsidR="00CE331A">
        <w:rPr>
          <w:rFonts w:ascii="Arial" w:hAnsi="Arial" w:cs="Arial"/>
          <w:lang w:val="en-US"/>
        </w:rPr>
        <w:t>.</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[35]</w:t>
      </w:r>
      <w:r>
        <w:rPr>
          <w:rFonts w:ascii="Arial" w:hAnsi="Arial" w:cs="Arial"/>
        </w:rPr>
        <w:tab/>
      </w:r>
      <w:r w:rsidR="00CE331A" w:rsidRPr="009105ED">
        <w:rPr>
          <w:rFonts w:ascii="Arial" w:hAnsi="Arial" w:cs="Arial"/>
          <w:lang w:val="en-US"/>
        </w:rPr>
        <w:t xml:space="preserve">Having regard the clear provisions of s </w:t>
      </w:r>
      <w:r w:rsidR="00CE331A">
        <w:rPr>
          <w:rFonts w:ascii="Arial" w:hAnsi="Arial" w:cs="Arial"/>
          <w:lang w:val="en-US"/>
        </w:rPr>
        <w:t>92 of the Prisons Act,</w:t>
      </w:r>
      <w:r w:rsidR="00CE331A" w:rsidRPr="009105ED">
        <w:rPr>
          <w:rFonts w:ascii="Arial" w:hAnsi="Arial" w:cs="Arial"/>
          <w:lang w:val="en-US"/>
        </w:rPr>
        <w:t xml:space="preserve"> together with the authoritative interpretation referred to above relating to how remission is applied and computed, the submission advanced by and on behalf of the respondents to the effect that remission should not be implemented at the commencement of the offender serving his or her sentence but ‘closer’ to the end of his or her release, is wrong as it is in conflict with the clear provisions of the </w:t>
      </w:r>
      <w:r w:rsidR="00CE331A">
        <w:rPr>
          <w:rFonts w:ascii="Arial" w:hAnsi="Arial" w:cs="Arial"/>
          <w:lang w:val="en-US"/>
        </w:rPr>
        <w:t xml:space="preserve">Prisons </w:t>
      </w:r>
      <w:r w:rsidR="00CE331A" w:rsidRPr="009105ED">
        <w:rPr>
          <w:rFonts w:ascii="Arial" w:hAnsi="Arial" w:cs="Arial"/>
          <w:lang w:val="en-US"/>
        </w:rPr>
        <w:t>Act. Counsel for the respondents was unable to refer the court to any authority, whether in a form of a provision of the Prisons Act or case law which stipulates that an offender only becomes eligible for consideration for remission closer to their release</w:t>
      </w:r>
      <w:r w:rsidR="00CE331A">
        <w:rPr>
          <w:rFonts w:ascii="Arial" w:hAnsi="Arial" w:cs="Arial"/>
          <w:lang w:val="en-US"/>
        </w:rPr>
        <w:t>.</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[36]</w:t>
      </w:r>
      <w:r>
        <w:rPr>
          <w:rFonts w:ascii="Arial" w:hAnsi="Arial" w:cs="Arial"/>
        </w:rPr>
        <w:tab/>
      </w:r>
      <w:r w:rsidR="00CE331A" w:rsidRPr="009105ED">
        <w:rPr>
          <w:rFonts w:ascii="Arial" w:hAnsi="Arial" w:cs="Arial"/>
          <w:lang w:val="en-US"/>
        </w:rPr>
        <w:t>It follows therefore</w:t>
      </w:r>
      <w:r w:rsidR="00CE331A">
        <w:rPr>
          <w:rFonts w:ascii="Arial" w:hAnsi="Arial" w:cs="Arial"/>
          <w:lang w:val="en-US"/>
        </w:rPr>
        <w:t>,</w:t>
      </w:r>
      <w:r w:rsidR="00CE331A" w:rsidRPr="009105ED">
        <w:rPr>
          <w:rFonts w:ascii="Arial" w:hAnsi="Arial" w:cs="Arial"/>
          <w:lang w:val="en-US"/>
        </w:rPr>
        <w:t xml:space="preserve"> that the applicants are correct in their request that the respondents be directed to consider their eligibility for remission. In this connection</w:t>
      </w:r>
      <w:r w:rsidR="00CE331A">
        <w:rPr>
          <w:rFonts w:ascii="Arial" w:hAnsi="Arial" w:cs="Arial"/>
          <w:lang w:val="en-US"/>
        </w:rPr>
        <w:t>,</w:t>
      </w:r>
      <w:r w:rsidR="00CE331A" w:rsidRPr="009105ED">
        <w:rPr>
          <w:rFonts w:ascii="Arial" w:hAnsi="Arial" w:cs="Arial"/>
          <w:lang w:val="en-US"/>
        </w:rPr>
        <w:t xml:space="preserve"> </w:t>
      </w:r>
      <w:r w:rsidR="00CE331A" w:rsidRPr="009105ED">
        <w:rPr>
          <w:rFonts w:ascii="Arial" w:hAnsi="Arial" w:cs="Arial"/>
          <w:lang w:val="en-US"/>
        </w:rPr>
        <w:lastRenderedPageBreak/>
        <w:t xml:space="preserve">the applicants are at pains to stress that ‘[W]e do not seek… to be released on remission of our respective sentences. What we seek is for the </w:t>
      </w:r>
      <w:r w:rsidR="00CE331A">
        <w:rPr>
          <w:rFonts w:ascii="Arial" w:hAnsi="Arial" w:cs="Arial"/>
          <w:lang w:val="en-US"/>
        </w:rPr>
        <w:t>r</w:t>
      </w:r>
      <w:r w:rsidR="00CE331A" w:rsidRPr="009105ED">
        <w:rPr>
          <w:rFonts w:ascii="Arial" w:hAnsi="Arial" w:cs="Arial"/>
          <w:lang w:val="en-US"/>
        </w:rPr>
        <w:t>espondents to be ordered by this Honourable Court to compute the period of remission of sentences that we</w:t>
      </w:r>
      <w:r w:rsidR="00CE331A">
        <w:rPr>
          <w:rFonts w:ascii="Arial" w:hAnsi="Arial" w:cs="Arial"/>
          <w:lang w:val="en-US"/>
        </w:rPr>
        <w:t xml:space="preserve"> . . .</w:t>
      </w:r>
      <w:r w:rsidR="00CE331A" w:rsidRPr="009105ED">
        <w:rPr>
          <w:rFonts w:ascii="Arial" w:hAnsi="Arial" w:cs="Arial"/>
          <w:lang w:val="en-US"/>
        </w:rPr>
        <w:t xml:space="preserve"> may have earned during our incarceration at the correctional facility.’</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[37]</w:t>
      </w:r>
      <w:r>
        <w:rPr>
          <w:rFonts w:ascii="Arial" w:hAnsi="Arial" w:cs="Arial"/>
        </w:rPr>
        <w:tab/>
      </w:r>
      <w:r w:rsidR="00CE331A" w:rsidRPr="009105ED">
        <w:rPr>
          <w:rFonts w:ascii="Arial" w:hAnsi="Arial" w:cs="Arial"/>
          <w:lang w:val="en-US"/>
        </w:rPr>
        <w:t>In my view, taking into consideration the clear provisions of s</w:t>
      </w:r>
      <w:r w:rsidR="00CE331A">
        <w:rPr>
          <w:rFonts w:ascii="Arial" w:hAnsi="Arial" w:cs="Arial"/>
          <w:lang w:val="en-US"/>
        </w:rPr>
        <w:t xml:space="preserve"> </w:t>
      </w:r>
      <w:r w:rsidR="00CE331A" w:rsidRPr="009105ED">
        <w:rPr>
          <w:rFonts w:ascii="Arial" w:hAnsi="Arial" w:cs="Arial"/>
          <w:lang w:val="en-US"/>
        </w:rPr>
        <w:t xml:space="preserve">92(4) </w:t>
      </w:r>
      <w:r w:rsidR="00CE331A">
        <w:rPr>
          <w:rFonts w:ascii="Arial" w:hAnsi="Arial" w:cs="Arial"/>
          <w:lang w:val="en-US"/>
        </w:rPr>
        <w:t>of the Prisons Act</w:t>
      </w:r>
      <w:r w:rsidR="00CE331A" w:rsidRPr="009105ED">
        <w:rPr>
          <w:rFonts w:ascii="Arial" w:hAnsi="Arial" w:cs="Arial"/>
          <w:lang w:val="en-US"/>
        </w:rPr>
        <w:t>, which provides that the computing of the remission due shall be done ‘on the commencement’ of an offender’s sentence, the applicants’ demand is legitimate and is grounded in the provisions of the Prisons Act. In plain language, the calculation of remission must be done as soon as an offender is admitted to a correctional facility ‘or as soon as possible thereafter’. On the facts of the present matter the time period within which the applicants should have been considered</w:t>
      </w:r>
      <w:r w:rsidR="00CE331A">
        <w:rPr>
          <w:rFonts w:ascii="Arial" w:hAnsi="Arial" w:cs="Arial"/>
          <w:lang w:val="en-US"/>
        </w:rPr>
        <w:t xml:space="preserve"> for</w:t>
      </w:r>
      <w:r w:rsidR="00CE331A" w:rsidRPr="009105ED">
        <w:rPr>
          <w:rFonts w:ascii="Arial" w:hAnsi="Arial" w:cs="Arial"/>
          <w:lang w:val="en-US"/>
        </w:rPr>
        <w:t xml:space="preserve"> remission, is long overdue, contrary to the provisions of s 92</w:t>
      </w:r>
      <w:r w:rsidR="00CE331A">
        <w:rPr>
          <w:rFonts w:ascii="Arial" w:hAnsi="Arial" w:cs="Arial"/>
          <w:lang w:val="en-US"/>
        </w:rPr>
        <w:t xml:space="preserve"> of the Prisons Act.</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[38]</w:t>
      </w:r>
      <w:r>
        <w:rPr>
          <w:rFonts w:ascii="Arial" w:hAnsi="Arial" w:cs="Arial"/>
        </w:rPr>
        <w:tab/>
      </w:r>
      <w:r w:rsidR="0061603E" w:rsidRPr="009105ED">
        <w:rPr>
          <w:rFonts w:ascii="Arial" w:hAnsi="Arial" w:cs="Arial"/>
          <w:lang w:val="en-US"/>
        </w:rPr>
        <w:t>I now turn to consider the respondents’ apparent excuse why the applicants cannot be considered for remission because there is currently ‘no specially dedicated process for the release on remission of offenders such as the applicants a</w:t>
      </w:r>
      <w:r w:rsidR="0061603E">
        <w:rPr>
          <w:rFonts w:ascii="Arial" w:hAnsi="Arial" w:cs="Arial"/>
          <w:lang w:val="en-US"/>
        </w:rPr>
        <w:t xml:space="preserve">s the repeal of the Prisons Act </w:t>
      </w:r>
      <w:r w:rsidR="0061603E" w:rsidRPr="009105ED">
        <w:rPr>
          <w:rFonts w:ascii="Arial" w:hAnsi="Arial" w:cs="Arial"/>
          <w:lang w:val="en-US"/>
        </w:rPr>
        <w:t xml:space="preserve">phased out granting of remission by the </w:t>
      </w:r>
      <w:r w:rsidR="0061603E">
        <w:rPr>
          <w:rFonts w:ascii="Arial" w:hAnsi="Arial" w:cs="Arial"/>
          <w:lang w:val="en-US"/>
        </w:rPr>
        <w:t>m</w:t>
      </w:r>
      <w:r w:rsidR="0061603E" w:rsidRPr="009105ED">
        <w:rPr>
          <w:rFonts w:ascii="Arial" w:hAnsi="Arial" w:cs="Arial"/>
          <w:lang w:val="en-US"/>
        </w:rPr>
        <w:t>inister.’</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rPr>
      </w:pPr>
      <w:r>
        <w:rPr>
          <w:rFonts w:ascii="Arial" w:hAnsi="Arial" w:cs="Arial"/>
        </w:rPr>
        <w:t>[39]</w:t>
      </w:r>
      <w:r>
        <w:rPr>
          <w:rFonts w:ascii="Arial" w:hAnsi="Arial" w:cs="Arial"/>
        </w:rPr>
        <w:tab/>
      </w:r>
      <w:r w:rsidR="0061603E" w:rsidRPr="009105ED">
        <w:rPr>
          <w:rFonts w:ascii="Arial" w:hAnsi="Arial" w:cs="Arial"/>
          <w:lang w:val="en-US"/>
        </w:rPr>
        <w:t>In my view</w:t>
      </w:r>
      <w:r w:rsidR="0061603E">
        <w:rPr>
          <w:rFonts w:ascii="Arial" w:hAnsi="Arial" w:cs="Arial"/>
          <w:lang w:val="en-US"/>
        </w:rPr>
        <w:t>,</w:t>
      </w:r>
      <w:r w:rsidR="0061603E" w:rsidRPr="009105ED">
        <w:rPr>
          <w:rFonts w:ascii="Arial" w:hAnsi="Arial" w:cs="Arial"/>
          <w:lang w:val="en-US"/>
        </w:rPr>
        <w:t xml:space="preserve"> this is not a valid reason to absolve the respondents from performing the duties imposed on them by statute to consider the applicants’ eligibility for remission. A remedy has to be fashioned to fulfill the applicants’ right to be considered for remission. As the old legal adage goes: where there is a right there is a remedy. The respondents have now correctly acknowledged the applicants’ right to be considered for remission, they have a corresponding duty to devise a means by which to realise the applicants’ right to be considered for remission</w:t>
      </w:r>
      <w:r w:rsidR="0061603E">
        <w:rPr>
          <w:rFonts w:ascii="Arial" w:hAnsi="Arial" w:cs="Arial"/>
          <w:lang w:val="en-US"/>
        </w:rPr>
        <w:t>.</w:t>
      </w:r>
    </w:p>
    <w:p w:rsidR="00736217" w:rsidRDefault="00736217" w:rsidP="00196583">
      <w:pPr>
        <w:pStyle w:val="ColorfulList-Accent110"/>
        <w:spacing w:line="360" w:lineRule="auto"/>
        <w:ind w:left="0"/>
        <w:jc w:val="both"/>
        <w:rPr>
          <w:rFonts w:ascii="Arial" w:hAnsi="Arial" w:cs="Arial"/>
        </w:rPr>
      </w:pPr>
    </w:p>
    <w:p w:rsidR="00736217" w:rsidRDefault="00736217" w:rsidP="00196583">
      <w:pPr>
        <w:pStyle w:val="ColorfulList-Accent110"/>
        <w:spacing w:line="360" w:lineRule="auto"/>
        <w:ind w:left="0"/>
        <w:jc w:val="both"/>
        <w:rPr>
          <w:rFonts w:ascii="Arial" w:hAnsi="Arial" w:cs="Arial"/>
          <w:lang w:val="en-US"/>
        </w:rPr>
      </w:pPr>
      <w:r>
        <w:rPr>
          <w:rFonts w:ascii="Arial" w:hAnsi="Arial" w:cs="Arial"/>
        </w:rPr>
        <w:t>[40]</w:t>
      </w:r>
      <w:r>
        <w:rPr>
          <w:rFonts w:ascii="Arial" w:hAnsi="Arial" w:cs="Arial"/>
        </w:rPr>
        <w:tab/>
      </w:r>
      <w:r w:rsidR="0061603E" w:rsidRPr="009105ED">
        <w:rPr>
          <w:rFonts w:ascii="Arial" w:hAnsi="Arial" w:cs="Arial"/>
          <w:lang w:val="en-US"/>
        </w:rPr>
        <w:t xml:space="preserve">In any event, all the functionaries who previously performed the functions relating to remission in terms of s 92 of the Prisons Act, such as the </w:t>
      </w:r>
      <w:r w:rsidR="0061603E">
        <w:rPr>
          <w:rFonts w:ascii="Arial" w:hAnsi="Arial" w:cs="Arial"/>
          <w:lang w:val="en-US"/>
        </w:rPr>
        <w:t>m</w:t>
      </w:r>
      <w:r w:rsidR="0061603E" w:rsidRPr="009105ED">
        <w:rPr>
          <w:rFonts w:ascii="Arial" w:hAnsi="Arial" w:cs="Arial"/>
          <w:lang w:val="en-US"/>
        </w:rPr>
        <w:t>inister, the Commissioner-General and the National Release Board still exist within the structure created by the Correctional Service Act. They can still perform the functions previously performed in terms of the Prisons Act in connection with the remission process of the applicants. Such acts shall be deemed ‘as if th</w:t>
      </w:r>
      <w:r w:rsidR="0061603E">
        <w:rPr>
          <w:rFonts w:ascii="Arial" w:hAnsi="Arial" w:cs="Arial"/>
          <w:lang w:val="en-US"/>
        </w:rPr>
        <w:t>e repealing (</w:t>
      </w:r>
      <w:r w:rsidR="0061603E" w:rsidRPr="009105ED">
        <w:rPr>
          <w:rFonts w:ascii="Arial" w:hAnsi="Arial" w:cs="Arial"/>
          <w:lang w:val="en-US"/>
        </w:rPr>
        <w:t>ie the 2012 Act</w:t>
      </w:r>
      <w:r w:rsidR="0061603E">
        <w:rPr>
          <w:rFonts w:ascii="Arial" w:hAnsi="Arial" w:cs="Arial"/>
          <w:lang w:val="en-US"/>
        </w:rPr>
        <w:t>)</w:t>
      </w:r>
      <w:r w:rsidR="0061603E" w:rsidRPr="009105ED">
        <w:rPr>
          <w:rFonts w:ascii="Arial" w:hAnsi="Arial" w:cs="Arial"/>
          <w:lang w:val="en-US"/>
        </w:rPr>
        <w:t xml:space="preserve"> law had not been passed’</w:t>
      </w:r>
      <w:r w:rsidR="0061603E" w:rsidRPr="009105ED">
        <w:rPr>
          <w:rStyle w:val="FootnoteReference"/>
          <w:rFonts w:ascii="Arial" w:hAnsi="Arial" w:cs="Arial"/>
          <w:lang w:val="en-US"/>
        </w:rPr>
        <w:footnoteReference w:id="5"/>
      </w:r>
      <w:r w:rsidR="0061603E" w:rsidRPr="009105ED">
        <w:rPr>
          <w:rFonts w:ascii="Arial" w:hAnsi="Arial" w:cs="Arial"/>
          <w:lang w:val="en-US"/>
        </w:rPr>
        <w:t>.</w:t>
      </w:r>
    </w:p>
    <w:p w:rsidR="0061603E" w:rsidRDefault="0061603E" w:rsidP="00196583">
      <w:pPr>
        <w:pStyle w:val="ColorfulList-Accent110"/>
        <w:spacing w:line="360" w:lineRule="auto"/>
        <w:ind w:left="0"/>
        <w:jc w:val="both"/>
        <w:rPr>
          <w:rFonts w:ascii="Arial" w:hAnsi="Arial" w:cs="Arial"/>
          <w:lang w:val="en-US"/>
        </w:rPr>
      </w:pPr>
    </w:p>
    <w:p w:rsidR="00D066B9" w:rsidRDefault="00D066B9" w:rsidP="00196583">
      <w:pPr>
        <w:pStyle w:val="ColorfulList-Accent110"/>
        <w:spacing w:line="360" w:lineRule="auto"/>
        <w:ind w:left="0"/>
        <w:jc w:val="both"/>
        <w:rPr>
          <w:rFonts w:ascii="Arial" w:hAnsi="Arial" w:cs="Arial"/>
          <w:lang w:val="en-US"/>
        </w:rPr>
      </w:pPr>
      <w:r w:rsidRPr="009105ED">
        <w:rPr>
          <w:rFonts w:ascii="Arial" w:hAnsi="Arial" w:cs="Arial"/>
          <w:u w:val="single"/>
          <w:lang w:val="en-US"/>
        </w:rPr>
        <w:t>Conclusion</w:t>
      </w:r>
    </w:p>
    <w:p w:rsidR="00D066B9" w:rsidRDefault="00D066B9" w:rsidP="00196583">
      <w:pPr>
        <w:pStyle w:val="ColorfulList-Accent110"/>
        <w:spacing w:line="360" w:lineRule="auto"/>
        <w:ind w:left="0"/>
        <w:jc w:val="both"/>
        <w:rPr>
          <w:rFonts w:ascii="Arial" w:hAnsi="Arial" w:cs="Arial"/>
          <w:lang w:val="en-US"/>
        </w:rPr>
      </w:pPr>
    </w:p>
    <w:p w:rsidR="0061603E" w:rsidRPr="00276FF0" w:rsidRDefault="0061603E" w:rsidP="00196583">
      <w:pPr>
        <w:pStyle w:val="ColorfulList-Accent110"/>
        <w:spacing w:line="360" w:lineRule="auto"/>
        <w:ind w:left="0"/>
        <w:jc w:val="both"/>
        <w:rPr>
          <w:rFonts w:ascii="Arial" w:hAnsi="Arial" w:cs="Arial"/>
          <w:bCs/>
          <w:noProof/>
        </w:rPr>
      </w:pPr>
      <w:r>
        <w:rPr>
          <w:rFonts w:ascii="Arial" w:hAnsi="Arial" w:cs="Arial"/>
          <w:lang w:val="en-US"/>
        </w:rPr>
        <w:t>[41]</w:t>
      </w:r>
      <w:r>
        <w:rPr>
          <w:rFonts w:ascii="Arial" w:hAnsi="Arial" w:cs="Arial"/>
          <w:lang w:val="en-US"/>
        </w:rPr>
        <w:tab/>
      </w:r>
      <w:r w:rsidR="00D066B9" w:rsidRPr="009105ED">
        <w:rPr>
          <w:rFonts w:ascii="Arial" w:hAnsi="Arial" w:cs="Arial"/>
          <w:lang w:val="en-US"/>
        </w:rPr>
        <w:t>It thus follows from the considerations, findings and conclusions made herein before, that the applicants stand to be granted the relief prayed for in their notice of motion.</w:t>
      </w:r>
    </w:p>
    <w:p w:rsidR="001B4B7A" w:rsidRDefault="001B4B7A" w:rsidP="00112942">
      <w:pPr>
        <w:pStyle w:val="ColorfulList-Accent110"/>
        <w:spacing w:line="360" w:lineRule="auto"/>
        <w:ind w:left="4500" w:hanging="4500"/>
        <w:rPr>
          <w:rFonts w:ascii="Arial" w:hAnsi="Arial" w:cs="Arial"/>
          <w:bCs/>
          <w:noProof/>
        </w:rPr>
      </w:pPr>
    </w:p>
    <w:p w:rsidR="00D066B9" w:rsidRPr="00D066B9" w:rsidRDefault="00D066B9" w:rsidP="00112942">
      <w:pPr>
        <w:pStyle w:val="ColorfulList-Accent110"/>
        <w:spacing w:line="360" w:lineRule="auto"/>
        <w:ind w:left="4500" w:hanging="4500"/>
        <w:rPr>
          <w:rFonts w:ascii="Arial" w:hAnsi="Arial" w:cs="Arial"/>
          <w:bCs/>
          <w:noProof/>
          <w:u w:val="single"/>
        </w:rPr>
      </w:pPr>
      <w:r>
        <w:rPr>
          <w:rFonts w:ascii="Arial" w:hAnsi="Arial" w:cs="Arial"/>
          <w:bCs/>
          <w:noProof/>
          <w:u w:val="single"/>
        </w:rPr>
        <w:t>Costs</w:t>
      </w:r>
    </w:p>
    <w:p w:rsidR="00D066B9" w:rsidRDefault="00D066B9" w:rsidP="00112942">
      <w:pPr>
        <w:pStyle w:val="ColorfulList-Accent110"/>
        <w:spacing w:line="360" w:lineRule="auto"/>
        <w:ind w:left="4500" w:hanging="4500"/>
        <w:rPr>
          <w:rFonts w:ascii="Arial" w:hAnsi="Arial" w:cs="Arial"/>
          <w:bCs/>
          <w:noProof/>
        </w:rPr>
      </w:pPr>
    </w:p>
    <w:p w:rsidR="00233DC4" w:rsidRDefault="00D066B9" w:rsidP="004557BA">
      <w:pPr>
        <w:pStyle w:val="ColorfulList-Accent110"/>
        <w:spacing w:line="360" w:lineRule="auto"/>
        <w:ind w:left="0"/>
        <w:jc w:val="both"/>
        <w:rPr>
          <w:rFonts w:ascii="Arial" w:hAnsi="Arial" w:cs="Arial"/>
          <w:lang w:val="en-US"/>
        </w:rPr>
      </w:pPr>
      <w:r>
        <w:rPr>
          <w:rFonts w:ascii="Arial" w:hAnsi="Arial" w:cs="Arial"/>
          <w:lang w:val="en-US"/>
        </w:rPr>
        <w:t>[42]</w:t>
      </w:r>
      <w:r>
        <w:rPr>
          <w:rFonts w:ascii="Arial" w:hAnsi="Arial" w:cs="Arial"/>
          <w:lang w:val="en-US"/>
        </w:rPr>
        <w:tab/>
      </w:r>
      <w:r w:rsidR="004557BA" w:rsidRPr="009105ED">
        <w:rPr>
          <w:rFonts w:ascii="Arial" w:hAnsi="Arial" w:cs="Arial"/>
          <w:lang w:val="en-US"/>
        </w:rPr>
        <w:t>In view of the fact</w:t>
      </w:r>
      <w:r w:rsidR="004557BA">
        <w:rPr>
          <w:rFonts w:ascii="Arial" w:hAnsi="Arial" w:cs="Arial"/>
          <w:lang w:val="en-US"/>
        </w:rPr>
        <w:t>,</w:t>
      </w:r>
      <w:r w:rsidR="004557BA" w:rsidRPr="009105ED">
        <w:rPr>
          <w:rFonts w:ascii="Arial" w:hAnsi="Arial" w:cs="Arial"/>
          <w:lang w:val="en-US"/>
        </w:rPr>
        <w:t xml:space="preserve"> that the applicants were represented by an </w:t>
      </w:r>
      <w:r w:rsidR="004557BA" w:rsidRPr="009105ED">
        <w:rPr>
          <w:rFonts w:ascii="Arial" w:hAnsi="Arial" w:cs="Arial"/>
          <w:i/>
          <w:lang w:val="en-US"/>
        </w:rPr>
        <w:t>amicus curiae</w:t>
      </w:r>
      <w:r w:rsidR="004557BA" w:rsidRPr="009105ED">
        <w:rPr>
          <w:rFonts w:ascii="Arial" w:hAnsi="Arial" w:cs="Arial"/>
          <w:lang w:val="en-US"/>
        </w:rPr>
        <w:t xml:space="preserve"> and have therefore</w:t>
      </w:r>
      <w:r w:rsidR="004557BA">
        <w:rPr>
          <w:rFonts w:ascii="Arial" w:hAnsi="Arial" w:cs="Arial"/>
          <w:lang w:val="en-US"/>
        </w:rPr>
        <w:t>,</w:t>
      </w:r>
      <w:r w:rsidR="004557BA" w:rsidRPr="009105ED">
        <w:rPr>
          <w:rFonts w:ascii="Arial" w:hAnsi="Arial" w:cs="Arial"/>
          <w:lang w:val="en-US"/>
        </w:rPr>
        <w:t xml:space="preserve"> not incurred any costs occasioned by this application, there would </w:t>
      </w:r>
      <w:r w:rsidR="004557BA">
        <w:rPr>
          <w:rFonts w:ascii="Arial" w:hAnsi="Arial" w:cs="Arial"/>
          <w:lang w:val="en-US"/>
        </w:rPr>
        <w:t xml:space="preserve">be </w:t>
      </w:r>
      <w:r w:rsidR="004557BA" w:rsidRPr="009105ED">
        <w:rPr>
          <w:rFonts w:ascii="Arial" w:hAnsi="Arial" w:cs="Arial"/>
          <w:lang w:val="en-US"/>
        </w:rPr>
        <w:t xml:space="preserve">no order of costs </w:t>
      </w:r>
      <w:r w:rsidR="004557BA">
        <w:rPr>
          <w:rFonts w:ascii="Arial" w:hAnsi="Arial" w:cs="Arial"/>
          <w:lang w:val="en-US"/>
        </w:rPr>
        <w:t xml:space="preserve">as </w:t>
      </w:r>
      <w:r w:rsidR="004557BA" w:rsidRPr="009105ED">
        <w:rPr>
          <w:rFonts w:ascii="Arial" w:hAnsi="Arial" w:cs="Arial"/>
          <w:lang w:val="en-US"/>
        </w:rPr>
        <w:t>much as they have been successful</w:t>
      </w:r>
      <w:r w:rsidR="004557BA">
        <w:rPr>
          <w:rFonts w:ascii="Arial" w:hAnsi="Arial" w:cs="Arial"/>
          <w:lang w:val="en-US"/>
        </w:rPr>
        <w:t>.</w:t>
      </w:r>
    </w:p>
    <w:p w:rsidR="00D066B9" w:rsidRDefault="00D066B9" w:rsidP="00D066B9">
      <w:pPr>
        <w:pStyle w:val="ColorfulList-Accent110"/>
        <w:spacing w:line="360" w:lineRule="auto"/>
        <w:ind w:left="709" w:hanging="709"/>
        <w:rPr>
          <w:rFonts w:ascii="Arial" w:hAnsi="Arial" w:cs="Arial"/>
          <w:lang w:val="en-US"/>
        </w:rPr>
      </w:pPr>
    </w:p>
    <w:p w:rsidR="00D066B9" w:rsidRPr="00D066B9" w:rsidRDefault="00D066B9" w:rsidP="00D066B9">
      <w:pPr>
        <w:pStyle w:val="ColorfulList-Accent110"/>
        <w:spacing w:line="360" w:lineRule="auto"/>
        <w:ind w:left="709" w:hanging="709"/>
        <w:rPr>
          <w:rFonts w:ascii="Arial" w:hAnsi="Arial" w:cs="Arial"/>
          <w:u w:val="single"/>
          <w:lang w:val="en-US"/>
        </w:rPr>
      </w:pPr>
      <w:r w:rsidRPr="00D066B9">
        <w:rPr>
          <w:rFonts w:ascii="Arial" w:hAnsi="Arial" w:cs="Arial"/>
          <w:u w:val="single"/>
          <w:lang w:val="en-US"/>
        </w:rPr>
        <w:t>The order</w:t>
      </w:r>
    </w:p>
    <w:p w:rsidR="00D066B9" w:rsidRDefault="00D066B9" w:rsidP="00D066B9">
      <w:pPr>
        <w:pStyle w:val="ColorfulList-Accent110"/>
        <w:spacing w:line="360" w:lineRule="auto"/>
        <w:ind w:left="709" w:hanging="709"/>
        <w:rPr>
          <w:rFonts w:ascii="Arial" w:hAnsi="Arial" w:cs="Arial"/>
          <w:lang w:val="en-US"/>
        </w:rPr>
      </w:pPr>
    </w:p>
    <w:p w:rsidR="00D066B9" w:rsidRDefault="00D066B9" w:rsidP="00D066B9">
      <w:pPr>
        <w:pStyle w:val="ColorfulList-Accent110"/>
        <w:spacing w:line="360" w:lineRule="auto"/>
        <w:ind w:left="709" w:hanging="709"/>
        <w:rPr>
          <w:rFonts w:ascii="Arial" w:hAnsi="Arial" w:cs="Arial"/>
          <w:lang w:val="en-US"/>
        </w:rPr>
      </w:pPr>
      <w:r>
        <w:rPr>
          <w:rFonts w:ascii="Arial" w:hAnsi="Arial" w:cs="Arial"/>
          <w:lang w:val="en-US"/>
        </w:rPr>
        <w:t>[43]</w:t>
      </w:r>
      <w:r>
        <w:rPr>
          <w:rFonts w:ascii="Arial" w:hAnsi="Arial" w:cs="Arial"/>
          <w:lang w:val="en-US"/>
        </w:rPr>
        <w:tab/>
      </w:r>
      <w:r w:rsidR="004557BA" w:rsidRPr="009105ED">
        <w:rPr>
          <w:rFonts w:ascii="Arial" w:hAnsi="Arial" w:cs="Arial"/>
          <w:lang w:val="en-US"/>
        </w:rPr>
        <w:t>In the result</w:t>
      </w:r>
      <w:r w:rsidR="004557BA">
        <w:rPr>
          <w:rFonts w:ascii="Arial" w:hAnsi="Arial" w:cs="Arial"/>
          <w:lang w:val="en-US"/>
        </w:rPr>
        <w:t>,</w:t>
      </w:r>
      <w:r w:rsidR="004557BA" w:rsidRPr="009105ED">
        <w:rPr>
          <w:rFonts w:ascii="Arial" w:hAnsi="Arial" w:cs="Arial"/>
          <w:lang w:val="en-US"/>
        </w:rPr>
        <w:t xml:space="preserve"> I make the following order:</w:t>
      </w:r>
    </w:p>
    <w:p w:rsidR="004557BA" w:rsidRDefault="004557BA" w:rsidP="00D066B9">
      <w:pPr>
        <w:pStyle w:val="ColorfulList-Accent110"/>
        <w:spacing w:line="360" w:lineRule="auto"/>
        <w:ind w:left="709" w:hanging="709"/>
        <w:rPr>
          <w:rFonts w:ascii="Arial" w:hAnsi="Arial" w:cs="Arial"/>
          <w:lang w:val="en-US"/>
        </w:rPr>
      </w:pPr>
    </w:p>
    <w:p w:rsidR="004557BA" w:rsidRDefault="004557BA" w:rsidP="00F027B9">
      <w:pPr>
        <w:pStyle w:val="ColorfulList-Accent110"/>
        <w:numPr>
          <w:ilvl w:val="0"/>
          <w:numId w:val="24"/>
        </w:numPr>
        <w:spacing w:line="360" w:lineRule="auto"/>
        <w:ind w:left="1134" w:hanging="425"/>
        <w:jc w:val="both"/>
        <w:rPr>
          <w:rFonts w:ascii="Arial" w:hAnsi="Arial" w:cs="Arial"/>
          <w:lang w:val="en-US"/>
        </w:rPr>
      </w:pPr>
      <w:r w:rsidRPr="009105ED">
        <w:rPr>
          <w:rFonts w:ascii="Arial" w:hAnsi="Arial" w:cs="Arial"/>
          <w:lang w:val="en-US"/>
        </w:rPr>
        <w:t>It is declared that s 92(2)</w:t>
      </w:r>
      <w:r w:rsidRPr="009105ED">
        <w:rPr>
          <w:rFonts w:ascii="Arial" w:hAnsi="Arial" w:cs="Arial"/>
          <w:i/>
          <w:lang w:val="en-US"/>
        </w:rPr>
        <w:t>(c)(aa)</w:t>
      </w:r>
      <w:r>
        <w:rPr>
          <w:rFonts w:ascii="Arial" w:hAnsi="Arial" w:cs="Arial"/>
          <w:lang w:val="en-US"/>
        </w:rPr>
        <w:t xml:space="preserve"> of the Prisons Act </w:t>
      </w:r>
      <w:r w:rsidRPr="009105ED">
        <w:rPr>
          <w:rFonts w:ascii="Arial" w:hAnsi="Arial" w:cs="Arial"/>
          <w:lang w:val="en-US"/>
        </w:rPr>
        <w:t xml:space="preserve">17 of 1998 applies to the applicants with regard to </w:t>
      </w:r>
      <w:r w:rsidR="00E52FCC">
        <w:rPr>
          <w:rFonts w:ascii="Arial" w:hAnsi="Arial" w:cs="Arial"/>
          <w:lang w:val="en-US"/>
        </w:rPr>
        <w:t xml:space="preserve">a </w:t>
      </w:r>
      <w:r w:rsidRPr="009105ED">
        <w:rPr>
          <w:rFonts w:ascii="Arial" w:hAnsi="Arial" w:cs="Arial"/>
          <w:lang w:val="en-US"/>
        </w:rPr>
        <w:t>consideration of their eligibility for remission</w:t>
      </w:r>
      <w:r>
        <w:rPr>
          <w:rFonts w:ascii="Arial" w:hAnsi="Arial" w:cs="Arial"/>
          <w:lang w:val="en-US"/>
        </w:rPr>
        <w:t>.</w:t>
      </w:r>
    </w:p>
    <w:p w:rsidR="004557BA" w:rsidRDefault="004557BA" w:rsidP="00F027B9">
      <w:pPr>
        <w:pStyle w:val="ColorfulList-Accent110"/>
        <w:spacing w:line="360" w:lineRule="auto"/>
        <w:ind w:left="1134" w:hanging="425"/>
        <w:jc w:val="both"/>
        <w:rPr>
          <w:rFonts w:ascii="Arial" w:hAnsi="Arial" w:cs="Arial"/>
          <w:lang w:val="en-US"/>
        </w:rPr>
      </w:pPr>
    </w:p>
    <w:p w:rsidR="004557BA" w:rsidRDefault="004557BA" w:rsidP="00F027B9">
      <w:pPr>
        <w:pStyle w:val="ColorfulList-Accent110"/>
        <w:numPr>
          <w:ilvl w:val="0"/>
          <w:numId w:val="24"/>
        </w:numPr>
        <w:spacing w:line="360" w:lineRule="auto"/>
        <w:ind w:left="1134" w:hanging="425"/>
        <w:jc w:val="both"/>
        <w:rPr>
          <w:rFonts w:ascii="Arial" w:hAnsi="Arial" w:cs="Arial"/>
          <w:lang w:val="en-US"/>
        </w:rPr>
      </w:pPr>
      <w:r w:rsidRPr="00625F8C">
        <w:rPr>
          <w:rFonts w:ascii="Arial" w:hAnsi="Arial" w:cs="Arial"/>
          <w:lang w:val="en-US"/>
        </w:rPr>
        <w:t>It is declared that the applicants are eligible to be considered for remission of their respective sentences by the first respondent</w:t>
      </w:r>
      <w:r>
        <w:rPr>
          <w:rFonts w:ascii="Arial" w:hAnsi="Arial" w:cs="Arial"/>
          <w:lang w:val="en-US"/>
        </w:rPr>
        <w:t xml:space="preserve">, the </w:t>
      </w:r>
      <w:r>
        <w:rPr>
          <w:rFonts w:ascii="Arial" w:hAnsi="Arial" w:cs="Arial"/>
        </w:rPr>
        <w:t>m</w:t>
      </w:r>
      <w:r>
        <w:rPr>
          <w:rFonts w:ascii="Arial" w:hAnsi="Arial" w:cs="Arial"/>
          <w:lang w:val="en-US"/>
        </w:rPr>
        <w:t>inister,</w:t>
      </w:r>
      <w:r w:rsidRPr="00625F8C">
        <w:rPr>
          <w:rFonts w:ascii="Arial" w:hAnsi="Arial" w:cs="Arial"/>
          <w:lang w:val="en-US"/>
        </w:rPr>
        <w:t xml:space="preserve"> on recommendation of the third respondent</w:t>
      </w:r>
      <w:r>
        <w:rPr>
          <w:rFonts w:ascii="Arial" w:hAnsi="Arial" w:cs="Arial"/>
          <w:lang w:val="en-US"/>
        </w:rPr>
        <w:t>, namely the Chairperson of the National Release Board</w:t>
      </w:r>
      <w:r w:rsidR="00956A6B">
        <w:rPr>
          <w:rFonts w:ascii="Arial" w:hAnsi="Arial" w:cs="Arial"/>
          <w:lang w:val="en-US"/>
        </w:rPr>
        <w:t>.</w:t>
      </w:r>
    </w:p>
    <w:p w:rsidR="004557BA" w:rsidRDefault="004557BA" w:rsidP="00F027B9">
      <w:pPr>
        <w:pStyle w:val="ColorfulList-Accent110"/>
        <w:spacing w:line="360" w:lineRule="auto"/>
        <w:ind w:left="1134" w:hanging="425"/>
        <w:jc w:val="both"/>
        <w:rPr>
          <w:rFonts w:ascii="Arial" w:hAnsi="Arial" w:cs="Arial"/>
          <w:lang w:val="en-US"/>
        </w:rPr>
      </w:pPr>
    </w:p>
    <w:p w:rsidR="004557BA" w:rsidRDefault="00F027B9" w:rsidP="00F027B9">
      <w:pPr>
        <w:pStyle w:val="ColorfulList-Accent110"/>
        <w:numPr>
          <w:ilvl w:val="0"/>
          <w:numId w:val="24"/>
        </w:numPr>
        <w:spacing w:line="360" w:lineRule="auto"/>
        <w:ind w:left="1134" w:hanging="425"/>
        <w:jc w:val="both"/>
        <w:rPr>
          <w:rFonts w:ascii="Arial" w:hAnsi="Arial" w:cs="Arial"/>
          <w:lang w:val="en-US"/>
        </w:rPr>
      </w:pPr>
      <w:r w:rsidRPr="00625F8C">
        <w:rPr>
          <w:rFonts w:ascii="Arial" w:hAnsi="Arial" w:cs="Arial"/>
          <w:lang w:val="en-US"/>
        </w:rPr>
        <w:t>The second respondent</w:t>
      </w:r>
      <w:r>
        <w:rPr>
          <w:rFonts w:ascii="Arial" w:hAnsi="Arial" w:cs="Arial"/>
          <w:lang w:val="en-US"/>
        </w:rPr>
        <w:t>, the Commissioner-General of Namibia Correctional Service,</w:t>
      </w:r>
      <w:r w:rsidRPr="00625F8C">
        <w:rPr>
          <w:rFonts w:ascii="Arial" w:hAnsi="Arial" w:cs="Arial"/>
          <w:lang w:val="en-US"/>
        </w:rPr>
        <w:t xml:space="preserve"> is directed to cause assessments of the applicants to be made within 60 days of this order regarding the applicants’ meritorious conduct and industry, if any, and to report to the third respondent regarding</w:t>
      </w:r>
      <w:r>
        <w:rPr>
          <w:rFonts w:ascii="Arial" w:hAnsi="Arial" w:cs="Arial"/>
          <w:lang w:val="en-US"/>
        </w:rPr>
        <w:t xml:space="preserve"> the outcome of</w:t>
      </w:r>
      <w:r w:rsidRPr="00625F8C">
        <w:rPr>
          <w:rFonts w:ascii="Arial" w:hAnsi="Arial" w:cs="Arial"/>
          <w:lang w:val="en-US"/>
        </w:rPr>
        <w:t xml:space="preserve"> such assessment</w:t>
      </w:r>
      <w:r>
        <w:rPr>
          <w:rFonts w:ascii="Arial" w:hAnsi="Arial" w:cs="Arial"/>
          <w:lang w:val="en-US"/>
        </w:rPr>
        <w:t xml:space="preserve"> and for the third respondent to make recommendations to the </w:t>
      </w:r>
      <w:r>
        <w:rPr>
          <w:rFonts w:ascii="Arial" w:hAnsi="Arial" w:cs="Arial"/>
        </w:rPr>
        <w:t>m</w:t>
      </w:r>
      <w:r>
        <w:rPr>
          <w:rFonts w:ascii="Arial" w:hAnsi="Arial" w:cs="Arial"/>
          <w:lang w:val="en-US"/>
        </w:rPr>
        <w:t>inister.</w:t>
      </w:r>
    </w:p>
    <w:p w:rsidR="004557BA" w:rsidRDefault="004557BA" w:rsidP="00F027B9">
      <w:pPr>
        <w:pStyle w:val="ColorfulList-Accent110"/>
        <w:spacing w:line="360" w:lineRule="auto"/>
        <w:ind w:left="1134" w:hanging="425"/>
        <w:jc w:val="both"/>
        <w:rPr>
          <w:rFonts w:ascii="Arial" w:hAnsi="Arial" w:cs="Arial"/>
          <w:lang w:val="en-US"/>
        </w:rPr>
      </w:pPr>
    </w:p>
    <w:p w:rsidR="004557BA" w:rsidRDefault="00F027B9" w:rsidP="00F027B9">
      <w:pPr>
        <w:pStyle w:val="ColorfulList-Accent110"/>
        <w:numPr>
          <w:ilvl w:val="0"/>
          <w:numId w:val="24"/>
        </w:numPr>
        <w:spacing w:line="360" w:lineRule="auto"/>
        <w:ind w:left="1134" w:hanging="425"/>
        <w:jc w:val="both"/>
        <w:rPr>
          <w:rFonts w:ascii="Arial" w:hAnsi="Arial" w:cs="Arial"/>
          <w:lang w:val="en-US"/>
        </w:rPr>
      </w:pPr>
      <w:r w:rsidRPr="009105ED">
        <w:rPr>
          <w:rFonts w:ascii="Arial" w:hAnsi="Arial" w:cs="Arial"/>
          <w:lang w:val="en-US"/>
        </w:rPr>
        <w:t>There is no order as to costs</w:t>
      </w:r>
      <w:r>
        <w:rPr>
          <w:rFonts w:ascii="Arial" w:hAnsi="Arial" w:cs="Arial"/>
          <w:lang w:val="en-US"/>
        </w:rPr>
        <w:t>.</w:t>
      </w:r>
    </w:p>
    <w:p w:rsidR="004557BA" w:rsidRDefault="004557BA" w:rsidP="00F027B9">
      <w:pPr>
        <w:pStyle w:val="ColorfulList-Accent110"/>
        <w:spacing w:line="360" w:lineRule="auto"/>
        <w:ind w:left="1134" w:hanging="425"/>
        <w:jc w:val="both"/>
        <w:rPr>
          <w:rFonts w:ascii="Arial" w:hAnsi="Arial" w:cs="Arial"/>
          <w:lang w:val="en-US"/>
        </w:rPr>
      </w:pPr>
    </w:p>
    <w:p w:rsidR="00EB3E24" w:rsidRDefault="00EB3E24" w:rsidP="00F027B9">
      <w:pPr>
        <w:pStyle w:val="ColorfulList-Accent110"/>
        <w:spacing w:line="360" w:lineRule="auto"/>
        <w:ind w:left="1134" w:hanging="425"/>
        <w:jc w:val="both"/>
        <w:rPr>
          <w:rFonts w:ascii="Arial" w:hAnsi="Arial" w:cs="Arial"/>
          <w:lang w:val="en-US"/>
        </w:rPr>
      </w:pPr>
    </w:p>
    <w:p w:rsidR="00EB3E24" w:rsidRDefault="00EB3E24" w:rsidP="00F027B9">
      <w:pPr>
        <w:pStyle w:val="ColorfulList-Accent110"/>
        <w:spacing w:line="360" w:lineRule="auto"/>
        <w:ind w:left="1134" w:hanging="425"/>
        <w:jc w:val="both"/>
        <w:rPr>
          <w:rFonts w:ascii="Arial" w:hAnsi="Arial" w:cs="Arial"/>
          <w:lang w:val="en-US"/>
        </w:rPr>
      </w:pPr>
    </w:p>
    <w:p w:rsidR="004557BA" w:rsidRDefault="00F027B9" w:rsidP="00F027B9">
      <w:pPr>
        <w:pStyle w:val="ColorfulList-Accent110"/>
        <w:numPr>
          <w:ilvl w:val="0"/>
          <w:numId w:val="24"/>
        </w:numPr>
        <w:spacing w:line="360" w:lineRule="auto"/>
        <w:ind w:left="1134" w:hanging="425"/>
        <w:jc w:val="both"/>
        <w:rPr>
          <w:rFonts w:ascii="Arial" w:hAnsi="Arial" w:cs="Arial"/>
          <w:lang w:val="en-US"/>
        </w:rPr>
      </w:pPr>
      <w:r w:rsidRPr="009105ED">
        <w:rPr>
          <w:rFonts w:ascii="Arial" w:hAnsi="Arial" w:cs="Arial"/>
          <w:lang w:val="en-US"/>
        </w:rPr>
        <w:t xml:space="preserve">The matter is removed from the roll and is regarded as </w:t>
      </w:r>
      <w:r>
        <w:rPr>
          <w:rFonts w:ascii="Arial" w:hAnsi="Arial" w:cs="Arial"/>
          <w:lang w:val="en-US"/>
        </w:rPr>
        <w:t>finalized.</w:t>
      </w:r>
    </w:p>
    <w:p w:rsidR="004557BA" w:rsidRDefault="004557BA" w:rsidP="004557BA">
      <w:pPr>
        <w:pStyle w:val="ColorfulList-Accent110"/>
        <w:spacing w:line="360" w:lineRule="auto"/>
        <w:ind w:left="709" w:hanging="709"/>
        <w:jc w:val="both"/>
        <w:rPr>
          <w:rFonts w:ascii="Arial" w:hAnsi="Arial" w:cs="Arial"/>
          <w:bCs/>
          <w:noProof/>
        </w:rPr>
      </w:pPr>
    </w:p>
    <w:p w:rsidR="00233DC4" w:rsidRDefault="00233DC4" w:rsidP="00112942">
      <w:pPr>
        <w:pStyle w:val="ColorfulList-Accent110"/>
        <w:spacing w:line="360" w:lineRule="auto"/>
        <w:ind w:left="4500" w:hanging="4500"/>
        <w:rPr>
          <w:rFonts w:ascii="Arial" w:hAnsi="Arial" w:cs="Arial"/>
          <w:bCs/>
          <w:noProof/>
        </w:rPr>
      </w:pPr>
    </w:p>
    <w:p w:rsidR="00F027B9" w:rsidRPr="003B6135" w:rsidRDefault="00F027B9" w:rsidP="00112942">
      <w:pPr>
        <w:pStyle w:val="ColorfulList-Accent110"/>
        <w:spacing w:line="360" w:lineRule="auto"/>
        <w:ind w:left="4500" w:hanging="4500"/>
        <w:rPr>
          <w:rFonts w:ascii="Arial" w:hAnsi="Arial" w:cs="Arial"/>
          <w:bCs/>
          <w:noProof/>
        </w:rPr>
      </w:pPr>
    </w:p>
    <w:p w:rsidR="006C2EA8" w:rsidRPr="003B6135" w:rsidRDefault="006C2EA8"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___________________</w:t>
      </w:r>
    </w:p>
    <w:p w:rsidR="006C2EA8" w:rsidRPr="003B6135" w:rsidRDefault="008A7689" w:rsidP="006C2EA8">
      <w:pPr>
        <w:pStyle w:val="BodyText"/>
        <w:tabs>
          <w:tab w:val="left" w:pos="540"/>
        </w:tabs>
        <w:spacing w:line="360" w:lineRule="auto"/>
        <w:ind w:left="540" w:hanging="540"/>
        <w:jc w:val="right"/>
        <w:rPr>
          <w:rFonts w:ascii="Arial" w:hAnsi="Arial" w:cs="Arial"/>
          <w:bCs/>
          <w:noProof/>
          <w:lang w:val="en-US"/>
        </w:rPr>
      </w:pPr>
      <w:r w:rsidRPr="003B6135">
        <w:rPr>
          <w:rFonts w:ascii="Arial" w:hAnsi="Arial" w:cs="Arial"/>
          <w:bCs/>
          <w:noProof/>
          <w:lang w:val="en-US"/>
        </w:rPr>
        <w:t>H ANGULA</w:t>
      </w:r>
    </w:p>
    <w:p w:rsidR="006C2EA8" w:rsidRDefault="006C2EA8" w:rsidP="006C2EA8">
      <w:pPr>
        <w:pStyle w:val="BodyText"/>
        <w:tabs>
          <w:tab w:val="left" w:pos="540"/>
        </w:tabs>
        <w:spacing w:line="360" w:lineRule="auto"/>
        <w:ind w:left="540" w:hanging="540"/>
        <w:jc w:val="right"/>
        <w:rPr>
          <w:rFonts w:ascii="Arial" w:hAnsi="Arial" w:cs="Arial"/>
          <w:lang w:val="en-US"/>
        </w:rPr>
      </w:pPr>
      <w:r w:rsidRPr="003B6135">
        <w:rPr>
          <w:rFonts w:ascii="Arial" w:hAnsi="Arial" w:cs="Arial"/>
          <w:bCs/>
          <w:noProof/>
          <w:lang w:val="en-US"/>
        </w:rPr>
        <w:t>Deputy</w:t>
      </w:r>
      <w:r>
        <w:rPr>
          <w:rFonts w:ascii="Arial" w:hAnsi="Arial" w:cs="Arial"/>
          <w:bCs/>
          <w:noProof/>
          <w:lang w:val="en-US"/>
        </w:rPr>
        <w:t xml:space="preserve"> </w:t>
      </w:r>
      <w:r w:rsidRPr="003B6135">
        <w:rPr>
          <w:rFonts w:ascii="Arial" w:hAnsi="Arial" w:cs="Arial"/>
          <w:bCs/>
          <w:noProof/>
          <w:lang w:val="en-US"/>
        </w:rPr>
        <w:t>Jud</w:t>
      </w:r>
      <w:r w:rsidRPr="003B6135">
        <w:rPr>
          <w:rFonts w:ascii="Arial" w:hAnsi="Arial" w:cs="Arial"/>
          <w:lang w:val="en-US"/>
        </w:rPr>
        <w:t>g</w:t>
      </w:r>
      <w:r>
        <w:rPr>
          <w:rFonts w:ascii="Arial" w:hAnsi="Arial" w:cs="Arial"/>
          <w:lang w:val="en-US"/>
        </w:rPr>
        <w:t>e-President</w:t>
      </w:r>
    </w:p>
    <w:p w:rsidR="005E40B0" w:rsidRDefault="005E40B0" w:rsidP="005E40B0">
      <w:pPr>
        <w:pStyle w:val="BodyText"/>
        <w:tabs>
          <w:tab w:val="left" w:pos="540"/>
        </w:tabs>
        <w:spacing w:line="360" w:lineRule="auto"/>
        <w:ind w:left="540" w:hanging="540"/>
        <w:jc w:val="both"/>
        <w:rPr>
          <w:rFonts w:ascii="Arial" w:hAnsi="Arial" w:cs="Arial"/>
          <w:lang w:val="en-US"/>
        </w:rPr>
      </w:pPr>
    </w:p>
    <w:p w:rsidR="001B4B7A" w:rsidRDefault="001B4B7A" w:rsidP="00112942">
      <w:pPr>
        <w:spacing w:after="0" w:line="360" w:lineRule="auto"/>
        <w:jc w:val="both"/>
        <w:rPr>
          <w:rFonts w:ascii="Arial" w:hAnsi="Arial" w:cs="Arial"/>
          <w:sz w:val="24"/>
          <w:szCs w:val="24"/>
        </w:rPr>
      </w:pPr>
    </w:p>
    <w:p w:rsidR="001B4B7A" w:rsidRDefault="001B4B7A" w:rsidP="00112942">
      <w:pPr>
        <w:spacing w:after="0" w:line="360" w:lineRule="auto"/>
        <w:jc w:val="both"/>
        <w:rPr>
          <w:rFonts w:ascii="Arial" w:hAnsi="Arial" w:cs="Arial"/>
          <w:sz w:val="24"/>
          <w:szCs w:val="24"/>
        </w:rPr>
        <w:sectPr w:rsidR="001B4B7A" w:rsidSect="00D22B24">
          <w:headerReference w:type="default" r:id="rId9"/>
          <w:pgSz w:w="11907" w:h="16839" w:code="9"/>
          <w:pgMar w:top="1135" w:right="1440" w:bottom="993" w:left="1440" w:header="720" w:footer="45" w:gutter="0"/>
          <w:cols w:space="720"/>
          <w:titlePg/>
          <w:docGrid w:linePitch="360"/>
        </w:sectPr>
      </w:pPr>
    </w:p>
    <w:p w:rsidR="004C096A" w:rsidRDefault="004C096A" w:rsidP="00895A5C">
      <w:pPr>
        <w:spacing w:line="360" w:lineRule="auto"/>
        <w:jc w:val="both"/>
        <w:rPr>
          <w:rFonts w:ascii="Arial" w:hAnsi="Arial" w:cs="Arial"/>
          <w:sz w:val="24"/>
          <w:szCs w:val="24"/>
        </w:rPr>
      </w:pPr>
    </w:p>
    <w:p w:rsidR="001B7E1F" w:rsidRPr="00E9715C" w:rsidRDefault="001B7E1F" w:rsidP="00895A5C">
      <w:pPr>
        <w:pStyle w:val="BodyText"/>
        <w:autoSpaceDE w:val="0"/>
        <w:autoSpaceDN w:val="0"/>
        <w:adjustRightInd w:val="0"/>
        <w:spacing w:line="360" w:lineRule="auto"/>
        <w:jc w:val="both"/>
        <w:rPr>
          <w:rFonts w:ascii="Arial" w:hAnsi="Arial" w:cs="Arial"/>
        </w:rPr>
      </w:pPr>
      <w:r w:rsidRPr="00E9715C">
        <w:rPr>
          <w:rFonts w:ascii="Arial" w:hAnsi="Arial" w:cs="Arial"/>
        </w:rPr>
        <w:t>APPEARANCES</w:t>
      </w:r>
      <w:r w:rsidR="00081E4E" w:rsidRPr="00E9715C">
        <w:rPr>
          <w:rFonts w:ascii="Arial" w:hAnsi="Arial" w:cs="Arial"/>
        </w:rPr>
        <w:t>:</w:t>
      </w:r>
    </w:p>
    <w:p w:rsidR="001B7E1F" w:rsidRPr="005E40B0" w:rsidRDefault="001B7E1F" w:rsidP="002064F3">
      <w:pPr>
        <w:pStyle w:val="BodyText"/>
        <w:autoSpaceDE w:val="0"/>
        <w:autoSpaceDN w:val="0"/>
        <w:adjustRightInd w:val="0"/>
        <w:spacing w:line="360" w:lineRule="auto"/>
        <w:jc w:val="both"/>
        <w:rPr>
          <w:rFonts w:ascii="Arial" w:hAnsi="Arial" w:cs="Arial"/>
        </w:rPr>
      </w:pPr>
    </w:p>
    <w:p w:rsidR="0039610E" w:rsidRPr="005E40B0" w:rsidRDefault="0039610E" w:rsidP="002064F3">
      <w:pPr>
        <w:pStyle w:val="BodyText"/>
        <w:autoSpaceDE w:val="0"/>
        <w:autoSpaceDN w:val="0"/>
        <w:adjustRightInd w:val="0"/>
        <w:spacing w:line="360" w:lineRule="auto"/>
        <w:jc w:val="both"/>
        <w:rPr>
          <w:rFonts w:ascii="Arial" w:hAnsi="Arial" w:cs="Arial"/>
        </w:rPr>
      </w:pPr>
    </w:p>
    <w:p w:rsidR="00081E4E" w:rsidRPr="002A092D" w:rsidRDefault="00E36014" w:rsidP="00E97B39">
      <w:pPr>
        <w:tabs>
          <w:tab w:val="left" w:pos="1394"/>
          <w:tab w:val="left" w:pos="2977"/>
        </w:tabs>
        <w:spacing w:after="0" w:line="360" w:lineRule="auto"/>
        <w:jc w:val="both"/>
        <w:rPr>
          <w:rFonts w:ascii="Arial" w:hAnsi="Arial" w:cs="Arial"/>
          <w:sz w:val="24"/>
          <w:szCs w:val="24"/>
        </w:rPr>
      </w:pPr>
      <w:r>
        <w:rPr>
          <w:rFonts w:ascii="Arial" w:hAnsi="Arial" w:cs="Arial"/>
          <w:sz w:val="24"/>
          <w:szCs w:val="24"/>
        </w:rPr>
        <w:t>APPLICANTS</w:t>
      </w:r>
      <w:r w:rsidR="008C3957" w:rsidRPr="005E40B0">
        <w:rPr>
          <w:rFonts w:ascii="Arial" w:hAnsi="Arial" w:cs="Arial"/>
          <w:sz w:val="24"/>
          <w:szCs w:val="24"/>
        </w:rPr>
        <w:t>:</w:t>
      </w:r>
      <w:r w:rsidR="001B7E1F" w:rsidRPr="005E40B0">
        <w:rPr>
          <w:rFonts w:ascii="Arial" w:hAnsi="Arial" w:cs="Arial"/>
          <w:sz w:val="24"/>
          <w:szCs w:val="24"/>
        </w:rPr>
        <w:tab/>
      </w:r>
      <w:r w:rsidR="00416B5B">
        <w:rPr>
          <w:rFonts w:ascii="Arial" w:hAnsi="Arial" w:cs="Arial"/>
          <w:sz w:val="24"/>
          <w:szCs w:val="24"/>
        </w:rPr>
        <w:t>T KASITA</w:t>
      </w:r>
    </w:p>
    <w:p w:rsidR="00416B5B" w:rsidRPr="00B16326" w:rsidRDefault="00081E4E" w:rsidP="00E97B39">
      <w:pPr>
        <w:tabs>
          <w:tab w:val="left" w:pos="1394"/>
          <w:tab w:val="left" w:pos="2977"/>
        </w:tabs>
        <w:spacing w:after="0" w:line="360" w:lineRule="auto"/>
        <w:jc w:val="both"/>
        <w:rPr>
          <w:rFonts w:ascii="Arial" w:hAnsi="Arial" w:cs="Arial"/>
          <w:sz w:val="24"/>
          <w:szCs w:val="24"/>
        </w:rPr>
      </w:pPr>
      <w:r w:rsidRPr="00416B5B">
        <w:rPr>
          <w:rFonts w:ascii="Arial" w:hAnsi="Arial" w:cs="Arial"/>
          <w:sz w:val="24"/>
          <w:szCs w:val="24"/>
        </w:rPr>
        <w:tab/>
      </w:r>
      <w:r w:rsidRPr="00416B5B">
        <w:rPr>
          <w:rFonts w:ascii="Arial" w:hAnsi="Arial" w:cs="Arial"/>
          <w:sz w:val="24"/>
          <w:szCs w:val="24"/>
        </w:rPr>
        <w:tab/>
      </w:r>
      <w:r w:rsidR="00416B5B">
        <w:rPr>
          <w:rFonts w:ascii="Arial" w:hAnsi="Arial" w:cs="Arial"/>
          <w:sz w:val="24"/>
          <w:szCs w:val="24"/>
        </w:rPr>
        <w:t xml:space="preserve">Acting as </w:t>
      </w:r>
      <w:r w:rsidR="00416B5B" w:rsidRPr="00416B5B">
        <w:rPr>
          <w:rFonts w:ascii="Arial" w:hAnsi="Arial" w:cs="Arial"/>
          <w:i/>
          <w:sz w:val="24"/>
          <w:szCs w:val="24"/>
        </w:rPr>
        <w:t>amicus curiae</w:t>
      </w:r>
      <w:r w:rsidR="00B16326">
        <w:rPr>
          <w:rFonts w:ascii="Arial" w:hAnsi="Arial" w:cs="Arial"/>
          <w:sz w:val="24"/>
          <w:szCs w:val="24"/>
        </w:rPr>
        <w:t>, Windhoek</w:t>
      </w:r>
    </w:p>
    <w:p w:rsidR="001B7E1F" w:rsidRPr="005E40B0" w:rsidRDefault="001B7E1F" w:rsidP="00FE2529">
      <w:pPr>
        <w:autoSpaceDE w:val="0"/>
        <w:autoSpaceDN w:val="0"/>
        <w:adjustRightInd w:val="0"/>
        <w:spacing w:after="0" w:line="360" w:lineRule="auto"/>
        <w:ind w:left="3780" w:hanging="3780"/>
        <w:jc w:val="both"/>
        <w:rPr>
          <w:rFonts w:ascii="Arial" w:hAnsi="Arial" w:cs="Arial"/>
          <w:sz w:val="24"/>
          <w:szCs w:val="24"/>
        </w:rPr>
      </w:pPr>
    </w:p>
    <w:p w:rsidR="002A092D" w:rsidRDefault="002A092D" w:rsidP="00FE2529">
      <w:pPr>
        <w:autoSpaceDE w:val="0"/>
        <w:autoSpaceDN w:val="0"/>
        <w:adjustRightInd w:val="0"/>
        <w:spacing w:after="0" w:line="360" w:lineRule="auto"/>
        <w:ind w:left="3780" w:hanging="3780"/>
        <w:jc w:val="both"/>
        <w:rPr>
          <w:rFonts w:ascii="Arial" w:hAnsi="Arial" w:cs="Arial"/>
          <w:sz w:val="24"/>
          <w:szCs w:val="24"/>
        </w:rPr>
      </w:pPr>
    </w:p>
    <w:p w:rsidR="00EB3E24" w:rsidRPr="005E40B0" w:rsidRDefault="00EB3E24" w:rsidP="00FE2529">
      <w:pPr>
        <w:autoSpaceDE w:val="0"/>
        <w:autoSpaceDN w:val="0"/>
        <w:adjustRightInd w:val="0"/>
        <w:spacing w:after="0" w:line="360" w:lineRule="auto"/>
        <w:ind w:left="3780" w:hanging="3780"/>
        <w:jc w:val="both"/>
        <w:rPr>
          <w:rFonts w:ascii="Arial" w:hAnsi="Arial" w:cs="Arial"/>
          <w:sz w:val="24"/>
          <w:szCs w:val="24"/>
        </w:rPr>
      </w:pPr>
    </w:p>
    <w:p w:rsidR="003D09D7" w:rsidRPr="005E40B0" w:rsidRDefault="00E36014" w:rsidP="00E97B39">
      <w:pPr>
        <w:tabs>
          <w:tab w:val="left" w:pos="1394"/>
          <w:tab w:val="left" w:pos="2977"/>
        </w:tabs>
        <w:spacing w:after="0" w:line="360" w:lineRule="auto"/>
        <w:jc w:val="both"/>
        <w:rPr>
          <w:rFonts w:ascii="Arial" w:hAnsi="Arial" w:cs="Arial"/>
          <w:sz w:val="24"/>
          <w:szCs w:val="24"/>
        </w:rPr>
      </w:pPr>
      <w:r>
        <w:rPr>
          <w:rFonts w:ascii="Arial" w:hAnsi="Arial" w:cs="Arial"/>
          <w:sz w:val="24"/>
          <w:szCs w:val="24"/>
        </w:rPr>
        <w:t>RESPONDENTS</w:t>
      </w:r>
      <w:r w:rsidR="003D09D7" w:rsidRPr="005E40B0">
        <w:rPr>
          <w:rFonts w:ascii="Arial" w:hAnsi="Arial" w:cs="Arial"/>
          <w:sz w:val="24"/>
          <w:szCs w:val="24"/>
        </w:rPr>
        <w:t>:</w:t>
      </w:r>
      <w:r w:rsidR="003D09D7" w:rsidRPr="005E40B0">
        <w:rPr>
          <w:rFonts w:ascii="Arial" w:hAnsi="Arial" w:cs="Arial"/>
          <w:sz w:val="24"/>
          <w:szCs w:val="24"/>
        </w:rPr>
        <w:tab/>
      </w:r>
      <w:r w:rsidR="00416B5B">
        <w:rPr>
          <w:rFonts w:ascii="Arial" w:hAnsi="Arial" w:cs="Arial"/>
          <w:sz w:val="24"/>
          <w:szCs w:val="24"/>
        </w:rPr>
        <w:t>C T VAN DER SMIT</w:t>
      </w:r>
    </w:p>
    <w:p w:rsidR="00416B5B" w:rsidRPr="00416B5B" w:rsidRDefault="00416B5B" w:rsidP="00416B5B">
      <w:pPr>
        <w:tabs>
          <w:tab w:val="left" w:pos="1394"/>
          <w:tab w:val="left" w:pos="2977"/>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Of Office of the Government Attorney</w:t>
      </w:r>
      <w:r w:rsidRPr="00416B5B">
        <w:rPr>
          <w:rFonts w:ascii="Arial" w:hAnsi="Arial" w:cs="Arial"/>
          <w:sz w:val="24"/>
          <w:szCs w:val="24"/>
        </w:rPr>
        <w:t>, Windhoek</w:t>
      </w:r>
    </w:p>
    <w:p w:rsidR="003D09D7" w:rsidRDefault="003D09D7" w:rsidP="00FE2529">
      <w:pPr>
        <w:autoSpaceDE w:val="0"/>
        <w:autoSpaceDN w:val="0"/>
        <w:adjustRightInd w:val="0"/>
        <w:spacing w:after="0" w:line="360" w:lineRule="auto"/>
        <w:ind w:left="3780" w:hanging="3780"/>
        <w:jc w:val="both"/>
        <w:rPr>
          <w:rFonts w:ascii="Arial" w:hAnsi="Arial" w:cs="Arial"/>
          <w:sz w:val="24"/>
          <w:szCs w:val="24"/>
        </w:rPr>
      </w:pPr>
    </w:p>
    <w:sectPr w:rsidR="003D09D7" w:rsidSect="00896768">
      <w:pgSz w:w="11907" w:h="16839" w:code="9"/>
      <w:pgMar w:top="810"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B7" w:rsidRDefault="00B335B7" w:rsidP="00741B0B">
      <w:pPr>
        <w:spacing w:after="0" w:line="240" w:lineRule="auto"/>
      </w:pPr>
      <w:r>
        <w:separator/>
      </w:r>
    </w:p>
  </w:endnote>
  <w:endnote w:type="continuationSeparator" w:id="0">
    <w:p w:rsidR="00B335B7" w:rsidRDefault="00B335B7"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B7" w:rsidRDefault="00B335B7" w:rsidP="00741B0B">
      <w:pPr>
        <w:spacing w:after="0" w:line="240" w:lineRule="auto"/>
      </w:pPr>
      <w:r>
        <w:separator/>
      </w:r>
    </w:p>
  </w:footnote>
  <w:footnote w:type="continuationSeparator" w:id="0">
    <w:p w:rsidR="00B335B7" w:rsidRDefault="00B335B7" w:rsidP="00741B0B">
      <w:pPr>
        <w:spacing w:after="0" w:line="240" w:lineRule="auto"/>
      </w:pPr>
      <w:r>
        <w:continuationSeparator/>
      </w:r>
    </w:p>
  </w:footnote>
  <w:footnote w:id="1">
    <w:p w:rsidR="002B709E" w:rsidRPr="005F52C2" w:rsidRDefault="002B709E" w:rsidP="002B709E">
      <w:pPr>
        <w:pStyle w:val="FootnoteText"/>
        <w:jc w:val="both"/>
        <w:rPr>
          <w:rFonts w:ascii="Arial" w:hAnsi="Arial" w:cs="Arial"/>
          <w:lang w:val="en-US"/>
        </w:rPr>
      </w:pPr>
      <w:r w:rsidRPr="005F52C2">
        <w:rPr>
          <w:rStyle w:val="FootnoteReference"/>
          <w:rFonts w:ascii="Arial" w:hAnsi="Arial" w:cs="Arial"/>
        </w:rPr>
        <w:footnoteRef/>
      </w:r>
      <w:r w:rsidRPr="005F52C2">
        <w:rPr>
          <w:rFonts w:ascii="Arial" w:hAnsi="Arial" w:cs="Arial"/>
        </w:rPr>
        <w:t xml:space="preserve"> </w:t>
      </w:r>
      <w:r w:rsidRPr="005F52C2">
        <w:rPr>
          <w:rFonts w:ascii="Arial" w:hAnsi="Arial" w:cs="Arial"/>
          <w:lang w:val="en-US"/>
        </w:rPr>
        <w:t>Section 105 of the Correctional Service Act, 2012.</w:t>
      </w:r>
    </w:p>
  </w:footnote>
  <w:footnote w:id="2">
    <w:p w:rsidR="00CB7780" w:rsidRPr="00E66BF1" w:rsidRDefault="00CB7780" w:rsidP="00CB7780">
      <w:pPr>
        <w:pStyle w:val="FootnoteText"/>
        <w:jc w:val="both"/>
        <w:rPr>
          <w:rFonts w:ascii="Arial" w:hAnsi="Arial" w:cs="Arial"/>
          <w:lang w:val="en-US"/>
        </w:rPr>
      </w:pPr>
      <w:r w:rsidRPr="00E66BF1">
        <w:rPr>
          <w:rStyle w:val="FootnoteReference"/>
          <w:rFonts w:ascii="Arial" w:hAnsi="Arial" w:cs="Arial"/>
        </w:rPr>
        <w:footnoteRef/>
      </w:r>
      <w:r w:rsidRPr="00E66BF1">
        <w:rPr>
          <w:rFonts w:ascii="Arial" w:hAnsi="Arial" w:cs="Arial"/>
        </w:rPr>
        <w:t xml:space="preserve"> </w:t>
      </w:r>
      <w:r w:rsidRPr="00E66BF1">
        <w:rPr>
          <w:rFonts w:ascii="Arial" w:hAnsi="Arial" w:cs="Arial"/>
          <w:i/>
          <w:lang w:val="en-US"/>
        </w:rPr>
        <w:t>Kamahere v Government of the Republic of Namibia</w:t>
      </w:r>
      <w:r w:rsidRPr="00E66BF1">
        <w:rPr>
          <w:rFonts w:ascii="Arial" w:hAnsi="Arial" w:cs="Arial"/>
          <w:lang w:val="en-US"/>
        </w:rPr>
        <w:t xml:space="preserve"> (SA 64-2014) [2016] NASC (19 August 2016) </w:t>
      </w:r>
      <w:r w:rsidRPr="00E66BF1">
        <w:rPr>
          <w:rFonts w:ascii="Arial" w:hAnsi="Arial" w:cs="Arial"/>
        </w:rPr>
        <w:t>Smuts JA at para [48] states that ‘those offenders who had been sentenced to life imprisonment at the time when the 1959 Act applied acquired the right under that Act to be considered for placement on parole under that Act and the subordinate legislation issued under it’.</w:t>
      </w:r>
    </w:p>
  </w:footnote>
  <w:footnote w:id="3">
    <w:p w:rsidR="00FF190B" w:rsidRPr="003A63F0" w:rsidRDefault="00FF190B" w:rsidP="00FF190B">
      <w:pPr>
        <w:pStyle w:val="FootnoteText"/>
        <w:jc w:val="both"/>
        <w:rPr>
          <w:rFonts w:ascii="Arial" w:hAnsi="Arial" w:cs="Arial"/>
          <w:lang w:val="en-US"/>
        </w:rPr>
      </w:pPr>
      <w:r w:rsidRPr="003A63F0">
        <w:rPr>
          <w:rStyle w:val="FootnoteReference"/>
          <w:rFonts w:ascii="Arial" w:hAnsi="Arial" w:cs="Arial"/>
        </w:rPr>
        <w:footnoteRef/>
      </w:r>
      <w:r w:rsidRPr="003A63F0">
        <w:rPr>
          <w:rFonts w:ascii="Arial" w:hAnsi="Arial" w:cs="Arial"/>
        </w:rPr>
        <w:t xml:space="preserve"> </w:t>
      </w:r>
      <w:r w:rsidRPr="003A63F0">
        <w:rPr>
          <w:rFonts w:ascii="Arial" w:hAnsi="Arial" w:cs="Arial"/>
          <w:i/>
          <w:lang w:val="en-US"/>
        </w:rPr>
        <w:t>Florin v The Government 0f the Republic of Namibia and 9 Others</w:t>
      </w:r>
      <w:r w:rsidRPr="003A63F0">
        <w:rPr>
          <w:rFonts w:ascii="Arial" w:hAnsi="Arial" w:cs="Arial"/>
          <w:lang w:val="en-US"/>
        </w:rPr>
        <w:t xml:space="preserve"> [2020] NAHCMD 91 (04 March 2022</w:t>
      </w:r>
      <w:r w:rsidR="00882738">
        <w:rPr>
          <w:rFonts w:ascii="Arial" w:hAnsi="Arial" w:cs="Arial"/>
          <w:lang w:val="en-US"/>
        </w:rPr>
        <w:t>)</w:t>
      </w:r>
      <w:r w:rsidRPr="003A63F0">
        <w:rPr>
          <w:rFonts w:ascii="Arial" w:hAnsi="Arial" w:cs="Arial"/>
          <w:lang w:val="en-US"/>
        </w:rPr>
        <w:t xml:space="preserve"> para 17.</w:t>
      </w:r>
    </w:p>
  </w:footnote>
  <w:footnote w:id="4">
    <w:p w:rsidR="00FF190B" w:rsidRPr="00CE331A" w:rsidRDefault="00FF190B" w:rsidP="00FF190B">
      <w:pPr>
        <w:pStyle w:val="FootnoteText"/>
        <w:jc w:val="both"/>
        <w:rPr>
          <w:rFonts w:ascii="Arial" w:hAnsi="Arial" w:cs="Arial"/>
          <w:lang w:val="en-US"/>
        </w:rPr>
      </w:pPr>
      <w:r w:rsidRPr="00CE331A">
        <w:rPr>
          <w:rStyle w:val="FootnoteReference"/>
          <w:rFonts w:ascii="Arial" w:hAnsi="Arial" w:cs="Arial"/>
        </w:rPr>
        <w:footnoteRef/>
      </w:r>
      <w:r w:rsidRPr="00CE331A">
        <w:rPr>
          <w:rFonts w:ascii="Arial" w:hAnsi="Arial" w:cs="Arial"/>
        </w:rPr>
        <w:t xml:space="preserve"> </w:t>
      </w:r>
      <w:r w:rsidRPr="00CE331A">
        <w:rPr>
          <w:rFonts w:ascii="Arial" w:hAnsi="Arial" w:cs="Arial"/>
          <w:i/>
          <w:lang w:val="en-US"/>
        </w:rPr>
        <w:t>Sebe v Minister of Correctional Services and Others</w:t>
      </w:r>
      <w:r w:rsidRPr="00CE331A">
        <w:rPr>
          <w:rFonts w:ascii="Arial" w:hAnsi="Arial" w:cs="Arial"/>
          <w:lang w:val="en-US"/>
        </w:rPr>
        <w:t xml:space="preserve"> 1999 (1) SACR 244 (CK).</w:t>
      </w:r>
    </w:p>
  </w:footnote>
  <w:footnote w:id="5">
    <w:p w:rsidR="0061603E" w:rsidRPr="0061603E" w:rsidRDefault="0061603E" w:rsidP="0061603E">
      <w:pPr>
        <w:pStyle w:val="FootnoteText"/>
        <w:rPr>
          <w:rFonts w:ascii="Arial" w:hAnsi="Arial" w:cs="Arial"/>
          <w:lang w:val="en-US"/>
        </w:rPr>
      </w:pPr>
      <w:r w:rsidRPr="0061603E">
        <w:rPr>
          <w:rStyle w:val="FootnoteReference"/>
          <w:rFonts w:ascii="Arial" w:hAnsi="Arial" w:cs="Arial"/>
        </w:rPr>
        <w:footnoteRef/>
      </w:r>
      <w:r w:rsidRPr="0061603E">
        <w:rPr>
          <w:rFonts w:ascii="Arial" w:hAnsi="Arial" w:cs="Arial"/>
        </w:rPr>
        <w:t xml:space="preserve"> </w:t>
      </w:r>
      <w:r w:rsidRPr="0061603E">
        <w:rPr>
          <w:rFonts w:ascii="Arial" w:hAnsi="Arial" w:cs="Arial"/>
          <w:lang w:val="en-US"/>
        </w:rPr>
        <w:t>Section 11(2) of the Interpretation of Laws Proclamation 37 of 1920</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7C" w:rsidRPr="00376017" w:rsidRDefault="0015127C" w:rsidP="00062914">
    <w:pPr>
      <w:pStyle w:val="Header"/>
      <w:jc w:val="right"/>
      <w:rPr>
        <w:rFonts w:ascii="Arial" w:hAnsi="Arial" w:cs="Arial"/>
      </w:rPr>
    </w:pPr>
    <w:r w:rsidRPr="00376017">
      <w:rPr>
        <w:rFonts w:ascii="Arial" w:hAnsi="Arial" w:cs="Arial"/>
      </w:rPr>
      <w:fldChar w:fldCharType="begin"/>
    </w:r>
    <w:r w:rsidRPr="00376017">
      <w:rPr>
        <w:rFonts w:ascii="Arial" w:hAnsi="Arial" w:cs="Arial"/>
      </w:rPr>
      <w:instrText xml:space="preserve"> PAGE   \* MERGEFORMAT </w:instrText>
    </w:r>
    <w:r w:rsidRPr="00376017">
      <w:rPr>
        <w:rFonts w:ascii="Arial" w:hAnsi="Arial" w:cs="Arial"/>
      </w:rPr>
      <w:fldChar w:fldCharType="separate"/>
    </w:r>
    <w:r w:rsidR="009337BB">
      <w:rPr>
        <w:rFonts w:ascii="Arial" w:hAnsi="Arial" w:cs="Arial"/>
        <w:noProof/>
      </w:rPr>
      <w:t>2</w:t>
    </w:r>
    <w:r w:rsidRPr="00376017">
      <w:rPr>
        <w:rFonts w:ascii="Arial" w:hAnsi="Arial" w:cs="Arial"/>
      </w:rPr>
      <w:fldChar w:fldCharType="end"/>
    </w:r>
  </w:p>
  <w:p w:rsidR="0015127C" w:rsidRDefault="0015127C" w:rsidP="0006291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E9A"/>
    <w:multiLevelType w:val="hybridMultilevel"/>
    <w:tmpl w:val="E3E6B2DA"/>
    <w:lvl w:ilvl="0" w:tplc="C442907C">
      <w:start w:val="1"/>
      <w:numFmt w:val="decimal"/>
      <w:lvlText w:val="%1."/>
      <w:lvlJc w:val="left"/>
      <w:pPr>
        <w:ind w:left="1572" w:hanging="360"/>
      </w:pPr>
      <w:rPr>
        <w:rFonts w:ascii="Arial" w:hAnsi="Arial" w:cs="Arial" w:hint="default"/>
      </w:rPr>
    </w:lvl>
    <w:lvl w:ilvl="1" w:tplc="1C090019">
      <w:start w:val="1"/>
      <w:numFmt w:val="lowerLetter"/>
      <w:lvlText w:val="%2."/>
      <w:lvlJc w:val="left"/>
      <w:pPr>
        <w:ind w:left="2292" w:hanging="360"/>
      </w:pPr>
    </w:lvl>
    <w:lvl w:ilvl="2" w:tplc="1C09001B">
      <w:start w:val="1"/>
      <w:numFmt w:val="lowerRoman"/>
      <w:lvlText w:val="%3."/>
      <w:lvlJc w:val="right"/>
      <w:pPr>
        <w:ind w:left="3012" w:hanging="180"/>
      </w:pPr>
    </w:lvl>
    <w:lvl w:ilvl="3" w:tplc="1C09000F">
      <w:start w:val="1"/>
      <w:numFmt w:val="decimal"/>
      <w:lvlText w:val="%4."/>
      <w:lvlJc w:val="left"/>
      <w:pPr>
        <w:ind w:left="3732" w:hanging="360"/>
      </w:pPr>
    </w:lvl>
    <w:lvl w:ilvl="4" w:tplc="1C090019">
      <w:start w:val="1"/>
      <w:numFmt w:val="lowerLetter"/>
      <w:lvlText w:val="%5."/>
      <w:lvlJc w:val="left"/>
      <w:pPr>
        <w:ind w:left="4452" w:hanging="360"/>
      </w:pPr>
    </w:lvl>
    <w:lvl w:ilvl="5" w:tplc="1C09001B">
      <w:start w:val="1"/>
      <w:numFmt w:val="lowerRoman"/>
      <w:lvlText w:val="%6."/>
      <w:lvlJc w:val="right"/>
      <w:pPr>
        <w:ind w:left="5172" w:hanging="180"/>
      </w:pPr>
    </w:lvl>
    <w:lvl w:ilvl="6" w:tplc="1C09000F">
      <w:start w:val="1"/>
      <w:numFmt w:val="decimal"/>
      <w:lvlText w:val="%7."/>
      <w:lvlJc w:val="left"/>
      <w:pPr>
        <w:ind w:left="5892" w:hanging="360"/>
      </w:pPr>
    </w:lvl>
    <w:lvl w:ilvl="7" w:tplc="1C090019">
      <w:start w:val="1"/>
      <w:numFmt w:val="lowerLetter"/>
      <w:lvlText w:val="%8."/>
      <w:lvlJc w:val="left"/>
      <w:pPr>
        <w:ind w:left="6612" w:hanging="360"/>
      </w:pPr>
    </w:lvl>
    <w:lvl w:ilvl="8" w:tplc="1C09001B">
      <w:start w:val="1"/>
      <w:numFmt w:val="lowerRoman"/>
      <w:lvlText w:val="%9."/>
      <w:lvlJc w:val="right"/>
      <w:pPr>
        <w:ind w:left="7332" w:hanging="180"/>
      </w:pPr>
    </w:lvl>
  </w:abstractNum>
  <w:abstractNum w:abstractNumId="1" w15:restartNumberingAfterBreak="0">
    <w:nsid w:val="098E45B6"/>
    <w:multiLevelType w:val="hybridMultilevel"/>
    <w:tmpl w:val="9ADC54AC"/>
    <w:lvl w:ilvl="0" w:tplc="DACA356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F8346AC"/>
    <w:multiLevelType w:val="hybridMultilevel"/>
    <w:tmpl w:val="EEC22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57468"/>
    <w:multiLevelType w:val="hybridMultilevel"/>
    <w:tmpl w:val="F7668D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470C6D"/>
    <w:multiLevelType w:val="hybridMultilevel"/>
    <w:tmpl w:val="279869F2"/>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35069E0"/>
    <w:multiLevelType w:val="hybridMultilevel"/>
    <w:tmpl w:val="EEA0F71C"/>
    <w:lvl w:ilvl="0" w:tplc="DD5833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68C149C"/>
    <w:multiLevelType w:val="hybridMultilevel"/>
    <w:tmpl w:val="188402B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5D6A02"/>
    <w:multiLevelType w:val="hybridMultilevel"/>
    <w:tmpl w:val="1C16CCA2"/>
    <w:lvl w:ilvl="0" w:tplc="F36E88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755774B"/>
    <w:multiLevelType w:val="hybridMultilevel"/>
    <w:tmpl w:val="A40CDD24"/>
    <w:lvl w:ilvl="0" w:tplc="3364F2D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8C1B07"/>
    <w:multiLevelType w:val="hybridMultilevel"/>
    <w:tmpl w:val="1E7021B2"/>
    <w:lvl w:ilvl="0" w:tplc="C88AF7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100540A"/>
    <w:multiLevelType w:val="hybridMultilevel"/>
    <w:tmpl w:val="A05EDC70"/>
    <w:lvl w:ilvl="0" w:tplc="B25278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C0450E"/>
    <w:multiLevelType w:val="hybridMultilevel"/>
    <w:tmpl w:val="C5061F70"/>
    <w:lvl w:ilvl="0" w:tplc="1AF812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4D742521"/>
    <w:multiLevelType w:val="hybridMultilevel"/>
    <w:tmpl w:val="7EAE686C"/>
    <w:lvl w:ilvl="0" w:tplc="1720752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5BE64BB0"/>
    <w:multiLevelType w:val="hybridMultilevel"/>
    <w:tmpl w:val="F5AC90FE"/>
    <w:lvl w:ilvl="0" w:tplc="1EB66E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C113C0E"/>
    <w:multiLevelType w:val="hybridMultilevel"/>
    <w:tmpl w:val="B260B85C"/>
    <w:lvl w:ilvl="0" w:tplc="EAA42E46">
      <w:start w:val="1"/>
      <w:numFmt w:val="decimal"/>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FBE38BA"/>
    <w:multiLevelType w:val="hybridMultilevel"/>
    <w:tmpl w:val="CBE49D7A"/>
    <w:lvl w:ilvl="0" w:tplc="2D1C0F6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65843B30"/>
    <w:multiLevelType w:val="hybridMultilevel"/>
    <w:tmpl w:val="A9A24F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977E10"/>
    <w:multiLevelType w:val="hybridMultilevel"/>
    <w:tmpl w:val="1B3E9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0A72EB"/>
    <w:multiLevelType w:val="hybridMultilevel"/>
    <w:tmpl w:val="3378E8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4E4129B"/>
    <w:multiLevelType w:val="hybridMultilevel"/>
    <w:tmpl w:val="C93EED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9185618"/>
    <w:multiLevelType w:val="hybridMultilevel"/>
    <w:tmpl w:val="4CAAA110"/>
    <w:lvl w:ilvl="0" w:tplc="FC20179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7A961DD1"/>
    <w:multiLevelType w:val="hybridMultilevel"/>
    <w:tmpl w:val="58006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7"/>
  </w:num>
  <w:num w:numId="3">
    <w:abstractNumId w:val="1"/>
  </w:num>
  <w:num w:numId="4">
    <w:abstractNumId w:val="11"/>
  </w:num>
  <w:num w:numId="5">
    <w:abstractNumId w:val="21"/>
  </w:num>
  <w:num w:numId="6">
    <w:abstractNumId w:val="14"/>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4"/>
  </w:num>
  <w:num w:numId="12">
    <w:abstractNumId w:val="7"/>
  </w:num>
  <w:num w:numId="13">
    <w:abstractNumId w:val="13"/>
  </w:num>
  <w:num w:numId="14">
    <w:abstractNumId w:val="12"/>
  </w:num>
  <w:num w:numId="15">
    <w:abstractNumId w:val="6"/>
  </w:num>
  <w:num w:numId="16">
    <w:abstractNumId w:val="20"/>
  </w:num>
  <w:num w:numId="17">
    <w:abstractNumId w:val="15"/>
  </w:num>
  <w:num w:numId="18">
    <w:abstractNumId w:val="2"/>
  </w:num>
  <w:num w:numId="19">
    <w:abstractNumId w:val="0"/>
  </w:num>
  <w:num w:numId="20">
    <w:abstractNumId w:val="22"/>
  </w:num>
  <w:num w:numId="21">
    <w:abstractNumId w:val="5"/>
  </w:num>
  <w:num w:numId="22">
    <w:abstractNumId w:val="8"/>
  </w:num>
  <w:num w:numId="23">
    <w:abstractNumId w:val="10"/>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57"/>
    <w:rsid w:val="0000010B"/>
    <w:rsid w:val="0000023B"/>
    <w:rsid w:val="00000449"/>
    <w:rsid w:val="00001FD8"/>
    <w:rsid w:val="00002B87"/>
    <w:rsid w:val="00002FDA"/>
    <w:rsid w:val="0000330C"/>
    <w:rsid w:val="00003C72"/>
    <w:rsid w:val="00004CEA"/>
    <w:rsid w:val="00004F9F"/>
    <w:rsid w:val="00005194"/>
    <w:rsid w:val="00006402"/>
    <w:rsid w:val="000069F0"/>
    <w:rsid w:val="00007A8C"/>
    <w:rsid w:val="00007AEF"/>
    <w:rsid w:val="00010D9A"/>
    <w:rsid w:val="00010DC6"/>
    <w:rsid w:val="00011552"/>
    <w:rsid w:val="0001156E"/>
    <w:rsid w:val="00012473"/>
    <w:rsid w:val="0001287C"/>
    <w:rsid w:val="000128F9"/>
    <w:rsid w:val="0001331F"/>
    <w:rsid w:val="00013B48"/>
    <w:rsid w:val="00014040"/>
    <w:rsid w:val="0001414A"/>
    <w:rsid w:val="00015398"/>
    <w:rsid w:val="0001601D"/>
    <w:rsid w:val="000169C7"/>
    <w:rsid w:val="000178C1"/>
    <w:rsid w:val="00020C7E"/>
    <w:rsid w:val="000218CD"/>
    <w:rsid w:val="00021CEA"/>
    <w:rsid w:val="000225AD"/>
    <w:rsid w:val="00022608"/>
    <w:rsid w:val="00023C46"/>
    <w:rsid w:val="00024859"/>
    <w:rsid w:val="00026C0A"/>
    <w:rsid w:val="00027B6A"/>
    <w:rsid w:val="00030003"/>
    <w:rsid w:val="000319C9"/>
    <w:rsid w:val="00031DD4"/>
    <w:rsid w:val="00033B1B"/>
    <w:rsid w:val="00033B89"/>
    <w:rsid w:val="00034245"/>
    <w:rsid w:val="0003539C"/>
    <w:rsid w:val="00035475"/>
    <w:rsid w:val="00036D47"/>
    <w:rsid w:val="00037536"/>
    <w:rsid w:val="00037AA9"/>
    <w:rsid w:val="00040F38"/>
    <w:rsid w:val="000414F2"/>
    <w:rsid w:val="0004272A"/>
    <w:rsid w:val="00042968"/>
    <w:rsid w:val="00042AEB"/>
    <w:rsid w:val="00042EE6"/>
    <w:rsid w:val="000434F4"/>
    <w:rsid w:val="00043F5C"/>
    <w:rsid w:val="000442CC"/>
    <w:rsid w:val="00044975"/>
    <w:rsid w:val="00044BEF"/>
    <w:rsid w:val="00045395"/>
    <w:rsid w:val="00045AD4"/>
    <w:rsid w:val="00046296"/>
    <w:rsid w:val="000468E2"/>
    <w:rsid w:val="00046E1D"/>
    <w:rsid w:val="00047296"/>
    <w:rsid w:val="000474AE"/>
    <w:rsid w:val="000506C5"/>
    <w:rsid w:val="00050E90"/>
    <w:rsid w:val="00054796"/>
    <w:rsid w:val="00054D24"/>
    <w:rsid w:val="0005530B"/>
    <w:rsid w:val="00055359"/>
    <w:rsid w:val="000572EC"/>
    <w:rsid w:val="0005751D"/>
    <w:rsid w:val="0006041A"/>
    <w:rsid w:val="00060DB4"/>
    <w:rsid w:val="00061984"/>
    <w:rsid w:val="0006211A"/>
    <w:rsid w:val="00062489"/>
    <w:rsid w:val="00062914"/>
    <w:rsid w:val="000640D4"/>
    <w:rsid w:val="0006412A"/>
    <w:rsid w:val="00064516"/>
    <w:rsid w:val="00067BFB"/>
    <w:rsid w:val="00067C7D"/>
    <w:rsid w:val="0007022A"/>
    <w:rsid w:val="000730CD"/>
    <w:rsid w:val="000739A2"/>
    <w:rsid w:val="00073F88"/>
    <w:rsid w:val="00074014"/>
    <w:rsid w:val="0007458C"/>
    <w:rsid w:val="000753F7"/>
    <w:rsid w:val="00075470"/>
    <w:rsid w:val="00076190"/>
    <w:rsid w:val="00076DC5"/>
    <w:rsid w:val="000776BE"/>
    <w:rsid w:val="00080236"/>
    <w:rsid w:val="000810AC"/>
    <w:rsid w:val="0008139B"/>
    <w:rsid w:val="0008184B"/>
    <w:rsid w:val="00081E4E"/>
    <w:rsid w:val="0008200B"/>
    <w:rsid w:val="000820D0"/>
    <w:rsid w:val="000821E4"/>
    <w:rsid w:val="00082C7F"/>
    <w:rsid w:val="00082D70"/>
    <w:rsid w:val="00083D4E"/>
    <w:rsid w:val="000843D2"/>
    <w:rsid w:val="000853AA"/>
    <w:rsid w:val="00085469"/>
    <w:rsid w:val="00085DB5"/>
    <w:rsid w:val="00086A0E"/>
    <w:rsid w:val="00087CBE"/>
    <w:rsid w:val="00087D94"/>
    <w:rsid w:val="00090A72"/>
    <w:rsid w:val="000916DA"/>
    <w:rsid w:val="00092EFD"/>
    <w:rsid w:val="00093791"/>
    <w:rsid w:val="000947A1"/>
    <w:rsid w:val="00094C13"/>
    <w:rsid w:val="0009523E"/>
    <w:rsid w:val="000955B9"/>
    <w:rsid w:val="00096292"/>
    <w:rsid w:val="00096473"/>
    <w:rsid w:val="00097C38"/>
    <w:rsid w:val="00097F43"/>
    <w:rsid w:val="000A2B26"/>
    <w:rsid w:val="000A4DA4"/>
    <w:rsid w:val="000A5C8A"/>
    <w:rsid w:val="000A6555"/>
    <w:rsid w:val="000A73F6"/>
    <w:rsid w:val="000B0255"/>
    <w:rsid w:val="000B1175"/>
    <w:rsid w:val="000B1E2F"/>
    <w:rsid w:val="000B33D1"/>
    <w:rsid w:val="000B4073"/>
    <w:rsid w:val="000C0BE6"/>
    <w:rsid w:val="000C108C"/>
    <w:rsid w:val="000C1F03"/>
    <w:rsid w:val="000C4EDE"/>
    <w:rsid w:val="000C5735"/>
    <w:rsid w:val="000C5D6F"/>
    <w:rsid w:val="000C5F47"/>
    <w:rsid w:val="000D024F"/>
    <w:rsid w:val="000D05B0"/>
    <w:rsid w:val="000D076E"/>
    <w:rsid w:val="000D0C72"/>
    <w:rsid w:val="000D16B6"/>
    <w:rsid w:val="000D1E68"/>
    <w:rsid w:val="000D21C4"/>
    <w:rsid w:val="000D26A2"/>
    <w:rsid w:val="000D285E"/>
    <w:rsid w:val="000D2DEE"/>
    <w:rsid w:val="000D4B78"/>
    <w:rsid w:val="000D5076"/>
    <w:rsid w:val="000D5A7E"/>
    <w:rsid w:val="000D5BCB"/>
    <w:rsid w:val="000D5FFB"/>
    <w:rsid w:val="000D61A1"/>
    <w:rsid w:val="000D62AE"/>
    <w:rsid w:val="000D7A06"/>
    <w:rsid w:val="000E0CE4"/>
    <w:rsid w:val="000E0E86"/>
    <w:rsid w:val="000E1A4E"/>
    <w:rsid w:val="000E2C2F"/>
    <w:rsid w:val="000E34B2"/>
    <w:rsid w:val="000E53DE"/>
    <w:rsid w:val="000E6399"/>
    <w:rsid w:val="000E7B25"/>
    <w:rsid w:val="000E7FD8"/>
    <w:rsid w:val="000F197D"/>
    <w:rsid w:val="000F2D49"/>
    <w:rsid w:val="000F3319"/>
    <w:rsid w:val="000F39AE"/>
    <w:rsid w:val="000F4DDF"/>
    <w:rsid w:val="000F5478"/>
    <w:rsid w:val="000F55A8"/>
    <w:rsid w:val="000F76C7"/>
    <w:rsid w:val="0010060C"/>
    <w:rsid w:val="00101EBC"/>
    <w:rsid w:val="00102141"/>
    <w:rsid w:val="001025B4"/>
    <w:rsid w:val="00103837"/>
    <w:rsid w:val="00105FCD"/>
    <w:rsid w:val="0010688A"/>
    <w:rsid w:val="001069FB"/>
    <w:rsid w:val="001078C9"/>
    <w:rsid w:val="00107D0B"/>
    <w:rsid w:val="00110731"/>
    <w:rsid w:val="00110C79"/>
    <w:rsid w:val="00111577"/>
    <w:rsid w:val="00112128"/>
    <w:rsid w:val="00112942"/>
    <w:rsid w:val="001143D5"/>
    <w:rsid w:val="00115642"/>
    <w:rsid w:val="00115A20"/>
    <w:rsid w:val="00115E03"/>
    <w:rsid w:val="00121E33"/>
    <w:rsid w:val="0012225B"/>
    <w:rsid w:val="001225B9"/>
    <w:rsid w:val="00122F73"/>
    <w:rsid w:val="001240AB"/>
    <w:rsid w:val="0012450C"/>
    <w:rsid w:val="00124980"/>
    <w:rsid w:val="001249D4"/>
    <w:rsid w:val="0012556E"/>
    <w:rsid w:val="001263FD"/>
    <w:rsid w:val="00126652"/>
    <w:rsid w:val="00126ABE"/>
    <w:rsid w:val="00126F61"/>
    <w:rsid w:val="00127527"/>
    <w:rsid w:val="00130F09"/>
    <w:rsid w:val="00130FB0"/>
    <w:rsid w:val="00131A79"/>
    <w:rsid w:val="00131B4D"/>
    <w:rsid w:val="00133934"/>
    <w:rsid w:val="00133CB7"/>
    <w:rsid w:val="001344C3"/>
    <w:rsid w:val="00136A2B"/>
    <w:rsid w:val="00136BF4"/>
    <w:rsid w:val="00137158"/>
    <w:rsid w:val="001372CC"/>
    <w:rsid w:val="00137595"/>
    <w:rsid w:val="0014098D"/>
    <w:rsid w:val="0014151F"/>
    <w:rsid w:val="001415B1"/>
    <w:rsid w:val="00142368"/>
    <w:rsid w:val="00142386"/>
    <w:rsid w:val="0014275B"/>
    <w:rsid w:val="00142774"/>
    <w:rsid w:val="00143D57"/>
    <w:rsid w:val="00144226"/>
    <w:rsid w:val="001449B9"/>
    <w:rsid w:val="00144F74"/>
    <w:rsid w:val="00145249"/>
    <w:rsid w:val="0014609A"/>
    <w:rsid w:val="00146738"/>
    <w:rsid w:val="00146768"/>
    <w:rsid w:val="00147195"/>
    <w:rsid w:val="00147955"/>
    <w:rsid w:val="00151001"/>
    <w:rsid w:val="00151259"/>
    <w:rsid w:val="0015127C"/>
    <w:rsid w:val="001512F2"/>
    <w:rsid w:val="00152A8E"/>
    <w:rsid w:val="00152F33"/>
    <w:rsid w:val="001533BF"/>
    <w:rsid w:val="00154756"/>
    <w:rsid w:val="0015504C"/>
    <w:rsid w:val="00155B25"/>
    <w:rsid w:val="00156FF6"/>
    <w:rsid w:val="001578CB"/>
    <w:rsid w:val="00160064"/>
    <w:rsid w:val="001603DC"/>
    <w:rsid w:val="00160D94"/>
    <w:rsid w:val="001618BC"/>
    <w:rsid w:val="0016363B"/>
    <w:rsid w:val="00163668"/>
    <w:rsid w:val="001639F5"/>
    <w:rsid w:val="001645E5"/>
    <w:rsid w:val="00166664"/>
    <w:rsid w:val="00166A17"/>
    <w:rsid w:val="00167642"/>
    <w:rsid w:val="00167681"/>
    <w:rsid w:val="00170060"/>
    <w:rsid w:val="001700FC"/>
    <w:rsid w:val="00170C1C"/>
    <w:rsid w:val="00172806"/>
    <w:rsid w:val="00172F78"/>
    <w:rsid w:val="0017314A"/>
    <w:rsid w:val="001747D6"/>
    <w:rsid w:val="00174E5A"/>
    <w:rsid w:val="0017706C"/>
    <w:rsid w:val="00177483"/>
    <w:rsid w:val="00177DD2"/>
    <w:rsid w:val="00177F14"/>
    <w:rsid w:val="0018034D"/>
    <w:rsid w:val="00181239"/>
    <w:rsid w:val="00183884"/>
    <w:rsid w:val="00183BEA"/>
    <w:rsid w:val="00186536"/>
    <w:rsid w:val="001868EF"/>
    <w:rsid w:val="001877BC"/>
    <w:rsid w:val="00190017"/>
    <w:rsid w:val="00190DA6"/>
    <w:rsid w:val="00190EB5"/>
    <w:rsid w:val="00190F27"/>
    <w:rsid w:val="00191375"/>
    <w:rsid w:val="00192923"/>
    <w:rsid w:val="00193718"/>
    <w:rsid w:val="00193BD3"/>
    <w:rsid w:val="00194B77"/>
    <w:rsid w:val="00194CF0"/>
    <w:rsid w:val="00194E8C"/>
    <w:rsid w:val="001957F3"/>
    <w:rsid w:val="00196508"/>
    <w:rsid w:val="00196583"/>
    <w:rsid w:val="001966CC"/>
    <w:rsid w:val="00197251"/>
    <w:rsid w:val="001A0AAA"/>
    <w:rsid w:val="001A1DE9"/>
    <w:rsid w:val="001A20C2"/>
    <w:rsid w:val="001A2267"/>
    <w:rsid w:val="001A2311"/>
    <w:rsid w:val="001A247F"/>
    <w:rsid w:val="001A4CB4"/>
    <w:rsid w:val="001A50DE"/>
    <w:rsid w:val="001A5731"/>
    <w:rsid w:val="001A5BC0"/>
    <w:rsid w:val="001A5FDD"/>
    <w:rsid w:val="001A6545"/>
    <w:rsid w:val="001A6E83"/>
    <w:rsid w:val="001A730D"/>
    <w:rsid w:val="001B02AA"/>
    <w:rsid w:val="001B2090"/>
    <w:rsid w:val="001B29EB"/>
    <w:rsid w:val="001B3AF0"/>
    <w:rsid w:val="001B43B8"/>
    <w:rsid w:val="001B4782"/>
    <w:rsid w:val="001B4992"/>
    <w:rsid w:val="001B4B7A"/>
    <w:rsid w:val="001B57CE"/>
    <w:rsid w:val="001B5B2D"/>
    <w:rsid w:val="001B6636"/>
    <w:rsid w:val="001B7243"/>
    <w:rsid w:val="001B7E1F"/>
    <w:rsid w:val="001C069F"/>
    <w:rsid w:val="001C1797"/>
    <w:rsid w:val="001C19AB"/>
    <w:rsid w:val="001C1C95"/>
    <w:rsid w:val="001C279A"/>
    <w:rsid w:val="001C3796"/>
    <w:rsid w:val="001C393C"/>
    <w:rsid w:val="001C403E"/>
    <w:rsid w:val="001C4ACB"/>
    <w:rsid w:val="001C5670"/>
    <w:rsid w:val="001C5C27"/>
    <w:rsid w:val="001C6238"/>
    <w:rsid w:val="001C6426"/>
    <w:rsid w:val="001C64B6"/>
    <w:rsid w:val="001C7FFE"/>
    <w:rsid w:val="001D1223"/>
    <w:rsid w:val="001D123A"/>
    <w:rsid w:val="001D1D9D"/>
    <w:rsid w:val="001D1F3E"/>
    <w:rsid w:val="001D2795"/>
    <w:rsid w:val="001D4E77"/>
    <w:rsid w:val="001D5BB5"/>
    <w:rsid w:val="001D6CC1"/>
    <w:rsid w:val="001D76DE"/>
    <w:rsid w:val="001E0E8A"/>
    <w:rsid w:val="001E2186"/>
    <w:rsid w:val="001E3965"/>
    <w:rsid w:val="001E4E39"/>
    <w:rsid w:val="001E5405"/>
    <w:rsid w:val="001E707C"/>
    <w:rsid w:val="001E7B2C"/>
    <w:rsid w:val="001E7D67"/>
    <w:rsid w:val="001F11DE"/>
    <w:rsid w:val="001F2495"/>
    <w:rsid w:val="001F2A6B"/>
    <w:rsid w:val="001F2E9D"/>
    <w:rsid w:val="001F470B"/>
    <w:rsid w:val="001F48AE"/>
    <w:rsid w:val="001F4BE4"/>
    <w:rsid w:val="001F4D22"/>
    <w:rsid w:val="001F664D"/>
    <w:rsid w:val="001F714E"/>
    <w:rsid w:val="001F77B4"/>
    <w:rsid w:val="0020012D"/>
    <w:rsid w:val="00200642"/>
    <w:rsid w:val="00200957"/>
    <w:rsid w:val="00201100"/>
    <w:rsid w:val="002031CA"/>
    <w:rsid w:val="00205227"/>
    <w:rsid w:val="002064F3"/>
    <w:rsid w:val="00206581"/>
    <w:rsid w:val="0020697A"/>
    <w:rsid w:val="00206FCD"/>
    <w:rsid w:val="00212118"/>
    <w:rsid w:val="002128C7"/>
    <w:rsid w:val="00212F96"/>
    <w:rsid w:val="00213B9D"/>
    <w:rsid w:val="00214FEC"/>
    <w:rsid w:val="00215AC5"/>
    <w:rsid w:val="00215BBC"/>
    <w:rsid w:val="00216BDA"/>
    <w:rsid w:val="00216E85"/>
    <w:rsid w:val="002170DD"/>
    <w:rsid w:val="002172B7"/>
    <w:rsid w:val="002175A8"/>
    <w:rsid w:val="002205CD"/>
    <w:rsid w:val="00221674"/>
    <w:rsid w:val="0022198B"/>
    <w:rsid w:val="00221A20"/>
    <w:rsid w:val="00221B7D"/>
    <w:rsid w:val="00221CA6"/>
    <w:rsid w:val="0022242C"/>
    <w:rsid w:val="00223B11"/>
    <w:rsid w:val="002241CD"/>
    <w:rsid w:val="00224283"/>
    <w:rsid w:val="00225897"/>
    <w:rsid w:val="0022663E"/>
    <w:rsid w:val="00226994"/>
    <w:rsid w:val="00227078"/>
    <w:rsid w:val="00230678"/>
    <w:rsid w:val="00230A86"/>
    <w:rsid w:val="00230B4B"/>
    <w:rsid w:val="00230E21"/>
    <w:rsid w:val="002319CE"/>
    <w:rsid w:val="00231CB2"/>
    <w:rsid w:val="00231DE9"/>
    <w:rsid w:val="00233BEF"/>
    <w:rsid w:val="00233DC4"/>
    <w:rsid w:val="00233E10"/>
    <w:rsid w:val="002341D6"/>
    <w:rsid w:val="00234725"/>
    <w:rsid w:val="0023487D"/>
    <w:rsid w:val="002352FF"/>
    <w:rsid w:val="00236873"/>
    <w:rsid w:val="002406DD"/>
    <w:rsid w:val="00241928"/>
    <w:rsid w:val="00241B31"/>
    <w:rsid w:val="00241BEC"/>
    <w:rsid w:val="0024227D"/>
    <w:rsid w:val="0024240F"/>
    <w:rsid w:val="0024243E"/>
    <w:rsid w:val="00243973"/>
    <w:rsid w:val="00244391"/>
    <w:rsid w:val="00247342"/>
    <w:rsid w:val="002479DB"/>
    <w:rsid w:val="00247AA5"/>
    <w:rsid w:val="002502C9"/>
    <w:rsid w:val="00250C6B"/>
    <w:rsid w:val="00251123"/>
    <w:rsid w:val="002514F6"/>
    <w:rsid w:val="002530CB"/>
    <w:rsid w:val="00254109"/>
    <w:rsid w:val="002551FE"/>
    <w:rsid w:val="00256839"/>
    <w:rsid w:val="002576AE"/>
    <w:rsid w:val="00260012"/>
    <w:rsid w:val="002603FA"/>
    <w:rsid w:val="00260D04"/>
    <w:rsid w:val="00261C5C"/>
    <w:rsid w:val="002621A5"/>
    <w:rsid w:val="0026220F"/>
    <w:rsid w:val="00262B15"/>
    <w:rsid w:val="00262C4B"/>
    <w:rsid w:val="00262F01"/>
    <w:rsid w:val="00265A7D"/>
    <w:rsid w:val="00265ECE"/>
    <w:rsid w:val="00266237"/>
    <w:rsid w:val="00270579"/>
    <w:rsid w:val="00270B0F"/>
    <w:rsid w:val="00270B3C"/>
    <w:rsid w:val="002711C1"/>
    <w:rsid w:val="00271B0C"/>
    <w:rsid w:val="0027222B"/>
    <w:rsid w:val="002726FD"/>
    <w:rsid w:val="00272DBB"/>
    <w:rsid w:val="00273583"/>
    <w:rsid w:val="002735DE"/>
    <w:rsid w:val="0027609E"/>
    <w:rsid w:val="00276364"/>
    <w:rsid w:val="002764BA"/>
    <w:rsid w:val="00276501"/>
    <w:rsid w:val="00276717"/>
    <w:rsid w:val="00276FF0"/>
    <w:rsid w:val="0028085F"/>
    <w:rsid w:val="00282872"/>
    <w:rsid w:val="00284C0F"/>
    <w:rsid w:val="0028505C"/>
    <w:rsid w:val="0028515C"/>
    <w:rsid w:val="002867E0"/>
    <w:rsid w:val="00286BE1"/>
    <w:rsid w:val="00287B60"/>
    <w:rsid w:val="002901D5"/>
    <w:rsid w:val="002905DC"/>
    <w:rsid w:val="00290CC9"/>
    <w:rsid w:val="0029407B"/>
    <w:rsid w:val="00295DB1"/>
    <w:rsid w:val="0029736D"/>
    <w:rsid w:val="00297F75"/>
    <w:rsid w:val="002A092D"/>
    <w:rsid w:val="002A18BB"/>
    <w:rsid w:val="002A1DC6"/>
    <w:rsid w:val="002A2ED7"/>
    <w:rsid w:val="002A468E"/>
    <w:rsid w:val="002A4E94"/>
    <w:rsid w:val="002A5976"/>
    <w:rsid w:val="002A60EB"/>
    <w:rsid w:val="002A6AA7"/>
    <w:rsid w:val="002A773F"/>
    <w:rsid w:val="002A7E15"/>
    <w:rsid w:val="002B0280"/>
    <w:rsid w:val="002B0623"/>
    <w:rsid w:val="002B0B76"/>
    <w:rsid w:val="002B365C"/>
    <w:rsid w:val="002B5820"/>
    <w:rsid w:val="002B59D1"/>
    <w:rsid w:val="002B615B"/>
    <w:rsid w:val="002B633C"/>
    <w:rsid w:val="002B709E"/>
    <w:rsid w:val="002C01B4"/>
    <w:rsid w:val="002C1DB8"/>
    <w:rsid w:val="002C2F4A"/>
    <w:rsid w:val="002C3350"/>
    <w:rsid w:val="002C5859"/>
    <w:rsid w:val="002C5990"/>
    <w:rsid w:val="002C6E89"/>
    <w:rsid w:val="002C73ED"/>
    <w:rsid w:val="002D1DD2"/>
    <w:rsid w:val="002D2D1F"/>
    <w:rsid w:val="002D30C4"/>
    <w:rsid w:val="002D3E75"/>
    <w:rsid w:val="002D42D2"/>
    <w:rsid w:val="002D43EA"/>
    <w:rsid w:val="002D4D41"/>
    <w:rsid w:val="002D55E1"/>
    <w:rsid w:val="002D596B"/>
    <w:rsid w:val="002D5A73"/>
    <w:rsid w:val="002D5A94"/>
    <w:rsid w:val="002D5C30"/>
    <w:rsid w:val="002D62BB"/>
    <w:rsid w:val="002D6CF4"/>
    <w:rsid w:val="002D7B6D"/>
    <w:rsid w:val="002E044D"/>
    <w:rsid w:val="002E12D2"/>
    <w:rsid w:val="002E144A"/>
    <w:rsid w:val="002E1600"/>
    <w:rsid w:val="002E2495"/>
    <w:rsid w:val="002E2956"/>
    <w:rsid w:val="002E3B4D"/>
    <w:rsid w:val="002E5239"/>
    <w:rsid w:val="002E602A"/>
    <w:rsid w:val="002E6952"/>
    <w:rsid w:val="002E7F80"/>
    <w:rsid w:val="002F01FC"/>
    <w:rsid w:val="002F0A4E"/>
    <w:rsid w:val="002F11CB"/>
    <w:rsid w:val="002F18A6"/>
    <w:rsid w:val="002F2024"/>
    <w:rsid w:val="002F31D8"/>
    <w:rsid w:val="002F3A38"/>
    <w:rsid w:val="002F3AD6"/>
    <w:rsid w:val="002F55A1"/>
    <w:rsid w:val="002F62F1"/>
    <w:rsid w:val="002F7850"/>
    <w:rsid w:val="002F7FC6"/>
    <w:rsid w:val="003011CC"/>
    <w:rsid w:val="00301679"/>
    <w:rsid w:val="00301F55"/>
    <w:rsid w:val="00303D24"/>
    <w:rsid w:val="00305577"/>
    <w:rsid w:val="00305BCC"/>
    <w:rsid w:val="00306472"/>
    <w:rsid w:val="00310647"/>
    <w:rsid w:val="00311BEF"/>
    <w:rsid w:val="0031267A"/>
    <w:rsid w:val="0031328E"/>
    <w:rsid w:val="00313745"/>
    <w:rsid w:val="00314073"/>
    <w:rsid w:val="00314BE7"/>
    <w:rsid w:val="00315621"/>
    <w:rsid w:val="00315B14"/>
    <w:rsid w:val="00315FCE"/>
    <w:rsid w:val="003163AA"/>
    <w:rsid w:val="00317ABE"/>
    <w:rsid w:val="00320A0C"/>
    <w:rsid w:val="003211B2"/>
    <w:rsid w:val="003215AD"/>
    <w:rsid w:val="00321BC2"/>
    <w:rsid w:val="00321FC4"/>
    <w:rsid w:val="003227F0"/>
    <w:rsid w:val="00323886"/>
    <w:rsid w:val="003240DE"/>
    <w:rsid w:val="0032460A"/>
    <w:rsid w:val="003248B5"/>
    <w:rsid w:val="003249A5"/>
    <w:rsid w:val="00325AE2"/>
    <w:rsid w:val="0032621B"/>
    <w:rsid w:val="0032746C"/>
    <w:rsid w:val="00327B50"/>
    <w:rsid w:val="00327BFB"/>
    <w:rsid w:val="0033192C"/>
    <w:rsid w:val="00331A2B"/>
    <w:rsid w:val="00332568"/>
    <w:rsid w:val="003325A8"/>
    <w:rsid w:val="0033321F"/>
    <w:rsid w:val="00333F7B"/>
    <w:rsid w:val="0033429F"/>
    <w:rsid w:val="00334E07"/>
    <w:rsid w:val="00335213"/>
    <w:rsid w:val="00336844"/>
    <w:rsid w:val="0033772A"/>
    <w:rsid w:val="00341130"/>
    <w:rsid w:val="00341F79"/>
    <w:rsid w:val="00342A44"/>
    <w:rsid w:val="00343319"/>
    <w:rsid w:val="00343BE0"/>
    <w:rsid w:val="00344367"/>
    <w:rsid w:val="00345DE7"/>
    <w:rsid w:val="003467C6"/>
    <w:rsid w:val="00346CEB"/>
    <w:rsid w:val="003479A1"/>
    <w:rsid w:val="00347CB9"/>
    <w:rsid w:val="003523F1"/>
    <w:rsid w:val="00352765"/>
    <w:rsid w:val="00353670"/>
    <w:rsid w:val="00353AB5"/>
    <w:rsid w:val="003553CD"/>
    <w:rsid w:val="0035686F"/>
    <w:rsid w:val="00356E97"/>
    <w:rsid w:val="003578D6"/>
    <w:rsid w:val="00357CAC"/>
    <w:rsid w:val="003608B9"/>
    <w:rsid w:val="00361FC9"/>
    <w:rsid w:val="003622EF"/>
    <w:rsid w:val="00363D9B"/>
    <w:rsid w:val="00364AA5"/>
    <w:rsid w:val="00364F90"/>
    <w:rsid w:val="00365682"/>
    <w:rsid w:val="00365DEC"/>
    <w:rsid w:val="00366E39"/>
    <w:rsid w:val="003702B7"/>
    <w:rsid w:val="003703FF"/>
    <w:rsid w:val="0037096D"/>
    <w:rsid w:val="00370A15"/>
    <w:rsid w:val="003710DF"/>
    <w:rsid w:val="00371477"/>
    <w:rsid w:val="00371F21"/>
    <w:rsid w:val="0037232B"/>
    <w:rsid w:val="00372D5D"/>
    <w:rsid w:val="00373104"/>
    <w:rsid w:val="0037369B"/>
    <w:rsid w:val="0037578B"/>
    <w:rsid w:val="00376017"/>
    <w:rsid w:val="00376913"/>
    <w:rsid w:val="003769C5"/>
    <w:rsid w:val="00377080"/>
    <w:rsid w:val="00380D0D"/>
    <w:rsid w:val="00380EA2"/>
    <w:rsid w:val="003813CA"/>
    <w:rsid w:val="00383FB4"/>
    <w:rsid w:val="003842F8"/>
    <w:rsid w:val="003847D9"/>
    <w:rsid w:val="00384825"/>
    <w:rsid w:val="00385334"/>
    <w:rsid w:val="003856B1"/>
    <w:rsid w:val="00385983"/>
    <w:rsid w:val="00386032"/>
    <w:rsid w:val="0038763D"/>
    <w:rsid w:val="00387E4C"/>
    <w:rsid w:val="00390526"/>
    <w:rsid w:val="0039052A"/>
    <w:rsid w:val="003908F3"/>
    <w:rsid w:val="00391696"/>
    <w:rsid w:val="00392136"/>
    <w:rsid w:val="003930EF"/>
    <w:rsid w:val="0039371E"/>
    <w:rsid w:val="00395875"/>
    <w:rsid w:val="0039610E"/>
    <w:rsid w:val="00396554"/>
    <w:rsid w:val="00396890"/>
    <w:rsid w:val="00396B62"/>
    <w:rsid w:val="00396BFA"/>
    <w:rsid w:val="00397060"/>
    <w:rsid w:val="0039743C"/>
    <w:rsid w:val="003A016C"/>
    <w:rsid w:val="003A2D88"/>
    <w:rsid w:val="003A2DCD"/>
    <w:rsid w:val="003A4475"/>
    <w:rsid w:val="003A55DE"/>
    <w:rsid w:val="003A5CE7"/>
    <w:rsid w:val="003B08C9"/>
    <w:rsid w:val="003B0EFC"/>
    <w:rsid w:val="003B1609"/>
    <w:rsid w:val="003B2022"/>
    <w:rsid w:val="003B242F"/>
    <w:rsid w:val="003B3CAA"/>
    <w:rsid w:val="003B4A58"/>
    <w:rsid w:val="003B4ED9"/>
    <w:rsid w:val="003B5393"/>
    <w:rsid w:val="003B61D7"/>
    <w:rsid w:val="003B73E8"/>
    <w:rsid w:val="003C1D8D"/>
    <w:rsid w:val="003C1F13"/>
    <w:rsid w:val="003C20BE"/>
    <w:rsid w:val="003C2AF9"/>
    <w:rsid w:val="003C2B1A"/>
    <w:rsid w:val="003C2C6D"/>
    <w:rsid w:val="003C2E27"/>
    <w:rsid w:val="003C3127"/>
    <w:rsid w:val="003C3131"/>
    <w:rsid w:val="003C32DB"/>
    <w:rsid w:val="003C4B93"/>
    <w:rsid w:val="003C4DE7"/>
    <w:rsid w:val="003C6CE7"/>
    <w:rsid w:val="003C71BE"/>
    <w:rsid w:val="003C7685"/>
    <w:rsid w:val="003C7825"/>
    <w:rsid w:val="003D09D7"/>
    <w:rsid w:val="003D18E4"/>
    <w:rsid w:val="003D246C"/>
    <w:rsid w:val="003D2B36"/>
    <w:rsid w:val="003D4976"/>
    <w:rsid w:val="003D68E1"/>
    <w:rsid w:val="003E0BB0"/>
    <w:rsid w:val="003E1064"/>
    <w:rsid w:val="003E1214"/>
    <w:rsid w:val="003E14F8"/>
    <w:rsid w:val="003E171F"/>
    <w:rsid w:val="003E21DC"/>
    <w:rsid w:val="003E4A87"/>
    <w:rsid w:val="003E5771"/>
    <w:rsid w:val="003E70FF"/>
    <w:rsid w:val="003F05E9"/>
    <w:rsid w:val="003F1C58"/>
    <w:rsid w:val="003F312F"/>
    <w:rsid w:val="003F3F88"/>
    <w:rsid w:val="003F4946"/>
    <w:rsid w:val="003F4A80"/>
    <w:rsid w:val="003F4D2F"/>
    <w:rsid w:val="003F55B5"/>
    <w:rsid w:val="00401238"/>
    <w:rsid w:val="00401858"/>
    <w:rsid w:val="00401EF6"/>
    <w:rsid w:val="0040280F"/>
    <w:rsid w:val="0040355D"/>
    <w:rsid w:val="0040507E"/>
    <w:rsid w:val="0040555D"/>
    <w:rsid w:val="004055D2"/>
    <w:rsid w:val="00406102"/>
    <w:rsid w:val="004066A3"/>
    <w:rsid w:val="004074F3"/>
    <w:rsid w:val="00407B4E"/>
    <w:rsid w:val="00407EB0"/>
    <w:rsid w:val="00410582"/>
    <w:rsid w:val="004115AD"/>
    <w:rsid w:val="00412121"/>
    <w:rsid w:val="0041275E"/>
    <w:rsid w:val="004127F4"/>
    <w:rsid w:val="00412D99"/>
    <w:rsid w:val="0041308D"/>
    <w:rsid w:val="00413A16"/>
    <w:rsid w:val="004143BD"/>
    <w:rsid w:val="0041473C"/>
    <w:rsid w:val="00414C87"/>
    <w:rsid w:val="00415217"/>
    <w:rsid w:val="00415AC4"/>
    <w:rsid w:val="00415BA7"/>
    <w:rsid w:val="00416B5B"/>
    <w:rsid w:val="004206F4"/>
    <w:rsid w:val="00421089"/>
    <w:rsid w:val="0042161B"/>
    <w:rsid w:val="00421E53"/>
    <w:rsid w:val="0042276F"/>
    <w:rsid w:val="00423AA1"/>
    <w:rsid w:val="00423DC5"/>
    <w:rsid w:val="00424D5C"/>
    <w:rsid w:val="00424DC8"/>
    <w:rsid w:val="004251AB"/>
    <w:rsid w:val="0042622D"/>
    <w:rsid w:val="0042639B"/>
    <w:rsid w:val="00426742"/>
    <w:rsid w:val="00427290"/>
    <w:rsid w:val="004303E0"/>
    <w:rsid w:val="0043137D"/>
    <w:rsid w:val="004331E6"/>
    <w:rsid w:val="00433256"/>
    <w:rsid w:val="004341C5"/>
    <w:rsid w:val="00435A16"/>
    <w:rsid w:val="00436DBF"/>
    <w:rsid w:val="00440693"/>
    <w:rsid w:val="00440878"/>
    <w:rsid w:val="00441837"/>
    <w:rsid w:val="004424FA"/>
    <w:rsid w:val="00442D5A"/>
    <w:rsid w:val="0044369D"/>
    <w:rsid w:val="004436F0"/>
    <w:rsid w:val="00443996"/>
    <w:rsid w:val="00443F14"/>
    <w:rsid w:val="0044482A"/>
    <w:rsid w:val="00444C13"/>
    <w:rsid w:val="00446D9C"/>
    <w:rsid w:val="0044712D"/>
    <w:rsid w:val="00447C46"/>
    <w:rsid w:val="004514A3"/>
    <w:rsid w:val="00452E36"/>
    <w:rsid w:val="00453569"/>
    <w:rsid w:val="00454598"/>
    <w:rsid w:val="00454CB5"/>
    <w:rsid w:val="00455138"/>
    <w:rsid w:val="0045525C"/>
    <w:rsid w:val="004557BA"/>
    <w:rsid w:val="00457650"/>
    <w:rsid w:val="00457D7D"/>
    <w:rsid w:val="00461C1B"/>
    <w:rsid w:val="00461C7C"/>
    <w:rsid w:val="00461C7F"/>
    <w:rsid w:val="004623DD"/>
    <w:rsid w:val="004635B1"/>
    <w:rsid w:val="0046429E"/>
    <w:rsid w:val="00466B87"/>
    <w:rsid w:val="00466C9F"/>
    <w:rsid w:val="0046742E"/>
    <w:rsid w:val="0046789D"/>
    <w:rsid w:val="00467EC5"/>
    <w:rsid w:val="00470BDA"/>
    <w:rsid w:val="00472747"/>
    <w:rsid w:val="0047320E"/>
    <w:rsid w:val="00473C5E"/>
    <w:rsid w:val="00474CD8"/>
    <w:rsid w:val="004754BD"/>
    <w:rsid w:val="004761AC"/>
    <w:rsid w:val="00477EE8"/>
    <w:rsid w:val="00477FC7"/>
    <w:rsid w:val="00480905"/>
    <w:rsid w:val="00480D44"/>
    <w:rsid w:val="0048131A"/>
    <w:rsid w:val="00482519"/>
    <w:rsid w:val="004831C6"/>
    <w:rsid w:val="004836E0"/>
    <w:rsid w:val="00484382"/>
    <w:rsid w:val="00484B7E"/>
    <w:rsid w:val="00485BE9"/>
    <w:rsid w:val="004864D3"/>
    <w:rsid w:val="00486888"/>
    <w:rsid w:val="00487562"/>
    <w:rsid w:val="004876AB"/>
    <w:rsid w:val="004879FE"/>
    <w:rsid w:val="00491ED7"/>
    <w:rsid w:val="00492136"/>
    <w:rsid w:val="00492468"/>
    <w:rsid w:val="0049326B"/>
    <w:rsid w:val="00493507"/>
    <w:rsid w:val="00493AA5"/>
    <w:rsid w:val="00495C2B"/>
    <w:rsid w:val="00495F6E"/>
    <w:rsid w:val="00496AF1"/>
    <w:rsid w:val="00496D67"/>
    <w:rsid w:val="00497387"/>
    <w:rsid w:val="004A037F"/>
    <w:rsid w:val="004A0D13"/>
    <w:rsid w:val="004A1966"/>
    <w:rsid w:val="004A1ED9"/>
    <w:rsid w:val="004A1FC5"/>
    <w:rsid w:val="004A2262"/>
    <w:rsid w:val="004A2583"/>
    <w:rsid w:val="004A2703"/>
    <w:rsid w:val="004A44DF"/>
    <w:rsid w:val="004A46D8"/>
    <w:rsid w:val="004A4C93"/>
    <w:rsid w:val="004A5441"/>
    <w:rsid w:val="004A6855"/>
    <w:rsid w:val="004A786A"/>
    <w:rsid w:val="004A7EDF"/>
    <w:rsid w:val="004B0359"/>
    <w:rsid w:val="004B0C5F"/>
    <w:rsid w:val="004B1C73"/>
    <w:rsid w:val="004B4724"/>
    <w:rsid w:val="004B4824"/>
    <w:rsid w:val="004B4AE3"/>
    <w:rsid w:val="004B529A"/>
    <w:rsid w:val="004B534F"/>
    <w:rsid w:val="004B55F1"/>
    <w:rsid w:val="004B5C3B"/>
    <w:rsid w:val="004B7641"/>
    <w:rsid w:val="004B7C2C"/>
    <w:rsid w:val="004C096A"/>
    <w:rsid w:val="004C1EF0"/>
    <w:rsid w:val="004C2C3F"/>
    <w:rsid w:val="004C38F0"/>
    <w:rsid w:val="004C3A58"/>
    <w:rsid w:val="004C4F58"/>
    <w:rsid w:val="004C7172"/>
    <w:rsid w:val="004C7526"/>
    <w:rsid w:val="004D36C0"/>
    <w:rsid w:val="004D5485"/>
    <w:rsid w:val="004D5EC7"/>
    <w:rsid w:val="004D6198"/>
    <w:rsid w:val="004D61DC"/>
    <w:rsid w:val="004D68CD"/>
    <w:rsid w:val="004E0129"/>
    <w:rsid w:val="004E0F60"/>
    <w:rsid w:val="004E2D7C"/>
    <w:rsid w:val="004E2F30"/>
    <w:rsid w:val="004E3509"/>
    <w:rsid w:val="004E419F"/>
    <w:rsid w:val="004E44DD"/>
    <w:rsid w:val="004E4CBB"/>
    <w:rsid w:val="004E5740"/>
    <w:rsid w:val="004E59B9"/>
    <w:rsid w:val="004E6E48"/>
    <w:rsid w:val="004E703A"/>
    <w:rsid w:val="004F0122"/>
    <w:rsid w:val="004F1780"/>
    <w:rsid w:val="004F1B66"/>
    <w:rsid w:val="004F273A"/>
    <w:rsid w:val="004F2991"/>
    <w:rsid w:val="004F2BA1"/>
    <w:rsid w:val="004F37A7"/>
    <w:rsid w:val="004F3A88"/>
    <w:rsid w:val="004F3E95"/>
    <w:rsid w:val="004F72BC"/>
    <w:rsid w:val="004F7537"/>
    <w:rsid w:val="004F76B1"/>
    <w:rsid w:val="004F7720"/>
    <w:rsid w:val="004F7868"/>
    <w:rsid w:val="004F7DDA"/>
    <w:rsid w:val="00501719"/>
    <w:rsid w:val="005018BB"/>
    <w:rsid w:val="00502122"/>
    <w:rsid w:val="00503351"/>
    <w:rsid w:val="00503535"/>
    <w:rsid w:val="0050385B"/>
    <w:rsid w:val="005038D1"/>
    <w:rsid w:val="00504561"/>
    <w:rsid w:val="00504F4E"/>
    <w:rsid w:val="00505311"/>
    <w:rsid w:val="00506150"/>
    <w:rsid w:val="00506E10"/>
    <w:rsid w:val="0050771B"/>
    <w:rsid w:val="00507E4F"/>
    <w:rsid w:val="005105E5"/>
    <w:rsid w:val="0051124F"/>
    <w:rsid w:val="0051212A"/>
    <w:rsid w:val="005127F4"/>
    <w:rsid w:val="00512BC1"/>
    <w:rsid w:val="00512E2A"/>
    <w:rsid w:val="005133B2"/>
    <w:rsid w:val="00514282"/>
    <w:rsid w:val="005144D6"/>
    <w:rsid w:val="0051535B"/>
    <w:rsid w:val="00515C95"/>
    <w:rsid w:val="00516433"/>
    <w:rsid w:val="00516819"/>
    <w:rsid w:val="00517DEE"/>
    <w:rsid w:val="005206D7"/>
    <w:rsid w:val="0052093C"/>
    <w:rsid w:val="00520E04"/>
    <w:rsid w:val="00521079"/>
    <w:rsid w:val="005223E8"/>
    <w:rsid w:val="00522E7A"/>
    <w:rsid w:val="00523E21"/>
    <w:rsid w:val="00524108"/>
    <w:rsid w:val="005244DD"/>
    <w:rsid w:val="00524779"/>
    <w:rsid w:val="005251BF"/>
    <w:rsid w:val="00525A5A"/>
    <w:rsid w:val="00526116"/>
    <w:rsid w:val="00526334"/>
    <w:rsid w:val="005267F6"/>
    <w:rsid w:val="00527762"/>
    <w:rsid w:val="00530564"/>
    <w:rsid w:val="00531309"/>
    <w:rsid w:val="00531E3F"/>
    <w:rsid w:val="005327CA"/>
    <w:rsid w:val="00532BD8"/>
    <w:rsid w:val="005339D9"/>
    <w:rsid w:val="00533D80"/>
    <w:rsid w:val="00534FDF"/>
    <w:rsid w:val="0053625A"/>
    <w:rsid w:val="00536EAB"/>
    <w:rsid w:val="0054002C"/>
    <w:rsid w:val="00540102"/>
    <w:rsid w:val="0054043E"/>
    <w:rsid w:val="005415D9"/>
    <w:rsid w:val="00541A7A"/>
    <w:rsid w:val="00541FF8"/>
    <w:rsid w:val="00542251"/>
    <w:rsid w:val="00542547"/>
    <w:rsid w:val="00543326"/>
    <w:rsid w:val="005442CE"/>
    <w:rsid w:val="00545042"/>
    <w:rsid w:val="00545E1D"/>
    <w:rsid w:val="005463A1"/>
    <w:rsid w:val="00547A22"/>
    <w:rsid w:val="00552306"/>
    <w:rsid w:val="00553662"/>
    <w:rsid w:val="00553A2A"/>
    <w:rsid w:val="005543CD"/>
    <w:rsid w:val="00555C92"/>
    <w:rsid w:val="005560E0"/>
    <w:rsid w:val="005561B9"/>
    <w:rsid w:val="00556594"/>
    <w:rsid w:val="00556C70"/>
    <w:rsid w:val="00556EEB"/>
    <w:rsid w:val="00560A2D"/>
    <w:rsid w:val="005616AB"/>
    <w:rsid w:val="00561ED3"/>
    <w:rsid w:val="00562D5F"/>
    <w:rsid w:val="00565FC7"/>
    <w:rsid w:val="00566195"/>
    <w:rsid w:val="00566ADB"/>
    <w:rsid w:val="00566D9A"/>
    <w:rsid w:val="005678CB"/>
    <w:rsid w:val="00567D2D"/>
    <w:rsid w:val="0057024B"/>
    <w:rsid w:val="005704E7"/>
    <w:rsid w:val="00570B8A"/>
    <w:rsid w:val="00570D6B"/>
    <w:rsid w:val="0057218C"/>
    <w:rsid w:val="00572335"/>
    <w:rsid w:val="005743A9"/>
    <w:rsid w:val="00575C41"/>
    <w:rsid w:val="00575CDC"/>
    <w:rsid w:val="0057610C"/>
    <w:rsid w:val="0058027A"/>
    <w:rsid w:val="00580C45"/>
    <w:rsid w:val="00583A9F"/>
    <w:rsid w:val="00583DE8"/>
    <w:rsid w:val="0058477E"/>
    <w:rsid w:val="00585A5F"/>
    <w:rsid w:val="00586398"/>
    <w:rsid w:val="005877DB"/>
    <w:rsid w:val="005909E6"/>
    <w:rsid w:val="00590B70"/>
    <w:rsid w:val="00590B8B"/>
    <w:rsid w:val="0059113C"/>
    <w:rsid w:val="00591658"/>
    <w:rsid w:val="0059290E"/>
    <w:rsid w:val="00593B3C"/>
    <w:rsid w:val="00593D94"/>
    <w:rsid w:val="00594E85"/>
    <w:rsid w:val="00595A62"/>
    <w:rsid w:val="00596468"/>
    <w:rsid w:val="005964FD"/>
    <w:rsid w:val="00596F8B"/>
    <w:rsid w:val="00597377"/>
    <w:rsid w:val="00597F99"/>
    <w:rsid w:val="005A053A"/>
    <w:rsid w:val="005A07B0"/>
    <w:rsid w:val="005A0E3C"/>
    <w:rsid w:val="005A125D"/>
    <w:rsid w:val="005A1483"/>
    <w:rsid w:val="005A16D2"/>
    <w:rsid w:val="005A1F7C"/>
    <w:rsid w:val="005A34E9"/>
    <w:rsid w:val="005A4B77"/>
    <w:rsid w:val="005A54A5"/>
    <w:rsid w:val="005A5CBD"/>
    <w:rsid w:val="005A5CEC"/>
    <w:rsid w:val="005A6606"/>
    <w:rsid w:val="005A6D62"/>
    <w:rsid w:val="005A7F74"/>
    <w:rsid w:val="005B03F6"/>
    <w:rsid w:val="005B0FBB"/>
    <w:rsid w:val="005B26ED"/>
    <w:rsid w:val="005B2B45"/>
    <w:rsid w:val="005B3721"/>
    <w:rsid w:val="005B3C41"/>
    <w:rsid w:val="005C07A0"/>
    <w:rsid w:val="005C0BBE"/>
    <w:rsid w:val="005C0F8A"/>
    <w:rsid w:val="005C1337"/>
    <w:rsid w:val="005C1856"/>
    <w:rsid w:val="005C2171"/>
    <w:rsid w:val="005C2763"/>
    <w:rsid w:val="005C2A29"/>
    <w:rsid w:val="005C2D2F"/>
    <w:rsid w:val="005C2E16"/>
    <w:rsid w:val="005C3B48"/>
    <w:rsid w:val="005C41E7"/>
    <w:rsid w:val="005C4A1B"/>
    <w:rsid w:val="005C6142"/>
    <w:rsid w:val="005C7433"/>
    <w:rsid w:val="005C7625"/>
    <w:rsid w:val="005D05C3"/>
    <w:rsid w:val="005D09F2"/>
    <w:rsid w:val="005D1547"/>
    <w:rsid w:val="005D1AF5"/>
    <w:rsid w:val="005D1C0D"/>
    <w:rsid w:val="005D2EEA"/>
    <w:rsid w:val="005D2F46"/>
    <w:rsid w:val="005D49DF"/>
    <w:rsid w:val="005D4E82"/>
    <w:rsid w:val="005D5016"/>
    <w:rsid w:val="005D5033"/>
    <w:rsid w:val="005D5578"/>
    <w:rsid w:val="005D5E8D"/>
    <w:rsid w:val="005D5F68"/>
    <w:rsid w:val="005D668E"/>
    <w:rsid w:val="005D7428"/>
    <w:rsid w:val="005D751C"/>
    <w:rsid w:val="005D766D"/>
    <w:rsid w:val="005E33C8"/>
    <w:rsid w:val="005E373F"/>
    <w:rsid w:val="005E3BD4"/>
    <w:rsid w:val="005E40B0"/>
    <w:rsid w:val="005E448B"/>
    <w:rsid w:val="005E4512"/>
    <w:rsid w:val="005E6ACD"/>
    <w:rsid w:val="005E7122"/>
    <w:rsid w:val="005E71F6"/>
    <w:rsid w:val="005E7AFF"/>
    <w:rsid w:val="005E7BBF"/>
    <w:rsid w:val="005E7C59"/>
    <w:rsid w:val="005F10AB"/>
    <w:rsid w:val="005F375E"/>
    <w:rsid w:val="005F4EBF"/>
    <w:rsid w:val="005F57FA"/>
    <w:rsid w:val="005F5903"/>
    <w:rsid w:val="005F5DA7"/>
    <w:rsid w:val="005F5DFF"/>
    <w:rsid w:val="005F64E1"/>
    <w:rsid w:val="005F6C31"/>
    <w:rsid w:val="005F6EBD"/>
    <w:rsid w:val="005F7DA5"/>
    <w:rsid w:val="006008AD"/>
    <w:rsid w:val="00600A91"/>
    <w:rsid w:val="00601DD4"/>
    <w:rsid w:val="006025F2"/>
    <w:rsid w:val="0060268A"/>
    <w:rsid w:val="00603149"/>
    <w:rsid w:val="0060375B"/>
    <w:rsid w:val="00603E6F"/>
    <w:rsid w:val="006040B4"/>
    <w:rsid w:val="00605224"/>
    <w:rsid w:val="00605498"/>
    <w:rsid w:val="006056B8"/>
    <w:rsid w:val="00607155"/>
    <w:rsid w:val="00610382"/>
    <w:rsid w:val="00610A04"/>
    <w:rsid w:val="0061288D"/>
    <w:rsid w:val="0061603E"/>
    <w:rsid w:val="006170FC"/>
    <w:rsid w:val="006173F0"/>
    <w:rsid w:val="00617C22"/>
    <w:rsid w:val="006201E7"/>
    <w:rsid w:val="00620891"/>
    <w:rsid w:val="00620F9E"/>
    <w:rsid w:val="006210C1"/>
    <w:rsid w:val="006221F8"/>
    <w:rsid w:val="00622FCE"/>
    <w:rsid w:val="00623A03"/>
    <w:rsid w:val="00623A11"/>
    <w:rsid w:val="00624127"/>
    <w:rsid w:val="00624A01"/>
    <w:rsid w:val="0062600D"/>
    <w:rsid w:val="0062680E"/>
    <w:rsid w:val="00626DEC"/>
    <w:rsid w:val="00626ECE"/>
    <w:rsid w:val="006277C4"/>
    <w:rsid w:val="00630708"/>
    <w:rsid w:val="00631E2C"/>
    <w:rsid w:val="00631F8B"/>
    <w:rsid w:val="00632712"/>
    <w:rsid w:val="006341CF"/>
    <w:rsid w:val="00635316"/>
    <w:rsid w:val="00635646"/>
    <w:rsid w:val="006357FD"/>
    <w:rsid w:val="00635A59"/>
    <w:rsid w:val="0063685C"/>
    <w:rsid w:val="00637657"/>
    <w:rsid w:val="00637D77"/>
    <w:rsid w:val="0064172D"/>
    <w:rsid w:val="00641D4E"/>
    <w:rsid w:val="006420ED"/>
    <w:rsid w:val="006432C2"/>
    <w:rsid w:val="006442A0"/>
    <w:rsid w:val="00645604"/>
    <w:rsid w:val="00645720"/>
    <w:rsid w:val="00645E83"/>
    <w:rsid w:val="006463AB"/>
    <w:rsid w:val="00646F26"/>
    <w:rsid w:val="00646FEE"/>
    <w:rsid w:val="006472EB"/>
    <w:rsid w:val="00647792"/>
    <w:rsid w:val="0065018B"/>
    <w:rsid w:val="0065124D"/>
    <w:rsid w:val="006536BA"/>
    <w:rsid w:val="00654BD4"/>
    <w:rsid w:val="006552CA"/>
    <w:rsid w:val="00656724"/>
    <w:rsid w:val="00660B05"/>
    <w:rsid w:val="00660FDC"/>
    <w:rsid w:val="006615F0"/>
    <w:rsid w:val="006625EE"/>
    <w:rsid w:val="0066543A"/>
    <w:rsid w:val="0066543C"/>
    <w:rsid w:val="00666968"/>
    <w:rsid w:val="00667403"/>
    <w:rsid w:val="006674A8"/>
    <w:rsid w:val="00667560"/>
    <w:rsid w:val="0067082A"/>
    <w:rsid w:val="00670998"/>
    <w:rsid w:val="006709FF"/>
    <w:rsid w:val="006719F5"/>
    <w:rsid w:val="00671EF2"/>
    <w:rsid w:val="00672D15"/>
    <w:rsid w:val="006730B6"/>
    <w:rsid w:val="006735E1"/>
    <w:rsid w:val="00673AD1"/>
    <w:rsid w:val="00674EEC"/>
    <w:rsid w:val="0067670E"/>
    <w:rsid w:val="006769C0"/>
    <w:rsid w:val="006776F4"/>
    <w:rsid w:val="00677EAA"/>
    <w:rsid w:val="0068100B"/>
    <w:rsid w:val="006810D2"/>
    <w:rsid w:val="00681A98"/>
    <w:rsid w:val="006827E3"/>
    <w:rsid w:val="0068389C"/>
    <w:rsid w:val="0068405B"/>
    <w:rsid w:val="00684781"/>
    <w:rsid w:val="00684F67"/>
    <w:rsid w:val="00685690"/>
    <w:rsid w:val="00686AB8"/>
    <w:rsid w:val="00687C20"/>
    <w:rsid w:val="00687EF8"/>
    <w:rsid w:val="0069160C"/>
    <w:rsid w:val="006928C8"/>
    <w:rsid w:val="00694B77"/>
    <w:rsid w:val="006950A5"/>
    <w:rsid w:val="00695787"/>
    <w:rsid w:val="00695F03"/>
    <w:rsid w:val="00696482"/>
    <w:rsid w:val="00696DD9"/>
    <w:rsid w:val="0069788D"/>
    <w:rsid w:val="006A0566"/>
    <w:rsid w:val="006A0B52"/>
    <w:rsid w:val="006A0E5F"/>
    <w:rsid w:val="006A1D06"/>
    <w:rsid w:val="006A23A3"/>
    <w:rsid w:val="006A2BB0"/>
    <w:rsid w:val="006A3813"/>
    <w:rsid w:val="006A4660"/>
    <w:rsid w:val="006A47D5"/>
    <w:rsid w:val="006A4F32"/>
    <w:rsid w:val="006A5ACB"/>
    <w:rsid w:val="006A71A5"/>
    <w:rsid w:val="006A7B97"/>
    <w:rsid w:val="006B061C"/>
    <w:rsid w:val="006B0798"/>
    <w:rsid w:val="006B10DC"/>
    <w:rsid w:val="006B126F"/>
    <w:rsid w:val="006B356A"/>
    <w:rsid w:val="006B3657"/>
    <w:rsid w:val="006B39A5"/>
    <w:rsid w:val="006B3C61"/>
    <w:rsid w:val="006B41AA"/>
    <w:rsid w:val="006B4772"/>
    <w:rsid w:val="006B4814"/>
    <w:rsid w:val="006B677C"/>
    <w:rsid w:val="006B687D"/>
    <w:rsid w:val="006B6EAE"/>
    <w:rsid w:val="006B7D0B"/>
    <w:rsid w:val="006C0788"/>
    <w:rsid w:val="006C085E"/>
    <w:rsid w:val="006C0A32"/>
    <w:rsid w:val="006C196E"/>
    <w:rsid w:val="006C2ADC"/>
    <w:rsid w:val="006C2EA8"/>
    <w:rsid w:val="006C4AF3"/>
    <w:rsid w:val="006C4F53"/>
    <w:rsid w:val="006C55D5"/>
    <w:rsid w:val="006C5E4E"/>
    <w:rsid w:val="006C61C1"/>
    <w:rsid w:val="006C64CF"/>
    <w:rsid w:val="006C7A4B"/>
    <w:rsid w:val="006D017F"/>
    <w:rsid w:val="006D029A"/>
    <w:rsid w:val="006D03D9"/>
    <w:rsid w:val="006D03DD"/>
    <w:rsid w:val="006D0B8D"/>
    <w:rsid w:val="006D337E"/>
    <w:rsid w:val="006D3ABD"/>
    <w:rsid w:val="006D40E9"/>
    <w:rsid w:val="006D46C9"/>
    <w:rsid w:val="006D544B"/>
    <w:rsid w:val="006D7054"/>
    <w:rsid w:val="006E00E2"/>
    <w:rsid w:val="006E0F15"/>
    <w:rsid w:val="006E1340"/>
    <w:rsid w:val="006E177E"/>
    <w:rsid w:val="006E1A82"/>
    <w:rsid w:val="006E1C77"/>
    <w:rsid w:val="006E3FF5"/>
    <w:rsid w:val="006E50E2"/>
    <w:rsid w:val="006E5709"/>
    <w:rsid w:val="006E6417"/>
    <w:rsid w:val="006E69DD"/>
    <w:rsid w:val="006F01AA"/>
    <w:rsid w:val="006F0B30"/>
    <w:rsid w:val="006F24DA"/>
    <w:rsid w:val="006F2B87"/>
    <w:rsid w:val="006F2CDB"/>
    <w:rsid w:val="006F2E4B"/>
    <w:rsid w:val="006F304C"/>
    <w:rsid w:val="006F3CEE"/>
    <w:rsid w:val="006F3FAE"/>
    <w:rsid w:val="006F4680"/>
    <w:rsid w:val="006F5607"/>
    <w:rsid w:val="006F5C08"/>
    <w:rsid w:val="006F5CF2"/>
    <w:rsid w:val="006F5FA8"/>
    <w:rsid w:val="006F7797"/>
    <w:rsid w:val="006F7B5D"/>
    <w:rsid w:val="00700A3C"/>
    <w:rsid w:val="00702188"/>
    <w:rsid w:val="00703259"/>
    <w:rsid w:val="0070398E"/>
    <w:rsid w:val="00703C1E"/>
    <w:rsid w:val="007044C3"/>
    <w:rsid w:val="00704DCF"/>
    <w:rsid w:val="00705E2C"/>
    <w:rsid w:val="00705EDF"/>
    <w:rsid w:val="0070629C"/>
    <w:rsid w:val="0070686E"/>
    <w:rsid w:val="007071FE"/>
    <w:rsid w:val="007074E2"/>
    <w:rsid w:val="007100DD"/>
    <w:rsid w:val="00710F5A"/>
    <w:rsid w:val="00711265"/>
    <w:rsid w:val="00711851"/>
    <w:rsid w:val="00711E69"/>
    <w:rsid w:val="007128EA"/>
    <w:rsid w:val="00712A2D"/>
    <w:rsid w:val="0071328F"/>
    <w:rsid w:val="007132EA"/>
    <w:rsid w:val="0071343A"/>
    <w:rsid w:val="0071347A"/>
    <w:rsid w:val="00714004"/>
    <w:rsid w:val="007143BD"/>
    <w:rsid w:val="007144B0"/>
    <w:rsid w:val="00714618"/>
    <w:rsid w:val="007157E9"/>
    <w:rsid w:val="00715A5E"/>
    <w:rsid w:val="0071657D"/>
    <w:rsid w:val="00716877"/>
    <w:rsid w:val="00716A50"/>
    <w:rsid w:val="00720491"/>
    <w:rsid w:val="00720712"/>
    <w:rsid w:val="00721228"/>
    <w:rsid w:val="0072238F"/>
    <w:rsid w:val="0072296A"/>
    <w:rsid w:val="0072304B"/>
    <w:rsid w:val="007237D9"/>
    <w:rsid w:val="00723A66"/>
    <w:rsid w:val="00723E6A"/>
    <w:rsid w:val="00724829"/>
    <w:rsid w:val="00725417"/>
    <w:rsid w:val="00726EF6"/>
    <w:rsid w:val="00726F6E"/>
    <w:rsid w:val="00727566"/>
    <w:rsid w:val="00727A67"/>
    <w:rsid w:val="00730925"/>
    <w:rsid w:val="007309DC"/>
    <w:rsid w:val="00730A1D"/>
    <w:rsid w:val="00730F72"/>
    <w:rsid w:val="00732ED1"/>
    <w:rsid w:val="00734D1A"/>
    <w:rsid w:val="00734E3D"/>
    <w:rsid w:val="00735959"/>
    <w:rsid w:val="007361CA"/>
    <w:rsid w:val="00736217"/>
    <w:rsid w:val="00736286"/>
    <w:rsid w:val="00736932"/>
    <w:rsid w:val="00740236"/>
    <w:rsid w:val="00741B0B"/>
    <w:rsid w:val="007420B5"/>
    <w:rsid w:val="0074431A"/>
    <w:rsid w:val="00744801"/>
    <w:rsid w:val="0074482C"/>
    <w:rsid w:val="0074512A"/>
    <w:rsid w:val="00745137"/>
    <w:rsid w:val="00747A75"/>
    <w:rsid w:val="0075002B"/>
    <w:rsid w:val="00751CD2"/>
    <w:rsid w:val="00751D35"/>
    <w:rsid w:val="00752480"/>
    <w:rsid w:val="0075363D"/>
    <w:rsid w:val="0075370C"/>
    <w:rsid w:val="00753739"/>
    <w:rsid w:val="007542A2"/>
    <w:rsid w:val="007546BE"/>
    <w:rsid w:val="007549A4"/>
    <w:rsid w:val="00754B96"/>
    <w:rsid w:val="00755748"/>
    <w:rsid w:val="00755893"/>
    <w:rsid w:val="00756CDB"/>
    <w:rsid w:val="00757070"/>
    <w:rsid w:val="00757D38"/>
    <w:rsid w:val="007611DC"/>
    <w:rsid w:val="007623F0"/>
    <w:rsid w:val="00763C2D"/>
    <w:rsid w:val="007640E4"/>
    <w:rsid w:val="007644C3"/>
    <w:rsid w:val="007646A1"/>
    <w:rsid w:val="00765DEF"/>
    <w:rsid w:val="00765FCA"/>
    <w:rsid w:val="0076660D"/>
    <w:rsid w:val="007667D6"/>
    <w:rsid w:val="007673AF"/>
    <w:rsid w:val="007675C3"/>
    <w:rsid w:val="00767B0F"/>
    <w:rsid w:val="0077028D"/>
    <w:rsid w:val="00770609"/>
    <w:rsid w:val="0077085C"/>
    <w:rsid w:val="0077129E"/>
    <w:rsid w:val="007716F4"/>
    <w:rsid w:val="00771742"/>
    <w:rsid w:val="00772902"/>
    <w:rsid w:val="00773265"/>
    <w:rsid w:val="00774BF6"/>
    <w:rsid w:val="00775309"/>
    <w:rsid w:val="00775701"/>
    <w:rsid w:val="00776082"/>
    <w:rsid w:val="007760C9"/>
    <w:rsid w:val="00776527"/>
    <w:rsid w:val="00776B7D"/>
    <w:rsid w:val="00777DFF"/>
    <w:rsid w:val="00777F1A"/>
    <w:rsid w:val="00777F9E"/>
    <w:rsid w:val="007802F7"/>
    <w:rsid w:val="00781BE6"/>
    <w:rsid w:val="00782142"/>
    <w:rsid w:val="00782B70"/>
    <w:rsid w:val="00783061"/>
    <w:rsid w:val="007837A7"/>
    <w:rsid w:val="007839A1"/>
    <w:rsid w:val="0078560C"/>
    <w:rsid w:val="00786566"/>
    <w:rsid w:val="00787185"/>
    <w:rsid w:val="0079039D"/>
    <w:rsid w:val="00790494"/>
    <w:rsid w:val="007911EB"/>
    <w:rsid w:val="00791D35"/>
    <w:rsid w:val="00791ED4"/>
    <w:rsid w:val="00792BA7"/>
    <w:rsid w:val="00793594"/>
    <w:rsid w:val="00793D9F"/>
    <w:rsid w:val="00796019"/>
    <w:rsid w:val="007960BC"/>
    <w:rsid w:val="00796527"/>
    <w:rsid w:val="00796EF4"/>
    <w:rsid w:val="007970AF"/>
    <w:rsid w:val="007973BA"/>
    <w:rsid w:val="00797850"/>
    <w:rsid w:val="007A0C54"/>
    <w:rsid w:val="007A128E"/>
    <w:rsid w:val="007A2538"/>
    <w:rsid w:val="007A2645"/>
    <w:rsid w:val="007A2866"/>
    <w:rsid w:val="007A290E"/>
    <w:rsid w:val="007A2AD6"/>
    <w:rsid w:val="007A47FD"/>
    <w:rsid w:val="007A4B11"/>
    <w:rsid w:val="007A520C"/>
    <w:rsid w:val="007A5F6C"/>
    <w:rsid w:val="007A72C3"/>
    <w:rsid w:val="007A7AF5"/>
    <w:rsid w:val="007A7C62"/>
    <w:rsid w:val="007A7CB8"/>
    <w:rsid w:val="007B069B"/>
    <w:rsid w:val="007B0BE5"/>
    <w:rsid w:val="007B121C"/>
    <w:rsid w:val="007B1380"/>
    <w:rsid w:val="007B170E"/>
    <w:rsid w:val="007B2EE9"/>
    <w:rsid w:val="007B321E"/>
    <w:rsid w:val="007B3892"/>
    <w:rsid w:val="007B540B"/>
    <w:rsid w:val="007B5924"/>
    <w:rsid w:val="007B616F"/>
    <w:rsid w:val="007B6702"/>
    <w:rsid w:val="007C036A"/>
    <w:rsid w:val="007C049B"/>
    <w:rsid w:val="007C094D"/>
    <w:rsid w:val="007C0BCB"/>
    <w:rsid w:val="007C2289"/>
    <w:rsid w:val="007C54B4"/>
    <w:rsid w:val="007C5A8B"/>
    <w:rsid w:val="007C5AD6"/>
    <w:rsid w:val="007C5E08"/>
    <w:rsid w:val="007C66B9"/>
    <w:rsid w:val="007C72B3"/>
    <w:rsid w:val="007D1965"/>
    <w:rsid w:val="007D1B92"/>
    <w:rsid w:val="007D23E3"/>
    <w:rsid w:val="007D26AB"/>
    <w:rsid w:val="007D294E"/>
    <w:rsid w:val="007D3A9B"/>
    <w:rsid w:val="007D42A7"/>
    <w:rsid w:val="007D4953"/>
    <w:rsid w:val="007D5603"/>
    <w:rsid w:val="007D5F30"/>
    <w:rsid w:val="007D647D"/>
    <w:rsid w:val="007E0228"/>
    <w:rsid w:val="007E16D5"/>
    <w:rsid w:val="007E1CA9"/>
    <w:rsid w:val="007E1FF4"/>
    <w:rsid w:val="007E21E8"/>
    <w:rsid w:val="007E24BF"/>
    <w:rsid w:val="007E2736"/>
    <w:rsid w:val="007E274C"/>
    <w:rsid w:val="007E319E"/>
    <w:rsid w:val="007E36F0"/>
    <w:rsid w:val="007E3812"/>
    <w:rsid w:val="007E3BA8"/>
    <w:rsid w:val="007E427F"/>
    <w:rsid w:val="007E4373"/>
    <w:rsid w:val="007E459D"/>
    <w:rsid w:val="007E475E"/>
    <w:rsid w:val="007E4DFE"/>
    <w:rsid w:val="007E7924"/>
    <w:rsid w:val="007F0093"/>
    <w:rsid w:val="007F1139"/>
    <w:rsid w:val="007F2082"/>
    <w:rsid w:val="007F221C"/>
    <w:rsid w:val="007F2505"/>
    <w:rsid w:val="007F2707"/>
    <w:rsid w:val="007F296F"/>
    <w:rsid w:val="007F33CE"/>
    <w:rsid w:val="007F4652"/>
    <w:rsid w:val="007F58BF"/>
    <w:rsid w:val="007F5BD6"/>
    <w:rsid w:val="007F6760"/>
    <w:rsid w:val="007F68BB"/>
    <w:rsid w:val="007F7120"/>
    <w:rsid w:val="007F75E0"/>
    <w:rsid w:val="007F79C0"/>
    <w:rsid w:val="007F7DB6"/>
    <w:rsid w:val="00800CEE"/>
    <w:rsid w:val="00801613"/>
    <w:rsid w:val="00802794"/>
    <w:rsid w:val="00803254"/>
    <w:rsid w:val="0080353D"/>
    <w:rsid w:val="00803DD0"/>
    <w:rsid w:val="00804F51"/>
    <w:rsid w:val="008067E4"/>
    <w:rsid w:val="00807C30"/>
    <w:rsid w:val="0081058E"/>
    <w:rsid w:val="008115FD"/>
    <w:rsid w:val="00811720"/>
    <w:rsid w:val="0081174D"/>
    <w:rsid w:val="00812129"/>
    <w:rsid w:val="008134E4"/>
    <w:rsid w:val="00813643"/>
    <w:rsid w:val="008151CF"/>
    <w:rsid w:val="008151D6"/>
    <w:rsid w:val="00815577"/>
    <w:rsid w:val="00817058"/>
    <w:rsid w:val="00817D8F"/>
    <w:rsid w:val="00821539"/>
    <w:rsid w:val="008225F9"/>
    <w:rsid w:val="0082293A"/>
    <w:rsid w:val="00822DD8"/>
    <w:rsid w:val="00822E8B"/>
    <w:rsid w:val="00824661"/>
    <w:rsid w:val="00824EA8"/>
    <w:rsid w:val="00825089"/>
    <w:rsid w:val="0082513D"/>
    <w:rsid w:val="0082541A"/>
    <w:rsid w:val="008261C8"/>
    <w:rsid w:val="00826815"/>
    <w:rsid w:val="008268E9"/>
    <w:rsid w:val="00827B73"/>
    <w:rsid w:val="00827E2C"/>
    <w:rsid w:val="00830E33"/>
    <w:rsid w:val="008314FD"/>
    <w:rsid w:val="00831D0C"/>
    <w:rsid w:val="008325BF"/>
    <w:rsid w:val="00832A4E"/>
    <w:rsid w:val="00833371"/>
    <w:rsid w:val="00833512"/>
    <w:rsid w:val="008335D2"/>
    <w:rsid w:val="008335F5"/>
    <w:rsid w:val="00834ADC"/>
    <w:rsid w:val="00834E90"/>
    <w:rsid w:val="008352C1"/>
    <w:rsid w:val="008357D4"/>
    <w:rsid w:val="00840178"/>
    <w:rsid w:val="008412E6"/>
    <w:rsid w:val="0084226D"/>
    <w:rsid w:val="00842844"/>
    <w:rsid w:val="00843C92"/>
    <w:rsid w:val="00844DDB"/>
    <w:rsid w:val="00845097"/>
    <w:rsid w:val="00845A7C"/>
    <w:rsid w:val="008464A1"/>
    <w:rsid w:val="00846DF8"/>
    <w:rsid w:val="0085182F"/>
    <w:rsid w:val="00851DDF"/>
    <w:rsid w:val="00851E2F"/>
    <w:rsid w:val="00853B89"/>
    <w:rsid w:val="00854714"/>
    <w:rsid w:val="00854F56"/>
    <w:rsid w:val="0085519D"/>
    <w:rsid w:val="00855218"/>
    <w:rsid w:val="0085574A"/>
    <w:rsid w:val="008561A9"/>
    <w:rsid w:val="00857B4C"/>
    <w:rsid w:val="008600DC"/>
    <w:rsid w:val="00860B0F"/>
    <w:rsid w:val="008617E4"/>
    <w:rsid w:val="00861B33"/>
    <w:rsid w:val="00861E17"/>
    <w:rsid w:val="00862C70"/>
    <w:rsid w:val="00863E0A"/>
    <w:rsid w:val="00863E65"/>
    <w:rsid w:val="00864139"/>
    <w:rsid w:val="008647A2"/>
    <w:rsid w:val="00864939"/>
    <w:rsid w:val="00864AD7"/>
    <w:rsid w:val="0086561C"/>
    <w:rsid w:val="008660DA"/>
    <w:rsid w:val="0086617F"/>
    <w:rsid w:val="0086664B"/>
    <w:rsid w:val="00867168"/>
    <w:rsid w:val="008677BF"/>
    <w:rsid w:val="00867952"/>
    <w:rsid w:val="00867C51"/>
    <w:rsid w:val="008700B5"/>
    <w:rsid w:val="008704F4"/>
    <w:rsid w:val="008707D0"/>
    <w:rsid w:val="00871A97"/>
    <w:rsid w:val="008731F4"/>
    <w:rsid w:val="0087345D"/>
    <w:rsid w:val="00873EC9"/>
    <w:rsid w:val="0087444D"/>
    <w:rsid w:val="00875809"/>
    <w:rsid w:val="00876845"/>
    <w:rsid w:val="008768FB"/>
    <w:rsid w:val="00877A11"/>
    <w:rsid w:val="00880118"/>
    <w:rsid w:val="00880CB2"/>
    <w:rsid w:val="00881A5C"/>
    <w:rsid w:val="00882738"/>
    <w:rsid w:val="00882C15"/>
    <w:rsid w:val="008833E5"/>
    <w:rsid w:val="008835A5"/>
    <w:rsid w:val="0088449A"/>
    <w:rsid w:val="00884A80"/>
    <w:rsid w:val="00884FFD"/>
    <w:rsid w:val="008854AA"/>
    <w:rsid w:val="0088580F"/>
    <w:rsid w:val="00885CE6"/>
    <w:rsid w:val="00885D1B"/>
    <w:rsid w:val="00885DA0"/>
    <w:rsid w:val="008866DE"/>
    <w:rsid w:val="00886C98"/>
    <w:rsid w:val="008870F3"/>
    <w:rsid w:val="00887DB8"/>
    <w:rsid w:val="0089042A"/>
    <w:rsid w:val="0089056D"/>
    <w:rsid w:val="00890B41"/>
    <w:rsid w:val="00890F5D"/>
    <w:rsid w:val="00891093"/>
    <w:rsid w:val="008917D3"/>
    <w:rsid w:val="00891879"/>
    <w:rsid w:val="008923A0"/>
    <w:rsid w:val="008925CB"/>
    <w:rsid w:val="00892A1E"/>
    <w:rsid w:val="008938A2"/>
    <w:rsid w:val="00894488"/>
    <w:rsid w:val="00894674"/>
    <w:rsid w:val="00895A5C"/>
    <w:rsid w:val="00895B07"/>
    <w:rsid w:val="00895DFE"/>
    <w:rsid w:val="008961E8"/>
    <w:rsid w:val="00896343"/>
    <w:rsid w:val="00896768"/>
    <w:rsid w:val="00897A67"/>
    <w:rsid w:val="00897D5A"/>
    <w:rsid w:val="008A1A65"/>
    <w:rsid w:val="008A1B27"/>
    <w:rsid w:val="008A2C20"/>
    <w:rsid w:val="008A3A9E"/>
    <w:rsid w:val="008A44D0"/>
    <w:rsid w:val="008A5962"/>
    <w:rsid w:val="008A5C8E"/>
    <w:rsid w:val="008A6116"/>
    <w:rsid w:val="008A7689"/>
    <w:rsid w:val="008B0269"/>
    <w:rsid w:val="008B0DE8"/>
    <w:rsid w:val="008B0F02"/>
    <w:rsid w:val="008B20B8"/>
    <w:rsid w:val="008B27E0"/>
    <w:rsid w:val="008B3625"/>
    <w:rsid w:val="008B4EB8"/>
    <w:rsid w:val="008B523B"/>
    <w:rsid w:val="008B5EF8"/>
    <w:rsid w:val="008B6ACD"/>
    <w:rsid w:val="008C0061"/>
    <w:rsid w:val="008C0EC3"/>
    <w:rsid w:val="008C0FA8"/>
    <w:rsid w:val="008C337A"/>
    <w:rsid w:val="008C3748"/>
    <w:rsid w:val="008C3957"/>
    <w:rsid w:val="008C711E"/>
    <w:rsid w:val="008D03B5"/>
    <w:rsid w:val="008D07F0"/>
    <w:rsid w:val="008D1231"/>
    <w:rsid w:val="008D19BC"/>
    <w:rsid w:val="008D232C"/>
    <w:rsid w:val="008D23F5"/>
    <w:rsid w:val="008D38A6"/>
    <w:rsid w:val="008D4085"/>
    <w:rsid w:val="008D42AD"/>
    <w:rsid w:val="008D4AD4"/>
    <w:rsid w:val="008D4D76"/>
    <w:rsid w:val="008D4E4D"/>
    <w:rsid w:val="008D516C"/>
    <w:rsid w:val="008D5A78"/>
    <w:rsid w:val="008D5D3F"/>
    <w:rsid w:val="008D5DA1"/>
    <w:rsid w:val="008D64DA"/>
    <w:rsid w:val="008D696B"/>
    <w:rsid w:val="008D6A73"/>
    <w:rsid w:val="008D73A3"/>
    <w:rsid w:val="008D7D52"/>
    <w:rsid w:val="008E06DD"/>
    <w:rsid w:val="008E1A51"/>
    <w:rsid w:val="008E2FE0"/>
    <w:rsid w:val="008E3AB3"/>
    <w:rsid w:val="008E45DF"/>
    <w:rsid w:val="008E4D35"/>
    <w:rsid w:val="008E525F"/>
    <w:rsid w:val="008E78DA"/>
    <w:rsid w:val="008F0243"/>
    <w:rsid w:val="008F0921"/>
    <w:rsid w:val="008F1B80"/>
    <w:rsid w:val="008F289D"/>
    <w:rsid w:val="008F2ADC"/>
    <w:rsid w:val="008F38EC"/>
    <w:rsid w:val="008F3D9F"/>
    <w:rsid w:val="008F4324"/>
    <w:rsid w:val="008F48D7"/>
    <w:rsid w:val="008F51E1"/>
    <w:rsid w:val="008F52C8"/>
    <w:rsid w:val="008F5A7B"/>
    <w:rsid w:val="008F6DAA"/>
    <w:rsid w:val="00900633"/>
    <w:rsid w:val="00901275"/>
    <w:rsid w:val="009015E3"/>
    <w:rsid w:val="0090163E"/>
    <w:rsid w:val="00901786"/>
    <w:rsid w:val="0090350E"/>
    <w:rsid w:val="0090358F"/>
    <w:rsid w:val="00903B7A"/>
    <w:rsid w:val="00903C0A"/>
    <w:rsid w:val="00904761"/>
    <w:rsid w:val="00910539"/>
    <w:rsid w:val="0091092E"/>
    <w:rsid w:val="00911B5E"/>
    <w:rsid w:val="00912496"/>
    <w:rsid w:val="00912D38"/>
    <w:rsid w:val="00912F57"/>
    <w:rsid w:val="00913237"/>
    <w:rsid w:val="00913269"/>
    <w:rsid w:val="0091381C"/>
    <w:rsid w:val="00914E37"/>
    <w:rsid w:val="0091500F"/>
    <w:rsid w:val="009153C1"/>
    <w:rsid w:val="0092044D"/>
    <w:rsid w:val="0092068E"/>
    <w:rsid w:val="00920745"/>
    <w:rsid w:val="0092085C"/>
    <w:rsid w:val="00921359"/>
    <w:rsid w:val="009222F4"/>
    <w:rsid w:val="00922344"/>
    <w:rsid w:val="0092264C"/>
    <w:rsid w:val="009237DE"/>
    <w:rsid w:val="00923CBB"/>
    <w:rsid w:val="00923CEC"/>
    <w:rsid w:val="00926A64"/>
    <w:rsid w:val="00930E32"/>
    <w:rsid w:val="00932786"/>
    <w:rsid w:val="009331F6"/>
    <w:rsid w:val="009334C6"/>
    <w:rsid w:val="009337BB"/>
    <w:rsid w:val="009347E1"/>
    <w:rsid w:val="00935AD1"/>
    <w:rsid w:val="009374E7"/>
    <w:rsid w:val="00940186"/>
    <w:rsid w:val="00940642"/>
    <w:rsid w:val="00940A9A"/>
    <w:rsid w:val="00940BB6"/>
    <w:rsid w:val="00941BAF"/>
    <w:rsid w:val="00941E8A"/>
    <w:rsid w:val="00941FBA"/>
    <w:rsid w:val="00942160"/>
    <w:rsid w:val="009421F3"/>
    <w:rsid w:val="00942F40"/>
    <w:rsid w:val="00943B24"/>
    <w:rsid w:val="00945DCE"/>
    <w:rsid w:val="009506B7"/>
    <w:rsid w:val="00951180"/>
    <w:rsid w:val="00952ACE"/>
    <w:rsid w:val="00952BE6"/>
    <w:rsid w:val="009530D5"/>
    <w:rsid w:val="009532E0"/>
    <w:rsid w:val="00954900"/>
    <w:rsid w:val="00956A6B"/>
    <w:rsid w:val="00957336"/>
    <w:rsid w:val="009576B0"/>
    <w:rsid w:val="009578EE"/>
    <w:rsid w:val="00963A44"/>
    <w:rsid w:val="00963C95"/>
    <w:rsid w:val="00964DF9"/>
    <w:rsid w:val="00965A27"/>
    <w:rsid w:val="00966661"/>
    <w:rsid w:val="00967010"/>
    <w:rsid w:val="009672EF"/>
    <w:rsid w:val="009673BB"/>
    <w:rsid w:val="00971313"/>
    <w:rsid w:val="009714B6"/>
    <w:rsid w:val="00972A52"/>
    <w:rsid w:val="00972AA8"/>
    <w:rsid w:val="00972F49"/>
    <w:rsid w:val="0097557D"/>
    <w:rsid w:val="00976F39"/>
    <w:rsid w:val="0097734F"/>
    <w:rsid w:val="009776DC"/>
    <w:rsid w:val="00977B1B"/>
    <w:rsid w:val="009811E0"/>
    <w:rsid w:val="009816F8"/>
    <w:rsid w:val="00981D6D"/>
    <w:rsid w:val="009830DB"/>
    <w:rsid w:val="009831C0"/>
    <w:rsid w:val="00983522"/>
    <w:rsid w:val="00984AAE"/>
    <w:rsid w:val="0098542A"/>
    <w:rsid w:val="00987C82"/>
    <w:rsid w:val="009900C9"/>
    <w:rsid w:val="009905B9"/>
    <w:rsid w:val="00990852"/>
    <w:rsid w:val="00990B0E"/>
    <w:rsid w:val="00991FD8"/>
    <w:rsid w:val="009922CB"/>
    <w:rsid w:val="00992455"/>
    <w:rsid w:val="00992A60"/>
    <w:rsid w:val="00992AA3"/>
    <w:rsid w:val="0099309A"/>
    <w:rsid w:val="00993C6E"/>
    <w:rsid w:val="00994911"/>
    <w:rsid w:val="00994EA6"/>
    <w:rsid w:val="00995306"/>
    <w:rsid w:val="00997446"/>
    <w:rsid w:val="009975EF"/>
    <w:rsid w:val="009979FA"/>
    <w:rsid w:val="009A040E"/>
    <w:rsid w:val="009A041D"/>
    <w:rsid w:val="009A06DA"/>
    <w:rsid w:val="009A0C01"/>
    <w:rsid w:val="009A30EE"/>
    <w:rsid w:val="009A3688"/>
    <w:rsid w:val="009A4F27"/>
    <w:rsid w:val="009A5E68"/>
    <w:rsid w:val="009A6E6A"/>
    <w:rsid w:val="009A79B9"/>
    <w:rsid w:val="009A7CAF"/>
    <w:rsid w:val="009B024D"/>
    <w:rsid w:val="009B19B4"/>
    <w:rsid w:val="009B2904"/>
    <w:rsid w:val="009B2EEF"/>
    <w:rsid w:val="009B39AD"/>
    <w:rsid w:val="009B455E"/>
    <w:rsid w:val="009B4781"/>
    <w:rsid w:val="009B4A96"/>
    <w:rsid w:val="009B4B92"/>
    <w:rsid w:val="009B523A"/>
    <w:rsid w:val="009B59BC"/>
    <w:rsid w:val="009B5BF0"/>
    <w:rsid w:val="009B5EDD"/>
    <w:rsid w:val="009B6476"/>
    <w:rsid w:val="009B6879"/>
    <w:rsid w:val="009B780D"/>
    <w:rsid w:val="009C03F3"/>
    <w:rsid w:val="009C05D7"/>
    <w:rsid w:val="009C1829"/>
    <w:rsid w:val="009C20DE"/>
    <w:rsid w:val="009C5ADA"/>
    <w:rsid w:val="009C6056"/>
    <w:rsid w:val="009C62F3"/>
    <w:rsid w:val="009D0DB7"/>
    <w:rsid w:val="009D0ECE"/>
    <w:rsid w:val="009D204D"/>
    <w:rsid w:val="009D2089"/>
    <w:rsid w:val="009D2775"/>
    <w:rsid w:val="009D2D54"/>
    <w:rsid w:val="009D2DF0"/>
    <w:rsid w:val="009D3115"/>
    <w:rsid w:val="009D3294"/>
    <w:rsid w:val="009D3C58"/>
    <w:rsid w:val="009D415E"/>
    <w:rsid w:val="009D4435"/>
    <w:rsid w:val="009D4867"/>
    <w:rsid w:val="009D577B"/>
    <w:rsid w:val="009D62B1"/>
    <w:rsid w:val="009D6C48"/>
    <w:rsid w:val="009D70F8"/>
    <w:rsid w:val="009D7324"/>
    <w:rsid w:val="009D7CF6"/>
    <w:rsid w:val="009E1B58"/>
    <w:rsid w:val="009E20A9"/>
    <w:rsid w:val="009E295C"/>
    <w:rsid w:val="009E2EEF"/>
    <w:rsid w:val="009E3841"/>
    <w:rsid w:val="009E4FD0"/>
    <w:rsid w:val="009E550A"/>
    <w:rsid w:val="009E64AA"/>
    <w:rsid w:val="009E7028"/>
    <w:rsid w:val="009E7297"/>
    <w:rsid w:val="009F0F66"/>
    <w:rsid w:val="009F1125"/>
    <w:rsid w:val="009F1A36"/>
    <w:rsid w:val="009F218B"/>
    <w:rsid w:val="009F23A6"/>
    <w:rsid w:val="009F2E5B"/>
    <w:rsid w:val="009F38CC"/>
    <w:rsid w:val="009F3C10"/>
    <w:rsid w:val="009F3D89"/>
    <w:rsid w:val="009F48F2"/>
    <w:rsid w:val="009F5304"/>
    <w:rsid w:val="009F5418"/>
    <w:rsid w:val="009F55D0"/>
    <w:rsid w:val="009F5A4C"/>
    <w:rsid w:val="009F5DE3"/>
    <w:rsid w:val="009F64AB"/>
    <w:rsid w:val="009F65C0"/>
    <w:rsid w:val="009F69D9"/>
    <w:rsid w:val="009F715B"/>
    <w:rsid w:val="00A0024F"/>
    <w:rsid w:val="00A00A4C"/>
    <w:rsid w:val="00A00B94"/>
    <w:rsid w:val="00A00CFB"/>
    <w:rsid w:val="00A00F47"/>
    <w:rsid w:val="00A01AB7"/>
    <w:rsid w:val="00A02058"/>
    <w:rsid w:val="00A020E5"/>
    <w:rsid w:val="00A02C9A"/>
    <w:rsid w:val="00A02F31"/>
    <w:rsid w:val="00A03285"/>
    <w:rsid w:val="00A03A70"/>
    <w:rsid w:val="00A03F2B"/>
    <w:rsid w:val="00A0413B"/>
    <w:rsid w:val="00A04DBF"/>
    <w:rsid w:val="00A04E0C"/>
    <w:rsid w:val="00A05692"/>
    <w:rsid w:val="00A0609A"/>
    <w:rsid w:val="00A07228"/>
    <w:rsid w:val="00A10624"/>
    <w:rsid w:val="00A10A03"/>
    <w:rsid w:val="00A11FEE"/>
    <w:rsid w:val="00A12929"/>
    <w:rsid w:val="00A12D44"/>
    <w:rsid w:val="00A131F2"/>
    <w:rsid w:val="00A1413E"/>
    <w:rsid w:val="00A1454C"/>
    <w:rsid w:val="00A155E6"/>
    <w:rsid w:val="00A157D2"/>
    <w:rsid w:val="00A15D44"/>
    <w:rsid w:val="00A165FF"/>
    <w:rsid w:val="00A16965"/>
    <w:rsid w:val="00A17FCB"/>
    <w:rsid w:val="00A17FF3"/>
    <w:rsid w:val="00A20FDB"/>
    <w:rsid w:val="00A211F1"/>
    <w:rsid w:val="00A227D2"/>
    <w:rsid w:val="00A22D11"/>
    <w:rsid w:val="00A22D4F"/>
    <w:rsid w:val="00A25CD3"/>
    <w:rsid w:val="00A274EF"/>
    <w:rsid w:val="00A27626"/>
    <w:rsid w:val="00A27725"/>
    <w:rsid w:val="00A30465"/>
    <w:rsid w:val="00A30ABB"/>
    <w:rsid w:val="00A3127A"/>
    <w:rsid w:val="00A3139A"/>
    <w:rsid w:val="00A31444"/>
    <w:rsid w:val="00A31ADC"/>
    <w:rsid w:val="00A331E8"/>
    <w:rsid w:val="00A33C31"/>
    <w:rsid w:val="00A33DE4"/>
    <w:rsid w:val="00A34B2E"/>
    <w:rsid w:val="00A34D24"/>
    <w:rsid w:val="00A34D82"/>
    <w:rsid w:val="00A36100"/>
    <w:rsid w:val="00A36CFC"/>
    <w:rsid w:val="00A36F01"/>
    <w:rsid w:val="00A4053F"/>
    <w:rsid w:val="00A4072D"/>
    <w:rsid w:val="00A425F3"/>
    <w:rsid w:val="00A4323B"/>
    <w:rsid w:val="00A44406"/>
    <w:rsid w:val="00A454A4"/>
    <w:rsid w:val="00A45531"/>
    <w:rsid w:val="00A45F00"/>
    <w:rsid w:val="00A46760"/>
    <w:rsid w:val="00A46D08"/>
    <w:rsid w:val="00A47308"/>
    <w:rsid w:val="00A4732F"/>
    <w:rsid w:val="00A47486"/>
    <w:rsid w:val="00A47E10"/>
    <w:rsid w:val="00A5027C"/>
    <w:rsid w:val="00A521BF"/>
    <w:rsid w:val="00A531B1"/>
    <w:rsid w:val="00A537E1"/>
    <w:rsid w:val="00A544BB"/>
    <w:rsid w:val="00A55D39"/>
    <w:rsid w:val="00A56AB3"/>
    <w:rsid w:val="00A57706"/>
    <w:rsid w:val="00A57C82"/>
    <w:rsid w:val="00A60181"/>
    <w:rsid w:val="00A60793"/>
    <w:rsid w:val="00A60884"/>
    <w:rsid w:val="00A60F4F"/>
    <w:rsid w:val="00A615D4"/>
    <w:rsid w:val="00A63E2C"/>
    <w:rsid w:val="00A6418B"/>
    <w:rsid w:val="00A650B9"/>
    <w:rsid w:val="00A66534"/>
    <w:rsid w:val="00A667AA"/>
    <w:rsid w:val="00A66824"/>
    <w:rsid w:val="00A66D0D"/>
    <w:rsid w:val="00A673DE"/>
    <w:rsid w:val="00A6744A"/>
    <w:rsid w:val="00A701FA"/>
    <w:rsid w:val="00A7102D"/>
    <w:rsid w:val="00A713EB"/>
    <w:rsid w:val="00A73FF4"/>
    <w:rsid w:val="00A75FE7"/>
    <w:rsid w:val="00A804D8"/>
    <w:rsid w:val="00A8066D"/>
    <w:rsid w:val="00A81C4A"/>
    <w:rsid w:val="00A8299D"/>
    <w:rsid w:val="00A831B9"/>
    <w:rsid w:val="00A85431"/>
    <w:rsid w:val="00A85440"/>
    <w:rsid w:val="00A85533"/>
    <w:rsid w:val="00A858B8"/>
    <w:rsid w:val="00A85B95"/>
    <w:rsid w:val="00A86506"/>
    <w:rsid w:val="00A86E33"/>
    <w:rsid w:val="00A87E2A"/>
    <w:rsid w:val="00A90453"/>
    <w:rsid w:val="00A9091F"/>
    <w:rsid w:val="00A90DC0"/>
    <w:rsid w:val="00A91203"/>
    <w:rsid w:val="00A91B05"/>
    <w:rsid w:val="00A91E1F"/>
    <w:rsid w:val="00A9204A"/>
    <w:rsid w:val="00A922DE"/>
    <w:rsid w:val="00A92545"/>
    <w:rsid w:val="00A93557"/>
    <w:rsid w:val="00A94DDC"/>
    <w:rsid w:val="00A95F91"/>
    <w:rsid w:val="00A96A1B"/>
    <w:rsid w:val="00A974AA"/>
    <w:rsid w:val="00A975F0"/>
    <w:rsid w:val="00AA0349"/>
    <w:rsid w:val="00AA0579"/>
    <w:rsid w:val="00AA05D4"/>
    <w:rsid w:val="00AA1857"/>
    <w:rsid w:val="00AA314C"/>
    <w:rsid w:val="00AA3354"/>
    <w:rsid w:val="00AA351E"/>
    <w:rsid w:val="00AA439E"/>
    <w:rsid w:val="00AA4BD6"/>
    <w:rsid w:val="00AA6548"/>
    <w:rsid w:val="00AA780D"/>
    <w:rsid w:val="00AA7855"/>
    <w:rsid w:val="00AB0F16"/>
    <w:rsid w:val="00AB173F"/>
    <w:rsid w:val="00AB1A88"/>
    <w:rsid w:val="00AB2A97"/>
    <w:rsid w:val="00AB338D"/>
    <w:rsid w:val="00AB36B7"/>
    <w:rsid w:val="00AB389E"/>
    <w:rsid w:val="00AB3E77"/>
    <w:rsid w:val="00AB42BD"/>
    <w:rsid w:val="00AB5609"/>
    <w:rsid w:val="00AB5ED6"/>
    <w:rsid w:val="00AB634B"/>
    <w:rsid w:val="00AB6978"/>
    <w:rsid w:val="00AB6A0C"/>
    <w:rsid w:val="00AC082A"/>
    <w:rsid w:val="00AC0F75"/>
    <w:rsid w:val="00AC1126"/>
    <w:rsid w:val="00AC1502"/>
    <w:rsid w:val="00AC1AF7"/>
    <w:rsid w:val="00AC2DEA"/>
    <w:rsid w:val="00AC380C"/>
    <w:rsid w:val="00AC392B"/>
    <w:rsid w:val="00AC44CA"/>
    <w:rsid w:val="00AC5168"/>
    <w:rsid w:val="00AC5FC3"/>
    <w:rsid w:val="00AD0D07"/>
    <w:rsid w:val="00AD0E36"/>
    <w:rsid w:val="00AD12D8"/>
    <w:rsid w:val="00AD26BD"/>
    <w:rsid w:val="00AD29A5"/>
    <w:rsid w:val="00AD47C2"/>
    <w:rsid w:val="00AD586F"/>
    <w:rsid w:val="00AD5F01"/>
    <w:rsid w:val="00AD6614"/>
    <w:rsid w:val="00AD6671"/>
    <w:rsid w:val="00AD7D6A"/>
    <w:rsid w:val="00AE0A26"/>
    <w:rsid w:val="00AE13C0"/>
    <w:rsid w:val="00AE2074"/>
    <w:rsid w:val="00AE2691"/>
    <w:rsid w:val="00AE2781"/>
    <w:rsid w:val="00AE2E48"/>
    <w:rsid w:val="00AE33D9"/>
    <w:rsid w:val="00AE3DC1"/>
    <w:rsid w:val="00AE52D6"/>
    <w:rsid w:val="00AE72C1"/>
    <w:rsid w:val="00AE7B68"/>
    <w:rsid w:val="00AE7C96"/>
    <w:rsid w:val="00AE7E7C"/>
    <w:rsid w:val="00AF0057"/>
    <w:rsid w:val="00AF0259"/>
    <w:rsid w:val="00AF0C31"/>
    <w:rsid w:val="00AF19A2"/>
    <w:rsid w:val="00AF1C86"/>
    <w:rsid w:val="00AF295C"/>
    <w:rsid w:val="00AF431F"/>
    <w:rsid w:val="00AF433E"/>
    <w:rsid w:val="00AF4AF7"/>
    <w:rsid w:val="00AF5B82"/>
    <w:rsid w:val="00AF615E"/>
    <w:rsid w:val="00AF744B"/>
    <w:rsid w:val="00AF76D0"/>
    <w:rsid w:val="00B00A19"/>
    <w:rsid w:val="00B01318"/>
    <w:rsid w:val="00B01581"/>
    <w:rsid w:val="00B0184B"/>
    <w:rsid w:val="00B01903"/>
    <w:rsid w:val="00B02CCB"/>
    <w:rsid w:val="00B045A9"/>
    <w:rsid w:val="00B046E3"/>
    <w:rsid w:val="00B053A6"/>
    <w:rsid w:val="00B062D3"/>
    <w:rsid w:val="00B06DB0"/>
    <w:rsid w:val="00B10238"/>
    <w:rsid w:val="00B10C6E"/>
    <w:rsid w:val="00B10C8B"/>
    <w:rsid w:val="00B11147"/>
    <w:rsid w:val="00B1364D"/>
    <w:rsid w:val="00B14000"/>
    <w:rsid w:val="00B1571B"/>
    <w:rsid w:val="00B1622C"/>
    <w:rsid w:val="00B16326"/>
    <w:rsid w:val="00B17E96"/>
    <w:rsid w:val="00B200A9"/>
    <w:rsid w:val="00B204D6"/>
    <w:rsid w:val="00B20A85"/>
    <w:rsid w:val="00B211F5"/>
    <w:rsid w:val="00B21218"/>
    <w:rsid w:val="00B21D08"/>
    <w:rsid w:val="00B2269A"/>
    <w:rsid w:val="00B22879"/>
    <w:rsid w:val="00B2485C"/>
    <w:rsid w:val="00B254C7"/>
    <w:rsid w:val="00B26B8D"/>
    <w:rsid w:val="00B27334"/>
    <w:rsid w:val="00B273B0"/>
    <w:rsid w:val="00B275BA"/>
    <w:rsid w:val="00B27924"/>
    <w:rsid w:val="00B27AAB"/>
    <w:rsid w:val="00B305CA"/>
    <w:rsid w:val="00B321DE"/>
    <w:rsid w:val="00B33069"/>
    <w:rsid w:val="00B33165"/>
    <w:rsid w:val="00B335B7"/>
    <w:rsid w:val="00B3498E"/>
    <w:rsid w:val="00B34FAF"/>
    <w:rsid w:val="00B359B7"/>
    <w:rsid w:val="00B36251"/>
    <w:rsid w:val="00B36390"/>
    <w:rsid w:val="00B36551"/>
    <w:rsid w:val="00B36563"/>
    <w:rsid w:val="00B36971"/>
    <w:rsid w:val="00B3725B"/>
    <w:rsid w:val="00B403B7"/>
    <w:rsid w:val="00B40D19"/>
    <w:rsid w:val="00B414CE"/>
    <w:rsid w:val="00B41B3B"/>
    <w:rsid w:val="00B42702"/>
    <w:rsid w:val="00B42C79"/>
    <w:rsid w:val="00B4384C"/>
    <w:rsid w:val="00B438C7"/>
    <w:rsid w:val="00B43CB1"/>
    <w:rsid w:val="00B4460E"/>
    <w:rsid w:val="00B44926"/>
    <w:rsid w:val="00B45259"/>
    <w:rsid w:val="00B4572B"/>
    <w:rsid w:val="00B509BA"/>
    <w:rsid w:val="00B50BA7"/>
    <w:rsid w:val="00B50D7D"/>
    <w:rsid w:val="00B510A2"/>
    <w:rsid w:val="00B52D6B"/>
    <w:rsid w:val="00B53078"/>
    <w:rsid w:val="00B55847"/>
    <w:rsid w:val="00B55BD9"/>
    <w:rsid w:val="00B603A9"/>
    <w:rsid w:val="00B60A03"/>
    <w:rsid w:val="00B610B2"/>
    <w:rsid w:val="00B613DB"/>
    <w:rsid w:val="00B61A7E"/>
    <w:rsid w:val="00B64329"/>
    <w:rsid w:val="00B65353"/>
    <w:rsid w:val="00B66A59"/>
    <w:rsid w:val="00B66C38"/>
    <w:rsid w:val="00B71D6F"/>
    <w:rsid w:val="00B730D9"/>
    <w:rsid w:val="00B733EA"/>
    <w:rsid w:val="00B73BC7"/>
    <w:rsid w:val="00B73C78"/>
    <w:rsid w:val="00B741EB"/>
    <w:rsid w:val="00B745C1"/>
    <w:rsid w:val="00B756CA"/>
    <w:rsid w:val="00B757AE"/>
    <w:rsid w:val="00B7597B"/>
    <w:rsid w:val="00B76A0D"/>
    <w:rsid w:val="00B76CA7"/>
    <w:rsid w:val="00B7794E"/>
    <w:rsid w:val="00B80073"/>
    <w:rsid w:val="00B80167"/>
    <w:rsid w:val="00B8053C"/>
    <w:rsid w:val="00B80AC7"/>
    <w:rsid w:val="00B81B98"/>
    <w:rsid w:val="00B82252"/>
    <w:rsid w:val="00B83081"/>
    <w:rsid w:val="00B843A3"/>
    <w:rsid w:val="00B8517B"/>
    <w:rsid w:val="00B86097"/>
    <w:rsid w:val="00B87478"/>
    <w:rsid w:val="00B90DAD"/>
    <w:rsid w:val="00B914ED"/>
    <w:rsid w:val="00B9252F"/>
    <w:rsid w:val="00B936A9"/>
    <w:rsid w:val="00B93F4B"/>
    <w:rsid w:val="00B940CD"/>
    <w:rsid w:val="00B94773"/>
    <w:rsid w:val="00B947A8"/>
    <w:rsid w:val="00B95514"/>
    <w:rsid w:val="00B958C5"/>
    <w:rsid w:val="00B968B9"/>
    <w:rsid w:val="00B976AA"/>
    <w:rsid w:val="00B978C7"/>
    <w:rsid w:val="00B97BCC"/>
    <w:rsid w:val="00BA1BD9"/>
    <w:rsid w:val="00BA1E6A"/>
    <w:rsid w:val="00BA3515"/>
    <w:rsid w:val="00BA3B04"/>
    <w:rsid w:val="00BA487E"/>
    <w:rsid w:val="00BA5694"/>
    <w:rsid w:val="00BA584B"/>
    <w:rsid w:val="00BA5ADE"/>
    <w:rsid w:val="00BA5E33"/>
    <w:rsid w:val="00BA6654"/>
    <w:rsid w:val="00BA6B82"/>
    <w:rsid w:val="00BB07D3"/>
    <w:rsid w:val="00BB12F8"/>
    <w:rsid w:val="00BB1823"/>
    <w:rsid w:val="00BB1FC8"/>
    <w:rsid w:val="00BB283D"/>
    <w:rsid w:val="00BB2C7E"/>
    <w:rsid w:val="00BB5FE0"/>
    <w:rsid w:val="00BB6161"/>
    <w:rsid w:val="00BB7175"/>
    <w:rsid w:val="00BB78D1"/>
    <w:rsid w:val="00BB7955"/>
    <w:rsid w:val="00BB7E98"/>
    <w:rsid w:val="00BC12B1"/>
    <w:rsid w:val="00BC237E"/>
    <w:rsid w:val="00BC2863"/>
    <w:rsid w:val="00BC307F"/>
    <w:rsid w:val="00BC3C10"/>
    <w:rsid w:val="00BC3F87"/>
    <w:rsid w:val="00BC540B"/>
    <w:rsid w:val="00BC54F6"/>
    <w:rsid w:val="00BC54FD"/>
    <w:rsid w:val="00BC6AD7"/>
    <w:rsid w:val="00BC709E"/>
    <w:rsid w:val="00BC757F"/>
    <w:rsid w:val="00BC76E7"/>
    <w:rsid w:val="00BC7776"/>
    <w:rsid w:val="00BC797C"/>
    <w:rsid w:val="00BC7A05"/>
    <w:rsid w:val="00BD05FE"/>
    <w:rsid w:val="00BD1733"/>
    <w:rsid w:val="00BD1E01"/>
    <w:rsid w:val="00BD1EB3"/>
    <w:rsid w:val="00BD25B4"/>
    <w:rsid w:val="00BD2C71"/>
    <w:rsid w:val="00BD3DBF"/>
    <w:rsid w:val="00BD3DD3"/>
    <w:rsid w:val="00BD56CB"/>
    <w:rsid w:val="00BD5E37"/>
    <w:rsid w:val="00BD7C00"/>
    <w:rsid w:val="00BE092E"/>
    <w:rsid w:val="00BE0BD1"/>
    <w:rsid w:val="00BE1102"/>
    <w:rsid w:val="00BE1C0D"/>
    <w:rsid w:val="00BE1E14"/>
    <w:rsid w:val="00BE1EC9"/>
    <w:rsid w:val="00BE3C14"/>
    <w:rsid w:val="00BE5C62"/>
    <w:rsid w:val="00BE6003"/>
    <w:rsid w:val="00BF02FA"/>
    <w:rsid w:val="00BF0420"/>
    <w:rsid w:val="00BF0511"/>
    <w:rsid w:val="00BF0FEC"/>
    <w:rsid w:val="00BF226D"/>
    <w:rsid w:val="00BF263D"/>
    <w:rsid w:val="00BF2B79"/>
    <w:rsid w:val="00BF3FDC"/>
    <w:rsid w:val="00BF451D"/>
    <w:rsid w:val="00BF5A28"/>
    <w:rsid w:val="00BF5B4F"/>
    <w:rsid w:val="00BF5C3E"/>
    <w:rsid w:val="00BF6866"/>
    <w:rsid w:val="00BF69D7"/>
    <w:rsid w:val="00BF69E3"/>
    <w:rsid w:val="00BF7340"/>
    <w:rsid w:val="00BF75EE"/>
    <w:rsid w:val="00BF7753"/>
    <w:rsid w:val="00BF7869"/>
    <w:rsid w:val="00BF7E89"/>
    <w:rsid w:val="00BF7FC2"/>
    <w:rsid w:val="00C008FE"/>
    <w:rsid w:val="00C022B1"/>
    <w:rsid w:val="00C034AE"/>
    <w:rsid w:val="00C0373E"/>
    <w:rsid w:val="00C04646"/>
    <w:rsid w:val="00C05286"/>
    <w:rsid w:val="00C059EE"/>
    <w:rsid w:val="00C06D0C"/>
    <w:rsid w:val="00C07294"/>
    <w:rsid w:val="00C076EC"/>
    <w:rsid w:val="00C12150"/>
    <w:rsid w:val="00C12712"/>
    <w:rsid w:val="00C13284"/>
    <w:rsid w:val="00C145B6"/>
    <w:rsid w:val="00C14775"/>
    <w:rsid w:val="00C17A72"/>
    <w:rsid w:val="00C17E31"/>
    <w:rsid w:val="00C200D7"/>
    <w:rsid w:val="00C2029D"/>
    <w:rsid w:val="00C20AAF"/>
    <w:rsid w:val="00C21359"/>
    <w:rsid w:val="00C21F67"/>
    <w:rsid w:val="00C229F5"/>
    <w:rsid w:val="00C23CB9"/>
    <w:rsid w:val="00C24FEA"/>
    <w:rsid w:val="00C255B5"/>
    <w:rsid w:val="00C269FD"/>
    <w:rsid w:val="00C26B0C"/>
    <w:rsid w:val="00C26D7A"/>
    <w:rsid w:val="00C2743B"/>
    <w:rsid w:val="00C274F4"/>
    <w:rsid w:val="00C27622"/>
    <w:rsid w:val="00C301E5"/>
    <w:rsid w:val="00C30665"/>
    <w:rsid w:val="00C31EF1"/>
    <w:rsid w:val="00C326B6"/>
    <w:rsid w:val="00C329FD"/>
    <w:rsid w:val="00C333C4"/>
    <w:rsid w:val="00C3375E"/>
    <w:rsid w:val="00C33DEB"/>
    <w:rsid w:val="00C343BB"/>
    <w:rsid w:val="00C34BAD"/>
    <w:rsid w:val="00C35837"/>
    <w:rsid w:val="00C36445"/>
    <w:rsid w:val="00C36E20"/>
    <w:rsid w:val="00C379C6"/>
    <w:rsid w:val="00C407EE"/>
    <w:rsid w:val="00C4182F"/>
    <w:rsid w:val="00C41BDA"/>
    <w:rsid w:val="00C423CF"/>
    <w:rsid w:val="00C42AC5"/>
    <w:rsid w:val="00C4358F"/>
    <w:rsid w:val="00C43AC8"/>
    <w:rsid w:val="00C43ACD"/>
    <w:rsid w:val="00C468C6"/>
    <w:rsid w:val="00C46E7D"/>
    <w:rsid w:val="00C50F15"/>
    <w:rsid w:val="00C51DAA"/>
    <w:rsid w:val="00C52211"/>
    <w:rsid w:val="00C522B8"/>
    <w:rsid w:val="00C52FD3"/>
    <w:rsid w:val="00C53F78"/>
    <w:rsid w:val="00C54365"/>
    <w:rsid w:val="00C54E4C"/>
    <w:rsid w:val="00C54FAA"/>
    <w:rsid w:val="00C56C4F"/>
    <w:rsid w:val="00C57BFE"/>
    <w:rsid w:val="00C57EEE"/>
    <w:rsid w:val="00C60788"/>
    <w:rsid w:val="00C614D2"/>
    <w:rsid w:val="00C61A03"/>
    <w:rsid w:val="00C62F7D"/>
    <w:rsid w:val="00C63419"/>
    <w:rsid w:val="00C64139"/>
    <w:rsid w:val="00C64EF4"/>
    <w:rsid w:val="00C65581"/>
    <w:rsid w:val="00C65E67"/>
    <w:rsid w:val="00C67539"/>
    <w:rsid w:val="00C706C9"/>
    <w:rsid w:val="00C708F2"/>
    <w:rsid w:val="00C71F22"/>
    <w:rsid w:val="00C72FEF"/>
    <w:rsid w:val="00C73E6F"/>
    <w:rsid w:val="00C73E94"/>
    <w:rsid w:val="00C74FE9"/>
    <w:rsid w:val="00C76206"/>
    <w:rsid w:val="00C76C09"/>
    <w:rsid w:val="00C77402"/>
    <w:rsid w:val="00C77490"/>
    <w:rsid w:val="00C8226D"/>
    <w:rsid w:val="00C83560"/>
    <w:rsid w:val="00C8454D"/>
    <w:rsid w:val="00C84EE9"/>
    <w:rsid w:val="00C853FB"/>
    <w:rsid w:val="00C85466"/>
    <w:rsid w:val="00C8651D"/>
    <w:rsid w:val="00C901EC"/>
    <w:rsid w:val="00C908D9"/>
    <w:rsid w:val="00C916ED"/>
    <w:rsid w:val="00C91820"/>
    <w:rsid w:val="00C91B78"/>
    <w:rsid w:val="00C92EFC"/>
    <w:rsid w:val="00C93CD0"/>
    <w:rsid w:val="00C93EB4"/>
    <w:rsid w:val="00C94591"/>
    <w:rsid w:val="00C94E82"/>
    <w:rsid w:val="00C950A3"/>
    <w:rsid w:val="00C95D60"/>
    <w:rsid w:val="00C95E1D"/>
    <w:rsid w:val="00C97696"/>
    <w:rsid w:val="00C97DB3"/>
    <w:rsid w:val="00CA0966"/>
    <w:rsid w:val="00CA0C01"/>
    <w:rsid w:val="00CA19D2"/>
    <w:rsid w:val="00CA1CB1"/>
    <w:rsid w:val="00CA2781"/>
    <w:rsid w:val="00CA402F"/>
    <w:rsid w:val="00CA4117"/>
    <w:rsid w:val="00CA4150"/>
    <w:rsid w:val="00CA4BC2"/>
    <w:rsid w:val="00CA5513"/>
    <w:rsid w:val="00CA60D2"/>
    <w:rsid w:val="00CA6562"/>
    <w:rsid w:val="00CA74A4"/>
    <w:rsid w:val="00CA7ADF"/>
    <w:rsid w:val="00CB078F"/>
    <w:rsid w:val="00CB0FBE"/>
    <w:rsid w:val="00CB14CC"/>
    <w:rsid w:val="00CB25DF"/>
    <w:rsid w:val="00CB29CA"/>
    <w:rsid w:val="00CB44F4"/>
    <w:rsid w:val="00CB4968"/>
    <w:rsid w:val="00CB50DC"/>
    <w:rsid w:val="00CB5D7B"/>
    <w:rsid w:val="00CB6D64"/>
    <w:rsid w:val="00CB7107"/>
    <w:rsid w:val="00CB7780"/>
    <w:rsid w:val="00CB7A67"/>
    <w:rsid w:val="00CB7F66"/>
    <w:rsid w:val="00CC05DD"/>
    <w:rsid w:val="00CC08A2"/>
    <w:rsid w:val="00CC0A4F"/>
    <w:rsid w:val="00CC1DBC"/>
    <w:rsid w:val="00CC24F2"/>
    <w:rsid w:val="00CC3BC2"/>
    <w:rsid w:val="00CC5762"/>
    <w:rsid w:val="00CC6FBE"/>
    <w:rsid w:val="00CC786C"/>
    <w:rsid w:val="00CC78EB"/>
    <w:rsid w:val="00CC7A74"/>
    <w:rsid w:val="00CC7B42"/>
    <w:rsid w:val="00CD055F"/>
    <w:rsid w:val="00CD1DE2"/>
    <w:rsid w:val="00CD3E8C"/>
    <w:rsid w:val="00CD6502"/>
    <w:rsid w:val="00CD71B5"/>
    <w:rsid w:val="00CD78C0"/>
    <w:rsid w:val="00CD7D78"/>
    <w:rsid w:val="00CE0758"/>
    <w:rsid w:val="00CE12B4"/>
    <w:rsid w:val="00CE14A5"/>
    <w:rsid w:val="00CE15FB"/>
    <w:rsid w:val="00CE1DCC"/>
    <w:rsid w:val="00CE2D20"/>
    <w:rsid w:val="00CE331A"/>
    <w:rsid w:val="00CE374A"/>
    <w:rsid w:val="00CE450F"/>
    <w:rsid w:val="00CE4598"/>
    <w:rsid w:val="00CE47F4"/>
    <w:rsid w:val="00CE4E4E"/>
    <w:rsid w:val="00CE4FA8"/>
    <w:rsid w:val="00CE5296"/>
    <w:rsid w:val="00CE5A77"/>
    <w:rsid w:val="00CE5D7B"/>
    <w:rsid w:val="00CE66D1"/>
    <w:rsid w:val="00CE748E"/>
    <w:rsid w:val="00CE7670"/>
    <w:rsid w:val="00CF09E6"/>
    <w:rsid w:val="00CF0D80"/>
    <w:rsid w:val="00CF1644"/>
    <w:rsid w:val="00CF1B00"/>
    <w:rsid w:val="00CF3D72"/>
    <w:rsid w:val="00CF40CA"/>
    <w:rsid w:val="00CF554E"/>
    <w:rsid w:val="00CF58C4"/>
    <w:rsid w:val="00CF5C5C"/>
    <w:rsid w:val="00CF6651"/>
    <w:rsid w:val="00CF6DCF"/>
    <w:rsid w:val="00CF6F8F"/>
    <w:rsid w:val="00D0085F"/>
    <w:rsid w:val="00D014B2"/>
    <w:rsid w:val="00D0168A"/>
    <w:rsid w:val="00D0195A"/>
    <w:rsid w:val="00D0199C"/>
    <w:rsid w:val="00D034A9"/>
    <w:rsid w:val="00D0415A"/>
    <w:rsid w:val="00D04896"/>
    <w:rsid w:val="00D05960"/>
    <w:rsid w:val="00D05B60"/>
    <w:rsid w:val="00D06010"/>
    <w:rsid w:val="00D066B9"/>
    <w:rsid w:val="00D06754"/>
    <w:rsid w:val="00D06F5E"/>
    <w:rsid w:val="00D07081"/>
    <w:rsid w:val="00D07453"/>
    <w:rsid w:val="00D07589"/>
    <w:rsid w:val="00D07C27"/>
    <w:rsid w:val="00D07C9B"/>
    <w:rsid w:val="00D10215"/>
    <w:rsid w:val="00D10380"/>
    <w:rsid w:val="00D103EA"/>
    <w:rsid w:val="00D10F1A"/>
    <w:rsid w:val="00D11162"/>
    <w:rsid w:val="00D113F3"/>
    <w:rsid w:val="00D1209C"/>
    <w:rsid w:val="00D1222C"/>
    <w:rsid w:val="00D123CB"/>
    <w:rsid w:val="00D1333E"/>
    <w:rsid w:val="00D1370C"/>
    <w:rsid w:val="00D140DB"/>
    <w:rsid w:val="00D15A43"/>
    <w:rsid w:val="00D16A29"/>
    <w:rsid w:val="00D17E0E"/>
    <w:rsid w:val="00D20235"/>
    <w:rsid w:val="00D209FA"/>
    <w:rsid w:val="00D20D60"/>
    <w:rsid w:val="00D20E6D"/>
    <w:rsid w:val="00D218DD"/>
    <w:rsid w:val="00D22B24"/>
    <w:rsid w:val="00D22D60"/>
    <w:rsid w:val="00D2348F"/>
    <w:rsid w:val="00D239B5"/>
    <w:rsid w:val="00D23ACD"/>
    <w:rsid w:val="00D24ECC"/>
    <w:rsid w:val="00D256BC"/>
    <w:rsid w:val="00D26187"/>
    <w:rsid w:val="00D30220"/>
    <w:rsid w:val="00D3109B"/>
    <w:rsid w:val="00D311BD"/>
    <w:rsid w:val="00D312C3"/>
    <w:rsid w:val="00D32A44"/>
    <w:rsid w:val="00D32AFB"/>
    <w:rsid w:val="00D334A9"/>
    <w:rsid w:val="00D33577"/>
    <w:rsid w:val="00D336B5"/>
    <w:rsid w:val="00D3422D"/>
    <w:rsid w:val="00D343DD"/>
    <w:rsid w:val="00D34F66"/>
    <w:rsid w:val="00D37252"/>
    <w:rsid w:val="00D37C21"/>
    <w:rsid w:val="00D37D99"/>
    <w:rsid w:val="00D40315"/>
    <w:rsid w:val="00D404DB"/>
    <w:rsid w:val="00D4070C"/>
    <w:rsid w:val="00D4143C"/>
    <w:rsid w:val="00D41804"/>
    <w:rsid w:val="00D41BDB"/>
    <w:rsid w:val="00D41C3C"/>
    <w:rsid w:val="00D43CF0"/>
    <w:rsid w:val="00D4459E"/>
    <w:rsid w:val="00D45903"/>
    <w:rsid w:val="00D46518"/>
    <w:rsid w:val="00D46B6B"/>
    <w:rsid w:val="00D46B99"/>
    <w:rsid w:val="00D47171"/>
    <w:rsid w:val="00D47A21"/>
    <w:rsid w:val="00D50731"/>
    <w:rsid w:val="00D51C25"/>
    <w:rsid w:val="00D542FF"/>
    <w:rsid w:val="00D550B9"/>
    <w:rsid w:val="00D5586D"/>
    <w:rsid w:val="00D55D82"/>
    <w:rsid w:val="00D561B4"/>
    <w:rsid w:val="00D567DD"/>
    <w:rsid w:val="00D606B8"/>
    <w:rsid w:val="00D60BDF"/>
    <w:rsid w:val="00D61210"/>
    <w:rsid w:val="00D614B3"/>
    <w:rsid w:val="00D6164A"/>
    <w:rsid w:val="00D62225"/>
    <w:rsid w:val="00D62975"/>
    <w:rsid w:val="00D62DCD"/>
    <w:rsid w:val="00D6389A"/>
    <w:rsid w:val="00D64751"/>
    <w:rsid w:val="00D64CD6"/>
    <w:rsid w:val="00D650E3"/>
    <w:rsid w:val="00D6599D"/>
    <w:rsid w:val="00D65B45"/>
    <w:rsid w:val="00D67028"/>
    <w:rsid w:val="00D67278"/>
    <w:rsid w:val="00D6760D"/>
    <w:rsid w:val="00D67CAF"/>
    <w:rsid w:val="00D67F75"/>
    <w:rsid w:val="00D706BF"/>
    <w:rsid w:val="00D7082C"/>
    <w:rsid w:val="00D70C05"/>
    <w:rsid w:val="00D716EB"/>
    <w:rsid w:val="00D7229F"/>
    <w:rsid w:val="00D730FE"/>
    <w:rsid w:val="00D734B4"/>
    <w:rsid w:val="00D73793"/>
    <w:rsid w:val="00D740E2"/>
    <w:rsid w:val="00D74418"/>
    <w:rsid w:val="00D746F3"/>
    <w:rsid w:val="00D74F3F"/>
    <w:rsid w:val="00D75223"/>
    <w:rsid w:val="00D754CC"/>
    <w:rsid w:val="00D75681"/>
    <w:rsid w:val="00D75D75"/>
    <w:rsid w:val="00D77853"/>
    <w:rsid w:val="00D77EA5"/>
    <w:rsid w:val="00D77F07"/>
    <w:rsid w:val="00D805CA"/>
    <w:rsid w:val="00D80912"/>
    <w:rsid w:val="00D80E8F"/>
    <w:rsid w:val="00D80F32"/>
    <w:rsid w:val="00D81DB6"/>
    <w:rsid w:val="00D8267D"/>
    <w:rsid w:val="00D82D4F"/>
    <w:rsid w:val="00D844D2"/>
    <w:rsid w:val="00D85ECA"/>
    <w:rsid w:val="00D860D5"/>
    <w:rsid w:val="00D868CD"/>
    <w:rsid w:val="00D86F2C"/>
    <w:rsid w:val="00D86FA9"/>
    <w:rsid w:val="00D86FBA"/>
    <w:rsid w:val="00D87956"/>
    <w:rsid w:val="00D879C0"/>
    <w:rsid w:val="00D914EB"/>
    <w:rsid w:val="00D94D1E"/>
    <w:rsid w:val="00D95048"/>
    <w:rsid w:val="00D95CCF"/>
    <w:rsid w:val="00D97B61"/>
    <w:rsid w:val="00DA11A2"/>
    <w:rsid w:val="00DA20CE"/>
    <w:rsid w:val="00DA51D6"/>
    <w:rsid w:val="00DA53E7"/>
    <w:rsid w:val="00DA5A7D"/>
    <w:rsid w:val="00DA5DA8"/>
    <w:rsid w:val="00DA62C2"/>
    <w:rsid w:val="00DA6895"/>
    <w:rsid w:val="00DA695C"/>
    <w:rsid w:val="00DB0371"/>
    <w:rsid w:val="00DB08FE"/>
    <w:rsid w:val="00DB174D"/>
    <w:rsid w:val="00DB19C5"/>
    <w:rsid w:val="00DB2CD3"/>
    <w:rsid w:val="00DB306D"/>
    <w:rsid w:val="00DB481C"/>
    <w:rsid w:val="00DB494D"/>
    <w:rsid w:val="00DB58EE"/>
    <w:rsid w:val="00DB5E57"/>
    <w:rsid w:val="00DB7AE0"/>
    <w:rsid w:val="00DC167B"/>
    <w:rsid w:val="00DC1720"/>
    <w:rsid w:val="00DC184D"/>
    <w:rsid w:val="00DC1D17"/>
    <w:rsid w:val="00DC2477"/>
    <w:rsid w:val="00DC330F"/>
    <w:rsid w:val="00DC3B5B"/>
    <w:rsid w:val="00DC4EFB"/>
    <w:rsid w:val="00DC54A4"/>
    <w:rsid w:val="00DC5AE7"/>
    <w:rsid w:val="00DC5D03"/>
    <w:rsid w:val="00DC6EC4"/>
    <w:rsid w:val="00DD26D4"/>
    <w:rsid w:val="00DD2B60"/>
    <w:rsid w:val="00DD3341"/>
    <w:rsid w:val="00DD3D9A"/>
    <w:rsid w:val="00DD5BAE"/>
    <w:rsid w:val="00DD6357"/>
    <w:rsid w:val="00DD6484"/>
    <w:rsid w:val="00DD66A5"/>
    <w:rsid w:val="00DD7B7B"/>
    <w:rsid w:val="00DD7BBD"/>
    <w:rsid w:val="00DD7DBE"/>
    <w:rsid w:val="00DE1714"/>
    <w:rsid w:val="00DE1847"/>
    <w:rsid w:val="00DE205C"/>
    <w:rsid w:val="00DE25F7"/>
    <w:rsid w:val="00DE2D21"/>
    <w:rsid w:val="00DE328C"/>
    <w:rsid w:val="00DE3ACC"/>
    <w:rsid w:val="00DE4A59"/>
    <w:rsid w:val="00DE5719"/>
    <w:rsid w:val="00DE6AF3"/>
    <w:rsid w:val="00DE77AD"/>
    <w:rsid w:val="00DE7A13"/>
    <w:rsid w:val="00DF08D3"/>
    <w:rsid w:val="00DF0FDA"/>
    <w:rsid w:val="00DF1574"/>
    <w:rsid w:val="00DF2F8C"/>
    <w:rsid w:val="00DF4CE5"/>
    <w:rsid w:val="00DF5291"/>
    <w:rsid w:val="00DF57B8"/>
    <w:rsid w:val="00DF5FE7"/>
    <w:rsid w:val="00DF683C"/>
    <w:rsid w:val="00DF6D92"/>
    <w:rsid w:val="00DF7943"/>
    <w:rsid w:val="00E001DA"/>
    <w:rsid w:val="00E00B4A"/>
    <w:rsid w:val="00E010AF"/>
    <w:rsid w:val="00E013A4"/>
    <w:rsid w:val="00E013D3"/>
    <w:rsid w:val="00E0154C"/>
    <w:rsid w:val="00E02981"/>
    <w:rsid w:val="00E0398B"/>
    <w:rsid w:val="00E04017"/>
    <w:rsid w:val="00E040C6"/>
    <w:rsid w:val="00E05392"/>
    <w:rsid w:val="00E056DA"/>
    <w:rsid w:val="00E05DCB"/>
    <w:rsid w:val="00E063A1"/>
    <w:rsid w:val="00E072D9"/>
    <w:rsid w:val="00E1078C"/>
    <w:rsid w:val="00E11804"/>
    <w:rsid w:val="00E142B5"/>
    <w:rsid w:val="00E14C51"/>
    <w:rsid w:val="00E151F4"/>
    <w:rsid w:val="00E1592B"/>
    <w:rsid w:val="00E16728"/>
    <w:rsid w:val="00E1683D"/>
    <w:rsid w:val="00E16AEB"/>
    <w:rsid w:val="00E16FC7"/>
    <w:rsid w:val="00E17092"/>
    <w:rsid w:val="00E17A2F"/>
    <w:rsid w:val="00E17E82"/>
    <w:rsid w:val="00E20522"/>
    <w:rsid w:val="00E20A00"/>
    <w:rsid w:val="00E20C65"/>
    <w:rsid w:val="00E221E4"/>
    <w:rsid w:val="00E235C5"/>
    <w:rsid w:val="00E23F85"/>
    <w:rsid w:val="00E24847"/>
    <w:rsid w:val="00E25422"/>
    <w:rsid w:val="00E25C77"/>
    <w:rsid w:val="00E26A49"/>
    <w:rsid w:val="00E26E9F"/>
    <w:rsid w:val="00E30097"/>
    <w:rsid w:val="00E30109"/>
    <w:rsid w:val="00E3070F"/>
    <w:rsid w:val="00E30740"/>
    <w:rsid w:val="00E3074F"/>
    <w:rsid w:val="00E314A0"/>
    <w:rsid w:val="00E31F59"/>
    <w:rsid w:val="00E32269"/>
    <w:rsid w:val="00E33F25"/>
    <w:rsid w:val="00E345F4"/>
    <w:rsid w:val="00E3502F"/>
    <w:rsid w:val="00E3527D"/>
    <w:rsid w:val="00E36014"/>
    <w:rsid w:val="00E36487"/>
    <w:rsid w:val="00E36EF7"/>
    <w:rsid w:val="00E377D1"/>
    <w:rsid w:val="00E37CFE"/>
    <w:rsid w:val="00E4130C"/>
    <w:rsid w:val="00E4174C"/>
    <w:rsid w:val="00E425DA"/>
    <w:rsid w:val="00E44AD4"/>
    <w:rsid w:val="00E4538E"/>
    <w:rsid w:val="00E46349"/>
    <w:rsid w:val="00E46B56"/>
    <w:rsid w:val="00E46DB4"/>
    <w:rsid w:val="00E47481"/>
    <w:rsid w:val="00E47AC5"/>
    <w:rsid w:val="00E47CC5"/>
    <w:rsid w:val="00E47CF7"/>
    <w:rsid w:val="00E47FA5"/>
    <w:rsid w:val="00E50012"/>
    <w:rsid w:val="00E5006F"/>
    <w:rsid w:val="00E50775"/>
    <w:rsid w:val="00E52FCC"/>
    <w:rsid w:val="00E5329E"/>
    <w:rsid w:val="00E53D3D"/>
    <w:rsid w:val="00E545F0"/>
    <w:rsid w:val="00E546DC"/>
    <w:rsid w:val="00E54E78"/>
    <w:rsid w:val="00E56701"/>
    <w:rsid w:val="00E56A01"/>
    <w:rsid w:val="00E57956"/>
    <w:rsid w:val="00E60095"/>
    <w:rsid w:val="00E6020F"/>
    <w:rsid w:val="00E60893"/>
    <w:rsid w:val="00E62DB2"/>
    <w:rsid w:val="00E63AC0"/>
    <w:rsid w:val="00E63CA3"/>
    <w:rsid w:val="00E64458"/>
    <w:rsid w:val="00E64C6C"/>
    <w:rsid w:val="00E64D28"/>
    <w:rsid w:val="00E651C8"/>
    <w:rsid w:val="00E6548B"/>
    <w:rsid w:val="00E65787"/>
    <w:rsid w:val="00E65D61"/>
    <w:rsid w:val="00E66BF1"/>
    <w:rsid w:val="00E66EE2"/>
    <w:rsid w:val="00E6739F"/>
    <w:rsid w:val="00E67FB6"/>
    <w:rsid w:val="00E719DC"/>
    <w:rsid w:val="00E71E0E"/>
    <w:rsid w:val="00E72031"/>
    <w:rsid w:val="00E72191"/>
    <w:rsid w:val="00E72F63"/>
    <w:rsid w:val="00E7367A"/>
    <w:rsid w:val="00E73C7A"/>
    <w:rsid w:val="00E742B2"/>
    <w:rsid w:val="00E75155"/>
    <w:rsid w:val="00E75CEB"/>
    <w:rsid w:val="00E76AE5"/>
    <w:rsid w:val="00E771C5"/>
    <w:rsid w:val="00E77220"/>
    <w:rsid w:val="00E81834"/>
    <w:rsid w:val="00E8353E"/>
    <w:rsid w:val="00E839E3"/>
    <w:rsid w:val="00E83B38"/>
    <w:rsid w:val="00E83ED6"/>
    <w:rsid w:val="00E8483A"/>
    <w:rsid w:val="00E84987"/>
    <w:rsid w:val="00E84A89"/>
    <w:rsid w:val="00E84CDC"/>
    <w:rsid w:val="00E8520D"/>
    <w:rsid w:val="00E8595E"/>
    <w:rsid w:val="00E85A3B"/>
    <w:rsid w:val="00E86B57"/>
    <w:rsid w:val="00E86D2D"/>
    <w:rsid w:val="00E8713B"/>
    <w:rsid w:val="00E873A9"/>
    <w:rsid w:val="00E877F2"/>
    <w:rsid w:val="00E91A2D"/>
    <w:rsid w:val="00E91C5F"/>
    <w:rsid w:val="00E91D8A"/>
    <w:rsid w:val="00E91FCA"/>
    <w:rsid w:val="00E92DA0"/>
    <w:rsid w:val="00E93355"/>
    <w:rsid w:val="00E934BC"/>
    <w:rsid w:val="00E944F8"/>
    <w:rsid w:val="00E9507A"/>
    <w:rsid w:val="00E95A88"/>
    <w:rsid w:val="00E9610A"/>
    <w:rsid w:val="00E964CF"/>
    <w:rsid w:val="00E966B6"/>
    <w:rsid w:val="00E96CFD"/>
    <w:rsid w:val="00E96D01"/>
    <w:rsid w:val="00E9715C"/>
    <w:rsid w:val="00E97944"/>
    <w:rsid w:val="00E97AC3"/>
    <w:rsid w:val="00E97B39"/>
    <w:rsid w:val="00E97E92"/>
    <w:rsid w:val="00EA092E"/>
    <w:rsid w:val="00EA258D"/>
    <w:rsid w:val="00EA2B4E"/>
    <w:rsid w:val="00EA44FA"/>
    <w:rsid w:val="00EA4572"/>
    <w:rsid w:val="00EA555F"/>
    <w:rsid w:val="00EA69C0"/>
    <w:rsid w:val="00EA75B4"/>
    <w:rsid w:val="00EA7BFD"/>
    <w:rsid w:val="00EA7C14"/>
    <w:rsid w:val="00EB0490"/>
    <w:rsid w:val="00EB148B"/>
    <w:rsid w:val="00EB18DF"/>
    <w:rsid w:val="00EB1D17"/>
    <w:rsid w:val="00EB1F94"/>
    <w:rsid w:val="00EB280E"/>
    <w:rsid w:val="00EB3150"/>
    <w:rsid w:val="00EB349D"/>
    <w:rsid w:val="00EB3E1A"/>
    <w:rsid w:val="00EB3E24"/>
    <w:rsid w:val="00EB42D6"/>
    <w:rsid w:val="00EB47C8"/>
    <w:rsid w:val="00EB5401"/>
    <w:rsid w:val="00EB5673"/>
    <w:rsid w:val="00EB7AA7"/>
    <w:rsid w:val="00EC0205"/>
    <w:rsid w:val="00EC0743"/>
    <w:rsid w:val="00EC0815"/>
    <w:rsid w:val="00EC0B88"/>
    <w:rsid w:val="00EC226D"/>
    <w:rsid w:val="00EC2B97"/>
    <w:rsid w:val="00EC2E7C"/>
    <w:rsid w:val="00EC33B8"/>
    <w:rsid w:val="00EC4A94"/>
    <w:rsid w:val="00EC4EEF"/>
    <w:rsid w:val="00EC5001"/>
    <w:rsid w:val="00EC531B"/>
    <w:rsid w:val="00EC70B7"/>
    <w:rsid w:val="00ED1C26"/>
    <w:rsid w:val="00ED2074"/>
    <w:rsid w:val="00ED2599"/>
    <w:rsid w:val="00ED3096"/>
    <w:rsid w:val="00ED30BF"/>
    <w:rsid w:val="00ED463C"/>
    <w:rsid w:val="00ED4C01"/>
    <w:rsid w:val="00ED51CB"/>
    <w:rsid w:val="00ED53A8"/>
    <w:rsid w:val="00ED54E1"/>
    <w:rsid w:val="00ED605C"/>
    <w:rsid w:val="00ED694E"/>
    <w:rsid w:val="00ED7A92"/>
    <w:rsid w:val="00EE1658"/>
    <w:rsid w:val="00EE1DBA"/>
    <w:rsid w:val="00EE1DC2"/>
    <w:rsid w:val="00EE21F7"/>
    <w:rsid w:val="00EE25F7"/>
    <w:rsid w:val="00EE267A"/>
    <w:rsid w:val="00EE26FA"/>
    <w:rsid w:val="00EE2F64"/>
    <w:rsid w:val="00EE38D0"/>
    <w:rsid w:val="00EE4E84"/>
    <w:rsid w:val="00EE4F51"/>
    <w:rsid w:val="00EE5030"/>
    <w:rsid w:val="00EE58BF"/>
    <w:rsid w:val="00EE59DC"/>
    <w:rsid w:val="00EE5E4A"/>
    <w:rsid w:val="00EF0249"/>
    <w:rsid w:val="00EF048F"/>
    <w:rsid w:val="00EF0AB1"/>
    <w:rsid w:val="00EF2D65"/>
    <w:rsid w:val="00EF5BE8"/>
    <w:rsid w:val="00EF5FB5"/>
    <w:rsid w:val="00EF6024"/>
    <w:rsid w:val="00EF6A9B"/>
    <w:rsid w:val="00EF6C17"/>
    <w:rsid w:val="00EF6E6C"/>
    <w:rsid w:val="00EF7718"/>
    <w:rsid w:val="00F00EE3"/>
    <w:rsid w:val="00F025D8"/>
    <w:rsid w:val="00F027B9"/>
    <w:rsid w:val="00F02DE1"/>
    <w:rsid w:val="00F038EB"/>
    <w:rsid w:val="00F03A6F"/>
    <w:rsid w:val="00F03F30"/>
    <w:rsid w:val="00F048DF"/>
    <w:rsid w:val="00F04AD5"/>
    <w:rsid w:val="00F04EE9"/>
    <w:rsid w:val="00F053AB"/>
    <w:rsid w:val="00F058AE"/>
    <w:rsid w:val="00F05F22"/>
    <w:rsid w:val="00F06780"/>
    <w:rsid w:val="00F069B7"/>
    <w:rsid w:val="00F0705D"/>
    <w:rsid w:val="00F073E5"/>
    <w:rsid w:val="00F10950"/>
    <w:rsid w:val="00F111AD"/>
    <w:rsid w:val="00F112FA"/>
    <w:rsid w:val="00F11F43"/>
    <w:rsid w:val="00F13187"/>
    <w:rsid w:val="00F13FF7"/>
    <w:rsid w:val="00F16D92"/>
    <w:rsid w:val="00F176A6"/>
    <w:rsid w:val="00F17D11"/>
    <w:rsid w:val="00F20274"/>
    <w:rsid w:val="00F20867"/>
    <w:rsid w:val="00F20FDB"/>
    <w:rsid w:val="00F211C8"/>
    <w:rsid w:val="00F21AE6"/>
    <w:rsid w:val="00F21F86"/>
    <w:rsid w:val="00F22F2B"/>
    <w:rsid w:val="00F25E70"/>
    <w:rsid w:val="00F2666B"/>
    <w:rsid w:val="00F27EE6"/>
    <w:rsid w:val="00F302D7"/>
    <w:rsid w:val="00F335A5"/>
    <w:rsid w:val="00F34C07"/>
    <w:rsid w:val="00F35A44"/>
    <w:rsid w:val="00F35AD4"/>
    <w:rsid w:val="00F35BFB"/>
    <w:rsid w:val="00F361CB"/>
    <w:rsid w:val="00F362A6"/>
    <w:rsid w:val="00F367B4"/>
    <w:rsid w:val="00F3690D"/>
    <w:rsid w:val="00F36AF3"/>
    <w:rsid w:val="00F373F4"/>
    <w:rsid w:val="00F37768"/>
    <w:rsid w:val="00F3780B"/>
    <w:rsid w:val="00F378D0"/>
    <w:rsid w:val="00F40D1D"/>
    <w:rsid w:val="00F410A2"/>
    <w:rsid w:val="00F4122A"/>
    <w:rsid w:val="00F418C1"/>
    <w:rsid w:val="00F433F4"/>
    <w:rsid w:val="00F437BD"/>
    <w:rsid w:val="00F443D5"/>
    <w:rsid w:val="00F44C12"/>
    <w:rsid w:val="00F45246"/>
    <w:rsid w:val="00F456DE"/>
    <w:rsid w:val="00F45919"/>
    <w:rsid w:val="00F45E14"/>
    <w:rsid w:val="00F47E01"/>
    <w:rsid w:val="00F50348"/>
    <w:rsid w:val="00F5126C"/>
    <w:rsid w:val="00F53846"/>
    <w:rsid w:val="00F54269"/>
    <w:rsid w:val="00F54DFC"/>
    <w:rsid w:val="00F550C8"/>
    <w:rsid w:val="00F57C34"/>
    <w:rsid w:val="00F6021A"/>
    <w:rsid w:val="00F61C5B"/>
    <w:rsid w:val="00F61EB1"/>
    <w:rsid w:val="00F621ED"/>
    <w:rsid w:val="00F627E8"/>
    <w:rsid w:val="00F63F13"/>
    <w:rsid w:val="00F6401E"/>
    <w:rsid w:val="00F65107"/>
    <w:rsid w:val="00F65EE4"/>
    <w:rsid w:val="00F6655E"/>
    <w:rsid w:val="00F66878"/>
    <w:rsid w:val="00F66B15"/>
    <w:rsid w:val="00F676EC"/>
    <w:rsid w:val="00F72341"/>
    <w:rsid w:val="00F728F1"/>
    <w:rsid w:val="00F72A46"/>
    <w:rsid w:val="00F72FA8"/>
    <w:rsid w:val="00F734D7"/>
    <w:rsid w:val="00F73796"/>
    <w:rsid w:val="00F7379C"/>
    <w:rsid w:val="00F739EC"/>
    <w:rsid w:val="00F745C6"/>
    <w:rsid w:val="00F75279"/>
    <w:rsid w:val="00F75B30"/>
    <w:rsid w:val="00F7646E"/>
    <w:rsid w:val="00F7647E"/>
    <w:rsid w:val="00F76DCF"/>
    <w:rsid w:val="00F77781"/>
    <w:rsid w:val="00F80D6F"/>
    <w:rsid w:val="00F8128F"/>
    <w:rsid w:val="00F81311"/>
    <w:rsid w:val="00F81852"/>
    <w:rsid w:val="00F81F93"/>
    <w:rsid w:val="00F82180"/>
    <w:rsid w:val="00F83519"/>
    <w:rsid w:val="00F837CC"/>
    <w:rsid w:val="00F83E6C"/>
    <w:rsid w:val="00F84081"/>
    <w:rsid w:val="00F84B6D"/>
    <w:rsid w:val="00F84DA0"/>
    <w:rsid w:val="00F86417"/>
    <w:rsid w:val="00F87400"/>
    <w:rsid w:val="00F904EC"/>
    <w:rsid w:val="00F91DF0"/>
    <w:rsid w:val="00F920B3"/>
    <w:rsid w:val="00F9214E"/>
    <w:rsid w:val="00F92266"/>
    <w:rsid w:val="00F926EB"/>
    <w:rsid w:val="00F92AFC"/>
    <w:rsid w:val="00F930FC"/>
    <w:rsid w:val="00F931C5"/>
    <w:rsid w:val="00F94522"/>
    <w:rsid w:val="00F948B7"/>
    <w:rsid w:val="00F95171"/>
    <w:rsid w:val="00F96646"/>
    <w:rsid w:val="00F97442"/>
    <w:rsid w:val="00F97D1D"/>
    <w:rsid w:val="00FA0C9F"/>
    <w:rsid w:val="00FA115D"/>
    <w:rsid w:val="00FA295C"/>
    <w:rsid w:val="00FA2F45"/>
    <w:rsid w:val="00FA3DCD"/>
    <w:rsid w:val="00FA4426"/>
    <w:rsid w:val="00FA5B30"/>
    <w:rsid w:val="00FA688A"/>
    <w:rsid w:val="00FA73FD"/>
    <w:rsid w:val="00FB027E"/>
    <w:rsid w:val="00FB13CE"/>
    <w:rsid w:val="00FB2D33"/>
    <w:rsid w:val="00FB35E3"/>
    <w:rsid w:val="00FB3FBA"/>
    <w:rsid w:val="00FB4058"/>
    <w:rsid w:val="00FB411D"/>
    <w:rsid w:val="00FB4999"/>
    <w:rsid w:val="00FB50CC"/>
    <w:rsid w:val="00FB532C"/>
    <w:rsid w:val="00FB5AF5"/>
    <w:rsid w:val="00FB67A7"/>
    <w:rsid w:val="00FC037A"/>
    <w:rsid w:val="00FC192E"/>
    <w:rsid w:val="00FC1F4D"/>
    <w:rsid w:val="00FC20B0"/>
    <w:rsid w:val="00FC2A6D"/>
    <w:rsid w:val="00FC307D"/>
    <w:rsid w:val="00FC3C55"/>
    <w:rsid w:val="00FC4169"/>
    <w:rsid w:val="00FC48FC"/>
    <w:rsid w:val="00FC609A"/>
    <w:rsid w:val="00FC60EA"/>
    <w:rsid w:val="00FC6F90"/>
    <w:rsid w:val="00FC7614"/>
    <w:rsid w:val="00FD003F"/>
    <w:rsid w:val="00FD12C7"/>
    <w:rsid w:val="00FD292D"/>
    <w:rsid w:val="00FD2D8C"/>
    <w:rsid w:val="00FD49DC"/>
    <w:rsid w:val="00FD53E4"/>
    <w:rsid w:val="00FD59F7"/>
    <w:rsid w:val="00FD5B30"/>
    <w:rsid w:val="00FD7976"/>
    <w:rsid w:val="00FE1F09"/>
    <w:rsid w:val="00FE2529"/>
    <w:rsid w:val="00FE2B0D"/>
    <w:rsid w:val="00FE2C5F"/>
    <w:rsid w:val="00FE4E90"/>
    <w:rsid w:val="00FE6768"/>
    <w:rsid w:val="00FE6CE1"/>
    <w:rsid w:val="00FF08CD"/>
    <w:rsid w:val="00FF0F52"/>
    <w:rsid w:val="00FF1345"/>
    <w:rsid w:val="00FF190B"/>
    <w:rsid w:val="00FF24D5"/>
    <w:rsid w:val="00FF3986"/>
    <w:rsid w:val="00FF50AD"/>
    <w:rsid w:val="00FF7612"/>
    <w:rsid w:val="00FF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18DE39-CDC1-47E8-BCFD-084BD6A5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31" w:qFormat="1"/>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2">
    <w:name w:val="heading 2"/>
    <w:basedOn w:val="Normal"/>
    <w:next w:val="Normal"/>
    <w:link w:val="Heading2Char"/>
    <w:uiPriority w:val="9"/>
    <w:unhideWhenUsed/>
    <w:qFormat/>
    <w:rsid w:val="0022589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rPr>
      <w:lang w:val="x-none" w:eastAsia="x-none"/>
    </w:rPr>
  </w:style>
  <w:style w:type="character" w:customStyle="1" w:styleId="BodyTextIndent2Char">
    <w:name w:val="Body Text Indent 2 Char"/>
    <w:link w:val="BodyTextIndent2"/>
    <w:uiPriority w:val="99"/>
    <w:semiHidden/>
    <w:rsid w:val="008C3957"/>
    <w:rPr>
      <w:sz w:val="22"/>
      <w:szCs w:val="22"/>
    </w:rPr>
  </w:style>
  <w:style w:type="paragraph" w:customStyle="1" w:styleId="MediumGrid1-Accent21">
    <w:name w:val="Medium Grid 1 - Accent 21"/>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x-none"/>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Emphasis">
    <w:name w:val="Emphasis"/>
    <w:uiPriority w:val="20"/>
    <w:qFormat/>
    <w:rsid w:val="00DA5DA8"/>
    <w:rPr>
      <w:i/>
      <w:iCs/>
    </w:rPr>
  </w:style>
  <w:style w:type="character" w:styleId="CommentReference">
    <w:name w:val="annotation reference"/>
    <w:uiPriority w:val="99"/>
    <w:semiHidden/>
    <w:unhideWhenUsed/>
    <w:rsid w:val="0092044D"/>
    <w:rPr>
      <w:sz w:val="16"/>
      <w:szCs w:val="16"/>
    </w:rPr>
  </w:style>
  <w:style w:type="paragraph" w:styleId="CommentText">
    <w:name w:val="annotation text"/>
    <w:basedOn w:val="Normal"/>
    <w:link w:val="CommentTextChar"/>
    <w:uiPriority w:val="99"/>
    <w:semiHidden/>
    <w:unhideWhenUsed/>
    <w:rsid w:val="0092044D"/>
    <w:rPr>
      <w:sz w:val="20"/>
      <w:szCs w:val="20"/>
    </w:rPr>
  </w:style>
  <w:style w:type="character" w:customStyle="1" w:styleId="CommentTextChar">
    <w:name w:val="Comment Text Char"/>
    <w:basedOn w:val="DefaultParagraphFont"/>
    <w:link w:val="CommentText"/>
    <w:uiPriority w:val="99"/>
    <w:semiHidden/>
    <w:rsid w:val="0092044D"/>
  </w:style>
  <w:style w:type="paragraph" w:styleId="CommentSubject">
    <w:name w:val="annotation subject"/>
    <w:basedOn w:val="CommentText"/>
    <w:next w:val="CommentText"/>
    <w:link w:val="CommentSubjectChar"/>
    <w:uiPriority w:val="99"/>
    <w:semiHidden/>
    <w:unhideWhenUsed/>
    <w:rsid w:val="0092044D"/>
    <w:rPr>
      <w:b/>
      <w:bCs/>
      <w:lang w:val="x-none" w:eastAsia="x-none"/>
    </w:rPr>
  </w:style>
  <w:style w:type="character" w:customStyle="1" w:styleId="CommentSubjectChar">
    <w:name w:val="Comment Subject Char"/>
    <w:link w:val="CommentSubject"/>
    <w:uiPriority w:val="99"/>
    <w:semiHidden/>
    <w:rsid w:val="0092044D"/>
    <w:rPr>
      <w:b/>
      <w:bCs/>
    </w:rPr>
  </w:style>
  <w:style w:type="paragraph" w:customStyle="1" w:styleId="ColorfulList-Accent11">
    <w:name w:val="Colorful List - Accent 11"/>
    <w:basedOn w:val="Normal"/>
    <w:uiPriority w:val="34"/>
    <w:qFormat/>
    <w:rsid w:val="00626ECE"/>
    <w:pPr>
      <w:ind w:left="720"/>
    </w:pPr>
  </w:style>
  <w:style w:type="paragraph" w:customStyle="1" w:styleId="ColorfulList-Accent110">
    <w:name w:val="Colorful List - Accent 11"/>
    <w:basedOn w:val="Normal"/>
    <w:uiPriority w:val="34"/>
    <w:qFormat/>
    <w:rsid w:val="006C2EA8"/>
    <w:pPr>
      <w:spacing w:after="0" w:line="240" w:lineRule="auto"/>
      <w:ind w:left="720"/>
    </w:pPr>
    <w:rPr>
      <w:rFonts w:ascii="Times New Roman" w:eastAsia="Times New Roman" w:hAnsi="Times New Roman"/>
      <w:sz w:val="24"/>
      <w:szCs w:val="24"/>
      <w:lang w:val="en-GB" w:eastAsia="en-GB"/>
    </w:rPr>
  </w:style>
  <w:style w:type="character" w:customStyle="1" w:styleId="Heading2Char">
    <w:name w:val="Heading 2 Char"/>
    <w:link w:val="Heading2"/>
    <w:uiPriority w:val="9"/>
    <w:rsid w:val="00225897"/>
    <w:rPr>
      <w:rFonts w:ascii="Calibri Light" w:eastAsia="Times New Roman" w:hAnsi="Calibri Light" w:cs="Times New Roman"/>
      <w:b/>
      <w:bCs/>
      <w:i/>
      <w:iCs/>
      <w:sz w:val="28"/>
      <w:szCs w:val="28"/>
    </w:rPr>
  </w:style>
  <w:style w:type="paragraph" w:styleId="ListParagraph">
    <w:name w:val="List Paragraph"/>
    <w:basedOn w:val="Normal"/>
    <w:uiPriority w:val="34"/>
    <w:qFormat/>
    <w:rsid w:val="00855218"/>
    <w:pPr>
      <w:ind w:left="720"/>
    </w:pPr>
  </w:style>
  <w:style w:type="character" w:customStyle="1" w:styleId="FontStyle14">
    <w:name w:val="Font Style14"/>
    <w:basedOn w:val="DefaultParagraphFont"/>
    <w:uiPriority w:val="99"/>
    <w:rsid w:val="0063685C"/>
    <w:rPr>
      <w:rFonts w:ascii="Times New Roman" w:eastAsia="Times New Roman" w:hAnsi="Times New Roman" w:cs="Times New Roman"/>
      <w:i/>
      <w:iCs/>
    </w:rPr>
  </w:style>
  <w:style w:type="character" w:customStyle="1" w:styleId="FontStyle15">
    <w:name w:val="Font Style15"/>
    <w:basedOn w:val="DefaultParagraphFont"/>
    <w:uiPriority w:val="99"/>
    <w:rsid w:val="0063685C"/>
    <w:rPr>
      <w:rFonts w:ascii="Times New Roman" w:eastAsia="Times New Roman" w:hAnsi="Times New Roman" w:cs="Times New Roman"/>
    </w:rPr>
  </w:style>
  <w:style w:type="character" w:customStyle="1" w:styleId="s1">
    <w:name w:val="s1"/>
    <w:basedOn w:val="DefaultParagraphFont"/>
    <w:rsid w:val="00D567DD"/>
  </w:style>
  <w:style w:type="character" w:styleId="SubtleReference">
    <w:name w:val="Subtle Reference"/>
    <w:basedOn w:val="DefaultParagraphFont"/>
    <w:uiPriority w:val="31"/>
    <w:qFormat/>
    <w:rsid w:val="00461C7F"/>
    <w:rPr>
      <w:smallCaps/>
      <w:color w:val="404040" w:themeColor="text1" w:themeTint="BF"/>
      <w:u w:val="single" w:color="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94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2023-11-06T18:30:00+00:00</Judgment_x0020_Date>
    <Year xmlns="c1afb1bd-f2fb-40fd-9abb-aea55b4d7662">2023</Year>
  </documentManagement>
</p:properties>
</file>

<file path=customXml/itemProps1.xml><?xml version="1.0" encoding="utf-8"?>
<ds:datastoreItem xmlns:ds="http://schemas.openxmlformats.org/officeDocument/2006/customXml" ds:itemID="{C4BDFB29-8ED5-408E-A23F-638D0850B4AB}"/>
</file>

<file path=customXml/itemProps2.xml><?xml version="1.0" encoding="utf-8"?>
<ds:datastoreItem xmlns:ds="http://schemas.openxmlformats.org/officeDocument/2006/customXml" ds:itemID="{233211D3-5BA1-4D54-BAF9-4130663021C6}"/>
</file>

<file path=customXml/itemProps3.xml><?xml version="1.0" encoding="utf-8"?>
<ds:datastoreItem xmlns:ds="http://schemas.openxmlformats.org/officeDocument/2006/customXml" ds:itemID="{C0F529E6-D183-4D3B-9C84-103CBB6ACCAA}"/>
</file>

<file path=customXml/itemProps4.xml><?xml version="1.0" encoding="utf-8"?>
<ds:datastoreItem xmlns:ds="http://schemas.openxmlformats.org/officeDocument/2006/customXml" ds:itemID="{443A3B79-B139-4119-A1FD-783AEC7D3165}"/>
</file>

<file path=docProps/app.xml><?xml version="1.0" encoding="utf-8"?>
<Properties xmlns="http://schemas.openxmlformats.org/officeDocument/2006/extended-properties" xmlns:vt="http://schemas.openxmlformats.org/officeDocument/2006/docPropsVTypes">
  <Template>JUDGMENT TEMPLATE</Template>
  <TotalTime>0</TotalTime>
  <Pages>17</Pages>
  <Words>4426</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Haradoeb v Minister of Home Affairs (HC-MD-CIV-MOT-GEN-2022-00326) [2023] NAHCMD 709 (7 Nov 2023)</dc:title>
  <dc:subject/>
  <dc:creator>E.P.Kharases</dc:creator>
  <cp:keywords/>
  <cp:lastModifiedBy>Eklien P Kharases</cp:lastModifiedBy>
  <cp:revision>2</cp:revision>
  <cp:lastPrinted>2023-11-01T12:24:00Z</cp:lastPrinted>
  <dcterms:created xsi:type="dcterms:W3CDTF">2023-11-07T08:26:00Z</dcterms:created>
  <dcterms:modified xsi:type="dcterms:W3CDTF">2023-11-07T08:26:00Z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