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72" w:rsidRPr="00FA7F13" w:rsidRDefault="007B5A72" w:rsidP="007B5A72">
      <w:pPr>
        <w:spacing w:line="256" w:lineRule="auto"/>
        <w:jc w:val="center"/>
        <w:rPr>
          <w:rFonts w:ascii="Arial" w:hAnsi="Arial" w:cs="Arial"/>
          <w:b/>
          <w:sz w:val="24"/>
          <w:szCs w:val="24"/>
          <w:lang w:val="en-US"/>
        </w:rPr>
      </w:pPr>
      <w:r w:rsidRPr="00FA7F13">
        <w:rPr>
          <w:rFonts w:ascii="Arial" w:hAnsi="Arial" w:cs="Arial"/>
          <w:b/>
          <w:sz w:val="24"/>
          <w:szCs w:val="24"/>
          <w:lang w:val="en-US"/>
        </w:rPr>
        <w:t>REPUBLIC OF NAMIBIA</w:t>
      </w:r>
    </w:p>
    <w:p w:rsidR="007B5A72" w:rsidRPr="00FA7F13" w:rsidRDefault="007B5A72" w:rsidP="007B5A72">
      <w:pPr>
        <w:spacing w:line="256" w:lineRule="auto"/>
        <w:jc w:val="center"/>
        <w:rPr>
          <w:rFonts w:ascii="Arial" w:hAnsi="Arial" w:cs="Arial"/>
          <w:b/>
          <w:sz w:val="24"/>
          <w:szCs w:val="24"/>
          <w:lang w:val="en-US"/>
        </w:rPr>
      </w:pPr>
      <w:r w:rsidRPr="00FA7F13">
        <w:rPr>
          <w:rFonts w:ascii="Arial" w:hAnsi="Arial" w:cs="Arial"/>
          <w:b/>
          <w:noProof/>
          <w:sz w:val="24"/>
          <w:szCs w:val="24"/>
          <w:lang w:val="en-US"/>
        </w:rPr>
        <w:drawing>
          <wp:inline distT="0" distB="0" distL="0" distR="0" wp14:anchorId="27889D1E" wp14:editId="3F0053F3">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7B5A72" w:rsidRPr="00FA7F13" w:rsidRDefault="007B5A72" w:rsidP="007B5A72">
      <w:pPr>
        <w:spacing w:line="360" w:lineRule="auto"/>
        <w:jc w:val="center"/>
        <w:rPr>
          <w:rFonts w:ascii="Arial" w:hAnsi="Arial" w:cs="Arial"/>
          <w:b/>
          <w:sz w:val="24"/>
          <w:szCs w:val="24"/>
          <w:lang w:val="en-US"/>
        </w:rPr>
      </w:pPr>
      <w:r w:rsidRPr="00FA7F13">
        <w:rPr>
          <w:rFonts w:ascii="Arial" w:hAnsi="Arial" w:cs="Arial"/>
          <w:b/>
          <w:sz w:val="24"/>
          <w:szCs w:val="24"/>
          <w:lang w:val="en-US"/>
        </w:rPr>
        <w:t>IN THE HIGH COURT OF NAMIBIA, MAIN DIVISION, WINDHOEK</w:t>
      </w:r>
    </w:p>
    <w:p w:rsidR="007B5A72" w:rsidRPr="00FA7F13" w:rsidRDefault="007B5A72" w:rsidP="007B5A72">
      <w:pPr>
        <w:spacing w:line="360" w:lineRule="auto"/>
        <w:jc w:val="center"/>
        <w:rPr>
          <w:rFonts w:ascii="Arial" w:hAnsi="Arial" w:cs="Arial"/>
          <w:b/>
          <w:sz w:val="24"/>
          <w:szCs w:val="24"/>
          <w:lang w:val="en-US"/>
        </w:rPr>
      </w:pPr>
      <w:r>
        <w:rPr>
          <w:rFonts w:ascii="Arial" w:hAnsi="Arial" w:cs="Arial"/>
          <w:b/>
          <w:sz w:val="24"/>
          <w:szCs w:val="24"/>
          <w:lang w:val="en-US"/>
        </w:rPr>
        <w:t xml:space="preserve">SPECIAL </w:t>
      </w:r>
      <w:r w:rsidRPr="00FA7F13">
        <w:rPr>
          <w:rFonts w:ascii="Arial" w:hAnsi="Arial" w:cs="Arial"/>
          <w:b/>
          <w:sz w:val="24"/>
          <w:szCs w:val="24"/>
          <w:lang w:val="en-US"/>
        </w:rPr>
        <w:t>REVIEW JUDGMENT</w:t>
      </w:r>
    </w:p>
    <w:p w:rsidR="007B5A72" w:rsidRPr="00FA7F13" w:rsidRDefault="007B5A72" w:rsidP="007B5A72">
      <w:pPr>
        <w:spacing w:line="256" w:lineRule="auto"/>
        <w:jc w:val="center"/>
        <w:rPr>
          <w:rFonts w:ascii="Arial" w:hAnsi="Arial" w:cs="Arial"/>
          <w:b/>
          <w:sz w:val="24"/>
          <w:szCs w:val="24"/>
          <w:lang w:val="en-US"/>
        </w:rPr>
      </w:pPr>
    </w:p>
    <w:tbl>
      <w:tblPr>
        <w:tblStyle w:val="TableGrid"/>
        <w:tblW w:w="9923" w:type="dxa"/>
        <w:tblInd w:w="-147" w:type="dxa"/>
        <w:tblLook w:val="04A0" w:firstRow="1" w:lastRow="0" w:firstColumn="1" w:lastColumn="0" w:noHBand="0" w:noVBand="1"/>
      </w:tblPr>
      <w:tblGrid>
        <w:gridCol w:w="4655"/>
        <w:gridCol w:w="306"/>
        <w:gridCol w:w="4962"/>
      </w:tblGrid>
      <w:tr w:rsidR="007B5A72" w:rsidRPr="00FA7F13" w:rsidTr="001172DE">
        <w:tc>
          <w:tcPr>
            <w:tcW w:w="4655" w:type="dxa"/>
            <w:vMerge w:val="restart"/>
            <w:tcBorders>
              <w:top w:val="single" w:sz="4" w:space="0" w:color="auto"/>
              <w:left w:val="single" w:sz="4" w:space="0" w:color="auto"/>
              <w:bottom w:val="single" w:sz="4" w:space="0" w:color="auto"/>
              <w:right w:val="single" w:sz="4" w:space="0" w:color="auto"/>
            </w:tcBorders>
            <w:hideMark/>
          </w:tcPr>
          <w:p w:rsidR="007B5A72" w:rsidRPr="00FA7F13" w:rsidRDefault="007B5A72" w:rsidP="001172DE">
            <w:pPr>
              <w:spacing w:line="360" w:lineRule="auto"/>
              <w:jc w:val="both"/>
              <w:rPr>
                <w:rFonts w:ascii="Arial" w:hAnsi="Arial" w:cs="Arial"/>
                <w:b/>
                <w:sz w:val="24"/>
                <w:szCs w:val="24"/>
              </w:rPr>
            </w:pPr>
            <w:r w:rsidRPr="00FA7F13">
              <w:rPr>
                <w:rFonts w:ascii="Arial" w:hAnsi="Arial" w:cs="Arial"/>
                <w:b/>
                <w:sz w:val="24"/>
                <w:szCs w:val="24"/>
              </w:rPr>
              <w:t>Case Title:</w:t>
            </w:r>
          </w:p>
          <w:p w:rsidR="007B5A72" w:rsidRPr="001E0FD5" w:rsidRDefault="007B5A72" w:rsidP="001172DE">
            <w:pPr>
              <w:spacing w:line="360" w:lineRule="auto"/>
              <w:jc w:val="both"/>
              <w:rPr>
                <w:rFonts w:ascii="Arial" w:hAnsi="Arial" w:cs="Arial"/>
                <w:sz w:val="24"/>
                <w:szCs w:val="24"/>
              </w:rPr>
            </w:pPr>
            <w:r w:rsidRPr="001E0FD5">
              <w:rPr>
                <w:rFonts w:ascii="Arial" w:hAnsi="Arial" w:cs="Arial"/>
                <w:sz w:val="24"/>
                <w:szCs w:val="24"/>
              </w:rPr>
              <w:t xml:space="preserve">The State </w:t>
            </w:r>
          </w:p>
          <w:p w:rsidR="007B5A72" w:rsidRPr="001E0FD5" w:rsidRDefault="007B5A72" w:rsidP="001172DE">
            <w:pPr>
              <w:spacing w:line="360" w:lineRule="auto"/>
              <w:jc w:val="both"/>
              <w:rPr>
                <w:rFonts w:ascii="Arial" w:hAnsi="Arial" w:cs="Arial"/>
                <w:sz w:val="24"/>
                <w:szCs w:val="24"/>
              </w:rPr>
            </w:pPr>
            <w:r>
              <w:rPr>
                <w:rFonts w:ascii="Arial" w:hAnsi="Arial" w:cs="Arial"/>
                <w:sz w:val="24"/>
                <w:szCs w:val="24"/>
              </w:rPr>
              <w:t>v</w:t>
            </w:r>
          </w:p>
          <w:p w:rsidR="007B5A72" w:rsidRDefault="008C535C" w:rsidP="001172DE">
            <w:pPr>
              <w:spacing w:line="360" w:lineRule="auto"/>
              <w:jc w:val="both"/>
              <w:rPr>
                <w:rFonts w:ascii="Arial" w:hAnsi="Arial" w:cs="Arial"/>
                <w:sz w:val="24"/>
                <w:szCs w:val="24"/>
              </w:rPr>
            </w:pPr>
            <w:r>
              <w:rPr>
                <w:rFonts w:ascii="Arial" w:hAnsi="Arial" w:cs="Arial"/>
                <w:sz w:val="24"/>
                <w:szCs w:val="24"/>
              </w:rPr>
              <w:t xml:space="preserve">Johannes </w:t>
            </w:r>
            <w:proofErr w:type="spellStart"/>
            <w:r>
              <w:rPr>
                <w:rFonts w:ascii="Arial" w:hAnsi="Arial" w:cs="Arial"/>
                <w:sz w:val="24"/>
                <w:szCs w:val="24"/>
              </w:rPr>
              <w:t>Musongo</w:t>
            </w:r>
            <w:proofErr w:type="spellEnd"/>
          </w:p>
          <w:p w:rsidR="007B5A72" w:rsidRDefault="008C535C" w:rsidP="001172DE">
            <w:pPr>
              <w:spacing w:line="360" w:lineRule="auto"/>
              <w:jc w:val="both"/>
              <w:rPr>
                <w:rFonts w:ascii="Arial" w:hAnsi="Arial" w:cs="Arial"/>
                <w:sz w:val="24"/>
                <w:szCs w:val="24"/>
              </w:rPr>
            </w:pPr>
            <w:r>
              <w:rPr>
                <w:rFonts w:ascii="Arial" w:hAnsi="Arial" w:cs="Arial"/>
                <w:sz w:val="24"/>
                <w:szCs w:val="24"/>
              </w:rPr>
              <w:t xml:space="preserve">Charlton </w:t>
            </w:r>
            <w:proofErr w:type="spellStart"/>
            <w:r>
              <w:rPr>
                <w:rFonts w:ascii="Arial" w:hAnsi="Arial" w:cs="Arial"/>
                <w:sz w:val="24"/>
                <w:szCs w:val="24"/>
              </w:rPr>
              <w:t>Damaseb</w:t>
            </w:r>
            <w:proofErr w:type="spellEnd"/>
          </w:p>
          <w:p w:rsidR="008C535C" w:rsidRPr="00FA7F13" w:rsidRDefault="008C535C" w:rsidP="001172DE">
            <w:pPr>
              <w:spacing w:line="360" w:lineRule="auto"/>
              <w:jc w:val="both"/>
              <w:rPr>
                <w:rFonts w:ascii="Arial" w:hAnsi="Arial" w:cs="Arial"/>
                <w:i/>
                <w:sz w:val="24"/>
                <w:szCs w:val="24"/>
              </w:rPr>
            </w:pPr>
            <w:r>
              <w:rPr>
                <w:rFonts w:ascii="Arial" w:hAnsi="Arial" w:cs="Arial"/>
                <w:sz w:val="24"/>
                <w:szCs w:val="24"/>
              </w:rPr>
              <w:t xml:space="preserve">Stanley </w:t>
            </w:r>
            <w:proofErr w:type="spellStart"/>
            <w:r>
              <w:rPr>
                <w:rFonts w:ascii="Arial" w:hAnsi="Arial" w:cs="Arial"/>
                <w:sz w:val="24"/>
                <w:szCs w:val="24"/>
              </w:rPr>
              <w:t>Nuchab</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7B5A72" w:rsidRPr="00FA7F13" w:rsidRDefault="007B5A72" w:rsidP="001172DE">
            <w:pPr>
              <w:spacing w:line="360" w:lineRule="auto"/>
              <w:ind w:left="2183" w:hanging="2126"/>
              <w:jc w:val="both"/>
              <w:rPr>
                <w:rFonts w:ascii="Arial" w:hAnsi="Arial" w:cs="Arial"/>
                <w:b/>
                <w:sz w:val="24"/>
                <w:szCs w:val="24"/>
              </w:rPr>
            </w:pPr>
            <w:r w:rsidRPr="00FA7F13">
              <w:rPr>
                <w:rFonts w:ascii="Arial" w:hAnsi="Arial" w:cs="Arial"/>
                <w:b/>
                <w:sz w:val="24"/>
                <w:szCs w:val="24"/>
              </w:rPr>
              <w:t>Case No:</w:t>
            </w:r>
            <w:r>
              <w:rPr>
                <w:rFonts w:ascii="Arial" w:hAnsi="Arial" w:cs="Arial"/>
                <w:b/>
                <w:sz w:val="24"/>
                <w:szCs w:val="24"/>
              </w:rPr>
              <w:t xml:space="preserve"> </w:t>
            </w:r>
            <w:r w:rsidRPr="00035081">
              <w:rPr>
                <w:rFonts w:ascii="Arial" w:hAnsi="Arial" w:cs="Arial"/>
                <w:sz w:val="24"/>
                <w:szCs w:val="24"/>
              </w:rPr>
              <w:t>HC Special Review No</w:t>
            </w:r>
            <w:r w:rsidRPr="00FA7F13">
              <w:rPr>
                <w:rFonts w:ascii="Arial" w:hAnsi="Arial" w:cs="Arial"/>
                <w:sz w:val="24"/>
                <w:szCs w:val="24"/>
              </w:rPr>
              <w:t>.</w:t>
            </w:r>
            <w:r w:rsidR="00AF7B39">
              <w:rPr>
                <w:rFonts w:ascii="Arial" w:hAnsi="Arial" w:cs="Arial"/>
                <w:sz w:val="24"/>
                <w:szCs w:val="24"/>
              </w:rPr>
              <w:t>:1960</w:t>
            </w:r>
            <w:r>
              <w:rPr>
                <w:rFonts w:ascii="Arial" w:hAnsi="Arial" w:cs="Arial"/>
                <w:sz w:val="24"/>
                <w:szCs w:val="24"/>
              </w:rPr>
              <w:t>/2023</w:t>
            </w:r>
          </w:p>
          <w:p w:rsidR="007B5A72" w:rsidRPr="00FA7F13" w:rsidRDefault="00E611EB" w:rsidP="001172DE">
            <w:pPr>
              <w:spacing w:line="360" w:lineRule="auto"/>
              <w:ind w:left="2183" w:hanging="2126"/>
              <w:jc w:val="both"/>
              <w:rPr>
                <w:rFonts w:ascii="Arial" w:hAnsi="Arial" w:cs="Arial"/>
                <w:sz w:val="24"/>
                <w:szCs w:val="24"/>
              </w:rPr>
            </w:pPr>
            <w:r>
              <w:rPr>
                <w:rFonts w:ascii="Arial" w:hAnsi="Arial" w:cs="Arial"/>
                <w:sz w:val="24"/>
                <w:szCs w:val="24"/>
              </w:rPr>
              <w:t>CR 139</w:t>
            </w:r>
            <w:r w:rsidR="007B5A72">
              <w:rPr>
                <w:rFonts w:ascii="Arial" w:hAnsi="Arial" w:cs="Arial"/>
                <w:sz w:val="24"/>
                <w:szCs w:val="24"/>
              </w:rPr>
              <w:t>/2023</w:t>
            </w:r>
          </w:p>
          <w:p w:rsidR="007B5A72" w:rsidRPr="00FA7F13" w:rsidRDefault="007B5A72" w:rsidP="001172DE">
            <w:pPr>
              <w:spacing w:line="360" w:lineRule="auto"/>
              <w:jc w:val="both"/>
              <w:rPr>
                <w:rFonts w:ascii="Arial" w:hAnsi="Arial" w:cs="Arial"/>
                <w:sz w:val="24"/>
                <w:szCs w:val="24"/>
              </w:rPr>
            </w:pPr>
          </w:p>
        </w:tc>
      </w:tr>
      <w:tr w:rsidR="007B5A72" w:rsidRPr="00FA7F13" w:rsidTr="001172DE">
        <w:tc>
          <w:tcPr>
            <w:tcW w:w="0" w:type="auto"/>
            <w:vMerge/>
            <w:tcBorders>
              <w:top w:val="single" w:sz="4" w:space="0" w:color="auto"/>
              <w:left w:val="single" w:sz="4" w:space="0" w:color="auto"/>
              <w:bottom w:val="single" w:sz="4" w:space="0" w:color="auto"/>
              <w:right w:val="single" w:sz="4" w:space="0" w:color="auto"/>
            </w:tcBorders>
            <w:vAlign w:val="center"/>
            <w:hideMark/>
          </w:tcPr>
          <w:p w:rsidR="007B5A72" w:rsidRPr="00FA7F13" w:rsidRDefault="007B5A72" w:rsidP="001172DE">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7B5A72" w:rsidRPr="00FA7F13" w:rsidRDefault="007B5A72" w:rsidP="001172DE">
            <w:pPr>
              <w:spacing w:line="360" w:lineRule="auto"/>
              <w:jc w:val="both"/>
              <w:rPr>
                <w:rFonts w:ascii="Arial" w:hAnsi="Arial" w:cs="Arial"/>
                <w:b/>
                <w:sz w:val="24"/>
                <w:szCs w:val="24"/>
              </w:rPr>
            </w:pPr>
            <w:r w:rsidRPr="00FA7F13">
              <w:rPr>
                <w:rFonts w:ascii="Arial" w:hAnsi="Arial" w:cs="Arial"/>
                <w:b/>
                <w:sz w:val="24"/>
                <w:szCs w:val="24"/>
              </w:rPr>
              <w:t xml:space="preserve">Division of Court: High Court </w:t>
            </w:r>
          </w:p>
          <w:p w:rsidR="007B5A72" w:rsidRPr="00FA7F13" w:rsidRDefault="007B5A72" w:rsidP="001172DE">
            <w:pPr>
              <w:spacing w:line="360" w:lineRule="auto"/>
              <w:jc w:val="both"/>
              <w:rPr>
                <w:rFonts w:ascii="Arial" w:hAnsi="Arial" w:cs="Arial"/>
                <w:sz w:val="24"/>
                <w:szCs w:val="24"/>
              </w:rPr>
            </w:pPr>
            <w:r w:rsidRPr="00FA7F13">
              <w:rPr>
                <w:rFonts w:ascii="Arial" w:hAnsi="Arial" w:cs="Arial"/>
                <w:sz w:val="24"/>
                <w:szCs w:val="24"/>
              </w:rPr>
              <w:t>Main Division</w:t>
            </w:r>
          </w:p>
        </w:tc>
      </w:tr>
      <w:tr w:rsidR="007B5A72" w:rsidRPr="00FA7F13" w:rsidTr="001172DE">
        <w:tc>
          <w:tcPr>
            <w:tcW w:w="4655" w:type="dxa"/>
            <w:tcBorders>
              <w:top w:val="single" w:sz="4" w:space="0" w:color="auto"/>
              <w:left w:val="single" w:sz="4" w:space="0" w:color="auto"/>
              <w:bottom w:val="single" w:sz="4" w:space="0" w:color="auto"/>
              <w:right w:val="single" w:sz="4" w:space="0" w:color="auto"/>
            </w:tcBorders>
          </w:tcPr>
          <w:p w:rsidR="007B5A72" w:rsidRDefault="007B5A72" w:rsidP="001172DE">
            <w:pPr>
              <w:spacing w:line="360" w:lineRule="auto"/>
              <w:jc w:val="both"/>
              <w:rPr>
                <w:rFonts w:ascii="Arial" w:hAnsi="Arial" w:cs="Arial"/>
                <w:b/>
                <w:sz w:val="24"/>
                <w:szCs w:val="24"/>
              </w:rPr>
            </w:pPr>
            <w:r w:rsidRPr="00FA7F13">
              <w:rPr>
                <w:rFonts w:ascii="Arial" w:hAnsi="Arial" w:cs="Arial"/>
                <w:b/>
                <w:sz w:val="24"/>
                <w:szCs w:val="24"/>
              </w:rPr>
              <w:t xml:space="preserve">Heard before:  </w:t>
            </w:r>
          </w:p>
          <w:p w:rsidR="007B5A72" w:rsidRPr="00FA7F13" w:rsidRDefault="007B5A72" w:rsidP="001172DE">
            <w:pPr>
              <w:spacing w:line="360" w:lineRule="auto"/>
              <w:jc w:val="both"/>
              <w:rPr>
                <w:rFonts w:ascii="Arial" w:hAnsi="Arial" w:cs="Arial"/>
                <w:b/>
                <w:sz w:val="24"/>
                <w:szCs w:val="24"/>
              </w:rPr>
            </w:pPr>
            <w:r>
              <w:rPr>
                <w:rFonts w:ascii="Arial" w:eastAsia="Calibri" w:hAnsi="Arial" w:cs="Arial"/>
                <w:sz w:val="24"/>
                <w:szCs w:val="24"/>
              </w:rPr>
              <w:t xml:space="preserve">Honourable Justice </w:t>
            </w:r>
            <w:proofErr w:type="spellStart"/>
            <w:r w:rsidR="00E11FD7">
              <w:rPr>
                <w:rFonts w:ascii="Arial" w:eastAsia="Calibri" w:hAnsi="Arial" w:cs="Arial"/>
                <w:sz w:val="24"/>
                <w:szCs w:val="24"/>
              </w:rPr>
              <w:t>Shivute</w:t>
            </w:r>
            <w:proofErr w:type="spellEnd"/>
          </w:p>
          <w:p w:rsidR="007B5A72" w:rsidRPr="00E06E2A" w:rsidRDefault="007B5A72" w:rsidP="001172DE">
            <w:pPr>
              <w:spacing w:line="360" w:lineRule="auto"/>
              <w:jc w:val="both"/>
              <w:rPr>
                <w:rFonts w:ascii="Arial" w:eastAsia="Calibri" w:hAnsi="Arial" w:cs="Arial"/>
                <w:sz w:val="24"/>
                <w:szCs w:val="24"/>
              </w:rPr>
            </w:pPr>
            <w:r w:rsidRPr="00E06E2A">
              <w:rPr>
                <w:rFonts w:ascii="Arial" w:eastAsia="Calibri" w:hAnsi="Arial" w:cs="Arial"/>
                <w:i/>
                <w:sz w:val="24"/>
                <w:szCs w:val="24"/>
              </w:rPr>
              <w:t>et</w:t>
            </w:r>
          </w:p>
          <w:p w:rsidR="007B5A72" w:rsidRPr="00E06E2A" w:rsidRDefault="007B5A72" w:rsidP="001172DE">
            <w:pPr>
              <w:spacing w:line="360" w:lineRule="auto"/>
              <w:jc w:val="both"/>
              <w:rPr>
                <w:rFonts w:ascii="Arial" w:eastAsia="Calibri" w:hAnsi="Arial" w:cs="Arial"/>
                <w:sz w:val="24"/>
                <w:szCs w:val="24"/>
              </w:rPr>
            </w:pPr>
            <w:r>
              <w:rPr>
                <w:rFonts w:ascii="Arial" w:eastAsia="Calibri" w:hAnsi="Arial" w:cs="Arial"/>
                <w:sz w:val="24"/>
                <w:szCs w:val="24"/>
              </w:rPr>
              <w:t xml:space="preserve">Honourable </w:t>
            </w:r>
            <w:r w:rsidR="00E11FD7">
              <w:rPr>
                <w:rFonts w:ascii="Arial" w:eastAsia="Calibri" w:hAnsi="Arial" w:cs="Arial"/>
                <w:sz w:val="24"/>
                <w:szCs w:val="24"/>
              </w:rPr>
              <w:t xml:space="preserve">Justice </w:t>
            </w:r>
            <w:proofErr w:type="spellStart"/>
            <w:r w:rsidR="00E11FD7">
              <w:rPr>
                <w:rFonts w:ascii="Arial" w:eastAsia="Calibri" w:hAnsi="Arial" w:cs="Arial"/>
                <w:sz w:val="24"/>
                <w:szCs w:val="24"/>
              </w:rPr>
              <w:t>Christiaan</w:t>
            </w:r>
            <w:proofErr w:type="spellEnd"/>
            <w:r w:rsidR="00E11FD7">
              <w:rPr>
                <w:rFonts w:ascii="Arial" w:eastAsia="Calibri" w:hAnsi="Arial" w:cs="Arial"/>
                <w:sz w:val="24"/>
                <w:szCs w:val="24"/>
              </w:rPr>
              <w:t xml:space="preserve"> AJ</w:t>
            </w:r>
            <w:r>
              <w:rPr>
                <w:rFonts w:ascii="Arial" w:eastAsia="Calibri" w:hAnsi="Arial" w:cs="Arial"/>
                <w:sz w:val="24"/>
                <w:szCs w:val="24"/>
              </w:rPr>
              <w:t xml:space="preserve"> </w:t>
            </w:r>
          </w:p>
          <w:p w:rsidR="007B5A72" w:rsidRPr="00FA7F13" w:rsidRDefault="007B5A72" w:rsidP="001172DE">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7B5A72" w:rsidRPr="00FA7F13" w:rsidRDefault="007B5A72" w:rsidP="001172DE">
            <w:pPr>
              <w:spacing w:line="360" w:lineRule="auto"/>
              <w:jc w:val="both"/>
              <w:rPr>
                <w:rFonts w:ascii="Arial" w:hAnsi="Arial" w:cs="Arial"/>
                <w:b/>
                <w:sz w:val="24"/>
                <w:szCs w:val="24"/>
              </w:rPr>
            </w:pPr>
            <w:r w:rsidRPr="00FA7F13">
              <w:rPr>
                <w:rFonts w:ascii="Arial" w:hAnsi="Arial" w:cs="Arial"/>
                <w:b/>
                <w:sz w:val="24"/>
                <w:szCs w:val="24"/>
              </w:rPr>
              <w:t xml:space="preserve">Delivered on:  </w:t>
            </w:r>
          </w:p>
          <w:p w:rsidR="007B5A72" w:rsidRPr="00E06E2A" w:rsidRDefault="00E611EB" w:rsidP="001172DE">
            <w:pPr>
              <w:spacing w:line="360" w:lineRule="auto"/>
              <w:jc w:val="both"/>
              <w:rPr>
                <w:rFonts w:ascii="Arial" w:eastAsia="Calibri" w:hAnsi="Arial" w:cs="Arial"/>
                <w:sz w:val="24"/>
                <w:szCs w:val="24"/>
              </w:rPr>
            </w:pPr>
            <w:r>
              <w:rPr>
                <w:rFonts w:ascii="Arial" w:eastAsia="Calibri" w:hAnsi="Arial" w:cs="Arial"/>
                <w:sz w:val="24"/>
                <w:szCs w:val="24"/>
              </w:rPr>
              <w:t>1 December</w:t>
            </w:r>
            <w:r w:rsidR="007B5A72">
              <w:rPr>
                <w:rFonts w:ascii="Arial" w:eastAsia="Calibri" w:hAnsi="Arial" w:cs="Arial"/>
                <w:sz w:val="24"/>
                <w:szCs w:val="24"/>
              </w:rPr>
              <w:t xml:space="preserve"> 2023</w:t>
            </w:r>
          </w:p>
          <w:p w:rsidR="007B5A72" w:rsidRPr="00FA7F13" w:rsidRDefault="007B5A72" w:rsidP="001172DE">
            <w:pPr>
              <w:spacing w:line="360" w:lineRule="auto"/>
              <w:jc w:val="both"/>
              <w:rPr>
                <w:rFonts w:ascii="Arial" w:hAnsi="Arial" w:cs="Arial"/>
                <w:sz w:val="24"/>
                <w:szCs w:val="24"/>
              </w:rPr>
            </w:pPr>
            <w:bookmarkStart w:id="0" w:name="_GoBack"/>
            <w:bookmarkEnd w:id="0"/>
          </w:p>
        </w:tc>
      </w:tr>
      <w:tr w:rsidR="007B5A72" w:rsidRPr="00FA7F13" w:rsidTr="001172DE">
        <w:trPr>
          <w:trHeight w:val="432"/>
        </w:trPr>
        <w:tc>
          <w:tcPr>
            <w:tcW w:w="9923" w:type="dxa"/>
            <w:gridSpan w:val="3"/>
            <w:tcBorders>
              <w:top w:val="single" w:sz="4" w:space="0" w:color="auto"/>
              <w:left w:val="single" w:sz="4" w:space="0" w:color="auto"/>
              <w:bottom w:val="single" w:sz="4" w:space="0" w:color="auto"/>
              <w:right w:val="single" w:sz="4" w:space="0" w:color="auto"/>
            </w:tcBorders>
          </w:tcPr>
          <w:p w:rsidR="007B5A72" w:rsidRPr="00FA7F13" w:rsidRDefault="007B5A72" w:rsidP="001172DE">
            <w:pPr>
              <w:spacing w:line="360" w:lineRule="auto"/>
              <w:jc w:val="both"/>
              <w:rPr>
                <w:rFonts w:ascii="Arial" w:eastAsia="Calibri" w:hAnsi="Arial" w:cs="Arial"/>
                <w:sz w:val="24"/>
                <w:szCs w:val="24"/>
              </w:rPr>
            </w:pPr>
            <w:r w:rsidRPr="00FA7F13">
              <w:rPr>
                <w:rFonts w:ascii="Arial" w:hAnsi="Arial" w:cs="Arial"/>
                <w:b/>
                <w:sz w:val="24"/>
                <w:szCs w:val="24"/>
              </w:rPr>
              <w:t xml:space="preserve">Neutral citation: </w:t>
            </w:r>
            <w:r>
              <w:rPr>
                <w:rFonts w:ascii="Arial" w:hAnsi="Arial" w:cs="Arial"/>
                <w:i/>
                <w:sz w:val="24"/>
                <w:szCs w:val="24"/>
              </w:rPr>
              <w:t xml:space="preserve">S v </w:t>
            </w:r>
            <w:proofErr w:type="spellStart"/>
            <w:r w:rsidR="00E11FD7">
              <w:rPr>
                <w:rFonts w:ascii="Arial" w:hAnsi="Arial" w:cs="Arial"/>
                <w:i/>
                <w:sz w:val="24"/>
                <w:szCs w:val="24"/>
              </w:rPr>
              <w:t>Musongo</w:t>
            </w:r>
            <w:proofErr w:type="spellEnd"/>
            <w:r>
              <w:rPr>
                <w:rFonts w:ascii="Arial" w:hAnsi="Arial" w:cs="Arial"/>
                <w:i/>
                <w:sz w:val="24"/>
                <w:szCs w:val="24"/>
              </w:rPr>
              <w:t xml:space="preserve"> and Another</w:t>
            </w:r>
            <w:r w:rsidRPr="00FA7F13">
              <w:rPr>
                <w:rFonts w:ascii="Arial" w:hAnsi="Arial" w:cs="Arial"/>
                <w:i/>
                <w:sz w:val="24"/>
                <w:szCs w:val="24"/>
              </w:rPr>
              <w:t xml:space="preserve"> </w:t>
            </w:r>
            <w:r w:rsidRPr="00FA7F13">
              <w:rPr>
                <w:rFonts w:ascii="Arial" w:hAnsi="Arial" w:cs="Arial"/>
                <w:sz w:val="24"/>
                <w:szCs w:val="24"/>
              </w:rPr>
              <w:t xml:space="preserve">(CR </w:t>
            </w:r>
            <w:r w:rsidR="00E611EB">
              <w:rPr>
                <w:rFonts w:ascii="Arial" w:hAnsi="Arial" w:cs="Arial"/>
                <w:sz w:val="24"/>
                <w:szCs w:val="24"/>
              </w:rPr>
              <w:t>139</w:t>
            </w:r>
            <w:r>
              <w:rPr>
                <w:rFonts w:ascii="Arial" w:hAnsi="Arial" w:cs="Arial"/>
                <w:sz w:val="24"/>
                <w:szCs w:val="24"/>
              </w:rPr>
              <w:t>/2023) [2023</w:t>
            </w:r>
            <w:r w:rsidRPr="00FA7F13">
              <w:rPr>
                <w:rFonts w:ascii="Arial" w:hAnsi="Arial" w:cs="Arial"/>
                <w:sz w:val="24"/>
                <w:szCs w:val="24"/>
              </w:rPr>
              <w:t>] NAHCMD</w:t>
            </w:r>
            <w:r>
              <w:rPr>
                <w:rFonts w:ascii="Arial" w:hAnsi="Arial" w:cs="Arial"/>
                <w:sz w:val="24"/>
                <w:szCs w:val="24"/>
              </w:rPr>
              <w:t xml:space="preserve"> </w:t>
            </w:r>
            <w:r w:rsidR="00E611EB">
              <w:rPr>
                <w:rFonts w:ascii="Arial" w:hAnsi="Arial" w:cs="Arial"/>
                <w:sz w:val="24"/>
                <w:szCs w:val="24"/>
              </w:rPr>
              <w:t>778</w:t>
            </w:r>
            <w:r w:rsidRPr="00FA7F13">
              <w:rPr>
                <w:rFonts w:ascii="Arial" w:hAnsi="Arial" w:cs="Arial"/>
                <w:sz w:val="24"/>
                <w:szCs w:val="24"/>
              </w:rPr>
              <w:t xml:space="preserve"> </w:t>
            </w:r>
            <w:r>
              <w:rPr>
                <w:rFonts w:ascii="Arial" w:hAnsi="Arial" w:cs="Arial"/>
                <w:sz w:val="24"/>
                <w:szCs w:val="24"/>
              </w:rPr>
              <w:t>(</w:t>
            </w:r>
            <w:r w:rsidR="00E611EB">
              <w:rPr>
                <w:rFonts w:ascii="Arial" w:hAnsi="Arial" w:cs="Arial"/>
                <w:sz w:val="24"/>
                <w:szCs w:val="24"/>
              </w:rPr>
              <w:t xml:space="preserve">1 December </w:t>
            </w:r>
            <w:r>
              <w:rPr>
                <w:rFonts w:ascii="Arial" w:hAnsi="Arial" w:cs="Arial"/>
                <w:sz w:val="24"/>
                <w:szCs w:val="24"/>
              </w:rPr>
              <w:t xml:space="preserve"> 2023</w:t>
            </w:r>
            <w:r w:rsidRPr="00FA7F13">
              <w:rPr>
                <w:rFonts w:ascii="Arial" w:hAnsi="Arial" w:cs="Arial"/>
                <w:sz w:val="24"/>
                <w:szCs w:val="24"/>
              </w:rPr>
              <w:t>)</w:t>
            </w:r>
          </w:p>
          <w:p w:rsidR="007B5A72" w:rsidRPr="00FA7F13" w:rsidRDefault="007B5A72" w:rsidP="001172DE">
            <w:pPr>
              <w:spacing w:line="360" w:lineRule="auto"/>
              <w:jc w:val="both"/>
              <w:rPr>
                <w:rFonts w:ascii="Arial" w:hAnsi="Arial" w:cs="Arial"/>
                <w:sz w:val="24"/>
                <w:szCs w:val="24"/>
              </w:rPr>
            </w:pPr>
          </w:p>
        </w:tc>
      </w:tr>
      <w:tr w:rsidR="007B5A72" w:rsidRPr="00FA7F13" w:rsidTr="001172DE">
        <w:tc>
          <w:tcPr>
            <w:tcW w:w="9923" w:type="dxa"/>
            <w:gridSpan w:val="3"/>
            <w:tcBorders>
              <w:top w:val="single" w:sz="4" w:space="0" w:color="auto"/>
              <w:left w:val="single" w:sz="4" w:space="0" w:color="auto"/>
              <w:bottom w:val="single" w:sz="4" w:space="0" w:color="auto"/>
              <w:right w:val="single" w:sz="4" w:space="0" w:color="auto"/>
            </w:tcBorders>
          </w:tcPr>
          <w:p w:rsidR="007B5A72" w:rsidRDefault="007B5A72" w:rsidP="00C87AE9">
            <w:pPr>
              <w:spacing w:line="360" w:lineRule="auto"/>
              <w:jc w:val="both"/>
              <w:rPr>
                <w:rFonts w:ascii="Arial" w:hAnsi="Arial" w:cs="Arial"/>
                <w:b/>
                <w:sz w:val="24"/>
                <w:szCs w:val="24"/>
              </w:rPr>
            </w:pPr>
            <w:r w:rsidRPr="00473983">
              <w:rPr>
                <w:rFonts w:ascii="Arial" w:hAnsi="Arial" w:cs="Arial"/>
                <w:b/>
                <w:sz w:val="24"/>
                <w:szCs w:val="24"/>
              </w:rPr>
              <w:t xml:space="preserve">Order: </w:t>
            </w:r>
          </w:p>
          <w:p w:rsidR="00C87AE9" w:rsidRDefault="00C87AE9" w:rsidP="00C87AE9">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recusal orde</w:t>
            </w:r>
            <w:r w:rsidR="004B3103">
              <w:rPr>
                <w:rFonts w:ascii="Arial" w:hAnsi="Arial" w:cs="Arial"/>
                <w:sz w:val="24"/>
                <w:szCs w:val="24"/>
              </w:rPr>
              <w:t>r made by the magistrate is set aside</w:t>
            </w:r>
            <w:r>
              <w:rPr>
                <w:rFonts w:ascii="Arial" w:hAnsi="Arial" w:cs="Arial"/>
                <w:sz w:val="24"/>
                <w:szCs w:val="24"/>
              </w:rPr>
              <w:t>.</w:t>
            </w:r>
          </w:p>
          <w:p w:rsidR="00C87AE9" w:rsidRPr="00C87AE9" w:rsidRDefault="00C87AE9" w:rsidP="00C87AE9">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matter is remitted to the</w:t>
            </w:r>
            <w:r w:rsidR="002C11BE">
              <w:rPr>
                <w:rFonts w:ascii="Arial" w:hAnsi="Arial" w:cs="Arial"/>
                <w:sz w:val="24"/>
                <w:szCs w:val="24"/>
              </w:rPr>
              <w:t xml:space="preserve"> court a quo with the direction for</w:t>
            </w:r>
            <w:r>
              <w:rPr>
                <w:rFonts w:ascii="Arial" w:hAnsi="Arial" w:cs="Arial"/>
                <w:sz w:val="24"/>
                <w:szCs w:val="24"/>
              </w:rPr>
              <w:t xml:space="preserve"> </w:t>
            </w:r>
            <w:r w:rsidR="00F95233">
              <w:rPr>
                <w:rFonts w:ascii="Arial" w:hAnsi="Arial" w:cs="Arial"/>
                <w:sz w:val="24"/>
                <w:szCs w:val="24"/>
              </w:rPr>
              <w:t xml:space="preserve">magistrate </w:t>
            </w:r>
            <w:proofErr w:type="spellStart"/>
            <w:r w:rsidR="00F95233">
              <w:rPr>
                <w:rFonts w:ascii="Arial" w:hAnsi="Arial" w:cs="Arial"/>
                <w:sz w:val="24"/>
                <w:szCs w:val="24"/>
              </w:rPr>
              <w:t>Elishi</w:t>
            </w:r>
            <w:proofErr w:type="spellEnd"/>
            <w:r w:rsidR="00C56106">
              <w:rPr>
                <w:rFonts w:ascii="Arial" w:hAnsi="Arial" w:cs="Arial"/>
                <w:sz w:val="24"/>
                <w:szCs w:val="24"/>
              </w:rPr>
              <w:t xml:space="preserve"> to</w:t>
            </w:r>
            <w:r>
              <w:rPr>
                <w:rFonts w:ascii="Arial" w:hAnsi="Arial" w:cs="Arial"/>
                <w:sz w:val="24"/>
                <w:szCs w:val="24"/>
              </w:rPr>
              <w:t xml:space="preserve"> proceed </w:t>
            </w:r>
            <w:r w:rsidR="0062687D">
              <w:rPr>
                <w:rFonts w:ascii="Arial" w:hAnsi="Arial" w:cs="Arial"/>
                <w:sz w:val="24"/>
                <w:szCs w:val="24"/>
              </w:rPr>
              <w:t>from</w:t>
            </w:r>
            <w:r>
              <w:rPr>
                <w:rFonts w:ascii="Arial" w:hAnsi="Arial" w:cs="Arial"/>
                <w:sz w:val="24"/>
                <w:szCs w:val="24"/>
              </w:rPr>
              <w:t xml:space="preserve"> where the proceedings ended and the matter to be brought to its natural conclusion.</w:t>
            </w:r>
          </w:p>
        </w:tc>
      </w:tr>
      <w:tr w:rsidR="007B5A72" w:rsidRPr="00FA7F13" w:rsidTr="001172DE">
        <w:trPr>
          <w:trHeight w:val="432"/>
        </w:trPr>
        <w:tc>
          <w:tcPr>
            <w:tcW w:w="9923" w:type="dxa"/>
            <w:gridSpan w:val="3"/>
            <w:tcBorders>
              <w:top w:val="single" w:sz="4" w:space="0" w:color="auto"/>
              <w:left w:val="single" w:sz="4" w:space="0" w:color="auto"/>
              <w:bottom w:val="single" w:sz="4" w:space="0" w:color="auto"/>
              <w:right w:val="single" w:sz="4" w:space="0" w:color="auto"/>
            </w:tcBorders>
          </w:tcPr>
          <w:p w:rsidR="007B5A72" w:rsidRPr="00FA7F13" w:rsidRDefault="007B5A72" w:rsidP="001172DE">
            <w:pPr>
              <w:spacing w:line="360" w:lineRule="auto"/>
              <w:jc w:val="both"/>
              <w:rPr>
                <w:rFonts w:ascii="Arial" w:eastAsia="Calibri" w:hAnsi="Arial" w:cs="Arial"/>
                <w:sz w:val="24"/>
                <w:szCs w:val="24"/>
              </w:rPr>
            </w:pPr>
            <w:r>
              <w:rPr>
                <w:rFonts w:ascii="Arial" w:hAnsi="Arial" w:cs="Arial"/>
                <w:b/>
                <w:sz w:val="24"/>
                <w:szCs w:val="24"/>
              </w:rPr>
              <w:t>Reasons for order:</w:t>
            </w:r>
          </w:p>
          <w:p w:rsidR="007B5A72" w:rsidRPr="00FA7F13" w:rsidRDefault="007B5A72" w:rsidP="001172DE">
            <w:pPr>
              <w:spacing w:line="360" w:lineRule="auto"/>
              <w:jc w:val="both"/>
              <w:rPr>
                <w:rFonts w:ascii="Arial" w:hAnsi="Arial" w:cs="Arial"/>
                <w:sz w:val="24"/>
                <w:szCs w:val="24"/>
              </w:rPr>
            </w:pPr>
          </w:p>
        </w:tc>
      </w:tr>
      <w:tr w:rsidR="007B5A72" w:rsidRPr="00FA7F13" w:rsidTr="001172DE">
        <w:tc>
          <w:tcPr>
            <w:tcW w:w="9923" w:type="dxa"/>
            <w:gridSpan w:val="3"/>
            <w:tcBorders>
              <w:top w:val="single" w:sz="4" w:space="0" w:color="auto"/>
              <w:left w:val="single" w:sz="4" w:space="0" w:color="auto"/>
              <w:bottom w:val="single" w:sz="4" w:space="0" w:color="auto"/>
              <w:right w:val="single" w:sz="4" w:space="0" w:color="auto"/>
            </w:tcBorders>
            <w:hideMark/>
          </w:tcPr>
          <w:p w:rsidR="00D31F15" w:rsidRDefault="00D31F15" w:rsidP="001172DE">
            <w:pPr>
              <w:spacing w:line="360" w:lineRule="auto"/>
              <w:jc w:val="both"/>
              <w:rPr>
                <w:rFonts w:ascii="Arial" w:hAnsi="Arial" w:cs="Arial"/>
                <w:sz w:val="24"/>
                <w:szCs w:val="24"/>
              </w:rPr>
            </w:pPr>
          </w:p>
          <w:p w:rsidR="007B5A72" w:rsidRDefault="007B5A72" w:rsidP="001172DE">
            <w:pPr>
              <w:spacing w:line="360" w:lineRule="auto"/>
              <w:jc w:val="both"/>
              <w:rPr>
                <w:rFonts w:ascii="Arial" w:hAnsi="Arial" w:cs="Arial"/>
                <w:sz w:val="24"/>
                <w:szCs w:val="24"/>
              </w:rPr>
            </w:pPr>
            <w:proofErr w:type="spellStart"/>
            <w:r w:rsidRPr="00EB0040">
              <w:rPr>
                <w:rFonts w:ascii="Arial" w:hAnsi="Arial" w:cs="Arial"/>
                <w:sz w:val="24"/>
                <w:szCs w:val="24"/>
              </w:rPr>
              <w:t>Shivute</w:t>
            </w:r>
            <w:proofErr w:type="spellEnd"/>
            <w:r w:rsidRPr="00EB0040">
              <w:rPr>
                <w:rFonts w:ascii="Arial" w:hAnsi="Arial" w:cs="Arial"/>
                <w:sz w:val="24"/>
                <w:szCs w:val="24"/>
              </w:rPr>
              <w:t xml:space="preserve"> J (Concurring </w:t>
            </w:r>
            <w:proofErr w:type="spellStart"/>
            <w:r w:rsidR="0062687D">
              <w:rPr>
                <w:rFonts w:ascii="Arial" w:hAnsi="Arial" w:cs="Arial"/>
                <w:sz w:val="24"/>
                <w:szCs w:val="24"/>
              </w:rPr>
              <w:t>Christiaan</w:t>
            </w:r>
            <w:proofErr w:type="spellEnd"/>
            <w:r w:rsidRPr="00EB0040">
              <w:rPr>
                <w:rFonts w:ascii="Arial" w:hAnsi="Arial" w:cs="Arial"/>
                <w:sz w:val="24"/>
                <w:szCs w:val="24"/>
              </w:rPr>
              <w:t xml:space="preserve"> </w:t>
            </w:r>
            <w:r w:rsidR="0062687D">
              <w:rPr>
                <w:rFonts w:ascii="Arial" w:hAnsi="Arial" w:cs="Arial"/>
                <w:sz w:val="24"/>
                <w:szCs w:val="24"/>
              </w:rPr>
              <w:t>A</w:t>
            </w:r>
            <w:r w:rsidRPr="00EB0040">
              <w:rPr>
                <w:rFonts w:ascii="Arial" w:hAnsi="Arial" w:cs="Arial"/>
                <w:sz w:val="24"/>
                <w:szCs w:val="24"/>
              </w:rPr>
              <w:t>J)</w:t>
            </w:r>
          </w:p>
          <w:p w:rsidR="007B5A72" w:rsidRPr="00EB0040" w:rsidRDefault="007B5A72" w:rsidP="001172DE">
            <w:pPr>
              <w:spacing w:line="360" w:lineRule="auto"/>
              <w:jc w:val="both"/>
              <w:rPr>
                <w:rFonts w:ascii="Arial" w:hAnsi="Arial" w:cs="Arial"/>
                <w:sz w:val="24"/>
                <w:szCs w:val="24"/>
              </w:rPr>
            </w:pPr>
          </w:p>
          <w:p w:rsidR="007B5A72" w:rsidRPr="009209F6" w:rsidRDefault="007B5A72" w:rsidP="001172DE">
            <w:pPr>
              <w:spacing w:line="360" w:lineRule="auto"/>
              <w:jc w:val="both"/>
              <w:rPr>
                <w:rFonts w:ascii="Arial" w:hAnsi="Arial" w:cs="Arial"/>
                <w:sz w:val="24"/>
                <w:szCs w:val="24"/>
                <w:lang w:val="en-GB"/>
              </w:rPr>
            </w:pPr>
            <w:r w:rsidRPr="009209F6">
              <w:rPr>
                <w:rFonts w:ascii="Arial" w:hAnsi="Arial" w:cs="Arial"/>
                <w:sz w:val="24"/>
                <w:szCs w:val="24"/>
              </w:rPr>
              <w:t xml:space="preserve">[1]    </w:t>
            </w:r>
            <w:r>
              <w:rPr>
                <w:rFonts w:ascii="Arial" w:hAnsi="Arial" w:cs="Arial"/>
                <w:sz w:val="24"/>
                <w:szCs w:val="24"/>
              </w:rPr>
              <w:t xml:space="preserve">This </w:t>
            </w:r>
            <w:r w:rsidR="0062687D">
              <w:rPr>
                <w:rFonts w:ascii="Arial" w:hAnsi="Arial" w:cs="Arial"/>
                <w:sz w:val="24"/>
                <w:szCs w:val="24"/>
              </w:rPr>
              <w:t>matt</w:t>
            </w:r>
            <w:r w:rsidR="006B456C">
              <w:rPr>
                <w:rFonts w:ascii="Arial" w:hAnsi="Arial" w:cs="Arial"/>
                <w:sz w:val="24"/>
                <w:szCs w:val="24"/>
              </w:rPr>
              <w:t>er comes before me pursuant to special review proc</w:t>
            </w:r>
            <w:r w:rsidR="00646608">
              <w:rPr>
                <w:rFonts w:ascii="Arial" w:hAnsi="Arial" w:cs="Arial"/>
                <w:sz w:val="24"/>
                <w:szCs w:val="24"/>
              </w:rPr>
              <w:t>eedings in terms of section 20(c</w:t>
            </w:r>
            <w:r w:rsidR="006B456C">
              <w:rPr>
                <w:rFonts w:ascii="Arial" w:hAnsi="Arial" w:cs="Arial"/>
                <w:sz w:val="24"/>
                <w:szCs w:val="24"/>
              </w:rPr>
              <w:t>)</w:t>
            </w:r>
            <w:r w:rsidR="00784F59">
              <w:rPr>
                <w:rFonts w:ascii="Arial" w:hAnsi="Arial" w:cs="Arial"/>
                <w:sz w:val="24"/>
                <w:szCs w:val="24"/>
              </w:rPr>
              <w:t xml:space="preserve"> of the High Court Act 16 of</w:t>
            </w:r>
            <w:r w:rsidR="006B456C">
              <w:rPr>
                <w:rFonts w:ascii="Arial" w:hAnsi="Arial" w:cs="Arial"/>
                <w:sz w:val="24"/>
                <w:szCs w:val="24"/>
              </w:rPr>
              <w:t xml:space="preserve"> 1990 (the Act).</w:t>
            </w:r>
          </w:p>
          <w:p w:rsidR="007B5A72" w:rsidRPr="009209F6" w:rsidRDefault="007B5A72" w:rsidP="001172DE">
            <w:pPr>
              <w:tabs>
                <w:tab w:val="left" w:pos="3480"/>
              </w:tabs>
              <w:spacing w:line="360" w:lineRule="auto"/>
              <w:jc w:val="both"/>
              <w:rPr>
                <w:rFonts w:ascii="Arial" w:hAnsi="Arial" w:cs="Arial"/>
                <w:sz w:val="24"/>
                <w:szCs w:val="24"/>
              </w:rPr>
            </w:pPr>
          </w:p>
          <w:p w:rsidR="007B5A72" w:rsidRDefault="007B5A72" w:rsidP="001172DE">
            <w:pPr>
              <w:spacing w:line="360" w:lineRule="auto"/>
              <w:jc w:val="both"/>
              <w:rPr>
                <w:rFonts w:ascii="Arial" w:hAnsi="Arial" w:cs="Arial"/>
                <w:sz w:val="24"/>
                <w:szCs w:val="24"/>
              </w:rPr>
            </w:pPr>
            <w:r w:rsidRPr="009209F6">
              <w:rPr>
                <w:rFonts w:ascii="Arial" w:hAnsi="Arial" w:cs="Arial"/>
                <w:sz w:val="24"/>
                <w:szCs w:val="24"/>
              </w:rPr>
              <w:t xml:space="preserve">[2]    </w:t>
            </w:r>
            <w:r>
              <w:rPr>
                <w:rFonts w:ascii="Arial" w:hAnsi="Arial" w:cs="Arial"/>
                <w:sz w:val="24"/>
                <w:szCs w:val="24"/>
              </w:rPr>
              <w:t xml:space="preserve">The </w:t>
            </w:r>
            <w:r w:rsidR="00784F59">
              <w:rPr>
                <w:rFonts w:ascii="Arial" w:hAnsi="Arial" w:cs="Arial"/>
                <w:sz w:val="24"/>
                <w:szCs w:val="24"/>
              </w:rPr>
              <w:t>background to this matter is contained i</w:t>
            </w:r>
            <w:r w:rsidR="00FA176A">
              <w:rPr>
                <w:rFonts w:ascii="Arial" w:hAnsi="Arial" w:cs="Arial"/>
                <w:sz w:val="24"/>
                <w:szCs w:val="24"/>
              </w:rPr>
              <w:t>n the covering letter from the principal m</w:t>
            </w:r>
            <w:r w:rsidR="009F2D79">
              <w:rPr>
                <w:rFonts w:ascii="Arial" w:hAnsi="Arial" w:cs="Arial"/>
                <w:sz w:val="24"/>
                <w:szCs w:val="24"/>
              </w:rPr>
              <w:t>agistrate and h</w:t>
            </w:r>
            <w:r w:rsidR="00784F59">
              <w:rPr>
                <w:rFonts w:ascii="Arial" w:hAnsi="Arial" w:cs="Arial"/>
                <w:sz w:val="24"/>
                <w:szCs w:val="24"/>
              </w:rPr>
              <w:t xml:space="preserve">ead of the Magistrate’s office </w:t>
            </w:r>
            <w:proofErr w:type="spellStart"/>
            <w:r w:rsidR="00784F59">
              <w:rPr>
                <w:rFonts w:ascii="Arial" w:hAnsi="Arial" w:cs="Arial"/>
                <w:sz w:val="24"/>
                <w:szCs w:val="24"/>
              </w:rPr>
              <w:t>Grootfontein</w:t>
            </w:r>
            <w:proofErr w:type="spellEnd"/>
            <w:r w:rsidR="00784F59">
              <w:rPr>
                <w:rFonts w:ascii="Arial" w:hAnsi="Arial" w:cs="Arial"/>
                <w:sz w:val="24"/>
                <w:szCs w:val="24"/>
              </w:rPr>
              <w:t xml:space="preserve"> district requesting for special review and may be summarised as follows:</w:t>
            </w:r>
          </w:p>
          <w:p w:rsidR="00755518" w:rsidRDefault="00755518" w:rsidP="001172DE">
            <w:pPr>
              <w:spacing w:line="360" w:lineRule="auto"/>
              <w:jc w:val="both"/>
              <w:rPr>
                <w:rFonts w:ascii="Arial" w:hAnsi="Arial" w:cs="Arial"/>
                <w:sz w:val="24"/>
                <w:szCs w:val="24"/>
              </w:rPr>
            </w:pPr>
          </w:p>
          <w:p w:rsidR="00CF4531" w:rsidRDefault="00CF4531" w:rsidP="00755518">
            <w:pPr>
              <w:pStyle w:val="ListParagraph"/>
              <w:numPr>
                <w:ilvl w:val="0"/>
                <w:numId w:val="2"/>
              </w:numPr>
              <w:spacing w:line="360" w:lineRule="auto"/>
              <w:jc w:val="both"/>
              <w:rPr>
                <w:rFonts w:ascii="Arial" w:hAnsi="Arial" w:cs="Arial"/>
                <w:sz w:val="24"/>
                <w:szCs w:val="24"/>
              </w:rPr>
            </w:pPr>
            <w:r w:rsidRPr="00755518">
              <w:rPr>
                <w:rFonts w:ascii="Arial" w:hAnsi="Arial" w:cs="Arial"/>
                <w:sz w:val="24"/>
                <w:szCs w:val="24"/>
              </w:rPr>
              <w:t xml:space="preserve">The accused persons in this matter appeared in the district court sitting at </w:t>
            </w:r>
            <w:proofErr w:type="spellStart"/>
            <w:r w:rsidRPr="00755518">
              <w:rPr>
                <w:rFonts w:ascii="Arial" w:hAnsi="Arial" w:cs="Arial"/>
                <w:sz w:val="24"/>
                <w:szCs w:val="24"/>
              </w:rPr>
              <w:t>Grootfontein</w:t>
            </w:r>
            <w:proofErr w:type="spellEnd"/>
            <w:r w:rsidRPr="00755518">
              <w:rPr>
                <w:rFonts w:ascii="Arial" w:hAnsi="Arial" w:cs="Arial"/>
                <w:sz w:val="24"/>
                <w:szCs w:val="24"/>
              </w:rPr>
              <w:t xml:space="preserve"> on a charge of housebreaking with intent to steal and theft. They all pleaded </w:t>
            </w:r>
            <w:r w:rsidR="00755518" w:rsidRPr="00755518">
              <w:rPr>
                <w:rFonts w:ascii="Arial" w:hAnsi="Arial" w:cs="Arial"/>
                <w:sz w:val="24"/>
                <w:szCs w:val="24"/>
              </w:rPr>
              <w:t>not guilty to the charge before a relief magistrate.</w:t>
            </w:r>
          </w:p>
          <w:p w:rsidR="00A01DD6" w:rsidRPr="00755518" w:rsidRDefault="00A01DD6" w:rsidP="00A01DD6">
            <w:pPr>
              <w:pStyle w:val="ListParagraph"/>
              <w:spacing w:line="360" w:lineRule="auto"/>
              <w:ind w:left="735"/>
              <w:jc w:val="both"/>
              <w:rPr>
                <w:rFonts w:ascii="Arial" w:hAnsi="Arial" w:cs="Arial"/>
                <w:sz w:val="24"/>
                <w:szCs w:val="24"/>
              </w:rPr>
            </w:pPr>
          </w:p>
          <w:p w:rsidR="00755518" w:rsidRDefault="00755518" w:rsidP="00755518">
            <w:pPr>
              <w:pStyle w:val="ListParagraph"/>
              <w:numPr>
                <w:ilvl w:val="0"/>
                <w:numId w:val="2"/>
              </w:numPr>
              <w:spacing w:line="360" w:lineRule="auto"/>
              <w:jc w:val="both"/>
              <w:rPr>
                <w:rFonts w:ascii="Arial" w:hAnsi="Arial" w:cs="Arial"/>
                <w:sz w:val="24"/>
                <w:szCs w:val="24"/>
                <w:lang w:val="en-GB"/>
              </w:rPr>
            </w:pPr>
            <w:r>
              <w:rPr>
                <w:rFonts w:ascii="Arial" w:hAnsi="Arial" w:cs="Arial"/>
                <w:sz w:val="24"/>
                <w:szCs w:val="24"/>
                <w:lang w:val="en-GB"/>
              </w:rPr>
              <w:t>The State led evidence from one witness, who testified among other things that</w:t>
            </w:r>
            <w:r w:rsidR="00646608">
              <w:rPr>
                <w:rFonts w:ascii="Arial" w:hAnsi="Arial" w:cs="Arial"/>
                <w:sz w:val="24"/>
                <w:szCs w:val="24"/>
                <w:lang w:val="en-GB"/>
              </w:rPr>
              <w:t xml:space="preserve"> there has been recent break-ins</w:t>
            </w:r>
            <w:r>
              <w:rPr>
                <w:rFonts w:ascii="Arial" w:hAnsi="Arial" w:cs="Arial"/>
                <w:sz w:val="24"/>
                <w:szCs w:val="24"/>
                <w:lang w:val="en-GB"/>
              </w:rPr>
              <w:t xml:space="preserve"> at their scrap yard, accused 1 and 2 were part of the previous breaking into the container that is used as an office.</w:t>
            </w:r>
          </w:p>
          <w:p w:rsidR="00A01DD6" w:rsidRPr="00A01DD6" w:rsidRDefault="00A01DD6" w:rsidP="00A01DD6">
            <w:pPr>
              <w:pStyle w:val="ListParagraph"/>
              <w:rPr>
                <w:rFonts w:ascii="Arial" w:hAnsi="Arial" w:cs="Arial"/>
                <w:sz w:val="24"/>
                <w:szCs w:val="24"/>
                <w:lang w:val="en-GB"/>
              </w:rPr>
            </w:pPr>
          </w:p>
          <w:p w:rsidR="00755518" w:rsidRDefault="009D0ADD" w:rsidP="00755518">
            <w:pPr>
              <w:pStyle w:val="ListParagraph"/>
              <w:numPr>
                <w:ilvl w:val="0"/>
                <w:numId w:val="2"/>
              </w:numPr>
              <w:spacing w:line="360" w:lineRule="auto"/>
              <w:jc w:val="both"/>
              <w:rPr>
                <w:rFonts w:ascii="Arial" w:hAnsi="Arial" w:cs="Arial"/>
                <w:sz w:val="24"/>
                <w:szCs w:val="24"/>
                <w:lang w:val="en-GB"/>
              </w:rPr>
            </w:pPr>
            <w:r>
              <w:rPr>
                <w:rFonts w:ascii="Arial" w:hAnsi="Arial" w:cs="Arial"/>
                <w:sz w:val="24"/>
                <w:szCs w:val="24"/>
                <w:lang w:val="en-GB"/>
              </w:rPr>
              <w:t>The court a quo made a ruling that evidence of previous breaking into is disregarded as it amounts to character</w:t>
            </w:r>
            <w:r w:rsidR="00C56106">
              <w:rPr>
                <w:rFonts w:ascii="Arial" w:hAnsi="Arial" w:cs="Arial"/>
                <w:sz w:val="24"/>
                <w:szCs w:val="24"/>
                <w:lang w:val="en-GB"/>
              </w:rPr>
              <w:t xml:space="preserve"> evidence</w:t>
            </w:r>
            <w:r>
              <w:rPr>
                <w:rFonts w:ascii="Arial" w:hAnsi="Arial" w:cs="Arial"/>
                <w:sz w:val="24"/>
                <w:szCs w:val="24"/>
                <w:lang w:val="en-GB"/>
              </w:rPr>
              <w:t>. She then, remin</w:t>
            </w:r>
            <w:r w:rsidR="00C56106">
              <w:rPr>
                <w:rFonts w:ascii="Arial" w:hAnsi="Arial" w:cs="Arial"/>
                <w:sz w:val="24"/>
                <w:szCs w:val="24"/>
                <w:lang w:val="en-GB"/>
              </w:rPr>
              <w:t>ded the</w:t>
            </w:r>
            <w:r w:rsidR="00F31B32">
              <w:rPr>
                <w:rFonts w:ascii="Arial" w:hAnsi="Arial" w:cs="Arial"/>
                <w:sz w:val="24"/>
                <w:szCs w:val="24"/>
                <w:lang w:val="en-GB"/>
              </w:rPr>
              <w:t xml:space="preserve"> S</w:t>
            </w:r>
            <w:r>
              <w:rPr>
                <w:rFonts w:ascii="Arial" w:hAnsi="Arial" w:cs="Arial"/>
                <w:sz w:val="24"/>
                <w:szCs w:val="24"/>
                <w:lang w:val="en-GB"/>
              </w:rPr>
              <w:t>tate to direct its witness concerning the law regarding previous convictions of accused being brought before court at</w:t>
            </w:r>
            <w:r w:rsidR="00E87A45">
              <w:rPr>
                <w:rFonts w:ascii="Arial" w:hAnsi="Arial" w:cs="Arial"/>
                <w:sz w:val="24"/>
                <w:szCs w:val="24"/>
                <w:lang w:val="en-GB"/>
              </w:rPr>
              <w:t xml:space="preserve"> that</w:t>
            </w:r>
            <w:r>
              <w:rPr>
                <w:rFonts w:ascii="Arial" w:hAnsi="Arial" w:cs="Arial"/>
                <w:sz w:val="24"/>
                <w:szCs w:val="24"/>
                <w:lang w:val="en-GB"/>
              </w:rPr>
              <w:t xml:space="preserve"> stage of the proceedings.</w:t>
            </w:r>
          </w:p>
          <w:p w:rsidR="00181181" w:rsidRPr="00181181" w:rsidRDefault="00181181" w:rsidP="00181181">
            <w:pPr>
              <w:pStyle w:val="ListParagraph"/>
              <w:rPr>
                <w:rFonts w:ascii="Arial" w:hAnsi="Arial" w:cs="Arial"/>
                <w:sz w:val="24"/>
                <w:szCs w:val="24"/>
                <w:lang w:val="en-GB"/>
              </w:rPr>
            </w:pPr>
          </w:p>
          <w:p w:rsidR="009D0ADD" w:rsidRDefault="009D0ADD" w:rsidP="00755518">
            <w:pPr>
              <w:pStyle w:val="ListParagraph"/>
              <w:numPr>
                <w:ilvl w:val="0"/>
                <w:numId w:val="2"/>
              </w:numPr>
              <w:spacing w:line="360" w:lineRule="auto"/>
              <w:jc w:val="both"/>
              <w:rPr>
                <w:rFonts w:ascii="Arial" w:hAnsi="Arial" w:cs="Arial"/>
                <w:sz w:val="24"/>
                <w:szCs w:val="24"/>
                <w:lang w:val="en-GB"/>
              </w:rPr>
            </w:pPr>
            <w:r>
              <w:rPr>
                <w:rFonts w:ascii="Arial" w:hAnsi="Arial" w:cs="Arial"/>
                <w:sz w:val="24"/>
                <w:szCs w:val="24"/>
                <w:lang w:val="en-GB"/>
              </w:rPr>
              <w:t>The State</w:t>
            </w:r>
            <w:r w:rsidR="00F31B32">
              <w:rPr>
                <w:rFonts w:ascii="Arial" w:hAnsi="Arial" w:cs="Arial"/>
                <w:sz w:val="24"/>
                <w:szCs w:val="24"/>
                <w:lang w:val="en-GB"/>
              </w:rPr>
              <w:t xml:space="preserve"> directed its witness to confine itself to the present matter. However, after the court a quo gave its ruling</w:t>
            </w:r>
            <w:r w:rsidR="00646608">
              <w:rPr>
                <w:rFonts w:ascii="Arial" w:hAnsi="Arial" w:cs="Arial"/>
                <w:sz w:val="24"/>
                <w:szCs w:val="24"/>
                <w:lang w:val="en-GB"/>
              </w:rPr>
              <w:t>,</w:t>
            </w:r>
            <w:r w:rsidR="00F31B32">
              <w:rPr>
                <w:rFonts w:ascii="Arial" w:hAnsi="Arial" w:cs="Arial"/>
                <w:sz w:val="24"/>
                <w:szCs w:val="24"/>
                <w:lang w:val="en-GB"/>
              </w:rPr>
              <w:t xml:space="preserve"> it decided to recuse itself from hearing the matter and postponed it to another date</w:t>
            </w:r>
            <w:r w:rsidR="00E87A45">
              <w:rPr>
                <w:rFonts w:ascii="Arial" w:hAnsi="Arial" w:cs="Arial"/>
                <w:sz w:val="24"/>
                <w:szCs w:val="24"/>
                <w:lang w:val="en-GB"/>
              </w:rPr>
              <w:t xml:space="preserve"> for review</w:t>
            </w:r>
            <w:r w:rsidR="00C666E4">
              <w:rPr>
                <w:rFonts w:ascii="Arial" w:hAnsi="Arial" w:cs="Arial"/>
                <w:sz w:val="24"/>
                <w:szCs w:val="24"/>
                <w:lang w:val="en-GB"/>
              </w:rPr>
              <w:t xml:space="preserve"> and</w:t>
            </w:r>
            <w:r w:rsidR="00EF793B">
              <w:rPr>
                <w:rFonts w:ascii="Arial" w:hAnsi="Arial" w:cs="Arial"/>
                <w:sz w:val="24"/>
                <w:szCs w:val="24"/>
                <w:lang w:val="en-GB"/>
              </w:rPr>
              <w:t xml:space="preserve"> for the matter</w:t>
            </w:r>
            <w:r w:rsidR="00D31F15">
              <w:rPr>
                <w:rFonts w:ascii="Arial" w:hAnsi="Arial" w:cs="Arial"/>
                <w:sz w:val="24"/>
                <w:szCs w:val="24"/>
                <w:lang w:val="en-GB"/>
              </w:rPr>
              <w:t xml:space="preserve"> to start de novo and</w:t>
            </w:r>
            <w:r w:rsidR="00F31B32">
              <w:rPr>
                <w:rFonts w:ascii="Arial" w:hAnsi="Arial" w:cs="Arial"/>
                <w:sz w:val="24"/>
                <w:szCs w:val="24"/>
                <w:lang w:val="en-GB"/>
              </w:rPr>
              <w:t xml:space="preserve"> to be heard by a different magistrate. She cited </w:t>
            </w:r>
            <w:r w:rsidR="00EF793B">
              <w:rPr>
                <w:rFonts w:ascii="Arial" w:hAnsi="Arial" w:cs="Arial"/>
                <w:sz w:val="24"/>
                <w:szCs w:val="24"/>
                <w:lang w:val="en-GB"/>
              </w:rPr>
              <w:t>the reason</w:t>
            </w:r>
            <w:r w:rsidR="00E87A45">
              <w:rPr>
                <w:rFonts w:ascii="Arial" w:hAnsi="Arial" w:cs="Arial"/>
                <w:sz w:val="24"/>
                <w:szCs w:val="24"/>
                <w:lang w:val="en-GB"/>
              </w:rPr>
              <w:t xml:space="preserve"> that the S</w:t>
            </w:r>
            <w:r w:rsidR="00A22707">
              <w:rPr>
                <w:rFonts w:ascii="Arial" w:hAnsi="Arial" w:cs="Arial"/>
                <w:sz w:val="24"/>
                <w:szCs w:val="24"/>
                <w:lang w:val="en-GB"/>
              </w:rPr>
              <w:t>tate led evidence concerning previous convictions of accused 1 and 2.</w:t>
            </w:r>
          </w:p>
          <w:p w:rsidR="00181181" w:rsidRDefault="00181181" w:rsidP="00181181">
            <w:pPr>
              <w:pStyle w:val="ListParagraph"/>
              <w:spacing w:line="360" w:lineRule="auto"/>
              <w:ind w:left="735"/>
              <w:jc w:val="both"/>
              <w:rPr>
                <w:rFonts w:ascii="Arial" w:hAnsi="Arial" w:cs="Arial"/>
                <w:sz w:val="24"/>
                <w:szCs w:val="24"/>
                <w:lang w:val="en-GB"/>
              </w:rPr>
            </w:pPr>
          </w:p>
          <w:p w:rsidR="00A22707" w:rsidRDefault="00A22707" w:rsidP="00755518">
            <w:pPr>
              <w:pStyle w:val="ListParagraph"/>
              <w:numPr>
                <w:ilvl w:val="0"/>
                <w:numId w:val="2"/>
              </w:numPr>
              <w:spacing w:line="360" w:lineRule="auto"/>
              <w:jc w:val="both"/>
              <w:rPr>
                <w:rFonts w:ascii="Arial" w:hAnsi="Arial" w:cs="Arial"/>
                <w:sz w:val="24"/>
                <w:szCs w:val="24"/>
                <w:lang w:val="en-GB"/>
              </w:rPr>
            </w:pPr>
            <w:r>
              <w:rPr>
                <w:rFonts w:ascii="Arial" w:hAnsi="Arial" w:cs="Arial"/>
                <w:sz w:val="24"/>
                <w:szCs w:val="24"/>
                <w:lang w:val="en-GB"/>
              </w:rPr>
              <w:lastRenderedPageBreak/>
              <w:t>The principal magistrate has no qualm that the court a quo disregarded th</w:t>
            </w:r>
            <w:r w:rsidR="00AA6185">
              <w:rPr>
                <w:rFonts w:ascii="Arial" w:hAnsi="Arial" w:cs="Arial"/>
                <w:sz w:val="24"/>
                <w:szCs w:val="24"/>
                <w:lang w:val="en-GB"/>
              </w:rPr>
              <w:t>e evidence of previous breaking in</w:t>
            </w:r>
            <w:r>
              <w:rPr>
                <w:rFonts w:ascii="Arial" w:hAnsi="Arial" w:cs="Arial"/>
                <w:sz w:val="24"/>
                <w:szCs w:val="24"/>
                <w:lang w:val="en-GB"/>
              </w:rPr>
              <w:t xml:space="preserve"> because this clearly amounts to evidence of bad character which is inadmissible</w:t>
            </w:r>
            <w:r w:rsidR="00E87A45">
              <w:rPr>
                <w:rFonts w:ascii="Arial" w:hAnsi="Arial" w:cs="Arial"/>
                <w:sz w:val="24"/>
                <w:szCs w:val="24"/>
                <w:lang w:val="en-GB"/>
              </w:rPr>
              <w:t>,</w:t>
            </w:r>
            <w:r>
              <w:rPr>
                <w:rFonts w:ascii="Arial" w:hAnsi="Arial" w:cs="Arial"/>
                <w:sz w:val="24"/>
                <w:szCs w:val="24"/>
                <w:lang w:val="en-GB"/>
              </w:rPr>
              <w:t xml:space="preserve"> unless certain requirements are met.</w:t>
            </w:r>
          </w:p>
          <w:p w:rsidR="000E1C07" w:rsidRPr="000E1C07" w:rsidRDefault="000E1C07" w:rsidP="000E1C07">
            <w:pPr>
              <w:pStyle w:val="ListParagraph"/>
              <w:rPr>
                <w:rFonts w:ascii="Arial" w:hAnsi="Arial" w:cs="Arial"/>
                <w:sz w:val="24"/>
                <w:szCs w:val="24"/>
                <w:lang w:val="en-GB"/>
              </w:rPr>
            </w:pPr>
          </w:p>
          <w:p w:rsidR="00A22707" w:rsidRPr="00755518" w:rsidRDefault="00A22707" w:rsidP="00755518">
            <w:pPr>
              <w:pStyle w:val="ListParagraph"/>
              <w:numPr>
                <w:ilvl w:val="0"/>
                <w:numId w:val="2"/>
              </w:numPr>
              <w:spacing w:line="360" w:lineRule="auto"/>
              <w:jc w:val="both"/>
              <w:rPr>
                <w:rFonts w:ascii="Arial" w:hAnsi="Arial" w:cs="Arial"/>
                <w:sz w:val="24"/>
                <w:szCs w:val="24"/>
                <w:lang w:val="en-GB"/>
              </w:rPr>
            </w:pPr>
            <w:r>
              <w:rPr>
                <w:rFonts w:ascii="Arial" w:hAnsi="Arial" w:cs="Arial"/>
                <w:sz w:val="24"/>
                <w:szCs w:val="24"/>
                <w:lang w:val="en-GB"/>
              </w:rPr>
              <w:t>The reason that was stated by the magistrate for her recusal is not valid in law as she had already ruled that the evidence was inadmissible. Furthermore</w:t>
            </w:r>
            <w:r w:rsidR="00E87A45">
              <w:rPr>
                <w:rFonts w:ascii="Arial" w:hAnsi="Arial" w:cs="Arial"/>
                <w:sz w:val="24"/>
                <w:szCs w:val="24"/>
                <w:lang w:val="en-GB"/>
              </w:rPr>
              <w:t>, the S</w:t>
            </w:r>
            <w:r w:rsidR="004E154A">
              <w:rPr>
                <w:rFonts w:ascii="Arial" w:hAnsi="Arial" w:cs="Arial"/>
                <w:sz w:val="24"/>
                <w:szCs w:val="24"/>
                <w:lang w:val="en-GB"/>
              </w:rPr>
              <w:t>tate never led evidence regarding previous convictions therefore</w:t>
            </w:r>
            <w:r w:rsidR="00E87A45">
              <w:rPr>
                <w:rFonts w:ascii="Arial" w:hAnsi="Arial" w:cs="Arial"/>
                <w:sz w:val="24"/>
                <w:szCs w:val="24"/>
                <w:lang w:val="en-GB"/>
              </w:rPr>
              <w:t>,</w:t>
            </w:r>
            <w:r w:rsidR="004E154A">
              <w:rPr>
                <w:rFonts w:ascii="Arial" w:hAnsi="Arial" w:cs="Arial"/>
                <w:sz w:val="24"/>
                <w:szCs w:val="24"/>
                <w:lang w:val="en-GB"/>
              </w:rPr>
              <w:t xml:space="preserve"> the trial magistrate</w:t>
            </w:r>
            <w:r w:rsidR="00213A7C">
              <w:rPr>
                <w:rFonts w:ascii="Arial" w:hAnsi="Arial" w:cs="Arial"/>
                <w:sz w:val="24"/>
                <w:szCs w:val="24"/>
                <w:lang w:val="en-GB"/>
              </w:rPr>
              <w:t xml:space="preserve"> committed an irregularity by recusing herself for no valid reasons. For these reasons</w:t>
            </w:r>
            <w:r w:rsidR="00646608">
              <w:rPr>
                <w:rFonts w:ascii="Arial" w:hAnsi="Arial" w:cs="Arial"/>
                <w:sz w:val="24"/>
                <w:szCs w:val="24"/>
                <w:lang w:val="en-GB"/>
              </w:rPr>
              <w:t>,</w:t>
            </w:r>
            <w:r w:rsidR="00213A7C">
              <w:rPr>
                <w:rFonts w:ascii="Arial" w:hAnsi="Arial" w:cs="Arial"/>
                <w:sz w:val="24"/>
                <w:szCs w:val="24"/>
                <w:lang w:val="en-GB"/>
              </w:rPr>
              <w:t xml:space="preserve"> the </w:t>
            </w:r>
            <w:proofErr w:type="gramStart"/>
            <w:r w:rsidR="00213A7C">
              <w:rPr>
                <w:rFonts w:ascii="Arial" w:hAnsi="Arial" w:cs="Arial"/>
                <w:sz w:val="24"/>
                <w:szCs w:val="24"/>
                <w:lang w:val="en-GB"/>
              </w:rPr>
              <w:t>principal  magistrate</w:t>
            </w:r>
            <w:proofErr w:type="gramEnd"/>
            <w:r w:rsidR="00213A7C">
              <w:rPr>
                <w:rFonts w:ascii="Arial" w:hAnsi="Arial" w:cs="Arial"/>
                <w:sz w:val="24"/>
                <w:szCs w:val="24"/>
                <w:lang w:val="en-GB"/>
              </w:rPr>
              <w:t xml:space="preserve"> forwarded the matter for special review</w:t>
            </w:r>
            <w:r w:rsidR="00A01DD6">
              <w:rPr>
                <w:rFonts w:ascii="Arial" w:hAnsi="Arial" w:cs="Arial"/>
                <w:sz w:val="24"/>
                <w:szCs w:val="24"/>
                <w:lang w:val="en-GB"/>
              </w:rPr>
              <w:t xml:space="preserve"> in order for the recusal order</w:t>
            </w:r>
            <w:r w:rsidR="00DE3675">
              <w:rPr>
                <w:rFonts w:ascii="Arial" w:hAnsi="Arial" w:cs="Arial"/>
                <w:sz w:val="24"/>
                <w:szCs w:val="24"/>
                <w:lang w:val="en-GB"/>
              </w:rPr>
              <w:t xml:space="preserve"> that the matter </w:t>
            </w:r>
            <w:r w:rsidR="00A01DD6">
              <w:rPr>
                <w:rFonts w:ascii="Arial" w:hAnsi="Arial" w:cs="Arial"/>
                <w:sz w:val="24"/>
                <w:szCs w:val="24"/>
                <w:lang w:val="en-GB"/>
              </w:rPr>
              <w:t>should</w:t>
            </w:r>
            <w:r w:rsidR="00DE3675">
              <w:rPr>
                <w:rFonts w:ascii="Arial" w:hAnsi="Arial" w:cs="Arial"/>
                <w:sz w:val="24"/>
                <w:szCs w:val="24"/>
                <w:lang w:val="en-GB"/>
              </w:rPr>
              <w:t xml:space="preserve"> start de novo before another magistrate to be set aside.</w:t>
            </w:r>
          </w:p>
          <w:p w:rsidR="007B5A72" w:rsidRPr="009209F6" w:rsidRDefault="007B5A72" w:rsidP="001172DE">
            <w:pPr>
              <w:spacing w:line="360" w:lineRule="auto"/>
              <w:jc w:val="both"/>
              <w:rPr>
                <w:rFonts w:ascii="Arial" w:hAnsi="Arial" w:cs="Arial"/>
                <w:sz w:val="24"/>
                <w:szCs w:val="24"/>
              </w:rPr>
            </w:pPr>
          </w:p>
          <w:p w:rsidR="007B5A72" w:rsidRPr="009209F6" w:rsidRDefault="007B5A72" w:rsidP="001172DE">
            <w:pPr>
              <w:spacing w:line="360" w:lineRule="auto"/>
              <w:jc w:val="both"/>
              <w:rPr>
                <w:rFonts w:ascii="Arial" w:hAnsi="Arial" w:cs="Arial"/>
                <w:lang w:val="en-GB"/>
              </w:rPr>
            </w:pPr>
            <w:r w:rsidRPr="009209F6">
              <w:rPr>
                <w:rFonts w:ascii="Arial" w:hAnsi="Arial" w:cs="Arial"/>
                <w:sz w:val="24"/>
                <w:szCs w:val="24"/>
              </w:rPr>
              <w:t xml:space="preserve">[3]    </w:t>
            </w:r>
            <w:r w:rsidR="00DE3675">
              <w:rPr>
                <w:rFonts w:ascii="Arial" w:hAnsi="Arial" w:cs="Arial"/>
                <w:sz w:val="24"/>
                <w:szCs w:val="24"/>
              </w:rPr>
              <w:t>A judicial officer is under obligation to hear each and every case that is placed before her or him and a further duty to administer justice</w:t>
            </w:r>
            <w:r w:rsidR="005B0EBE">
              <w:rPr>
                <w:rFonts w:ascii="Arial" w:hAnsi="Arial" w:cs="Arial"/>
                <w:sz w:val="24"/>
                <w:szCs w:val="24"/>
              </w:rPr>
              <w:t xml:space="preserve"> impartially without fear, favour</w:t>
            </w:r>
            <w:r w:rsidR="00646608">
              <w:rPr>
                <w:rFonts w:ascii="Arial" w:hAnsi="Arial" w:cs="Arial"/>
                <w:sz w:val="24"/>
                <w:szCs w:val="24"/>
              </w:rPr>
              <w:t>,</w:t>
            </w:r>
            <w:r w:rsidR="005B0EBE">
              <w:rPr>
                <w:rFonts w:ascii="Arial" w:hAnsi="Arial" w:cs="Arial"/>
                <w:sz w:val="24"/>
                <w:szCs w:val="24"/>
              </w:rPr>
              <w:t xml:space="preserve"> affection or ill will to all matters that come before her or him.</w:t>
            </w:r>
          </w:p>
          <w:p w:rsidR="007B5A72" w:rsidRPr="009209F6" w:rsidRDefault="007B5A72" w:rsidP="001172DE">
            <w:pPr>
              <w:pStyle w:val="ListParagraph"/>
              <w:spacing w:line="360" w:lineRule="auto"/>
              <w:ind w:left="785"/>
              <w:jc w:val="both"/>
              <w:rPr>
                <w:rFonts w:ascii="Arial" w:hAnsi="Arial" w:cs="Arial"/>
              </w:rPr>
            </w:pPr>
          </w:p>
          <w:p w:rsidR="007B5A72" w:rsidRDefault="007B5A72" w:rsidP="001172DE">
            <w:pPr>
              <w:spacing w:line="360" w:lineRule="auto"/>
              <w:jc w:val="both"/>
              <w:rPr>
                <w:rFonts w:ascii="Arial" w:hAnsi="Arial" w:cs="Arial"/>
                <w:sz w:val="24"/>
                <w:szCs w:val="24"/>
              </w:rPr>
            </w:pPr>
            <w:r w:rsidRPr="009209F6">
              <w:rPr>
                <w:rFonts w:ascii="Arial" w:hAnsi="Arial" w:cs="Arial"/>
                <w:sz w:val="24"/>
                <w:szCs w:val="24"/>
              </w:rPr>
              <w:t>[4</w:t>
            </w:r>
            <w:r>
              <w:rPr>
                <w:rFonts w:ascii="Arial" w:hAnsi="Arial" w:cs="Arial"/>
                <w:sz w:val="24"/>
                <w:szCs w:val="24"/>
              </w:rPr>
              <w:t xml:space="preserve">]    </w:t>
            </w:r>
            <w:r w:rsidR="00212F81">
              <w:rPr>
                <w:rFonts w:ascii="Arial" w:hAnsi="Arial" w:cs="Arial"/>
                <w:sz w:val="24"/>
                <w:szCs w:val="24"/>
              </w:rPr>
              <w:t xml:space="preserve">In the </w:t>
            </w:r>
            <w:r w:rsidR="00212F81" w:rsidRPr="00082AC9">
              <w:rPr>
                <w:rFonts w:ascii="Arial" w:hAnsi="Arial" w:cs="Arial"/>
                <w:i/>
                <w:sz w:val="24"/>
                <w:szCs w:val="24"/>
              </w:rPr>
              <w:t>President of the Republic of South Africa and Others v South Africa Rugby Football Union and Others 1999</w:t>
            </w:r>
            <w:r w:rsidR="00212F81">
              <w:rPr>
                <w:rFonts w:ascii="Arial" w:hAnsi="Arial" w:cs="Arial"/>
                <w:sz w:val="24"/>
                <w:szCs w:val="24"/>
              </w:rPr>
              <w:t xml:space="preserve"> (4) SA 147 (CC) 1999 (7) BCLR 725)</w:t>
            </w:r>
            <w:r w:rsidR="00082AC9">
              <w:rPr>
                <w:rFonts w:ascii="Arial" w:hAnsi="Arial" w:cs="Arial"/>
                <w:sz w:val="24"/>
                <w:szCs w:val="24"/>
              </w:rPr>
              <w:t xml:space="preserve"> SARFU para 48 it was stated that in deciding on an application for recusal:</w:t>
            </w:r>
          </w:p>
          <w:p w:rsidR="00000C2F" w:rsidRDefault="00000C2F" w:rsidP="001172DE">
            <w:pPr>
              <w:spacing w:line="360" w:lineRule="auto"/>
              <w:jc w:val="both"/>
              <w:rPr>
                <w:rFonts w:ascii="Arial" w:hAnsi="Arial" w:cs="Arial"/>
                <w:sz w:val="24"/>
                <w:szCs w:val="24"/>
              </w:rPr>
            </w:pPr>
          </w:p>
          <w:p w:rsidR="00082AC9" w:rsidRPr="00C857B8" w:rsidRDefault="00C857B8" w:rsidP="001172DE">
            <w:pPr>
              <w:spacing w:line="360" w:lineRule="auto"/>
              <w:jc w:val="both"/>
              <w:rPr>
                <w:rFonts w:ascii="Arial" w:hAnsi="Arial" w:cs="Arial"/>
              </w:rPr>
            </w:pPr>
            <w:r>
              <w:rPr>
                <w:rFonts w:ascii="Arial" w:hAnsi="Arial" w:cs="Arial"/>
                <w:sz w:val="24"/>
                <w:szCs w:val="24"/>
              </w:rPr>
              <w:t xml:space="preserve">     </w:t>
            </w:r>
            <w:r w:rsidR="008D13BD">
              <w:rPr>
                <w:rFonts w:ascii="Arial" w:hAnsi="Arial" w:cs="Arial"/>
                <w:sz w:val="24"/>
                <w:szCs w:val="24"/>
              </w:rPr>
              <w:t>‘</w:t>
            </w:r>
            <w:r w:rsidR="008D13BD" w:rsidRPr="00C857B8">
              <w:rPr>
                <w:rFonts w:ascii="Arial" w:hAnsi="Arial" w:cs="Arial"/>
              </w:rPr>
              <w:t>the question is whether a reasonable, objective and informed person would on the correct facts reasonably apprehend that the judge has not or will not bring an impartial mind to bear</w:t>
            </w:r>
            <w:r w:rsidR="00326D63" w:rsidRPr="00C857B8">
              <w:rPr>
                <w:rFonts w:ascii="Arial" w:hAnsi="Arial" w:cs="Arial"/>
              </w:rPr>
              <w:t xml:space="preserve"> on the adjudication of the case that is a mind open to persuasion by the evidence and the submissions of counsel. The reasonable</w:t>
            </w:r>
            <w:r w:rsidR="00F749D0" w:rsidRPr="00C857B8">
              <w:rPr>
                <w:rFonts w:ascii="Arial" w:hAnsi="Arial" w:cs="Arial"/>
              </w:rPr>
              <w:t>ness of the apprehension must be assessed in the light of the oath of office taken by the judges to administer justice without fear or favour and their ability to carry out the oath by reason of their training and experience. It must be assumed that they can disabuse their minds of any irrelevant personal beliefs or predispositions.</w:t>
            </w:r>
            <w:r w:rsidR="00000C2F" w:rsidRPr="00C857B8">
              <w:rPr>
                <w:rFonts w:ascii="Arial" w:hAnsi="Arial" w:cs="Arial"/>
              </w:rPr>
              <w:t xml:space="preserve"> They must take into account the fact that they have a duty to sit in a case in which they are not obliged to recuse themselves. At the same time, it must never be forgotten that an impartial judge is a fundamental </w:t>
            </w:r>
            <w:r w:rsidRPr="00C857B8">
              <w:rPr>
                <w:rFonts w:ascii="Arial" w:hAnsi="Arial" w:cs="Arial"/>
              </w:rPr>
              <w:t>prerequisite</w:t>
            </w:r>
            <w:r w:rsidR="00000C2F" w:rsidRPr="00C857B8">
              <w:rPr>
                <w:rFonts w:ascii="Arial" w:hAnsi="Arial" w:cs="Arial"/>
              </w:rPr>
              <w:t xml:space="preserve"> for a fair trial and a judicial officer should not hesitate to recuse herself or himself if there are reasonable grounds on the part of a </w:t>
            </w:r>
            <w:r w:rsidRPr="00C857B8">
              <w:rPr>
                <w:rFonts w:ascii="Arial" w:hAnsi="Arial" w:cs="Arial"/>
              </w:rPr>
              <w:t>litigant for apprehending that the judicial officer, for whatever reasons, was not or will not be impartial.’</w:t>
            </w:r>
          </w:p>
          <w:p w:rsidR="007B5A72" w:rsidRPr="009209F6" w:rsidRDefault="007B5A72" w:rsidP="001172DE">
            <w:pPr>
              <w:spacing w:line="360" w:lineRule="auto"/>
              <w:jc w:val="both"/>
              <w:rPr>
                <w:rFonts w:ascii="Arial" w:hAnsi="Arial" w:cs="Arial"/>
                <w:sz w:val="24"/>
                <w:szCs w:val="24"/>
              </w:rPr>
            </w:pPr>
          </w:p>
          <w:p w:rsidR="007B5A72" w:rsidRDefault="007B5A72" w:rsidP="001172DE">
            <w:pPr>
              <w:spacing w:line="360" w:lineRule="auto"/>
              <w:jc w:val="both"/>
              <w:rPr>
                <w:rFonts w:ascii="Arial" w:hAnsi="Arial" w:cs="Arial"/>
                <w:sz w:val="24"/>
                <w:szCs w:val="24"/>
                <w:lang w:val="en-GB"/>
              </w:rPr>
            </w:pPr>
            <w:r w:rsidRPr="009209F6">
              <w:rPr>
                <w:rFonts w:ascii="Arial" w:hAnsi="Arial" w:cs="Arial"/>
                <w:sz w:val="24"/>
                <w:szCs w:val="24"/>
              </w:rPr>
              <w:lastRenderedPageBreak/>
              <w:t xml:space="preserve">[5]   </w:t>
            </w:r>
            <w:r w:rsidR="00C857B8">
              <w:rPr>
                <w:rFonts w:ascii="Arial" w:hAnsi="Arial" w:cs="Arial"/>
                <w:sz w:val="24"/>
                <w:szCs w:val="24"/>
                <w:lang w:val="en-GB"/>
              </w:rPr>
              <w:t xml:space="preserve">In </w:t>
            </w:r>
            <w:r w:rsidR="00C857B8" w:rsidRPr="00AC370D">
              <w:rPr>
                <w:rFonts w:ascii="Arial" w:hAnsi="Arial" w:cs="Arial"/>
                <w:i/>
                <w:sz w:val="24"/>
                <w:szCs w:val="24"/>
                <w:lang w:val="en-GB"/>
              </w:rPr>
              <w:t>Minister of Financ</w:t>
            </w:r>
            <w:r w:rsidR="00AC370D" w:rsidRPr="00AC370D">
              <w:rPr>
                <w:rFonts w:ascii="Arial" w:hAnsi="Arial" w:cs="Arial"/>
                <w:i/>
                <w:sz w:val="24"/>
                <w:szCs w:val="24"/>
                <w:lang w:val="en-GB"/>
              </w:rPr>
              <w:t xml:space="preserve">e and Another v </w:t>
            </w:r>
            <w:proofErr w:type="spellStart"/>
            <w:r w:rsidR="00AC370D" w:rsidRPr="00AC370D">
              <w:rPr>
                <w:rFonts w:ascii="Arial" w:hAnsi="Arial" w:cs="Arial"/>
                <w:i/>
                <w:sz w:val="24"/>
                <w:szCs w:val="24"/>
                <w:lang w:val="en-GB"/>
              </w:rPr>
              <w:t>Hollard</w:t>
            </w:r>
            <w:proofErr w:type="spellEnd"/>
            <w:r w:rsidR="00AC370D" w:rsidRPr="00AC370D">
              <w:rPr>
                <w:rFonts w:ascii="Arial" w:hAnsi="Arial" w:cs="Arial"/>
                <w:i/>
                <w:sz w:val="24"/>
                <w:szCs w:val="24"/>
                <w:lang w:val="en-GB"/>
              </w:rPr>
              <w:t xml:space="preserve"> Insurance Co of Namibia Ltd and Others</w:t>
            </w:r>
            <w:r w:rsidR="00AC370D">
              <w:rPr>
                <w:rFonts w:ascii="Arial" w:hAnsi="Arial" w:cs="Arial"/>
                <w:sz w:val="24"/>
                <w:szCs w:val="24"/>
                <w:lang w:val="en-GB"/>
              </w:rPr>
              <w:t xml:space="preserve"> 2019 (3) NR 605 (SC) pa</w:t>
            </w:r>
            <w:r w:rsidR="00AA6185">
              <w:rPr>
                <w:rFonts w:ascii="Arial" w:hAnsi="Arial" w:cs="Arial"/>
                <w:sz w:val="24"/>
                <w:szCs w:val="24"/>
                <w:lang w:val="en-GB"/>
              </w:rPr>
              <w:t>ra</w:t>
            </w:r>
            <w:r w:rsidR="00AC370D">
              <w:rPr>
                <w:rFonts w:ascii="Arial" w:hAnsi="Arial" w:cs="Arial"/>
                <w:sz w:val="24"/>
                <w:szCs w:val="24"/>
                <w:lang w:val="en-GB"/>
              </w:rPr>
              <w:t xml:space="preserve"> 25 regarding recusal</w:t>
            </w:r>
            <w:r w:rsidR="00AA6185">
              <w:rPr>
                <w:rFonts w:ascii="Arial" w:hAnsi="Arial" w:cs="Arial"/>
                <w:sz w:val="24"/>
                <w:szCs w:val="24"/>
                <w:lang w:val="en-GB"/>
              </w:rPr>
              <w:t xml:space="preserve"> it was</w:t>
            </w:r>
            <w:r w:rsidR="00AC370D">
              <w:rPr>
                <w:rFonts w:ascii="Arial" w:hAnsi="Arial" w:cs="Arial"/>
                <w:sz w:val="24"/>
                <w:szCs w:val="24"/>
                <w:lang w:val="en-GB"/>
              </w:rPr>
              <w:t xml:space="preserve"> stated as follows:</w:t>
            </w:r>
          </w:p>
          <w:p w:rsidR="00563F41" w:rsidRDefault="00563F41" w:rsidP="001172DE">
            <w:pPr>
              <w:spacing w:line="360" w:lineRule="auto"/>
              <w:jc w:val="both"/>
              <w:rPr>
                <w:rFonts w:ascii="Arial" w:hAnsi="Arial" w:cs="Arial"/>
                <w:sz w:val="24"/>
                <w:szCs w:val="24"/>
                <w:lang w:val="en-GB"/>
              </w:rPr>
            </w:pPr>
          </w:p>
          <w:p w:rsidR="00E25699" w:rsidRPr="00AB3A13" w:rsidRDefault="00E25699" w:rsidP="001172DE">
            <w:pPr>
              <w:spacing w:line="360" w:lineRule="auto"/>
              <w:jc w:val="both"/>
              <w:rPr>
                <w:rFonts w:ascii="Arial" w:hAnsi="Arial" w:cs="Arial"/>
                <w:sz w:val="24"/>
                <w:szCs w:val="24"/>
                <w:lang w:val="en-GB"/>
              </w:rPr>
            </w:pPr>
            <w:r>
              <w:rPr>
                <w:rFonts w:ascii="Arial" w:hAnsi="Arial" w:cs="Arial"/>
                <w:sz w:val="24"/>
                <w:szCs w:val="24"/>
                <w:lang w:val="en-GB"/>
              </w:rPr>
              <w:t xml:space="preserve">      ‘</w:t>
            </w:r>
            <w:r w:rsidRPr="00563F41">
              <w:rPr>
                <w:rFonts w:ascii="Arial" w:hAnsi="Arial" w:cs="Arial"/>
                <w:lang w:val="en-GB"/>
              </w:rPr>
              <w:t xml:space="preserve">The departure point is that a judicial officer is presumed to be impartial in </w:t>
            </w:r>
            <w:proofErr w:type="spellStart"/>
            <w:r w:rsidRPr="00563F41">
              <w:rPr>
                <w:rFonts w:ascii="Arial" w:hAnsi="Arial" w:cs="Arial"/>
                <w:lang w:val="en-GB"/>
              </w:rPr>
              <w:t>adjucating</w:t>
            </w:r>
            <w:proofErr w:type="spellEnd"/>
            <w:r w:rsidRPr="00563F41">
              <w:rPr>
                <w:rFonts w:ascii="Arial" w:hAnsi="Arial" w:cs="Arial"/>
                <w:lang w:val="en-GB"/>
              </w:rPr>
              <w:t xml:space="preserve"> disputes and that the presumption is not easily</w:t>
            </w:r>
            <w:r w:rsidR="00AB3A13" w:rsidRPr="00563F41">
              <w:rPr>
                <w:rFonts w:ascii="Arial" w:hAnsi="Arial" w:cs="Arial"/>
                <w:lang w:val="en-GB"/>
              </w:rPr>
              <w:t xml:space="preserve"> </w:t>
            </w:r>
            <w:r w:rsidR="00AB3A13" w:rsidRPr="00563F41">
              <w:rPr>
                <w:rFonts w:ascii="Arial" w:hAnsi="Arial" w:cs="Arial"/>
                <w:u w:val="single"/>
                <w:lang w:val="en-GB"/>
              </w:rPr>
              <w:t>dislodged</w:t>
            </w:r>
            <w:r w:rsidR="00563F41" w:rsidRPr="00563F41">
              <w:rPr>
                <w:rFonts w:ascii="Arial" w:hAnsi="Arial" w:cs="Arial"/>
                <w:lang w:val="en-GB"/>
              </w:rPr>
              <w:t>. (</w:t>
            </w:r>
            <w:r w:rsidR="00AB3A13" w:rsidRPr="00563F41">
              <w:rPr>
                <w:rFonts w:ascii="Arial" w:hAnsi="Arial" w:cs="Arial"/>
                <w:lang w:val="en-GB"/>
              </w:rPr>
              <w:t>My emphasis) A mere apprehension of bias is therefore not sufficient to rebut the presumption.</w:t>
            </w:r>
          </w:p>
          <w:p w:rsidR="007B5A72" w:rsidRPr="009209F6" w:rsidRDefault="007B5A72" w:rsidP="001172DE">
            <w:pPr>
              <w:spacing w:line="360" w:lineRule="auto"/>
              <w:jc w:val="both"/>
              <w:rPr>
                <w:rFonts w:ascii="Arial" w:hAnsi="Arial" w:cs="Arial"/>
              </w:rPr>
            </w:pPr>
          </w:p>
          <w:p w:rsidR="007B5A72" w:rsidRDefault="007B5A72" w:rsidP="001172DE">
            <w:pPr>
              <w:spacing w:after="160" w:line="360" w:lineRule="auto"/>
              <w:jc w:val="both"/>
              <w:rPr>
                <w:rFonts w:ascii="Arial" w:hAnsi="Arial" w:cs="Arial"/>
                <w:sz w:val="24"/>
                <w:szCs w:val="24"/>
              </w:rPr>
            </w:pPr>
            <w:r w:rsidRPr="009209F6">
              <w:rPr>
                <w:rFonts w:ascii="Arial" w:hAnsi="Arial" w:cs="Arial"/>
                <w:sz w:val="24"/>
                <w:szCs w:val="24"/>
              </w:rPr>
              <w:t xml:space="preserve">[6]    </w:t>
            </w:r>
            <w:r>
              <w:rPr>
                <w:rFonts w:ascii="Arial" w:hAnsi="Arial" w:cs="Arial"/>
                <w:sz w:val="24"/>
                <w:szCs w:val="24"/>
              </w:rPr>
              <w:t xml:space="preserve">This </w:t>
            </w:r>
            <w:r w:rsidR="00563F41">
              <w:rPr>
                <w:rFonts w:ascii="Arial" w:hAnsi="Arial" w:cs="Arial"/>
                <w:sz w:val="24"/>
                <w:szCs w:val="24"/>
              </w:rPr>
              <w:t xml:space="preserve">matter will be decided in </w:t>
            </w:r>
            <w:r w:rsidR="00FE7CE7">
              <w:rPr>
                <w:rFonts w:ascii="Arial" w:hAnsi="Arial" w:cs="Arial"/>
                <w:sz w:val="24"/>
                <w:szCs w:val="24"/>
              </w:rPr>
              <w:t xml:space="preserve">light of the above legal principles. </w:t>
            </w:r>
            <w:r w:rsidR="003A7444">
              <w:rPr>
                <w:rFonts w:ascii="Arial" w:hAnsi="Arial" w:cs="Arial"/>
                <w:sz w:val="24"/>
                <w:szCs w:val="24"/>
              </w:rPr>
              <w:t>For a judicial officer to recuse herself or himself</w:t>
            </w:r>
            <w:r w:rsidR="00C56FF4">
              <w:rPr>
                <w:rFonts w:ascii="Arial" w:hAnsi="Arial" w:cs="Arial"/>
                <w:sz w:val="24"/>
                <w:szCs w:val="24"/>
              </w:rPr>
              <w:t>,</w:t>
            </w:r>
            <w:r w:rsidR="003A7444">
              <w:rPr>
                <w:rFonts w:ascii="Arial" w:hAnsi="Arial" w:cs="Arial"/>
                <w:sz w:val="24"/>
                <w:szCs w:val="24"/>
              </w:rPr>
              <w:t xml:space="preserve"> there must be a rebuttal </w:t>
            </w:r>
            <w:r w:rsidR="00E81246">
              <w:rPr>
                <w:rFonts w:ascii="Arial" w:hAnsi="Arial" w:cs="Arial"/>
                <w:sz w:val="24"/>
                <w:szCs w:val="24"/>
              </w:rPr>
              <w:t xml:space="preserve">of the presumption of judicial impartiality. The person who is applying for a recusal bears the burden to rebut </w:t>
            </w:r>
            <w:r w:rsidR="003E27FB">
              <w:rPr>
                <w:rFonts w:ascii="Arial" w:hAnsi="Arial" w:cs="Arial"/>
                <w:sz w:val="24"/>
                <w:szCs w:val="24"/>
              </w:rPr>
              <w:t>such presumption</w:t>
            </w:r>
            <w:r w:rsidR="00E81246">
              <w:rPr>
                <w:rFonts w:ascii="Arial" w:hAnsi="Arial" w:cs="Arial"/>
                <w:sz w:val="24"/>
                <w:szCs w:val="24"/>
              </w:rPr>
              <w:t>. Such presumption is not easily dislodge</w:t>
            </w:r>
            <w:r w:rsidR="0032639A">
              <w:rPr>
                <w:rFonts w:ascii="Arial" w:hAnsi="Arial" w:cs="Arial"/>
                <w:sz w:val="24"/>
                <w:szCs w:val="24"/>
              </w:rPr>
              <w:t>d</w:t>
            </w:r>
            <w:r w:rsidR="00E81246">
              <w:rPr>
                <w:rFonts w:ascii="Arial" w:hAnsi="Arial" w:cs="Arial"/>
                <w:sz w:val="24"/>
                <w:szCs w:val="24"/>
              </w:rPr>
              <w:t xml:space="preserve"> unless there is cogent</w:t>
            </w:r>
            <w:r w:rsidR="003E27FB">
              <w:rPr>
                <w:rFonts w:ascii="Arial" w:hAnsi="Arial" w:cs="Arial"/>
                <w:sz w:val="24"/>
                <w:szCs w:val="24"/>
              </w:rPr>
              <w:t xml:space="preserve"> or convincing evidence for it to be rebutted. In the present matter</w:t>
            </w:r>
            <w:r w:rsidR="00C56FF4">
              <w:rPr>
                <w:rFonts w:ascii="Arial" w:hAnsi="Arial" w:cs="Arial"/>
                <w:sz w:val="24"/>
                <w:szCs w:val="24"/>
              </w:rPr>
              <w:t>,</w:t>
            </w:r>
            <w:r w:rsidR="003E27FB">
              <w:rPr>
                <w:rFonts w:ascii="Arial" w:hAnsi="Arial" w:cs="Arial"/>
                <w:sz w:val="24"/>
                <w:szCs w:val="24"/>
              </w:rPr>
              <w:t xml:space="preserve"> the magistrate out of her own accord decided to recuse herself for flimsy reasons and fail</w:t>
            </w:r>
            <w:r w:rsidR="0032639A">
              <w:rPr>
                <w:rFonts w:ascii="Arial" w:hAnsi="Arial" w:cs="Arial"/>
                <w:sz w:val="24"/>
                <w:szCs w:val="24"/>
              </w:rPr>
              <w:t>ed to give convincing reasons</w:t>
            </w:r>
            <w:r w:rsidR="003E27FB">
              <w:rPr>
                <w:rFonts w:ascii="Arial" w:hAnsi="Arial" w:cs="Arial"/>
                <w:sz w:val="24"/>
                <w:szCs w:val="24"/>
              </w:rPr>
              <w:t xml:space="preserve"> to rebut such presumption.</w:t>
            </w:r>
          </w:p>
          <w:p w:rsidR="003A7444" w:rsidRPr="009209F6" w:rsidRDefault="003A7444" w:rsidP="001172DE">
            <w:pPr>
              <w:spacing w:after="160" w:line="360" w:lineRule="auto"/>
              <w:jc w:val="both"/>
              <w:rPr>
                <w:rFonts w:ascii="Arial" w:hAnsi="Arial" w:cs="Arial"/>
                <w:sz w:val="24"/>
                <w:szCs w:val="24"/>
                <w:lang w:val="en-GB"/>
              </w:rPr>
            </w:pPr>
            <w:r>
              <w:rPr>
                <w:rFonts w:ascii="Arial" w:hAnsi="Arial" w:cs="Arial"/>
                <w:sz w:val="24"/>
                <w:szCs w:val="24"/>
              </w:rPr>
              <w:t>[7]</w:t>
            </w:r>
            <w:r w:rsidR="003E27FB">
              <w:rPr>
                <w:rFonts w:ascii="Arial" w:hAnsi="Arial" w:cs="Arial"/>
                <w:sz w:val="24"/>
                <w:szCs w:val="24"/>
              </w:rPr>
              <w:t xml:space="preserve">    </w:t>
            </w:r>
            <w:r w:rsidR="00AC2EEA">
              <w:rPr>
                <w:rFonts w:ascii="Arial" w:hAnsi="Arial" w:cs="Arial"/>
                <w:sz w:val="24"/>
                <w:szCs w:val="24"/>
              </w:rPr>
              <w:t>The reasons given by the learned magistrate for recusal did not meet the requirements</w:t>
            </w:r>
            <w:r w:rsidR="0043546A">
              <w:rPr>
                <w:rFonts w:ascii="Arial" w:hAnsi="Arial" w:cs="Arial"/>
                <w:sz w:val="24"/>
                <w:szCs w:val="24"/>
              </w:rPr>
              <w:t xml:space="preserve"> as set out in the SARFU matter supra. There is no reasonable apprehension of bias shown to warrant the court a quo to recuse itself. The court a quo by recusing itself failed to exercise its discretion judiciously and misdirected itself </w:t>
            </w:r>
            <w:r w:rsidR="00D7410E">
              <w:rPr>
                <w:rFonts w:ascii="Arial" w:hAnsi="Arial" w:cs="Arial"/>
                <w:sz w:val="24"/>
                <w:szCs w:val="24"/>
              </w:rPr>
              <w:t>in</w:t>
            </w:r>
            <w:r w:rsidR="0043546A">
              <w:rPr>
                <w:rFonts w:ascii="Arial" w:hAnsi="Arial" w:cs="Arial"/>
                <w:sz w:val="24"/>
                <w:szCs w:val="24"/>
              </w:rPr>
              <w:t xml:space="preserve"> this regard</w:t>
            </w:r>
            <w:r w:rsidR="00D7410E">
              <w:rPr>
                <w:rFonts w:ascii="Arial" w:hAnsi="Arial" w:cs="Arial"/>
                <w:sz w:val="24"/>
                <w:szCs w:val="24"/>
              </w:rPr>
              <w:t>. Therefore, the order made by the learned magistrate cannot be allowed to stand as it amounts to serious irregularity.</w:t>
            </w:r>
          </w:p>
          <w:p w:rsidR="007B5A72" w:rsidRDefault="003A7444" w:rsidP="001172DE">
            <w:pPr>
              <w:spacing w:line="360" w:lineRule="auto"/>
              <w:jc w:val="both"/>
              <w:rPr>
                <w:rFonts w:ascii="Arial" w:hAnsi="Arial" w:cs="Arial"/>
                <w:sz w:val="24"/>
                <w:szCs w:val="24"/>
              </w:rPr>
            </w:pPr>
            <w:r>
              <w:rPr>
                <w:rFonts w:ascii="Arial" w:hAnsi="Arial" w:cs="Arial"/>
                <w:sz w:val="24"/>
                <w:szCs w:val="24"/>
              </w:rPr>
              <w:t>[8</w:t>
            </w:r>
            <w:r w:rsidR="007B5A72" w:rsidRPr="009209F6">
              <w:rPr>
                <w:rFonts w:ascii="Arial" w:hAnsi="Arial" w:cs="Arial"/>
                <w:sz w:val="24"/>
                <w:szCs w:val="24"/>
              </w:rPr>
              <w:t xml:space="preserve">]    </w:t>
            </w:r>
            <w:r w:rsidR="00851572">
              <w:rPr>
                <w:rFonts w:ascii="Arial" w:hAnsi="Arial" w:cs="Arial"/>
                <w:sz w:val="24"/>
                <w:szCs w:val="24"/>
              </w:rPr>
              <w:t>In the result</w:t>
            </w:r>
            <w:r w:rsidR="0032639A">
              <w:rPr>
                <w:rFonts w:ascii="Arial" w:hAnsi="Arial" w:cs="Arial"/>
                <w:sz w:val="24"/>
                <w:szCs w:val="24"/>
              </w:rPr>
              <w:t>,</w:t>
            </w:r>
            <w:r w:rsidR="00851572">
              <w:rPr>
                <w:rFonts w:ascii="Arial" w:hAnsi="Arial" w:cs="Arial"/>
                <w:sz w:val="24"/>
                <w:szCs w:val="24"/>
              </w:rPr>
              <w:t xml:space="preserve"> the following order is made:</w:t>
            </w:r>
          </w:p>
          <w:p w:rsidR="007B5A72" w:rsidRPr="009209F6" w:rsidRDefault="007B5A72" w:rsidP="001172DE">
            <w:pPr>
              <w:spacing w:line="360" w:lineRule="auto"/>
              <w:jc w:val="both"/>
              <w:rPr>
                <w:rFonts w:ascii="Arial" w:hAnsi="Arial" w:cs="Arial"/>
                <w:lang w:val="en-GB"/>
              </w:rPr>
            </w:pPr>
          </w:p>
          <w:p w:rsidR="005A0A73" w:rsidRDefault="005A0A73" w:rsidP="005A0A73">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recusal order made by the magistrate is set aside.</w:t>
            </w:r>
          </w:p>
          <w:p w:rsidR="007B5A72" w:rsidRPr="009209F6" w:rsidRDefault="005A0A73" w:rsidP="00D7410E">
            <w:pPr>
              <w:pStyle w:val="ListParagraph"/>
              <w:numPr>
                <w:ilvl w:val="0"/>
                <w:numId w:val="3"/>
              </w:numPr>
              <w:spacing w:line="360" w:lineRule="auto"/>
              <w:jc w:val="both"/>
              <w:rPr>
                <w:rFonts w:ascii="Arial" w:hAnsi="Arial" w:cs="Arial"/>
                <w:sz w:val="24"/>
                <w:szCs w:val="24"/>
              </w:rPr>
            </w:pPr>
            <w:r w:rsidRPr="005A0A73">
              <w:rPr>
                <w:rFonts w:ascii="Arial" w:hAnsi="Arial" w:cs="Arial"/>
                <w:sz w:val="24"/>
                <w:szCs w:val="24"/>
              </w:rPr>
              <w:t xml:space="preserve">The matter is remitted to the court a quo with the direction for magistrate </w:t>
            </w:r>
            <w:proofErr w:type="spellStart"/>
            <w:r w:rsidRPr="005A0A73">
              <w:rPr>
                <w:rFonts w:ascii="Arial" w:hAnsi="Arial" w:cs="Arial"/>
                <w:sz w:val="24"/>
                <w:szCs w:val="24"/>
              </w:rPr>
              <w:t>Elishi</w:t>
            </w:r>
            <w:proofErr w:type="spellEnd"/>
            <w:r w:rsidRPr="005A0A73">
              <w:rPr>
                <w:rFonts w:ascii="Arial" w:hAnsi="Arial" w:cs="Arial"/>
                <w:sz w:val="24"/>
                <w:szCs w:val="24"/>
              </w:rPr>
              <w:t xml:space="preserve"> to proceed from where the proceedings ended and the matter to be brought to its natural conclusion</w:t>
            </w:r>
          </w:p>
        </w:tc>
      </w:tr>
      <w:tr w:rsidR="007B5A72" w:rsidRPr="00FA7F13" w:rsidTr="001172DE">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7B5A72" w:rsidRPr="00FA7F13" w:rsidRDefault="007B5A72" w:rsidP="001172DE">
            <w:pPr>
              <w:spacing w:line="360" w:lineRule="auto"/>
              <w:jc w:val="both"/>
              <w:rPr>
                <w:rFonts w:ascii="Arial" w:hAnsi="Arial" w:cs="Arial"/>
                <w:sz w:val="24"/>
                <w:szCs w:val="24"/>
              </w:rPr>
            </w:pPr>
            <w:r w:rsidRPr="00FA7F13">
              <w:rPr>
                <w:rFonts w:ascii="Arial" w:hAnsi="Arial" w:cs="Arial"/>
                <w:sz w:val="24"/>
                <w:szCs w:val="24"/>
              </w:rPr>
              <w:lastRenderedPageBreak/>
              <w:t xml:space="preserve">     </w:t>
            </w:r>
          </w:p>
          <w:p w:rsidR="007B5A72" w:rsidRPr="00FA7F13" w:rsidRDefault="007B5A72" w:rsidP="001172DE">
            <w:pPr>
              <w:spacing w:line="360" w:lineRule="auto"/>
              <w:jc w:val="both"/>
              <w:rPr>
                <w:rFonts w:ascii="Arial" w:hAnsi="Arial" w:cs="Arial"/>
                <w:sz w:val="24"/>
                <w:szCs w:val="24"/>
              </w:rPr>
            </w:pPr>
          </w:p>
          <w:p w:rsidR="007B5A72" w:rsidRPr="00FA7F13" w:rsidRDefault="007B5A72" w:rsidP="001172DE">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7B5A72" w:rsidRPr="00FA7F13" w:rsidRDefault="007B5A72" w:rsidP="001172DE">
            <w:pPr>
              <w:spacing w:line="360" w:lineRule="auto"/>
              <w:jc w:val="both"/>
              <w:rPr>
                <w:rFonts w:ascii="Arial" w:hAnsi="Arial" w:cs="Arial"/>
                <w:sz w:val="24"/>
                <w:szCs w:val="24"/>
              </w:rPr>
            </w:pPr>
          </w:p>
        </w:tc>
      </w:tr>
      <w:tr w:rsidR="007B5A72" w:rsidRPr="00FA7F13" w:rsidTr="001172DE">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7B5A72" w:rsidRPr="00FA7F13" w:rsidRDefault="007B5A72" w:rsidP="001172DE">
            <w:pPr>
              <w:spacing w:line="360" w:lineRule="auto"/>
              <w:jc w:val="both"/>
              <w:rPr>
                <w:rFonts w:ascii="Arial" w:hAnsi="Arial" w:cs="Arial"/>
                <w:sz w:val="24"/>
                <w:szCs w:val="24"/>
              </w:rPr>
            </w:pPr>
            <w:r w:rsidRPr="00FA7F13">
              <w:rPr>
                <w:rFonts w:ascii="Arial" w:hAnsi="Arial" w:cs="Arial"/>
                <w:sz w:val="24"/>
                <w:szCs w:val="24"/>
              </w:rPr>
              <w:t xml:space="preserve">                       N</w:t>
            </w:r>
            <w:r>
              <w:rPr>
                <w:rFonts w:ascii="Arial" w:hAnsi="Arial" w:cs="Arial"/>
                <w:sz w:val="24"/>
                <w:szCs w:val="24"/>
              </w:rPr>
              <w:t xml:space="preserve"> </w:t>
            </w:r>
            <w:proofErr w:type="spellStart"/>
            <w:r w:rsidRPr="00FA7F13">
              <w:rPr>
                <w:rFonts w:ascii="Arial" w:hAnsi="Arial" w:cs="Arial"/>
                <w:sz w:val="24"/>
                <w:szCs w:val="24"/>
              </w:rPr>
              <w:t>N</w:t>
            </w:r>
            <w:proofErr w:type="spellEnd"/>
            <w:r w:rsidRPr="00FA7F13">
              <w:rPr>
                <w:rFonts w:ascii="Arial" w:hAnsi="Arial" w:cs="Arial"/>
                <w:sz w:val="24"/>
                <w:szCs w:val="24"/>
              </w:rPr>
              <w:t xml:space="preserve"> SHIVUTE     </w:t>
            </w:r>
          </w:p>
          <w:p w:rsidR="007B5A72" w:rsidRPr="00FA7F13" w:rsidRDefault="007B5A72" w:rsidP="001172DE">
            <w:pPr>
              <w:spacing w:line="360" w:lineRule="auto"/>
              <w:jc w:val="both"/>
              <w:rPr>
                <w:rFonts w:ascii="Arial" w:hAnsi="Arial" w:cs="Arial"/>
                <w:sz w:val="24"/>
                <w:szCs w:val="24"/>
              </w:rPr>
            </w:pPr>
            <w:r w:rsidRPr="00FA7F13">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7B5A72" w:rsidRPr="000942A3" w:rsidRDefault="00C0007D" w:rsidP="001172DE">
            <w:pPr>
              <w:spacing w:line="360" w:lineRule="auto"/>
              <w:jc w:val="center"/>
              <w:rPr>
                <w:rFonts w:ascii="Arial" w:hAnsi="Arial" w:cs="Arial"/>
                <w:sz w:val="24"/>
                <w:szCs w:val="24"/>
                <w:lang w:val="en-US"/>
              </w:rPr>
            </w:pPr>
            <w:r>
              <w:rPr>
                <w:rFonts w:ascii="Arial" w:hAnsi="Arial" w:cs="Arial"/>
                <w:sz w:val="24"/>
                <w:szCs w:val="24"/>
                <w:lang w:val="en-US"/>
              </w:rPr>
              <w:t>P CHRISTIAAN</w:t>
            </w:r>
          </w:p>
          <w:p w:rsidR="007B5A72" w:rsidRDefault="005B0EBE" w:rsidP="001172DE">
            <w:pPr>
              <w:spacing w:line="360" w:lineRule="auto"/>
              <w:jc w:val="center"/>
              <w:rPr>
                <w:rFonts w:ascii="Arial" w:hAnsi="Arial" w:cs="Arial"/>
                <w:sz w:val="24"/>
                <w:szCs w:val="24"/>
                <w:lang w:val="en-US"/>
              </w:rPr>
            </w:pPr>
            <w:r>
              <w:rPr>
                <w:rFonts w:ascii="Arial" w:hAnsi="Arial" w:cs="Arial"/>
                <w:sz w:val="24"/>
                <w:szCs w:val="24"/>
                <w:lang w:val="en-US"/>
              </w:rPr>
              <w:t xml:space="preserve">A J </w:t>
            </w:r>
            <w:r w:rsidR="007B5A72" w:rsidRPr="000942A3">
              <w:rPr>
                <w:rFonts w:ascii="Arial" w:hAnsi="Arial" w:cs="Arial"/>
                <w:sz w:val="24"/>
                <w:szCs w:val="24"/>
                <w:lang w:val="en-US"/>
              </w:rPr>
              <w:t>JUDGE</w:t>
            </w:r>
          </w:p>
          <w:p w:rsidR="007B5A72" w:rsidRPr="00FA7F13" w:rsidRDefault="007B5A72" w:rsidP="001172DE">
            <w:pPr>
              <w:spacing w:line="360" w:lineRule="auto"/>
              <w:jc w:val="both"/>
              <w:rPr>
                <w:rFonts w:ascii="Arial" w:hAnsi="Arial" w:cs="Arial"/>
                <w:sz w:val="24"/>
                <w:szCs w:val="24"/>
              </w:rPr>
            </w:pPr>
          </w:p>
        </w:tc>
      </w:tr>
    </w:tbl>
    <w:p w:rsidR="007B5A72" w:rsidRPr="00FA7F13" w:rsidRDefault="007B5A72" w:rsidP="007B5A72">
      <w:pPr>
        <w:tabs>
          <w:tab w:val="left" w:pos="1815"/>
        </w:tabs>
        <w:rPr>
          <w:rFonts w:ascii="Arial" w:hAnsi="Arial" w:cs="Arial"/>
          <w:sz w:val="24"/>
          <w:szCs w:val="24"/>
        </w:rPr>
      </w:pPr>
    </w:p>
    <w:sectPr w:rsidR="007B5A72" w:rsidRPr="00FA7F13" w:rsidSect="00B961F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B0" w:rsidRDefault="008A38B0">
      <w:pPr>
        <w:spacing w:after="0" w:line="240" w:lineRule="auto"/>
      </w:pPr>
      <w:r>
        <w:separator/>
      </w:r>
    </w:p>
  </w:endnote>
  <w:endnote w:type="continuationSeparator" w:id="0">
    <w:p w:rsidR="008A38B0" w:rsidRDefault="008A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B0" w:rsidRDefault="008A38B0">
      <w:pPr>
        <w:spacing w:after="0" w:line="240" w:lineRule="auto"/>
      </w:pPr>
      <w:r>
        <w:separator/>
      </w:r>
    </w:p>
  </w:footnote>
  <w:footnote w:type="continuationSeparator" w:id="0">
    <w:p w:rsidR="008A38B0" w:rsidRDefault="008A3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rsidR="00B961FD" w:rsidRDefault="005A0A73">
        <w:pPr>
          <w:pStyle w:val="Header"/>
          <w:jc w:val="right"/>
        </w:pPr>
        <w:r>
          <w:fldChar w:fldCharType="begin"/>
        </w:r>
        <w:r>
          <w:instrText xml:space="preserve"> PAGE   \* MERGEFORMAT </w:instrText>
        </w:r>
        <w:r>
          <w:fldChar w:fldCharType="separate"/>
        </w:r>
        <w:r w:rsidR="003A19AF">
          <w:rPr>
            <w:noProof/>
          </w:rPr>
          <w:t>4</w:t>
        </w:r>
        <w:r>
          <w:rPr>
            <w:noProof/>
          </w:rPr>
          <w:fldChar w:fldCharType="end"/>
        </w:r>
      </w:p>
    </w:sdtContent>
  </w:sdt>
  <w:p w:rsidR="00B961FD" w:rsidRDefault="008A3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C00"/>
    <w:multiLevelType w:val="hybridMultilevel"/>
    <w:tmpl w:val="4B0E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F3512"/>
    <w:multiLevelType w:val="hybridMultilevel"/>
    <w:tmpl w:val="4B0E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D0051"/>
    <w:multiLevelType w:val="hybridMultilevel"/>
    <w:tmpl w:val="FE8A82CA"/>
    <w:lvl w:ilvl="0" w:tplc="C2DAD5F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72"/>
    <w:rsid w:val="00000C2F"/>
    <w:rsid w:val="000134D9"/>
    <w:rsid w:val="00082AC9"/>
    <w:rsid w:val="000D6961"/>
    <w:rsid w:val="000E1C07"/>
    <w:rsid w:val="00181181"/>
    <w:rsid w:val="001C2659"/>
    <w:rsid w:val="00212F81"/>
    <w:rsid w:val="00213A7C"/>
    <w:rsid w:val="002C11BE"/>
    <w:rsid w:val="0032639A"/>
    <w:rsid w:val="00326D63"/>
    <w:rsid w:val="003A19AF"/>
    <w:rsid w:val="003A7444"/>
    <w:rsid w:val="003E27FB"/>
    <w:rsid w:val="0043546A"/>
    <w:rsid w:val="004B3103"/>
    <w:rsid w:val="004E154A"/>
    <w:rsid w:val="00513F2D"/>
    <w:rsid w:val="005304C9"/>
    <w:rsid w:val="00563F41"/>
    <w:rsid w:val="005A0A73"/>
    <w:rsid w:val="005B0EBE"/>
    <w:rsid w:val="0062687D"/>
    <w:rsid w:val="00646608"/>
    <w:rsid w:val="006B456C"/>
    <w:rsid w:val="006C0298"/>
    <w:rsid w:val="00704A50"/>
    <w:rsid w:val="00755518"/>
    <w:rsid w:val="00784F59"/>
    <w:rsid w:val="007B5A72"/>
    <w:rsid w:val="00851572"/>
    <w:rsid w:val="008A38B0"/>
    <w:rsid w:val="008C535C"/>
    <w:rsid w:val="008D13BD"/>
    <w:rsid w:val="009D0ADD"/>
    <w:rsid w:val="009F2D79"/>
    <w:rsid w:val="00A01DD6"/>
    <w:rsid w:val="00A22707"/>
    <w:rsid w:val="00A27FE2"/>
    <w:rsid w:val="00AA6185"/>
    <w:rsid w:val="00AB3A13"/>
    <w:rsid w:val="00AC2EEA"/>
    <w:rsid w:val="00AC370D"/>
    <w:rsid w:val="00AF7B39"/>
    <w:rsid w:val="00B35C8F"/>
    <w:rsid w:val="00C0007D"/>
    <w:rsid w:val="00C56106"/>
    <w:rsid w:val="00C56FF4"/>
    <w:rsid w:val="00C666E4"/>
    <w:rsid w:val="00C857B8"/>
    <w:rsid w:val="00C87AE9"/>
    <w:rsid w:val="00CF4531"/>
    <w:rsid w:val="00D31F15"/>
    <w:rsid w:val="00D7410E"/>
    <w:rsid w:val="00DA3BCB"/>
    <w:rsid w:val="00DE3675"/>
    <w:rsid w:val="00E11FD7"/>
    <w:rsid w:val="00E25699"/>
    <w:rsid w:val="00E611EB"/>
    <w:rsid w:val="00E81246"/>
    <w:rsid w:val="00E87A45"/>
    <w:rsid w:val="00EB7BCF"/>
    <w:rsid w:val="00EC1881"/>
    <w:rsid w:val="00EF793B"/>
    <w:rsid w:val="00F31B32"/>
    <w:rsid w:val="00F749D0"/>
    <w:rsid w:val="00F95233"/>
    <w:rsid w:val="00FA176A"/>
    <w:rsid w:val="00FE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D59DB-E62D-4098-BD2D-7847E446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A72"/>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72"/>
    <w:pPr>
      <w:ind w:left="720"/>
      <w:contextualSpacing/>
    </w:pPr>
  </w:style>
  <w:style w:type="table" w:styleId="TableGrid">
    <w:name w:val="Table Grid"/>
    <w:basedOn w:val="TableNormal"/>
    <w:uiPriority w:val="39"/>
    <w:rsid w:val="007B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A72"/>
    <w:rPr>
      <w:lang w:val="en-ZA"/>
    </w:rPr>
  </w:style>
  <w:style w:type="paragraph" w:styleId="BalloonText">
    <w:name w:val="Balloon Text"/>
    <w:basedOn w:val="Normal"/>
    <w:link w:val="BalloonTextChar"/>
    <w:uiPriority w:val="99"/>
    <w:semiHidden/>
    <w:unhideWhenUsed/>
    <w:rsid w:val="00C5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106"/>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2023-11-30T18:30:00+00:00</Judgment_x0020_Date>
    <Year xmlns="a036617c-f1b0-4353-ab0a-456b3885ee3b">2023</Year>
  </documentManagement>
</p:properties>
</file>

<file path=customXml/itemProps1.xml><?xml version="1.0" encoding="utf-8"?>
<ds:datastoreItem xmlns:ds="http://schemas.openxmlformats.org/officeDocument/2006/customXml" ds:itemID="{ECFB6779-F9AD-4E2D-BA02-4F9CD7B75A14}"/>
</file>

<file path=customXml/itemProps2.xml><?xml version="1.0" encoding="utf-8"?>
<ds:datastoreItem xmlns:ds="http://schemas.openxmlformats.org/officeDocument/2006/customXml" ds:itemID="{D805E368-03B4-4FAF-ADCE-7E4F62376B7D}"/>
</file>

<file path=customXml/itemProps3.xml><?xml version="1.0" encoding="utf-8"?>
<ds:datastoreItem xmlns:ds="http://schemas.openxmlformats.org/officeDocument/2006/customXml" ds:itemID="{F4980037-059C-451E-B18F-039712D0942B}"/>
</file>

<file path=docProps/app.xml><?xml version="1.0" encoding="utf-8"?>
<Properties xmlns="http://schemas.openxmlformats.org/officeDocument/2006/extended-properties" xmlns:vt="http://schemas.openxmlformats.org/officeDocument/2006/docPropsVTypes">
  <Template>Normal</Template>
  <TotalTime>132</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Musongo and Another (CR 139-2023) [2023] NAHCMD 778 (1 December  2023)</dc:title>
  <dc:subject/>
  <dc:creator>Victoria Sem</dc:creator>
  <cp:keywords/>
  <dc:description/>
  <cp:lastModifiedBy>Victoria Sem</cp:lastModifiedBy>
  <cp:revision>14</cp:revision>
  <cp:lastPrinted>2023-11-27T09:23:00Z</cp:lastPrinted>
  <dcterms:created xsi:type="dcterms:W3CDTF">2023-11-24T12:27:00Z</dcterms:created>
  <dcterms:modified xsi:type="dcterms:W3CDTF">2023-12-04T08:37:00Z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