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A0" w:rsidRPr="00D27BD6" w:rsidRDefault="00F310A0" w:rsidP="00F310A0">
      <w:pPr>
        <w:tabs>
          <w:tab w:val="center" w:pos="4513"/>
          <w:tab w:val="left" w:pos="8220"/>
        </w:tabs>
        <w:spacing w:line="360" w:lineRule="auto"/>
        <w:rPr>
          <w:rFonts w:ascii="Arial" w:hAnsi="Arial" w:cs="Arial"/>
          <w:b/>
        </w:rPr>
      </w:pPr>
      <w:r w:rsidRPr="00D27BD6">
        <w:rPr>
          <w:rFonts w:ascii="Arial" w:hAnsi="Arial" w:cs="Arial"/>
          <w:b/>
        </w:rPr>
        <w:tab/>
        <w:t>REPUBLIC OF NAMIBIA</w:t>
      </w:r>
      <w:r w:rsidRPr="00D27BD6">
        <w:rPr>
          <w:rFonts w:ascii="Arial" w:hAnsi="Arial" w:cs="Arial"/>
          <w:b/>
        </w:rPr>
        <w:tab/>
      </w:r>
    </w:p>
    <w:p w:rsidR="00F310A0" w:rsidRPr="00D27BD6" w:rsidRDefault="00F310A0" w:rsidP="00F310A0">
      <w:pPr>
        <w:spacing w:line="360" w:lineRule="auto"/>
        <w:jc w:val="center"/>
        <w:rPr>
          <w:rFonts w:ascii="Arial" w:hAnsi="Arial" w:cs="Arial"/>
          <w:b/>
          <w:sz w:val="28"/>
          <w:szCs w:val="32"/>
        </w:rPr>
      </w:pPr>
      <w:r w:rsidRPr="00676E62">
        <w:rPr>
          <w:b/>
          <w:noProof/>
          <w:sz w:val="32"/>
          <w:szCs w:val="32"/>
          <w:lang w:val="en-ZA" w:eastAsia="en-ZA"/>
        </w:rPr>
        <w:drawing>
          <wp:inline distT="0" distB="0" distL="0" distR="0" wp14:anchorId="3AC4AC81" wp14:editId="261A95E0">
            <wp:extent cx="1181100" cy="111442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inline>
        </w:drawing>
      </w:r>
    </w:p>
    <w:p w:rsidR="00F310A0" w:rsidRPr="00D27BD6" w:rsidRDefault="00F310A0" w:rsidP="00F310A0">
      <w:pPr>
        <w:spacing w:line="360" w:lineRule="auto"/>
        <w:jc w:val="center"/>
        <w:rPr>
          <w:rFonts w:ascii="Arial" w:hAnsi="Arial" w:cs="Arial"/>
        </w:rPr>
      </w:pPr>
      <w:r w:rsidRPr="00D27BD6">
        <w:rPr>
          <w:rFonts w:ascii="Arial" w:hAnsi="Arial" w:cs="Arial"/>
          <w:b/>
        </w:rPr>
        <w:t>HIGH COURT OF NAMIBIA MAIN DIVISION, WINDHOEK</w:t>
      </w:r>
    </w:p>
    <w:p w:rsidR="00F310A0" w:rsidRPr="00D27BD6" w:rsidRDefault="00F310A0" w:rsidP="00F310A0">
      <w:pPr>
        <w:tabs>
          <w:tab w:val="right" w:pos="9000"/>
        </w:tabs>
        <w:spacing w:line="360" w:lineRule="auto"/>
        <w:jc w:val="center"/>
        <w:rPr>
          <w:rFonts w:ascii="Arial" w:hAnsi="Arial" w:cs="Arial"/>
          <w:b/>
        </w:rPr>
      </w:pPr>
      <w:r w:rsidRPr="00D27BD6">
        <w:rPr>
          <w:rFonts w:ascii="Arial" w:hAnsi="Arial" w:cs="Arial"/>
          <w:b/>
        </w:rPr>
        <w:t>JUDGMENT</w:t>
      </w:r>
    </w:p>
    <w:p w:rsidR="00F310A0" w:rsidRPr="00D27BD6" w:rsidRDefault="00F310A0" w:rsidP="00F310A0">
      <w:pPr>
        <w:tabs>
          <w:tab w:val="right" w:pos="9000"/>
        </w:tabs>
        <w:spacing w:line="360" w:lineRule="auto"/>
        <w:jc w:val="center"/>
        <w:rPr>
          <w:rFonts w:ascii="Arial" w:hAnsi="Arial" w:cs="Arial"/>
        </w:rPr>
      </w:pPr>
      <w:r w:rsidRPr="00D27BD6">
        <w:rPr>
          <w:rFonts w:ascii="Arial" w:hAnsi="Arial" w:cs="Arial"/>
        </w:rPr>
        <w:tab/>
      </w:r>
    </w:p>
    <w:p w:rsidR="00F310A0" w:rsidRPr="00D27BD6" w:rsidRDefault="00F310A0" w:rsidP="00F310A0">
      <w:pPr>
        <w:tabs>
          <w:tab w:val="right" w:pos="9000"/>
        </w:tabs>
        <w:spacing w:line="360" w:lineRule="auto"/>
        <w:jc w:val="center"/>
        <w:rPr>
          <w:rFonts w:ascii="Arial" w:hAnsi="Arial" w:cs="Arial"/>
        </w:rPr>
      </w:pPr>
      <w:r w:rsidRPr="00D27BD6">
        <w:rPr>
          <w:rFonts w:ascii="Arial" w:hAnsi="Arial" w:cs="Arial"/>
        </w:rPr>
        <w:tab/>
        <w:t>Case no: HC-MD-CRI-APP-CAL-</w:t>
      </w:r>
      <w:r>
        <w:rPr>
          <w:rFonts w:ascii="Arial" w:hAnsi="Arial" w:cs="Arial"/>
        </w:rPr>
        <w:t>2023/0</w:t>
      </w:r>
      <w:r w:rsidR="009233C5">
        <w:rPr>
          <w:rFonts w:ascii="Arial" w:hAnsi="Arial" w:cs="Arial"/>
        </w:rPr>
        <w:t>0</w:t>
      </w:r>
      <w:r>
        <w:rPr>
          <w:rFonts w:ascii="Arial" w:hAnsi="Arial" w:cs="Arial"/>
        </w:rPr>
        <w:t>046</w:t>
      </w:r>
    </w:p>
    <w:p w:rsidR="00F310A0" w:rsidRPr="00D27BD6" w:rsidRDefault="00F310A0" w:rsidP="00F310A0">
      <w:pPr>
        <w:tabs>
          <w:tab w:val="right" w:pos="9000"/>
        </w:tabs>
        <w:spacing w:line="360" w:lineRule="auto"/>
        <w:rPr>
          <w:rFonts w:ascii="Arial" w:hAnsi="Arial" w:cs="Arial"/>
          <w:b/>
        </w:rPr>
      </w:pPr>
      <w:r w:rsidRPr="00D27BD6">
        <w:rPr>
          <w:rFonts w:ascii="Arial" w:hAnsi="Arial" w:cs="Arial"/>
        </w:rPr>
        <w:t>In the matter between:</w:t>
      </w:r>
    </w:p>
    <w:p w:rsidR="00F310A0" w:rsidRPr="00D27BD6" w:rsidRDefault="00F310A0" w:rsidP="00F310A0">
      <w:pPr>
        <w:spacing w:line="360" w:lineRule="auto"/>
        <w:jc w:val="both"/>
        <w:rPr>
          <w:rFonts w:ascii="Arial" w:hAnsi="Arial" w:cs="Arial"/>
        </w:rPr>
      </w:pPr>
    </w:p>
    <w:p w:rsidR="00F310A0" w:rsidRDefault="00F310A0" w:rsidP="00F310A0">
      <w:pPr>
        <w:tabs>
          <w:tab w:val="right" w:pos="8931"/>
        </w:tabs>
        <w:spacing w:line="360" w:lineRule="auto"/>
        <w:jc w:val="both"/>
        <w:rPr>
          <w:rFonts w:ascii="Arial" w:hAnsi="Arial" w:cs="Arial"/>
          <w:b/>
        </w:rPr>
      </w:pPr>
      <w:r>
        <w:rPr>
          <w:rFonts w:ascii="Arial" w:hAnsi="Arial" w:cs="Arial"/>
          <w:b/>
        </w:rPr>
        <w:t>JACKSON BABI</w:t>
      </w:r>
      <w:r w:rsidRPr="00D27BD6">
        <w:rPr>
          <w:rFonts w:ascii="Arial" w:hAnsi="Arial" w:cs="Arial"/>
          <w:b/>
        </w:rPr>
        <w:tab/>
        <w:t>APPELLANT</w:t>
      </w:r>
    </w:p>
    <w:p w:rsidR="00F310A0" w:rsidRPr="00D27BD6" w:rsidRDefault="00F310A0" w:rsidP="00F310A0">
      <w:pPr>
        <w:tabs>
          <w:tab w:val="right" w:pos="8931"/>
        </w:tabs>
        <w:spacing w:line="360" w:lineRule="auto"/>
        <w:jc w:val="both"/>
        <w:rPr>
          <w:rFonts w:ascii="Arial" w:hAnsi="Arial" w:cs="Arial"/>
          <w:b/>
        </w:rPr>
      </w:pPr>
    </w:p>
    <w:p w:rsidR="00F310A0" w:rsidRPr="00D27BD6" w:rsidRDefault="00F310A0" w:rsidP="00F310A0">
      <w:pPr>
        <w:tabs>
          <w:tab w:val="right" w:pos="8931"/>
        </w:tabs>
        <w:spacing w:line="360" w:lineRule="auto"/>
        <w:jc w:val="both"/>
        <w:rPr>
          <w:rFonts w:ascii="Arial" w:hAnsi="Arial" w:cs="Arial"/>
        </w:rPr>
      </w:pPr>
      <w:proofErr w:type="gramStart"/>
      <w:r w:rsidRPr="00D27BD6">
        <w:rPr>
          <w:rFonts w:ascii="Arial" w:hAnsi="Arial" w:cs="Arial"/>
        </w:rPr>
        <w:t>and</w:t>
      </w:r>
      <w:proofErr w:type="gramEnd"/>
    </w:p>
    <w:p w:rsidR="00F310A0" w:rsidRPr="00D27BD6" w:rsidRDefault="00F310A0" w:rsidP="00F310A0">
      <w:pPr>
        <w:tabs>
          <w:tab w:val="right" w:pos="8931"/>
        </w:tabs>
        <w:spacing w:line="360" w:lineRule="auto"/>
        <w:jc w:val="both"/>
        <w:rPr>
          <w:rFonts w:ascii="Arial" w:hAnsi="Arial" w:cs="Arial"/>
          <w:b/>
        </w:rPr>
      </w:pPr>
      <w:r w:rsidRPr="00D27BD6">
        <w:rPr>
          <w:rFonts w:ascii="Arial" w:hAnsi="Arial" w:cs="Arial"/>
          <w:b/>
        </w:rPr>
        <w:tab/>
      </w:r>
    </w:p>
    <w:p w:rsidR="00F310A0" w:rsidRPr="00D27BD6" w:rsidRDefault="00F310A0" w:rsidP="00F310A0">
      <w:pPr>
        <w:tabs>
          <w:tab w:val="right" w:pos="8931"/>
          <w:tab w:val="right" w:pos="9000"/>
        </w:tabs>
        <w:spacing w:line="360" w:lineRule="auto"/>
        <w:jc w:val="both"/>
        <w:rPr>
          <w:rFonts w:ascii="Arial" w:hAnsi="Arial" w:cs="Arial"/>
          <w:b/>
        </w:rPr>
      </w:pPr>
      <w:r w:rsidRPr="00D27BD6">
        <w:rPr>
          <w:rFonts w:ascii="Arial" w:hAnsi="Arial" w:cs="Arial"/>
          <w:b/>
        </w:rPr>
        <w:t>THE STATE</w:t>
      </w:r>
      <w:r w:rsidRPr="00D27BD6">
        <w:rPr>
          <w:rFonts w:ascii="Arial" w:hAnsi="Arial" w:cs="Arial"/>
          <w:b/>
        </w:rPr>
        <w:tab/>
        <w:t>RESPONDENT</w:t>
      </w:r>
    </w:p>
    <w:p w:rsidR="00F310A0" w:rsidRPr="00D27BD6" w:rsidRDefault="00F310A0" w:rsidP="00F310A0">
      <w:pPr>
        <w:spacing w:line="360" w:lineRule="auto"/>
        <w:rPr>
          <w:rFonts w:ascii="Arial" w:hAnsi="Arial" w:cs="Arial"/>
          <w:b/>
          <w:u w:val="single"/>
        </w:rPr>
      </w:pPr>
    </w:p>
    <w:p w:rsidR="00F310A0" w:rsidRPr="00D27BD6" w:rsidRDefault="00F310A0" w:rsidP="00592CF7">
      <w:pPr>
        <w:spacing w:line="360" w:lineRule="auto"/>
        <w:ind w:left="1843" w:hanging="1843"/>
        <w:jc w:val="both"/>
        <w:rPr>
          <w:rFonts w:ascii="Arial" w:hAnsi="Arial" w:cs="Arial"/>
        </w:rPr>
      </w:pPr>
      <w:r w:rsidRPr="00D27BD6">
        <w:rPr>
          <w:rFonts w:ascii="Arial" w:hAnsi="Arial" w:cs="Arial"/>
          <w:b/>
        </w:rPr>
        <w:t xml:space="preserve">Neutral citation: </w:t>
      </w:r>
      <w:r>
        <w:rPr>
          <w:rFonts w:ascii="Arial" w:hAnsi="Arial" w:cs="Arial"/>
          <w:i/>
        </w:rPr>
        <w:t>Babi</w:t>
      </w:r>
      <w:r w:rsidRPr="00D27BD6">
        <w:rPr>
          <w:rFonts w:ascii="Arial" w:hAnsi="Arial" w:cs="Arial"/>
          <w:i/>
        </w:rPr>
        <w:t xml:space="preserve"> v S </w:t>
      </w:r>
      <w:r w:rsidRPr="00D27BD6">
        <w:rPr>
          <w:rFonts w:ascii="Arial" w:hAnsi="Arial" w:cs="Arial"/>
        </w:rPr>
        <w:t>(HC-MD-CRI-APP-CAL-</w:t>
      </w:r>
      <w:r>
        <w:rPr>
          <w:rFonts w:ascii="Arial" w:hAnsi="Arial" w:cs="Arial"/>
        </w:rPr>
        <w:t>2023/0</w:t>
      </w:r>
      <w:r w:rsidR="009233C5">
        <w:rPr>
          <w:rFonts w:ascii="Arial" w:hAnsi="Arial" w:cs="Arial"/>
        </w:rPr>
        <w:t>0</w:t>
      </w:r>
      <w:r>
        <w:rPr>
          <w:rFonts w:ascii="Arial" w:hAnsi="Arial" w:cs="Arial"/>
        </w:rPr>
        <w:t>046</w:t>
      </w:r>
      <w:r w:rsidRPr="00D27BD6">
        <w:rPr>
          <w:rFonts w:ascii="Arial" w:hAnsi="Arial" w:cs="Arial"/>
        </w:rPr>
        <w:t xml:space="preserve">) [2023] NAHCMD </w:t>
      </w:r>
      <w:r w:rsidR="00F269ED">
        <w:rPr>
          <w:rFonts w:ascii="Arial" w:hAnsi="Arial" w:cs="Arial"/>
        </w:rPr>
        <w:t>810</w:t>
      </w:r>
      <w:r w:rsidRPr="00D27BD6">
        <w:rPr>
          <w:rFonts w:ascii="Arial" w:hAnsi="Arial" w:cs="Arial"/>
        </w:rPr>
        <w:t xml:space="preserve"> (</w:t>
      </w:r>
      <w:r w:rsidR="00592CF7">
        <w:rPr>
          <w:rFonts w:ascii="Arial" w:hAnsi="Arial" w:cs="Arial"/>
        </w:rPr>
        <w:t>8 December</w:t>
      </w:r>
      <w:r>
        <w:rPr>
          <w:rFonts w:ascii="Arial" w:hAnsi="Arial" w:cs="Arial"/>
        </w:rPr>
        <w:t xml:space="preserve"> 2023</w:t>
      </w:r>
      <w:r w:rsidRPr="00D27BD6">
        <w:rPr>
          <w:rFonts w:ascii="Arial" w:hAnsi="Arial" w:cs="Arial"/>
        </w:rPr>
        <w:t>)</w:t>
      </w:r>
    </w:p>
    <w:p w:rsidR="00F310A0" w:rsidRPr="00D27BD6" w:rsidRDefault="00F310A0" w:rsidP="00F310A0">
      <w:pPr>
        <w:spacing w:line="360" w:lineRule="auto"/>
        <w:jc w:val="both"/>
        <w:rPr>
          <w:rFonts w:ascii="Arial" w:hAnsi="Arial" w:cs="Arial"/>
          <w:b/>
        </w:rPr>
      </w:pPr>
    </w:p>
    <w:p w:rsidR="00F310A0" w:rsidRPr="00D27BD6" w:rsidRDefault="00F310A0" w:rsidP="00F310A0">
      <w:pPr>
        <w:spacing w:line="360" w:lineRule="auto"/>
        <w:ind w:left="1440" w:hanging="1440"/>
        <w:jc w:val="both"/>
        <w:rPr>
          <w:rFonts w:ascii="Arial" w:hAnsi="Arial" w:cs="Arial"/>
          <w:b/>
        </w:rPr>
      </w:pPr>
      <w:r w:rsidRPr="00D27BD6">
        <w:rPr>
          <w:rFonts w:ascii="Arial" w:hAnsi="Arial" w:cs="Arial"/>
          <w:b/>
        </w:rPr>
        <w:t>Coram:</w:t>
      </w:r>
      <w:r w:rsidRPr="00D27BD6">
        <w:rPr>
          <w:rFonts w:ascii="Arial" w:hAnsi="Arial" w:cs="Arial"/>
        </w:rPr>
        <w:tab/>
        <w:t>January J</w:t>
      </w:r>
      <w:r w:rsidR="00DD2EF9">
        <w:rPr>
          <w:rFonts w:ascii="Arial" w:hAnsi="Arial" w:cs="Arial"/>
        </w:rPr>
        <w:t xml:space="preserve"> </w:t>
      </w:r>
      <w:proofErr w:type="gramStart"/>
      <w:r w:rsidR="00DD2EF9">
        <w:rPr>
          <w:rFonts w:ascii="Arial" w:hAnsi="Arial" w:cs="Arial"/>
        </w:rPr>
        <w:t>et</w:t>
      </w:r>
      <w:proofErr w:type="gramEnd"/>
      <w:r w:rsidR="00DD2EF9">
        <w:rPr>
          <w:rFonts w:ascii="Arial" w:hAnsi="Arial" w:cs="Arial"/>
        </w:rPr>
        <w:t xml:space="preserve"> </w:t>
      </w:r>
      <w:proofErr w:type="spellStart"/>
      <w:r w:rsidR="00592CF7">
        <w:rPr>
          <w:rFonts w:ascii="Arial" w:hAnsi="Arial" w:cs="Arial"/>
        </w:rPr>
        <w:t>Shivute</w:t>
      </w:r>
      <w:proofErr w:type="spellEnd"/>
      <w:r>
        <w:rPr>
          <w:rFonts w:ascii="Arial" w:hAnsi="Arial" w:cs="Arial"/>
        </w:rPr>
        <w:t xml:space="preserve"> J</w:t>
      </w:r>
    </w:p>
    <w:p w:rsidR="00F310A0" w:rsidRPr="00D27BD6" w:rsidRDefault="00F310A0" w:rsidP="00F310A0">
      <w:pPr>
        <w:spacing w:line="360" w:lineRule="auto"/>
        <w:rPr>
          <w:rFonts w:ascii="Arial" w:hAnsi="Arial" w:cs="Arial"/>
          <w:b/>
        </w:rPr>
      </w:pPr>
      <w:r w:rsidRPr="00D27BD6">
        <w:rPr>
          <w:rFonts w:ascii="Arial" w:hAnsi="Arial" w:cs="Arial"/>
          <w:b/>
          <w:bCs/>
        </w:rPr>
        <w:t>Heard</w:t>
      </w:r>
      <w:r w:rsidRPr="00D27BD6">
        <w:rPr>
          <w:rFonts w:ascii="Arial" w:hAnsi="Arial" w:cs="Arial"/>
        </w:rPr>
        <w:t>:</w:t>
      </w:r>
      <w:r w:rsidRPr="00D27BD6">
        <w:rPr>
          <w:rFonts w:ascii="Arial" w:hAnsi="Arial" w:cs="Arial"/>
        </w:rPr>
        <w:tab/>
      </w:r>
      <w:r>
        <w:rPr>
          <w:rFonts w:ascii="Arial" w:hAnsi="Arial" w:cs="Arial"/>
          <w:b/>
        </w:rPr>
        <w:t>30 October 2023</w:t>
      </w:r>
    </w:p>
    <w:p w:rsidR="00F310A0" w:rsidRPr="00D27BD6" w:rsidRDefault="00F310A0" w:rsidP="00F310A0">
      <w:pPr>
        <w:spacing w:line="360" w:lineRule="auto"/>
        <w:rPr>
          <w:rFonts w:ascii="Arial" w:hAnsi="Arial" w:cs="Arial"/>
          <w:b/>
        </w:rPr>
      </w:pPr>
      <w:r w:rsidRPr="00D27BD6">
        <w:rPr>
          <w:rFonts w:ascii="Arial" w:hAnsi="Arial" w:cs="Arial"/>
          <w:b/>
          <w:bCs/>
        </w:rPr>
        <w:t>Delivered</w:t>
      </w:r>
      <w:r w:rsidRPr="00D27BD6">
        <w:rPr>
          <w:rFonts w:ascii="Arial" w:hAnsi="Arial" w:cs="Arial"/>
        </w:rPr>
        <w:t>:</w:t>
      </w:r>
      <w:r w:rsidRPr="00D27BD6">
        <w:rPr>
          <w:rFonts w:ascii="Arial" w:hAnsi="Arial" w:cs="Arial"/>
        </w:rPr>
        <w:tab/>
      </w:r>
      <w:r>
        <w:rPr>
          <w:rFonts w:ascii="Arial" w:hAnsi="Arial" w:cs="Arial"/>
          <w:b/>
        </w:rPr>
        <w:t>8 December 2023</w:t>
      </w:r>
    </w:p>
    <w:p w:rsidR="00F310A0" w:rsidRPr="00D27BD6" w:rsidRDefault="00F310A0" w:rsidP="00F310A0">
      <w:pPr>
        <w:spacing w:line="360" w:lineRule="auto"/>
        <w:jc w:val="both"/>
        <w:rPr>
          <w:rFonts w:ascii="Arial" w:hAnsi="Arial" w:cs="Arial"/>
          <w:b/>
        </w:rPr>
      </w:pPr>
    </w:p>
    <w:p w:rsidR="00962CB7" w:rsidRDefault="00F310A0" w:rsidP="00F310A0">
      <w:pPr>
        <w:spacing w:line="360" w:lineRule="auto"/>
        <w:jc w:val="both"/>
        <w:rPr>
          <w:rFonts w:ascii="Arial" w:hAnsi="Arial" w:cs="Arial"/>
        </w:rPr>
      </w:pPr>
      <w:proofErr w:type="spellStart"/>
      <w:r w:rsidRPr="00D064B7">
        <w:rPr>
          <w:rFonts w:ascii="Arial" w:hAnsi="Arial" w:cs="Arial"/>
          <w:b/>
        </w:rPr>
        <w:t>Flynote</w:t>
      </w:r>
      <w:proofErr w:type="spellEnd"/>
      <w:r w:rsidRPr="00D064B7">
        <w:rPr>
          <w:rFonts w:ascii="Arial" w:hAnsi="Arial" w:cs="Arial"/>
        </w:rPr>
        <w:t xml:space="preserve">: </w:t>
      </w:r>
      <w:r w:rsidRPr="00D064B7">
        <w:rPr>
          <w:rFonts w:ascii="Arial" w:hAnsi="Arial" w:cs="Arial"/>
        </w:rPr>
        <w:tab/>
      </w:r>
      <w:r w:rsidRPr="00D064B7">
        <w:rPr>
          <w:rFonts w:ascii="Arial" w:hAnsi="Arial" w:cs="Arial"/>
          <w:bCs/>
        </w:rPr>
        <w:t xml:space="preserve">Appeal – Conviction – </w:t>
      </w:r>
      <w:r w:rsidR="00962CB7">
        <w:rPr>
          <w:rFonts w:ascii="Arial" w:hAnsi="Arial" w:cs="Arial"/>
          <w:bCs/>
        </w:rPr>
        <w:t>Hunting of specially protected game, theft, unlawful supply of arm</w:t>
      </w:r>
      <w:r w:rsidR="00783309">
        <w:rPr>
          <w:rFonts w:ascii="Arial" w:hAnsi="Arial" w:cs="Arial"/>
          <w:bCs/>
        </w:rPr>
        <w:t>s</w:t>
      </w:r>
      <w:r w:rsidR="00962CB7">
        <w:rPr>
          <w:rFonts w:ascii="Arial" w:hAnsi="Arial" w:cs="Arial"/>
          <w:bCs/>
        </w:rPr>
        <w:t xml:space="preserve"> and ammunition, possession of controlled wildlife products, money laundering, corruptly giving gratification to an agent</w:t>
      </w:r>
      <w:r w:rsidRPr="00D064B7">
        <w:rPr>
          <w:rFonts w:ascii="Arial" w:hAnsi="Arial" w:cs="Arial"/>
          <w:bCs/>
        </w:rPr>
        <w:t xml:space="preserve"> </w:t>
      </w:r>
      <w:r w:rsidRPr="00D064B7">
        <w:rPr>
          <w:rFonts w:ascii="Arial" w:hAnsi="Arial" w:cs="Arial"/>
        </w:rPr>
        <w:t xml:space="preserve">– </w:t>
      </w:r>
      <w:r w:rsidR="00962CB7">
        <w:rPr>
          <w:rFonts w:ascii="Arial" w:hAnsi="Arial" w:cs="Arial"/>
        </w:rPr>
        <w:t xml:space="preserve">Appellant represented in court a quo – Guilty pleas on all charges – s 112(2) statements – Claims of duplication of convictions – Not evident from pleas, evidence or facts during </w:t>
      </w:r>
      <w:r w:rsidR="004C16F0">
        <w:rPr>
          <w:rFonts w:ascii="Arial" w:hAnsi="Arial" w:cs="Arial"/>
        </w:rPr>
        <w:t xml:space="preserve">trial </w:t>
      </w:r>
      <w:r w:rsidR="004C16F0" w:rsidRPr="00D064B7">
        <w:rPr>
          <w:rFonts w:ascii="Arial" w:hAnsi="Arial" w:cs="Arial"/>
        </w:rPr>
        <w:t>–</w:t>
      </w:r>
      <w:r w:rsidRPr="00D064B7">
        <w:rPr>
          <w:rFonts w:ascii="Arial" w:hAnsi="Arial" w:cs="Arial"/>
        </w:rPr>
        <w:t xml:space="preserve"> </w:t>
      </w:r>
      <w:r w:rsidR="004C16F0">
        <w:rPr>
          <w:rFonts w:ascii="Arial" w:hAnsi="Arial" w:cs="Arial"/>
        </w:rPr>
        <w:t xml:space="preserve">Tests for duplication re-stated and applied - </w:t>
      </w:r>
      <w:r w:rsidR="00962CB7">
        <w:rPr>
          <w:rFonts w:ascii="Arial" w:hAnsi="Arial" w:cs="Arial"/>
        </w:rPr>
        <w:t>No duplication.</w:t>
      </w:r>
    </w:p>
    <w:p w:rsidR="00F310A0" w:rsidRPr="00D064B7" w:rsidRDefault="00F310A0" w:rsidP="00F310A0">
      <w:pPr>
        <w:spacing w:line="360" w:lineRule="auto"/>
        <w:jc w:val="both"/>
        <w:rPr>
          <w:rFonts w:ascii="Arial" w:hAnsi="Arial" w:cs="Arial"/>
        </w:rPr>
      </w:pPr>
      <w:r w:rsidRPr="00D064B7">
        <w:rPr>
          <w:rFonts w:ascii="Arial" w:hAnsi="Arial" w:cs="Arial"/>
        </w:rPr>
        <w:lastRenderedPageBreak/>
        <w:t xml:space="preserve">Sentencing </w:t>
      </w:r>
      <w:r w:rsidR="00783309">
        <w:rPr>
          <w:rFonts w:ascii="Arial" w:hAnsi="Arial" w:cs="Arial"/>
        </w:rPr>
        <w:t xml:space="preserve">– </w:t>
      </w:r>
      <w:r w:rsidRPr="00D064B7">
        <w:rPr>
          <w:rFonts w:ascii="Arial" w:hAnsi="Arial" w:cs="Arial"/>
        </w:rPr>
        <w:t xml:space="preserve">Punishment pre-eminently a matter for the discretion of the trial court – Court </w:t>
      </w:r>
      <w:r w:rsidR="004C16F0">
        <w:rPr>
          <w:rFonts w:ascii="Arial" w:hAnsi="Arial" w:cs="Arial"/>
        </w:rPr>
        <w:t xml:space="preserve">of appeal can only interfere when sentence wrong – The court </w:t>
      </w:r>
      <w:r w:rsidRPr="00D064B7">
        <w:rPr>
          <w:rFonts w:ascii="Arial" w:hAnsi="Arial" w:cs="Arial"/>
          <w:i/>
        </w:rPr>
        <w:t>a quo</w:t>
      </w:r>
      <w:r w:rsidRPr="00D064B7">
        <w:rPr>
          <w:rFonts w:ascii="Arial" w:hAnsi="Arial" w:cs="Arial"/>
        </w:rPr>
        <w:t xml:space="preserve"> </w:t>
      </w:r>
      <w:r w:rsidR="00962CB7">
        <w:rPr>
          <w:rFonts w:ascii="Arial" w:hAnsi="Arial" w:cs="Arial"/>
        </w:rPr>
        <w:t>did not consider cumulative effect of sentences</w:t>
      </w:r>
      <w:r w:rsidRPr="00D064B7">
        <w:rPr>
          <w:rFonts w:ascii="Arial" w:hAnsi="Arial" w:cs="Arial"/>
        </w:rPr>
        <w:t xml:space="preserve"> –</w:t>
      </w:r>
      <w:r w:rsidR="009B1A57">
        <w:rPr>
          <w:rFonts w:ascii="Arial" w:hAnsi="Arial" w:cs="Arial"/>
        </w:rPr>
        <w:t xml:space="preserve"> M</w:t>
      </w:r>
      <w:r w:rsidRPr="00D064B7">
        <w:rPr>
          <w:rFonts w:ascii="Arial" w:hAnsi="Arial" w:cs="Arial"/>
        </w:rPr>
        <w:t xml:space="preserve">isdirection found – </w:t>
      </w:r>
      <w:r w:rsidR="009B1A57">
        <w:rPr>
          <w:rFonts w:ascii="Arial" w:hAnsi="Arial" w:cs="Arial"/>
        </w:rPr>
        <w:t>Sentences interfered with</w:t>
      </w:r>
      <w:r w:rsidR="004C16F0">
        <w:rPr>
          <w:rFonts w:ascii="Arial" w:hAnsi="Arial" w:cs="Arial"/>
        </w:rPr>
        <w:t xml:space="preserve"> to ameliorate cumulative effect thereof.</w:t>
      </w:r>
    </w:p>
    <w:p w:rsidR="00F310A0" w:rsidRPr="00D27BD6" w:rsidRDefault="00F310A0" w:rsidP="00F310A0">
      <w:pPr>
        <w:spacing w:line="360" w:lineRule="auto"/>
        <w:jc w:val="both"/>
        <w:rPr>
          <w:rFonts w:ascii="Arial" w:hAnsi="Arial" w:cs="Arial"/>
        </w:rPr>
      </w:pPr>
      <w:r w:rsidRPr="004D1298">
        <w:rPr>
          <w:rFonts w:ascii="Arial" w:hAnsi="Arial" w:cs="Arial"/>
          <w:color w:val="FF0000"/>
        </w:rPr>
        <w:t xml:space="preserve"> </w:t>
      </w:r>
      <w:r>
        <w:rPr>
          <w:rFonts w:ascii="Arial" w:hAnsi="Arial" w:cs="Arial"/>
          <w:color w:val="FF0000"/>
        </w:rPr>
        <w:t xml:space="preserve"> </w:t>
      </w:r>
    </w:p>
    <w:p w:rsidR="00F310A0" w:rsidRPr="00474ADB" w:rsidRDefault="00F310A0" w:rsidP="00F310A0">
      <w:pPr>
        <w:spacing w:line="360" w:lineRule="auto"/>
        <w:jc w:val="both"/>
        <w:rPr>
          <w:rFonts w:ascii="Arial" w:hAnsi="Arial" w:cs="Arial"/>
        </w:rPr>
      </w:pPr>
      <w:r w:rsidRPr="00D27BD6">
        <w:rPr>
          <w:rFonts w:ascii="Arial" w:hAnsi="Arial" w:cs="Arial"/>
          <w:b/>
        </w:rPr>
        <w:t>Summary</w:t>
      </w:r>
      <w:r w:rsidRPr="00D27BD6">
        <w:rPr>
          <w:rFonts w:ascii="Arial" w:hAnsi="Arial" w:cs="Arial"/>
        </w:rPr>
        <w:t>:</w:t>
      </w:r>
      <w:r w:rsidRPr="00D27BD6">
        <w:rPr>
          <w:rFonts w:ascii="Arial" w:hAnsi="Arial" w:cs="Arial"/>
        </w:rPr>
        <w:tab/>
      </w:r>
      <w:r w:rsidRPr="00474ADB">
        <w:rPr>
          <w:rFonts w:ascii="Arial" w:hAnsi="Arial" w:cs="Arial"/>
        </w:rPr>
        <w:t xml:space="preserve">The </w:t>
      </w:r>
      <w:r w:rsidR="009B1A57">
        <w:rPr>
          <w:rFonts w:ascii="Arial" w:hAnsi="Arial" w:cs="Arial"/>
        </w:rPr>
        <w:t>appellant was</w:t>
      </w:r>
      <w:r w:rsidRPr="00474ADB">
        <w:rPr>
          <w:rFonts w:ascii="Arial" w:hAnsi="Arial" w:cs="Arial"/>
        </w:rPr>
        <w:t xml:space="preserve"> charged </w:t>
      </w:r>
      <w:r w:rsidR="009B1A57">
        <w:rPr>
          <w:rFonts w:ascii="Arial" w:hAnsi="Arial" w:cs="Arial"/>
        </w:rPr>
        <w:t>with  two charges of h</w:t>
      </w:r>
      <w:r w:rsidR="009B1A57">
        <w:rPr>
          <w:rFonts w:ascii="Arial" w:hAnsi="Arial" w:cs="Arial"/>
          <w:bCs/>
        </w:rPr>
        <w:t>unting of specially protected game,  two charges of theft, unlawful supply of arm</w:t>
      </w:r>
      <w:r w:rsidR="00783309">
        <w:rPr>
          <w:rFonts w:ascii="Arial" w:hAnsi="Arial" w:cs="Arial"/>
          <w:bCs/>
        </w:rPr>
        <w:t>s</w:t>
      </w:r>
      <w:r w:rsidR="009B1A57">
        <w:rPr>
          <w:rFonts w:ascii="Arial" w:hAnsi="Arial" w:cs="Arial"/>
          <w:bCs/>
        </w:rPr>
        <w:t xml:space="preserve"> and ammunition respectively, possession of controlled wildlife products, money laundering, corruptly giving gratification to an agent.</w:t>
      </w:r>
      <w:r w:rsidR="009B1A57">
        <w:rPr>
          <w:rFonts w:ascii="Arial" w:hAnsi="Arial" w:cs="Arial"/>
        </w:rPr>
        <w:t xml:space="preserve"> He was represented during the trial in the court a quo.  The appellant pleaded guilty on all charges. His legal representative handed up </w:t>
      </w:r>
      <w:r w:rsidR="00783309">
        <w:rPr>
          <w:rFonts w:ascii="Arial" w:hAnsi="Arial" w:cs="Arial"/>
        </w:rPr>
        <w:t xml:space="preserve">s </w:t>
      </w:r>
      <w:r w:rsidR="009B1A57">
        <w:rPr>
          <w:rFonts w:ascii="Arial" w:hAnsi="Arial" w:cs="Arial"/>
        </w:rPr>
        <w:t>112(2) statements.</w:t>
      </w:r>
      <w:r w:rsidRPr="00474ADB">
        <w:rPr>
          <w:rFonts w:ascii="Arial" w:hAnsi="Arial" w:cs="Arial"/>
        </w:rPr>
        <w:t xml:space="preserve"> </w:t>
      </w:r>
      <w:r w:rsidR="009B1A57">
        <w:rPr>
          <w:rFonts w:ascii="Arial" w:hAnsi="Arial" w:cs="Arial"/>
        </w:rPr>
        <w:t>After conviction, the appellant testified in mitigation and the investigating officer in aggravation. No facts emerged during the proceedings which were indicative of the possibility of duplication of conviction and neither w</w:t>
      </w:r>
      <w:r w:rsidR="00783309">
        <w:rPr>
          <w:rFonts w:ascii="Arial" w:hAnsi="Arial" w:cs="Arial"/>
        </w:rPr>
        <w:t>as the magistrate alerted there</w:t>
      </w:r>
      <w:r w:rsidR="009B1A57">
        <w:rPr>
          <w:rFonts w:ascii="Arial" w:hAnsi="Arial" w:cs="Arial"/>
        </w:rPr>
        <w:t>to. This court found no duplication of conviction</w:t>
      </w:r>
      <w:r w:rsidR="00783309">
        <w:rPr>
          <w:rFonts w:ascii="Arial" w:hAnsi="Arial" w:cs="Arial"/>
        </w:rPr>
        <w:t>s</w:t>
      </w:r>
      <w:r w:rsidR="009B1A57">
        <w:rPr>
          <w:rFonts w:ascii="Arial" w:hAnsi="Arial" w:cs="Arial"/>
        </w:rPr>
        <w:t xml:space="preserve">. </w:t>
      </w:r>
      <w:r w:rsidR="00442F4F">
        <w:rPr>
          <w:rFonts w:ascii="Arial" w:hAnsi="Arial" w:cs="Arial"/>
        </w:rPr>
        <w:t>The court however found that the magistrate did not consider the cumulative effect of the sentences and thus, interfered.</w:t>
      </w:r>
      <w:r w:rsidRPr="00474ADB">
        <w:rPr>
          <w:rFonts w:ascii="Arial" w:hAnsi="Arial" w:cs="Arial"/>
        </w:rPr>
        <w:t xml:space="preserve"> </w:t>
      </w:r>
    </w:p>
    <w:p w:rsidR="00F310A0" w:rsidRPr="004D1298" w:rsidRDefault="00F310A0" w:rsidP="00F310A0">
      <w:pPr>
        <w:spacing w:line="360" w:lineRule="auto"/>
        <w:jc w:val="both"/>
        <w:rPr>
          <w:rFonts w:ascii="Arial" w:hAnsi="Arial" w:cs="Arial"/>
          <w:color w:val="FF0000"/>
        </w:rPr>
      </w:pPr>
    </w:p>
    <w:p w:rsidR="00F310A0" w:rsidRPr="007C0F82" w:rsidRDefault="00F310A0" w:rsidP="00F310A0">
      <w:pPr>
        <w:spacing w:line="360" w:lineRule="auto"/>
        <w:jc w:val="both"/>
        <w:rPr>
          <w:rFonts w:ascii="Arial" w:hAnsi="Arial" w:cs="Arial"/>
        </w:rPr>
      </w:pPr>
      <w:r w:rsidRPr="007C0F82">
        <w:rPr>
          <w:rFonts w:ascii="Arial" w:hAnsi="Arial" w:cs="Arial"/>
          <w:i/>
        </w:rPr>
        <w:t>Held</w:t>
      </w:r>
      <w:r w:rsidR="00783309">
        <w:rPr>
          <w:rFonts w:ascii="Arial" w:hAnsi="Arial" w:cs="Arial"/>
        </w:rPr>
        <w:t>, n</w:t>
      </w:r>
      <w:r w:rsidR="004C16F0" w:rsidRPr="007C0F82">
        <w:rPr>
          <w:rFonts w:ascii="Arial" w:hAnsi="Arial" w:cs="Arial"/>
        </w:rPr>
        <w:t>o evidence, facts and indication to alert the magistrate of duplication of convictions.</w:t>
      </w:r>
      <w:r w:rsidRPr="007C0F82">
        <w:rPr>
          <w:rFonts w:ascii="Arial" w:hAnsi="Arial" w:cs="Arial"/>
        </w:rPr>
        <w:t xml:space="preserve"> </w:t>
      </w:r>
    </w:p>
    <w:p w:rsidR="00F310A0" w:rsidRPr="007C0F82" w:rsidRDefault="00F310A0" w:rsidP="00F310A0">
      <w:pPr>
        <w:spacing w:line="360" w:lineRule="auto"/>
        <w:jc w:val="both"/>
        <w:rPr>
          <w:rFonts w:ascii="Arial" w:hAnsi="Arial" w:cs="Arial"/>
        </w:rPr>
      </w:pPr>
    </w:p>
    <w:p w:rsidR="00F310A0" w:rsidRPr="007C0F82" w:rsidRDefault="00F310A0" w:rsidP="00F310A0">
      <w:pPr>
        <w:spacing w:line="360" w:lineRule="auto"/>
        <w:jc w:val="both"/>
        <w:rPr>
          <w:rFonts w:ascii="Arial" w:hAnsi="Arial" w:cs="Arial"/>
          <w:i/>
        </w:rPr>
      </w:pPr>
      <w:r w:rsidRPr="007C0F82">
        <w:rPr>
          <w:rFonts w:ascii="Arial" w:hAnsi="Arial" w:cs="Arial"/>
          <w:i/>
        </w:rPr>
        <w:t>Held further</w:t>
      </w:r>
      <w:r w:rsidR="00783309">
        <w:rPr>
          <w:rFonts w:ascii="Arial" w:hAnsi="Arial" w:cs="Arial"/>
        </w:rPr>
        <w:t>; a</w:t>
      </w:r>
      <w:r w:rsidR="004C16F0" w:rsidRPr="007C0F82">
        <w:rPr>
          <w:rFonts w:ascii="Arial" w:hAnsi="Arial" w:cs="Arial"/>
        </w:rPr>
        <w:t>ppellant was defended and pleaded guilty to all substantive charges. His legal representative made submission</w:t>
      </w:r>
      <w:r w:rsidR="00783309">
        <w:rPr>
          <w:rFonts w:ascii="Arial" w:hAnsi="Arial" w:cs="Arial"/>
        </w:rPr>
        <w:t>s</w:t>
      </w:r>
      <w:r w:rsidR="004C16F0" w:rsidRPr="007C0F82">
        <w:rPr>
          <w:rFonts w:ascii="Arial" w:hAnsi="Arial" w:cs="Arial"/>
        </w:rPr>
        <w:t xml:space="preserve"> on the substantive charges and suggested individual sentences in respect thereof without considering any duplication of convictions</w:t>
      </w:r>
    </w:p>
    <w:p w:rsidR="00F310A0" w:rsidRPr="007C0F82" w:rsidRDefault="00F310A0" w:rsidP="00F310A0">
      <w:pPr>
        <w:spacing w:line="360" w:lineRule="auto"/>
        <w:jc w:val="both"/>
        <w:rPr>
          <w:rFonts w:ascii="Arial" w:hAnsi="Arial" w:cs="Arial"/>
        </w:rPr>
      </w:pPr>
      <w:r w:rsidRPr="007C0F82">
        <w:rPr>
          <w:rFonts w:ascii="Arial" w:hAnsi="Arial" w:cs="Arial"/>
          <w:i/>
        </w:rPr>
        <w:t>Held further</w:t>
      </w:r>
      <w:r w:rsidR="00783309">
        <w:rPr>
          <w:rFonts w:ascii="Arial" w:hAnsi="Arial" w:cs="Arial"/>
        </w:rPr>
        <w:t>, t</w:t>
      </w:r>
      <w:r w:rsidR="004C16F0" w:rsidRPr="007C0F82">
        <w:rPr>
          <w:rFonts w:ascii="Arial" w:hAnsi="Arial" w:cs="Arial"/>
        </w:rPr>
        <w:t>here was no duplication of convictions</w:t>
      </w:r>
      <w:r w:rsidR="00783309">
        <w:rPr>
          <w:rFonts w:ascii="Arial" w:hAnsi="Arial" w:cs="Arial"/>
        </w:rPr>
        <w:t>.</w:t>
      </w:r>
    </w:p>
    <w:p w:rsidR="00F310A0" w:rsidRPr="007C0F82" w:rsidRDefault="00F310A0" w:rsidP="00F310A0">
      <w:pPr>
        <w:spacing w:line="360" w:lineRule="auto"/>
        <w:jc w:val="both"/>
        <w:rPr>
          <w:rFonts w:ascii="Arial" w:hAnsi="Arial" w:cs="Arial"/>
          <w:i/>
        </w:rPr>
      </w:pPr>
    </w:p>
    <w:p w:rsidR="00F310A0" w:rsidRDefault="00F310A0" w:rsidP="00F310A0">
      <w:pPr>
        <w:spacing w:line="360" w:lineRule="auto"/>
        <w:jc w:val="both"/>
        <w:rPr>
          <w:rFonts w:ascii="Arial" w:hAnsi="Arial" w:cs="Arial"/>
        </w:rPr>
      </w:pPr>
      <w:r w:rsidRPr="007C0F82">
        <w:rPr>
          <w:rFonts w:ascii="Arial" w:hAnsi="Arial" w:cs="Arial"/>
          <w:i/>
        </w:rPr>
        <w:t>Held</w:t>
      </w:r>
      <w:r w:rsidR="004C16F0" w:rsidRPr="007C0F82">
        <w:rPr>
          <w:rFonts w:ascii="Arial" w:hAnsi="Arial" w:cs="Arial"/>
          <w:i/>
        </w:rPr>
        <w:t xml:space="preserve"> further</w:t>
      </w:r>
      <w:r w:rsidR="00783309">
        <w:rPr>
          <w:rFonts w:ascii="Arial" w:hAnsi="Arial" w:cs="Arial"/>
        </w:rPr>
        <w:t>, t</w:t>
      </w:r>
      <w:r w:rsidR="004C16F0" w:rsidRPr="007C0F82">
        <w:rPr>
          <w:rFonts w:ascii="Arial" w:hAnsi="Arial" w:cs="Arial"/>
        </w:rPr>
        <w:t>here was a misdirection in relation to sentence; the cumulative effect was not considered</w:t>
      </w:r>
      <w:r w:rsidR="007C0F82" w:rsidRPr="007C0F82">
        <w:rPr>
          <w:rFonts w:ascii="Arial" w:hAnsi="Arial" w:cs="Arial"/>
        </w:rPr>
        <w:t>.</w:t>
      </w:r>
    </w:p>
    <w:p w:rsidR="00DD2EF9" w:rsidRPr="007C0F82" w:rsidRDefault="00DD2EF9" w:rsidP="00F310A0">
      <w:pPr>
        <w:spacing w:line="360" w:lineRule="auto"/>
        <w:jc w:val="both"/>
        <w:rPr>
          <w:rFonts w:ascii="Arial" w:hAnsi="Arial" w:cs="Arial"/>
        </w:rPr>
      </w:pPr>
    </w:p>
    <w:p w:rsidR="007C0F82" w:rsidRPr="007C0F82" w:rsidRDefault="00783309" w:rsidP="00F310A0">
      <w:pPr>
        <w:spacing w:line="360" w:lineRule="auto"/>
        <w:jc w:val="both"/>
        <w:rPr>
          <w:rFonts w:ascii="Arial" w:hAnsi="Arial" w:cs="Arial"/>
          <w:highlight w:val="yellow"/>
        </w:rPr>
      </w:pPr>
      <w:r>
        <w:rPr>
          <w:rFonts w:ascii="Arial" w:hAnsi="Arial" w:cs="Arial"/>
          <w:i/>
        </w:rPr>
        <w:t>Held further, s</w:t>
      </w:r>
      <w:r w:rsidR="007C0F82" w:rsidRPr="007C0F82">
        <w:rPr>
          <w:rFonts w:ascii="Arial" w:hAnsi="Arial" w:cs="Arial"/>
        </w:rPr>
        <w:t>entences partly interfered with and ameliorated and partly confirmed.</w:t>
      </w:r>
    </w:p>
    <w:p w:rsidR="00F310A0" w:rsidRDefault="00F310A0" w:rsidP="00F310A0">
      <w:pPr>
        <w:spacing w:line="360" w:lineRule="auto"/>
        <w:jc w:val="both"/>
        <w:rPr>
          <w:rFonts w:ascii="Arial" w:hAnsi="Arial" w:cs="Arial"/>
          <w:color w:val="FF0000"/>
        </w:rPr>
      </w:pPr>
    </w:p>
    <w:p w:rsidR="00DD2EF9" w:rsidRDefault="00DD2EF9" w:rsidP="00F310A0">
      <w:pPr>
        <w:spacing w:line="360" w:lineRule="auto"/>
        <w:jc w:val="both"/>
        <w:rPr>
          <w:rFonts w:ascii="Arial" w:hAnsi="Arial" w:cs="Arial"/>
          <w:color w:val="FF0000"/>
        </w:rPr>
      </w:pPr>
    </w:p>
    <w:p w:rsidR="00783309" w:rsidRDefault="00783309" w:rsidP="00F310A0">
      <w:pPr>
        <w:spacing w:line="360" w:lineRule="auto"/>
        <w:jc w:val="both"/>
        <w:rPr>
          <w:rFonts w:ascii="Arial" w:hAnsi="Arial" w:cs="Arial"/>
          <w:color w:val="FF0000"/>
        </w:rPr>
      </w:pPr>
    </w:p>
    <w:p w:rsidR="00DD2EF9" w:rsidRPr="004D1298" w:rsidRDefault="00DD2EF9" w:rsidP="00F310A0">
      <w:pPr>
        <w:spacing w:line="360" w:lineRule="auto"/>
        <w:jc w:val="both"/>
        <w:rPr>
          <w:rFonts w:ascii="Arial" w:hAnsi="Arial" w:cs="Arial"/>
          <w:color w:val="FF0000"/>
        </w:rPr>
      </w:pPr>
    </w:p>
    <w:p w:rsidR="00F310A0" w:rsidRPr="00D27BD6" w:rsidRDefault="00F310A0" w:rsidP="00F310A0">
      <w:pPr>
        <w:spacing w:line="360" w:lineRule="auto"/>
        <w:jc w:val="both"/>
        <w:rPr>
          <w:rFonts w:ascii="Arial" w:hAnsi="Arial" w:cs="Arial"/>
          <w:b/>
          <w:bCs/>
        </w:rPr>
      </w:pPr>
      <w:r w:rsidRPr="00D27BD6">
        <w:rPr>
          <w:rFonts w:ascii="Arial" w:hAnsi="Arial" w:cs="Arial"/>
          <w:b/>
          <w:bCs/>
        </w:rPr>
        <w:lastRenderedPageBreak/>
        <w:t>___________________________________________________________________</w:t>
      </w:r>
    </w:p>
    <w:p w:rsidR="00F310A0" w:rsidRPr="00D27BD6" w:rsidRDefault="00F310A0" w:rsidP="00F310A0">
      <w:pPr>
        <w:spacing w:line="360" w:lineRule="auto"/>
        <w:jc w:val="center"/>
        <w:rPr>
          <w:rFonts w:ascii="Arial" w:hAnsi="Arial" w:cs="Arial"/>
          <w:b/>
          <w:bCs/>
        </w:rPr>
      </w:pPr>
      <w:r w:rsidRPr="00D27BD6">
        <w:rPr>
          <w:rFonts w:ascii="Arial" w:hAnsi="Arial" w:cs="Arial"/>
          <w:b/>
          <w:bCs/>
        </w:rPr>
        <w:t>ORDER</w:t>
      </w:r>
    </w:p>
    <w:p w:rsidR="00F310A0" w:rsidRPr="00D27BD6" w:rsidRDefault="00F310A0" w:rsidP="00592CF7">
      <w:pPr>
        <w:spacing w:line="360" w:lineRule="auto"/>
        <w:rPr>
          <w:rFonts w:ascii="Arial" w:hAnsi="Arial" w:cs="Arial"/>
          <w:b/>
          <w:bCs/>
        </w:rPr>
      </w:pPr>
      <w:r w:rsidRPr="00D27BD6">
        <w:rPr>
          <w:rFonts w:ascii="Arial" w:hAnsi="Arial" w:cs="Arial"/>
          <w:b/>
          <w:bCs/>
        </w:rPr>
        <w:t>___________________________________________________________________</w:t>
      </w:r>
    </w:p>
    <w:p w:rsidR="001B7915" w:rsidRDefault="001B7915" w:rsidP="001B7915">
      <w:pPr>
        <w:tabs>
          <w:tab w:val="left" w:pos="720"/>
          <w:tab w:val="left" w:pos="1440"/>
          <w:tab w:val="left" w:pos="2160"/>
          <w:tab w:val="left" w:pos="6570"/>
        </w:tabs>
        <w:spacing w:line="360" w:lineRule="auto"/>
        <w:jc w:val="both"/>
        <w:rPr>
          <w:rFonts w:ascii="Arial" w:hAnsi="Arial" w:cs="Arial"/>
        </w:rPr>
      </w:pPr>
    </w:p>
    <w:p w:rsidR="00B702BC" w:rsidRPr="00B702BC" w:rsidRDefault="00B702BC" w:rsidP="001B7915">
      <w:pPr>
        <w:pStyle w:val="ListParagraph"/>
        <w:numPr>
          <w:ilvl w:val="0"/>
          <w:numId w:val="11"/>
        </w:numPr>
        <w:spacing w:line="360" w:lineRule="auto"/>
        <w:jc w:val="both"/>
        <w:rPr>
          <w:rFonts w:ascii="Arial" w:hAnsi="Arial" w:cs="Arial"/>
          <w:sz w:val="24"/>
          <w:szCs w:val="24"/>
        </w:rPr>
      </w:pPr>
      <w:r w:rsidRPr="00B702BC">
        <w:rPr>
          <w:rFonts w:ascii="Arial" w:hAnsi="Arial" w:cs="Arial"/>
          <w:sz w:val="24"/>
          <w:szCs w:val="24"/>
        </w:rPr>
        <w:t xml:space="preserve">The appeal against convictions is dismissed. </w:t>
      </w:r>
    </w:p>
    <w:p w:rsidR="00B702BC" w:rsidRPr="00B702BC" w:rsidRDefault="00B702BC" w:rsidP="00B702BC">
      <w:pPr>
        <w:pStyle w:val="ListParagraph"/>
        <w:spacing w:line="360" w:lineRule="auto"/>
        <w:jc w:val="both"/>
        <w:rPr>
          <w:rFonts w:ascii="Arial" w:hAnsi="Arial" w:cs="Arial"/>
        </w:rPr>
      </w:pPr>
    </w:p>
    <w:p w:rsidR="001B7915" w:rsidRPr="006651DD" w:rsidRDefault="001B7915" w:rsidP="001B7915">
      <w:pPr>
        <w:pStyle w:val="ListParagraph"/>
        <w:numPr>
          <w:ilvl w:val="0"/>
          <w:numId w:val="11"/>
        </w:numPr>
        <w:spacing w:line="360" w:lineRule="auto"/>
        <w:jc w:val="both"/>
        <w:rPr>
          <w:rFonts w:ascii="Arial" w:hAnsi="Arial" w:cs="Arial"/>
        </w:rPr>
      </w:pPr>
      <w:r w:rsidRPr="00FE2D7F">
        <w:rPr>
          <w:rFonts w:ascii="Arial" w:hAnsi="Arial" w:cs="Arial"/>
          <w:sz w:val="24"/>
          <w:szCs w:val="24"/>
        </w:rPr>
        <w:t xml:space="preserve">The sentences </w:t>
      </w:r>
      <w:r>
        <w:rPr>
          <w:rFonts w:ascii="Arial" w:hAnsi="Arial" w:cs="Arial"/>
          <w:sz w:val="24"/>
          <w:szCs w:val="24"/>
        </w:rPr>
        <w:t>in counts 1 and 2 are set aside and substituted with the following sentences:</w:t>
      </w:r>
    </w:p>
    <w:p w:rsidR="001B7915" w:rsidRPr="00FE2D7F" w:rsidRDefault="001B7915" w:rsidP="001B7915">
      <w:pPr>
        <w:pStyle w:val="ListParagraph"/>
        <w:spacing w:line="360" w:lineRule="auto"/>
        <w:jc w:val="both"/>
        <w:rPr>
          <w:rFonts w:ascii="Arial" w:hAnsi="Arial" w:cs="Arial"/>
        </w:rPr>
      </w:pPr>
    </w:p>
    <w:p w:rsidR="001B7915" w:rsidRPr="001B7915" w:rsidRDefault="001B7915" w:rsidP="001B7915">
      <w:pPr>
        <w:pStyle w:val="ListParagraph"/>
        <w:numPr>
          <w:ilvl w:val="1"/>
          <w:numId w:val="11"/>
        </w:numPr>
        <w:spacing w:line="360" w:lineRule="auto"/>
        <w:jc w:val="both"/>
        <w:rPr>
          <w:rFonts w:ascii="Arial" w:hAnsi="Arial" w:cs="Arial"/>
          <w:sz w:val="24"/>
          <w:szCs w:val="24"/>
        </w:rPr>
      </w:pPr>
      <w:r w:rsidRPr="001B7915">
        <w:rPr>
          <w:rFonts w:ascii="Arial" w:hAnsi="Arial" w:cs="Arial"/>
          <w:sz w:val="24"/>
          <w:szCs w:val="24"/>
        </w:rPr>
        <w:t xml:space="preserve">Count 1 and 2 are taken together for the purpose of sentence; the appellant is sentenced to N$100 000 or 5 years’ imprisonment of which N$40 000 or 2 years’ imprisonment are suspended for five years on condition that the appellant is not convicted of contravention of s 26(1) read with </w:t>
      </w:r>
      <w:proofErr w:type="spellStart"/>
      <w:r w:rsidRPr="001B7915">
        <w:rPr>
          <w:rFonts w:ascii="Arial" w:hAnsi="Arial" w:cs="Arial"/>
          <w:sz w:val="24"/>
          <w:szCs w:val="24"/>
        </w:rPr>
        <w:t>ss</w:t>
      </w:r>
      <w:proofErr w:type="spellEnd"/>
      <w:r w:rsidRPr="001B7915">
        <w:rPr>
          <w:rFonts w:ascii="Arial" w:hAnsi="Arial" w:cs="Arial"/>
          <w:sz w:val="24"/>
          <w:szCs w:val="24"/>
        </w:rPr>
        <w:t xml:space="preserve"> 1, 26(2), 26(3), 85, 81A, 87, 89 and 89A of the Nature Conservation Ordinance 4 of 1975, as amended, committed within the period of suspension.</w:t>
      </w:r>
    </w:p>
    <w:p w:rsidR="001B7915" w:rsidRPr="006651DD" w:rsidRDefault="001B7915" w:rsidP="001B7915">
      <w:pPr>
        <w:pStyle w:val="ListParagraph"/>
        <w:rPr>
          <w:rFonts w:ascii="Arial" w:hAnsi="Arial" w:cs="Arial"/>
        </w:rPr>
      </w:pPr>
    </w:p>
    <w:p w:rsidR="001B7915" w:rsidRPr="006651DD" w:rsidRDefault="001B7915" w:rsidP="001B7915">
      <w:pPr>
        <w:pStyle w:val="ListParagraph"/>
        <w:numPr>
          <w:ilvl w:val="0"/>
          <w:numId w:val="11"/>
        </w:numPr>
        <w:spacing w:line="360" w:lineRule="auto"/>
        <w:jc w:val="both"/>
        <w:rPr>
          <w:rFonts w:ascii="Arial" w:hAnsi="Arial" w:cs="Arial"/>
        </w:rPr>
      </w:pPr>
      <w:r w:rsidRPr="006651DD">
        <w:rPr>
          <w:rFonts w:ascii="Arial" w:hAnsi="Arial" w:cs="Arial"/>
          <w:sz w:val="24"/>
          <w:szCs w:val="24"/>
        </w:rPr>
        <w:t xml:space="preserve">The sentences </w:t>
      </w:r>
      <w:r w:rsidR="00783309">
        <w:rPr>
          <w:rFonts w:ascii="Arial" w:hAnsi="Arial" w:cs="Arial"/>
          <w:sz w:val="24"/>
          <w:szCs w:val="24"/>
        </w:rPr>
        <w:t xml:space="preserve">on </w:t>
      </w:r>
      <w:r w:rsidRPr="006651DD">
        <w:rPr>
          <w:rFonts w:ascii="Arial" w:hAnsi="Arial" w:cs="Arial"/>
          <w:sz w:val="24"/>
          <w:szCs w:val="24"/>
        </w:rPr>
        <w:t xml:space="preserve">counts 3 and 4 are confirmed but it is ordered in terms of s 280(2) of the </w:t>
      </w:r>
      <w:r w:rsidR="00783309">
        <w:rPr>
          <w:rFonts w:ascii="Arial" w:hAnsi="Arial" w:cs="Arial"/>
          <w:sz w:val="24"/>
          <w:szCs w:val="24"/>
        </w:rPr>
        <w:t>Criminal Procedure Act 51 of 1977</w:t>
      </w:r>
      <w:r w:rsidRPr="006651DD">
        <w:rPr>
          <w:rFonts w:ascii="Arial" w:hAnsi="Arial" w:cs="Arial"/>
          <w:sz w:val="24"/>
          <w:szCs w:val="24"/>
        </w:rPr>
        <w:t xml:space="preserve"> that the sentence in count 4 is to be served concurrently with the sentence in count 3.</w:t>
      </w:r>
    </w:p>
    <w:p w:rsidR="001B7915" w:rsidRPr="006651DD" w:rsidRDefault="001B7915" w:rsidP="001B7915">
      <w:pPr>
        <w:pStyle w:val="ListParagraph"/>
        <w:rPr>
          <w:rFonts w:ascii="Arial" w:hAnsi="Arial" w:cs="Arial"/>
        </w:rPr>
      </w:pPr>
    </w:p>
    <w:p w:rsidR="001B7915" w:rsidRPr="006651DD" w:rsidRDefault="001B7915" w:rsidP="001B7915">
      <w:pPr>
        <w:pStyle w:val="ListParagraph"/>
        <w:numPr>
          <w:ilvl w:val="0"/>
          <w:numId w:val="11"/>
        </w:numPr>
        <w:spacing w:line="360" w:lineRule="auto"/>
        <w:jc w:val="both"/>
        <w:rPr>
          <w:rFonts w:ascii="Arial" w:hAnsi="Arial" w:cs="Arial"/>
        </w:rPr>
      </w:pPr>
      <w:r w:rsidRPr="006651DD">
        <w:rPr>
          <w:rFonts w:ascii="Arial" w:hAnsi="Arial" w:cs="Arial"/>
          <w:sz w:val="24"/>
          <w:szCs w:val="24"/>
        </w:rPr>
        <w:t xml:space="preserve">The sentences in counts 5 and 6 are confirmed but it is ordered in terms of s 280(2) of the </w:t>
      </w:r>
      <w:r w:rsidR="000E1C5A">
        <w:rPr>
          <w:rFonts w:ascii="Arial" w:hAnsi="Arial" w:cs="Arial"/>
          <w:sz w:val="24"/>
          <w:szCs w:val="24"/>
        </w:rPr>
        <w:t>Criminal Procedure Act 51 of 1977</w:t>
      </w:r>
      <w:r w:rsidRPr="006651DD">
        <w:rPr>
          <w:rFonts w:ascii="Arial" w:hAnsi="Arial" w:cs="Arial"/>
          <w:sz w:val="24"/>
          <w:szCs w:val="24"/>
        </w:rPr>
        <w:t xml:space="preserve"> that the sentence in count 6 is to be served concurrently with the sentence in count 5 if the fines are not paid.</w:t>
      </w:r>
    </w:p>
    <w:p w:rsidR="001B7915" w:rsidRPr="006651DD" w:rsidRDefault="001B7915" w:rsidP="001B7915">
      <w:pPr>
        <w:pStyle w:val="ListParagraph"/>
        <w:rPr>
          <w:rFonts w:ascii="Arial" w:hAnsi="Arial" w:cs="Arial"/>
        </w:rPr>
      </w:pPr>
    </w:p>
    <w:p w:rsidR="001B7915" w:rsidRPr="006651DD" w:rsidRDefault="001B7915" w:rsidP="001B7915">
      <w:pPr>
        <w:pStyle w:val="ListParagraph"/>
        <w:numPr>
          <w:ilvl w:val="0"/>
          <w:numId w:val="11"/>
        </w:numPr>
        <w:spacing w:line="360" w:lineRule="auto"/>
        <w:jc w:val="both"/>
        <w:rPr>
          <w:rFonts w:ascii="Arial" w:hAnsi="Arial" w:cs="Arial"/>
        </w:rPr>
      </w:pPr>
      <w:r w:rsidRPr="006651DD">
        <w:rPr>
          <w:rFonts w:ascii="Arial" w:hAnsi="Arial" w:cs="Arial"/>
          <w:sz w:val="24"/>
          <w:szCs w:val="24"/>
        </w:rPr>
        <w:t xml:space="preserve">The sentences on counts 11, 12, 17, 18 and 19 are confirmed. </w:t>
      </w:r>
    </w:p>
    <w:p w:rsidR="00F310A0" w:rsidRPr="00D27BD6" w:rsidRDefault="00F310A0" w:rsidP="00F310A0">
      <w:pPr>
        <w:spacing w:line="360" w:lineRule="auto"/>
        <w:jc w:val="right"/>
        <w:rPr>
          <w:rFonts w:ascii="Arial" w:hAnsi="Arial" w:cs="Arial"/>
        </w:rPr>
      </w:pPr>
    </w:p>
    <w:p w:rsidR="00F310A0" w:rsidRPr="00D27BD6" w:rsidRDefault="00F310A0" w:rsidP="00F310A0">
      <w:pPr>
        <w:spacing w:line="360" w:lineRule="auto"/>
        <w:jc w:val="both"/>
        <w:rPr>
          <w:rFonts w:ascii="Arial" w:hAnsi="Arial" w:cs="Arial"/>
          <w:b/>
          <w:bCs/>
        </w:rPr>
      </w:pPr>
      <w:r w:rsidRPr="00D27BD6">
        <w:rPr>
          <w:rFonts w:ascii="Arial" w:hAnsi="Arial" w:cs="Arial"/>
          <w:b/>
          <w:bCs/>
        </w:rPr>
        <w:t>___________________________________________________________________</w:t>
      </w:r>
    </w:p>
    <w:p w:rsidR="00F310A0" w:rsidRPr="00D27BD6" w:rsidRDefault="00F310A0" w:rsidP="00F310A0">
      <w:pPr>
        <w:spacing w:line="360" w:lineRule="auto"/>
        <w:jc w:val="center"/>
        <w:rPr>
          <w:rFonts w:ascii="Arial" w:hAnsi="Arial" w:cs="Arial"/>
          <w:b/>
        </w:rPr>
      </w:pPr>
      <w:r w:rsidRPr="00D27BD6">
        <w:rPr>
          <w:rFonts w:ascii="Arial" w:hAnsi="Arial" w:cs="Arial"/>
          <w:b/>
        </w:rPr>
        <w:t>JUDGMENT</w:t>
      </w:r>
    </w:p>
    <w:p w:rsidR="00F310A0" w:rsidRPr="00D27BD6" w:rsidRDefault="00F310A0" w:rsidP="00DD2EF9">
      <w:pPr>
        <w:spacing w:line="360" w:lineRule="auto"/>
        <w:rPr>
          <w:rFonts w:ascii="Arial" w:hAnsi="Arial" w:cs="Arial"/>
          <w:b/>
        </w:rPr>
      </w:pPr>
      <w:r w:rsidRPr="00D27BD6">
        <w:rPr>
          <w:rFonts w:ascii="Arial" w:hAnsi="Arial" w:cs="Arial"/>
          <w:b/>
          <w:bCs/>
        </w:rPr>
        <w:t>___________________________________________________________________</w:t>
      </w:r>
    </w:p>
    <w:p w:rsidR="00DD2EF9" w:rsidRDefault="00DD2EF9" w:rsidP="00F310A0">
      <w:pPr>
        <w:spacing w:line="360" w:lineRule="auto"/>
        <w:ind w:left="1440" w:hanging="1440"/>
        <w:jc w:val="both"/>
        <w:rPr>
          <w:rFonts w:ascii="Arial" w:hAnsi="Arial" w:cs="Arial"/>
        </w:rPr>
      </w:pPr>
    </w:p>
    <w:p w:rsidR="00F310A0" w:rsidRDefault="00F310A0" w:rsidP="00F310A0">
      <w:pPr>
        <w:spacing w:line="360" w:lineRule="auto"/>
        <w:ind w:left="1440" w:hanging="1440"/>
        <w:jc w:val="both"/>
        <w:rPr>
          <w:rFonts w:ascii="Arial" w:hAnsi="Arial" w:cs="Arial"/>
        </w:rPr>
      </w:pPr>
      <w:r>
        <w:rPr>
          <w:rFonts w:ascii="Arial" w:hAnsi="Arial" w:cs="Arial"/>
        </w:rPr>
        <w:t>JANUARY</w:t>
      </w:r>
      <w:r w:rsidRPr="00D27BD6">
        <w:rPr>
          <w:rFonts w:ascii="Arial" w:hAnsi="Arial" w:cs="Arial"/>
        </w:rPr>
        <w:t xml:space="preserve"> J (</w:t>
      </w:r>
      <w:proofErr w:type="spellStart"/>
      <w:r w:rsidR="00592CF7">
        <w:rPr>
          <w:rFonts w:ascii="Arial" w:hAnsi="Arial" w:cs="Arial"/>
        </w:rPr>
        <w:t>Shivute</w:t>
      </w:r>
      <w:proofErr w:type="spellEnd"/>
      <w:r w:rsidRPr="00D27BD6">
        <w:rPr>
          <w:rFonts w:ascii="Arial" w:hAnsi="Arial" w:cs="Arial"/>
        </w:rPr>
        <w:t xml:space="preserve"> J</w:t>
      </w:r>
      <w:r>
        <w:rPr>
          <w:rFonts w:ascii="Arial" w:hAnsi="Arial" w:cs="Arial"/>
        </w:rPr>
        <w:t xml:space="preserve"> concurring</w:t>
      </w:r>
      <w:r w:rsidRPr="00D27BD6">
        <w:rPr>
          <w:rFonts w:ascii="Arial" w:hAnsi="Arial" w:cs="Arial"/>
        </w:rPr>
        <w:t>)</w:t>
      </w:r>
    </w:p>
    <w:p w:rsidR="00DD2EF9" w:rsidRDefault="00DD2EF9" w:rsidP="00F310A0">
      <w:pPr>
        <w:spacing w:line="360" w:lineRule="auto"/>
        <w:ind w:left="1440" w:hanging="1440"/>
        <w:jc w:val="both"/>
        <w:rPr>
          <w:rFonts w:ascii="Arial" w:hAnsi="Arial" w:cs="Arial"/>
        </w:rPr>
      </w:pPr>
    </w:p>
    <w:p w:rsidR="00F310A0" w:rsidRDefault="00F310A0" w:rsidP="00F310A0">
      <w:pPr>
        <w:spacing w:line="360" w:lineRule="auto"/>
        <w:ind w:left="1440" w:hanging="1440"/>
        <w:jc w:val="both"/>
        <w:rPr>
          <w:rFonts w:ascii="Arial" w:hAnsi="Arial" w:cs="Arial"/>
          <w:u w:val="single"/>
        </w:rPr>
      </w:pPr>
      <w:r w:rsidRPr="004D1298">
        <w:rPr>
          <w:rFonts w:ascii="Arial" w:hAnsi="Arial" w:cs="Arial"/>
          <w:u w:val="single"/>
        </w:rPr>
        <w:lastRenderedPageBreak/>
        <w:t>Introduction</w:t>
      </w:r>
      <w:r>
        <w:rPr>
          <w:rFonts w:ascii="Arial" w:hAnsi="Arial" w:cs="Arial"/>
          <w:u w:val="single"/>
        </w:rPr>
        <w:t xml:space="preserve"> </w:t>
      </w:r>
    </w:p>
    <w:p w:rsidR="00DD2EF9" w:rsidRDefault="00DD2EF9" w:rsidP="00F310A0">
      <w:pPr>
        <w:spacing w:line="360" w:lineRule="auto"/>
        <w:ind w:left="1440" w:hanging="1440"/>
        <w:jc w:val="both"/>
        <w:rPr>
          <w:rFonts w:ascii="Arial" w:hAnsi="Arial" w:cs="Arial"/>
          <w:u w:val="single"/>
        </w:rPr>
      </w:pPr>
    </w:p>
    <w:p w:rsidR="00726CC5" w:rsidRDefault="00DD2EF9" w:rsidP="00DD2EF9">
      <w:pPr>
        <w:spacing w:line="360" w:lineRule="auto"/>
        <w:jc w:val="both"/>
        <w:rPr>
          <w:rFonts w:ascii="Arial" w:hAnsi="Arial" w:cs="Arial"/>
        </w:rPr>
      </w:pPr>
      <w:r>
        <w:rPr>
          <w:rFonts w:ascii="Arial" w:hAnsi="Arial" w:cs="Arial"/>
        </w:rPr>
        <w:t>[1] The appellant</w:t>
      </w:r>
      <w:r w:rsidR="00F310A0" w:rsidRPr="00CF4CD5">
        <w:rPr>
          <w:rFonts w:ascii="Arial" w:hAnsi="Arial" w:cs="Arial"/>
        </w:rPr>
        <w:t xml:space="preserve"> stood charged in the Regional Court Gobabis</w:t>
      </w:r>
      <w:r>
        <w:rPr>
          <w:rFonts w:ascii="Arial" w:hAnsi="Arial" w:cs="Arial"/>
        </w:rPr>
        <w:t xml:space="preserve"> with eight co-accused. </w:t>
      </w:r>
      <w:r w:rsidR="005E3D1D">
        <w:rPr>
          <w:rFonts w:ascii="Arial" w:hAnsi="Arial" w:cs="Arial"/>
        </w:rPr>
        <w:t xml:space="preserve">The appellant opted to plead guilty and his trial was separated in term of s 157 of the Criminal Procedure Act 51 of 1977, as amended, from the other accused persons. He </w:t>
      </w:r>
      <w:r w:rsidR="005E3D1D" w:rsidRPr="00CF4CD5">
        <w:rPr>
          <w:rFonts w:ascii="Arial" w:hAnsi="Arial" w:cs="Arial"/>
        </w:rPr>
        <w:t>was</w:t>
      </w:r>
      <w:r w:rsidR="00F310A0" w:rsidRPr="00CF4CD5">
        <w:rPr>
          <w:rFonts w:ascii="Arial" w:hAnsi="Arial" w:cs="Arial"/>
        </w:rPr>
        <w:t xml:space="preserve"> convicted on 05 September 2023 on the following charges:</w:t>
      </w:r>
      <w:r w:rsidR="00726CC5" w:rsidRPr="00CF4CD5">
        <w:rPr>
          <w:rFonts w:ascii="Arial" w:hAnsi="Arial" w:cs="Arial"/>
        </w:rPr>
        <w:t xml:space="preserve">  </w:t>
      </w:r>
    </w:p>
    <w:p w:rsidR="00DD2EF9" w:rsidRPr="00CF4CD5" w:rsidRDefault="00DD2EF9" w:rsidP="00DD2EF9">
      <w:pPr>
        <w:spacing w:line="360" w:lineRule="auto"/>
        <w:jc w:val="both"/>
        <w:rPr>
          <w:rFonts w:ascii="Arial" w:hAnsi="Arial" w:cs="Arial"/>
        </w:rPr>
      </w:pPr>
    </w:p>
    <w:p w:rsidR="00726CC5" w:rsidRDefault="00F310A0" w:rsidP="00726CC5">
      <w:pPr>
        <w:pStyle w:val="ListParagraph"/>
        <w:numPr>
          <w:ilvl w:val="0"/>
          <w:numId w:val="3"/>
        </w:numPr>
        <w:spacing w:after="0" w:line="360" w:lineRule="auto"/>
        <w:contextualSpacing w:val="0"/>
        <w:jc w:val="both"/>
        <w:rPr>
          <w:rFonts w:ascii="Arial" w:hAnsi="Arial" w:cs="Arial"/>
          <w:sz w:val="24"/>
          <w:szCs w:val="24"/>
        </w:rPr>
      </w:pPr>
      <w:r w:rsidRPr="00726CC5">
        <w:rPr>
          <w:rFonts w:ascii="Arial" w:hAnsi="Arial" w:cs="Arial"/>
          <w:sz w:val="24"/>
          <w:szCs w:val="24"/>
        </w:rPr>
        <w:t>Hunting of Specially Protected game in contravention of s 26(1)</w:t>
      </w:r>
      <w:r w:rsidR="00726CC5">
        <w:rPr>
          <w:rFonts w:ascii="Arial" w:hAnsi="Arial" w:cs="Arial"/>
          <w:sz w:val="24"/>
          <w:szCs w:val="24"/>
        </w:rPr>
        <w:t xml:space="preserve"> read with </w:t>
      </w:r>
      <w:proofErr w:type="spellStart"/>
      <w:r w:rsidR="00726CC5">
        <w:rPr>
          <w:rFonts w:ascii="Arial" w:hAnsi="Arial" w:cs="Arial"/>
          <w:sz w:val="24"/>
          <w:szCs w:val="24"/>
        </w:rPr>
        <w:t>ss</w:t>
      </w:r>
      <w:proofErr w:type="spellEnd"/>
      <w:r w:rsidR="00726CC5">
        <w:rPr>
          <w:rFonts w:ascii="Arial" w:hAnsi="Arial" w:cs="Arial"/>
          <w:sz w:val="24"/>
          <w:szCs w:val="24"/>
        </w:rPr>
        <w:t xml:space="preserve"> 1, 26(2), 26(3), 85, 81A, 87, 89 and 89A of the Nature Conservation Ordinance 4 of 1975, as amended and further read with s 90, 155 and 250 of the </w:t>
      </w:r>
      <w:r w:rsidR="00783309">
        <w:rPr>
          <w:rFonts w:ascii="Arial" w:hAnsi="Arial" w:cs="Arial"/>
          <w:sz w:val="24"/>
          <w:szCs w:val="24"/>
        </w:rPr>
        <w:t>CPA</w:t>
      </w:r>
      <w:r w:rsidR="00726CC5">
        <w:rPr>
          <w:rFonts w:ascii="Arial" w:hAnsi="Arial" w:cs="Arial"/>
          <w:sz w:val="24"/>
          <w:szCs w:val="24"/>
        </w:rPr>
        <w:t>, as amended.</w:t>
      </w:r>
    </w:p>
    <w:p w:rsidR="00726CC5" w:rsidRDefault="00726CC5" w:rsidP="00726CC5">
      <w:pPr>
        <w:pStyle w:val="ListParagraph"/>
        <w:spacing w:after="0" w:line="360" w:lineRule="auto"/>
        <w:ind w:left="780"/>
        <w:contextualSpacing w:val="0"/>
        <w:jc w:val="both"/>
        <w:rPr>
          <w:rFonts w:ascii="Arial" w:hAnsi="Arial" w:cs="Arial"/>
          <w:sz w:val="24"/>
          <w:szCs w:val="24"/>
        </w:rPr>
      </w:pPr>
    </w:p>
    <w:p w:rsidR="00927799" w:rsidRDefault="00F310A0" w:rsidP="00927799">
      <w:pPr>
        <w:pStyle w:val="ListParagraph"/>
        <w:numPr>
          <w:ilvl w:val="0"/>
          <w:numId w:val="3"/>
        </w:numPr>
        <w:spacing w:after="0" w:line="360" w:lineRule="auto"/>
        <w:contextualSpacing w:val="0"/>
        <w:jc w:val="both"/>
        <w:rPr>
          <w:rFonts w:ascii="Arial" w:hAnsi="Arial" w:cs="Arial"/>
          <w:sz w:val="24"/>
          <w:szCs w:val="24"/>
        </w:rPr>
      </w:pPr>
      <w:r w:rsidRPr="003054BE">
        <w:rPr>
          <w:rFonts w:ascii="Arial" w:hAnsi="Arial" w:cs="Arial"/>
          <w:sz w:val="24"/>
          <w:szCs w:val="24"/>
        </w:rPr>
        <w:t xml:space="preserve"> </w:t>
      </w:r>
      <w:r w:rsidR="00927799" w:rsidRPr="003054BE">
        <w:rPr>
          <w:rFonts w:ascii="Arial" w:hAnsi="Arial" w:cs="Arial"/>
          <w:sz w:val="24"/>
          <w:szCs w:val="24"/>
        </w:rPr>
        <w:t xml:space="preserve">Hunting of Specially Protected game in contravention of s 26(1) read with </w:t>
      </w:r>
      <w:proofErr w:type="spellStart"/>
      <w:r w:rsidR="00927799" w:rsidRPr="003054BE">
        <w:rPr>
          <w:rFonts w:ascii="Arial" w:hAnsi="Arial" w:cs="Arial"/>
          <w:sz w:val="24"/>
          <w:szCs w:val="24"/>
        </w:rPr>
        <w:t>ss</w:t>
      </w:r>
      <w:proofErr w:type="spellEnd"/>
      <w:r w:rsidR="00927799" w:rsidRPr="003054BE">
        <w:rPr>
          <w:rFonts w:ascii="Arial" w:hAnsi="Arial" w:cs="Arial"/>
          <w:sz w:val="24"/>
          <w:szCs w:val="24"/>
        </w:rPr>
        <w:t xml:space="preserve"> 1, 26(2), 26(3), 85, 81A, 87, 89 and 89A of the Nature Conservation Ordinance 4 of 1975, as amended and further read with s 90, 155 and 250 of the Criminal Proced</w:t>
      </w:r>
      <w:r w:rsidR="003054BE">
        <w:rPr>
          <w:rFonts w:ascii="Arial" w:hAnsi="Arial" w:cs="Arial"/>
          <w:sz w:val="24"/>
          <w:szCs w:val="24"/>
        </w:rPr>
        <w:t>ure Act 51 of 1977, as amended.</w:t>
      </w:r>
    </w:p>
    <w:p w:rsidR="003054BE" w:rsidRPr="003054BE" w:rsidRDefault="003054BE" w:rsidP="003054BE">
      <w:pPr>
        <w:pStyle w:val="ListParagraph"/>
        <w:rPr>
          <w:rFonts w:ascii="Arial" w:hAnsi="Arial" w:cs="Arial"/>
          <w:sz w:val="24"/>
          <w:szCs w:val="24"/>
        </w:rPr>
      </w:pPr>
    </w:p>
    <w:p w:rsidR="00927799" w:rsidRDefault="003054BE" w:rsidP="00927799">
      <w:pPr>
        <w:pStyle w:val="ListParagraph"/>
        <w:numPr>
          <w:ilvl w:val="0"/>
          <w:numId w:val="3"/>
        </w:numPr>
        <w:spacing w:after="0" w:line="360" w:lineRule="auto"/>
        <w:contextualSpacing w:val="0"/>
        <w:jc w:val="both"/>
        <w:rPr>
          <w:rFonts w:ascii="Arial" w:hAnsi="Arial" w:cs="Arial"/>
          <w:sz w:val="24"/>
          <w:szCs w:val="24"/>
        </w:rPr>
      </w:pPr>
      <w:r>
        <w:rPr>
          <w:rFonts w:ascii="Arial" w:hAnsi="Arial" w:cs="Arial"/>
          <w:sz w:val="24"/>
          <w:szCs w:val="24"/>
        </w:rPr>
        <w:t>Theft.</w:t>
      </w:r>
    </w:p>
    <w:p w:rsidR="003054BE" w:rsidRPr="003054BE" w:rsidRDefault="003054BE" w:rsidP="003054BE">
      <w:pPr>
        <w:pStyle w:val="ListParagraph"/>
        <w:rPr>
          <w:rFonts w:ascii="Arial" w:hAnsi="Arial" w:cs="Arial"/>
          <w:sz w:val="24"/>
          <w:szCs w:val="24"/>
        </w:rPr>
      </w:pPr>
    </w:p>
    <w:p w:rsidR="00927799" w:rsidRDefault="00927799" w:rsidP="00927799">
      <w:pPr>
        <w:pStyle w:val="ListParagraph"/>
        <w:numPr>
          <w:ilvl w:val="0"/>
          <w:numId w:val="3"/>
        </w:numPr>
        <w:spacing w:after="0" w:line="360" w:lineRule="auto"/>
        <w:contextualSpacing w:val="0"/>
        <w:jc w:val="both"/>
        <w:rPr>
          <w:rFonts w:ascii="Arial" w:hAnsi="Arial" w:cs="Arial"/>
          <w:sz w:val="24"/>
          <w:szCs w:val="24"/>
        </w:rPr>
      </w:pPr>
      <w:r w:rsidRPr="003054BE">
        <w:rPr>
          <w:rFonts w:ascii="Arial" w:hAnsi="Arial" w:cs="Arial"/>
          <w:sz w:val="24"/>
          <w:szCs w:val="24"/>
        </w:rPr>
        <w:t xml:space="preserve"> Theft</w:t>
      </w:r>
      <w:r w:rsidR="003054BE">
        <w:rPr>
          <w:rFonts w:ascii="Arial" w:hAnsi="Arial" w:cs="Arial"/>
          <w:sz w:val="24"/>
          <w:szCs w:val="24"/>
        </w:rPr>
        <w:t>.</w:t>
      </w:r>
    </w:p>
    <w:p w:rsidR="003054BE" w:rsidRPr="003054BE" w:rsidRDefault="003054BE" w:rsidP="003054BE">
      <w:pPr>
        <w:pStyle w:val="ListParagraph"/>
        <w:rPr>
          <w:rFonts w:ascii="Arial" w:hAnsi="Arial" w:cs="Arial"/>
          <w:sz w:val="24"/>
          <w:szCs w:val="24"/>
        </w:rPr>
      </w:pPr>
    </w:p>
    <w:p w:rsidR="00927799" w:rsidRDefault="00927799" w:rsidP="00726CC5">
      <w:pPr>
        <w:pStyle w:val="ListParagraph"/>
        <w:numPr>
          <w:ilvl w:val="0"/>
          <w:numId w:val="3"/>
        </w:numPr>
        <w:spacing w:after="0" w:line="360" w:lineRule="auto"/>
        <w:contextualSpacing w:val="0"/>
        <w:jc w:val="both"/>
        <w:rPr>
          <w:rFonts w:ascii="Arial" w:hAnsi="Arial" w:cs="Arial"/>
          <w:sz w:val="24"/>
          <w:szCs w:val="24"/>
        </w:rPr>
      </w:pPr>
      <w:r>
        <w:rPr>
          <w:rFonts w:ascii="Arial" w:hAnsi="Arial" w:cs="Arial"/>
          <w:sz w:val="24"/>
          <w:szCs w:val="24"/>
        </w:rPr>
        <w:t>Supplying of a firearm in contravention of s 32(1</w:t>
      </w:r>
      <w:proofErr w:type="gramStart"/>
      <w:r>
        <w:rPr>
          <w:rFonts w:ascii="Arial" w:hAnsi="Arial" w:cs="Arial"/>
          <w:sz w:val="24"/>
          <w:szCs w:val="24"/>
        </w:rPr>
        <w:t>)</w:t>
      </w:r>
      <w:r w:rsidRPr="00783309">
        <w:rPr>
          <w:rFonts w:ascii="Arial" w:hAnsi="Arial" w:cs="Arial"/>
          <w:i/>
          <w:sz w:val="24"/>
          <w:szCs w:val="24"/>
        </w:rPr>
        <w:t>(</w:t>
      </w:r>
      <w:proofErr w:type="gramEnd"/>
      <w:r w:rsidRPr="00783309">
        <w:rPr>
          <w:rFonts w:ascii="Arial" w:hAnsi="Arial" w:cs="Arial"/>
          <w:i/>
          <w:sz w:val="24"/>
          <w:szCs w:val="24"/>
        </w:rPr>
        <w:t xml:space="preserve">a) </w:t>
      </w:r>
      <w:r w:rsidR="00783309">
        <w:rPr>
          <w:rFonts w:ascii="Arial" w:hAnsi="Arial" w:cs="Arial"/>
          <w:sz w:val="24"/>
          <w:szCs w:val="24"/>
        </w:rPr>
        <w:t>read with s 1, 38(</w:t>
      </w:r>
      <w:r>
        <w:rPr>
          <w:rFonts w:ascii="Arial" w:hAnsi="Arial" w:cs="Arial"/>
          <w:sz w:val="24"/>
          <w:szCs w:val="24"/>
        </w:rPr>
        <w:t>2) and 39 of the Arm</w:t>
      </w:r>
      <w:r w:rsidR="00783309">
        <w:rPr>
          <w:rFonts w:ascii="Arial" w:hAnsi="Arial" w:cs="Arial"/>
          <w:sz w:val="24"/>
          <w:szCs w:val="24"/>
        </w:rPr>
        <w:t>s</w:t>
      </w:r>
      <w:r>
        <w:rPr>
          <w:rFonts w:ascii="Arial" w:hAnsi="Arial" w:cs="Arial"/>
          <w:sz w:val="24"/>
          <w:szCs w:val="24"/>
        </w:rPr>
        <w:t xml:space="preserve"> and Ammunition Act 7 of 1996, as amended.</w:t>
      </w:r>
    </w:p>
    <w:p w:rsidR="00927799" w:rsidRPr="00927799" w:rsidRDefault="00927799" w:rsidP="00927799">
      <w:pPr>
        <w:pStyle w:val="ListParagraph"/>
        <w:rPr>
          <w:rFonts w:ascii="Arial" w:hAnsi="Arial" w:cs="Arial"/>
          <w:sz w:val="24"/>
          <w:szCs w:val="24"/>
        </w:rPr>
      </w:pPr>
    </w:p>
    <w:p w:rsidR="00F310A0" w:rsidRDefault="00927799" w:rsidP="00726CC5">
      <w:pPr>
        <w:pStyle w:val="ListParagraph"/>
        <w:numPr>
          <w:ilvl w:val="0"/>
          <w:numId w:val="3"/>
        </w:numPr>
        <w:spacing w:after="0" w:line="360" w:lineRule="auto"/>
        <w:contextualSpacing w:val="0"/>
        <w:jc w:val="both"/>
        <w:rPr>
          <w:rFonts w:ascii="Arial" w:hAnsi="Arial" w:cs="Arial"/>
          <w:sz w:val="24"/>
          <w:szCs w:val="24"/>
        </w:rPr>
      </w:pPr>
      <w:r>
        <w:rPr>
          <w:rFonts w:ascii="Arial" w:hAnsi="Arial" w:cs="Arial"/>
          <w:sz w:val="24"/>
          <w:szCs w:val="24"/>
        </w:rPr>
        <w:t xml:space="preserve"> Supplying </w:t>
      </w:r>
      <w:r w:rsidR="00592CF7">
        <w:rPr>
          <w:rFonts w:ascii="Arial" w:hAnsi="Arial" w:cs="Arial"/>
          <w:sz w:val="24"/>
          <w:szCs w:val="24"/>
        </w:rPr>
        <w:t xml:space="preserve">of </w:t>
      </w:r>
      <w:r>
        <w:rPr>
          <w:rFonts w:ascii="Arial" w:hAnsi="Arial" w:cs="Arial"/>
          <w:sz w:val="24"/>
          <w:szCs w:val="24"/>
        </w:rPr>
        <w:t>ammunition in contravention of s 32(1</w:t>
      </w:r>
      <w:proofErr w:type="gramStart"/>
      <w:r>
        <w:rPr>
          <w:rFonts w:ascii="Arial" w:hAnsi="Arial" w:cs="Arial"/>
          <w:sz w:val="24"/>
          <w:szCs w:val="24"/>
        </w:rPr>
        <w:t>)</w:t>
      </w:r>
      <w:r w:rsidRPr="00783309">
        <w:rPr>
          <w:rFonts w:ascii="Arial" w:hAnsi="Arial" w:cs="Arial"/>
          <w:i/>
          <w:sz w:val="24"/>
          <w:szCs w:val="24"/>
        </w:rPr>
        <w:t>(</w:t>
      </w:r>
      <w:proofErr w:type="gramEnd"/>
      <w:r w:rsidRPr="00783309">
        <w:rPr>
          <w:rFonts w:ascii="Arial" w:hAnsi="Arial" w:cs="Arial"/>
          <w:i/>
          <w:sz w:val="24"/>
          <w:szCs w:val="24"/>
        </w:rPr>
        <w:t xml:space="preserve">a) </w:t>
      </w:r>
      <w:r>
        <w:rPr>
          <w:rFonts w:ascii="Arial" w:hAnsi="Arial" w:cs="Arial"/>
          <w:sz w:val="24"/>
          <w:szCs w:val="24"/>
        </w:rPr>
        <w:t>read with s1, 38(2) and 39 of the Arms and Ammunition Act 7 of 1996, as amended.</w:t>
      </w:r>
    </w:p>
    <w:p w:rsidR="00C53E7C" w:rsidRPr="00C53E7C" w:rsidRDefault="00C53E7C" w:rsidP="00C53E7C">
      <w:pPr>
        <w:pStyle w:val="ListParagraph"/>
        <w:rPr>
          <w:rFonts w:ascii="Arial" w:hAnsi="Arial" w:cs="Arial"/>
          <w:sz w:val="24"/>
          <w:szCs w:val="24"/>
        </w:rPr>
      </w:pPr>
    </w:p>
    <w:p w:rsidR="00C53E7C" w:rsidRDefault="00C53E7C" w:rsidP="00C53E7C">
      <w:pPr>
        <w:pStyle w:val="ListParagraph"/>
        <w:spacing w:after="0" w:line="360" w:lineRule="auto"/>
        <w:ind w:left="780"/>
        <w:contextualSpacing w:val="0"/>
        <w:jc w:val="both"/>
        <w:rPr>
          <w:rFonts w:ascii="Arial" w:hAnsi="Arial" w:cs="Arial"/>
          <w:sz w:val="24"/>
          <w:szCs w:val="24"/>
        </w:rPr>
      </w:pPr>
    </w:p>
    <w:p w:rsidR="00C53E7C" w:rsidRDefault="00C53E7C" w:rsidP="00C53E7C">
      <w:pPr>
        <w:spacing w:line="360" w:lineRule="auto"/>
        <w:ind w:left="420"/>
        <w:jc w:val="both"/>
        <w:rPr>
          <w:rFonts w:ascii="Arial" w:hAnsi="Arial" w:cs="Arial"/>
        </w:rPr>
      </w:pPr>
      <w:r>
        <w:rPr>
          <w:rFonts w:ascii="Arial" w:hAnsi="Arial" w:cs="Arial"/>
        </w:rPr>
        <w:t>11.   Racketeering in contravention of s 2(1)</w:t>
      </w:r>
      <w:r w:rsidRPr="00783309">
        <w:rPr>
          <w:rFonts w:ascii="Arial" w:hAnsi="Arial" w:cs="Arial"/>
          <w:i/>
        </w:rPr>
        <w:t xml:space="preserve">(a) </w:t>
      </w:r>
      <w:r>
        <w:rPr>
          <w:rFonts w:ascii="Arial" w:hAnsi="Arial" w:cs="Arial"/>
        </w:rPr>
        <w:t xml:space="preserve">and </w:t>
      </w:r>
      <w:r w:rsidRPr="00783309">
        <w:rPr>
          <w:rFonts w:ascii="Arial" w:hAnsi="Arial" w:cs="Arial"/>
          <w:i/>
        </w:rPr>
        <w:t xml:space="preserve">(b) </w:t>
      </w:r>
      <w:r w:rsidR="00783309">
        <w:rPr>
          <w:rFonts w:ascii="Arial" w:hAnsi="Arial" w:cs="Arial"/>
        </w:rPr>
        <w:t xml:space="preserve">read with </w:t>
      </w:r>
      <w:proofErr w:type="spellStart"/>
      <w:r w:rsidR="00783309">
        <w:rPr>
          <w:rFonts w:ascii="Arial" w:hAnsi="Arial" w:cs="Arial"/>
        </w:rPr>
        <w:t>ss</w:t>
      </w:r>
      <w:proofErr w:type="spellEnd"/>
      <w:r w:rsidR="00783309">
        <w:rPr>
          <w:rFonts w:ascii="Arial" w:hAnsi="Arial" w:cs="Arial"/>
        </w:rPr>
        <w:t xml:space="preserve"> 1, 2(2) </w:t>
      </w:r>
      <w:r w:rsidRPr="00783309">
        <w:rPr>
          <w:rFonts w:ascii="Arial" w:hAnsi="Arial" w:cs="Arial"/>
          <w:i/>
        </w:rPr>
        <w:t xml:space="preserve">(a) </w:t>
      </w:r>
      <w:r>
        <w:rPr>
          <w:rFonts w:ascii="Arial" w:hAnsi="Arial" w:cs="Arial"/>
        </w:rPr>
        <w:t xml:space="preserve">and (b),3, 8 and 11 of the Prevention of Organised Crime Act 29 of 2004 and further read with the provisions of s 94 and 155 </w:t>
      </w:r>
      <w:r w:rsidR="00783309">
        <w:rPr>
          <w:rFonts w:ascii="Arial" w:hAnsi="Arial" w:cs="Arial"/>
        </w:rPr>
        <w:t>of t</w:t>
      </w:r>
      <w:r>
        <w:rPr>
          <w:rFonts w:ascii="Arial" w:hAnsi="Arial" w:cs="Arial"/>
        </w:rPr>
        <w:t xml:space="preserve">he </w:t>
      </w:r>
      <w:r w:rsidR="00783309">
        <w:rPr>
          <w:rFonts w:ascii="Arial" w:hAnsi="Arial" w:cs="Arial"/>
        </w:rPr>
        <w:t>CPA</w:t>
      </w:r>
      <w:r>
        <w:rPr>
          <w:rFonts w:ascii="Arial" w:hAnsi="Arial" w:cs="Arial"/>
        </w:rPr>
        <w:t>, as amended.</w:t>
      </w:r>
    </w:p>
    <w:p w:rsidR="00C53E7C" w:rsidRDefault="00C53E7C" w:rsidP="00C53E7C">
      <w:pPr>
        <w:spacing w:line="360" w:lineRule="auto"/>
        <w:ind w:left="420"/>
        <w:jc w:val="both"/>
        <w:rPr>
          <w:rFonts w:ascii="Arial" w:hAnsi="Arial" w:cs="Arial"/>
        </w:rPr>
      </w:pPr>
    </w:p>
    <w:p w:rsidR="00C53E7C" w:rsidRDefault="00C53E7C" w:rsidP="00C53E7C">
      <w:pPr>
        <w:spacing w:line="360" w:lineRule="auto"/>
        <w:ind w:left="420"/>
        <w:jc w:val="both"/>
        <w:rPr>
          <w:rFonts w:ascii="Arial" w:hAnsi="Arial" w:cs="Arial"/>
        </w:rPr>
      </w:pPr>
      <w:r>
        <w:rPr>
          <w:rFonts w:ascii="Arial" w:hAnsi="Arial" w:cs="Arial"/>
        </w:rPr>
        <w:lastRenderedPageBreak/>
        <w:t>12.    Money Launde</w:t>
      </w:r>
      <w:r w:rsidR="00783309">
        <w:rPr>
          <w:rFonts w:ascii="Arial" w:hAnsi="Arial" w:cs="Arial"/>
        </w:rPr>
        <w:t>ring in contravention of s 4</w:t>
      </w:r>
      <w:r w:rsidR="00783309" w:rsidRPr="00783309">
        <w:rPr>
          <w:rFonts w:ascii="Arial" w:hAnsi="Arial" w:cs="Arial"/>
          <w:i/>
        </w:rPr>
        <w:t>(b</w:t>
      </w:r>
      <w:proofErr w:type="gramStart"/>
      <w:r w:rsidR="00783309" w:rsidRPr="00783309">
        <w:rPr>
          <w:rFonts w:ascii="Arial" w:hAnsi="Arial" w:cs="Arial"/>
          <w:i/>
        </w:rPr>
        <w:t>)(</w:t>
      </w:r>
      <w:proofErr w:type="spellStart"/>
      <w:proofErr w:type="gramEnd"/>
      <w:r w:rsidRPr="00783309">
        <w:rPr>
          <w:rFonts w:ascii="Arial" w:hAnsi="Arial" w:cs="Arial"/>
          <w:i/>
        </w:rPr>
        <w:t>i</w:t>
      </w:r>
      <w:proofErr w:type="spellEnd"/>
      <w:r w:rsidRPr="00783309">
        <w:rPr>
          <w:rFonts w:ascii="Arial" w:hAnsi="Arial" w:cs="Arial"/>
          <w:i/>
        </w:rPr>
        <w:t>)</w:t>
      </w:r>
      <w:r>
        <w:rPr>
          <w:rFonts w:ascii="Arial" w:hAnsi="Arial" w:cs="Arial"/>
        </w:rPr>
        <w:t xml:space="preserve"> and </w:t>
      </w:r>
      <w:r w:rsidRPr="00783309">
        <w:rPr>
          <w:rFonts w:ascii="Arial" w:hAnsi="Arial" w:cs="Arial"/>
          <w:i/>
        </w:rPr>
        <w:t>(ii)</w:t>
      </w:r>
      <w:r>
        <w:rPr>
          <w:rFonts w:ascii="Arial" w:hAnsi="Arial" w:cs="Arial"/>
        </w:rPr>
        <w:t xml:space="preserve"> read with s 1, 11 and 97 of the Prevention of Organised Crime Act 29 of 2004-Disguising unlawful origin of property; alternatively,</w:t>
      </w:r>
      <w:r w:rsidR="00435D60">
        <w:rPr>
          <w:rFonts w:ascii="Arial" w:hAnsi="Arial" w:cs="Arial"/>
        </w:rPr>
        <w:t xml:space="preserve"> Acquisition, possession or use of proceeds of unlawful activities in contravention of s 6 read with s 1, 11 and 97 of the prevention of Organised Crime Act 29 of 2004, as amended.</w:t>
      </w:r>
    </w:p>
    <w:p w:rsidR="00435D60" w:rsidRDefault="00435D60" w:rsidP="00C53E7C">
      <w:pPr>
        <w:spacing w:line="360" w:lineRule="auto"/>
        <w:ind w:left="420"/>
        <w:jc w:val="both"/>
        <w:rPr>
          <w:rFonts w:ascii="Arial" w:hAnsi="Arial" w:cs="Arial"/>
        </w:rPr>
      </w:pPr>
    </w:p>
    <w:p w:rsidR="00435D60" w:rsidRDefault="00435D60" w:rsidP="00C53E7C">
      <w:pPr>
        <w:spacing w:line="360" w:lineRule="auto"/>
        <w:ind w:left="420"/>
        <w:jc w:val="both"/>
        <w:rPr>
          <w:rFonts w:ascii="Arial" w:hAnsi="Arial" w:cs="Arial"/>
        </w:rPr>
      </w:pPr>
      <w:r>
        <w:rPr>
          <w:rFonts w:ascii="Arial" w:hAnsi="Arial" w:cs="Arial"/>
        </w:rPr>
        <w:t>17.    Possession of any controlled wildlife products in contravention of s 4(1</w:t>
      </w:r>
      <w:proofErr w:type="gramStart"/>
      <w:r>
        <w:rPr>
          <w:rFonts w:ascii="Arial" w:hAnsi="Arial" w:cs="Arial"/>
        </w:rPr>
        <w:t>)</w:t>
      </w:r>
      <w:r w:rsidRPr="00783309">
        <w:rPr>
          <w:rFonts w:ascii="Arial" w:hAnsi="Arial" w:cs="Arial"/>
          <w:i/>
        </w:rPr>
        <w:t>(</w:t>
      </w:r>
      <w:proofErr w:type="gramEnd"/>
      <w:r w:rsidRPr="00783309">
        <w:rPr>
          <w:rFonts w:ascii="Arial" w:hAnsi="Arial" w:cs="Arial"/>
          <w:i/>
        </w:rPr>
        <w:t xml:space="preserve">a) </w:t>
      </w:r>
      <w:r>
        <w:rPr>
          <w:rFonts w:ascii="Arial" w:hAnsi="Arial" w:cs="Arial"/>
        </w:rPr>
        <w:t>read with</w:t>
      </w:r>
      <w:r w:rsidR="000865CA">
        <w:rPr>
          <w:rFonts w:ascii="Arial" w:hAnsi="Arial" w:cs="Arial"/>
        </w:rPr>
        <w:t xml:space="preserve"> s 1, 4(2)</w:t>
      </w:r>
      <w:r w:rsidR="000865CA" w:rsidRPr="00783309">
        <w:rPr>
          <w:rFonts w:ascii="Arial" w:hAnsi="Arial" w:cs="Arial"/>
          <w:i/>
        </w:rPr>
        <w:t xml:space="preserve">(a), </w:t>
      </w:r>
      <w:r w:rsidR="000865CA">
        <w:rPr>
          <w:rFonts w:ascii="Arial" w:hAnsi="Arial" w:cs="Arial"/>
        </w:rPr>
        <w:t>8, 9, 12, 13 and 14 of the Controlled Wildlife Products and Trade Act 9 of 2008, the possession of which is unlawful in terms of schedule 1.</w:t>
      </w:r>
    </w:p>
    <w:p w:rsidR="00435D60" w:rsidRDefault="00435D60" w:rsidP="00C53E7C">
      <w:pPr>
        <w:spacing w:line="360" w:lineRule="auto"/>
        <w:ind w:left="420"/>
        <w:jc w:val="both"/>
        <w:rPr>
          <w:rFonts w:ascii="Arial" w:hAnsi="Arial" w:cs="Arial"/>
        </w:rPr>
      </w:pPr>
    </w:p>
    <w:p w:rsidR="00435D60" w:rsidRDefault="00435D60" w:rsidP="00C53E7C">
      <w:pPr>
        <w:spacing w:line="360" w:lineRule="auto"/>
        <w:ind w:left="420"/>
        <w:jc w:val="both"/>
        <w:rPr>
          <w:rFonts w:ascii="Arial" w:hAnsi="Arial" w:cs="Arial"/>
        </w:rPr>
      </w:pPr>
      <w:r>
        <w:rPr>
          <w:rFonts w:ascii="Arial" w:hAnsi="Arial" w:cs="Arial"/>
        </w:rPr>
        <w:t>18. Disguising unlawful origin of property in contravention of s 4</w:t>
      </w:r>
      <w:r w:rsidRPr="008D42D6">
        <w:rPr>
          <w:rFonts w:ascii="Arial" w:hAnsi="Arial" w:cs="Arial"/>
          <w:i/>
        </w:rPr>
        <w:t>(b</w:t>
      </w:r>
      <w:proofErr w:type="gramStart"/>
      <w:r w:rsidRPr="008D42D6">
        <w:rPr>
          <w:rFonts w:ascii="Arial" w:hAnsi="Arial" w:cs="Arial"/>
          <w:i/>
        </w:rPr>
        <w:t>)(</w:t>
      </w:r>
      <w:proofErr w:type="spellStart"/>
      <w:proofErr w:type="gramEnd"/>
      <w:r w:rsidRPr="008D42D6">
        <w:rPr>
          <w:rFonts w:ascii="Arial" w:hAnsi="Arial" w:cs="Arial"/>
          <w:i/>
        </w:rPr>
        <w:t>i</w:t>
      </w:r>
      <w:proofErr w:type="spellEnd"/>
      <w:r w:rsidRPr="008D42D6">
        <w:rPr>
          <w:rFonts w:ascii="Arial" w:hAnsi="Arial" w:cs="Arial"/>
          <w:i/>
        </w:rPr>
        <w:t>)</w:t>
      </w:r>
      <w:r>
        <w:rPr>
          <w:rFonts w:ascii="Arial" w:hAnsi="Arial" w:cs="Arial"/>
        </w:rPr>
        <w:t xml:space="preserve"> and </w:t>
      </w:r>
      <w:r w:rsidRPr="008D42D6">
        <w:rPr>
          <w:rFonts w:ascii="Arial" w:hAnsi="Arial" w:cs="Arial"/>
          <w:i/>
        </w:rPr>
        <w:t>(ii)</w:t>
      </w:r>
      <w:r>
        <w:rPr>
          <w:rFonts w:ascii="Arial" w:hAnsi="Arial" w:cs="Arial"/>
        </w:rPr>
        <w:t xml:space="preserve"> read with s 1, 11 and 97 of the Prevention of Orga</w:t>
      </w:r>
      <w:r w:rsidR="000865CA">
        <w:rPr>
          <w:rFonts w:ascii="Arial" w:hAnsi="Arial" w:cs="Arial"/>
        </w:rPr>
        <w:t>nised Act 29 of 2004, as amended; alternatively,</w:t>
      </w:r>
      <w:r w:rsidR="000865CA" w:rsidRPr="000865CA">
        <w:rPr>
          <w:rFonts w:ascii="Arial" w:hAnsi="Arial" w:cs="Arial"/>
        </w:rPr>
        <w:t xml:space="preserve"> </w:t>
      </w:r>
      <w:r w:rsidR="000865CA">
        <w:rPr>
          <w:rFonts w:ascii="Arial" w:hAnsi="Arial" w:cs="Arial"/>
        </w:rPr>
        <w:t>Acquisition, possession or use of proceeds of unlawful activities in contravention of s 6 read with s 1, 11 and 97 of the prevention of Organised Crime Act 29 of 2004, as amended</w:t>
      </w:r>
      <w:r w:rsidR="0034781C">
        <w:rPr>
          <w:rFonts w:ascii="Arial" w:hAnsi="Arial" w:cs="Arial"/>
        </w:rPr>
        <w:t>.</w:t>
      </w:r>
    </w:p>
    <w:p w:rsidR="0034781C" w:rsidRDefault="0034781C" w:rsidP="00C53E7C">
      <w:pPr>
        <w:spacing w:line="360" w:lineRule="auto"/>
        <w:ind w:left="420"/>
        <w:jc w:val="both"/>
        <w:rPr>
          <w:rFonts w:ascii="Arial" w:hAnsi="Arial" w:cs="Arial"/>
        </w:rPr>
      </w:pPr>
    </w:p>
    <w:p w:rsidR="0034781C" w:rsidRPr="00C53E7C" w:rsidRDefault="0034781C" w:rsidP="00C53E7C">
      <w:pPr>
        <w:spacing w:line="360" w:lineRule="auto"/>
        <w:ind w:left="420"/>
        <w:jc w:val="both"/>
        <w:rPr>
          <w:rFonts w:ascii="Arial" w:hAnsi="Arial" w:cs="Arial"/>
        </w:rPr>
      </w:pPr>
      <w:r>
        <w:rPr>
          <w:rFonts w:ascii="Arial" w:hAnsi="Arial" w:cs="Arial"/>
        </w:rPr>
        <w:t>19.   Corruptly giving gratification to an agent as an inducement in contravention of s 35(2)</w:t>
      </w:r>
      <w:r w:rsidR="008D42D6">
        <w:rPr>
          <w:rFonts w:ascii="Arial" w:hAnsi="Arial" w:cs="Arial"/>
        </w:rPr>
        <w:t xml:space="preserve"> </w:t>
      </w:r>
      <w:r w:rsidRPr="008D42D6">
        <w:rPr>
          <w:rFonts w:ascii="Arial" w:hAnsi="Arial" w:cs="Arial"/>
          <w:i/>
        </w:rPr>
        <w:t>(a)</w:t>
      </w:r>
      <w:r>
        <w:rPr>
          <w:rFonts w:ascii="Arial" w:hAnsi="Arial" w:cs="Arial"/>
        </w:rPr>
        <w:t xml:space="preserve"> read with s</w:t>
      </w:r>
      <w:r w:rsidR="008D42D6">
        <w:rPr>
          <w:rFonts w:ascii="Arial" w:hAnsi="Arial" w:cs="Arial"/>
        </w:rPr>
        <w:t xml:space="preserve"> </w:t>
      </w:r>
      <w:r>
        <w:rPr>
          <w:rFonts w:ascii="Arial" w:hAnsi="Arial" w:cs="Arial"/>
        </w:rPr>
        <w:t>32, 35(5), 46, 49 and51 of the Anti-corruption Act 8 of 2003.</w:t>
      </w:r>
    </w:p>
    <w:p w:rsidR="00F310A0" w:rsidRPr="00D27BD6" w:rsidRDefault="00F310A0" w:rsidP="00F310A0">
      <w:pPr>
        <w:spacing w:line="360" w:lineRule="auto"/>
        <w:ind w:left="1440" w:hanging="1440"/>
        <w:jc w:val="both"/>
        <w:rPr>
          <w:rFonts w:ascii="Arial" w:hAnsi="Arial" w:cs="Arial"/>
        </w:rPr>
      </w:pPr>
    </w:p>
    <w:p w:rsidR="00F310A0" w:rsidRDefault="000865CA" w:rsidP="00CF4CD5">
      <w:pPr>
        <w:pStyle w:val="ListParagraph"/>
        <w:spacing w:after="0" w:line="360" w:lineRule="auto"/>
        <w:ind w:left="0"/>
        <w:contextualSpacing w:val="0"/>
        <w:jc w:val="both"/>
        <w:rPr>
          <w:rFonts w:ascii="Arial" w:hAnsi="Arial" w:cs="Arial"/>
          <w:sz w:val="24"/>
          <w:szCs w:val="24"/>
        </w:rPr>
      </w:pPr>
      <w:r>
        <w:rPr>
          <w:rFonts w:ascii="Arial" w:hAnsi="Arial" w:cs="Arial"/>
          <w:sz w:val="24"/>
          <w:szCs w:val="24"/>
        </w:rPr>
        <w:t>He was sentenced on 09 September 2023 to cumulative sen</w:t>
      </w:r>
      <w:r w:rsidR="00F72CF8">
        <w:rPr>
          <w:rFonts w:ascii="Arial" w:hAnsi="Arial" w:cs="Arial"/>
          <w:sz w:val="24"/>
          <w:szCs w:val="24"/>
        </w:rPr>
        <w:t>tence of fines in the amount of N$370 000 or 21 years’ imprisonment if the fines are not paid. In addition he was sentence</w:t>
      </w:r>
      <w:r w:rsidR="00DD2EF9">
        <w:rPr>
          <w:rFonts w:ascii="Arial" w:hAnsi="Arial" w:cs="Arial"/>
          <w:sz w:val="24"/>
          <w:szCs w:val="24"/>
        </w:rPr>
        <w:t>d</w:t>
      </w:r>
      <w:r w:rsidR="00F72CF8">
        <w:rPr>
          <w:rFonts w:ascii="Arial" w:hAnsi="Arial" w:cs="Arial"/>
          <w:sz w:val="24"/>
          <w:szCs w:val="24"/>
        </w:rPr>
        <w:t xml:space="preserve"> to effective imprisonment on counts one and two to three years</w:t>
      </w:r>
      <w:r w:rsidR="00592CF7">
        <w:rPr>
          <w:rFonts w:ascii="Arial" w:hAnsi="Arial" w:cs="Arial"/>
          <w:sz w:val="24"/>
          <w:szCs w:val="24"/>
        </w:rPr>
        <w:t>’</w:t>
      </w:r>
      <w:r w:rsidR="00F72CF8">
        <w:rPr>
          <w:rFonts w:ascii="Arial" w:hAnsi="Arial" w:cs="Arial"/>
          <w:sz w:val="24"/>
          <w:szCs w:val="24"/>
        </w:rPr>
        <w:t xml:space="preserve"> imprisonment each. The total period of incarceration if the fines are not paid is 27 years’ imprisonment. </w:t>
      </w:r>
    </w:p>
    <w:p w:rsidR="008A436E" w:rsidRDefault="008A436E" w:rsidP="008A436E">
      <w:pPr>
        <w:pStyle w:val="ListParagraph"/>
        <w:spacing w:after="0" w:line="360" w:lineRule="auto"/>
        <w:ind w:left="0"/>
        <w:contextualSpacing w:val="0"/>
        <w:jc w:val="both"/>
        <w:rPr>
          <w:rFonts w:ascii="Arial" w:hAnsi="Arial" w:cs="Arial"/>
          <w:sz w:val="24"/>
          <w:szCs w:val="24"/>
        </w:rPr>
      </w:pPr>
    </w:p>
    <w:p w:rsidR="008A436E" w:rsidRDefault="008A436E" w:rsidP="008A436E">
      <w:pPr>
        <w:pStyle w:val="ListParagraph"/>
        <w:spacing w:after="0" w:line="360" w:lineRule="auto"/>
        <w:ind w:left="0"/>
        <w:contextualSpacing w:val="0"/>
        <w:jc w:val="both"/>
        <w:rPr>
          <w:rFonts w:ascii="Arial" w:hAnsi="Arial" w:cs="Arial"/>
          <w:sz w:val="24"/>
          <w:szCs w:val="24"/>
          <w:u w:val="single"/>
        </w:rPr>
      </w:pPr>
      <w:r w:rsidRPr="008A436E">
        <w:rPr>
          <w:rFonts w:ascii="Arial" w:hAnsi="Arial" w:cs="Arial"/>
          <w:sz w:val="24"/>
          <w:szCs w:val="24"/>
          <w:u w:val="single"/>
        </w:rPr>
        <w:t>Grounds of appeal</w:t>
      </w:r>
      <w:r>
        <w:rPr>
          <w:rFonts w:ascii="Arial" w:hAnsi="Arial" w:cs="Arial"/>
          <w:sz w:val="24"/>
          <w:szCs w:val="24"/>
          <w:u w:val="single"/>
        </w:rPr>
        <w:t xml:space="preserve"> </w:t>
      </w:r>
    </w:p>
    <w:p w:rsidR="008A436E" w:rsidRPr="008A436E" w:rsidRDefault="008A436E" w:rsidP="008A436E">
      <w:pPr>
        <w:pStyle w:val="ListParagraph"/>
        <w:spacing w:after="0" w:line="360" w:lineRule="auto"/>
        <w:ind w:left="0"/>
        <w:contextualSpacing w:val="0"/>
        <w:jc w:val="both"/>
        <w:rPr>
          <w:rFonts w:ascii="Arial" w:hAnsi="Arial" w:cs="Arial"/>
          <w:sz w:val="24"/>
          <w:szCs w:val="24"/>
          <w:u w:val="single"/>
        </w:rPr>
      </w:pPr>
    </w:p>
    <w:p w:rsidR="008A436E" w:rsidRPr="00CF4CD5" w:rsidRDefault="00CF4CD5" w:rsidP="00CF4CD5">
      <w:pPr>
        <w:spacing w:line="360" w:lineRule="auto"/>
        <w:ind w:left="270" w:hanging="360"/>
        <w:jc w:val="both"/>
        <w:rPr>
          <w:rFonts w:ascii="Arial" w:hAnsi="Arial" w:cs="Arial"/>
        </w:rPr>
      </w:pPr>
      <w:r>
        <w:rPr>
          <w:rFonts w:ascii="Arial" w:hAnsi="Arial" w:cs="Arial"/>
        </w:rPr>
        <w:t>[2]</w:t>
      </w:r>
      <w:r>
        <w:rPr>
          <w:rFonts w:ascii="Arial" w:hAnsi="Arial" w:cs="Arial"/>
        </w:rPr>
        <w:tab/>
      </w:r>
      <w:r>
        <w:rPr>
          <w:rFonts w:ascii="Arial" w:hAnsi="Arial" w:cs="Arial"/>
        </w:rPr>
        <w:tab/>
      </w:r>
      <w:r w:rsidR="008A436E" w:rsidRPr="00CF4CD5">
        <w:rPr>
          <w:rFonts w:ascii="Arial" w:hAnsi="Arial" w:cs="Arial"/>
        </w:rPr>
        <w:t>The notice of appeal was filed within time and reflect</w:t>
      </w:r>
      <w:r w:rsidR="00F72CF8">
        <w:rPr>
          <w:rFonts w:ascii="Arial" w:hAnsi="Arial" w:cs="Arial"/>
        </w:rPr>
        <w:t>s</w:t>
      </w:r>
      <w:r w:rsidR="008A436E" w:rsidRPr="00CF4CD5">
        <w:rPr>
          <w:rFonts w:ascii="Arial" w:hAnsi="Arial" w:cs="Arial"/>
        </w:rPr>
        <w:t xml:space="preserve"> as follows:</w:t>
      </w:r>
    </w:p>
    <w:p w:rsidR="008A436E" w:rsidRDefault="008A436E" w:rsidP="008A436E">
      <w:pPr>
        <w:pStyle w:val="ListParagraph"/>
        <w:spacing w:after="0" w:line="360" w:lineRule="auto"/>
        <w:ind w:left="0"/>
        <w:contextualSpacing w:val="0"/>
        <w:jc w:val="both"/>
        <w:rPr>
          <w:rFonts w:ascii="Arial" w:hAnsi="Arial" w:cs="Arial"/>
          <w:i/>
          <w:sz w:val="24"/>
          <w:szCs w:val="24"/>
        </w:rPr>
      </w:pPr>
      <w:r>
        <w:rPr>
          <w:rFonts w:ascii="Arial" w:hAnsi="Arial" w:cs="Arial"/>
          <w:sz w:val="24"/>
          <w:szCs w:val="24"/>
        </w:rPr>
        <w:t xml:space="preserve">Ad conviction, </w:t>
      </w:r>
      <w:r w:rsidRPr="008A436E">
        <w:rPr>
          <w:rFonts w:ascii="Arial" w:hAnsi="Arial" w:cs="Arial"/>
          <w:i/>
          <w:sz w:val="24"/>
          <w:szCs w:val="24"/>
        </w:rPr>
        <w:t>inter alia</w:t>
      </w:r>
      <w:r>
        <w:rPr>
          <w:rFonts w:ascii="Arial" w:hAnsi="Arial" w:cs="Arial"/>
          <w:i/>
          <w:sz w:val="24"/>
          <w:szCs w:val="24"/>
        </w:rPr>
        <w:t>;</w:t>
      </w:r>
    </w:p>
    <w:p w:rsidR="00DD2EF9" w:rsidRDefault="00DD2EF9" w:rsidP="008A436E">
      <w:pPr>
        <w:pStyle w:val="ListParagraph"/>
        <w:spacing w:after="0" w:line="360" w:lineRule="auto"/>
        <w:ind w:left="0"/>
        <w:contextualSpacing w:val="0"/>
        <w:jc w:val="both"/>
        <w:rPr>
          <w:rFonts w:ascii="Arial" w:hAnsi="Arial" w:cs="Arial"/>
          <w:i/>
          <w:sz w:val="24"/>
          <w:szCs w:val="24"/>
        </w:rPr>
      </w:pPr>
    </w:p>
    <w:p w:rsidR="008A436E" w:rsidRDefault="008A436E" w:rsidP="008A436E">
      <w:pPr>
        <w:pStyle w:val="ListParagraph"/>
        <w:numPr>
          <w:ilvl w:val="0"/>
          <w:numId w:val="4"/>
        </w:numPr>
        <w:spacing w:after="0" w:line="360" w:lineRule="auto"/>
        <w:contextualSpacing w:val="0"/>
        <w:jc w:val="both"/>
        <w:rPr>
          <w:rFonts w:ascii="Arial" w:hAnsi="Arial" w:cs="Arial"/>
          <w:sz w:val="24"/>
          <w:szCs w:val="24"/>
        </w:rPr>
      </w:pPr>
      <w:r>
        <w:rPr>
          <w:rFonts w:ascii="Arial" w:hAnsi="Arial" w:cs="Arial"/>
          <w:sz w:val="24"/>
          <w:szCs w:val="24"/>
        </w:rPr>
        <w:t>The court erred in law/fact by convicting the appellant on both count</w:t>
      </w:r>
      <w:r w:rsidR="00592CF7">
        <w:rPr>
          <w:rFonts w:ascii="Arial" w:hAnsi="Arial" w:cs="Arial"/>
          <w:sz w:val="24"/>
          <w:szCs w:val="24"/>
        </w:rPr>
        <w:t>s</w:t>
      </w:r>
      <w:r>
        <w:rPr>
          <w:rFonts w:ascii="Arial" w:hAnsi="Arial" w:cs="Arial"/>
          <w:sz w:val="24"/>
          <w:szCs w:val="24"/>
        </w:rPr>
        <w:t xml:space="preserve"> 1 and 2 as this was a duplication of conviction</w:t>
      </w:r>
      <w:r w:rsidR="00592CF7">
        <w:rPr>
          <w:rFonts w:ascii="Arial" w:hAnsi="Arial" w:cs="Arial"/>
          <w:sz w:val="24"/>
          <w:szCs w:val="24"/>
        </w:rPr>
        <w:t>s</w:t>
      </w:r>
      <w:r>
        <w:rPr>
          <w:rFonts w:ascii="Arial" w:hAnsi="Arial" w:cs="Arial"/>
          <w:sz w:val="24"/>
          <w:szCs w:val="24"/>
        </w:rPr>
        <w:t>.</w:t>
      </w:r>
    </w:p>
    <w:p w:rsidR="00DD2EF9" w:rsidRDefault="00DD2EF9" w:rsidP="00DD2EF9">
      <w:pPr>
        <w:pStyle w:val="ListParagraph"/>
        <w:spacing w:after="0" w:line="360" w:lineRule="auto"/>
        <w:contextualSpacing w:val="0"/>
        <w:jc w:val="both"/>
        <w:rPr>
          <w:rFonts w:ascii="Arial" w:hAnsi="Arial" w:cs="Arial"/>
          <w:sz w:val="24"/>
          <w:szCs w:val="24"/>
        </w:rPr>
      </w:pPr>
    </w:p>
    <w:p w:rsidR="008A436E" w:rsidRDefault="008A436E" w:rsidP="008A436E">
      <w:pPr>
        <w:pStyle w:val="ListParagraph"/>
        <w:numPr>
          <w:ilvl w:val="0"/>
          <w:numId w:val="4"/>
        </w:numPr>
        <w:spacing w:after="0" w:line="360" w:lineRule="auto"/>
        <w:contextualSpacing w:val="0"/>
        <w:jc w:val="both"/>
        <w:rPr>
          <w:rFonts w:ascii="Arial" w:hAnsi="Arial" w:cs="Arial"/>
          <w:sz w:val="24"/>
          <w:szCs w:val="24"/>
        </w:rPr>
      </w:pPr>
      <w:r>
        <w:rPr>
          <w:rFonts w:ascii="Arial" w:hAnsi="Arial" w:cs="Arial"/>
          <w:sz w:val="24"/>
          <w:szCs w:val="24"/>
        </w:rPr>
        <w:t>The court erred in law/fact by convicting the appellant on both count 2 and 4 as this was a duplication of conviction</w:t>
      </w:r>
      <w:r w:rsidR="008D42D6">
        <w:rPr>
          <w:rFonts w:ascii="Arial" w:hAnsi="Arial" w:cs="Arial"/>
          <w:sz w:val="24"/>
          <w:szCs w:val="24"/>
        </w:rPr>
        <w:t>s</w:t>
      </w:r>
      <w:r>
        <w:rPr>
          <w:rFonts w:ascii="Arial" w:hAnsi="Arial" w:cs="Arial"/>
          <w:sz w:val="24"/>
          <w:szCs w:val="24"/>
        </w:rPr>
        <w:t xml:space="preserve"> alternatively selective splitting of a charge.</w:t>
      </w:r>
    </w:p>
    <w:p w:rsidR="00DC2503" w:rsidRDefault="00DC2503" w:rsidP="00DC2503">
      <w:pPr>
        <w:pStyle w:val="ListParagraph"/>
        <w:spacing w:after="0" w:line="360" w:lineRule="auto"/>
        <w:contextualSpacing w:val="0"/>
        <w:jc w:val="both"/>
        <w:rPr>
          <w:rFonts w:ascii="Arial" w:hAnsi="Arial" w:cs="Arial"/>
          <w:sz w:val="24"/>
          <w:szCs w:val="24"/>
        </w:rPr>
      </w:pPr>
    </w:p>
    <w:p w:rsidR="008A436E" w:rsidRDefault="008A436E" w:rsidP="008A436E">
      <w:pPr>
        <w:pStyle w:val="ListParagraph"/>
        <w:numPr>
          <w:ilvl w:val="0"/>
          <w:numId w:val="4"/>
        </w:numPr>
        <w:spacing w:after="0" w:line="360" w:lineRule="auto"/>
        <w:contextualSpacing w:val="0"/>
        <w:jc w:val="both"/>
        <w:rPr>
          <w:rFonts w:ascii="Arial" w:hAnsi="Arial" w:cs="Arial"/>
          <w:sz w:val="24"/>
          <w:szCs w:val="24"/>
        </w:rPr>
      </w:pPr>
      <w:r>
        <w:rPr>
          <w:rFonts w:ascii="Arial" w:hAnsi="Arial" w:cs="Arial"/>
          <w:sz w:val="24"/>
          <w:szCs w:val="24"/>
        </w:rPr>
        <w:t>The court erred in law/fact by convicting the appellant on both count 4 an</w:t>
      </w:r>
      <w:r w:rsidR="00F72CF8">
        <w:rPr>
          <w:rFonts w:ascii="Arial" w:hAnsi="Arial" w:cs="Arial"/>
          <w:sz w:val="24"/>
          <w:szCs w:val="24"/>
        </w:rPr>
        <w:t>d</w:t>
      </w:r>
      <w:r>
        <w:rPr>
          <w:rFonts w:ascii="Arial" w:hAnsi="Arial" w:cs="Arial"/>
          <w:sz w:val="24"/>
          <w:szCs w:val="24"/>
        </w:rPr>
        <w:t xml:space="preserve"> count 17 as this was a duplication of conviction</w:t>
      </w:r>
      <w:r w:rsidR="008D42D6">
        <w:rPr>
          <w:rFonts w:ascii="Arial" w:hAnsi="Arial" w:cs="Arial"/>
          <w:sz w:val="24"/>
          <w:szCs w:val="24"/>
        </w:rPr>
        <w:t>s</w:t>
      </w:r>
      <w:r w:rsidR="00DC2503">
        <w:rPr>
          <w:rFonts w:ascii="Arial" w:hAnsi="Arial" w:cs="Arial"/>
          <w:sz w:val="24"/>
          <w:szCs w:val="24"/>
        </w:rPr>
        <w:t>.</w:t>
      </w:r>
    </w:p>
    <w:p w:rsidR="00DC2503" w:rsidRPr="00DC2503" w:rsidRDefault="00DC2503" w:rsidP="00DC2503">
      <w:pPr>
        <w:pStyle w:val="ListParagraph"/>
        <w:rPr>
          <w:rFonts w:ascii="Arial" w:hAnsi="Arial" w:cs="Arial"/>
          <w:sz w:val="24"/>
          <w:szCs w:val="24"/>
        </w:rPr>
      </w:pPr>
    </w:p>
    <w:p w:rsidR="00DC2503" w:rsidRDefault="008A436E" w:rsidP="008A436E">
      <w:pPr>
        <w:pStyle w:val="ListParagraph"/>
        <w:numPr>
          <w:ilvl w:val="0"/>
          <w:numId w:val="4"/>
        </w:numPr>
        <w:spacing w:after="0" w:line="360" w:lineRule="auto"/>
        <w:contextualSpacing w:val="0"/>
        <w:jc w:val="both"/>
        <w:rPr>
          <w:rFonts w:ascii="Arial" w:hAnsi="Arial" w:cs="Arial"/>
          <w:sz w:val="24"/>
          <w:szCs w:val="24"/>
        </w:rPr>
      </w:pPr>
      <w:r>
        <w:rPr>
          <w:rFonts w:ascii="Arial" w:hAnsi="Arial" w:cs="Arial"/>
          <w:sz w:val="24"/>
          <w:szCs w:val="24"/>
        </w:rPr>
        <w:t>The court erred in law/fact by convicting the appellant on both count 5 and count 6 as this was a duplication of conviction</w:t>
      </w:r>
      <w:r w:rsidR="008D42D6">
        <w:rPr>
          <w:rFonts w:ascii="Arial" w:hAnsi="Arial" w:cs="Arial"/>
          <w:sz w:val="24"/>
          <w:szCs w:val="24"/>
        </w:rPr>
        <w:t>s</w:t>
      </w:r>
      <w:r>
        <w:rPr>
          <w:rFonts w:ascii="Arial" w:hAnsi="Arial" w:cs="Arial"/>
          <w:sz w:val="24"/>
          <w:szCs w:val="24"/>
        </w:rPr>
        <w:t>.</w:t>
      </w:r>
    </w:p>
    <w:p w:rsidR="00DC2503" w:rsidRPr="00DC2503" w:rsidRDefault="00DC2503" w:rsidP="00DC2503">
      <w:pPr>
        <w:pStyle w:val="ListParagraph"/>
        <w:rPr>
          <w:rFonts w:ascii="Arial" w:hAnsi="Arial" w:cs="Arial"/>
          <w:sz w:val="24"/>
          <w:szCs w:val="24"/>
        </w:rPr>
      </w:pPr>
    </w:p>
    <w:p w:rsidR="008A436E" w:rsidRDefault="008A436E" w:rsidP="008A436E">
      <w:pPr>
        <w:pStyle w:val="ListParagraph"/>
        <w:numPr>
          <w:ilvl w:val="0"/>
          <w:numId w:val="4"/>
        </w:numPr>
        <w:spacing w:after="0" w:line="360" w:lineRule="auto"/>
        <w:contextualSpacing w:val="0"/>
        <w:jc w:val="both"/>
        <w:rPr>
          <w:rFonts w:ascii="Arial" w:hAnsi="Arial" w:cs="Arial"/>
          <w:sz w:val="24"/>
          <w:szCs w:val="24"/>
        </w:rPr>
      </w:pPr>
      <w:r>
        <w:rPr>
          <w:rFonts w:ascii="Arial" w:hAnsi="Arial" w:cs="Arial"/>
          <w:sz w:val="24"/>
          <w:szCs w:val="24"/>
        </w:rPr>
        <w:t>The court erred in law/fact by convicting the appellant on count 11, count 12 and count 18 as this was a duplication of conviction</w:t>
      </w:r>
      <w:r w:rsidR="008D42D6">
        <w:rPr>
          <w:rFonts w:ascii="Arial" w:hAnsi="Arial" w:cs="Arial"/>
          <w:sz w:val="24"/>
          <w:szCs w:val="24"/>
        </w:rPr>
        <w:t>s</w:t>
      </w:r>
      <w:r>
        <w:rPr>
          <w:rFonts w:ascii="Arial" w:hAnsi="Arial" w:cs="Arial"/>
          <w:sz w:val="24"/>
          <w:szCs w:val="24"/>
        </w:rPr>
        <w:t>.</w:t>
      </w:r>
    </w:p>
    <w:p w:rsidR="00DC2503" w:rsidRPr="00DC2503" w:rsidRDefault="00DC2503" w:rsidP="00DC2503">
      <w:pPr>
        <w:pStyle w:val="ListParagraph"/>
        <w:rPr>
          <w:rFonts w:ascii="Arial" w:hAnsi="Arial" w:cs="Arial"/>
          <w:sz w:val="24"/>
          <w:szCs w:val="24"/>
        </w:rPr>
      </w:pPr>
    </w:p>
    <w:p w:rsidR="008A436E" w:rsidRDefault="008A436E" w:rsidP="008A436E">
      <w:pPr>
        <w:pStyle w:val="ListParagraph"/>
        <w:numPr>
          <w:ilvl w:val="0"/>
          <w:numId w:val="4"/>
        </w:numPr>
        <w:spacing w:after="0" w:line="360" w:lineRule="auto"/>
        <w:contextualSpacing w:val="0"/>
        <w:jc w:val="both"/>
        <w:rPr>
          <w:rFonts w:ascii="Arial" w:hAnsi="Arial" w:cs="Arial"/>
          <w:sz w:val="24"/>
          <w:szCs w:val="24"/>
        </w:rPr>
      </w:pPr>
      <w:r>
        <w:rPr>
          <w:rFonts w:ascii="Arial" w:hAnsi="Arial" w:cs="Arial"/>
          <w:sz w:val="24"/>
          <w:szCs w:val="24"/>
        </w:rPr>
        <w:t>The court erred in law/fact by convicting the appellant on both count 12 and count 18 as this was a duplication of conviction</w:t>
      </w:r>
      <w:r w:rsidR="008D42D6">
        <w:rPr>
          <w:rFonts w:ascii="Arial" w:hAnsi="Arial" w:cs="Arial"/>
          <w:sz w:val="24"/>
          <w:szCs w:val="24"/>
        </w:rPr>
        <w:t>s</w:t>
      </w:r>
      <w:r>
        <w:rPr>
          <w:rFonts w:ascii="Arial" w:hAnsi="Arial" w:cs="Arial"/>
          <w:sz w:val="24"/>
          <w:szCs w:val="24"/>
        </w:rPr>
        <w:t>.</w:t>
      </w:r>
    </w:p>
    <w:p w:rsidR="00DC2503" w:rsidRPr="00DC2503" w:rsidRDefault="00DC2503" w:rsidP="00DC2503">
      <w:pPr>
        <w:pStyle w:val="ListParagraph"/>
        <w:rPr>
          <w:rFonts w:ascii="Arial" w:hAnsi="Arial" w:cs="Arial"/>
          <w:sz w:val="24"/>
          <w:szCs w:val="24"/>
        </w:rPr>
      </w:pPr>
    </w:p>
    <w:p w:rsidR="00DC2503" w:rsidRDefault="00DC2503" w:rsidP="00DC2503">
      <w:pPr>
        <w:spacing w:line="360" w:lineRule="auto"/>
        <w:jc w:val="both"/>
        <w:rPr>
          <w:rFonts w:ascii="Arial" w:hAnsi="Arial" w:cs="Arial"/>
        </w:rPr>
      </w:pPr>
      <w:r w:rsidRPr="00DC2503">
        <w:rPr>
          <w:rFonts w:ascii="Arial" w:hAnsi="Arial" w:cs="Arial"/>
        </w:rPr>
        <w:t>Ad sentence</w:t>
      </w:r>
    </w:p>
    <w:p w:rsidR="00DD2EF9" w:rsidRPr="00DC2503" w:rsidRDefault="00DD2EF9" w:rsidP="00DC2503">
      <w:pPr>
        <w:spacing w:line="360" w:lineRule="auto"/>
        <w:jc w:val="both"/>
        <w:rPr>
          <w:rFonts w:ascii="Arial" w:hAnsi="Arial" w:cs="Arial"/>
        </w:rPr>
      </w:pPr>
    </w:p>
    <w:p w:rsidR="008A436E" w:rsidRDefault="00DC2503"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imprisonment term imposed by the court</w:t>
      </w:r>
      <w:r w:rsidR="008D42D6">
        <w:rPr>
          <w:rFonts w:ascii="Arial" w:hAnsi="Arial" w:cs="Arial"/>
          <w:sz w:val="24"/>
          <w:szCs w:val="24"/>
        </w:rPr>
        <w:t>,</w:t>
      </w:r>
      <w:r>
        <w:rPr>
          <w:rFonts w:ascii="Arial" w:hAnsi="Arial" w:cs="Arial"/>
          <w:sz w:val="24"/>
          <w:szCs w:val="24"/>
        </w:rPr>
        <w:t xml:space="preserve"> in the prevailing, circumstances</w:t>
      </w:r>
      <w:r w:rsidR="008D42D6">
        <w:rPr>
          <w:rFonts w:ascii="Arial" w:hAnsi="Arial" w:cs="Arial"/>
          <w:sz w:val="24"/>
          <w:szCs w:val="24"/>
        </w:rPr>
        <w:t>,</w:t>
      </w:r>
      <w:r>
        <w:rPr>
          <w:rFonts w:ascii="Arial" w:hAnsi="Arial" w:cs="Arial"/>
          <w:sz w:val="24"/>
          <w:szCs w:val="24"/>
        </w:rPr>
        <w:t xml:space="preserve"> </w:t>
      </w:r>
      <w:r w:rsidR="008D42D6">
        <w:rPr>
          <w:rFonts w:ascii="Arial" w:hAnsi="Arial" w:cs="Arial"/>
          <w:sz w:val="24"/>
          <w:szCs w:val="24"/>
        </w:rPr>
        <w:t xml:space="preserve">is </w:t>
      </w:r>
      <w:r>
        <w:rPr>
          <w:rFonts w:ascii="Arial" w:hAnsi="Arial" w:cs="Arial"/>
          <w:sz w:val="24"/>
          <w:szCs w:val="24"/>
        </w:rPr>
        <w:t>shockingly inappropriate.</w:t>
      </w:r>
    </w:p>
    <w:p w:rsidR="007C3147" w:rsidRDefault="007C3147" w:rsidP="007C3147">
      <w:pPr>
        <w:pStyle w:val="ListParagraph"/>
        <w:spacing w:after="0" w:line="360" w:lineRule="auto"/>
        <w:jc w:val="both"/>
        <w:rPr>
          <w:rFonts w:ascii="Arial" w:hAnsi="Arial" w:cs="Arial"/>
          <w:sz w:val="24"/>
          <w:szCs w:val="24"/>
        </w:rPr>
      </w:pPr>
    </w:p>
    <w:p w:rsidR="00DC2503" w:rsidRDefault="00DC2503"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unjustifiably overemphasised the seriousness of the offence at the expense of mitigating circumstances.</w:t>
      </w:r>
    </w:p>
    <w:p w:rsidR="007C3147" w:rsidRPr="007C3147" w:rsidRDefault="007C3147" w:rsidP="007C3147">
      <w:pPr>
        <w:pStyle w:val="ListParagraph"/>
        <w:rPr>
          <w:rFonts w:ascii="Arial" w:hAnsi="Arial" w:cs="Arial"/>
          <w:sz w:val="24"/>
          <w:szCs w:val="24"/>
        </w:rPr>
      </w:pPr>
    </w:p>
    <w:p w:rsidR="00DC2503" w:rsidRDefault="00DC2503"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did not take into effect the cumulative effect of the sentences when it imposed the sentence on the appellant.</w:t>
      </w:r>
    </w:p>
    <w:p w:rsidR="007C3147" w:rsidRPr="007C3147" w:rsidRDefault="007C3147" w:rsidP="007C3147">
      <w:pPr>
        <w:pStyle w:val="ListParagraph"/>
        <w:rPr>
          <w:rFonts w:ascii="Arial" w:hAnsi="Arial" w:cs="Arial"/>
          <w:sz w:val="24"/>
          <w:szCs w:val="24"/>
        </w:rPr>
      </w:pPr>
    </w:p>
    <w:p w:rsidR="00DC2503" w:rsidRDefault="00DC2503"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failed to take into account the charges stemmed from one action and therefore the sentences should have been made to run concurrently.</w:t>
      </w:r>
    </w:p>
    <w:p w:rsidR="007C3147" w:rsidRPr="007C3147" w:rsidRDefault="007C3147" w:rsidP="007C3147">
      <w:pPr>
        <w:pStyle w:val="ListParagraph"/>
        <w:rPr>
          <w:rFonts w:ascii="Arial" w:hAnsi="Arial" w:cs="Arial"/>
          <w:sz w:val="24"/>
          <w:szCs w:val="24"/>
        </w:rPr>
      </w:pPr>
    </w:p>
    <w:p w:rsidR="00DC2503" w:rsidRDefault="00DC2503"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unjustifiably emphasised on irrelevant aggravating factors namely stating greed was the reason for the commission of the offence without any evidence to that effect.</w:t>
      </w:r>
    </w:p>
    <w:p w:rsidR="007C3147" w:rsidRPr="007C3147" w:rsidRDefault="007C3147" w:rsidP="007C3147">
      <w:pPr>
        <w:pStyle w:val="ListParagraph"/>
        <w:rPr>
          <w:rFonts w:ascii="Arial" w:hAnsi="Arial" w:cs="Arial"/>
          <w:sz w:val="24"/>
          <w:szCs w:val="24"/>
        </w:rPr>
      </w:pPr>
    </w:p>
    <w:p w:rsidR="00DC2503" w:rsidRDefault="00DC2503"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unjustifiably made the appellant the scapegoat, hence overemphasised the principle of deterrence</w:t>
      </w:r>
      <w:r w:rsidR="007C3147">
        <w:rPr>
          <w:rFonts w:ascii="Arial" w:hAnsi="Arial" w:cs="Arial"/>
          <w:sz w:val="24"/>
          <w:szCs w:val="24"/>
        </w:rPr>
        <w:t xml:space="preserve"> when imposing the sentence on the appellant.</w:t>
      </w:r>
    </w:p>
    <w:p w:rsidR="007C3147" w:rsidRPr="007C3147" w:rsidRDefault="007C3147" w:rsidP="007C3147">
      <w:pPr>
        <w:pStyle w:val="ListParagraph"/>
        <w:rPr>
          <w:rFonts w:ascii="Arial" w:hAnsi="Arial" w:cs="Arial"/>
          <w:sz w:val="24"/>
          <w:szCs w:val="24"/>
        </w:rPr>
      </w:pPr>
    </w:p>
    <w:p w:rsidR="007C3147" w:rsidRDefault="007C3147" w:rsidP="00DC250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The court failed to take into account the</w:t>
      </w:r>
      <w:r w:rsidR="008D42D6">
        <w:rPr>
          <w:rFonts w:ascii="Arial" w:hAnsi="Arial" w:cs="Arial"/>
          <w:sz w:val="24"/>
          <w:szCs w:val="24"/>
        </w:rPr>
        <w:t xml:space="preserve"> accused`s</w:t>
      </w:r>
      <w:r>
        <w:rPr>
          <w:rFonts w:ascii="Arial" w:hAnsi="Arial" w:cs="Arial"/>
          <w:sz w:val="24"/>
          <w:szCs w:val="24"/>
        </w:rPr>
        <w:t xml:space="preserve"> 2 years and 3 months of pre-trial incarceration.</w:t>
      </w:r>
    </w:p>
    <w:p w:rsidR="00CF4CD5" w:rsidRPr="00CF4CD5" w:rsidRDefault="00CF4CD5" w:rsidP="00CF4CD5">
      <w:pPr>
        <w:pStyle w:val="ListParagraph"/>
        <w:rPr>
          <w:rFonts w:ascii="Arial" w:hAnsi="Arial" w:cs="Arial"/>
          <w:sz w:val="24"/>
          <w:szCs w:val="24"/>
        </w:rPr>
      </w:pPr>
    </w:p>
    <w:p w:rsidR="00CF4CD5" w:rsidRDefault="00CF4CD5" w:rsidP="00CF4CD5">
      <w:pPr>
        <w:spacing w:line="360" w:lineRule="auto"/>
        <w:jc w:val="both"/>
        <w:rPr>
          <w:rFonts w:ascii="Arial" w:hAnsi="Arial" w:cs="Arial"/>
        </w:rPr>
      </w:pPr>
      <w:r>
        <w:rPr>
          <w:rFonts w:ascii="Arial" w:hAnsi="Arial" w:cs="Arial"/>
        </w:rPr>
        <w:t>[3]</w:t>
      </w:r>
      <w:r>
        <w:rPr>
          <w:rFonts w:ascii="Arial" w:hAnsi="Arial" w:cs="Arial"/>
        </w:rPr>
        <w:tab/>
        <w:t>The appellant was repre</w:t>
      </w:r>
      <w:r w:rsidR="00DD2EF9">
        <w:rPr>
          <w:rFonts w:ascii="Arial" w:hAnsi="Arial" w:cs="Arial"/>
        </w:rPr>
        <w:t>sented in the court a quo by Mr</w:t>
      </w:r>
      <w:r>
        <w:rPr>
          <w:rFonts w:ascii="Arial" w:hAnsi="Arial" w:cs="Arial"/>
        </w:rPr>
        <w:t xml:space="preserve"> </w:t>
      </w:r>
      <w:proofErr w:type="spellStart"/>
      <w:r>
        <w:rPr>
          <w:rFonts w:ascii="Arial" w:hAnsi="Arial" w:cs="Arial"/>
        </w:rPr>
        <w:t>Siyomunji</w:t>
      </w:r>
      <w:proofErr w:type="spellEnd"/>
      <w:r w:rsidR="00FB7C30">
        <w:rPr>
          <w:rFonts w:ascii="Arial" w:hAnsi="Arial" w:cs="Arial"/>
        </w:rPr>
        <w:t xml:space="preserve"> a</w:t>
      </w:r>
      <w:r w:rsidR="00DD2EF9">
        <w:rPr>
          <w:rFonts w:ascii="Arial" w:hAnsi="Arial" w:cs="Arial"/>
        </w:rPr>
        <w:t>nd the public prosecutor was Mr</w:t>
      </w:r>
      <w:r w:rsidR="00FB7C30">
        <w:rPr>
          <w:rFonts w:ascii="Arial" w:hAnsi="Arial" w:cs="Arial"/>
        </w:rPr>
        <w:t xml:space="preserve"> </w:t>
      </w:r>
      <w:proofErr w:type="spellStart"/>
      <w:r w:rsidR="00FB7C30">
        <w:rPr>
          <w:rFonts w:ascii="Arial" w:hAnsi="Arial" w:cs="Arial"/>
        </w:rPr>
        <w:t>Hoeb</w:t>
      </w:r>
      <w:proofErr w:type="spellEnd"/>
      <w:r>
        <w:rPr>
          <w:rFonts w:ascii="Arial" w:hAnsi="Arial" w:cs="Arial"/>
        </w:rPr>
        <w:t xml:space="preserve">. Mr </w:t>
      </w:r>
      <w:proofErr w:type="spellStart"/>
      <w:r>
        <w:rPr>
          <w:rFonts w:ascii="Arial" w:hAnsi="Arial" w:cs="Arial"/>
        </w:rPr>
        <w:t>Scheepers</w:t>
      </w:r>
      <w:proofErr w:type="spellEnd"/>
      <w:r>
        <w:rPr>
          <w:rFonts w:ascii="Arial" w:hAnsi="Arial" w:cs="Arial"/>
        </w:rPr>
        <w:t xml:space="preserve"> is representing </w:t>
      </w:r>
      <w:r w:rsidR="00FB7C30">
        <w:rPr>
          <w:rFonts w:ascii="Arial" w:hAnsi="Arial" w:cs="Arial"/>
        </w:rPr>
        <w:t>the appellant</w:t>
      </w:r>
      <w:r>
        <w:rPr>
          <w:rFonts w:ascii="Arial" w:hAnsi="Arial" w:cs="Arial"/>
        </w:rPr>
        <w:t xml:space="preserve"> in this court. The </w:t>
      </w:r>
      <w:r w:rsidR="00DD2EF9">
        <w:rPr>
          <w:rFonts w:ascii="Arial" w:hAnsi="Arial" w:cs="Arial"/>
        </w:rPr>
        <w:t>respondent is represented by Mr</w:t>
      </w:r>
      <w:r>
        <w:rPr>
          <w:rFonts w:ascii="Arial" w:hAnsi="Arial" w:cs="Arial"/>
        </w:rPr>
        <w:t xml:space="preserve"> </w:t>
      </w:r>
      <w:proofErr w:type="spellStart"/>
      <w:r>
        <w:rPr>
          <w:rFonts w:ascii="Arial" w:hAnsi="Arial" w:cs="Arial"/>
        </w:rPr>
        <w:t>Kalipi</w:t>
      </w:r>
      <w:proofErr w:type="spellEnd"/>
      <w:r>
        <w:rPr>
          <w:rFonts w:ascii="Arial" w:hAnsi="Arial" w:cs="Arial"/>
        </w:rPr>
        <w:t xml:space="preserve">. </w:t>
      </w:r>
    </w:p>
    <w:p w:rsidR="00CF4CD5" w:rsidRDefault="00CF4CD5" w:rsidP="00CF4CD5">
      <w:pPr>
        <w:spacing w:line="360" w:lineRule="auto"/>
        <w:jc w:val="both"/>
        <w:rPr>
          <w:rFonts w:ascii="Arial" w:hAnsi="Arial" w:cs="Arial"/>
        </w:rPr>
      </w:pPr>
    </w:p>
    <w:p w:rsidR="00CF4CD5" w:rsidRDefault="00CF4CD5" w:rsidP="00CF4CD5">
      <w:pPr>
        <w:spacing w:line="360" w:lineRule="auto"/>
        <w:jc w:val="both"/>
        <w:rPr>
          <w:rFonts w:ascii="Arial" w:hAnsi="Arial" w:cs="Arial"/>
        </w:rPr>
      </w:pPr>
      <w:r>
        <w:rPr>
          <w:rFonts w:ascii="Arial" w:hAnsi="Arial" w:cs="Arial"/>
        </w:rPr>
        <w:t>[4]</w:t>
      </w:r>
      <w:r>
        <w:rPr>
          <w:rFonts w:ascii="Arial" w:hAnsi="Arial" w:cs="Arial"/>
        </w:rPr>
        <w:tab/>
        <w:t>The appellant pleaded guilty on all the main counts and not guilty to the alternatives</w:t>
      </w:r>
      <w:r w:rsidR="00AA3E20">
        <w:rPr>
          <w:rFonts w:ascii="Arial" w:hAnsi="Arial" w:cs="Arial"/>
        </w:rPr>
        <w:t>,</w:t>
      </w:r>
      <w:r>
        <w:rPr>
          <w:rFonts w:ascii="Arial" w:hAnsi="Arial" w:cs="Arial"/>
        </w:rPr>
        <w:t xml:space="preserve"> where there were alternative counts</w:t>
      </w:r>
      <w:r w:rsidR="000856AD">
        <w:rPr>
          <w:rFonts w:ascii="Arial" w:hAnsi="Arial" w:cs="Arial"/>
        </w:rPr>
        <w:t xml:space="preserve"> preferred</w:t>
      </w:r>
      <w:r w:rsidR="00DD2EF9">
        <w:rPr>
          <w:rFonts w:ascii="Arial" w:hAnsi="Arial" w:cs="Arial"/>
        </w:rPr>
        <w:t>. Mr</w:t>
      </w:r>
      <w:r>
        <w:rPr>
          <w:rFonts w:ascii="Arial" w:hAnsi="Arial" w:cs="Arial"/>
        </w:rPr>
        <w:t xml:space="preserve"> </w:t>
      </w:r>
      <w:proofErr w:type="spellStart"/>
      <w:r>
        <w:rPr>
          <w:rFonts w:ascii="Arial" w:hAnsi="Arial" w:cs="Arial"/>
        </w:rPr>
        <w:t>Si</w:t>
      </w:r>
      <w:r w:rsidR="0021395A">
        <w:rPr>
          <w:rFonts w:ascii="Arial" w:hAnsi="Arial" w:cs="Arial"/>
        </w:rPr>
        <w:t>yomunji</w:t>
      </w:r>
      <w:proofErr w:type="spellEnd"/>
      <w:r w:rsidR="0021395A">
        <w:rPr>
          <w:rFonts w:ascii="Arial" w:hAnsi="Arial" w:cs="Arial"/>
        </w:rPr>
        <w:t xml:space="preserve"> confirmed the pleas to be in accordance with his instructions, </w:t>
      </w:r>
      <w:r w:rsidR="008D42D6">
        <w:rPr>
          <w:rFonts w:ascii="Arial" w:hAnsi="Arial" w:cs="Arial"/>
        </w:rPr>
        <w:t xml:space="preserve">he </w:t>
      </w:r>
      <w:r w:rsidR="0021395A">
        <w:rPr>
          <w:rFonts w:ascii="Arial" w:hAnsi="Arial" w:cs="Arial"/>
        </w:rPr>
        <w:t>prepared and handed up statements i</w:t>
      </w:r>
      <w:r w:rsidR="008D42D6">
        <w:rPr>
          <w:rFonts w:ascii="Arial" w:hAnsi="Arial" w:cs="Arial"/>
        </w:rPr>
        <w:t>n terms of s 112(2) in relation</w:t>
      </w:r>
      <w:r w:rsidR="0021395A">
        <w:rPr>
          <w:rFonts w:ascii="Arial" w:hAnsi="Arial" w:cs="Arial"/>
        </w:rPr>
        <w:t xml:space="preserve"> to all counts the appellant had pleaded guilty to. </w:t>
      </w:r>
    </w:p>
    <w:p w:rsidR="003B3FDD" w:rsidRDefault="003B3FDD" w:rsidP="00CF4CD5">
      <w:pPr>
        <w:spacing w:line="360" w:lineRule="auto"/>
        <w:jc w:val="both"/>
        <w:rPr>
          <w:rFonts w:ascii="Arial" w:hAnsi="Arial" w:cs="Arial"/>
        </w:rPr>
      </w:pPr>
    </w:p>
    <w:p w:rsidR="003B3FDD" w:rsidRDefault="003B3FDD" w:rsidP="00CF4CD5">
      <w:pPr>
        <w:spacing w:line="360" w:lineRule="auto"/>
        <w:jc w:val="both"/>
        <w:rPr>
          <w:rFonts w:ascii="Arial" w:hAnsi="Arial" w:cs="Arial"/>
          <w:u w:val="single"/>
        </w:rPr>
      </w:pPr>
      <w:r w:rsidRPr="003B3FDD">
        <w:rPr>
          <w:rFonts w:ascii="Arial" w:hAnsi="Arial" w:cs="Arial"/>
          <w:u w:val="single"/>
        </w:rPr>
        <w:t>The 112(2) plea statements</w:t>
      </w:r>
      <w:r>
        <w:rPr>
          <w:rFonts w:ascii="Arial" w:hAnsi="Arial" w:cs="Arial"/>
          <w:u w:val="single"/>
        </w:rPr>
        <w:t xml:space="preserve"> </w:t>
      </w:r>
    </w:p>
    <w:p w:rsidR="00DD2EF9" w:rsidRDefault="00DD2EF9" w:rsidP="00CF4CD5">
      <w:pPr>
        <w:spacing w:line="360" w:lineRule="auto"/>
        <w:jc w:val="both"/>
        <w:rPr>
          <w:rFonts w:ascii="Arial" w:hAnsi="Arial" w:cs="Arial"/>
          <w:u w:val="single"/>
        </w:rPr>
      </w:pPr>
    </w:p>
    <w:p w:rsidR="0034781C" w:rsidRDefault="003B3FDD" w:rsidP="00CF4CD5">
      <w:pPr>
        <w:spacing w:line="360" w:lineRule="auto"/>
        <w:jc w:val="both"/>
        <w:rPr>
          <w:rFonts w:ascii="Arial" w:hAnsi="Arial" w:cs="Arial"/>
        </w:rPr>
      </w:pPr>
      <w:r w:rsidRPr="003B3FDD">
        <w:rPr>
          <w:rFonts w:ascii="Arial" w:hAnsi="Arial" w:cs="Arial"/>
        </w:rPr>
        <w:t xml:space="preserve">[5] </w:t>
      </w:r>
      <w:r w:rsidRPr="003B3FDD">
        <w:rPr>
          <w:rFonts w:ascii="Arial" w:hAnsi="Arial" w:cs="Arial"/>
        </w:rPr>
        <w:tab/>
      </w:r>
      <w:r w:rsidR="0034781C">
        <w:rPr>
          <w:rFonts w:ascii="Arial" w:hAnsi="Arial" w:cs="Arial"/>
        </w:rPr>
        <w:t xml:space="preserve">Only the material parts containing the elements of the respective charges are stated and </w:t>
      </w:r>
      <w:r w:rsidR="008D42D6">
        <w:rPr>
          <w:rFonts w:ascii="Arial" w:hAnsi="Arial" w:cs="Arial"/>
        </w:rPr>
        <w:t xml:space="preserve">we will </w:t>
      </w:r>
      <w:r w:rsidR="0034781C">
        <w:rPr>
          <w:rFonts w:ascii="Arial" w:hAnsi="Arial" w:cs="Arial"/>
        </w:rPr>
        <w:t>not regurgitat</w:t>
      </w:r>
      <w:r w:rsidR="008D42D6">
        <w:rPr>
          <w:rFonts w:ascii="Arial" w:hAnsi="Arial" w:cs="Arial"/>
        </w:rPr>
        <w:t>e</w:t>
      </w:r>
      <w:r w:rsidR="0034781C">
        <w:rPr>
          <w:rFonts w:ascii="Arial" w:hAnsi="Arial" w:cs="Arial"/>
        </w:rPr>
        <w:t xml:space="preserve"> the whole statement:</w:t>
      </w:r>
    </w:p>
    <w:p w:rsidR="0034781C" w:rsidRDefault="0034781C" w:rsidP="00CF4CD5">
      <w:pPr>
        <w:spacing w:line="360" w:lineRule="auto"/>
        <w:jc w:val="both"/>
        <w:rPr>
          <w:rFonts w:ascii="Arial" w:hAnsi="Arial" w:cs="Arial"/>
        </w:rPr>
      </w:pPr>
    </w:p>
    <w:p w:rsidR="00816FB0" w:rsidRDefault="0034781C" w:rsidP="00CF4CD5">
      <w:pPr>
        <w:spacing w:line="360" w:lineRule="auto"/>
        <w:jc w:val="both"/>
        <w:rPr>
          <w:rFonts w:ascii="Arial" w:hAnsi="Arial" w:cs="Arial"/>
        </w:rPr>
      </w:pPr>
      <w:r>
        <w:rPr>
          <w:rFonts w:ascii="Arial" w:hAnsi="Arial" w:cs="Arial"/>
        </w:rPr>
        <w:tab/>
      </w:r>
      <w:r w:rsidR="008D42D6">
        <w:rPr>
          <w:rFonts w:ascii="Arial" w:hAnsi="Arial" w:cs="Arial"/>
        </w:rPr>
        <w:t>‘</w:t>
      </w:r>
      <w:r w:rsidRPr="00816FB0">
        <w:rPr>
          <w:rFonts w:ascii="Arial" w:hAnsi="Arial" w:cs="Arial"/>
        </w:rPr>
        <w:t>Count 1.</w:t>
      </w:r>
      <w:r w:rsidR="00816FB0">
        <w:rPr>
          <w:rFonts w:ascii="Arial" w:hAnsi="Arial" w:cs="Arial"/>
        </w:rPr>
        <w:t xml:space="preserve"> </w:t>
      </w:r>
      <w:r w:rsidRPr="00816FB0">
        <w:rPr>
          <w:rFonts w:ascii="Arial" w:hAnsi="Arial" w:cs="Arial"/>
        </w:rPr>
        <w:t xml:space="preserve"> I fu</w:t>
      </w:r>
      <w:r w:rsidR="003C11D9" w:rsidRPr="00816FB0">
        <w:rPr>
          <w:rFonts w:ascii="Arial" w:hAnsi="Arial" w:cs="Arial"/>
        </w:rPr>
        <w:t xml:space="preserve">lly admit that on or about the 21-22 May 2020 at or near Farm </w:t>
      </w:r>
      <w:proofErr w:type="spellStart"/>
      <w:r w:rsidR="003C11D9" w:rsidRPr="00816FB0">
        <w:rPr>
          <w:rFonts w:ascii="Arial" w:hAnsi="Arial" w:cs="Arial"/>
        </w:rPr>
        <w:t>Ohlsenhagen</w:t>
      </w:r>
      <w:proofErr w:type="spellEnd"/>
      <w:r w:rsidR="003C11D9" w:rsidRPr="00816FB0">
        <w:rPr>
          <w:rFonts w:ascii="Arial" w:hAnsi="Arial" w:cs="Arial"/>
        </w:rPr>
        <w:t xml:space="preserve"> in the Regional Division of Gobabis, I did wrongfully and unlawfully hunt speciall</w:t>
      </w:r>
      <w:r w:rsidR="00FB7C30">
        <w:rPr>
          <w:rFonts w:ascii="Arial" w:hAnsi="Arial" w:cs="Arial"/>
        </w:rPr>
        <w:t>y protected game,</w:t>
      </w:r>
      <w:r w:rsidR="003C11D9" w:rsidRPr="00816FB0">
        <w:rPr>
          <w:rFonts w:ascii="Arial" w:hAnsi="Arial" w:cs="Arial"/>
        </w:rPr>
        <w:t xml:space="preserve"> </w:t>
      </w:r>
      <w:r w:rsidR="00FB7C30">
        <w:rPr>
          <w:rFonts w:ascii="Arial" w:hAnsi="Arial" w:cs="Arial"/>
        </w:rPr>
        <w:t>t</w:t>
      </w:r>
      <w:r w:rsidR="003C11D9" w:rsidRPr="00816FB0">
        <w:rPr>
          <w:rFonts w:ascii="Arial" w:hAnsi="Arial" w:cs="Arial"/>
        </w:rPr>
        <w:t xml:space="preserve">o wit a White Rhinoceros cow valued at N$700 000 without a permit to </w:t>
      </w:r>
      <w:r w:rsidR="00816FB0" w:rsidRPr="00816FB0">
        <w:rPr>
          <w:rFonts w:ascii="Arial" w:hAnsi="Arial" w:cs="Arial"/>
        </w:rPr>
        <w:t>do so from the Minister.</w:t>
      </w:r>
    </w:p>
    <w:p w:rsidR="00816FB0" w:rsidRDefault="00816FB0" w:rsidP="00CF4CD5">
      <w:pPr>
        <w:spacing w:line="360" w:lineRule="auto"/>
        <w:jc w:val="both"/>
        <w:rPr>
          <w:rFonts w:ascii="Arial" w:hAnsi="Arial" w:cs="Arial"/>
        </w:rPr>
      </w:pPr>
    </w:p>
    <w:p w:rsidR="00816FB0" w:rsidRDefault="00816FB0" w:rsidP="00816FB0">
      <w:pPr>
        <w:spacing w:line="360" w:lineRule="auto"/>
        <w:jc w:val="both"/>
        <w:rPr>
          <w:rFonts w:ascii="Arial" w:hAnsi="Arial" w:cs="Arial"/>
        </w:rPr>
      </w:pPr>
      <w:r>
        <w:rPr>
          <w:rFonts w:ascii="Arial" w:hAnsi="Arial" w:cs="Arial"/>
        </w:rPr>
        <w:t xml:space="preserve">Count 2. </w:t>
      </w:r>
      <w:r w:rsidR="008D42D6">
        <w:rPr>
          <w:rFonts w:ascii="Arial" w:hAnsi="Arial" w:cs="Arial"/>
        </w:rPr>
        <w:t xml:space="preserve"> </w:t>
      </w:r>
      <w:r w:rsidRPr="00816FB0">
        <w:rPr>
          <w:rFonts w:ascii="Arial" w:hAnsi="Arial" w:cs="Arial"/>
        </w:rPr>
        <w:t xml:space="preserve">I </w:t>
      </w:r>
      <w:r>
        <w:rPr>
          <w:rFonts w:ascii="Arial" w:hAnsi="Arial" w:cs="Arial"/>
        </w:rPr>
        <w:t>further</w:t>
      </w:r>
      <w:r w:rsidRPr="00816FB0">
        <w:rPr>
          <w:rFonts w:ascii="Arial" w:hAnsi="Arial" w:cs="Arial"/>
        </w:rPr>
        <w:t xml:space="preserve"> admit that on or about the 21-22 May 2020 at or near Farm </w:t>
      </w:r>
      <w:proofErr w:type="spellStart"/>
      <w:r w:rsidRPr="00816FB0">
        <w:rPr>
          <w:rFonts w:ascii="Arial" w:hAnsi="Arial" w:cs="Arial"/>
        </w:rPr>
        <w:t>Ohlsenhagen</w:t>
      </w:r>
      <w:proofErr w:type="spellEnd"/>
      <w:r w:rsidRPr="00816FB0">
        <w:rPr>
          <w:rFonts w:ascii="Arial" w:hAnsi="Arial" w:cs="Arial"/>
        </w:rPr>
        <w:t xml:space="preserve"> in the Regional Division of Gobabis, I did wrongfully and unlawfull</w:t>
      </w:r>
      <w:r w:rsidR="000856AD">
        <w:rPr>
          <w:rFonts w:ascii="Arial" w:hAnsi="Arial" w:cs="Arial"/>
        </w:rPr>
        <w:t>y hunt specially protected game,</w:t>
      </w:r>
      <w:r w:rsidRPr="00816FB0">
        <w:rPr>
          <w:rFonts w:ascii="Arial" w:hAnsi="Arial" w:cs="Arial"/>
        </w:rPr>
        <w:t xml:space="preserve"> </w:t>
      </w:r>
      <w:r w:rsidR="000856AD">
        <w:rPr>
          <w:rFonts w:ascii="Arial" w:hAnsi="Arial" w:cs="Arial"/>
        </w:rPr>
        <w:t>t</w:t>
      </w:r>
      <w:r w:rsidRPr="00816FB0">
        <w:rPr>
          <w:rFonts w:ascii="Arial" w:hAnsi="Arial" w:cs="Arial"/>
        </w:rPr>
        <w:t xml:space="preserve">o wit a White Rhinoceros </w:t>
      </w:r>
      <w:r>
        <w:rPr>
          <w:rFonts w:ascii="Arial" w:hAnsi="Arial" w:cs="Arial"/>
        </w:rPr>
        <w:t>calf</w:t>
      </w:r>
      <w:r w:rsidRPr="00816FB0">
        <w:rPr>
          <w:rFonts w:ascii="Arial" w:hAnsi="Arial" w:cs="Arial"/>
        </w:rPr>
        <w:t xml:space="preserve"> valued at N$700 000 without a permit to do so from the Minister.</w:t>
      </w:r>
    </w:p>
    <w:p w:rsidR="00816FB0" w:rsidRDefault="00816FB0" w:rsidP="00816FB0">
      <w:pPr>
        <w:spacing w:line="360" w:lineRule="auto"/>
        <w:jc w:val="both"/>
        <w:rPr>
          <w:rFonts w:ascii="Arial" w:hAnsi="Arial" w:cs="Arial"/>
        </w:rPr>
      </w:pPr>
    </w:p>
    <w:p w:rsidR="00816FB0" w:rsidRDefault="00816FB0" w:rsidP="00816FB0">
      <w:pPr>
        <w:spacing w:line="360" w:lineRule="auto"/>
        <w:jc w:val="both"/>
        <w:rPr>
          <w:rFonts w:ascii="Arial" w:hAnsi="Arial" w:cs="Arial"/>
        </w:rPr>
      </w:pPr>
      <w:r>
        <w:rPr>
          <w:rFonts w:ascii="Arial" w:hAnsi="Arial" w:cs="Arial"/>
        </w:rPr>
        <w:lastRenderedPageBreak/>
        <w:t xml:space="preserve">Count 3. </w:t>
      </w:r>
      <w:r w:rsidR="008D42D6">
        <w:rPr>
          <w:rFonts w:ascii="Arial" w:hAnsi="Arial" w:cs="Arial"/>
        </w:rPr>
        <w:t xml:space="preserve"> </w:t>
      </w:r>
      <w:r w:rsidRPr="00816FB0">
        <w:rPr>
          <w:rFonts w:ascii="Arial" w:hAnsi="Arial" w:cs="Arial"/>
        </w:rPr>
        <w:t xml:space="preserve">I </w:t>
      </w:r>
      <w:r>
        <w:rPr>
          <w:rFonts w:ascii="Arial" w:hAnsi="Arial" w:cs="Arial"/>
        </w:rPr>
        <w:t>further</w:t>
      </w:r>
      <w:r w:rsidRPr="00816FB0">
        <w:rPr>
          <w:rFonts w:ascii="Arial" w:hAnsi="Arial" w:cs="Arial"/>
        </w:rPr>
        <w:t xml:space="preserve"> admit that on or about the 21-22 May 2020 at or near Farm </w:t>
      </w:r>
      <w:proofErr w:type="spellStart"/>
      <w:r w:rsidRPr="00816FB0">
        <w:rPr>
          <w:rFonts w:ascii="Arial" w:hAnsi="Arial" w:cs="Arial"/>
        </w:rPr>
        <w:t>Ohlsenhagen</w:t>
      </w:r>
      <w:proofErr w:type="spellEnd"/>
      <w:r w:rsidRPr="00816FB0">
        <w:rPr>
          <w:rFonts w:ascii="Arial" w:hAnsi="Arial" w:cs="Arial"/>
        </w:rPr>
        <w:t xml:space="preserve"> in the Regional Division of Gobabis, I did wrongfully and unlawfully </w:t>
      </w:r>
      <w:r w:rsidR="008D42D6">
        <w:rPr>
          <w:rFonts w:ascii="Arial" w:hAnsi="Arial" w:cs="Arial"/>
        </w:rPr>
        <w:t>remove</w:t>
      </w:r>
      <w:r>
        <w:rPr>
          <w:rFonts w:ascii="Arial" w:hAnsi="Arial" w:cs="Arial"/>
        </w:rPr>
        <w:t xml:space="preserve"> and steal two white Rhinoceros cow horns with a mass of 3.35 kg with a value of N$267 600, the property of or in the lawful possession of Cornelius </w:t>
      </w:r>
      <w:proofErr w:type="spellStart"/>
      <w:r>
        <w:rPr>
          <w:rFonts w:ascii="Arial" w:hAnsi="Arial" w:cs="Arial"/>
        </w:rPr>
        <w:t>Jakob</w:t>
      </w:r>
      <w:proofErr w:type="spellEnd"/>
      <w:r>
        <w:rPr>
          <w:rFonts w:ascii="Arial" w:hAnsi="Arial" w:cs="Arial"/>
        </w:rPr>
        <w:t xml:space="preserve"> Steenkamp.</w:t>
      </w:r>
    </w:p>
    <w:p w:rsidR="00816FB0" w:rsidRDefault="00816FB0" w:rsidP="00816FB0">
      <w:pPr>
        <w:spacing w:line="360" w:lineRule="auto"/>
        <w:jc w:val="both"/>
        <w:rPr>
          <w:rFonts w:ascii="Arial" w:hAnsi="Arial" w:cs="Arial"/>
        </w:rPr>
      </w:pPr>
    </w:p>
    <w:p w:rsidR="00816FB0" w:rsidRDefault="00816FB0" w:rsidP="00816FB0">
      <w:pPr>
        <w:spacing w:line="360" w:lineRule="auto"/>
        <w:jc w:val="both"/>
        <w:rPr>
          <w:rFonts w:ascii="Arial" w:hAnsi="Arial" w:cs="Arial"/>
        </w:rPr>
      </w:pPr>
      <w:r>
        <w:rPr>
          <w:rFonts w:ascii="Arial" w:hAnsi="Arial" w:cs="Arial"/>
        </w:rPr>
        <w:t xml:space="preserve">Count 4. </w:t>
      </w:r>
      <w:r w:rsidR="008D42D6">
        <w:rPr>
          <w:rFonts w:ascii="Arial" w:hAnsi="Arial" w:cs="Arial"/>
        </w:rPr>
        <w:t xml:space="preserve"> </w:t>
      </w:r>
      <w:r w:rsidRPr="00816FB0">
        <w:rPr>
          <w:rFonts w:ascii="Arial" w:hAnsi="Arial" w:cs="Arial"/>
        </w:rPr>
        <w:t xml:space="preserve">I </w:t>
      </w:r>
      <w:r>
        <w:rPr>
          <w:rFonts w:ascii="Arial" w:hAnsi="Arial" w:cs="Arial"/>
        </w:rPr>
        <w:t>further</w:t>
      </w:r>
      <w:r w:rsidRPr="00816FB0">
        <w:rPr>
          <w:rFonts w:ascii="Arial" w:hAnsi="Arial" w:cs="Arial"/>
        </w:rPr>
        <w:t xml:space="preserve"> admit that on or about the 21-22 May 2020 at or near Farm </w:t>
      </w:r>
      <w:proofErr w:type="spellStart"/>
      <w:r w:rsidRPr="00816FB0">
        <w:rPr>
          <w:rFonts w:ascii="Arial" w:hAnsi="Arial" w:cs="Arial"/>
        </w:rPr>
        <w:t>Ohlsenhagen</w:t>
      </w:r>
      <w:proofErr w:type="spellEnd"/>
      <w:r w:rsidRPr="00816FB0">
        <w:rPr>
          <w:rFonts w:ascii="Arial" w:hAnsi="Arial" w:cs="Arial"/>
        </w:rPr>
        <w:t xml:space="preserve"> in the Regional Division of Gobabis, I did wrongfully and unlawfully </w:t>
      </w:r>
      <w:r w:rsidR="008D42D6">
        <w:rPr>
          <w:rFonts w:ascii="Arial" w:hAnsi="Arial" w:cs="Arial"/>
        </w:rPr>
        <w:t>remove</w:t>
      </w:r>
      <w:r>
        <w:rPr>
          <w:rFonts w:ascii="Arial" w:hAnsi="Arial" w:cs="Arial"/>
        </w:rPr>
        <w:t xml:space="preserve"> and steal two white Rhinoceros cow horns with a mass of 2.20</w:t>
      </w:r>
      <w:r w:rsidR="00FF576F">
        <w:rPr>
          <w:rFonts w:ascii="Arial" w:hAnsi="Arial" w:cs="Arial"/>
        </w:rPr>
        <w:t xml:space="preserve"> kg with a value of N$1</w:t>
      </w:r>
      <w:r>
        <w:rPr>
          <w:rFonts w:ascii="Arial" w:hAnsi="Arial" w:cs="Arial"/>
        </w:rPr>
        <w:t xml:space="preserve">67 600, the property of or in the lawful possession of Cornelius </w:t>
      </w:r>
      <w:proofErr w:type="spellStart"/>
      <w:r>
        <w:rPr>
          <w:rFonts w:ascii="Arial" w:hAnsi="Arial" w:cs="Arial"/>
        </w:rPr>
        <w:t>Jakob</w:t>
      </w:r>
      <w:proofErr w:type="spellEnd"/>
      <w:r>
        <w:rPr>
          <w:rFonts w:ascii="Arial" w:hAnsi="Arial" w:cs="Arial"/>
        </w:rPr>
        <w:t xml:space="preserve"> Steenkamp.</w:t>
      </w:r>
    </w:p>
    <w:p w:rsidR="00FF576F" w:rsidRDefault="00FF576F" w:rsidP="00816FB0">
      <w:pPr>
        <w:spacing w:line="360" w:lineRule="auto"/>
        <w:jc w:val="both"/>
        <w:rPr>
          <w:rFonts w:ascii="Arial" w:hAnsi="Arial" w:cs="Arial"/>
        </w:rPr>
      </w:pPr>
    </w:p>
    <w:p w:rsidR="004B3525" w:rsidRDefault="00FF576F" w:rsidP="00816FB0">
      <w:pPr>
        <w:spacing w:line="360" w:lineRule="auto"/>
        <w:jc w:val="both"/>
        <w:rPr>
          <w:rFonts w:ascii="Arial" w:hAnsi="Arial" w:cs="Arial"/>
        </w:rPr>
      </w:pPr>
      <w:r>
        <w:rPr>
          <w:rFonts w:ascii="Arial" w:hAnsi="Arial" w:cs="Arial"/>
        </w:rPr>
        <w:t xml:space="preserve">Count 5.    </w:t>
      </w:r>
      <w:r w:rsidRPr="00816FB0">
        <w:rPr>
          <w:rFonts w:ascii="Arial" w:hAnsi="Arial" w:cs="Arial"/>
        </w:rPr>
        <w:t xml:space="preserve">I </w:t>
      </w:r>
      <w:r>
        <w:rPr>
          <w:rFonts w:ascii="Arial" w:hAnsi="Arial" w:cs="Arial"/>
        </w:rPr>
        <w:t>further</w:t>
      </w:r>
      <w:r w:rsidRPr="00816FB0">
        <w:rPr>
          <w:rFonts w:ascii="Arial" w:hAnsi="Arial" w:cs="Arial"/>
        </w:rPr>
        <w:t xml:space="preserve"> admit that </w:t>
      </w:r>
      <w:r>
        <w:rPr>
          <w:rFonts w:ascii="Arial" w:hAnsi="Arial" w:cs="Arial"/>
        </w:rPr>
        <w:t>between February and May 2020</w:t>
      </w:r>
      <w:r w:rsidRPr="00816FB0">
        <w:rPr>
          <w:rFonts w:ascii="Arial" w:hAnsi="Arial" w:cs="Arial"/>
        </w:rPr>
        <w:t xml:space="preserve"> at or near</w:t>
      </w:r>
      <w:r w:rsidR="0096165B">
        <w:rPr>
          <w:rFonts w:ascii="Arial" w:hAnsi="Arial" w:cs="Arial"/>
        </w:rPr>
        <w:t xml:space="preserve"> </w:t>
      </w:r>
      <w:r>
        <w:rPr>
          <w:rFonts w:ascii="Arial" w:hAnsi="Arial" w:cs="Arial"/>
        </w:rPr>
        <w:t>Windhoek</w:t>
      </w:r>
      <w:r w:rsidR="0096165B">
        <w:rPr>
          <w:rFonts w:ascii="Arial" w:hAnsi="Arial" w:cs="Arial"/>
        </w:rPr>
        <w:t xml:space="preserve"> </w:t>
      </w:r>
      <w:r w:rsidRPr="00816FB0">
        <w:rPr>
          <w:rFonts w:ascii="Arial" w:hAnsi="Arial" w:cs="Arial"/>
        </w:rPr>
        <w:t xml:space="preserve">in the </w:t>
      </w:r>
      <w:r w:rsidR="008D42D6">
        <w:rPr>
          <w:rFonts w:ascii="Arial" w:hAnsi="Arial" w:cs="Arial"/>
        </w:rPr>
        <w:t>district</w:t>
      </w:r>
      <w:r w:rsidR="0096165B">
        <w:rPr>
          <w:rFonts w:ascii="Arial" w:hAnsi="Arial" w:cs="Arial"/>
        </w:rPr>
        <w:t xml:space="preserve"> of Windhoek, </w:t>
      </w:r>
      <w:r w:rsidR="004B3525">
        <w:rPr>
          <w:rFonts w:ascii="Arial" w:hAnsi="Arial" w:cs="Arial"/>
        </w:rPr>
        <w:t xml:space="preserve">I </w:t>
      </w:r>
      <w:r w:rsidR="004B3525" w:rsidRPr="00816FB0">
        <w:rPr>
          <w:rFonts w:ascii="Arial" w:hAnsi="Arial" w:cs="Arial"/>
        </w:rPr>
        <w:t>wrongfully</w:t>
      </w:r>
      <w:r w:rsidRPr="00816FB0">
        <w:rPr>
          <w:rFonts w:ascii="Arial" w:hAnsi="Arial" w:cs="Arial"/>
        </w:rPr>
        <w:t xml:space="preserve"> and unlawfully</w:t>
      </w:r>
      <w:r w:rsidR="0096165B">
        <w:rPr>
          <w:rFonts w:ascii="Arial" w:hAnsi="Arial" w:cs="Arial"/>
        </w:rPr>
        <w:t xml:space="preserve"> suppl</w:t>
      </w:r>
      <w:r w:rsidR="008D42D6">
        <w:rPr>
          <w:rFonts w:ascii="Arial" w:hAnsi="Arial" w:cs="Arial"/>
        </w:rPr>
        <w:t>i</w:t>
      </w:r>
      <w:r w:rsidR="0096165B">
        <w:rPr>
          <w:rFonts w:ascii="Arial" w:hAnsi="Arial" w:cs="Arial"/>
        </w:rPr>
        <w:t xml:space="preserve">ed Alberto </w:t>
      </w:r>
      <w:proofErr w:type="spellStart"/>
      <w:r w:rsidR="0096165B">
        <w:rPr>
          <w:rFonts w:ascii="Arial" w:hAnsi="Arial" w:cs="Arial"/>
        </w:rPr>
        <w:t>Mbwale</w:t>
      </w:r>
      <w:proofErr w:type="spellEnd"/>
      <w:r w:rsidR="0096165B">
        <w:rPr>
          <w:rFonts w:ascii="Arial" w:hAnsi="Arial" w:cs="Arial"/>
        </w:rPr>
        <w:t xml:space="preserve">, Joseph </w:t>
      </w:r>
      <w:proofErr w:type="spellStart"/>
      <w:r w:rsidR="0096165B">
        <w:rPr>
          <w:rFonts w:ascii="Arial" w:hAnsi="Arial" w:cs="Arial"/>
        </w:rPr>
        <w:t>Mateus</w:t>
      </w:r>
      <w:proofErr w:type="spellEnd"/>
      <w:r w:rsidR="0096165B">
        <w:rPr>
          <w:rFonts w:ascii="Arial" w:hAnsi="Arial" w:cs="Arial"/>
        </w:rPr>
        <w:t xml:space="preserve">, </w:t>
      </w:r>
      <w:proofErr w:type="spellStart"/>
      <w:r w:rsidR="0096165B">
        <w:rPr>
          <w:rFonts w:ascii="Arial" w:hAnsi="Arial" w:cs="Arial"/>
        </w:rPr>
        <w:t>Vaaruka</w:t>
      </w:r>
      <w:proofErr w:type="spellEnd"/>
      <w:r w:rsidR="0096165B">
        <w:rPr>
          <w:rFonts w:ascii="Arial" w:hAnsi="Arial" w:cs="Arial"/>
        </w:rPr>
        <w:t xml:space="preserve"> </w:t>
      </w:r>
      <w:proofErr w:type="spellStart"/>
      <w:r w:rsidR="0096165B">
        <w:rPr>
          <w:rFonts w:ascii="Arial" w:hAnsi="Arial" w:cs="Arial"/>
        </w:rPr>
        <w:t>Musutua</w:t>
      </w:r>
      <w:proofErr w:type="spellEnd"/>
      <w:r w:rsidR="0096165B">
        <w:rPr>
          <w:rFonts w:ascii="Arial" w:hAnsi="Arial" w:cs="Arial"/>
        </w:rPr>
        <w:t xml:space="preserve">, Elias </w:t>
      </w:r>
      <w:proofErr w:type="spellStart"/>
      <w:r w:rsidR="0096165B">
        <w:rPr>
          <w:rFonts w:ascii="Arial" w:hAnsi="Arial" w:cs="Arial"/>
        </w:rPr>
        <w:t>Nashivela</w:t>
      </w:r>
      <w:proofErr w:type="spellEnd"/>
      <w:r w:rsidR="0096165B">
        <w:rPr>
          <w:rFonts w:ascii="Arial" w:hAnsi="Arial" w:cs="Arial"/>
        </w:rPr>
        <w:t xml:space="preserve"> and </w:t>
      </w:r>
      <w:proofErr w:type="spellStart"/>
      <w:r w:rsidR="0096165B">
        <w:rPr>
          <w:rFonts w:ascii="Arial" w:hAnsi="Arial" w:cs="Arial"/>
        </w:rPr>
        <w:t>Onesmus</w:t>
      </w:r>
      <w:proofErr w:type="spellEnd"/>
      <w:r w:rsidR="0096165B">
        <w:rPr>
          <w:rFonts w:ascii="Arial" w:hAnsi="Arial" w:cs="Arial"/>
        </w:rPr>
        <w:t xml:space="preserve"> </w:t>
      </w:r>
      <w:proofErr w:type="spellStart"/>
      <w:r w:rsidR="0096165B">
        <w:rPr>
          <w:rFonts w:ascii="Arial" w:hAnsi="Arial" w:cs="Arial"/>
        </w:rPr>
        <w:t>Haufikua</w:t>
      </w:r>
      <w:proofErr w:type="spellEnd"/>
      <w:r w:rsidR="004B3525">
        <w:rPr>
          <w:rFonts w:ascii="Arial" w:hAnsi="Arial" w:cs="Arial"/>
        </w:rPr>
        <w:t xml:space="preserve"> a</w:t>
      </w:r>
      <w:r w:rsidR="0096165B">
        <w:rPr>
          <w:rFonts w:ascii="Arial" w:hAnsi="Arial" w:cs="Arial"/>
        </w:rPr>
        <w:t xml:space="preserve"> hunting rifle, Winchester calibre</w:t>
      </w:r>
      <w:r w:rsidR="004B3525">
        <w:rPr>
          <w:rFonts w:ascii="Arial" w:hAnsi="Arial" w:cs="Arial"/>
        </w:rPr>
        <w:t xml:space="preserve"> (270)</w:t>
      </w:r>
      <w:r w:rsidR="0096165B">
        <w:rPr>
          <w:rFonts w:ascii="Arial" w:hAnsi="Arial" w:cs="Arial"/>
        </w:rPr>
        <w:t xml:space="preserve"> with erased serial number, a telescope and silencer without a license to possess such arm with which that frame, receiver, magazine or cylinder can be used.</w:t>
      </w:r>
    </w:p>
    <w:p w:rsidR="004B3525" w:rsidRDefault="004B3525" w:rsidP="00816FB0">
      <w:pPr>
        <w:spacing w:line="360" w:lineRule="auto"/>
        <w:jc w:val="both"/>
        <w:rPr>
          <w:rFonts w:ascii="Arial" w:hAnsi="Arial" w:cs="Arial"/>
        </w:rPr>
      </w:pPr>
    </w:p>
    <w:p w:rsidR="004B3525" w:rsidRDefault="004B3525" w:rsidP="004B3525">
      <w:pPr>
        <w:spacing w:line="360" w:lineRule="auto"/>
        <w:jc w:val="both"/>
        <w:rPr>
          <w:rFonts w:ascii="Arial" w:hAnsi="Arial" w:cs="Arial"/>
        </w:rPr>
      </w:pPr>
      <w:r>
        <w:rPr>
          <w:rFonts w:ascii="Arial" w:hAnsi="Arial" w:cs="Arial"/>
        </w:rPr>
        <w:t xml:space="preserve">Count 6.    </w:t>
      </w:r>
      <w:r w:rsidRPr="00816FB0">
        <w:rPr>
          <w:rFonts w:ascii="Arial" w:hAnsi="Arial" w:cs="Arial"/>
        </w:rPr>
        <w:t xml:space="preserve">I </w:t>
      </w:r>
      <w:r>
        <w:rPr>
          <w:rFonts w:ascii="Arial" w:hAnsi="Arial" w:cs="Arial"/>
        </w:rPr>
        <w:t>further</w:t>
      </w:r>
      <w:r w:rsidRPr="00816FB0">
        <w:rPr>
          <w:rFonts w:ascii="Arial" w:hAnsi="Arial" w:cs="Arial"/>
        </w:rPr>
        <w:t xml:space="preserve"> admit that </w:t>
      </w:r>
      <w:r>
        <w:rPr>
          <w:rFonts w:ascii="Arial" w:hAnsi="Arial" w:cs="Arial"/>
        </w:rPr>
        <w:t>between February and May 2020</w:t>
      </w:r>
      <w:r w:rsidRPr="00816FB0">
        <w:rPr>
          <w:rFonts w:ascii="Arial" w:hAnsi="Arial" w:cs="Arial"/>
        </w:rPr>
        <w:t xml:space="preserve"> at or near</w:t>
      </w:r>
      <w:r>
        <w:rPr>
          <w:rFonts w:ascii="Arial" w:hAnsi="Arial" w:cs="Arial"/>
        </w:rPr>
        <w:t xml:space="preserve"> Windhoek </w:t>
      </w:r>
      <w:r w:rsidRPr="00816FB0">
        <w:rPr>
          <w:rFonts w:ascii="Arial" w:hAnsi="Arial" w:cs="Arial"/>
        </w:rPr>
        <w:t xml:space="preserve">in the </w:t>
      </w:r>
      <w:r w:rsidR="000856AD">
        <w:rPr>
          <w:rFonts w:ascii="Arial" w:hAnsi="Arial" w:cs="Arial"/>
        </w:rPr>
        <w:t>district of</w:t>
      </w:r>
      <w:r>
        <w:rPr>
          <w:rFonts w:ascii="Arial" w:hAnsi="Arial" w:cs="Arial"/>
        </w:rPr>
        <w:t xml:space="preserve"> Windhoek, I </w:t>
      </w:r>
      <w:r w:rsidRPr="00816FB0">
        <w:rPr>
          <w:rFonts w:ascii="Arial" w:hAnsi="Arial" w:cs="Arial"/>
        </w:rPr>
        <w:t>wrongfully and unlawfully</w:t>
      </w:r>
      <w:r>
        <w:rPr>
          <w:rFonts w:ascii="Arial" w:hAnsi="Arial" w:cs="Arial"/>
        </w:rPr>
        <w:t xml:space="preserve"> suppl</w:t>
      </w:r>
      <w:r w:rsidR="008D42D6">
        <w:rPr>
          <w:rFonts w:ascii="Arial" w:hAnsi="Arial" w:cs="Arial"/>
        </w:rPr>
        <w:t>i</w:t>
      </w:r>
      <w:r>
        <w:rPr>
          <w:rFonts w:ascii="Arial" w:hAnsi="Arial" w:cs="Arial"/>
        </w:rPr>
        <w:t xml:space="preserve">ed Alberto </w:t>
      </w:r>
      <w:proofErr w:type="spellStart"/>
      <w:r>
        <w:rPr>
          <w:rFonts w:ascii="Arial" w:hAnsi="Arial" w:cs="Arial"/>
        </w:rPr>
        <w:t>Mbwale</w:t>
      </w:r>
      <w:proofErr w:type="spellEnd"/>
      <w:r>
        <w:rPr>
          <w:rFonts w:ascii="Arial" w:hAnsi="Arial" w:cs="Arial"/>
        </w:rPr>
        <w:t xml:space="preserve">, Joseph </w:t>
      </w:r>
      <w:proofErr w:type="spellStart"/>
      <w:r>
        <w:rPr>
          <w:rFonts w:ascii="Arial" w:hAnsi="Arial" w:cs="Arial"/>
        </w:rPr>
        <w:t>Mateus</w:t>
      </w:r>
      <w:proofErr w:type="spellEnd"/>
      <w:r>
        <w:rPr>
          <w:rFonts w:ascii="Arial" w:hAnsi="Arial" w:cs="Arial"/>
        </w:rPr>
        <w:t xml:space="preserve">, </w:t>
      </w:r>
      <w:proofErr w:type="spellStart"/>
      <w:r>
        <w:rPr>
          <w:rFonts w:ascii="Arial" w:hAnsi="Arial" w:cs="Arial"/>
        </w:rPr>
        <w:t>Vaaruka</w:t>
      </w:r>
      <w:proofErr w:type="spellEnd"/>
      <w:r>
        <w:rPr>
          <w:rFonts w:ascii="Arial" w:hAnsi="Arial" w:cs="Arial"/>
        </w:rPr>
        <w:t xml:space="preserve"> </w:t>
      </w:r>
      <w:proofErr w:type="spellStart"/>
      <w:r>
        <w:rPr>
          <w:rFonts w:ascii="Arial" w:hAnsi="Arial" w:cs="Arial"/>
        </w:rPr>
        <w:t>Musutua</w:t>
      </w:r>
      <w:proofErr w:type="spellEnd"/>
      <w:r>
        <w:rPr>
          <w:rFonts w:ascii="Arial" w:hAnsi="Arial" w:cs="Arial"/>
        </w:rPr>
        <w:t xml:space="preserve">, Elias </w:t>
      </w:r>
      <w:proofErr w:type="spellStart"/>
      <w:r>
        <w:rPr>
          <w:rFonts w:ascii="Arial" w:hAnsi="Arial" w:cs="Arial"/>
        </w:rPr>
        <w:t>Nashivela</w:t>
      </w:r>
      <w:proofErr w:type="spellEnd"/>
      <w:r>
        <w:rPr>
          <w:rFonts w:ascii="Arial" w:hAnsi="Arial" w:cs="Arial"/>
        </w:rPr>
        <w:t xml:space="preserve"> and </w:t>
      </w:r>
      <w:proofErr w:type="spellStart"/>
      <w:r>
        <w:rPr>
          <w:rFonts w:ascii="Arial" w:hAnsi="Arial" w:cs="Arial"/>
        </w:rPr>
        <w:t>Onesmus</w:t>
      </w:r>
      <w:proofErr w:type="spellEnd"/>
      <w:r>
        <w:rPr>
          <w:rFonts w:ascii="Arial" w:hAnsi="Arial" w:cs="Arial"/>
        </w:rPr>
        <w:t xml:space="preserve"> </w:t>
      </w:r>
      <w:proofErr w:type="spellStart"/>
      <w:r>
        <w:rPr>
          <w:rFonts w:ascii="Arial" w:hAnsi="Arial" w:cs="Arial"/>
        </w:rPr>
        <w:t>Haufikua</w:t>
      </w:r>
      <w:proofErr w:type="spellEnd"/>
      <w:r>
        <w:rPr>
          <w:rFonts w:ascii="Arial" w:hAnsi="Arial" w:cs="Arial"/>
        </w:rPr>
        <w:t xml:space="preserve"> ammunition, to wit several rounds of 270 Winchester ammunition without a license to possess such arm capable of firing the ammunition supplied and without a permit for the acquisition of the ammunition supplied. </w:t>
      </w:r>
    </w:p>
    <w:p w:rsidR="004B3525" w:rsidRDefault="004B3525" w:rsidP="004B3525">
      <w:pPr>
        <w:spacing w:line="360" w:lineRule="auto"/>
        <w:jc w:val="both"/>
        <w:rPr>
          <w:rFonts w:ascii="Arial" w:hAnsi="Arial" w:cs="Arial"/>
        </w:rPr>
      </w:pPr>
    </w:p>
    <w:p w:rsidR="004B3525" w:rsidRDefault="004B3525" w:rsidP="004B3525">
      <w:pPr>
        <w:spacing w:line="360" w:lineRule="auto"/>
        <w:jc w:val="both"/>
        <w:rPr>
          <w:rFonts w:ascii="Arial" w:hAnsi="Arial" w:cs="Arial"/>
        </w:rPr>
      </w:pPr>
      <w:r>
        <w:rPr>
          <w:rFonts w:ascii="Arial" w:hAnsi="Arial" w:cs="Arial"/>
        </w:rPr>
        <w:t xml:space="preserve">Count 11. </w:t>
      </w:r>
      <w:r w:rsidR="008D42D6">
        <w:rPr>
          <w:rFonts w:ascii="Arial" w:hAnsi="Arial" w:cs="Arial"/>
        </w:rPr>
        <w:t xml:space="preserve">  </w:t>
      </w:r>
      <w:r w:rsidR="00202101">
        <w:rPr>
          <w:rFonts w:ascii="Arial" w:hAnsi="Arial" w:cs="Arial"/>
        </w:rPr>
        <w:t>I</w:t>
      </w:r>
      <w:r w:rsidRPr="00816FB0">
        <w:rPr>
          <w:rFonts w:ascii="Arial" w:hAnsi="Arial" w:cs="Arial"/>
        </w:rPr>
        <w:t xml:space="preserve"> </w:t>
      </w:r>
      <w:r>
        <w:rPr>
          <w:rFonts w:ascii="Arial" w:hAnsi="Arial" w:cs="Arial"/>
        </w:rPr>
        <w:t>further</w:t>
      </w:r>
      <w:r w:rsidRPr="00816FB0">
        <w:rPr>
          <w:rFonts w:ascii="Arial" w:hAnsi="Arial" w:cs="Arial"/>
        </w:rPr>
        <w:t xml:space="preserve"> admit that </w:t>
      </w:r>
      <w:r w:rsidR="00202101">
        <w:rPr>
          <w:rFonts w:ascii="Arial" w:hAnsi="Arial" w:cs="Arial"/>
        </w:rPr>
        <w:t>between 21-27</w:t>
      </w:r>
      <w:r w:rsidRPr="00816FB0">
        <w:rPr>
          <w:rFonts w:ascii="Arial" w:hAnsi="Arial" w:cs="Arial"/>
        </w:rPr>
        <w:t xml:space="preserve"> May 2020 at or near Farm </w:t>
      </w:r>
      <w:proofErr w:type="spellStart"/>
      <w:r w:rsidRPr="00816FB0">
        <w:rPr>
          <w:rFonts w:ascii="Arial" w:hAnsi="Arial" w:cs="Arial"/>
        </w:rPr>
        <w:t>Ohlsenhagen</w:t>
      </w:r>
      <w:proofErr w:type="spellEnd"/>
      <w:r w:rsidRPr="00816FB0">
        <w:rPr>
          <w:rFonts w:ascii="Arial" w:hAnsi="Arial" w:cs="Arial"/>
        </w:rPr>
        <w:t xml:space="preserve"> in the Regional Division of Gobabis, I did wrongfully and unlawfully </w:t>
      </w:r>
      <w:r w:rsidR="00202101">
        <w:rPr>
          <w:rFonts w:ascii="Arial" w:hAnsi="Arial" w:cs="Arial"/>
        </w:rPr>
        <w:t>received or retained property derived directly or indirectly from a pattern of racketeering activity while I knew that the property was so derived with reference to counts 1, 2, 3, 4, 5, 6, 11, 12, 17 and 18.</w:t>
      </w:r>
    </w:p>
    <w:p w:rsidR="00202101" w:rsidRDefault="00202101" w:rsidP="004B3525">
      <w:pPr>
        <w:spacing w:line="360" w:lineRule="auto"/>
        <w:jc w:val="both"/>
        <w:rPr>
          <w:rFonts w:ascii="Arial" w:hAnsi="Arial" w:cs="Arial"/>
        </w:rPr>
      </w:pPr>
    </w:p>
    <w:p w:rsidR="00202101" w:rsidRDefault="00202101" w:rsidP="00202101">
      <w:pPr>
        <w:spacing w:line="360" w:lineRule="auto"/>
        <w:jc w:val="both"/>
        <w:rPr>
          <w:rFonts w:ascii="Arial" w:hAnsi="Arial" w:cs="Arial"/>
        </w:rPr>
      </w:pPr>
      <w:r>
        <w:rPr>
          <w:rFonts w:ascii="Arial" w:hAnsi="Arial" w:cs="Arial"/>
        </w:rPr>
        <w:lastRenderedPageBreak/>
        <w:t xml:space="preserve">Count 12.  </w:t>
      </w:r>
      <w:r w:rsidRPr="00816FB0">
        <w:rPr>
          <w:rFonts w:ascii="Arial" w:hAnsi="Arial" w:cs="Arial"/>
        </w:rPr>
        <w:t xml:space="preserve">I </w:t>
      </w:r>
      <w:r>
        <w:rPr>
          <w:rFonts w:ascii="Arial" w:hAnsi="Arial" w:cs="Arial"/>
        </w:rPr>
        <w:t>further</w:t>
      </w:r>
      <w:r w:rsidRPr="00816FB0">
        <w:rPr>
          <w:rFonts w:ascii="Arial" w:hAnsi="Arial" w:cs="Arial"/>
        </w:rPr>
        <w:t xml:space="preserve"> admit that </w:t>
      </w:r>
      <w:r>
        <w:rPr>
          <w:rFonts w:ascii="Arial" w:hAnsi="Arial" w:cs="Arial"/>
        </w:rPr>
        <w:t>between 21-26</w:t>
      </w:r>
      <w:r w:rsidRPr="00816FB0">
        <w:rPr>
          <w:rFonts w:ascii="Arial" w:hAnsi="Arial" w:cs="Arial"/>
        </w:rPr>
        <w:t xml:space="preserve"> May 2020 at or near Farm </w:t>
      </w:r>
      <w:proofErr w:type="spellStart"/>
      <w:r w:rsidRPr="00816FB0">
        <w:rPr>
          <w:rFonts w:ascii="Arial" w:hAnsi="Arial" w:cs="Arial"/>
        </w:rPr>
        <w:t>Ohlsenhagen</w:t>
      </w:r>
      <w:proofErr w:type="spellEnd"/>
      <w:r>
        <w:rPr>
          <w:rFonts w:ascii="Arial" w:hAnsi="Arial" w:cs="Arial"/>
        </w:rPr>
        <w:t>, Gobabis</w:t>
      </w:r>
      <w:r w:rsidRPr="00816FB0">
        <w:rPr>
          <w:rFonts w:ascii="Arial" w:hAnsi="Arial" w:cs="Arial"/>
        </w:rPr>
        <w:t xml:space="preserve"> in the </w:t>
      </w:r>
      <w:r>
        <w:rPr>
          <w:rFonts w:ascii="Arial" w:hAnsi="Arial" w:cs="Arial"/>
        </w:rPr>
        <w:t xml:space="preserve">district </w:t>
      </w:r>
      <w:r w:rsidRPr="00816FB0">
        <w:rPr>
          <w:rFonts w:ascii="Arial" w:hAnsi="Arial" w:cs="Arial"/>
        </w:rPr>
        <w:t xml:space="preserve">of Gobabis, I wrongfully and unlawfully </w:t>
      </w:r>
      <w:r>
        <w:rPr>
          <w:rFonts w:ascii="Arial" w:hAnsi="Arial" w:cs="Arial"/>
        </w:rPr>
        <w:t xml:space="preserve">entered into an agreement or engaged in an arrangement or transaction of hiding the two rhinoceros horns in a bag and transporting them to </w:t>
      </w:r>
      <w:proofErr w:type="spellStart"/>
      <w:r>
        <w:rPr>
          <w:rFonts w:ascii="Arial" w:hAnsi="Arial" w:cs="Arial"/>
        </w:rPr>
        <w:t>Otjiwarongo</w:t>
      </w:r>
      <w:proofErr w:type="spellEnd"/>
      <w:r>
        <w:rPr>
          <w:rFonts w:ascii="Arial" w:hAnsi="Arial" w:cs="Arial"/>
        </w:rPr>
        <w:t xml:space="preserve"> district and attempted to sell them. This act was likely to have the effect of concealing or disguising the nature, source, location disposition or movement of the said property</w:t>
      </w:r>
      <w:r w:rsidR="00ED2052">
        <w:rPr>
          <w:rFonts w:ascii="Arial" w:hAnsi="Arial" w:cs="Arial"/>
        </w:rPr>
        <w:t xml:space="preserve"> or the ownership thereof or any interest which anyone may have in respect thereof.</w:t>
      </w:r>
    </w:p>
    <w:p w:rsidR="00ED2052" w:rsidRDefault="00ED2052" w:rsidP="00202101">
      <w:pPr>
        <w:spacing w:line="360" w:lineRule="auto"/>
        <w:jc w:val="both"/>
        <w:rPr>
          <w:rFonts w:ascii="Arial" w:hAnsi="Arial" w:cs="Arial"/>
        </w:rPr>
      </w:pPr>
    </w:p>
    <w:p w:rsidR="00ED2052" w:rsidRDefault="00ED2052" w:rsidP="00202101">
      <w:pPr>
        <w:spacing w:line="360" w:lineRule="auto"/>
        <w:jc w:val="both"/>
        <w:rPr>
          <w:rFonts w:ascii="Arial" w:hAnsi="Arial" w:cs="Arial"/>
        </w:rPr>
      </w:pPr>
      <w:r>
        <w:rPr>
          <w:rFonts w:ascii="Arial" w:hAnsi="Arial" w:cs="Arial"/>
        </w:rPr>
        <w:t>Count 17.   I</w:t>
      </w:r>
      <w:r w:rsidRPr="00816FB0">
        <w:rPr>
          <w:rFonts w:ascii="Arial" w:hAnsi="Arial" w:cs="Arial"/>
        </w:rPr>
        <w:t xml:space="preserve"> </w:t>
      </w:r>
      <w:r>
        <w:rPr>
          <w:rFonts w:ascii="Arial" w:hAnsi="Arial" w:cs="Arial"/>
        </w:rPr>
        <w:t>further</w:t>
      </w:r>
      <w:r w:rsidRPr="00816FB0">
        <w:rPr>
          <w:rFonts w:ascii="Arial" w:hAnsi="Arial" w:cs="Arial"/>
        </w:rPr>
        <w:t xml:space="preserve"> admit that </w:t>
      </w:r>
      <w:r>
        <w:rPr>
          <w:rFonts w:ascii="Arial" w:hAnsi="Arial" w:cs="Arial"/>
        </w:rPr>
        <w:t>between 23-27</w:t>
      </w:r>
      <w:r w:rsidRPr="00816FB0">
        <w:rPr>
          <w:rFonts w:ascii="Arial" w:hAnsi="Arial" w:cs="Arial"/>
        </w:rPr>
        <w:t xml:space="preserve"> May 2020 at or near </w:t>
      </w:r>
      <w:r>
        <w:rPr>
          <w:rFonts w:ascii="Arial" w:hAnsi="Arial" w:cs="Arial"/>
        </w:rPr>
        <w:t>Windhoek</w:t>
      </w:r>
      <w:r w:rsidRPr="00816FB0">
        <w:rPr>
          <w:rFonts w:ascii="Arial" w:hAnsi="Arial" w:cs="Arial"/>
        </w:rPr>
        <w:t xml:space="preserve"> in the </w:t>
      </w:r>
      <w:r>
        <w:rPr>
          <w:rFonts w:ascii="Arial" w:hAnsi="Arial" w:cs="Arial"/>
        </w:rPr>
        <w:t>district of Windhoek I wrongfully and unlawfully ha</w:t>
      </w:r>
      <w:r w:rsidR="008D42D6">
        <w:rPr>
          <w:rFonts w:ascii="Arial" w:hAnsi="Arial" w:cs="Arial"/>
        </w:rPr>
        <w:t>d</w:t>
      </w:r>
      <w:r>
        <w:rPr>
          <w:rFonts w:ascii="Arial" w:hAnsi="Arial" w:cs="Arial"/>
        </w:rPr>
        <w:t xml:space="preserve"> in my possession</w:t>
      </w:r>
      <w:r w:rsidR="008D42D6">
        <w:rPr>
          <w:rFonts w:ascii="Arial" w:hAnsi="Arial" w:cs="Arial"/>
        </w:rPr>
        <w:t>, a</w:t>
      </w:r>
      <w:r>
        <w:rPr>
          <w:rFonts w:ascii="Arial" w:hAnsi="Arial" w:cs="Arial"/>
        </w:rPr>
        <w:t xml:space="preserve"> controlled wildlife product to wit two Rhinoceros horns with a total mass of 2</w:t>
      </w:r>
      <w:r w:rsidR="008D42D6">
        <w:rPr>
          <w:rFonts w:ascii="Arial" w:hAnsi="Arial" w:cs="Arial"/>
        </w:rPr>
        <w:t>.</w:t>
      </w:r>
      <w:r>
        <w:rPr>
          <w:rFonts w:ascii="Arial" w:hAnsi="Arial" w:cs="Arial"/>
        </w:rPr>
        <w:t xml:space="preserve">20 </w:t>
      </w:r>
      <w:proofErr w:type="spellStart"/>
      <w:r>
        <w:rPr>
          <w:rFonts w:ascii="Arial" w:hAnsi="Arial" w:cs="Arial"/>
        </w:rPr>
        <w:t>kgs</w:t>
      </w:r>
      <w:proofErr w:type="spellEnd"/>
      <w:r>
        <w:rPr>
          <w:rFonts w:ascii="Arial" w:hAnsi="Arial" w:cs="Arial"/>
        </w:rPr>
        <w:t xml:space="preserve"> valued at N$176 000 for a white Rhinoceros calf, the possession of which is unlawful in terms of schedule 1.</w:t>
      </w:r>
    </w:p>
    <w:p w:rsidR="00ED2052" w:rsidRDefault="00ED2052" w:rsidP="00202101">
      <w:pPr>
        <w:spacing w:line="360" w:lineRule="auto"/>
        <w:jc w:val="both"/>
        <w:rPr>
          <w:rFonts w:ascii="Arial" w:hAnsi="Arial" w:cs="Arial"/>
        </w:rPr>
      </w:pPr>
    </w:p>
    <w:p w:rsidR="00ED2052" w:rsidRDefault="00ED2052" w:rsidP="00ED2052">
      <w:pPr>
        <w:spacing w:line="360" w:lineRule="auto"/>
        <w:jc w:val="both"/>
        <w:rPr>
          <w:rFonts w:ascii="Arial" w:hAnsi="Arial" w:cs="Arial"/>
        </w:rPr>
      </w:pPr>
      <w:r>
        <w:rPr>
          <w:rFonts w:ascii="Arial" w:hAnsi="Arial" w:cs="Arial"/>
        </w:rPr>
        <w:t xml:space="preserve">Count 18.    </w:t>
      </w:r>
      <w:r w:rsidRPr="00816FB0">
        <w:rPr>
          <w:rFonts w:ascii="Arial" w:hAnsi="Arial" w:cs="Arial"/>
        </w:rPr>
        <w:t xml:space="preserve">I </w:t>
      </w:r>
      <w:r>
        <w:rPr>
          <w:rFonts w:ascii="Arial" w:hAnsi="Arial" w:cs="Arial"/>
        </w:rPr>
        <w:t>further</w:t>
      </w:r>
      <w:r w:rsidRPr="00816FB0">
        <w:rPr>
          <w:rFonts w:ascii="Arial" w:hAnsi="Arial" w:cs="Arial"/>
        </w:rPr>
        <w:t xml:space="preserve"> admit that </w:t>
      </w:r>
      <w:r>
        <w:rPr>
          <w:rFonts w:ascii="Arial" w:hAnsi="Arial" w:cs="Arial"/>
        </w:rPr>
        <w:t>between 21-26</w:t>
      </w:r>
      <w:r w:rsidRPr="00816FB0">
        <w:rPr>
          <w:rFonts w:ascii="Arial" w:hAnsi="Arial" w:cs="Arial"/>
        </w:rPr>
        <w:t xml:space="preserve"> May 2020 at or near Farm </w:t>
      </w:r>
      <w:proofErr w:type="spellStart"/>
      <w:r w:rsidRPr="00816FB0">
        <w:rPr>
          <w:rFonts w:ascii="Arial" w:hAnsi="Arial" w:cs="Arial"/>
        </w:rPr>
        <w:t>Ohlsenhagen</w:t>
      </w:r>
      <w:proofErr w:type="spellEnd"/>
      <w:r>
        <w:rPr>
          <w:rFonts w:ascii="Arial" w:hAnsi="Arial" w:cs="Arial"/>
        </w:rPr>
        <w:t>, Gobabis</w:t>
      </w:r>
      <w:r w:rsidRPr="00816FB0">
        <w:rPr>
          <w:rFonts w:ascii="Arial" w:hAnsi="Arial" w:cs="Arial"/>
        </w:rPr>
        <w:t xml:space="preserve"> in the </w:t>
      </w:r>
      <w:r>
        <w:rPr>
          <w:rFonts w:ascii="Arial" w:hAnsi="Arial" w:cs="Arial"/>
        </w:rPr>
        <w:t xml:space="preserve">district </w:t>
      </w:r>
      <w:r w:rsidRPr="00816FB0">
        <w:rPr>
          <w:rFonts w:ascii="Arial" w:hAnsi="Arial" w:cs="Arial"/>
        </w:rPr>
        <w:t xml:space="preserve">of Gobabis, I wrongfully and unlawfully </w:t>
      </w:r>
      <w:r>
        <w:rPr>
          <w:rFonts w:ascii="Arial" w:hAnsi="Arial" w:cs="Arial"/>
        </w:rPr>
        <w:t>entered into an agreement or engaged in an arrangement or transaction of hiding the two rhinoceros horns</w:t>
      </w:r>
      <w:r w:rsidR="008A4FA9">
        <w:rPr>
          <w:rFonts w:ascii="Arial" w:hAnsi="Arial" w:cs="Arial"/>
        </w:rPr>
        <w:t xml:space="preserve"> with a total mass of 2.20 </w:t>
      </w:r>
      <w:proofErr w:type="spellStart"/>
      <w:r w:rsidR="008A4FA9">
        <w:rPr>
          <w:rFonts w:ascii="Arial" w:hAnsi="Arial" w:cs="Arial"/>
        </w:rPr>
        <w:t>kgs</w:t>
      </w:r>
      <w:proofErr w:type="spellEnd"/>
      <w:r w:rsidR="008A4FA9">
        <w:rPr>
          <w:rFonts w:ascii="Arial" w:hAnsi="Arial" w:cs="Arial"/>
        </w:rPr>
        <w:t xml:space="preserve"> valued at N$176 000 from a white </w:t>
      </w:r>
      <w:proofErr w:type="spellStart"/>
      <w:r w:rsidR="008A4FA9">
        <w:rPr>
          <w:rFonts w:ascii="Arial" w:hAnsi="Arial" w:cs="Arial"/>
        </w:rPr>
        <w:t>Rhinoseros</w:t>
      </w:r>
      <w:proofErr w:type="spellEnd"/>
      <w:r w:rsidR="008A4FA9">
        <w:rPr>
          <w:rFonts w:ascii="Arial" w:hAnsi="Arial" w:cs="Arial"/>
        </w:rPr>
        <w:t xml:space="preserve"> calf</w:t>
      </w:r>
      <w:r>
        <w:rPr>
          <w:rFonts w:ascii="Arial" w:hAnsi="Arial" w:cs="Arial"/>
        </w:rPr>
        <w:t xml:space="preserve"> in a bag and transporting them to </w:t>
      </w:r>
      <w:r w:rsidR="008A4FA9">
        <w:rPr>
          <w:rFonts w:ascii="Arial" w:hAnsi="Arial" w:cs="Arial"/>
        </w:rPr>
        <w:t>Windhoek</w:t>
      </w:r>
      <w:r>
        <w:rPr>
          <w:rFonts w:ascii="Arial" w:hAnsi="Arial" w:cs="Arial"/>
        </w:rPr>
        <w:t xml:space="preserve"> district and </w:t>
      </w:r>
      <w:r w:rsidR="008A4FA9">
        <w:rPr>
          <w:rFonts w:ascii="Arial" w:hAnsi="Arial" w:cs="Arial"/>
        </w:rPr>
        <w:t xml:space="preserve">hiding them at accused 8’s residence with a view to hide or disguise </w:t>
      </w:r>
      <w:r>
        <w:rPr>
          <w:rFonts w:ascii="Arial" w:hAnsi="Arial" w:cs="Arial"/>
        </w:rPr>
        <w:t xml:space="preserve"> </w:t>
      </w:r>
      <w:r w:rsidR="008A4FA9">
        <w:rPr>
          <w:rFonts w:ascii="Arial" w:hAnsi="Arial" w:cs="Arial"/>
        </w:rPr>
        <w:t>the nature,</w:t>
      </w:r>
      <w:r>
        <w:rPr>
          <w:rFonts w:ascii="Arial" w:hAnsi="Arial" w:cs="Arial"/>
        </w:rPr>
        <w:t xml:space="preserve"> source, location</w:t>
      </w:r>
      <w:r w:rsidR="008A4FA9">
        <w:rPr>
          <w:rFonts w:ascii="Arial" w:hAnsi="Arial" w:cs="Arial"/>
        </w:rPr>
        <w:t>,</w:t>
      </w:r>
      <w:r>
        <w:rPr>
          <w:rFonts w:ascii="Arial" w:hAnsi="Arial" w:cs="Arial"/>
        </w:rPr>
        <w:t xml:space="preserve"> disposition or movement of the said property or the ownership thereof or any interest which anyone may have in respect thereof.</w:t>
      </w:r>
    </w:p>
    <w:p w:rsidR="008A4FA9" w:rsidRDefault="008A4FA9" w:rsidP="00ED2052">
      <w:pPr>
        <w:spacing w:line="360" w:lineRule="auto"/>
        <w:jc w:val="both"/>
        <w:rPr>
          <w:rFonts w:ascii="Arial" w:hAnsi="Arial" w:cs="Arial"/>
        </w:rPr>
      </w:pPr>
    </w:p>
    <w:p w:rsidR="00020862" w:rsidRDefault="008A4FA9" w:rsidP="00ED2052">
      <w:pPr>
        <w:spacing w:line="360" w:lineRule="auto"/>
        <w:jc w:val="both"/>
        <w:rPr>
          <w:rFonts w:ascii="Arial" w:hAnsi="Arial" w:cs="Arial"/>
        </w:rPr>
      </w:pPr>
      <w:r>
        <w:rPr>
          <w:rFonts w:ascii="Arial" w:hAnsi="Arial" w:cs="Arial"/>
        </w:rPr>
        <w:t xml:space="preserve">Count 19.   </w:t>
      </w:r>
      <w:r w:rsidR="0053121C">
        <w:rPr>
          <w:rFonts w:ascii="Arial" w:hAnsi="Arial" w:cs="Arial"/>
        </w:rPr>
        <w:t>I</w:t>
      </w:r>
      <w:r w:rsidR="0053121C" w:rsidRPr="00816FB0">
        <w:rPr>
          <w:rFonts w:ascii="Arial" w:hAnsi="Arial" w:cs="Arial"/>
        </w:rPr>
        <w:t xml:space="preserve"> </w:t>
      </w:r>
      <w:r w:rsidR="0053121C">
        <w:rPr>
          <w:rFonts w:ascii="Arial" w:hAnsi="Arial" w:cs="Arial"/>
        </w:rPr>
        <w:t>further</w:t>
      </w:r>
      <w:r w:rsidR="0053121C" w:rsidRPr="00816FB0">
        <w:rPr>
          <w:rFonts w:ascii="Arial" w:hAnsi="Arial" w:cs="Arial"/>
        </w:rPr>
        <w:t xml:space="preserve"> admit that </w:t>
      </w:r>
      <w:r w:rsidR="0053121C">
        <w:rPr>
          <w:rFonts w:ascii="Arial" w:hAnsi="Arial" w:cs="Arial"/>
        </w:rPr>
        <w:t>between 23-27</w:t>
      </w:r>
      <w:r w:rsidR="0053121C" w:rsidRPr="00816FB0">
        <w:rPr>
          <w:rFonts w:ascii="Arial" w:hAnsi="Arial" w:cs="Arial"/>
        </w:rPr>
        <w:t xml:space="preserve"> May 2020 at or near </w:t>
      </w:r>
      <w:r w:rsidR="0053121C">
        <w:rPr>
          <w:rFonts w:ascii="Arial" w:hAnsi="Arial" w:cs="Arial"/>
        </w:rPr>
        <w:t>Windhoek</w:t>
      </w:r>
      <w:r w:rsidR="0053121C" w:rsidRPr="00816FB0">
        <w:rPr>
          <w:rFonts w:ascii="Arial" w:hAnsi="Arial" w:cs="Arial"/>
        </w:rPr>
        <w:t xml:space="preserve"> in the </w:t>
      </w:r>
      <w:r w:rsidR="0053121C">
        <w:rPr>
          <w:rFonts w:ascii="Arial" w:hAnsi="Arial" w:cs="Arial"/>
        </w:rPr>
        <w:t xml:space="preserve">district of Windhoek I wrongfully and unlawfully, directly or indirectly attempted to conspire or corruptly offer or give an agent or give or agree to give an agent to </w:t>
      </w:r>
      <w:r w:rsidR="00117CC4">
        <w:rPr>
          <w:rFonts w:ascii="Arial" w:hAnsi="Arial" w:cs="Arial"/>
        </w:rPr>
        <w:t>wit D</w:t>
      </w:r>
      <w:r w:rsidR="0053121C">
        <w:rPr>
          <w:rFonts w:ascii="Arial" w:hAnsi="Arial" w:cs="Arial"/>
        </w:rPr>
        <w:t xml:space="preserve">etective Sergeant Daniel </w:t>
      </w:r>
      <w:proofErr w:type="spellStart"/>
      <w:r w:rsidR="0053121C">
        <w:rPr>
          <w:rFonts w:ascii="Arial" w:hAnsi="Arial" w:cs="Arial"/>
        </w:rPr>
        <w:t>Katua</w:t>
      </w:r>
      <w:proofErr w:type="spellEnd"/>
      <w:r w:rsidR="0053121C">
        <w:rPr>
          <w:rFonts w:ascii="Arial" w:hAnsi="Arial" w:cs="Arial"/>
        </w:rPr>
        <w:t xml:space="preserve"> Gilbert a member of Namibian Police gratification to </w:t>
      </w:r>
      <w:r w:rsidR="00117CC4">
        <w:rPr>
          <w:rFonts w:ascii="Arial" w:hAnsi="Arial" w:cs="Arial"/>
        </w:rPr>
        <w:t>wit</w:t>
      </w:r>
      <w:r w:rsidR="0053121C">
        <w:rPr>
          <w:rFonts w:ascii="Arial" w:hAnsi="Arial" w:cs="Arial"/>
        </w:rPr>
        <w:t xml:space="preserve"> thirteen thousand Namibian Dollars (N$13 000) as an inducement to do or </w:t>
      </w:r>
      <w:r w:rsidR="008D42D6">
        <w:rPr>
          <w:rFonts w:ascii="Arial" w:hAnsi="Arial" w:cs="Arial"/>
        </w:rPr>
        <w:t>not</w:t>
      </w:r>
      <w:r w:rsidR="0053121C">
        <w:rPr>
          <w:rFonts w:ascii="Arial" w:hAnsi="Arial" w:cs="Arial"/>
        </w:rPr>
        <w:t xml:space="preserve"> to do anything in relation to their affairs, </w:t>
      </w:r>
      <w:r w:rsidR="00117CC4">
        <w:rPr>
          <w:rFonts w:ascii="Arial" w:hAnsi="Arial" w:cs="Arial"/>
        </w:rPr>
        <w:t xml:space="preserve">business </w:t>
      </w:r>
      <w:r w:rsidR="0053121C">
        <w:rPr>
          <w:rFonts w:ascii="Arial" w:hAnsi="Arial" w:cs="Arial"/>
        </w:rPr>
        <w:t>of the agent’s principle</w:t>
      </w:r>
      <w:r w:rsidR="00117CC4">
        <w:rPr>
          <w:rFonts w:ascii="Arial" w:hAnsi="Arial" w:cs="Arial"/>
        </w:rPr>
        <w:t xml:space="preserve"> to do it for him to facilitate my release on bail.</w:t>
      </w:r>
    </w:p>
    <w:p w:rsidR="00592CF7" w:rsidRDefault="00592CF7" w:rsidP="00ED2052">
      <w:pPr>
        <w:spacing w:line="360" w:lineRule="auto"/>
        <w:jc w:val="both"/>
        <w:rPr>
          <w:rFonts w:ascii="Arial" w:hAnsi="Arial" w:cs="Arial"/>
        </w:rPr>
      </w:pPr>
    </w:p>
    <w:p w:rsidR="00977685" w:rsidRDefault="00977685" w:rsidP="00ED2052">
      <w:pPr>
        <w:spacing w:line="360" w:lineRule="auto"/>
        <w:jc w:val="both"/>
        <w:rPr>
          <w:rFonts w:ascii="Arial" w:hAnsi="Arial" w:cs="Arial"/>
        </w:rPr>
      </w:pPr>
    </w:p>
    <w:p w:rsidR="008A4FA9" w:rsidRPr="00020862" w:rsidRDefault="00020862" w:rsidP="00ED2052">
      <w:pPr>
        <w:spacing w:line="360" w:lineRule="auto"/>
        <w:jc w:val="both"/>
        <w:rPr>
          <w:rFonts w:ascii="Arial" w:hAnsi="Arial" w:cs="Arial"/>
          <w:u w:val="single"/>
        </w:rPr>
      </w:pPr>
      <w:r w:rsidRPr="00020862">
        <w:rPr>
          <w:rFonts w:ascii="Arial" w:hAnsi="Arial" w:cs="Arial"/>
          <w:u w:val="single"/>
        </w:rPr>
        <w:lastRenderedPageBreak/>
        <w:t>Mitigation</w:t>
      </w:r>
      <w:r w:rsidR="00117CC4" w:rsidRPr="00020862">
        <w:rPr>
          <w:rFonts w:ascii="Arial" w:hAnsi="Arial" w:cs="Arial"/>
          <w:u w:val="single"/>
        </w:rPr>
        <w:t xml:space="preserve"> </w:t>
      </w:r>
    </w:p>
    <w:p w:rsidR="005E3D1D" w:rsidRDefault="005E3D1D" w:rsidP="00ED2052">
      <w:pPr>
        <w:spacing w:line="360" w:lineRule="auto"/>
        <w:jc w:val="both"/>
        <w:rPr>
          <w:rFonts w:ascii="Arial" w:hAnsi="Arial" w:cs="Arial"/>
        </w:rPr>
      </w:pPr>
    </w:p>
    <w:p w:rsidR="00020862" w:rsidRDefault="005E3D1D" w:rsidP="00ED2052">
      <w:pPr>
        <w:spacing w:line="360" w:lineRule="auto"/>
        <w:jc w:val="both"/>
        <w:rPr>
          <w:rFonts w:ascii="Arial" w:hAnsi="Arial" w:cs="Arial"/>
        </w:rPr>
      </w:pPr>
      <w:r w:rsidRPr="005E3D1D">
        <w:rPr>
          <w:rFonts w:ascii="Arial" w:hAnsi="Arial" w:cs="Arial"/>
        </w:rPr>
        <w:t>[6]</w:t>
      </w:r>
      <w:r>
        <w:rPr>
          <w:rFonts w:ascii="Arial" w:hAnsi="Arial" w:cs="Arial"/>
        </w:rPr>
        <w:tab/>
        <w:t xml:space="preserve">After conviction, no previous convictions were proven against </w:t>
      </w:r>
      <w:r w:rsidR="00DD2EF9">
        <w:rPr>
          <w:rFonts w:ascii="Arial" w:hAnsi="Arial" w:cs="Arial"/>
        </w:rPr>
        <w:t>the appellant</w:t>
      </w:r>
      <w:r>
        <w:rPr>
          <w:rFonts w:ascii="Arial" w:hAnsi="Arial" w:cs="Arial"/>
        </w:rPr>
        <w:t>. He testified in mitigation. He is a</w:t>
      </w:r>
      <w:r w:rsidR="00592CF7">
        <w:rPr>
          <w:rFonts w:ascii="Arial" w:hAnsi="Arial" w:cs="Arial"/>
        </w:rPr>
        <w:t xml:space="preserve"> 32 year old Namibian national.</w:t>
      </w:r>
      <w:r>
        <w:rPr>
          <w:rFonts w:ascii="Arial" w:hAnsi="Arial" w:cs="Arial"/>
        </w:rPr>
        <w:t xml:space="preserve"> He is married</w:t>
      </w:r>
      <w:r w:rsidR="00DF224C">
        <w:rPr>
          <w:rFonts w:ascii="Arial" w:hAnsi="Arial" w:cs="Arial"/>
        </w:rPr>
        <w:t xml:space="preserve"> for seven</w:t>
      </w:r>
      <w:r w:rsidR="000856AD">
        <w:rPr>
          <w:rFonts w:ascii="Arial" w:hAnsi="Arial" w:cs="Arial"/>
        </w:rPr>
        <w:t xml:space="preserve"> years</w:t>
      </w:r>
      <w:r>
        <w:rPr>
          <w:rFonts w:ascii="Arial" w:hAnsi="Arial" w:cs="Arial"/>
        </w:rPr>
        <w:t xml:space="preserve"> with three children</w:t>
      </w:r>
      <w:r w:rsidR="003203B6">
        <w:rPr>
          <w:rFonts w:ascii="Arial" w:hAnsi="Arial" w:cs="Arial"/>
        </w:rPr>
        <w:t xml:space="preserve">, </w:t>
      </w:r>
      <w:r w:rsidR="00DF224C">
        <w:rPr>
          <w:rFonts w:ascii="Arial" w:hAnsi="Arial" w:cs="Arial"/>
        </w:rPr>
        <w:t>respectively</w:t>
      </w:r>
      <w:r w:rsidR="003203B6">
        <w:rPr>
          <w:rFonts w:ascii="Arial" w:hAnsi="Arial" w:cs="Arial"/>
        </w:rPr>
        <w:t>,</w:t>
      </w:r>
      <w:r>
        <w:rPr>
          <w:rFonts w:ascii="Arial" w:hAnsi="Arial" w:cs="Arial"/>
        </w:rPr>
        <w:t xml:space="preserve"> aged seven, six and </w:t>
      </w:r>
      <w:r w:rsidR="003203B6">
        <w:rPr>
          <w:rFonts w:ascii="Arial" w:hAnsi="Arial" w:cs="Arial"/>
        </w:rPr>
        <w:t>four years old.</w:t>
      </w:r>
      <w:r>
        <w:rPr>
          <w:rFonts w:ascii="Arial" w:hAnsi="Arial" w:cs="Arial"/>
        </w:rPr>
        <w:t xml:space="preserve"> </w:t>
      </w:r>
      <w:r w:rsidR="003203B6">
        <w:rPr>
          <w:rFonts w:ascii="Arial" w:hAnsi="Arial" w:cs="Arial"/>
        </w:rPr>
        <w:t>He testified that before his arrest, he was a preacher, motivational speaker and singer. He earned a monthly income between N$50 000 and N$60 000 from his activities.  He</w:t>
      </w:r>
      <w:r w:rsidR="000856AD">
        <w:rPr>
          <w:rFonts w:ascii="Arial" w:hAnsi="Arial" w:cs="Arial"/>
        </w:rPr>
        <w:t xml:space="preserve"> was responsible for medication and</w:t>
      </w:r>
      <w:r w:rsidR="003203B6">
        <w:rPr>
          <w:rFonts w:ascii="Arial" w:hAnsi="Arial" w:cs="Arial"/>
        </w:rPr>
        <w:t xml:space="preserve"> fees for</w:t>
      </w:r>
      <w:r w:rsidR="00592CF7">
        <w:rPr>
          <w:rFonts w:ascii="Arial" w:hAnsi="Arial" w:cs="Arial"/>
        </w:rPr>
        <w:t xml:space="preserve"> his children who were at</w:t>
      </w:r>
      <w:r w:rsidR="003203B6">
        <w:rPr>
          <w:rFonts w:ascii="Arial" w:hAnsi="Arial" w:cs="Arial"/>
        </w:rPr>
        <w:t xml:space="preserve"> a private school. The children have been removed from the private school and the appellant was responsible for their transport and extra </w:t>
      </w:r>
      <w:r w:rsidR="00DD2EF9">
        <w:rPr>
          <w:rFonts w:ascii="Arial" w:hAnsi="Arial" w:cs="Arial"/>
        </w:rPr>
        <w:t xml:space="preserve">mural </w:t>
      </w:r>
      <w:r w:rsidR="003203B6">
        <w:rPr>
          <w:rFonts w:ascii="Arial" w:hAnsi="Arial" w:cs="Arial"/>
        </w:rPr>
        <w:t>activities. He spent around N$11</w:t>
      </w:r>
      <w:r w:rsidR="00592CF7">
        <w:rPr>
          <w:rFonts w:ascii="Arial" w:hAnsi="Arial" w:cs="Arial"/>
        </w:rPr>
        <w:t> </w:t>
      </w:r>
      <w:r w:rsidR="003203B6">
        <w:rPr>
          <w:rFonts w:ascii="Arial" w:hAnsi="Arial" w:cs="Arial"/>
        </w:rPr>
        <w:t>000</w:t>
      </w:r>
      <w:r w:rsidR="00592CF7">
        <w:rPr>
          <w:rFonts w:ascii="Arial" w:hAnsi="Arial" w:cs="Arial"/>
        </w:rPr>
        <w:t xml:space="preserve"> per month</w:t>
      </w:r>
      <w:r w:rsidR="003203B6">
        <w:rPr>
          <w:rFonts w:ascii="Arial" w:hAnsi="Arial" w:cs="Arial"/>
        </w:rPr>
        <w:t xml:space="preserve">. </w:t>
      </w:r>
      <w:r w:rsidR="00592CF7">
        <w:rPr>
          <w:rFonts w:ascii="Arial" w:hAnsi="Arial" w:cs="Arial"/>
        </w:rPr>
        <w:t>He</w:t>
      </w:r>
      <w:r w:rsidR="003203B6">
        <w:rPr>
          <w:rFonts w:ascii="Arial" w:hAnsi="Arial" w:cs="Arial"/>
        </w:rPr>
        <w:t xml:space="preserve"> was arrested on 27 June 2022 until the date of sentence. Since his arrest, he was unable to carry out any activities, not</w:t>
      </w:r>
      <w:r w:rsidR="000856AD">
        <w:rPr>
          <w:rFonts w:ascii="Arial" w:hAnsi="Arial" w:cs="Arial"/>
        </w:rPr>
        <w:t xml:space="preserve"> able to</w:t>
      </w:r>
      <w:r w:rsidR="003203B6">
        <w:rPr>
          <w:rFonts w:ascii="Arial" w:hAnsi="Arial" w:cs="Arial"/>
        </w:rPr>
        <w:t xml:space="preserve"> do anything for his kids and they were removed from the private school.</w:t>
      </w:r>
      <w:r w:rsidR="00826838">
        <w:rPr>
          <w:rFonts w:ascii="Arial" w:hAnsi="Arial" w:cs="Arial"/>
        </w:rPr>
        <w:t xml:space="preserve"> </w:t>
      </w:r>
      <w:r w:rsidR="000856AD">
        <w:rPr>
          <w:rFonts w:ascii="Arial" w:hAnsi="Arial" w:cs="Arial"/>
        </w:rPr>
        <w:t>His wife</w:t>
      </w:r>
      <w:r w:rsidR="00592CF7">
        <w:rPr>
          <w:rFonts w:ascii="Arial" w:hAnsi="Arial" w:cs="Arial"/>
        </w:rPr>
        <w:t xml:space="preserve"> was unemployed and was depende</w:t>
      </w:r>
      <w:r w:rsidR="00826838">
        <w:rPr>
          <w:rFonts w:ascii="Arial" w:hAnsi="Arial" w:cs="Arial"/>
        </w:rPr>
        <w:t>nt on him. The family is now relocated as they cannot afford to pay the bill</w:t>
      </w:r>
      <w:r w:rsidR="005C382E">
        <w:rPr>
          <w:rFonts w:ascii="Arial" w:hAnsi="Arial" w:cs="Arial"/>
        </w:rPr>
        <w:t>s</w:t>
      </w:r>
      <w:r w:rsidR="00826838">
        <w:rPr>
          <w:rFonts w:ascii="Arial" w:hAnsi="Arial" w:cs="Arial"/>
        </w:rPr>
        <w:t xml:space="preserve"> at the house where they were staying. They are staying at his brother</w:t>
      </w:r>
      <w:r w:rsidR="00592CF7">
        <w:rPr>
          <w:rFonts w:ascii="Arial" w:hAnsi="Arial" w:cs="Arial"/>
        </w:rPr>
        <w:t>`s</w:t>
      </w:r>
      <w:r w:rsidR="00DD2EF9">
        <w:rPr>
          <w:rFonts w:ascii="Arial" w:hAnsi="Arial" w:cs="Arial"/>
        </w:rPr>
        <w:t xml:space="preserve"> residence.</w:t>
      </w:r>
    </w:p>
    <w:p w:rsidR="00A0394F" w:rsidRDefault="00A0394F" w:rsidP="00ED2052">
      <w:pPr>
        <w:spacing w:line="360" w:lineRule="auto"/>
        <w:jc w:val="both"/>
        <w:rPr>
          <w:rFonts w:ascii="Arial" w:hAnsi="Arial" w:cs="Arial"/>
        </w:rPr>
      </w:pPr>
    </w:p>
    <w:p w:rsidR="00A0394F" w:rsidRPr="005E3D1D" w:rsidRDefault="00A0394F" w:rsidP="00A0394F">
      <w:pPr>
        <w:spacing w:line="360" w:lineRule="auto"/>
        <w:jc w:val="both"/>
        <w:rPr>
          <w:rFonts w:ascii="Arial" w:hAnsi="Arial" w:cs="Arial"/>
        </w:rPr>
      </w:pPr>
      <w:r>
        <w:rPr>
          <w:rFonts w:ascii="Arial" w:hAnsi="Arial" w:cs="Arial"/>
        </w:rPr>
        <w:t xml:space="preserve">[7] </w:t>
      </w:r>
      <w:r>
        <w:rPr>
          <w:rFonts w:ascii="Arial" w:hAnsi="Arial" w:cs="Arial"/>
        </w:rPr>
        <w:tab/>
        <w:t>The appellant testified that he was in custody for two years and four months. He decided to plead guilty not to waste the court’s time and resources. He pleaded for mercy and promised to assist as a State witness. He expressed that he is remorseful for his actions. He</w:t>
      </w:r>
      <w:r w:rsidR="000856AD">
        <w:rPr>
          <w:rFonts w:ascii="Arial" w:hAnsi="Arial" w:cs="Arial"/>
        </w:rPr>
        <w:t xml:space="preserve"> has</w:t>
      </w:r>
      <w:r>
        <w:rPr>
          <w:rFonts w:ascii="Arial" w:hAnsi="Arial" w:cs="Arial"/>
        </w:rPr>
        <w:t xml:space="preserve"> no previous convictions and no other pending matters against him. As a preacher, he undertook to talk about the case and his activities to prevent people to follow suit. Further, he was informed that his extended family all passed away and they have young children who need to be cared for. One of those boys who were in secondary school, as he wa</w:t>
      </w:r>
      <w:r w:rsidR="005C382E">
        <w:rPr>
          <w:rFonts w:ascii="Arial" w:hAnsi="Arial" w:cs="Arial"/>
        </w:rPr>
        <w:t xml:space="preserve">s informed, quit school and </w:t>
      </w:r>
      <w:r>
        <w:rPr>
          <w:rFonts w:ascii="Arial" w:hAnsi="Arial" w:cs="Arial"/>
        </w:rPr>
        <w:t>now roams the streets and abuses alcohol.</w:t>
      </w:r>
    </w:p>
    <w:p w:rsidR="0073292E" w:rsidRDefault="0073292E" w:rsidP="00ED2052">
      <w:pPr>
        <w:spacing w:line="360" w:lineRule="auto"/>
        <w:jc w:val="both"/>
        <w:rPr>
          <w:rFonts w:ascii="Arial" w:hAnsi="Arial" w:cs="Arial"/>
        </w:rPr>
      </w:pPr>
    </w:p>
    <w:p w:rsidR="0073292E" w:rsidRDefault="00DD2EF9" w:rsidP="00ED2052">
      <w:pPr>
        <w:spacing w:line="360" w:lineRule="auto"/>
        <w:jc w:val="both"/>
        <w:rPr>
          <w:rFonts w:ascii="Arial" w:hAnsi="Arial" w:cs="Arial"/>
        </w:rPr>
      </w:pPr>
      <w:r>
        <w:rPr>
          <w:rFonts w:ascii="Arial" w:hAnsi="Arial" w:cs="Arial"/>
        </w:rPr>
        <w:t>[8</w:t>
      </w:r>
      <w:r w:rsidR="0073292E">
        <w:rPr>
          <w:rFonts w:ascii="Arial" w:hAnsi="Arial" w:cs="Arial"/>
        </w:rPr>
        <w:t>]</w:t>
      </w:r>
      <w:r w:rsidR="0073292E">
        <w:rPr>
          <w:rFonts w:ascii="Arial" w:hAnsi="Arial" w:cs="Arial"/>
        </w:rPr>
        <w:tab/>
      </w:r>
      <w:r w:rsidR="00C23486">
        <w:rPr>
          <w:rFonts w:ascii="Arial" w:hAnsi="Arial" w:cs="Arial"/>
        </w:rPr>
        <w:t xml:space="preserve">In his address, </w:t>
      </w:r>
      <w:r w:rsidR="0073292E">
        <w:rPr>
          <w:rFonts w:ascii="Arial" w:hAnsi="Arial" w:cs="Arial"/>
        </w:rPr>
        <w:t xml:space="preserve">Mr </w:t>
      </w:r>
      <w:proofErr w:type="spellStart"/>
      <w:r w:rsidR="0073292E">
        <w:rPr>
          <w:rFonts w:ascii="Arial" w:hAnsi="Arial" w:cs="Arial"/>
        </w:rPr>
        <w:t>Siyomunji</w:t>
      </w:r>
      <w:proofErr w:type="spellEnd"/>
      <w:r w:rsidR="0073292E">
        <w:rPr>
          <w:rFonts w:ascii="Arial" w:hAnsi="Arial" w:cs="Arial"/>
        </w:rPr>
        <w:t xml:space="preserve"> emphasised the triad of sentencing factors to be considered as guided in </w:t>
      </w:r>
      <w:r w:rsidR="0073292E" w:rsidRPr="00E6152E">
        <w:rPr>
          <w:rFonts w:ascii="Arial" w:hAnsi="Arial" w:cs="Arial"/>
          <w:i/>
        </w:rPr>
        <w:t>S v Zinn</w:t>
      </w:r>
      <w:r w:rsidR="00E6152E">
        <w:rPr>
          <w:rFonts w:ascii="Arial" w:hAnsi="Arial" w:cs="Arial"/>
          <w:i/>
        </w:rPr>
        <w:t xml:space="preserve"> (infra)</w:t>
      </w:r>
      <w:r w:rsidR="0073292E">
        <w:rPr>
          <w:rFonts w:ascii="Arial" w:hAnsi="Arial" w:cs="Arial"/>
        </w:rPr>
        <w:t xml:space="preserve"> and amplified in </w:t>
      </w:r>
      <w:r w:rsidR="0073292E" w:rsidRPr="00E6152E">
        <w:rPr>
          <w:rFonts w:ascii="Arial" w:hAnsi="Arial" w:cs="Arial"/>
          <w:i/>
        </w:rPr>
        <w:t xml:space="preserve">S v </w:t>
      </w:r>
      <w:proofErr w:type="spellStart"/>
      <w:r w:rsidR="0073292E" w:rsidRPr="00E6152E">
        <w:rPr>
          <w:rFonts w:ascii="Arial" w:hAnsi="Arial" w:cs="Arial"/>
          <w:i/>
        </w:rPr>
        <w:t>Tjiho</w:t>
      </w:r>
      <w:proofErr w:type="spellEnd"/>
      <w:r w:rsidR="00E6152E">
        <w:rPr>
          <w:rFonts w:ascii="Arial" w:hAnsi="Arial" w:cs="Arial"/>
          <w:i/>
        </w:rPr>
        <w:t xml:space="preserve"> (infra)</w:t>
      </w:r>
      <w:r w:rsidR="0073292E">
        <w:rPr>
          <w:rFonts w:ascii="Arial" w:hAnsi="Arial" w:cs="Arial"/>
        </w:rPr>
        <w:t xml:space="preserve">. Further he highlighted the personal circumstances of the appellant and the time that he spent in </w:t>
      </w:r>
      <w:r w:rsidR="00E6152E">
        <w:rPr>
          <w:rFonts w:ascii="Arial" w:hAnsi="Arial" w:cs="Arial"/>
        </w:rPr>
        <w:t>custody</w:t>
      </w:r>
      <w:r w:rsidR="003E107A">
        <w:rPr>
          <w:rFonts w:ascii="Arial" w:hAnsi="Arial" w:cs="Arial"/>
        </w:rPr>
        <w:t xml:space="preserve"> </w:t>
      </w:r>
      <w:r w:rsidR="005D7D5C">
        <w:rPr>
          <w:rFonts w:ascii="Arial" w:hAnsi="Arial" w:cs="Arial"/>
        </w:rPr>
        <w:t>awaiting his trial. H</w:t>
      </w:r>
      <w:r w:rsidR="003E107A">
        <w:rPr>
          <w:rFonts w:ascii="Arial" w:hAnsi="Arial" w:cs="Arial"/>
        </w:rPr>
        <w:t>e is remorseful and want</w:t>
      </w:r>
      <w:r w:rsidR="005D7D5C">
        <w:rPr>
          <w:rFonts w:ascii="Arial" w:hAnsi="Arial" w:cs="Arial"/>
        </w:rPr>
        <w:t>s</w:t>
      </w:r>
      <w:r w:rsidR="003E107A">
        <w:rPr>
          <w:rFonts w:ascii="Arial" w:hAnsi="Arial" w:cs="Arial"/>
        </w:rPr>
        <w:t xml:space="preserve"> to disco</w:t>
      </w:r>
      <w:r w:rsidR="005D7D5C">
        <w:rPr>
          <w:rFonts w:ascii="Arial" w:hAnsi="Arial" w:cs="Arial"/>
        </w:rPr>
        <w:t xml:space="preserve">urage other would be offenders. </w:t>
      </w:r>
      <w:r w:rsidR="003E107A">
        <w:rPr>
          <w:rFonts w:ascii="Arial" w:hAnsi="Arial" w:cs="Arial"/>
        </w:rPr>
        <w:t xml:space="preserve">Counsel prayed for mercy, that a portion of the sentence be suspended and emphasised that options of fines are catered for referring the court to </w:t>
      </w:r>
      <w:r w:rsidR="005C382E">
        <w:rPr>
          <w:rFonts w:ascii="Arial" w:hAnsi="Arial" w:cs="Arial"/>
        </w:rPr>
        <w:t xml:space="preserve">similar </w:t>
      </w:r>
      <w:r w:rsidR="003E107A">
        <w:rPr>
          <w:rFonts w:ascii="Arial" w:hAnsi="Arial" w:cs="Arial"/>
        </w:rPr>
        <w:t xml:space="preserve">cases in the </w:t>
      </w:r>
      <w:r w:rsidR="003E107A">
        <w:rPr>
          <w:rFonts w:ascii="Arial" w:hAnsi="Arial" w:cs="Arial"/>
        </w:rPr>
        <w:lastRenderedPageBreak/>
        <w:t>past. He conceded that the crimes are serious. By extension</w:t>
      </w:r>
      <w:r w:rsidR="005C382E">
        <w:rPr>
          <w:rFonts w:ascii="Arial" w:hAnsi="Arial" w:cs="Arial"/>
        </w:rPr>
        <w:t>,</w:t>
      </w:r>
      <w:r w:rsidR="003E107A">
        <w:rPr>
          <w:rFonts w:ascii="Arial" w:hAnsi="Arial" w:cs="Arial"/>
        </w:rPr>
        <w:t xml:space="preserve"> he recommended sentences of fines ranging between N$5000 and N$30 000 for the different offences.</w:t>
      </w:r>
      <w:r w:rsidR="008F55F0">
        <w:rPr>
          <w:rFonts w:ascii="Arial" w:hAnsi="Arial" w:cs="Arial"/>
        </w:rPr>
        <w:t xml:space="preserve"> Finally, he proposed a cumulative sentence of N$130 000 as well as two years imprisonment wholly suspended for two years on conditions</w:t>
      </w:r>
      <w:r w:rsidR="005C382E">
        <w:rPr>
          <w:rFonts w:ascii="Arial" w:hAnsi="Arial" w:cs="Arial"/>
        </w:rPr>
        <w:t xml:space="preserve"> imposed</w:t>
      </w:r>
      <w:r w:rsidR="008F55F0">
        <w:rPr>
          <w:rFonts w:ascii="Arial" w:hAnsi="Arial" w:cs="Arial"/>
        </w:rPr>
        <w:t>. Significantly, there is no submission that any of the conviction</w:t>
      </w:r>
      <w:r w:rsidR="00E6152E">
        <w:rPr>
          <w:rFonts w:ascii="Arial" w:hAnsi="Arial" w:cs="Arial"/>
        </w:rPr>
        <w:t>s</w:t>
      </w:r>
      <w:r w:rsidR="008F55F0">
        <w:rPr>
          <w:rFonts w:ascii="Arial" w:hAnsi="Arial" w:cs="Arial"/>
        </w:rPr>
        <w:t xml:space="preserve"> amount to a duplication of conviction</w:t>
      </w:r>
      <w:r w:rsidR="005C382E">
        <w:rPr>
          <w:rFonts w:ascii="Arial" w:hAnsi="Arial" w:cs="Arial"/>
        </w:rPr>
        <w:t>s</w:t>
      </w:r>
      <w:r w:rsidR="008F55F0">
        <w:rPr>
          <w:rFonts w:ascii="Arial" w:hAnsi="Arial" w:cs="Arial"/>
        </w:rPr>
        <w:t xml:space="preserve"> or splitting of charges.</w:t>
      </w:r>
      <w:r w:rsidR="0073292E">
        <w:rPr>
          <w:rFonts w:ascii="Arial" w:hAnsi="Arial" w:cs="Arial"/>
        </w:rPr>
        <w:t xml:space="preserve"> </w:t>
      </w:r>
    </w:p>
    <w:p w:rsidR="005E3D1D" w:rsidRDefault="00826838" w:rsidP="00ED2052">
      <w:pPr>
        <w:spacing w:line="360" w:lineRule="auto"/>
        <w:jc w:val="both"/>
        <w:rPr>
          <w:rFonts w:ascii="Arial" w:hAnsi="Arial" w:cs="Arial"/>
        </w:rPr>
      </w:pPr>
      <w:r>
        <w:rPr>
          <w:rFonts w:ascii="Arial" w:hAnsi="Arial" w:cs="Arial"/>
        </w:rPr>
        <w:t xml:space="preserve"> </w:t>
      </w:r>
    </w:p>
    <w:p w:rsidR="00DF224C" w:rsidRDefault="00020862" w:rsidP="00ED2052">
      <w:pPr>
        <w:spacing w:line="360" w:lineRule="auto"/>
        <w:jc w:val="both"/>
        <w:rPr>
          <w:rFonts w:ascii="Arial" w:hAnsi="Arial" w:cs="Arial"/>
          <w:u w:val="single"/>
        </w:rPr>
      </w:pPr>
      <w:r w:rsidRPr="00020862">
        <w:rPr>
          <w:rFonts w:ascii="Arial" w:hAnsi="Arial" w:cs="Arial"/>
          <w:u w:val="single"/>
        </w:rPr>
        <w:t>Aggravation</w:t>
      </w:r>
    </w:p>
    <w:p w:rsidR="00DD2EF9" w:rsidRPr="00020862" w:rsidRDefault="00DD2EF9" w:rsidP="00ED2052">
      <w:pPr>
        <w:spacing w:line="360" w:lineRule="auto"/>
        <w:jc w:val="both"/>
        <w:rPr>
          <w:rFonts w:ascii="Arial" w:hAnsi="Arial" w:cs="Arial"/>
          <w:u w:val="single"/>
        </w:rPr>
      </w:pPr>
    </w:p>
    <w:p w:rsidR="00E309FE" w:rsidRDefault="005D7D5C" w:rsidP="00ED2052">
      <w:pPr>
        <w:spacing w:line="360" w:lineRule="auto"/>
        <w:jc w:val="both"/>
        <w:rPr>
          <w:rFonts w:ascii="Arial" w:hAnsi="Arial" w:cs="Arial"/>
        </w:rPr>
      </w:pPr>
      <w:r>
        <w:rPr>
          <w:rFonts w:ascii="Arial" w:hAnsi="Arial" w:cs="Arial"/>
        </w:rPr>
        <w:t>[9</w:t>
      </w:r>
      <w:r w:rsidR="00DF224C">
        <w:rPr>
          <w:rFonts w:ascii="Arial" w:hAnsi="Arial" w:cs="Arial"/>
        </w:rPr>
        <w:t>]</w:t>
      </w:r>
      <w:r w:rsidR="00DF224C">
        <w:rPr>
          <w:rFonts w:ascii="Arial" w:hAnsi="Arial" w:cs="Arial"/>
        </w:rPr>
        <w:tab/>
      </w:r>
      <w:r w:rsidR="00020862">
        <w:rPr>
          <w:rFonts w:ascii="Arial" w:hAnsi="Arial" w:cs="Arial"/>
        </w:rPr>
        <w:t>The</w:t>
      </w:r>
      <w:r w:rsidR="00DF224C">
        <w:rPr>
          <w:rFonts w:ascii="Arial" w:hAnsi="Arial" w:cs="Arial"/>
        </w:rPr>
        <w:t xml:space="preserve"> prosecution called the investigating officer who is 39 years old and in</w:t>
      </w:r>
      <w:r w:rsidR="005C382E">
        <w:rPr>
          <w:rFonts w:ascii="Arial" w:hAnsi="Arial" w:cs="Arial"/>
        </w:rPr>
        <w:t xml:space="preserve"> the</w:t>
      </w:r>
      <w:r w:rsidR="00DF224C">
        <w:rPr>
          <w:rFonts w:ascii="Arial" w:hAnsi="Arial" w:cs="Arial"/>
        </w:rPr>
        <w:t xml:space="preserve"> PRU (Protect</w:t>
      </w:r>
      <w:r w:rsidR="00020862">
        <w:rPr>
          <w:rFonts w:ascii="Arial" w:hAnsi="Arial" w:cs="Arial"/>
        </w:rPr>
        <w:t>ed</w:t>
      </w:r>
      <w:r w:rsidR="00DF224C">
        <w:rPr>
          <w:rFonts w:ascii="Arial" w:hAnsi="Arial" w:cs="Arial"/>
        </w:rPr>
        <w:t xml:space="preserve"> Resource</w:t>
      </w:r>
      <w:r w:rsidR="00020862">
        <w:rPr>
          <w:rFonts w:ascii="Arial" w:hAnsi="Arial" w:cs="Arial"/>
        </w:rPr>
        <w:t>s</w:t>
      </w:r>
      <w:r w:rsidR="00DF224C">
        <w:rPr>
          <w:rFonts w:ascii="Arial" w:hAnsi="Arial" w:cs="Arial"/>
        </w:rPr>
        <w:t xml:space="preserve"> Unit) for eight years.</w:t>
      </w:r>
      <w:r w:rsidR="00020862">
        <w:rPr>
          <w:rFonts w:ascii="Arial" w:hAnsi="Arial" w:cs="Arial"/>
        </w:rPr>
        <w:t xml:space="preserve"> He investigate</w:t>
      </w:r>
      <w:r>
        <w:rPr>
          <w:rFonts w:ascii="Arial" w:hAnsi="Arial" w:cs="Arial"/>
        </w:rPr>
        <w:t>s</w:t>
      </w:r>
      <w:r w:rsidR="00020862">
        <w:rPr>
          <w:rFonts w:ascii="Arial" w:hAnsi="Arial" w:cs="Arial"/>
        </w:rPr>
        <w:t xml:space="preserve"> wildlife and high value mineral related cases.</w:t>
      </w:r>
      <w:r w:rsidR="00DF224C">
        <w:rPr>
          <w:rFonts w:ascii="Arial" w:hAnsi="Arial" w:cs="Arial"/>
        </w:rPr>
        <w:t xml:space="preserve"> </w:t>
      </w:r>
      <w:r w:rsidR="00020862">
        <w:rPr>
          <w:rFonts w:ascii="Arial" w:hAnsi="Arial" w:cs="Arial"/>
        </w:rPr>
        <w:t>He testified about the amendments</w:t>
      </w:r>
      <w:r w:rsidR="00850388">
        <w:rPr>
          <w:rFonts w:ascii="Arial" w:hAnsi="Arial" w:cs="Arial"/>
        </w:rPr>
        <w:t xml:space="preserve"> in 2017</w:t>
      </w:r>
      <w:r w:rsidR="00020862">
        <w:rPr>
          <w:rFonts w:ascii="Arial" w:hAnsi="Arial" w:cs="Arial"/>
        </w:rPr>
        <w:t xml:space="preserve"> in the </w:t>
      </w:r>
      <w:r w:rsidR="00850388">
        <w:rPr>
          <w:rFonts w:ascii="Arial" w:hAnsi="Arial" w:cs="Arial"/>
        </w:rPr>
        <w:t xml:space="preserve">legislation where the sentences were increased in the Nature Conservation Ordinance 4 of 1975 from five to 25 years imprisonment and the </w:t>
      </w:r>
      <w:r>
        <w:rPr>
          <w:rFonts w:ascii="Arial" w:hAnsi="Arial" w:cs="Arial"/>
        </w:rPr>
        <w:t>fines</w:t>
      </w:r>
      <w:r w:rsidR="00850388">
        <w:rPr>
          <w:rFonts w:ascii="Arial" w:hAnsi="Arial" w:cs="Arial"/>
        </w:rPr>
        <w:t xml:space="preserve"> from N$200 000 to N$25 million. He testified that this increase was seen to be necessary due to </w:t>
      </w:r>
      <w:r>
        <w:rPr>
          <w:rFonts w:ascii="Arial" w:hAnsi="Arial" w:cs="Arial"/>
        </w:rPr>
        <w:t>the prevalence and seriousness of poaching</w:t>
      </w:r>
      <w:r w:rsidR="00850388">
        <w:rPr>
          <w:rFonts w:ascii="Arial" w:hAnsi="Arial" w:cs="Arial"/>
        </w:rPr>
        <w:t xml:space="preserve">. </w:t>
      </w:r>
      <w:r w:rsidR="002509CB">
        <w:rPr>
          <w:rFonts w:ascii="Arial" w:hAnsi="Arial" w:cs="Arial"/>
        </w:rPr>
        <w:t>In addition, there is fear that protected animals like rhino</w:t>
      </w:r>
      <w:r w:rsidR="00DD2EF9">
        <w:rPr>
          <w:rFonts w:ascii="Arial" w:hAnsi="Arial" w:cs="Arial"/>
        </w:rPr>
        <w:t>s</w:t>
      </w:r>
      <w:r w:rsidR="002509CB">
        <w:rPr>
          <w:rFonts w:ascii="Arial" w:hAnsi="Arial" w:cs="Arial"/>
        </w:rPr>
        <w:t xml:space="preserve"> and pangolins</w:t>
      </w:r>
      <w:r w:rsidR="00E309FE">
        <w:rPr>
          <w:rFonts w:ascii="Arial" w:hAnsi="Arial" w:cs="Arial"/>
        </w:rPr>
        <w:t xml:space="preserve"> will get extinct and not be available for future generations to see. Further, the economic value thereof for Namibia in the tourism sector will be erased. </w:t>
      </w:r>
    </w:p>
    <w:p w:rsidR="00E309FE" w:rsidRDefault="00E309FE" w:rsidP="00ED2052">
      <w:pPr>
        <w:spacing w:line="360" w:lineRule="auto"/>
        <w:jc w:val="both"/>
        <w:rPr>
          <w:rFonts w:ascii="Arial" w:hAnsi="Arial" w:cs="Arial"/>
        </w:rPr>
      </w:pPr>
    </w:p>
    <w:p w:rsidR="00C23486" w:rsidRDefault="00C23486" w:rsidP="00ED2052">
      <w:pPr>
        <w:spacing w:line="360" w:lineRule="auto"/>
        <w:jc w:val="both"/>
        <w:rPr>
          <w:rFonts w:ascii="Arial" w:hAnsi="Arial" w:cs="Arial"/>
        </w:rPr>
      </w:pPr>
      <w:r>
        <w:rPr>
          <w:rFonts w:ascii="Arial" w:hAnsi="Arial" w:cs="Arial"/>
        </w:rPr>
        <w:t>[10</w:t>
      </w:r>
      <w:r w:rsidR="00E309FE">
        <w:rPr>
          <w:rFonts w:ascii="Arial" w:hAnsi="Arial" w:cs="Arial"/>
        </w:rPr>
        <w:t>]</w:t>
      </w:r>
      <w:r w:rsidR="00E309FE">
        <w:rPr>
          <w:rFonts w:ascii="Arial" w:hAnsi="Arial" w:cs="Arial"/>
        </w:rPr>
        <w:tab/>
        <w:t xml:space="preserve">The </w:t>
      </w:r>
      <w:r w:rsidR="0073292E">
        <w:rPr>
          <w:rFonts w:ascii="Arial" w:hAnsi="Arial" w:cs="Arial"/>
        </w:rPr>
        <w:t>witness</w:t>
      </w:r>
      <w:r w:rsidR="00E309FE">
        <w:rPr>
          <w:rFonts w:ascii="Arial" w:hAnsi="Arial" w:cs="Arial"/>
        </w:rPr>
        <w:t xml:space="preserve"> testified that the offences commenced in Windhoek where firearm</w:t>
      </w:r>
      <w:r w:rsidR="0073292E">
        <w:rPr>
          <w:rFonts w:ascii="Arial" w:hAnsi="Arial" w:cs="Arial"/>
        </w:rPr>
        <w:t>s</w:t>
      </w:r>
      <w:r w:rsidR="00E309FE">
        <w:rPr>
          <w:rFonts w:ascii="Arial" w:hAnsi="Arial" w:cs="Arial"/>
        </w:rPr>
        <w:t xml:space="preserve"> were provided and transported to Gobabis where the crimes were committed and the rhinos being poached. The</w:t>
      </w:r>
      <w:r w:rsidR="0073292E">
        <w:rPr>
          <w:rFonts w:ascii="Arial" w:hAnsi="Arial" w:cs="Arial"/>
        </w:rPr>
        <w:t xml:space="preserve"> accused person</w:t>
      </w:r>
      <w:r w:rsidR="00E309FE">
        <w:rPr>
          <w:rFonts w:ascii="Arial" w:hAnsi="Arial" w:cs="Arial"/>
        </w:rPr>
        <w:t xml:space="preserve"> returned to </w:t>
      </w:r>
      <w:r w:rsidR="00A0394F">
        <w:rPr>
          <w:rFonts w:ascii="Arial" w:hAnsi="Arial" w:cs="Arial"/>
        </w:rPr>
        <w:t>Windhoek where</w:t>
      </w:r>
      <w:r w:rsidR="00E309FE">
        <w:rPr>
          <w:rFonts w:ascii="Arial" w:hAnsi="Arial" w:cs="Arial"/>
        </w:rPr>
        <w:t xml:space="preserve"> the pair of rhino horns were kept and the other horns</w:t>
      </w:r>
      <w:r w:rsidR="00DD2EF9">
        <w:rPr>
          <w:rFonts w:ascii="Arial" w:hAnsi="Arial" w:cs="Arial"/>
        </w:rPr>
        <w:t xml:space="preserve"> were</w:t>
      </w:r>
      <w:r w:rsidR="00E309FE">
        <w:rPr>
          <w:rFonts w:ascii="Arial" w:hAnsi="Arial" w:cs="Arial"/>
        </w:rPr>
        <w:t xml:space="preserve"> taken to </w:t>
      </w:r>
      <w:proofErr w:type="spellStart"/>
      <w:r w:rsidR="00E309FE">
        <w:rPr>
          <w:rFonts w:ascii="Arial" w:hAnsi="Arial" w:cs="Arial"/>
        </w:rPr>
        <w:t>Tsumeb</w:t>
      </w:r>
      <w:proofErr w:type="spellEnd"/>
      <w:r w:rsidR="00E309FE">
        <w:rPr>
          <w:rFonts w:ascii="Arial" w:hAnsi="Arial" w:cs="Arial"/>
        </w:rPr>
        <w:t xml:space="preserve"> where</w:t>
      </w:r>
      <w:r w:rsidR="00DD2EF9">
        <w:rPr>
          <w:rFonts w:ascii="Arial" w:hAnsi="Arial" w:cs="Arial"/>
        </w:rPr>
        <w:t xml:space="preserve"> the</w:t>
      </w:r>
      <w:r w:rsidR="00E309FE">
        <w:rPr>
          <w:rFonts w:ascii="Arial" w:hAnsi="Arial" w:cs="Arial"/>
        </w:rPr>
        <w:t xml:space="preserve"> co-accused were. They, thereafter proceeded to </w:t>
      </w:r>
      <w:proofErr w:type="spellStart"/>
      <w:r w:rsidR="00E309FE">
        <w:rPr>
          <w:rFonts w:ascii="Arial" w:hAnsi="Arial" w:cs="Arial"/>
        </w:rPr>
        <w:t>Otjiwarongo</w:t>
      </w:r>
      <w:proofErr w:type="spellEnd"/>
      <w:r w:rsidR="00E309FE">
        <w:rPr>
          <w:rFonts w:ascii="Arial" w:hAnsi="Arial" w:cs="Arial"/>
        </w:rPr>
        <w:t xml:space="preserve"> </w:t>
      </w:r>
      <w:r w:rsidR="005C382E">
        <w:rPr>
          <w:rFonts w:ascii="Arial" w:hAnsi="Arial" w:cs="Arial"/>
        </w:rPr>
        <w:t>to sell</w:t>
      </w:r>
      <w:r w:rsidR="00E309FE">
        <w:rPr>
          <w:rFonts w:ascii="Arial" w:hAnsi="Arial" w:cs="Arial"/>
        </w:rPr>
        <w:t xml:space="preserve"> a pair of rhino horns. The other pair of rhino horns were discovered in Windhoek</w:t>
      </w:r>
      <w:r w:rsidR="0073292E">
        <w:rPr>
          <w:rFonts w:ascii="Arial" w:hAnsi="Arial" w:cs="Arial"/>
        </w:rPr>
        <w:t>.</w:t>
      </w:r>
    </w:p>
    <w:p w:rsidR="00C23486" w:rsidRDefault="00C23486" w:rsidP="00ED2052">
      <w:pPr>
        <w:spacing w:line="360" w:lineRule="auto"/>
        <w:jc w:val="both"/>
        <w:rPr>
          <w:rFonts w:ascii="Arial" w:hAnsi="Arial" w:cs="Arial"/>
        </w:rPr>
      </w:pPr>
    </w:p>
    <w:p w:rsidR="00620815" w:rsidRDefault="005D7D5C" w:rsidP="00ED2052">
      <w:pPr>
        <w:spacing w:line="360" w:lineRule="auto"/>
        <w:jc w:val="both"/>
        <w:rPr>
          <w:rFonts w:ascii="Arial" w:hAnsi="Arial" w:cs="Arial"/>
        </w:rPr>
      </w:pPr>
      <w:r>
        <w:rPr>
          <w:rFonts w:ascii="Arial" w:hAnsi="Arial" w:cs="Arial"/>
        </w:rPr>
        <w:t>[11</w:t>
      </w:r>
      <w:r w:rsidR="00C23486">
        <w:rPr>
          <w:rFonts w:ascii="Arial" w:hAnsi="Arial" w:cs="Arial"/>
        </w:rPr>
        <w:t>]</w:t>
      </w:r>
      <w:r w:rsidR="002509CB">
        <w:rPr>
          <w:rFonts w:ascii="Arial" w:hAnsi="Arial" w:cs="Arial"/>
        </w:rPr>
        <w:t xml:space="preserve">      </w:t>
      </w:r>
      <w:r w:rsidR="00C23486">
        <w:rPr>
          <w:rFonts w:ascii="Arial" w:hAnsi="Arial" w:cs="Arial"/>
        </w:rPr>
        <w:t xml:space="preserve">Mr </w:t>
      </w:r>
      <w:proofErr w:type="spellStart"/>
      <w:r w:rsidR="00C23486">
        <w:rPr>
          <w:rFonts w:ascii="Arial" w:hAnsi="Arial" w:cs="Arial"/>
        </w:rPr>
        <w:t>Hoeb</w:t>
      </w:r>
      <w:proofErr w:type="spellEnd"/>
      <w:r w:rsidR="005C382E">
        <w:rPr>
          <w:rFonts w:ascii="Arial" w:hAnsi="Arial" w:cs="Arial"/>
        </w:rPr>
        <w:t>,</w:t>
      </w:r>
      <w:r w:rsidR="00C23486">
        <w:rPr>
          <w:rFonts w:ascii="Arial" w:hAnsi="Arial" w:cs="Arial"/>
        </w:rPr>
        <w:t xml:space="preserve"> who represented the State in the court a quo submitted and emphasised the seriousness and prevalence of the crimes with reference to statistic</w:t>
      </w:r>
      <w:r w:rsidR="004669EA">
        <w:rPr>
          <w:rFonts w:ascii="Arial" w:hAnsi="Arial" w:cs="Arial"/>
        </w:rPr>
        <w:t>s and opening of special courts</w:t>
      </w:r>
      <w:r w:rsidR="00DD2EF9">
        <w:rPr>
          <w:rFonts w:ascii="Arial" w:hAnsi="Arial" w:cs="Arial"/>
        </w:rPr>
        <w:t xml:space="preserve"> as</w:t>
      </w:r>
      <w:r w:rsidR="00C23486">
        <w:rPr>
          <w:rFonts w:ascii="Arial" w:hAnsi="Arial" w:cs="Arial"/>
        </w:rPr>
        <w:t xml:space="preserve"> </w:t>
      </w:r>
      <w:r w:rsidR="004669EA">
        <w:rPr>
          <w:rFonts w:ascii="Arial" w:hAnsi="Arial" w:cs="Arial"/>
        </w:rPr>
        <w:t>testified to</w:t>
      </w:r>
      <w:r w:rsidR="00C23486">
        <w:rPr>
          <w:rFonts w:ascii="Arial" w:hAnsi="Arial" w:cs="Arial"/>
        </w:rPr>
        <w:t xml:space="preserve"> by the investigating officer.</w:t>
      </w:r>
      <w:r w:rsidR="004669EA">
        <w:rPr>
          <w:rFonts w:ascii="Arial" w:hAnsi="Arial" w:cs="Arial"/>
        </w:rPr>
        <w:t xml:space="preserve"> He submitted that the emphasis should be on deterrence in cases of this nature. He further, emphasised the interest</w:t>
      </w:r>
      <w:r w:rsidR="005C382E">
        <w:rPr>
          <w:rFonts w:ascii="Arial" w:hAnsi="Arial" w:cs="Arial"/>
        </w:rPr>
        <w:t>s of society in these</w:t>
      </w:r>
      <w:r w:rsidR="004669EA">
        <w:rPr>
          <w:rFonts w:ascii="Arial" w:hAnsi="Arial" w:cs="Arial"/>
        </w:rPr>
        <w:t xml:space="preserve"> type</w:t>
      </w:r>
      <w:r w:rsidR="005C382E">
        <w:rPr>
          <w:rFonts w:ascii="Arial" w:hAnsi="Arial" w:cs="Arial"/>
        </w:rPr>
        <w:t>s</w:t>
      </w:r>
      <w:r w:rsidR="004669EA">
        <w:rPr>
          <w:rFonts w:ascii="Arial" w:hAnsi="Arial" w:cs="Arial"/>
        </w:rPr>
        <w:t xml:space="preserve"> of crime</w:t>
      </w:r>
      <w:r w:rsidR="00DD2EF9">
        <w:rPr>
          <w:rFonts w:ascii="Arial" w:hAnsi="Arial" w:cs="Arial"/>
        </w:rPr>
        <w:t>s. T</w:t>
      </w:r>
      <w:r w:rsidR="004669EA">
        <w:rPr>
          <w:rFonts w:ascii="Arial" w:hAnsi="Arial" w:cs="Arial"/>
        </w:rPr>
        <w:t>hat courts should join hand</w:t>
      </w:r>
      <w:r w:rsidR="00DD2EF9">
        <w:rPr>
          <w:rFonts w:ascii="Arial" w:hAnsi="Arial" w:cs="Arial"/>
        </w:rPr>
        <w:t>s</w:t>
      </w:r>
      <w:r w:rsidR="004669EA">
        <w:rPr>
          <w:rFonts w:ascii="Arial" w:hAnsi="Arial" w:cs="Arial"/>
        </w:rPr>
        <w:t xml:space="preserve"> with law enforcement </w:t>
      </w:r>
      <w:r w:rsidR="004669EA">
        <w:rPr>
          <w:rFonts w:ascii="Arial" w:hAnsi="Arial" w:cs="Arial"/>
        </w:rPr>
        <w:lastRenderedPageBreak/>
        <w:t>agencies in curbing crimes in relation to controlled wildlife product</w:t>
      </w:r>
      <w:r w:rsidR="00E6152E">
        <w:rPr>
          <w:rFonts w:ascii="Arial" w:hAnsi="Arial" w:cs="Arial"/>
        </w:rPr>
        <w:t>s</w:t>
      </w:r>
      <w:r w:rsidR="004669EA">
        <w:rPr>
          <w:rFonts w:ascii="Arial" w:hAnsi="Arial" w:cs="Arial"/>
        </w:rPr>
        <w:t xml:space="preserve"> and trade, nature conservation and</w:t>
      </w:r>
      <w:r w:rsidR="00E6152E">
        <w:rPr>
          <w:rFonts w:ascii="Arial" w:hAnsi="Arial" w:cs="Arial"/>
        </w:rPr>
        <w:t xml:space="preserve"> possession of</w:t>
      </w:r>
      <w:r w:rsidR="004669EA">
        <w:rPr>
          <w:rFonts w:ascii="Arial" w:hAnsi="Arial" w:cs="Arial"/>
        </w:rPr>
        <w:t xml:space="preserve"> arms and ammunition related to the poaching of wildlife. He pointed out what negative effect this type of crime has on the economy of the country.</w:t>
      </w:r>
      <w:r w:rsidR="00620815">
        <w:rPr>
          <w:rFonts w:ascii="Arial" w:hAnsi="Arial" w:cs="Arial"/>
        </w:rPr>
        <w:t xml:space="preserve"> Further, that the fight for the preservation of game, </w:t>
      </w:r>
      <w:proofErr w:type="spellStart"/>
      <w:r w:rsidR="00620815">
        <w:rPr>
          <w:rFonts w:ascii="Arial" w:hAnsi="Arial" w:cs="Arial"/>
        </w:rPr>
        <w:t>huntable</w:t>
      </w:r>
      <w:proofErr w:type="spellEnd"/>
      <w:r w:rsidR="00620815">
        <w:rPr>
          <w:rFonts w:ascii="Arial" w:hAnsi="Arial" w:cs="Arial"/>
        </w:rPr>
        <w:t>, protected and otherwise is not limited to Namibia but worldwide.</w:t>
      </w:r>
    </w:p>
    <w:p w:rsidR="00620815" w:rsidRDefault="00620815" w:rsidP="00ED2052">
      <w:pPr>
        <w:spacing w:line="360" w:lineRule="auto"/>
        <w:jc w:val="both"/>
        <w:rPr>
          <w:rFonts w:ascii="Arial" w:hAnsi="Arial" w:cs="Arial"/>
        </w:rPr>
      </w:pPr>
    </w:p>
    <w:p w:rsidR="00EB578E" w:rsidRDefault="00360433" w:rsidP="00ED2052">
      <w:pPr>
        <w:spacing w:line="360" w:lineRule="auto"/>
        <w:jc w:val="both"/>
        <w:rPr>
          <w:rFonts w:ascii="Arial" w:hAnsi="Arial" w:cs="Arial"/>
        </w:rPr>
      </w:pPr>
      <w:r>
        <w:rPr>
          <w:rFonts w:ascii="Arial" w:hAnsi="Arial" w:cs="Arial"/>
        </w:rPr>
        <w:t>[12</w:t>
      </w:r>
      <w:r w:rsidR="00620815">
        <w:rPr>
          <w:rFonts w:ascii="Arial" w:hAnsi="Arial" w:cs="Arial"/>
        </w:rPr>
        <w:t>]</w:t>
      </w:r>
      <w:r w:rsidR="002509CB">
        <w:rPr>
          <w:rFonts w:ascii="Arial" w:hAnsi="Arial" w:cs="Arial"/>
        </w:rPr>
        <w:t xml:space="preserve">       </w:t>
      </w:r>
      <w:r w:rsidR="00620815">
        <w:rPr>
          <w:rFonts w:ascii="Arial" w:hAnsi="Arial" w:cs="Arial"/>
        </w:rPr>
        <w:t>He referred the court to the Namibian Constitution providing for the protection of the environment, mandating the maintenance of ecosystems, essential ecological pro</w:t>
      </w:r>
      <w:r w:rsidR="00E6152E">
        <w:rPr>
          <w:rFonts w:ascii="Arial" w:hAnsi="Arial" w:cs="Arial"/>
        </w:rPr>
        <w:t>cesses and biological diversity and</w:t>
      </w:r>
      <w:r w:rsidR="00620815">
        <w:rPr>
          <w:rFonts w:ascii="Arial" w:hAnsi="Arial" w:cs="Arial"/>
        </w:rPr>
        <w:t xml:space="preserve"> the utilization of living natural resources on a sustainable basis for the benefit of all Namibians. He</w:t>
      </w:r>
      <w:r w:rsidR="00DD2EF9">
        <w:rPr>
          <w:rFonts w:ascii="Arial" w:hAnsi="Arial" w:cs="Arial"/>
        </w:rPr>
        <w:t xml:space="preserve"> further</w:t>
      </w:r>
      <w:r w:rsidR="00620815">
        <w:rPr>
          <w:rFonts w:ascii="Arial" w:hAnsi="Arial" w:cs="Arial"/>
        </w:rPr>
        <w:t xml:space="preserve"> submitted that stiffer sentences are called for as provided for </w:t>
      </w:r>
      <w:r w:rsidR="00DD2EF9">
        <w:rPr>
          <w:rFonts w:ascii="Arial" w:hAnsi="Arial" w:cs="Arial"/>
        </w:rPr>
        <w:t>by</w:t>
      </w:r>
      <w:r w:rsidR="00620815">
        <w:rPr>
          <w:rFonts w:ascii="Arial" w:hAnsi="Arial" w:cs="Arial"/>
        </w:rPr>
        <w:t xml:space="preserve"> legislation. He submitted that the </w:t>
      </w:r>
      <w:r w:rsidR="00EB578E">
        <w:rPr>
          <w:rFonts w:ascii="Arial" w:hAnsi="Arial" w:cs="Arial"/>
        </w:rPr>
        <w:t>reason why</w:t>
      </w:r>
      <w:r w:rsidR="0056220E">
        <w:rPr>
          <w:rFonts w:ascii="Arial" w:hAnsi="Arial" w:cs="Arial"/>
        </w:rPr>
        <w:t xml:space="preserve"> these crime</w:t>
      </w:r>
      <w:r w:rsidR="00EB578E">
        <w:rPr>
          <w:rFonts w:ascii="Arial" w:hAnsi="Arial" w:cs="Arial"/>
        </w:rPr>
        <w:t>s were committed was</w:t>
      </w:r>
      <w:r w:rsidR="0056220E">
        <w:rPr>
          <w:rFonts w:ascii="Arial" w:hAnsi="Arial" w:cs="Arial"/>
        </w:rPr>
        <w:t xml:space="preserve"> because of greed as the appellant was gaining sufficient income to sustain himself and his family</w:t>
      </w:r>
      <w:r w:rsidR="00EB578E">
        <w:rPr>
          <w:rFonts w:ascii="Arial" w:hAnsi="Arial" w:cs="Arial"/>
        </w:rPr>
        <w:t xml:space="preserve"> before</w:t>
      </w:r>
      <w:r w:rsidR="0056220E">
        <w:rPr>
          <w:rFonts w:ascii="Arial" w:hAnsi="Arial" w:cs="Arial"/>
        </w:rPr>
        <w:t xml:space="preserve">. </w:t>
      </w:r>
      <w:r w:rsidR="002509CB">
        <w:rPr>
          <w:rFonts w:ascii="Arial" w:hAnsi="Arial" w:cs="Arial"/>
        </w:rPr>
        <w:t xml:space="preserve"> </w:t>
      </w:r>
    </w:p>
    <w:p w:rsidR="00EB578E" w:rsidRDefault="00EB578E" w:rsidP="00ED2052">
      <w:pPr>
        <w:spacing w:line="360" w:lineRule="auto"/>
        <w:jc w:val="both"/>
        <w:rPr>
          <w:rFonts w:ascii="Arial" w:hAnsi="Arial" w:cs="Arial"/>
        </w:rPr>
      </w:pPr>
    </w:p>
    <w:p w:rsidR="00CC2AFB" w:rsidRDefault="00360433" w:rsidP="00ED2052">
      <w:pPr>
        <w:spacing w:line="360" w:lineRule="auto"/>
        <w:jc w:val="both"/>
        <w:rPr>
          <w:rFonts w:ascii="Arial" w:hAnsi="Arial" w:cs="Arial"/>
        </w:rPr>
      </w:pPr>
      <w:r>
        <w:rPr>
          <w:rFonts w:ascii="Arial" w:hAnsi="Arial" w:cs="Arial"/>
        </w:rPr>
        <w:t>[13</w:t>
      </w:r>
      <w:r w:rsidR="00EB578E">
        <w:rPr>
          <w:rFonts w:ascii="Arial" w:hAnsi="Arial" w:cs="Arial"/>
        </w:rPr>
        <w:t xml:space="preserve">] </w:t>
      </w:r>
      <w:r w:rsidR="00EB578E">
        <w:rPr>
          <w:rFonts w:ascii="Arial" w:hAnsi="Arial" w:cs="Arial"/>
        </w:rPr>
        <w:tab/>
        <w:t>In conclusion, he submitted that the crimes involved pre-planning; commi</w:t>
      </w:r>
      <w:r w:rsidR="00DD2EF9">
        <w:rPr>
          <w:rFonts w:ascii="Arial" w:hAnsi="Arial" w:cs="Arial"/>
        </w:rPr>
        <w:t xml:space="preserve">tted in more than one district, involving two rhinos. </w:t>
      </w:r>
      <w:r w:rsidR="005C382E">
        <w:rPr>
          <w:rFonts w:ascii="Arial" w:hAnsi="Arial" w:cs="Arial"/>
        </w:rPr>
        <w:t>T</w:t>
      </w:r>
      <w:r w:rsidR="00EB578E">
        <w:rPr>
          <w:rFonts w:ascii="Arial" w:hAnsi="Arial" w:cs="Arial"/>
        </w:rPr>
        <w:t xml:space="preserve">he appellant is an educated person who </w:t>
      </w:r>
      <w:r w:rsidR="001B7915">
        <w:rPr>
          <w:rFonts w:ascii="Arial" w:hAnsi="Arial" w:cs="Arial"/>
        </w:rPr>
        <w:t xml:space="preserve">was gainfully employed, </w:t>
      </w:r>
      <w:r w:rsidR="00EB578E">
        <w:rPr>
          <w:rFonts w:ascii="Arial" w:hAnsi="Arial" w:cs="Arial"/>
        </w:rPr>
        <w:t>and the orchestrator of his own demise. In addition, he referred the court to the principle of uniformity wit</w:t>
      </w:r>
      <w:r w:rsidR="001B7915">
        <w:rPr>
          <w:rFonts w:ascii="Arial" w:hAnsi="Arial" w:cs="Arial"/>
        </w:rPr>
        <w:t>h</w:t>
      </w:r>
      <w:r w:rsidR="00EB578E">
        <w:rPr>
          <w:rFonts w:ascii="Arial" w:hAnsi="Arial" w:cs="Arial"/>
        </w:rPr>
        <w:t xml:space="preserve"> reference to</w:t>
      </w:r>
      <w:r w:rsidR="00EB578E" w:rsidRPr="00CC2AFB">
        <w:rPr>
          <w:rFonts w:ascii="Arial" w:hAnsi="Arial" w:cs="Arial"/>
          <w:i/>
        </w:rPr>
        <w:t xml:space="preserve"> S v Kramer</w:t>
      </w:r>
      <w:r w:rsidR="00EB578E">
        <w:rPr>
          <w:rStyle w:val="FootnoteReference"/>
          <w:rFonts w:ascii="Arial" w:hAnsi="Arial" w:cs="Arial"/>
        </w:rPr>
        <w:footnoteReference w:id="1"/>
      </w:r>
      <w:r w:rsidR="00CC2AFB">
        <w:rPr>
          <w:rFonts w:ascii="Arial" w:hAnsi="Arial" w:cs="Arial"/>
          <w:i/>
        </w:rPr>
        <w:t xml:space="preserve"> </w:t>
      </w:r>
      <w:r w:rsidR="00CC2AFB">
        <w:rPr>
          <w:rFonts w:ascii="Arial" w:hAnsi="Arial" w:cs="Arial"/>
        </w:rPr>
        <w:t>where it was stated:</w:t>
      </w:r>
    </w:p>
    <w:p w:rsidR="00CC2AFB" w:rsidRDefault="00CC2AFB" w:rsidP="00ED2052">
      <w:pPr>
        <w:spacing w:line="360" w:lineRule="auto"/>
        <w:jc w:val="both"/>
        <w:rPr>
          <w:rFonts w:ascii="Arial" w:hAnsi="Arial" w:cs="Arial"/>
        </w:rPr>
      </w:pPr>
    </w:p>
    <w:p w:rsidR="00CC2AFB" w:rsidRPr="0032794E" w:rsidRDefault="00CC2AFB" w:rsidP="0032794E">
      <w:pPr>
        <w:spacing w:line="360" w:lineRule="auto"/>
        <w:ind w:firstLine="720"/>
        <w:jc w:val="both"/>
        <w:rPr>
          <w:rFonts w:ascii="Arial" w:hAnsi="Arial" w:cs="Arial"/>
          <w:sz w:val="22"/>
          <w:szCs w:val="22"/>
        </w:rPr>
      </w:pPr>
      <w:r w:rsidRPr="00E6152E">
        <w:rPr>
          <w:rFonts w:ascii="Arial" w:hAnsi="Arial" w:cs="Arial"/>
          <w:sz w:val="22"/>
          <w:szCs w:val="22"/>
        </w:rPr>
        <w:t xml:space="preserve">‘It is certainly true that Courts should aim for uniformity of sentence in regard to the same offence, equal or similar criminals or offenders and the same or similar facts and circumstances.  Individualisation </w:t>
      </w:r>
      <w:r w:rsidR="00757497" w:rsidRPr="00E6152E">
        <w:rPr>
          <w:rFonts w:ascii="Arial" w:hAnsi="Arial" w:cs="Arial"/>
          <w:sz w:val="22"/>
          <w:szCs w:val="22"/>
        </w:rPr>
        <w:t>of sentences</w:t>
      </w:r>
      <w:r w:rsidRPr="00E6152E">
        <w:rPr>
          <w:rFonts w:ascii="Arial" w:hAnsi="Arial" w:cs="Arial"/>
          <w:sz w:val="22"/>
          <w:szCs w:val="22"/>
        </w:rPr>
        <w:t xml:space="preserve"> must be balanced by consistency, otherwise the community will not comprehend the principles applied and as a consequence the confidence of the public in the impartiality of Judges and the fairness of the trial will be undermined (see Du </w:t>
      </w:r>
      <w:proofErr w:type="spellStart"/>
      <w:r w:rsidRPr="00E6152E">
        <w:rPr>
          <w:rFonts w:ascii="Arial" w:hAnsi="Arial" w:cs="Arial"/>
          <w:sz w:val="22"/>
          <w:szCs w:val="22"/>
        </w:rPr>
        <w:t>Toit</w:t>
      </w:r>
      <w:proofErr w:type="spellEnd"/>
      <w:r w:rsidRPr="00E6152E">
        <w:rPr>
          <w:rFonts w:ascii="Arial" w:hAnsi="Arial" w:cs="Arial"/>
          <w:sz w:val="22"/>
          <w:szCs w:val="22"/>
        </w:rPr>
        <w:t xml:space="preserve"> </w:t>
      </w:r>
      <w:proofErr w:type="spellStart"/>
      <w:r w:rsidRPr="00E6152E">
        <w:rPr>
          <w:rFonts w:ascii="Arial" w:hAnsi="Arial" w:cs="Arial"/>
          <w:sz w:val="22"/>
          <w:szCs w:val="22"/>
        </w:rPr>
        <w:t>Straf</w:t>
      </w:r>
      <w:proofErr w:type="spellEnd"/>
      <w:r w:rsidRPr="00E6152E">
        <w:rPr>
          <w:rFonts w:ascii="Arial" w:hAnsi="Arial" w:cs="Arial"/>
          <w:sz w:val="22"/>
          <w:szCs w:val="22"/>
        </w:rPr>
        <w:t xml:space="preserve"> in </w:t>
      </w:r>
      <w:proofErr w:type="spellStart"/>
      <w:r w:rsidRPr="00E6152E">
        <w:rPr>
          <w:rFonts w:ascii="Arial" w:hAnsi="Arial" w:cs="Arial"/>
          <w:sz w:val="22"/>
          <w:szCs w:val="22"/>
        </w:rPr>
        <w:t>Suid-Afrika</w:t>
      </w:r>
      <w:proofErr w:type="spellEnd"/>
      <w:r w:rsidRPr="00E6152E">
        <w:rPr>
          <w:rFonts w:ascii="Arial" w:hAnsi="Arial" w:cs="Arial"/>
          <w:sz w:val="22"/>
          <w:szCs w:val="22"/>
        </w:rPr>
        <w:t xml:space="preserve"> at 118-24).’</w:t>
      </w:r>
      <w:r w:rsidR="002509CB" w:rsidRPr="00E6152E">
        <w:rPr>
          <w:rFonts w:ascii="Arial" w:hAnsi="Arial" w:cs="Arial"/>
          <w:sz w:val="22"/>
          <w:szCs w:val="22"/>
        </w:rPr>
        <w:t xml:space="preserve"> </w:t>
      </w:r>
    </w:p>
    <w:p w:rsidR="00757497" w:rsidRDefault="00360433" w:rsidP="00CC2AFB">
      <w:pPr>
        <w:spacing w:line="360" w:lineRule="auto"/>
        <w:jc w:val="both"/>
        <w:rPr>
          <w:rFonts w:ascii="Arial" w:hAnsi="Arial" w:cs="Arial"/>
        </w:rPr>
      </w:pPr>
      <w:r>
        <w:rPr>
          <w:rFonts w:ascii="Arial" w:hAnsi="Arial" w:cs="Arial"/>
        </w:rPr>
        <w:t>[14</w:t>
      </w:r>
      <w:r w:rsidR="00CC2AFB" w:rsidRPr="00CC2AFB">
        <w:rPr>
          <w:rFonts w:ascii="Arial" w:hAnsi="Arial" w:cs="Arial"/>
        </w:rPr>
        <w:t>]</w:t>
      </w:r>
      <w:r w:rsidR="00CC2AFB" w:rsidRPr="00CC2AFB">
        <w:rPr>
          <w:rFonts w:ascii="Arial" w:hAnsi="Arial" w:cs="Arial"/>
        </w:rPr>
        <w:tab/>
        <w:t xml:space="preserve">Mr </w:t>
      </w:r>
      <w:proofErr w:type="spellStart"/>
      <w:r w:rsidR="00CC2AFB" w:rsidRPr="00CC2AFB">
        <w:rPr>
          <w:rFonts w:ascii="Arial" w:hAnsi="Arial" w:cs="Arial"/>
        </w:rPr>
        <w:t>Hoeb</w:t>
      </w:r>
      <w:proofErr w:type="spellEnd"/>
      <w:r w:rsidR="00CC2AFB" w:rsidRPr="00CC2AFB">
        <w:rPr>
          <w:rFonts w:ascii="Arial" w:hAnsi="Arial" w:cs="Arial"/>
        </w:rPr>
        <w:t>, likewise did not mention anything about duplication of convictions.</w:t>
      </w:r>
      <w:r w:rsidR="002509CB" w:rsidRPr="00CC2AFB">
        <w:rPr>
          <w:rFonts w:ascii="Arial" w:hAnsi="Arial" w:cs="Arial"/>
        </w:rPr>
        <w:t xml:space="preserve"> </w:t>
      </w:r>
      <w:r w:rsidR="00CC2AFB" w:rsidRPr="00CC2AFB">
        <w:rPr>
          <w:rFonts w:ascii="Arial" w:hAnsi="Arial" w:cs="Arial"/>
        </w:rPr>
        <w:t>He suggested sentences</w:t>
      </w:r>
      <w:r w:rsidR="00E6152E">
        <w:rPr>
          <w:rFonts w:ascii="Arial" w:hAnsi="Arial" w:cs="Arial"/>
        </w:rPr>
        <w:t xml:space="preserve"> of</w:t>
      </w:r>
      <w:r w:rsidR="005C382E">
        <w:rPr>
          <w:rFonts w:ascii="Arial" w:hAnsi="Arial" w:cs="Arial"/>
        </w:rPr>
        <w:t xml:space="preserve"> three years imprisonment each for </w:t>
      </w:r>
      <w:r w:rsidR="00CC2AFB" w:rsidRPr="00CC2AFB">
        <w:rPr>
          <w:rFonts w:ascii="Arial" w:hAnsi="Arial" w:cs="Arial"/>
        </w:rPr>
        <w:t>counts 1, 2, 3, 4</w:t>
      </w:r>
      <w:r w:rsidR="00CC2AFB">
        <w:rPr>
          <w:rFonts w:ascii="Arial" w:hAnsi="Arial" w:cs="Arial"/>
        </w:rPr>
        <w:t xml:space="preserve"> </w:t>
      </w:r>
      <w:r w:rsidR="00CC2AFB" w:rsidRPr="00CC2AFB">
        <w:rPr>
          <w:rFonts w:ascii="Arial" w:hAnsi="Arial" w:cs="Arial"/>
        </w:rPr>
        <w:t>and 17</w:t>
      </w:r>
      <w:r w:rsidR="00CC2AFB">
        <w:rPr>
          <w:rFonts w:ascii="Arial" w:hAnsi="Arial" w:cs="Arial"/>
        </w:rPr>
        <w:t>; For counts 5 and 6, N$5000 or 12 month’s imprisonment, respectively;</w:t>
      </w:r>
      <w:r w:rsidR="00757497">
        <w:rPr>
          <w:rFonts w:ascii="Arial" w:hAnsi="Arial" w:cs="Arial"/>
        </w:rPr>
        <w:t xml:space="preserve"> For count 11, N$100 000 or 10 years’ imprisonment; For count 12, four years imprisonment; Count 18, four year</w:t>
      </w:r>
      <w:r w:rsidR="00E6152E">
        <w:rPr>
          <w:rFonts w:ascii="Arial" w:hAnsi="Arial" w:cs="Arial"/>
        </w:rPr>
        <w:t>s’ imprisonment and count 19, N$</w:t>
      </w:r>
      <w:r w:rsidR="00757497">
        <w:rPr>
          <w:rFonts w:ascii="Arial" w:hAnsi="Arial" w:cs="Arial"/>
        </w:rPr>
        <w:t>30 000 or two years’ imprisonment.</w:t>
      </w:r>
      <w:r w:rsidR="00CC2AFB">
        <w:rPr>
          <w:rFonts w:ascii="Arial" w:hAnsi="Arial" w:cs="Arial"/>
        </w:rPr>
        <w:t xml:space="preserve"> </w:t>
      </w:r>
    </w:p>
    <w:p w:rsidR="00757497" w:rsidRDefault="00757497" w:rsidP="00CC2AFB">
      <w:pPr>
        <w:spacing w:line="360" w:lineRule="auto"/>
        <w:jc w:val="both"/>
        <w:rPr>
          <w:rFonts w:ascii="Arial" w:hAnsi="Arial" w:cs="Arial"/>
        </w:rPr>
      </w:pPr>
    </w:p>
    <w:p w:rsidR="00820368" w:rsidRDefault="00360433" w:rsidP="00CC2AFB">
      <w:pPr>
        <w:spacing w:line="360" w:lineRule="auto"/>
        <w:jc w:val="both"/>
        <w:rPr>
          <w:rFonts w:ascii="Arial" w:hAnsi="Arial" w:cs="Arial"/>
        </w:rPr>
      </w:pPr>
      <w:r>
        <w:rPr>
          <w:rFonts w:ascii="Arial" w:hAnsi="Arial" w:cs="Arial"/>
        </w:rPr>
        <w:t>[15</w:t>
      </w:r>
      <w:r w:rsidR="00757497">
        <w:rPr>
          <w:rFonts w:ascii="Arial" w:hAnsi="Arial" w:cs="Arial"/>
        </w:rPr>
        <w:t>]</w:t>
      </w:r>
      <w:r w:rsidR="00757497">
        <w:rPr>
          <w:rFonts w:ascii="Arial" w:hAnsi="Arial" w:cs="Arial"/>
        </w:rPr>
        <w:tab/>
        <w:t xml:space="preserve"> The magistrate considered the evidence and submissions in mitigation, aggravation</w:t>
      </w:r>
      <w:r w:rsidR="005C382E">
        <w:rPr>
          <w:rFonts w:ascii="Arial" w:hAnsi="Arial" w:cs="Arial"/>
        </w:rPr>
        <w:t xml:space="preserve"> and with reference to precedence</w:t>
      </w:r>
      <w:r w:rsidR="00363667">
        <w:rPr>
          <w:rStyle w:val="FootnoteReference"/>
          <w:rFonts w:ascii="Arial" w:hAnsi="Arial" w:cs="Arial"/>
        </w:rPr>
        <w:footnoteReference w:id="2"/>
      </w:r>
      <w:r w:rsidR="005C382E">
        <w:rPr>
          <w:rFonts w:ascii="Arial" w:hAnsi="Arial" w:cs="Arial"/>
        </w:rPr>
        <w:t xml:space="preserve"> </w:t>
      </w:r>
      <w:proofErr w:type="spellStart"/>
      <w:r w:rsidR="005C382E">
        <w:rPr>
          <w:rFonts w:ascii="Arial" w:hAnsi="Arial" w:cs="Arial"/>
        </w:rPr>
        <w:t>i</w:t>
      </w:r>
      <w:proofErr w:type="spellEnd"/>
      <w:r w:rsidR="005C382E">
        <w:rPr>
          <w:rFonts w:ascii="Arial" w:hAnsi="Arial" w:cs="Arial"/>
        </w:rPr>
        <w:t xml:space="preserve"> e</w:t>
      </w:r>
      <w:r w:rsidR="00E6152E">
        <w:rPr>
          <w:rFonts w:ascii="Arial" w:hAnsi="Arial" w:cs="Arial"/>
        </w:rPr>
        <w:t xml:space="preserve"> the triad in sentencing; mercy and</w:t>
      </w:r>
      <w:r w:rsidR="00757497">
        <w:rPr>
          <w:rFonts w:ascii="Arial" w:hAnsi="Arial" w:cs="Arial"/>
        </w:rPr>
        <w:t xml:space="preserve"> uniformity</w:t>
      </w:r>
      <w:r w:rsidR="00C20096">
        <w:rPr>
          <w:rFonts w:ascii="Arial" w:hAnsi="Arial" w:cs="Arial"/>
        </w:rPr>
        <w:t xml:space="preserve">. She considered the particular circumstances of the case and the prescribed fines </w:t>
      </w:r>
      <w:r w:rsidR="001B7915">
        <w:rPr>
          <w:rFonts w:ascii="Arial" w:hAnsi="Arial" w:cs="Arial"/>
        </w:rPr>
        <w:t xml:space="preserve">for </w:t>
      </w:r>
      <w:r w:rsidR="00C20096">
        <w:rPr>
          <w:rFonts w:ascii="Arial" w:hAnsi="Arial" w:cs="Arial"/>
        </w:rPr>
        <w:t xml:space="preserve">the statutory offences. She found that the appellant acted </w:t>
      </w:r>
      <w:r w:rsidR="005C382E">
        <w:rPr>
          <w:rFonts w:ascii="Arial" w:hAnsi="Arial" w:cs="Arial"/>
        </w:rPr>
        <w:t>in</w:t>
      </w:r>
      <w:r w:rsidR="00C20096">
        <w:rPr>
          <w:rFonts w:ascii="Arial" w:hAnsi="Arial" w:cs="Arial"/>
        </w:rPr>
        <w:t xml:space="preserve"> common purpose wit</w:t>
      </w:r>
      <w:r w:rsidR="00E6152E">
        <w:rPr>
          <w:rFonts w:ascii="Arial" w:hAnsi="Arial" w:cs="Arial"/>
        </w:rPr>
        <w:t>h</w:t>
      </w:r>
      <w:r w:rsidR="00C20096">
        <w:rPr>
          <w:rFonts w:ascii="Arial" w:hAnsi="Arial" w:cs="Arial"/>
        </w:rPr>
        <w:t xml:space="preserve"> </w:t>
      </w:r>
      <w:r w:rsidR="005C382E">
        <w:rPr>
          <w:rFonts w:ascii="Arial" w:hAnsi="Arial" w:cs="Arial"/>
        </w:rPr>
        <w:t xml:space="preserve">his </w:t>
      </w:r>
      <w:r w:rsidR="00C20096">
        <w:rPr>
          <w:rFonts w:ascii="Arial" w:hAnsi="Arial" w:cs="Arial"/>
        </w:rPr>
        <w:t>co-accused and he supplied the firearm, making the illegal hunting</w:t>
      </w:r>
      <w:r w:rsidR="005C382E">
        <w:rPr>
          <w:rFonts w:ascii="Arial" w:hAnsi="Arial" w:cs="Arial"/>
        </w:rPr>
        <w:t xml:space="preserve"> possible</w:t>
      </w:r>
      <w:r w:rsidR="00C20096">
        <w:rPr>
          <w:rFonts w:ascii="Arial" w:hAnsi="Arial" w:cs="Arial"/>
        </w:rPr>
        <w:t>. Further, that the appellant understood what racketeer</w:t>
      </w:r>
      <w:r w:rsidR="001B7915">
        <w:rPr>
          <w:rFonts w:ascii="Arial" w:hAnsi="Arial" w:cs="Arial"/>
        </w:rPr>
        <w:t>ing is and that he participated</w:t>
      </w:r>
      <w:r w:rsidR="00C20096">
        <w:rPr>
          <w:rFonts w:ascii="Arial" w:hAnsi="Arial" w:cs="Arial"/>
        </w:rPr>
        <w:t xml:space="preserve"> in organised crime. She considered </w:t>
      </w:r>
      <w:r>
        <w:rPr>
          <w:rFonts w:ascii="Arial" w:hAnsi="Arial" w:cs="Arial"/>
        </w:rPr>
        <w:t>his</w:t>
      </w:r>
      <w:r w:rsidR="00C20096">
        <w:rPr>
          <w:rFonts w:ascii="Arial" w:hAnsi="Arial" w:cs="Arial"/>
        </w:rPr>
        <w:t xml:space="preserve"> personal circumstances, the period of pre-trial incarceration</w:t>
      </w:r>
      <w:r>
        <w:rPr>
          <w:rFonts w:ascii="Arial" w:hAnsi="Arial" w:cs="Arial"/>
        </w:rPr>
        <w:t xml:space="preserve">, </w:t>
      </w:r>
      <w:r w:rsidR="004227CE">
        <w:rPr>
          <w:rFonts w:ascii="Arial" w:hAnsi="Arial" w:cs="Arial"/>
        </w:rPr>
        <w:t>that he is remorseful</w:t>
      </w:r>
      <w:r>
        <w:rPr>
          <w:rFonts w:ascii="Arial" w:hAnsi="Arial" w:cs="Arial"/>
        </w:rPr>
        <w:t xml:space="preserve">, </w:t>
      </w:r>
      <w:r w:rsidR="004227CE">
        <w:rPr>
          <w:rFonts w:ascii="Arial" w:hAnsi="Arial" w:cs="Arial"/>
        </w:rPr>
        <w:t>the seriousness</w:t>
      </w:r>
      <w:r>
        <w:rPr>
          <w:rFonts w:ascii="Arial" w:hAnsi="Arial" w:cs="Arial"/>
        </w:rPr>
        <w:t xml:space="preserve"> and </w:t>
      </w:r>
      <w:r w:rsidR="004227CE">
        <w:rPr>
          <w:rFonts w:ascii="Arial" w:hAnsi="Arial" w:cs="Arial"/>
        </w:rPr>
        <w:t>prevalence</w:t>
      </w:r>
      <w:r w:rsidR="00820368">
        <w:rPr>
          <w:rFonts w:ascii="Arial" w:hAnsi="Arial" w:cs="Arial"/>
        </w:rPr>
        <w:t xml:space="preserve"> </w:t>
      </w:r>
      <w:r>
        <w:rPr>
          <w:rFonts w:ascii="Arial" w:hAnsi="Arial" w:cs="Arial"/>
        </w:rPr>
        <w:t>of the offences.</w:t>
      </w:r>
    </w:p>
    <w:p w:rsidR="00820368" w:rsidRDefault="00820368" w:rsidP="00CC2AFB">
      <w:pPr>
        <w:spacing w:line="360" w:lineRule="auto"/>
        <w:jc w:val="both"/>
        <w:rPr>
          <w:rFonts w:ascii="Arial" w:hAnsi="Arial" w:cs="Arial"/>
        </w:rPr>
      </w:pPr>
    </w:p>
    <w:p w:rsidR="00103301" w:rsidRDefault="00360433" w:rsidP="00CC2AFB">
      <w:pPr>
        <w:spacing w:line="360" w:lineRule="auto"/>
        <w:jc w:val="both"/>
        <w:rPr>
          <w:rFonts w:ascii="Arial" w:hAnsi="Arial" w:cs="Arial"/>
        </w:rPr>
      </w:pPr>
      <w:r>
        <w:rPr>
          <w:rFonts w:ascii="Arial" w:hAnsi="Arial" w:cs="Arial"/>
        </w:rPr>
        <w:t>[16</w:t>
      </w:r>
      <w:r w:rsidR="00820368">
        <w:rPr>
          <w:rFonts w:ascii="Arial" w:hAnsi="Arial" w:cs="Arial"/>
        </w:rPr>
        <w:t xml:space="preserve">] </w:t>
      </w:r>
      <w:r w:rsidR="00820368">
        <w:rPr>
          <w:rFonts w:ascii="Arial" w:hAnsi="Arial" w:cs="Arial"/>
        </w:rPr>
        <w:tab/>
      </w:r>
      <w:r w:rsidR="00103301">
        <w:rPr>
          <w:rFonts w:ascii="Arial" w:hAnsi="Arial" w:cs="Arial"/>
        </w:rPr>
        <w:t xml:space="preserve">The </w:t>
      </w:r>
      <w:r>
        <w:rPr>
          <w:rFonts w:ascii="Arial" w:hAnsi="Arial" w:cs="Arial"/>
        </w:rPr>
        <w:t xml:space="preserve">appellant was </w:t>
      </w:r>
      <w:r w:rsidR="00103301">
        <w:rPr>
          <w:rFonts w:ascii="Arial" w:hAnsi="Arial" w:cs="Arial"/>
        </w:rPr>
        <w:t>sentence</w:t>
      </w:r>
      <w:r>
        <w:rPr>
          <w:rFonts w:ascii="Arial" w:hAnsi="Arial" w:cs="Arial"/>
        </w:rPr>
        <w:t xml:space="preserve">d </w:t>
      </w:r>
      <w:r w:rsidR="00103301">
        <w:rPr>
          <w:rFonts w:ascii="Arial" w:hAnsi="Arial" w:cs="Arial"/>
        </w:rPr>
        <w:t>as follows as per the charges in sequence:</w:t>
      </w:r>
    </w:p>
    <w:p w:rsidR="001B7915" w:rsidRDefault="001B7915" w:rsidP="00CC2AFB">
      <w:pPr>
        <w:spacing w:line="360" w:lineRule="auto"/>
        <w:jc w:val="both"/>
        <w:rPr>
          <w:rFonts w:ascii="Arial" w:hAnsi="Arial" w:cs="Arial"/>
        </w:rPr>
      </w:pPr>
    </w:p>
    <w:p w:rsidR="001629BD" w:rsidRDefault="00103301" w:rsidP="00103301">
      <w:pPr>
        <w:pStyle w:val="ListParagraph"/>
        <w:numPr>
          <w:ilvl w:val="0"/>
          <w:numId w:val="6"/>
        </w:numPr>
        <w:spacing w:after="0" w:line="360" w:lineRule="auto"/>
        <w:ind w:left="1440" w:hanging="270"/>
        <w:jc w:val="both"/>
        <w:rPr>
          <w:rFonts w:ascii="Arial" w:hAnsi="Arial" w:cs="Arial"/>
          <w:sz w:val="24"/>
          <w:szCs w:val="24"/>
        </w:rPr>
      </w:pPr>
      <w:r>
        <w:rPr>
          <w:rFonts w:ascii="Arial" w:hAnsi="Arial" w:cs="Arial"/>
          <w:sz w:val="24"/>
          <w:szCs w:val="24"/>
        </w:rPr>
        <w:t>N$100 000 or two years’ imprisonment and in addition three years’ imprisonment.</w:t>
      </w:r>
    </w:p>
    <w:p w:rsidR="00103301" w:rsidRDefault="00103301" w:rsidP="00103301">
      <w:pPr>
        <w:pStyle w:val="ListParagraph"/>
        <w:numPr>
          <w:ilvl w:val="0"/>
          <w:numId w:val="6"/>
        </w:numPr>
        <w:spacing w:after="0" w:line="360" w:lineRule="auto"/>
        <w:ind w:left="1440" w:hanging="270"/>
        <w:jc w:val="both"/>
        <w:rPr>
          <w:rFonts w:ascii="Arial" w:hAnsi="Arial" w:cs="Arial"/>
          <w:sz w:val="24"/>
          <w:szCs w:val="24"/>
        </w:rPr>
      </w:pPr>
      <w:r>
        <w:rPr>
          <w:rFonts w:ascii="Arial" w:hAnsi="Arial" w:cs="Arial"/>
          <w:sz w:val="24"/>
          <w:szCs w:val="24"/>
        </w:rPr>
        <w:t>N$100 000 or two years’ imprisonment and in addition three years’ imprisonment.</w:t>
      </w:r>
    </w:p>
    <w:p w:rsidR="00103301" w:rsidRDefault="00103301" w:rsidP="00103301">
      <w:pPr>
        <w:pStyle w:val="ListParagraph"/>
        <w:numPr>
          <w:ilvl w:val="0"/>
          <w:numId w:val="6"/>
        </w:numPr>
        <w:spacing w:after="0" w:line="360" w:lineRule="auto"/>
        <w:ind w:left="1440" w:hanging="270"/>
        <w:jc w:val="both"/>
        <w:rPr>
          <w:rFonts w:ascii="Arial" w:hAnsi="Arial" w:cs="Arial"/>
          <w:sz w:val="24"/>
          <w:szCs w:val="24"/>
        </w:rPr>
      </w:pPr>
      <w:r>
        <w:rPr>
          <w:rFonts w:ascii="Arial" w:hAnsi="Arial" w:cs="Arial"/>
          <w:sz w:val="24"/>
          <w:szCs w:val="24"/>
        </w:rPr>
        <w:t>Two years’ imprisonment.</w:t>
      </w:r>
    </w:p>
    <w:p w:rsidR="00103301" w:rsidRDefault="00103301" w:rsidP="00103301">
      <w:pPr>
        <w:pStyle w:val="ListParagraph"/>
        <w:numPr>
          <w:ilvl w:val="0"/>
          <w:numId w:val="6"/>
        </w:numPr>
        <w:spacing w:after="0" w:line="360" w:lineRule="auto"/>
        <w:ind w:left="1440" w:hanging="270"/>
        <w:jc w:val="both"/>
        <w:rPr>
          <w:rFonts w:ascii="Arial" w:hAnsi="Arial" w:cs="Arial"/>
          <w:sz w:val="24"/>
          <w:szCs w:val="24"/>
        </w:rPr>
      </w:pPr>
      <w:r>
        <w:rPr>
          <w:rFonts w:ascii="Arial" w:hAnsi="Arial" w:cs="Arial"/>
          <w:sz w:val="24"/>
          <w:szCs w:val="24"/>
        </w:rPr>
        <w:t>Two years’ imprisonment.</w:t>
      </w:r>
    </w:p>
    <w:p w:rsidR="00103301" w:rsidRDefault="00103301" w:rsidP="00103301">
      <w:pPr>
        <w:pStyle w:val="ListParagraph"/>
        <w:numPr>
          <w:ilvl w:val="0"/>
          <w:numId w:val="6"/>
        </w:numPr>
        <w:spacing w:after="0" w:line="360" w:lineRule="auto"/>
        <w:ind w:left="1440" w:hanging="270"/>
        <w:jc w:val="both"/>
        <w:rPr>
          <w:rFonts w:ascii="Arial" w:hAnsi="Arial" w:cs="Arial"/>
          <w:sz w:val="24"/>
          <w:szCs w:val="24"/>
        </w:rPr>
      </w:pPr>
      <w:r>
        <w:rPr>
          <w:rFonts w:ascii="Arial" w:hAnsi="Arial" w:cs="Arial"/>
          <w:sz w:val="24"/>
          <w:szCs w:val="24"/>
        </w:rPr>
        <w:t>N$5000 or 12 months’ imprisonment.</w:t>
      </w:r>
    </w:p>
    <w:p w:rsidR="00103301" w:rsidRDefault="00103301" w:rsidP="00103301">
      <w:pPr>
        <w:pStyle w:val="ListParagraph"/>
        <w:numPr>
          <w:ilvl w:val="0"/>
          <w:numId w:val="6"/>
        </w:numPr>
        <w:spacing w:after="0" w:line="360" w:lineRule="auto"/>
        <w:ind w:left="1440" w:hanging="270"/>
        <w:jc w:val="both"/>
        <w:rPr>
          <w:rFonts w:ascii="Arial" w:hAnsi="Arial" w:cs="Arial"/>
          <w:sz w:val="24"/>
          <w:szCs w:val="24"/>
        </w:rPr>
      </w:pPr>
      <w:r>
        <w:rPr>
          <w:rFonts w:ascii="Arial" w:hAnsi="Arial" w:cs="Arial"/>
          <w:sz w:val="24"/>
          <w:szCs w:val="24"/>
        </w:rPr>
        <w:t>N$5000 or 12 months’ imprisonment</w:t>
      </w:r>
      <w:r w:rsidR="00A943F0">
        <w:rPr>
          <w:rFonts w:ascii="Arial" w:hAnsi="Arial" w:cs="Arial"/>
          <w:sz w:val="24"/>
          <w:szCs w:val="24"/>
        </w:rPr>
        <w:t>.</w:t>
      </w:r>
    </w:p>
    <w:p w:rsidR="00103301" w:rsidRDefault="00A943F0" w:rsidP="00A943F0">
      <w:pPr>
        <w:spacing w:line="360" w:lineRule="auto"/>
        <w:ind w:left="1170" w:hanging="90"/>
        <w:jc w:val="both"/>
        <w:rPr>
          <w:rFonts w:ascii="Arial" w:hAnsi="Arial" w:cs="Arial"/>
        </w:rPr>
      </w:pPr>
      <w:r>
        <w:rPr>
          <w:rFonts w:ascii="Arial" w:hAnsi="Arial" w:cs="Arial"/>
        </w:rPr>
        <w:t xml:space="preserve">11. </w:t>
      </w:r>
      <w:r w:rsidR="00103301" w:rsidRPr="00A943F0">
        <w:rPr>
          <w:rFonts w:ascii="Arial" w:hAnsi="Arial" w:cs="Arial"/>
        </w:rPr>
        <w:t>N</w:t>
      </w:r>
      <w:r>
        <w:rPr>
          <w:rFonts w:ascii="Arial" w:hAnsi="Arial" w:cs="Arial"/>
        </w:rPr>
        <w:t>$</w:t>
      </w:r>
      <w:r w:rsidR="00103301" w:rsidRPr="00A943F0">
        <w:rPr>
          <w:rFonts w:ascii="Arial" w:hAnsi="Arial" w:cs="Arial"/>
        </w:rPr>
        <w:t xml:space="preserve">$30 000 or </w:t>
      </w:r>
      <w:r w:rsidRPr="00A943F0">
        <w:rPr>
          <w:rFonts w:ascii="Arial" w:hAnsi="Arial" w:cs="Arial"/>
        </w:rPr>
        <w:t xml:space="preserve">two </w:t>
      </w:r>
      <w:r w:rsidR="00103301" w:rsidRPr="00A943F0">
        <w:rPr>
          <w:rFonts w:ascii="Arial" w:hAnsi="Arial" w:cs="Arial"/>
        </w:rPr>
        <w:t>years’ imprisonment.</w:t>
      </w:r>
    </w:p>
    <w:p w:rsidR="00103301" w:rsidRDefault="00A943F0" w:rsidP="00A943F0">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 </w:t>
      </w:r>
      <w:r w:rsidR="00103301" w:rsidRPr="00A943F0">
        <w:rPr>
          <w:rFonts w:ascii="Arial" w:hAnsi="Arial" w:cs="Arial"/>
          <w:sz w:val="24"/>
          <w:szCs w:val="24"/>
        </w:rPr>
        <w:t>N</w:t>
      </w:r>
      <w:r>
        <w:rPr>
          <w:rFonts w:ascii="Arial" w:hAnsi="Arial" w:cs="Arial"/>
          <w:sz w:val="24"/>
          <w:szCs w:val="24"/>
        </w:rPr>
        <w:t>$</w:t>
      </w:r>
      <w:r w:rsidR="00103301" w:rsidRPr="00A943F0">
        <w:rPr>
          <w:rFonts w:ascii="Arial" w:hAnsi="Arial" w:cs="Arial"/>
          <w:sz w:val="24"/>
          <w:szCs w:val="24"/>
        </w:rPr>
        <w:t>$3</w:t>
      </w:r>
      <w:r w:rsidRPr="00A943F0">
        <w:rPr>
          <w:rFonts w:ascii="Arial" w:hAnsi="Arial" w:cs="Arial"/>
          <w:sz w:val="24"/>
          <w:szCs w:val="24"/>
        </w:rPr>
        <w:t>0 000 or two years imprisonment.</w:t>
      </w:r>
    </w:p>
    <w:p w:rsidR="00A943F0" w:rsidRDefault="00A943F0" w:rsidP="00A943F0">
      <w:pPr>
        <w:spacing w:line="360" w:lineRule="auto"/>
        <w:ind w:left="1080"/>
        <w:jc w:val="both"/>
        <w:rPr>
          <w:rFonts w:ascii="Arial" w:hAnsi="Arial" w:cs="Arial"/>
        </w:rPr>
      </w:pPr>
      <w:r>
        <w:rPr>
          <w:rFonts w:ascii="Arial" w:hAnsi="Arial" w:cs="Arial"/>
        </w:rPr>
        <w:t>17. N$50 000 or three years’ imprisonment.</w:t>
      </w:r>
    </w:p>
    <w:p w:rsidR="00A943F0" w:rsidRDefault="00A943F0" w:rsidP="00A943F0">
      <w:pPr>
        <w:spacing w:line="360" w:lineRule="auto"/>
        <w:ind w:left="1080"/>
        <w:jc w:val="both"/>
        <w:rPr>
          <w:rFonts w:ascii="Arial" w:hAnsi="Arial" w:cs="Arial"/>
        </w:rPr>
      </w:pPr>
      <w:r>
        <w:rPr>
          <w:rFonts w:ascii="Arial" w:hAnsi="Arial" w:cs="Arial"/>
        </w:rPr>
        <w:t>18. N$30 000 or two years’ imprisonment.</w:t>
      </w:r>
    </w:p>
    <w:p w:rsidR="0032794E" w:rsidRDefault="00A943F0" w:rsidP="00977685">
      <w:pPr>
        <w:spacing w:line="360" w:lineRule="auto"/>
        <w:ind w:left="1080"/>
        <w:jc w:val="both"/>
        <w:rPr>
          <w:rFonts w:ascii="Arial" w:hAnsi="Arial" w:cs="Arial"/>
        </w:rPr>
      </w:pPr>
      <w:r>
        <w:rPr>
          <w:rFonts w:ascii="Arial" w:hAnsi="Arial" w:cs="Arial"/>
        </w:rPr>
        <w:t>19. N$20 000 or two years’ imprisonment.</w:t>
      </w:r>
    </w:p>
    <w:p w:rsidR="00977685" w:rsidRDefault="00977685" w:rsidP="00977685">
      <w:pPr>
        <w:spacing w:line="360" w:lineRule="auto"/>
        <w:ind w:left="1080"/>
        <w:jc w:val="both"/>
        <w:rPr>
          <w:rFonts w:ascii="Arial" w:hAnsi="Arial" w:cs="Arial"/>
        </w:rPr>
      </w:pPr>
    </w:p>
    <w:p w:rsidR="008D257F" w:rsidRDefault="00360433" w:rsidP="0091064A">
      <w:pPr>
        <w:spacing w:line="360" w:lineRule="auto"/>
        <w:jc w:val="both"/>
        <w:rPr>
          <w:rFonts w:ascii="Arial" w:hAnsi="Arial" w:cs="Arial"/>
        </w:rPr>
      </w:pPr>
      <w:r>
        <w:rPr>
          <w:rFonts w:ascii="Arial" w:hAnsi="Arial" w:cs="Arial"/>
        </w:rPr>
        <w:t>[17</w:t>
      </w:r>
      <w:r w:rsidR="0091064A">
        <w:rPr>
          <w:rFonts w:ascii="Arial" w:hAnsi="Arial" w:cs="Arial"/>
        </w:rPr>
        <w:t>]</w:t>
      </w:r>
      <w:r w:rsidR="0091064A">
        <w:rPr>
          <w:rFonts w:ascii="Arial" w:hAnsi="Arial" w:cs="Arial"/>
        </w:rPr>
        <w:tab/>
        <w:t xml:space="preserve">I went through the strenuous exercise to scrutinise the evidence, submissions and reasons of the magistrate to </w:t>
      </w:r>
      <w:r w:rsidR="00363667">
        <w:rPr>
          <w:rFonts w:ascii="Arial" w:hAnsi="Arial" w:cs="Arial"/>
        </w:rPr>
        <w:t xml:space="preserve">determine, </w:t>
      </w:r>
      <w:r w:rsidR="004B2EF5">
        <w:rPr>
          <w:rFonts w:ascii="Arial" w:hAnsi="Arial" w:cs="Arial"/>
        </w:rPr>
        <w:t>consider</w:t>
      </w:r>
      <w:r w:rsidR="0091064A">
        <w:rPr>
          <w:rFonts w:ascii="Arial" w:hAnsi="Arial" w:cs="Arial"/>
        </w:rPr>
        <w:t xml:space="preserve"> and find justification for the submissions that there were duplications of convictions. The record of proceedings clearly reflects that nothing was mentioned about it during the trial. In addition there is no iota of an indication </w:t>
      </w:r>
      <w:r w:rsidR="0091064A">
        <w:rPr>
          <w:rFonts w:ascii="Arial" w:hAnsi="Arial" w:cs="Arial"/>
        </w:rPr>
        <w:lastRenderedPageBreak/>
        <w:t xml:space="preserve">that </w:t>
      </w:r>
      <w:r w:rsidR="004B2EF5">
        <w:rPr>
          <w:rFonts w:ascii="Arial" w:hAnsi="Arial" w:cs="Arial"/>
        </w:rPr>
        <w:t>dup</w:t>
      </w:r>
      <w:r w:rsidR="0091064A">
        <w:rPr>
          <w:rFonts w:ascii="Arial" w:hAnsi="Arial" w:cs="Arial"/>
        </w:rPr>
        <w:t>lication</w:t>
      </w:r>
      <w:r w:rsidR="004B2EF5">
        <w:rPr>
          <w:rFonts w:ascii="Arial" w:hAnsi="Arial" w:cs="Arial"/>
        </w:rPr>
        <w:t>s</w:t>
      </w:r>
      <w:r w:rsidR="0091064A">
        <w:rPr>
          <w:rFonts w:ascii="Arial" w:hAnsi="Arial" w:cs="Arial"/>
        </w:rPr>
        <w:t xml:space="preserve"> of convictions were a possibility</w:t>
      </w:r>
      <w:r w:rsidR="004B2EF5">
        <w:rPr>
          <w:rFonts w:ascii="Arial" w:hAnsi="Arial" w:cs="Arial"/>
        </w:rPr>
        <w:t>,</w:t>
      </w:r>
      <w:r w:rsidR="0091064A">
        <w:rPr>
          <w:rFonts w:ascii="Arial" w:hAnsi="Arial" w:cs="Arial"/>
        </w:rPr>
        <w:t xml:space="preserve"> scrutinising the charges and what is reflected on the record. </w:t>
      </w:r>
      <w:r w:rsidR="00BA4AB9">
        <w:rPr>
          <w:rFonts w:ascii="Arial" w:hAnsi="Arial" w:cs="Arial"/>
        </w:rPr>
        <w:t>It is trite that the prosecution may charge</w:t>
      </w:r>
      <w:r w:rsidR="004B2EF5">
        <w:rPr>
          <w:rFonts w:ascii="Arial" w:hAnsi="Arial" w:cs="Arial"/>
        </w:rPr>
        <w:t xml:space="preserve"> with</w:t>
      </w:r>
      <w:r w:rsidR="00BA4AB9">
        <w:rPr>
          <w:rFonts w:ascii="Arial" w:hAnsi="Arial" w:cs="Arial"/>
        </w:rPr>
        <w:t xml:space="preserve"> as many as possible charges justified by the evidence</w:t>
      </w:r>
      <w:r w:rsidR="004B2EF5">
        <w:rPr>
          <w:rFonts w:ascii="Arial" w:hAnsi="Arial" w:cs="Arial"/>
        </w:rPr>
        <w:t>/facts</w:t>
      </w:r>
      <w:r w:rsidR="00BA4AB9">
        <w:rPr>
          <w:rFonts w:ascii="Arial" w:hAnsi="Arial" w:cs="Arial"/>
        </w:rPr>
        <w:t xml:space="preserve"> and it is the duty of the presiding officer at </w:t>
      </w:r>
      <w:r w:rsidR="004B2EF5">
        <w:rPr>
          <w:rFonts w:ascii="Arial" w:hAnsi="Arial" w:cs="Arial"/>
        </w:rPr>
        <w:t>the end of the case</w:t>
      </w:r>
      <w:r w:rsidR="00BA4AB9">
        <w:rPr>
          <w:rFonts w:ascii="Arial" w:hAnsi="Arial" w:cs="Arial"/>
        </w:rPr>
        <w:t xml:space="preserve"> to consider whether or no</w:t>
      </w:r>
      <w:r w:rsidR="001B7915">
        <w:rPr>
          <w:rFonts w:ascii="Arial" w:hAnsi="Arial" w:cs="Arial"/>
        </w:rPr>
        <w:t>t that possibility exist</w:t>
      </w:r>
      <w:r w:rsidR="005C382E">
        <w:rPr>
          <w:rFonts w:ascii="Arial" w:hAnsi="Arial" w:cs="Arial"/>
        </w:rPr>
        <w:t>s</w:t>
      </w:r>
      <w:r w:rsidR="00BA4AB9">
        <w:rPr>
          <w:rFonts w:ascii="Arial" w:hAnsi="Arial" w:cs="Arial"/>
        </w:rPr>
        <w:t xml:space="preserve"> or not</w:t>
      </w:r>
      <w:r w:rsidR="008D257F">
        <w:rPr>
          <w:rFonts w:ascii="Arial" w:hAnsi="Arial" w:cs="Arial"/>
        </w:rPr>
        <w:t>.</w:t>
      </w:r>
    </w:p>
    <w:p w:rsidR="005B793C" w:rsidRDefault="005B793C" w:rsidP="0091064A">
      <w:pPr>
        <w:spacing w:line="360" w:lineRule="auto"/>
        <w:jc w:val="both"/>
        <w:rPr>
          <w:rFonts w:ascii="Arial" w:hAnsi="Arial" w:cs="Arial"/>
        </w:rPr>
      </w:pPr>
    </w:p>
    <w:p w:rsidR="005B793C" w:rsidRDefault="00360433" w:rsidP="0091064A">
      <w:pPr>
        <w:spacing w:line="360" w:lineRule="auto"/>
        <w:jc w:val="both"/>
        <w:rPr>
          <w:rFonts w:ascii="Arial" w:hAnsi="Arial" w:cs="Arial"/>
        </w:rPr>
      </w:pPr>
      <w:r>
        <w:rPr>
          <w:rFonts w:ascii="Arial" w:hAnsi="Arial" w:cs="Arial"/>
        </w:rPr>
        <w:t>[18</w:t>
      </w:r>
      <w:r w:rsidR="005B793C">
        <w:rPr>
          <w:rFonts w:ascii="Arial" w:hAnsi="Arial" w:cs="Arial"/>
        </w:rPr>
        <w:t xml:space="preserve">] </w:t>
      </w:r>
      <w:r w:rsidR="005B793C">
        <w:rPr>
          <w:rFonts w:ascii="Arial" w:hAnsi="Arial" w:cs="Arial"/>
        </w:rPr>
        <w:tab/>
        <w:t>To determine duplications of convictions, it is trite that ‘the most commonly used tests</w:t>
      </w:r>
      <w:r w:rsidR="00167DC5">
        <w:rPr>
          <w:rFonts w:ascii="Arial" w:hAnsi="Arial" w:cs="Arial"/>
        </w:rPr>
        <w:t xml:space="preserve"> are the single evidence test and the same evidence test. Where a person commits two acts of which each, standing alone, would be criminal, but does so with a single intent, and both act are necessary to carry out that intent, then he ought only be indicted for, or convicted of, one offence because the two acts constitute one criminal transaction.</w:t>
      </w:r>
      <w:r w:rsidR="00167DC5">
        <w:rPr>
          <w:rStyle w:val="FootnoteReference"/>
          <w:rFonts w:ascii="Arial" w:hAnsi="Arial" w:cs="Arial"/>
        </w:rPr>
        <w:footnoteReference w:id="3"/>
      </w:r>
    </w:p>
    <w:p w:rsidR="008D257F" w:rsidRDefault="008D257F" w:rsidP="0091064A">
      <w:pPr>
        <w:spacing w:line="360" w:lineRule="auto"/>
        <w:jc w:val="both"/>
        <w:rPr>
          <w:rFonts w:ascii="Arial" w:hAnsi="Arial" w:cs="Arial"/>
        </w:rPr>
      </w:pPr>
    </w:p>
    <w:p w:rsidR="0038600A" w:rsidRDefault="00360433" w:rsidP="0091064A">
      <w:pPr>
        <w:spacing w:line="360" w:lineRule="auto"/>
        <w:jc w:val="both"/>
        <w:rPr>
          <w:rFonts w:ascii="Arial" w:hAnsi="Arial" w:cs="Arial"/>
        </w:rPr>
      </w:pPr>
      <w:r>
        <w:rPr>
          <w:rFonts w:ascii="Arial" w:hAnsi="Arial" w:cs="Arial"/>
        </w:rPr>
        <w:t>[19</w:t>
      </w:r>
      <w:r w:rsidR="008D257F">
        <w:rPr>
          <w:rFonts w:ascii="Arial" w:hAnsi="Arial" w:cs="Arial"/>
        </w:rPr>
        <w:t>]</w:t>
      </w:r>
      <w:r w:rsidR="008D257F">
        <w:rPr>
          <w:rFonts w:ascii="Arial" w:hAnsi="Arial" w:cs="Arial"/>
        </w:rPr>
        <w:tab/>
        <w:t xml:space="preserve">The </w:t>
      </w:r>
      <w:r w:rsidR="0038600A">
        <w:rPr>
          <w:rFonts w:ascii="Arial" w:hAnsi="Arial" w:cs="Arial"/>
        </w:rPr>
        <w:t xml:space="preserve">Namibian </w:t>
      </w:r>
      <w:r w:rsidR="008D257F">
        <w:rPr>
          <w:rFonts w:ascii="Arial" w:hAnsi="Arial" w:cs="Arial"/>
        </w:rPr>
        <w:t xml:space="preserve">Supreme Court dealt with the issue of duplication of convictions in </w:t>
      </w:r>
      <w:r w:rsidR="008D257F" w:rsidRPr="008D257F">
        <w:rPr>
          <w:rFonts w:ascii="Arial" w:hAnsi="Arial" w:cs="Arial"/>
          <w:i/>
        </w:rPr>
        <w:t xml:space="preserve">S v </w:t>
      </w:r>
      <w:proofErr w:type="spellStart"/>
      <w:r w:rsidR="008D257F" w:rsidRPr="008D257F">
        <w:rPr>
          <w:rFonts w:ascii="Arial" w:hAnsi="Arial" w:cs="Arial"/>
          <w:i/>
        </w:rPr>
        <w:t>Gaseb</w:t>
      </w:r>
      <w:proofErr w:type="spellEnd"/>
      <w:r w:rsidR="008D257F" w:rsidRPr="008D257F">
        <w:rPr>
          <w:rFonts w:ascii="Arial" w:hAnsi="Arial" w:cs="Arial"/>
          <w:i/>
        </w:rPr>
        <w:t xml:space="preserve"> and Others</w:t>
      </w:r>
      <w:r w:rsidR="008D257F">
        <w:rPr>
          <w:rStyle w:val="FootnoteReference"/>
          <w:rFonts w:ascii="Arial" w:hAnsi="Arial" w:cs="Arial"/>
          <w:i/>
        </w:rPr>
        <w:footnoteReference w:id="4"/>
      </w:r>
      <w:r w:rsidR="008D257F" w:rsidRPr="008D257F">
        <w:rPr>
          <w:rFonts w:ascii="Arial" w:hAnsi="Arial" w:cs="Arial"/>
        </w:rPr>
        <w:t xml:space="preserve"> </w:t>
      </w:r>
      <w:r w:rsidR="008D257F">
        <w:rPr>
          <w:rFonts w:ascii="Arial" w:hAnsi="Arial" w:cs="Arial"/>
        </w:rPr>
        <w:t xml:space="preserve">and referred to </w:t>
      </w:r>
      <w:r w:rsidR="008D257F" w:rsidRPr="008D257F">
        <w:rPr>
          <w:rFonts w:ascii="Arial" w:hAnsi="Arial" w:cs="Arial"/>
          <w:i/>
        </w:rPr>
        <w:t xml:space="preserve">S v </w:t>
      </w:r>
      <w:proofErr w:type="spellStart"/>
      <w:r w:rsidR="008D257F" w:rsidRPr="008D257F">
        <w:rPr>
          <w:rFonts w:ascii="Arial" w:hAnsi="Arial" w:cs="Arial"/>
          <w:i/>
        </w:rPr>
        <w:t>Grobler</w:t>
      </w:r>
      <w:proofErr w:type="spellEnd"/>
      <w:r w:rsidR="008D257F" w:rsidRPr="008D257F">
        <w:rPr>
          <w:rFonts w:ascii="Arial" w:hAnsi="Arial" w:cs="Arial"/>
          <w:i/>
        </w:rPr>
        <w:t xml:space="preserve"> and Another</w:t>
      </w:r>
      <w:r w:rsidR="008D257F">
        <w:rPr>
          <w:rStyle w:val="FootnoteReference"/>
          <w:rFonts w:ascii="Arial" w:hAnsi="Arial" w:cs="Arial"/>
          <w:i/>
        </w:rPr>
        <w:footnoteReference w:id="5"/>
      </w:r>
      <w:r w:rsidR="0038600A">
        <w:rPr>
          <w:rFonts w:ascii="Arial" w:hAnsi="Arial" w:cs="Arial"/>
          <w:i/>
        </w:rPr>
        <w:t xml:space="preserve">.   </w:t>
      </w:r>
      <w:r w:rsidR="0038600A">
        <w:rPr>
          <w:rFonts w:ascii="Arial" w:hAnsi="Arial" w:cs="Arial"/>
        </w:rPr>
        <w:t>‘</w:t>
      </w:r>
      <w:r w:rsidR="0038600A" w:rsidRPr="0038600A">
        <w:rPr>
          <w:rFonts w:ascii="Arial" w:hAnsi="Arial" w:cs="Arial"/>
        </w:rPr>
        <w:t>The Appellate Division in the aforementioned decision specifically dealt with the impact of s 314 of the Criminal Procedure Act 56 of 1955 (</w:t>
      </w:r>
      <w:r w:rsidR="0038600A" w:rsidRPr="0032794E">
        <w:rPr>
          <w:rFonts w:ascii="Arial" w:hAnsi="Arial" w:cs="Arial"/>
        </w:rPr>
        <w:t>similar to the former s 18 of Act 39 of 1926</w:t>
      </w:r>
      <w:r w:rsidR="0038600A" w:rsidRPr="0038600A">
        <w:rPr>
          <w:rFonts w:ascii="Arial" w:hAnsi="Arial" w:cs="Arial"/>
        </w:rPr>
        <w:t>) on the issue of whether or not there is or has been an improper splitting of charges</w:t>
      </w:r>
      <w:r w:rsidR="004B2EF5">
        <w:rPr>
          <w:rFonts w:ascii="Arial" w:hAnsi="Arial" w:cs="Arial"/>
        </w:rPr>
        <w:t xml:space="preserve"> (duplication of convictions)</w:t>
      </w:r>
      <w:r w:rsidR="0038600A" w:rsidRPr="0038600A">
        <w:rPr>
          <w:rFonts w:ascii="Arial" w:hAnsi="Arial" w:cs="Arial"/>
        </w:rPr>
        <w:t xml:space="preserve">. It must be noted </w:t>
      </w:r>
      <w:r>
        <w:rPr>
          <w:rFonts w:ascii="Arial" w:hAnsi="Arial" w:cs="Arial"/>
        </w:rPr>
        <w:t xml:space="preserve">that the aforesaid </w:t>
      </w:r>
      <w:proofErr w:type="spellStart"/>
      <w:r>
        <w:rPr>
          <w:rFonts w:ascii="Arial" w:hAnsi="Arial" w:cs="Arial"/>
        </w:rPr>
        <w:t>ss</w:t>
      </w:r>
      <w:proofErr w:type="spellEnd"/>
      <w:r>
        <w:rPr>
          <w:rFonts w:ascii="Arial" w:hAnsi="Arial" w:cs="Arial"/>
        </w:rPr>
        <w:t xml:space="preserve"> 314 and 18</w:t>
      </w:r>
      <w:r w:rsidR="0038600A" w:rsidRPr="0038600A">
        <w:rPr>
          <w:rFonts w:ascii="Arial" w:hAnsi="Arial" w:cs="Arial"/>
        </w:rPr>
        <w:t xml:space="preserve"> were the forerunners of s 83 of the Criminal Procedure Act 51 of 1977 which provides</w:t>
      </w:r>
      <w:r>
        <w:rPr>
          <w:rFonts w:ascii="Arial" w:hAnsi="Arial" w:cs="Arial"/>
        </w:rPr>
        <w:t>:</w:t>
      </w:r>
    </w:p>
    <w:p w:rsidR="0038600A" w:rsidRDefault="0038600A" w:rsidP="0091064A">
      <w:pPr>
        <w:spacing w:line="360" w:lineRule="auto"/>
        <w:jc w:val="both"/>
        <w:rPr>
          <w:rFonts w:ascii="Arial" w:hAnsi="Arial" w:cs="Arial"/>
        </w:rPr>
      </w:pPr>
    </w:p>
    <w:p w:rsidR="0038600A" w:rsidRDefault="0038600A" w:rsidP="00977685">
      <w:pPr>
        <w:spacing w:line="360" w:lineRule="auto"/>
        <w:ind w:firstLine="720"/>
        <w:jc w:val="both"/>
        <w:rPr>
          <w:rFonts w:ascii="Arial" w:hAnsi="Arial" w:cs="Arial"/>
          <w:sz w:val="22"/>
          <w:szCs w:val="22"/>
        </w:rPr>
      </w:pPr>
      <w:r w:rsidRPr="00FE2D7F">
        <w:rPr>
          <w:rFonts w:ascii="Arial" w:hAnsi="Arial" w:cs="Arial"/>
          <w:sz w:val="22"/>
          <w:szCs w:val="22"/>
        </w:rPr>
        <w:t xml:space="preserve"> 'If by reason of any uncertainty as to the facts which can be proved or if for any other reason it is doubtful which of several offences is constituted by the facts which can be proved, the accused may be charged with the commission of all or any of such offences, and any number of such charges may be tried at once, or the accused may be charged in the alternative with the commission of any number of such offences.'  </w:t>
      </w:r>
    </w:p>
    <w:p w:rsidR="00977685" w:rsidRPr="00977685" w:rsidRDefault="00977685" w:rsidP="00977685">
      <w:pPr>
        <w:spacing w:line="360" w:lineRule="auto"/>
        <w:ind w:firstLine="720"/>
        <w:jc w:val="both"/>
        <w:rPr>
          <w:rFonts w:ascii="Arial" w:hAnsi="Arial" w:cs="Arial"/>
          <w:sz w:val="22"/>
          <w:szCs w:val="22"/>
        </w:rPr>
      </w:pPr>
    </w:p>
    <w:p w:rsidR="0038600A" w:rsidRPr="0038600A" w:rsidRDefault="0038600A" w:rsidP="0091064A">
      <w:pPr>
        <w:spacing w:line="360" w:lineRule="auto"/>
        <w:jc w:val="both"/>
        <w:rPr>
          <w:rFonts w:ascii="Arial" w:hAnsi="Arial" w:cs="Arial"/>
        </w:rPr>
      </w:pPr>
      <w:proofErr w:type="spellStart"/>
      <w:r w:rsidRPr="0038600A">
        <w:rPr>
          <w:rFonts w:ascii="Arial" w:hAnsi="Arial" w:cs="Arial"/>
        </w:rPr>
        <w:t>Rumpff</w:t>
      </w:r>
      <w:proofErr w:type="spellEnd"/>
      <w:r w:rsidRPr="0038600A">
        <w:rPr>
          <w:rFonts w:ascii="Arial" w:hAnsi="Arial" w:cs="Arial"/>
        </w:rPr>
        <w:t xml:space="preserve"> JA, one of the eminent Judges in the aforesaid decision of </w:t>
      </w:r>
      <w:r w:rsidRPr="0038600A">
        <w:rPr>
          <w:rFonts w:ascii="Arial" w:hAnsi="Arial" w:cs="Arial"/>
          <w:i/>
        </w:rPr>
        <w:t xml:space="preserve">S v </w:t>
      </w:r>
      <w:proofErr w:type="spellStart"/>
      <w:r w:rsidRPr="0038600A">
        <w:rPr>
          <w:rFonts w:ascii="Arial" w:hAnsi="Arial" w:cs="Arial"/>
          <w:i/>
        </w:rPr>
        <w:t>Grobler</w:t>
      </w:r>
      <w:proofErr w:type="spellEnd"/>
      <w:r w:rsidRPr="0038600A">
        <w:rPr>
          <w:rFonts w:ascii="Arial" w:hAnsi="Arial" w:cs="Arial"/>
        </w:rPr>
        <w:t>, explained:</w:t>
      </w:r>
    </w:p>
    <w:p w:rsidR="00826838" w:rsidRDefault="0038600A" w:rsidP="0038600A">
      <w:pPr>
        <w:spacing w:line="360" w:lineRule="auto"/>
        <w:ind w:firstLine="720"/>
        <w:jc w:val="both"/>
        <w:rPr>
          <w:rFonts w:ascii="Arial" w:hAnsi="Arial" w:cs="Arial"/>
          <w:sz w:val="22"/>
          <w:szCs w:val="22"/>
        </w:rPr>
      </w:pPr>
      <w:r w:rsidRPr="00FE2D7F">
        <w:rPr>
          <w:rFonts w:ascii="Arial" w:hAnsi="Arial" w:cs="Arial"/>
          <w:sz w:val="22"/>
          <w:szCs w:val="22"/>
        </w:rPr>
        <w:t>'The section deals, in my view, with the manner of charging and not the legislative and common law principles in regard to conviction and the imposition of sentence. The consequence of this article, in my view, is that the State is free to d</w:t>
      </w:r>
      <w:r w:rsidR="00363667" w:rsidRPr="00FE2D7F">
        <w:rPr>
          <w:rFonts w:ascii="Arial" w:hAnsi="Arial" w:cs="Arial"/>
          <w:sz w:val="22"/>
          <w:szCs w:val="22"/>
        </w:rPr>
        <w:t xml:space="preserve">raw up as many charges as are </w:t>
      </w:r>
      <w:r w:rsidRPr="00FE2D7F">
        <w:rPr>
          <w:rFonts w:ascii="Arial" w:hAnsi="Arial" w:cs="Arial"/>
          <w:sz w:val="22"/>
          <w:szCs w:val="22"/>
        </w:rPr>
        <w:t xml:space="preserve">justified by </w:t>
      </w:r>
      <w:r w:rsidRPr="00FE2D7F">
        <w:rPr>
          <w:rFonts w:ascii="Arial" w:hAnsi="Arial" w:cs="Arial"/>
          <w:sz w:val="22"/>
          <w:szCs w:val="22"/>
        </w:rPr>
        <w:lastRenderedPageBreak/>
        <w:t xml:space="preserve">the available facts. At the end of the case it is the task of the Court to decide whether a crime has been proved and if so, which crime and how many crimes have been proved. Should it then for example appear according to the proved facts that two charges in the indictment embrace one and the same punishable fact, the Court will find the accused guilty only on one </w:t>
      </w:r>
      <w:proofErr w:type="gramStart"/>
      <w:r w:rsidRPr="00FE2D7F">
        <w:rPr>
          <w:rFonts w:ascii="Arial" w:hAnsi="Arial" w:cs="Arial"/>
          <w:sz w:val="22"/>
          <w:szCs w:val="22"/>
        </w:rPr>
        <w:t>charge.</w:t>
      </w:r>
      <w:proofErr w:type="gramEnd"/>
      <w:r w:rsidRPr="00FE2D7F">
        <w:rPr>
          <w:rFonts w:ascii="Arial" w:hAnsi="Arial" w:cs="Arial"/>
          <w:sz w:val="22"/>
          <w:szCs w:val="22"/>
        </w:rPr>
        <w:t xml:space="preserve"> The effect of the article is thus, inter alia, that, no objection can be made against the indictment at the outset of the trial should in terms of the indictment, one punishable fact be charged as multiple crimes.'</w:t>
      </w:r>
    </w:p>
    <w:p w:rsidR="00977685" w:rsidRPr="00FE2D7F" w:rsidRDefault="00977685" w:rsidP="00977685">
      <w:pPr>
        <w:spacing w:line="360" w:lineRule="auto"/>
        <w:jc w:val="both"/>
        <w:rPr>
          <w:rFonts w:ascii="Arial" w:hAnsi="Arial" w:cs="Arial"/>
          <w:sz w:val="22"/>
          <w:szCs w:val="22"/>
        </w:rPr>
      </w:pPr>
      <w:r>
        <w:rPr>
          <w:rFonts w:ascii="Arial" w:hAnsi="Arial" w:cs="Arial"/>
          <w:sz w:val="22"/>
          <w:szCs w:val="22"/>
        </w:rPr>
        <w:t>(Free translation from Afrikaans p 513 E-G).</w:t>
      </w:r>
    </w:p>
    <w:p w:rsidR="00ED2052" w:rsidRDefault="00ED2052" w:rsidP="00202101">
      <w:pPr>
        <w:spacing w:line="360" w:lineRule="auto"/>
        <w:jc w:val="both"/>
        <w:rPr>
          <w:rFonts w:ascii="Arial" w:hAnsi="Arial" w:cs="Arial"/>
        </w:rPr>
      </w:pPr>
    </w:p>
    <w:p w:rsidR="007106FD" w:rsidRDefault="000039A3" w:rsidP="004B3525">
      <w:pPr>
        <w:spacing w:line="360" w:lineRule="auto"/>
        <w:jc w:val="both"/>
        <w:rPr>
          <w:rFonts w:ascii="Arial" w:hAnsi="Arial" w:cs="Arial"/>
        </w:rPr>
      </w:pPr>
      <w:r>
        <w:rPr>
          <w:rFonts w:ascii="Arial" w:hAnsi="Arial" w:cs="Arial"/>
        </w:rPr>
        <w:t>[20</w:t>
      </w:r>
      <w:r w:rsidR="004B2EF5" w:rsidRPr="004B2EF5">
        <w:rPr>
          <w:rFonts w:ascii="Arial" w:hAnsi="Arial" w:cs="Arial"/>
        </w:rPr>
        <w:t>]</w:t>
      </w:r>
      <w:r w:rsidR="004B2EF5" w:rsidRPr="004B2EF5">
        <w:rPr>
          <w:rFonts w:ascii="Arial" w:hAnsi="Arial" w:cs="Arial"/>
        </w:rPr>
        <w:tab/>
        <w:t>It is common sense</w:t>
      </w:r>
      <w:r w:rsidR="004B2EF5">
        <w:rPr>
          <w:rFonts w:ascii="Arial" w:hAnsi="Arial" w:cs="Arial"/>
        </w:rPr>
        <w:t xml:space="preserve"> that the decision of the presiding officer on duplication of convictions should be based on facts that emerged during the plea or during the evidence.</w:t>
      </w:r>
      <w:r w:rsidR="00992BAD">
        <w:rPr>
          <w:rFonts w:ascii="Arial" w:hAnsi="Arial" w:cs="Arial"/>
        </w:rPr>
        <w:t xml:space="preserve"> Otherwise it is expected from the public prosecutor or legal representative, especially an experienced legal representative like in this case</w:t>
      </w:r>
      <w:r w:rsidR="007106FD">
        <w:rPr>
          <w:rFonts w:ascii="Arial" w:hAnsi="Arial" w:cs="Arial"/>
        </w:rPr>
        <w:t>,</w:t>
      </w:r>
      <w:r w:rsidR="00992BAD">
        <w:rPr>
          <w:rFonts w:ascii="Arial" w:hAnsi="Arial" w:cs="Arial"/>
        </w:rPr>
        <w:t xml:space="preserve"> to alert the presiding officer on that possibility. The legal representative, after all</w:t>
      </w:r>
      <w:r w:rsidR="007106FD">
        <w:rPr>
          <w:rFonts w:ascii="Arial" w:hAnsi="Arial" w:cs="Arial"/>
        </w:rPr>
        <w:t>,</w:t>
      </w:r>
      <w:r w:rsidR="00992BAD">
        <w:rPr>
          <w:rFonts w:ascii="Arial" w:hAnsi="Arial" w:cs="Arial"/>
        </w:rPr>
        <w:t xml:space="preserve"> should have consulted with the appellant and was acquainted with the facts on which the guilty pleas were </w:t>
      </w:r>
      <w:r w:rsidR="007106FD">
        <w:rPr>
          <w:rFonts w:ascii="Arial" w:hAnsi="Arial" w:cs="Arial"/>
        </w:rPr>
        <w:t xml:space="preserve">made. He could have presented evidence from the appellant who testified during the proceedings if there was </w:t>
      </w:r>
      <w:r w:rsidR="00F269ED">
        <w:rPr>
          <w:rFonts w:ascii="Arial" w:hAnsi="Arial" w:cs="Arial"/>
        </w:rPr>
        <w:t xml:space="preserve">a </w:t>
      </w:r>
      <w:r w:rsidR="007106FD">
        <w:rPr>
          <w:rFonts w:ascii="Arial" w:hAnsi="Arial" w:cs="Arial"/>
        </w:rPr>
        <w:t>duplication of conviction</w:t>
      </w:r>
      <w:r w:rsidR="00F269ED">
        <w:rPr>
          <w:rFonts w:ascii="Arial" w:hAnsi="Arial" w:cs="Arial"/>
        </w:rPr>
        <w:t>s</w:t>
      </w:r>
      <w:r w:rsidR="007106FD">
        <w:rPr>
          <w:rFonts w:ascii="Arial" w:hAnsi="Arial" w:cs="Arial"/>
        </w:rPr>
        <w:t xml:space="preserve"> or a splitting of charges for that matter. Nothing to that effect was presented. The guilty pleas were given on the substantive charges and in circumstances where the allegations were that the unlawful acts were com</w:t>
      </w:r>
      <w:r w:rsidR="00F57044">
        <w:rPr>
          <w:rFonts w:ascii="Arial" w:hAnsi="Arial" w:cs="Arial"/>
        </w:rPr>
        <w:t>mitted between two or more days.</w:t>
      </w:r>
      <w:r w:rsidR="007106FD">
        <w:rPr>
          <w:rFonts w:ascii="Arial" w:hAnsi="Arial" w:cs="Arial"/>
        </w:rPr>
        <w:t xml:space="preserve"> </w:t>
      </w:r>
      <w:r w:rsidR="00F57044">
        <w:rPr>
          <w:rFonts w:ascii="Arial" w:hAnsi="Arial" w:cs="Arial"/>
        </w:rPr>
        <w:t>T</w:t>
      </w:r>
      <w:r w:rsidR="00FE2D7F">
        <w:rPr>
          <w:rFonts w:ascii="Arial" w:hAnsi="Arial" w:cs="Arial"/>
        </w:rPr>
        <w:t>here is no indication that</w:t>
      </w:r>
      <w:r w:rsidR="007106FD">
        <w:rPr>
          <w:rFonts w:ascii="Arial" w:hAnsi="Arial" w:cs="Arial"/>
        </w:rPr>
        <w:t xml:space="preserve"> any of the substantive charges</w:t>
      </w:r>
      <w:r w:rsidR="00F57044">
        <w:rPr>
          <w:rFonts w:ascii="Arial" w:hAnsi="Arial" w:cs="Arial"/>
        </w:rPr>
        <w:t xml:space="preserve"> w</w:t>
      </w:r>
      <w:r w:rsidR="00B3318F">
        <w:rPr>
          <w:rFonts w:ascii="Arial" w:hAnsi="Arial" w:cs="Arial"/>
        </w:rPr>
        <w:t>ere</w:t>
      </w:r>
      <w:r w:rsidR="007106FD">
        <w:rPr>
          <w:rFonts w:ascii="Arial" w:hAnsi="Arial" w:cs="Arial"/>
        </w:rPr>
        <w:t xml:space="preserve"> committed with a single intention or</w:t>
      </w:r>
      <w:r w:rsidR="00F57044">
        <w:rPr>
          <w:rFonts w:ascii="Arial" w:hAnsi="Arial" w:cs="Arial"/>
        </w:rPr>
        <w:t xml:space="preserve"> in one criminal transaction</w:t>
      </w:r>
      <w:r w:rsidR="00B3318F">
        <w:rPr>
          <w:rFonts w:ascii="Arial" w:hAnsi="Arial" w:cs="Arial"/>
        </w:rPr>
        <w:t>. Neither</w:t>
      </w:r>
      <w:r w:rsidR="007106FD">
        <w:rPr>
          <w:rFonts w:ascii="Arial" w:hAnsi="Arial" w:cs="Arial"/>
        </w:rPr>
        <w:t xml:space="preserve"> </w:t>
      </w:r>
      <w:r w:rsidR="00B3318F">
        <w:rPr>
          <w:rFonts w:ascii="Arial" w:hAnsi="Arial" w:cs="Arial"/>
        </w:rPr>
        <w:t>do the facts indicate that the same evidence will pro</w:t>
      </w:r>
      <w:r>
        <w:rPr>
          <w:rFonts w:ascii="Arial" w:hAnsi="Arial" w:cs="Arial"/>
        </w:rPr>
        <w:t>ve</w:t>
      </w:r>
      <w:r w:rsidR="00B3318F">
        <w:rPr>
          <w:rFonts w:ascii="Arial" w:hAnsi="Arial" w:cs="Arial"/>
        </w:rPr>
        <w:t xml:space="preserve"> different crimes. In addition</w:t>
      </w:r>
      <w:r w:rsidR="00F269ED">
        <w:rPr>
          <w:rFonts w:ascii="Arial" w:hAnsi="Arial" w:cs="Arial"/>
        </w:rPr>
        <w:t>,</w:t>
      </w:r>
      <w:r w:rsidR="00B3318F">
        <w:rPr>
          <w:rFonts w:ascii="Arial" w:hAnsi="Arial" w:cs="Arial"/>
        </w:rPr>
        <w:t xml:space="preserve"> there is no evidence from which it can be inferred that the same evidence proved different crimes or</w:t>
      </w:r>
      <w:r w:rsidR="00F269ED">
        <w:rPr>
          <w:rFonts w:ascii="Arial" w:hAnsi="Arial" w:cs="Arial"/>
        </w:rPr>
        <w:t xml:space="preserve"> a single intent to commit same.</w:t>
      </w:r>
    </w:p>
    <w:p w:rsidR="007106FD" w:rsidRDefault="007106FD" w:rsidP="004B3525">
      <w:pPr>
        <w:spacing w:line="360" w:lineRule="auto"/>
        <w:jc w:val="both"/>
        <w:rPr>
          <w:rFonts w:ascii="Arial" w:hAnsi="Arial" w:cs="Arial"/>
        </w:rPr>
      </w:pPr>
    </w:p>
    <w:p w:rsidR="00F57044" w:rsidRDefault="000039A3" w:rsidP="004B3525">
      <w:pPr>
        <w:spacing w:line="360" w:lineRule="auto"/>
        <w:jc w:val="both"/>
        <w:rPr>
          <w:rFonts w:ascii="Arial" w:hAnsi="Arial" w:cs="Arial"/>
        </w:rPr>
      </w:pPr>
      <w:r>
        <w:rPr>
          <w:rFonts w:ascii="Arial" w:hAnsi="Arial" w:cs="Arial"/>
        </w:rPr>
        <w:t>[21</w:t>
      </w:r>
      <w:r w:rsidR="007106FD">
        <w:rPr>
          <w:rFonts w:ascii="Arial" w:hAnsi="Arial" w:cs="Arial"/>
        </w:rPr>
        <w:t>]</w:t>
      </w:r>
      <w:r w:rsidR="00216867">
        <w:rPr>
          <w:rFonts w:ascii="Arial" w:hAnsi="Arial" w:cs="Arial"/>
        </w:rPr>
        <w:tab/>
        <w:t>The charges and record of proceedings do not reflect that the rhino cow and calf were shot with a single criminal intent</w:t>
      </w:r>
      <w:r w:rsidR="007106FD">
        <w:rPr>
          <w:rFonts w:ascii="Arial" w:hAnsi="Arial" w:cs="Arial"/>
        </w:rPr>
        <w:t xml:space="preserve"> </w:t>
      </w:r>
      <w:r w:rsidR="00216867">
        <w:rPr>
          <w:rFonts w:ascii="Arial" w:hAnsi="Arial" w:cs="Arial"/>
        </w:rPr>
        <w:t xml:space="preserve">or poached with a single intent or for that matter a single shot. All indications are that it was committed on different occasions. Likewise, the theft of rhino horns does not reflect that it was committed on one occasion with a single intent considering that those occurred on or between two different dates in relation to rhino horns of a cow with a different weight and value </w:t>
      </w:r>
      <w:r w:rsidR="00FE2D7F">
        <w:rPr>
          <w:rFonts w:ascii="Arial" w:hAnsi="Arial" w:cs="Arial"/>
        </w:rPr>
        <w:t>considered to</w:t>
      </w:r>
      <w:r w:rsidR="00216867">
        <w:rPr>
          <w:rFonts w:ascii="Arial" w:hAnsi="Arial" w:cs="Arial"/>
        </w:rPr>
        <w:t xml:space="preserve"> that</w:t>
      </w:r>
      <w:r w:rsidR="00EB31F9">
        <w:rPr>
          <w:rFonts w:ascii="Arial" w:hAnsi="Arial" w:cs="Arial"/>
        </w:rPr>
        <w:t xml:space="preserve"> of</w:t>
      </w:r>
      <w:r w:rsidR="00216867">
        <w:rPr>
          <w:rFonts w:ascii="Arial" w:hAnsi="Arial" w:cs="Arial"/>
        </w:rPr>
        <w:t xml:space="preserve"> calf horns with their own weight and value. </w:t>
      </w:r>
    </w:p>
    <w:p w:rsidR="00F57044" w:rsidRDefault="00F57044" w:rsidP="004B3525">
      <w:pPr>
        <w:spacing w:line="360" w:lineRule="auto"/>
        <w:jc w:val="both"/>
        <w:rPr>
          <w:rFonts w:ascii="Arial" w:hAnsi="Arial" w:cs="Arial"/>
        </w:rPr>
      </w:pPr>
    </w:p>
    <w:p w:rsidR="00202101" w:rsidRDefault="000039A3" w:rsidP="004B3525">
      <w:pPr>
        <w:spacing w:line="360" w:lineRule="auto"/>
        <w:jc w:val="both"/>
        <w:rPr>
          <w:rFonts w:ascii="Arial" w:hAnsi="Arial" w:cs="Arial"/>
        </w:rPr>
      </w:pPr>
      <w:r>
        <w:rPr>
          <w:rFonts w:ascii="Arial" w:hAnsi="Arial" w:cs="Arial"/>
        </w:rPr>
        <w:lastRenderedPageBreak/>
        <w:t>[22</w:t>
      </w:r>
      <w:r w:rsidR="00F57044">
        <w:rPr>
          <w:rFonts w:ascii="Arial" w:hAnsi="Arial" w:cs="Arial"/>
        </w:rPr>
        <w:t>]</w:t>
      </w:r>
      <w:r w:rsidR="00F57044">
        <w:rPr>
          <w:rFonts w:ascii="Arial" w:hAnsi="Arial" w:cs="Arial"/>
        </w:rPr>
        <w:tab/>
      </w:r>
      <w:r w:rsidR="005B793C">
        <w:rPr>
          <w:rFonts w:ascii="Arial" w:hAnsi="Arial" w:cs="Arial"/>
        </w:rPr>
        <w:t>The submission that count 17 is a duplication of count one, likewise does not hold water. The hunting and theft took place in the district of Gobabis whereas the appellant was found in possession of the horns in the Windhoek district.</w:t>
      </w:r>
      <w:r w:rsidR="00EB31F9">
        <w:rPr>
          <w:rFonts w:ascii="Arial" w:hAnsi="Arial" w:cs="Arial"/>
        </w:rPr>
        <w:t xml:space="preserve"> It is material in the decision on duplication that facts in relation to the same date, time and place p</w:t>
      </w:r>
      <w:r w:rsidR="00F57044">
        <w:rPr>
          <w:rFonts w:ascii="Arial" w:hAnsi="Arial" w:cs="Arial"/>
        </w:rPr>
        <w:t>l</w:t>
      </w:r>
      <w:r w:rsidR="00EB31F9">
        <w:rPr>
          <w:rFonts w:ascii="Arial" w:hAnsi="Arial" w:cs="Arial"/>
        </w:rPr>
        <w:t xml:space="preserve">ays a significant role. It is not evident from the terse admissions in the guilty pleas </w:t>
      </w:r>
      <w:r w:rsidR="00B3318F">
        <w:rPr>
          <w:rFonts w:ascii="Arial" w:hAnsi="Arial" w:cs="Arial"/>
        </w:rPr>
        <w:t xml:space="preserve">and evidence from witnesses </w:t>
      </w:r>
      <w:r w:rsidR="00EB31F9">
        <w:rPr>
          <w:rFonts w:ascii="Arial" w:hAnsi="Arial" w:cs="Arial"/>
        </w:rPr>
        <w:t>that any</w:t>
      </w:r>
      <w:r w:rsidR="00F57044">
        <w:rPr>
          <w:rFonts w:ascii="Arial" w:hAnsi="Arial" w:cs="Arial"/>
        </w:rPr>
        <w:t xml:space="preserve"> of the offences took place</w:t>
      </w:r>
      <w:r w:rsidR="00EB31F9">
        <w:rPr>
          <w:rFonts w:ascii="Arial" w:hAnsi="Arial" w:cs="Arial"/>
        </w:rPr>
        <w:t xml:space="preserve"> at the same </w:t>
      </w:r>
      <w:r w:rsidR="00F57044">
        <w:rPr>
          <w:rFonts w:ascii="Arial" w:hAnsi="Arial" w:cs="Arial"/>
        </w:rPr>
        <w:t>time and/or with a single action</w:t>
      </w:r>
      <w:r w:rsidR="00FE2D7F">
        <w:rPr>
          <w:rFonts w:ascii="Arial" w:hAnsi="Arial" w:cs="Arial"/>
        </w:rPr>
        <w:t xml:space="preserve"> or transaction</w:t>
      </w:r>
      <w:r w:rsidR="00F57044">
        <w:rPr>
          <w:rFonts w:ascii="Arial" w:hAnsi="Arial" w:cs="Arial"/>
        </w:rPr>
        <w:t>, although within the same period.</w:t>
      </w:r>
      <w:r w:rsidR="00EB31F9">
        <w:rPr>
          <w:rFonts w:ascii="Arial" w:hAnsi="Arial" w:cs="Arial"/>
        </w:rPr>
        <w:t xml:space="preserve"> </w:t>
      </w:r>
    </w:p>
    <w:p w:rsidR="00EA5A85" w:rsidRDefault="00EA5A85" w:rsidP="004B3525">
      <w:pPr>
        <w:spacing w:line="360" w:lineRule="auto"/>
        <w:jc w:val="both"/>
        <w:rPr>
          <w:rFonts w:ascii="Arial" w:hAnsi="Arial" w:cs="Arial"/>
        </w:rPr>
      </w:pPr>
    </w:p>
    <w:p w:rsidR="00EA5A85" w:rsidRDefault="000039A3" w:rsidP="004B3525">
      <w:pPr>
        <w:spacing w:line="360" w:lineRule="auto"/>
        <w:jc w:val="both"/>
        <w:rPr>
          <w:rFonts w:ascii="Arial" w:hAnsi="Arial" w:cs="Arial"/>
        </w:rPr>
      </w:pPr>
      <w:r>
        <w:rPr>
          <w:rFonts w:ascii="Arial" w:hAnsi="Arial" w:cs="Arial"/>
        </w:rPr>
        <w:t>[23</w:t>
      </w:r>
      <w:r w:rsidR="00EA5A85">
        <w:rPr>
          <w:rFonts w:ascii="Arial" w:hAnsi="Arial" w:cs="Arial"/>
        </w:rPr>
        <w:t>]</w:t>
      </w:r>
      <w:r w:rsidR="00EA5A85">
        <w:rPr>
          <w:rFonts w:ascii="Arial" w:hAnsi="Arial" w:cs="Arial"/>
        </w:rPr>
        <w:tab/>
        <w:t>The submission</w:t>
      </w:r>
      <w:r w:rsidR="001B7915">
        <w:rPr>
          <w:rFonts w:ascii="Arial" w:hAnsi="Arial" w:cs="Arial"/>
        </w:rPr>
        <w:t>s</w:t>
      </w:r>
      <w:r w:rsidR="00EA5A85">
        <w:rPr>
          <w:rFonts w:ascii="Arial" w:hAnsi="Arial" w:cs="Arial"/>
        </w:rPr>
        <w:t xml:space="preserve"> relating to counts 4 and 5 to be identical crimes are also misplaced. Although both counts refer to the contravention of the same s 32(1</w:t>
      </w:r>
      <w:proofErr w:type="gramStart"/>
      <w:r w:rsidR="00EA5A85">
        <w:rPr>
          <w:rFonts w:ascii="Arial" w:hAnsi="Arial" w:cs="Arial"/>
        </w:rPr>
        <w:t>)</w:t>
      </w:r>
      <w:r w:rsidR="00EA5A85" w:rsidRPr="00F269ED">
        <w:rPr>
          <w:rFonts w:ascii="Arial" w:hAnsi="Arial" w:cs="Arial"/>
          <w:i/>
        </w:rPr>
        <w:t>(</w:t>
      </w:r>
      <w:proofErr w:type="gramEnd"/>
      <w:r w:rsidR="00EA5A85" w:rsidRPr="00F269ED">
        <w:rPr>
          <w:rFonts w:ascii="Arial" w:hAnsi="Arial" w:cs="Arial"/>
          <w:i/>
        </w:rPr>
        <w:t>a)</w:t>
      </w:r>
      <w:r w:rsidR="00EA5A85">
        <w:rPr>
          <w:rFonts w:ascii="Arial" w:hAnsi="Arial" w:cs="Arial"/>
        </w:rPr>
        <w:t xml:space="preserve"> of the Arms and Ammunition Act 7 of 1996, it is clearly a mistake. It is clear from the Act that the crime of unlawfully supplying ammunition is a crime under s 32(1</w:t>
      </w:r>
      <w:r w:rsidR="00EA5A85" w:rsidRPr="00F269ED">
        <w:rPr>
          <w:rFonts w:ascii="Arial" w:hAnsi="Arial" w:cs="Arial"/>
        </w:rPr>
        <w:t>)</w:t>
      </w:r>
      <w:r w:rsidR="00EA5A85" w:rsidRPr="00F269ED">
        <w:rPr>
          <w:rFonts w:ascii="Arial" w:hAnsi="Arial" w:cs="Arial"/>
          <w:i/>
        </w:rPr>
        <w:t>(b)</w:t>
      </w:r>
      <w:r w:rsidR="00FE2D7F">
        <w:rPr>
          <w:rFonts w:ascii="Arial" w:hAnsi="Arial" w:cs="Arial"/>
        </w:rPr>
        <w:t>,</w:t>
      </w:r>
      <w:r w:rsidR="00EA5A85">
        <w:rPr>
          <w:rFonts w:ascii="Arial" w:hAnsi="Arial" w:cs="Arial"/>
        </w:rPr>
        <w:t xml:space="preserve"> separate from unlawfully supplying a fire arm</w:t>
      </w:r>
      <w:r w:rsidR="004E3FE3">
        <w:rPr>
          <w:rFonts w:ascii="Arial" w:hAnsi="Arial" w:cs="Arial"/>
        </w:rPr>
        <w:t xml:space="preserve"> under s 32(1</w:t>
      </w:r>
      <w:r w:rsidR="004E3FE3" w:rsidRPr="00F269ED">
        <w:rPr>
          <w:rFonts w:ascii="Arial" w:hAnsi="Arial" w:cs="Arial"/>
        </w:rPr>
        <w:t>)</w:t>
      </w:r>
      <w:r w:rsidR="004E3FE3" w:rsidRPr="00F269ED">
        <w:rPr>
          <w:rFonts w:ascii="Arial" w:hAnsi="Arial" w:cs="Arial"/>
          <w:i/>
        </w:rPr>
        <w:t>(a)</w:t>
      </w:r>
      <w:r w:rsidR="00EA5A85">
        <w:rPr>
          <w:rFonts w:ascii="Arial" w:hAnsi="Arial" w:cs="Arial"/>
        </w:rPr>
        <w:t>. If the legislature intended the two unlawful action</w:t>
      </w:r>
      <w:r w:rsidR="00FE2D7F">
        <w:rPr>
          <w:rFonts w:ascii="Arial" w:hAnsi="Arial" w:cs="Arial"/>
        </w:rPr>
        <w:t>s</w:t>
      </w:r>
      <w:r w:rsidR="00EA5A85">
        <w:rPr>
          <w:rFonts w:ascii="Arial" w:hAnsi="Arial" w:cs="Arial"/>
        </w:rPr>
        <w:t xml:space="preserve"> </w:t>
      </w:r>
      <w:r w:rsidR="00FE2D7F">
        <w:rPr>
          <w:rFonts w:ascii="Arial" w:hAnsi="Arial" w:cs="Arial"/>
        </w:rPr>
        <w:t>to be</w:t>
      </w:r>
      <w:r w:rsidR="00EA5A85">
        <w:rPr>
          <w:rFonts w:ascii="Arial" w:hAnsi="Arial" w:cs="Arial"/>
        </w:rPr>
        <w:t xml:space="preserve"> one</w:t>
      </w:r>
      <w:r w:rsidR="00FE2D7F">
        <w:rPr>
          <w:rFonts w:ascii="Arial" w:hAnsi="Arial" w:cs="Arial"/>
        </w:rPr>
        <w:t>,</w:t>
      </w:r>
      <w:r w:rsidR="00EA5A85">
        <w:rPr>
          <w:rFonts w:ascii="Arial" w:hAnsi="Arial" w:cs="Arial"/>
        </w:rPr>
        <w:t xml:space="preserve"> it would have stated so. </w:t>
      </w:r>
    </w:p>
    <w:p w:rsidR="00F57044" w:rsidRDefault="00F57044" w:rsidP="004B3525">
      <w:pPr>
        <w:spacing w:line="360" w:lineRule="auto"/>
        <w:jc w:val="both"/>
        <w:rPr>
          <w:rFonts w:ascii="Arial" w:hAnsi="Arial" w:cs="Arial"/>
        </w:rPr>
      </w:pPr>
    </w:p>
    <w:p w:rsidR="00F57044" w:rsidRDefault="000039A3" w:rsidP="004B3525">
      <w:pPr>
        <w:spacing w:line="360" w:lineRule="auto"/>
        <w:jc w:val="both"/>
        <w:rPr>
          <w:rFonts w:ascii="Arial" w:hAnsi="Arial" w:cs="Arial"/>
        </w:rPr>
      </w:pPr>
      <w:r>
        <w:rPr>
          <w:rFonts w:ascii="Arial" w:hAnsi="Arial" w:cs="Arial"/>
        </w:rPr>
        <w:t>[24</w:t>
      </w:r>
      <w:r w:rsidR="00F57044">
        <w:rPr>
          <w:rFonts w:ascii="Arial" w:hAnsi="Arial" w:cs="Arial"/>
        </w:rPr>
        <w:t>]</w:t>
      </w:r>
      <w:r w:rsidR="00B3318F">
        <w:rPr>
          <w:rFonts w:ascii="Arial" w:hAnsi="Arial" w:cs="Arial"/>
        </w:rPr>
        <w:tab/>
        <w:t>In the circumstances, this court is not convinced that there was a duplication of convictions. Thus the appeal in this regard stands to be dismissed.</w:t>
      </w:r>
    </w:p>
    <w:p w:rsidR="00B3318F" w:rsidRDefault="00B3318F" w:rsidP="004B3525">
      <w:pPr>
        <w:spacing w:line="360" w:lineRule="auto"/>
        <w:jc w:val="both"/>
        <w:rPr>
          <w:rFonts w:ascii="Arial" w:hAnsi="Arial" w:cs="Arial"/>
        </w:rPr>
      </w:pPr>
    </w:p>
    <w:p w:rsidR="00B3318F" w:rsidRDefault="000039A3" w:rsidP="004B3525">
      <w:pPr>
        <w:spacing w:line="360" w:lineRule="auto"/>
        <w:jc w:val="both"/>
        <w:rPr>
          <w:rFonts w:ascii="Arial" w:hAnsi="Arial" w:cs="Arial"/>
        </w:rPr>
      </w:pPr>
      <w:r>
        <w:rPr>
          <w:rFonts w:ascii="Arial" w:hAnsi="Arial" w:cs="Arial"/>
        </w:rPr>
        <w:t>[25</w:t>
      </w:r>
      <w:r w:rsidR="00B3318F">
        <w:rPr>
          <w:rFonts w:ascii="Arial" w:hAnsi="Arial" w:cs="Arial"/>
        </w:rPr>
        <w:t>]</w:t>
      </w:r>
      <w:r w:rsidR="00B3318F">
        <w:rPr>
          <w:rFonts w:ascii="Arial" w:hAnsi="Arial" w:cs="Arial"/>
        </w:rPr>
        <w:tab/>
      </w:r>
      <w:r w:rsidR="005A0727">
        <w:rPr>
          <w:rFonts w:ascii="Arial" w:hAnsi="Arial" w:cs="Arial"/>
        </w:rPr>
        <w:t xml:space="preserve">It is trite that this court’s power to interfere with sentence is limited. A court of appeal will only interfere if the sentence is vitiated by irregularity </w:t>
      </w:r>
      <w:r w:rsidR="00F269ED">
        <w:rPr>
          <w:rFonts w:ascii="Arial" w:hAnsi="Arial" w:cs="Arial"/>
        </w:rPr>
        <w:t xml:space="preserve">and </w:t>
      </w:r>
      <w:r w:rsidR="005A0727">
        <w:rPr>
          <w:rFonts w:ascii="Arial" w:hAnsi="Arial" w:cs="Arial"/>
        </w:rPr>
        <w:t>misdirection or if the sentence is one</w:t>
      </w:r>
      <w:r w:rsidR="009C1030" w:rsidRPr="009C1030">
        <w:rPr>
          <w:rFonts w:ascii="Arial" w:hAnsi="Arial" w:cs="Arial"/>
        </w:rPr>
        <w:t xml:space="preserve"> </w:t>
      </w:r>
      <w:r w:rsidR="009C1030">
        <w:rPr>
          <w:rFonts w:ascii="Arial" w:hAnsi="Arial" w:cs="Arial"/>
        </w:rPr>
        <w:t>which no reasonable court would have imposed.</w:t>
      </w:r>
      <w:r w:rsidR="009C1030">
        <w:rPr>
          <w:rStyle w:val="FootnoteReference"/>
          <w:rFonts w:ascii="Arial" w:hAnsi="Arial" w:cs="Arial"/>
        </w:rPr>
        <w:footnoteReference w:id="6"/>
      </w:r>
      <w:r w:rsidR="009C1030">
        <w:rPr>
          <w:rFonts w:ascii="Arial" w:hAnsi="Arial" w:cs="Arial"/>
        </w:rPr>
        <w:t xml:space="preserve"> </w:t>
      </w:r>
      <w:r w:rsidR="005A0727">
        <w:rPr>
          <w:rFonts w:ascii="Arial" w:hAnsi="Arial" w:cs="Arial"/>
        </w:rPr>
        <w:t xml:space="preserve">  </w:t>
      </w:r>
      <w:r w:rsidR="00FB6B11">
        <w:rPr>
          <w:rFonts w:ascii="Arial" w:hAnsi="Arial" w:cs="Arial"/>
        </w:rPr>
        <w:t>When the substantive sentences in relation to the individual convictions are considered, it appears to be appropriate. However, c</w:t>
      </w:r>
      <w:r w:rsidR="00B3318F">
        <w:rPr>
          <w:rFonts w:ascii="Arial" w:hAnsi="Arial" w:cs="Arial"/>
        </w:rPr>
        <w:t>onsidering the cumulative effect of the sentence</w:t>
      </w:r>
      <w:r w:rsidR="001B7915">
        <w:rPr>
          <w:rFonts w:ascii="Arial" w:hAnsi="Arial" w:cs="Arial"/>
        </w:rPr>
        <w:t>s</w:t>
      </w:r>
      <w:r w:rsidR="00B3318F">
        <w:rPr>
          <w:rFonts w:ascii="Arial" w:hAnsi="Arial" w:cs="Arial"/>
        </w:rPr>
        <w:t xml:space="preserve">, </w:t>
      </w:r>
      <w:r w:rsidR="00FB6B11">
        <w:rPr>
          <w:rFonts w:ascii="Arial" w:hAnsi="Arial" w:cs="Arial"/>
        </w:rPr>
        <w:t>it is</w:t>
      </w:r>
      <w:r w:rsidR="00B3318F">
        <w:rPr>
          <w:rFonts w:ascii="Arial" w:hAnsi="Arial" w:cs="Arial"/>
        </w:rPr>
        <w:t xml:space="preserve"> found to be harsh</w:t>
      </w:r>
      <w:r w:rsidR="004E3FE3">
        <w:rPr>
          <w:rFonts w:ascii="Arial" w:hAnsi="Arial" w:cs="Arial"/>
        </w:rPr>
        <w:t xml:space="preserve"> and shocking</w:t>
      </w:r>
      <w:r w:rsidR="00FB6B11">
        <w:rPr>
          <w:rFonts w:ascii="Arial" w:hAnsi="Arial" w:cs="Arial"/>
        </w:rPr>
        <w:t xml:space="preserve">. There is no indication in the magistrate’s reasons that she considered the cumulative effect thereof. She </w:t>
      </w:r>
      <w:r w:rsidR="001B7915">
        <w:rPr>
          <w:rFonts w:ascii="Arial" w:hAnsi="Arial" w:cs="Arial"/>
        </w:rPr>
        <w:t>therefore</w:t>
      </w:r>
      <w:r>
        <w:rPr>
          <w:rFonts w:ascii="Arial" w:hAnsi="Arial" w:cs="Arial"/>
        </w:rPr>
        <w:t>,</w:t>
      </w:r>
      <w:r w:rsidR="001B7915">
        <w:rPr>
          <w:rFonts w:ascii="Arial" w:hAnsi="Arial" w:cs="Arial"/>
        </w:rPr>
        <w:t xml:space="preserve"> </w:t>
      </w:r>
      <w:r w:rsidR="00FB6B11">
        <w:rPr>
          <w:rFonts w:ascii="Arial" w:hAnsi="Arial" w:cs="Arial"/>
        </w:rPr>
        <w:t xml:space="preserve">committed a misdirection </w:t>
      </w:r>
      <w:r>
        <w:rPr>
          <w:rFonts w:ascii="Arial" w:hAnsi="Arial" w:cs="Arial"/>
        </w:rPr>
        <w:t xml:space="preserve">in </w:t>
      </w:r>
      <w:r w:rsidR="00FB6B11">
        <w:rPr>
          <w:rFonts w:ascii="Arial" w:hAnsi="Arial" w:cs="Arial"/>
        </w:rPr>
        <w:t>this regard.</w:t>
      </w:r>
      <w:r w:rsidR="004E3FE3">
        <w:rPr>
          <w:rFonts w:ascii="Arial" w:hAnsi="Arial" w:cs="Arial"/>
        </w:rPr>
        <w:t xml:space="preserve">  In addition, she overemphasised the seriousness of the offence at the peril of the personal circumstances of the appellant and paid lip service to the </w:t>
      </w:r>
      <w:r w:rsidR="00FE2D7F">
        <w:rPr>
          <w:rFonts w:ascii="Arial" w:hAnsi="Arial" w:cs="Arial"/>
        </w:rPr>
        <w:t>consideration</w:t>
      </w:r>
      <w:r w:rsidR="004E3FE3">
        <w:rPr>
          <w:rFonts w:ascii="Arial" w:hAnsi="Arial" w:cs="Arial"/>
        </w:rPr>
        <w:t xml:space="preserve"> of mercy or leniency.</w:t>
      </w:r>
    </w:p>
    <w:p w:rsidR="004E3FE3" w:rsidRDefault="004E3FE3" w:rsidP="004B3525">
      <w:pPr>
        <w:spacing w:line="360" w:lineRule="auto"/>
        <w:jc w:val="both"/>
        <w:rPr>
          <w:rFonts w:ascii="Arial" w:hAnsi="Arial" w:cs="Arial"/>
        </w:rPr>
      </w:pPr>
    </w:p>
    <w:p w:rsidR="004E3FE3" w:rsidRDefault="000039A3" w:rsidP="004B3525">
      <w:pPr>
        <w:spacing w:line="360" w:lineRule="auto"/>
        <w:jc w:val="both"/>
        <w:rPr>
          <w:rFonts w:ascii="Arial" w:hAnsi="Arial" w:cs="Arial"/>
        </w:rPr>
      </w:pPr>
      <w:r>
        <w:rPr>
          <w:rFonts w:ascii="Arial" w:hAnsi="Arial" w:cs="Arial"/>
        </w:rPr>
        <w:lastRenderedPageBreak/>
        <w:t>[26</w:t>
      </w:r>
      <w:r w:rsidR="004E3FE3">
        <w:rPr>
          <w:rFonts w:ascii="Arial" w:hAnsi="Arial" w:cs="Arial"/>
        </w:rPr>
        <w:t xml:space="preserve">] </w:t>
      </w:r>
      <w:r w:rsidR="005A0727">
        <w:rPr>
          <w:rFonts w:ascii="Arial" w:hAnsi="Arial" w:cs="Arial"/>
        </w:rPr>
        <w:tab/>
      </w:r>
      <w:r w:rsidR="004E3FE3">
        <w:rPr>
          <w:rFonts w:ascii="Arial" w:hAnsi="Arial" w:cs="Arial"/>
        </w:rPr>
        <w:t xml:space="preserve">Although the appellant did not specify any amount of a fine that he is able to pay, it is evident from the submissions in mitigation by his legal representative that he was able to at least pay a cumulative fine </w:t>
      </w:r>
      <w:r w:rsidR="005A0727">
        <w:rPr>
          <w:rFonts w:ascii="Arial" w:hAnsi="Arial" w:cs="Arial"/>
        </w:rPr>
        <w:t xml:space="preserve">of N$130 000. </w:t>
      </w:r>
    </w:p>
    <w:p w:rsidR="009C1030" w:rsidRDefault="009C1030" w:rsidP="004B3525">
      <w:pPr>
        <w:spacing w:line="360" w:lineRule="auto"/>
        <w:jc w:val="both"/>
        <w:rPr>
          <w:rFonts w:ascii="Arial" w:hAnsi="Arial" w:cs="Arial"/>
        </w:rPr>
      </w:pPr>
    </w:p>
    <w:p w:rsidR="009C1030" w:rsidRDefault="000039A3" w:rsidP="004B3525">
      <w:pPr>
        <w:spacing w:line="360" w:lineRule="auto"/>
        <w:jc w:val="both"/>
        <w:rPr>
          <w:rFonts w:ascii="Arial" w:hAnsi="Arial" w:cs="Arial"/>
        </w:rPr>
      </w:pPr>
      <w:r>
        <w:rPr>
          <w:rFonts w:ascii="Arial" w:hAnsi="Arial" w:cs="Arial"/>
        </w:rPr>
        <w:t>[27</w:t>
      </w:r>
      <w:r w:rsidR="009C1030">
        <w:rPr>
          <w:rFonts w:ascii="Arial" w:hAnsi="Arial" w:cs="Arial"/>
        </w:rPr>
        <w:t>]</w:t>
      </w:r>
      <w:r w:rsidR="009C1030">
        <w:rPr>
          <w:rFonts w:ascii="Arial" w:hAnsi="Arial" w:cs="Arial"/>
        </w:rPr>
        <w:tab/>
        <w:t>When a sentencing court imposes a fine well beyond the capability of an accused, common sense dictates that it is tantamount to imposing imprisonment and paying lip service of giving him/her the opportunity to stay out of prison. These crimes are indeed serious and prevalent. We agree with the magistrate that they deserve heavy</w:t>
      </w:r>
      <w:r w:rsidR="00250B9D">
        <w:rPr>
          <w:rFonts w:ascii="Arial" w:hAnsi="Arial" w:cs="Arial"/>
        </w:rPr>
        <w:t xml:space="preserve"> and deterrent</w:t>
      </w:r>
      <w:r w:rsidR="009C1030">
        <w:rPr>
          <w:rFonts w:ascii="Arial" w:hAnsi="Arial" w:cs="Arial"/>
        </w:rPr>
        <w:t xml:space="preserve"> sentences.</w:t>
      </w:r>
      <w:r w:rsidR="00250B9D">
        <w:rPr>
          <w:rFonts w:ascii="Arial" w:hAnsi="Arial" w:cs="Arial"/>
        </w:rPr>
        <w:t xml:space="preserve"> The cumulative effect of the sentences, however, need to be ameliorated in the circumstances. It can be ameliorated for instance by suspending all or a portion of the custodial sentences or or</w:t>
      </w:r>
      <w:r w:rsidR="00004E7D">
        <w:rPr>
          <w:rFonts w:ascii="Arial" w:hAnsi="Arial" w:cs="Arial"/>
        </w:rPr>
        <w:t>d</w:t>
      </w:r>
      <w:r w:rsidR="00250B9D">
        <w:rPr>
          <w:rFonts w:ascii="Arial" w:hAnsi="Arial" w:cs="Arial"/>
        </w:rPr>
        <w:t>ering a portion or part of it to be served concurrently in terms of s 280</w:t>
      </w:r>
      <w:r w:rsidR="00004E7D">
        <w:rPr>
          <w:rFonts w:ascii="Arial" w:hAnsi="Arial" w:cs="Arial"/>
        </w:rPr>
        <w:t>(2)</w:t>
      </w:r>
      <w:r w:rsidR="00250B9D">
        <w:rPr>
          <w:rFonts w:ascii="Arial" w:hAnsi="Arial" w:cs="Arial"/>
        </w:rPr>
        <w:t xml:space="preserve"> of the CPA</w:t>
      </w:r>
      <w:r w:rsidR="009C3E53">
        <w:rPr>
          <w:rFonts w:ascii="Arial" w:hAnsi="Arial" w:cs="Arial"/>
        </w:rPr>
        <w:t xml:space="preserve"> and taking offences together for purposes of sentence. In relation to the last-mentioned option the guidelines in </w:t>
      </w:r>
      <w:r w:rsidR="009C3E53" w:rsidRPr="00FE2D7F">
        <w:rPr>
          <w:rFonts w:ascii="Arial" w:hAnsi="Arial" w:cs="Arial"/>
          <w:i/>
        </w:rPr>
        <w:t xml:space="preserve">S v </w:t>
      </w:r>
      <w:proofErr w:type="spellStart"/>
      <w:r w:rsidR="009C3E53" w:rsidRPr="00FE2D7F">
        <w:rPr>
          <w:rFonts w:ascii="Arial" w:hAnsi="Arial" w:cs="Arial"/>
          <w:i/>
        </w:rPr>
        <w:t>Tjikotoke</w:t>
      </w:r>
      <w:proofErr w:type="spellEnd"/>
      <w:r w:rsidR="009C3E53">
        <w:rPr>
          <w:rFonts w:ascii="Arial" w:hAnsi="Arial" w:cs="Arial"/>
        </w:rPr>
        <w:t xml:space="preserve"> </w:t>
      </w:r>
      <w:r w:rsidR="009C3E53">
        <w:rPr>
          <w:rStyle w:val="FootnoteReference"/>
          <w:rFonts w:ascii="Arial" w:hAnsi="Arial" w:cs="Arial"/>
        </w:rPr>
        <w:footnoteReference w:id="7"/>
      </w:r>
      <w:r w:rsidR="009C3E53" w:rsidRPr="009C3E53">
        <w:rPr>
          <w:rFonts w:ascii="Arial" w:hAnsi="Arial" w:cs="Arial"/>
        </w:rPr>
        <w:t xml:space="preserve"> </w:t>
      </w:r>
      <w:r w:rsidR="009C3E53">
        <w:rPr>
          <w:rFonts w:ascii="Arial" w:hAnsi="Arial" w:cs="Arial"/>
        </w:rPr>
        <w:t xml:space="preserve"> should be considered</w:t>
      </w:r>
      <w:r w:rsidR="00FE2D7F">
        <w:rPr>
          <w:rFonts w:ascii="Arial" w:hAnsi="Arial" w:cs="Arial"/>
        </w:rPr>
        <w:t>.</w:t>
      </w:r>
      <w:r w:rsidR="009C3E53">
        <w:rPr>
          <w:rFonts w:ascii="Arial" w:hAnsi="Arial" w:cs="Arial"/>
        </w:rPr>
        <w:t xml:space="preserve"> </w:t>
      </w:r>
      <w:r w:rsidR="00FE2D7F">
        <w:rPr>
          <w:rFonts w:ascii="Arial" w:hAnsi="Arial" w:cs="Arial"/>
        </w:rPr>
        <w:t>In</w:t>
      </w:r>
      <w:r w:rsidR="009C3E53">
        <w:rPr>
          <w:rFonts w:ascii="Arial" w:hAnsi="Arial" w:cs="Arial"/>
        </w:rPr>
        <w:t xml:space="preserve"> that case it was stated as follows</w:t>
      </w:r>
      <w:r w:rsidR="00FE2D7F">
        <w:rPr>
          <w:rFonts w:ascii="Arial" w:hAnsi="Arial" w:cs="Arial"/>
        </w:rPr>
        <w:t>:</w:t>
      </w:r>
    </w:p>
    <w:p w:rsidR="009C3E53" w:rsidRDefault="009C3E53" w:rsidP="004B3525">
      <w:pPr>
        <w:spacing w:line="360" w:lineRule="auto"/>
        <w:jc w:val="both"/>
        <w:rPr>
          <w:rFonts w:ascii="Arial" w:hAnsi="Arial" w:cs="Arial"/>
        </w:rPr>
      </w:pPr>
    </w:p>
    <w:p w:rsidR="00486D41" w:rsidRDefault="009C3E53" w:rsidP="007457BE">
      <w:pPr>
        <w:spacing w:line="360" w:lineRule="auto"/>
        <w:ind w:firstLine="720"/>
        <w:jc w:val="both"/>
        <w:rPr>
          <w:rFonts w:ascii="Arial" w:hAnsi="Arial" w:cs="Arial"/>
          <w:sz w:val="22"/>
          <w:szCs w:val="22"/>
        </w:rPr>
      </w:pPr>
      <w:r w:rsidRPr="009C3E53">
        <w:rPr>
          <w:rFonts w:ascii="Arial" w:hAnsi="Arial" w:cs="Arial"/>
          <w:sz w:val="22"/>
          <w:szCs w:val="22"/>
        </w:rPr>
        <w:t>‘Special care should be taken when dealing with statutory offences. Although the procedure was neither sanctioned nor prohibited by the Criminal Procedure Act 51 of 1977, it was undesirable and should only be adopted by lower courts in exceptional circumstances. These exceptional circumstances could for instance be present where the charges were closely connected or where the charges followed from one and the same act or where the charges were closely connected or similar in point of time, place or circumstance. (Paragraphs [6] – [8] at 39H – 40D.)’</w:t>
      </w:r>
    </w:p>
    <w:p w:rsidR="007457BE" w:rsidRDefault="007457BE" w:rsidP="007457BE">
      <w:pPr>
        <w:spacing w:line="360" w:lineRule="auto"/>
        <w:ind w:firstLine="720"/>
        <w:jc w:val="both"/>
        <w:rPr>
          <w:rFonts w:ascii="Arial" w:hAnsi="Arial" w:cs="Arial"/>
        </w:rPr>
      </w:pPr>
    </w:p>
    <w:p w:rsidR="00486D41" w:rsidRPr="00486D41" w:rsidRDefault="000039A3" w:rsidP="00486D41">
      <w:pPr>
        <w:spacing w:line="360" w:lineRule="auto"/>
        <w:jc w:val="both"/>
        <w:rPr>
          <w:rFonts w:ascii="Arial" w:hAnsi="Arial" w:cs="Arial"/>
        </w:rPr>
      </w:pPr>
      <w:r>
        <w:rPr>
          <w:rFonts w:ascii="Arial" w:hAnsi="Arial" w:cs="Arial"/>
        </w:rPr>
        <w:t>[28</w:t>
      </w:r>
      <w:r w:rsidR="00486D41" w:rsidRPr="00486D41">
        <w:rPr>
          <w:rFonts w:ascii="Arial" w:hAnsi="Arial" w:cs="Arial"/>
        </w:rPr>
        <w:t>]</w:t>
      </w:r>
      <w:r w:rsidR="00486D41">
        <w:rPr>
          <w:rFonts w:ascii="Arial" w:hAnsi="Arial" w:cs="Arial"/>
        </w:rPr>
        <w:tab/>
        <w:t>In relation to the fines imposed in the court a quo, we have reminded ourselves that:</w:t>
      </w:r>
      <w:r w:rsidR="00486D41" w:rsidRPr="00486D41">
        <w:rPr>
          <w:rFonts w:ascii="Arial" w:hAnsi="Arial" w:cs="Arial"/>
        </w:rPr>
        <w:t xml:space="preserve"> </w:t>
      </w:r>
      <w:r w:rsidR="00486D41">
        <w:rPr>
          <w:rFonts w:ascii="Arial" w:hAnsi="Arial" w:cs="Arial"/>
        </w:rPr>
        <w:t>‘</w:t>
      </w:r>
      <w:r w:rsidR="00486D41" w:rsidRPr="00486D41">
        <w:rPr>
          <w:rFonts w:ascii="Arial" w:hAnsi="Arial" w:cs="Arial"/>
        </w:rPr>
        <w:t xml:space="preserve">When deciding the extent of a fine, regard must not only be had to the accused’s ability to pay the fine, but the fine should also reflect the gravity of the offence committed and in </w:t>
      </w:r>
      <w:r w:rsidR="00486D41" w:rsidRPr="00486D41">
        <w:rPr>
          <w:rFonts w:ascii="Arial" w:hAnsi="Arial" w:cs="Arial"/>
          <w:i/>
        </w:rPr>
        <w:t xml:space="preserve">S v </w:t>
      </w:r>
      <w:proofErr w:type="spellStart"/>
      <w:r w:rsidR="00486D41" w:rsidRPr="00486D41">
        <w:rPr>
          <w:rFonts w:ascii="Arial" w:hAnsi="Arial" w:cs="Arial"/>
          <w:i/>
        </w:rPr>
        <w:t>Lekgoale</w:t>
      </w:r>
      <w:proofErr w:type="spellEnd"/>
      <w:r w:rsidR="00486D41" w:rsidRPr="00486D41">
        <w:rPr>
          <w:rFonts w:ascii="Arial" w:hAnsi="Arial" w:cs="Arial"/>
          <w:i/>
        </w:rPr>
        <w:t xml:space="preserve"> and Another</w:t>
      </w:r>
      <w:r w:rsidR="00F269ED">
        <w:rPr>
          <w:rStyle w:val="FootnoteReference"/>
          <w:rFonts w:ascii="Arial" w:hAnsi="Arial" w:cs="Arial"/>
          <w:i/>
        </w:rPr>
        <w:footnoteReference w:id="8"/>
      </w:r>
      <w:r w:rsidR="00486D41" w:rsidRPr="00486D41">
        <w:rPr>
          <w:rFonts w:ascii="Arial" w:hAnsi="Arial" w:cs="Arial"/>
          <w:i/>
        </w:rPr>
        <w:t xml:space="preserve"> </w:t>
      </w:r>
      <w:r w:rsidR="00486D41" w:rsidRPr="00486D41">
        <w:rPr>
          <w:rFonts w:ascii="Arial" w:hAnsi="Arial" w:cs="Arial"/>
        </w:rPr>
        <w:t xml:space="preserve">the court remarked that ‘… a serious offence should not be made to look trivial by imposing a small fine merely to stay within the limits of the accused's resources’ and that ‘… fines should not be imposed which are clearly impossible to pay. They must be scaled down, but not so much that the offence looks </w:t>
      </w:r>
      <w:r w:rsidR="00486D41" w:rsidRPr="00486D41">
        <w:rPr>
          <w:rFonts w:ascii="Arial" w:hAnsi="Arial" w:cs="Arial"/>
        </w:rPr>
        <w:lastRenderedPageBreak/>
        <w:t xml:space="preserve">trivial. If at that point it is still unlikely that the accused will be able to pay, it is an anomaly which has to be accepted.’ </w:t>
      </w:r>
    </w:p>
    <w:p w:rsidR="00486D41" w:rsidRPr="00486D41" w:rsidRDefault="00486D41" w:rsidP="00486D41">
      <w:pPr>
        <w:spacing w:line="360" w:lineRule="auto"/>
        <w:jc w:val="both"/>
        <w:rPr>
          <w:rFonts w:ascii="Arial" w:hAnsi="Arial" w:cs="Arial"/>
        </w:rPr>
      </w:pPr>
    </w:p>
    <w:p w:rsidR="001B7915" w:rsidRPr="00977685" w:rsidRDefault="000039A3" w:rsidP="00835FDE">
      <w:pPr>
        <w:tabs>
          <w:tab w:val="left" w:pos="720"/>
          <w:tab w:val="left" w:pos="1440"/>
          <w:tab w:val="left" w:pos="2160"/>
          <w:tab w:val="left" w:pos="6570"/>
        </w:tabs>
        <w:spacing w:line="360" w:lineRule="auto"/>
        <w:jc w:val="both"/>
        <w:rPr>
          <w:rFonts w:ascii="Arial" w:hAnsi="Arial" w:cs="Arial"/>
        </w:rPr>
      </w:pPr>
      <w:r>
        <w:rPr>
          <w:rFonts w:ascii="Arial" w:hAnsi="Arial" w:cs="Arial"/>
        </w:rPr>
        <w:t>[29</w:t>
      </w:r>
      <w:r w:rsidR="009C3E53" w:rsidRPr="009C3E53">
        <w:rPr>
          <w:rFonts w:ascii="Arial" w:hAnsi="Arial" w:cs="Arial"/>
        </w:rPr>
        <w:t>]</w:t>
      </w:r>
      <w:r w:rsidR="009C3E53" w:rsidRPr="00977685">
        <w:rPr>
          <w:rFonts w:ascii="Arial" w:hAnsi="Arial" w:cs="Arial"/>
        </w:rPr>
        <w:tab/>
        <w:t>In the result:</w:t>
      </w:r>
      <w:r w:rsidR="00835FDE" w:rsidRPr="00977685">
        <w:rPr>
          <w:rFonts w:ascii="Arial" w:hAnsi="Arial" w:cs="Arial"/>
        </w:rPr>
        <w:tab/>
      </w:r>
    </w:p>
    <w:p w:rsidR="009C3E53" w:rsidRPr="00977685" w:rsidRDefault="00835FDE" w:rsidP="00835FDE">
      <w:pPr>
        <w:tabs>
          <w:tab w:val="left" w:pos="720"/>
          <w:tab w:val="left" w:pos="1440"/>
          <w:tab w:val="left" w:pos="2160"/>
          <w:tab w:val="left" w:pos="6570"/>
        </w:tabs>
        <w:spacing w:line="360" w:lineRule="auto"/>
        <w:jc w:val="both"/>
        <w:rPr>
          <w:rFonts w:ascii="Arial" w:hAnsi="Arial" w:cs="Arial"/>
        </w:rPr>
      </w:pPr>
      <w:r w:rsidRPr="00977685">
        <w:rPr>
          <w:rFonts w:ascii="Arial" w:hAnsi="Arial" w:cs="Arial"/>
        </w:rPr>
        <w:tab/>
      </w:r>
    </w:p>
    <w:p w:rsidR="00977685" w:rsidRPr="00977685" w:rsidRDefault="00977685" w:rsidP="00977685">
      <w:pPr>
        <w:pStyle w:val="ListParagraph"/>
        <w:numPr>
          <w:ilvl w:val="0"/>
          <w:numId w:val="14"/>
        </w:numPr>
        <w:spacing w:line="360" w:lineRule="auto"/>
        <w:jc w:val="both"/>
        <w:rPr>
          <w:rFonts w:ascii="Arial" w:hAnsi="Arial" w:cs="Arial"/>
          <w:sz w:val="24"/>
          <w:szCs w:val="24"/>
        </w:rPr>
      </w:pPr>
      <w:r w:rsidRPr="00977685">
        <w:rPr>
          <w:rFonts w:ascii="Arial" w:hAnsi="Arial" w:cs="Arial"/>
          <w:sz w:val="24"/>
          <w:szCs w:val="24"/>
        </w:rPr>
        <w:t xml:space="preserve">The appeal against convictions is dismissed. </w:t>
      </w:r>
    </w:p>
    <w:p w:rsidR="00977685" w:rsidRPr="00977685" w:rsidRDefault="00977685" w:rsidP="00977685">
      <w:pPr>
        <w:pStyle w:val="ListParagraph"/>
        <w:spacing w:line="360" w:lineRule="auto"/>
        <w:jc w:val="both"/>
        <w:rPr>
          <w:rFonts w:ascii="Arial" w:hAnsi="Arial" w:cs="Arial"/>
          <w:sz w:val="24"/>
          <w:szCs w:val="24"/>
        </w:rPr>
      </w:pPr>
    </w:p>
    <w:p w:rsidR="00977685" w:rsidRPr="00977685" w:rsidRDefault="00977685" w:rsidP="00977685">
      <w:pPr>
        <w:pStyle w:val="ListParagraph"/>
        <w:numPr>
          <w:ilvl w:val="0"/>
          <w:numId w:val="14"/>
        </w:numPr>
        <w:spacing w:line="360" w:lineRule="auto"/>
        <w:jc w:val="both"/>
        <w:rPr>
          <w:rFonts w:ascii="Arial" w:hAnsi="Arial" w:cs="Arial"/>
          <w:sz w:val="24"/>
          <w:szCs w:val="24"/>
        </w:rPr>
      </w:pPr>
      <w:r w:rsidRPr="00977685">
        <w:rPr>
          <w:rFonts w:ascii="Arial" w:hAnsi="Arial" w:cs="Arial"/>
          <w:sz w:val="24"/>
          <w:szCs w:val="24"/>
        </w:rPr>
        <w:t>The sentences in counts 1 and 2 are set aside and substituted with the following sentences:</w:t>
      </w:r>
    </w:p>
    <w:p w:rsidR="00977685" w:rsidRPr="00977685" w:rsidRDefault="00977685" w:rsidP="00977685">
      <w:pPr>
        <w:pStyle w:val="ListParagraph"/>
        <w:spacing w:line="360" w:lineRule="auto"/>
        <w:jc w:val="both"/>
        <w:rPr>
          <w:rFonts w:ascii="Arial" w:hAnsi="Arial" w:cs="Arial"/>
          <w:sz w:val="24"/>
          <w:szCs w:val="24"/>
        </w:rPr>
      </w:pPr>
    </w:p>
    <w:p w:rsidR="00977685" w:rsidRPr="00977685" w:rsidRDefault="00977685" w:rsidP="00977685">
      <w:pPr>
        <w:pStyle w:val="ListParagraph"/>
        <w:numPr>
          <w:ilvl w:val="1"/>
          <w:numId w:val="15"/>
        </w:numPr>
        <w:spacing w:line="360" w:lineRule="auto"/>
        <w:jc w:val="both"/>
        <w:rPr>
          <w:rFonts w:ascii="Arial" w:hAnsi="Arial" w:cs="Arial"/>
          <w:sz w:val="24"/>
          <w:szCs w:val="24"/>
        </w:rPr>
      </w:pPr>
      <w:r w:rsidRPr="00977685">
        <w:rPr>
          <w:rFonts w:ascii="Arial" w:hAnsi="Arial" w:cs="Arial"/>
          <w:sz w:val="24"/>
          <w:szCs w:val="24"/>
        </w:rPr>
        <w:t xml:space="preserve">Count 1 and 2 are taken together for the purpose of sentence; the appellant is sentenced to N$100 000 or 5 years’ imprisonment of which N$40 000 or 2 years’ imprisonment are suspended for five years on condition that the appellant is not convicted of contravention of s 26(1) read with </w:t>
      </w:r>
      <w:proofErr w:type="spellStart"/>
      <w:r w:rsidRPr="00977685">
        <w:rPr>
          <w:rFonts w:ascii="Arial" w:hAnsi="Arial" w:cs="Arial"/>
          <w:sz w:val="24"/>
          <w:szCs w:val="24"/>
        </w:rPr>
        <w:t>ss</w:t>
      </w:r>
      <w:proofErr w:type="spellEnd"/>
      <w:r w:rsidRPr="00977685">
        <w:rPr>
          <w:rFonts w:ascii="Arial" w:hAnsi="Arial" w:cs="Arial"/>
          <w:sz w:val="24"/>
          <w:szCs w:val="24"/>
        </w:rPr>
        <w:t xml:space="preserve"> 1, 26(2), 26(3), 85, 81A, 87, 89 and 89A of the Nature Conservation Ordinance 4 of 1975, as amended, committed within the period of suspension.</w:t>
      </w:r>
    </w:p>
    <w:p w:rsidR="00977685" w:rsidRPr="00977685" w:rsidRDefault="00977685" w:rsidP="00977685">
      <w:pPr>
        <w:pStyle w:val="ListParagraph"/>
        <w:rPr>
          <w:rFonts w:ascii="Arial" w:hAnsi="Arial" w:cs="Arial"/>
          <w:sz w:val="24"/>
          <w:szCs w:val="24"/>
        </w:rPr>
      </w:pPr>
    </w:p>
    <w:p w:rsidR="00977685" w:rsidRPr="00977685" w:rsidRDefault="00977685" w:rsidP="00977685">
      <w:pPr>
        <w:pStyle w:val="ListParagraph"/>
        <w:numPr>
          <w:ilvl w:val="0"/>
          <w:numId w:val="14"/>
        </w:numPr>
        <w:spacing w:line="360" w:lineRule="auto"/>
        <w:jc w:val="both"/>
        <w:rPr>
          <w:rFonts w:ascii="Arial" w:hAnsi="Arial" w:cs="Arial"/>
          <w:sz w:val="24"/>
          <w:szCs w:val="24"/>
        </w:rPr>
      </w:pPr>
      <w:r w:rsidRPr="00977685">
        <w:rPr>
          <w:rFonts w:ascii="Arial" w:hAnsi="Arial" w:cs="Arial"/>
          <w:sz w:val="24"/>
          <w:szCs w:val="24"/>
        </w:rPr>
        <w:t>The sentences on counts 3 and 4 are confirmed but it is ordered in terms of s 280(2) of the Criminal Procedure Act 51 of 1977 that the sentence in count 4 is to be served concurrently with the sentence in count 3.</w:t>
      </w:r>
    </w:p>
    <w:p w:rsidR="00977685" w:rsidRPr="00977685" w:rsidRDefault="00977685" w:rsidP="00977685">
      <w:pPr>
        <w:pStyle w:val="ListParagraph"/>
        <w:rPr>
          <w:rFonts w:ascii="Arial" w:hAnsi="Arial" w:cs="Arial"/>
          <w:sz w:val="24"/>
          <w:szCs w:val="24"/>
        </w:rPr>
      </w:pPr>
    </w:p>
    <w:p w:rsidR="00977685" w:rsidRPr="00977685" w:rsidRDefault="00977685" w:rsidP="00977685">
      <w:pPr>
        <w:pStyle w:val="ListParagraph"/>
        <w:numPr>
          <w:ilvl w:val="0"/>
          <w:numId w:val="14"/>
        </w:numPr>
        <w:spacing w:line="360" w:lineRule="auto"/>
        <w:jc w:val="both"/>
        <w:rPr>
          <w:rFonts w:ascii="Arial" w:hAnsi="Arial" w:cs="Arial"/>
          <w:sz w:val="24"/>
          <w:szCs w:val="24"/>
        </w:rPr>
      </w:pPr>
      <w:r w:rsidRPr="00977685">
        <w:rPr>
          <w:rFonts w:ascii="Arial" w:hAnsi="Arial" w:cs="Arial"/>
          <w:sz w:val="24"/>
          <w:szCs w:val="24"/>
        </w:rPr>
        <w:t>The sentences in counts 5 and 6 are confirmed but it is ordered in terms of s 280(2) of the Criminal Procedure Act 51 of 1977 that the sentence in count 6 is to be served concurrently with the sentence in count 5 if the fines are not paid.</w:t>
      </w:r>
    </w:p>
    <w:p w:rsidR="00977685" w:rsidRPr="00977685" w:rsidRDefault="00977685" w:rsidP="00977685">
      <w:pPr>
        <w:pStyle w:val="ListParagraph"/>
        <w:rPr>
          <w:rFonts w:ascii="Arial" w:hAnsi="Arial" w:cs="Arial"/>
          <w:sz w:val="24"/>
          <w:szCs w:val="24"/>
        </w:rPr>
      </w:pPr>
    </w:p>
    <w:p w:rsidR="00F269ED" w:rsidRDefault="00977685" w:rsidP="004B3525">
      <w:pPr>
        <w:pStyle w:val="ListParagraph"/>
        <w:numPr>
          <w:ilvl w:val="0"/>
          <w:numId w:val="14"/>
        </w:numPr>
        <w:spacing w:line="360" w:lineRule="auto"/>
        <w:jc w:val="both"/>
        <w:rPr>
          <w:rFonts w:ascii="Arial" w:hAnsi="Arial" w:cs="Arial"/>
          <w:sz w:val="24"/>
          <w:szCs w:val="24"/>
        </w:rPr>
      </w:pPr>
      <w:r w:rsidRPr="00977685">
        <w:rPr>
          <w:rFonts w:ascii="Arial" w:hAnsi="Arial" w:cs="Arial"/>
          <w:sz w:val="24"/>
          <w:szCs w:val="24"/>
        </w:rPr>
        <w:t xml:space="preserve">The sentences on counts 11, 12, 17, 18 and 19 are confirmed. </w:t>
      </w:r>
    </w:p>
    <w:p w:rsidR="00977685" w:rsidRPr="00977685" w:rsidRDefault="00977685" w:rsidP="00977685">
      <w:pPr>
        <w:pStyle w:val="ListParagraph"/>
        <w:rPr>
          <w:rFonts w:ascii="Arial" w:hAnsi="Arial" w:cs="Arial"/>
          <w:sz w:val="24"/>
          <w:szCs w:val="24"/>
        </w:rPr>
      </w:pPr>
    </w:p>
    <w:p w:rsidR="00977685" w:rsidRDefault="00977685" w:rsidP="00977685">
      <w:pPr>
        <w:spacing w:line="360" w:lineRule="auto"/>
        <w:jc w:val="both"/>
        <w:rPr>
          <w:rFonts w:ascii="Arial" w:hAnsi="Arial" w:cs="Arial"/>
        </w:rPr>
      </w:pPr>
    </w:p>
    <w:p w:rsidR="00977685" w:rsidRDefault="00977685" w:rsidP="00977685">
      <w:pPr>
        <w:spacing w:line="360" w:lineRule="auto"/>
        <w:jc w:val="both"/>
        <w:rPr>
          <w:rFonts w:ascii="Arial" w:hAnsi="Arial" w:cs="Arial"/>
        </w:rPr>
      </w:pPr>
    </w:p>
    <w:p w:rsidR="00977685" w:rsidRDefault="00977685" w:rsidP="00977685">
      <w:pPr>
        <w:spacing w:line="360" w:lineRule="auto"/>
        <w:jc w:val="both"/>
        <w:rPr>
          <w:rFonts w:ascii="Arial" w:hAnsi="Arial" w:cs="Arial"/>
        </w:rPr>
      </w:pPr>
    </w:p>
    <w:p w:rsidR="00977685" w:rsidRDefault="00977685" w:rsidP="00977685">
      <w:pPr>
        <w:spacing w:line="360" w:lineRule="auto"/>
        <w:jc w:val="both"/>
        <w:rPr>
          <w:rFonts w:ascii="Arial" w:hAnsi="Arial" w:cs="Arial"/>
        </w:rPr>
      </w:pPr>
    </w:p>
    <w:p w:rsidR="00977685" w:rsidRDefault="00977685" w:rsidP="00977685">
      <w:pPr>
        <w:spacing w:line="360" w:lineRule="auto"/>
        <w:jc w:val="both"/>
        <w:rPr>
          <w:rFonts w:ascii="Arial" w:hAnsi="Arial" w:cs="Arial"/>
        </w:rPr>
      </w:pPr>
    </w:p>
    <w:p w:rsidR="00977685" w:rsidRPr="00977685" w:rsidRDefault="00977685" w:rsidP="00977685">
      <w:pPr>
        <w:spacing w:line="360" w:lineRule="auto"/>
        <w:jc w:val="both"/>
        <w:rPr>
          <w:rFonts w:ascii="Arial" w:hAnsi="Arial" w:cs="Arial"/>
        </w:rPr>
      </w:pPr>
      <w:bookmarkStart w:id="0" w:name="_GoBack"/>
      <w:bookmarkEnd w:id="0"/>
    </w:p>
    <w:p w:rsidR="00B244D0" w:rsidRPr="000942A3" w:rsidRDefault="004B3525" w:rsidP="00B244D0">
      <w:pPr>
        <w:tabs>
          <w:tab w:val="left" w:pos="7230"/>
        </w:tabs>
        <w:spacing w:line="360" w:lineRule="auto"/>
        <w:jc w:val="both"/>
        <w:rPr>
          <w:rFonts w:ascii="Arial" w:hAnsi="Arial" w:cs="Arial"/>
        </w:rPr>
      </w:pPr>
      <w:r>
        <w:rPr>
          <w:rFonts w:ascii="Arial" w:hAnsi="Arial" w:cs="Arial"/>
        </w:rPr>
        <w:t xml:space="preserve"> </w:t>
      </w:r>
      <w:r w:rsidR="00B244D0">
        <w:rPr>
          <w:rFonts w:ascii="Arial" w:hAnsi="Arial" w:cs="Arial"/>
        </w:rPr>
        <w:t xml:space="preserve">                                                                                                             </w:t>
      </w:r>
      <w:r w:rsidR="00B244D0" w:rsidRPr="000942A3">
        <w:rPr>
          <w:rFonts w:ascii="Arial" w:hAnsi="Arial" w:cs="Arial"/>
        </w:rPr>
        <w:t>_____________</w:t>
      </w:r>
      <w:r w:rsidR="00B244D0">
        <w:rPr>
          <w:rFonts w:ascii="Arial" w:hAnsi="Arial" w:cs="Arial"/>
        </w:rPr>
        <w:t>_</w:t>
      </w:r>
    </w:p>
    <w:p w:rsidR="00B244D0" w:rsidRDefault="00B244D0" w:rsidP="00B244D0">
      <w:pPr>
        <w:spacing w:line="360" w:lineRule="auto"/>
        <w:ind w:left="6480" w:firstLine="720"/>
        <w:jc w:val="center"/>
        <w:rPr>
          <w:rFonts w:ascii="Arial" w:hAnsi="Arial" w:cs="Arial"/>
        </w:rPr>
      </w:pPr>
      <w:r>
        <w:rPr>
          <w:rFonts w:ascii="Arial" w:hAnsi="Arial" w:cs="Arial"/>
        </w:rPr>
        <w:t>H. C. JANUARY</w:t>
      </w:r>
    </w:p>
    <w:p w:rsidR="00B244D0" w:rsidRDefault="00B244D0" w:rsidP="00B244D0">
      <w:pPr>
        <w:spacing w:line="360" w:lineRule="auto"/>
        <w:ind w:left="6480" w:firstLine="720"/>
        <w:jc w:val="center"/>
        <w:rPr>
          <w:rFonts w:ascii="Arial" w:hAnsi="Arial" w:cs="Arial"/>
        </w:rPr>
      </w:pPr>
      <w:r>
        <w:rPr>
          <w:rFonts w:ascii="Arial" w:hAnsi="Arial" w:cs="Arial"/>
        </w:rPr>
        <w:t xml:space="preserve">                JUDGE</w:t>
      </w:r>
    </w:p>
    <w:p w:rsidR="00B244D0" w:rsidRPr="000942A3" w:rsidRDefault="00B244D0" w:rsidP="00B244D0">
      <w:pPr>
        <w:spacing w:line="360" w:lineRule="auto"/>
        <w:jc w:val="right"/>
        <w:rPr>
          <w:rFonts w:ascii="Arial" w:hAnsi="Arial" w:cs="Arial"/>
        </w:rPr>
      </w:pPr>
    </w:p>
    <w:p w:rsidR="00B244D0" w:rsidRPr="004C6E86" w:rsidRDefault="00B244D0" w:rsidP="00B244D0">
      <w:pPr>
        <w:spacing w:line="360" w:lineRule="auto"/>
        <w:jc w:val="right"/>
        <w:rPr>
          <w:rFonts w:ascii="Arial" w:hAnsi="Arial" w:cs="Arial"/>
          <w:b/>
        </w:rPr>
      </w:pPr>
      <w:r w:rsidRPr="000942A3">
        <w:rPr>
          <w:rFonts w:ascii="Arial" w:hAnsi="Arial" w:cs="Arial"/>
        </w:rPr>
        <w:t>_____________</w:t>
      </w:r>
      <w:r>
        <w:rPr>
          <w:rFonts w:ascii="Arial" w:hAnsi="Arial" w:cs="Arial"/>
        </w:rPr>
        <w:t>__</w:t>
      </w:r>
    </w:p>
    <w:p w:rsidR="00B244D0" w:rsidRPr="000942A3" w:rsidRDefault="000039A3" w:rsidP="00B244D0">
      <w:pPr>
        <w:spacing w:line="360" w:lineRule="auto"/>
        <w:ind w:left="5760" w:firstLine="720"/>
        <w:jc w:val="center"/>
        <w:rPr>
          <w:rFonts w:ascii="Arial" w:hAnsi="Arial" w:cs="Arial"/>
        </w:rPr>
      </w:pPr>
      <w:r>
        <w:rPr>
          <w:rFonts w:ascii="Arial" w:hAnsi="Arial" w:cs="Arial"/>
        </w:rPr>
        <w:t xml:space="preserve">                   N.N. SHIVUTE</w:t>
      </w:r>
    </w:p>
    <w:p w:rsidR="001B7915" w:rsidRDefault="00B244D0" w:rsidP="000039A3">
      <w:pPr>
        <w:spacing w:line="360" w:lineRule="auto"/>
        <w:jc w:val="right"/>
        <w:rPr>
          <w:rFonts w:ascii="Arial" w:hAnsi="Arial" w:cs="Arial"/>
        </w:rPr>
      </w:pPr>
      <w:r w:rsidRPr="000942A3">
        <w:rPr>
          <w:rFonts w:ascii="Arial" w:hAnsi="Arial" w:cs="Arial"/>
        </w:rPr>
        <w:t xml:space="preserve">                            </w:t>
      </w:r>
      <w:r>
        <w:rPr>
          <w:rFonts w:ascii="Arial" w:hAnsi="Arial" w:cs="Arial"/>
        </w:rPr>
        <w:t xml:space="preserve">   JUDGE</w:t>
      </w: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F269ED" w:rsidRDefault="00F269ED" w:rsidP="00B244D0">
      <w:pPr>
        <w:spacing w:line="360" w:lineRule="auto"/>
        <w:rPr>
          <w:rFonts w:ascii="Arial" w:hAnsi="Arial" w:cs="Arial"/>
        </w:rPr>
      </w:pPr>
    </w:p>
    <w:p w:rsidR="00B244D0" w:rsidRPr="001B7915" w:rsidRDefault="00B244D0" w:rsidP="00B244D0">
      <w:pPr>
        <w:spacing w:line="360" w:lineRule="auto"/>
        <w:rPr>
          <w:rFonts w:ascii="Arial" w:hAnsi="Arial" w:cs="Arial"/>
        </w:rPr>
      </w:pPr>
      <w:r w:rsidRPr="001B7915">
        <w:rPr>
          <w:rFonts w:ascii="Arial" w:hAnsi="Arial" w:cs="Arial"/>
        </w:rPr>
        <w:t>APPEARANCES</w:t>
      </w:r>
      <w:r w:rsidR="001B7915">
        <w:rPr>
          <w:rFonts w:ascii="Arial" w:hAnsi="Arial" w:cs="Arial"/>
        </w:rPr>
        <w:t>:</w:t>
      </w:r>
    </w:p>
    <w:p w:rsidR="00B244D0" w:rsidRPr="00F20B6C" w:rsidRDefault="00B244D0" w:rsidP="00B244D0">
      <w:pPr>
        <w:spacing w:line="360" w:lineRule="auto"/>
        <w:rPr>
          <w:rFonts w:ascii="Arial" w:hAnsi="Arial" w:cs="Arial"/>
        </w:rPr>
      </w:pPr>
    </w:p>
    <w:p w:rsidR="00B244D0" w:rsidRPr="00F20B6C" w:rsidRDefault="00B244D0" w:rsidP="00B244D0">
      <w:pPr>
        <w:spacing w:line="360" w:lineRule="auto"/>
        <w:rPr>
          <w:rFonts w:ascii="Arial" w:hAnsi="Arial" w:cs="Arial"/>
        </w:rPr>
      </w:pPr>
    </w:p>
    <w:p w:rsidR="00B244D0" w:rsidRPr="00F20B6C" w:rsidRDefault="00B244D0" w:rsidP="00B244D0">
      <w:pPr>
        <w:spacing w:line="360" w:lineRule="auto"/>
        <w:rPr>
          <w:rFonts w:ascii="Arial" w:hAnsi="Arial" w:cs="Arial"/>
        </w:rPr>
      </w:pPr>
      <w:r w:rsidRPr="000039A3">
        <w:rPr>
          <w:rFonts w:ascii="Arial" w:hAnsi="Arial" w:cs="Arial"/>
        </w:rPr>
        <w:t>APPELLANT</w:t>
      </w:r>
      <w:r w:rsidR="001B7915">
        <w:rPr>
          <w:rFonts w:ascii="Arial" w:hAnsi="Arial" w:cs="Arial"/>
        </w:rPr>
        <w:tab/>
      </w:r>
      <w:r w:rsidR="001B7915">
        <w:rPr>
          <w:rFonts w:ascii="Arial" w:hAnsi="Arial" w:cs="Arial"/>
        </w:rPr>
        <w:tab/>
      </w:r>
      <w:r w:rsidR="000039A3">
        <w:rPr>
          <w:rFonts w:ascii="Arial" w:hAnsi="Arial" w:cs="Arial"/>
        </w:rPr>
        <w:t xml:space="preserve">           </w:t>
      </w:r>
      <w:r>
        <w:rPr>
          <w:rFonts w:ascii="Arial" w:hAnsi="Arial" w:cs="Arial"/>
        </w:rPr>
        <w:t xml:space="preserve">C S </w:t>
      </w:r>
      <w:proofErr w:type="spellStart"/>
      <w:r>
        <w:rPr>
          <w:rFonts w:ascii="Arial" w:hAnsi="Arial" w:cs="Arial"/>
        </w:rPr>
        <w:t>Scheepers</w:t>
      </w:r>
      <w:proofErr w:type="spellEnd"/>
    </w:p>
    <w:p w:rsidR="00B244D0" w:rsidRDefault="001B7915" w:rsidP="00B244D0">
      <w:pPr>
        <w:spacing w:line="360" w:lineRule="auto"/>
        <w:ind w:left="2880"/>
        <w:rPr>
          <w:rFonts w:ascii="Arial" w:hAnsi="Arial" w:cs="Arial"/>
        </w:rPr>
      </w:pPr>
      <w:r>
        <w:rPr>
          <w:rFonts w:ascii="Arial" w:hAnsi="Arial" w:cs="Arial"/>
        </w:rPr>
        <w:t xml:space="preserve">Of </w:t>
      </w:r>
      <w:proofErr w:type="spellStart"/>
      <w:r w:rsidR="00B244D0">
        <w:rPr>
          <w:rFonts w:ascii="Arial" w:hAnsi="Arial" w:cs="Arial"/>
        </w:rPr>
        <w:t>Brockerhoff</w:t>
      </w:r>
      <w:proofErr w:type="spellEnd"/>
      <w:r w:rsidR="00B244D0">
        <w:rPr>
          <w:rFonts w:ascii="Arial" w:hAnsi="Arial" w:cs="Arial"/>
        </w:rPr>
        <w:t xml:space="preserve"> and Associates </w:t>
      </w:r>
    </w:p>
    <w:p w:rsidR="00B244D0" w:rsidRDefault="00B244D0" w:rsidP="00B244D0">
      <w:pPr>
        <w:spacing w:line="360" w:lineRule="auto"/>
        <w:ind w:left="2160" w:firstLine="720"/>
        <w:rPr>
          <w:rFonts w:ascii="Arial" w:hAnsi="Arial" w:cs="Arial"/>
        </w:rPr>
      </w:pPr>
      <w:r>
        <w:rPr>
          <w:rFonts w:ascii="Arial" w:hAnsi="Arial" w:cs="Arial"/>
        </w:rPr>
        <w:t xml:space="preserve">13 Strauss </w:t>
      </w:r>
      <w:proofErr w:type="spellStart"/>
      <w:r>
        <w:rPr>
          <w:rFonts w:ascii="Arial" w:hAnsi="Arial" w:cs="Arial"/>
        </w:rPr>
        <w:t>Strasse</w:t>
      </w:r>
      <w:proofErr w:type="spellEnd"/>
    </w:p>
    <w:p w:rsidR="00B244D0" w:rsidRPr="00F20B6C" w:rsidRDefault="00B244D0" w:rsidP="00B244D0">
      <w:pPr>
        <w:spacing w:line="360" w:lineRule="auto"/>
        <w:ind w:left="2160" w:firstLine="720"/>
        <w:rPr>
          <w:rFonts w:ascii="Arial" w:hAnsi="Arial" w:cs="Arial"/>
        </w:rPr>
      </w:pPr>
      <w:r>
        <w:rPr>
          <w:rFonts w:ascii="Arial" w:hAnsi="Arial" w:cs="Arial"/>
        </w:rPr>
        <w:t>Windhoek</w:t>
      </w:r>
    </w:p>
    <w:p w:rsidR="00B244D0" w:rsidRPr="00F20B6C" w:rsidRDefault="00B244D0" w:rsidP="00B244D0">
      <w:pPr>
        <w:spacing w:line="360" w:lineRule="auto"/>
        <w:rPr>
          <w:rFonts w:ascii="Arial" w:hAnsi="Arial" w:cs="Arial"/>
        </w:rPr>
      </w:pPr>
    </w:p>
    <w:p w:rsidR="00B244D0" w:rsidRPr="00F20B6C" w:rsidRDefault="00B244D0" w:rsidP="00B244D0">
      <w:pPr>
        <w:spacing w:line="360" w:lineRule="auto"/>
        <w:jc w:val="both"/>
        <w:rPr>
          <w:rFonts w:ascii="Arial" w:hAnsi="Arial" w:cs="Arial"/>
        </w:rPr>
      </w:pPr>
    </w:p>
    <w:p w:rsidR="00B244D0" w:rsidRPr="00F20B6C" w:rsidRDefault="00B244D0" w:rsidP="00B244D0">
      <w:pPr>
        <w:spacing w:line="360" w:lineRule="auto"/>
        <w:rPr>
          <w:rFonts w:ascii="Arial" w:hAnsi="Arial" w:cs="Arial"/>
        </w:rPr>
      </w:pPr>
      <w:r w:rsidRPr="000039A3">
        <w:rPr>
          <w:rFonts w:ascii="Arial" w:hAnsi="Arial" w:cs="Arial"/>
        </w:rPr>
        <w:t>RESPONDENT</w:t>
      </w:r>
      <w:r w:rsidRPr="00F20B6C">
        <w:rPr>
          <w:rFonts w:ascii="Arial" w:hAnsi="Arial" w:cs="Arial"/>
        </w:rPr>
        <w:tab/>
      </w:r>
      <w:r w:rsidRPr="00F20B6C">
        <w:rPr>
          <w:rFonts w:ascii="Arial" w:hAnsi="Arial" w:cs="Arial"/>
        </w:rPr>
        <w:tab/>
      </w:r>
      <w:r>
        <w:rPr>
          <w:rFonts w:ascii="Arial" w:hAnsi="Arial" w:cs="Arial"/>
        </w:rPr>
        <w:t xml:space="preserve">Johannes M </w:t>
      </w:r>
      <w:proofErr w:type="spellStart"/>
      <w:r>
        <w:rPr>
          <w:rFonts w:ascii="Arial" w:hAnsi="Arial" w:cs="Arial"/>
        </w:rPr>
        <w:t>Kalipi</w:t>
      </w:r>
      <w:proofErr w:type="spellEnd"/>
    </w:p>
    <w:p w:rsidR="00B244D0" w:rsidRPr="00F20B6C" w:rsidRDefault="00B244D0" w:rsidP="00B244D0">
      <w:pPr>
        <w:spacing w:line="360" w:lineRule="auto"/>
        <w:rPr>
          <w:rFonts w:ascii="Arial" w:hAnsi="Arial" w:cs="Arial"/>
        </w:rPr>
      </w:pPr>
      <w:r w:rsidRPr="00F20B6C">
        <w:rPr>
          <w:rFonts w:ascii="Arial" w:hAnsi="Arial" w:cs="Arial"/>
        </w:rPr>
        <w:t xml:space="preserve">          </w:t>
      </w:r>
      <w:r w:rsidRPr="00F20B6C">
        <w:rPr>
          <w:rFonts w:ascii="Arial" w:hAnsi="Arial" w:cs="Arial"/>
        </w:rPr>
        <w:tab/>
      </w:r>
      <w:r w:rsidRPr="00F20B6C">
        <w:rPr>
          <w:rFonts w:ascii="Arial" w:hAnsi="Arial" w:cs="Arial"/>
        </w:rPr>
        <w:tab/>
      </w:r>
      <w:r w:rsidRPr="00F20B6C">
        <w:rPr>
          <w:rFonts w:ascii="Arial" w:hAnsi="Arial" w:cs="Arial"/>
        </w:rPr>
        <w:tab/>
      </w:r>
      <w:r w:rsidRPr="00F20B6C">
        <w:rPr>
          <w:rFonts w:ascii="Arial" w:hAnsi="Arial" w:cs="Arial"/>
        </w:rPr>
        <w:tab/>
        <w:t xml:space="preserve">Of the Office of the Prosecutor-General, </w:t>
      </w:r>
    </w:p>
    <w:p w:rsidR="00B244D0" w:rsidRPr="00F20B6C" w:rsidRDefault="00B244D0" w:rsidP="00B244D0">
      <w:pPr>
        <w:spacing w:line="360" w:lineRule="auto"/>
        <w:rPr>
          <w:rFonts w:ascii="Arial" w:hAnsi="Arial" w:cs="Arial"/>
        </w:rPr>
      </w:pPr>
      <w:r w:rsidRPr="00F20B6C">
        <w:rPr>
          <w:rFonts w:ascii="Arial" w:hAnsi="Arial" w:cs="Arial"/>
        </w:rPr>
        <w:tab/>
        <w:t xml:space="preserve">   </w:t>
      </w:r>
      <w:r w:rsidRPr="00F20B6C">
        <w:rPr>
          <w:rFonts w:ascii="Arial" w:hAnsi="Arial" w:cs="Arial"/>
        </w:rPr>
        <w:tab/>
      </w:r>
      <w:r w:rsidRPr="00F20B6C">
        <w:rPr>
          <w:rFonts w:ascii="Arial" w:hAnsi="Arial" w:cs="Arial"/>
        </w:rPr>
        <w:tab/>
      </w:r>
      <w:r w:rsidRPr="00F20B6C">
        <w:rPr>
          <w:rFonts w:ascii="Arial" w:hAnsi="Arial" w:cs="Arial"/>
        </w:rPr>
        <w:tab/>
        <w:t>Windhoek</w:t>
      </w:r>
    </w:p>
    <w:p w:rsidR="00B244D0" w:rsidRDefault="00B244D0" w:rsidP="004B3525">
      <w:pPr>
        <w:spacing w:line="360" w:lineRule="auto"/>
        <w:jc w:val="both"/>
        <w:rPr>
          <w:rFonts w:ascii="Arial" w:hAnsi="Arial" w:cs="Arial"/>
        </w:rPr>
      </w:pPr>
    </w:p>
    <w:p w:rsidR="00B244D0" w:rsidRDefault="00B244D0" w:rsidP="004B3525">
      <w:pPr>
        <w:spacing w:line="360" w:lineRule="auto"/>
        <w:jc w:val="both"/>
        <w:rPr>
          <w:rFonts w:ascii="Arial" w:hAnsi="Arial" w:cs="Arial"/>
        </w:rPr>
      </w:pPr>
    </w:p>
    <w:p w:rsidR="00B244D0" w:rsidRDefault="00B244D0" w:rsidP="004B3525">
      <w:pPr>
        <w:spacing w:line="360" w:lineRule="auto"/>
        <w:jc w:val="both"/>
        <w:rPr>
          <w:rFonts w:ascii="Arial" w:hAnsi="Arial" w:cs="Arial"/>
        </w:rPr>
      </w:pPr>
    </w:p>
    <w:p w:rsidR="00FF576F" w:rsidRDefault="00FF576F" w:rsidP="00816FB0">
      <w:pPr>
        <w:spacing w:line="360" w:lineRule="auto"/>
        <w:jc w:val="both"/>
        <w:rPr>
          <w:rFonts w:ascii="Arial" w:hAnsi="Arial" w:cs="Arial"/>
        </w:rPr>
      </w:pPr>
    </w:p>
    <w:p w:rsidR="00816FB0" w:rsidRDefault="00816FB0" w:rsidP="00816FB0">
      <w:pPr>
        <w:spacing w:line="360" w:lineRule="auto"/>
        <w:jc w:val="both"/>
        <w:rPr>
          <w:rFonts w:ascii="Arial" w:hAnsi="Arial" w:cs="Arial"/>
        </w:rPr>
      </w:pPr>
      <w:r>
        <w:rPr>
          <w:rFonts w:ascii="Arial" w:hAnsi="Arial" w:cs="Arial"/>
        </w:rPr>
        <w:t xml:space="preserve">   </w:t>
      </w:r>
    </w:p>
    <w:p w:rsidR="003B3FDD" w:rsidRPr="00816FB0" w:rsidRDefault="003B3FDD" w:rsidP="00CF4CD5">
      <w:pPr>
        <w:spacing w:line="360" w:lineRule="auto"/>
        <w:jc w:val="both"/>
        <w:rPr>
          <w:rFonts w:ascii="Arial" w:hAnsi="Arial" w:cs="Arial"/>
        </w:rPr>
      </w:pPr>
    </w:p>
    <w:p w:rsidR="008A436E" w:rsidRPr="008A436E" w:rsidRDefault="008A436E" w:rsidP="008A436E">
      <w:pPr>
        <w:spacing w:line="360" w:lineRule="auto"/>
        <w:jc w:val="both"/>
        <w:rPr>
          <w:rFonts w:ascii="Arial" w:hAnsi="Arial" w:cs="Arial"/>
        </w:rPr>
      </w:pPr>
    </w:p>
    <w:p w:rsidR="00DD4123" w:rsidRPr="00F310A0" w:rsidRDefault="00DD4123">
      <w:pPr>
        <w:rPr>
          <w:rFonts w:ascii="Arial" w:hAnsi="Arial" w:cs="Arial"/>
        </w:rPr>
      </w:pPr>
    </w:p>
    <w:sectPr w:rsidR="00DD4123" w:rsidRPr="00F310A0" w:rsidSect="00835FD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61" w:rsidRDefault="00A31161" w:rsidP="00EB578E">
      <w:r>
        <w:separator/>
      </w:r>
    </w:p>
  </w:endnote>
  <w:endnote w:type="continuationSeparator" w:id="0">
    <w:p w:rsidR="00A31161" w:rsidRDefault="00A31161" w:rsidP="00EB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61" w:rsidRDefault="00A31161" w:rsidP="00EB578E">
      <w:r>
        <w:separator/>
      </w:r>
    </w:p>
  </w:footnote>
  <w:footnote w:type="continuationSeparator" w:id="0">
    <w:p w:rsidR="00A31161" w:rsidRDefault="00A31161" w:rsidP="00EB578E">
      <w:r>
        <w:continuationSeparator/>
      </w:r>
    </w:p>
  </w:footnote>
  <w:footnote w:id="1">
    <w:p w:rsidR="004B2EF5" w:rsidRPr="00EB578E" w:rsidRDefault="004B2EF5">
      <w:pPr>
        <w:pStyle w:val="FootnoteText"/>
        <w:rPr>
          <w:rFonts w:ascii="Arial" w:hAnsi="Arial" w:cs="Arial"/>
          <w:lang w:val="en-US"/>
        </w:rPr>
      </w:pPr>
      <w:r w:rsidRPr="00EB578E">
        <w:rPr>
          <w:rStyle w:val="FootnoteReference"/>
          <w:rFonts w:ascii="Arial" w:hAnsi="Arial" w:cs="Arial"/>
        </w:rPr>
        <w:footnoteRef/>
      </w:r>
      <w:r w:rsidRPr="00EB578E">
        <w:rPr>
          <w:rFonts w:ascii="Arial" w:hAnsi="Arial" w:cs="Arial"/>
        </w:rPr>
        <w:t xml:space="preserve"> </w:t>
      </w:r>
      <w:r w:rsidRPr="00EB578E">
        <w:rPr>
          <w:rFonts w:ascii="Arial" w:hAnsi="Arial" w:cs="Arial"/>
          <w:i/>
        </w:rPr>
        <w:t>S v Kramer</w:t>
      </w:r>
      <w:r w:rsidRPr="00EB578E">
        <w:rPr>
          <w:rFonts w:ascii="Arial" w:hAnsi="Arial" w:cs="Arial"/>
        </w:rPr>
        <w:t xml:space="preserve"> 1990 NR 49 </w:t>
      </w:r>
      <w:r>
        <w:rPr>
          <w:rFonts w:ascii="Arial" w:hAnsi="Arial" w:cs="Arial"/>
        </w:rPr>
        <w:t>at 53 D-E.</w:t>
      </w:r>
    </w:p>
  </w:footnote>
  <w:footnote w:id="2">
    <w:p w:rsidR="00363667" w:rsidRPr="00363667" w:rsidRDefault="00363667">
      <w:pPr>
        <w:pStyle w:val="FootnoteText"/>
        <w:rPr>
          <w:rFonts w:ascii="Arial" w:hAnsi="Arial" w:cs="Arial"/>
          <w:lang w:val="en-US"/>
        </w:rPr>
      </w:pPr>
      <w:r w:rsidRPr="00363667">
        <w:rPr>
          <w:rStyle w:val="FootnoteReference"/>
          <w:rFonts w:ascii="Arial" w:hAnsi="Arial" w:cs="Arial"/>
        </w:rPr>
        <w:footnoteRef/>
      </w:r>
      <w:r w:rsidRPr="00363667">
        <w:rPr>
          <w:rFonts w:ascii="Arial" w:hAnsi="Arial" w:cs="Arial"/>
        </w:rPr>
        <w:t xml:space="preserve"> </w:t>
      </w:r>
      <w:r w:rsidRPr="00363667">
        <w:rPr>
          <w:rFonts w:ascii="Arial" w:hAnsi="Arial" w:cs="Arial"/>
          <w:lang w:val="en-US"/>
        </w:rPr>
        <w:t>S v Zinn 1969 (2)</w:t>
      </w:r>
      <w:r>
        <w:rPr>
          <w:rFonts w:ascii="Arial" w:hAnsi="Arial" w:cs="Arial"/>
          <w:lang w:val="en-US"/>
        </w:rPr>
        <w:t xml:space="preserve"> </w:t>
      </w:r>
      <w:r w:rsidRPr="00363667">
        <w:rPr>
          <w:rFonts w:ascii="Arial" w:hAnsi="Arial" w:cs="Arial"/>
          <w:lang w:val="en-US"/>
        </w:rPr>
        <w:t>SA 537; S v Rabi 1975 (4)</w:t>
      </w:r>
      <w:r w:rsidR="00440D02">
        <w:rPr>
          <w:rFonts w:ascii="Arial" w:hAnsi="Arial" w:cs="Arial"/>
          <w:lang w:val="en-US"/>
        </w:rPr>
        <w:t xml:space="preserve"> </w:t>
      </w:r>
      <w:r w:rsidRPr="00363667">
        <w:rPr>
          <w:rFonts w:ascii="Arial" w:hAnsi="Arial" w:cs="Arial"/>
          <w:lang w:val="en-US"/>
        </w:rPr>
        <w:t xml:space="preserve">SA 55; </w:t>
      </w:r>
      <w:r w:rsidRPr="005C382E">
        <w:rPr>
          <w:rFonts w:ascii="Arial" w:hAnsi="Arial" w:cs="Arial"/>
          <w:i/>
          <w:lang w:val="en-US"/>
        </w:rPr>
        <w:t xml:space="preserve">S v </w:t>
      </w:r>
      <w:proofErr w:type="spellStart"/>
      <w:r w:rsidRPr="005C382E">
        <w:rPr>
          <w:rFonts w:ascii="Arial" w:hAnsi="Arial" w:cs="Arial"/>
          <w:i/>
          <w:lang w:val="en-US"/>
        </w:rPr>
        <w:t>Tjiho</w:t>
      </w:r>
      <w:proofErr w:type="spellEnd"/>
      <w:r w:rsidRPr="00363667">
        <w:rPr>
          <w:rFonts w:ascii="Arial" w:hAnsi="Arial" w:cs="Arial"/>
          <w:lang w:val="en-US"/>
        </w:rPr>
        <w:t xml:space="preserve"> 1991 NR 361.</w:t>
      </w:r>
    </w:p>
  </w:footnote>
  <w:footnote w:id="3">
    <w:p w:rsidR="00167DC5" w:rsidRPr="00167DC5" w:rsidRDefault="00167DC5">
      <w:pPr>
        <w:pStyle w:val="FootnoteText"/>
        <w:rPr>
          <w:rFonts w:ascii="Arial" w:hAnsi="Arial" w:cs="Arial"/>
          <w:lang w:val="en-US"/>
        </w:rPr>
      </w:pPr>
      <w:r w:rsidRPr="00167DC5">
        <w:rPr>
          <w:rStyle w:val="FootnoteReference"/>
          <w:rFonts w:ascii="Arial" w:hAnsi="Arial" w:cs="Arial"/>
        </w:rPr>
        <w:footnoteRef/>
      </w:r>
      <w:r w:rsidRPr="00167DC5">
        <w:rPr>
          <w:rFonts w:ascii="Arial" w:hAnsi="Arial" w:cs="Arial"/>
        </w:rPr>
        <w:t xml:space="preserve"> </w:t>
      </w:r>
      <w:r w:rsidR="003054BE" w:rsidRPr="003054BE">
        <w:rPr>
          <w:rFonts w:ascii="Arial" w:hAnsi="Arial" w:cs="Arial"/>
          <w:i/>
          <w:lang w:val="en-US"/>
        </w:rPr>
        <w:t xml:space="preserve">S v </w:t>
      </w:r>
      <w:proofErr w:type="spellStart"/>
      <w:r w:rsidR="003054BE" w:rsidRPr="003054BE">
        <w:rPr>
          <w:rFonts w:ascii="Arial" w:hAnsi="Arial" w:cs="Arial"/>
          <w:i/>
          <w:lang w:val="en-US"/>
        </w:rPr>
        <w:t>Sei</w:t>
      </w:r>
      <w:r w:rsidRPr="003054BE">
        <w:rPr>
          <w:rFonts w:ascii="Arial" w:hAnsi="Arial" w:cs="Arial"/>
          <w:i/>
          <w:lang w:val="en-US"/>
        </w:rPr>
        <w:t>beb</w:t>
      </w:r>
      <w:proofErr w:type="spellEnd"/>
      <w:r w:rsidRPr="003054BE">
        <w:rPr>
          <w:rFonts w:ascii="Arial" w:hAnsi="Arial" w:cs="Arial"/>
          <w:i/>
          <w:lang w:val="en-US"/>
        </w:rPr>
        <w:t xml:space="preserve"> and Another; S v </w:t>
      </w:r>
      <w:proofErr w:type="spellStart"/>
      <w:r w:rsidRPr="003054BE">
        <w:rPr>
          <w:rFonts w:ascii="Arial" w:hAnsi="Arial" w:cs="Arial"/>
          <w:i/>
          <w:lang w:val="en-US"/>
        </w:rPr>
        <w:t>Eixab</w:t>
      </w:r>
      <w:proofErr w:type="spellEnd"/>
      <w:r w:rsidRPr="00167DC5">
        <w:rPr>
          <w:rFonts w:ascii="Arial" w:hAnsi="Arial" w:cs="Arial"/>
          <w:lang w:val="en-US"/>
        </w:rPr>
        <w:t xml:space="preserve"> 1997 NR 254 (HC)</w:t>
      </w:r>
      <w:r>
        <w:rPr>
          <w:rFonts w:ascii="Arial" w:hAnsi="Arial" w:cs="Arial"/>
          <w:lang w:val="en-US"/>
        </w:rPr>
        <w:t>.</w:t>
      </w:r>
    </w:p>
  </w:footnote>
  <w:footnote w:id="4">
    <w:p w:rsidR="004B2EF5" w:rsidRPr="008D257F" w:rsidRDefault="004B2EF5">
      <w:pPr>
        <w:pStyle w:val="FootnoteText"/>
        <w:rPr>
          <w:rFonts w:ascii="Arial" w:hAnsi="Arial" w:cs="Arial"/>
          <w:lang w:val="en-US"/>
        </w:rPr>
      </w:pPr>
      <w:r w:rsidRPr="008D257F">
        <w:rPr>
          <w:rStyle w:val="FootnoteReference"/>
          <w:rFonts w:ascii="Arial" w:hAnsi="Arial" w:cs="Arial"/>
        </w:rPr>
        <w:footnoteRef/>
      </w:r>
      <w:r w:rsidRPr="008D257F">
        <w:rPr>
          <w:rFonts w:ascii="Arial" w:hAnsi="Arial" w:cs="Arial"/>
        </w:rPr>
        <w:t xml:space="preserve"> </w:t>
      </w:r>
      <w:r w:rsidRPr="008D257F">
        <w:rPr>
          <w:rFonts w:ascii="Arial" w:hAnsi="Arial" w:cs="Arial"/>
          <w:i/>
        </w:rPr>
        <w:t xml:space="preserve">S v </w:t>
      </w:r>
      <w:proofErr w:type="spellStart"/>
      <w:r w:rsidRPr="008D257F">
        <w:rPr>
          <w:rFonts w:ascii="Arial" w:hAnsi="Arial" w:cs="Arial"/>
          <w:i/>
        </w:rPr>
        <w:t>Gaseb</w:t>
      </w:r>
      <w:proofErr w:type="spellEnd"/>
      <w:r w:rsidRPr="008D257F">
        <w:rPr>
          <w:rFonts w:ascii="Arial" w:hAnsi="Arial" w:cs="Arial"/>
          <w:i/>
        </w:rPr>
        <w:t xml:space="preserve"> and Others</w:t>
      </w:r>
      <w:r w:rsidRPr="008D257F">
        <w:rPr>
          <w:rFonts w:ascii="Arial" w:hAnsi="Arial" w:cs="Arial"/>
        </w:rPr>
        <w:t xml:space="preserve"> 2001 (1) SACR 438 (</w:t>
      </w:r>
      <w:proofErr w:type="spellStart"/>
      <w:r w:rsidRPr="008D257F">
        <w:rPr>
          <w:rFonts w:ascii="Arial" w:hAnsi="Arial" w:cs="Arial"/>
        </w:rPr>
        <w:t>NmS</w:t>
      </w:r>
      <w:proofErr w:type="spellEnd"/>
      <w:r w:rsidRPr="008D257F">
        <w:rPr>
          <w:rFonts w:ascii="Arial" w:hAnsi="Arial" w:cs="Arial"/>
        </w:rPr>
        <w:t>)</w:t>
      </w:r>
      <w:r>
        <w:rPr>
          <w:rFonts w:ascii="Arial" w:hAnsi="Arial" w:cs="Arial"/>
        </w:rPr>
        <w:t xml:space="preserve"> at 441 D-G</w:t>
      </w:r>
      <w:r w:rsidRPr="008D257F">
        <w:rPr>
          <w:rFonts w:ascii="Arial" w:hAnsi="Arial" w:cs="Arial"/>
        </w:rPr>
        <w:t xml:space="preserve">. </w:t>
      </w:r>
    </w:p>
  </w:footnote>
  <w:footnote w:id="5">
    <w:p w:rsidR="004B2EF5" w:rsidRPr="008D257F" w:rsidRDefault="004B2EF5">
      <w:pPr>
        <w:pStyle w:val="FootnoteText"/>
        <w:rPr>
          <w:rFonts w:ascii="Arial" w:hAnsi="Arial" w:cs="Arial"/>
          <w:lang w:val="en-US"/>
        </w:rPr>
      </w:pPr>
      <w:r w:rsidRPr="008D257F">
        <w:rPr>
          <w:rStyle w:val="FootnoteReference"/>
          <w:rFonts w:ascii="Arial" w:hAnsi="Arial" w:cs="Arial"/>
        </w:rPr>
        <w:footnoteRef/>
      </w:r>
      <w:r w:rsidRPr="008D257F">
        <w:rPr>
          <w:rFonts w:ascii="Arial" w:hAnsi="Arial" w:cs="Arial"/>
        </w:rPr>
        <w:t xml:space="preserve"> </w:t>
      </w:r>
      <w:r w:rsidRPr="008D257F">
        <w:rPr>
          <w:rFonts w:ascii="Arial" w:hAnsi="Arial" w:cs="Arial"/>
          <w:i/>
          <w:lang w:val="en-US"/>
        </w:rPr>
        <w:t xml:space="preserve">S v </w:t>
      </w:r>
      <w:proofErr w:type="spellStart"/>
      <w:r w:rsidRPr="008D257F">
        <w:rPr>
          <w:rFonts w:ascii="Arial" w:hAnsi="Arial" w:cs="Arial"/>
          <w:i/>
          <w:lang w:val="en-US"/>
        </w:rPr>
        <w:t>Grobler</w:t>
      </w:r>
      <w:proofErr w:type="spellEnd"/>
      <w:r w:rsidRPr="008D257F">
        <w:rPr>
          <w:rFonts w:ascii="Arial" w:hAnsi="Arial" w:cs="Arial"/>
          <w:i/>
          <w:lang w:val="en-US"/>
        </w:rPr>
        <w:t xml:space="preserve"> and Another</w:t>
      </w:r>
      <w:r w:rsidR="00977685">
        <w:rPr>
          <w:rFonts w:ascii="Arial" w:hAnsi="Arial" w:cs="Arial"/>
          <w:lang w:val="en-US"/>
        </w:rPr>
        <w:t xml:space="preserve"> 1966 (1) SA 507 (A) at p 513 E-G.</w:t>
      </w:r>
    </w:p>
  </w:footnote>
  <w:footnote w:id="6">
    <w:p w:rsidR="009C1030" w:rsidRPr="009C1030" w:rsidRDefault="009C1030">
      <w:pPr>
        <w:pStyle w:val="FootnoteText"/>
        <w:rPr>
          <w:rFonts w:ascii="Arial" w:hAnsi="Arial" w:cs="Arial"/>
          <w:lang w:val="en-US"/>
        </w:rPr>
      </w:pPr>
      <w:r w:rsidRPr="009C1030">
        <w:rPr>
          <w:rStyle w:val="FootnoteReference"/>
          <w:rFonts w:ascii="Arial" w:hAnsi="Arial" w:cs="Arial"/>
        </w:rPr>
        <w:footnoteRef/>
      </w:r>
      <w:r w:rsidRPr="009C1030">
        <w:rPr>
          <w:rFonts w:ascii="Arial" w:hAnsi="Arial" w:cs="Arial"/>
        </w:rPr>
        <w:t xml:space="preserve"> </w:t>
      </w:r>
      <w:r w:rsidRPr="009C1030">
        <w:rPr>
          <w:rFonts w:ascii="Arial" w:hAnsi="Arial" w:cs="Arial"/>
          <w:i/>
          <w:lang w:val="en-US"/>
        </w:rPr>
        <w:t xml:space="preserve">S v </w:t>
      </w:r>
      <w:proofErr w:type="spellStart"/>
      <w:r w:rsidRPr="009C1030">
        <w:rPr>
          <w:rFonts w:ascii="Arial" w:hAnsi="Arial" w:cs="Arial"/>
          <w:i/>
          <w:lang w:val="en-US"/>
        </w:rPr>
        <w:t>Tjiho</w:t>
      </w:r>
      <w:proofErr w:type="spellEnd"/>
      <w:r w:rsidRPr="009C1030">
        <w:rPr>
          <w:rFonts w:ascii="Arial" w:hAnsi="Arial" w:cs="Arial"/>
          <w:lang w:val="en-US"/>
        </w:rPr>
        <w:t xml:space="preserve"> 1991 NR 361 (HC)</w:t>
      </w:r>
      <w:r>
        <w:rPr>
          <w:rFonts w:ascii="Arial" w:hAnsi="Arial" w:cs="Arial"/>
          <w:lang w:val="en-US"/>
        </w:rPr>
        <w:t>.</w:t>
      </w:r>
    </w:p>
  </w:footnote>
  <w:footnote w:id="7">
    <w:p w:rsidR="009C3E53" w:rsidRPr="009C3E53" w:rsidRDefault="009C3E53">
      <w:pPr>
        <w:pStyle w:val="FootnoteText"/>
        <w:rPr>
          <w:lang w:val="en-US"/>
        </w:rPr>
      </w:pPr>
      <w:r>
        <w:rPr>
          <w:rStyle w:val="FootnoteReference"/>
        </w:rPr>
        <w:footnoteRef/>
      </w:r>
      <w:r>
        <w:t xml:space="preserve"> </w:t>
      </w:r>
      <w:r w:rsidRPr="009C3E53">
        <w:rPr>
          <w:rFonts w:ascii="Arial" w:hAnsi="Arial" w:cs="Arial"/>
          <w:i/>
        </w:rPr>
        <w:t xml:space="preserve">S v </w:t>
      </w:r>
      <w:proofErr w:type="spellStart"/>
      <w:r w:rsidRPr="009C3E53">
        <w:rPr>
          <w:rFonts w:ascii="Arial" w:hAnsi="Arial" w:cs="Arial"/>
          <w:i/>
        </w:rPr>
        <w:t>Tjikotoke</w:t>
      </w:r>
      <w:proofErr w:type="spellEnd"/>
      <w:r w:rsidRPr="009C3E53">
        <w:rPr>
          <w:rFonts w:ascii="Arial" w:hAnsi="Arial" w:cs="Arial"/>
          <w:i/>
        </w:rPr>
        <w:t xml:space="preserve"> </w:t>
      </w:r>
      <w:r w:rsidRPr="009C3E53">
        <w:t>2014 (1) NR 38 (HC)</w:t>
      </w:r>
      <w:r>
        <w:t>.</w:t>
      </w:r>
    </w:p>
  </w:footnote>
  <w:footnote w:id="8">
    <w:p w:rsidR="00F269ED" w:rsidRDefault="00F269ED">
      <w:pPr>
        <w:pStyle w:val="FootnoteText"/>
      </w:pPr>
      <w:r>
        <w:rPr>
          <w:rStyle w:val="FootnoteReference"/>
        </w:rPr>
        <w:footnoteRef/>
      </w:r>
      <w:r>
        <w:t xml:space="preserve"> </w:t>
      </w:r>
      <w:r w:rsidRPr="00486D41">
        <w:rPr>
          <w:rFonts w:ascii="Arial" w:hAnsi="Arial" w:cs="Arial"/>
          <w:i/>
        </w:rPr>
        <w:t xml:space="preserve">S v </w:t>
      </w:r>
      <w:proofErr w:type="spellStart"/>
      <w:r w:rsidRPr="00486D41">
        <w:rPr>
          <w:rFonts w:ascii="Arial" w:hAnsi="Arial" w:cs="Arial"/>
          <w:i/>
        </w:rPr>
        <w:t>Lekgoale</w:t>
      </w:r>
      <w:proofErr w:type="spellEnd"/>
      <w:r w:rsidRPr="00486D41">
        <w:rPr>
          <w:rFonts w:ascii="Arial" w:hAnsi="Arial" w:cs="Arial"/>
          <w:i/>
        </w:rPr>
        <w:t xml:space="preserve"> and Another</w:t>
      </w:r>
      <w:r>
        <w:rPr>
          <w:rStyle w:val="FootnoteReference"/>
          <w:rFonts w:ascii="Arial" w:hAnsi="Arial" w:cs="Arial"/>
          <w:i/>
        </w:rPr>
        <w:footnoteRef/>
      </w:r>
      <w:r w:rsidRPr="00486D41">
        <w:rPr>
          <w:rFonts w:ascii="Arial" w:hAnsi="Arial" w:cs="Arial"/>
          <w:i/>
        </w:rPr>
        <w:t xml:space="preserve"> </w:t>
      </w:r>
      <w:r w:rsidRPr="00486D41">
        <w:rPr>
          <w:rFonts w:ascii="Arial" w:hAnsi="Arial" w:cs="Arial"/>
        </w:rPr>
        <w:t>1983(2) SA 175 (B) at 177</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879500"/>
      <w:docPartObj>
        <w:docPartGallery w:val="Page Numbers (Top of Page)"/>
        <w:docPartUnique/>
      </w:docPartObj>
    </w:sdtPr>
    <w:sdtEndPr>
      <w:rPr>
        <w:noProof/>
      </w:rPr>
    </w:sdtEndPr>
    <w:sdtContent>
      <w:p w:rsidR="00835FDE" w:rsidRDefault="00835FDE">
        <w:pPr>
          <w:pStyle w:val="Header"/>
          <w:jc w:val="right"/>
        </w:pPr>
        <w:r>
          <w:fldChar w:fldCharType="begin"/>
        </w:r>
        <w:r>
          <w:instrText xml:space="preserve"> PAGE   \* MERGEFORMAT </w:instrText>
        </w:r>
        <w:r>
          <w:fldChar w:fldCharType="separate"/>
        </w:r>
        <w:r w:rsidR="00977685">
          <w:rPr>
            <w:noProof/>
          </w:rPr>
          <w:t>20</w:t>
        </w:r>
        <w:r>
          <w:rPr>
            <w:noProof/>
          </w:rPr>
          <w:fldChar w:fldCharType="end"/>
        </w:r>
      </w:p>
    </w:sdtContent>
  </w:sdt>
  <w:p w:rsidR="00835FDE" w:rsidRDefault="00835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5D1"/>
    <w:multiLevelType w:val="multilevel"/>
    <w:tmpl w:val="64A6AA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F423ECE"/>
    <w:multiLevelType w:val="hybridMultilevel"/>
    <w:tmpl w:val="3E0A945E"/>
    <w:lvl w:ilvl="0" w:tplc="0409000F">
      <w:start w:val="1"/>
      <w:numFmt w:val="decimal"/>
      <w:lvlText w:val="%1."/>
      <w:lvlJc w:val="left"/>
      <w:pPr>
        <w:ind w:left="63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2C3142C"/>
    <w:multiLevelType w:val="multilevel"/>
    <w:tmpl w:val="64A6AA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975221"/>
    <w:multiLevelType w:val="hybridMultilevel"/>
    <w:tmpl w:val="6B622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636B1"/>
    <w:multiLevelType w:val="hybridMultilevel"/>
    <w:tmpl w:val="AD263D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C6D5C8D"/>
    <w:multiLevelType w:val="hybridMultilevel"/>
    <w:tmpl w:val="BD5A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24416"/>
    <w:multiLevelType w:val="hybridMultilevel"/>
    <w:tmpl w:val="D3A4CB9A"/>
    <w:lvl w:ilvl="0" w:tplc="77B243BC">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B94E96"/>
    <w:multiLevelType w:val="hybridMultilevel"/>
    <w:tmpl w:val="4A3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14B55"/>
    <w:multiLevelType w:val="hybridMultilevel"/>
    <w:tmpl w:val="86DC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B2718"/>
    <w:multiLevelType w:val="hybridMultilevel"/>
    <w:tmpl w:val="E648DCAA"/>
    <w:lvl w:ilvl="0" w:tplc="0409000F">
      <w:start w:val="1"/>
      <w:numFmt w:val="decimal"/>
      <w:lvlText w:val="%1."/>
      <w:lvlJc w:val="lef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4DFA24EC"/>
    <w:multiLevelType w:val="multilevel"/>
    <w:tmpl w:val="38EACE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7558DC"/>
    <w:multiLevelType w:val="hybridMultilevel"/>
    <w:tmpl w:val="5F4E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D30E3"/>
    <w:multiLevelType w:val="multilevel"/>
    <w:tmpl w:val="55F283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8D878E2"/>
    <w:multiLevelType w:val="hybridMultilevel"/>
    <w:tmpl w:val="D79AD7C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3D03FC"/>
    <w:multiLevelType w:val="hybridMultilevel"/>
    <w:tmpl w:val="EFFE9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1"/>
  </w:num>
  <w:num w:numId="5">
    <w:abstractNumId w:val="5"/>
  </w:num>
  <w:num w:numId="6">
    <w:abstractNumId w:val="9"/>
  </w:num>
  <w:num w:numId="7">
    <w:abstractNumId w:val="6"/>
  </w:num>
  <w:num w:numId="8">
    <w:abstractNumId w:val="8"/>
  </w:num>
  <w:num w:numId="9">
    <w:abstractNumId w:val="14"/>
  </w:num>
  <w:num w:numId="10">
    <w:abstractNumId w:val="7"/>
  </w:num>
  <w:num w:numId="11">
    <w:abstractNumId w:val="2"/>
  </w:num>
  <w:num w:numId="12">
    <w:abstractNumId w:val="12"/>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0"/>
    <w:rsid w:val="000039A3"/>
    <w:rsid w:val="00004E7D"/>
    <w:rsid w:val="00020862"/>
    <w:rsid w:val="000856AD"/>
    <w:rsid w:val="000865CA"/>
    <w:rsid w:val="000E1C5A"/>
    <w:rsid w:val="00103301"/>
    <w:rsid w:val="00117CC4"/>
    <w:rsid w:val="001629BD"/>
    <w:rsid w:val="00167A81"/>
    <w:rsid w:val="00167DC5"/>
    <w:rsid w:val="001813AA"/>
    <w:rsid w:val="00196A9F"/>
    <w:rsid w:val="001B7915"/>
    <w:rsid w:val="00202101"/>
    <w:rsid w:val="0021395A"/>
    <w:rsid w:val="00216867"/>
    <w:rsid w:val="00221665"/>
    <w:rsid w:val="002279C4"/>
    <w:rsid w:val="002509CB"/>
    <w:rsid w:val="00250B9D"/>
    <w:rsid w:val="002F1C84"/>
    <w:rsid w:val="003054BE"/>
    <w:rsid w:val="003203B6"/>
    <w:rsid w:val="0032794E"/>
    <w:rsid w:val="0034781C"/>
    <w:rsid w:val="00360433"/>
    <w:rsid w:val="00363667"/>
    <w:rsid w:val="0038600A"/>
    <w:rsid w:val="003B3FDD"/>
    <w:rsid w:val="003C11D9"/>
    <w:rsid w:val="003E107A"/>
    <w:rsid w:val="004227CE"/>
    <w:rsid w:val="00435D60"/>
    <w:rsid w:val="00440D02"/>
    <w:rsid w:val="00442F4F"/>
    <w:rsid w:val="004669EA"/>
    <w:rsid w:val="00486D41"/>
    <w:rsid w:val="004B2EF5"/>
    <w:rsid w:val="004B3525"/>
    <w:rsid w:val="004C16F0"/>
    <w:rsid w:val="004E3FE3"/>
    <w:rsid w:val="004F2D15"/>
    <w:rsid w:val="00522A36"/>
    <w:rsid w:val="0053121C"/>
    <w:rsid w:val="0056220E"/>
    <w:rsid w:val="00592CF7"/>
    <w:rsid w:val="005A0727"/>
    <w:rsid w:val="005B793C"/>
    <w:rsid w:val="005C382E"/>
    <w:rsid w:val="005D7D5C"/>
    <w:rsid w:val="005E3D1D"/>
    <w:rsid w:val="00620815"/>
    <w:rsid w:val="006651DD"/>
    <w:rsid w:val="0066635C"/>
    <w:rsid w:val="006C73B4"/>
    <w:rsid w:val="007106FD"/>
    <w:rsid w:val="00726CC5"/>
    <w:rsid w:val="0073292E"/>
    <w:rsid w:val="007457BE"/>
    <w:rsid w:val="00757497"/>
    <w:rsid w:val="00783309"/>
    <w:rsid w:val="007C0F82"/>
    <w:rsid w:val="007C3147"/>
    <w:rsid w:val="00816FB0"/>
    <w:rsid w:val="00820368"/>
    <w:rsid w:val="00826838"/>
    <w:rsid w:val="00835FDE"/>
    <w:rsid w:val="00850388"/>
    <w:rsid w:val="008A436E"/>
    <w:rsid w:val="008A4FA9"/>
    <w:rsid w:val="008D257F"/>
    <w:rsid w:val="008D42D6"/>
    <w:rsid w:val="008F55F0"/>
    <w:rsid w:val="0091064A"/>
    <w:rsid w:val="009233C5"/>
    <w:rsid w:val="00927799"/>
    <w:rsid w:val="0096165B"/>
    <w:rsid w:val="00962CB7"/>
    <w:rsid w:val="00977685"/>
    <w:rsid w:val="00992BAD"/>
    <w:rsid w:val="009B1A57"/>
    <w:rsid w:val="009C1030"/>
    <w:rsid w:val="009C3E53"/>
    <w:rsid w:val="009F1803"/>
    <w:rsid w:val="00A0394F"/>
    <w:rsid w:val="00A31161"/>
    <w:rsid w:val="00A943F0"/>
    <w:rsid w:val="00AA3E20"/>
    <w:rsid w:val="00B244D0"/>
    <w:rsid w:val="00B3318F"/>
    <w:rsid w:val="00B702BC"/>
    <w:rsid w:val="00BA4AB9"/>
    <w:rsid w:val="00C20096"/>
    <w:rsid w:val="00C23486"/>
    <w:rsid w:val="00C53E7C"/>
    <w:rsid w:val="00CC2AFB"/>
    <w:rsid w:val="00CF4CD5"/>
    <w:rsid w:val="00DC2503"/>
    <w:rsid w:val="00DD2EF9"/>
    <w:rsid w:val="00DD4123"/>
    <w:rsid w:val="00DF224C"/>
    <w:rsid w:val="00E309FE"/>
    <w:rsid w:val="00E33678"/>
    <w:rsid w:val="00E56853"/>
    <w:rsid w:val="00E6152E"/>
    <w:rsid w:val="00EA5A85"/>
    <w:rsid w:val="00EB31F9"/>
    <w:rsid w:val="00EB578E"/>
    <w:rsid w:val="00ED2052"/>
    <w:rsid w:val="00EE7241"/>
    <w:rsid w:val="00F269ED"/>
    <w:rsid w:val="00F310A0"/>
    <w:rsid w:val="00F57044"/>
    <w:rsid w:val="00F72CF8"/>
    <w:rsid w:val="00FB6B11"/>
    <w:rsid w:val="00FB7C30"/>
    <w:rsid w:val="00FE2D7F"/>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1F8A7-B4A4-4967-8722-29679011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A0"/>
    <w:pPr>
      <w:spacing w:after="160" w:line="259"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semiHidden/>
    <w:unhideWhenUsed/>
    <w:rsid w:val="00EB578E"/>
    <w:rPr>
      <w:rFonts w:ascii="Calibri" w:eastAsia="Calibri" w:hAnsi="Calibri"/>
      <w:sz w:val="20"/>
      <w:szCs w:val="20"/>
      <w:lang w:val="en-ZA" w:eastAsia="en-US"/>
    </w:rPr>
  </w:style>
  <w:style w:type="character" w:customStyle="1" w:styleId="FootnoteTextChar">
    <w:name w:val="Footnote Text Char"/>
    <w:basedOn w:val="DefaultParagraphFont"/>
    <w:link w:val="FootnoteText"/>
    <w:uiPriority w:val="99"/>
    <w:semiHidden/>
    <w:rsid w:val="00EB578E"/>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EB578E"/>
    <w:rPr>
      <w:vertAlign w:val="superscript"/>
    </w:rPr>
  </w:style>
  <w:style w:type="paragraph" w:styleId="Header">
    <w:name w:val="header"/>
    <w:basedOn w:val="Normal"/>
    <w:link w:val="HeaderChar"/>
    <w:uiPriority w:val="99"/>
    <w:unhideWhenUsed/>
    <w:rsid w:val="00835FDE"/>
    <w:pPr>
      <w:tabs>
        <w:tab w:val="center" w:pos="4680"/>
        <w:tab w:val="right" w:pos="9360"/>
      </w:tabs>
    </w:pPr>
  </w:style>
  <w:style w:type="character" w:customStyle="1" w:styleId="HeaderChar">
    <w:name w:val="Header Char"/>
    <w:basedOn w:val="DefaultParagraphFont"/>
    <w:link w:val="Header"/>
    <w:uiPriority w:val="99"/>
    <w:rsid w:val="00835FD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5FDE"/>
    <w:pPr>
      <w:tabs>
        <w:tab w:val="center" w:pos="4680"/>
        <w:tab w:val="right" w:pos="9360"/>
      </w:tabs>
    </w:pPr>
  </w:style>
  <w:style w:type="character" w:customStyle="1" w:styleId="FooterChar">
    <w:name w:val="Footer Char"/>
    <w:basedOn w:val="DefaultParagraphFont"/>
    <w:link w:val="Footer"/>
    <w:uiPriority w:val="99"/>
    <w:rsid w:val="00835FDE"/>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67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8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2023-12-07T18:30:00+00:00</Judgment_x0020_Date>
  </documentManagement>
</p:properties>
</file>

<file path=customXml/itemProps1.xml><?xml version="1.0" encoding="utf-8"?>
<ds:datastoreItem xmlns:ds="http://schemas.openxmlformats.org/officeDocument/2006/customXml" ds:itemID="{4B79C18F-3C6B-4903-A977-38E9D8FB246A}"/>
</file>

<file path=customXml/itemProps2.xml><?xml version="1.0" encoding="utf-8"?>
<ds:datastoreItem xmlns:ds="http://schemas.openxmlformats.org/officeDocument/2006/customXml" ds:itemID="{CD1FC6AC-7A03-4E07-97FF-5C9518475BCD}"/>
</file>

<file path=customXml/itemProps3.xml><?xml version="1.0" encoding="utf-8"?>
<ds:datastoreItem xmlns:ds="http://schemas.openxmlformats.org/officeDocument/2006/customXml" ds:itemID="{9E950DD5-113D-4A51-9734-DCD7CE1C402D}"/>
</file>

<file path=customXml/itemProps4.xml><?xml version="1.0" encoding="utf-8"?>
<ds:datastoreItem xmlns:ds="http://schemas.openxmlformats.org/officeDocument/2006/customXml" ds:itemID="{E503EE22-33AF-4231-BE97-D10F615EACDE}"/>
</file>

<file path=docProps/app.xml><?xml version="1.0" encoding="utf-8"?>
<Properties xmlns="http://schemas.openxmlformats.org/officeDocument/2006/extended-properties" xmlns:vt="http://schemas.openxmlformats.org/officeDocument/2006/docPropsVTypes">
  <Template>Normal</Template>
  <TotalTime>984</TotalTime>
  <Pages>20</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 v S (HC-MD-CRI-APP-CAL-2023-00046) [2023] NAHCMD 810 (8 December 2023)</dc:title>
  <dc:subject/>
  <dc:creator>Herman C. January</dc:creator>
  <cp:keywords/>
  <dc:description/>
  <cp:lastModifiedBy>Michelle N. Ullrich</cp:lastModifiedBy>
  <cp:revision>8</cp:revision>
  <cp:lastPrinted>2023-12-08T10:01:00Z</cp:lastPrinted>
  <dcterms:created xsi:type="dcterms:W3CDTF">2023-12-07T14:51:00Z</dcterms:created>
  <dcterms:modified xsi:type="dcterms:W3CDTF">2023-12-08T10:02:00Z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