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83E74" w14:textId="77777777" w:rsidR="001B7E1F" w:rsidRPr="006E026B" w:rsidRDefault="00A64640" w:rsidP="007A032E">
      <w:pPr>
        <w:tabs>
          <w:tab w:val="center" w:pos="4513"/>
          <w:tab w:val="left" w:pos="8220"/>
        </w:tabs>
        <w:spacing w:after="0" w:line="36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53C915A9" wp14:editId="6450D666">
                <wp:simplePos x="0" y="0"/>
                <wp:positionH relativeFrom="margin">
                  <wp:align>right</wp:align>
                </wp:positionH>
                <wp:positionV relativeFrom="paragraph">
                  <wp:posOffset>9525</wp:posOffset>
                </wp:positionV>
                <wp:extent cx="1562100" cy="2667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rgbClr val="FFFFFF"/>
                        </a:solidFill>
                        <a:ln w="9525">
                          <a:solidFill>
                            <a:srgbClr val="FFFFFF"/>
                          </a:solidFill>
                          <a:miter lim="800000"/>
                          <a:headEnd/>
                          <a:tailEnd/>
                        </a:ln>
                      </wps:spPr>
                      <wps:txbx>
                        <w:txbxContent>
                          <w:p w14:paraId="196FE61E" w14:textId="77777777" w:rsidR="00A64640" w:rsidRPr="003C148F" w:rsidRDefault="00A64640" w:rsidP="00A6464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915A9" id="_x0000_t202" coordsize="21600,21600" o:spt="202" path="m,l,21600r21600,l21600,xe">
                <v:stroke joinstyle="miter"/>
                <v:path gradientshapeok="t" o:connecttype="rect"/>
              </v:shapetype>
              <v:shape id="Text Box 4" o:spid="_x0000_s1026" type="#_x0000_t202" style="position:absolute;margin-left:71.8pt;margin-top:.75pt;width:123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I/IgIAAFAEAAAOAAAAZHJzL2Uyb0RvYy54bWysVM1u2zAMvg/YOwi6L3aMJG2NOEWXLsOA&#10;7gdo9wCyLNvCJFGTlNjZ04+S0zTbbsV8EEiR+kh+JL2+HbUiB+G8BFPR+SynRBgOjTRdRb8/7d5d&#10;U+IDMw1TYERFj8LT283bN+vBlqKAHlQjHEEQ48vBVrQPwZZZ5nkvNPMzsMKgsQWnWUDVdVnj2IDo&#10;WmVFnq+yAVxjHXDhPd7eT0a6SfhtK3j42rZeBKIqirmFdLp01vHMNmtWdo7ZXvJTGuwVWWgmDQY9&#10;Q92zwMjeyX+gtOQOPLRhxkFn0LaSi1QDVjPP/6rmsWdWpFqQHG/PNPn/B8u/HL45IpuKLigxTGOL&#10;nsQYyHsYySKyM1hfotOjRbcw4jV2OVXq7QPwH54Y2PbMdOLOORh6wRrMbh5fZhdPJxwfQerhMzQY&#10;hu0DJKCxdTpSh2QQRMcuHc+dianwGHK5KuY5mjjaitXqCuUYgpXPr63z4aMATaJQUYedT+js8ODD&#10;5PrsEoN5ULLZSaWS4rp6qxw5MJySXfpO6H+4KUOGit4si+VEwCsgtAw47krqil7n8YtxWBlp+2Ca&#10;JAcm1SRjdcqceIzUTSSGsR7RMZJbQ3NERh1MY41riEIP7hclA450Rf3PPXOCEvXJYFdu5otF3IGk&#10;LJZXBSru0lJfWpjhCFXRQMkkbsO0N3vrZNdjpGkODNxhJ1uZSH7J6pQ3jm1q02nF4l5c6snr5Uew&#10;+Q0AAP//AwBQSwMEFAAGAAgAAAAhAFdTkWDaAAAABQEAAA8AAABkcnMvZG93bnJldi54bWxMj8FO&#10;wzAQRO9I/IO1SFwQdQhtVaVxqqoCcW7hws2Nt0lEvJvEbpPy9SwnOM7OauZNvpl8qy44hIbJwNMs&#10;AYVUsmuoMvDx/vq4AhWiJWdbJjRwxQCb4vYmt5njkfZ4OcRKSQiFzBqoY+wyrUNZo7dhxh2SeCce&#10;vI0ih0q7wY4S7ludJslSe9uQNNS2w12N5dfh7A3w+HL1jH2SPnx++7fdtt+f0t6Y+7tpuwYVcYp/&#10;z/CLL+hQCNORz+SCag3IkCjXBSgx0/lS9NHA/HkBusj1f/riBwAA//8DAFBLAQItABQABgAIAAAA&#10;IQC2gziS/gAAAOEBAAATAAAAAAAAAAAAAAAAAAAAAABbQ29udGVudF9UeXBlc10ueG1sUEsBAi0A&#10;FAAGAAgAAAAhADj9If/WAAAAlAEAAAsAAAAAAAAAAAAAAAAALwEAAF9yZWxzLy5yZWxzUEsBAi0A&#10;FAAGAAgAAAAhAPrIwj8iAgAAUAQAAA4AAAAAAAAAAAAAAAAALgIAAGRycy9lMm9Eb2MueG1sUEsB&#10;Ai0AFAAGAAgAAAAhAFdTkWDaAAAABQEAAA8AAAAAAAAAAAAAAAAAfAQAAGRycy9kb3ducmV2Lnht&#10;bFBLBQYAAAAABAAEAPMAAACDBQAAAAA=&#10;" strokecolor="white">
                <v:textbox>
                  <w:txbxContent>
                    <w:p w14:paraId="196FE61E" w14:textId="77777777" w:rsidR="00A64640" w:rsidRPr="003C148F" w:rsidRDefault="00A64640" w:rsidP="00A64640">
                      <w:pPr>
                        <w:jc w:val="center"/>
                        <w:rPr>
                          <w:b/>
                        </w:rPr>
                      </w:pPr>
                    </w:p>
                  </w:txbxContent>
                </v:textbox>
                <w10:wrap anchorx="margin"/>
              </v:shape>
            </w:pict>
          </mc:Fallback>
        </mc:AlternateContent>
      </w:r>
      <w:r w:rsidR="007A032E">
        <w:rPr>
          <w:rFonts w:ascii="Arial" w:hAnsi="Arial" w:cs="Arial"/>
          <w:b/>
          <w:sz w:val="24"/>
          <w:szCs w:val="24"/>
        </w:rPr>
        <w:tab/>
      </w:r>
      <w:r w:rsidR="001B7E1F" w:rsidRPr="006E026B">
        <w:rPr>
          <w:rFonts w:ascii="Arial" w:hAnsi="Arial" w:cs="Arial"/>
          <w:b/>
          <w:sz w:val="24"/>
          <w:szCs w:val="24"/>
        </w:rPr>
        <w:t>REPUBLIC OF NAMIBIA</w:t>
      </w:r>
      <w:r w:rsidR="00480BC1">
        <w:rPr>
          <w:rFonts w:ascii="Arial" w:hAnsi="Arial" w:cs="Arial"/>
          <w:b/>
          <w:sz w:val="24"/>
          <w:szCs w:val="24"/>
        </w:rPr>
        <w:t xml:space="preserve">          </w:t>
      </w:r>
      <w:r>
        <w:rPr>
          <w:rFonts w:ascii="Arial" w:hAnsi="Arial" w:cs="Arial"/>
          <w:b/>
          <w:sz w:val="24"/>
          <w:szCs w:val="24"/>
        </w:rPr>
        <w:t xml:space="preserve">                         </w:t>
      </w:r>
    </w:p>
    <w:p w14:paraId="1A60E247" w14:textId="77777777" w:rsidR="001B7E1F" w:rsidRDefault="00945885" w:rsidP="001B7E1F">
      <w:pPr>
        <w:spacing w:after="0" w:line="360" w:lineRule="auto"/>
        <w:jc w:val="center"/>
        <w:rPr>
          <w:b/>
          <w:sz w:val="32"/>
          <w:szCs w:val="32"/>
        </w:rPr>
      </w:pPr>
      <w:r>
        <w:rPr>
          <w:b/>
          <w:noProof/>
          <w:sz w:val="32"/>
          <w:szCs w:val="32"/>
        </w:rPr>
        <w:drawing>
          <wp:inline distT="0" distB="0" distL="0" distR="0" wp14:anchorId="0C3DF760" wp14:editId="4047DC11">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11D57445" w14:textId="77777777" w:rsidR="001B7E1F" w:rsidRDefault="001B7E1F" w:rsidP="001B7E1F">
      <w:pPr>
        <w:spacing w:after="0" w:line="360" w:lineRule="auto"/>
        <w:jc w:val="center"/>
        <w:rPr>
          <w:rFonts w:ascii="Arial" w:hAnsi="Arial" w:cs="Arial"/>
          <w:b/>
          <w:sz w:val="28"/>
          <w:szCs w:val="32"/>
        </w:rPr>
      </w:pPr>
    </w:p>
    <w:p w14:paraId="44DA3091" w14:textId="77777777"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14:paraId="0185F8AE" w14:textId="77777777" w:rsidR="001B7E1F" w:rsidRDefault="001B7E1F" w:rsidP="001B7E1F">
      <w:pPr>
        <w:spacing w:after="0" w:line="360" w:lineRule="auto"/>
        <w:jc w:val="center"/>
        <w:rPr>
          <w:rFonts w:ascii="Arial" w:hAnsi="Arial" w:cs="Arial"/>
          <w:b/>
          <w:sz w:val="24"/>
          <w:szCs w:val="24"/>
        </w:rPr>
      </w:pPr>
    </w:p>
    <w:p w14:paraId="0BA1E210" w14:textId="77777777" w:rsidR="001B7E1F"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14:paraId="5C6A31CA" w14:textId="77777777" w:rsidR="001B7E1F" w:rsidRPr="001B7E1F" w:rsidRDefault="001B7E1F" w:rsidP="001B7E1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 xml:space="preserve">  </w:t>
      </w:r>
    </w:p>
    <w:p w14:paraId="7104FDA4" w14:textId="77777777" w:rsidR="001B7E1F" w:rsidRPr="006E026B" w:rsidRDefault="001B7E1F" w:rsidP="001B7E1F">
      <w:pPr>
        <w:spacing w:after="0" w:line="360" w:lineRule="auto"/>
        <w:rPr>
          <w:rFonts w:ascii="Arial" w:hAnsi="Arial" w:cs="Arial"/>
          <w:sz w:val="24"/>
          <w:szCs w:val="24"/>
        </w:rPr>
      </w:pPr>
    </w:p>
    <w:p w14:paraId="67836A45" w14:textId="55F5ACA9" w:rsidR="001B7E1F" w:rsidRDefault="00711119" w:rsidP="001457FB">
      <w:pPr>
        <w:spacing w:after="0" w:line="360" w:lineRule="auto"/>
        <w:jc w:val="right"/>
        <w:rPr>
          <w:rFonts w:ascii="Arial" w:hAnsi="Arial" w:cs="Arial"/>
          <w:sz w:val="24"/>
          <w:szCs w:val="24"/>
        </w:rPr>
      </w:pPr>
      <w:r w:rsidRPr="001457FB">
        <w:rPr>
          <w:rFonts w:ascii="Arial" w:hAnsi="Arial" w:cs="Arial"/>
          <w:sz w:val="24"/>
          <w:szCs w:val="24"/>
        </w:rPr>
        <w:tab/>
      </w:r>
      <w:r>
        <w:rPr>
          <w:rFonts w:ascii="Arial" w:hAnsi="Arial" w:cs="Arial"/>
          <w:sz w:val="24"/>
          <w:szCs w:val="24"/>
        </w:rPr>
        <w:tab/>
        <w:t xml:space="preserve">        </w:t>
      </w:r>
      <w:r w:rsidR="00723442">
        <w:rPr>
          <w:rFonts w:ascii="Arial" w:hAnsi="Arial" w:cs="Arial"/>
          <w:sz w:val="24"/>
          <w:szCs w:val="24"/>
        </w:rPr>
        <w:t xml:space="preserve">Case no: </w:t>
      </w:r>
      <w:r w:rsidR="0026524C" w:rsidRPr="0026524C">
        <w:rPr>
          <w:rFonts w:ascii="Arial" w:hAnsi="Arial" w:cs="Arial"/>
          <w:sz w:val="24"/>
          <w:szCs w:val="24"/>
        </w:rPr>
        <w:t>HC-MD-CIV-ACT-CON-2018/03324</w:t>
      </w:r>
    </w:p>
    <w:p w14:paraId="4CEDAB55" w14:textId="2BD52F73" w:rsidR="001457FB" w:rsidRPr="00F46256" w:rsidRDefault="001457FB" w:rsidP="001B7E1F">
      <w:pPr>
        <w:spacing w:after="0" w:line="360" w:lineRule="auto"/>
        <w:rPr>
          <w:rFonts w:ascii="Arial" w:hAnsi="Arial" w:cs="Arial"/>
          <w:b/>
          <w:sz w:val="24"/>
          <w:szCs w:val="24"/>
        </w:rPr>
      </w:pPr>
      <w:r w:rsidRPr="001457FB">
        <w:rPr>
          <w:rFonts w:ascii="Arial" w:hAnsi="Arial" w:cs="Arial"/>
          <w:sz w:val="24"/>
          <w:szCs w:val="24"/>
          <w:lang w:eastAsia="en-GB"/>
        </w:rPr>
        <w:t>In the matter between:</w:t>
      </w:r>
    </w:p>
    <w:p w14:paraId="3790D646" w14:textId="77777777" w:rsidR="00711119" w:rsidRDefault="00711119" w:rsidP="001B7E1F">
      <w:pPr>
        <w:spacing w:after="0" w:line="360" w:lineRule="auto"/>
        <w:rPr>
          <w:rFonts w:ascii="Arial" w:hAnsi="Arial" w:cs="Arial"/>
          <w:sz w:val="24"/>
          <w:szCs w:val="24"/>
        </w:rPr>
      </w:pPr>
    </w:p>
    <w:p w14:paraId="4A7902E9" w14:textId="384D0A72" w:rsidR="006223EC" w:rsidRPr="007F211F" w:rsidRDefault="0026524C" w:rsidP="00D826A0">
      <w:pPr>
        <w:tabs>
          <w:tab w:val="right" w:pos="8931"/>
        </w:tabs>
        <w:spacing w:after="0" w:line="360" w:lineRule="auto"/>
        <w:jc w:val="both"/>
        <w:rPr>
          <w:rFonts w:ascii="Arial" w:hAnsi="Arial" w:cs="Arial"/>
          <w:b/>
          <w:sz w:val="24"/>
          <w:szCs w:val="24"/>
          <w:lang w:eastAsia="en-GB"/>
        </w:rPr>
      </w:pPr>
      <w:r w:rsidRPr="0026524C">
        <w:rPr>
          <w:rFonts w:ascii="Arial" w:hAnsi="Arial" w:cs="Arial"/>
          <w:b/>
          <w:sz w:val="24"/>
          <w:szCs w:val="24"/>
        </w:rPr>
        <w:t>STANDARD BANK NAMIBIA LIMITED</w:t>
      </w:r>
      <w:r w:rsidR="00AF6FB1" w:rsidRPr="007F211F">
        <w:rPr>
          <w:rFonts w:ascii="Arial" w:hAnsi="Arial" w:cs="Arial"/>
          <w:b/>
          <w:sz w:val="24"/>
          <w:szCs w:val="24"/>
          <w:lang w:eastAsia="en-GB"/>
        </w:rPr>
        <w:tab/>
      </w:r>
      <w:r w:rsidR="007B661C" w:rsidRPr="007B661C">
        <w:rPr>
          <w:rFonts w:ascii="Arial" w:hAnsi="Arial" w:cs="Arial"/>
          <w:b/>
          <w:sz w:val="24"/>
          <w:szCs w:val="24"/>
        </w:rPr>
        <w:t>PLAINTIFF</w:t>
      </w:r>
    </w:p>
    <w:p w14:paraId="1F71896D" w14:textId="77777777" w:rsidR="00466C0D" w:rsidRPr="006223EC" w:rsidRDefault="00466C0D" w:rsidP="00D826A0">
      <w:pPr>
        <w:tabs>
          <w:tab w:val="right" w:pos="8931"/>
        </w:tabs>
        <w:spacing w:after="0" w:line="360" w:lineRule="auto"/>
        <w:jc w:val="both"/>
        <w:rPr>
          <w:rFonts w:ascii="Arial" w:hAnsi="Arial" w:cs="Arial"/>
          <w:b/>
          <w:sz w:val="24"/>
          <w:szCs w:val="24"/>
          <w:lang w:eastAsia="en-GB"/>
        </w:rPr>
      </w:pPr>
    </w:p>
    <w:p w14:paraId="61B1D9D6" w14:textId="77777777" w:rsidR="00466C0D" w:rsidRPr="006223EC" w:rsidRDefault="00466C0D" w:rsidP="00D826A0">
      <w:pPr>
        <w:tabs>
          <w:tab w:val="right" w:pos="8931"/>
        </w:tabs>
        <w:spacing w:after="0" w:line="360" w:lineRule="auto"/>
        <w:jc w:val="both"/>
        <w:rPr>
          <w:rFonts w:ascii="Arial" w:hAnsi="Arial" w:cs="Arial"/>
          <w:sz w:val="24"/>
          <w:szCs w:val="24"/>
          <w:lang w:eastAsia="en-GB"/>
        </w:rPr>
      </w:pPr>
      <w:proofErr w:type="gramStart"/>
      <w:r w:rsidRPr="006223EC">
        <w:rPr>
          <w:rFonts w:ascii="Arial" w:hAnsi="Arial" w:cs="Arial"/>
          <w:sz w:val="24"/>
          <w:szCs w:val="24"/>
          <w:lang w:eastAsia="en-GB"/>
        </w:rPr>
        <w:t>and</w:t>
      </w:r>
      <w:proofErr w:type="gramEnd"/>
    </w:p>
    <w:p w14:paraId="7EFECC44" w14:textId="77777777" w:rsidR="00466C0D" w:rsidRPr="006223EC" w:rsidRDefault="00466C0D" w:rsidP="00D826A0">
      <w:pPr>
        <w:tabs>
          <w:tab w:val="right" w:pos="8931"/>
        </w:tabs>
        <w:spacing w:after="0" w:line="360" w:lineRule="auto"/>
        <w:jc w:val="both"/>
        <w:rPr>
          <w:rFonts w:ascii="Arial" w:hAnsi="Arial" w:cs="Arial"/>
          <w:b/>
          <w:sz w:val="24"/>
          <w:szCs w:val="24"/>
        </w:rPr>
      </w:pPr>
      <w:r w:rsidRPr="006223EC">
        <w:rPr>
          <w:rFonts w:ascii="Arial" w:hAnsi="Arial" w:cs="Arial"/>
          <w:b/>
          <w:sz w:val="24"/>
          <w:szCs w:val="24"/>
          <w:lang w:eastAsia="en-GB"/>
        </w:rPr>
        <w:tab/>
      </w:r>
    </w:p>
    <w:p w14:paraId="0FEF51A1" w14:textId="4AD78D4B" w:rsidR="00CC2BD2" w:rsidRPr="0026524C" w:rsidRDefault="0026524C" w:rsidP="0026524C">
      <w:pPr>
        <w:tabs>
          <w:tab w:val="right" w:pos="9000"/>
        </w:tabs>
        <w:spacing w:after="0" w:line="360" w:lineRule="auto"/>
        <w:jc w:val="both"/>
        <w:rPr>
          <w:rFonts w:ascii="Arial" w:hAnsi="Arial" w:cs="Arial"/>
          <w:b/>
          <w:sz w:val="24"/>
          <w:szCs w:val="24"/>
        </w:rPr>
      </w:pPr>
      <w:r w:rsidRPr="0026524C">
        <w:rPr>
          <w:rFonts w:ascii="Arial" w:hAnsi="Arial" w:cs="Arial"/>
          <w:b/>
          <w:sz w:val="24"/>
          <w:szCs w:val="24"/>
        </w:rPr>
        <w:t>STEPHANUS BERGH N.O</w:t>
      </w:r>
      <w:r w:rsidR="009232E2" w:rsidRPr="0026524C">
        <w:rPr>
          <w:rFonts w:ascii="Arial" w:hAnsi="Arial" w:cs="Arial"/>
          <w:b/>
          <w:sz w:val="24"/>
          <w:szCs w:val="24"/>
        </w:rPr>
        <w:tab/>
      </w:r>
      <w:r w:rsidR="00EB739D" w:rsidRPr="0026524C">
        <w:rPr>
          <w:rFonts w:ascii="Arial" w:hAnsi="Arial" w:cs="Arial"/>
          <w:b/>
          <w:sz w:val="24"/>
          <w:szCs w:val="24"/>
        </w:rPr>
        <w:t xml:space="preserve">FIRST </w:t>
      </w:r>
      <w:r w:rsidR="007B661C" w:rsidRPr="0026524C">
        <w:rPr>
          <w:rFonts w:ascii="Arial" w:hAnsi="Arial" w:cs="Arial"/>
          <w:b/>
          <w:sz w:val="24"/>
          <w:szCs w:val="24"/>
        </w:rPr>
        <w:t>DEFENDANT</w:t>
      </w:r>
    </w:p>
    <w:p w14:paraId="6B1B49F4" w14:textId="2B7E39A0" w:rsidR="00EB739D" w:rsidRPr="0026524C" w:rsidRDefault="0026524C" w:rsidP="0026524C">
      <w:pPr>
        <w:tabs>
          <w:tab w:val="right" w:pos="9000"/>
        </w:tabs>
        <w:spacing w:after="0" w:line="360" w:lineRule="auto"/>
        <w:jc w:val="both"/>
        <w:rPr>
          <w:rFonts w:ascii="Arial" w:hAnsi="Arial" w:cs="Arial"/>
          <w:b/>
          <w:sz w:val="24"/>
          <w:szCs w:val="24"/>
        </w:rPr>
      </w:pPr>
      <w:r w:rsidRPr="0026524C">
        <w:rPr>
          <w:rFonts w:ascii="Arial" w:hAnsi="Arial" w:cs="Arial"/>
          <w:b/>
          <w:sz w:val="24"/>
          <w:szCs w:val="24"/>
        </w:rPr>
        <w:t>RUDOLF WOLDEMAR WINCKLER N.O</w:t>
      </w:r>
      <w:r w:rsidR="00EB739D" w:rsidRPr="0026524C">
        <w:rPr>
          <w:rFonts w:ascii="Arial" w:hAnsi="Arial" w:cs="Arial"/>
          <w:b/>
          <w:sz w:val="24"/>
          <w:szCs w:val="24"/>
        </w:rPr>
        <w:tab/>
        <w:t>SECOND DEFENDANT</w:t>
      </w:r>
    </w:p>
    <w:p w14:paraId="10F105E3" w14:textId="6D0EC2A8" w:rsidR="00EB739D" w:rsidRPr="0026524C" w:rsidRDefault="0026524C" w:rsidP="0026524C">
      <w:pPr>
        <w:tabs>
          <w:tab w:val="right" w:pos="9000"/>
        </w:tabs>
        <w:spacing w:after="0" w:line="360" w:lineRule="auto"/>
        <w:jc w:val="both"/>
        <w:rPr>
          <w:rFonts w:ascii="Arial" w:hAnsi="Arial" w:cs="Arial"/>
          <w:b/>
          <w:sz w:val="24"/>
          <w:szCs w:val="24"/>
        </w:rPr>
      </w:pPr>
      <w:r w:rsidRPr="0026524C">
        <w:rPr>
          <w:rFonts w:ascii="Arial" w:hAnsi="Arial" w:cs="Arial"/>
          <w:b/>
          <w:sz w:val="24"/>
          <w:szCs w:val="24"/>
        </w:rPr>
        <w:t>SERVE INVESTMENTS FIFTY (PTY) LIMITED</w:t>
      </w:r>
      <w:r w:rsidR="00EB739D" w:rsidRPr="0026524C">
        <w:rPr>
          <w:rFonts w:ascii="Arial" w:hAnsi="Arial" w:cs="Arial"/>
          <w:b/>
          <w:sz w:val="24"/>
          <w:szCs w:val="24"/>
        </w:rPr>
        <w:tab/>
        <w:t>THIRD DEFENDANT</w:t>
      </w:r>
    </w:p>
    <w:p w14:paraId="4053D6B6" w14:textId="77777777" w:rsidR="0026524C" w:rsidRDefault="0026524C" w:rsidP="0026524C">
      <w:pPr>
        <w:tabs>
          <w:tab w:val="right" w:pos="9000"/>
        </w:tabs>
        <w:spacing w:after="0" w:line="360" w:lineRule="auto"/>
        <w:jc w:val="both"/>
        <w:rPr>
          <w:rFonts w:ascii="Arial" w:hAnsi="Arial" w:cs="Arial"/>
          <w:b/>
          <w:sz w:val="24"/>
          <w:szCs w:val="24"/>
        </w:rPr>
      </w:pPr>
      <w:r w:rsidRPr="0026524C">
        <w:rPr>
          <w:rFonts w:ascii="Arial" w:hAnsi="Arial" w:cs="Arial"/>
          <w:b/>
          <w:sz w:val="24"/>
          <w:szCs w:val="24"/>
        </w:rPr>
        <w:t>FAANBERGH WINCKLER PROJECTS</w:t>
      </w:r>
    </w:p>
    <w:p w14:paraId="0CBFB894" w14:textId="005D7897" w:rsidR="00183C05" w:rsidRPr="0026524C" w:rsidRDefault="0026524C" w:rsidP="0026524C">
      <w:pPr>
        <w:tabs>
          <w:tab w:val="right" w:pos="9000"/>
        </w:tabs>
        <w:spacing w:after="0" w:line="360" w:lineRule="auto"/>
        <w:jc w:val="both"/>
        <w:rPr>
          <w:rFonts w:ascii="Arial" w:hAnsi="Arial" w:cs="Arial"/>
          <w:b/>
          <w:sz w:val="24"/>
          <w:szCs w:val="24"/>
        </w:rPr>
      </w:pPr>
      <w:r w:rsidRPr="0026524C">
        <w:rPr>
          <w:rFonts w:ascii="Arial" w:hAnsi="Arial" w:cs="Arial"/>
          <w:b/>
          <w:sz w:val="24"/>
          <w:szCs w:val="24"/>
        </w:rPr>
        <w:t>(PTY) LIMITED</w:t>
      </w:r>
      <w:r w:rsidR="00183C05" w:rsidRPr="0026524C">
        <w:rPr>
          <w:rFonts w:ascii="Arial" w:hAnsi="Arial" w:cs="Arial"/>
          <w:b/>
          <w:sz w:val="24"/>
          <w:szCs w:val="24"/>
        </w:rPr>
        <w:t xml:space="preserve">                                                                             FOURTH DEFENDANT</w:t>
      </w:r>
    </w:p>
    <w:p w14:paraId="0F92211E" w14:textId="258CCC55" w:rsidR="0026524C" w:rsidRPr="0026524C" w:rsidRDefault="0026524C" w:rsidP="0026524C">
      <w:pPr>
        <w:tabs>
          <w:tab w:val="right" w:pos="9000"/>
        </w:tabs>
        <w:spacing w:after="0" w:line="360" w:lineRule="auto"/>
        <w:jc w:val="both"/>
        <w:rPr>
          <w:rFonts w:ascii="Arial" w:hAnsi="Arial" w:cs="Arial"/>
          <w:b/>
          <w:sz w:val="24"/>
          <w:szCs w:val="24"/>
        </w:rPr>
      </w:pPr>
      <w:r w:rsidRPr="0026524C">
        <w:rPr>
          <w:rFonts w:ascii="Arial" w:hAnsi="Arial" w:cs="Arial"/>
          <w:b/>
          <w:sz w:val="24"/>
          <w:szCs w:val="24"/>
        </w:rPr>
        <w:t>FAAN BERGH HOLDINGS (PTY) LIMITED</w:t>
      </w:r>
      <w:r w:rsidRPr="0026524C">
        <w:rPr>
          <w:rFonts w:ascii="Arial" w:hAnsi="Arial" w:cs="Arial"/>
          <w:b/>
          <w:sz w:val="24"/>
          <w:szCs w:val="24"/>
        </w:rPr>
        <w:tab/>
        <w:t>FIFTH DEFENDANT</w:t>
      </w:r>
    </w:p>
    <w:p w14:paraId="4FDE7DCC" w14:textId="0158F035" w:rsidR="0026524C" w:rsidRPr="0026524C" w:rsidRDefault="0026524C" w:rsidP="0026524C">
      <w:pPr>
        <w:tabs>
          <w:tab w:val="right" w:pos="9000"/>
        </w:tabs>
        <w:spacing w:after="0" w:line="360" w:lineRule="auto"/>
        <w:jc w:val="both"/>
        <w:rPr>
          <w:rFonts w:ascii="Arial" w:hAnsi="Arial" w:cs="Arial"/>
          <w:b/>
          <w:sz w:val="24"/>
          <w:szCs w:val="24"/>
        </w:rPr>
      </w:pPr>
      <w:r w:rsidRPr="0026524C">
        <w:rPr>
          <w:rFonts w:ascii="Arial" w:hAnsi="Arial" w:cs="Arial"/>
          <w:b/>
          <w:sz w:val="24"/>
          <w:szCs w:val="24"/>
        </w:rPr>
        <w:t>STEPHANUS BERGH N.O</w:t>
      </w:r>
      <w:r w:rsidRPr="0026524C">
        <w:rPr>
          <w:rFonts w:ascii="Arial" w:hAnsi="Arial" w:cs="Arial"/>
          <w:b/>
          <w:sz w:val="24"/>
          <w:szCs w:val="24"/>
        </w:rPr>
        <w:tab/>
        <w:t>SIXTH DEFENDANT</w:t>
      </w:r>
    </w:p>
    <w:p w14:paraId="5AD39070" w14:textId="76A37B40" w:rsidR="0026524C" w:rsidRPr="0026524C" w:rsidRDefault="0026524C" w:rsidP="0026524C">
      <w:pPr>
        <w:tabs>
          <w:tab w:val="right" w:pos="9000"/>
        </w:tabs>
        <w:spacing w:after="0" w:line="360" w:lineRule="auto"/>
        <w:jc w:val="both"/>
        <w:rPr>
          <w:rFonts w:ascii="Arial" w:hAnsi="Arial" w:cs="Arial"/>
          <w:b/>
          <w:sz w:val="24"/>
          <w:szCs w:val="24"/>
        </w:rPr>
      </w:pPr>
      <w:r w:rsidRPr="0026524C">
        <w:rPr>
          <w:rFonts w:ascii="Arial" w:hAnsi="Arial" w:cs="Arial"/>
          <w:b/>
          <w:sz w:val="24"/>
          <w:szCs w:val="24"/>
        </w:rPr>
        <w:t>PAPALLONA INVESTMENTS (PTY) LIMITED</w:t>
      </w:r>
      <w:r w:rsidRPr="0026524C">
        <w:rPr>
          <w:rFonts w:ascii="Arial" w:hAnsi="Arial" w:cs="Arial"/>
          <w:b/>
          <w:sz w:val="24"/>
          <w:szCs w:val="24"/>
        </w:rPr>
        <w:tab/>
        <w:t>SEVENTH DEFENDANT</w:t>
      </w:r>
    </w:p>
    <w:p w14:paraId="3E62FD7D" w14:textId="2B34B06F" w:rsidR="0026524C" w:rsidRPr="0026524C" w:rsidRDefault="0026524C" w:rsidP="0026524C">
      <w:pPr>
        <w:tabs>
          <w:tab w:val="right" w:pos="9000"/>
        </w:tabs>
        <w:spacing w:after="0" w:line="360" w:lineRule="auto"/>
        <w:jc w:val="both"/>
        <w:rPr>
          <w:rFonts w:ascii="Arial" w:hAnsi="Arial" w:cs="Arial"/>
          <w:b/>
          <w:sz w:val="24"/>
          <w:szCs w:val="24"/>
        </w:rPr>
      </w:pPr>
      <w:r w:rsidRPr="0026524C">
        <w:rPr>
          <w:rFonts w:ascii="Arial" w:hAnsi="Arial" w:cs="Arial"/>
          <w:b/>
          <w:sz w:val="24"/>
          <w:szCs w:val="24"/>
        </w:rPr>
        <w:t>SIGMA INVESTMENTS CC</w:t>
      </w:r>
      <w:r w:rsidRPr="0026524C">
        <w:rPr>
          <w:rFonts w:ascii="Arial" w:hAnsi="Arial" w:cs="Arial"/>
          <w:b/>
          <w:sz w:val="24"/>
          <w:szCs w:val="24"/>
        </w:rPr>
        <w:tab/>
        <w:t>EIG</w:t>
      </w:r>
      <w:r w:rsidR="00AF627D">
        <w:rPr>
          <w:rFonts w:ascii="Arial" w:hAnsi="Arial" w:cs="Arial"/>
          <w:b/>
          <w:sz w:val="24"/>
          <w:szCs w:val="24"/>
        </w:rPr>
        <w:t>H</w:t>
      </w:r>
      <w:r w:rsidRPr="0026524C">
        <w:rPr>
          <w:rFonts w:ascii="Arial" w:hAnsi="Arial" w:cs="Arial"/>
          <w:b/>
          <w:sz w:val="24"/>
          <w:szCs w:val="24"/>
        </w:rPr>
        <w:t>TH DEFENDANT</w:t>
      </w:r>
    </w:p>
    <w:p w14:paraId="015989BF" w14:textId="3024C6EA" w:rsidR="0026524C" w:rsidRPr="0026524C" w:rsidRDefault="0026524C" w:rsidP="0026524C">
      <w:pPr>
        <w:tabs>
          <w:tab w:val="right" w:pos="9000"/>
        </w:tabs>
        <w:spacing w:after="0" w:line="360" w:lineRule="auto"/>
        <w:jc w:val="both"/>
        <w:rPr>
          <w:rFonts w:ascii="Arial" w:hAnsi="Arial" w:cs="Arial"/>
          <w:b/>
          <w:sz w:val="24"/>
          <w:szCs w:val="24"/>
        </w:rPr>
      </w:pPr>
      <w:r w:rsidRPr="0026524C">
        <w:rPr>
          <w:rFonts w:ascii="Arial" w:hAnsi="Arial" w:cs="Arial"/>
          <w:b/>
          <w:sz w:val="24"/>
          <w:szCs w:val="24"/>
        </w:rPr>
        <w:t>RUDOLF WOLDEMAR WINCKLER</w:t>
      </w:r>
      <w:r w:rsidRPr="0026524C">
        <w:rPr>
          <w:rFonts w:ascii="Arial" w:hAnsi="Arial" w:cs="Arial"/>
          <w:b/>
          <w:sz w:val="24"/>
          <w:szCs w:val="24"/>
        </w:rPr>
        <w:tab/>
        <w:t>NINTH DEFENDANT</w:t>
      </w:r>
    </w:p>
    <w:p w14:paraId="3879B515" w14:textId="38E80A96" w:rsidR="0026524C" w:rsidRPr="0026524C" w:rsidRDefault="0026524C" w:rsidP="0026524C">
      <w:pPr>
        <w:tabs>
          <w:tab w:val="right" w:pos="9000"/>
        </w:tabs>
        <w:spacing w:after="0" w:line="360" w:lineRule="auto"/>
        <w:jc w:val="both"/>
        <w:rPr>
          <w:rFonts w:ascii="Arial" w:hAnsi="Arial" w:cs="Arial"/>
          <w:b/>
          <w:sz w:val="24"/>
          <w:szCs w:val="24"/>
        </w:rPr>
      </w:pPr>
      <w:r w:rsidRPr="0026524C">
        <w:rPr>
          <w:rFonts w:ascii="Arial" w:hAnsi="Arial" w:cs="Arial"/>
          <w:b/>
          <w:sz w:val="24"/>
          <w:szCs w:val="24"/>
        </w:rPr>
        <w:t>STEPHANUS BERGH</w:t>
      </w:r>
      <w:r w:rsidRPr="0026524C">
        <w:rPr>
          <w:rFonts w:ascii="Arial" w:hAnsi="Arial" w:cs="Arial"/>
          <w:b/>
          <w:sz w:val="24"/>
          <w:szCs w:val="24"/>
        </w:rPr>
        <w:tab/>
        <w:t>TENTH DEFENDANT</w:t>
      </w:r>
    </w:p>
    <w:p w14:paraId="65564027" w14:textId="7FDDC093" w:rsidR="0026524C" w:rsidRPr="0026524C" w:rsidRDefault="0026524C" w:rsidP="0026524C">
      <w:pPr>
        <w:tabs>
          <w:tab w:val="right" w:pos="9000"/>
        </w:tabs>
        <w:spacing w:after="0" w:line="360" w:lineRule="auto"/>
        <w:jc w:val="both"/>
        <w:rPr>
          <w:rFonts w:ascii="Arial" w:hAnsi="Arial" w:cs="Arial"/>
          <w:b/>
          <w:sz w:val="24"/>
          <w:szCs w:val="24"/>
        </w:rPr>
      </w:pPr>
      <w:r w:rsidRPr="0026524C">
        <w:rPr>
          <w:rFonts w:ascii="Arial" w:hAnsi="Arial" w:cs="Arial"/>
          <w:b/>
          <w:sz w:val="24"/>
          <w:szCs w:val="24"/>
        </w:rPr>
        <w:t>MANAH ENTERPRISES (PTY) LIMITED</w:t>
      </w:r>
      <w:r w:rsidRPr="0026524C">
        <w:rPr>
          <w:rFonts w:ascii="Arial" w:hAnsi="Arial" w:cs="Arial"/>
          <w:b/>
          <w:sz w:val="24"/>
          <w:szCs w:val="24"/>
        </w:rPr>
        <w:tab/>
        <w:t>ELEVENTH DEFENDANT</w:t>
      </w:r>
    </w:p>
    <w:p w14:paraId="00E582F6" w14:textId="28ADF9B5" w:rsidR="0026524C" w:rsidRPr="0026524C" w:rsidRDefault="0026524C" w:rsidP="0026524C">
      <w:pPr>
        <w:tabs>
          <w:tab w:val="right" w:pos="9000"/>
        </w:tabs>
        <w:spacing w:after="0" w:line="360" w:lineRule="auto"/>
        <w:jc w:val="both"/>
        <w:rPr>
          <w:rFonts w:ascii="Arial" w:hAnsi="Arial" w:cs="Arial"/>
          <w:b/>
          <w:sz w:val="24"/>
          <w:szCs w:val="24"/>
        </w:rPr>
      </w:pPr>
      <w:r w:rsidRPr="0026524C">
        <w:rPr>
          <w:rFonts w:ascii="Arial" w:hAnsi="Arial" w:cs="Arial"/>
          <w:b/>
          <w:sz w:val="24"/>
          <w:szCs w:val="24"/>
        </w:rPr>
        <w:t>MERENSKY INVESTMENTS (PTY) LIMITED</w:t>
      </w:r>
      <w:r w:rsidRPr="0026524C">
        <w:rPr>
          <w:rFonts w:ascii="Arial" w:hAnsi="Arial" w:cs="Arial"/>
          <w:b/>
          <w:sz w:val="24"/>
          <w:szCs w:val="24"/>
        </w:rPr>
        <w:tab/>
        <w:t>TWELFTH DEFENDANT</w:t>
      </w:r>
    </w:p>
    <w:p w14:paraId="097B8CD7" w14:textId="77777777" w:rsidR="00B22F12" w:rsidRPr="006E026B" w:rsidRDefault="00B22F12" w:rsidP="001B7E1F">
      <w:pPr>
        <w:spacing w:after="0" w:line="360" w:lineRule="auto"/>
        <w:rPr>
          <w:rFonts w:ascii="Arial" w:hAnsi="Arial" w:cs="Arial"/>
          <w:b/>
          <w:sz w:val="24"/>
          <w:szCs w:val="24"/>
          <w:u w:val="single"/>
        </w:rPr>
      </w:pPr>
    </w:p>
    <w:p w14:paraId="63D6D07F" w14:textId="6D79B113" w:rsidR="001B7E1F" w:rsidRPr="005D6C92" w:rsidRDefault="00D709F4" w:rsidP="00700E1B">
      <w:pPr>
        <w:spacing w:after="0" w:line="360" w:lineRule="auto"/>
        <w:ind w:left="1985" w:hanging="1985"/>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700E1B">
        <w:rPr>
          <w:rFonts w:ascii="Arial" w:hAnsi="Arial" w:cs="Arial"/>
          <w:i/>
          <w:sz w:val="24"/>
          <w:szCs w:val="24"/>
        </w:rPr>
        <w:t>S</w:t>
      </w:r>
      <w:r w:rsidR="00700E1B" w:rsidRPr="00700E1B">
        <w:rPr>
          <w:rFonts w:ascii="Arial" w:hAnsi="Arial" w:cs="Arial"/>
          <w:i/>
          <w:sz w:val="24"/>
          <w:szCs w:val="24"/>
        </w:rPr>
        <w:t xml:space="preserve">tandard </w:t>
      </w:r>
      <w:r w:rsidR="00700E1B">
        <w:rPr>
          <w:rFonts w:ascii="Arial" w:hAnsi="Arial" w:cs="Arial"/>
          <w:i/>
          <w:sz w:val="24"/>
          <w:szCs w:val="24"/>
        </w:rPr>
        <w:t>B</w:t>
      </w:r>
      <w:r w:rsidR="00700E1B" w:rsidRPr="00700E1B">
        <w:rPr>
          <w:rFonts w:ascii="Arial" w:hAnsi="Arial" w:cs="Arial"/>
          <w:i/>
          <w:sz w:val="24"/>
          <w:szCs w:val="24"/>
        </w:rPr>
        <w:t xml:space="preserve">ank </w:t>
      </w:r>
      <w:r w:rsidR="00700E1B">
        <w:rPr>
          <w:rFonts w:ascii="Arial" w:hAnsi="Arial" w:cs="Arial"/>
          <w:i/>
          <w:sz w:val="24"/>
          <w:szCs w:val="24"/>
        </w:rPr>
        <w:t>N</w:t>
      </w:r>
      <w:r w:rsidR="00700E1B" w:rsidRPr="00700E1B">
        <w:rPr>
          <w:rFonts w:ascii="Arial" w:hAnsi="Arial" w:cs="Arial"/>
          <w:i/>
          <w:sz w:val="24"/>
          <w:szCs w:val="24"/>
        </w:rPr>
        <w:t xml:space="preserve">amibia </w:t>
      </w:r>
      <w:r w:rsidR="00700E1B">
        <w:rPr>
          <w:rFonts w:ascii="Arial" w:hAnsi="Arial" w:cs="Arial"/>
          <w:i/>
          <w:sz w:val="24"/>
          <w:szCs w:val="24"/>
        </w:rPr>
        <w:t>L</w:t>
      </w:r>
      <w:r w:rsidR="00700E1B" w:rsidRPr="00700E1B">
        <w:rPr>
          <w:rFonts w:ascii="Arial" w:hAnsi="Arial" w:cs="Arial"/>
          <w:i/>
          <w:sz w:val="24"/>
          <w:szCs w:val="24"/>
        </w:rPr>
        <w:t>imited</w:t>
      </w:r>
      <w:r w:rsidR="00964DB9">
        <w:rPr>
          <w:rFonts w:ascii="Arial" w:hAnsi="Arial" w:cs="Arial"/>
          <w:i/>
          <w:sz w:val="24"/>
          <w:szCs w:val="24"/>
        </w:rPr>
        <w:t xml:space="preserve"> </w:t>
      </w:r>
      <w:r w:rsidR="00D87766">
        <w:rPr>
          <w:rFonts w:ascii="Arial" w:hAnsi="Arial" w:cs="Arial"/>
          <w:i/>
          <w:sz w:val="24"/>
          <w:szCs w:val="24"/>
        </w:rPr>
        <w:t xml:space="preserve">v </w:t>
      </w:r>
      <w:r w:rsidR="00700E1B">
        <w:rPr>
          <w:rFonts w:ascii="Arial" w:hAnsi="Arial" w:cs="Arial"/>
          <w:i/>
          <w:sz w:val="24"/>
          <w:szCs w:val="24"/>
        </w:rPr>
        <w:t>B</w:t>
      </w:r>
      <w:r w:rsidR="00700E1B" w:rsidRPr="00700E1B">
        <w:rPr>
          <w:rFonts w:ascii="Arial" w:hAnsi="Arial" w:cs="Arial"/>
          <w:i/>
          <w:sz w:val="24"/>
          <w:szCs w:val="24"/>
        </w:rPr>
        <w:t xml:space="preserve">ergh </w:t>
      </w:r>
      <w:r w:rsidR="00700E1B">
        <w:rPr>
          <w:rFonts w:ascii="Arial" w:hAnsi="Arial" w:cs="Arial"/>
          <w:i/>
          <w:sz w:val="24"/>
          <w:szCs w:val="24"/>
        </w:rPr>
        <w:t>N</w:t>
      </w:r>
      <w:r w:rsidR="00700E1B" w:rsidRPr="00700E1B">
        <w:rPr>
          <w:rFonts w:ascii="Arial" w:hAnsi="Arial" w:cs="Arial"/>
          <w:i/>
          <w:sz w:val="24"/>
          <w:szCs w:val="24"/>
        </w:rPr>
        <w:t>.</w:t>
      </w:r>
      <w:r w:rsidR="00700E1B">
        <w:rPr>
          <w:rFonts w:ascii="Arial" w:hAnsi="Arial" w:cs="Arial"/>
          <w:i/>
          <w:sz w:val="24"/>
          <w:szCs w:val="24"/>
        </w:rPr>
        <w:t>O</w:t>
      </w:r>
      <w:r w:rsidR="00A30618">
        <w:rPr>
          <w:rFonts w:ascii="Arial" w:hAnsi="Arial" w:cs="Arial"/>
          <w:i/>
          <w:sz w:val="24"/>
          <w:szCs w:val="24"/>
        </w:rPr>
        <w:t xml:space="preserve"> </w:t>
      </w:r>
      <w:r w:rsidR="001B7E1F" w:rsidRPr="00466C0D">
        <w:rPr>
          <w:rFonts w:ascii="Arial" w:hAnsi="Arial" w:cs="Arial"/>
          <w:sz w:val="24"/>
          <w:szCs w:val="24"/>
        </w:rPr>
        <w:t>(</w:t>
      </w:r>
      <w:r w:rsidR="00700E1B" w:rsidRPr="0026524C">
        <w:rPr>
          <w:rFonts w:ascii="Arial" w:hAnsi="Arial" w:cs="Arial"/>
          <w:sz w:val="24"/>
          <w:szCs w:val="24"/>
        </w:rPr>
        <w:t>HC-MD-CIV-ACT-CON-2018/03324</w:t>
      </w:r>
      <w:r w:rsidR="001B7E1F" w:rsidRPr="005D6C92">
        <w:rPr>
          <w:rFonts w:ascii="Arial" w:hAnsi="Arial" w:cs="Arial"/>
          <w:sz w:val="24"/>
          <w:szCs w:val="24"/>
        </w:rPr>
        <w:t>) [20</w:t>
      </w:r>
      <w:r w:rsidR="007F211F">
        <w:rPr>
          <w:rFonts w:ascii="Arial" w:hAnsi="Arial" w:cs="Arial"/>
          <w:sz w:val="24"/>
          <w:szCs w:val="24"/>
        </w:rPr>
        <w:t>2</w:t>
      </w:r>
      <w:r w:rsidR="00EB739D">
        <w:rPr>
          <w:rFonts w:ascii="Arial" w:hAnsi="Arial" w:cs="Arial"/>
          <w:sz w:val="24"/>
          <w:szCs w:val="24"/>
        </w:rPr>
        <w:t>3</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823C9A">
        <w:rPr>
          <w:rFonts w:ascii="Arial" w:hAnsi="Arial" w:cs="Arial"/>
          <w:sz w:val="24"/>
          <w:szCs w:val="24"/>
        </w:rPr>
        <w:t>817</w:t>
      </w:r>
      <w:r w:rsidR="001B7E1F" w:rsidRPr="005D6C92">
        <w:rPr>
          <w:rFonts w:ascii="Arial" w:hAnsi="Arial" w:cs="Arial"/>
          <w:sz w:val="24"/>
          <w:szCs w:val="24"/>
        </w:rPr>
        <w:t xml:space="preserve"> (</w:t>
      </w:r>
      <w:r w:rsidR="00AF627D">
        <w:rPr>
          <w:rFonts w:ascii="Arial" w:hAnsi="Arial" w:cs="Arial"/>
          <w:sz w:val="24"/>
          <w:szCs w:val="24"/>
        </w:rPr>
        <w:t>12</w:t>
      </w:r>
      <w:r w:rsidR="00183C05">
        <w:rPr>
          <w:rFonts w:ascii="Arial" w:hAnsi="Arial" w:cs="Arial"/>
          <w:sz w:val="24"/>
          <w:szCs w:val="24"/>
        </w:rPr>
        <w:t xml:space="preserve"> </w:t>
      </w:r>
      <w:r w:rsidR="00AF627D">
        <w:rPr>
          <w:rFonts w:ascii="Arial" w:hAnsi="Arial" w:cs="Arial"/>
          <w:sz w:val="24"/>
          <w:szCs w:val="24"/>
        </w:rPr>
        <w:t>December</w:t>
      </w:r>
      <w:r w:rsidR="001B7E1F">
        <w:rPr>
          <w:rFonts w:ascii="Arial" w:hAnsi="Arial" w:cs="Arial"/>
          <w:sz w:val="24"/>
          <w:szCs w:val="24"/>
        </w:rPr>
        <w:t xml:space="preserve"> </w:t>
      </w:r>
      <w:r w:rsidR="001B7E1F" w:rsidRPr="005D6C92">
        <w:rPr>
          <w:rFonts w:ascii="Arial" w:hAnsi="Arial" w:cs="Arial"/>
          <w:sz w:val="24"/>
          <w:szCs w:val="24"/>
        </w:rPr>
        <w:t>20</w:t>
      </w:r>
      <w:r w:rsidR="007F211F">
        <w:rPr>
          <w:rFonts w:ascii="Arial" w:hAnsi="Arial" w:cs="Arial"/>
          <w:sz w:val="24"/>
          <w:szCs w:val="24"/>
        </w:rPr>
        <w:t>2</w:t>
      </w:r>
      <w:r w:rsidR="00EB739D">
        <w:rPr>
          <w:rFonts w:ascii="Arial" w:hAnsi="Arial" w:cs="Arial"/>
          <w:sz w:val="24"/>
          <w:szCs w:val="24"/>
        </w:rPr>
        <w:t>3</w:t>
      </w:r>
      <w:r w:rsidR="001B7E1F" w:rsidRPr="005D6C92">
        <w:rPr>
          <w:rFonts w:ascii="Arial" w:hAnsi="Arial" w:cs="Arial"/>
          <w:sz w:val="24"/>
          <w:szCs w:val="24"/>
        </w:rPr>
        <w:t>)</w:t>
      </w:r>
    </w:p>
    <w:p w14:paraId="43098169" w14:textId="77777777" w:rsidR="00B22F12" w:rsidRDefault="00B22F12" w:rsidP="004670BF">
      <w:pPr>
        <w:spacing w:after="0" w:line="360" w:lineRule="auto"/>
        <w:jc w:val="both"/>
        <w:rPr>
          <w:rFonts w:ascii="Arial" w:hAnsi="Arial" w:cs="Arial"/>
          <w:b/>
          <w:sz w:val="24"/>
          <w:szCs w:val="24"/>
        </w:rPr>
      </w:pPr>
    </w:p>
    <w:p w14:paraId="5EB67AD9" w14:textId="77777777" w:rsidR="001B7E1F" w:rsidRPr="00DD3A5C" w:rsidRDefault="001B7E1F" w:rsidP="00115B34">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AF6FB1">
        <w:rPr>
          <w:rFonts w:ascii="Arial" w:hAnsi="Arial" w:cs="Arial"/>
          <w:sz w:val="24"/>
          <w:szCs w:val="24"/>
        </w:rPr>
        <w:t>MILLER</w:t>
      </w:r>
      <w:r w:rsidR="008B76F1">
        <w:rPr>
          <w:rFonts w:ascii="Arial" w:hAnsi="Arial" w:cs="Arial"/>
          <w:sz w:val="24"/>
          <w:szCs w:val="24"/>
        </w:rPr>
        <w:t xml:space="preserve"> </w:t>
      </w:r>
      <w:r w:rsidR="00AF6FB1">
        <w:rPr>
          <w:rFonts w:ascii="Arial" w:hAnsi="Arial" w:cs="Arial"/>
          <w:sz w:val="24"/>
          <w:szCs w:val="24"/>
        </w:rPr>
        <w:t>A</w:t>
      </w:r>
      <w:r w:rsidR="0085672D">
        <w:rPr>
          <w:rFonts w:ascii="Arial" w:hAnsi="Arial" w:cs="Arial"/>
          <w:sz w:val="24"/>
          <w:szCs w:val="24"/>
        </w:rPr>
        <w:t>J</w:t>
      </w:r>
      <w:r w:rsidR="00DD3A5C">
        <w:rPr>
          <w:rFonts w:ascii="Arial" w:hAnsi="Arial" w:cs="Arial"/>
          <w:sz w:val="24"/>
          <w:szCs w:val="24"/>
        </w:rPr>
        <w:t xml:space="preserve"> </w:t>
      </w:r>
    </w:p>
    <w:p w14:paraId="1993D1A4" w14:textId="5D1679CB" w:rsidR="001B7E1F" w:rsidRPr="006E026B" w:rsidRDefault="001B7E1F" w:rsidP="00115B34">
      <w:pPr>
        <w:spacing w:after="0" w:line="360" w:lineRule="auto"/>
        <w:ind w:left="1440" w:hanging="1440"/>
        <w:jc w:val="both"/>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970770">
        <w:rPr>
          <w:rFonts w:ascii="Arial" w:hAnsi="Arial" w:cs="Arial"/>
          <w:b/>
          <w:sz w:val="24"/>
          <w:szCs w:val="24"/>
        </w:rPr>
        <w:t>2 October 2023</w:t>
      </w:r>
      <w:r w:rsidR="00115B34">
        <w:rPr>
          <w:rFonts w:ascii="Arial" w:hAnsi="Arial" w:cs="Arial"/>
          <w:b/>
          <w:sz w:val="24"/>
          <w:szCs w:val="24"/>
        </w:rPr>
        <w:t xml:space="preserve"> </w:t>
      </w:r>
    </w:p>
    <w:p w14:paraId="56DE4F40" w14:textId="35455F90" w:rsidR="001B7E1F" w:rsidRDefault="001B7E1F" w:rsidP="00823C9A">
      <w:pPr>
        <w:spacing w:after="0" w:line="360" w:lineRule="auto"/>
        <w:jc w:val="both"/>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4E35EB">
        <w:rPr>
          <w:rFonts w:ascii="Arial" w:hAnsi="Arial" w:cs="Arial"/>
          <w:b/>
          <w:sz w:val="24"/>
          <w:szCs w:val="24"/>
        </w:rPr>
        <w:t>12</w:t>
      </w:r>
      <w:r w:rsidR="00183C05">
        <w:rPr>
          <w:rFonts w:ascii="Arial" w:hAnsi="Arial" w:cs="Arial"/>
          <w:b/>
          <w:sz w:val="24"/>
          <w:szCs w:val="24"/>
        </w:rPr>
        <w:t xml:space="preserve"> </w:t>
      </w:r>
      <w:r w:rsidR="004E35EB">
        <w:rPr>
          <w:rFonts w:ascii="Arial" w:hAnsi="Arial" w:cs="Arial"/>
          <w:b/>
          <w:sz w:val="24"/>
          <w:szCs w:val="24"/>
        </w:rPr>
        <w:t>December</w:t>
      </w:r>
      <w:r w:rsidR="007F211F">
        <w:rPr>
          <w:rFonts w:ascii="Arial" w:hAnsi="Arial" w:cs="Arial"/>
          <w:b/>
          <w:sz w:val="24"/>
          <w:szCs w:val="24"/>
        </w:rPr>
        <w:t xml:space="preserve"> 202</w:t>
      </w:r>
      <w:r w:rsidR="00115B34">
        <w:rPr>
          <w:rFonts w:ascii="Arial" w:hAnsi="Arial" w:cs="Arial"/>
          <w:b/>
          <w:sz w:val="24"/>
          <w:szCs w:val="24"/>
        </w:rPr>
        <w:t>3</w:t>
      </w:r>
    </w:p>
    <w:p w14:paraId="29933FD0" w14:textId="77777777" w:rsidR="0021620D" w:rsidRDefault="0021620D" w:rsidP="00823C9A">
      <w:pPr>
        <w:spacing w:after="0" w:line="360" w:lineRule="auto"/>
        <w:jc w:val="both"/>
        <w:rPr>
          <w:rFonts w:ascii="Arial" w:hAnsi="Arial" w:cs="Arial"/>
          <w:b/>
          <w:sz w:val="24"/>
          <w:szCs w:val="24"/>
        </w:rPr>
      </w:pPr>
    </w:p>
    <w:p w14:paraId="1103E82E" w14:textId="3CD88D6A" w:rsidR="00C02106" w:rsidRDefault="00C02106" w:rsidP="00823C9A">
      <w:pPr>
        <w:spacing w:after="0" w:line="360" w:lineRule="auto"/>
        <w:jc w:val="both"/>
        <w:rPr>
          <w:rFonts w:ascii="Arial" w:eastAsia="Times New Roman" w:hAnsi="Arial" w:cs="Arial"/>
          <w:sz w:val="24"/>
          <w:szCs w:val="24"/>
          <w:lang w:val="en-GB"/>
        </w:rPr>
      </w:pPr>
      <w:proofErr w:type="spellStart"/>
      <w:r>
        <w:rPr>
          <w:rFonts w:ascii="Arial" w:eastAsia="Times New Roman" w:hAnsi="Arial" w:cs="Arial"/>
          <w:b/>
          <w:sz w:val="24"/>
          <w:szCs w:val="24"/>
          <w:lang w:val="en-GB"/>
        </w:rPr>
        <w:t>Flynote</w:t>
      </w:r>
      <w:proofErr w:type="spellEnd"/>
      <w:r>
        <w:rPr>
          <w:rFonts w:ascii="Arial" w:eastAsia="Times New Roman" w:hAnsi="Arial" w:cs="Arial"/>
          <w:b/>
          <w:sz w:val="24"/>
          <w:szCs w:val="24"/>
          <w:lang w:val="en-GB"/>
        </w:rPr>
        <w:t xml:space="preserve">: </w:t>
      </w:r>
      <w:r>
        <w:rPr>
          <w:rFonts w:ascii="Arial" w:eastAsia="Times New Roman" w:hAnsi="Arial" w:cs="Arial"/>
          <w:b/>
          <w:sz w:val="24"/>
          <w:szCs w:val="24"/>
          <w:lang w:val="en-GB"/>
        </w:rPr>
        <w:tab/>
      </w:r>
      <w:r w:rsidR="00D11071">
        <w:rPr>
          <w:rFonts w:ascii="Arial" w:eastAsia="Times New Roman" w:hAnsi="Arial" w:cs="Arial"/>
          <w:sz w:val="24"/>
          <w:szCs w:val="24"/>
          <w:lang w:val="en-GB"/>
        </w:rPr>
        <w:t xml:space="preserve"> </w:t>
      </w:r>
      <w:r w:rsidR="001457FB">
        <w:rPr>
          <w:rFonts w:ascii="Arial" w:eastAsia="Times New Roman" w:hAnsi="Arial" w:cs="Arial"/>
          <w:sz w:val="24"/>
          <w:szCs w:val="24"/>
          <w:lang w:val="en-GB"/>
        </w:rPr>
        <w:t>Contract</w:t>
      </w:r>
      <w:r w:rsidR="00823C9A">
        <w:rPr>
          <w:rFonts w:ascii="Arial" w:eastAsia="Times New Roman" w:hAnsi="Arial" w:cs="Arial"/>
          <w:sz w:val="24"/>
          <w:szCs w:val="24"/>
          <w:lang w:val="en-GB"/>
        </w:rPr>
        <w:t xml:space="preserve"> –</w:t>
      </w:r>
      <w:r w:rsidR="001457FB">
        <w:rPr>
          <w:rFonts w:ascii="Arial" w:eastAsia="Times New Roman" w:hAnsi="Arial" w:cs="Arial"/>
          <w:sz w:val="24"/>
          <w:szCs w:val="24"/>
          <w:lang w:val="en-GB"/>
        </w:rPr>
        <w:t xml:space="preserve"> Interpretation of clauses 8.8 and 8.9 of the agreement</w:t>
      </w:r>
      <w:r w:rsidR="00823C9A">
        <w:rPr>
          <w:rFonts w:ascii="Arial" w:eastAsia="Times New Roman" w:hAnsi="Arial" w:cs="Arial"/>
          <w:sz w:val="24"/>
          <w:szCs w:val="24"/>
          <w:lang w:val="en-GB"/>
        </w:rPr>
        <w:t xml:space="preserve"> –</w:t>
      </w:r>
      <w:r w:rsidR="001457FB">
        <w:rPr>
          <w:rFonts w:ascii="Arial" w:eastAsia="Times New Roman" w:hAnsi="Arial" w:cs="Arial"/>
          <w:sz w:val="24"/>
          <w:szCs w:val="24"/>
          <w:lang w:val="en-GB"/>
        </w:rPr>
        <w:t xml:space="preserve"> </w:t>
      </w:r>
      <w:r w:rsidR="001A60C1">
        <w:rPr>
          <w:rFonts w:ascii="Arial" w:eastAsia="Times New Roman" w:hAnsi="Arial" w:cs="Arial"/>
          <w:sz w:val="24"/>
          <w:szCs w:val="24"/>
          <w:lang w:val="en-GB"/>
        </w:rPr>
        <w:t>Court of the opinion that the clauses should not be interpreted narrowly and in isolation, but should be interpreted as a whole and factors such as context and purpose should be considered</w:t>
      </w:r>
      <w:r w:rsidR="00823C9A">
        <w:rPr>
          <w:rFonts w:ascii="Arial" w:eastAsia="Times New Roman" w:hAnsi="Arial" w:cs="Arial"/>
          <w:sz w:val="24"/>
          <w:szCs w:val="24"/>
          <w:lang w:val="en-GB"/>
        </w:rPr>
        <w:t xml:space="preserve"> –</w:t>
      </w:r>
      <w:r w:rsidR="001A60C1">
        <w:rPr>
          <w:rFonts w:ascii="Arial" w:eastAsia="Times New Roman" w:hAnsi="Arial" w:cs="Arial"/>
          <w:sz w:val="24"/>
          <w:szCs w:val="24"/>
          <w:lang w:val="en-GB"/>
        </w:rPr>
        <w:t xml:space="preserve"> The Court of the view that the parties</w:t>
      </w:r>
      <w:r w:rsidR="001B70A4">
        <w:rPr>
          <w:rFonts w:ascii="Arial" w:eastAsia="Times New Roman" w:hAnsi="Arial" w:cs="Arial"/>
          <w:sz w:val="24"/>
          <w:szCs w:val="24"/>
          <w:lang w:val="en-GB"/>
        </w:rPr>
        <w:t>’</w:t>
      </w:r>
      <w:bookmarkStart w:id="0" w:name="_GoBack"/>
      <w:bookmarkEnd w:id="0"/>
      <w:r w:rsidR="001A60C1">
        <w:rPr>
          <w:rFonts w:ascii="Arial" w:eastAsia="Times New Roman" w:hAnsi="Arial" w:cs="Arial"/>
          <w:sz w:val="24"/>
          <w:szCs w:val="24"/>
          <w:lang w:val="en-GB"/>
        </w:rPr>
        <w:t xml:space="preserve"> intention was that the plaintiff would advance the money to the defendants on the condition that the defendants provide sufficient security to th</w:t>
      </w:r>
      <w:r w:rsidR="00823C9A">
        <w:rPr>
          <w:rFonts w:ascii="Arial" w:eastAsia="Times New Roman" w:hAnsi="Arial" w:cs="Arial"/>
          <w:sz w:val="24"/>
          <w:szCs w:val="24"/>
          <w:lang w:val="en-GB"/>
        </w:rPr>
        <w:t>e satisfaction of the plaintiff –</w:t>
      </w:r>
      <w:r w:rsidR="001A60C1">
        <w:rPr>
          <w:rFonts w:ascii="Arial" w:eastAsia="Times New Roman" w:hAnsi="Arial" w:cs="Arial"/>
          <w:sz w:val="24"/>
          <w:szCs w:val="24"/>
          <w:lang w:val="en-GB"/>
        </w:rPr>
        <w:t xml:space="preserve"> The plaintiff was satisfied with the letter that it constituted sufficient securi</w:t>
      </w:r>
      <w:r w:rsidR="00823C9A">
        <w:rPr>
          <w:rFonts w:ascii="Arial" w:eastAsia="Times New Roman" w:hAnsi="Arial" w:cs="Arial"/>
          <w:sz w:val="24"/>
          <w:szCs w:val="24"/>
          <w:lang w:val="en-GB"/>
        </w:rPr>
        <w:t>ty and thus advanced the monies –</w:t>
      </w:r>
      <w:r w:rsidR="001A60C1">
        <w:rPr>
          <w:rFonts w:ascii="Arial" w:eastAsia="Times New Roman" w:hAnsi="Arial" w:cs="Arial"/>
          <w:sz w:val="24"/>
          <w:szCs w:val="24"/>
          <w:lang w:val="en-GB"/>
        </w:rPr>
        <w:t xml:space="preserve"> The ninth defendant’s defence therefore fails.</w:t>
      </w:r>
    </w:p>
    <w:p w14:paraId="5DEEE97A" w14:textId="77777777" w:rsidR="00C02106" w:rsidRDefault="00C02106" w:rsidP="00823C9A">
      <w:pPr>
        <w:spacing w:after="0" w:line="360" w:lineRule="auto"/>
        <w:jc w:val="both"/>
        <w:rPr>
          <w:rFonts w:ascii="Arial" w:hAnsi="Arial" w:cs="Arial"/>
          <w:sz w:val="24"/>
          <w:szCs w:val="24"/>
        </w:rPr>
      </w:pPr>
    </w:p>
    <w:p w14:paraId="4E2506E0" w14:textId="0A873DB8" w:rsidR="007045B9" w:rsidRPr="00B81FCA" w:rsidRDefault="00C02106" w:rsidP="00823C9A">
      <w:pPr>
        <w:pStyle w:val="ListParagraph"/>
        <w:widowControl/>
        <w:autoSpaceDE/>
        <w:autoSpaceDN/>
        <w:adjustRightInd/>
        <w:spacing w:line="360" w:lineRule="auto"/>
        <w:ind w:left="0"/>
        <w:contextualSpacing/>
        <w:jc w:val="both"/>
        <w:rPr>
          <w:rFonts w:cs="Arial"/>
        </w:rPr>
      </w:pPr>
      <w:r>
        <w:rPr>
          <w:rFonts w:cs="Arial"/>
          <w:b/>
        </w:rPr>
        <w:t xml:space="preserve">Summary: </w:t>
      </w:r>
      <w:r w:rsidR="002B3CE6">
        <w:rPr>
          <w:rFonts w:cs="Arial"/>
          <w:b/>
        </w:rPr>
        <w:t xml:space="preserve">  </w:t>
      </w:r>
      <w:r w:rsidR="00D41CC5" w:rsidRPr="00B81FCA">
        <w:rPr>
          <w:rFonts w:cs="Arial"/>
        </w:rPr>
        <w:t xml:space="preserve">The </w:t>
      </w:r>
      <w:proofErr w:type="spellStart"/>
      <w:r w:rsidR="00D41CC5" w:rsidRPr="00B81FCA">
        <w:rPr>
          <w:rFonts w:cs="Arial"/>
        </w:rPr>
        <w:t>Faanbergh</w:t>
      </w:r>
      <w:proofErr w:type="spellEnd"/>
      <w:r w:rsidR="00D41CC5" w:rsidRPr="00B81FCA">
        <w:rPr>
          <w:rFonts w:cs="Arial"/>
        </w:rPr>
        <w:t xml:space="preserve"> </w:t>
      </w:r>
      <w:proofErr w:type="spellStart"/>
      <w:r w:rsidR="00D41CC5" w:rsidRPr="00B81FCA">
        <w:rPr>
          <w:rFonts w:cs="Arial"/>
        </w:rPr>
        <w:t>Winckler</w:t>
      </w:r>
      <w:proofErr w:type="spellEnd"/>
      <w:r w:rsidR="00D41CC5" w:rsidRPr="00B81FCA">
        <w:rPr>
          <w:rFonts w:cs="Arial"/>
        </w:rPr>
        <w:t xml:space="preserve"> Development Trust concluded a written agreement with the plaintiff, whereby the plaintiff agreed to provide the Trust with a loan facility for the funding for the construction of a set of residential apartments and parking spaces, known as the </w:t>
      </w:r>
      <w:proofErr w:type="spellStart"/>
      <w:r w:rsidR="00D41CC5" w:rsidRPr="00B81FCA">
        <w:rPr>
          <w:rFonts w:cs="Arial"/>
        </w:rPr>
        <w:t>Merensky</w:t>
      </w:r>
      <w:proofErr w:type="spellEnd"/>
      <w:r w:rsidR="00D41CC5" w:rsidRPr="00B81FCA">
        <w:rPr>
          <w:rFonts w:cs="Arial"/>
        </w:rPr>
        <w:t xml:space="preserve"> Towers.</w:t>
      </w:r>
    </w:p>
    <w:p w14:paraId="5A0A2A81" w14:textId="77777777" w:rsidR="00D41CC5" w:rsidRPr="00B81FCA" w:rsidRDefault="00D41CC5" w:rsidP="00823C9A">
      <w:pPr>
        <w:pStyle w:val="ListParagraph"/>
        <w:widowControl/>
        <w:autoSpaceDE/>
        <w:autoSpaceDN/>
        <w:adjustRightInd/>
        <w:spacing w:line="360" w:lineRule="auto"/>
        <w:ind w:left="0"/>
        <w:contextualSpacing/>
        <w:jc w:val="both"/>
        <w:rPr>
          <w:rFonts w:cs="Arial"/>
        </w:rPr>
      </w:pPr>
    </w:p>
    <w:p w14:paraId="56BC2293" w14:textId="1D65F0C9" w:rsidR="00D41CC5" w:rsidRPr="00B81FCA" w:rsidRDefault="00D41CC5" w:rsidP="00823C9A">
      <w:pPr>
        <w:pStyle w:val="ListParagraph"/>
        <w:widowControl/>
        <w:autoSpaceDE/>
        <w:autoSpaceDN/>
        <w:adjustRightInd/>
        <w:spacing w:line="360" w:lineRule="auto"/>
        <w:ind w:left="0"/>
        <w:contextualSpacing/>
        <w:jc w:val="both"/>
        <w:rPr>
          <w:rFonts w:cs="Arial"/>
        </w:rPr>
      </w:pPr>
      <w:r w:rsidRPr="00B81FCA">
        <w:rPr>
          <w:rFonts w:cs="Arial"/>
        </w:rPr>
        <w:t>The ninth defendant bound himself as surety and co-principal debtor for the amounts payable to the plaintiff.</w:t>
      </w:r>
    </w:p>
    <w:p w14:paraId="2F745823" w14:textId="77777777" w:rsidR="00D41CC5" w:rsidRPr="00B81FCA" w:rsidRDefault="00D41CC5" w:rsidP="00823C9A">
      <w:pPr>
        <w:pStyle w:val="ListParagraph"/>
        <w:widowControl/>
        <w:autoSpaceDE/>
        <w:autoSpaceDN/>
        <w:adjustRightInd/>
        <w:spacing w:line="360" w:lineRule="auto"/>
        <w:ind w:left="0"/>
        <w:contextualSpacing/>
        <w:jc w:val="both"/>
        <w:rPr>
          <w:rFonts w:cs="Arial"/>
        </w:rPr>
      </w:pPr>
    </w:p>
    <w:p w14:paraId="6AD32017" w14:textId="31EBEBD3" w:rsidR="00D41CC5" w:rsidRDefault="00D41CC5" w:rsidP="00823C9A">
      <w:pPr>
        <w:pStyle w:val="ListParagraph"/>
        <w:widowControl/>
        <w:autoSpaceDE/>
        <w:autoSpaceDN/>
        <w:adjustRightInd/>
        <w:spacing w:line="360" w:lineRule="auto"/>
        <w:ind w:left="0"/>
        <w:contextualSpacing/>
        <w:jc w:val="both"/>
        <w:rPr>
          <w:rFonts w:cs="Arial"/>
        </w:rPr>
      </w:pPr>
      <w:r w:rsidRPr="00B81FCA">
        <w:rPr>
          <w:rFonts w:cs="Arial"/>
        </w:rPr>
        <w:t>The plaintiff gave the defendants certain conditions for the loan to be provided</w:t>
      </w:r>
      <w:r w:rsidR="00775081">
        <w:rPr>
          <w:rFonts w:cs="Arial"/>
        </w:rPr>
        <w:t>,</w:t>
      </w:r>
      <w:r w:rsidRPr="00B81FCA">
        <w:rPr>
          <w:rFonts w:cs="Arial"/>
        </w:rPr>
        <w:t xml:space="preserve"> amongst others</w:t>
      </w:r>
      <w:r w:rsidR="00775081">
        <w:rPr>
          <w:rFonts w:cs="Arial"/>
        </w:rPr>
        <w:t>,</w:t>
      </w:r>
      <w:r w:rsidRPr="00B81FCA">
        <w:rPr>
          <w:rFonts w:cs="Arial"/>
        </w:rPr>
        <w:t xml:space="preserve"> that the defendants must present </w:t>
      </w:r>
      <w:r w:rsidR="00B81FCA" w:rsidRPr="00B81FCA">
        <w:rPr>
          <w:rFonts w:cs="Arial"/>
        </w:rPr>
        <w:t xml:space="preserve">them with some </w:t>
      </w:r>
      <w:r w:rsidR="00B81FCA">
        <w:rPr>
          <w:rFonts w:cs="Arial"/>
        </w:rPr>
        <w:t>form of security that the amounts advanced would be repaid, apart from the suretyship obtained from the ninth defendant.</w:t>
      </w:r>
    </w:p>
    <w:p w14:paraId="253E0428" w14:textId="77777777" w:rsidR="00B81FCA" w:rsidRDefault="00B81FCA" w:rsidP="00823C9A">
      <w:pPr>
        <w:pStyle w:val="ListParagraph"/>
        <w:widowControl/>
        <w:autoSpaceDE/>
        <w:autoSpaceDN/>
        <w:adjustRightInd/>
        <w:spacing w:line="360" w:lineRule="auto"/>
        <w:ind w:left="0"/>
        <w:contextualSpacing/>
        <w:jc w:val="both"/>
        <w:rPr>
          <w:rFonts w:cs="Arial"/>
        </w:rPr>
      </w:pPr>
    </w:p>
    <w:p w14:paraId="3BD47649" w14:textId="5C40006D" w:rsidR="00B81FCA" w:rsidRDefault="00B81FCA" w:rsidP="00823C9A">
      <w:pPr>
        <w:pStyle w:val="ListParagraph"/>
        <w:widowControl/>
        <w:autoSpaceDE/>
        <w:autoSpaceDN/>
        <w:adjustRightInd/>
        <w:spacing w:line="360" w:lineRule="auto"/>
        <w:ind w:left="0"/>
        <w:contextualSpacing/>
        <w:jc w:val="both"/>
        <w:rPr>
          <w:rFonts w:cs="Arial"/>
        </w:rPr>
      </w:pPr>
      <w:r>
        <w:rPr>
          <w:rFonts w:cs="Arial"/>
        </w:rPr>
        <w:t>The ninth defendant provided a letter to the plaintiff as a form of security and the plaintiff accepted it.</w:t>
      </w:r>
    </w:p>
    <w:p w14:paraId="57791C50" w14:textId="77777777" w:rsidR="00B81FCA" w:rsidRDefault="00B81FCA" w:rsidP="00823C9A">
      <w:pPr>
        <w:pStyle w:val="ListParagraph"/>
        <w:widowControl/>
        <w:autoSpaceDE/>
        <w:autoSpaceDN/>
        <w:adjustRightInd/>
        <w:spacing w:line="360" w:lineRule="auto"/>
        <w:ind w:left="0"/>
        <w:contextualSpacing/>
        <w:jc w:val="both"/>
        <w:rPr>
          <w:rFonts w:cs="Arial"/>
        </w:rPr>
      </w:pPr>
    </w:p>
    <w:p w14:paraId="1E5D4DDC" w14:textId="6CEADF28" w:rsidR="00B81FCA" w:rsidRDefault="00B81FCA" w:rsidP="00823C9A">
      <w:pPr>
        <w:pStyle w:val="ListParagraph"/>
        <w:widowControl/>
        <w:autoSpaceDE/>
        <w:autoSpaceDN/>
        <w:adjustRightInd/>
        <w:spacing w:line="360" w:lineRule="auto"/>
        <w:ind w:left="0"/>
        <w:contextualSpacing/>
        <w:jc w:val="both"/>
        <w:rPr>
          <w:rFonts w:cs="Arial"/>
        </w:rPr>
      </w:pPr>
      <w:r>
        <w:rPr>
          <w:rFonts w:cs="Arial"/>
        </w:rPr>
        <w:t>The plaintiff disbursed the amount of N$94 000 000</w:t>
      </w:r>
      <w:r w:rsidR="00C44BD5">
        <w:rPr>
          <w:rFonts w:cs="Arial"/>
        </w:rPr>
        <w:t>. The amount of N$36 502 901</w:t>
      </w:r>
      <w:proofErr w:type="gramStart"/>
      <w:r w:rsidR="00C44BD5">
        <w:rPr>
          <w:rFonts w:cs="Arial"/>
        </w:rPr>
        <w:t>,62</w:t>
      </w:r>
      <w:proofErr w:type="gramEnd"/>
      <w:r w:rsidR="00C44BD5">
        <w:rPr>
          <w:rFonts w:cs="Arial"/>
        </w:rPr>
        <w:t xml:space="preserve"> remained unpaid at the time of the institution of the proceedings.</w:t>
      </w:r>
    </w:p>
    <w:p w14:paraId="64CB78EC" w14:textId="77777777" w:rsidR="00C44BD5" w:rsidRDefault="00C44BD5" w:rsidP="00823C9A">
      <w:pPr>
        <w:pStyle w:val="ListParagraph"/>
        <w:widowControl/>
        <w:autoSpaceDE/>
        <w:autoSpaceDN/>
        <w:adjustRightInd/>
        <w:spacing w:line="360" w:lineRule="auto"/>
        <w:ind w:left="0"/>
        <w:contextualSpacing/>
        <w:jc w:val="both"/>
        <w:rPr>
          <w:rFonts w:cs="Arial"/>
        </w:rPr>
      </w:pPr>
    </w:p>
    <w:p w14:paraId="097FF12E" w14:textId="183A8E29" w:rsidR="00C44BD5" w:rsidRDefault="00C44BD5" w:rsidP="00823C9A">
      <w:pPr>
        <w:pStyle w:val="ListParagraph"/>
        <w:widowControl/>
        <w:autoSpaceDE/>
        <w:autoSpaceDN/>
        <w:adjustRightInd/>
        <w:spacing w:line="360" w:lineRule="auto"/>
        <w:ind w:left="0"/>
        <w:contextualSpacing/>
        <w:jc w:val="both"/>
        <w:rPr>
          <w:rFonts w:cs="Arial"/>
        </w:rPr>
      </w:pPr>
      <w:r>
        <w:rPr>
          <w:rFonts w:cs="Arial"/>
        </w:rPr>
        <w:t xml:space="preserve">The ninth defendant submitted that the letter provided was not the kind of security contemplated in the written agreement and that the suspensive conditions in clauses </w:t>
      </w:r>
      <w:r>
        <w:rPr>
          <w:rFonts w:cs="Arial"/>
        </w:rPr>
        <w:lastRenderedPageBreak/>
        <w:t>8.8 and 8.9 had not been fulfilled</w:t>
      </w:r>
      <w:r w:rsidR="0044775A">
        <w:rPr>
          <w:rFonts w:cs="Arial"/>
        </w:rPr>
        <w:t xml:space="preserve"> and that those clauses are unambiguous and not capable of an interpretation beyond what was expressly stated and that it could not be waived</w:t>
      </w:r>
      <w:r w:rsidR="00775081">
        <w:rPr>
          <w:rFonts w:cs="Arial"/>
        </w:rPr>
        <w:t>,</w:t>
      </w:r>
      <w:r w:rsidR="0044775A">
        <w:rPr>
          <w:rFonts w:cs="Arial"/>
        </w:rPr>
        <w:t xml:space="preserve"> as the waiver has to be in writing</w:t>
      </w:r>
      <w:r>
        <w:rPr>
          <w:rFonts w:cs="Arial"/>
        </w:rPr>
        <w:t xml:space="preserve">. It was further argued that the plaintiff </w:t>
      </w:r>
      <w:r w:rsidR="0044775A">
        <w:rPr>
          <w:rFonts w:cs="Arial"/>
        </w:rPr>
        <w:t xml:space="preserve">should have pursued the remedy of unjust enrichment and not breach of contract. It was also argued that the letter amounted to inadmissible hearsay evidence, </w:t>
      </w:r>
      <w:r w:rsidR="00775081">
        <w:rPr>
          <w:rFonts w:cs="Arial"/>
        </w:rPr>
        <w:t>however this argument had</w:t>
      </w:r>
      <w:r w:rsidR="0044775A">
        <w:rPr>
          <w:rFonts w:cs="Arial"/>
        </w:rPr>
        <w:t xml:space="preserve"> been dealt with and was dismissed in the absolution application.</w:t>
      </w:r>
    </w:p>
    <w:p w14:paraId="3429E86D" w14:textId="77777777" w:rsidR="0044775A" w:rsidRDefault="0044775A" w:rsidP="00823C9A">
      <w:pPr>
        <w:pStyle w:val="ListParagraph"/>
        <w:widowControl/>
        <w:autoSpaceDE/>
        <w:autoSpaceDN/>
        <w:adjustRightInd/>
        <w:spacing w:line="360" w:lineRule="auto"/>
        <w:ind w:left="0"/>
        <w:contextualSpacing/>
        <w:jc w:val="both"/>
        <w:rPr>
          <w:rFonts w:cs="Arial"/>
        </w:rPr>
      </w:pPr>
    </w:p>
    <w:p w14:paraId="319E6F94" w14:textId="49766217" w:rsidR="00635462" w:rsidRDefault="0044775A" w:rsidP="00823C9A">
      <w:pPr>
        <w:spacing w:after="0" w:line="360" w:lineRule="auto"/>
        <w:jc w:val="both"/>
        <w:rPr>
          <w:rFonts w:ascii="Arial" w:eastAsiaTheme="minorHAnsi" w:hAnsi="Arial" w:cs="Arial"/>
          <w:sz w:val="24"/>
          <w:szCs w:val="24"/>
        </w:rPr>
      </w:pPr>
      <w:r w:rsidRPr="00635462">
        <w:rPr>
          <w:rFonts w:ascii="Arial" w:hAnsi="Arial" w:cs="Arial"/>
          <w:i/>
          <w:sz w:val="24"/>
          <w:szCs w:val="24"/>
        </w:rPr>
        <w:t>Held that,</w:t>
      </w:r>
      <w:r w:rsidR="00635462" w:rsidRPr="00635462">
        <w:rPr>
          <w:rFonts w:ascii="Arial" w:eastAsiaTheme="minorHAnsi" w:hAnsi="Arial" w:cs="Arial"/>
          <w:sz w:val="24"/>
          <w:szCs w:val="24"/>
        </w:rPr>
        <w:t xml:space="preserve"> the agreement cannot be interpreted </w:t>
      </w:r>
      <w:r w:rsidR="00CC3A06" w:rsidRPr="004F2878">
        <w:rPr>
          <w:rFonts w:ascii="Arial" w:eastAsiaTheme="minorHAnsi" w:hAnsi="Arial" w:cs="Arial"/>
          <w:sz w:val="24"/>
          <w:szCs w:val="24"/>
          <w:shd w:val="clear" w:color="auto" w:fill="FFFFFF" w:themeFill="background1"/>
        </w:rPr>
        <w:t>only</w:t>
      </w:r>
      <w:r w:rsidR="00CC3A06">
        <w:rPr>
          <w:rFonts w:ascii="Arial" w:eastAsiaTheme="minorHAnsi" w:hAnsi="Arial" w:cs="Arial"/>
          <w:sz w:val="24"/>
          <w:szCs w:val="24"/>
        </w:rPr>
        <w:t xml:space="preserve"> </w:t>
      </w:r>
      <w:r w:rsidR="00635462" w:rsidRPr="00635462">
        <w:rPr>
          <w:rFonts w:ascii="Arial" w:eastAsiaTheme="minorHAnsi" w:hAnsi="Arial" w:cs="Arial"/>
          <w:sz w:val="24"/>
          <w:szCs w:val="24"/>
        </w:rPr>
        <w:t>within the narrow confines of the words used in paragraphs 8.8 and 8.9 in isolation.  The Court should consider the relevant factors such as context, purpose and the document as a whole.</w:t>
      </w:r>
    </w:p>
    <w:p w14:paraId="585EE8DD" w14:textId="77777777" w:rsidR="00CC3A06" w:rsidRPr="00635462" w:rsidRDefault="00CC3A06" w:rsidP="00823C9A">
      <w:pPr>
        <w:spacing w:after="0" w:line="360" w:lineRule="auto"/>
        <w:jc w:val="both"/>
        <w:rPr>
          <w:rFonts w:ascii="Arial" w:eastAsiaTheme="minorHAnsi" w:hAnsi="Arial" w:cs="Arial"/>
          <w:sz w:val="24"/>
          <w:szCs w:val="24"/>
        </w:rPr>
      </w:pPr>
    </w:p>
    <w:p w14:paraId="262B5BF5" w14:textId="4C183E40" w:rsidR="00635462" w:rsidRDefault="00635462" w:rsidP="00823C9A">
      <w:pPr>
        <w:spacing w:after="0" w:line="360" w:lineRule="auto"/>
        <w:jc w:val="both"/>
        <w:rPr>
          <w:rFonts w:ascii="Arial" w:eastAsiaTheme="minorHAnsi" w:hAnsi="Arial" w:cs="Arial"/>
          <w:sz w:val="24"/>
          <w:szCs w:val="24"/>
        </w:rPr>
      </w:pPr>
      <w:r w:rsidRPr="00635462">
        <w:rPr>
          <w:rFonts w:ascii="Arial" w:hAnsi="Arial" w:cs="Arial"/>
          <w:i/>
          <w:sz w:val="24"/>
          <w:szCs w:val="24"/>
        </w:rPr>
        <w:t>Held that</w:t>
      </w:r>
      <w:r>
        <w:rPr>
          <w:rFonts w:ascii="Arial" w:hAnsi="Arial" w:cs="Arial"/>
          <w:i/>
          <w:sz w:val="24"/>
          <w:szCs w:val="24"/>
        </w:rPr>
        <w:t>,</w:t>
      </w:r>
      <w:r>
        <w:rPr>
          <w:rFonts w:ascii="Arial" w:eastAsiaTheme="minorHAnsi" w:hAnsi="Arial" w:cs="Arial"/>
          <w:sz w:val="24"/>
          <w:szCs w:val="24"/>
        </w:rPr>
        <w:t xml:space="preserve"> </w:t>
      </w:r>
      <w:r w:rsidRPr="00635462">
        <w:rPr>
          <w:rFonts w:ascii="Arial" w:eastAsiaTheme="minorHAnsi" w:hAnsi="Arial" w:cs="Arial"/>
          <w:sz w:val="24"/>
          <w:szCs w:val="24"/>
        </w:rPr>
        <w:t>a commercial document executed by the parties with the intention that it should have commercial operation</w:t>
      </w:r>
      <w:r w:rsidR="00CC3A06">
        <w:rPr>
          <w:rFonts w:ascii="Arial" w:eastAsiaTheme="minorHAnsi" w:hAnsi="Arial" w:cs="Arial"/>
          <w:sz w:val="24"/>
          <w:szCs w:val="24"/>
        </w:rPr>
        <w:t>,</w:t>
      </w:r>
      <w:r w:rsidRPr="00635462">
        <w:rPr>
          <w:rFonts w:ascii="Arial" w:eastAsiaTheme="minorHAnsi" w:hAnsi="Arial" w:cs="Arial"/>
          <w:sz w:val="24"/>
          <w:szCs w:val="24"/>
        </w:rPr>
        <w:t xml:space="preserve"> should not lightly be held unenforceable because the parties have not expressed themselves as clearly as they should have done.</w:t>
      </w:r>
    </w:p>
    <w:p w14:paraId="59190087" w14:textId="77777777" w:rsidR="00CC3A06" w:rsidRPr="00635462" w:rsidRDefault="00CC3A06" w:rsidP="00823C9A">
      <w:pPr>
        <w:spacing w:after="0" w:line="360" w:lineRule="auto"/>
        <w:jc w:val="both"/>
        <w:rPr>
          <w:rFonts w:ascii="Arial" w:eastAsiaTheme="minorHAnsi" w:hAnsi="Arial" w:cs="Arial"/>
          <w:sz w:val="24"/>
          <w:szCs w:val="24"/>
        </w:rPr>
      </w:pPr>
    </w:p>
    <w:p w14:paraId="68737BA7" w14:textId="7EE01FDB" w:rsidR="00635462" w:rsidRDefault="00635462" w:rsidP="00823C9A">
      <w:pPr>
        <w:spacing w:after="0" w:line="360" w:lineRule="auto"/>
        <w:jc w:val="both"/>
        <w:rPr>
          <w:rFonts w:ascii="Arial" w:eastAsiaTheme="minorHAnsi" w:hAnsi="Arial" w:cs="Arial"/>
          <w:sz w:val="24"/>
          <w:szCs w:val="24"/>
        </w:rPr>
      </w:pPr>
      <w:r w:rsidRPr="00635462">
        <w:rPr>
          <w:rFonts w:ascii="Arial" w:hAnsi="Arial" w:cs="Arial"/>
          <w:i/>
          <w:sz w:val="24"/>
          <w:szCs w:val="24"/>
        </w:rPr>
        <w:t>Held that</w:t>
      </w:r>
      <w:r>
        <w:rPr>
          <w:rFonts w:ascii="Arial" w:hAnsi="Arial" w:cs="Arial"/>
          <w:i/>
          <w:sz w:val="24"/>
          <w:szCs w:val="24"/>
        </w:rPr>
        <w:t>,</w:t>
      </w:r>
      <w:r>
        <w:rPr>
          <w:rFonts w:ascii="Arial" w:eastAsiaTheme="minorHAnsi" w:hAnsi="Arial" w:cs="Arial"/>
          <w:sz w:val="24"/>
          <w:szCs w:val="24"/>
        </w:rPr>
        <w:t xml:space="preserve"> i</w:t>
      </w:r>
      <w:r w:rsidRPr="00635462">
        <w:rPr>
          <w:rFonts w:ascii="Arial" w:eastAsiaTheme="minorHAnsi" w:hAnsi="Arial" w:cs="Arial"/>
          <w:sz w:val="24"/>
          <w:szCs w:val="24"/>
        </w:rPr>
        <w:t>t is apparent from reading the agreement as a whole and in context that</w:t>
      </w:r>
      <w:r w:rsidR="004F2878">
        <w:rPr>
          <w:rFonts w:ascii="Arial" w:eastAsiaTheme="minorHAnsi" w:hAnsi="Arial" w:cs="Arial"/>
          <w:sz w:val="24"/>
          <w:szCs w:val="24"/>
        </w:rPr>
        <w:t>,</w:t>
      </w:r>
      <w:r w:rsidRPr="00635462">
        <w:rPr>
          <w:rFonts w:ascii="Arial" w:eastAsiaTheme="minorHAnsi" w:hAnsi="Arial" w:cs="Arial"/>
          <w:sz w:val="24"/>
          <w:szCs w:val="24"/>
        </w:rPr>
        <w:t xml:space="preserve"> what the parties intended was that the plaintiff would disburse the funds required provided</w:t>
      </w:r>
      <w:r w:rsidR="00CC3A06">
        <w:rPr>
          <w:rFonts w:ascii="Arial" w:eastAsiaTheme="minorHAnsi" w:hAnsi="Arial" w:cs="Arial"/>
          <w:sz w:val="24"/>
          <w:szCs w:val="24"/>
        </w:rPr>
        <w:t>,</w:t>
      </w:r>
      <w:r w:rsidRPr="00635462">
        <w:rPr>
          <w:rFonts w:ascii="Arial" w:eastAsiaTheme="minorHAnsi" w:hAnsi="Arial" w:cs="Arial"/>
          <w:sz w:val="24"/>
          <w:szCs w:val="24"/>
        </w:rPr>
        <w:t xml:space="preserve"> the borrower could provide sufficient security to the satisfaction of the plaintiff. </w:t>
      </w:r>
      <w:r>
        <w:rPr>
          <w:rFonts w:ascii="Arial" w:eastAsiaTheme="minorHAnsi" w:hAnsi="Arial" w:cs="Arial"/>
          <w:sz w:val="24"/>
          <w:szCs w:val="24"/>
        </w:rPr>
        <w:t xml:space="preserve">By presenting the </w:t>
      </w:r>
      <w:r w:rsidRPr="00635462">
        <w:rPr>
          <w:rFonts w:ascii="Arial" w:eastAsiaTheme="minorHAnsi" w:hAnsi="Arial" w:cs="Arial"/>
          <w:sz w:val="24"/>
          <w:szCs w:val="24"/>
        </w:rPr>
        <w:t>letter to the plaintiff, the borrower clearly intended to provide the security that the plaintiff required and on the strength of that</w:t>
      </w:r>
      <w:r w:rsidR="00CC3A06">
        <w:rPr>
          <w:rFonts w:ascii="Arial" w:eastAsiaTheme="minorHAnsi" w:hAnsi="Arial" w:cs="Arial"/>
          <w:sz w:val="24"/>
          <w:szCs w:val="24"/>
        </w:rPr>
        <w:t>,</w:t>
      </w:r>
      <w:r w:rsidRPr="00635462">
        <w:rPr>
          <w:rFonts w:ascii="Arial" w:eastAsiaTheme="minorHAnsi" w:hAnsi="Arial" w:cs="Arial"/>
          <w:sz w:val="24"/>
          <w:szCs w:val="24"/>
        </w:rPr>
        <w:t xml:space="preserve"> to persuade the plaintiff to disburse the funds required.</w:t>
      </w:r>
    </w:p>
    <w:p w14:paraId="4CABA728" w14:textId="77777777" w:rsidR="00CC3A06" w:rsidRPr="00635462" w:rsidRDefault="00CC3A06" w:rsidP="00823C9A">
      <w:pPr>
        <w:spacing w:after="0" w:line="360" w:lineRule="auto"/>
        <w:jc w:val="both"/>
        <w:rPr>
          <w:rFonts w:ascii="Arial" w:eastAsiaTheme="minorHAnsi" w:hAnsi="Arial" w:cs="Arial"/>
          <w:sz w:val="24"/>
          <w:szCs w:val="24"/>
        </w:rPr>
      </w:pPr>
    </w:p>
    <w:p w14:paraId="315B919B" w14:textId="763508FF" w:rsidR="00635462" w:rsidRDefault="00635462" w:rsidP="00823C9A">
      <w:pPr>
        <w:spacing w:after="0" w:line="360" w:lineRule="auto"/>
        <w:jc w:val="both"/>
        <w:rPr>
          <w:rFonts w:ascii="Arial" w:eastAsiaTheme="minorHAnsi" w:hAnsi="Arial" w:cs="Arial"/>
          <w:sz w:val="24"/>
          <w:szCs w:val="24"/>
        </w:rPr>
      </w:pPr>
      <w:r w:rsidRPr="00635462">
        <w:rPr>
          <w:rFonts w:ascii="Arial" w:hAnsi="Arial" w:cs="Arial"/>
          <w:i/>
          <w:sz w:val="24"/>
          <w:szCs w:val="24"/>
        </w:rPr>
        <w:t>Held that</w:t>
      </w:r>
      <w:r>
        <w:rPr>
          <w:rFonts w:ascii="Arial" w:eastAsiaTheme="minorHAnsi" w:hAnsi="Arial" w:cs="Arial"/>
          <w:sz w:val="24"/>
          <w:szCs w:val="24"/>
        </w:rPr>
        <w:t>, w</w:t>
      </w:r>
      <w:r w:rsidRPr="00635462">
        <w:rPr>
          <w:rFonts w:ascii="Arial" w:eastAsiaTheme="minorHAnsi" w:hAnsi="Arial" w:cs="Arial"/>
          <w:sz w:val="24"/>
          <w:szCs w:val="24"/>
        </w:rPr>
        <w:t xml:space="preserve">hilst it may be correct to argue that the letter did not fall squarely within the ambit of what was provided for in paragraphs 8.8 and 8.9, an interpretation of the intention of the </w:t>
      </w:r>
      <w:r w:rsidR="004F2878">
        <w:rPr>
          <w:rFonts w:ascii="Arial" w:eastAsiaTheme="minorHAnsi" w:hAnsi="Arial" w:cs="Arial"/>
          <w:sz w:val="24"/>
          <w:szCs w:val="24"/>
        </w:rPr>
        <w:t>parties</w:t>
      </w:r>
      <w:r>
        <w:rPr>
          <w:rFonts w:ascii="Arial" w:eastAsiaTheme="minorHAnsi" w:hAnsi="Arial" w:cs="Arial"/>
          <w:sz w:val="24"/>
          <w:szCs w:val="24"/>
        </w:rPr>
        <w:t xml:space="preserve">, considering the </w:t>
      </w:r>
      <w:r w:rsidRPr="00635462">
        <w:rPr>
          <w:rFonts w:ascii="Arial" w:eastAsiaTheme="minorHAnsi" w:hAnsi="Arial" w:cs="Arial"/>
          <w:sz w:val="24"/>
          <w:szCs w:val="24"/>
        </w:rPr>
        <w:t>principles, it is quite apparent that the intention of the parties always was the provision of security to the satisfaction of the plaintiff in a form acceptable to it. To now argue that upon a strict and narrow interpretation of clauses 8.8 and 8.9 of the agreement, the conditions precedent had not been fulfilled runs counter to what the real intention of the relevant parties was at the time.</w:t>
      </w:r>
    </w:p>
    <w:p w14:paraId="42AA49F8" w14:textId="77777777" w:rsidR="00CC3A06" w:rsidRPr="00635462" w:rsidRDefault="00CC3A06" w:rsidP="00823C9A">
      <w:pPr>
        <w:spacing w:after="0" w:line="360" w:lineRule="auto"/>
        <w:jc w:val="both"/>
        <w:rPr>
          <w:rFonts w:ascii="Arial" w:eastAsiaTheme="minorHAnsi" w:hAnsi="Arial" w:cs="Arial"/>
          <w:sz w:val="24"/>
          <w:szCs w:val="24"/>
        </w:rPr>
      </w:pPr>
    </w:p>
    <w:p w14:paraId="17DB1E9B" w14:textId="5C33E54E" w:rsidR="00D11071" w:rsidRDefault="00635462" w:rsidP="00823C9A">
      <w:pPr>
        <w:spacing w:after="0" w:line="360" w:lineRule="auto"/>
        <w:jc w:val="both"/>
        <w:rPr>
          <w:rFonts w:ascii="Arial" w:eastAsiaTheme="minorHAnsi" w:hAnsi="Arial" w:cs="Arial"/>
          <w:sz w:val="24"/>
          <w:szCs w:val="24"/>
        </w:rPr>
      </w:pPr>
      <w:r w:rsidRPr="00635462">
        <w:rPr>
          <w:rFonts w:ascii="Arial" w:hAnsi="Arial" w:cs="Arial"/>
          <w:i/>
          <w:sz w:val="24"/>
          <w:szCs w:val="24"/>
        </w:rPr>
        <w:t>Held that</w:t>
      </w:r>
      <w:r>
        <w:rPr>
          <w:rFonts w:ascii="Arial" w:eastAsiaTheme="minorHAnsi" w:hAnsi="Arial" w:cs="Arial"/>
          <w:sz w:val="24"/>
          <w:szCs w:val="24"/>
        </w:rPr>
        <w:t xml:space="preserve">, </w:t>
      </w:r>
      <w:r w:rsidR="007969BF">
        <w:rPr>
          <w:rFonts w:ascii="Arial" w:eastAsiaTheme="minorHAnsi" w:hAnsi="Arial" w:cs="Arial"/>
          <w:sz w:val="24"/>
          <w:szCs w:val="24"/>
        </w:rPr>
        <w:t>clauses 8.8 and 8.9 are not as</w:t>
      </w:r>
      <w:r w:rsidRPr="00635462">
        <w:rPr>
          <w:rFonts w:ascii="Arial" w:eastAsiaTheme="minorHAnsi" w:hAnsi="Arial" w:cs="Arial"/>
          <w:sz w:val="24"/>
          <w:szCs w:val="24"/>
        </w:rPr>
        <w:t xml:space="preserve"> precise as it should have been </w:t>
      </w:r>
      <w:r>
        <w:rPr>
          <w:rFonts w:ascii="Arial" w:eastAsiaTheme="minorHAnsi" w:hAnsi="Arial" w:cs="Arial"/>
          <w:sz w:val="24"/>
          <w:szCs w:val="24"/>
        </w:rPr>
        <w:t>w</w:t>
      </w:r>
      <w:r w:rsidR="00823EFA">
        <w:rPr>
          <w:rFonts w:ascii="Arial" w:eastAsiaTheme="minorHAnsi" w:hAnsi="Arial" w:cs="Arial"/>
          <w:sz w:val="24"/>
          <w:szCs w:val="24"/>
        </w:rPr>
        <w:t>ith the benefit of hindsight,</w:t>
      </w:r>
      <w:r w:rsidRPr="00635462">
        <w:rPr>
          <w:rFonts w:ascii="Arial" w:eastAsiaTheme="minorHAnsi" w:hAnsi="Arial" w:cs="Arial"/>
          <w:sz w:val="24"/>
          <w:szCs w:val="24"/>
        </w:rPr>
        <w:t xml:space="preserve"> however, does not detract from what I consider to have been the true intention of the parties when the agreement was concluded.</w:t>
      </w:r>
    </w:p>
    <w:p w14:paraId="4DF0D553" w14:textId="77777777" w:rsidR="007969BF" w:rsidRDefault="007969BF" w:rsidP="00823C9A">
      <w:pPr>
        <w:spacing w:after="0" w:line="360" w:lineRule="auto"/>
        <w:jc w:val="both"/>
        <w:rPr>
          <w:rFonts w:ascii="Arial" w:eastAsiaTheme="minorHAnsi" w:hAnsi="Arial" w:cs="Arial"/>
          <w:sz w:val="24"/>
          <w:szCs w:val="24"/>
        </w:rPr>
      </w:pPr>
    </w:p>
    <w:p w14:paraId="59836C84" w14:textId="63CA40F1" w:rsidR="00823EFA" w:rsidRDefault="00823EFA" w:rsidP="00823C9A">
      <w:pPr>
        <w:spacing w:after="0" w:line="360" w:lineRule="auto"/>
        <w:jc w:val="both"/>
        <w:rPr>
          <w:rFonts w:ascii="Arial" w:eastAsiaTheme="minorHAnsi" w:hAnsi="Arial" w:cs="Arial"/>
          <w:sz w:val="24"/>
          <w:szCs w:val="24"/>
        </w:rPr>
      </w:pPr>
      <w:r>
        <w:rPr>
          <w:rFonts w:ascii="Arial" w:eastAsiaTheme="minorHAnsi" w:hAnsi="Arial" w:cs="Arial"/>
          <w:sz w:val="24"/>
          <w:szCs w:val="24"/>
        </w:rPr>
        <w:lastRenderedPageBreak/>
        <w:t xml:space="preserve">The court therefore finds in </w:t>
      </w:r>
      <w:proofErr w:type="spellStart"/>
      <w:r>
        <w:rPr>
          <w:rFonts w:ascii="Arial" w:eastAsiaTheme="minorHAnsi" w:hAnsi="Arial" w:cs="Arial"/>
          <w:sz w:val="24"/>
          <w:szCs w:val="24"/>
        </w:rPr>
        <w:t>favour</w:t>
      </w:r>
      <w:proofErr w:type="spellEnd"/>
      <w:r>
        <w:rPr>
          <w:rFonts w:ascii="Arial" w:eastAsiaTheme="minorHAnsi" w:hAnsi="Arial" w:cs="Arial"/>
          <w:sz w:val="24"/>
          <w:szCs w:val="24"/>
        </w:rPr>
        <w:t xml:space="preserve"> of the plaintiff and dismisses the ninth defendant’s </w:t>
      </w:r>
      <w:proofErr w:type="spellStart"/>
      <w:r>
        <w:rPr>
          <w:rFonts w:ascii="Arial" w:eastAsiaTheme="minorHAnsi" w:hAnsi="Arial" w:cs="Arial"/>
          <w:sz w:val="24"/>
          <w:szCs w:val="24"/>
        </w:rPr>
        <w:t>defence</w:t>
      </w:r>
      <w:proofErr w:type="spellEnd"/>
      <w:r>
        <w:rPr>
          <w:rFonts w:ascii="Arial" w:eastAsiaTheme="minorHAnsi" w:hAnsi="Arial" w:cs="Arial"/>
          <w:sz w:val="24"/>
          <w:szCs w:val="24"/>
        </w:rPr>
        <w:t>.</w:t>
      </w:r>
    </w:p>
    <w:p w14:paraId="2B34B1E3" w14:textId="77777777" w:rsidR="007969BF" w:rsidRPr="00635462" w:rsidRDefault="007969BF" w:rsidP="00823C9A">
      <w:pPr>
        <w:spacing w:after="0" w:line="360" w:lineRule="auto"/>
        <w:jc w:val="both"/>
        <w:rPr>
          <w:rFonts w:ascii="Arial" w:eastAsiaTheme="minorHAnsi" w:hAnsi="Arial" w:cs="Arial"/>
          <w:sz w:val="24"/>
          <w:szCs w:val="24"/>
        </w:rPr>
      </w:pPr>
    </w:p>
    <w:p w14:paraId="696CC434" w14:textId="52D846E8" w:rsidR="001B7E1F" w:rsidRPr="006E026B" w:rsidRDefault="00AC5F87" w:rsidP="007045B9">
      <w:pPr>
        <w:pStyle w:val="ListParagraph"/>
        <w:widowControl/>
        <w:autoSpaceDE/>
        <w:autoSpaceDN/>
        <w:adjustRightInd/>
        <w:spacing w:line="360" w:lineRule="auto"/>
        <w:ind w:left="0"/>
        <w:contextualSpacing/>
        <w:jc w:val="both"/>
        <w:rPr>
          <w:rFonts w:cs="Arial"/>
          <w:bCs/>
        </w:rPr>
      </w:pPr>
      <w:r>
        <w:rPr>
          <w:rFonts w:cs="Arial"/>
          <w:bCs/>
        </w:rPr>
        <w:pict w14:anchorId="1FD248E0">
          <v:rect id="_x0000_i1025" style="width:0;height:1.5pt" o:hralign="center" o:hrstd="t" o:hr="t" fillcolor="#a0a0a0" stroked="f"/>
        </w:pict>
      </w:r>
    </w:p>
    <w:p w14:paraId="0CAFE4CC" w14:textId="77777777"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14:paraId="52E91AC8" w14:textId="77777777" w:rsidR="003F0439" w:rsidRPr="00890D23" w:rsidRDefault="00AC5F87" w:rsidP="00890D23">
      <w:pPr>
        <w:spacing w:after="0" w:line="360" w:lineRule="auto"/>
        <w:jc w:val="center"/>
        <w:rPr>
          <w:rFonts w:ascii="Arial" w:hAnsi="Arial" w:cs="Arial"/>
          <w:b/>
          <w:bCs/>
          <w:sz w:val="24"/>
          <w:szCs w:val="24"/>
        </w:rPr>
      </w:pPr>
      <w:r>
        <w:rPr>
          <w:rFonts w:ascii="Arial" w:hAnsi="Arial" w:cs="Arial"/>
          <w:bCs/>
          <w:sz w:val="24"/>
          <w:szCs w:val="24"/>
        </w:rPr>
        <w:pict w14:anchorId="614284E7">
          <v:rect id="_x0000_i1026" style="width:0;height:1.5pt" o:hralign="center" o:hrstd="t" o:hr="t" fillcolor="#a0a0a0" stroked="f"/>
        </w:pict>
      </w:r>
    </w:p>
    <w:p w14:paraId="5B9791C0" w14:textId="77777777" w:rsidR="00D11071" w:rsidRDefault="00D11071" w:rsidP="00D11071">
      <w:pPr>
        <w:pStyle w:val="ListParagraph"/>
        <w:spacing w:line="360" w:lineRule="auto"/>
        <w:rPr>
          <w:rFonts w:cs="Arial"/>
        </w:rPr>
      </w:pPr>
    </w:p>
    <w:p w14:paraId="05CF49DD" w14:textId="00213392" w:rsidR="00BC6435" w:rsidRPr="001736C9" w:rsidRDefault="007969BF" w:rsidP="00FC4EE7">
      <w:pPr>
        <w:pStyle w:val="ListParagraph"/>
        <w:numPr>
          <w:ilvl w:val="0"/>
          <w:numId w:val="3"/>
        </w:numPr>
        <w:spacing w:line="360" w:lineRule="auto"/>
        <w:ind w:hanging="720"/>
        <w:contextualSpacing/>
        <w:jc w:val="both"/>
        <w:rPr>
          <w:rFonts w:cs="Arial"/>
        </w:rPr>
      </w:pPr>
      <w:r>
        <w:rPr>
          <w:rFonts w:cs="Arial"/>
        </w:rPr>
        <w:t>J</w:t>
      </w:r>
      <w:r w:rsidR="00BC6435">
        <w:rPr>
          <w:rFonts w:cs="Arial"/>
        </w:rPr>
        <w:t xml:space="preserve">udgment </w:t>
      </w:r>
      <w:r>
        <w:rPr>
          <w:rFonts w:cs="Arial"/>
        </w:rPr>
        <w:t xml:space="preserve">is granted </w:t>
      </w:r>
      <w:r w:rsidR="00BC6435">
        <w:rPr>
          <w:rFonts w:cs="Arial"/>
        </w:rPr>
        <w:t xml:space="preserve">in </w:t>
      </w:r>
      <w:proofErr w:type="spellStart"/>
      <w:r w:rsidR="00BC6435">
        <w:rPr>
          <w:rFonts w:cs="Arial"/>
        </w:rPr>
        <w:t>favour</w:t>
      </w:r>
      <w:proofErr w:type="spellEnd"/>
      <w:r w:rsidR="00BC6435">
        <w:rPr>
          <w:rFonts w:cs="Arial"/>
        </w:rPr>
        <w:t xml:space="preserve"> of the plaintiff against the ninth defendant for payment in the sum of N$36 502 901.62.</w:t>
      </w:r>
    </w:p>
    <w:p w14:paraId="7C516212" w14:textId="77777777" w:rsidR="00BC6435" w:rsidRPr="00964DB9" w:rsidRDefault="00BC6435" w:rsidP="00FC4EE7">
      <w:pPr>
        <w:pStyle w:val="ListParagraph"/>
        <w:widowControl/>
        <w:autoSpaceDE/>
        <w:autoSpaceDN/>
        <w:adjustRightInd/>
        <w:spacing w:line="360" w:lineRule="auto"/>
        <w:ind w:left="0"/>
        <w:contextualSpacing/>
        <w:jc w:val="both"/>
        <w:rPr>
          <w:rFonts w:cs="Arial"/>
        </w:rPr>
      </w:pPr>
    </w:p>
    <w:p w14:paraId="592C54FB" w14:textId="77777777" w:rsidR="00BC6435" w:rsidRDefault="00BC6435" w:rsidP="00FC4EE7">
      <w:pPr>
        <w:pStyle w:val="ListParagraph"/>
        <w:widowControl/>
        <w:numPr>
          <w:ilvl w:val="0"/>
          <w:numId w:val="3"/>
        </w:numPr>
        <w:autoSpaceDE/>
        <w:autoSpaceDN/>
        <w:adjustRightInd/>
        <w:spacing w:line="360" w:lineRule="auto"/>
        <w:ind w:left="709" w:hanging="709"/>
        <w:contextualSpacing/>
        <w:jc w:val="both"/>
        <w:rPr>
          <w:rFonts w:cs="Arial"/>
        </w:rPr>
      </w:pPr>
      <w:r>
        <w:rPr>
          <w:rFonts w:cs="Arial"/>
        </w:rPr>
        <w:t>Interest of the said amount at the rate of 11.5 per cent per annum calculated from 30 September 2019 to date of payment.</w:t>
      </w:r>
    </w:p>
    <w:p w14:paraId="14C5188C" w14:textId="77777777" w:rsidR="00BC6435" w:rsidRPr="000E2401" w:rsidRDefault="00BC6435" w:rsidP="00FC4EE7">
      <w:pPr>
        <w:spacing w:after="0" w:line="360" w:lineRule="auto"/>
        <w:rPr>
          <w:rFonts w:cs="Arial"/>
        </w:rPr>
      </w:pPr>
    </w:p>
    <w:p w14:paraId="684B73E5" w14:textId="77777777" w:rsidR="00BC6435" w:rsidRDefault="00BC6435" w:rsidP="00FC4EE7">
      <w:pPr>
        <w:pStyle w:val="ListParagraph"/>
        <w:widowControl/>
        <w:numPr>
          <w:ilvl w:val="0"/>
          <w:numId w:val="3"/>
        </w:numPr>
        <w:autoSpaceDE/>
        <w:autoSpaceDN/>
        <w:adjustRightInd/>
        <w:spacing w:line="360" w:lineRule="auto"/>
        <w:ind w:left="0" w:firstLine="0"/>
        <w:contextualSpacing/>
        <w:jc w:val="both"/>
        <w:rPr>
          <w:rFonts w:cs="Arial"/>
        </w:rPr>
      </w:pPr>
      <w:r>
        <w:rPr>
          <w:rFonts w:cs="Arial"/>
        </w:rPr>
        <w:t>Costs of suit on the scale as between attorney and client.</w:t>
      </w:r>
    </w:p>
    <w:p w14:paraId="31AA0B82" w14:textId="77777777" w:rsidR="00BC6435" w:rsidRPr="003D5DE6" w:rsidRDefault="00BC6435" w:rsidP="00FC4EE7">
      <w:pPr>
        <w:pStyle w:val="ListParagraph"/>
        <w:spacing w:line="360" w:lineRule="auto"/>
        <w:rPr>
          <w:rFonts w:cs="Arial"/>
        </w:rPr>
      </w:pPr>
    </w:p>
    <w:p w14:paraId="6388429B" w14:textId="77777777" w:rsidR="00BC6435" w:rsidRDefault="00BC6435" w:rsidP="00FC4EE7">
      <w:pPr>
        <w:pStyle w:val="ListParagraph"/>
        <w:widowControl/>
        <w:numPr>
          <w:ilvl w:val="0"/>
          <w:numId w:val="3"/>
        </w:numPr>
        <w:autoSpaceDE/>
        <w:autoSpaceDN/>
        <w:adjustRightInd/>
        <w:spacing w:line="360" w:lineRule="auto"/>
        <w:ind w:left="0" w:firstLine="0"/>
        <w:contextualSpacing/>
        <w:jc w:val="both"/>
        <w:rPr>
          <w:rFonts w:cs="Arial"/>
        </w:rPr>
      </w:pPr>
      <w:r>
        <w:rPr>
          <w:rFonts w:cs="Arial"/>
        </w:rPr>
        <w:t xml:space="preserve">The matter is </w:t>
      </w:r>
      <w:proofErr w:type="spellStart"/>
      <w:r>
        <w:rPr>
          <w:rFonts w:cs="Arial"/>
        </w:rPr>
        <w:t>finalised</w:t>
      </w:r>
      <w:proofErr w:type="spellEnd"/>
      <w:r>
        <w:rPr>
          <w:rFonts w:cs="Arial"/>
        </w:rPr>
        <w:t xml:space="preserve"> and removed from the roll.</w:t>
      </w:r>
    </w:p>
    <w:p w14:paraId="129D5D2F" w14:textId="77777777" w:rsidR="00AF6FB1" w:rsidRPr="00C92455" w:rsidRDefault="00AF6FB1" w:rsidP="00AF6FB1">
      <w:pPr>
        <w:spacing w:after="0" w:line="360" w:lineRule="auto"/>
        <w:ind w:left="720" w:hanging="720"/>
        <w:jc w:val="both"/>
        <w:rPr>
          <w:rFonts w:ascii="Arial" w:eastAsia="Times New Roman" w:hAnsi="Arial" w:cs="Arial"/>
          <w:sz w:val="24"/>
          <w:szCs w:val="24"/>
          <w:lang w:eastAsia="en-GB"/>
        </w:rPr>
      </w:pPr>
    </w:p>
    <w:p w14:paraId="3A0C9A48" w14:textId="77777777" w:rsidR="001B7E1F" w:rsidRPr="006E026B" w:rsidRDefault="00AC5F87" w:rsidP="001B7E1F">
      <w:pPr>
        <w:spacing w:after="0" w:line="360" w:lineRule="auto"/>
        <w:jc w:val="both"/>
        <w:rPr>
          <w:rFonts w:ascii="Arial" w:hAnsi="Arial" w:cs="Arial"/>
          <w:bCs/>
          <w:sz w:val="24"/>
          <w:szCs w:val="24"/>
        </w:rPr>
      </w:pPr>
      <w:r>
        <w:rPr>
          <w:rFonts w:ascii="Arial" w:hAnsi="Arial" w:cs="Arial"/>
          <w:bCs/>
          <w:sz w:val="24"/>
          <w:szCs w:val="24"/>
        </w:rPr>
        <w:pict w14:anchorId="4FF16F5A">
          <v:rect id="_x0000_i1027" style="width:0;height:1.5pt" o:hralign="center" o:hrstd="t" o:hr="t" fillcolor="#a0a0a0" stroked="f"/>
        </w:pict>
      </w:r>
    </w:p>
    <w:p w14:paraId="10879D91" w14:textId="77777777" w:rsidR="001B7E1F" w:rsidRPr="006E026B"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14:paraId="3DB47C3F" w14:textId="77777777" w:rsidR="001B7E1F" w:rsidRPr="006E026B" w:rsidRDefault="00AC5F87" w:rsidP="001B7E1F">
      <w:pPr>
        <w:spacing w:after="0" w:line="360" w:lineRule="auto"/>
        <w:jc w:val="center"/>
        <w:rPr>
          <w:rFonts w:ascii="Arial" w:hAnsi="Arial" w:cs="Arial"/>
          <w:b/>
          <w:sz w:val="24"/>
          <w:szCs w:val="24"/>
        </w:rPr>
      </w:pPr>
      <w:r>
        <w:rPr>
          <w:rFonts w:ascii="Arial" w:hAnsi="Arial" w:cs="Arial"/>
          <w:bCs/>
          <w:sz w:val="24"/>
          <w:szCs w:val="24"/>
        </w:rPr>
        <w:pict w14:anchorId="7C49BCF0">
          <v:rect id="_x0000_i1028" style="width:0;height:1.5pt" o:hralign="center" o:hrstd="t" o:hr="t" fillcolor="#a0a0a0" stroked="f"/>
        </w:pict>
      </w:r>
    </w:p>
    <w:p w14:paraId="2A53026F" w14:textId="77777777" w:rsidR="0093716D" w:rsidRDefault="0093716D" w:rsidP="007F1014">
      <w:pPr>
        <w:spacing w:after="0" w:line="360" w:lineRule="auto"/>
        <w:ind w:left="1440" w:hanging="1440"/>
        <w:jc w:val="both"/>
        <w:rPr>
          <w:rFonts w:ascii="Arial" w:hAnsi="Arial" w:cs="Arial"/>
          <w:sz w:val="24"/>
          <w:szCs w:val="24"/>
        </w:rPr>
      </w:pPr>
    </w:p>
    <w:p w14:paraId="179D8D60" w14:textId="2BEC7BB8" w:rsidR="007F1014" w:rsidRDefault="0093716D" w:rsidP="007F1014">
      <w:pPr>
        <w:spacing w:after="0" w:line="360" w:lineRule="auto"/>
        <w:ind w:left="1440" w:hanging="1440"/>
        <w:jc w:val="both"/>
        <w:rPr>
          <w:rFonts w:ascii="Arial" w:hAnsi="Arial" w:cs="Arial"/>
          <w:sz w:val="24"/>
          <w:szCs w:val="24"/>
        </w:rPr>
      </w:pPr>
      <w:r>
        <w:rPr>
          <w:rFonts w:ascii="Arial" w:hAnsi="Arial" w:cs="Arial"/>
          <w:sz w:val="24"/>
          <w:szCs w:val="24"/>
        </w:rPr>
        <w:t>MILLER AJ:</w:t>
      </w:r>
    </w:p>
    <w:p w14:paraId="1D2B947F" w14:textId="77777777" w:rsidR="0093716D" w:rsidRDefault="0093716D" w:rsidP="007F1014">
      <w:pPr>
        <w:spacing w:after="0" w:line="360" w:lineRule="auto"/>
        <w:ind w:left="1440" w:hanging="1440"/>
        <w:jc w:val="both"/>
        <w:rPr>
          <w:rFonts w:ascii="Arial" w:hAnsi="Arial" w:cs="Arial"/>
          <w:sz w:val="24"/>
          <w:szCs w:val="24"/>
        </w:rPr>
      </w:pPr>
    </w:p>
    <w:p w14:paraId="7FB37BA0" w14:textId="6CAB451F" w:rsidR="00964DB9" w:rsidRPr="00964DB9" w:rsidRDefault="00964DB9" w:rsidP="00964DB9">
      <w:pPr>
        <w:pStyle w:val="ListParagraph"/>
        <w:widowControl/>
        <w:autoSpaceDE/>
        <w:autoSpaceDN/>
        <w:adjustRightInd/>
        <w:spacing w:line="360" w:lineRule="auto"/>
        <w:ind w:left="0"/>
        <w:contextualSpacing/>
        <w:jc w:val="both"/>
        <w:rPr>
          <w:rFonts w:cs="Arial"/>
        </w:rPr>
      </w:pPr>
      <w:r>
        <w:rPr>
          <w:rFonts w:cs="Arial"/>
        </w:rPr>
        <w:t>[1]</w:t>
      </w:r>
      <w:r>
        <w:rPr>
          <w:rFonts w:cs="Arial"/>
        </w:rPr>
        <w:tab/>
      </w:r>
      <w:r w:rsidR="004B5F89">
        <w:rPr>
          <w:rFonts w:cs="Arial"/>
        </w:rPr>
        <w:t>It is common cause in this matter that the ninth defendant is indebted to the plaintiff in the sum of N$36 502</w:t>
      </w:r>
      <w:r w:rsidR="00AC58BF">
        <w:rPr>
          <w:rFonts w:cs="Arial"/>
        </w:rPr>
        <w:t> </w:t>
      </w:r>
      <w:r w:rsidR="004B5F89">
        <w:rPr>
          <w:rFonts w:cs="Arial"/>
        </w:rPr>
        <w:t>901</w:t>
      </w:r>
      <w:r w:rsidR="00AC58BF">
        <w:rPr>
          <w:rFonts w:cs="Arial"/>
        </w:rPr>
        <w:t>.</w:t>
      </w:r>
      <w:r w:rsidR="000A796C">
        <w:rPr>
          <w:rFonts w:cs="Arial"/>
        </w:rPr>
        <w:t>6</w:t>
      </w:r>
      <w:r w:rsidR="00AC58BF">
        <w:rPr>
          <w:rFonts w:cs="Arial"/>
        </w:rPr>
        <w:t>2</w:t>
      </w:r>
      <w:r w:rsidR="004B5F89">
        <w:rPr>
          <w:rFonts w:cs="Arial"/>
        </w:rPr>
        <w:t xml:space="preserve"> together with interest </w:t>
      </w:r>
      <w:r w:rsidR="00AC58BF">
        <w:rPr>
          <w:rFonts w:cs="Arial"/>
        </w:rPr>
        <w:t>o</w:t>
      </w:r>
      <w:r w:rsidR="004B5F89">
        <w:rPr>
          <w:rFonts w:cs="Arial"/>
        </w:rPr>
        <w:t>n that amount at the r</w:t>
      </w:r>
      <w:r w:rsidR="00547D81">
        <w:rPr>
          <w:rFonts w:cs="Arial"/>
        </w:rPr>
        <w:t>ate of 11.5</w:t>
      </w:r>
      <w:r w:rsidR="000A796C">
        <w:rPr>
          <w:rFonts w:cs="Arial"/>
        </w:rPr>
        <w:t xml:space="preserve"> per cent per annum c</w:t>
      </w:r>
      <w:r w:rsidR="004B5F89">
        <w:rPr>
          <w:rFonts w:cs="Arial"/>
        </w:rPr>
        <w:t xml:space="preserve">alculated from 30 September </w:t>
      </w:r>
      <w:r w:rsidR="004B5F89" w:rsidRPr="000A796C">
        <w:rPr>
          <w:rFonts w:cs="Arial"/>
        </w:rPr>
        <w:t>201</w:t>
      </w:r>
      <w:r w:rsidR="000A796C" w:rsidRPr="000A796C">
        <w:rPr>
          <w:rFonts w:cs="Arial"/>
        </w:rPr>
        <w:t>9</w:t>
      </w:r>
      <w:r w:rsidR="004B5F89">
        <w:rPr>
          <w:rFonts w:cs="Arial"/>
        </w:rPr>
        <w:t xml:space="preserve"> to the date of payment.</w:t>
      </w:r>
    </w:p>
    <w:p w14:paraId="239AADD3" w14:textId="77777777" w:rsidR="00964DB9" w:rsidRPr="00964DB9" w:rsidRDefault="00964DB9" w:rsidP="00964DB9">
      <w:pPr>
        <w:pStyle w:val="ListParagraph"/>
        <w:spacing w:line="360" w:lineRule="auto"/>
        <w:ind w:left="0"/>
        <w:jc w:val="both"/>
        <w:rPr>
          <w:rFonts w:cs="Arial"/>
        </w:rPr>
      </w:pPr>
    </w:p>
    <w:p w14:paraId="4891959E" w14:textId="02938F20" w:rsidR="00CA491B" w:rsidRPr="00CA491B" w:rsidRDefault="00B9491A" w:rsidP="004E35EB">
      <w:pPr>
        <w:pStyle w:val="ListParagraph"/>
        <w:widowControl/>
        <w:autoSpaceDE/>
        <w:autoSpaceDN/>
        <w:adjustRightInd/>
        <w:spacing w:line="360" w:lineRule="auto"/>
        <w:ind w:left="0"/>
        <w:contextualSpacing/>
        <w:jc w:val="both"/>
        <w:rPr>
          <w:rFonts w:cs="Arial"/>
          <w:sz w:val="22"/>
          <w:szCs w:val="22"/>
          <w:u w:val="single"/>
        </w:rPr>
      </w:pPr>
      <w:r>
        <w:rPr>
          <w:rFonts w:cs="Arial"/>
        </w:rPr>
        <w:t>[2]</w:t>
      </w:r>
      <w:r>
        <w:rPr>
          <w:rFonts w:cs="Arial"/>
        </w:rPr>
        <w:tab/>
      </w:r>
      <w:r w:rsidR="006144A1">
        <w:rPr>
          <w:rFonts w:cs="Arial"/>
        </w:rPr>
        <w:t>The ninth defendant had bound hims</w:t>
      </w:r>
      <w:r w:rsidR="00C10A78">
        <w:rPr>
          <w:rFonts w:cs="Arial"/>
        </w:rPr>
        <w:t>elf as a surety and co-principal</w:t>
      </w:r>
      <w:r w:rsidR="006144A1">
        <w:rPr>
          <w:rFonts w:cs="Arial"/>
        </w:rPr>
        <w:t xml:space="preserve"> debtor for amounts payable to the plaintiff by an entity styled as the </w:t>
      </w:r>
      <w:proofErr w:type="spellStart"/>
      <w:r w:rsidR="008A56DE">
        <w:rPr>
          <w:rFonts w:cs="Arial"/>
        </w:rPr>
        <w:t>F</w:t>
      </w:r>
      <w:r w:rsidR="00532CCA" w:rsidRPr="00532CCA">
        <w:rPr>
          <w:rFonts w:cs="Arial"/>
        </w:rPr>
        <w:t>aanbergh</w:t>
      </w:r>
      <w:proofErr w:type="spellEnd"/>
      <w:r w:rsidR="00532CCA" w:rsidRPr="00532CCA">
        <w:rPr>
          <w:rFonts w:cs="Arial"/>
        </w:rPr>
        <w:t xml:space="preserve"> </w:t>
      </w:r>
      <w:proofErr w:type="spellStart"/>
      <w:r w:rsidR="008A56DE">
        <w:rPr>
          <w:rFonts w:cs="Arial"/>
        </w:rPr>
        <w:t>W</w:t>
      </w:r>
      <w:r w:rsidR="00532CCA" w:rsidRPr="00532CCA">
        <w:rPr>
          <w:rFonts w:cs="Arial"/>
        </w:rPr>
        <w:t>inckler</w:t>
      </w:r>
      <w:proofErr w:type="spellEnd"/>
      <w:r w:rsidR="008A56DE">
        <w:rPr>
          <w:rFonts w:cs="Arial"/>
        </w:rPr>
        <w:t xml:space="preserve"> Development Trust (the Trust).</w:t>
      </w:r>
    </w:p>
    <w:p w14:paraId="1425AE03" w14:textId="77777777" w:rsidR="00964DB9" w:rsidRPr="00964DB9" w:rsidRDefault="00964DB9" w:rsidP="00964DB9">
      <w:pPr>
        <w:pStyle w:val="ListParagraph"/>
        <w:spacing w:line="360" w:lineRule="auto"/>
        <w:ind w:left="0"/>
        <w:jc w:val="both"/>
        <w:rPr>
          <w:rFonts w:cs="Arial"/>
        </w:rPr>
      </w:pPr>
    </w:p>
    <w:p w14:paraId="10F3909A" w14:textId="71E67C97" w:rsidR="00D075BC" w:rsidRPr="00D075BC" w:rsidRDefault="001F55C5" w:rsidP="004E35EB">
      <w:pPr>
        <w:pStyle w:val="ListParagraph"/>
        <w:widowControl/>
        <w:autoSpaceDE/>
        <w:autoSpaceDN/>
        <w:adjustRightInd/>
        <w:spacing w:line="360" w:lineRule="auto"/>
        <w:ind w:left="0"/>
        <w:contextualSpacing/>
        <w:jc w:val="both"/>
        <w:rPr>
          <w:rFonts w:cs="Arial"/>
          <w:u w:val="single"/>
        </w:rPr>
      </w:pPr>
      <w:r>
        <w:rPr>
          <w:rFonts w:cs="Arial"/>
        </w:rPr>
        <w:t>[</w:t>
      </w:r>
      <w:r w:rsidR="003F72CB">
        <w:rPr>
          <w:rFonts w:cs="Arial"/>
        </w:rPr>
        <w:t>3</w:t>
      </w:r>
      <w:r>
        <w:rPr>
          <w:rFonts w:cs="Arial"/>
        </w:rPr>
        <w:t>]</w:t>
      </w:r>
      <w:r>
        <w:rPr>
          <w:rFonts w:cs="Arial"/>
        </w:rPr>
        <w:tab/>
      </w:r>
      <w:r w:rsidR="008A56DE">
        <w:rPr>
          <w:rFonts w:cs="Arial"/>
        </w:rPr>
        <w:t xml:space="preserve">The Trust concluded a written agreement with the plaintiff in terms of which, inter alia, the plaintiff agreed to provide the Trust with a loan facility up to a limit of N$91 400 000.  Having granted </w:t>
      </w:r>
      <w:r w:rsidR="00AC58BF">
        <w:rPr>
          <w:rFonts w:cs="Arial"/>
        </w:rPr>
        <w:t>the</w:t>
      </w:r>
      <w:r w:rsidR="008A56DE">
        <w:rPr>
          <w:rFonts w:cs="Arial"/>
        </w:rPr>
        <w:t xml:space="preserve"> facility, it was agreed that disbursements were to </w:t>
      </w:r>
      <w:r w:rsidR="008A56DE">
        <w:rPr>
          <w:rFonts w:cs="Arial"/>
        </w:rPr>
        <w:lastRenderedPageBreak/>
        <w:t>be made from time to time</w:t>
      </w:r>
      <w:r w:rsidR="00AC58BF">
        <w:rPr>
          <w:rFonts w:cs="Arial"/>
        </w:rPr>
        <w:t>,</w:t>
      </w:r>
      <w:r w:rsidR="008A56DE">
        <w:rPr>
          <w:rFonts w:cs="Arial"/>
        </w:rPr>
        <w:t xml:space="preserve"> </w:t>
      </w:r>
      <w:r w:rsidR="00AC58BF">
        <w:rPr>
          <w:rFonts w:cs="Arial"/>
        </w:rPr>
        <w:t>s</w:t>
      </w:r>
      <w:r w:rsidR="008A56DE">
        <w:rPr>
          <w:rFonts w:cs="Arial"/>
        </w:rPr>
        <w:t>ubject to certain condition</w:t>
      </w:r>
      <w:r w:rsidR="00C10A78">
        <w:rPr>
          <w:rFonts w:cs="Arial"/>
        </w:rPr>
        <w:t>s</w:t>
      </w:r>
      <w:r w:rsidR="00AC58BF">
        <w:rPr>
          <w:rFonts w:cs="Arial"/>
        </w:rPr>
        <w:t>,</w:t>
      </w:r>
      <w:r w:rsidR="008A56DE">
        <w:rPr>
          <w:rFonts w:cs="Arial"/>
        </w:rPr>
        <w:t xml:space="preserve"> which were included in the written agreement.  The underlying purpose of the loan facility was to provide funding for the construction of a set of residential apartments and parking spaces, known as the </w:t>
      </w:r>
      <w:proofErr w:type="spellStart"/>
      <w:r w:rsidR="008A56DE">
        <w:rPr>
          <w:rFonts w:cs="Arial"/>
        </w:rPr>
        <w:t>Merensky</w:t>
      </w:r>
      <w:proofErr w:type="spellEnd"/>
      <w:r w:rsidR="008A56DE">
        <w:rPr>
          <w:rFonts w:cs="Arial"/>
        </w:rPr>
        <w:t xml:space="preserve"> Towers.</w:t>
      </w:r>
    </w:p>
    <w:p w14:paraId="6AFF0E81" w14:textId="77777777" w:rsidR="00964DB9" w:rsidRPr="00964DB9" w:rsidRDefault="00964DB9" w:rsidP="00964DB9">
      <w:pPr>
        <w:pStyle w:val="ListParagraph"/>
        <w:spacing w:line="360" w:lineRule="auto"/>
        <w:ind w:left="0"/>
        <w:jc w:val="both"/>
        <w:rPr>
          <w:rFonts w:cs="Arial"/>
        </w:rPr>
      </w:pPr>
    </w:p>
    <w:p w14:paraId="0D02A874" w14:textId="37C39901" w:rsidR="00964DB9" w:rsidRDefault="001F55C5" w:rsidP="001F55C5">
      <w:pPr>
        <w:pStyle w:val="ListParagraph"/>
        <w:widowControl/>
        <w:autoSpaceDE/>
        <w:autoSpaceDN/>
        <w:adjustRightInd/>
        <w:spacing w:line="360" w:lineRule="auto"/>
        <w:ind w:left="0"/>
        <w:contextualSpacing/>
        <w:jc w:val="both"/>
        <w:rPr>
          <w:rFonts w:cs="Arial"/>
        </w:rPr>
      </w:pPr>
      <w:r>
        <w:rPr>
          <w:rFonts w:cs="Arial"/>
        </w:rPr>
        <w:t>[</w:t>
      </w:r>
      <w:r w:rsidR="005922BA">
        <w:rPr>
          <w:rFonts w:cs="Arial"/>
        </w:rPr>
        <w:t>4</w:t>
      </w:r>
      <w:r>
        <w:rPr>
          <w:rFonts w:cs="Arial"/>
        </w:rPr>
        <w:t>]</w:t>
      </w:r>
      <w:r>
        <w:rPr>
          <w:rFonts w:cs="Arial"/>
        </w:rPr>
        <w:tab/>
      </w:r>
      <w:r w:rsidR="009E42E2">
        <w:rPr>
          <w:rFonts w:cs="Arial"/>
        </w:rPr>
        <w:t>The plaintiff was prepared to permit</w:t>
      </w:r>
      <w:r w:rsidR="00E91030">
        <w:rPr>
          <w:rFonts w:cs="Arial"/>
        </w:rPr>
        <w:t xml:space="preserve"> </w:t>
      </w:r>
      <w:r w:rsidR="005A5629">
        <w:rPr>
          <w:rFonts w:cs="Arial"/>
        </w:rPr>
        <w:t xml:space="preserve">draw-downs </w:t>
      </w:r>
      <w:r w:rsidR="00E91030">
        <w:rPr>
          <w:rFonts w:cs="Arial"/>
        </w:rPr>
        <w:t>against the facility, provided that the Trust and those representing it offered some form of security that the amounts advanced would be repaid, apart from the suretyship it had obtained from inter alia, the ninth defendant.</w:t>
      </w:r>
    </w:p>
    <w:p w14:paraId="70E0CA92" w14:textId="77777777" w:rsidR="00BC4CFF" w:rsidRDefault="00BC4CFF" w:rsidP="001F55C5">
      <w:pPr>
        <w:pStyle w:val="ListParagraph"/>
        <w:widowControl/>
        <w:autoSpaceDE/>
        <w:autoSpaceDN/>
        <w:adjustRightInd/>
        <w:spacing w:line="360" w:lineRule="auto"/>
        <w:ind w:left="0"/>
        <w:contextualSpacing/>
        <w:jc w:val="both"/>
        <w:rPr>
          <w:rFonts w:cs="Arial"/>
        </w:rPr>
      </w:pPr>
    </w:p>
    <w:p w14:paraId="76BE9A67" w14:textId="3A4BB569" w:rsidR="00BC4CFF" w:rsidRDefault="005922BA" w:rsidP="001F55C5">
      <w:pPr>
        <w:pStyle w:val="ListParagraph"/>
        <w:widowControl/>
        <w:autoSpaceDE/>
        <w:autoSpaceDN/>
        <w:adjustRightInd/>
        <w:spacing w:line="360" w:lineRule="auto"/>
        <w:ind w:left="0"/>
        <w:contextualSpacing/>
        <w:jc w:val="both"/>
        <w:rPr>
          <w:rFonts w:cs="Arial"/>
        </w:rPr>
      </w:pPr>
      <w:r>
        <w:rPr>
          <w:rFonts w:cs="Arial"/>
        </w:rPr>
        <w:t>[5</w:t>
      </w:r>
      <w:r w:rsidR="007805DE">
        <w:rPr>
          <w:rFonts w:cs="Arial"/>
        </w:rPr>
        <w:t>]</w:t>
      </w:r>
      <w:r w:rsidR="007805DE">
        <w:rPr>
          <w:rFonts w:cs="Arial"/>
        </w:rPr>
        <w:tab/>
      </w:r>
      <w:r w:rsidR="00F22AB3">
        <w:rPr>
          <w:rFonts w:cs="Arial"/>
        </w:rPr>
        <w:t xml:space="preserve">The security provided was a letter dated 30 May 2016.  The letter was </w:t>
      </w:r>
      <w:r w:rsidR="007805DE">
        <w:rPr>
          <w:rFonts w:cs="Arial"/>
        </w:rPr>
        <w:t>penned</w:t>
      </w:r>
      <w:r w:rsidR="00F22AB3">
        <w:rPr>
          <w:rFonts w:cs="Arial"/>
        </w:rPr>
        <w:t xml:space="preserve"> by one CJ Gouws on the letterhead of a firm of legal practitioners, Fisher, </w:t>
      </w:r>
      <w:proofErr w:type="spellStart"/>
      <w:r w:rsidR="00F22AB3">
        <w:rPr>
          <w:rFonts w:cs="Arial"/>
        </w:rPr>
        <w:t>Quarmby</w:t>
      </w:r>
      <w:proofErr w:type="spellEnd"/>
      <w:r w:rsidR="00F22AB3">
        <w:rPr>
          <w:rFonts w:cs="Arial"/>
        </w:rPr>
        <w:t xml:space="preserve"> &amp; Pfeifer and was addressed to the Manager Commercial Properties Finance, Standard Bank Namibia Limited and marked for the attention of </w:t>
      </w:r>
      <w:proofErr w:type="spellStart"/>
      <w:r w:rsidR="00F22AB3">
        <w:rPr>
          <w:rFonts w:cs="Arial"/>
        </w:rPr>
        <w:t>Mr</w:t>
      </w:r>
      <w:proofErr w:type="spellEnd"/>
      <w:r w:rsidR="00F22AB3">
        <w:rPr>
          <w:rFonts w:cs="Arial"/>
        </w:rPr>
        <w:t xml:space="preserve"> M</w:t>
      </w:r>
      <w:r w:rsidR="0051429C">
        <w:rPr>
          <w:rFonts w:cs="Arial"/>
        </w:rPr>
        <w:t>a</w:t>
      </w:r>
      <w:r w:rsidR="00F22AB3">
        <w:rPr>
          <w:rFonts w:cs="Arial"/>
        </w:rPr>
        <w:t xml:space="preserve">nus </w:t>
      </w:r>
      <w:proofErr w:type="spellStart"/>
      <w:r w:rsidR="00F22AB3">
        <w:rPr>
          <w:rFonts w:cs="Arial"/>
        </w:rPr>
        <w:t>Gro</w:t>
      </w:r>
      <w:r w:rsidR="0051429C">
        <w:rPr>
          <w:rFonts w:cs="Arial"/>
        </w:rPr>
        <w:t>b</w:t>
      </w:r>
      <w:r w:rsidR="00F22AB3">
        <w:rPr>
          <w:rFonts w:cs="Arial"/>
        </w:rPr>
        <w:t>ler</w:t>
      </w:r>
      <w:proofErr w:type="spellEnd"/>
      <w:r w:rsidR="00F22AB3">
        <w:rPr>
          <w:rFonts w:cs="Arial"/>
        </w:rPr>
        <w:t>. The letter reads as follows:</w:t>
      </w:r>
    </w:p>
    <w:p w14:paraId="1867733B" w14:textId="77777777" w:rsidR="00F22AB3" w:rsidRDefault="00F22AB3" w:rsidP="001F55C5">
      <w:pPr>
        <w:pStyle w:val="ListParagraph"/>
        <w:widowControl/>
        <w:autoSpaceDE/>
        <w:autoSpaceDN/>
        <w:adjustRightInd/>
        <w:spacing w:line="360" w:lineRule="auto"/>
        <w:ind w:left="0"/>
        <w:contextualSpacing/>
        <w:jc w:val="both"/>
        <w:rPr>
          <w:rFonts w:cs="Arial"/>
        </w:rPr>
      </w:pPr>
    </w:p>
    <w:p w14:paraId="7EC3D997" w14:textId="7D6500CB" w:rsidR="00F22AB3" w:rsidRPr="00D774AC" w:rsidRDefault="00F22AB3" w:rsidP="001F55C5">
      <w:pPr>
        <w:pStyle w:val="ListParagraph"/>
        <w:widowControl/>
        <w:autoSpaceDE/>
        <w:autoSpaceDN/>
        <w:adjustRightInd/>
        <w:spacing w:line="360" w:lineRule="auto"/>
        <w:ind w:left="0"/>
        <w:contextualSpacing/>
        <w:jc w:val="both"/>
        <w:rPr>
          <w:rFonts w:cs="Arial"/>
          <w:sz w:val="22"/>
          <w:szCs w:val="22"/>
        </w:rPr>
      </w:pPr>
      <w:r>
        <w:rPr>
          <w:rFonts w:cs="Arial"/>
        </w:rPr>
        <w:tab/>
      </w:r>
      <w:r w:rsidRPr="00D774AC">
        <w:rPr>
          <w:rFonts w:cs="Arial"/>
          <w:sz w:val="22"/>
          <w:szCs w:val="22"/>
        </w:rPr>
        <w:t>‘</w:t>
      </w:r>
      <w:r w:rsidR="0051429C" w:rsidRPr="00D774AC">
        <w:rPr>
          <w:rFonts w:cs="Arial"/>
          <w:sz w:val="22"/>
          <w:szCs w:val="22"/>
        </w:rPr>
        <w:t>Dear Sir,</w:t>
      </w:r>
    </w:p>
    <w:p w14:paraId="0FB7131D" w14:textId="77777777" w:rsidR="0051429C" w:rsidRPr="00D774AC" w:rsidRDefault="0051429C" w:rsidP="001F55C5">
      <w:pPr>
        <w:pStyle w:val="ListParagraph"/>
        <w:widowControl/>
        <w:autoSpaceDE/>
        <w:autoSpaceDN/>
        <w:adjustRightInd/>
        <w:spacing w:line="360" w:lineRule="auto"/>
        <w:ind w:left="0"/>
        <w:contextualSpacing/>
        <w:jc w:val="both"/>
        <w:rPr>
          <w:rFonts w:cs="Arial"/>
          <w:sz w:val="22"/>
          <w:szCs w:val="22"/>
        </w:rPr>
      </w:pPr>
    </w:p>
    <w:p w14:paraId="26DC73F8" w14:textId="7558B7B5" w:rsidR="0051429C" w:rsidRPr="00D774AC" w:rsidRDefault="0051429C" w:rsidP="001F55C5">
      <w:pPr>
        <w:pStyle w:val="ListParagraph"/>
        <w:widowControl/>
        <w:autoSpaceDE/>
        <w:autoSpaceDN/>
        <w:adjustRightInd/>
        <w:spacing w:line="360" w:lineRule="auto"/>
        <w:ind w:left="0"/>
        <w:contextualSpacing/>
        <w:jc w:val="both"/>
        <w:rPr>
          <w:rFonts w:cs="Arial"/>
          <w:sz w:val="22"/>
          <w:szCs w:val="22"/>
          <w:u w:val="single"/>
        </w:rPr>
      </w:pPr>
      <w:r w:rsidRPr="00D774AC">
        <w:rPr>
          <w:rFonts w:cs="Arial"/>
          <w:sz w:val="22"/>
          <w:szCs w:val="22"/>
          <w:u w:val="single"/>
        </w:rPr>
        <w:t>IRREVOCABLE LETTER OF UNDERTAKING; FOR CREDIT FAANBERGHWINCKLER DEVELOPMENT TRUST, REGISTRATION NUMBER T371/2010</w:t>
      </w:r>
    </w:p>
    <w:p w14:paraId="7259AD42" w14:textId="77777777" w:rsidR="0051429C" w:rsidRPr="00D774AC" w:rsidRDefault="0051429C" w:rsidP="001F55C5">
      <w:pPr>
        <w:pStyle w:val="ListParagraph"/>
        <w:widowControl/>
        <w:autoSpaceDE/>
        <w:autoSpaceDN/>
        <w:adjustRightInd/>
        <w:spacing w:line="360" w:lineRule="auto"/>
        <w:ind w:left="0"/>
        <w:contextualSpacing/>
        <w:jc w:val="both"/>
        <w:rPr>
          <w:rFonts w:cs="Arial"/>
          <w:sz w:val="22"/>
          <w:szCs w:val="22"/>
        </w:rPr>
      </w:pPr>
    </w:p>
    <w:p w14:paraId="678C88F9" w14:textId="3B31A805" w:rsidR="0051429C" w:rsidRPr="00D774AC" w:rsidRDefault="0051429C" w:rsidP="001F55C5">
      <w:pPr>
        <w:pStyle w:val="ListParagraph"/>
        <w:widowControl/>
        <w:autoSpaceDE/>
        <w:autoSpaceDN/>
        <w:adjustRightInd/>
        <w:spacing w:line="360" w:lineRule="auto"/>
        <w:ind w:left="0"/>
        <w:contextualSpacing/>
        <w:jc w:val="both"/>
        <w:rPr>
          <w:rFonts w:cs="Arial"/>
          <w:sz w:val="22"/>
          <w:szCs w:val="22"/>
        </w:rPr>
      </w:pPr>
      <w:r w:rsidRPr="00D774AC">
        <w:rPr>
          <w:rFonts w:cs="Arial"/>
          <w:sz w:val="22"/>
          <w:szCs w:val="22"/>
        </w:rPr>
        <w:t>At the request of Mr. F. Bergh, we advise that we hold at your disposal the amount of N$94,000,000.00 (</w:t>
      </w:r>
      <w:r w:rsidR="0050579A" w:rsidRPr="00D774AC">
        <w:rPr>
          <w:rFonts w:cs="Arial"/>
          <w:sz w:val="22"/>
          <w:szCs w:val="22"/>
        </w:rPr>
        <w:t>NINETY FOUR MILLION NAMIBIA DOLLARS)</w:t>
      </w:r>
      <w:r w:rsidR="00782C27" w:rsidRPr="00D774AC">
        <w:rPr>
          <w:rFonts w:cs="Arial"/>
          <w:sz w:val="22"/>
          <w:szCs w:val="22"/>
        </w:rPr>
        <w:t xml:space="preserve"> upon written advi</w:t>
      </w:r>
      <w:r w:rsidR="00AD0E48" w:rsidRPr="00D774AC">
        <w:rPr>
          <w:rFonts w:cs="Arial"/>
          <w:sz w:val="22"/>
          <w:szCs w:val="22"/>
        </w:rPr>
        <w:t>c</w:t>
      </w:r>
      <w:r w:rsidR="00782C27" w:rsidRPr="00D774AC">
        <w:rPr>
          <w:rFonts w:cs="Arial"/>
          <w:sz w:val="22"/>
          <w:szCs w:val="22"/>
        </w:rPr>
        <w:t xml:space="preserve">e from Fisher, </w:t>
      </w:r>
      <w:proofErr w:type="spellStart"/>
      <w:r w:rsidR="00782C27" w:rsidRPr="00D774AC">
        <w:rPr>
          <w:rFonts w:cs="Arial"/>
          <w:sz w:val="22"/>
          <w:szCs w:val="22"/>
        </w:rPr>
        <w:t>Quarmby</w:t>
      </w:r>
      <w:proofErr w:type="spellEnd"/>
      <w:r w:rsidR="00782C27" w:rsidRPr="00D774AC">
        <w:rPr>
          <w:rFonts w:cs="Arial"/>
          <w:sz w:val="22"/>
          <w:szCs w:val="22"/>
        </w:rPr>
        <w:t xml:space="preserve"> &amp; Pfeifer that the following transactions have been registered, namely:</w:t>
      </w:r>
    </w:p>
    <w:p w14:paraId="227D3F54" w14:textId="77777777" w:rsidR="00782C27" w:rsidRPr="00D774AC" w:rsidRDefault="00782C27" w:rsidP="001F55C5">
      <w:pPr>
        <w:pStyle w:val="ListParagraph"/>
        <w:widowControl/>
        <w:autoSpaceDE/>
        <w:autoSpaceDN/>
        <w:adjustRightInd/>
        <w:spacing w:line="360" w:lineRule="auto"/>
        <w:ind w:left="0"/>
        <w:contextualSpacing/>
        <w:jc w:val="both"/>
        <w:rPr>
          <w:rFonts w:cs="Arial"/>
          <w:sz w:val="22"/>
          <w:szCs w:val="22"/>
        </w:rPr>
      </w:pPr>
    </w:p>
    <w:p w14:paraId="43D21E43" w14:textId="7069A956" w:rsidR="00782C27" w:rsidRPr="00D774AC" w:rsidRDefault="00782C27" w:rsidP="00782C27">
      <w:pPr>
        <w:pStyle w:val="ListParagraph"/>
        <w:widowControl/>
        <w:numPr>
          <w:ilvl w:val="0"/>
          <w:numId w:val="5"/>
        </w:numPr>
        <w:autoSpaceDE/>
        <w:autoSpaceDN/>
        <w:adjustRightInd/>
        <w:spacing w:line="360" w:lineRule="auto"/>
        <w:ind w:hanging="720"/>
        <w:contextualSpacing/>
        <w:jc w:val="both"/>
        <w:rPr>
          <w:rFonts w:cs="Arial"/>
          <w:sz w:val="22"/>
          <w:szCs w:val="22"/>
        </w:rPr>
      </w:pPr>
      <w:r w:rsidRPr="00D774AC">
        <w:rPr>
          <w:rFonts w:cs="Arial"/>
          <w:sz w:val="22"/>
          <w:szCs w:val="22"/>
        </w:rPr>
        <w:t xml:space="preserve">Opening of the Sectional Title Register of </w:t>
      </w:r>
      <w:proofErr w:type="spellStart"/>
      <w:r w:rsidRPr="00D774AC">
        <w:rPr>
          <w:rFonts w:cs="Arial"/>
          <w:sz w:val="22"/>
          <w:szCs w:val="22"/>
        </w:rPr>
        <w:t>Merensky</w:t>
      </w:r>
      <w:proofErr w:type="spellEnd"/>
      <w:r w:rsidRPr="00D774AC">
        <w:rPr>
          <w:rFonts w:cs="Arial"/>
          <w:sz w:val="22"/>
          <w:szCs w:val="22"/>
        </w:rPr>
        <w:t xml:space="preserve"> Tower</w:t>
      </w:r>
      <w:r w:rsidR="00AD0E48" w:rsidRPr="00D774AC">
        <w:rPr>
          <w:rFonts w:cs="Arial"/>
          <w:sz w:val="22"/>
          <w:szCs w:val="22"/>
        </w:rPr>
        <w:t>,</w:t>
      </w:r>
      <w:r w:rsidRPr="00D774AC">
        <w:rPr>
          <w:rFonts w:cs="Arial"/>
          <w:sz w:val="22"/>
          <w:szCs w:val="22"/>
        </w:rPr>
        <w:t xml:space="preserve"> which is being constructed on the remaining extent of portion B of Erf 354, Windhoek, has been opened;</w:t>
      </w:r>
    </w:p>
    <w:p w14:paraId="20923E42" w14:textId="77777777" w:rsidR="00AD0E48" w:rsidRPr="00D774AC" w:rsidRDefault="00AD0E48" w:rsidP="00AD0E48">
      <w:pPr>
        <w:pStyle w:val="ListParagraph"/>
        <w:widowControl/>
        <w:autoSpaceDE/>
        <w:autoSpaceDN/>
        <w:adjustRightInd/>
        <w:spacing w:line="360" w:lineRule="auto"/>
        <w:contextualSpacing/>
        <w:jc w:val="both"/>
        <w:rPr>
          <w:rFonts w:cs="Arial"/>
          <w:sz w:val="22"/>
          <w:szCs w:val="22"/>
        </w:rPr>
      </w:pPr>
    </w:p>
    <w:p w14:paraId="56CA9A36" w14:textId="358AFC55" w:rsidR="00B46F69" w:rsidRPr="00D774AC" w:rsidRDefault="00B46F69" w:rsidP="00782C27">
      <w:pPr>
        <w:pStyle w:val="ListParagraph"/>
        <w:widowControl/>
        <w:numPr>
          <w:ilvl w:val="0"/>
          <w:numId w:val="5"/>
        </w:numPr>
        <w:autoSpaceDE/>
        <w:autoSpaceDN/>
        <w:adjustRightInd/>
        <w:spacing w:line="360" w:lineRule="auto"/>
        <w:ind w:hanging="720"/>
        <w:contextualSpacing/>
        <w:jc w:val="both"/>
        <w:rPr>
          <w:rFonts w:cs="Arial"/>
          <w:sz w:val="22"/>
          <w:szCs w:val="22"/>
        </w:rPr>
      </w:pPr>
      <w:r w:rsidRPr="00D774AC">
        <w:rPr>
          <w:rFonts w:cs="Arial"/>
          <w:sz w:val="22"/>
          <w:szCs w:val="22"/>
        </w:rPr>
        <w:t>Transfer of 91 units with 131 parking bays have been registered into the names of the purchasers.</w:t>
      </w:r>
    </w:p>
    <w:p w14:paraId="256B20C0" w14:textId="77777777" w:rsidR="00AD0E48" w:rsidRPr="00D774AC" w:rsidRDefault="00AD0E48" w:rsidP="00AD0E48">
      <w:pPr>
        <w:pStyle w:val="ListParagraph"/>
        <w:widowControl/>
        <w:autoSpaceDE/>
        <w:autoSpaceDN/>
        <w:adjustRightInd/>
        <w:spacing w:line="360" w:lineRule="auto"/>
        <w:contextualSpacing/>
        <w:jc w:val="both"/>
        <w:rPr>
          <w:rFonts w:cs="Arial"/>
          <w:sz w:val="22"/>
          <w:szCs w:val="22"/>
        </w:rPr>
      </w:pPr>
    </w:p>
    <w:p w14:paraId="62B9AB47" w14:textId="36C45464" w:rsidR="00B83055" w:rsidRPr="00D774AC" w:rsidRDefault="00B83055" w:rsidP="00800432">
      <w:pPr>
        <w:spacing w:after="0" w:line="360" w:lineRule="auto"/>
        <w:contextualSpacing/>
        <w:jc w:val="both"/>
        <w:rPr>
          <w:rFonts w:ascii="Arial" w:hAnsi="Arial" w:cs="Arial"/>
        </w:rPr>
      </w:pPr>
      <w:r w:rsidRPr="00D774AC">
        <w:rPr>
          <w:rFonts w:ascii="Arial" w:hAnsi="Arial" w:cs="Arial"/>
        </w:rPr>
        <w:t>We reserve the right to withdraw from this undertaking should any unforeseen circumstances arise to prevent or unduly delay in registration of the abovementioned matters and whereupon the sum will no longer be held at your disposal, subject to the condition that we give you written notice, prior to the registration, of our intention to w</w:t>
      </w:r>
      <w:r w:rsidR="00D774AC" w:rsidRPr="00D774AC">
        <w:rPr>
          <w:rFonts w:ascii="Arial" w:hAnsi="Arial" w:cs="Arial"/>
        </w:rPr>
        <w:t xml:space="preserve">ithdraw from this undertaking. </w:t>
      </w:r>
      <w:r w:rsidRPr="00D774AC">
        <w:rPr>
          <w:rFonts w:ascii="Arial" w:hAnsi="Arial" w:cs="Arial"/>
        </w:rPr>
        <w:t>This letter is neither negotiable nor transferable and must be returned to us against payment of the above sum/s.’</w:t>
      </w:r>
    </w:p>
    <w:p w14:paraId="053DAEAB" w14:textId="77777777" w:rsidR="00BC4CFF" w:rsidRDefault="00BC4CFF" w:rsidP="00800432">
      <w:pPr>
        <w:pStyle w:val="ListParagraph"/>
        <w:widowControl/>
        <w:autoSpaceDE/>
        <w:autoSpaceDN/>
        <w:adjustRightInd/>
        <w:spacing w:line="360" w:lineRule="auto"/>
        <w:ind w:left="0"/>
        <w:contextualSpacing/>
        <w:jc w:val="both"/>
      </w:pPr>
    </w:p>
    <w:p w14:paraId="48BC1245" w14:textId="1994AC5F" w:rsidR="00A131B0" w:rsidRPr="006233E6" w:rsidRDefault="005922BA" w:rsidP="00800432">
      <w:pPr>
        <w:pStyle w:val="ListParagraph"/>
        <w:widowControl/>
        <w:autoSpaceDE/>
        <w:autoSpaceDN/>
        <w:adjustRightInd/>
        <w:spacing w:line="360" w:lineRule="auto"/>
        <w:ind w:left="0"/>
        <w:contextualSpacing/>
        <w:jc w:val="both"/>
      </w:pPr>
      <w:r>
        <w:t>[6</w:t>
      </w:r>
      <w:r w:rsidR="00E20586">
        <w:t xml:space="preserve">] </w:t>
      </w:r>
      <w:r>
        <w:t xml:space="preserve">    </w:t>
      </w:r>
      <w:r w:rsidR="00EE1D0B">
        <w:t xml:space="preserve">It is common cause that this letter was presented to the plaintiff </w:t>
      </w:r>
      <w:r w:rsidR="00C64ACB">
        <w:t>as</w:t>
      </w:r>
      <w:r w:rsidR="00EE1D0B">
        <w:t xml:space="preserve"> a form of security and accepted by it as such.</w:t>
      </w:r>
    </w:p>
    <w:p w14:paraId="45CCEECE" w14:textId="77777777" w:rsidR="000F1A92" w:rsidRDefault="000F1A92" w:rsidP="001F55C5">
      <w:pPr>
        <w:pStyle w:val="ListParagraph"/>
        <w:widowControl/>
        <w:autoSpaceDE/>
        <w:autoSpaceDN/>
        <w:adjustRightInd/>
        <w:spacing w:line="360" w:lineRule="auto"/>
        <w:ind w:left="0"/>
        <w:contextualSpacing/>
        <w:jc w:val="both"/>
        <w:rPr>
          <w:rFonts w:cs="Arial"/>
        </w:rPr>
      </w:pPr>
    </w:p>
    <w:p w14:paraId="39043059" w14:textId="10AD20C6" w:rsidR="00E43A53" w:rsidRDefault="006233E6" w:rsidP="001F55C5">
      <w:pPr>
        <w:pStyle w:val="ListParagraph"/>
        <w:widowControl/>
        <w:autoSpaceDE/>
        <w:autoSpaceDN/>
        <w:adjustRightInd/>
        <w:spacing w:line="360" w:lineRule="auto"/>
        <w:ind w:left="0"/>
        <w:contextualSpacing/>
        <w:jc w:val="both"/>
        <w:rPr>
          <w:rFonts w:cs="Arial"/>
        </w:rPr>
      </w:pPr>
      <w:r>
        <w:rPr>
          <w:rFonts w:cs="Arial"/>
        </w:rPr>
        <w:t>[7</w:t>
      </w:r>
      <w:r w:rsidR="00C64ACB">
        <w:rPr>
          <w:rFonts w:cs="Arial"/>
        </w:rPr>
        <w:t>]</w:t>
      </w:r>
      <w:r w:rsidR="00C64ACB">
        <w:rPr>
          <w:rFonts w:cs="Arial"/>
        </w:rPr>
        <w:tab/>
      </w:r>
      <w:r w:rsidR="00EE1D0B">
        <w:rPr>
          <w:rFonts w:cs="Arial"/>
        </w:rPr>
        <w:t xml:space="preserve">The plaintiff thereafter disbursed the amount of </w:t>
      </w:r>
      <w:r w:rsidR="008D2B15">
        <w:rPr>
          <w:rFonts w:cs="Arial"/>
        </w:rPr>
        <w:t>N$94 000 000</w:t>
      </w:r>
      <w:r w:rsidR="00EE1D0B">
        <w:rPr>
          <w:rFonts w:cs="Arial"/>
        </w:rPr>
        <w:t xml:space="preserve"> provided for in the facility.</w:t>
      </w:r>
    </w:p>
    <w:p w14:paraId="00821FE8" w14:textId="77777777" w:rsidR="00E43A53" w:rsidRDefault="00E43A53" w:rsidP="001F55C5">
      <w:pPr>
        <w:pStyle w:val="ListParagraph"/>
        <w:widowControl/>
        <w:autoSpaceDE/>
        <w:autoSpaceDN/>
        <w:adjustRightInd/>
        <w:spacing w:line="360" w:lineRule="auto"/>
        <w:ind w:left="0"/>
        <w:contextualSpacing/>
        <w:jc w:val="both"/>
        <w:rPr>
          <w:rFonts w:cs="Arial"/>
        </w:rPr>
      </w:pPr>
    </w:p>
    <w:p w14:paraId="6AE896AE" w14:textId="5579AD30" w:rsidR="00867DF5" w:rsidRPr="00E276BF" w:rsidRDefault="006233E6" w:rsidP="001F55C5">
      <w:pPr>
        <w:pStyle w:val="ListParagraph"/>
        <w:widowControl/>
        <w:autoSpaceDE/>
        <w:autoSpaceDN/>
        <w:adjustRightInd/>
        <w:spacing w:line="360" w:lineRule="auto"/>
        <w:ind w:left="0"/>
        <w:contextualSpacing/>
        <w:jc w:val="both"/>
        <w:rPr>
          <w:highlight w:val="yellow"/>
        </w:rPr>
      </w:pPr>
      <w:r>
        <w:rPr>
          <w:rFonts w:cs="Arial"/>
        </w:rPr>
        <w:t>[8</w:t>
      </w:r>
      <w:r w:rsidR="00867DF5">
        <w:rPr>
          <w:rFonts w:cs="Arial"/>
        </w:rPr>
        <w:t>]</w:t>
      </w:r>
      <w:r w:rsidR="00C64ACB">
        <w:rPr>
          <w:rFonts w:cs="Arial"/>
        </w:rPr>
        <w:tab/>
      </w:r>
      <w:r w:rsidR="00EE1D0B">
        <w:rPr>
          <w:rFonts w:cs="Arial"/>
        </w:rPr>
        <w:t>As I had indicated, an amount of N$36 502 901.62</w:t>
      </w:r>
      <w:r w:rsidR="002F5A12">
        <w:rPr>
          <w:rFonts w:cs="Arial"/>
        </w:rPr>
        <w:t xml:space="preserve"> remained unpaid at the time</w:t>
      </w:r>
      <w:r w:rsidR="008C2289">
        <w:rPr>
          <w:rFonts w:cs="Arial"/>
        </w:rPr>
        <w:t xml:space="preserve"> the</w:t>
      </w:r>
      <w:r w:rsidR="00C64ACB">
        <w:rPr>
          <w:rFonts w:cs="Arial"/>
        </w:rPr>
        <w:t>se</w:t>
      </w:r>
      <w:r w:rsidR="002861DD">
        <w:rPr>
          <w:rFonts w:cs="Arial"/>
        </w:rPr>
        <w:t xml:space="preserve"> proceedings were instituted.</w:t>
      </w:r>
    </w:p>
    <w:p w14:paraId="5648A395" w14:textId="77777777" w:rsidR="00867DF5" w:rsidRPr="00E276BF" w:rsidRDefault="00867DF5" w:rsidP="001F55C5">
      <w:pPr>
        <w:pStyle w:val="ListParagraph"/>
        <w:widowControl/>
        <w:autoSpaceDE/>
        <w:autoSpaceDN/>
        <w:adjustRightInd/>
        <w:spacing w:line="360" w:lineRule="auto"/>
        <w:ind w:left="0"/>
        <w:contextualSpacing/>
        <w:jc w:val="both"/>
        <w:rPr>
          <w:highlight w:val="yellow"/>
        </w:rPr>
      </w:pPr>
    </w:p>
    <w:p w14:paraId="3F055DE4" w14:textId="66B8C6E6" w:rsidR="00E276BF" w:rsidRDefault="006233E6" w:rsidP="001F55C5">
      <w:pPr>
        <w:pStyle w:val="ListParagraph"/>
        <w:widowControl/>
        <w:autoSpaceDE/>
        <w:autoSpaceDN/>
        <w:adjustRightInd/>
        <w:spacing w:line="360" w:lineRule="auto"/>
        <w:ind w:left="0"/>
        <w:contextualSpacing/>
        <w:jc w:val="both"/>
      </w:pPr>
      <w:r>
        <w:t>[9</w:t>
      </w:r>
      <w:r w:rsidR="005922BA">
        <w:t>]</w:t>
      </w:r>
      <w:r w:rsidR="00C64ACB">
        <w:tab/>
      </w:r>
      <w:r w:rsidR="002861DD">
        <w:t xml:space="preserve">The ninth defendant, having admitted his liability in that amount raised a number of </w:t>
      </w:r>
      <w:proofErr w:type="spellStart"/>
      <w:r w:rsidR="002861DD">
        <w:t>defences</w:t>
      </w:r>
      <w:proofErr w:type="spellEnd"/>
      <w:r w:rsidR="002861DD">
        <w:t>.  In the main</w:t>
      </w:r>
      <w:r w:rsidR="00D43023">
        <w:t>,</w:t>
      </w:r>
      <w:r w:rsidR="002861DD">
        <w:t xml:space="preserve"> it was </w:t>
      </w:r>
      <w:r w:rsidR="002861DD" w:rsidRPr="001A60C1">
        <w:t>con</w:t>
      </w:r>
      <w:r w:rsidR="00C64ACB" w:rsidRPr="001A60C1">
        <w:t>tested</w:t>
      </w:r>
      <w:r w:rsidR="002861DD">
        <w:t xml:space="preserve"> that the letter I referred to was not of the kind of security contemplated in the written agreement.  Hence</w:t>
      </w:r>
      <w:r w:rsidR="00D43023">
        <w:t>,</w:t>
      </w:r>
      <w:r w:rsidR="002861DD">
        <w:t xml:space="preserve"> so it </w:t>
      </w:r>
      <w:r w:rsidR="00D43023">
        <w:t xml:space="preserve">was </w:t>
      </w:r>
      <w:r w:rsidR="002861DD">
        <w:t>argued</w:t>
      </w:r>
      <w:r w:rsidR="00D43023">
        <w:t>,</w:t>
      </w:r>
      <w:r w:rsidR="002861DD">
        <w:t xml:space="preserve"> the plaintiff could not rely on the written agreement since the suspensive cond</w:t>
      </w:r>
      <w:r w:rsidR="00587790">
        <w:t xml:space="preserve">itions had not been fulfilled. </w:t>
      </w:r>
      <w:r w:rsidR="00D43023">
        <w:t xml:space="preserve"> </w:t>
      </w:r>
      <w:r w:rsidR="008D2B15">
        <w:t>Instead</w:t>
      </w:r>
      <w:r w:rsidR="00D43023">
        <w:t>,</w:t>
      </w:r>
      <w:r w:rsidR="002861DD">
        <w:t xml:space="preserve"> so it was argued</w:t>
      </w:r>
      <w:r w:rsidR="00D43023">
        <w:t>,</w:t>
      </w:r>
      <w:r w:rsidR="002861DD">
        <w:t xml:space="preserve"> the plaintiff</w:t>
      </w:r>
      <w:r w:rsidR="00C64ACB">
        <w:t>’s</w:t>
      </w:r>
      <w:r w:rsidR="002861DD">
        <w:t xml:space="preserve"> remedy was to </w:t>
      </w:r>
      <w:r w:rsidR="008D2B15">
        <w:t>pursue</w:t>
      </w:r>
      <w:r w:rsidR="002861DD">
        <w:t xml:space="preserve"> an action based upon unjust enrichment, rather than a breach of the agreement. It was contended further</w:t>
      </w:r>
      <w:r w:rsidR="00D43023">
        <w:t>,</w:t>
      </w:r>
      <w:r w:rsidR="002861DD">
        <w:t xml:space="preserve"> that the letter I quoted amounted to inadmissible hearsay evidence.  In a separate judgment following an application for absolution</w:t>
      </w:r>
      <w:r w:rsidR="00D43023">
        <w:t>,</w:t>
      </w:r>
      <w:r w:rsidR="002861DD">
        <w:t xml:space="preserve"> I dismissed the latter submission for the reason</w:t>
      </w:r>
      <w:r w:rsidR="00147FD1">
        <w:t>s</w:t>
      </w:r>
      <w:r w:rsidR="002861DD">
        <w:t xml:space="preserve"> I indicated in that judgment.  I continue to hold the views I expressed then a</w:t>
      </w:r>
      <w:r w:rsidR="00147FD1">
        <w:t>n</w:t>
      </w:r>
      <w:r w:rsidR="002861DD">
        <w:t>d have nothing further to add thereto.</w:t>
      </w:r>
    </w:p>
    <w:p w14:paraId="4A80E17B" w14:textId="77777777" w:rsidR="00E276BF" w:rsidRDefault="00E276BF" w:rsidP="001F55C5">
      <w:pPr>
        <w:pStyle w:val="ListParagraph"/>
        <w:widowControl/>
        <w:autoSpaceDE/>
        <w:autoSpaceDN/>
        <w:adjustRightInd/>
        <w:spacing w:line="360" w:lineRule="auto"/>
        <w:ind w:left="0"/>
        <w:contextualSpacing/>
        <w:jc w:val="both"/>
      </w:pPr>
    </w:p>
    <w:p w14:paraId="47A4CB19" w14:textId="59B348AF" w:rsidR="00F44213" w:rsidRDefault="006233E6" w:rsidP="00E20586">
      <w:pPr>
        <w:pStyle w:val="ListParagraph"/>
        <w:widowControl/>
        <w:autoSpaceDE/>
        <w:autoSpaceDN/>
        <w:adjustRightInd/>
        <w:spacing w:line="360" w:lineRule="auto"/>
        <w:ind w:left="0"/>
        <w:contextualSpacing/>
        <w:jc w:val="both"/>
      </w:pPr>
      <w:r>
        <w:t>[10</w:t>
      </w:r>
      <w:r w:rsidR="005922BA">
        <w:t>]</w:t>
      </w:r>
      <w:r w:rsidR="00147FD1">
        <w:tab/>
      </w:r>
      <w:r w:rsidR="000754DD">
        <w:t xml:space="preserve">As to the third </w:t>
      </w:r>
      <w:proofErr w:type="spellStart"/>
      <w:r w:rsidR="000754DD">
        <w:t>defence</w:t>
      </w:r>
      <w:proofErr w:type="spellEnd"/>
      <w:r w:rsidR="000754DD">
        <w:t xml:space="preserve"> raised on the papers, I need only state that nothing more was said about </w:t>
      </w:r>
      <w:r w:rsidR="00D43023">
        <w:t xml:space="preserve">it </w:t>
      </w:r>
      <w:r w:rsidR="000754DD">
        <w:t>during the course of the trial, no relevant evidence was tend</w:t>
      </w:r>
      <w:r w:rsidR="005212DA">
        <w:t>e</w:t>
      </w:r>
      <w:r w:rsidR="000754DD">
        <w:t>red and nothing was said in argument.  I will accordingly not deal with it.</w:t>
      </w:r>
    </w:p>
    <w:p w14:paraId="45D063FF" w14:textId="77777777" w:rsidR="00F44213" w:rsidRDefault="00F44213" w:rsidP="00E20586">
      <w:pPr>
        <w:pStyle w:val="ListParagraph"/>
        <w:widowControl/>
        <w:autoSpaceDE/>
        <w:autoSpaceDN/>
        <w:adjustRightInd/>
        <w:spacing w:line="360" w:lineRule="auto"/>
        <w:ind w:left="0"/>
        <w:contextualSpacing/>
        <w:jc w:val="both"/>
      </w:pPr>
    </w:p>
    <w:p w14:paraId="5C7F653D" w14:textId="19709E4E" w:rsidR="00F44213" w:rsidRDefault="006233E6" w:rsidP="00E20586">
      <w:pPr>
        <w:pStyle w:val="ListParagraph"/>
        <w:widowControl/>
        <w:autoSpaceDE/>
        <w:autoSpaceDN/>
        <w:adjustRightInd/>
        <w:spacing w:line="360" w:lineRule="auto"/>
        <w:ind w:left="0"/>
        <w:contextualSpacing/>
        <w:jc w:val="both"/>
      </w:pPr>
      <w:r>
        <w:t>[11</w:t>
      </w:r>
      <w:r w:rsidR="000754DD">
        <w:t>]</w:t>
      </w:r>
      <w:r w:rsidR="000754DD">
        <w:tab/>
        <w:t>What remains for consideration is whether on the facts</w:t>
      </w:r>
      <w:r w:rsidR="00476FF0">
        <w:t>,</w:t>
      </w:r>
      <w:r w:rsidR="000754DD">
        <w:t xml:space="preserve"> the plaintiff was correct in instituting this action as one based on contract.  </w:t>
      </w:r>
      <w:r w:rsidR="00476FF0">
        <w:t>O</w:t>
      </w:r>
      <w:r w:rsidR="000754DD">
        <w:t>f particular relevance in this context i</w:t>
      </w:r>
      <w:r w:rsidR="00476FF0">
        <w:t>s</w:t>
      </w:r>
      <w:r w:rsidR="000754DD">
        <w:t xml:space="preserve"> clause 8 of the agreement headed “Conditions Precedent”. The relevant portions read as follows:</w:t>
      </w:r>
    </w:p>
    <w:p w14:paraId="245E1D3E" w14:textId="77777777" w:rsidR="000754DD" w:rsidRDefault="000754DD" w:rsidP="00E20586">
      <w:pPr>
        <w:pStyle w:val="ListParagraph"/>
        <w:widowControl/>
        <w:autoSpaceDE/>
        <w:autoSpaceDN/>
        <w:adjustRightInd/>
        <w:spacing w:line="360" w:lineRule="auto"/>
        <w:ind w:left="0"/>
        <w:contextualSpacing/>
        <w:jc w:val="both"/>
      </w:pPr>
    </w:p>
    <w:p w14:paraId="6547B76D" w14:textId="602D23E1" w:rsidR="000754DD" w:rsidRPr="00104AE9" w:rsidRDefault="000754DD" w:rsidP="00E20586">
      <w:pPr>
        <w:pStyle w:val="ListParagraph"/>
        <w:widowControl/>
        <w:autoSpaceDE/>
        <w:autoSpaceDN/>
        <w:adjustRightInd/>
        <w:spacing w:line="360" w:lineRule="auto"/>
        <w:ind w:left="0"/>
        <w:contextualSpacing/>
        <w:jc w:val="both"/>
        <w:rPr>
          <w:sz w:val="22"/>
          <w:szCs w:val="22"/>
        </w:rPr>
      </w:pPr>
      <w:r>
        <w:tab/>
      </w:r>
      <w:r w:rsidRPr="00104AE9">
        <w:rPr>
          <w:sz w:val="22"/>
          <w:szCs w:val="22"/>
        </w:rPr>
        <w:t>‘</w:t>
      </w:r>
      <w:r w:rsidR="006D749C" w:rsidRPr="00104AE9">
        <w:rPr>
          <w:sz w:val="22"/>
          <w:szCs w:val="22"/>
        </w:rPr>
        <w:t>The Bank will make the loan available to the Borrower subject to the fulfilment of the following conditions precedent to the satisfaction of the Bank.</w:t>
      </w:r>
    </w:p>
    <w:p w14:paraId="515FB846" w14:textId="77777777" w:rsidR="006D749C" w:rsidRPr="00104AE9" w:rsidRDefault="006D749C" w:rsidP="00E20586">
      <w:pPr>
        <w:pStyle w:val="ListParagraph"/>
        <w:widowControl/>
        <w:autoSpaceDE/>
        <w:autoSpaceDN/>
        <w:adjustRightInd/>
        <w:spacing w:line="360" w:lineRule="auto"/>
        <w:ind w:left="0"/>
        <w:contextualSpacing/>
        <w:jc w:val="both"/>
        <w:rPr>
          <w:sz w:val="22"/>
          <w:szCs w:val="22"/>
        </w:rPr>
      </w:pPr>
    </w:p>
    <w:p w14:paraId="3EC64F65" w14:textId="30286A1B" w:rsidR="006D749C" w:rsidRPr="00104AE9" w:rsidRDefault="006D749C" w:rsidP="00104AE9">
      <w:pPr>
        <w:pStyle w:val="ListParagraph"/>
        <w:widowControl/>
        <w:autoSpaceDE/>
        <w:autoSpaceDN/>
        <w:adjustRightInd/>
        <w:spacing w:line="360" w:lineRule="auto"/>
        <w:ind w:left="709" w:firstLine="11"/>
        <w:contextualSpacing/>
        <w:jc w:val="both"/>
        <w:rPr>
          <w:sz w:val="22"/>
          <w:szCs w:val="22"/>
        </w:rPr>
      </w:pPr>
      <w:r w:rsidRPr="00104AE9">
        <w:rPr>
          <w:sz w:val="22"/>
          <w:szCs w:val="22"/>
        </w:rPr>
        <w:t>8.8</w:t>
      </w:r>
      <w:r w:rsidRPr="00104AE9">
        <w:rPr>
          <w:sz w:val="22"/>
          <w:szCs w:val="22"/>
        </w:rPr>
        <w:tab/>
        <w:t xml:space="preserve">Provide the Bank with confirmed presales with a value of 100% (one hundred percent) of the loan amount prior to any draw-down or progress payment. The presale </w:t>
      </w:r>
      <w:r w:rsidRPr="00104AE9">
        <w:rPr>
          <w:sz w:val="22"/>
          <w:szCs w:val="22"/>
        </w:rPr>
        <w:lastRenderedPageBreak/>
        <w:t>target to be achieved within 3 (three) months from date of this letter, falling which the facility will be revoked;</w:t>
      </w:r>
    </w:p>
    <w:p w14:paraId="408C7121" w14:textId="77777777" w:rsidR="006D749C" w:rsidRPr="00104AE9" w:rsidRDefault="006D749C" w:rsidP="006D749C">
      <w:pPr>
        <w:pStyle w:val="ListParagraph"/>
        <w:widowControl/>
        <w:autoSpaceDE/>
        <w:autoSpaceDN/>
        <w:adjustRightInd/>
        <w:spacing w:line="360" w:lineRule="auto"/>
        <w:ind w:left="0" w:firstLine="720"/>
        <w:contextualSpacing/>
        <w:jc w:val="both"/>
        <w:rPr>
          <w:sz w:val="22"/>
          <w:szCs w:val="22"/>
        </w:rPr>
      </w:pPr>
    </w:p>
    <w:p w14:paraId="3F15AA1B" w14:textId="50855434" w:rsidR="006D749C" w:rsidRPr="00104AE9" w:rsidRDefault="006D749C" w:rsidP="00104AE9">
      <w:pPr>
        <w:pStyle w:val="ListParagraph"/>
        <w:widowControl/>
        <w:autoSpaceDE/>
        <w:autoSpaceDN/>
        <w:adjustRightInd/>
        <w:spacing w:line="360" w:lineRule="auto"/>
        <w:ind w:left="709" w:firstLine="11"/>
        <w:contextualSpacing/>
        <w:jc w:val="both"/>
        <w:rPr>
          <w:sz w:val="22"/>
          <w:szCs w:val="22"/>
        </w:rPr>
      </w:pPr>
      <w:r w:rsidRPr="00104AE9">
        <w:rPr>
          <w:sz w:val="22"/>
          <w:szCs w:val="22"/>
        </w:rPr>
        <w:t>8.9</w:t>
      </w:r>
      <w:r w:rsidRPr="00104AE9">
        <w:rPr>
          <w:sz w:val="22"/>
          <w:szCs w:val="22"/>
        </w:rPr>
        <w:tab/>
        <w:t>For consideration as a presale, the Bank must be furnished with a signed sales agreement in an acceptable format, stating that all sales proceeds will be paid into the collections account and one of the following to be supplied:</w:t>
      </w:r>
    </w:p>
    <w:p w14:paraId="0674F91C" w14:textId="77777777" w:rsidR="006D749C" w:rsidRPr="00104AE9" w:rsidRDefault="006D749C" w:rsidP="006D749C">
      <w:pPr>
        <w:pStyle w:val="ListParagraph"/>
        <w:widowControl/>
        <w:autoSpaceDE/>
        <w:autoSpaceDN/>
        <w:adjustRightInd/>
        <w:spacing w:line="360" w:lineRule="auto"/>
        <w:ind w:left="0" w:firstLine="720"/>
        <w:contextualSpacing/>
        <w:jc w:val="both"/>
        <w:rPr>
          <w:sz w:val="22"/>
          <w:szCs w:val="22"/>
        </w:rPr>
      </w:pPr>
    </w:p>
    <w:p w14:paraId="25FC2F1A" w14:textId="0263C07E" w:rsidR="006D749C" w:rsidRPr="00104AE9" w:rsidRDefault="006D749C" w:rsidP="00104AE9">
      <w:pPr>
        <w:pStyle w:val="ListParagraph"/>
        <w:widowControl/>
        <w:autoSpaceDE/>
        <w:autoSpaceDN/>
        <w:adjustRightInd/>
        <w:spacing w:line="360" w:lineRule="auto"/>
        <w:ind w:left="1418"/>
        <w:contextualSpacing/>
        <w:jc w:val="both"/>
        <w:rPr>
          <w:sz w:val="22"/>
          <w:szCs w:val="22"/>
        </w:rPr>
      </w:pPr>
      <w:r w:rsidRPr="00104AE9">
        <w:rPr>
          <w:sz w:val="22"/>
          <w:szCs w:val="22"/>
        </w:rPr>
        <w:tab/>
        <w:t>8.9.1</w:t>
      </w:r>
      <w:r w:rsidRPr="00104AE9">
        <w:rPr>
          <w:sz w:val="22"/>
          <w:szCs w:val="22"/>
        </w:rPr>
        <w:tab/>
      </w:r>
      <w:proofErr w:type="gramStart"/>
      <w:r w:rsidRPr="00104AE9">
        <w:rPr>
          <w:sz w:val="22"/>
          <w:szCs w:val="22"/>
        </w:rPr>
        <w:t>an</w:t>
      </w:r>
      <w:proofErr w:type="gramEnd"/>
      <w:r w:rsidRPr="00104AE9">
        <w:rPr>
          <w:sz w:val="22"/>
          <w:szCs w:val="22"/>
        </w:rPr>
        <w:t xml:space="preserve"> irrevocable payment guarantee or letter of undertaking from a reputable financial institution;</w:t>
      </w:r>
    </w:p>
    <w:p w14:paraId="7AC8BF67" w14:textId="77777777" w:rsidR="006D749C" w:rsidRPr="00104AE9" w:rsidRDefault="006D749C" w:rsidP="006D749C">
      <w:pPr>
        <w:pStyle w:val="ListParagraph"/>
        <w:widowControl/>
        <w:autoSpaceDE/>
        <w:autoSpaceDN/>
        <w:adjustRightInd/>
        <w:spacing w:line="360" w:lineRule="auto"/>
        <w:ind w:left="0" w:firstLine="720"/>
        <w:contextualSpacing/>
        <w:jc w:val="both"/>
        <w:rPr>
          <w:sz w:val="22"/>
          <w:szCs w:val="22"/>
        </w:rPr>
      </w:pPr>
    </w:p>
    <w:p w14:paraId="47DC4ECE" w14:textId="19C5147F" w:rsidR="006D749C" w:rsidRPr="00104AE9" w:rsidRDefault="006D749C" w:rsidP="00104AE9">
      <w:pPr>
        <w:pStyle w:val="ListParagraph"/>
        <w:widowControl/>
        <w:autoSpaceDE/>
        <w:autoSpaceDN/>
        <w:adjustRightInd/>
        <w:spacing w:line="360" w:lineRule="auto"/>
        <w:ind w:left="1418"/>
        <w:contextualSpacing/>
        <w:jc w:val="both"/>
        <w:rPr>
          <w:sz w:val="22"/>
          <w:szCs w:val="22"/>
        </w:rPr>
      </w:pPr>
      <w:r w:rsidRPr="00104AE9">
        <w:rPr>
          <w:sz w:val="22"/>
          <w:szCs w:val="22"/>
        </w:rPr>
        <w:tab/>
        <w:t>8.9.2</w:t>
      </w:r>
      <w:r w:rsidRPr="00104AE9">
        <w:rPr>
          <w:sz w:val="22"/>
          <w:szCs w:val="22"/>
        </w:rPr>
        <w:tab/>
      </w:r>
      <w:proofErr w:type="gramStart"/>
      <w:r w:rsidRPr="00104AE9">
        <w:rPr>
          <w:sz w:val="22"/>
          <w:szCs w:val="22"/>
        </w:rPr>
        <w:t>in</w:t>
      </w:r>
      <w:proofErr w:type="gramEnd"/>
      <w:r w:rsidRPr="00104AE9">
        <w:rPr>
          <w:sz w:val="22"/>
          <w:szCs w:val="22"/>
        </w:rPr>
        <w:t xml:space="preserve"> the case of cash sale, the full purchase price to be deposited into the appropriate collection account or attorney trust account acceptable to the Bank.’</w:t>
      </w:r>
    </w:p>
    <w:p w14:paraId="3F7A977B" w14:textId="77777777" w:rsidR="00F44213" w:rsidRDefault="00F44213" w:rsidP="00E20586">
      <w:pPr>
        <w:pStyle w:val="ListParagraph"/>
        <w:widowControl/>
        <w:autoSpaceDE/>
        <w:autoSpaceDN/>
        <w:adjustRightInd/>
        <w:spacing w:line="360" w:lineRule="auto"/>
        <w:ind w:left="0"/>
        <w:contextualSpacing/>
        <w:jc w:val="both"/>
      </w:pPr>
    </w:p>
    <w:p w14:paraId="55DAAEAE" w14:textId="1286D9D5" w:rsidR="00296214" w:rsidRDefault="006233E6" w:rsidP="00E20586">
      <w:pPr>
        <w:pStyle w:val="ListParagraph"/>
        <w:widowControl/>
        <w:autoSpaceDE/>
        <w:autoSpaceDN/>
        <w:adjustRightInd/>
        <w:spacing w:line="360" w:lineRule="auto"/>
        <w:ind w:left="0"/>
        <w:contextualSpacing/>
        <w:jc w:val="both"/>
      </w:pPr>
      <w:r>
        <w:t>[12</w:t>
      </w:r>
      <w:r w:rsidR="005922BA">
        <w:t xml:space="preserve">]    </w:t>
      </w:r>
      <w:r w:rsidR="002B3CE6">
        <w:t xml:space="preserve"> </w:t>
      </w:r>
      <w:r w:rsidR="0081568A">
        <w:t>During the course of the trial</w:t>
      </w:r>
      <w:r w:rsidR="00476FF0">
        <w:t>,</w:t>
      </w:r>
      <w:r w:rsidR="0081568A">
        <w:t xml:space="preserve"> counsel for the ninth defendant submitted that as the matter of interpretation</w:t>
      </w:r>
      <w:r w:rsidR="00476FF0">
        <w:t>,</w:t>
      </w:r>
      <w:r w:rsidR="0081568A">
        <w:t xml:space="preserve"> the letter I referred to earlier, did not satisfy any of the agreed conditions precedent in clauses 8.8 and 8.9 above.  It was submitted that those clauses are unambiguous and not capable of an interpretation beyond what was expressly stated. Nor could those conditions be waived, it was submitted, since any waiver has to be in writing. </w:t>
      </w:r>
    </w:p>
    <w:p w14:paraId="6BC8FB0F" w14:textId="77777777" w:rsidR="00296214" w:rsidRDefault="00296214" w:rsidP="00E20586">
      <w:pPr>
        <w:pStyle w:val="ListParagraph"/>
        <w:widowControl/>
        <w:autoSpaceDE/>
        <w:autoSpaceDN/>
        <w:adjustRightInd/>
        <w:spacing w:line="360" w:lineRule="auto"/>
        <w:ind w:left="0"/>
        <w:contextualSpacing/>
        <w:jc w:val="both"/>
      </w:pPr>
    </w:p>
    <w:p w14:paraId="475C5AF9" w14:textId="3C303B64" w:rsidR="004E06E5" w:rsidRPr="00EF0B61" w:rsidRDefault="006233E6" w:rsidP="004E35EB">
      <w:pPr>
        <w:pStyle w:val="ListParagraph"/>
        <w:widowControl/>
        <w:autoSpaceDE/>
        <w:autoSpaceDN/>
        <w:adjustRightInd/>
        <w:spacing w:line="360" w:lineRule="auto"/>
        <w:ind w:left="0"/>
        <w:contextualSpacing/>
        <w:jc w:val="both"/>
        <w:rPr>
          <w:rFonts w:cs="Arial"/>
          <w:u w:val="single"/>
        </w:rPr>
      </w:pPr>
      <w:r>
        <w:t>[13</w:t>
      </w:r>
      <w:r w:rsidR="00296214">
        <w:t>]</w:t>
      </w:r>
      <w:r w:rsidR="005E3BA0">
        <w:tab/>
      </w:r>
      <w:r w:rsidR="002A5A6D">
        <w:t xml:space="preserve">In considering my approach to this interpretation of the agreement, the principles to be taken into account involve more than just the grammar and syntax as expressed in the written document: </w:t>
      </w:r>
      <w:r w:rsidR="008D2B15">
        <w:t>W</w:t>
      </w:r>
      <w:r w:rsidR="002A5A6D">
        <w:t>hile the words used in the document always remains relevant to ascertaining the intention of the parties, it is not the only consideration.</w:t>
      </w:r>
    </w:p>
    <w:p w14:paraId="3D1ADC99" w14:textId="77777777" w:rsidR="00161E1D" w:rsidRDefault="00161E1D" w:rsidP="00964DB9">
      <w:pPr>
        <w:pStyle w:val="ListParagraph"/>
        <w:spacing w:line="360" w:lineRule="auto"/>
        <w:ind w:left="0"/>
        <w:jc w:val="both"/>
        <w:rPr>
          <w:rFonts w:cs="Arial"/>
        </w:rPr>
      </w:pPr>
    </w:p>
    <w:p w14:paraId="4A8DA0C3" w14:textId="779C65B8" w:rsidR="00161E1D" w:rsidRPr="00D52972" w:rsidRDefault="00161E1D" w:rsidP="00D52972">
      <w:pPr>
        <w:pStyle w:val="ListParagraph"/>
        <w:spacing w:line="360" w:lineRule="auto"/>
        <w:ind w:left="0"/>
        <w:jc w:val="both"/>
        <w:rPr>
          <w:rFonts w:cs="Arial"/>
        </w:rPr>
      </w:pPr>
      <w:r>
        <w:rPr>
          <w:rFonts w:cs="Arial"/>
        </w:rPr>
        <w:t>[1</w:t>
      </w:r>
      <w:r w:rsidR="005922BA">
        <w:rPr>
          <w:rFonts w:cs="Arial"/>
        </w:rPr>
        <w:t>4</w:t>
      </w:r>
      <w:r>
        <w:rPr>
          <w:rFonts w:cs="Arial"/>
        </w:rPr>
        <w:t>]</w:t>
      </w:r>
      <w:r>
        <w:rPr>
          <w:rFonts w:cs="Arial"/>
        </w:rPr>
        <w:tab/>
      </w:r>
      <w:r w:rsidR="00882BDA">
        <w:rPr>
          <w:rFonts w:cs="Arial"/>
        </w:rPr>
        <w:t xml:space="preserve">The Supreme Court of Namibia in the matter of </w:t>
      </w:r>
      <w:r w:rsidR="0070080C" w:rsidRPr="005750F5">
        <w:rPr>
          <w:rFonts w:cs="Arial"/>
          <w:i/>
        </w:rPr>
        <w:t>Total Namibia (Pty) Ltd v OBM Engin</w:t>
      </w:r>
      <w:r w:rsidR="0070080C" w:rsidRPr="00D52972">
        <w:rPr>
          <w:rFonts w:cs="Arial"/>
          <w:i/>
        </w:rPr>
        <w:t>eer</w:t>
      </w:r>
      <w:r w:rsidR="00E6638B">
        <w:rPr>
          <w:rFonts w:cs="Arial"/>
          <w:i/>
        </w:rPr>
        <w:t>ing and Petroleum Distributors</w:t>
      </w:r>
      <w:r w:rsidR="0070080C" w:rsidRPr="00D52972">
        <w:rPr>
          <w:rStyle w:val="FootnoteReference"/>
          <w:rFonts w:cs="Arial"/>
        </w:rPr>
        <w:footnoteReference w:id="1"/>
      </w:r>
      <w:r w:rsidR="0070080C" w:rsidRPr="00D52972">
        <w:rPr>
          <w:rFonts w:cs="Arial"/>
        </w:rPr>
        <w:t xml:space="preserve"> formulated the approach as follows:</w:t>
      </w:r>
    </w:p>
    <w:p w14:paraId="22DAC6AA" w14:textId="77777777" w:rsidR="0070080C" w:rsidRPr="00D52972" w:rsidRDefault="0070080C" w:rsidP="00D52972">
      <w:pPr>
        <w:pStyle w:val="ListParagraph"/>
        <w:spacing w:line="360" w:lineRule="auto"/>
        <w:ind w:left="0"/>
        <w:jc w:val="both"/>
        <w:rPr>
          <w:rFonts w:cs="Arial"/>
        </w:rPr>
      </w:pPr>
    </w:p>
    <w:p w14:paraId="44DF3FD6" w14:textId="1BDA2135" w:rsidR="0070080C" w:rsidRPr="00D52972" w:rsidRDefault="0070080C" w:rsidP="00D52972">
      <w:pPr>
        <w:spacing w:after="0" w:line="360" w:lineRule="auto"/>
        <w:ind w:firstLine="720"/>
        <w:contextualSpacing/>
        <w:jc w:val="both"/>
        <w:rPr>
          <w:rFonts w:ascii="Arial" w:hAnsi="Arial" w:cs="Arial"/>
        </w:rPr>
      </w:pPr>
      <w:r w:rsidRPr="00D52972">
        <w:rPr>
          <w:rFonts w:ascii="Arial" w:hAnsi="Arial" w:cs="Arial"/>
        </w:rPr>
        <w:t xml:space="preserve">‘South African courts too have recently reformulated their approach to the construction of text, including contracts. In the recent decision of </w:t>
      </w:r>
      <w:r w:rsidRPr="00D52972">
        <w:rPr>
          <w:rFonts w:ascii="Arial" w:hAnsi="Arial" w:cs="Arial"/>
          <w:i/>
        </w:rPr>
        <w:t xml:space="preserve">Natal Joint Municipal Pension Fund v </w:t>
      </w:r>
      <w:proofErr w:type="spellStart"/>
      <w:r w:rsidRPr="00D52972">
        <w:rPr>
          <w:rFonts w:ascii="Arial" w:hAnsi="Arial" w:cs="Arial"/>
          <w:i/>
        </w:rPr>
        <w:t>Endumeni</w:t>
      </w:r>
      <w:proofErr w:type="spellEnd"/>
      <w:r w:rsidRPr="00D52972">
        <w:rPr>
          <w:rFonts w:ascii="Arial" w:hAnsi="Arial" w:cs="Arial"/>
          <w:i/>
        </w:rPr>
        <w:t xml:space="preserve"> Municipality </w:t>
      </w:r>
      <w:r w:rsidRPr="00D52972">
        <w:rPr>
          <w:rFonts w:ascii="Arial" w:hAnsi="Arial" w:cs="Arial"/>
        </w:rPr>
        <w:t xml:space="preserve">Wallis JA usefully </w:t>
      </w:r>
      <w:proofErr w:type="spellStart"/>
      <w:r w:rsidRPr="00D52972">
        <w:rPr>
          <w:rFonts w:ascii="Arial" w:hAnsi="Arial" w:cs="Arial"/>
        </w:rPr>
        <w:t>summarised</w:t>
      </w:r>
      <w:proofErr w:type="spellEnd"/>
      <w:r w:rsidRPr="00D52972">
        <w:rPr>
          <w:rFonts w:ascii="Arial" w:hAnsi="Arial" w:cs="Arial"/>
        </w:rPr>
        <w:t xml:space="preserve"> the approach to interpretation as follows –</w:t>
      </w:r>
    </w:p>
    <w:p w14:paraId="43A0D1F4" w14:textId="77777777" w:rsidR="0070080C" w:rsidRPr="00D52972" w:rsidRDefault="0070080C" w:rsidP="00D52972">
      <w:pPr>
        <w:pStyle w:val="ListParagraph"/>
        <w:spacing w:line="360" w:lineRule="auto"/>
        <w:ind w:left="0"/>
        <w:jc w:val="both"/>
        <w:rPr>
          <w:rFonts w:cs="Arial"/>
        </w:rPr>
      </w:pPr>
    </w:p>
    <w:p w14:paraId="40F9E2EC" w14:textId="0AAA5744" w:rsidR="0070080C" w:rsidRPr="00D52972" w:rsidRDefault="00476FF0" w:rsidP="00D52972">
      <w:pPr>
        <w:pStyle w:val="ListParagraph"/>
        <w:spacing w:line="360" w:lineRule="auto"/>
        <w:ind w:left="709" w:firstLine="11"/>
        <w:jc w:val="both"/>
        <w:rPr>
          <w:rFonts w:cs="Arial"/>
        </w:rPr>
      </w:pPr>
      <w:r>
        <w:rPr>
          <w:rFonts w:cs="Arial"/>
          <w:sz w:val="22"/>
          <w:szCs w:val="22"/>
        </w:rPr>
        <w:t>“</w:t>
      </w:r>
      <w:r w:rsidR="0070080C" w:rsidRPr="00D52972">
        <w:rPr>
          <w:rFonts w:cs="Arial"/>
          <w:sz w:val="22"/>
          <w:szCs w:val="22"/>
        </w:rPr>
        <w:t xml:space="preserve">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t>
      </w:r>
      <w:r w:rsidR="00D52972">
        <w:rPr>
          <w:rFonts w:cs="Arial"/>
          <w:sz w:val="22"/>
          <w:szCs w:val="22"/>
        </w:rPr>
        <w:t>….</w:t>
      </w:r>
      <w:r w:rsidR="0070080C" w:rsidRPr="00D52972">
        <w:rPr>
          <w:rFonts w:cs="Arial"/>
          <w:sz w:val="22"/>
          <w:szCs w:val="22"/>
        </w:rPr>
        <w:t xml:space="preserve"> A sensible meaning is to be preferred to one that leads to insensible or </w:t>
      </w:r>
      <w:proofErr w:type="spellStart"/>
      <w:r w:rsidR="0070080C" w:rsidRPr="00D52972">
        <w:rPr>
          <w:rFonts w:cs="Arial"/>
          <w:sz w:val="22"/>
          <w:szCs w:val="22"/>
        </w:rPr>
        <w:t>unbusinesslike</w:t>
      </w:r>
      <w:proofErr w:type="spellEnd"/>
      <w:r w:rsidR="0070080C" w:rsidRPr="00D52972">
        <w:rPr>
          <w:rFonts w:cs="Arial"/>
          <w:sz w:val="22"/>
          <w:szCs w:val="22"/>
        </w:rPr>
        <w:t xml:space="preserve"> results or undermines the ap</w:t>
      </w:r>
      <w:r>
        <w:rPr>
          <w:rFonts w:cs="Arial"/>
          <w:sz w:val="22"/>
          <w:szCs w:val="22"/>
        </w:rPr>
        <w:t>parent purpose of the document.”</w:t>
      </w:r>
    </w:p>
    <w:p w14:paraId="365D481C" w14:textId="77777777" w:rsidR="00731395" w:rsidRPr="00D52972" w:rsidRDefault="00731395" w:rsidP="00D52972">
      <w:pPr>
        <w:pStyle w:val="ListParagraph"/>
        <w:spacing w:line="360" w:lineRule="auto"/>
        <w:ind w:left="0"/>
        <w:jc w:val="both"/>
        <w:rPr>
          <w:rFonts w:cs="Arial"/>
        </w:rPr>
      </w:pPr>
    </w:p>
    <w:p w14:paraId="1699CB69" w14:textId="62DED6C1" w:rsidR="00436F42" w:rsidRDefault="00731395" w:rsidP="00D52972">
      <w:pPr>
        <w:pStyle w:val="ListParagraph"/>
        <w:spacing w:line="360" w:lineRule="auto"/>
        <w:ind w:left="0"/>
        <w:jc w:val="both"/>
        <w:rPr>
          <w:sz w:val="22"/>
          <w:szCs w:val="22"/>
        </w:rPr>
      </w:pPr>
      <w:r w:rsidRPr="00D52972">
        <w:rPr>
          <w:rFonts w:cs="Arial"/>
        </w:rPr>
        <w:t>[1</w:t>
      </w:r>
      <w:r w:rsidR="005922BA" w:rsidRPr="00D52972">
        <w:rPr>
          <w:rFonts w:cs="Arial"/>
        </w:rPr>
        <w:t>5</w:t>
      </w:r>
      <w:r w:rsidRPr="00D52972">
        <w:rPr>
          <w:rFonts w:cs="Arial"/>
        </w:rPr>
        <w:t>]</w:t>
      </w:r>
      <w:r w:rsidRPr="00D52972">
        <w:rPr>
          <w:rFonts w:cs="Arial"/>
        </w:rPr>
        <w:tab/>
      </w:r>
      <w:r w:rsidR="00E92A99">
        <w:rPr>
          <w:rFonts w:cs="Arial"/>
        </w:rPr>
        <w:t xml:space="preserve">The approach formulated in </w:t>
      </w:r>
      <w:r w:rsidR="00E92A99" w:rsidRPr="00865D46">
        <w:rPr>
          <w:rFonts w:cs="Arial"/>
          <w:i/>
        </w:rPr>
        <w:t>Total Namibia (Pty) Ltd</w:t>
      </w:r>
      <w:r w:rsidR="00E92A99">
        <w:rPr>
          <w:rFonts w:cs="Arial"/>
        </w:rPr>
        <w:t xml:space="preserve"> supra requires of me to consider the correct interpretation not only within narrow confines of the words used in paragraphs 8.8 and 8.9 in isolation. </w:t>
      </w:r>
      <w:r w:rsidR="00865D46">
        <w:rPr>
          <w:rFonts w:cs="Arial"/>
        </w:rPr>
        <w:t xml:space="preserve"> </w:t>
      </w:r>
      <w:r w:rsidR="00E92A99">
        <w:rPr>
          <w:rFonts w:cs="Arial"/>
        </w:rPr>
        <w:t xml:space="preserve">It requires of me to take into account the relevant factors such as context, purpose and the document as a whole.  As was held in the matter of </w:t>
      </w:r>
      <w:r w:rsidR="00F84BCB" w:rsidRPr="00F84BCB">
        <w:rPr>
          <w:rFonts w:cs="Arial"/>
          <w:i/>
        </w:rPr>
        <w:t>Ekurhuleni Metropolitan Municipality v Germiston Municipal Retirement Fund</w:t>
      </w:r>
      <w:r w:rsidR="00635462">
        <w:rPr>
          <w:rFonts w:cs="Arial"/>
          <w:i/>
        </w:rPr>
        <w:t>,</w:t>
      </w:r>
      <w:r w:rsidR="007E71AB">
        <w:rPr>
          <w:rStyle w:val="FootnoteReference"/>
        </w:rPr>
        <w:footnoteReference w:id="2"/>
      </w:r>
      <w:r w:rsidR="00635462">
        <w:rPr>
          <w:rFonts w:cs="Arial"/>
        </w:rPr>
        <w:t xml:space="preserve"> a c</w:t>
      </w:r>
      <w:r w:rsidR="00E10B80">
        <w:rPr>
          <w:rFonts w:cs="Arial"/>
        </w:rPr>
        <w:t>ommercial document executed by the parties with the intention that it should have commercial operation should not lightly be held unenforceable because the parties have not expressed themselves as clearly as they should have done.</w:t>
      </w:r>
    </w:p>
    <w:p w14:paraId="316B931C" w14:textId="77777777" w:rsidR="00111942" w:rsidRDefault="00111942" w:rsidP="00964DB9">
      <w:pPr>
        <w:pStyle w:val="ListParagraph"/>
        <w:spacing w:line="360" w:lineRule="auto"/>
        <w:ind w:left="0"/>
        <w:jc w:val="both"/>
        <w:rPr>
          <w:sz w:val="22"/>
          <w:szCs w:val="22"/>
        </w:rPr>
      </w:pPr>
    </w:p>
    <w:p w14:paraId="6BD9C4D1" w14:textId="662F971C" w:rsidR="005922BA" w:rsidRDefault="00865D46" w:rsidP="00964DB9">
      <w:pPr>
        <w:pStyle w:val="ListParagraph"/>
        <w:spacing w:line="360" w:lineRule="auto"/>
        <w:ind w:left="0"/>
        <w:jc w:val="both"/>
      </w:pPr>
      <w:r>
        <w:t>[16]</w:t>
      </w:r>
      <w:r>
        <w:tab/>
      </w:r>
      <w:r w:rsidR="00A62D25">
        <w:t>It is apparent from reading the agreement as a whole and in context that what the parties intended was that</w:t>
      </w:r>
      <w:r w:rsidR="00476FF0">
        <w:t>,</w:t>
      </w:r>
      <w:r w:rsidR="00A62D25">
        <w:t xml:space="preserve"> the plaintiff would disburse the funds required provided</w:t>
      </w:r>
      <w:r w:rsidR="00476FF0">
        <w:t xml:space="preserve"> that</w:t>
      </w:r>
      <w:r w:rsidR="00A62D25">
        <w:t xml:space="preserve"> the borrower could provide sufficient security to the satisfaction of the plaintiff. </w:t>
      </w:r>
      <w:r w:rsidR="00D64C6F">
        <w:t>By presenting the a</w:t>
      </w:r>
      <w:r w:rsidR="00A62D25">
        <w:t>bovementioned letter to the plaintiff</w:t>
      </w:r>
      <w:r w:rsidR="00D64C6F">
        <w:t>,</w:t>
      </w:r>
      <w:r w:rsidR="00A62D25">
        <w:t xml:space="preserve"> the borrower clearly intended to provide the security that the plaintiff required and on the strength of that to persuade the plaintiff to disburse the funds required.</w:t>
      </w:r>
    </w:p>
    <w:p w14:paraId="3BC78B9A" w14:textId="77777777" w:rsidR="005922BA" w:rsidRDefault="005922BA" w:rsidP="00964DB9">
      <w:pPr>
        <w:pStyle w:val="ListParagraph"/>
        <w:spacing w:line="360" w:lineRule="auto"/>
        <w:ind w:left="0"/>
        <w:jc w:val="both"/>
      </w:pPr>
    </w:p>
    <w:p w14:paraId="6DB7BAA4" w14:textId="7364E25F" w:rsidR="00436F42" w:rsidRDefault="00A53954" w:rsidP="00964DB9">
      <w:pPr>
        <w:pStyle w:val="ListParagraph"/>
        <w:spacing w:line="360" w:lineRule="auto"/>
        <w:ind w:left="0"/>
        <w:jc w:val="both"/>
      </w:pPr>
      <w:r>
        <w:t>[17]</w:t>
      </w:r>
      <w:r>
        <w:tab/>
        <w:t>W</w:t>
      </w:r>
      <w:r w:rsidR="00946A26">
        <w:t xml:space="preserve">hilst it may be correct to argue that the letter did not fall squarely within the ambit of what was provided for in paragraphs 8.8 and 8.9, an interpretation </w:t>
      </w:r>
      <w:r w:rsidR="009366EF">
        <w:t>of the intention of the parties</w:t>
      </w:r>
      <w:r w:rsidR="00946A26">
        <w:t xml:space="preserve">, considered </w:t>
      </w:r>
      <w:r w:rsidR="009366EF">
        <w:t xml:space="preserve">in </w:t>
      </w:r>
      <w:r w:rsidR="00946A26">
        <w:t>the light of the aforementioned principles, it is quite apparent that the intention of the parties always was the provision of security to the satisfaction of the plaintiff in a form acceptable to it.</w:t>
      </w:r>
      <w:r w:rsidR="00266C75">
        <w:t xml:space="preserve"> To now argue that upon a strict and narrow interpretation of clauses 8.8 and 8.9 of the agreement, the conditions </w:t>
      </w:r>
      <w:r w:rsidR="00266C75">
        <w:lastRenderedPageBreak/>
        <w:t>precedent had not been fulfilled</w:t>
      </w:r>
      <w:r w:rsidR="009366EF">
        <w:t>,</w:t>
      </w:r>
      <w:r w:rsidR="00266C75">
        <w:t xml:space="preserve"> runs counter to what the real intention of the relevant parties was at the time.</w:t>
      </w:r>
    </w:p>
    <w:p w14:paraId="540A9570" w14:textId="77777777" w:rsidR="001221E1" w:rsidRDefault="001221E1" w:rsidP="00964DB9">
      <w:pPr>
        <w:pStyle w:val="ListParagraph"/>
        <w:spacing w:line="360" w:lineRule="auto"/>
        <w:ind w:left="0"/>
        <w:jc w:val="both"/>
      </w:pPr>
    </w:p>
    <w:p w14:paraId="6C222C3F" w14:textId="3174C2B2" w:rsidR="006233E6" w:rsidRDefault="00337CDF" w:rsidP="00964DB9">
      <w:pPr>
        <w:pStyle w:val="ListParagraph"/>
        <w:spacing w:line="360" w:lineRule="auto"/>
        <w:ind w:left="0"/>
        <w:jc w:val="both"/>
      </w:pPr>
      <w:r>
        <w:t>[18]</w:t>
      </w:r>
      <w:r>
        <w:tab/>
        <w:t>It may w</w:t>
      </w:r>
      <w:r w:rsidR="00396BBC">
        <w:t>e</w:t>
      </w:r>
      <w:r>
        <w:t>ll be that clauses 8.8 and 8.9 are not a</w:t>
      </w:r>
      <w:r w:rsidR="009366EF">
        <w:t>s</w:t>
      </w:r>
      <w:r>
        <w:t xml:space="preserve"> precise as it should have been with the benefit of hindsight. That, however, does not detract from what I consider to have been the true intention of the parties when the agreement was concluded.</w:t>
      </w:r>
    </w:p>
    <w:p w14:paraId="60BF4CE3" w14:textId="77777777" w:rsidR="00D11071" w:rsidRDefault="00D11071" w:rsidP="00964DB9">
      <w:pPr>
        <w:pStyle w:val="ListParagraph"/>
        <w:spacing w:line="360" w:lineRule="auto"/>
        <w:ind w:left="0"/>
        <w:jc w:val="both"/>
      </w:pPr>
    </w:p>
    <w:p w14:paraId="5242C2FD" w14:textId="70E5A48F" w:rsidR="00731395" w:rsidRDefault="00337CDF" w:rsidP="004E35EB">
      <w:pPr>
        <w:pStyle w:val="ListParagraph"/>
        <w:spacing w:line="360" w:lineRule="auto"/>
        <w:ind w:left="0"/>
        <w:jc w:val="both"/>
        <w:rPr>
          <w:rFonts w:cs="Arial"/>
        </w:rPr>
      </w:pPr>
      <w:r>
        <w:t>[19]</w:t>
      </w:r>
      <w:r>
        <w:tab/>
        <w:t>I therefore conclude that</w:t>
      </w:r>
      <w:r w:rsidR="009366EF">
        <w:t xml:space="preserve"> the </w:t>
      </w:r>
      <w:proofErr w:type="spellStart"/>
      <w:r w:rsidR="009366EF">
        <w:t>defence</w:t>
      </w:r>
      <w:proofErr w:type="spellEnd"/>
      <w:r w:rsidR="009366EF">
        <w:t xml:space="preserve"> raised must fail. T</w:t>
      </w:r>
      <w:r>
        <w:t xml:space="preserve">herefore </w:t>
      </w:r>
      <w:r w:rsidR="009366EF">
        <w:t xml:space="preserve">I </w:t>
      </w:r>
      <w:r>
        <w:t>make the following orders:</w:t>
      </w:r>
    </w:p>
    <w:p w14:paraId="731A51C6" w14:textId="1521E83A" w:rsidR="00964DB9" w:rsidRPr="00964DB9" w:rsidRDefault="00964DB9" w:rsidP="008F3115">
      <w:pPr>
        <w:pStyle w:val="ListParagraph"/>
        <w:widowControl/>
        <w:autoSpaceDE/>
        <w:autoSpaceDN/>
        <w:adjustRightInd/>
        <w:spacing w:line="360" w:lineRule="auto"/>
        <w:ind w:left="709"/>
        <w:contextualSpacing/>
        <w:jc w:val="both"/>
        <w:rPr>
          <w:rFonts w:cs="Arial"/>
        </w:rPr>
      </w:pPr>
    </w:p>
    <w:p w14:paraId="53C01FA6" w14:textId="678ADFE6" w:rsidR="00964DB9" w:rsidRPr="001736C9" w:rsidRDefault="009366EF" w:rsidP="009366EF">
      <w:pPr>
        <w:pStyle w:val="ListParagraph"/>
        <w:numPr>
          <w:ilvl w:val="0"/>
          <w:numId w:val="7"/>
        </w:numPr>
        <w:spacing w:line="360" w:lineRule="auto"/>
        <w:ind w:hanging="720"/>
        <w:contextualSpacing/>
        <w:jc w:val="both"/>
        <w:rPr>
          <w:rFonts w:cs="Arial"/>
        </w:rPr>
      </w:pPr>
      <w:r>
        <w:rPr>
          <w:rFonts w:cs="Arial"/>
        </w:rPr>
        <w:t>J</w:t>
      </w:r>
      <w:r w:rsidR="00337CDF">
        <w:rPr>
          <w:rFonts w:cs="Arial"/>
        </w:rPr>
        <w:t xml:space="preserve">udgment </w:t>
      </w:r>
      <w:r>
        <w:rPr>
          <w:rFonts w:cs="Arial"/>
        </w:rPr>
        <w:t xml:space="preserve">is granted </w:t>
      </w:r>
      <w:r w:rsidR="00337CDF">
        <w:rPr>
          <w:rFonts w:cs="Arial"/>
        </w:rPr>
        <w:t xml:space="preserve">in </w:t>
      </w:r>
      <w:proofErr w:type="spellStart"/>
      <w:r w:rsidR="00337CDF">
        <w:rPr>
          <w:rFonts w:cs="Arial"/>
        </w:rPr>
        <w:t>favour</w:t>
      </w:r>
      <w:proofErr w:type="spellEnd"/>
      <w:r w:rsidR="00337CDF">
        <w:rPr>
          <w:rFonts w:cs="Arial"/>
        </w:rPr>
        <w:t xml:space="preserve"> of the plaintiff against the ninth defendant for payment in the sum of N$36 502 901.</w:t>
      </w:r>
      <w:r w:rsidR="00124BD8">
        <w:rPr>
          <w:rFonts w:cs="Arial"/>
        </w:rPr>
        <w:t>6</w:t>
      </w:r>
      <w:r w:rsidR="00337CDF">
        <w:rPr>
          <w:rFonts w:cs="Arial"/>
        </w:rPr>
        <w:t>2.</w:t>
      </w:r>
    </w:p>
    <w:p w14:paraId="0C8B13ED" w14:textId="77777777" w:rsidR="008F3115" w:rsidRPr="00964DB9" w:rsidRDefault="008F3115" w:rsidP="008F3115">
      <w:pPr>
        <w:pStyle w:val="ListParagraph"/>
        <w:widowControl/>
        <w:autoSpaceDE/>
        <w:autoSpaceDN/>
        <w:adjustRightInd/>
        <w:spacing w:line="360" w:lineRule="auto"/>
        <w:ind w:left="0"/>
        <w:contextualSpacing/>
        <w:jc w:val="both"/>
        <w:rPr>
          <w:rFonts w:cs="Arial"/>
        </w:rPr>
      </w:pPr>
    </w:p>
    <w:p w14:paraId="4E881ECC" w14:textId="3930DC7C" w:rsidR="00964DB9" w:rsidRDefault="00337CDF" w:rsidP="009366EF">
      <w:pPr>
        <w:pStyle w:val="ListParagraph"/>
        <w:widowControl/>
        <w:numPr>
          <w:ilvl w:val="0"/>
          <w:numId w:val="7"/>
        </w:numPr>
        <w:autoSpaceDE/>
        <w:autoSpaceDN/>
        <w:adjustRightInd/>
        <w:spacing w:line="360" w:lineRule="auto"/>
        <w:ind w:hanging="720"/>
        <w:contextualSpacing/>
        <w:jc w:val="both"/>
        <w:rPr>
          <w:rFonts w:cs="Arial"/>
        </w:rPr>
      </w:pPr>
      <w:r>
        <w:rPr>
          <w:rFonts w:cs="Arial"/>
        </w:rPr>
        <w:t>Interest of the said amount at the rate of 11.5 per cent per annum calculated from 30 September 2019 to date of payment.</w:t>
      </w:r>
    </w:p>
    <w:p w14:paraId="7BF3DFAE" w14:textId="77777777" w:rsidR="0078476A" w:rsidRPr="000E2401" w:rsidRDefault="0078476A" w:rsidP="000E2401">
      <w:pPr>
        <w:rPr>
          <w:rFonts w:cs="Arial"/>
        </w:rPr>
      </w:pPr>
    </w:p>
    <w:p w14:paraId="55D91F1B" w14:textId="0AA12BA1" w:rsidR="0078476A" w:rsidRDefault="003D5DE6" w:rsidP="009366EF">
      <w:pPr>
        <w:pStyle w:val="ListParagraph"/>
        <w:widowControl/>
        <w:numPr>
          <w:ilvl w:val="0"/>
          <w:numId w:val="7"/>
        </w:numPr>
        <w:autoSpaceDE/>
        <w:autoSpaceDN/>
        <w:adjustRightInd/>
        <w:spacing w:line="360" w:lineRule="auto"/>
        <w:ind w:left="0" w:firstLine="0"/>
        <w:contextualSpacing/>
        <w:jc w:val="both"/>
        <w:rPr>
          <w:rFonts w:cs="Arial"/>
        </w:rPr>
      </w:pPr>
      <w:r>
        <w:rPr>
          <w:rFonts w:cs="Arial"/>
        </w:rPr>
        <w:t>Costs of suit on the scale as between attorney and client.</w:t>
      </w:r>
    </w:p>
    <w:p w14:paraId="64138552" w14:textId="77777777" w:rsidR="003D5DE6" w:rsidRPr="003D5DE6" w:rsidRDefault="003D5DE6" w:rsidP="003D5DE6">
      <w:pPr>
        <w:pStyle w:val="ListParagraph"/>
        <w:rPr>
          <w:rFonts w:cs="Arial"/>
        </w:rPr>
      </w:pPr>
    </w:p>
    <w:p w14:paraId="0034F4D4" w14:textId="7F2BAA3D" w:rsidR="003D5DE6" w:rsidRDefault="003D5DE6" w:rsidP="009366EF">
      <w:pPr>
        <w:pStyle w:val="ListParagraph"/>
        <w:widowControl/>
        <w:numPr>
          <w:ilvl w:val="0"/>
          <w:numId w:val="7"/>
        </w:numPr>
        <w:autoSpaceDE/>
        <w:autoSpaceDN/>
        <w:adjustRightInd/>
        <w:spacing w:line="360" w:lineRule="auto"/>
        <w:ind w:left="0" w:firstLine="0"/>
        <w:contextualSpacing/>
        <w:jc w:val="both"/>
        <w:rPr>
          <w:rFonts w:cs="Arial"/>
        </w:rPr>
      </w:pPr>
      <w:r>
        <w:rPr>
          <w:rFonts w:cs="Arial"/>
        </w:rPr>
        <w:t xml:space="preserve">The matter is </w:t>
      </w:r>
      <w:proofErr w:type="spellStart"/>
      <w:r>
        <w:rPr>
          <w:rFonts w:cs="Arial"/>
        </w:rPr>
        <w:t>finalised</w:t>
      </w:r>
      <w:proofErr w:type="spellEnd"/>
      <w:r>
        <w:rPr>
          <w:rFonts w:cs="Arial"/>
        </w:rPr>
        <w:t xml:space="preserve"> and removed from the roll.</w:t>
      </w:r>
    </w:p>
    <w:p w14:paraId="45D4434A" w14:textId="77777777" w:rsidR="00BD7E0A" w:rsidRDefault="00BD7E0A" w:rsidP="000E2401">
      <w:pPr>
        <w:spacing w:after="0" w:line="360" w:lineRule="auto"/>
        <w:rPr>
          <w:rFonts w:ascii="Arial" w:hAnsi="Arial" w:cs="Arial"/>
          <w:sz w:val="24"/>
          <w:szCs w:val="24"/>
        </w:rPr>
      </w:pPr>
    </w:p>
    <w:p w14:paraId="378162C1" w14:textId="77777777" w:rsidR="00CE0B91" w:rsidRDefault="00CE0B91" w:rsidP="000E2401">
      <w:pPr>
        <w:spacing w:after="0" w:line="360" w:lineRule="auto"/>
        <w:rPr>
          <w:rFonts w:ascii="Arial" w:hAnsi="Arial" w:cs="Arial"/>
          <w:sz w:val="24"/>
          <w:szCs w:val="24"/>
        </w:rPr>
      </w:pPr>
    </w:p>
    <w:p w14:paraId="7B263D14" w14:textId="77777777" w:rsidR="00BD7E0A" w:rsidRDefault="00BD7E0A" w:rsidP="001B7E1F">
      <w:pPr>
        <w:spacing w:after="0" w:line="360" w:lineRule="auto"/>
        <w:jc w:val="right"/>
        <w:rPr>
          <w:rFonts w:ascii="Arial" w:hAnsi="Arial" w:cs="Arial"/>
          <w:sz w:val="24"/>
          <w:szCs w:val="24"/>
        </w:rPr>
      </w:pPr>
    </w:p>
    <w:p w14:paraId="0502283F" w14:textId="44E96336"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r w:rsidR="00C73EC7">
        <w:rPr>
          <w:rFonts w:ascii="Arial" w:hAnsi="Arial" w:cs="Arial"/>
          <w:sz w:val="24"/>
          <w:szCs w:val="24"/>
        </w:rPr>
        <w:t>--</w:t>
      </w:r>
    </w:p>
    <w:p w14:paraId="3ECEB5A7" w14:textId="77777777" w:rsidR="001B7E1F" w:rsidRPr="006E026B" w:rsidRDefault="00DD4923" w:rsidP="001B7E1F">
      <w:pPr>
        <w:spacing w:after="0" w:line="360" w:lineRule="auto"/>
        <w:jc w:val="right"/>
        <w:rPr>
          <w:rFonts w:ascii="Arial" w:hAnsi="Arial" w:cs="Arial"/>
          <w:sz w:val="24"/>
          <w:szCs w:val="24"/>
        </w:rPr>
      </w:pPr>
      <w:r>
        <w:rPr>
          <w:rFonts w:ascii="Arial" w:hAnsi="Arial" w:cs="Arial"/>
          <w:sz w:val="24"/>
          <w:szCs w:val="24"/>
        </w:rPr>
        <w:t xml:space="preserve">K MILLER </w:t>
      </w:r>
    </w:p>
    <w:p w14:paraId="1B1BAD6C" w14:textId="5BF038B7" w:rsidR="001B7E1F" w:rsidRDefault="001C5800" w:rsidP="001C5800">
      <w:pPr>
        <w:jc w:val="right"/>
        <w:rPr>
          <w:rFonts w:ascii="Arial" w:hAnsi="Arial" w:cs="Arial"/>
          <w:sz w:val="24"/>
          <w:szCs w:val="24"/>
        </w:rPr>
      </w:pPr>
      <w:r w:rsidRPr="001C5800">
        <w:rPr>
          <w:rFonts w:ascii="Arial" w:hAnsi="Arial" w:cs="Arial"/>
          <w:sz w:val="24"/>
          <w:szCs w:val="24"/>
        </w:rPr>
        <w:t>Acting</w:t>
      </w:r>
      <w:r>
        <w:t xml:space="preserve"> </w:t>
      </w:r>
      <w:r w:rsidR="00741B0B" w:rsidRPr="009C3F33">
        <w:rPr>
          <w:rFonts w:ascii="Arial" w:hAnsi="Arial" w:cs="Arial"/>
          <w:sz w:val="24"/>
          <w:szCs w:val="24"/>
        </w:rPr>
        <w:t>Judge</w:t>
      </w:r>
    </w:p>
    <w:p w14:paraId="5263F967" w14:textId="77777777" w:rsidR="004C273F" w:rsidRDefault="004C273F" w:rsidP="001B7E1F">
      <w:pPr>
        <w:pStyle w:val="BodyText"/>
        <w:autoSpaceDE w:val="0"/>
        <w:autoSpaceDN w:val="0"/>
        <w:adjustRightInd w:val="0"/>
        <w:spacing w:line="360" w:lineRule="auto"/>
        <w:jc w:val="both"/>
        <w:rPr>
          <w:rFonts w:ascii="Arial" w:hAnsi="Arial" w:cs="Arial"/>
        </w:rPr>
      </w:pPr>
    </w:p>
    <w:p w14:paraId="6A143511" w14:textId="77777777" w:rsidR="00396BBC" w:rsidRDefault="00396BBC" w:rsidP="001B7E1F">
      <w:pPr>
        <w:pStyle w:val="BodyText"/>
        <w:autoSpaceDE w:val="0"/>
        <w:autoSpaceDN w:val="0"/>
        <w:adjustRightInd w:val="0"/>
        <w:spacing w:line="360" w:lineRule="auto"/>
        <w:jc w:val="both"/>
        <w:rPr>
          <w:rFonts w:ascii="Arial" w:hAnsi="Arial" w:cs="Arial"/>
        </w:rPr>
      </w:pPr>
    </w:p>
    <w:p w14:paraId="2444CA15" w14:textId="77777777" w:rsidR="00396BBC" w:rsidRDefault="00396BBC" w:rsidP="001B7E1F">
      <w:pPr>
        <w:pStyle w:val="BodyText"/>
        <w:autoSpaceDE w:val="0"/>
        <w:autoSpaceDN w:val="0"/>
        <w:adjustRightInd w:val="0"/>
        <w:spacing w:line="360" w:lineRule="auto"/>
        <w:jc w:val="both"/>
        <w:rPr>
          <w:rFonts w:ascii="Arial" w:hAnsi="Arial" w:cs="Arial"/>
        </w:rPr>
      </w:pPr>
    </w:p>
    <w:p w14:paraId="7E095999" w14:textId="77777777" w:rsidR="00396BBC" w:rsidRDefault="00396BBC" w:rsidP="001B7E1F">
      <w:pPr>
        <w:pStyle w:val="BodyText"/>
        <w:autoSpaceDE w:val="0"/>
        <w:autoSpaceDN w:val="0"/>
        <w:adjustRightInd w:val="0"/>
        <w:spacing w:line="360" w:lineRule="auto"/>
        <w:jc w:val="both"/>
        <w:rPr>
          <w:rFonts w:ascii="Arial" w:hAnsi="Arial" w:cs="Arial"/>
        </w:rPr>
      </w:pPr>
    </w:p>
    <w:p w14:paraId="375A429F" w14:textId="77777777" w:rsidR="00A46E8F" w:rsidRDefault="00A46E8F" w:rsidP="001B7E1F">
      <w:pPr>
        <w:pStyle w:val="BodyText"/>
        <w:autoSpaceDE w:val="0"/>
        <w:autoSpaceDN w:val="0"/>
        <w:adjustRightInd w:val="0"/>
        <w:spacing w:line="360" w:lineRule="auto"/>
        <w:jc w:val="both"/>
        <w:rPr>
          <w:rFonts w:ascii="Arial" w:hAnsi="Arial" w:cs="Arial"/>
        </w:rPr>
      </w:pPr>
    </w:p>
    <w:p w14:paraId="1CBA94B9" w14:textId="77777777" w:rsidR="00A46E8F" w:rsidRDefault="00A46E8F" w:rsidP="001B7E1F">
      <w:pPr>
        <w:pStyle w:val="BodyText"/>
        <w:autoSpaceDE w:val="0"/>
        <w:autoSpaceDN w:val="0"/>
        <w:adjustRightInd w:val="0"/>
        <w:spacing w:line="360" w:lineRule="auto"/>
        <w:jc w:val="both"/>
        <w:rPr>
          <w:rFonts w:ascii="Arial" w:hAnsi="Arial" w:cs="Arial"/>
        </w:rPr>
      </w:pPr>
    </w:p>
    <w:p w14:paraId="3CE83135" w14:textId="77777777" w:rsidR="00A46E8F" w:rsidRDefault="00A46E8F" w:rsidP="001B7E1F">
      <w:pPr>
        <w:pStyle w:val="BodyText"/>
        <w:autoSpaceDE w:val="0"/>
        <w:autoSpaceDN w:val="0"/>
        <w:adjustRightInd w:val="0"/>
        <w:spacing w:line="360" w:lineRule="auto"/>
        <w:jc w:val="both"/>
        <w:rPr>
          <w:rFonts w:ascii="Arial" w:hAnsi="Arial" w:cs="Arial"/>
        </w:rPr>
      </w:pPr>
    </w:p>
    <w:p w14:paraId="32B49A58" w14:textId="77777777" w:rsidR="00A46E8F" w:rsidRDefault="00A46E8F" w:rsidP="001B7E1F">
      <w:pPr>
        <w:pStyle w:val="BodyText"/>
        <w:autoSpaceDE w:val="0"/>
        <w:autoSpaceDN w:val="0"/>
        <w:adjustRightInd w:val="0"/>
        <w:spacing w:line="360" w:lineRule="auto"/>
        <w:jc w:val="both"/>
        <w:rPr>
          <w:rFonts w:ascii="Arial" w:hAnsi="Arial" w:cs="Arial"/>
        </w:rPr>
      </w:pPr>
    </w:p>
    <w:p w14:paraId="5591DE83" w14:textId="77777777" w:rsidR="00A46E8F" w:rsidRDefault="00A46E8F" w:rsidP="001B7E1F">
      <w:pPr>
        <w:pStyle w:val="BodyText"/>
        <w:autoSpaceDE w:val="0"/>
        <w:autoSpaceDN w:val="0"/>
        <w:adjustRightInd w:val="0"/>
        <w:spacing w:line="360" w:lineRule="auto"/>
        <w:jc w:val="both"/>
        <w:rPr>
          <w:rFonts w:ascii="Arial" w:hAnsi="Arial" w:cs="Arial"/>
        </w:rPr>
      </w:pPr>
    </w:p>
    <w:p w14:paraId="58121870" w14:textId="77777777" w:rsidR="00A46E8F" w:rsidRDefault="00A46E8F" w:rsidP="001B7E1F">
      <w:pPr>
        <w:pStyle w:val="BodyText"/>
        <w:autoSpaceDE w:val="0"/>
        <w:autoSpaceDN w:val="0"/>
        <w:adjustRightInd w:val="0"/>
        <w:spacing w:line="360" w:lineRule="auto"/>
        <w:jc w:val="both"/>
        <w:rPr>
          <w:rFonts w:ascii="Arial" w:hAnsi="Arial" w:cs="Arial"/>
        </w:rPr>
      </w:pPr>
    </w:p>
    <w:p w14:paraId="5F898387" w14:textId="77777777" w:rsidR="001B7E1F" w:rsidRPr="00C55F93" w:rsidRDefault="001B7E1F" w:rsidP="001B7E1F">
      <w:pPr>
        <w:pStyle w:val="BodyText"/>
        <w:autoSpaceDE w:val="0"/>
        <w:autoSpaceDN w:val="0"/>
        <w:adjustRightInd w:val="0"/>
        <w:spacing w:line="360" w:lineRule="auto"/>
        <w:jc w:val="both"/>
        <w:rPr>
          <w:rFonts w:ascii="Arial" w:hAnsi="Arial" w:cs="Arial"/>
        </w:rPr>
      </w:pPr>
      <w:r w:rsidRPr="00C55F93">
        <w:rPr>
          <w:rFonts w:ascii="Arial" w:hAnsi="Arial" w:cs="Arial"/>
        </w:rPr>
        <w:lastRenderedPageBreak/>
        <w:t>APPEARANCES</w:t>
      </w:r>
    </w:p>
    <w:p w14:paraId="3987CD13" w14:textId="77777777" w:rsidR="005B1BA4" w:rsidRPr="00C55F93" w:rsidRDefault="005B1BA4" w:rsidP="001B7E1F">
      <w:pPr>
        <w:pStyle w:val="BodyText"/>
        <w:autoSpaceDE w:val="0"/>
        <w:autoSpaceDN w:val="0"/>
        <w:adjustRightInd w:val="0"/>
        <w:spacing w:line="360" w:lineRule="auto"/>
        <w:jc w:val="both"/>
        <w:rPr>
          <w:rFonts w:ascii="Arial" w:hAnsi="Arial" w:cs="Arial"/>
        </w:rPr>
      </w:pPr>
    </w:p>
    <w:p w14:paraId="29D3357C" w14:textId="4DCCD86C" w:rsidR="007F211F" w:rsidRPr="00C55F93" w:rsidRDefault="006E6E7F" w:rsidP="007F211F">
      <w:pPr>
        <w:tabs>
          <w:tab w:val="left" w:pos="1394"/>
          <w:tab w:val="left" w:pos="2528"/>
        </w:tabs>
        <w:spacing w:after="0" w:line="360" w:lineRule="auto"/>
        <w:ind w:left="2528" w:hanging="2528"/>
        <w:jc w:val="both"/>
        <w:rPr>
          <w:rFonts w:ascii="Arial Narrow" w:eastAsia="Arial Narrow" w:hAnsi="Arial Narrow" w:cs="Arial Narrow"/>
          <w:sz w:val="24"/>
          <w:szCs w:val="24"/>
        </w:rPr>
      </w:pPr>
      <w:r w:rsidRPr="00C55F93">
        <w:rPr>
          <w:rFonts w:ascii="Arial" w:hAnsi="Arial" w:cs="Arial"/>
          <w:sz w:val="24"/>
          <w:szCs w:val="24"/>
        </w:rPr>
        <w:t>PLAINTIFF</w:t>
      </w:r>
      <w:r w:rsidR="005F473C" w:rsidRPr="00C55F93">
        <w:rPr>
          <w:rFonts w:ascii="Arial" w:hAnsi="Arial" w:cs="Arial"/>
          <w:sz w:val="24"/>
          <w:szCs w:val="24"/>
        </w:rPr>
        <w:t>:</w:t>
      </w:r>
      <w:r w:rsidR="00C500EA" w:rsidRPr="00C55F93">
        <w:rPr>
          <w:rFonts w:ascii="Arial" w:hAnsi="Arial" w:cs="Arial"/>
          <w:sz w:val="24"/>
          <w:szCs w:val="24"/>
        </w:rPr>
        <w:tab/>
      </w:r>
      <w:r w:rsidR="001B7E1F" w:rsidRPr="00C55F93">
        <w:rPr>
          <w:rFonts w:ascii="Arial" w:hAnsi="Arial" w:cs="Arial"/>
          <w:sz w:val="24"/>
          <w:szCs w:val="24"/>
        </w:rPr>
        <w:t xml:space="preserve"> </w:t>
      </w:r>
      <w:r w:rsidRPr="00C55F93">
        <w:rPr>
          <w:rFonts w:ascii="Arial" w:hAnsi="Arial" w:cs="Arial"/>
          <w:sz w:val="24"/>
          <w:szCs w:val="24"/>
        </w:rPr>
        <w:tab/>
      </w:r>
      <w:r w:rsidR="009D4926" w:rsidRPr="00C55F93">
        <w:rPr>
          <w:rFonts w:ascii="Arial" w:hAnsi="Arial" w:cs="Arial"/>
          <w:sz w:val="24"/>
          <w:szCs w:val="24"/>
        </w:rPr>
        <w:tab/>
      </w:r>
      <w:r w:rsidR="00207EC1" w:rsidRPr="00C55F93">
        <w:rPr>
          <w:rFonts w:ascii="Arial" w:hAnsi="Arial" w:cs="Arial"/>
          <w:sz w:val="24"/>
          <w:szCs w:val="24"/>
        </w:rPr>
        <w:tab/>
      </w:r>
      <w:r w:rsidR="004E35EB" w:rsidRPr="00C55F93">
        <w:rPr>
          <w:rFonts w:ascii="Arial" w:hAnsi="Arial" w:cs="Arial"/>
          <w:sz w:val="24"/>
          <w:szCs w:val="24"/>
        </w:rPr>
        <w:t xml:space="preserve">P </w:t>
      </w:r>
      <w:proofErr w:type="spellStart"/>
      <w:r w:rsidR="004E35EB" w:rsidRPr="00C55F93">
        <w:rPr>
          <w:rFonts w:ascii="Arial" w:hAnsi="Arial" w:cs="Arial"/>
          <w:sz w:val="24"/>
          <w:szCs w:val="24"/>
        </w:rPr>
        <w:t>Kauta</w:t>
      </w:r>
      <w:proofErr w:type="spellEnd"/>
      <w:r w:rsidR="004E35EB" w:rsidRPr="00C55F93">
        <w:rPr>
          <w:rFonts w:ascii="Arial" w:hAnsi="Arial" w:cs="Arial"/>
          <w:sz w:val="24"/>
          <w:szCs w:val="24"/>
        </w:rPr>
        <w:t xml:space="preserve"> (with him M </w:t>
      </w:r>
      <w:proofErr w:type="spellStart"/>
      <w:r w:rsidR="004E35EB" w:rsidRPr="00C55F93">
        <w:rPr>
          <w:rFonts w:ascii="Arial" w:hAnsi="Arial" w:cs="Arial"/>
          <w:sz w:val="24"/>
          <w:szCs w:val="24"/>
        </w:rPr>
        <w:t>Kuzeeko</w:t>
      </w:r>
      <w:proofErr w:type="spellEnd"/>
      <w:r w:rsidR="004E35EB" w:rsidRPr="00C55F93">
        <w:rPr>
          <w:rFonts w:ascii="Arial" w:hAnsi="Arial" w:cs="Arial"/>
          <w:sz w:val="24"/>
          <w:szCs w:val="24"/>
        </w:rPr>
        <w:t>)</w:t>
      </w:r>
    </w:p>
    <w:p w14:paraId="26B798E3" w14:textId="2E63866A" w:rsidR="007F211F" w:rsidRPr="00C55F93" w:rsidRDefault="007F211F" w:rsidP="007F211F">
      <w:pPr>
        <w:tabs>
          <w:tab w:val="left" w:pos="1394"/>
          <w:tab w:val="left" w:pos="2528"/>
        </w:tabs>
        <w:spacing w:after="0" w:line="360" w:lineRule="auto"/>
        <w:ind w:left="2528" w:hanging="2528"/>
        <w:jc w:val="both"/>
        <w:rPr>
          <w:rFonts w:ascii="Arial" w:eastAsia="Arial" w:hAnsi="Arial" w:cs="Arial"/>
          <w:sz w:val="24"/>
          <w:szCs w:val="24"/>
        </w:rPr>
      </w:pPr>
      <w:r w:rsidRPr="00C55F93">
        <w:rPr>
          <w:rFonts w:ascii="Arial Narrow" w:eastAsia="Arial Narrow" w:hAnsi="Arial Narrow" w:cs="Arial Narrow"/>
          <w:b/>
          <w:sz w:val="24"/>
          <w:szCs w:val="24"/>
        </w:rPr>
        <w:tab/>
      </w:r>
      <w:r w:rsidRPr="00C55F93">
        <w:rPr>
          <w:rFonts w:ascii="Arial Narrow" w:eastAsia="Arial Narrow" w:hAnsi="Arial Narrow" w:cs="Arial Narrow"/>
          <w:b/>
          <w:sz w:val="24"/>
          <w:szCs w:val="24"/>
        </w:rPr>
        <w:tab/>
      </w:r>
      <w:r w:rsidRPr="00C55F93">
        <w:rPr>
          <w:rFonts w:ascii="Arial Narrow" w:eastAsia="Arial Narrow" w:hAnsi="Arial Narrow" w:cs="Arial Narrow"/>
          <w:b/>
          <w:sz w:val="24"/>
          <w:szCs w:val="24"/>
        </w:rPr>
        <w:tab/>
      </w:r>
      <w:r w:rsidRPr="00C55F93">
        <w:rPr>
          <w:rFonts w:ascii="Arial Narrow" w:eastAsia="Arial Narrow" w:hAnsi="Arial Narrow" w:cs="Arial Narrow"/>
          <w:b/>
          <w:sz w:val="24"/>
          <w:szCs w:val="24"/>
        </w:rPr>
        <w:tab/>
      </w:r>
      <w:proofErr w:type="spellStart"/>
      <w:r w:rsidR="004E35EB" w:rsidRPr="00C55F93">
        <w:rPr>
          <w:rFonts w:ascii="Arial" w:hAnsi="Arial" w:cs="Arial"/>
          <w:sz w:val="24"/>
          <w:szCs w:val="24"/>
        </w:rPr>
        <w:t>Dr</w:t>
      </w:r>
      <w:proofErr w:type="spellEnd"/>
      <w:r w:rsidR="004E35EB" w:rsidRPr="00C55F93">
        <w:rPr>
          <w:rFonts w:ascii="Arial" w:hAnsi="Arial" w:cs="Arial"/>
          <w:sz w:val="24"/>
          <w:szCs w:val="24"/>
        </w:rPr>
        <w:t xml:space="preserve"> </w:t>
      </w:r>
      <w:proofErr w:type="spellStart"/>
      <w:r w:rsidR="004E35EB" w:rsidRPr="00C55F93">
        <w:rPr>
          <w:rFonts w:ascii="Arial" w:hAnsi="Arial" w:cs="Arial"/>
          <w:sz w:val="24"/>
          <w:szCs w:val="24"/>
        </w:rPr>
        <w:t>Weder</w:t>
      </w:r>
      <w:proofErr w:type="spellEnd"/>
      <w:r w:rsidR="004E35EB" w:rsidRPr="00C55F93">
        <w:rPr>
          <w:rFonts w:ascii="Arial" w:hAnsi="Arial" w:cs="Arial"/>
          <w:sz w:val="24"/>
          <w:szCs w:val="24"/>
        </w:rPr>
        <w:t xml:space="preserve">, </w:t>
      </w:r>
      <w:proofErr w:type="spellStart"/>
      <w:r w:rsidR="004E35EB" w:rsidRPr="00C55F93">
        <w:rPr>
          <w:rFonts w:ascii="Arial" w:hAnsi="Arial" w:cs="Arial"/>
          <w:sz w:val="24"/>
          <w:szCs w:val="24"/>
        </w:rPr>
        <w:t>Kauta</w:t>
      </w:r>
      <w:proofErr w:type="spellEnd"/>
      <w:r w:rsidR="004E35EB" w:rsidRPr="00C55F93">
        <w:rPr>
          <w:rFonts w:ascii="Arial" w:hAnsi="Arial" w:cs="Arial"/>
          <w:sz w:val="24"/>
          <w:szCs w:val="24"/>
        </w:rPr>
        <w:t xml:space="preserve"> &amp; </w:t>
      </w:r>
      <w:proofErr w:type="spellStart"/>
      <w:r w:rsidR="004E35EB" w:rsidRPr="00C55F93">
        <w:rPr>
          <w:rFonts w:ascii="Arial" w:hAnsi="Arial" w:cs="Arial"/>
          <w:sz w:val="24"/>
          <w:szCs w:val="24"/>
        </w:rPr>
        <w:t>Hoveka</w:t>
      </w:r>
      <w:proofErr w:type="spellEnd"/>
      <w:r w:rsidR="004E35EB" w:rsidRPr="00C55F93">
        <w:rPr>
          <w:rFonts w:ascii="Arial" w:hAnsi="Arial" w:cs="Arial"/>
          <w:sz w:val="24"/>
          <w:szCs w:val="24"/>
        </w:rPr>
        <w:t xml:space="preserve"> Inc.</w:t>
      </w:r>
      <w:r w:rsidRPr="00C55F93">
        <w:rPr>
          <w:rFonts w:ascii="Arial" w:eastAsia="Arial" w:hAnsi="Arial" w:cs="Arial"/>
          <w:sz w:val="24"/>
          <w:szCs w:val="24"/>
        </w:rPr>
        <w:t>, Windhoek</w:t>
      </w:r>
    </w:p>
    <w:p w14:paraId="6C70F0D6" w14:textId="77777777" w:rsidR="001B7E1F" w:rsidRPr="00C55F93" w:rsidRDefault="001B7E1F" w:rsidP="007F211F">
      <w:pPr>
        <w:pStyle w:val="BodyTextIndent"/>
        <w:tabs>
          <w:tab w:val="left" w:pos="1394"/>
          <w:tab w:val="left" w:pos="2528"/>
        </w:tabs>
        <w:spacing w:line="360" w:lineRule="auto"/>
        <w:ind w:left="2528" w:hanging="2528"/>
        <w:jc w:val="both"/>
        <w:rPr>
          <w:rFonts w:ascii="Arial" w:hAnsi="Arial" w:cs="Arial"/>
        </w:rPr>
      </w:pPr>
    </w:p>
    <w:p w14:paraId="7BAD4252" w14:textId="2A7C083F" w:rsidR="00C55F93" w:rsidRPr="006F6A0E" w:rsidRDefault="00C55F93" w:rsidP="00C55F93">
      <w:pPr>
        <w:tabs>
          <w:tab w:val="left" w:pos="1394"/>
          <w:tab w:val="left" w:pos="2528"/>
        </w:tabs>
        <w:spacing w:after="0" w:line="360" w:lineRule="auto"/>
        <w:ind w:left="2528" w:hanging="2528"/>
        <w:jc w:val="both"/>
        <w:rPr>
          <w:rFonts w:ascii="Arial" w:eastAsia="Arial" w:hAnsi="Arial" w:cs="Arial"/>
          <w:sz w:val="24"/>
          <w:szCs w:val="24"/>
        </w:rPr>
      </w:pPr>
      <w:r w:rsidRPr="006F6A0E">
        <w:rPr>
          <w:rFonts w:ascii="Arial" w:hAnsi="Arial" w:cs="Arial"/>
          <w:sz w:val="24"/>
          <w:szCs w:val="24"/>
        </w:rPr>
        <w:t>9</w:t>
      </w:r>
      <w:r w:rsidRPr="006F6A0E">
        <w:rPr>
          <w:rFonts w:ascii="Arial" w:hAnsi="Arial" w:cs="Arial"/>
          <w:sz w:val="24"/>
          <w:szCs w:val="24"/>
          <w:vertAlign w:val="superscript"/>
        </w:rPr>
        <w:t>TH</w:t>
      </w:r>
      <w:r w:rsidRPr="006F6A0E">
        <w:rPr>
          <w:rFonts w:ascii="Arial" w:hAnsi="Arial" w:cs="Arial"/>
          <w:sz w:val="24"/>
          <w:szCs w:val="24"/>
        </w:rPr>
        <w:t xml:space="preserve"> DEFENDANT:</w:t>
      </w:r>
      <w:r w:rsidRPr="006F6A0E">
        <w:rPr>
          <w:rFonts w:ascii="Arial" w:hAnsi="Arial" w:cs="Arial"/>
          <w:sz w:val="24"/>
          <w:szCs w:val="24"/>
        </w:rPr>
        <w:tab/>
      </w:r>
      <w:r>
        <w:rPr>
          <w:rFonts w:ascii="Arial" w:hAnsi="Arial" w:cs="Arial"/>
          <w:sz w:val="24"/>
          <w:szCs w:val="24"/>
        </w:rPr>
        <w:tab/>
      </w:r>
      <w:r>
        <w:rPr>
          <w:rFonts w:ascii="Arial" w:hAnsi="Arial" w:cs="Arial"/>
          <w:sz w:val="24"/>
          <w:szCs w:val="24"/>
        </w:rPr>
        <w:tab/>
      </w:r>
      <w:r w:rsidRPr="006F6A0E">
        <w:rPr>
          <w:rFonts w:ascii="Arial" w:hAnsi="Arial" w:cs="Arial"/>
          <w:sz w:val="24"/>
          <w:szCs w:val="24"/>
        </w:rPr>
        <w:t>P C I Barnard</w:t>
      </w:r>
      <w:r>
        <w:rPr>
          <w:rFonts w:ascii="Arial" w:hAnsi="Arial" w:cs="Arial"/>
          <w:sz w:val="24"/>
          <w:szCs w:val="24"/>
        </w:rPr>
        <w:t xml:space="preserve"> (with him </w:t>
      </w:r>
      <w:r w:rsidR="00117145" w:rsidRPr="00117145">
        <w:rPr>
          <w:rFonts w:ascii="Arial" w:hAnsi="Arial" w:cs="Arial"/>
          <w:sz w:val="24"/>
          <w:szCs w:val="24"/>
        </w:rPr>
        <w:t xml:space="preserve">D </w:t>
      </w:r>
      <w:proofErr w:type="spellStart"/>
      <w:r w:rsidR="00117145" w:rsidRPr="00117145">
        <w:rPr>
          <w:rFonts w:ascii="Arial" w:hAnsi="Arial" w:cs="Arial"/>
          <w:sz w:val="24"/>
          <w:szCs w:val="24"/>
        </w:rPr>
        <w:t>Lubbe</w:t>
      </w:r>
      <w:proofErr w:type="spellEnd"/>
      <w:r w:rsidR="00117145">
        <w:rPr>
          <w:rFonts w:ascii="Arial" w:hAnsi="Arial" w:cs="Arial"/>
          <w:sz w:val="24"/>
          <w:szCs w:val="24"/>
        </w:rPr>
        <w:t>)</w:t>
      </w:r>
    </w:p>
    <w:p w14:paraId="40D643FE" w14:textId="77777777" w:rsidR="00C55F93" w:rsidRDefault="00C55F93" w:rsidP="00C55F93">
      <w:pPr>
        <w:spacing w:after="0" w:line="360" w:lineRule="auto"/>
        <w:rPr>
          <w:rFonts w:ascii="Arial" w:eastAsia="Arial" w:hAnsi="Arial" w:cs="Arial"/>
          <w:sz w:val="24"/>
          <w:szCs w:val="24"/>
        </w:rPr>
      </w:pPr>
      <w:r w:rsidRPr="006F6A0E">
        <w:rPr>
          <w:rFonts w:ascii="Arial" w:eastAsia="Arial" w:hAnsi="Arial" w:cs="Arial"/>
          <w:sz w:val="24"/>
          <w:szCs w:val="24"/>
        </w:rPr>
        <w:tab/>
      </w:r>
      <w:r w:rsidRPr="006F6A0E">
        <w:rPr>
          <w:rFonts w:ascii="Arial" w:eastAsia="Arial" w:hAnsi="Arial" w:cs="Arial"/>
          <w:sz w:val="24"/>
          <w:szCs w:val="24"/>
        </w:rPr>
        <w:tab/>
      </w:r>
      <w:r w:rsidRPr="006F6A0E">
        <w:rPr>
          <w:rFonts w:ascii="Arial" w:eastAsia="Arial" w:hAnsi="Arial" w:cs="Arial"/>
          <w:sz w:val="24"/>
          <w:szCs w:val="24"/>
        </w:rPr>
        <w:tab/>
      </w:r>
      <w:r w:rsidRPr="006F6A0E">
        <w:rPr>
          <w:rFonts w:ascii="Arial" w:eastAsia="Arial" w:hAnsi="Arial" w:cs="Arial"/>
          <w:sz w:val="24"/>
          <w:szCs w:val="24"/>
        </w:rPr>
        <w:tab/>
      </w:r>
      <w:r w:rsidRPr="006F6A0E">
        <w:rPr>
          <w:rFonts w:ascii="Arial" w:eastAsia="Arial" w:hAnsi="Arial" w:cs="Arial"/>
          <w:sz w:val="24"/>
          <w:szCs w:val="24"/>
        </w:rPr>
        <w:tab/>
      </w:r>
      <w:r>
        <w:rPr>
          <w:rFonts w:ascii="Arial" w:eastAsia="Arial" w:hAnsi="Arial" w:cs="Arial"/>
          <w:sz w:val="24"/>
          <w:szCs w:val="24"/>
        </w:rPr>
        <w:t xml:space="preserve">Instructed by </w:t>
      </w:r>
      <w:proofErr w:type="spellStart"/>
      <w:r>
        <w:rPr>
          <w:rFonts w:ascii="Arial" w:hAnsi="Arial" w:cs="Arial"/>
          <w:sz w:val="24"/>
          <w:szCs w:val="24"/>
        </w:rPr>
        <w:t>L</w:t>
      </w:r>
      <w:r w:rsidRPr="005E3F32">
        <w:rPr>
          <w:rFonts w:ascii="Arial" w:hAnsi="Arial" w:cs="Arial"/>
          <w:sz w:val="24"/>
          <w:szCs w:val="24"/>
        </w:rPr>
        <w:t>ubbe</w:t>
      </w:r>
      <w:proofErr w:type="spellEnd"/>
      <w:r w:rsidRPr="005E3F32">
        <w:rPr>
          <w:rFonts w:ascii="Arial" w:hAnsi="Arial" w:cs="Arial"/>
          <w:sz w:val="24"/>
          <w:szCs w:val="24"/>
        </w:rPr>
        <w:t xml:space="preserve"> &amp; </w:t>
      </w:r>
      <w:proofErr w:type="spellStart"/>
      <w:r>
        <w:rPr>
          <w:rFonts w:ascii="Arial" w:hAnsi="Arial" w:cs="Arial"/>
          <w:sz w:val="24"/>
          <w:szCs w:val="24"/>
        </w:rPr>
        <w:t>S</w:t>
      </w:r>
      <w:r w:rsidRPr="005E3F32">
        <w:rPr>
          <w:rFonts w:ascii="Arial" w:hAnsi="Arial" w:cs="Arial"/>
          <w:sz w:val="24"/>
          <w:szCs w:val="24"/>
        </w:rPr>
        <w:t>aaiman</w:t>
      </w:r>
      <w:proofErr w:type="spellEnd"/>
      <w:r w:rsidRPr="005E3F32">
        <w:rPr>
          <w:rFonts w:ascii="Arial" w:hAnsi="Arial" w:cs="Arial"/>
          <w:sz w:val="24"/>
          <w:szCs w:val="24"/>
        </w:rPr>
        <w:t xml:space="preserve"> </w:t>
      </w:r>
      <w:r>
        <w:rPr>
          <w:rFonts w:ascii="Arial" w:hAnsi="Arial" w:cs="Arial"/>
          <w:sz w:val="24"/>
          <w:szCs w:val="24"/>
        </w:rPr>
        <w:t>I</w:t>
      </w:r>
      <w:r w:rsidRPr="005E3F32">
        <w:rPr>
          <w:rFonts w:ascii="Arial" w:hAnsi="Arial" w:cs="Arial"/>
          <w:sz w:val="24"/>
          <w:szCs w:val="24"/>
        </w:rPr>
        <w:t>ncorporated</w:t>
      </w:r>
      <w:r w:rsidRPr="006F6A0E">
        <w:rPr>
          <w:rFonts w:ascii="Arial" w:eastAsia="Arial" w:hAnsi="Arial" w:cs="Arial"/>
          <w:sz w:val="24"/>
          <w:szCs w:val="24"/>
        </w:rPr>
        <w:t xml:space="preserve">, </w:t>
      </w:r>
    </w:p>
    <w:p w14:paraId="76FB3904" w14:textId="77777777" w:rsidR="00C55F93" w:rsidRPr="006F6A0E" w:rsidRDefault="00C55F93" w:rsidP="00C55F93">
      <w:pPr>
        <w:spacing w:after="0" w:line="360" w:lineRule="auto"/>
        <w:rPr>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6F6A0E">
        <w:rPr>
          <w:rFonts w:ascii="Arial" w:eastAsia="Arial" w:hAnsi="Arial" w:cs="Arial"/>
          <w:sz w:val="24"/>
          <w:szCs w:val="24"/>
        </w:rPr>
        <w:t>Windhoek</w:t>
      </w:r>
    </w:p>
    <w:p w14:paraId="6712B57B" w14:textId="4A42B1D6" w:rsidR="00CE2E4E" w:rsidRPr="00C55F93" w:rsidRDefault="00CE2E4E" w:rsidP="00C55F93">
      <w:pPr>
        <w:tabs>
          <w:tab w:val="left" w:pos="1394"/>
          <w:tab w:val="left" w:pos="2528"/>
        </w:tabs>
        <w:spacing w:after="0" w:line="360" w:lineRule="auto"/>
        <w:ind w:left="2528" w:hanging="2528"/>
        <w:jc w:val="both"/>
        <w:rPr>
          <w:sz w:val="24"/>
          <w:szCs w:val="24"/>
        </w:rPr>
      </w:pPr>
    </w:p>
    <w:sectPr w:rsidR="00CE2E4E" w:rsidRPr="00C55F93" w:rsidSect="00E802F7">
      <w:headerReference w:type="default" r:id="rId12"/>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FC997" w14:textId="77777777" w:rsidR="00AC5F87" w:rsidRDefault="00AC5F87" w:rsidP="00741B0B">
      <w:pPr>
        <w:spacing w:after="0" w:line="240" w:lineRule="auto"/>
      </w:pPr>
      <w:r>
        <w:separator/>
      </w:r>
    </w:p>
  </w:endnote>
  <w:endnote w:type="continuationSeparator" w:id="0">
    <w:p w14:paraId="7A8ED713" w14:textId="77777777" w:rsidR="00AC5F87" w:rsidRDefault="00AC5F87"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49FE7" w14:textId="77777777" w:rsidR="00AC5F87" w:rsidRDefault="00AC5F87" w:rsidP="00741B0B">
      <w:pPr>
        <w:spacing w:after="0" w:line="240" w:lineRule="auto"/>
      </w:pPr>
      <w:r>
        <w:separator/>
      </w:r>
    </w:p>
  </w:footnote>
  <w:footnote w:type="continuationSeparator" w:id="0">
    <w:p w14:paraId="0711AFE0" w14:textId="77777777" w:rsidR="00AC5F87" w:rsidRDefault="00AC5F87" w:rsidP="00741B0B">
      <w:pPr>
        <w:spacing w:after="0" w:line="240" w:lineRule="auto"/>
      </w:pPr>
      <w:r>
        <w:continuationSeparator/>
      </w:r>
    </w:p>
  </w:footnote>
  <w:footnote w:id="1">
    <w:p w14:paraId="69B13CB8" w14:textId="2F657EA6" w:rsidR="0070080C" w:rsidRPr="005750F5" w:rsidRDefault="0070080C" w:rsidP="005750F5">
      <w:pPr>
        <w:pStyle w:val="FootnoteText"/>
        <w:jc w:val="both"/>
        <w:rPr>
          <w:sz w:val="20"/>
          <w:szCs w:val="20"/>
          <w:lang w:val="en-ZA"/>
        </w:rPr>
      </w:pPr>
      <w:r w:rsidRPr="005750F5">
        <w:rPr>
          <w:rStyle w:val="FootnoteReference"/>
          <w:sz w:val="20"/>
          <w:szCs w:val="20"/>
        </w:rPr>
        <w:footnoteRef/>
      </w:r>
      <w:r w:rsidRPr="005750F5">
        <w:rPr>
          <w:sz w:val="20"/>
          <w:szCs w:val="20"/>
        </w:rPr>
        <w:t xml:space="preserve"> </w:t>
      </w:r>
      <w:r w:rsidRPr="00E6638B">
        <w:rPr>
          <w:rFonts w:cs="Arial"/>
          <w:i/>
          <w:sz w:val="20"/>
          <w:szCs w:val="20"/>
        </w:rPr>
        <w:t xml:space="preserve">Total Namibia (Pty) Ltd v OBM Engineering and Petroleum Distributors </w:t>
      </w:r>
      <w:r w:rsidR="00E6638B" w:rsidRPr="00E6638B">
        <w:rPr>
          <w:rFonts w:cs="Arial"/>
          <w:sz w:val="20"/>
          <w:szCs w:val="20"/>
          <w:shd w:val="clear" w:color="auto" w:fill="FFFFFF"/>
        </w:rPr>
        <w:t>(SA 9 of 2013) [2015] NASC 10 (30 April 2015)</w:t>
      </w:r>
      <w:r w:rsidR="00E6638B" w:rsidRPr="00E6638B">
        <w:rPr>
          <w:rFonts w:cs="Arial"/>
          <w:i/>
          <w:sz w:val="20"/>
          <w:szCs w:val="20"/>
          <w:lang w:val="en-US"/>
        </w:rPr>
        <w:t>.</w:t>
      </w:r>
      <w:r w:rsidR="00E6638B">
        <w:rPr>
          <w:rFonts w:cs="Arial"/>
          <w:sz w:val="20"/>
          <w:szCs w:val="20"/>
          <w:lang w:val="en-ZA"/>
        </w:rPr>
        <w:t xml:space="preserve"> </w:t>
      </w:r>
    </w:p>
  </w:footnote>
  <w:footnote w:id="2">
    <w:p w14:paraId="23C220DA" w14:textId="2E5A0743" w:rsidR="007E71AB" w:rsidRPr="005750F5" w:rsidRDefault="007E71AB" w:rsidP="005750F5">
      <w:pPr>
        <w:pStyle w:val="FootnoteText"/>
        <w:jc w:val="both"/>
        <w:rPr>
          <w:sz w:val="20"/>
          <w:szCs w:val="20"/>
          <w:lang w:val="en-ZA"/>
        </w:rPr>
      </w:pPr>
      <w:r w:rsidRPr="005750F5">
        <w:rPr>
          <w:rStyle w:val="FootnoteReference"/>
          <w:sz w:val="20"/>
          <w:szCs w:val="20"/>
        </w:rPr>
        <w:footnoteRef/>
      </w:r>
      <w:r w:rsidRPr="005750F5">
        <w:rPr>
          <w:sz w:val="20"/>
          <w:szCs w:val="20"/>
        </w:rPr>
        <w:t xml:space="preserve"> </w:t>
      </w:r>
      <w:r w:rsidR="00674807" w:rsidRPr="00674807">
        <w:rPr>
          <w:rFonts w:cs="Arial"/>
          <w:i/>
          <w:sz w:val="20"/>
          <w:szCs w:val="20"/>
        </w:rPr>
        <w:t>Ekurhuleni Metropolitan Municipality v Germiston Municipal Retirement Fund</w:t>
      </w:r>
      <w:r w:rsidR="00674807" w:rsidRPr="005750F5">
        <w:rPr>
          <w:sz w:val="20"/>
          <w:szCs w:val="20"/>
          <w:lang w:val="en-ZA"/>
        </w:rPr>
        <w:t xml:space="preserve"> </w:t>
      </w:r>
      <w:r w:rsidR="00E6638B">
        <w:rPr>
          <w:sz w:val="20"/>
          <w:szCs w:val="20"/>
          <w:lang w:val="en-ZA"/>
        </w:rPr>
        <w:t>[2009] ZASCA 15</w:t>
      </w:r>
      <w:r w:rsidRPr="005750F5">
        <w:rPr>
          <w:sz w:val="20"/>
          <w:szCs w:val="20"/>
          <w:lang w:val="en-ZA"/>
        </w:rPr>
        <w:t>4; 2010 (2) SA 498.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200A1" w14:textId="77777777" w:rsidR="00662540" w:rsidRPr="00C655E1" w:rsidRDefault="00662540">
    <w:pPr>
      <w:pStyle w:val="Header"/>
      <w:jc w:val="right"/>
      <w:rPr>
        <w:rFonts w:ascii="Arial" w:hAnsi="Arial" w:cs="Arial"/>
        <w:sz w:val="24"/>
        <w:szCs w:val="24"/>
      </w:rPr>
    </w:pPr>
    <w:r w:rsidRPr="00C655E1">
      <w:rPr>
        <w:rFonts w:ascii="Arial" w:hAnsi="Arial" w:cs="Arial"/>
        <w:sz w:val="24"/>
        <w:szCs w:val="24"/>
      </w:rPr>
      <w:fldChar w:fldCharType="begin"/>
    </w:r>
    <w:r w:rsidRPr="00C655E1">
      <w:rPr>
        <w:rFonts w:ascii="Arial" w:hAnsi="Arial" w:cs="Arial"/>
        <w:sz w:val="24"/>
        <w:szCs w:val="24"/>
      </w:rPr>
      <w:instrText xml:space="preserve"> PAGE   \* MERGEFORMAT </w:instrText>
    </w:r>
    <w:r w:rsidRPr="00C655E1">
      <w:rPr>
        <w:rFonts w:ascii="Arial" w:hAnsi="Arial" w:cs="Arial"/>
        <w:sz w:val="24"/>
        <w:szCs w:val="24"/>
      </w:rPr>
      <w:fldChar w:fldCharType="separate"/>
    </w:r>
    <w:r w:rsidR="001B70A4">
      <w:rPr>
        <w:rFonts w:ascii="Arial" w:hAnsi="Arial" w:cs="Arial"/>
        <w:noProof/>
        <w:sz w:val="24"/>
        <w:szCs w:val="24"/>
      </w:rPr>
      <w:t>7</w:t>
    </w:r>
    <w:r w:rsidRPr="00C655E1">
      <w:rPr>
        <w:rFonts w:ascii="Arial" w:hAnsi="Arial" w:cs="Arial"/>
        <w:sz w:val="24"/>
        <w:szCs w:val="24"/>
      </w:rPr>
      <w:fldChar w:fldCharType="end"/>
    </w:r>
  </w:p>
  <w:p w14:paraId="1C6ED16B" w14:textId="77777777" w:rsidR="00662540" w:rsidRDefault="00662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4750B"/>
    <w:multiLevelType w:val="hybridMultilevel"/>
    <w:tmpl w:val="979240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0A33215"/>
    <w:multiLevelType w:val="hybridMultilevel"/>
    <w:tmpl w:val="3954B8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1B01673"/>
    <w:multiLevelType w:val="hybridMultilevel"/>
    <w:tmpl w:val="B156E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55BB3A95"/>
    <w:multiLevelType w:val="hybridMultilevel"/>
    <w:tmpl w:val="0218C6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8531395"/>
    <w:multiLevelType w:val="hybridMultilevel"/>
    <w:tmpl w:val="16F2B4AE"/>
    <w:lvl w:ilvl="0" w:tplc="76D2F6E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E5603CE6">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512801"/>
    <w:multiLevelType w:val="hybridMultilevel"/>
    <w:tmpl w:val="910E62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1951"/>
    <w:rsid w:val="00001E53"/>
    <w:rsid w:val="00002F4B"/>
    <w:rsid w:val="00002F63"/>
    <w:rsid w:val="00004C30"/>
    <w:rsid w:val="0000507B"/>
    <w:rsid w:val="000057B8"/>
    <w:rsid w:val="00005BFB"/>
    <w:rsid w:val="00005E6C"/>
    <w:rsid w:val="00011225"/>
    <w:rsid w:val="00011BF0"/>
    <w:rsid w:val="00011D5E"/>
    <w:rsid w:val="00011EB3"/>
    <w:rsid w:val="00012EAF"/>
    <w:rsid w:val="00013917"/>
    <w:rsid w:val="0001454F"/>
    <w:rsid w:val="00015CE0"/>
    <w:rsid w:val="00016D77"/>
    <w:rsid w:val="00020692"/>
    <w:rsid w:val="00020CAB"/>
    <w:rsid w:val="000226E8"/>
    <w:rsid w:val="00022D0F"/>
    <w:rsid w:val="00023709"/>
    <w:rsid w:val="000241F7"/>
    <w:rsid w:val="000258AA"/>
    <w:rsid w:val="000259E3"/>
    <w:rsid w:val="000309A0"/>
    <w:rsid w:val="000312A7"/>
    <w:rsid w:val="00032FAD"/>
    <w:rsid w:val="000342F9"/>
    <w:rsid w:val="00034D80"/>
    <w:rsid w:val="000355FD"/>
    <w:rsid w:val="00036A90"/>
    <w:rsid w:val="00036F66"/>
    <w:rsid w:val="0003703F"/>
    <w:rsid w:val="00037142"/>
    <w:rsid w:val="00040FFE"/>
    <w:rsid w:val="0004175E"/>
    <w:rsid w:val="00042D93"/>
    <w:rsid w:val="00043CF5"/>
    <w:rsid w:val="00044D1C"/>
    <w:rsid w:val="00044EC7"/>
    <w:rsid w:val="0004602C"/>
    <w:rsid w:val="00047981"/>
    <w:rsid w:val="000501BF"/>
    <w:rsid w:val="000501EB"/>
    <w:rsid w:val="00050DEF"/>
    <w:rsid w:val="00052051"/>
    <w:rsid w:val="000530D0"/>
    <w:rsid w:val="00053B8F"/>
    <w:rsid w:val="00055531"/>
    <w:rsid w:val="000558B8"/>
    <w:rsid w:val="00061653"/>
    <w:rsid w:val="00062099"/>
    <w:rsid w:val="00063ACF"/>
    <w:rsid w:val="00063B8F"/>
    <w:rsid w:val="000644B5"/>
    <w:rsid w:val="0006607C"/>
    <w:rsid w:val="00067DC1"/>
    <w:rsid w:val="00071B93"/>
    <w:rsid w:val="00073688"/>
    <w:rsid w:val="000754DD"/>
    <w:rsid w:val="00075E22"/>
    <w:rsid w:val="00075EF6"/>
    <w:rsid w:val="00076F72"/>
    <w:rsid w:val="0007785A"/>
    <w:rsid w:val="00077D4E"/>
    <w:rsid w:val="00080E27"/>
    <w:rsid w:val="000856BD"/>
    <w:rsid w:val="000857B0"/>
    <w:rsid w:val="00086328"/>
    <w:rsid w:val="00090F93"/>
    <w:rsid w:val="000911CB"/>
    <w:rsid w:val="00091934"/>
    <w:rsid w:val="00091FC6"/>
    <w:rsid w:val="000921A4"/>
    <w:rsid w:val="000929FA"/>
    <w:rsid w:val="00093EB8"/>
    <w:rsid w:val="00094F4D"/>
    <w:rsid w:val="00095FC2"/>
    <w:rsid w:val="00096A92"/>
    <w:rsid w:val="000A14C8"/>
    <w:rsid w:val="000A16DA"/>
    <w:rsid w:val="000A24ED"/>
    <w:rsid w:val="000A2AA4"/>
    <w:rsid w:val="000A3111"/>
    <w:rsid w:val="000A36B4"/>
    <w:rsid w:val="000A46D0"/>
    <w:rsid w:val="000A5CD3"/>
    <w:rsid w:val="000A7447"/>
    <w:rsid w:val="000A796C"/>
    <w:rsid w:val="000A7DC6"/>
    <w:rsid w:val="000B1403"/>
    <w:rsid w:val="000B290E"/>
    <w:rsid w:val="000B2DDE"/>
    <w:rsid w:val="000B2FB5"/>
    <w:rsid w:val="000B5A74"/>
    <w:rsid w:val="000B7686"/>
    <w:rsid w:val="000C18B2"/>
    <w:rsid w:val="000C2E4A"/>
    <w:rsid w:val="000C3930"/>
    <w:rsid w:val="000C4C89"/>
    <w:rsid w:val="000D1452"/>
    <w:rsid w:val="000D1680"/>
    <w:rsid w:val="000D2143"/>
    <w:rsid w:val="000D481F"/>
    <w:rsid w:val="000D4DDA"/>
    <w:rsid w:val="000D53E1"/>
    <w:rsid w:val="000D65EC"/>
    <w:rsid w:val="000D70E5"/>
    <w:rsid w:val="000D7100"/>
    <w:rsid w:val="000E112A"/>
    <w:rsid w:val="000E13C5"/>
    <w:rsid w:val="000E1D91"/>
    <w:rsid w:val="000E1FDF"/>
    <w:rsid w:val="000E2401"/>
    <w:rsid w:val="000E242E"/>
    <w:rsid w:val="000E25C9"/>
    <w:rsid w:val="000E4AD2"/>
    <w:rsid w:val="000E5F25"/>
    <w:rsid w:val="000E727A"/>
    <w:rsid w:val="000E7F21"/>
    <w:rsid w:val="000F04D7"/>
    <w:rsid w:val="000F16B9"/>
    <w:rsid w:val="000F1A92"/>
    <w:rsid w:val="000F2018"/>
    <w:rsid w:val="000F2BF2"/>
    <w:rsid w:val="000F32E0"/>
    <w:rsid w:val="000F3A16"/>
    <w:rsid w:val="000F7D26"/>
    <w:rsid w:val="00101576"/>
    <w:rsid w:val="0010166B"/>
    <w:rsid w:val="00103C38"/>
    <w:rsid w:val="00104AE9"/>
    <w:rsid w:val="00106749"/>
    <w:rsid w:val="001074F6"/>
    <w:rsid w:val="001079CB"/>
    <w:rsid w:val="00110899"/>
    <w:rsid w:val="00111942"/>
    <w:rsid w:val="00111C4D"/>
    <w:rsid w:val="00112E28"/>
    <w:rsid w:val="00112FFC"/>
    <w:rsid w:val="00115B34"/>
    <w:rsid w:val="00115F90"/>
    <w:rsid w:val="00116727"/>
    <w:rsid w:val="00117145"/>
    <w:rsid w:val="0011760E"/>
    <w:rsid w:val="0011794F"/>
    <w:rsid w:val="00117D54"/>
    <w:rsid w:val="00120B17"/>
    <w:rsid w:val="001210C7"/>
    <w:rsid w:val="00121190"/>
    <w:rsid w:val="001221E1"/>
    <w:rsid w:val="001223DD"/>
    <w:rsid w:val="00122DBE"/>
    <w:rsid w:val="001236BE"/>
    <w:rsid w:val="00124BD8"/>
    <w:rsid w:val="00125409"/>
    <w:rsid w:val="00130C29"/>
    <w:rsid w:val="00130F62"/>
    <w:rsid w:val="001314F6"/>
    <w:rsid w:val="00131B0E"/>
    <w:rsid w:val="0013212B"/>
    <w:rsid w:val="001327A3"/>
    <w:rsid w:val="00133CCB"/>
    <w:rsid w:val="00133FAF"/>
    <w:rsid w:val="00134BAA"/>
    <w:rsid w:val="00134D77"/>
    <w:rsid w:val="00134F8F"/>
    <w:rsid w:val="00135525"/>
    <w:rsid w:val="001378EA"/>
    <w:rsid w:val="00140648"/>
    <w:rsid w:val="001409AA"/>
    <w:rsid w:val="00141474"/>
    <w:rsid w:val="00141C30"/>
    <w:rsid w:val="00141D47"/>
    <w:rsid w:val="00142724"/>
    <w:rsid w:val="00142894"/>
    <w:rsid w:val="00143356"/>
    <w:rsid w:val="00143490"/>
    <w:rsid w:val="00143BC3"/>
    <w:rsid w:val="001457FB"/>
    <w:rsid w:val="001469DF"/>
    <w:rsid w:val="00147FD1"/>
    <w:rsid w:val="00151B51"/>
    <w:rsid w:val="0015261C"/>
    <w:rsid w:val="001535B6"/>
    <w:rsid w:val="001535CB"/>
    <w:rsid w:val="001545A9"/>
    <w:rsid w:val="0015486A"/>
    <w:rsid w:val="00156E41"/>
    <w:rsid w:val="00156EDE"/>
    <w:rsid w:val="00157421"/>
    <w:rsid w:val="00157C57"/>
    <w:rsid w:val="001604E8"/>
    <w:rsid w:val="0016050D"/>
    <w:rsid w:val="00160F80"/>
    <w:rsid w:val="00161148"/>
    <w:rsid w:val="00161E1D"/>
    <w:rsid w:val="0016406E"/>
    <w:rsid w:val="001658A5"/>
    <w:rsid w:val="0016634C"/>
    <w:rsid w:val="001666F7"/>
    <w:rsid w:val="00167074"/>
    <w:rsid w:val="001674E5"/>
    <w:rsid w:val="00170661"/>
    <w:rsid w:val="00170734"/>
    <w:rsid w:val="00171240"/>
    <w:rsid w:val="00172288"/>
    <w:rsid w:val="001726A5"/>
    <w:rsid w:val="00172961"/>
    <w:rsid w:val="001736C9"/>
    <w:rsid w:val="00173AAF"/>
    <w:rsid w:val="001754DA"/>
    <w:rsid w:val="00175A44"/>
    <w:rsid w:val="0017646C"/>
    <w:rsid w:val="00176C90"/>
    <w:rsid w:val="0017700C"/>
    <w:rsid w:val="00180F4F"/>
    <w:rsid w:val="00181AC7"/>
    <w:rsid w:val="00182303"/>
    <w:rsid w:val="00182B3D"/>
    <w:rsid w:val="00183C05"/>
    <w:rsid w:val="00184EDE"/>
    <w:rsid w:val="00184EE1"/>
    <w:rsid w:val="00184FD1"/>
    <w:rsid w:val="00185385"/>
    <w:rsid w:val="0018593B"/>
    <w:rsid w:val="00186893"/>
    <w:rsid w:val="001879E3"/>
    <w:rsid w:val="00190985"/>
    <w:rsid w:val="001930EB"/>
    <w:rsid w:val="00194118"/>
    <w:rsid w:val="00195DCD"/>
    <w:rsid w:val="00197B5C"/>
    <w:rsid w:val="00197ED5"/>
    <w:rsid w:val="00197FE8"/>
    <w:rsid w:val="001A0110"/>
    <w:rsid w:val="001A144A"/>
    <w:rsid w:val="001A15AD"/>
    <w:rsid w:val="001A21A3"/>
    <w:rsid w:val="001A2BA6"/>
    <w:rsid w:val="001A3842"/>
    <w:rsid w:val="001A60C1"/>
    <w:rsid w:val="001A712D"/>
    <w:rsid w:val="001B0A5D"/>
    <w:rsid w:val="001B12E0"/>
    <w:rsid w:val="001B1D7F"/>
    <w:rsid w:val="001B3B94"/>
    <w:rsid w:val="001B4A4B"/>
    <w:rsid w:val="001B6745"/>
    <w:rsid w:val="001B70A4"/>
    <w:rsid w:val="001B7E1F"/>
    <w:rsid w:val="001C037D"/>
    <w:rsid w:val="001C0761"/>
    <w:rsid w:val="001C0910"/>
    <w:rsid w:val="001C0C9D"/>
    <w:rsid w:val="001C0D92"/>
    <w:rsid w:val="001C0F5A"/>
    <w:rsid w:val="001C1A0E"/>
    <w:rsid w:val="001C2444"/>
    <w:rsid w:val="001C402C"/>
    <w:rsid w:val="001C41B0"/>
    <w:rsid w:val="001C46E6"/>
    <w:rsid w:val="001C4789"/>
    <w:rsid w:val="001C5800"/>
    <w:rsid w:val="001C682E"/>
    <w:rsid w:val="001C71EE"/>
    <w:rsid w:val="001C7916"/>
    <w:rsid w:val="001D0BFC"/>
    <w:rsid w:val="001D1C4C"/>
    <w:rsid w:val="001D2EF3"/>
    <w:rsid w:val="001D5770"/>
    <w:rsid w:val="001E1B81"/>
    <w:rsid w:val="001E5488"/>
    <w:rsid w:val="001E60A7"/>
    <w:rsid w:val="001E74EA"/>
    <w:rsid w:val="001F0BCC"/>
    <w:rsid w:val="001F3F05"/>
    <w:rsid w:val="001F4140"/>
    <w:rsid w:val="001F4EF8"/>
    <w:rsid w:val="001F55C5"/>
    <w:rsid w:val="001F60AD"/>
    <w:rsid w:val="001F717C"/>
    <w:rsid w:val="0020195A"/>
    <w:rsid w:val="00204C96"/>
    <w:rsid w:val="00204FA7"/>
    <w:rsid w:val="0020609D"/>
    <w:rsid w:val="0020786D"/>
    <w:rsid w:val="00207EC1"/>
    <w:rsid w:val="0021102C"/>
    <w:rsid w:val="0021117B"/>
    <w:rsid w:val="002133C6"/>
    <w:rsid w:val="00213D43"/>
    <w:rsid w:val="00215096"/>
    <w:rsid w:val="0021620D"/>
    <w:rsid w:val="00220945"/>
    <w:rsid w:val="00220A91"/>
    <w:rsid w:val="0022151F"/>
    <w:rsid w:val="00222460"/>
    <w:rsid w:val="00223013"/>
    <w:rsid w:val="0022434E"/>
    <w:rsid w:val="002243D3"/>
    <w:rsid w:val="0022446B"/>
    <w:rsid w:val="00224DF3"/>
    <w:rsid w:val="002251DC"/>
    <w:rsid w:val="002251E0"/>
    <w:rsid w:val="00225521"/>
    <w:rsid w:val="00225A9A"/>
    <w:rsid w:val="00232558"/>
    <w:rsid w:val="00232DB1"/>
    <w:rsid w:val="00232E1A"/>
    <w:rsid w:val="002334FC"/>
    <w:rsid w:val="002336E9"/>
    <w:rsid w:val="00233D60"/>
    <w:rsid w:val="00234E7B"/>
    <w:rsid w:val="0023534E"/>
    <w:rsid w:val="00235878"/>
    <w:rsid w:val="0023595B"/>
    <w:rsid w:val="002359A2"/>
    <w:rsid w:val="002362CD"/>
    <w:rsid w:val="00236F57"/>
    <w:rsid w:val="002416C5"/>
    <w:rsid w:val="00244D4B"/>
    <w:rsid w:val="00246361"/>
    <w:rsid w:val="00246674"/>
    <w:rsid w:val="0025300D"/>
    <w:rsid w:val="00253308"/>
    <w:rsid w:val="00254441"/>
    <w:rsid w:val="00257083"/>
    <w:rsid w:val="002579A8"/>
    <w:rsid w:val="00260348"/>
    <w:rsid w:val="00261313"/>
    <w:rsid w:val="00261F2A"/>
    <w:rsid w:val="00262A5C"/>
    <w:rsid w:val="0026343E"/>
    <w:rsid w:val="0026376C"/>
    <w:rsid w:val="0026524C"/>
    <w:rsid w:val="00265377"/>
    <w:rsid w:val="00266C75"/>
    <w:rsid w:val="00273438"/>
    <w:rsid w:val="002736B4"/>
    <w:rsid w:val="002738FE"/>
    <w:rsid w:val="00275052"/>
    <w:rsid w:val="00276370"/>
    <w:rsid w:val="00277A6A"/>
    <w:rsid w:val="00280832"/>
    <w:rsid w:val="002823F8"/>
    <w:rsid w:val="0028503B"/>
    <w:rsid w:val="0028505B"/>
    <w:rsid w:val="002854DC"/>
    <w:rsid w:val="002861DD"/>
    <w:rsid w:val="002866C4"/>
    <w:rsid w:val="00287A2C"/>
    <w:rsid w:val="0029012A"/>
    <w:rsid w:val="00291E38"/>
    <w:rsid w:val="00292393"/>
    <w:rsid w:val="00293299"/>
    <w:rsid w:val="00293621"/>
    <w:rsid w:val="00294350"/>
    <w:rsid w:val="00294BE2"/>
    <w:rsid w:val="00294E61"/>
    <w:rsid w:val="0029549A"/>
    <w:rsid w:val="00296214"/>
    <w:rsid w:val="002969E3"/>
    <w:rsid w:val="00296A7A"/>
    <w:rsid w:val="002A149E"/>
    <w:rsid w:val="002A3523"/>
    <w:rsid w:val="002A3B20"/>
    <w:rsid w:val="002A4686"/>
    <w:rsid w:val="002A4E11"/>
    <w:rsid w:val="002A5A2F"/>
    <w:rsid w:val="002A5A6D"/>
    <w:rsid w:val="002A62DC"/>
    <w:rsid w:val="002B00C7"/>
    <w:rsid w:val="002B0ADF"/>
    <w:rsid w:val="002B0CF7"/>
    <w:rsid w:val="002B2E9C"/>
    <w:rsid w:val="002B3444"/>
    <w:rsid w:val="002B3A1C"/>
    <w:rsid w:val="002B3CE6"/>
    <w:rsid w:val="002B3D55"/>
    <w:rsid w:val="002B3EA5"/>
    <w:rsid w:val="002B4320"/>
    <w:rsid w:val="002B4DD2"/>
    <w:rsid w:val="002B5342"/>
    <w:rsid w:val="002B6508"/>
    <w:rsid w:val="002B6CE6"/>
    <w:rsid w:val="002C253E"/>
    <w:rsid w:val="002C42C5"/>
    <w:rsid w:val="002C442A"/>
    <w:rsid w:val="002C7D3F"/>
    <w:rsid w:val="002D0837"/>
    <w:rsid w:val="002D184D"/>
    <w:rsid w:val="002D22FB"/>
    <w:rsid w:val="002D3739"/>
    <w:rsid w:val="002D389E"/>
    <w:rsid w:val="002D473E"/>
    <w:rsid w:val="002D4758"/>
    <w:rsid w:val="002D4988"/>
    <w:rsid w:val="002E0A8A"/>
    <w:rsid w:val="002E1259"/>
    <w:rsid w:val="002E4559"/>
    <w:rsid w:val="002E5416"/>
    <w:rsid w:val="002E6E4C"/>
    <w:rsid w:val="002E6EAA"/>
    <w:rsid w:val="002E7956"/>
    <w:rsid w:val="002E7C04"/>
    <w:rsid w:val="002F0090"/>
    <w:rsid w:val="002F0DC7"/>
    <w:rsid w:val="002F1674"/>
    <w:rsid w:val="002F2A51"/>
    <w:rsid w:val="002F357C"/>
    <w:rsid w:val="002F57FE"/>
    <w:rsid w:val="002F5A12"/>
    <w:rsid w:val="002F5EE0"/>
    <w:rsid w:val="002F6B09"/>
    <w:rsid w:val="002F6B2D"/>
    <w:rsid w:val="002F7836"/>
    <w:rsid w:val="00301DEE"/>
    <w:rsid w:val="00301F4A"/>
    <w:rsid w:val="00303355"/>
    <w:rsid w:val="003039F2"/>
    <w:rsid w:val="00306DEB"/>
    <w:rsid w:val="003126DC"/>
    <w:rsid w:val="00312EF8"/>
    <w:rsid w:val="00312FD2"/>
    <w:rsid w:val="00314129"/>
    <w:rsid w:val="00314216"/>
    <w:rsid w:val="0031464B"/>
    <w:rsid w:val="00314774"/>
    <w:rsid w:val="003156A8"/>
    <w:rsid w:val="003204AA"/>
    <w:rsid w:val="003211A7"/>
    <w:rsid w:val="00321AC6"/>
    <w:rsid w:val="00322F71"/>
    <w:rsid w:val="00323A00"/>
    <w:rsid w:val="003243F5"/>
    <w:rsid w:val="00325791"/>
    <w:rsid w:val="003264C6"/>
    <w:rsid w:val="0032729F"/>
    <w:rsid w:val="00327DFC"/>
    <w:rsid w:val="00330CF3"/>
    <w:rsid w:val="00331729"/>
    <w:rsid w:val="0033230A"/>
    <w:rsid w:val="003337F1"/>
    <w:rsid w:val="00333BEB"/>
    <w:rsid w:val="003341A3"/>
    <w:rsid w:val="00334F7F"/>
    <w:rsid w:val="00337624"/>
    <w:rsid w:val="00337CDF"/>
    <w:rsid w:val="00340E32"/>
    <w:rsid w:val="0034144F"/>
    <w:rsid w:val="00341CD8"/>
    <w:rsid w:val="00343A52"/>
    <w:rsid w:val="003445E1"/>
    <w:rsid w:val="00344F20"/>
    <w:rsid w:val="00345971"/>
    <w:rsid w:val="00345D60"/>
    <w:rsid w:val="00346453"/>
    <w:rsid w:val="00351DA6"/>
    <w:rsid w:val="00352B3A"/>
    <w:rsid w:val="00352D5D"/>
    <w:rsid w:val="003531BA"/>
    <w:rsid w:val="003556B6"/>
    <w:rsid w:val="00355EBF"/>
    <w:rsid w:val="003567DB"/>
    <w:rsid w:val="00360042"/>
    <w:rsid w:val="00362E29"/>
    <w:rsid w:val="00363AD6"/>
    <w:rsid w:val="003664D7"/>
    <w:rsid w:val="00367A06"/>
    <w:rsid w:val="00367BD3"/>
    <w:rsid w:val="00367E94"/>
    <w:rsid w:val="00370892"/>
    <w:rsid w:val="0037162B"/>
    <w:rsid w:val="00371A29"/>
    <w:rsid w:val="00372B12"/>
    <w:rsid w:val="00373B3B"/>
    <w:rsid w:val="00373DD7"/>
    <w:rsid w:val="003755C8"/>
    <w:rsid w:val="00376137"/>
    <w:rsid w:val="00376B3F"/>
    <w:rsid w:val="00376D3B"/>
    <w:rsid w:val="00376E88"/>
    <w:rsid w:val="003779B1"/>
    <w:rsid w:val="00377DF6"/>
    <w:rsid w:val="00380283"/>
    <w:rsid w:val="00380A86"/>
    <w:rsid w:val="00380AEC"/>
    <w:rsid w:val="00383B08"/>
    <w:rsid w:val="00385440"/>
    <w:rsid w:val="00390472"/>
    <w:rsid w:val="00391B17"/>
    <w:rsid w:val="00391FEE"/>
    <w:rsid w:val="00392064"/>
    <w:rsid w:val="00392F96"/>
    <w:rsid w:val="00393038"/>
    <w:rsid w:val="00393346"/>
    <w:rsid w:val="00394866"/>
    <w:rsid w:val="003948D2"/>
    <w:rsid w:val="00394A86"/>
    <w:rsid w:val="00394E9E"/>
    <w:rsid w:val="00394FD6"/>
    <w:rsid w:val="00395FC6"/>
    <w:rsid w:val="00396B48"/>
    <w:rsid w:val="00396BBC"/>
    <w:rsid w:val="00397CCA"/>
    <w:rsid w:val="00397FD3"/>
    <w:rsid w:val="003A05B4"/>
    <w:rsid w:val="003A12E6"/>
    <w:rsid w:val="003A1571"/>
    <w:rsid w:val="003A1A10"/>
    <w:rsid w:val="003A1A15"/>
    <w:rsid w:val="003A1E54"/>
    <w:rsid w:val="003A28E2"/>
    <w:rsid w:val="003A4407"/>
    <w:rsid w:val="003A594D"/>
    <w:rsid w:val="003A74E8"/>
    <w:rsid w:val="003B0CFD"/>
    <w:rsid w:val="003B175E"/>
    <w:rsid w:val="003B35EF"/>
    <w:rsid w:val="003B361C"/>
    <w:rsid w:val="003B746E"/>
    <w:rsid w:val="003C1F20"/>
    <w:rsid w:val="003C2BC3"/>
    <w:rsid w:val="003C7474"/>
    <w:rsid w:val="003D06B0"/>
    <w:rsid w:val="003D154D"/>
    <w:rsid w:val="003D16E8"/>
    <w:rsid w:val="003D2089"/>
    <w:rsid w:val="003D3463"/>
    <w:rsid w:val="003D4666"/>
    <w:rsid w:val="003D5DE6"/>
    <w:rsid w:val="003D692F"/>
    <w:rsid w:val="003D7193"/>
    <w:rsid w:val="003D71F2"/>
    <w:rsid w:val="003D77D6"/>
    <w:rsid w:val="003E2D98"/>
    <w:rsid w:val="003E4945"/>
    <w:rsid w:val="003E515A"/>
    <w:rsid w:val="003E64B0"/>
    <w:rsid w:val="003E767F"/>
    <w:rsid w:val="003E76E4"/>
    <w:rsid w:val="003E781A"/>
    <w:rsid w:val="003F0439"/>
    <w:rsid w:val="003F0C0B"/>
    <w:rsid w:val="003F14C4"/>
    <w:rsid w:val="003F20C1"/>
    <w:rsid w:val="003F29D5"/>
    <w:rsid w:val="003F307F"/>
    <w:rsid w:val="003F3A3B"/>
    <w:rsid w:val="003F6729"/>
    <w:rsid w:val="003F7013"/>
    <w:rsid w:val="003F72CB"/>
    <w:rsid w:val="003F77F7"/>
    <w:rsid w:val="004008A1"/>
    <w:rsid w:val="00403621"/>
    <w:rsid w:val="00404296"/>
    <w:rsid w:val="00404A25"/>
    <w:rsid w:val="00404D61"/>
    <w:rsid w:val="00405C6E"/>
    <w:rsid w:val="00406659"/>
    <w:rsid w:val="004073C6"/>
    <w:rsid w:val="00412F87"/>
    <w:rsid w:val="004147C7"/>
    <w:rsid w:val="00414C05"/>
    <w:rsid w:val="00415258"/>
    <w:rsid w:val="00415566"/>
    <w:rsid w:val="0041643E"/>
    <w:rsid w:val="00422921"/>
    <w:rsid w:val="00422C2A"/>
    <w:rsid w:val="00422C7C"/>
    <w:rsid w:val="0042301F"/>
    <w:rsid w:val="0042330B"/>
    <w:rsid w:val="0042421B"/>
    <w:rsid w:val="00425886"/>
    <w:rsid w:val="00427947"/>
    <w:rsid w:val="00427ED3"/>
    <w:rsid w:val="0043005E"/>
    <w:rsid w:val="00430F8C"/>
    <w:rsid w:val="004315C7"/>
    <w:rsid w:val="004335CB"/>
    <w:rsid w:val="00433CB1"/>
    <w:rsid w:val="004341DE"/>
    <w:rsid w:val="0043629D"/>
    <w:rsid w:val="00436F42"/>
    <w:rsid w:val="00440C92"/>
    <w:rsid w:val="00440F22"/>
    <w:rsid w:val="0044132B"/>
    <w:rsid w:val="00441880"/>
    <w:rsid w:val="00445AD9"/>
    <w:rsid w:val="0044712B"/>
    <w:rsid w:val="0044775A"/>
    <w:rsid w:val="00460F7B"/>
    <w:rsid w:val="004611D9"/>
    <w:rsid w:val="004619B6"/>
    <w:rsid w:val="00461AF4"/>
    <w:rsid w:val="00462417"/>
    <w:rsid w:val="00462780"/>
    <w:rsid w:val="00464842"/>
    <w:rsid w:val="004659BE"/>
    <w:rsid w:val="00466270"/>
    <w:rsid w:val="00466C0D"/>
    <w:rsid w:val="00466E2C"/>
    <w:rsid w:val="004670BF"/>
    <w:rsid w:val="00467966"/>
    <w:rsid w:val="0047000B"/>
    <w:rsid w:val="00473AE1"/>
    <w:rsid w:val="00476043"/>
    <w:rsid w:val="004761DF"/>
    <w:rsid w:val="00476FF0"/>
    <w:rsid w:val="00477825"/>
    <w:rsid w:val="0048009F"/>
    <w:rsid w:val="00480BC1"/>
    <w:rsid w:val="00481556"/>
    <w:rsid w:val="00482899"/>
    <w:rsid w:val="00483438"/>
    <w:rsid w:val="00483760"/>
    <w:rsid w:val="00484034"/>
    <w:rsid w:val="004843DC"/>
    <w:rsid w:val="0048450E"/>
    <w:rsid w:val="00484780"/>
    <w:rsid w:val="00485570"/>
    <w:rsid w:val="00487F1E"/>
    <w:rsid w:val="00490A5E"/>
    <w:rsid w:val="00490A96"/>
    <w:rsid w:val="00492D0A"/>
    <w:rsid w:val="00495E3A"/>
    <w:rsid w:val="00497EF5"/>
    <w:rsid w:val="004A490A"/>
    <w:rsid w:val="004A65A5"/>
    <w:rsid w:val="004A6AA2"/>
    <w:rsid w:val="004A7DAA"/>
    <w:rsid w:val="004A7E48"/>
    <w:rsid w:val="004B1AEF"/>
    <w:rsid w:val="004B37F7"/>
    <w:rsid w:val="004B42FC"/>
    <w:rsid w:val="004B57A9"/>
    <w:rsid w:val="004B5F89"/>
    <w:rsid w:val="004B6D74"/>
    <w:rsid w:val="004C09EF"/>
    <w:rsid w:val="004C273F"/>
    <w:rsid w:val="004C4036"/>
    <w:rsid w:val="004C5BC7"/>
    <w:rsid w:val="004C6C0C"/>
    <w:rsid w:val="004C71DB"/>
    <w:rsid w:val="004C796E"/>
    <w:rsid w:val="004D2689"/>
    <w:rsid w:val="004D30AD"/>
    <w:rsid w:val="004D43A4"/>
    <w:rsid w:val="004D48DD"/>
    <w:rsid w:val="004D4C87"/>
    <w:rsid w:val="004D5920"/>
    <w:rsid w:val="004D5C0A"/>
    <w:rsid w:val="004D5FD9"/>
    <w:rsid w:val="004E06E5"/>
    <w:rsid w:val="004E0D6B"/>
    <w:rsid w:val="004E156E"/>
    <w:rsid w:val="004E35EB"/>
    <w:rsid w:val="004E4091"/>
    <w:rsid w:val="004F0E9E"/>
    <w:rsid w:val="004F2271"/>
    <w:rsid w:val="004F2763"/>
    <w:rsid w:val="004F2878"/>
    <w:rsid w:val="004F3266"/>
    <w:rsid w:val="004F43D1"/>
    <w:rsid w:val="004F4A59"/>
    <w:rsid w:val="004F699F"/>
    <w:rsid w:val="004F727E"/>
    <w:rsid w:val="004F7672"/>
    <w:rsid w:val="005005CD"/>
    <w:rsid w:val="00502818"/>
    <w:rsid w:val="00502A16"/>
    <w:rsid w:val="00502A4E"/>
    <w:rsid w:val="00502C96"/>
    <w:rsid w:val="00502DF8"/>
    <w:rsid w:val="00503133"/>
    <w:rsid w:val="005039CF"/>
    <w:rsid w:val="005055F2"/>
    <w:rsid w:val="005056F0"/>
    <w:rsid w:val="0050579A"/>
    <w:rsid w:val="00507D93"/>
    <w:rsid w:val="00510E12"/>
    <w:rsid w:val="00511395"/>
    <w:rsid w:val="005116D5"/>
    <w:rsid w:val="00511FE2"/>
    <w:rsid w:val="00512111"/>
    <w:rsid w:val="005140E0"/>
    <w:rsid w:val="0051429C"/>
    <w:rsid w:val="0051467A"/>
    <w:rsid w:val="00516D14"/>
    <w:rsid w:val="00516F95"/>
    <w:rsid w:val="00517C72"/>
    <w:rsid w:val="005212DA"/>
    <w:rsid w:val="00521730"/>
    <w:rsid w:val="005234BE"/>
    <w:rsid w:val="00524228"/>
    <w:rsid w:val="00524729"/>
    <w:rsid w:val="00525CC5"/>
    <w:rsid w:val="0052609A"/>
    <w:rsid w:val="0052690A"/>
    <w:rsid w:val="005276BB"/>
    <w:rsid w:val="00530CF6"/>
    <w:rsid w:val="00530DF3"/>
    <w:rsid w:val="00531278"/>
    <w:rsid w:val="00531D01"/>
    <w:rsid w:val="0053245E"/>
    <w:rsid w:val="00532CCA"/>
    <w:rsid w:val="00532EE4"/>
    <w:rsid w:val="0053428B"/>
    <w:rsid w:val="00535D82"/>
    <w:rsid w:val="00536812"/>
    <w:rsid w:val="00537FE1"/>
    <w:rsid w:val="00543D59"/>
    <w:rsid w:val="00543F2A"/>
    <w:rsid w:val="00545A6C"/>
    <w:rsid w:val="00546809"/>
    <w:rsid w:val="00546928"/>
    <w:rsid w:val="00547898"/>
    <w:rsid w:val="00547D81"/>
    <w:rsid w:val="00551B3C"/>
    <w:rsid w:val="00551B5E"/>
    <w:rsid w:val="005544CA"/>
    <w:rsid w:val="00554868"/>
    <w:rsid w:val="005552D5"/>
    <w:rsid w:val="00555ED0"/>
    <w:rsid w:val="00556B74"/>
    <w:rsid w:val="00560021"/>
    <w:rsid w:val="00560554"/>
    <w:rsid w:val="005613C4"/>
    <w:rsid w:val="005623EF"/>
    <w:rsid w:val="0056429B"/>
    <w:rsid w:val="005650ED"/>
    <w:rsid w:val="00566892"/>
    <w:rsid w:val="00567B0A"/>
    <w:rsid w:val="005703E1"/>
    <w:rsid w:val="00572201"/>
    <w:rsid w:val="00572EC2"/>
    <w:rsid w:val="005750F5"/>
    <w:rsid w:val="00575B78"/>
    <w:rsid w:val="00575E78"/>
    <w:rsid w:val="00576ECA"/>
    <w:rsid w:val="005770B5"/>
    <w:rsid w:val="005777AC"/>
    <w:rsid w:val="00577ECA"/>
    <w:rsid w:val="005805F6"/>
    <w:rsid w:val="00582421"/>
    <w:rsid w:val="00582487"/>
    <w:rsid w:val="0058401A"/>
    <w:rsid w:val="00584852"/>
    <w:rsid w:val="00586ECA"/>
    <w:rsid w:val="00587011"/>
    <w:rsid w:val="00587790"/>
    <w:rsid w:val="005922BA"/>
    <w:rsid w:val="005946AC"/>
    <w:rsid w:val="00595B72"/>
    <w:rsid w:val="0059749F"/>
    <w:rsid w:val="00597810"/>
    <w:rsid w:val="005A2081"/>
    <w:rsid w:val="005A40DE"/>
    <w:rsid w:val="005A5629"/>
    <w:rsid w:val="005A594A"/>
    <w:rsid w:val="005A63F5"/>
    <w:rsid w:val="005A66BC"/>
    <w:rsid w:val="005A6751"/>
    <w:rsid w:val="005A767F"/>
    <w:rsid w:val="005A7D7B"/>
    <w:rsid w:val="005A7EE2"/>
    <w:rsid w:val="005B006E"/>
    <w:rsid w:val="005B0775"/>
    <w:rsid w:val="005B0E2A"/>
    <w:rsid w:val="005B0E41"/>
    <w:rsid w:val="005B12B4"/>
    <w:rsid w:val="005B1BA4"/>
    <w:rsid w:val="005B457C"/>
    <w:rsid w:val="005B4CE1"/>
    <w:rsid w:val="005B500D"/>
    <w:rsid w:val="005C0884"/>
    <w:rsid w:val="005C2105"/>
    <w:rsid w:val="005C217D"/>
    <w:rsid w:val="005C32A2"/>
    <w:rsid w:val="005C3987"/>
    <w:rsid w:val="005C665E"/>
    <w:rsid w:val="005C6971"/>
    <w:rsid w:val="005C705B"/>
    <w:rsid w:val="005D01B4"/>
    <w:rsid w:val="005D37AC"/>
    <w:rsid w:val="005D3FEC"/>
    <w:rsid w:val="005D4163"/>
    <w:rsid w:val="005D5788"/>
    <w:rsid w:val="005D5FC4"/>
    <w:rsid w:val="005D6A3E"/>
    <w:rsid w:val="005D7AAD"/>
    <w:rsid w:val="005D7FCA"/>
    <w:rsid w:val="005E0ADE"/>
    <w:rsid w:val="005E256F"/>
    <w:rsid w:val="005E387B"/>
    <w:rsid w:val="005E3BA0"/>
    <w:rsid w:val="005E6E31"/>
    <w:rsid w:val="005E7FED"/>
    <w:rsid w:val="005F0220"/>
    <w:rsid w:val="005F1286"/>
    <w:rsid w:val="005F1C9C"/>
    <w:rsid w:val="005F1D9F"/>
    <w:rsid w:val="005F2712"/>
    <w:rsid w:val="005F3BCF"/>
    <w:rsid w:val="005F3F4F"/>
    <w:rsid w:val="005F473C"/>
    <w:rsid w:val="005F5291"/>
    <w:rsid w:val="005F559D"/>
    <w:rsid w:val="005F7797"/>
    <w:rsid w:val="00600AEB"/>
    <w:rsid w:val="00601B08"/>
    <w:rsid w:val="00604840"/>
    <w:rsid w:val="00605FC1"/>
    <w:rsid w:val="00610A7A"/>
    <w:rsid w:val="00611803"/>
    <w:rsid w:val="00611CB8"/>
    <w:rsid w:val="006123FF"/>
    <w:rsid w:val="006139E4"/>
    <w:rsid w:val="00613D21"/>
    <w:rsid w:val="006144A1"/>
    <w:rsid w:val="00615460"/>
    <w:rsid w:val="00617B9A"/>
    <w:rsid w:val="00621003"/>
    <w:rsid w:val="006214D9"/>
    <w:rsid w:val="00621BE0"/>
    <w:rsid w:val="006223EC"/>
    <w:rsid w:val="00622437"/>
    <w:rsid w:val="00622729"/>
    <w:rsid w:val="00622DC9"/>
    <w:rsid w:val="006233E6"/>
    <w:rsid w:val="00624BEC"/>
    <w:rsid w:val="0062515D"/>
    <w:rsid w:val="00625395"/>
    <w:rsid w:val="00627B31"/>
    <w:rsid w:val="00631C61"/>
    <w:rsid w:val="00632690"/>
    <w:rsid w:val="00632BD2"/>
    <w:rsid w:val="00633DB4"/>
    <w:rsid w:val="00634022"/>
    <w:rsid w:val="00634681"/>
    <w:rsid w:val="00634CD5"/>
    <w:rsid w:val="00634F0B"/>
    <w:rsid w:val="00635462"/>
    <w:rsid w:val="006359B6"/>
    <w:rsid w:val="00637B29"/>
    <w:rsid w:val="0064107C"/>
    <w:rsid w:val="0064442E"/>
    <w:rsid w:val="00647233"/>
    <w:rsid w:val="00650DFB"/>
    <w:rsid w:val="00651AD6"/>
    <w:rsid w:val="00652224"/>
    <w:rsid w:val="0065290B"/>
    <w:rsid w:val="00652CB8"/>
    <w:rsid w:val="00653DD4"/>
    <w:rsid w:val="00656E3A"/>
    <w:rsid w:val="00656F21"/>
    <w:rsid w:val="00662540"/>
    <w:rsid w:val="00662994"/>
    <w:rsid w:val="00663F79"/>
    <w:rsid w:val="0066401F"/>
    <w:rsid w:val="00664EFC"/>
    <w:rsid w:val="00667CB5"/>
    <w:rsid w:val="00670662"/>
    <w:rsid w:val="0067187B"/>
    <w:rsid w:val="006724C3"/>
    <w:rsid w:val="00672AFD"/>
    <w:rsid w:val="00674060"/>
    <w:rsid w:val="00674807"/>
    <w:rsid w:val="00674AB4"/>
    <w:rsid w:val="00675CDE"/>
    <w:rsid w:val="00676CC5"/>
    <w:rsid w:val="00677685"/>
    <w:rsid w:val="00677833"/>
    <w:rsid w:val="00677E64"/>
    <w:rsid w:val="00680115"/>
    <w:rsid w:val="00680231"/>
    <w:rsid w:val="006830D8"/>
    <w:rsid w:val="00683C51"/>
    <w:rsid w:val="00684575"/>
    <w:rsid w:val="00686864"/>
    <w:rsid w:val="00687D4B"/>
    <w:rsid w:val="00690B4B"/>
    <w:rsid w:val="00692319"/>
    <w:rsid w:val="006948C5"/>
    <w:rsid w:val="006965E9"/>
    <w:rsid w:val="006A00F9"/>
    <w:rsid w:val="006A0EF6"/>
    <w:rsid w:val="006A1E10"/>
    <w:rsid w:val="006A2180"/>
    <w:rsid w:val="006A2260"/>
    <w:rsid w:val="006A4021"/>
    <w:rsid w:val="006A4833"/>
    <w:rsid w:val="006A6211"/>
    <w:rsid w:val="006B0AB9"/>
    <w:rsid w:val="006B3AEF"/>
    <w:rsid w:val="006B400C"/>
    <w:rsid w:val="006B4039"/>
    <w:rsid w:val="006B60A4"/>
    <w:rsid w:val="006B7494"/>
    <w:rsid w:val="006B7633"/>
    <w:rsid w:val="006C1084"/>
    <w:rsid w:val="006C3554"/>
    <w:rsid w:val="006C46A0"/>
    <w:rsid w:val="006C512D"/>
    <w:rsid w:val="006C613C"/>
    <w:rsid w:val="006C6150"/>
    <w:rsid w:val="006C6CC9"/>
    <w:rsid w:val="006D0023"/>
    <w:rsid w:val="006D03AF"/>
    <w:rsid w:val="006D0AA7"/>
    <w:rsid w:val="006D122A"/>
    <w:rsid w:val="006D22EE"/>
    <w:rsid w:val="006D2D7A"/>
    <w:rsid w:val="006D433E"/>
    <w:rsid w:val="006D5219"/>
    <w:rsid w:val="006D56D6"/>
    <w:rsid w:val="006D5C05"/>
    <w:rsid w:val="006D749C"/>
    <w:rsid w:val="006E090D"/>
    <w:rsid w:val="006E0984"/>
    <w:rsid w:val="006E2EF9"/>
    <w:rsid w:val="006E37F4"/>
    <w:rsid w:val="006E3CC4"/>
    <w:rsid w:val="006E431B"/>
    <w:rsid w:val="006E4874"/>
    <w:rsid w:val="006E6694"/>
    <w:rsid w:val="006E6E7F"/>
    <w:rsid w:val="006E713C"/>
    <w:rsid w:val="006F2140"/>
    <w:rsid w:val="006F24D1"/>
    <w:rsid w:val="006F2B02"/>
    <w:rsid w:val="006F46B7"/>
    <w:rsid w:val="006F4E66"/>
    <w:rsid w:val="006F4ED3"/>
    <w:rsid w:val="006F5F4A"/>
    <w:rsid w:val="006F6343"/>
    <w:rsid w:val="00700181"/>
    <w:rsid w:val="0070080C"/>
    <w:rsid w:val="00700E1B"/>
    <w:rsid w:val="00703C79"/>
    <w:rsid w:val="007045B9"/>
    <w:rsid w:val="00704752"/>
    <w:rsid w:val="0070478B"/>
    <w:rsid w:val="00706DDA"/>
    <w:rsid w:val="00707C34"/>
    <w:rsid w:val="00711119"/>
    <w:rsid w:val="0071152A"/>
    <w:rsid w:val="00711F71"/>
    <w:rsid w:val="00712264"/>
    <w:rsid w:val="00714046"/>
    <w:rsid w:val="00715174"/>
    <w:rsid w:val="00716CB6"/>
    <w:rsid w:val="0071752D"/>
    <w:rsid w:val="00720B0A"/>
    <w:rsid w:val="00720CF1"/>
    <w:rsid w:val="007215C9"/>
    <w:rsid w:val="00721B05"/>
    <w:rsid w:val="00723072"/>
    <w:rsid w:val="00723442"/>
    <w:rsid w:val="00723F0B"/>
    <w:rsid w:val="00726D8F"/>
    <w:rsid w:val="007275BD"/>
    <w:rsid w:val="007309C0"/>
    <w:rsid w:val="00731280"/>
    <w:rsid w:val="00731395"/>
    <w:rsid w:val="00731874"/>
    <w:rsid w:val="0073296A"/>
    <w:rsid w:val="00734433"/>
    <w:rsid w:val="0073619F"/>
    <w:rsid w:val="007362A2"/>
    <w:rsid w:val="00740AFA"/>
    <w:rsid w:val="00740D8B"/>
    <w:rsid w:val="00741B0B"/>
    <w:rsid w:val="00742154"/>
    <w:rsid w:val="00743420"/>
    <w:rsid w:val="00744CBE"/>
    <w:rsid w:val="0074603A"/>
    <w:rsid w:val="00746136"/>
    <w:rsid w:val="00747520"/>
    <w:rsid w:val="0075374C"/>
    <w:rsid w:val="00753E5C"/>
    <w:rsid w:val="00755290"/>
    <w:rsid w:val="00755935"/>
    <w:rsid w:val="007566BF"/>
    <w:rsid w:val="00757684"/>
    <w:rsid w:val="00757F19"/>
    <w:rsid w:val="00757F90"/>
    <w:rsid w:val="00762F0B"/>
    <w:rsid w:val="0076410A"/>
    <w:rsid w:val="0076600D"/>
    <w:rsid w:val="007707F6"/>
    <w:rsid w:val="00774590"/>
    <w:rsid w:val="00775081"/>
    <w:rsid w:val="007767B7"/>
    <w:rsid w:val="007775D2"/>
    <w:rsid w:val="007801CE"/>
    <w:rsid w:val="007802FA"/>
    <w:rsid w:val="007805DE"/>
    <w:rsid w:val="00780D44"/>
    <w:rsid w:val="00780E76"/>
    <w:rsid w:val="00781095"/>
    <w:rsid w:val="0078146B"/>
    <w:rsid w:val="007822D3"/>
    <w:rsid w:val="00782C27"/>
    <w:rsid w:val="0078476A"/>
    <w:rsid w:val="007858B6"/>
    <w:rsid w:val="00785B71"/>
    <w:rsid w:val="0078730A"/>
    <w:rsid w:val="007877D6"/>
    <w:rsid w:val="00790878"/>
    <w:rsid w:val="00790A50"/>
    <w:rsid w:val="0079290E"/>
    <w:rsid w:val="00793F70"/>
    <w:rsid w:val="0079523C"/>
    <w:rsid w:val="007969BF"/>
    <w:rsid w:val="007A0326"/>
    <w:rsid w:val="007A032E"/>
    <w:rsid w:val="007A0F8A"/>
    <w:rsid w:val="007A13B0"/>
    <w:rsid w:val="007A2036"/>
    <w:rsid w:val="007A2CC7"/>
    <w:rsid w:val="007A2F09"/>
    <w:rsid w:val="007A3D40"/>
    <w:rsid w:val="007A78F2"/>
    <w:rsid w:val="007A7AC9"/>
    <w:rsid w:val="007B08EE"/>
    <w:rsid w:val="007B0B38"/>
    <w:rsid w:val="007B14AE"/>
    <w:rsid w:val="007B1F33"/>
    <w:rsid w:val="007B34C8"/>
    <w:rsid w:val="007B3D03"/>
    <w:rsid w:val="007B45B5"/>
    <w:rsid w:val="007B4935"/>
    <w:rsid w:val="007B4E78"/>
    <w:rsid w:val="007B5D91"/>
    <w:rsid w:val="007B661C"/>
    <w:rsid w:val="007B6C0A"/>
    <w:rsid w:val="007B70B0"/>
    <w:rsid w:val="007B7F3E"/>
    <w:rsid w:val="007C026A"/>
    <w:rsid w:val="007C2939"/>
    <w:rsid w:val="007C2B08"/>
    <w:rsid w:val="007C3AB5"/>
    <w:rsid w:val="007C4190"/>
    <w:rsid w:val="007C4568"/>
    <w:rsid w:val="007C48D9"/>
    <w:rsid w:val="007C62AA"/>
    <w:rsid w:val="007C69F0"/>
    <w:rsid w:val="007C6D2A"/>
    <w:rsid w:val="007C76B5"/>
    <w:rsid w:val="007C7920"/>
    <w:rsid w:val="007D21F5"/>
    <w:rsid w:val="007D2442"/>
    <w:rsid w:val="007D2FEB"/>
    <w:rsid w:val="007D57D8"/>
    <w:rsid w:val="007D5A68"/>
    <w:rsid w:val="007D73E7"/>
    <w:rsid w:val="007E02DA"/>
    <w:rsid w:val="007E0895"/>
    <w:rsid w:val="007E0CA6"/>
    <w:rsid w:val="007E12C9"/>
    <w:rsid w:val="007E2458"/>
    <w:rsid w:val="007E2F81"/>
    <w:rsid w:val="007E32C7"/>
    <w:rsid w:val="007E349A"/>
    <w:rsid w:val="007E3661"/>
    <w:rsid w:val="007E4482"/>
    <w:rsid w:val="007E578C"/>
    <w:rsid w:val="007E71AB"/>
    <w:rsid w:val="007F0DD2"/>
    <w:rsid w:val="007F1014"/>
    <w:rsid w:val="007F1670"/>
    <w:rsid w:val="007F211F"/>
    <w:rsid w:val="007F382A"/>
    <w:rsid w:val="007F3AC5"/>
    <w:rsid w:val="00800432"/>
    <w:rsid w:val="00800752"/>
    <w:rsid w:val="008018D6"/>
    <w:rsid w:val="00801C68"/>
    <w:rsid w:val="008027B2"/>
    <w:rsid w:val="008028E5"/>
    <w:rsid w:val="00802911"/>
    <w:rsid w:val="008046BB"/>
    <w:rsid w:val="00805087"/>
    <w:rsid w:val="008070B5"/>
    <w:rsid w:val="0080791E"/>
    <w:rsid w:val="00810675"/>
    <w:rsid w:val="00810F83"/>
    <w:rsid w:val="00811BED"/>
    <w:rsid w:val="00811CAA"/>
    <w:rsid w:val="00812970"/>
    <w:rsid w:val="00813129"/>
    <w:rsid w:val="008139BD"/>
    <w:rsid w:val="00814E80"/>
    <w:rsid w:val="0081568A"/>
    <w:rsid w:val="0081620C"/>
    <w:rsid w:val="008203F4"/>
    <w:rsid w:val="00822E88"/>
    <w:rsid w:val="00823152"/>
    <w:rsid w:val="00823A2D"/>
    <w:rsid w:val="00823C9A"/>
    <w:rsid w:val="00823EFA"/>
    <w:rsid w:val="008260B4"/>
    <w:rsid w:val="00826142"/>
    <w:rsid w:val="00826BC0"/>
    <w:rsid w:val="00827386"/>
    <w:rsid w:val="00830AA1"/>
    <w:rsid w:val="00830E6B"/>
    <w:rsid w:val="00830EB3"/>
    <w:rsid w:val="00830EBA"/>
    <w:rsid w:val="00832303"/>
    <w:rsid w:val="00832622"/>
    <w:rsid w:val="00833161"/>
    <w:rsid w:val="0083346C"/>
    <w:rsid w:val="00833692"/>
    <w:rsid w:val="008336FC"/>
    <w:rsid w:val="008348B0"/>
    <w:rsid w:val="00834D1D"/>
    <w:rsid w:val="00837987"/>
    <w:rsid w:val="008404CE"/>
    <w:rsid w:val="008409A3"/>
    <w:rsid w:val="00842593"/>
    <w:rsid w:val="00842974"/>
    <w:rsid w:val="008449CC"/>
    <w:rsid w:val="00844B03"/>
    <w:rsid w:val="0084501A"/>
    <w:rsid w:val="0084654D"/>
    <w:rsid w:val="00850976"/>
    <w:rsid w:val="008514FC"/>
    <w:rsid w:val="008524F0"/>
    <w:rsid w:val="00852C82"/>
    <w:rsid w:val="00854EE3"/>
    <w:rsid w:val="0085672D"/>
    <w:rsid w:val="0085676B"/>
    <w:rsid w:val="00856947"/>
    <w:rsid w:val="00856C62"/>
    <w:rsid w:val="00856D59"/>
    <w:rsid w:val="008602D3"/>
    <w:rsid w:val="008614EC"/>
    <w:rsid w:val="00861A34"/>
    <w:rsid w:val="00865549"/>
    <w:rsid w:val="0086569C"/>
    <w:rsid w:val="008659F1"/>
    <w:rsid w:val="00865D46"/>
    <w:rsid w:val="00867700"/>
    <w:rsid w:val="00867DF5"/>
    <w:rsid w:val="0087162C"/>
    <w:rsid w:val="00871DCB"/>
    <w:rsid w:val="0087217A"/>
    <w:rsid w:val="00873323"/>
    <w:rsid w:val="00874014"/>
    <w:rsid w:val="00874D6C"/>
    <w:rsid w:val="00875E8C"/>
    <w:rsid w:val="008764D3"/>
    <w:rsid w:val="00877321"/>
    <w:rsid w:val="0088153C"/>
    <w:rsid w:val="00882BDA"/>
    <w:rsid w:val="008837AB"/>
    <w:rsid w:val="00883BD8"/>
    <w:rsid w:val="008843AA"/>
    <w:rsid w:val="008849D2"/>
    <w:rsid w:val="00885908"/>
    <w:rsid w:val="0088696E"/>
    <w:rsid w:val="008906B1"/>
    <w:rsid w:val="00890D23"/>
    <w:rsid w:val="008918E0"/>
    <w:rsid w:val="00892ABC"/>
    <w:rsid w:val="00893EB4"/>
    <w:rsid w:val="00894F50"/>
    <w:rsid w:val="008964C8"/>
    <w:rsid w:val="00896864"/>
    <w:rsid w:val="008A028B"/>
    <w:rsid w:val="008A0E45"/>
    <w:rsid w:val="008A0E96"/>
    <w:rsid w:val="008A1A59"/>
    <w:rsid w:val="008A1EB5"/>
    <w:rsid w:val="008A294E"/>
    <w:rsid w:val="008A2C04"/>
    <w:rsid w:val="008A2CA2"/>
    <w:rsid w:val="008A3C35"/>
    <w:rsid w:val="008A42B3"/>
    <w:rsid w:val="008A5448"/>
    <w:rsid w:val="008A56DE"/>
    <w:rsid w:val="008A5AF0"/>
    <w:rsid w:val="008A72F0"/>
    <w:rsid w:val="008A7A21"/>
    <w:rsid w:val="008B03A9"/>
    <w:rsid w:val="008B04C9"/>
    <w:rsid w:val="008B0572"/>
    <w:rsid w:val="008B11A0"/>
    <w:rsid w:val="008B1718"/>
    <w:rsid w:val="008B1789"/>
    <w:rsid w:val="008B18DB"/>
    <w:rsid w:val="008B1E56"/>
    <w:rsid w:val="008B271A"/>
    <w:rsid w:val="008B37C5"/>
    <w:rsid w:val="008B52F4"/>
    <w:rsid w:val="008B5FDC"/>
    <w:rsid w:val="008B6389"/>
    <w:rsid w:val="008B6776"/>
    <w:rsid w:val="008B69FE"/>
    <w:rsid w:val="008B76F1"/>
    <w:rsid w:val="008C1A88"/>
    <w:rsid w:val="008C2289"/>
    <w:rsid w:val="008C4BA3"/>
    <w:rsid w:val="008C547D"/>
    <w:rsid w:val="008C5957"/>
    <w:rsid w:val="008C608B"/>
    <w:rsid w:val="008C7480"/>
    <w:rsid w:val="008C7A05"/>
    <w:rsid w:val="008C7C3A"/>
    <w:rsid w:val="008D18A9"/>
    <w:rsid w:val="008D2B15"/>
    <w:rsid w:val="008D3D10"/>
    <w:rsid w:val="008D4123"/>
    <w:rsid w:val="008D51C4"/>
    <w:rsid w:val="008D5B63"/>
    <w:rsid w:val="008D7106"/>
    <w:rsid w:val="008E1CD9"/>
    <w:rsid w:val="008E3AFC"/>
    <w:rsid w:val="008E4330"/>
    <w:rsid w:val="008E4420"/>
    <w:rsid w:val="008E5D3E"/>
    <w:rsid w:val="008E644E"/>
    <w:rsid w:val="008E6AAA"/>
    <w:rsid w:val="008F1F5E"/>
    <w:rsid w:val="008F3115"/>
    <w:rsid w:val="008F422F"/>
    <w:rsid w:val="008F578C"/>
    <w:rsid w:val="008F591E"/>
    <w:rsid w:val="008F5DAF"/>
    <w:rsid w:val="00901697"/>
    <w:rsid w:val="00901B03"/>
    <w:rsid w:val="00901EA2"/>
    <w:rsid w:val="00902ED4"/>
    <w:rsid w:val="00905436"/>
    <w:rsid w:val="0090586B"/>
    <w:rsid w:val="00905EF2"/>
    <w:rsid w:val="009061A1"/>
    <w:rsid w:val="0090683A"/>
    <w:rsid w:val="00906C61"/>
    <w:rsid w:val="00911CE9"/>
    <w:rsid w:val="00911D56"/>
    <w:rsid w:val="009127B3"/>
    <w:rsid w:val="00912A4E"/>
    <w:rsid w:val="00912BA8"/>
    <w:rsid w:val="00913807"/>
    <w:rsid w:val="009146ED"/>
    <w:rsid w:val="0091493E"/>
    <w:rsid w:val="00914EA0"/>
    <w:rsid w:val="00915A56"/>
    <w:rsid w:val="009203D7"/>
    <w:rsid w:val="00920870"/>
    <w:rsid w:val="00920B10"/>
    <w:rsid w:val="00920F56"/>
    <w:rsid w:val="00921752"/>
    <w:rsid w:val="00921FF2"/>
    <w:rsid w:val="00922DC0"/>
    <w:rsid w:val="009232E2"/>
    <w:rsid w:val="00924A65"/>
    <w:rsid w:val="00925589"/>
    <w:rsid w:val="00926531"/>
    <w:rsid w:val="009273DE"/>
    <w:rsid w:val="00927FCE"/>
    <w:rsid w:val="00930C75"/>
    <w:rsid w:val="0093121F"/>
    <w:rsid w:val="009330C4"/>
    <w:rsid w:val="00933827"/>
    <w:rsid w:val="009346BC"/>
    <w:rsid w:val="00934952"/>
    <w:rsid w:val="00935DFB"/>
    <w:rsid w:val="009366EF"/>
    <w:rsid w:val="009367C9"/>
    <w:rsid w:val="0093716D"/>
    <w:rsid w:val="00937938"/>
    <w:rsid w:val="00937A56"/>
    <w:rsid w:val="009413B9"/>
    <w:rsid w:val="009416FF"/>
    <w:rsid w:val="00942903"/>
    <w:rsid w:val="00942B94"/>
    <w:rsid w:val="00943967"/>
    <w:rsid w:val="00945885"/>
    <w:rsid w:val="00945DCE"/>
    <w:rsid w:val="0094625A"/>
    <w:rsid w:val="00946A26"/>
    <w:rsid w:val="009503D6"/>
    <w:rsid w:val="009506FF"/>
    <w:rsid w:val="00951F01"/>
    <w:rsid w:val="00952A24"/>
    <w:rsid w:val="0095343B"/>
    <w:rsid w:val="00953734"/>
    <w:rsid w:val="00955501"/>
    <w:rsid w:val="00961B0B"/>
    <w:rsid w:val="00963458"/>
    <w:rsid w:val="00964DB9"/>
    <w:rsid w:val="00964ED5"/>
    <w:rsid w:val="0096677B"/>
    <w:rsid w:val="00966F34"/>
    <w:rsid w:val="009673C3"/>
    <w:rsid w:val="00970770"/>
    <w:rsid w:val="00971061"/>
    <w:rsid w:val="009711E1"/>
    <w:rsid w:val="00971A81"/>
    <w:rsid w:val="009723D4"/>
    <w:rsid w:val="0097241C"/>
    <w:rsid w:val="00973CFE"/>
    <w:rsid w:val="009742B9"/>
    <w:rsid w:val="00977FF5"/>
    <w:rsid w:val="009829AC"/>
    <w:rsid w:val="009840F3"/>
    <w:rsid w:val="00985572"/>
    <w:rsid w:val="00985DAD"/>
    <w:rsid w:val="0098666B"/>
    <w:rsid w:val="0099081A"/>
    <w:rsid w:val="00990846"/>
    <w:rsid w:val="0099180C"/>
    <w:rsid w:val="009938CA"/>
    <w:rsid w:val="00993F9A"/>
    <w:rsid w:val="009945B2"/>
    <w:rsid w:val="00995E5E"/>
    <w:rsid w:val="009976C6"/>
    <w:rsid w:val="009A02BB"/>
    <w:rsid w:val="009A0B26"/>
    <w:rsid w:val="009A1E9E"/>
    <w:rsid w:val="009A21CD"/>
    <w:rsid w:val="009A3345"/>
    <w:rsid w:val="009A3701"/>
    <w:rsid w:val="009A434A"/>
    <w:rsid w:val="009A53EE"/>
    <w:rsid w:val="009A56BF"/>
    <w:rsid w:val="009A634C"/>
    <w:rsid w:val="009A6EBF"/>
    <w:rsid w:val="009B05C4"/>
    <w:rsid w:val="009B1178"/>
    <w:rsid w:val="009B1EDB"/>
    <w:rsid w:val="009B2DAA"/>
    <w:rsid w:val="009B3F32"/>
    <w:rsid w:val="009B4B09"/>
    <w:rsid w:val="009B55C4"/>
    <w:rsid w:val="009B5AE3"/>
    <w:rsid w:val="009C1AA7"/>
    <w:rsid w:val="009C2C28"/>
    <w:rsid w:val="009C3D70"/>
    <w:rsid w:val="009C3F33"/>
    <w:rsid w:val="009C49C2"/>
    <w:rsid w:val="009C4AF8"/>
    <w:rsid w:val="009C5D1A"/>
    <w:rsid w:val="009C5E47"/>
    <w:rsid w:val="009C5F4D"/>
    <w:rsid w:val="009C789F"/>
    <w:rsid w:val="009D1498"/>
    <w:rsid w:val="009D485E"/>
    <w:rsid w:val="009D4926"/>
    <w:rsid w:val="009D4E57"/>
    <w:rsid w:val="009D64DE"/>
    <w:rsid w:val="009E12DA"/>
    <w:rsid w:val="009E2908"/>
    <w:rsid w:val="009E3036"/>
    <w:rsid w:val="009E30E1"/>
    <w:rsid w:val="009E3348"/>
    <w:rsid w:val="009E3F50"/>
    <w:rsid w:val="009E42E2"/>
    <w:rsid w:val="009E4AEE"/>
    <w:rsid w:val="009E544F"/>
    <w:rsid w:val="009E61F1"/>
    <w:rsid w:val="009E74DB"/>
    <w:rsid w:val="009E7A1C"/>
    <w:rsid w:val="009F0257"/>
    <w:rsid w:val="009F0363"/>
    <w:rsid w:val="009F18B4"/>
    <w:rsid w:val="009F18E4"/>
    <w:rsid w:val="009F1C93"/>
    <w:rsid w:val="009F2F79"/>
    <w:rsid w:val="009F49E9"/>
    <w:rsid w:val="009F4C66"/>
    <w:rsid w:val="009F58B8"/>
    <w:rsid w:val="009F5A89"/>
    <w:rsid w:val="009F64CB"/>
    <w:rsid w:val="009F720E"/>
    <w:rsid w:val="00A00671"/>
    <w:rsid w:val="00A00A41"/>
    <w:rsid w:val="00A0205B"/>
    <w:rsid w:val="00A034E5"/>
    <w:rsid w:val="00A042AA"/>
    <w:rsid w:val="00A0499D"/>
    <w:rsid w:val="00A04E5B"/>
    <w:rsid w:val="00A065EA"/>
    <w:rsid w:val="00A06C44"/>
    <w:rsid w:val="00A07580"/>
    <w:rsid w:val="00A10463"/>
    <w:rsid w:val="00A1154E"/>
    <w:rsid w:val="00A131B0"/>
    <w:rsid w:val="00A13396"/>
    <w:rsid w:val="00A137FA"/>
    <w:rsid w:val="00A16211"/>
    <w:rsid w:val="00A16D5E"/>
    <w:rsid w:val="00A1733E"/>
    <w:rsid w:val="00A1781B"/>
    <w:rsid w:val="00A17C0B"/>
    <w:rsid w:val="00A20467"/>
    <w:rsid w:val="00A20C35"/>
    <w:rsid w:val="00A21E2B"/>
    <w:rsid w:val="00A22311"/>
    <w:rsid w:val="00A224E1"/>
    <w:rsid w:val="00A2256B"/>
    <w:rsid w:val="00A231F6"/>
    <w:rsid w:val="00A24D7F"/>
    <w:rsid w:val="00A254EE"/>
    <w:rsid w:val="00A25571"/>
    <w:rsid w:val="00A3032A"/>
    <w:rsid w:val="00A30618"/>
    <w:rsid w:val="00A30E6A"/>
    <w:rsid w:val="00A310D3"/>
    <w:rsid w:val="00A321FD"/>
    <w:rsid w:val="00A34AC9"/>
    <w:rsid w:val="00A356A6"/>
    <w:rsid w:val="00A36EAD"/>
    <w:rsid w:val="00A36F20"/>
    <w:rsid w:val="00A3720F"/>
    <w:rsid w:val="00A403DD"/>
    <w:rsid w:val="00A41B72"/>
    <w:rsid w:val="00A44304"/>
    <w:rsid w:val="00A44DA9"/>
    <w:rsid w:val="00A453FC"/>
    <w:rsid w:val="00A45984"/>
    <w:rsid w:val="00A462C5"/>
    <w:rsid w:val="00A4645D"/>
    <w:rsid w:val="00A46900"/>
    <w:rsid w:val="00A46E8F"/>
    <w:rsid w:val="00A47F0F"/>
    <w:rsid w:val="00A51022"/>
    <w:rsid w:val="00A5108F"/>
    <w:rsid w:val="00A5190A"/>
    <w:rsid w:val="00A51CE4"/>
    <w:rsid w:val="00A538AF"/>
    <w:rsid w:val="00A53954"/>
    <w:rsid w:val="00A53F54"/>
    <w:rsid w:val="00A5456E"/>
    <w:rsid w:val="00A56046"/>
    <w:rsid w:val="00A5649B"/>
    <w:rsid w:val="00A56933"/>
    <w:rsid w:val="00A5775C"/>
    <w:rsid w:val="00A57E72"/>
    <w:rsid w:val="00A617E0"/>
    <w:rsid w:val="00A622ED"/>
    <w:rsid w:val="00A62D25"/>
    <w:rsid w:val="00A63DC4"/>
    <w:rsid w:val="00A64640"/>
    <w:rsid w:val="00A6508C"/>
    <w:rsid w:val="00A657F1"/>
    <w:rsid w:val="00A66900"/>
    <w:rsid w:val="00A70411"/>
    <w:rsid w:val="00A716C0"/>
    <w:rsid w:val="00A71C0B"/>
    <w:rsid w:val="00A73B47"/>
    <w:rsid w:val="00A74D81"/>
    <w:rsid w:val="00A757DF"/>
    <w:rsid w:val="00A761EB"/>
    <w:rsid w:val="00A7788F"/>
    <w:rsid w:val="00A77BFA"/>
    <w:rsid w:val="00A77F0E"/>
    <w:rsid w:val="00A802B9"/>
    <w:rsid w:val="00A80E02"/>
    <w:rsid w:val="00A82855"/>
    <w:rsid w:val="00A82FC7"/>
    <w:rsid w:val="00A83443"/>
    <w:rsid w:val="00A83BB8"/>
    <w:rsid w:val="00A83D0D"/>
    <w:rsid w:val="00A84483"/>
    <w:rsid w:val="00A84AF9"/>
    <w:rsid w:val="00A84C6F"/>
    <w:rsid w:val="00A8587B"/>
    <w:rsid w:val="00A86AF3"/>
    <w:rsid w:val="00A87757"/>
    <w:rsid w:val="00A879C4"/>
    <w:rsid w:val="00A90302"/>
    <w:rsid w:val="00A90B52"/>
    <w:rsid w:val="00A91630"/>
    <w:rsid w:val="00A92845"/>
    <w:rsid w:val="00A92F21"/>
    <w:rsid w:val="00A940C4"/>
    <w:rsid w:val="00A9438F"/>
    <w:rsid w:val="00A952E0"/>
    <w:rsid w:val="00A96338"/>
    <w:rsid w:val="00AA099F"/>
    <w:rsid w:val="00AA2A6E"/>
    <w:rsid w:val="00AA4053"/>
    <w:rsid w:val="00AA4071"/>
    <w:rsid w:val="00AA47AC"/>
    <w:rsid w:val="00AA4E12"/>
    <w:rsid w:val="00AA4E3D"/>
    <w:rsid w:val="00AA5774"/>
    <w:rsid w:val="00AA75CD"/>
    <w:rsid w:val="00AB0625"/>
    <w:rsid w:val="00AB1BE7"/>
    <w:rsid w:val="00AB207A"/>
    <w:rsid w:val="00AB3DCB"/>
    <w:rsid w:val="00AB3FA6"/>
    <w:rsid w:val="00AB42DE"/>
    <w:rsid w:val="00AB7537"/>
    <w:rsid w:val="00AC009B"/>
    <w:rsid w:val="00AC04B7"/>
    <w:rsid w:val="00AC0651"/>
    <w:rsid w:val="00AC14C1"/>
    <w:rsid w:val="00AC340B"/>
    <w:rsid w:val="00AC3AD3"/>
    <w:rsid w:val="00AC58BF"/>
    <w:rsid w:val="00AC5A16"/>
    <w:rsid w:val="00AC5F87"/>
    <w:rsid w:val="00AC7E46"/>
    <w:rsid w:val="00AD0E48"/>
    <w:rsid w:val="00AD48FC"/>
    <w:rsid w:val="00AD4A2C"/>
    <w:rsid w:val="00AD4F40"/>
    <w:rsid w:val="00AD5655"/>
    <w:rsid w:val="00AD5A81"/>
    <w:rsid w:val="00AD75BE"/>
    <w:rsid w:val="00AE0A48"/>
    <w:rsid w:val="00AE14FE"/>
    <w:rsid w:val="00AE1CA3"/>
    <w:rsid w:val="00AE22E8"/>
    <w:rsid w:val="00AE2839"/>
    <w:rsid w:val="00AE2ED7"/>
    <w:rsid w:val="00AE32E8"/>
    <w:rsid w:val="00AE4A50"/>
    <w:rsid w:val="00AE50F9"/>
    <w:rsid w:val="00AE69BA"/>
    <w:rsid w:val="00AE7C1B"/>
    <w:rsid w:val="00AE7DB2"/>
    <w:rsid w:val="00AF0BF5"/>
    <w:rsid w:val="00AF10FA"/>
    <w:rsid w:val="00AF19EF"/>
    <w:rsid w:val="00AF2215"/>
    <w:rsid w:val="00AF247B"/>
    <w:rsid w:val="00AF3F87"/>
    <w:rsid w:val="00AF4007"/>
    <w:rsid w:val="00AF4D4A"/>
    <w:rsid w:val="00AF5303"/>
    <w:rsid w:val="00AF627D"/>
    <w:rsid w:val="00AF6FB1"/>
    <w:rsid w:val="00AF74FE"/>
    <w:rsid w:val="00AF7580"/>
    <w:rsid w:val="00B00D37"/>
    <w:rsid w:val="00B01304"/>
    <w:rsid w:val="00B02CBC"/>
    <w:rsid w:val="00B044EF"/>
    <w:rsid w:val="00B05679"/>
    <w:rsid w:val="00B07E27"/>
    <w:rsid w:val="00B120D6"/>
    <w:rsid w:val="00B12232"/>
    <w:rsid w:val="00B16F4D"/>
    <w:rsid w:val="00B17DCB"/>
    <w:rsid w:val="00B21E11"/>
    <w:rsid w:val="00B22F12"/>
    <w:rsid w:val="00B22F42"/>
    <w:rsid w:val="00B23E62"/>
    <w:rsid w:val="00B243C5"/>
    <w:rsid w:val="00B265AE"/>
    <w:rsid w:val="00B3050E"/>
    <w:rsid w:val="00B30AAA"/>
    <w:rsid w:val="00B312F5"/>
    <w:rsid w:val="00B319D6"/>
    <w:rsid w:val="00B3201E"/>
    <w:rsid w:val="00B328D3"/>
    <w:rsid w:val="00B33591"/>
    <w:rsid w:val="00B335F2"/>
    <w:rsid w:val="00B35A70"/>
    <w:rsid w:val="00B35E77"/>
    <w:rsid w:val="00B400D9"/>
    <w:rsid w:val="00B40271"/>
    <w:rsid w:val="00B40805"/>
    <w:rsid w:val="00B41A6E"/>
    <w:rsid w:val="00B420AC"/>
    <w:rsid w:val="00B42B4B"/>
    <w:rsid w:val="00B42C30"/>
    <w:rsid w:val="00B4305A"/>
    <w:rsid w:val="00B4323B"/>
    <w:rsid w:val="00B43D27"/>
    <w:rsid w:val="00B43FB8"/>
    <w:rsid w:val="00B44305"/>
    <w:rsid w:val="00B4434D"/>
    <w:rsid w:val="00B4467D"/>
    <w:rsid w:val="00B46843"/>
    <w:rsid w:val="00B46A91"/>
    <w:rsid w:val="00B46F69"/>
    <w:rsid w:val="00B47B8B"/>
    <w:rsid w:val="00B504CF"/>
    <w:rsid w:val="00B50F2E"/>
    <w:rsid w:val="00B51250"/>
    <w:rsid w:val="00B523C6"/>
    <w:rsid w:val="00B53193"/>
    <w:rsid w:val="00B54EE5"/>
    <w:rsid w:val="00B55508"/>
    <w:rsid w:val="00B56E5A"/>
    <w:rsid w:val="00B60BA9"/>
    <w:rsid w:val="00B6163D"/>
    <w:rsid w:val="00B6235A"/>
    <w:rsid w:val="00B66966"/>
    <w:rsid w:val="00B6792E"/>
    <w:rsid w:val="00B70556"/>
    <w:rsid w:val="00B71B68"/>
    <w:rsid w:val="00B749F4"/>
    <w:rsid w:val="00B74A1A"/>
    <w:rsid w:val="00B752E3"/>
    <w:rsid w:val="00B75E86"/>
    <w:rsid w:val="00B800BE"/>
    <w:rsid w:val="00B81FCA"/>
    <w:rsid w:val="00B82302"/>
    <w:rsid w:val="00B83055"/>
    <w:rsid w:val="00B85369"/>
    <w:rsid w:val="00B85ECD"/>
    <w:rsid w:val="00B87DB8"/>
    <w:rsid w:val="00B90776"/>
    <w:rsid w:val="00B915AE"/>
    <w:rsid w:val="00B92BDA"/>
    <w:rsid w:val="00B930C3"/>
    <w:rsid w:val="00B936A9"/>
    <w:rsid w:val="00B9421A"/>
    <w:rsid w:val="00B9491A"/>
    <w:rsid w:val="00B94FCF"/>
    <w:rsid w:val="00B95B61"/>
    <w:rsid w:val="00B95BC1"/>
    <w:rsid w:val="00B96A67"/>
    <w:rsid w:val="00B96C04"/>
    <w:rsid w:val="00BA145E"/>
    <w:rsid w:val="00BA374B"/>
    <w:rsid w:val="00BA5DCB"/>
    <w:rsid w:val="00BA771C"/>
    <w:rsid w:val="00BB1902"/>
    <w:rsid w:val="00BB226C"/>
    <w:rsid w:val="00BB2DBC"/>
    <w:rsid w:val="00BB354E"/>
    <w:rsid w:val="00BB466C"/>
    <w:rsid w:val="00BB473F"/>
    <w:rsid w:val="00BB7732"/>
    <w:rsid w:val="00BC0AD2"/>
    <w:rsid w:val="00BC168E"/>
    <w:rsid w:val="00BC1D92"/>
    <w:rsid w:val="00BC2916"/>
    <w:rsid w:val="00BC4CFF"/>
    <w:rsid w:val="00BC58B5"/>
    <w:rsid w:val="00BC6435"/>
    <w:rsid w:val="00BC6D05"/>
    <w:rsid w:val="00BC7703"/>
    <w:rsid w:val="00BC7729"/>
    <w:rsid w:val="00BD0510"/>
    <w:rsid w:val="00BD123E"/>
    <w:rsid w:val="00BD128F"/>
    <w:rsid w:val="00BD34AF"/>
    <w:rsid w:val="00BD6310"/>
    <w:rsid w:val="00BD64E4"/>
    <w:rsid w:val="00BD6B47"/>
    <w:rsid w:val="00BD6BBB"/>
    <w:rsid w:val="00BD78CC"/>
    <w:rsid w:val="00BD7E0A"/>
    <w:rsid w:val="00BE04FF"/>
    <w:rsid w:val="00BE120C"/>
    <w:rsid w:val="00BE18BE"/>
    <w:rsid w:val="00BE2E94"/>
    <w:rsid w:val="00BE5271"/>
    <w:rsid w:val="00BE64AF"/>
    <w:rsid w:val="00BE66B4"/>
    <w:rsid w:val="00BE6820"/>
    <w:rsid w:val="00BE6E25"/>
    <w:rsid w:val="00BF1087"/>
    <w:rsid w:val="00BF198B"/>
    <w:rsid w:val="00BF357B"/>
    <w:rsid w:val="00BF3EF9"/>
    <w:rsid w:val="00BF5F9F"/>
    <w:rsid w:val="00BF736F"/>
    <w:rsid w:val="00C002AE"/>
    <w:rsid w:val="00C02106"/>
    <w:rsid w:val="00C035DC"/>
    <w:rsid w:val="00C039F2"/>
    <w:rsid w:val="00C04592"/>
    <w:rsid w:val="00C059E1"/>
    <w:rsid w:val="00C064AA"/>
    <w:rsid w:val="00C103BD"/>
    <w:rsid w:val="00C10A78"/>
    <w:rsid w:val="00C11CC3"/>
    <w:rsid w:val="00C11F75"/>
    <w:rsid w:val="00C14457"/>
    <w:rsid w:val="00C14787"/>
    <w:rsid w:val="00C14FA4"/>
    <w:rsid w:val="00C163B6"/>
    <w:rsid w:val="00C169F8"/>
    <w:rsid w:val="00C206EA"/>
    <w:rsid w:val="00C20D76"/>
    <w:rsid w:val="00C20E67"/>
    <w:rsid w:val="00C211F1"/>
    <w:rsid w:val="00C25690"/>
    <w:rsid w:val="00C2594B"/>
    <w:rsid w:val="00C265E5"/>
    <w:rsid w:val="00C270A8"/>
    <w:rsid w:val="00C278A4"/>
    <w:rsid w:val="00C30167"/>
    <w:rsid w:val="00C325C8"/>
    <w:rsid w:val="00C325E6"/>
    <w:rsid w:val="00C32791"/>
    <w:rsid w:val="00C3423C"/>
    <w:rsid w:val="00C345CB"/>
    <w:rsid w:val="00C345DC"/>
    <w:rsid w:val="00C34D00"/>
    <w:rsid w:val="00C34F43"/>
    <w:rsid w:val="00C3512F"/>
    <w:rsid w:val="00C37282"/>
    <w:rsid w:val="00C405D2"/>
    <w:rsid w:val="00C42C25"/>
    <w:rsid w:val="00C43433"/>
    <w:rsid w:val="00C44149"/>
    <w:rsid w:val="00C44975"/>
    <w:rsid w:val="00C44BD5"/>
    <w:rsid w:val="00C45605"/>
    <w:rsid w:val="00C4647A"/>
    <w:rsid w:val="00C500EA"/>
    <w:rsid w:val="00C50898"/>
    <w:rsid w:val="00C50B61"/>
    <w:rsid w:val="00C52048"/>
    <w:rsid w:val="00C527F0"/>
    <w:rsid w:val="00C55F93"/>
    <w:rsid w:val="00C572C0"/>
    <w:rsid w:val="00C576C2"/>
    <w:rsid w:val="00C61010"/>
    <w:rsid w:val="00C61DC8"/>
    <w:rsid w:val="00C6244F"/>
    <w:rsid w:val="00C62917"/>
    <w:rsid w:val="00C633E8"/>
    <w:rsid w:val="00C63605"/>
    <w:rsid w:val="00C63EFA"/>
    <w:rsid w:val="00C64ACB"/>
    <w:rsid w:val="00C64D5C"/>
    <w:rsid w:val="00C655E1"/>
    <w:rsid w:val="00C662C1"/>
    <w:rsid w:val="00C665E3"/>
    <w:rsid w:val="00C666EA"/>
    <w:rsid w:val="00C67C69"/>
    <w:rsid w:val="00C71A62"/>
    <w:rsid w:val="00C73E1F"/>
    <w:rsid w:val="00C73EC7"/>
    <w:rsid w:val="00C75859"/>
    <w:rsid w:val="00C76344"/>
    <w:rsid w:val="00C77205"/>
    <w:rsid w:val="00C77425"/>
    <w:rsid w:val="00C80918"/>
    <w:rsid w:val="00C81069"/>
    <w:rsid w:val="00C811A3"/>
    <w:rsid w:val="00C81723"/>
    <w:rsid w:val="00C85EB3"/>
    <w:rsid w:val="00C873F9"/>
    <w:rsid w:val="00C87A1D"/>
    <w:rsid w:val="00C87AE7"/>
    <w:rsid w:val="00C90E60"/>
    <w:rsid w:val="00C9173D"/>
    <w:rsid w:val="00C93D7F"/>
    <w:rsid w:val="00C94C2C"/>
    <w:rsid w:val="00C95400"/>
    <w:rsid w:val="00C9570B"/>
    <w:rsid w:val="00C95A02"/>
    <w:rsid w:val="00CA05F2"/>
    <w:rsid w:val="00CA173F"/>
    <w:rsid w:val="00CA491B"/>
    <w:rsid w:val="00CA4B88"/>
    <w:rsid w:val="00CA50C7"/>
    <w:rsid w:val="00CA743C"/>
    <w:rsid w:val="00CB0325"/>
    <w:rsid w:val="00CB1043"/>
    <w:rsid w:val="00CB1B60"/>
    <w:rsid w:val="00CB37F9"/>
    <w:rsid w:val="00CB4937"/>
    <w:rsid w:val="00CB4B13"/>
    <w:rsid w:val="00CB5DD5"/>
    <w:rsid w:val="00CB5ED3"/>
    <w:rsid w:val="00CB6C5F"/>
    <w:rsid w:val="00CB7467"/>
    <w:rsid w:val="00CC1A6C"/>
    <w:rsid w:val="00CC22F6"/>
    <w:rsid w:val="00CC2BD2"/>
    <w:rsid w:val="00CC3A06"/>
    <w:rsid w:val="00CC4E5E"/>
    <w:rsid w:val="00CC5A36"/>
    <w:rsid w:val="00CC5BB0"/>
    <w:rsid w:val="00CC6B56"/>
    <w:rsid w:val="00CC7A1B"/>
    <w:rsid w:val="00CD0842"/>
    <w:rsid w:val="00CD1F94"/>
    <w:rsid w:val="00CD2523"/>
    <w:rsid w:val="00CD30EE"/>
    <w:rsid w:val="00CD3745"/>
    <w:rsid w:val="00CD39BE"/>
    <w:rsid w:val="00CD3E68"/>
    <w:rsid w:val="00CD545B"/>
    <w:rsid w:val="00CE009B"/>
    <w:rsid w:val="00CE0483"/>
    <w:rsid w:val="00CE05BF"/>
    <w:rsid w:val="00CE0B91"/>
    <w:rsid w:val="00CE13C9"/>
    <w:rsid w:val="00CE1941"/>
    <w:rsid w:val="00CE1EF4"/>
    <w:rsid w:val="00CE271F"/>
    <w:rsid w:val="00CE2E4E"/>
    <w:rsid w:val="00CE3C32"/>
    <w:rsid w:val="00CE5ED2"/>
    <w:rsid w:val="00CE6CDC"/>
    <w:rsid w:val="00CE7352"/>
    <w:rsid w:val="00CF1AB6"/>
    <w:rsid w:val="00CF1D0F"/>
    <w:rsid w:val="00CF25F6"/>
    <w:rsid w:val="00CF3914"/>
    <w:rsid w:val="00CF439D"/>
    <w:rsid w:val="00CF47B2"/>
    <w:rsid w:val="00CF585C"/>
    <w:rsid w:val="00CF5868"/>
    <w:rsid w:val="00CF5A35"/>
    <w:rsid w:val="00CF64CC"/>
    <w:rsid w:val="00D009AF"/>
    <w:rsid w:val="00D0146E"/>
    <w:rsid w:val="00D03115"/>
    <w:rsid w:val="00D033FA"/>
    <w:rsid w:val="00D03DD6"/>
    <w:rsid w:val="00D048ED"/>
    <w:rsid w:val="00D04F82"/>
    <w:rsid w:val="00D0524D"/>
    <w:rsid w:val="00D06B51"/>
    <w:rsid w:val="00D075BC"/>
    <w:rsid w:val="00D11071"/>
    <w:rsid w:val="00D11ECE"/>
    <w:rsid w:val="00D11F3E"/>
    <w:rsid w:val="00D1411D"/>
    <w:rsid w:val="00D15920"/>
    <w:rsid w:val="00D15E31"/>
    <w:rsid w:val="00D16351"/>
    <w:rsid w:val="00D16991"/>
    <w:rsid w:val="00D16C5E"/>
    <w:rsid w:val="00D1702E"/>
    <w:rsid w:val="00D20506"/>
    <w:rsid w:val="00D215C5"/>
    <w:rsid w:val="00D23CE7"/>
    <w:rsid w:val="00D244E4"/>
    <w:rsid w:val="00D24875"/>
    <w:rsid w:val="00D25AB0"/>
    <w:rsid w:val="00D2778B"/>
    <w:rsid w:val="00D27D33"/>
    <w:rsid w:val="00D302D4"/>
    <w:rsid w:val="00D3184E"/>
    <w:rsid w:val="00D32FE2"/>
    <w:rsid w:val="00D3495D"/>
    <w:rsid w:val="00D358BD"/>
    <w:rsid w:val="00D40BE8"/>
    <w:rsid w:val="00D411D2"/>
    <w:rsid w:val="00D41CC5"/>
    <w:rsid w:val="00D42CF0"/>
    <w:rsid w:val="00D43023"/>
    <w:rsid w:val="00D4321E"/>
    <w:rsid w:val="00D43D55"/>
    <w:rsid w:val="00D43E68"/>
    <w:rsid w:val="00D44165"/>
    <w:rsid w:val="00D44A41"/>
    <w:rsid w:val="00D44C2F"/>
    <w:rsid w:val="00D45D1C"/>
    <w:rsid w:val="00D45DD2"/>
    <w:rsid w:val="00D45F0A"/>
    <w:rsid w:val="00D462B9"/>
    <w:rsid w:val="00D47B91"/>
    <w:rsid w:val="00D47D6C"/>
    <w:rsid w:val="00D5072D"/>
    <w:rsid w:val="00D50E7D"/>
    <w:rsid w:val="00D51824"/>
    <w:rsid w:val="00D52972"/>
    <w:rsid w:val="00D52B95"/>
    <w:rsid w:val="00D53394"/>
    <w:rsid w:val="00D54DCB"/>
    <w:rsid w:val="00D60F65"/>
    <w:rsid w:val="00D61108"/>
    <w:rsid w:val="00D6197C"/>
    <w:rsid w:val="00D64C6F"/>
    <w:rsid w:val="00D6531E"/>
    <w:rsid w:val="00D6617A"/>
    <w:rsid w:val="00D6672A"/>
    <w:rsid w:val="00D66CE3"/>
    <w:rsid w:val="00D709F4"/>
    <w:rsid w:val="00D70A0F"/>
    <w:rsid w:val="00D72508"/>
    <w:rsid w:val="00D7339A"/>
    <w:rsid w:val="00D73C82"/>
    <w:rsid w:val="00D73DEE"/>
    <w:rsid w:val="00D76AB2"/>
    <w:rsid w:val="00D774AC"/>
    <w:rsid w:val="00D776FA"/>
    <w:rsid w:val="00D777E8"/>
    <w:rsid w:val="00D77F24"/>
    <w:rsid w:val="00D81BAC"/>
    <w:rsid w:val="00D826A0"/>
    <w:rsid w:val="00D861C4"/>
    <w:rsid w:val="00D86DE1"/>
    <w:rsid w:val="00D87766"/>
    <w:rsid w:val="00D92C4F"/>
    <w:rsid w:val="00D9380C"/>
    <w:rsid w:val="00D96EBA"/>
    <w:rsid w:val="00D97486"/>
    <w:rsid w:val="00D974C1"/>
    <w:rsid w:val="00D97708"/>
    <w:rsid w:val="00D97CC1"/>
    <w:rsid w:val="00DA0594"/>
    <w:rsid w:val="00DA1318"/>
    <w:rsid w:val="00DA3E7E"/>
    <w:rsid w:val="00DA4BB3"/>
    <w:rsid w:val="00DA6442"/>
    <w:rsid w:val="00DA79BF"/>
    <w:rsid w:val="00DA7C84"/>
    <w:rsid w:val="00DB17D1"/>
    <w:rsid w:val="00DB31AD"/>
    <w:rsid w:val="00DB42F8"/>
    <w:rsid w:val="00DB490A"/>
    <w:rsid w:val="00DB6171"/>
    <w:rsid w:val="00DC0678"/>
    <w:rsid w:val="00DC0BC4"/>
    <w:rsid w:val="00DC3EA1"/>
    <w:rsid w:val="00DC46C9"/>
    <w:rsid w:val="00DC478F"/>
    <w:rsid w:val="00DC51BD"/>
    <w:rsid w:val="00DC5E0B"/>
    <w:rsid w:val="00DC6E15"/>
    <w:rsid w:val="00DC76DF"/>
    <w:rsid w:val="00DD02F0"/>
    <w:rsid w:val="00DD0BFE"/>
    <w:rsid w:val="00DD2062"/>
    <w:rsid w:val="00DD3144"/>
    <w:rsid w:val="00DD3795"/>
    <w:rsid w:val="00DD3A5C"/>
    <w:rsid w:val="00DD4923"/>
    <w:rsid w:val="00DD5421"/>
    <w:rsid w:val="00DD5712"/>
    <w:rsid w:val="00DD5B9E"/>
    <w:rsid w:val="00DD7A3C"/>
    <w:rsid w:val="00DE0E1F"/>
    <w:rsid w:val="00DE1542"/>
    <w:rsid w:val="00DE16BC"/>
    <w:rsid w:val="00DE55AF"/>
    <w:rsid w:val="00DE5827"/>
    <w:rsid w:val="00DE5C57"/>
    <w:rsid w:val="00DE63ED"/>
    <w:rsid w:val="00DE7696"/>
    <w:rsid w:val="00DE79CC"/>
    <w:rsid w:val="00DF0280"/>
    <w:rsid w:val="00DF1D2A"/>
    <w:rsid w:val="00DF2ACB"/>
    <w:rsid w:val="00DF2B33"/>
    <w:rsid w:val="00DF323B"/>
    <w:rsid w:val="00DF6215"/>
    <w:rsid w:val="00DF6910"/>
    <w:rsid w:val="00DF7356"/>
    <w:rsid w:val="00E01248"/>
    <w:rsid w:val="00E02920"/>
    <w:rsid w:val="00E02DBC"/>
    <w:rsid w:val="00E0318A"/>
    <w:rsid w:val="00E0378A"/>
    <w:rsid w:val="00E038D4"/>
    <w:rsid w:val="00E03B19"/>
    <w:rsid w:val="00E04010"/>
    <w:rsid w:val="00E04102"/>
    <w:rsid w:val="00E044D7"/>
    <w:rsid w:val="00E04A28"/>
    <w:rsid w:val="00E06365"/>
    <w:rsid w:val="00E10B80"/>
    <w:rsid w:val="00E10C35"/>
    <w:rsid w:val="00E11C12"/>
    <w:rsid w:val="00E11C67"/>
    <w:rsid w:val="00E11D68"/>
    <w:rsid w:val="00E130E8"/>
    <w:rsid w:val="00E1343E"/>
    <w:rsid w:val="00E13AF7"/>
    <w:rsid w:val="00E14715"/>
    <w:rsid w:val="00E14D5C"/>
    <w:rsid w:val="00E166B0"/>
    <w:rsid w:val="00E20057"/>
    <w:rsid w:val="00E20586"/>
    <w:rsid w:val="00E23B32"/>
    <w:rsid w:val="00E23E79"/>
    <w:rsid w:val="00E24BF2"/>
    <w:rsid w:val="00E26DF3"/>
    <w:rsid w:val="00E276BF"/>
    <w:rsid w:val="00E306FF"/>
    <w:rsid w:val="00E30D83"/>
    <w:rsid w:val="00E31576"/>
    <w:rsid w:val="00E344DA"/>
    <w:rsid w:val="00E357B0"/>
    <w:rsid w:val="00E35C93"/>
    <w:rsid w:val="00E36BFC"/>
    <w:rsid w:val="00E37346"/>
    <w:rsid w:val="00E37E05"/>
    <w:rsid w:val="00E37E5F"/>
    <w:rsid w:val="00E41D3E"/>
    <w:rsid w:val="00E42557"/>
    <w:rsid w:val="00E437A1"/>
    <w:rsid w:val="00E43915"/>
    <w:rsid w:val="00E43A53"/>
    <w:rsid w:val="00E44AEA"/>
    <w:rsid w:val="00E46204"/>
    <w:rsid w:val="00E463EB"/>
    <w:rsid w:val="00E47A07"/>
    <w:rsid w:val="00E47A2C"/>
    <w:rsid w:val="00E5074E"/>
    <w:rsid w:val="00E50A9F"/>
    <w:rsid w:val="00E50AD0"/>
    <w:rsid w:val="00E50C5D"/>
    <w:rsid w:val="00E5264E"/>
    <w:rsid w:val="00E52BAA"/>
    <w:rsid w:val="00E52D29"/>
    <w:rsid w:val="00E52D8F"/>
    <w:rsid w:val="00E52EA0"/>
    <w:rsid w:val="00E548EC"/>
    <w:rsid w:val="00E54FA6"/>
    <w:rsid w:val="00E551B6"/>
    <w:rsid w:val="00E56CD4"/>
    <w:rsid w:val="00E571CA"/>
    <w:rsid w:val="00E61FAF"/>
    <w:rsid w:val="00E62CB8"/>
    <w:rsid w:val="00E636D6"/>
    <w:rsid w:val="00E64407"/>
    <w:rsid w:val="00E6638B"/>
    <w:rsid w:val="00E70161"/>
    <w:rsid w:val="00E71494"/>
    <w:rsid w:val="00E718E2"/>
    <w:rsid w:val="00E7245B"/>
    <w:rsid w:val="00E735A3"/>
    <w:rsid w:val="00E73DD0"/>
    <w:rsid w:val="00E74EFB"/>
    <w:rsid w:val="00E76211"/>
    <w:rsid w:val="00E7626D"/>
    <w:rsid w:val="00E775B8"/>
    <w:rsid w:val="00E7761C"/>
    <w:rsid w:val="00E8011B"/>
    <w:rsid w:val="00E802F7"/>
    <w:rsid w:val="00E8099A"/>
    <w:rsid w:val="00E84210"/>
    <w:rsid w:val="00E84836"/>
    <w:rsid w:val="00E84F77"/>
    <w:rsid w:val="00E8536C"/>
    <w:rsid w:val="00E85CB1"/>
    <w:rsid w:val="00E87923"/>
    <w:rsid w:val="00E90891"/>
    <w:rsid w:val="00E90ACA"/>
    <w:rsid w:val="00E90F87"/>
    <w:rsid w:val="00E91030"/>
    <w:rsid w:val="00E91737"/>
    <w:rsid w:val="00E92107"/>
    <w:rsid w:val="00E92A99"/>
    <w:rsid w:val="00E92F19"/>
    <w:rsid w:val="00E94A64"/>
    <w:rsid w:val="00E9683E"/>
    <w:rsid w:val="00E96F0C"/>
    <w:rsid w:val="00E96FE8"/>
    <w:rsid w:val="00EA3308"/>
    <w:rsid w:val="00EA43B6"/>
    <w:rsid w:val="00EA63F7"/>
    <w:rsid w:val="00EA66BE"/>
    <w:rsid w:val="00EB0AC3"/>
    <w:rsid w:val="00EB1668"/>
    <w:rsid w:val="00EB2275"/>
    <w:rsid w:val="00EB3000"/>
    <w:rsid w:val="00EB368C"/>
    <w:rsid w:val="00EB3842"/>
    <w:rsid w:val="00EB4F8A"/>
    <w:rsid w:val="00EB5384"/>
    <w:rsid w:val="00EB6C60"/>
    <w:rsid w:val="00EB6FAF"/>
    <w:rsid w:val="00EB739D"/>
    <w:rsid w:val="00EC1311"/>
    <w:rsid w:val="00EC2486"/>
    <w:rsid w:val="00EC26A5"/>
    <w:rsid w:val="00EC311B"/>
    <w:rsid w:val="00EC3940"/>
    <w:rsid w:val="00EC3DC8"/>
    <w:rsid w:val="00EC41FC"/>
    <w:rsid w:val="00EC49F2"/>
    <w:rsid w:val="00EC5E0B"/>
    <w:rsid w:val="00EC75B2"/>
    <w:rsid w:val="00ED1EE7"/>
    <w:rsid w:val="00ED1F50"/>
    <w:rsid w:val="00ED5505"/>
    <w:rsid w:val="00ED64EB"/>
    <w:rsid w:val="00ED67E6"/>
    <w:rsid w:val="00ED6C9F"/>
    <w:rsid w:val="00ED6F75"/>
    <w:rsid w:val="00EE03EB"/>
    <w:rsid w:val="00EE0DA3"/>
    <w:rsid w:val="00EE101F"/>
    <w:rsid w:val="00EE10F9"/>
    <w:rsid w:val="00EE161B"/>
    <w:rsid w:val="00EE1870"/>
    <w:rsid w:val="00EE1D0B"/>
    <w:rsid w:val="00EE2188"/>
    <w:rsid w:val="00EE2D8E"/>
    <w:rsid w:val="00EE2F63"/>
    <w:rsid w:val="00EE4112"/>
    <w:rsid w:val="00EE5A45"/>
    <w:rsid w:val="00EE6F5A"/>
    <w:rsid w:val="00EF0B61"/>
    <w:rsid w:val="00EF0F2F"/>
    <w:rsid w:val="00EF0F9B"/>
    <w:rsid w:val="00EF19BE"/>
    <w:rsid w:val="00EF1D35"/>
    <w:rsid w:val="00EF56EE"/>
    <w:rsid w:val="00F01161"/>
    <w:rsid w:val="00F01A4C"/>
    <w:rsid w:val="00F02252"/>
    <w:rsid w:val="00F024A6"/>
    <w:rsid w:val="00F03CC0"/>
    <w:rsid w:val="00F05028"/>
    <w:rsid w:val="00F113B2"/>
    <w:rsid w:val="00F1361D"/>
    <w:rsid w:val="00F13723"/>
    <w:rsid w:val="00F14373"/>
    <w:rsid w:val="00F145F1"/>
    <w:rsid w:val="00F149C6"/>
    <w:rsid w:val="00F15042"/>
    <w:rsid w:val="00F15EDA"/>
    <w:rsid w:val="00F20CA1"/>
    <w:rsid w:val="00F20CEA"/>
    <w:rsid w:val="00F215A3"/>
    <w:rsid w:val="00F2188A"/>
    <w:rsid w:val="00F22AB3"/>
    <w:rsid w:val="00F23B11"/>
    <w:rsid w:val="00F252D8"/>
    <w:rsid w:val="00F319E8"/>
    <w:rsid w:val="00F33479"/>
    <w:rsid w:val="00F33E44"/>
    <w:rsid w:val="00F360AC"/>
    <w:rsid w:val="00F4031B"/>
    <w:rsid w:val="00F4237F"/>
    <w:rsid w:val="00F42A57"/>
    <w:rsid w:val="00F42D4C"/>
    <w:rsid w:val="00F4380D"/>
    <w:rsid w:val="00F43E65"/>
    <w:rsid w:val="00F44213"/>
    <w:rsid w:val="00F44757"/>
    <w:rsid w:val="00F46256"/>
    <w:rsid w:val="00F47346"/>
    <w:rsid w:val="00F510EF"/>
    <w:rsid w:val="00F51344"/>
    <w:rsid w:val="00F51607"/>
    <w:rsid w:val="00F51BE3"/>
    <w:rsid w:val="00F5237B"/>
    <w:rsid w:val="00F53067"/>
    <w:rsid w:val="00F540D8"/>
    <w:rsid w:val="00F54C21"/>
    <w:rsid w:val="00F56342"/>
    <w:rsid w:val="00F56B32"/>
    <w:rsid w:val="00F56E2A"/>
    <w:rsid w:val="00F60556"/>
    <w:rsid w:val="00F6119D"/>
    <w:rsid w:val="00F62240"/>
    <w:rsid w:val="00F6370B"/>
    <w:rsid w:val="00F6407D"/>
    <w:rsid w:val="00F64289"/>
    <w:rsid w:val="00F64AC3"/>
    <w:rsid w:val="00F65D22"/>
    <w:rsid w:val="00F66850"/>
    <w:rsid w:val="00F67F9F"/>
    <w:rsid w:val="00F70A37"/>
    <w:rsid w:val="00F7114A"/>
    <w:rsid w:val="00F7293E"/>
    <w:rsid w:val="00F73162"/>
    <w:rsid w:val="00F73355"/>
    <w:rsid w:val="00F73ED3"/>
    <w:rsid w:val="00F74943"/>
    <w:rsid w:val="00F749A1"/>
    <w:rsid w:val="00F75E57"/>
    <w:rsid w:val="00F77756"/>
    <w:rsid w:val="00F77D27"/>
    <w:rsid w:val="00F800D1"/>
    <w:rsid w:val="00F81822"/>
    <w:rsid w:val="00F81F7C"/>
    <w:rsid w:val="00F84BCB"/>
    <w:rsid w:val="00F84FF7"/>
    <w:rsid w:val="00F86675"/>
    <w:rsid w:val="00F90313"/>
    <w:rsid w:val="00F938F6"/>
    <w:rsid w:val="00F939F0"/>
    <w:rsid w:val="00F963B3"/>
    <w:rsid w:val="00F97183"/>
    <w:rsid w:val="00FA01BC"/>
    <w:rsid w:val="00FA01DB"/>
    <w:rsid w:val="00FA080A"/>
    <w:rsid w:val="00FA0CED"/>
    <w:rsid w:val="00FA137C"/>
    <w:rsid w:val="00FA1D3D"/>
    <w:rsid w:val="00FA284F"/>
    <w:rsid w:val="00FA2F8E"/>
    <w:rsid w:val="00FA318C"/>
    <w:rsid w:val="00FA40D2"/>
    <w:rsid w:val="00FA745E"/>
    <w:rsid w:val="00FA75C3"/>
    <w:rsid w:val="00FB1C41"/>
    <w:rsid w:val="00FB3442"/>
    <w:rsid w:val="00FB3DC8"/>
    <w:rsid w:val="00FB4C6E"/>
    <w:rsid w:val="00FB5272"/>
    <w:rsid w:val="00FB6100"/>
    <w:rsid w:val="00FC0C27"/>
    <w:rsid w:val="00FC13F5"/>
    <w:rsid w:val="00FC26DC"/>
    <w:rsid w:val="00FC30FC"/>
    <w:rsid w:val="00FC33BD"/>
    <w:rsid w:val="00FC4EE7"/>
    <w:rsid w:val="00FC600E"/>
    <w:rsid w:val="00FC73E1"/>
    <w:rsid w:val="00FD097B"/>
    <w:rsid w:val="00FD692F"/>
    <w:rsid w:val="00FD6948"/>
    <w:rsid w:val="00FD7109"/>
    <w:rsid w:val="00FD7E6E"/>
    <w:rsid w:val="00FE12AC"/>
    <w:rsid w:val="00FE20DF"/>
    <w:rsid w:val="00FE2834"/>
    <w:rsid w:val="00FE2891"/>
    <w:rsid w:val="00FE3BE5"/>
    <w:rsid w:val="00FE482A"/>
    <w:rsid w:val="00FE48EE"/>
    <w:rsid w:val="00FE53EF"/>
    <w:rsid w:val="00FE5A01"/>
    <w:rsid w:val="00FE76C8"/>
    <w:rsid w:val="00FF1CDB"/>
    <w:rsid w:val="00FF3E1A"/>
    <w:rsid w:val="00FF417B"/>
    <w:rsid w:val="00FF43FB"/>
    <w:rsid w:val="00FF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BDCE"/>
  <w15:docId w15:val="{FDF4123E-8A27-4B3A-BEF6-7CE8D36D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paragraph" w:styleId="Heading5">
    <w:name w:val="heading 5"/>
    <w:basedOn w:val="Normal"/>
    <w:next w:val="Normal"/>
    <w:link w:val="Heading5Char"/>
    <w:qFormat/>
    <w:rsid w:val="00F13723"/>
    <w:pPr>
      <w:overflowPunct w:val="0"/>
      <w:autoSpaceDE w:val="0"/>
      <w:autoSpaceDN w:val="0"/>
      <w:adjustRightInd w:val="0"/>
      <w:spacing w:after="0" w:line="360" w:lineRule="auto"/>
      <w:ind w:left="3600" w:hanging="3600"/>
      <w:jc w:val="both"/>
      <w:textAlignment w:val="baseline"/>
      <w:outlineLvl w:val="4"/>
    </w:pPr>
    <w:rPr>
      <w:rFonts w:ascii="Arial" w:eastAsia="Times New Roman" w:hAnsi="Arial"/>
      <w:sz w:val="24"/>
      <w:szCs w:val="20"/>
      <w:lang w:val="en-ZA"/>
    </w:rPr>
  </w:style>
  <w:style w:type="paragraph" w:styleId="Heading6">
    <w:name w:val="heading 6"/>
    <w:basedOn w:val="Normal"/>
    <w:next w:val="Normal"/>
    <w:link w:val="Heading6Char"/>
    <w:qFormat/>
    <w:rsid w:val="00F13723"/>
    <w:pPr>
      <w:overflowPunct w:val="0"/>
      <w:autoSpaceDE w:val="0"/>
      <w:autoSpaceDN w:val="0"/>
      <w:adjustRightInd w:val="0"/>
      <w:spacing w:before="240" w:after="60" w:line="360" w:lineRule="auto"/>
      <w:ind w:left="1701"/>
      <w:jc w:val="both"/>
      <w:textAlignment w:val="baseline"/>
      <w:outlineLvl w:val="5"/>
    </w:pPr>
    <w:rPr>
      <w:rFonts w:ascii="Arial" w:eastAsia="Times New Roman" w:hAnsi="Arial"/>
      <w:i/>
      <w:szCs w:val="20"/>
      <w:lang w:val="en-ZA"/>
    </w:rPr>
  </w:style>
  <w:style w:type="paragraph" w:styleId="Heading7">
    <w:name w:val="heading 7"/>
    <w:basedOn w:val="Normal"/>
    <w:next w:val="Normal"/>
    <w:link w:val="Heading7Char"/>
    <w:qFormat/>
    <w:rsid w:val="00F13723"/>
    <w:pPr>
      <w:overflowPunct w:val="0"/>
      <w:autoSpaceDE w:val="0"/>
      <w:autoSpaceDN w:val="0"/>
      <w:adjustRightInd w:val="0"/>
      <w:spacing w:before="240" w:after="60" w:line="360" w:lineRule="auto"/>
      <w:ind w:left="1701"/>
      <w:jc w:val="both"/>
      <w:textAlignment w:val="baseline"/>
      <w:outlineLvl w:val="6"/>
    </w:pPr>
    <w:rPr>
      <w:rFonts w:ascii="Arial" w:eastAsia="Times New Roman" w:hAnsi="Arial"/>
      <w:sz w:val="20"/>
      <w:szCs w:val="20"/>
      <w:lang w:val="en-ZA"/>
    </w:rPr>
  </w:style>
  <w:style w:type="paragraph" w:styleId="Heading8">
    <w:name w:val="heading 8"/>
    <w:basedOn w:val="Normal"/>
    <w:next w:val="Normal"/>
    <w:link w:val="Heading8Char"/>
    <w:qFormat/>
    <w:rsid w:val="00F13723"/>
    <w:pPr>
      <w:overflowPunct w:val="0"/>
      <w:autoSpaceDE w:val="0"/>
      <w:autoSpaceDN w:val="0"/>
      <w:adjustRightInd w:val="0"/>
      <w:spacing w:before="240" w:after="60" w:line="360" w:lineRule="auto"/>
      <w:ind w:left="1701"/>
      <w:jc w:val="both"/>
      <w:textAlignment w:val="baseline"/>
      <w:outlineLvl w:val="7"/>
    </w:pPr>
    <w:rPr>
      <w:rFonts w:ascii="Arial" w:eastAsia="Times New Roman" w:hAnsi="Arial"/>
      <w:i/>
      <w:sz w:val="20"/>
      <w:szCs w:val="20"/>
      <w:lang w:val="en-ZA"/>
    </w:rPr>
  </w:style>
  <w:style w:type="paragraph" w:styleId="Heading9">
    <w:name w:val="heading 9"/>
    <w:basedOn w:val="Normal"/>
    <w:next w:val="Normal"/>
    <w:link w:val="Heading9Char"/>
    <w:qFormat/>
    <w:rsid w:val="00F13723"/>
    <w:pPr>
      <w:overflowPunct w:val="0"/>
      <w:autoSpaceDE w:val="0"/>
      <w:autoSpaceDN w:val="0"/>
      <w:adjustRightInd w:val="0"/>
      <w:spacing w:before="240" w:after="60" w:line="360" w:lineRule="auto"/>
      <w:ind w:left="1701"/>
      <w:jc w:val="both"/>
      <w:textAlignment w:val="baseline"/>
      <w:outlineLvl w:val="8"/>
    </w:pPr>
    <w:rPr>
      <w:rFonts w:ascii="Arial" w:eastAsia="Times New Roman"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uiPriority w:val="99"/>
    <w:rsid w:val="009506FF"/>
    <w:rPr>
      <w:rFonts w:ascii="Arial" w:eastAsia="Times New Roman" w:hAnsi="Arial"/>
      <w:sz w:val="24"/>
      <w:szCs w:val="24"/>
      <w:lang w:val="x-none" w:eastAsia="x-none"/>
    </w:rPr>
  </w:style>
  <w:style w:type="character" w:styleId="FootnoteReference">
    <w:name w:val="footnote reference"/>
    <w:aliases w:val="Ref,de nota al pie,註腳內容,Footnotes refss,(NECG) Footnote Reference,fr,Appel note de bas de page"/>
    <w:uiPriority w:val="99"/>
    <w:unhideWhenUsed/>
    <w:qFormat/>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character" w:customStyle="1" w:styleId="Heading5Char">
    <w:name w:val="Heading 5 Char"/>
    <w:basedOn w:val="DefaultParagraphFont"/>
    <w:link w:val="Heading5"/>
    <w:rsid w:val="00F13723"/>
    <w:rPr>
      <w:rFonts w:ascii="Arial" w:eastAsia="Times New Roman" w:hAnsi="Arial"/>
      <w:sz w:val="24"/>
      <w:lang w:val="en-ZA"/>
    </w:rPr>
  </w:style>
  <w:style w:type="character" w:customStyle="1" w:styleId="Heading6Char">
    <w:name w:val="Heading 6 Char"/>
    <w:basedOn w:val="DefaultParagraphFont"/>
    <w:link w:val="Heading6"/>
    <w:rsid w:val="00F13723"/>
    <w:rPr>
      <w:rFonts w:ascii="Arial" w:eastAsia="Times New Roman" w:hAnsi="Arial"/>
      <w:i/>
      <w:sz w:val="22"/>
      <w:lang w:val="en-ZA"/>
    </w:rPr>
  </w:style>
  <w:style w:type="character" w:customStyle="1" w:styleId="Heading7Char">
    <w:name w:val="Heading 7 Char"/>
    <w:basedOn w:val="DefaultParagraphFont"/>
    <w:link w:val="Heading7"/>
    <w:rsid w:val="00F13723"/>
    <w:rPr>
      <w:rFonts w:ascii="Arial" w:eastAsia="Times New Roman" w:hAnsi="Arial"/>
      <w:lang w:val="en-ZA"/>
    </w:rPr>
  </w:style>
  <w:style w:type="character" w:customStyle="1" w:styleId="Heading8Char">
    <w:name w:val="Heading 8 Char"/>
    <w:basedOn w:val="DefaultParagraphFont"/>
    <w:link w:val="Heading8"/>
    <w:rsid w:val="00F13723"/>
    <w:rPr>
      <w:rFonts w:ascii="Arial" w:eastAsia="Times New Roman" w:hAnsi="Arial"/>
      <w:i/>
      <w:lang w:val="en-ZA"/>
    </w:rPr>
  </w:style>
  <w:style w:type="character" w:customStyle="1" w:styleId="Heading9Char">
    <w:name w:val="Heading 9 Char"/>
    <w:basedOn w:val="DefaultParagraphFont"/>
    <w:link w:val="Heading9"/>
    <w:rsid w:val="00F13723"/>
    <w:rPr>
      <w:rFonts w:ascii="Arial" w:eastAsia="Times New Roman" w:hAnsi="Arial"/>
      <w:i/>
      <w:sz w:val="18"/>
      <w:lang w:val="en-ZA"/>
    </w:rPr>
  </w:style>
  <w:style w:type="paragraph" w:customStyle="1" w:styleId="level1">
    <w:name w:val="level1"/>
    <w:basedOn w:val="Normal"/>
    <w:rsid w:val="00F13723"/>
    <w:pPr>
      <w:spacing w:line="240" w:lineRule="auto"/>
    </w:pPr>
    <w:rPr>
      <w:rFonts w:ascii="Cambria" w:eastAsia="Cambria" w:hAnsi="Cambria"/>
      <w:sz w:val="24"/>
      <w:szCs w:val="24"/>
      <w:lang w:val="en-GB"/>
    </w:rPr>
  </w:style>
  <w:style w:type="paragraph" w:styleId="NormalWeb">
    <w:name w:val="Normal (Web)"/>
    <w:basedOn w:val="Normal"/>
    <w:uiPriority w:val="99"/>
    <w:unhideWhenUsed/>
    <w:rsid w:val="00086328"/>
    <w:pPr>
      <w:spacing w:before="100" w:beforeAutospacing="1" w:after="100" w:afterAutospacing="1" w:line="240" w:lineRule="auto"/>
    </w:pPr>
    <w:rPr>
      <w:rFonts w:ascii="Times New Roman" w:eastAsia="Times New Roman" w:hAnsi="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1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2023-12-11T18:30:00+00:00</Judgment_x0020_Date>
    <Year xmlns="c1afb1bd-f2fb-40fd-9abb-aea55b4d7662">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1DA97-0B8B-4436-8DFD-E21DB19C69C7}"/>
</file>

<file path=customXml/itemProps2.xml><?xml version="1.0" encoding="utf-8"?>
<ds:datastoreItem xmlns:ds="http://schemas.openxmlformats.org/officeDocument/2006/customXml" ds:itemID="{28F5A2B8-1210-4D45-98EB-5CF59F2DBDB0}"/>
</file>

<file path=customXml/itemProps3.xml><?xml version="1.0" encoding="utf-8"?>
<ds:datastoreItem xmlns:ds="http://schemas.openxmlformats.org/officeDocument/2006/customXml" ds:itemID="{F35B3E4C-699A-4B17-9859-7FCD61AA9680}"/>
</file>

<file path=customXml/itemProps4.xml><?xml version="1.0" encoding="utf-8"?>
<ds:datastoreItem xmlns:ds="http://schemas.openxmlformats.org/officeDocument/2006/customXml" ds:itemID="{5170904E-7070-4BA9-94A2-FF76D16CA786}"/>
</file>

<file path=docProps/app.xml><?xml version="1.0" encoding="utf-8"?>
<Properties xmlns="http://schemas.openxmlformats.org/officeDocument/2006/extended-properties" xmlns:vt="http://schemas.openxmlformats.org/officeDocument/2006/docPropsVTypes">
  <Template>JUDGMENT TEMPLATE</Template>
  <TotalTime>38</TotalTime>
  <Pages>1</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Hafeni v Minister of Home Affairs and Immigration, Safety and Security (HC-MD-CIV-ACT-OTH-2021-01758) [2023] NAHCMD 148 (28 March 2023)</vt:lpstr>
    </vt:vector>
  </TitlesOfParts>
  <Company>Hewlett-Packard Company</Company>
  <LinksUpToDate>false</LinksUpToDate>
  <CharactersWithSpaces>15790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Bank Namibia Limited v Bergh N.O (HC-MD-CIV-ACT-CON-2018-03324) [2023] NAHCMD 817 (12 Dec 2023)</dc:title>
  <dc:creator>High Court Judge 5</dc:creator>
  <cp:lastModifiedBy>Bregitha Coetzee</cp:lastModifiedBy>
  <cp:revision>16</cp:revision>
  <cp:lastPrinted>2023-03-27T13:40:00Z</cp:lastPrinted>
  <dcterms:created xsi:type="dcterms:W3CDTF">2023-12-08T08:56:00Z</dcterms:created>
  <dcterms:modified xsi:type="dcterms:W3CDTF">2023-12-13T06:28:00Z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