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3C" w:rsidRPr="009D083C" w:rsidRDefault="009D083C" w:rsidP="009D083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D083C">
        <w:rPr>
          <w:rFonts w:ascii="Arial" w:eastAsia="Calibri" w:hAnsi="Arial" w:cs="Arial"/>
          <w:b/>
          <w:sz w:val="24"/>
          <w:szCs w:val="24"/>
        </w:rPr>
        <w:t>REPUBLIC OF NAMIBIA</w:t>
      </w:r>
    </w:p>
    <w:p w:rsidR="009D083C" w:rsidRPr="009D083C" w:rsidRDefault="009D083C" w:rsidP="009D083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D083C" w:rsidRPr="009D083C" w:rsidRDefault="009D083C" w:rsidP="009D083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D083C" w:rsidRPr="009D083C" w:rsidRDefault="009D083C" w:rsidP="009D083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D083C" w:rsidRPr="009D083C" w:rsidRDefault="009D083C" w:rsidP="009D083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D083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-723900</wp:posOffset>
            </wp:positionV>
            <wp:extent cx="1276350" cy="1323975"/>
            <wp:effectExtent l="0" t="0" r="0" b="9525"/>
            <wp:wrapSquare wrapText="right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83C" w:rsidRPr="009D083C" w:rsidRDefault="009D083C" w:rsidP="009D083C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D083C" w:rsidRPr="009D083C" w:rsidRDefault="009D083C" w:rsidP="009D083C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D083C" w:rsidRPr="009D083C" w:rsidRDefault="009D083C" w:rsidP="009D083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D083C">
        <w:rPr>
          <w:rFonts w:ascii="Arial" w:eastAsia="Calibri" w:hAnsi="Arial" w:cs="Arial"/>
          <w:b/>
          <w:sz w:val="24"/>
          <w:szCs w:val="24"/>
        </w:rPr>
        <w:t xml:space="preserve">IN THE HIGH COURT OF NAMIBIA, MAIN DIVISION, WINDHOEK </w:t>
      </w:r>
    </w:p>
    <w:p w:rsidR="009D083C" w:rsidRPr="009D083C" w:rsidRDefault="009D083C" w:rsidP="009D083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D083C" w:rsidRPr="009D083C" w:rsidRDefault="009D083C" w:rsidP="009D083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D083C">
        <w:rPr>
          <w:rFonts w:ascii="Arial" w:eastAsia="Calibri" w:hAnsi="Arial" w:cs="Arial"/>
          <w:b/>
          <w:sz w:val="24"/>
          <w:szCs w:val="24"/>
        </w:rPr>
        <w:t>REVIEW JUDGMENT</w:t>
      </w:r>
    </w:p>
    <w:p w:rsidR="009D083C" w:rsidRPr="009D083C" w:rsidRDefault="009D083C" w:rsidP="009D083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D083C" w:rsidRPr="009D083C" w:rsidRDefault="007601D5" w:rsidP="009D083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PRACTICE DIRECTION</w:t>
      </w:r>
      <w:r w:rsidR="009D083C" w:rsidRPr="009D083C">
        <w:rPr>
          <w:rFonts w:ascii="Arial" w:eastAsia="Calibri" w:hAnsi="Arial" w:cs="Arial"/>
          <w:b/>
          <w:sz w:val="24"/>
          <w:szCs w:val="24"/>
        </w:rPr>
        <w:t xml:space="preserve"> 61</w:t>
      </w:r>
    </w:p>
    <w:p w:rsidR="009D083C" w:rsidRPr="009D083C" w:rsidRDefault="009D083C" w:rsidP="009D083C">
      <w:pPr>
        <w:spacing w:after="0" w:line="360" w:lineRule="auto"/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7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9D083C" w:rsidRPr="009D083C" w:rsidTr="000C4708">
        <w:trPr>
          <w:trHeight w:val="1385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83C" w:rsidRPr="009D083C" w:rsidRDefault="009D083C" w:rsidP="009D083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083C">
              <w:rPr>
                <w:rFonts w:ascii="Arial" w:eastAsia="Calibri" w:hAnsi="Arial" w:cs="Arial"/>
                <w:b/>
                <w:sz w:val="24"/>
                <w:szCs w:val="24"/>
              </w:rPr>
              <w:t>Case Title:</w:t>
            </w:r>
          </w:p>
          <w:p w:rsidR="009D083C" w:rsidRPr="009D083C" w:rsidRDefault="009D083C" w:rsidP="009D083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D083C" w:rsidRPr="009D083C" w:rsidRDefault="009D083C" w:rsidP="009D083C">
            <w:pPr>
              <w:spacing w:after="0" w:line="36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D083C">
              <w:rPr>
                <w:rFonts w:ascii="Arial" w:eastAsia="Calibri" w:hAnsi="Arial" w:cs="Arial"/>
                <w:i/>
                <w:sz w:val="24"/>
                <w:szCs w:val="24"/>
              </w:rPr>
              <w:t>The State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</w:rPr>
              <w:t>Ndala</w:t>
            </w:r>
            <w:proofErr w:type="spellEnd"/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 Adriano</w:t>
            </w:r>
            <w:r w:rsidRPr="009D083C">
              <w:rPr>
                <w:rFonts w:ascii="Arial" w:eastAsia="Calibri" w:hAnsi="Arial" w:cs="Arial"/>
                <w:i/>
                <w:sz w:val="24"/>
                <w:szCs w:val="24"/>
              </w:rPr>
              <w:t xml:space="preserve"> and 2 others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3C" w:rsidRPr="009D083C" w:rsidRDefault="007F7D18" w:rsidP="009D083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Case No: CR 147</w:t>
            </w:r>
            <w:r w:rsidR="009D083C" w:rsidRPr="009D083C">
              <w:rPr>
                <w:rFonts w:ascii="Arial" w:eastAsia="Calibri" w:hAnsi="Arial" w:cs="Arial"/>
                <w:b/>
                <w:sz w:val="24"/>
                <w:szCs w:val="24"/>
              </w:rPr>
              <w:t>/2023</w:t>
            </w:r>
          </w:p>
        </w:tc>
      </w:tr>
      <w:tr w:rsidR="009D083C" w:rsidRPr="009D083C" w:rsidTr="000C4708">
        <w:trPr>
          <w:trHeight w:val="126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3C" w:rsidRPr="009D083C" w:rsidRDefault="009D083C" w:rsidP="009D083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083C">
              <w:rPr>
                <w:rFonts w:ascii="Arial" w:eastAsia="Calibri" w:hAnsi="Arial" w:cs="Arial"/>
                <w:b/>
                <w:sz w:val="24"/>
                <w:szCs w:val="24"/>
              </w:rPr>
              <w:t>High Court MD Review No:</w:t>
            </w:r>
          </w:p>
          <w:p w:rsidR="009D083C" w:rsidRPr="009D083C" w:rsidRDefault="009D083C" w:rsidP="009D083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1554</w:t>
            </w:r>
            <w:r w:rsidRPr="009D083C">
              <w:rPr>
                <w:rFonts w:ascii="Arial" w:eastAsia="Calibri" w:hAnsi="Arial" w:cs="Arial"/>
                <w:sz w:val="24"/>
                <w:szCs w:val="24"/>
              </w:rPr>
              <w:t>/2023</w:t>
            </w:r>
          </w:p>
          <w:p w:rsidR="009D083C" w:rsidRPr="009D083C" w:rsidRDefault="009D083C" w:rsidP="009D083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3C" w:rsidRPr="009D083C" w:rsidRDefault="009D083C" w:rsidP="009D083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083C">
              <w:rPr>
                <w:rFonts w:ascii="Arial" w:eastAsia="Calibri" w:hAnsi="Arial" w:cs="Arial"/>
                <w:b/>
                <w:sz w:val="24"/>
                <w:szCs w:val="24"/>
              </w:rPr>
              <w:t>Division of Court:</w:t>
            </w:r>
          </w:p>
          <w:p w:rsidR="009D083C" w:rsidRPr="009D083C" w:rsidRDefault="009D083C" w:rsidP="009D083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083C">
              <w:rPr>
                <w:rFonts w:ascii="Arial" w:eastAsia="Calibri" w:hAnsi="Arial" w:cs="Arial"/>
                <w:sz w:val="24"/>
                <w:szCs w:val="24"/>
              </w:rPr>
              <w:t>High Court, Main Division</w:t>
            </w:r>
          </w:p>
        </w:tc>
      </w:tr>
      <w:tr w:rsidR="009D083C" w:rsidRPr="009D083C" w:rsidTr="000C4708">
        <w:trPr>
          <w:trHeight w:val="5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83C" w:rsidRPr="009D083C" w:rsidRDefault="009D083C" w:rsidP="009D083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083C">
              <w:rPr>
                <w:rFonts w:ascii="Arial" w:eastAsia="Calibri" w:hAnsi="Arial" w:cs="Arial"/>
                <w:b/>
                <w:sz w:val="24"/>
                <w:szCs w:val="24"/>
              </w:rPr>
              <w:t>Coram:</w:t>
            </w:r>
            <w:r w:rsidRPr="009D083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D083C">
              <w:rPr>
                <w:rFonts w:ascii="Arial" w:eastAsia="Calibri" w:hAnsi="Arial" w:cs="Arial"/>
                <w:sz w:val="24"/>
                <w:szCs w:val="24"/>
              </w:rPr>
              <w:t>Shivute</w:t>
            </w:r>
            <w:proofErr w:type="spellEnd"/>
            <w:r w:rsidRPr="009D083C">
              <w:rPr>
                <w:rFonts w:ascii="Arial" w:eastAsia="Calibri" w:hAnsi="Arial" w:cs="Arial"/>
                <w:sz w:val="24"/>
                <w:szCs w:val="24"/>
              </w:rPr>
              <w:t xml:space="preserve"> J </w:t>
            </w:r>
            <w:r w:rsidRPr="009D083C">
              <w:rPr>
                <w:rFonts w:ascii="Arial" w:eastAsia="Calibri" w:hAnsi="Arial" w:cs="Arial"/>
                <w:i/>
                <w:sz w:val="24"/>
                <w:szCs w:val="24"/>
              </w:rPr>
              <w:t>et</w:t>
            </w:r>
            <w:r w:rsidR="00341778">
              <w:rPr>
                <w:rFonts w:ascii="Arial" w:eastAsia="Calibri" w:hAnsi="Arial" w:cs="Arial"/>
                <w:sz w:val="24"/>
                <w:szCs w:val="24"/>
              </w:rPr>
              <w:t xml:space="preserve"> January </w:t>
            </w:r>
            <w:r w:rsidRPr="009D083C">
              <w:rPr>
                <w:rFonts w:ascii="Arial" w:eastAsia="Calibri" w:hAnsi="Arial" w:cs="Arial"/>
                <w:sz w:val="24"/>
                <w:szCs w:val="24"/>
              </w:rPr>
              <w:t>J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3C" w:rsidRPr="009D083C" w:rsidRDefault="009D083C" w:rsidP="009D083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083C">
              <w:rPr>
                <w:rFonts w:ascii="Arial" w:eastAsia="Calibri" w:hAnsi="Arial" w:cs="Arial"/>
                <w:b/>
                <w:sz w:val="24"/>
                <w:szCs w:val="24"/>
              </w:rPr>
              <w:t>Delivered on:</w:t>
            </w:r>
          </w:p>
          <w:p w:rsidR="009D083C" w:rsidRPr="009D083C" w:rsidRDefault="007F7D18" w:rsidP="009D083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="000577C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D083C">
              <w:rPr>
                <w:rFonts w:ascii="Arial" w:eastAsia="Calibri" w:hAnsi="Arial" w:cs="Arial"/>
                <w:sz w:val="24"/>
                <w:szCs w:val="24"/>
              </w:rPr>
              <w:t>Dec</w:t>
            </w:r>
            <w:r w:rsidR="009D083C" w:rsidRPr="009D083C">
              <w:rPr>
                <w:rFonts w:ascii="Arial" w:eastAsia="Calibri" w:hAnsi="Arial" w:cs="Arial"/>
                <w:sz w:val="24"/>
                <w:szCs w:val="24"/>
              </w:rPr>
              <w:t>ember 2023</w:t>
            </w:r>
          </w:p>
        </w:tc>
      </w:tr>
      <w:tr w:rsidR="009D083C" w:rsidRPr="009D083C" w:rsidTr="00D07569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3C" w:rsidRPr="009D083C" w:rsidRDefault="009D083C" w:rsidP="009D083C">
            <w:pPr>
              <w:spacing w:before="240" w:after="0" w:line="360" w:lineRule="auto"/>
              <w:ind w:left="2160" w:hanging="216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D083C">
              <w:rPr>
                <w:rFonts w:ascii="Arial" w:eastAsia="Calibri" w:hAnsi="Arial" w:cs="Arial"/>
                <w:b/>
                <w:sz w:val="24"/>
                <w:szCs w:val="24"/>
              </w:rPr>
              <w:t xml:space="preserve">Neutral citation: 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S v Adriano</w:t>
            </w:r>
            <w:r w:rsidRPr="009D083C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="00A32225">
              <w:rPr>
                <w:rFonts w:ascii="Arial" w:eastAsia="Calibri" w:hAnsi="Arial" w:cs="Arial"/>
                <w:sz w:val="24"/>
                <w:szCs w:val="24"/>
                <w:lang w:val="en-US"/>
              </w:rPr>
              <w:t>(CR 147</w:t>
            </w:r>
            <w:r w:rsidR="00C915C4">
              <w:rPr>
                <w:rFonts w:ascii="Arial" w:eastAsia="Calibri" w:hAnsi="Arial" w:cs="Arial"/>
                <w:sz w:val="24"/>
                <w:szCs w:val="24"/>
                <w:lang w:val="en-US"/>
              </w:rPr>
              <w:t>/2023) [2023] NAHCMD 820</w:t>
            </w:r>
            <w:r w:rsidRPr="009D083C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(</w:t>
            </w:r>
            <w:r w:rsidR="007F7D18">
              <w:rPr>
                <w:rFonts w:ascii="Arial" w:eastAsia="Calibri" w:hAnsi="Arial" w:cs="Arial"/>
                <w:sz w:val="24"/>
                <w:szCs w:val="24"/>
                <w:lang w:val="en-US"/>
              </w:rPr>
              <w:t>13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Dec</w:t>
            </w:r>
            <w:r w:rsidRPr="009D083C">
              <w:rPr>
                <w:rFonts w:ascii="Arial" w:eastAsia="Calibri" w:hAnsi="Arial" w:cs="Arial"/>
                <w:sz w:val="24"/>
                <w:szCs w:val="24"/>
                <w:lang w:val="en-US"/>
              </w:rPr>
              <w:t>ember 2023)</w:t>
            </w:r>
          </w:p>
        </w:tc>
      </w:tr>
      <w:tr w:rsidR="009D083C" w:rsidRPr="009D083C" w:rsidTr="00D07569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3C" w:rsidRPr="009D083C" w:rsidRDefault="009D083C" w:rsidP="009D083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07569" w:rsidRPr="00D07569" w:rsidRDefault="009D083C" w:rsidP="00D07569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083C">
              <w:rPr>
                <w:rFonts w:ascii="Arial" w:eastAsia="Calibri" w:hAnsi="Arial" w:cs="Arial"/>
                <w:b/>
                <w:sz w:val="24"/>
                <w:szCs w:val="24"/>
              </w:rPr>
              <w:t>ORDER:</w:t>
            </w:r>
            <w:bookmarkStart w:id="0" w:name="_GoBack"/>
            <w:bookmarkEnd w:id="0"/>
          </w:p>
          <w:p w:rsidR="009D083C" w:rsidRPr="00D07569" w:rsidRDefault="009D083C" w:rsidP="00D0756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07569">
              <w:rPr>
                <w:rFonts w:ascii="Arial" w:eastAsia="Calibri" w:hAnsi="Arial" w:cs="Arial"/>
                <w:sz w:val="24"/>
                <w:szCs w:val="24"/>
              </w:rPr>
              <w:t>The conviction</w:t>
            </w:r>
            <w:r w:rsidR="00BF7DCB">
              <w:rPr>
                <w:rFonts w:ascii="Arial" w:eastAsia="Calibri" w:hAnsi="Arial" w:cs="Arial"/>
                <w:sz w:val="24"/>
                <w:szCs w:val="24"/>
              </w:rPr>
              <w:t>s are</w:t>
            </w:r>
            <w:r w:rsidRPr="00D07569">
              <w:rPr>
                <w:rFonts w:ascii="Arial" w:eastAsia="Calibri" w:hAnsi="Arial" w:cs="Arial"/>
                <w:sz w:val="24"/>
                <w:szCs w:val="24"/>
              </w:rPr>
              <w:t xml:space="preserve"> confirmed.</w:t>
            </w:r>
          </w:p>
          <w:p w:rsidR="00D07569" w:rsidRPr="009D083C" w:rsidRDefault="009D083C" w:rsidP="00D0756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083C">
              <w:rPr>
                <w:rFonts w:ascii="Arial" w:eastAsia="Calibri" w:hAnsi="Arial" w:cs="Arial"/>
                <w:sz w:val="24"/>
                <w:szCs w:val="24"/>
              </w:rPr>
              <w:t>The</w:t>
            </w:r>
            <w:r w:rsidR="002F7B7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sentence is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altered as follows: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</w:p>
          <w:p w:rsidR="009D083C" w:rsidRPr="00D07569" w:rsidRDefault="002F7B75" w:rsidP="00341778">
            <w:pPr>
              <w:pStyle w:val="ListParagraph"/>
              <w:tabs>
                <w:tab w:val="left" w:pos="720"/>
                <w:tab w:val="left" w:pos="2268"/>
              </w:tabs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2F7B7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Each accused: Five (5) years’ imprisonment of which one (1) year is suspended for a period of five (5)</w:t>
            </w:r>
            <w:r w:rsidR="0034177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years on </w:t>
            </w:r>
            <w:r w:rsidRPr="002F7B7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condition that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</w:t>
            </w:r>
            <w:r w:rsidRPr="002F7B7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he accused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is </w:t>
            </w:r>
            <w:r w:rsidRPr="002F7B7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</w:t>
            </w:r>
            <w:r w:rsidR="0034177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ot convicted of the offence of stock t</w:t>
            </w:r>
            <w:r w:rsidRPr="002F7B7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heft, committed during the period of suspension.</w:t>
            </w:r>
          </w:p>
          <w:p w:rsidR="009D083C" w:rsidRPr="009D083C" w:rsidRDefault="009D083C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083C" w:rsidRPr="009D083C" w:rsidTr="00693282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3C" w:rsidRPr="009D083C" w:rsidRDefault="009D083C" w:rsidP="009D083C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D083C" w:rsidRPr="009D083C" w:rsidRDefault="00D07569" w:rsidP="009D083C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REASONS FOR ORDER</w:t>
            </w:r>
            <w:r w:rsidR="009D083C" w:rsidRPr="009D083C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</w:tr>
      <w:tr w:rsidR="009D083C" w:rsidRPr="009D083C" w:rsidTr="00693282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3C" w:rsidRPr="009D083C" w:rsidRDefault="009D083C" w:rsidP="009D083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9D083C" w:rsidRPr="009D083C" w:rsidRDefault="009D083C" w:rsidP="009D083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SHIVUTE</w:t>
            </w:r>
            <w:r w:rsidR="00372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J (JANUARY 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J concurring):</w:t>
            </w:r>
          </w:p>
          <w:p w:rsidR="009D083C" w:rsidRPr="009D083C" w:rsidRDefault="009D083C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9D083C" w:rsidRPr="009D083C" w:rsidRDefault="009D083C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[1]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>This is a review matter which came before me in terms of</w:t>
            </w:r>
            <w:r w:rsidR="0062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s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302(1) of the Criminal Procedure Act 51 of 1977</w:t>
            </w:r>
            <w:r w:rsidR="0062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as amended (‘the CPA’)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. </w:t>
            </w:r>
          </w:p>
          <w:p w:rsidR="009D083C" w:rsidRPr="009D083C" w:rsidRDefault="009D083C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9D083C" w:rsidRPr="009D083C" w:rsidRDefault="009D083C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[2]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>The three accused persons appeared in the Magistrate’s Court for the distri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ct of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Rundu</w:t>
            </w:r>
            <w:proofErr w:type="spellEnd"/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on a charge</w:t>
            </w:r>
            <w:r w:rsidR="00372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of s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tock</w:t>
            </w:r>
            <w:r w:rsidR="00372EB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</w:t>
            </w:r>
            <w:r w:rsidR="00D0756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heft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All three accused pleaded </w:t>
            </w:r>
            <w:r w:rsidR="0062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guilty and th</w:t>
            </w:r>
            <w:r w:rsidR="00626EE5" w:rsidRPr="0062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e magistrate </w:t>
            </w:r>
            <w:r w:rsidR="0062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proceeded to question each of them</w:t>
            </w:r>
            <w:r w:rsidR="00626EE5" w:rsidRPr="0062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in terms of s 112(1</w:t>
            </w:r>
            <w:proofErr w:type="gramStart"/>
            <w:r w:rsidR="00626EE5" w:rsidRPr="0062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)(</w:t>
            </w:r>
            <w:proofErr w:type="gramEnd"/>
            <w:r w:rsidR="00626EE5" w:rsidRPr="00626EE5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b</w:t>
            </w:r>
            <w:r w:rsidR="00626EE5" w:rsidRPr="0062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) of the CPA. After questioning the </w:t>
            </w:r>
            <w:r w:rsidR="0062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three </w:t>
            </w:r>
            <w:r w:rsidR="00626EE5" w:rsidRPr="0062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accused, the court was satisfied </w:t>
            </w:r>
            <w:r w:rsidR="0062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that each</w:t>
            </w:r>
            <w:r w:rsidR="00626EE5" w:rsidRPr="0062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62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of them </w:t>
            </w:r>
            <w:r w:rsidR="00626EE5" w:rsidRPr="0062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admitted all the allegations set ou</w:t>
            </w:r>
            <w:r w:rsidR="0062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 in the charge and found them guilty</w:t>
            </w:r>
            <w:r w:rsidR="00626EE5" w:rsidRPr="00626E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as charged.</w:t>
            </w:r>
          </w:p>
          <w:p w:rsidR="009D083C" w:rsidRPr="009D083C" w:rsidRDefault="009D083C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9D083C" w:rsidRPr="009D083C" w:rsidRDefault="009D083C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[3]</w:t>
            </w:r>
            <w:r w:rsidRPr="009D083C">
              <w:rPr>
                <w:rFonts w:ascii="Calibri" w:eastAsia="Calibri" w:hAnsi="Calibri" w:cs="Times New Roman"/>
              </w:rPr>
              <w:t xml:space="preserve"> 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>The court proceeded to sentence the accused persons as follows:</w:t>
            </w:r>
          </w:p>
          <w:p w:rsidR="009D083C" w:rsidRPr="009D083C" w:rsidRDefault="009D083C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9D083C" w:rsidRPr="009D083C" w:rsidRDefault="009D083C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9D083C">
              <w:rPr>
                <w:rFonts w:ascii="Calibri" w:eastAsia="Calibri" w:hAnsi="Calibri" w:cs="Times New Roman"/>
              </w:rPr>
              <w:t xml:space="preserve"> 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="0088445F">
              <w:rPr>
                <w:rFonts w:ascii="Arial" w:eastAsia="Times New Roman" w:hAnsi="Arial" w:cs="Arial"/>
                <w:lang w:val="en-GB"/>
              </w:rPr>
              <w:t xml:space="preserve">‘Each accused: Five (5) years’ imprisonment of which one (1) year is suspended for a period of five (5) years on the condition that </w:t>
            </w:r>
            <w:r w:rsidR="0088445F" w:rsidRPr="00D07569">
              <w:rPr>
                <w:rFonts w:ascii="Arial" w:eastAsia="Times New Roman" w:hAnsi="Arial" w:cs="Arial"/>
                <w:lang w:val="en-GB"/>
              </w:rPr>
              <w:t>he</w:t>
            </w:r>
            <w:r w:rsidR="0088445F">
              <w:rPr>
                <w:rFonts w:ascii="Arial" w:eastAsia="Times New Roman" w:hAnsi="Arial" w:cs="Arial"/>
                <w:lang w:val="en-GB"/>
              </w:rPr>
              <w:t xml:space="preserve"> accused </w:t>
            </w:r>
            <w:r w:rsidR="0088445F" w:rsidRPr="00BF7DCB">
              <w:rPr>
                <w:rFonts w:ascii="Arial" w:eastAsia="Times New Roman" w:hAnsi="Arial" w:cs="Arial"/>
                <w:lang w:val="en-GB"/>
              </w:rPr>
              <w:t>are</w:t>
            </w:r>
            <w:r w:rsidR="0088445F">
              <w:rPr>
                <w:rFonts w:ascii="Arial" w:eastAsia="Times New Roman" w:hAnsi="Arial" w:cs="Arial"/>
                <w:lang w:val="en-GB"/>
              </w:rPr>
              <w:t xml:space="preserve"> n</w:t>
            </w:r>
            <w:r w:rsidR="009A4E50">
              <w:rPr>
                <w:rFonts w:ascii="Arial" w:eastAsia="Times New Roman" w:hAnsi="Arial" w:cs="Arial"/>
                <w:lang w:val="en-GB"/>
              </w:rPr>
              <w:t>ot convicted of the offence of S</w:t>
            </w:r>
            <w:r w:rsidR="0088445F">
              <w:rPr>
                <w:rFonts w:ascii="Arial" w:eastAsia="Times New Roman" w:hAnsi="Arial" w:cs="Arial"/>
                <w:lang w:val="en-GB"/>
              </w:rPr>
              <w:t>tock theft, committed during the period of suspension.’</w:t>
            </w:r>
          </w:p>
          <w:p w:rsidR="009D083C" w:rsidRPr="009D083C" w:rsidRDefault="009D083C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9D083C" w:rsidRDefault="009D083C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[4]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 xml:space="preserve"> The </w:t>
            </w:r>
            <w:r w:rsidR="009A4E5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three accused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were properly convicted. However,</w:t>
            </w:r>
            <w:r w:rsidR="009A4E5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the condition of the suspension of sentence</w:t>
            </w:r>
            <w:r w:rsidR="0088445F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is vague. Accordingly, I enquired from the magistrate</w:t>
            </w:r>
            <w:r w:rsidR="009A4E5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what he meant by saying </w:t>
            </w:r>
            <w:proofErr w:type="gramStart"/>
            <w:r w:rsidR="0098637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‘ .</w:t>
            </w:r>
            <w:proofErr w:type="gramEnd"/>
            <w:r w:rsidR="0098637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. . </w:t>
            </w:r>
            <w:r w:rsidR="009A4E5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on the condition that he accused </w:t>
            </w:r>
            <w:r w:rsidR="009A4E50" w:rsidRPr="009A4E50">
              <w:rPr>
                <w:rFonts w:ascii="Arial" w:eastAsia="Times New Roman" w:hAnsi="Arial" w:cs="Arial"/>
                <w:sz w:val="24"/>
                <w:szCs w:val="24"/>
                <w:u w:val="single"/>
                <w:lang w:val="en-GB"/>
              </w:rPr>
              <w:t>are</w:t>
            </w:r>
            <w:r w:rsidR="009A4E5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not convicted of the offence of Stock Theft, committed during the period of suspension</w:t>
            </w:r>
            <w:r w:rsidR="0098637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’</w:t>
            </w:r>
            <w:r w:rsidR="009A4E5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and </w:t>
            </w:r>
            <w:r w:rsidR="0098637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further, </w:t>
            </w:r>
            <w:r w:rsidR="009A4E5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whether the condition of the suspension of sentence is not too vague. 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magistrate’s response was:</w:t>
            </w:r>
          </w:p>
          <w:p w:rsidR="00D07569" w:rsidRPr="009D083C" w:rsidRDefault="00D07569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9D083C" w:rsidRPr="009D083C" w:rsidRDefault="009D083C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>‘</w:t>
            </w:r>
            <w:r w:rsidR="00341778">
              <w:rPr>
                <w:rFonts w:ascii="Arial" w:eastAsia="Times New Roman" w:hAnsi="Arial" w:cs="Arial"/>
                <w:lang w:val="en-GB"/>
              </w:rPr>
              <w:t>. . . The</w:t>
            </w:r>
            <w:r w:rsidR="009A4E50">
              <w:rPr>
                <w:rFonts w:ascii="Arial" w:eastAsia="Times New Roman" w:hAnsi="Arial" w:cs="Arial"/>
                <w:lang w:val="en-GB"/>
              </w:rPr>
              <w:t xml:space="preserve"> sentence should read: Each accused: Five (5) years imprisonment of which one (1) year is suspended for a period  of five (5) years on the condition that the accused is not convicted of the offense of stock theft, committed during the period of suspension.</w:t>
            </w:r>
            <w:r w:rsidR="00341778">
              <w:rPr>
                <w:rFonts w:ascii="Arial" w:eastAsia="Times New Roman" w:hAnsi="Arial" w:cs="Arial"/>
                <w:lang w:val="en-GB"/>
              </w:rPr>
              <w:t>’</w:t>
            </w:r>
            <w:r w:rsidR="009A4E50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9D083C" w:rsidRPr="009D083C" w:rsidRDefault="009D083C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372EB8" w:rsidRDefault="00372EB8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372EB8" w:rsidRDefault="00372EB8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9D083C" w:rsidRPr="009D083C" w:rsidRDefault="009D083C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[5]</w:t>
            </w:r>
            <w:r w:rsidRPr="009D083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F7B7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>From the above response, it is accepted that t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he </w:t>
            </w:r>
            <w:r w:rsidR="002F7B7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magistrate rightfully conceded that it was a wrong choice of wording.</w:t>
            </w:r>
            <w:r w:rsidR="0021308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</w:p>
          <w:p w:rsidR="009D083C" w:rsidRPr="009D083C" w:rsidRDefault="009D083C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9D083C" w:rsidRPr="009D083C" w:rsidRDefault="009D083C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[6]</w:t>
            </w:r>
            <w:r w:rsidRPr="009D083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="002F7B7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It must be clear to each accused person whose subsequent conviction during the period of suspension will bring the</w:t>
            </w:r>
            <w:r w:rsidR="00D0756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ir own</w:t>
            </w:r>
            <w:r w:rsidR="002F7B7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suspended sentence into operation.</w:t>
            </w:r>
          </w:p>
          <w:p w:rsidR="009D083C" w:rsidRPr="009D083C" w:rsidRDefault="009D083C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D07569" w:rsidRPr="009D083C" w:rsidRDefault="009D083C" w:rsidP="009D083C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[7]</w:t>
            </w:r>
            <w:r w:rsidRPr="009D083C">
              <w:rPr>
                <w:rFonts w:ascii="Calibri" w:eastAsia="Calibri" w:hAnsi="Calibri" w:cs="Times New Roman"/>
              </w:rPr>
              <w:t xml:space="preserve"> 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 xml:space="preserve"> As a result, the conviction</w:t>
            </w:r>
            <w:r w:rsidR="00BF7DC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 and sentence are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confirmed, however, considering the above and to remove any cause of c</w:t>
            </w:r>
            <w:r w:rsidR="002F7B7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onfusion or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uncertainty, the </w:t>
            </w:r>
            <w:r w:rsidR="002F7B7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sentence is</w:t>
            </w:r>
            <w:r w:rsidRPr="009D083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altered as follows:</w:t>
            </w:r>
          </w:p>
          <w:p w:rsidR="00D07569" w:rsidRPr="00D07569" w:rsidRDefault="00D07569" w:rsidP="00D07569">
            <w:pPr>
              <w:pStyle w:val="ListParagraph"/>
              <w:tabs>
                <w:tab w:val="left" w:pos="720"/>
                <w:tab w:val="left" w:pos="2268"/>
              </w:tabs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2F7B7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Each accused: Five (5) years’ imprisonment of which one (1) year is suspended for a period of five (5)</w:t>
            </w:r>
            <w:r w:rsidR="0034177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years on</w:t>
            </w:r>
            <w:r w:rsidRPr="002F7B7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condition that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</w:t>
            </w:r>
            <w:r w:rsidRPr="002F7B7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he accused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is </w:t>
            </w:r>
            <w:r w:rsidRPr="002F7B7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</w:t>
            </w:r>
            <w:r w:rsidR="00341778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ot convicted of the offence of stock t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heft,</w:t>
            </w:r>
            <w:r w:rsidRPr="002F7B7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committed during the period of suspension.</w:t>
            </w:r>
          </w:p>
          <w:p w:rsidR="009D083C" w:rsidRPr="009D083C" w:rsidRDefault="009D083C" w:rsidP="00D07569">
            <w:pPr>
              <w:tabs>
                <w:tab w:val="left" w:pos="720"/>
                <w:tab w:val="left" w:pos="2268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9D083C" w:rsidRPr="009D083C" w:rsidTr="00693282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3C" w:rsidRPr="009D083C" w:rsidRDefault="009D083C" w:rsidP="009D083C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D083C" w:rsidRPr="009D083C" w:rsidTr="00693282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3C" w:rsidRDefault="009D083C" w:rsidP="009D083C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72EB8" w:rsidRDefault="00372EB8" w:rsidP="009D083C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07569" w:rsidRPr="009D083C" w:rsidRDefault="00D07569" w:rsidP="009D083C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3C" w:rsidRPr="009D083C" w:rsidRDefault="009D083C" w:rsidP="009D083C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D083C" w:rsidRPr="009D083C" w:rsidTr="00693282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3C" w:rsidRPr="009D083C" w:rsidRDefault="009D083C" w:rsidP="009D083C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D083C" w:rsidRPr="009D083C" w:rsidRDefault="009D083C" w:rsidP="009D083C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083C">
              <w:rPr>
                <w:rFonts w:ascii="Arial" w:eastAsia="Calibri" w:hAnsi="Arial" w:cs="Arial"/>
                <w:b/>
                <w:sz w:val="24"/>
                <w:szCs w:val="24"/>
              </w:rPr>
              <w:t xml:space="preserve">N </w:t>
            </w:r>
            <w:proofErr w:type="spellStart"/>
            <w:r w:rsidRPr="009D083C">
              <w:rPr>
                <w:rFonts w:ascii="Arial" w:eastAsia="Calibri" w:hAnsi="Arial" w:cs="Arial"/>
                <w:b/>
                <w:sz w:val="24"/>
                <w:szCs w:val="24"/>
              </w:rPr>
              <w:t>N</w:t>
            </w:r>
            <w:proofErr w:type="spellEnd"/>
            <w:r w:rsidRPr="009D083C">
              <w:rPr>
                <w:rFonts w:ascii="Arial" w:eastAsia="Calibri" w:hAnsi="Arial" w:cs="Arial"/>
                <w:b/>
                <w:sz w:val="24"/>
                <w:szCs w:val="24"/>
              </w:rPr>
              <w:t xml:space="preserve"> SHIVUTE </w:t>
            </w:r>
          </w:p>
          <w:p w:rsidR="009D083C" w:rsidRPr="009D083C" w:rsidRDefault="009D083C" w:rsidP="009D083C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083C">
              <w:rPr>
                <w:rFonts w:ascii="Arial" w:eastAsia="Calibri" w:hAnsi="Arial" w:cs="Arial"/>
                <w:b/>
                <w:sz w:val="24"/>
                <w:szCs w:val="24"/>
              </w:rPr>
              <w:t>JUDGE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3C" w:rsidRPr="009D083C" w:rsidRDefault="009D083C" w:rsidP="009D083C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D083C" w:rsidRPr="009D083C" w:rsidRDefault="00341778" w:rsidP="009D083C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 C JANUARY</w:t>
            </w:r>
          </w:p>
          <w:p w:rsidR="009D083C" w:rsidRPr="009D083C" w:rsidRDefault="009D083C" w:rsidP="009D083C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083C">
              <w:rPr>
                <w:rFonts w:ascii="Arial" w:eastAsia="Calibri" w:hAnsi="Arial" w:cs="Arial"/>
                <w:b/>
                <w:sz w:val="24"/>
                <w:szCs w:val="24"/>
              </w:rPr>
              <w:t>JUDGE</w:t>
            </w:r>
          </w:p>
        </w:tc>
      </w:tr>
    </w:tbl>
    <w:p w:rsidR="009D083C" w:rsidRPr="009D083C" w:rsidRDefault="009D083C" w:rsidP="009D083C">
      <w:pPr>
        <w:spacing w:line="256" w:lineRule="auto"/>
        <w:rPr>
          <w:rFonts w:ascii="Calibri" w:eastAsia="Calibri" w:hAnsi="Calibri" w:cs="Times New Roman"/>
        </w:rPr>
      </w:pPr>
    </w:p>
    <w:p w:rsidR="00D041F6" w:rsidRDefault="00D041F6"/>
    <w:sectPr w:rsidR="00D041F6" w:rsidSect="003D15A3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F0" w:rsidRDefault="00EB64F0">
      <w:pPr>
        <w:spacing w:after="0" w:line="240" w:lineRule="auto"/>
      </w:pPr>
      <w:r>
        <w:separator/>
      </w:r>
    </w:p>
  </w:endnote>
  <w:endnote w:type="continuationSeparator" w:id="0">
    <w:p w:rsidR="00EB64F0" w:rsidRDefault="00EB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F0" w:rsidRDefault="00EB64F0">
      <w:pPr>
        <w:spacing w:after="0" w:line="240" w:lineRule="auto"/>
      </w:pPr>
      <w:r>
        <w:separator/>
      </w:r>
    </w:p>
  </w:footnote>
  <w:footnote w:type="continuationSeparator" w:id="0">
    <w:p w:rsidR="00EB64F0" w:rsidRDefault="00EB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A3" w:rsidRDefault="000577C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15C4">
      <w:rPr>
        <w:noProof/>
      </w:rPr>
      <w:t>3</w:t>
    </w:r>
    <w:r>
      <w:rPr>
        <w:noProof/>
      </w:rPr>
      <w:fldChar w:fldCharType="end"/>
    </w:r>
  </w:p>
  <w:p w:rsidR="003D15A3" w:rsidRDefault="00EB6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6004"/>
    <w:multiLevelType w:val="hybridMultilevel"/>
    <w:tmpl w:val="94C27222"/>
    <w:lvl w:ilvl="0" w:tplc="F2786614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2210D"/>
    <w:multiLevelType w:val="hybridMultilevel"/>
    <w:tmpl w:val="87EAC204"/>
    <w:lvl w:ilvl="0" w:tplc="A68484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1D0D96"/>
    <w:multiLevelType w:val="hybridMultilevel"/>
    <w:tmpl w:val="AF864260"/>
    <w:lvl w:ilvl="0" w:tplc="D562BFC6">
      <w:start w:val="1"/>
      <w:numFmt w:val="decimal"/>
      <w:lvlText w:val="%1."/>
      <w:lvlJc w:val="left"/>
      <w:pPr>
        <w:ind w:left="72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0470B6"/>
    <w:multiLevelType w:val="hybridMultilevel"/>
    <w:tmpl w:val="70AE669C"/>
    <w:lvl w:ilvl="0" w:tplc="C5FA7C8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D628B"/>
    <w:multiLevelType w:val="hybridMultilevel"/>
    <w:tmpl w:val="DC3C7672"/>
    <w:lvl w:ilvl="0" w:tplc="A68484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3C"/>
    <w:rsid w:val="000577C1"/>
    <w:rsid w:val="000B2A84"/>
    <w:rsid w:val="00213084"/>
    <w:rsid w:val="002875EE"/>
    <w:rsid w:val="002F7B75"/>
    <w:rsid w:val="00341778"/>
    <w:rsid w:val="00372EB8"/>
    <w:rsid w:val="00626EE5"/>
    <w:rsid w:val="00693282"/>
    <w:rsid w:val="007601D5"/>
    <w:rsid w:val="007F7D18"/>
    <w:rsid w:val="0088445F"/>
    <w:rsid w:val="0098637D"/>
    <w:rsid w:val="009A4E50"/>
    <w:rsid w:val="009D083C"/>
    <w:rsid w:val="00A32225"/>
    <w:rsid w:val="00BA16B3"/>
    <w:rsid w:val="00BF7DCB"/>
    <w:rsid w:val="00C915C4"/>
    <w:rsid w:val="00CB544F"/>
    <w:rsid w:val="00D041F6"/>
    <w:rsid w:val="00D07569"/>
    <w:rsid w:val="00E27C7D"/>
    <w:rsid w:val="00EB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10785-568E-468D-B36F-DBE2CFFE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83C"/>
  </w:style>
  <w:style w:type="paragraph" w:styleId="ListParagraph">
    <w:name w:val="List Paragraph"/>
    <w:basedOn w:val="Normal"/>
    <w:uiPriority w:val="34"/>
    <w:qFormat/>
    <w:rsid w:val="002F7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2023</Year>
    <Judgment_x0020_Date xmlns="17a0f4bd-1162-49ac-b85f-dfe96a90bc01">2023-12-12T18:30:00+00:00</Judgment_x0020_Date>
  </documentManagement>
</p:properties>
</file>

<file path=customXml/itemProps1.xml><?xml version="1.0" encoding="utf-8"?>
<ds:datastoreItem xmlns:ds="http://schemas.openxmlformats.org/officeDocument/2006/customXml" ds:itemID="{DB724926-69E0-4CCF-80A7-A6295E60C4AD}"/>
</file>

<file path=customXml/itemProps2.xml><?xml version="1.0" encoding="utf-8"?>
<ds:datastoreItem xmlns:ds="http://schemas.openxmlformats.org/officeDocument/2006/customXml" ds:itemID="{CAD97F09-919A-4A76-A5AB-D89496929AB4}"/>
</file>

<file path=customXml/itemProps3.xml><?xml version="1.0" encoding="utf-8"?>
<ds:datastoreItem xmlns:ds="http://schemas.openxmlformats.org/officeDocument/2006/customXml" ds:itemID="{8051D454-D9DA-4E60-B3D4-D1DBE7E3A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Adriano (CR 147-2023) [2023] NAHCMD 820 (13 December 2023)</dc:title>
  <dc:subject/>
  <dc:creator>Patience Brendell</dc:creator>
  <cp:keywords/>
  <dc:description/>
  <cp:lastModifiedBy>Victoria Sem</cp:lastModifiedBy>
  <cp:revision>4</cp:revision>
  <cp:lastPrinted>2023-12-12T07:44:00Z</cp:lastPrinted>
  <dcterms:created xsi:type="dcterms:W3CDTF">2023-12-12T09:55:00Z</dcterms:created>
  <dcterms:modified xsi:type="dcterms:W3CDTF">2023-12-12T13:04:00Z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