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080E56" w:rsidP="00B40844">
      <w:pPr>
        <w:spacing w:after="0" w:line="360" w:lineRule="auto"/>
        <w:jc w:val="center"/>
        <w:rPr>
          <w:rFonts w:ascii="Arial" w:hAnsi="Arial" w:cs="Arial"/>
          <w:bCs/>
          <w:sz w:val="24"/>
          <w:szCs w:val="24"/>
        </w:rPr>
      </w:pPr>
      <w:r>
        <w:rPr>
          <w:rFonts w:ascii="Arial" w:hAnsi="Arial" w:cs="Arial"/>
          <w:b/>
          <w:sz w:val="24"/>
          <w:szCs w:val="24"/>
        </w:rPr>
        <w:t xml:space="preserve">IN THE </w:t>
      </w:r>
      <w:r w:rsidR="00B40844"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Pr="0093211F" w:rsidRDefault="008006A3" w:rsidP="0093211F">
      <w:pPr>
        <w:pStyle w:val="Heading3"/>
        <w:rPr>
          <w:rFonts w:eastAsiaTheme="minorHAnsi"/>
          <w:lang w:val="en-ZA"/>
        </w:rPr>
      </w:pPr>
      <w:r w:rsidRPr="0093211F">
        <w:rPr>
          <w:rFonts w:eastAsiaTheme="minorHAnsi"/>
          <w:lang w:val="en-ZA"/>
        </w:rPr>
        <w:t>RULING</w:t>
      </w:r>
    </w:p>
    <w:p w:rsidR="0093211F" w:rsidRDefault="0093211F" w:rsidP="00B40844">
      <w:pPr>
        <w:spacing w:after="0" w:line="360" w:lineRule="auto"/>
        <w:jc w:val="center"/>
        <w:rPr>
          <w:rFonts w:ascii="Arial" w:hAnsi="Arial" w:cs="Arial"/>
          <w:b/>
          <w:sz w:val="24"/>
          <w:szCs w:val="24"/>
        </w:rPr>
      </w:pPr>
    </w:p>
    <w:p w:rsidR="00002E9A" w:rsidRDefault="00002E9A" w:rsidP="0093211F">
      <w:pPr>
        <w:pStyle w:val="Heading3"/>
      </w:pPr>
      <w: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rsidTr="00002E9A">
        <w:trPr>
          <w:trHeight w:val="1396"/>
        </w:trPr>
        <w:tc>
          <w:tcPr>
            <w:tcW w:w="6366" w:type="dxa"/>
            <w:gridSpan w:val="2"/>
            <w:vMerge w:val="restart"/>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B40844" w:rsidRDefault="00B40844" w:rsidP="00341C0F">
            <w:pPr>
              <w:tabs>
                <w:tab w:val="left" w:pos="3564"/>
                <w:tab w:val="left" w:pos="3706"/>
                <w:tab w:val="left" w:pos="4273"/>
              </w:tabs>
              <w:spacing w:line="360" w:lineRule="auto"/>
              <w:jc w:val="both"/>
              <w:rPr>
                <w:rFonts w:ascii="Arial" w:hAnsi="Arial" w:cs="Arial"/>
                <w:sz w:val="24"/>
                <w:szCs w:val="24"/>
              </w:rPr>
            </w:pPr>
          </w:p>
          <w:p w:rsidR="00002E9A" w:rsidRDefault="008517A7" w:rsidP="00C43F4A">
            <w:pPr>
              <w:spacing w:line="360" w:lineRule="auto"/>
              <w:rPr>
                <w:rFonts w:ascii="Arial" w:hAnsi="Arial" w:cs="Arial"/>
                <w:sz w:val="24"/>
                <w:szCs w:val="24"/>
              </w:rPr>
            </w:pPr>
            <w:r>
              <w:rPr>
                <w:rFonts w:ascii="Arial" w:hAnsi="Arial" w:cs="Arial"/>
                <w:sz w:val="24"/>
                <w:szCs w:val="24"/>
              </w:rPr>
              <w:t>JOHANNA KAHATJIPARA</w:t>
            </w:r>
            <w:r w:rsidR="00C43F4A">
              <w:rPr>
                <w:rFonts w:ascii="Arial" w:hAnsi="Arial" w:cs="Arial"/>
                <w:sz w:val="24"/>
                <w:szCs w:val="24"/>
              </w:rPr>
              <w:t xml:space="preserve">    </w:t>
            </w:r>
            <w:r>
              <w:rPr>
                <w:rFonts w:ascii="Arial" w:hAnsi="Arial" w:cs="Arial"/>
                <w:sz w:val="24"/>
                <w:szCs w:val="24"/>
              </w:rPr>
              <w:t xml:space="preserve">          </w:t>
            </w:r>
            <w:r w:rsidR="00C43F4A">
              <w:rPr>
                <w:rFonts w:ascii="Arial" w:hAnsi="Arial" w:cs="Arial"/>
                <w:sz w:val="24"/>
                <w:szCs w:val="24"/>
              </w:rPr>
              <w:t xml:space="preserve"> </w:t>
            </w:r>
            <w:r w:rsidR="00C43F4A">
              <w:rPr>
                <w:rFonts w:ascii="Arial" w:eastAsia="Times New Roman" w:hAnsi="Arial" w:cs="Arial"/>
                <w:sz w:val="24"/>
                <w:szCs w:val="24"/>
              </w:rPr>
              <w:t xml:space="preserve">                PLAINTIFF      </w:t>
            </w:r>
            <w:r w:rsidR="00965C26">
              <w:rPr>
                <w:rFonts w:ascii="Arial" w:eastAsia="Times New Roman" w:hAnsi="Arial" w:cs="Arial"/>
                <w:sz w:val="24"/>
                <w:szCs w:val="24"/>
              </w:rPr>
              <w:t xml:space="preserve">              </w:t>
            </w:r>
            <w:r w:rsidR="00380DB3">
              <w:rPr>
                <w:rFonts w:ascii="Arial" w:eastAsia="Times New Roman" w:hAnsi="Arial" w:cs="Arial"/>
                <w:sz w:val="24"/>
                <w:szCs w:val="24"/>
              </w:rPr>
              <w:t xml:space="preserve"> </w:t>
            </w:r>
            <w:r w:rsidR="00965C26">
              <w:rPr>
                <w:rFonts w:ascii="Arial" w:eastAsia="Times New Roman" w:hAnsi="Arial" w:cs="Arial"/>
                <w:sz w:val="24"/>
                <w:szCs w:val="24"/>
              </w:rPr>
              <w:t xml:space="preserve"> </w:t>
            </w:r>
            <w:r w:rsidR="00965C26">
              <w:rPr>
                <w:rFonts w:ascii="Arial" w:hAnsi="Arial" w:cs="Arial"/>
                <w:sz w:val="24"/>
                <w:szCs w:val="24"/>
              </w:rPr>
              <w:t xml:space="preserve"> </w:t>
            </w:r>
          </w:p>
          <w:p w:rsidR="009F24BF" w:rsidRDefault="009F24BF" w:rsidP="00002E9A">
            <w:pPr>
              <w:spacing w:line="360" w:lineRule="auto"/>
              <w:jc w:val="both"/>
              <w:rPr>
                <w:rFonts w:ascii="Arial" w:hAnsi="Arial" w:cs="Arial"/>
                <w:sz w:val="24"/>
                <w:szCs w:val="24"/>
              </w:rPr>
            </w:pPr>
          </w:p>
          <w:p w:rsidR="00002E9A" w:rsidRDefault="00341C0F" w:rsidP="00002E9A">
            <w:pPr>
              <w:spacing w:line="360" w:lineRule="auto"/>
              <w:jc w:val="both"/>
              <w:rPr>
                <w:rFonts w:ascii="Arial" w:hAnsi="Arial" w:cs="Arial"/>
                <w:sz w:val="24"/>
                <w:szCs w:val="24"/>
              </w:rPr>
            </w:pPr>
            <w:r>
              <w:rPr>
                <w:rFonts w:ascii="Arial" w:hAnsi="Arial" w:cs="Arial"/>
                <w:sz w:val="24"/>
                <w:szCs w:val="24"/>
              </w:rPr>
              <w:t>v</w:t>
            </w:r>
          </w:p>
          <w:p w:rsidR="00002E9A" w:rsidRDefault="00002E9A" w:rsidP="00002E9A">
            <w:pPr>
              <w:spacing w:line="360" w:lineRule="auto"/>
              <w:jc w:val="both"/>
              <w:rPr>
                <w:rFonts w:ascii="Arial" w:hAnsi="Arial" w:cs="Arial"/>
                <w:sz w:val="24"/>
                <w:szCs w:val="24"/>
              </w:rPr>
            </w:pPr>
          </w:p>
          <w:p w:rsidR="00080E56" w:rsidRDefault="008517A7" w:rsidP="00965C26">
            <w:pPr>
              <w:spacing w:line="360" w:lineRule="auto"/>
              <w:rPr>
                <w:rFonts w:ascii="Arial" w:eastAsia="Times New Roman" w:hAnsi="Arial" w:cs="Arial"/>
                <w:sz w:val="24"/>
                <w:szCs w:val="24"/>
              </w:rPr>
            </w:pPr>
            <w:r>
              <w:rPr>
                <w:rFonts w:ascii="Arial" w:eastAsia="Times New Roman" w:hAnsi="Arial" w:cs="Arial"/>
                <w:sz w:val="24"/>
                <w:szCs w:val="24"/>
              </w:rPr>
              <w:t xml:space="preserve">FIRST NATIONAL BANK OF NAMIBIA </w:t>
            </w:r>
            <w:r w:rsidR="00C43F4A">
              <w:rPr>
                <w:rFonts w:ascii="Arial" w:eastAsia="Times New Roman" w:hAnsi="Arial" w:cs="Arial"/>
                <w:sz w:val="24"/>
                <w:szCs w:val="24"/>
              </w:rPr>
              <w:t xml:space="preserve">       DEFENDANT</w:t>
            </w:r>
          </w:p>
          <w:p w:rsidR="00002E9A" w:rsidRPr="00002E9A" w:rsidRDefault="00002E9A" w:rsidP="00965C26">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93211F" w:rsidRDefault="00485913" w:rsidP="00965C26">
            <w:pPr>
              <w:spacing w:line="360" w:lineRule="auto"/>
              <w:jc w:val="both"/>
              <w:rPr>
                <w:rFonts w:ascii="Arial" w:hAnsi="Arial" w:cs="Arial"/>
                <w:sz w:val="24"/>
                <w:szCs w:val="24"/>
                <w:shd w:val="clear" w:color="auto" w:fill="FFFFFF"/>
              </w:rPr>
            </w:pPr>
            <w:r w:rsidRPr="00485913">
              <w:rPr>
                <w:rFonts w:ascii="Arial" w:hAnsi="Arial" w:cs="Arial"/>
                <w:sz w:val="24"/>
                <w:szCs w:val="24"/>
                <w:shd w:val="clear" w:color="auto" w:fill="FFFFFF"/>
              </w:rPr>
              <w:t>HC-MD-CIV-ACT-CON-2019/05422</w:t>
            </w:r>
          </w:p>
          <w:p w:rsidR="0060006D" w:rsidRPr="0093211F" w:rsidRDefault="0060006D" w:rsidP="00965C26">
            <w:pPr>
              <w:spacing w:line="360" w:lineRule="auto"/>
              <w:jc w:val="both"/>
              <w:rPr>
                <w:rFonts w:ascii="Arial" w:hAnsi="Arial" w:cs="Arial"/>
                <w:sz w:val="24"/>
                <w:szCs w:val="24"/>
                <w:shd w:val="clear" w:color="auto" w:fill="FFFFFF"/>
              </w:rPr>
            </w:pPr>
            <w:r w:rsidRPr="00C00F31">
              <w:rPr>
                <w:rFonts w:ascii="Arial" w:hAnsi="Arial" w:cs="Arial"/>
                <w:sz w:val="24"/>
                <w:szCs w:val="24"/>
                <w:shd w:val="clear" w:color="auto" w:fill="FFFFFF"/>
              </w:rPr>
              <w:t>(</w:t>
            </w:r>
            <w:r w:rsidRPr="00C00F31">
              <w:rPr>
                <w:rFonts w:ascii="Arial" w:hAnsi="Arial" w:cs="Arial"/>
                <w:color w:val="333333"/>
                <w:sz w:val="24"/>
                <w:szCs w:val="24"/>
                <w:shd w:val="clear" w:color="auto" w:fill="FFFFFF"/>
              </w:rPr>
              <w:t>INT-HC-REC-2023/00514)</w:t>
            </w:r>
          </w:p>
        </w:tc>
      </w:tr>
      <w:tr w:rsidR="00CA7995" w:rsidRPr="00CA7995" w:rsidTr="00002E9A">
        <w:trPr>
          <w:trHeight w:val="968"/>
        </w:trPr>
        <w:tc>
          <w:tcPr>
            <w:tcW w:w="6366"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002E9A">
        <w:trPr>
          <w:trHeight w:val="965"/>
        </w:trPr>
        <w:tc>
          <w:tcPr>
            <w:tcW w:w="6366"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6F055A" w:rsidP="00C2633E">
            <w:pPr>
              <w:spacing w:line="360" w:lineRule="auto"/>
              <w:jc w:val="both"/>
              <w:rPr>
                <w:rFonts w:ascii="Arial" w:hAnsi="Arial" w:cs="Arial"/>
                <w:sz w:val="24"/>
                <w:szCs w:val="24"/>
              </w:rPr>
            </w:pPr>
            <w:r w:rsidRPr="000B2DA2">
              <w:rPr>
                <w:rFonts w:ascii="Arial" w:hAnsi="Arial" w:cs="Arial"/>
                <w:sz w:val="24"/>
                <w:szCs w:val="24"/>
                <w:lang w:val="en-US"/>
              </w:rPr>
              <w:t>20</w:t>
            </w:r>
            <w:r w:rsidR="00A76107" w:rsidRPr="000B2DA2">
              <w:rPr>
                <w:rFonts w:ascii="Arial" w:hAnsi="Arial" w:cs="Arial"/>
                <w:sz w:val="24"/>
                <w:szCs w:val="24"/>
                <w:lang w:val="en-US"/>
              </w:rPr>
              <w:t xml:space="preserve"> March 2024</w:t>
            </w:r>
          </w:p>
        </w:tc>
      </w:tr>
      <w:tr w:rsidR="00CA7995" w:rsidRPr="00CA7995" w:rsidTr="00002E9A">
        <w:trPr>
          <w:trHeight w:val="991"/>
        </w:trPr>
        <w:tc>
          <w:tcPr>
            <w:tcW w:w="6366" w:type="dxa"/>
            <w:gridSpan w:val="2"/>
            <w:vMerge/>
          </w:tcPr>
          <w:p w:rsidR="00B40844" w:rsidRPr="00CA7995" w:rsidRDefault="00B40844" w:rsidP="00937C89">
            <w:pPr>
              <w:spacing w:line="360" w:lineRule="auto"/>
              <w:jc w:val="both"/>
              <w:rPr>
                <w:rFonts w:ascii="Arial" w:hAnsi="Arial" w:cs="Arial"/>
                <w:b/>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005934" w:rsidP="00C2633E">
            <w:pPr>
              <w:spacing w:line="360" w:lineRule="auto"/>
              <w:jc w:val="both"/>
              <w:rPr>
                <w:rFonts w:ascii="Arial" w:hAnsi="Arial" w:cs="Arial"/>
                <w:b/>
                <w:sz w:val="24"/>
                <w:szCs w:val="24"/>
              </w:rPr>
            </w:pPr>
            <w:r>
              <w:rPr>
                <w:rFonts w:ascii="Arial" w:hAnsi="Arial" w:cs="Arial"/>
                <w:sz w:val="24"/>
                <w:szCs w:val="24"/>
                <w:lang w:val="en-US"/>
              </w:rPr>
              <w:t>17</w:t>
            </w:r>
            <w:r w:rsidR="00965C26">
              <w:rPr>
                <w:rFonts w:ascii="Arial" w:hAnsi="Arial" w:cs="Arial"/>
                <w:sz w:val="24"/>
                <w:szCs w:val="24"/>
                <w:lang w:val="en-US"/>
              </w:rPr>
              <w:t xml:space="preserve"> April</w:t>
            </w:r>
            <w:r w:rsidR="009F24BF">
              <w:rPr>
                <w:rFonts w:ascii="Arial" w:hAnsi="Arial" w:cs="Arial"/>
                <w:sz w:val="24"/>
                <w:szCs w:val="24"/>
                <w:lang w:val="en-US"/>
              </w:rPr>
              <w:t xml:space="preserve"> </w:t>
            </w:r>
            <w:r w:rsidR="00080E56">
              <w:rPr>
                <w:rFonts w:ascii="Arial" w:hAnsi="Arial" w:cs="Arial"/>
                <w:sz w:val="24"/>
                <w:szCs w:val="24"/>
                <w:lang w:val="en-US"/>
              </w:rPr>
              <w:t>2024</w:t>
            </w:r>
          </w:p>
        </w:tc>
      </w:tr>
      <w:tr w:rsidR="00CA7995" w:rsidRPr="00CA7995" w:rsidTr="00002E9A">
        <w:trPr>
          <w:trHeight w:val="876"/>
        </w:trPr>
        <w:tc>
          <w:tcPr>
            <w:tcW w:w="10476" w:type="dxa"/>
            <w:gridSpan w:val="3"/>
          </w:tcPr>
          <w:p w:rsidR="00B40844" w:rsidRPr="00CA7995" w:rsidRDefault="00B40844" w:rsidP="00965C26">
            <w:pPr>
              <w:spacing w:line="360" w:lineRule="auto"/>
              <w:jc w:val="both"/>
              <w:rPr>
                <w:rFonts w:ascii="Arial" w:hAnsi="Arial" w:cs="Arial"/>
                <w:sz w:val="24"/>
                <w:szCs w:val="24"/>
              </w:rPr>
            </w:pPr>
            <w:bookmarkStart w:id="0" w:name="_GoBack"/>
            <w:r w:rsidRPr="00CA7995">
              <w:rPr>
                <w:rFonts w:ascii="Arial" w:hAnsi="Arial" w:cs="Arial"/>
                <w:b/>
                <w:sz w:val="24"/>
                <w:szCs w:val="24"/>
              </w:rPr>
              <w:t xml:space="preserve">Neutral citation: </w:t>
            </w:r>
            <w:proofErr w:type="spellStart"/>
            <w:r w:rsidR="008517A7">
              <w:rPr>
                <w:rFonts w:ascii="Arial" w:eastAsia="Times New Roman" w:hAnsi="Arial" w:cs="Arial"/>
                <w:i/>
                <w:sz w:val="24"/>
                <w:szCs w:val="24"/>
              </w:rPr>
              <w:t>Kahatjipara</w:t>
            </w:r>
            <w:proofErr w:type="spellEnd"/>
            <w:r w:rsidR="008517A7">
              <w:rPr>
                <w:rFonts w:ascii="Arial" w:eastAsia="Times New Roman" w:hAnsi="Arial" w:cs="Arial"/>
                <w:i/>
                <w:sz w:val="24"/>
                <w:szCs w:val="24"/>
              </w:rPr>
              <w:t xml:space="preserve"> v First National Bank of Namibia</w:t>
            </w:r>
            <w:r w:rsidR="00C43F4A">
              <w:rPr>
                <w:rFonts w:ascii="Arial" w:eastAsia="Times New Roman" w:hAnsi="Arial" w:cs="Arial"/>
                <w:i/>
                <w:sz w:val="24"/>
                <w:szCs w:val="24"/>
              </w:rPr>
              <w:t xml:space="preserve"> </w:t>
            </w:r>
            <w:r w:rsidR="00002E9A" w:rsidRPr="007B0507">
              <w:rPr>
                <w:rFonts w:ascii="Arial" w:eastAsia="Times New Roman" w:hAnsi="Arial" w:cs="Arial"/>
                <w:sz w:val="24"/>
                <w:szCs w:val="24"/>
              </w:rPr>
              <w:t>(</w:t>
            </w:r>
            <w:r w:rsidR="00485913" w:rsidRPr="00485913">
              <w:rPr>
                <w:rFonts w:ascii="Arial" w:eastAsia="Times New Roman" w:hAnsi="Arial" w:cs="Arial"/>
                <w:sz w:val="24"/>
                <w:szCs w:val="24"/>
              </w:rPr>
              <w:t>HC-MD-CIV-ACT-CON-</w:t>
            </w:r>
            <w:r w:rsidR="00485913" w:rsidRPr="00485913">
              <w:rPr>
                <w:rFonts w:ascii="Arial" w:eastAsia="Times New Roman" w:hAnsi="Arial" w:cs="Arial"/>
                <w:sz w:val="24"/>
                <w:szCs w:val="24"/>
              </w:rPr>
              <w:tab/>
            </w:r>
            <w:r w:rsidR="00485913">
              <w:rPr>
                <w:rFonts w:ascii="Arial" w:eastAsia="Times New Roman" w:hAnsi="Arial" w:cs="Arial"/>
                <w:sz w:val="24"/>
                <w:szCs w:val="24"/>
              </w:rPr>
              <w:t xml:space="preserve">       </w:t>
            </w:r>
            <w:r w:rsidR="00485913" w:rsidRPr="00485913">
              <w:rPr>
                <w:rFonts w:ascii="Arial" w:eastAsia="Times New Roman" w:hAnsi="Arial" w:cs="Arial"/>
                <w:sz w:val="24"/>
                <w:szCs w:val="24"/>
              </w:rPr>
              <w:tab/>
            </w:r>
            <w:r w:rsidR="00485913" w:rsidRPr="00485913">
              <w:rPr>
                <w:rFonts w:ascii="Arial" w:eastAsia="Times New Roman" w:hAnsi="Arial" w:cs="Arial"/>
                <w:sz w:val="24"/>
                <w:szCs w:val="24"/>
              </w:rPr>
              <w:tab/>
            </w:r>
            <w:r w:rsidR="00485913">
              <w:rPr>
                <w:rFonts w:ascii="Arial" w:eastAsia="Times New Roman" w:hAnsi="Arial" w:cs="Arial"/>
                <w:sz w:val="24"/>
                <w:szCs w:val="24"/>
              </w:rPr>
              <w:t xml:space="preserve">                 </w:t>
            </w:r>
            <w:r w:rsidR="00485913" w:rsidRPr="00485913">
              <w:rPr>
                <w:rFonts w:ascii="Arial" w:eastAsia="Times New Roman" w:hAnsi="Arial" w:cs="Arial"/>
                <w:sz w:val="24"/>
                <w:szCs w:val="24"/>
              </w:rPr>
              <w:t>2019/05422</w:t>
            </w:r>
            <w:r w:rsidR="00002E9A">
              <w:rPr>
                <w:rFonts w:ascii="Arial" w:hAnsi="Arial" w:cs="Arial"/>
                <w:sz w:val="24"/>
                <w:szCs w:val="24"/>
              </w:rPr>
              <w:t>) [</w:t>
            </w:r>
            <w:r w:rsidR="00002E9A" w:rsidRPr="00FE3661">
              <w:rPr>
                <w:rFonts w:ascii="Arial" w:hAnsi="Arial" w:cs="Arial"/>
                <w:sz w:val="24"/>
                <w:szCs w:val="24"/>
              </w:rPr>
              <w:t>202</w:t>
            </w:r>
            <w:r w:rsidR="00080E56">
              <w:rPr>
                <w:rFonts w:ascii="Arial" w:hAnsi="Arial" w:cs="Arial"/>
                <w:sz w:val="24"/>
                <w:szCs w:val="24"/>
              </w:rPr>
              <w:t>4</w:t>
            </w:r>
            <w:r w:rsidR="00002E9A" w:rsidRPr="00FE3661">
              <w:rPr>
                <w:rFonts w:ascii="Arial" w:hAnsi="Arial" w:cs="Arial"/>
                <w:sz w:val="24"/>
                <w:szCs w:val="24"/>
              </w:rPr>
              <w:t>]</w:t>
            </w:r>
            <w:r w:rsidR="00002E9A" w:rsidRPr="00FE3661">
              <w:rPr>
                <w:rFonts w:ascii="Arial" w:hAnsi="Arial" w:cs="Arial"/>
                <w:i/>
                <w:sz w:val="24"/>
                <w:szCs w:val="24"/>
              </w:rPr>
              <w:t xml:space="preserve"> </w:t>
            </w:r>
            <w:r w:rsidR="00002E9A" w:rsidRPr="0060006D">
              <w:rPr>
                <w:rFonts w:ascii="Arial" w:hAnsi="Arial" w:cs="Arial"/>
                <w:sz w:val="24"/>
                <w:szCs w:val="24"/>
              </w:rPr>
              <w:t xml:space="preserve">NAHCMD </w:t>
            </w:r>
            <w:r w:rsidR="00270620" w:rsidRPr="0060006D">
              <w:rPr>
                <w:rFonts w:ascii="Arial" w:hAnsi="Arial" w:cs="Arial"/>
                <w:sz w:val="24"/>
                <w:szCs w:val="24"/>
              </w:rPr>
              <w:t>174</w:t>
            </w:r>
            <w:r w:rsidR="00D85FB1" w:rsidRPr="00236FFD">
              <w:rPr>
                <w:rFonts w:ascii="Arial" w:hAnsi="Arial" w:cs="Arial"/>
                <w:sz w:val="24"/>
                <w:szCs w:val="24"/>
              </w:rPr>
              <w:t xml:space="preserve"> </w:t>
            </w:r>
            <w:r w:rsidR="00080E56" w:rsidRPr="00236FFD">
              <w:rPr>
                <w:rFonts w:ascii="Arial" w:hAnsi="Arial" w:cs="Arial"/>
                <w:sz w:val="24"/>
                <w:szCs w:val="24"/>
              </w:rPr>
              <w:t>(</w:t>
            </w:r>
            <w:r w:rsidR="008517A7">
              <w:rPr>
                <w:rFonts w:ascii="Arial" w:hAnsi="Arial" w:cs="Arial"/>
                <w:sz w:val="24"/>
                <w:szCs w:val="24"/>
              </w:rPr>
              <w:t>17</w:t>
            </w:r>
            <w:r w:rsidR="00965C26">
              <w:rPr>
                <w:rFonts w:ascii="Arial" w:hAnsi="Arial" w:cs="Arial"/>
                <w:sz w:val="24"/>
                <w:szCs w:val="24"/>
              </w:rPr>
              <w:t xml:space="preserve"> April</w:t>
            </w:r>
            <w:r w:rsidR="009F24BF">
              <w:rPr>
                <w:rFonts w:ascii="Arial" w:hAnsi="Arial" w:cs="Arial"/>
                <w:sz w:val="24"/>
                <w:szCs w:val="24"/>
              </w:rPr>
              <w:t xml:space="preserve"> </w:t>
            </w:r>
            <w:r w:rsidR="00080E56">
              <w:rPr>
                <w:rFonts w:ascii="Arial" w:hAnsi="Arial" w:cs="Arial"/>
                <w:sz w:val="24"/>
                <w:szCs w:val="24"/>
              </w:rPr>
              <w:t>2024</w:t>
            </w:r>
            <w:r w:rsidR="00002E9A">
              <w:rPr>
                <w:rFonts w:ascii="Arial" w:hAnsi="Arial" w:cs="Arial"/>
                <w:sz w:val="24"/>
                <w:szCs w:val="24"/>
              </w:rPr>
              <w:t>)</w:t>
            </w:r>
            <w:bookmarkEnd w:id="0"/>
          </w:p>
        </w:tc>
      </w:tr>
      <w:tr w:rsidR="00002E9A" w:rsidRPr="00CA7995" w:rsidTr="00002E9A">
        <w:trPr>
          <w:trHeight w:val="876"/>
        </w:trPr>
        <w:tc>
          <w:tcPr>
            <w:tcW w:w="10476"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rsidTr="00002E9A">
        <w:tc>
          <w:tcPr>
            <w:tcW w:w="10476" w:type="dxa"/>
            <w:gridSpan w:val="3"/>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rsidR="006F055A" w:rsidRPr="006F055A" w:rsidRDefault="006916C9" w:rsidP="006F055A">
            <w:pPr>
              <w:pStyle w:val="NormalWeb"/>
              <w:shd w:val="clear" w:color="auto" w:fill="FFFFFF"/>
              <w:spacing w:after="0" w:line="360" w:lineRule="auto"/>
              <w:jc w:val="both"/>
              <w:rPr>
                <w:rFonts w:ascii="Arial" w:hAnsi="Arial" w:cs="Arial"/>
              </w:rPr>
            </w:pPr>
            <w:r>
              <w:rPr>
                <w:rFonts w:ascii="Arial" w:hAnsi="Arial" w:cs="Arial"/>
              </w:rPr>
              <w:t>1.</w:t>
            </w:r>
            <w:r w:rsidRPr="006916C9">
              <w:rPr>
                <w:rFonts w:ascii="Arial" w:hAnsi="Arial" w:cs="Arial"/>
              </w:rPr>
              <w:tab/>
            </w:r>
            <w:r w:rsidR="006F055A" w:rsidRPr="006F055A">
              <w:rPr>
                <w:rFonts w:ascii="Arial" w:hAnsi="Arial" w:cs="Arial"/>
              </w:rPr>
              <w:t>The applic</w:t>
            </w:r>
            <w:r w:rsidR="006F055A">
              <w:rPr>
                <w:rFonts w:ascii="Arial" w:hAnsi="Arial" w:cs="Arial"/>
              </w:rPr>
              <w:t>ation for recusal is dismissed.</w:t>
            </w:r>
          </w:p>
          <w:p w:rsidR="006F055A" w:rsidRPr="006F055A" w:rsidRDefault="006F055A" w:rsidP="006F055A">
            <w:pPr>
              <w:pStyle w:val="NormalWeb"/>
              <w:shd w:val="clear" w:color="auto" w:fill="FFFFFF"/>
              <w:spacing w:after="0" w:line="360" w:lineRule="auto"/>
              <w:jc w:val="both"/>
              <w:rPr>
                <w:rFonts w:ascii="Arial" w:hAnsi="Arial" w:cs="Arial"/>
              </w:rPr>
            </w:pPr>
            <w:r w:rsidRPr="006F055A">
              <w:rPr>
                <w:rFonts w:ascii="Arial" w:hAnsi="Arial" w:cs="Arial"/>
              </w:rPr>
              <w:t>2.</w:t>
            </w:r>
            <w:r>
              <w:rPr>
                <w:rFonts w:ascii="Arial" w:hAnsi="Arial" w:cs="Arial"/>
              </w:rPr>
              <w:tab/>
              <w:t>There is no order as to costs.</w:t>
            </w:r>
          </w:p>
          <w:p w:rsidR="006F055A" w:rsidRPr="006F055A" w:rsidRDefault="006F055A" w:rsidP="006F055A">
            <w:pPr>
              <w:pStyle w:val="NormalWeb"/>
              <w:shd w:val="clear" w:color="auto" w:fill="FFFFFF"/>
              <w:spacing w:after="0" w:line="360" w:lineRule="auto"/>
              <w:jc w:val="both"/>
              <w:rPr>
                <w:rFonts w:ascii="Arial" w:hAnsi="Arial" w:cs="Arial"/>
              </w:rPr>
            </w:pPr>
            <w:r>
              <w:rPr>
                <w:rFonts w:ascii="Arial" w:hAnsi="Arial" w:cs="Arial"/>
              </w:rPr>
              <w:t>3.</w:t>
            </w:r>
            <w:r>
              <w:rPr>
                <w:rFonts w:ascii="Arial" w:hAnsi="Arial" w:cs="Arial"/>
              </w:rPr>
              <w:tab/>
              <w:t xml:space="preserve">The matter </w:t>
            </w:r>
            <w:r w:rsidRPr="006F055A">
              <w:rPr>
                <w:rFonts w:ascii="Arial" w:hAnsi="Arial" w:cs="Arial"/>
              </w:rPr>
              <w:t xml:space="preserve">is postponed to </w:t>
            </w:r>
            <w:r w:rsidR="00D35E64">
              <w:rPr>
                <w:rFonts w:ascii="Arial" w:hAnsi="Arial" w:cs="Arial"/>
                <w:b/>
              </w:rPr>
              <w:t>23</w:t>
            </w:r>
            <w:r w:rsidR="00D52F6D">
              <w:rPr>
                <w:rFonts w:ascii="Arial" w:hAnsi="Arial" w:cs="Arial"/>
                <w:b/>
              </w:rPr>
              <w:t xml:space="preserve"> May </w:t>
            </w:r>
            <w:r w:rsidRPr="000B2DA2">
              <w:rPr>
                <w:rFonts w:ascii="Arial" w:hAnsi="Arial" w:cs="Arial"/>
                <w:b/>
              </w:rPr>
              <w:t>2024</w:t>
            </w:r>
            <w:r w:rsidRPr="006F055A">
              <w:rPr>
                <w:rFonts w:ascii="Arial" w:hAnsi="Arial" w:cs="Arial"/>
              </w:rPr>
              <w:t xml:space="preserve"> at </w:t>
            </w:r>
            <w:r w:rsidRPr="006F055A">
              <w:rPr>
                <w:rFonts w:ascii="Arial" w:hAnsi="Arial" w:cs="Arial"/>
                <w:b/>
              </w:rPr>
              <w:t>15h00</w:t>
            </w:r>
            <w:r w:rsidRPr="006F055A">
              <w:rPr>
                <w:rFonts w:ascii="Arial" w:hAnsi="Arial" w:cs="Arial"/>
              </w:rPr>
              <w:t xml:space="preserve"> for pre-trial conference.</w:t>
            </w:r>
          </w:p>
          <w:p w:rsidR="00B949DE" w:rsidRDefault="006F055A" w:rsidP="00D35E64">
            <w:pPr>
              <w:pStyle w:val="NormalWeb"/>
              <w:shd w:val="clear" w:color="auto" w:fill="FFFFFF"/>
              <w:spacing w:after="0" w:line="360" w:lineRule="auto"/>
              <w:jc w:val="both"/>
              <w:rPr>
                <w:rFonts w:ascii="Arial" w:hAnsi="Arial" w:cs="Arial"/>
              </w:rPr>
            </w:pPr>
            <w:r w:rsidRPr="006F055A">
              <w:rPr>
                <w:rFonts w:ascii="Arial" w:hAnsi="Arial" w:cs="Arial"/>
              </w:rPr>
              <w:lastRenderedPageBreak/>
              <w:t>4.</w:t>
            </w:r>
            <w:r w:rsidRPr="006F055A">
              <w:rPr>
                <w:rFonts w:ascii="Arial" w:hAnsi="Arial" w:cs="Arial"/>
              </w:rPr>
              <w:tab/>
              <w:t>A joint prop</w:t>
            </w:r>
            <w:r w:rsidR="00652CC4">
              <w:rPr>
                <w:rFonts w:ascii="Arial" w:hAnsi="Arial" w:cs="Arial"/>
              </w:rPr>
              <w:t xml:space="preserve">osed </w:t>
            </w:r>
            <w:r w:rsidRPr="006F055A">
              <w:rPr>
                <w:rFonts w:ascii="Arial" w:hAnsi="Arial" w:cs="Arial"/>
              </w:rPr>
              <w:t xml:space="preserve">pre-trial order must be filed on or </w:t>
            </w:r>
            <w:r w:rsidRPr="000B2DA2">
              <w:rPr>
                <w:rFonts w:ascii="Arial" w:hAnsi="Arial" w:cs="Arial"/>
              </w:rPr>
              <w:t xml:space="preserve">before </w:t>
            </w:r>
            <w:r w:rsidR="00D35E64">
              <w:rPr>
                <w:rFonts w:ascii="Arial" w:hAnsi="Arial" w:cs="Arial"/>
              </w:rPr>
              <w:t>20</w:t>
            </w:r>
            <w:r w:rsidRPr="000B2DA2">
              <w:rPr>
                <w:rFonts w:ascii="Arial" w:hAnsi="Arial" w:cs="Arial"/>
              </w:rPr>
              <w:t xml:space="preserve"> May 2024.</w:t>
            </w:r>
          </w:p>
          <w:p w:rsidR="00D35E64" w:rsidRPr="00B47800" w:rsidRDefault="00270620" w:rsidP="002F0B4D">
            <w:pPr>
              <w:pStyle w:val="NormalWeb"/>
              <w:shd w:val="clear" w:color="auto" w:fill="FFFFFF"/>
              <w:spacing w:after="0" w:line="360" w:lineRule="auto"/>
              <w:jc w:val="both"/>
              <w:rPr>
                <w:rFonts w:ascii="Arial" w:hAnsi="Arial" w:cs="Arial"/>
              </w:rPr>
            </w:pPr>
            <w:r>
              <w:rPr>
                <w:rFonts w:ascii="Arial" w:hAnsi="Arial" w:cs="Arial"/>
              </w:rPr>
              <w:t>5.</w:t>
            </w:r>
            <w:r w:rsidRPr="00270620">
              <w:rPr>
                <w:rFonts w:ascii="Arial" w:hAnsi="Arial" w:cs="Arial"/>
              </w:rPr>
              <w:tab/>
            </w:r>
            <w:r w:rsidR="00D35E64">
              <w:rPr>
                <w:rFonts w:ascii="Arial" w:hAnsi="Arial" w:cs="Arial"/>
              </w:rPr>
              <w:t>The parties</w:t>
            </w:r>
            <w:r w:rsidR="00D52F6D">
              <w:rPr>
                <w:rFonts w:ascii="Arial" w:hAnsi="Arial" w:cs="Arial"/>
              </w:rPr>
              <w:t>’</w:t>
            </w:r>
            <w:r w:rsidR="00D35E64">
              <w:rPr>
                <w:rFonts w:ascii="Arial" w:hAnsi="Arial" w:cs="Arial"/>
              </w:rPr>
              <w:t xml:space="preserve"> </w:t>
            </w:r>
            <w:r w:rsidR="002F0B4D">
              <w:rPr>
                <w:rFonts w:ascii="Arial" w:hAnsi="Arial" w:cs="Arial"/>
              </w:rPr>
              <w:t>experts are directed to have a</w:t>
            </w:r>
            <w:r w:rsidR="00D35E64">
              <w:rPr>
                <w:rFonts w:ascii="Arial" w:hAnsi="Arial" w:cs="Arial"/>
              </w:rPr>
              <w:t xml:space="preserve"> </w:t>
            </w:r>
            <w:r w:rsidR="002F0B4D">
              <w:rPr>
                <w:rFonts w:ascii="Arial" w:hAnsi="Arial" w:cs="Arial"/>
              </w:rPr>
              <w:t>meeting</w:t>
            </w:r>
            <w:r w:rsidR="00D35E64">
              <w:rPr>
                <w:rFonts w:ascii="Arial" w:hAnsi="Arial" w:cs="Arial"/>
              </w:rPr>
              <w:t xml:space="preserve"> in terms of rule 29(6) and file their joint </w:t>
            </w:r>
            <w:r w:rsidR="0026118C" w:rsidRPr="0060006D">
              <w:rPr>
                <w:rFonts w:ascii="Arial" w:hAnsi="Arial" w:cs="Arial"/>
              </w:rPr>
              <w:t>expert</w:t>
            </w:r>
            <w:r w:rsidR="0026118C">
              <w:rPr>
                <w:rFonts w:ascii="Arial" w:hAnsi="Arial" w:cs="Arial"/>
              </w:rPr>
              <w:t xml:space="preserve"> </w:t>
            </w:r>
            <w:r w:rsidR="002F0B4D">
              <w:rPr>
                <w:rFonts w:ascii="Arial" w:hAnsi="Arial" w:cs="Arial"/>
              </w:rPr>
              <w:t>report</w:t>
            </w:r>
            <w:r w:rsidR="00D35E64">
              <w:rPr>
                <w:rFonts w:ascii="Arial" w:hAnsi="Arial" w:cs="Arial"/>
              </w:rPr>
              <w:t xml:space="preserve"> in terms of rule 29(7) on or before 16 May 2024.</w:t>
            </w:r>
          </w:p>
        </w:tc>
      </w:tr>
      <w:tr w:rsidR="00CA7995" w:rsidRPr="00CA7995" w:rsidTr="00002E9A">
        <w:trPr>
          <w:trHeight w:val="548"/>
        </w:trPr>
        <w:tc>
          <w:tcPr>
            <w:tcW w:w="10476" w:type="dxa"/>
            <w:gridSpan w:val="3"/>
          </w:tcPr>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lastRenderedPageBreak/>
              <w:t>Reasons for orders:</w:t>
            </w:r>
          </w:p>
        </w:tc>
      </w:tr>
      <w:tr w:rsidR="00CA7995" w:rsidRPr="00CA7995" w:rsidTr="00002E9A">
        <w:tc>
          <w:tcPr>
            <w:tcW w:w="10476" w:type="dxa"/>
            <w:gridSpan w:val="3"/>
          </w:tcPr>
          <w:p w:rsidR="00CA32E6" w:rsidRDefault="00CA32E6" w:rsidP="00ED76B2">
            <w:pPr>
              <w:spacing w:line="360" w:lineRule="auto"/>
              <w:jc w:val="both"/>
              <w:rPr>
                <w:rFonts w:ascii="Arial" w:hAnsi="Arial" w:cs="Arial"/>
                <w:sz w:val="24"/>
                <w:szCs w:val="24"/>
              </w:rPr>
            </w:pPr>
          </w:p>
          <w:p w:rsidR="00CA32E6" w:rsidRDefault="00CA32E6" w:rsidP="00ED76B2">
            <w:pPr>
              <w:spacing w:line="360" w:lineRule="auto"/>
              <w:jc w:val="both"/>
              <w:rPr>
                <w:rFonts w:ascii="Arial" w:hAnsi="Arial" w:cs="Arial"/>
                <w:sz w:val="24"/>
                <w:szCs w:val="24"/>
              </w:rPr>
            </w:pPr>
            <w:proofErr w:type="spellStart"/>
            <w:r>
              <w:rPr>
                <w:rFonts w:ascii="Arial" w:hAnsi="Arial" w:cs="Arial"/>
                <w:sz w:val="24"/>
                <w:szCs w:val="24"/>
              </w:rPr>
              <w:t>Prinsloo</w:t>
            </w:r>
            <w:proofErr w:type="spellEnd"/>
            <w:r>
              <w:rPr>
                <w:rFonts w:ascii="Arial" w:hAnsi="Arial" w:cs="Arial"/>
                <w:sz w:val="24"/>
                <w:szCs w:val="24"/>
              </w:rPr>
              <w:t xml:space="preserve"> J:</w:t>
            </w:r>
          </w:p>
          <w:p w:rsidR="00CA32E6" w:rsidRPr="00EA2DE2" w:rsidRDefault="00CA32E6" w:rsidP="00ED76B2">
            <w:pPr>
              <w:spacing w:line="360" w:lineRule="auto"/>
              <w:jc w:val="both"/>
              <w:rPr>
                <w:rFonts w:ascii="Arial" w:hAnsi="Arial" w:cs="Arial"/>
                <w:sz w:val="24"/>
                <w:szCs w:val="24"/>
              </w:rPr>
            </w:pPr>
          </w:p>
          <w:p w:rsidR="00B40844" w:rsidRPr="00CA7995" w:rsidRDefault="00B40844" w:rsidP="00ED76B2">
            <w:pPr>
              <w:spacing w:line="360" w:lineRule="auto"/>
              <w:jc w:val="both"/>
              <w:rPr>
                <w:rFonts w:ascii="Arial" w:hAnsi="Arial" w:cs="Arial"/>
                <w:sz w:val="24"/>
                <w:szCs w:val="24"/>
                <w:u w:val="single"/>
              </w:rPr>
            </w:pPr>
            <w:r w:rsidRPr="00CA7995">
              <w:rPr>
                <w:rFonts w:ascii="Arial" w:hAnsi="Arial" w:cs="Arial"/>
                <w:sz w:val="24"/>
                <w:szCs w:val="24"/>
                <w:u w:val="single"/>
              </w:rPr>
              <w:t>Introduction</w:t>
            </w:r>
          </w:p>
          <w:p w:rsidR="00B40844" w:rsidRPr="00CA7995" w:rsidRDefault="00B40844" w:rsidP="00ED76B2">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[1]</w:t>
            </w:r>
            <w:r w:rsidRPr="006F055A">
              <w:rPr>
                <w:rFonts w:ascii="Arial" w:hAnsi="Arial" w:cs="Arial"/>
                <w:sz w:val="24"/>
                <w:szCs w:val="24"/>
              </w:rPr>
              <w:tab/>
              <w:t xml:space="preserve">The plaintiff, Ms Johanna </w:t>
            </w:r>
            <w:proofErr w:type="spellStart"/>
            <w:r w:rsidRPr="006F055A">
              <w:rPr>
                <w:rFonts w:ascii="Arial" w:hAnsi="Arial" w:cs="Arial"/>
                <w:sz w:val="24"/>
                <w:szCs w:val="24"/>
              </w:rPr>
              <w:t>Kahatjipara</w:t>
            </w:r>
            <w:proofErr w:type="spellEnd"/>
            <w:r w:rsidRPr="006F055A">
              <w:rPr>
                <w:rFonts w:ascii="Arial" w:hAnsi="Arial" w:cs="Arial"/>
                <w:sz w:val="24"/>
                <w:szCs w:val="24"/>
              </w:rPr>
              <w:t>, who is currently not legally represented</w:t>
            </w:r>
            <w:r w:rsidR="00D35E64">
              <w:rPr>
                <w:rFonts w:ascii="Arial" w:hAnsi="Arial" w:cs="Arial"/>
                <w:sz w:val="24"/>
                <w:szCs w:val="24"/>
              </w:rPr>
              <w:t xml:space="preserve">, brought an application on notice of motion seeking the recusal of the </w:t>
            </w:r>
            <w:r w:rsidR="00D52F6D">
              <w:rPr>
                <w:rFonts w:ascii="Arial" w:hAnsi="Arial" w:cs="Arial"/>
                <w:sz w:val="24"/>
                <w:szCs w:val="24"/>
              </w:rPr>
              <w:t>m</w:t>
            </w:r>
            <w:r w:rsidR="00D35E64">
              <w:rPr>
                <w:rFonts w:ascii="Arial" w:hAnsi="Arial" w:cs="Arial"/>
                <w:sz w:val="24"/>
                <w:szCs w:val="24"/>
              </w:rPr>
              <w:t xml:space="preserve">anaging </w:t>
            </w:r>
            <w:r w:rsidR="00D52F6D">
              <w:rPr>
                <w:rFonts w:ascii="Arial" w:hAnsi="Arial" w:cs="Arial"/>
                <w:sz w:val="24"/>
                <w:szCs w:val="24"/>
              </w:rPr>
              <w:t>j</w:t>
            </w:r>
            <w:r w:rsidR="00D35E64">
              <w:rPr>
                <w:rFonts w:ascii="Arial" w:hAnsi="Arial" w:cs="Arial"/>
                <w:sz w:val="24"/>
                <w:szCs w:val="24"/>
              </w:rPr>
              <w:t>udge in</w:t>
            </w:r>
            <w:r w:rsidRPr="006F055A">
              <w:rPr>
                <w:rFonts w:ascii="Arial" w:hAnsi="Arial" w:cs="Arial"/>
                <w:sz w:val="24"/>
                <w:szCs w:val="24"/>
              </w:rPr>
              <w:t xml:space="preserve"> the matter at hand. The defendant, First National </w:t>
            </w:r>
            <w:r w:rsidRPr="000B2DA2">
              <w:rPr>
                <w:rFonts w:ascii="Arial" w:hAnsi="Arial" w:cs="Arial"/>
                <w:sz w:val="24"/>
                <w:szCs w:val="24"/>
              </w:rPr>
              <w:t xml:space="preserve">Bank </w:t>
            </w:r>
            <w:r w:rsidR="00005934" w:rsidRPr="000B2DA2">
              <w:rPr>
                <w:rFonts w:ascii="Arial" w:hAnsi="Arial" w:cs="Arial"/>
                <w:sz w:val="24"/>
                <w:szCs w:val="24"/>
              </w:rPr>
              <w:t xml:space="preserve">of </w:t>
            </w:r>
            <w:r w:rsidRPr="000B2DA2">
              <w:rPr>
                <w:rFonts w:ascii="Arial" w:hAnsi="Arial" w:cs="Arial"/>
                <w:sz w:val="24"/>
                <w:szCs w:val="24"/>
              </w:rPr>
              <w:t xml:space="preserve">Namibia Ltd, initially indicated </w:t>
            </w:r>
            <w:r w:rsidR="00005934" w:rsidRPr="000B2DA2">
              <w:rPr>
                <w:rFonts w:ascii="Arial" w:hAnsi="Arial" w:cs="Arial"/>
                <w:sz w:val="24"/>
                <w:szCs w:val="24"/>
              </w:rPr>
              <w:t xml:space="preserve">its intention to </w:t>
            </w:r>
            <w:r w:rsidR="00D35E64">
              <w:rPr>
                <w:rFonts w:ascii="Arial" w:hAnsi="Arial" w:cs="Arial"/>
                <w:sz w:val="24"/>
                <w:szCs w:val="24"/>
              </w:rPr>
              <w:t>oppose</w:t>
            </w:r>
            <w:r w:rsidR="00005934" w:rsidRPr="000B2DA2">
              <w:rPr>
                <w:rFonts w:ascii="Arial" w:hAnsi="Arial" w:cs="Arial"/>
                <w:sz w:val="24"/>
                <w:szCs w:val="24"/>
              </w:rPr>
              <w:t xml:space="preserve"> the application</w:t>
            </w:r>
            <w:r w:rsidRPr="000B2DA2">
              <w:rPr>
                <w:rFonts w:ascii="Arial" w:hAnsi="Arial" w:cs="Arial"/>
                <w:sz w:val="24"/>
                <w:szCs w:val="24"/>
              </w:rPr>
              <w:t>. However, as a result of</w:t>
            </w:r>
            <w:r w:rsidRPr="006F055A">
              <w:rPr>
                <w:rFonts w:ascii="Arial" w:hAnsi="Arial" w:cs="Arial"/>
                <w:sz w:val="24"/>
                <w:szCs w:val="24"/>
              </w:rPr>
              <w:t xml:space="preserve"> the defendant’s failure to file its answering affidavit in compliance with the court order dated 22 November 2023, it indicated in a status report dated 12 December 2023 that it would no longer oppose the application. </w:t>
            </w:r>
          </w:p>
          <w:p w:rsidR="006F055A" w:rsidRPr="006F055A" w:rsidRDefault="006F055A" w:rsidP="006F055A">
            <w:pPr>
              <w:spacing w:line="360" w:lineRule="auto"/>
              <w:jc w:val="both"/>
              <w:rPr>
                <w:rFonts w:ascii="Arial" w:hAnsi="Arial" w:cs="Arial"/>
                <w:sz w:val="24"/>
                <w:szCs w:val="24"/>
              </w:rPr>
            </w:pPr>
          </w:p>
          <w:p w:rsidR="006F055A" w:rsidRPr="00005934" w:rsidRDefault="006F055A" w:rsidP="006F055A">
            <w:pPr>
              <w:spacing w:line="360" w:lineRule="auto"/>
              <w:jc w:val="both"/>
              <w:rPr>
                <w:rFonts w:ascii="Arial" w:hAnsi="Arial" w:cs="Arial"/>
                <w:sz w:val="24"/>
                <w:szCs w:val="24"/>
                <w:u w:val="single"/>
              </w:rPr>
            </w:pPr>
            <w:r w:rsidRPr="00005934">
              <w:rPr>
                <w:rFonts w:ascii="Arial" w:hAnsi="Arial" w:cs="Arial"/>
                <w:sz w:val="24"/>
                <w:szCs w:val="24"/>
                <w:u w:val="single"/>
              </w:rPr>
              <w:t>Grounds for recusal</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[2]</w:t>
            </w:r>
            <w:r w:rsidRPr="006F055A">
              <w:rPr>
                <w:rFonts w:ascii="Arial" w:hAnsi="Arial" w:cs="Arial"/>
                <w:sz w:val="24"/>
                <w:szCs w:val="24"/>
              </w:rPr>
              <w:tab/>
              <w:t xml:space="preserve">The plaintiff filed a substantial affidavit consisting of 27 pages and various annexures thereto in support of her application. In her founding affidavit, the plaintiff raises a concern that there might be bias or a reasonable apprehension of bias on the part of the managing judge. The plaintiff contended that </w:t>
            </w:r>
            <w:r w:rsidRPr="000B2DA2">
              <w:rPr>
                <w:rFonts w:ascii="Arial" w:hAnsi="Arial" w:cs="Arial"/>
                <w:sz w:val="24"/>
                <w:szCs w:val="24"/>
              </w:rPr>
              <w:t>the managing judge would</w:t>
            </w:r>
            <w:r w:rsidRPr="006F055A">
              <w:rPr>
                <w:rFonts w:ascii="Arial" w:hAnsi="Arial" w:cs="Arial"/>
                <w:sz w:val="24"/>
                <w:szCs w:val="24"/>
              </w:rPr>
              <w:t xml:space="preserve"> be unable to impartially adjudicate future issues between the parties. In support of this contention, the plaintiff refers to a specific instance that would, in her mind, confirm the bias or perceived bias based on the facts articulated in her founding affidavit.</w:t>
            </w:r>
          </w:p>
          <w:p w:rsidR="006F055A" w:rsidRPr="006F055A" w:rsidRDefault="006F055A" w:rsidP="006F055A">
            <w:pPr>
              <w:spacing w:line="360" w:lineRule="auto"/>
              <w:jc w:val="both"/>
              <w:rPr>
                <w:rFonts w:ascii="Arial" w:hAnsi="Arial" w:cs="Arial"/>
                <w:sz w:val="24"/>
                <w:szCs w:val="24"/>
              </w:rPr>
            </w:pPr>
          </w:p>
          <w:p w:rsidR="006F055A" w:rsidRDefault="006F055A" w:rsidP="006F055A">
            <w:pPr>
              <w:spacing w:line="360" w:lineRule="auto"/>
              <w:jc w:val="both"/>
              <w:rPr>
                <w:rFonts w:ascii="Arial" w:hAnsi="Arial" w:cs="Arial"/>
                <w:sz w:val="24"/>
                <w:szCs w:val="24"/>
              </w:rPr>
            </w:pPr>
            <w:r w:rsidRPr="006F055A">
              <w:rPr>
                <w:rFonts w:ascii="Arial" w:hAnsi="Arial" w:cs="Arial"/>
                <w:sz w:val="24"/>
                <w:szCs w:val="24"/>
              </w:rPr>
              <w:t>[3]</w:t>
            </w:r>
            <w:r w:rsidRPr="006F055A">
              <w:rPr>
                <w:rFonts w:ascii="Arial" w:hAnsi="Arial" w:cs="Arial"/>
                <w:sz w:val="24"/>
                <w:szCs w:val="24"/>
              </w:rPr>
              <w:tab/>
              <w:t>The plaintiff conflated many issues in her founding affidavit</w:t>
            </w:r>
            <w:r w:rsidR="000B2DA2">
              <w:rPr>
                <w:rFonts w:ascii="Arial" w:hAnsi="Arial" w:cs="Arial"/>
                <w:sz w:val="24"/>
                <w:szCs w:val="24"/>
              </w:rPr>
              <w:t>,</w:t>
            </w:r>
            <w:r w:rsidRPr="006F055A">
              <w:rPr>
                <w:rFonts w:ascii="Arial" w:hAnsi="Arial" w:cs="Arial"/>
                <w:sz w:val="24"/>
                <w:szCs w:val="24"/>
              </w:rPr>
              <w:t xml:space="preserve"> but it appears that the main grounds for recusal are as follows:</w:t>
            </w:r>
          </w:p>
          <w:p w:rsidR="00005934" w:rsidRPr="006F055A" w:rsidRDefault="00005934"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a)</w:t>
            </w:r>
            <w:r w:rsidRPr="006F055A">
              <w:rPr>
                <w:rFonts w:ascii="Arial" w:hAnsi="Arial" w:cs="Arial"/>
                <w:sz w:val="24"/>
                <w:szCs w:val="24"/>
              </w:rPr>
              <w:tab/>
              <w:t xml:space="preserve">Utterances by the judge during a court appearance on 9 </w:t>
            </w:r>
            <w:r w:rsidR="00D52F6D">
              <w:rPr>
                <w:rFonts w:ascii="Arial" w:hAnsi="Arial" w:cs="Arial"/>
                <w:sz w:val="24"/>
                <w:szCs w:val="24"/>
              </w:rPr>
              <w:t>March</w:t>
            </w:r>
            <w:r w:rsidRPr="006F055A">
              <w:rPr>
                <w:rFonts w:ascii="Arial" w:hAnsi="Arial" w:cs="Arial"/>
                <w:sz w:val="24"/>
                <w:szCs w:val="24"/>
              </w:rPr>
              <w:t xml:space="preserve"> 2023;</w:t>
            </w: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b)</w:t>
            </w:r>
            <w:r w:rsidRPr="006F055A">
              <w:rPr>
                <w:rFonts w:ascii="Arial" w:hAnsi="Arial" w:cs="Arial"/>
                <w:sz w:val="24"/>
                <w:szCs w:val="24"/>
              </w:rPr>
              <w:tab/>
              <w:t>Ruling delivered on 26 July 2023;</w:t>
            </w: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c)</w:t>
            </w:r>
            <w:r w:rsidRPr="006F055A">
              <w:rPr>
                <w:rFonts w:ascii="Arial" w:hAnsi="Arial" w:cs="Arial"/>
                <w:sz w:val="24"/>
                <w:szCs w:val="24"/>
              </w:rPr>
              <w:tab/>
              <w:t>Court proceedings of 5 October 2022.</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[4]</w:t>
            </w:r>
            <w:r w:rsidRPr="006F055A">
              <w:rPr>
                <w:rFonts w:ascii="Arial" w:hAnsi="Arial" w:cs="Arial"/>
                <w:sz w:val="24"/>
                <w:szCs w:val="24"/>
              </w:rPr>
              <w:tab/>
              <w:t xml:space="preserve">I intend to return to these instances momentarily. </w:t>
            </w:r>
          </w:p>
          <w:p w:rsidR="006F055A" w:rsidRPr="006F055A" w:rsidRDefault="006F055A" w:rsidP="006F055A">
            <w:pPr>
              <w:spacing w:line="360" w:lineRule="auto"/>
              <w:jc w:val="both"/>
              <w:rPr>
                <w:rFonts w:ascii="Arial" w:hAnsi="Arial" w:cs="Arial"/>
                <w:sz w:val="24"/>
                <w:szCs w:val="24"/>
              </w:rPr>
            </w:pPr>
          </w:p>
          <w:p w:rsidR="006F055A" w:rsidRPr="00005934" w:rsidRDefault="006F055A" w:rsidP="006F055A">
            <w:pPr>
              <w:spacing w:line="360" w:lineRule="auto"/>
              <w:jc w:val="both"/>
              <w:rPr>
                <w:rFonts w:ascii="Arial" w:hAnsi="Arial" w:cs="Arial"/>
                <w:sz w:val="24"/>
                <w:szCs w:val="24"/>
                <w:u w:val="single"/>
              </w:rPr>
            </w:pPr>
            <w:r w:rsidRPr="00005934">
              <w:rPr>
                <w:rFonts w:ascii="Arial" w:hAnsi="Arial" w:cs="Arial"/>
                <w:sz w:val="24"/>
                <w:szCs w:val="24"/>
                <w:u w:val="single"/>
              </w:rPr>
              <w:t>Onus</w:t>
            </w:r>
          </w:p>
          <w:p w:rsidR="006F055A" w:rsidRPr="006F055A" w:rsidRDefault="006F055A" w:rsidP="006F055A">
            <w:pPr>
              <w:spacing w:line="360" w:lineRule="auto"/>
              <w:jc w:val="both"/>
              <w:rPr>
                <w:rFonts w:ascii="Arial" w:hAnsi="Arial" w:cs="Arial"/>
                <w:sz w:val="24"/>
                <w:szCs w:val="24"/>
              </w:rPr>
            </w:pPr>
          </w:p>
          <w:p w:rsidR="006F055A" w:rsidRDefault="006F055A" w:rsidP="006F055A">
            <w:pPr>
              <w:spacing w:line="360" w:lineRule="auto"/>
              <w:jc w:val="both"/>
              <w:rPr>
                <w:rFonts w:ascii="Arial" w:hAnsi="Arial" w:cs="Arial"/>
                <w:sz w:val="24"/>
                <w:szCs w:val="24"/>
              </w:rPr>
            </w:pPr>
            <w:r w:rsidRPr="006F055A">
              <w:rPr>
                <w:rFonts w:ascii="Arial" w:hAnsi="Arial" w:cs="Arial"/>
                <w:sz w:val="24"/>
                <w:szCs w:val="24"/>
              </w:rPr>
              <w:t>[5]</w:t>
            </w:r>
            <w:r w:rsidRPr="006F055A">
              <w:rPr>
                <w:rFonts w:ascii="Arial" w:hAnsi="Arial" w:cs="Arial"/>
                <w:sz w:val="24"/>
                <w:szCs w:val="24"/>
              </w:rPr>
              <w:tab/>
              <w:t>The Supreme Court</w:t>
            </w:r>
            <w:r w:rsidR="00D35E64">
              <w:rPr>
                <w:rFonts w:ascii="Arial" w:hAnsi="Arial" w:cs="Arial"/>
                <w:sz w:val="24"/>
                <w:szCs w:val="24"/>
              </w:rPr>
              <w:t>,</w:t>
            </w:r>
            <w:r w:rsidRPr="006F055A">
              <w:rPr>
                <w:rFonts w:ascii="Arial" w:hAnsi="Arial" w:cs="Arial"/>
                <w:sz w:val="24"/>
                <w:szCs w:val="24"/>
              </w:rPr>
              <w:t xml:space="preserve"> in the matter of the </w:t>
            </w:r>
            <w:r w:rsidRPr="00005934">
              <w:rPr>
                <w:rFonts w:ascii="Arial" w:hAnsi="Arial" w:cs="Arial"/>
                <w:i/>
                <w:sz w:val="24"/>
                <w:szCs w:val="24"/>
              </w:rPr>
              <w:t xml:space="preserve">Minister of Finance and Another v </w:t>
            </w:r>
            <w:proofErr w:type="spellStart"/>
            <w:r w:rsidRPr="00005934">
              <w:rPr>
                <w:rFonts w:ascii="Arial" w:hAnsi="Arial" w:cs="Arial"/>
                <w:i/>
                <w:sz w:val="24"/>
                <w:szCs w:val="24"/>
              </w:rPr>
              <w:t>Hollard</w:t>
            </w:r>
            <w:proofErr w:type="spellEnd"/>
            <w:r w:rsidRPr="00005934">
              <w:rPr>
                <w:rFonts w:ascii="Arial" w:hAnsi="Arial" w:cs="Arial"/>
                <w:i/>
                <w:sz w:val="24"/>
                <w:szCs w:val="24"/>
              </w:rPr>
              <w:t xml:space="preserve"> Insurance Co of Namibia Ltd and Others</w:t>
            </w:r>
            <w:r w:rsidRPr="006F055A">
              <w:rPr>
                <w:rFonts w:ascii="Arial" w:hAnsi="Arial" w:cs="Arial"/>
                <w:sz w:val="24"/>
                <w:szCs w:val="24"/>
              </w:rPr>
              <w:t>,</w:t>
            </w:r>
            <w:r w:rsidR="00005934">
              <w:rPr>
                <w:rStyle w:val="FootnoteReference"/>
                <w:rFonts w:ascii="Arial" w:hAnsi="Arial" w:cs="Arial"/>
                <w:sz w:val="24"/>
                <w:szCs w:val="24"/>
              </w:rPr>
              <w:footnoteReference w:id="1"/>
            </w:r>
            <w:r w:rsidRPr="006F055A">
              <w:rPr>
                <w:rFonts w:ascii="Arial" w:hAnsi="Arial" w:cs="Arial"/>
                <w:sz w:val="24"/>
                <w:szCs w:val="24"/>
              </w:rPr>
              <w:t xml:space="preserve"> said the following regarding the point of departure in deciding any recusal application:</w:t>
            </w:r>
          </w:p>
          <w:p w:rsidR="00005934" w:rsidRPr="006F055A" w:rsidRDefault="00005934" w:rsidP="006F055A">
            <w:pPr>
              <w:spacing w:line="360" w:lineRule="auto"/>
              <w:jc w:val="both"/>
              <w:rPr>
                <w:rFonts w:ascii="Arial" w:hAnsi="Arial" w:cs="Arial"/>
                <w:sz w:val="24"/>
                <w:szCs w:val="24"/>
              </w:rPr>
            </w:pPr>
          </w:p>
          <w:p w:rsidR="006F055A" w:rsidRPr="00005934" w:rsidRDefault="00005934" w:rsidP="006F055A">
            <w:pPr>
              <w:spacing w:line="360" w:lineRule="auto"/>
              <w:jc w:val="both"/>
              <w:rPr>
                <w:rFonts w:ascii="Arial" w:hAnsi="Arial" w:cs="Arial"/>
              </w:rPr>
            </w:pPr>
            <w:r w:rsidRPr="00005934">
              <w:rPr>
                <w:rFonts w:ascii="Arial" w:hAnsi="Arial" w:cs="Arial"/>
                <w:sz w:val="24"/>
                <w:szCs w:val="24"/>
              </w:rPr>
              <w:tab/>
            </w:r>
            <w:r w:rsidR="006F055A" w:rsidRPr="006F055A">
              <w:rPr>
                <w:rFonts w:ascii="Arial" w:hAnsi="Arial" w:cs="Arial"/>
                <w:sz w:val="24"/>
                <w:szCs w:val="24"/>
              </w:rPr>
              <w:t>‘</w:t>
            </w:r>
            <w:r w:rsidR="006F055A" w:rsidRPr="00005934">
              <w:rPr>
                <w:rFonts w:ascii="Arial" w:hAnsi="Arial" w:cs="Arial"/>
              </w:rPr>
              <w:t>The departure point is that a judicial officer is presumed to be impartial in adjudicating disputes and that the presumption is not easily dislodged. A mere apprehension of bias is therefore not sufficient to rebut the presumption.’</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[6]</w:t>
            </w:r>
            <w:r w:rsidRPr="006F055A">
              <w:rPr>
                <w:rFonts w:ascii="Arial" w:hAnsi="Arial" w:cs="Arial"/>
                <w:sz w:val="24"/>
                <w:szCs w:val="24"/>
              </w:rPr>
              <w:tab/>
              <w:t xml:space="preserve">In </w:t>
            </w:r>
            <w:r w:rsidRPr="00005934">
              <w:rPr>
                <w:rFonts w:ascii="Arial" w:hAnsi="Arial" w:cs="Arial"/>
                <w:i/>
                <w:sz w:val="24"/>
                <w:szCs w:val="24"/>
              </w:rPr>
              <w:t>SACCAWU v I &amp; J Ltd</w:t>
            </w:r>
            <w:r w:rsidR="00D52F6D">
              <w:rPr>
                <w:rFonts w:ascii="Arial" w:hAnsi="Arial" w:cs="Arial"/>
                <w:i/>
                <w:sz w:val="24"/>
                <w:szCs w:val="24"/>
              </w:rPr>
              <w:t>,</w:t>
            </w:r>
            <w:r w:rsidR="00005934">
              <w:rPr>
                <w:rStyle w:val="FootnoteReference"/>
                <w:rFonts w:ascii="Arial" w:hAnsi="Arial" w:cs="Arial"/>
                <w:i/>
                <w:sz w:val="24"/>
                <w:szCs w:val="24"/>
              </w:rPr>
              <w:footnoteReference w:id="2"/>
            </w:r>
            <w:r w:rsidR="00005934">
              <w:rPr>
                <w:rFonts w:ascii="Arial" w:hAnsi="Arial" w:cs="Arial"/>
                <w:sz w:val="24"/>
                <w:szCs w:val="24"/>
              </w:rPr>
              <w:t xml:space="preserve"> </w:t>
            </w:r>
            <w:r w:rsidRPr="006F055A">
              <w:rPr>
                <w:rFonts w:ascii="Arial" w:hAnsi="Arial" w:cs="Arial"/>
                <w:sz w:val="24"/>
                <w:szCs w:val="24"/>
              </w:rPr>
              <w:t>at para 13</w:t>
            </w:r>
            <w:r w:rsidR="00D35E64">
              <w:rPr>
                <w:rFonts w:ascii="Arial" w:hAnsi="Arial" w:cs="Arial"/>
                <w:sz w:val="24"/>
                <w:szCs w:val="24"/>
              </w:rPr>
              <w:t>,</w:t>
            </w:r>
            <w:r w:rsidRPr="006F055A">
              <w:rPr>
                <w:rFonts w:ascii="Arial" w:hAnsi="Arial" w:cs="Arial"/>
                <w:sz w:val="24"/>
                <w:szCs w:val="24"/>
              </w:rPr>
              <w:t xml:space="preserve"> the Constitutional Court held that judicial impartiality means that an applicant who seeks recusal bears the onus of rebutting the presumption of judicial impartiality. This requires evidence and submissions which establish a reasonable apprehension of bias. </w:t>
            </w:r>
          </w:p>
          <w:p w:rsidR="006F055A" w:rsidRPr="006F055A" w:rsidRDefault="006F055A" w:rsidP="006F055A">
            <w:pPr>
              <w:spacing w:line="360" w:lineRule="auto"/>
              <w:jc w:val="both"/>
              <w:rPr>
                <w:rFonts w:ascii="Arial" w:hAnsi="Arial" w:cs="Arial"/>
                <w:sz w:val="24"/>
                <w:szCs w:val="24"/>
              </w:rPr>
            </w:pPr>
          </w:p>
          <w:p w:rsidR="006F055A" w:rsidRPr="00005934" w:rsidRDefault="006F055A" w:rsidP="006F055A">
            <w:pPr>
              <w:spacing w:line="360" w:lineRule="auto"/>
              <w:jc w:val="both"/>
              <w:rPr>
                <w:rFonts w:ascii="Arial" w:hAnsi="Arial" w:cs="Arial"/>
                <w:sz w:val="24"/>
                <w:szCs w:val="24"/>
                <w:u w:val="single"/>
              </w:rPr>
            </w:pPr>
            <w:r w:rsidRPr="00005934">
              <w:rPr>
                <w:rFonts w:ascii="Arial" w:hAnsi="Arial" w:cs="Arial"/>
                <w:sz w:val="24"/>
                <w:szCs w:val="24"/>
                <w:u w:val="single"/>
              </w:rPr>
              <w:t xml:space="preserve">The test applicable </w:t>
            </w:r>
            <w:r w:rsidR="00005934" w:rsidRPr="000B2DA2">
              <w:rPr>
                <w:rFonts w:ascii="Arial" w:hAnsi="Arial" w:cs="Arial"/>
                <w:sz w:val="24"/>
                <w:szCs w:val="24"/>
                <w:u w:val="single"/>
              </w:rPr>
              <w:t xml:space="preserve">for </w:t>
            </w:r>
            <w:r w:rsidRPr="000B2DA2">
              <w:rPr>
                <w:rFonts w:ascii="Arial" w:hAnsi="Arial" w:cs="Arial"/>
                <w:sz w:val="24"/>
                <w:szCs w:val="24"/>
                <w:u w:val="single"/>
              </w:rPr>
              <w:t>recusal application</w:t>
            </w:r>
            <w:r w:rsidR="00005934" w:rsidRPr="000B2DA2">
              <w:rPr>
                <w:rFonts w:ascii="Arial" w:hAnsi="Arial" w:cs="Arial"/>
                <w:sz w:val="24"/>
                <w:szCs w:val="24"/>
                <w:u w:val="single"/>
              </w:rPr>
              <w:t>s</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[7]</w:t>
            </w:r>
            <w:r w:rsidRPr="006F055A">
              <w:rPr>
                <w:rFonts w:ascii="Arial" w:hAnsi="Arial" w:cs="Arial"/>
                <w:sz w:val="24"/>
                <w:szCs w:val="24"/>
              </w:rPr>
              <w:tab/>
              <w:t xml:space="preserve">The Supreme Court in </w:t>
            </w:r>
            <w:proofErr w:type="spellStart"/>
            <w:r w:rsidRPr="00260D80">
              <w:rPr>
                <w:rFonts w:ascii="Arial" w:hAnsi="Arial" w:cs="Arial"/>
                <w:i/>
                <w:sz w:val="24"/>
                <w:szCs w:val="24"/>
              </w:rPr>
              <w:t>A</w:t>
            </w:r>
            <w:r w:rsidR="00260D80" w:rsidRPr="00260D80">
              <w:rPr>
                <w:rFonts w:ascii="Arial" w:hAnsi="Arial" w:cs="Arial"/>
                <w:i/>
                <w:sz w:val="24"/>
                <w:szCs w:val="24"/>
              </w:rPr>
              <w:t>upindi</w:t>
            </w:r>
            <w:proofErr w:type="spellEnd"/>
            <w:r w:rsidR="00260D80" w:rsidRPr="00260D80">
              <w:rPr>
                <w:rFonts w:ascii="Arial" w:hAnsi="Arial" w:cs="Arial"/>
                <w:i/>
                <w:sz w:val="24"/>
                <w:szCs w:val="24"/>
              </w:rPr>
              <w:t xml:space="preserve"> v Magistrate H </w:t>
            </w:r>
            <w:proofErr w:type="spellStart"/>
            <w:r w:rsidR="00260D80" w:rsidRPr="00260D80">
              <w:rPr>
                <w:rFonts w:ascii="Arial" w:hAnsi="Arial" w:cs="Arial"/>
                <w:i/>
                <w:sz w:val="24"/>
                <w:szCs w:val="24"/>
              </w:rPr>
              <w:t>Shilemba</w:t>
            </w:r>
            <w:proofErr w:type="spellEnd"/>
            <w:r w:rsidR="00260D80">
              <w:rPr>
                <w:rStyle w:val="FootnoteReference"/>
                <w:rFonts w:ascii="Arial" w:hAnsi="Arial" w:cs="Arial"/>
                <w:sz w:val="24"/>
                <w:szCs w:val="24"/>
              </w:rPr>
              <w:footnoteReference w:id="3"/>
            </w:r>
            <w:r w:rsidR="00260D80">
              <w:rPr>
                <w:rFonts w:ascii="Arial" w:hAnsi="Arial" w:cs="Arial"/>
                <w:sz w:val="24"/>
                <w:szCs w:val="24"/>
              </w:rPr>
              <w:t xml:space="preserve"> </w:t>
            </w:r>
            <w:r w:rsidRPr="006F055A">
              <w:rPr>
                <w:rFonts w:ascii="Arial" w:hAnsi="Arial" w:cs="Arial"/>
                <w:sz w:val="24"/>
                <w:szCs w:val="24"/>
              </w:rPr>
              <w:t>sets out the test for recusal as follows:</w:t>
            </w:r>
          </w:p>
          <w:p w:rsidR="006F055A" w:rsidRPr="006F055A" w:rsidRDefault="006F055A" w:rsidP="006F055A">
            <w:pPr>
              <w:spacing w:line="360" w:lineRule="auto"/>
              <w:jc w:val="both"/>
              <w:rPr>
                <w:rFonts w:ascii="Arial" w:hAnsi="Arial" w:cs="Arial"/>
                <w:sz w:val="24"/>
                <w:szCs w:val="24"/>
              </w:rPr>
            </w:pPr>
          </w:p>
          <w:p w:rsidR="006F055A" w:rsidRPr="00260D80" w:rsidRDefault="00260D80" w:rsidP="006F055A">
            <w:pPr>
              <w:spacing w:line="360" w:lineRule="auto"/>
              <w:jc w:val="both"/>
              <w:rPr>
                <w:rFonts w:ascii="Arial" w:hAnsi="Arial" w:cs="Arial"/>
              </w:rPr>
            </w:pPr>
            <w:r w:rsidRPr="00260D80">
              <w:rPr>
                <w:rFonts w:ascii="Arial" w:hAnsi="Arial" w:cs="Arial"/>
                <w:sz w:val="24"/>
                <w:szCs w:val="24"/>
              </w:rPr>
              <w:tab/>
            </w:r>
            <w:r w:rsidR="006F055A" w:rsidRPr="00260D80">
              <w:rPr>
                <w:rFonts w:ascii="Arial" w:hAnsi="Arial" w:cs="Arial"/>
              </w:rPr>
              <w:t>‘[19]</w:t>
            </w:r>
            <w:r w:rsidR="006F055A" w:rsidRPr="00260D80">
              <w:rPr>
                <w:rFonts w:ascii="Arial" w:hAnsi="Arial" w:cs="Arial"/>
              </w:rPr>
              <w:tab/>
              <w:t>Firstly, the test is whether the reasonable, objective and informed person would on the correct facts reasonably apprehend that the Judge will not be impartial.</w:t>
            </w:r>
          </w:p>
          <w:p w:rsidR="006F055A" w:rsidRPr="00260D80" w:rsidRDefault="006F055A" w:rsidP="006F055A">
            <w:pPr>
              <w:spacing w:line="360" w:lineRule="auto"/>
              <w:jc w:val="both"/>
              <w:rPr>
                <w:rFonts w:ascii="Arial" w:hAnsi="Arial" w:cs="Arial"/>
              </w:rPr>
            </w:pPr>
          </w:p>
          <w:p w:rsidR="006F055A" w:rsidRPr="00260D80" w:rsidRDefault="006F055A" w:rsidP="006F055A">
            <w:pPr>
              <w:spacing w:line="360" w:lineRule="auto"/>
              <w:jc w:val="both"/>
              <w:rPr>
                <w:rFonts w:ascii="Arial" w:hAnsi="Arial" w:cs="Arial"/>
              </w:rPr>
            </w:pPr>
            <w:r w:rsidRPr="00260D80">
              <w:rPr>
                <w:rFonts w:ascii="Arial" w:hAnsi="Arial" w:cs="Arial"/>
              </w:rPr>
              <w:t>[20]</w:t>
            </w:r>
            <w:r w:rsidRPr="00260D80">
              <w:rPr>
                <w:rFonts w:ascii="Arial" w:hAnsi="Arial" w:cs="Arial"/>
              </w:rPr>
              <w:tab/>
              <w:t>Secondly, the test is an objective one. The requirement is described . . . as one of 'double reasonableness'. Not only must the person apprehending the bias be a reasonable person in the position of the applicant for recusal but the apprehension must also be reasonable. Moreover, apprehension that the Judge may be biased is not enough. What is required is an apprehension, based on reasonable grounds, that the Judge will not be impartial.</w:t>
            </w:r>
          </w:p>
          <w:p w:rsidR="006F055A" w:rsidRPr="00260D80" w:rsidRDefault="006F055A" w:rsidP="006F055A">
            <w:pPr>
              <w:spacing w:line="360" w:lineRule="auto"/>
              <w:jc w:val="both"/>
              <w:rPr>
                <w:rFonts w:ascii="Arial" w:hAnsi="Arial" w:cs="Arial"/>
              </w:rPr>
            </w:pPr>
          </w:p>
          <w:p w:rsidR="006F055A" w:rsidRPr="00260D80" w:rsidRDefault="006F055A" w:rsidP="006F055A">
            <w:pPr>
              <w:spacing w:line="360" w:lineRule="auto"/>
              <w:jc w:val="both"/>
              <w:rPr>
                <w:rFonts w:ascii="Arial" w:hAnsi="Arial" w:cs="Arial"/>
              </w:rPr>
            </w:pPr>
            <w:r w:rsidRPr="00260D80">
              <w:rPr>
                <w:rFonts w:ascii="Arial" w:hAnsi="Arial" w:cs="Arial"/>
              </w:rPr>
              <w:t>[21]</w:t>
            </w:r>
            <w:r w:rsidRPr="00260D80">
              <w:rPr>
                <w:rFonts w:ascii="Arial" w:hAnsi="Arial" w:cs="Arial"/>
              </w:rPr>
              <w:tab/>
              <w:t xml:space="preserve">Thirdly, there is a built-in presumption that, particularly since Judges are bound by a solemn oath of office to administer justice without fear or favour, they will be impartial in adjudicating disputes. As a </w:t>
            </w:r>
            <w:r w:rsidRPr="00260D80">
              <w:rPr>
                <w:rFonts w:ascii="Arial" w:hAnsi="Arial" w:cs="Arial"/>
              </w:rPr>
              <w:lastRenderedPageBreak/>
              <w:t>consequence, the applicant for recusal bears the onus of rebutting the weighty presumption of judicial impartiality. As was pointed out by Cameron AJ . . . the purpose of formulating the test as one of 'double-reasonableness' is to emphasise the weight of the burden resting on the appellant for recusal.</w:t>
            </w:r>
          </w:p>
          <w:p w:rsidR="006F055A" w:rsidRPr="00260D80" w:rsidRDefault="006F055A" w:rsidP="006F055A">
            <w:pPr>
              <w:spacing w:line="360" w:lineRule="auto"/>
              <w:jc w:val="both"/>
              <w:rPr>
                <w:rFonts w:ascii="Arial" w:hAnsi="Arial" w:cs="Arial"/>
              </w:rPr>
            </w:pPr>
          </w:p>
          <w:p w:rsidR="006F055A" w:rsidRPr="00260D80" w:rsidRDefault="006F055A" w:rsidP="006F055A">
            <w:pPr>
              <w:spacing w:line="360" w:lineRule="auto"/>
              <w:jc w:val="both"/>
              <w:rPr>
                <w:rFonts w:ascii="Arial" w:hAnsi="Arial" w:cs="Arial"/>
              </w:rPr>
            </w:pPr>
            <w:r w:rsidRPr="00260D80">
              <w:rPr>
                <w:rFonts w:ascii="Arial" w:hAnsi="Arial" w:cs="Arial"/>
              </w:rPr>
              <w:t>[22]</w:t>
            </w:r>
            <w:r w:rsidRPr="00260D80">
              <w:rPr>
                <w:rFonts w:ascii="Arial" w:hAnsi="Arial" w:cs="Arial"/>
              </w:rPr>
              <w:tab/>
              <w:t>Fourthly, what is required of a Judge is judicial impartiality and not complete neutrality. It is accepted that Judges are human and that they bring their life experiences to the Bench. They are not expected to divorce themselves from these experiences and to become judicial stereotypes. What Judges are required to be is impartial, that is, to approach the matter with a mind open to persuasion by the evidence and the submissions of counsel.</w:t>
            </w:r>
          </w:p>
          <w:p w:rsidR="006F055A" w:rsidRPr="00260D80" w:rsidRDefault="006F055A" w:rsidP="006F055A">
            <w:pPr>
              <w:spacing w:line="360" w:lineRule="auto"/>
              <w:jc w:val="both"/>
              <w:rPr>
                <w:rFonts w:ascii="Arial" w:hAnsi="Arial" w:cs="Arial"/>
              </w:rPr>
            </w:pPr>
          </w:p>
          <w:p w:rsidR="006F055A" w:rsidRPr="00260D80" w:rsidRDefault="006F055A" w:rsidP="006F055A">
            <w:pPr>
              <w:spacing w:line="360" w:lineRule="auto"/>
              <w:jc w:val="both"/>
              <w:rPr>
                <w:rFonts w:ascii="Arial" w:hAnsi="Arial" w:cs="Arial"/>
              </w:rPr>
            </w:pPr>
            <w:r w:rsidRPr="00260D80">
              <w:rPr>
                <w:rFonts w:ascii="Arial" w:hAnsi="Arial" w:cs="Arial"/>
              </w:rPr>
              <w:t>And further:</w:t>
            </w:r>
          </w:p>
          <w:p w:rsidR="006F055A" w:rsidRPr="00260D80" w:rsidRDefault="006F055A" w:rsidP="006F055A">
            <w:pPr>
              <w:spacing w:line="360" w:lineRule="auto"/>
              <w:jc w:val="both"/>
              <w:rPr>
                <w:rFonts w:ascii="Arial" w:hAnsi="Arial" w:cs="Arial"/>
              </w:rPr>
            </w:pPr>
          </w:p>
          <w:p w:rsidR="006F055A" w:rsidRPr="00260D80" w:rsidRDefault="006F055A" w:rsidP="006F055A">
            <w:pPr>
              <w:spacing w:line="360" w:lineRule="auto"/>
              <w:jc w:val="both"/>
              <w:rPr>
                <w:rFonts w:ascii="Arial" w:hAnsi="Arial" w:cs="Arial"/>
              </w:rPr>
            </w:pPr>
            <w:r w:rsidRPr="00260D80">
              <w:rPr>
                <w:rFonts w:ascii="Arial" w:hAnsi="Arial" w:cs="Arial"/>
              </w:rPr>
              <w:t>[32]</w:t>
            </w:r>
            <w:r w:rsidRPr="00260D80">
              <w:rPr>
                <w:rFonts w:ascii="Arial" w:hAnsi="Arial" w:cs="Arial"/>
              </w:rPr>
              <w:tab/>
              <w:t>A judicial officer must not treat an application fo</w:t>
            </w:r>
            <w:r w:rsidR="00596FF2">
              <w:rPr>
                <w:rFonts w:ascii="Arial" w:hAnsi="Arial" w:cs="Arial"/>
              </w:rPr>
              <w:t>r recusal as a personal affront</w:t>
            </w:r>
            <w:r w:rsidRPr="00260D80">
              <w:rPr>
                <w:rFonts w:ascii="Arial" w:hAnsi="Arial" w:cs="Arial"/>
              </w:rPr>
              <w:t>:</w:t>
            </w:r>
            <w:r w:rsidR="00596FF2">
              <w:rPr>
                <w:rStyle w:val="FootnoteReference"/>
                <w:rFonts w:ascii="Arial" w:hAnsi="Arial" w:cs="Arial"/>
              </w:rPr>
              <w:footnoteReference w:id="4"/>
            </w:r>
          </w:p>
          <w:p w:rsidR="006F055A" w:rsidRPr="00260D80" w:rsidRDefault="006F055A" w:rsidP="006F055A">
            <w:pPr>
              <w:spacing w:line="360" w:lineRule="auto"/>
              <w:jc w:val="both"/>
              <w:rPr>
                <w:rFonts w:ascii="Arial" w:hAnsi="Arial" w:cs="Arial"/>
              </w:rPr>
            </w:pPr>
          </w:p>
          <w:p w:rsidR="006F055A" w:rsidRPr="00260D80" w:rsidRDefault="006F055A" w:rsidP="006F055A">
            <w:pPr>
              <w:spacing w:line="360" w:lineRule="auto"/>
              <w:jc w:val="both"/>
              <w:rPr>
                <w:rFonts w:ascii="Arial" w:hAnsi="Arial" w:cs="Arial"/>
              </w:rPr>
            </w:pPr>
            <w:r w:rsidRPr="00260D80">
              <w:rPr>
                <w:rFonts w:ascii="Arial" w:hAnsi="Arial" w:cs="Arial"/>
              </w:rPr>
              <w:t xml:space="preserve">“A judicial officer should not be unduly sensitive and ought not to regard an application for his recusal as a personal affront. (Compare </w:t>
            </w:r>
            <w:r w:rsidRPr="00260D80">
              <w:rPr>
                <w:rFonts w:ascii="Arial" w:hAnsi="Arial" w:cs="Arial"/>
                <w:i/>
              </w:rPr>
              <w:t>S v Bam</w:t>
            </w:r>
            <w:r w:rsidRPr="00260D80">
              <w:rPr>
                <w:rFonts w:ascii="Arial" w:hAnsi="Arial" w:cs="Arial"/>
              </w:rPr>
              <w:t xml:space="preserve"> 1972 (4) SA 41 (E) at 43G-44). If he does, he is likely to get his judgment clouded; and, should he in a case like the present openly convey his resentment to the parties, the result will most likely be to fuel the fire of suspicion on the part of the applicant for recusal. After all, where a reasonable suspicion of bias is alleged, a Judge is primarily concerned with the perceptions of the applicant for his recusal for, as </w:t>
            </w:r>
            <w:proofErr w:type="spellStart"/>
            <w:r w:rsidRPr="00260D80">
              <w:rPr>
                <w:rFonts w:ascii="Arial" w:hAnsi="Arial" w:cs="Arial"/>
              </w:rPr>
              <w:t>Trollip</w:t>
            </w:r>
            <w:proofErr w:type="spellEnd"/>
            <w:r w:rsidRPr="00260D80">
              <w:rPr>
                <w:rFonts w:ascii="Arial" w:hAnsi="Arial" w:cs="Arial"/>
              </w:rPr>
              <w:t xml:space="preserve"> AJA said in </w:t>
            </w:r>
            <w:r w:rsidRPr="00260D80">
              <w:rPr>
                <w:rFonts w:ascii="Arial" w:hAnsi="Arial" w:cs="Arial"/>
                <w:i/>
              </w:rPr>
              <w:t xml:space="preserve">S v </w:t>
            </w:r>
            <w:proofErr w:type="spellStart"/>
            <w:r w:rsidRPr="00260D80">
              <w:rPr>
                <w:rFonts w:ascii="Arial" w:hAnsi="Arial" w:cs="Arial"/>
                <w:i/>
              </w:rPr>
              <w:t>Rall</w:t>
            </w:r>
            <w:proofErr w:type="spellEnd"/>
            <w:r w:rsidRPr="00260D80">
              <w:rPr>
                <w:rFonts w:ascii="Arial" w:hAnsi="Arial" w:cs="Arial"/>
              </w:rPr>
              <w:t xml:space="preserve"> 1982 (1) SA 828 (A) at 831 in fin-832:</w:t>
            </w:r>
          </w:p>
          <w:p w:rsidR="006F055A" w:rsidRPr="00260D80" w:rsidRDefault="006F055A" w:rsidP="006F055A">
            <w:pPr>
              <w:spacing w:line="360" w:lineRule="auto"/>
              <w:jc w:val="both"/>
              <w:rPr>
                <w:rFonts w:ascii="Arial" w:hAnsi="Arial" w:cs="Arial"/>
              </w:rPr>
            </w:pPr>
          </w:p>
          <w:p w:rsidR="006F055A" w:rsidRPr="00260D80" w:rsidRDefault="006F055A" w:rsidP="006F055A">
            <w:pPr>
              <w:spacing w:line="360" w:lineRule="auto"/>
              <w:jc w:val="both"/>
              <w:rPr>
                <w:rFonts w:ascii="Arial" w:hAnsi="Arial" w:cs="Arial"/>
              </w:rPr>
            </w:pPr>
            <w:r w:rsidRPr="00260D80">
              <w:rPr>
                <w:rFonts w:ascii="Arial" w:hAnsi="Arial" w:cs="Arial"/>
              </w:rPr>
              <w:t>“(T</w:t>
            </w:r>
            <w:proofErr w:type="gramStart"/>
            <w:r w:rsidRPr="00260D80">
              <w:rPr>
                <w:rFonts w:ascii="Arial" w:hAnsi="Arial" w:cs="Arial"/>
              </w:rPr>
              <w:t>)he</w:t>
            </w:r>
            <w:proofErr w:type="gramEnd"/>
            <w:r w:rsidRPr="00260D80">
              <w:rPr>
                <w:rFonts w:ascii="Arial" w:hAnsi="Arial" w:cs="Arial"/>
              </w:rPr>
              <w:t xml:space="preserve"> Judge must ensure that ‘justice is done’. It is equally important, I think, that he should also ensure that justice is seen to be done. After all, that is a fundamental principle of our law and public policy. He should therefore so conduct the trial that his open-mindedness, his impartiality and his fairness are manifest to all those who are concerned in the trial and its outcome, especially the accused.”</w:t>
            </w:r>
          </w:p>
          <w:p w:rsidR="006F055A" w:rsidRPr="00260D80" w:rsidRDefault="006F055A" w:rsidP="006F055A">
            <w:pPr>
              <w:spacing w:line="360" w:lineRule="auto"/>
              <w:jc w:val="both"/>
              <w:rPr>
                <w:rFonts w:ascii="Arial" w:hAnsi="Arial" w:cs="Arial"/>
              </w:rPr>
            </w:pPr>
          </w:p>
          <w:p w:rsidR="006F055A" w:rsidRPr="00260D80" w:rsidRDefault="006F055A" w:rsidP="006F055A">
            <w:pPr>
              <w:spacing w:line="360" w:lineRule="auto"/>
              <w:jc w:val="both"/>
              <w:rPr>
                <w:rFonts w:ascii="Arial" w:hAnsi="Arial" w:cs="Arial"/>
              </w:rPr>
            </w:pPr>
            <w:r w:rsidRPr="00260D80">
              <w:rPr>
                <w:rFonts w:ascii="Arial" w:hAnsi="Arial" w:cs="Arial"/>
              </w:rPr>
              <w:t xml:space="preserve">(See also </w:t>
            </w:r>
            <w:r w:rsidRPr="00260D80">
              <w:rPr>
                <w:rFonts w:ascii="Arial" w:hAnsi="Arial" w:cs="Arial"/>
                <w:i/>
              </w:rPr>
              <w:t xml:space="preserve">S v </w:t>
            </w:r>
            <w:proofErr w:type="spellStart"/>
            <w:r w:rsidRPr="00260D80">
              <w:rPr>
                <w:rFonts w:ascii="Arial" w:hAnsi="Arial" w:cs="Arial"/>
                <w:i/>
              </w:rPr>
              <w:t>Malindi</w:t>
            </w:r>
            <w:proofErr w:type="spellEnd"/>
            <w:r w:rsidRPr="00260D80">
              <w:rPr>
                <w:rFonts w:ascii="Arial" w:hAnsi="Arial" w:cs="Arial"/>
                <w:i/>
              </w:rPr>
              <w:t xml:space="preserve"> and Others</w:t>
            </w:r>
            <w:r w:rsidRPr="00260D80">
              <w:rPr>
                <w:rFonts w:ascii="Arial" w:hAnsi="Arial" w:cs="Arial"/>
              </w:rPr>
              <w:t xml:space="preserve"> 1990 (1) SA 962 (A) at 969G-I and </w:t>
            </w:r>
            <w:proofErr w:type="spellStart"/>
            <w:r w:rsidRPr="00260D80">
              <w:rPr>
                <w:rFonts w:ascii="Arial" w:hAnsi="Arial" w:cs="Arial"/>
              </w:rPr>
              <w:t>cf</w:t>
            </w:r>
            <w:proofErr w:type="spellEnd"/>
            <w:r w:rsidRPr="00260D80">
              <w:rPr>
                <w:rFonts w:ascii="Arial" w:hAnsi="Arial" w:cs="Arial"/>
              </w:rPr>
              <w:t xml:space="preserve"> </w:t>
            </w:r>
            <w:r w:rsidRPr="00260D80">
              <w:rPr>
                <w:rFonts w:ascii="Arial" w:hAnsi="Arial" w:cs="Arial"/>
                <w:i/>
              </w:rPr>
              <w:t xml:space="preserve">Solomon and Another NNO v De Waal </w:t>
            </w:r>
            <w:r w:rsidRPr="00260D80">
              <w:rPr>
                <w:rFonts w:ascii="Arial" w:hAnsi="Arial" w:cs="Arial"/>
              </w:rPr>
              <w:t xml:space="preserve">1972 (1) SA 575 (A) at 580H; </w:t>
            </w:r>
            <w:r w:rsidRPr="00260D80">
              <w:rPr>
                <w:rFonts w:ascii="Arial" w:hAnsi="Arial" w:cs="Arial"/>
                <w:i/>
              </w:rPr>
              <w:t>S v Meyer 1</w:t>
            </w:r>
            <w:r w:rsidRPr="00260D80">
              <w:rPr>
                <w:rFonts w:ascii="Arial" w:hAnsi="Arial" w:cs="Arial"/>
              </w:rPr>
              <w:t>972 (3) SA 480 (A) at 484C-F). A Judge whose recusal is sought should accordingly bear in mind that what is required, particularly in dealing with the application for recusal itself, is 'conspicuous impartiality'.</w:t>
            </w:r>
          </w:p>
          <w:p w:rsidR="006F055A" w:rsidRPr="00260D80" w:rsidRDefault="006F055A" w:rsidP="006F055A">
            <w:pPr>
              <w:spacing w:line="360" w:lineRule="auto"/>
              <w:jc w:val="both"/>
              <w:rPr>
                <w:rFonts w:ascii="Arial" w:hAnsi="Arial" w:cs="Arial"/>
              </w:rPr>
            </w:pPr>
          </w:p>
          <w:p w:rsidR="006F055A" w:rsidRPr="00260D80" w:rsidRDefault="006F055A" w:rsidP="006F055A">
            <w:pPr>
              <w:spacing w:line="360" w:lineRule="auto"/>
              <w:jc w:val="both"/>
              <w:rPr>
                <w:rFonts w:ascii="Arial" w:hAnsi="Arial" w:cs="Arial"/>
              </w:rPr>
            </w:pPr>
            <w:r w:rsidRPr="00260D80">
              <w:rPr>
                <w:rFonts w:ascii="Arial" w:hAnsi="Arial" w:cs="Arial"/>
              </w:rPr>
              <w:t>And further at para 33.</w:t>
            </w:r>
          </w:p>
          <w:p w:rsidR="006F055A" w:rsidRPr="00260D80" w:rsidRDefault="006F055A" w:rsidP="006F055A">
            <w:pPr>
              <w:spacing w:line="360" w:lineRule="auto"/>
              <w:jc w:val="both"/>
              <w:rPr>
                <w:rFonts w:ascii="Arial" w:hAnsi="Arial" w:cs="Arial"/>
              </w:rPr>
            </w:pPr>
          </w:p>
          <w:p w:rsidR="006F055A" w:rsidRPr="00260D80" w:rsidRDefault="006F055A" w:rsidP="006F055A">
            <w:pPr>
              <w:spacing w:line="360" w:lineRule="auto"/>
              <w:jc w:val="both"/>
              <w:rPr>
                <w:rFonts w:ascii="Arial" w:hAnsi="Arial" w:cs="Arial"/>
              </w:rPr>
            </w:pPr>
            <w:r w:rsidRPr="00260D80">
              <w:rPr>
                <w:rFonts w:ascii="Arial" w:hAnsi="Arial" w:cs="Arial"/>
              </w:rPr>
              <w:t>[33]</w:t>
            </w:r>
            <w:r w:rsidRPr="00260D80">
              <w:rPr>
                <w:rFonts w:ascii="Arial" w:hAnsi="Arial" w:cs="Arial"/>
              </w:rPr>
              <w:tab/>
              <w:t>Lastly, in respect of the approach to such applications it should be stressed that whereas a judicial officer should recuse himself where the facts warrant this, it is also his or her duty not to do so where the</w:t>
            </w:r>
            <w:r w:rsidR="00596FF2">
              <w:rPr>
                <w:rFonts w:ascii="Arial" w:hAnsi="Arial" w:cs="Arial"/>
              </w:rPr>
              <w:t xml:space="preserve"> facts do not warrant a recusal</w:t>
            </w:r>
            <w:r w:rsidRPr="00260D80">
              <w:rPr>
                <w:rFonts w:ascii="Arial" w:hAnsi="Arial" w:cs="Arial"/>
              </w:rPr>
              <w:t>:</w:t>
            </w:r>
            <w:r w:rsidR="00596FF2">
              <w:rPr>
                <w:rStyle w:val="FootnoteReference"/>
                <w:rFonts w:ascii="Arial" w:hAnsi="Arial" w:cs="Arial"/>
              </w:rPr>
              <w:footnoteReference w:id="5"/>
            </w:r>
          </w:p>
          <w:p w:rsidR="006F055A" w:rsidRPr="00260D80" w:rsidRDefault="006F055A" w:rsidP="006F055A">
            <w:pPr>
              <w:spacing w:line="360" w:lineRule="auto"/>
              <w:jc w:val="both"/>
              <w:rPr>
                <w:rFonts w:ascii="Arial" w:hAnsi="Arial" w:cs="Arial"/>
              </w:rPr>
            </w:pPr>
          </w:p>
          <w:p w:rsidR="006F055A" w:rsidRPr="00270620" w:rsidRDefault="006F055A" w:rsidP="006F055A">
            <w:pPr>
              <w:spacing w:line="360" w:lineRule="auto"/>
              <w:jc w:val="both"/>
              <w:rPr>
                <w:rFonts w:ascii="Arial" w:hAnsi="Arial" w:cs="Arial"/>
                <w:sz w:val="24"/>
                <w:szCs w:val="24"/>
              </w:rPr>
            </w:pPr>
            <w:r w:rsidRPr="00260D80">
              <w:rPr>
                <w:rFonts w:ascii="Arial" w:hAnsi="Arial" w:cs="Arial"/>
              </w:rPr>
              <w:t>[35]</w:t>
            </w:r>
            <w:r w:rsidRPr="00260D80">
              <w:rPr>
                <w:rFonts w:ascii="Arial" w:hAnsi="Arial" w:cs="Arial"/>
              </w:rPr>
              <w:tab/>
              <w:t>The presumption of impartiality and the double requirement of reasonableness underscore the formidable nature of the burden resting upon the litigant who alleges bias or its apprehension. The idea is not to permit a disgruntled litigant to successfully complain of bias simply because the judicial officer has ruled against him or her. Nor should litigants be encouraged to believe that, by seeking the disqualification of a judicial officer, they will have their case heard by another judicial officer who is likely to decide the case in their favour. Judicial officers have a duty to sit in all cases in which they are not disqualified from sitting. This flows from their duty to exercise their judicial functions. As has been rightly observed, ‘(j</w:t>
            </w:r>
            <w:proofErr w:type="gramStart"/>
            <w:r w:rsidRPr="00260D80">
              <w:rPr>
                <w:rFonts w:ascii="Arial" w:hAnsi="Arial" w:cs="Arial"/>
              </w:rPr>
              <w:t>)</w:t>
            </w:r>
            <w:proofErr w:type="spellStart"/>
            <w:r w:rsidRPr="00260D80">
              <w:rPr>
                <w:rFonts w:ascii="Arial" w:hAnsi="Arial" w:cs="Arial"/>
              </w:rPr>
              <w:t>udges</w:t>
            </w:r>
            <w:proofErr w:type="spellEnd"/>
            <w:proofErr w:type="gramEnd"/>
            <w:r w:rsidRPr="00260D80">
              <w:rPr>
                <w:rFonts w:ascii="Arial" w:hAnsi="Arial" w:cs="Arial"/>
              </w:rPr>
              <w:t xml:space="preserve"> do not choose their cases; and litigants do not choose their judges'. An application for recusal should not prevail, unless it is based on substantial grounds for contending a reasonable apprehension of bias.</w:t>
            </w:r>
            <w:r w:rsidRPr="00270620">
              <w:rPr>
                <w:rFonts w:ascii="Arial" w:hAnsi="Arial" w:cs="Arial"/>
              </w:rPr>
              <w:t>’</w:t>
            </w:r>
            <w:r w:rsidR="00504F96" w:rsidRPr="00270620">
              <w:rPr>
                <w:rFonts w:ascii="Arial" w:hAnsi="Arial" w:cs="Arial"/>
              </w:rPr>
              <w:t xml:space="preserve"> </w:t>
            </w:r>
          </w:p>
          <w:p w:rsidR="006F055A" w:rsidRPr="00260D80" w:rsidRDefault="006F055A" w:rsidP="006F055A">
            <w:pPr>
              <w:spacing w:line="360" w:lineRule="auto"/>
              <w:jc w:val="both"/>
              <w:rPr>
                <w:rFonts w:ascii="Arial" w:hAnsi="Arial" w:cs="Arial"/>
              </w:rPr>
            </w:pPr>
          </w:p>
          <w:p w:rsidR="006F055A" w:rsidRPr="00596FF2" w:rsidRDefault="006F055A" w:rsidP="006F055A">
            <w:pPr>
              <w:spacing w:line="360" w:lineRule="auto"/>
              <w:jc w:val="both"/>
              <w:rPr>
                <w:rFonts w:ascii="Arial" w:hAnsi="Arial" w:cs="Arial"/>
                <w:sz w:val="24"/>
                <w:szCs w:val="24"/>
                <w:u w:val="single"/>
              </w:rPr>
            </w:pPr>
            <w:r w:rsidRPr="00596FF2">
              <w:rPr>
                <w:rFonts w:ascii="Arial" w:hAnsi="Arial" w:cs="Arial"/>
                <w:sz w:val="24"/>
                <w:szCs w:val="24"/>
                <w:u w:val="single"/>
              </w:rPr>
              <w:t>The judges sitting in judgment of themselves</w:t>
            </w:r>
          </w:p>
          <w:p w:rsidR="00260D80" w:rsidRPr="00260D80" w:rsidRDefault="00260D80" w:rsidP="006F055A">
            <w:pPr>
              <w:spacing w:line="360" w:lineRule="auto"/>
              <w:jc w:val="both"/>
              <w:rPr>
                <w:rFonts w:ascii="Arial" w:hAnsi="Arial" w:cs="Arial"/>
              </w:rPr>
            </w:pPr>
          </w:p>
          <w:p w:rsidR="006F055A" w:rsidRPr="00877633" w:rsidRDefault="006F055A" w:rsidP="006F055A">
            <w:pPr>
              <w:spacing w:line="360" w:lineRule="auto"/>
              <w:jc w:val="both"/>
              <w:rPr>
                <w:rFonts w:ascii="Arial" w:hAnsi="Arial" w:cs="Arial"/>
                <w:sz w:val="24"/>
                <w:szCs w:val="24"/>
              </w:rPr>
            </w:pPr>
            <w:r w:rsidRPr="00260D80">
              <w:rPr>
                <w:rFonts w:ascii="Arial" w:hAnsi="Arial" w:cs="Arial"/>
              </w:rPr>
              <w:t>[8]</w:t>
            </w:r>
            <w:r w:rsidRPr="00260D80">
              <w:rPr>
                <w:rFonts w:ascii="Arial" w:hAnsi="Arial" w:cs="Arial"/>
              </w:rPr>
              <w:tab/>
            </w:r>
            <w:r w:rsidRPr="00877633">
              <w:rPr>
                <w:rFonts w:ascii="Arial" w:hAnsi="Arial" w:cs="Arial"/>
                <w:sz w:val="24"/>
                <w:szCs w:val="24"/>
              </w:rPr>
              <w:t>In a particularly insightful article published in the Obiter Journal</w:t>
            </w:r>
            <w:r w:rsidR="00596FF2" w:rsidRPr="00877633">
              <w:rPr>
                <w:rStyle w:val="FootnoteReference"/>
                <w:rFonts w:ascii="Arial" w:hAnsi="Arial" w:cs="Arial"/>
                <w:sz w:val="24"/>
                <w:szCs w:val="24"/>
              </w:rPr>
              <w:footnoteReference w:id="6"/>
            </w:r>
            <w:r w:rsidR="00877633" w:rsidRPr="00877633">
              <w:rPr>
                <w:rFonts w:ascii="Arial" w:hAnsi="Arial" w:cs="Arial"/>
                <w:sz w:val="24"/>
                <w:szCs w:val="24"/>
              </w:rPr>
              <w:t xml:space="preserve"> </w:t>
            </w:r>
            <w:r w:rsidRPr="000B2DA2">
              <w:rPr>
                <w:rFonts w:ascii="Arial" w:hAnsi="Arial" w:cs="Arial"/>
                <w:sz w:val="24"/>
                <w:szCs w:val="24"/>
              </w:rPr>
              <w:t xml:space="preserve">the author of the article, </w:t>
            </w:r>
            <w:r w:rsidRPr="000B2DA2">
              <w:rPr>
                <w:rFonts w:ascii="Arial" w:hAnsi="Arial" w:cs="Arial"/>
                <w:i/>
                <w:sz w:val="24"/>
                <w:szCs w:val="24"/>
              </w:rPr>
              <w:t>A</w:t>
            </w:r>
            <w:r w:rsidR="00877633" w:rsidRPr="000B2DA2">
              <w:rPr>
                <w:rFonts w:ascii="Arial" w:hAnsi="Arial" w:cs="Arial"/>
                <w:i/>
                <w:sz w:val="24"/>
                <w:szCs w:val="24"/>
              </w:rPr>
              <w:t xml:space="preserve">nyone </w:t>
            </w:r>
            <w:r w:rsidR="00260D80" w:rsidRPr="000B2DA2">
              <w:rPr>
                <w:rFonts w:ascii="Arial" w:hAnsi="Arial" w:cs="Arial"/>
                <w:i/>
                <w:sz w:val="24"/>
                <w:szCs w:val="24"/>
              </w:rPr>
              <w:t xml:space="preserve">But You, </w:t>
            </w:r>
            <w:proofErr w:type="spellStart"/>
            <w:r w:rsidR="00260D80" w:rsidRPr="000B2DA2">
              <w:rPr>
                <w:rFonts w:ascii="Arial" w:hAnsi="Arial" w:cs="Arial"/>
                <w:i/>
                <w:sz w:val="24"/>
                <w:szCs w:val="24"/>
              </w:rPr>
              <w:t>M’lord</w:t>
            </w:r>
            <w:proofErr w:type="spellEnd"/>
            <w:r w:rsidR="00260D80" w:rsidRPr="000B2DA2">
              <w:rPr>
                <w:rFonts w:ascii="Arial" w:hAnsi="Arial" w:cs="Arial"/>
                <w:i/>
                <w:sz w:val="24"/>
                <w:szCs w:val="24"/>
              </w:rPr>
              <w:t xml:space="preserve">: The Test For Recusal Of A </w:t>
            </w:r>
            <w:r w:rsidRPr="000B2DA2">
              <w:rPr>
                <w:rFonts w:ascii="Arial" w:hAnsi="Arial" w:cs="Arial"/>
                <w:i/>
                <w:sz w:val="24"/>
                <w:szCs w:val="24"/>
              </w:rPr>
              <w:t>Judicial Officer</w:t>
            </w:r>
            <w:r w:rsidRPr="000B2DA2">
              <w:rPr>
                <w:rFonts w:ascii="Arial" w:hAnsi="Arial" w:cs="Arial"/>
                <w:sz w:val="24"/>
                <w:szCs w:val="24"/>
              </w:rPr>
              <w:t xml:space="preserve">, the author </w:t>
            </w:r>
            <w:proofErr w:type="spellStart"/>
            <w:r w:rsidRPr="000B2DA2">
              <w:rPr>
                <w:rFonts w:ascii="Arial" w:hAnsi="Arial" w:cs="Arial"/>
                <w:sz w:val="24"/>
                <w:szCs w:val="24"/>
              </w:rPr>
              <w:t>Morné</w:t>
            </w:r>
            <w:proofErr w:type="spellEnd"/>
            <w:r w:rsidRPr="000B2DA2">
              <w:rPr>
                <w:rFonts w:ascii="Arial" w:hAnsi="Arial" w:cs="Arial"/>
                <w:sz w:val="24"/>
                <w:szCs w:val="24"/>
              </w:rPr>
              <w:t xml:space="preserve"> Olivier discussed the quandary of a judge sitting in judgment of himself as follows:</w:t>
            </w:r>
          </w:p>
          <w:p w:rsidR="00260D80" w:rsidRPr="00260D80" w:rsidRDefault="00260D80" w:rsidP="006F055A">
            <w:pPr>
              <w:spacing w:line="360" w:lineRule="auto"/>
              <w:jc w:val="both"/>
              <w:rPr>
                <w:rFonts w:ascii="Arial" w:hAnsi="Arial" w:cs="Arial"/>
              </w:rPr>
            </w:pPr>
          </w:p>
          <w:p w:rsidR="006F055A" w:rsidRPr="00260D80" w:rsidRDefault="00652CC4" w:rsidP="006F055A">
            <w:pPr>
              <w:spacing w:line="360" w:lineRule="auto"/>
              <w:jc w:val="both"/>
              <w:rPr>
                <w:rFonts w:ascii="Arial" w:hAnsi="Arial" w:cs="Arial"/>
              </w:rPr>
            </w:pPr>
            <w:r w:rsidRPr="00652CC4">
              <w:rPr>
                <w:rFonts w:ascii="Arial" w:hAnsi="Arial" w:cs="Arial"/>
              </w:rPr>
              <w:tab/>
            </w:r>
            <w:r w:rsidR="00260D80">
              <w:rPr>
                <w:rFonts w:ascii="Arial" w:hAnsi="Arial" w:cs="Arial"/>
              </w:rPr>
              <w:t xml:space="preserve">‘It is not unusual for judges to sit in judgment of themselves. In fact, it is inherent in the judicial function. </w:t>
            </w:r>
            <w:r w:rsidR="006F055A" w:rsidRPr="00260D80">
              <w:rPr>
                <w:rFonts w:ascii="Arial" w:hAnsi="Arial" w:cs="Arial"/>
              </w:rPr>
              <w:t xml:space="preserve">In the instance of actual bias, a judicial officer is required to make a value judgement about his own state of mind. Only the judge himself can judge </w:t>
            </w:r>
            <w:r w:rsidR="00260D80">
              <w:rPr>
                <w:rFonts w:ascii="Arial" w:hAnsi="Arial" w:cs="Arial"/>
              </w:rPr>
              <w:t>his state of mind. In the case of perceived</w:t>
            </w:r>
            <w:r w:rsidR="006F055A" w:rsidRPr="00260D80">
              <w:rPr>
                <w:rFonts w:ascii="Arial" w:hAnsi="Arial" w:cs="Arial"/>
              </w:rPr>
              <w:t xml:space="preserve"> b</w:t>
            </w:r>
            <w:r w:rsidR="00260D80">
              <w:rPr>
                <w:rFonts w:ascii="Arial" w:hAnsi="Arial" w:cs="Arial"/>
              </w:rPr>
              <w:t xml:space="preserve">ias, a judicial officer must apply </w:t>
            </w:r>
            <w:r w:rsidR="006F055A" w:rsidRPr="00260D80">
              <w:rPr>
                <w:rFonts w:ascii="Arial" w:hAnsi="Arial" w:cs="Arial"/>
              </w:rPr>
              <w:t>t</w:t>
            </w:r>
            <w:r w:rsidR="00260D80">
              <w:rPr>
                <w:rFonts w:ascii="Arial" w:hAnsi="Arial" w:cs="Arial"/>
              </w:rPr>
              <w:t>he reasonable apprehension of bias test. The test is objective and therefore there</w:t>
            </w:r>
            <w:r w:rsidR="006F055A" w:rsidRPr="00260D80">
              <w:rPr>
                <w:rFonts w:ascii="Arial" w:hAnsi="Arial" w:cs="Arial"/>
              </w:rPr>
              <w:t xml:space="preserve"> should not be a subjective flavour to a court’s consideration</w:t>
            </w:r>
            <w:r w:rsidR="00260D80">
              <w:rPr>
                <w:rFonts w:ascii="Arial" w:hAnsi="Arial" w:cs="Arial"/>
              </w:rPr>
              <w:t xml:space="preserve"> of a recusal application. The judicial officer is required to objectively consider whether the grounds advanced by</w:t>
            </w:r>
            <w:r w:rsidR="006F055A" w:rsidRPr="00260D80">
              <w:rPr>
                <w:rFonts w:ascii="Arial" w:hAnsi="Arial" w:cs="Arial"/>
              </w:rPr>
              <w:t xml:space="preserve"> the </w:t>
            </w:r>
            <w:r w:rsidR="00260D80">
              <w:rPr>
                <w:rFonts w:ascii="Arial" w:hAnsi="Arial" w:cs="Arial"/>
              </w:rPr>
              <w:t xml:space="preserve">applicant lay a basis for the judicial officer’s recusal. By virtue of his training, </w:t>
            </w:r>
            <w:r w:rsidR="006F055A" w:rsidRPr="00260D80">
              <w:rPr>
                <w:rFonts w:ascii="Arial" w:hAnsi="Arial" w:cs="Arial"/>
              </w:rPr>
              <w:t>expe</w:t>
            </w:r>
            <w:r w:rsidR="00260D80">
              <w:rPr>
                <w:rFonts w:ascii="Arial" w:hAnsi="Arial" w:cs="Arial"/>
              </w:rPr>
              <w:t xml:space="preserve">rience, the oath of office, and the presumption </w:t>
            </w:r>
            <w:r w:rsidR="006F055A" w:rsidRPr="00260D80">
              <w:rPr>
                <w:rFonts w:ascii="Arial" w:hAnsi="Arial" w:cs="Arial"/>
              </w:rPr>
              <w:t>of impartiality, a judicial officer is regarded as sufficiently independen</w:t>
            </w:r>
            <w:r w:rsidR="00260D80">
              <w:rPr>
                <w:rFonts w:ascii="Arial" w:hAnsi="Arial" w:cs="Arial"/>
              </w:rPr>
              <w:t xml:space="preserve">t, impartial and unbiased to make an objective assessment in this regard. </w:t>
            </w:r>
            <w:r w:rsidR="006F055A" w:rsidRPr="00260D80">
              <w:rPr>
                <w:rFonts w:ascii="Arial" w:hAnsi="Arial" w:cs="Arial"/>
              </w:rPr>
              <w:t>Inevita</w:t>
            </w:r>
            <w:r w:rsidR="00260D80">
              <w:rPr>
                <w:rFonts w:ascii="Arial" w:hAnsi="Arial" w:cs="Arial"/>
              </w:rPr>
              <w:t>bly, allegations are made in</w:t>
            </w:r>
            <w:r w:rsidR="006F055A" w:rsidRPr="00260D80">
              <w:rPr>
                <w:rFonts w:ascii="Arial" w:hAnsi="Arial" w:cs="Arial"/>
              </w:rPr>
              <w:t xml:space="preserve"> the</w:t>
            </w:r>
            <w:r w:rsidR="00260D80">
              <w:rPr>
                <w:rFonts w:ascii="Arial" w:hAnsi="Arial" w:cs="Arial"/>
              </w:rPr>
              <w:t xml:space="preserve"> recusal application regarding the judge’s </w:t>
            </w:r>
            <w:r w:rsidR="006F055A" w:rsidRPr="00260D80">
              <w:rPr>
                <w:rFonts w:ascii="Arial" w:hAnsi="Arial" w:cs="Arial"/>
              </w:rPr>
              <w:t>ow</w:t>
            </w:r>
            <w:r w:rsidR="00260D80">
              <w:rPr>
                <w:rFonts w:ascii="Arial" w:hAnsi="Arial" w:cs="Arial"/>
              </w:rPr>
              <w:t xml:space="preserve">n conduct during the trial. Sometimes, the grounds advanced can appear far-fetched and ludicrous, </w:t>
            </w:r>
            <w:r w:rsidR="006F055A" w:rsidRPr="00260D80">
              <w:rPr>
                <w:rFonts w:ascii="Arial" w:hAnsi="Arial" w:cs="Arial"/>
              </w:rPr>
              <w:t xml:space="preserve">but </w:t>
            </w:r>
            <w:r w:rsidR="00260D80">
              <w:rPr>
                <w:rFonts w:ascii="Arial" w:hAnsi="Arial" w:cs="Arial"/>
              </w:rPr>
              <w:t>a judicial officer is required to consider each ground of the application on its individual</w:t>
            </w:r>
            <w:r w:rsidR="006F055A" w:rsidRPr="00260D80">
              <w:rPr>
                <w:rFonts w:ascii="Arial" w:hAnsi="Arial" w:cs="Arial"/>
              </w:rPr>
              <w:t xml:space="preserve"> merits.’</w:t>
            </w:r>
          </w:p>
          <w:p w:rsidR="006F055A" w:rsidRPr="00260D80" w:rsidRDefault="006F055A" w:rsidP="006F055A">
            <w:pPr>
              <w:spacing w:line="360" w:lineRule="auto"/>
              <w:jc w:val="both"/>
              <w:rPr>
                <w:rFonts w:ascii="Arial" w:hAnsi="Arial" w:cs="Arial"/>
              </w:rPr>
            </w:pPr>
          </w:p>
          <w:p w:rsidR="006F055A" w:rsidRPr="00877633" w:rsidRDefault="006F055A" w:rsidP="006F055A">
            <w:pPr>
              <w:spacing w:line="360" w:lineRule="auto"/>
              <w:jc w:val="both"/>
              <w:rPr>
                <w:rFonts w:ascii="Arial" w:hAnsi="Arial" w:cs="Arial"/>
                <w:i/>
                <w:sz w:val="24"/>
                <w:szCs w:val="24"/>
              </w:rPr>
            </w:pPr>
            <w:r w:rsidRPr="00877633">
              <w:rPr>
                <w:rFonts w:ascii="Arial" w:hAnsi="Arial" w:cs="Arial"/>
                <w:i/>
                <w:sz w:val="24"/>
                <w:szCs w:val="24"/>
              </w:rPr>
              <w:t xml:space="preserve">Court appearance on 9 March 2023 </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[9]</w:t>
            </w:r>
            <w:r w:rsidRPr="006F055A">
              <w:rPr>
                <w:rFonts w:ascii="Arial" w:hAnsi="Arial" w:cs="Arial"/>
                <w:sz w:val="24"/>
                <w:szCs w:val="24"/>
              </w:rPr>
              <w:tab/>
              <w:t>Keeping the relevant authorities in mind, I will refer to the specific instances raised by the plaintiff</w:t>
            </w:r>
            <w:r w:rsidR="00877633">
              <w:rPr>
                <w:rFonts w:ascii="Arial" w:hAnsi="Arial" w:cs="Arial"/>
                <w:sz w:val="24"/>
                <w:szCs w:val="24"/>
              </w:rPr>
              <w:t xml:space="preserve"> </w:t>
            </w:r>
            <w:r w:rsidR="00877633" w:rsidRPr="000B2DA2">
              <w:rPr>
                <w:rFonts w:ascii="Arial" w:hAnsi="Arial" w:cs="Arial"/>
                <w:sz w:val="24"/>
                <w:szCs w:val="24"/>
              </w:rPr>
              <w:t>in her application for recusal</w:t>
            </w:r>
            <w:r w:rsidRPr="000B2DA2">
              <w:rPr>
                <w:rFonts w:ascii="Arial" w:hAnsi="Arial" w:cs="Arial"/>
                <w:sz w:val="24"/>
                <w:szCs w:val="24"/>
              </w:rPr>
              <w:t>:</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lastRenderedPageBreak/>
              <w:t>[10]</w:t>
            </w:r>
            <w:r w:rsidRPr="006F055A">
              <w:rPr>
                <w:rFonts w:ascii="Arial" w:hAnsi="Arial" w:cs="Arial"/>
                <w:sz w:val="24"/>
                <w:szCs w:val="24"/>
              </w:rPr>
              <w:tab/>
              <w:t>During the judicial case management hearing on 9 March 2023, the issue of the plaintiff’s expert was canvas</w:t>
            </w:r>
            <w:r w:rsidR="00D52F6D">
              <w:rPr>
                <w:rFonts w:ascii="Arial" w:hAnsi="Arial" w:cs="Arial"/>
                <w:sz w:val="24"/>
                <w:szCs w:val="24"/>
              </w:rPr>
              <w:t>s</w:t>
            </w:r>
            <w:r w:rsidRPr="006F055A">
              <w:rPr>
                <w:rFonts w:ascii="Arial" w:hAnsi="Arial" w:cs="Arial"/>
                <w:sz w:val="24"/>
                <w:szCs w:val="24"/>
              </w:rPr>
              <w:t>ed</w:t>
            </w:r>
            <w:r w:rsidR="00DB6D35">
              <w:rPr>
                <w:rFonts w:ascii="Arial" w:hAnsi="Arial" w:cs="Arial"/>
                <w:sz w:val="24"/>
                <w:szCs w:val="24"/>
              </w:rPr>
              <w:t xml:space="preserve"> because,</w:t>
            </w:r>
            <w:r w:rsidRPr="006F055A">
              <w:rPr>
                <w:rFonts w:ascii="Arial" w:hAnsi="Arial" w:cs="Arial"/>
                <w:sz w:val="24"/>
                <w:szCs w:val="24"/>
              </w:rPr>
              <w:t xml:space="preserve"> at the time of the hearing, no expert report was filed by the plaintiff as yet. </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[11]</w:t>
            </w:r>
            <w:r w:rsidRPr="006F055A">
              <w:rPr>
                <w:rFonts w:ascii="Arial" w:hAnsi="Arial" w:cs="Arial"/>
                <w:sz w:val="24"/>
                <w:szCs w:val="24"/>
              </w:rPr>
              <w:tab/>
              <w:t xml:space="preserve">In the case management court order dated 2 February 2022, the parties were directed to file their expert summaries and expert reports on 23 March 2022 and 30 March 2022, respectively. The parties were given advance notice in the court order that a joint expert report would be required. This was done given the fact that the claim of the plaintiff, inter alia, is that employees of FNB falsified her signature on official documents, causing the need for expert evidence to be critical in the adjudication of the matter. The defendant filed its expert reports and summaries by 22 March 2022; however, despite various court orders, the plaintiff’s expert report and </w:t>
            </w:r>
            <w:r w:rsidR="00877633" w:rsidRPr="000B2DA2">
              <w:rPr>
                <w:rFonts w:ascii="Arial" w:hAnsi="Arial" w:cs="Arial"/>
                <w:sz w:val="24"/>
                <w:szCs w:val="24"/>
              </w:rPr>
              <w:t>summaries</w:t>
            </w:r>
            <w:r w:rsidR="00877633">
              <w:rPr>
                <w:rFonts w:ascii="Arial" w:hAnsi="Arial" w:cs="Arial"/>
                <w:sz w:val="24"/>
                <w:szCs w:val="24"/>
              </w:rPr>
              <w:t xml:space="preserve"> </w:t>
            </w:r>
            <w:r w:rsidRPr="006F055A">
              <w:rPr>
                <w:rFonts w:ascii="Arial" w:hAnsi="Arial" w:cs="Arial"/>
                <w:sz w:val="24"/>
                <w:szCs w:val="24"/>
              </w:rPr>
              <w:t>were not filed by 9 March 2023.</w:t>
            </w:r>
          </w:p>
          <w:p w:rsidR="006F055A" w:rsidRPr="006F055A" w:rsidRDefault="006F055A" w:rsidP="006F055A">
            <w:pPr>
              <w:spacing w:line="360" w:lineRule="auto"/>
              <w:jc w:val="both"/>
              <w:rPr>
                <w:rFonts w:ascii="Arial" w:hAnsi="Arial" w:cs="Arial"/>
                <w:sz w:val="24"/>
                <w:szCs w:val="24"/>
              </w:rPr>
            </w:pPr>
          </w:p>
          <w:p w:rsidR="006F055A" w:rsidRDefault="006F055A" w:rsidP="006F055A">
            <w:pPr>
              <w:spacing w:line="360" w:lineRule="auto"/>
              <w:jc w:val="both"/>
              <w:rPr>
                <w:rFonts w:ascii="Arial" w:hAnsi="Arial" w:cs="Arial"/>
                <w:sz w:val="24"/>
                <w:szCs w:val="24"/>
              </w:rPr>
            </w:pPr>
            <w:r w:rsidRPr="006F055A">
              <w:rPr>
                <w:rFonts w:ascii="Arial" w:hAnsi="Arial" w:cs="Arial"/>
                <w:sz w:val="24"/>
                <w:szCs w:val="24"/>
              </w:rPr>
              <w:t>[12]</w:t>
            </w:r>
            <w:r w:rsidRPr="006F055A">
              <w:rPr>
                <w:rFonts w:ascii="Arial" w:hAnsi="Arial" w:cs="Arial"/>
                <w:sz w:val="24"/>
                <w:szCs w:val="24"/>
              </w:rPr>
              <w:tab/>
              <w:t xml:space="preserve">In support of her application </w:t>
            </w:r>
            <w:r w:rsidR="00D35E64">
              <w:rPr>
                <w:rFonts w:ascii="Arial" w:hAnsi="Arial" w:cs="Arial"/>
                <w:sz w:val="24"/>
                <w:szCs w:val="24"/>
              </w:rPr>
              <w:t>with respect to this grounds</w:t>
            </w:r>
            <w:r w:rsidRPr="006F055A">
              <w:rPr>
                <w:rFonts w:ascii="Arial" w:hAnsi="Arial" w:cs="Arial"/>
                <w:sz w:val="24"/>
                <w:szCs w:val="24"/>
              </w:rPr>
              <w:t xml:space="preserve"> of recusal, the plaintiff extracted selective portions from the 18-page transcript of the court proceedings. The plaintiff avers that:</w:t>
            </w:r>
          </w:p>
          <w:p w:rsidR="00877633" w:rsidRPr="006F055A" w:rsidRDefault="00877633"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a)</w:t>
            </w:r>
            <w:r w:rsidRPr="006F055A">
              <w:rPr>
                <w:rFonts w:ascii="Arial" w:hAnsi="Arial" w:cs="Arial"/>
                <w:sz w:val="24"/>
                <w:szCs w:val="24"/>
              </w:rPr>
              <w:tab/>
              <w:t>the judge spoke to her in a condescending and admonishing tone;</w:t>
            </w: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b)</w:t>
            </w:r>
            <w:r w:rsidRPr="006F055A">
              <w:rPr>
                <w:rFonts w:ascii="Arial" w:hAnsi="Arial" w:cs="Arial"/>
                <w:sz w:val="24"/>
                <w:szCs w:val="24"/>
              </w:rPr>
              <w:tab/>
              <w:t>that she felt intimidated as the court insisted on the identity of the expert;</w:t>
            </w: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c)</w:t>
            </w:r>
            <w:r w:rsidRPr="006F055A">
              <w:rPr>
                <w:rFonts w:ascii="Arial" w:hAnsi="Arial" w:cs="Arial"/>
                <w:sz w:val="24"/>
                <w:szCs w:val="24"/>
              </w:rPr>
              <w:tab/>
              <w:t>that the court threatened her with a joint expert report if she did not want to disclose the name of the expert;</w:t>
            </w: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d)</w:t>
            </w:r>
            <w:r w:rsidRPr="006F055A">
              <w:rPr>
                <w:rFonts w:ascii="Arial" w:hAnsi="Arial" w:cs="Arial"/>
                <w:sz w:val="24"/>
                <w:szCs w:val="24"/>
              </w:rPr>
              <w:tab/>
              <w:t>the court made utterances that were contrary to judicial conduct as prescribed in the Rules of Ethical Conduct;</w:t>
            </w:r>
          </w:p>
          <w:p w:rsidR="006F055A" w:rsidRPr="000B2DA2" w:rsidRDefault="00877633" w:rsidP="006F055A">
            <w:pPr>
              <w:spacing w:line="36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r>
            <w:r w:rsidRPr="000B2DA2">
              <w:rPr>
                <w:rFonts w:ascii="Arial" w:hAnsi="Arial" w:cs="Arial"/>
                <w:sz w:val="24"/>
                <w:szCs w:val="24"/>
              </w:rPr>
              <w:t>t</w:t>
            </w:r>
            <w:r w:rsidR="006F055A" w:rsidRPr="000B2DA2">
              <w:rPr>
                <w:rFonts w:ascii="Arial" w:hAnsi="Arial" w:cs="Arial"/>
                <w:sz w:val="24"/>
                <w:szCs w:val="24"/>
              </w:rPr>
              <w:t>hat the judge interrupted her and that she was unable to make her submissions;</w:t>
            </w:r>
          </w:p>
          <w:p w:rsidR="006F055A" w:rsidRPr="000B2DA2" w:rsidRDefault="00877633" w:rsidP="006F055A">
            <w:pPr>
              <w:spacing w:line="360" w:lineRule="auto"/>
              <w:jc w:val="both"/>
              <w:rPr>
                <w:rFonts w:ascii="Arial" w:hAnsi="Arial" w:cs="Arial"/>
                <w:sz w:val="24"/>
                <w:szCs w:val="24"/>
              </w:rPr>
            </w:pPr>
            <w:r w:rsidRPr="000B2DA2">
              <w:rPr>
                <w:rFonts w:ascii="Arial" w:hAnsi="Arial" w:cs="Arial"/>
                <w:sz w:val="24"/>
                <w:szCs w:val="24"/>
              </w:rPr>
              <w:t>f)</w:t>
            </w:r>
            <w:r w:rsidRPr="000B2DA2">
              <w:rPr>
                <w:rFonts w:ascii="Arial" w:hAnsi="Arial" w:cs="Arial"/>
                <w:sz w:val="24"/>
                <w:szCs w:val="24"/>
              </w:rPr>
              <w:tab/>
              <w:t>t</w:t>
            </w:r>
            <w:r w:rsidR="006F055A" w:rsidRPr="000B2DA2">
              <w:rPr>
                <w:rFonts w:ascii="Arial" w:hAnsi="Arial" w:cs="Arial"/>
                <w:sz w:val="24"/>
                <w:szCs w:val="24"/>
              </w:rPr>
              <w:t>hat the judge has personal bias and prejudice against her;</w:t>
            </w:r>
          </w:p>
          <w:p w:rsidR="006F055A" w:rsidRPr="000B2DA2" w:rsidRDefault="00877633" w:rsidP="006F055A">
            <w:pPr>
              <w:spacing w:line="360" w:lineRule="auto"/>
              <w:jc w:val="both"/>
              <w:rPr>
                <w:rFonts w:ascii="Arial" w:hAnsi="Arial" w:cs="Arial"/>
                <w:sz w:val="24"/>
                <w:szCs w:val="24"/>
              </w:rPr>
            </w:pPr>
            <w:r w:rsidRPr="000B2DA2">
              <w:rPr>
                <w:rFonts w:ascii="Arial" w:hAnsi="Arial" w:cs="Arial"/>
                <w:sz w:val="24"/>
                <w:szCs w:val="24"/>
              </w:rPr>
              <w:t>g)</w:t>
            </w:r>
            <w:r w:rsidRPr="000B2DA2">
              <w:rPr>
                <w:rFonts w:ascii="Arial" w:hAnsi="Arial" w:cs="Arial"/>
                <w:sz w:val="24"/>
                <w:szCs w:val="24"/>
              </w:rPr>
              <w:tab/>
            </w:r>
            <w:proofErr w:type="gramStart"/>
            <w:r w:rsidRPr="000B2DA2">
              <w:rPr>
                <w:rFonts w:ascii="Arial" w:hAnsi="Arial" w:cs="Arial"/>
                <w:sz w:val="24"/>
                <w:szCs w:val="24"/>
              </w:rPr>
              <w:t>t</w:t>
            </w:r>
            <w:r w:rsidR="006F055A" w:rsidRPr="000B2DA2">
              <w:rPr>
                <w:rFonts w:ascii="Arial" w:hAnsi="Arial" w:cs="Arial"/>
                <w:sz w:val="24"/>
                <w:szCs w:val="24"/>
              </w:rPr>
              <w:t>he</w:t>
            </w:r>
            <w:proofErr w:type="gramEnd"/>
            <w:r w:rsidR="006F055A" w:rsidRPr="000B2DA2">
              <w:rPr>
                <w:rFonts w:ascii="Arial" w:hAnsi="Arial" w:cs="Arial"/>
                <w:sz w:val="24"/>
                <w:szCs w:val="24"/>
              </w:rPr>
              <w:t xml:space="preserve"> judge used disparaging words towards her that no one should be subjected to. </w:t>
            </w:r>
          </w:p>
          <w:p w:rsidR="006F055A" w:rsidRPr="000B2DA2"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0B2DA2">
              <w:rPr>
                <w:rFonts w:ascii="Arial" w:hAnsi="Arial" w:cs="Arial"/>
                <w:sz w:val="24"/>
                <w:szCs w:val="24"/>
              </w:rPr>
              <w:t>[13]</w:t>
            </w:r>
            <w:r w:rsidRPr="000B2DA2">
              <w:rPr>
                <w:rFonts w:ascii="Arial" w:hAnsi="Arial" w:cs="Arial"/>
                <w:sz w:val="24"/>
                <w:szCs w:val="24"/>
              </w:rPr>
              <w:tab/>
              <w:t xml:space="preserve">It is important for purposes of </w:t>
            </w:r>
            <w:r w:rsidR="00877633" w:rsidRPr="000B2DA2">
              <w:rPr>
                <w:rFonts w:ascii="Arial" w:hAnsi="Arial" w:cs="Arial"/>
                <w:sz w:val="24"/>
                <w:szCs w:val="24"/>
              </w:rPr>
              <w:t xml:space="preserve">applying </w:t>
            </w:r>
            <w:r w:rsidRPr="000B2DA2">
              <w:rPr>
                <w:rFonts w:ascii="Arial" w:hAnsi="Arial" w:cs="Arial"/>
                <w:sz w:val="24"/>
                <w:szCs w:val="24"/>
              </w:rPr>
              <w:t>the</w:t>
            </w:r>
            <w:r w:rsidRPr="006F055A">
              <w:rPr>
                <w:rFonts w:ascii="Arial" w:hAnsi="Arial" w:cs="Arial"/>
                <w:sz w:val="24"/>
                <w:szCs w:val="24"/>
              </w:rPr>
              <w:t xml:space="preserve"> test of double reasonableness referenced above to consider the relevant portion of the transcript in the context of the discussion between the court and the plaintiff. I do not intend to refer to all the pages but to those relevant to the complaint of the plaintiff.</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[14]</w:t>
            </w:r>
            <w:r w:rsidRPr="006F055A">
              <w:rPr>
                <w:rFonts w:ascii="Arial" w:hAnsi="Arial" w:cs="Arial"/>
                <w:sz w:val="24"/>
                <w:szCs w:val="24"/>
              </w:rPr>
              <w:tab/>
              <w:t>On page 5, line 3</w:t>
            </w:r>
            <w:r w:rsidR="00D52F6D">
              <w:rPr>
                <w:rFonts w:ascii="Arial" w:hAnsi="Arial" w:cs="Arial"/>
                <w:sz w:val="24"/>
                <w:szCs w:val="24"/>
              </w:rPr>
              <w:t>,</w:t>
            </w:r>
            <w:r w:rsidRPr="006F055A">
              <w:rPr>
                <w:rFonts w:ascii="Arial" w:hAnsi="Arial" w:cs="Arial"/>
                <w:sz w:val="24"/>
                <w:szCs w:val="24"/>
              </w:rPr>
              <w:t xml:space="preserve"> onwards</w:t>
            </w:r>
            <w:r w:rsidR="00D35E64">
              <w:rPr>
                <w:rFonts w:ascii="Arial" w:hAnsi="Arial" w:cs="Arial"/>
                <w:sz w:val="24"/>
                <w:szCs w:val="24"/>
              </w:rPr>
              <w:t>,</w:t>
            </w:r>
            <w:r w:rsidRPr="006F055A">
              <w:rPr>
                <w:rFonts w:ascii="Arial" w:hAnsi="Arial" w:cs="Arial"/>
                <w:sz w:val="24"/>
                <w:szCs w:val="24"/>
              </w:rPr>
              <w:t xml:space="preserve"> the record reads as follows:</w:t>
            </w:r>
            <w:r w:rsidR="00821525">
              <w:rPr>
                <w:rFonts w:ascii="Arial" w:hAnsi="Arial" w:cs="Arial"/>
                <w:sz w:val="24"/>
                <w:szCs w:val="24"/>
              </w:rPr>
              <w:t xml:space="preserve"> </w:t>
            </w:r>
            <w:r w:rsidR="00821525" w:rsidRPr="000B2DA2">
              <w:rPr>
                <w:rFonts w:ascii="Arial" w:hAnsi="Arial" w:cs="Arial"/>
                <w:sz w:val="24"/>
                <w:szCs w:val="24"/>
              </w:rPr>
              <w:t>I quote verbatim:</w:t>
            </w:r>
            <w:r w:rsidR="00821525">
              <w:rPr>
                <w:rFonts w:ascii="Arial" w:hAnsi="Arial" w:cs="Arial"/>
                <w:sz w:val="24"/>
                <w:szCs w:val="24"/>
              </w:rPr>
              <w:t xml:space="preserve"> </w:t>
            </w:r>
          </w:p>
          <w:p w:rsidR="006F055A" w:rsidRPr="006F055A" w:rsidRDefault="006F055A" w:rsidP="006F055A">
            <w:pPr>
              <w:spacing w:line="360" w:lineRule="auto"/>
              <w:jc w:val="both"/>
              <w:rPr>
                <w:rFonts w:ascii="Arial" w:hAnsi="Arial" w:cs="Arial"/>
                <w:sz w:val="24"/>
                <w:szCs w:val="24"/>
              </w:rPr>
            </w:pPr>
          </w:p>
          <w:p w:rsidR="006F055A" w:rsidRPr="00821525" w:rsidRDefault="00652CC4" w:rsidP="006F055A">
            <w:pPr>
              <w:spacing w:line="360" w:lineRule="auto"/>
              <w:jc w:val="both"/>
              <w:rPr>
                <w:rFonts w:ascii="Arial" w:hAnsi="Arial" w:cs="Arial"/>
              </w:rPr>
            </w:pPr>
            <w:r w:rsidRPr="00652CC4">
              <w:rPr>
                <w:rFonts w:ascii="Arial" w:hAnsi="Arial" w:cs="Arial"/>
                <w:sz w:val="24"/>
                <w:szCs w:val="24"/>
              </w:rPr>
              <w:tab/>
            </w:r>
            <w:r w:rsidR="006F055A" w:rsidRPr="006F055A">
              <w:rPr>
                <w:rFonts w:ascii="Arial" w:hAnsi="Arial" w:cs="Arial"/>
                <w:sz w:val="24"/>
                <w:szCs w:val="24"/>
              </w:rPr>
              <w:t>‘</w:t>
            </w:r>
            <w:r w:rsidR="006F055A" w:rsidRPr="00821525">
              <w:rPr>
                <w:rFonts w:ascii="Arial" w:hAnsi="Arial" w:cs="Arial"/>
              </w:rPr>
              <w:t>COURT:</w:t>
            </w:r>
            <w:r w:rsidR="006F055A" w:rsidRPr="00821525">
              <w:rPr>
                <w:rFonts w:ascii="Arial" w:hAnsi="Arial" w:cs="Arial"/>
              </w:rPr>
              <w:tab/>
              <w:t>I do not want us to go into the merits now.</w:t>
            </w:r>
          </w:p>
          <w:p w:rsidR="006F055A" w:rsidRPr="00821525" w:rsidRDefault="006F055A" w:rsidP="006F055A">
            <w:pPr>
              <w:spacing w:line="360" w:lineRule="auto"/>
              <w:jc w:val="both"/>
              <w:rPr>
                <w:rFonts w:ascii="Arial" w:hAnsi="Arial" w:cs="Arial"/>
              </w:rPr>
            </w:pPr>
            <w:r w:rsidRPr="00821525">
              <w:rPr>
                <w:rFonts w:ascii="Arial" w:hAnsi="Arial" w:cs="Arial"/>
              </w:rPr>
              <w:lastRenderedPageBreak/>
              <w:t xml:space="preserve">MS KAHATJIPARA: </w:t>
            </w:r>
            <w:r w:rsidRPr="00821525">
              <w:rPr>
                <w:rFonts w:ascii="Arial" w:hAnsi="Arial" w:cs="Arial"/>
              </w:rPr>
              <w:tab/>
              <w:t xml:space="preserve">What I am trying to say is these things were send to me after they were from </w:t>
            </w:r>
            <w:proofErr w:type="spellStart"/>
            <w:r w:rsidRPr="00821525">
              <w:rPr>
                <w:rFonts w:ascii="Arial" w:hAnsi="Arial" w:cs="Arial"/>
              </w:rPr>
              <w:t>Lewin</w:t>
            </w:r>
            <w:proofErr w:type="spellEnd"/>
            <w:r w:rsidRPr="00821525">
              <w:rPr>
                <w:rFonts w:ascii="Arial" w:hAnsi="Arial" w:cs="Arial"/>
              </w:rPr>
              <w:t xml:space="preserve"> </w:t>
            </w:r>
            <w:proofErr w:type="spellStart"/>
            <w:r w:rsidRPr="00821525">
              <w:rPr>
                <w:rFonts w:ascii="Arial" w:hAnsi="Arial" w:cs="Arial"/>
              </w:rPr>
              <w:t>Nortje</w:t>
            </w:r>
            <w:proofErr w:type="spellEnd"/>
            <w:r w:rsidRPr="00821525">
              <w:rPr>
                <w:rFonts w:ascii="Arial" w:hAnsi="Arial" w:cs="Arial"/>
              </w:rPr>
              <w:t>, and I would not recognize them as my documents, they must be given to my expert Witness without me being there. Without me validating terms and a signature card that is a scanned copy an original cannot be gotten or maybe it has now become original, and my expert Witness must just take it blindly. It does not work like that.</w:t>
            </w:r>
          </w:p>
          <w:p w:rsidR="006F055A" w:rsidRPr="00821525" w:rsidRDefault="006F055A" w:rsidP="006F055A">
            <w:pPr>
              <w:spacing w:line="360" w:lineRule="auto"/>
              <w:jc w:val="both"/>
              <w:rPr>
                <w:rFonts w:ascii="Arial" w:hAnsi="Arial" w:cs="Arial"/>
              </w:rPr>
            </w:pPr>
            <w:r w:rsidRPr="00821525">
              <w:rPr>
                <w:rFonts w:ascii="Arial" w:hAnsi="Arial" w:cs="Arial"/>
              </w:rPr>
              <w:t>COURT:</w:t>
            </w:r>
            <w:r w:rsidRPr="00821525">
              <w:rPr>
                <w:rFonts w:ascii="Arial" w:hAnsi="Arial" w:cs="Arial"/>
              </w:rPr>
              <w:tab/>
              <w:t>Can we start at (intervention)</w:t>
            </w:r>
          </w:p>
          <w:p w:rsidR="006F055A" w:rsidRPr="00821525" w:rsidRDefault="006F055A" w:rsidP="006F055A">
            <w:pPr>
              <w:spacing w:line="360" w:lineRule="auto"/>
              <w:jc w:val="both"/>
              <w:rPr>
                <w:rFonts w:ascii="Arial" w:hAnsi="Arial" w:cs="Arial"/>
              </w:rPr>
            </w:pPr>
            <w:r w:rsidRPr="00821525">
              <w:rPr>
                <w:rFonts w:ascii="Arial" w:hAnsi="Arial" w:cs="Arial"/>
              </w:rPr>
              <w:t xml:space="preserve">MS KAHATJIPARA: </w:t>
            </w:r>
            <w:r w:rsidRPr="00821525">
              <w:rPr>
                <w:rFonts w:ascii="Arial" w:hAnsi="Arial" w:cs="Arial"/>
              </w:rPr>
              <w:tab/>
              <w:t>What I know is I should get the (intervention)</w:t>
            </w:r>
          </w:p>
          <w:p w:rsidR="006F055A" w:rsidRPr="00821525" w:rsidRDefault="006F055A" w:rsidP="006F055A">
            <w:pPr>
              <w:spacing w:line="360" w:lineRule="auto"/>
              <w:jc w:val="both"/>
              <w:rPr>
                <w:rFonts w:ascii="Arial" w:hAnsi="Arial" w:cs="Arial"/>
              </w:rPr>
            </w:pPr>
            <w:r w:rsidRPr="00821525">
              <w:rPr>
                <w:rFonts w:ascii="Arial" w:hAnsi="Arial" w:cs="Arial"/>
              </w:rPr>
              <w:t>COURT:</w:t>
            </w:r>
            <w:r w:rsidRPr="00821525">
              <w:rPr>
                <w:rFonts w:ascii="Arial" w:hAnsi="Arial" w:cs="Arial"/>
              </w:rPr>
              <w:tab/>
              <w:t>Madam just a moment?</w:t>
            </w:r>
          </w:p>
          <w:p w:rsidR="006F055A" w:rsidRPr="00821525" w:rsidRDefault="006F055A" w:rsidP="006F055A">
            <w:pPr>
              <w:spacing w:line="360" w:lineRule="auto"/>
              <w:jc w:val="both"/>
              <w:rPr>
                <w:rFonts w:ascii="Arial" w:hAnsi="Arial" w:cs="Arial"/>
              </w:rPr>
            </w:pPr>
            <w:r w:rsidRPr="00821525">
              <w:rPr>
                <w:rFonts w:ascii="Arial" w:hAnsi="Arial" w:cs="Arial"/>
              </w:rPr>
              <w:t xml:space="preserve">MS KAHATJIPARA: </w:t>
            </w:r>
            <w:r w:rsidRPr="00821525">
              <w:rPr>
                <w:rFonts w:ascii="Arial" w:hAnsi="Arial" w:cs="Arial"/>
              </w:rPr>
              <w:tab/>
              <w:t>Sorry?</w:t>
            </w:r>
          </w:p>
          <w:p w:rsidR="006F055A" w:rsidRPr="00821525" w:rsidRDefault="006F055A" w:rsidP="006F055A">
            <w:pPr>
              <w:spacing w:line="360" w:lineRule="auto"/>
              <w:jc w:val="both"/>
              <w:rPr>
                <w:rFonts w:ascii="Arial" w:hAnsi="Arial" w:cs="Arial"/>
              </w:rPr>
            </w:pPr>
            <w:r w:rsidRPr="00821525">
              <w:rPr>
                <w:rFonts w:ascii="Arial" w:hAnsi="Arial" w:cs="Arial"/>
              </w:rPr>
              <w:t>COURT:</w:t>
            </w:r>
            <w:r w:rsidRPr="00821525">
              <w:rPr>
                <w:rFonts w:ascii="Arial" w:hAnsi="Arial" w:cs="Arial"/>
              </w:rPr>
              <w:tab/>
              <w:t>Did you obtain an expert?</w:t>
            </w:r>
          </w:p>
          <w:p w:rsidR="006F055A" w:rsidRPr="00821525" w:rsidRDefault="006F055A" w:rsidP="006F055A">
            <w:pPr>
              <w:spacing w:line="360" w:lineRule="auto"/>
              <w:jc w:val="both"/>
              <w:rPr>
                <w:rFonts w:ascii="Arial" w:hAnsi="Arial" w:cs="Arial"/>
              </w:rPr>
            </w:pPr>
            <w:r w:rsidRPr="00821525">
              <w:rPr>
                <w:rFonts w:ascii="Arial" w:hAnsi="Arial" w:cs="Arial"/>
              </w:rPr>
              <w:t>MS KAHATJIPARA:</w:t>
            </w:r>
            <w:r w:rsidRPr="00821525">
              <w:rPr>
                <w:rFonts w:ascii="Arial" w:hAnsi="Arial" w:cs="Arial"/>
              </w:rPr>
              <w:tab/>
            </w:r>
            <w:r w:rsidRPr="00821525">
              <w:rPr>
                <w:rFonts w:ascii="Arial" w:hAnsi="Arial" w:cs="Arial"/>
              </w:rPr>
              <w:tab/>
              <w:t>Excuse me?</w:t>
            </w:r>
          </w:p>
          <w:p w:rsidR="006F055A" w:rsidRPr="00821525" w:rsidRDefault="006F055A" w:rsidP="006F055A">
            <w:pPr>
              <w:spacing w:line="360" w:lineRule="auto"/>
              <w:jc w:val="both"/>
              <w:rPr>
                <w:rFonts w:ascii="Arial" w:hAnsi="Arial" w:cs="Arial"/>
              </w:rPr>
            </w:pPr>
            <w:r w:rsidRPr="00821525">
              <w:rPr>
                <w:rFonts w:ascii="Arial" w:hAnsi="Arial" w:cs="Arial"/>
              </w:rPr>
              <w:t>COURT:</w:t>
            </w:r>
            <w:r w:rsidRPr="00821525">
              <w:rPr>
                <w:rFonts w:ascii="Arial" w:hAnsi="Arial" w:cs="Arial"/>
              </w:rPr>
              <w:tab/>
              <w:t>Did you obtain an expert?</w:t>
            </w:r>
          </w:p>
          <w:p w:rsidR="006F055A" w:rsidRPr="00821525" w:rsidRDefault="006F055A" w:rsidP="006F055A">
            <w:pPr>
              <w:spacing w:line="360" w:lineRule="auto"/>
              <w:jc w:val="both"/>
              <w:rPr>
                <w:rFonts w:ascii="Arial" w:hAnsi="Arial" w:cs="Arial"/>
              </w:rPr>
            </w:pPr>
            <w:r w:rsidRPr="00821525">
              <w:rPr>
                <w:rFonts w:ascii="Arial" w:hAnsi="Arial" w:cs="Arial"/>
              </w:rPr>
              <w:t>MS KAHATJIPARA:</w:t>
            </w:r>
            <w:r w:rsidRPr="00821525">
              <w:rPr>
                <w:rFonts w:ascii="Arial" w:hAnsi="Arial" w:cs="Arial"/>
              </w:rPr>
              <w:tab/>
            </w:r>
            <w:r w:rsidRPr="00821525">
              <w:rPr>
                <w:rFonts w:ascii="Arial" w:hAnsi="Arial" w:cs="Arial"/>
              </w:rPr>
              <w:tab/>
              <w:t xml:space="preserve">Yes, I did, and she told me that, the person told me that they do not test on copies because the test will be limited i.e. tracing cannot be picked up on copies. </w:t>
            </w:r>
          </w:p>
          <w:p w:rsidR="006F055A" w:rsidRPr="00821525" w:rsidRDefault="006F055A" w:rsidP="006F055A">
            <w:pPr>
              <w:spacing w:line="360" w:lineRule="auto"/>
              <w:jc w:val="both"/>
              <w:rPr>
                <w:rFonts w:ascii="Arial" w:hAnsi="Arial" w:cs="Arial"/>
              </w:rPr>
            </w:pPr>
            <w:r w:rsidRPr="00821525">
              <w:rPr>
                <w:rFonts w:ascii="Arial" w:hAnsi="Arial" w:cs="Arial"/>
              </w:rPr>
              <w:t xml:space="preserve">COURT: </w:t>
            </w:r>
            <w:r w:rsidRPr="00821525">
              <w:rPr>
                <w:rFonts w:ascii="Arial" w:hAnsi="Arial" w:cs="Arial"/>
              </w:rPr>
              <w:tab/>
              <w:t>Who is the expert?</w:t>
            </w:r>
          </w:p>
          <w:p w:rsidR="006F055A" w:rsidRPr="00821525" w:rsidRDefault="006F055A" w:rsidP="006F055A">
            <w:pPr>
              <w:spacing w:line="360" w:lineRule="auto"/>
              <w:jc w:val="both"/>
              <w:rPr>
                <w:rFonts w:ascii="Arial" w:hAnsi="Arial" w:cs="Arial"/>
              </w:rPr>
            </w:pPr>
            <w:r w:rsidRPr="00821525">
              <w:rPr>
                <w:rFonts w:ascii="Arial" w:hAnsi="Arial" w:cs="Arial"/>
              </w:rPr>
              <w:t xml:space="preserve">MS KAHATJIPARA: </w:t>
            </w:r>
            <w:r w:rsidRPr="00821525">
              <w:rPr>
                <w:rFonts w:ascii="Arial" w:hAnsi="Arial" w:cs="Arial"/>
              </w:rPr>
              <w:tab/>
              <w:t xml:space="preserve"> I will not divulge the name because I never knew who were their expert Witnesses.</w:t>
            </w:r>
          </w:p>
          <w:p w:rsidR="006F055A" w:rsidRPr="00821525" w:rsidRDefault="006F055A" w:rsidP="006F055A">
            <w:pPr>
              <w:spacing w:line="360" w:lineRule="auto"/>
              <w:jc w:val="both"/>
              <w:rPr>
                <w:rFonts w:ascii="Arial" w:hAnsi="Arial" w:cs="Arial"/>
              </w:rPr>
            </w:pPr>
            <w:r w:rsidRPr="00821525">
              <w:rPr>
                <w:rFonts w:ascii="Arial" w:hAnsi="Arial" w:cs="Arial"/>
              </w:rPr>
              <w:t>COURT:</w:t>
            </w:r>
            <w:r w:rsidRPr="00821525">
              <w:rPr>
                <w:rFonts w:ascii="Arial" w:hAnsi="Arial" w:cs="Arial"/>
              </w:rPr>
              <w:tab/>
              <w:t>Madam that is (intervention)</w:t>
            </w:r>
          </w:p>
          <w:p w:rsidR="006F055A" w:rsidRPr="00821525" w:rsidRDefault="006F055A" w:rsidP="006F055A">
            <w:pPr>
              <w:spacing w:line="360" w:lineRule="auto"/>
              <w:jc w:val="both"/>
              <w:rPr>
                <w:rFonts w:ascii="Arial" w:hAnsi="Arial" w:cs="Arial"/>
              </w:rPr>
            </w:pPr>
            <w:r w:rsidRPr="00821525">
              <w:rPr>
                <w:rFonts w:ascii="Arial" w:hAnsi="Arial" w:cs="Arial"/>
              </w:rPr>
              <w:t xml:space="preserve">MS KAHATJIPARA: </w:t>
            </w:r>
            <w:r w:rsidRPr="00821525">
              <w:rPr>
                <w:rFonts w:ascii="Arial" w:hAnsi="Arial" w:cs="Arial"/>
              </w:rPr>
              <w:tab/>
              <w:t>No, I did get the person. I cannot, I cannot that will be (intervention)</w:t>
            </w:r>
          </w:p>
          <w:p w:rsidR="006F055A" w:rsidRPr="00821525" w:rsidRDefault="006F055A" w:rsidP="006F055A">
            <w:pPr>
              <w:spacing w:line="360" w:lineRule="auto"/>
              <w:jc w:val="both"/>
              <w:rPr>
                <w:rFonts w:ascii="Arial" w:hAnsi="Arial" w:cs="Arial"/>
              </w:rPr>
            </w:pPr>
            <w:r w:rsidRPr="00821525">
              <w:rPr>
                <w:rFonts w:ascii="Arial" w:hAnsi="Arial" w:cs="Arial"/>
              </w:rPr>
              <w:t xml:space="preserve">COURT: </w:t>
            </w:r>
            <w:r w:rsidRPr="00821525">
              <w:rPr>
                <w:rFonts w:ascii="Arial" w:hAnsi="Arial" w:cs="Arial"/>
              </w:rPr>
              <w:tab/>
              <w:t xml:space="preserve">I, you need to understand this. </w:t>
            </w:r>
          </w:p>
          <w:p w:rsidR="006F055A" w:rsidRPr="00821525" w:rsidRDefault="006F055A" w:rsidP="006F055A">
            <w:pPr>
              <w:spacing w:line="360" w:lineRule="auto"/>
              <w:jc w:val="both"/>
              <w:rPr>
                <w:rFonts w:ascii="Arial" w:hAnsi="Arial" w:cs="Arial"/>
              </w:rPr>
            </w:pPr>
            <w:r w:rsidRPr="00821525">
              <w:rPr>
                <w:rFonts w:ascii="Arial" w:hAnsi="Arial" w:cs="Arial"/>
              </w:rPr>
              <w:t xml:space="preserve">MS KAHATJIPARA: </w:t>
            </w:r>
            <w:r w:rsidRPr="00821525">
              <w:rPr>
                <w:rFonts w:ascii="Arial" w:hAnsi="Arial" w:cs="Arial"/>
              </w:rPr>
              <w:tab/>
              <w:t>A selective treatment.</w:t>
            </w:r>
          </w:p>
          <w:p w:rsidR="006F055A" w:rsidRPr="00821525" w:rsidRDefault="006F055A" w:rsidP="006F055A">
            <w:pPr>
              <w:spacing w:line="360" w:lineRule="auto"/>
              <w:jc w:val="both"/>
              <w:rPr>
                <w:rFonts w:ascii="Arial" w:hAnsi="Arial" w:cs="Arial"/>
              </w:rPr>
            </w:pPr>
            <w:r w:rsidRPr="00821525">
              <w:rPr>
                <w:rFonts w:ascii="Arial" w:hAnsi="Arial" w:cs="Arial"/>
              </w:rPr>
              <w:t xml:space="preserve">COURT: </w:t>
            </w:r>
            <w:r w:rsidRPr="00821525">
              <w:rPr>
                <w:rFonts w:ascii="Arial" w:hAnsi="Arial" w:cs="Arial"/>
              </w:rPr>
              <w:tab/>
              <w:t>You need to understand this.</w:t>
            </w:r>
          </w:p>
          <w:p w:rsidR="006F055A" w:rsidRPr="00821525" w:rsidRDefault="006F055A" w:rsidP="006F055A">
            <w:pPr>
              <w:spacing w:line="360" w:lineRule="auto"/>
              <w:jc w:val="both"/>
              <w:rPr>
                <w:rFonts w:ascii="Arial" w:hAnsi="Arial" w:cs="Arial"/>
              </w:rPr>
            </w:pPr>
            <w:r w:rsidRPr="00821525">
              <w:rPr>
                <w:rFonts w:ascii="Arial" w:hAnsi="Arial" w:cs="Arial"/>
              </w:rPr>
              <w:t>MS KAHATJIPARA:</w:t>
            </w:r>
            <w:r w:rsidRPr="00821525">
              <w:rPr>
                <w:rFonts w:ascii="Arial" w:hAnsi="Arial" w:cs="Arial"/>
              </w:rPr>
              <w:tab/>
            </w:r>
            <w:r w:rsidRPr="00821525">
              <w:rPr>
                <w:rFonts w:ascii="Arial" w:hAnsi="Arial" w:cs="Arial"/>
              </w:rPr>
              <w:tab/>
            </w:r>
            <w:proofErr w:type="gramStart"/>
            <w:r w:rsidRPr="00821525">
              <w:rPr>
                <w:rFonts w:ascii="Arial" w:hAnsi="Arial" w:cs="Arial"/>
              </w:rPr>
              <w:t>Your</w:t>
            </w:r>
            <w:proofErr w:type="gramEnd"/>
            <w:r w:rsidRPr="00821525">
              <w:rPr>
                <w:rFonts w:ascii="Arial" w:hAnsi="Arial" w:cs="Arial"/>
              </w:rPr>
              <w:t xml:space="preserve"> Lady.</w:t>
            </w:r>
          </w:p>
          <w:p w:rsidR="006F055A" w:rsidRPr="00821525" w:rsidRDefault="006F055A" w:rsidP="006F055A">
            <w:pPr>
              <w:spacing w:line="360" w:lineRule="auto"/>
              <w:jc w:val="both"/>
              <w:rPr>
                <w:rFonts w:ascii="Arial" w:hAnsi="Arial" w:cs="Arial"/>
              </w:rPr>
            </w:pPr>
            <w:r w:rsidRPr="00821525">
              <w:rPr>
                <w:rFonts w:ascii="Arial" w:hAnsi="Arial" w:cs="Arial"/>
              </w:rPr>
              <w:t xml:space="preserve">COURT: </w:t>
            </w:r>
            <w:r w:rsidRPr="00821525">
              <w:rPr>
                <w:rFonts w:ascii="Arial" w:hAnsi="Arial" w:cs="Arial"/>
              </w:rPr>
              <w:tab/>
              <w:t xml:space="preserve">Unfortunately, we are not playing hide and seek here. Nothing is happening by ambush. We need to move this matter forward. I have this matter comes from 13th of December 2019, for the past year, nothing has happened in this matter. This matter need to move forward and I need to know who the expert is. The expert report need to be filed. I want us to progress to a pre-trial so that we are close to a trial date. Because that is the </w:t>
            </w:r>
            <w:r w:rsidRPr="000B2DA2">
              <w:rPr>
                <w:rFonts w:ascii="Arial" w:hAnsi="Arial" w:cs="Arial"/>
              </w:rPr>
              <w:t>only thing outstanding. All the Witness statements have been fi</w:t>
            </w:r>
            <w:r w:rsidR="00821525" w:rsidRPr="000B2DA2">
              <w:rPr>
                <w:rFonts w:ascii="Arial" w:hAnsi="Arial" w:cs="Arial"/>
              </w:rPr>
              <w:t>led. The expert reports of the d</w:t>
            </w:r>
            <w:r w:rsidRPr="000B2DA2">
              <w:rPr>
                <w:rFonts w:ascii="Arial" w:hAnsi="Arial" w:cs="Arial"/>
              </w:rPr>
              <w:t>efendant has been</w:t>
            </w:r>
            <w:r w:rsidRPr="00821525">
              <w:rPr>
                <w:rFonts w:ascii="Arial" w:hAnsi="Arial" w:cs="Arial"/>
              </w:rPr>
              <w:t xml:space="preserve"> filed. It is only your expert report that is outstanding and then we have pre-trial and then a trial date can be allocated that is the only things outstanding in this matter. So the court cannot allow us to be in a position where we play hide and seek about the identity of an expert. Obviously, the opposing party cannot consult with your expert, but the Court has the right to order a joint expert report at the end of the day if I deem it necessary, but we need to get to the point of the expert report so that we can move on to pre-trial. </w:t>
            </w:r>
          </w:p>
          <w:p w:rsidR="006F055A" w:rsidRPr="00821525" w:rsidRDefault="006F055A" w:rsidP="006F055A">
            <w:pPr>
              <w:spacing w:line="360" w:lineRule="auto"/>
              <w:jc w:val="both"/>
              <w:rPr>
                <w:rFonts w:ascii="Arial" w:hAnsi="Arial" w:cs="Arial"/>
              </w:rPr>
            </w:pPr>
            <w:r w:rsidRPr="00821525">
              <w:rPr>
                <w:rFonts w:ascii="Arial" w:hAnsi="Arial" w:cs="Arial"/>
              </w:rPr>
              <w:t xml:space="preserve">MS KAHATJIPARA: </w:t>
            </w:r>
            <w:r w:rsidRPr="00821525">
              <w:rPr>
                <w:rFonts w:ascii="Arial" w:hAnsi="Arial" w:cs="Arial"/>
              </w:rPr>
              <w:tab/>
              <w:t>Thank you, My Lady.</w:t>
            </w:r>
          </w:p>
          <w:p w:rsidR="006F055A" w:rsidRPr="00821525" w:rsidRDefault="006F055A" w:rsidP="006F055A">
            <w:pPr>
              <w:spacing w:line="360" w:lineRule="auto"/>
              <w:jc w:val="both"/>
              <w:rPr>
                <w:rFonts w:ascii="Arial" w:hAnsi="Arial" w:cs="Arial"/>
              </w:rPr>
            </w:pPr>
            <w:r w:rsidRPr="00821525">
              <w:rPr>
                <w:rFonts w:ascii="Arial" w:hAnsi="Arial" w:cs="Arial"/>
              </w:rPr>
              <w:t>COURT:</w:t>
            </w:r>
            <w:r w:rsidRPr="00821525">
              <w:rPr>
                <w:rFonts w:ascii="Arial" w:hAnsi="Arial" w:cs="Arial"/>
              </w:rPr>
              <w:tab/>
              <w:t>Unfortunately, this is also not something that you can tell me in confidence. This is not between the Court and you. This is an issue between you and the opposing party, but the Court need to direct its proceedings and you need to move forward.</w:t>
            </w:r>
          </w:p>
          <w:p w:rsidR="006F055A" w:rsidRPr="00821525" w:rsidRDefault="006F055A" w:rsidP="006F055A">
            <w:pPr>
              <w:spacing w:line="360" w:lineRule="auto"/>
              <w:jc w:val="both"/>
              <w:rPr>
                <w:rFonts w:ascii="Arial" w:hAnsi="Arial" w:cs="Arial"/>
              </w:rPr>
            </w:pPr>
            <w:r w:rsidRPr="00821525">
              <w:rPr>
                <w:rFonts w:ascii="Arial" w:hAnsi="Arial" w:cs="Arial"/>
              </w:rPr>
              <w:t>MS KAHATJIPARA:</w:t>
            </w:r>
            <w:r w:rsidRPr="00821525">
              <w:rPr>
                <w:rFonts w:ascii="Arial" w:hAnsi="Arial" w:cs="Arial"/>
              </w:rPr>
              <w:tab/>
            </w:r>
            <w:r w:rsidRPr="00821525">
              <w:rPr>
                <w:rFonts w:ascii="Arial" w:hAnsi="Arial" w:cs="Arial"/>
              </w:rPr>
              <w:tab/>
              <w:t>May I, My Lady?</w:t>
            </w:r>
          </w:p>
          <w:p w:rsidR="006F055A" w:rsidRPr="00821525" w:rsidRDefault="006F055A" w:rsidP="006F055A">
            <w:pPr>
              <w:spacing w:line="360" w:lineRule="auto"/>
              <w:jc w:val="both"/>
              <w:rPr>
                <w:rFonts w:ascii="Arial" w:hAnsi="Arial" w:cs="Arial"/>
              </w:rPr>
            </w:pPr>
            <w:r w:rsidRPr="00821525">
              <w:rPr>
                <w:rFonts w:ascii="Arial" w:hAnsi="Arial" w:cs="Arial"/>
              </w:rPr>
              <w:lastRenderedPageBreak/>
              <w:t xml:space="preserve">COURT: </w:t>
            </w:r>
            <w:r w:rsidRPr="00821525">
              <w:rPr>
                <w:rFonts w:ascii="Arial" w:hAnsi="Arial" w:cs="Arial"/>
              </w:rPr>
              <w:tab/>
              <w:t>Madam, I need an answer?</w:t>
            </w:r>
          </w:p>
          <w:p w:rsidR="006F055A" w:rsidRPr="00821525" w:rsidRDefault="006F055A" w:rsidP="006F055A">
            <w:pPr>
              <w:spacing w:line="360" w:lineRule="auto"/>
              <w:jc w:val="both"/>
              <w:rPr>
                <w:rFonts w:ascii="Arial" w:hAnsi="Arial" w:cs="Arial"/>
              </w:rPr>
            </w:pPr>
            <w:r w:rsidRPr="00821525">
              <w:rPr>
                <w:rFonts w:ascii="Arial" w:hAnsi="Arial" w:cs="Arial"/>
              </w:rPr>
              <w:t>MS KAHATJIPARA:</w:t>
            </w:r>
            <w:r w:rsidRPr="00821525">
              <w:rPr>
                <w:rFonts w:ascii="Arial" w:hAnsi="Arial" w:cs="Arial"/>
              </w:rPr>
              <w:tab/>
            </w:r>
            <w:r w:rsidRPr="00821525">
              <w:rPr>
                <w:rFonts w:ascii="Arial" w:hAnsi="Arial" w:cs="Arial"/>
              </w:rPr>
              <w:tab/>
              <w:t>Yes, may I My Lady with all due respect?</w:t>
            </w:r>
          </w:p>
          <w:p w:rsidR="006F055A" w:rsidRPr="00821525" w:rsidRDefault="006F055A" w:rsidP="006F055A">
            <w:pPr>
              <w:spacing w:line="360" w:lineRule="auto"/>
              <w:jc w:val="both"/>
              <w:rPr>
                <w:rFonts w:ascii="Arial" w:hAnsi="Arial" w:cs="Arial"/>
              </w:rPr>
            </w:pPr>
            <w:r w:rsidRPr="00821525">
              <w:rPr>
                <w:rFonts w:ascii="Arial" w:hAnsi="Arial" w:cs="Arial"/>
              </w:rPr>
              <w:t xml:space="preserve">COURT: </w:t>
            </w:r>
            <w:r w:rsidRPr="00821525">
              <w:rPr>
                <w:rFonts w:ascii="Arial" w:hAnsi="Arial" w:cs="Arial"/>
              </w:rPr>
              <w:tab/>
              <w:t>Answer my question.</w:t>
            </w:r>
          </w:p>
          <w:p w:rsidR="006F055A" w:rsidRPr="00821525" w:rsidRDefault="006F055A" w:rsidP="006F055A">
            <w:pPr>
              <w:spacing w:line="360" w:lineRule="auto"/>
              <w:jc w:val="both"/>
              <w:rPr>
                <w:rFonts w:ascii="Arial" w:hAnsi="Arial" w:cs="Arial"/>
              </w:rPr>
            </w:pPr>
            <w:r w:rsidRPr="00821525">
              <w:rPr>
                <w:rFonts w:ascii="Arial" w:hAnsi="Arial" w:cs="Arial"/>
              </w:rPr>
              <w:t xml:space="preserve">MS KAHATJIPARA: </w:t>
            </w:r>
            <w:r w:rsidRPr="00821525">
              <w:rPr>
                <w:rFonts w:ascii="Arial" w:hAnsi="Arial" w:cs="Arial"/>
              </w:rPr>
              <w:tab/>
              <w:t xml:space="preserve">I feel that if I have to divulge the name of my expert Witness that will be unfair treatment to me in this court. I only notice on a status report their witnesses. Nobody </w:t>
            </w:r>
            <w:r w:rsidRPr="000B2DA2">
              <w:rPr>
                <w:rFonts w:ascii="Arial" w:hAnsi="Arial" w:cs="Arial"/>
              </w:rPr>
              <w:t>ever invited</w:t>
            </w:r>
            <w:r w:rsidRPr="00821525">
              <w:rPr>
                <w:rFonts w:ascii="Arial" w:hAnsi="Arial" w:cs="Arial"/>
              </w:rPr>
              <w:t xml:space="preserve"> me to even come and validate those documents before they were given. </w:t>
            </w:r>
          </w:p>
          <w:p w:rsidR="006F055A" w:rsidRPr="00821525" w:rsidRDefault="006F055A" w:rsidP="006F055A">
            <w:pPr>
              <w:spacing w:line="360" w:lineRule="auto"/>
              <w:jc w:val="both"/>
              <w:rPr>
                <w:rFonts w:ascii="Arial" w:hAnsi="Arial" w:cs="Arial"/>
              </w:rPr>
            </w:pPr>
            <w:r w:rsidRPr="00821525">
              <w:rPr>
                <w:rFonts w:ascii="Arial" w:hAnsi="Arial" w:cs="Arial"/>
              </w:rPr>
              <w:t xml:space="preserve">COURT: </w:t>
            </w:r>
            <w:r w:rsidRPr="00821525">
              <w:rPr>
                <w:rFonts w:ascii="Arial" w:hAnsi="Arial" w:cs="Arial"/>
              </w:rPr>
              <w:tab/>
              <w:t xml:space="preserve">But Madam that is not how it works. </w:t>
            </w:r>
          </w:p>
          <w:p w:rsidR="006F055A" w:rsidRPr="00821525" w:rsidRDefault="006F055A" w:rsidP="006F055A">
            <w:pPr>
              <w:spacing w:line="360" w:lineRule="auto"/>
              <w:jc w:val="both"/>
              <w:rPr>
                <w:rFonts w:ascii="Arial" w:hAnsi="Arial" w:cs="Arial"/>
              </w:rPr>
            </w:pPr>
            <w:r w:rsidRPr="00821525">
              <w:rPr>
                <w:rFonts w:ascii="Arial" w:hAnsi="Arial" w:cs="Arial"/>
              </w:rPr>
              <w:t xml:space="preserve">MS KAHATJIPARA: </w:t>
            </w:r>
            <w:r w:rsidRPr="00821525">
              <w:rPr>
                <w:rFonts w:ascii="Arial" w:hAnsi="Arial" w:cs="Arial"/>
              </w:rPr>
              <w:tab/>
              <w:t>My Lady, I think you should allow me so that I can speak fluent, do not interrupt me please?</w:t>
            </w:r>
          </w:p>
          <w:p w:rsidR="006F055A" w:rsidRPr="00821525" w:rsidRDefault="006F055A" w:rsidP="006F055A">
            <w:pPr>
              <w:spacing w:line="360" w:lineRule="auto"/>
              <w:jc w:val="both"/>
              <w:rPr>
                <w:rFonts w:ascii="Arial" w:hAnsi="Arial" w:cs="Arial"/>
              </w:rPr>
            </w:pPr>
            <w:r w:rsidRPr="00821525">
              <w:rPr>
                <w:rFonts w:ascii="Arial" w:hAnsi="Arial" w:cs="Arial"/>
              </w:rPr>
              <w:t xml:space="preserve">COURT: </w:t>
            </w:r>
            <w:r w:rsidRPr="00821525">
              <w:rPr>
                <w:rFonts w:ascii="Arial" w:hAnsi="Arial" w:cs="Arial"/>
              </w:rPr>
              <w:tab/>
              <w:t>I beg your pardon?</w:t>
            </w:r>
          </w:p>
          <w:p w:rsidR="006F055A" w:rsidRPr="00821525" w:rsidRDefault="006F055A" w:rsidP="006F055A">
            <w:pPr>
              <w:spacing w:line="360" w:lineRule="auto"/>
              <w:jc w:val="both"/>
              <w:rPr>
                <w:rFonts w:ascii="Arial" w:hAnsi="Arial" w:cs="Arial"/>
              </w:rPr>
            </w:pPr>
            <w:r w:rsidRPr="00821525">
              <w:rPr>
                <w:rFonts w:ascii="Arial" w:hAnsi="Arial" w:cs="Arial"/>
              </w:rPr>
              <w:t xml:space="preserve">MS KAHATJIPARA: </w:t>
            </w:r>
            <w:r w:rsidRPr="00821525">
              <w:rPr>
                <w:rFonts w:ascii="Arial" w:hAnsi="Arial" w:cs="Arial"/>
              </w:rPr>
              <w:tab/>
              <w:t>Let me speak?</w:t>
            </w:r>
          </w:p>
          <w:p w:rsidR="006F055A" w:rsidRPr="00821525" w:rsidRDefault="006F055A" w:rsidP="006F055A">
            <w:pPr>
              <w:spacing w:line="360" w:lineRule="auto"/>
              <w:jc w:val="both"/>
              <w:rPr>
                <w:rFonts w:ascii="Arial" w:hAnsi="Arial" w:cs="Arial"/>
              </w:rPr>
            </w:pPr>
            <w:r w:rsidRPr="00821525">
              <w:rPr>
                <w:rFonts w:ascii="Arial" w:hAnsi="Arial" w:cs="Arial"/>
              </w:rPr>
              <w:t xml:space="preserve">COURT: </w:t>
            </w:r>
            <w:r w:rsidRPr="00821525">
              <w:rPr>
                <w:rFonts w:ascii="Arial" w:hAnsi="Arial" w:cs="Arial"/>
              </w:rPr>
              <w:tab/>
              <w:t>Madam, this is my court. We need to be very clear on that. The Court asked you a question. You are not answering it.</w:t>
            </w:r>
          </w:p>
          <w:p w:rsidR="006F055A" w:rsidRPr="00821525" w:rsidRDefault="006F055A" w:rsidP="006F055A">
            <w:pPr>
              <w:spacing w:line="360" w:lineRule="auto"/>
              <w:jc w:val="both"/>
              <w:rPr>
                <w:rFonts w:ascii="Arial" w:hAnsi="Arial" w:cs="Arial"/>
              </w:rPr>
            </w:pPr>
            <w:r w:rsidRPr="00821525">
              <w:rPr>
                <w:rFonts w:ascii="Arial" w:hAnsi="Arial" w:cs="Arial"/>
              </w:rPr>
              <w:t xml:space="preserve">MS KAHATJIPARA: </w:t>
            </w:r>
            <w:r w:rsidRPr="00821525">
              <w:rPr>
                <w:rFonts w:ascii="Arial" w:hAnsi="Arial" w:cs="Arial"/>
              </w:rPr>
              <w:tab/>
              <w:t>Which question, My Lady?</w:t>
            </w:r>
          </w:p>
          <w:p w:rsidR="006F055A" w:rsidRPr="00821525" w:rsidRDefault="006F055A" w:rsidP="006F055A">
            <w:pPr>
              <w:spacing w:line="360" w:lineRule="auto"/>
              <w:jc w:val="both"/>
              <w:rPr>
                <w:rFonts w:ascii="Arial" w:hAnsi="Arial" w:cs="Arial"/>
              </w:rPr>
            </w:pPr>
            <w:r w:rsidRPr="00821525">
              <w:rPr>
                <w:rFonts w:ascii="Arial" w:hAnsi="Arial" w:cs="Arial"/>
              </w:rPr>
              <w:t xml:space="preserve">COURT: </w:t>
            </w:r>
            <w:r w:rsidRPr="00821525">
              <w:rPr>
                <w:rFonts w:ascii="Arial" w:hAnsi="Arial" w:cs="Arial"/>
              </w:rPr>
              <w:tab/>
              <w:t>Who is the expert Madam? If you do not want to divulge it (intervention)</w:t>
            </w:r>
          </w:p>
          <w:p w:rsidR="006F055A" w:rsidRPr="00821525" w:rsidRDefault="006F055A" w:rsidP="006F055A">
            <w:pPr>
              <w:spacing w:line="360" w:lineRule="auto"/>
              <w:jc w:val="both"/>
              <w:rPr>
                <w:rFonts w:ascii="Arial" w:hAnsi="Arial" w:cs="Arial"/>
              </w:rPr>
            </w:pPr>
            <w:r w:rsidRPr="00821525">
              <w:rPr>
                <w:rFonts w:ascii="Arial" w:hAnsi="Arial" w:cs="Arial"/>
              </w:rPr>
              <w:t>MS KAHATJIPARA:</w:t>
            </w:r>
            <w:r w:rsidRPr="00821525">
              <w:rPr>
                <w:rFonts w:ascii="Arial" w:hAnsi="Arial" w:cs="Arial"/>
              </w:rPr>
              <w:tab/>
            </w:r>
            <w:r w:rsidRPr="00821525">
              <w:rPr>
                <w:rFonts w:ascii="Arial" w:hAnsi="Arial" w:cs="Arial"/>
              </w:rPr>
              <w:tab/>
              <w:t xml:space="preserve">Ok can I say who </w:t>
            </w:r>
            <w:proofErr w:type="gramStart"/>
            <w:r w:rsidRPr="00821525">
              <w:rPr>
                <w:rFonts w:ascii="Arial" w:hAnsi="Arial" w:cs="Arial"/>
              </w:rPr>
              <w:t>is the expert</w:t>
            </w:r>
            <w:proofErr w:type="gramEnd"/>
            <w:r w:rsidRPr="00821525">
              <w:rPr>
                <w:rFonts w:ascii="Arial" w:hAnsi="Arial" w:cs="Arial"/>
              </w:rPr>
              <w:t>?</w:t>
            </w:r>
          </w:p>
          <w:p w:rsidR="006F055A" w:rsidRPr="00821525" w:rsidRDefault="006F055A" w:rsidP="006F055A">
            <w:pPr>
              <w:spacing w:line="360" w:lineRule="auto"/>
              <w:jc w:val="both"/>
              <w:rPr>
                <w:rFonts w:ascii="Arial" w:hAnsi="Arial" w:cs="Arial"/>
              </w:rPr>
            </w:pPr>
            <w:r w:rsidRPr="00821525">
              <w:rPr>
                <w:rFonts w:ascii="Arial" w:hAnsi="Arial" w:cs="Arial"/>
              </w:rPr>
              <w:t xml:space="preserve">COURT: </w:t>
            </w:r>
            <w:r w:rsidRPr="00821525">
              <w:rPr>
                <w:rFonts w:ascii="Arial" w:hAnsi="Arial" w:cs="Arial"/>
              </w:rPr>
              <w:tab/>
              <w:t>Just listen. I have given you a date for the expert report. You did not comply. So, basic</w:t>
            </w:r>
            <w:r w:rsidR="00821525">
              <w:rPr>
                <w:rFonts w:ascii="Arial" w:hAnsi="Arial" w:cs="Arial"/>
              </w:rPr>
              <w:t>ally you are in default of the court o</w:t>
            </w:r>
            <w:r w:rsidRPr="00821525">
              <w:rPr>
                <w:rFonts w:ascii="Arial" w:hAnsi="Arial" w:cs="Arial"/>
              </w:rPr>
              <w:t xml:space="preserve">rder now. </w:t>
            </w:r>
          </w:p>
          <w:p w:rsidR="006F055A" w:rsidRPr="00821525" w:rsidRDefault="006F055A" w:rsidP="006F055A">
            <w:pPr>
              <w:spacing w:line="360" w:lineRule="auto"/>
              <w:jc w:val="both"/>
              <w:rPr>
                <w:rFonts w:ascii="Arial" w:hAnsi="Arial" w:cs="Arial"/>
              </w:rPr>
            </w:pPr>
            <w:r w:rsidRPr="00821525">
              <w:rPr>
                <w:rFonts w:ascii="Arial" w:hAnsi="Arial" w:cs="Arial"/>
              </w:rPr>
              <w:t xml:space="preserve">MS KAHATJIPARA: </w:t>
            </w:r>
            <w:r w:rsidRPr="00821525">
              <w:rPr>
                <w:rFonts w:ascii="Arial" w:hAnsi="Arial" w:cs="Arial"/>
              </w:rPr>
              <w:tab/>
              <w:t>Excuse me?</w:t>
            </w:r>
          </w:p>
          <w:p w:rsidR="006F055A" w:rsidRPr="000B2DA2" w:rsidRDefault="006F055A" w:rsidP="006F055A">
            <w:pPr>
              <w:spacing w:line="360" w:lineRule="auto"/>
              <w:jc w:val="both"/>
              <w:rPr>
                <w:rFonts w:ascii="Arial" w:hAnsi="Arial" w:cs="Arial"/>
              </w:rPr>
            </w:pPr>
            <w:r w:rsidRPr="00821525">
              <w:rPr>
                <w:rFonts w:ascii="Arial" w:hAnsi="Arial" w:cs="Arial"/>
              </w:rPr>
              <w:t>COURT:</w:t>
            </w:r>
            <w:r w:rsidRPr="00821525">
              <w:rPr>
                <w:rFonts w:ascii="Arial" w:hAnsi="Arial" w:cs="Arial"/>
              </w:rPr>
              <w:tab/>
              <w:t>You a</w:t>
            </w:r>
            <w:r w:rsidR="00821525">
              <w:rPr>
                <w:rFonts w:ascii="Arial" w:hAnsi="Arial" w:cs="Arial"/>
              </w:rPr>
              <w:t xml:space="preserve">re technically in default of a </w:t>
            </w:r>
            <w:r w:rsidR="00821525" w:rsidRPr="000B2DA2">
              <w:rPr>
                <w:rFonts w:ascii="Arial" w:hAnsi="Arial" w:cs="Arial"/>
              </w:rPr>
              <w:t>court o</w:t>
            </w:r>
            <w:r w:rsidRPr="000B2DA2">
              <w:rPr>
                <w:rFonts w:ascii="Arial" w:hAnsi="Arial" w:cs="Arial"/>
              </w:rPr>
              <w:t xml:space="preserve">rder now because you did not comply with the previous order. </w:t>
            </w:r>
          </w:p>
          <w:p w:rsidR="006F055A" w:rsidRPr="000B2DA2" w:rsidRDefault="006F055A" w:rsidP="006F055A">
            <w:pPr>
              <w:spacing w:line="360" w:lineRule="auto"/>
              <w:jc w:val="both"/>
              <w:rPr>
                <w:rFonts w:ascii="Arial" w:hAnsi="Arial" w:cs="Arial"/>
              </w:rPr>
            </w:pPr>
            <w:r w:rsidRPr="000B2DA2">
              <w:rPr>
                <w:rFonts w:ascii="Arial" w:hAnsi="Arial" w:cs="Arial"/>
              </w:rPr>
              <w:t xml:space="preserve">MS KAHATJIPARA: </w:t>
            </w:r>
            <w:r w:rsidRPr="000B2DA2">
              <w:rPr>
                <w:rFonts w:ascii="Arial" w:hAnsi="Arial" w:cs="Arial"/>
              </w:rPr>
              <w:tab/>
              <w:t>Can I please give you My Lady that reply? If I am humbled not to do it, how do I do it and for that I send a status report?</w:t>
            </w:r>
          </w:p>
          <w:p w:rsidR="006F055A" w:rsidRPr="000B2DA2" w:rsidRDefault="006F055A" w:rsidP="006F055A">
            <w:pPr>
              <w:spacing w:line="360" w:lineRule="auto"/>
              <w:jc w:val="both"/>
              <w:rPr>
                <w:rFonts w:ascii="Arial" w:hAnsi="Arial" w:cs="Arial"/>
              </w:rPr>
            </w:pPr>
            <w:r w:rsidRPr="000B2DA2">
              <w:rPr>
                <w:rFonts w:ascii="Arial" w:hAnsi="Arial" w:cs="Arial"/>
              </w:rPr>
              <w:t xml:space="preserve">COURT: </w:t>
            </w:r>
            <w:r w:rsidRPr="000B2DA2">
              <w:rPr>
                <w:rFonts w:ascii="Arial" w:hAnsi="Arial" w:cs="Arial"/>
              </w:rPr>
              <w:tab/>
              <w:t>Madam</w:t>
            </w:r>
            <w:r w:rsidR="00821525" w:rsidRPr="000B2DA2">
              <w:rPr>
                <w:rFonts w:ascii="Arial" w:hAnsi="Arial" w:cs="Arial"/>
              </w:rPr>
              <w:t xml:space="preserve"> if you do not comply with the court o</w:t>
            </w:r>
            <w:r w:rsidRPr="000B2DA2">
              <w:rPr>
                <w:rFonts w:ascii="Arial" w:hAnsi="Arial" w:cs="Arial"/>
              </w:rPr>
              <w:t>rder you do not rectify that with a status report.</w:t>
            </w:r>
          </w:p>
          <w:p w:rsidR="006F055A" w:rsidRPr="000B2DA2" w:rsidRDefault="006F055A" w:rsidP="006F055A">
            <w:pPr>
              <w:spacing w:line="360" w:lineRule="auto"/>
              <w:jc w:val="both"/>
              <w:rPr>
                <w:rFonts w:ascii="Arial" w:hAnsi="Arial" w:cs="Arial"/>
              </w:rPr>
            </w:pPr>
            <w:r w:rsidRPr="000B2DA2">
              <w:rPr>
                <w:rFonts w:ascii="Arial" w:hAnsi="Arial" w:cs="Arial"/>
              </w:rPr>
              <w:t>MS KAHATJIPARA:</w:t>
            </w:r>
            <w:r w:rsidRPr="000B2DA2">
              <w:rPr>
                <w:rFonts w:ascii="Arial" w:hAnsi="Arial" w:cs="Arial"/>
              </w:rPr>
              <w:tab/>
              <w:t>How do I if the other people (intervention)</w:t>
            </w:r>
          </w:p>
          <w:p w:rsidR="006F055A" w:rsidRPr="000B2DA2" w:rsidRDefault="006F055A" w:rsidP="006F055A">
            <w:pPr>
              <w:spacing w:line="360" w:lineRule="auto"/>
              <w:jc w:val="both"/>
              <w:rPr>
                <w:rFonts w:ascii="Arial" w:hAnsi="Arial" w:cs="Arial"/>
              </w:rPr>
            </w:pPr>
            <w:r w:rsidRPr="000B2DA2">
              <w:rPr>
                <w:rFonts w:ascii="Arial" w:hAnsi="Arial" w:cs="Arial"/>
              </w:rPr>
              <w:t xml:space="preserve">COURT: </w:t>
            </w:r>
            <w:r w:rsidRPr="000B2DA2">
              <w:rPr>
                <w:rFonts w:ascii="Arial" w:hAnsi="Arial" w:cs="Arial"/>
              </w:rPr>
              <w:tab/>
              <w:t xml:space="preserve">With a </w:t>
            </w:r>
            <w:proofErr w:type="spellStart"/>
            <w:r w:rsidRPr="000B2DA2">
              <w:rPr>
                <w:rFonts w:ascii="Arial" w:hAnsi="Arial" w:cs="Arial"/>
              </w:rPr>
              <w:t>Cond</w:t>
            </w:r>
            <w:r w:rsidR="00F72F3A" w:rsidRPr="000B2DA2">
              <w:rPr>
                <w:rFonts w:ascii="Arial" w:hAnsi="Arial" w:cs="Arial"/>
              </w:rPr>
              <w:t>onation</w:t>
            </w:r>
            <w:proofErr w:type="spellEnd"/>
            <w:r w:rsidR="00F72F3A" w:rsidRPr="000B2DA2">
              <w:rPr>
                <w:rFonts w:ascii="Arial" w:hAnsi="Arial" w:cs="Arial"/>
              </w:rPr>
              <w:t xml:space="preserve"> Application or with an application for e</w:t>
            </w:r>
            <w:r w:rsidRPr="000B2DA2">
              <w:rPr>
                <w:rFonts w:ascii="Arial" w:hAnsi="Arial" w:cs="Arial"/>
              </w:rPr>
              <w:t xml:space="preserve">xtension in terms of the rules. </w:t>
            </w:r>
          </w:p>
          <w:p w:rsidR="006F055A" w:rsidRPr="00821525" w:rsidRDefault="006F055A" w:rsidP="006F055A">
            <w:pPr>
              <w:spacing w:line="360" w:lineRule="auto"/>
              <w:jc w:val="both"/>
              <w:rPr>
                <w:rFonts w:ascii="Arial" w:hAnsi="Arial" w:cs="Arial"/>
              </w:rPr>
            </w:pPr>
            <w:r w:rsidRPr="000B2DA2">
              <w:rPr>
                <w:rFonts w:ascii="Arial" w:hAnsi="Arial" w:cs="Arial"/>
              </w:rPr>
              <w:t>MS KAHATJIPARA:</w:t>
            </w:r>
            <w:r w:rsidRPr="000B2DA2">
              <w:rPr>
                <w:rFonts w:ascii="Arial" w:hAnsi="Arial" w:cs="Arial"/>
              </w:rPr>
              <w:tab/>
              <w:t>Okay then I am terribly sorry I do not know that, but I want to say perhaps this Court must order the bank to give me those documents, not to give to me, for m</w:t>
            </w:r>
            <w:r w:rsidR="00F72F3A" w:rsidRPr="000B2DA2">
              <w:rPr>
                <w:rFonts w:ascii="Arial" w:hAnsi="Arial" w:cs="Arial"/>
              </w:rPr>
              <w:t>e to be present when my expert w</w:t>
            </w:r>
            <w:r w:rsidRPr="000B2DA2">
              <w:rPr>
                <w:rFonts w:ascii="Arial" w:hAnsi="Arial" w:cs="Arial"/>
              </w:rPr>
              <w:t>itness is there. T</w:t>
            </w:r>
            <w:r w:rsidR="00F72F3A" w:rsidRPr="000B2DA2">
              <w:rPr>
                <w:rFonts w:ascii="Arial" w:hAnsi="Arial" w:cs="Arial"/>
              </w:rPr>
              <w:t>hey will not go to my expert w</w:t>
            </w:r>
            <w:r w:rsidRPr="000B2DA2">
              <w:rPr>
                <w:rFonts w:ascii="Arial" w:hAnsi="Arial" w:cs="Arial"/>
              </w:rPr>
              <w:t>itness without me. Nothing about me without me. Nothing about me without me because the other time an expert was coming from Botswana, and he was, and a meeting was arranged without me with the bank people, why? Did their expe</w:t>
            </w:r>
            <w:r w:rsidR="00F72F3A" w:rsidRPr="000B2DA2">
              <w:rPr>
                <w:rFonts w:ascii="Arial" w:hAnsi="Arial" w:cs="Arial"/>
              </w:rPr>
              <w:t>rt w</w:t>
            </w:r>
            <w:r w:rsidRPr="000B2DA2">
              <w:rPr>
                <w:rFonts w:ascii="Arial" w:hAnsi="Arial" w:cs="Arial"/>
              </w:rPr>
              <w:t xml:space="preserve">itnesses had a meeting with me, </w:t>
            </w:r>
            <w:proofErr w:type="gramStart"/>
            <w:r w:rsidRPr="000B2DA2">
              <w:rPr>
                <w:rFonts w:ascii="Arial" w:hAnsi="Arial" w:cs="Arial"/>
              </w:rPr>
              <w:t>no.</w:t>
            </w:r>
            <w:proofErr w:type="gramEnd"/>
            <w:r w:rsidRPr="000B2DA2">
              <w:rPr>
                <w:rFonts w:ascii="Arial" w:hAnsi="Arial" w:cs="Arial"/>
              </w:rPr>
              <w:t xml:space="preserve"> If it is expected from me to, you know for me to say</w:t>
            </w:r>
            <w:r w:rsidRPr="00821525">
              <w:rPr>
                <w:rFonts w:ascii="Arial" w:hAnsi="Arial" w:cs="Arial"/>
              </w:rPr>
              <w:t xml:space="preserve"> whose (intervention)</w:t>
            </w:r>
          </w:p>
          <w:p w:rsidR="006F055A" w:rsidRPr="00821525" w:rsidRDefault="006F055A" w:rsidP="006F055A">
            <w:pPr>
              <w:spacing w:line="360" w:lineRule="auto"/>
              <w:jc w:val="both"/>
              <w:rPr>
                <w:rFonts w:ascii="Arial" w:hAnsi="Arial" w:cs="Arial"/>
              </w:rPr>
            </w:pPr>
            <w:r w:rsidRPr="00821525">
              <w:rPr>
                <w:rFonts w:ascii="Arial" w:hAnsi="Arial" w:cs="Arial"/>
              </w:rPr>
              <w:t xml:space="preserve">COURT: </w:t>
            </w:r>
            <w:r w:rsidRPr="00821525">
              <w:rPr>
                <w:rFonts w:ascii="Arial" w:hAnsi="Arial" w:cs="Arial"/>
              </w:rPr>
              <w:tab/>
              <w:t xml:space="preserve">Madam, the expert remains your expert. </w:t>
            </w:r>
          </w:p>
          <w:p w:rsidR="006F055A" w:rsidRPr="00821525" w:rsidRDefault="006F055A" w:rsidP="006F055A">
            <w:pPr>
              <w:spacing w:line="360" w:lineRule="auto"/>
              <w:jc w:val="both"/>
              <w:rPr>
                <w:rFonts w:ascii="Arial" w:hAnsi="Arial" w:cs="Arial"/>
              </w:rPr>
            </w:pPr>
            <w:r w:rsidRPr="00821525">
              <w:rPr>
                <w:rFonts w:ascii="Arial" w:hAnsi="Arial" w:cs="Arial"/>
              </w:rPr>
              <w:t>MS KAHAT</w:t>
            </w:r>
            <w:r w:rsidR="00F72F3A">
              <w:rPr>
                <w:rFonts w:ascii="Arial" w:hAnsi="Arial" w:cs="Arial"/>
              </w:rPr>
              <w:t xml:space="preserve">JIPARA: </w:t>
            </w:r>
            <w:r w:rsidR="00F72F3A">
              <w:rPr>
                <w:rFonts w:ascii="Arial" w:hAnsi="Arial" w:cs="Arial"/>
              </w:rPr>
              <w:tab/>
              <w:t>No, no, no, no please M</w:t>
            </w:r>
            <w:r w:rsidRPr="00821525">
              <w:rPr>
                <w:rFonts w:ascii="Arial" w:hAnsi="Arial" w:cs="Arial"/>
              </w:rPr>
              <w:t xml:space="preserve">y Lady? What I am trying to say is it boils down to treatment that is not equal. </w:t>
            </w:r>
          </w:p>
          <w:p w:rsidR="006F055A" w:rsidRPr="00821525" w:rsidRDefault="006F055A" w:rsidP="006F055A">
            <w:pPr>
              <w:spacing w:line="360" w:lineRule="auto"/>
              <w:jc w:val="both"/>
              <w:rPr>
                <w:rFonts w:ascii="Arial" w:hAnsi="Arial" w:cs="Arial"/>
              </w:rPr>
            </w:pPr>
            <w:r w:rsidRPr="00821525">
              <w:rPr>
                <w:rFonts w:ascii="Arial" w:hAnsi="Arial" w:cs="Arial"/>
              </w:rPr>
              <w:t>COURT:</w:t>
            </w:r>
            <w:r w:rsidRPr="00821525">
              <w:rPr>
                <w:rFonts w:ascii="Arial" w:hAnsi="Arial" w:cs="Arial"/>
              </w:rPr>
              <w:tab/>
              <w:t>The expert (intervention)</w:t>
            </w:r>
          </w:p>
          <w:p w:rsidR="006F055A" w:rsidRPr="00821525" w:rsidRDefault="006F055A" w:rsidP="006F055A">
            <w:pPr>
              <w:spacing w:line="360" w:lineRule="auto"/>
              <w:jc w:val="both"/>
              <w:rPr>
                <w:rFonts w:ascii="Arial" w:hAnsi="Arial" w:cs="Arial"/>
              </w:rPr>
            </w:pPr>
            <w:r w:rsidRPr="00821525">
              <w:rPr>
                <w:rFonts w:ascii="Arial" w:hAnsi="Arial" w:cs="Arial"/>
              </w:rPr>
              <w:lastRenderedPageBreak/>
              <w:t>MS KAHATJIPARA:</w:t>
            </w:r>
            <w:r w:rsidRPr="00821525">
              <w:rPr>
                <w:rFonts w:ascii="Arial" w:hAnsi="Arial" w:cs="Arial"/>
              </w:rPr>
              <w:tab/>
              <w:t>The other people have the right to do things the way they want, and I do not have the right and the other people have the right to deal with my expert Witness. How would it even be in court that is (intervention)</w:t>
            </w:r>
          </w:p>
          <w:p w:rsidR="006F055A" w:rsidRPr="00821525" w:rsidRDefault="006F055A" w:rsidP="006F055A">
            <w:pPr>
              <w:spacing w:line="360" w:lineRule="auto"/>
              <w:jc w:val="both"/>
              <w:rPr>
                <w:rFonts w:ascii="Arial" w:hAnsi="Arial" w:cs="Arial"/>
              </w:rPr>
            </w:pPr>
            <w:r w:rsidRPr="00821525">
              <w:rPr>
                <w:rFonts w:ascii="Arial" w:hAnsi="Arial" w:cs="Arial"/>
              </w:rPr>
              <w:t>COURT:</w:t>
            </w:r>
            <w:r w:rsidRPr="00821525">
              <w:rPr>
                <w:rFonts w:ascii="Arial" w:hAnsi="Arial" w:cs="Arial"/>
              </w:rPr>
              <w:tab/>
              <w:t>I am</w:t>
            </w:r>
            <w:r w:rsidR="00F72F3A">
              <w:rPr>
                <w:rFonts w:ascii="Arial" w:hAnsi="Arial" w:cs="Arial"/>
              </w:rPr>
              <w:t xml:space="preserve"> not sure that I understand you.</w:t>
            </w:r>
          </w:p>
          <w:p w:rsidR="006F055A" w:rsidRPr="00821525" w:rsidRDefault="006F055A" w:rsidP="006F055A">
            <w:pPr>
              <w:spacing w:line="360" w:lineRule="auto"/>
              <w:jc w:val="both"/>
              <w:rPr>
                <w:rFonts w:ascii="Arial" w:hAnsi="Arial" w:cs="Arial"/>
              </w:rPr>
            </w:pPr>
            <w:r w:rsidRPr="00821525">
              <w:rPr>
                <w:rFonts w:ascii="Arial" w:hAnsi="Arial" w:cs="Arial"/>
              </w:rPr>
              <w:t xml:space="preserve">MS KAHATJIPARA: </w:t>
            </w:r>
            <w:r w:rsidRPr="00821525">
              <w:rPr>
                <w:rFonts w:ascii="Arial" w:hAnsi="Arial" w:cs="Arial"/>
              </w:rPr>
              <w:tab/>
              <w:t xml:space="preserve">No, no, no what I am trying to say is if my expert is working with her and she is my rival even in court even wherever she comes from and from the credibility of the companies that accredited her, it will be a conflict of interest. It will be unethical. That is how it works in expert Witness things. I have read it for the past more than two years now. </w:t>
            </w:r>
          </w:p>
          <w:p w:rsidR="006F055A" w:rsidRPr="00821525" w:rsidRDefault="006F055A" w:rsidP="006F055A">
            <w:pPr>
              <w:spacing w:line="360" w:lineRule="auto"/>
              <w:jc w:val="both"/>
              <w:rPr>
                <w:rFonts w:ascii="Arial" w:hAnsi="Arial" w:cs="Arial"/>
              </w:rPr>
            </w:pPr>
            <w:r w:rsidRPr="00821525">
              <w:rPr>
                <w:rFonts w:ascii="Arial" w:hAnsi="Arial" w:cs="Arial"/>
              </w:rPr>
              <w:t xml:space="preserve">COURT: </w:t>
            </w:r>
            <w:r w:rsidRPr="00821525">
              <w:rPr>
                <w:rFonts w:ascii="Arial" w:hAnsi="Arial" w:cs="Arial"/>
              </w:rPr>
              <w:tab/>
              <w:t xml:space="preserve">Ms </w:t>
            </w:r>
            <w:proofErr w:type="spellStart"/>
            <w:r w:rsidRPr="00821525">
              <w:rPr>
                <w:rFonts w:ascii="Arial" w:hAnsi="Arial" w:cs="Arial"/>
              </w:rPr>
              <w:t>Vermeulen</w:t>
            </w:r>
            <w:proofErr w:type="spellEnd"/>
            <w:r w:rsidRPr="00821525">
              <w:rPr>
                <w:rFonts w:ascii="Arial" w:hAnsi="Arial" w:cs="Arial"/>
              </w:rPr>
              <w:t>?</w:t>
            </w:r>
          </w:p>
          <w:p w:rsidR="006F055A" w:rsidRPr="00821525" w:rsidRDefault="006F055A" w:rsidP="006F055A">
            <w:pPr>
              <w:spacing w:line="360" w:lineRule="auto"/>
              <w:jc w:val="both"/>
              <w:rPr>
                <w:rFonts w:ascii="Arial" w:hAnsi="Arial" w:cs="Arial"/>
              </w:rPr>
            </w:pPr>
            <w:r w:rsidRPr="00821525">
              <w:rPr>
                <w:rFonts w:ascii="Arial" w:hAnsi="Arial" w:cs="Arial"/>
              </w:rPr>
              <w:t xml:space="preserve">MS KAHATJIPARA: </w:t>
            </w:r>
            <w:r w:rsidRPr="00821525">
              <w:rPr>
                <w:rFonts w:ascii="Arial" w:hAnsi="Arial" w:cs="Arial"/>
              </w:rPr>
              <w:tab/>
              <w:t xml:space="preserve">So, the other party should just allow </w:t>
            </w:r>
            <w:r w:rsidR="00F72F3A">
              <w:rPr>
                <w:rFonts w:ascii="Arial" w:hAnsi="Arial" w:cs="Arial"/>
              </w:rPr>
              <w:t xml:space="preserve">me to be with my expert there. </w:t>
            </w:r>
            <w:r w:rsidRPr="00821525">
              <w:rPr>
                <w:rFonts w:ascii="Arial" w:hAnsi="Arial" w:cs="Arial"/>
              </w:rPr>
              <w:t xml:space="preserve">On that day they will know who is my expert is. I will be present. </w:t>
            </w:r>
          </w:p>
          <w:p w:rsidR="006F055A" w:rsidRPr="00821525" w:rsidRDefault="006F055A" w:rsidP="006F055A">
            <w:pPr>
              <w:spacing w:line="360" w:lineRule="auto"/>
              <w:jc w:val="both"/>
              <w:rPr>
                <w:rFonts w:ascii="Arial" w:hAnsi="Arial" w:cs="Arial"/>
              </w:rPr>
            </w:pPr>
            <w:r w:rsidRPr="00821525">
              <w:rPr>
                <w:rFonts w:ascii="Arial" w:hAnsi="Arial" w:cs="Arial"/>
              </w:rPr>
              <w:t xml:space="preserve">COURT: </w:t>
            </w:r>
            <w:r w:rsidRPr="00821525">
              <w:rPr>
                <w:rFonts w:ascii="Arial" w:hAnsi="Arial" w:cs="Arial"/>
              </w:rPr>
              <w:tab/>
              <w:t xml:space="preserve">Ms </w:t>
            </w:r>
            <w:proofErr w:type="spellStart"/>
            <w:r w:rsidRPr="00821525">
              <w:rPr>
                <w:rFonts w:ascii="Arial" w:hAnsi="Arial" w:cs="Arial"/>
              </w:rPr>
              <w:t>Vermeulen</w:t>
            </w:r>
            <w:proofErr w:type="spellEnd"/>
            <w:r w:rsidRPr="00821525">
              <w:rPr>
                <w:rFonts w:ascii="Arial" w:hAnsi="Arial" w:cs="Arial"/>
              </w:rPr>
              <w:t xml:space="preserve"> respond?</w:t>
            </w:r>
          </w:p>
          <w:p w:rsidR="006F055A" w:rsidRDefault="006F055A" w:rsidP="006F055A">
            <w:pPr>
              <w:spacing w:line="360" w:lineRule="auto"/>
              <w:jc w:val="both"/>
              <w:rPr>
                <w:rFonts w:ascii="Arial" w:hAnsi="Arial" w:cs="Arial"/>
              </w:rPr>
            </w:pPr>
            <w:r w:rsidRPr="00821525">
              <w:rPr>
                <w:rFonts w:ascii="Arial" w:hAnsi="Arial" w:cs="Arial"/>
              </w:rPr>
              <w:t>…</w:t>
            </w:r>
            <w:r w:rsidR="00821525">
              <w:rPr>
                <w:rFonts w:ascii="Arial" w:hAnsi="Arial" w:cs="Arial"/>
              </w:rPr>
              <w:t xml:space="preserve">’ </w:t>
            </w:r>
          </w:p>
          <w:p w:rsidR="00821525" w:rsidRPr="00821525" w:rsidRDefault="00821525" w:rsidP="006F055A">
            <w:pPr>
              <w:spacing w:line="360" w:lineRule="auto"/>
              <w:jc w:val="both"/>
              <w:rPr>
                <w:rFonts w:ascii="Arial" w:hAnsi="Arial" w:cs="Arial"/>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[15]</w:t>
            </w:r>
            <w:r w:rsidRPr="006F055A">
              <w:rPr>
                <w:rFonts w:ascii="Arial" w:hAnsi="Arial" w:cs="Arial"/>
                <w:sz w:val="24"/>
                <w:szCs w:val="24"/>
              </w:rPr>
              <w:tab/>
              <w:t xml:space="preserve">After the brief response from Ms </w:t>
            </w:r>
            <w:proofErr w:type="spellStart"/>
            <w:r w:rsidRPr="006F055A">
              <w:rPr>
                <w:rFonts w:ascii="Arial" w:hAnsi="Arial" w:cs="Arial"/>
                <w:sz w:val="24"/>
                <w:szCs w:val="24"/>
              </w:rPr>
              <w:t>Vermeulen</w:t>
            </w:r>
            <w:proofErr w:type="spellEnd"/>
            <w:r w:rsidRPr="006F055A">
              <w:rPr>
                <w:rFonts w:ascii="Arial" w:hAnsi="Arial" w:cs="Arial"/>
                <w:sz w:val="24"/>
                <w:szCs w:val="24"/>
              </w:rPr>
              <w:t>, there was a further exchange between the court and the plaintiff wherein the court gave directions as to the filing of an application in terms of rule 36 of the rules of court and on the issue of cost on an application which w</w:t>
            </w:r>
            <w:r w:rsidR="00F72F3A">
              <w:rPr>
                <w:rFonts w:ascii="Arial" w:hAnsi="Arial" w:cs="Arial"/>
                <w:sz w:val="24"/>
                <w:szCs w:val="24"/>
              </w:rPr>
              <w:t xml:space="preserve">as withdrawn by the plaintiff. </w:t>
            </w:r>
            <w:r w:rsidRPr="006F055A">
              <w:rPr>
                <w:rFonts w:ascii="Arial" w:hAnsi="Arial" w:cs="Arial"/>
                <w:sz w:val="24"/>
                <w:szCs w:val="24"/>
              </w:rPr>
              <w:t xml:space="preserve">It would appear that the plaintiff does not have an issue with that part of the discussion between the court and herself. </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[16]</w:t>
            </w:r>
            <w:r w:rsidRPr="006F055A">
              <w:rPr>
                <w:rFonts w:ascii="Arial" w:hAnsi="Arial" w:cs="Arial"/>
                <w:sz w:val="24"/>
                <w:szCs w:val="24"/>
              </w:rPr>
              <w:tab/>
              <w:t xml:space="preserve">The plaintiff’s founding affidavit is </w:t>
            </w:r>
            <w:r w:rsidR="00D52F6D">
              <w:rPr>
                <w:rFonts w:ascii="Arial" w:hAnsi="Arial" w:cs="Arial"/>
                <w:sz w:val="24"/>
                <w:szCs w:val="24"/>
              </w:rPr>
              <w:t>replete with subjective allegations that</w:t>
            </w:r>
            <w:r w:rsidRPr="006F055A">
              <w:rPr>
                <w:rFonts w:ascii="Arial" w:hAnsi="Arial" w:cs="Arial"/>
                <w:sz w:val="24"/>
                <w:szCs w:val="24"/>
              </w:rPr>
              <w:t xml:space="preserve"> are not borne out by the transcribed record. The plaintiff alleges that she felt disrespected by the tone and tenor of the judge, whi</w:t>
            </w:r>
            <w:r w:rsidR="00F72F3A">
              <w:rPr>
                <w:rFonts w:ascii="Arial" w:hAnsi="Arial" w:cs="Arial"/>
                <w:sz w:val="24"/>
                <w:szCs w:val="24"/>
              </w:rPr>
              <w:t xml:space="preserve">ch was trauma-inducing to her. </w:t>
            </w:r>
            <w:r w:rsidRPr="006F055A">
              <w:rPr>
                <w:rFonts w:ascii="Arial" w:hAnsi="Arial" w:cs="Arial"/>
                <w:sz w:val="24"/>
                <w:szCs w:val="24"/>
              </w:rPr>
              <w:t xml:space="preserve">The plaintiff took exception to the judge’s choice of words when calling her to order after the plaintiff told the court not to interrupt her. </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[17]</w:t>
            </w:r>
            <w:r w:rsidRPr="006F055A">
              <w:rPr>
                <w:rFonts w:ascii="Arial" w:hAnsi="Arial" w:cs="Arial"/>
                <w:sz w:val="24"/>
                <w:szCs w:val="24"/>
              </w:rPr>
              <w:tab/>
              <w:t xml:space="preserve">From the record, it is clear that the plaintiff was afforded ample time </w:t>
            </w:r>
            <w:r w:rsidRPr="000B2DA2">
              <w:rPr>
                <w:rFonts w:ascii="Arial" w:hAnsi="Arial" w:cs="Arial"/>
                <w:sz w:val="24"/>
                <w:szCs w:val="24"/>
              </w:rPr>
              <w:t xml:space="preserve">and opportunity to address the court on a number of issues, especially given the fact that these proceedings </w:t>
            </w:r>
            <w:r w:rsidR="001E6800" w:rsidRPr="000B2DA2">
              <w:rPr>
                <w:rFonts w:ascii="Arial" w:hAnsi="Arial" w:cs="Arial"/>
                <w:sz w:val="24"/>
                <w:szCs w:val="24"/>
              </w:rPr>
              <w:t xml:space="preserve">took place </w:t>
            </w:r>
            <w:r w:rsidR="00D52F6D">
              <w:rPr>
                <w:rFonts w:ascii="Arial" w:hAnsi="Arial" w:cs="Arial"/>
                <w:sz w:val="24"/>
                <w:szCs w:val="24"/>
              </w:rPr>
              <w:t>and/or</w:t>
            </w:r>
            <w:r w:rsidR="001E6800" w:rsidRPr="000B2DA2">
              <w:rPr>
                <w:rFonts w:ascii="Arial" w:hAnsi="Arial" w:cs="Arial"/>
                <w:sz w:val="24"/>
                <w:szCs w:val="24"/>
              </w:rPr>
              <w:t xml:space="preserve"> happened </w:t>
            </w:r>
            <w:r w:rsidRPr="000B2DA2">
              <w:rPr>
                <w:rFonts w:ascii="Arial" w:hAnsi="Arial" w:cs="Arial"/>
                <w:sz w:val="24"/>
                <w:szCs w:val="24"/>
              </w:rPr>
              <w:t>during a judicial case management session where time is an important factor and where the court deals with a number of cases in a limited period of time.</w:t>
            </w:r>
            <w:r w:rsidRPr="006F055A">
              <w:rPr>
                <w:rFonts w:ascii="Arial" w:hAnsi="Arial" w:cs="Arial"/>
                <w:sz w:val="24"/>
                <w:szCs w:val="24"/>
              </w:rPr>
              <w:t xml:space="preserve"> </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[18]</w:t>
            </w:r>
            <w:r w:rsidRPr="006F055A">
              <w:rPr>
                <w:rFonts w:ascii="Arial" w:hAnsi="Arial" w:cs="Arial"/>
                <w:sz w:val="24"/>
                <w:szCs w:val="24"/>
              </w:rPr>
              <w:tab/>
              <w:t xml:space="preserve">It is in the hands of the </w:t>
            </w:r>
            <w:r w:rsidR="00D52F6D">
              <w:rPr>
                <w:rFonts w:ascii="Arial" w:hAnsi="Arial" w:cs="Arial"/>
                <w:sz w:val="24"/>
                <w:szCs w:val="24"/>
              </w:rPr>
              <w:t>managing</w:t>
            </w:r>
            <w:r w:rsidRPr="006F055A">
              <w:rPr>
                <w:rFonts w:ascii="Arial" w:hAnsi="Arial" w:cs="Arial"/>
                <w:sz w:val="24"/>
                <w:szCs w:val="24"/>
              </w:rPr>
              <w:t xml:space="preserve"> judge </w:t>
            </w:r>
            <w:r w:rsidR="00D52F6D">
              <w:rPr>
                <w:rFonts w:ascii="Arial" w:hAnsi="Arial" w:cs="Arial"/>
                <w:sz w:val="24"/>
                <w:szCs w:val="24"/>
              </w:rPr>
              <w:t xml:space="preserve">to determine </w:t>
            </w:r>
            <w:r w:rsidRPr="006F055A">
              <w:rPr>
                <w:rFonts w:ascii="Arial" w:hAnsi="Arial" w:cs="Arial"/>
                <w:sz w:val="24"/>
                <w:szCs w:val="24"/>
              </w:rPr>
              <w:t>how the proceedings before him or her will be conducted in order to achieve and maintain that level of order and decorum in court</w:t>
            </w:r>
            <w:r w:rsidR="00DB6D35">
              <w:rPr>
                <w:rFonts w:ascii="Arial" w:hAnsi="Arial" w:cs="Arial"/>
                <w:sz w:val="24"/>
                <w:szCs w:val="24"/>
              </w:rPr>
              <w:t>,</w:t>
            </w:r>
            <w:r w:rsidRPr="006F055A">
              <w:rPr>
                <w:rFonts w:ascii="Arial" w:hAnsi="Arial" w:cs="Arial"/>
                <w:sz w:val="24"/>
                <w:szCs w:val="24"/>
              </w:rPr>
              <w:t xml:space="preserve"> </w:t>
            </w:r>
            <w:r w:rsidR="00D52F6D">
              <w:rPr>
                <w:rFonts w:ascii="Arial" w:hAnsi="Arial" w:cs="Arial"/>
                <w:sz w:val="24"/>
                <w:szCs w:val="24"/>
              </w:rPr>
              <w:t xml:space="preserve">which is </w:t>
            </w:r>
            <w:r w:rsidRPr="006F055A">
              <w:rPr>
                <w:rFonts w:ascii="Arial" w:hAnsi="Arial" w:cs="Arial"/>
                <w:sz w:val="24"/>
                <w:szCs w:val="24"/>
              </w:rPr>
              <w:t>necessary to accomplish the business of the court in a manner that is bot</w:t>
            </w:r>
            <w:r w:rsidR="001E6800">
              <w:rPr>
                <w:rFonts w:ascii="Arial" w:hAnsi="Arial" w:cs="Arial"/>
                <w:sz w:val="24"/>
                <w:szCs w:val="24"/>
              </w:rPr>
              <w:t>h regular and manifestly fair</w:t>
            </w:r>
            <w:r w:rsidR="000B2DA2">
              <w:rPr>
                <w:rFonts w:ascii="Arial" w:hAnsi="Arial" w:cs="Arial"/>
                <w:sz w:val="24"/>
                <w:szCs w:val="24"/>
              </w:rPr>
              <w:t xml:space="preserve">. </w:t>
            </w:r>
            <w:r w:rsidR="00E329C7" w:rsidRPr="000B2DA2">
              <w:rPr>
                <w:rFonts w:ascii="Arial" w:hAnsi="Arial" w:cs="Arial"/>
                <w:sz w:val="24"/>
                <w:szCs w:val="24"/>
              </w:rPr>
              <w:t>This does not mean that a judge is obliged to listen without interruption to litigants delaying court process or arguments manifestly without legal merit.</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lastRenderedPageBreak/>
              <w:t>[19]</w:t>
            </w:r>
            <w:r w:rsidRPr="006F055A">
              <w:rPr>
                <w:rFonts w:ascii="Arial" w:hAnsi="Arial" w:cs="Arial"/>
                <w:sz w:val="24"/>
                <w:szCs w:val="24"/>
              </w:rPr>
              <w:tab/>
              <w:t xml:space="preserve">Under the ethos of judicial case management, the </w:t>
            </w:r>
            <w:r w:rsidR="00D52F6D">
              <w:rPr>
                <w:rFonts w:ascii="Arial" w:hAnsi="Arial" w:cs="Arial"/>
                <w:sz w:val="24"/>
                <w:szCs w:val="24"/>
              </w:rPr>
              <w:t xml:space="preserve">managing </w:t>
            </w:r>
            <w:r w:rsidRPr="006F055A">
              <w:rPr>
                <w:rFonts w:ascii="Arial" w:hAnsi="Arial" w:cs="Arial"/>
                <w:sz w:val="24"/>
                <w:szCs w:val="24"/>
              </w:rPr>
              <w:t xml:space="preserve">judge is obliged to ensure </w:t>
            </w:r>
            <w:r w:rsidR="00D52F6D">
              <w:rPr>
                <w:rFonts w:ascii="Arial" w:hAnsi="Arial" w:cs="Arial"/>
                <w:sz w:val="24"/>
                <w:szCs w:val="24"/>
              </w:rPr>
              <w:t xml:space="preserve">that </w:t>
            </w:r>
            <w:r w:rsidRPr="006F055A">
              <w:rPr>
                <w:rFonts w:ascii="Arial" w:hAnsi="Arial" w:cs="Arial"/>
                <w:sz w:val="24"/>
                <w:szCs w:val="24"/>
              </w:rPr>
              <w:t xml:space="preserve">the matter progresses </w:t>
            </w:r>
            <w:r w:rsidR="001E6800">
              <w:rPr>
                <w:rFonts w:ascii="Arial" w:hAnsi="Arial" w:cs="Arial"/>
                <w:sz w:val="24"/>
                <w:szCs w:val="24"/>
              </w:rPr>
              <w:t xml:space="preserve">to a </w:t>
            </w:r>
            <w:r w:rsidR="00D76680" w:rsidRPr="0060006D">
              <w:rPr>
                <w:rFonts w:ascii="Arial" w:hAnsi="Arial" w:cs="Arial"/>
                <w:sz w:val="24"/>
                <w:szCs w:val="24"/>
              </w:rPr>
              <w:t xml:space="preserve">stage </w:t>
            </w:r>
            <w:r w:rsidR="001E6800" w:rsidRPr="0060006D">
              <w:rPr>
                <w:rFonts w:ascii="Arial" w:hAnsi="Arial" w:cs="Arial"/>
                <w:sz w:val="24"/>
                <w:szCs w:val="24"/>
              </w:rPr>
              <w:t xml:space="preserve">of trial readiness. </w:t>
            </w:r>
            <w:r w:rsidRPr="0060006D">
              <w:rPr>
                <w:rFonts w:ascii="Arial" w:hAnsi="Arial" w:cs="Arial"/>
                <w:sz w:val="24"/>
                <w:szCs w:val="24"/>
              </w:rPr>
              <w:t>The whole issue that served before the court at the time that gave rise to the exchange between the court and the plaintiff</w:t>
            </w:r>
            <w:r w:rsidR="00DB6D35" w:rsidRPr="0060006D">
              <w:rPr>
                <w:rFonts w:ascii="Arial" w:hAnsi="Arial" w:cs="Arial"/>
                <w:sz w:val="24"/>
                <w:szCs w:val="24"/>
              </w:rPr>
              <w:t xml:space="preserve"> related to the fact that she failed to file her expert report and summaries</w:t>
            </w:r>
            <w:r w:rsidR="00E329C7" w:rsidRPr="0060006D">
              <w:rPr>
                <w:rFonts w:ascii="Arial" w:hAnsi="Arial" w:cs="Arial"/>
                <w:sz w:val="24"/>
                <w:szCs w:val="24"/>
              </w:rPr>
              <w:t xml:space="preserve"> </w:t>
            </w:r>
            <w:r w:rsidRPr="0060006D">
              <w:rPr>
                <w:rFonts w:ascii="Arial" w:hAnsi="Arial" w:cs="Arial"/>
                <w:sz w:val="24"/>
                <w:szCs w:val="24"/>
              </w:rPr>
              <w:t xml:space="preserve">despite previous indulgences by the court. This hearing was approximately 13 months after the case management order </w:t>
            </w:r>
            <w:r w:rsidR="00D76680" w:rsidRPr="0060006D">
              <w:rPr>
                <w:rFonts w:ascii="Arial" w:hAnsi="Arial" w:cs="Arial"/>
                <w:sz w:val="24"/>
                <w:szCs w:val="24"/>
              </w:rPr>
              <w:t xml:space="preserve">was issued </w:t>
            </w:r>
            <w:r w:rsidRPr="0060006D">
              <w:rPr>
                <w:rFonts w:ascii="Arial" w:hAnsi="Arial" w:cs="Arial"/>
                <w:sz w:val="24"/>
                <w:szCs w:val="24"/>
              </w:rPr>
              <w:t>directing</w:t>
            </w:r>
            <w:r w:rsidRPr="006F055A">
              <w:rPr>
                <w:rFonts w:ascii="Arial" w:hAnsi="Arial" w:cs="Arial"/>
                <w:sz w:val="24"/>
                <w:szCs w:val="24"/>
              </w:rPr>
              <w:t xml:space="preserve"> the parties to file their expert reports. When the court enquired about the identity of the plaintiff’s expert, she refused to disclose his or her identity, yet she insisted on receiving the original documents, which is the subject matter of this action for analyses by an undisclosed expert. </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[20]</w:t>
            </w:r>
            <w:r w:rsidRPr="006F055A">
              <w:rPr>
                <w:rFonts w:ascii="Arial" w:hAnsi="Arial" w:cs="Arial"/>
                <w:sz w:val="24"/>
                <w:szCs w:val="24"/>
              </w:rPr>
              <w:tab/>
              <w:t xml:space="preserve">The plaintiff, being a lay litigant, wanted to play her cards close to her chest </w:t>
            </w:r>
            <w:r w:rsidR="00DB6D35">
              <w:rPr>
                <w:rFonts w:ascii="Arial" w:hAnsi="Arial" w:cs="Arial"/>
                <w:sz w:val="24"/>
                <w:szCs w:val="24"/>
              </w:rPr>
              <w:t>with</w:t>
            </w:r>
            <w:r w:rsidRPr="006F055A">
              <w:rPr>
                <w:rFonts w:ascii="Arial" w:hAnsi="Arial" w:cs="Arial"/>
                <w:sz w:val="24"/>
                <w:szCs w:val="24"/>
              </w:rPr>
              <w:t xml:space="preserve"> respect to the expert witness for reasons that are not quite clear. The purpose of expert evidence </w:t>
            </w:r>
            <w:r w:rsidRPr="009956B2">
              <w:rPr>
                <w:rFonts w:ascii="Arial" w:hAnsi="Arial" w:cs="Arial"/>
                <w:sz w:val="24"/>
                <w:szCs w:val="24"/>
                <w:u w:val="single"/>
              </w:rPr>
              <w:t>is to assist the court in determining</w:t>
            </w:r>
            <w:r w:rsidRPr="006F055A">
              <w:rPr>
                <w:rFonts w:ascii="Arial" w:hAnsi="Arial" w:cs="Arial"/>
                <w:sz w:val="24"/>
                <w:szCs w:val="24"/>
              </w:rPr>
              <w:t xml:space="preserve"> issues in dispute where the determination requires knowledge or expertise in some or other subject or field, usually of a technical or scientific nature.</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[21]</w:t>
            </w:r>
            <w:r w:rsidRPr="006F055A">
              <w:rPr>
                <w:rFonts w:ascii="Arial" w:hAnsi="Arial" w:cs="Arial"/>
                <w:sz w:val="24"/>
                <w:szCs w:val="24"/>
              </w:rPr>
              <w:tab/>
              <w:t xml:space="preserve">Rule 29 (1) of the rules of Court provides that ‘A person may not call as a witness any person to give evidence as an expert on any matter in respect of which the evidence of an expert witness may be received unless – (a) that person has been </w:t>
            </w:r>
            <w:r w:rsidRPr="009956B2">
              <w:rPr>
                <w:rFonts w:ascii="Arial" w:hAnsi="Arial" w:cs="Arial"/>
                <w:sz w:val="24"/>
                <w:szCs w:val="24"/>
                <w:u w:val="single"/>
              </w:rPr>
              <w:t xml:space="preserve">granted leave by the court to do so </w:t>
            </w:r>
            <w:r w:rsidRPr="006F055A">
              <w:rPr>
                <w:rFonts w:ascii="Arial" w:hAnsi="Arial" w:cs="Arial"/>
                <w:sz w:val="24"/>
                <w:szCs w:val="24"/>
              </w:rPr>
              <w:t>or all the parties to the suit have consented to the calling of the witness; or (b) that person has complied with this rule.’ (my emphasis)</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[22]</w:t>
            </w:r>
            <w:r w:rsidRPr="006F055A">
              <w:rPr>
                <w:rFonts w:ascii="Arial" w:hAnsi="Arial" w:cs="Arial"/>
                <w:sz w:val="24"/>
                <w:szCs w:val="24"/>
              </w:rPr>
              <w:tab/>
              <w:t>The plaintiff complained that she could not be expected to disclose the name of her expert</w:t>
            </w:r>
            <w:r w:rsidR="00D52F6D">
              <w:rPr>
                <w:rFonts w:ascii="Arial" w:hAnsi="Arial" w:cs="Arial"/>
                <w:sz w:val="24"/>
                <w:szCs w:val="24"/>
              </w:rPr>
              <w:t>,</w:t>
            </w:r>
            <w:r w:rsidRPr="006F055A">
              <w:rPr>
                <w:rFonts w:ascii="Arial" w:hAnsi="Arial" w:cs="Arial"/>
                <w:sz w:val="24"/>
                <w:szCs w:val="24"/>
              </w:rPr>
              <w:t xml:space="preserve"> as she did not know the name of the expert of the defendant </w:t>
            </w:r>
            <w:r w:rsidRPr="0060006D">
              <w:rPr>
                <w:rFonts w:ascii="Arial" w:hAnsi="Arial" w:cs="Arial"/>
                <w:sz w:val="24"/>
                <w:szCs w:val="24"/>
              </w:rPr>
              <w:t xml:space="preserve">and that </w:t>
            </w:r>
            <w:r w:rsidR="00D76680" w:rsidRPr="0060006D">
              <w:rPr>
                <w:rFonts w:ascii="Arial" w:hAnsi="Arial" w:cs="Arial"/>
                <w:sz w:val="24"/>
                <w:szCs w:val="24"/>
              </w:rPr>
              <w:t>disclosing the name of her expert</w:t>
            </w:r>
            <w:r w:rsidRPr="006F055A">
              <w:rPr>
                <w:rFonts w:ascii="Arial" w:hAnsi="Arial" w:cs="Arial"/>
                <w:sz w:val="24"/>
                <w:szCs w:val="24"/>
              </w:rPr>
              <w:t xml:space="preserve"> would amount to selective treatment; however, these expert reports were filed in February 2022. I appreciate that the plaintiff has her own view on the expertise of these witnesses. However, should there be a dispute as to the relevant qualifications of the expert witness, the court will conduct the relevant enquiry to satisfy itself that the intended witness qualifies as an expert.  </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[23]</w:t>
            </w:r>
            <w:r w:rsidRPr="006F055A">
              <w:rPr>
                <w:rFonts w:ascii="Arial" w:hAnsi="Arial" w:cs="Arial"/>
                <w:sz w:val="24"/>
                <w:szCs w:val="24"/>
              </w:rPr>
              <w:tab/>
              <w:t>Thus, for the</w:t>
            </w:r>
            <w:r w:rsidR="00D52F6D">
              <w:rPr>
                <w:rFonts w:ascii="Arial" w:hAnsi="Arial" w:cs="Arial"/>
                <w:sz w:val="24"/>
                <w:szCs w:val="24"/>
              </w:rPr>
              <w:t xml:space="preserve"> managing</w:t>
            </w:r>
            <w:r w:rsidRPr="006F055A">
              <w:rPr>
                <w:rFonts w:ascii="Arial" w:hAnsi="Arial" w:cs="Arial"/>
                <w:sz w:val="24"/>
                <w:szCs w:val="24"/>
              </w:rPr>
              <w:t xml:space="preserve"> judge to insist on information regarding the intended expert</w:t>
            </w:r>
            <w:r w:rsidR="00DB6D35">
              <w:rPr>
                <w:rFonts w:ascii="Arial" w:hAnsi="Arial" w:cs="Arial"/>
                <w:sz w:val="24"/>
                <w:szCs w:val="24"/>
              </w:rPr>
              <w:t xml:space="preserve">, </w:t>
            </w:r>
            <w:r w:rsidRPr="006F055A">
              <w:rPr>
                <w:rFonts w:ascii="Arial" w:hAnsi="Arial" w:cs="Arial"/>
                <w:sz w:val="24"/>
                <w:szCs w:val="24"/>
              </w:rPr>
              <w:t>can neither be perceived as intimidation nor could a reference to an expert report be perceived as a threat. The court alerted the parties as far back as Feb</w:t>
            </w:r>
            <w:r w:rsidR="00E329C7">
              <w:rPr>
                <w:rFonts w:ascii="Arial" w:hAnsi="Arial" w:cs="Arial"/>
                <w:sz w:val="24"/>
                <w:szCs w:val="24"/>
              </w:rPr>
              <w:t xml:space="preserve">ruary 2022 that a </w:t>
            </w:r>
            <w:r w:rsidR="00E329C7" w:rsidRPr="0060006D">
              <w:rPr>
                <w:rFonts w:ascii="Arial" w:hAnsi="Arial" w:cs="Arial"/>
                <w:sz w:val="24"/>
                <w:szCs w:val="24"/>
              </w:rPr>
              <w:t xml:space="preserve">joint </w:t>
            </w:r>
            <w:r w:rsidR="00022540" w:rsidRPr="0060006D">
              <w:rPr>
                <w:rFonts w:ascii="Arial" w:hAnsi="Arial" w:cs="Arial"/>
                <w:sz w:val="24"/>
                <w:szCs w:val="24"/>
              </w:rPr>
              <w:t>expert</w:t>
            </w:r>
            <w:r w:rsidR="00022540">
              <w:rPr>
                <w:rFonts w:ascii="Arial" w:hAnsi="Arial" w:cs="Arial"/>
                <w:sz w:val="24"/>
                <w:szCs w:val="24"/>
              </w:rPr>
              <w:t xml:space="preserve"> </w:t>
            </w:r>
            <w:r w:rsidR="00E329C7">
              <w:rPr>
                <w:rFonts w:ascii="Arial" w:hAnsi="Arial" w:cs="Arial"/>
                <w:sz w:val="24"/>
                <w:szCs w:val="24"/>
              </w:rPr>
              <w:t>report</w:t>
            </w:r>
            <w:r w:rsidR="00E329C7">
              <w:rPr>
                <w:rStyle w:val="FootnoteReference"/>
                <w:rFonts w:ascii="Arial" w:hAnsi="Arial" w:cs="Arial"/>
                <w:sz w:val="24"/>
                <w:szCs w:val="24"/>
              </w:rPr>
              <w:footnoteReference w:id="7"/>
            </w:r>
            <w:r w:rsidR="00E329C7">
              <w:rPr>
                <w:rFonts w:ascii="Arial" w:hAnsi="Arial" w:cs="Arial"/>
                <w:sz w:val="24"/>
                <w:szCs w:val="24"/>
              </w:rPr>
              <w:t xml:space="preserve"> </w:t>
            </w:r>
            <w:r w:rsidRPr="006F055A">
              <w:rPr>
                <w:rFonts w:ascii="Arial" w:hAnsi="Arial" w:cs="Arial"/>
                <w:sz w:val="24"/>
                <w:szCs w:val="24"/>
              </w:rPr>
              <w:t xml:space="preserve">would be required. </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[24]</w:t>
            </w:r>
            <w:r w:rsidRPr="006F055A">
              <w:rPr>
                <w:rFonts w:ascii="Arial" w:hAnsi="Arial" w:cs="Arial"/>
                <w:sz w:val="24"/>
                <w:szCs w:val="24"/>
              </w:rPr>
              <w:tab/>
              <w:t xml:space="preserve">In my view, no reasonable person with a reasonable understanding of the proceedings would infer from this exchange between the court, the plaintiff and the defendant’s legal </w:t>
            </w:r>
            <w:r w:rsidRPr="006F055A">
              <w:rPr>
                <w:rFonts w:ascii="Arial" w:hAnsi="Arial" w:cs="Arial"/>
                <w:sz w:val="24"/>
                <w:szCs w:val="24"/>
              </w:rPr>
              <w:lastRenderedPageBreak/>
              <w:t>practitioner that the presiding judge was biased, disrespectful or had a deep-seated animosity against the plaintiff as averred. This ground for recusal is thus dismissed.</w:t>
            </w:r>
          </w:p>
          <w:p w:rsidR="006F055A" w:rsidRPr="006F055A" w:rsidRDefault="006F055A" w:rsidP="006F055A">
            <w:pPr>
              <w:spacing w:line="360" w:lineRule="auto"/>
              <w:jc w:val="both"/>
              <w:rPr>
                <w:rFonts w:ascii="Arial" w:hAnsi="Arial" w:cs="Arial"/>
                <w:sz w:val="24"/>
                <w:szCs w:val="24"/>
              </w:rPr>
            </w:pPr>
          </w:p>
          <w:p w:rsidR="006F055A" w:rsidRPr="00E329C7" w:rsidRDefault="006F055A" w:rsidP="006F055A">
            <w:pPr>
              <w:spacing w:line="360" w:lineRule="auto"/>
              <w:jc w:val="both"/>
              <w:rPr>
                <w:rFonts w:ascii="Arial" w:hAnsi="Arial" w:cs="Arial"/>
                <w:i/>
                <w:sz w:val="24"/>
                <w:szCs w:val="24"/>
              </w:rPr>
            </w:pPr>
            <w:r w:rsidRPr="00E329C7">
              <w:rPr>
                <w:rFonts w:ascii="Arial" w:hAnsi="Arial" w:cs="Arial"/>
                <w:i/>
                <w:sz w:val="24"/>
                <w:szCs w:val="24"/>
              </w:rPr>
              <w:t>The ruling delivered on 26 July 2023</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[25]</w:t>
            </w:r>
            <w:r w:rsidRPr="006F055A">
              <w:rPr>
                <w:rFonts w:ascii="Arial" w:hAnsi="Arial" w:cs="Arial"/>
                <w:sz w:val="24"/>
                <w:szCs w:val="24"/>
              </w:rPr>
              <w:tab/>
              <w:t>As a result of the direction given during the 9 March 2023 hearing, the plaintiff filed an application seeking</w:t>
            </w:r>
            <w:r w:rsidR="00D35E64">
              <w:rPr>
                <w:rFonts w:ascii="Arial" w:hAnsi="Arial" w:cs="Arial"/>
                <w:sz w:val="24"/>
                <w:szCs w:val="24"/>
              </w:rPr>
              <w:t>, amongst other things,</w:t>
            </w:r>
            <w:r w:rsidR="00E329C7" w:rsidRPr="000B2DA2">
              <w:rPr>
                <w:rFonts w:ascii="Arial" w:hAnsi="Arial" w:cs="Arial"/>
                <w:sz w:val="24"/>
                <w:szCs w:val="24"/>
              </w:rPr>
              <w:t xml:space="preserve"> t</w:t>
            </w:r>
            <w:r w:rsidRPr="000B2DA2">
              <w:rPr>
                <w:rFonts w:ascii="Arial" w:hAnsi="Arial" w:cs="Arial"/>
                <w:sz w:val="24"/>
                <w:szCs w:val="24"/>
              </w:rPr>
              <w:t>hat</w:t>
            </w:r>
            <w:r w:rsidRPr="006F055A">
              <w:rPr>
                <w:rFonts w:ascii="Arial" w:hAnsi="Arial" w:cs="Arial"/>
                <w:sz w:val="24"/>
                <w:szCs w:val="24"/>
              </w:rPr>
              <w:t xml:space="preserve"> the defendant be compelled to hand over documents it gave to its experts to the plaintiff’s expert for forensic examination.</w:t>
            </w:r>
          </w:p>
          <w:p w:rsidR="006F055A" w:rsidRPr="006F055A" w:rsidRDefault="006F055A" w:rsidP="006F055A">
            <w:pPr>
              <w:spacing w:line="360" w:lineRule="auto"/>
              <w:jc w:val="both"/>
              <w:rPr>
                <w:rFonts w:ascii="Arial" w:hAnsi="Arial" w:cs="Arial"/>
                <w:sz w:val="24"/>
                <w:szCs w:val="24"/>
              </w:rPr>
            </w:pPr>
          </w:p>
          <w:p w:rsidR="006F055A" w:rsidRPr="000B2DA2" w:rsidRDefault="006F055A" w:rsidP="006F055A">
            <w:pPr>
              <w:spacing w:line="360" w:lineRule="auto"/>
              <w:jc w:val="both"/>
              <w:rPr>
                <w:rFonts w:ascii="Arial" w:hAnsi="Arial" w:cs="Arial"/>
                <w:sz w:val="24"/>
                <w:szCs w:val="24"/>
              </w:rPr>
            </w:pPr>
            <w:r w:rsidRPr="006F055A">
              <w:rPr>
                <w:rFonts w:ascii="Arial" w:hAnsi="Arial" w:cs="Arial"/>
                <w:sz w:val="24"/>
                <w:szCs w:val="24"/>
              </w:rPr>
              <w:t>[26]</w:t>
            </w:r>
            <w:r w:rsidRPr="006F055A">
              <w:rPr>
                <w:rFonts w:ascii="Arial" w:hAnsi="Arial" w:cs="Arial"/>
                <w:sz w:val="24"/>
                <w:szCs w:val="24"/>
              </w:rPr>
              <w:tab/>
              <w:t>Having heard the arguments advanced on behalf of the parties</w:t>
            </w:r>
            <w:r w:rsidR="00D35E64">
              <w:rPr>
                <w:rFonts w:ascii="Arial" w:hAnsi="Arial" w:cs="Arial"/>
                <w:sz w:val="24"/>
                <w:szCs w:val="24"/>
              </w:rPr>
              <w:t>,</w:t>
            </w:r>
            <w:r w:rsidRPr="006F055A">
              <w:rPr>
                <w:rFonts w:ascii="Arial" w:hAnsi="Arial" w:cs="Arial"/>
                <w:sz w:val="24"/>
                <w:szCs w:val="24"/>
              </w:rPr>
              <w:t xml:space="preserve"> the court issued a reasoned ruling</w:t>
            </w:r>
            <w:r w:rsidR="00E329C7">
              <w:rPr>
                <w:rStyle w:val="FootnoteReference"/>
                <w:rFonts w:ascii="Arial" w:hAnsi="Arial" w:cs="Arial"/>
                <w:sz w:val="24"/>
                <w:szCs w:val="24"/>
              </w:rPr>
              <w:footnoteReference w:id="8"/>
            </w:r>
            <w:r w:rsidR="00F55AFE">
              <w:rPr>
                <w:rFonts w:ascii="Arial" w:hAnsi="Arial" w:cs="Arial"/>
                <w:sz w:val="24"/>
                <w:szCs w:val="24"/>
              </w:rPr>
              <w:t xml:space="preserve"> </w:t>
            </w:r>
            <w:r w:rsidRPr="006F055A">
              <w:rPr>
                <w:rFonts w:ascii="Arial" w:hAnsi="Arial" w:cs="Arial"/>
                <w:sz w:val="24"/>
                <w:szCs w:val="24"/>
              </w:rPr>
              <w:t xml:space="preserve">and directed that the defendant must comply with the plaintiff’s/applicant’s notice of motion by permitting and allowing the plaintiff’s expert and his or her videographer to inspect, copy and </w:t>
            </w:r>
            <w:proofErr w:type="spellStart"/>
            <w:r w:rsidRPr="006F055A">
              <w:rPr>
                <w:rFonts w:ascii="Arial" w:hAnsi="Arial" w:cs="Arial"/>
                <w:sz w:val="24"/>
                <w:szCs w:val="24"/>
              </w:rPr>
              <w:t>videograph</w:t>
            </w:r>
            <w:proofErr w:type="spellEnd"/>
            <w:r w:rsidRPr="006F055A">
              <w:rPr>
                <w:rFonts w:ascii="Arial" w:hAnsi="Arial" w:cs="Arial"/>
                <w:sz w:val="24"/>
                <w:szCs w:val="24"/>
              </w:rPr>
              <w:t xml:space="preserve"> all of the documents as per </w:t>
            </w:r>
            <w:r w:rsidR="00E8435D">
              <w:rPr>
                <w:rFonts w:ascii="Arial" w:hAnsi="Arial" w:cs="Arial"/>
                <w:sz w:val="24"/>
                <w:szCs w:val="24"/>
              </w:rPr>
              <w:t>prayer</w:t>
            </w:r>
            <w:r w:rsidRPr="006F055A">
              <w:rPr>
                <w:rFonts w:ascii="Arial" w:hAnsi="Arial" w:cs="Arial"/>
                <w:sz w:val="24"/>
                <w:szCs w:val="24"/>
              </w:rPr>
              <w:t xml:space="preserve"> 1 of the notice of motion</w:t>
            </w:r>
            <w:r w:rsidR="00E8435D">
              <w:rPr>
                <w:rFonts w:ascii="Arial" w:hAnsi="Arial" w:cs="Arial"/>
                <w:sz w:val="24"/>
                <w:szCs w:val="24"/>
              </w:rPr>
              <w:t xml:space="preserve">. I set out the full order </w:t>
            </w:r>
            <w:r w:rsidR="00E8435D" w:rsidRPr="000B2DA2">
              <w:rPr>
                <w:rFonts w:ascii="Arial" w:hAnsi="Arial" w:cs="Arial"/>
                <w:sz w:val="24"/>
                <w:szCs w:val="24"/>
              </w:rPr>
              <w:t>here</w:t>
            </w:r>
            <w:r w:rsidR="00C90EFC">
              <w:rPr>
                <w:rFonts w:ascii="Arial" w:hAnsi="Arial" w:cs="Arial"/>
                <w:sz w:val="24"/>
                <w:szCs w:val="24"/>
              </w:rPr>
              <w:t>under.</w:t>
            </w:r>
            <w:r w:rsidR="00E8435D" w:rsidRPr="000B2DA2">
              <w:rPr>
                <w:rStyle w:val="FootnoteReference"/>
                <w:rFonts w:ascii="Arial" w:hAnsi="Arial" w:cs="Arial"/>
                <w:sz w:val="24"/>
                <w:szCs w:val="24"/>
              </w:rPr>
              <w:footnoteReference w:id="9"/>
            </w:r>
          </w:p>
          <w:p w:rsidR="006F055A" w:rsidRPr="000B2DA2" w:rsidRDefault="006F055A" w:rsidP="006F055A">
            <w:pPr>
              <w:spacing w:line="360" w:lineRule="auto"/>
              <w:jc w:val="both"/>
              <w:rPr>
                <w:rFonts w:ascii="Arial" w:hAnsi="Arial" w:cs="Arial"/>
                <w:sz w:val="24"/>
                <w:szCs w:val="24"/>
              </w:rPr>
            </w:pPr>
          </w:p>
          <w:p w:rsidR="006F055A" w:rsidRPr="000B2DA2" w:rsidRDefault="006F055A" w:rsidP="006F055A">
            <w:pPr>
              <w:spacing w:line="360" w:lineRule="auto"/>
              <w:jc w:val="both"/>
              <w:rPr>
                <w:rFonts w:ascii="Arial" w:hAnsi="Arial" w:cs="Arial"/>
                <w:sz w:val="24"/>
                <w:szCs w:val="24"/>
              </w:rPr>
            </w:pPr>
            <w:r w:rsidRPr="000B2DA2">
              <w:rPr>
                <w:rFonts w:ascii="Arial" w:hAnsi="Arial" w:cs="Arial"/>
                <w:sz w:val="24"/>
                <w:szCs w:val="24"/>
              </w:rPr>
              <w:t>[27]</w:t>
            </w:r>
            <w:r w:rsidRPr="000B2DA2">
              <w:rPr>
                <w:rFonts w:ascii="Arial" w:hAnsi="Arial" w:cs="Arial"/>
                <w:sz w:val="24"/>
                <w:szCs w:val="24"/>
              </w:rPr>
              <w:tab/>
              <w:t xml:space="preserve">This ruling and the findings contained therein </w:t>
            </w:r>
            <w:r w:rsidR="00C90EFC" w:rsidRPr="0060006D">
              <w:rPr>
                <w:rFonts w:ascii="Arial" w:hAnsi="Arial" w:cs="Arial"/>
                <w:sz w:val="24"/>
                <w:szCs w:val="24"/>
              </w:rPr>
              <w:t>constitutes</w:t>
            </w:r>
            <w:r w:rsidRPr="0060006D">
              <w:rPr>
                <w:rFonts w:ascii="Arial" w:hAnsi="Arial" w:cs="Arial"/>
                <w:sz w:val="24"/>
                <w:szCs w:val="24"/>
              </w:rPr>
              <w:t xml:space="preserve"> the</w:t>
            </w:r>
            <w:r w:rsidRPr="000B2DA2">
              <w:rPr>
                <w:rFonts w:ascii="Arial" w:hAnsi="Arial" w:cs="Arial"/>
                <w:sz w:val="24"/>
                <w:szCs w:val="24"/>
              </w:rPr>
              <w:t xml:space="preserve"> second ground </w:t>
            </w:r>
            <w:r w:rsidR="00E8435D" w:rsidRPr="000B2DA2">
              <w:rPr>
                <w:rFonts w:ascii="Arial" w:hAnsi="Arial" w:cs="Arial"/>
                <w:sz w:val="24"/>
                <w:szCs w:val="24"/>
              </w:rPr>
              <w:t xml:space="preserve">of </w:t>
            </w:r>
            <w:r w:rsidRPr="000B2DA2">
              <w:rPr>
                <w:rFonts w:ascii="Arial" w:hAnsi="Arial" w:cs="Arial"/>
                <w:sz w:val="24"/>
                <w:szCs w:val="24"/>
              </w:rPr>
              <w:t>recusal.</w:t>
            </w:r>
          </w:p>
          <w:p w:rsidR="006F055A" w:rsidRPr="000B2DA2"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0B2DA2">
              <w:rPr>
                <w:rFonts w:ascii="Arial" w:hAnsi="Arial" w:cs="Arial"/>
                <w:sz w:val="24"/>
                <w:szCs w:val="24"/>
              </w:rPr>
              <w:t>[28]</w:t>
            </w:r>
            <w:r w:rsidRPr="000B2DA2">
              <w:rPr>
                <w:rFonts w:ascii="Arial" w:hAnsi="Arial" w:cs="Arial"/>
                <w:sz w:val="24"/>
                <w:szCs w:val="24"/>
              </w:rPr>
              <w:tab/>
              <w:t xml:space="preserve">The plaintiff maintains that the manner in which the </w:t>
            </w:r>
            <w:r w:rsidR="00D52F6D">
              <w:rPr>
                <w:rFonts w:ascii="Arial" w:hAnsi="Arial" w:cs="Arial"/>
                <w:sz w:val="24"/>
                <w:szCs w:val="24"/>
              </w:rPr>
              <w:t xml:space="preserve">managing </w:t>
            </w:r>
            <w:r w:rsidRPr="000B2DA2">
              <w:rPr>
                <w:rFonts w:ascii="Arial" w:hAnsi="Arial" w:cs="Arial"/>
                <w:sz w:val="24"/>
                <w:szCs w:val="24"/>
              </w:rPr>
              <w:t>judge handled the dispute between the parties is at odds with the law and unfair to the</w:t>
            </w:r>
            <w:r w:rsidR="00E8435D" w:rsidRPr="000B2DA2">
              <w:rPr>
                <w:rFonts w:ascii="Arial" w:hAnsi="Arial" w:cs="Arial"/>
                <w:sz w:val="24"/>
                <w:szCs w:val="24"/>
              </w:rPr>
              <w:t xml:space="preserve"> plaintiff</w:t>
            </w:r>
            <w:r w:rsidRPr="000B2DA2">
              <w:rPr>
                <w:rFonts w:ascii="Arial" w:hAnsi="Arial" w:cs="Arial"/>
                <w:sz w:val="24"/>
                <w:szCs w:val="24"/>
              </w:rPr>
              <w:t>. The gist</w:t>
            </w:r>
            <w:r w:rsidRPr="006F055A">
              <w:rPr>
                <w:rFonts w:ascii="Arial" w:hAnsi="Arial" w:cs="Arial"/>
                <w:sz w:val="24"/>
                <w:szCs w:val="24"/>
              </w:rPr>
              <w:t xml:space="preserve"> of the plaintiff’s complaint is that the court ruled against her as a result of personal bias, deep-seated animosity and prejudice against her. The plaintiff regards the ruling and the findings therein to be an indictment of her character. </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lastRenderedPageBreak/>
              <w:t>[29]</w:t>
            </w:r>
            <w:r w:rsidRPr="006F055A">
              <w:rPr>
                <w:rFonts w:ascii="Arial" w:hAnsi="Arial" w:cs="Arial"/>
                <w:sz w:val="24"/>
                <w:szCs w:val="24"/>
              </w:rPr>
              <w:tab/>
              <w:t xml:space="preserve">According to the plaintiff, this bias, animosity and prejudice is clear from para 34 of the ruling. I am not sure what exactly the plaintiff </w:t>
            </w:r>
            <w:r w:rsidR="00D35E64">
              <w:rPr>
                <w:rFonts w:ascii="Arial" w:hAnsi="Arial" w:cs="Arial"/>
                <w:sz w:val="24"/>
                <w:szCs w:val="24"/>
              </w:rPr>
              <w:t xml:space="preserve">is </w:t>
            </w:r>
            <w:r w:rsidR="00E8435D" w:rsidRPr="000B2DA2">
              <w:rPr>
                <w:rFonts w:ascii="Arial" w:hAnsi="Arial" w:cs="Arial"/>
                <w:sz w:val="24"/>
                <w:szCs w:val="24"/>
              </w:rPr>
              <w:t>alluding to</w:t>
            </w:r>
            <w:r w:rsidR="00D35E64">
              <w:rPr>
                <w:rFonts w:ascii="Arial" w:hAnsi="Arial" w:cs="Arial"/>
                <w:sz w:val="24"/>
                <w:szCs w:val="24"/>
              </w:rPr>
              <w:t>,</w:t>
            </w:r>
            <w:r w:rsidRPr="000B2DA2">
              <w:rPr>
                <w:rFonts w:ascii="Arial" w:hAnsi="Arial" w:cs="Arial"/>
                <w:sz w:val="24"/>
                <w:szCs w:val="24"/>
              </w:rPr>
              <w:t xml:space="preserve"> as</w:t>
            </w:r>
            <w:r w:rsidRPr="006F055A">
              <w:rPr>
                <w:rFonts w:ascii="Arial" w:hAnsi="Arial" w:cs="Arial"/>
                <w:sz w:val="24"/>
                <w:szCs w:val="24"/>
              </w:rPr>
              <w:t xml:space="preserve"> the paragraph reads as follows:</w:t>
            </w:r>
          </w:p>
          <w:p w:rsidR="006F055A" w:rsidRPr="006F055A" w:rsidRDefault="006F055A" w:rsidP="006F055A">
            <w:pPr>
              <w:spacing w:line="360" w:lineRule="auto"/>
              <w:jc w:val="both"/>
              <w:rPr>
                <w:rFonts w:ascii="Arial" w:hAnsi="Arial" w:cs="Arial"/>
                <w:sz w:val="24"/>
                <w:szCs w:val="24"/>
              </w:rPr>
            </w:pPr>
          </w:p>
          <w:p w:rsidR="006F055A" w:rsidRPr="00E8435D" w:rsidRDefault="006F055A" w:rsidP="006F055A">
            <w:pPr>
              <w:spacing w:line="360" w:lineRule="auto"/>
              <w:jc w:val="both"/>
              <w:rPr>
                <w:rFonts w:ascii="Arial" w:hAnsi="Arial" w:cs="Arial"/>
              </w:rPr>
            </w:pPr>
            <w:r w:rsidRPr="006F055A">
              <w:rPr>
                <w:rFonts w:ascii="Arial" w:hAnsi="Arial" w:cs="Arial"/>
                <w:sz w:val="24"/>
                <w:szCs w:val="24"/>
              </w:rPr>
              <w:tab/>
            </w:r>
            <w:r w:rsidRPr="00E8435D">
              <w:rPr>
                <w:rFonts w:ascii="Arial" w:hAnsi="Arial" w:cs="Arial"/>
              </w:rPr>
              <w:t>‘[34]</w:t>
            </w:r>
            <w:r w:rsidRPr="00E8435D">
              <w:rPr>
                <w:rFonts w:ascii="Arial" w:hAnsi="Arial" w:cs="Arial"/>
              </w:rPr>
              <w:tab/>
              <w:t xml:space="preserve">The plaintiff’s third prayer is for leave to allow the plaintiff’s expert to bring a videographer to document and record the documents. The defendant raised no pertinent objections in this regard, and I am of the view that this is not an unreasonable request and granting the plaintiff leave in this regard will essentially resolve the fourth prayer of the plaintiff.’ </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[30]</w:t>
            </w:r>
            <w:r w:rsidRPr="006F055A">
              <w:rPr>
                <w:rFonts w:ascii="Arial" w:hAnsi="Arial" w:cs="Arial"/>
                <w:sz w:val="24"/>
                <w:szCs w:val="24"/>
              </w:rPr>
              <w:tab/>
              <w:t xml:space="preserve">The plaintiff further refers to para 35 of the judgment and contends that the </w:t>
            </w:r>
            <w:r w:rsidR="00D52F6D">
              <w:rPr>
                <w:rFonts w:ascii="Arial" w:hAnsi="Arial" w:cs="Arial"/>
                <w:sz w:val="24"/>
                <w:szCs w:val="24"/>
              </w:rPr>
              <w:t xml:space="preserve">managing </w:t>
            </w:r>
            <w:r w:rsidRPr="006F055A">
              <w:rPr>
                <w:rFonts w:ascii="Arial" w:hAnsi="Arial" w:cs="Arial"/>
                <w:sz w:val="24"/>
                <w:szCs w:val="24"/>
              </w:rPr>
              <w:t xml:space="preserve">judge dismissed her concerns for her safety and that the court preferred the version of the defendant in favour of her interest, and that her rights to adduce evidence in the main case must, therefore, be curtailed. The plaintiff contends that the </w:t>
            </w:r>
            <w:r w:rsidR="00D52F6D">
              <w:rPr>
                <w:rFonts w:ascii="Arial" w:hAnsi="Arial" w:cs="Arial"/>
                <w:sz w:val="24"/>
                <w:szCs w:val="24"/>
              </w:rPr>
              <w:t xml:space="preserve">managing </w:t>
            </w:r>
            <w:r w:rsidRPr="006F055A">
              <w:rPr>
                <w:rFonts w:ascii="Arial" w:hAnsi="Arial" w:cs="Arial"/>
                <w:sz w:val="24"/>
                <w:szCs w:val="24"/>
              </w:rPr>
              <w:t>judge has already pre-judged the plaintiff,</w:t>
            </w:r>
            <w:r w:rsidR="002F0B4D">
              <w:rPr>
                <w:rFonts w:ascii="Arial" w:hAnsi="Arial" w:cs="Arial"/>
                <w:sz w:val="24"/>
                <w:szCs w:val="24"/>
              </w:rPr>
              <w:t xml:space="preserve"> as well as</w:t>
            </w:r>
            <w:r w:rsidRPr="006F055A">
              <w:rPr>
                <w:rFonts w:ascii="Arial" w:hAnsi="Arial" w:cs="Arial"/>
                <w:sz w:val="24"/>
                <w:szCs w:val="24"/>
              </w:rPr>
              <w:t xml:space="preserve"> her integrity and credibility. </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[31]</w:t>
            </w:r>
            <w:r w:rsidRPr="006F055A">
              <w:rPr>
                <w:rFonts w:ascii="Arial" w:hAnsi="Arial" w:cs="Arial"/>
                <w:sz w:val="24"/>
                <w:szCs w:val="24"/>
              </w:rPr>
              <w:tab/>
              <w:t>Para 35 reads as follows:</w:t>
            </w:r>
          </w:p>
          <w:p w:rsidR="006F055A" w:rsidRPr="006F055A" w:rsidRDefault="006F055A" w:rsidP="006F055A">
            <w:pPr>
              <w:spacing w:line="360" w:lineRule="auto"/>
              <w:jc w:val="both"/>
              <w:rPr>
                <w:rFonts w:ascii="Arial" w:hAnsi="Arial" w:cs="Arial"/>
                <w:sz w:val="24"/>
                <w:szCs w:val="24"/>
              </w:rPr>
            </w:pPr>
          </w:p>
          <w:p w:rsidR="006F055A" w:rsidRPr="00E8435D" w:rsidRDefault="006F055A" w:rsidP="006F055A">
            <w:pPr>
              <w:spacing w:line="360" w:lineRule="auto"/>
              <w:jc w:val="both"/>
              <w:rPr>
                <w:rFonts w:ascii="Arial" w:hAnsi="Arial" w:cs="Arial"/>
              </w:rPr>
            </w:pPr>
            <w:r w:rsidRPr="006F055A">
              <w:rPr>
                <w:rFonts w:ascii="Arial" w:hAnsi="Arial" w:cs="Arial"/>
                <w:sz w:val="24"/>
                <w:szCs w:val="24"/>
              </w:rPr>
              <w:tab/>
            </w:r>
            <w:r w:rsidRPr="00E8435D">
              <w:rPr>
                <w:rFonts w:ascii="Arial" w:hAnsi="Arial" w:cs="Arial"/>
              </w:rPr>
              <w:t>‘[35]</w:t>
            </w:r>
            <w:r w:rsidRPr="00E8435D">
              <w:rPr>
                <w:rFonts w:ascii="Arial" w:hAnsi="Arial" w:cs="Arial"/>
              </w:rPr>
              <w:tab/>
              <w:t xml:space="preserve">The fourth prayer in the notice of motion is that the documents are inspected in a neutral place for the plaintiff's safety. Even though the matter between the parties </w:t>
            </w:r>
            <w:r w:rsidR="002F0B4D">
              <w:rPr>
                <w:rFonts w:ascii="Arial" w:hAnsi="Arial" w:cs="Arial"/>
              </w:rPr>
              <w:t>has</w:t>
            </w:r>
            <w:r w:rsidRPr="00E8435D">
              <w:rPr>
                <w:rFonts w:ascii="Arial" w:hAnsi="Arial" w:cs="Arial"/>
              </w:rPr>
              <w:t xml:space="preserve"> turned quite acrimonious, I fail to see how the plaintiff's safety is compromised. The plaintiff referenced a meeting in 2018 when a security guard with a firearm was in attendance. The relevance of this averment eludes me. The plaintiff does not aver that she was threatened with violence in any way, and if so, she would have stated as much. On the contrary, it is the defendant’s case that the plaintiff attacked Mr </w:t>
            </w:r>
            <w:proofErr w:type="spellStart"/>
            <w:r w:rsidRPr="00E8435D">
              <w:rPr>
                <w:rFonts w:ascii="Arial" w:hAnsi="Arial" w:cs="Arial"/>
              </w:rPr>
              <w:t>Tjipuka</w:t>
            </w:r>
            <w:proofErr w:type="spellEnd"/>
            <w:r w:rsidRPr="00E8435D">
              <w:rPr>
                <w:rFonts w:ascii="Arial" w:hAnsi="Arial" w:cs="Arial"/>
              </w:rPr>
              <w:t xml:space="preserve"> with a pen when he prevented her from defacing the original document.’</w:t>
            </w:r>
          </w:p>
          <w:p w:rsidR="00E8435D" w:rsidRPr="006F055A" w:rsidRDefault="00E8435D"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[32]</w:t>
            </w:r>
            <w:r w:rsidRPr="006F055A">
              <w:rPr>
                <w:rFonts w:ascii="Arial" w:hAnsi="Arial" w:cs="Arial"/>
                <w:sz w:val="24"/>
                <w:szCs w:val="24"/>
              </w:rPr>
              <w:tab/>
              <w:t xml:space="preserve">It is not clear </w:t>
            </w:r>
            <w:r w:rsidR="00E8435D" w:rsidRPr="000B2DA2">
              <w:rPr>
                <w:rFonts w:ascii="Arial" w:hAnsi="Arial" w:cs="Arial"/>
                <w:sz w:val="24"/>
                <w:szCs w:val="24"/>
              </w:rPr>
              <w:t>on what basis the plaintiff arrives at</w:t>
            </w:r>
            <w:r w:rsidRPr="000B2DA2">
              <w:rPr>
                <w:rFonts w:ascii="Arial" w:hAnsi="Arial" w:cs="Arial"/>
                <w:sz w:val="24"/>
                <w:szCs w:val="24"/>
              </w:rPr>
              <w:t xml:space="preserve"> the conclusions</w:t>
            </w:r>
            <w:r w:rsidRPr="006F055A">
              <w:rPr>
                <w:rFonts w:ascii="Arial" w:hAnsi="Arial" w:cs="Arial"/>
                <w:sz w:val="24"/>
                <w:szCs w:val="24"/>
              </w:rPr>
              <w:t xml:space="preserve"> above</w:t>
            </w:r>
            <w:r w:rsidR="00E8435D">
              <w:rPr>
                <w:rFonts w:ascii="Arial" w:hAnsi="Arial" w:cs="Arial"/>
                <w:sz w:val="24"/>
                <w:szCs w:val="24"/>
              </w:rPr>
              <w:t>.</w:t>
            </w:r>
            <w:r w:rsidRPr="006F055A">
              <w:rPr>
                <w:rFonts w:ascii="Arial" w:hAnsi="Arial" w:cs="Arial"/>
                <w:sz w:val="24"/>
                <w:szCs w:val="24"/>
              </w:rPr>
              <w:t xml:space="preserve"> The complaints that the plaintiff raises in her founding affidavit are not open for discussion during these proceedings. If the plaintiff felt affronted by the findings, she had the recourse </w:t>
            </w:r>
            <w:r w:rsidR="002F0B4D">
              <w:rPr>
                <w:rFonts w:ascii="Arial" w:hAnsi="Arial" w:cs="Arial"/>
                <w:sz w:val="24"/>
                <w:szCs w:val="24"/>
              </w:rPr>
              <w:t>to elevate</w:t>
            </w:r>
            <w:r w:rsidRPr="006F055A">
              <w:rPr>
                <w:rFonts w:ascii="Arial" w:hAnsi="Arial" w:cs="Arial"/>
                <w:sz w:val="24"/>
                <w:szCs w:val="24"/>
              </w:rPr>
              <w:t xml:space="preserve"> the matter to the Supreme Court of Appeal. She, however, chose not to do so. </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[33]</w:t>
            </w:r>
            <w:r w:rsidRPr="006F055A">
              <w:rPr>
                <w:rFonts w:ascii="Arial" w:hAnsi="Arial" w:cs="Arial"/>
                <w:sz w:val="24"/>
                <w:szCs w:val="24"/>
              </w:rPr>
              <w:tab/>
              <w:t>In my considered view</w:t>
            </w:r>
            <w:r w:rsidR="00D52F6D">
              <w:rPr>
                <w:rFonts w:ascii="Arial" w:hAnsi="Arial" w:cs="Arial"/>
                <w:sz w:val="24"/>
                <w:szCs w:val="24"/>
              </w:rPr>
              <w:t>,</w:t>
            </w:r>
            <w:r w:rsidRPr="006F055A">
              <w:rPr>
                <w:rFonts w:ascii="Arial" w:hAnsi="Arial" w:cs="Arial"/>
                <w:sz w:val="24"/>
                <w:szCs w:val="24"/>
              </w:rPr>
              <w:t xml:space="preserve"> there is no merit in the plaintiff’s complaint that the ruling of </w:t>
            </w:r>
            <w:r w:rsidR="00E8435D" w:rsidRPr="000B2DA2">
              <w:rPr>
                <w:rFonts w:ascii="Arial" w:hAnsi="Arial" w:cs="Arial"/>
                <w:sz w:val="24"/>
                <w:szCs w:val="24"/>
              </w:rPr>
              <w:t xml:space="preserve">26 </w:t>
            </w:r>
            <w:r w:rsidRPr="000B2DA2">
              <w:rPr>
                <w:rFonts w:ascii="Arial" w:hAnsi="Arial" w:cs="Arial"/>
                <w:sz w:val="24"/>
                <w:szCs w:val="24"/>
              </w:rPr>
              <w:t xml:space="preserve">July 2023 displayed bias on the part of this court. Whatever was said in the </w:t>
            </w:r>
            <w:r w:rsidR="00E8435D" w:rsidRPr="000B2DA2">
              <w:rPr>
                <w:rFonts w:ascii="Arial" w:hAnsi="Arial" w:cs="Arial"/>
                <w:sz w:val="24"/>
                <w:szCs w:val="24"/>
              </w:rPr>
              <w:t xml:space="preserve">court’s </w:t>
            </w:r>
            <w:r w:rsidRPr="000B2DA2">
              <w:rPr>
                <w:rFonts w:ascii="Arial" w:hAnsi="Arial" w:cs="Arial"/>
                <w:sz w:val="24"/>
                <w:szCs w:val="24"/>
              </w:rPr>
              <w:t>ruling was</w:t>
            </w:r>
            <w:r w:rsidRPr="006F055A">
              <w:rPr>
                <w:rFonts w:ascii="Arial" w:hAnsi="Arial" w:cs="Arial"/>
                <w:sz w:val="24"/>
                <w:szCs w:val="24"/>
              </w:rPr>
              <w:t xml:space="preserve"> properly considered in context</w:t>
            </w:r>
            <w:r w:rsidR="00D52F6D">
              <w:rPr>
                <w:rFonts w:ascii="Arial" w:hAnsi="Arial" w:cs="Arial"/>
                <w:sz w:val="24"/>
                <w:szCs w:val="24"/>
              </w:rPr>
              <w:t>.</w:t>
            </w:r>
            <w:r w:rsidR="002F0B4D">
              <w:rPr>
                <w:rFonts w:ascii="Arial" w:hAnsi="Arial" w:cs="Arial"/>
                <w:sz w:val="24"/>
                <w:szCs w:val="24"/>
              </w:rPr>
              <w:t xml:space="preserve"> </w:t>
            </w:r>
            <w:r w:rsidR="00D52F6D">
              <w:rPr>
                <w:rFonts w:ascii="Arial" w:hAnsi="Arial" w:cs="Arial"/>
                <w:sz w:val="24"/>
                <w:szCs w:val="24"/>
              </w:rPr>
              <w:t>N</w:t>
            </w:r>
            <w:r w:rsidR="002F0B4D">
              <w:rPr>
                <w:rFonts w:ascii="Arial" w:hAnsi="Arial" w:cs="Arial"/>
                <w:sz w:val="24"/>
                <w:szCs w:val="24"/>
              </w:rPr>
              <w:t>o reasonable, objective,</w:t>
            </w:r>
            <w:r w:rsidRPr="006F055A">
              <w:rPr>
                <w:rFonts w:ascii="Arial" w:hAnsi="Arial" w:cs="Arial"/>
                <w:sz w:val="24"/>
                <w:szCs w:val="24"/>
              </w:rPr>
              <w:t xml:space="preserve"> and informed person would reasonably entertain an apprehension that this court would not be imp</w:t>
            </w:r>
            <w:r w:rsidR="00652CC4">
              <w:rPr>
                <w:rFonts w:ascii="Arial" w:hAnsi="Arial" w:cs="Arial"/>
                <w:sz w:val="24"/>
                <w:szCs w:val="24"/>
              </w:rPr>
              <w:t xml:space="preserve">artial in the </w:t>
            </w:r>
            <w:r w:rsidR="00C90EFC" w:rsidRPr="0060006D">
              <w:rPr>
                <w:rFonts w:ascii="Arial" w:hAnsi="Arial" w:cs="Arial"/>
                <w:sz w:val="24"/>
                <w:szCs w:val="24"/>
              </w:rPr>
              <w:t xml:space="preserve">determination of the </w:t>
            </w:r>
            <w:r w:rsidR="00652CC4" w:rsidRPr="0060006D">
              <w:rPr>
                <w:rFonts w:ascii="Arial" w:hAnsi="Arial" w:cs="Arial"/>
                <w:sz w:val="24"/>
                <w:szCs w:val="24"/>
              </w:rPr>
              <w:t>main application</w:t>
            </w:r>
            <w:r w:rsidR="00652CC4">
              <w:rPr>
                <w:rFonts w:ascii="Arial" w:hAnsi="Arial" w:cs="Arial"/>
                <w:sz w:val="24"/>
                <w:szCs w:val="24"/>
              </w:rPr>
              <w:t>.</w:t>
            </w:r>
          </w:p>
          <w:p w:rsidR="00E8435D" w:rsidRDefault="00E8435D" w:rsidP="006F055A">
            <w:pPr>
              <w:spacing w:line="360" w:lineRule="auto"/>
              <w:jc w:val="both"/>
              <w:rPr>
                <w:rFonts w:ascii="Arial" w:hAnsi="Arial" w:cs="Arial"/>
                <w:sz w:val="24"/>
                <w:szCs w:val="24"/>
              </w:rPr>
            </w:pPr>
          </w:p>
          <w:p w:rsidR="0060006D" w:rsidRDefault="0060006D" w:rsidP="006F055A">
            <w:pPr>
              <w:spacing w:line="360" w:lineRule="auto"/>
              <w:jc w:val="both"/>
              <w:rPr>
                <w:rFonts w:ascii="Arial" w:hAnsi="Arial" w:cs="Arial"/>
                <w:sz w:val="24"/>
                <w:szCs w:val="24"/>
              </w:rPr>
            </w:pPr>
          </w:p>
          <w:p w:rsidR="0060006D" w:rsidRDefault="0060006D" w:rsidP="006F055A">
            <w:pPr>
              <w:spacing w:line="360" w:lineRule="auto"/>
              <w:jc w:val="both"/>
              <w:rPr>
                <w:rFonts w:ascii="Arial" w:hAnsi="Arial" w:cs="Arial"/>
                <w:sz w:val="24"/>
                <w:szCs w:val="24"/>
              </w:rPr>
            </w:pPr>
          </w:p>
          <w:p w:rsidR="0060006D" w:rsidRDefault="0060006D" w:rsidP="006F055A">
            <w:pPr>
              <w:spacing w:line="360" w:lineRule="auto"/>
              <w:jc w:val="both"/>
              <w:rPr>
                <w:rFonts w:ascii="Arial" w:hAnsi="Arial" w:cs="Arial"/>
                <w:sz w:val="24"/>
                <w:szCs w:val="24"/>
              </w:rPr>
            </w:pPr>
          </w:p>
          <w:p w:rsidR="006F055A" w:rsidRPr="00E8435D" w:rsidRDefault="006F055A" w:rsidP="006F055A">
            <w:pPr>
              <w:spacing w:line="360" w:lineRule="auto"/>
              <w:jc w:val="both"/>
              <w:rPr>
                <w:rFonts w:ascii="Arial" w:hAnsi="Arial" w:cs="Arial"/>
                <w:sz w:val="24"/>
                <w:szCs w:val="24"/>
                <w:u w:val="single"/>
              </w:rPr>
            </w:pPr>
            <w:r w:rsidRPr="000B2DA2">
              <w:rPr>
                <w:rFonts w:ascii="Arial" w:hAnsi="Arial" w:cs="Arial"/>
                <w:sz w:val="24"/>
                <w:szCs w:val="24"/>
                <w:u w:val="single"/>
              </w:rPr>
              <w:t>Court proceedings dated 5 October 2022</w:t>
            </w:r>
          </w:p>
          <w:p w:rsidR="00E8435D" w:rsidRPr="006F055A" w:rsidRDefault="00E8435D" w:rsidP="006F055A">
            <w:pPr>
              <w:spacing w:line="360" w:lineRule="auto"/>
              <w:jc w:val="both"/>
              <w:rPr>
                <w:rFonts w:ascii="Arial" w:hAnsi="Arial" w:cs="Arial"/>
                <w:sz w:val="24"/>
                <w:szCs w:val="24"/>
              </w:rPr>
            </w:pPr>
          </w:p>
          <w:p w:rsidR="006F055A" w:rsidRDefault="006F055A" w:rsidP="006F055A">
            <w:pPr>
              <w:spacing w:line="360" w:lineRule="auto"/>
              <w:jc w:val="both"/>
              <w:rPr>
                <w:rFonts w:ascii="Arial" w:hAnsi="Arial" w:cs="Arial"/>
                <w:sz w:val="24"/>
                <w:szCs w:val="24"/>
              </w:rPr>
            </w:pPr>
            <w:r w:rsidRPr="006F055A">
              <w:rPr>
                <w:rFonts w:ascii="Arial" w:hAnsi="Arial" w:cs="Arial"/>
                <w:sz w:val="24"/>
                <w:szCs w:val="24"/>
              </w:rPr>
              <w:t>[34]</w:t>
            </w:r>
            <w:r w:rsidRPr="006F055A">
              <w:rPr>
                <w:rFonts w:ascii="Arial" w:hAnsi="Arial" w:cs="Arial"/>
                <w:sz w:val="24"/>
                <w:szCs w:val="24"/>
              </w:rPr>
              <w:tab/>
              <w:t xml:space="preserve">Finally, it is necessary to make reference to the proceedings of 5 October 2022, which are not enumerated as a ground for recusal but are extensively referred to by the plaintiff. </w:t>
            </w:r>
          </w:p>
          <w:p w:rsidR="00E8435D" w:rsidRPr="006F055A" w:rsidRDefault="00E8435D" w:rsidP="006F055A">
            <w:pPr>
              <w:spacing w:line="360" w:lineRule="auto"/>
              <w:jc w:val="both"/>
              <w:rPr>
                <w:rFonts w:ascii="Arial" w:hAnsi="Arial" w:cs="Arial"/>
                <w:sz w:val="24"/>
                <w:szCs w:val="24"/>
              </w:rPr>
            </w:pPr>
          </w:p>
          <w:p w:rsidR="006F055A" w:rsidRDefault="006F055A" w:rsidP="006F055A">
            <w:pPr>
              <w:spacing w:line="360" w:lineRule="auto"/>
              <w:jc w:val="both"/>
              <w:rPr>
                <w:rFonts w:ascii="Arial" w:hAnsi="Arial" w:cs="Arial"/>
                <w:sz w:val="24"/>
                <w:szCs w:val="24"/>
              </w:rPr>
            </w:pPr>
            <w:r w:rsidRPr="006F055A">
              <w:rPr>
                <w:rFonts w:ascii="Arial" w:hAnsi="Arial" w:cs="Arial"/>
                <w:sz w:val="24"/>
                <w:szCs w:val="24"/>
              </w:rPr>
              <w:t>[35]</w:t>
            </w:r>
            <w:r w:rsidRPr="006F055A">
              <w:rPr>
                <w:rFonts w:ascii="Arial" w:hAnsi="Arial" w:cs="Arial"/>
                <w:sz w:val="24"/>
                <w:szCs w:val="24"/>
              </w:rPr>
              <w:tab/>
              <w:t xml:space="preserve">During these proceedings, the plaintiff was legally represented, and the proceedings related to an application which was ancillary to the main matter. It related to interdictory relief sought by the defendant against the plaintiff for certain social media posts. </w:t>
            </w:r>
          </w:p>
          <w:p w:rsidR="00E8435D" w:rsidRPr="006F055A" w:rsidRDefault="00E8435D"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[36]</w:t>
            </w:r>
            <w:r w:rsidRPr="006F055A">
              <w:rPr>
                <w:rFonts w:ascii="Arial" w:hAnsi="Arial" w:cs="Arial"/>
                <w:sz w:val="24"/>
                <w:szCs w:val="24"/>
              </w:rPr>
              <w:tab/>
              <w:t>On the morning of the hearing of the application, the legal practitioners discussed the application at hand and informed the court that the parties managed to settle the application amicably and requested the court to record the terms thereof. The plaintiff was seated in court at the time when the legal practitioners made their oral submissions regarding the matter.</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[37]</w:t>
            </w:r>
            <w:r w:rsidRPr="006F055A">
              <w:rPr>
                <w:rFonts w:ascii="Arial" w:hAnsi="Arial" w:cs="Arial"/>
                <w:sz w:val="24"/>
                <w:szCs w:val="24"/>
              </w:rPr>
              <w:tab/>
              <w:t xml:space="preserve">Pursuant to the hearing, the plaintiff terminated the mandate of the legal practitioner and filed an application for rescission of the </w:t>
            </w:r>
            <w:r w:rsidRPr="000B2DA2">
              <w:rPr>
                <w:rFonts w:ascii="Arial" w:hAnsi="Arial" w:cs="Arial"/>
                <w:sz w:val="24"/>
                <w:szCs w:val="24"/>
              </w:rPr>
              <w:t xml:space="preserve">order </w:t>
            </w:r>
            <w:r w:rsidR="00E8435D" w:rsidRPr="000B2DA2">
              <w:rPr>
                <w:rFonts w:ascii="Arial" w:hAnsi="Arial" w:cs="Arial"/>
                <w:sz w:val="24"/>
                <w:szCs w:val="24"/>
              </w:rPr>
              <w:t xml:space="preserve">dated </w:t>
            </w:r>
            <w:r w:rsidRPr="000B2DA2">
              <w:rPr>
                <w:rFonts w:ascii="Arial" w:hAnsi="Arial" w:cs="Arial"/>
                <w:sz w:val="24"/>
                <w:szCs w:val="24"/>
              </w:rPr>
              <w:t xml:space="preserve">5 </w:t>
            </w:r>
            <w:r w:rsidR="00C74282" w:rsidRPr="000B2DA2">
              <w:rPr>
                <w:rFonts w:ascii="Arial" w:hAnsi="Arial" w:cs="Arial"/>
                <w:sz w:val="24"/>
                <w:szCs w:val="24"/>
              </w:rPr>
              <w:t xml:space="preserve">October </w:t>
            </w:r>
            <w:r w:rsidRPr="000B2DA2">
              <w:rPr>
                <w:rFonts w:ascii="Arial" w:hAnsi="Arial" w:cs="Arial"/>
                <w:sz w:val="24"/>
                <w:szCs w:val="24"/>
              </w:rPr>
              <w:t>2022 as</w:t>
            </w:r>
            <w:r w:rsidRPr="006F055A">
              <w:rPr>
                <w:rFonts w:ascii="Arial" w:hAnsi="Arial" w:cs="Arial"/>
                <w:sz w:val="24"/>
                <w:szCs w:val="24"/>
              </w:rPr>
              <w:t xml:space="preserve"> she contended that the legal practitioner acted contrary to her instructions. The plaintiff averred that the legal practitioner lied to the court when he informed the court that the matter </w:t>
            </w:r>
            <w:r w:rsidR="002F0B4D">
              <w:rPr>
                <w:rFonts w:ascii="Arial" w:hAnsi="Arial" w:cs="Arial"/>
                <w:sz w:val="24"/>
                <w:szCs w:val="24"/>
              </w:rPr>
              <w:t>was</w:t>
            </w:r>
            <w:r w:rsidRPr="006F055A">
              <w:rPr>
                <w:rFonts w:ascii="Arial" w:hAnsi="Arial" w:cs="Arial"/>
                <w:sz w:val="24"/>
                <w:szCs w:val="24"/>
              </w:rPr>
              <w:t xml:space="preserve"> settled and that the legal practitioners of the defendant misled the court in the submissions made. </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[38]</w:t>
            </w:r>
            <w:r w:rsidRPr="006F055A">
              <w:rPr>
                <w:rFonts w:ascii="Arial" w:hAnsi="Arial" w:cs="Arial"/>
                <w:sz w:val="24"/>
                <w:szCs w:val="24"/>
              </w:rPr>
              <w:tab/>
              <w:t xml:space="preserve">The </w:t>
            </w:r>
            <w:r w:rsidR="00D52F6D">
              <w:rPr>
                <w:rFonts w:ascii="Arial" w:hAnsi="Arial" w:cs="Arial"/>
                <w:sz w:val="24"/>
                <w:szCs w:val="24"/>
              </w:rPr>
              <w:t xml:space="preserve">managing </w:t>
            </w:r>
            <w:r w:rsidRPr="006F055A">
              <w:rPr>
                <w:rFonts w:ascii="Arial" w:hAnsi="Arial" w:cs="Arial"/>
                <w:sz w:val="24"/>
                <w:szCs w:val="24"/>
              </w:rPr>
              <w:t xml:space="preserve">judge is </w:t>
            </w:r>
            <w:r w:rsidR="00DB6D35">
              <w:rPr>
                <w:rFonts w:ascii="Arial" w:hAnsi="Arial" w:cs="Arial"/>
                <w:sz w:val="24"/>
                <w:szCs w:val="24"/>
              </w:rPr>
              <w:t>criticised</w:t>
            </w:r>
            <w:r w:rsidRPr="006F055A">
              <w:rPr>
                <w:rFonts w:ascii="Arial" w:hAnsi="Arial" w:cs="Arial"/>
                <w:sz w:val="24"/>
                <w:szCs w:val="24"/>
              </w:rPr>
              <w:t xml:space="preserve"> for </w:t>
            </w:r>
            <w:r w:rsidR="002F0B4D">
              <w:rPr>
                <w:rFonts w:ascii="Arial" w:hAnsi="Arial" w:cs="Arial"/>
                <w:sz w:val="24"/>
                <w:szCs w:val="24"/>
              </w:rPr>
              <w:t>not taking</w:t>
            </w:r>
            <w:r w:rsidRPr="006F055A">
              <w:rPr>
                <w:rFonts w:ascii="Arial" w:hAnsi="Arial" w:cs="Arial"/>
                <w:sz w:val="24"/>
                <w:szCs w:val="24"/>
              </w:rPr>
              <w:t xml:space="preserve"> action against the legal practitioner. The plaintiff was directed to approach the Law Society of Namibia if she was of the view that her erstwhile legal practitioner conducted himself in an unbecoming and unethical fashion, and I believe that the plaintiff took that course of action. </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[39]</w:t>
            </w:r>
            <w:r w:rsidRPr="006F055A">
              <w:rPr>
                <w:rFonts w:ascii="Arial" w:hAnsi="Arial" w:cs="Arial"/>
                <w:sz w:val="24"/>
                <w:szCs w:val="24"/>
              </w:rPr>
              <w:tab/>
              <w:t xml:space="preserve">The plaintiff did not persist with the rescission application, and I am of the view that nothing further needs to be said on this score. </w:t>
            </w:r>
          </w:p>
          <w:p w:rsidR="006F055A" w:rsidRPr="006F055A" w:rsidRDefault="006F055A" w:rsidP="006F055A">
            <w:pPr>
              <w:spacing w:line="360" w:lineRule="auto"/>
              <w:jc w:val="both"/>
              <w:rPr>
                <w:rFonts w:ascii="Arial" w:hAnsi="Arial" w:cs="Arial"/>
                <w:sz w:val="24"/>
                <w:szCs w:val="24"/>
              </w:rPr>
            </w:pPr>
          </w:p>
          <w:p w:rsidR="006F055A" w:rsidRPr="00C74282" w:rsidRDefault="006F055A" w:rsidP="006F055A">
            <w:pPr>
              <w:spacing w:line="360" w:lineRule="auto"/>
              <w:jc w:val="both"/>
              <w:rPr>
                <w:rFonts w:ascii="Arial" w:hAnsi="Arial" w:cs="Arial"/>
                <w:sz w:val="24"/>
                <w:szCs w:val="24"/>
                <w:u w:val="single"/>
              </w:rPr>
            </w:pPr>
            <w:r w:rsidRPr="00C74282">
              <w:rPr>
                <w:rFonts w:ascii="Arial" w:hAnsi="Arial" w:cs="Arial"/>
                <w:sz w:val="24"/>
                <w:szCs w:val="24"/>
                <w:u w:val="single"/>
              </w:rPr>
              <w:t>Conclusion</w:t>
            </w:r>
          </w:p>
          <w:p w:rsidR="006F055A" w:rsidRPr="006F055A" w:rsidRDefault="006F055A" w:rsidP="006F055A">
            <w:pPr>
              <w:spacing w:line="360" w:lineRule="auto"/>
              <w:jc w:val="both"/>
              <w:rPr>
                <w:rFonts w:ascii="Arial" w:hAnsi="Arial" w:cs="Arial"/>
                <w:sz w:val="24"/>
                <w:szCs w:val="24"/>
              </w:rPr>
            </w:pPr>
          </w:p>
          <w:p w:rsidR="006F055A" w:rsidRPr="006F055A" w:rsidRDefault="006F055A" w:rsidP="006F055A">
            <w:pPr>
              <w:spacing w:line="360" w:lineRule="auto"/>
              <w:jc w:val="both"/>
              <w:rPr>
                <w:rFonts w:ascii="Arial" w:hAnsi="Arial" w:cs="Arial"/>
                <w:sz w:val="24"/>
                <w:szCs w:val="24"/>
              </w:rPr>
            </w:pPr>
            <w:r w:rsidRPr="006F055A">
              <w:rPr>
                <w:rFonts w:ascii="Arial" w:hAnsi="Arial" w:cs="Arial"/>
                <w:sz w:val="24"/>
                <w:szCs w:val="24"/>
              </w:rPr>
              <w:t>[40]</w:t>
            </w:r>
            <w:r w:rsidRPr="006F055A">
              <w:rPr>
                <w:rFonts w:ascii="Arial" w:hAnsi="Arial" w:cs="Arial"/>
                <w:sz w:val="24"/>
                <w:szCs w:val="24"/>
              </w:rPr>
              <w:tab/>
              <w:t xml:space="preserve">Taking all the considerations and the applicable legal principles into account, the court has arrived at the conclusion that the applicant has failed to discharge the onus </w:t>
            </w:r>
            <w:r w:rsidRPr="000B2DA2">
              <w:rPr>
                <w:rFonts w:ascii="Arial" w:hAnsi="Arial" w:cs="Arial"/>
                <w:sz w:val="24"/>
                <w:szCs w:val="24"/>
              </w:rPr>
              <w:t xml:space="preserve">on </w:t>
            </w:r>
            <w:r w:rsidR="00C74282" w:rsidRPr="000B2DA2">
              <w:rPr>
                <w:rFonts w:ascii="Arial" w:hAnsi="Arial" w:cs="Arial"/>
                <w:sz w:val="24"/>
                <w:szCs w:val="24"/>
              </w:rPr>
              <w:t xml:space="preserve">her </w:t>
            </w:r>
            <w:r w:rsidRPr="000B2DA2">
              <w:rPr>
                <w:rFonts w:ascii="Arial" w:hAnsi="Arial" w:cs="Arial"/>
                <w:sz w:val="24"/>
                <w:szCs w:val="24"/>
              </w:rPr>
              <w:t>by</w:t>
            </w:r>
            <w:r w:rsidRPr="006F055A">
              <w:rPr>
                <w:rFonts w:ascii="Arial" w:hAnsi="Arial" w:cs="Arial"/>
                <w:sz w:val="24"/>
                <w:szCs w:val="24"/>
              </w:rPr>
              <w:t xml:space="preserve"> proving actual bias and</w:t>
            </w:r>
            <w:r w:rsidR="00D52F6D">
              <w:rPr>
                <w:rFonts w:ascii="Arial" w:hAnsi="Arial" w:cs="Arial"/>
                <w:sz w:val="24"/>
                <w:szCs w:val="24"/>
              </w:rPr>
              <w:t>/</w:t>
            </w:r>
            <w:r w:rsidRPr="006F055A">
              <w:rPr>
                <w:rFonts w:ascii="Arial" w:hAnsi="Arial" w:cs="Arial"/>
                <w:sz w:val="24"/>
                <w:szCs w:val="24"/>
              </w:rPr>
              <w:t>or a reasonable apprehension of bias on the part of this court as presently constituted.</w:t>
            </w:r>
          </w:p>
          <w:p w:rsidR="006F055A" w:rsidRPr="006F055A" w:rsidRDefault="006F055A" w:rsidP="006F055A">
            <w:pPr>
              <w:spacing w:line="360" w:lineRule="auto"/>
              <w:jc w:val="both"/>
              <w:rPr>
                <w:rFonts w:ascii="Arial" w:hAnsi="Arial" w:cs="Arial"/>
                <w:sz w:val="24"/>
                <w:szCs w:val="24"/>
              </w:rPr>
            </w:pPr>
          </w:p>
          <w:p w:rsidR="00965C26" w:rsidRPr="006F055A" w:rsidRDefault="00652CC4" w:rsidP="006F055A">
            <w:pPr>
              <w:spacing w:line="360" w:lineRule="auto"/>
              <w:jc w:val="both"/>
              <w:rPr>
                <w:rFonts w:ascii="Arial" w:hAnsi="Arial" w:cs="Arial"/>
                <w:sz w:val="24"/>
                <w:szCs w:val="24"/>
              </w:rPr>
            </w:pPr>
            <w:r>
              <w:rPr>
                <w:rFonts w:ascii="Arial" w:hAnsi="Arial" w:cs="Arial"/>
                <w:sz w:val="24"/>
                <w:szCs w:val="24"/>
              </w:rPr>
              <w:t>[41</w:t>
            </w:r>
            <w:r w:rsidR="006F055A" w:rsidRPr="006F055A">
              <w:rPr>
                <w:rFonts w:ascii="Arial" w:hAnsi="Arial" w:cs="Arial"/>
                <w:sz w:val="24"/>
                <w:szCs w:val="24"/>
              </w:rPr>
              <w:t>]</w:t>
            </w:r>
            <w:r w:rsidR="006F055A" w:rsidRPr="006F055A">
              <w:rPr>
                <w:rFonts w:ascii="Arial" w:hAnsi="Arial" w:cs="Arial"/>
                <w:sz w:val="24"/>
                <w:szCs w:val="24"/>
              </w:rPr>
              <w:tab/>
              <w:t xml:space="preserve">In conclusion, it is important to note that this court has no prior knowledge of the plaintiff beyond her appearance before this court. The court has no personal interest in the affairs of the plaintiff or in the outcome of the dispute between the parties. This court is obligated to </w:t>
            </w:r>
            <w:r w:rsidR="002F0B4D">
              <w:rPr>
                <w:rFonts w:ascii="Arial" w:hAnsi="Arial" w:cs="Arial"/>
                <w:sz w:val="24"/>
                <w:szCs w:val="24"/>
              </w:rPr>
              <w:t>fulfil</w:t>
            </w:r>
            <w:r w:rsidR="006F055A" w:rsidRPr="006F055A">
              <w:rPr>
                <w:rFonts w:ascii="Arial" w:hAnsi="Arial" w:cs="Arial"/>
                <w:sz w:val="24"/>
                <w:szCs w:val="24"/>
              </w:rPr>
              <w:t xml:space="preserve"> its duty and to ensure that this matter becomes </w:t>
            </w:r>
            <w:r w:rsidR="002F0B4D">
              <w:rPr>
                <w:rFonts w:ascii="Arial" w:hAnsi="Arial" w:cs="Arial"/>
                <w:sz w:val="24"/>
                <w:szCs w:val="24"/>
              </w:rPr>
              <w:t>trial-ready in terms of the rules of this court</w:t>
            </w:r>
            <w:r w:rsidR="006F055A" w:rsidRPr="006F055A">
              <w:rPr>
                <w:rFonts w:ascii="Arial" w:hAnsi="Arial" w:cs="Arial"/>
                <w:sz w:val="24"/>
                <w:szCs w:val="24"/>
              </w:rPr>
              <w:t xml:space="preserve"> and to do so in accordance with the oath of office taken as provided for in the Constitution of this Republic.</w:t>
            </w:r>
          </w:p>
          <w:p w:rsidR="00965C26" w:rsidRDefault="00965C26" w:rsidP="00965C26">
            <w:pPr>
              <w:pStyle w:val="ListParagraph"/>
              <w:spacing w:line="360" w:lineRule="auto"/>
              <w:ind w:left="0"/>
              <w:jc w:val="both"/>
              <w:rPr>
                <w:rFonts w:ascii="Arial" w:hAnsi="Arial" w:cs="Arial"/>
                <w:sz w:val="24"/>
                <w:szCs w:val="24"/>
              </w:rPr>
            </w:pPr>
          </w:p>
          <w:p w:rsidR="00965C26" w:rsidRPr="00965C26" w:rsidRDefault="00965C26" w:rsidP="00965C26">
            <w:pPr>
              <w:pStyle w:val="ListParagraph"/>
              <w:spacing w:line="360" w:lineRule="auto"/>
              <w:ind w:left="0"/>
              <w:jc w:val="both"/>
              <w:rPr>
                <w:rFonts w:ascii="Arial" w:hAnsi="Arial" w:cs="Arial"/>
                <w:sz w:val="24"/>
                <w:szCs w:val="24"/>
                <w:u w:val="single"/>
              </w:rPr>
            </w:pPr>
            <w:r w:rsidRPr="00965C26">
              <w:rPr>
                <w:rFonts w:ascii="Arial" w:hAnsi="Arial" w:cs="Arial"/>
                <w:sz w:val="24"/>
                <w:szCs w:val="24"/>
                <w:u w:val="single"/>
              </w:rPr>
              <w:t>Order</w:t>
            </w:r>
          </w:p>
          <w:p w:rsidR="00C74282" w:rsidRDefault="00C74282" w:rsidP="00C74282">
            <w:pPr>
              <w:pStyle w:val="ListParagraph"/>
              <w:spacing w:line="360" w:lineRule="auto"/>
              <w:ind w:left="0"/>
              <w:jc w:val="both"/>
              <w:rPr>
                <w:rFonts w:ascii="Arial" w:hAnsi="Arial" w:cs="Arial"/>
                <w:sz w:val="24"/>
                <w:szCs w:val="24"/>
              </w:rPr>
            </w:pPr>
          </w:p>
          <w:p w:rsidR="00965C26" w:rsidRPr="001976BE" w:rsidRDefault="00652CC4" w:rsidP="00C74282">
            <w:pPr>
              <w:pStyle w:val="ListParagraph"/>
              <w:spacing w:line="360" w:lineRule="auto"/>
              <w:ind w:left="0"/>
              <w:jc w:val="both"/>
              <w:rPr>
                <w:rFonts w:ascii="Arial" w:hAnsi="Arial" w:cs="Arial"/>
                <w:sz w:val="24"/>
                <w:szCs w:val="24"/>
              </w:rPr>
            </w:pPr>
            <w:r>
              <w:rPr>
                <w:rFonts w:ascii="Arial" w:hAnsi="Arial" w:cs="Arial"/>
                <w:sz w:val="24"/>
                <w:szCs w:val="24"/>
              </w:rPr>
              <w:t>[</w:t>
            </w:r>
            <w:r w:rsidR="00C74282" w:rsidRPr="00C74282">
              <w:rPr>
                <w:rFonts w:ascii="Arial" w:hAnsi="Arial" w:cs="Arial"/>
                <w:sz w:val="24"/>
                <w:szCs w:val="24"/>
              </w:rPr>
              <w:t>4</w:t>
            </w:r>
            <w:r>
              <w:rPr>
                <w:rFonts w:ascii="Arial" w:hAnsi="Arial" w:cs="Arial"/>
                <w:sz w:val="24"/>
                <w:szCs w:val="24"/>
              </w:rPr>
              <w:t>2</w:t>
            </w:r>
            <w:r w:rsidR="00C74282" w:rsidRPr="00C74282">
              <w:rPr>
                <w:rFonts w:ascii="Arial" w:hAnsi="Arial" w:cs="Arial"/>
                <w:sz w:val="24"/>
                <w:szCs w:val="24"/>
              </w:rPr>
              <w:t>]</w:t>
            </w:r>
            <w:r w:rsidR="00C74282" w:rsidRPr="00C74282">
              <w:rPr>
                <w:rFonts w:ascii="Arial" w:hAnsi="Arial" w:cs="Arial"/>
                <w:sz w:val="24"/>
                <w:szCs w:val="24"/>
              </w:rPr>
              <w:tab/>
            </w:r>
            <w:r w:rsidR="00965C26">
              <w:rPr>
                <w:rFonts w:ascii="Arial" w:hAnsi="Arial" w:cs="Arial"/>
                <w:sz w:val="24"/>
                <w:szCs w:val="24"/>
              </w:rPr>
              <w:t>My order is set out above.</w:t>
            </w:r>
          </w:p>
          <w:p w:rsidR="00C04F28" w:rsidRPr="00CA7995" w:rsidRDefault="00C04F28" w:rsidP="008C3F75">
            <w:pPr>
              <w:pStyle w:val="BodyText"/>
            </w:pPr>
          </w:p>
        </w:tc>
      </w:tr>
      <w:tr w:rsidR="00CA7995" w:rsidRPr="00CA7995" w:rsidTr="0000513F">
        <w:tc>
          <w:tcPr>
            <w:tcW w:w="5232" w:type="dxa"/>
          </w:tcPr>
          <w:p w:rsidR="00B40844" w:rsidRPr="00CA7995" w:rsidRDefault="005A127F" w:rsidP="00ED76B2">
            <w:pPr>
              <w:spacing w:line="360" w:lineRule="auto"/>
              <w:jc w:val="center"/>
              <w:rPr>
                <w:rFonts w:ascii="Arial" w:hAnsi="Arial" w:cs="Arial"/>
                <w:b/>
                <w:sz w:val="24"/>
                <w:szCs w:val="24"/>
              </w:rPr>
            </w:pPr>
            <w:r>
              <w:rPr>
                <w:rFonts w:ascii="Arial" w:hAnsi="Arial" w:cs="Arial"/>
                <w:b/>
                <w:sz w:val="24"/>
                <w:szCs w:val="24"/>
              </w:rPr>
              <w:lastRenderedPageBreak/>
              <w:t xml:space="preserve"> </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00513F">
        <w:trPr>
          <w:trHeight w:val="1114"/>
        </w:trPr>
        <w:tc>
          <w:tcPr>
            <w:tcW w:w="5232" w:type="dxa"/>
          </w:tcPr>
          <w:p w:rsidR="0000513F" w:rsidRPr="00CA7995" w:rsidRDefault="0000513F"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002E9A">
        <w:tc>
          <w:tcPr>
            <w:tcW w:w="1047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00513F">
        <w:tc>
          <w:tcPr>
            <w:tcW w:w="5232" w:type="dxa"/>
          </w:tcPr>
          <w:p w:rsidR="00B40844" w:rsidRPr="00CA7995" w:rsidRDefault="006761B0" w:rsidP="00937C89">
            <w:pPr>
              <w:spacing w:line="360" w:lineRule="auto"/>
              <w:jc w:val="center"/>
              <w:rPr>
                <w:rFonts w:ascii="Arial" w:hAnsi="Arial" w:cs="Arial"/>
                <w:b/>
                <w:sz w:val="24"/>
                <w:szCs w:val="24"/>
              </w:rPr>
            </w:pPr>
            <w:r>
              <w:rPr>
                <w:rFonts w:ascii="Arial" w:hAnsi="Arial" w:cs="Arial"/>
                <w:b/>
                <w:sz w:val="24"/>
                <w:szCs w:val="24"/>
              </w:rPr>
              <w:t>Plaintiff</w:t>
            </w:r>
          </w:p>
        </w:tc>
        <w:tc>
          <w:tcPr>
            <w:tcW w:w="5244" w:type="dxa"/>
            <w:gridSpan w:val="2"/>
          </w:tcPr>
          <w:p w:rsidR="00B40844" w:rsidRPr="00CA7995" w:rsidRDefault="006761B0" w:rsidP="00937C89">
            <w:pPr>
              <w:spacing w:line="360" w:lineRule="auto"/>
              <w:jc w:val="center"/>
              <w:rPr>
                <w:rFonts w:ascii="Arial" w:hAnsi="Arial" w:cs="Arial"/>
                <w:b/>
                <w:sz w:val="24"/>
                <w:szCs w:val="24"/>
              </w:rPr>
            </w:pPr>
            <w:r>
              <w:rPr>
                <w:rFonts w:ascii="Arial" w:hAnsi="Arial" w:cs="Arial"/>
                <w:b/>
                <w:sz w:val="24"/>
                <w:szCs w:val="24"/>
              </w:rPr>
              <w:t>Defendant</w:t>
            </w:r>
          </w:p>
        </w:tc>
      </w:tr>
      <w:tr w:rsidR="00CA7995" w:rsidRPr="00CA7995" w:rsidTr="0000513F">
        <w:tc>
          <w:tcPr>
            <w:tcW w:w="5232" w:type="dxa"/>
          </w:tcPr>
          <w:p w:rsidR="006761B0" w:rsidRPr="000B2DA2" w:rsidRDefault="00C74282" w:rsidP="00937C89">
            <w:pPr>
              <w:spacing w:line="360" w:lineRule="auto"/>
              <w:jc w:val="center"/>
              <w:rPr>
                <w:rFonts w:ascii="Arial" w:hAnsi="Arial" w:cs="Arial"/>
                <w:sz w:val="24"/>
                <w:szCs w:val="24"/>
              </w:rPr>
            </w:pPr>
            <w:r w:rsidRPr="000B2DA2">
              <w:rPr>
                <w:rFonts w:ascii="Arial" w:hAnsi="Arial" w:cs="Arial"/>
                <w:sz w:val="24"/>
                <w:szCs w:val="24"/>
              </w:rPr>
              <w:t xml:space="preserve">J </w:t>
            </w:r>
            <w:proofErr w:type="spellStart"/>
            <w:r w:rsidRPr="000B2DA2">
              <w:rPr>
                <w:rFonts w:ascii="Arial" w:hAnsi="Arial" w:cs="Arial"/>
                <w:sz w:val="24"/>
                <w:szCs w:val="24"/>
              </w:rPr>
              <w:t>Kahatjipara</w:t>
            </w:r>
            <w:proofErr w:type="spellEnd"/>
          </w:p>
          <w:p w:rsidR="00394F42" w:rsidRPr="000B2DA2" w:rsidRDefault="00C74282" w:rsidP="00A76107">
            <w:pPr>
              <w:spacing w:line="360" w:lineRule="auto"/>
              <w:jc w:val="center"/>
              <w:rPr>
                <w:rFonts w:ascii="Arial" w:hAnsi="Arial" w:cs="Arial"/>
                <w:sz w:val="24"/>
                <w:szCs w:val="24"/>
              </w:rPr>
            </w:pPr>
            <w:r w:rsidRPr="000B2DA2">
              <w:rPr>
                <w:rFonts w:ascii="Arial" w:hAnsi="Arial" w:cs="Arial"/>
                <w:sz w:val="24"/>
                <w:szCs w:val="24"/>
              </w:rPr>
              <w:t>In person</w:t>
            </w:r>
          </w:p>
          <w:p w:rsidR="00B40844" w:rsidRPr="000B2DA2" w:rsidRDefault="0078733C" w:rsidP="00937C89">
            <w:pPr>
              <w:spacing w:line="360" w:lineRule="auto"/>
              <w:jc w:val="center"/>
              <w:rPr>
                <w:rFonts w:ascii="Arial" w:hAnsi="Arial" w:cs="Arial"/>
                <w:sz w:val="24"/>
                <w:szCs w:val="24"/>
              </w:rPr>
            </w:pPr>
            <w:r w:rsidRPr="000B2DA2">
              <w:rPr>
                <w:rFonts w:ascii="Arial" w:hAnsi="Arial" w:cs="Arial"/>
                <w:sz w:val="24"/>
                <w:szCs w:val="24"/>
              </w:rPr>
              <w:t xml:space="preserve">Windhoek </w:t>
            </w:r>
          </w:p>
          <w:p w:rsidR="00B40844" w:rsidRPr="000B2DA2" w:rsidRDefault="00B40844" w:rsidP="00937C89">
            <w:pPr>
              <w:spacing w:line="360" w:lineRule="auto"/>
              <w:jc w:val="center"/>
              <w:rPr>
                <w:rFonts w:ascii="Arial" w:hAnsi="Arial" w:cs="Arial"/>
                <w:sz w:val="24"/>
                <w:szCs w:val="24"/>
              </w:rPr>
            </w:pPr>
          </w:p>
        </w:tc>
        <w:tc>
          <w:tcPr>
            <w:tcW w:w="5244" w:type="dxa"/>
            <w:gridSpan w:val="2"/>
          </w:tcPr>
          <w:p w:rsidR="00B40844" w:rsidRPr="000B2DA2" w:rsidRDefault="00C74282" w:rsidP="00937C89">
            <w:pPr>
              <w:spacing w:line="360" w:lineRule="auto"/>
              <w:jc w:val="center"/>
              <w:rPr>
                <w:rFonts w:ascii="Arial" w:hAnsi="Arial" w:cs="Arial"/>
                <w:sz w:val="24"/>
                <w:szCs w:val="24"/>
              </w:rPr>
            </w:pPr>
            <w:r w:rsidRPr="000B2DA2">
              <w:rPr>
                <w:rFonts w:ascii="Arial" w:hAnsi="Arial" w:cs="Arial"/>
                <w:sz w:val="24"/>
                <w:szCs w:val="24"/>
              </w:rPr>
              <w:t xml:space="preserve">J </w:t>
            </w:r>
            <w:proofErr w:type="spellStart"/>
            <w:r w:rsidRPr="000B2DA2">
              <w:rPr>
                <w:rFonts w:ascii="Arial" w:hAnsi="Arial" w:cs="Arial"/>
                <w:sz w:val="24"/>
                <w:szCs w:val="24"/>
              </w:rPr>
              <w:t>Vermeulen</w:t>
            </w:r>
            <w:proofErr w:type="spellEnd"/>
          </w:p>
          <w:p w:rsidR="00692710" w:rsidRPr="000B2DA2" w:rsidRDefault="00652CC4" w:rsidP="00A76107">
            <w:pPr>
              <w:spacing w:line="360" w:lineRule="auto"/>
              <w:jc w:val="center"/>
              <w:rPr>
                <w:rFonts w:ascii="Arial" w:hAnsi="Arial" w:cs="Arial"/>
                <w:sz w:val="24"/>
                <w:szCs w:val="24"/>
              </w:rPr>
            </w:pPr>
            <w:r w:rsidRPr="000B2DA2">
              <w:rPr>
                <w:rFonts w:ascii="Arial" w:hAnsi="Arial" w:cs="Arial"/>
                <w:sz w:val="24"/>
                <w:szCs w:val="24"/>
              </w:rPr>
              <w:t xml:space="preserve">Ellis </w:t>
            </w:r>
            <w:proofErr w:type="spellStart"/>
            <w:r w:rsidRPr="000B2DA2">
              <w:rPr>
                <w:rFonts w:ascii="Arial" w:hAnsi="Arial" w:cs="Arial"/>
                <w:sz w:val="24"/>
                <w:szCs w:val="24"/>
              </w:rPr>
              <w:t>Shilengudwa</w:t>
            </w:r>
            <w:proofErr w:type="spellEnd"/>
            <w:r w:rsidRPr="000B2DA2">
              <w:rPr>
                <w:rFonts w:ascii="Arial" w:hAnsi="Arial" w:cs="Arial"/>
                <w:sz w:val="24"/>
                <w:szCs w:val="24"/>
              </w:rPr>
              <w:t xml:space="preserve"> Inc.</w:t>
            </w:r>
          </w:p>
          <w:p w:rsidR="0000513F" w:rsidRPr="000B2DA2" w:rsidRDefault="00692710" w:rsidP="00734146">
            <w:pPr>
              <w:pStyle w:val="BodyText2"/>
              <w:jc w:val="center"/>
              <w:rPr>
                <w:i/>
                <w:color w:val="auto"/>
              </w:rPr>
            </w:pPr>
            <w:r w:rsidRPr="000B2DA2">
              <w:rPr>
                <w:color w:val="auto"/>
              </w:rPr>
              <w:t>Windhoek</w:t>
            </w:r>
          </w:p>
        </w:tc>
      </w:tr>
    </w:tbl>
    <w:p w:rsidR="00B845CF" w:rsidRDefault="00B845CF"/>
    <w:sectPr w:rsidR="00B845CF" w:rsidSect="00002E9A">
      <w:headerReference w:type="default" r:id="rId9"/>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5DC" w:rsidRDefault="007855DC" w:rsidP="00B40844">
      <w:pPr>
        <w:spacing w:after="0" w:line="240" w:lineRule="auto"/>
      </w:pPr>
      <w:r>
        <w:separator/>
      </w:r>
    </w:p>
  </w:endnote>
  <w:endnote w:type="continuationSeparator" w:id="0">
    <w:p w:rsidR="007855DC" w:rsidRDefault="007855DC"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5DC" w:rsidRDefault="007855DC" w:rsidP="00B40844">
      <w:pPr>
        <w:spacing w:after="0" w:line="240" w:lineRule="auto"/>
      </w:pPr>
      <w:r>
        <w:separator/>
      </w:r>
    </w:p>
  </w:footnote>
  <w:footnote w:type="continuationSeparator" w:id="0">
    <w:p w:rsidR="007855DC" w:rsidRDefault="007855DC" w:rsidP="00B40844">
      <w:pPr>
        <w:spacing w:after="0" w:line="240" w:lineRule="auto"/>
      </w:pPr>
      <w:r>
        <w:continuationSeparator/>
      </w:r>
    </w:p>
  </w:footnote>
  <w:footnote w:id="1">
    <w:p w:rsidR="00005934" w:rsidRPr="00005934" w:rsidRDefault="00005934" w:rsidP="00FD7978">
      <w:pPr>
        <w:pStyle w:val="FootnoteText"/>
        <w:spacing w:line="360" w:lineRule="auto"/>
        <w:rPr>
          <w:lang w:val="en-US"/>
        </w:rPr>
      </w:pPr>
      <w:r>
        <w:rPr>
          <w:rStyle w:val="FootnoteReference"/>
        </w:rPr>
        <w:footnoteRef/>
      </w:r>
      <w:r>
        <w:t xml:space="preserve"> </w:t>
      </w:r>
      <w:r w:rsidRPr="00005934">
        <w:rPr>
          <w:rFonts w:ascii="Arial" w:hAnsi="Arial" w:cs="Arial"/>
          <w:i/>
        </w:rPr>
        <w:t xml:space="preserve">Minister of Finance and Another v </w:t>
      </w:r>
      <w:proofErr w:type="spellStart"/>
      <w:r w:rsidRPr="00005934">
        <w:rPr>
          <w:rFonts w:ascii="Arial" w:hAnsi="Arial" w:cs="Arial"/>
          <w:i/>
        </w:rPr>
        <w:t>Hollard</w:t>
      </w:r>
      <w:proofErr w:type="spellEnd"/>
      <w:r w:rsidRPr="00005934">
        <w:rPr>
          <w:rFonts w:ascii="Arial" w:hAnsi="Arial" w:cs="Arial"/>
          <w:i/>
        </w:rPr>
        <w:t xml:space="preserve"> Insurance Co of Namibia Ltd and Others</w:t>
      </w:r>
      <w:r w:rsidRPr="00005934">
        <w:rPr>
          <w:rFonts w:ascii="Arial" w:hAnsi="Arial" w:cs="Arial"/>
        </w:rPr>
        <w:t xml:space="preserve"> 2019 (3) NR 605 (SC) para 25.</w:t>
      </w:r>
    </w:p>
  </w:footnote>
  <w:footnote w:id="2">
    <w:p w:rsidR="00005934" w:rsidRPr="00005934" w:rsidRDefault="00005934" w:rsidP="00FD7978">
      <w:pPr>
        <w:pStyle w:val="FootnoteText"/>
        <w:spacing w:line="360" w:lineRule="auto"/>
        <w:rPr>
          <w:rFonts w:ascii="Arial" w:hAnsi="Arial" w:cs="Arial"/>
          <w:lang w:val="en-US"/>
        </w:rPr>
      </w:pPr>
      <w:r w:rsidRPr="000B2DA2">
        <w:rPr>
          <w:rStyle w:val="FootnoteReference"/>
        </w:rPr>
        <w:footnoteRef/>
      </w:r>
      <w:r w:rsidRPr="000B2DA2">
        <w:t xml:space="preserve"> </w:t>
      </w:r>
      <w:r w:rsidRPr="000B2DA2">
        <w:rPr>
          <w:rFonts w:ascii="Arial" w:hAnsi="Arial" w:cs="Arial"/>
          <w:i/>
        </w:rPr>
        <w:t>SACCAWU v I &amp; J Ltd</w:t>
      </w:r>
      <w:r w:rsidRPr="00005934">
        <w:rPr>
          <w:rFonts w:ascii="Arial" w:hAnsi="Arial" w:cs="Arial"/>
        </w:rPr>
        <w:t xml:space="preserve"> 2000 (3) SA 705 (CC).</w:t>
      </w:r>
    </w:p>
  </w:footnote>
  <w:footnote w:id="3">
    <w:p w:rsidR="00260D80" w:rsidRPr="00260D80" w:rsidRDefault="00260D80" w:rsidP="00FD7978">
      <w:pPr>
        <w:pStyle w:val="FootnoteText"/>
        <w:spacing w:line="360" w:lineRule="auto"/>
        <w:rPr>
          <w:lang w:val="en-US"/>
        </w:rPr>
      </w:pPr>
      <w:r>
        <w:rPr>
          <w:rStyle w:val="FootnoteReference"/>
        </w:rPr>
        <w:footnoteRef/>
      </w:r>
      <w:r>
        <w:t xml:space="preserve"> </w:t>
      </w:r>
      <w:proofErr w:type="spellStart"/>
      <w:r w:rsidRPr="00260D80">
        <w:rPr>
          <w:rFonts w:ascii="Arial" w:hAnsi="Arial" w:cs="Arial"/>
          <w:i/>
        </w:rPr>
        <w:t>Aupindi</w:t>
      </w:r>
      <w:proofErr w:type="spellEnd"/>
      <w:r w:rsidRPr="00260D80">
        <w:rPr>
          <w:rFonts w:ascii="Arial" w:hAnsi="Arial" w:cs="Arial"/>
          <w:i/>
        </w:rPr>
        <w:t xml:space="preserve"> v Magistrate H </w:t>
      </w:r>
      <w:proofErr w:type="spellStart"/>
      <w:r w:rsidRPr="00260D80">
        <w:rPr>
          <w:rFonts w:ascii="Arial" w:hAnsi="Arial" w:cs="Arial"/>
          <w:i/>
        </w:rPr>
        <w:t>Shilemba</w:t>
      </w:r>
      <w:proofErr w:type="spellEnd"/>
      <w:r>
        <w:rPr>
          <w:rFonts w:ascii="Arial" w:hAnsi="Arial" w:cs="Arial"/>
        </w:rPr>
        <w:t xml:space="preserve"> Case No. SA 7/2016</w:t>
      </w:r>
      <w:r w:rsidRPr="00260D80">
        <w:rPr>
          <w:rFonts w:ascii="Arial" w:hAnsi="Arial" w:cs="Arial"/>
        </w:rPr>
        <w:t xml:space="preserve"> delivered on 14 July 2017.</w:t>
      </w:r>
    </w:p>
  </w:footnote>
  <w:footnote w:id="4">
    <w:p w:rsidR="00596FF2" w:rsidRPr="00596FF2" w:rsidRDefault="00596FF2" w:rsidP="00652CC4">
      <w:pPr>
        <w:pStyle w:val="FootnoteText"/>
        <w:spacing w:line="360" w:lineRule="auto"/>
        <w:rPr>
          <w:rFonts w:ascii="Arial" w:hAnsi="Arial" w:cs="Arial"/>
          <w:lang w:val="en-US"/>
        </w:rPr>
      </w:pPr>
      <w:r>
        <w:rPr>
          <w:rStyle w:val="FootnoteReference"/>
        </w:rPr>
        <w:footnoteRef/>
      </w:r>
      <w:r>
        <w:t xml:space="preserve"> </w:t>
      </w:r>
      <w:proofErr w:type="spellStart"/>
      <w:r w:rsidRPr="00596FF2">
        <w:rPr>
          <w:rFonts w:ascii="Arial" w:hAnsi="Arial" w:cs="Arial"/>
          <w:i/>
        </w:rPr>
        <w:t>Moch</w:t>
      </w:r>
      <w:proofErr w:type="spellEnd"/>
      <w:r w:rsidRPr="00596FF2">
        <w:rPr>
          <w:rFonts w:ascii="Arial" w:hAnsi="Arial" w:cs="Arial"/>
          <w:i/>
        </w:rPr>
        <w:t xml:space="preserve"> v </w:t>
      </w:r>
      <w:proofErr w:type="spellStart"/>
      <w:r w:rsidRPr="00596FF2">
        <w:rPr>
          <w:rFonts w:ascii="Arial" w:hAnsi="Arial" w:cs="Arial"/>
          <w:i/>
        </w:rPr>
        <w:t>Nedtravel</w:t>
      </w:r>
      <w:proofErr w:type="spellEnd"/>
      <w:r w:rsidRPr="00596FF2">
        <w:rPr>
          <w:rFonts w:ascii="Arial" w:hAnsi="Arial" w:cs="Arial"/>
          <w:i/>
        </w:rPr>
        <w:t xml:space="preserve"> (Pty) Ltd t/</w:t>
      </w:r>
      <w:proofErr w:type="gramStart"/>
      <w:r w:rsidRPr="00596FF2">
        <w:rPr>
          <w:rFonts w:ascii="Arial" w:hAnsi="Arial" w:cs="Arial"/>
          <w:i/>
        </w:rPr>
        <w:t>a</w:t>
      </w:r>
      <w:proofErr w:type="gramEnd"/>
      <w:r w:rsidRPr="00596FF2">
        <w:rPr>
          <w:rFonts w:ascii="Arial" w:hAnsi="Arial" w:cs="Arial"/>
          <w:i/>
        </w:rPr>
        <w:t xml:space="preserve"> American Express Travel Service</w:t>
      </w:r>
      <w:r w:rsidRPr="00596FF2">
        <w:rPr>
          <w:rFonts w:ascii="Arial" w:hAnsi="Arial" w:cs="Arial"/>
        </w:rPr>
        <w:t xml:space="preserve"> 1996 (3) SA 1 at 13H – 14C.</w:t>
      </w:r>
    </w:p>
  </w:footnote>
  <w:footnote w:id="5">
    <w:p w:rsidR="00596FF2" w:rsidRPr="00596FF2" w:rsidRDefault="00596FF2" w:rsidP="00652CC4">
      <w:pPr>
        <w:pStyle w:val="FootnoteText"/>
        <w:spacing w:line="360" w:lineRule="auto"/>
        <w:rPr>
          <w:rFonts w:ascii="Arial" w:hAnsi="Arial" w:cs="Arial"/>
          <w:lang w:val="en-US"/>
        </w:rPr>
      </w:pPr>
      <w:r>
        <w:rPr>
          <w:rStyle w:val="FootnoteReference"/>
        </w:rPr>
        <w:footnoteRef/>
      </w:r>
      <w:r>
        <w:t xml:space="preserve"> </w:t>
      </w:r>
      <w:proofErr w:type="spellStart"/>
      <w:r w:rsidRPr="00596FF2">
        <w:rPr>
          <w:rFonts w:ascii="Arial" w:hAnsi="Arial" w:cs="Arial"/>
          <w:i/>
        </w:rPr>
        <w:t>Bernert</w:t>
      </w:r>
      <w:proofErr w:type="spellEnd"/>
      <w:r w:rsidRPr="00596FF2">
        <w:rPr>
          <w:rFonts w:ascii="Arial" w:hAnsi="Arial" w:cs="Arial"/>
          <w:i/>
        </w:rPr>
        <w:t xml:space="preserve"> v ABSA Bank Limited</w:t>
      </w:r>
      <w:r w:rsidRPr="00596FF2">
        <w:rPr>
          <w:rFonts w:ascii="Arial" w:hAnsi="Arial" w:cs="Arial"/>
        </w:rPr>
        <w:t xml:space="preserve"> 2001 (3) SA 92 (CC) para [35].</w:t>
      </w:r>
    </w:p>
  </w:footnote>
  <w:footnote w:id="6">
    <w:p w:rsidR="00596FF2" w:rsidRPr="00596FF2" w:rsidRDefault="00596FF2" w:rsidP="00652CC4">
      <w:pPr>
        <w:pStyle w:val="FootnoteText"/>
        <w:spacing w:line="360" w:lineRule="auto"/>
        <w:jc w:val="both"/>
        <w:rPr>
          <w:lang w:val="en-US"/>
        </w:rPr>
      </w:pPr>
      <w:r>
        <w:rPr>
          <w:rStyle w:val="FootnoteReference"/>
        </w:rPr>
        <w:footnoteRef/>
      </w:r>
      <w:r>
        <w:t xml:space="preserve"> </w:t>
      </w:r>
      <w:proofErr w:type="spellStart"/>
      <w:r w:rsidRPr="00596FF2">
        <w:rPr>
          <w:rFonts w:ascii="Arial" w:hAnsi="Arial" w:cs="Arial"/>
        </w:rPr>
        <w:t>Morné</w:t>
      </w:r>
      <w:proofErr w:type="spellEnd"/>
      <w:r w:rsidRPr="00596FF2">
        <w:rPr>
          <w:rFonts w:ascii="Arial" w:hAnsi="Arial" w:cs="Arial"/>
        </w:rPr>
        <w:t xml:space="preserve"> Olivier: </w:t>
      </w:r>
      <w:r w:rsidRPr="00596FF2">
        <w:rPr>
          <w:rFonts w:ascii="Arial" w:hAnsi="Arial" w:cs="Arial"/>
          <w:i/>
        </w:rPr>
        <w:t xml:space="preserve">Anyone but you, </w:t>
      </w:r>
      <w:proofErr w:type="spellStart"/>
      <w:r w:rsidRPr="00596FF2">
        <w:rPr>
          <w:rFonts w:ascii="Arial" w:hAnsi="Arial" w:cs="Arial"/>
          <w:i/>
        </w:rPr>
        <w:t>M’lord</w:t>
      </w:r>
      <w:proofErr w:type="spellEnd"/>
      <w:r w:rsidRPr="00596FF2">
        <w:rPr>
          <w:rFonts w:ascii="Arial" w:hAnsi="Arial" w:cs="Arial"/>
          <w:i/>
        </w:rPr>
        <w:t>: The Test for Recusal of a Judicial Officer</w:t>
      </w:r>
      <w:r w:rsidRPr="00596FF2">
        <w:rPr>
          <w:rFonts w:ascii="Arial" w:hAnsi="Arial" w:cs="Arial"/>
        </w:rPr>
        <w:t>, published in Obiter Journal sponsored by the Faculty of Law, Nelson Mandela University, South Africa 2006 at 616 to 617.</w:t>
      </w:r>
    </w:p>
  </w:footnote>
  <w:footnote w:id="7">
    <w:p w:rsidR="00E329C7" w:rsidRPr="00F55AFE" w:rsidRDefault="00E329C7">
      <w:pPr>
        <w:pStyle w:val="FootnoteText"/>
        <w:rPr>
          <w:rFonts w:ascii="Arial" w:hAnsi="Arial" w:cs="Arial"/>
          <w:lang w:val="en-US"/>
        </w:rPr>
      </w:pPr>
      <w:r>
        <w:rPr>
          <w:rStyle w:val="FootnoteReference"/>
        </w:rPr>
        <w:footnoteRef/>
      </w:r>
      <w:r>
        <w:t xml:space="preserve"> </w:t>
      </w:r>
      <w:r w:rsidRPr="00F55AFE">
        <w:rPr>
          <w:rFonts w:ascii="Arial" w:hAnsi="Arial" w:cs="Arial"/>
        </w:rPr>
        <w:t>Rule 29(7).</w:t>
      </w:r>
    </w:p>
  </w:footnote>
  <w:footnote w:id="8">
    <w:p w:rsidR="00E329C7" w:rsidRPr="00E329C7" w:rsidRDefault="00E329C7" w:rsidP="00E8435D">
      <w:pPr>
        <w:pStyle w:val="FootnoteText"/>
        <w:spacing w:line="360" w:lineRule="auto"/>
        <w:rPr>
          <w:rFonts w:ascii="Arial" w:hAnsi="Arial" w:cs="Arial"/>
          <w:lang w:val="en-US"/>
        </w:rPr>
      </w:pPr>
      <w:r>
        <w:rPr>
          <w:rStyle w:val="FootnoteReference"/>
        </w:rPr>
        <w:footnoteRef/>
      </w:r>
      <w:r>
        <w:t xml:space="preserve"> </w:t>
      </w:r>
      <w:proofErr w:type="spellStart"/>
      <w:r w:rsidRPr="00E329C7">
        <w:rPr>
          <w:rFonts w:ascii="Arial" w:hAnsi="Arial" w:cs="Arial"/>
          <w:i/>
        </w:rPr>
        <w:t>Kahatjipara</w:t>
      </w:r>
      <w:proofErr w:type="spellEnd"/>
      <w:r w:rsidRPr="00E329C7">
        <w:rPr>
          <w:rFonts w:ascii="Arial" w:hAnsi="Arial" w:cs="Arial"/>
          <w:i/>
        </w:rPr>
        <w:t xml:space="preserve"> v First National Bank</w:t>
      </w:r>
      <w:r w:rsidRPr="00E329C7">
        <w:rPr>
          <w:rFonts w:ascii="Arial" w:hAnsi="Arial" w:cs="Arial"/>
        </w:rPr>
        <w:t xml:space="preserve"> (HC-MD-CIV-ACT-CON-2019/05422) [2023] NAHCMD 435 (26 July 2023).</w:t>
      </w:r>
    </w:p>
  </w:footnote>
  <w:footnote w:id="9">
    <w:p w:rsidR="00E8435D" w:rsidRPr="00E8435D" w:rsidRDefault="00E8435D" w:rsidP="00E8435D">
      <w:pPr>
        <w:pStyle w:val="FootnoteText"/>
        <w:spacing w:line="360" w:lineRule="auto"/>
        <w:jc w:val="both"/>
        <w:rPr>
          <w:rFonts w:ascii="Arial" w:hAnsi="Arial" w:cs="Arial"/>
        </w:rPr>
      </w:pPr>
      <w:r>
        <w:rPr>
          <w:rStyle w:val="FootnoteReference"/>
        </w:rPr>
        <w:footnoteRef/>
      </w:r>
      <w:r>
        <w:t xml:space="preserve"> </w:t>
      </w:r>
      <w:r w:rsidRPr="00E8435D">
        <w:rPr>
          <w:rFonts w:ascii="Arial" w:hAnsi="Arial" w:cs="Arial"/>
        </w:rPr>
        <w:t xml:space="preserve">‘1.The defendant must comply with the plaintiff’s/applicant’s notice of motion dated 30 March 2023, by no later than 15 August 2023, by permitting and allowing the plaintiff’s expert and his or her videographer to inspect, copy and </w:t>
      </w:r>
      <w:proofErr w:type="spellStart"/>
      <w:r w:rsidRPr="00E8435D">
        <w:rPr>
          <w:rFonts w:ascii="Arial" w:hAnsi="Arial" w:cs="Arial"/>
        </w:rPr>
        <w:t>videograph</w:t>
      </w:r>
      <w:proofErr w:type="spellEnd"/>
      <w:r w:rsidRPr="00E8435D">
        <w:rPr>
          <w:rFonts w:ascii="Arial" w:hAnsi="Arial" w:cs="Arial"/>
        </w:rPr>
        <w:t xml:space="preserve"> all of the documents as per paragraph 1 of the notice of motion.</w:t>
      </w:r>
    </w:p>
    <w:p w:rsidR="00E8435D" w:rsidRPr="00E8435D" w:rsidRDefault="00E8435D" w:rsidP="00E8435D">
      <w:pPr>
        <w:pStyle w:val="FootnoteText"/>
        <w:spacing w:line="360" w:lineRule="auto"/>
        <w:jc w:val="both"/>
        <w:rPr>
          <w:rFonts w:ascii="Arial" w:hAnsi="Arial" w:cs="Arial"/>
        </w:rPr>
      </w:pPr>
      <w:r w:rsidRPr="00E8435D">
        <w:rPr>
          <w:rFonts w:ascii="Arial" w:hAnsi="Arial" w:cs="Arial"/>
        </w:rPr>
        <w:t>2. The documents must remain available for examination or inspection for a period of not more than 10 days from 15 August 2023.</w:t>
      </w:r>
    </w:p>
    <w:p w:rsidR="00E8435D" w:rsidRPr="00E8435D" w:rsidRDefault="00E8435D" w:rsidP="00E8435D">
      <w:pPr>
        <w:pStyle w:val="FootnoteText"/>
        <w:spacing w:line="360" w:lineRule="auto"/>
        <w:jc w:val="both"/>
        <w:rPr>
          <w:rFonts w:ascii="Arial" w:hAnsi="Arial" w:cs="Arial"/>
        </w:rPr>
      </w:pPr>
      <w:r w:rsidRPr="00E8435D">
        <w:rPr>
          <w:rFonts w:ascii="Arial" w:hAnsi="Arial" w:cs="Arial"/>
        </w:rPr>
        <w:t>3. The examination of the documents must be done at the business premises of the defendant.</w:t>
      </w:r>
    </w:p>
    <w:p w:rsidR="00E8435D" w:rsidRPr="00E8435D" w:rsidRDefault="00E8435D" w:rsidP="00E8435D">
      <w:pPr>
        <w:pStyle w:val="FootnoteText"/>
        <w:spacing w:line="360" w:lineRule="auto"/>
        <w:jc w:val="both"/>
        <w:rPr>
          <w:rFonts w:ascii="Arial" w:hAnsi="Arial" w:cs="Arial"/>
        </w:rPr>
      </w:pPr>
      <w:r w:rsidRPr="00E8435D">
        <w:rPr>
          <w:rFonts w:ascii="Arial" w:hAnsi="Arial" w:cs="Arial"/>
        </w:rPr>
        <w:t>4. None of the original documents may be removed from the custody of the defendant.</w:t>
      </w:r>
    </w:p>
    <w:p w:rsidR="00E8435D" w:rsidRPr="00E8435D" w:rsidRDefault="00E8435D" w:rsidP="00E8435D">
      <w:pPr>
        <w:pStyle w:val="FootnoteText"/>
        <w:spacing w:line="360" w:lineRule="auto"/>
        <w:jc w:val="both"/>
        <w:rPr>
          <w:rFonts w:ascii="Arial" w:hAnsi="Arial" w:cs="Arial"/>
        </w:rPr>
      </w:pPr>
      <w:r w:rsidRPr="00E8435D">
        <w:rPr>
          <w:rFonts w:ascii="Arial" w:hAnsi="Arial" w:cs="Arial"/>
        </w:rPr>
        <w:t xml:space="preserve">5. The plaintiff must give notice to the defendant of the details of the expert, not less than 24 hours prior to the date of examining the documents in question. </w:t>
      </w:r>
    </w:p>
    <w:p w:rsidR="00E8435D" w:rsidRPr="00E8435D" w:rsidRDefault="00E8435D" w:rsidP="00E8435D">
      <w:pPr>
        <w:pStyle w:val="FootnoteText"/>
        <w:spacing w:line="360" w:lineRule="auto"/>
        <w:jc w:val="both"/>
        <w:rPr>
          <w:rFonts w:ascii="Arial" w:hAnsi="Arial" w:cs="Arial"/>
          <w:lang w:val="en-US"/>
        </w:rPr>
      </w:pPr>
      <w:r w:rsidRPr="00E8435D">
        <w:rPr>
          <w:rFonts w:ascii="Arial" w:hAnsi="Arial" w:cs="Arial"/>
        </w:rPr>
        <w:t>6. The plaintiff/applicant is to pay the cost of this application limited to rule 32(11). Such cost to include the costs of one instructing and one instructed counsel.</w:t>
      </w:r>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74223"/>
      <w:docPartObj>
        <w:docPartGallery w:val="Page Numbers (Top of Page)"/>
        <w:docPartUnique/>
      </w:docPartObj>
    </w:sdtPr>
    <w:sdtEndPr>
      <w:rPr>
        <w:rFonts w:ascii="Arial" w:hAnsi="Arial" w:cs="Arial"/>
        <w:noProof/>
        <w:sz w:val="24"/>
        <w:szCs w:val="24"/>
      </w:rPr>
    </w:sdtEndPr>
    <w:sdtContent>
      <w:p w:rsidR="00965C26" w:rsidRPr="0060006D" w:rsidRDefault="00965C26">
        <w:pPr>
          <w:pStyle w:val="Header"/>
          <w:jc w:val="right"/>
          <w:rPr>
            <w:rFonts w:ascii="Arial" w:hAnsi="Arial" w:cs="Arial"/>
            <w:sz w:val="24"/>
            <w:szCs w:val="24"/>
          </w:rPr>
        </w:pPr>
        <w:r w:rsidRPr="0060006D">
          <w:rPr>
            <w:rFonts w:ascii="Arial" w:hAnsi="Arial" w:cs="Arial"/>
            <w:sz w:val="24"/>
            <w:szCs w:val="24"/>
          </w:rPr>
          <w:fldChar w:fldCharType="begin"/>
        </w:r>
        <w:r w:rsidRPr="0060006D">
          <w:rPr>
            <w:rFonts w:ascii="Arial" w:hAnsi="Arial" w:cs="Arial"/>
            <w:sz w:val="24"/>
            <w:szCs w:val="24"/>
          </w:rPr>
          <w:instrText xml:space="preserve"> PAGE   \* MERGEFORMAT </w:instrText>
        </w:r>
        <w:r w:rsidRPr="0060006D">
          <w:rPr>
            <w:rFonts w:ascii="Arial" w:hAnsi="Arial" w:cs="Arial"/>
            <w:sz w:val="24"/>
            <w:szCs w:val="24"/>
          </w:rPr>
          <w:fldChar w:fldCharType="separate"/>
        </w:r>
        <w:r w:rsidR="002F1D5C">
          <w:rPr>
            <w:rFonts w:ascii="Arial" w:hAnsi="Arial" w:cs="Arial"/>
            <w:noProof/>
            <w:sz w:val="24"/>
            <w:szCs w:val="24"/>
          </w:rPr>
          <w:t>14</w:t>
        </w:r>
        <w:r w:rsidRPr="0060006D">
          <w:rPr>
            <w:rFonts w:ascii="Arial" w:hAnsi="Arial" w:cs="Arial"/>
            <w:noProof/>
            <w:sz w:val="24"/>
            <w:szCs w:val="24"/>
          </w:rPr>
          <w:fldChar w:fldCharType="end"/>
        </w:r>
      </w:p>
    </w:sdtContent>
  </w:sdt>
  <w:p w:rsidR="00965C26" w:rsidRDefault="00965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1F7038A"/>
    <w:multiLevelType w:val="hybridMultilevel"/>
    <w:tmpl w:val="D76841E0"/>
    <w:lvl w:ilvl="0" w:tplc="28DE282E">
      <w:start w:val="30"/>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nsid w:val="07FB4E9B"/>
    <w:multiLevelType w:val="hybridMultilevel"/>
    <w:tmpl w:val="A43051AC"/>
    <w:lvl w:ilvl="0" w:tplc="B31CC0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C5BD4"/>
    <w:multiLevelType w:val="hybridMultilevel"/>
    <w:tmpl w:val="3574ED52"/>
    <w:lvl w:ilvl="0" w:tplc="A0F6A74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E3DB1"/>
    <w:multiLevelType w:val="hybridMultilevel"/>
    <w:tmpl w:val="97AC1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B2BBA"/>
    <w:multiLevelType w:val="hybridMultilevel"/>
    <w:tmpl w:val="8EB64BCA"/>
    <w:lvl w:ilvl="0" w:tplc="D95642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70443"/>
    <w:multiLevelType w:val="hybridMultilevel"/>
    <w:tmpl w:val="65A6F596"/>
    <w:lvl w:ilvl="0" w:tplc="5808A720">
      <w:start w:val="17"/>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C2F99"/>
    <w:multiLevelType w:val="hybridMultilevel"/>
    <w:tmpl w:val="34A025DE"/>
    <w:lvl w:ilvl="0" w:tplc="1206B95A">
      <w:start w:val="3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F4420"/>
    <w:multiLevelType w:val="hybridMultilevel"/>
    <w:tmpl w:val="1EA270EA"/>
    <w:lvl w:ilvl="0" w:tplc="7980B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C4C30"/>
    <w:multiLevelType w:val="hybridMultilevel"/>
    <w:tmpl w:val="587AD1CA"/>
    <w:lvl w:ilvl="0" w:tplc="1B6C5474">
      <w:start w:val="28"/>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15F99"/>
    <w:multiLevelType w:val="hybridMultilevel"/>
    <w:tmpl w:val="9A789E54"/>
    <w:lvl w:ilvl="0" w:tplc="4DDC790C">
      <w:start w:val="34"/>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9558A"/>
    <w:multiLevelType w:val="hybridMultilevel"/>
    <w:tmpl w:val="F864C16A"/>
    <w:lvl w:ilvl="0" w:tplc="316661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211A84"/>
    <w:multiLevelType w:val="hybridMultilevel"/>
    <w:tmpl w:val="8EC6E7AC"/>
    <w:lvl w:ilvl="0" w:tplc="439058C0">
      <w:start w:val="30"/>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5644BDB"/>
    <w:multiLevelType w:val="hybridMultilevel"/>
    <w:tmpl w:val="91F25AF8"/>
    <w:lvl w:ilvl="0" w:tplc="69708FAE">
      <w:start w:val="17"/>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8CE8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FAD4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BC81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5ECB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C0AE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8C5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7820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CACB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9">
    <w:nsid w:val="4B802CA4"/>
    <w:multiLevelType w:val="hybridMultilevel"/>
    <w:tmpl w:val="9E7A5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845E0"/>
    <w:multiLevelType w:val="hybridMultilevel"/>
    <w:tmpl w:val="B0D467CA"/>
    <w:lvl w:ilvl="0" w:tplc="B3461FE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07D56"/>
    <w:multiLevelType w:val="hybridMultilevel"/>
    <w:tmpl w:val="CB6EE64C"/>
    <w:lvl w:ilvl="0" w:tplc="1B6C5474">
      <w:start w:val="28"/>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C52CC"/>
    <w:multiLevelType w:val="hybridMultilevel"/>
    <w:tmpl w:val="A9547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C535B"/>
    <w:multiLevelType w:val="hybridMultilevel"/>
    <w:tmpl w:val="E06ACA5A"/>
    <w:lvl w:ilvl="0" w:tplc="8DEADEFE">
      <w:start w:val="10"/>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24516"/>
    <w:multiLevelType w:val="hybridMultilevel"/>
    <w:tmpl w:val="1CFEAE1A"/>
    <w:lvl w:ilvl="0" w:tplc="85D2710A">
      <w:start w:val="3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8"/>
  </w:num>
  <w:num w:numId="4">
    <w:abstractNumId w:val="3"/>
  </w:num>
  <w:num w:numId="5">
    <w:abstractNumId w:val="1"/>
  </w:num>
  <w:num w:numId="6">
    <w:abstractNumId w:val="16"/>
  </w:num>
  <w:num w:numId="7">
    <w:abstractNumId w:val="14"/>
  </w:num>
  <w:num w:numId="8">
    <w:abstractNumId w:val="17"/>
  </w:num>
  <w:num w:numId="9">
    <w:abstractNumId w:val="9"/>
  </w:num>
  <w:num w:numId="10">
    <w:abstractNumId w:val="2"/>
  </w:num>
  <w:num w:numId="11">
    <w:abstractNumId w:val="25"/>
  </w:num>
  <w:num w:numId="12">
    <w:abstractNumId w:val="15"/>
  </w:num>
  <w:num w:numId="13">
    <w:abstractNumId w:val="5"/>
  </w:num>
  <w:num w:numId="14">
    <w:abstractNumId w:val="12"/>
  </w:num>
  <w:num w:numId="15">
    <w:abstractNumId w:val="11"/>
  </w:num>
  <w:num w:numId="16">
    <w:abstractNumId w:val="21"/>
  </w:num>
  <w:num w:numId="17">
    <w:abstractNumId w:val="10"/>
  </w:num>
  <w:num w:numId="18">
    <w:abstractNumId w:val="6"/>
  </w:num>
  <w:num w:numId="19">
    <w:abstractNumId w:val="19"/>
  </w:num>
  <w:num w:numId="20">
    <w:abstractNumId w:val="13"/>
  </w:num>
  <w:num w:numId="21">
    <w:abstractNumId w:val="4"/>
  </w:num>
  <w:num w:numId="22">
    <w:abstractNumId w:val="22"/>
  </w:num>
  <w:num w:numId="23">
    <w:abstractNumId w:val="24"/>
  </w:num>
  <w:num w:numId="24">
    <w:abstractNumId w:val="7"/>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0108"/>
    <w:rsid w:val="00002E9A"/>
    <w:rsid w:val="0000467D"/>
    <w:rsid w:val="0000513F"/>
    <w:rsid w:val="00005934"/>
    <w:rsid w:val="00007B32"/>
    <w:rsid w:val="000142CE"/>
    <w:rsid w:val="00015808"/>
    <w:rsid w:val="00022540"/>
    <w:rsid w:val="00025869"/>
    <w:rsid w:val="0002753F"/>
    <w:rsid w:val="00030A66"/>
    <w:rsid w:val="00032152"/>
    <w:rsid w:val="00032488"/>
    <w:rsid w:val="00051C0E"/>
    <w:rsid w:val="00052806"/>
    <w:rsid w:val="00052A0F"/>
    <w:rsid w:val="00053646"/>
    <w:rsid w:val="00067499"/>
    <w:rsid w:val="00074F29"/>
    <w:rsid w:val="00080C9B"/>
    <w:rsid w:val="00080E56"/>
    <w:rsid w:val="000862C9"/>
    <w:rsid w:val="000929C5"/>
    <w:rsid w:val="00093454"/>
    <w:rsid w:val="000979F3"/>
    <w:rsid w:val="000A358F"/>
    <w:rsid w:val="000A4391"/>
    <w:rsid w:val="000A6E7F"/>
    <w:rsid w:val="000B07EA"/>
    <w:rsid w:val="000B2DA2"/>
    <w:rsid w:val="000B55BA"/>
    <w:rsid w:val="000C03BB"/>
    <w:rsid w:val="000C3FEC"/>
    <w:rsid w:val="000D00E4"/>
    <w:rsid w:val="000D3BDD"/>
    <w:rsid w:val="000D3C9C"/>
    <w:rsid w:val="000D732A"/>
    <w:rsid w:val="000E05A2"/>
    <w:rsid w:val="000E2366"/>
    <w:rsid w:val="000F1377"/>
    <w:rsid w:val="000F287A"/>
    <w:rsid w:val="000F3512"/>
    <w:rsid w:val="000F39A3"/>
    <w:rsid w:val="000F40F8"/>
    <w:rsid w:val="000F681E"/>
    <w:rsid w:val="00101BD9"/>
    <w:rsid w:val="001112BA"/>
    <w:rsid w:val="00113CEA"/>
    <w:rsid w:val="00116AFB"/>
    <w:rsid w:val="001223B7"/>
    <w:rsid w:val="00124C63"/>
    <w:rsid w:val="00127D04"/>
    <w:rsid w:val="0013587A"/>
    <w:rsid w:val="00141F58"/>
    <w:rsid w:val="00152FEA"/>
    <w:rsid w:val="00155AA0"/>
    <w:rsid w:val="001676F3"/>
    <w:rsid w:val="001744E0"/>
    <w:rsid w:val="001823E1"/>
    <w:rsid w:val="0018718C"/>
    <w:rsid w:val="001905B2"/>
    <w:rsid w:val="001B3825"/>
    <w:rsid w:val="001C3B87"/>
    <w:rsid w:val="001C5EDB"/>
    <w:rsid w:val="001D34F1"/>
    <w:rsid w:val="001E00B8"/>
    <w:rsid w:val="001E097B"/>
    <w:rsid w:val="001E0CEE"/>
    <w:rsid w:val="001E12B3"/>
    <w:rsid w:val="001E6800"/>
    <w:rsid w:val="001E6D6B"/>
    <w:rsid w:val="001F1138"/>
    <w:rsid w:val="001F72A6"/>
    <w:rsid w:val="0020219D"/>
    <w:rsid w:val="00204DCA"/>
    <w:rsid w:val="002065A1"/>
    <w:rsid w:val="002123CA"/>
    <w:rsid w:val="00212D37"/>
    <w:rsid w:val="00217744"/>
    <w:rsid w:val="00217821"/>
    <w:rsid w:val="00224808"/>
    <w:rsid w:val="002317B0"/>
    <w:rsid w:val="002346D4"/>
    <w:rsid w:val="0023549A"/>
    <w:rsid w:val="00235A79"/>
    <w:rsid w:val="00236FFD"/>
    <w:rsid w:val="00241219"/>
    <w:rsid w:val="002457E7"/>
    <w:rsid w:val="002536EA"/>
    <w:rsid w:val="00260D80"/>
    <w:rsid w:val="0026118C"/>
    <w:rsid w:val="00263E30"/>
    <w:rsid w:val="0026588D"/>
    <w:rsid w:val="00266C6D"/>
    <w:rsid w:val="00270620"/>
    <w:rsid w:val="00272F4E"/>
    <w:rsid w:val="00276736"/>
    <w:rsid w:val="00280EB1"/>
    <w:rsid w:val="002A4AA3"/>
    <w:rsid w:val="002A4D60"/>
    <w:rsid w:val="002B0E84"/>
    <w:rsid w:val="002B0FE5"/>
    <w:rsid w:val="002B38E0"/>
    <w:rsid w:val="002C1EF6"/>
    <w:rsid w:val="002D20C5"/>
    <w:rsid w:val="002E738E"/>
    <w:rsid w:val="002F0B4D"/>
    <w:rsid w:val="002F1D5C"/>
    <w:rsid w:val="0031179F"/>
    <w:rsid w:val="00311D3E"/>
    <w:rsid w:val="0031523D"/>
    <w:rsid w:val="0031547D"/>
    <w:rsid w:val="00322F39"/>
    <w:rsid w:val="00323AAF"/>
    <w:rsid w:val="00323E22"/>
    <w:rsid w:val="0032410B"/>
    <w:rsid w:val="00326B51"/>
    <w:rsid w:val="00331313"/>
    <w:rsid w:val="00335443"/>
    <w:rsid w:val="00340EA6"/>
    <w:rsid w:val="003413C7"/>
    <w:rsid w:val="00341C0F"/>
    <w:rsid w:val="00344AA0"/>
    <w:rsid w:val="0035617B"/>
    <w:rsid w:val="00357914"/>
    <w:rsid w:val="00366466"/>
    <w:rsid w:val="00371B8F"/>
    <w:rsid w:val="00376E69"/>
    <w:rsid w:val="00380DB3"/>
    <w:rsid w:val="0038382D"/>
    <w:rsid w:val="00384B95"/>
    <w:rsid w:val="0038750B"/>
    <w:rsid w:val="0039196F"/>
    <w:rsid w:val="00391CC7"/>
    <w:rsid w:val="00391DE0"/>
    <w:rsid w:val="00394F42"/>
    <w:rsid w:val="003A18AD"/>
    <w:rsid w:val="003A49EA"/>
    <w:rsid w:val="003B1871"/>
    <w:rsid w:val="003B5557"/>
    <w:rsid w:val="003C2574"/>
    <w:rsid w:val="003C4613"/>
    <w:rsid w:val="003D165C"/>
    <w:rsid w:val="003D3059"/>
    <w:rsid w:val="003D36B2"/>
    <w:rsid w:val="003D517E"/>
    <w:rsid w:val="003D7D94"/>
    <w:rsid w:val="003E1B3E"/>
    <w:rsid w:val="003F4BD4"/>
    <w:rsid w:val="00404B70"/>
    <w:rsid w:val="0041133A"/>
    <w:rsid w:val="00412278"/>
    <w:rsid w:val="004169A8"/>
    <w:rsid w:val="004200FD"/>
    <w:rsid w:val="00426C60"/>
    <w:rsid w:val="00431A65"/>
    <w:rsid w:val="004352E5"/>
    <w:rsid w:val="004358E2"/>
    <w:rsid w:val="00435953"/>
    <w:rsid w:val="00436C2B"/>
    <w:rsid w:val="00437201"/>
    <w:rsid w:val="00441476"/>
    <w:rsid w:val="0044191C"/>
    <w:rsid w:val="00442AD9"/>
    <w:rsid w:val="00445FA5"/>
    <w:rsid w:val="004531EB"/>
    <w:rsid w:val="00463486"/>
    <w:rsid w:val="00464D0A"/>
    <w:rsid w:val="004665B1"/>
    <w:rsid w:val="00466B36"/>
    <w:rsid w:val="00473F96"/>
    <w:rsid w:val="00474C2A"/>
    <w:rsid w:val="00475B7A"/>
    <w:rsid w:val="00485913"/>
    <w:rsid w:val="004907E4"/>
    <w:rsid w:val="004936A7"/>
    <w:rsid w:val="004A1B08"/>
    <w:rsid w:val="004A2D48"/>
    <w:rsid w:val="004A52A8"/>
    <w:rsid w:val="004B4D93"/>
    <w:rsid w:val="004C25B3"/>
    <w:rsid w:val="004C485D"/>
    <w:rsid w:val="004C646F"/>
    <w:rsid w:val="004D18F4"/>
    <w:rsid w:val="004E0908"/>
    <w:rsid w:val="004E1437"/>
    <w:rsid w:val="004E6D55"/>
    <w:rsid w:val="004F0805"/>
    <w:rsid w:val="004F3089"/>
    <w:rsid w:val="004F4FAF"/>
    <w:rsid w:val="004F6A2A"/>
    <w:rsid w:val="00503F36"/>
    <w:rsid w:val="00504F96"/>
    <w:rsid w:val="00505444"/>
    <w:rsid w:val="005114E6"/>
    <w:rsid w:val="00514B48"/>
    <w:rsid w:val="005224F4"/>
    <w:rsid w:val="00531A71"/>
    <w:rsid w:val="00535F29"/>
    <w:rsid w:val="00536EFF"/>
    <w:rsid w:val="00543CE0"/>
    <w:rsid w:val="0054734C"/>
    <w:rsid w:val="00550465"/>
    <w:rsid w:val="00552964"/>
    <w:rsid w:val="00553B2A"/>
    <w:rsid w:val="00560068"/>
    <w:rsid w:val="00562322"/>
    <w:rsid w:val="005629DA"/>
    <w:rsid w:val="005642CA"/>
    <w:rsid w:val="005676AD"/>
    <w:rsid w:val="00587422"/>
    <w:rsid w:val="00594F6C"/>
    <w:rsid w:val="00595374"/>
    <w:rsid w:val="00596FF2"/>
    <w:rsid w:val="005A127F"/>
    <w:rsid w:val="005A3876"/>
    <w:rsid w:val="005A4D90"/>
    <w:rsid w:val="005A5672"/>
    <w:rsid w:val="005A7989"/>
    <w:rsid w:val="005B62A0"/>
    <w:rsid w:val="005C0E24"/>
    <w:rsid w:val="005C21D7"/>
    <w:rsid w:val="005C3354"/>
    <w:rsid w:val="005C3ABD"/>
    <w:rsid w:val="005C5AB4"/>
    <w:rsid w:val="005C7050"/>
    <w:rsid w:val="005C7608"/>
    <w:rsid w:val="005D7BD0"/>
    <w:rsid w:val="005F033D"/>
    <w:rsid w:val="005F325C"/>
    <w:rsid w:val="005F32EB"/>
    <w:rsid w:val="0060006D"/>
    <w:rsid w:val="00601890"/>
    <w:rsid w:val="00603F88"/>
    <w:rsid w:val="006056FB"/>
    <w:rsid w:val="00610BF1"/>
    <w:rsid w:val="006115E2"/>
    <w:rsid w:val="006160F2"/>
    <w:rsid w:val="006277B4"/>
    <w:rsid w:val="00633B86"/>
    <w:rsid w:val="00641030"/>
    <w:rsid w:val="00645F86"/>
    <w:rsid w:val="00652CC4"/>
    <w:rsid w:val="0065574F"/>
    <w:rsid w:val="0066520E"/>
    <w:rsid w:val="00672C76"/>
    <w:rsid w:val="0067606C"/>
    <w:rsid w:val="006761B0"/>
    <w:rsid w:val="006771F2"/>
    <w:rsid w:val="00684AAE"/>
    <w:rsid w:val="006916C9"/>
    <w:rsid w:val="00692710"/>
    <w:rsid w:val="00695745"/>
    <w:rsid w:val="006976D9"/>
    <w:rsid w:val="006A0BA4"/>
    <w:rsid w:val="006A5064"/>
    <w:rsid w:val="006B7210"/>
    <w:rsid w:val="006B7521"/>
    <w:rsid w:val="006D0991"/>
    <w:rsid w:val="006D1814"/>
    <w:rsid w:val="006D7450"/>
    <w:rsid w:val="006E0FD4"/>
    <w:rsid w:val="006E4C31"/>
    <w:rsid w:val="006E610D"/>
    <w:rsid w:val="006F055A"/>
    <w:rsid w:val="006F0A4C"/>
    <w:rsid w:val="006F1B9B"/>
    <w:rsid w:val="006F641D"/>
    <w:rsid w:val="00702C62"/>
    <w:rsid w:val="00703171"/>
    <w:rsid w:val="00710D39"/>
    <w:rsid w:val="007261C4"/>
    <w:rsid w:val="00734146"/>
    <w:rsid w:val="00736DA4"/>
    <w:rsid w:val="00737C3D"/>
    <w:rsid w:val="00742FDE"/>
    <w:rsid w:val="00746C0C"/>
    <w:rsid w:val="00746F26"/>
    <w:rsid w:val="00750584"/>
    <w:rsid w:val="0075246F"/>
    <w:rsid w:val="00766C68"/>
    <w:rsid w:val="0078274D"/>
    <w:rsid w:val="00784253"/>
    <w:rsid w:val="007853D8"/>
    <w:rsid w:val="007855DC"/>
    <w:rsid w:val="0078733C"/>
    <w:rsid w:val="00793238"/>
    <w:rsid w:val="007950C8"/>
    <w:rsid w:val="00796B9C"/>
    <w:rsid w:val="007B774E"/>
    <w:rsid w:val="007D0792"/>
    <w:rsid w:val="007D18AE"/>
    <w:rsid w:val="007D6C74"/>
    <w:rsid w:val="007E0B2C"/>
    <w:rsid w:val="007E28C5"/>
    <w:rsid w:val="007E4B40"/>
    <w:rsid w:val="007F397E"/>
    <w:rsid w:val="007F4D99"/>
    <w:rsid w:val="007F68C4"/>
    <w:rsid w:val="008006A3"/>
    <w:rsid w:val="00805692"/>
    <w:rsid w:val="00812409"/>
    <w:rsid w:val="00815969"/>
    <w:rsid w:val="00816D5D"/>
    <w:rsid w:val="00821525"/>
    <w:rsid w:val="00821A0C"/>
    <w:rsid w:val="0082316B"/>
    <w:rsid w:val="008275AC"/>
    <w:rsid w:val="00835300"/>
    <w:rsid w:val="0084650C"/>
    <w:rsid w:val="008473F9"/>
    <w:rsid w:val="008517A7"/>
    <w:rsid w:val="008604EF"/>
    <w:rsid w:val="00877633"/>
    <w:rsid w:val="00882F73"/>
    <w:rsid w:val="008873A0"/>
    <w:rsid w:val="00887BFA"/>
    <w:rsid w:val="00890A20"/>
    <w:rsid w:val="00890C38"/>
    <w:rsid w:val="00892D9A"/>
    <w:rsid w:val="008943D8"/>
    <w:rsid w:val="008A1447"/>
    <w:rsid w:val="008B171D"/>
    <w:rsid w:val="008C2200"/>
    <w:rsid w:val="008C3F75"/>
    <w:rsid w:val="008C74AA"/>
    <w:rsid w:val="008D584B"/>
    <w:rsid w:val="008D59FE"/>
    <w:rsid w:val="008E0730"/>
    <w:rsid w:val="008E14E7"/>
    <w:rsid w:val="008F3CA2"/>
    <w:rsid w:val="008F5871"/>
    <w:rsid w:val="008F59A0"/>
    <w:rsid w:val="00904635"/>
    <w:rsid w:val="00905337"/>
    <w:rsid w:val="0091061F"/>
    <w:rsid w:val="00916D1F"/>
    <w:rsid w:val="009279BE"/>
    <w:rsid w:val="0093211F"/>
    <w:rsid w:val="00937C89"/>
    <w:rsid w:val="009406CD"/>
    <w:rsid w:val="00943501"/>
    <w:rsid w:val="0094364A"/>
    <w:rsid w:val="009617AA"/>
    <w:rsid w:val="00965C26"/>
    <w:rsid w:val="00972F1D"/>
    <w:rsid w:val="00972FA6"/>
    <w:rsid w:val="009733A9"/>
    <w:rsid w:val="009765E1"/>
    <w:rsid w:val="00987ED8"/>
    <w:rsid w:val="009919F6"/>
    <w:rsid w:val="00993484"/>
    <w:rsid w:val="00994569"/>
    <w:rsid w:val="009956B2"/>
    <w:rsid w:val="00997C11"/>
    <w:rsid w:val="00997C83"/>
    <w:rsid w:val="009A4BA3"/>
    <w:rsid w:val="009A7A59"/>
    <w:rsid w:val="009A7ECE"/>
    <w:rsid w:val="009C35C9"/>
    <w:rsid w:val="009C4903"/>
    <w:rsid w:val="009C4BD7"/>
    <w:rsid w:val="009C6F3F"/>
    <w:rsid w:val="009D27E8"/>
    <w:rsid w:val="009D2C2F"/>
    <w:rsid w:val="009E6375"/>
    <w:rsid w:val="009F24BF"/>
    <w:rsid w:val="00A03231"/>
    <w:rsid w:val="00A04E1C"/>
    <w:rsid w:val="00A10E40"/>
    <w:rsid w:val="00A15288"/>
    <w:rsid w:val="00A15CD1"/>
    <w:rsid w:val="00A16D7F"/>
    <w:rsid w:val="00A22E0F"/>
    <w:rsid w:val="00A26B7B"/>
    <w:rsid w:val="00A3327E"/>
    <w:rsid w:val="00A33C3D"/>
    <w:rsid w:val="00A410D0"/>
    <w:rsid w:val="00A50F13"/>
    <w:rsid w:val="00A531DB"/>
    <w:rsid w:val="00A561D3"/>
    <w:rsid w:val="00A61F12"/>
    <w:rsid w:val="00A66511"/>
    <w:rsid w:val="00A71C58"/>
    <w:rsid w:val="00A75ED6"/>
    <w:rsid w:val="00A76107"/>
    <w:rsid w:val="00AA2ED1"/>
    <w:rsid w:val="00AA3ECB"/>
    <w:rsid w:val="00AA5FD6"/>
    <w:rsid w:val="00AA6DF3"/>
    <w:rsid w:val="00AB04B8"/>
    <w:rsid w:val="00AC6531"/>
    <w:rsid w:val="00AC7F32"/>
    <w:rsid w:val="00AD0B9B"/>
    <w:rsid w:val="00AD344A"/>
    <w:rsid w:val="00AD72DD"/>
    <w:rsid w:val="00AE4E72"/>
    <w:rsid w:val="00AF482A"/>
    <w:rsid w:val="00B01B6C"/>
    <w:rsid w:val="00B11B99"/>
    <w:rsid w:val="00B121EA"/>
    <w:rsid w:val="00B13154"/>
    <w:rsid w:val="00B228C7"/>
    <w:rsid w:val="00B27B81"/>
    <w:rsid w:val="00B37C7F"/>
    <w:rsid w:val="00B40844"/>
    <w:rsid w:val="00B42982"/>
    <w:rsid w:val="00B44025"/>
    <w:rsid w:val="00B44C2B"/>
    <w:rsid w:val="00B45E94"/>
    <w:rsid w:val="00B463CA"/>
    <w:rsid w:val="00B47800"/>
    <w:rsid w:val="00B50C99"/>
    <w:rsid w:val="00B51514"/>
    <w:rsid w:val="00B56E34"/>
    <w:rsid w:val="00B5737E"/>
    <w:rsid w:val="00B601AD"/>
    <w:rsid w:val="00B61AC7"/>
    <w:rsid w:val="00B66380"/>
    <w:rsid w:val="00B808CB"/>
    <w:rsid w:val="00B845CF"/>
    <w:rsid w:val="00B92DE7"/>
    <w:rsid w:val="00B9407E"/>
    <w:rsid w:val="00B949DE"/>
    <w:rsid w:val="00BA2576"/>
    <w:rsid w:val="00BA31AF"/>
    <w:rsid w:val="00BB13F4"/>
    <w:rsid w:val="00BB277C"/>
    <w:rsid w:val="00BB3273"/>
    <w:rsid w:val="00BB51A9"/>
    <w:rsid w:val="00BC5503"/>
    <w:rsid w:val="00BC5931"/>
    <w:rsid w:val="00BC593B"/>
    <w:rsid w:val="00BE2BD2"/>
    <w:rsid w:val="00BE30F8"/>
    <w:rsid w:val="00BE31AD"/>
    <w:rsid w:val="00BE5BCF"/>
    <w:rsid w:val="00BF4F06"/>
    <w:rsid w:val="00C0210B"/>
    <w:rsid w:val="00C04F28"/>
    <w:rsid w:val="00C06EB4"/>
    <w:rsid w:val="00C073D6"/>
    <w:rsid w:val="00C25477"/>
    <w:rsid w:val="00C262AB"/>
    <w:rsid w:val="00C2633E"/>
    <w:rsid w:val="00C3264E"/>
    <w:rsid w:val="00C333CC"/>
    <w:rsid w:val="00C40252"/>
    <w:rsid w:val="00C42987"/>
    <w:rsid w:val="00C42B6D"/>
    <w:rsid w:val="00C43F4A"/>
    <w:rsid w:val="00C545FA"/>
    <w:rsid w:val="00C7285A"/>
    <w:rsid w:val="00C73D5D"/>
    <w:rsid w:val="00C74282"/>
    <w:rsid w:val="00C77314"/>
    <w:rsid w:val="00C90EFC"/>
    <w:rsid w:val="00C92B3B"/>
    <w:rsid w:val="00C9305A"/>
    <w:rsid w:val="00C96890"/>
    <w:rsid w:val="00CA32E6"/>
    <w:rsid w:val="00CA7995"/>
    <w:rsid w:val="00CB5856"/>
    <w:rsid w:val="00CC7431"/>
    <w:rsid w:val="00CD0FB3"/>
    <w:rsid w:val="00CD62C0"/>
    <w:rsid w:val="00CE0873"/>
    <w:rsid w:val="00CE5E5B"/>
    <w:rsid w:val="00CF00D3"/>
    <w:rsid w:val="00CF413C"/>
    <w:rsid w:val="00D01723"/>
    <w:rsid w:val="00D0174E"/>
    <w:rsid w:val="00D072F5"/>
    <w:rsid w:val="00D07B3B"/>
    <w:rsid w:val="00D113DD"/>
    <w:rsid w:val="00D12350"/>
    <w:rsid w:val="00D12B62"/>
    <w:rsid w:val="00D14EF6"/>
    <w:rsid w:val="00D15A0A"/>
    <w:rsid w:val="00D24453"/>
    <w:rsid w:val="00D25285"/>
    <w:rsid w:val="00D26255"/>
    <w:rsid w:val="00D30D4D"/>
    <w:rsid w:val="00D34FA4"/>
    <w:rsid w:val="00D35E64"/>
    <w:rsid w:val="00D3724C"/>
    <w:rsid w:val="00D37DAA"/>
    <w:rsid w:val="00D5070E"/>
    <w:rsid w:val="00D52F6D"/>
    <w:rsid w:val="00D535DC"/>
    <w:rsid w:val="00D547B6"/>
    <w:rsid w:val="00D6224D"/>
    <w:rsid w:val="00D63ED9"/>
    <w:rsid w:val="00D647CD"/>
    <w:rsid w:val="00D7272F"/>
    <w:rsid w:val="00D76680"/>
    <w:rsid w:val="00D76A2A"/>
    <w:rsid w:val="00D80947"/>
    <w:rsid w:val="00D82604"/>
    <w:rsid w:val="00D837ED"/>
    <w:rsid w:val="00D83BAD"/>
    <w:rsid w:val="00D8568E"/>
    <w:rsid w:val="00D85FB1"/>
    <w:rsid w:val="00D913E4"/>
    <w:rsid w:val="00D91FF4"/>
    <w:rsid w:val="00D92090"/>
    <w:rsid w:val="00D923E9"/>
    <w:rsid w:val="00D95D97"/>
    <w:rsid w:val="00D960EA"/>
    <w:rsid w:val="00DA1C85"/>
    <w:rsid w:val="00DA29C9"/>
    <w:rsid w:val="00DA3571"/>
    <w:rsid w:val="00DB4719"/>
    <w:rsid w:val="00DB4EF4"/>
    <w:rsid w:val="00DB5AA2"/>
    <w:rsid w:val="00DB6D35"/>
    <w:rsid w:val="00DB7193"/>
    <w:rsid w:val="00DD40DA"/>
    <w:rsid w:val="00DD76E7"/>
    <w:rsid w:val="00DE2F19"/>
    <w:rsid w:val="00DF340A"/>
    <w:rsid w:val="00DF367C"/>
    <w:rsid w:val="00DF5778"/>
    <w:rsid w:val="00E0573A"/>
    <w:rsid w:val="00E11E88"/>
    <w:rsid w:val="00E221FD"/>
    <w:rsid w:val="00E27101"/>
    <w:rsid w:val="00E2753C"/>
    <w:rsid w:val="00E31489"/>
    <w:rsid w:val="00E31539"/>
    <w:rsid w:val="00E329C7"/>
    <w:rsid w:val="00E33022"/>
    <w:rsid w:val="00E37BD0"/>
    <w:rsid w:val="00E40778"/>
    <w:rsid w:val="00E40ABB"/>
    <w:rsid w:val="00E41BE5"/>
    <w:rsid w:val="00E47852"/>
    <w:rsid w:val="00E533BE"/>
    <w:rsid w:val="00E540B7"/>
    <w:rsid w:val="00E62DB3"/>
    <w:rsid w:val="00E6481E"/>
    <w:rsid w:val="00E70A30"/>
    <w:rsid w:val="00E71FD9"/>
    <w:rsid w:val="00E74D53"/>
    <w:rsid w:val="00E83C8A"/>
    <w:rsid w:val="00E8435D"/>
    <w:rsid w:val="00E96F9E"/>
    <w:rsid w:val="00EA2DE2"/>
    <w:rsid w:val="00EA5A80"/>
    <w:rsid w:val="00EB1AE0"/>
    <w:rsid w:val="00EC29B1"/>
    <w:rsid w:val="00EC3A3A"/>
    <w:rsid w:val="00EC4F7C"/>
    <w:rsid w:val="00ED5B76"/>
    <w:rsid w:val="00ED7008"/>
    <w:rsid w:val="00ED76B2"/>
    <w:rsid w:val="00EF184A"/>
    <w:rsid w:val="00EF2FFD"/>
    <w:rsid w:val="00EF32EA"/>
    <w:rsid w:val="00F0045A"/>
    <w:rsid w:val="00F0235A"/>
    <w:rsid w:val="00F02767"/>
    <w:rsid w:val="00F0488E"/>
    <w:rsid w:val="00F05CAB"/>
    <w:rsid w:val="00F0783D"/>
    <w:rsid w:val="00F17BE3"/>
    <w:rsid w:val="00F258A0"/>
    <w:rsid w:val="00F26CEA"/>
    <w:rsid w:val="00F2784F"/>
    <w:rsid w:val="00F33468"/>
    <w:rsid w:val="00F437B9"/>
    <w:rsid w:val="00F502F0"/>
    <w:rsid w:val="00F51335"/>
    <w:rsid w:val="00F52EEA"/>
    <w:rsid w:val="00F55AFE"/>
    <w:rsid w:val="00F5775E"/>
    <w:rsid w:val="00F62BCA"/>
    <w:rsid w:val="00F64D44"/>
    <w:rsid w:val="00F65529"/>
    <w:rsid w:val="00F65903"/>
    <w:rsid w:val="00F65A80"/>
    <w:rsid w:val="00F72231"/>
    <w:rsid w:val="00F72F3A"/>
    <w:rsid w:val="00F758E9"/>
    <w:rsid w:val="00F7691A"/>
    <w:rsid w:val="00F81CC9"/>
    <w:rsid w:val="00F82EDF"/>
    <w:rsid w:val="00F8480F"/>
    <w:rsid w:val="00F92D04"/>
    <w:rsid w:val="00F95E5F"/>
    <w:rsid w:val="00FA07D9"/>
    <w:rsid w:val="00FB2E9E"/>
    <w:rsid w:val="00FB5F14"/>
    <w:rsid w:val="00FB7918"/>
    <w:rsid w:val="00FC2237"/>
    <w:rsid w:val="00FC6F2E"/>
    <w:rsid w:val="00FC7060"/>
    <w:rsid w:val="00FD180D"/>
    <w:rsid w:val="00FD3799"/>
    <w:rsid w:val="00FD68B7"/>
    <w:rsid w:val="00FD7978"/>
    <w:rsid w:val="00FE4B59"/>
    <w:rsid w:val="00FE64B9"/>
    <w:rsid w:val="00FE66D0"/>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0B07EA"/>
    <w:pPr>
      <w:keepNext/>
      <w:spacing w:after="0" w:line="360" w:lineRule="auto"/>
      <w:jc w:val="both"/>
      <w:outlineLvl w:val="0"/>
    </w:pPr>
    <w:rPr>
      <w:rFonts w:ascii="Arial" w:hAnsi="Arial" w:cs="Arial"/>
      <w:i/>
      <w:sz w:val="24"/>
      <w:szCs w:val="24"/>
    </w:rPr>
  </w:style>
  <w:style w:type="paragraph" w:styleId="Heading2">
    <w:name w:val="heading 2"/>
    <w:basedOn w:val="Normal"/>
    <w:next w:val="Normal"/>
    <w:link w:val="Heading2Char"/>
    <w:uiPriority w:val="9"/>
    <w:unhideWhenUsed/>
    <w:qFormat/>
    <w:rsid w:val="00B51514"/>
    <w:pPr>
      <w:keepNext/>
      <w:spacing w:after="0" w:line="360" w:lineRule="auto"/>
      <w:jc w:val="both"/>
      <w:outlineLvl w:val="1"/>
    </w:pPr>
    <w:rPr>
      <w:rFonts w:ascii="Arial" w:hAnsi="Arial" w:cs="Arial"/>
      <w:sz w:val="24"/>
      <w:szCs w:val="24"/>
      <w:u w:val="single"/>
    </w:rPr>
  </w:style>
  <w:style w:type="paragraph" w:styleId="Heading3">
    <w:name w:val="heading 3"/>
    <w:basedOn w:val="Normal"/>
    <w:next w:val="Normal"/>
    <w:link w:val="Heading3Char"/>
    <w:uiPriority w:val="9"/>
    <w:unhideWhenUsed/>
    <w:qFormat/>
    <w:rsid w:val="0093211F"/>
    <w:pPr>
      <w:keepNext/>
      <w:spacing w:after="0" w:line="360" w:lineRule="auto"/>
      <w:jc w:val="center"/>
      <w:outlineLvl w:val="2"/>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78733C"/>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78733C"/>
    <w:rPr>
      <w:rFonts w:ascii="Arial" w:hAnsi="Arial" w:cs="Arial"/>
      <w:sz w:val="24"/>
      <w:szCs w:val="24"/>
      <w:lang w:val="en-ZA"/>
    </w:rPr>
  </w:style>
  <w:style w:type="paragraph" w:styleId="BodyTextIndent">
    <w:name w:val="Body Text Indent"/>
    <w:basedOn w:val="Normal"/>
    <w:link w:val="BodyTextIndentChar"/>
    <w:uiPriority w:val="99"/>
    <w:unhideWhenUsed/>
    <w:rsid w:val="0078733C"/>
    <w:pPr>
      <w:spacing w:after="0" w:line="360" w:lineRule="auto"/>
      <w:ind w:left="20" w:hanging="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8733C"/>
    <w:rPr>
      <w:rFonts w:ascii="Arial" w:hAnsi="Arial" w:cs="Arial"/>
      <w:sz w:val="24"/>
      <w:szCs w:val="24"/>
      <w:lang w:val="en-ZA"/>
    </w:rPr>
  </w:style>
  <w:style w:type="paragraph" w:styleId="BodyText2">
    <w:name w:val="Body Text 2"/>
    <w:basedOn w:val="Normal"/>
    <w:link w:val="BodyText2Char"/>
    <w:uiPriority w:val="99"/>
    <w:unhideWhenUsed/>
    <w:rsid w:val="0078733C"/>
    <w:pPr>
      <w:spacing w:after="0" w:line="360" w:lineRule="auto"/>
    </w:pPr>
    <w:rPr>
      <w:rFonts w:ascii="Arial" w:hAnsi="Arial" w:cs="Arial"/>
      <w:color w:val="7030A0"/>
      <w:sz w:val="24"/>
      <w:szCs w:val="24"/>
    </w:rPr>
  </w:style>
  <w:style w:type="character" w:customStyle="1" w:styleId="BodyText2Char">
    <w:name w:val="Body Text 2 Char"/>
    <w:basedOn w:val="DefaultParagraphFont"/>
    <w:link w:val="BodyText2"/>
    <w:uiPriority w:val="99"/>
    <w:rsid w:val="0078733C"/>
    <w:rPr>
      <w:rFonts w:ascii="Arial" w:hAnsi="Arial" w:cs="Arial"/>
      <w:color w:val="7030A0"/>
      <w:sz w:val="24"/>
      <w:szCs w:val="24"/>
      <w:lang w:val="en-ZA"/>
    </w:rPr>
  </w:style>
  <w:style w:type="paragraph" w:styleId="Header">
    <w:name w:val="header"/>
    <w:basedOn w:val="Normal"/>
    <w:link w:val="HeaderChar"/>
    <w:uiPriority w:val="99"/>
    <w:unhideWhenUsed/>
    <w:rsid w:val="00141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F58"/>
    <w:rPr>
      <w:lang w:val="en-ZA"/>
    </w:rPr>
  </w:style>
  <w:style w:type="character" w:customStyle="1" w:styleId="Heading1Char">
    <w:name w:val="Heading 1 Char"/>
    <w:basedOn w:val="DefaultParagraphFont"/>
    <w:link w:val="Heading1"/>
    <w:uiPriority w:val="9"/>
    <w:rsid w:val="000B07EA"/>
    <w:rPr>
      <w:rFonts w:ascii="Arial" w:hAnsi="Arial" w:cs="Arial"/>
      <w:i/>
      <w:sz w:val="24"/>
      <w:szCs w:val="24"/>
      <w:lang w:val="en-ZA"/>
    </w:rPr>
  </w:style>
  <w:style w:type="character" w:styleId="Hyperlink">
    <w:name w:val="Hyperlink"/>
    <w:basedOn w:val="DefaultParagraphFont"/>
    <w:uiPriority w:val="99"/>
    <w:semiHidden/>
    <w:unhideWhenUsed/>
    <w:rsid w:val="00441476"/>
    <w:rPr>
      <w:color w:val="0000FF"/>
      <w:u w:val="single"/>
    </w:rPr>
  </w:style>
  <w:style w:type="paragraph" w:styleId="BodyText3">
    <w:name w:val="Body Text 3"/>
    <w:basedOn w:val="Normal"/>
    <w:link w:val="BodyText3Char"/>
    <w:uiPriority w:val="99"/>
    <w:unhideWhenUsed/>
    <w:rsid w:val="00815969"/>
    <w:pPr>
      <w:spacing w:after="0" w:line="360" w:lineRule="auto"/>
      <w:jc w:val="both"/>
    </w:pPr>
    <w:rPr>
      <w:rFonts w:ascii="Arial" w:hAnsi="Arial" w:cs="Arial"/>
      <w:lang w:val="en-US"/>
    </w:rPr>
  </w:style>
  <w:style w:type="character" w:customStyle="1" w:styleId="BodyText3Char">
    <w:name w:val="Body Text 3 Char"/>
    <w:basedOn w:val="DefaultParagraphFont"/>
    <w:link w:val="BodyText3"/>
    <w:uiPriority w:val="99"/>
    <w:rsid w:val="00815969"/>
    <w:rPr>
      <w:rFonts w:ascii="Arial" w:hAnsi="Arial" w:cs="Arial"/>
    </w:rPr>
  </w:style>
  <w:style w:type="character" w:customStyle="1" w:styleId="Heading2Char">
    <w:name w:val="Heading 2 Char"/>
    <w:basedOn w:val="DefaultParagraphFont"/>
    <w:link w:val="Heading2"/>
    <w:uiPriority w:val="9"/>
    <w:rsid w:val="00B51514"/>
    <w:rPr>
      <w:rFonts w:ascii="Arial" w:hAnsi="Arial" w:cs="Arial"/>
      <w:sz w:val="24"/>
      <w:szCs w:val="24"/>
      <w:u w:val="single"/>
      <w:lang w:val="en-ZA"/>
    </w:rPr>
  </w:style>
  <w:style w:type="character" w:customStyle="1" w:styleId="Heading3Char">
    <w:name w:val="Heading 3 Char"/>
    <w:basedOn w:val="DefaultParagraphFont"/>
    <w:link w:val="Heading3"/>
    <w:uiPriority w:val="9"/>
    <w:rsid w:val="0093211F"/>
    <w:rPr>
      <w:rFonts w:ascii="Arial" w:eastAsia="Times New Roman" w:hAnsi="Arial" w:cs="Arial"/>
      <w:b/>
      <w:sz w:val="24"/>
      <w:szCs w:val="24"/>
    </w:rPr>
  </w:style>
  <w:style w:type="paragraph" w:styleId="EndnoteText">
    <w:name w:val="endnote text"/>
    <w:basedOn w:val="Normal"/>
    <w:link w:val="EndnoteTextChar"/>
    <w:uiPriority w:val="99"/>
    <w:semiHidden/>
    <w:unhideWhenUsed/>
    <w:rsid w:val="00C92B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2B3B"/>
    <w:rPr>
      <w:sz w:val="20"/>
      <w:szCs w:val="20"/>
      <w:lang w:val="en-ZA"/>
    </w:rPr>
  </w:style>
  <w:style w:type="character" w:styleId="EndnoteReference">
    <w:name w:val="endnote reference"/>
    <w:basedOn w:val="DefaultParagraphFont"/>
    <w:uiPriority w:val="99"/>
    <w:semiHidden/>
    <w:unhideWhenUsed/>
    <w:rsid w:val="00C92B3B"/>
    <w:rPr>
      <w:vertAlign w:val="superscript"/>
    </w:rPr>
  </w:style>
  <w:style w:type="paragraph" w:styleId="NoSpacing">
    <w:name w:val="No Spacing"/>
    <w:uiPriority w:val="1"/>
    <w:qFormat/>
    <w:rsid w:val="00965C26"/>
    <w:pPr>
      <w:spacing w:after="0" w:line="240" w:lineRule="auto"/>
    </w:pPr>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4596">
      <w:bodyDiv w:val="1"/>
      <w:marLeft w:val="0"/>
      <w:marRight w:val="0"/>
      <w:marTop w:val="0"/>
      <w:marBottom w:val="0"/>
      <w:divBdr>
        <w:top w:val="none" w:sz="0" w:space="0" w:color="auto"/>
        <w:left w:val="none" w:sz="0" w:space="0" w:color="auto"/>
        <w:bottom w:val="none" w:sz="0" w:space="0" w:color="auto"/>
        <w:right w:val="none" w:sz="0" w:space="0" w:color="auto"/>
      </w:divBdr>
    </w:div>
    <w:div w:id="1551528162">
      <w:bodyDiv w:val="1"/>
      <w:marLeft w:val="0"/>
      <w:marRight w:val="0"/>
      <w:marTop w:val="0"/>
      <w:marBottom w:val="0"/>
      <w:divBdr>
        <w:top w:val="none" w:sz="0" w:space="0" w:color="auto"/>
        <w:left w:val="none" w:sz="0" w:space="0" w:color="auto"/>
        <w:bottom w:val="none" w:sz="0" w:space="0" w:color="auto"/>
        <w:right w:val="none" w:sz="0" w:space="0" w:color="auto"/>
      </w:divBdr>
    </w:div>
    <w:div w:id="19938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2024-04-16T18:30:00+00:00</Judgment_x0020_Date>
    <Year xmlns="c1afb1bd-f2fb-40fd-9abb-aea55b4d7662">2024</Year>
  </documentManagement>
</p:properties>
</file>

<file path=customXml/itemProps1.xml><?xml version="1.0" encoding="utf-8"?>
<ds:datastoreItem xmlns:ds="http://schemas.openxmlformats.org/officeDocument/2006/customXml" ds:itemID="{287044E8-7DEA-4FEF-9049-5B7283B51CA5}"/>
</file>

<file path=customXml/itemProps2.xml><?xml version="1.0" encoding="utf-8"?>
<ds:datastoreItem xmlns:ds="http://schemas.openxmlformats.org/officeDocument/2006/customXml" ds:itemID="{4008F48D-ADE7-4B4D-8CA5-C73C229BF12D}"/>
</file>

<file path=customXml/itemProps3.xml><?xml version="1.0" encoding="utf-8"?>
<ds:datastoreItem xmlns:ds="http://schemas.openxmlformats.org/officeDocument/2006/customXml" ds:itemID="{0D2EE145-9FB7-4265-A488-D27097D64A9F}"/>
</file>

<file path=customXml/itemProps4.xml><?xml version="1.0" encoding="utf-8"?>
<ds:datastoreItem xmlns:ds="http://schemas.openxmlformats.org/officeDocument/2006/customXml" ds:itemID="{09A56D87-D473-4478-9DDD-D56B8D9FDDE6}"/>
</file>

<file path=docProps/app.xml><?xml version="1.0" encoding="utf-8"?>
<Properties xmlns="http://schemas.openxmlformats.org/officeDocument/2006/extended-properties" xmlns:vt="http://schemas.openxmlformats.org/officeDocument/2006/docPropsVTypes">
  <Template>Normal</Template>
  <TotalTime>1</TotalTime>
  <Pages>14</Pages>
  <Words>4290</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Kahatjipara v First National Bank of Namibia (HC-MD-CIV-ACT-CON-2019-05422) [2024] NAHCMD 174 (17 April 2024)</dc:title>
  <dc:subject/>
  <dc:creator>shomany keister</dc:creator>
  <cp:keywords/>
  <dc:description/>
  <cp:lastModifiedBy>Charlet Mokomele</cp:lastModifiedBy>
  <cp:revision>2</cp:revision>
  <cp:lastPrinted>2024-04-17T06:44:00Z</cp:lastPrinted>
  <dcterms:created xsi:type="dcterms:W3CDTF">2024-04-17T12:06:00Z</dcterms:created>
  <dcterms:modified xsi:type="dcterms:W3CDTF">2024-04-17T12:06:00Z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2cdfba32e7b52501905398caff7c37cc1126380f00be713e6bfbfe12cbdb4e62</vt:lpwstr>
  </property>
  <property fmtid="{D5CDD505-2E9C-101B-9397-08002B2CF9AE}" pid="3" name="ContentTypeId">
    <vt:lpwstr>0x0101000ECE0F99B3F8644397ECB0C536651393</vt:lpwstr>
  </property>
</Properties>
</file>