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A91522">
      <w:pPr>
        <w:spacing w:after="160" w:line="254"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A91522">
      <w:pPr>
        <w:spacing w:after="160" w:line="254" w:lineRule="auto"/>
        <w:jc w:val="center"/>
        <w:rPr>
          <w:rFonts w:ascii="Arial" w:hAnsi="Arial" w:cs="Arial"/>
          <w:b/>
          <w:sz w:val="24"/>
          <w:szCs w:val="24"/>
          <w:lang w:val="en-US"/>
        </w:rPr>
      </w:pPr>
      <w:r w:rsidRPr="008F189E">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A91522">
      <w:pPr>
        <w:spacing w:after="160" w:line="254" w:lineRule="auto"/>
        <w:jc w:val="center"/>
        <w:rPr>
          <w:rFonts w:ascii="Arial" w:hAnsi="Arial" w:cs="Arial"/>
          <w:b/>
          <w:sz w:val="24"/>
          <w:szCs w:val="24"/>
          <w:lang w:val="en-US"/>
        </w:rPr>
      </w:pPr>
    </w:p>
    <w:p w:rsidR="00A91522" w:rsidRPr="008F189E" w:rsidRDefault="00A91522" w:rsidP="00A91522">
      <w:pPr>
        <w:spacing w:after="160" w:line="254"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3E605A" w:rsidRDefault="008F189E" w:rsidP="008F189E">
      <w:pPr>
        <w:jc w:val="center"/>
        <w:rPr>
          <w:rFonts w:ascii="Arial" w:hAnsi="Arial" w:cs="Arial"/>
          <w:b/>
          <w:sz w:val="24"/>
          <w:szCs w:val="24"/>
        </w:rPr>
      </w:pPr>
      <w:r w:rsidRPr="003E605A">
        <w:rPr>
          <w:rFonts w:ascii="Arial" w:hAnsi="Arial" w:cs="Arial"/>
          <w:b/>
          <w:sz w:val="24"/>
          <w:szCs w:val="24"/>
        </w:rPr>
        <w:t xml:space="preserve">RULING </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311914">
            <w:pPr>
              <w:spacing w:after="0" w:line="360" w:lineRule="auto"/>
              <w:jc w:val="both"/>
              <w:rPr>
                <w:rFonts w:ascii="Arial" w:hAnsi="Arial" w:cs="Arial"/>
                <w:sz w:val="24"/>
                <w:szCs w:val="24"/>
              </w:rPr>
            </w:pPr>
          </w:p>
          <w:p w:rsidR="00054921" w:rsidRPr="00054921" w:rsidRDefault="005219A4" w:rsidP="001435B2">
            <w:pPr>
              <w:tabs>
                <w:tab w:val="right" w:pos="10542"/>
              </w:tabs>
              <w:spacing w:after="190" w:line="360" w:lineRule="auto"/>
              <w:rPr>
                <w:rFonts w:ascii="Arial" w:eastAsia="Calibri" w:hAnsi="Arial" w:cs="Arial"/>
                <w:color w:val="000000"/>
                <w:lang w:eastAsia="en-ZA"/>
              </w:rPr>
            </w:pPr>
            <w:r w:rsidRPr="005219A4">
              <w:rPr>
                <w:rFonts w:ascii="Arial" w:eastAsia="Arial Unicode MS" w:hAnsi="Arial" w:cs="Arial"/>
                <w:color w:val="000000"/>
                <w:sz w:val="24"/>
                <w:lang w:val="en-ZA" w:eastAsia="en-ZA"/>
              </w:rPr>
              <w:t>NEDBANK NAMIBIA LIMITED</w:t>
            </w:r>
            <w:r w:rsidR="00054921" w:rsidRPr="00054921">
              <w:rPr>
                <w:rFonts w:ascii="Arial" w:eastAsia="Arial Unicode MS" w:hAnsi="Arial" w:cs="Arial"/>
                <w:color w:val="000000"/>
                <w:sz w:val="24"/>
                <w:lang w:eastAsia="en-ZA"/>
              </w:rPr>
              <w:tab/>
              <w:t>Plaintiff</w:t>
            </w:r>
          </w:p>
          <w:p w:rsidR="00054921" w:rsidRPr="00054921" w:rsidRDefault="00054921" w:rsidP="001435B2">
            <w:pPr>
              <w:spacing w:after="287" w:line="360" w:lineRule="auto"/>
              <w:ind w:left="48" w:hanging="10"/>
              <w:jc w:val="both"/>
              <w:rPr>
                <w:rFonts w:ascii="Arial" w:eastAsia="Calibri" w:hAnsi="Arial" w:cs="Arial"/>
                <w:color w:val="000000"/>
                <w:lang w:eastAsia="en-ZA"/>
              </w:rPr>
            </w:pPr>
            <w:r w:rsidRPr="00054921">
              <w:rPr>
                <w:rFonts w:ascii="Arial" w:eastAsia="Arial Unicode MS" w:hAnsi="Arial" w:cs="Arial"/>
                <w:color w:val="000000"/>
                <w:sz w:val="24"/>
                <w:lang w:eastAsia="en-ZA"/>
              </w:rPr>
              <w:t>and</w:t>
            </w:r>
          </w:p>
          <w:p w:rsidR="005219A4" w:rsidRDefault="005219A4" w:rsidP="003E605A">
            <w:pPr>
              <w:tabs>
                <w:tab w:val="right" w:pos="10542"/>
              </w:tabs>
              <w:spacing w:after="3" w:line="360" w:lineRule="auto"/>
              <w:rPr>
                <w:rFonts w:ascii="Arial" w:eastAsia="Arial Unicode MS" w:hAnsi="Arial" w:cs="Arial"/>
                <w:color w:val="000000"/>
                <w:sz w:val="24"/>
                <w:lang w:val="en-ZA" w:eastAsia="en-ZA"/>
              </w:rPr>
            </w:pPr>
            <w:r w:rsidRPr="005219A4">
              <w:rPr>
                <w:rFonts w:ascii="Arial" w:eastAsia="Arial Unicode MS" w:hAnsi="Arial" w:cs="Arial"/>
                <w:color w:val="000000"/>
                <w:sz w:val="24"/>
                <w:lang w:val="en-ZA" w:eastAsia="en-ZA"/>
              </w:rPr>
              <w:t xml:space="preserve">KARNIC DISTRIBUTORS CC </w:t>
            </w:r>
            <w:r>
              <w:rPr>
                <w:rFonts w:ascii="Arial" w:eastAsia="Arial Unicode MS" w:hAnsi="Arial" w:cs="Arial"/>
                <w:color w:val="000000"/>
                <w:sz w:val="24"/>
                <w:lang w:val="en-ZA" w:eastAsia="en-ZA"/>
              </w:rPr>
              <w:t xml:space="preserve">               </w:t>
            </w:r>
            <w:r w:rsidRPr="005219A4">
              <w:rPr>
                <w:rFonts w:ascii="Arial" w:eastAsia="Arial Unicode MS" w:hAnsi="Arial" w:cs="Arial"/>
                <w:color w:val="000000"/>
                <w:sz w:val="24"/>
                <w:lang w:val="en-ZA" w:eastAsia="en-ZA"/>
              </w:rPr>
              <w:t xml:space="preserve">1st DEFENDANT CHRISTINE YVONNE MӦLLER </w:t>
            </w:r>
            <w:r>
              <w:rPr>
                <w:rFonts w:ascii="Arial" w:eastAsia="Arial Unicode MS" w:hAnsi="Arial" w:cs="Arial"/>
                <w:color w:val="000000"/>
                <w:sz w:val="24"/>
                <w:lang w:val="en-ZA" w:eastAsia="en-ZA"/>
              </w:rPr>
              <w:t xml:space="preserve">           </w:t>
            </w:r>
            <w:r w:rsidRPr="005219A4">
              <w:rPr>
                <w:rFonts w:ascii="Arial" w:eastAsia="Arial Unicode MS" w:hAnsi="Arial" w:cs="Arial"/>
                <w:color w:val="000000"/>
                <w:sz w:val="24"/>
                <w:lang w:val="en-ZA" w:eastAsia="en-ZA"/>
              </w:rPr>
              <w:t xml:space="preserve">2nd DEFENDANT ANDRE LEFF </w:t>
            </w:r>
            <w:r>
              <w:rPr>
                <w:rFonts w:ascii="Arial" w:eastAsia="Arial Unicode MS" w:hAnsi="Arial" w:cs="Arial"/>
                <w:color w:val="000000"/>
                <w:sz w:val="24"/>
                <w:lang w:val="en-ZA" w:eastAsia="en-ZA"/>
              </w:rPr>
              <w:t xml:space="preserve">                                        </w:t>
            </w:r>
            <w:r w:rsidRPr="005219A4">
              <w:rPr>
                <w:rFonts w:ascii="Arial" w:eastAsia="Arial Unicode MS" w:hAnsi="Arial" w:cs="Arial"/>
                <w:color w:val="000000"/>
                <w:sz w:val="24"/>
                <w:lang w:val="en-ZA" w:eastAsia="en-ZA"/>
              </w:rPr>
              <w:t xml:space="preserve">3rd DEFENDANT ABSOLUTE TRACING AND CLAIM </w:t>
            </w:r>
          </w:p>
          <w:p w:rsidR="005219A4" w:rsidRDefault="005219A4" w:rsidP="003E605A">
            <w:pPr>
              <w:tabs>
                <w:tab w:val="right" w:pos="10542"/>
              </w:tabs>
              <w:spacing w:after="3" w:line="360" w:lineRule="auto"/>
              <w:rPr>
                <w:rFonts w:ascii="Arial" w:eastAsia="Arial Unicode MS" w:hAnsi="Arial" w:cs="Arial"/>
                <w:color w:val="000000"/>
                <w:sz w:val="24"/>
                <w:lang w:val="en-ZA" w:eastAsia="en-ZA"/>
              </w:rPr>
            </w:pPr>
            <w:r w:rsidRPr="005219A4">
              <w:rPr>
                <w:rFonts w:ascii="Arial" w:eastAsia="Arial Unicode MS" w:hAnsi="Arial" w:cs="Arial"/>
                <w:color w:val="000000"/>
                <w:sz w:val="24"/>
                <w:lang w:val="en-ZA" w:eastAsia="en-ZA"/>
              </w:rPr>
              <w:t xml:space="preserve">CONSULTANCY CC </w:t>
            </w:r>
            <w:r>
              <w:rPr>
                <w:rFonts w:ascii="Arial" w:eastAsia="Arial Unicode MS" w:hAnsi="Arial" w:cs="Arial"/>
                <w:color w:val="000000"/>
                <w:sz w:val="24"/>
                <w:lang w:val="en-ZA" w:eastAsia="en-ZA"/>
              </w:rPr>
              <w:t xml:space="preserve">                              </w:t>
            </w:r>
            <w:r w:rsidRPr="005219A4">
              <w:rPr>
                <w:rFonts w:ascii="Arial" w:eastAsia="Arial Unicode MS" w:hAnsi="Arial" w:cs="Arial"/>
                <w:color w:val="000000"/>
                <w:sz w:val="24"/>
                <w:lang w:val="en-ZA" w:eastAsia="en-ZA"/>
              </w:rPr>
              <w:t xml:space="preserve">4th DEFENDANT SOUTHERN AFRICAN PRINTING </w:t>
            </w:r>
          </w:p>
          <w:p w:rsidR="005219A4" w:rsidRDefault="005219A4" w:rsidP="003E605A">
            <w:pPr>
              <w:tabs>
                <w:tab w:val="right" w:pos="10542"/>
              </w:tabs>
              <w:spacing w:after="3" w:line="360" w:lineRule="auto"/>
              <w:rPr>
                <w:rFonts w:ascii="Arial" w:eastAsia="Arial Unicode MS" w:hAnsi="Arial" w:cs="Arial"/>
                <w:color w:val="000000"/>
                <w:sz w:val="24"/>
                <w:lang w:val="en-ZA" w:eastAsia="en-ZA"/>
              </w:rPr>
            </w:pPr>
            <w:r w:rsidRPr="005219A4">
              <w:rPr>
                <w:rFonts w:ascii="Arial" w:eastAsia="Arial Unicode MS" w:hAnsi="Arial" w:cs="Arial"/>
                <w:color w:val="000000"/>
                <w:sz w:val="24"/>
                <w:lang w:val="en-ZA" w:eastAsia="en-ZA"/>
              </w:rPr>
              <w:t xml:space="preserve">AND PUBLISHING HOUSE </w:t>
            </w:r>
          </w:p>
          <w:p w:rsidR="00244918" w:rsidRPr="003E605A" w:rsidRDefault="005219A4" w:rsidP="003E605A">
            <w:pPr>
              <w:tabs>
                <w:tab w:val="right" w:pos="10542"/>
              </w:tabs>
              <w:spacing w:after="3" w:line="360" w:lineRule="auto"/>
              <w:rPr>
                <w:rFonts w:ascii="Arial" w:eastAsia="Calibri" w:hAnsi="Arial" w:cs="Arial"/>
                <w:color w:val="000000"/>
                <w:lang w:eastAsia="en-ZA"/>
              </w:rPr>
            </w:pPr>
            <w:r w:rsidRPr="005219A4">
              <w:rPr>
                <w:rFonts w:ascii="Arial" w:eastAsia="Arial Unicode MS" w:hAnsi="Arial" w:cs="Arial"/>
                <w:color w:val="000000"/>
                <w:sz w:val="24"/>
                <w:lang w:val="en-ZA" w:eastAsia="en-ZA"/>
              </w:rPr>
              <w:t xml:space="preserve">(PROPRIETARY) LIMITED </w:t>
            </w:r>
            <w:r>
              <w:rPr>
                <w:rFonts w:ascii="Arial" w:eastAsia="Arial Unicode MS" w:hAnsi="Arial" w:cs="Arial"/>
                <w:color w:val="000000"/>
                <w:sz w:val="24"/>
                <w:lang w:val="en-ZA" w:eastAsia="en-ZA"/>
              </w:rPr>
              <w:t xml:space="preserve">                    </w:t>
            </w:r>
            <w:r w:rsidRPr="005219A4">
              <w:rPr>
                <w:rFonts w:ascii="Arial" w:eastAsia="Arial Unicode MS" w:hAnsi="Arial" w:cs="Arial"/>
                <w:color w:val="000000"/>
                <w:sz w:val="24"/>
                <w:lang w:val="en-ZA" w:eastAsia="en-ZA"/>
              </w:rPr>
              <w:t>5th DEFENDANT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5219A4" w:rsidP="00D50FC7">
            <w:pPr>
              <w:spacing w:after="0" w:line="360" w:lineRule="auto"/>
              <w:ind w:left="1616" w:hanging="1559"/>
              <w:jc w:val="both"/>
              <w:rPr>
                <w:rFonts w:ascii="Arial" w:hAnsi="Arial" w:cs="Arial"/>
                <w:sz w:val="24"/>
                <w:szCs w:val="24"/>
              </w:rPr>
            </w:pPr>
            <w:r w:rsidRPr="005219A4">
              <w:rPr>
                <w:rFonts w:ascii="Arial" w:hAnsi="Arial" w:cs="Arial"/>
                <w:sz w:val="24"/>
                <w:szCs w:val="24"/>
                <w:lang w:val="en-ZA"/>
              </w:rPr>
              <w:t>HC-MD-CIV-ACT-CON-2022/02522</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91522">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91522">
            <w:pPr>
              <w:spacing w:after="0" w:line="360" w:lineRule="auto"/>
              <w:jc w:val="both"/>
              <w:rPr>
                <w:rFonts w:ascii="Arial" w:hAnsi="Arial" w:cs="Arial"/>
                <w:sz w:val="24"/>
                <w:szCs w:val="24"/>
              </w:rPr>
            </w:pPr>
            <w:r w:rsidRPr="00A91522">
              <w:rPr>
                <w:rFonts w:ascii="Arial" w:hAnsi="Arial" w:cs="Arial"/>
                <w:sz w:val="24"/>
                <w:szCs w:val="24"/>
              </w:rPr>
              <w:t>Main Division</w:t>
            </w:r>
            <w:r w:rsidR="003E605A">
              <w:rPr>
                <w:rFonts w:ascii="Arial" w:hAnsi="Arial" w:cs="Arial"/>
                <w:sz w:val="24"/>
                <w:szCs w:val="24"/>
              </w:rPr>
              <w:t>, Windhoek</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5219A4" w:rsidP="00AC02AC">
            <w:pPr>
              <w:spacing w:after="0" w:line="360" w:lineRule="auto"/>
              <w:jc w:val="both"/>
              <w:rPr>
                <w:rFonts w:ascii="Arial" w:hAnsi="Arial" w:cs="Arial"/>
                <w:b/>
                <w:sz w:val="24"/>
                <w:szCs w:val="24"/>
              </w:rPr>
            </w:pPr>
            <w:r>
              <w:rPr>
                <w:rFonts w:ascii="Arial" w:hAnsi="Arial" w:cs="Arial"/>
                <w:sz w:val="24"/>
                <w:szCs w:val="24"/>
              </w:rPr>
              <w:t>25 January 2024</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054921">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5219A4" w:rsidP="00D50FC7">
            <w:pPr>
              <w:spacing w:after="0" w:line="360" w:lineRule="auto"/>
              <w:jc w:val="both"/>
              <w:rPr>
                <w:rFonts w:ascii="Arial" w:hAnsi="Arial" w:cs="Arial"/>
                <w:sz w:val="24"/>
                <w:szCs w:val="24"/>
              </w:rPr>
            </w:pPr>
            <w:r>
              <w:rPr>
                <w:rFonts w:ascii="Arial" w:hAnsi="Arial" w:cs="Arial"/>
                <w:sz w:val="24"/>
                <w:szCs w:val="24"/>
              </w:rPr>
              <w:t>25 January 2024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05F57">
            <w:pPr>
              <w:spacing w:after="0" w:line="360" w:lineRule="auto"/>
              <w:ind w:left="2160" w:hanging="2160"/>
              <w:jc w:val="both"/>
              <w:rPr>
                <w:rFonts w:ascii="Arial" w:hAnsi="Arial" w:cs="Arial"/>
                <w:b/>
                <w:sz w:val="10"/>
                <w:szCs w:val="10"/>
              </w:rPr>
            </w:pPr>
          </w:p>
          <w:p w:rsidR="00A91522" w:rsidRPr="00A81F7C" w:rsidRDefault="00A91522" w:rsidP="001435B2">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proofErr w:type="spellStart"/>
            <w:r w:rsidR="005219A4">
              <w:rPr>
                <w:rFonts w:ascii="Arial" w:hAnsi="Arial" w:cs="Arial"/>
                <w:i/>
                <w:sz w:val="24"/>
                <w:szCs w:val="24"/>
              </w:rPr>
              <w:t>Nedbank</w:t>
            </w:r>
            <w:proofErr w:type="spellEnd"/>
            <w:r w:rsidR="005219A4">
              <w:rPr>
                <w:rFonts w:ascii="Arial" w:hAnsi="Arial" w:cs="Arial"/>
                <w:i/>
                <w:sz w:val="24"/>
                <w:szCs w:val="24"/>
              </w:rPr>
              <w:t xml:space="preserve"> Namibia Limited v </w:t>
            </w:r>
            <w:proofErr w:type="spellStart"/>
            <w:r w:rsidR="005219A4">
              <w:rPr>
                <w:rFonts w:ascii="Arial" w:hAnsi="Arial" w:cs="Arial"/>
                <w:i/>
                <w:sz w:val="24"/>
                <w:szCs w:val="24"/>
              </w:rPr>
              <w:t>Karnic</w:t>
            </w:r>
            <w:proofErr w:type="spellEnd"/>
            <w:r w:rsidR="005219A4">
              <w:rPr>
                <w:rFonts w:ascii="Arial" w:hAnsi="Arial" w:cs="Arial"/>
                <w:i/>
                <w:sz w:val="24"/>
                <w:szCs w:val="24"/>
              </w:rPr>
              <w:t xml:space="preserve"> Distributors CC</w:t>
            </w:r>
            <w:r w:rsidR="00054921" w:rsidRPr="00054921">
              <w:rPr>
                <w:rFonts w:ascii="Arial" w:hAnsi="Arial" w:cs="Arial"/>
                <w:i/>
                <w:sz w:val="24"/>
                <w:szCs w:val="24"/>
              </w:rPr>
              <w:t xml:space="preserve"> </w:t>
            </w:r>
            <w:r w:rsidRPr="003E605A">
              <w:rPr>
                <w:rFonts w:ascii="Arial" w:hAnsi="Arial" w:cs="Arial"/>
                <w:sz w:val="24"/>
                <w:szCs w:val="24"/>
              </w:rPr>
              <w:t>(</w:t>
            </w:r>
            <w:r w:rsidR="005219A4" w:rsidRPr="005219A4">
              <w:rPr>
                <w:rFonts w:ascii="Arial" w:hAnsi="Arial" w:cs="Arial"/>
                <w:sz w:val="24"/>
                <w:szCs w:val="24"/>
                <w:lang w:val="en-ZA"/>
              </w:rPr>
              <w:t>HC-MD-CIV-ACT-CON-2022/02522</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5219A4">
              <w:rPr>
                <w:rFonts w:ascii="Arial" w:hAnsi="Arial" w:cs="Arial"/>
                <w:sz w:val="24"/>
                <w:szCs w:val="24"/>
              </w:rPr>
              <w:t>4</w:t>
            </w:r>
            <w:r w:rsidRPr="00A81F7C">
              <w:rPr>
                <w:rFonts w:ascii="Arial" w:hAnsi="Arial" w:cs="Arial"/>
                <w:sz w:val="24"/>
                <w:szCs w:val="24"/>
              </w:rPr>
              <w:t>] NAHC</w:t>
            </w:r>
            <w:r w:rsidR="00F827A0">
              <w:rPr>
                <w:rFonts w:ascii="Arial" w:hAnsi="Arial" w:cs="Arial"/>
                <w:sz w:val="24"/>
                <w:szCs w:val="24"/>
              </w:rPr>
              <w:t>MD 18</w:t>
            </w:r>
            <w:r w:rsidR="004C3A81">
              <w:rPr>
                <w:rFonts w:ascii="Arial" w:hAnsi="Arial" w:cs="Arial"/>
                <w:sz w:val="24"/>
                <w:szCs w:val="24"/>
              </w:rPr>
              <w:t xml:space="preserve"> </w:t>
            </w:r>
            <w:r w:rsidR="00E21A68" w:rsidRPr="00A81F7C">
              <w:rPr>
                <w:rFonts w:ascii="Arial" w:hAnsi="Arial" w:cs="Arial"/>
                <w:sz w:val="24"/>
                <w:szCs w:val="24"/>
              </w:rPr>
              <w:t>(</w:t>
            </w:r>
            <w:r w:rsidR="005219A4">
              <w:rPr>
                <w:rFonts w:ascii="Arial" w:hAnsi="Arial" w:cs="Arial"/>
                <w:sz w:val="24"/>
                <w:szCs w:val="24"/>
              </w:rPr>
              <w:t>25 January 2024</w:t>
            </w:r>
            <w:r w:rsidRPr="00A81F7C">
              <w:rPr>
                <w:rFonts w:ascii="Arial" w:hAnsi="Arial" w:cs="Arial"/>
                <w:sz w:val="24"/>
                <w:szCs w:val="24"/>
              </w:rPr>
              <w:t>)</w:t>
            </w:r>
          </w:p>
          <w:p w:rsidR="005E3514" w:rsidRPr="00A81F7C" w:rsidRDefault="005E3514" w:rsidP="00F05F57">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21211">
            <w:pPr>
              <w:spacing w:after="0" w:line="360" w:lineRule="auto"/>
              <w:jc w:val="both"/>
              <w:rPr>
                <w:rFonts w:ascii="Arial" w:hAnsi="Arial" w:cs="Arial"/>
                <w:b/>
                <w:sz w:val="10"/>
                <w:szCs w:val="10"/>
              </w:rPr>
            </w:pPr>
          </w:p>
          <w:p w:rsidR="00734384" w:rsidRPr="00A21211" w:rsidRDefault="00DC4D07"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E244BD" w:rsidRPr="005219A4" w:rsidRDefault="005219A4" w:rsidP="005219A4">
            <w:pPr>
              <w:spacing w:after="160"/>
              <w:rPr>
                <w:rFonts w:ascii="Arial" w:hAnsi="Arial" w:cs="Arial"/>
                <w:sz w:val="24"/>
                <w:szCs w:val="24"/>
              </w:rPr>
            </w:pPr>
            <w:bookmarkStart w:id="0" w:name="_GoBack"/>
            <w:bookmarkEnd w:id="0"/>
            <w:r w:rsidRPr="005219A4">
              <w:rPr>
                <w:rFonts w:ascii="Arial" w:hAnsi="Arial" w:cs="Arial"/>
                <w:sz w:val="24"/>
                <w:szCs w:val="24"/>
                <w:lang w:val="en-ZA"/>
              </w:rPr>
              <w:t xml:space="preserve">CLAIM 1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1. Payment</w:t>
            </w:r>
            <w:r w:rsidR="00E737CF">
              <w:rPr>
                <w:rFonts w:ascii="Arial" w:hAnsi="Arial" w:cs="Arial"/>
                <w:sz w:val="24"/>
                <w:szCs w:val="24"/>
                <w:lang w:val="en-ZA"/>
              </w:rPr>
              <w:t xml:space="preserve"> of the sum of N$1 616 858, 43.</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2. Compound interes</w:t>
            </w:r>
            <w:r w:rsidR="00F827A0">
              <w:rPr>
                <w:rFonts w:ascii="Arial" w:hAnsi="Arial" w:cs="Arial"/>
                <w:sz w:val="24"/>
                <w:szCs w:val="24"/>
                <w:lang w:val="en-ZA"/>
              </w:rPr>
              <w:t>t calculated daily and capitalis</w:t>
            </w:r>
            <w:r w:rsidRPr="005219A4">
              <w:rPr>
                <w:rFonts w:ascii="Arial" w:hAnsi="Arial" w:cs="Arial"/>
                <w:sz w:val="24"/>
                <w:szCs w:val="24"/>
                <w:lang w:val="en-ZA"/>
              </w:rPr>
              <w:t>ed monthly on the amount of N$1 616 858, 43 at Plaintiff’s mortgage lending rate of interest from time to time, currently 12.4% calculated from 24 Februar</w:t>
            </w:r>
            <w:r w:rsidR="00E737CF">
              <w:rPr>
                <w:rFonts w:ascii="Arial" w:hAnsi="Arial" w:cs="Arial"/>
                <w:sz w:val="24"/>
                <w:szCs w:val="24"/>
                <w:lang w:val="en-ZA"/>
              </w:rPr>
              <w:t>y 2022 to date of final payment.</w:t>
            </w:r>
            <w:r w:rsidRPr="005219A4">
              <w:rPr>
                <w:rFonts w:ascii="Arial" w:hAnsi="Arial" w:cs="Arial"/>
                <w:sz w:val="24"/>
                <w:szCs w:val="24"/>
                <w:lang w:val="en-ZA"/>
              </w:rPr>
              <w:t xml:space="preserve">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 xml:space="preserve">CLAIM 2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lastRenderedPageBreak/>
              <w:t>3. Payment i</w:t>
            </w:r>
            <w:r w:rsidR="00F827A0">
              <w:rPr>
                <w:rFonts w:ascii="Arial" w:hAnsi="Arial" w:cs="Arial"/>
                <w:sz w:val="24"/>
                <w:szCs w:val="24"/>
                <w:lang w:val="en-ZA"/>
              </w:rPr>
              <w:t>n the amount of N$3 436 268.36.</w:t>
            </w:r>
          </w:p>
          <w:p w:rsidR="00E737CF"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 xml:space="preserve">4. Compound interest calculated daily and capitalized monthly on the amount of N$3 436 268.36 at Plaintiff’s mortgage lending rate of interest from time to time, currently 12.4% calculated from 24 February 2022 to date of final payment.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 xml:space="preserve">5. An order declaring the following property executable: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 xml:space="preserve">CERTAIN: </w:t>
            </w:r>
            <w:proofErr w:type="spellStart"/>
            <w:r w:rsidRPr="005219A4">
              <w:rPr>
                <w:rFonts w:ascii="Arial" w:hAnsi="Arial" w:cs="Arial"/>
                <w:sz w:val="24"/>
                <w:szCs w:val="24"/>
                <w:lang w:val="en-ZA"/>
              </w:rPr>
              <w:t>Erf</w:t>
            </w:r>
            <w:proofErr w:type="spellEnd"/>
            <w:r w:rsidRPr="005219A4">
              <w:rPr>
                <w:rFonts w:ascii="Arial" w:hAnsi="Arial" w:cs="Arial"/>
                <w:sz w:val="24"/>
                <w:szCs w:val="24"/>
                <w:lang w:val="en-ZA"/>
              </w:rPr>
              <w:t xml:space="preserve"> No 1340(A Portion of </w:t>
            </w:r>
            <w:proofErr w:type="spellStart"/>
            <w:r w:rsidRPr="005219A4">
              <w:rPr>
                <w:rFonts w:ascii="Arial" w:hAnsi="Arial" w:cs="Arial"/>
                <w:sz w:val="24"/>
                <w:szCs w:val="24"/>
                <w:lang w:val="en-ZA"/>
              </w:rPr>
              <w:t>Erf</w:t>
            </w:r>
            <w:proofErr w:type="spellEnd"/>
            <w:r w:rsidRPr="005219A4">
              <w:rPr>
                <w:rFonts w:ascii="Arial" w:hAnsi="Arial" w:cs="Arial"/>
                <w:sz w:val="24"/>
                <w:szCs w:val="24"/>
                <w:lang w:val="en-ZA"/>
              </w:rPr>
              <w:t xml:space="preserve"> No 460) </w:t>
            </w:r>
            <w:proofErr w:type="spellStart"/>
            <w:r w:rsidRPr="005219A4">
              <w:rPr>
                <w:rFonts w:ascii="Arial" w:hAnsi="Arial" w:cs="Arial"/>
                <w:sz w:val="24"/>
                <w:szCs w:val="24"/>
                <w:lang w:val="en-ZA"/>
              </w:rPr>
              <w:t>Swakopmund</w:t>
            </w:r>
            <w:proofErr w:type="spellEnd"/>
            <w:r w:rsidRPr="005219A4">
              <w:rPr>
                <w:rFonts w:ascii="Arial" w:hAnsi="Arial" w:cs="Arial"/>
                <w:sz w:val="24"/>
                <w:szCs w:val="24"/>
                <w:lang w:val="en-ZA"/>
              </w:rPr>
              <w:t xml:space="preserve">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 xml:space="preserve">SITUATE: In the Municipality of </w:t>
            </w:r>
            <w:proofErr w:type="spellStart"/>
            <w:r w:rsidRPr="005219A4">
              <w:rPr>
                <w:rFonts w:ascii="Arial" w:hAnsi="Arial" w:cs="Arial"/>
                <w:sz w:val="24"/>
                <w:szCs w:val="24"/>
                <w:lang w:val="en-ZA"/>
              </w:rPr>
              <w:t>Swakopmund</w:t>
            </w:r>
            <w:proofErr w:type="spellEnd"/>
            <w:r w:rsidRPr="005219A4">
              <w:rPr>
                <w:rFonts w:ascii="Arial" w:hAnsi="Arial" w:cs="Arial"/>
                <w:sz w:val="24"/>
                <w:szCs w:val="24"/>
                <w:lang w:val="en-ZA"/>
              </w:rPr>
              <w:t xml:space="preserve"> Registration Division “G” 29 </w:t>
            </w:r>
            <w:proofErr w:type="spellStart"/>
            <w:r w:rsidRPr="005219A4">
              <w:rPr>
                <w:rFonts w:ascii="Arial" w:hAnsi="Arial" w:cs="Arial"/>
                <w:sz w:val="24"/>
                <w:szCs w:val="24"/>
                <w:lang w:val="en-ZA"/>
              </w:rPr>
              <w:t>Erongo</w:t>
            </w:r>
            <w:proofErr w:type="spellEnd"/>
            <w:r w:rsidRPr="005219A4">
              <w:rPr>
                <w:rFonts w:ascii="Arial" w:hAnsi="Arial" w:cs="Arial"/>
                <w:sz w:val="24"/>
                <w:szCs w:val="24"/>
                <w:lang w:val="en-ZA"/>
              </w:rPr>
              <w:t xml:space="preserve"> Region MEASURING: 1673 (One Six Seven Three) Square metres HELD: by Deed of Transfer No T4518/2014 </w:t>
            </w:r>
          </w:p>
          <w:p w:rsidR="005219A4" w:rsidRPr="005219A4" w:rsidRDefault="005219A4" w:rsidP="005219A4">
            <w:pPr>
              <w:spacing w:after="160" w:line="360" w:lineRule="auto"/>
              <w:jc w:val="both"/>
              <w:rPr>
                <w:rFonts w:ascii="Arial" w:hAnsi="Arial" w:cs="Arial"/>
                <w:sz w:val="24"/>
                <w:szCs w:val="24"/>
                <w:lang w:val="en-ZA"/>
              </w:rPr>
            </w:pPr>
            <w:r w:rsidRPr="005219A4">
              <w:rPr>
                <w:rFonts w:ascii="Arial" w:hAnsi="Arial" w:cs="Arial"/>
                <w:sz w:val="24"/>
                <w:szCs w:val="24"/>
                <w:lang w:val="en-ZA"/>
              </w:rPr>
              <w:t xml:space="preserve">SUBJECT: to the conditions contained therein </w:t>
            </w:r>
          </w:p>
          <w:p w:rsidR="005219A4" w:rsidRDefault="005219A4" w:rsidP="005219A4">
            <w:pPr>
              <w:spacing w:after="0" w:line="360" w:lineRule="auto"/>
              <w:jc w:val="both"/>
              <w:rPr>
                <w:rFonts w:ascii="Arial" w:hAnsi="Arial" w:cs="Arial"/>
                <w:sz w:val="24"/>
                <w:szCs w:val="24"/>
                <w:lang w:val="en-ZA"/>
              </w:rPr>
            </w:pPr>
            <w:r w:rsidRPr="005219A4">
              <w:rPr>
                <w:rFonts w:ascii="Arial" w:hAnsi="Arial" w:cs="Arial"/>
                <w:sz w:val="24"/>
                <w:szCs w:val="24"/>
                <w:lang w:val="en-ZA"/>
              </w:rPr>
              <w:t xml:space="preserve">CLAIM 1 AND 2 </w:t>
            </w:r>
          </w:p>
          <w:p w:rsidR="00E737CF" w:rsidRDefault="00E737CF" w:rsidP="005219A4">
            <w:pPr>
              <w:spacing w:after="0" w:line="360" w:lineRule="auto"/>
              <w:jc w:val="both"/>
              <w:rPr>
                <w:rFonts w:ascii="Arial" w:hAnsi="Arial" w:cs="Arial"/>
                <w:sz w:val="24"/>
                <w:szCs w:val="24"/>
                <w:lang w:val="en-ZA"/>
              </w:rPr>
            </w:pPr>
          </w:p>
          <w:p w:rsidR="00E87496" w:rsidRDefault="005219A4" w:rsidP="005219A4">
            <w:pPr>
              <w:spacing w:after="0" w:line="360" w:lineRule="auto"/>
              <w:jc w:val="both"/>
              <w:rPr>
                <w:rFonts w:ascii="Arial" w:hAnsi="Arial" w:cs="Arial"/>
                <w:sz w:val="24"/>
                <w:szCs w:val="24"/>
                <w:lang w:val="en-ZA"/>
              </w:rPr>
            </w:pPr>
            <w:r w:rsidRPr="005219A4">
              <w:rPr>
                <w:rFonts w:ascii="Arial" w:hAnsi="Arial" w:cs="Arial"/>
                <w:sz w:val="24"/>
                <w:szCs w:val="24"/>
                <w:lang w:val="en-ZA"/>
              </w:rPr>
              <w:t>6. Costs of suit on a sc</w:t>
            </w:r>
            <w:r w:rsidR="00E737CF">
              <w:rPr>
                <w:rFonts w:ascii="Arial" w:hAnsi="Arial" w:cs="Arial"/>
                <w:sz w:val="24"/>
                <w:szCs w:val="24"/>
                <w:lang w:val="en-ZA"/>
              </w:rPr>
              <w:t xml:space="preserve">ale as between Attorney and </w:t>
            </w:r>
            <w:r w:rsidRPr="005219A4">
              <w:rPr>
                <w:rFonts w:ascii="Arial" w:hAnsi="Arial" w:cs="Arial"/>
                <w:sz w:val="24"/>
                <w:szCs w:val="24"/>
                <w:lang w:val="en-ZA"/>
              </w:rPr>
              <w:t>Client as agreed between the parties.</w:t>
            </w:r>
          </w:p>
          <w:p w:rsidR="005219A4" w:rsidRPr="005219A4" w:rsidRDefault="005219A4" w:rsidP="005219A4">
            <w:pPr>
              <w:spacing w:after="0" w:line="360" w:lineRule="auto"/>
              <w:jc w:val="both"/>
              <w:rPr>
                <w:rFonts w:ascii="Arial" w:hAnsi="Arial" w:cs="Arial"/>
                <w:sz w:val="24"/>
                <w:szCs w:val="24"/>
              </w:rPr>
            </w:pPr>
          </w:p>
          <w:p w:rsidR="00E87496" w:rsidRPr="005219A4" w:rsidRDefault="00F827A0" w:rsidP="00E87496">
            <w:pPr>
              <w:spacing w:after="0" w:line="360" w:lineRule="auto"/>
              <w:jc w:val="both"/>
              <w:rPr>
                <w:rFonts w:ascii="Arial" w:hAnsi="Arial" w:cs="Arial"/>
                <w:sz w:val="24"/>
                <w:szCs w:val="24"/>
              </w:rPr>
            </w:pPr>
            <w:r>
              <w:rPr>
                <w:rFonts w:ascii="Arial" w:hAnsi="Arial" w:cs="Arial"/>
                <w:sz w:val="24"/>
                <w:szCs w:val="24"/>
              </w:rPr>
              <w:t xml:space="preserve">7. </w:t>
            </w:r>
            <w:r w:rsidR="00E87496" w:rsidRPr="005219A4">
              <w:rPr>
                <w:rFonts w:ascii="Arial" w:hAnsi="Arial" w:cs="Arial"/>
                <w:sz w:val="24"/>
                <w:szCs w:val="24"/>
              </w:rPr>
              <w:t xml:space="preserve">The matter is removed from </w:t>
            </w:r>
            <w:r>
              <w:rPr>
                <w:rFonts w:ascii="Arial" w:hAnsi="Arial" w:cs="Arial"/>
                <w:sz w:val="24"/>
                <w:szCs w:val="24"/>
              </w:rPr>
              <w:t>the roll and regarded as finalis</w:t>
            </w:r>
            <w:r w:rsidR="00E87496" w:rsidRPr="005219A4">
              <w:rPr>
                <w:rFonts w:ascii="Arial" w:hAnsi="Arial" w:cs="Arial"/>
                <w:sz w:val="24"/>
                <w:szCs w:val="24"/>
              </w:rPr>
              <w:t>ed.</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DC4D07">
            <w:pPr>
              <w:spacing w:after="0" w:line="360" w:lineRule="auto"/>
              <w:jc w:val="both"/>
              <w:rPr>
                <w:rFonts w:ascii="Arial" w:hAnsi="Arial" w:cs="Arial"/>
                <w:b/>
                <w:sz w:val="10"/>
                <w:szCs w:val="10"/>
              </w:rPr>
            </w:pPr>
          </w:p>
          <w:p w:rsidR="00DC4D07" w:rsidRDefault="00DC4D07"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4C3A81" w:rsidRDefault="002C0C81" w:rsidP="004C3A81">
            <w:pPr>
              <w:spacing w:after="0" w:line="360" w:lineRule="auto"/>
              <w:jc w:val="both"/>
              <w:rPr>
                <w:rFonts w:ascii="Arial" w:hAnsi="Arial" w:cs="Arial"/>
                <w:sz w:val="24"/>
                <w:szCs w:val="24"/>
              </w:rPr>
            </w:pPr>
            <w:r>
              <w:rPr>
                <w:rFonts w:ascii="Arial" w:hAnsi="Arial" w:cs="Arial"/>
                <w:sz w:val="24"/>
                <w:szCs w:val="24"/>
              </w:rPr>
              <w:t>RAKOW J</w:t>
            </w:r>
            <w:r w:rsidRPr="00A91522">
              <w:rPr>
                <w:rFonts w:ascii="Arial" w:hAnsi="Arial" w:cs="Arial"/>
                <w:sz w:val="24"/>
                <w:szCs w:val="24"/>
              </w:rPr>
              <w:t>:</w:t>
            </w:r>
          </w:p>
          <w:p w:rsidR="004C3A81" w:rsidRDefault="004C3A81" w:rsidP="004C3A81">
            <w:pPr>
              <w:spacing w:after="0" w:line="360" w:lineRule="auto"/>
              <w:jc w:val="both"/>
              <w:rPr>
                <w:rFonts w:ascii="Arial" w:hAnsi="Arial" w:cs="Arial"/>
                <w:sz w:val="24"/>
                <w:szCs w:val="24"/>
              </w:rPr>
            </w:pPr>
          </w:p>
          <w:p w:rsidR="002C0C81" w:rsidRDefault="002C0C81" w:rsidP="004C3A81">
            <w:pPr>
              <w:spacing w:after="0" w:line="360" w:lineRule="auto"/>
              <w:jc w:val="both"/>
              <w:rPr>
                <w:rFonts w:ascii="Arial" w:hAnsi="Arial" w:cs="Arial"/>
                <w:sz w:val="24"/>
                <w:szCs w:val="24"/>
                <w:u w:val="single"/>
              </w:rPr>
            </w:pPr>
            <w:r w:rsidRPr="00544B68">
              <w:rPr>
                <w:rFonts w:ascii="Arial" w:hAnsi="Arial" w:cs="Arial"/>
                <w:sz w:val="24"/>
                <w:szCs w:val="24"/>
                <w:u w:val="single"/>
              </w:rPr>
              <w:t>Introduction</w:t>
            </w:r>
          </w:p>
          <w:p w:rsidR="004C3A81" w:rsidRPr="00544B68" w:rsidRDefault="004C3A81" w:rsidP="004C3A81">
            <w:pPr>
              <w:spacing w:after="0" w:line="360" w:lineRule="auto"/>
              <w:jc w:val="both"/>
              <w:rPr>
                <w:rFonts w:ascii="Arial" w:hAnsi="Arial" w:cs="Arial"/>
                <w:sz w:val="24"/>
                <w:szCs w:val="24"/>
                <w:u w:val="single"/>
              </w:rPr>
            </w:pPr>
          </w:p>
          <w:p w:rsidR="002C0C81" w:rsidRDefault="00E244BD" w:rsidP="00E244BD">
            <w:pPr>
              <w:pStyle w:val="ListParagraph"/>
              <w:numPr>
                <w:ilvl w:val="0"/>
                <w:numId w:val="46"/>
              </w:numPr>
              <w:spacing w:after="0" w:line="360" w:lineRule="auto"/>
              <w:ind w:left="0" w:firstLine="0"/>
              <w:jc w:val="both"/>
              <w:rPr>
                <w:rFonts w:ascii="Arial" w:hAnsi="Arial" w:cs="Arial"/>
                <w:sz w:val="24"/>
                <w:szCs w:val="24"/>
              </w:rPr>
            </w:pPr>
            <w:r>
              <w:rPr>
                <w:rFonts w:ascii="Arial" w:hAnsi="Arial" w:cs="Arial"/>
                <w:sz w:val="24"/>
                <w:szCs w:val="24"/>
              </w:rPr>
              <w:t xml:space="preserve">This is an application for summary </w:t>
            </w:r>
            <w:proofErr w:type="spellStart"/>
            <w:r>
              <w:rPr>
                <w:rFonts w:ascii="Arial" w:hAnsi="Arial" w:cs="Arial"/>
                <w:sz w:val="24"/>
                <w:szCs w:val="24"/>
              </w:rPr>
              <w:t>judgement</w:t>
            </w:r>
            <w:proofErr w:type="spellEnd"/>
            <w:r>
              <w:rPr>
                <w:rFonts w:ascii="Arial" w:hAnsi="Arial" w:cs="Arial"/>
                <w:sz w:val="24"/>
                <w:szCs w:val="24"/>
              </w:rPr>
              <w:t xml:space="preserve">.  The plaintiff is </w:t>
            </w:r>
            <w:proofErr w:type="spellStart"/>
            <w:r>
              <w:rPr>
                <w:rFonts w:ascii="Arial" w:hAnsi="Arial" w:cs="Arial"/>
                <w:sz w:val="24"/>
                <w:szCs w:val="24"/>
              </w:rPr>
              <w:t>Nedbank</w:t>
            </w:r>
            <w:proofErr w:type="spellEnd"/>
            <w:r>
              <w:rPr>
                <w:rFonts w:ascii="Arial" w:hAnsi="Arial" w:cs="Arial"/>
                <w:sz w:val="24"/>
                <w:szCs w:val="24"/>
              </w:rPr>
              <w:t xml:space="preserve"> Namibia Limited. </w:t>
            </w:r>
          </w:p>
          <w:p w:rsidR="00C54CC5" w:rsidRDefault="00C54CC5" w:rsidP="00C54CC5">
            <w:pPr>
              <w:pStyle w:val="ListParagraph"/>
              <w:spacing w:after="0" w:line="360" w:lineRule="auto"/>
              <w:ind w:left="0"/>
              <w:jc w:val="both"/>
              <w:rPr>
                <w:rFonts w:ascii="Arial" w:hAnsi="Arial" w:cs="Arial"/>
                <w:sz w:val="24"/>
                <w:szCs w:val="24"/>
              </w:rPr>
            </w:pPr>
          </w:p>
          <w:p w:rsidR="00C54CC5" w:rsidRDefault="00F827A0" w:rsidP="00C54CC5">
            <w:pPr>
              <w:pStyle w:val="ListParagraph"/>
              <w:numPr>
                <w:ilvl w:val="0"/>
                <w:numId w:val="46"/>
              </w:numPr>
              <w:spacing w:after="0" w:line="360" w:lineRule="auto"/>
              <w:ind w:left="0" w:firstLine="0"/>
              <w:jc w:val="both"/>
              <w:rPr>
                <w:rFonts w:ascii="Arial" w:hAnsi="Arial" w:cs="Arial"/>
                <w:sz w:val="24"/>
                <w:szCs w:val="24"/>
                <w:u w:val="single"/>
              </w:rPr>
            </w:pPr>
            <w:r>
              <w:rPr>
                <w:rFonts w:ascii="Arial" w:hAnsi="Arial" w:cs="Arial"/>
                <w:sz w:val="24"/>
                <w:szCs w:val="24"/>
                <w:lang w:val="en-ZA"/>
              </w:rPr>
              <w:t>The first d</w:t>
            </w:r>
            <w:r w:rsidR="00E244BD" w:rsidRPr="00E244BD">
              <w:rPr>
                <w:rFonts w:ascii="Arial" w:hAnsi="Arial" w:cs="Arial"/>
                <w:sz w:val="24"/>
                <w:szCs w:val="24"/>
                <w:lang w:val="en-ZA"/>
              </w:rPr>
              <w:t xml:space="preserve">efendant is </w:t>
            </w:r>
            <w:proofErr w:type="spellStart"/>
            <w:r w:rsidR="00E244BD">
              <w:rPr>
                <w:rFonts w:ascii="Arial" w:hAnsi="Arial" w:cs="Arial"/>
                <w:sz w:val="24"/>
                <w:szCs w:val="24"/>
                <w:lang w:val="en-ZA"/>
              </w:rPr>
              <w:t>K</w:t>
            </w:r>
            <w:r w:rsidR="00E244BD" w:rsidRPr="00E244BD">
              <w:rPr>
                <w:rFonts w:ascii="Arial" w:hAnsi="Arial" w:cs="Arial"/>
                <w:sz w:val="24"/>
                <w:szCs w:val="24"/>
                <w:lang w:val="en-ZA"/>
              </w:rPr>
              <w:t>arn</w:t>
            </w:r>
            <w:r w:rsidR="00E244BD">
              <w:rPr>
                <w:rFonts w:ascii="Arial" w:hAnsi="Arial" w:cs="Arial"/>
                <w:sz w:val="24"/>
                <w:szCs w:val="24"/>
                <w:lang w:val="en-ZA"/>
              </w:rPr>
              <w:t>ic</w:t>
            </w:r>
            <w:proofErr w:type="spellEnd"/>
            <w:r w:rsidR="00E244BD">
              <w:rPr>
                <w:rFonts w:ascii="Arial" w:hAnsi="Arial" w:cs="Arial"/>
                <w:sz w:val="24"/>
                <w:szCs w:val="24"/>
                <w:lang w:val="en-ZA"/>
              </w:rPr>
              <w:t xml:space="preserve"> D</w:t>
            </w:r>
            <w:r w:rsidR="00E244BD" w:rsidRPr="00E244BD">
              <w:rPr>
                <w:rFonts w:ascii="Arial" w:hAnsi="Arial" w:cs="Arial"/>
                <w:sz w:val="24"/>
                <w:szCs w:val="24"/>
                <w:lang w:val="en-ZA"/>
              </w:rPr>
              <w:t>istributors CC, a close corporation duly registered and incorporated as such in terms of the Close Corporation Act No 26 of 1998</w:t>
            </w:r>
            <w:r w:rsidR="00E244BD">
              <w:rPr>
                <w:rFonts w:ascii="Arial" w:hAnsi="Arial" w:cs="Arial"/>
                <w:sz w:val="24"/>
                <w:szCs w:val="24"/>
                <w:lang w:val="en-ZA"/>
              </w:rPr>
              <w:t xml:space="preserve">.  </w:t>
            </w:r>
            <w:r>
              <w:rPr>
                <w:rFonts w:ascii="Arial" w:hAnsi="Arial" w:cs="Arial"/>
                <w:sz w:val="24"/>
                <w:szCs w:val="24"/>
                <w:lang w:val="en-ZA"/>
              </w:rPr>
              <w:t>The second d</w:t>
            </w:r>
            <w:r w:rsidR="00E244BD" w:rsidRPr="00E244BD">
              <w:rPr>
                <w:rFonts w:ascii="Arial" w:hAnsi="Arial" w:cs="Arial"/>
                <w:sz w:val="24"/>
                <w:szCs w:val="24"/>
                <w:lang w:val="en-ZA"/>
              </w:rPr>
              <w:t xml:space="preserve">efendant is </w:t>
            </w:r>
            <w:r w:rsidR="00E244BD">
              <w:rPr>
                <w:rFonts w:ascii="Arial" w:hAnsi="Arial" w:cs="Arial"/>
                <w:sz w:val="24"/>
                <w:szCs w:val="24"/>
                <w:lang w:val="en-ZA"/>
              </w:rPr>
              <w:t xml:space="preserve">Christine Yvonne </w:t>
            </w:r>
            <w:proofErr w:type="spellStart"/>
            <w:r w:rsidR="00E244BD">
              <w:rPr>
                <w:rFonts w:ascii="Arial" w:hAnsi="Arial" w:cs="Arial"/>
                <w:sz w:val="24"/>
                <w:szCs w:val="24"/>
                <w:lang w:val="en-ZA"/>
              </w:rPr>
              <w:t>M</w:t>
            </w:r>
            <w:r w:rsidR="00E244BD" w:rsidRPr="00E244BD">
              <w:rPr>
                <w:rFonts w:ascii="Arial" w:hAnsi="Arial" w:cs="Arial"/>
                <w:sz w:val="24"/>
                <w:szCs w:val="24"/>
                <w:lang w:val="en-ZA"/>
              </w:rPr>
              <w:t>ӧller</w:t>
            </w:r>
            <w:proofErr w:type="spellEnd"/>
            <w:r w:rsidR="00E244BD" w:rsidRPr="00E244BD">
              <w:rPr>
                <w:rFonts w:ascii="Arial" w:hAnsi="Arial" w:cs="Arial"/>
                <w:sz w:val="24"/>
                <w:szCs w:val="24"/>
                <w:lang w:val="en-ZA"/>
              </w:rPr>
              <w:t xml:space="preserve">, an adult female with chosen </w:t>
            </w:r>
            <w:proofErr w:type="spellStart"/>
            <w:r w:rsidR="00E244BD" w:rsidRPr="00E244BD">
              <w:rPr>
                <w:rFonts w:ascii="Arial" w:hAnsi="Arial" w:cs="Arial"/>
                <w:sz w:val="24"/>
                <w:szCs w:val="24"/>
                <w:lang w:val="en-ZA"/>
              </w:rPr>
              <w:t>domicilium</w:t>
            </w:r>
            <w:proofErr w:type="spellEnd"/>
            <w:r w:rsidR="00E244BD" w:rsidRPr="00E244BD">
              <w:rPr>
                <w:rFonts w:ascii="Arial" w:hAnsi="Arial" w:cs="Arial"/>
                <w:sz w:val="24"/>
                <w:szCs w:val="24"/>
                <w:lang w:val="en-ZA"/>
              </w:rPr>
              <w:t xml:space="preserve"> </w:t>
            </w:r>
            <w:proofErr w:type="spellStart"/>
            <w:r w:rsidR="00E244BD" w:rsidRPr="00E244BD">
              <w:rPr>
                <w:rFonts w:ascii="Arial" w:hAnsi="Arial" w:cs="Arial"/>
                <w:sz w:val="24"/>
                <w:szCs w:val="24"/>
                <w:lang w:val="en-ZA"/>
              </w:rPr>
              <w:t>citandi</w:t>
            </w:r>
            <w:proofErr w:type="spellEnd"/>
            <w:r w:rsidR="00E244BD" w:rsidRPr="00E244BD">
              <w:rPr>
                <w:rFonts w:ascii="Arial" w:hAnsi="Arial" w:cs="Arial"/>
                <w:sz w:val="24"/>
                <w:szCs w:val="24"/>
                <w:lang w:val="en-ZA"/>
              </w:rPr>
              <w:t xml:space="preserve"> </w:t>
            </w:r>
            <w:proofErr w:type="gramStart"/>
            <w:r w:rsidR="00E244BD" w:rsidRPr="00E244BD">
              <w:rPr>
                <w:rFonts w:ascii="Arial" w:hAnsi="Arial" w:cs="Arial"/>
                <w:sz w:val="24"/>
                <w:szCs w:val="24"/>
                <w:lang w:val="en-ZA"/>
              </w:rPr>
              <w:t>et</w:t>
            </w:r>
            <w:proofErr w:type="gramEnd"/>
            <w:r w:rsidR="00E244BD" w:rsidRPr="00E244BD">
              <w:rPr>
                <w:rFonts w:ascii="Arial" w:hAnsi="Arial" w:cs="Arial"/>
                <w:sz w:val="24"/>
                <w:szCs w:val="24"/>
                <w:lang w:val="en-ZA"/>
              </w:rPr>
              <w:t xml:space="preserve"> </w:t>
            </w:r>
            <w:proofErr w:type="spellStart"/>
            <w:r w:rsidR="00E244BD" w:rsidRPr="00E244BD">
              <w:rPr>
                <w:rFonts w:ascii="Arial" w:hAnsi="Arial" w:cs="Arial"/>
                <w:sz w:val="24"/>
                <w:szCs w:val="24"/>
                <w:lang w:val="en-ZA"/>
              </w:rPr>
              <w:t>executandi</w:t>
            </w:r>
            <w:proofErr w:type="spellEnd"/>
            <w:r w:rsidR="00E244BD" w:rsidRPr="00E244BD">
              <w:rPr>
                <w:rFonts w:ascii="Arial" w:hAnsi="Arial" w:cs="Arial"/>
                <w:sz w:val="24"/>
                <w:szCs w:val="24"/>
                <w:lang w:val="en-ZA"/>
              </w:rPr>
              <w:t xml:space="preserve"> at No. 70 </w:t>
            </w:r>
            <w:proofErr w:type="spellStart"/>
            <w:r w:rsidR="00E244BD" w:rsidRPr="00E244BD">
              <w:rPr>
                <w:rFonts w:ascii="Arial" w:hAnsi="Arial" w:cs="Arial"/>
                <w:sz w:val="24"/>
                <w:szCs w:val="24"/>
                <w:lang w:val="en-ZA"/>
              </w:rPr>
              <w:t>Amasoniet</w:t>
            </w:r>
            <w:proofErr w:type="spellEnd"/>
            <w:r w:rsidR="00E244BD" w:rsidRPr="00E244BD">
              <w:rPr>
                <w:rFonts w:ascii="Arial" w:hAnsi="Arial" w:cs="Arial"/>
                <w:sz w:val="24"/>
                <w:szCs w:val="24"/>
                <w:lang w:val="en-ZA"/>
              </w:rPr>
              <w:t xml:space="preserve"> Street, Eros Park, Wi</w:t>
            </w:r>
            <w:r w:rsidR="00C54CC5">
              <w:rPr>
                <w:rFonts w:ascii="Arial" w:hAnsi="Arial" w:cs="Arial"/>
                <w:sz w:val="24"/>
                <w:szCs w:val="24"/>
                <w:lang w:val="en-ZA"/>
              </w:rPr>
              <w:t xml:space="preserve">ndhoek, Republic of Namibia. </w:t>
            </w:r>
            <w:r>
              <w:rPr>
                <w:rFonts w:ascii="Arial" w:hAnsi="Arial" w:cs="Arial"/>
                <w:sz w:val="24"/>
                <w:szCs w:val="24"/>
                <w:lang w:val="en-ZA"/>
              </w:rPr>
              <w:t>The third d</w:t>
            </w:r>
            <w:r w:rsidR="00E244BD" w:rsidRPr="00E244BD">
              <w:rPr>
                <w:rFonts w:ascii="Arial" w:hAnsi="Arial" w:cs="Arial"/>
                <w:sz w:val="24"/>
                <w:szCs w:val="24"/>
                <w:lang w:val="en-ZA"/>
              </w:rPr>
              <w:t xml:space="preserve">efendant is </w:t>
            </w:r>
            <w:r w:rsidR="00C54CC5">
              <w:rPr>
                <w:rFonts w:ascii="Arial" w:hAnsi="Arial" w:cs="Arial"/>
                <w:sz w:val="24"/>
                <w:szCs w:val="24"/>
                <w:lang w:val="en-ZA"/>
              </w:rPr>
              <w:t xml:space="preserve">Andre </w:t>
            </w:r>
            <w:proofErr w:type="spellStart"/>
            <w:r w:rsidR="00C54CC5">
              <w:rPr>
                <w:rFonts w:ascii="Arial" w:hAnsi="Arial" w:cs="Arial"/>
                <w:sz w:val="24"/>
                <w:szCs w:val="24"/>
                <w:lang w:val="en-ZA"/>
              </w:rPr>
              <w:t>L</w:t>
            </w:r>
            <w:r w:rsidR="00C54CC5" w:rsidRPr="00E244BD">
              <w:rPr>
                <w:rFonts w:ascii="Arial" w:hAnsi="Arial" w:cs="Arial"/>
                <w:sz w:val="24"/>
                <w:szCs w:val="24"/>
                <w:lang w:val="en-ZA"/>
              </w:rPr>
              <w:t>eff</w:t>
            </w:r>
            <w:proofErr w:type="spellEnd"/>
            <w:r w:rsidR="00E244BD" w:rsidRPr="00E244BD">
              <w:rPr>
                <w:rFonts w:ascii="Arial" w:hAnsi="Arial" w:cs="Arial"/>
                <w:sz w:val="24"/>
                <w:szCs w:val="24"/>
                <w:lang w:val="en-ZA"/>
              </w:rPr>
              <w:t xml:space="preserve">, an adult male with chosen </w:t>
            </w:r>
            <w:proofErr w:type="spellStart"/>
            <w:r w:rsidR="00E244BD" w:rsidRPr="00E244BD">
              <w:rPr>
                <w:rFonts w:ascii="Arial" w:hAnsi="Arial" w:cs="Arial"/>
                <w:sz w:val="24"/>
                <w:szCs w:val="24"/>
                <w:lang w:val="en-ZA"/>
              </w:rPr>
              <w:t>domicilium</w:t>
            </w:r>
            <w:proofErr w:type="spellEnd"/>
            <w:r w:rsidR="00E244BD" w:rsidRPr="00E244BD">
              <w:rPr>
                <w:rFonts w:ascii="Arial" w:hAnsi="Arial" w:cs="Arial"/>
                <w:sz w:val="24"/>
                <w:szCs w:val="24"/>
                <w:lang w:val="en-ZA"/>
              </w:rPr>
              <w:t xml:space="preserve"> </w:t>
            </w:r>
            <w:proofErr w:type="spellStart"/>
            <w:r w:rsidR="00E244BD" w:rsidRPr="00E244BD">
              <w:rPr>
                <w:rFonts w:ascii="Arial" w:hAnsi="Arial" w:cs="Arial"/>
                <w:sz w:val="24"/>
                <w:szCs w:val="24"/>
                <w:lang w:val="en-ZA"/>
              </w:rPr>
              <w:t>citandi</w:t>
            </w:r>
            <w:proofErr w:type="spellEnd"/>
            <w:r w:rsidR="00E244BD" w:rsidRPr="00E244BD">
              <w:rPr>
                <w:rFonts w:ascii="Arial" w:hAnsi="Arial" w:cs="Arial"/>
                <w:sz w:val="24"/>
                <w:szCs w:val="24"/>
                <w:lang w:val="en-ZA"/>
              </w:rPr>
              <w:t xml:space="preserve"> </w:t>
            </w:r>
            <w:proofErr w:type="gramStart"/>
            <w:r w:rsidR="00E244BD" w:rsidRPr="00E244BD">
              <w:rPr>
                <w:rFonts w:ascii="Arial" w:hAnsi="Arial" w:cs="Arial"/>
                <w:sz w:val="24"/>
                <w:szCs w:val="24"/>
                <w:lang w:val="en-ZA"/>
              </w:rPr>
              <w:t>et</w:t>
            </w:r>
            <w:proofErr w:type="gramEnd"/>
            <w:r w:rsidR="00E244BD" w:rsidRPr="00E244BD">
              <w:rPr>
                <w:rFonts w:ascii="Arial" w:hAnsi="Arial" w:cs="Arial"/>
                <w:sz w:val="24"/>
                <w:szCs w:val="24"/>
                <w:lang w:val="en-ZA"/>
              </w:rPr>
              <w:t xml:space="preserve"> </w:t>
            </w:r>
            <w:proofErr w:type="spellStart"/>
            <w:r w:rsidR="00E244BD" w:rsidRPr="00E244BD">
              <w:rPr>
                <w:rFonts w:ascii="Arial" w:hAnsi="Arial" w:cs="Arial"/>
                <w:sz w:val="24"/>
                <w:szCs w:val="24"/>
                <w:lang w:val="en-ZA"/>
              </w:rPr>
              <w:t>executandi</w:t>
            </w:r>
            <w:proofErr w:type="spellEnd"/>
            <w:r w:rsidR="00E244BD" w:rsidRPr="00E244BD">
              <w:rPr>
                <w:rFonts w:ascii="Arial" w:hAnsi="Arial" w:cs="Arial"/>
                <w:sz w:val="24"/>
                <w:szCs w:val="24"/>
                <w:lang w:val="en-ZA"/>
              </w:rPr>
              <w:t xml:space="preserve"> at No. 7 Tobias </w:t>
            </w:r>
            <w:proofErr w:type="spellStart"/>
            <w:r w:rsidR="00E244BD" w:rsidRPr="00E244BD">
              <w:rPr>
                <w:rFonts w:ascii="Arial" w:hAnsi="Arial" w:cs="Arial"/>
                <w:sz w:val="24"/>
                <w:szCs w:val="24"/>
                <w:lang w:val="en-ZA"/>
              </w:rPr>
              <w:t>Hainyeko</w:t>
            </w:r>
            <w:proofErr w:type="spellEnd"/>
            <w:r w:rsidR="00E244BD" w:rsidRPr="00E244BD">
              <w:rPr>
                <w:rFonts w:ascii="Arial" w:hAnsi="Arial" w:cs="Arial"/>
                <w:sz w:val="24"/>
                <w:szCs w:val="24"/>
                <w:lang w:val="en-ZA"/>
              </w:rPr>
              <w:t xml:space="preserve"> Street, </w:t>
            </w:r>
            <w:proofErr w:type="spellStart"/>
            <w:r w:rsidR="00E244BD" w:rsidRPr="00E244BD">
              <w:rPr>
                <w:rFonts w:ascii="Arial" w:hAnsi="Arial" w:cs="Arial"/>
                <w:sz w:val="24"/>
                <w:szCs w:val="24"/>
                <w:lang w:val="en-ZA"/>
              </w:rPr>
              <w:t>Swakop</w:t>
            </w:r>
            <w:r w:rsidR="00C54CC5">
              <w:rPr>
                <w:rFonts w:ascii="Arial" w:hAnsi="Arial" w:cs="Arial"/>
                <w:sz w:val="24"/>
                <w:szCs w:val="24"/>
                <w:lang w:val="en-ZA"/>
              </w:rPr>
              <w:t>mund</w:t>
            </w:r>
            <w:proofErr w:type="spellEnd"/>
            <w:r w:rsidR="00C54CC5">
              <w:rPr>
                <w:rFonts w:ascii="Arial" w:hAnsi="Arial" w:cs="Arial"/>
                <w:sz w:val="24"/>
                <w:szCs w:val="24"/>
                <w:lang w:val="en-ZA"/>
              </w:rPr>
              <w:t xml:space="preserve">, Republic of Namibia. </w:t>
            </w:r>
            <w:r>
              <w:rPr>
                <w:rFonts w:ascii="Arial" w:hAnsi="Arial" w:cs="Arial"/>
                <w:sz w:val="24"/>
                <w:szCs w:val="24"/>
                <w:lang w:val="en-ZA"/>
              </w:rPr>
              <w:t>The fourth d</w:t>
            </w:r>
            <w:r w:rsidR="00E244BD" w:rsidRPr="00E244BD">
              <w:rPr>
                <w:rFonts w:ascii="Arial" w:hAnsi="Arial" w:cs="Arial"/>
                <w:sz w:val="24"/>
                <w:szCs w:val="24"/>
                <w:lang w:val="en-ZA"/>
              </w:rPr>
              <w:t xml:space="preserve">efendant is </w:t>
            </w:r>
            <w:r w:rsidR="00C54CC5">
              <w:rPr>
                <w:rFonts w:ascii="Arial" w:hAnsi="Arial" w:cs="Arial"/>
                <w:sz w:val="24"/>
                <w:szCs w:val="24"/>
                <w:lang w:val="en-ZA"/>
              </w:rPr>
              <w:t>Absolute Tracing and Claim C</w:t>
            </w:r>
            <w:r w:rsidR="00C54CC5" w:rsidRPr="00E244BD">
              <w:rPr>
                <w:rFonts w:ascii="Arial" w:hAnsi="Arial" w:cs="Arial"/>
                <w:sz w:val="24"/>
                <w:szCs w:val="24"/>
                <w:lang w:val="en-ZA"/>
              </w:rPr>
              <w:t>o</w:t>
            </w:r>
            <w:r w:rsidR="00C54CC5">
              <w:rPr>
                <w:rFonts w:ascii="Arial" w:hAnsi="Arial" w:cs="Arial"/>
                <w:sz w:val="24"/>
                <w:szCs w:val="24"/>
                <w:lang w:val="en-ZA"/>
              </w:rPr>
              <w:t>nsultancy CC</w:t>
            </w:r>
            <w:r w:rsidR="00E244BD" w:rsidRPr="00E244BD">
              <w:rPr>
                <w:rFonts w:ascii="Arial" w:hAnsi="Arial" w:cs="Arial"/>
                <w:sz w:val="24"/>
                <w:szCs w:val="24"/>
                <w:lang w:val="en-ZA"/>
              </w:rPr>
              <w:t>, a close corporation duly registered and incorporated as such in terms of the Close Corporation Act No 26 of 1998, applicable in the Republic of Namibia</w:t>
            </w:r>
            <w:r w:rsidR="00C54CC5">
              <w:rPr>
                <w:rFonts w:ascii="Arial" w:hAnsi="Arial" w:cs="Arial"/>
                <w:sz w:val="24"/>
                <w:szCs w:val="24"/>
                <w:lang w:val="en-ZA"/>
              </w:rPr>
              <w:t>.  T</w:t>
            </w:r>
            <w:r>
              <w:rPr>
                <w:rFonts w:ascii="Arial" w:hAnsi="Arial" w:cs="Arial"/>
                <w:sz w:val="24"/>
                <w:szCs w:val="24"/>
                <w:lang w:val="en-ZA"/>
              </w:rPr>
              <w:t>he fifth d</w:t>
            </w:r>
            <w:r w:rsidR="00E244BD" w:rsidRPr="00E244BD">
              <w:rPr>
                <w:rFonts w:ascii="Arial" w:hAnsi="Arial" w:cs="Arial"/>
                <w:sz w:val="24"/>
                <w:szCs w:val="24"/>
                <w:lang w:val="en-ZA"/>
              </w:rPr>
              <w:t xml:space="preserve">efendant is </w:t>
            </w:r>
            <w:r w:rsidR="00C54CC5">
              <w:rPr>
                <w:rFonts w:ascii="Arial" w:hAnsi="Arial" w:cs="Arial"/>
                <w:sz w:val="24"/>
                <w:szCs w:val="24"/>
                <w:lang w:val="en-ZA"/>
              </w:rPr>
              <w:t>Southern African Printing and P</w:t>
            </w:r>
            <w:r w:rsidR="00C54CC5" w:rsidRPr="00E244BD">
              <w:rPr>
                <w:rFonts w:ascii="Arial" w:hAnsi="Arial" w:cs="Arial"/>
                <w:sz w:val="24"/>
                <w:szCs w:val="24"/>
                <w:lang w:val="en-ZA"/>
              </w:rPr>
              <w:t>ublish</w:t>
            </w:r>
            <w:r w:rsidR="00C54CC5">
              <w:rPr>
                <w:rFonts w:ascii="Arial" w:hAnsi="Arial" w:cs="Arial"/>
                <w:sz w:val="24"/>
                <w:szCs w:val="24"/>
                <w:lang w:val="en-ZA"/>
              </w:rPr>
              <w:t>ing House (Proprietary) L</w:t>
            </w:r>
            <w:r w:rsidR="00C54CC5" w:rsidRPr="00E244BD">
              <w:rPr>
                <w:rFonts w:ascii="Arial" w:hAnsi="Arial" w:cs="Arial"/>
                <w:sz w:val="24"/>
                <w:szCs w:val="24"/>
                <w:lang w:val="en-ZA"/>
              </w:rPr>
              <w:t>imited</w:t>
            </w:r>
            <w:r w:rsidR="00E244BD" w:rsidRPr="00E244BD">
              <w:rPr>
                <w:rFonts w:ascii="Arial" w:hAnsi="Arial" w:cs="Arial"/>
                <w:sz w:val="24"/>
                <w:szCs w:val="24"/>
                <w:lang w:val="en-ZA"/>
              </w:rPr>
              <w:t xml:space="preserve">, a legal entity </w:t>
            </w:r>
            <w:r w:rsidR="00C54CC5">
              <w:rPr>
                <w:rFonts w:ascii="Arial" w:hAnsi="Arial" w:cs="Arial"/>
                <w:sz w:val="24"/>
                <w:szCs w:val="24"/>
                <w:lang w:val="en-ZA"/>
              </w:rPr>
              <w:t>duly registered in terms of the Laws of Namibia.</w:t>
            </w:r>
          </w:p>
          <w:p w:rsidR="00C54CC5" w:rsidRPr="00C54CC5" w:rsidRDefault="00C54CC5" w:rsidP="00C54CC5">
            <w:pPr>
              <w:pStyle w:val="ListParagraph"/>
              <w:rPr>
                <w:rFonts w:ascii="Arial" w:hAnsi="Arial" w:cs="Arial"/>
                <w:sz w:val="24"/>
                <w:szCs w:val="24"/>
                <w:u w:val="single"/>
              </w:rPr>
            </w:pPr>
          </w:p>
          <w:p w:rsidR="00C54CC5" w:rsidRPr="00C54CC5" w:rsidRDefault="00F827A0" w:rsidP="00C54CC5">
            <w:pPr>
              <w:pStyle w:val="ListParagraph"/>
              <w:numPr>
                <w:ilvl w:val="0"/>
                <w:numId w:val="46"/>
              </w:numPr>
              <w:spacing w:after="0" w:line="360" w:lineRule="auto"/>
              <w:ind w:left="0" w:firstLine="0"/>
              <w:jc w:val="both"/>
              <w:rPr>
                <w:rFonts w:ascii="Arial" w:hAnsi="Arial" w:cs="Arial"/>
                <w:sz w:val="24"/>
                <w:szCs w:val="24"/>
                <w:u w:val="single"/>
              </w:rPr>
            </w:pPr>
            <w:r>
              <w:rPr>
                <w:rFonts w:ascii="Arial" w:hAnsi="Arial" w:cs="Arial"/>
                <w:sz w:val="24"/>
                <w:szCs w:val="24"/>
              </w:rPr>
              <w:t>Coleman J granted default judg</w:t>
            </w:r>
            <w:r w:rsidR="00C54CC5">
              <w:rPr>
                <w:rFonts w:ascii="Arial" w:hAnsi="Arial" w:cs="Arial"/>
                <w:sz w:val="24"/>
                <w:szCs w:val="24"/>
              </w:rPr>
              <w:t>ment against the first, third, fourth and fifth defendants on 30 September 2022, therefore the only matter before court relates to the second defendant.</w:t>
            </w:r>
          </w:p>
          <w:p w:rsidR="00C54CC5" w:rsidRPr="00C54CC5" w:rsidRDefault="00C54CC5" w:rsidP="00C54CC5">
            <w:pPr>
              <w:pStyle w:val="ListParagraph"/>
              <w:rPr>
                <w:rFonts w:ascii="Arial" w:hAnsi="Arial" w:cs="Arial"/>
                <w:sz w:val="24"/>
                <w:szCs w:val="24"/>
                <w:u w:val="single"/>
              </w:rPr>
            </w:pPr>
          </w:p>
          <w:p w:rsidR="00C54CC5" w:rsidRDefault="00C54CC5" w:rsidP="00C54CC5">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Arguments</w:t>
            </w:r>
          </w:p>
          <w:p w:rsidR="00F827A0" w:rsidRPr="00C54CC5" w:rsidRDefault="00F827A0" w:rsidP="00C54CC5">
            <w:pPr>
              <w:pStyle w:val="ListParagraph"/>
              <w:spacing w:after="0" w:line="360" w:lineRule="auto"/>
              <w:ind w:left="0"/>
              <w:jc w:val="both"/>
              <w:rPr>
                <w:rFonts w:ascii="Arial" w:hAnsi="Arial" w:cs="Arial"/>
                <w:sz w:val="24"/>
                <w:szCs w:val="24"/>
                <w:u w:val="single"/>
              </w:rPr>
            </w:pPr>
          </w:p>
          <w:p w:rsidR="002C0C81"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The plaintiff argued that the first issue that falls for determination is whether summary judgment should be granted. It was argued that summary judgment ought to be granted against the defendant since the defendant has failed to satisfy the requirements to escape summary judgment. The second issue that fall</w:t>
            </w:r>
            <w:r w:rsidR="00F827A0">
              <w:rPr>
                <w:rFonts w:ascii="Arial" w:hAnsi="Arial" w:cs="Arial"/>
                <w:sz w:val="24"/>
                <w:szCs w:val="24"/>
              </w:rPr>
              <w:t>s</w:t>
            </w:r>
            <w:r w:rsidRPr="005F51E4">
              <w:rPr>
                <w:rFonts w:ascii="Arial" w:hAnsi="Arial" w:cs="Arial"/>
                <w:sz w:val="24"/>
                <w:szCs w:val="24"/>
              </w:rPr>
              <w:t xml:space="preserve"> for determination is whether or not the defendant’s property should be declared executable.</w:t>
            </w:r>
          </w:p>
          <w:p w:rsidR="002C0C81" w:rsidRDefault="002C0C81" w:rsidP="002C0C81">
            <w:pPr>
              <w:pStyle w:val="ListParagraph"/>
              <w:spacing w:after="0" w:line="360" w:lineRule="auto"/>
              <w:ind w:left="0"/>
              <w:jc w:val="both"/>
              <w:rPr>
                <w:rFonts w:ascii="Arial" w:hAnsi="Arial" w:cs="Arial"/>
                <w:sz w:val="24"/>
                <w:szCs w:val="24"/>
              </w:rPr>
            </w:pPr>
          </w:p>
          <w:p w:rsidR="002C0C81"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It was further argued that the defendant’s affidavit is not a model of clarity. She fails completely to give any detail of whatever defence she might have to the plaintiff’s claims. No attempt whatsoever is made by the defendant to state what her defence to the plaintiff</w:t>
            </w:r>
            <w:r w:rsidR="00513C93">
              <w:rPr>
                <w:rFonts w:ascii="Arial" w:hAnsi="Arial" w:cs="Arial"/>
                <w:sz w:val="24"/>
                <w:szCs w:val="24"/>
              </w:rPr>
              <w:t>’</w:t>
            </w:r>
            <w:r w:rsidRPr="005F51E4">
              <w:rPr>
                <w:rFonts w:ascii="Arial" w:hAnsi="Arial" w:cs="Arial"/>
                <w:sz w:val="24"/>
                <w:szCs w:val="24"/>
              </w:rPr>
              <w:t xml:space="preserve">s claim is. She also fails to state a single fact upon which it can be concluded that she </w:t>
            </w:r>
            <w:r w:rsidR="00513C93">
              <w:rPr>
                <w:rFonts w:ascii="Arial" w:hAnsi="Arial" w:cs="Arial"/>
                <w:sz w:val="24"/>
                <w:szCs w:val="24"/>
              </w:rPr>
              <w:t>has a defence to the plaintiff’s</w:t>
            </w:r>
            <w:r w:rsidRPr="005F51E4">
              <w:rPr>
                <w:rFonts w:ascii="Arial" w:hAnsi="Arial" w:cs="Arial"/>
                <w:sz w:val="24"/>
                <w:szCs w:val="24"/>
              </w:rPr>
              <w:t xml:space="preserve"> claims</w:t>
            </w:r>
            <w:r>
              <w:rPr>
                <w:rFonts w:ascii="Arial" w:hAnsi="Arial" w:cs="Arial"/>
                <w:sz w:val="24"/>
                <w:szCs w:val="24"/>
              </w:rPr>
              <w:t>.</w:t>
            </w:r>
          </w:p>
          <w:p w:rsidR="002C0C81" w:rsidRPr="005F51E4" w:rsidRDefault="002C0C81" w:rsidP="002C0C81">
            <w:pPr>
              <w:pStyle w:val="ListParagraph"/>
              <w:rPr>
                <w:rFonts w:ascii="Arial" w:hAnsi="Arial" w:cs="Arial"/>
                <w:sz w:val="24"/>
                <w:szCs w:val="24"/>
              </w:rPr>
            </w:pPr>
          </w:p>
          <w:p w:rsidR="002C0C81" w:rsidRPr="005F51E4"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 xml:space="preserve">The defendant argued in person.  </w:t>
            </w:r>
            <w:r w:rsidR="00E244BD">
              <w:rPr>
                <w:rFonts w:ascii="Arial" w:hAnsi="Arial" w:cs="Arial"/>
                <w:sz w:val="24"/>
                <w:szCs w:val="24"/>
              </w:rPr>
              <w:t>She indicated that she originally bought the business thinking it was in good financial standing but that was not the case.  It seems that the previous owner took money out of the business and at some stage applied for the liquidation of the business</w:t>
            </w:r>
            <w:r w:rsidR="00C54CC5">
              <w:rPr>
                <w:rFonts w:ascii="Arial" w:hAnsi="Arial" w:cs="Arial"/>
                <w:sz w:val="24"/>
                <w:szCs w:val="24"/>
              </w:rPr>
              <w:t>.  She further argued that the money which was raised by the fifth defendant never went to the fifth defendant</w:t>
            </w:r>
            <w:r w:rsidR="00F827A0">
              <w:rPr>
                <w:rFonts w:ascii="Arial" w:hAnsi="Arial" w:cs="Arial"/>
                <w:sz w:val="24"/>
                <w:szCs w:val="24"/>
              </w:rPr>
              <w:t xml:space="preserve"> but conceded that it was </w:t>
            </w:r>
            <w:proofErr w:type="spellStart"/>
            <w:r w:rsidR="00F827A0">
              <w:rPr>
                <w:rFonts w:ascii="Arial" w:hAnsi="Arial" w:cs="Arial"/>
                <w:sz w:val="24"/>
                <w:szCs w:val="24"/>
              </w:rPr>
              <w:t>utilis</w:t>
            </w:r>
            <w:r w:rsidR="00C54CC5">
              <w:rPr>
                <w:rFonts w:ascii="Arial" w:hAnsi="Arial" w:cs="Arial"/>
                <w:sz w:val="24"/>
                <w:szCs w:val="24"/>
              </w:rPr>
              <w:t>ed</w:t>
            </w:r>
            <w:proofErr w:type="spellEnd"/>
            <w:r w:rsidR="00C54CC5">
              <w:rPr>
                <w:rFonts w:ascii="Arial" w:hAnsi="Arial" w:cs="Arial"/>
                <w:sz w:val="24"/>
                <w:szCs w:val="24"/>
              </w:rPr>
              <w:t xml:space="preserve"> by the first defendant.  She further argued that the property which is </w:t>
            </w:r>
            <w:r w:rsidR="00F827A0">
              <w:rPr>
                <w:rFonts w:ascii="Arial" w:hAnsi="Arial" w:cs="Arial"/>
                <w:sz w:val="24"/>
                <w:szCs w:val="24"/>
              </w:rPr>
              <w:t xml:space="preserve">sought </w:t>
            </w:r>
            <w:r w:rsidR="00C54CC5">
              <w:rPr>
                <w:rFonts w:ascii="Arial" w:hAnsi="Arial" w:cs="Arial"/>
                <w:sz w:val="24"/>
                <w:szCs w:val="24"/>
              </w:rPr>
              <w:t>to be declared executable belongs to the fifth defendant.  No other reasons for</w:t>
            </w:r>
            <w:r w:rsidR="00F827A0">
              <w:rPr>
                <w:rFonts w:ascii="Arial" w:hAnsi="Arial" w:cs="Arial"/>
                <w:sz w:val="24"/>
                <w:szCs w:val="24"/>
              </w:rPr>
              <w:t xml:space="preserve"> not declaring it executable were</w:t>
            </w:r>
            <w:r w:rsidR="00C54CC5">
              <w:rPr>
                <w:rFonts w:ascii="Arial" w:hAnsi="Arial" w:cs="Arial"/>
                <w:sz w:val="24"/>
                <w:szCs w:val="24"/>
              </w:rPr>
              <w:t xml:space="preserve"> put forward. </w:t>
            </w:r>
          </w:p>
          <w:p w:rsidR="002C0C81" w:rsidRDefault="002C0C81" w:rsidP="002C0C81">
            <w:pPr>
              <w:spacing w:after="0" w:line="360" w:lineRule="auto"/>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u w:val="single"/>
              </w:rPr>
            </w:pPr>
            <w:r w:rsidRPr="001A751D">
              <w:rPr>
                <w:rFonts w:ascii="Arial" w:hAnsi="Arial" w:cs="Arial"/>
                <w:sz w:val="24"/>
                <w:szCs w:val="24"/>
                <w:u w:val="single"/>
              </w:rPr>
              <w:t>Legal principles</w:t>
            </w:r>
          </w:p>
          <w:p w:rsidR="002C0C81" w:rsidRPr="001A751D" w:rsidRDefault="002C0C81" w:rsidP="002C0C81">
            <w:pPr>
              <w:spacing w:after="0" w:line="360" w:lineRule="auto"/>
              <w:jc w:val="both"/>
              <w:rPr>
                <w:rFonts w:ascii="Arial" w:hAnsi="Arial" w:cs="Arial"/>
                <w:sz w:val="24"/>
                <w:szCs w:val="24"/>
                <w:u w:val="single"/>
              </w:rPr>
            </w:pPr>
          </w:p>
          <w:p w:rsidR="002C0C81" w:rsidRPr="005F51E4" w:rsidRDefault="002C0C81" w:rsidP="002C0C81">
            <w:pPr>
              <w:pStyle w:val="ListParagraph"/>
              <w:numPr>
                <w:ilvl w:val="0"/>
                <w:numId w:val="46"/>
              </w:numPr>
              <w:spacing w:after="0" w:line="360" w:lineRule="auto"/>
              <w:ind w:left="0" w:firstLine="0"/>
              <w:jc w:val="both"/>
              <w:rPr>
                <w:rFonts w:ascii="Arial" w:hAnsi="Arial" w:cs="Arial"/>
                <w:b/>
                <w:sz w:val="24"/>
                <w:szCs w:val="24"/>
              </w:rPr>
            </w:pPr>
            <w:r w:rsidRPr="005F51E4">
              <w:rPr>
                <w:rFonts w:ascii="Arial" w:hAnsi="Arial" w:cs="Arial"/>
                <w:sz w:val="24"/>
                <w:szCs w:val="24"/>
              </w:rPr>
              <w:t>The requirements of rule 60(5)(</w:t>
            </w:r>
            <w:r w:rsidRPr="00C51C1B">
              <w:rPr>
                <w:rFonts w:ascii="Arial" w:hAnsi="Arial" w:cs="Arial"/>
                <w:i/>
                <w:sz w:val="24"/>
                <w:szCs w:val="24"/>
              </w:rPr>
              <w:t>b</w:t>
            </w:r>
            <w:r w:rsidRPr="005F51E4">
              <w:rPr>
                <w:rFonts w:ascii="Arial" w:hAnsi="Arial" w:cs="Arial"/>
                <w:sz w:val="24"/>
                <w:szCs w:val="24"/>
              </w:rPr>
              <w:t>)</w:t>
            </w:r>
            <w:r w:rsidR="00C51C1B">
              <w:rPr>
                <w:rFonts w:ascii="Arial" w:hAnsi="Arial" w:cs="Arial"/>
                <w:sz w:val="24"/>
                <w:szCs w:val="24"/>
              </w:rPr>
              <w:t>,</w:t>
            </w:r>
            <w:r w:rsidRPr="005F51E4">
              <w:rPr>
                <w:rFonts w:ascii="Arial" w:hAnsi="Arial" w:cs="Arial"/>
                <w:sz w:val="24"/>
                <w:szCs w:val="24"/>
              </w:rPr>
              <w:t xml:space="preserve"> which must be satisfied for a successful opposition to a claim for summary judgment was stated as follows in the </w:t>
            </w:r>
            <w:r w:rsidRPr="005F51E4">
              <w:rPr>
                <w:rFonts w:ascii="Arial" w:hAnsi="Arial" w:cs="Arial"/>
                <w:i/>
                <w:sz w:val="24"/>
                <w:szCs w:val="24"/>
              </w:rPr>
              <w:t xml:space="preserve">locus </w:t>
            </w:r>
            <w:proofErr w:type="spellStart"/>
            <w:r w:rsidRPr="005F51E4">
              <w:rPr>
                <w:rFonts w:ascii="Arial" w:hAnsi="Arial" w:cs="Arial"/>
                <w:i/>
                <w:sz w:val="24"/>
                <w:szCs w:val="24"/>
              </w:rPr>
              <w:t>classicus</w:t>
            </w:r>
            <w:proofErr w:type="spellEnd"/>
            <w:r w:rsidR="00C51C1B">
              <w:rPr>
                <w:rFonts w:ascii="Arial" w:hAnsi="Arial" w:cs="Arial"/>
                <w:i/>
                <w:sz w:val="24"/>
                <w:szCs w:val="24"/>
              </w:rPr>
              <w:t>,</w:t>
            </w:r>
            <w:r w:rsidRPr="005F51E4">
              <w:rPr>
                <w:rFonts w:ascii="Arial" w:hAnsi="Arial" w:cs="Arial"/>
                <w:sz w:val="24"/>
                <w:szCs w:val="24"/>
              </w:rPr>
              <w:t xml:space="preserve"> </w:t>
            </w:r>
            <w:proofErr w:type="spellStart"/>
            <w:r w:rsidRPr="005F51E4">
              <w:rPr>
                <w:rFonts w:ascii="Arial" w:hAnsi="Arial" w:cs="Arial"/>
                <w:i/>
                <w:sz w:val="24"/>
                <w:szCs w:val="24"/>
              </w:rPr>
              <w:t>Mahar</w:t>
            </w:r>
            <w:r w:rsidR="00E035DB">
              <w:rPr>
                <w:rFonts w:ascii="Arial" w:hAnsi="Arial" w:cs="Arial"/>
                <w:i/>
                <w:sz w:val="24"/>
                <w:szCs w:val="24"/>
              </w:rPr>
              <w:t>aj</w:t>
            </w:r>
            <w:proofErr w:type="spellEnd"/>
            <w:r w:rsidR="00E035DB">
              <w:rPr>
                <w:rFonts w:ascii="Arial" w:hAnsi="Arial" w:cs="Arial"/>
                <w:i/>
                <w:sz w:val="24"/>
                <w:szCs w:val="24"/>
              </w:rPr>
              <w:t xml:space="preserve"> v Barclays National Bank Ltd</w:t>
            </w:r>
            <w:r>
              <w:rPr>
                <w:rStyle w:val="FootnoteReference"/>
                <w:rFonts w:ascii="Arial" w:hAnsi="Arial" w:cs="Arial"/>
                <w:i/>
                <w:sz w:val="24"/>
                <w:szCs w:val="24"/>
              </w:rPr>
              <w:footnoteReference w:id="1"/>
            </w:r>
            <w:r w:rsidR="00E035DB">
              <w:rPr>
                <w:rFonts w:ascii="Arial" w:hAnsi="Arial" w:cs="Arial"/>
                <w:i/>
                <w:sz w:val="24"/>
                <w:szCs w:val="24"/>
              </w:rPr>
              <w:t xml:space="preserve"> </w:t>
            </w:r>
            <w:r w:rsidRPr="005F51E4">
              <w:rPr>
                <w:rFonts w:ascii="Arial" w:hAnsi="Arial" w:cs="Arial"/>
                <w:sz w:val="24"/>
                <w:szCs w:val="24"/>
              </w:rPr>
              <w:t xml:space="preserve">by Corbett JA with regard to the previous rule 32, dealing with summary </w:t>
            </w:r>
            <w:r w:rsidR="00E035DB">
              <w:rPr>
                <w:rFonts w:ascii="Arial" w:hAnsi="Arial" w:cs="Arial"/>
                <w:sz w:val="24"/>
                <w:szCs w:val="24"/>
              </w:rPr>
              <w:t>judg</w:t>
            </w:r>
            <w:r w:rsidRPr="005F51E4">
              <w:rPr>
                <w:rFonts w:ascii="Arial" w:hAnsi="Arial" w:cs="Arial"/>
                <w:sz w:val="24"/>
                <w:szCs w:val="24"/>
              </w:rPr>
              <w:t>ment applications</w:t>
            </w:r>
            <w:r w:rsidRPr="005F51E4">
              <w:rPr>
                <w:rFonts w:ascii="Arial" w:hAnsi="Arial" w:cs="Arial"/>
                <w:b/>
                <w:sz w:val="24"/>
                <w:szCs w:val="24"/>
              </w:rPr>
              <w:t>:</w:t>
            </w:r>
          </w:p>
          <w:p w:rsidR="002C0C81" w:rsidRPr="001A751D" w:rsidRDefault="002C0C81" w:rsidP="002C0C81">
            <w:pPr>
              <w:spacing w:after="0" w:line="360" w:lineRule="auto"/>
              <w:jc w:val="both"/>
              <w:rPr>
                <w:rFonts w:ascii="Arial" w:hAnsi="Arial" w:cs="Arial"/>
                <w:sz w:val="24"/>
                <w:szCs w:val="24"/>
              </w:rPr>
            </w:pPr>
          </w:p>
          <w:p w:rsidR="002C0C81" w:rsidRPr="001A751D" w:rsidRDefault="002C0C81" w:rsidP="002C0C81">
            <w:pPr>
              <w:spacing w:after="0" w:line="360" w:lineRule="auto"/>
              <w:jc w:val="both"/>
              <w:rPr>
                <w:rFonts w:ascii="Arial" w:hAnsi="Arial" w:cs="Arial"/>
              </w:rPr>
            </w:pPr>
            <w:r>
              <w:rPr>
                <w:rFonts w:ascii="Arial" w:hAnsi="Arial" w:cs="Arial"/>
                <w:sz w:val="24"/>
                <w:szCs w:val="24"/>
              </w:rPr>
              <w:tab/>
            </w:r>
            <w:r w:rsidR="00C51C1B">
              <w:rPr>
                <w:rFonts w:ascii="Arial" w:hAnsi="Arial" w:cs="Arial"/>
              </w:rPr>
              <w:t>'</w:t>
            </w:r>
            <w:r w:rsidRPr="001A751D">
              <w:rPr>
                <w:rFonts w:ascii="Arial" w:hAnsi="Arial" w:cs="Arial"/>
              </w:rPr>
              <w:t xml:space="preserve">Accordingly, one of the ways in which the respondent may successfully oppose a claim for summary judgment is by satisfying the Court by affidavit that he has a </w:t>
            </w:r>
            <w:r w:rsidRPr="001A751D">
              <w:rPr>
                <w:rFonts w:ascii="Arial" w:hAnsi="Arial" w:cs="Arial"/>
                <w:i/>
              </w:rPr>
              <w:t>bona fide</w:t>
            </w:r>
            <w:r w:rsidRPr="001A751D">
              <w:rPr>
                <w:rFonts w:ascii="Arial" w:hAnsi="Arial" w:cs="Arial"/>
              </w:rPr>
              <w:t xml:space="preserve"> defence to the claim. Where the </w:t>
            </w:r>
            <w:r w:rsidRPr="001A751D">
              <w:rPr>
                <w:rFonts w:ascii="Arial" w:hAnsi="Arial" w:cs="Arial"/>
              </w:rPr>
              <w:lastRenderedPageBreak/>
              <w:t xml:space="preserve">defence is based upon facts, in the sense that material facts alleged by the applicants in his summons, or combined summons, are disputed or new facts are alleged constituting a defence, the Court does not attempt to decide these issues or to determine whether or not there is a balance of probabilities in favour of the one party or the other.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All that the Court enquires into is: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(a) whether the respondent has fully disclosed the nature and the grounds of his defence and the material facts upon which it is founded, and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(b) </w:t>
            </w:r>
            <w:proofErr w:type="gramStart"/>
            <w:r w:rsidRPr="001A751D">
              <w:rPr>
                <w:rFonts w:ascii="Arial" w:hAnsi="Arial" w:cs="Arial"/>
              </w:rPr>
              <w:t>whether</w:t>
            </w:r>
            <w:proofErr w:type="gramEnd"/>
            <w:r w:rsidRPr="001A751D">
              <w:rPr>
                <w:rFonts w:ascii="Arial" w:hAnsi="Arial" w:cs="Arial"/>
              </w:rPr>
              <w:t xml:space="preserve"> on the facts so disclosed the respondent appears to have, as to either the whole or part of the claim, a defence which is </w:t>
            </w:r>
            <w:r w:rsidRPr="001A751D">
              <w:rPr>
                <w:rFonts w:ascii="Arial" w:hAnsi="Arial" w:cs="Arial"/>
                <w:i/>
                <w:u w:val="single"/>
              </w:rPr>
              <w:t>bona fide</w:t>
            </w:r>
            <w:r w:rsidRPr="001A751D">
              <w:rPr>
                <w:rFonts w:ascii="Arial" w:hAnsi="Arial" w:cs="Arial"/>
                <w:u w:val="single"/>
              </w:rPr>
              <w:t xml:space="preserve"> and good in law</w:t>
            </w:r>
            <w:r w:rsidRPr="001A751D">
              <w:rPr>
                <w:rFonts w:ascii="Arial" w:hAnsi="Arial" w:cs="Arial"/>
              </w:rPr>
              <w:t xml:space="preserve">.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respondent need not deal exhaustively with the facts and the evidence relied upon to substantiate them, he must at least disclose his defence and the material facts upon which it is based with sufficient particularity and completeness to enable the Court to decide whether the affidavit </w:t>
            </w:r>
            <w:r w:rsidR="00F827A0">
              <w:rPr>
                <w:rFonts w:ascii="Arial" w:hAnsi="Arial" w:cs="Arial"/>
              </w:rPr>
              <w:t xml:space="preserve"> discloses a bona fide defence.’</w:t>
            </w:r>
          </w:p>
          <w:p w:rsidR="002C0C81" w:rsidRPr="001A751D" w:rsidRDefault="002C0C81" w:rsidP="002C0C81">
            <w:pPr>
              <w:spacing w:after="0" w:line="360" w:lineRule="auto"/>
              <w:jc w:val="both"/>
              <w:rPr>
                <w:rFonts w:ascii="Arial" w:hAnsi="Arial" w:cs="Arial"/>
              </w:rPr>
            </w:pPr>
          </w:p>
          <w:p w:rsidR="002C0C81" w:rsidRPr="00762098" w:rsidRDefault="002C0C81" w:rsidP="00762098">
            <w:pPr>
              <w:pStyle w:val="ListParagraph"/>
              <w:numPr>
                <w:ilvl w:val="0"/>
                <w:numId w:val="46"/>
              </w:numPr>
              <w:spacing w:after="0" w:line="360" w:lineRule="auto"/>
              <w:ind w:left="0" w:firstLine="0"/>
              <w:jc w:val="both"/>
              <w:rPr>
                <w:rFonts w:ascii="Arial" w:hAnsi="Arial" w:cs="Arial"/>
                <w:sz w:val="24"/>
                <w:szCs w:val="24"/>
              </w:rPr>
            </w:pPr>
            <w:r w:rsidRPr="00762098">
              <w:rPr>
                <w:rFonts w:ascii="Arial" w:hAnsi="Arial" w:cs="Arial"/>
                <w:sz w:val="24"/>
                <w:szCs w:val="24"/>
              </w:rPr>
              <w:t xml:space="preserve">In general, the approach of the court is as set out by Justice </w:t>
            </w:r>
            <w:proofErr w:type="spellStart"/>
            <w:r w:rsidRPr="00762098">
              <w:rPr>
                <w:rFonts w:ascii="Arial" w:hAnsi="Arial" w:cs="Arial"/>
                <w:sz w:val="24"/>
                <w:szCs w:val="24"/>
              </w:rPr>
              <w:t>Cheda</w:t>
            </w:r>
            <w:proofErr w:type="spellEnd"/>
            <w:r w:rsidRPr="00762098">
              <w:rPr>
                <w:rFonts w:ascii="Arial" w:hAnsi="Arial" w:cs="Arial"/>
                <w:sz w:val="24"/>
                <w:szCs w:val="24"/>
              </w:rPr>
              <w:t xml:space="preserve"> in </w:t>
            </w:r>
            <w:r w:rsidRPr="00762098">
              <w:rPr>
                <w:rFonts w:ascii="Arial" w:hAnsi="Arial" w:cs="Arial"/>
                <w:i/>
                <w:sz w:val="24"/>
                <w:szCs w:val="24"/>
              </w:rPr>
              <w:t xml:space="preserve">Lofty-Eaton v Ramos </w:t>
            </w:r>
            <w:r w:rsidRPr="00762098">
              <w:rPr>
                <w:rFonts w:ascii="Arial" w:hAnsi="Arial" w:cs="Arial"/>
                <w:sz w:val="24"/>
                <w:szCs w:val="24"/>
              </w:rPr>
              <w:t>as follows:</w:t>
            </w:r>
            <w:r w:rsidRPr="001A751D">
              <w:rPr>
                <w:vertAlign w:val="superscript"/>
              </w:rPr>
              <w:footnoteReference w:id="2"/>
            </w:r>
          </w:p>
          <w:p w:rsidR="002C0C81" w:rsidRPr="001A751D" w:rsidRDefault="002C0C81" w:rsidP="002C0C81">
            <w:pPr>
              <w:spacing w:after="0" w:line="360" w:lineRule="auto"/>
              <w:jc w:val="both"/>
              <w:rPr>
                <w:rFonts w:ascii="Arial" w:hAnsi="Arial" w:cs="Arial"/>
                <w:sz w:val="24"/>
                <w:szCs w:val="24"/>
              </w:rPr>
            </w:pPr>
          </w:p>
          <w:p w:rsidR="002C0C81" w:rsidRPr="001A751D" w:rsidRDefault="002C0C81" w:rsidP="002C0C81">
            <w:pPr>
              <w:spacing w:after="0" w:line="360" w:lineRule="auto"/>
              <w:jc w:val="both"/>
              <w:rPr>
                <w:rFonts w:ascii="Arial" w:hAnsi="Arial" w:cs="Arial"/>
              </w:rPr>
            </w:pPr>
            <w:r>
              <w:rPr>
                <w:rFonts w:ascii="Arial" w:hAnsi="Arial" w:cs="Arial"/>
                <w:sz w:val="24"/>
                <w:szCs w:val="24"/>
              </w:rPr>
              <w:tab/>
            </w:r>
            <w:r w:rsidRPr="001A751D">
              <w:rPr>
                <w:rFonts w:ascii="Arial" w:hAnsi="Arial" w:cs="Arial"/>
                <w:sz w:val="24"/>
                <w:szCs w:val="24"/>
              </w:rPr>
              <w:t>‘</w:t>
            </w:r>
            <w:r w:rsidRPr="001A751D">
              <w:rPr>
                <w:rFonts w:ascii="Arial" w:hAnsi="Arial" w:cs="Arial"/>
              </w:rPr>
              <w:t xml:space="preserve">The general approach of these courts in applications of this nature is that </w:t>
            </w:r>
            <w:proofErr w:type="spellStart"/>
            <w:r w:rsidRPr="001A751D">
              <w:rPr>
                <w:rFonts w:ascii="Arial" w:hAnsi="Arial" w:cs="Arial"/>
              </w:rPr>
              <w:t>cognisance</w:t>
            </w:r>
            <w:proofErr w:type="spellEnd"/>
            <w:r w:rsidRPr="001A751D">
              <w:rPr>
                <w:rFonts w:ascii="Arial" w:hAnsi="Arial" w:cs="Arial"/>
              </w:rPr>
              <w:t xml:space="preserve"> is taken into account that a summary judgment is an independent, distinctive and a speedy debt collecting mechanism utilized by creditors. It is a tool to use by an appl</w:t>
            </w:r>
            <w:r w:rsidR="00A05F9B">
              <w:rPr>
                <w:rFonts w:ascii="Arial" w:hAnsi="Arial" w:cs="Arial"/>
              </w:rPr>
              <w:t>icant</w:t>
            </w:r>
            <w:r w:rsidRPr="001A751D">
              <w:rPr>
                <w:rFonts w:ascii="Arial" w:hAnsi="Arial" w:cs="Arial"/>
              </w:rPr>
              <w:t xml:space="preserve"> where a respondent raises some lame excuse or defence in order to defend a clear claim. These courts, have, therefore, been using this method to justly grant an order to a desperate applicant who without doing so, will continue to endure the frustration mounted by an unscrupulous respondent (s) on the basis of some imagined defence. As remedy available to applicants is an extra-ordinary one and is indeed stringent to the respondent, it should only be availed to a party who has a watertight case and that there is absolutely no chance of respondent/respondent answering it, see </w:t>
            </w:r>
            <w:r w:rsidRPr="001A751D">
              <w:rPr>
                <w:rFonts w:ascii="Arial" w:hAnsi="Arial" w:cs="Arial"/>
                <w:i/>
              </w:rPr>
              <w:t xml:space="preserve">Standard Bank of Namibia Ltd v </w:t>
            </w:r>
            <w:proofErr w:type="spellStart"/>
            <w:r w:rsidRPr="001A751D">
              <w:rPr>
                <w:rFonts w:ascii="Arial" w:hAnsi="Arial" w:cs="Arial"/>
                <w:i/>
              </w:rPr>
              <w:t>Veldsman</w:t>
            </w:r>
            <w:proofErr w:type="spellEnd"/>
            <w:r w:rsidRPr="001A751D">
              <w:rPr>
                <w:rFonts w:ascii="Arial" w:hAnsi="Arial" w:cs="Arial"/>
              </w:rPr>
              <w:t>.</w:t>
            </w:r>
            <w:r w:rsidRPr="001A751D">
              <w:rPr>
                <w:rFonts w:ascii="Arial" w:hAnsi="Arial" w:cs="Arial"/>
                <w:vertAlign w:val="superscript"/>
              </w:rPr>
              <w:footnoteReference w:id="3"/>
            </w:r>
            <w:r w:rsidRPr="001A751D">
              <w:rPr>
                <w:rFonts w:ascii="Arial" w:hAnsi="Arial" w:cs="Arial"/>
              </w:rPr>
              <w:t xml:space="preserve"> Rule 32 specifically deals with the said applications. Summary Judgment is therefore a simple, but, effective method of disposing of suitable cases without high costs and long delays of trial actions, see </w:t>
            </w:r>
            <w:proofErr w:type="spellStart"/>
            <w:r w:rsidRPr="001A751D">
              <w:rPr>
                <w:rFonts w:ascii="Arial" w:hAnsi="Arial" w:cs="Arial"/>
                <w:i/>
              </w:rPr>
              <w:t>Caston</w:t>
            </w:r>
            <w:proofErr w:type="spellEnd"/>
            <w:r w:rsidRPr="001A751D">
              <w:rPr>
                <w:rFonts w:ascii="Arial" w:hAnsi="Arial" w:cs="Arial"/>
                <w:i/>
              </w:rPr>
              <w:t xml:space="preserve"> Ltd v </w:t>
            </w:r>
            <w:proofErr w:type="spellStart"/>
            <w:r w:rsidRPr="001A751D">
              <w:rPr>
                <w:rFonts w:ascii="Arial" w:hAnsi="Arial" w:cs="Arial"/>
                <w:i/>
              </w:rPr>
              <w:t>Barrigo</w:t>
            </w:r>
            <w:proofErr w:type="spellEnd"/>
            <w:r w:rsidRPr="001A751D">
              <w:rPr>
                <w:rFonts w:ascii="Arial" w:hAnsi="Arial" w:cs="Arial"/>
              </w:rPr>
              <w:t>.</w:t>
            </w:r>
            <w:r w:rsidRPr="001A751D">
              <w:rPr>
                <w:rFonts w:ascii="Arial" w:hAnsi="Arial" w:cs="Arial"/>
                <w:vertAlign w:val="superscript"/>
              </w:rPr>
              <w:footnoteReference w:id="4"/>
            </w:r>
            <w:r w:rsidRPr="001A751D">
              <w:rPr>
                <w:rFonts w:ascii="Arial" w:hAnsi="Arial" w:cs="Arial"/>
              </w:rPr>
              <w:t xml:space="preserve"> In that case, Roberts, AJ went further and </w:t>
            </w:r>
            <w:proofErr w:type="spellStart"/>
            <w:r w:rsidRPr="001A751D">
              <w:rPr>
                <w:rFonts w:ascii="Arial" w:hAnsi="Arial" w:cs="Arial"/>
              </w:rPr>
              <w:t>crystalised</w:t>
            </w:r>
            <w:proofErr w:type="spellEnd"/>
            <w:r w:rsidRPr="001A751D">
              <w:rPr>
                <w:rFonts w:ascii="Arial" w:hAnsi="Arial" w:cs="Arial"/>
              </w:rPr>
              <w:t xml:space="preserve"> the principle as follows:</w:t>
            </w:r>
          </w:p>
          <w:p w:rsidR="002C0C81" w:rsidRPr="001A751D" w:rsidRDefault="002C0C81" w:rsidP="002C0C81">
            <w:pPr>
              <w:spacing w:after="0" w:line="360" w:lineRule="auto"/>
              <w:jc w:val="both"/>
              <w:rPr>
                <w:rFonts w:ascii="Arial" w:hAnsi="Arial" w:cs="Arial"/>
              </w:rPr>
            </w:pPr>
          </w:p>
          <w:p w:rsidR="002C0C81" w:rsidRPr="001A751D" w:rsidRDefault="00762098" w:rsidP="002C0C81">
            <w:pPr>
              <w:spacing w:after="0" w:line="360" w:lineRule="auto"/>
              <w:jc w:val="both"/>
              <w:rPr>
                <w:rFonts w:ascii="Arial" w:hAnsi="Arial" w:cs="Arial"/>
              </w:rPr>
            </w:pPr>
            <w:r>
              <w:rPr>
                <w:rFonts w:ascii="Arial" w:hAnsi="Arial" w:cs="Arial"/>
                <w:i/>
              </w:rPr>
              <w:t>‘</w:t>
            </w:r>
            <w:r w:rsidR="00F827A0" w:rsidRPr="00F827A0">
              <w:rPr>
                <w:rFonts w:ascii="Arial" w:hAnsi="Arial" w:cs="Arial"/>
              </w:rPr>
              <w:t>I</w:t>
            </w:r>
            <w:r w:rsidR="002C0C81" w:rsidRPr="00F827A0">
              <w:rPr>
                <w:rFonts w:ascii="Arial" w:hAnsi="Arial" w:cs="Arial"/>
              </w:rPr>
              <w:t>t</w:t>
            </w:r>
            <w:r w:rsidR="002C0C81" w:rsidRPr="001A751D">
              <w:rPr>
                <w:rFonts w:ascii="Arial" w:hAnsi="Arial" w:cs="Arial"/>
              </w:rPr>
              <w:t xml:space="preserve"> is confined to claims in respect of which it is alleged and appears to the court that the respondent has no bona fide defence, and that appearance has been entered s</w:t>
            </w:r>
            <w:r>
              <w:rPr>
                <w:rFonts w:ascii="Arial" w:hAnsi="Arial" w:cs="Arial"/>
              </w:rPr>
              <w:t>olely for the purpose of delay.’</w:t>
            </w:r>
          </w:p>
          <w:p w:rsidR="002C0C81" w:rsidRDefault="002C0C81" w:rsidP="002C0C81">
            <w:pPr>
              <w:spacing w:after="0" w:line="360" w:lineRule="auto"/>
              <w:jc w:val="both"/>
              <w:rPr>
                <w:rFonts w:ascii="Arial" w:hAnsi="Arial" w:cs="Arial"/>
              </w:rPr>
            </w:pPr>
          </w:p>
          <w:p w:rsidR="002C0C81" w:rsidRDefault="002C0C81" w:rsidP="002C0C81">
            <w:pPr>
              <w:spacing w:after="0" w:line="360" w:lineRule="auto"/>
              <w:jc w:val="both"/>
              <w:rPr>
                <w:rFonts w:ascii="Arial" w:hAnsi="Arial" w:cs="Arial"/>
                <w:sz w:val="24"/>
                <w:szCs w:val="24"/>
                <w:u w:val="single"/>
              </w:rPr>
            </w:pPr>
            <w:r w:rsidRPr="001A751D">
              <w:rPr>
                <w:rFonts w:ascii="Arial" w:hAnsi="Arial" w:cs="Arial"/>
                <w:sz w:val="24"/>
                <w:szCs w:val="24"/>
                <w:u w:val="single"/>
              </w:rPr>
              <w:t>D</w:t>
            </w:r>
            <w:r>
              <w:rPr>
                <w:rFonts w:ascii="Arial" w:hAnsi="Arial" w:cs="Arial"/>
                <w:sz w:val="24"/>
                <w:szCs w:val="24"/>
                <w:u w:val="single"/>
              </w:rPr>
              <w:t>iscussion</w:t>
            </w:r>
          </w:p>
          <w:p w:rsidR="002C0C81" w:rsidRPr="001A751D" w:rsidRDefault="002C0C81" w:rsidP="002C0C81">
            <w:pPr>
              <w:spacing w:after="0" w:line="360" w:lineRule="auto"/>
              <w:jc w:val="both"/>
              <w:rPr>
                <w:rFonts w:ascii="Arial" w:hAnsi="Arial" w:cs="Arial"/>
                <w:sz w:val="24"/>
                <w:szCs w:val="24"/>
                <w:u w:val="single"/>
              </w:rPr>
            </w:pPr>
          </w:p>
          <w:p w:rsidR="00BD34C2" w:rsidRPr="00762098" w:rsidRDefault="002C0C81" w:rsidP="00BD34C2">
            <w:pPr>
              <w:pStyle w:val="ListParagraph"/>
              <w:numPr>
                <w:ilvl w:val="0"/>
                <w:numId w:val="46"/>
              </w:numPr>
              <w:spacing w:after="0" w:line="360" w:lineRule="auto"/>
              <w:ind w:left="0" w:firstLine="0"/>
              <w:jc w:val="both"/>
              <w:rPr>
                <w:rFonts w:ascii="Arial" w:hAnsi="Arial" w:cs="Arial"/>
                <w:sz w:val="24"/>
                <w:szCs w:val="24"/>
              </w:rPr>
            </w:pPr>
            <w:r w:rsidRPr="00C54CC5">
              <w:rPr>
                <w:rFonts w:ascii="Arial" w:hAnsi="Arial" w:cs="Arial"/>
                <w:sz w:val="24"/>
                <w:szCs w:val="24"/>
              </w:rPr>
              <w:t>The defendant’s defence which she seeks to advance in resisting summary judgment is not bona fide</w:t>
            </w:r>
            <w:r w:rsidR="00C54CC5" w:rsidRPr="00C54CC5">
              <w:rPr>
                <w:rFonts w:ascii="Arial" w:hAnsi="Arial" w:cs="Arial"/>
                <w:sz w:val="24"/>
                <w:szCs w:val="24"/>
              </w:rPr>
              <w:t xml:space="preserve"> neither good in law</w:t>
            </w:r>
            <w:r w:rsidRPr="00C54CC5">
              <w:rPr>
                <w:rFonts w:ascii="Arial" w:hAnsi="Arial" w:cs="Arial"/>
                <w:sz w:val="24"/>
                <w:szCs w:val="24"/>
              </w:rPr>
              <w:t xml:space="preserve">. </w:t>
            </w:r>
            <w:r w:rsidR="00C54CC5">
              <w:rPr>
                <w:rFonts w:ascii="Arial" w:hAnsi="Arial" w:cs="Arial"/>
                <w:sz w:val="24"/>
                <w:szCs w:val="24"/>
              </w:rPr>
              <w:t>The defendant only argued that she never received any notice from the bank that they were going to close her over-draft facility but admits that she signed surety for</w:t>
            </w:r>
            <w:r w:rsidR="00F827A0">
              <w:rPr>
                <w:rFonts w:ascii="Arial" w:hAnsi="Arial" w:cs="Arial"/>
                <w:sz w:val="24"/>
                <w:szCs w:val="24"/>
              </w:rPr>
              <w:t xml:space="preserve"> the first defendant.  No </w:t>
            </w:r>
            <w:proofErr w:type="spellStart"/>
            <w:r w:rsidR="00F827A0">
              <w:rPr>
                <w:rFonts w:ascii="Arial" w:hAnsi="Arial" w:cs="Arial"/>
                <w:sz w:val="24"/>
                <w:szCs w:val="24"/>
              </w:rPr>
              <w:t>defenC</w:t>
            </w:r>
            <w:r w:rsidR="00C54CC5">
              <w:rPr>
                <w:rFonts w:ascii="Arial" w:hAnsi="Arial" w:cs="Arial"/>
                <w:sz w:val="24"/>
                <w:szCs w:val="24"/>
              </w:rPr>
              <w:t>e</w:t>
            </w:r>
            <w:proofErr w:type="spellEnd"/>
            <w:r w:rsidR="00C54CC5">
              <w:rPr>
                <w:rFonts w:ascii="Arial" w:hAnsi="Arial" w:cs="Arial"/>
                <w:sz w:val="24"/>
                <w:szCs w:val="24"/>
              </w:rPr>
              <w:t xml:space="preserve"> was put forward for the surety signed by her.</w:t>
            </w:r>
          </w:p>
          <w:p w:rsidR="00BD34C2" w:rsidRPr="00BD34C2" w:rsidRDefault="00BD34C2" w:rsidP="00BD34C2">
            <w:pPr>
              <w:pStyle w:val="ListParagraph"/>
              <w:spacing w:after="0" w:line="360" w:lineRule="auto"/>
              <w:ind w:left="0"/>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u w:val="single"/>
              </w:rPr>
            </w:pPr>
            <w:r w:rsidRPr="00D0277D">
              <w:rPr>
                <w:rFonts w:ascii="Arial" w:hAnsi="Arial" w:cs="Arial"/>
                <w:sz w:val="24"/>
                <w:szCs w:val="24"/>
                <w:u w:val="single"/>
              </w:rPr>
              <w:t>Declaring the property executable</w:t>
            </w:r>
            <w:r w:rsidRPr="00D0277D">
              <w:rPr>
                <w:rFonts w:ascii="Arial" w:hAnsi="Arial" w:cs="Arial"/>
                <w:sz w:val="24"/>
                <w:szCs w:val="24"/>
                <w:u w:val="single"/>
              </w:rPr>
              <w:tab/>
            </w:r>
          </w:p>
          <w:p w:rsidR="002C0C81" w:rsidRPr="00D0277D" w:rsidRDefault="002C0C81" w:rsidP="002C0C81">
            <w:pPr>
              <w:spacing w:after="0" w:line="360" w:lineRule="auto"/>
              <w:jc w:val="both"/>
              <w:rPr>
                <w:rFonts w:ascii="Arial" w:hAnsi="Arial" w:cs="Arial"/>
                <w:sz w:val="24"/>
                <w:szCs w:val="24"/>
                <w:u w:val="single"/>
              </w:rPr>
            </w:pPr>
          </w:p>
          <w:p w:rsidR="002C0C81" w:rsidRDefault="006451E5" w:rsidP="00762098">
            <w:pPr>
              <w:pStyle w:val="ListParagraph"/>
              <w:numPr>
                <w:ilvl w:val="0"/>
                <w:numId w:val="46"/>
              </w:numPr>
              <w:spacing w:after="0" w:line="360" w:lineRule="auto"/>
              <w:ind w:left="0" w:firstLine="0"/>
              <w:jc w:val="both"/>
              <w:rPr>
                <w:rFonts w:ascii="Arial" w:hAnsi="Arial" w:cs="Arial"/>
                <w:sz w:val="24"/>
                <w:szCs w:val="24"/>
              </w:rPr>
            </w:pPr>
            <w:r>
              <w:rPr>
                <w:rFonts w:ascii="Arial" w:hAnsi="Arial" w:cs="Arial"/>
                <w:sz w:val="24"/>
                <w:szCs w:val="24"/>
              </w:rPr>
              <w:t>I</w:t>
            </w:r>
            <w:r w:rsidR="002C0C81" w:rsidRPr="005F51E4">
              <w:rPr>
                <w:rFonts w:ascii="Arial" w:hAnsi="Arial" w:cs="Arial"/>
                <w:sz w:val="24"/>
                <w:szCs w:val="24"/>
              </w:rPr>
              <w:t xml:space="preserve">n </w:t>
            </w:r>
            <w:proofErr w:type="spellStart"/>
            <w:r w:rsidR="002C0C81" w:rsidRPr="005F51E4">
              <w:rPr>
                <w:rFonts w:ascii="Arial" w:hAnsi="Arial" w:cs="Arial"/>
                <w:i/>
                <w:sz w:val="24"/>
                <w:szCs w:val="24"/>
              </w:rPr>
              <w:t>Kisilipile</w:t>
            </w:r>
            <w:proofErr w:type="spellEnd"/>
            <w:r w:rsidR="002C0C81" w:rsidRPr="005F51E4">
              <w:rPr>
                <w:rFonts w:ascii="Arial" w:hAnsi="Arial" w:cs="Arial"/>
                <w:i/>
                <w:sz w:val="24"/>
                <w:szCs w:val="24"/>
              </w:rPr>
              <w:t xml:space="preserve"> v First National Bank of Namibia</w:t>
            </w:r>
            <w:r w:rsidR="002C0C81">
              <w:rPr>
                <w:rStyle w:val="FootnoteReference"/>
                <w:rFonts w:ascii="Arial" w:hAnsi="Arial" w:cs="Arial"/>
                <w:sz w:val="24"/>
                <w:szCs w:val="24"/>
              </w:rPr>
              <w:footnoteReference w:id="5"/>
            </w:r>
            <w:r w:rsidR="002C0C81" w:rsidRPr="005F51E4">
              <w:rPr>
                <w:rFonts w:ascii="Arial" w:hAnsi="Arial" w:cs="Arial"/>
                <w:sz w:val="24"/>
                <w:szCs w:val="24"/>
              </w:rPr>
              <w:t xml:space="preserve"> the Supreme Court said the f</w:t>
            </w:r>
            <w:r w:rsidR="00F827A0">
              <w:rPr>
                <w:rFonts w:ascii="Arial" w:hAnsi="Arial" w:cs="Arial"/>
                <w:sz w:val="24"/>
                <w:szCs w:val="24"/>
              </w:rPr>
              <w:t>ollowing regarding declaring</w:t>
            </w:r>
            <w:r w:rsidR="002C0C81" w:rsidRPr="005F51E4">
              <w:rPr>
                <w:rFonts w:ascii="Arial" w:hAnsi="Arial" w:cs="Arial"/>
                <w:sz w:val="24"/>
                <w:szCs w:val="24"/>
              </w:rPr>
              <w:t xml:space="preserve"> immovable property executable:</w:t>
            </w:r>
          </w:p>
          <w:p w:rsidR="002C0C81" w:rsidRPr="005F51E4" w:rsidRDefault="002C0C81" w:rsidP="003716BC">
            <w:pPr>
              <w:pStyle w:val="ListParagraph"/>
              <w:spacing w:after="0" w:line="360" w:lineRule="auto"/>
              <w:ind w:left="0"/>
              <w:jc w:val="both"/>
              <w:rPr>
                <w:rFonts w:ascii="Arial" w:hAnsi="Arial" w:cs="Arial"/>
                <w:sz w:val="24"/>
                <w:szCs w:val="24"/>
              </w:rPr>
            </w:pPr>
          </w:p>
          <w:p w:rsidR="002C0C81" w:rsidRPr="00D0277D" w:rsidRDefault="002C0C81" w:rsidP="003716BC">
            <w:pPr>
              <w:spacing w:after="0" w:line="360" w:lineRule="auto"/>
              <w:jc w:val="both"/>
              <w:rPr>
                <w:rFonts w:ascii="Arial" w:hAnsi="Arial" w:cs="Arial"/>
              </w:rPr>
            </w:pPr>
            <w:r>
              <w:rPr>
                <w:rFonts w:ascii="Arial" w:hAnsi="Arial" w:cs="Arial"/>
                <w:sz w:val="24"/>
                <w:szCs w:val="24"/>
              </w:rPr>
              <w:tab/>
            </w:r>
            <w:r w:rsidRPr="00D0277D">
              <w:rPr>
                <w:rFonts w:ascii="Arial" w:hAnsi="Arial" w:cs="Arial"/>
                <w:sz w:val="24"/>
                <w:szCs w:val="24"/>
              </w:rPr>
              <w:t>‘</w:t>
            </w:r>
            <w:r w:rsidRPr="00D0277D">
              <w:rPr>
                <w:rFonts w:ascii="Arial" w:hAnsi="Arial" w:cs="Arial"/>
              </w:rPr>
              <w:t xml:space="preserve">[18] In Namibia, judicial oversight takes the following form when it comes to declaring a primary home </w:t>
            </w:r>
            <w:proofErr w:type="gramStart"/>
            <w:r w:rsidRPr="00D0277D">
              <w:rPr>
                <w:rFonts w:ascii="Arial" w:hAnsi="Arial" w:cs="Arial"/>
              </w:rPr>
              <w:t>specially</w:t>
            </w:r>
            <w:proofErr w:type="gramEnd"/>
            <w:r w:rsidRPr="00D0277D">
              <w:rPr>
                <w:rFonts w:ascii="Arial" w:hAnsi="Arial" w:cs="Arial"/>
              </w:rPr>
              <w:t xml:space="preserve"> executable. If a property is a primary home, the court must be satisfied that there are no less drastic alternatives to a sale in execution. The judgment debtor bears the evidential burden. He or she should preferably lay the relevant information before court on affidavit especially if assisted by a legal practitioner, either in resisting default judgment or summary judgment. The failure to do so does not relieve the court of its obligation to inquire into the availability of less drastic alternatives. If the debtor is legally unrepresented his or her attention must be drawn to the protection granted under rule 108.</w:t>
            </w:r>
          </w:p>
          <w:p w:rsidR="002C0C81" w:rsidRPr="00D0277D" w:rsidRDefault="002C0C81" w:rsidP="002C0C81">
            <w:pPr>
              <w:spacing w:after="0" w:line="360" w:lineRule="auto"/>
              <w:jc w:val="both"/>
              <w:rPr>
                <w:rFonts w:ascii="Arial" w:hAnsi="Arial" w:cs="Arial"/>
              </w:rPr>
            </w:pPr>
          </w:p>
          <w:p w:rsidR="002C0C81" w:rsidRPr="00D0277D" w:rsidRDefault="002C0C81" w:rsidP="002C0C81">
            <w:pPr>
              <w:spacing w:after="0" w:line="360" w:lineRule="auto"/>
              <w:jc w:val="both"/>
              <w:rPr>
                <w:rFonts w:ascii="Arial" w:hAnsi="Arial" w:cs="Arial"/>
              </w:rPr>
            </w:pPr>
            <w:r w:rsidRPr="00D0277D">
              <w:rPr>
                <w:rFonts w:ascii="Arial" w:hAnsi="Arial" w:cs="Arial"/>
              </w:rPr>
              <w:t>[19] The debtor must be invited to present alternatives that the court should consider to avoid a sale in execution but bearing in mind that the credit giver has a right to satisfaction of the bargain. The alternatives must be viable in that the it must not amount to defeating the commercial interest of the creditor by in effect amounting to non-payment and stringing the creditor along until someday the debtor has the means to pay the debt . . .’</w:t>
            </w:r>
          </w:p>
          <w:p w:rsidR="00762098" w:rsidRDefault="00762098" w:rsidP="00762098">
            <w:pPr>
              <w:pStyle w:val="ListParagraph"/>
              <w:spacing w:after="0" w:line="360" w:lineRule="auto"/>
              <w:ind w:left="0"/>
              <w:jc w:val="both"/>
              <w:rPr>
                <w:rFonts w:ascii="Arial" w:hAnsi="Arial" w:cs="Arial"/>
                <w:sz w:val="24"/>
                <w:szCs w:val="24"/>
              </w:rPr>
            </w:pPr>
          </w:p>
          <w:p w:rsidR="002C0C81" w:rsidRDefault="002C0C81" w:rsidP="00762098">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 xml:space="preserve">At para [20] the Supreme Court continued to lay down the law as follows in </w:t>
            </w:r>
            <w:proofErr w:type="spellStart"/>
            <w:r w:rsidRPr="005F51E4">
              <w:rPr>
                <w:rFonts w:ascii="Arial" w:hAnsi="Arial" w:cs="Arial"/>
                <w:i/>
                <w:sz w:val="24"/>
                <w:szCs w:val="24"/>
              </w:rPr>
              <w:t>Kisipile</w:t>
            </w:r>
            <w:proofErr w:type="spellEnd"/>
            <w:r w:rsidRPr="005F51E4">
              <w:rPr>
                <w:rFonts w:ascii="Arial" w:hAnsi="Arial" w:cs="Arial"/>
                <w:sz w:val="24"/>
                <w:szCs w:val="24"/>
              </w:rPr>
              <w:t>:</w:t>
            </w:r>
          </w:p>
          <w:p w:rsidR="002C0C81" w:rsidRPr="005F51E4" w:rsidRDefault="002C0C81" w:rsidP="002C0C81">
            <w:pPr>
              <w:pStyle w:val="ListParagraph"/>
              <w:spacing w:after="0" w:line="360" w:lineRule="auto"/>
              <w:ind w:left="0"/>
              <w:jc w:val="both"/>
              <w:rPr>
                <w:rFonts w:ascii="Arial" w:hAnsi="Arial" w:cs="Arial"/>
                <w:sz w:val="24"/>
                <w:szCs w:val="24"/>
              </w:rPr>
            </w:pPr>
          </w:p>
          <w:p w:rsidR="002C0C81" w:rsidRPr="00D0277D" w:rsidRDefault="002C0C81" w:rsidP="002C0C81">
            <w:pPr>
              <w:spacing w:after="0" w:line="360" w:lineRule="auto"/>
              <w:jc w:val="both"/>
              <w:rPr>
                <w:rFonts w:ascii="Arial" w:hAnsi="Arial" w:cs="Arial"/>
              </w:rPr>
            </w:pPr>
            <w:r>
              <w:rPr>
                <w:rFonts w:ascii="Arial" w:hAnsi="Arial" w:cs="Arial"/>
                <w:sz w:val="24"/>
                <w:szCs w:val="24"/>
              </w:rPr>
              <w:tab/>
            </w:r>
            <w:r w:rsidRPr="00D0277D">
              <w:rPr>
                <w:rFonts w:ascii="Arial" w:hAnsi="Arial" w:cs="Arial"/>
              </w:rPr>
              <w:t xml:space="preserve">‘Judicial oversight exists to ensure that debtors are not made homeless unnecessarily and that the sale in execution of the primary home is a last resort. The court is required to take into account “all the relevant circumstances”. </w:t>
            </w:r>
          </w:p>
          <w:p w:rsidR="002C0C81" w:rsidRPr="00D0277D" w:rsidRDefault="002C0C81" w:rsidP="002C0C81">
            <w:pPr>
              <w:spacing w:after="0" w:line="360" w:lineRule="auto"/>
              <w:jc w:val="both"/>
              <w:rPr>
                <w:rFonts w:ascii="Arial" w:hAnsi="Arial" w:cs="Arial"/>
              </w:rPr>
            </w:pPr>
          </w:p>
          <w:p w:rsidR="002C0C81" w:rsidRPr="00D0277D" w:rsidRDefault="002C0C81" w:rsidP="002C0C81">
            <w:pPr>
              <w:spacing w:after="0" w:line="360" w:lineRule="auto"/>
              <w:jc w:val="both"/>
              <w:rPr>
                <w:rFonts w:ascii="Arial" w:hAnsi="Arial" w:cs="Arial"/>
              </w:rPr>
            </w:pPr>
            <w:r w:rsidRPr="00D0277D">
              <w:rPr>
                <w:rFonts w:ascii="Arial" w:hAnsi="Arial" w:cs="Arial"/>
              </w:rPr>
              <w:lastRenderedPageBreak/>
              <w:t xml:space="preserve">When exercising the discretion under rule the court should bear in mind that a sale in execution of a primary home does not necessarily extinguish a debt. The reality is often the contrary. In other </w:t>
            </w:r>
          </w:p>
          <w:p w:rsidR="002C0C81" w:rsidRPr="00D0277D" w:rsidRDefault="002C0C81" w:rsidP="002C0C81">
            <w:pPr>
              <w:spacing w:after="0" w:line="360" w:lineRule="auto"/>
              <w:jc w:val="both"/>
              <w:rPr>
                <w:rFonts w:ascii="Arial" w:hAnsi="Arial" w:cs="Arial"/>
              </w:rPr>
            </w:pPr>
            <w:r w:rsidRPr="00D0277D">
              <w:rPr>
                <w:rFonts w:ascii="Arial" w:hAnsi="Arial" w:cs="Arial"/>
              </w:rPr>
              <w:t xml:space="preserve">words, the debtor remains indebted to the credit </w:t>
            </w:r>
            <w:proofErr w:type="spellStart"/>
            <w:r w:rsidRPr="00D0277D">
              <w:rPr>
                <w:rFonts w:ascii="Arial" w:hAnsi="Arial" w:cs="Arial"/>
              </w:rPr>
              <w:t>giver</w:t>
            </w:r>
            <w:proofErr w:type="spellEnd"/>
            <w:r w:rsidRPr="00D0277D">
              <w:rPr>
                <w:rFonts w:ascii="Arial" w:hAnsi="Arial" w:cs="Arial"/>
              </w:rPr>
              <w:t xml:space="preserve"> for the balance of the debt, considering that under the current rule framework the property is sold to the highest bidder for not less than 75% of the either the local authority or regional council evaluation.’</w:t>
            </w:r>
          </w:p>
          <w:p w:rsidR="002C0C81" w:rsidRDefault="002C0C81" w:rsidP="002C0C81">
            <w:pPr>
              <w:spacing w:after="0" w:line="360" w:lineRule="auto"/>
              <w:jc w:val="both"/>
              <w:rPr>
                <w:rFonts w:ascii="Arial" w:hAnsi="Arial" w:cs="Arial"/>
                <w:sz w:val="24"/>
                <w:szCs w:val="24"/>
              </w:rPr>
            </w:pPr>
          </w:p>
          <w:p w:rsidR="002C0C81" w:rsidRDefault="002C0C81" w:rsidP="00762098">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Finally, at para [21], the Supreme Court reasoned as follows on the subject:</w:t>
            </w:r>
          </w:p>
          <w:p w:rsidR="003716BC" w:rsidRPr="005F51E4" w:rsidRDefault="003716BC" w:rsidP="003716BC">
            <w:pPr>
              <w:pStyle w:val="ListParagraph"/>
              <w:spacing w:after="0" w:line="360" w:lineRule="auto"/>
              <w:ind w:left="0"/>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rPr>
            </w:pPr>
            <w:r>
              <w:rPr>
                <w:rFonts w:ascii="Arial" w:hAnsi="Arial" w:cs="Arial"/>
                <w:sz w:val="24"/>
                <w:szCs w:val="24"/>
              </w:rPr>
              <w:tab/>
            </w:r>
            <w:r w:rsidRPr="00D0277D">
              <w:rPr>
                <w:rFonts w:ascii="Arial" w:hAnsi="Arial" w:cs="Arial"/>
                <w:sz w:val="24"/>
                <w:szCs w:val="24"/>
              </w:rPr>
              <w:t xml:space="preserve">‘ . . . </w:t>
            </w:r>
            <w:r w:rsidRPr="00571F35">
              <w:rPr>
                <w:rFonts w:ascii="Arial" w:hAnsi="Arial" w:cs="Arial"/>
              </w:rPr>
              <w:t>The court should also take into consideration the payment history of the debtor. Greater latitude should be given to the debtor who has a reasonably good payment history; the extent of the balance outstanding; the age of the debtor – which is an important factor whether or not the debtor will be able to secure another loan to buy a home.</w:t>
            </w:r>
            <w:r w:rsidRPr="00D0277D">
              <w:rPr>
                <w:rFonts w:ascii="Arial" w:hAnsi="Arial" w:cs="Arial"/>
                <w:sz w:val="24"/>
                <w:szCs w:val="24"/>
              </w:rPr>
              <w:t>’</w:t>
            </w:r>
          </w:p>
          <w:p w:rsidR="002C0C81" w:rsidRDefault="002C0C81" w:rsidP="002C0C81">
            <w:pPr>
              <w:spacing w:after="0" w:line="360" w:lineRule="auto"/>
              <w:jc w:val="both"/>
              <w:rPr>
                <w:rFonts w:ascii="Arial" w:hAnsi="Arial" w:cs="Arial"/>
                <w:sz w:val="24"/>
                <w:szCs w:val="24"/>
              </w:rPr>
            </w:pPr>
          </w:p>
          <w:p w:rsidR="002C0C81" w:rsidRPr="005219A4" w:rsidRDefault="00C54CC5" w:rsidP="00762098">
            <w:pPr>
              <w:pStyle w:val="ListParagraph"/>
              <w:numPr>
                <w:ilvl w:val="0"/>
                <w:numId w:val="46"/>
              </w:numPr>
              <w:spacing w:after="0" w:line="360" w:lineRule="auto"/>
              <w:ind w:left="0" w:firstLine="0"/>
              <w:jc w:val="both"/>
              <w:rPr>
                <w:rFonts w:ascii="Arial" w:hAnsi="Arial" w:cs="Arial"/>
                <w:sz w:val="24"/>
                <w:szCs w:val="24"/>
              </w:rPr>
            </w:pPr>
            <w:r w:rsidRPr="00C54CC5">
              <w:rPr>
                <w:rFonts w:ascii="Arial" w:hAnsi="Arial" w:cs="Arial"/>
                <w:sz w:val="24"/>
                <w:szCs w:val="24"/>
                <w:lang w:val="en-ZA"/>
              </w:rPr>
              <w:t>Despite the second defendant bearing the onus to demonstrate that ‘less drastic measures’ exists other than selling the immovable properties in execution, the defendant has failed completely to address this issue and to state whether less drastic measures might be available to satisfy the judgment debt.</w:t>
            </w:r>
          </w:p>
          <w:p w:rsidR="005219A4" w:rsidRDefault="005219A4" w:rsidP="005219A4">
            <w:pPr>
              <w:pStyle w:val="ListParagraph"/>
              <w:spacing w:after="0" w:line="360" w:lineRule="auto"/>
              <w:ind w:left="0"/>
              <w:jc w:val="both"/>
              <w:rPr>
                <w:rFonts w:ascii="Arial" w:hAnsi="Arial" w:cs="Arial"/>
                <w:sz w:val="24"/>
                <w:szCs w:val="24"/>
                <w:lang w:val="en-ZA"/>
              </w:rPr>
            </w:pPr>
          </w:p>
          <w:p w:rsidR="005219A4" w:rsidRDefault="00F827A0" w:rsidP="005219A4">
            <w:pPr>
              <w:pStyle w:val="ListParagraph"/>
              <w:spacing w:after="0" w:line="360" w:lineRule="auto"/>
              <w:ind w:left="0"/>
              <w:jc w:val="both"/>
              <w:rPr>
                <w:rFonts w:ascii="Arial" w:hAnsi="Arial" w:cs="Arial"/>
                <w:sz w:val="24"/>
                <w:szCs w:val="24"/>
                <w:u w:val="single"/>
                <w:lang w:val="en-ZA"/>
              </w:rPr>
            </w:pPr>
            <w:r>
              <w:rPr>
                <w:rFonts w:ascii="Arial" w:hAnsi="Arial" w:cs="Arial"/>
                <w:sz w:val="24"/>
                <w:szCs w:val="24"/>
                <w:u w:val="single"/>
                <w:lang w:val="en-ZA"/>
              </w:rPr>
              <w:t>Order</w:t>
            </w:r>
          </w:p>
          <w:p w:rsidR="00762098" w:rsidRPr="005219A4" w:rsidRDefault="00762098" w:rsidP="005219A4">
            <w:pPr>
              <w:pStyle w:val="ListParagraph"/>
              <w:spacing w:after="0" w:line="360" w:lineRule="auto"/>
              <w:ind w:left="0"/>
              <w:jc w:val="both"/>
              <w:rPr>
                <w:rFonts w:ascii="Arial" w:hAnsi="Arial" w:cs="Arial"/>
                <w:sz w:val="24"/>
                <w:szCs w:val="24"/>
                <w:u w:val="single"/>
              </w:rPr>
            </w:pPr>
          </w:p>
          <w:p w:rsidR="00E244BD" w:rsidRPr="00E244BD" w:rsidRDefault="00E244BD" w:rsidP="005219A4">
            <w:pPr>
              <w:pStyle w:val="ListParagraph"/>
              <w:spacing w:after="0" w:line="360" w:lineRule="auto"/>
              <w:ind w:left="0"/>
              <w:jc w:val="both"/>
              <w:rPr>
                <w:rFonts w:ascii="Arial" w:hAnsi="Arial" w:cs="Arial"/>
                <w:sz w:val="24"/>
                <w:szCs w:val="24"/>
              </w:rPr>
            </w:pPr>
            <w:r w:rsidRPr="00E244BD">
              <w:rPr>
                <w:rFonts w:ascii="Arial" w:hAnsi="Arial" w:cs="Arial"/>
                <w:sz w:val="24"/>
                <w:szCs w:val="24"/>
                <w:lang w:val="en-ZA"/>
              </w:rPr>
              <w:t xml:space="preserve">CLAIM 1 </w:t>
            </w:r>
          </w:p>
          <w:p w:rsidR="00E244BD" w:rsidRPr="00E244BD" w:rsidRDefault="00E244BD" w:rsidP="00E244BD">
            <w:pPr>
              <w:pStyle w:val="ListParagraph"/>
              <w:rPr>
                <w:rFonts w:ascii="Arial" w:hAnsi="Arial" w:cs="Arial"/>
                <w:sz w:val="24"/>
                <w:szCs w:val="24"/>
                <w:lang w:val="en-ZA"/>
              </w:rPr>
            </w:pP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1. Payment</w:t>
            </w:r>
            <w:r w:rsidR="00F827A0">
              <w:rPr>
                <w:rFonts w:ascii="Arial" w:hAnsi="Arial" w:cs="Arial"/>
                <w:sz w:val="24"/>
                <w:szCs w:val="24"/>
                <w:lang w:val="en-ZA"/>
              </w:rPr>
              <w:t xml:space="preserve"> of the sum of N$1 616 858, 43.</w:t>
            </w: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2. Compound interest calculated daily and capitalized monthl</w:t>
            </w:r>
            <w:r w:rsidR="00F827A0">
              <w:rPr>
                <w:rFonts w:ascii="Arial" w:hAnsi="Arial" w:cs="Arial"/>
                <w:sz w:val="24"/>
                <w:szCs w:val="24"/>
                <w:lang w:val="en-ZA"/>
              </w:rPr>
              <w:t>y on the amount of N$1 616 858,</w:t>
            </w:r>
            <w:r w:rsidRPr="00E244BD">
              <w:rPr>
                <w:rFonts w:ascii="Arial" w:hAnsi="Arial" w:cs="Arial"/>
                <w:sz w:val="24"/>
                <w:szCs w:val="24"/>
                <w:lang w:val="en-ZA"/>
              </w:rPr>
              <w:t>43 at Plaintiff’s mortgage lending rate of interest from time to time, currently 12.4% calculated from 24 February</w:t>
            </w:r>
            <w:r w:rsidR="00F827A0">
              <w:rPr>
                <w:rFonts w:ascii="Arial" w:hAnsi="Arial" w:cs="Arial"/>
                <w:sz w:val="24"/>
                <w:szCs w:val="24"/>
                <w:lang w:val="en-ZA"/>
              </w:rPr>
              <w:t xml:space="preserve"> 2022 to date of final payment.</w:t>
            </w:r>
          </w:p>
          <w:p w:rsidR="00E244BD" w:rsidRDefault="00E244BD" w:rsidP="00E244BD">
            <w:pPr>
              <w:pStyle w:val="ListParagraph"/>
              <w:spacing w:after="0" w:line="360" w:lineRule="auto"/>
              <w:ind w:left="0"/>
              <w:jc w:val="both"/>
              <w:rPr>
                <w:rFonts w:ascii="Arial" w:hAnsi="Arial" w:cs="Arial"/>
                <w:sz w:val="24"/>
                <w:szCs w:val="24"/>
                <w:lang w:val="en-ZA"/>
              </w:rPr>
            </w:pP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CLAIM 2 </w:t>
            </w:r>
          </w:p>
          <w:p w:rsidR="00F827A0" w:rsidRDefault="00F827A0" w:rsidP="00E244BD">
            <w:pPr>
              <w:pStyle w:val="ListParagraph"/>
              <w:spacing w:after="0" w:line="360" w:lineRule="auto"/>
              <w:ind w:left="0"/>
              <w:jc w:val="both"/>
              <w:rPr>
                <w:rFonts w:ascii="Arial" w:hAnsi="Arial" w:cs="Arial"/>
                <w:sz w:val="24"/>
                <w:szCs w:val="24"/>
                <w:lang w:val="en-ZA"/>
              </w:rPr>
            </w:pP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3. Payment </w:t>
            </w:r>
            <w:r w:rsidR="00F827A0">
              <w:rPr>
                <w:rFonts w:ascii="Arial" w:hAnsi="Arial" w:cs="Arial"/>
                <w:sz w:val="24"/>
                <w:szCs w:val="24"/>
                <w:lang w:val="en-ZA"/>
              </w:rPr>
              <w:t>in the amount of N$3 436 268.36.</w:t>
            </w:r>
            <w:r w:rsidRPr="00E244BD">
              <w:rPr>
                <w:rFonts w:ascii="Arial" w:hAnsi="Arial" w:cs="Arial"/>
                <w:sz w:val="24"/>
                <w:szCs w:val="24"/>
                <w:lang w:val="en-ZA"/>
              </w:rPr>
              <w:t xml:space="preserve"> </w:t>
            </w: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4. Compound interest calculated daily and capitalized monthly on the amount of N$3 436 268.36 at Plaintiff’s mortgage lending rate of interest from time to time, currently 12.4% calculated from 24 February 2022 to date of final payment. </w:t>
            </w:r>
          </w:p>
          <w:p w:rsidR="005219A4" w:rsidRDefault="005219A4" w:rsidP="00E244BD">
            <w:pPr>
              <w:pStyle w:val="ListParagraph"/>
              <w:spacing w:after="0" w:line="360" w:lineRule="auto"/>
              <w:ind w:left="0"/>
              <w:jc w:val="both"/>
              <w:rPr>
                <w:rFonts w:ascii="Arial" w:hAnsi="Arial" w:cs="Arial"/>
                <w:sz w:val="24"/>
                <w:szCs w:val="24"/>
                <w:lang w:val="en-ZA"/>
              </w:rPr>
            </w:pP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5. An order declaring the following property executable: </w:t>
            </w: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CERTAIN: </w:t>
            </w:r>
            <w:proofErr w:type="spellStart"/>
            <w:r w:rsidRPr="00E244BD">
              <w:rPr>
                <w:rFonts w:ascii="Arial" w:hAnsi="Arial" w:cs="Arial"/>
                <w:sz w:val="24"/>
                <w:szCs w:val="24"/>
                <w:lang w:val="en-ZA"/>
              </w:rPr>
              <w:t>Erf</w:t>
            </w:r>
            <w:proofErr w:type="spellEnd"/>
            <w:r w:rsidRPr="00E244BD">
              <w:rPr>
                <w:rFonts w:ascii="Arial" w:hAnsi="Arial" w:cs="Arial"/>
                <w:sz w:val="24"/>
                <w:szCs w:val="24"/>
                <w:lang w:val="en-ZA"/>
              </w:rPr>
              <w:t xml:space="preserve"> No 1340(A Portion of </w:t>
            </w:r>
            <w:proofErr w:type="spellStart"/>
            <w:r w:rsidRPr="00E244BD">
              <w:rPr>
                <w:rFonts w:ascii="Arial" w:hAnsi="Arial" w:cs="Arial"/>
                <w:sz w:val="24"/>
                <w:szCs w:val="24"/>
                <w:lang w:val="en-ZA"/>
              </w:rPr>
              <w:t>Erf</w:t>
            </w:r>
            <w:proofErr w:type="spellEnd"/>
            <w:r w:rsidRPr="00E244BD">
              <w:rPr>
                <w:rFonts w:ascii="Arial" w:hAnsi="Arial" w:cs="Arial"/>
                <w:sz w:val="24"/>
                <w:szCs w:val="24"/>
                <w:lang w:val="en-ZA"/>
              </w:rPr>
              <w:t xml:space="preserve"> No 460) </w:t>
            </w:r>
            <w:proofErr w:type="spellStart"/>
            <w:r w:rsidRPr="00E244BD">
              <w:rPr>
                <w:rFonts w:ascii="Arial" w:hAnsi="Arial" w:cs="Arial"/>
                <w:sz w:val="24"/>
                <w:szCs w:val="24"/>
                <w:lang w:val="en-ZA"/>
              </w:rPr>
              <w:t>Swakopmund</w:t>
            </w:r>
            <w:proofErr w:type="spellEnd"/>
            <w:r w:rsidRPr="00E244BD">
              <w:rPr>
                <w:rFonts w:ascii="Arial" w:hAnsi="Arial" w:cs="Arial"/>
                <w:sz w:val="24"/>
                <w:szCs w:val="24"/>
                <w:lang w:val="en-ZA"/>
              </w:rPr>
              <w:t xml:space="preserve"> </w:t>
            </w: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lastRenderedPageBreak/>
              <w:t xml:space="preserve">SITUATE: In the Municipality of </w:t>
            </w:r>
            <w:proofErr w:type="spellStart"/>
            <w:r w:rsidRPr="00E244BD">
              <w:rPr>
                <w:rFonts w:ascii="Arial" w:hAnsi="Arial" w:cs="Arial"/>
                <w:sz w:val="24"/>
                <w:szCs w:val="24"/>
                <w:lang w:val="en-ZA"/>
              </w:rPr>
              <w:t>Swakopmund</w:t>
            </w:r>
            <w:proofErr w:type="spellEnd"/>
            <w:r w:rsidRPr="00E244BD">
              <w:rPr>
                <w:rFonts w:ascii="Arial" w:hAnsi="Arial" w:cs="Arial"/>
                <w:sz w:val="24"/>
                <w:szCs w:val="24"/>
                <w:lang w:val="en-ZA"/>
              </w:rPr>
              <w:t xml:space="preserve"> Registration Division “G” 29 </w:t>
            </w:r>
            <w:proofErr w:type="spellStart"/>
            <w:r w:rsidRPr="00E244BD">
              <w:rPr>
                <w:rFonts w:ascii="Arial" w:hAnsi="Arial" w:cs="Arial"/>
                <w:sz w:val="24"/>
                <w:szCs w:val="24"/>
                <w:lang w:val="en-ZA"/>
              </w:rPr>
              <w:t>Erongo</w:t>
            </w:r>
            <w:proofErr w:type="spellEnd"/>
            <w:r w:rsidRPr="00E244BD">
              <w:rPr>
                <w:rFonts w:ascii="Arial" w:hAnsi="Arial" w:cs="Arial"/>
                <w:sz w:val="24"/>
                <w:szCs w:val="24"/>
                <w:lang w:val="en-ZA"/>
              </w:rPr>
              <w:t xml:space="preserve"> Region MEASURING: 1673 (One Six Seven Three) Square metres HELD: by Deed of Transfer No T4518/2014 </w:t>
            </w:r>
          </w:p>
          <w:p w:rsidR="00E244BD"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SUBJECT: to the conditions contained therein </w:t>
            </w:r>
          </w:p>
          <w:p w:rsidR="00E244BD" w:rsidRDefault="00E244BD" w:rsidP="00E244BD">
            <w:pPr>
              <w:pStyle w:val="ListParagraph"/>
              <w:spacing w:after="0" w:line="360" w:lineRule="auto"/>
              <w:ind w:left="0"/>
              <w:jc w:val="both"/>
              <w:rPr>
                <w:rFonts w:ascii="Arial" w:hAnsi="Arial" w:cs="Arial"/>
                <w:sz w:val="24"/>
                <w:szCs w:val="24"/>
                <w:lang w:val="en-ZA"/>
              </w:rPr>
            </w:pPr>
          </w:p>
          <w:p w:rsidR="005219A4"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 xml:space="preserve">CLAIM 1 AND 2 </w:t>
            </w:r>
          </w:p>
          <w:p w:rsidR="00F827A0" w:rsidRDefault="00F827A0" w:rsidP="00E244BD">
            <w:pPr>
              <w:pStyle w:val="ListParagraph"/>
              <w:spacing w:after="0" w:line="360" w:lineRule="auto"/>
              <w:ind w:left="0"/>
              <w:jc w:val="both"/>
              <w:rPr>
                <w:rFonts w:ascii="Arial" w:hAnsi="Arial" w:cs="Arial"/>
                <w:sz w:val="24"/>
                <w:szCs w:val="24"/>
                <w:lang w:val="en-ZA"/>
              </w:rPr>
            </w:pPr>
          </w:p>
          <w:p w:rsidR="00626D05" w:rsidRDefault="00E244BD" w:rsidP="00E244BD">
            <w:pPr>
              <w:pStyle w:val="ListParagraph"/>
              <w:spacing w:after="0" w:line="360" w:lineRule="auto"/>
              <w:ind w:left="0"/>
              <w:jc w:val="both"/>
              <w:rPr>
                <w:rFonts w:ascii="Arial" w:hAnsi="Arial" w:cs="Arial"/>
                <w:sz w:val="24"/>
                <w:szCs w:val="24"/>
                <w:lang w:val="en-ZA"/>
              </w:rPr>
            </w:pPr>
            <w:r w:rsidRPr="00E244BD">
              <w:rPr>
                <w:rFonts w:ascii="Arial" w:hAnsi="Arial" w:cs="Arial"/>
                <w:sz w:val="24"/>
                <w:szCs w:val="24"/>
                <w:lang w:val="en-ZA"/>
              </w:rPr>
              <w:t>6. Costs of suit on a s</w:t>
            </w:r>
            <w:r w:rsidR="00C06D15">
              <w:rPr>
                <w:rFonts w:ascii="Arial" w:hAnsi="Arial" w:cs="Arial"/>
                <w:sz w:val="24"/>
                <w:szCs w:val="24"/>
                <w:lang w:val="en-ZA"/>
              </w:rPr>
              <w:t>cale as between Attorney and</w:t>
            </w:r>
            <w:r w:rsidRPr="00E244BD">
              <w:rPr>
                <w:rFonts w:ascii="Arial" w:hAnsi="Arial" w:cs="Arial"/>
                <w:sz w:val="24"/>
                <w:szCs w:val="24"/>
                <w:lang w:val="en-ZA"/>
              </w:rPr>
              <w:t xml:space="preserve"> Client as agreed between the parties.</w:t>
            </w:r>
          </w:p>
          <w:p w:rsidR="00F827A0" w:rsidRPr="00A91522" w:rsidRDefault="00F827A0" w:rsidP="00E244BD">
            <w:pPr>
              <w:pStyle w:val="ListParagraph"/>
              <w:spacing w:after="0" w:line="360" w:lineRule="auto"/>
              <w:ind w:left="0"/>
              <w:jc w:val="both"/>
              <w:rPr>
                <w:rFonts w:ascii="Arial" w:hAnsi="Arial" w:cs="Arial"/>
                <w:sz w:val="24"/>
                <w:szCs w:val="24"/>
              </w:rPr>
            </w:pPr>
            <w:r>
              <w:rPr>
                <w:rFonts w:ascii="Arial" w:hAnsi="Arial" w:cs="Arial"/>
                <w:sz w:val="24"/>
                <w:szCs w:val="24"/>
              </w:rPr>
              <w:t xml:space="preserve">7. </w:t>
            </w:r>
            <w:r w:rsidRPr="005219A4">
              <w:rPr>
                <w:rFonts w:ascii="Arial" w:hAnsi="Arial" w:cs="Arial"/>
                <w:sz w:val="24"/>
                <w:szCs w:val="24"/>
              </w:rPr>
              <w:t xml:space="preserve">The matter is removed from </w:t>
            </w:r>
            <w:r>
              <w:rPr>
                <w:rFonts w:ascii="Arial" w:hAnsi="Arial" w:cs="Arial"/>
                <w:sz w:val="24"/>
                <w:szCs w:val="24"/>
              </w:rPr>
              <w:t>the roll and regarded as finalis</w:t>
            </w:r>
            <w:r w:rsidRPr="005219A4">
              <w:rPr>
                <w:rFonts w:ascii="Arial" w:hAnsi="Arial" w:cs="Arial"/>
                <w:sz w:val="24"/>
                <w:szCs w:val="24"/>
              </w:rPr>
              <w:t>ed.</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B37415">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2C66E4">
            <w:pPr>
              <w:spacing w:after="0" w:line="360" w:lineRule="auto"/>
              <w:jc w:val="center"/>
              <w:rPr>
                <w:rFonts w:ascii="Arial" w:hAnsi="Arial" w:cs="Arial"/>
                <w:sz w:val="24"/>
                <w:szCs w:val="24"/>
              </w:rPr>
            </w:pPr>
          </w:p>
          <w:p w:rsidR="002C66E4" w:rsidRPr="000D0F54" w:rsidRDefault="002C66E4" w:rsidP="00F04A7B">
            <w:pPr>
              <w:spacing w:after="0" w:line="360" w:lineRule="auto"/>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A91522">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2C66E4">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BF7E1C">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8019A9">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8019A9">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5B7BF9" w:rsidP="005B7BF9">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762098" w:rsidP="00C9470C">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Second </w:t>
            </w:r>
            <w:r w:rsidR="004378DA" w:rsidRPr="000D0F54">
              <w:rPr>
                <w:rFonts w:ascii="Arial" w:eastAsia="Times New Roman" w:hAnsi="Arial" w:cs="Arial"/>
                <w:b/>
                <w:sz w:val="24"/>
                <w:szCs w:val="24"/>
                <w:lang w:eastAsia="en-GB"/>
              </w:rPr>
              <w:t>Defendant</w:t>
            </w:r>
            <w:r w:rsidR="00C9470C">
              <w:rPr>
                <w:rFonts w:ascii="Arial" w:eastAsia="Times New Roman" w:hAnsi="Arial" w:cs="Arial"/>
                <w:b/>
                <w:sz w:val="24"/>
                <w:szCs w:val="24"/>
                <w:lang w:eastAsia="en-GB"/>
              </w:rPr>
              <w:t>s</w:t>
            </w:r>
            <w:r w:rsidR="004378DA" w:rsidRPr="000D0F5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C9470C" w:rsidRDefault="00762098" w:rsidP="00F04A7B">
            <w:pPr>
              <w:spacing w:after="0" w:line="36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M U </w:t>
            </w:r>
            <w:proofErr w:type="spellStart"/>
            <w:r>
              <w:rPr>
                <w:rFonts w:ascii="Arial" w:hAnsi="Arial" w:cs="Arial"/>
                <w:color w:val="333333"/>
                <w:sz w:val="24"/>
                <w:szCs w:val="24"/>
                <w:shd w:val="clear" w:color="auto" w:fill="FFFFFF"/>
              </w:rPr>
              <w:t>Kuzeeko</w:t>
            </w:r>
            <w:proofErr w:type="spellEnd"/>
          </w:p>
          <w:p w:rsidR="00C9470C" w:rsidRPr="00C9470C" w:rsidRDefault="00762098" w:rsidP="00F04A7B">
            <w:pPr>
              <w:spacing w:after="0" w:line="36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Of</w:t>
            </w:r>
            <w:r w:rsidR="002C0C81">
              <w:rPr>
                <w:rFonts w:ascii="Arial" w:hAnsi="Arial" w:cs="Arial"/>
                <w:color w:val="333333"/>
                <w:sz w:val="24"/>
                <w:szCs w:val="24"/>
                <w:shd w:val="clear" w:color="auto" w:fill="FFFFFF"/>
              </w:rPr>
              <w:t xml:space="preserve"> </w:t>
            </w:r>
            <w:proofErr w:type="spellStart"/>
            <w:r w:rsidR="003C5D7E" w:rsidRPr="003C5D7E">
              <w:rPr>
                <w:rFonts w:ascii="Arial" w:hAnsi="Arial" w:cs="Arial"/>
                <w:color w:val="333333"/>
                <w:sz w:val="24"/>
                <w:szCs w:val="24"/>
                <w:shd w:val="clear" w:color="auto" w:fill="FFFFFF"/>
              </w:rPr>
              <w:t>Dr</w:t>
            </w:r>
            <w:proofErr w:type="spellEnd"/>
            <w:r w:rsidR="003C5D7E" w:rsidRPr="003C5D7E">
              <w:rPr>
                <w:rFonts w:ascii="Arial" w:hAnsi="Arial" w:cs="Arial"/>
                <w:color w:val="333333"/>
                <w:sz w:val="24"/>
                <w:szCs w:val="24"/>
                <w:shd w:val="clear" w:color="auto" w:fill="FFFFFF"/>
              </w:rPr>
              <w:t xml:space="preserve"> </w:t>
            </w:r>
            <w:proofErr w:type="spellStart"/>
            <w:r w:rsidR="003C5D7E" w:rsidRPr="003C5D7E">
              <w:rPr>
                <w:rFonts w:ascii="Arial" w:hAnsi="Arial" w:cs="Arial"/>
                <w:color w:val="333333"/>
                <w:sz w:val="24"/>
                <w:szCs w:val="24"/>
                <w:shd w:val="clear" w:color="auto" w:fill="FFFFFF"/>
              </w:rPr>
              <w:t>Weder</w:t>
            </w:r>
            <w:proofErr w:type="spellEnd"/>
            <w:r w:rsidR="003C5D7E" w:rsidRPr="003C5D7E">
              <w:rPr>
                <w:rFonts w:ascii="Arial" w:hAnsi="Arial" w:cs="Arial"/>
                <w:color w:val="333333"/>
                <w:sz w:val="24"/>
                <w:szCs w:val="24"/>
                <w:shd w:val="clear" w:color="auto" w:fill="FFFFFF"/>
              </w:rPr>
              <w:t xml:space="preserve">, </w:t>
            </w:r>
            <w:proofErr w:type="spellStart"/>
            <w:r w:rsidR="003C5D7E" w:rsidRPr="003C5D7E">
              <w:rPr>
                <w:rFonts w:ascii="Arial" w:hAnsi="Arial" w:cs="Arial"/>
                <w:color w:val="333333"/>
                <w:sz w:val="24"/>
                <w:szCs w:val="24"/>
                <w:shd w:val="clear" w:color="auto" w:fill="FFFFFF"/>
              </w:rPr>
              <w:t>Kauta</w:t>
            </w:r>
            <w:proofErr w:type="spellEnd"/>
            <w:r w:rsidR="003C5D7E" w:rsidRPr="003C5D7E">
              <w:rPr>
                <w:rFonts w:ascii="Arial" w:hAnsi="Arial" w:cs="Arial"/>
                <w:color w:val="333333"/>
                <w:sz w:val="24"/>
                <w:szCs w:val="24"/>
                <w:shd w:val="clear" w:color="auto" w:fill="FFFFFF"/>
              </w:rPr>
              <w:t xml:space="preserve"> &amp; </w:t>
            </w:r>
            <w:proofErr w:type="spellStart"/>
            <w:r w:rsidR="003C5D7E" w:rsidRPr="003C5D7E">
              <w:rPr>
                <w:rFonts w:ascii="Arial" w:hAnsi="Arial" w:cs="Arial"/>
                <w:color w:val="333333"/>
                <w:sz w:val="24"/>
                <w:szCs w:val="24"/>
                <w:shd w:val="clear" w:color="auto" w:fill="FFFFFF"/>
              </w:rPr>
              <w:t>Hoveka</w:t>
            </w:r>
            <w:proofErr w:type="spellEnd"/>
            <w:r w:rsidR="003C5D7E" w:rsidRPr="003C5D7E">
              <w:rPr>
                <w:rFonts w:ascii="Arial" w:hAnsi="Arial" w:cs="Arial"/>
                <w:color w:val="333333"/>
                <w:sz w:val="24"/>
                <w:szCs w:val="24"/>
                <w:shd w:val="clear" w:color="auto" w:fill="FFFFFF"/>
              </w:rPr>
              <w:t xml:space="preserve"> Inc</w:t>
            </w:r>
            <w:r w:rsidR="00C9470C" w:rsidRPr="00C9470C">
              <w:rPr>
                <w:rFonts w:ascii="Arial" w:hAnsi="Arial" w:cs="Arial"/>
                <w:color w:val="333333"/>
                <w:sz w:val="24"/>
                <w:szCs w:val="24"/>
                <w:shd w:val="clear" w:color="auto" w:fill="FFFFFF"/>
              </w:rPr>
              <w:t>.</w:t>
            </w:r>
            <w:r w:rsidR="00C9470C">
              <w:rPr>
                <w:rFonts w:ascii="Arial" w:hAnsi="Arial" w:cs="Arial"/>
                <w:color w:val="333333"/>
                <w:sz w:val="24"/>
                <w:szCs w:val="24"/>
                <w:shd w:val="clear" w:color="auto" w:fill="FFFFFF"/>
              </w:rPr>
              <w:t>, Windhoek</w:t>
            </w:r>
            <w:r w:rsidR="00F04A7B">
              <w:rPr>
                <w:rFonts w:ascii="Arial" w:hAnsi="Arial" w:cs="Arial"/>
                <w:color w:val="333333"/>
                <w:sz w:val="24"/>
                <w:szCs w:val="24"/>
                <w:shd w:val="clear" w:color="auto" w:fill="FFFFFF"/>
              </w:rPr>
              <w:t>.</w:t>
            </w:r>
          </w:p>
          <w:p w:rsidR="005B7BF9" w:rsidRPr="00317404" w:rsidRDefault="005B7BF9" w:rsidP="00C9470C">
            <w:pPr>
              <w:spacing w:after="0" w:line="360" w:lineRule="auto"/>
              <w:jc w:val="both"/>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rsidR="003C5D7E" w:rsidRPr="003C5D7E" w:rsidRDefault="00762098" w:rsidP="00762098">
            <w:pPr>
              <w:spacing w:after="0" w:line="36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C Y Moller</w:t>
            </w:r>
          </w:p>
          <w:p w:rsidR="005B7BF9" w:rsidRPr="00317404" w:rsidRDefault="00F04A7B" w:rsidP="00F04A7B">
            <w:pPr>
              <w:spacing w:after="0" w:line="360" w:lineRule="auto"/>
              <w:jc w:val="center"/>
              <w:rPr>
                <w:rFonts w:ascii="Arial" w:eastAsia="Times New Roman" w:hAnsi="Arial" w:cs="Arial"/>
                <w:sz w:val="24"/>
                <w:szCs w:val="24"/>
                <w:lang w:eastAsia="en-GB"/>
              </w:rPr>
            </w:pPr>
            <w:r>
              <w:rPr>
                <w:rFonts w:ascii="Arial" w:hAnsi="Arial" w:cs="Arial"/>
                <w:color w:val="333333"/>
                <w:sz w:val="24"/>
                <w:szCs w:val="24"/>
                <w:shd w:val="clear" w:color="auto" w:fill="FFFFFF"/>
              </w:rPr>
              <w:t>In person.</w:t>
            </w:r>
          </w:p>
        </w:tc>
      </w:tr>
    </w:tbl>
    <w:p w:rsidR="007D437D" w:rsidRDefault="007D437D" w:rsidP="00A91522">
      <w:pPr>
        <w:spacing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09" w:rsidRDefault="00365109" w:rsidP="001B7253">
      <w:pPr>
        <w:spacing w:after="0" w:line="240" w:lineRule="auto"/>
      </w:pPr>
      <w:r>
        <w:separator/>
      </w:r>
    </w:p>
  </w:endnote>
  <w:endnote w:type="continuationSeparator" w:id="0">
    <w:p w:rsidR="00365109" w:rsidRDefault="00365109"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09" w:rsidRDefault="00365109" w:rsidP="001B7253">
      <w:pPr>
        <w:spacing w:after="0" w:line="240" w:lineRule="auto"/>
      </w:pPr>
      <w:r>
        <w:separator/>
      </w:r>
    </w:p>
  </w:footnote>
  <w:footnote w:type="continuationSeparator" w:id="0">
    <w:p w:rsidR="00365109" w:rsidRDefault="00365109" w:rsidP="001B7253">
      <w:pPr>
        <w:spacing w:after="0" w:line="240" w:lineRule="auto"/>
      </w:pPr>
      <w:r>
        <w:continuationSeparator/>
      </w:r>
    </w:p>
  </w:footnote>
  <w:footnote w:id="1">
    <w:p w:rsidR="002C0C81" w:rsidRPr="00C51C1B" w:rsidRDefault="002C0C81" w:rsidP="002C0C81">
      <w:pPr>
        <w:pStyle w:val="FootnoteText"/>
        <w:rPr>
          <w:rFonts w:ascii="Arial" w:hAnsi="Arial" w:cs="Arial"/>
          <w:lang w:val="en-US"/>
        </w:rPr>
      </w:pPr>
      <w:r>
        <w:rPr>
          <w:rStyle w:val="FootnoteReference"/>
        </w:rPr>
        <w:footnoteRef/>
      </w:r>
      <w:r>
        <w:t xml:space="preserve"> </w:t>
      </w:r>
      <w:proofErr w:type="spellStart"/>
      <w:r w:rsidRPr="00C51C1B">
        <w:rPr>
          <w:rFonts w:ascii="Arial" w:hAnsi="Arial" w:cs="Arial"/>
          <w:i/>
        </w:rPr>
        <w:t>Maharaj</w:t>
      </w:r>
      <w:proofErr w:type="spellEnd"/>
      <w:r w:rsidRPr="00C51C1B">
        <w:rPr>
          <w:rFonts w:ascii="Arial" w:hAnsi="Arial" w:cs="Arial"/>
          <w:i/>
        </w:rPr>
        <w:t xml:space="preserve"> v Barclays National Bank Ltd</w:t>
      </w:r>
      <w:r w:rsidRPr="00C51C1B">
        <w:rPr>
          <w:rFonts w:ascii="Arial" w:hAnsi="Arial" w:cs="Arial"/>
        </w:rPr>
        <w:t xml:space="preserve"> 1976 (1) SA 418 (A) at 426A</w:t>
      </w:r>
      <w:r w:rsidR="00C51C1B">
        <w:rPr>
          <w:rFonts w:ascii="Arial" w:hAnsi="Arial" w:cs="Arial"/>
        </w:rPr>
        <w:t>.</w:t>
      </w:r>
    </w:p>
  </w:footnote>
  <w:footnote w:id="2">
    <w:p w:rsidR="002C0C81" w:rsidRPr="00EA3733" w:rsidRDefault="002C0C81" w:rsidP="002C0C81">
      <w:pPr>
        <w:pStyle w:val="FootnoteText"/>
        <w:jc w:val="both"/>
        <w:rPr>
          <w:rFonts w:ascii="Arial" w:hAnsi="Arial" w:cs="Arial"/>
          <w:color w:val="000000" w:themeColor="text1"/>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w:t>
      </w:r>
      <w:r w:rsidRPr="001A751D">
        <w:rPr>
          <w:rFonts w:ascii="Arial" w:hAnsi="Arial" w:cs="Arial"/>
          <w:i/>
          <w:color w:val="000000" w:themeColor="text1"/>
          <w:lang w:val="en-US"/>
        </w:rPr>
        <w:t xml:space="preserve">Lofty-Eaton v Ramos </w:t>
      </w:r>
      <w:r w:rsidRPr="00EA3733">
        <w:rPr>
          <w:rFonts w:ascii="Arial" w:hAnsi="Arial" w:cs="Arial"/>
          <w:color w:val="000000" w:themeColor="text1"/>
        </w:rPr>
        <w:t>(I 1386/2013) [2013] NAHCMD 322 (08 November 2013).</w:t>
      </w:r>
    </w:p>
  </w:footnote>
  <w:footnote w:id="3">
    <w:p w:rsidR="002C0C81" w:rsidRPr="00EA3733" w:rsidRDefault="002C0C81" w:rsidP="002C0C81">
      <w:pPr>
        <w:pStyle w:val="FootnoteText"/>
        <w:jc w:val="both"/>
        <w:rPr>
          <w:rFonts w:ascii="Arial" w:hAnsi="Arial" w:cs="Arial"/>
          <w:color w:val="000000" w:themeColor="text1"/>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w:t>
      </w:r>
      <w:r w:rsidRPr="001A751D">
        <w:rPr>
          <w:rFonts w:ascii="Arial" w:hAnsi="Arial" w:cs="Arial"/>
          <w:i/>
          <w:color w:val="000000" w:themeColor="text1"/>
          <w:lang w:val="en-US"/>
        </w:rPr>
        <w:t xml:space="preserve">Standard Bank of Namibia Ltd v </w:t>
      </w:r>
      <w:proofErr w:type="spellStart"/>
      <w:r w:rsidRPr="001A751D">
        <w:rPr>
          <w:rFonts w:ascii="Arial" w:hAnsi="Arial" w:cs="Arial"/>
          <w:i/>
          <w:color w:val="000000" w:themeColor="text1"/>
          <w:lang w:val="en-US"/>
        </w:rPr>
        <w:t>Veldsman</w:t>
      </w:r>
      <w:proofErr w:type="spellEnd"/>
      <w:r w:rsidRPr="001A751D">
        <w:rPr>
          <w:rFonts w:ascii="Arial" w:hAnsi="Arial" w:cs="Arial"/>
          <w:color w:val="000000" w:themeColor="text1"/>
        </w:rPr>
        <w:t xml:space="preserve"> </w:t>
      </w:r>
      <w:r w:rsidRPr="00EA3733">
        <w:rPr>
          <w:rFonts w:ascii="Arial" w:hAnsi="Arial" w:cs="Arial"/>
          <w:color w:val="000000" w:themeColor="text1"/>
        </w:rPr>
        <w:t>1993 NR 391 (HC).</w:t>
      </w:r>
    </w:p>
  </w:footnote>
  <w:footnote w:id="4">
    <w:p w:rsidR="002C0C81" w:rsidRPr="00C02310" w:rsidRDefault="002C0C81" w:rsidP="002C0C81">
      <w:pPr>
        <w:pStyle w:val="FootnoteText"/>
        <w:jc w:val="both"/>
        <w:rPr>
          <w:rFonts w:ascii="Arial" w:hAnsi="Arial" w:cs="Arial"/>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w:t>
      </w:r>
      <w:proofErr w:type="spellStart"/>
      <w:r w:rsidRPr="001A751D">
        <w:rPr>
          <w:rFonts w:ascii="Arial" w:hAnsi="Arial" w:cs="Arial"/>
          <w:i/>
          <w:color w:val="000000" w:themeColor="text1"/>
          <w:lang w:val="en-US"/>
        </w:rPr>
        <w:t>Caston</w:t>
      </w:r>
      <w:proofErr w:type="spellEnd"/>
      <w:r w:rsidRPr="001A751D">
        <w:rPr>
          <w:rFonts w:ascii="Arial" w:hAnsi="Arial" w:cs="Arial"/>
          <w:i/>
          <w:color w:val="000000" w:themeColor="text1"/>
          <w:lang w:val="en-US"/>
        </w:rPr>
        <w:t xml:space="preserve"> Ltd v </w:t>
      </w:r>
      <w:proofErr w:type="spellStart"/>
      <w:r w:rsidRPr="001A751D">
        <w:rPr>
          <w:rFonts w:ascii="Arial" w:hAnsi="Arial" w:cs="Arial"/>
          <w:i/>
          <w:color w:val="000000" w:themeColor="text1"/>
          <w:lang w:val="en-US"/>
        </w:rPr>
        <w:t>Barrigo</w:t>
      </w:r>
      <w:proofErr w:type="spellEnd"/>
      <w:r w:rsidRPr="001A751D">
        <w:rPr>
          <w:rFonts w:ascii="Arial" w:hAnsi="Arial" w:cs="Arial"/>
          <w:color w:val="000000" w:themeColor="text1"/>
        </w:rPr>
        <w:t xml:space="preserve"> </w:t>
      </w:r>
      <w:r w:rsidRPr="00EA3733">
        <w:rPr>
          <w:rFonts w:ascii="Arial" w:hAnsi="Arial" w:cs="Arial"/>
          <w:color w:val="000000" w:themeColor="text1"/>
        </w:rPr>
        <w:t xml:space="preserve">1960 (4) SA I at </w:t>
      </w:r>
      <w:r w:rsidRPr="00C02310">
        <w:rPr>
          <w:rFonts w:ascii="Arial" w:hAnsi="Arial" w:cs="Arial"/>
        </w:rPr>
        <w:t>3H.</w:t>
      </w:r>
    </w:p>
  </w:footnote>
  <w:footnote w:id="5">
    <w:p w:rsidR="002C0C81" w:rsidRPr="00D0277D" w:rsidRDefault="002C0C81" w:rsidP="002C0C81">
      <w:pPr>
        <w:pStyle w:val="FootnoteText"/>
        <w:rPr>
          <w:lang w:val="en-US"/>
        </w:rPr>
      </w:pPr>
      <w:r>
        <w:rPr>
          <w:rStyle w:val="FootnoteReference"/>
        </w:rPr>
        <w:footnoteRef/>
      </w:r>
      <w:r w:rsidRPr="00D0277D">
        <w:t xml:space="preserve"> </w:t>
      </w:r>
      <w:proofErr w:type="spellStart"/>
      <w:r w:rsidRPr="005F51E4">
        <w:rPr>
          <w:rFonts w:ascii="Arial" w:hAnsi="Arial" w:cs="Arial"/>
          <w:i/>
        </w:rPr>
        <w:t>Kisilipile</w:t>
      </w:r>
      <w:proofErr w:type="spellEnd"/>
      <w:r w:rsidRPr="005F51E4">
        <w:rPr>
          <w:rFonts w:ascii="Arial" w:hAnsi="Arial" w:cs="Arial"/>
          <w:i/>
        </w:rPr>
        <w:t xml:space="preserve"> v First National Bank of Namibia</w:t>
      </w:r>
      <w:r w:rsidR="00BD34C2">
        <w:rPr>
          <w:rFonts w:ascii="Arial" w:hAnsi="Arial" w:cs="Arial"/>
        </w:rPr>
        <w:t xml:space="preserve"> 2021 (4) NR 921 SC</w:t>
      </w:r>
      <w:r w:rsidRPr="005F51E4">
        <w:rPr>
          <w:rFonts w:ascii="Arial" w:hAnsi="Arial" w:cs="Arial"/>
        </w:rPr>
        <w:t xml:space="preserve"> par</w:t>
      </w:r>
      <w:r w:rsidR="00BD34C2">
        <w:rPr>
          <w:rFonts w:ascii="Arial" w:hAnsi="Arial" w:cs="Arial"/>
        </w:rPr>
        <w:t>a</w:t>
      </w:r>
      <w:r w:rsidRPr="005F51E4">
        <w:rPr>
          <w:rFonts w:ascii="Arial" w:hAnsi="Arial" w:cs="Arial"/>
        </w:rPr>
        <w:t xml:space="preserv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34012C">
          <w:rPr>
            <w:noProof/>
          </w:rPr>
          <w:t>7</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B30"/>
    <w:multiLevelType w:val="hybridMultilevel"/>
    <w:tmpl w:val="66228500"/>
    <w:lvl w:ilvl="0" w:tplc="1720A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62B158A"/>
    <w:multiLevelType w:val="hybridMultilevel"/>
    <w:tmpl w:val="E22A29AE"/>
    <w:lvl w:ilvl="0" w:tplc="DC8681D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2">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2E151FAF"/>
    <w:multiLevelType w:val="hybridMultilevel"/>
    <w:tmpl w:val="5508A922"/>
    <w:lvl w:ilvl="0" w:tplc="6D167830">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9">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8">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3">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4">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6"/>
  </w:num>
  <w:num w:numId="2">
    <w:abstractNumId w:val="4"/>
  </w:num>
  <w:num w:numId="3">
    <w:abstractNumId w:val="21"/>
  </w:num>
  <w:num w:numId="4">
    <w:abstractNumId w:val="11"/>
  </w:num>
  <w:num w:numId="5">
    <w:abstractNumId w:val="41"/>
  </w:num>
  <w:num w:numId="6">
    <w:abstractNumId w:val="43"/>
  </w:num>
  <w:num w:numId="7">
    <w:abstractNumId w:val="27"/>
  </w:num>
  <w:num w:numId="8">
    <w:abstractNumId w:val="40"/>
  </w:num>
  <w:num w:numId="9">
    <w:abstractNumId w:val="37"/>
  </w:num>
  <w:num w:numId="10">
    <w:abstractNumId w:val="18"/>
  </w:num>
  <w:num w:numId="11">
    <w:abstractNumId w:val="30"/>
  </w:num>
  <w:num w:numId="12">
    <w:abstractNumId w:val="45"/>
  </w:num>
  <w:num w:numId="13">
    <w:abstractNumId w:val="5"/>
  </w:num>
  <w:num w:numId="14">
    <w:abstractNumId w:val="25"/>
  </w:num>
  <w:num w:numId="15">
    <w:abstractNumId w:val="34"/>
  </w:num>
  <w:num w:numId="16">
    <w:abstractNumId w:val="9"/>
  </w:num>
  <w:num w:numId="17">
    <w:abstractNumId w:val="33"/>
  </w:num>
  <w:num w:numId="18">
    <w:abstractNumId w:val="7"/>
  </w:num>
  <w:num w:numId="19">
    <w:abstractNumId w:val="23"/>
  </w:num>
  <w:num w:numId="20">
    <w:abstractNumId w:val="29"/>
  </w:num>
  <w:num w:numId="21">
    <w:abstractNumId w:val="12"/>
  </w:num>
  <w:num w:numId="22">
    <w:abstractNumId w:val="24"/>
  </w:num>
  <w:num w:numId="23">
    <w:abstractNumId w:val="15"/>
  </w:num>
  <w:num w:numId="24">
    <w:abstractNumId w:val="19"/>
  </w:num>
  <w:num w:numId="25">
    <w:abstractNumId w:val="28"/>
  </w:num>
  <w:num w:numId="26">
    <w:abstractNumId w:val="42"/>
  </w:num>
  <w:num w:numId="27">
    <w:abstractNumId w:val="47"/>
  </w:num>
  <w:num w:numId="28">
    <w:abstractNumId w:val="16"/>
  </w:num>
  <w:num w:numId="29">
    <w:abstractNumId w:val="32"/>
  </w:num>
  <w:num w:numId="30">
    <w:abstractNumId w:val="26"/>
  </w:num>
  <w:num w:numId="31">
    <w:abstractNumId w:val="35"/>
  </w:num>
  <w:num w:numId="32">
    <w:abstractNumId w:val="39"/>
  </w:num>
  <w:num w:numId="33">
    <w:abstractNumId w:val="36"/>
  </w:num>
  <w:num w:numId="34">
    <w:abstractNumId w:val="1"/>
  </w:num>
  <w:num w:numId="35">
    <w:abstractNumId w:val="22"/>
  </w:num>
  <w:num w:numId="36">
    <w:abstractNumId w:val="38"/>
  </w:num>
  <w:num w:numId="37">
    <w:abstractNumId w:val="13"/>
  </w:num>
  <w:num w:numId="38">
    <w:abstractNumId w:val="10"/>
  </w:num>
  <w:num w:numId="39">
    <w:abstractNumId w:val="14"/>
  </w:num>
  <w:num w:numId="40">
    <w:abstractNumId w:val="2"/>
  </w:num>
  <w:num w:numId="41">
    <w:abstractNumId w:val="3"/>
  </w:num>
  <w:num w:numId="42">
    <w:abstractNumId w:val="44"/>
  </w:num>
  <w:num w:numId="43">
    <w:abstractNumId w:val="20"/>
  </w:num>
  <w:num w:numId="44">
    <w:abstractNumId w:val="31"/>
  </w:num>
  <w:num w:numId="45">
    <w:abstractNumId w:val="6"/>
  </w:num>
  <w:num w:numId="46">
    <w:abstractNumId w:val="8"/>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33A6"/>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204A"/>
    <w:rsid w:val="00132F96"/>
    <w:rsid w:val="00140142"/>
    <w:rsid w:val="00140773"/>
    <w:rsid w:val="00141CC7"/>
    <w:rsid w:val="001435B2"/>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0AE6"/>
    <w:rsid w:val="00160D1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8753F"/>
    <w:rsid w:val="001945B5"/>
    <w:rsid w:val="00195D62"/>
    <w:rsid w:val="00197A53"/>
    <w:rsid w:val="001A115C"/>
    <w:rsid w:val="001A2BBC"/>
    <w:rsid w:val="001A422D"/>
    <w:rsid w:val="001A4916"/>
    <w:rsid w:val="001A638B"/>
    <w:rsid w:val="001A7126"/>
    <w:rsid w:val="001A751D"/>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270D"/>
    <w:rsid w:val="00214BC6"/>
    <w:rsid w:val="002162B5"/>
    <w:rsid w:val="00216B67"/>
    <w:rsid w:val="00216EF3"/>
    <w:rsid w:val="0021748C"/>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2381"/>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0C81"/>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27D5"/>
    <w:rsid w:val="00323881"/>
    <w:rsid w:val="00324950"/>
    <w:rsid w:val="003253E9"/>
    <w:rsid w:val="00325FEA"/>
    <w:rsid w:val="00327215"/>
    <w:rsid w:val="003323FC"/>
    <w:rsid w:val="0033780C"/>
    <w:rsid w:val="0034012C"/>
    <w:rsid w:val="003412F2"/>
    <w:rsid w:val="00342263"/>
    <w:rsid w:val="00345E76"/>
    <w:rsid w:val="00351C8A"/>
    <w:rsid w:val="00353694"/>
    <w:rsid w:val="00357FF6"/>
    <w:rsid w:val="00360410"/>
    <w:rsid w:val="00361E37"/>
    <w:rsid w:val="00362A4A"/>
    <w:rsid w:val="00363112"/>
    <w:rsid w:val="003639DC"/>
    <w:rsid w:val="00365109"/>
    <w:rsid w:val="003657AE"/>
    <w:rsid w:val="003671BB"/>
    <w:rsid w:val="003708D1"/>
    <w:rsid w:val="003716BC"/>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5D7E"/>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05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279DE"/>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17B1"/>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3A81"/>
    <w:rsid w:val="004C62D9"/>
    <w:rsid w:val="004C7439"/>
    <w:rsid w:val="004D01F2"/>
    <w:rsid w:val="004D0241"/>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3C93"/>
    <w:rsid w:val="005150F1"/>
    <w:rsid w:val="0051773B"/>
    <w:rsid w:val="00520B55"/>
    <w:rsid w:val="005219A4"/>
    <w:rsid w:val="00522BF4"/>
    <w:rsid w:val="00522C3B"/>
    <w:rsid w:val="00525EBB"/>
    <w:rsid w:val="005272DF"/>
    <w:rsid w:val="005275D2"/>
    <w:rsid w:val="00527891"/>
    <w:rsid w:val="00532E68"/>
    <w:rsid w:val="0053304F"/>
    <w:rsid w:val="00533147"/>
    <w:rsid w:val="005332F8"/>
    <w:rsid w:val="00533A5F"/>
    <w:rsid w:val="0053530A"/>
    <w:rsid w:val="0053625E"/>
    <w:rsid w:val="00537787"/>
    <w:rsid w:val="00542EED"/>
    <w:rsid w:val="005440D6"/>
    <w:rsid w:val="00544B68"/>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1F35"/>
    <w:rsid w:val="0057250A"/>
    <w:rsid w:val="00573027"/>
    <w:rsid w:val="00573C0B"/>
    <w:rsid w:val="00574D66"/>
    <w:rsid w:val="00575EB5"/>
    <w:rsid w:val="00581D8D"/>
    <w:rsid w:val="0058201B"/>
    <w:rsid w:val="005826A9"/>
    <w:rsid w:val="00582A51"/>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1F8E"/>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1E5"/>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5362"/>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238"/>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098"/>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70"/>
    <w:rsid w:val="00825B9B"/>
    <w:rsid w:val="008264FF"/>
    <w:rsid w:val="0082787C"/>
    <w:rsid w:val="008318F6"/>
    <w:rsid w:val="0083224B"/>
    <w:rsid w:val="00832BE2"/>
    <w:rsid w:val="00833828"/>
    <w:rsid w:val="00833A9B"/>
    <w:rsid w:val="00834BE7"/>
    <w:rsid w:val="00834E2B"/>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873B0"/>
    <w:rsid w:val="00890522"/>
    <w:rsid w:val="00891167"/>
    <w:rsid w:val="0089165D"/>
    <w:rsid w:val="0089186F"/>
    <w:rsid w:val="00892309"/>
    <w:rsid w:val="00892A81"/>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F28BF"/>
    <w:rsid w:val="009F55EE"/>
    <w:rsid w:val="009F5EA0"/>
    <w:rsid w:val="009F60AF"/>
    <w:rsid w:val="009F6C64"/>
    <w:rsid w:val="00A01CB2"/>
    <w:rsid w:val="00A043DE"/>
    <w:rsid w:val="00A05F9B"/>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34C2"/>
    <w:rsid w:val="00BD475A"/>
    <w:rsid w:val="00BD4B3E"/>
    <w:rsid w:val="00BD4C24"/>
    <w:rsid w:val="00BD7425"/>
    <w:rsid w:val="00BD7A6A"/>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06D15"/>
    <w:rsid w:val="00C11367"/>
    <w:rsid w:val="00C1205A"/>
    <w:rsid w:val="00C1281B"/>
    <w:rsid w:val="00C13DB2"/>
    <w:rsid w:val="00C149CF"/>
    <w:rsid w:val="00C17ADA"/>
    <w:rsid w:val="00C2088D"/>
    <w:rsid w:val="00C20A0D"/>
    <w:rsid w:val="00C20D3C"/>
    <w:rsid w:val="00C21447"/>
    <w:rsid w:val="00C244A5"/>
    <w:rsid w:val="00C24C7A"/>
    <w:rsid w:val="00C2598A"/>
    <w:rsid w:val="00C26081"/>
    <w:rsid w:val="00C30F55"/>
    <w:rsid w:val="00C32139"/>
    <w:rsid w:val="00C33B32"/>
    <w:rsid w:val="00C342F6"/>
    <w:rsid w:val="00C34C76"/>
    <w:rsid w:val="00C35416"/>
    <w:rsid w:val="00C35FF0"/>
    <w:rsid w:val="00C42301"/>
    <w:rsid w:val="00C43A9D"/>
    <w:rsid w:val="00C43FCA"/>
    <w:rsid w:val="00C47BFE"/>
    <w:rsid w:val="00C5161B"/>
    <w:rsid w:val="00C51C1B"/>
    <w:rsid w:val="00C53F03"/>
    <w:rsid w:val="00C54275"/>
    <w:rsid w:val="00C54B4E"/>
    <w:rsid w:val="00C54CC5"/>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029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BB4"/>
    <w:rsid w:val="00CF5E1A"/>
    <w:rsid w:val="00CF60F4"/>
    <w:rsid w:val="00CF7076"/>
    <w:rsid w:val="00CF7CA8"/>
    <w:rsid w:val="00D00BC8"/>
    <w:rsid w:val="00D01A31"/>
    <w:rsid w:val="00D0277D"/>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06C"/>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291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5DB"/>
    <w:rsid w:val="00E03BB0"/>
    <w:rsid w:val="00E05503"/>
    <w:rsid w:val="00E05713"/>
    <w:rsid w:val="00E05C1F"/>
    <w:rsid w:val="00E14640"/>
    <w:rsid w:val="00E14ACC"/>
    <w:rsid w:val="00E15102"/>
    <w:rsid w:val="00E15C94"/>
    <w:rsid w:val="00E16615"/>
    <w:rsid w:val="00E166C8"/>
    <w:rsid w:val="00E21A68"/>
    <w:rsid w:val="00E244BD"/>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2B62"/>
    <w:rsid w:val="00E737CF"/>
    <w:rsid w:val="00E74911"/>
    <w:rsid w:val="00E75BA7"/>
    <w:rsid w:val="00E75DD2"/>
    <w:rsid w:val="00E774D1"/>
    <w:rsid w:val="00E7773D"/>
    <w:rsid w:val="00E8118A"/>
    <w:rsid w:val="00E81A9A"/>
    <w:rsid w:val="00E830A3"/>
    <w:rsid w:val="00E84561"/>
    <w:rsid w:val="00E848C3"/>
    <w:rsid w:val="00E84AF0"/>
    <w:rsid w:val="00E85148"/>
    <w:rsid w:val="00E85ECE"/>
    <w:rsid w:val="00E873B2"/>
    <w:rsid w:val="00E87496"/>
    <w:rsid w:val="00E87638"/>
    <w:rsid w:val="00E87D68"/>
    <w:rsid w:val="00E91090"/>
    <w:rsid w:val="00E91EDD"/>
    <w:rsid w:val="00E926C4"/>
    <w:rsid w:val="00E92819"/>
    <w:rsid w:val="00E92961"/>
    <w:rsid w:val="00E931A7"/>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4A7B"/>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267CE"/>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27A0"/>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1C7A"/>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3F98"/>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2024-01-24T18:30:00+00:00</Judgment_x0020_Date>
    <Year xmlns="c1afb1bd-f2fb-40fd-9abb-aea55b4d7662">2024</Year>
  </documentManagement>
</p:properties>
</file>

<file path=customXml/itemProps1.xml><?xml version="1.0" encoding="utf-8"?>
<ds:datastoreItem xmlns:ds="http://schemas.openxmlformats.org/officeDocument/2006/customXml" ds:itemID="{B965B154-1A61-46CF-A53C-8DC38018CFC7}"/>
</file>

<file path=customXml/itemProps2.xml><?xml version="1.0" encoding="utf-8"?>
<ds:datastoreItem xmlns:ds="http://schemas.openxmlformats.org/officeDocument/2006/customXml" ds:itemID="{ADDD587F-6595-49F7-8FEF-4ACD01C49973}"/>
</file>

<file path=customXml/itemProps3.xml><?xml version="1.0" encoding="utf-8"?>
<ds:datastoreItem xmlns:ds="http://schemas.openxmlformats.org/officeDocument/2006/customXml" ds:itemID="{ED9B4286-A419-45AB-B357-4F8B6E02C173}"/>
</file>

<file path=customXml/itemProps4.xml><?xml version="1.0" encoding="utf-8"?>
<ds:datastoreItem xmlns:ds="http://schemas.openxmlformats.org/officeDocument/2006/customXml" ds:itemID="{74A53154-1068-4D79-80DB-AE9C4172D88C}"/>
</file>

<file path=docProps/app.xml><?xml version="1.0" encoding="utf-8"?>
<Properties xmlns="http://schemas.openxmlformats.org/officeDocument/2006/extended-properties" xmlns:vt="http://schemas.openxmlformats.org/officeDocument/2006/docPropsVTypes">
  <Template>Normal</Template>
  <TotalTime>1</TotalTime>
  <Pages>1</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Limited v Karnic Distributors CC (HC-MD-CIV-ACT-CON-2022-02522) [2024] NAHCMD 18 (25 January 2024)</dc:title>
  <dc:subject/>
  <dc:creator>Selma Nambahu</dc:creator>
  <cp:keywords/>
  <dc:description/>
  <cp:lastModifiedBy>Bregitha Coetzee</cp:lastModifiedBy>
  <cp:revision>4</cp:revision>
  <cp:lastPrinted>2024-01-25T08:15:00Z</cp:lastPrinted>
  <dcterms:created xsi:type="dcterms:W3CDTF">2024-01-25T12:55:00Z</dcterms:created>
  <dcterms:modified xsi:type="dcterms:W3CDTF">2024-01-26T10:40:00Z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