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51566B02" wp14:editId="7B53FF91">
            <wp:simplePos x="0" y="0"/>
            <wp:positionH relativeFrom="column">
              <wp:posOffset>2266950</wp:posOffset>
            </wp:positionH>
            <wp:positionV relativeFrom="paragraph">
              <wp:posOffset>80010</wp:posOffset>
            </wp:positionV>
            <wp:extent cx="1282065" cy="1333500"/>
            <wp:effectExtent l="0" t="0" r="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06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206B05" w:rsidRPr="00346B7A" w:rsidRDefault="002E1151" w:rsidP="00206B05">
      <w:pPr>
        <w:spacing w:after="0" w:line="360" w:lineRule="auto"/>
        <w:jc w:val="center"/>
        <w:rPr>
          <w:rFonts w:ascii="Arial" w:hAnsi="Arial" w:cs="Arial"/>
          <w:b/>
          <w:sz w:val="24"/>
          <w:szCs w:val="24"/>
        </w:rPr>
      </w:pPr>
      <w:r>
        <w:rPr>
          <w:rFonts w:ascii="Arial" w:hAnsi="Arial" w:cs="Arial"/>
          <w:b/>
          <w:sz w:val="24"/>
          <w:szCs w:val="24"/>
          <w:lang w:val="en-US"/>
        </w:rPr>
        <w:t xml:space="preserve">RULING </w:t>
      </w:r>
    </w:p>
    <w:p w:rsidR="00705A2C" w:rsidRPr="00705A2C" w:rsidRDefault="00705A2C" w:rsidP="00B40844">
      <w:pPr>
        <w:spacing w:after="0" w:line="360" w:lineRule="auto"/>
        <w:jc w:val="center"/>
        <w:rPr>
          <w:rFonts w:ascii="Arial" w:hAnsi="Arial" w:cs="Arial"/>
          <w:sz w:val="24"/>
          <w:szCs w:val="24"/>
        </w:rPr>
      </w:pPr>
      <w:r w:rsidRPr="00705A2C">
        <w:rPr>
          <w:rFonts w:ascii="Arial" w:hAnsi="Arial" w:cs="Arial"/>
          <w:sz w:val="24"/>
          <w:szCs w:val="24"/>
        </w:rPr>
        <w:t>PRACTICE DIRECTION 61</w:t>
      </w:r>
    </w:p>
    <w:p w:rsidR="00B40844" w:rsidRPr="002E1151" w:rsidRDefault="00B40844" w:rsidP="00B40844">
      <w:pPr>
        <w:spacing w:after="0" w:line="360" w:lineRule="auto"/>
        <w:jc w:val="both"/>
        <w:rPr>
          <w:rFonts w:ascii="Arial" w:hAnsi="Arial" w:cs="Arial"/>
          <w:sz w:val="12"/>
          <w:szCs w:val="12"/>
        </w:rPr>
      </w:pPr>
    </w:p>
    <w:tbl>
      <w:tblPr>
        <w:tblStyle w:val="TableGrid"/>
        <w:tblW w:w="10632" w:type="dxa"/>
        <w:tblInd w:w="-714" w:type="dxa"/>
        <w:tblLook w:val="04A0" w:firstRow="1" w:lastRow="0" w:firstColumn="1" w:lastColumn="0" w:noHBand="0" w:noVBand="1"/>
      </w:tblPr>
      <w:tblGrid>
        <w:gridCol w:w="5209"/>
        <w:gridCol w:w="1596"/>
        <w:gridCol w:w="3827"/>
      </w:tblGrid>
      <w:tr w:rsidR="00CA7995" w:rsidRPr="00CA7995" w:rsidTr="00C504FC">
        <w:trPr>
          <w:trHeight w:val="1978"/>
        </w:trPr>
        <w:tc>
          <w:tcPr>
            <w:tcW w:w="6805" w:type="dxa"/>
            <w:gridSpan w:val="2"/>
            <w:vMerge w:val="restart"/>
          </w:tcPr>
          <w:p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Case Title:</w:t>
            </w:r>
          </w:p>
          <w:p w:rsidR="00206B05" w:rsidRPr="002A5C0F" w:rsidRDefault="00206B05" w:rsidP="00206B05">
            <w:pPr>
              <w:jc w:val="both"/>
              <w:rPr>
                <w:rFonts w:ascii="Arial" w:hAnsi="Arial" w:cs="Arial"/>
                <w:sz w:val="24"/>
                <w:szCs w:val="24"/>
                <w:shd w:val="clear" w:color="auto" w:fill="FFFFFF"/>
              </w:rPr>
            </w:pPr>
          </w:p>
          <w:p w:rsidR="003B0F1E" w:rsidRPr="00EB0606" w:rsidRDefault="00CB571D" w:rsidP="003B0F1E">
            <w:pPr>
              <w:spacing w:line="360" w:lineRule="auto"/>
              <w:jc w:val="both"/>
              <w:rPr>
                <w:rFonts w:ascii="Arial" w:hAnsi="Arial" w:cs="Arial"/>
                <w:sz w:val="24"/>
                <w:szCs w:val="24"/>
                <w:shd w:val="clear" w:color="auto" w:fill="FFFFFF"/>
              </w:rPr>
            </w:pPr>
            <w:r w:rsidRPr="00CB571D">
              <w:rPr>
                <w:rFonts w:ascii="Arial" w:hAnsi="Arial" w:cs="Arial"/>
                <w:sz w:val="24"/>
                <w:szCs w:val="24"/>
              </w:rPr>
              <w:t>FIRST NATIONAL BANK NAMIBIA LIMITED</w:t>
            </w:r>
            <w:r w:rsidR="00801B03" w:rsidRPr="0022592E">
              <w:rPr>
                <w:rFonts w:ascii="Arial" w:hAnsi="Arial" w:cs="Arial"/>
                <w:sz w:val="24"/>
                <w:szCs w:val="24"/>
              </w:rPr>
              <w:t xml:space="preserve">    </w:t>
            </w:r>
            <w:r w:rsidR="00801B03">
              <w:t xml:space="preserve">             </w:t>
            </w:r>
            <w:r w:rsidR="00EB0606" w:rsidRPr="00EB0606">
              <w:rPr>
                <w:rFonts w:ascii="Arial" w:hAnsi="Arial" w:cs="Arial"/>
                <w:sz w:val="24"/>
                <w:szCs w:val="24"/>
              </w:rPr>
              <w:t>PLAINTIFF</w:t>
            </w:r>
          </w:p>
          <w:p w:rsidR="002A5C0F" w:rsidRPr="002A5C0F" w:rsidRDefault="002A5C0F" w:rsidP="003B0F1E">
            <w:pPr>
              <w:spacing w:line="360" w:lineRule="auto"/>
              <w:jc w:val="both"/>
              <w:rPr>
                <w:rFonts w:ascii="Arial" w:hAnsi="Arial" w:cs="Arial"/>
                <w:sz w:val="24"/>
                <w:szCs w:val="24"/>
                <w:shd w:val="clear" w:color="auto" w:fill="FFFFFF"/>
              </w:rPr>
            </w:pPr>
          </w:p>
          <w:p w:rsidR="00206B05" w:rsidRPr="00C71A4D" w:rsidRDefault="00206B05" w:rsidP="003B0F1E">
            <w:pPr>
              <w:spacing w:line="360" w:lineRule="auto"/>
              <w:jc w:val="both"/>
              <w:rPr>
                <w:rFonts w:ascii="Arial" w:hAnsi="Arial" w:cs="Arial"/>
                <w:sz w:val="24"/>
                <w:szCs w:val="24"/>
                <w:shd w:val="clear" w:color="auto" w:fill="FFFFFF"/>
              </w:rPr>
            </w:pPr>
            <w:r w:rsidRPr="00C71A4D">
              <w:rPr>
                <w:rFonts w:ascii="Arial" w:hAnsi="Arial" w:cs="Arial"/>
                <w:sz w:val="24"/>
                <w:szCs w:val="24"/>
                <w:shd w:val="clear" w:color="auto" w:fill="FFFFFF"/>
              </w:rPr>
              <w:t>and</w:t>
            </w:r>
          </w:p>
          <w:p w:rsidR="00206B05" w:rsidRPr="002A5C0F" w:rsidRDefault="00206B05" w:rsidP="003B0F1E">
            <w:pPr>
              <w:spacing w:line="360" w:lineRule="auto"/>
              <w:jc w:val="both"/>
              <w:rPr>
                <w:rFonts w:ascii="Arial" w:hAnsi="Arial" w:cs="Arial"/>
                <w:sz w:val="24"/>
                <w:szCs w:val="24"/>
                <w:shd w:val="clear" w:color="auto" w:fill="FFFFFF"/>
              </w:rPr>
            </w:pPr>
          </w:p>
          <w:p w:rsidR="003B0F1E" w:rsidRDefault="00CB571D" w:rsidP="003B0F1E">
            <w:pPr>
              <w:spacing w:line="360" w:lineRule="auto"/>
              <w:jc w:val="both"/>
              <w:rPr>
                <w:rFonts w:ascii="Arial" w:hAnsi="Arial" w:cs="Arial"/>
                <w:sz w:val="24"/>
                <w:szCs w:val="24"/>
              </w:rPr>
            </w:pPr>
            <w:r w:rsidRPr="00CB571D">
              <w:rPr>
                <w:rFonts w:ascii="Arial" w:hAnsi="Arial" w:cs="Arial"/>
                <w:sz w:val="24"/>
                <w:szCs w:val="24"/>
              </w:rPr>
              <w:t>PETRUS NUUKALA</w:t>
            </w:r>
            <w:r w:rsidR="00EB0606" w:rsidRPr="0022592E">
              <w:rPr>
                <w:rFonts w:ascii="Arial" w:hAnsi="Arial" w:cs="Arial"/>
                <w:sz w:val="24"/>
                <w:szCs w:val="24"/>
              </w:rPr>
              <w:t xml:space="preserve">   </w:t>
            </w:r>
            <w:r w:rsidR="00EB0606" w:rsidRPr="00EB0606">
              <w:rPr>
                <w:rFonts w:ascii="Arial" w:hAnsi="Arial" w:cs="Arial"/>
                <w:sz w:val="24"/>
                <w:szCs w:val="24"/>
              </w:rPr>
              <w:t xml:space="preserve">            </w:t>
            </w:r>
            <w:r w:rsidR="00801B03">
              <w:rPr>
                <w:rFonts w:ascii="Arial" w:hAnsi="Arial" w:cs="Arial"/>
                <w:sz w:val="24"/>
                <w:szCs w:val="24"/>
              </w:rPr>
              <w:t xml:space="preserve">                              </w:t>
            </w:r>
            <w:r w:rsidR="00EB0606" w:rsidRPr="00EB0606">
              <w:rPr>
                <w:rFonts w:ascii="Arial" w:hAnsi="Arial" w:cs="Arial"/>
                <w:sz w:val="24"/>
                <w:szCs w:val="24"/>
              </w:rPr>
              <w:t>DEFENDANT</w:t>
            </w:r>
          </w:p>
          <w:p w:rsidR="00206B05" w:rsidRPr="00C504FC" w:rsidRDefault="00206B05" w:rsidP="0022592E">
            <w:pPr>
              <w:spacing w:line="360" w:lineRule="auto"/>
              <w:jc w:val="both"/>
              <w:rPr>
                <w:rFonts w:ascii="Arial" w:hAnsi="Arial" w:cs="Arial"/>
                <w:sz w:val="20"/>
                <w:szCs w:val="20"/>
              </w:rPr>
            </w:pPr>
          </w:p>
        </w:tc>
        <w:tc>
          <w:tcPr>
            <w:tcW w:w="3827" w:type="dxa"/>
          </w:tcPr>
          <w:p w:rsidR="00B40844" w:rsidRPr="00C97B0A" w:rsidRDefault="00B40844" w:rsidP="00937C89">
            <w:pPr>
              <w:spacing w:line="360" w:lineRule="auto"/>
              <w:jc w:val="both"/>
              <w:rPr>
                <w:rFonts w:ascii="Arial" w:hAnsi="Arial" w:cs="Arial"/>
                <w:b/>
                <w:sz w:val="24"/>
                <w:szCs w:val="24"/>
              </w:rPr>
            </w:pPr>
            <w:r w:rsidRPr="00C97B0A">
              <w:rPr>
                <w:rFonts w:ascii="Arial" w:hAnsi="Arial" w:cs="Arial"/>
                <w:b/>
                <w:sz w:val="24"/>
                <w:szCs w:val="24"/>
              </w:rPr>
              <w:t>Case No:</w:t>
            </w:r>
          </w:p>
          <w:p w:rsidR="003F3D99" w:rsidRPr="00CB571D" w:rsidRDefault="00CB571D" w:rsidP="00C71A4D">
            <w:pPr>
              <w:spacing w:line="360" w:lineRule="auto"/>
              <w:jc w:val="both"/>
              <w:rPr>
                <w:rFonts w:ascii="Arial" w:hAnsi="Arial" w:cs="Arial"/>
                <w:sz w:val="24"/>
                <w:szCs w:val="24"/>
              </w:rPr>
            </w:pPr>
            <w:r w:rsidRPr="00CB571D">
              <w:rPr>
                <w:rFonts w:ascii="Arial" w:hAnsi="Arial" w:cs="Arial"/>
                <w:sz w:val="24"/>
                <w:szCs w:val="24"/>
              </w:rPr>
              <w:t>HC-MD-CIV-ACT-CON-2023/03957</w:t>
            </w:r>
          </w:p>
        </w:tc>
      </w:tr>
      <w:tr w:rsidR="00CA7995" w:rsidRPr="00CA7995" w:rsidTr="00C97B0A">
        <w:trPr>
          <w:trHeight w:val="968"/>
        </w:trPr>
        <w:tc>
          <w:tcPr>
            <w:tcW w:w="6805" w:type="dxa"/>
            <w:gridSpan w:val="2"/>
            <w:vMerge/>
          </w:tcPr>
          <w:p w:rsidR="00B40844" w:rsidRPr="00015DC1" w:rsidRDefault="00B40844" w:rsidP="00937C89">
            <w:pPr>
              <w:spacing w:line="360" w:lineRule="auto"/>
              <w:jc w:val="both"/>
              <w:rPr>
                <w:rFonts w:ascii="Arial" w:hAnsi="Arial" w:cs="Arial"/>
                <w:sz w:val="24"/>
                <w:szCs w:val="24"/>
              </w:rPr>
            </w:pPr>
          </w:p>
        </w:tc>
        <w:tc>
          <w:tcPr>
            <w:tcW w:w="3827" w:type="dxa"/>
          </w:tcPr>
          <w:p w:rsidR="00B40844" w:rsidRPr="00C97B0A" w:rsidRDefault="00B40844" w:rsidP="00937C89">
            <w:pPr>
              <w:spacing w:line="360" w:lineRule="auto"/>
              <w:jc w:val="both"/>
              <w:rPr>
                <w:rFonts w:ascii="Arial" w:hAnsi="Arial" w:cs="Arial"/>
                <w:sz w:val="24"/>
                <w:szCs w:val="24"/>
              </w:rPr>
            </w:pPr>
            <w:r w:rsidRPr="00C97B0A">
              <w:rPr>
                <w:rFonts w:ascii="Arial" w:hAnsi="Arial" w:cs="Arial"/>
                <w:b/>
                <w:sz w:val="24"/>
                <w:szCs w:val="24"/>
              </w:rPr>
              <w:t>Division of Court:</w:t>
            </w:r>
          </w:p>
          <w:p w:rsidR="00B40844" w:rsidRPr="00C97B0A" w:rsidRDefault="00B40844" w:rsidP="00937C89">
            <w:pPr>
              <w:spacing w:line="360" w:lineRule="auto"/>
              <w:jc w:val="both"/>
              <w:rPr>
                <w:rFonts w:ascii="Arial" w:hAnsi="Arial" w:cs="Arial"/>
                <w:sz w:val="24"/>
                <w:szCs w:val="24"/>
              </w:rPr>
            </w:pPr>
            <w:r w:rsidRPr="00C97B0A">
              <w:rPr>
                <w:rFonts w:ascii="Arial" w:hAnsi="Arial" w:cs="Arial"/>
                <w:sz w:val="24"/>
                <w:szCs w:val="24"/>
              </w:rPr>
              <w:t>HIGH COURT (MAIN DIVISION)</w:t>
            </w:r>
          </w:p>
        </w:tc>
      </w:tr>
      <w:tr w:rsidR="00CA7995" w:rsidRPr="00CA7995" w:rsidTr="00C97B0A">
        <w:trPr>
          <w:trHeight w:val="768"/>
        </w:trPr>
        <w:tc>
          <w:tcPr>
            <w:tcW w:w="6805" w:type="dxa"/>
            <w:gridSpan w:val="2"/>
            <w:vMerge w:val="restart"/>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Heard before:</w:t>
            </w:r>
          </w:p>
          <w:p w:rsidR="00B40844" w:rsidRPr="00015DC1" w:rsidRDefault="00B40844" w:rsidP="003F3D99">
            <w:pPr>
              <w:spacing w:line="360" w:lineRule="auto"/>
              <w:jc w:val="both"/>
              <w:rPr>
                <w:rFonts w:ascii="Arial" w:hAnsi="Arial" w:cs="Arial"/>
                <w:sz w:val="24"/>
                <w:szCs w:val="24"/>
              </w:rPr>
            </w:pPr>
            <w:r w:rsidRPr="00015DC1">
              <w:rPr>
                <w:rFonts w:ascii="Arial" w:hAnsi="Arial" w:cs="Arial"/>
                <w:sz w:val="24"/>
                <w:szCs w:val="24"/>
              </w:rPr>
              <w:t xml:space="preserve">HONOURABLE MR JUSTICE </w:t>
            </w:r>
            <w:r w:rsidR="003F3D99">
              <w:rPr>
                <w:rFonts w:ascii="Arial" w:hAnsi="Arial" w:cs="Arial"/>
                <w:sz w:val="24"/>
                <w:szCs w:val="24"/>
              </w:rPr>
              <w:t>PARKER, ACTING</w:t>
            </w:r>
          </w:p>
        </w:tc>
        <w:tc>
          <w:tcPr>
            <w:tcW w:w="3827"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Date of hearing:</w:t>
            </w:r>
          </w:p>
          <w:p w:rsidR="00B40844" w:rsidRPr="00015DC1" w:rsidRDefault="0022592E" w:rsidP="00801B03">
            <w:pPr>
              <w:spacing w:line="360" w:lineRule="auto"/>
              <w:jc w:val="both"/>
              <w:rPr>
                <w:rFonts w:ascii="Arial" w:hAnsi="Arial" w:cs="Arial"/>
                <w:sz w:val="24"/>
                <w:szCs w:val="24"/>
              </w:rPr>
            </w:pPr>
            <w:r>
              <w:rPr>
                <w:rFonts w:ascii="Arial" w:hAnsi="Arial" w:cs="Arial"/>
                <w:sz w:val="24"/>
                <w:szCs w:val="24"/>
              </w:rPr>
              <w:t>3</w:t>
            </w:r>
            <w:r w:rsidR="00EB0606">
              <w:rPr>
                <w:rFonts w:ascii="Arial" w:hAnsi="Arial" w:cs="Arial"/>
                <w:sz w:val="24"/>
                <w:szCs w:val="24"/>
              </w:rPr>
              <w:t xml:space="preserve"> </w:t>
            </w:r>
            <w:r w:rsidR="00801B03">
              <w:rPr>
                <w:rFonts w:ascii="Arial" w:hAnsi="Arial" w:cs="Arial"/>
                <w:sz w:val="24"/>
                <w:szCs w:val="24"/>
              </w:rPr>
              <w:t>APRIL</w:t>
            </w:r>
            <w:r w:rsidR="00EB0606">
              <w:rPr>
                <w:rFonts w:ascii="Arial" w:hAnsi="Arial" w:cs="Arial"/>
                <w:sz w:val="24"/>
                <w:szCs w:val="24"/>
              </w:rPr>
              <w:t xml:space="preserve"> 2024</w:t>
            </w:r>
          </w:p>
        </w:tc>
      </w:tr>
      <w:tr w:rsidR="00CA7995" w:rsidRPr="00CA7995" w:rsidTr="00C97B0A">
        <w:trPr>
          <w:trHeight w:val="796"/>
        </w:trPr>
        <w:tc>
          <w:tcPr>
            <w:tcW w:w="6805" w:type="dxa"/>
            <w:gridSpan w:val="2"/>
            <w:vMerge/>
          </w:tcPr>
          <w:p w:rsidR="00B40844" w:rsidRPr="00015DC1" w:rsidRDefault="00B40844" w:rsidP="00937C89">
            <w:pPr>
              <w:spacing w:line="360" w:lineRule="auto"/>
              <w:jc w:val="both"/>
              <w:rPr>
                <w:rFonts w:ascii="Arial" w:hAnsi="Arial" w:cs="Arial"/>
                <w:b/>
                <w:sz w:val="24"/>
                <w:szCs w:val="24"/>
              </w:rPr>
            </w:pPr>
          </w:p>
        </w:tc>
        <w:tc>
          <w:tcPr>
            <w:tcW w:w="3827"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Delivered on:</w:t>
            </w:r>
          </w:p>
          <w:p w:rsidR="00B40844" w:rsidRPr="00015DC1" w:rsidRDefault="00801B03" w:rsidP="00801B03">
            <w:pPr>
              <w:spacing w:line="360" w:lineRule="auto"/>
              <w:jc w:val="both"/>
              <w:rPr>
                <w:rFonts w:ascii="Arial" w:hAnsi="Arial" w:cs="Arial"/>
                <w:b/>
                <w:sz w:val="24"/>
                <w:szCs w:val="24"/>
              </w:rPr>
            </w:pPr>
            <w:r>
              <w:rPr>
                <w:rFonts w:ascii="Arial" w:hAnsi="Arial" w:cs="Arial"/>
                <w:sz w:val="24"/>
                <w:szCs w:val="24"/>
              </w:rPr>
              <w:t>24</w:t>
            </w:r>
            <w:r w:rsidR="00C97B0A">
              <w:rPr>
                <w:rFonts w:ascii="Arial" w:hAnsi="Arial" w:cs="Arial"/>
                <w:sz w:val="24"/>
                <w:szCs w:val="24"/>
              </w:rPr>
              <w:t xml:space="preserve"> </w:t>
            </w:r>
            <w:r>
              <w:rPr>
                <w:rFonts w:ascii="Arial" w:hAnsi="Arial" w:cs="Arial"/>
                <w:sz w:val="24"/>
                <w:szCs w:val="24"/>
              </w:rPr>
              <w:t>APRIL</w:t>
            </w:r>
            <w:r w:rsidR="003F3D99">
              <w:rPr>
                <w:rFonts w:ascii="Arial" w:hAnsi="Arial" w:cs="Arial"/>
                <w:sz w:val="24"/>
                <w:szCs w:val="24"/>
              </w:rPr>
              <w:t xml:space="preserve"> 2024</w:t>
            </w:r>
          </w:p>
        </w:tc>
      </w:tr>
      <w:tr w:rsidR="00CA7995" w:rsidRPr="00CA7995" w:rsidTr="003B0F1E">
        <w:trPr>
          <w:trHeight w:val="876"/>
        </w:trPr>
        <w:tc>
          <w:tcPr>
            <w:tcW w:w="10632" w:type="dxa"/>
            <w:gridSpan w:val="3"/>
          </w:tcPr>
          <w:p w:rsidR="00B40844" w:rsidRPr="00CA7995" w:rsidRDefault="00B40844" w:rsidP="00BF4605">
            <w:pPr>
              <w:spacing w:line="360" w:lineRule="auto"/>
              <w:ind w:left="2161" w:hanging="2161"/>
              <w:jc w:val="both"/>
              <w:rPr>
                <w:rFonts w:ascii="Arial" w:hAnsi="Arial" w:cs="Arial"/>
                <w:sz w:val="24"/>
                <w:szCs w:val="24"/>
              </w:rPr>
            </w:pPr>
            <w:r w:rsidRPr="00CA7995">
              <w:rPr>
                <w:rFonts w:ascii="Arial" w:hAnsi="Arial" w:cs="Arial"/>
                <w:b/>
                <w:sz w:val="24"/>
                <w:szCs w:val="24"/>
              </w:rPr>
              <w:t xml:space="preserve">Neutral </w:t>
            </w:r>
            <w:r w:rsidRPr="00C71A4D">
              <w:rPr>
                <w:rFonts w:ascii="Arial" w:hAnsi="Arial" w:cs="Arial"/>
                <w:b/>
                <w:sz w:val="24"/>
                <w:szCs w:val="24"/>
              </w:rPr>
              <w:t>citation:</w:t>
            </w:r>
            <w:r w:rsidRPr="00C71A4D">
              <w:rPr>
                <w:rFonts w:ascii="Arial" w:hAnsi="Arial" w:cs="Arial"/>
                <w:sz w:val="24"/>
                <w:szCs w:val="24"/>
              </w:rPr>
              <w:t xml:space="preserve"> </w:t>
            </w:r>
            <w:r w:rsidR="00AE57BB">
              <w:rPr>
                <w:rFonts w:ascii="Arial" w:hAnsi="Arial" w:cs="Arial"/>
                <w:sz w:val="24"/>
                <w:szCs w:val="24"/>
              </w:rPr>
              <w:t xml:space="preserve"> </w:t>
            </w:r>
            <w:r w:rsidR="009840E2">
              <w:rPr>
                <w:rFonts w:ascii="Arial" w:hAnsi="Arial" w:cs="Arial"/>
                <w:sz w:val="24"/>
                <w:szCs w:val="24"/>
              </w:rPr>
              <w:t xml:space="preserve"> </w:t>
            </w:r>
            <w:r w:rsidR="00CB571D">
              <w:rPr>
                <w:rFonts w:ascii="Arial" w:hAnsi="Arial" w:cs="Arial"/>
                <w:i/>
                <w:sz w:val="24"/>
                <w:szCs w:val="24"/>
              </w:rPr>
              <w:t>F</w:t>
            </w:r>
            <w:r w:rsidR="00CB571D" w:rsidRPr="00CB571D">
              <w:rPr>
                <w:rFonts w:ascii="Arial" w:hAnsi="Arial" w:cs="Arial"/>
                <w:i/>
                <w:sz w:val="24"/>
                <w:szCs w:val="24"/>
              </w:rPr>
              <w:t xml:space="preserve">irst </w:t>
            </w:r>
            <w:r w:rsidR="00CB571D">
              <w:rPr>
                <w:rFonts w:ascii="Arial" w:hAnsi="Arial" w:cs="Arial"/>
                <w:i/>
                <w:sz w:val="24"/>
                <w:szCs w:val="24"/>
              </w:rPr>
              <w:t>N</w:t>
            </w:r>
            <w:r w:rsidR="00CB571D" w:rsidRPr="00CB571D">
              <w:rPr>
                <w:rFonts w:ascii="Arial" w:hAnsi="Arial" w:cs="Arial"/>
                <w:i/>
                <w:sz w:val="24"/>
                <w:szCs w:val="24"/>
              </w:rPr>
              <w:t xml:space="preserve">ational </w:t>
            </w:r>
            <w:r w:rsidR="00CB571D">
              <w:rPr>
                <w:rFonts w:ascii="Arial" w:hAnsi="Arial" w:cs="Arial"/>
                <w:i/>
                <w:sz w:val="24"/>
                <w:szCs w:val="24"/>
              </w:rPr>
              <w:t>B</w:t>
            </w:r>
            <w:r w:rsidR="00CB571D" w:rsidRPr="00CB571D">
              <w:rPr>
                <w:rFonts w:ascii="Arial" w:hAnsi="Arial" w:cs="Arial"/>
                <w:i/>
                <w:sz w:val="24"/>
                <w:szCs w:val="24"/>
              </w:rPr>
              <w:t xml:space="preserve">ank </w:t>
            </w:r>
            <w:r w:rsidR="00CB571D">
              <w:rPr>
                <w:rFonts w:ascii="Arial" w:hAnsi="Arial" w:cs="Arial"/>
                <w:i/>
                <w:sz w:val="24"/>
                <w:szCs w:val="24"/>
              </w:rPr>
              <w:t>N</w:t>
            </w:r>
            <w:r w:rsidR="00CB571D" w:rsidRPr="00CB571D">
              <w:rPr>
                <w:rFonts w:ascii="Arial" w:hAnsi="Arial" w:cs="Arial"/>
                <w:i/>
                <w:sz w:val="24"/>
                <w:szCs w:val="24"/>
              </w:rPr>
              <w:t xml:space="preserve">amibia </w:t>
            </w:r>
            <w:r w:rsidR="00CB571D">
              <w:rPr>
                <w:rFonts w:ascii="Arial" w:hAnsi="Arial" w:cs="Arial"/>
                <w:i/>
                <w:sz w:val="24"/>
                <w:szCs w:val="24"/>
              </w:rPr>
              <w:t>L</w:t>
            </w:r>
            <w:r w:rsidR="00CB571D" w:rsidRPr="00CB571D">
              <w:rPr>
                <w:rFonts w:ascii="Arial" w:hAnsi="Arial" w:cs="Arial"/>
                <w:i/>
                <w:sz w:val="24"/>
                <w:szCs w:val="24"/>
              </w:rPr>
              <w:t>imited</w:t>
            </w:r>
            <w:r w:rsidR="008E1D44" w:rsidRPr="00EB0606">
              <w:rPr>
                <w:rFonts w:ascii="Arial" w:hAnsi="Arial" w:cs="Arial"/>
                <w:i/>
                <w:sz w:val="24"/>
                <w:szCs w:val="24"/>
              </w:rPr>
              <w:t xml:space="preserve"> </w:t>
            </w:r>
            <w:r w:rsidR="003F3D99" w:rsidRPr="00EB0606">
              <w:rPr>
                <w:rFonts w:ascii="Arial" w:hAnsi="Arial" w:cs="Arial"/>
                <w:i/>
                <w:sz w:val="24"/>
                <w:szCs w:val="24"/>
              </w:rPr>
              <w:t xml:space="preserve">v </w:t>
            </w:r>
            <w:r w:rsidR="00CB571D">
              <w:rPr>
                <w:rFonts w:ascii="Arial" w:hAnsi="Arial" w:cs="Arial"/>
                <w:i/>
                <w:sz w:val="24"/>
                <w:szCs w:val="24"/>
              </w:rPr>
              <w:t>N</w:t>
            </w:r>
            <w:r w:rsidR="00CB571D" w:rsidRPr="00CB571D">
              <w:rPr>
                <w:rFonts w:ascii="Arial" w:hAnsi="Arial" w:cs="Arial"/>
                <w:i/>
                <w:sz w:val="24"/>
                <w:szCs w:val="24"/>
              </w:rPr>
              <w:t>uukala</w:t>
            </w:r>
            <w:r w:rsidR="00801B03" w:rsidRPr="00801B03">
              <w:rPr>
                <w:rFonts w:ascii="Arial" w:hAnsi="Arial" w:cs="Arial"/>
                <w:sz w:val="24"/>
                <w:szCs w:val="24"/>
              </w:rPr>
              <w:t xml:space="preserve"> </w:t>
            </w:r>
            <w:r w:rsidR="00801B03">
              <w:rPr>
                <w:rFonts w:ascii="Arial" w:hAnsi="Arial" w:cs="Arial"/>
                <w:sz w:val="24"/>
                <w:szCs w:val="24"/>
              </w:rPr>
              <w:t>CC</w:t>
            </w:r>
            <w:r w:rsidR="008E1D44" w:rsidRPr="00C71A4D">
              <w:rPr>
                <w:rFonts w:ascii="Arial" w:hAnsi="Arial" w:cs="Arial"/>
                <w:sz w:val="24"/>
                <w:szCs w:val="24"/>
              </w:rPr>
              <w:t xml:space="preserve"> </w:t>
            </w:r>
            <w:r w:rsidR="003F3D99" w:rsidRPr="00C71A4D">
              <w:rPr>
                <w:rFonts w:ascii="Arial" w:hAnsi="Arial" w:cs="Arial"/>
                <w:sz w:val="24"/>
                <w:szCs w:val="24"/>
              </w:rPr>
              <w:t>(</w:t>
            </w:r>
            <w:r w:rsidR="00CB571D" w:rsidRPr="00CB571D">
              <w:rPr>
                <w:rFonts w:ascii="Arial" w:hAnsi="Arial" w:cs="Arial"/>
                <w:sz w:val="24"/>
                <w:szCs w:val="24"/>
              </w:rPr>
              <w:t>HC-MD-CIV-ACT-CON-2023/03957</w:t>
            </w:r>
            <w:r w:rsidR="003F3D99" w:rsidRPr="00C71A4D">
              <w:rPr>
                <w:rFonts w:ascii="Arial" w:hAnsi="Arial" w:cs="Arial"/>
                <w:sz w:val="24"/>
                <w:szCs w:val="24"/>
              </w:rPr>
              <w:t xml:space="preserve">) [2024] NAHCMD </w:t>
            </w:r>
            <w:r w:rsidR="00BF4605">
              <w:rPr>
                <w:rFonts w:ascii="Arial" w:hAnsi="Arial" w:cs="Arial"/>
                <w:sz w:val="24"/>
                <w:szCs w:val="24"/>
              </w:rPr>
              <w:t>189</w:t>
            </w:r>
            <w:bookmarkStart w:id="0" w:name="_GoBack"/>
            <w:bookmarkEnd w:id="0"/>
            <w:r w:rsidR="003F3D99" w:rsidRPr="00C71A4D">
              <w:rPr>
                <w:rFonts w:ascii="Arial" w:hAnsi="Arial" w:cs="Arial"/>
                <w:sz w:val="24"/>
                <w:szCs w:val="24"/>
              </w:rPr>
              <w:t xml:space="preserve"> (</w:t>
            </w:r>
            <w:r w:rsidR="00801B03">
              <w:rPr>
                <w:rFonts w:ascii="Arial" w:hAnsi="Arial" w:cs="Arial"/>
                <w:sz w:val="24"/>
                <w:szCs w:val="24"/>
              </w:rPr>
              <w:t>24</w:t>
            </w:r>
            <w:r w:rsidR="00C97B0A" w:rsidRPr="00C71A4D">
              <w:rPr>
                <w:rFonts w:ascii="Arial" w:hAnsi="Arial" w:cs="Arial"/>
                <w:sz w:val="24"/>
                <w:szCs w:val="24"/>
              </w:rPr>
              <w:t xml:space="preserve"> </w:t>
            </w:r>
            <w:r w:rsidR="00801B03">
              <w:rPr>
                <w:rFonts w:ascii="Arial" w:hAnsi="Arial" w:cs="Arial"/>
                <w:sz w:val="24"/>
                <w:szCs w:val="24"/>
              </w:rPr>
              <w:t>April</w:t>
            </w:r>
            <w:r w:rsidR="003F3D99" w:rsidRPr="00C71A4D">
              <w:rPr>
                <w:rFonts w:ascii="Arial" w:hAnsi="Arial" w:cs="Arial"/>
                <w:sz w:val="24"/>
                <w:szCs w:val="24"/>
              </w:rPr>
              <w:t xml:space="preserve"> 2024)</w:t>
            </w:r>
          </w:p>
        </w:tc>
      </w:tr>
      <w:tr w:rsidR="00CA7995" w:rsidRPr="00CA7995" w:rsidTr="003B0F1E">
        <w:tc>
          <w:tcPr>
            <w:tcW w:w="10632" w:type="dxa"/>
            <w:gridSpan w:val="3"/>
          </w:tcPr>
          <w:p w:rsidR="00B40844" w:rsidRDefault="00B40844" w:rsidP="00D239E4">
            <w:pPr>
              <w:spacing w:line="360" w:lineRule="auto"/>
              <w:jc w:val="both"/>
              <w:rPr>
                <w:rFonts w:ascii="Arial" w:hAnsi="Arial" w:cs="Arial"/>
                <w:b/>
                <w:sz w:val="24"/>
                <w:szCs w:val="24"/>
              </w:rPr>
            </w:pPr>
            <w:r w:rsidRPr="000F238E">
              <w:rPr>
                <w:rFonts w:ascii="Arial" w:hAnsi="Arial" w:cs="Arial"/>
                <w:b/>
                <w:sz w:val="24"/>
                <w:szCs w:val="24"/>
              </w:rPr>
              <w:t>IT IS ORDERED THAT:</w:t>
            </w:r>
          </w:p>
          <w:p w:rsidR="005A512C" w:rsidRDefault="005A512C" w:rsidP="00D239E4">
            <w:pPr>
              <w:spacing w:line="360" w:lineRule="auto"/>
              <w:ind w:left="743" w:hanging="743"/>
              <w:jc w:val="both"/>
              <w:rPr>
                <w:rFonts w:ascii="Arial" w:hAnsi="Arial" w:cs="Arial"/>
                <w:b/>
                <w:sz w:val="24"/>
                <w:szCs w:val="24"/>
              </w:rPr>
            </w:pPr>
          </w:p>
          <w:p w:rsidR="00B67A6A" w:rsidRPr="00B67A6A" w:rsidRDefault="00B67A6A" w:rsidP="00D239E4">
            <w:pPr>
              <w:spacing w:line="360" w:lineRule="auto"/>
              <w:ind w:left="743" w:hanging="743"/>
              <w:jc w:val="both"/>
              <w:rPr>
                <w:rFonts w:ascii="Arial" w:hAnsi="Arial" w:cs="Arial"/>
                <w:sz w:val="24"/>
                <w:szCs w:val="24"/>
              </w:rPr>
            </w:pPr>
            <w:r>
              <w:rPr>
                <w:rFonts w:ascii="Arial" w:hAnsi="Arial" w:cs="Arial"/>
                <w:sz w:val="24"/>
                <w:szCs w:val="24"/>
              </w:rPr>
              <w:t>Summary judgment is granted in the following terms:</w:t>
            </w:r>
          </w:p>
          <w:p w:rsidR="00B67A6A" w:rsidRDefault="00B67A6A" w:rsidP="00D239E4">
            <w:pPr>
              <w:spacing w:line="360" w:lineRule="auto"/>
              <w:ind w:left="743" w:hanging="743"/>
              <w:jc w:val="both"/>
              <w:rPr>
                <w:rFonts w:ascii="Arial" w:hAnsi="Arial" w:cs="Arial"/>
                <w:b/>
                <w:sz w:val="24"/>
                <w:szCs w:val="24"/>
              </w:rPr>
            </w:pPr>
          </w:p>
          <w:p w:rsidR="007C34C0" w:rsidRPr="00B67A6A" w:rsidRDefault="005A512C" w:rsidP="00D239E4">
            <w:pPr>
              <w:spacing w:line="360" w:lineRule="auto"/>
              <w:ind w:left="743" w:hanging="743"/>
              <w:jc w:val="both"/>
              <w:rPr>
                <w:rFonts w:ascii="Arial" w:hAnsi="Arial" w:cs="Arial"/>
                <w:sz w:val="24"/>
                <w:szCs w:val="24"/>
              </w:rPr>
            </w:pPr>
            <w:r w:rsidRPr="00B67A6A">
              <w:rPr>
                <w:rFonts w:ascii="Arial" w:hAnsi="Arial" w:cs="Arial"/>
                <w:sz w:val="24"/>
                <w:szCs w:val="24"/>
              </w:rPr>
              <w:t>CLAIM 1</w:t>
            </w:r>
          </w:p>
          <w:p w:rsidR="005A512C" w:rsidRDefault="005A512C" w:rsidP="00D239E4">
            <w:pPr>
              <w:spacing w:line="360" w:lineRule="auto"/>
              <w:ind w:left="743" w:hanging="743"/>
              <w:jc w:val="both"/>
              <w:rPr>
                <w:rFonts w:ascii="Arial" w:hAnsi="Arial" w:cs="Arial"/>
                <w:b/>
                <w:sz w:val="24"/>
                <w:szCs w:val="24"/>
              </w:rPr>
            </w:pPr>
          </w:p>
          <w:p w:rsidR="000B4B0A" w:rsidRDefault="005A512C" w:rsidP="00D239E4">
            <w:pPr>
              <w:numPr>
                <w:ilvl w:val="0"/>
                <w:numId w:val="15"/>
              </w:numPr>
              <w:spacing w:line="360" w:lineRule="auto"/>
              <w:ind w:left="743" w:hanging="709"/>
              <w:jc w:val="both"/>
              <w:rPr>
                <w:rFonts w:ascii="Arial" w:hAnsi="Arial" w:cs="Arial"/>
                <w:sz w:val="24"/>
                <w:szCs w:val="24"/>
              </w:rPr>
            </w:pPr>
            <w:r>
              <w:rPr>
                <w:rFonts w:ascii="Arial" w:hAnsi="Arial" w:cs="Arial"/>
                <w:sz w:val="24"/>
                <w:szCs w:val="24"/>
              </w:rPr>
              <w:t>Payment in the amount of N$90 644,94;</w:t>
            </w:r>
          </w:p>
          <w:p w:rsidR="000B4B0A" w:rsidRDefault="000B4B0A" w:rsidP="00D239E4">
            <w:pPr>
              <w:spacing w:line="360" w:lineRule="auto"/>
              <w:ind w:left="743"/>
              <w:jc w:val="both"/>
              <w:rPr>
                <w:rFonts w:ascii="Arial" w:hAnsi="Arial" w:cs="Arial"/>
                <w:sz w:val="24"/>
                <w:szCs w:val="24"/>
              </w:rPr>
            </w:pPr>
          </w:p>
          <w:p w:rsidR="000B4B0A" w:rsidRDefault="005A512C" w:rsidP="00D239E4">
            <w:pPr>
              <w:numPr>
                <w:ilvl w:val="0"/>
                <w:numId w:val="15"/>
              </w:numPr>
              <w:spacing w:line="360" w:lineRule="auto"/>
              <w:ind w:left="743" w:hanging="709"/>
              <w:jc w:val="both"/>
              <w:rPr>
                <w:rFonts w:ascii="Arial" w:hAnsi="Arial" w:cs="Arial"/>
                <w:sz w:val="24"/>
                <w:szCs w:val="24"/>
              </w:rPr>
            </w:pPr>
            <w:r>
              <w:rPr>
                <w:rFonts w:ascii="Arial" w:hAnsi="Arial" w:cs="Arial"/>
                <w:sz w:val="24"/>
                <w:szCs w:val="24"/>
              </w:rPr>
              <w:lastRenderedPageBreak/>
              <w:t>Interest calculated on the aforesaid amount at the prime rate 11.50 per cent plus 4.50 per cent per annum and the interest is calculated on a daily basis and compounded monthly in arrears as from 26 July 2023 until date of full and final payment;</w:t>
            </w:r>
          </w:p>
          <w:p w:rsidR="000B4B0A" w:rsidRPr="00CC43F7" w:rsidRDefault="000B4B0A" w:rsidP="00D239E4">
            <w:pPr>
              <w:spacing w:line="360" w:lineRule="auto"/>
              <w:ind w:left="743"/>
              <w:jc w:val="both"/>
              <w:rPr>
                <w:rFonts w:ascii="Arial" w:hAnsi="Arial" w:cs="Arial"/>
                <w:sz w:val="24"/>
                <w:szCs w:val="24"/>
              </w:rPr>
            </w:pPr>
          </w:p>
          <w:p w:rsidR="000B4B0A" w:rsidRDefault="005A512C" w:rsidP="00D239E4">
            <w:pPr>
              <w:numPr>
                <w:ilvl w:val="0"/>
                <w:numId w:val="15"/>
              </w:numPr>
              <w:spacing w:line="360" w:lineRule="auto"/>
              <w:ind w:left="743" w:hanging="709"/>
              <w:jc w:val="both"/>
              <w:rPr>
                <w:rFonts w:ascii="Arial" w:hAnsi="Arial" w:cs="Arial"/>
                <w:sz w:val="24"/>
                <w:szCs w:val="24"/>
              </w:rPr>
            </w:pPr>
            <w:r>
              <w:rPr>
                <w:rFonts w:ascii="Arial" w:hAnsi="Arial" w:cs="Arial"/>
                <w:sz w:val="24"/>
                <w:szCs w:val="24"/>
              </w:rPr>
              <w:t>Costs of suit on the scale as between counsel and own client.</w:t>
            </w:r>
          </w:p>
          <w:p w:rsidR="005A512C" w:rsidRDefault="005A512C" w:rsidP="00D239E4">
            <w:pPr>
              <w:pStyle w:val="ListParagraph"/>
              <w:spacing w:line="360" w:lineRule="auto"/>
              <w:rPr>
                <w:rFonts w:ascii="Arial" w:hAnsi="Arial" w:cs="Arial"/>
                <w:sz w:val="24"/>
                <w:szCs w:val="24"/>
              </w:rPr>
            </w:pPr>
          </w:p>
          <w:p w:rsidR="005A512C" w:rsidRPr="007F47F7" w:rsidRDefault="005A512C" w:rsidP="00D239E4">
            <w:pPr>
              <w:spacing w:line="360" w:lineRule="auto"/>
              <w:jc w:val="both"/>
              <w:rPr>
                <w:rFonts w:ascii="Arial" w:hAnsi="Arial" w:cs="Arial"/>
                <w:sz w:val="24"/>
                <w:szCs w:val="24"/>
              </w:rPr>
            </w:pPr>
            <w:r w:rsidRPr="007F47F7">
              <w:rPr>
                <w:rFonts w:ascii="Arial" w:hAnsi="Arial" w:cs="Arial"/>
                <w:sz w:val="24"/>
                <w:szCs w:val="24"/>
              </w:rPr>
              <w:t>CLAIM 2</w:t>
            </w:r>
          </w:p>
          <w:p w:rsidR="000B4B0A" w:rsidRDefault="000B4B0A" w:rsidP="00D239E4">
            <w:pPr>
              <w:spacing w:line="360" w:lineRule="auto"/>
              <w:ind w:left="743"/>
              <w:jc w:val="both"/>
              <w:rPr>
                <w:rFonts w:ascii="Arial" w:hAnsi="Arial" w:cs="Arial"/>
                <w:sz w:val="24"/>
                <w:szCs w:val="24"/>
              </w:rPr>
            </w:pPr>
          </w:p>
          <w:p w:rsidR="005A512C" w:rsidRDefault="005A512C" w:rsidP="00D239E4">
            <w:pPr>
              <w:numPr>
                <w:ilvl w:val="0"/>
                <w:numId w:val="15"/>
              </w:numPr>
              <w:spacing w:line="360" w:lineRule="auto"/>
              <w:ind w:left="743" w:hanging="709"/>
              <w:jc w:val="both"/>
              <w:rPr>
                <w:rFonts w:ascii="Arial" w:hAnsi="Arial" w:cs="Arial"/>
                <w:sz w:val="24"/>
                <w:szCs w:val="24"/>
              </w:rPr>
            </w:pPr>
            <w:r>
              <w:rPr>
                <w:rFonts w:ascii="Arial" w:hAnsi="Arial" w:cs="Arial"/>
                <w:sz w:val="24"/>
                <w:szCs w:val="24"/>
              </w:rPr>
              <w:t>Payment in the amount of N$13</w:t>
            </w:r>
            <w:r w:rsidR="007F47F7">
              <w:rPr>
                <w:rFonts w:ascii="Arial" w:hAnsi="Arial" w:cs="Arial"/>
                <w:sz w:val="24"/>
                <w:szCs w:val="24"/>
              </w:rPr>
              <w:t> </w:t>
            </w:r>
            <w:r>
              <w:rPr>
                <w:rFonts w:ascii="Arial" w:hAnsi="Arial" w:cs="Arial"/>
                <w:sz w:val="24"/>
                <w:szCs w:val="24"/>
              </w:rPr>
              <w:t>662</w:t>
            </w:r>
            <w:r w:rsidR="007F47F7">
              <w:rPr>
                <w:rFonts w:ascii="Arial" w:hAnsi="Arial" w:cs="Arial"/>
                <w:sz w:val="24"/>
                <w:szCs w:val="24"/>
              </w:rPr>
              <w:t>,</w:t>
            </w:r>
            <w:r>
              <w:rPr>
                <w:rFonts w:ascii="Arial" w:hAnsi="Arial" w:cs="Arial"/>
                <w:sz w:val="24"/>
                <w:szCs w:val="24"/>
              </w:rPr>
              <w:t>08;</w:t>
            </w:r>
          </w:p>
          <w:p w:rsidR="004144BF" w:rsidRDefault="004144BF" w:rsidP="004144BF">
            <w:pPr>
              <w:spacing w:line="360" w:lineRule="auto"/>
              <w:ind w:left="743"/>
              <w:jc w:val="both"/>
              <w:rPr>
                <w:rFonts w:ascii="Arial" w:hAnsi="Arial" w:cs="Arial"/>
                <w:sz w:val="24"/>
                <w:szCs w:val="24"/>
              </w:rPr>
            </w:pPr>
          </w:p>
          <w:p w:rsidR="005A512C" w:rsidRDefault="005A512C" w:rsidP="00D239E4">
            <w:pPr>
              <w:numPr>
                <w:ilvl w:val="0"/>
                <w:numId w:val="15"/>
              </w:numPr>
              <w:spacing w:line="360" w:lineRule="auto"/>
              <w:ind w:left="743" w:hanging="709"/>
              <w:jc w:val="both"/>
              <w:rPr>
                <w:rFonts w:ascii="Arial" w:hAnsi="Arial" w:cs="Arial"/>
                <w:sz w:val="24"/>
                <w:szCs w:val="24"/>
              </w:rPr>
            </w:pPr>
            <w:r>
              <w:rPr>
                <w:rFonts w:ascii="Arial" w:hAnsi="Arial" w:cs="Arial"/>
                <w:sz w:val="24"/>
                <w:szCs w:val="24"/>
              </w:rPr>
              <w:t xml:space="preserve">Interest calculated on the aforesaid amount at the prime rate 11.50 per cent plus 4.50 per cent per annum and the interest is calculated on a daily basis and compounded monthly in arrears as from </w:t>
            </w:r>
            <w:r w:rsidR="004144BF">
              <w:rPr>
                <w:rFonts w:ascii="Arial" w:hAnsi="Arial" w:cs="Arial"/>
                <w:sz w:val="24"/>
                <w:szCs w:val="24"/>
              </w:rPr>
              <w:t>29</w:t>
            </w:r>
            <w:r>
              <w:rPr>
                <w:rFonts w:ascii="Arial" w:hAnsi="Arial" w:cs="Arial"/>
                <w:sz w:val="24"/>
                <w:szCs w:val="24"/>
              </w:rPr>
              <w:t xml:space="preserve"> July 2023 until date of full and final payment;</w:t>
            </w:r>
          </w:p>
          <w:p w:rsidR="004144BF" w:rsidRDefault="004144BF" w:rsidP="004144BF">
            <w:pPr>
              <w:spacing w:line="360" w:lineRule="auto"/>
              <w:ind w:left="743"/>
              <w:jc w:val="both"/>
              <w:rPr>
                <w:rFonts w:ascii="Arial" w:hAnsi="Arial" w:cs="Arial"/>
                <w:sz w:val="24"/>
                <w:szCs w:val="24"/>
              </w:rPr>
            </w:pPr>
          </w:p>
          <w:p w:rsidR="000B4B0A" w:rsidRDefault="005A512C" w:rsidP="00D239E4">
            <w:pPr>
              <w:numPr>
                <w:ilvl w:val="0"/>
                <w:numId w:val="15"/>
              </w:numPr>
              <w:spacing w:line="360" w:lineRule="auto"/>
              <w:ind w:left="743" w:hanging="709"/>
              <w:jc w:val="both"/>
              <w:rPr>
                <w:rFonts w:ascii="Arial" w:hAnsi="Arial" w:cs="Arial"/>
                <w:sz w:val="24"/>
                <w:szCs w:val="24"/>
              </w:rPr>
            </w:pPr>
            <w:r>
              <w:rPr>
                <w:rFonts w:ascii="Arial" w:hAnsi="Arial" w:cs="Arial"/>
                <w:sz w:val="24"/>
                <w:szCs w:val="24"/>
              </w:rPr>
              <w:t>Costs of suit on the scale as between counsel and own client.</w:t>
            </w:r>
          </w:p>
          <w:p w:rsidR="005A512C" w:rsidRDefault="005A512C" w:rsidP="00D239E4">
            <w:pPr>
              <w:spacing w:line="360" w:lineRule="auto"/>
              <w:ind w:left="34"/>
              <w:jc w:val="both"/>
              <w:rPr>
                <w:rFonts w:ascii="Arial" w:hAnsi="Arial" w:cs="Arial"/>
                <w:sz w:val="24"/>
                <w:szCs w:val="24"/>
              </w:rPr>
            </w:pPr>
          </w:p>
          <w:p w:rsidR="005A512C" w:rsidRDefault="005A512C" w:rsidP="00D239E4">
            <w:pPr>
              <w:spacing w:line="360" w:lineRule="auto"/>
              <w:ind w:left="34"/>
              <w:jc w:val="both"/>
              <w:rPr>
                <w:rFonts w:ascii="Arial" w:hAnsi="Arial" w:cs="Arial"/>
                <w:sz w:val="24"/>
                <w:szCs w:val="24"/>
              </w:rPr>
            </w:pPr>
            <w:r>
              <w:rPr>
                <w:rFonts w:ascii="Arial" w:hAnsi="Arial" w:cs="Arial"/>
                <w:sz w:val="24"/>
                <w:szCs w:val="24"/>
              </w:rPr>
              <w:t>CLAIM 3</w:t>
            </w:r>
          </w:p>
          <w:p w:rsidR="005A512C" w:rsidRDefault="005A512C" w:rsidP="00D239E4">
            <w:pPr>
              <w:spacing w:line="360" w:lineRule="auto"/>
              <w:ind w:left="34"/>
              <w:jc w:val="both"/>
              <w:rPr>
                <w:rFonts w:ascii="Arial" w:hAnsi="Arial" w:cs="Arial"/>
                <w:sz w:val="24"/>
                <w:szCs w:val="24"/>
              </w:rPr>
            </w:pPr>
          </w:p>
          <w:p w:rsidR="005A512C" w:rsidRDefault="005A512C" w:rsidP="00D239E4">
            <w:pPr>
              <w:pStyle w:val="ListParagraph"/>
              <w:numPr>
                <w:ilvl w:val="0"/>
                <w:numId w:val="15"/>
              </w:numPr>
              <w:spacing w:line="360" w:lineRule="auto"/>
              <w:ind w:left="743" w:hanging="709"/>
              <w:jc w:val="both"/>
              <w:rPr>
                <w:rFonts w:ascii="Arial" w:hAnsi="Arial" w:cs="Arial"/>
                <w:sz w:val="24"/>
                <w:szCs w:val="24"/>
              </w:rPr>
            </w:pPr>
            <w:r>
              <w:rPr>
                <w:rFonts w:ascii="Arial" w:hAnsi="Arial" w:cs="Arial"/>
                <w:sz w:val="24"/>
                <w:szCs w:val="24"/>
              </w:rPr>
              <w:t>Payment of the amount of N$12 697,29 together with interest accrued thereon;</w:t>
            </w:r>
          </w:p>
          <w:p w:rsidR="000869AE" w:rsidRDefault="000869AE" w:rsidP="000869AE">
            <w:pPr>
              <w:pStyle w:val="ListParagraph"/>
              <w:spacing w:line="360" w:lineRule="auto"/>
              <w:ind w:left="743"/>
              <w:jc w:val="both"/>
              <w:rPr>
                <w:rFonts w:ascii="Arial" w:hAnsi="Arial" w:cs="Arial"/>
                <w:sz w:val="24"/>
                <w:szCs w:val="24"/>
              </w:rPr>
            </w:pPr>
          </w:p>
          <w:p w:rsidR="005A512C" w:rsidRDefault="005A512C" w:rsidP="00D239E4">
            <w:pPr>
              <w:numPr>
                <w:ilvl w:val="0"/>
                <w:numId w:val="15"/>
              </w:numPr>
              <w:spacing w:line="360" w:lineRule="auto"/>
              <w:ind w:left="743" w:hanging="709"/>
              <w:jc w:val="both"/>
              <w:rPr>
                <w:rFonts w:ascii="Arial" w:hAnsi="Arial" w:cs="Arial"/>
                <w:sz w:val="24"/>
                <w:szCs w:val="24"/>
              </w:rPr>
            </w:pPr>
            <w:r>
              <w:rPr>
                <w:rFonts w:ascii="Arial" w:hAnsi="Arial" w:cs="Arial"/>
                <w:sz w:val="24"/>
                <w:szCs w:val="24"/>
              </w:rPr>
              <w:t xml:space="preserve">Interest calculated on the aforesaid amount at the prime rate 11.50 per cent and the interest is calculated on a daily basis and compounded monthly in arrears as from </w:t>
            </w:r>
            <w:r w:rsidR="000869AE">
              <w:rPr>
                <w:rFonts w:ascii="Arial" w:hAnsi="Arial" w:cs="Arial"/>
                <w:sz w:val="24"/>
                <w:szCs w:val="24"/>
              </w:rPr>
              <w:t>28</w:t>
            </w:r>
            <w:r>
              <w:rPr>
                <w:rFonts w:ascii="Arial" w:hAnsi="Arial" w:cs="Arial"/>
                <w:sz w:val="24"/>
                <w:szCs w:val="24"/>
              </w:rPr>
              <w:t xml:space="preserve"> July 2023 until date of full and final payment;</w:t>
            </w:r>
          </w:p>
          <w:p w:rsidR="000869AE" w:rsidRDefault="000869AE" w:rsidP="000869AE">
            <w:pPr>
              <w:spacing w:line="360" w:lineRule="auto"/>
              <w:ind w:left="743"/>
              <w:jc w:val="both"/>
              <w:rPr>
                <w:rFonts w:ascii="Arial" w:hAnsi="Arial" w:cs="Arial"/>
                <w:sz w:val="24"/>
                <w:szCs w:val="24"/>
              </w:rPr>
            </w:pPr>
          </w:p>
          <w:p w:rsidR="005A512C" w:rsidRDefault="005A512C" w:rsidP="00D239E4">
            <w:pPr>
              <w:numPr>
                <w:ilvl w:val="0"/>
                <w:numId w:val="15"/>
              </w:numPr>
              <w:spacing w:line="360" w:lineRule="auto"/>
              <w:ind w:left="743" w:hanging="709"/>
              <w:jc w:val="both"/>
              <w:rPr>
                <w:rFonts w:ascii="Arial" w:hAnsi="Arial" w:cs="Arial"/>
                <w:sz w:val="24"/>
                <w:szCs w:val="24"/>
              </w:rPr>
            </w:pPr>
            <w:r>
              <w:rPr>
                <w:rFonts w:ascii="Arial" w:hAnsi="Arial" w:cs="Arial"/>
                <w:sz w:val="24"/>
                <w:szCs w:val="24"/>
              </w:rPr>
              <w:t xml:space="preserve">Costs of suit on the scale as between </w:t>
            </w:r>
            <w:r w:rsidR="000869AE">
              <w:rPr>
                <w:rFonts w:ascii="Arial" w:hAnsi="Arial" w:cs="Arial"/>
                <w:sz w:val="24"/>
                <w:szCs w:val="24"/>
              </w:rPr>
              <w:t>party</w:t>
            </w:r>
            <w:r>
              <w:rPr>
                <w:rFonts w:ascii="Arial" w:hAnsi="Arial" w:cs="Arial"/>
                <w:sz w:val="24"/>
                <w:szCs w:val="24"/>
              </w:rPr>
              <w:t xml:space="preserve"> and </w:t>
            </w:r>
            <w:r w:rsidR="000869AE">
              <w:rPr>
                <w:rFonts w:ascii="Arial" w:hAnsi="Arial" w:cs="Arial"/>
                <w:sz w:val="24"/>
                <w:szCs w:val="24"/>
              </w:rPr>
              <w:t>party</w:t>
            </w:r>
            <w:r>
              <w:rPr>
                <w:rFonts w:ascii="Arial" w:hAnsi="Arial" w:cs="Arial"/>
                <w:sz w:val="24"/>
                <w:szCs w:val="24"/>
              </w:rPr>
              <w:t>.</w:t>
            </w:r>
          </w:p>
          <w:p w:rsidR="007F47F7" w:rsidRDefault="007F47F7" w:rsidP="007F47F7">
            <w:pPr>
              <w:pStyle w:val="ListParagraph"/>
              <w:rPr>
                <w:rFonts w:ascii="Arial" w:hAnsi="Arial" w:cs="Arial"/>
                <w:sz w:val="24"/>
                <w:szCs w:val="24"/>
              </w:rPr>
            </w:pPr>
          </w:p>
          <w:p w:rsidR="007F47F7" w:rsidRDefault="007F47F7" w:rsidP="00D239E4">
            <w:pPr>
              <w:numPr>
                <w:ilvl w:val="0"/>
                <w:numId w:val="15"/>
              </w:numPr>
              <w:spacing w:line="360" w:lineRule="auto"/>
              <w:ind w:left="743" w:hanging="709"/>
              <w:jc w:val="both"/>
              <w:rPr>
                <w:rFonts w:ascii="Arial" w:hAnsi="Arial" w:cs="Arial"/>
                <w:sz w:val="24"/>
                <w:szCs w:val="24"/>
              </w:rPr>
            </w:pPr>
            <w:r>
              <w:rPr>
                <w:rFonts w:ascii="Arial" w:hAnsi="Arial" w:cs="Arial"/>
                <w:sz w:val="24"/>
                <w:szCs w:val="24"/>
              </w:rPr>
              <w:t>The matter is finalised and removed from the roll.</w:t>
            </w:r>
          </w:p>
          <w:p w:rsidR="000F238E" w:rsidRPr="000F238E" w:rsidRDefault="000F238E" w:rsidP="000B4B0A">
            <w:pPr>
              <w:pStyle w:val="NormalWeb"/>
              <w:shd w:val="clear" w:color="auto" w:fill="FFFFFF"/>
              <w:spacing w:before="0" w:beforeAutospacing="0" w:after="0" w:afterAutospacing="0" w:line="360" w:lineRule="auto"/>
              <w:ind w:left="743"/>
              <w:jc w:val="both"/>
              <w:rPr>
                <w:rFonts w:ascii="Arial" w:hAnsi="Arial" w:cs="Arial"/>
                <w:lang w:val="en-US"/>
              </w:rPr>
            </w:pPr>
          </w:p>
        </w:tc>
      </w:tr>
      <w:tr w:rsidR="00CA7995" w:rsidRPr="00CA7995" w:rsidTr="00F75046">
        <w:trPr>
          <w:trHeight w:val="558"/>
        </w:trPr>
        <w:tc>
          <w:tcPr>
            <w:tcW w:w="10632" w:type="dxa"/>
            <w:gridSpan w:val="3"/>
            <w:vAlign w:val="center"/>
          </w:tcPr>
          <w:p w:rsidR="00705A2C" w:rsidRPr="00CA7995" w:rsidRDefault="00B40844" w:rsidP="00F75046">
            <w:pPr>
              <w:tabs>
                <w:tab w:val="right" w:pos="9693"/>
              </w:tabs>
              <w:spacing w:line="360" w:lineRule="auto"/>
              <w:rPr>
                <w:rFonts w:ascii="Arial" w:hAnsi="Arial" w:cs="Arial"/>
                <w:b/>
                <w:sz w:val="24"/>
                <w:szCs w:val="24"/>
              </w:rPr>
            </w:pPr>
            <w:r w:rsidRPr="00CA7995">
              <w:rPr>
                <w:rFonts w:ascii="Arial" w:hAnsi="Arial" w:cs="Arial"/>
                <w:b/>
                <w:sz w:val="24"/>
                <w:szCs w:val="24"/>
              </w:rPr>
              <w:lastRenderedPageBreak/>
              <w:t>Following below are the reasons for the above order:</w:t>
            </w:r>
          </w:p>
        </w:tc>
      </w:tr>
      <w:tr w:rsidR="00CA7995" w:rsidRPr="00CA7995" w:rsidTr="003B0F1E">
        <w:tc>
          <w:tcPr>
            <w:tcW w:w="10632" w:type="dxa"/>
            <w:gridSpan w:val="3"/>
          </w:tcPr>
          <w:p w:rsidR="000B4B0A" w:rsidRDefault="000B4B0A" w:rsidP="001B494D">
            <w:pPr>
              <w:tabs>
                <w:tab w:val="left" w:pos="729"/>
              </w:tabs>
              <w:spacing w:line="360" w:lineRule="auto"/>
              <w:rPr>
                <w:rFonts w:ascii="Arial" w:hAnsi="Arial" w:cs="Arial"/>
                <w:sz w:val="24"/>
                <w:szCs w:val="24"/>
              </w:rPr>
            </w:pPr>
          </w:p>
          <w:p w:rsidR="001B494D" w:rsidRPr="00AE57BB" w:rsidRDefault="00AE57BB" w:rsidP="001B494D">
            <w:pPr>
              <w:tabs>
                <w:tab w:val="left" w:pos="729"/>
              </w:tabs>
              <w:spacing w:line="360" w:lineRule="auto"/>
              <w:rPr>
                <w:rFonts w:ascii="Arial" w:hAnsi="Arial" w:cs="Arial"/>
                <w:sz w:val="24"/>
                <w:szCs w:val="24"/>
              </w:rPr>
            </w:pPr>
            <w:r w:rsidRPr="00193C9D">
              <w:rPr>
                <w:rFonts w:ascii="Arial" w:hAnsi="Arial" w:cs="Arial"/>
                <w:sz w:val="24"/>
                <w:szCs w:val="24"/>
              </w:rPr>
              <w:t>PARKER AJ</w:t>
            </w:r>
            <w:r>
              <w:rPr>
                <w:rFonts w:ascii="Arial" w:hAnsi="Arial" w:cs="Arial"/>
                <w:sz w:val="24"/>
                <w:szCs w:val="24"/>
              </w:rPr>
              <w:t>:</w:t>
            </w:r>
          </w:p>
          <w:p w:rsidR="00AE57BB" w:rsidRPr="006979B3" w:rsidRDefault="00AE57BB" w:rsidP="001B494D">
            <w:pPr>
              <w:tabs>
                <w:tab w:val="left" w:pos="729"/>
              </w:tabs>
              <w:spacing w:line="360" w:lineRule="auto"/>
              <w:rPr>
                <w:rFonts w:ascii="Arial" w:hAnsi="Arial" w:cs="Arial"/>
                <w:sz w:val="24"/>
                <w:szCs w:val="24"/>
              </w:rPr>
            </w:pPr>
          </w:p>
          <w:p w:rsidR="007F5793" w:rsidRDefault="000B4B0A" w:rsidP="007F5793">
            <w:pPr>
              <w:spacing w:line="36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7F5793">
              <w:rPr>
                <w:rFonts w:ascii="Arial" w:hAnsi="Arial" w:cs="Arial"/>
                <w:sz w:val="24"/>
                <w:szCs w:val="24"/>
              </w:rPr>
              <w:t>This is an application for summary judgment. Mr Linde represents the plaintiff. The defendant now represents himself. As the defendant acknowledges, ‘the defendant was granted more time to acquire legal representation. The defendant at this point still has not acquired a legal representative’.</w:t>
            </w:r>
          </w:p>
          <w:p w:rsidR="000B4B0A" w:rsidRDefault="000B4B0A" w:rsidP="000B4B0A">
            <w:pPr>
              <w:spacing w:line="360" w:lineRule="auto"/>
              <w:jc w:val="both"/>
              <w:rPr>
                <w:rFonts w:ascii="Arial" w:hAnsi="Arial" w:cs="Arial"/>
                <w:sz w:val="24"/>
                <w:szCs w:val="24"/>
              </w:rPr>
            </w:pPr>
          </w:p>
          <w:p w:rsidR="007F5793" w:rsidRDefault="000B4B0A" w:rsidP="007F5793">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7F5793">
              <w:rPr>
                <w:rFonts w:ascii="Arial" w:hAnsi="Arial" w:cs="Arial"/>
                <w:sz w:val="24"/>
                <w:szCs w:val="24"/>
              </w:rPr>
              <w:t>In order not to saddle the plaintiff with unnecessary costs that will be to the plaintiff’s prejudice, the court was not prepared to wait indefinitely to adjudicate upon the dispute. Consequently, pursuant to the court’s order of 26 January 2024 made during a hearing at which the defendant was in attendance in person, the court ordered that the defendant would have to proceed in person, if he did not obtain legal representation.</w:t>
            </w:r>
          </w:p>
          <w:p w:rsidR="000B4B0A" w:rsidRDefault="000B4B0A" w:rsidP="000B4B0A">
            <w:pPr>
              <w:spacing w:line="360" w:lineRule="auto"/>
              <w:jc w:val="both"/>
              <w:rPr>
                <w:rFonts w:ascii="Arial" w:hAnsi="Arial" w:cs="Arial"/>
                <w:sz w:val="24"/>
                <w:szCs w:val="24"/>
              </w:rPr>
            </w:pPr>
          </w:p>
          <w:p w:rsidR="007F5793" w:rsidRDefault="000B4B0A" w:rsidP="007F5793">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F5793">
              <w:rPr>
                <w:rFonts w:ascii="Arial" w:hAnsi="Arial" w:cs="Arial"/>
                <w:sz w:val="24"/>
                <w:szCs w:val="24"/>
              </w:rPr>
              <w:t xml:space="preserve">The defendant did not file </w:t>
            </w:r>
            <w:r w:rsidR="00B67A6A">
              <w:rPr>
                <w:rFonts w:ascii="Arial" w:hAnsi="Arial" w:cs="Arial"/>
                <w:sz w:val="24"/>
                <w:szCs w:val="24"/>
              </w:rPr>
              <w:t xml:space="preserve">an </w:t>
            </w:r>
            <w:r w:rsidR="007F5793">
              <w:rPr>
                <w:rFonts w:ascii="Arial" w:hAnsi="Arial" w:cs="Arial"/>
                <w:sz w:val="24"/>
                <w:szCs w:val="24"/>
              </w:rPr>
              <w:t xml:space="preserve">answering affidavit in opposition to the plaintiff’s founding affidavit and no proper condonation application was brought to condone the defendant’s failure to comply with the court order to file an answering affidavit. What the defendant has done is to file a ‘defendant’s status report’ in the defendant’s attempt to resist summary judgment. Be that as it may, upon the authority of </w:t>
            </w:r>
            <w:r w:rsidR="007F5793" w:rsidRPr="000F1D65">
              <w:rPr>
                <w:rFonts w:ascii="Arial" w:hAnsi="Arial" w:cs="Arial"/>
                <w:i/>
                <w:iCs/>
                <w:sz w:val="24"/>
                <w:szCs w:val="24"/>
              </w:rPr>
              <w:t>Kamwi v Standard Bank Namibia Ltd</w:t>
            </w:r>
            <w:r w:rsidR="007F5793">
              <w:rPr>
                <w:rFonts w:ascii="Arial" w:hAnsi="Arial" w:cs="Arial"/>
                <w:sz w:val="24"/>
                <w:szCs w:val="24"/>
              </w:rPr>
              <w:t>,</w:t>
            </w:r>
            <w:r w:rsidR="007F5793">
              <w:rPr>
                <w:rStyle w:val="FootnoteReference"/>
                <w:rFonts w:ascii="Arial" w:hAnsi="Arial" w:cs="Arial"/>
                <w:sz w:val="24"/>
                <w:szCs w:val="24"/>
              </w:rPr>
              <w:footnoteReference w:id="1"/>
            </w:r>
            <w:r w:rsidR="007F5793">
              <w:rPr>
                <w:rFonts w:ascii="Arial" w:hAnsi="Arial" w:cs="Arial"/>
                <w:sz w:val="24"/>
                <w:szCs w:val="24"/>
              </w:rPr>
              <w:t xml:space="preserve"> I decided to consider the substance of the said status report and the heads of argument.</w:t>
            </w:r>
          </w:p>
          <w:p w:rsidR="000B4B0A" w:rsidRDefault="000B4B0A" w:rsidP="000B4B0A">
            <w:pPr>
              <w:spacing w:line="360" w:lineRule="auto"/>
              <w:jc w:val="both"/>
              <w:rPr>
                <w:rFonts w:ascii="Arial" w:hAnsi="Arial" w:cs="Arial"/>
                <w:sz w:val="24"/>
                <w:szCs w:val="24"/>
              </w:rPr>
            </w:pPr>
          </w:p>
          <w:p w:rsidR="007F5793" w:rsidRDefault="000B4B0A" w:rsidP="007F579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7F5793">
              <w:rPr>
                <w:rFonts w:ascii="Arial" w:hAnsi="Arial" w:cs="Arial"/>
                <w:sz w:val="24"/>
                <w:szCs w:val="24"/>
              </w:rPr>
              <w:t xml:space="preserve">The defendant failed to appear in court, without explanation or justification, to make oral submissions. I could not stop the train of justice from rolling on for the defendant to board at his whims and caprices. To do so would amount to undermining due administration of justice and the rule of law. In any case, justice means justice to all parties. As I have said, the defendant was aware of the set-down date for the hearing of the application and yet he chose not to appear. </w:t>
            </w:r>
          </w:p>
          <w:p w:rsidR="000B4B0A" w:rsidRDefault="000B4B0A" w:rsidP="000B4B0A">
            <w:pPr>
              <w:spacing w:line="360" w:lineRule="auto"/>
              <w:jc w:val="both"/>
              <w:rPr>
                <w:rFonts w:ascii="Arial" w:hAnsi="Arial" w:cs="Arial"/>
                <w:sz w:val="24"/>
                <w:szCs w:val="24"/>
              </w:rPr>
            </w:pPr>
          </w:p>
          <w:p w:rsidR="007F5793" w:rsidRDefault="000B4B0A" w:rsidP="007F5793">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7F5793">
              <w:rPr>
                <w:rFonts w:ascii="Arial" w:hAnsi="Arial" w:cs="Arial"/>
                <w:sz w:val="24"/>
                <w:szCs w:val="24"/>
              </w:rPr>
              <w:t>In the circumstances, I allowed Mr Linde to move the plaintiff’s application. Mr Linde also filed heads of argument.</w:t>
            </w:r>
          </w:p>
          <w:p w:rsidR="000B4B0A" w:rsidRDefault="000B4B0A" w:rsidP="000B4B0A">
            <w:pPr>
              <w:spacing w:line="360" w:lineRule="auto"/>
              <w:jc w:val="both"/>
              <w:rPr>
                <w:rFonts w:ascii="Arial" w:hAnsi="Arial" w:cs="Arial"/>
                <w:sz w:val="24"/>
                <w:szCs w:val="24"/>
              </w:rPr>
            </w:pPr>
          </w:p>
          <w:p w:rsidR="007F5793" w:rsidRDefault="000B4B0A" w:rsidP="007F5793">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7F5793">
              <w:rPr>
                <w:rFonts w:ascii="Arial" w:hAnsi="Arial" w:cs="Arial"/>
                <w:sz w:val="24"/>
                <w:szCs w:val="24"/>
              </w:rPr>
              <w:t>It is trite that the purpose of an order in terms of rule 60 of the rules of court is to enable a plaintiff to obtain summary judgment swiftly without trial, if the plaintiff has a clear case and if the defendant is unable to set up a bona fide defence which is good in law or raise an issue against the claim which ought to be tried.</w:t>
            </w:r>
            <w:r w:rsidR="007F5793">
              <w:rPr>
                <w:rStyle w:val="FootnoteReference"/>
                <w:rFonts w:ascii="Arial" w:hAnsi="Arial" w:cs="Arial"/>
                <w:sz w:val="24"/>
                <w:szCs w:val="24"/>
              </w:rPr>
              <w:footnoteReference w:id="2"/>
            </w:r>
          </w:p>
          <w:p w:rsidR="000B4B0A" w:rsidRDefault="000B4B0A" w:rsidP="000B4B0A">
            <w:pPr>
              <w:spacing w:line="360" w:lineRule="auto"/>
              <w:jc w:val="both"/>
              <w:rPr>
                <w:rFonts w:ascii="Arial" w:hAnsi="Arial" w:cs="Arial"/>
                <w:sz w:val="24"/>
                <w:szCs w:val="24"/>
              </w:rPr>
            </w:pPr>
          </w:p>
          <w:p w:rsidR="007F5793" w:rsidRDefault="000B4B0A" w:rsidP="007F5793">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7F5793">
              <w:rPr>
                <w:rFonts w:ascii="Arial" w:hAnsi="Arial" w:cs="Arial"/>
                <w:sz w:val="24"/>
                <w:szCs w:val="24"/>
              </w:rPr>
              <w:t>In order to resist summary judgment, the defendant bears the onus of satisfying the court that he or she has set up a bona fide defence which is good in law or that he or she has raised an issue and ground of the defence and the material facts upon which that defence is founded. In the sense that there need to be factual material placed before the court sufficiently placing in doubt that the plaintiff’s claim is unanswerable.</w:t>
            </w:r>
            <w:r w:rsidR="007F5793">
              <w:rPr>
                <w:rStyle w:val="FootnoteReference"/>
                <w:rFonts w:ascii="Arial" w:hAnsi="Arial" w:cs="Arial"/>
                <w:sz w:val="24"/>
                <w:szCs w:val="24"/>
              </w:rPr>
              <w:footnoteReference w:id="3"/>
            </w:r>
            <w:r w:rsidR="007F5793">
              <w:rPr>
                <w:rFonts w:ascii="Arial" w:hAnsi="Arial" w:cs="Arial"/>
                <w:sz w:val="24"/>
                <w:szCs w:val="24"/>
              </w:rPr>
              <w:t xml:space="preserve"> </w:t>
            </w:r>
          </w:p>
          <w:p w:rsidR="000B4B0A" w:rsidRDefault="000B4B0A" w:rsidP="000B4B0A">
            <w:pPr>
              <w:spacing w:line="360" w:lineRule="auto"/>
              <w:jc w:val="both"/>
              <w:rPr>
                <w:rFonts w:ascii="Arial" w:hAnsi="Arial" w:cs="Arial"/>
                <w:sz w:val="24"/>
                <w:szCs w:val="24"/>
              </w:rPr>
            </w:pPr>
          </w:p>
          <w:p w:rsidR="00CC1836" w:rsidRDefault="000B4B0A" w:rsidP="00CC1836">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CC1836">
              <w:rPr>
                <w:rFonts w:ascii="Arial" w:hAnsi="Arial" w:cs="Arial"/>
                <w:sz w:val="24"/>
                <w:szCs w:val="24"/>
              </w:rPr>
              <w:t xml:space="preserve">I find that the defendant does not deny his indebtedness to the plaintiff in the amount claimed in the particulars of claim. Indeed, the defendant sought to negotiate a repayment of the debt with the plaintiff. </w:t>
            </w:r>
            <w:r w:rsidR="00EF513F">
              <w:rPr>
                <w:rFonts w:ascii="Arial" w:hAnsi="Arial" w:cs="Arial"/>
                <w:sz w:val="24"/>
                <w:szCs w:val="24"/>
              </w:rPr>
              <w:t xml:space="preserve"> </w:t>
            </w:r>
            <w:r w:rsidR="00CC1836">
              <w:rPr>
                <w:rFonts w:ascii="Arial" w:hAnsi="Arial" w:cs="Arial"/>
                <w:sz w:val="24"/>
                <w:szCs w:val="24"/>
              </w:rPr>
              <w:t>Pursuant to that</w:t>
            </w:r>
            <w:r w:rsidR="00B67A6A">
              <w:rPr>
                <w:rFonts w:ascii="Arial" w:hAnsi="Arial" w:cs="Arial"/>
                <w:sz w:val="24"/>
                <w:szCs w:val="24"/>
              </w:rPr>
              <w:t>,</w:t>
            </w:r>
            <w:r w:rsidR="00CC1836">
              <w:rPr>
                <w:rFonts w:ascii="Arial" w:hAnsi="Arial" w:cs="Arial"/>
                <w:sz w:val="24"/>
                <w:szCs w:val="24"/>
              </w:rPr>
              <w:t xml:space="preserve"> the plaintiff furnished the defendant with a draft settlement agreement for his consideration, but the defendant has not signalled his intention to accept it, as Mr Linde submitted.</w:t>
            </w:r>
          </w:p>
          <w:p w:rsidR="000B4B0A" w:rsidRDefault="000B4B0A" w:rsidP="000B4B0A">
            <w:pPr>
              <w:spacing w:line="360" w:lineRule="auto"/>
              <w:jc w:val="both"/>
              <w:rPr>
                <w:rFonts w:ascii="Arial" w:hAnsi="Arial" w:cs="Arial"/>
                <w:sz w:val="24"/>
                <w:szCs w:val="24"/>
              </w:rPr>
            </w:pPr>
          </w:p>
          <w:p w:rsidR="00CC1836" w:rsidRDefault="000B4B0A" w:rsidP="00CC1836">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CC1836">
              <w:rPr>
                <w:rFonts w:ascii="Arial" w:hAnsi="Arial" w:cs="Arial"/>
                <w:sz w:val="24"/>
                <w:szCs w:val="24"/>
              </w:rPr>
              <w:t>In his papers, the defendant blames others, including the plaintiff and other creditors of the defendant, but himself for his indebtedness to the plaintiff and other creditors. But it should be stressed, that does not satisfy the requisites he must establish in order to resist summary judgment.</w:t>
            </w:r>
            <w:r w:rsidR="00CC1836">
              <w:rPr>
                <w:rStyle w:val="FootnoteReference"/>
                <w:rFonts w:ascii="Arial" w:hAnsi="Arial" w:cs="Arial"/>
                <w:sz w:val="24"/>
                <w:szCs w:val="24"/>
              </w:rPr>
              <w:footnoteReference w:id="4"/>
            </w:r>
          </w:p>
          <w:p w:rsidR="000B4B0A" w:rsidRDefault="000B4B0A" w:rsidP="000B4B0A">
            <w:pPr>
              <w:spacing w:line="360" w:lineRule="auto"/>
              <w:jc w:val="both"/>
              <w:rPr>
                <w:rFonts w:ascii="Arial" w:hAnsi="Arial" w:cs="Arial"/>
                <w:sz w:val="24"/>
                <w:szCs w:val="24"/>
              </w:rPr>
            </w:pPr>
          </w:p>
          <w:p w:rsidR="00CC1836" w:rsidRDefault="00CC1836" w:rsidP="00CC1836">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In peroration, I hold that the defendant has not placed any factual material before the court to establish that he has a bona fide defence which is good in law; neither has he raised a triable issue and thus, ‘sufficiently placing in doubt that the plaintiff’s claim is unanswerable’.</w:t>
            </w:r>
            <w:r>
              <w:rPr>
                <w:rStyle w:val="FootnoteReference"/>
                <w:rFonts w:ascii="Arial" w:hAnsi="Arial" w:cs="Arial"/>
                <w:sz w:val="24"/>
                <w:szCs w:val="24"/>
              </w:rPr>
              <w:footnoteReference w:id="5"/>
            </w:r>
            <w:r>
              <w:rPr>
                <w:rFonts w:ascii="Arial" w:hAnsi="Arial" w:cs="Arial"/>
                <w:sz w:val="24"/>
                <w:szCs w:val="24"/>
              </w:rPr>
              <w:t xml:space="preserve"> Consequently, I hold that the defendant has failed to resist the summary judgment sought by the plaintiff.</w:t>
            </w:r>
          </w:p>
          <w:p w:rsidR="00CC1836" w:rsidRDefault="00CC1836" w:rsidP="000B4B0A">
            <w:pPr>
              <w:spacing w:line="360" w:lineRule="auto"/>
              <w:jc w:val="both"/>
              <w:rPr>
                <w:rFonts w:ascii="Arial" w:hAnsi="Arial" w:cs="Arial"/>
                <w:sz w:val="24"/>
                <w:szCs w:val="24"/>
              </w:rPr>
            </w:pPr>
          </w:p>
          <w:p w:rsidR="00CC1836" w:rsidRDefault="00CC1836" w:rsidP="00CC1836">
            <w:pPr>
              <w:spacing w:line="360" w:lineRule="auto"/>
              <w:jc w:val="both"/>
              <w:rPr>
                <w:rFonts w:ascii="Arial" w:hAnsi="Arial" w:cs="Arial"/>
                <w:sz w:val="24"/>
                <w:szCs w:val="24"/>
              </w:rPr>
            </w:pPr>
            <w:r>
              <w:rPr>
                <w:rFonts w:ascii="Arial" w:hAnsi="Arial" w:cs="Arial"/>
                <w:sz w:val="24"/>
                <w:szCs w:val="24"/>
              </w:rPr>
              <w:t>[1</w:t>
            </w:r>
            <w:r w:rsidR="00BE0F32">
              <w:rPr>
                <w:rFonts w:ascii="Arial" w:hAnsi="Arial" w:cs="Arial"/>
                <w:sz w:val="24"/>
                <w:szCs w:val="24"/>
              </w:rPr>
              <w:t>1</w:t>
            </w:r>
            <w:r>
              <w:rPr>
                <w:rFonts w:ascii="Arial" w:hAnsi="Arial" w:cs="Arial"/>
                <w:sz w:val="24"/>
                <w:szCs w:val="24"/>
              </w:rPr>
              <w:t xml:space="preserve">] </w:t>
            </w:r>
            <w:r>
              <w:rPr>
                <w:rFonts w:ascii="Arial" w:hAnsi="Arial" w:cs="Arial"/>
                <w:sz w:val="24"/>
                <w:szCs w:val="24"/>
              </w:rPr>
              <w:tab/>
              <w:t xml:space="preserve">Based on these reasons, I find and hold that the plaintiff has made out a case for the relief sought and is, therefore, entitled to judgment. </w:t>
            </w:r>
          </w:p>
          <w:p w:rsidR="00CC1836" w:rsidRDefault="00CC1836" w:rsidP="000B4B0A">
            <w:pPr>
              <w:spacing w:line="360" w:lineRule="auto"/>
              <w:jc w:val="both"/>
              <w:rPr>
                <w:rFonts w:ascii="Arial" w:hAnsi="Arial" w:cs="Arial"/>
                <w:sz w:val="24"/>
                <w:szCs w:val="24"/>
              </w:rPr>
            </w:pPr>
          </w:p>
          <w:p w:rsidR="00714241" w:rsidRPr="00A949AE" w:rsidRDefault="00714241" w:rsidP="00A949AE">
            <w:pPr>
              <w:spacing w:line="360" w:lineRule="auto"/>
              <w:jc w:val="both"/>
              <w:rPr>
                <w:rFonts w:ascii="Arial" w:eastAsia="Times New Roman" w:hAnsi="Arial" w:cs="Arial"/>
                <w:sz w:val="24"/>
                <w:szCs w:val="24"/>
                <w:lang w:val="en-US"/>
              </w:rPr>
            </w:pPr>
          </w:p>
        </w:tc>
      </w:tr>
      <w:tr w:rsidR="00CA7995" w:rsidRPr="00CA7995" w:rsidTr="003B0F1E">
        <w:tc>
          <w:tcPr>
            <w:tcW w:w="5209"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23"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3B0F1E">
        <w:trPr>
          <w:trHeight w:val="1114"/>
        </w:trPr>
        <w:tc>
          <w:tcPr>
            <w:tcW w:w="5209" w:type="dxa"/>
          </w:tcPr>
          <w:p w:rsidR="00B40844" w:rsidRDefault="00B40844" w:rsidP="00937C89">
            <w:pPr>
              <w:spacing w:line="360" w:lineRule="auto"/>
              <w:jc w:val="both"/>
              <w:rPr>
                <w:rFonts w:ascii="Arial" w:hAnsi="Arial" w:cs="Arial"/>
                <w:sz w:val="24"/>
                <w:szCs w:val="24"/>
              </w:rPr>
            </w:pPr>
          </w:p>
          <w:p w:rsidR="00714241" w:rsidRPr="00CA7995" w:rsidRDefault="00714241"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23"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C71A4D">
        <w:trPr>
          <w:trHeight w:val="499"/>
        </w:trPr>
        <w:tc>
          <w:tcPr>
            <w:tcW w:w="10632" w:type="dxa"/>
            <w:gridSpan w:val="3"/>
            <w:vAlign w:val="center"/>
          </w:tcPr>
          <w:p w:rsidR="00B40844" w:rsidRPr="00CA7995" w:rsidRDefault="00B40844" w:rsidP="00C71A4D">
            <w:pPr>
              <w:spacing w:line="360" w:lineRule="auto"/>
              <w:jc w:val="center"/>
              <w:rPr>
                <w:rFonts w:ascii="Arial" w:hAnsi="Arial" w:cs="Arial"/>
                <w:b/>
                <w:sz w:val="24"/>
                <w:szCs w:val="24"/>
              </w:rPr>
            </w:pPr>
            <w:r w:rsidRPr="00CA7995">
              <w:rPr>
                <w:rFonts w:ascii="Arial" w:hAnsi="Arial" w:cs="Arial"/>
                <w:b/>
                <w:sz w:val="24"/>
                <w:szCs w:val="24"/>
              </w:rPr>
              <w:lastRenderedPageBreak/>
              <w:t>Counsel:</w:t>
            </w:r>
          </w:p>
        </w:tc>
      </w:tr>
      <w:tr w:rsidR="00CA7995" w:rsidRPr="00CA7995" w:rsidTr="00C71A4D">
        <w:trPr>
          <w:trHeight w:val="462"/>
        </w:trPr>
        <w:tc>
          <w:tcPr>
            <w:tcW w:w="5209" w:type="dxa"/>
            <w:vAlign w:val="center"/>
          </w:tcPr>
          <w:p w:rsidR="00B40844" w:rsidRPr="00CA7995" w:rsidRDefault="00751A8C" w:rsidP="00C97B0A">
            <w:pPr>
              <w:spacing w:line="360" w:lineRule="auto"/>
              <w:jc w:val="center"/>
              <w:rPr>
                <w:rFonts w:ascii="Arial" w:hAnsi="Arial" w:cs="Arial"/>
                <w:b/>
                <w:sz w:val="24"/>
                <w:szCs w:val="24"/>
              </w:rPr>
            </w:pPr>
            <w:r>
              <w:rPr>
                <w:rFonts w:ascii="Arial" w:hAnsi="Arial" w:cs="Arial"/>
                <w:b/>
                <w:sz w:val="24"/>
                <w:szCs w:val="24"/>
              </w:rPr>
              <w:t>PLAINTIFF</w:t>
            </w:r>
          </w:p>
        </w:tc>
        <w:tc>
          <w:tcPr>
            <w:tcW w:w="5423" w:type="dxa"/>
            <w:gridSpan w:val="2"/>
            <w:vAlign w:val="center"/>
          </w:tcPr>
          <w:p w:rsidR="00B40844" w:rsidRPr="00CA7995" w:rsidRDefault="00751A8C" w:rsidP="00336FE6">
            <w:pPr>
              <w:spacing w:line="360" w:lineRule="auto"/>
              <w:jc w:val="center"/>
              <w:rPr>
                <w:rFonts w:ascii="Arial" w:hAnsi="Arial" w:cs="Arial"/>
                <w:b/>
                <w:sz w:val="24"/>
                <w:szCs w:val="24"/>
              </w:rPr>
            </w:pPr>
            <w:r>
              <w:rPr>
                <w:rFonts w:ascii="Arial" w:hAnsi="Arial" w:cs="Arial"/>
                <w:b/>
                <w:sz w:val="24"/>
                <w:szCs w:val="24"/>
              </w:rPr>
              <w:t>DEFENDANT</w:t>
            </w:r>
          </w:p>
        </w:tc>
      </w:tr>
      <w:tr w:rsidR="00CA7995" w:rsidRPr="00CA7995" w:rsidTr="003B0F1E">
        <w:tc>
          <w:tcPr>
            <w:tcW w:w="5209" w:type="dxa"/>
          </w:tcPr>
          <w:p w:rsidR="004309DE" w:rsidRDefault="00CB571D" w:rsidP="004309DE">
            <w:pPr>
              <w:spacing w:line="360" w:lineRule="auto"/>
              <w:jc w:val="center"/>
              <w:rPr>
                <w:rFonts w:ascii="Arial" w:hAnsi="Arial" w:cs="Arial"/>
                <w:sz w:val="24"/>
                <w:szCs w:val="24"/>
              </w:rPr>
            </w:pPr>
            <w:r>
              <w:rPr>
                <w:rFonts w:ascii="Arial" w:hAnsi="Arial" w:cs="Arial"/>
                <w:sz w:val="24"/>
                <w:szCs w:val="24"/>
              </w:rPr>
              <w:t>R</w:t>
            </w:r>
            <w:r w:rsidR="004309DE">
              <w:rPr>
                <w:rFonts w:ascii="Arial" w:hAnsi="Arial" w:cs="Arial"/>
                <w:sz w:val="24"/>
                <w:szCs w:val="24"/>
              </w:rPr>
              <w:t xml:space="preserve"> </w:t>
            </w:r>
            <w:r>
              <w:rPr>
                <w:rFonts w:ascii="Arial" w:hAnsi="Arial" w:cs="Arial"/>
                <w:sz w:val="24"/>
                <w:szCs w:val="24"/>
              </w:rPr>
              <w:t>L</w:t>
            </w:r>
            <w:r w:rsidRPr="00CB571D">
              <w:rPr>
                <w:rFonts w:ascii="Arial" w:hAnsi="Arial" w:cs="Arial"/>
                <w:sz w:val="24"/>
                <w:szCs w:val="24"/>
              </w:rPr>
              <w:t>inde</w:t>
            </w:r>
          </w:p>
          <w:p w:rsidR="00751A8C" w:rsidRPr="00AC43A2" w:rsidRDefault="00751A8C" w:rsidP="00751A8C">
            <w:pPr>
              <w:tabs>
                <w:tab w:val="center" w:pos="2603"/>
                <w:tab w:val="left" w:pos="4476"/>
              </w:tabs>
              <w:spacing w:line="360" w:lineRule="auto"/>
              <w:jc w:val="center"/>
              <w:rPr>
                <w:rFonts w:ascii="Arial" w:hAnsi="Arial" w:cs="Arial"/>
                <w:sz w:val="24"/>
                <w:szCs w:val="24"/>
              </w:rPr>
            </w:pPr>
            <w:r>
              <w:rPr>
                <w:rFonts w:ascii="Arial" w:hAnsi="Arial" w:cs="Arial"/>
                <w:sz w:val="24"/>
                <w:szCs w:val="24"/>
              </w:rPr>
              <w:t>of</w:t>
            </w:r>
          </w:p>
          <w:p w:rsidR="00751A8C" w:rsidRDefault="00CB571D" w:rsidP="00751A8C">
            <w:pPr>
              <w:spacing w:line="360" w:lineRule="auto"/>
              <w:jc w:val="center"/>
              <w:rPr>
                <w:rFonts w:ascii="Arial" w:hAnsi="Arial" w:cs="Arial"/>
                <w:sz w:val="24"/>
                <w:szCs w:val="24"/>
              </w:rPr>
            </w:pPr>
            <w:r w:rsidRPr="00CB571D">
              <w:rPr>
                <w:rFonts w:ascii="Arial" w:hAnsi="Arial" w:cs="Arial"/>
                <w:sz w:val="24"/>
                <w:szCs w:val="24"/>
              </w:rPr>
              <w:t>Theunissen, Louw &amp; Partners</w:t>
            </w:r>
            <w:r w:rsidR="00751A8C" w:rsidRPr="00801B03">
              <w:rPr>
                <w:rFonts w:ascii="Arial" w:hAnsi="Arial" w:cs="Arial"/>
                <w:sz w:val="24"/>
                <w:szCs w:val="24"/>
              </w:rPr>
              <w:t>,</w:t>
            </w:r>
            <w:r w:rsidR="00751A8C" w:rsidRPr="00C97B0A">
              <w:rPr>
                <w:rFonts w:ascii="Arial" w:hAnsi="Arial" w:cs="Arial"/>
                <w:sz w:val="24"/>
                <w:szCs w:val="24"/>
              </w:rPr>
              <w:t xml:space="preserve"> Windhoek</w:t>
            </w:r>
          </w:p>
          <w:p w:rsidR="00F639A4" w:rsidRPr="00C97B0A" w:rsidRDefault="00F639A4" w:rsidP="003F3D99">
            <w:pPr>
              <w:spacing w:line="360" w:lineRule="auto"/>
              <w:rPr>
                <w:rFonts w:ascii="Arial" w:hAnsi="Arial" w:cs="Arial"/>
                <w:sz w:val="24"/>
                <w:szCs w:val="24"/>
              </w:rPr>
            </w:pPr>
          </w:p>
        </w:tc>
        <w:tc>
          <w:tcPr>
            <w:tcW w:w="5423" w:type="dxa"/>
            <w:gridSpan w:val="2"/>
          </w:tcPr>
          <w:p w:rsidR="00751A8C" w:rsidRPr="00C97B0A" w:rsidRDefault="00CB571D" w:rsidP="00751A8C">
            <w:pPr>
              <w:spacing w:line="360" w:lineRule="auto"/>
              <w:jc w:val="center"/>
              <w:rPr>
                <w:rFonts w:ascii="Arial" w:hAnsi="Arial" w:cs="Arial"/>
                <w:sz w:val="24"/>
                <w:szCs w:val="24"/>
              </w:rPr>
            </w:pPr>
            <w:r>
              <w:rPr>
                <w:rFonts w:ascii="Arial" w:hAnsi="Arial" w:cs="Arial"/>
                <w:sz w:val="24"/>
                <w:szCs w:val="24"/>
              </w:rPr>
              <w:t>No appearance</w:t>
            </w:r>
          </w:p>
          <w:p w:rsidR="002A5C0F" w:rsidRPr="002A5C0F" w:rsidRDefault="002A5C0F" w:rsidP="002A5C0F">
            <w:pPr>
              <w:spacing w:line="360" w:lineRule="auto"/>
              <w:jc w:val="center"/>
              <w:rPr>
                <w:rFonts w:ascii="Arial" w:hAnsi="Arial" w:cs="Arial"/>
                <w:sz w:val="24"/>
                <w:szCs w:val="24"/>
                <w:shd w:val="clear" w:color="auto" w:fill="FFFFFF"/>
              </w:rPr>
            </w:pPr>
          </w:p>
        </w:tc>
      </w:tr>
    </w:tbl>
    <w:p w:rsidR="00B845CF" w:rsidRDefault="00B845CF" w:rsidP="00883004">
      <w:pPr>
        <w:jc w:val="both"/>
        <w:rPr>
          <w:rFonts w:ascii="Arial" w:hAnsi="Arial" w:cs="Arial"/>
          <w:sz w:val="24"/>
          <w:szCs w:val="24"/>
        </w:rPr>
      </w:pPr>
    </w:p>
    <w:p w:rsidR="00751A8C" w:rsidRPr="00883004" w:rsidRDefault="00751A8C" w:rsidP="00883004">
      <w:pPr>
        <w:jc w:val="both"/>
        <w:rPr>
          <w:rFonts w:ascii="Arial" w:hAnsi="Arial" w:cs="Arial"/>
          <w:sz w:val="24"/>
          <w:szCs w:val="24"/>
        </w:rPr>
      </w:pPr>
    </w:p>
    <w:sectPr w:rsidR="00751A8C" w:rsidRPr="00883004" w:rsidSect="00C97B0A">
      <w:headerReference w:type="default" r:id="rId9"/>
      <w:footerReference w:type="default" r:id="rId10"/>
      <w:pgSz w:w="11906" w:h="16838"/>
      <w:pgMar w:top="1440" w:right="1440" w:bottom="1440"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722" w:rsidRDefault="00DA6722" w:rsidP="00B40844">
      <w:pPr>
        <w:spacing w:after="0" w:line="240" w:lineRule="auto"/>
      </w:pPr>
      <w:r>
        <w:separator/>
      </w:r>
    </w:p>
  </w:endnote>
  <w:endnote w:type="continuationSeparator" w:id="0">
    <w:p w:rsidR="00DA6722" w:rsidRDefault="00DA6722"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722" w:rsidRDefault="00DA6722" w:rsidP="00B40844">
      <w:pPr>
        <w:spacing w:after="0" w:line="240" w:lineRule="auto"/>
      </w:pPr>
      <w:r>
        <w:separator/>
      </w:r>
    </w:p>
  </w:footnote>
  <w:footnote w:type="continuationSeparator" w:id="0">
    <w:p w:rsidR="00DA6722" w:rsidRDefault="00DA6722" w:rsidP="00B40844">
      <w:pPr>
        <w:spacing w:after="0" w:line="240" w:lineRule="auto"/>
      </w:pPr>
      <w:r>
        <w:continuationSeparator/>
      </w:r>
    </w:p>
  </w:footnote>
  <w:footnote w:id="1">
    <w:p w:rsidR="007F5793" w:rsidRPr="00BE0F32" w:rsidRDefault="007F5793" w:rsidP="00BE0F32">
      <w:pPr>
        <w:pStyle w:val="FootnoteText"/>
        <w:jc w:val="both"/>
        <w:rPr>
          <w:rFonts w:ascii="Arial" w:hAnsi="Arial" w:cs="Arial"/>
          <w:lang w:val="en-US"/>
        </w:rPr>
      </w:pPr>
      <w:r w:rsidRPr="00BE0F32">
        <w:rPr>
          <w:rStyle w:val="FootnoteReference"/>
          <w:rFonts w:ascii="Arial" w:hAnsi="Arial" w:cs="Arial"/>
        </w:rPr>
        <w:footnoteRef/>
      </w:r>
      <w:r w:rsidRPr="00BE0F32">
        <w:rPr>
          <w:rFonts w:ascii="Arial" w:hAnsi="Arial" w:cs="Arial"/>
        </w:rPr>
        <w:t xml:space="preserve"> </w:t>
      </w:r>
      <w:r w:rsidRPr="00BE0F32">
        <w:rPr>
          <w:rFonts w:ascii="Arial" w:hAnsi="Arial" w:cs="Arial"/>
          <w:i/>
          <w:iCs/>
          <w:lang w:val="en-US"/>
        </w:rPr>
        <w:t>Kamwi v Standard Bank Namibia Ltd</w:t>
      </w:r>
      <w:r w:rsidRPr="00BE0F32">
        <w:rPr>
          <w:rFonts w:ascii="Arial" w:hAnsi="Arial" w:cs="Arial"/>
          <w:lang w:val="en-US"/>
        </w:rPr>
        <w:t xml:space="preserve"> 2020 (4) NR 1038 (SC).</w:t>
      </w:r>
    </w:p>
  </w:footnote>
  <w:footnote w:id="2">
    <w:p w:rsidR="007F5793" w:rsidRPr="00BE0F32" w:rsidRDefault="007F5793" w:rsidP="00BE0F32">
      <w:pPr>
        <w:pStyle w:val="FootnoteText"/>
        <w:jc w:val="both"/>
        <w:rPr>
          <w:rFonts w:ascii="Arial" w:hAnsi="Arial" w:cs="Arial"/>
          <w:lang w:val="en-US"/>
        </w:rPr>
      </w:pPr>
      <w:r w:rsidRPr="00BE0F32">
        <w:rPr>
          <w:rStyle w:val="FootnoteReference"/>
          <w:rFonts w:ascii="Arial" w:hAnsi="Arial" w:cs="Arial"/>
        </w:rPr>
        <w:footnoteRef/>
      </w:r>
      <w:r w:rsidRPr="00BE0F32">
        <w:rPr>
          <w:rFonts w:ascii="Arial" w:hAnsi="Arial" w:cs="Arial"/>
        </w:rPr>
        <w:t xml:space="preserve"> </w:t>
      </w:r>
      <w:r w:rsidRPr="00BE0F32">
        <w:rPr>
          <w:rFonts w:ascii="Arial" w:hAnsi="Arial" w:cs="Arial"/>
          <w:i/>
          <w:iCs/>
          <w:lang w:val="en-US"/>
        </w:rPr>
        <w:t>Namibia Wildlife Resorts v Maxuilili-Ankama</w:t>
      </w:r>
      <w:r w:rsidRPr="00BE0F32">
        <w:rPr>
          <w:rFonts w:ascii="Arial" w:hAnsi="Arial" w:cs="Arial"/>
          <w:lang w:val="en-US"/>
        </w:rPr>
        <w:t xml:space="preserve"> [2023] NAHCMD 94 (7 March 2023).</w:t>
      </w:r>
    </w:p>
  </w:footnote>
  <w:footnote w:id="3">
    <w:p w:rsidR="007F5793" w:rsidRPr="00BE0F32" w:rsidRDefault="007F5793" w:rsidP="00BE0F32">
      <w:pPr>
        <w:pStyle w:val="FootnoteText"/>
        <w:jc w:val="both"/>
        <w:rPr>
          <w:rFonts w:ascii="Arial" w:hAnsi="Arial" w:cs="Arial"/>
          <w:i/>
          <w:iCs/>
          <w:lang w:val="en-US"/>
        </w:rPr>
      </w:pPr>
      <w:r w:rsidRPr="00BE0F32">
        <w:rPr>
          <w:rStyle w:val="FootnoteReference"/>
          <w:rFonts w:ascii="Arial" w:hAnsi="Arial" w:cs="Arial"/>
        </w:rPr>
        <w:footnoteRef/>
      </w:r>
      <w:r w:rsidRPr="00BE0F32">
        <w:rPr>
          <w:rFonts w:ascii="Arial" w:hAnsi="Arial" w:cs="Arial"/>
        </w:rPr>
        <w:t xml:space="preserve"> </w:t>
      </w:r>
      <w:r w:rsidRPr="00BE0F32">
        <w:rPr>
          <w:rFonts w:ascii="Arial" w:hAnsi="Arial" w:cs="Arial"/>
          <w:i/>
          <w:iCs/>
          <w:lang w:val="en-US"/>
        </w:rPr>
        <w:t xml:space="preserve">Radial Truss Industries (Pty) Ltd v Aquatan (Pty) Ltd </w:t>
      </w:r>
      <w:r w:rsidRPr="00B67A6A">
        <w:rPr>
          <w:rFonts w:ascii="Arial" w:hAnsi="Arial" w:cs="Arial"/>
          <w:iCs/>
          <w:lang w:val="en-US"/>
        </w:rPr>
        <w:t>[2019] NASC (10 April 2019) para 37.</w:t>
      </w:r>
    </w:p>
  </w:footnote>
  <w:footnote w:id="4">
    <w:p w:rsidR="00CC1836" w:rsidRPr="00BE0F32" w:rsidRDefault="00CC1836" w:rsidP="00BE0F32">
      <w:pPr>
        <w:pStyle w:val="FootnoteText"/>
        <w:jc w:val="both"/>
        <w:rPr>
          <w:rFonts w:ascii="Arial" w:hAnsi="Arial" w:cs="Arial"/>
          <w:lang w:val="en-US"/>
        </w:rPr>
      </w:pPr>
      <w:r w:rsidRPr="00BE0F32">
        <w:rPr>
          <w:rStyle w:val="FootnoteReference"/>
          <w:rFonts w:ascii="Arial" w:hAnsi="Arial" w:cs="Arial"/>
        </w:rPr>
        <w:footnoteRef/>
      </w:r>
      <w:r w:rsidRPr="00BE0F32">
        <w:rPr>
          <w:rFonts w:ascii="Arial" w:hAnsi="Arial" w:cs="Arial"/>
        </w:rPr>
        <w:t xml:space="preserve"> </w:t>
      </w:r>
      <w:r w:rsidRPr="00BE0F32">
        <w:rPr>
          <w:rFonts w:ascii="Arial" w:hAnsi="Arial" w:cs="Arial"/>
          <w:lang w:val="en-US"/>
        </w:rPr>
        <w:t>See paras [6] and [7] above.</w:t>
      </w:r>
    </w:p>
  </w:footnote>
  <w:footnote w:id="5">
    <w:p w:rsidR="00CC1836" w:rsidRPr="00BE0F32" w:rsidRDefault="00CC1836" w:rsidP="00BE0F32">
      <w:pPr>
        <w:pStyle w:val="FootnoteText"/>
        <w:jc w:val="both"/>
        <w:rPr>
          <w:rFonts w:ascii="Arial" w:hAnsi="Arial" w:cs="Arial"/>
          <w:lang w:val="en-US"/>
        </w:rPr>
      </w:pPr>
      <w:r w:rsidRPr="00BE0F32">
        <w:rPr>
          <w:rStyle w:val="FootnoteReference"/>
          <w:rFonts w:ascii="Arial" w:hAnsi="Arial" w:cs="Arial"/>
        </w:rPr>
        <w:footnoteRef/>
      </w:r>
      <w:r w:rsidRPr="00BE0F32">
        <w:rPr>
          <w:rFonts w:ascii="Arial" w:hAnsi="Arial" w:cs="Arial"/>
        </w:rPr>
        <w:t xml:space="preserve"> </w:t>
      </w:r>
      <w:r w:rsidRPr="00BE0F32">
        <w:rPr>
          <w:rFonts w:ascii="Arial" w:hAnsi="Arial" w:cs="Arial"/>
          <w:i/>
          <w:iCs/>
          <w:lang w:val="en-US"/>
        </w:rPr>
        <w:t>Radial Truss Industries (Pty) Ltd v Aquatan (Pty) Ltd</w:t>
      </w:r>
      <w:r w:rsidRPr="00BE0F32">
        <w:rPr>
          <w:rFonts w:ascii="Arial" w:hAnsi="Arial" w:cs="Arial"/>
          <w:lang w:val="en-US"/>
        </w:rPr>
        <w:t xml:space="preserve"> footnote </w:t>
      </w:r>
      <w:r w:rsidR="00D239E4">
        <w:rPr>
          <w:rFonts w:ascii="Arial" w:hAnsi="Arial" w:cs="Arial"/>
          <w:lang w:val="en-US"/>
        </w:rPr>
        <w:t>3</w:t>
      </w:r>
      <w:r w:rsidRPr="00BE0F32">
        <w:rPr>
          <w:rFonts w:ascii="Arial" w:hAnsi="Arial" w:cs="Arial"/>
          <w:lang w:val="en-US"/>
        </w:rPr>
        <w:t xml:space="preserve"> loc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672449738"/>
      <w:docPartObj>
        <w:docPartGallery w:val="Page Numbers (Top of Page)"/>
        <w:docPartUnique/>
      </w:docPartObj>
    </w:sdtPr>
    <w:sdtEndPr>
      <w:rPr>
        <w:noProof/>
      </w:rPr>
    </w:sdtEndPr>
    <w:sdtContent>
      <w:p w:rsidR="000302C5" w:rsidRPr="00D84700" w:rsidRDefault="000302C5">
        <w:pPr>
          <w:pStyle w:val="Header"/>
          <w:jc w:val="right"/>
          <w:rPr>
            <w:rFonts w:ascii="Arial" w:hAnsi="Arial" w:cs="Arial"/>
            <w:sz w:val="24"/>
            <w:szCs w:val="24"/>
          </w:rPr>
        </w:pPr>
        <w:r w:rsidRPr="00D84700">
          <w:rPr>
            <w:rFonts w:ascii="Arial" w:hAnsi="Arial" w:cs="Arial"/>
            <w:sz w:val="24"/>
            <w:szCs w:val="24"/>
          </w:rPr>
          <w:fldChar w:fldCharType="begin"/>
        </w:r>
        <w:r w:rsidRPr="00D84700">
          <w:rPr>
            <w:rFonts w:ascii="Arial" w:hAnsi="Arial" w:cs="Arial"/>
            <w:sz w:val="24"/>
            <w:szCs w:val="24"/>
          </w:rPr>
          <w:instrText xml:space="preserve"> PAGE   \* MERGEFORMAT </w:instrText>
        </w:r>
        <w:r w:rsidRPr="00D84700">
          <w:rPr>
            <w:rFonts w:ascii="Arial" w:hAnsi="Arial" w:cs="Arial"/>
            <w:sz w:val="24"/>
            <w:szCs w:val="24"/>
          </w:rPr>
          <w:fldChar w:fldCharType="separate"/>
        </w:r>
        <w:r w:rsidR="00BF4605">
          <w:rPr>
            <w:rFonts w:ascii="Arial" w:hAnsi="Arial" w:cs="Arial"/>
            <w:noProof/>
            <w:sz w:val="24"/>
            <w:szCs w:val="24"/>
          </w:rPr>
          <w:t>5</w:t>
        </w:r>
        <w:r w:rsidRPr="00D84700">
          <w:rPr>
            <w:rFonts w:ascii="Arial" w:hAnsi="Arial" w:cs="Arial"/>
            <w:noProof/>
            <w:sz w:val="24"/>
            <w:szCs w:val="24"/>
          </w:rPr>
          <w:fldChar w:fldCharType="end"/>
        </w:r>
      </w:p>
    </w:sdtContent>
  </w:sdt>
  <w:p w:rsidR="000302C5" w:rsidRDefault="00030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12A27ADF"/>
    <w:multiLevelType w:val="hybridMultilevel"/>
    <w:tmpl w:val="A8F2CD94"/>
    <w:lvl w:ilvl="0" w:tplc="F7BEEA5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5F5676"/>
    <w:multiLevelType w:val="hybridMultilevel"/>
    <w:tmpl w:val="41F261F6"/>
    <w:lvl w:ilvl="0" w:tplc="3C587DFA">
      <w:start w:val="1"/>
      <w:numFmt w:val="decimal"/>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2216604D"/>
    <w:multiLevelType w:val="hybridMultilevel"/>
    <w:tmpl w:val="FB84B9F6"/>
    <w:lvl w:ilvl="0" w:tplc="8752B99A">
      <w:start w:val="1"/>
      <w:numFmt w:val="decimal"/>
      <w:lvlText w:val="%1."/>
      <w:lvlJc w:val="left"/>
      <w:pPr>
        <w:ind w:left="5845" w:hanging="600"/>
      </w:pPr>
      <w:rPr>
        <w:rFonts w:hint="default"/>
      </w:rPr>
    </w:lvl>
    <w:lvl w:ilvl="1" w:tplc="1C090019" w:tentative="1">
      <w:start w:val="1"/>
      <w:numFmt w:val="lowerLetter"/>
      <w:lvlText w:val="%2."/>
      <w:lvlJc w:val="left"/>
      <w:pPr>
        <w:ind w:left="6325" w:hanging="360"/>
      </w:pPr>
    </w:lvl>
    <w:lvl w:ilvl="2" w:tplc="1C09001B" w:tentative="1">
      <w:start w:val="1"/>
      <w:numFmt w:val="lowerRoman"/>
      <w:lvlText w:val="%3."/>
      <w:lvlJc w:val="right"/>
      <w:pPr>
        <w:ind w:left="7045" w:hanging="180"/>
      </w:pPr>
    </w:lvl>
    <w:lvl w:ilvl="3" w:tplc="1C09000F" w:tentative="1">
      <w:start w:val="1"/>
      <w:numFmt w:val="decimal"/>
      <w:lvlText w:val="%4."/>
      <w:lvlJc w:val="left"/>
      <w:pPr>
        <w:ind w:left="7765" w:hanging="360"/>
      </w:pPr>
    </w:lvl>
    <w:lvl w:ilvl="4" w:tplc="1C090019" w:tentative="1">
      <w:start w:val="1"/>
      <w:numFmt w:val="lowerLetter"/>
      <w:lvlText w:val="%5."/>
      <w:lvlJc w:val="left"/>
      <w:pPr>
        <w:ind w:left="8485" w:hanging="360"/>
      </w:pPr>
    </w:lvl>
    <w:lvl w:ilvl="5" w:tplc="1C09001B" w:tentative="1">
      <w:start w:val="1"/>
      <w:numFmt w:val="lowerRoman"/>
      <w:lvlText w:val="%6."/>
      <w:lvlJc w:val="right"/>
      <w:pPr>
        <w:ind w:left="9205" w:hanging="180"/>
      </w:pPr>
    </w:lvl>
    <w:lvl w:ilvl="6" w:tplc="1C09000F" w:tentative="1">
      <w:start w:val="1"/>
      <w:numFmt w:val="decimal"/>
      <w:lvlText w:val="%7."/>
      <w:lvlJc w:val="left"/>
      <w:pPr>
        <w:ind w:left="9925" w:hanging="360"/>
      </w:pPr>
    </w:lvl>
    <w:lvl w:ilvl="7" w:tplc="1C090019" w:tentative="1">
      <w:start w:val="1"/>
      <w:numFmt w:val="lowerLetter"/>
      <w:lvlText w:val="%8."/>
      <w:lvlJc w:val="left"/>
      <w:pPr>
        <w:ind w:left="10645" w:hanging="360"/>
      </w:pPr>
    </w:lvl>
    <w:lvl w:ilvl="8" w:tplc="1C09001B" w:tentative="1">
      <w:start w:val="1"/>
      <w:numFmt w:val="lowerRoman"/>
      <w:lvlText w:val="%9."/>
      <w:lvlJc w:val="right"/>
      <w:pPr>
        <w:ind w:left="11365" w:hanging="180"/>
      </w:pPr>
    </w:lvl>
  </w:abstractNum>
  <w:abstractNum w:abstractNumId="6" w15:restartNumberingAfterBreak="0">
    <w:nsid w:val="25655903"/>
    <w:multiLevelType w:val="hybridMultilevel"/>
    <w:tmpl w:val="2B408DD0"/>
    <w:lvl w:ilvl="0" w:tplc="6756A4F8">
      <w:start w:val="1"/>
      <w:numFmt w:val="decimal"/>
      <w:lvlText w:val="[%1]"/>
      <w:lvlJc w:val="left"/>
      <w:pPr>
        <w:ind w:left="1636" w:hanging="360"/>
      </w:pPr>
      <w:rPr>
        <w:rFonts w:hint="default"/>
        <w:i w:val="0"/>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2E814CAE"/>
    <w:multiLevelType w:val="hybridMultilevel"/>
    <w:tmpl w:val="1A48AD02"/>
    <w:lvl w:ilvl="0" w:tplc="BF1C47F0">
      <w:start w:val="1"/>
      <w:numFmt w:val="decimal"/>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1CF6172"/>
    <w:multiLevelType w:val="hybridMultilevel"/>
    <w:tmpl w:val="1646DD16"/>
    <w:lvl w:ilvl="0" w:tplc="90D6DD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2"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15689"/>
    <w:multiLevelType w:val="hybridMultilevel"/>
    <w:tmpl w:val="1A48AD02"/>
    <w:lvl w:ilvl="0" w:tplc="BF1C47F0">
      <w:start w:val="1"/>
      <w:numFmt w:val="decimal"/>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15:restartNumberingAfterBreak="0">
    <w:nsid w:val="5EA10267"/>
    <w:multiLevelType w:val="hybridMultilevel"/>
    <w:tmpl w:val="7B641542"/>
    <w:lvl w:ilvl="0" w:tplc="BA1E91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2"/>
  </w:num>
  <w:num w:numId="5">
    <w:abstractNumId w:val="1"/>
  </w:num>
  <w:num w:numId="6">
    <w:abstractNumId w:val="9"/>
  </w:num>
  <w:num w:numId="7">
    <w:abstractNumId w:val="8"/>
  </w:num>
  <w:num w:numId="8">
    <w:abstractNumId w:val="5"/>
  </w:num>
  <w:num w:numId="9">
    <w:abstractNumId w:val="6"/>
  </w:num>
  <w:num w:numId="10">
    <w:abstractNumId w:val="3"/>
  </w:num>
  <w:num w:numId="11">
    <w:abstractNumId w:val="14"/>
  </w:num>
  <w:num w:numId="12">
    <w:abstractNumId w:val="10"/>
  </w:num>
  <w:num w:numId="13">
    <w:abstractNumId w:val="7"/>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142CE"/>
    <w:rsid w:val="00014BC7"/>
    <w:rsid w:val="00015808"/>
    <w:rsid w:val="00015DC1"/>
    <w:rsid w:val="00017ED7"/>
    <w:rsid w:val="00024F0E"/>
    <w:rsid w:val="000251A0"/>
    <w:rsid w:val="000302C5"/>
    <w:rsid w:val="000307BF"/>
    <w:rsid w:val="00030A66"/>
    <w:rsid w:val="00037DF6"/>
    <w:rsid w:val="00052806"/>
    <w:rsid w:val="00053646"/>
    <w:rsid w:val="00054121"/>
    <w:rsid w:val="00054476"/>
    <w:rsid w:val="00072DED"/>
    <w:rsid w:val="00074BC3"/>
    <w:rsid w:val="00081C03"/>
    <w:rsid w:val="00083D1A"/>
    <w:rsid w:val="00086660"/>
    <w:rsid w:val="000869AE"/>
    <w:rsid w:val="000870AB"/>
    <w:rsid w:val="00087C9A"/>
    <w:rsid w:val="000929C5"/>
    <w:rsid w:val="000A5883"/>
    <w:rsid w:val="000A6674"/>
    <w:rsid w:val="000A66B9"/>
    <w:rsid w:val="000A6E7F"/>
    <w:rsid w:val="000B4B0A"/>
    <w:rsid w:val="000B631E"/>
    <w:rsid w:val="000C242C"/>
    <w:rsid w:val="000C65B1"/>
    <w:rsid w:val="000C78FC"/>
    <w:rsid w:val="000D1E65"/>
    <w:rsid w:val="000D7F90"/>
    <w:rsid w:val="000E5171"/>
    <w:rsid w:val="000F238E"/>
    <w:rsid w:val="000F2C4D"/>
    <w:rsid w:val="000F39A3"/>
    <w:rsid w:val="000F681E"/>
    <w:rsid w:val="00115ABC"/>
    <w:rsid w:val="00116AFB"/>
    <w:rsid w:val="0011768F"/>
    <w:rsid w:val="001223B7"/>
    <w:rsid w:val="00124C63"/>
    <w:rsid w:val="0012642A"/>
    <w:rsid w:val="00127391"/>
    <w:rsid w:val="00141350"/>
    <w:rsid w:val="00152FEA"/>
    <w:rsid w:val="00153C0E"/>
    <w:rsid w:val="001607A1"/>
    <w:rsid w:val="00175DB1"/>
    <w:rsid w:val="0018718C"/>
    <w:rsid w:val="00193C9D"/>
    <w:rsid w:val="00194D09"/>
    <w:rsid w:val="001A3B00"/>
    <w:rsid w:val="001A4504"/>
    <w:rsid w:val="001B3825"/>
    <w:rsid w:val="001B494D"/>
    <w:rsid w:val="001D4603"/>
    <w:rsid w:val="001D6E3B"/>
    <w:rsid w:val="001E097B"/>
    <w:rsid w:val="001E1B4A"/>
    <w:rsid w:val="001E1D33"/>
    <w:rsid w:val="00200E53"/>
    <w:rsid w:val="00203716"/>
    <w:rsid w:val="00206B05"/>
    <w:rsid w:val="00212413"/>
    <w:rsid w:val="002124D3"/>
    <w:rsid w:val="002125C7"/>
    <w:rsid w:val="0021762B"/>
    <w:rsid w:val="00217744"/>
    <w:rsid w:val="00217A1C"/>
    <w:rsid w:val="002225CB"/>
    <w:rsid w:val="00224808"/>
    <w:rsid w:val="0022592E"/>
    <w:rsid w:val="00225C54"/>
    <w:rsid w:val="00227247"/>
    <w:rsid w:val="002317B0"/>
    <w:rsid w:val="00231ABE"/>
    <w:rsid w:val="002338D0"/>
    <w:rsid w:val="0023549A"/>
    <w:rsid w:val="00236F6F"/>
    <w:rsid w:val="00241115"/>
    <w:rsid w:val="002411C1"/>
    <w:rsid w:val="00241A31"/>
    <w:rsid w:val="002536EA"/>
    <w:rsid w:val="002547AC"/>
    <w:rsid w:val="002647A1"/>
    <w:rsid w:val="00276736"/>
    <w:rsid w:val="00282DB5"/>
    <w:rsid w:val="002836DF"/>
    <w:rsid w:val="002865F4"/>
    <w:rsid w:val="002A4AA3"/>
    <w:rsid w:val="002A5C0F"/>
    <w:rsid w:val="002B38E0"/>
    <w:rsid w:val="002B397D"/>
    <w:rsid w:val="002B5BB9"/>
    <w:rsid w:val="002C1EF6"/>
    <w:rsid w:val="002D0359"/>
    <w:rsid w:val="002D20C5"/>
    <w:rsid w:val="002D6167"/>
    <w:rsid w:val="002E1151"/>
    <w:rsid w:val="002E123F"/>
    <w:rsid w:val="002E198E"/>
    <w:rsid w:val="002E64D8"/>
    <w:rsid w:val="002E738E"/>
    <w:rsid w:val="002F0692"/>
    <w:rsid w:val="00307DB3"/>
    <w:rsid w:val="00312E51"/>
    <w:rsid w:val="0031523D"/>
    <w:rsid w:val="00322F39"/>
    <w:rsid w:val="00323AAF"/>
    <w:rsid w:val="00323E22"/>
    <w:rsid w:val="00325533"/>
    <w:rsid w:val="00336FE6"/>
    <w:rsid w:val="00340EA6"/>
    <w:rsid w:val="00346B7A"/>
    <w:rsid w:val="0035394D"/>
    <w:rsid w:val="00360DBA"/>
    <w:rsid w:val="00361871"/>
    <w:rsid w:val="00362C10"/>
    <w:rsid w:val="00371B8F"/>
    <w:rsid w:val="003750B1"/>
    <w:rsid w:val="0038382D"/>
    <w:rsid w:val="00386207"/>
    <w:rsid w:val="00387B29"/>
    <w:rsid w:val="003917AF"/>
    <w:rsid w:val="003A06B6"/>
    <w:rsid w:val="003A18AD"/>
    <w:rsid w:val="003B09B0"/>
    <w:rsid w:val="003B0F1E"/>
    <w:rsid w:val="003C2574"/>
    <w:rsid w:val="003D165C"/>
    <w:rsid w:val="003D3059"/>
    <w:rsid w:val="003D4C26"/>
    <w:rsid w:val="003D7FE2"/>
    <w:rsid w:val="003E01ED"/>
    <w:rsid w:val="003F0DD3"/>
    <w:rsid w:val="003F3D99"/>
    <w:rsid w:val="00404B70"/>
    <w:rsid w:val="00412278"/>
    <w:rsid w:val="004144BF"/>
    <w:rsid w:val="004163B1"/>
    <w:rsid w:val="0041723B"/>
    <w:rsid w:val="00421B60"/>
    <w:rsid w:val="00422931"/>
    <w:rsid w:val="00426C60"/>
    <w:rsid w:val="00426F4B"/>
    <w:rsid w:val="004309DE"/>
    <w:rsid w:val="00431A65"/>
    <w:rsid w:val="004352E5"/>
    <w:rsid w:val="004358E2"/>
    <w:rsid w:val="00435D03"/>
    <w:rsid w:val="00436C2B"/>
    <w:rsid w:val="00440F37"/>
    <w:rsid w:val="00463486"/>
    <w:rsid w:val="004665B1"/>
    <w:rsid w:val="00466B36"/>
    <w:rsid w:val="00474C2A"/>
    <w:rsid w:val="00475B7A"/>
    <w:rsid w:val="00481A0D"/>
    <w:rsid w:val="00483964"/>
    <w:rsid w:val="0048441F"/>
    <w:rsid w:val="004907E4"/>
    <w:rsid w:val="004936A7"/>
    <w:rsid w:val="00493F46"/>
    <w:rsid w:val="004A2D48"/>
    <w:rsid w:val="004B2315"/>
    <w:rsid w:val="004B6C36"/>
    <w:rsid w:val="004C59BB"/>
    <w:rsid w:val="004C646F"/>
    <w:rsid w:val="004E2A2B"/>
    <w:rsid w:val="004E2D04"/>
    <w:rsid w:val="004E5347"/>
    <w:rsid w:val="004F27A8"/>
    <w:rsid w:val="004F4867"/>
    <w:rsid w:val="004F73A0"/>
    <w:rsid w:val="00501F59"/>
    <w:rsid w:val="00503F36"/>
    <w:rsid w:val="00505256"/>
    <w:rsid w:val="0052303D"/>
    <w:rsid w:val="005234D3"/>
    <w:rsid w:val="00535F29"/>
    <w:rsid w:val="00536EFF"/>
    <w:rsid w:val="005408B2"/>
    <w:rsid w:val="005435B4"/>
    <w:rsid w:val="00556E43"/>
    <w:rsid w:val="005629DA"/>
    <w:rsid w:val="005860DF"/>
    <w:rsid w:val="0059070D"/>
    <w:rsid w:val="00594F6C"/>
    <w:rsid w:val="0059550C"/>
    <w:rsid w:val="005A49D3"/>
    <w:rsid w:val="005A4D90"/>
    <w:rsid w:val="005A512C"/>
    <w:rsid w:val="005A7B7D"/>
    <w:rsid w:val="005B341E"/>
    <w:rsid w:val="005B6240"/>
    <w:rsid w:val="005B62A0"/>
    <w:rsid w:val="005C0E24"/>
    <w:rsid w:val="005C21D7"/>
    <w:rsid w:val="005C3354"/>
    <w:rsid w:val="005C77F3"/>
    <w:rsid w:val="005D0C1B"/>
    <w:rsid w:val="005D0C34"/>
    <w:rsid w:val="005D543C"/>
    <w:rsid w:val="005E066D"/>
    <w:rsid w:val="005E7FB4"/>
    <w:rsid w:val="005F325C"/>
    <w:rsid w:val="005F32EB"/>
    <w:rsid w:val="0060278E"/>
    <w:rsid w:val="00610BF1"/>
    <w:rsid w:val="006115E2"/>
    <w:rsid w:val="00622B72"/>
    <w:rsid w:val="0063199C"/>
    <w:rsid w:val="0063435A"/>
    <w:rsid w:val="00641331"/>
    <w:rsid w:val="00646C86"/>
    <w:rsid w:val="0065500F"/>
    <w:rsid w:val="006678D1"/>
    <w:rsid w:val="00667B57"/>
    <w:rsid w:val="00672C76"/>
    <w:rsid w:val="00673DB5"/>
    <w:rsid w:val="00692361"/>
    <w:rsid w:val="00695745"/>
    <w:rsid w:val="006959D1"/>
    <w:rsid w:val="006976D9"/>
    <w:rsid w:val="006979B3"/>
    <w:rsid w:val="006A0BA4"/>
    <w:rsid w:val="006A398D"/>
    <w:rsid w:val="006A3F29"/>
    <w:rsid w:val="006B5E01"/>
    <w:rsid w:val="006B7521"/>
    <w:rsid w:val="006C37BD"/>
    <w:rsid w:val="006D0991"/>
    <w:rsid w:val="006D264B"/>
    <w:rsid w:val="006D7450"/>
    <w:rsid w:val="006E0FD4"/>
    <w:rsid w:val="006E7FDA"/>
    <w:rsid w:val="007000BF"/>
    <w:rsid w:val="00702C62"/>
    <w:rsid w:val="00703171"/>
    <w:rsid w:val="00704B78"/>
    <w:rsid w:val="007054D2"/>
    <w:rsid w:val="00705A2C"/>
    <w:rsid w:val="007106C7"/>
    <w:rsid w:val="00713CFF"/>
    <w:rsid w:val="00714241"/>
    <w:rsid w:val="00716E66"/>
    <w:rsid w:val="007242A2"/>
    <w:rsid w:val="0073403B"/>
    <w:rsid w:val="00736DA4"/>
    <w:rsid w:val="00742AB6"/>
    <w:rsid w:val="00746150"/>
    <w:rsid w:val="00746C0C"/>
    <w:rsid w:val="00751A8C"/>
    <w:rsid w:val="0076364F"/>
    <w:rsid w:val="00766C68"/>
    <w:rsid w:val="007752C8"/>
    <w:rsid w:val="0078274D"/>
    <w:rsid w:val="007853D8"/>
    <w:rsid w:val="00786525"/>
    <w:rsid w:val="007947F2"/>
    <w:rsid w:val="007950C8"/>
    <w:rsid w:val="007A30F6"/>
    <w:rsid w:val="007A69B7"/>
    <w:rsid w:val="007C34C0"/>
    <w:rsid w:val="007D0765"/>
    <w:rsid w:val="007D0792"/>
    <w:rsid w:val="007D1177"/>
    <w:rsid w:val="007D6C74"/>
    <w:rsid w:val="007D7388"/>
    <w:rsid w:val="007E0387"/>
    <w:rsid w:val="007E4101"/>
    <w:rsid w:val="007E41E8"/>
    <w:rsid w:val="007E5F04"/>
    <w:rsid w:val="007F1CA7"/>
    <w:rsid w:val="007F47F7"/>
    <w:rsid w:val="007F5793"/>
    <w:rsid w:val="007F6583"/>
    <w:rsid w:val="007F68C4"/>
    <w:rsid w:val="008006A3"/>
    <w:rsid w:val="00800856"/>
    <w:rsid w:val="00801B03"/>
    <w:rsid w:val="0080541A"/>
    <w:rsid w:val="008121AD"/>
    <w:rsid w:val="00812409"/>
    <w:rsid w:val="00812772"/>
    <w:rsid w:val="00813E24"/>
    <w:rsid w:val="00816D42"/>
    <w:rsid w:val="00816D5D"/>
    <w:rsid w:val="00821A0C"/>
    <w:rsid w:val="008275AC"/>
    <w:rsid w:val="00833B9D"/>
    <w:rsid w:val="00835300"/>
    <w:rsid w:val="00840C06"/>
    <w:rsid w:val="0084724D"/>
    <w:rsid w:val="00880DD1"/>
    <w:rsid w:val="00881BC9"/>
    <w:rsid w:val="00881FF2"/>
    <w:rsid w:val="00882F73"/>
    <w:rsid w:val="00883004"/>
    <w:rsid w:val="00884CF9"/>
    <w:rsid w:val="00886BD5"/>
    <w:rsid w:val="00890A20"/>
    <w:rsid w:val="00892D9A"/>
    <w:rsid w:val="00895C5D"/>
    <w:rsid w:val="008A1447"/>
    <w:rsid w:val="008A21E1"/>
    <w:rsid w:val="008A6073"/>
    <w:rsid w:val="008B244F"/>
    <w:rsid w:val="008B4C24"/>
    <w:rsid w:val="008B4F50"/>
    <w:rsid w:val="008B5600"/>
    <w:rsid w:val="008C2200"/>
    <w:rsid w:val="008C27E7"/>
    <w:rsid w:val="008C2DF1"/>
    <w:rsid w:val="008D4A1F"/>
    <w:rsid w:val="008E0730"/>
    <w:rsid w:val="008E1D44"/>
    <w:rsid w:val="008E3A73"/>
    <w:rsid w:val="008E6175"/>
    <w:rsid w:val="008F59A0"/>
    <w:rsid w:val="009018D4"/>
    <w:rsid w:val="00905359"/>
    <w:rsid w:val="009279BE"/>
    <w:rsid w:val="00932509"/>
    <w:rsid w:val="00934E08"/>
    <w:rsid w:val="00937C89"/>
    <w:rsid w:val="00944B22"/>
    <w:rsid w:val="00945E92"/>
    <w:rsid w:val="009464D6"/>
    <w:rsid w:val="00956B2A"/>
    <w:rsid w:val="00956E02"/>
    <w:rsid w:val="0097039F"/>
    <w:rsid w:val="009719BD"/>
    <w:rsid w:val="009733A9"/>
    <w:rsid w:val="00974859"/>
    <w:rsid w:val="00980C82"/>
    <w:rsid w:val="009840E2"/>
    <w:rsid w:val="009919F6"/>
    <w:rsid w:val="00992E0B"/>
    <w:rsid w:val="00997C11"/>
    <w:rsid w:val="009A0C8F"/>
    <w:rsid w:val="009A0D5F"/>
    <w:rsid w:val="009A2D54"/>
    <w:rsid w:val="009A7A59"/>
    <w:rsid w:val="009C1846"/>
    <w:rsid w:val="009C35C9"/>
    <w:rsid w:val="009C516F"/>
    <w:rsid w:val="009C6F3F"/>
    <w:rsid w:val="009D1768"/>
    <w:rsid w:val="009D27E8"/>
    <w:rsid w:val="009D73D7"/>
    <w:rsid w:val="009E2D5E"/>
    <w:rsid w:val="009F1C92"/>
    <w:rsid w:val="009F773F"/>
    <w:rsid w:val="00A10E40"/>
    <w:rsid w:val="00A13B88"/>
    <w:rsid w:val="00A15CD1"/>
    <w:rsid w:val="00A170B1"/>
    <w:rsid w:val="00A22E0F"/>
    <w:rsid w:val="00A26B7B"/>
    <w:rsid w:val="00A2772D"/>
    <w:rsid w:val="00A3327E"/>
    <w:rsid w:val="00A34ECF"/>
    <w:rsid w:val="00A50F13"/>
    <w:rsid w:val="00A51D45"/>
    <w:rsid w:val="00A5520F"/>
    <w:rsid w:val="00A66511"/>
    <w:rsid w:val="00A6703B"/>
    <w:rsid w:val="00A735DB"/>
    <w:rsid w:val="00A74992"/>
    <w:rsid w:val="00A75ED6"/>
    <w:rsid w:val="00A81112"/>
    <w:rsid w:val="00A830FB"/>
    <w:rsid w:val="00A87A60"/>
    <w:rsid w:val="00A949AE"/>
    <w:rsid w:val="00A97664"/>
    <w:rsid w:val="00A97D01"/>
    <w:rsid w:val="00AA3ECB"/>
    <w:rsid w:val="00AA6017"/>
    <w:rsid w:val="00AB08C4"/>
    <w:rsid w:val="00AB2D30"/>
    <w:rsid w:val="00AC0D47"/>
    <w:rsid w:val="00AC43A2"/>
    <w:rsid w:val="00AD0B66"/>
    <w:rsid w:val="00AD1CEC"/>
    <w:rsid w:val="00AD6E6A"/>
    <w:rsid w:val="00AD72DD"/>
    <w:rsid w:val="00AE0F2B"/>
    <w:rsid w:val="00AE24E7"/>
    <w:rsid w:val="00AE57BB"/>
    <w:rsid w:val="00AF71C0"/>
    <w:rsid w:val="00B01B6C"/>
    <w:rsid w:val="00B05A08"/>
    <w:rsid w:val="00B11A47"/>
    <w:rsid w:val="00B121EA"/>
    <w:rsid w:val="00B14E53"/>
    <w:rsid w:val="00B16601"/>
    <w:rsid w:val="00B16A04"/>
    <w:rsid w:val="00B21FEE"/>
    <w:rsid w:val="00B40844"/>
    <w:rsid w:val="00B433BD"/>
    <w:rsid w:val="00B46BB5"/>
    <w:rsid w:val="00B47800"/>
    <w:rsid w:val="00B500C7"/>
    <w:rsid w:val="00B5067C"/>
    <w:rsid w:val="00B50C99"/>
    <w:rsid w:val="00B50D73"/>
    <w:rsid w:val="00B56457"/>
    <w:rsid w:val="00B56E34"/>
    <w:rsid w:val="00B5737E"/>
    <w:rsid w:val="00B61AC7"/>
    <w:rsid w:val="00B66082"/>
    <w:rsid w:val="00B661B7"/>
    <w:rsid w:val="00B67A6A"/>
    <w:rsid w:val="00B7499F"/>
    <w:rsid w:val="00B74BBB"/>
    <w:rsid w:val="00B75ACC"/>
    <w:rsid w:val="00B75CCB"/>
    <w:rsid w:val="00B76C1F"/>
    <w:rsid w:val="00B808CB"/>
    <w:rsid w:val="00B845CF"/>
    <w:rsid w:val="00B90DA5"/>
    <w:rsid w:val="00B928E9"/>
    <w:rsid w:val="00B92DE7"/>
    <w:rsid w:val="00B9407E"/>
    <w:rsid w:val="00BB13F4"/>
    <w:rsid w:val="00BB2B54"/>
    <w:rsid w:val="00BB3273"/>
    <w:rsid w:val="00BC4B33"/>
    <w:rsid w:val="00BC5931"/>
    <w:rsid w:val="00BD1C5C"/>
    <w:rsid w:val="00BD66C9"/>
    <w:rsid w:val="00BE0F32"/>
    <w:rsid w:val="00BE31AD"/>
    <w:rsid w:val="00BF4605"/>
    <w:rsid w:val="00C02E2D"/>
    <w:rsid w:val="00C033C2"/>
    <w:rsid w:val="00C04F28"/>
    <w:rsid w:val="00C066B6"/>
    <w:rsid w:val="00C06EB4"/>
    <w:rsid w:val="00C2633E"/>
    <w:rsid w:val="00C327A6"/>
    <w:rsid w:val="00C4587F"/>
    <w:rsid w:val="00C504FC"/>
    <w:rsid w:val="00C54752"/>
    <w:rsid w:val="00C5569F"/>
    <w:rsid w:val="00C57F53"/>
    <w:rsid w:val="00C71A4D"/>
    <w:rsid w:val="00C73D5D"/>
    <w:rsid w:val="00C74D15"/>
    <w:rsid w:val="00C80E16"/>
    <w:rsid w:val="00C82B7B"/>
    <w:rsid w:val="00C837FE"/>
    <w:rsid w:val="00C9684E"/>
    <w:rsid w:val="00C97B0A"/>
    <w:rsid w:val="00CA7995"/>
    <w:rsid w:val="00CA7AA0"/>
    <w:rsid w:val="00CB1409"/>
    <w:rsid w:val="00CB3530"/>
    <w:rsid w:val="00CB571D"/>
    <w:rsid w:val="00CB72A6"/>
    <w:rsid w:val="00CC1836"/>
    <w:rsid w:val="00CC3220"/>
    <w:rsid w:val="00CC5308"/>
    <w:rsid w:val="00CC57E3"/>
    <w:rsid w:val="00CC7431"/>
    <w:rsid w:val="00CD605F"/>
    <w:rsid w:val="00CD62C0"/>
    <w:rsid w:val="00CE000F"/>
    <w:rsid w:val="00CE15C7"/>
    <w:rsid w:val="00CE52F4"/>
    <w:rsid w:val="00CE6B2D"/>
    <w:rsid w:val="00D034F4"/>
    <w:rsid w:val="00D113DD"/>
    <w:rsid w:val="00D15FF5"/>
    <w:rsid w:val="00D239E4"/>
    <w:rsid w:val="00D24453"/>
    <w:rsid w:val="00D25285"/>
    <w:rsid w:val="00D30D4D"/>
    <w:rsid w:val="00D37DAA"/>
    <w:rsid w:val="00D5070E"/>
    <w:rsid w:val="00D52F48"/>
    <w:rsid w:val="00D547B6"/>
    <w:rsid w:val="00D55E8D"/>
    <w:rsid w:val="00D562F3"/>
    <w:rsid w:val="00D6224D"/>
    <w:rsid w:val="00D702D3"/>
    <w:rsid w:val="00D70B13"/>
    <w:rsid w:val="00D803A8"/>
    <w:rsid w:val="00D80947"/>
    <w:rsid w:val="00D84700"/>
    <w:rsid w:val="00D95D76"/>
    <w:rsid w:val="00D960EA"/>
    <w:rsid w:val="00DA6722"/>
    <w:rsid w:val="00DB3B82"/>
    <w:rsid w:val="00DB5807"/>
    <w:rsid w:val="00DB5AA2"/>
    <w:rsid w:val="00DC12E7"/>
    <w:rsid w:val="00DC6D53"/>
    <w:rsid w:val="00DD2A57"/>
    <w:rsid w:val="00DD76E7"/>
    <w:rsid w:val="00DE2167"/>
    <w:rsid w:val="00DE4AB1"/>
    <w:rsid w:val="00DE6BDE"/>
    <w:rsid w:val="00DE6D49"/>
    <w:rsid w:val="00DE70B5"/>
    <w:rsid w:val="00DF7C91"/>
    <w:rsid w:val="00E01FD9"/>
    <w:rsid w:val="00E0573A"/>
    <w:rsid w:val="00E124E4"/>
    <w:rsid w:val="00E17FF2"/>
    <w:rsid w:val="00E2084A"/>
    <w:rsid w:val="00E21198"/>
    <w:rsid w:val="00E221FD"/>
    <w:rsid w:val="00E31721"/>
    <w:rsid w:val="00E320A7"/>
    <w:rsid w:val="00E41BA4"/>
    <w:rsid w:val="00E41BE5"/>
    <w:rsid w:val="00E42E88"/>
    <w:rsid w:val="00E533BE"/>
    <w:rsid w:val="00E5364C"/>
    <w:rsid w:val="00E62DB3"/>
    <w:rsid w:val="00E71E94"/>
    <w:rsid w:val="00E7426D"/>
    <w:rsid w:val="00E8184C"/>
    <w:rsid w:val="00E8438C"/>
    <w:rsid w:val="00E85DF8"/>
    <w:rsid w:val="00E87F6A"/>
    <w:rsid w:val="00E92DE9"/>
    <w:rsid w:val="00E96F9E"/>
    <w:rsid w:val="00EA2DE2"/>
    <w:rsid w:val="00EB0606"/>
    <w:rsid w:val="00EB1AE0"/>
    <w:rsid w:val="00EC0AD9"/>
    <w:rsid w:val="00EC796F"/>
    <w:rsid w:val="00ED49EE"/>
    <w:rsid w:val="00ED5B76"/>
    <w:rsid w:val="00ED6C6C"/>
    <w:rsid w:val="00ED7008"/>
    <w:rsid w:val="00ED76B2"/>
    <w:rsid w:val="00EE2D11"/>
    <w:rsid w:val="00EF184A"/>
    <w:rsid w:val="00EF2FFD"/>
    <w:rsid w:val="00EF39B5"/>
    <w:rsid w:val="00EF49A1"/>
    <w:rsid w:val="00EF513F"/>
    <w:rsid w:val="00F0235A"/>
    <w:rsid w:val="00F05272"/>
    <w:rsid w:val="00F05CAB"/>
    <w:rsid w:val="00F0783D"/>
    <w:rsid w:val="00F1221A"/>
    <w:rsid w:val="00F17C62"/>
    <w:rsid w:val="00F2551F"/>
    <w:rsid w:val="00F31BD5"/>
    <w:rsid w:val="00F36245"/>
    <w:rsid w:val="00F403D1"/>
    <w:rsid w:val="00F6380D"/>
    <w:rsid w:val="00F639A4"/>
    <w:rsid w:val="00F65529"/>
    <w:rsid w:val="00F65903"/>
    <w:rsid w:val="00F65D03"/>
    <w:rsid w:val="00F72231"/>
    <w:rsid w:val="00F72273"/>
    <w:rsid w:val="00F75046"/>
    <w:rsid w:val="00F75304"/>
    <w:rsid w:val="00F7691A"/>
    <w:rsid w:val="00F77081"/>
    <w:rsid w:val="00F82EDF"/>
    <w:rsid w:val="00F87F98"/>
    <w:rsid w:val="00F92D04"/>
    <w:rsid w:val="00F9321A"/>
    <w:rsid w:val="00F938EC"/>
    <w:rsid w:val="00F975B6"/>
    <w:rsid w:val="00FA208F"/>
    <w:rsid w:val="00FA2278"/>
    <w:rsid w:val="00FB2295"/>
    <w:rsid w:val="00FB2E9E"/>
    <w:rsid w:val="00FB5F14"/>
    <w:rsid w:val="00FC09D0"/>
    <w:rsid w:val="00FC0D5F"/>
    <w:rsid w:val="00FC2237"/>
    <w:rsid w:val="00FC6F2E"/>
    <w:rsid w:val="00FD14A0"/>
    <w:rsid w:val="00FD1B5F"/>
    <w:rsid w:val="00FD68B7"/>
    <w:rsid w:val="00FE0905"/>
    <w:rsid w:val="00FE1DD0"/>
    <w:rsid w:val="00FF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8D4A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B40844"/>
    <w:rPr>
      <w:sz w:val="20"/>
      <w:szCs w:val="20"/>
      <w:lang w:val="en-ZA"/>
    </w:rPr>
  </w:style>
  <w:style w:type="character" w:styleId="FootnoteReference">
    <w:name w:val="footnote reference"/>
    <w:aliases w:val="Footnote Reference + Superscript,Footnotes refss,Appel note de bas de page,Ref,de nota al pie,註腳內容,(NECG) Footnote Reference,fr,Footnote symbol,Style 12,Footnote"/>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character" w:styleId="Hyperlink">
    <w:name w:val="Hyperlink"/>
    <w:basedOn w:val="DefaultParagraphFont"/>
    <w:uiPriority w:val="99"/>
    <w:unhideWhenUsed/>
    <w:rsid w:val="008E6175"/>
    <w:rPr>
      <w:color w:val="0563C1" w:themeColor="hyperlink"/>
      <w:u w:val="single"/>
    </w:rPr>
  </w:style>
  <w:style w:type="character" w:styleId="CommentReference">
    <w:name w:val="annotation reference"/>
    <w:basedOn w:val="DefaultParagraphFont"/>
    <w:uiPriority w:val="99"/>
    <w:semiHidden/>
    <w:unhideWhenUsed/>
    <w:rsid w:val="001A4504"/>
    <w:rPr>
      <w:sz w:val="16"/>
      <w:szCs w:val="16"/>
    </w:rPr>
  </w:style>
  <w:style w:type="paragraph" w:styleId="CommentText">
    <w:name w:val="annotation text"/>
    <w:basedOn w:val="Normal"/>
    <w:link w:val="CommentTextChar"/>
    <w:uiPriority w:val="99"/>
    <w:semiHidden/>
    <w:unhideWhenUsed/>
    <w:rsid w:val="001A4504"/>
    <w:pPr>
      <w:spacing w:line="240" w:lineRule="auto"/>
    </w:pPr>
    <w:rPr>
      <w:sz w:val="20"/>
      <w:szCs w:val="20"/>
    </w:rPr>
  </w:style>
  <w:style w:type="character" w:customStyle="1" w:styleId="CommentTextChar">
    <w:name w:val="Comment Text Char"/>
    <w:basedOn w:val="DefaultParagraphFont"/>
    <w:link w:val="CommentText"/>
    <w:uiPriority w:val="99"/>
    <w:semiHidden/>
    <w:rsid w:val="001A4504"/>
    <w:rPr>
      <w:sz w:val="20"/>
      <w:szCs w:val="20"/>
      <w:lang w:val="en-ZA"/>
    </w:rPr>
  </w:style>
  <w:style w:type="paragraph" w:styleId="CommentSubject">
    <w:name w:val="annotation subject"/>
    <w:basedOn w:val="CommentText"/>
    <w:next w:val="CommentText"/>
    <w:link w:val="CommentSubjectChar"/>
    <w:uiPriority w:val="99"/>
    <w:semiHidden/>
    <w:unhideWhenUsed/>
    <w:rsid w:val="001A4504"/>
    <w:rPr>
      <w:b/>
      <w:bCs/>
    </w:rPr>
  </w:style>
  <w:style w:type="character" w:customStyle="1" w:styleId="CommentSubjectChar">
    <w:name w:val="Comment Subject Char"/>
    <w:basedOn w:val="CommentTextChar"/>
    <w:link w:val="CommentSubject"/>
    <w:uiPriority w:val="99"/>
    <w:semiHidden/>
    <w:rsid w:val="001A4504"/>
    <w:rPr>
      <w:b/>
      <w:bCs/>
      <w:sz w:val="20"/>
      <w:szCs w:val="20"/>
      <w:lang w:val="en-ZA"/>
    </w:rPr>
  </w:style>
  <w:style w:type="paragraph" w:styleId="Header">
    <w:name w:val="header"/>
    <w:basedOn w:val="Normal"/>
    <w:link w:val="HeaderChar"/>
    <w:uiPriority w:val="99"/>
    <w:unhideWhenUsed/>
    <w:rsid w:val="00030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C5"/>
    <w:rPr>
      <w:lang w:val="en-ZA"/>
    </w:rPr>
  </w:style>
  <w:style w:type="character" w:customStyle="1" w:styleId="Heading1Char">
    <w:name w:val="Heading 1 Char"/>
    <w:basedOn w:val="DefaultParagraphFont"/>
    <w:link w:val="Heading1"/>
    <w:uiPriority w:val="9"/>
    <w:rsid w:val="008D4A1F"/>
    <w:rPr>
      <w:rFonts w:asciiTheme="majorHAnsi" w:eastAsiaTheme="majorEastAsia" w:hAnsiTheme="majorHAnsi" w:cstheme="majorBidi"/>
      <w:color w:val="2E74B5" w:themeColor="accent1" w:themeShade="B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2024-04-23T18:30:00+00:00</Judgment_x0020_Date>
    <Year xmlns="c1afb1bd-f2fb-40fd-9abb-aea55b4d7662">2024</Year>
  </documentManagement>
</p:properties>
</file>

<file path=customXml/itemProps1.xml><?xml version="1.0" encoding="utf-8"?>
<ds:datastoreItem xmlns:ds="http://schemas.openxmlformats.org/officeDocument/2006/customXml" ds:itemID="{6E23A1CC-7CDD-4474-AA55-6D093B1E7E5A}"/>
</file>

<file path=customXml/itemProps2.xml><?xml version="1.0" encoding="utf-8"?>
<ds:datastoreItem xmlns:ds="http://schemas.openxmlformats.org/officeDocument/2006/customXml" ds:itemID="{ED309C48-00DA-414F-92E0-A908CB44C9D5}"/>
</file>

<file path=customXml/itemProps3.xml><?xml version="1.0" encoding="utf-8"?>
<ds:datastoreItem xmlns:ds="http://schemas.openxmlformats.org/officeDocument/2006/customXml" ds:itemID="{F96A71C9-AAF8-40E9-A3CB-398034AF8D6D}"/>
</file>

<file path=customXml/itemProps4.xml><?xml version="1.0" encoding="utf-8"?>
<ds:datastoreItem xmlns:ds="http://schemas.openxmlformats.org/officeDocument/2006/customXml" ds:itemID="{2555B5BF-782D-4A09-9A04-807DE6760470}"/>
</file>

<file path=docProps/app.xml><?xml version="1.0" encoding="utf-8"?>
<Properties xmlns="http://schemas.openxmlformats.org/officeDocument/2006/extended-properties" xmlns:vt="http://schemas.openxmlformats.org/officeDocument/2006/docPropsVTypes">
  <Template>Normal</Template>
  <TotalTime>37</TotalTime>
  <Pages>5</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National Bank Namibia Limited v Nuukala CC (HC-MD-CIV-ACT-CON-2023-03957) [2024] NAHCMD 189 (24 April 2024)</dc:title>
  <dc:subject/>
  <dc:creator>shomany keister</dc:creator>
  <cp:keywords/>
  <dc:description/>
  <cp:lastModifiedBy>Elisia Simon</cp:lastModifiedBy>
  <cp:revision>18</cp:revision>
  <cp:lastPrinted>2024-04-15T08:32:00Z</cp:lastPrinted>
  <dcterms:created xsi:type="dcterms:W3CDTF">2024-04-15T12:31:00Z</dcterms:created>
  <dcterms:modified xsi:type="dcterms:W3CDTF">2024-04-23T14:28:00Z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