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4F1" w:rsidRPr="00E7764F" w:rsidRDefault="002364F1" w:rsidP="005D5EC3">
      <w:pPr>
        <w:spacing w:after="0" w:line="360" w:lineRule="auto"/>
        <w:jc w:val="center"/>
        <w:rPr>
          <w:rFonts w:ascii="Arial" w:eastAsia="Calibri" w:hAnsi="Arial" w:cs="Arial"/>
          <w:b/>
          <w:sz w:val="24"/>
          <w:szCs w:val="24"/>
          <w:lang w:val="en-US"/>
        </w:rPr>
      </w:pPr>
      <w:r w:rsidRPr="00E7764F">
        <w:rPr>
          <w:rFonts w:ascii="Arial" w:eastAsia="Calibri" w:hAnsi="Arial" w:cs="Arial"/>
          <w:b/>
          <w:sz w:val="24"/>
          <w:szCs w:val="24"/>
          <w:lang w:val="en-US"/>
        </w:rPr>
        <w:t>REPUBLIC OF NAMIBIA</w:t>
      </w:r>
    </w:p>
    <w:p w:rsidR="002364F1" w:rsidRPr="00E7764F" w:rsidRDefault="002364F1" w:rsidP="005D5EC3">
      <w:pPr>
        <w:spacing w:after="0" w:line="360" w:lineRule="auto"/>
        <w:jc w:val="center"/>
        <w:rPr>
          <w:rFonts w:ascii="Calibri" w:eastAsia="Calibri" w:hAnsi="Calibri" w:cs="Times New Roman"/>
          <w:b/>
          <w:sz w:val="32"/>
          <w:szCs w:val="32"/>
          <w:lang w:val="en-US"/>
        </w:rPr>
      </w:pPr>
      <w:r w:rsidRPr="00E7764F">
        <w:rPr>
          <w:rFonts w:ascii="Calibri" w:eastAsia="Calibri" w:hAnsi="Calibri" w:cs="Times New Roman"/>
          <w:b/>
          <w:noProof/>
          <w:sz w:val="32"/>
          <w:szCs w:val="32"/>
          <w:lang w:val="en-ZA" w:eastAsia="en-ZA"/>
        </w:rPr>
        <w:drawing>
          <wp:inline distT="0" distB="0" distL="0" distR="0" wp14:anchorId="02CDCD9F" wp14:editId="2C55ED6F">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2364F1" w:rsidRPr="00E7764F" w:rsidRDefault="002364F1" w:rsidP="005D5EC3">
      <w:pPr>
        <w:spacing w:after="0" w:line="360" w:lineRule="auto"/>
        <w:jc w:val="center"/>
        <w:rPr>
          <w:rFonts w:ascii="Arial" w:eastAsia="Calibri" w:hAnsi="Arial" w:cs="Arial"/>
          <w:bCs/>
          <w:sz w:val="24"/>
          <w:szCs w:val="24"/>
          <w:lang w:val="en-US"/>
        </w:rPr>
      </w:pPr>
      <w:r w:rsidRPr="00E7764F">
        <w:rPr>
          <w:rFonts w:ascii="Arial" w:eastAsia="Calibri" w:hAnsi="Arial" w:cs="Arial"/>
          <w:b/>
          <w:sz w:val="24"/>
          <w:szCs w:val="24"/>
          <w:lang w:val="en-US"/>
        </w:rPr>
        <w:t>HIGH COURT OF NAMIBIA MAIN DIVISION, WINDHOEK</w:t>
      </w:r>
    </w:p>
    <w:p w:rsidR="002364F1" w:rsidRPr="00E7764F" w:rsidRDefault="002364F1" w:rsidP="005D5EC3">
      <w:pPr>
        <w:spacing w:after="0" w:line="360" w:lineRule="auto"/>
        <w:jc w:val="center"/>
        <w:rPr>
          <w:rFonts w:ascii="Arial" w:eastAsia="Calibri" w:hAnsi="Arial" w:cs="Arial"/>
          <w:b/>
          <w:bCs/>
          <w:sz w:val="24"/>
          <w:szCs w:val="24"/>
          <w:lang w:val="en-US"/>
        </w:rPr>
      </w:pPr>
      <w:r w:rsidRPr="00E7764F">
        <w:rPr>
          <w:rFonts w:ascii="Arial" w:eastAsia="Calibri" w:hAnsi="Arial" w:cs="Arial"/>
          <w:b/>
          <w:bCs/>
          <w:sz w:val="24"/>
          <w:szCs w:val="24"/>
          <w:lang w:val="en-US"/>
        </w:rPr>
        <w:t>JUDGMENT</w:t>
      </w:r>
      <w:r w:rsidRPr="00B176EF">
        <w:rPr>
          <w:rFonts w:ascii="Arial" w:eastAsia="Calibri" w:hAnsi="Arial" w:cs="Arial"/>
          <w:b/>
          <w:bCs/>
          <w:sz w:val="24"/>
          <w:szCs w:val="24"/>
          <w:lang w:val="en-US"/>
        </w:rPr>
        <w:t xml:space="preserve"> </w:t>
      </w:r>
    </w:p>
    <w:p w:rsidR="002364F1" w:rsidRPr="00E7764F" w:rsidRDefault="002364F1" w:rsidP="005D5EC3">
      <w:pPr>
        <w:tabs>
          <w:tab w:val="right" w:pos="9000"/>
        </w:tabs>
        <w:spacing w:after="0" w:line="360" w:lineRule="auto"/>
        <w:jc w:val="both"/>
        <w:rPr>
          <w:rFonts w:ascii="Arial" w:eastAsia="Calibri" w:hAnsi="Arial" w:cs="Arial"/>
          <w:b/>
          <w:sz w:val="24"/>
          <w:szCs w:val="24"/>
          <w:lang w:val="en-US"/>
        </w:rPr>
      </w:pPr>
      <w:r w:rsidRPr="00E7764F">
        <w:rPr>
          <w:rFonts w:ascii="Arial" w:eastAsia="Calibri" w:hAnsi="Arial" w:cs="Arial"/>
          <w:b/>
          <w:sz w:val="24"/>
          <w:szCs w:val="24"/>
          <w:lang w:val="en-US"/>
        </w:rPr>
        <w:tab/>
      </w:r>
    </w:p>
    <w:p w:rsidR="002364F1" w:rsidRPr="00E7764F" w:rsidRDefault="00590073" w:rsidP="005D5EC3">
      <w:pPr>
        <w:spacing w:after="0" w:line="360" w:lineRule="auto"/>
        <w:jc w:val="right"/>
        <w:rPr>
          <w:rFonts w:ascii="Arial" w:eastAsia="Calibri" w:hAnsi="Arial" w:cs="Arial"/>
          <w:sz w:val="24"/>
          <w:szCs w:val="24"/>
          <w:lang w:val="en-US"/>
        </w:rPr>
      </w:pPr>
      <w:r w:rsidRPr="00590073">
        <w:rPr>
          <w:rFonts w:ascii="Arial" w:hAnsi="Arial" w:cs="Arial"/>
          <w:sz w:val="24"/>
          <w:szCs w:val="24"/>
          <w:shd w:val="clear" w:color="auto" w:fill="FFFFFF"/>
          <w:lang w:val="en-ZA"/>
        </w:rPr>
        <w:t>HC-MD-CIV-APP-AMC-2022/00009</w:t>
      </w:r>
    </w:p>
    <w:p w:rsidR="002364F1" w:rsidRPr="00E7764F" w:rsidRDefault="002364F1" w:rsidP="005D5EC3">
      <w:pPr>
        <w:spacing w:after="0" w:line="360" w:lineRule="auto"/>
        <w:jc w:val="both"/>
        <w:rPr>
          <w:rFonts w:ascii="Arial" w:eastAsia="Calibri" w:hAnsi="Arial" w:cs="Arial"/>
          <w:sz w:val="24"/>
          <w:szCs w:val="24"/>
          <w:lang w:val="en-US"/>
        </w:rPr>
      </w:pPr>
      <w:r w:rsidRPr="00E7764F">
        <w:rPr>
          <w:rFonts w:ascii="Arial" w:eastAsia="Calibri" w:hAnsi="Arial" w:cs="Arial"/>
          <w:sz w:val="24"/>
          <w:szCs w:val="24"/>
          <w:lang w:val="en-US"/>
        </w:rPr>
        <w:t>In the matter between:</w:t>
      </w:r>
    </w:p>
    <w:p w:rsidR="002364F1" w:rsidRPr="00E7764F" w:rsidRDefault="002364F1" w:rsidP="005D5EC3">
      <w:pPr>
        <w:keepNext/>
        <w:tabs>
          <w:tab w:val="right" w:pos="9000"/>
        </w:tabs>
        <w:spacing w:after="0" w:line="360" w:lineRule="auto"/>
        <w:jc w:val="both"/>
        <w:outlineLvl w:val="3"/>
        <w:rPr>
          <w:rFonts w:ascii="Arial" w:eastAsia="Times New Roman" w:hAnsi="Arial" w:cs="Arial"/>
          <w:b/>
          <w:sz w:val="28"/>
          <w:szCs w:val="24"/>
        </w:rPr>
      </w:pPr>
      <w:r w:rsidRPr="00E7764F">
        <w:rPr>
          <w:rFonts w:ascii="Arial" w:eastAsia="Times New Roman" w:hAnsi="Arial" w:cs="Arial"/>
          <w:b/>
          <w:sz w:val="24"/>
          <w:szCs w:val="24"/>
        </w:rPr>
        <w:t xml:space="preserve"> </w:t>
      </w:r>
    </w:p>
    <w:p w:rsidR="002364F1" w:rsidRPr="00E7764F" w:rsidRDefault="00590073" w:rsidP="005D5EC3">
      <w:pPr>
        <w:tabs>
          <w:tab w:val="right" w:pos="9000"/>
        </w:tabs>
        <w:spacing w:after="0" w:line="360" w:lineRule="auto"/>
        <w:jc w:val="both"/>
        <w:rPr>
          <w:rFonts w:ascii="Arial" w:eastAsia="Calibri" w:hAnsi="Arial" w:cs="Arial"/>
          <w:b/>
          <w:sz w:val="24"/>
          <w:szCs w:val="24"/>
          <w:lang w:val="en-US"/>
        </w:rPr>
      </w:pPr>
      <w:r w:rsidRPr="00590073">
        <w:rPr>
          <w:rFonts w:ascii="Arial" w:eastAsia="Calibri" w:hAnsi="Arial" w:cs="Arial"/>
          <w:b/>
          <w:sz w:val="24"/>
          <w:szCs w:val="24"/>
          <w:lang w:val="en-ZA"/>
        </w:rPr>
        <w:t>JULIANA SHIPANGA</w:t>
      </w:r>
      <w:r w:rsidRPr="00590073">
        <w:rPr>
          <w:rFonts w:ascii="Arial" w:eastAsia="Calibri" w:hAnsi="Arial" w:cs="Arial"/>
          <w:b/>
          <w:sz w:val="24"/>
          <w:szCs w:val="24"/>
          <w:lang w:val="en-US"/>
        </w:rPr>
        <w:t xml:space="preserve"> </w:t>
      </w:r>
      <w:r w:rsidR="002364F1">
        <w:rPr>
          <w:rFonts w:ascii="Arial" w:eastAsia="Calibri" w:hAnsi="Arial" w:cs="Arial"/>
          <w:b/>
          <w:sz w:val="24"/>
          <w:szCs w:val="24"/>
          <w:lang w:val="en-US"/>
        </w:rPr>
        <w:t xml:space="preserve"> </w:t>
      </w:r>
      <w:r>
        <w:rPr>
          <w:rFonts w:ascii="Arial" w:eastAsia="Calibri" w:hAnsi="Arial" w:cs="Arial"/>
          <w:b/>
          <w:sz w:val="24"/>
          <w:szCs w:val="24"/>
          <w:lang w:val="en-US"/>
        </w:rPr>
        <w:tab/>
        <w:t>APPELLANT</w:t>
      </w:r>
    </w:p>
    <w:p w:rsidR="002364F1" w:rsidRPr="00E7764F" w:rsidRDefault="002364F1" w:rsidP="005D5EC3">
      <w:pPr>
        <w:tabs>
          <w:tab w:val="right" w:pos="9000"/>
        </w:tabs>
        <w:spacing w:after="0" w:line="360" w:lineRule="auto"/>
        <w:jc w:val="both"/>
        <w:rPr>
          <w:rFonts w:ascii="Arial" w:eastAsia="Calibri" w:hAnsi="Arial" w:cs="Arial"/>
          <w:b/>
          <w:sz w:val="24"/>
          <w:szCs w:val="24"/>
          <w:lang w:val="en-US"/>
        </w:rPr>
      </w:pPr>
    </w:p>
    <w:p w:rsidR="002364F1" w:rsidRPr="00E7764F" w:rsidRDefault="002364F1" w:rsidP="005D5EC3">
      <w:pPr>
        <w:tabs>
          <w:tab w:val="right" w:pos="9000"/>
        </w:tabs>
        <w:spacing w:after="0" w:line="360" w:lineRule="auto"/>
        <w:jc w:val="both"/>
        <w:rPr>
          <w:rFonts w:ascii="Arial" w:eastAsia="Calibri" w:hAnsi="Arial" w:cs="Arial"/>
          <w:sz w:val="24"/>
          <w:szCs w:val="24"/>
          <w:lang w:val="en-US"/>
        </w:rPr>
      </w:pPr>
      <w:r w:rsidRPr="00E7764F">
        <w:rPr>
          <w:rFonts w:ascii="Arial" w:eastAsia="Calibri" w:hAnsi="Arial" w:cs="Arial"/>
          <w:sz w:val="24"/>
          <w:szCs w:val="24"/>
          <w:lang w:val="en-US"/>
        </w:rPr>
        <w:t xml:space="preserve">and </w:t>
      </w:r>
    </w:p>
    <w:p w:rsidR="002364F1" w:rsidRPr="006801EC" w:rsidRDefault="002364F1" w:rsidP="005D5EC3">
      <w:pPr>
        <w:tabs>
          <w:tab w:val="right" w:pos="9000"/>
        </w:tabs>
        <w:spacing w:after="0" w:line="360" w:lineRule="auto"/>
        <w:jc w:val="both"/>
        <w:rPr>
          <w:rFonts w:ascii="Arial" w:eastAsia="Calibri" w:hAnsi="Arial" w:cs="Arial"/>
          <w:b/>
          <w:sz w:val="24"/>
          <w:szCs w:val="24"/>
          <w:lang w:val="en-US"/>
        </w:rPr>
      </w:pPr>
    </w:p>
    <w:p w:rsidR="006801EC" w:rsidRPr="006801EC" w:rsidRDefault="00590073" w:rsidP="005D5EC3">
      <w:pPr>
        <w:spacing w:after="0" w:line="360" w:lineRule="auto"/>
        <w:jc w:val="both"/>
        <w:rPr>
          <w:rFonts w:ascii="Arial" w:hAnsi="Arial" w:cs="Arial"/>
          <w:b/>
          <w:sz w:val="24"/>
          <w:szCs w:val="24"/>
        </w:rPr>
      </w:pPr>
      <w:r>
        <w:rPr>
          <w:rFonts w:ascii="Arial" w:hAnsi="Arial" w:cs="Arial"/>
          <w:b/>
          <w:sz w:val="24"/>
          <w:szCs w:val="24"/>
        </w:rPr>
        <w:t>MONICA MUTOTA</w:t>
      </w:r>
      <w:r w:rsidR="006801EC" w:rsidRPr="006801EC">
        <w:rPr>
          <w:rFonts w:ascii="Arial" w:hAnsi="Arial" w:cs="Arial"/>
          <w:b/>
          <w:sz w:val="24"/>
          <w:szCs w:val="24"/>
        </w:rPr>
        <w:t xml:space="preserve"> </w:t>
      </w:r>
      <w:r w:rsidR="006801EC">
        <w:rPr>
          <w:rFonts w:ascii="Arial" w:hAnsi="Arial" w:cs="Arial"/>
          <w:b/>
          <w:sz w:val="24"/>
          <w:szCs w:val="24"/>
        </w:rPr>
        <w:tab/>
      </w:r>
      <w:r w:rsidR="006801EC">
        <w:rPr>
          <w:rFonts w:ascii="Arial" w:hAnsi="Arial" w:cs="Arial"/>
          <w:b/>
          <w:sz w:val="24"/>
          <w:szCs w:val="24"/>
        </w:rPr>
        <w:tab/>
      </w:r>
      <w:r w:rsidR="006801EC">
        <w:rPr>
          <w:rFonts w:ascii="Arial" w:hAnsi="Arial" w:cs="Arial"/>
          <w:b/>
          <w:sz w:val="24"/>
          <w:szCs w:val="24"/>
        </w:rPr>
        <w:tab/>
      </w:r>
      <w:r w:rsidR="006801EC">
        <w:rPr>
          <w:rFonts w:ascii="Arial" w:hAnsi="Arial" w:cs="Arial"/>
          <w:b/>
          <w:sz w:val="24"/>
          <w:szCs w:val="24"/>
        </w:rPr>
        <w:tab/>
      </w:r>
      <w:r w:rsidR="006801EC">
        <w:rPr>
          <w:rFonts w:ascii="Arial" w:hAnsi="Arial" w:cs="Arial"/>
          <w:b/>
          <w:sz w:val="24"/>
          <w:szCs w:val="24"/>
        </w:rPr>
        <w:tab/>
      </w:r>
      <w:r w:rsidR="006801EC">
        <w:rPr>
          <w:rFonts w:ascii="Arial" w:hAnsi="Arial" w:cs="Arial"/>
          <w:b/>
          <w:sz w:val="24"/>
          <w:szCs w:val="24"/>
        </w:rPr>
        <w:tab/>
      </w:r>
      <w:r>
        <w:rPr>
          <w:rFonts w:ascii="Arial" w:hAnsi="Arial" w:cs="Arial"/>
          <w:b/>
          <w:sz w:val="24"/>
          <w:szCs w:val="24"/>
        </w:rPr>
        <w:t xml:space="preserve">                            RESPONDENT</w:t>
      </w:r>
    </w:p>
    <w:p w:rsidR="006801EC" w:rsidRPr="006801EC" w:rsidRDefault="006801EC" w:rsidP="005D5EC3">
      <w:pPr>
        <w:spacing w:after="0" w:line="360" w:lineRule="auto"/>
        <w:jc w:val="both"/>
        <w:rPr>
          <w:rFonts w:ascii="Arial" w:eastAsia="Calibri" w:hAnsi="Arial" w:cs="Arial"/>
          <w:b/>
          <w:sz w:val="24"/>
          <w:szCs w:val="24"/>
          <w:lang w:val="en-US"/>
        </w:rPr>
      </w:pPr>
    </w:p>
    <w:p w:rsidR="002364F1" w:rsidRPr="00E7764F" w:rsidRDefault="002364F1" w:rsidP="005D5EC3">
      <w:pPr>
        <w:spacing w:after="0" w:line="360" w:lineRule="auto"/>
        <w:ind w:left="1985" w:hanging="1985"/>
        <w:rPr>
          <w:rFonts w:ascii="Arial" w:eastAsia="Calibri" w:hAnsi="Arial" w:cs="Arial"/>
          <w:sz w:val="24"/>
          <w:szCs w:val="24"/>
          <w:lang w:val="en-US"/>
        </w:rPr>
      </w:pPr>
      <w:bookmarkStart w:id="0" w:name="_GoBack"/>
      <w:bookmarkEnd w:id="0"/>
      <w:r w:rsidRPr="00E7764F">
        <w:rPr>
          <w:rFonts w:ascii="Arial" w:eastAsia="Calibri" w:hAnsi="Arial" w:cs="Arial"/>
          <w:b/>
          <w:sz w:val="24"/>
          <w:szCs w:val="24"/>
          <w:lang w:val="en-US"/>
        </w:rPr>
        <w:t>Neutral citation:</w:t>
      </w:r>
      <w:r w:rsidRPr="00E7764F">
        <w:rPr>
          <w:rFonts w:ascii="Arial" w:eastAsia="Calibri" w:hAnsi="Arial" w:cs="Arial"/>
          <w:b/>
          <w:sz w:val="24"/>
          <w:szCs w:val="24"/>
          <w:lang w:val="en-US"/>
        </w:rPr>
        <w:tab/>
      </w:r>
      <w:r w:rsidR="00590073" w:rsidRPr="00590073">
        <w:rPr>
          <w:rFonts w:ascii="Arial" w:eastAsia="Calibri" w:hAnsi="Arial" w:cs="Arial"/>
          <w:i/>
          <w:sz w:val="24"/>
          <w:szCs w:val="24"/>
          <w:lang w:val="en-ZA"/>
        </w:rPr>
        <w:t xml:space="preserve">Shipanga v Mutota </w:t>
      </w:r>
      <w:r w:rsidR="00590073" w:rsidRPr="00590073">
        <w:rPr>
          <w:rFonts w:ascii="Arial" w:eastAsia="Calibri" w:hAnsi="Arial" w:cs="Arial"/>
          <w:sz w:val="24"/>
          <w:szCs w:val="24"/>
          <w:lang w:val="en-ZA"/>
        </w:rPr>
        <w:t xml:space="preserve">(HC-MD-CIV-APP-AMC-2022/00009) [2024] NAHCMD </w:t>
      </w:r>
      <w:r w:rsidR="004E572B">
        <w:rPr>
          <w:rFonts w:ascii="Arial" w:eastAsia="Calibri" w:hAnsi="Arial" w:cs="Arial"/>
          <w:sz w:val="24"/>
          <w:szCs w:val="24"/>
          <w:lang w:val="en-ZA"/>
        </w:rPr>
        <w:t>202</w:t>
      </w:r>
      <w:r w:rsidR="00590073" w:rsidRPr="00590073">
        <w:rPr>
          <w:rFonts w:ascii="Arial" w:eastAsia="Calibri" w:hAnsi="Arial" w:cs="Arial"/>
          <w:sz w:val="24"/>
          <w:szCs w:val="24"/>
          <w:lang w:val="en-ZA"/>
        </w:rPr>
        <w:t xml:space="preserve"> (30 April 2024)</w:t>
      </w:r>
    </w:p>
    <w:p w:rsidR="002364F1" w:rsidRPr="00E7764F" w:rsidRDefault="002364F1" w:rsidP="005D5EC3">
      <w:pPr>
        <w:spacing w:after="0" w:line="360" w:lineRule="auto"/>
        <w:ind w:left="2160" w:hanging="2160"/>
        <w:jc w:val="both"/>
        <w:rPr>
          <w:rFonts w:ascii="Arial" w:eastAsia="Calibri" w:hAnsi="Arial" w:cs="Arial"/>
          <w:sz w:val="24"/>
          <w:szCs w:val="24"/>
          <w:lang w:val="en-US"/>
        </w:rPr>
      </w:pPr>
    </w:p>
    <w:p w:rsidR="002364F1" w:rsidRPr="00E7764F" w:rsidRDefault="002364F1" w:rsidP="005D5EC3">
      <w:pPr>
        <w:spacing w:after="0" w:line="360" w:lineRule="auto"/>
        <w:ind w:left="1440" w:hanging="1440"/>
        <w:jc w:val="both"/>
        <w:rPr>
          <w:rFonts w:ascii="Arial" w:eastAsia="Calibri" w:hAnsi="Arial" w:cs="Arial"/>
          <w:i/>
          <w:sz w:val="24"/>
          <w:szCs w:val="24"/>
          <w:lang w:val="en-US"/>
        </w:rPr>
      </w:pPr>
      <w:r w:rsidRPr="00E7764F">
        <w:rPr>
          <w:rFonts w:ascii="Arial" w:eastAsia="Calibri" w:hAnsi="Arial" w:cs="Arial"/>
          <w:b/>
          <w:sz w:val="24"/>
          <w:szCs w:val="24"/>
          <w:lang w:val="en-US"/>
        </w:rPr>
        <w:t>Coram:</w:t>
      </w:r>
      <w:r w:rsidRPr="00E7764F">
        <w:rPr>
          <w:rFonts w:ascii="Arial" w:eastAsia="Calibri" w:hAnsi="Arial" w:cs="Arial"/>
          <w:sz w:val="24"/>
          <w:szCs w:val="24"/>
          <w:lang w:val="en-US"/>
        </w:rPr>
        <w:tab/>
      </w:r>
      <w:r w:rsidR="00590073">
        <w:rPr>
          <w:rFonts w:ascii="Arial" w:eastAsia="Calibri" w:hAnsi="Arial" w:cs="Arial"/>
          <w:sz w:val="24"/>
          <w:szCs w:val="24"/>
          <w:lang w:val="en-US"/>
        </w:rPr>
        <w:t>MASUKU J et USIKU</w:t>
      </w:r>
      <w:r w:rsidRPr="00E7764F">
        <w:rPr>
          <w:rFonts w:ascii="Arial" w:eastAsia="Calibri" w:hAnsi="Arial" w:cs="Arial"/>
          <w:sz w:val="24"/>
          <w:szCs w:val="24"/>
          <w:lang w:val="en-US"/>
        </w:rPr>
        <w:t xml:space="preserve"> J</w:t>
      </w:r>
      <w:r w:rsidRPr="00E7764F">
        <w:rPr>
          <w:rFonts w:ascii="Arial" w:eastAsia="Calibri" w:hAnsi="Arial" w:cs="Arial"/>
          <w:i/>
          <w:sz w:val="24"/>
          <w:szCs w:val="24"/>
          <w:lang w:val="en-US"/>
        </w:rPr>
        <w:t xml:space="preserve"> </w:t>
      </w:r>
    </w:p>
    <w:p w:rsidR="002364F1" w:rsidRPr="00E7764F" w:rsidRDefault="002364F1" w:rsidP="005D5EC3">
      <w:pPr>
        <w:spacing w:after="0" w:line="360" w:lineRule="auto"/>
        <w:ind w:left="1440" w:hanging="1440"/>
        <w:jc w:val="both"/>
        <w:rPr>
          <w:rFonts w:ascii="Arial" w:eastAsia="Calibri" w:hAnsi="Arial" w:cs="Arial"/>
          <w:b/>
          <w:sz w:val="24"/>
          <w:szCs w:val="24"/>
          <w:lang w:val="en-US"/>
        </w:rPr>
      </w:pPr>
      <w:r w:rsidRPr="00E7764F">
        <w:rPr>
          <w:rFonts w:ascii="Arial" w:eastAsia="Calibri" w:hAnsi="Arial" w:cs="Arial"/>
          <w:b/>
          <w:sz w:val="24"/>
          <w:szCs w:val="24"/>
          <w:lang w:val="en-US"/>
        </w:rPr>
        <w:t>Heard:</w:t>
      </w:r>
      <w:r w:rsidRPr="00E7764F">
        <w:rPr>
          <w:rFonts w:ascii="Arial" w:eastAsia="Calibri" w:hAnsi="Arial" w:cs="Arial"/>
          <w:b/>
          <w:sz w:val="24"/>
          <w:szCs w:val="24"/>
          <w:lang w:val="en-US"/>
        </w:rPr>
        <w:tab/>
      </w:r>
      <w:r w:rsidR="00590073">
        <w:rPr>
          <w:rFonts w:ascii="Arial" w:eastAsia="Calibri" w:hAnsi="Arial" w:cs="Arial"/>
          <w:b/>
          <w:sz w:val="24"/>
          <w:szCs w:val="24"/>
          <w:lang w:val="en-US"/>
        </w:rPr>
        <w:t>10 November 2023</w:t>
      </w:r>
    </w:p>
    <w:p w:rsidR="002364F1" w:rsidRPr="00E7764F" w:rsidRDefault="002364F1" w:rsidP="005D5EC3">
      <w:pPr>
        <w:spacing w:after="0" w:line="360" w:lineRule="auto"/>
        <w:jc w:val="both"/>
        <w:rPr>
          <w:rFonts w:ascii="Arial" w:eastAsia="Calibri" w:hAnsi="Arial" w:cs="Arial"/>
          <w:b/>
          <w:sz w:val="24"/>
          <w:szCs w:val="24"/>
          <w:lang w:val="en-US"/>
        </w:rPr>
      </w:pPr>
      <w:r w:rsidRPr="00E7764F">
        <w:rPr>
          <w:rFonts w:ascii="Arial" w:eastAsia="Calibri" w:hAnsi="Arial" w:cs="Arial"/>
          <w:b/>
          <w:bCs/>
          <w:sz w:val="24"/>
          <w:szCs w:val="24"/>
          <w:lang w:val="en-US"/>
        </w:rPr>
        <w:t>Delivered</w:t>
      </w:r>
      <w:r w:rsidRPr="00E7764F">
        <w:rPr>
          <w:rFonts w:ascii="Arial" w:eastAsia="Calibri" w:hAnsi="Arial" w:cs="Arial"/>
          <w:sz w:val="24"/>
          <w:szCs w:val="24"/>
          <w:lang w:val="en-US"/>
        </w:rPr>
        <w:t>:</w:t>
      </w:r>
      <w:r w:rsidRPr="00E7764F">
        <w:rPr>
          <w:rFonts w:ascii="Arial" w:eastAsia="Calibri" w:hAnsi="Arial" w:cs="Arial"/>
          <w:sz w:val="24"/>
          <w:szCs w:val="24"/>
          <w:lang w:val="en-US"/>
        </w:rPr>
        <w:tab/>
      </w:r>
      <w:r w:rsidR="00590073">
        <w:rPr>
          <w:rFonts w:ascii="Arial" w:eastAsia="Calibri" w:hAnsi="Arial" w:cs="Arial"/>
          <w:b/>
          <w:sz w:val="24"/>
          <w:szCs w:val="24"/>
          <w:lang w:val="en-US"/>
        </w:rPr>
        <w:t>30 April 2024</w:t>
      </w:r>
    </w:p>
    <w:p w:rsidR="002364F1" w:rsidRDefault="002364F1" w:rsidP="005D5EC3">
      <w:pPr>
        <w:spacing w:after="0" w:line="360" w:lineRule="auto"/>
        <w:jc w:val="both"/>
        <w:rPr>
          <w:rFonts w:ascii="Arial" w:eastAsia="Calibri" w:hAnsi="Arial" w:cs="Arial"/>
          <w:sz w:val="24"/>
          <w:szCs w:val="24"/>
          <w:lang w:val="en-US"/>
        </w:rPr>
      </w:pPr>
    </w:p>
    <w:p w:rsidR="002364F1" w:rsidRDefault="002364F1" w:rsidP="005D5EC3">
      <w:pPr>
        <w:spacing w:after="0" w:line="360" w:lineRule="auto"/>
        <w:jc w:val="both"/>
        <w:rPr>
          <w:rFonts w:ascii="Arial" w:eastAsia="Calibri" w:hAnsi="Arial" w:cs="Arial"/>
          <w:sz w:val="24"/>
          <w:szCs w:val="24"/>
          <w:lang w:val="en-US"/>
        </w:rPr>
      </w:pPr>
      <w:r>
        <w:rPr>
          <w:rFonts w:ascii="Arial" w:eastAsia="Calibri" w:hAnsi="Arial" w:cs="Arial"/>
          <w:b/>
          <w:sz w:val="24"/>
          <w:szCs w:val="24"/>
          <w:lang w:val="en-US"/>
        </w:rPr>
        <w:t>Flynote:</w:t>
      </w:r>
      <w:r>
        <w:rPr>
          <w:rFonts w:ascii="Arial" w:eastAsia="Calibri" w:hAnsi="Arial" w:cs="Arial"/>
          <w:b/>
          <w:sz w:val="24"/>
          <w:szCs w:val="24"/>
          <w:lang w:val="en-US"/>
        </w:rPr>
        <w:tab/>
      </w:r>
      <w:r w:rsidR="00B93FE4">
        <w:rPr>
          <w:rFonts w:ascii="Arial" w:eastAsia="Calibri" w:hAnsi="Arial" w:cs="Arial"/>
          <w:sz w:val="24"/>
          <w:szCs w:val="24"/>
          <w:lang w:val="en-US"/>
        </w:rPr>
        <w:t>Appeal from Magistrates’</w:t>
      </w:r>
      <w:r w:rsidR="00266AB8">
        <w:rPr>
          <w:rFonts w:ascii="Arial" w:eastAsia="Calibri" w:hAnsi="Arial" w:cs="Arial"/>
          <w:sz w:val="24"/>
          <w:szCs w:val="24"/>
          <w:lang w:val="en-US"/>
        </w:rPr>
        <w:t xml:space="preserve"> court –</w:t>
      </w:r>
      <w:r w:rsidR="00B93FE4">
        <w:rPr>
          <w:rFonts w:ascii="Arial" w:eastAsia="Calibri" w:hAnsi="Arial" w:cs="Arial"/>
          <w:sz w:val="24"/>
          <w:szCs w:val="24"/>
          <w:lang w:val="en-US"/>
        </w:rPr>
        <w:t xml:space="preserve"> Ev</w:t>
      </w:r>
      <w:r w:rsidR="00590073">
        <w:rPr>
          <w:rFonts w:ascii="Arial" w:eastAsia="Calibri" w:hAnsi="Arial" w:cs="Arial"/>
          <w:sz w:val="24"/>
          <w:szCs w:val="24"/>
          <w:lang w:val="en-US"/>
        </w:rPr>
        <w:t>iction</w:t>
      </w:r>
      <w:r w:rsidR="0015199D">
        <w:rPr>
          <w:rFonts w:ascii="Arial" w:eastAsia="Calibri" w:hAnsi="Arial" w:cs="Arial"/>
          <w:sz w:val="24"/>
          <w:szCs w:val="24"/>
          <w:lang w:val="en-US"/>
        </w:rPr>
        <w:t xml:space="preserve"> </w:t>
      </w:r>
      <w:r>
        <w:rPr>
          <w:rFonts w:ascii="Arial" w:eastAsia="Calibri" w:hAnsi="Arial" w:cs="Arial"/>
          <w:sz w:val="24"/>
          <w:szCs w:val="24"/>
          <w:lang w:val="en-US"/>
        </w:rPr>
        <w:t>‒</w:t>
      </w:r>
      <w:r w:rsidR="00B93FE4">
        <w:rPr>
          <w:rFonts w:ascii="Arial" w:eastAsia="Calibri" w:hAnsi="Arial" w:cs="Arial"/>
          <w:sz w:val="24"/>
          <w:szCs w:val="24"/>
          <w:lang w:val="en-US"/>
        </w:rPr>
        <w:t xml:space="preserve"> </w:t>
      </w:r>
      <w:r w:rsidR="00266AB8">
        <w:rPr>
          <w:rFonts w:ascii="Arial" w:eastAsia="Calibri" w:hAnsi="Arial" w:cs="Arial"/>
          <w:sz w:val="24"/>
          <w:szCs w:val="24"/>
          <w:lang w:val="en-US"/>
        </w:rPr>
        <w:t xml:space="preserve">Vindicatory claim – </w:t>
      </w:r>
      <w:r w:rsidR="00B93FE4">
        <w:rPr>
          <w:rFonts w:ascii="Arial" w:eastAsia="Calibri" w:hAnsi="Arial" w:cs="Arial"/>
          <w:sz w:val="24"/>
          <w:szCs w:val="24"/>
          <w:lang w:val="en-US"/>
        </w:rPr>
        <w:t>Appellant</w:t>
      </w:r>
      <w:r w:rsidR="00590073">
        <w:rPr>
          <w:rFonts w:ascii="Arial" w:eastAsia="Calibri" w:hAnsi="Arial" w:cs="Arial"/>
          <w:sz w:val="24"/>
          <w:szCs w:val="24"/>
          <w:lang w:val="en-US"/>
        </w:rPr>
        <w:t xml:space="preserve"> failed to produce title deeds to confirm </w:t>
      </w:r>
      <w:r w:rsidR="00B93FE4">
        <w:rPr>
          <w:rFonts w:ascii="Arial" w:eastAsia="Calibri" w:hAnsi="Arial" w:cs="Arial"/>
          <w:sz w:val="24"/>
          <w:szCs w:val="24"/>
          <w:lang w:val="en-US"/>
        </w:rPr>
        <w:t>ownership of immovable property</w:t>
      </w:r>
      <w:r w:rsidR="00590073">
        <w:rPr>
          <w:rFonts w:ascii="Arial" w:eastAsia="Calibri" w:hAnsi="Arial" w:cs="Arial"/>
          <w:sz w:val="24"/>
          <w:szCs w:val="24"/>
          <w:lang w:val="en-US"/>
        </w:rPr>
        <w:t xml:space="preserve"> – </w:t>
      </w:r>
      <w:r w:rsidR="00B93FE4">
        <w:rPr>
          <w:rFonts w:ascii="Arial" w:eastAsia="Calibri" w:hAnsi="Arial" w:cs="Arial"/>
          <w:sz w:val="24"/>
          <w:szCs w:val="24"/>
          <w:lang w:val="en-US"/>
        </w:rPr>
        <w:t xml:space="preserve">Magistrate dismissed claim on the basis that ownership of the immovable property was not proved – Appellant contends that ownership of the immovable property was not disputed – On </w:t>
      </w:r>
      <w:r w:rsidR="00B93FE4">
        <w:rPr>
          <w:rFonts w:ascii="Arial" w:eastAsia="Calibri" w:hAnsi="Arial" w:cs="Arial"/>
          <w:sz w:val="24"/>
          <w:szCs w:val="24"/>
          <w:lang w:val="en-US"/>
        </w:rPr>
        <w:lastRenderedPageBreak/>
        <w:t>appeal court finding that ownership of immovable property need</w:t>
      </w:r>
      <w:r w:rsidR="000C2A88">
        <w:rPr>
          <w:rFonts w:ascii="Arial" w:eastAsia="Calibri" w:hAnsi="Arial" w:cs="Arial"/>
          <w:sz w:val="24"/>
          <w:szCs w:val="24"/>
          <w:lang w:val="en-US"/>
        </w:rPr>
        <w:t>s</w:t>
      </w:r>
      <w:r w:rsidR="00B93FE4">
        <w:rPr>
          <w:rFonts w:ascii="Arial" w:eastAsia="Calibri" w:hAnsi="Arial" w:cs="Arial"/>
          <w:sz w:val="24"/>
          <w:szCs w:val="24"/>
          <w:lang w:val="en-US"/>
        </w:rPr>
        <w:t xml:space="preserve"> to be alleged and proved by production of title deed</w:t>
      </w:r>
      <w:r w:rsidR="00266AB8">
        <w:rPr>
          <w:rFonts w:ascii="Arial" w:eastAsia="Calibri" w:hAnsi="Arial" w:cs="Arial"/>
          <w:sz w:val="24"/>
          <w:szCs w:val="24"/>
          <w:lang w:val="en-US"/>
        </w:rPr>
        <w:t xml:space="preserve"> – </w:t>
      </w:r>
      <w:r w:rsidR="00D7043E">
        <w:rPr>
          <w:rFonts w:ascii="Arial" w:eastAsia="Calibri" w:hAnsi="Arial" w:cs="Arial"/>
          <w:sz w:val="24"/>
          <w:szCs w:val="24"/>
          <w:lang w:val="en-US"/>
        </w:rPr>
        <w:t xml:space="preserve">Magistrate’s decision upheld – Appeal dismissed. </w:t>
      </w:r>
    </w:p>
    <w:p w:rsidR="0015199D" w:rsidRDefault="0015199D" w:rsidP="005D5EC3">
      <w:pPr>
        <w:spacing w:after="0" w:line="360" w:lineRule="auto"/>
        <w:jc w:val="both"/>
        <w:rPr>
          <w:rFonts w:ascii="Arial" w:eastAsia="Calibri" w:hAnsi="Arial" w:cs="Arial"/>
          <w:sz w:val="24"/>
          <w:szCs w:val="24"/>
          <w:lang w:val="en-US"/>
        </w:rPr>
      </w:pPr>
    </w:p>
    <w:p w:rsidR="00641BA9" w:rsidRDefault="002364F1" w:rsidP="005D5EC3">
      <w:pPr>
        <w:spacing w:after="0" w:line="360" w:lineRule="auto"/>
        <w:jc w:val="both"/>
        <w:rPr>
          <w:rFonts w:ascii="Arial" w:eastAsia="Calibri" w:hAnsi="Arial" w:cs="Arial"/>
          <w:sz w:val="24"/>
          <w:szCs w:val="24"/>
          <w:lang w:val="en-US"/>
        </w:rPr>
      </w:pPr>
      <w:r w:rsidRPr="00747AFA">
        <w:rPr>
          <w:rFonts w:ascii="Arial" w:eastAsia="Calibri" w:hAnsi="Arial" w:cs="Arial"/>
          <w:b/>
          <w:sz w:val="24"/>
          <w:szCs w:val="24"/>
          <w:lang w:val="en-US"/>
        </w:rPr>
        <w:t>Summary:</w:t>
      </w:r>
      <w:r w:rsidRPr="00747AFA">
        <w:rPr>
          <w:rFonts w:ascii="Arial" w:eastAsia="Calibri" w:hAnsi="Arial" w:cs="Arial"/>
          <w:b/>
          <w:sz w:val="24"/>
          <w:szCs w:val="24"/>
          <w:lang w:val="en-US"/>
        </w:rPr>
        <w:tab/>
      </w:r>
      <w:r w:rsidR="00B65383">
        <w:rPr>
          <w:rFonts w:ascii="Arial" w:eastAsia="Calibri" w:hAnsi="Arial" w:cs="Arial"/>
          <w:sz w:val="24"/>
          <w:szCs w:val="24"/>
          <w:lang w:val="en-US"/>
        </w:rPr>
        <w:t xml:space="preserve">The </w:t>
      </w:r>
      <w:r w:rsidR="00D7043E">
        <w:rPr>
          <w:rFonts w:ascii="Arial" w:eastAsia="Calibri" w:hAnsi="Arial" w:cs="Arial"/>
          <w:sz w:val="24"/>
          <w:szCs w:val="24"/>
          <w:lang w:val="en-US"/>
        </w:rPr>
        <w:t>appellant</w:t>
      </w:r>
      <w:r w:rsidR="00B65383">
        <w:rPr>
          <w:rFonts w:ascii="Arial" w:eastAsia="Calibri" w:hAnsi="Arial" w:cs="Arial"/>
          <w:sz w:val="24"/>
          <w:szCs w:val="24"/>
          <w:lang w:val="en-US"/>
        </w:rPr>
        <w:t xml:space="preserve"> instituted</w:t>
      </w:r>
      <w:r w:rsidR="0015199D">
        <w:rPr>
          <w:rFonts w:ascii="Arial" w:eastAsia="Calibri" w:hAnsi="Arial" w:cs="Arial"/>
          <w:sz w:val="24"/>
          <w:szCs w:val="24"/>
          <w:lang w:val="en-US"/>
        </w:rPr>
        <w:t xml:space="preserve"> action</w:t>
      </w:r>
      <w:r w:rsidR="000C2A88">
        <w:rPr>
          <w:rFonts w:ascii="Arial" w:eastAsia="Calibri" w:hAnsi="Arial" w:cs="Arial"/>
          <w:sz w:val="24"/>
          <w:szCs w:val="24"/>
          <w:lang w:val="en-US"/>
        </w:rPr>
        <w:t xml:space="preserve"> in the </w:t>
      </w:r>
      <w:r w:rsidR="007664F3">
        <w:rPr>
          <w:rFonts w:ascii="Arial" w:eastAsia="Calibri" w:hAnsi="Arial" w:cs="Arial"/>
          <w:sz w:val="24"/>
          <w:szCs w:val="24"/>
          <w:lang w:val="en-US"/>
        </w:rPr>
        <w:t>magistrate’s</w:t>
      </w:r>
      <w:r w:rsidR="000C2A88">
        <w:rPr>
          <w:rFonts w:ascii="Arial" w:eastAsia="Calibri" w:hAnsi="Arial" w:cs="Arial"/>
          <w:sz w:val="24"/>
          <w:szCs w:val="24"/>
          <w:lang w:val="en-US"/>
        </w:rPr>
        <w:t xml:space="preserve"> </w:t>
      </w:r>
      <w:r w:rsidR="007664F3">
        <w:rPr>
          <w:rFonts w:ascii="Arial" w:eastAsia="Calibri" w:hAnsi="Arial" w:cs="Arial"/>
          <w:sz w:val="24"/>
          <w:szCs w:val="24"/>
          <w:lang w:val="en-US"/>
        </w:rPr>
        <w:t>court</w:t>
      </w:r>
      <w:r w:rsidR="00D7043E">
        <w:rPr>
          <w:rFonts w:ascii="Arial" w:eastAsia="Calibri" w:hAnsi="Arial" w:cs="Arial"/>
          <w:sz w:val="24"/>
          <w:szCs w:val="24"/>
          <w:lang w:val="en-US"/>
        </w:rPr>
        <w:t xml:space="preserve"> for the eviction of the respondent from certain premises allegedly owned by the appellant’s deceased’s stepfather. </w:t>
      </w:r>
      <w:r w:rsidR="00641BA9">
        <w:rPr>
          <w:rFonts w:ascii="Arial" w:eastAsia="Calibri" w:hAnsi="Arial" w:cs="Arial"/>
          <w:sz w:val="24"/>
          <w:szCs w:val="24"/>
          <w:lang w:val="en-US"/>
        </w:rPr>
        <w:t>The magistrate found that neither the appellant nor the respondent were in possession of proof of ownership of the premises and accordingly dismis</w:t>
      </w:r>
      <w:r w:rsidR="00DC6A55">
        <w:rPr>
          <w:rFonts w:ascii="Arial" w:eastAsia="Calibri" w:hAnsi="Arial" w:cs="Arial"/>
          <w:sz w:val="24"/>
          <w:szCs w:val="24"/>
          <w:lang w:val="en-US"/>
        </w:rPr>
        <w:t xml:space="preserve">sed the </w:t>
      </w:r>
      <w:r w:rsidR="000C2A88">
        <w:rPr>
          <w:rFonts w:ascii="Arial" w:eastAsia="Calibri" w:hAnsi="Arial" w:cs="Arial"/>
          <w:sz w:val="24"/>
          <w:szCs w:val="24"/>
          <w:lang w:val="en-US"/>
        </w:rPr>
        <w:t>action</w:t>
      </w:r>
      <w:r w:rsidR="00DC6A55">
        <w:rPr>
          <w:rFonts w:ascii="Arial" w:eastAsia="Calibri" w:hAnsi="Arial" w:cs="Arial"/>
          <w:sz w:val="24"/>
          <w:szCs w:val="24"/>
          <w:lang w:val="en-US"/>
        </w:rPr>
        <w:t>. Aggrieved by the magistrate’s decision</w:t>
      </w:r>
      <w:r w:rsidR="00641BA9">
        <w:rPr>
          <w:rFonts w:ascii="Arial" w:eastAsia="Calibri" w:hAnsi="Arial" w:cs="Arial"/>
          <w:sz w:val="24"/>
          <w:szCs w:val="24"/>
          <w:lang w:val="en-US"/>
        </w:rPr>
        <w:t>, the appella</w:t>
      </w:r>
      <w:r w:rsidR="00DC6A55">
        <w:rPr>
          <w:rFonts w:ascii="Arial" w:eastAsia="Calibri" w:hAnsi="Arial" w:cs="Arial"/>
          <w:sz w:val="24"/>
          <w:szCs w:val="24"/>
          <w:lang w:val="en-US"/>
        </w:rPr>
        <w:t>nt lodged an appeal against the</w:t>
      </w:r>
      <w:r w:rsidR="00641BA9">
        <w:rPr>
          <w:rFonts w:ascii="Arial" w:eastAsia="Calibri" w:hAnsi="Arial" w:cs="Arial"/>
          <w:sz w:val="24"/>
          <w:szCs w:val="24"/>
          <w:lang w:val="en-US"/>
        </w:rPr>
        <w:t xml:space="preserve"> decision.</w:t>
      </w:r>
    </w:p>
    <w:p w:rsidR="00641BA9" w:rsidRDefault="00641BA9" w:rsidP="005D5EC3">
      <w:pPr>
        <w:spacing w:after="0" w:line="360" w:lineRule="auto"/>
        <w:jc w:val="both"/>
        <w:rPr>
          <w:rFonts w:ascii="Arial" w:eastAsia="Calibri" w:hAnsi="Arial" w:cs="Arial"/>
          <w:sz w:val="24"/>
          <w:szCs w:val="24"/>
          <w:lang w:val="en-US"/>
        </w:rPr>
      </w:pPr>
    </w:p>
    <w:p w:rsidR="00641BA9" w:rsidRDefault="00641BA9" w:rsidP="005D5EC3">
      <w:pPr>
        <w:spacing w:after="0" w:line="360" w:lineRule="auto"/>
        <w:jc w:val="both"/>
        <w:rPr>
          <w:rFonts w:ascii="Arial" w:eastAsia="Calibri" w:hAnsi="Arial" w:cs="Arial"/>
          <w:sz w:val="24"/>
          <w:szCs w:val="24"/>
          <w:lang w:val="en-ZA"/>
        </w:rPr>
      </w:pPr>
      <w:r w:rsidRPr="00641BA9">
        <w:rPr>
          <w:rFonts w:ascii="Arial" w:eastAsia="Calibri" w:hAnsi="Arial" w:cs="Arial"/>
          <w:i/>
          <w:sz w:val="24"/>
          <w:szCs w:val="24"/>
          <w:lang w:val="en-US"/>
        </w:rPr>
        <w:t>Held</w:t>
      </w:r>
      <w:r w:rsidRPr="000C2A88">
        <w:rPr>
          <w:rFonts w:ascii="Arial" w:eastAsia="Calibri" w:hAnsi="Arial" w:cs="Arial"/>
          <w:sz w:val="24"/>
          <w:szCs w:val="24"/>
          <w:lang w:val="en-US"/>
        </w:rPr>
        <w:t xml:space="preserve"> that</w:t>
      </w:r>
      <w:r>
        <w:rPr>
          <w:rFonts w:ascii="Arial" w:eastAsia="Calibri" w:hAnsi="Arial" w:cs="Arial"/>
          <w:sz w:val="24"/>
          <w:szCs w:val="24"/>
          <w:lang w:val="en-US"/>
        </w:rPr>
        <w:t xml:space="preserve"> a</w:t>
      </w:r>
      <w:r w:rsidRPr="00641BA9">
        <w:rPr>
          <w:rFonts w:ascii="Arial" w:eastAsia="Calibri" w:hAnsi="Arial" w:cs="Arial"/>
          <w:sz w:val="24"/>
          <w:szCs w:val="24"/>
          <w:lang w:val="en-ZA"/>
        </w:rPr>
        <w:t xml:space="preserve">n owner who institutes a </w:t>
      </w:r>
      <w:r w:rsidRPr="00641BA9">
        <w:rPr>
          <w:rFonts w:ascii="Arial" w:eastAsia="Calibri" w:hAnsi="Arial" w:cs="Arial"/>
          <w:i/>
          <w:sz w:val="24"/>
          <w:szCs w:val="24"/>
          <w:lang w:val="en-ZA"/>
        </w:rPr>
        <w:t>rei vindicatio</w:t>
      </w:r>
      <w:r w:rsidRPr="00641BA9">
        <w:rPr>
          <w:rFonts w:ascii="Arial" w:eastAsia="Calibri" w:hAnsi="Arial" w:cs="Arial"/>
          <w:sz w:val="24"/>
          <w:szCs w:val="24"/>
          <w:lang w:val="en-ZA"/>
        </w:rPr>
        <w:t xml:space="preserve"> </w:t>
      </w:r>
      <w:r w:rsidR="00DC6A55">
        <w:rPr>
          <w:rFonts w:ascii="Arial" w:eastAsia="Calibri" w:hAnsi="Arial" w:cs="Arial"/>
          <w:sz w:val="24"/>
          <w:szCs w:val="24"/>
          <w:lang w:val="en-ZA"/>
        </w:rPr>
        <w:t xml:space="preserve">claim </w:t>
      </w:r>
      <w:r w:rsidRPr="00641BA9">
        <w:rPr>
          <w:rFonts w:ascii="Arial" w:eastAsia="Calibri" w:hAnsi="Arial" w:cs="Arial"/>
          <w:sz w:val="24"/>
          <w:szCs w:val="24"/>
          <w:lang w:val="en-ZA"/>
        </w:rPr>
        <w:t xml:space="preserve">to recover his or her property </w:t>
      </w:r>
      <w:r>
        <w:rPr>
          <w:rFonts w:ascii="Arial" w:eastAsia="Calibri" w:hAnsi="Arial" w:cs="Arial"/>
          <w:sz w:val="24"/>
          <w:szCs w:val="24"/>
          <w:lang w:val="en-ZA"/>
        </w:rPr>
        <w:t xml:space="preserve">is required to allege and prove </w:t>
      </w:r>
      <w:r w:rsidRPr="00641BA9">
        <w:rPr>
          <w:rFonts w:ascii="Arial" w:eastAsia="Calibri" w:hAnsi="Arial" w:cs="Arial"/>
          <w:sz w:val="24"/>
          <w:szCs w:val="24"/>
          <w:lang w:val="en-ZA"/>
        </w:rPr>
        <w:t>that he or she is the owner of the thing;</w:t>
      </w:r>
      <w:r>
        <w:rPr>
          <w:rFonts w:ascii="Arial" w:eastAsia="Calibri" w:hAnsi="Arial" w:cs="Arial"/>
          <w:sz w:val="24"/>
          <w:szCs w:val="24"/>
          <w:lang w:val="en-ZA"/>
        </w:rPr>
        <w:t xml:space="preserve"> </w:t>
      </w:r>
      <w:r w:rsidRPr="00641BA9">
        <w:rPr>
          <w:rFonts w:ascii="Arial" w:eastAsia="Calibri" w:hAnsi="Arial" w:cs="Arial"/>
          <w:sz w:val="24"/>
          <w:szCs w:val="24"/>
          <w:lang w:val="en-ZA"/>
        </w:rPr>
        <w:t>that the thing was in the possession of the defendant at the commencement of the action; and</w:t>
      </w:r>
      <w:r>
        <w:rPr>
          <w:rFonts w:ascii="Arial" w:eastAsia="Calibri" w:hAnsi="Arial" w:cs="Arial"/>
          <w:sz w:val="24"/>
          <w:szCs w:val="24"/>
          <w:lang w:val="en-ZA"/>
        </w:rPr>
        <w:t xml:space="preserve"> </w:t>
      </w:r>
      <w:r w:rsidRPr="00641BA9">
        <w:rPr>
          <w:rFonts w:ascii="Arial" w:eastAsia="Calibri" w:hAnsi="Arial" w:cs="Arial"/>
          <w:sz w:val="24"/>
          <w:szCs w:val="24"/>
          <w:lang w:val="en-ZA"/>
        </w:rPr>
        <w:t>that the thing which is vindicated is still in exis</w:t>
      </w:r>
      <w:r>
        <w:rPr>
          <w:rFonts w:ascii="Arial" w:eastAsia="Calibri" w:hAnsi="Arial" w:cs="Arial"/>
          <w:sz w:val="24"/>
          <w:szCs w:val="24"/>
          <w:lang w:val="en-ZA"/>
        </w:rPr>
        <w:t>tence and clearly identifiable.</w:t>
      </w:r>
    </w:p>
    <w:p w:rsidR="00641BA9" w:rsidRPr="00641BA9" w:rsidRDefault="00641BA9" w:rsidP="005D5EC3">
      <w:pPr>
        <w:spacing w:after="0" w:line="360" w:lineRule="auto"/>
        <w:jc w:val="both"/>
        <w:rPr>
          <w:rFonts w:ascii="Arial" w:eastAsia="Calibri" w:hAnsi="Arial" w:cs="Arial"/>
          <w:sz w:val="24"/>
          <w:szCs w:val="24"/>
          <w:lang w:val="en-ZA"/>
        </w:rPr>
      </w:pPr>
    </w:p>
    <w:p w:rsidR="00641BA9" w:rsidRDefault="00641BA9" w:rsidP="005D5EC3">
      <w:pPr>
        <w:spacing w:after="0" w:line="360" w:lineRule="auto"/>
        <w:jc w:val="both"/>
        <w:rPr>
          <w:rFonts w:ascii="Arial" w:eastAsia="Calibri" w:hAnsi="Arial" w:cs="Arial"/>
          <w:sz w:val="24"/>
          <w:szCs w:val="24"/>
          <w:lang w:val="en-ZA"/>
        </w:rPr>
      </w:pPr>
      <w:r w:rsidRPr="00641BA9">
        <w:rPr>
          <w:rFonts w:ascii="Arial" w:eastAsia="Calibri" w:hAnsi="Arial" w:cs="Arial"/>
          <w:i/>
          <w:sz w:val="24"/>
          <w:szCs w:val="24"/>
          <w:lang w:val="en-US"/>
        </w:rPr>
        <w:t xml:space="preserve">Held </w:t>
      </w:r>
      <w:r>
        <w:rPr>
          <w:rFonts w:ascii="Arial" w:eastAsia="Calibri" w:hAnsi="Arial" w:cs="Arial"/>
          <w:sz w:val="24"/>
          <w:szCs w:val="24"/>
          <w:lang w:val="en-US"/>
        </w:rPr>
        <w:t xml:space="preserve">that </w:t>
      </w:r>
      <w:r w:rsidRPr="00641BA9">
        <w:rPr>
          <w:rFonts w:ascii="Arial" w:eastAsia="Calibri" w:hAnsi="Arial" w:cs="Arial"/>
          <w:sz w:val="24"/>
          <w:szCs w:val="24"/>
          <w:lang w:val="en-ZA"/>
        </w:rPr>
        <w:t>in order to eject a defendant from immovable property, plaintiff need</w:t>
      </w:r>
      <w:r w:rsidR="000C2A88">
        <w:rPr>
          <w:rFonts w:ascii="Arial" w:eastAsia="Calibri" w:hAnsi="Arial" w:cs="Arial"/>
          <w:sz w:val="24"/>
          <w:szCs w:val="24"/>
          <w:lang w:val="en-ZA"/>
        </w:rPr>
        <w:t>s</w:t>
      </w:r>
      <w:r w:rsidRPr="00641BA9">
        <w:rPr>
          <w:rFonts w:ascii="Arial" w:eastAsia="Calibri" w:hAnsi="Arial" w:cs="Arial"/>
          <w:sz w:val="24"/>
          <w:szCs w:val="24"/>
          <w:lang w:val="en-ZA"/>
        </w:rPr>
        <w:t xml:space="preserve"> to allege ownership and </w:t>
      </w:r>
      <w:r w:rsidR="000C2A88">
        <w:rPr>
          <w:rFonts w:ascii="Arial" w:eastAsia="Calibri" w:hAnsi="Arial" w:cs="Arial"/>
          <w:sz w:val="24"/>
          <w:szCs w:val="24"/>
          <w:lang w:val="en-ZA"/>
        </w:rPr>
        <w:t>such ownership is confirmed by</w:t>
      </w:r>
      <w:r w:rsidRPr="00641BA9">
        <w:rPr>
          <w:rFonts w:ascii="Arial" w:eastAsia="Calibri" w:hAnsi="Arial" w:cs="Arial"/>
          <w:sz w:val="24"/>
          <w:szCs w:val="24"/>
          <w:lang w:val="en-ZA"/>
        </w:rPr>
        <w:t xml:space="preserve"> the production of title deeds.</w:t>
      </w:r>
    </w:p>
    <w:p w:rsidR="00641BA9" w:rsidRDefault="00641BA9" w:rsidP="005D5EC3">
      <w:pPr>
        <w:spacing w:after="0" w:line="360" w:lineRule="auto"/>
        <w:jc w:val="both"/>
        <w:rPr>
          <w:rFonts w:ascii="Arial" w:eastAsia="Calibri" w:hAnsi="Arial" w:cs="Arial"/>
          <w:sz w:val="24"/>
          <w:szCs w:val="24"/>
          <w:lang w:val="en-ZA"/>
        </w:rPr>
      </w:pPr>
    </w:p>
    <w:p w:rsidR="002364F1" w:rsidRPr="00747AFA" w:rsidRDefault="00641BA9" w:rsidP="005D5EC3">
      <w:pPr>
        <w:spacing w:after="0" w:line="360" w:lineRule="auto"/>
        <w:jc w:val="both"/>
        <w:rPr>
          <w:rFonts w:ascii="Arial" w:eastAsia="Calibri" w:hAnsi="Arial" w:cs="Arial"/>
          <w:sz w:val="24"/>
          <w:szCs w:val="24"/>
          <w:lang w:val="en-US"/>
        </w:rPr>
      </w:pPr>
      <w:r w:rsidRPr="00641BA9">
        <w:rPr>
          <w:rFonts w:ascii="Arial" w:eastAsia="Calibri" w:hAnsi="Arial" w:cs="Arial"/>
          <w:i/>
          <w:sz w:val="24"/>
          <w:szCs w:val="24"/>
          <w:lang w:val="en-ZA"/>
        </w:rPr>
        <w:t xml:space="preserve">Held </w:t>
      </w:r>
      <w:r w:rsidR="000C2A88" w:rsidRPr="000C2A88">
        <w:rPr>
          <w:rFonts w:ascii="Arial" w:eastAsia="Calibri" w:hAnsi="Arial" w:cs="Arial"/>
          <w:sz w:val="24"/>
          <w:szCs w:val="24"/>
          <w:lang w:val="en-ZA"/>
        </w:rPr>
        <w:t xml:space="preserve">further </w:t>
      </w:r>
      <w:r w:rsidRPr="000C2A88">
        <w:rPr>
          <w:rFonts w:ascii="Arial" w:eastAsia="Calibri" w:hAnsi="Arial" w:cs="Arial"/>
          <w:sz w:val="24"/>
          <w:szCs w:val="24"/>
          <w:lang w:val="en-ZA"/>
        </w:rPr>
        <w:t>that</w:t>
      </w:r>
      <w:r>
        <w:rPr>
          <w:rFonts w:ascii="Arial" w:eastAsia="Calibri" w:hAnsi="Arial" w:cs="Arial"/>
          <w:sz w:val="24"/>
          <w:szCs w:val="24"/>
          <w:lang w:val="en-ZA"/>
        </w:rPr>
        <w:t xml:space="preserve"> the decision reached by the magistrate cannot be faulted and the appeal stands to be dismissed.</w:t>
      </w:r>
      <w:r w:rsidRPr="00641BA9">
        <w:rPr>
          <w:rFonts w:ascii="Arial" w:eastAsia="Calibri" w:hAnsi="Arial" w:cs="Arial"/>
          <w:sz w:val="24"/>
          <w:szCs w:val="24"/>
          <w:lang w:val="en-ZA"/>
        </w:rPr>
        <w:t xml:space="preserve"> </w:t>
      </w:r>
    </w:p>
    <w:p w:rsidR="002364F1" w:rsidRPr="00E7764F" w:rsidRDefault="00D87928" w:rsidP="005D5EC3">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5" style="width:468pt;height:1.5pt" o:hralign="center" o:hrstd="t" o:hr="t" fillcolor="#a0a0a0" stroked="f"/>
        </w:pict>
      </w:r>
    </w:p>
    <w:p w:rsidR="002364F1" w:rsidRPr="00E7764F" w:rsidRDefault="002364F1" w:rsidP="005D5EC3">
      <w:pPr>
        <w:spacing w:after="0" w:line="360" w:lineRule="auto"/>
        <w:jc w:val="center"/>
        <w:rPr>
          <w:rFonts w:ascii="Arial" w:eastAsia="Calibri" w:hAnsi="Arial" w:cs="Arial"/>
          <w:b/>
          <w:bCs/>
          <w:sz w:val="24"/>
          <w:szCs w:val="24"/>
          <w:lang w:val="en-US"/>
        </w:rPr>
      </w:pPr>
      <w:r w:rsidRPr="00E7764F">
        <w:rPr>
          <w:rFonts w:ascii="Arial" w:eastAsia="Calibri" w:hAnsi="Arial" w:cs="Arial"/>
          <w:b/>
          <w:bCs/>
          <w:sz w:val="24"/>
          <w:szCs w:val="24"/>
          <w:lang w:val="en-US"/>
        </w:rPr>
        <w:t>ORDER</w:t>
      </w:r>
    </w:p>
    <w:p w:rsidR="002364F1" w:rsidRPr="00E7764F" w:rsidRDefault="00D87928" w:rsidP="005D5EC3">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68pt;height:1.5pt" o:hralign="center" o:hrstd="t" o:hr="t" fillcolor="#a0a0a0" stroked="f"/>
        </w:pict>
      </w:r>
    </w:p>
    <w:p w:rsidR="000D4302" w:rsidRPr="000D4302" w:rsidRDefault="000D4302" w:rsidP="005D5EC3">
      <w:pPr>
        <w:spacing w:after="0" w:line="360" w:lineRule="auto"/>
        <w:ind w:left="720" w:hanging="720"/>
        <w:jc w:val="both"/>
        <w:rPr>
          <w:rFonts w:ascii="Arial" w:eastAsia="Calibri" w:hAnsi="Arial" w:cs="Arial"/>
          <w:sz w:val="24"/>
          <w:szCs w:val="24"/>
          <w:lang w:val="en-ZA"/>
        </w:rPr>
      </w:pPr>
      <w:r w:rsidRPr="000D4302">
        <w:rPr>
          <w:rFonts w:ascii="Arial" w:eastAsia="Calibri" w:hAnsi="Arial" w:cs="Arial"/>
          <w:sz w:val="24"/>
          <w:szCs w:val="24"/>
          <w:lang w:val="en-ZA"/>
        </w:rPr>
        <w:t>1.</w:t>
      </w:r>
      <w:r w:rsidRPr="000D4302">
        <w:rPr>
          <w:rFonts w:ascii="Arial" w:eastAsia="Calibri" w:hAnsi="Arial" w:cs="Arial"/>
          <w:sz w:val="24"/>
          <w:szCs w:val="24"/>
          <w:lang w:val="en-ZA"/>
        </w:rPr>
        <w:tab/>
        <w:t xml:space="preserve">The appeal is dismissed. </w:t>
      </w:r>
    </w:p>
    <w:p w:rsidR="000D4302" w:rsidRPr="000D4302" w:rsidRDefault="000D4302" w:rsidP="005D5EC3">
      <w:pPr>
        <w:spacing w:after="0" w:line="360" w:lineRule="auto"/>
        <w:ind w:left="720" w:hanging="720"/>
        <w:jc w:val="both"/>
        <w:rPr>
          <w:rFonts w:ascii="Arial" w:eastAsia="Calibri" w:hAnsi="Arial" w:cs="Arial"/>
          <w:sz w:val="24"/>
          <w:szCs w:val="24"/>
          <w:lang w:val="en-ZA"/>
        </w:rPr>
      </w:pPr>
      <w:r w:rsidRPr="000D4302">
        <w:rPr>
          <w:rFonts w:ascii="Arial" w:eastAsia="Calibri" w:hAnsi="Arial" w:cs="Arial"/>
          <w:sz w:val="24"/>
          <w:szCs w:val="24"/>
          <w:lang w:val="en-ZA"/>
        </w:rPr>
        <w:t>2.</w:t>
      </w:r>
      <w:r w:rsidRPr="000D4302">
        <w:rPr>
          <w:rFonts w:ascii="Arial" w:eastAsia="Calibri" w:hAnsi="Arial" w:cs="Arial"/>
          <w:sz w:val="24"/>
          <w:szCs w:val="24"/>
          <w:lang w:val="en-ZA"/>
        </w:rPr>
        <w:tab/>
      </w:r>
      <w:r w:rsidR="000C2A88">
        <w:rPr>
          <w:rFonts w:ascii="Arial" w:eastAsia="Calibri" w:hAnsi="Arial" w:cs="Arial"/>
          <w:sz w:val="24"/>
          <w:szCs w:val="24"/>
          <w:lang w:val="en-ZA"/>
        </w:rPr>
        <w:t>I make n</w:t>
      </w:r>
      <w:r w:rsidRPr="000D4302">
        <w:rPr>
          <w:rFonts w:ascii="Arial" w:eastAsia="Calibri" w:hAnsi="Arial" w:cs="Arial"/>
          <w:sz w:val="24"/>
          <w:szCs w:val="24"/>
          <w:lang w:val="en-ZA"/>
        </w:rPr>
        <w:t>o order as to costs.</w:t>
      </w:r>
    </w:p>
    <w:p w:rsidR="000D4302" w:rsidRPr="000D4302" w:rsidRDefault="000D4302" w:rsidP="005D5EC3">
      <w:pPr>
        <w:spacing w:after="0" w:line="360" w:lineRule="auto"/>
        <w:ind w:left="720" w:hanging="720"/>
        <w:jc w:val="both"/>
        <w:rPr>
          <w:rFonts w:ascii="Arial" w:eastAsia="Calibri" w:hAnsi="Arial" w:cs="Arial"/>
          <w:sz w:val="24"/>
          <w:szCs w:val="24"/>
          <w:lang w:val="en-ZA"/>
        </w:rPr>
      </w:pPr>
      <w:r w:rsidRPr="000D4302">
        <w:rPr>
          <w:rFonts w:ascii="Arial" w:eastAsia="Calibri" w:hAnsi="Arial" w:cs="Arial"/>
          <w:sz w:val="24"/>
          <w:szCs w:val="24"/>
          <w:lang w:val="en-ZA"/>
        </w:rPr>
        <w:t>3.</w:t>
      </w:r>
      <w:r w:rsidRPr="000D4302">
        <w:rPr>
          <w:rFonts w:ascii="Arial" w:eastAsia="Calibri" w:hAnsi="Arial" w:cs="Arial"/>
          <w:sz w:val="24"/>
          <w:szCs w:val="24"/>
          <w:lang w:val="en-ZA"/>
        </w:rPr>
        <w:tab/>
        <w:t>The matter is removed from the roll and is regarded finalised.</w:t>
      </w:r>
    </w:p>
    <w:p w:rsidR="002364F1" w:rsidRPr="00E7764F" w:rsidRDefault="00D87928" w:rsidP="005D5EC3">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68pt;height:1.5pt" o:hralign="center" o:hrstd="t" o:hr="t" fillcolor="#a0a0a0" stroked="f"/>
        </w:pict>
      </w:r>
    </w:p>
    <w:p w:rsidR="002364F1" w:rsidRPr="00E7764F" w:rsidRDefault="002364F1" w:rsidP="005D5EC3">
      <w:pPr>
        <w:spacing w:after="0" w:line="360" w:lineRule="auto"/>
        <w:jc w:val="center"/>
        <w:rPr>
          <w:rFonts w:ascii="Arial" w:eastAsia="Calibri" w:hAnsi="Arial" w:cs="Arial"/>
          <w:b/>
          <w:bCs/>
          <w:sz w:val="24"/>
          <w:szCs w:val="24"/>
          <w:lang w:val="en-US"/>
        </w:rPr>
      </w:pPr>
      <w:r w:rsidRPr="00E7764F">
        <w:rPr>
          <w:rFonts w:ascii="Arial" w:eastAsia="Calibri" w:hAnsi="Arial" w:cs="Arial"/>
          <w:b/>
          <w:bCs/>
          <w:sz w:val="24"/>
          <w:szCs w:val="24"/>
          <w:lang w:val="en-US"/>
        </w:rPr>
        <w:t>JUDGMENT</w:t>
      </w:r>
      <w:r>
        <w:rPr>
          <w:rFonts w:ascii="Arial" w:eastAsia="Calibri" w:hAnsi="Arial" w:cs="Arial"/>
          <w:b/>
          <w:bCs/>
          <w:sz w:val="24"/>
          <w:szCs w:val="24"/>
          <w:lang w:val="en-US"/>
        </w:rPr>
        <w:t xml:space="preserve"> </w:t>
      </w:r>
    </w:p>
    <w:p w:rsidR="002364F1" w:rsidRPr="00E7764F" w:rsidRDefault="00D87928" w:rsidP="005D5EC3">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8" style="width:468pt;height:1.5pt" o:hralign="center" o:hrstd="t" o:hr="t" fillcolor="#a0a0a0" stroked="f"/>
        </w:pict>
      </w:r>
    </w:p>
    <w:p w:rsidR="002364F1" w:rsidRPr="00E7764F" w:rsidRDefault="002364F1" w:rsidP="005D5EC3">
      <w:pPr>
        <w:spacing w:after="0" w:line="360" w:lineRule="auto"/>
        <w:ind w:left="1440" w:hanging="1440"/>
        <w:jc w:val="both"/>
        <w:rPr>
          <w:rFonts w:ascii="Arial" w:eastAsia="Calibri" w:hAnsi="Arial" w:cs="Arial"/>
          <w:sz w:val="24"/>
          <w:szCs w:val="24"/>
          <w:lang w:val="en-US"/>
        </w:rPr>
      </w:pPr>
    </w:p>
    <w:p w:rsidR="002364F1" w:rsidRPr="00281FCF" w:rsidRDefault="00641BA9" w:rsidP="005D5EC3">
      <w:pPr>
        <w:spacing w:after="0" w:line="360" w:lineRule="auto"/>
        <w:ind w:left="1440" w:hanging="1440"/>
        <w:jc w:val="both"/>
        <w:rPr>
          <w:rFonts w:ascii="Arial" w:eastAsia="Calibri" w:hAnsi="Arial" w:cs="Arial"/>
          <w:sz w:val="24"/>
          <w:szCs w:val="24"/>
          <w:lang w:val="en-US"/>
        </w:rPr>
      </w:pPr>
      <w:r>
        <w:rPr>
          <w:rFonts w:ascii="Arial" w:eastAsia="Calibri" w:hAnsi="Arial" w:cs="Arial"/>
          <w:sz w:val="24"/>
          <w:szCs w:val="24"/>
          <w:lang w:val="en-US"/>
        </w:rPr>
        <w:t>USIKU</w:t>
      </w:r>
      <w:r w:rsidR="002364F1" w:rsidRPr="00E7764F">
        <w:rPr>
          <w:rFonts w:ascii="Arial" w:eastAsia="Calibri" w:hAnsi="Arial" w:cs="Arial"/>
          <w:sz w:val="24"/>
          <w:szCs w:val="24"/>
          <w:lang w:val="en-US"/>
        </w:rPr>
        <w:t xml:space="preserve"> J</w:t>
      </w:r>
      <w:r>
        <w:rPr>
          <w:rFonts w:ascii="Arial" w:eastAsia="Calibri" w:hAnsi="Arial" w:cs="Arial"/>
          <w:sz w:val="24"/>
          <w:szCs w:val="24"/>
          <w:lang w:val="en-US"/>
        </w:rPr>
        <w:t xml:space="preserve"> (MASUKU J concurring)</w:t>
      </w:r>
      <w:r w:rsidR="002364F1" w:rsidRPr="00E7764F">
        <w:rPr>
          <w:rFonts w:ascii="Arial" w:eastAsia="Calibri" w:hAnsi="Arial" w:cs="Arial"/>
          <w:sz w:val="24"/>
          <w:szCs w:val="24"/>
          <w:lang w:val="en-US"/>
        </w:rPr>
        <w:t>:</w:t>
      </w:r>
    </w:p>
    <w:p w:rsidR="002364F1" w:rsidRPr="00E7764F" w:rsidRDefault="002364F1" w:rsidP="005D5EC3">
      <w:pPr>
        <w:spacing w:after="0" w:line="360" w:lineRule="auto"/>
        <w:jc w:val="both"/>
        <w:rPr>
          <w:rFonts w:ascii="Arial" w:eastAsia="Calibri" w:hAnsi="Arial" w:cs="Arial"/>
          <w:sz w:val="24"/>
          <w:szCs w:val="24"/>
          <w:lang w:val="en-US"/>
        </w:rPr>
      </w:pPr>
    </w:p>
    <w:p w:rsidR="00281FCF" w:rsidRPr="00281FCF" w:rsidRDefault="00281FCF" w:rsidP="005D5EC3">
      <w:pPr>
        <w:spacing w:after="0" w:line="360" w:lineRule="auto"/>
        <w:jc w:val="both"/>
        <w:rPr>
          <w:rFonts w:ascii="Arial" w:hAnsi="Arial" w:cs="Arial"/>
          <w:sz w:val="24"/>
          <w:szCs w:val="24"/>
          <w:u w:val="single"/>
          <w:lang w:val="en-ZA"/>
        </w:rPr>
      </w:pPr>
      <w:r w:rsidRPr="00281FCF">
        <w:rPr>
          <w:rFonts w:ascii="Arial" w:hAnsi="Arial" w:cs="Arial"/>
          <w:sz w:val="24"/>
          <w:szCs w:val="24"/>
          <w:u w:val="single"/>
          <w:lang w:val="en-ZA"/>
        </w:rPr>
        <w:t>Introduction</w:t>
      </w:r>
    </w:p>
    <w:p w:rsidR="00281FCF" w:rsidRPr="00281FCF" w:rsidRDefault="00281FCF" w:rsidP="005D5EC3">
      <w:pPr>
        <w:spacing w:after="0" w:line="360" w:lineRule="auto"/>
        <w:jc w:val="both"/>
        <w:rPr>
          <w:rFonts w:ascii="Arial" w:hAnsi="Arial" w:cs="Arial"/>
          <w:sz w:val="24"/>
          <w:szCs w:val="24"/>
          <w:lang w:val="en-ZA"/>
        </w:rPr>
      </w:pPr>
    </w:p>
    <w:p w:rsidR="00281FCF" w:rsidRPr="00281FCF" w:rsidRDefault="00281FCF" w:rsidP="005D5EC3">
      <w:pPr>
        <w:spacing w:after="0" w:line="360" w:lineRule="auto"/>
        <w:jc w:val="both"/>
        <w:rPr>
          <w:rFonts w:ascii="Arial" w:hAnsi="Arial" w:cs="Arial"/>
          <w:sz w:val="24"/>
          <w:szCs w:val="24"/>
          <w:lang w:val="en-ZA"/>
        </w:rPr>
      </w:pPr>
      <w:r w:rsidRPr="00281FCF">
        <w:rPr>
          <w:rFonts w:ascii="Arial" w:hAnsi="Arial" w:cs="Arial"/>
          <w:sz w:val="24"/>
          <w:szCs w:val="24"/>
          <w:lang w:val="en-ZA"/>
        </w:rPr>
        <w:t>[1]</w:t>
      </w:r>
      <w:r w:rsidRPr="00281FCF">
        <w:rPr>
          <w:rFonts w:ascii="Arial" w:hAnsi="Arial" w:cs="Arial"/>
          <w:sz w:val="24"/>
          <w:szCs w:val="24"/>
          <w:lang w:val="en-ZA"/>
        </w:rPr>
        <w:tab/>
        <w:t xml:space="preserve">This is an appeal </w:t>
      </w:r>
      <w:r>
        <w:rPr>
          <w:rFonts w:ascii="Arial" w:hAnsi="Arial" w:cs="Arial"/>
          <w:sz w:val="24"/>
          <w:szCs w:val="24"/>
          <w:lang w:val="en-ZA"/>
        </w:rPr>
        <w:t xml:space="preserve">by the appellant against a decision made by </w:t>
      </w:r>
      <w:r w:rsidRPr="00281FCF">
        <w:rPr>
          <w:rFonts w:ascii="Arial" w:hAnsi="Arial" w:cs="Arial"/>
          <w:sz w:val="24"/>
          <w:szCs w:val="24"/>
          <w:lang w:val="en-ZA"/>
        </w:rPr>
        <w:t>the Gobabis Magistrate</w:t>
      </w:r>
      <w:r w:rsidR="000C2A88">
        <w:rPr>
          <w:rFonts w:ascii="Arial" w:hAnsi="Arial" w:cs="Arial"/>
          <w:sz w:val="24"/>
          <w:szCs w:val="24"/>
          <w:lang w:val="en-ZA"/>
        </w:rPr>
        <w:t>’s</w:t>
      </w:r>
      <w:r w:rsidRPr="00281FCF">
        <w:rPr>
          <w:rFonts w:ascii="Arial" w:hAnsi="Arial" w:cs="Arial"/>
          <w:sz w:val="24"/>
          <w:szCs w:val="24"/>
          <w:lang w:val="en-ZA"/>
        </w:rPr>
        <w:t xml:space="preserve"> Court. The appellant, in her capacity as the estate representative,</w:t>
      </w:r>
      <w:r>
        <w:rPr>
          <w:rFonts w:ascii="Arial" w:hAnsi="Arial" w:cs="Arial"/>
          <w:sz w:val="24"/>
          <w:szCs w:val="24"/>
          <w:lang w:val="en-ZA"/>
        </w:rPr>
        <w:t xml:space="preserve"> </w:t>
      </w:r>
      <w:r w:rsidRPr="00281FCF">
        <w:rPr>
          <w:rFonts w:ascii="Arial" w:hAnsi="Arial" w:cs="Arial"/>
          <w:sz w:val="24"/>
          <w:szCs w:val="24"/>
          <w:lang w:val="en-ZA"/>
        </w:rPr>
        <w:t>appeal</w:t>
      </w:r>
      <w:r>
        <w:rPr>
          <w:rFonts w:ascii="Arial" w:hAnsi="Arial" w:cs="Arial"/>
          <w:sz w:val="24"/>
          <w:szCs w:val="24"/>
          <w:lang w:val="en-ZA"/>
        </w:rPr>
        <w:t>s</w:t>
      </w:r>
      <w:r w:rsidR="000C2A88">
        <w:rPr>
          <w:rFonts w:ascii="Arial" w:hAnsi="Arial" w:cs="Arial"/>
          <w:sz w:val="24"/>
          <w:szCs w:val="24"/>
          <w:lang w:val="en-ZA"/>
        </w:rPr>
        <w:t xml:space="preserve"> against a</w:t>
      </w:r>
      <w:r w:rsidRPr="00281FCF">
        <w:rPr>
          <w:rFonts w:ascii="Arial" w:hAnsi="Arial" w:cs="Arial"/>
          <w:sz w:val="24"/>
          <w:szCs w:val="24"/>
          <w:lang w:val="en-ZA"/>
        </w:rPr>
        <w:t xml:space="preserve"> </w:t>
      </w:r>
      <w:r>
        <w:rPr>
          <w:rFonts w:ascii="Arial" w:hAnsi="Arial" w:cs="Arial"/>
          <w:sz w:val="24"/>
          <w:szCs w:val="24"/>
          <w:lang w:val="en-ZA"/>
        </w:rPr>
        <w:t xml:space="preserve">decision by </w:t>
      </w:r>
      <w:r w:rsidRPr="00281FCF">
        <w:rPr>
          <w:rFonts w:ascii="Arial" w:hAnsi="Arial" w:cs="Arial"/>
          <w:sz w:val="24"/>
          <w:szCs w:val="24"/>
          <w:lang w:val="en-ZA"/>
        </w:rPr>
        <w:t xml:space="preserve">the magistrate </w:t>
      </w:r>
      <w:r>
        <w:rPr>
          <w:rFonts w:ascii="Arial" w:hAnsi="Arial" w:cs="Arial"/>
          <w:sz w:val="24"/>
          <w:szCs w:val="24"/>
          <w:lang w:val="en-ZA"/>
        </w:rPr>
        <w:t xml:space="preserve">refusing </w:t>
      </w:r>
      <w:r w:rsidRPr="00281FCF">
        <w:rPr>
          <w:rFonts w:ascii="Arial" w:hAnsi="Arial" w:cs="Arial"/>
          <w:sz w:val="24"/>
          <w:szCs w:val="24"/>
          <w:lang w:val="en-ZA"/>
        </w:rPr>
        <w:t xml:space="preserve">to eject the respondent from Erf 1170, Epako, F Goeieman Street (‘the premises’). The respondent opposes the appeal. </w:t>
      </w:r>
    </w:p>
    <w:p w:rsidR="000C2A88" w:rsidRDefault="000C2A88" w:rsidP="005D5EC3">
      <w:pPr>
        <w:spacing w:after="0" w:line="360" w:lineRule="auto"/>
        <w:jc w:val="both"/>
        <w:rPr>
          <w:rFonts w:ascii="Arial" w:hAnsi="Arial" w:cs="Arial"/>
          <w:sz w:val="24"/>
          <w:szCs w:val="24"/>
          <w:u w:val="single"/>
          <w:lang w:val="en-ZA"/>
        </w:rPr>
      </w:pPr>
    </w:p>
    <w:p w:rsidR="00281FCF" w:rsidRPr="00281FCF" w:rsidRDefault="00281FCF" w:rsidP="005D5EC3">
      <w:pPr>
        <w:spacing w:after="0" w:line="360" w:lineRule="auto"/>
        <w:jc w:val="both"/>
        <w:rPr>
          <w:rFonts w:ascii="Arial" w:hAnsi="Arial" w:cs="Arial"/>
          <w:sz w:val="24"/>
          <w:szCs w:val="24"/>
          <w:u w:val="single"/>
          <w:lang w:val="en-ZA"/>
        </w:rPr>
      </w:pPr>
      <w:r w:rsidRPr="00281FCF">
        <w:rPr>
          <w:rFonts w:ascii="Arial" w:hAnsi="Arial" w:cs="Arial"/>
          <w:sz w:val="24"/>
          <w:szCs w:val="24"/>
          <w:u w:val="single"/>
          <w:lang w:val="en-ZA"/>
        </w:rPr>
        <w:t>Background</w:t>
      </w:r>
    </w:p>
    <w:p w:rsidR="00281FCF" w:rsidRPr="00281FCF" w:rsidRDefault="00281FCF" w:rsidP="005D5EC3">
      <w:pPr>
        <w:spacing w:after="0" w:line="360" w:lineRule="auto"/>
        <w:jc w:val="both"/>
        <w:rPr>
          <w:rFonts w:ascii="Arial" w:hAnsi="Arial" w:cs="Arial"/>
          <w:sz w:val="24"/>
          <w:szCs w:val="24"/>
          <w:lang w:val="en-ZA"/>
        </w:rPr>
      </w:pPr>
    </w:p>
    <w:p w:rsidR="00281FCF" w:rsidRDefault="00281FCF" w:rsidP="005D5EC3">
      <w:pPr>
        <w:spacing w:after="0" w:line="360" w:lineRule="auto"/>
        <w:jc w:val="both"/>
        <w:rPr>
          <w:rFonts w:ascii="Arial" w:hAnsi="Arial" w:cs="Arial"/>
          <w:sz w:val="24"/>
          <w:szCs w:val="24"/>
          <w:lang w:val="en-ZA"/>
        </w:rPr>
      </w:pPr>
      <w:r w:rsidRPr="00281FCF">
        <w:rPr>
          <w:rFonts w:ascii="Arial" w:hAnsi="Arial" w:cs="Arial"/>
          <w:sz w:val="24"/>
          <w:szCs w:val="24"/>
          <w:lang w:val="en-ZA"/>
        </w:rPr>
        <w:t>[2]</w:t>
      </w:r>
      <w:r w:rsidRPr="00281FCF">
        <w:rPr>
          <w:rFonts w:ascii="Arial" w:hAnsi="Arial" w:cs="Arial"/>
          <w:sz w:val="24"/>
          <w:szCs w:val="24"/>
          <w:lang w:val="en-ZA"/>
        </w:rPr>
        <w:tab/>
        <w:t>The appellant instituted proceedings in the Gobabis Magistrate</w:t>
      </w:r>
      <w:r w:rsidR="000C2A88">
        <w:rPr>
          <w:rFonts w:ascii="Arial" w:hAnsi="Arial" w:cs="Arial"/>
          <w:sz w:val="24"/>
          <w:szCs w:val="24"/>
          <w:lang w:val="en-ZA"/>
        </w:rPr>
        <w:t>’s</w:t>
      </w:r>
      <w:r w:rsidRPr="00281FCF">
        <w:rPr>
          <w:rFonts w:ascii="Arial" w:hAnsi="Arial" w:cs="Arial"/>
          <w:sz w:val="24"/>
          <w:szCs w:val="24"/>
          <w:lang w:val="en-ZA"/>
        </w:rPr>
        <w:t xml:space="preserve"> Court seeking the following relief:</w:t>
      </w:r>
    </w:p>
    <w:p w:rsidR="00281FCF" w:rsidRPr="00281FCF" w:rsidRDefault="00281FCF" w:rsidP="005D5EC3">
      <w:pPr>
        <w:spacing w:after="0" w:line="360" w:lineRule="auto"/>
        <w:jc w:val="both"/>
        <w:rPr>
          <w:rFonts w:ascii="Arial" w:hAnsi="Arial" w:cs="Arial"/>
          <w:sz w:val="24"/>
          <w:szCs w:val="24"/>
          <w:lang w:val="en-ZA"/>
        </w:rPr>
      </w:pPr>
    </w:p>
    <w:p w:rsidR="00281FCF" w:rsidRPr="00281FCF" w:rsidRDefault="00281FCF" w:rsidP="005D5EC3">
      <w:pPr>
        <w:spacing w:after="0" w:line="360" w:lineRule="auto"/>
        <w:jc w:val="both"/>
        <w:rPr>
          <w:rFonts w:ascii="Arial" w:hAnsi="Arial" w:cs="Arial"/>
          <w:lang w:val="en-ZA"/>
        </w:rPr>
      </w:pPr>
      <w:r w:rsidRPr="00281FCF">
        <w:rPr>
          <w:rFonts w:ascii="Arial" w:hAnsi="Arial" w:cs="Arial"/>
          <w:sz w:val="24"/>
          <w:szCs w:val="24"/>
          <w:lang w:val="en-ZA"/>
        </w:rPr>
        <w:t xml:space="preserve">         </w:t>
      </w:r>
      <w:r w:rsidRPr="00281FCF">
        <w:rPr>
          <w:rFonts w:ascii="Arial" w:hAnsi="Arial" w:cs="Arial"/>
          <w:lang w:val="en-ZA"/>
        </w:rPr>
        <w:t xml:space="preserve">  ‘1. An order ejecting/evicting the Defendant from the property, that is, Erf 1170, F GOEIEMAN STREET GOBABIS, OMAHEKE REGION, REPUBLIC OF NAMIBIA.</w:t>
      </w:r>
    </w:p>
    <w:p w:rsidR="00281FCF" w:rsidRPr="00281FCF" w:rsidRDefault="00281FCF" w:rsidP="005D5EC3">
      <w:pPr>
        <w:spacing w:after="0" w:line="360" w:lineRule="auto"/>
        <w:jc w:val="both"/>
        <w:rPr>
          <w:rFonts w:ascii="Arial" w:hAnsi="Arial" w:cs="Arial"/>
          <w:lang w:val="en-ZA"/>
        </w:rPr>
      </w:pPr>
      <w:r w:rsidRPr="00281FCF">
        <w:rPr>
          <w:rFonts w:ascii="Arial" w:hAnsi="Arial" w:cs="Arial"/>
          <w:lang w:val="en-ZA"/>
        </w:rPr>
        <w:t>2. An order that defendant settles the municipal bill/arrears in the amount of N$4 206.70 with interest at 20% from date of court order.</w:t>
      </w:r>
    </w:p>
    <w:p w:rsidR="00281FCF" w:rsidRPr="00281FCF" w:rsidRDefault="00281FCF" w:rsidP="005D5EC3">
      <w:pPr>
        <w:spacing w:after="0" w:line="360" w:lineRule="auto"/>
        <w:jc w:val="both"/>
        <w:rPr>
          <w:rFonts w:ascii="Arial" w:hAnsi="Arial" w:cs="Arial"/>
          <w:lang w:val="en-ZA"/>
        </w:rPr>
      </w:pPr>
      <w:r w:rsidRPr="00281FCF">
        <w:rPr>
          <w:rFonts w:ascii="Arial" w:hAnsi="Arial" w:cs="Arial"/>
          <w:lang w:val="en-ZA"/>
        </w:rPr>
        <w:t>3. Each party pays own costs;</w:t>
      </w:r>
    </w:p>
    <w:p w:rsidR="00281FCF" w:rsidRPr="00281FCF" w:rsidRDefault="00281FCF" w:rsidP="005D5EC3">
      <w:pPr>
        <w:spacing w:after="0" w:line="360" w:lineRule="auto"/>
        <w:jc w:val="both"/>
        <w:rPr>
          <w:rFonts w:ascii="Arial" w:hAnsi="Arial" w:cs="Arial"/>
          <w:lang w:val="en-ZA"/>
        </w:rPr>
      </w:pPr>
      <w:r w:rsidRPr="00281FCF">
        <w:rPr>
          <w:rFonts w:ascii="Arial" w:hAnsi="Arial" w:cs="Arial"/>
          <w:lang w:val="en-ZA"/>
        </w:rPr>
        <w:t>4. Further and/or alternative relief.’</w:t>
      </w:r>
    </w:p>
    <w:p w:rsidR="00281FCF" w:rsidRPr="00281FCF" w:rsidRDefault="00281FCF" w:rsidP="005D5EC3">
      <w:pPr>
        <w:spacing w:after="0" w:line="360" w:lineRule="auto"/>
        <w:jc w:val="both"/>
        <w:rPr>
          <w:rFonts w:ascii="Arial" w:hAnsi="Arial" w:cs="Arial"/>
          <w:sz w:val="24"/>
          <w:szCs w:val="24"/>
          <w:lang w:val="en-ZA"/>
        </w:rPr>
      </w:pPr>
    </w:p>
    <w:p w:rsidR="00281FCF" w:rsidRPr="00281FCF" w:rsidRDefault="00281FCF" w:rsidP="005D5EC3">
      <w:pPr>
        <w:spacing w:after="0" w:line="360" w:lineRule="auto"/>
        <w:jc w:val="both"/>
        <w:rPr>
          <w:rFonts w:ascii="Arial" w:hAnsi="Arial" w:cs="Arial"/>
          <w:sz w:val="24"/>
          <w:szCs w:val="24"/>
          <w:lang w:val="en-ZA"/>
        </w:rPr>
      </w:pPr>
      <w:r w:rsidRPr="00281FCF">
        <w:rPr>
          <w:rFonts w:ascii="Arial" w:hAnsi="Arial" w:cs="Arial"/>
          <w:sz w:val="24"/>
          <w:szCs w:val="24"/>
          <w:lang w:val="en-ZA"/>
        </w:rPr>
        <w:t>[3]       During the trial, the appellant testified that th</w:t>
      </w:r>
      <w:r>
        <w:rPr>
          <w:rFonts w:ascii="Arial" w:hAnsi="Arial" w:cs="Arial"/>
          <w:sz w:val="24"/>
          <w:szCs w:val="24"/>
          <w:lang w:val="en-ZA"/>
        </w:rPr>
        <w:t>e premises belonged to her step</w:t>
      </w:r>
      <w:r w:rsidRPr="00281FCF">
        <w:rPr>
          <w:rFonts w:ascii="Arial" w:hAnsi="Arial" w:cs="Arial"/>
          <w:sz w:val="24"/>
          <w:szCs w:val="24"/>
          <w:lang w:val="en-ZA"/>
        </w:rPr>
        <w:t xml:space="preserve">father, </w:t>
      </w:r>
      <w:r w:rsidR="000C2A88">
        <w:rPr>
          <w:rFonts w:ascii="Arial" w:hAnsi="Arial" w:cs="Arial"/>
          <w:sz w:val="24"/>
          <w:szCs w:val="24"/>
          <w:lang w:val="en-ZA"/>
        </w:rPr>
        <w:t xml:space="preserve">Mr </w:t>
      </w:r>
      <w:r w:rsidRPr="00281FCF">
        <w:rPr>
          <w:rFonts w:ascii="Arial" w:hAnsi="Arial" w:cs="Arial"/>
          <w:sz w:val="24"/>
          <w:szCs w:val="24"/>
          <w:lang w:val="en-ZA"/>
        </w:rPr>
        <w:t xml:space="preserve">Hendrick Gariseb and her mother, </w:t>
      </w:r>
      <w:r w:rsidR="000C2A88">
        <w:rPr>
          <w:rFonts w:ascii="Arial" w:hAnsi="Arial" w:cs="Arial"/>
          <w:sz w:val="24"/>
          <w:szCs w:val="24"/>
          <w:lang w:val="en-ZA"/>
        </w:rPr>
        <w:t xml:space="preserve">Mrs </w:t>
      </w:r>
      <w:r w:rsidRPr="00281FCF">
        <w:rPr>
          <w:rFonts w:ascii="Arial" w:hAnsi="Arial" w:cs="Arial"/>
          <w:sz w:val="24"/>
          <w:szCs w:val="24"/>
          <w:lang w:val="en-ZA"/>
        </w:rPr>
        <w:t xml:space="preserve">Justine Garises, who were married in community of property. She testified further that the premises were occupied by the respondent, however, the appellant was in possession of a document which entitled her to be the ‘lawful occupier’ of the premises. The document relied upon is a letter of authority appointing the appellant as the duly authorised estate representative. During cross examination, it was put to the appellant that the respondent is the biological daughter of the late Hendrick Gariseb and </w:t>
      </w:r>
      <w:r w:rsidR="000C2A88">
        <w:rPr>
          <w:rFonts w:ascii="Arial" w:hAnsi="Arial" w:cs="Arial"/>
          <w:sz w:val="24"/>
          <w:szCs w:val="24"/>
          <w:lang w:val="en-ZA"/>
        </w:rPr>
        <w:t xml:space="preserve">that </w:t>
      </w:r>
      <w:r w:rsidRPr="00281FCF">
        <w:rPr>
          <w:rFonts w:ascii="Arial" w:hAnsi="Arial" w:cs="Arial"/>
          <w:sz w:val="24"/>
          <w:szCs w:val="24"/>
          <w:lang w:val="en-ZA"/>
        </w:rPr>
        <w:t xml:space="preserve">she has been staying at the premises since 1992. The appellant refuted that version and insisted that the respondent was not the late Gariseb’s daughter and that she had been staying at a road camp. </w:t>
      </w:r>
    </w:p>
    <w:p w:rsidR="00281FCF" w:rsidRPr="00281FCF" w:rsidRDefault="00281FCF" w:rsidP="005D5EC3">
      <w:pPr>
        <w:spacing w:after="0" w:line="360" w:lineRule="auto"/>
        <w:jc w:val="both"/>
        <w:rPr>
          <w:rFonts w:ascii="Arial" w:hAnsi="Arial" w:cs="Arial"/>
          <w:sz w:val="24"/>
          <w:szCs w:val="24"/>
          <w:lang w:val="en-ZA"/>
        </w:rPr>
      </w:pPr>
    </w:p>
    <w:p w:rsidR="00281FCF" w:rsidRPr="00281FCF" w:rsidRDefault="00281FCF" w:rsidP="005D5EC3">
      <w:pPr>
        <w:spacing w:after="0" w:line="360" w:lineRule="auto"/>
        <w:jc w:val="both"/>
        <w:rPr>
          <w:rFonts w:ascii="Arial" w:hAnsi="Arial" w:cs="Arial"/>
          <w:sz w:val="24"/>
          <w:szCs w:val="24"/>
          <w:lang w:val="en-ZA"/>
        </w:rPr>
      </w:pPr>
      <w:r w:rsidRPr="00281FCF">
        <w:rPr>
          <w:rFonts w:ascii="Arial" w:hAnsi="Arial" w:cs="Arial"/>
          <w:sz w:val="24"/>
          <w:szCs w:val="24"/>
          <w:lang w:val="en-ZA"/>
        </w:rPr>
        <w:lastRenderedPageBreak/>
        <w:t xml:space="preserve">[4]      </w:t>
      </w:r>
      <w:r w:rsidR="000C2A88">
        <w:rPr>
          <w:rFonts w:ascii="Arial" w:hAnsi="Arial" w:cs="Arial"/>
          <w:sz w:val="24"/>
          <w:szCs w:val="24"/>
          <w:lang w:val="en-ZA"/>
        </w:rPr>
        <w:t>During her evidence, t</w:t>
      </w:r>
      <w:r w:rsidRPr="00281FCF">
        <w:rPr>
          <w:rFonts w:ascii="Arial" w:hAnsi="Arial" w:cs="Arial"/>
          <w:sz w:val="24"/>
          <w:szCs w:val="24"/>
          <w:lang w:val="en-ZA"/>
        </w:rPr>
        <w:t xml:space="preserve">he respondent testified that, as per her full birth certificate handed up as evidence, her biological parents were </w:t>
      </w:r>
      <w:r w:rsidR="000C2A88">
        <w:rPr>
          <w:rFonts w:ascii="Arial" w:hAnsi="Arial" w:cs="Arial"/>
          <w:sz w:val="24"/>
          <w:szCs w:val="24"/>
          <w:lang w:val="en-ZA"/>
        </w:rPr>
        <w:t xml:space="preserve">Mr </w:t>
      </w:r>
      <w:r w:rsidRPr="00281FCF">
        <w:rPr>
          <w:rFonts w:ascii="Arial" w:hAnsi="Arial" w:cs="Arial"/>
          <w:sz w:val="24"/>
          <w:szCs w:val="24"/>
          <w:lang w:val="en-ZA"/>
        </w:rPr>
        <w:t xml:space="preserve">Hendrik Gariseb and </w:t>
      </w:r>
      <w:r w:rsidR="000C2A88">
        <w:rPr>
          <w:rFonts w:ascii="Arial" w:hAnsi="Arial" w:cs="Arial"/>
          <w:sz w:val="24"/>
          <w:szCs w:val="24"/>
          <w:lang w:val="en-ZA"/>
        </w:rPr>
        <w:t xml:space="preserve">Mrs </w:t>
      </w:r>
      <w:r w:rsidRPr="00281FCF">
        <w:rPr>
          <w:rFonts w:ascii="Arial" w:hAnsi="Arial" w:cs="Arial"/>
          <w:sz w:val="24"/>
          <w:szCs w:val="24"/>
          <w:lang w:val="en-ZA"/>
        </w:rPr>
        <w:t>Sylvia Eises. She went to stay at the premises with her father and stepmother in 1992 when they were sickly. She took care of them until her father was transferred to Windhoek, where he eventually passed on. She then remained taking care of her stepmother who was confined to bed for two years with prostate cancer. The respondent testified that her stepmother on a certain occasion called all four of her children, including the appellant, to inform them that she was leaving the house with the respondent as she was the only one taking care of her in her condition. The four children did not contest her decision and on that basis, the respondent continued to reside at the premises. Du</w:t>
      </w:r>
      <w:r>
        <w:rPr>
          <w:rFonts w:ascii="Arial" w:hAnsi="Arial" w:cs="Arial"/>
          <w:sz w:val="24"/>
          <w:szCs w:val="24"/>
          <w:lang w:val="en-ZA"/>
        </w:rPr>
        <w:t>ring cross examination, t</w:t>
      </w:r>
      <w:r w:rsidRPr="00281FCF">
        <w:rPr>
          <w:rFonts w:ascii="Arial" w:hAnsi="Arial" w:cs="Arial"/>
          <w:sz w:val="24"/>
          <w:szCs w:val="24"/>
          <w:lang w:val="en-ZA"/>
        </w:rPr>
        <w:t xml:space="preserve">he respondent confirmed that the appellant’s mother was married to </w:t>
      </w:r>
      <w:r w:rsidR="00194D84">
        <w:rPr>
          <w:rFonts w:ascii="Arial" w:hAnsi="Arial" w:cs="Arial"/>
          <w:sz w:val="24"/>
          <w:szCs w:val="24"/>
          <w:lang w:val="en-ZA"/>
        </w:rPr>
        <w:t xml:space="preserve">Mr </w:t>
      </w:r>
      <w:r w:rsidRPr="00281FCF">
        <w:rPr>
          <w:rFonts w:ascii="Arial" w:hAnsi="Arial" w:cs="Arial"/>
          <w:sz w:val="24"/>
          <w:szCs w:val="24"/>
          <w:lang w:val="en-ZA"/>
        </w:rPr>
        <w:t xml:space="preserve">Hendrick Gariseb and the premises belonged to the late Hendrick Gariseb. </w:t>
      </w:r>
    </w:p>
    <w:p w:rsidR="00281FCF" w:rsidRPr="00281FCF" w:rsidRDefault="00281FCF" w:rsidP="005D5EC3">
      <w:pPr>
        <w:spacing w:after="0" w:line="360" w:lineRule="auto"/>
        <w:jc w:val="both"/>
        <w:rPr>
          <w:rFonts w:ascii="Arial" w:hAnsi="Arial" w:cs="Arial"/>
          <w:sz w:val="24"/>
          <w:szCs w:val="24"/>
          <w:lang w:val="en-ZA"/>
        </w:rPr>
      </w:pPr>
    </w:p>
    <w:p w:rsidR="00281FCF" w:rsidRPr="00281FCF" w:rsidRDefault="00281FCF" w:rsidP="005D5EC3">
      <w:pPr>
        <w:spacing w:after="0" w:line="360" w:lineRule="auto"/>
        <w:jc w:val="both"/>
        <w:rPr>
          <w:rFonts w:ascii="Arial" w:hAnsi="Arial" w:cs="Arial"/>
          <w:sz w:val="24"/>
          <w:szCs w:val="24"/>
          <w:u w:val="single"/>
          <w:lang w:val="en-ZA"/>
        </w:rPr>
      </w:pPr>
      <w:r w:rsidRPr="00281FCF">
        <w:rPr>
          <w:rFonts w:ascii="Arial" w:hAnsi="Arial" w:cs="Arial"/>
          <w:sz w:val="24"/>
          <w:szCs w:val="24"/>
          <w:u w:val="single"/>
          <w:lang w:val="en-ZA"/>
        </w:rPr>
        <w:t>Magistrate’s finding</w:t>
      </w:r>
    </w:p>
    <w:p w:rsidR="00281FCF" w:rsidRPr="00281FCF" w:rsidRDefault="00281FCF" w:rsidP="005D5EC3">
      <w:pPr>
        <w:spacing w:after="0" w:line="360" w:lineRule="auto"/>
        <w:jc w:val="both"/>
        <w:rPr>
          <w:rFonts w:ascii="Arial" w:hAnsi="Arial" w:cs="Arial"/>
          <w:sz w:val="24"/>
          <w:szCs w:val="24"/>
          <w:lang w:val="en-ZA"/>
        </w:rPr>
      </w:pPr>
    </w:p>
    <w:p w:rsidR="00281FCF" w:rsidRPr="00281FCF" w:rsidRDefault="00281FCF" w:rsidP="005D5EC3">
      <w:pPr>
        <w:spacing w:after="0" w:line="360" w:lineRule="auto"/>
        <w:jc w:val="both"/>
        <w:rPr>
          <w:rFonts w:ascii="Arial" w:hAnsi="Arial" w:cs="Arial"/>
          <w:sz w:val="24"/>
          <w:szCs w:val="24"/>
          <w:lang w:val="en-ZA"/>
        </w:rPr>
      </w:pPr>
      <w:r w:rsidRPr="00281FCF">
        <w:rPr>
          <w:rFonts w:ascii="Arial" w:hAnsi="Arial" w:cs="Arial"/>
          <w:sz w:val="24"/>
          <w:szCs w:val="24"/>
          <w:lang w:val="en-ZA"/>
        </w:rPr>
        <w:t xml:space="preserve">[5]      Upon considering the approach that must be followed where an owner institutes a </w:t>
      </w:r>
      <w:r w:rsidRPr="008B0BFD">
        <w:rPr>
          <w:rFonts w:ascii="Arial" w:hAnsi="Arial" w:cs="Arial"/>
          <w:i/>
          <w:sz w:val="24"/>
          <w:szCs w:val="24"/>
          <w:lang w:val="en-ZA"/>
        </w:rPr>
        <w:t>rei vindicatio</w:t>
      </w:r>
      <w:r w:rsidRPr="00281FCF">
        <w:rPr>
          <w:rFonts w:ascii="Arial" w:hAnsi="Arial" w:cs="Arial"/>
          <w:sz w:val="24"/>
          <w:szCs w:val="24"/>
          <w:lang w:val="en-ZA"/>
        </w:rPr>
        <w:t xml:space="preserve"> to recover his or her property, the magistrate held as follows</w:t>
      </w:r>
      <w:r w:rsidR="00194D84">
        <w:rPr>
          <w:rFonts w:ascii="Arial" w:hAnsi="Arial" w:cs="Arial"/>
          <w:sz w:val="24"/>
          <w:szCs w:val="24"/>
          <w:lang w:val="en-ZA"/>
        </w:rPr>
        <w:t xml:space="preserve"> in her judgment</w:t>
      </w:r>
      <w:r w:rsidRPr="00281FCF">
        <w:rPr>
          <w:rFonts w:ascii="Arial" w:hAnsi="Arial" w:cs="Arial"/>
          <w:sz w:val="24"/>
          <w:szCs w:val="24"/>
          <w:lang w:val="en-ZA"/>
        </w:rPr>
        <w:t>:</w:t>
      </w:r>
    </w:p>
    <w:p w:rsidR="00281FCF" w:rsidRPr="00281FCF" w:rsidRDefault="00281FCF" w:rsidP="005D5EC3">
      <w:pPr>
        <w:spacing w:after="0" w:line="360" w:lineRule="auto"/>
        <w:jc w:val="both"/>
        <w:rPr>
          <w:rFonts w:ascii="Arial" w:hAnsi="Arial" w:cs="Arial"/>
          <w:lang w:val="en-ZA"/>
        </w:rPr>
      </w:pPr>
    </w:p>
    <w:p w:rsidR="00281FCF" w:rsidRPr="00281FCF" w:rsidRDefault="00194D84" w:rsidP="005D5EC3">
      <w:pPr>
        <w:spacing w:after="0" w:line="360" w:lineRule="auto"/>
        <w:jc w:val="both"/>
        <w:rPr>
          <w:rFonts w:ascii="Arial" w:hAnsi="Arial" w:cs="Arial"/>
          <w:lang w:val="en-ZA"/>
        </w:rPr>
      </w:pPr>
      <w:r>
        <w:rPr>
          <w:rFonts w:ascii="Arial" w:hAnsi="Arial" w:cs="Arial"/>
          <w:lang w:val="en-ZA"/>
        </w:rPr>
        <w:t xml:space="preserve">            ‘W</w:t>
      </w:r>
      <w:r w:rsidR="00281FCF" w:rsidRPr="00281FCF">
        <w:rPr>
          <w:rFonts w:ascii="Arial" w:hAnsi="Arial" w:cs="Arial"/>
          <w:lang w:val="en-ZA"/>
        </w:rPr>
        <w:t>hen the court considers this matter and the issue of ejectment there are a number of factors the court considered in coming to its conclusion. Firstly, the court would like to deal with the issue of ownership of this house. This court was not provided with any documentation or any evidence which in fact proved that this specific property belonged to the said deceased. There were municipal bills handed up however this does not prove ownership. There was no title deed or at least any valuation of this property which suggested that this property belonged to the deceased. If ownership of his property is in question and until that aspect is resolved neither the plaintiff nor the defendant can claim anything on this property…’</w:t>
      </w:r>
      <w:r w:rsidR="00281FCF" w:rsidRPr="00281FCF">
        <w:rPr>
          <w:rFonts w:ascii="Arial" w:hAnsi="Arial" w:cs="Arial"/>
          <w:vertAlign w:val="superscript"/>
          <w:lang w:val="en-ZA"/>
        </w:rPr>
        <w:footnoteReference w:id="1"/>
      </w:r>
    </w:p>
    <w:p w:rsidR="00281FCF" w:rsidRPr="00281FCF" w:rsidRDefault="00281FCF" w:rsidP="005D5EC3">
      <w:pPr>
        <w:spacing w:after="0" w:line="360" w:lineRule="auto"/>
        <w:jc w:val="both"/>
        <w:rPr>
          <w:rFonts w:ascii="Arial" w:hAnsi="Arial" w:cs="Arial"/>
          <w:sz w:val="24"/>
          <w:szCs w:val="24"/>
          <w:lang w:val="en-ZA"/>
        </w:rPr>
      </w:pPr>
    </w:p>
    <w:p w:rsidR="00281FCF" w:rsidRPr="00281FCF" w:rsidRDefault="00281FCF" w:rsidP="005D5EC3">
      <w:pPr>
        <w:spacing w:after="0" w:line="360" w:lineRule="auto"/>
        <w:jc w:val="both"/>
        <w:rPr>
          <w:rFonts w:ascii="Arial" w:hAnsi="Arial" w:cs="Arial"/>
          <w:sz w:val="24"/>
          <w:szCs w:val="24"/>
          <w:lang w:val="en-ZA"/>
        </w:rPr>
      </w:pPr>
      <w:r w:rsidRPr="00281FCF">
        <w:rPr>
          <w:rFonts w:ascii="Arial" w:hAnsi="Arial" w:cs="Arial"/>
          <w:sz w:val="24"/>
          <w:szCs w:val="24"/>
          <w:lang w:val="en-ZA"/>
        </w:rPr>
        <w:t>[6]</w:t>
      </w:r>
      <w:r w:rsidRPr="00281FCF">
        <w:rPr>
          <w:rFonts w:ascii="Arial" w:hAnsi="Arial" w:cs="Arial"/>
          <w:sz w:val="24"/>
          <w:szCs w:val="24"/>
          <w:lang w:val="en-ZA"/>
        </w:rPr>
        <w:tab/>
        <w:t>It was the magistrate’s further finding that where</w:t>
      </w:r>
      <w:r w:rsidR="00194D84">
        <w:rPr>
          <w:rFonts w:ascii="Arial" w:hAnsi="Arial" w:cs="Arial"/>
          <w:sz w:val="24"/>
          <w:szCs w:val="24"/>
          <w:lang w:val="en-ZA"/>
        </w:rPr>
        <w:t xml:space="preserve"> the deceased is the owner of </w:t>
      </w:r>
      <w:r w:rsidRPr="00281FCF">
        <w:rPr>
          <w:rFonts w:ascii="Arial" w:hAnsi="Arial" w:cs="Arial"/>
          <w:sz w:val="24"/>
          <w:szCs w:val="24"/>
          <w:lang w:val="en-ZA"/>
        </w:rPr>
        <w:t xml:space="preserve">certain property, same should be proven and in the absence thereof, the court is unable to make a determination regarding whether the defendant is to be ejected, thus, the cause </w:t>
      </w:r>
      <w:r w:rsidRPr="00281FCF">
        <w:rPr>
          <w:rFonts w:ascii="Arial" w:hAnsi="Arial" w:cs="Arial"/>
          <w:sz w:val="24"/>
          <w:szCs w:val="24"/>
          <w:lang w:val="en-ZA"/>
        </w:rPr>
        <w:lastRenderedPageBreak/>
        <w:t xml:space="preserve">of action cannot stand. Consequently, the application for ejectment failed and the matter </w:t>
      </w:r>
      <w:r w:rsidR="00194D84">
        <w:rPr>
          <w:rFonts w:ascii="Arial" w:hAnsi="Arial" w:cs="Arial"/>
          <w:sz w:val="24"/>
          <w:szCs w:val="24"/>
          <w:lang w:val="en-ZA"/>
        </w:rPr>
        <w:t xml:space="preserve">was </w:t>
      </w:r>
      <w:r w:rsidRPr="00281FCF">
        <w:rPr>
          <w:rFonts w:ascii="Arial" w:hAnsi="Arial" w:cs="Arial"/>
          <w:sz w:val="24"/>
          <w:szCs w:val="24"/>
          <w:lang w:val="en-ZA"/>
        </w:rPr>
        <w:t xml:space="preserve">removed from the roll with no order as to costs. </w:t>
      </w:r>
    </w:p>
    <w:p w:rsidR="00281FCF" w:rsidRPr="00281FCF" w:rsidRDefault="00281FCF" w:rsidP="005D5EC3">
      <w:pPr>
        <w:spacing w:after="0" w:line="360" w:lineRule="auto"/>
        <w:jc w:val="both"/>
        <w:rPr>
          <w:rFonts w:ascii="Arial" w:hAnsi="Arial" w:cs="Arial"/>
          <w:sz w:val="24"/>
          <w:szCs w:val="24"/>
          <w:lang w:val="en-ZA"/>
        </w:rPr>
      </w:pPr>
    </w:p>
    <w:p w:rsidR="00281FCF" w:rsidRPr="00281FCF" w:rsidRDefault="00281FCF" w:rsidP="005D5EC3">
      <w:pPr>
        <w:spacing w:after="0" w:line="360" w:lineRule="auto"/>
        <w:jc w:val="both"/>
        <w:rPr>
          <w:rFonts w:ascii="Arial" w:hAnsi="Arial" w:cs="Arial"/>
          <w:sz w:val="24"/>
          <w:szCs w:val="24"/>
          <w:lang w:val="en-ZA"/>
        </w:rPr>
      </w:pPr>
      <w:r w:rsidRPr="00281FCF">
        <w:rPr>
          <w:rFonts w:ascii="Arial" w:hAnsi="Arial" w:cs="Arial"/>
          <w:sz w:val="24"/>
          <w:szCs w:val="24"/>
          <w:lang w:val="en-ZA"/>
        </w:rPr>
        <w:t xml:space="preserve">[7]       Dissatisfied with the findings, the appellant lodged the current appeal. </w:t>
      </w:r>
    </w:p>
    <w:p w:rsidR="00281FCF" w:rsidRPr="00281FCF" w:rsidRDefault="00281FCF" w:rsidP="005D5EC3">
      <w:pPr>
        <w:spacing w:after="0" w:line="360" w:lineRule="auto"/>
        <w:jc w:val="both"/>
        <w:rPr>
          <w:rFonts w:ascii="Arial" w:hAnsi="Arial" w:cs="Arial"/>
          <w:sz w:val="24"/>
          <w:szCs w:val="24"/>
          <w:u w:val="single"/>
          <w:lang w:val="en-ZA"/>
        </w:rPr>
      </w:pPr>
      <w:r w:rsidRPr="00281FCF">
        <w:rPr>
          <w:rFonts w:ascii="Arial" w:hAnsi="Arial" w:cs="Arial"/>
          <w:sz w:val="24"/>
          <w:szCs w:val="24"/>
          <w:u w:val="single"/>
          <w:lang w:val="en-ZA"/>
        </w:rPr>
        <w:t>Grounds of appeal</w:t>
      </w:r>
    </w:p>
    <w:p w:rsidR="00281FCF" w:rsidRPr="00281FCF" w:rsidRDefault="00281FCF" w:rsidP="005D5EC3">
      <w:pPr>
        <w:spacing w:after="0" w:line="360" w:lineRule="auto"/>
        <w:jc w:val="both"/>
        <w:rPr>
          <w:rFonts w:ascii="Arial" w:hAnsi="Arial" w:cs="Arial"/>
          <w:sz w:val="24"/>
          <w:szCs w:val="24"/>
          <w:lang w:val="en-ZA"/>
        </w:rPr>
      </w:pPr>
    </w:p>
    <w:p w:rsidR="00281FCF" w:rsidRPr="00281FCF" w:rsidRDefault="00281FCF" w:rsidP="005D5EC3">
      <w:pPr>
        <w:spacing w:after="0" w:line="360" w:lineRule="auto"/>
        <w:jc w:val="both"/>
        <w:rPr>
          <w:rFonts w:ascii="Arial" w:hAnsi="Arial" w:cs="Arial"/>
          <w:sz w:val="24"/>
          <w:szCs w:val="24"/>
          <w:lang w:val="en-ZA"/>
        </w:rPr>
      </w:pPr>
      <w:r>
        <w:rPr>
          <w:rFonts w:ascii="Arial" w:hAnsi="Arial" w:cs="Arial"/>
          <w:sz w:val="24"/>
          <w:szCs w:val="24"/>
          <w:lang w:val="en-ZA"/>
        </w:rPr>
        <w:t>[8</w:t>
      </w:r>
      <w:r w:rsidR="00F81841">
        <w:rPr>
          <w:rFonts w:ascii="Arial" w:hAnsi="Arial" w:cs="Arial"/>
          <w:sz w:val="24"/>
          <w:szCs w:val="24"/>
          <w:lang w:val="en-ZA"/>
        </w:rPr>
        <w:t>]</w:t>
      </w:r>
      <w:r w:rsidR="00F81841">
        <w:rPr>
          <w:rFonts w:ascii="Arial" w:hAnsi="Arial" w:cs="Arial"/>
          <w:sz w:val="24"/>
          <w:szCs w:val="24"/>
          <w:lang w:val="en-ZA"/>
        </w:rPr>
        <w:tab/>
      </w:r>
      <w:r w:rsidRPr="00281FCF">
        <w:rPr>
          <w:rFonts w:ascii="Arial" w:hAnsi="Arial" w:cs="Arial"/>
          <w:sz w:val="24"/>
          <w:szCs w:val="24"/>
          <w:lang w:val="en-ZA"/>
        </w:rPr>
        <w:t>The appellant’s grounds of appeal are as follows:</w:t>
      </w:r>
    </w:p>
    <w:p w:rsidR="00281FCF" w:rsidRPr="00281FCF" w:rsidRDefault="00281FCF" w:rsidP="005D5EC3">
      <w:pPr>
        <w:spacing w:after="0" w:line="360" w:lineRule="auto"/>
        <w:jc w:val="both"/>
        <w:rPr>
          <w:rFonts w:ascii="Arial" w:hAnsi="Arial" w:cs="Arial"/>
          <w:sz w:val="24"/>
          <w:szCs w:val="24"/>
          <w:lang w:val="en-ZA"/>
        </w:rPr>
      </w:pPr>
    </w:p>
    <w:p w:rsidR="00281FCF" w:rsidRPr="00281FCF" w:rsidRDefault="00281FCF" w:rsidP="005D5EC3">
      <w:pPr>
        <w:spacing w:after="0" w:line="360" w:lineRule="auto"/>
        <w:jc w:val="both"/>
        <w:rPr>
          <w:rFonts w:ascii="Arial" w:hAnsi="Arial" w:cs="Arial"/>
          <w:lang w:val="en-ZA"/>
        </w:rPr>
      </w:pPr>
      <w:r w:rsidRPr="00281FCF">
        <w:rPr>
          <w:rFonts w:ascii="Arial" w:hAnsi="Arial" w:cs="Arial"/>
          <w:lang w:val="en-ZA"/>
        </w:rPr>
        <w:t xml:space="preserve">          ‘1. The learned Magistrate misdirected herself, alternatively erred in law and in fact by dwelling into issues that was </w:t>
      </w:r>
      <w:r w:rsidR="00194D84">
        <w:rPr>
          <w:rFonts w:ascii="Arial" w:hAnsi="Arial" w:cs="Arial"/>
          <w:lang w:val="en-ZA"/>
        </w:rPr>
        <w:t xml:space="preserve">(sic) </w:t>
      </w:r>
      <w:r w:rsidRPr="00281FCF">
        <w:rPr>
          <w:rFonts w:ascii="Arial" w:hAnsi="Arial" w:cs="Arial"/>
          <w:lang w:val="en-ZA"/>
        </w:rPr>
        <w:t>not part of the pleadings or placed in dispute by the parties, to wit;</w:t>
      </w:r>
    </w:p>
    <w:p w:rsidR="00281FCF" w:rsidRPr="00281FCF" w:rsidRDefault="00281FCF" w:rsidP="005D5EC3">
      <w:pPr>
        <w:spacing w:after="0" w:line="360" w:lineRule="auto"/>
        <w:jc w:val="both"/>
        <w:rPr>
          <w:rFonts w:ascii="Arial" w:hAnsi="Arial" w:cs="Arial"/>
          <w:lang w:val="en-ZA"/>
        </w:rPr>
      </w:pPr>
    </w:p>
    <w:p w:rsidR="00281FCF" w:rsidRPr="00281FCF" w:rsidRDefault="00281FCF" w:rsidP="005D5EC3">
      <w:pPr>
        <w:spacing w:after="0" w:line="360" w:lineRule="auto"/>
        <w:jc w:val="both"/>
        <w:rPr>
          <w:rFonts w:ascii="Arial" w:hAnsi="Arial" w:cs="Arial"/>
          <w:lang w:val="en-ZA"/>
        </w:rPr>
      </w:pPr>
      <w:r w:rsidRPr="00281FCF">
        <w:rPr>
          <w:rFonts w:ascii="Arial" w:hAnsi="Arial" w:cs="Arial"/>
          <w:lang w:val="en-ZA"/>
        </w:rPr>
        <w:t>1.1 The court a quo misdirected and erred by finding that the Court was not provided with any documentation or any evidence which in fact proved that the property belonged to the deceased, while ownership of the property was not in dispute or placed in dispute by Respondent in the pleadings to allow the plaintiff to discharge the onus thereof.</w:t>
      </w:r>
    </w:p>
    <w:p w:rsidR="00281FCF" w:rsidRPr="00281FCF" w:rsidRDefault="00281FCF" w:rsidP="005D5EC3">
      <w:pPr>
        <w:spacing w:after="0" w:line="360" w:lineRule="auto"/>
        <w:jc w:val="both"/>
        <w:rPr>
          <w:rFonts w:ascii="Arial" w:hAnsi="Arial" w:cs="Arial"/>
          <w:lang w:val="en-ZA"/>
        </w:rPr>
      </w:pPr>
    </w:p>
    <w:p w:rsidR="00281FCF" w:rsidRPr="00281FCF" w:rsidRDefault="00281FCF" w:rsidP="005D5EC3">
      <w:pPr>
        <w:spacing w:after="0" w:line="360" w:lineRule="auto"/>
        <w:jc w:val="both"/>
        <w:rPr>
          <w:rFonts w:ascii="Arial" w:hAnsi="Arial" w:cs="Arial"/>
          <w:lang w:val="en-ZA"/>
        </w:rPr>
      </w:pPr>
      <w:r w:rsidRPr="00281FCF">
        <w:rPr>
          <w:rFonts w:ascii="Arial" w:hAnsi="Arial" w:cs="Arial"/>
          <w:lang w:val="en-ZA"/>
        </w:rPr>
        <w:t>1.2 The court a quo misdirected herself by dwelling into findings that ownership of the property is in question and that neither the plaintiff nor the defendant can claim anything in the property while none of the parties claimed ownership in the pleadings and or during trial.</w:t>
      </w:r>
    </w:p>
    <w:p w:rsidR="00281FCF" w:rsidRPr="00281FCF" w:rsidRDefault="00281FCF" w:rsidP="005D5EC3">
      <w:pPr>
        <w:spacing w:after="0" w:line="360" w:lineRule="auto"/>
        <w:jc w:val="both"/>
        <w:rPr>
          <w:rFonts w:ascii="Arial" w:hAnsi="Arial" w:cs="Arial"/>
          <w:lang w:val="en-ZA"/>
        </w:rPr>
      </w:pPr>
    </w:p>
    <w:p w:rsidR="00281FCF" w:rsidRPr="00281FCF" w:rsidRDefault="00281FCF" w:rsidP="005D5EC3">
      <w:pPr>
        <w:spacing w:after="0" w:line="360" w:lineRule="auto"/>
        <w:jc w:val="both"/>
        <w:rPr>
          <w:rFonts w:ascii="Arial" w:hAnsi="Arial" w:cs="Arial"/>
          <w:lang w:val="en-ZA"/>
        </w:rPr>
      </w:pPr>
      <w:r w:rsidRPr="00281FCF">
        <w:rPr>
          <w:rFonts w:ascii="Arial" w:hAnsi="Arial" w:cs="Arial"/>
          <w:lang w:val="en-ZA"/>
        </w:rPr>
        <w:t>2. The learned Magistrate misdirected herself, alternatively erred in law or in fact by finding that the letter of authority tends to be null and void while the learned magistrate is vested with no powers in law to make such a finding or powers and functions of reviewing the administrative action of the Magistrate who granted the letter of authority.</w:t>
      </w:r>
    </w:p>
    <w:p w:rsidR="00281FCF" w:rsidRPr="00281FCF" w:rsidRDefault="00281FCF" w:rsidP="005D5EC3">
      <w:pPr>
        <w:spacing w:after="0" w:line="360" w:lineRule="auto"/>
        <w:jc w:val="both"/>
        <w:rPr>
          <w:rFonts w:ascii="Arial" w:hAnsi="Arial" w:cs="Arial"/>
          <w:lang w:val="en-ZA"/>
        </w:rPr>
      </w:pPr>
    </w:p>
    <w:p w:rsidR="00281FCF" w:rsidRPr="00281FCF" w:rsidRDefault="00281FCF" w:rsidP="005D5EC3">
      <w:pPr>
        <w:spacing w:after="0" w:line="360" w:lineRule="auto"/>
        <w:jc w:val="both"/>
        <w:rPr>
          <w:rFonts w:ascii="Arial" w:hAnsi="Arial" w:cs="Arial"/>
          <w:lang w:val="en-ZA"/>
        </w:rPr>
      </w:pPr>
      <w:r w:rsidRPr="00281FCF">
        <w:rPr>
          <w:rFonts w:ascii="Arial" w:hAnsi="Arial" w:cs="Arial"/>
          <w:lang w:val="en-ZA"/>
        </w:rPr>
        <w:t>3. The learned Magistrate misdirected himself, alternatively erred in law and in fact by considering and making findings on issues of whether the defendant is an heir or biological daughter of the deceased in an action proceeding brought by Appellant for eviction while failing to grant the relief of placing plaintiff in control of the property in question which is listed among the deceased's assets on the letter of authority.</w:t>
      </w:r>
    </w:p>
    <w:p w:rsidR="00281FCF" w:rsidRPr="00281FCF" w:rsidRDefault="00281FCF" w:rsidP="005D5EC3">
      <w:pPr>
        <w:spacing w:after="0" w:line="360" w:lineRule="auto"/>
        <w:jc w:val="both"/>
        <w:rPr>
          <w:rFonts w:ascii="Arial" w:hAnsi="Arial" w:cs="Arial"/>
          <w:lang w:val="en-ZA"/>
        </w:rPr>
      </w:pPr>
    </w:p>
    <w:p w:rsidR="00281FCF" w:rsidRDefault="00281FCF" w:rsidP="005D5EC3">
      <w:pPr>
        <w:spacing w:after="0" w:line="360" w:lineRule="auto"/>
        <w:jc w:val="both"/>
        <w:rPr>
          <w:rFonts w:ascii="Arial" w:hAnsi="Arial" w:cs="Arial"/>
          <w:lang w:val="en-ZA"/>
        </w:rPr>
      </w:pPr>
      <w:r w:rsidRPr="00281FCF">
        <w:rPr>
          <w:rFonts w:ascii="Arial" w:hAnsi="Arial" w:cs="Arial"/>
          <w:lang w:val="en-ZA"/>
        </w:rPr>
        <w:lastRenderedPageBreak/>
        <w:t>4. The learned Magistrate misdirected himself, alternatively erred in law and in fact by finding that the cause of action to eject defendant cannot stand, while defendant raised no valid claim in the pleadings and subsequently led no evidence in support of a right in law entitling her to occupy the property against Appellant's authority (as estate representative) vested in her by the letter of authority to take control of the property in question.’</w:t>
      </w:r>
    </w:p>
    <w:p w:rsidR="000C0EA0" w:rsidRPr="000C0EA0" w:rsidRDefault="000C0EA0" w:rsidP="005D5EC3">
      <w:pPr>
        <w:spacing w:after="0" w:line="360" w:lineRule="auto"/>
        <w:jc w:val="both"/>
        <w:rPr>
          <w:rFonts w:ascii="Arial" w:hAnsi="Arial" w:cs="Arial"/>
          <w:lang w:val="en-ZA"/>
        </w:rPr>
      </w:pPr>
    </w:p>
    <w:p w:rsidR="00281FCF" w:rsidRPr="00281FCF" w:rsidRDefault="00281FCF" w:rsidP="005D5EC3">
      <w:pPr>
        <w:spacing w:after="0" w:line="360" w:lineRule="auto"/>
        <w:jc w:val="both"/>
        <w:rPr>
          <w:rFonts w:ascii="Arial" w:hAnsi="Arial" w:cs="Arial"/>
          <w:sz w:val="24"/>
          <w:szCs w:val="24"/>
          <w:u w:val="single"/>
          <w:lang w:val="en-ZA"/>
        </w:rPr>
      </w:pPr>
      <w:r w:rsidRPr="00281FCF">
        <w:rPr>
          <w:rFonts w:ascii="Arial" w:hAnsi="Arial" w:cs="Arial"/>
          <w:sz w:val="24"/>
          <w:szCs w:val="24"/>
          <w:u w:val="single"/>
          <w:lang w:val="en-ZA"/>
        </w:rPr>
        <w:t>Analysis</w:t>
      </w:r>
    </w:p>
    <w:p w:rsidR="00281FCF" w:rsidRPr="00281FCF" w:rsidRDefault="00281FCF" w:rsidP="005D5EC3">
      <w:pPr>
        <w:spacing w:after="0" w:line="360" w:lineRule="auto"/>
        <w:jc w:val="both"/>
        <w:rPr>
          <w:rFonts w:ascii="Arial" w:hAnsi="Arial" w:cs="Arial"/>
          <w:sz w:val="24"/>
          <w:szCs w:val="24"/>
          <w:lang w:val="en-ZA"/>
        </w:rPr>
      </w:pPr>
    </w:p>
    <w:p w:rsidR="00281FCF" w:rsidRDefault="00281FCF" w:rsidP="005D5EC3">
      <w:pPr>
        <w:spacing w:after="0" w:line="360" w:lineRule="auto"/>
        <w:jc w:val="both"/>
        <w:rPr>
          <w:rFonts w:ascii="Arial" w:hAnsi="Arial" w:cs="Arial"/>
          <w:sz w:val="24"/>
          <w:szCs w:val="24"/>
          <w:lang w:val="en-ZA"/>
        </w:rPr>
      </w:pPr>
      <w:r>
        <w:rPr>
          <w:rFonts w:ascii="Arial" w:hAnsi="Arial" w:cs="Arial"/>
          <w:sz w:val="24"/>
          <w:szCs w:val="24"/>
          <w:lang w:val="en-ZA"/>
        </w:rPr>
        <w:t>[9</w:t>
      </w:r>
      <w:r w:rsidR="00F81841">
        <w:rPr>
          <w:rFonts w:ascii="Arial" w:hAnsi="Arial" w:cs="Arial"/>
          <w:sz w:val="24"/>
          <w:szCs w:val="24"/>
          <w:lang w:val="en-ZA"/>
        </w:rPr>
        <w:t>]</w:t>
      </w:r>
      <w:r w:rsidR="00F81841">
        <w:rPr>
          <w:rFonts w:ascii="Arial" w:hAnsi="Arial" w:cs="Arial"/>
          <w:sz w:val="24"/>
          <w:szCs w:val="24"/>
          <w:lang w:val="en-ZA"/>
        </w:rPr>
        <w:tab/>
      </w:r>
      <w:r w:rsidRPr="00281FCF">
        <w:rPr>
          <w:rFonts w:ascii="Arial" w:hAnsi="Arial" w:cs="Arial"/>
          <w:sz w:val="24"/>
          <w:szCs w:val="24"/>
          <w:lang w:val="en-ZA"/>
        </w:rPr>
        <w:t>The question tha</w:t>
      </w:r>
      <w:r>
        <w:rPr>
          <w:rFonts w:ascii="Arial" w:hAnsi="Arial" w:cs="Arial"/>
          <w:sz w:val="24"/>
          <w:szCs w:val="24"/>
          <w:lang w:val="en-ZA"/>
        </w:rPr>
        <w:t>t this court is seized</w:t>
      </w:r>
      <w:r w:rsidRPr="00281FCF">
        <w:rPr>
          <w:rFonts w:ascii="Arial" w:hAnsi="Arial" w:cs="Arial"/>
          <w:sz w:val="24"/>
          <w:szCs w:val="24"/>
          <w:lang w:val="en-ZA"/>
        </w:rPr>
        <w:t xml:space="preserve"> with is whether the magistrate’s </w:t>
      </w:r>
      <w:r w:rsidR="00C6463F">
        <w:rPr>
          <w:rFonts w:ascii="Arial" w:hAnsi="Arial" w:cs="Arial"/>
          <w:sz w:val="24"/>
          <w:szCs w:val="24"/>
          <w:lang w:val="en-ZA"/>
        </w:rPr>
        <w:t xml:space="preserve">findings were so irregular that </w:t>
      </w:r>
      <w:r w:rsidRPr="00281FCF">
        <w:rPr>
          <w:rFonts w:ascii="Arial" w:hAnsi="Arial" w:cs="Arial"/>
          <w:sz w:val="24"/>
          <w:szCs w:val="24"/>
          <w:lang w:val="en-ZA"/>
        </w:rPr>
        <w:t>interference from this court</w:t>
      </w:r>
      <w:r w:rsidR="00C6463F">
        <w:rPr>
          <w:rFonts w:ascii="Arial" w:hAnsi="Arial" w:cs="Arial"/>
          <w:sz w:val="24"/>
          <w:szCs w:val="24"/>
          <w:lang w:val="en-ZA"/>
        </w:rPr>
        <w:t xml:space="preserve"> is warranted</w:t>
      </w:r>
      <w:r w:rsidRPr="00281FCF">
        <w:rPr>
          <w:rFonts w:ascii="Arial" w:hAnsi="Arial" w:cs="Arial"/>
          <w:sz w:val="24"/>
          <w:szCs w:val="24"/>
          <w:lang w:val="en-ZA"/>
        </w:rPr>
        <w:t>.</w:t>
      </w:r>
    </w:p>
    <w:p w:rsidR="00281FCF" w:rsidRPr="00281FCF" w:rsidRDefault="00281FCF" w:rsidP="005D5EC3">
      <w:pPr>
        <w:spacing w:after="0" w:line="360" w:lineRule="auto"/>
        <w:jc w:val="both"/>
        <w:rPr>
          <w:rFonts w:ascii="Arial" w:hAnsi="Arial" w:cs="Arial"/>
          <w:sz w:val="24"/>
          <w:szCs w:val="24"/>
          <w:lang w:val="en-ZA"/>
        </w:rPr>
      </w:pPr>
    </w:p>
    <w:p w:rsidR="00281FCF" w:rsidRPr="00281FCF" w:rsidRDefault="00281FCF" w:rsidP="005D5EC3">
      <w:pPr>
        <w:spacing w:after="0" w:line="360" w:lineRule="auto"/>
        <w:jc w:val="both"/>
        <w:rPr>
          <w:rFonts w:ascii="Arial" w:hAnsi="Arial" w:cs="Arial"/>
          <w:sz w:val="24"/>
          <w:szCs w:val="24"/>
          <w:lang w:val="en-ZA"/>
        </w:rPr>
      </w:pPr>
      <w:r w:rsidRPr="00281FCF">
        <w:rPr>
          <w:rFonts w:ascii="Arial" w:hAnsi="Arial" w:cs="Arial"/>
          <w:sz w:val="24"/>
          <w:szCs w:val="24"/>
          <w:lang w:val="en-ZA"/>
        </w:rPr>
        <w:t xml:space="preserve"> [10</w:t>
      </w:r>
      <w:r w:rsidR="00F81841">
        <w:rPr>
          <w:rFonts w:ascii="Arial" w:hAnsi="Arial" w:cs="Arial"/>
          <w:sz w:val="24"/>
          <w:szCs w:val="24"/>
          <w:lang w:val="en-ZA"/>
        </w:rPr>
        <w:t>]</w:t>
      </w:r>
      <w:r w:rsidR="00F81841">
        <w:rPr>
          <w:rFonts w:ascii="Arial" w:hAnsi="Arial" w:cs="Arial"/>
          <w:sz w:val="24"/>
          <w:szCs w:val="24"/>
          <w:lang w:val="en-ZA"/>
        </w:rPr>
        <w:tab/>
      </w:r>
      <w:r>
        <w:rPr>
          <w:rFonts w:ascii="Arial" w:hAnsi="Arial" w:cs="Arial"/>
          <w:sz w:val="24"/>
          <w:szCs w:val="24"/>
          <w:lang w:val="en-ZA"/>
        </w:rPr>
        <w:t>I</w:t>
      </w:r>
      <w:r w:rsidRPr="00281FCF">
        <w:rPr>
          <w:rFonts w:ascii="Arial" w:hAnsi="Arial" w:cs="Arial"/>
          <w:sz w:val="24"/>
          <w:szCs w:val="24"/>
          <w:lang w:val="en-ZA"/>
        </w:rPr>
        <w:t xml:space="preserve">n </w:t>
      </w:r>
      <w:r w:rsidRPr="00281FCF">
        <w:rPr>
          <w:rFonts w:ascii="Arial" w:hAnsi="Arial" w:cs="Arial"/>
          <w:i/>
          <w:sz w:val="24"/>
          <w:szCs w:val="24"/>
          <w:lang w:val="en-ZA"/>
        </w:rPr>
        <w:t xml:space="preserve">Nanghama v Traugott N.O and Three Others </w:t>
      </w:r>
      <w:r w:rsidRPr="00281FCF">
        <w:rPr>
          <w:rFonts w:ascii="Arial" w:hAnsi="Arial" w:cs="Arial"/>
          <w:sz w:val="24"/>
          <w:szCs w:val="24"/>
          <w:lang w:val="en-ZA"/>
        </w:rPr>
        <w:t>(</w:t>
      </w:r>
      <w:r w:rsidRPr="00281FCF">
        <w:rPr>
          <w:rFonts w:ascii="Arial" w:hAnsi="Arial" w:cs="Arial"/>
          <w:bCs/>
          <w:sz w:val="24"/>
          <w:szCs w:val="24"/>
        </w:rPr>
        <w:t xml:space="preserve">I 1845/2014) [2021] 433 (28 September 2021), </w:t>
      </w:r>
      <w:r>
        <w:rPr>
          <w:rFonts w:ascii="Arial" w:hAnsi="Arial" w:cs="Arial"/>
          <w:bCs/>
          <w:sz w:val="24"/>
          <w:szCs w:val="24"/>
        </w:rPr>
        <w:t xml:space="preserve">the court quoted the following excerpt from </w:t>
      </w:r>
      <w:r w:rsidRPr="00281FCF">
        <w:rPr>
          <w:rFonts w:ascii="Arial" w:hAnsi="Arial" w:cs="Arial"/>
          <w:bCs/>
          <w:sz w:val="24"/>
          <w:szCs w:val="24"/>
          <w:lang w:val="en-ZA"/>
        </w:rPr>
        <w:t xml:space="preserve">Badenhorst </w:t>
      </w:r>
      <w:r w:rsidRPr="00C6463F">
        <w:rPr>
          <w:rFonts w:ascii="Arial" w:hAnsi="Arial" w:cs="Arial"/>
          <w:bCs/>
          <w:i/>
          <w:sz w:val="24"/>
          <w:szCs w:val="24"/>
          <w:lang w:val="en-ZA"/>
        </w:rPr>
        <w:t>et al</w:t>
      </w:r>
      <w:r w:rsidRPr="00281FCF">
        <w:rPr>
          <w:rFonts w:ascii="Arial" w:hAnsi="Arial" w:cs="Arial"/>
          <w:bCs/>
          <w:sz w:val="24"/>
          <w:szCs w:val="24"/>
          <w:vertAlign w:val="superscript"/>
          <w:lang w:val="en-ZA"/>
        </w:rPr>
        <w:footnoteReference w:id="2"/>
      </w:r>
      <w:r w:rsidRPr="00281FCF">
        <w:rPr>
          <w:rFonts w:ascii="Arial" w:hAnsi="Arial" w:cs="Arial"/>
          <w:sz w:val="24"/>
          <w:szCs w:val="24"/>
          <w:lang w:val="en-ZA"/>
        </w:rPr>
        <w:t>:</w:t>
      </w:r>
    </w:p>
    <w:p w:rsidR="00281FCF" w:rsidRPr="00281FCF" w:rsidRDefault="00281FCF" w:rsidP="005D5EC3">
      <w:pPr>
        <w:spacing w:after="0" w:line="360" w:lineRule="auto"/>
        <w:jc w:val="both"/>
        <w:rPr>
          <w:rFonts w:ascii="Arial" w:hAnsi="Arial" w:cs="Arial"/>
          <w:sz w:val="24"/>
          <w:szCs w:val="24"/>
          <w:lang w:val="en-ZA"/>
        </w:rPr>
      </w:pPr>
    </w:p>
    <w:p w:rsidR="00281FCF" w:rsidRPr="00281FCF" w:rsidRDefault="00281FCF" w:rsidP="005D5EC3">
      <w:pPr>
        <w:spacing w:after="0" w:line="360" w:lineRule="auto"/>
        <w:jc w:val="both"/>
        <w:rPr>
          <w:rFonts w:ascii="Arial" w:hAnsi="Arial" w:cs="Arial"/>
          <w:lang w:val="en-ZA"/>
        </w:rPr>
      </w:pPr>
      <w:r w:rsidRPr="00281FCF">
        <w:rPr>
          <w:rFonts w:ascii="Arial" w:hAnsi="Arial" w:cs="Arial"/>
          <w:lang w:val="en-ZA"/>
        </w:rPr>
        <w:t xml:space="preserve">         'An owner who institutes a </w:t>
      </w:r>
      <w:r w:rsidRPr="00281FCF">
        <w:rPr>
          <w:rFonts w:ascii="Arial" w:hAnsi="Arial" w:cs="Arial"/>
          <w:i/>
          <w:lang w:val="en-ZA"/>
        </w:rPr>
        <w:t>rei vindicatio</w:t>
      </w:r>
      <w:r w:rsidRPr="00281FCF">
        <w:rPr>
          <w:rFonts w:ascii="Arial" w:hAnsi="Arial" w:cs="Arial"/>
          <w:lang w:val="en-ZA"/>
        </w:rPr>
        <w:t xml:space="preserve"> to recover his or her property is required to allege and prove:</w:t>
      </w:r>
    </w:p>
    <w:p w:rsidR="00281FCF" w:rsidRPr="00281FCF" w:rsidRDefault="00281FCF" w:rsidP="005D5EC3">
      <w:pPr>
        <w:numPr>
          <w:ilvl w:val="0"/>
          <w:numId w:val="1"/>
        </w:numPr>
        <w:spacing w:after="0" w:line="360" w:lineRule="auto"/>
        <w:contextualSpacing/>
        <w:jc w:val="both"/>
        <w:rPr>
          <w:rFonts w:ascii="Arial" w:hAnsi="Arial" w:cs="Arial"/>
          <w:lang w:val="en-ZA"/>
        </w:rPr>
      </w:pPr>
      <w:r w:rsidRPr="00281FCF">
        <w:rPr>
          <w:rFonts w:ascii="Arial" w:hAnsi="Arial" w:cs="Arial"/>
          <w:lang w:val="en-ZA"/>
        </w:rPr>
        <w:t>that he or she is the owner of the thing;</w:t>
      </w:r>
    </w:p>
    <w:p w:rsidR="00281FCF" w:rsidRPr="00281FCF" w:rsidRDefault="00281FCF" w:rsidP="005D5EC3">
      <w:pPr>
        <w:numPr>
          <w:ilvl w:val="0"/>
          <w:numId w:val="1"/>
        </w:numPr>
        <w:spacing w:after="0" w:line="360" w:lineRule="auto"/>
        <w:jc w:val="both"/>
        <w:rPr>
          <w:rFonts w:ascii="Arial" w:hAnsi="Arial" w:cs="Arial"/>
          <w:lang w:val="en-ZA"/>
        </w:rPr>
      </w:pPr>
      <w:r w:rsidRPr="00281FCF">
        <w:rPr>
          <w:rFonts w:ascii="Arial" w:hAnsi="Arial" w:cs="Arial"/>
          <w:lang w:val="en-ZA"/>
        </w:rPr>
        <w:t>that the thing was in the possession of the defendant at the commencement of the action; and</w:t>
      </w:r>
    </w:p>
    <w:p w:rsidR="00281FCF" w:rsidRPr="00281FCF" w:rsidRDefault="00281FCF" w:rsidP="005D5EC3">
      <w:pPr>
        <w:numPr>
          <w:ilvl w:val="0"/>
          <w:numId w:val="1"/>
        </w:numPr>
        <w:spacing w:after="0" w:line="360" w:lineRule="auto"/>
        <w:jc w:val="both"/>
        <w:rPr>
          <w:rFonts w:ascii="Arial" w:hAnsi="Arial" w:cs="Arial"/>
          <w:lang w:val="en-ZA"/>
        </w:rPr>
      </w:pPr>
      <w:r w:rsidRPr="00281FCF">
        <w:rPr>
          <w:rFonts w:ascii="Arial" w:hAnsi="Arial" w:cs="Arial"/>
          <w:lang w:val="en-ZA"/>
        </w:rPr>
        <w:t>that the thing which is vindicated is still in existence and clearly identifiable.'</w:t>
      </w:r>
    </w:p>
    <w:p w:rsidR="00281FCF" w:rsidRPr="00281FCF" w:rsidRDefault="00281FCF" w:rsidP="005D5EC3">
      <w:pPr>
        <w:spacing w:after="0" w:line="360" w:lineRule="auto"/>
        <w:jc w:val="both"/>
        <w:rPr>
          <w:rFonts w:ascii="Arial" w:hAnsi="Arial" w:cs="Arial"/>
          <w:sz w:val="24"/>
          <w:szCs w:val="24"/>
          <w:lang w:val="en-ZA"/>
        </w:rPr>
      </w:pPr>
    </w:p>
    <w:p w:rsidR="00785BC3" w:rsidRPr="00D6671B" w:rsidRDefault="00281FCF" w:rsidP="005D5EC3">
      <w:pPr>
        <w:spacing w:after="0" w:line="360" w:lineRule="auto"/>
        <w:jc w:val="both"/>
        <w:rPr>
          <w:rFonts w:ascii="Arial" w:hAnsi="Arial" w:cs="Arial"/>
          <w:sz w:val="24"/>
          <w:szCs w:val="24"/>
        </w:rPr>
      </w:pPr>
      <w:r w:rsidRPr="00281FCF">
        <w:rPr>
          <w:rFonts w:ascii="Arial" w:hAnsi="Arial" w:cs="Arial"/>
          <w:sz w:val="24"/>
          <w:szCs w:val="24"/>
          <w:lang w:val="en-ZA"/>
        </w:rPr>
        <w:t>[11</w:t>
      </w:r>
      <w:r w:rsidR="00F81841">
        <w:rPr>
          <w:rFonts w:ascii="Arial" w:hAnsi="Arial" w:cs="Arial"/>
          <w:sz w:val="24"/>
          <w:szCs w:val="24"/>
          <w:lang w:val="en-ZA"/>
        </w:rPr>
        <w:t>]</w:t>
      </w:r>
      <w:r w:rsidR="00F81841">
        <w:rPr>
          <w:rFonts w:ascii="Arial" w:hAnsi="Arial" w:cs="Arial"/>
          <w:sz w:val="24"/>
          <w:szCs w:val="24"/>
          <w:lang w:val="en-ZA"/>
        </w:rPr>
        <w:tab/>
      </w:r>
      <w:r w:rsidR="00785BC3" w:rsidRPr="00D6671B">
        <w:rPr>
          <w:rFonts w:ascii="Arial" w:hAnsi="Arial" w:cs="Arial"/>
          <w:sz w:val="24"/>
          <w:szCs w:val="24"/>
        </w:rPr>
        <w:t xml:space="preserve">The </w:t>
      </w:r>
      <w:r w:rsidR="00785BC3" w:rsidRPr="00C6463F">
        <w:rPr>
          <w:rFonts w:ascii="Arial" w:hAnsi="Arial" w:cs="Arial"/>
          <w:i/>
          <w:sz w:val="24"/>
          <w:szCs w:val="24"/>
        </w:rPr>
        <w:t>rei vindicatio</w:t>
      </w:r>
      <w:r w:rsidR="00785BC3" w:rsidRPr="00D6671B">
        <w:rPr>
          <w:rFonts w:ascii="Arial" w:hAnsi="Arial" w:cs="Arial"/>
          <w:sz w:val="24"/>
          <w:szCs w:val="24"/>
        </w:rPr>
        <w:t xml:space="preserve"> is a remedy available to an owner for reclaiming property from whomever is in possession thereof. In vindicatory proceedings it is trite that the owner need merely to allege and prove that he or she is the owner and that the other party is </w:t>
      </w:r>
      <w:r w:rsidR="00E16640" w:rsidRPr="00D6671B">
        <w:rPr>
          <w:rFonts w:ascii="Arial" w:hAnsi="Arial" w:cs="Arial"/>
          <w:sz w:val="24"/>
          <w:szCs w:val="24"/>
        </w:rPr>
        <w:t xml:space="preserve">in possession of the property. The </w:t>
      </w:r>
      <w:r w:rsidR="00785BC3" w:rsidRPr="00D6671B">
        <w:rPr>
          <w:rFonts w:ascii="Arial" w:hAnsi="Arial" w:cs="Arial"/>
          <w:sz w:val="24"/>
          <w:szCs w:val="24"/>
        </w:rPr>
        <w:t xml:space="preserve">onus </w:t>
      </w:r>
      <w:r w:rsidR="00C6463F">
        <w:rPr>
          <w:rFonts w:ascii="Arial" w:hAnsi="Arial" w:cs="Arial"/>
          <w:sz w:val="24"/>
          <w:szCs w:val="24"/>
        </w:rPr>
        <w:t>is then shifted to</w:t>
      </w:r>
      <w:r w:rsidR="00E16640" w:rsidRPr="00D6671B">
        <w:rPr>
          <w:rFonts w:ascii="Arial" w:hAnsi="Arial" w:cs="Arial"/>
          <w:sz w:val="24"/>
          <w:szCs w:val="24"/>
        </w:rPr>
        <w:t xml:space="preserve"> the possessor to allege and establish an</w:t>
      </w:r>
      <w:r w:rsidR="00785BC3" w:rsidRPr="00D6671B">
        <w:rPr>
          <w:rFonts w:ascii="Arial" w:hAnsi="Arial" w:cs="Arial"/>
          <w:sz w:val="24"/>
          <w:szCs w:val="24"/>
        </w:rPr>
        <w:t xml:space="preserve"> enforceable right (such as a right of retention or a contractual right) to cont</w:t>
      </w:r>
      <w:r w:rsidR="00D6671B">
        <w:rPr>
          <w:rFonts w:ascii="Arial" w:hAnsi="Arial" w:cs="Arial"/>
          <w:sz w:val="24"/>
          <w:szCs w:val="24"/>
        </w:rPr>
        <w:t xml:space="preserve">inue to hold </w:t>
      </w:r>
      <w:r w:rsidR="00C6463F">
        <w:rPr>
          <w:rFonts w:ascii="Arial" w:hAnsi="Arial" w:cs="Arial"/>
          <w:sz w:val="24"/>
          <w:szCs w:val="24"/>
        </w:rPr>
        <w:t xml:space="preserve">the property </w:t>
      </w:r>
      <w:r w:rsidR="00D6671B">
        <w:rPr>
          <w:rFonts w:ascii="Arial" w:hAnsi="Arial" w:cs="Arial"/>
          <w:sz w:val="24"/>
          <w:szCs w:val="24"/>
        </w:rPr>
        <w:t>against the owner.</w:t>
      </w:r>
      <w:r w:rsidR="00D6671B">
        <w:rPr>
          <w:rStyle w:val="FootnoteReference"/>
          <w:rFonts w:ascii="Arial" w:hAnsi="Arial" w:cs="Arial"/>
          <w:sz w:val="24"/>
          <w:szCs w:val="24"/>
        </w:rPr>
        <w:footnoteReference w:id="3"/>
      </w:r>
    </w:p>
    <w:p w:rsidR="00785BC3" w:rsidRDefault="00785BC3" w:rsidP="005D5EC3">
      <w:pPr>
        <w:spacing w:after="0" w:line="360" w:lineRule="auto"/>
        <w:jc w:val="both"/>
        <w:rPr>
          <w:rFonts w:ascii="Arial" w:hAnsi="Arial" w:cs="Arial"/>
          <w:lang w:val="en-ZA"/>
        </w:rPr>
      </w:pPr>
    </w:p>
    <w:p w:rsidR="00281FCF" w:rsidRPr="00281FCF" w:rsidRDefault="00785BC3" w:rsidP="005D5EC3">
      <w:pPr>
        <w:spacing w:after="0" w:line="360" w:lineRule="auto"/>
        <w:jc w:val="both"/>
        <w:rPr>
          <w:rFonts w:ascii="Arial" w:hAnsi="Arial" w:cs="Arial"/>
          <w:sz w:val="24"/>
          <w:szCs w:val="24"/>
          <w:lang w:val="en-ZA"/>
        </w:rPr>
      </w:pPr>
      <w:r w:rsidRPr="00281FCF">
        <w:rPr>
          <w:rFonts w:ascii="Arial" w:hAnsi="Arial" w:cs="Arial"/>
          <w:sz w:val="24"/>
          <w:szCs w:val="24"/>
          <w:lang w:val="en-ZA"/>
        </w:rPr>
        <w:t xml:space="preserve"> </w:t>
      </w:r>
      <w:r w:rsidR="00281FCF" w:rsidRPr="00281FCF">
        <w:rPr>
          <w:rFonts w:ascii="Arial" w:hAnsi="Arial" w:cs="Arial"/>
          <w:sz w:val="24"/>
          <w:szCs w:val="24"/>
          <w:lang w:val="en-ZA"/>
        </w:rPr>
        <w:t>[12</w:t>
      </w:r>
      <w:r w:rsidR="00F81841">
        <w:rPr>
          <w:rFonts w:ascii="Arial" w:hAnsi="Arial" w:cs="Arial"/>
          <w:sz w:val="24"/>
          <w:szCs w:val="24"/>
          <w:lang w:val="en-ZA"/>
        </w:rPr>
        <w:t>]</w:t>
      </w:r>
      <w:r w:rsidR="00F81841">
        <w:rPr>
          <w:rFonts w:ascii="Arial" w:hAnsi="Arial" w:cs="Arial"/>
          <w:sz w:val="24"/>
          <w:szCs w:val="24"/>
          <w:lang w:val="en-ZA"/>
        </w:rPr>
        <w:tab/>
      </w:r>
      <w:r w:rsidR="00281FCF" w:rsidRPr="00281FCF">
        <w:rPr>
          <w:rFonts w:ascii="Arial" w:hAnsi="Arial" w:cs="Arial"/>
          <w:sz w:val="24"/>
          <w:szCs w:val="24"/>
          <w:lang w:val="en-ZA"/>
        </w:rPr>
        <w:t>From the above authority, it is evident that for a successful application</w:t>
      </w:r>
      <w:r w:rsidR="00C6463F">
        <w:rPr>
          <w:rFonts w:ascii="Arial" w:hAnsi="Arial" w:cs="Arial"/>
          <w:sz w:val="24"/>
          <w:szCs w:val="24"/>
          <w:lang w:val="en-ZA"/>
        </w:rPr>
        <w:t xml:space="preserve"> or action</w:t>
      </w:r>
      <w:r w:rsidR="00281FCF" w:rsidRPr="00281FCF">
        <w:rPr>
          <w:rFonts w:ascii="Arial" w:hAnsi="Arial" w:cs="Arial"/>
          <w:sz w:val="24"/>
          <w:szCs w:val="24"/>
          <w:lang w:val="en-ZA"/>
        </w:rPr>
        <w:t xml:space="preserve"> for ej</w:t>
      </w:r>
      <w:r w:rsidR="0053503F">
        <w:rPr>
          <w:rFonts w:ascii="Arial" w:hAnsi="Arial" w:cs="Arial"/>
          <w:sz w:val="24"/>
          <w:szCs w:val="24"/>
          <w:lang w:val="en-ZA"/>
        </w:rPr>
        <w:t>ectment, the plaintiff</w:t>
      </w:r>
      <w:r w:rsidR="00C6463F">
        <w:rPr>
          <w:rFonts w:ascii="Arial" w:hAnsi="Arial" w:cs="Arial"/>
          <w:sz w:val="24"/>
          <w:szCs w:val="24"/>
          <w:lang w:val="en-ZA"/>
        </w:rPr>
        <w:t>s</w:t>
      </w:r>
      <w:r w:rsidR="0053503F">
        <w:rPr>
          <w:rFonts w:ascii="Arial" w:hAnsi="Arial" w:cs="Arial"/>
          <w:sz w:val="24"/>
          <w:szCs w:val="24"/>
          <w:lang w:val="en-ZA"/>
        </w:rPr>
        <w:t xml:space="preserve"> need</w:t>
      </w:r>
      <w:r w:rsidR="00281FCF" w:rsidRPr="00281FCF">
        <w:rPr>
          <w:rFonts w:ascii="Arial" w:hAnsi="Arial" w:cs="Arial"/>
          <w:sz w:val="24"/>
          <w:szCs w:val="24"/>
          <w:lang w:val="en-ZA"/>
        </w:rPr>
        <w:t xml:space="preserve"> </w:t>
      </w:r>
      <w:r w:rsidR="008B0BFD">
        <w:rPr>
          <w:rFonts w:ascii="Arial" w:hAnsi="Arial" w:cs="Arial"/>
          <w:sz w:val="24"/>
          <w:szCs w:val="24"/>
          <w:lang w:val="en-ZA"/>
        </w:rPr>
        <w:t xml:space="preserve">to </w:t>
      </w:r>
      <w:r w:rsidR="00281FCF" w:rsidRPr="00281FCF">
        <w:rPr>
          <w:rFonts w:ascii="Arial" w:hAnsi="Arial" w:cs="Arial"/>
          <w:sz w:val="24"/>
          <w:szCs w:val="24"/>
          <w:lang w:val="en-ZA"/>
        </w:rPr>
        <w:t xml:space="preserve">allege </w:t>
      </w:r>
      <w:r w:rsidR="0053503F">
        <w:rPr>
          <w:rFonts w:ascii="Arial" w:hAnsi="Arial" w:cs="Arial"/>
          <w:sz w:val="24"/>
          <w:szCs w:val="24"/>
          <w:lang w:val="en-ZA"/>
        </w:rPr>
        <w:t xml:space="preserve">and prove ownership. The ownership in regard to </w:t>
      </w:r>
      <w:r w:rsidR="0053503F">
        <w:rPr>
          <w:rFonts w:ascii="Arial" w:hAnsi="Arial" w:cs="Arial"/>
          <w:sz w:val="24"/>
          <w:szCs w:val="24"/>
          <w:lang w:val="en-ZA"/>
        </w:rPr>
        <w:lastRenderedPageBreak/>
        <w:t>immovable property is proved</w:t>
      </w:r>
      <w:r w:rsidR="00281FCF" w:rsidRPr="00281FCF">
        <w:rPr>
          <w:rFonts w:ascii="Arial" w:hAnsi="Arial" w:cs="Arial"/>
          <w:sz w:val="24"/>
          <w:szCs w:val="24"/>
          <w:lang w:val="en-ZA"/>
        </w:rPr>
        <w:t xml:space="preserve"> by </w:t>
      </w:r>
      <w:r w:rsidR="0053503F">
        <w:rPr>
          <w:rFonts w:ascii="Arial" w:hAnsi="Arial" w:cs="Arial"/>
          <w:sz w:val="24"/>
          <w:szCs w:val="24"/>
          <w:lang w:val="en-ZA"/>
        </w:rPr>
        <w:t>producing a title deed</w:t>
      </w:r>
      <w:r w:rsidR="00281FCF" w:rsidRPr="00281FCF">
        <w:rPr>
          <w:rFonts w:ascii="Arial" w:hAnsi="Arial" w:cs="Arial"/>
          <w:sz w:val="24"/>
          <w:szCs w:val="24"/>
          <w:lang w:val="en-ZA"/>
        </w:rPr>
        <w:t xml:space="preserve"> in favour of the plaintiff. </w:t>
      </w:r>
      <w:r w:rsidR="0053503F">
        <w:rPr>
          <w:rFonts w:ascii="Arial" w:hAnsi="Arial" w:cs="Arial"/>
          <w:sz w:val="24"/>
          <w:szCs w:val="24"/>
          <w:lang w:val="en-ZA"/>
        </w:rPr>
        <w:t>The fact that the defenda</w:t>
      </w:r>
      <w:r w:rsidR="00DC6A55">
        <w:rPr>
          <w:rFonts w:ascii="Arial" w:hAnsi="Arial" w:cs="Arial"/>
          <w:sz w:val="24"/>
          <w:szCs w:val="24"/>
          <w:lang w:val="en-ZA"/>
        </w:rPr>
        <w:t>nt did not dispute ownership does not</w:t>
      </w:r>
      <w:r w:rsidR="0053503F">
        <w:rPr>
          <w:rFonts w:ascii="Arial" w:hAnsi="Arial" w:cs="Arial"/>
          <w:sz w:val="24"/>
          <w:szCs w:val="24"/>
          <w:lang w:val="en-ZA"/>
        </w:rPr>
        <w:t xml:space="preserve"> necessarily mean that ownership</w:t>
      </w:r>
      <w:r w:rsidR="00DC6A55">
        <w:rPr>
          <w:rFonts w:ascii="Arial" w:hAnsi="Arial" w:cs="Arial"/>
          <w:sz w:val="24"/>
          <w:szCs w:val="24"/>
          <w:lang w:val="en-ZA"/>
        </w:rPr>
        <w:t xml:space="preserve"> has been</w:t>
      </w:r>
      <w:r w:rsidR="0053503F">
        <w:rPr>
          <w:rFonts w:ascii="Arial" w:hAnsi="Arial" w:cs="Arial"/>
          <w:sz w:val="24"/>
          <w:szCs w:val="24"/>
          <w:lang w:val="en-ZA"/>
        </w:rPr>
        <w:t xml:space="preserve"> proved. The court needs to satisfy itself that </w:t>
      </w:r>
      <w:r w:rsidR="00D6671B">
        <w:rPr>
          <w:rFonts w:ascii="Arial" w:hAnsi="Arial" w:cs="Arial"/>
          <w:sz w:val="24"/>
          <w:szCs w:val="24"/>
          <w:lang w:val="en-ZA"/>
        </w:rPr>
        <w:t xml:space="preserve">the </w:t>
      </w:r>
      <w:r w:rsidR="0053503F">
        <w:rPr>
          <w:rFonts w:ascii="Arial" w:hAnsi="Arial" w:cs="Arial"/>
          <w:sz w:val="24"/>
          <w:szCs w:val="24"/>
          <w:lang w:val="en-ZA"/>
        </w:rPr>
        <w:t xml:space="preserve">person instituting a </w:t>
      </w:r>
      <w:r w:rsidR="0053503F" w:rsidRPr="00D6671B">
        <w:rPr>
          <w:rFonts w:ascii="Arial" w:hAnsi="Arial" w:cs="Arial"/>
          <w:i/>
          <w:sz w:val="24"/>
          <w:szCs w:val="24"/>
          <w:lang w:val="en-ZA"/>
        </w:rPr>
        <w:t xml:space="preserve">rei </w:t>
      </w:r>
      <w:r w:rsidR="00D6671B" w:rsidRPr="00D6671B">
        <w:rPr>
          <w:rFonts w:ascii="Arial" w:hAnsi="Arial" w:cs="Arial"/>
          <w:i/>
          <w:sz w:val="24"/>
          <w:szCs w:val="24"/>
          <w:lang w:val="en-ZA"/>
        </w:rPr>
        <w:t>vindicatio</w:t>
      </w:r>
      <w:r w:rsidR="0053503F">
        <w:rPr>
          <w:rFonts w:ascii="Arial" w:hAnsi="Arial" w:cs="Arial"/>
          <w:sz w:val="24"/>
          <w:szCs w:val="24"/>
          <w:lang w:val="en-ZA"/>
        </w:rPr>
        <w:t xml:space="preserve"> claim is indeed the owner. Absence of a dispute about ownership does not relieve the plaintiff of the onus to prove ownership in the circumstances. </w:t>
      </w:r>
      <w:r w:rsidR="00281FCF" w:rsidRPr="00281FCF">
        <w:rPr>
          <w:rFonts w:ascii="Arial" w:hAnsi="Arial" w:cs="Arial"/>
          <w:sz w:val="24"/>
          <w:szCs w:val="24"/>
          <w:lang w:val="en-ZA"/>
        </w:rPr>
        <w:t>In so far as the first ground of appeal is concerned, this court is not convinced that the magistrate erred or misdirected herself when she found that the court a quo was not provided with any documentation or evidence which proved that the premi</w:t>
      </w:r>
      <w:r w:rsidR="0053503F">
        <w:rPr>
          <w:rFonts w:ascii="Arial" w:hAnsi="Arial" w:cs="Arial"/>
          <w:sz w:val="24"/>
          <w:szCs w:val="24"/>
          <w:lang w:val="en-ZA"/>
        </w:rPr>
        <w:t>ses belonged to the deceased.</w:t>
      </w:r>
      <w:r w:rsidR="00281FCF" w:rsidRPr="00281FCF">
        <w:rPr>
          <w:rFonts w:ascii="Arial" w:hAnsi="Arial" w:cs="Arial"/>
          <w:sz w:val="24"/>
          <w:szCs w:val="24"/>
          <w:lang w:val="en-ZA"/>
        </w:rPr>
        <w:t xml:space="preserve"> For that reason, this ground </w:t>
      </w:r>
      <w:r w:rsidR="00C6463F">
        <w:rPr>
          <w:rFonts w:ascii="Arial" w:hAnsi="Arial" w:cs="Arial"/>
          <w:sz w:val="24"/>
          <w:szCs w:val="24"/>
          <w:lang w:val="en-ZA"/>
        </w:rPr>
        <w:t xml:space="preserve">of appeal </w:t>
      </w:r>
      <w:r w:rsidR="00281FCF" w:rsidRPr="00281FCF">
        <w:rPr>
          <w:rFonts w:ascii="Arial" w:hAnsi="Arial" w:cs="Arial"/>
          <w:sz w:val="24"/>
          <w:szCs w:val="24"/>
          <w:lang w:val="en-ZA"/>
        </w:rPr>
        <w:t>cannot succeed.</w:t>
      </w:r>
    </w:p>
    <w:p w:rsidR="00281FCF" w:rsidRPr="00281FCF" w:rsidRDefault="00281FCF" w:rsidP="005D5EC3">
      <w:pPr>
        <w:spacing w:after="0" w:line="360" w:lineRule="auto"/>
        <w:jc w:val="both"/>
        <w:rPr>
          <w:rFonts w:ascii="Arial" w:hAnsi="Arial" w:cs="Arial"/>
          <w:sz w:val="24"/>
          <w:szCs w:val="24"/>
          <w:lang w:val="en-ZA"/>
        </w:rPr>
      </w:pPr>
    </w:p>
    <w:p w:rsidR="00281FCF" w:rsidRPr="00281FCF" w:rsidRDefault="00281FCF" w:rsidP="005D5EC3">
      <w:pPr>
        <w:spacing w:after="0" w:line="360" w:lineRule="auto"/>
        <w:jc w:val="both"/>
        <w:rPr>
          <w:rFonts w:ascii="Arial" w:hAnsi="Arial" w:cs="Arial"/>
          <w:sz w:val="24"/>
          <w:szCs w:val="24"/>
          <w:lang w:val="en-ZA"/>
        </w:rPr>
      </w:pPr>
      <w:r w:rsidRPr="00281FCF">
        <w:rPr>
          <w:rFonts w:ascii="Arial" w:hAnsi="Arial" w:cs="Arial"/>
          <w:sz w:val="24"/>
          <w:szCs w:val="24"/>
          <w:lang w:val="en-ZA"/>
        </w:rPr>
        <w:t>[13</w:t>
      </w:r>
      <w:r w:rsidR="00F81841">
        <w:rPr>
          <w:rFonts w:ascii="Arial" w:hAnsi="Arial" w:cs="Arial"/>
          <w:sz w:val="24"/>
          <w:szCs w:val="24"/>
          <w:lang w:val="en-ZA"/>
        </w:rPr>
        <w:t>]</w:t>
      </w:r>
      <w:r w:rsidR="00F81841">
        <w:rPr>
          <w:rFonts w:ascii="Arial" w:hAnsi="Arial" w:cs="Arial"/>
          <w:sz w:val="24"/>
          <w:szCs w:val="24"/>
          <w:lang w:val="en-ZA"/>
        </w:rPr>
        <w:tab/>
      </w:r>
      <w:r w:rsidRPr="00281FCF">
        <w:rPr>
          <w:rFonts w:ascii="Arial" w:hAnsi="Arial" w:cs="Arial"/>
          <w:sz w:val="24"/>
          <w:szCs w:val="24"/>
          <w:lang w:val="en-ZA"/>
        </w:rPr>
        <w:t xml:space="preserve">As far as the second ground of appeal is concerned, this court is in agreement with the appellant that the magistrate erred in law in finding that the letter of authority is null and void and accordingly, this ground must be upheld. </w:t>
      </w:r>
      <w:r w:rsidR="005D5EC3">
        <w:rPr>
          <w:rFonts w:ascii="Arial" w:hAnsi="Arial" w:cs="Arial"/>
          <w:sz w:val="24"/>
          <w:szCs w:val="24"/>
          <w:lang w:val="en-ZA"/>
        </w:rPr>
        <w:t xml:space="preserve">In the proceedings before the magistrates court, the court was not called upon to review the appointment of the estate representative. In any event, in terms of the provisions of section 29 of the Magistrates Courts Act (No. 32 of 1944), the court does not have powers to review an administrative action. </w:t>
      </w:r>
      <w:r w:rsidRPr="00281FCF">
        <w:rPr>
          <w:rFonts w:ascii="Arial" w:hAnsi="Arial" w:cs="Arial"/>
          <w:sz w:val="24"/>
          <w:szCs w:val="24"/>
          <w:lang w:val="en-ZA"/>
        </w:rPr>
        <w:t xml:space="preserve">However, this </w:t>
      </w:r>
      <w:r w:rsidR="000C0EA0">
        <w:rPr>
          <w:rFonts w:ascii="Arial" w:hAnsi="Arial" w:cs="Arial"/>
          <w:sz w:val="24"/>
          <w:szCs w:val="24"/>
          <w:lang w:val="en-ZA"/>
        </w:rPr>
        <w:t>finding does not affect the fact that the decision which the magistrate made</w:t>
      </w:r>
      <w:r w:rsidR="005D5EC3">
        <w:rPr>
          <w:rFonts w:ascii="Arial" w:hAnsi="Arial" w:cs="Arial"/>
          <w:sz w:val="24"/>
          <w:szCs w:val="24"/>
          <w:lang w:val="en-ZA"/>
        </w:rPr>
        <w:t xml:space="preserve"> in regard to the issue of eviction</w:t>
      </w:r>
      <w:r w:rsidR="000C0EA0">
        <w:rPr>
          <w:rFonts w:ascii="Arial" w:hAnsi="Arial" w:cs="Arial"/>
          <w:sz w:val="24"/>
          <w:szCs w:val="24"/>
          <w:lang w:val="en-ZA"/>
        </w:rPr>
        <w:t xml:space="preserve"> is correct.</w:t>
      </w:r>
      <w:r w:rsidRPr="00281FCF">
        <w:rPr>
          <w:rFonts w:ascii="Arial" w:hAnsi="Arial" w:cs="Arial"/>
          <w:sz w:val="24"/>
          <w:szCs w:val="24"/>
          <w:lang w:val="en-ZA"/>
        </w:rPr>
        <w:t xml:space="preserve"> </w:t>
      </w:r>
    </w:p>
    <w:p w:rsidR="00281FCF" w:rsidRPr="00281FCF" w:rsidRDefault="00281FCF" w:rsidP="005D5EC3">
      <w:pPr>
        <w:spacing w:after="0" w:line="360" w:lineRule="auto"/>
        <w:jc w:val="both"/>
        <w:rPr>
          <w:rFonts w:ascii="Arial" w:hAnsi="Arial" w:cs="Arial"/>
          <w:sz w:val="24"/>
          <w:szCs w:val="24"/>
          <w:lang w:val="en-ZA"/>
        </w:rPr>
      </w:pPr>
    </w:p>
    <w:p w:rsidR="00281FCF" w:rsidRPr="00281FCF" w:rsidRDefault="00281FCF" w:rsidP="005D5EC3">
      <w:pPr>
        <w:spacing w:after="0" w:line="360" w:lineRule="auto"/>
        <w:jc w:val="both"/>
        <w:rPr>
          <w:rFonts w:ascii="Arial" w:hAnsi="Arial" w:cs="Arial"/>
          <w:sz w:val="24"/>
          <w:szCs w:val="24"/>
          <w:u w:val="single"/>
          <w:lang w:val="en-ZA"/>
        </w:rPr>
      </w:pPr>
      <w:r w:rsidRPr="00281FCF">
        <w:rPr>
          <w:rFonts w:ascii="Arial" w:hAnsi="Arial" w:cs="Arial"/>
          <w:sz w:val="24"/>
          <w:szCs w:val="24"/>
          <w:u w:val="single"/>
          <w:lang w:val="en-ZA"/>
        </w:rPr>
        <w:t>Conclusion</w:t>
      </w:r>
    </w:p>
    <w:p w:rsidR="00281FCF" w:rsidRPr="00281FCF" w:rsidRDefault="00281FCF" w:rsidP="005D5EC3">
      <w:pPr>
        <w:spacing w:after="0" w:line="360" w:lineRule="auto"/>
        <w:jc w:val="both"/>
        <w:rPr>
          <w:rFonts w:ascii="Arial" w:hAnsi="Arial" w:cs="Arial"/>
          <w:sz w:val="24"/>
          <w:szCs w:val="24"/>
          <w:lang w:val="en-ZA"/>
        </w:rPr>
      </w:pPr>
    </w:p>
    <w:p w:rsidR="00281FCF" w:rsidRPr="00281FCF" w:rsidRDefault="000C0EA0" w:rsidP="005D5EC3">
      <w:pPr>
        <w:spacing w:after="0" w:line="360" w:lineRule="auto"/>
        <w:jc w:val="both"/>
        <w:rPr>
          <w:rFonts w:ascii="Arial" w:hAnsi="Arial" w:cs="Arial"/>
          <w:sz w:val="24"/>
          <w:szCs w:val="24"/>
          <w:lang w:val="en-ZA"/>
        </w:rPr>
      </w:pPr>
      <w:r>
        <w:rPr>
          <w:rFonts w:ascii="Arial" w:hAnsi="Arial" w:cs="Arial"/>
          <w:sz w:val="24"/>
          <w:szCs w:val="24"/>
          <w:lang w:val="en-ZA"/>
        </w:rPr>
        <w:t>[14</w:t>
      </w:r>
      <w:r w:rsidR="00281FCF" w:rsidRPr="00281FCF">
        <w:rPr>
          <w:rFonts w:ascii="Arial" w:hAnsi="Arial" w:cs="Arial"/>
          <w:sz w:val="24"/>
          <w:szCs w:val="24"/>
          <w:lang w:val="en-ZA"/>
        </w:rPr>
        <w:t>]</w:t>
      </w:r>
      <w:r w:rsidR="00281FCF" w:rsidRPr="00281FCF">
        <w:rPr>
          <w:rFonts w:ascii="Arial" w:hAnsi="Arial" w:cs="Arial"/>
          <w:sz w:val="24"/>
          <w:szCs w:val="24"/>
          <w:lang w:val="en-ZA"/>
        </w:rPr>
        <w:tab/>
      </w:r>
      <w:r w:rsidR="00F81841">
        <w:rPr>
          <w:rFonts w:ascii="Arial" w:hAnsi="Arial" w:cs="Arial"/>
          <w:sz w:val="24"/>
          <w:szCs w:val="24"/>
          <w:lang w:val="en-ZA"/>
        </w:rPr>
        <w:t xml:space="preserve">I am </w:t>
      </w:r>
      <w:r w:rsidR="00281FCF" w:rsidRPr="00281FCF">
        <w:rPr>
          <w:rFonts w:ascii="Arial" w:hAnsi="Arial" w:cs="Arial"/>
          <w:sz w:val="24"/>
          <w:szCs w:val="24"/>
          <w:lang w:val="en-ZA"/>
        </w:rPr>
        <w:t xml:space="preserve">of the view that the </w:t>
      </w:r>
      <w:r w:rsidR="00E16640">
        <w:rPr>
          <w:rFonts w:ascii="Arial" w:hAnsi="Arial" w:cs="Arial"/>
          <w:sz w:val="24"/>
          <w:szCs w:val="24"/>
          <w:lang w:val="en-ZA"/>
        </w:rPr>
        <w:t>decision reached by the</w:t>
      </w:r>
      <w:r w:rsidR="00F81841">
        <w:rPr>
          <w:rFonts w:ascii="Arial" w:hAnsi="Arial" w:cs="Arial"/>
          <w:sz w:val="24"/>
          <w:szCs w:val="24"/>
          <w:lang w:val="en-ZA"/>
        </w:rPr>
        <w:t xml:space="preserve"> magistrate cannot be faulted. C</w:t>
      </w:r>
      <w:r w:rsidR="00E16640">
        <w:rPr>
          <w:rFonts w:ascii="Arial" w:hAnsi="Arial" w:cs="Arial"/>
          <w:sz w:val="24"/>
          <w:szCs w:val="24"/>
          <w:lang w:val="en-ZA"/>
        </w:rPr>
        <w:t xml:space="preserve">onsequently, the appeal stands to be dismissed. </w:t>
      </w:r>
    </w:p>
    <w:p w:rsidR="00281FCF" w:rsidRPr="00281FCF" w:rsidRDefault="00281FCF" w:rsidP="005D5EC3">
      <w:pPr>
        <w:spacing w:after="0" w:line="360" w:lineRule="auto"/>
        <w:jc w:val="both"/>
        <w:rPr>
          <w:rFonts w:ascii="Arial" w:hAnsi="Arial" w:cs="Arial"/>
          <w:sz w:val="24"/>
          <w:szCs w:val="24"/>
          <w:lang w:val="en-ZA"/>
        </w:rPr>
      </w:pPr>
    </w:p>
    <w:p w:rsidR="00281FCF" w:rsidRPr="00281FCF" w:rsidRDefault="000C0EA0" w:rsidP="005D5EC3">
      <w:pPr>
        <w:spacing w:after="0" w:line="360" w:lineRule="auto"/>
        <w:jc w:val="both"/>
        <w:rPr>
          <w:rFonts w:ascii="Arial" w:hAnsi="Arial" w:cs="Arial"/>
          <w:sz w:val="24"/>
          <w:szCs w:val="24"/>
          <w:lang w:val="en-ZA"/>
        </w:rPr>
      </w:pPr>
      <w:r>
        <w:rPr>
          <w:rFonts w:ascii="Arial" w:hAnsi="Arial" w:cs="Arial"/>
          <w:sz w:val="24"/>
          <w:szCs w:val="24"/>
          <w:lang w:val="en-ZA"/>
        </w:rPr>
        <w:t>[15</w:t>
      </w:r>
      <w:r w:rsidR="00281FCF" w:rsidRPr="00281FCF">
        <w:rPr>
          <w:rFonts w:ascii="Arial" w:hAnsi="Arial" w:cs="Arial"/>
          <w:sz w:val="24"/>
          <w:szCs w:val="24"/>
          <w:lang w:val="en-ZA"/>
        </w:rPr>
        <w:t>]</w:t>
      </w:r>
      <w:r w:rsidR="00F81841">
        <w:rPr>
          <w:rFonts w:ascii="Arial" w:hAnsi="Arial" w:cs="Arial"/>
          <w:sz w:val="24"/>
          <w:szCs w:val="24"/>
          <w:lang w:val="en-ZA"/>
        </w:rPr>
        <w:tab/>
      </w:r>
      <w:r w:rsidR="00281FCF" w:rsidRPr="00281FCF">
        <w:rPr>
          <w:rFonts w:ascii="Arial" w:hAnsi="Arial" w:cs="Arial"/>
          <w:sz w:val="24"/>
          <w:szCs w:val="24"/>
          <w:lang w:val="en-ZA"/>
        </w:rPr>
        <w:t>In regard to the issue of costs, the general rule is that the successful party is entitled to costs. However, seeing that both parties are</w:t>
      </w:r>
      <w:r w:rsidR="00C6463F">
        <w:rPr>
          <w:rFonts w:ascii="Arial" w:hAnsi="Arial" w:cs="Arial"/>
          <w:sz w:val="24"/>
          <w:szCs w:val="24"/>
          <w:lang w:val="en-ZA"/>
        </w:rPr>
        <w:t xml:space="preserve"> being</w:t>
      </w:r>
      <w:r w:rsidR="00281FCF" w:rsidRPr="00281FCF">
        <w:rPr>
          <w:rFonts w:ascii="Arial" w:hAnsi="Arial" w:cs="Arial"/>
          <w:sz w:val="24"/>
          <w:szCs w:val="24"/>
          <w:lang w:val="en-ZA"/>
        </w:rPr>
        <w:t xml:space="preserve"> </w:t>
      </w:r>
      <w:r w:rsidR="00C6463F">
        <w:rPr>
          <w:rFonts w:ascii="Arial" w:hAnsi="Arial" w:cs="Arial"/>
          <w:sz w:val="24"/>
          <w:szCs w:val="24"/>
          <w:lang w:val="en-ZA"/>
        </w:rPr>
        <w:t>legally</w:t>
      </w:r>
      <w:r>
        <w:rPr>
          <w:rFonts w:ascii="Arial" w:hAnsi="Arial" w:cs="Arial"/>
          <w:sz w:val="24"/>
          <w:szCs w:val="24"/>
          <w:lang w:val="en-ZA"/>
        </w:rPr>
        <w:t xml:space="preserve"> assisted</w:t>
      </w:r>
      <w:r w:rsidR="00281FCF" w:rsidRPr="00281FCF">
        <w:rPr>
          <w:rFonts w:ascii="Arial" w:hAnsi="Arial" w:cs="Arial"/>
          <w:sz w:val="24"/>
          <w:szCs w:val="24"/>
          <w:lang w:val="en-ZA"/>
        </w:rPr>
        <w:t xml:space="preserve"> by the Directorate of Legal Aid, I make no order as to costs. </w:t>
      </w:r>
    </w:p>
    <w:p w:rsidR="00281FCF" w:rsidRPr="00281FCF" w:rsidRDefault="00281FCF" w:rsidP="005D5EC3">
      <w:pPr>
        <w:spacing w:after="0" w:line="360" w:lineRule="auto"/>
        <w:jc w:val="both"/>
        <w:rPr>
          <w:rFonts w:ascii="Arial" w:hAnsi="Arial" w:cs="Arial"/>
          <w:sz w:val="24"/>
          <w:szCs w:val="24"/>
          <w:lang w:val="en-ZA"/>
        </w:rPr>
      </w:pPr>
    </w:p>
    <w:p w:rsidR="00281FCF" w:rsidRPr="00281FCF" w:rsidRDefault="000C0EA0" w:rsidP="005D5EC3">
      <w:pPr>
        <w:spacing w:after="0" w:line="360" w:lineRule="auto"/>
        <w:jc w:val="both"/>
        <w:rPr>
          <w:rFonts w:ascii="Arial" w:hAnsi="Arial" w:cs="Arial"/>
          <w:sz w:val="24"/>
          <w:szCs w:val="24"/>
          <w:lang w:val="en-ZA"/>
        </w:rPr>
      </w:pPr>
      <w:r>
        <w:rPr>
          <w:rFonts w:ascii="Arial" w:hAnsi="Arial" w:cs="Arial"/>
          <w:sz w:val="24"/>
          <w:szCs w:val="24"/>
          <w:lang w:val="en-ZA"/>
        </w:rPr>
        <w:t>[16</w:t>
      </w:r>
      <w:r w:rsidR="00281FCF" w:rsidRPr="00281FCF">
        <w:rPr>
          <w:rFonts w:ascii="Arial" w:hAnsi="Arial" w:cs="Arial"/>
          <w:sz w:val="24"/>
          <w:szCs w:val="24"/>
          <w:lang w:val="en-ZA"/>
        </w:rPr>
        <w:t>]</w:t>
      </w:r>
      <w:r w:rsidR="00281FCF" w:rsidRPr="00281FCF">
        <w:rPr>
          <w:rFonts w:ascii="Arial" w:hAnsi="Arial" w:cs="Arial"/>
          <w:sz w:val="24"/>
          <w:szCs w:val="24"/>
          <w:lang w:val="en-ZA"/>
        </w:rPr>
        <w:tab/>
        <w:t>In the result, I make the following order:</w:t>
      </w:r>
    </w:p>
    <w:p w:rsidR="00281FCF" w:rsidRPr="00281FCF" w:rsidRDefault="00281FCF" w:rsidP="005D5EC3">
      <w:pPr>
        <w:spacing w:after="0" w:line="360" w:lineRule="auto"/>
        <w:jc w:val="both"/>
        <w:rPr>
          <w:rFonts w:ascii="Arial" w:hAnsi="Arial" w:cs="Arial"/>
          <w:sz w:val="24"/>
          <w:szCs w:val="24"/>
          <w:lang w:val="en-ZA"/>
        </w:rPr>
      </w:pPr>
    </w:p>
    <w:p w:rsidR="00281FCF" w:rsidRPr="00281FCF" w:rsidRDefault="00281FCF" w:rsidP="005D5EC3">
      <w:pPr>
        <w:spacing w:after="0" w:line="360" w:lineRule="auto"/>
        <w:ind w:left="1310" w:hanging="567"/>
        <w:jc w:val="both"/>
        <w:rPr>
          <w:rFonts w:ascii="Arial" w:hAnsi="Arial" w:cs="Arial"/>
          <w:sz w:val="24"/>
          <w:szCs w:val="24"/>
          <w:lang w:val="en-ZA"/>
        </w:rPr>
      </w:pPr>
      <w:r w:rsidRPr="00281FCF">
        <w:rPr>
          <w:rFonts w:ascii="Arial" w:hAnsi="Arial" w:cs="Arial"/>
          <w:sz w:val="24"/>
          <w:szCs w:val="24"/>
          <w:lang w:val="en-ZA"/>
        </w:rPr>
        <w:t>1.</w:t>
      </w:r>
      <w:r w:rsidRPr="00281FCF">
        <w:rPr>
          <w:rFonts w:ascii="Arial" w:hAnsi="Arial" w:cs="Arial"/>
          <w:sz w:val="24"/>
          <w:szCs w:val="24"/>
          <w:lang w:val="en-ZA"/>
        </w:rPr>
        <w:tab/>
        <w:t xml:space="preserve">The appeal is dismissed. </w:t>
      </w:r>
    </w:p>
    <w:p w:rsidR="00281FCF" w:rsidRPr="00281FCF" w:rsidRDefault="000C0EA0" w:rsidP="005D5EC3">
      <w:pPr>
        <w:spacing w:after="0" w:line="360" w:lineRule="auto"/>
        <w:ind w:left="1310" w:hanging="567"/>
        <w:jc w:val="both"/>
        <w:rPr>
          <w:rFonts w:ascii="Arial" w:hAnsi="Arial" w:cs="Arial"/>
          <w:sz w:val="24"/>
          <w:szCs w:val="24"/>
          <w:lang w:val="en-ZA"/>
        </w:rPr>
      </w:pPr>
      <w:r>
        <w:rPr>
          <w:rFonts w:ascii="Arial" w:hAnsi="Arial" w:cs="Arial"/>
          <w:sz w:val="24"/>
          <w:szCs w:val="24"/>
          <w:lang w:val="en-ZA"/>
        </w:rPr>
        <w:lastRenderedPageBreak/>
        <w:t>2.      I make</w:t>
      </w:r>
      <w:r w:rsidR="00281FCF" w:rsidRPr="00281FCF">
        <w:rPr>
          <w:rFonts w:ascii="Arial" w:hAnsi="Arial" w:cs="Arial"/>
          <w:sz w:val="24"/>
          <w:szCs w:val="24"/>
          <w:lang w:val="en-ZA"/>
        </w:rPr>
        <w:t xml:space="preserve"> </w:t>
      </w:r>
      <w:r>
        <w:rPr>
          <w:rFonts w:ascii="Arial" w:hAnsi="Arial" w:cs="Arial"/>
          <w:sz w:val="24"/>
          <w:szCs w:val="24"/>
          <w:lang w:val="en-ZA"/>
        </w:rPr>
        <w:t xml:space="preserve">no </w:t>
      </w:r>
      <w:r w:rsidR="00281FCF" w:rsidRPr="00281FCF">
        <w:rPr>
          <w:rFonts w:ascii="Arial" w:hAnsi="Arial" w:cs="Arial"/>
          <w:sz w:val="24"/>
          <w:szCs w:val="24"/>
          <w:lang w:val="en-ZA"/>
        </w:rPr>
        <w:t>order as to costs.</w:t>
      </w:r>
    </w:p>
    <w:p w:rsidR="00281FCF" w:rsidRPr="00281FCF" w:rsidRDefault="00281FCF" w:rsidP="005D5EC3">
      <w:pPr>
        <w:spacing w:after="0" w:line="360" w:lineRule="auto"/>
        <w:ind w:left="1310" w:hanging="567"/>
        <w:jc w:val="both"/>
        <w:rPr>
          <w:rFonts w:ascii="Arial" w:hAnsi="Arial" w:cs="Arial"/>
          <w:sz w:val="24"/>
          <w:szCs w:val="24"/>
          <w:lang w:val="en-ZA"/>
        </w:rPr>
      </w:pPr>
      <w:r w:rsidRPr="00281FCF">
        <w:rPr>
          <w:rFonts w:ascii="Arial" w:hAnsi="Arial" w:cs="Arial"/>
          <w:sz w:val="24"/>
          <w:szCs w:val="24"/>
          <w:lang w:val="en-ZA"/>
        </w:rPr>
        <w:t>3.</w:t>
      </w:r>
      <w:r w:rsidRPr="00281FCF">
        <w:rPr>
          <w:rFonts w:ascii="Arial" w:hAnsi="Arial" w:cs="Arial"/>
          <w:sz w:val="24"/>
          <w:szCs w:val="24"/>
          <w:lang w:val="en-ZA"/>
        </w:rPr>
        <w:tab/>
        <w:t>The matter is removed from the roll and is regarded finalised.</w:t>
      </w:r>
    </w:p>
    <w:p w:rsidR="00C6463F" w:rsidRDefault="00C6463F" w:rsidP="005D5EC3">
      <w:pPr>
        <w:spacing w:after="0" w:line="360" w:lineRule="auto"/>
        <w:contextualSpacing/>
        <w:jc w:val="both"/>
        <w:rPr>
          <w:rFonts w:ascii="Arial" w:eastAsia="Calibri" w:hAnsi="Arial" w:cs="Arial"/>
          <w:sz w:val="24"/>
          <w:szCs w:val="24"/>
          <w:lang w:val="en-US"/>
        </w:rPr>
      </w:pPr>
    </w:p>
    <w:p w:rsidR="002364F1" w:rsidRPr="00E7764F" w:rsidRDefault="007733B7" w:rsidP="005D5EC3">
      <w:pPr>
        <w:spacing w:after="0" w:line="360" w:lineRule="auto"/>
        <w:ind w:left="6480"/>
        <w:contextualSpacing/>
        <w:jc w:val="right"/>
        <w:rPr>
          <w:rFonts w:ascii="Arial" w:eastAsia="Calibri" w:hAnsi="Arial" w:cs="Arial"/>
          <w:sz w:val="24"/>
          <w:szCs w:val="24"/>
          <w:lang w:val="en-US"/>
        </w:rPr>
      </w:pPr>
      <w:r>
        <w:rPr>
          <w:rFonts w:ascii="Arial" w:eastAsia="Calibri" w:hAnsi="Arial" w:cs="Arial"/>
          <w:sz w:val="24"/>
          <w:szCs w:val="24"/>
          <w:lang w:val="en-US"/>
        </w:rPr>
        <w:t xml:space="preserve">        </w:t>
      </w:r>
      <w:r w:rsidR="00E16640">
        <w:rPr>
          <w:rFonts w:ascii="Arial" w:eastAsia="Calibri" w:hAnsi="Arial" w:cs="Arial"/>
          <w:sz w:val="24"/>
          <w:szCs w:val="24"/>
          <w:lang w:val="en-US"/>
        </w:rPr>
        <w:t>_________________</w:t>
      </w:r>
    </w:p>
    <w:p w:rsidR="002364F1" w:rsidRPr="00E7764F" w:rsidRDefault="002364F1" w:rsidP="005D5EC3">
      <w:pPr>
        <w:spacing w:after="0" w:line="360" w:lineRule="auto"/>
        <w:jc w:val="right"/>
        <w:rPr>
          <w:rFonts w:ascii="Arial" w:eastAsia="Calibri" w:hAnsi="Arial" w:cs="Arial"/>
          <w:sz w:val="24"/>
          <w:szCs w:val="24"/>
          <w:lang w:val="en-US"/>
        </w:rPr>
      </w:pPr>
      <w:r w:rsidRPr="00E7764F">
        <w:rPr>
          <w:rFonts w:ascii="Arial" w:eastAsia="Calibri" w:hAnsi="Arial" w:cs="Arial"/>
          <w:sz w:val="24"/>
          <w:szCs w:val="24"/>
          <w:lang w:val="en-US"/>
        </w:rPr>
        <w:t>B Usiku</w:t>
      </w:r>
    </w:p>
    <w:p w:rsidR="002364F1" w:rsidRDefault="00C6463F" w:rsidP="005D5EC3">
      <w:pPr>
        <w:tabs>
          <w:tab w:val="left" w:pos="710"/>
          <w:tab w:val="right" w:pos="9360"/>
        </w:tabs>
        <w:spacing w:after="0" w:line="360" w:lineRule="auto"/>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sidR="002364F1" w:rsidRPr="00E7764F">
        <w:rPr>
          <w:rFonts w:ascii="Arial" w:eastAsia="Calibri" w:hAnsi="Arial" w:cs="Arial"/>
          <w:sz w:val="24"/>
          <w:szCs w:val="24"/>
          <w:lang w:val="en-US"/>
        </w:rPr>
        <w:t>Judge</w:t>
      </w:r>
    </w:p>
    <w:p w:rsidR="005D5EC3" w:rsidRDefault="005D5EC3" w:rsidP="005D5EC3">
      <w:pPr>
        <w:tabs>
          <w:tab w:val="left" w:pos="710"/>
          <w:tab w:val="right" w:pos="9360"/>
        </w:tabs>
        <w:spacing w:after="0" w:line="360" w:lineRule="auto"/>
        <w:rPr>
          <w:rFonts w:ascii="Arial" w:eastAsia="Calibri" w:hAnsi="Arial" w:cs="Arial"/>
          <w:sz w:val="24"/>
          <w:szCs w:val="24"/>
          <w:lang w:val="en-US"/>
        </w:rPr>
      </w:pPr>
    </w:p>
    <w:p w:rsidR="005D5EC3" w:rsidRDefault="005D5EC3" w:rsidP="005D5EC3">
      <w:pPr>
        <w:tabs>
          <w:tab w:val="left" w:pos="710"/>
          <w:tab w:val="right" w:pos="9360"/>
        </w:tabs>
        <w:spacing w:after="0" w:line="360" w:lineRule="auto"/>
        <w:rPr>
          <w:rFonts w:ascii="Arial" w:eastAsia="Calibri" w:hAnsi="Arial" w:cs="Arial"/>
          <w:sz w:val="24"/>
          <w:szCs w:val="24"/>
          <w:lang w:val="en-US"/>
        </w:rPr>
      </w:pPr>
    </w:p>
    <w:p w:rsidR="00E16640" w:rsidRDefault="00C6463F" w:rsidP="005D5EC3">
      <w:pPr>
        <w:spacing w:after="0" w:line="360" w:lineRule="auto"/>
        <w:ind w:left="720"/>
        <w:rPr>
          <w:rFonts w:ascii="Arial" w:eastAsia="Calibri" w:hAnsi="Arial" w:cs="Arial"/>
          <w:sz w:val="24"/>
          <w:szCs w:val="24"/>
          <w:lang w:val="en-US"/>
        </w:rPr>
      </w:pPr>
      <w:r>
        <w:rPr>
          <w:rFonts w:ascii="Arial" w:eastAsia="Calibri" w:hAnsi="Arial" w:cs="Arial"/>
          <w:sz w:val="24"/>
          <w:szCs w:val="24"/>
          <w:lang w:val="en-US"/>
        </w:rPr>
        <w:t>I agree</w:t>
      </w:r>
    </w:p>
    <w:p w:rsidR="00E16640" w:rsidRPr="00E7764F" w:rsidRDefault="00C6463F" w:rsidP="005D5EC3">
      <w:pPr>
        <w:tabs>
          <w:tab w:val="left" w:pos="780"/>
          <w:tab w:val="right" w:pos="9360"/>
        </w:tabs>
        <w:spacing w:after="0" w:line="360" w:lineRule="auto"/>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sidR="00E16640">
        <w:rPr>
          <w:rFonts w:ascii="Arial" w:eastAsia="Calibri" w:hAnsi="Arial" w:cs="Arial"/>
          <w:sz w:val="24"/>
          <w:szCs w:val="24"/>
          <w:lang w:val="en-US"/>
        </w:rPr>
        <w:t>_________________</w:t>
      </w:r>
    </w:p>
    <w:p w:rsidR="00D32987" w:rsidRDefault="00E16640" w:rsidP="005D5EC3">
      <w:pPr>
        <w:spacing w:after="0" w:line="360" w:lineRule="auto"/>
        <w:ind w:left="7920"/>
        <w:jc w:val="right"/>
        <w:rPr>
          <w:rFonts w:ascii="Arial" w:eastAsia="Calibri" w:hAnsi="Arial" w:cs="Arial"/>
          <w:sz w:val="24"/>
          <w:szCs w:val="24"/>
          <w:lang w:val="en-US"/>
        </w:rPr>
      </w:pPr>
      <w:r>
        <w:rPr>
          <w:rFonts w:ascii="Arial" w:eastAsia="Calibri" w:hAnsi="Arial" w:cs="Arial"/>
          <w:sz w:val="24"/>
          <w:szCs w:val="24"/>
          <w:lang w:val="en-US"/>
        </w:rPr>
        <w:t>T Masuku</w:t>
      </w:r>
    </w:p>
    <w:p w:rsidR="000D4302" w:rsidRDefault="00E16640" w:rsidP="005D5EC3">
      <w:pPr>
        <w:spacing w:after="0" w:line="360" w:lineRule="auto"/>
        <w:ind w:left="7920"/>
        <w:jc w:val="right"/>
        <w:rPr>
          <w:rFonts w:ascii="Arial" w:eastAsia="Calibri" w:hAnsi="Arial" w:cs="Arial"/>
          <w:sz w:val="24"/>
          <w:szCs w:val="24"/>
          <w:lang w:val="en-US"/>
        </w:rPr>
      </w:pPr>
      <w:r>
        <w:rPr>
          <w:rFonts w:ascii="Arial" w:eastAsia="Calibri" w:hAnsi="Arial" w:cs="Arial"/>
          <w:sz w:val="24"/>
          <w:szCs w:val="24"/>
          <w:lang w:val="en-US"/>
        </w:rPr>
        <w:t>Judge</w:t>
      </w:r>
    </w:p>
    <w:p w:rsidR="005D5EC3" w:rsidRDefault="005D5EC3" w:rsidP="005D5EC3">
      <w:pPr>
        <w:spacing w:after="0" w:line="360" w:lineRule="auto"/>
        <w:jc w:val="both"/>
        <w:rPr>
          <w:rFonts w:ascii="Arial" w:eastAsia="Calibri" w:hAnsi="Arial" w:cs="Arial"/>
          <w:sz w:val="24"/>
          <w:szCs w:val="24"/>
          <w:lang w:val="en-US"/>
        </w:rPr>
      </w:pPr>
    </w:p>
    <w:p w:rsidR="005D5EC3" w:rsidRDefault="005D5EC3" w:rsidP="005D5EC3">
      <w:pPr>
        <w:spacing w:after="0" w:line="360" w:lineRule="auto"/>
        <w:jc w:val="both"/>
        <w:rPr>
          <w:rFonts w:ascii="Arial" w:eastAsia="Calibri" w:hAnsi="Arial" w:cs="Arial"/>
          <w:sz w:val="24"/>
          <w:szCs w:val="24"/>
          <w:lang w:val="en-US"/>
        </w:rPr>
      </w:pPr>
    </w:p>
    <w:p w:rsidR="005D5EC3" w:rsidRDefault="005D5EC3" w:rsidP="005D5EC3">
      <w:pPr>
        <w:spacing w:after="0" w:line="360" w:lineRule="auto"/>
        <w:jc w:val="both"/>
        <w:rPr>
          <w:rFonts w:ascii="Arial" w:eastAsia="Calibri" w:hAnsi="Arial" w:cs="Arial"/>
          <w:sz w:val="24"/>
          <w:szCs w:val="24"/>
          <w:lang w:val="en-US"/>
        </w:rPr>
      </w:pPr>
    </w:p>
    <w:p w:rsidR="005D5EC3" w:rsidRDefault="005D5EC3" w:rsidP="005D5EC3">
      <w:pPr>
        <w:spacing w:after="0" w:line="360" w:lineRule="auto"/>
        <w:jc w:val="both"/>
        <w:rPr>
          <w:rFonts w:ascii="Arial" w:eastAsia="Calibri" w:hAnsi="Arial" w:cs="Arial"/>
          <w:sz w:val="24"/>
          <w:szCs w:val="24"/>
          <w:lang w:val="en-US"/>
        </w:rPr>
      </w:pPr>
    </w:p>
    <w:p w:rsidR="005D5EC3" w:rsidRDefault="005D5EC3" w:rsidP="005D5EC3">
      <w:pPr>
        <w:spacing w:after="0" w:line="360" w:lineRule="auto"/>
        <w:jc w:val="both"/>
        <w:rPr>
          <w:rFonts w:ascii="Arial" w:eastAsia="Calibri" w:hAnsi="Arial" w:cs="Arial"/>
          <w:sz w:val="24"/>
          <w:szCs w:val="24"/>
          <w:lang w:val="en-US"/>
        </w:rPr>
      </w:pPr>
    </w:p>
    <w:p w:rsidR="005D5EC3" w:rsidRDefault="005D5EC3" w:rsidP="005D5EC3">
      <w:pPr>
        <w:spacing w:after="0" w:line="360" w:lineRule="auto"/>
        <w:jc w:val="both"/>
        <w:rPr>
          <w:rFonts w:ascii="Arial" w:eastAsia="Calibri" w:hAnsi="Arial" w:cs="Arial"/>
          <w:sz w:val="24"/>
          <w:szCs w:val="24"/>
          <w:lang w:val="en-US"/>
        </w:rPr>
      </w:pPr>
    </w:p>
    <w:p w:rsidR="005D5EC3" w:rsidRDefault="005D5EC3" w:rsidP="005D5EC3">
      <w:pPr>
        <w:spacing w:after="0" w:line="360" w:lineRule="auto"/>
        <w:jc w:val="both"/>
        <w:rPr>
          <w:rFonts w:ascii="Arial" w:eastAsia="Calibri" w:hAnsi="Arial" w:cs="Arial"/>
          <w:sz w:val="24"/>
          <w:szCs w:val="24"/>
          <w:lang w:val="en-US"/>
        </w:rPr>
      </w:pPr>
    </w:p>
    <w:p w:rsidR="005D5EC3" w:rsidRDefault="005D5EC3" w:rsidP="005D5EC3">
      <w:pPr>
        <w:spacing w:after="0" w:line="360" w:lineRule="auto"/>
        <w:jc w:val="both"/>
        <w:rPr>
          <w:rFonts w:ascii="Arial" w:eastAsia="Calibri" w:hAnsi="Arial" w:cs="Arial"/>
          <w:sz w:val="24"/>
          <w:szCs w:val="24"/>
          <w:lang w:val="en-US"/>
        </w:rPr>
      </w:pPr>
    </w:p>
    <w:p w:rsidR="005D5EC3" w:rsidRDefault="005D5EC3" w:rsidP="005D5EC3">
      <w:pPr>
        <w:spacing w:after="0" w:line="360" w:lineRule="auto"/>
        <w:jc w:val="both"/>
        <w:rPr>
          <w:rFonts w:ascii="Arial" w:eastAsia="Calibri" w:hAnsi="Arial" w:cs="Arial"/>
          <w:sz w:val="24"/>
          <w:szCs w:val="24"/>
          <w:lang w:val="en-US"/>
        </w:rPr>
      </w:pPr>
    </w:p>
    <w:p w:rsidR="005D5EC3" w:rsidRDefault="005D5EC3" w:rsidP="005D5EC3">
      <w:pPr>
        <w:spacing w:after="0" w:line="360" w:lineRule="auto"/>
        <w:jc w:val="both"/>
        <w:rPr>
          <w:rFonts w:ascii="Arial" w:eastAsia="Calibri" w:hAnsi="Arial" w:cs="Arial"/>
          <w:sz w:val="24"/>
          <w:szCs w:val="24"/>
          <w:lang w:val="en-US"/>
        </w:rPr>
      </w:pPr>
    </w:p>
    <w:p w:rsidR="005D5EC3" w:rsidRDefault="005D5EC3" w:rsidP="005D5EC3">
      <w:pPr>
        <w:spacing w:after="0" w:line="360" w:lineRule="auto"/>
        <w:jc w:val="both"/>
        <w:rPr>
          <w:rFonts w:ascii="Arial" w:eastAsia="Calibri" w:hAnsi="Arial" w:cs="Arial"/>
          <w:sz w:val="24"/>
          <w:szCs w:val="24"/>
          <w:lang w:val="en-US"/>
        </w:rPr>
      </w:pPr>
    </w:p>
    <w:p w:rsidR="005D5EC3" w:rsidRDefault="005D5EC3" w:rsidP="005D5EC3">
      <w:pPr>
        <w:spacing w:after="0" w:line="360" w:lineRule="auto"/>
        <w:jc w:val="both"/>
        <w:rPr>
          <w:rFonts w:ascii="Arial" w:eastAsia="Calibri" w:hAnsi="Arial" w:cs="Arial"/>
          <w:sz w:val="24"/>
          <w:szCs w:val="24"/>
          <w:lang w:val="en-US"/>
        </w:rPr>
      </w:pPr>
    </w:p>
    <w:p w:rsidR="005D5EC3" w:rsidRDefault="005D5EC3" w:rsidP="005D5EC3">
      <w:pPr>
        <w:spacing w:after="0" w:line="360" w:lineRule="auto"/>
        <w:jc w:val="both"/>
        <w:rPr>
          <w:rFonts w:ascii="Arial" w:eastAsia="Calibri" w:hAnsi="Arial" w:cs="Arial"/>
          <w:sz w:val="24"/>
          <w:szCs w:val="24"/>
          <w:lang w:val="en-US"/>
        </w:rPr>
      </w:pPr>
    </w:p>
    <w:p w:rsidR="005D5EC3" w:rsidRDefault="005D5EC3" w:rsidP="005D5EC3">
      <w:pPr>
        <w:spacing w:after="0" w:line="360" w:lineRule="auto"/>
        <w:jc w:val="both"/>
        <w:rPr>
          <w:rFonts w:ascii="Arial" w:eastAsia="Calibri" w:hAnsi="Arial" w:cs="Arial"/>
          <w:sz w:val="24"/>
          <w:szCs w:val="24"/>
          <w:lang w:val="en-US"/>
        </w:rPr>
      </w:pPr>
    </w:p>
    <w:p w:rsidR="005D5EC3" w:rsidRDefault="005D5EC3" w:rsidP="005D5EC3">
      <w:pPr>
        <w:spacing w:after="0" w:line="360" w:lineRule="auto"/>
        <w:jc w:val="both"/>
        <w:rPr>
          <w:rFonts w:ascii="Arial" w:eastAsia="Calibri" w:hAnsi="Arial" w:cs="Arial"/>
          <w:sz w:val="24"/>
          <w:szCs w:val="24"/>
          <w:lang w:val="en-US"/>
        </w:rPr>
      </w:pPr>
    </w:p>
    <w:p w:rsidR="005D5EC3" w:rsidRDefault="005D5EC3" w:rsidP="005D5EC3">
      <w:pPr>
        <w:spacing w:after="0" w:line="360" w:lineRule="auto"/>
        <w:jc w:val="both"/>
        <w:rPr>
          <w:rFonts w:ascii="Arial" w:eastAsia="Calibri" w:hAnsi="Arial" w:cs="Arial"/>
          <w:sz w:val="24"/>
          <w:szCs w:val="24"/>
          <w:lang w:val="en-US"/>
        </w:rPr>
      </w:pPr>
    </w:p>
    <w:p w:rsidR="005D5EC3" w:rsidRDefault="005D5EC3" w:rsidP="005D5EC3">
      <w:pPr>
        <w:spacing w:after="0" w:line="360" w:lineRule="auto"/>
        <w:jc w:val="both"/>
        <w:rPr>
          <w:rFonts w:ascii="Arial" w:eastAsia="Calibri" w:hAnsi="Arial" w:cs="Arial"/>
          <w:sz w:val="24"/>
          <w:szCs w:val="24"/>
          <w:lang w:val="en-US"/>
        </w:rPr>
      </w:pPr>
    </w:p>
    <w:p w:rsidR="005D5EC3" w:rsidRDefault="005D5EC3" w:rsidP="005D5EC3">
      <w:pPr>
        <w:spacing w:after="0" w:line="360" w:lineRule="auto"/>
        <w:jc w:val="both"/>
        <w:rPr>
          <w:rFonts w:ascii="Arial" w:eastAsia="Calibri" w:hAnsi="Arial" w:cs="Arial"/>
          <w:sz w:val="24"/>
          <w:szCs w:val="24"/>
          <w:lang w:val="en-US"/>
        </w:rPr>
      </w:pPr>
    </w:p>
    <w:p w:rsidR="005D5EC3" w:rsidRDefault="005D5EC3" w:rsidP="005D5EC3">
      <w:pPr>
        <w:spacing w:after="0" w:line="360" w:lineRule="auto"/>
        <w:jc w:val="both"/>
        <w:rPr>
          <w:rFonts w:ascii="Arial" w:eastAsia="Calibri" w:hAnsi="Arial" w:cs="Arial"/>
          <w:sz w:val="24"/>
          <w:szCs w:val="24"/>
          <w:lang w:val="en-US"/>
        </w:rPr>
      </w:pPr>
    </w:p>
    <w:p w:rsidR="005D5EC3" w:rsidRDefault="005D5EC3" w:rsidP="005D5EC3">
      <w:pPr>
        <w:spacing w:after="0" w:line="360" w:lineRule="auto"/>
        <w:jc w:val="both"/>
        <w:rPr>
          <w:rFonts w:ascii="Arial" w:eastAsia="Calibri" w:hAnsi="Arial" w:cs="Arial"/>
          <w:sz w:val="24"/>
          <w:szCs w:val="24"/>
          <w:lang w:val="en-US"/>
        </w:rPr>
      </w:pPr>
    </w:p>
    <w:p w:rsidR="005D5EC3" w:rsidRDefault="005D5EC3" w:rsidP="005D5EC3">
      <w:pPr>
        <w:spacing w:after="0" w:line="360" w:lineRule="auto"/>
        <w:jc w:val="both"/>
        <w:rPr>
          <w:rFonts w:ascii="Arial" w:eastAsia="Calibri" w:hAnsi="Arial" w:cs="Arial"/>
          <w:sz w:val="24"/>
          <w:szCs w:val="24"/>
          <w:lang w:val="en-US"/>
        </w:rPr>
      </w:pPr>
    </w:p>
    <w:p w:rsidR="002364F1" w:rsidRPr="00E7764F" w:rsidRDefault="00C6463F" w:rsidP="005D5EC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APPEARANCES</w:t>
      </w:r>
    </w:p>
    <w:p w:rsidR="002364F1" w:rsidRPr="00E7764F" w:rsidRDefault="002364F1" w:rsidP="005D5EC3">
      <w:pPr>
        <w:spacing w:after="0" w:line="360" w:lineRule="auto"/>
        <w:jc w:val="both"/>
        <w:rPr>
          <w:rFonts w:ascii="Arial" w:eastAsia="Calibri" w:hAnsi="Arial" w:cs="Arial"/>
          <w:sz w:val="24"/>
          <w:szCs w:val="24"/>
          <w:lang w:val="en-US"/>
        </w:rPr>
      </w:pPr>
    </w:p>
    <w:p w:rsidR="002364F1" w:rsidRDefault="00F81841" w:rsidP="005D5EC3">
      <w:pPr>
        <w:spacing w:after="0" w:line="360" w:lineRule="auto"/>
        <w:ind w:left="720" w:hanging="720"/>
        <w:rPr>
          <w:rFonts w:ascii="Arial" w:hAnsi="Arial" w:cs="Arial"/>
          <w:sz w:val="24"/>
          <w:szCs w:val="24"/>
        </w:rPr>
      </w:pPr>
      <w:r>
        <w:rPr>
          <w:rFonts w:ascii="Arial" w:eastAsia="Calibri" w:hAnsi="Arial" w:cs="Arial"/>
          <w:sz w:val="24"/>
          <w:szCs w:val="24"/>
          <w:lang w:val="en-US"/>
        </w:rPr>
        <w:t>APPELLANT:</w:t>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t xml:space="preserve">Mr E Shiikwa </w:t>
      </w:r>
    </w:p>
    <w:p w:rsidR="002364F1" w:rsidRDefault="00F81841" w:rsidP="005D5EC3">
      <w:pPr>
        <w:spacing w:after="0" w:line="360" w:lineRule="auto"/>
        <w:ind w:left="2880" w:firstLine="720"/>
        <w:rPr>
          <w:rFonts w:ascii="Arial" w:hAnsi="Arial" w:cs="Arial"/>
          <w:sz w:val="24"/>
          <w:szCs w:val="24"/>
        </w:rPr>
      </w:pPr>
      <w:r>
        <w:rPr>
          <w:rFonts w:ascii="Arial" w:hAnsi="Arial" w:cs="Arial"/>
          <w:sz w:val="24"/>
          <w:szCs w:val="24"/>
        </w:rPr>
        <w:t>Of Ministry of Justice: Legal Aid</w:t>
      </w:r>
    </w:p>
    <w:p w:rsidR="002364F1" w:rsidRDefault="002364F1" w:rsidP="005D5EC3">
      <w:pPr>
        <w:spacing w:after="0" w:line="360" w:lineRule="auto"/>
        <w:ind w:left="720" w:hanging="720"/>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rsidR="002364F1" w:rsidRPr="00E7764F" w:rsidRDefault="002364F1" w:rsidP="005D5EC3">
      <w:pPr>
        <w:spacing w:after="0" w:line="360" w:lineRule="auto"/>
        <w:ind w:left="720" w:hanging="720"/>
        <w:rPr>
          <w:rFonts w:ascii="Arial" w:eastAsia="Calibri" w:hAnsi="Arial" w:cs="Arial"/>
          <w:sz w:val="24"/>
          <w:szCs w:val="24"/>
          <w:lang w:val="en-US"/>
        </w:rPr>
      </w:pPr>
    </w:p>
    <w:p w:rsidR="002364F1" w:rsidRDefault="00F81841" w:rsidP="005D5EC3">
      <w:pPr>
        <w:spacing w:after="0" w:line="360" w:lineRule="auto"/>
        <w:ind w:left="720" w:hanging="720"/>
        <w:jc w:val="both"/>
        <w:rPr>
          <w:rFonts w:ascii="Arial" w:hAnsi="Arial" w:cs="Arial"/>
          <w:sz w:val="24"/>
          <w:szCs w:val="24"/>
        </w:rPr>
      </w:pPr>
      <w:r>
        <w:rPr>
          <w:rFonts w:ascii="Arial" w:eastAsia="Calibri" w:hAnsi="Arial" w:cs="Arial"/>
          <w:sz w:val="24"/>
          <w:szCs w:val="24"/>
          <w:lang w:val="en-US"/>
        </w:rPr>
        <w:t>RESPONDENT</w:t>
      </w:r>
      <w:r w:rsidR="002364F1" w:rsidRPr="00E7764F">
        <w:rPr>
          <w:rFonts w:ascii="Arial" w:eastAsia="Calibri" w:hAnsi="Arial" w:cs="Arial"/>
          <w:sz w:val="24"/>
          <w:szCs w:val="24"/>
          <w:lang w:val="en-US"/>
        </w:rPr>
        <w:t>:</w:t>
      </w:r>
      <w:r w:rsidR="002364F1" w:rsidRPr="00E7764F">
        <w:rPr>
          <w:rFonts w:ascii="Arial" w:eastAsia="Calibri" w:hAnsi="Arial" w:cs="Arial"/>
          <w:sz w:val="24"/>
          <w:szCs w:val="24"/>
          <w:lang w:val="en-US"/>
        </w:rPr>
        <w:tab/>
      </w:r>
      <w:r w:rsidR="002364F1" w:rsidRPr="00E7764F">
        <w:rPr>
          <w:rFonts w:ascii="Arial" w:eastAsia="Calibri" w:hAnsi="Arial" w:cs="Arial"/>
          <w:sz w:val="24"/>
          <w:szCs w:val="24"/>
          <w:lang w:val="en-US"/>
        </w:rPr>
        <w:tab/>
      </w:r>
      <w:r w:rsidR="002364F1" w:rsidRPr="00E7764F">
        <w:rPr>
          <w:rFonts w:ascii="Arial" w:eastAsia="Calibri" w:hAnsi="Arial" w:cs="Arial"/>
          <w:sz w:val="24"/>
          <w:szCs w:val="24"/>
          <w:lang w:val="en-US"/>
        </w:rPr>
        <w:tab/>
      </w:r>
      <w:r>
        <w:rPr>
          <w:rFonts w:ascii="Arial" w:hAnsi="Arial" w:cs="Arial"/>
          <w:sz w:val="24"/>
          <w:szCs w:val="24"/>
        </w:rPr>
        <w:t>Mr E Mwakondange</w:t>
      </w:r>
      <w:r w:rsidR="002364F1" w:rsidRPr="00DC074C">
        <w:rPr>
          <w:rFonts w:ascii="Arial" w:hAnsi="Arial" w:cs="Arial"/>
          <w:sz w:val="24"/>
          <w:szCs w:val="24"/>
        </w:rPr>
        <w:t xml:space="preserve"> </w:t>
      </w:r>
    </w:p>
    <w:p w:rsidR="002364F1" w:rsidRPr="00E7764F" w:rsidRDefault="00101962" w:rsidP="005D5EC3">
      <w:pPr>
        <w:spacing w:after="0" w:line="360" w:lineRule="auto"/>
        <w:ind w:left="2880" w:firstLine="720"/>
        <w:jc w:val="both"/>
        <w:rPr>
          <w:rFonts w:ascii="Arial" w:eastAsia="Calibri" w:hAnsi="Arial" w:cs="Arial"/>
          <w:sz w:val="24"/>
          <w:szCs w:val="24"/>
          <w:lang w:val="en-US"/>
        </w:rPr>
      </w:pPr>
      <w:r>
        <w:rPr>
          <w:rFonts w:ascii="Arial" w:hAnsi="Arial" w:cs="Arial"/>
          <w:sz w:val="24"/>
          <w:szCs w:val="24"/>
        </w:rPr>
        <w:t xml:space="preserve">Of </w:t>
      </w:r>
      <w:r w:rsidR="00F81841">
        <w:rPr>
          <w:rFonts w:ascii="Arial" w:hAnsi="Arial" w:cs="Arial"/>
          <w:sz w:val="24"/>
          <w:szCs w:val="24"/>
        </w:rPr>
        <w:t>Mwakondange &amp; Associates Incorporated</w:t>
      </w:r>
    </w:p>
    <w:p w:rsidR="002364F1" w:rsidRPr="00E7764F" w:rsidRDefault="002364F1" w:rsidP="005D5EC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t>Windhoek</w:t>
      </w:r>
    </w:p>
    <w:p w:rsidR="00923B3B" w:rsidRDefault="00923B3B" w:rsidP="005D5EC3">
      <w:pPr>
        <w:spacing w:after="0" w:line="360" w:lineRule="auto"/>
      </w:pPr>
    </w:p>
    <w:sectPr w:rsidR="00923B3B" w:rsidSect="004E106C">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2A6" w:rsidRDefault="004F62A6" w:rsidP="002364F1">
      <w:pPr>
        <w:spacing w:after="0" w:line="240" w:lineRule="auto"/>
      </w:pPr>
      <w:r>
        <w:separator/>
      </w:r>
    </w:p>
  </w:endnote>
  <w:endnote w:type="continuationSeparator" w:id="0">
    <w:p w:rsidR="004F62A6" w:rsidRDefault="004F62A6" w:rsidP="00236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2A6" w:rsidRDefault="004F62A6" w:rsidP="002364F1">
      <w:pPr>
        <w:spacing w:after="0" w:line="240" w:lineRule="auto"/>
      </w:pPr>
      <w:r>
        <w:separator/>
      </w:r>
    </w:p>
  </w:footnote>
  <w:footnote w:type="continuationSeparator" w:id="0">
    <w:p w:rsidR="004F62A6" w:rsidRDefault="004F62A6" w:rsidP="002364F1">
      <w:pPr>
        <w:spacing w:after="0" w:line="240" w:lineRule="auto"/>
      </w:pPr>
      <w:r>
        <w:continuationSeparator/>
      </w:r>
    </w:p>
  </w:footnote>
  <w:footnote w:id="1">
    <w:p w:rsidR="00281FCF" w:rsidRPr="00DE2BF9" w:rsidRDefault="00281FCF" w:rsidP="00281FCF">
      <w:pPr>
        <w:pStyle w:val="FootnoteText"/>
        <w:rPr>
          <w:rFonts w:ascii="Arial" w:hAnsi="Arial" w:cs="Arial"/>
          <w:lang w:val="en-US"/>
        </w:rPr>
      </w:pPr>
      <w:r w:rsidRPr="00DE2BF9">
        <w:rPr>
          <w:rStyle w:val="FootnoteReference"/>
          <w:rFonts w:ascii="Arial" w:hAnsi="Arial" w:cs="Arial"/>
        </w:rPr>
        <w:footnoteRef/>
      </w:r>
      <w:r w:rsidRPr="00DE2BF9">
        <w:rPr>
          <w:rFonts w:ascii="Arial" w:hAnsi="Arial" w:cs="Arial"/>
        </w:rPr>
        <w:t xml:space="preserve"> </w:t>
      </w:r>
      <w:r w:rsidRPr="00DE2BF9">
        <w:rPr>
          <w:rFonts w:ascii="Arial" w:hAnsi="Arial" w:cs="Arial"/>
          <w:lang w:val="en-US"/>
        </w:rPr>
        <w:t>Page 76 of record.</w:t>
      </w:r>
    </w:p>
  </w:footnote>
  <w:footnote w:id="2">
    <w:p w:rsidR="00281FCF" w:rsidRPr="00D6671B" w:rsidRDefault="00281FCF" w:rsidP="00281FCF">
      <w:pPr>
        <w:pStyle w:val="FootnoteText"/>
        <w:rPr>
          <w:rFonts w:ascii="Arial" w:hAnsi="Arial" w:cs="Arial"/>
        </w:rPr>
      </w:pPr>
      <w:r w:rsidRPr="00AB0E67">
        <w:rPr>
          <w:rStyle w:val="FootnoteReference"/>
          <w:rFonts w:ascii="Arial" w:hAnsi="Arial" w:cs="Arial"/>
        </w:rPr>
        <w:footnoteRef/>
      </w:r>
      <w:r w:rsidRPr="00AB0E67">
        <w:rPr>
          <w:rFonts w:ascii="Arial" w:hAnsi="Arial" w:cs="Arial"/>
        </w:rPr>
        <w:t xml:space="preserve"> Badenhorst, Pienaar &amp; Mostert in </w:t>
      </w:r>
      <w:r w:rsidRPr="00AB0E67">
        <w:rPr>
          <w:rFonts w:ascii="Arial" w:hAnsi="Arial" w:cs="Arial"/>
          <w:i/>
        </w:rPr>
        <w:t>Silberberg and Schoeman's Law of Property</w:t>
      </w:r>
      <w:r w:rsidRPr="00AB0E67">
        <w:rPr>
          <w:rFonts w:ascii="Arial" w:hAnsi="Arial" w:cs="Arial"/>
        </w:rPr>
        <w:t xml:space="preserve"> Lexis Nexis 5ed at 93.</w:t>
      </w:r>
    </w:p>
  </w:footnote>
  <w:footnote w:id="3">
    <w:p w:rsidR="00D6671B" w:rsidRPr="00D6671B" w:rsidRDefault="00D6671B">
      <w:pPr>
        <w:pStyle w:val="FootnoteText"/>
        <w:rPr>
          <w:lang w:val="en-US"/>
        </w:rPr>
      </w:pPr>
      <w:r w:rsidRPr="00D6671B">
        <w:rPr>
          <w:rStyle w:val="FootnoteReference"/>
          <w:rFonts w:ascii="Arial" w:hAnsi="Arial" w:cs="Arial"/>
        </w:rPr>
        <w:footnoteRef/>
      </w:r>
      <w:r w:rsidRPr="00D6671B">
        <w:rPr>
          <w:rFonts w:ascii="Arial" w:hAnsi="Arial" w:cs="Arial"/>
        </w:rPr>
        <w:t xml:space="preserve"> </w:t>
      </w:r>
      <w:r w:rsidRPr="00D6671B">
        <w:rPr>
          <w:rFonts w:ascii="Arial" w:hAnsi="Arial" w:cs="Arial"/>
          <w:i/>
        </w:rPr>
        <w:t>Chetty v Naidoo</w:t>
      </w:r>
      <w:r w:rsidRPr="00D6671B">
        <w:rPr>
          <w:rFonts w:ascii="Arial" w:hAnsi="Arial" w:cs="Arial"/>
        </w:rPr>
        <w:t xml:space="preserve"> 1974 (3) SA 13 (A) at 20A-D</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330910"/>
      <w:docPartObj>
        <w:docPartGallery w:val="Page Numbers (Top of Page)"/>
        <w:docPartUnique/>
      </w:docPartObj>
    </w:sdtPr>
    <w:sdtEndPr>
      <w:rPr>
        <w:noProof/>
      </w:rPr>
    </w:sdtEndPr>
    <w:sdtContent>
      <w:p w:rsidR="0096779D" w:rsidRDefault="0096779D">
        <w:pPr>
          <w:pStyle w:val="Header"/>
          <w:jc w:val="right"/>
        </w:pPr>
        <w:r>
          <w:fldChar w:fldCharType="begin"/>
        </w:r>
        <w:r>
          <w:instrText xml:space="preserve"> PAGE   \* MERGEFORMAT </w:instrText>
        </w:r>
        <w:r>
          <w:fldChar w:fldCharType="separate"/>
        </w:r>
        <w:r w:rsidR="005D5EC3">
          <w:rPr>
            <w:noProof/>
          </w:rPr>
          <w:t>2</w:t>
        </w:r>
        <w:r>
          <w:rPr>
            <w:noProof/>
          </w:rPr>
          <w:fldChar w:fldCharType="end"/>
        </w:r>
      </w:p>
    </w:sdtContent>
  </w:sdt>
  <w:p w:rsidR="004E106C" w:rsidRDefault="004E10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C4F7B"/>
    <w:multiLevelType w:val="hybridMultilevel"/>
    <w:tmpl w:val="55C6FCE2"/>
    <w:lvl w:ilvl="0" w:tplc="19BCC4C4">
      <w:start w:val="1"/>
      <w:numFmt w:val="lowerLetter"/>
      <w:lvlText w:val="(%1)"/>
      <w:lvlJc w:val="left"/>
      <w:pPr>
        <w:ind w:left="1440" w:hanging="72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F1"/>
    <w:rsid w:val="00003D4E"/>
    <w:rsid w:val="00062062"/>
    <w:rsid w:val="00080349"/>
    <w:rsid w:val="000A53A8"/>
    <w:rsid w:val="000B6D46"/>
    <w:rsid w:val="000C0EA0"/>
    <w:rsid w:val="000C2A72"/>
    <w:rsid w:val="000C2A88"/>
    <w:rsid w:val="000D4302"/>
    <w:rsid w:val="000F5967"/>
    <w:rsid w:val="00101962"/>
    <w:rsid w:val="001038DE"/>
    <w:rsid w:val="00147D03"/>
    <w:rsid w:val="0015199D"/>
    <w:rsid w:val="00154E5B"/>
    <w:rsid w:val="00156929"/>
    <w:rsid w:val="00194D84"/>
    <w:rsid w:val="00196BCE"/>
    <w:rsid w:val="001B13C0"/>
    <w:rsid w:val="001F48A4"/>
    <w:rsid w:val="00215028"/>
    <w:rsid w:val="002351D5"/>
    <w:rsid w:val="002364F1"/>
    <w:rsid w:val="002412B0"/>
    <w:rsid w:val="00242AFB"/>
    <w:rsid w:val="00262BD7"/>
    <w:rsid w:val="00266AB8"/>
    <w:rsid w:val="0027418A"/>
    <w:rsid w:val="00281FCF"/>
    <w:rsid w:val="0028310A"/>
    <w:rsid w:val="00285B21"/>
    <w:rsid w:val="002E1C29"/>
    <w:rsid w:val="002E34A1"/>
    <w:rsid w:val="002E4009"/>
    <w:rsid w:val="00304926"/>
    <w:rsid w:val="00315FB4"/>
    <w:rsid w:val="00370111"/>
    <w:rsid w:val="00393969"/>
    <w:rsid w:val="003E0389"/>
    <w:rsid w:val="00403980"/>
    <w:rsid w:val="00413CB4"/>
    <w:rsid w:val="00416D4B"/>
    <w:rsid w:val="004276A1"/>
    <w:rsid w:val="00446C6B"/>
    <w:rsid w:val="0048616C"/>
    <w:rsid w:val="004B2662"/>
    <w:rsid w:val="004B4FA9"/>
    <w:rsid w:val="004E106C"/>
    <w:rsid w:val="004E572B"/>
    <w:rsid w:val="004F62A6"/>
    <w:rsid w:val="0053503F"/>
    <w:rsid w:val="00577963"/>
    <w:rsid w:val="00580AE5"/>
    <w:rsid w:val="005858F3"/>
    <w:rsid w:val="00590073"/>
    <w:rsid w:val="005A4618"/>
    <w:rsid w:val="005D1FD6"/>
    <w:rsid w:val="005D5EC3"/>
    <w:rsid w:val="00605CAC"/>
    <w:rsid w:val="00631AA7"/>
    <w:rsid w:val="00641BA9"/>
    <w:rsid w:val="006801EC"/>
    <w:rsid w:val="006C165B"/>
    <w:rsid w:val="006F47F4"/>
    <w:rsid w:val="006F6E55"/>
    <w:rsid w:val="00712425"/>
    <w:rsid w:val="007167B6"/>
    <w:rsid w:val="00730D03"/>
    <w:rsid w:val="007427FC"/>
    <w:rsid w:val="007524FF"/>
    <w:rsid w:val="007664F3"/>
    <w:rsid w:val="007733B7"/>
    <w:rsid w:val="00785BC3"/>
    <w:rsid w:val="00790C87"/>
    <w:rsid w:val="007A29D8"/>
    <w:rsid w:val="007D5168"/>
    <w:rsid w:val="007F10C1"/>
    <w:rsid w:val="007F4924"/>
    <w:rsid w:val="00805627"/>
    <w:rsid w:val="00826BF1"/>
    <w:rsid w:val="008B0BFD"/>
    <w:rsid w:val="008D055C"/>
    <w:rsid w:val="008D3F78"/>
    <w:rsid w:val="00914299"/>
    <w:rsid w:val="00923B3B"/>
    <w:rsid w:val="00931D68"/>
    <w:rsid w:val="0096779D"/>
    <w:rsid w:val="00986276"/>
    <w:rsid w:val="009B7532"/>
    <w:rsid w:val="009F6F47"/>
    <w:rsid w:val="00A052A7"/>
    <w:rsid w:val="00A12750"/>
    <w:rsid w:val="00AA37B3"/>
    <w:rsid w:val="00AB2A58"/>
    <w:rsid w:val="00AD13F8"/>
    <w:rsid w:val="00B50C23"/>
    <w:rsid w:val="00B55303"/>
    <w:rsid w:val="00B63FDB"/>
    <w:rsid w:val="00B65383"/>
    <w:rsid w:val="00B93FE4"/>
    <w:rsid w:val="00BD422F"/>
    <w:rsid w:val="00BF1540"/>
    <w:rsid w:val="00C230A7"/>
    <w:rsid w:val="00C366D6"/>
    <w:rsid w:val="00C57F83"/>
    <w:rsid w:val="00C6463F"/>
    <w:rsid w:val="00C75208"/>
    <w:rsid w:val="00C925AF"/>
    <w:rsid w:val="00CB3D91"/>
    <w:rsid w:val="00CE567C"/>
    <w:rsid w:val="00D1644F"/>
    <w:rsid w:val="00D32987"/>
    <w:rsid w:val="00D6029E"/>
    <w:rsid w:val="00D6671B"/>
    <w:rsid w:val="00D7043E"/>
    <w:rsid w:val="00D87928"/>
    <w:rsid w:val="00DA6C98"/>
    <w:rsid w:val="00DC6A55"/>
    <w:rsid w:val="00DD5783"/>
    <w:rsid w:val="00E07FE6"/>
    <w:rsid w:val="00E16640"/>
    <w:rsid w:val="00E948B6"/>
    <w:rsid w:val="00E97676"/>
    <w:rsid w:val="00EF293E"/>
    <w:rsid w:val="00F415B9"/>
    <w:rsid w:val="00F423F0"/>
    <w:rsid w:val="00F81841"/>
    <w:rsid w:val="00FE4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75E29-4766-4F79-9E96-66037F13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4F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6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4F1"/>
    <w:rPr>
      <w:sz w:val="20"/>
      <w:szCs w:val="20"/>
      <w:lang w:val="en-GB"/>
    </w:rPr>
  </w:style>
  <w:style w:type="character" w:styleId="FootnoteReference">
    <w:name w:val="footnote reference"/>
    <w:basedOn w:val="DefaultParagraphFont"/>
    <w:uiPriority w:val="99"/>
    <w:semiHidden/>
    <w:unhideWhenUsed/>
    <w:rsid w:val="002364F1"/>
    <w:rPr>
      <w:vertAlign w:val="superscript"/>
    </w:rPr>
  </w:style>
  <w:style w:type="paragraph" w:styleId="Header">
    <w:name w:val="header"/>
    <w:basedOn w:val="Normal"/>
    <w:link w:val="HeaderChar"/>
    <w:uiPriority w:val="99"/>
    <w:unhideWhenUsed/>
    <w:rsid w:val="00236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4F1"/>
    <w:rPr>
      <w:lang w:val="en-GB"/>
    </w:rPr>
  </w:style>
  <w:style w:type="paragraph" w:styleId="BalloonText">
    <w:name w:val="Balloon Text"/>
    <w:basedOn w:val="Normal"/>
    <w:link w:val="BalloonTextChar"/>
    <w:uiPriority w:val="99"/>
    <w:semiHidden/>
    <w:unhideWhenUsed/>
    <w:rsid w:val="00080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349"/>
    <w:rPr>
      <w:rFonts w:ascii="Segoe UI" w:hAnsi="Segoe UI" w:cs="Segoe UI"/>
      <w:sz w:val="18"/>
      <w:szCs w:val="18"/>
      <w:lang w:val="en-GB"/>
    </w:rPr>
  </w:style>
  <w:style w:type="paragraph" w:styleId="Footer">
    <w:name w:val="footer"/>
    <w:basedOn w:val="Normal"/>
    <w:link w:val="FooterChar"/>
    <w:uiPriority w:val="99"/>
    <w:unhideWhenUsed/>
    <w:rsid w:val="0096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79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2024-04-29T18:30:00+00:00</Judgment_x0020_Date>
    <Year xmlns="c1afb1bd-f2fb-40fd-9abb-aea55b4d7662">2024</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6B256-8109-4559-8806-E20CC2EC65AF}"/>
</file>

<file path=customXml/itemProps2.xml><?xml version="1.0" encoding="utf-8"?>
<ds:datastoreItem xmlns:ds="http://schemas.openxmlformats.org/officeDocument/2006/customXml" ds:itemID="{6E5C7C5D-F92E-4096-935B-808411724E86}"/>
</file>

<file path=customXml/itemProps3.xml><?xml version="1.0" encoding="utf-8"?>
<ds:datastoreItem xmlns:ds="http://schemas.openxmlformats.org/officeDocument/2006/customXml" ds:itemID="{DFB0AB8D-E41A-4C17-9E74-55AB497CDF8E}"/>
</file>

<file path=customXml/itemProps4.xml><?xml version="1.0" encoding="utf-8"?>
<ds:datastoreItem xmlns:ds="http://schemas.openxmlformats.org/officeDocument/2006/customXml" ds:itemID="{C63BAC55-1C75-457E-92BE-BF72155F9ADA}"/>
</file>

<file path=docProps/app.xml><?xml version="1.0" encoding="utf-8"?>
<Properties xmlns="http://schemas.openxmlformats.org/officeDocument/2006/extended-properties" xmlns:vt="http://schemas.openxmlformats.org/officeDocument/2006/docPropsVTypes">
  <Template>Normal</Template>
  <TotalTime>40</TotalTime>
  <Pages>9</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Endobo Properties CC v Nambundu (HC-MD-CIV-ACT-CON-2018-03628) [2020] NAHCMD 405 (11 September 2020)</vt:lpstr>
    </vt:vector>
  </TitlesOfParts>
  <Company/>
  <LinksUpToDate>false</LinksUpToDate>
  <CharactersWithSpaces>12054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Shipanga v Mutota (HC-MD-CIV-APP-AMC-2022-00009) [2024] NAHCMD 202 (30 April 2024)</dc:title>
  <dc:subject/>
  <dc:creator>Loide Shilongo</dc:creator>
  <cp:keywords/>
  <dc:description/>
  <cp:lastModifiedBy>Selma Nambahu</cp:lastModifiedBy>
  <cp:revision>1</cp:revision>
  <cp:lastPrinted>2024-04-30T07:59:00Z</cp:lastPrinted>
  <dcterms:created xsi:type="dcterms:W3CDTF">2024-04-30T06:39:00Z</dcterms:created>
  <dcterms:modified xsi:type="dcterms:W3CDTF">2024-04-30T08:23:00Z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