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B6824" w14:textId="77777777"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43C6F8E8" w14:textId="77777777"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682EB68F" wp14:editId="631E8867">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4347AF3A" w14:textId="77777777" w:rsidR="00B40844" w:rsidRPr="006E026B" w:rsidRDefault="00080E56"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14:paraId="301A20D5" w14:textId="77777777" w:rsidR="00B40844" w:rsidRPr="00E16B8B" w:rsidRDefault="00B40844" w:rsidP="00B40844">
      <w:pPr>
        <w:spacing w:after="0" w:line="360" w:lineRule="auto"/>
        <w:jc w:val="center"/>
        <w:rPr>
          <w:rFonts w:ascii="Arial" w:hAnsi="Arial" w:cs="Arial"/>
          <w:b/>
          <w:sz w:val="24"/>
          <w:szCs w:val="24"/>
        </w:rPr>
      </w:pPr>
    </w:p>
    <w:p w14:paraId="756A6045" w14:textId="77777777" w:rsidR="00B40844" w:rsidRPr="0093211F" w:rsidRDefault="008006A3" w:rsidP="0093211F">
      <w:pPr>
        <w:pStyle w:val="Heading3"/>
        <w:rPr>
          <w:rFonts w:eastAsiaTheme="minorHAnsi"/>
          <w:lang w:val="en-ZA"/>
        </w:rPr>
      </w:pPr>
      <w:r w:rsidRPr="0093211F">
        <w:rPr>
          <w:rFonts w:eastAsiaTheme="minorHAnsi"/>
          <w:lang w:val="en-ZA"/>
        </w:rPr>
        <w:t>RULING</w:t>
      </w:r>
    </w:p>
    <w:p w14:paraId="0CFC2F8E" w14:textId="77777777" w:rsidR="0093211F" w:rsidRDefault="0093211F" w:rsidP="00B40844">
      <w:pPr>
        <w:spacing w:after="0" w:line="360" w:lineRule="auto"/>
        <w:jc w:val="center"/>
        <w:rPr>
          <w:rFonts w:ascii="Arial" w:hAnsi="Arial" w:cs="Arial"/>
          <w:b/>
          <w:sz w:val="24"/>
          <w:szCs w:val="24"/>
        </w:rPr>
      </w:pPr>
    </w:p>
    <w:p w14:paraId="41B9110F" w14:textId="77777777"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14:paraId="4E7D3971" w14:textId="77777777" w:rsidTr="00002E9A">
        <w:trPr>
          <w:trHeight w:val="1396"/>
        </w:trPr>
        <w:tc>
          <w:tcPr>
            <w:tcW w:w="6366" w:type="dxa"/>
            <w:gridSpan w:val="2"/>
            <w:vMerge w:val="restart"/>
          </w:tcPr>
          <w:p w14:paraId="73D0484F" w14:textId="77777777" w:rsidR="00B40844" w:rsidRDefault="00B40844" w:rsidP="0026247B">
            <w:pPr>
              <w:spacing w:line="360" w:lineRule="auto"/>
              <w:jc w:val="both"/>
              <w:rPr>
                <w:rFonts w:ascii="Arial" w:hAnsi="Arial" w:cs="Arial"/>
                <w:b/>
                <w:sz w:val="24"/>
                <w:szCs w:val="24"/>
              </w:rPr>
            </w:pPr>
            <w:r w:rsidRPr="00CA7995">
              <w:rPr>
                <w:rFonts w:ascii="Arial" w:hAnsi="Arial" w:cs="Arial"/>
                <w:b/>
                <w:sz w:val="24"/>
                <w:szCs w:val="24"/>
              </w:rPr>
              <w:t>Case Title:</w:t>
            </w:r>
          </w:p>
          <w:p w14:paraId="51041289" w14:textId="77777777" w:rsidR="009D03C2" w:rsidRPr="0026247B" w:rsidRDefault="009D03C2" w:rsidP="0026247B">
            <w:pPr>
              <w:spacing w:line="360" w:lineRule="auto"/>
              <w:jc w:val="both"/>
              <w:rPr>
                <w:rFonts w:ascii="Arial" w:hAnsi="Arial" w:cs="Arial"/>
                <w:b/>
                <w:sz w:val="24"/>
                <w:szCs w:val="24"/>
              </w:rPr>
            </w:pPr>
          </w:p>
          <w:p w14:paraId="1872F311" w14:textId="1C5EA466" w:rsidR="00002E9A" w:rsidRDefault="00D358F8" w:rsidP="00C43F4A">
            <w:pPr>
              <w:spacing w:line="360" w:lineRule="auto"/>
              <w:rPr>
                <w:rFonts w:ascii="Arial" w:hAnsi="Arial" w:cs="Arial"/>
                <w:sz w:val="24"/>
                <w:szCs w:val="24"/>
              </w:rPr>
            </w:pPr>
            <w:r w:rsidRPr="00686472">
              <w:rPr>
                <w:rFonts w:ascii="Arial" w:eastAsia="Times New Roman" w:hAnsi="Arial" w:cs="Arial"/>
                <w:sz w:val="24"/>
                <w:szCs w:val="24"/>
              </w:rPr>
              <w:t xml:space="preserve">REGINA VOLENTE CAROL VRIES </w:t>
            </w:r>
            <w:r>
              <w:rPr>
                <w:rFonts w:ascii="Arial" w:eastAsia="Times New Roman" w:hAnsi="Arial" w:cs="Arial"/>
                <w:sz w:val="24"/>
                <w:szCs w:val="24"/>
              </w:rPr>
              <w:t xml:space="preserve">  </w:t>
            </w:r>
            <w:r w:rsidR="00C85632">
              <w:rPr>
                <w:rFonts w:ascii="Arial" w:eastAsia="Times New Roman" w:hAnsi="Arial" w:cs="Arial"/>
                <w:sz w:val="24"/>
                <w:szCs w:val="24"/>
              </w:rPr>
              <w:t xml:space="preserve">        </w:t>
            </w:r>
            <w:r>
              <w:rPr>
                <w:rFonts w:ascii="Arial" w:eastAsia="Times New Roman" w:hAnsi="Arial" w:cs="Arial"/>
                <w:sz w:val="24"/>
                <w:szCs w:val="24"/>
              </w:rPr>
              <w:t xml:space="preserve">   APPLICANT        </w:t>
            </w:r>
            <w:r w:rsidR="00C85632">
              <w:rPr>
                <w:rFonts w:ascii="Arial" w:hAnsi="Arial" w:cs="Arial"/>
                <w:sz w:val="24"/>
                <w:szCs w:val="24"/>
              </w:rPr>
              <w:t xml:space="preserve">                         </w:t>
            </w:r>
            <w:r w:rsidR="00C43F4A">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380DB3">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965C26">
              <w:rPr>
                <w:rFonts w:ascii="Arial" w:hAnsi="Arial" w:cs="Arial"/>
                <w:sz w:val="24"/>
                <w:szCs w:val="24"/>
              </w:rPr>
              <w:t xml:space="preserve"> </w:t>
            </w:r>
          </w:p>
          <w:p w14:paraId="0CE38A1A" w14:textId="77777777" w:rsidR="009F24BF" w:rsidRDefault="009F24BF" w:rsidP="00002E9A">
            <w:pPr>
              <w:spacing w:line="360" w:lineRule="auto"/>
              <w:jc w:val="both"/>
              <w:rPr>
                <w:rFonts w:ascii="Arial" w:hAnsi="Arial" w:cs="Arial"/>
                <w:sz w:val="24"/>
                <w:szCs w:val="24"/>
              </w:rPr>
            </w:pPr>
          </w:p>
          <w:p w14:paraId="1035C065" w14:textId="77777777" w:rsidR="00002E9A" w:rsidRDefault="0071022A" w:rsidP="00002E9A">
            <w:pPr>
              <w:spacing w:line="360" w:lineRule="auto"/>
              <w:jc w:val="both"/>
              <w:rPr>
                <w:rFonts w:ascii="Arial" w:hAnsi="Arial" w:cs="Arial"/>
                <w:sz w:val="24"/>
                <w:szCs w:val="24"/>
              </w:rPr>
            </w:pPr>
            <w:r>
              <w:rPr>
                <w:rFonts w:ascii="Arial" w:hAnsi="Arial" w:cs="Arial"/>
                <w:sz w:val="24"/>
                <w:szCs w:val="24"/>
              </w:rPr>
              <w:t>and</w:t>
            </w:r>
          </w:p>
          <w:p w14:paraId="792297F6" w14:textId="77777777" w:rsidR="00002E9A" w:rsidRDefault="00002E9A" w:rsidP="00002E9A">
            <w:pPr>
              <w:spacing w:line="360" w:lineRule="auto"/>
              <w:jc w:val="both"/>
              <w:rPr>
                <w:rFonts w:ascii="Arial" w:hAnsi="Arial" w:cs="Arial"/>
                <w:sz w:val="24"/>
                <w:szCs w:val="24"/>
              </w:rPr>
            </w:pPr>
          </w:p>
          <w:p w14:paraId="7F49F565" w14:textId="098A95D4" w:rsidR="00002E9A" w:rsidRDefault="00D358F8" w:rsidP="00D358F8">
            <w:pPr>
              <w:spacing w:line="360" w:lineRule="auto"/>
              <w:rPr>
                <w:rFonts w:ascii="Arial" w:eastAsia="Times New Roman" w:hAnsi="Arial" w:cs="Arial"/>
                <w:sz w:val="24"/>
                <w:szCs w:val="24"/>
              </w:rPr>
            </w:pPr>
            <w:r w:rsidRPr="00686472">
              <w:rPr>
                <w:rFonts w:ascii="Arial" w:hAnsi="Arial" w:cs="Arial"/>
                <w:sz w:val="24"/>
                <w:szCs w:val="24"/>
              </w:rPr>
              <w:t xml:space="preserve">HYDRAULIC SERVICES CC </w:t>
            </w:r>
            <w:r w:rsidR="00C85632">
              <w:rPr>
                <w:rFonts w:ascii="Arial" w:hAnsi="Arial" w:cs="Arial"/>
                <w:sz w:val="24"/>
                <w:szCs w:val="24"/>
              </w:rPr>
              <w:t xml:space="preserve"> </w:t>
            </w:r>
            <w:r>
              <w:rPr>
                <w:rFonts w:ascii="Arial" w:hAnsi="Arial" w:cs="Arial"/>
                <w:sz w:val="24"/>
                <w:szCs w:val="24"/>
              </w:rPr>
              <w:t xml:space="preserve">       </w:t>
            </w:r>
            <w:r>
              <w:rPr>
                <w:rFonts w:ascii="Arial" w:eastAsia="Times New Roman" w:hAnsi="Arial" w:cs="Arial"/>
                <w:sz w:val="24"/>
                <w:szCs w:val="24"/>
              </w:rPr>
              <w:t>FIRST RESPONDENT</w:t>
            </w:r>
          </w:p>
          <w:p w14:paraId="029A5CFB" w14:textId="77777777" w:rsidR="00D358F8" w:rsidRDefault="00D358F8" w:rsidP="00D358F8">
            <w:pPr>
              <w:spacing w:line="360" w:lineRule="auto"/>
              <w:rPr>
                <w:rFonts w:ascii="Arial" w:eastAsia="Times New Roman" w:hAnsi="Arial" w:cs="Arial"/>
                <w:sz w:val="24"/>
                <w:szCs w:val="24"/>
              </w:rPr>
            </w:pPr>
            <w:r>
              <w:rPr>
                <w:rFonts w:ascii="Arial" w:eastAsia="Times New Roman" w:hAnsi="Arial" w:cs="Arial"/>
                <w:sz w:val="24"/>
                <w:szCs w:val="24"/>
              </w:rPr>
              <w:t>PETRUS CHRISTOFFEL POTGIETER</w:t>
            </w:r>
          </w:p>
          <w:p w14:paraId="3F2CBE31" w14:textId="0BDA18B4" w:rsidR="00D358F8" w:rsidRPr="00662657" w:rsidRDefault="00D358F8" w:rsidP="00D358F8">
            <w:pPr>
              <w:spacing w:line="360" w:lineRule="auto"/>
              <w:rPr>
                <w:rFonts w:ascii="Arial" w:eastAsia="Times New Roman" w:hAnsi="Arial" w:cs="Arial"/>
                <w:sz w:val="24"/>
                <w:szCs w:val="24"/>
              </w:rPr>
            </w:pPr>
            <w:r>
              <w:rPr>
                <w:rFonts w:ascii="Arial" w:eastAsia="Times New Roman" w:hAnsi="Arial" w:cs="Arial"/>
                <w:sz w:val="24"/>
                <w:szCs w:val="24"/>
              </w:rPr>
              <w:t xml:space="preserve">                                                  SECOND RESPONDENT</w:t>
            </w:r>
          </w:p>
        </w:tc>
        <w:tc>
          <w:tcPr>
            <w:tcW w:w="4110" w:type="dxa"/>
          </w:tcPr>
          <w:p w14:paraId="3289212A"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14:paraId="51CA070C" w14:textId="58A9C964" w:rsidR="0093211F" w:rsidRPr="006745B6" w:rsidRDefault="006745B6" w:rsidP="00087E95">
            <w:pPr>
              <w:spacing w:line="360" w:lineRule="auto"/>
              <w:jc w:val="both"/>
              <w:rPr>
                <w:rFonts w:ascii="Arial" w:hAnsi="Arial" w:cs="Arial"/>
                <w:sz w:val="24"/>
                <w:szCs w:val="24"/>
                <w:shd w:val="clear" w:color="auto" w:fill="FFFFFF"/>
              </w:rPr>
            </w:pPr>
            <w:r w:rsidRPr="006745B6">
              <w:rPr>
                <w:rFonts w:ascii="Arial" w:hAnsi="Arial" w:cs="Arial"/>
                <w:color w:val="333333"/>
                <w:sz w:val="24"/>
                <w:szCs w:val="24"/>
                <w:shd w:val="clear" w:color="auto" w:fill="FFFFFF"/>
              </w:rPr>
              <w:t>HC-MD-CIV-ACT-OTH-2022/05411 (INT-HC-JOIN-2024/00135)</w:t>
            </w:r>
          </w:p>
        </w:tc>
      </w:tr>
      <w:tr w:rsidR="00CA7995" w:rsidRPr="00CA7995" w14:paraId="74518912" w14:textId="77777777" w:rsidTr="00002E9A">
        <w:trPr>
          <w:trHeight w:val="968"/>
        </w:trPr>
        <w:tc>
          <w:tcPr>
            <w:tcW w:w="6366" w:type="dxa"/>
            <w:gridSpan w:val="2"/>
            <w:vMerge/>
          </w:tcPr>
          <w:p w14:paraId="351174F9" w14:textId="77777777" w:rsidR="00B40844" w:rsidRPr="00CA7995" w:rsidRDefault="00B40844" w:rsidP="00937C89">
            <w:pPr>
              <w:spacing w:line="360" w:lineRule="auto"/>
              <w:jc w:val="both"/>
              <w:rPr>
                <w:rFonts w:ascii="Arial" w:hAnsi="Arial" w:cs="Arial"/>
                <w:sz w:val="24"/>
                <w:szCs w:val="24"/>
              </w:rPr>
            </w:pPr>
          </w:p>
        </w:tc>
        <w:tc>
          <w:tcPr>
            <w:tcW w:w="4110" w:type="dxa"/>
          </w:tcPr>
          <w:p w14:paraId="79C154E3"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14:paraId="08E27FE7"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14:paraId="23041A86" w14:textId="77777777" w:rsidTr="00002E9A">
        <w:trPr>
          <w:trHeight w:val="965"/>
        </w:trPr>
        <w:tc>
          <w:tcPr>
            <w:tcW w:w="6366" w:type="dxa"/>
            <w:gridSpan w:val="2"/>
            <w:vMerge w:val="restart"/>
          </w:tcPr>
          <w:p w14:paraId="770474AB"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14:paraId="00FCAB27" w14:textId="77777777"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14:paraId="783EA159"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14:paraId="15C0DDA7" w14:textId="4F217405" w:rsidR="00B40844" w:rsidRPr="00CA7995" w:rsidRDefault="00686472" w:rsidP="00686472">
            <w:pPr>
              <w:spacing w:line="360" w:lineRule="auto"/>
              <w:jc w:val="both"/>
              <w:rPr>
                <w:rFonts w:ascii="Arial" w:hAnsi="Arial" w:cs="Arial"/>
                <w:sz w:val="24"/>
                <w:szCs w:val="24"/>
              </w:rPr>
            </w:pPr>
            <w:r w:rsidRPr="00686472">
              <w:rPr>
                <w:rFonts w:ascii="Arial" w:hAnsi="Arial" w:cs="Arial"/>
                <w:sz w:val="24"/>
                <w:szCs w:val="24"/>
              </w:rPr>
              <w:t>29 A</w:t>
            </w:r>
            <w:r>
              <w:rPr>
                <w:rFonts w:ascii="Arial" w:hAnsi="Arial" w:cs="Arial"/>
                <w:sz w:val="24"/>
                <w:szCs w:val="24"/>
              </w:rPr>
              <w:t xml:space="preserve">pril </w:t>
            </w:r>
            <w:r w:rsidRPr="00686472">
              <w:rPr>
                <w:rFonts w:ascii="Arial" w:hAnsi="Arial" w:cs="Arial"/>
                <w:sz w:val="24"/>
                <w:szCs w:val="24"/>
              </w:rPr>
              <w:t>2024</w:t>
            </w:r>
          </w:p>
        </w:tc>
      </w:tr>
      <w:tr w:rsidR="00CA7995" w:rsidRPr="00CA7995" w14:paraId="57081DE7" w14:textId="77777777" w:rsidTr="00002E9A">
        <w:trPr>
          <w:trHeight w:val="991"/>
        </w:trPr>
        <w:tc>
          <w:tcPr>
            <w:tcW w:w="6366" w:type="dxa"/>
            <w:gridSpan w:val="2"/>
            <w:vMerge/>
          </w:tcPr>
          <w:p w14:paraId="6F7A4BC3" w14:textId="77777777" w:rsidR="00B40844" w:rsidRPr="00CA7995" w:rsidRDefault="00B40844" w:rsidP="00937C89">
            <w:pPr>
              <w:spacing w:line="360" w:lineRule="auto"/>
              <w:jc w:val="both"/>
              <w:rPr>
                <w:rFonts w:ascii="Arial" w:hAnsi="Arial" w:cs="Arial"/>
                <w:b/>
                <w:sz w:val="24"/>
                <w:szCs w:val="24"/>
              </w:rPr>
            </w:pPr>
          </w:p>
        </w:tc>
        <w:tc>
          <w:tcPr>
            <w:tcW w:w="4110" w:type="dxa"/>
          </w:tcPr>
          <w:p w14:paraId="41B963D0"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14:paraId="0036F2AA" w14:textId="35279115" w:rsidR="00B40844" w:rsidRPr="00CA7995" w:rsidRDefault="00686472" w:rsidP="00C2633E">
            <w:pPr>
              <w:spacing w:line="360" w:lineRule="auto"/>
              <w:jc w:val="both"/>
              <w:rPr>
                <w:rFonts w:ascii="Arial" w:hAnsi="Arial" w:cs="Arial"/>
                <w:b/>
                <w:sz w:val="24"/>
                <w:szCs w:val="24"/>
              </w:rPr>
            </w:pPr>
            <w:r>
              <w:rPr>
                <w:rFonts w:ascii="Arial" w:hAnsi="Arial" w:cs="Arial"/>
                <w:sz w:val="24"/>
                <w:szCs w:val="24"/>
              </w:rPr>
              <w:t xml:space="preserve">21 May </w:t>
            </w:r>
            <w:r w:rsidRPr="00686472">
              <w:rPr>
                <w:rFonts w:ascii="Arial" w:hAnsi="Arial" w:cs="Arial"/>
                <w:sz w:val="24"/>
                <w:szCs w:val="24"/>
              </w:rPr>
              <w:t>2024</w:t>
            </w:r>
          </w:p>
        </w:tc>
      </w:tr>
      <w:tr w:rsidR="00CA7995" w:rsidRPr="00CA7995" w14:paraId="7C94F5A3" w14:textId="77777777" w:rsidTr="00002E9A">
        <w:trPr>
          <w:trHeight w:val="876"/>
        </w:trPr>
        <w:tc>
          <w:tcPr>
            <w:tcW w:w="10476" w:type="dxa"/>
            <w:gridSpan w:val="3"/>
          </w:tcPr>
          <w:p w14:paraId="6D6FFEF5" w14:textId="2E770523" w:rsidR="00B40844" w:rsidRPr="008B2DC8" w:rsidRDefault="00B40844" w:rsidP="00335A7C">
            <w:pPr>
              <w:spacing w:line="360" w:lineRule="auto"/>
              <w:jc w:val="both"/>
              <w:rPr>
                <w:rFonts w:ascii="Arial" w:hAnsi="Arial" w:cs="Arial"/>
                <w:sz w:val="24"/>
                <w:szCs w:val="24"/>
              </w:rPr>
            </w:pPr>
            <w:r w:rsidRPr="00CA7995">
              <w:rPr>
                <w:rFonts w:ascii="Arial" w:hAnsi="Arial" w:cs="Arial"/>
                <w:b/>
                <w:sz w:val="24"/>
                <w:szCs w:val="24"/>
              </w:rPr>
              <w:t>Neutral citation:</w:t>
            </w:r>
            <w:r w:rsidR="00093528">
              <w:rPr>
                <w:rFonts w:ascii="Arial" w:eastAsia="Times New Roman" w:hAnsi="Arial" w:cs="Arial"/>
                <w:i/>
                <w:sz w:val="24"/>
                <w:szCs w:val="24"/>
              </w:rPr>
              <w:t xml:space="preserve"> </w:t>
            </w:r>
            <w:r w:rsidR="00686472" w:rsidRPr="00686472">
              <w:rPr>
                <w:rFonts w:ascii="Arial" w:eastAsia="Times New Roman" w:hAnsi="Arial" w:cs="Arial"/>
                <w:i/>
                <w:sz w:val="24"/>
                <w:szCs w:val="24"/>
              </w:rPr>
              <w:t xml:space="preserve"> Vries</w:t>
            </w:r>
            <w:r w:rsidR="00686472">
              <w:rPr>
                <w:rFonts w:ascii="Arial" w:eastAsia="Times New Roman" w:hAnsi="Arial" w:cs="Arial"/>
                <w:i/>
                <w:sz w:val="24"/>
                <w:szCs w:val="24"/>
              </w:rPr>
              <w:t xml:space="preserve"> </w:t>
            </w:r>
            <w:r w:rsidR="00C85632">
              <w:rPr>
                <w:rFonts w:ascii="Arial" w:eastAsia="Times New Roman" w:hAnsi="Arial" w:cs="Arial"/>
                <w:i/>
                <w:sz w:val="24"/>
                <w:szCs w:val="24"/>
              </w:rPr>
              <w:t>v</w:t>
            </w:r>
            <w:r w:rsidR="00C85632" w:rsidRPr="00686472">
              <w:rPr>
                <w:rFonts w:ascii="Arial" w:eastAsia="Times New Roman" w:hAnsi="Arial" w:cs="Arial"/>
                <w:i/>
                <w:sz w:val="24"/>
                <w:szCs w:val="24"/>
              </w:rPr>
              <w:t xml:space="preserve"> Hydraulic Services CC</w:t>
            </w:r>
            <w:r w:rsidR="00C85632">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8B2DC8">
              <w:rPr>
                <w:rFonts w:ascii="Arial" w:hAnsi="Arial" w:cs="Arial"/>
                <w:color w:val="333333"/>
                <w:sz w:val="24"/>
                <w:szCs w:val="24"/>
                <w:shd w:val="clear" w:color="auto" w:fill="FFFFFF"/>
              </w:rPr>
              <w:t>HC-MD-CIV-ACT-OTH-2022/05411)</w:t>
            </w:r>
            <w:r w:rsidR="008B2DC8">
              <w:rPr>
                <w:rFonts w:ascii="Arial" w:hAnsi="Arial" w:cs="Arial"/>
                <w:sz w:val="24"/>
                <w:szCs w:val="24"/>
              </w:rPr>
              <w:t xml:space="preserve"> </w:t>
            </w:r>
            <w:bookmarkStart w:id="0" w:name="_GoBack"/>
            <w:bookmarkEnd w:id="0"/>
            <w:r w:rsidR="00002E9A" w:rsidRPr="004941AB">
              <w:rPr>
                <w:rFonts w:ascii="Arial" w:hAnsi="Arial" w:cs="Arial"/>
                <w:sz w:val="24"/>
                <w:szCs w:val="24"/>
              </w:rPr>
              <w:t>[202</w:t>
            </w:r>
            <w:r w:rsidR="00080E56" w:rsidRPr="004941AB">
              <w:rPr>
                <w:rFonts w:ascii="Arial" w:hAnsi="Arial" w:cs="Arial"/>
                <w:sz w:val="24"/>
                <w:szCs w:val="24"/>
              </w:rPr>
              <w:t>4</w:t>
            </w:r>
            <w:r w:rsidR="00002E9A" w:rsidRPr="004941AB">
              <w:rPr>
                <w:rFonts w:ascii="Arial" w:hAnsi="Arial" w:cs="Arial"/>
                <w:sz w:val="24"/>
                <w:szCs w:val="24"/>
              </w:rPr>
              <w:t>]</w:t>
            </w:r>
            <w:r w:rsidR="00002E9A" w:rsidRPr="004941AB">
              <w:rPr>
                <w:rFonts w:ascii="Arial" w:hAnsi="Arial" w:cs="Arial"/>
                <w:i/>
                <w:sz w:val="24"/>
                <w:szCs w:val="24"/>
              </w:rPr>
              <w:t xml:space="preserve"> </w:t>
            </w:r>
            <w:r w:rsidR="00002E9A" w:rsidRPr="004941AB">
              <w:rPr>
                <w:rFonts w:ascii="Arial" w:hAnsi="Arial" w:cs="Arial"/>
                <w:sz w:val="24"/>
                <w:szCs w:val="24"/>
              </w:rPr>
              <w:t xml:space="preserve">NAHCMD </w:t>
            </w:r>
            <w:r w:rsidR="00335A7C" w:rsidRPr="004941AB">
              <w:rPr>
                <w:rFonts w:ascii="Arial" w:hAnsi="Arial" w:cs="Arial"/>
                <w:sz w:val="24"/>
                <w:szCs w:val="24"/>
              </w:rPr>
              <w:t xml:space="preserve">245 </w:t>
            </w:r>
            <w:r w:rsidR="00080E56" w:rsidRPr="004941AB">
              <w:rPr>
                <w:rFonts w:ascii="Arial" w:hAnsi="Arial" w:cs="Arial"/>
                <w:sz w:val="24"/>
                <w:szCs w:val="24"/>
              </w:rPr>
              <w:t>(</w:t>
            </w:r>
            <w:r w:rsidR="00686472" w:rsidRPr="00686472">
              <w:rPr>
                <w:rFonts w:ascii="Arial" w:hAnsi="Arial" w:cs="Arial"/>
                <w:sz w:val="24"/>
                <w:szCs w:val="24"/>
              </w:rPr>
              <w:t>21 May 2024</w:t>
            </w:r>
            <w:r w:rsidR="00002E9A">
              <w:rPr>
                <w:rFonts w:ascii="Arial" w:hAnsi="Arial" w:cs="Arial"/>
                <w:sz w:val="24"/>
                <w:szCs w:val="24"/>
              </w:rPr>
              <w:t>)</w:t>
            </w:r>
          </w:p>
        </w:tc>
      </w:tr>
      <w:tr w:rsidR="00002E9A" w:rsidRPr="00CA7995" w14:paraId="58644BDD" w14:textId="77777777" w:rsidTr="00002E9A">
        <w:trPr>
          <w:trHeight w:val="876"/>
        </w:trPr>
        <w:tc>
          <w:tcPr>
            <w:tcW w:w="10476" w:type="dxa"/>
            <w:gridSpan w:val="3"/>
          </w:tcPr>
          <w:p w14:paraId="79A05922" w14:textId="77777777"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14:paraId="17887559" w14:textId="77777777" w:rsidR="00002E9A" w:rsidRPr="00002E9A" w:rsidRDefault="00002E9A" w:rsidP="00002E9A">
            <w:pPr>
              <w:shd w:val="clear" w:color="auto" w:fill="FFFFFF"/>
              <w:rPr>
                <w:rFonts w:ascii="Arial" w:eastAsia="Times New Roman" w:hAnsi="Arial" w:cs="Arial"/>
                <w:sz w:val="24"/>
                <w:szCs w:val="24"/>
                <w:lang w:val="en-US"/>
              </w:rPr>
            </w:pPr>
          </w:p>
          <w:p w14:paraId="690AA4E1" w14:textId="77777777"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14:paraId="6062FC36" w14:textId="77777777" w:rsidTr="00002E9A">
        <w:tc>
          <w:tcPr>
            <w:tcW w:w="10476" w:type="dxa"/>
            <w:gridSpan w:val="3"/>
          </w:tcPr>
          <w:p w14:paraId="1ABF4E5B"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14:paraId="796E9638" w14:textId="035F83B7" w:rsidR="00006BF2" w:rsidRPr="00006BF2" w:rsidRDefault="00006BF2" w:rsidP="00006BF2">
            <w:pPr>
              <w:pStyle w:val="ListParagraph"/>
              <w:numPr>
                <w:ilvl w:val="0"/>
                <w:numId w:val="33"/>
              </w:numPr>
              <w:spacing w:line="360" w:lineRule="auto"/>
              <w:jc w:val="both"/>
              <w:rPr>
                <w:rFonts w:ascii="Arial" w:hAnsi="Arial" w:cs="Arial"/>
                <w:sz w:val="24"/>
                <w:szCs w:val="24"/>
              </w:rPr>
            </w:pPr>
            <w:r w:rsidRPr="00006BF2">
              <w:rPr>
                <w:rFonts w:ascii="Arial" w:hAnsi="Arial" w:cs="Arial"/>
                <w:sz w:val="24"/>
                <w:szCs w:val="24"/>
              </w:rPr>
              <w:t>The application to join Mr Petrus Christoffel Potgieter as the second plaintiff is hereby dismissed.</w:t>
            </w:r>
          </w:p>
          <w:p w14:paraId="2285EA31" w14:textId="77777777" w:rsidR="00006BF2" w:rsidRDefault="00006BF2" w:rsidP="00006BF2">
            <w:pPr>
              <w:spacing w:line="360" w:lineRule="auto"/>
              <w:jc w:val="both"/>
              <w:rPr>
                <w:rFonts w:ascii="Arial" w:hAnsi="Arial" w:cs="Arial"/>
                <w:sz w:val="24"/>
                <w:szCs w:val="24"/>
              </w:rPr>
            </w:pPr>
          </w:p>
          <w:p w14:paraId="2CC36E16" w14:textId="0703E6DD" w:rsidR="006C7292" w:rsidRPr="00B47800" w:rsidRDefault="00006BF2" w:rsidP="00C85632">
            <w:pPr>
              <w:pStyle w:val="ListParagraph"/>
              <w:numPr>
                <w:ilvl w:val="0"/>
                <w:numId w:val="33"/>
              </w:numPr>
              <w:spacing w:line="360" w:lineRule="auto"/>
              <w:jc w:val="both"/>
              <w:rPr>
                <w:rFonts w:ascii="Arial" w:hAnsi="Arial" w:cs="Arial"/>
              </w:rPr>
            </w:pPr>
            <w:r w:rsidRPr="00006BF2">
              <w:rPr>
                <w:rFonts w:ascii="Arial" w:hAnsi="Arial" w:cs="Arial"/>
                <w:sz w:val="24"/>
                <w:szCs w:val="24"/>
              </w:rPr>
              <w:lastRenderedPageBreak/>
              <w:t xml:space="preserve">The </w:t>
            </w:r>
            <w:r w:rsidR="00C85632">
              <w:rPr>
                <w:rFonts w:ascii="Arial" w:hAnsi="Arial" w:cs="Arial"/>
                <w:sz w:val="24"/>
                <w:szCs w:val="24"/>
              </w:rPr>
              <w:t>applicant</w:t>
            </w:r>
            <w:r w:rsidRPr="00006BF2">
              <w:rPr>
                <w:rFonts w:ascii="Arial" w:hAnsi="Arial" w:cs="Arial"/>
                <w:sz w:val="24"/>
                <w:szCs w:val="24"/>
              </w:rPr>
              <w:t xml:space="preserve"> shall pay the costs of the </w:t>
            </w:r>
            <w:r w:rsidR="00C85632">
              <w:rPr>
                <w:rFonts w:ascii="Arial" w:hAnsi="Arial" w:cs="Arial"/>
                <w:sz w:val="24"/>
                <w:szCs w:val="24"/>
              </w:rPr>
              <w:t xml:space="preserve">second </w:t>
            </w:r>
            <w:r w:rsidRPr="00006BF2">
              <w:rPr>
                <w:rFonts w:ascii="Arial" w:hAnsi="Arial" w:cs="Arial"/>
                <w:sz w:val="24"/>
                <w:szCs w:val="24"/>
              </w:rPr>
              <w:t>respondent's opposition</w:t>
            </w:r>
            <w:r w:rsidR="006745B6">
              <w:rPr>
                <w:rFonts w:ascii="Arial" w:hAnsi="Arial" w:cs="Arial"/>
                <w:sz w:val="24"/>
                <w:szCs w:val="24"/>
              </w:rPr>
              <w:t>,</w:t>
            </w:r>
            <w:r w:rsidRPr="00006BF2">
              <w:rPr>
                <w:rFonts w:ascii="Arial" w:hAnsi="Arial" w:cs="Arial"/>
                <w:sz w:val="24"/>
                <w:szCs w:val="24"/>
              </w:rPr>
              <w:t xml:space="preserve"> which shall be capped in terms of Rule 32(11) and shall include the costs of one instructing and one instructed legal practitioner.</w:t>
            </w:r>
          </w:p>
        </w:tc>
      </w:tr>
      <w:tr w:rsidR="00CA7995" w:rsidRPr="00CA7995" w14:paraId="540A1A40" w14:textId="77777777" w:rsidTr="00002E9A">
        <w:trPr>
          <w:trHeight w:val="548"/>
        </w:trPr>
        <w:tc>
          <w:tcPr>
            <w:tcW w:w="10476" w:type="dxa"/>
            <w:gridSpan w:val="3"/>
          </w:tcPr>
          <w:p w14:paraId="507282A0" w14:textId="77777777"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14:paraId="0E002120" w14:textId="77777777" w:rsidTr="00002E9A">
        <w:tc>
          <w:tcPr>
            <w:tcW w:w="10476" w:type="dxa"/>
            <w:gridSpan w:val="3"/>
          </w:tcPr>
          <w:p w14:paraId="229DF932" w14:textId="77777777" w:rsidR="00CA32E6" w:rsidRDefault="00CA32E6" w:rsidP="00ED76B2">
            <w:pPr>
              <w:spacing w:line="360" w:lineRule="auto"/>
              <w:jc w:val="both"/>
              <w:rPr>
                <w:rFonts w:ascii="Arial" w:hAnsi="Arial" w:cs="Arial"/>
                <w:sz w:val="24"/>
                <w:szCs w:val="24"/>
              </w:rPr>
            </w:pPr>
          </w:p>
          <w:p w14:paraId="216DB4E1" w14:textId="77777777"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14:paraId="08C0DAAF" w14:textId="77777777" w:rsidR="00CA32E6" w:rsidRPr="00EA2DE2" w:rsidRDefault="00CA32E6" w:rsidP="00ED76B2">
            <w:pPr>
              <w:spacing w:line="360" w:lineRule="auto"/>
              <w:jc w:val="both"/>
              <w:rPr>
                <w:rFonts w:ascii="Arial" w:hAnsi="Arial" w:cs="Arial"/>
                <w:sz w:val="24"/>
                <w:szCs w:val="24"/>
              </w:rPr>
            </w:pPr>
          </w:p>
          <w:p w14:paraId="69920EDD" w14:textId="77777777" w:rsidR="00B40844" w:rsidRPr="00CA7995" w:rsidRDefault="00B40844" w:rsidP="00ED76B2">
            <w:pPr>
              <w:spacing w:line="360" w:lineRule="auto"/>
              <w:jc w:val="both"/>
              <w:rPr>
                <w:rFonts w:ascii="Arial" w:hAnsi="Arial" w:cs="Arial"/>
                <w:sz w:val="24"/>
                <w:szCs w:val="24"/>
                <w:u w:val="single"/>
              </w:rPr>
            </w:pPr>
            <w:r w:rsidRPr="00536AE0">
              <w:rPr>
                <w:rFonts w:ascii="Arial" w:hAnsi="Arial" w:cs="Arial"/>
                <w:sz w:val="24"/>
                <w:szCs w:val="24"/>
                <w:u w:val="single"/>
              </w:rPr>
              <w:t>Introduction</w:t>
            </w:r>
          </w:p>
          <w:p w14:paraId="23512355" w14:textId="77777777" w:rsidR="00B40844" w:rsidRDefault="00B40844" w:rsidP="00ED76B2">
            <w:pPr>
              <w:spacing w:line="360" w:lineRule="auto"/>
              <w:jc w:val="both"/>
              <w:rPr>
                <w:rFonts w:ascii="Arial" w:hAnsi="Arial" w:cs="Arial"/>
                <w:sz w:val="24"/>
                <w:szCs w:val="24"/>
              </w:rPr>
            </w:pPr>
          </w:p>
          <w:p w14:paraId="5147F113" w14:textId="4C7F8766" w:rsidR="003C0250" w:rsidRDefault="003C0250" w:rsidP="00AE5667">
            <w:pPr>
              <w:pStyle w:val="ListParagraph"/>
              <w:numPr>
                <w:ilvl w:val="0"/>
                <w:numId w:val="27"/>
              </w:numPr>
              <w:spacing w:line="360" w:lineRule="auto"/>
              <w:ind w:left="0" w:firstLine="0"/>
              <w:rPr>
                <w:rFonts w:ascii="Arial" w:hAnsi="Arial" w:cs="Arial"/>
                <w:sz w:val="24"/>
                <w:szCs w:val="24"/>
                <w:lang w:val="en-US"/>
              </w:rPr>
            </w:pPr>
            <w:r w:rsidRPr="00C85632">
              <w:rPr>
                <w:rFonts w:ascii="Arial" w:hAnsi="Arial" w:cs="Arial"/>
                <w:sz w:val="24"/>
                <w:szCs w:val="24"/>
                <w:lang w:val="en-US"/>
              </w:rPr>
              <w:t xml:space="preserve">This is an </w:t>
            </w:r>
            <w:r w:rsidRPr="004941AB">
              <w:rPr>
                <w:rFonts w:ascii="Arial" w:hAnsi="Arial" w:cs="Arial"/>
                <w:sz w:val="24"/>
                <w:szCs w:val="24"/>
                <w:lang w:val="en-US"/>
              </w:rPr>
              <w:t>applica</w:t>
            </w:r>
            <w:r w:rsidRPr="00C85632">
              <w:rPr>
                <w:rFonts w:ascii="Arial" w:hAnsi="Arial" w:cs="Arial"/>
                <w:sz w:val="24"/>
                <w:szCs w:val="24"/>
                <w:lang w:val="en-US"/>
              </w:rPr>
              <w:t xml:space="preserve">tion for joinder in terms of rule 40 of the Rules of Court. </w:t>
            </w:r>
          </w:p>
          <w:p w14:paraId="537A23A1" w14:textId="77777777" w:rsidR="00C85632" w:rsidRPr="00C85632" w:rsidRDefault="00C85632" w:rsidP="00C85632">
            <w:pPr>
              <w:pStyle w:val="ListParagraph"/>
              <w:spacing w:line="360" w:lineRule="auto"/>
              <w:ind w:left="0"/>
              <w:rPr>
                <w:rFonts w:ascii="Arial" w:hAnsi="Arial" w:cs="Arial"/>
                <w:sz w:val="24"/>
                <w:szCs w:val="24"/>
                <w:lang w:val="en-US"/>
              </w:rPr>
            </w:pPr>
          </w:p>
          <w:p w14:paraId="280C3ABA" w14:textId="77777777" w:rsidR="008268B7" w:rsidRPr="008268B7" w:rsidRDefault="006745B6" w:rsidP="008268B7">
            <w:pPr>
              <w:numPr>
                <w:ilvl w:val="0"/>
                <w:numId w:val="27"/>
              </w:numPr>
              <w:spacing w:line="360" w:lineRule="auto"/>
              <w:ind w:left="0" w:firstLine="0"/>
              <w:contextualSpacing/>
              <w:rPr>
                <w:lang w:val="en-US"/>
              </w:rPr>
            </w:pPr>
            <w:r>
              <w:rPr>
                <w:rFonts w:ascii="Arial" w:hAnsi="Arial" w:cs="Arial"/>
                <w:sz w:val="24"/>
                <w:szCs w:val="24"/>
              </w:rPr>
              <w:t>The</w:t>
            </w:r>
            <w:r w:rsidR="003C0250" w:rsidRPr="003C0250">
              <w:rPr>
                <w:rFonts w:ascii="Arial" w:hAnsi="Arial" w:cs="Arial"/>
                <w:sz w:val="24"/>
                <w:szCs w:val="24"/>
              </w:rPr>
              <w:t xml:space="preserve"> plaintiff, Hydraulic Services CC</w:t>
            </w:r>
            <w:r w:rsidR="00F57572">
              <w:rPr>
                <w:rFonts w:ascii="Arial" w:hAnsi="Arial" w:cs="Arial"/>
                <w:sz w:val="24"/>
                <w:szCs w:val="24"/>
              </w:rPr>
              <w:t xml:space="preserve"> </w:t>
            </w:r>
            <w:r w:rsidR="00F57572" w:rsidRPr="00006BF2">
              <w:rPr>
                <w:rFonts w:ascii="Arial" w:hAnsi="Arial" w:cs="Arial"/>
                <w:sz w:val="24"/>
                <w:szCs w:val="24"/>
              </w:rPr>
              <w:t>(the CC)</w:t>
            </w:r>
            <w:r w:rsidR="003C0250" w:rsidRPr="00006BF2">
              <w:rPr>
                <w:rFonts w:ascii="Arial" w:hAnsi="Arial" w:cs="Arial"/>
                <w:sz w:val="24"/>
                <w:szCs w:val="24"/>
              </w:rPr>
              <w:t>, i</w:t>
            </w:r>
            <w:r w:rsidR="003C0250" w:rsidRPr="003C0250">
              <w:rPr>
                <w:rFonts w:ascii="Arial" w:hAnsi="Arial" w:cs="Arial"/>
                <w:sz w:val="24"/>
                <w:szCs w:val="24"/>
              </w:rPr>
              <w:t xml:space="preserve">ssued a summons on 12 December 2022 against the defendant, Regina Volente Carol Vries, an adult female residing in Walvis Bay. </w:t>
            </w:r>
          </w:p>
          <w:p w14:paraId="3D90A8F4" w14:textId="77777777" w:rsidR="008268B7" w:rsidRDefault="008268B7" w:rsidP="008268B7">
            <w:pPr>
              <w:pStyle w:val="ListParagraph"/>
              <w:rPr>
                <w:rFonts w:ascii="Arial" w:hAnsi="Arial" w:cs="Arial"/>
                <w:lang w:val="en-US"/>
              </w:rPr>
            </w:pPr>
          </w:p>
          <w:p w14:paraId="085AED0D" w14:textId="77A46D78" w:rsidR="003C0250" w:rsidRPr="008268B7" w:rsidRDefault="00C85632" w:rsidP="008268B7">
            <w:pPr>
              <w:numPr>
                <w:ilvl w:val="0"/>
                <w:numId w:val="27"/>
              </w:numPr>
              <w:spacing w:line="360" w:lineRule="auto"/>
              <w:ind w:left="0" w:firstLine="0"/>
              <w:contextualSpacing/>
              <w:rPr>
                <w:lang w:val="en-US"/>
              </w:rPr>
            </w:pPr>
            <w:r w:rsidRPr="008268B7">
              <w:rPr>
                <w:rFonts w:ascii="Arial" w:hAnsi="Arial" w:cs="Arial"/>
                <w:lang w:val="en-US"/>
              </w:rPr>
              <w:t>Ms Vries, the applicant, brought and application to join the second r</w:t>
            </w:r>
            <w:r w:rsidR="003C0250" w:rsidRPr="008268B7">
              <w:rPr>
                <w:rFonts w:ascii="Arial" w:hAnsi="Arial" w:cs="Arial"/>
                <w:lang w:val="en-US"/>
              </w:rPr>
              <w:t>espondent in this application</w:t>
            </w:r>
            <w:r w:rsidR="00971D9F" w:rsidRPr="008268B7">
              <w:rPr>
                <w:rFonts w:ascii="Arial" w:hAnsi="Arial" w:cs="Arial"/>
                <w:highlight w:val="yellow"/>
                <w:lang w:val="en-US"/>
              </w:rPr>
              <w:t>,</w:t>
            </w:r>
            <w:r w:rsidR="003C0250" w:rsidRPr="008268B7">
              <w:rPr>
                <w:rFonts w:ascii="Arial" w:hAnsi="Arial" w:cs="Arial"/>
                <w:lang w:val="en-US"/>
              </w:rPr>
              <w:t xml:space="preserve"> Mr Petrus Christoffel Potgieter (Mr Potgieter). </w:t>
            </w:r>
            <w:r w:rsidRPr="008268B7">
              <w:rPr>
                <w:rFonts w:ascii="Arial" w:hAnsi="Arial" w:cs="Arial"/>
                <w:lang w:val="en-US"/>
              </w:rPr>
              <w:t>The CC is the first respondent in the application.</w:t>
            </w:r>
          </w:p>
          <w:p w14:paraId="11D46C89" w14:textId="77777777" w:rsidR="00C85632" w:rsidRDefault="00C85632" w:rsidP="00C85632">
            <w:pPr>
              <w:pStyle w:val="ListParagraph"/>
              <w:rPr>
                <w:rFonts w:ascii="Arial" w:hAnsi="Arial" w:cs="Arial"/>
                <w:lang w:val="en-US"/>
              </w:rPr>
            </w:pPr>
          </w:p>
          <w:p w14:paraId="7563D44C" w14:textId="3BFD67CC" w:rsidR="00C85632" w:rsidRPr="00C85632" w:rsidRDefault="00C85632" w:rsidP="009D4F55">
            <w:pPr>
              <w:pStyle w:val="NormalWeb"/>
              <w:numPr>
                <w:ilvl w:val="0"/>
                <w:numId w:val="27"/>
              </w:numPr>
              <w:spacing w:before="0" w:beforeAutospacing="0" w:after="0" w:afterAutospacing="0" w:line="360" w:lineRule="auto"/>
              <w:ind w:left="0" w:firstLine="0"/>
              <w:contextualSpacing/>
              <w:rPr>
                <w:rFonts w:ascii="Arial" w:hAnsi="Arial" w:cs="Arial"/>
                <w:lang w:val="en-US"/>
              </w:rPr>
            </w:pPr>
            <w:r>
              <w:rPr>
                <w:rFonts w:ascii="Arial" w:hAnsi="Arial" w:cs="Arial"/>
                <w:lang w:val="en-US"/>
              </w:rPr>
              <w:t>I will refer to the parties as they are in the main action.</w:t>
            </w:r>
          </w:p>
          <w:p w14:paraId="2344D05C" w14:textId="77777777" w:rsidR="003C0250" w:rsidRPr="003C0250" w:rsidRDefault="003C0250" w:rsidP="003C0250">
            <w:pPr>
              <w:ind w:left="720"/>
              <w:contextualSpacing/>
              <w:rPr>
                <w:lang w:val="en-US"/>
              </w:rPr>
            </w:pPr>
          </w:p>
          <w:p w14:paraId="21FA29F6" w14:textId="77777777" w:rsidR="003C0250" w:rsidRPr="003C0250" w:rsidRDefault="003C0250" w:rsidP="003C0250">
            <w:pPr>
              <w:keepNext/>
              <w:tabs>
                <w:tab w:val="left" w:pos="1558"/>
              </w:tabs>
              <w:outlineLvl w:val="0"/>
              <w:rPr>
                <w:rFonts w:ascii="Arial" w:hAnsi="Arial" w:cs="Arial"/>
                <w:sz w:val="24"/>
                <w:szCs w:val="24"/>
                <w:u w:val="single"/>
                <w:lang w:val="en-US"/>
              </w:rPr>
            </w:pPr>
            <w:r w:rsidRPr="003C0250">
              <w:rPr>
                <w:rFonts w:ascii="Arial" w:hAnsi="Arial" w:cs="Arial"/>
                <w:sz w:val="24"/>
                <w:szCs w:val="24"/>
                <w:u w:val="single"/>
                <w:lang w:val="en-US"/>
              </w:rPr>
              <w:t>Background</w:t>
            </w:r>
          </w:p>
          <w:p w14:paraId="15289714" w14:textId="77777777" w:rsidR="003C0250" w:rsidRPr="003C0250" w:rsidRDefault="003C0250" w:rsidP="003C0250">
            <w:pPr>
              <w:rPr>
                <w:lang w:val="en-US"/>
              </w:rPr>
            </w:pPr>
          </w:p>
          <w:p w14:paraId="513887C9" w14:textId="1B12CCBD" w:rsidR="003C0250" w:rsidRPr="00006BF2" w:rsidRDefault="003C0250" w:rsidP="003C0250">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The </w:t>
            </w:r>
            <w:r w:rsidRPr="00006BF2">
              <w:rPr>
                <w:rFonts w:ascii="Arial" w:hAnsi="Arial" w:cs="Arial"/>
                <w:sz w:val="24"/>
                <w:szCs w:val="24"/>
                <w:lang w:val="en-US"/>
              </w:rPr>
              <w:t xml:space="preserve">defendant is a minority member of the plaintiff in that she holds </w:t>
            </w:r>
            <w:r w:rsidR="006745B6">
              <w:rPr>
                <w:rFonts w:ascii="Arial" w:hAnsi="Arial" w:cs="Arial"/>
                <w:sz w:val="24"/>
                <w:szCs w:val="24"/>
                <w:lang w:val="en-US"/>
              </w:rPr>
              <w:t xml:space="preserve">a </w:t>
            </w:r>
            <w:r w:rsidRPr="00006BF2">
              <w:rPr>
                <w:rFonts w:ascii="Arial" w:hAnsi="Arial" w:cs="Arial"/>
                <w:sz w:val="24"/>
                <w:szCs w:val="24"/>
                <w:lang w:val="en-US"/>
              </w:rPr>
              <w:t>10</w:t>
            </w:r>
            <w:r w:rsidR="00006BF2" w:rsidRPr="00006BF2">
              <w:rPr>
                <w:rFonts w:ascii="Arial" w:hAnsi="Arial" w:cs="Arial"/>
                <w:sz w:val="24"/>
                <w:szCs w:val="24"/>
                <w:lang w:val="en-US"/>
              </w:rPr>
              <w:t xml:space="preserve"> </w:t>
            </w:r>
            <w:r w:rsidR="00AA0232" w:rsidRPr="00006BF2">
              <w:rPr>
                <w:rFonts w:ascii="Arial" w:hAnsi="Arial" w:cs="Arial"/>
                <w:sz w:val="24"/>
                <w:szCs w:val="24"/>
                <w:lang w:val="en-US"/>
              </w:rPr>
              <w:t>per cent</w:t>
            </w:r>
            <w:r w:rsidRPr="00006BF2">
              <w:rPr>
                <w:rFonts w:ascii="Arial" w:hAnsi="Arial" w:cs="Arial"/>
                <w:sz w:val="24"/>
                <w:szCs w:val="24"/>
                <w:lang w:val="en-US"/>
              </w:rPr>
              <w:t xml:space="preserve"> member’s</w:t>
            </w:r>
            <w:r w:rsidR="00AA0232" w:rsidRPr="00006BF2">
              <w:rPr>
                <w:rFonts w:ascii="Arial" w:hAnsi="Arial" w:cs="Arial"/>
                <w:sz w:val="24"/>
                <w:szCs w:val="24"/>
                <w:lang w:val="en-US"/>
              </w:rPr>
              <w:t xml:space="preserve"> </w:t>
            </w:r>
            <w:r w:rsidRPr="00006BF2">
              <w:rPr>
                <w:rFonts w:ascii="Arial" w:hAnsi="Arial" w:cs="Arial"/>
                <w:sz w:val="24"/>
                <w:szCs w:val="24"/>
                <w:lang w:val="en-US"/>
              </w:rPr>
              <w:t>interest in the plaintiff. The defendant was also employed by the plaintiff in the position of bookkeeper until 2022.</w:t>
            </w:r>
            <w:r w:rsidR="00AA0232" w:rsidRPr="00006BF2">
              <w:rPr>
                <w:rFonts w:ascii="Arial" w:hAnsi="Arial" w:cs="Arial"/>
                <w:sz w:val="24"/>
                <w:szCs w:val="24"/>
                <w:lang w:val="en-US"/>
              </w:rPr>
              <w:t xml:space="preserve"> </w:t>
            </w:r>
          </w:p>
          <w:p w14:paraId="00BDFDFB" w14:textId="77777777" w:rsidR="003C0250" w:rsidRPr="00006BF2" w:rsidRDefault="003C0250" w:rsidP="003C0250">
            <w:pPr>
              <w:ind w:left="720"/>
              <w:contextualSpacing/>
              <w:jc w:val="both"/>
              <w:rPr>
                <w:rFonts w:ascii="Arial" w:hAnsi="Arial" w:cs="Arial"/>
                <w:sz w:val="24"/>
                <w:szCs w:val="24"/>
                <w:lang w:val="en-US"/>
              </w:rPr>
            </w:pPr>
          </w:p>
          <w:p w14:paraId="13C53AC9" w14:textId="7A088309" w:rsidR="003C0250" w:rsidRPr="003C0250" w:rsidRDefault="003C0250" w:rsidP="003C0250">
            <w:pPr>
              <w:numPr>
                <w:ilvl w:val="0"/>
                <w:numId w:val="27"/>
              </w:numPr>
              <w:spacing w:line="360" w:lineRule="auto"/>
              <w:ind w:left="0" w:firstLine="0"/>
              <w:contextualSpacing/>
              <w:jc w:val="both"/>
              <w:rPr>
                <w:rFonts w:ascii="Arial" w:hAnsi="Arial" w:cs="Arial"/>
                <w:sz w:val="24"/>
                <w:szCs w:val="24"/>
                <w:lang w:val="en-US"/>
              </w:rPr>
            </w:pPr>
            <w:r w:rsidRPr="00006BF2">
              <w:rPr>
                <w:rFonts w:ascii="Arial" w:hAnsi="Arial" w:cs="Arial"/>
                <w:sz w:val="24"/>
                <w:szCs w:val="24"/>
                <w:lang w:val="en-US"/>
              </w:rPr>
              <w:t>The managing member of the plaintiff is Mr Potgieter, who also holds a 90</w:t>
            </w:r>
            <w:r w:rsidR="00006BF2" w:rsidRPr="00006BF2">
              <w:rPr>
                <w:rFonts w:ascii="Arial" w:hAnsi="Arial" w:cs="Arial"/>
                <w:sz w:val="24"/>
                <w:szCs w:val="24"/>
                <w:lang w:val="en-US"/>
              </w:rPr>
              <w:t xml:space="preserve"> </w:t>
            </w:r>
            <w:r w:rsidR="00AA0232" w:rsidRPr="00006BF2">
              <w:rPr>
                <w:rFonts w:ascii="Arial" w:hAnsi="Arial" w:cs="Arial"/>
                <w:sz w:val="24"/>
                <w:szCs w:val="24"/>
                <w:lang w:val="en-US"/>
              </w:rPr>
              <w:t xml:space="preserve">per cent </w:t>
            </w:r>
            <w:r w:rsidRPr="00006BF2">
              <w:rPr>
                <w:rFonts w:ascii="Arial" w:hAnsi="Arial" w:cs="Arial"/>
                <w:sz w:val="24"/>
                <w:szCs w:val="24"/>
                <w:lang w:val="en-US"/>
              </w:rPr>
              <w:t>member’s</w:t>
            </w:r>
            <w:r w:rsidRPr="003C0250">
              <w:rPr>
                <w:rFonts w:ascii="Arial" w:hAnsi="Arial" w:cs="Arial"/>
                <w:sz w:val="24"/>
                <w:szCs w:val="24"/>
                <w:lang w:val="en-US"/>
              </w:rPr>
              <w:t xml:space="preserve"> interest.</w:t>
            </w:r>
          </w:p>
          <w:p w14:paraId="106CF822" w14:textId="77777777" w:rsidR="003C0250" w:rsidRPr="003C0250" w:rsidRDefault="003C0250" w:rsidP="003C0250">
            <w:pPr>
              <w:ind w:left="720"/>
              <w:contextualSpacing/>
              <w:jc w:val="both"/>
              <w:rPr>
                <w:rFonts w:ascii="Arial" w:hAnsi="Arial" w:cs="Arial"/>
                <w:sz w:val="24"/>
                <w:szCs w:val="24"/>
                <w:lang w:val="en-US"/>
              </w:rPr>
            </w:pPr>
          </w:p>
          <w:p w14:paraId="3F77D76D" w14:textId="3397E695" w:rsidR="003C0250" w:rsidRPr="003C0250" w:rsidRDefault="003C0250" w:rsidP="003C0250">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The plaintiff instituted action against the defendant on 12 December 2022</w:t>
            </w:r>
            <w:r w:rsidR="00AA0232" w:rsidRPr="00006BF2">
              <w:rPr>
                <w:rFonts w:ascii="Arial" w:hAnsi="Arial" w:cs="Arial"/>
                <w:sz w:val="24"/>
                <w:szCs w:val="24"/>
                <w:lang w:val="en-US"/>
              </w:rPr>
              <w:t>,</w:t>
            </w:r>
            <w:r w:rsidRPr="00006BF2">
              <w:rPr>
                <w:rFonts w:ascii="Arial" w:hAnsi="Arial" w:cs="Arial"/>
                <w:sz w:val="24"/>
                <w:szCs w:val="24"/>
                <w:lang w:val="en-US"/>
              </w:rPr>
              <w:t xml:space="preserve"> claiming</w:t>
            </w:r>
            <w:r w:rsidRPr="003C0250">
              <w:rPr>
                <w:rFonts w:ascii="Arial" w:hAnsi="Arial" w:cs="Arial"/>
                <w:sz w:val="24"/>
                <w:szCs w:val="24"/>
                <w:lang w:val="en-US"/>
              </w:rPr>
              <w:t xml:space="preserve"> that the defendant failed to make payments to the plaintiff’s creditors and suppliers and instead misappropriated the funds by </w:t>
            </w:r>
            <w:r w:rsidR="006745B6">
              <w:rPr>
                <w:rFonts w:ascii="Arial" w:hAnsi="Arial" w:cs="Arial"/>
                <w:sz w:val="24"/>
                <w:szCs w:val="24"/>
                <w:lang w:val="en-US"/>
              </w:rPr>
              <w:t>utilising</w:t>
            </w:r>
            <w:r w:rsidRPr="003C0250">
              <w:rPr>
                <w:rFonts w:ascii="Arial" w:hAnsi="Arial" w:cs="Arial"/>
                <w:sz w:val="24"/>
                <w:szCs w:val="24"/>
                <w:lang w:val="en-US"/>
              </w:rPr>
              <w:t xml:space="preserve"> it for her </w:t>
            </w:r>
            <w:r w:rsidR="00971D9F" w:rsidRPr="004941AB">
              <w:rPr>
                <w:rFonts w:ascii="Arial" w:hAnsi="Arial" w:cs="Arial"/>
                <w:sz w:val="24"/>
                <w:szCs w:val="24"/>
                <w:lang w:val="en-US"/>
              </w:rPr>
              <w:t>personal</w:t>
            </w:r>
            <w:r w:rsidR="00971D9F">
              <w:rPr>
                <w:rFonts w:ascii="Arial" w:hAnsi="Arial" w:cs="Arial"/>
                <w:sz w:val="24"/>
                <w:szCs w:val="24"/>
                <w:lang w:val="en-US"/>
              </w:rPr>
              <w:t xml:space="preserve"> </w:t>
            </w:r>
            <w:r w:rsidRPr="003C0250">
              <w:rPr>
                <w:rFonts w:ascii="Arial" w:hAnsi="Arial" w:cs="Arial"/>
                <w:sz w:val="24"/>
                <w:szCs w:val="24"/>
                <w:lang w:val="en-US"/>
              </w:rPr>
              <w:t xml:space="preserve">use or for other purposes that the plaintiff is not liable for. As a result, the plaintiff is claiming payment in the sum of N$2 921 657.63 from the defendant, plus interest and costs. </w:t>
            </w:r>
          </w:p>
          <w:p w14:paraId="73905317" w14:textId="77777777" w:rsidR="003C0250" w:rsidRPr="003C0250" w:rsidRDefault="003C0250" w:rsidP="003C0250">
            <w:pPr>
              <w:ind w:left="720"/>
              <w:contextualSpacing/>
              <w:rPr>
                <w:rFonts w:ascii="Arial" w:hAnsi="Arial" w:cs="Arial"/>
                <w:sz w:val="24"/>
                <w:szCs w:val="24"/>
                <w:lang w:val="en-US"/>
              </w:rPr>
            </w:pPr>
          </w:p>
          <w:p w14:paraId="04EEC4F6" w14:textId="61A24F55" w:rsidR="00006BF2" w:rsidRPr="006745B6" w:rsidRDefault="003C0250" w:rsidP="006745B6">
            <w:pPr>
              <w:numPr>
                <w:ilvl w:val="0"/>
                <w:numId w:val="27"/>
              </w:numPr>
              <w:spacing w:line="360" w:lineRule="auto"/>
              <w:ind w:left="0" w:firstLine="0"/>
              <w:contextualSpacing/>
              <w:jc w:val="both"/>
              <w:rPr>
                <w:rFonts w:ascii="Arial" w:hAnsi="Arial" w:cs="Arial"/>
                <w:sz w:val="24"/>
                <w:szCs w:val="24"/>
                <w:lang w:val="en-US"/>
              </w:rPr>
            </w:pPr>
            <w:r w:rsidRPr="006745B6">
              <w:rPr>
                <w:rFonts w:ascii="Arial" w:hAnsi="Arial" w:cs="Arial"/>
                <w:sz w:val="24"/>
                <w:szCs w:val="24"/>
                <w:lang w:val="en-US"/>
              </w:rPr>
              <w:t>The plaintiff, in i</w:t>
            </w:r>
            <w:r w:rsidR="003A4C47" w:rsidRPr="006745B6">
              <w:rPr>
                <w:rFonts w:ascii="Arial" w:hAnsi="Arial" w:cs="Arial"/>
                <w:sz w:val="24"/>
                <w:szCs w:val="24"/>
                <w:lang w:val="en-US"/>
              </w:rPr>
              <w:t>ts amended particulars of claim,</w:t>
            </w:r>
            <w:r w:rsidRPr="006745B6">
              <w:rPr>
                <w:rFonts w:ascii="Arial" w:hAnsi="Arial" w:cs="Arial"/>
                <w:sz w:val="24"/>
                <w:szCs w:val="24"/>
                <w:lang w:val="en-US"/>
              </w:rPr>
              <w:t xml:space="preserve"> pleads that the defendant was not authorised by the managing member to make the payments she made. </w:t>
            </w:r>
            <w:r w:rsidR="003A4C47" w:rsidRPr="006745B6">
              <w:rPr>
                <w:rFonts w:ascii="Arial" w:hAnsi="Arial" w:cs="Arial"/>
                <w:sz w:val="24"/>
                <w:szCs w:val="24"/>
                <w:lang w:val="en-US"/>
              </w:rPr>
              <w:t>However, in</w:t>
            </w:r>
            <w:r w:rsidRPr="006745B6">
              <w:rPr>
                <w:rFonts w:ascii="Arial" w:hAnsi="Arial" w:cs="Arial"/>
                <w:sz w:val="24"/>
                <w:szCs w:val="24"/>
                <w:lang w:val="en-US"/>
              </w:rPr>
              <w:t xml:space="preserve"> her plea, the defendant pleaded that Mr Potgie</w:t>
            </w:r>
            <w:r w:rsidR="003A4C47" w:rsidRPr="006745B6">
              <w:rPr>
                <w:rFonts w:ascii="Arial" w:hAnsi="Arial" w:cs="Arial"/>
                <w:sz w:val="24"/>
                <w:szCs w:val="24"/>
                <w:lang w:val="en-US"/>
              </w:rPr>
              <w:t xml:space="preserve">ter gave his oral </w:t>
            </w:r>
            <w:r w:rsidR="006745B6">
              <w:rPr>
                <w:rFonts w:ascii="Arial" w:hAnsi="Arial" w:cs="Arial"/>
                <w:sz w:val="24"/>
                <w:szCs w:val="24"/>
                <w:lang w:val="en-US"/>
              </w:rPr>
              <w:t>authorisation</w:t>
            </w:r>
            <w:r w:rsidR="003A4C47" w:rsidRPr="006745B6">
              <w:rPr>
                <w:rFonts w:ascii="Arial" w:hAnsi="Arial" w:cs="Arial"/>
                <w:sz w:val="24"/>
                <w:szCs w:val="24"/>
                <w:lang w:val="en-US"/>
              </w:rPr>
              <w:t xml:space="preserve">. </w:t>
            </w:r>
          </w:p>
          <w:p w14:paraId="38C32F43" w14:textId="77777777" w:rsidR="00006BF2" w:rsidRPr="003C0250" w:rsidRDefault="00006BF2" w:rsidP="003C0250">
            <w:pPr>
              <w:ind w:left="720"/>
              <w:contextualSpacing/>
              <w:rPr>
                <w:rFonts w:ascii="Arial" w:hAnsi="Arial" w:cs="Arial"/>
                <w:sz w:val="24"/>
                <w:szCs w:val="24"/>
                <w:lang w:val="en-US"/>
              </w:rPr>
            </w:pPr>
          </w:p>
          <w:p w14:paraId="60879427" w14:textId="77777777" w:rsidR="003C0250" w:rsidRPr="003C0250" w:rsidRDefault="003C0250" w:rsidP="003C0250">
            <w:pPr>
              <w:spacing w:line="360" w:lineRule="auto"/>
              <w:contextualSpacing/>
              <w:jc w:val="both"/>
              <w:rPr>
                <w:rFonts w:ascii="Arial" w:hAnsi="Arial" w:cs="Arial"/>
                <w:sz w:val="24"/>
                <w:szCs w:val="24"/>
                <w:u w:val="single"/>
                <w:lang w:val="en-US"/>
              </w:rPr>
            </w:pPr>
            <w:r w:rsidRPr="003C0250">
              <w:rPr>
                <w:rFonts w:ascii="Arial" w:hAnsi="Arial" w:cs="Arial"/>
                <w:sz w:val="24"/>
                <w:szCs w:val="24"/>
                <w:u w:val="single"/>
                <w:lang w:val="en-US"/>
              </w:rPr>
              <w:lastRenderedPageBreak/>
              <w:t>Relief sought</w:t>
            </w:r>
          </w:p>
          <w:p w14:paraId="4C4B8E5C" w14:textId="77777777" w:rsidR="003C0250" w:rsidRPr="003C0250" w:rsidRDefault="003C0250" w:rsidP="003C0250">
            <w:pPr>
              <w:ind w:left="720"/>
              <w:contextualSpacing/>
              <w:rPr>
                <w:rFonts w:ascii="Arial" w:hAnsi="Arial" w:cs="Arial"/>
                <w:sz w:val="24"/>
                <w:szCs w:val="24"/>
                <w:lang w:val="en-US"/>
              </w:rPr>
            </w:pPr>
          </w:p>
          <w:p w14:paraId="09A1325F" w14:textId="6575B4C6" w:rsidR="003C0250" w:rsidRPr="003C0250" w:rsidRDefault="003C0250" w:rsidP="003C0250">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The defendant filed an application that the managing member be joined as a second plaintiff in </w:t>
            </w:r>
            <w:r w:rsidR="00971D9F" w:rsidRPr="004941AB">
              <w:rPr>
                <w:rFonts w:ascii="Arial" w:hAnsi="Arial" w:cs="Arial"/>
                <w:sz w:val="24"/>
                <w:szCs w:val="24"/>
                <w:lang w:val="en-US"/>
              </w:rPr>
              <w:t>the main</w:t>
            </w:r>
            <w:r w:rsidR="00971D9F">
              <w:rPr>
                <w:rFonts w:ascii="Arial" w:hAnsi="Arial" w:cs="Arial"/>
                <w:sz w:val="24"/>
                <w:szCs w:val="24"/>
                <w:lang w:val="en-US"/>
              </w:rPr>
              <w:t xml:space="preserve"> </w:t>
            </w:r>
            <w:r w:rsidRPr="003C0250">
              <w:rPr>
                <w:rFonts w:ascii="Arial" w:hAnsi="Arial" w:cs="Arial"/>
                <w:sz w:val="24"/>
                <w:szCs w:val="24"/>
                <w:lang w:val="en-US"/>
              </w:rPr>
              <w:t>matter. She seeks the following relief:</w:t>
            </w:r>
          </w:p>
          <w:p w14:paraId="08161CEA" w14:textId="77777777" w:rsidR="003C0250" w:rsidRPr="003C0250" w:rsidRDefault="003C0250" w:rsidP="003C0250">
            <w:pPr>
              <w:ind w:left="720"/>
              <w:contextualSpacing/>
              <w:rPr>
                <w:lang w:val="en-US"/>
              </w:rPr>
            </w:pPr>
          </w:p>
          <w:p w14:paraId="535FEB8A" w14:textId="77777777" w:rsidR="003C0250" w:rsidRPr="003C0250" w:rsidRDefault="003C0250" w:rsidP="003C0250">
            <w:pPr>
              <w:spacing w:line="360" w:lineRule="auto"/>
              <w:ind w:firstLine="720"/>
              <w:contextualSpacing/>
              <w:jc w:val="both"/>
              <w:rPr>
                <w:rFonts w:ascii="Arial" w:hAnsi="Arial" w:cs="Arial"/>
                <w:lang w:val="en-US"/>
              </w:rPr>
            </w:pPr>
            <w:r w:rsidRPr="003C0250">
              <w:rPr>
                <w:rFonts w:ascii="Arial" w:hAnsi="Arial" w:cs="Arial"/>
                <w:lang w:val="en-US"/>
              </w:rPr>
              <w:t xml:space="preserve">‘BE PLEASED TO TAKE NOTICE THAT an application will be made to the above Honourable Court on behalf of the above-named applicant on a date to be determined by the Manging Judge on which counsel for the applicant may be heard, for an order in the following terms: </w:t>
            </w:r>
          </w:p>
          <w:p w14:paraId="21DBDF42" w14:textId="77777777" w:rsidR="003C0250" w:rsidRPr="003C0250" w:rsidRDefault="003C0250" w:rsidP="003C0250">
            <w:pPr>
              <w:spacing w:line="360" w:lineRule="auto"/>
              <w:contextualSpacing/>
              <w:jc w:val="both"/>
              <w:rPr>
                <w:rFonts w:ascii="Arial" w:hAnsi="Arial" w:cs="Arial"/>
                <w:lang w:val="en-US"/>
              </w:rPr>
            </w:pPr>
            <w:r w:rsidRPr="003C0250">
              <w:rPr>
                <w:rFonts w:ascii="Arial" w:hAnsi="Arial" w:cs="Arial"/>
                <w:lang w:val="en-US"/>
              </w:rPr>
              <w:t>1. That the PETRUS CHRISTOFFEL POTGIETER be joined to the action instituted in the above Honourable Court under case name and number Hydraulics Services CC vs Regina Volente Carol Potgieter, HC-MD-CIV-ACT-OTH-2022/05411.</w:t>
            </w:r>
          </w:p>
          <w:p w14:paraId="0B109D74" w14:textId="694E8FE0" w:rsidR="003C0250" w:rsidRPr="003C0250" w:rsidRDefault="003C0250" w:rsidP="003C0250">
            <w:pPr>
              <w:spacing w:line="360" w:lineRule="auto"/>
              <w:contextualSpacing/>
              <w:jc w:val="both"/>
              <w:rPr>
                <w:rFonts w:ascii="Arial" w:hAnsi="Arial" w:cs="Arial"/>
                <w:lang w:val="en-US"/>
              </w:rPr>
            </w:pPr>
            <w:r w:rsidRPr="003C0250">
              <w:rPr>
                <w:rFonts w:ascii="Arial" w:hAnsi="Arial" w:cs="Arial"/>
                <w:lang w:val="en-US"/>
              </w:rPr>
              <w:t xml:space="preserve">2. Cost of this application be reserved. </w:t>
            </w:r>
          </w:p>
          <w:p w14:paraId="177520A4" w14:textId="77777777" w:rsidR="003C0250" w:rsidRPr="003C0250" w:rsidRDefault="003C0250" w:rsidP="003C0250">
            <w:pPr>
              <w:spacing w:line="360" w:lineRule="auto"/>
              <w:contextualSpacing/>
              <w:jc w:val="both"/>
              <w:rPr>
                <w:rFonts w:ascii="Arial" w:hAnsi="Arial" w:cs="Arial"/>
                <w:lang w:val="en-US"/>
              </w:rPr>
            </w:pPr>
            <w:r w:rsidRPr="003C0250">
              <w:rPr>
                <w:rFonts w:ascii="Arial" w:hAnsi="Arial" w:cs="Arial"/>
                <w:lang w:val="en-US"/>
              </w:rPr>
              <w:t>3. Granting the applicant such further or alternative relief as this Court may deem fit.’</w:t>
            </w:r>
          </w:p>
          <w:p w14:paraId="03720195" w14:textId="77777777" w:rsidR="003C0250" w:rsidRPr="003C0250" w:rsidRDefault="003C0250" w:rsidP="003C0250">
            <w:pPr>
              <w:spacing w:line="360" w:lineRule="auto"/>
              <w:contextualSpacing/>
              <w:jc w:val="both"/>
              <w:rPr>
                <w:rFonts w:ascii="Arial" w:hAnsi="Arial" w:cs="Arial"/>
                <w:lang w:val="en-US"/>
              </w:rPr>
            </w:pPr>
          </w:p>
          <w:p w14:paraId="47B367FA" w14:textId="26AB8517" w:rsidR="003C0250" w:rsidRDefault="003C0250" w:rsidP="003C0250">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The reasons advanced by the defendant in support of the application </w:t>
            </w:r>
            <w:r w:rsidR="006745B6">
              <w:rPr>
                <w:rFonts w:ascii="Arial" w:hAnsi="Arial" w:cs="Arial"/>
                <w:sz w:val="24"/>
                <w:szCs w:val="24"/>
                <w:lang w:val="en-US"/>
              </w:rPr>
              <w:t xml:space="preserve">to join </w:t>
            </w:r>
            <w:r w:rsidRPr="003C0250">
              <w:rPr>
                <w:rFonts w:ascii="Arial" w:hAnsi="Arial" w:cs="Arial"/>
                <w:sz w:val="24"/>
                <w:szCs w:val="24"/>
                <w:lang w:val="en-US"/>
              </w:rPr>
              <w:t xml:space="preserve">Mr Potgieter </w:t>
            </w:r>
            <w:r w:rsidR="006745B6">
              <w:rPr>
                <w:rFonts w:ascii="Arial" w:hAnsi="Arial" w:cs="Arial"/>
                <w:sz w:val="24"/>
                <w:szCs w:val="24"/>
                <w:lang w:val="en-US"/>
              </w:rPr>
              <w:t>in</w:t>
            </w:r>
            <w:r w:rsidRPr="003C0250">
              <w:rPr>
                <w:rFonts w:ascii="Arial" w:hAnsi="Arial" w:cs="Arial"/>
                <w:sz w:val="24"/>
                <w:szCs w:val="24"/>
                <w:lang w:val="en-US"/>
              </w:rPr>
              <w:t xml:space="preserve"> </w:t>
            </w:r>
            <w:r w:rsidR="00971D9F" w:rsidRPr="004941AB">
              <w:rPr>
                <w:rFonts w:ascii="Arial" w:hAnsi="Arial" w:cs="Arial"/>
                <w:sz w:val="24"/>
                <w:szCs w:val="24"/>
                <w:lang w:val="en-US"/>
              </w:rPr>
              <w:t>these</w:t>
            </w:r>
            <w:r w:rsidR="00971D9F">
              <w:rPr>
                <w:rFonts w:ascii="Arial" w:hAnsi="Arial" w:cs="Arial"/>
                <w:sz w:val="24"/>
                <w:szCs w:val="24"/>
                <w:lang w:val="en-US"/>
              </w:rPr>
              <w:t xml:space="preserve"> </w:t>
            </w:r>
            <w:r w:rsidRPr="003C0250">
              <w:rPr>
                <w:rFonts w:ascii="Arial" w:hAnsi="Arial" w:cs="Arial"/>
                <w:sz w:val="24"/>
                <w:szCs w:val="24"/>
                <w:lang w:val="en-US"/>
              </w:rPr>
              <w:t xml:space="preserve">proceedings can briefly </w:t>
            </w:r>
            <w:r w:rsidR="006745B6" w:rsidRPr="003C0250">
              <w:rPr>
                <w:rFonts w:ascii="Arial" w:hAnsi="Arial" w:cs="Arial"/>
                <w:sz w:val="24"/>
                <w:szCs w:val="24"/>
                <w:lang w:val="en-US"/>
              </w:rPr>
              <w:t xml:space="preserve">be </w:t>
            </w:r>
            <w:r w:rsidRPr="003C0250">
              <w:rPr>
                <w:rFonts w:ascii="Arial" w:hAnsi="Arial" w:cs="Arial"/>
                <w:sz w:val="24"/>
                <w:szCs w:val="24"/>
                <w:lang w:val="en-US"/>
              </w:rPr>
              <w:t>summarised as follows:</w:t>
            </w:r>
          </w:p>
          <w:p w14:paraId="627AF6DB" w14:textId="77777777" w:rsidR="003A4C47" w:rsidRPr="003C0250" w:rsidRDefault="003A4C47" w:rsidP="003A4C47">
            <w:pPr>
              <w:spacing w:line="360" w:lineRule="auto"/>
              <w:contextualSpacing/>
              <w:jc w:val="both"/>
              <w:rPr>
                <w:rFonts w:ascii="Arial" w:hAnsi="Arial" w:cs="Arial"/>
                <w:sz w:val="24"/>
                <w:szCs w:val="24"/>
                <w:lang w:val="en-US"/>
              </w:rPr>
            </w:pPr>
          </w:p>
          <w:p w14:paraId="225D2BB8" w14:textId="33CF41A3" w:rsidR="003A4C47" w:rsidRDefault="003C0250" w:rsidP="006745B6">
            <w:pPr>
              <w:numPr>
                <w:ilvl w:val="0"/>
                <w:numId w:val="28"/>
              </w:numPr>
              <w:spacing w:line="360" w:lineRule="auto"/>
              <w:contextualSpacing/>
              <w:jc w:val="both"/>
              <w:rPr>
                <w:rFonts w:ascii="Arial" w:hAnsi="Arial" w:cs="Arial"/>
                <w:sz w:val="24"/>
                <w:szCs w:val="24"/>
                <w:lang w:val="en-US"/>
              </w:rPr>
            </w:pPr>
            <w:r w:rsidRPr="003C0250">
              <w:rPr>
                <w:rFonts w:ascii="Arial" w:hAnsi="Arial" w:cs="Arial"/>
                <w:sz w:val="24"/>
                <w:szCs w:val="24"/>
                <w:lang w:val="en-US"/>
              </w:rPr>
              <w:t xml:space="preserve">Monies amounting to N$1 236 889.19 were paid toward Mr Potgieter’s friends and </w:t>
            </w:r>
            <w:r w:rsidR="006745B6">
              <w:rPr>
                <w:rFonts w:ascii="Arial" w:hAnsi="Arial" w:cs="Arial"/>
                <w:sz w:val="24"/>
                <w:szCs w:val="24"/>
                <w:lang w:val="en-US"/>
              </w:rPr>
              <w:t xml:space="preserve">for his </w:t>
            </w:r>
            <w:r w:rsidRPr="003C0250">
              <w:rPr>
                <w:rFonts w:ascii="Arial" w:hAnsi="Arial" w:cs="Arial"/>
                <w:sz w:val="24"/>
                <w:szCs w:val="24"/>
                <w:lang w:val="en-US"/>
              </w:rPr>
              <w:t xml:space="preserve">personal use, which </w:t>
            </w:r>
            <w:r w:rsidR="006745B6">
              <w:rPr>
                <w:rFonts w:ascii="Arial" w:hAnsi="Arial" w:cs="Arial"/>
                <w:sz w:val="24"/>
                <w:szCs w:val="24"/>
                <w:lang w:val="en-US"/>
              </w:rPr>
              <w:t>was</w:t>
            </w:r>
            <w:r w:rsidRPr="003C0250">
              <w:rPr>
                <w:rFonts w:ascii="Arial" w:hAnsi="Arial" w:cs="Arial"/>
                <w:sz w:val="24"/>
                <w:szCs w:val="24"/>
                <w:lang w:val="en-US"/>
              </w:rPr>
              <w:t xml:space="preserve"> </w:t>
            </w:r>
            <w:r w:rsidR="006745B6">
              <w:rPr>
                <w:rFonts w:ascii="Arial" w:hAnsi="Arial" w:cs="Arial"/>
                <w:sz w:val="24"/>
                <w:szCs w:val="24"/>
                <w:lang w:val="en-US"/>
              </w:rPr>
              <w:t>non-business</w:t>
            </w:r>
            <w:r w:rsidR="006745B6" w:rsidRPr="003C0250">
              <w:rPr>
                <w:rFonts w:ascii="Arial" w:hAnsi="Arial" w:cs="Arial"/>
                <w:sz w:val="24"/>
                <w:szCs w:val="24"/>
                <w:lang w:val="en-US"/>
              </w:rPr>
              <w:t xml:space="preserve"> </w:t>
            </w:r>
            <w:r w:rsidRPr="003C0250">
              <w:rPr>
                <w:rFonts w:ascii="Arial" w:hAnsi="Arial" w:cs="Arial"/>
                <w:sz w:val="24"/>
                <w:szCs w:val="24"/>
                <w:lang w:val="en-US"/>
              </w:rPr>
              <w:t>related activities</w:t>
            </w:r>
            <w:r w:rsidR="006745B6">
              <w:rPr>
                <w:rFonts w:ascii="Arial" w:hAnsi="Arial" w:cs="Arial"/>
                <w:sz w:val="24"/>
                <w:szCs w:val="24"/>
                <w:lang w:val="en-US"/>
              </w:rPr>
              <w:t xml:space="preserve"> and</w:t>
            </w:r>
            <w:r w:rsidRPr="003C0250">
              <w:rPr>
                <w:rFonts w:ascii="Arial" w:hAnsi="Arial" w:cs="Arial"/>
                <w:sz w:val="24"/>
                <w:szCs w:val="24"/>
                <w:lang w:val="en-US"/>
              </w:rPr>
              <w:t xml:space="preserve"> for which Mr Potgieter should be </w:t>
            </w:r>
            <w:r w:rsidR="006745B6">
              <w:rPr>
                <w:rFonts w:ascii="Arial" w:hAnsi="Arial" w:cs="Arial"/>
                <w:sz w:val="24"/>
                <w:szCs w:val="24"/>
                <w:lang w:val="en-US"/>
              </w:rPr>
              <w:t xml:space="preserve">held </w:t>
            </w:r>
            <w:r w:rsidRPr="003C0250">
              <w:rPr>
                <w:rFonts w:ascii="Arial" w:hAnsi="Arial" w:cs="Arial"/>
                <w:sz w:val="24"/>
                <w:szCs w:val="24"/>
                <w:lang w:val="en-US"/>
              </w:rPr>
              <w:t xml:space="preserve">liable. </w:t>
            </w:r>
          </w:p>
          <w:p w14:paraId="12DC63DE" w14:textId="77777777" w:rsidR="003A4C47" w:rsidRPr="003C0250" w:rsidRDefault="003A4C47" w:rsidP="003A4C47">
            <w:pPr>
              <w:spacing w:line="360" w:lineRule="auto"/>
              <w:contextualSpacing/>
              <w:jc w:val="both"/>
              <w:rPr>
                <w:rFonts w:ascii="Arial" w:hAnsi="Arial" w:cs="Arial"/>
                <w:sz w:val="24"/>
                <w:szCs w:val="24"/>
                <w:lang w:val="en-US"/>
              </w:rPr>
            </w:pPr>
          </w:p>
          <w:p w14:paraId="6B62E47E" w14:textId="1D1D940E" w:rsidR="003A4C47" w:rsidRDefault="003C0250" w:rsidP="003A4C47">
            <w:pPr>
              <w:numPr>
                <w:ilvl w:val="0"/>
                <w:numId w:val="28"/>
              </w:numPr>
              <w:spacing w:line="360" w:lineRule="auto"/>
              <w:contextualSpacing/>
              <w:jc w:val="both"/>
              <w:rPr>
                <w:rFonts w:ascii="Arial" w:hAnsi="Arial" w:cs="Arial"/>
                <w:sz w:val="24"/>
                <w:szCs w:val="24"/>
                <w:lang w:val="en-US"/>
              </w:rPr>
            </w:pPr>
            <w:r w:rsidRPr="003C0250">
              <w:rPr>
                <w:rFonts w:ascii="Arial" w:hAnsi="Arial" w:cs="Arial"/>
                <w:sz w:val="24"/>
                <w:szCs w:val="24"/>
                <w:lang w:val="en-US"/>
              </w:rPr>
              <w:t xml:space="preserve">Mr Potgieter should be joined to these proceedings </w:t>
            </w:r>
            <w:r w:rsidR="006745B6">
              <w:rPr>
                <w:rFonts w:ascii="Arial" w:hAnsi="Arial" w:cs="Arial"/>
                <w:sz w:val="24"/>
                <w:szCs w:val="24"/>
                <w:lang w:val="en-US"/>
              </w:rPr>
              <w:t>to enforce</w:t>
            </w:r>
            <w:r w:rsidRPr="003C0250">
              <w:rPr>
                <w:rFonts w:ascii="Arial" w:hAnsi="Arial" w:cs="Arial"/>
                <w:sz w:val="24"/>
                <w:szCs w:val="24"/>
                <w:lang w:val="en-US"/>
              </w:rPr>
              <w:t xml:space="preserve"> a claim against him </w:t>
            </w:r>
            <w:r w:rsidR="006745B6">
              <w:rPr>
                <w:rFonts w:ascii="Arial" w:hAnsi="Arial" w:cs="Arial"/>
                <w:sz w:val="24"/>
                <w:szCs w:val="24"/>
                <w:lang w:val="en-US"/>
              </w:rPr>
              <w:t>in his personal capacity</w:t>
            </w:r>
            <w:r w:rsidRPr="003C0250">
              <w:rPr>
                <w:rFonts w:ascii="Arial" w:hAnsi="Arial" w:cs="Arial"/>
                <w:sz w:val="24"/>
                <w:szCs w:val="24"/>
                <w:lang w:val="en-US"/>
              </w:rPr>
              <w:t xml:space="preserve">. As the papers currently stand, the defendant will not be </w:t>
            </w:r>
            <w:r w:rsidRPr="004941AB">
              <w:rPr>
                <w:rFonts w:ascii="Arial" w:hAnsi="Arial" w:cs="Arial"/>
                <w:sz w:val="24"/>
                <w:szCs w:val="24"/>
                <w:lang w:val="en-US"/>
              </w:rPr>
              <w:t>able</w:t>
            </w:r>
            <w:r w:rsidR="00971D9F" w:rsidRPr="004941AB">
              <w:rPr>
                <w:rFonts w:ascii="Arial" w:hAnsi="Arial" w:cs="Arial"/>
                <w:sz w:val="24"/>
                <w:szCs w:val="24"/>
                <w:lang w:val="en-US"/>
              </w:rPr>
              <w:t xml:space="preserve"> to</w:t>
            </w:r>
            <w:r w:rsidRPr="004941AB">
              <w:rPr>
                <w:rFonts w:ascii="Arial" w:hAnsi="Arial" w:cs="Arial"/>
                <w:sz w:val="24"/>
                <w:szCs w:val="24"/>
                <w:lang w:val="en-US"/>
              </w:rPr>
              <w:t>,</w:t>
            </w:r>
            <w:r w:rsidRPr="003C0250">
              <w:rPr>
                <w:rFonts w:ascii="Arial" w:hAnsi="Arial" w:cs="Arial"/>
                <w:sz w:val="24"/>
                <w:szCs w:val="24"/>
                <w:lang w:val="en-US"/>
              </w:rPr>
              <w:t xml:space="preserve"> </w:t>
            </w:r>
            <w:r w:rsidR="00971D9F">
              <w:rPr>
                <w:rFonts w:ascii="Arial" w:hAnsi="Arial" w:cs="Arial"/>
                <w:sz w:val="24"/>
                <w:szCs w:val="24"/>
                <w:lang w:val="en-US"/>
              </w:rPr>
              <w:t>(</w:t>
            </w:r>
            <w:r w:rsidRPr="003C0250">
              <w:rPr>
                <w:rFonts w:ascii="Arial" w:hAnsi="Arial" w:cs="Arial"/>
                <w:sz w:val="24"/>
                <w:szCs w:val="24"/>
                <w:lang w:val="en-US"/>
              </w:rPr>
              <w:t>in the event that she is successful in her defence</w:t>
            </w:r>
            <w:r w:rsidR="00971D9F">
              <w:rPr>
                <w:rFonts w:ascii="Arial" w:hAnsi="Arial" w:cs="Arial"/>
                <w:sz w:val="24"/>
                <w:szCs w:val="24"/>
                <w:lang w:val="en-US"/>
              </w:rPr>
              <w:t>)</w:t>
            </w:r>
            <w:r w:rsidRPr="003C0250">
              <w:rPr>
                <w:rFonts w:ascii="Arial" w:hAnsi="Arial" w:cs="Arial"/>
                <w:sz w:val="24"/>
                <w:szCs w:val="24"/>
                <w:lang w:val="en-US"/>
              </w:rPr>
              <w:t xml:space="preserve">, file a counterclaim against Mr Potgieter in his capacity as the managing member of the plaintiff. </w:t>
            </w:r>
          </w:p>
          <w:p w14:paraId="2BEFEEE7" w14:textId="77777777" w:rsidR="003A4C47" w:rsidRPr="003C0250" w:rsidRDefault="003A4C47" w:rsidP="003A4C47">
            <w:pPr>
              <w:spacing w:line="360" w:lineRule="auto"/>
              <w:contextualSpacing/>
              <w:jc w:val="both"/>
              <w:rPr>
                <w:rFonts w:ascii="Arial" w:hAnsi="Arial" w:cs="Arial"/>
                <w:sz w:val="24"/>
                <w:szCs w:val="24"/>
                <w:lang w:val="en-US"/>
              </w:rPr>
            </w:pPr>
          </w:p>
          <w:p w14:paraId="277263C1" w14:textId="27A4157C" w:rsidR="003C0250" w:rsidRDefault="003C0250" w:rsidP="003C0250">
            <w:pPr>
              <w:numPr>
                <w:ilvl w:val="0"/>
                <w:numId w:val="28"/>
              </w:numPr>
              <w:spacing w:line="360" w:lineRule="auto"/>
              <w:contextualSpacing/>
              <w:jc w:val="both"/>
              <w:rPr>
                <w:rFonts w:ascii="Arial" w:hAnsi="Arial" w:cs="Arial"/>
                <w:sz w:val="24"/>
                <w:szCs w:val="24"/>
                <w:lang w:val="en-US"/>
              </w:rPr>
            </w:pPr>
            <w:r w:rsidRPr="003C0250">
              <w:rPr>
                <w:rFonts w:ascii="Arial" w:hAnsi="Arial" w:cs="Arial"/>
                <w:sz w:val="24"/>
                <w:szCs w:val="24"/>
                <w:lang w:val="en-US"/>
              </w:rPr>
              <w:t xml:space="preserve">The modus operandi </w:t>
            </w:r>
            <w:r w:rsidR="006745B6">
              <w:rPr>
                <w:rFonts w:ascii="Arial" w:hAnsi="Arial" w:cs="Arial"/>
                <w:sz w:val="24"/>
                <w:szCs w:val="24"/>
                <w:lang w:val="en-US"/>
              </w:rPr>
              <w:t>with respect to</w:t>
            </w:r>
            <w:r w:rsidRPr="003C0250">
              <w:rPr>
                <w:rFonts w:ascii="Arial" w:hAnsi="Arial" w:cs="Arial"/>
                <w:sz w:val="24"/>
                <w:szCs w:val="24"/>
                <w:lang w:val="en-US"/>
              </w:rPr>
              <w:t xml:space="preserve"> payments made was similar, and thus</w:t>
            </w:r>
            <w:r w:rsidR="006745B6">
              <w:rPr>
                <w:rFonts w:ascii="Arial" w:hAnsi="Arial" w:cs="Arial"/>
                <w:sz w:val="24"/>
                <w:szCs w:val="24"/>
                <w:lang w:val="en-US"/>
              </w:rPr>
              <w:t>,</w:t>
            </w:r>
            <w:r w:rsidRPr="003C0250">
              <w:rPr>
                <w:rFonts w:ascii="Arial" w:hAnsi="Arial" w:cs="Arial"/>
                <w:sz w:val="24"/>
                <w:szCs w:val="24"/>
                <w:lang w:val="en-US"/>
              </w:rPr>
              <w:t xml:space="preserve"> Mr Potgieter received monies in a similar fashion as the defendant, in the amount of N$1 236</w:t>
            </w:r>
            <w:r w:rsidRPr="003C0250">
              <w:rPr>
                <w:sz w:val="24"/>
                <w:szCs w:val="24"/>
                <w:lang w:val="en-US"/>
              </w:rPr>
              <w:t xml:space="preserve"> </w:t>
            </w:r>
            <w:r w:rsidRPr="003C0250">
              <w:rPr>
                <w:rFonts w:ascii="Arial" w:hAnsi="Arial" w:cs="Arial"/>
                <w:sz w:val="24"/>
                <w:szCs w:val="24"/>
                <w:lang w:val="en-US"/>
              </w:rPr>
              <w:t>889.19.</w:t>
            </w:r>
          </w:p>
          <w:p w14:paraId="1EEF9789" w14:textId="77777777" w:rsidR="003A4C47" w:rsidRPr="003C0250" w:rsidRDefault="003A4C47" w:rsidP="003A4C47">
            <w:pPr>
              <w:spacing w:line="360" w:lineRule="auto"/>
              <w:contextualSpacing/>
              <w:jc w:val="both"/>
              <w:rPr>
                <w:rFonts w:ascii="Arial" w:hAnsi="Arial" w:cs="Arial"/>
                <w:sz w:val="24"/>
                <w:szCs w:val="24"/>
                <w:lang w:val="en-US"/>
              </w:rPr>
            </w:pPr>
          </w:p>
          <w:p w14:paraId="6A69A9D8" w14:textId="77777777" w:rsidR="003C0250" w:rsidRDefault="003C0250" w:rsidP="003C0250">
            <w:pPr>
              <w:numPr>
                <w:ilvl w:val="0"/>
                <w:numId w:val="28"/>
              </w:numPr>
              <w:spacing w:line="360" w:lineRule="auto"/>
              <w:contextualSpacing/>
              <w:jc w:val="both"/>
              <w:rPr>
                <w:rFonts w:ascii="Arial" w:hAnsi="Arial" w:cs="Arial"/>
                <w:sz w:val="24"/>
                <w:szCs w:val="24"/>
                <w:lang w:val="en-US"/>
              </w:rPr>
            </w:pPr>
            <w:r w:rsidRPr="003C0250">
              <w:rPr>
                <w:rFonts w:ascii="Arial" w:hAnsi="Arial" w:cs="Arial"/>
                <w:sz w:val="24"/>
                <w:szCs w:val="24"/>
                <w:lang w:val="en-US"/>
              </w:rPr>
              <w:t>It is convenient and cost-effective to join Mr Potgieter as the second plaintiff.</w:t>
            </w:r>
          </w:p>
          <w:p w14:paraId="3EF2AD7A" w14:textId="77777777" w:rsidR="003A4C47" w:rsidRPr="003C0250" w:rsidRDefault="003A4C47" w:rsidP="003A4C47">
            <w:pPr>
              <w:spacing w:line="360" w:lineRule="auto"/>
              <w:contextualSpacing/>
              <w:jc w:val="both"/>
              <w:rPr>
                <w:rFonts w:ascii="Arial" w:hAnsi="Arial" w:cs="Arial"/>
                <w:sz w:val="24"/>
                <w:szCs w:val="24"/>
                <w:lang w:val="en-US"/>
              </w:rPr>
            </w:pPr>
          </w:p>
          <w:p w14:paraId="72A5AF4A" w14:textId="1CD3E621" w:rsidR="003C0250" w:rsidRPr="003C0250" w:rsidRDefault="003C0250" w:rsidP="003C0250">
            <w:pPr>
              <w:numPr>
                <w:ilvl w:val="0"/>
                <w:numId w:val="28"/>
              </w:numPr>
              <w:spacing w:line="360" w:lineRule="auto"/>
              <w:contextualSpacing/>
              <w:jc w:val="both"/>
              <w:rPr>
                <w:rFonts w:ascii="Arial" w:hAnsi="Arial" w:cs="Arial"/>
                <w:sz w:val="24"/>
                <w:szCs w:val="24"/>
                <w:lang w:val="en-US"/>
              </w:rPr>
            </w:pPr>
            <w:r w:rsidRPr="003C0250">
              <w:rPr>
                <w:rFonts w:ascii="Arial" w:hAnsi="Arial" w:cs="Arial"/>
                <w:sz w:val="24"/>
                <w:szCs w:val="24"/>
                <w:lang w:val="en-US"/>
              </w:rPr>
              <w:t>If Mr Potgieter is not joined</w:t>
            </w:r>
            <w:r w:rsidR="006745B6">
              <w:rPr>
                <w:rFonts w:ascii="Arial" w:hAnsi="Arial" w:cs="Arial"/>
                <w:sz w:val="24"/>
                <w:szCs w:val="24"/>
                <w:lang w:val="en-US"/>
              </w:rPr>
              <w:t>,</w:t>
            </w:r>
            <w:r w:rsidRPr="003C0250">
              <w:rPr>
                <w:rFonts w:ascii="Arial" w:hAnsi="Arial" w:cs="Arial"/>
                <w:sz w:val="24"/>
                <w:szCs w:val="24"/>
                <w:lang w:val="en-US"/>
              </w:rPr>
              <w:t xml:space="preserve"> the plaintiff would not be able to obtain an order for the repayment of unauthorised funds, </w:t>
            </w:r>
            <w:r w:rsidR="0067452F">
              <w:rPr>
                <w:rFonts w:ascii="Arial" w:hAnsi="Arial" w:cs="Arial"/>
                <w:sz w:val="24"/>
                <w:szCs w:val="24"/>
                <w:lang w:val="en-US"/>
              </w:rPr>
              <w:t xml:space="preserve">for </w:t>
            </w:r>
            <w:r w:rsidRPr="003C0250">
              <w:rPr>
                <w:rFonts w:ascii="Arial" w:hAnsi="Arial" w:cs="Arial"/>
                <w:sz w:val="24"/>
                <w:szCs w:val="24"/>
                <w:lang w:val="en-US"/>
              </w:rPr>
              <w:t xml:space="preserve">which he is liable to the </w:t>
            </w:r>
            <w:r w:rsidR="006745B6">
              <w:rPr>
                <w:rFonts w:ascii="Arial" w:hAnsi="Arial" w:cs="Arial"/>
                <w:sz w:val="24"/>
                <w:szCs w:val="24"/>
                <w:lang w:val="en-US"/>
              </w:rPr>
              <w:t>CC,</w:t>
            </w:r>
            <w:r w:rsidRPr="003C0250">
              <w:rPr>
                <w:rFonts w:ascii="Arial" w:hAnsi="Arial" w:cs="Arial"/>
                <w:sz w:val="24"/>
                <w:szCs w:val="24"/>
                <w:lang w:val="en-US"/>
              </w:rPr>
              <w:t xml:space="preserve"> in the event that the court grants the relief sought against the defendant.  </w:t>
            </w:r>
          </w:p>
          <w:p w14:paraId="59429255" w14:textId="77777777" w:rsidR="003C0250" w:rsidRPr="003C0250" w:rsidRDefault="003C0250" w:rsidP="003C0250">
            <w:pPr>
              <w:spacing w:line="360" w:lineRule="auto"/>
              <w:jc w:val="both"/>
              <w:rPr>
                <w:rFonts w:ascii="Arial" w:hAnsi="Arial" w:cs="Arial"/>
                <w:sz w:val="24"/>
                <w:szCs w:val="24"/>
                <w:lang w:val="en-US"/>
              </w:rPr>
            </w:pPr>
          </w:p>
          <w:p w14:paraId="69F4A8CF" w14:textId="67117A1E" w:rsidR="003C0250" w:rsidRPr="00971D9F" w:rsidRDefault="003C0250" w:rsidP="00971D9F">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lastRenderedPageBreak/>
              <w:t>The defendant maintains that the conduct alleged to have been carried out by her</w:t>
            </w:r>
            <w:r w:rsidR="006745B6">
              <w:rPr>
                <w:rFonts w:ascii="Arial" w:hAnsi="Arial" w:cs="Arial"/>
                <w:sz w:val="24"/>
                <w:szCs w:val="24"/>
                <w:lang w:val="en-US"/>
              </w:rPr>
              <w:t>,</w:t>
            </w:r>
            <w:r w:rsidRPr="003C0250">
              <w:rPr>
                <w:rFonts w:ascii="Arial" w:hAnsi="Arial" w:cs="Arial"/>
                <w:sz w:val="24"/>
                <w:szCs w:val="24"/>
                <w:lang w:val="en-US"/>
              </w:rPr>
              <w:t xml:space="preserve"> as a member of the CC</w:t>
            </w:r>
            <w:r w:rsidR="006745B6">
              <w:rPr>
                <w:rFonts w:ascii="Arial" w:hAnsi="Arial" w:cs="Arial"/>
                <w:sz w:val="24"/>
                <w:szCs w:val="24"/>
                <w:lang w:val="en-US"/>
              </w:rPr>
              <w:t>,</w:t>
            </w:r>
            <w:r w:rsidRPr="003C0250">
              <w:rPr>
                <w:rFonts w:ascii="Arial" w:hAnsi="Arial" w:cs="Arial"/>
                <w:sz w:val="24"/>
                <w:szCs w:val="24"/>
                <w:lang w:val="en-US"/>
              </w:rPr>
              <w:t xml:space="preserve"> </w:t>
            </w:r>
            <w:r w:rsidRPr="00971D9F">
              <w:rPr>
                <w:rFonts w:ascii="Arial" w:hAnsi="Arial" w:cs="Arial"/>
                <w:sz w:val="24"/>
                <w:szCs w:val="24"/>
                <w:lang w:val="en-US"/>
              </w:rPr>
              <w:t>for the payment of monies</w:t>
            </w:r>
            <w:r w:rsidRPr="003C0250">
              <w:rPr>
                <w:rFonts w:ascii="Arial" w:hAnsi="Arial" w:cs="Arial"/>
                <w:sz w:val="24"/>
                <w:szCs w:val="24"/>
                <w:lang w:val="en-US"/>
              </w:rPr>
              <w:t xml:space="preserve"> is the same conduct carried out by the managing </w:t>
            </w:r>
            <w:r w:rsidRPr="004941AB">
              <w:rPr>
                <w:rFonts w:ascii="Arial" w:hAnsi="Arial" w:cs="Arial"/>
                <w:sz w:val="24"/>
                <w:szCs w:val="24"/>
                <w:lang w:val="en-US"/>
              </w:rPr>
              <w:t>member</w:t>
            </w:r>
            <w:r w:rsidR="00971D9F" w:rsidRPr="004941AB">
              <w:rPr>
                <w:rFonts w:ascii="Arial" w:hAnsi="Arial" w:cs="Arial"/>
                <w:sz w:val="24"/>
                <w:szCs w:val="24"/>
                <w:lang w:val="en-US"/>
              </w:rPr>
              <w:t>, Mr Potgieter</w:t>
            </w:r>
            <w:r w:rsidRPr="004941AB">
              <w:rPr>
                <w:rFonts w:ascii="Arial" w:hAnsi="Arial" w:cs="Arial"/>
                <w:sz w:val="24"/>
                <w:szCs w:val="24"/>
                <w:lang w:val="en-US"/>
              </w:rPr>
              <w:t>.</w:t>
            </w:r>
            <w:r w:rsidRPr="003C0250">
              <w:rPr>
                <w:rFonts w:ascii="Arial" w:hAnsi="Arial" w:cs="Arial"/>
                <w:sz w:val="24"/>
                <w:szCs w:val="24"/>
                <w:lang w:val="en-US"/>
              </w:rPr>
              <w:t xml:space="preserve"> The benefits enjoyed by Mr Potgieter as a member were also enjoyed by the defendant. </w:t>
            </w:r>
            <w:r w:rsidRPr="00971D9F">
              <w:rPr>
                <w:rFonts w:ascii="Arial" w:hAnsi="Arial" w:cs="Arial"/>
                <w:sz w:val="24"/>
                <w:szCs w:val="24"/>
                <w:lang w:val="en-US"/>
              </w:rPr>
              <w:t>These same benefits are alleged to be regarded as misappropriation of funds from the CC by the defendant</w:t>
            </w:r>
            <w:r w:rsidR="0067452F" w:rsidRPr="00971D9F">
              <w:rPr>
                <w:rFonts w:ascii="Arial" w:hAnsi="Arial" w:cs="Arial"/>
                <w:sz w:val="24"/>
                <w:szCs w:val="24"/>
                <w:lang w:val="en-US"/>
              </w:rPr>
              <w:t>,</w:t>
            </w:r>
            <w:r w:rsidRPr="00971D9F">
              <w:rPr>
                <w:rFonts w:ascii="Arial" w:hAnsi="Arial" w:cs="Arial"/>
                <w:sz w:val="24"/>
                <w:szCs w:val="24"/>
                <w:lang w:val="en-US"/>
              </w:rPr>
              <w:t xml:space="preserve"> but the same standard is not applied to Mr Potgieter. </w:t>
            </w:r>
          </w:p>
          <w:p w14:paraId="69FCF68C" w14:textId="77777777" w:rsidR="003C0250" w:rsidRPr="003C0250" w:rsidRDefault="003C0250" w:rsidP="003C0250">
            <w:pPr>
              <w:spacing w:line="360" w:lineRule="auto"/>
              <w:contextualSpacing/>
              <w:jc w:val="both"/>
              <w:rPr>
                <w:rFonts w:ascii="Arial" w:hAnsi="Arial" w:cs="Arial"/>
                <w:sz w:val="24"/>
                <w:szCs w:val="24"/>
                <w:lang w:val="en-US"/>
              </w:rPr>
            </w:pPr>
          </w:p>
          <w:p w14:paraId="288B4189" w14:textId="45A57203" w:rsidR="003C0250" w:rsidRPr="003C0250" w:rsidRDefault="003C0250" w:rsidP="003C0250">
            <w:pPr>
              <w:numPr>
                <w:ilvl w:val="0"/>
                <w:numId w:val="27"/>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The defendant further contends that it would no</w:t>
            </w:r>
            <w:r w:rsidR="0067452F">
              <w:rPr>
                <w:rFonts w:ascii="Arial" w:hAnsi="Arial" w:cs="Arial"/>
                <w:sz w:val="24"/>
                <w:szCs w:val="24"/>
                <w:lang w:val="en-US"/>
              </w:rPr>
              <w:t>t make</w:t>
            </w:r>
            <w:r w:rsidRPr="003C0250">
              <w:rPr>
                <w:rFonts w:ascii="Arial" w:hAnsi="Arial" w:cs="Arial"/>
                <w:sz w:val="24"/>
                <w:szCs w:val="24"/>
                <w:lang w:val="en-US"/>
              </w:rPr>
              <w:t xml:space="preserve"> sense to finalise the current matter against her and then pursue fresh proceedings against Mr Potgieter for the claim amount that was paid to </w:t>
            </w:r>
            <w:r w:rsidR="0067452F">
              <w:rPr>
                <w:rFonts w:ascii="Arial" w:hAnsi="Arial" w:cs="Arial"/>
                <w:sz w:val="24"/>
                <w:szCs w:val="24"/>
                <w:lang w:val="en-US"/>
              </w:rPr>
              <w:t>him</w:t>
            </w:r>
            <w:r w:rsidRPr="003C0250">
              <w:rPr>
                <w:rFonts w:ascii="Arial" w:hAnsi="Arial" w:cs="Arial"/>
                <w:sz w:val="24"/>
                <w:szCs w:val="24"/>
                <w:lang w:val="en-US"/>
              </w:rPr>
              <w:t xml:space="preserve"> under the guise of member benefits.</w:t>
            </w:r>
          </w:p>
          <w:p w14:paraId="015DF519" w14:textId="77777777" w:rsidR="003C0250" w:rsidRPr="003C0250" w:rsidRDefault="003C0250" w:rsidP="003C0250">
            <w:pPr>
              <w:spacing w:line="360" w:lineRule="auto"/>
              <w:jc w:val="both"/>
              <w:rPr>
                <w:rFonts w:ascii="Arial" w:hAnsi="Arial" w:cs="Arial"/>
                <w:lang w:val="en-US"/>
              </w:rPr>
            </w:pPr>
          </w:p>
          <w:p w14:paraId="0C9068C6" w14:textId="77777777" w:rsidR="003C0250" w:rsidRPr="003C0250" w:rsidRDefault="003C0250" w:rsidP="003C0250">
            <w:pPr>
              <w:keepNext/>
              <w:spacing w:line="360" w:lineRule="auto"/>
              <w:jc w:val="both"/>
              <w:outlineLvl w:val="1"/>
              <w:rPr>
                <w:rFonts w:ascii="Arial" w:hAnsi="Arial" w:cs="Arial"/>
                <w:sz w:val="24"/>
                <w:szCs w:val="24"/>
                <w:u w:val="single"/>
                <w:lang w:val="en-US"/>
              </w:rPr>
            </w:pPr>
            <w:r w:rsidRPr="003C0250">
              <w:rPr>
                <w:rFonts w:ascii="Arial" w:hAnsi="Arial" w:cs="Arial"/>
                <w:sz w:val="24"/>
                <w:szCs w:val="24"/>
                <w:u w:val="single"/>
                <w:lang w:val="en-US"/>
              </w:rPr>
              <w:t xml:space="preserve">Opposition </w:t>
            </w:r>
          </w:p>
          <w:p w14:paraId="1B10193F" w14:textId="77777777" w:rsidR="003C0250" w:rsidRPr="003C0250" w:rsidRDefault="003C0250" w:rsidP="003C0250">
            <w:pPr>
              <w:spacing w:line="360" w:lineRule="auto"/>
              <w:jc w:val="both"/>
              <w:rPr>
                <w:rFonts w:ascii="Arial" w:hAnsi="Arial" w:cs="Arial"/>
                <w:lang w:val="en-US"/>
              </w:rPr>
            </w:pPr>
          </w:p>
          <w:p w14:paraId="53A55665" w14:textId="43575615" w:rsidR="003C0250" w:rsidRDefault="003C0250" w:rsidP="003C0250">
            <w:pPr>
              <w:numPr>
                <w:ilvl w:val="0"/>
                <w:numId w:val="27"/>
              </w:numPr>
              <w:spacing w:line="360" w:lineRule="auto"/>
              <w:ind w:left="0" w:firstLine="0"/>
              <w:contextualSpacing/>
              <w:jc w:val="both"/>
              <w:rPr>
                <w:rFonts w:ascii="Arial" w:hAnsi="Arial" w:cs="Arial"/>
                <w:lang w:val="en-US"/>
              </w:rPr>
            </w:pPr>
            <w:r w:rsidRPr="003C0250">
              <w:rPr>
                <w:rFonts w:ascii="Arial" w:hAnsi="Arial" w:cs="Arial"/>
                <w:sz w:val="24"/>
                <w:szCs w:val="24"/>
                <w:lang w:val="en-US"/>
              </w:rPr>
              <w:t>It should be noted that the plaintiff is not opposing the defendant’s application</w:t>
            </w:r>
            <w:r w:rsidR="0067452F">
              <w:rPr>
                <w:rFonts w:ascii="Arial" w:hAnsi="Arial" w:cs="Arial"/>
                <w:sz w:val="24"/>
                <w:szCs w:val="24"/>
                <w:lang w:val="en-US"/>
              </w:rPr>
              <w:t>,</w:t>
            </w:r>
            <w:r w:rsidRPr="003C0250">
              <w:rPr>
                <w:rFonts w:ascii="Arial" w:hAnsi="Arial" w:cs="Arial"/>
                <w:sz w:val="24"/>
                <w:szCs w:val="24"/>
                <w:lang w:val="en-US"/>
              </w:rPr>
              <w:t xml:space="preserve"> but Mr Potgieter is opposing the application for the following reasons</w:t>
            </w:r>
            <w:r w:rsidRPr="003C0250">
              <w:rPr>
                <w:rFonts w:ascii="Arial" w:hAnsi="Arial" w:cs="Arial"/>
                <w:lang w:val="en-US"/>
              </w:rPr>
              <w:t>:</w:t>
            </w:r>
          </w:p>
          <w:p w14:paraId="02547C24" w14:textId="77777777" w:rsidR="00564D3E" w:rsidRPr="003C0250" w:rsidRDefault="00564D3E" w:rsidP="00564D3E">
            <w:pPr>
              <w:spacing w:line="360" w:lineRule="auto"/>
              <w:contextualSpacing/>
              <w:jc w:val="both"/>
              <w:rPr>
                <w:rFonts w:ascii="Arial" w:hAnsi="Arial" w:cs="Arial"/>
                <w:lang w:val="en-US"/>
              </w:rPr>
            </w:pPr>
          </w:p>
          <w:p w14:paraId="08F05459" w14:textId="77777777" w:rsidR="003C0250" w:rsidRPr="003C0250" w:rsidRDefault="003C0250" w:rsidP="003C0250">
            <w:pPr>
              <w:numPr>
                <w:ilvl w:val="0"/>
                <w:numId w:val="29"/>
              </w:numPr>
              <w:spacing w:line="360" w:lineRule="auto"/>
              <w:contextualSpacing/>
              <w:jc w:val="both"/>
              <w:rPr>
                <w:rFonts w:ascii="Arial" w:hAnsi="Arial" w:cs="Arial"/>
                <w:sz w:val="24"/>
                <w:szCs w:val="24"/>
                <w:lang w:val="en-US"/>
              </w:rPr>
            </w:pPr>
            <w:r w:rsidRPr="003C0250">
              <w:rPr>
                <w:rFonts w:ascii="Arial" w:hAnsi="Arial" w:cs="Arial"/>
                <w:sz w:val="24"/>
                <w:szCs w:val="24"/>
                <w:lang w:val="en-US"/>
              </w:rPr>
              <w:t xml:space="preserve">Issues of fact need to be determined during the main action, and it does not amount to him having a direct and substantial interest in the main action. </w:t>
            </w:r>
          </w:p>
          <w:p w14:paraId="06E0887E" w14:textId="77777777" w:rsidR="003C0250" w:rsidRPr="003C0250" w:rsidRDefault="003C0250" w:rsidP="003C0250">
            <w:pPr>
              <w:numPr>
                <w:ilvl w:val="0"/>
                <w:numId w:val="29"/>
              </w:numPr>
              <w:spacing w:line="360" w:lineRule="auto"/>
              <w:contextualSpacing/>
              <w:jc w:val="both"/>
              <w:rPr>
                <w:rFonts w:ascii="Arial" w:hAnsi="Arial" w:cs="Arial"/>
                <w:sz w:val="24"/>
                <w:szCs w:val="24"/>
                <w:lang w:val="en-US"/>
              </w:rPr>
            </w:pPr>
            <w:r w:rsidRPr="003C0250">
              <w:rPr>
                <w:rFonts w:ascii="Arial" w:hAnsi="Arial" w:cs="Arial"/>
                <w:sz w:val="24"/>
                <w:szCs w:val="24"/>
                <w:lang w:val="en-US"/>
              </w:rPr>
              <w:t>He is a separate entity from the plaintiff, and he did not sue the defendant in the main action as he does not have a claim against the defendant.</w:t>
            </w:r>
          </w:p>
          <w:p w14:paraId="6EE0F90D" w14:textId="77777777" w:rsidR="003C0250" w:rsidRPr="003C0250" w:rsidRDefault="003C0250" w:rsidP="003C0250">
            <w:pPr>
              <w:numPr>
                <w:ilvl w:val="0"/>
                <w:numId w:val="29"/>
              </w:numPr>
              <w:spacing w:line="360" w:lineRule="auto"/>
              <w:contextualSpacing/>
              <w:jc w:val="both"/>
              <w:rPr>
                <w:rFonts w:ascii="Arial" w:hAnsi="Arial" w:cs="Arial"/>
                <w:sz w:val="24"/>
                <w:szCs w:val="24"/>
                <w:lang w:val="en-US"/>
              </w:rPr>
            </w:pPr>
            <w:r w:rsidRPr="003C0250">
              <w:rPr>
                <w:rFonts w:ascii="Arial" w:hAnsi="Arial" w:cs="Arial"/>
                <w:sz w:val="24"/>
                <w:szCs w:val="24"/>
                <w:lang w:val="en-US"/>
              </w:rPr>
              <w:t>Should the defendant wish to bring a claim against him, she should do so by bringing legal action against him.</w:t>
            </w:r>
          </w:p>
          <w:p w14:paraId="47BF592A" w14:textId="77777777" w:rsidR="003C0250" w:rsidRPr="003C0250" w:rsidRDefault="003C0250" w:rsidP="003C0250">
            <w:pPr>
              <w:numPr>
                <w:ilvl w:val="0"/>
                <w:numId w:val="29"/>
              </w:numPr>
              <w:spacing w:line="360" w:lineRule="auto"/>
              <w:contextualSpacing/>
              <w:jc w:val="both"/>
              <w:rPr>
                <w:rFonts w:ascii="Arial" w:hAnsi="Arial" w:cs="Arial"/>
                <w:sz w:val="24"/>
                <w:szCs w:val="24"/>
                <w:lang w:val="en-US"/>
              </w:rPr>
            </w:pPr>
            <w:r w:rsidRPr="003C0250">
              <w:rPr>
                <w:rFonts w:ascii="Arial" w:hAnsi="Arial" w:cs="Arial"/>
                <w:sz w:val="24"/>
                <w:szCs w:val="24"/>
                <w:lang w:val="en-US"/>
              </w:rPr>
              <w:t>Any counterclaim that the defendant may have against him in his capacity as managing member is against the plaintiff and not against him in his personal capacity.</w:t>
            </w:r>
          </w:p>
          <w:p w14:paraId="12CC7A66" w14:textId="77777777" w:rsidR="003C0250" w:rsidRPr="003C0250" w:rsidRDefault="003C0250" w:rsidP="003C0250">
            <w:pPr>
              <w:numPr>
                <w:ilvl w:val="0"/>
                <w:numId w:val="29"/>
              </w:numPr>
              <w:spacing w:line="360" w:lineRule="auto"/>
              <w:contextualSpacing/>
              <w:jc w:val="both"/>
              <w:rPr>
                <w:rFonts w:ascii="Arial" w:hAnsi="Arial" w:cs="Arial"/>
                <w:sz w:val="24"/>
                <w:szCs w:val="24"/>
                <w:lang w:val="en-US"/>
              </w:rPr>
            </w:pPr>
            <w:r w:rsidRPr="003C0250">
              <w:rPr>
                <w:rFonts w:ascii="Arial" w:hAnsi="Arial" w:cs="Arial"/>
                <w:sz w:val="24"/>
                <w:szCs w:val="24"/>
                <w:lang w:val="en-US"/>
              </w:rPr>
              <w:t xml:space="preserve">Joining him in his capacity as managing member would serve no purpose but would obfuscate the issues and duplicate pleadings unnecessarily. </w:t>
            </w:r>
          </w:p>
          <w:p w14:paraId="4980623C" w14:textId="77777777" w:rsidR="003C0250" w:rsidRPr="003C0250" w:rsidRDefault="003C0250" w:rsidP="003C0250">
            <w:pPr>
              <w:spacing w:line="360" w:lineRule="auto"/>
              <w:ind w:left="720"/>
              <w:contextualSpacing/>
              <w:jc w:val="both"/>
              <w:rPr>
                <w:rFonts w:ascii="Arial" w:hAnsi="Arial" w:cs="Arial"/>
                <w:sz w:val="24"/>
                <w:szCs w:val="24"/>
                <w:lang w:val="en-US"/>
              </w:rPr>
            </w:pPr>
          </w:p>
          <w:p w14:paraId="5D458710" w14:textId="77777777" w:rsidR="003C0250" w:rsidRPr="003C0250" w:rsidRDefault="003C0250" w:rsidP="003C0250">
            <w:pPr>
              <w:spacing w:line="360" w:lineRule="auto"/>
              <w:contextualSpacing/>
              <w:jc w:val="both"/>
              <w:rPr>
                <w:rFonts w:ascii="Arial" w:hAnsi="Arial" w:cs="Arial"/>
                <w:sz w:val="24"/>
                <w:szCs w:val="24"/>
                <w:u w:val="single"/>
                <w:lang w:val="en-US"/>
              </w:rPr>
            </w:pPr>
            <w:r w:rsidRPr="003C0250">
              <w:rPr>
                <w:rFonts w:ascii="Arial" w:hAnsi="Arial" w:cs="Arial"/>
                <w:sz w:val="24"/>
                <w:szCs w:val="24"/>
                <w:u w:val="single"/>
                <w:lang w:val="en-US"/>
              </w:rPr>
              <w:t>Arguments advanced</w:t>
            </w:r>
          </w:p>
          <w:p w14:paraId="4F5B66E6" w14:textId="77777777" w:rsidR="003C0250" w:rsidRPr="003C0250" w:rsidRDefault="003C0250" w:rsidP="003C0250">
            <w:pPr>
              <w:spacing w:line="360" w:lineRule="auto"/>
              <w:contextualSpacing/>
              <w:jc w:val="both"/>
              <w:rPr>
                <w:rFonts w:ascii="Arial" w:hAnsi="Arial" w:cs="Arial"/>
                <w:sz w:val="24"/>
                <w:szCs w:val="24"/>
                <w:u w:val="single"/>
                <w:lang w:val="en-US"/>
              </w:rPr>
            </w:pPr>
          </w:p>
          <w:p w14:paraId="00876997" w14:textId="77777777" w:rsidR="003C0250" w:rsidRPr="003C0250" w:rsidRDefault="003C0250" w:rsidP="003C0250">
            <w:pPr>
              <w:spacing w:line="360" w:lineRule="auto"/>
              <w:contextualSpacing/>
              <w:jc w:val="both"/>
              <w:rPr>
                <w:rFonts w:ascii="Arial" w:hAnsi="Arial" w:cs="Arial"/>
                <w:i/>
                <w:sz w:val="24"/>
                <w:szCs w:val="24"/>
                <w:lang w:val="en-US"/>
              </w:rPr>
            </w:pPr>
            <w:r w:rsidRPr="003C0250">
              <w:rPr>
                <w:rFonts w:ascii="Arial" w:hAnsi="Arial" w:cs="Arial"/>
                <w:i/>
                <w:sz w:val="24"/>
                <w:szCs w:val="24"/>
                <w:lang w:val="en-US"/>
              </w:rPr>
              <w:t>On behalf of the applicant/defendant</w:t>
            </w:r>
          </w:p>
          <w:p w14:paraId="65EA65C6" w14:textId="77777777" w:rsidR="003C0250" w:rsidRPr="003C0250" w:rsidRDefault="003C0250" w:rsidP="003C0250">
            <w:pPr>
              <w:spacing w:line="360" w:lineRule="auto"/>
              <w:contextualSpacing/>
              <w:jc w:val="both"/>
              <w:rPr>
                <w:rFonts w:ascii="Arial" w:hAnsi="Arial" w:cs="Arial"/>
                <w:i/>
                <w:sz w:val="24"/>
                <w:szCs w:val="24"/>
                <w:lang w:val="en-US"/>
              </w:rPr>
            </w:pPr>
          </w:p>
          <w:p w14:paraId="6C4F454E" w14:textId="67E068F1" w:rsidR="003C0250" w:rsidRPr="00006BF2"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It was argued on behalf of the defendant that  Mr Potgieter received monies in a similar fashion as the defendant, in the amount of N$1 236 889.19. According to Ms Christian, this brings about the concept of the fiduciary duties owed to the plaintiff</w:t>
            </w:r>
            <w:r w:rsidR="0067452F">
              <w:rPr>
                <w:rFonts w:ascii="Arial" w:hAnsi="Arial" w:cs="Arial"/>
                <w:sz w:val="24"/>
                <w:szCs w:val="24"/>
                <w:lang w:val="en-US"/>
              </w:rPr>
              <w:t xml:space="preserve"> by Mr Potgieter</w:t>
            </w:r>
            <w:r w:rsidRPr="003C0250">
              <w:rPr>
                <w:rFonts w:ascii="Arial" w:hAnsi="Arial" w:cs="Arial"/>
                <w:sz w:val="24"/>
                <w:szCs w:val="24"/>
                <w:lang w:val="en-US"/>
              </w:rPr>
              <w:t xml:space="preserve"> insofar as </w:t>
            </w:r>
            <w:r w:rsidR="0067452F">
              <w:rPr>
                <w:rFonts w:ascii="Arial" w:hAnsi="Arial" w:cs="Arial"/>
                <w:sz w:val="24"/>
                <w:szCs w:val="24"/>
                <w:lang w:val="en-US"/>
              </w:rPr>
              <w:t xml:space="preserve">they relate to the reasonable exercising of care in the management of the plaintiff's business. </w:t>
            </w:r>
            <w:r w:rsidRPr="003C0250">
              <w:rPr>
                <w:rFonts w:ascii="Arial" w:hAnsi="Arial" w:cs="Arial"/>
                <w:sz w:val="24"/>
                <w:szCs w:val="24"/>
                <w:lang w:val="en-US"/>
              </w:rPr>
              <w:t xml:space="preserve">However, according to the defendant, Mr Potgieter acted contrary </w:t>
            </w:r>
            <w:r w:rsidR="0067452F">
              <w:rPr>
                <w:rFonts w:ascii="Arial" w:hAnsi="Arial" w:cs="Arial"/>
                <w:sz w:val="24"/>
                <w:szCs w:val="24"/>
                <w:lang w:val="en-US"/>
              </w:rPr>
              <w:t>to his fiduciary duties as outlined in</w:t>
            </w:r>
            <w:r w:rsidRPr="003C0250">
              <w:rPr>
                <w:rFonts w:ascii="Arial" w:hAnsi="Arial" w:cs="Arial"/>
                <w:sz w:val="24"/>
                <w:szCs w:val="24"/>
                <w:lang w:val="en-US"/>
              </w:rPr>
              <w:t xml:space="preserve"> s 42 </w:t>
            </w:r>
            <w:r w:rsidRPr="003C0250">
              <w:rPr>
                <w:rFonts w:ascii="Arial" w:hAnsi="Arial" w:cs="Arial"/>
                <w:sz w:val="24"/>
                <w:szCs w:val="24"/>
                <w:lang w:val="en-US"/>
              </w:rPr>
              <w:lastRenderedPageBreak/>
              <w:t>of the Close Corporation Act 26 of 1988</w:t>
            </w:r>
            <w:r w:rsidR="0067452F">
              <w:rPr>
                <w:rFonts w:ascii="Arial" w:hAnsi="Arial" w:cs="Arial"/>
                <w:sz w:val="24"/>
                <w:szCs w:val="24"/>
                <w:lang w:val="en-US"/>
              </w:rPr>
              <w:t xml:space="preserve"> (as amended) (the Act)</w:t>
            </w:r>
            <w:r w:rsidRPr="003C0250">
              <w:rPr>
                <w:rFonts w:ascii="Arial" w:hAnsi="Arial" w:cs="Arial"/>
                <w:sz w:val="24"/>
                <w:szCs w:val="24"/>
                <w:lang w:val="en-US"/>
              </w:rPr>
              <w:t>, more specifically</w:t>
            </w:r>
            <w:r w:rsidRPr="00006BF2">
              <w:rPr>
                <w:rFonts w:ascii="Arial" w:hAnsi="Arial" w:cs="Arial"/>
                <w:sz w:val="24"/>
                <w:szCs w:val="24"/>
                <w:lang w:val="en-US"/>
              </w:rPr>
              <w:t xml:space="preserve">, </w:t>
            </w:r>
            <w:r w:rsidR="00E43F3E" w:rsidRPr="00006BF2">
              <w:rPr>
                <w:rFonts w:ascii="Arial" w:hAnsi="Arial" w:cs="Arial"/>
                <w:sz w:val="24"/>
                <w:szCs w:val="24"/>
                <w:lang w:val="en-US"/>
              </w:rPr>
              <w:t xml:space="preserve">s </w:t>
            </w:r>
            <w:r w:rsidRPr="00006BF2">
              <w:rPr>
                <w:rFonts w:ascii="Arial" w:hAnsi="Arial" w:cs="Arial"/>
                <w:sz w:val="24"/>
                <w:szCs w:val="24"/>
                <w:lang w:val="en-US"/>
              </w:rPr>
              <w:t>42(1),</w:t>
            </w:r>
            <w:r w:rsidR="00E43F3E" w:rsidRPr="00006BF2">
              <w:rPr>
                <w:rFonts w:ascii="Arial" w:hAnsi="Arial" w:cs="Arial"/>
                <w:sz w:val="24"/>
                <w:szCs w:val="24"/>
                <w:lang w:val="en-US"/>
              </w:rPr>
              <w:t xml:space="preserve"> s</w:t>
            </w:r>
            <w:r w:rsidR="00006BF2" w:rsidRPr="00006BF2">
              <w:rPr>
                <w:rFonts w:ascii="Arial" w:hAnsi="Arial" w:cs="Arial"/>
                <w:sz w:val="24"/>
                <w:szCs w:val="24"/>
                <w:lang w:val="en-US"/>
              </w:rPr>
              <w:t xml:space="preserve"> 42 (2)</w:t>
            </w:r>
            <w:r w:rsidR="00542F71" w:rsidRPr="00006BF2">
              <w:rPr>
                <w:rFonts w:ascii="Arial" w:hAnsi="Arial" w:cs="Arial"/>
                <w:sz w:val="24"/>
                <w:szCs w:val="24"/>
                <w:lang w:val="en-US"/>
              </w:rPr>
              <w:t>(</w:t>
            </w:r>
            <w:r w:rsidR="00542F71" w:rsidRPr="00006BF2">
              <w:rPr>
                <w:rFonts w:ascii="Arial" w:hAnsi="Arial" w:cs="Arial"/>
                <w:i/>
                <w:sz w:val="24"/>
                <w:szCs w:val="24"/>
                <w:lang w:val="en-US"/>
              </w:rPr>
              <w:t>a</w:t>
            </w:r>
            <w:r w:rsidR="00542F71" w:rsidRPr="00006BF2">
              <w:rPr>
                <w:rFonts w:ascii="Arial" w:hAnsi="Arial" w:cs="Arial"/>
                <w:sz w:val="24"/>
                <w:szCs w:val="24"/>
                <w:lang w:val="en-US"/>
              </w:rPr>
              <w:t xml:space="preserve">) </w:t>
            </w:r>
            <w:r w:rsidRPr="00006BF2">
              <w:rPr>
                <w:rFonts w:ascii="Arial" w:hAnsi="Arial" w:cs="Arial"/>
                <w:sz w:val="24"/>
                <w:szCs w:val="24"/>
                <w:lang w:val="en-US"/>
              </w:rPr>
              <w:t>and</w:t>
            </w:r>
            <w:r w:rsidR="00E43F3E" w:rsidRPr="00006BF2">
              <w:rPr>
                <w:rFonts w:ascii="Arial" w:hAnsi="Arial" w:cs="Arial"/>
                <w:sz w:val="24"/>
                <w:szCs w:val="24"/>
                <w:lang w:val="en-US"/>
              </w:rPr>
              <w:t xml:space="preserve"> s</w:t>
            </w:r>
            <w:r w:rsidR="00006BF2" w:rsidRPr="00006BF2">
              <w:rPr>
                <w:rFonts w:ascii="Arial" w:hAnsi="Arial" w:cs="Arial"/>
                <w:sz w:val="24"/>
                <w:szCs w:val="24"/>
                <w:lang w:val="en-US"/>
              </w:rPr>
              <w:t xml:space="preserve"> 42(2)</w:t>
            </w:r>
            <w:r w:rsidR="00542F71" w:rsidRPr="00006BF2">
              <w:rPr>
                <w:rFonts w:ascii="Arial" w:hAnsi="Arial" w:cs="Arial"/>
                <w:i/>
                <w:sz w:val="24"/>
                <w:szCs w:val="24"/>
                <w:lang w:val="en-US"/>
              </w:rPr>
              <w:t>(b</w:t>
            </w:r>
            <w:r w:rsidR="00542F71" w:rsidRPr="00006BF2">
              <w:rPr>
                <w:rFonts w:ascii="Arial" w:hAnsi="Arial" w:cs="Arial"/>
                <w:sz w:val="24"/>
                <w:szCs w:val="24"/>
                <w:lang w:val="en-US"/>
              </w:rPr>
              <w:t>)</w:t>
            </w:r>
            <w:r w:rsidRPr="00006BF2">
              <w:rPr>
                <w:rFonts w:ascii="Arial" w:hAnsi="Arial" w:cs="Arial"/>
                <w:sz w:val="24"/>
                <w:szCs w:val="24"/>
                <w:lang w:val="en-US"/>
              </w:rPr>
              <w:t>.</w:t>
            </w:r>
          </w:p>
          <w:p w14:paraId="3822A79D" w14:textId="77777777" w:rsidR="003C0250" w:rsidRPr="003C0250" w:rsidRDefault="003C0250" w:rsidP="003C0250">
            <w:pPr>
              <w:spacing w:line="360" w:lineRule="auto"/>
              <w:contextualSpacing/>
              <w:jc w:val="both"/>
              <w:rPr>
                <w:rFonts w:ascii="Arial" w:hAnsi="Arial" w:cs="Arial"/>
                <w:sz w:val="24"/>
                <w:szCs w:val="24"/>
                <w:lang w:val="en-US"/>
              </w:rPr>
            </w:pPr>
          </w:p>
          <w:p w14:paraId="248509A1" w14:textId="2956C982"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Ms Christian submitted that it is, therefore, essential for Mr Potgieter to be joined to these proceedings for the purposes of enforcing a claim against </w:t>
            </w:r>
            <w:r w:rsidR="0067452F">
              <w:rPr>
                <w:rFonts w:ascii="Arial" w:hAnsi="Arial" w:cs="Arial"/>
                <w:sz w:val="24"/>
                <w:szCs w:val="24"/>
                <w:lang w:val="en-US"/>
              </w:rPr>
              <w:t>him in his personal capacity.</w:t>
            </w:r>
          </w:p>
          <w:p w14:paraId="1ECF25EE" w14:textId="77777777" w:rsidR="003C0250" w:rsidRPr="003C0250" w:rsidRDefault="003C0250" w:rsidP="003C0250">
            <w:pPr>
              <w:ind w:left="720"/>
              <w:contextualSpacing/>
              <w:rPr>
                <w:rFonts w:ascii="Arial" w:hAnsi="Arial" w:cs="Arial"/>
                <w:sz w:val="24"/>
                <w:szCs w:val="24"/>
                <w:lang w:val="en-US"/>
              </w:rPr>
            </w:pPr>
          </w:p>
          <w:p w14:paraId="0BEED708" w14:textId="77777777"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She further argued that due to the intricate agency and/or working and/or business relationship between the defendant, the plaintiff and Mr Potgieter, the only conclusion that can be drawn is that all the parties have a substantial interest in the subject matter of the litigation and it will be a miscarriage of justice if Mr Potgieter is not joined to the proceedings. </w:t>
            </w:r>
          </w:p>
          <w:p w14:paraId="64BC10E4" w14:textId="77777777" w:rsidR="003C0250" w:rsidRPr="003C0250" w:rsidRDefault="003C0250" w:rsidP="003C0250">
            <w:pPr>
              <w:ind w:left="720"/>
              <w:contextualSpacing/>
              <w:rPr>
                <w:rFonts w:ascii="Arial" w:hAnsi="Arial" w:cs="Arial"/>
                <w:sz w:val="24"/>
                <w:szCs w:val="24"/>
                <w:lang w:val="en-US"/>
              </w:rPr>
            </w:pPr>
          </w:p>
          <w:p w14:paraId="1DE0E381" w14:textId="45D118AF"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According to counsel, the defendant is accused of misappropriating some of the company's funds for her own benefit. These </w:t>
            </w:r>
            <w:r w:rsidR="0067452F">
              <w:rPr>
                <w:rFonts w:ascii="Arial" w:hAnsi="Arial" w:cs="Arial"/>
                <w:sz w:val="24"/>
                <w:szCs w:val="24"/>
                <w:lang w:val="en-US"/>
              </w:rPr>
              <w:t>benefit</w:t>
            </w:r>
            <w:r w:rsidRPr="003C0250">
              <w:rPr>
                <w:rFonts w:ascii="Arial" w:hAnsi="Arial" w:cs="Arial"/>
                <w:sz w:val="24"/>
                <w:szCs w:val="24"/>
                <w:lang w:val="en-US"/>
              </w:rPr>
              <w:t xml:space="preserve">s are said to be the same as those enjoyed by Mr Potgieter, </w:t>
            </w:r>
            <w:r w:rsidR="0067452F">
              <w:rPr>
                <w:rFonts w:ascii="Arial" w:hAnsi="Arial" w:cs="Arial"/>
                <w:sz w:val="24"/>
                <w:szCs w:val="24"/>
                <w:lang w:val="en-US"/>
              </w:rPr>
              <w:t>who similarly paid for them with</w:t>
            </w:r>
            <w:r w:rsidRPr="003C0250">
              <w:rPr>
                <w:rFonts w:ascii="Arial" w:hAnsi="Arial" w:cs="Arial"/>
                <w:sz w:val="24"/>
                <w:szCs w:val="24"/>
                <w:lang w:val="en-US"/>
              </w:rPr>
              <w:t xml:space="preserve"> the company's funds. Mr Potgieter, as a member, has an interest in </w:t>
            </w:r>
            <w:r w:rsidR="00EF5377">
              <w:rPr>
                <w:rFonts w:ascii="Arial" w:hAnsi="Arial" w:cs="Arial"/>
                <w:sz w:val="24"/>
                <w:szCs w:val="24"/>
                <w:lang w:val="en-US"/>
              </w:rPr>
              <w:t xml:space="preserve">determining </w:t>
            </w:r>
            <w:r w:rsidRPr="003C0250">
              <w:rPr>
                <w:rFonts w:ascii="Arial" w:hAnsi="Arial" w:cs="Arial"/>
                <w:sz w:val="24"/>
                <w:szCs w:val="24"/>
                <w:lang w:val="en-US"/>
              </w:rPr>
              <w:t>whether the benefits should be considered as misappropriation of company funds only in relation to the defendant or whether it should also be regarded as misappropriation of company funds by Mr Potgieter himself.</w:t>
            </w:r>
          </w:p>
          <w:p w14:paraId="57849C2F" w14:textId="77777777" w:rsidR="003C0250" w:rsidRPr="003C0250" w:rsidRDefault="003C0250" w:rsidP="003C0250">
            <w:pPr>
              <w:ind w:left="720"/>
              <w:contextualSpacing/>
              <w:rPr>
                <w:rFonts w:ascii="Arial" w:hAnsi="Arial" w:cs="Arial"/>
                <w:sz w:val="24"/>
                <w:szCs w:val="24"/>
                <w:lang w:val="en-US"/>
              </w:rPr>
            </w:pPr>
          </w:p>
          <w:p w14:paraId="1568AC7D" w14:textId="21695F63"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She further contended that the defendant</w:t>
            </w:r>
            <w:r w:rsidR="00316168">
              <w:rPr>
                <w:rFonts w:ascii="Arial" w:hAnsi="Arial" w:cs="Arial"/>
                <w:sz w:val="24"/>
                <w:szCs w:val="24"/>
                <w:lang w:val="en-US"/>
              </w:rPr>
              <w:t xml:space="preserve"> could not join Mr Potgieter as a defendant, and her only recourse would be to</w:t>
            </w:r>
            <w:r w:rsidRPr="003C0250">
              <w:rPr>
                <w:rFonts w:ascii="Arial" w:hAnsi="Arial" w:cs="Arial"/>
                <w:sz w:val="24"/>
                <w:szCs w:val="24"/>
                <w:lang w:val="en-US"/>
              </w:rPr>
              <w:t xml:space="preserve"> bring a counterclaim on behalf of the company against Mr Potgieter to return to the company those funds made on his authorisation </w:t>
            </w:r>
            <w:r w:rsidR="0067452F">
              <w:rPr>
                <w:rFonts w:ascii="Arial" w:hAnsi="Arial" w:cs="Arial"/>
                <w:sz w:val="24"/>
                <w:szCs w:val="24"/>
                <w:lang w:val="en-US"/>
              </w:rPr>
              <w:t>(</w:t>
            </w:r>
            <w:r w:rsidRPr="003C0250">
              <w:rPr>
                <w:rFonts w:ascii="Arial" w:hAnsi="Arial" w:cs="Arial"/>
                <w:sz w:val="24"/>
                <w:szCs w:val="24"/>
                <w:lang w:val="en-US"/>
              </w:rPr>
              <w:t>for his benefits as a member</w:t>
            </w:r>
            <w:r w:rsidR="0067452F">
              <w:rPr>
                <w:rFonts w:ascii="Arial" w:hAnsi="Arial" w:cs="Arial"/>
                <w:sz w:val="24"/>
                <w:szCs w:val="24"/>
                <w:lang w:val="en-US"/>
              </w:rPr>
              <w:t>)</w:t>
            </w:r>
            <w:r w:rsidR="00316168">
              <w:rPr>
                <w:rFonts w:ascii="Arial" w:hAnsi="Arial" w:cs="Arial"/>
                <w:sz w:val="24"/>
                <w:szCs w:val="24"/>
                <w:lang w:val="en-US"/>
              </w:rPr>
              <w:t>.</w:t>
            </w:r>
            <w:r w:rsidR="00006BF2">
              <w:rPr>
                <w:rFonts w:ascii="Arial" w:hAnsi="Arial" w:cs="Arial"/>
                <w:sz w:val="24"/>
                <w:szCs w:val="24"/>
                <w:lang w:val="en-US"/>
              </w:rPr>
              <w:t xml:space="preserve"> </w:t>
            </w:r>
          </w:p>
          <w:p w14:paraId="6BAE0316" w14:textId="77777777" w:rsidR="003C0250" w:rsidRPr="003C0250" w:rsidRDefault="003C0250" w:rsidP="003C0250">
            <w:pPr>
              <w:ind w:left="720"/>
              <w:contextualSpacing/>
              <w:rPr>
                <w:rFonts w:ascii="Arial" w:hAnsi="Arial" w:cs="Arial"/>
                <w:sz w:val="24"/>
                <w:szCs w:val="24"/>
                <w:lang w:val="en-US"/>
              </w:rPr>
            </w:pPr>
          </w:p>
          <w:p w14:paraId="0DB94E5E" w14:textId="17E2B100"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In conclusion, Ms Christian submitted that the plaintiff will suffer substantial prejudice if the application for joinder is not granted, as the order for the repayment of the unauthorised funds for which Mr Potgieter is liable might </w:t>
            </w:r>
            <w:r w:rsidR="00316168">
              <w:rPr>
                <w:rFonts w:ascii="Arial" w:hAnsi="Arial" w:cs="Arial"/>
                <w:sz w:val="24"/>
                <w:szCs w:val="24"/>
                <w:lang w:val="en-US"/>
              </w:rPr>
              <w:t xml:space="preserve">otherwise </w:t>
            </w:r>
            <w:r w:rsidR="00316168" w:rsidRPr="003C0250">
              <w:rPr>
                <w:rFonts w:ascii="Arial" w:hAnsi="Arial" w:cs="Arial"/>
                <w:sz w:val="24"/>
                <w:szCs w:val="24"/>
                <w:lang w:val="en-US"/>
              </w:rPr>
              <w:t xml:space="preserve">not </w:t>
            </w:r>
            <w:r w:rsidRPr="003C0250">
              <w:rPr>
                <w:rFonts w:ascii="Arial" w:hAnsi="Arial" w:cs="Arial"/>
                <w:sz w:val="24"/>
                <w:szCs w:val="24"/>
                <w:lang w:val="en-US"/>
              </w:rPr>
              <w:t>be enforced against Mr Potgieter.</w:t>
            </w:r>
          </w:p>
          <w:p w14:paraId="19002ADE" w14:textId="77777777" w:rsidR="003C0250" w:rsidRPr="003C0250" w:rsidRDefault="003C0250" w:rsidP="003C0250">
            <w:pPr>
              <w:ind w:left="720"/>
              <w:contextualSpacing/>
              <w:rPr>
                <w:rFonts w:ascii="Arial" w:hAnsi="Arial" w:cs="Arial"/>
                <w:sz w:val="24"/>
                <w:szCs w:val="24"/>
                <w:lang w:val="en-US"/>
              </w:rPr>
            </w:pPr>
          </w:p>
          <w:p w14:paraId="36793B66" w14:textId="77777777" w:rsidR="003C0250" w:rsidRPr="003C0250" w:rsidRDefault="003C0250" w:rsidP="003C0250">
            <w:pPr>
              <w:spacing w:line="360" w:lineRule="auto"/>
              <w:contextualSpacing/>
              <w:jc w:val="both"/>
              <w:rPr>
                <w:rFonts w:ascii="Arial" w:hAnsi="Arial" w:cs="Arial"/>
                <w:i/>
                <w:sz w:val="24"/>
                <w:szCs w:val="24"/>
                <w:lang w:val="en-US"/>
              </w:rPr>
            </w:pPr>
            <w:r w:rsidRPr="003C0250">
              <w:rPr>
                <w:rFonts w:ascii="Arial" w:hAnsi="Arial" w:cs="Arial"/>
                <w:i/>
                <w:sz w:val="24"/>
                <w:szCs w:val="24"/>
                <w:lang w:val="en-US"/>
              </w:rPr>
              <w:t>On behalf of Mr Potgieter/respondent</w:t>
            </w:r>
          </w:p>
          <w:p w14:paraId="63E88D19" w14:textId="77777777" w:rsidR="003C0250" w:rsidRPr="003C0250" w:rsidRDefault="003C0250" w:rsidP="003C0250">
            <w:pPr>
              <w:ind w:left="720"/>
              <w:contextualSpacing/>
              <w:rPr>
                <w:rFonts w:ascii="Arial" w:hAnsi="Arial" w:cs="Arial"/>
                <w:sz w:val="24"/>
                <w:szCs w:val="24"/>
                <w:lang w:val="en-US"/>
              </w:rPr>
            </w:pPr>
          </w:p>
          <w:p w14:paraId="6B79D823" w14:textId="349C5AF4" w:rsid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Mr Wylie contended that Mr Potgieter should not be joined </w:t>
            </w:r>
            <w:r w:rsidR="00316168">
              <w:rPr>
                <w:rFonts w:ascii="Arial" w:hAnsi="Arial" w:cs="Arial"/>
                <w:sz w:val="24"/>
                <w:szCs w:val="24"/>
                <w:lang w:val="en-US"/>
              </w:rPr>
              <w:t>in</w:t>
            </w:r>
            <w:r w:rsidRPr="003C0250">
              <w:rPr>
                <w:rFonts w:ascii="Arial" w:hAnsi="Arial" w:cs="Arial"/>
                <w:sz w:val="24"/>
                <w:szCs w:val="24"/>
                <w:lang w:val="en-US"/>
              </w:rPr>
              <w:t xml:space="preserve"> the current proceedings. In support of this contention</w:t>
            </w:r>
            <w:r w:rsidR="00316168">
              <w:rPr>
                <w:rFonts w:ascii="Arial" w:hAnsi="Arial" w:cs="Arial"/>
                <w:sz w:val="24"/>
                <w:szCs w:val="24"/>
                <w:lang w:val="en-US"/>
              </w:rPr>
              <w:t>, he argued that Mr Potgieter has no legal interest in the main action and that no judgment or order that</w:t>
            </w:r>
            <w:r w:rsidRPr="003C0250">
              <w:rPr>
                <w:rFonts w:ascii="Arial" w:hAnsi="Arial" w:cs="Arial"/>
                <w:sz w:val="24"/>
                <w:szCs w:val="24"/>
                <w:lang w:val="en-US"/>
              </w:rPr>
              <w:t xml:space="preserve"> this Court may hand down will have any impact or effect on him. </w:t>
            </w:r>
          </w:p>
          <w:p w14:paraId="242CAC74" w14:textId="77777777" w:rsidR="009F58F9" w:rsidRPr="003C0250" w:rsidRDefault="009F58F9" w:rsidP="009F58F9">
            <w:pPr>
              <w:spacing w:line="360" w:lineRule="auto"/>
              <w:contextualSpacing/>
              <w:jc w:val="both"/>
              <w:rPr>
                <w:rFonts w:ascii="Arial" w:hAnsi="Arial" w:cs="Arial"/>
                <w:sz w:val="24"/>
                <w:szCs w:val="24"/>
                <w:lang w:val="en-US"/>
              </w:rPr>
            </w:pPr>
          </w:p>
          <w:p w14:paraId="3C65B1AC" w14:textId="39E7431F"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He submitted that the mere fact that a person is a member of a close corporation</w:t>
            </w:r>
            <w:r w:rsidR="00B9086A">
              <w:rPr>
                <w:rFonts w:ascii="Arial" w:hAnsi="Arial" w:cs="Arial"/>
                <w:sz w:val="24"/>
                <w:szCs w:val="24"/>
                <w:lang w:val="en-US"/>
              </w:rPr>
              <w:t>,</w:t>
            </w:r>
            <w:r w:rsidRPr="003C0250">
              <w:rPr>
                <w:rFonts w:ascii="Arial" w:hAnsi="Arial" w:cs="Arial"/>
                <w:sz w:val="24"/>
                <w:szCs w:val="24"/>
                <w:lang w:val="en-US"/>
              </w:rPr>
              <w:t xml:space="preserve"> or a shareholder in a company</w:t>
            </w:r>
            <w:r w:rsidR="00B9086A">
              <w:rPr>
                <w:rFonts w:ascii="Arial" w:hAnsi="Arial" w:cs="Arial"/>
                <w:sz w:val="24"/>
                <w:szCs w:val="24"/>
                <w:lang w:val="en-US"/>
              </w:rPr>
              <w:t>,</w:t>
            </w:r>
            <w:r w:rsidRPr="003C0250">
              <w:rPr>
                <w:rFonts w:ascii="Arial" w:hAnsi="Arial" w:cs="Arial"/>
                <w:sz w:val="24"/>
                <w:szCs w:val="24"/>
                <w:lang w:val="en-US"/>
              </w:rPr>
              <w:t xml:space="preserve"> does not automatically mean that such a person has sufficient interest in proceedings by or against such a close corporation or company. </w:t>
            </w:r>
          </w:p>
          <w:p w14:paraId="245DF02C" w14:textId="77777777" w:rsidR="003C0250" w:rsidRPr="003C0250" w:rsidRDefault="003C0250" w:rsidP="003C0250">
            <w:pPr>
              <w:spacing w:line="360" w:lineRule="auto"/>
              <w:contextualSpacing/>
              <w:jc w:val="both"/>
              <w:rPr>
                <w:rFonts w:ascii="Arial" w:hAnsi="Arial" w:cs="Arial"/>
                <w:sz w:val="24"/>
                <w:szCs w:val="24"/>
                <w:lang w:val="en-US"/>
              </w:rPr>
            </w:pPr>
          </w:p>
          <w:p w14:paraId="42D395E9" w14:textId="7806CC0F"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lastRenderedPageBreak/>
              <w:t>Counsel submitted that the authorities are clear that a sufficient legal interest only arises when an order may directly affect the rights of the party which seeks to be joined.  He stated that</w:t>
            </w:r>
            <w:r w:rsidR="00316168">
              <w:rPr>
                <w:rFonts w:ascii="Arial" w:hAnsi="Arial" w:cs="Arial"/>
                <w:sz w:val="24"/>
                <w:szCs w:val="24"/>
                <w:lang w:val="en-US"/>
              </w:rPr>
              <w:t>,</w:t>
            </w:r>
            <w:r w:rsidRPr="003C0250">
              <w:rPr>
                <w:rFonts w:ascii="Arial" w:hAnsi="Arial" w:cs="Arial"/>
                <w:sz w:val="24"/>
                <w:szCs w:val="24"/>
                <w:lang w:val="en-US"/>
              </w:rPr>
              <w:t xml:space="preserve"> at best, Mr Potgieter may have a mere financial (indirect) interest in the main action.</w:t>
            </w:r>
          </w:p>
          <w:p w14:paraId="4A2AE1E3" w14:textId="77777777" w:rsidR="003C0250" w:rsidRPr="003C0250" w:rsidRDefault="003C0250" w:rsidP="003C0250">
            <w:pPr>
              <w:ind w:left="720"/>
              <w:contextualSpacing/>
              <w:rPr>
                <w:rFonts w:ascii="Arial" w:hAnsi="Arial" w:cs="Arial"/>
                <w:sz w:val="24"/>
                <w:szCs w:val="24"/>
                <w:lang w:val="en-US"/>
              </w:rPr>
            </w:pPr>
          </w:p>
          <w:p w14:paraId="6A289DED" w14:textId="3B103DB0"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Mr Wylie argued that the defendant's </w:t>
            </w:r>
            <w:r w:rsidR="00B9086A">
              <w:rPr>
                <w:rFonts w:ascii="Arial" w:hAnsi="Arial" w:cs="Arial"/>
                <w:sz w:val="24"/>
                <w:szCs w:val="24"/>
                <w:lang w:val="en-US"/>
              </w:rPr>
              <w:t>contention that she has</w:t>
            </w:r>
            <w:r w:rsidRPr="003C0250">
              <w:rPr>
                <w:rFonts w:ascii="Arial" w:hAnsi="Arial" w:cs="Arial"/>
                <w:sz w:val="24"/>
                <w:szCs w:val="24"/>
                <w:lang w:val="en-US"/>
              </w:rPr>
              <w:t xml:space="preserve"> a counterclaim against Mr Potgieter was incorrect because, on the defendant’s allegations alone, it is clear that only the plaintiff, </w:t>
            </w:r>
            <w:r w:rsidR="00C63154" w:rsidRPr="00006BF2">
              <w:rPr>
                <w:rFonts w:ascii="Arial" w:hAnsi="Arial" w:cs="Arial"/>
                <w:sz w:val="24"/>
                <w:szCs w:val="24"/>
                <w:lang w:val="en-US"/>
              </w:rPr>
              <w:t>ie</w:t>
            </w:r>
            <w:r w:rsidRPr="003C0250">
              <w:rPr>
                <w:rFonts w:ascii="Arial" w:hAnsi="Arial" w:cs="Arial"/>
                <w:sz w:val="24"/>
                <w:szCs w:val="24"/>
                <w:lang w:val="en-US"/>
              </w:rPr>
              <w:t xml:space="preserve"> the </w:t>
            </w:r>
            <w:r w:rsidR="00B9086A">
              <w:rPr>
                <w:rFonts w:ascii="Arial" w:hAnsi="Arial" w:cs="Arial"/>
                <w:sz w:val="24"/>
                <w:szCs w:val="24"/>
                <w:lang w:val="en-US"/>
              </w:rPr>
              <w:t>CC</w:t>
            </w:r>
            <w:r w:rsidRPr="003C0250">
              <w:rPr>
                <w:rFonts w:ascii="Arial" w:hAnsi="Arial" w:cs="Arial"/>
                <w:sz w:val="24"/>
                <w:szCs w:val="24"/>
                <w:lang w:val="en-US"/>
              </w:rPr>
              <w:t xml:space="preserve">, may have a claim against Mr Potgieter and not the defendant. </w:t>
            </w:r>
          </w:p>
          <w:p w14:paraId="333F6C7C" w14:textId="77777777" w:rsidR="003C0250" w:rsidRPr="003C0250" w:rsidRDefault="003C0250" w:rsidP="003C0250">
            <w:pPr>
              <w:ind w:left="720"/>
              <w:contextualSpacing/>
              <w:rPr>
                <w:rFonts w:ascii="Arial" w:hAnsi="Arial" w:cs="Arial"/>
                <w:sz w:val="24"/>
                <w:szCs w:val="24"/>
                <w:lang w:val="en-US"/>
              </w:rPr>
            </w:pPr>
          </w:p>
          <w:p w14:paraId="23318D4B" w14:textId="0DB6E09F"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 </w:t>
            </w:r>
            <w:r w:rsidR="00316168">
              <w:rPr>
                <w:rFonts w:ascii="Arial" w:hAnsi="Arial" w:cs="Arial"/>
                <w:sz w:val="24"/>
                <w:szCs w:val="24"/>
                <w:lang w:val="en-US"/>
              </w:rPr>
              <w:t>Therefore, Mr Wylie argued that the defendant does not have the locus</w:t>
            </w:r>
            <w:r w:rsidR="004941AB">
              <w:rPr>
                <w:rFonts w:ascii="Arial" w:hAnsi="Arial" w:cs="Arial"/>
                <w:sz w:val="24"/>
                <w:szCs w:val="24"/>
                <w:lang w:val="en-US"/>
              </w:rPr>
              <w:t xml:space="preserve"> </w:t>
            </w:r>
            <w:r w:rsidR="00316168" w:rsidRPr="004941AB">
              <w:rPr>
                <w:rFonts w:ascii="Arial" w:hAnsi="Arial" w:cs="Arial"/>
                <w:sz w:val="24"/>
                <w:szCs w:val="24"/>
                <w:lang w:val="en-US"/>
              </w:rPr>
              <w:t>stand</w:t>
            </w:r>
            <w:r w:rsidR="003E170A" w:rsidRPr="004941AB">
              <w:rPr>
                <w:rFonts w:ascii="Arial" w:hAnsi="Arial" w:cs="Arial"/>
                <w:sz w:val="24"/>
                <w:szCs w:val="24"/>
                <w:lang w:val="en-US"/>
              </w:rPr>
              <w:t>i</w:t>
            </w:r>
            <w:r w:rsidRPr="004941AB">
              <w:rPr>
                <w:rFonts w:ascii="Arial" w:hAnsi="Arial" w:cs="Arial"/>
                <w:sz w:val="24"/>
                <w:szCs w:val="24"/>
                <w:lang w:val="en-US"/>
              </w:rPr>
              <w:t xml:space="preserve"> to</w:t>
            </w:r>
            <w:r w:rsidRPr="003C0250">
              <w:rPr>
                <w:rFonts w:ascii="Arial" w:hAnsi="Arial" w:cs="Arial"/>
                <w:sz w:val="24"/>
                <w:szCs w:val="24"/>
                <w:lang w:val="en-US"/>
              </w:rPr>
              <w:t xml:space="preserve"> claim any monies from Mr Potgieter based on the allegations in her founding papers. Furthermore, in terms of </w:t>
            </w:r>
            <w:r w:rsidR="00EF5377">
              <w:rPr>
                <w:rFonts w:ascii="Arial" w:hAnsi="Arial" w:cs="Arial"/>
                <w:sz w:val="24"/>
                <w:szCs w:val="24"/>
                <w:lang w:val="en-US"/>
              </w:rPr>
              <w:t>the Act</w:t>
            </w:r>
            <w:r w:rsidRPr="003C0250">
              <w:rPr>
                <w:rFonts w:ascii="Arial" w:hAnsi="Arial" w:cs="Arial"/>
                <w:sz w:val="24"/>
                <w:szCs w:val="24"/>
                <w:lang w:val="en-US"/>
              </w:rPr>
              <w:t xml:space="preserve">, should the defendant be of the opinion that Mr Potgieter has misappropriated monies belonging to the plaintiff, she can institute </w:t>
            </w:r>
            <w:r w:rsidR="00C63154" w:rsidRPr="00006BF2">
              <w:rPr>
                <w:rFonts w:ascii="Arial" w:hAnsi="Arial" w:cs="Arial"/>
                <w:sz w:val="24"/>
                <w:szCs w:val="24"/>
                <w:lang w:val="en-US"/>
              </w:rPr>
              <w:t>proceedings</w:t>
            </w:r>
            <w:r w:rsidR="00C63154">
              <w:rPr>
                <w:rFonts w:ascii="Arial" w:hAnsi="Arial" w:cs="Arial"/>
                <w:sz w:val="24"/>
                <w:szCs w:val="24"/>
                <w:lang w:val="en-US"/>
              </w:rPr>
              <w:t xml:space="preserve"> </w:t>
            </w:r>
            <w:r w:rsidRPr="003C0250">
              <w:rPr>
                <w:rFonts w:ascii="Arial" w:hAnsi="Arial" w:cs="Arial"/>
                <w:sz w:val="24"/>
                <w:szCs w:val="24"/>
                <w:lang w:val="en-US"/>
              </w:rPr>
              <w:t>in the name of the plaintiff for the recovery of same.</w:t>
            </w:r>
          </w:p>
          <w:p w14:paraId="3F062B39" w14:textId="77777777" w:rsidR="003C0250" w:rsidRPr="003C0250" w:rsidRDefault="003C0250" w:rsidP="003C0250">
            <w:pPr>
              <w:spacing w:line="360" w:lineRule="auto"/>
              <w:jc w:val="both"/>
              <w:rPr>
                <w:rFonts w:ascii="Arial" w:hAnsi="Arial" w:cs="Arial"/>
                <w:sz w:val="24"/>
                <w:szCs w:val="24"/>
                <w:u w:val="single"/>
                <w:lang w:val="en-US"/>
              </w:rPr>
            </w:pPr>
          </w:p>
          <w:p w14:paraId="6AB4ED4A" w14:textId="77777777" w:rsidR="003C0250" w:rsidRPr="003C0250" w:rsidRDefault="003C0250" w:rsidP="003C0250">
            <w:pPr>
              <w:spacing w:line="360" w:lineRule="auto"/>
              <w:jc w:val="both"/>
              <w:rPr>
                <w:rFonts w:ascii="Arial" w:hAnsi="Arial" w:cs="Arial"/>
                <w:sz w:val="24"/>
                <w:szCs w:val="24"/>
                <w:u w:val="single"/>
                <w:lang w:val="en-US"/>
              </w:rPr>
            </w:pPr>
            <w:r w:rsidRPr="003C0250">
              <w:rPr>
                <w:rFonts w:ascii="Arial" w:hAnsi="Arial" w:cs="Arial"/>
                <w:sz w:val="24"/>
                <w:szCs w:val="24"/>
                <w:u w:val="single"/>
                <w:lang w:val="en-US"/>
              </w:rPr>
              <w:t>Discussion</w:t>
            </w:r>
          </w:p>
          <w:p w14:paraId="3A0029F1" w14:textId="77777777" w:rsidR="003C0250" w:rsidRPr="003C0250" w:rsidRDefault="003C0250" w:rsidP="003C0250">
            <w:pPr>
              <w:ind w:left="720"/>
              <w:contextualSpacing/>
              <w:rPr>
                <w:rFonts w:ascii="Arial" w:hAnsi="Arial" w:cs="Arial"/>
                <w:sz w:val="24"/>
                <w:szCs w:val="24"/>
                <w:lang w:val="en-US"/>
              </w:rPr>
            </w:pPr>
          </w:p>
          <w:p w14:paraId="3355D845" w14:textId="09308828" w:rsid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Joinder is governed by Rule 40 of the Rules of the Cour</w:t>
            </w:r>
            <w:r w:rsidRPr="00006BF2">
              <w:rPr>
                <w:rFonts w:ascii="Arial" w:hAnsi="Arial" w:cs="Arial"/>
                <w:sz w:val="24"/>
                <w:szCs w:val="24"/>
                <w:lang w:val="en-US"/>
              </w:rPr>
              <w:t>t</w:t>
            </w:r>
            <w:r w:rsidR="00EE4A27" w:rsidRPr="00006BF2">
              <w:rPr>
                <w:rFonts w:ascii="Arial" w:hAnsi="Arial" w:cs="Arial"/>
                <w:sz w:val="24"/>
                <w:szCs w:val="24"/>
                <w:lang w:val="en-US"/>
              </w:rPr>
              <w:t>,</w:t>
            </w:r>
            <w:r w:rsidR="00EE4A27">
              <w:rPr>
                <w:rFonts w:ascii="Arial" w:hAnsi="Arial" w:cs="Arial"/>
                <w:sz w:val="24"/>
                <w:szCs w:val="24"/>
                <w:lang w:val="en-US"/>
              </w:rPr>
              <w:t xml:space="preserve"> </w:t>
            </w:r>
            <w:r w:rsidRPr="003C0250">
              <w:rPr>
                <w:rFonts w:ascii="Arial" w:hAnsi="Arial" w:cs="Arial"/>
                <w:sz w:val="24"/>
                <w:szCs w:val="24"/>
                <w:lang w:val="en-US"/>
              </w:rPr>
              <w:t xml:space="preserve">Oosthuizen J stated in </w:t>
            </w:r>
            <w:r w:rsidRPr="003C0250">
              <w:rPr>
                <w:rFonts w:ascii="Arial" w:hAnsi="Arial" w:cs="Arial"/>
                <w:i/>
                <w:sz w:val="24"/>
                <w:szCs w:val="24"/>
                <w:lang w:val="en-US"/>
              </w:rPr>
              <w:t>Hochland Park Pharmacy Close Corporation v SME and Medium Enterprises Limited</w:t>
            </w:r>
            <w:r w:rsidR="00B9086A" w:rsidRPr="003C0250">
              <w:rPr>
                <w:rFonts w:ascii="Arial" w:hAnsi="Arial" w:cs="Arial"/>
                <w:sz w:val="24"/>
                <w:szCs w:val="24"/>
                <w:vertAlign w:val="superscript"/>
                <w:lang w:val="en-US"/>
              </w:rPr>
              <w:footnoteReference w:id="1"/>
            </w:r>
            <w:r w:rsidRPr="003C0250">
              <w:rPr>
                <w:rFonts w:ascii="Arial" w:hAnsi="Arial" w:cs="Arial"/>
                <w:sz w:val="24"/>
                <w:szCs w:val="24"/>
                <w:lang w:val="en-US"/>
              </w:rPr>
              <w:t xml:space="preserve">  as follows:</w:t>
            </w:r>
          </w:p>
          <w:p w14:paraId="79A76779" w14:textId="77777777" w:rsidR="00B9086A" w:rsidRPr="003C0250" w:rsidRDefault="00B9086A" w:rsidP="00B9086A">
            <w:pPr>
              <w:spacing w:line="360" w:lineRule="auto"/>
              <w:contextualSpacing/>
              <w:jc w:val="both"/>
              <w:rPr>
                <w:rFonts w:ascii="Arial" w:hAnsi="Arial" w:cs="Arial"/>
                <w:sz w:val="24"/>
                <w:szCs w:val="24"/>
                <w:lang w:val="en-US"/>
              </w:rPr>
            </w:pPr>
          </w:p>
          <w:p w14:paraId="7F56A11C" w14:textId="0F45F0B8" w:rsidR="003C0250" w:rsidRPr="003C0250" w:rsidRDefault="003C0250" w:rsidP="003C0250">
            <w:pPr>
              <w:spacing w:line="360" w:lineRule="auto"/>
              <w:ind w:firstLine="720"/>
              <w:contextualSpacing/>
              <w:jc w:val="both"/>
              <w:rPr>
                <w:rFonts w:ascii="Arial" w:hAnsi="Arial" w:cs="Arial"/>
                <w:sz w:val="24"/>
                <w:szCs w:val="24"/>
                <w:lang w:val="en-US"/>
              </w:rPr>
            </w:pPr>
            <w:r w:rsidRPr="003C0250">
              <w:rPr>
                <w:rFonts w:ascii="Arial" w:hAnsi="Arial" w:cs="Arial"/>
                <w:sz w:val="24"/>
                <w:szCs w:val="24"/>
                <w:lang w:val="en-US"/>
              </w:rPr>
              <w:t>‘</w:t>
            </w:r>
            <w:r w:rsidRPr="003C0250">
              <w:rPr>
                <w:rFonts w:ascii="Arial" w:hAnsi="Arial" w:cs="Arial"/>
                <w:lang w:val="en-US"/>
              </w:rPr>
              <w:t>The requirement for a successful joinder application is whether the party that is alleged to be a necessary party for purposes of the joinder has a legal interest in the subject matter of the litigation, which may be affected prejudicially by the judgment of the court in the proceedings concerned</w:t>
            </w:r>
            <w:r w:rsidRPr="003C0250">
              <w:rPr>
                <w:rFonts w:ascii="Arial" w:hAnsi="Arial" w:cs="Arial"/>
                <w:sz w:val="24"/>
                <w:szCs w:val="24"/>
                <w:lang w:val="en-US"/>
              </w:rPr>
              <w:t>.</w:t>
            </w:r>
          </w:p>
          <w:p w14:paraId="396FAB67" w14:textId="77777777" w:rsidR="003C0250" w:rsidRPr="003C0250" w:rsidRDefault="003C0250" w:rsidP="003C0250">
            <w:pPr>
              <w:spacing w:line="360" w:lineRule="auto"/>
              <w:contextualSpacing/>
              <w:jc w:val="both"/>
              <w:rPr>
                <w:rFonts w:ascii="Arial" w:hAnsi="Arial" w:cs="Arial"/>
                <w:sz w:val="24"/>
                <w:szCs w:val="24"/>
                <w:lang w:val="en-US"/>
              </w:rPr>
            </w:pPr>
          </w:p>
          <w:p w14:paraId="0C0F6E8E" w14:textId="77777777" w:rsid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In </w:t>
            </w:r>
            <w:r w:rsidRPr="003C0250">
              <w:rPr>
                <w:rFonts w:ascii="Arial" w:hAnsi="Arial" w:cs="Arial"/>
                <w:i/>
                <w:sz w:val="24"/>
                <w:szCs w:val="24"/>
                <w:lang w:val="en-US"/>
              </w:rPr>
              <w:t>Kleynhans v The Chairperson of the Municipality of Walvis Bay and Others</w:t>
            </w:r>
            <w:r w:rsidRPr="003C0250">
              <w:rPr>
                <w:rFonts w:ascii="Arial" w:hAnsi="Arial" w:cs="Arial"/>
                <w:sz w:val="24"/>
                <w:szCs w:val="24"/>
                <w:lang w:val="en-US"/>
              </w:rPr>
              <w:t>,</w:t>
            </w:r>
            <w:r w:rsidRPr="003C0250">
              <w:rPr>
                <w:rFonts w:ascii="Arial" w:hAnsi="Arial" w:cs="Arial"/>
                <w:sz w:val="24"/>
                <w:szCs w:val="24"/>
                <w:vertAlign w:val="superscript"/>
                <w:lang w:val="en-US"/>
              </w:rPr>
              <w:footnoteReference w:id="2"/>
            </w:r>
            <w:r w:rsidRPr="003C0250">
              <w:rPr>
                <w:rFonts w:ascii="Arial" w:hAnsi="Arial" w:cs="Arial"/>
                <w:sz w:val="24"/>
                <w:szCs w:val="24"/>
                <w:lang w:val="en-US"/>
              </w:rPr>
              <w:t xml:space="preserve"> where Damaseb JP said: </w:t>
            </w:r>
          </w:p>
          <w:p w14:paraId="2639885E" w14:textId="77777777" w:rsidR="00B9086A" w:rsidRPr="003C0250" w:rsidRDefault="00B9086A" w:rsidP="00B9086A">
            <w:pPr>
              <w:spacing w:line="360" w:lineRule="auto"/>
              <w:contextualSpacing/>
              <w:jc w:val="both"/>
              <w:rPr>
                <w:rFonts w:ascii="Arial" w:hAnsi="Arial" w:cs="Arial"/>
                <w:sz w:val="24"/>
                <w:szCs w:val="24"/>
                <w:lang w:val="en-US"/>
              </w:rPr>
            </w:pPr>
          </w:p>
          <w:p w14:paraId="4710F2C9" w14:textId="456E5D12" w:rsidR="003C0250" w:rsidRPr="003C0250" w:rsidRDefault="00B9086A" w:rsidP="003C0250">
            <w:pPr>
              <w:spacing w:line="360" w:lineRule="auto"/>
              <w:ind w:firstLine="720"/>
              <w:contextualSpacing/>
              <w:jc w:val="both"/>
              <w:rPr>
                <w:rFonts w:ascii="Arial" w:hAnsi="Arial" w:cs="Arial"/>
                <w:lang w:val="en-US"/>
              </w:rPr>
            </w:pPr>
            <w:r>
              <w:rPr>
                <w:rFonts w:ascii="Arial" w:hAnsi="Arial" w:cs="Arial"/>
                <w:lang w:val="en-US"/>
              </w:rPr>
              <w:t>‘</w:t>
            </w:r>
            <w:r w:rsidR="003C0250" w:rsidRPr="003C0250">
              <w:rPr>
                <w:rFonts w:ascii="Arial" w:hAnsi="Arial" w:cs="Arial"/>
                <w:lang w:val="en-US"/>
              </w:rPr>
              <w:t xml:space="preserve">The leading case on joinder in our jurisprudence is </w:t>
            </w:r>
            <w:r w:rsidR="003C0250" w:rsidRPr="003C0250">
              <w:rPr>
                <w:rFonts w:ascii="Arial" w:hAnsi="Arial" w:cs="Arial"/>
                <w:i/>
                <w:lang w:val="en-US"/>
              </w:rPr>
              <w:t>Amalgamated Engineering Union v Minister of Labour 1</w:t>
            </w:r>
            <w:r w:rsidR="003C0250" w:rsidRPr="003C0250">
              <w:rPr>
                <w:rFonts w:ascii="Arial" w:hAnsi="Arial" w:cs="Arial"/>
                <w:lang w:val="en-US"/>
              </w:rPr>
              <w:t xml:space="preserve">949 (3) SA 637 (A). It establishes that it is necessary to join as a party to litigation any person who has a direct and substantial interest in any order, which the court might make in the litigation with which it is seized. If the order which might be made would not be capable of being sustained or carried into effect without prejudicing a party, that party was a necessary party and should be joined except where it consents to its exclusion. Clearly, the ratio, in </w:t>
            </w:r>
            <w:r w:rsidR="003C0250" w:rsidRPr="003C0250">
              <w:rPr>
                <w:rFonts w:ascii="Arial" w:hAnsi="Arial" w:cs="Arial"/>
                <w:i/>
                <w:lang w:val="en-US"/>
              </w:rPr>
              <w:t>Amalgamated Engineering Union</w:t>
            </w:r>
            <w:r w:rsidR="003C0250" w:rsidRPr="003C0250">
              <w:rPr>
                <w:rFonts w:ascii="Arial" w:hAnsi="Arial" w:cs="Arial"/>
                <w:lang w:val="en-US"/>
              </w:rPr>
              <w:t xml:space="preserve"> is that a party with a legal interest in </w:t>
            </w:r>
            <w:r w:rsidR="003C0250" w:rsidRPr="003C0250">
              <w:rPr>
                <w:rFonts w:ascii="Arial" w:hAnsi="Arial" w:cs="Arial"/>
                <w:lang w:val="en-US"/>
              </w:rPr>
              <w:lastRenderedPageBreak/>
              <w:t>the subject matter of the litigation and whose rights might be prejudicially affected by the judgment of the court has a direct and substantial interest in the matter and should be joined as a party.</w:t>
            </w:r>
            <w:r>
              <w:rPr>
                <w:rFonts w:ascii="Arial" w:hAnsi="Arial" w:cs="Arial"/>
                <w:lang w:val="en-US"/>
              </w:rPr>
              <w:t>’</w:t>
            </w:r>
          </w:p>
          <w:p w14:paraId="703EE182" w14:textId="77777777" w:rsidR="003C0250" w:rsidRPr="003C0250" w:rsidRDefault="003C0250" w:rsidP="003C0250">
            <w:pPr>
              <w:spacing w:line="360" w:lineRule="auto"/>
              <w:jc w:val="both"/>
              <w:rPr>
                <w:rFonts w:ascii="Arial" w:hAnsi="Arial" w:cs="Arial"/>
                <w:lang w:val="en-US"/>
              </w:rPr>
            </w:pPr>
          </w:p>
          <w:p w14:paraId="375E25EC" w14:textId="05F3421D"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The main action was instituted by the </w:t>
            </w:r>
            <w:r w:rsidR="00911752">
              <w:rPr>
                <w:rFonts w:ascii="Arial" w:hAnsi="Arial" w:cs="Arial"/>
                <w:sz w:val="24"/>
                <w:szCs w:val="24"/>
                <w:lang w:val="en-US"/>
              </w:rPr>
              <w:t>CC</w:t>
            </w:r>
            <w:r w:rsidRPr="003C0250">
              <w:rPr>
                <w:rFonts w:ascii="Arial" w:hAnsi="Arial" w:cs="Arial"/>
                <w:sz w:val="24"/>
                <w:szCs w:val="24"/>
                <w:lang w:val="en-US"/>
              </w:rPr>
              <w:t xml:space="preserve"> against the defendant for payment of monies that were allegedly misappropriated. As a legal entity, the plaintiff is capable of instituting and defending legal proceedings in its own name.</w:t>
            </w:r>
          </w:p>
          <w:p w14:paraId="31E1A594" w14:textId="77777777" w:rsidR="003C0250" w:rsidRPr="003C0250" w:rsidRDefault="003C0250" w:rsidP="003C0250">
            <w:pPr>
              <w:spacing w:line="360" w:lineRule="auto"/>
              <w:contextualSpacing/>
              <w:jc w:val="both"/>
              <w:rPr>
                <w:rFonts w:ascii="Arial" w:hAnsi="Arial" w:cs="Arial"/>
                <w:sz w:val="24"/>
                <w:szCs w:val="24"/>
                <w:lang w:val="en-US"/>
              </w:rPr>
            </w:pPr>
          </w:p>
          <w:p w14:paraId="3899E63F" w14:textId="70B5B378" w:rsidR="003C0250" w:rsidRPr="003C0250" w:rsidRDefault="00911752" w:rsidP="00B9086A">
            <w:pPr>
              <w:numPr>
                <w:ilvl w:val="0"/>
                <w:numId w:val="35"/>
              </w:numPr>
              <w:spacing w:line="360" w:lineRule="auto"/>
              <w:ind w:left="0" w:firstLine="0"/>
              <w:contextualSpacing/>
              <w:jc w:val="both"/>
              <w:rPr>
                <w:rFonts w:ascii="Arial" w:hAnsi="Arial" w:cs="Arial"/>
                <w:sz w:val="24"/>
                <w:szCs w:val="24"/>
                <w:lang w:val="en-US"/>
              </w:rPr>
            </w:pPr>
            <w:r w:rsidRPr="00911752">
              <w:rPr>
                <w:rFonts w:ascii="Arial" w:hAnsi="Arial" w:cs="Arial"/>
                <w:color w:val="1C1C1C"/>
                <w:sz w:val="24"/>
                <w:szCs w:val="24"/>
                <w:shd w:val="clear" w:color="auto" w:fill="FFFFFF"/>
              </w:rPr>
              <w:t>If Mr Potgieter is liable to the plaintiff for misappropriated funds, it would be illogical to join him as a second plaintiff in this matter.</w:t>
            </w:r>
            <w:r>
              <w:rPr>
                <w:rFonts w:ascii="Arial" w:hAnsi="Arial" w:cs="Arial"/>
                <w:color w:val="1C1C1C"/>
                <w:sz w:val="24"/>
                <w:szCs w:val="24"/>
                <w:shd w:val="clear" w:color="auto" w:fill="FFFFFF"/>
              </w:rPr>
              <w:t xml:space="preserve"> </w:t>
            </w:r>
            <w:r w:rsidR="003C0250" w:rsidRPr="003C0250">
              <w:rPr>
                <w:rFonts w:ascii="Arial" w:hAnsi="Arial" w:cs="Arial"/>
                <w:sz w:val="24"/>
                <w:szCs w:val="24"/>
                <w:lang w:val="en-US"/>
              </w:rPr>
              <w:t>In addition</w:t>
            </w:r>
            <w:r w:rsidR="00EF5377">
              <w:rPr>
                <w:rFonts w:ascii="Arial" w:hAnsi="Arial" w:cs="Arial"/>
                <w:sz w:val="24"/>
                <w:szCs w:val="24"/>
                <w:lang w:val="en-US"/>
              </w:rPr>
              <w:t>, thereto, it would not be the defendant that has a claim against Mr Potgieter in his capacity as a majority member. It</w:t>
            </w:r>
            <w:r w:rsidR="003C0250" w:rsidRPr="003C0250">
              <w:rPr>
                <w:rFonts w:ascii="Arial" w:hAnsi="Arial" w:cs="Arial"/>
                <w:sz w:val="24"/>
                <w:szCs w:val="24"/>
                <w:lang w:val="en-US"/>
              </w:rPr>
              <w:t xml:space="preserve"> would be the </w:t>
            </w:r>
            <w:r>
              <w:rPr>
                <w:rFonts w:ascii="Arial" w:hAnsi="Arial" w:cs="Arial"/>
                <w:sz w:val="24"/>
                <w:szCs w:val="24"/>
                <w:lang w:val="en-US"/>
              </w:rPr>
              <w:t>CC</w:t>
            </w:r>
            <w:r w:rsidR="003C0250" w:rsidRPr="003C0250">
              <w:rPr>
                <w:rFonts w:ascii="Arial" w:hAnsi="Arial" w:cs="Arial"/>
                <w:sz w:val="24"/>
                <w:szCs w:val="24"/>
                <w:lang w:val="en-US"/>
              </w:rPr>
              <w:t xml:space="preserve"> that has the claim against Mr Potgieter.  </w:t>
            </w:r>
          </w:p>
          <w:p w14:paraId="0322E3AB" w14:textId="77777777" w:rsidR="003C0250" w:rsidRPr="003C0250" w:rsidRDefault="003C0250" w:rsidP="003C0250">
            <w:pPr>
              <w:ind w:left="720"/>
              <w:contextualSpacing/>
              <w:rPr>
                <w:rFonts w:ascii="Arial" w:hAnsi="Arial" w:cs="Arial"/>
                <w:sz w:val="24"/>
                <w:szCs w:val="24"/>
                <w:lang w:val="en-US"/>
              </w:rPr>
            </w:pPr>
          </w:p>
          <w:p w14:paraId="3F206CF4" w14:textId="4DE8E126" w:rsidR="003C0250" w:rsidRDefault="003C0250" w:rsidP="004941AB">
            <w:pPr>
              <w:numPr>
                <w:ilvl w:val="0"/>
                <w:numId w:val="35"/>
              </w:numPr>
              <w:spacing w:line="360" w:lineRule="auto"/>
              <w:ind w:left="0" w:firstLine="0"/>
              <w:contextualSpacing/>
              <w:jc w:val="both"/>
              <w:rPr>
                <w:rFonts w:ascii="Arial" w:hAnsi="Arial" w:cs="Arial"/>
                <w:sz w:val="24"/>
                <w:szCs w:val="24"/>
                <w:lang w:val="en-US"/>
              </w:rPr>
            </w:pPr>
            <w:r w:rsidRPr="004941AB">
              <w:rPr>
                <w:rFonts w:ascii="Arial" w:hAnsi="Arial" w:cs="Arial"/>
                <w:sz w:val="24"/>
                <w:szCs w:val="24"/>
                <w:lang w:val="en-US"/>
              </w:rPr>
              <w:t xml:space="preserve">The Act does provide that members may institute proceedings against fellow members on behalf of the corporation in terms of s 50 of the Act. </w:t>
            </w:r>
          </w:p>
          <w:p w14:paraId="474A408D" w14:textId="77777777" w:rsidR="004941AB" w:rsidRDefault="004941AB" w:rsidP="004941AB">
            <w:pPr>
              <w:pStyle w:val="ListParagraph"/>
              <w:rPr>
                <w:rFonts w:ascii="Arial" w:hAnsi="Arial" w:cs="Arial"/>
                <w:sz w:val="24"/>
                <w:szCs w:val="24"/>
                <w:lang w:val="en-US"/>
              </w:rPr>
            </w:pPr>
          </w:p>
          <w:p w14:paraId="5A009BD7" w14:textId="77777777"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Section 50(1) of the Act reads as follows:</w:t>
            </w:r>
          </w:p>
          <w:p w14:paraId="646760B8" w14:textId="77777777" w:rsidR="003C0250" w:rsidRPr="003C0250" w:rsidRDefault="003C0250" w:rsidP="003C0250">
            <w:pPr>
              <w:spacing w:line="360" w:lineRule="auto"/>
              <w:contextualSpacing/>
              <w:jc w:val="both"/>
              <w:rPr>
                <w:rFonts w:ascii="Arial" w:hAnsi="Arial" w:cs="Arial"/>
                <w:sz w:val="24"/>
                <w:szCs w:val="24"/>
                <w:lang w:val="en-US"/>
              </w:rPr>
            </w:pPr>
          </w:p>
          <w:p w14:paraId="6CF655F9" w14:textId="77777777" w:rsidR="003C0250" w:rsidRPr="003C0250" w:rsidRDefault="003C0250" w:rsidP="003C0250">
            <w:pPr>
              <w:spacing w:line="360" w:lineRule="auto"/>
              <w:jc w:val="both"/>
              <w:rPr>
                <w:rFonts w:ascii="Arial" w:hAnsi="Arial" w:cs="Arial"/>
                <w:lang w:val="en-US"/>
              </w:rPr>
            </w:pPr>
            <w:r w:rsidRPr="003C0250">
              <w:rPr>
                <w:rFonts w:ascii="Arial" w:hAnsi="Arial" w:cs="Arial"/>
                <w:sz w:val="24"/>
                <w:szCs w:val="24"/>
                <w:lang w:val="en-US"/>
              </w:rPr>
              <w:t>‘50</w:t>
            </w:r>
            <w:r w:rsidRPr="003C0250">
              <w:rPr>
                <w:rFonts w:ascii="Arial" w:hAnsi="Arial" w:cs="Arial"/>
                <w:sz w:val="24"/>
                <w:szCs w:val="24"/>
                <w:lang w:val="en-US"/>
              </w:rPr>
              <w:tab/>
            </w:r>
            <w:r w:rsidRPr="003C0250">
              <w:rPr>
                <w:rFonts w:ascii="Arial" w:hAnsi="Arial" w:cs="Arial"/>
                <w:lang w:val="en-US"/>
              </w:rPr>
              <w:t>Proceedings against fellow-members on behalf of corporation</w:t>
            </w:r>
          </w:p>
          <w:p w14:paraId="414D1736" w14:textId="77777777" w:rsidR="003C0250" w:rsidRPr="003C0250" w:rsidRDefault="003C0250" w:rsidP="003C0250">
            <w:pPr>
              <w:spacing w:line="360" w:lineRule="auto"/>
              <w:jc w:val="both"/>
              <w:rPr>
                <w:rFonts w:ascii="Arial" w:hAnsi="Arial" w:cs="Arial"/>
                <w:lang w:val="en-US"/>
              </w:rPr>
            </w:pPr>
            <w:r w:rsidRPr="003C0250">
              <w:rPr>
                <w:rFonts w:ascii="Arial" w:hAnsi="Arial" w:cs="Arial"/>
                <w:lang w:val="en-US"/>
              </w:rPr>
              <w:t>(1) Where a member or a former member of a corporation is liable to the corporation-</w:t>
            </w:r>
          </w:p>
          <w:p w14:paraId="45803FDE" w14:textId="77777777" w:rsidR="003C0250" w:rsidRPr="003C0250" w:rsidRDefault="003C0250" w:rsidP="003C0250">
            <w:pPr>
              <w:spacing w:line="360" w:lineRule="auto"/>
              <w:jc w:val="both"/>
              <w:rPr>
                <w:rFonts w:ascii="Arial" w:hAnsi="Arial" w:cs="Arial"/>
                <w:lang w:val="en-US"/>
              </w:rPr>
            </w:pPr>
            <w:r w:rsidRPr="003C0250">
              <w:rPr>
                <w:rFonts w:ascii="Arial" w:hAnsi="Arial" w:cs="Arial"/>
                <w:lang w:val="en-US"/>
              </w:rPr>
              <w:tab/>
              <w:t>(a)</w:t>
            </w:r>
            <w:r w:rsidRPr="003C0250">
              <w:rPr>
                <w:rFonts w:ascii="Arial" w:hAnsi="Arial" w:cs="Arial"/>
                <w:lang w:val="en-US"/>
              </w:rPr>
              <w:tab/>
              <w:t>to make an initial contribution or any additional contribution contemplated in subsection (1) and (2)(a), respectively, of section 24; or</w:t>
            </w:r>
          </w:p>
          <w:p w14:paraId="641F0BE7" w14:textId="77777777" w:rsidR="003C0250" w:rsidRPr="003C0250" w:rsidRDefault="003C0250" w:rsidP="003C0250">
            <w:pPr>
              <w:spacing w:line="360" w:lineRule="auto"/>
              <w:jc w:val="both"/>
              <w:rPr>
                <w:rFonts w:ascii="Arial" w:hAnsi="Arial" w:cs="Arial"/>
                <w:lang w:val="en-US"/>
              </w:rPr>
            </w:pPr>
            <w:r w:rsidRPr="003C0250">
              <w:rPr>
                <w:rFonts w:ascii="Arial" w:hAnsi="Arial" w:cs="Arial"/>
                <w:lang w:val="en-US"/>
              </w:rPr>
              <w:tab/>
              <w:t>(b)</w:t>
            </w:r>
            <w:r w:rsidRPr="003C0250">
              <w:rPr>
                <w:rFonts w:ascii="Arial" w:hAnsi="Arial" w:cs="Arial"/>
                <w:lang w:val="en-US"/>
              </w:rPr>
              <w:tab/>
              <w:t>on account of-</w:t>
            </w:r>
          </w:p>
          <w:p w14:paraId="1618781C" w14:textId="77777777" w:rsidR="003C0250" w:rsidRPr="003C0250" w:rsidRDefault="003C0250" w:rsidP="003C0250">
            <w:pPr>
              <w:spacing w:line="360" w:lineRule="auto"/>
              <w:jc w:val="both"/>
              <w:rPr>
                <w:rFonts w:ascii="Arial" w:hAnsi="Arial" w:cs="Arial"/>
                <w:lang w:val="en-US"/>
              </w:rPr>
            </w:pPr>
            <w:r w:rsidRPr="003C0250">
              <w:rPr>
                <w:rFonts w:ascii="Arial" w:hAnsi="Arial" w:cs="Arial"/>
                <w:lang w:val="en-US"/>
              </w:rPr>
              <w:tab/>
            </w:r>
            <w:r w:rsidRPr="003C0250">
              <w:rPr>
                <w:rFonts w:ascii="Arial" w:hAnsi="Arial" w:cs="Arial"/>
                <w:lang w:val="en-US"/>
              </w:rPr>
              <w:tab/>
              <w:t>(i)</w:t>
            </w:r>
            <w:r w:rsidRPr="003C0250">
              <w:rPr>
                <w:rFonts w:ascii="Arial" w:hAnsi="Arial" w:cs="Arial"/>
                <w:lang w:val="en-US"/>
              </w:rPr>
              <w:tab/>
            </w:r>
            <w:r w:rsidRPr="003C0250">
              <w:rPr>
                <w:rFonts w:ascii="Arial" w:hAnsi="Arial" w:cs="Arial"/>
                <w:u w:val="single"/>
                <w:lang w:val="en-US"/>
              </w:rPr>
              <w:t>the breach of a duty arising from his fiduciary relationship to the corporation in terms of section 42</w:t>
            </w:r>
            <w:r w:rsidRPr="003C0250">
              <w:rPr>
                <w:rFonts w:ascii="Arial" w:hAnsi="Arial" w:cs="Arial"/>
                <w:lang w:val="en-US"/>
              </w:rPr>
              <w:t>; or</w:t>
            </w:r>
          </w:p>
          <w:p w14:paraId="43C47FD2" w14:textId="77777777" w:rsidR="003C0250" w:rsidRPr="003C0250" w:rsidRDefault="003C0250" w:rsidP="003C0250">
            <w:pPr>
              <w:spacing w:line="360" w:lineRule="auto"/>
              <w:jc w:val="both"/>
              <w:rPr>
                <w:rFonts w:ascii="Arial" w:hAnsi="Arial" w:cs="Arial"/>
                <w:lang w:val="en-US"/>
              </w:rPr>
            </w:pPr>
            <w:r w:rsidRPr="003C0250">
              <w:rPr>
                <w:rFonts w:ascii="Arial" w:hAnsi="Arial" w:cs="Arial"/>
                <w:lang w:val="en-US"/>
              </w:rPr>
              <w:tab/>
            </w:r>
            <w:r w:rsidRPr="003C0250">
              <w:rPr>
                <w:rFonts w:ascii="Arial" w:hAnsi="Arial" w:cs="Arial"/>
                <w:lang w:val="en-US"/>
              </w:rPr>
              <w:tab/>
              <w:t>(ii)</w:t>
            </w:r>
            <w:r w:rsidRPr="003C0250">
              <w:rPr>
                <w:rFonts w:ascii="Arial" w:hAnsi="Arial" w:cs="Arial"/>
                <w:lang w:val="en-US"/>
              </w:rPr>
              <w:tab/>
              <w:t>negligence in terms of section 43,</w:t>
            </w:r>
          </w:p>
          <w:p w14:paraId="64687739" w14:textId="1A323661" w:rsidR="003C0250" w:rsidRPr="003C0250" w:rsidRDefault="003C0250" w:rsidP="003C0250">
            <w:pPr>
              <w:spacing w:line="360" w:lineRule="auto"/>
              <w:jc w:val="both"/>
              <w:rPr>
                <w:rFonts w:ascii="Arial" w:hAnsi="Arial" w:cs="Arial"/>
                <w:lang w:val="en-US"/>
              </w:rPr>
            </w:pPr>
            <w:r w:rsidRPr="003C0250">
              <w:rPr>
                <w:rFonts w:ascii="Arial" w:hAnsi="Arial" w:cs="Arial"/>
                <w:u w:val="single"/>
                <w:lang w:val="en-US"/>
              </w:rPr>
              <w:t>any other member of the corporation may institute proceedings in respect of any such liability on behalf of the corporation against such member or former member after notifying all other members of the corporation of his intention to do so</w:t>
            </w:r>
            <w:r w:rsidRPr="003C0250">
              <w:rPr>
                <w:rFonts w:ascii="Arial" w:hAnsi="Arial" w:cs="Arial"/>
                <w:lang w:val="en-US"/>
              </w:rPr>
              <w:t>.</w:t>
            </w:r>
            <w:r w:rsidR="00911752" w:rsidRPr="00006BF2">
              <w:rPr>
                <w:rFonts w:ascii="Arial" w:hAnsi="Arial" w:cs="Arial"/>
                <w:lang w:val="en-US"/>
              </w:rPr>
              <w:t xml:space="preserve"> (my</w:t>
            </w:r>
            <w:r w:rsidR="00911752" w:rsidRPr="003C0250">
              <w:rPr>
                <w:rFonts w:ascii="Arial" w:hAnsi="Arial" w:cs="Arial"/>
                <w:lang w:val="en-US"/>
              </w:rPr>
              <w:t xml:space="preserve"> emphasis)</w:t>
            </w:r>
          </w:p>
          <w:p w14:paraId="16B2C10B" w14:textId="09A20A9F" w:rsidR="003C0250" w:rsidRPr="003C0250" w:rsidRDefault="003C0250" w:rsidP="003C0250">
            <w:pPr>
              <w:spacing w:line="360" w:lineRule="auto"/>
              <w:jc w:val="both"/>
              <w:rPr>
                <w:rFonts w:ascii="Arial" w:hAnsi="Arial" w:cs="Arial"/>
                <w:lang w:val="en-US"/>
              </w:rPr>
            </w:pPr>
            <w:r w:rsidRPr="003C0250">
              <w:rPr>
                <w:rFonts w:ascii="Arial" w:hAnsi="Arial" w:cs="Arial"/>
                <w:lang w:val="en-US"/>
              </w:rPr>
              <w:t xml:space="preserve">(2) </w:t>
            </w:r>
            <w:r w:rsidR="00006BF2" w:rsidRPr="00006BF2">
              <w:rPr>
                <w:rFonts w:ascii="Arial" w:hAnsi="Arial" w:cs="Arial"/>
                <w:lang w:val="en-US"/>
              </w:rPr>
              <w:t>. . .</w:t>
            </w:r>
          </w:p>
          <w:p w14:paraId="62A475B9" w14:textId="6FEE69A4" w:rsidR="003C0250" w:rsidRPr="003C0250" w:rsidRDefault="003C0250" w:rsidP="003C0250">
            <w:pPr>
              <w:spacing w:line="360" w:lineRule="auto"/>
              <w:jc w:val="both"/>
              <w:rPr>
                <w:rFonts w:ascii="Arial" w:hAnsi="Arial" w:cs="Arial"/>
                <w:lang w:val="en-US"/>
              </w:rPr>
            </w:pPr>
            <w:r w:rsidRPr="00006BF2">
              <w:rPr>
                <w:rFonts w:ascii="Arial" w:hAnsi="Arial" w:cs="Arial"/>
                <w:lang w:val="en-US"/>
              </w:rPr>
              <w:t>(3)</w:t>
            </w:r>
            <w:r w:rsidR="00EE4A27" w:rsidRPr="00006BF2">
              <w:rPr>
                <w:rFonts w:ascii="Arial" w:hAnsi="Arial" w:cs="Arial"/>
                <w:lang w:val="en-US"/>
              </w:rPr>
              <w:t>. . .</w:t>
            </w:r>
            <w:r w:rsidR="00911752">
              <w:rPr>
                <w:rFonts w:ascii="Arial" w:hAnsi="Arial" w:cs="Arial"/>
                <w:lang w:val="en-US"/>
              </w:rPr>
              <w:t>’</w:t>
            </w:r>
            <w:r w:rsidR="00EE4A27" w:rsidRPr="00006BF2">
              <w:rPr>
                <w:rFonts w:ascii="Arial" w:hAnsi="Arial" w:cs="Arial"/>
                <w:lang w:val="en-US"/>
              </w:rPr>
              <w:t xml:space="preserve"> </w:t>
            </w:r>
          </w:p>
          <w:p w14:paraId="5A4512EC" w14:textId="77777777" w:rsidR="003C0250" w:rsidRPr="003C0250" w:rsidRDefault="003C0250" w:rsidP="003C0250">
            <w:pPr>
              <w:spacing w:line="360" w:lineRule="auto"/>
              <w:jc w:val="both"/>
              <w:rPr>
                <w:rFonts w:ascii="Arial" w:hAnsi="Arial" w:cs="Arial"/>
                <w:lang w:val="en-US"/>
              </w:rPr>
            </w:pPr>
          </w:p>
          <w:p w14:paraId="26F3C3F9" w14:textId="0BCFB685"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 xml:space="preserve">A member who has breached his fiduciary duty is liable to the corporation for any loss suffered by the corporation as a result thereof or for any economic benefit derived by him as a result of the breach. Section 43 of the Act establishes the duty of members of </w:t>
            </w:r>
            <w:r w:rsidR="00911752">
              <w:rPr>
                <w:rFonts w:ascii="Arial" w:hAnsi="Arial" w:cs="Arial"/>
                <w:sz w:val="24"/>
                <w:szCs w:val="24"/>
                <w:lang w:val="en-US"/>
              </w:rPr>
              <w:t>close corporation</w:t>
            </w:r>
            <w:r w:rsidR="00A05F26">
              <w:rPr>
                <w:rFonts w:ascii="Arial" w:hAnsi="Arial" w:cs="Arial"/>
                <w:sz w:val="24"/>
                <w:szCs w:val="24"/>
                <w:lang w:val="en-US"/>
              </w:rPr>
              <w:t>s</w:t>
            </w:r>
            <w:r w:rsidRPr="003C0250">
              <w:rPr>
                <w:rFonts w:ascii="Arial" w:hAnsi="Arial" w:cs="Arial"/>
                <w:sz w:val="24"/>
                <w:szCs w:val="24"/>
                <w:lang w:val="en-US"/>
              </w:rPr>
              <w:t xml:space="preserve"> to act with due care and skill. A member is accordingly liable to the corporation for loss caused by </w:t>
            </w:r>
            <w:r w:rsidRPr="003C0250">
              <w:rPr>
                <w:rFonts w:ascii="Arial" w:hAnsi="Arial" w:cs="Arial"/>
                <w:sz w:val="24"/>
                <w:szCs w:val="24"/>
                <w:lang w:val="en-US"/>
              </w:rPr>
              <w:lastRenderedPageBreak/>
              <w:t>his failure to carry on the business with the degree of care and skill that may reasonably be expected from a person of his knowledge and experience</w:t>
            </w:r>
            <w:r w:rsidRPr="003C0250">
              <w:rPr>
                <w:lang w:val="en-US"/>
              </w:rPr>
              <w:t>.</w:t>
            </w:r>
            <w:r w:rsidRPr="003C0250">
              <w:rPr>
                <w:vertAlign w:val="superscript"/>
                <w:lang w:val="en-US"/>
              </w:rPr>
              <w:footnoteReference w:id="3"/>
            </w:r>
          </w:p>
          <w:p w14:paraId="70B1F1EF" w14:textId="77777777" w:rsidR="003C0250" w:rsidRPr="003C0250" w:rsidRDefault="003C0250" w:rsidP="003C0250">
            <w:pPr>
              <w:spacing w:line="360" w:lineRule="auto"/>
              <w:contextualSpacing/>
              <w:jc w:val="both"/>
              <w:rPr>
                <w:rFonts w:ascii="Arial" w:hAnsi="Arial" w:cs="Arial"/>
                <w:sz w:val="24"/>
                <w:szCs w:val="24"/>
                <w:lang w:val="en-US"/>
              </w:rPr>
            </w:pPr>
          </w:p>
          <w:p w14:paraId="759B4CCA" w14:textId="5270B857"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The principle is that a party who has a direct and substantial interest in an order or judgment of the court should be joined as a party as his or her rights will be affected by the order</w:t>
            </w:r>
            <w:r w:rsidR="0077076F">
              <w:rPr>
                <w:rFonts w:ascii="Arial" w:hAnsi="Arial" w:cs="Arial"/>
                <w:sz w:val="24"/>
                <w:szCs w:val="24"/>
                <w:lang w:val="en-US"/>
              </w:rPr>
              <w:t>,</w:t>
            </w:r>
            <w:r w:rsidRPr="003C0250">
              <w:rPr>
                <w:rFonts w:ascii="Arial" w:hAnsi="Arial" w:cs="Arial"/>
                <w:sz w:val="24"/>
                <w:szCs w:val="24"/>
                <w:lang w:val="en-US"/>
              </w:rPr>
              <w:t xml:space="preserve"> or if the order cannot be carried into effect without affecting that parties’ rights and interests.</w:t>
            </w:r>
          </w:p>
          <w:p w14:paraId="18354877" w14:textId="77777777" w:rsidR="003C0250" w:rsidRPr="003C0250" w:rsidRDefault="003C0250" w:rsidP="003C0250">
            <w:pPr>
              <w:ind w:left="720"/>
              <w:contextualSpacing/>
              <w:rPr>
                <w:lang w:val="en-US"/>
              </w:rPr>
            </w:pPr>
          </w:p>
          <w:p w14:paraId="4F29C4DC" w14:textId="3795EC3E"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color w:val="1C1C1C"/>
                <w:sz w:val="24"/>
                <w:szCs w:val="24"/>
                <w:shd w:val="clear" w:color="auto" w:fill="FFFFFF"/>
                <w:lang w:val="en-US"/>
              </w:rPr>
              <w:t>According to my assessment of the arguments advanced, Mr Potgieter has no legal interest in the main action</w:t>
            </w:r>
            <w:r w:rsidR="00D358F8">
              <w:rPr>
                <w:rFonts w:ascii="Arial" w:hAnsi="Arial" w:cs="Arial"/>
                <w:color w:val="1C1C1C"/>
                <w:sz w:val="24"/>
                <w:szCs w:val="24"/>
                <w:shd w:val="clear" w:color="auto" w:fill="FFFFFF"/>
                <w:lang w:val="en-US"/>
              </w:rPr>
              <w:t>,</w:t>
            </w:r>
            <w:r w:rsidRPr="003C0250">
              <w:rPr>
                <w:rFonts w:ascii="Arial" w:hAnsi="Arial" w:cs="Arial"/>
                <w:color w:val="1C1C1C"/>
                <w:sz w:val="24"/>
                <w:szCs w:val="24"/>
                <w:shd w:val="clear" w:color="auto" w:fill="FFFFFF"/>
                <w:lang w:val="en-US"/>
              </w:rPr>
              <w:t xml:space="preserve"> as any judgment or order passed by this court will not have any impact or effect on him. If the defendant believes that Mr Potgieter should be held accountable for the payments made on his behalf, she should institute an action in the plaintiff's name. Once done, the two cases can be consolidated. However, her current approach to join Mr Potgieter as a second plaintiff is not legally sound. Hence, the application for joinder cannot be granted and should be dismissed.</w:t>
            </w:r>
          </w:p>
          <w:p w14:paraId="10721EA4" w14:textId="77777777" w:rsidR="003C0250" w:rsidRPr="003C0250" w:rsidRDefault="003C0250" w:rsidP="003C0250">
            <w:pPr>
              <w:ind w:left="720"/>
              <w:contextualSpacing/>
              <w:rPr>
                <w:lang w:val="en-US"/>
              </w:rPr>
            </w:pPr>
          </w:p>
          <w:p w14:paraId="050E3094" w14:textId="77777777" w:rsidR="003C0250" w:rsidRPr="003C0250" w:rsidRDefault="003C0250" w:rsidP="00B9086A">
            <w:pPr>
              <w:numPr>
                <w:ilvl w:val="0"/>
                <w:numId w:val="35"/>
              </w:numPr>
              <w:spacing w:line="360" w:lineRule="auto"/>
              <w:ind w:left="0" w:firstLine="0"/>
              <w:contextualSpacing/>
              <w:jc w:val="both"/>
              <w:rPr>
                <w:rFonts w:ascii="Arial" w:hAnsi="Arial" w:cs="Arial"/>
                <w:sz w:val="24"/>
                <w:szCs w:val="24"/>
                <w:lang w:val="en-US"/>
              </w:rPr>
            </w:pPr>
            <w:r w:rsidRPr="003C0250">
              <w:rPr>
                <w:rFonts w:ascii="Arial" w:hAnsi="Arial" w:cs="Arial"/>
                <w:sz w:val="24"/>
                <w:szCs w:val="24"/>
                <w:lang w:val="en-US"/>
              </w:rPr>
              <w:t>My order is, therefore, as set out above.</w:t>
            </w:r>
          </w:p>
          <w:p w14:paraId="668B6DCC" w14:textId="1E974B94" w:rsidR="00C04F28" w:rsidRPr="00CA7995" w:rsidRDefault="00C04F28" w:rsidP="00A05F26">
            <w:pPr>
              <w:spacing w:line="360" w:lineRule="auto"/>
              <w:contextualSpacing/>
              <w:jc w:val="both"/>
            </w:pPr>
          </w:p>
        </w:tc>
      </w:tr>
      <w:tr w:rsidR="00CA7995" w:rsidRPr="00CA7995" w14:paraId="7069F895" w14:textId="77777777" w:rsidTr="0000513F">
        <w:tc>
          <w:tcPr>
            <w:tcW w:w="5232" w:type="dxa"/>
          </w:tcPr>
          <w:p w14:paraId="36037F53" w14:textId="2ECF9294" w:rsidR="00B40844" w:rsidRPr="00CA7995" w:rsidRDefault="00A43A23" w:rsidP="00ED76B2">
            <w:pPr>
              <w:spacing w:line="360" w:lineRule="auto"/>
              <w:jc w:val="center"/>
              <w:rPr>
                <w:rFonts w:ascii="Arial" w:hAnsi="Arial" w:cs="Arial"/>
                <w:b/>
                <w:sz w:val="24"/>
                <w:szCs w:val="24"/>
              </w:rPr>
            </w:pPr>
            <w:r w:rsidRPr="00A43A23">
              <w:rPr>
                <w:rFonts w:ascii="Arial" w:hAnsi="Arial" w:cs="Arial"/>
                <w:b/>
                <w:sz w:val="24"/>
                <w:szCs w:val="24"/>
              </w:rPr>
              <w:lastRenderedPageBreak/>
              <w:t>Judge’s signature:</w:t>
            </w:r>
            <w:r w:rsidR="005A127F">
              <w:rPr>
                <w:rFonts w:ascii="Arial" w:hAnsi="Arial" w:cs="Arial"/>
                <w:b/>
                <w:sz w:val="24"/>
                <w:szCs w:val="24"/>
              </w:rPr>
              <w:t xml:space="preserve"> </w:t>
            </w:r>
          </w:p>
        </w:tc>
        <w:tc>
          <w:tcPr>
            <w:tcW w:w="5244" w:type="dxa"/>
            <w:gridSpan w:val="2"/>
          </w:tcPr>
          <w:p w14:paraId="3F385D8E"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1343F752" w14:textId="77777777" w:rsidTr="0000513F">
        <w:trPr>
          <w:trHeight w:val="1114"/>
        </w:trPr>
        <w:tc>
          <w:tcPr>
            <w:tcW w:w="5232" w:type="dxa"/>
          </w:tcPr>
          <w:p w14:paraId="2C7270D4" w14:textId="77777777" w:rsidR="0000513F" w:rsidRPr="00CA7995" w:rsidRDefault="0000513F" w:rsidP="00937C89">
            <w:pPr>
              <w:spacing w:line="360" w:lineRule="auto"/>
              <w:jc w:val="both"/>
              <w:rPr>
                <w:rFonts w:ascii="Arial" w:hAnsi="Arial" w:cs="Arial"/>
                <w:sz w:val="24"/>
                <w:szCs w:val="24"/>
              </w:rPr>
            </w:pPr>
          </w:p>
          <w:p w14:paraId="3D5F42DE" w14:textId="77777777" w:rsidR="00B40844" w:rsidRPr="00CA7995" w:rsidRDefault="00B40844" w:rsidP="00937C89">
            <w:pPr>
              <w:spacing w:line="360" w:lineRule="auto"/>
              <w:jc w:val="both"/>
              <w:rPr>
                <w:rFonts w:ascii="Arial" w:hAnsi="Arial" w:cs="Arial"/>
                <w:sz w:val="24"/>
                <w:szCs w:val="24"/>
              </w:rPr>
            </w:pPr>
          </w:p>
        </w:tc>
        <w:tc>
          <w:tcPr>
            <w:tcW w:w="5244" w:type="dxa"/>
            <w:gridSpan w:val="2"/>
          </w:tcPr>
          <w:p w14:paraId="0A950DED"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40373174" w14:textId="77777777" w:rsidTr="00002E9A">
        <w:tc>
          <w:tcPr>
            <w:tcW w:w="10476" w:type="dxa"/>
            <w:gridSpan w:val="3"/>
          </w:tcPr>
          <w:p w14:paraId="3173BD70"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006BF2" w14:paraId="62CB26AC" w14:textId="77777777" w:rsidTr="0000513F">
        <w:tc>
          <w:tcPr>
            <w:tcW w:w="5232" w:type="dxa"/>
          </w:tcPr>
          <w:p w14:paraId="2070F8B9" w14:textId="77777777" w:rsidR="00B40844" w:rsidRPr="00006BF2" w:rsidRDefault="006761B0" w:rsidP="00937C89">
            <w:pPr>
              <w:spacing w:line="360" w:lineRule="auto"/>
              <w:jc w:val="center"/>
              <w:rPr>
                <w:rFonts w:ascii="Arial" w:hAnsi="Arial" w:cs="Arial"/>
                <w:b/>
                <w:sz w:val="24"/>
                <w:szCs w:val="24"/>
              </w:rPr>
            </w:pPr>
            <w:r w:rsidRPr="00006BF2">
              <w:rPr>
                <w:rFonts w:ascii="Arial" w:hAnsi="Arial" w:cs="Arial"/>
                <w:b/>
                <w:sz w:val="24"/>
                <w:szCs w:val="24"/>
              </w:rPr>
              <w:t>Plaintiff</w:t>
            </w:r>
          </w:p>
        </w:tc>
        <w:tc>
          <w:tcPr>
            <w:tcW w:w="5244" w:type="dxa"/>
            <w:gridSpan w:val="2"/>
          </w:tcPr>
          <w:p w14:paraId="290292EC" w14:textId="77777777" w:rsidR="00B40844" w:rsidRPr="00006BF2" w:rsidRDefault="006761B0" w:rsidP="00937C89">
            <w:pPr>
              <w:spacing w:line="360" w:lineRule="auto"/>
              <w:jc w:val="center"/>
              <w:rPr>
                <w:rFonts w:ascii="Arial" w:hAnsi="Arial" w:cs="Arial"/>
                <w:b/>
                <w:sz w:val="24"/>
                <w:szCs w:val="24"/>
              </w:rPr>
            </w:pPr>
            <w:r w:rsidRPr="00006BF2">
              <w:rPr>
                <w:rFonts w:ascii="Arial" w:hAnsi="Arial" w:cs="Arial"/>
                <w:b/>
                <w:sz w:val="24"/>
                <w:szCs w:val="24"/>
              </w:rPr>
              <w:t>Defendant</w:t>
            </w:r>
          </w:p>
        </w:tc>
      </w:tr>
      <w:tr w:rsidR="00CA7995" w:rsidRPr="00006BF2" w14:paraId="3F5D6C38" w14:textId="77777777" w:rsidTr="0000513F">
        <w:tc>
          <w:tcPr>
            <w:tcW w:w="5232" w:type="dxa"/>
          </w:tcPr>
          <w:p w14:paraId="7CE8AA50" w14:textId="77777777" w:rsidR="00A43A23" w:rsidRPr="00006BF2" w:rsidRDefault="00A43A23" w:rsidP="00A76107">
            <w:pPr>
              <w:spacing w:line="360" w:lineRule="auto"/>
              <w:jc w:val="center"/>
              <w:rPr>
                <w:rFonts w:ascii="Arial" w:hAnsi="Arial" w:cs="Arial"/>
                <w:bCs/>
                <w:sz w:val="24"/>
                <w:szCs w:val="24"/>
                <w:lang w:val="en-US"/>
              </w:rPr>
            </w:pPr>
            <w:r w:rsidRPr="00006BF2">
              <w:rPr>
                <w:rFonts w:ascii="Arial" w:hAnsi="Arial" w:cs="Arial"/>
                <w:bCs/>
                <w:sz w:val="24"/>
                <w:szCs w:val="24"/>
                <w:lang w:val="en-US"/>
              </w:rPr>
              <w:t>T M WYLIE</w:t>
            </w:r>
          </w:p>
          <w:p w14:paraId="6BB9835B" w14:textId="77777777" w:rsidR="00B40844" w:rsidRPr="00006BF2" w:rsidRDefault="00C01CC2" w:rsidP="00C01CC2">
            <w:pPr>
              <w:spacing w:line="360" w:lineRule="auto"/>
              <w:jc w:val="center"/>
              <w:rPr>
                <w:rFonts w:ascii="Arial" w:hAnsi="Arial" w:cs="Arial"/>
                <w:sz w:val="24"/>
                <w:szCs w:val="24"/>
              </w:rPr>
            </w:pPr>
            <w:r w:rsidRPr="00006BF2">
              <w:rPr>
                <w:rFonts w:ascii="Arial" w:hAnsi="Arial" w:cs="Arial"/>
                <w:sz w:val="24"/>
                <w:szCs w:val="24"/>
              </w:rPr>
              <w:t>Of Ellis Shilengudwa Inc</w:t>
            </w:r>
          </w:p>
          <w:p w14:paraId="07F8F73E" w14:textId="032A2115" w:rsidR="00C01CC2" w:rsidRPr="00006BF2" w:rsidRDefault="00C01CC2" w:rsidP="00C01CC2">
            <w:pPr>
              <w:spacing w:line="360" w:lineRule="auto"/>
              <w:jc w:val="center"/>
              <w:rPr>
                <w:rFonts w:ascii="Arial" w:hAnsi="Arial" w:cs="Arial"/>
                <w:sz w:val="24"/>
                <w:szCs w:val="24"/>
              </w:rPr>
            </w:pPr>
            <w:r w:rsidRPr="00006BF2">
              <w:rPr>
                <w:rFonts w:ascii="Arial" w:hAnsi="Arial" w:cs="Arial"/>
                <w:sz w:val="24"/>
                <w:szCs w:val="24"/>
              </w:rPr>
              <w:t>Windhoek</w:t>
            </w:r>
          </w:p>
        </w:tc>
        <w:tc>
          <w:tcPr>
            <w:tcW w:w="5244" w:type="dxa"/>
            <w:gridSpan w:val="2"/>
          </w:tcPr>
          <w:p w14:paraId="7531CAAE" w14:textId="22988B29" w:rsidR="009608C5" w:rsidRPr="00006BF2" w:rsidRDefault="00D358F8" w:rsidP="00C01CC2">
            <w:pPr>
              <w:spacing w:line="360" w:lineRule="auto"/>
              <w:jc w:val="center"/>
              <w:rPr>
                <w:rFonts w:ascii="Arial" w:hAnsi="Arial" w:cs="Arial"/>
                <w:sz w:val="24"/>
                <w:szCs w:val="24"/>
              </w:rPr>
            </w:pPr>
            <w:r>
              <w:rPr>
                <w:rFonts w:ascii="Arial" w:hAnsi="Arial" w:cs="Arial"/>
                <w:sz w:val="24"/>
                <w:szCs w:val="24"/>
                <w:lang w:val="en-US"/>
              </w:rPr>
              <w:t>P</w:t>
            </w:r>
            <w:r w:rsidR="00006BF2">
              <w:rPr>
                <w:rFonts w:ascii="Arial" w:hAnsi="Arial" w:cs="Arial"/>
                <w:sz w:val="24"/>
                <w:szCs w:val="24"/>
                <w:lang w:val="en-US"/>
              </w:rPr>
              <w:t xml:space="preserve"> </w:t>
            </w:r>
            <w:r w:rsidR="00A43A23" w:rsidRPr="00006BF2">
              <w:rPr>
                <w:rFonts w:ascii="Arial" w:hAnsi="Arial" w:cs="Arial"/>
                <w:sz w:val="24"/>
                <w:szCs w:val="24"/>
                <w:lang w:val="en-US"/>
              </w:rPr>
              <w:t>CHRISTIAN</w:t>
            </w:r>
          </w:p>
          <w:p w14:paraId="0243CA0C" w14:textId="77777777" w:rsidR="0000513F" w:rsidRPr="00006BF2" w:rsidRDefault="00A43A23" w:rsidP="00C01CC2">
            <w:pPr>
              <w:pStyle w:val="BodyText2"/>
              <w:jc w:val="center"/>
              <w:rPr>
                <w:color w:val="auto"/>
              </w:rPr>
            </w:pPr>
            <w:r w:rsidRPr="00006BF2">
              <w:rPr>
                <w:color w:val="auto"/>
              </w:rPr>
              <w:t>O</w:t>
            </w:r>
            <w:r w:rsidR="00C01CC2" w:rsidRPr="00006BF2">
              <w:rPr>
                <w:color w:val="auto"/>
              </w:rPr>
              <w:t>n behalf of Rieth Legal Practitioners</w:t>
            </w:r>
          </w:p>
          <w:p w14:paraId="12396827" w14:textId="6F4D44FE" w:rsidR="00C01CC2" w:rsidRPr="00006BF2" w:rsidRDefault="00C01CC2" w:rsidP="00C01CC2">
            <w:pPr>
              <w:pStyle w:val="BodyText2"/>
              <w:jc w:val="center"/>
              <w:rPr>
                <w:i/>
                <w:color w:val="auto"/>
              </w:rPr>
            </w:pPr>
            <w:r w:rsidRPr="00006BF2">
              <w:rPr>
                <w:color w:val="auto"/>
              </w:rPr>
              <w:t>Windhoek</w:t>
            </w:r>
          </w:p>
        </w:tc>
      </w:tr>
    </w:tbl>
    <w:p w14:paraId="7E0D8831" w14:textId="77777777"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7441" w14:textId="77777777" w:rsidR="00407885" w:rsidRDefault="00407885" w:rsidP="00B40844">
      <w:pPr>
        <w:spacing w:after="0" w:line="240" w:lineRule="auto"/>
      </w:pPr>
      <w:r>
        <w:separator/>
      </w:r>
    </w:p>
  </w:endnote>
  <w:endnote w:type="continuationSeparator" w:id="0">
    <w:p w14:paraId="415E94D8" w14:textId="77777777" w:rsidR="00407885" w:rsidRDefault="00407885"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8424" w14:textId="77777777" w:rsidR="00407885" w:rsidRDefault="00407885" w:rsidP="00B40844">
      <w:pPr>
        <w:spacing w:after="0" w:line="240" w:lineRule="auto"/>
      </w:pPr>
      <w:r>
        <w:separator/>
      </w:r>
    </w:p>
  </w:footnote>
  <w:footnote w:type="continuationSeparator" w:id="0">
    <w:p w14:paraId="5EDA1D51" w14:textId="77777777" w:rsidR="00407885" w:rsidRDefault="00407885" w:rsidP="00B40844">
      <w:pPr>
        <w:spacing w:after="0" w:line="240" w:lineRule="auto"/>
      </w:pPr>
      <w:r>
        <w:continuationSeparator/>
      </w:r>
    </w:p>
  </w:footnote>
  <w:footnote w:id="1">
    <w:p w14:paraId="25E41AAF" w14:textId="77777777" w:rsidR="00B9086A" w:rsidRPr="00EE4A27" w:rsidRDefault="00B9086A" w:rsidP="00B9086A">
      <w:pPr>
        <w:pStyle w:val="FootnoteText"/>
        <w:spacing w:line="360" w:lineRule="auto"/>
        <w:jc w:val="both"/>
        <w:rPr>
          <w:rFonts w:ascii="Arial" w:hAnsi="Arial" w:cs="Arial"/>
        </w:rPr>
      </w:pPr>
      <w:r w:rsidRPr="00EE4A27">
        <w:rPr>
          <w:rStyle w:val="FootnoteReference"/>
          <w:rFonts w:ascii="Arial" w:hAnsi="Arial" w:cs="Arial"/>
        </w:rPr>
        <w:footnoteRef/>
      </w:r>
      <w:r w:rsidRPr="00EE4A27">
        <w:rPr>
          <w:rFonts w:ascii="Arial" w:hAnsi="Arial" w:cs="Arial"/>
        </w:rPr>
        <w:t xml:space="preserve"> </w:t>
      </w:r>
      <w:r w:rsidRPr="00EE4A27">
        <w:rPr>
          <w:rFonts w:ascii="Arial" w:hAnsi="Arial" w:cs="Arial"/>
          <w:i/>
        </w:rPr>
        <w:t>Hochland Park Pharmacy Close Corporation v SME and Medium Enterprises Limited</w:t>
      </w:r>
      <w:r w:rsidRPr="00EE4A27">
        <w:rPr>
          <w:rFonts w:ascii="Arial" w:hAnsi="Arial" w:cs="Arial"/>
        </w:rPr>
        <w:t xml:space="preserve"> (HC-MD-CIV-MOT-REV-2021/00214) [2022] NAHCMD 175 (6 April 2022) at para [2].</w:t>
      </w:r>
    </w:p>
  </w:footnote>
  <w:footnote w:id="2">
    <w:p w14:paraId="57E615DF" w14:textId="3293822B" w:rsidR="003C0250" w:rsidRDefault="003C0250" w:rsidP="00EE4A27">
      <w:pPr>
        <w:pStyle w:val="FootnoteText"/>
        <w:spacing w:line="360" w:lineRule="auto"/>
        <w:jc w:val="both"/>
      </w:pPr>
      <w:r w:rsidRPr="00EE4A27">
        <w:rPr>
          <w:rStyle w:val="FootnoteReference"/>
          <w:rFonts w:ascii="Arial" w:hAnsi="Arial" w:cs="Arial"/>
        </w:rPr>
        <w:footnoteRef/>
      </w:r>
      <w:r w:rsidRPr="00EE4A27">
        <w:rPr>
          <w:rFonts w:ascii="Arial" w:hAnsi="Arial" w:cs="Arial"/>
        </w:rPr>
        <w:t xml:space="preserve"> </w:t>
      </w:r>
      <w:r w:rsidRPr="00EE4A27">
        <w:rPr>
          <w:rFonts w:ascii="Arial" w:hAnsi="Arial" w:cs="Arial"/>
          <w:i/>
        </w:rPr>
        <w:t>Kleynhans v The Chairperson of the Municipality of Walvis Bay and Others</w:t>
      </w:r>
      <w:r w:rsidRPr="00EE4A27">
        <w:rPr>
          <w:rFonts w:ascii="Arial" w:hAnsi="Arial" w:cs="Arial"/>
        </w:rPr>
        <w:t xml:space="preserve"> 2011 (2) NR 437 (HC) at 447 para 32</w:t>
      </w:r>
      <w:r w:rsidR="00EE4A27" w:rsidRPr="00006BF2">
        <w:rPr>
          <w:rFonts w:ascii="Arial" w:hAnsi="Arial" w:cs="Arial"/>
        </w:rPr>
        <w:t>.</w:t>
      </w:r>
    </w:p>
  </w:footnote>
  <w:footnote w:id="3">
    <w:p w14:paraId="30E1F0F1" w14:textId="77777777" w:rsidR="003C0250" w:rsidRDefault="003C0250" w:rsidP="00A05F26">
      <w:pPr>
        <w:pStyle w:val="FootnoteText"/>
        <w:spacing w:line="360" w:lineRule="auto"/>
        <w:jc w:val="both"/>
      </w:pPr>
      <w:r>
        <w:rPr>
          <w:rStyle w:val="FootnoteReference"/>
        </w:rPr>
        <w:footnoteRef/>
      </w:r>
      <w:r>
        <w:t xml:space="preserve"> </w:t>
      </w:r>
      <w:r w:rsidRPr="001519DE">
        <w:rPr>
          <w:rFonts w:ascii="Arial" w:hAnsi="Arial" w:cs="Arial"/>
        </w:rPr>
        <w:t xml:space="preserve">Delport P, </w:t>
      </w:r>
      <w:r w:rsidRPr="001519DE">
        <w:rPr>
          <w:rFonts w:ascii="Arial" w:hAnsi="Arial" w:cs="Arial"/>
          <w:i/>
        </w:rPr>
        <w:t>The New Companies Act Manual</w:t>
      </w:r>
      <w:r w:rsidRPr="001519DE">
        <w:rPr>
          <w:rFonts w:ascii="Arial" w:hAnsi="Arial" w:cs="Arial"/>
        </w:rPr>
        <w:t xml:space="preserve">, Last Updated: 2011 - Second edition at Chapter 16, Meskin PM, Galgut B, Kunst JA, </w:t>
      </w:r>
      <w:r w:rsidRPr="001519DE">
        <w:rPr>
          <w:rFonts w:ascii="Arial" w:hAnsi="Arial" w:cs="Arial"/>
          <w:i/>
        </w:rPr>
        <w:t>Henochsberg on the Close Corporations Act</w:t>
      </w:r>
      <w:r w:rsidRPr="001519DE">
        <w:rPr>
          <w:rFonts w:ascii="Arial" w:hAnsi="Arial" w:cs="Arial"/>
        </w:rPr>
        <w:t>, Last Updated: August 2019 - SI 33 at Part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14:paraId="3AB3C7BB" w14:textId="77777777" w:rsidR="00965C26" w:rsidRDefault="00965C26">
        <w:pPr>
          <w:pStyle w:val="Header"/>
          <w:jc w:val="right"/>
        </w:pPr>
        <w:r>
          <w:fldChar w:fldCharType="begin"/>
        </w:r>
        <w:r>
          <w:instrText xml:space="preserve"> PAGE   \* MERGEFORMAT </w:instrText>
        </w:r>
        <w:r>
          <w:fldChar w:fldCharType="separate"/>
        </w:r>
        <w:r w:rsidR="008B2DC8">
          <w:rPr>
            <w:noProof/>
          </w:rPr>
          <w:t>8</w:t>
        </w:r>
        <w:r>
          <w:rPr>
            <w:noProof/>
          </w:rPr>
          <w:fldChar w:fldCharType="end"/>
        </w:r>
      </w:p>
    </w:sdtContent>
  </w:sdt>
  <w:p w14:paraId="1E023065" w14:textId="77777777" w:rsidR="00965C26" w:rsidRDefault="0096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5560"/>
    <w:multiLevelType w:val="hybridMultilevel"/>
    <w:tmpl w:val="7A56C858"/>
    <w:lvl w:ilvl="0" w:tplc="680AE212">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07FB4E9B"/>
    <w:multiLevelType w:val="hybridMultilevel"/>
    <w:tmpl w:val="A43051AC"/>
    <w:lvl w:ilvl="0" w:tplc="B31CC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01D93"/>
    <w:multiLevelType w:val="hybridMultilevel"/>
    <w:tmpl w:val="325C6502"/>
    <w:lvl w:ilvl="0" w:tplc="CD386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E3DB1"/>
    <w:multiLevelType w:val="hybridMultilevel"/>
    <w:tmpl w:val="97AC1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87561"/>
    <w:multiLevelType w:val="hybridMultilevel"/>
    <w:tmpl w:val="523C46EA"/>
    <w:lvl w:ilvl="0" w:tplc="6FA6ACC4">
      <w:start w:val="1"/>
      <w:numFmt w:val="decimal"/>
      <w:lvlText w:val="[%1]"/>
      <w:lvlJc w:val="left"/>
      <w:pPr>
        <w:ind w:left="1069"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B2BBA"/>
    <w:multiLevelType w:val="hybridMultilevel"/>
    <w:tmpl w:val="8EB64BCA"/>
    <w:lvl w:ilvl="0" w:tplc="D9564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70443"/>
    <w:multiLevelType w:val="hybridMultilevel"/>
    <w:tmpl w:val="65A6F596"/>
    <w:lvl w:ilvl="0" w:tplc="5808A720">
      <w:start w:val="1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F4420"/>
    <w:multiLevelType w:val="hybridMultilevel"/>
    <w:tmpl w:val="1EA270EA"/>
    <w:lvl w:ilvl="0" w:tplc="7980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9558A"/>
    <w:multiLevelType w:val="hybridMultilevel"/>
    <w:tmpl w:val="F864C16A"/>
    <w:lvl w:ilvl="0" w:tplc="31666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05A99"/>
    <w:multiLevelType w:val="hybridMultilevel"/>
    <w:tmpl w:val="DD86E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161B3"/>
    <w:multiLevelType w:val="hybridMultilevel"/>
    <w:tmpl w:val="93A2158E"/>
    <w:lvl w:ilvl="0" w:tplc="3B708C9C">
      <w:start w:val="1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C1A5C"/>
    <w:multiLevelType w:val="hybridMultilevel"/>
    <w:tmpl w:val="90D8284C"/>
    <w:lvl w:ilvl="0" w:tplc="A510F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nsid w:val="4B802CA4"/>
    <w:multiLevelType w:val="hybridMultilevel"/>
    <w:tmpl w:val="9E7A5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0726F"/>
    <w:multiLevelType w:val="hybridMultilevel"/>
    <w:tmpl w:val="C8D4EB9E"/>
    <w:lvl w:ilvl="0" w:tplc="2A4C20D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7">
    <w:nsid w:val="4D21284A"/>
    <w:multiLevelType w:val="hybridMultilevel"/>
    <w:tmpl w:val="AB124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95FD8"/>
    <w:multiLevelType w:val="hybridMultilevel"/>
    <w:tmpl w:val="616240C6"/>
    <w:lvl w:ilvl="0" w:tplc="5F2A45FE">
      <w:start w:val="14"/>
      <w:numFmt w:val="decimal"/>
      <w:lvlText w:val="[%1]"/>
      <w:lvlJc w:val="left"/>
      <w:pPr>
        <w:ind w:left="13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845E0"/>
    <w:multiLevelType w:val="hybridMultilevel"/>
    <w:tmpl w:val="B0D467CA"/>
    <w:lvl w:ilvl="0" w:tplc="B3461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C52CC"/>
    <w:multiLevelType w:val="hybridMultilevel"/>
    <w:tmpl w:val="A9547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C535B"/>
    <w:multiLevelType w:val="hybridMultilevel"/>
    <w:tmpl w:val="E06ACA5A"/>
    <w:lvl w:ilvl="0" w:tplc="8DEADEFE">
      <w:start w:val="1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4"/>
  </w:num>
  <w:num w:numId="4">
    <w:abstractNumId w:val="4"/>
  </w:num>
  <w:num w:numId="5">
    <w:abstractNumId w:val="1"/>
  </w:num>
  <w:num w:numId="6">
    <w:abstractNumId w:val="22"/>
  </w:num>
  <w:num w:numId="7">
    <w:abstractNumId w:val="20"/>
  </w:num>
  <w:num w:numId="8">
    <w:abstractNumId w:val="23"/>
  </w:num>
  <w:num w:numId="9">
    <w:abstractNumId w:val="12"/>
  </w:num>
  <w:num w:numId="10">
    <w:abstractNumId w:val="2"/>
  </w:num>
  <w:num w:numId="11">
    <w:abstractNumId w:val="34"/>
  </w:num>
  <w:num w:numId="12">
    <w:abstractNumId w:val="21"/>
  </w:num>
  <w:num w:numId="13">
    <w:abstractNumId w:val="6"/>
  </w:num>
  <w:num w:numId="14">
    <w:abstractNumId w:val="15"/>
  </w:num>
  <w:num w:numId="15">
    <w:abstractNumId w:val="14"/>
  </w:num>
  <w:num w:numId="16">
    <w:abstractNumId w:val="30"/>
  </w:num>
  <w:num w:numId="17">
    <w:abstractNumId w:val="13"/>
  </w:num>
  <w:num w:numId="18">
    <w:abstractNumId w:val="8"/>
  </w:num>
  <w:num w:numId="19">
    <w:abstractNumId w:val="25"/>
  </w:num>
  <w:num w:numId="20">
    <w:abstractNumId w:val="16"/>
  </w:num>
  <w:num w:numId="21">
    <w:abstractNumId w:val="5"/>
  </w:num>
  <w:num w:numId="22">
    <w:abstractNumId w:val="31"/>
  </w:num>
  <w:num w:numId="23">
    <w:abstractNumId w:val="33"/>
  </w:num>
  <w:num w:numId="24">
    <w:abstractNumId w:val="10"/>
  </w:num>
  <w:num w:numId="25">
    <w:abstractNumId w:val="29"/>
  </w:num>
  <w:num w:numId="26">
    <w:abstractNumId w:val="11"/>
  </w:num>
  <w:num w:numId="27">
    <w:abstractNumId w:val="9"/>
  </w:num>
  <w:num w:numId="28">
    <w:abstractNumId w:val="27"/>
  </w:num>
  <w:num w:numId="29">
    <w:abstractNumId w:val="17"/>
  </w:num>
  <w:num w:numId="30">
    <w:abstractNumId w:val="18"/>
  </w:num>
  <w:num w:numId="31">
    <w:abstractNumId w:val="7"/>
  </w:num>
  <w:num w:numId="32">
    <w:abstractNumId w:val="26"/>
  </w:num>
  <w:num w:numId="33">
    <w:abstractNumId w:val="19"/>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467D"/>
    <w:rsid w:val="0000513F"/>
    <w:rsid w:val="00006BF2"/>
    <w:rsid w:val="00006D05"/>
    <w:rsid w:val="00007B32"/>
    <w:rsid w:val="00013AF1"/>
    <w:rsid w:val="000142CE"/>
    <w:rsid w:val="00015808"/>
    <w:rsid w:val="00025869"/>
    <w:rsid w:val="0002753F"/>
    <w:rsid w:val="00030A66"/>
    <w:rsid w:val="00032152"/>
    <w:rsid w:val="00051C0E"/>
    <w:rsid w:val="00052806"/>
    <w:rsid w:val="00052A0F"/>
    <w:rsid w:val="00053646"/>
    <w:rsid w:val="00062556"/>
    <w:rsid w:val="00067499"/>
    <w:rsid w:val="000675FE"/>
    <w:rsid w:val="00067C40"/>
    <w:rsid w:val="00074F29"/>
    <w:rsid w:val="00080C9B"/>
    <w:rsid w:val="00080E56"/>
    <w:rsid w:val="000862C9"/>
    <w:rsid w:val="00087E95"/>
    <w:rsid w:val="000929C5"/>
    <w:rsid w:val="00093454"/>
    <w:rsid w:val="00093528"/>
    <w:rsid w:val="000979F3"/>
    <w:rsid w:val="000A3004"/>
    <w:rsid w:val="000A358F"/>
    <w:rsid w:val="000A4391"/>
    <w:rsid w:val="000A6E7F"/>
    <w:rsid w:val="000B07EA"/>
    <w:rsid w:val="000B55BA"/>
    <w:rsid w:val="000C03BB"/>
    <w:rsid w:val="000C1889"/>
    <w:rsid w:val="000C3FEC"/>
    <w:rsid w:val="000D00E4"/>
    <w:rsid w:val="000D3BDD"/>
    <w:rsid w:val="000D3C9C"/>
    <w:rsid w:val="000D732A"/>
    <w:rsid w:val="000E05A2"/>
    <w:rsid w:val="000E2366"/>
    <w:rsid w:val="000F1377"/>
    <w:rsid w:val="000F287A"/>
    <w:rsid w:val="000F3512"/>
    <w:rsid w:val="000F39A3"/>
    <w:rsid w:val="000F40F8"/>
    <w:rsid w:val="000F681E"/>
    <w:rsid w:val="00101BD9"/>
    <w:rsid w:val="001112BA"/>
    <w:rsid w:val="00113CEA"/>
    <w:rsid w:val="00116AFB"/>
    <w:rsid w:val="001223B7"/>
    <w:rsid w:val="00124C63"/>
    <w:rsid w:val="00127D04"/>
    <w:rsid w:val="001327E5"/>
    <w:rsid w:val="0013587A"/>
    <w:rsid w:val="00140521"/>
    <w:rsid w:val="00141F58"/>
    <w:rsid w:val="00152FEA"/>
    <w:rsid w:val="00155AA0"/>
    <w:rsid w:val="00156699"/>
    <w:rsid w:val="00156A87"/>
    <w:rsid w:val="00156C35"/>
    <w:rsid w:val="001676F3"/>
    <w:rsid w:val="00171601"/>
    <w:rsid w:val="001744E0"/>
    <w:rsid w:val="001823E1"/>
    <w:rsid w:val="0018718C"/>
    <w:rsid w:val="001905B2"/>
    <w:rsid w:val="001B3825"/>
    <w:rsid w:val="001C2558"/>
    <w:rsid w:val="001C3B87"/>
    <w:rsid w:val="001C597A"/>
    <w:rsid w:val="001C5EDB"/>
    <w:rsid w:val="001D34F1"/>
    <w:rsid w:val="001E00B8"/>
    <w:rsid w:val="001E097B"/>
    <w:rsid w:val="001E0CEE"/>
    <w:rsid w:val="001E12B3"/>
    <w:rsid w:val="001E6D6B"/>
    <w:rsid w:val="001F1138"/>
    <w:rsid w:val="0020219D"/>
    <w:rsid w:val="00204DCA"/>
    <w:rsid w:val="002065A1"/>
    <w:rsid w:val="002123CA"/>
    <w:rsid w:val="00212D37"/>
    <w:rsid w:val="0021556B"/>
    <w:rsid w:val="00217744"/>
    <w:rsid w:val="00217821"/>
    <w:rsid w:val="00224808"/>
    <w:rsid w:val="00231698"/>
    <w:rsid w:val="002317B0"/>
    <w:rsid w:val="002346D4"/>
    <w:rsid w:val="0023549A"/>
    <w:rsid w:val="00235A79"/>
    <w:rsid w:val="00236FFD"/>
    <w:rsid w:val="00241219"/>
    <w:rsid w:val="002457E7"/>
    <w:rsid w:val="002476C2"/>
    <w:rsid w:val="002536EA"/>
    <w:rsid w:val="0026247B"/>
    <w:rsid w:val="00263E30"/>
    <w:rsid w:val="0026588D"/>
    <w:rsid w:val="00266C6D"/>
    <w:rsid w:val="00272F4E"/>
    <w:rsid w:val="00276736"/>
    <w:rsid w:val="00280EB1"/>
    <w:rsid w:val="00285780"/>
    <w:rsid w:val="002A1E05"/>
    <w:rsid w:val="002A4AA3"/>
    <w:rsid w:val="002A4D60"/>
    <w:rsid w:val="002B0E84"/>
    <w:rsid w:val="002B0FE5"/>
    <w:rsid w:val="002B38E0"/>
    <w:rsid w:val="002C1EF6"/>
    <w:rsid w:val="002D20C5"/>
    <w:rsid w:val="002E738E"/>
    <w:rsid w:val="002F5CEB"/>
    <w:rsid w:val="0031179F"/>
    <w:rsid w:val="00311D3E"/>
    <w:rsid w:val="0031523D"/>
    <w:rsid w:val="0031547D"/>
    <w:rsid w:val="00316168"/>
    <w:rsid w:val="00322F39"/>
    <w:rsid w:val="00323AAF"/>
    <w:rsid w:val="00323E22"/>
    <w:rsid w:val="0032410B"/>
    <w:rsid w:val="00326B51"/>
    <w:rsid w:val="00331299"/>
    <w:rsid w:val="00331313"/>
    <w:rsid w:val="00335443"/>
    <w:rsid w:val="00335A7C"/>
    <w:rsid w:val="00340EA6"/>
    <w:rsid w:val="003413C7"/>
    <w:rsid w:val="00341C0F"/>
    <w:rsid w:val="00344AA0"/>
    <w:rsid w:val="0035617B"/>
    <w:rsid w:val="00356E0A"/>
    <w:rsid w:val="00357914"/>
    <w:rsid w:val="00365089"/>
    <w:rsid w:val="00366466"/>
    <w:rsid w:val="00371B8F"/>
    <w:rsid w:val="00376087"/>
    <w:rsid w:val="00380DB3"/>
    <w:rsid w:val="0038382D"/>
    <w:rsid w:val="00384B95"/>
    <w:rsid w:val="0038750B"/>
    <w:rsid w:val="0039196F"/>
    <w:rsid w:val="00391CC7"/>
    <w:rsid w:val="00391DE0"/>
    <w:rsid w:val="00394F42"/>
    <w:rsid w:val="003A18AD"/>
    <w:rsid w:val="003A49EA"/>
    <w:rsid w:val="003A4C47"/>
    <w:rsid w:val="003B1871"/>
    <w:rsid w:val="003B5557"/>
    <w:rsid w:val="003C0250"/>
    <w:rsid w:val="003C2574"/>
    <w:rsid w:val="003C4613"/>
    <w:rsid w:val="003D165C"/>
    <w:rsid w:val="003D3059"/>
    <w:rsid w:val="003D36B2"/>
    <w:rsid w:val="003D517E"/>
    <w:rsid w:val="003D7D94"/>
    <w:rsid w:val="003E170A"/>
    <w:rsid w:val="003E1B3E"/>
    <w:rsid w:val="003F0FD9"/>
    <w:rsid w:val="003F4BD4"/>
    <w:rsid w:val="00404B70"/>
    <w:rsid w:val="00407885"/>
    <w:rsid w:val="0041133A"/>
    <w:rsid w:val="00412278"/>
    <w:rsid w:val="004169A8"/>
    <w:rsid w:val="004200FD"/>
    <w:rsid w:val="00426C60"/>
    <w:rsid w:val="00431A65"/>
    <w:rsid w:val="00433D80"/>
    <w:rsid w:val="004352E5"/>
    <w:rsid w:val="004358E2"/>
    <w:rsid w:val="00435953"/>
    <w:rsid w:val="00436C2B"/>
    <w:rsid w:val="00437201"/>
    <w:rsid w:val="00441476"/>
    <w:rsid w:val="0044191C"/>
    <w:rsid w:val="00442AD9"/>
    <w:rsid w:val="00445FA5"/>
    <w:rsid w:val="004531EB"/>
    <w:rsid w:val="0046239D"/>
    <w:rsid w:val="00463486"/>
    <w:rsid w:val="00464D0A"/>
    <w:rsid w:val="004665B1"/>
    <w:rsid w:val="00466B36"/>
    <w:rsid w:val="00473F96"/>
    <w:rsid w:val="00474C2A"/>
    <w:rsid w:val="00475B7A"/>
    <w:rsid w:val="0048471D"/>
    <w:rsid w:val="004907E4"/>
    <w:rsid w:val="004936A7"/>
    <w:rsid w:val="004941AB"/>
    <w:rsid w:val="004A1B08"/>
    <w:rsid w:val="004A2D48"/>
    <w:rsid w:val="004A52A8"/>
    <w:rsid w:val="004B3DEE"/>
    <w:rsid w:val="004B4D93"/>
    <w:rsid w:val="004C25B3"/>
    <w:rsid w:val="004C485D"/>
    <w:rsid w:val="004C646F"/>
    <w:rsid w:val="004C7F9E"/>
    <w:rsid w:val="004D18F4"/>
    <w:rsid w:val="004E0908"/>
    <w:rsid w:val="004E1437"/>
    <w:rsid w:val="004E6D55"/>
    <w:rsid w:val="004F0805"/>
    <w:rsid w:val="004F3089"/>
    <w:rsid w:val="004F4FAF"/>
    <w:rsid w:val="004F6A2A"/>
    <w:rsid w:val="00503F36"/>
    <w:rsid w:val="00505444"/>
    <w:rsid w:val="005114E6"/>
    <w:rsid w:val="00514B48"/>
    <w:rsid w:val="00514CB1"/>
    <w:rsid w:val="005224F4"/>
    <w:rsid w:val="00531A71"/>
    <w:rsid w:val="00535F29"/>
    <w:rsid w:val="00536AE0"/>
    <w:rsid w:val="00536EFF"/>
    <w:rsid w:val="00542F71"/>
    <w:rsid w:val="00543CE0"/>
    <w:rsid w:val="0054734C"/>
    <w:rsid w:val="00550465"/>
    <w:rsid w:val="00552964"/>
    <w:rsid w:val="00553552"/>
    <w:rsid w:val="00553B2A"/>
    <w:rsid w:val="00560068"/>
    <w:rsid w:val="005620C9"/>
    <w:rsid w:val="00562322"/>
    <w:rsid w:val="005629DA"/>
    <w:rsid w:val="005642CA"/>
    <w:rsid w:val="00564D3E"/>
    <w:rsid w:val="005676AD"/>
    <w:rsid w:val="00587422"/>
    <w:rsid w:val="00594F6C"/>
    <w:rsid w:val="00595374"/>
    <w:rsid w:val="005A127F"/>
    <w:rsid w:val="005A3876"/>
    <w:rsid w:val="005A4D90"/>
    <w:rsid w:val="005A5672"/>
    <w:rsid w:val="005A7989"/>
    <w:rsid w:val="005B62A0"/>
    <w:rsid w:val="005C0E24"/>
    <w:rsid w:val="005C21D7"/>
    <w:rsid w:val="005C3354"/>
    <w:rsid w:val="005C3ABD"/>
    <w:rsid w:val="005C5034"/>
    <w:rsid w:val="005C5AB4"/>
    <w:rsid w:val="005C7050"/>
    <w:rsid w:val="005C7608"/>
    <w:rsid w:val="005D6B45"/>
    <w:rsid w:val="005D7BD0"/>
    <w:rsid w:val="005E20A5"/>
    <w:rsid w:val="005E2DAB"/>
    <w:rsid w:val="005E359C"/>
    <w:rsid w:val="005F033D"/>
    <w:rsid w:val="005F325C"/>
    <w:rsid w:val="005F32EB"/>
    <w:rsid w:val="00601890"/>
    <w:rsid w:val="00603F88"/>
    <w:rsid w:val="006056FB"/>
    <w:rsid w:val="00610BF1"/>
    <w:rsid w:val="00610D7E"/>
    <w:rsid w:val="006115E2"/>
    <w:rsid w:val="006160F2"/>
    <w:rsid w:val="006277B4"/>
    <w:rsid w:val="00633B86"/>
    <w:rsid w:val="00640FB2"/>
    <w:rsid w:val="00641030"/>
    <w:rsid w:val="00645F86"/>
    <w:rsid w:val="00662657"/>
    <w:rsid w:val="0066520E"/>
    <w:rsid w:val="00672C76"/>
    <w:rsid w:val="0067452F"/>
    <w:rsid w:val="006745B6"/>
    <w:rsid w:val="0067606C"/>
    <w:rsid w:val="006761B0"/>
    <w:rsid w:val="006771F2"/>
    <w:rsid w:val="00684AAE"/>
    <w:rsid w:val="00686472"/>
    <w:rsid w:val="00686886"/>
    <w:rsid w:val="006916C9"/>
    <w:rsid w:val="00691952"/>
    <w:rsid w:val="00692710"/>
    <w:rsid w:val="0069318B"/>
    <w:rsid w:val="00695745"/>
    <w:rsid w:val="006976D9"/>
    <w:rsid w:val="006A0BA4"/>
    <w:rsid w:val="006A5064"/>
    <w:rsid w:val="006B7210"/>
    <w:rsid w:val="006B7521"/>
    <w:rsid w:val="006C313B"/>
    <w:rsid w:val="006C7292"/>
    <w:rsid w:val="006D0991"/>
    <w:rsid w:val="006D1814"/>
    <w:rsid w:val="006D7450"/>
    <w:rsid w:val="006E0A8A"/>
    <w:rsid w:val="006E0FD4"/>
    <w:rsid w:val="006E4C31"/>
    <w:rsid w:val="006E610D"/>
    <w:rsid w:val="006F0A4C"/>
    <w:rsid w:val="006F1B9B"/>
    <w:rsid w:val="006F641D"/>
    <w:rsid w:val="007028AB"/>
    <w:rsid w:val="00702C62"/>
    <w:rsid w:val="00703171"/>
    <w:rsid w:val="0071022A"/>
    <w:rsid w:val="007107D5"/>
    <w:rsid w:val="00710D39"/>
    <w:rsid w:val="00711153"/>
    <w:rsid w:val="007261C4"/>
    <w:rsid w:val="00734146"/>
    <w:rsid w:val="00736DA4"/>
    <w:rsid w:val="00737C3D"/>
    <w:rsid w:val="00742FDE"/>
    <w:rsid w:val="00746C0C"/>
    <w:rsid w:val="00746F26"/>
    <w:rsid w:val="00750584"/>
    <w:rsid w:val="0075246F"/>
    <w:rsid w:val="00766C68"/>
    <w:rsid w:val="0077076F"/>
    <w:rsid w:val="0078274D"/>
    <w:rsid w:val="00784253"/>
    <w:rsid w:val="007853D8"/>
    <w:rsid w:val="0078733C"/>
    <w:rsid w:val="00791F57"/>
    <w:rsid w:val="00793238"/>
    <w:rsid w:val="007950C8"/>
    <w:rsid w:val="00796B9C"/>
    <w:rsid w:val="007A02DD"/>
    <w:rsid w:val="007B774E"/>
    <w:rsid w:val="007C0B7A"/>
    <w:rsid w:val="007D0792"/>
    <w:rsid w:val="007D18AE"/>
    <w:rsid w:val="007D6C74"/>
    <w:rsid w:val="007E0B2C"/>
    <w:rsid w:val="007E28C5"/>
    <w:rsid w:val="007E4B40"/>
    <w:rsid w:val="007F397E"/>
    <w:rsid w:val="007F451C"/>
    <w:rsid w:val="007F4D99"/>
    <w:rsid w:val="007F68C4"/>
    <w:rsid w:val="008006A3"/>
    <w:rsid w:val="00805692"/>
    <w:rsid w:val="00812409"/>
    <w:rsid w:val="00815969"/>
    <w:rsid w:val="00816D5D"/>
    <w:rsid w:val="00821A0C"/>
    <w:rsid w:val="0082316B"/>
    <w:rsid w:val="008268B7"/>
    <w:rsid w:val="008275AC"/>
    <w:rsid w:val="00835300"/>
    <w:rsid w:val="008365E9"/>
    <w:rsid w:val="0084650C"/>
    <w:rsid w:val="008473F9"/>
    <w:rsid w:val="008604EF"/>
    <w:rsid w:val="00860FCA"/>
    <w:rsid w:val="00862380"/>
    <w:rsid w:val="00881D0D"/>
    <w:rsid w:val="00882F73"/>
    <w:rsid w:val="008873A0"/>
    <w:rsid w:val="00887BFA"/>
    <w:rsid w:val="00890A20"/>
    <w:rsid w:val="00890C38"/>
    <w:rsid w:val="00892D9A"/>
    <w:rsid w:val="008943D8"/>
    <w:rsid w:val="008A1447"/>
    <w:rsid w:val="008B171D"/>
    <w:rsid w:val="008B2DC8"/>
    <w:rsid w:val="008C2200"/>
    <w:rsid w:val="008C3F75"/>
    <w:rsid w:val="008C74AA"/>
    <w:rsid w:val="008D59FE"/>
    <w:rsid w:val="008E0730"/>
    <w:rsid w:val="008E14E7"/>
    <w:rsid w:val="008F3CA2"/>
    <w:rsid w:val="008F5871"/>
    <w:rsid w:val="008F59A0"/>
    <w:rsid w:val="00904635"/>
    <w:rsid w:val="00905176"/>
    <w:rsid w:val="00905337"/>
    <w:rsid w:val="0091061F"/>
    <w:rsid w:val="00911752"/>
    <w:rsid w:val="00914F6E"/>
    <w:rsid w:val="00916D1F"/>
    <w:rsid w:val="009279BE"/>
    <w:rsid w:val="0093211F"/>
    <w:rsid w:val="00935F29"/>
    <w:rsid w:val="00937C89"/>
    <w:rsid w:val="009401FC"/>
    <w:rsid w:val="00943501"/>
    <w:rsid w:val="0094364A"/>
    <w:rsid w:val="009608C5"/>
    <w:rsid w:val="009617AA"/>
    <w:rsid w:val="00965C26"/>
    <w:rsid w:val="00971D9F"/>
    <w:rsid w:val="00972F1D"/>
    <w:rsid w:val="00972FA6"/>
    <w:rsid w:val="009733A9"/>
    <w:rsid w:val="009765E1"/>
    <w:rsid w:val="009820F4"/>
    <w:rsid w:val="0098412C"/>
    <w:rsid w:val="00987ED8"/>
    <w:rsid w:val="009919F6"/>
    <w:rsid w:val="00993484"/>
    <w:rsid w:val="00993B3A"/>
    <w:rsid w:val="00997C11"/>
    <w:rsid w:val="00997C83"/>
    <w:rsid w:val="009A4BA3"/>
    <w:rsid w:val="009A7A59"/>
    <w:rsid w:val="009A7ECE"/>
    <w:rsid w:val="009C35C9"/>
    <w:rsid w:val="009C4903"/>
    <w:rsid w:val="009C4BD7"/>
    <w:rsid w:val="009C6F3F"/>
    <w:rsid w:val="009D03C2"/>
    <w:rsid w:val="009D27E8"/>
    <w:rsid w:val="009D2C2F"/>
    <w:rsid w:val="009D4222"/>
    <w:rsid w:val="009E5A33"/>
    <w:rsid w:val="009E6375"/>
    <w:rsid w:val="009F24BF"/>
    <w:rsid w:val="009F58F9"/>
    <w:rsid w:val="00A03231"/>
    <w:rsid w:val="00A04E1C"/>
    <w:rsid w:val="00A05F26"/>
    <w:rsid w:val="00A108E6"/>
    <w:rsid w:val="00A10E40"/>
    <w:rsid w:val="00A15288"/>
    <w:rsid w:val="00A15CD1"/>
    <w:rsid w:val="00A16D7F"/>
    <w:rsid w:val="00A22E0F"/>
    <w:rsid w:val="00A26B7B"/>
    <w:rsid w:val="00A3327E"/>
    <w:rsid w:val="00A33C3D"/>
    <w:rsid w:val="00A410D0"/>
    <w:rsid w:val="00A43A23"/>
    <w:rsid w:val="00A50F13"/>
    <w:rsid w:val="00A52C84"/>
    <w:rsid w:val="00A531DB"/>
    <w:rsid w:val="00A561D3"/>
    <w:rsid w:val="00A61F12"/>
    <w:rsid w:val="00A66511"/>
    <w:rsid w:val="00A71C58"/>
    <w:rsid w:val="00A75ED6"/>
    <w:rsid w:val="00A76107"/>
    <w:rsid w:val="00AA0232"/>
    <w:rsid w:val="00AA2ED1"/>
    <w:rsid w:val="00AA3ECB"/>
    <w:rsid w:val="00AA5FD6"/>
    <w:rsid w:val="00AA6DF3"/>
    <w:rsid w:val="00AB04B8"/>
    <w:rsid w:val="00AC6531"/>
    <w:rsid w:val="00AC7F32"/>
    <w:rsid w:val="00AD0B9B"/>
    <w:rsid w:val="00AD344A"/>
    <w:rsid w:val="00AD72DD"/>
    <w:rsid w:val="00AE1A9E"/>
    <w:rsid w:val="00AE4E72"/>
    <w:rsid w:val="00AF482A"/>
    <w:rsid w:val="00B01B6C"/>
    <w:rsid w:val="00B11B99"/>
    <w:rsid w:val="00B121EA"/>
    <w:rsid w:val="00B13154"/>
    <w:rsid w:val="00B228C7"/>
    <w:rsid w:val="00B27B81"/>
    <w:rsid w:val="00B40844"/>
    <w:rsid w:val="00B42982"/>
    <w:rsid w:val="00B43D40"/>
    <w:rsid w:val="00B44025"/>
    <w:rsid w:val="00B44C2B"/>
    <w:rsid w:val="00B45E94"/>
    <w:rsid w:val="00B463CA"/>
    <w:rsid w:val="00B47800"/>
    <w:rsid w:val="00B50C99"/>
    <w:rsid w:val="00B51514"/>
    <w:rsid w:val="00B51BB1"/>
    <w:rsid w:val="00B56E34"/>
    <w:rsid w:val="00B5737E"/>
    <w:rsid w:val="00B57DF2"/>
    <w:rsid w:val="00B601AD"/>
    <w:rsid w:val="00B61AC7"/>
    <w:rsid w:val="00B66380"/>
    <w:rsid w:val="00B76012"/>
    <w:rsid w:val="00B808CB"/>
    <w:rsid w:val="00B845CF"/>
    <w:rsid w:val="00B9086A"/>
    <w:rsid w:val="00B92DE7"/>
    <w:rsid w:val="00B9407E"/>
    <w:rsid w:val="00B949DE"/>
    <w:rsid w:val="00BA08B9"/>
    <w:rsid w:val="00BA2576"/>
    <w:rsid w:val="00BA31AF"/>
    <w:rsid w:val="00BB13F4"/>
    <w:rsid w:val="00BB277C"/>
    <w:rsid w:val="00BB2B1F"/>
    <w:rsid w:val="00BB3273"/>
    <w:rsid w:val="00BB51A9"/>
    <w:rsid w:val="00BC39AE"/>
    <w:rsid w:val="00BC5310"/>
    <w:rsid w:val="00BC5503"/>
    <w:rsid w:val="00BC5931"/>
    <w:rsid w:val="00BC593B"/>
    <w:rsid w:val="00BE2BD2"/>
    <w:rsid w:val="00BE30F8"/>
    <w:rsid w:val="00BE31AD"/>
    <w:rsid w:val="00BE5BCF"/>
    <w:rsid w:val="00BE75B6"/>
    <w:rsid w:val="00BF4F06"/>
    <w:rsid w:val="00C01CC2"/>
    <w:rsid w:val="00C0210B"/>
    <w:rsid w:val="00C04F28"/>
    <w:rsid w:val="00C06EB4"/>
    <w:rsid w:val="00C073D6"/>
    <w:rsid w:val="00C07922"/>
    <w:rsid w:val="00C21D3C"/>
    <w:rsid w:val="00C25477"/>
    <w:rsid w:val="00C2633E"/>
    <w:rsid w:val="00C3264E"/>
    <w:rsid w:val="00C333CC"/>
    <w:rsid w:val="00C40252"/>
    <w:rsid w:val="00C42987"/>
    <w:rsid w:val="00C42B6D"/>
    <w:rsid w:val="00C43F4A"/>
    <w:rsid w:val="00C545FA"/>
    <w:rsid w:val="00C63154"/>
    <w:rsid w:val="00C7285A"/>
    <w:rsid w:val="00C73D5D"/>
    <w:rsid w:val="00C77314"/>
    <w:rsid w:val="00C80FCB"/>
    <w:rsid w:val="00C85632"/>
    <w:rsid w:val="00C92B3B"/>
    <w:rsid w:val="00C9305A"/>
    <w:rsid w:val="00C96890"/>
    <w:rsid w:val="00CA32E6"/>
    <w:rsid w:val="00CA7995"/>
    <w:rsid w:val="00CB5856"/>
    <w:rsid w:val="00CC1357"/>
    <w:rsid w:val="00CC7431"/>
    <w:rsid w:val="00CD0FB3"/>
    <w:rsid w:val="00CD62C0"/>
    <w:rsid w:val="00CE0873"/>
    <w:rsid w:val="00CE5E5B"/>
    <w:rsid w:val="00CF00D3"/>
    <w:rsid w:val="00CF413C"/>
    <w:rsid w:val="00D01723"/>
    <w:rsid w:val="00D0174E"/>
    <w:rsid w:val="00D072F5"/>
    <w:rsid w:val="00D07B3B"/>
    <w:rsid w:val="00D113DD"/>
    <w:rsid w:val="00D12350"/>
    <w:rsid w:val="00D12B62"/>
    <w:rsid w:val="00D14EF6"/>
    <w:rsid w:val="00D15A0A"/>
    <w:rsid w:val="00D24453"/>
    <w:rsid w:val="00D25285"/>
    <w:rsid w:val="00D26255"/>
    <w:rsid w:val="00D27A0B"/>
    <w:rsid w:val="00D30D4D"/>
    <w:rsid w:val="00D34FA4"/>
    <w:rsid w:val="00D358F8"/>
    <w:rsid w:val="00D3724C"/>
    <w:rsid w:val="00D3760D"/>
    <w:rsid w:val="00D37DAA"/>
    <w:rsid w:val="00D465D9"/>
    <w:rsid w:val="00D5070E"/>
    <w:rsid w:val="00D535DC"/>
    <w:rsid w:val="00D5468B"/>
    <w:rsid w:val="00D547B6"/>
    <w:rsid w:val="00D56BAC"/>
    <w:rsid w:val="00D60BAB"/>
    <w:rsid w:val="00D6224D"/>
    <w:rsid w:val="00D630BB"/>
    <w:rsid w:val="00D63ED9"/>
    <w:rsid w:val="00D647CD"/>
    <w:rsid w:val="00D65FAA"/>
    <w:rsid w:val="00D7272F"/>
    <w:rsid w:val="00D76A2A"/>
    <w:rsid w:val="00D80947"/>
    <w:rsid w:val="00D82604"/>
    <w:rsid w:val="00D837ED"/>
    <w:rsid w:val="00D83BAD"/>
    <w:rsid w:val="00D8568E"/>
    <w:rsid w:val="00D85FB1"/>
    <w:rsid w:val="00D913E4"/>
    <w:rsid w:val="00D91FF4"/>
    <w:rsid w:val="00D92090"/>
    <w:rsid w:val="00D923E9"/>
    <w:rsid w:val="00D95D97"/>
    <w:rsid w:val="00D960EA"/>
    <w:rsid w:val="00DA1C85"/>
    <w:rsid w:val="00DA29C9"/>
    <w:rsid w:val="00DA3571"/>
    <w:rsid w:val="00DB1CF2"/>
    <w:rsid w:val="00DB4719"/>
    <w:rsid w:val="00DB4EF4"/>
    <w:rsid w:val="00DB5AA2"/>
    <w:rsid w:val="00DB7193"/>
    <w:rsid w:val="00DD40DA"/>
    <w:rsid w:val="00DD76E7"/>
    <w:rsid w:val="00DE2F19"/>
    <w:rsid w:val="00DF340A"/>
    <w:rsid w:val="00DF367C"/>
    <w:rsid w:val="00DF5778"/>
    <w:rsid w:val="00E04655"/>
    <w:rsid w:val="00E0573A"/>
    <w:rsid w:val="00E11E88"/>
    <w:rsid w:val="00E16B8B"/>
    <w:rsid w:val="00E2128E"/>
    <w:rsid w:val="00E221FD"/>
    <w:rsid w:val="00E27101"/>
    <w:rsid w:val="00E2753C"/>
    <w:rsid w:val="00E31489"/>
    <w:rsid w:val="00E31539"/>
    <w:rsid w:val="00E33022"/>
    <w:rsid w:val="00E37BD0"/>
    <w:rsid w:val="00E40778"/>
    <w:rsid w:val="00E40ABB"/>
    <w:rsid w:val="00E41BE5"/>
    <w:rsid w:val="00E42540"/>
    <w:rsid w:val="00E43F3E"/>
    <w:rsid w:val="00E47852"/>
    <w:rsid w:val="00E533BE"/>
    <w:rsid w:val="00E540B7"/>
    <w:rsid w:val="00E62DB3"/>
    <w:rsid w:val="00E6481E"/>
    <w:rsid w:val="00E70A30"/>
    <w:rsid w:val="00E71FD9"/>
    <w:rsid w:val="00E74D53"/>
    <w:rsid w:val="00E83C8A"/>
    <w:rsid w:val="00E96F9E"/>
    <w:rsid w:val="00EA2DE2"/>
    <w:rsid w:val="00EA5A80"/>
    <w:rsid w:val="00EB1AE0"/>
    <w:rsid w:val="00EC1B56"/>
    <w:rsid w:val="00EC29B1"/>
    <w:rsid w:val="00EC4F7C"/>
    <w:rsid w:val="00ED5B76"/>
    <w:rsid w:val="00ED7008"/>
    <w:rsid w:val="00ED76B2"/>
    <w:rsid w:val="00EE4A27"/>
    <w:rsid w:val="00EF184A"/>
    <w:rsid w:val="00EF2FFD"/>
    <w:rsid w:val="00EF32EA"/>
    <w:rsid w:val="00EF5377"/>
    <w:rsid w:val="00F0045A"/>
    <w:rsid w:val="00F0235A"/>
    <w:rsid w:val="00F02767"/>
    <w:rsid w:val="00F0488E"/>
    <w:rsid w:val="00F05CAB"/>
    <w:rsid w:val="00F0783D"/>
    <w:rsid w:val="00F17BE3"/>
    <w:rsid w:val="00F258A0"/>
    <w:rsid w:val="00F26CEA"/>
    <w:rsid w:val="00F2784F"/>
    <w:rsid w:val="00F33468"/>
    <w:rsid w:val="00F437B9"/>
    <w:rsid w:val="00F450F5"/>
    <w:rsid w:val="00F502F0"/>
    <w:rsid w:val="00F51335"/>
    <w:rsid w:val="00F52EEA"/>
    <w:rsid w:val="00F57572"/>
    <w:rsid w:val="00F5775E"/>
    <w:rsid w:val="00F62BCA"/>
    <w:rsid w:val="00F64D44"/>
    <w:rsid w:val="00F65529"/>
    <w:rsid w:val="00F65903"/>
    <w:rsid w:val="00F65A80"/>
    <w:rsid w:val="00F67A98"/>
    <w:rsid w:val="00F72231"/>
    <w:rsid w:val="00F758E9"/>
    <w:rsid w:val="00F7691A"/>
    <w:rsid w:val="00F81CC9"/>
    <w:rsid w:val="00F82EDF"/>
    <w:rsid w:val="00F8480F"/>
    <w:rsid w:val="00F86341"/>
    <w:rsid w:val="00F92D04"/>
    <w:rsid w:val="00F95E5F"/>
    <w:rsid w:val="00FA07D9"/>
    <w:rsid w:val="00FA45D6"/>
    <w:rsid w:val="00FB2E9E"/>
    <w:rsid w:val="00FB5F14"/>
    <w:rsid w:val="00FB7918"/>
    <w:rsid w:val="00FC2237"/>
    <w:rsid w:val="00FC6F2E"/>
    <w:rsid w:val="00FC7060"/>
    <w:rsid w:val="00FD180D"/>
    <w:rsid w:val="00FD2C50"/>
    <w:rsid w:val="00FD3799"/>
    <w:rsid w:val="00FD68B7"/>
    <w:rsid w:val="00FE4B59"/>
    <w:rsid w:val="00FE64B9"/>
    <w:rsid w:val="00FE66D0"/>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E6B43"/>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C92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B3B"/>
    <w:rPr>
      <w:sz w:val="20"/>
      <w:szCs w:val="20"/>
      <w:lang w:val="en-ZA"/>
    </w:rPr>
  </w:style>
  <w:style w:type="character" w:styleId="EndnoteReference">
    <w:name w:val="endnote reference"/>
    <w:basedOn w:val="DefaultParagraphFont"/>
    <w:uiPriority w:val="99"/>
    <w:semiHidden/>
    <w:unhideWhenUsed/>
    <w:rsid w:val="00C92B3B"/>
    <w:rPr>
      <w:vertAlign w:val="superscript"/>
    </w:rPr>
  </w:style>
  <w:style w:type="paragraph" w:styleId="NoSpacing">
    <w:name w:val="No Spacing"/>
    <w:uiPriority w:val="1"/>
    <w:qFormat/>
    <w:rsid w:val="00965C26"/>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9D4222"/>
    <w:rPr>
      <w:sz w:val="16"/>
      <w:szCs w:val="16"/>
    </w:rPr>
  </w:style>
  <w:style w:type="paragraph" w:styleId="CommentText">
    <w:name w:val="annotation text"/>
    <w:basedOn w:val="Normal"/>
    <w:link w:val="CommentTextChar"/>
    <w:uiPriority w:val="99"/>
    <w:semiHidden/>
    <w:unhideWhenUsed/>
    <w:rsid w:val="009D4222"/>
    <w:pPr>
      <w:spacing w:line="240" w:lineRule="auto"/>
    </w:pPr>
    <w:rPr>
      <w:sz w:val="20"/>
      <w:szCs w:val="20"/>
    </w:rPr>
  </w:style>
  <w:style w:type="character" w:customStyle="1" w:styleId="CommentTextChar">
    <w:name w:val="Comment Text Char"/>
    <w:basedOn w:val="DefaultParagraphFont"/>
    <w:link w:val="CommentText"/>
    <w:uiPriority w:val="99"/>
    <w:semiHidden/>
    <w:rsid w:val="009D4222"/>
    <w:rPr>
      <w:sz w:val="20"/>
      <w:szCs w:val="20"/>
      <w:lang w:val="en-ZA"/>
    </w:rPr>
  </w:style>
  <w:style w:type="paragraph" w:styleId="CommentSubject">
    <w:name w:val="annotation subject"/>
    <w:basedOn w:val="CommentText"/>
    <w:next w:val="CommentText"/>
    <w:link w:val="CommentSubjectChar"/>
    <w:uiPriority w:val="99"/>
    <w:semiHidden/>
    <w:unhideWhenUsed/>
    <w:rsid w:val="009D4222"/>
    <w:rPr>
      <w:b/>
      <w:bCs/>
    </w:rPr>
  </w:style>
  <w:style w:type="character" w:customStyle="1" w:styleId="CommentSubjectChar">
    <w:name w:val="Comment Subject Char"/>
    <w:basedOn w:val="CommentTextChar"/>
    <w:link w:val="CommentSubject"/>
    <w:uiPriority w:val="99"/>
    <w:semiHidden/>
    <w:rsid w:val="009D4222"/>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2024-05-23T18:30:00+00:00</Judgment_x0020_Date>
    <Year xmlns="c1afb1bd-f2fb-40fd-9abb-aea55b4d7662">2024</Year>
  </documentManagement>
</p:properties>
</file>

<file path=customXml/itemProps1.xml><?xml version="1.0" encoding="utf-8"?>
<ds:datastoreItem xmlns:ds="http://schemas.openxmlformats.org/officeDocument/2006/customXml" ds:itemID="{13173AD7-B0D2-45AA-839E-55A0CF102933}"/>
</file>

<file path=customXml/itemProps2.xml><?xml version="1.0" encoding="utf-8"?>
<ds:datastoreItem xmlns:ds="http://schemas.openxmlformats.org/officeDocument/2006/customXml" ds:itemID="{86FF12E3-A4F8-40C5-9FA2-B7F5D1BCAE2C}"/>
</file>

<file path=customXml/itemProps3.xml><?xml version="1.0" encoding="utf-8"?>
<ds:datastoreItem xmlns:ds="http://schemas.openxmlformats.org/officeDocument/2006/customXml" ds:itemID="{B2ABD3CB-89A1-42DE-8C80-2A66FF530FF5}"/>
</file>

<file path=customXml/itemProps4.xml><?xml version="1.0" encoding="utf-8"?>
<ds:datastoreItem xmlns:ds="http://schemas.openxmlformats.org/officeDocument/2006/customXml" ds:itemID="{E17246E2-6634-494E-9F77-66E6AF454EF5}"/>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Vries v Hydraulic Services CC (HC-MD-CIV-ACT-OTH-2022-05411)[2024] NAHCMD 245 (21 May 2024)</dc:title>
  <dc:subject/>
  <dc:creator>shomany keister</dc:creator>
  <cp:keywords/>
  <dc:description/>
  <cp:lastModifiedBy>Bregitha Coetzee</cp:lastModifiedBy>
  <cp:revision>3</cp:revision>
  <cp:lastPrinted>2024-05-21T09:22:00Z</cp:lastPrinted>
  <dcterms:created xsi:type="dcterms:W3CDTF">2024-05-21T09:28:00Z</dcterms:created>
  <dcterms:modified xsi:type="dcterms:W3CDTF">2024-05-27T09:05:00Z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