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92E" w:rsidRPr="002C3E72" w:rsidRDefault="0017392E" w:rsidP="0017392E">
      <w:pPr>
        <w:spacing w:after="200" w:line="360" w:lineRule="auto"/>
        <w:jc w:val="center"/>
        <w:rPr>
          <w:rFonts w:ascii="Arial" w:eastAsia="Calibri" w:hAnsi="Arial" w:cs="Arial"/>
          <w:b/>
          <w:sz w:val="24"/>
          <w:szCs w:val="24"/>
        </w:rPr>
      </w:pPr>
      <w:r w:rsidRPr="002C3E72">
        <w:rPr>
          <w:rFonts w:ascii="Arial" w:eastAsia="Calibri" w:hAnsi="Arial" w:cs="Arial"/>
          <w:b/>
          <w:sz w:val="24"/>
          <w:szCs w:val="24"/>
        </w:rPr>
        <w:t>REPUBLIC OF NAMIBIA</w:t>
      </w:r>
    </w:p>
    <w:p w:rsidR="0017392E" w:rsidRPr="002C3E72" w:rsidRDefault="0017392E" w:rsidP="0017392E">
      <w:pPr>
        <w:spacing w:after="200" w:line="360" w:lineRule="auto"/>
        <w:jc w:val="center"/>
        <w:rPr>
          <w:rFonts w:ascii="Arial" w:eastAsia="Calibri" w:hAnsi="Arial" w:cs="Arial"/>
          <w:b/>
          <w:sz w:val="24"/>
          <w:szCs w:val="24"/>
        </w:rPr>
      </w:pPr>
      <w:r w:rsidRPr="002C3E72">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7DB21056" wp14:editId="3329B52B">
                <wp:simplePos x="0" y="0"/>
                <wp:positionH relativeFrom="column">
                  <wp:posOffset>4143375</wp:posOffset>
                </wp:positionH>
                <wp:positionV relativeFrom="paragraph">
                  <wp:posOffset>337185</wp:posOffset>
                </wp:positionV>
                <wp:extent cx="1762125" cy="3333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rsidR="0017392E" w:rsidRPr="00BB5FC3" w:rsidRDefault="0017392E" w:rsidP="0017392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21056"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rsidR="0017392E" w:rsidRPr="00BB5FC3" w:rsidRDefault="0017392E" w:rsidP="0017392E">
                      <w:pPr>
                        <w:rPr>
                          <w:rFonts w:cs="Arial"/>
                        </w:rPr>
                      </w:pPr>
                    </w:p>
                  </w:txbxContent>
                </v:textbox>
              </v:shape>
            </w:pict>
          </mc:Fallback>
        </mc:AlternateContent>
      </w:r>
      <w:r w:rsidRPr="002C3E72">
        <w:rPr>
          <w:rFonts w:ascii="Arial" w:eastAsia="Calibri" w:hAnsi="Arial" w:cs="Arial"/>
          <w:b/>
          <w:noProof/>
          <w:sz w:val="24"/>
          <w:szCs w:val="24"/>
        </w:rPr>
        <w:drawing>
          <wp:inline distT="0" distB="0" distL="0" distR="0" wp14:anchorId="62180B42" wp14:editId="4F74DE9C">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7392E" w:rsidRPr="002C3E72" w:rsidRDefault="0017392E" w:rsidP="0017392E">
      <w:pPr>
        <w:tabs>
          <w:tab w:val="center" w:pos="4153"/>
          <w:tab w:val="right" w:pos="8306"/>
        </w:tabs>
        <w:spacing w:after="200" w:line="360" w:lineRule="auto"/>
        <w:jc w:val="both"/>
        <w:rPr>
          <w:rFonts w:ascii="Arial" w:eastAsia="Calibri" w:hAnsi="Arial" w:cs="Arial"/>
          <w:bCs/>
          <w:sz w:val="24"/>
          <w:szCs w:val="24"/>
        </w:rPr>
      </w:pPr>
      <w:r w:rsidRPr="002C3E72">
        <w:rPr>
          <w:rFonts w:ascii="Arial" w:eastAsia="Calibri" w:hAnsi="Arial" w:cs="Arial"/>
          <w:b/>
          <w:sz w:val="24"/>
          <w:szCs w:val="24"/>
        </w:rPr>
        <w:tab/>
        <w:t>HIGH COURT OF NAMIBIA MAIN DIVISION, WINDHOEK</w:t>
      </w:r>
      <w:r w:rsidRPr="002C3E72">
        <w:rPr>
          <w:rFonts w:ascii="Arial" w:eastAsia="Calibri" w:hAnsi="Arial" w:cs="Arial"/>
          <w:b/>
          <w:sz w:val="24"/>
          <w:szCs w:val="24"/>
        </w:rPr>
        <w:tab/>
      </w:r>
    </w:p>
    <w:p w:rsidR="0017392E" w:rsidRPr="002C3E72" w:rsidRDefault="0017392E" w:rsidP="0017392E">
      <w:pPr>
        <w:spacing w:after="200" w:line="360" w:lineRule="auto"/>
        <w:jc w:val="center"/>
        <w:rPr>
          <w:rFonts w:ascii="Arial" w:eastAsia="Calibri" w:hAnsi="Arial" w:cs="Arial"/>
          <w:b/>
          <w:sz w:val="24"/>
          <w:szCs w:val="24"/>
        </w:rPr>
      </w:pPr>
      <w:r>
        <w:rPr>
          <w:rFonts w:ascii="Arial" w:eastAsia="Calibri" w:hAnsi="Arial" w:cs="Arial"/>
          <w:b/>
          <w:sz w:val="24"/>
          <w:szCs w:val="24"/>
        </w:rPr>
        <w:t xml:space="preserve">REVIEW </w:t>
      </w:r>
      <w:r w:rsidRPr="002C3E72">
        <w:rPr>
          <w:rFonts w:ascii="Arial" w:eastAsia="Calibri" w:hAnsi="Arial" w:cs="Arial"/>
          <w:b/>
          <w:sz w:val="24"/>
          <w:szCs w:val="24"/>
        </w:rPr>
        <w:t>JUDGMENT</w:t>
      </w:r>
    </w:p>
    <w:tbl>
      <w:tblPr>
        <w:tblStyle w:val="TableGrid"/>
        <w:tblW w:w="9720" w:type="dxa"/>
        <w:tblInd w:w="-275" w:type="dxa"/>
        <w:tblLook w:val="04A0" w:firstRow="1" w:lastRow="0" w:firstColumn="1" w:lastColumn="0" w:noHBand="0" w:noVBand="1"/>
      </w:tblPr>
      <w:tblGrid>
        <w:gridCol w:w="4770"/>
        <w:gridCol w:w="627"/>
        <w:gridCol w:w="4323"/>
      </w:tblGrid>
      <w:tr w:rsidR="0017392E" w:rsidRPr="002C3E72" w:rsidTr="003E38C9">
        <w:trPr>
          <w:trHeight w:val="1088"/>
        </w:trPr>
        <w:tc>
          <w:tcPr>
            <w:tcW w:w="5397" w:type="dxa"/>
            <w:gridSpan w:val="2"/>
          </w:tcPr>
          <w:p w:rsidR="0017392E" w:rsidRPr="002C3E72" w:rsidRDefault="0017392E" w:rsidP="003E38C9">
            <w:pPr>
              <w:spacing w:line="360" w:lineRule="auto"/>
              <w:jc w:val="both"/>
              <w:rPr>
                <w:rFonts w:ascii="Arial" w:hAnsi="Arial" w:cs="Arial"/>
                <w:sz w:val="24"/>
                <w:szCs w:val="24"/>
              </w:rPr>
            </w:pPr>
            <w:r w:rsidRPr="002C3E72">
              <w:rPr>
                <w:rFonts w:ascii="Arial" w:hAnsi="Arial" w:cs="Arial"/>
                <w:b/>
                <w:sz w:val="24"/>
                <w:szCs w:val="24"/>
              </w:rPr>
              <w:t>Case Title:</w:t>
            </w:r>
          </w:p>
          <w:p w:rsidR="0017392E" w:rsidRPr="002C3E72" w:rsidRDefault="0017392E" w:rsidP="001043C0">
            <w:pPr>
              <w:spacing w:line="360" w:lineRule="auto"/>
              <w:jc w:val="both"/>
              <w:rPr>
                <w:rFonts w:ascii="Arial" w:hAnsi="Arial" w:cs="Arial"/>
                <w:i/>
                <w:sz w:val="24"/>
                <w:szCs w:val="24"/>
              </w:rPr>
            </w:pPr>
            <w:r w:rsidRPr="002C3E72">
              <w:rPr>
                <w:rFonts w:ascii="Arial" w:hAnsi="Arial" w:cs="Arial"/>
                <w:i/>
                <w:sz w:val="24"/>
                <w:szCs w:val="24"/>
              </w:rPr>
              <w:t xml:space="preserve">The State </w:t>
            </w:r>
            <w:r>
              <w:rPr>
                <w:rFonts w:ascii="Arial" w:hAnsi="Arial" w:cs="Arial"/>
                <w:i/>
                <w:sz w:val="24"/>
                <w:szCs w:val="24"/>
              </w:rPr>
              <w:t xml:space="preserve">v </w:t>
            </w:r>
            <w:r w:rsidR="001043C0">
              <w:rPr>
                <w:rFonts w:ascii="Arial" w:hAnsi="Arial" w:cs="Arial"/>
                <w:i/>
                <w:sz w:val="24"/>
                <w:szCs w:val="24"/>
              </w:rPr>
              <w:t xml:space="preserve">Steven </w:t>
            </w:r>
            <w:proofErr w:type="spellStart"/>
            <w:r w:rsidR="001043C0">
              <w:rPr>
                <w:rFonts w:ascii="Arial" w:hAnsi="Arial" w:cs="Arial"/>
                <w:i/>
                <w:sz w:val="24"/>
                <w:szCs w:val="24"/>
              </w:rPr>
              <w:t>Urikhob</w:t>
            </w:r>
            <w:proofErr w:type="spellEnd"/>
          </w:p>
        </w:tc>
        <w:tc>
          <w:tcPr>
            <w:tcW w:w="4323" w:type="dxa"/>
          </w:tcPr>
          <w:p w:rsidR="0017392E" w:rsidRPr="002C3E72" w:rsidRDefault="0017392E" w:rsidP="003E38C9">
            <w:pPr>
              <w:spacing w:line="360" w:lineRule="auto"/>
              <w:jc w:val="both"/>
              <w:rPr>
                <w:rFonts w:ascii="Arial" w:hAnsi="Arial" w:cs="Arial"/>
                <w:b/>
                <w:sz w:val="24"/>
                <w:szCs w:val="24"/>
              </w:rPr>
            </w:pPr>
            <w:r w:rsidRPr="002C3E72">
              <w:rPr>
                <w:rFonts w:ascii="Arial" w:hAnsi="Arial" w:cs="Arial"/>
                <w:b/>
                <w:sz w:val="24"/>
                <w:szCs w:val="24"/>
              </w:rPr>
              <w:t>Case No:</w:t>
            </w:r>
          </w:p>
          <w:p w:rsidR="0017392E" w:rsidRPr="002C3E72" w:rsidRDefault="0017392E" w:rsidP="001043C0">
            <w:pPr>
              <w:spacing w:line="360" w:lineRule="auto"/>
              <w:jc w:val="both"/>
              <w:rPr>
                <w:rFonts w:ascii="Arial" w:hAnsi="Arial" w:cs="Arial"/>
                <w:sz w:val="24"/>
                <w:szCs w:val="24"/>
              </w:rPr>
            </w:pPr>
            <w:r w:rsidRPr="002C3E72">
              <w:rPr>
                <w:rFonts w:ascii="Arial" w:hAnsi="Arial" w:cs="Arial"/>
                <w:sz w:val="24"/>
                <w:szCs w:val="24"/>
              </w:rPr>
              <w:t xml:space="preserve">CR </w:t>
            </w:r>
            <w:r w:rsidR="0001171D">
              <w:rPr>
                <w:rFonts w:ascii="Arial" w:hAnsi="Arial" w:cs="Arial"/>
                <w:sz w:val="24"/>
                <w:szCs w:val="24"/>
              </w:rPr>
              <w:t>14</w:t>
            </w:r>
            <w:r>
              <w:rPr>
                <w:rFonts w:ascii="Arial" w:hAnsi="Arial" w:cs="Arial"/>
                <w:sz w:val="24"/>
                <w:szCs w:val="24"/>
              </w:rPr>
              <w:t>/2024</w:t>
            </w:r>
          </w:p>
        </w:tc>
      </w:tr>
      <w:tr w:rsidR="0017392E" w:rsidRPr="002C3E72" w:rsidTr="003E38C9">
        <w:trPr>
          <w:trHeight w:val="872"/>
        </w:trPr>
        <w:tc>
          <w:tcPr>
            <w:tcW w:w="5397" w:type="dxa"/>
            <w:gridSpan w:val="2"/>
          </w:tcPr>
          <w:p w:rsidR="0017392E" w:rsidRDefault="0017392E" w:rsidP="003E38C9">
            <w:pPr>
              <w:spacing w:line="360" w:lineRule="auto"/>
              <w:jc w:val="both"/>
              <w:rPr>
                <w:rFonts w:ascii="Arial" w:hAnsi="Arial" w:cs="Arial"/>
                <w:b/>
                <w:sz w:val="24"/>
                <w:szCs w:val="24"/>
                <w:lang w:val="en-US"/>
              </w:rPr>
            </w:pPr>
            <w:r>
              <w:rPr>
                <w:rFonts w:ascii="Arial" w:hAnsi="Arial" w:cs="Arial"/>
                <w:b/>
                <w:sz w:val="24"/>
                <w:szCs w:val="24"/>
                <w:lang w:val="en-US"/>
              </w:rPr>
              <w:t xml:space="preserve">High Court MD Review No.: </w:t>
            </w:r>
          </w:p>
          <w:p w:rsidR="0017392E" w:rsidRPr="002C3E72" w:rsidRDefault="001043C0" w:rsidP="003E38C9">
            <w:pPr>
              <w:spacing w:after="160" w:line="360" w:lineRule="auto"/>
              <w:jc w:val="both"/>
              <w:rPr>
                <w:rFonts w:ascii="Arial" w:hAnsi="Arial" w:cs="Arial"/>
                <w:b/>
                <w:sz w:val="24"/>
                <w:szCs w:val="24"/>
                <w:lang w:val="en-US"/>
              </w:rPr>
            </w:pPr>
            <w:r>
              <w:rPr>
                <w:rFonts w:ascii="Arial" w:hAnsi="Arial" w:cs="Arial"/>
                <w:sz w:val="24"/>
                <w:szCs w:val="24"/>
                <w:lang w:val="en-US"/>
              </w:rPr>
              <w:t>1212/2023</w:t>
            </w:r>
          </w:p>
        </w:tc>
        <w:tc>
          <w:tcPr>
            <w:tcW w:w="4323" w:type="dxa"/>
          </w:tcPr>
          <w:p w:rsidR="0017392E" w:rsidRPr="002C3E72" w:rsidRDefault="0017392E" w:rsidP="003E38C9">
            <w:pPr>
              <w:spacing w:line="360" w:lineRule="auto"/>
              <w:jc w:val="both"/>
              <w:rPr>
                <w:rFonts w:ascii="Arial" w:hAnsi="Arial" w:cs="Arial"/>
                <w:sz w:val="24"/>
                <w:szCs w:val="24"/>
              </w:rPr>
            </w:pPr>
            <w:r w:rsidRPr="002C3E72">
              <w:rPr>
                <w:rFonts w:ascii="Arial" w:hAnsi="Arial" w:cs="Arial"/>
                <w:b/>
                <w:sz w:val="24"/>
                <w:szCs w:val="24"/>
              </w:rPr>
              <w:t>Division of Court:</w:t>
            </w:r>
          </w:p>
          <w:p w:rsidR="0017392E" w:rsidRPr="002C3E72" w:rsidRDefault="0017392E" w:rsidP="003E38C9">
            <w:pPr>
              <w:spacing w:line="360" w:lineRule="auto"/>
              <w:jc w:val="both"/>
              <w:rPr>
                <w:rFonts w:ascii="Arial" w:hAnsi="Arial" w:cs="Arial"/>
                <w:sz w:val="24"/>
                <w:szCs w:val="24"/>
              </w:rPr>
            </w:pPr>
            <w:r w:rsidRPr="002C3E72">
              <w:rPr>
                <w:rFonts w:ascii="Arial" w:hAnsi="Arial" w:cs="Arial"/>
                <w:sz w:val="24"/>
                <w:szCs w:val="24"/>
              </w:rPr>
              <w:t>Main Division</w:t>
            </w:r>
          </w:p>
        </w:tc>
      </w:tr>
      <w:tr w:rsidR="0017392E" w:rsidRPr="002C3E72" w:rsidTr="003E38C9">
        <w:trPr>
          <w:trHeight w:val="881"/>
        </w:trPr>
        <w:tc>
          <w:tcPr>
            <w:tcW w:w="5397" w:type="dxa"/>
            <w:gridSpan w:val="2"/>
          </w:tcPr>
          <w:p w:rsidR="0017392E" w:rsidRPr="002C3E72" w:rsidRDefault="0017392E" w:rsidP="003E38C9">
            <w:pPr>
              <w:spacing w:line="360" w:lineRule="auto"/>
              <w:jc w:val="both"/>
              <w:rPr>
                <w:rFonts w:ascii="Arial" w:hAnsi="Arial" w:cs="Arial"/>
                <w:b/>
                <w:sz w:val="24"/>
                <w:szCs w:val="24"/>
              </w:rPr>
            </w:pPr>
            <w:r w:rsidRPr="002C3E72">
              <w:rPr>
                <w:rFonts w:ascii="Arial" w:hAnsi="Arial" w:cs="Arial"/>
                <w:b/>
                <w:sz w:val="24"/>
                <w:szCs w:val="24"/>
              </w:rPr>
              <w:t>Heard before:</w:t>
            </w:r>
          </w:p>
          <w:p w:rsidR="0017392E" w:rsidRPr="00D93DCD" w:rsidRDefault="0017392E" w:rsidP="003E38C9">
            <w:pPr>
              <w:spacing w:line="360" w:lineRule="auto"/>
              <w:jc w:val="both"/>
              <w:rPr>
                <w:rFonts w:ascii="Arial" w:hAnsi="Arial" w:cs="Arial"/>
                <w:sz w:val="24"/>
                <w:szCs w:val="24"/>
              </w:rPr>
            </w:pPr>
            <w:proofErr w:type="spellStart"/>
            <w:r w:rsidRPr="002C3E72">
              <w:rPr>
                <w:rFonts w:ascii="Arial" w:hAnsi="Arial" w:cs="Arial"/>
                <w:sz w:val="24"/>
                <w:szCs w:val="24"/>
              </w:rPr>
              <w:t>Shivute</w:t>
            </w:r>
            <w:proofErr w:type="spellEnd"/>
            <w:r>
              <w:rPr>
                <w:rFonts w:ascii="Arial" w:hAnsi="Arial" w:cs="Arial"/>
                <w:sz w:val="24"/>
                <w:szCs w:val="24"/>
              </w:rPr>
              <w:t xml:space="preserve"> J </w:t>
            </w:r>
            <w:r w:rsidRPr="002C3E72">
              <w:rPr>
                <w:rFonts w:ascii="Arial" w:hAnsi="Arial" w:cs="Arial"/>
                <w:i/>
                <w:sz w:val="24"/>
                <w:szCs w:val="24"/>
              </w:rPr>
              <w:t>et</w:t>
            </w:r>
            <w:r w:rsidR="001043C0">
              <w:rPr>
                <w:rFonts w:ascii="Arial" w:hAnsi="Arial" w:cs="Arial"/>
                <w:sz w:val="24"/>
                <w:szCs w:val="24"/>
              </w:rPr>
              <w:t xml:space="preserve"> </w:t>
            </w:r>
            <w:proofErr w:type="spellStart"/>
            <w:r w:rsidR="001043C0">
              <w:rPr>
                <w:rFonts w:ascii="Arial" w:hAnsi="Arial" w:cs="Arial"/>
                <w:sz w:val="24"/>
                <w:szCs w:val="24"/>
              </w:rPr>
              <w:t>Christiaan</w:t>
            </w:r>
            <w:proofErr w:type="spellEnd"/>
            <w:r>
              <w:rPr>
                <w:rFonts w:ascii="Arial" w:hAnsi="Arial" w:cs="Arial"/>
                <w:sz w:val="24"/>
                <w:szCs w:val="24"/>
              </w:rPr>
              <w:t xml:space="preserve"> J</w:t>
            </w:r>
            <w:bookmarkStart w:id="0" w:name="_GoBack"/>
            <w:bookmarkEnd w:id="0"/>
          </w:p>
        </w:tc>
        <w:tc>
          <w:tcPr>
            <w:tcW w:w="4323" w:type="dxa"/>
          </w:tcPr>
          <w:p w:rsidR="0017392E" w:rsidRPr="002C3E72" w:rsidRDefault="0017392E" w:rsidP="003E38C9">
            <w:pPr>
              <w:spacing w:line="360" w:lineRule="auto"/>
              <w:jc w:val="both"/>
              <w:rPr>
                <w:rFonts w:ascii="Arial" w:hAnsi="Arial" w:cs="Arial"/>
                <w:b/>
                <w:sz w:val="24"/>
                <w:szCs w:val="24"/>
              </w:rPr>
            </w:pPr>
            <w:r w:rsidRPr="002C3E72">
              <w:rPr>
                <w:rFonts w:ascii="Arial" w:hAnsi="Arial" w:cs="Arial"/>
                <w:b/>
                <w:sz w:val="24"/>
                <w:szCs w:val="24"/>
              </w:rPr>
              <w:t>Delivered on:</w:t>
            </w:r>
          </w:p>
          <w:p w:rsidR="0017392E" w:rsidRPr="004B66B9" w:rsidRDefault="0001171D" w:rsidP="003E38C9">
            <w:pPr>
              <w:spacing w:line="360" w:lineRule="auto"/>
              <w:jc w:val="both"/>
              <w:rPr>
                <w:rFonts w:ascii="Arial" w:hAnsi="Arial" w:cs="Arial"/>
                <w:b/>
                <w:sz w:val="24"/>
                <w:szCs w:val="24"/>
              </w:rPr>
            </w:pPr>
            <w:r>
              <w:rPr>
                <w:rFonts w:ascii="Arial" w:hAnsi="Arial" w:cs="Arial"/>
                <w:b/>
                <w:sz w:val="24"/>
                <w:szCs w:val="24"/>
              </w:rPr>
              <w:t>21</w:t>
            </w:r>
            <w:r w:rsidR="001043C0">
              <w:rPr>
                <w:rFonts w:ascii="Arial" w:hAnsi="Arial" w:cs="Arial"/>
                <w:b/>
                <w:sz w:val="24"/>
                <w:szCs w:val="24"/>
              </w:rPr>
              <w:t xml:space="preserve"> February</w:t>
            </w:r>
            <w:r w:rsidR="0017392E">
              <w:rPr>
                <w:rFonts w:ascii="Arial" w:hAnsi="Arial" w:cs="Arial"/>
                <w:b/>
                <w:sz w:val="24"/>
                <w:szCs w:val="24"/>
              </w:rPr>
              <w:t xml:space="preserve"> 2024</w:t>
            </w:r>
          </w:p>
        </w:tc>
      </w:tr>
      <w:tr w:rsidR="0017392E" w:rsidRPr="002C3E72" w:rsidTr="003E38C9">
        <w:tc>
          <w:tcPr>
            <w:tcW w:w="9720" w:type="dxa"/>
            <w:gridSpan w:val="3"/>
          </w:tcPr>
          <w:p w:rsidR="0017392E" w:rsidRPr="002C3E72" w:rsidRDefault="0017392E" w:rsidP="003E38C9">
            <w:pPr>
              <w:spacing w:line="360" w:lineRule="auto"/>
              <w:jc w:val="both"/>
              <w:rPr>
                <w:rFonts w:ascii="Arial" w:hAnsi="Arial" w:cs="Arial"/>
                <w:b/>
                <w:sz w:val="24"/>
                <w:szCs w:val="24"/>
              </w:rPr>
            </w:pPr>
          </w:p>
          <w:p w:rsidR="0017392E" w:rsidRPr="003E4901" w:rsidRDefault="0017392E" w:rsidP="0001171D">
            <w:pPr>
              <w:spacing w:line="360" w:lineRule="auto"/>
              <w:jc w:val="both"/>
              <w:rPr>
                <w:rFonts w:ascii="Arial" w:hAnsi="Arial" w:cs="Arial"/>
                <w:sz w:val="24"/>
                <w:szCs w:val="24"/>
              </w:rPr>
            </w:pPr>
            <w:r w:rsidRPr="002C3E72">
              <w:rPr>
                <w:rFonts w:ascii="Arial" w:hAnsi="Arial" w:cs="Arial"/>
                <w:b/>
                <w:sz w:val="24"/>
                <w:szCs w:val="24"/>
              </w:rPr>
              <w:t xml:space="preserve">Neutral citation: </w:t>
            </w:r>
            <w:r w:rsidRPr="002C3E72">
              <w:rPr>
                <w:rFonts w:ascii="Arial" w:hAnsi="Arial" w:cs="Arial"/>
                <w:i/>
                <w:sz w:val="24"/>
                <w:szCs w:val="24"/>
              </w:rPr>
              <w:t xml:space="preserve">S v </w:t>
            </w:r>
            <w:proofErr w:type="spellStart"/>
            <w:r w:rsidR="00640AC9">
              <w:rPr>
                <w:rFonts w:ascii="Arial" w:hAnsi="Arial" w:cs="Arial"/>
                <w:i/>
                <w:sz w:val="24"/>
                <w:szCs w:val="24"/>
              </w:rPr>
              <w:t>Urikhob</w:t>
            </w:r>
            <w:proofErr w:type="spellEnd"/>
            <w:r w:rsidRPr="002C3E72">
              <w:rPr>
                <w:rFonts w:ascii="Arial" w:hAnsi="Arial" w:cs="Arial"/>
                <w:i/>
                <w:sz w:val="24"/>
                <w:szCs w:val="24"/>
              </w:rPr>
              <w:t xml:space="preserve"> </w:t>
            </w:r>
            <w:r w:rsidR="0001171D">
              <w:rPr>
                <w:rFonts w:ascii="Arial" w:hAnsi="Arial" w:cs="Arial"/>
                <w:sz w:val="24"/>
                <w:szCs w:val="24"/>
              </w:rPr>
              <w:t>(CR 14</w:t>
            </w:r>
            <w:r>
              <w:rPr>
                <w:rFonts w:ascii="Arial" w:hAnsi="Arial" w:cs="Arial"/>
                <w:sz w:val="24"/>
                <w:szCs w:val="24"/>
              </w:rPr>
              <w:t>/2024</w:t>
            </w:r>
            <w:r w:rsidRPr="002C3E72">
              <w:rPr>
                <w:rFonts w:ascii="Arial" w:hAnsi="Arial" w:cs="Arial"/>
                <w:sz w:val="24"/>
                <w:szCs w:val="24"/>
              </w:rPr>
              <w:t xml:space="preserve">) </w:t>
            </w:r>
            <w:r>
              <w:rPr>
                <w:rFonts w:ascii="Arial" w:hAnsi="Arial" w:cs="Arial"/>
                <w:sz w:val="24"/>
                <w:szCs w:val="24"/>
              </w:rPr>
              <w:t xml:space="preserve">[2024] NAHCMD </w:t>
            </w:r>
            <w:r w:rsidR="0001171D">
              <w:rPr>
                <w:rFonts w:ascii="Arial" w:hAnsi="Arial" w:cs="Arial"/>
                <w:sz w:val="24"/>
                <w:szCs w:val="24"/>
              </w:rPr>
              <w:t>66</w:t>
            </w:r>
            <w:r>
              <w:rPr>
                <w:rFonts w:ascii="Arial" w:hAnsi="Arial" w:cs="Arial"/>
                <w:sz w:val="24"/>
                <w:szCs w:val="24"/>
              </w:rPr>
              <w:t xml:space="preserve"> ( </w:t>
            </w:r>
            <w:r w:rsidR="0001171D">
              <w:rPr>
                <w:rFonts w:ascii="Arial" w:hAnsi="Arial" w:cs="Arial"/>
                <w:sz w:val="24"/>
                <w:szCs w:val="24"/>
              </w:rPr>
              <w:t>21</w:t>
            </w:r>
            <w:r w:rsidR="00640AC9">
              <w:rPr>
                <w:rFonts w:ascii="Arial" w:hAnsi="Arial" w:cs="Arial"/>
                <w:sz w:val="24"/>
                <w:szCs w:val="24"/>
              </w:rPr>
              <w:t xml:space="preserve"> February</w:t>
            </w:r>
            <w:r>
              <w:rPr>
                <w:rFonts w:ascii="Arial" w:hAnsi="Arial" w:cs="Arial"/>
                <w:sz w:val="24"/>
                <w:szCs w:val="24"/>
              </w:rPr>
              <w:t xml:space="preserve"> 2024</w:t>
            </w:r>
            <w:r w:rsidRPr="002C3E72">
              <w:rPr>
                <w:rFonts w:ascii="Arial" w:hAnsi="Arial" w:cs="Arial"/>
                <w:sz w:val="24"/>
                <w:szCs w:val="24"/>
              </w:rPr>
              <w:t>)</w:t>
            </w:r>
          </w:p>
        </w:tc>
      </w:tr>
      <w:tr w:rsidR="0017392E" w:rsidRPr="002C3E72" w:rsidTr="003E38C9">
        <w:tc>
          <w:tcPr>
            <w:tcW w:w="9720" w:type="dxa"/>
            <w:gridSpan w:val="3"/>
          </w:tcPr>
          <w:p w:rsidR="0017392E" w:rsidRDefault="0017392E" w:rsidP="003E38C9">
            <w:pPr>
              <w:spacing w:line="360" w:lineRule="auto"/>
              <w:jc w:val="both"/>
              <w:rPr>
                <w:rFonts w:ascii="Arial" w:hAnsi="Arial" w:cs="Arial"/>
                <w:b/>
                <w:sz w:val="24"/>
                <w:szCs w:val="24"/>
              </w:rPr>
            </w:pPr>
          </w:p>
          <w:p w:rsidR="0017392E" w:rsidRPr="000A09AB" w:rsidRDefault="00AF0643" w:rsidP="003E38C9">
            <w:pPr>
              <w:spacing w:line="360" w:lineRule="auto"/>
              <w:jc w:val="both"/>
              <w:rPr>
                <w:rFonts w:ascii="Arial" w:hAnsi="Arial" w:cs="Arial"/>
                <w:b/>
                <w:sz w:val="24"/>
                <w:szCs w:val="24"/>
              </w:rPr>
            </w:pPr>
            <w:r>
              <w:rPr>
                <w:rFonts w:ascii="Arial" w:hAnsi="Arial" w:cs="Arial"/>
                <w:b/>
                <w:sz w:val="24"/>
                <w:szCs w:val="24"/>
              </w:rPr>
              <w:t>O</w:t>
            </w:r>
            <w:r w:rsidR="0017392E" w:rsidRPr="006F0895">
              <w:rPr>
                <w:rFonts w:ascii="Arial" w:hAnsi="Arial" w:cs="Arial"/>
                <w:b/>
                <w:sz w:val="24"/>
                <w:szCs w:val="24"/>
              </w:rPr>
              <w:t>rder:</w:t>
            </w:r>
          </w:p>
          <w:p w:rsidR="0017392E" w:rsidRPr="00320B26" w:rsidRDefault="0017392E" w:rsidP="0017392E">
            <w:pPr>
              <w:pStyle w:val="ListParagraph"/>
              <w:numPr>
                <w:ilvl w:val="0"/>
                <w:numId w:val="1"/>
              </w:numPr>
              <w:spacing w:line="360" w:lineRule="auto"/>
              <w:jc w:val="both"/>
              <w:rPr>
                <w:rFonts w:ascii="Arial" w:hAnsi="Arial" w:cs="Arial"/>
                <w:color w:val="000000" w:themeColor="text1"/>
                <w:sz w:val="24"/>
                <w:szCs w:val="24"/>
              </w:rPr>
            </w:pPr>
            <w:r w:rsidRPr="000066AC">
              <w:rPr>
                <w:rFonts w:ascii="Arial" w:hAnsi="Arial" w:cs="Arial"/>
                <w:color w:val="000000" w:themeColor="text1"/>
                <w:sz w:val="24"/>
                <w:szCs w:val="24"/>
              </w:rPr>
              <w:t xml:space="preserve">The conviction </w:t>
            </w:r>
            <w:r>
              <w:rPr>
                <w:rFonts w:ascii="Arial" w:hAnsi="Arial" w:cs="Arial"/>
                <w:color w:val="000000" w:themeColor="text1"/>
                <w:sz w:val="24"/>
                <w:szCs w:val="24"/>
              </w:rPr>
              <w:t xml:space="preserve">and sentence </w:t>
            </w:r>
            <w:r w:rsidR="00640AC9">
              <w:rPr>
                <w:rFonts w:ascii="Arial" w:hAnsi="Arial" w:cs="Arial"/>
                <w:color w:val="000000" w:themeColor="text1"/>
                <w:sz w:val="24"/>
                <w:szCs w:val="24"/>
              </w:rPr>
              <w:t>of 18 months’ imprisonment are set aside.</w:t>
            </w:r>
          </w:p>
          <w:p w:rsidR="0017392E" w:rsidRPr="00320B26" w:rsidRDefault="00640AC9" w:rsidP="0017392E">
            <w:pPr>
              <w:pStyle w:val="ListParagraph"/>
              <w:numPr>
                <w:ilvl w:val="0"/>
                <w:numId w:val="1"/>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The accused should be released forthwith</w:t>
            </w:r>
            <w:r w:rsidR="0017392E">
              <w:rPr>
                <w:rFonts w:ascii="Arial" w:hAnsi="Arial" w:cs="Arial"/>
                <w:color w:val="000000" w:themeColor="text1"/>
                <w:sz w:val="24"/>
                <w:szCs w:val="24"/>
              </w:rPr>
              <w:t>.</w:t>
            </w:r>
          </w:p>
        </w:tc>
      </w:tr>
      <w:tr w:rsidR="0017392E" w:rsidRPr="002C3E72" w:rsidTr="003E38C9">
        <w:tc>
          <w:tcPr>
            <w:tcW w:w="9720" w:type="dxa"/>
            <w:gridSpan w:val="3"/>
            <w:tcBorders>
              <w:bottom w:val="single" w:sz="4" w:space="0" w:color="auto"/>
            </w:tcBorders>
          </w:tcPr>
          <w:p w:rsidR="0017392E" w:rsidRPr="002C3E72" w:rsidRDefault="0017392E" w:rsidP="003E38C9">
            <w:pPr>
              <w:spacing w:before="240" w:line="360" w:lineRule="auto"/>
              <w:jc w:val="both"/>
              <w:rPr>
                <w:rFonts w:ascii="Arial" w:hAnsi="Arial" w:cs="Arial"/>
                <w:b/>
                <w:sz w:val="24"/>
                <w:szCs w:val="24"/>
              </w:rPr>
            </w:pPr>
            <w:r w:rsidRPr="002C3E72">
              <w:rPr>
                <w:rFonts w:ascii="Arial" w:hAnsi="Arial" w:cs="Arial"/>
                <w:b/>
                <w:sz w:val="24"/>
                <w:szCs w:val="24"/>
              </w:rPr>
              <w:t>Reasons for order:</w:t>
            </w:r>
          </w:p>
        </w:tc>
      </w:tr>
      <w:tr w:rsidR="0017392E" w:rsidRPr="002C3E72" w:rsidTr="003E38C9">
        <w:tc>
          <w:tcPr>
            <w:tcW w:w="9720" w:type="dxa"/>
            <w:gridSpan w:val="3"/>
            <w:tcBorders>
              <w:bottom w:val="single" w:sz="4" w:space="0" w:color="auto"/>
            </w:tcBorders>
          </w:tcPr>
          <w:p w:rsidR="0017392E" w:rsidRDefault="0017392E" w:rsidP="003E38C9">
            <w:pPr>
              <w:spacing w:line="360" w:lineRule="auto"/>
              <w:jc w:val="both"/>
              <w:rPr>
                <w:rFonts w:ascii="Arial" w:hAnsi="Arial" w:cs="Arial"/>
                <w:sz w:val="24"/>
                <w:szCs w:val="24"/>
              </w:rPr>
            </w:pPr>
          </w:p>
          <w:p w:rsidR="0017392E" w:rsidRDefault="0017392E" w:rsidP="003E38C9">
            <w:pPr>
              <w:spacing w:line="360" w:lineRule="auto"/>
              <w:jc w:val="both"/>
              <w:rPr>
                <w:rFonts w:ascii="Arial" w:hAnsi="Arial" w:cs="Arial"/>
                <w:sz w:val="24"/>
                <w:szCs w:val="24"/>
              </w:rPr>
            </w:pPr>
            <w:r>
              <w:rPr>
                <w:rFonts w:ascii="Arial" w:hAnsi="Arial" w:cs="Arial"/>
                <w:sz w:val="24"/>
                <w:szCs w:val="24"/>
              </w:rPr>
              <w:t>SHIVUTE</w:t>
            </w:r>
            <w:r w:rsidRPr="004B66B9">
              <w:rPr>
                <w:rFonts w:ascii="Arial" w:hAnsi="Arial" w:cs="Arial"/>
                <w:sz w:val="24"/>
                <w:szCs w:val="24"/>
              </w:rPr>
              <w:t xml:space="preserve"> J </w:t>
            </w:r>
            <w:r w:rsidR="00460067">
              <w:rPr>
                <w:rFonts w:ascii="Arial" w:hAnsi="Arial" w:cs="Arial"/>
                <w:sz w:val="24"/>
                <w:szCs w:val="24"/>
              </w:rPr>
              <w:t>(C</w:t>
            </w:r>
            <w:r>
              <w:rPr>
                <w:rFonts w:ascii="Arial" w:hAnsi="Arial" w:cs="Arial"/>
                <w:sz w:val="24"/>
                <w:szCs w:val="24"/>
              </w:rPr>
              <w:t xml:space="preserve">oncurring </w:t>
            </w:r>
            <w:proofErr w:type="spellStart"/>
            <w:r w:rsidR="00F6723F">
              <w:rPr>
                <w:rFonts w:ascii="Arial" w:hAnsi="Arial" w:cs="Arial"/>
                <w:sz w:val="24"/>
                <w:szCs w:val="24"/>
              </w:rPr>
              <w:t>Christiaan</w:t>
            </w:r>
            <w:proofErr w:type="spellEnd"/>
            <w:r w:rsidRPr="004B66B9">
              <w:rPr>
                <w:rFonts w:ascii="Arial" w:hAnsi="Arial" w:cs="Arial"/>
                <w:sz w:val="24"/>
                <w:szCs w:val="24"/>
              </w:rPr>
              <w:t xml:space="preserve"> J)</w:t>
            </w:r>
            <w:r>
              <w:rPr>
                <w:rFonts w:ascii="Arial" w:hAnsi="Arial" w:cs="Arial"/>
                <w:sz w:val="24"/>
                <w:szCs w:val="24"/>
              </w:rPr>
              <w:t>:</w:t>
            </w:r>
          </w:p>
          <w:p w:rsidR="0017392E" w:rsidRPr="004B66B9" w:rsidRDefault="0017392E" w:rsidP="003E38C9">
            <w:pPr>
              <w:spacing w:line="360" w:lineRule="auto"/>
              <w:ind w:right="411"/>
              <w:jc w:val="both"/>
              <w:rPr>
                <w:rFonts w:ascii="Arial" w:hAnsi="Arial" w:cs="Arial"/>
                <w:sz w:val="24"/>
                <w:szCs w:val="24"/>
              </w:rPr>
            </w:pPr>
          </w:p>
          <w:p w:rsidR="0017392E" w:rsidRDefault="00E906A8" w:rsidP="003E38C9">
            <w:pPr>
              <w:spacing w:line="360" w:lineRule="auto"/>
              <w:ind w:right="411"/>
              <w:jc w:val="both"/>
              <w:rPr>
                <w:rFonts w:ascii="Arial" w:hAnsi="Arial" w:cs="Arial"/>
                <w:sz w:val="24"/>
                <w:szCs w:val="24"/>
              </w:rPr>
            </w:pPr>
            <w:r>
              <w:rPr>
                <w:rFonts w:ascii="Arial" w:hAnsi="Arial" w:cs="Arial"/>
                <w:sz w:val="24"/>
                <w:szCs w:val="24"/>
              </w:rPr>
              <w:t xml:space="preserve">[1] </w:t>
            </w:r>
            <w:r w:rsidR="00422087">
              <w:rPr>
                <w:rFonts w:ascii="Arial" w:hAnsi="Arial" w:cs="Arial"/>
                <w:sz w:val="24"/>
                <w:szCs w:val="24"/>
              </w:rPr>
              <w:t xml:space="preserve">   </w:t>
            </w:r>
            <w:r w:rsidR="0017392E">
              <w:rPr>
                <w:rFonts w:ascii="Arial" w:hAnsi="Arial" w:cs="Arial"/>
                <w:sz w:val="24"/>
                <w:szCs w:val="24"/>
              </w:rPr>
              <w:t>T</w:t>
            </w:r>
            <w:r w:rsidR="0017392E" w:rsidRPr="004B66B9">
              <w:rPr>
                <w:rFonts w:ascii="Arial" w:hAnsi="Arial" w:cs="Arial"/>
                <w:sz w:val="24"/>
                <w:szCs w:val="24"/>
              </w:rPr>
              <w:t>h</w:t>
            </w:r>
            <w:r w:rsidR="0017392E">
              <w:rPr>
                <w:rFonts w:ascii="Arial" w:hAnsi="Arial" w:cs="Arial"/>
                <w:sz w:val="24"/>
                <w:szCs w:val="24"/>
              </w:rPr>
              <w:t xml:space="preserve">is </w:t>
            </w:r>
            <w:r w:rsidR="00F6723F">
              <w:rPr>
                <w:rFonts w:ascii="Arial" w:hAnsi="Arial" w:cs="Arial"/>
                <w:sz w:val="24"/>
                <w:szCs w:val="24"/>
              </w:rPr>
              <w:t>matter originally came before Justice Liebenberg</w:t>
            </w:r>
            <w:r w:rsidR="00422087">
              <w:rPr>
                <w:rFonts w:ascii="Arial" w:hAnsi="Arial" w:cs="Arial"/>
                <w:sz w:val="24"/>
                <w:szCs w:val="24"/>
              </w:rPr>
              <w:t>,</w:t>
            </w:r>
            <w:r w:rsidR="00F6723F">
              <w:rPr>
                <w:rFonts w:ascii="Arial" w:hAnsi="Arial" w:cs="Arial"/>
                <w:sz w:val="24"/>
                <w:szCs w:val="24"/>
              </w:rPr>
              <w:t xml:space="preserve"> who is now retired</w:t>
            </w:r>
            <w:r w:rsidR="00912E89">
              <w:rPr>
                <w:rFonts w:ascii="Arial" w:hAnsi="Arial" w:cs="Arial"/>
                <w:sz w:val="24"/>
                <w:szCs w:val="24"/>
              </w:rPr>
              <w:t>,</w:t>
            </w:r>
            <w:r w:rsidR="00F6723F">
              <w:rPr>
                <w:rFonts w:ascii="Arial" w:hAnsi="Arial" w:cs="Arial"/>
                <w:sz w:val="24"/>
                <w:szCs w:val="24"/>
              </w:rPr>
              <w:t xml:space="preserve"> for automatic review in terms of s 302 (1) and</w:t>
            </w:r>
            <w:r w:rsidR="00EB31B9">
              <w:rPr>
                <w:rFonts w:ascii="Arial" w:hAnsi="Arial" w:cs="Arial"/>
                <w:sz w:val="24"/>
                <w:szCs w:val="24"/>
              </w:rPr>
              <w:t xml:space="preserve"> s 303 of the Criminal Procedure Act 51 of 1977, as amended (the CPA)</w:t>
            </w:r>
            <w:r w:rsidR="0017392E">
              <w:rPr>
                <w:rFonts w:ascii="Arial" w:hAnsi="Arial" w:cs="Arial"/>
                <w:sz w:val="24"/>
                <w:szCs w:val="24"/>
              </w:rPr>
              <w:t>.</w:t>
            </w:r>
          </w:p>
          <w:p w:rsidR="0017392E" w:rsidRDefault="0017392E" w:rsidP="003E38C9">
            <w:pPr>
              <w:spacing w:line="360" w:lineRule="auto"/>
              <w:ind w:left="304" w:right="411"/>
              <w:jc w:val="both"/>
              <w:rPr>
                <w:rFonts w:ascii="Arial" w:hAnsi="Arial" w:cs="Arial"/>
                <w:sz w:val="24"/>
                <w:szCs w:val="24"/>
              </w:rPr>
            </w:pPr>
          </w:p>
          <w:p w:rsidR="0017392E" w:rsidRDefault="00E906A8" w:rsidP="003E38C9">
            <w:pPr>
              <w:spacing w:line="360" w:lineRule="auto"/>
              <w:ind w:right="411"/>
              <w:jc w:val="both"/>
              <w:rPr>
                <w:rFonts w:ascii="Arial" w:hAnsi="Arial" w:cs="Arial"/>
                <w:sz w:val="24"/>
                <w:szCs w:val="24"/>
              </w:rPr>
            </w:pPr>
            <w:r>
              <w:rPr>
                <w:rFonts w:ascii="Arial" w:hAnsi="Arial" w:cs="Arial"/>
                <w:sz w:val="24"/>
                <w:szCs w:val="24"/>
                <w:lang w:val="en-US"/>
              </w:rPr>
              <w:t xml:space="preserve">[2] </w:t>
            </w:r>
            <w:r w:rsidR="00422087">
              <w:rPr>
                <w:rFonts w:ascii="Arial" w:hAnsi="Arial" w:cs="Arial"/>
                <w:sz w:val="24"/>
                <w:szCs w:val="24"/>
                <w:lang w:val="en-US"/>
              </w:rPr>
              <w:t xml:space="preserve">   </w:t>
            </w:r>
            <w:proofErr w:type="spellStart"/>
            <w:r w:rsidR="0017392E" w:rsidRPr="00D93DCD">
              <w:rPr>
                <w:rFonts w:ascii="Arial" w:hAnsi="Arial" w:cs="Arial"/>
                <w:sz w:val="24"/>
                <w:szCs w:val="24"/>
                <w:lang w:val="en-US"/>
              </w:rPr>
              <w:t>Th</w:t>
            </w:r>
            <w:r w:rsidR="0017392E" w:rsidRPr="004B66B9">
              <w:rPr>
                <w:rFonts w:ascii="Arial" w:hAnsi="Arial" w:cs="Arial"/>
                <w:sz w:val="24"/>
                <w:szCs w:val="24"/>
              </w:rPr>
              <w:t>e</w:t>
            </w:r>
            <w:proofErr w:type="spellEnd"/>
            <w:r w:rsidR="0017392E" w:rsidRPr="004B66B9">
              <w:rPr>
                <w:rFonts w:ascii="Arial" w:hAnsi="Arial" w:cs="Arial"/>
                <w:sz w:val="24"/>
                <w:szCs w:val="24"/>
              </w:rPr>
              <w:t xml:space="preserve"> a</w:t>
            </w:r>
            <w:r w:rsidR="004C04A6">
              <w:rPr>
                <w:rFonts w:ascii="Arial" w:hAnsi="Arial" w:cs="Arial"/>
                <w:sz w:val="24"/>
                <w:szCs w:val="24"/>
              </w:rPr>
              <w:t>ccused</w:t>
            </w:r>
            <w:r w:rsidR="00EB31B9">
              <w:rPr>
                <w:rFonts w:ascii="Arial" w:hAnsi="Arial" w:cs="Arial"/>
                <w:sz w:val="24"/>
                <w:szCs w:val="24"/>
              </w:rPr>
              <w:t xml:space="preserve"> </w:t>
            </w:r>
            <w:r>
              <w:rPr>
                <w:rFonts w:ascii="Arial" w:hAnsi="Arial" w:cs="Arial"/>
                <w:sz w:val="24"/>
                <w:szCs w:val="24"/>
              </w:rPr>
              <w:t xml:space="preserve">person </w:t>
            </w:r>
            <w:r w:rsidR="00EB31B9">
              <w:rPr>
                <w:rFonts w:ascii="Arial" w:hAnsi="Arial" w:cs="Arial"/>
                <w:sz w:val="24"/>
                <w:szCs w:val="24"/>
              </w:rPr>
              <w:t>appeared in the District of Windhoek on a charge of</w:t>
            </w:r>
            <w:r w:rsidR="008E578F">
              <w:rPr>
                <w:rFonts w:ascii="Arial" w:hAnsi="Arial" w:cs="Arial"/>
                <w:sz w:val="24"/>
                <w:szCs w:val="24"/>
              </w:rPr>
              <w:t xml:space="preserve"> entering an enclosed kraal contravening s 4 of the Stock Theft Act 12 of 1990</w:t>
            </w:r>
            <w:r w:rsidR="00374B20">
              <w:rPr>
                <w:rFonts w:ascii="Arial" w:hAnsi="Arial" w:cs="Arial"/>
                <w:sz w:val="24"/>
                <w:szCs w:val="24"/>
              </w:rPr>
              <w:t>,</w:t>
            </w:r>
            <w:r w:rsidR="008E578F">
              <w:rPr>
                <w:rFonts w:ascii="Arial" w:hAnsi="Arial" w:cs="Arial"/>
                <w:sz w:val="24"/>
                <w:szCs w:val="24"/>
              </w:rPr>
              <w:t xml:space="preserve"> as amended.</w:t>
            </w:r>
          </w:p>
          <w:p w:rsidR="0017392E" w:rsidRDefault="0017392E" w:rsidP="003E38C9">
            <w:pPr>
              <w:spacing w:line="360" w:lineRule="auto"/>
              <w:ind w:left="304" w:right="411"/>
              <w:jc w:val="both"/>
              <w:rPr>
                <w:rFonts w:ascii="Arial" w:hAnsi="Arial" w:cs="Arial"/>
                <w:sz w:val="24"/>
                <w:szCs w:val="24"/>
              </w:rPr>
            </w:pPr>
          </w:p>
          <w:p w:rsidR="00D02E6E" w:rsidRDefault="0017392E" w:rsidP="003E38C9">
            <w:pPr>
              <w:spacing w:line="360" w:lineRule="auto"/>
              <w:ind w:right="411"/>
              <w:jc w:val="both"/>
              <w:rPr>
                <w:rFonts w:ascii="Arial" w:hAnsi="Arial" w:cs="Arial"/>
                <w:sz w:val="24"/>
                <w:szCs w:val="24"/>
              </w:rPr>
            </w:pPr>
            <w:r>
              <w:rPr>
                <w:rFonts w:ascii="Arial" w:hAnsi="Arial" w:cs="Arial"/>
                <w:sz w:val="24"/>
                <w:szCs w:val="24"/>
              </w:rPr>
              <w:t xml:space="preserve">[3]  </w:t>
            </w:r>
            <w:r w:rsidR="008E578F">
              <w:rPr>
                <w:rFonts w:ascii="Arial" w:hAnsi="Arial" w:cs="Arial"/>
                <w:sz w:val="24"/>
                <w:szCs w:val="24"/>
              </w:rPr>
              <w:t xml:space="preserve">  </w:t>
            </w:r>
            <w:r w:rsidR="008D3EAF">
              <w:rPr>
                <w:rFonts w:ascii="Arial" w:hAnsi="Arial" w:cs="Arial"/>
                <w:sz w:val="24"/>
                <w:szCs w:val="24"/>
              </w:rPr>
              <w:t>He was convicted as charged and sentenced to 18 months’ imprisonment</w:t>
            </w:r>
            <w:r>
              <w:rPr>
                <w:rFonts w:ascii="Arial" w:hAnsi="Arial" w:cs="Arial"/>
                <w:sz w:val="24"/>
                <w:szCs w:val="24"/>
              </w:rPr>
              <w:t>.</w:t>
            </w:r>
            <w:r w:rsidR="008D3EAF">
              <w:rPr>
                <w:rFonts w:ascii="Arial" w:hAnsi="Arial" w:cs="Arial"/>
                <w:sz w:val="24"/>
                <w:szCs w:val="24"/>
              </w:rPr>
              <w:t xml:space="preserve"> Justice Liebenberg directed </w:t>
            </w:r>
            <w:r w:rsidR="004C04A6">
              <w:rPr>
                <w:rFonts w:ascii="Arial" w:hAnsi="Arial" w:cs="Arial"/>
                <w:sz w:val="24"/>
                <w:szCs w:val="24"/>
              </w:rPr>
              <w:t xml:space="preserve">the following </w:t>
            </w:r>
            <w:r w:rsidR="008D3EAF">
              <w:rPr>
                <w:rFonts w:ascii="Arial" w:hAnsi="Arial" w:cs="Arial"/>
                <w:sz w:val="24"/>
                <w:szCs w:val="24"/>
              </w:rPr>
              <w:t>query to the magistrate</w:t>
            </w:r>
            <w:r w:rsidR="005369FA">
              <w:rPr>
                <w:rFonts w:ascii="Arial" w:hAnsi="Arial" w:cs="Arial"/>
                <w:sz w:val="24"/>
                <w:szCs w:val="24"/>
              </w:rPr>
              <w:t>:</w:t>
            </w:r>
            <w:r w:rsidR="008D3EAF">
              <w:rPr>
                <w:rFonts w:ascii="Arial" w:hAnsi="Arial" w:cs="Arial"/>
                <w:sz w:val="24"/>
                <w:szCs w:val="24"/>
              </w:rPr>
              <w:t xml:space="preserve"> </w:t>
            </w:r>
          </w:p>
          <w:p w:rsidR="00D02E6E" w:rsidRDefault="00D02E6E" w:rsidP="003E38C9">
            <w:pPr>
              <w:spacing w:line="360" w:lineRule="auto"/>
              <w:ind w:right="411"/>
              <w:jc w:val="both"/>
              <w:rPr>
                <w:rFonts w:ascii="Arial" w:hAnsi="Arial" w:cs="Arial"/>
                <w:sz w:val="24"/>
                <w:szCs w:val="24"/>
              </w:rPr>
            </w:pPr>
          </w:p>
          <w:p w:rsidR="0017392E" w:rsidRPr="004B66B9" w:rsidRDefault="00321B1E" w:rsidP="003E38C9">
            <w:pPr>
              <w:spacing w:line="360" w:lineRule="auto"/>
              <w:ind w:right="411"/>
              <w:jc w:val="both"/>
              <w:rPr>
                <w:rFonts w:ascii="Arial" w:hAnsi="Arial" w:cs="Arial"/>
                <w:sz w:val="24"/>
                <w:szCs w:val="24"/>
              </w:rPr>
            </w:pPr>
            <w:r>
              <w:rPr>
                <w:rFonts w:ascii="Arial" w:hAnsi="Arial" w:cs="Arial"/>
                <w:sz w:val="24"/>
                <w:szCs w:val="24"/>
              </w:rPr>
              <w:t xml:space="preserve">       </w:t>
            </w:r>
            <w:r w:rsidR="00E906A8">
              <w:rPr>
                <w:rFonts w:ascii="Arial" w:hAnsi="Arial" w:cs="Arial"/>
                <w:sz w:val="24"/>
                <w:szCs w:val="24"/>
              </w:rPr>
              <w:t>‘</w:t>
            </w:r>
            <w:r w:rsidR="00CC57B4">
              <w:rPr>
                <w:rFonts w:ascii="Arial" w:hAnsi="Arial" w:cs="Arial"/>
                <w:sz w:val="24"/>
                <w:szCs w:val="24"/>
              </w:rPr>
              <w:t>T</w:t>
            </w:r>
            <w:r w:rsidR="008D3EAF" w:rsidRPr="00BB4196">
              <w:rPr>
                <w:rFonts w:ascii="Arial" w:hAnsi="Arial" w:cs="Arial"/>
              </w:rPr>
              <w:t>he record sent on review does not include trial proceedings, only a transcript of the proceedings of 15 March 2023 which refer to the closing submissions</w:t>
            </w:r>
            <w:r w:rsidR="00FF16C2" w:rsidRPr="00BB4196">
              <w:rPr>
                <w:rFonts w:ascii="Arial" w:hAnsi="Arial" w:cs="Arial"/>
              </w:rPr>
              <w:t>. Could the presiding magistrate please explain why the record of the proceedings was certified on 30 May 2023 if the record is in complete and why this went unnoticed.</w:t>
            </w:r>
            <w:r w:rsidR="00E906A8">
              <w:rPr>
                <w:rFonts w:ascii="Arial" w:hAnsi="Arial" w:cs="Arial"/>
                <w:sz w:val="24"/>
                <w:szCs w:val="24"/>
              </w:rPr>
              <w:t>’</w:t>
            </w:r>
          </w:p>
          <w:p w:rsidR="0017392E" w:rsidRPr="004B66B9" w:rsidRDefault="0017392E" w:rsidP="003E38C9">
            <w:pPr>
              <w:spacing w:line="360" w:lineRule="auto"/>
              <w:ind w:right="411"/>
              <w:jc w:val="both"/>
              <w:rPr>
                <w:rFonts w:ascii="Arial" w:hAnsi="Arial" w:cs="Arial"/>
                <w:sz w:val="24"/>
                <w:szCs w:val="24"/>
              </w:rPr>
            </w:pPr>
          </w:p>
          <w:p w:rsidR="0017392E" w:rsidRDefault="0017392E" w:rsidP="003E38C9">
            <w:pPr>
              <w:spacing w:line="360" w:lineRule="auto"/>
              <w:ind w:right="411"/>
              <w:jc w:val="both"/>
              <w:rPr>
                <w:rFonts w:ascii="Arial" w:hAnsi="Arial" w:cs="Arial"/>
                <w:sz w:val="24"/>
                <w:szCs w:val="24"/>
              </w:rPr>
            </w:pPr>
            <w:r>
              <w:rPr>
                <w:rFonts w:ascii="Arial" w:hAnsi="Arial" w:cs="Arial"/>
                <w:sz w:val="24"/>
                <w:szCs w:val="24"/>
              </w:rPr>
              <w:t xml:space="preserve">[4] </w:t>
            </w:r>
            <w:r w:rsidR="008E578F">
              <w:rPr>
                <w:rFonts w:ascii="Arial" w:hAnsi="Arial" w:cs="Arial"/>
                <w:sz w:val="24"/>
                <w:szCs w:val="24"/>
              </w:rPr>
              <w:t xml:space="preserve">  </w:t>
            </w:r>
            <w:r>
              <w:rPr>
                <w:rFonts w:ascii="Arial" w:hAnsi="Arial" w:cs="Arial"/>
                <w:sz w:val="24"/>
                <w:szCs w:val="24"/>
              </w:rPr>
              <w:t xml:space="preserve"> </w:t>
            </w:r>
            <w:r w:rsidR="00BB4196">
              <w:rPr>
                <w:rFonts w:ascii="Arial" w:hAnsi="Arial" w:cs="Arial"/>
                <w:sz w:val="24"/>
                <w:szCs w:val="24"/>
              </w:rPr>
              <w:t>The magistrate responded to a query that was received on 4 September 2023</w:t>
            </w:r>
            <w:r w:rsidR="00321B1E">
              <w:rPr>
                <w:rFonts w:ascii="Arial" w:hAnsi="Arial" w:cs="Arial"/>
                <w:sz w:val="24"/>
                <w:szCs w:val="24"/>
              </w:rPr>
              <w:t>,</w:t>
            </w:r>
            <w:r w:rsidR="00BB4196">
              <w:rPr>
                <w:rFonts w:ascii="Arial" w:hAnsi="Arial" w:cs="Arial"/>
                <w:sz w:val="24"/>
                <w:szCs w:val="24"/>
              </w:rPr>
              <w:t xml:space="preserve"> that he confirm</w:t>
            </w:r>
            <w:r w:rsidR="00CC57B4">
              <w:rPr>
                <w:rFonts w:ascii="Arial" w:hAnsi="Arial" w:cs="Arial"/>
                <w:sz w:val="24"/>
                <w:szCs w:val="24"/>
              </w:rPr>
              <w:t>ed</w:t>
            </w:r>
            <w:r w:rsidR="00BB4196">
              <w:rPr>
                <w:rFonts w:ascii="Arial" w:hAnsi="Arial" w:cs="Arial"/>
                <w:sz w:val="24"/>
                <w:szCs w:val="24"/>
              </w:rPr>
              <w:t xml:space="preserve"> that the record</w:t>
            </w:r>
            <w:r w:rsidR="00D05FCF">
              <w:rPr>
                <w:rFonts w:ascii="Arial" w:hAnsi="Arial" w:cs="Arial"/>
                <w:sz w:val="24"/>
                <w:szCs w:val="24"/>
              </w:rPr>
              <w:t xml:space="preserve"> </w:t>
            </w:r>
            <w:r w:rsidR="00BB4196">
              <w:rPr>
                <w:rFonts w:ascii="Arial" w:hAnsi="Arial" w:cs="Arial"/>
                <w:sz w:val="24"/>
                <w:szCs w:val="24"/>
              </w:rPr>
              <w:t>of proceedings</w:t>
            </w:r>
            <w:r w:rsidR="00321B1E">
              <w:rPr>
                <w:rFonts w:ascii="Arial" w:hAnsi="Arial" w:cs="Arial"/>
                <w:sz w:val="24"/>
                <w:szCs w:val="24"/>
              </w:rPr>
              <w:t>,</w:t>
            </w:r>
            <w:r w:rsidR="00D05FCF">
              <w:rPr>
                <w:rFonts w:ascii="Arial" w:hAnsi="Arial" w:cs="Arial"/>
                <w:sz w:val="24"/>
                <w:szCs w:val="24"/>
              </w:rPr>
              <w:t xml:space="preserve"> as </w:t>
            </w:r>
            <w:r w:rsidR="00321B1E">
              <w:rPr>
                <w:rFonts w:ascii="Arial" w:hAnsi="Arial" w:cs="Arial"/>
                <w:sz w:val="24"/>
                <w:szCs w:val="24"/>
              </w:rPr>
              <w:t>originally sent</w:t>
            </w:r>
            <w:r w:rsidR="00D05FCF">
              <w:rPr>
                <w:rFonts w:ascii="Arial" w:hAnsi="Arial" w:cs="Arial"/>
                <w:sz w:val="24"/>
                <w:szCs w:val="24"/>
              </w:rPr>
              <w:t xml:space="preserve"> was complete</w:t>
            </w:r>
            <w:r w:rsidR="00321B1E">
              <w:rPr>
                <w:rFonts w:ascii="Arial" w:hAnsi="Arial" w:cs="Arial"/>
                <w:sz w:val="24"/>
                <w:szCs w:val="24"/>
              </w:rPr>
              <w:t>,</w:t>
            </w:r>
            <w:r w:rsidR="00BB4196">
              <w:rPr>
                <w:rFonts w:ascii="Arial" w:hAnsi="Arial" w:cs="Arial"/>
                <w:sz w:val="24"/>
                <w:szCs w:val="24"/>
              </w:rPr>
              <w:t xml:space="preserve"> hence the record is</w:t>
            </w:r>
            <w:r w:rsidR="009E276A">
              <w:rPr>
                <w:rFonts w:ascii="Arial" w:hAnsi="Arial" w:cs="Arial"/>
                <w:sz w:val="24"/>
                <w:szCs w:val="24"/>
              </w:rPr>
              <w:t xml:space="preserve"> returned.</w:t>
            </w:r>
          </w:p>
          <w:p w:rsidR="0017392E" w:rsidRDefault="0017392E" w:rsidP="003E38C9">
            <w:pPr>
              <w:spacing w:line="360" w:lineRule="auto"/>
              <w:ind w:left="304" w:right="411"/>
              <w:jc w:val="both"/>
              <w:rPr>
                <w:rFonts w:ascii="Arial" w:hAnsi="Arial" w:cs="Arial"/>
                <w:sz w:val="24"/>
                <w:szCs w:val="24"/>
              </w:rPr>
            </w:pPr>
          </w:p>
          <w:p w:rsidR="00D02E6E" w:rsidRDefault="0017392E" w:rsidP="003E38C9">
            <w:pPr>
              <w:spacing w:line="360" w:lineRule="auto"/>
              <w:ind w:right="411"/>
              <w:jc w:val="both"/>
              <w:rPr>
                <w:rFonts w:ascii="Arial" w:hAnsi="Arial" w:cs="Arial"/>
                <w:sz w:val="24"/>
                <w:szCs w:val="24"/>
                <w:lang w:val="en-US"/>
              </w:rPr>
            </w:pPr>
            <w:r>
              <w:rPr>
                <w:rFonts w:ascii="Arial" w:hAnsi="Arial" w:cs="Arial"/>
                <w:sz w:val="24"/>
                <w:szCs w:val="24"/>
                <w:lang w:val="en-US"/>
              </w:rPr>
              <w:t xml:space="preserve">[5]  </w:t>
            </w:r>
            <w:r w:rsidR="008E578F">
              <w:rPr>
                <w:rFonts w:ascii="Arial" w:hAnsi="Arial" w:cs="Arial"/>
                <w:sz w:val="24"/>
                <w:szCs w:val="24"/>
                <w:lang w:val="en-US"/>
              </w:rPr>
              <w:t xml:space="preserve">  </w:t>
            </w:r>
            <w:r w:rsidR="005122CA">
              <w:rPr>
                <w:rFonts w:ascii="Arial" w:hAnsi="Arial" w:cs="Arial"/>
                <w:sz w:val="24"/>
                <w:szCs w:val="24"/>
                <w:lang w:val="en-US"/>
              </w:rPr>
              <w:t>The reviewing Judge again raised another query as follows:</w:t>
            </w:r>
            <w:r w:rsidR="00CC57B4">
              <w:rPr>
                <w:rFonts w:ascii="Arial" w:hAnsi="Arial" w:cs="Arial"/>
                <w:sz w:val="24"/>
                <w:szCs w:val="24"/>
                <w:lang w:val="en-US"/>
              </w:rPr>
              <w:t xml:space="preserve"> </w:t>
            </w:r>
          </w:p>
          <w:p w:rsidR="00D02E6E" w:rsidRDefault="00D02E6E" w:rsidP="003E38C9">
            <w:pPr>
              <w:spacing w:line="360" w:lineRule="auto"/>
              <w:ind w:right="411"/>
              <w:jc w:val="both"/>
              <w:rPr>
                <w:rFonts w:ascii="Arial" w:hAnsi="Arial" w:cs="Arial"/>
                <w:sz w:val="24"/>
                <w:szCs w:val="24"/>
                <w:lang w:val="en-US"/>
              </w:rPr>
            </w:pPr>
          </w:p>
          <w:p w:rsidR="0017392E" w:rsidRPr="003F2C3A" w:rsidRDefault="009F7370" w:rsidP="003E38C9">
            <w:pPr>
              <w:spacing w:line="360" w:lineRule="auto"/>
              <w:ind w:right="411"/>
              <w:jc w:val="both"/>
              <w:rPr>
                <w:rFonts w:ascii="Arial" w:hAnsi="Arial" w:cs="Arial"/>
                <w:lang w:val="en-US"/>
              </w:rPr>
            </w:pPr>
            <w:r>
              <w:rPr>
                <w:rFonts w:ascii="Arial" w:hAnsi="Arial" w:cs="Arial"/>
                <w:sz w:val="24"/>
                <w:szCs w:val="24"/>
                <w:lang w:val="en-US"/>
              </w:rPr>
              <w:t xml:space="preserve">         </w:t>
            </w:r>
            <w:r w:rsidR="00E906A8">
              <w:rPr>
                <w:rFonts w:ascii="Arial" w:hAnsi="Arial" w:cs="Arial"/>
                <w:sz w:val="24"/>
                <w:szCs w:val="24"/>
                <w:lang w:val="en-US"/>
              </w:rPr>
              <w:t>‘</w:t>
            </w:r>
            <w:r w:rsidR="00CC57B4">
              <w:rPr>
                <w:rFonts w:ascii="Arial" w:hAnsi="Arial" w:cs="Arial"/>
                <w:lang w:val="en-US"/>
              </w:rPr>
              <w:t>T</w:t>
            </w:r>
            <w:r w:rsidR="00535781" w:rsidRPr="003F2C3A">
              <w:rPr>
                <w:rFonts w:ascii="Arial" w:hAnsi="Arial" w:cs="Arial"/>
                <w:lang w:val="en-US"/>
              </w:rPr>
              <w:t>he NAMCIS record of 23 November</w:t>
            </w:r>
            <w:r w:rsidR="00C40B93" w:rsidRPr="003F2C3A">
              <w:rPr>
                <w:rFonts w:ascii="Arial" w:hAnsi="Arial" w:cs="Arial"/>
                <w:lang w:val="en-US"/>
              </w:rPr>
              <w:t xml:space="preserve"> reflects with regard to the </w:t>
            </w:r>
            <w:r w:rsidR="00315A41" w:rsidRPr="003F2C3A">
              <w:rPr>
                <w:rFonts w:ascii="Arial" w:hAnsi="Arial" w:cs="Arial"/>
                <w:lang w:val="en-US"/>
              </w:rPr>
              <w:t>court record</w:t>
            </w:r>
            <w:r w:rsidR="00C40B93" w:rsidRPr="003F2C3A">
              <w:rPr>
                <w:rFonts w:ascii="Arial" w:hAnsi="Arial" w:cs="Arial"/>
                <w:lang w:val="en-US"/>
              </w:rPr>
              <w:t xml:space="preserve"> that it is attached. No such record is attached, except</w:t>
            </w:r>
            <w:r w:rsidR="00315A41" w:rsidRPr="003F2C3A">
              <w:rPr>
                <w:rFonts w:ascii="Arial" w:hAnsi="Arial" w:cs="Arial"/>
                <w:lang w:val="en-US"/>
              </w:rPr>
              <w:t xml:space="preserve"> for what appears to be the magistrate’s notes. If these are representative of the record of proceedings</w:t>
            </w:r>
            <w:r w:rsidR="002D7DC7" w:rsidRPr="003F2C3A">
              <w:rPr>
                <w:rFonts w:ascii="Arial" w:hAnsi="Arial" w:cs="Arial"/>
                <w:lang w:val="en-US"/>
              </w:rPr>
              <w:t xml:space="preserve">, the magistrate is requested to explain the following which is not borne out </w:t>
            </w:r>
            <w:r w:rsidR="005369FA">
              <w:rPr>
                <w:rFonts w:ascii="Arial" w:hAnsi="Arial" w:cs="Arial"/>
                <w:lang w:val="en-US"/>
              </w:rPr>
              <w:t xml:space="preserve">by </w:t>
            </w:r>
            <w:r w:rsidR="002D7DC7" w:rsidRPr="003F2C3A">
              <w:rPr>
                <w:rFonts w:ascii="Arial" w:hAnsi="Arial" w:cs="Arial"/>
                <w:lang w:val="en-US"/>
              </w:rPr>
              <w:t>the record</w:t>
            </w:r>
            <w:r w:rsidR="00CC57B4">
              <w:rPr>
                <w:rFonts w:ascii="Arial" w:hAnsi="Arial" w:cs="Arial"/>
                <w:lang w:val="en-US"/>
              </w:rPr>
              <w:t>:</w:t>
            </w:r>
          </w:p>
          <w:p w:rsidR="002D7DC7" w:rsidRPr="003F2C3A" w:rsidRDefault="002D7DC7" w:rsidP="003E38C9">
            <w:pPr>
              <w:spacing w:line="360" w:lineRule="auto"/>
              <w:ind w:right="411"/>
              <w:jc w:val="both"/>
              <w:rPr>
                <w:rFonts w:ascii="Arial" w:hAnsi="Arial" w:cs="Arial"/>
                <w:lang w:val="en-US"/>
              </w:rPr>
            </w:pPr>
            <w:r w:rsidRPr="003F2C3A">
              <w:rPr>
                <w:rFonts w:ascii="Arial" w:hAnsi="Arial" w:cs="Arial"/>
                <w:lang w:val="en-US"/>
              </w:rPr>
              <w:t xml:space="preserve">(a) Did the witness Veronica </w:t>
            </w:r>
            <w:proofErr w:type="spellStart"/>
            <w:r w:rsidRPr="003F2C3A">
              <w:rPr>
                <w:rFonts w:ascii="Arial" w:hAnsi="Arial" w:cs="Arial"/>
                <w:lang w:val="en-US"/>
              </w:rPr>
              <w:t>Gomgos</w:t>
            </w:r>
            <w:proofErr w:type="spellEnd"/>
            <w:r w:rsidRPr="003F2C3A">
              <w:rPr>
                <w:rFonts w:ascii="Arial" w:hAnsi="Arial" w:cs="Arial"/>
                <w:lang w:val="en-US"/>
              </w:rPr>
              <w:t xml:space="preserve"> testify under oath</w:t>
            </w:r>
            <w:r w:rsidR="00F64EEB" w:rsidRPr="003F2C3A">
              <w:rPr>
                <w:rFonts w:ascii="Arial" w:hAnsi="Arial" w:cs="Arial"/>
                <w:lang w:val="en-US"/>
              </w:rPr>
              <w:t xml:space="preserve"> or affirmation?</w:t>
            </w:r>
          </w:p>
          <w:p w:rsidR="00F64EEB" w:rsidRPr="003F2C3A" w:rsidRDefault="009949ED" w:rsidP="003E38C9">
            <w:pPr>
              <w:spacing w:line="360" w:lineRule="auto"/>
              <w:ind w:right="411"/>
              <w:jc w:val="both"/>
              <w:rPr>
                <w:rFonts w:ascii="Arial" w:hAnsi="Arial" w:cs="Arial"/>
                <w:lang w:val="en-US"/>
              </w:rPr>
            </w:pPr>
            <w:r w:rsidRPr="003F2C3A">
              <w:rPr>
                <w:rFonts w:ascii="Arial" w:hAnsi="Arial" w:cs="Arial"/>
                <w:lang w:val="en-US"/>
              </w:rPr>
              <w:t>(b) Were the</w:t>
            </w:r>
            <w:r w:rsidR="00F64EEB" w:rsidRPr="003F2C3A">
              <w:rPr>
                <w:rFonts w:ascii="Arial" w:hAnsi="Arial" w:cs="Arial"/>
                <w:lang w:val="en-US"/>
              </w:rPr>
              <w:t xml:space="preserve"> accused’s rights to cross-examination explained to him?</w:t>
            </w:r>
          </w:p>
          <w:p w:rsidR="009949ED" w:rsidRPr="003F2C3A" w:rsidRDefault="009949ED" w:rsidP="003E38C9">
            <w:pPr>
              <w:spacing w:line="360" w:lineRule="auto"/>
              <w:ind w:right="411"/>
              <w:jc w:val="both"/>
              <w:rPr>
                <w:rFonts w:ascii="Arial" w:hAnsi="Arial" w:cs="Arial"/>
                <w:lang w:val="en-US"/>
              </w:rPr>
            </w:pPr>
            <w:r w:rsidRPr="003F2C3A">
              <w:rPr>
                <w:rFonts w:ascii="Arial" w:hAnsi="Arial" w:cs="Arial"/>
                <w:lang w:val="en-US"/>
              </w:rPr>
              <w:t>(c) At the close of the State’s case were the accused’s rights explained to him?</w:t>
            </w:r>
          </w:p>
          <w:p w:rsidR="0017392E" w:rsidRDefault="004207EB" w:rsidP="003E38C9">
            <w:pPr>
              <w:spacing w:line="360" w:lineRule="auto"/>
              <w:ind w:right="411"/>
              <w:jc w:val="both"/>
              <w:rPr>
                <w:rFonts w:ascii="Arial" w:hAnsi="Arial" w:cs="Arial"/>
                <w:sz w:val="24"/>
                <w:szCs w:val="24"/>
              </w:rPr>
            </w:pPr>
            <w:r w:rsidRPr="003F2C3A">
              <w:rPr>
                <w:rFonts w:ascii="Arial" w:hAnsi="Arial" w:cs="Arial"/>
              </w:rPr>
              <w:t>If any of the above mentioned questions are answered in the affirmative, kindly indicate in the record where this is reflected</w:t>
            </w:r>
            <w:r w:rsidR="00E906A8">
              <w:rPr>
                <w:rFonts w:ascii="Arial" w:hAnsi="Arial" w:cs="Arial"/>
                <w:sz w:val="24"/>
                <w:szCs w:val="24"/>
              </w:rPr>
              <w:t>.’</w:t>
            </w:r>
          </w:p>
          <w:p w:rsidR="003F2C3A" w:rsidRDefault="003F2C3A" w:rsidP="003E38C9">
            <w:pPr>
              <w:spacing w:line="360" w:lineRule="auto"/>
              <w:ind w:right="411"/>
              <w:jc w:val="both"/>
              <w:rPr>
                <w:rFonts w:ascii="Arial" w:hAnsi="Arial" w:cs="Arial"/>
                <w:sz w:val="24"/>
                <w:szCs w:val="24"/>
              </w:rPr>
            </w:pPr>
          </w:p>
          <w:p w:rsidR="0017392E" w:rsidRDefault="0017392E" w:rsidP="003E38C9">
            <w:pPr>
              <w:spacing w:line="360" w:lineRule="auto"/>
              <w:ind w:right="411"/>
              <w:jc w:val="both"/>
              <w:rPr>
                <w:rFonts w:ascii="Arial" w:hAnsi="Arial" w:cs="Arial"/>
                <w:sz w:val="24"/>
                <w:szCs w:val="24"/>
              </w:rPr>
            </w:pPr>
            <w:r>
              <w:rPr>
                <w:rFonts w:ascii="Arial" w:hAnsi="Arial" w:cs="Arial"/>
                <w:sz w:val="24"/>
                <w:szCs w:val="24"/>
              </w:rPr>
              <w:t xml:space="preserve">[6] </w:t>
            </w:r>
            <w:r w:rsidR="008E578F">
              <w:rPr>
                <w:rFonts w:ascii="Arial" w:hAnsi="Arial" w:cs="Arial"/>
                <w:sz w:val="24"/>
                <w:szCs w:val="24"/>
              </w:rPr>
              <w:t xml:space="preserve">  </w:t>
            </w:r>
            <w:r>
              <w:rPr>
                <w:rFonts w:ascii="Arial" w:hAnsi="Arial" w:cs="Arial"/>
                <w:sz w:val="24"/>
                <w:szCs w:val="24"/>
              </w:rPr>
              <w:t xml:space="preserve"> </w:t>
            </w:r>
            <w:r w:rsidR="003F2C3A">
              <w:rPr>
                <w:rFonts w:ascii="Arial" w:hAnsi="Arial" w:cs="Arial"/>
                <w:sz w:val="24"/>
                <w:szCs w:val="24"/>
              </w:rPr>
              <w:t>The learned magistrate again responded to the query on 15 December</w:t>
            </w:r>
            <w:r w:rsidR="00C31E16">
              <w:rPr>
                <w:rFonts w:ascii="Arial" w:hAnsi="Arial" w:cs="Arial"/>
                <w:sz w:val="24"/>
                <w:szCs w:val="24"/>
              </w:rPr>
              <w:t xml:space="preserve"> 2023 that he was confirming </w:t>
            </w:r>
            <w:r w:rsidR="00CC57B4">
              <w:rPr>
                <w:rFonts w:ascii="Arial" w:hAnsi="Arial" w:cs="Arial"/>
                <w:sz w:val="24"/>
                <w:szCs w:val="24"/>
              </w:rPr>
              <w:t>that the record of proceedings wa</w:t>
            </w:r>
            <w:r w:rsidR="00D05FCF">
              <w:rPr>
                <w:rFonts w:ascii="Arial" w:hAnsi="Arial" w:cs="Arial"/>
                <w:sz w:val="24"/>
                <w:szCs w:val="24"/>
              </w:rPr>
              <w:t>s complete</w:t>
            </w:r>
            <w:r w:rsidR="00CC57B4">
              <w:rPr>
                <w:rFonts w:ascii="Arial" w:hAnsi="Arial" w:cs="Arial"/>
                <w:sz w:val="24"/>
                <w:szCs w:val="24"/>
              </w:rPr>
              <w:t>. He did not address the questions</w:t>
            </w:r>
            <w:r w:rsidR="00C31E16">
              <w:rPr>
                <w:rFonts w:ascii="Arial" w:hAnsi="Arial" w:cs="Arial"/>
                <w:sz w:val="24"/>
                <w:szCs w:val="24"/>
              </w:rPr>
              <w:t xml:space="preserve"> raised </w:t>
            </w:r>
            <w:r w:rsidR="00CC57B4">
              <w:rPr>
                <w:rFonts w:ascii="Arial" w:hAnsi="Arial" w:cs="Arial"/>
                <w:sz w:val="24"/>
                <w:szCs w:val="24"/>
              </w:rPr>
              <w:t xml:space="preserve">in the query. Instead, he </w:t>
            </w:r>
            <w:r w:rsidR="00C31E16">
              <w:rPr>
                <w:rFonts w:ascii="Arial" w:hAnsi="Arial" w:cs="Arial"/>
                <w:sz w:val="24"/>
                <w:szCs w:val="24"/>
              </w:rPr>
              <w:t>attach</w:t>
            </w:r>
            <w:r w:rsidR="00CC57B4">
              <w:rPr>
                <w:rFonts w:ascii="Arial" w:hAnsi="Arial" w:cs="Arial"/>
                <w:sz w:val="24"/>
                <w:szCs w:val="24"/>
              </w:rPr>
              <w:t>ed</w:t>
            </w:r>
            <w:r w:rsidR="00C31E16">
              <w:rPr>
                <w:rFonts w:ascii="Arial" w:hAnsi="Arial" w:cs="Arial"/>
                <w:sz w:val="24"/>
                <w:szCs w:val="24"/>
              </w:rPr>
              <w:t xml:space="preserve"> </w:t>
            </w:r>
            <w:r w:rsidR="00CC57B4">
              <w:rPr>
                <w:rFonts w:ascii="Arial" w:hAnsi="Arial" w:cs="Arial"/>
                <w:sz w:val="24"/>
                <w:szCs w:val="24"/>
              </w:rPr>
              <w:t xml:space="preserve">to his response </w:t>
            </w:r>
            <w:r w:rsidR="00C31E16">
              <w:rPr>
                <w:rFonts w:ascii="Arial" w:hAnsi="Arial" w:cs="Arial"/>
                <w:sz w:val="24"/>
                <w:szCs w:val="24"/>
              </w:rPr>
              <w:t xml:space="preserve">what appears to be </w:t>
            </w:r>
            <w:r w:rsidR="00CC57B4">
              <w:rPr>
                <w:rFonts w:ascii="Arial" w:hAnsi="Arial" w:cs="Arial"/>
                <w:sz w:val="24"/>
                <w:szCs w:val="24"/>
              </w:rPr>
              <w:t xml:space="preserve">the </w:t>
            </w:r>
            <w:r w:rsidR="00C31E16">
              <w:rPr>
                <w:rFonts w:ascii="Arial" w:hAnsi="Arial" w:cs="Arial"/>
                <w:sz w:val="24"/>
                <w:szCs w:val="24"/>
              </w:rPr>
              <w:t>magistrate’s notes but now modified to read</w:t>
            </w:r>
            <w:r w:rsidR="00CC57B4">
              <w:rPr>
                <w:rFonts w:ascii="Arial" w:hAnsi="Arial" w:cs="Arial"/>
                <w:sz w:val="24"/>
                <w:szCs w:val="24"/>
              </w:rPr>
              <w:t xml:space="preserve"> rather cryptically as follows:</w:t>
            </w:r>
            <w:r w:rsidR="00C31E16">
              <w:rPr>
                <w:rFonts w:ascii="Arial" w:hAnsi="Arial" w:cs="Arial"/>
                <w:sz w:val="24"/>
                <w:szCs w:val="24"/>
              </w:rPr>
              <w:t xml:space="preserve"> </w:t>
            </w:r>
            <w:r w:rsidR="00CC57B4">
              <w:rPr>
                <w:rFonts w:ascii="Arial" w:hAnsi="Arial" w:cs="Arial"/>
                <w:sz w:val="24"/>
                <w:szCs w:val="24"/>
              </w:rPr>
              <w:lastRenderedPageBreak/>
              <w:t>“</w:t>
            </w:r>
            <w:r w:rsidR="00C31E16" w:rsidRPr="00945040">
              <w:rPr>
                <w:rFonts w:ascii="Arial" w:hAnsi="Arial" w:cs="Arial"/>
                <w:sz w:val="24"/>
                <w:szCs w:val="24"/>
                <w:u w:val="single"/>
              </w:rPr>
              <w:t xml:space="preserve">Veronica </w:t>
            </w:r>
            <w:proofErr w:type="spellStart"/>
            <w:r w:rsidR="00C31E16" w:rsidRPr="00945040">
              <w:rPr>
                <w:rFonts w:ascii="Arial" w:hAnsi="Arial" w:cs="Arial"/>
                <w:sz w:val="24"/>
                <w:szCs w:val="24"/>
                <w:u w:val="single"/>
              </w:rPr>
              <w:t>Gomgos</w:t>
            </w:r>
            <w:proofErr w:type="spellEnd"/>
            <w:r w:rsidR="00C31E16" w:rsidRPr="00945040">
              <w:rPr>
                <w:rFonts w:ascii="Arial" w:hAnsi="Arial" w:cs="Arial"/>
                <w:sz w:val="24"/>
                <w:szCs w:val="24"/>
                <w:u w:val="single"/>
              </w:rPr>
              <w:t xml:space="preserve"> </w:t>
            </w:r>
            <w:r w:rsidR="00E10B77" w:rsidRPr="00945040">
              <w:rPr>
                <w:rFonts w:ascii="Arial" w:hAnsi="Arial" w:cs="Arial"/>
                <w:sz w:val="24"/>
                <w:szCs w:val="24"/>
                <w:u w:val="single"/>
              </w:rPr>
              <w:t>speaking</w:t>
            </w:r>
            <w:r w:rsidR="00C31E16" w:rsidRPr="00945040">
              <w:rPr>
                <w:rFonts w:ascii="Arial" w:hAnsi="Arial" w:cs="Arial"/>
                <w:sz w:val="24"/>
                <w:szCs w:val="24"/>
                <w:u w:val="single"/>
              </w:rPr>
              <w:t xml:space="preserve"> under oath, in </w:t>
            </w:r>
            <w:proofErr w:type="spellStart"/>
            <w:r w:rsidR="00C31E16" w:rsidRPr="00945040">
              <w:rPr>
                <w:rFonts w:ascii="Arial" w:hAnsi="Arial" w:cs="Arial"/>
                <w:sz w:val="24"/>
                <w:szCs w:val="24"/>
                <w:u w:val="single"/>
              </w:rPr>
              <w:t>Damara</w:t>
            </w:r>
            <w:proofErr w:type="spellEnd"/>
            <w:r w:rsidR="00C31E16" w:rsidRPr="00945040">
              <w:rPr>
                <w:rFonts w:ascii="Arial" w:hAnsi="Arial" w:cs="Arial"/>
                <w:sz w:val="24"/>
                <w:szCs w:val="24"/>
                <w:u w:val="single"/>
              </w:rPr>
              <w:t>/</w:t>
            </w:r>
            <w:proofErr w:type="spellStart"/>
            <w:r w:rsidR="00C31E16" w:rsidRPr="00945040">
              <w:rPr>
                <w:rFonts w:ascii="Arial" w:hAnsi="Arial" w:cs="Arial"/>
                <w:sz w:val="24"/>
                <w:szCs w:val="24"/>
                <w:u w:val="single"/>
              </w:rPr>
              <w:t>Nama</w:t>
            </w:r>
            <w:proofErr w:type="spellEnd"/>
            <w:r w:rsidR="00E10B77" w:rsidRPr="00945040">
              <w:rPr>
                <w:rFonts w:ascii="Arial" w:hAnsi="Arial" w:cs="Arial"/>
                <w:sz w:val="24"/>
                <w:szCs w:val="24"/>
                <w:u w:val="single"/>
              </w:rPr>
              <w:t xml:space="preserve"> rights to cross-examination</w:t>
            </w:r>
            <w:r w:rsidR="00CC57B4">
              <w:rPr>
                <w:rFonts w:ascii="Arial" w:hAnsi="Arial" w:cs="Arial"/>
                <w:sz w:val="24"/>
                <w:szCs w:val="24"/>
                <w:u w:val="single"/>
              </w:rPr>
              <w:t xml:space="preserve"> </w:t>
            </w:r>
            <w:r w:rsidR="00E10B77" w:rsidRPr="00945040">
              <w:rPr>
                <w:rFonts w:ascii="Arial" w:hAnsi="Arial" w:cs="Arial"/>
                <w:sz w:val="24"/>
                <w:szCs w:val="24"/>
                <w:u w:val="single"/>
              </w:rPr>
              <w:t xml:space="preserve">(before witness testifies) rights at the close of the State’s case and accused testifying under oath in </w:t>
            </w:r>
            <w:proofErr w:type="spellStart"/>
            <w:r w:rsidR="00E10B77" w:rsidRPr="00945040">
              <w:rPr>
                <w:rFonts w:ascii="Arial" w:hAnsi="Arial" w:cs="Arial"/>
                <w:sz w:val="24"/>
                <w:szCs w:val="24"/>
                <w:u w:val="single"/>
              </w:rPr>
              <w:t>Damara</w:t>
            </w:r>
            <w:proofErr w:type="spellEnd"/>
            <w:r w:rsidR="00E10B77" w:rsidRPr="00945040">
              <w:rPr>
                <w:rFonts w:ascii="Arial" w:hAnsi="Arial" w:cs="Arial"/>
                <w:sz w:val="24"/>
                <w:szCs w:val="24"/>
                <w:u w:val="single"/>
              </w:rPr>
              <w:t>/</w:t>
            </w:r>
            <w:proofErr w:type="spellStart"/>
            <w:r w:rsidR="00E10B77" w:rsidRPr="00945040">
              <w:rPr>
                <w:rFonts w:ascii="Arial" w:hAnsi="Arial" w:cs="Arial"/>
                <w:sz w:val="24"/>
                <w:szCs w:val="24"/>
                <w:u w:val="single"/>
              </w:rPr>
              <w:t>Nama</w:t>
            </w:r>
            <w:proofErr w:type="spellEnd"/>
            <w:r w:rsidR="00CC57B4">
              <w:rPr>
                <w:rFonts w:ascii="Arial" w:hAnsi="Arial" w:cs="Arial"/>
                <w:sz w:val="24"/>
                <w:szCs w:val="24"/>
                <w:u w:val="single"/>
              </w:rPr>
              <w:t>.”</w:t>
            </w:r>
          </w:p>
          <w:p w:rsidR="0017392E" w:rsidRDefault="0017392E" w:rsidP="003E38C9">
            <w:pPr>
              <w:spacing w:line="360" w:lineRule="auto"/>
              <w:ind w:left="304" w:right="411"/>
              <w:jc w:val="both"/>
              <w:rPr>
                <w:rFonts w:ascii="Arial" w:hAnsi="Arial" w:cs="Arial"/>
                <w:sz w:val="24"/>
                <w:szCs w:val="24"/>
              </w:rPr>
            </w:pPr>
          </w:p>
          <w:p w:rsidR="0017392E" w:rsidRDefault="0017392E" w:rsidP="003E38C9">
            <w:pPr>
              <w:spacing w:line="360" w:lineRule="auto"/>
              <w:ind w:right="411"/>
              <w:jc w:val="both"/>
              <w:rPr>
                <w:rFonts w:ascii="Arial" w:hAnsi="Arial" w:cs="Arial"/>
                <w:sz w:val="24"/>
                <w:szCs w:val="24"/>
              </w:rPr>
            </w:pPr>
            <w:r>
              <w:rPr>
                <w:rFonts w:ascii="Arial" w:hAnsi="Arial" w:cs="Arial"/>
                <w:sz w:val="24"/>
                <w:szCs w:val="24"/>
              </w:rPr>
              <w:t xml:space="preserve">[7] </w:t>
            </w:r>
            <w:r w:rsidR="008E578F">
              <w:rPr>
                <w:rFonts w:ascii="Arial" w:hAnsi="Arial" w:cs="Arial"/>
                <w:sz w:val="24"/>
                <w:szCs w:val="24"/>
              </w:rPr>
              <w:t xml:space="preserve">  </w:t>
            </w:r>
            <w:r>
              <w:rPr>
                <w:rFonts w:ascii="Arial" w:hAnsi="Arial" w:cs="Arial"/>
                <w:sz w:val="24"/>
                <w:szCs w:val="24"/>
              </w:rPr>
              <w:t xml:space="preserve"> </w:t>
            </w:r>
            <w:r w:rsidR="00D05FCF">
              <w:rPr>
                <w:rFonts w:ascii="Arial" w:hAnsi="Arial" w:cs="Arial"/>
                <w:sz w:val="24"/>
                <w:szCs w:val="24"/>
              </w:rPr>
              <w:t>The latter version</w:t>
            </w:r>
            <w:r w:rsidR="00945040">
              <w:rPr>
                <w:rFonts w:ascii="Arial" w:hAnsi="Arial" w:cs="Arial"/>
                <w:sz w:val="24"/>
                <w:szCs w:val="24"/>
              </w:rPr>
              <w:t xml:space="preserve"> was not certified to be a true and correct transcript of the proceedings</w:t>
            </w:r>
            <w:r w:rsidR="005369FA">
              <w:rPr>
                <w:rFonts w:ascii="Arial" w:hAnsi="Arial" w:cs="Arial"/>
                <w:sz w:val="24"/>
                <w:szCs w:val="24"/>
              </w:rPr>
              <w:t>.</w:t>
            </w:r>
            <w:r w:rsidR="00945040">
              <w:rPr>
                <w:rFonts w:ascii="Arial" w:hAnsi="Arial" w:cs="Arial"/>
                <w:sz w:val="24"/>
                <w:szCs w:val="24"/>
              </w:rPr>
              <w:t xml:space="preserve"> </w:t>
            </w:r>
            <w:r w:rsidR="005369FA">
              <w:rPr>
                <w:rFonts w:ascii="Arial" w:hAnsi="Arial" w:cs="Arial"/>
                <w:sz w:val="24"/>
                <w:szCs w:val="24"/>
              </w:rPr>
              <w:t>I</w:t>
            </w:r>
            <w:r w:rsidR="00945040">
              <w:rPr>
                <w:rFonts w:ascii="Arial" w:hAnsi="Arial" w:cs="Arial"/>
                <w:sz w:val="24"/>
                <w:szCs w:val="24"/>
              </w:rPr>
              <w:t>t appears from the transcriber’s certificate</w:t>
            </w:r>
            <w:r w:rsidR="00616FEB">
              <w:rPr>
                <w:rFonts w:ascii="Arial" w:hAnsi="Arial" w:cs="Arial"/>
                <w:sz w:val="24"/>
                <w:szCs w:val="24"/>
              </w:rPr>
              <w:t xml:space="preserve"> that</w:t>
            </w:r>
            <w:r w:rsidR="00945040">
              <w:rPr>
                <w:rFonts w:ascii="Arial" w:hAnsi="Arial" w:cs="Arial"/>
                <w:sz w:val="24"/>
                <w:szCs w:val="24"/>
              </w:rPr>
              <w:t xml:space="preserve"> the proceedings </w:t>
            </w:r>
            <w:r w:rsidR="00616FEB">
              <w:rPr>
                <w:rFonts w:ascii="Arial" w:hAnsi="Arial" w:cs="Arial"/>
                <w:sz w:val="24"/>
                <w:szCs w:val="24"/>
              </w:rPr>
              <w:t>of</w:t>
            </w:r>
            <w:r w:rsidR="00945040">
              <w:rPr>
                <w:rFonts w:ascii="Arial" w:hAnsi="Arial" w:cs="Arial"/>
                <w:sz w:val="24"/>
                <w:szCs w:val="24"/>
              </w:rPr>
              <w:t xml:space="preserve"> 15 March 2023 were also digitally recorded</w:t>
            </w:r>
            <w:r w:rsidR="00CC57B4">
              <w:rPr>
                <w:rFonts w:ascii="Arial" w:hAnsi="Arial" w:cs="Arial"/>
                <w:sz w:val="24"/>
                <w:szCs w:val="24"/>
              </w:rPr>
              <w:t>,</w:t>
            </w:r>
            <w:r w:rsidR="00945040">
              <w:rPr>
                <w:rFonts w:ascii="Arial" w:hAnsi="Arial" w:cs="Arial"/>
                <w:sz w:val="24"/>
                <w:szCs w:val="24"/>
              </w:rPr>
              <w:t xml:space="preserve"> but the transcriber experienced some problems with </w:t>
            </w:r>
            <w:r w:rsidR="00CC57B4">
              <w:rPr>
                <w:rFonts w:ascii="Arial" w:hAnsi="Arial" w:cs="Arial"/>
                <w:sz w:val="24"/>
                <w:szCs w:val="24"/>
              </w:rPr>
              <w:t xml:space="preserve">the </w:t>
            </w:r>
            <w:r w:rsidR="00945040">
              <w:rPr>
                <w:rFonts w:ascii="Arial" w:hAnsi="Arial" w:cs="Arial"/>
                <w:sz w:val="24"/>
                <w:szCs w:val="24"/>
              </w:rPr>
              <w:t>recording</w:t>
            </w:r>
            <w:r w:rsidR="00CC57B4">
              <w:rPr>
                <w:rFonts w:ascii="Arial" w:hAnsi="Arial" w:cs="Arial"/>
                <w:sz w:val="24"/>
                <w:szCs w:val="24"/>
              </w:rPr>
              <w:t xml:space="preserve"> thereof</w:t>
            </w:r>
            <w:r w:rsidR="00945040">
              <w:rPr>
                <w:rFonts w:ascii="Arial" w:hAnsi="Arial" w:cs="Arial"/>
                <w:sz w:val="24"/>
                <w:szCs w:val="24"/>
              </w:rPr>
              <w:t xml:space="preserve">. However, the clerk of court certified what appears to be </w:t>
            </w:r>
            <w:r w:rsidR="00E906A8">
              <w:rPr>
                <w:rFonts w:ascii="Arial" w:hAnsi="Arial" w:cs="Arial"/>
                <w:sz w:val="24"/>
                <w:szCs w:val="24"/>
              </w:rPr>
              <w:t xml:space="preserve">the </w:t>
            </w:r>
            <w:r w:rsidR="00945040">
              <w:rPr>
                <w:rFonts w:ascii="Arial" w:hAnsi="Arial" w:cs="Arial"/>
                <w:sz w:val="24"/>
                <w:szCs w:val="24"/>
              </w:rPr>
              <w:t>magistrate’s notes to be a true copy of the ori</w:t>
            </w:r>
            <w:r w:rsidR="00E906A8">
              <w:rPr>
                <w:rFonts w:ascii="Arial" w:hAnsi="Arial" w:cs="Arial"/>
                <w:sz w:val="24"/>
                <w:szCs w:val="24"/>
              </w:rPr>
              <w:t>ginal and that there wa</w:t>
            </w:r>
            <w:r w:rsidR="00945040">
              <w:rPr>
                <w:rFonts w:ascii="Arial" w:hAnsi="Arial" w:cs="Arial"/>
                <w:sz w:val="24"/>
                <w:szCs w:val="24"/>
              </w:rPr>
              <w:t>s no indication</w:t>
            </w:r>
            <w:r w:rsidR="00C6366E">
              <w:rPr>
                <w:rFonts w:ascii="Arial" w:hAnsi="Arial" w:cs="Arial"/>
                <w:sz w:val="24"/>
                <w:szCs w:val="24"/>
              </w:rPr>
              <w:t xml:space="preserve"> that any unauthorised alterations ha</w:t>
            </w:r>
            <w:r w:rsidR="00E906A8">
              <w:rPr>
                <w:rFonts w:ascii="Arial" w:hAnsi="Arial" w:cs="Arial"/>
                <w:sz w:val="24"/>
                <w:szCs w:val="24"/>
              </w:rPr>
              <w:t>d</w:t>
            </w:r>
            <w:r w:rsidR="00C6366E">
              <w:rPr>
                <w:rFonts w:ascii="Arial" w:hAnsi="Arial" w:cs="Arial"/>
                <w:sz w:val="24"/>
                <w:szCs w:val="24"/>
              </w:rPr>
              <w:t xml:space="preserve"> been made to the original document.</w:t>
            </w:r>
            <w:r w:rsidR="00945040">
              <w:rPr>
                <w:rFonts w:ascii="Arial" w:hAnsi="Arial" w:cs="Arial"/>
                <w:sz w:val="24"/>
                <w:szCs w:val="24"/>
              </w:rPr>
              <w:t xml:space="preserve"> </w:t>
            </w:r>
          </w:p>
          <w:p w:rsidR="0017392E" w:rsidRDefault="0017392E" w:rsidP="003E38C9">
            <w:pPr>
              <w:spacing w:line="360" w:lineRule="auto"/>
              <w:ind w:left="304" w:right="411"/>
              <w:jc w:val="both"/>
              <w:rPr>
                <w:rFonts w:ascii="Arial" w:hAnsi="Arial" w:cs="Arial"/>
                <w:sz w:val="24"/>
                <w:szCs w:val="24"/>
              </w:rPr>
            </w:pPr>
          </w:p>
          <w:p w:rsidR="00D02E6E" w:rsidRDefault="0017392E" w:rsidP="003E38C9">
            <w:pPr>
              <w:spacing w:line="360" w:lineRule="auto"/>
              <w:ind w:right="411"/>
              <w:jc w:val="both"/>
              <w:rPr>
                <w:rFonts w:ascii="Arial" w:hAnsi="Arial" w:cs="Arial"/>
                <w:sz w:val="24"/>
                <w:szCs w:val="24"/>
              </w:rPr>
            </w:pPr>
            <w:r>
              <w:rPr>
                <w:rFonts w:ascii="Arial" w:hAnsi="Arial" w:cs="Arial"/>
                <w:sz w:val="24"/>
                <w:szCs w:val="24"/>
              </w:rPr>
              <w:t xml:space="preserve">[8] </w:t>
            </w:r>
            <w:r w:rsidR="008D3EAF">
              <w:rPr>
                <w:rFonts w:ascii="Arial" w:hAnsi="Arial" w:cs="Arial"/>
                <w:sz w:val="24"/>
                <w:szCs w:val="24"/>
              </w:rPr>
              <w:t xml:space="preserve">  </w:t>
            </w:r>
            <w:r>
              <w:rPr>
                <w:rFonts w:ascii="Arial" w:hAnsi="Arial" w:cs="Arial"/>
                <w:sz w:val="24"/>
                <w:szCs w:val="24"/>
              </w:rPr>
              <w:t xml:space="preserve"> </w:t>
            </w:r>
            <w:r w:rsidR="00C6366E">
              <w:rPr>
                <w:rFonts w:ascii="Arial" w:hAnsi="Arial" w:cs="Arial"/>
                <w:sz w:val="24"/>
                <w:szCs w:val="24"/>
              </w:rPr>
              <w:t xml:space="preserve">The magistrate had also confirmed by affixing his signature to the review sheet </w:t>
            </w:r>
            <w:r w:rsidR="00E906A8">
              <w:rPr>
                <w:rFonts w:ascii="Arial" w:hAnsi="Arial" w:cs="Arial"/>
                <w:sz w:val="24"/>
                <w:szCs w:val="24"/>
              </w:rPr>
              <w:t xml:space="preserve">and by stating: </w:t>
            </w:r>
          </w:p>
          <w:p w:rsidR="00D02E6E" w:rsidRDefault="00D02E6E" w:rsidP="003E38C9">
            <w:pPr>
              <w:spacing w:line="360" w:lineRule="auto"/>
              <w:ind w:right="411"/>
              <w:jc w:val="both"/>
              <w:rPr>
                <w:rFonts w:ascii="Arial" w:hAnsi="Arial" w:cs="Arial"/>
                <w:sz w:val="24"/>
                <w:szCs w:val="24"/>
              </w:rPr>
            </w:pPr>
          </w:p>
          <w:p w:rsidR="0017392E" w:rsidRDefault="009F7370" w:rsidP="003E38C9">
            <w:pPr>
              <w:spacing w:line="360" w:lineRule="auto"/>
              <w:ind w:right="411"/>
              <w:jc w:val="both"/>
              <w:rPr>
                <w:rFonts w:ascii="Arial" w:hAnsi="Arial" w:cs="Arial"/>
                <w:sz w:val="24"/>
                <w:szCs w:val="24"/>
              </w:rPr>
            </w:pPr>
            <w:r>
              <w:rPr>
                <w:rFonts w:ascii="Arial" w:hAnsi="Arial" w:cs="Arial"/>
                <w:sz w:val="24"/>
                <w:szCs w:val="24"/>
              </w:rPr>
              <w:t xml:space="preserve">         </w:t>
            </w:r>
            <w:r w:rsidR="00E906A8">
              <w:rPr>
                <w:rFonts w:ascii="Arial" w:hAnsi="Arial" w:cs="Arial"/>
                <w:sz w:val="24"/>
                <w:szCs w:val="24"/>
              </w:rPr>
              <w:t>‘</w:t>
            </w:r>
            <w:r w:rsidR="00C6366E" w:rsidRPr="00610BCF">
              <w:rPr>
                <w:rFonts w:ascii="Arial" w:hAnsi="Arial" w:cs="Arial"/>
              </w:rPr>
              <w:t>I certify the annexed record to be the record of the proceedings in the above mentioned case tried before me on the said date</w:t>
            </w:r>
            <w:r w:rsidR="00C6366E">
              <w:rPr>
                <w:rFonts w:ascii="Arial" w:hAnsi="Arial" w:cs="Arial"/>
                <w:sz w:val="24"/>
                <w:szCs w:val="24"/>
              </w:rPr>
              <w:t>.’</w:t>
            </w:r>
          </w:p>
          <w:p w:rsidR="0017392E" w:rsidRDefault="0017392E" w:rsidP="003E38C9">
            <w:pPr>
              <w:spacing w:line="360" w:lineRule="auto"/>
              <w:ind w:right="411"/>
              <w:jc w:val="both"/>
              <w:rPr>
                <w:rFonts w:ascii="Arial" w:hAnsi="Arial" w:cs="Arial"/>
                <w:sz w:val="24"/>
                <w:szCs w:val="24"/>
              </w:rPr>
            </w:pPr>
          </w:p>
          <w:p w:rsidR="0017392E" w:rsidRPr="004B66B9" w:rsidRDefault="008D3EAF" w:rsidP="003E38C9">
            <w:pPr>
              <w:spacing w:line="360" w:lineRule="auto"/>
              <w:ind w:right="411"/>
              <w:jc w:val="both"/>
              <w:rPr>
                <w:rFonts w:ascii="Arial" w:hAnsi="Arial" w:cs="Arial"/>
                <w:sz w:val="24"/>
                <w:szCs w:val="24"/>
              </w:rPr>
            </w:pPr>
            <w:r>
              <w:rPr>
                <w:rFonts w:ascii="Arial" w:hAnsi="Arial" w:cs="Arial"/>
                <w:sz w:val="24"/>
                <w:szCs w:val="24"/>
                <w:lang w:val="en-US"/>
              </w:rPr>
              <w:t xml:space="preserve">[9]   </w:t>
            </w:r>
            <w:r w:rsidR="00610BCF">
              <w:rPr>
                <w:rFonts w:ascii="Arial" w:hAnsi="Arial" w:cs="Arial"/>
                <w:sz w:val="24"/>
                <w:szCs w:val="24"/>
                <w:lang w:val="en-US"/>
              </w:rPr>
              <w:t xml:space="preserve">For the magistrate to certify the record, he must have satisfied himself that what is reflected </w:t>
            </w:r>
            <w:r w:rsidR="00E906A8">
              <w:rPr>
                <w:rFonts w:ascii="Arial" w:hAnsi="Arial" w:cs="Arial"/>
                <w:sz w:val="24"/>
                <w:szCs w:val="24"/>
                <w:lang w:val="en-US"/>
              </w:rPr>
              <w:t xml:space="preserve">on it </w:t>
            </w:r>
            <w:r w:rsidR="00610BCF">
              <w:rPr>
                <w:rFonts w:ascii="Arial" w:hAnsi="Arial" w:cs="Arial"/>
                <w:sz w:val="24"/>
                <w:szCs w:val="24"/>
                <w:lang w:val="en-US"/>
              </w:rPr>
              <w:t>is what transpired in court. Therefore</w:t>
            </w:r>
            <w:r w:rsidR="00CC57B4">
              <w:rPr>
                <w:rFonts w:ascii="Arial" w:hAnsi="Arial" w:cs="Arial"/>
                <w:sz w:val="24"/>
                <w:szCs w:val="24"/>
                <w:lang w:val="en-US"/>
              </w:rPr>
              <w:t>,</w:t>
            </w:r>
            <w:r w:rsidR="00610BCF">
              <w:rPr>
                <w:rFonts w:ascii="Arial" w:hAnsi="Arial" w:cs="Arial"/>
                <w:sz w:val="24"/>
                <w:szCs w:val="24"/>
                <w:lang w:val="en-US"/>
              </w:rPr>
              <w:t xml:space="preserve"> the magistrate cannot come up with another version of the record</w:t>
            </w:r>
            <w:r w:rsidR="00E906A8">
              <w:rPr>
                <w:rFonts w:ascii="Arial" w:hAnsi="Arial" w:cs="Arial"/>
                <w:sz w:val="24"/>
                <w:szCs w:val="24"/>
                <w:lang w:val="en-US"/>
              </w:rPr>
              <w:t>,</w:t>
            </w:r>
            <w:r w:rsidR="00610BCF">
              <w:rPr>
                <w:rFonts w:ascii="Arial" w:hAnsi="Arial" w:cs="Arial"/>
                <w:sz w:val="24"/>
                <w:szCs w:val="24"/>
                <w:lang w:val="en-US"/>
              </w:rPr>
              <w:t xml:space="preserve"> especially if there was no reconstruction of the record.</w:t>
            </w:r>
          </w:p>
          <w:p w:rsidR="0017392E" w:rsidRPr="004B66B9" w:rsidRDefault="0017392E" w:rsidP="003E38C9">
            <w:pPr>
              <w:spacing w:line="360" w:lineRule="auto"/>
              <w:ind w:left="360" w:right="411"/>
              <w:jc w:val="both"/>
              <w:rPr>
                <w:rFonts w:ascii="Arial" w:hAnsi="Arial" w:cs="Arial"/>
                <w:sz w:val="24"/>
                <w:szCs w:val="24"/>
              </w:rPr>
            </w:pPr>
          </w:p>
          <w:p w:rsidR="0017392E" w:rsidRDefault="0017392E" w:rsidP="003E38C9">
            <w:pPr>
              <w:spacing w:line="360" w:lineRule="auto"/>
              <w:ind w:right="411"/>
              <w:jc w:val="both"/>
              <w:rPr>
                <w:rFonts w:ascii="Arial" w:hAnsi="Arial" w:cs="Arial"/>
                <w:sz w:val="24"/>
                <w:szCs w:val="24"/>
              </w:rPr>
            </w:pPr>
            <w:r>
              <w:rPr>
                <w:rFonts w:ascii="Arial" w:hAnsi="Arial" w:cs="Arial"/>
                <w:sz w:val="24"/>
                <w:szCs w:val="24"/>
              </w:rPr>
              <w:t xml:space="preserve">[10] </w:t>
            </w:r>
            <w:r w:rsidR="008D3EAF">
              <w:rPr>
                <w:rFonts w:ascii="Arial" w:hAnsi="Arial" w:cs="Arial"/>
                <w:sz w:val="24"/>
                <w:szCs w:val="24"/>
              </w:rPr>
              <w:t xml:space="preserve">  </w:t>
            </w:r>
            <w:r>
              <w:rPr>
                <w:rFonts w:ascii="Arial" w:hAnsi="Arial" w:cs="Arial"/>
                <w:sz w:val="24"/>
                <w:szCs w:val="24"/>
              </w:rPr>
              <w:t xml:space="preserve"> </w:t>
            </w:r>
            <w:r w:rsidR="007425FB">
              <w:rPr>
                <w:rFonts w:ascii="Arial" w:hAnsi="Arial" w:cs="Arial"/>
                <w:sz w:val="24"/>
                <w:szCs w:val="24"/>
              </w:rPr>
              <w:t>From the certified record of proceedings</w:t>
            </w:r>
            <w:r w:rsidR="00616FEB">
              <w:rPr>
                <w:rFonts w:ascii="Arial" w:hAnsi="Arial" w:cs="Arial"/>
                <w:sz w:val="24"/>
                <w:szCs w:val="24"/>
              </w:rPr>
              <w:t>,</w:t>
            </w:r>
            <w:r w:rsidR="007425FB">
              <w:rPr>
                <w:rFonts w:ascii="Arial" w:hAnsi="Arial" w:cs="Arial"/>
                <w:sz w:val="24"/>
                <w:szCs w:val="24"/>
              </w:rPr>
              <w:t xml:space="preserve"> it is reflected that the accused’s rights to cross-examination and rights of election were not explained to him. Furthermo</w:t>
            </w:r>
            <w:r w:rsidR="00D05FCF">
              <w:rPr>
                <w:rFonts w:ascii="Arial" w:hAnsi="Arial" w:cs="Arial"/>
                <w:sz w:val="24"/>
                <w:szCs w:val="24"/>
              </w:rPr>
              <w:t>re</w:t>
            </w:r>
            <w:r w:rsidR="00912E89">
              <w:rPr>
                <w:rFonts w:ascii="Arial" w:hAnsi="Arial" w:cs="Arial"/>
                <w:sz w:val="24"/>
                <w:szCs w:val="24"/>
              </w:rPr>
              <w:t>,</w:t>
            </w:r>
            <w:r w:rsidR="00D05FCF">
              <w:rPr>
                <w:rFonts w:ascii="Arial" w:hAnsi="Arial" w:cs="Arial"/>
                <w:sz w:val="24"/>
                <w:szCs w:val="24"/>
              </w:rPr>
              <w:t xml:space="preserve"> witness for the State</w:t>
            </w:r>
            <w:r w:rsidR="00912E89">
              <w:rPr>
                <w:rFonts w:ascii="Arial" w:hAnsi="Arial" w:cs="Arial"/>
                <w:sz w:val="24"/>
                <w:szCs w:val="24"/>
              </w:rPr>
              <w:t>,</w:t>
            </w:r>
            <w:r w:rsidR="00D05FCF">
              <w:rPr>
                <w:rFonts w:ascii="Arial" w:hAnsi="Arial" w:cs="Arial"/>
                <w:sz w:val="24"/>
                <w:szCs w:val="24"/>
              </w:rPr>
              <w:t xml:space="preserve"> Veroni</w:t>
            </w:r>
            <w:r w:rsidR="007425FB">
              <w:rPr>
                <w:rFonts w:ascii="Arial" w:hAnsi="Arial" w:cs="Arial"/>
                <w:sz w:val="24"/>
                <w:szCs w:val="24"/>
              </w:rPr>
              <w:t xml:space="preserve">ca </w:t>
            </w:r>
            <w:proofErr w:type="spellStart"/>
            <w:r w:rsidR="007425FB">
              <w:rPr>
                <w:rFonts w:ascii="Arial" w:hAnsi="Arial" w:cs="Arial"/>
                <w:sz w:val="24"/>
                <w:szCs w:val="24"/>
              </w:rPr>
              <w:t>Gomgos</w:t>
            </w:r>
            <w:proofErr w:type="spellEnd"/>
            <w:r w:rsidR="007425FB">
              <w:rPr>
                <w:rFonts w:ascii="Arial" w:hAnsi="Arial" w:cs="Arial"/>
                <w:sz w:val="24"/>
                <w:szCs w:val="24"/>
              </w:rPr>
              <w:t xml:space="preserve"> gave </w:t>
            </w:r>
            <w:r w:rsidR="00912E89">
              <w:rPr>
                <w:rFonts w:ascii="Arial" w:hAnsi="Arial" w:cs="Arial"/>
                <w:sz w:val="24"/>
                <w:szCs w:val="24"/>
              </w:rPr>
              <w:t>evidence not sworn to nor affirmed</w:t>
            </w:r>
            <w:r w:rsidR="000F679F">
              <w:rPr>
                <w:rFonts w:ascii="Arial" w:hAnsi="Arial" w:cs="Arial"/>
                <w:sz w:val="24"/>
                <w:szCs w:val="24"/>
              </w:rPr>
              <w:t xml:space="preserve"> and so did the accused</w:t>
            </w:r>
            <w:r w:rsidR="007425FB">
              <w:rPr>
                <w:rFonts w:ascii="Arial" w:hAnsi="Arial" w:cs="Arial"/>
                <w:sz w:val="24"/>
                <w:szCs w:val="24"/>
              </w:rPr>
              <w:t>.</w:t>
            </w:r>
          </w:p>
          <w:p w:rsidR="00F25AF6" w:rsidRDefault="00F25AF6" w:rsidP="003E38C9">
            <w:pPr>
              <w:spacing w:line="360" w:lineRule="auto"/>
              <w:ind w:right="411"/>
              <w:jc w:val="both"/>
              <w:rPr>
                <w:rFonts w:ascii="Arial" w:hAnsi="Arial" w:cs="Arial"/>
                <w:sz w:val="24"/>
                <w:szCs w:val="24"/>
              </w:rPr>
            </w:pPr>
          </w:p>
          <w:p w:rsidR="008D3EAF" w:rsidRDefault="008D3EAF" w:rsidP="003E38C9">
            <w:pPr>
              <w:spacing w:line="360" w:lineRule="auto"/>
              <w:ind w:right="411"/>
              <w:jc w:val="both"/>
              <w:rPr>
                <w:rFonts w:ascii="Arial" w:hAnsi="Arial" w:cs="Arial"/>
                <w:sz w:val="24"/>
                <w:szCs w:val="24"/>
              </w:rPr>
            </w:pPr>
            <w:r>
              <w:rPr>
                <w:rFonts w:ascii="Arial" w:hAnsi="Arial" w:cs="Arial"/>
                <w:sz w:val="24"/>
                <w:szCs w:val="24"/>
              </w:rPr>
              <w:t>[11]</w:t>
            </w:r>
            <w:r w:rsidR="00F25AF6">
              <w:rPr>
                <w:rFonts w:ascii="Arial" w:hAnsi="Arial" w:cs="Arial"/>
                <w:sz w:val="24"/>
                <w:szCs w:val="24"/>
              </w:rPr>
              <w:t xml:space="preserve">    Article 12 of the Namibia</w:t>
            </w:r>
            <w:r w:rsidR="0079421D">
              <w:rPr>
                <w:rFonts w:ascii="Arial" w:hAnsi="Arial" w:cs="Arial"/>
                <w:sz w:val="24"/>
                <w:szCs w:val="24"/>
              </w:rPr>
              <w:t>n</w:t>
            </w:r>
            <w:r w:rsidR="00F25AF6">
              <w:rPr>
                <w:rFonts w:ascii="Arial" w:hAnsi="Arial" w:cs="Arial"/>
                <w:sz w:val="24"/>
                <w:szCs w:val="24"/>
              </w:rPr>
              <w:t xml:space="preserve"> Constitution </w:t>
            </w:r>
            <w:r w:rsidR="001A0509">
              <w:rPr>
                <w:rFonts w:ascii="Arial" w:hAnsi="Arial" w:cs="Arial"/>
                <w:sz w:val="24"/>
                <w:szCs w:val="24"/>
              </w:rPr>
              <w:t>provides that every accused person is entitled to a fair trial. This include</w:t>
            </w:r>
            <w:r w:rsidR="00616FEB">
              <w:rPr>
                <w:rFonts w:ascii="Arial" w:hAnsi="Arial" w:cs="Arial"/>
                <w:sz w:val="24"/>
                <w:szCs w:val="24"/>
              </w:rPr>
              <w:t>s</w:t>
            </w:r>
            <w:r w:rsidR="001A0509">
              <w:rPr>
                <w:rFonts w:ascii="Arial" w:hAnsi="Arial" w:cs="Arial"/>
                <w:sz w:val="24"/>
                <w:szCs w:val="24"/>
              </w:rPr>
              <w:t xml:space="preserve"> the right to</w:t>
            </w:r>
            <w:r w:rsidR="000F679F">
              <w:rPr>
                <w:rFonts w:ascii="Arial" w:hAnsi="Arial" w:cs="Arial"/>
                <w:sz w:val="24"/>
                <w:szCs w:val="24"/>
              </w:rPr>
              <w:t xml:space="preserve"> legal</w:t>
            </w:r>
            <w:r w:rsidR="001A0509">
              <w:rPr>
                <w:rFonts w:ascii="Arial" w:hAnsi="Arial" w:cs="Arial"/>
                <w:sz w:val="24"/>
                <w:szCs w:val="24"/>
              </w:rPr>
              <w:t xml:space="preserve"> representation</w:t>
            </w:r>
            <w:r w:rsidR="00616FEB">
              <w:rPr>
                <w:rFonts w:ascii="Arial" w:hAnsi="Arial" w:cs="Arial"/>
                <w:sz w:val="24"/>
                <w:szCs w:val="24"/>
              </w:rPr>
              <w:t>,</w:t>
            </w:r>
            <w:r w:rsidR="001A0509">
              <w:rPr>
                <w:rFonts w:ascii="Arial" w:hAnsi="Arial" w:cs="Arial"/>
                <w:sz w:val="24"/>
                <w:szCs w:val="24"/>
              </w:rPr>
              <w:t xml:space="preserve"> to call witness</w:t>
            </w:r>
            <w:r w:rsidR="00D05FCF">
              <w:rPr>
                <w:rFonts w:ascii="Arial" w:hAnsi="Arial" w:cs="Arial"/>
                <w:sz w:val="24"/>
                <w:szCs w:val="24"/>
              </w:rPr>
              <w:t>es</w:t>
            </w:r>
            <w:r w:rsidR="001A0509">
              <w:rPr>
                <w:rFonts w:ascii="Arial" w:hAnsi="Arial" w:cs="Arial"/>
                <w:sz w:val="24"/>
                <w:szCs w:val="24"/>
              </w:rPr>
              <w:t xml:space="preserve"> and to give evidence and</w:t>
            </w:r>
            <w:r w:rsidR="008D32AF">
              <w:rPr>
                <w:rFonts w:ascii="Arial" w:hAnsi="Arial" w:cs="Arial"/>
                <w:sz w:val="24"/>
                <w:szCs w:val="24"/>
              </w:rPr>
              <w:t xml:space="preserve"> cross-examine</w:t>
            </w:r>
            <w:r w:rsidR="00D05FCF">
              <w:rPr>
                <w:rFonts w:ascii="Arial" w:hAnsi="Arial" w:cs="Arial"/>
                <w:sz w:val="24"/>
                <w:szCs w:val="24"/>
              </w:rPr>
              <w:t xml:space="preserve"> witnesses called by the S</w:t>
            </w:r>
            <w:r w:rsidR="001A0509">
              <w:rPr>
                <w:rFonts w:ascii="Arial" w:hAnsi="Arial" w:cs="Arial"/>
                <w:sz w:val="24"/>
                <w:szCs w:val="24"/>
              </w:rPr>
              <w:t>tate</w:t>
            </w:r>
            <w:r w:rsidR="008D32AF">
              <w:rPr>
                <w:rFonts w:ascii="Arial" w:hAnsi="Arial" w:cs="Arial"/>
                <w:sz w:val="24"/>
                <w:szCs w:val="24"/>
              </w:rPr>
              <w:t>. A judicial officer is obliged to inform the accused of these basic procedural rights.</w:t>
            </w:r>
          </w:p>
          <w:p w:rsidR="008D32AF" w:rsidRDefault="008D32AF" w:rsidP="003E38C9">
            <w:pPr>
              <w:spacing w:line="360" w:lineRule="auto"/>
              <w:ind w:right="411"/>
              <w:jc w:val="both"/>
              <w:rPr>
                <w:rFonts w:ascii="Arial" w:hAnsi="Arial" w:cs="Arial"/>
                <w:sz w:val="24"/>
                <w:szCs w:val="24"/>
              </w:rPr>
            </w:pPr>
          </w:p>
          <w:p w:rsidR="000F679F" w:rsidRDefault="008D32AF" w:rsidP="000F679F">
            <w:pPr>
              <w:spacing w:line="360" w:lineRule="auto"/>
              <w:ind w:right="411"/>
              <w:jc w:val="both"/>
              <w:rPr>
                <w:rFonts w:ascii="Arial" w:hAnsi="Arial" w:cs="Arial"/>
                <w:sz w:val="24"/>
                <w:szCs w:val="24"/>
              </w:rPr>
            </w:pPr>
            <w:r>
              <w:rPr>
                <w:rFonts w:ascii="Arial" w:hAnsi="Arial" w:cs="Arial"/>
                <w:sz w:val="24"/>
                <w:szCs w:val="24"/>
              </w:rPr>
              <w:t>[12]    Considering the p</w:t>
            </w:r>
            <w:r w:rsidR="006767A2">
              <w:rPr>
                <w:rFonts w:ascii="Arial" w:hAnsi="Arial" w:cs="Arial"/>
                <w:sz w:val="24"/>
                <w:szCs w:val="24"/>
              </w:rPr>
              <w:t xml:space="preserve">resent matter, </w:t>
            </w:r>
            <w:r w:rsidR="00F43F64">
              <w:rPr>
                <w:rFonts w:ascii="Arial" w:hAnsi="Arial" w:cs="Arial"/>
                <w:sz w:val="24"/>
                <w:szCs w:val="24"/>
              </w:rPr>
              <w:t xml:space="preserve">it is not </w:t>
            </w:r>
            <w:r w:rsidR="000F679F">
              <w:rPr>
                <w:rFonts w:ascii="Arial" w:hAnsi="Arial" w:cs="Arial"/>
                <w:sz w:val="24"/>
                <w:szCs w:val="24"/>
              </w:rPr>
              <w:t xml:space="preserve">apparent </w:t>
            </w:r>
            <w:r>
              <w:rPr>
                <w:rFonts w:ascii="Arial" w:hAnsi="Arial" w:cs="Arial"/>
                <w:sz w:val="24"/>
                <w:szCs w:val="24"/>
              </w:rPr>
              <w:t>from the record</w:t>
            </w:r>
            <w:r w:rsidR="00F43F64">
              <w:rPr>
                <w:rFonts w:ascii="Arial" w:hAnsi="Arial" w:cs="Arial"/>
                <w:sz w:val="24"/>
                <w:szCs w:val="24"/>
              </w:rPr>
              <w:t xml:space="preserve"> that</w:t>
            </w:r>
            <w:r>
              <w:rPr>
                <w:rFonts w:ascii="Arial" w:hAnsi="Arial" w:cs="Arial"/>
                <w:sz w:val="24"/>
                <w:szCs w:val="24"/>
              </w:rPr>
              <w:t xml:space="preserve"> </w:t>
            </w:r>
            <w:r w:rsidR="000F679F">
              <w:rPr>
                <w:rFonts w:ascii="Arial" w:hAnsi="Arial" w:cs="Arial"/>
                <w:sz w:val="24"/>
                <w:szCs w:val="24"/>
              </w:rPr>
              <w:t xml:space="preserve">an oath or affirmation was administered on witness Veronica </w:t>
            </w:r>
            <w:proofErr w:type="spellStart"/>
            <w:r w:rsidR="000F679F">
              <w:rPr>
                <w:rFonts w:ascii="Arial" w:hAnsi="Arial" w:cs="Arial"/>
                <w:sz w:val="24"/>
                <w:szCs w:val="24"/>
              </w:rPr>
              <w:t>Gomgos</w:t>
            </w:r>
            <w:proofErr w:type="spellEnd"/>
            <w:r w:rsidR="00CC7987">
              <w:rPr>
                <w:rFonts w:ascii="Arial" w:hAnsi="Arial" w:cs="Arial"/>
                <w:sz w:val="24"/>
                <w:szCs w:val="24"/>
              </w:rPr>
              <w:t>,</w:t>
            </w:r>
            <w:r w:rsidR="000F679F">
              <w:rPr>
                <w:rFonts w:ascii="Arial" w:hAnsi="Arial" w:cs="Arial"/>
                <w:sz w:val="24"/>
                <w:szCs w:val="24"/>
              </w:rPr>
              <w:t xml:space="preserve"> or the accused when t</w:t>
            </w:r>
            <w:r w:rsidR="006767A2">
              <w:rPr>
                <w:rFonts w:ascii="Arial" w:hAnsi="Arial" w:cs="Arial"/>
                <w:sz w:val="24"/>
                <w:szCs w:val="24"/>
              </w:rPr>
              <w:t>h</w:t>
            </w:r>
            <w:r w:rsidR="000F679F">
              <w:rPr>
                <w:rFonts w:ascii="Arial" w:hAnsi="Arial" w:cs="Arial"/>
                <w:sz w:val="24"/>
                <w:szCs w:val="24"/>
              </w:rPr>
              <w:t xml:space="preserve">ey testified as prescribed by </w:t>
            </w:r>
            <w:r w:rsidR="006767A2">
              <w:rPr>
                <w:rFonts w:ascii="Arial" w:hAnsi="Arial" w:cs="Arial"/>
                <w:sz w:val="24"/>
                <w:szCs w:val="24"/>
              </w:rPr>
              <w:t>the Criminal Procedure Act</w:t>
            </w:r>
            <w:r w:rsidR="00CC7987">
              <w:rPr>
                <w:rFonts w:ascii="Arial" w:hAnsi="Arial" w:cs="Arial"/>
                <w:sz w:val="24"/>
                <w:szCs w:val="24"/>
              </w:rPr>
              <w:t>,</w:t>
            </w:r>
            <w:r w:rsidR="006767A2">
              <w:rPr>
                <w:rFonts w:ascii="Arial" w:hAnsi="Arial" w:cs="Arial"/>
                <w:sz w:val="24"/>
                <w:szCs w:val="24"/>
              </w:rPr>
              <w:t xml:space="preserve"> in </w:t>
            </w:r>
            <w:r w:rsidR="000F679F">
              <w:rPr>
                <w:rFonts w:ascii="Arial" w:hAnsi="Arial" w:cs="Arial"/>
                <w:sz w:val="24"/>
                <w:szCs w:val="24"/>
              </w:rPr>
              <w:t>sections 163</w:t>
            </w:r>
            <w:r w:rsidR="009D2751">
              <w:rPr>
                <w:rFonts w:ascii="Arial" w:hAnsi="Arial" w:cs="Arial"/>
                <w:sz w:val="24"/>
                <w:szCs w:val="24"/>
              </w:rPr>
              <w:t>,</w:t>
            </w:r>
            <w:r w:rsidR="000F679F">
              <w:rPr>
                <w:rFonts w:ascii="Arial" w:hAnsi="Arial" w:cs="Arial"/>
                <w:sz w:val="24"/>
                <w:szCs w:val="24"/>
              </w:rPr>
              <w:t xml:space="preserve"> in the case of oath and 164 in the case </w:t>
            </w:r>
            <w:r w:rsidR="006767A2">
              <w:rPr>
                <w:rFonts w:ascii="Arial" w:hAnsi="Arial" w:cs="Arial"/>
                <w:sz w:val="24"/>
                <w:szCs w:val="24"/>
              </w:rPr>
              <w:t>of affirmation.</w:t>
            </w:r>
          </w:p>
          <w:p w:rsidR="009D2751" w:rsidRDefault="009D2751" w:rsidP="000F679F">
            <w:pPr>
              <w:spacing w:line="360" w:lineRule="auto"/>
              <w:ind w:right="411"/>
              <w:jc w:val="both"/>
              <w:rPr>
                <w:rFonts w:ascii="Arial" w:hAnsi="Arial" w:cs="Arial"/>
                <w:sz w:val="24"/>
                <w:szCs w:val="24"/>
              </w:rPr>
            </w:pPr>
          </w:p>
          <w:p w:rsidR="00A91EC0" w:rsidRDefault="000F679F" w:rsidP="003E38C9">
            <w:pPr>
              <w:spacing w:line="360" w:lineRule="auto"/>
              <w:ind w:right="411"/>
              <w:jc w:val="both"/>
              <w:rPr>
                <w:rFonts w:ascii="Arial" w:hAnsi="Arial" w:cs="Arial"/>
                <w:sz w:val="24"/>
                <w:szCs w:val="24"/>
              </w:rPr>
            </w:pPr>
            <w:r>
              <w:rPr>
                <w:rFonts w:ascii="Arial" w:hAnsi="Arial" w:cs="Arial"/>
                <w:sz w:val="24"/>
                <w:szCs w:val="24"/>
              </w:rPr>
              <w:t xml:space="preserve"> </w:t>
            </w:r>
            <w:r w:rsidR="00A91EC0">
              <w:rPr>
                <w:rFonts w:ascii="Arial" w:hAnsi="Arial" w:cs="Arial"/>
                <w:sz w:val="24"/>
                <w:szCs w:val="24"/>
              </w:rPr>
              <w:t xml:space="preserve">[13]    It is also apparent from the record that the presiding officer failed to keep a proper record as required of him. In </w:t>
            </w:r>
            <w:r w:rsidR="00A91EC0" w:rsidRPr="00F44D7D">
              <w:rPr>
                <w:rFonts w:ascii="Arial" w:hAnsi="Arial" w:cs="Arial"/>
                <w:i/>
                <w:sz w:val="24"/>
                <w:szCs w:val="24"/>
              </w:rPr>
              <w:t xml:space="preserve">S v </w:t>
            </w:r>
            <w:proofErr w:type="spellStart"/>
            <w:r w:rsidR="00A91EC0" w:rsidRPr="00F44D7D">
              <w:rPr>
                <w:rFonts w:ascii="Arial" w:hAnsi="Arial" w:cs="Arial"/>
                <w:i/>
                <w:sz w:val="24"/>
                <w:szCs w:val="24"/>
              </w:rPr>
              <w:t>Heibeb</w:t>
            </w:r>
            <w:proofErr w:type="spellEnd"/>
            <w:r w:rsidR="006767A2">
              <w:rPr>
                <w:rFonts w:ascii="Arial" w:hAnsi="Arial" w:cs="Arial"/>
                <w:sz w:val="24"/>
                <w:szCs w:val="24"/>
              </w:rPr>
              <w:t xml:space="preserve"> 1994 (1) SACR 657 (Nm) at 663</w:t>
            </w:r>
            <w:r w:rsidR="00460067">
              <w:rPr>
                <w:rFonts w:ascii="Arial" w:hAnsi="Arial" w:cs="Arial"/>
                <w:sz w:val="24"/>
                <w:szCs w:val="24"/>
              </w:rPr>
              <w:t>i-j</w:t>
            </w:r>
            <w:r w:rsidR="00F44D7D">
              <w:rPr>
                <w:rFonts w:ascii="Arial" w:hAnsi="Arial" w:cs="Arial"/>
                <w:sz w:val="24"/>
                <w:szCs w:val="24"/>
              </w:rPr>
              <w:t xml:space="preserve"> it was held that:</w:t>
            </w:r>
          </w:p>
          <w:p w:rsidR="00D02E6E" w:rsidRDefault="00D02E6E" w:rsidP="003E38C9">
            <w:pPr>
              <w:spacing w:line="360" w:lineRule="auto"/>
              <w:ind w:right="411"/>
              <w:jc w:val="both"/>
              <w:rPr>
                <w:rFonts w:ascii="Arial" w:hAnsi="Arial" w:cs="Arial"/>
                <w:sz w:val="24"/>
                <w:szCs w:val="24"/>
              </w:rPr>
            </w:pPr>
          </w:p>
          <w:p w:rsidR="00F44D7D" w:rsidRDefault="009F7370" w:rsidP="003E38C9">
            <w:pPr>
              <w:spacing w:line="360" w:lineRule="auto"/>
              <w:ind w:right="411"/>
              <w:jc w:val="both"/>
              <w:rPr>
                <w:rFonts w:ascii="Arial" w:hAnsi="Arial" w:cs="Arial"/>
              </w:rPr>
            </w:pPr>
            <w:r>
              <w:rPr>
                <w:rFonts w:ascii="Arial" w:hAnsi="Arial" w:cs="Arial"/>
                <w:sz w:val="24"/>
                <w:szCs w:val="24"/>
              </w:rPr>
              <w:t xml:space="preserve">             </w:t>
            </w:r>
            <w:r w:rsidR="00F44D7D">
              <w:rPr>
                <w:rFonts w:ascii="Arial" w:hAnsi="Arial" w:cs="Arial"/>
                <w:sz w:val="24"/>
                <w:szCs w:val="24"/>
              </w:rPr>
              <w:t>‘</w:t>
            </w:r>
            <w:r w:rsidR="00F44D7D" w:rsidRPr="000A07FB">
              <w:rPr>
                <w:rFonts w:ascii="Arial" w:hAnsi="Arial" w:cs="Arial"/>
              </w:rPr>
              <w:t xml:space="preserve">It is the duty of the presiding officer </w:t>
            </w:r>
            <w:r w:rsidR="006767A2">
              <w:rPr>
                <w:rFonts w:ascii="Arial" w:hAnsi="Arial" w:cs="Arial"/>
              </w:rPr>
              <w:t xml:space="preserve">in a criminal trial </w:t>
            </w:r>
            <w:r w:rsidR="00F44D7D" w:rsidRPr="000A07FB">
              <w:rPr>
                <w:rFonts w:ascii="Arial" w:hAnsi="Arial" w:cs="Arial"/>
              </w:rPr>
              <w:t>to keep a proper record and record the proceedings in a clear and intelligible manner in the first person and also to record the explanation of the rights of the</w:t>
            </w:r>
            <w:r w:rsidR="006767A2">
              <w:rPr>
                <w:rFonts w:ascii="Arial" w:hAnsi="Arial" w:cs="Arial"/>
              </w:rPr>
              <w:t xml:space="preserve"> accused fully and clearly.’</w:t>
            </w:r>
          </w:p>
          <w:p w:rsidR="0044059D" w:rsidRDefault="0044059D" w:rsidP="003E38C9">
            <w:pPr>
              <w:spacing w:line="360" w:lineRule="auto"/>
              <w:ind w:right="411"/>
              <w:jc w:val="both"/>
              <w:rPr>
                <w:rFonts w:ascii="Arial" w:hAnsi="Arial" w:cs="Arial"/>
              </w:rPr>
            </w:pPr>
          </w:p>
          <w:p w:rsidR="0044059D" w:rsidRDefault="0044059D" w:rsidP="003E38C9">
            <w:pPr>
              <w:spacing w:line="360" w:lineRule="auto"/>
              <w:ind w:right="411"/>
              <w:jc w:val="both"/>
              <w:rPr>
                <w:rFonts w:ascii="Arial" w:hAnsi="Arial" w:cs="Arial"/>
                <w:sz w:val="24"/>
                <w:szCs w:val="24"/>
              </w:rPr>
            </w:pPr>
            <w:r w:rsidRPr="0044059D">
              <w:rPr>
                <w:rFonts w:ascii="Arial" w:hAnsi="Arial" w:cs="Arial"/>
                <w:sz w:val="24"/>
                <w:szCs w:val="24"/>
              </w:rPr>
              <w:t>[14]</w:t>
            </w:r>
            <w:r>
              <w:rPr>
                <w:rFonts w:ascii="Arial" w:hAnsi="Arial" w:cs="Arial"/>
                <w:sz w:val="24"/>
                <w:szCs w:val="24"/>
              </w:rPr>
              <w:t xml:space="preserve">    It is obvious from the record of proceedings that the accused was undefended. In </w:t>
            </w:r>
            <w:r w:rsidRPr="006767A2">
              <w:rPr>
                <w:rFonts w:ascii="Arial" w:hAnsi="Arial" w:cs="Arial"/>
                <w:i/>
                <w:sz w:val="24"/>
                <w:szCs w:val="24"/>
              </w:rPr>
              <w:t xml:space="preserve">S v </w:t>
            </w:r>
            <w:proofErr w:type="spellStart"/>
            <w:r w:rsidRPr="006767A2">
              <w:rPr>
                <w:rFonts w:ascii="Arial" w:hAnsi="Arial" w:cs="Arial"/>
                <w:i/>
                <w:sz w:val="24"/>
                <w:szCs w:val="24"/>
              </w:rPr>
              <w:t>Willemse</w:t>
            </w:r>
            <w:proofErr w:type="spellEnd"/>
            <w:r>
              <w:rPr>
                <w:rFonts w:ascii="Arial" w:hAnsi="Arial" w:cs="Arial"/>
                <w:sz w:val="24"/>
                <w:szCs w:val="24"/>
              </w:rPr>
              <w:t xml:space="preserve"> 1990 NR 344</w:t>
            </w:r>
            <w:r w:rsidR="00D02E6E">
              <w:rPr>
                <w:rFonts w:ascii="Arial" w:hAnsi="Arial" w:cs="Arial"/>
                <w:sz w:val="24"/>
                <w:szCs w:val="24"/>
              </w:rPr>
              <w:t xml:space="preserve"> at 345B</w:t>
            </w:r>
            <w:r w:rsidR="00F77B59">
              <w:rPr>
                <w:rFonts w:ascii="Arial" w:hAnsi="Arial" w:cs="Arial"/>
                <w:sz w:val="24"/>
                <w:szCs w:val="24"/>
              </w:rPr>
              <w:t xml:space="preserve"> Levy J had this to say:</w:t>
            </w:r>
          </w:p>
          <w:p w:rsidR="006767A2" w:rsidRDefault="006767A2" w:rsidP="003E38C9">
            <w:pPr>
              <w:spacing w:line="360" w:lineRule="auto"/>
              <w:ind w:right="411"/>
              <w:jc w:val="both"/>
              <w:rPr>
                <w:rFonts w:ascii="Arial" w:hAnsi="Arial" w:cs="Arial"/>
                <w:sz w:val="24"/>
                <w:szCs w:val="24"/>
              </w:rPr>
            </w:pPr>
          </w:p>
          <w:p w:rsidR="00F77B59" w:rsidRDefault="00CC7987" w:rsidP="003E38C9">
            <w:pPr>
              <w:spacing w:line="360" w:lineRule="auto"/>
              <w:ind w:right="411"/>
              <w:jc w:val="both"/>
              <w:rPr>
                <w:rFonts w:ascii="Arial" w:hAnsi="Arial" w:cs="Arial"/>
                <w:sz w:val="24"/>
                <w:szCs w:val="24"/>
              </w:rPr>
            </w:pPr>
            <w:r>
              <w:rPr>
                <w:rFonts w:ascii="Arial" w:hAnsi="Arial" w:cs="Arial"/>
                <w:sz w:val="24"/>
                <w:szCs w:val="24"/>
              </w:rPr>
              <w:t xml:space="preserve">           </w:t>
            </w:r>
            <w:r w:rsidR="00F77B59">
              <w:rPr>
                <w:rFonts w:ascii="Arial" w:hAnsi="Arial" w:cs="Arial"/>
                <w:sz w:val="24"/>
                <w:szCs w:val="24"/>
              </w:rPr>
              <w:t>‘</w:t>
            </w:r>
            <w:r w:rsidR="00F77B59" w:rsidRPr="002E79A1">
              <w:rPr>
                <w:rFonts w:ascii="Arial" w:hAnsi="Arial" w:cs="Arial"/>
              </w:rPr>
              <w:t>Where, as in this case, it is quite clear that the accused does not understand his or her rights, the magistrate is obliged to inform the accused of such rights and must write in the record that he has done so. He must also explain to the accused the purpose of cross-ex</w:t>
            </w:r>
            <w:r w:rsidR="00D02E6E">
              <w:rPr>
                <w:rFonts w:ascii="Arial" w:hAnsi="Arial" w:cs="Arial"/>
              </w:rPr>
              <w:t xml:space="preserve">amination and not only give </w:t>
            </w:r>
            <w:r w:rsidR="00F77B59" w:rsidRPr="002E79A1">
              <w:rPr>
                <w:rFonts w:ascii="Arial" w:hAnsi="Arial" w:cs="Arial"/>
              </w:rPr>
              <w:t>her such opportunity to cross-</w:t>
            </w:r>
            <w:r w:rsidR="00460067">
              <w:rPr>
                <w:rFonts w:ascii="Arial" w:hAnsi="Arial" w:cs="Arial"/>
              </w:rPr>
              <w:t>examination. At the end of the S</w:t>
            </w:r>
            <w:r w:rsidR="00F77B59" w:rsidRPr="002E79A1">
              <w:rPr>
                <w:rFonts w:ascii="Arial" w:hAnsi="Arial" w:cs="Arial"/>
              </w:rPr>
              <w:t>tate case he</w:t>
            </w:r>
            <w:r w:rsidR="00D02E6E">
              <w:rPr>
                <w:rFonts w:ascii="Arial" w:hAnsi="Arial" w:cs="Arial"/>
              </w:rPr>
              <w:t xml:space="preserve"> must ask the accused if </w:t>
            </w:r>
            <w:r w:rsidR="00F77B59" w:rsidRPr="002E79A1">
              <w:rPr>
                <w:rFonts w:ascii="Arial" w:hAnsi="Arial" w:cs="Arial"/>
              </w:rPr>
              <w:t>she wishes to give evidence and expla</w:t>
            </w:r>
            <w:r w:rsidR="00D02E6E">
              <w:rPr>
                <w:rFonts w:ascii="Arial" w:hAnsi="Arial" w:cs="Arial"/>
              </w:rPr>
              <w:t xml:space="preserve">in the legal consequences if </w:t>
            </w:r>
            <w:r w:rsidR="00F77B59" w:rsidRPr="002E79A1">
              <w:rPr>
                <w:rFonts w:ascii="Arial" w:hAnsi="Arial" w:cs="Arial"/>
              </w:rPr>
              <w:t>she fails to do so</w:t>
            </w:r>
            <w:r w:rsidR="006767A2">
              <w:rPr>
                <w:rFonts w:ascii="Arial" w:hAnsi="Arial" w:cs="Arial"/>
                <w:sz w:val="24"/>
                <w:szCs w:val="24"/>
              </w:rPr>
              <w:t>.’</w:t>
            </w:r>
          </w:p>
          <w:p w:rsidR="002E79A1" w:rsidRDefault="002E79A1" w:rsidP="003E38C9">
            <w:pPr>
              <w:spacing w:line="360" w:lineRule="auto"/>
              <w:ind w:right="411"/>
              <w:jc w:val="both"/>
              <w:rPr>
                <w:rFonts w:ascii="Arial" w:hAnsi="Arial" w:cs="Arial"/>
                <w:sz w:val="24"/>
                <w:szCs w:val="24"/>
              </w:rPr>
            </w:pPr>
          </w:p>
          <w:p w:rsidR="002E79A1" w:rsidRDefault="002E79A1" w:rsidP="003E38C9">
            <w:pPr>
              <w:spacing w:line="360" w:lineRule="auto"/>
              <w:ind w:right="411"/>
              <w:jc w:val="both"/>
              <w:rPr>
                <w:rFonts w:ascii="Arial" w:hAnsi="Arial" w:cs="Arial"/>
                <w:sz w:val="24"/>
                <w:szCs w:val="24"/>
              </w:rPr>
            </w:pPr>
            <w:r>
              <w:rPr>
                <w:rFonts w:ascii="Arial" w:hAnsi="Arial" w:cs="Arial"/>
                <w:sz w:val="24"/>
                <w:szCs w:val="24"/>
              </w:rPr>
              <w:t xml:space="preserve">[15]    In the present matter, the presiding officer did not </w:t>
            </w:r>
            <w:r w:rsidR="00063750">
              <w:rPr>
                <w:rFonts w:ascii="Arial" w:hAnsi="Arial" w:cs="Arial"/>
                <w:sz w:val="24"/>
                <w:szCs w:val="24"/>
              </w:rPr>
              <w:t xml:space="preserve">keep a proper record of proceedings and he failed to accord the accused a fair trial by failing to explain </w:t>
            </w:r>
            <w:r w:rsidR="00D02E6E">
              <w:rPr>
                <w:rFonts w:ascii="Arial" w:hAnsi="Arial" w:cs="Arial"/>
                <w:sz w:val="24"/>
                <w:szCs w:val="24"/>
              </w:rPr>
              <w:t xml:space="preserve">to </w:t>
            </w:r>
            <w:r w:rsidR="00063750">
              <w:rPr>
                <w:rFonts w:ascii="Arial" w:hAnsi="Arial" w:cs="Arial"/>
                <w:sz w:val="24"/>
                <w:szCs w:val="24"/>
              </w:rPr>
              <w:t xml:space="preserve">the accused </w:t>
            </w:r>
            <w:r w:rsidR="00D02E6E">
              <w:rPr>
                <w:rFonts w:ascii="Arial" w:hAnsi="Arial" w:cs="Arial"/>
                <w:sz w:val="24"/>
                <w:szCs w:val="24"/>
              </w:rPr>
              <w:t xml:space="preserve">his </w:t>
            </w:r>
            <w:r w:rsidR="00063750">
              <w:rPr>
                <w:rFonts w:ascii="Arial" w:hAnsi="Arial" w:cs="Arial"/>
                <w:sz w:val="24"/>
                <w:szCs w:val="24"/>
              </w:rPr>
              <w:t>basic procedural rights.</w:t>
            </w:r>
          </w:p>
          <w:p w:rsidR="005B031E" w:rsidRDefault="005B031E" w:rsidP="003E38C9">
            <w:pPr>
              <w:spacing w:line="360" w:lineRule="auto"/>
              <w:ind w:right="411"/>
              <w:jc w:val="both"/>
              <w:rPr>
                <w:rFonts w:ascii="Arial" w:hAnsi="Arial" w:cs="Arial"/>
                <w:sz w:val="24"/>
                <w:szCs w:val="24"/>
              </w:rPr>
            </w:pPr>
          </w:p>
          <w:p w:rsidR="005B031E" w:rsidRDefault="005B031E" w:rsidP="003E38C9">
            <w:pPr>
              <w:spacing w:line="360" w:lineRule="auto"/>
              <w:ind w:right="411"/>
              <w:jc w:val="both"/>
              <w:rPr>
                <w:rFonts w:ascii="Arial" w:hAnsi="Arial" w:cs="Arial"/>
                <w:sz w:val="24"/>
                <w:szCs w:val="24"/>
              </w:rPr>
            </w:pPr>
            <w:r>
              <w:rPr>
                <w:rFonts w:ascii="Arial" w:hAnsi="Arial" w:cs="Arial"/>
                <w:sz w:val="24"/>
                <w:szCs w:val="24"/>
              </w:rPr>
              <w:t xml:space="preserve">[16]    The court a quo had also allowed </w:t>
            </w:r>
            <w:r w:rsidR="00D02E6E">
              <w:rPr>
                <w:rFonts w:ascii="Arial" w:hAnsi="Arial" w:cs="Arial"/>
                <w:sz w:val="24"/>
                <w:szCs w:val="24"/>
              </w:rPr>
              <w:t xml:space="preserve">State </w:t>
            </w:r>
            <w:r>
              <w:rPr>
                <w:rFonts w:ascii="Arial" w:hAnsi="Arial" w:cs="Arial"/>
                <w:sz w:val="24"/>
                <w:szCs w:val="24"/>
              </w:rPr>
              <w:t xml:space="preserve">witness </w:t>
            </w:r>
            <w:proofErr w:type="spellStart"/>
            <w:r>
              <w:rPr>
                <w:rFonts w:ascii="Arial" w:hAnsi="Arial" w:cs="Arial"/>
                <w:sz w:val="24"/>
                <w:szCs w:val="24"/>
              </w:rPr>
              <w:t>Gomgos</w:t>
            </w:r>
            <w:proofErr w:type="spellEnd"/>
            <w:r>
              <w:rPr>
                <w:rFonts w:ascii="Arial" w:hAnsi="Arial" w:cs="Arial"/>
                <w:sz w:val="24"/>
                <w:szCs w:val="24"/>
              </w:rPr>
              <w:t xml:space="preserve"> and the accused to be cross-examined without them having testified under oath or affirmation. These are serious irregularities t</w:t>
            </w:r>
            <w:r w:rsidR="00D02E6E">
              <w:rPr>
                <w:rFonts w:ascii="Arial" w:hAnsi="Arial" w:cs="Arial"/>
                <w:sz w:val="24"/>
                <w:szCs w:val="24"/>
              </w:rPr>
              <w:t xml:space="preserve">hat vitiate </w:t>
            </w:r>
            <w:r>
              <w:rPr>
                <w:rFonts w:ascii="Arial" w:hAnsi="Arial" w:cs="Arial"/>
                <w:sz w:val="24"/>
                <w:szCs w:val="24"/>
              </w:rPr>
              <w:t>the proceedings.</w:t>
            </w:r>
            <w:r w:rsidR="003D4881">
              <w:rPr>
                <w:rFonts w:ascii="Arial" w:hAnsi="Arial" w:cs="Arial"/>
                <w:sz w:val="24"/>
                <w:szCs w:val="24"/>
              </w:rPr>
              <w:t xml:space="preserve"> I reiterate that magistrates ought to </w:t>
            </w:r>
            <w:r w:rsidR="003D4881">
              <w:rPr>
                <w:rFonts w:ascii="Arial" w:hAnsi="Arial" w:cs="Arial"/>
                <w:sz w:val="24"/>
                <w:szCs w:val="24"/>
              </w:rPr>
              <w:lastRenderedPageBreak/>
              <w:t>take extra care to ensure that evidence is recorded accurately and the accused’s rights are explained properly</w:t>
            </w:r>
            <w:r w:rsidR="009D2751">
              <w:rPr>
                <w:rFonts w:ascii="Arial" w:hAnsi="Arial" w:cs="Arial"/>
                <w:sz w:val="24"/>
                <w:szCs w:val="24"/>
              </w:rPr>
              <w:t>,</w:t>
            </w:r>
            <w:r w:rsidR="003D4881">
              <w:rPr>
                <w:rFonts w:ascii="Arial" w:hAnsi="Arial" w:cs="Arial"/>
                <w:sz w:val="24"/>
                <w:szCs w:val="24"/>
              </w:rPr>
              <w:t xml:space="preserve"> to avoid a situation where guilty persons may be acquitted for the failure to ensure a fair trial. </w:t>
            </w:r>
          </w:p>
          <w:p w:rsidR="00AC7895" w:rsidRDefault="00AC7895" w:rsidP="003E38C9">
            <w:pPr>
              <w:spacing w:line="360" w:lineRule="auto"/>
              <w:ind w:right="411"/>
              <w:jc w:val="both"/>
              <w:rPr>
                <w:rFonts w:ascii="Arial" w:hAnsi="Arial" w:cs="Arial"/>
                <w:sz w:val="24"/>
                <w:szCs w:val="24"/>
              </w:rPr>
            </w:pPr>
          </w:p>
          <w:p w:rsidR="00AC7895" w:rsidRPr="0044059D" w:rsidRDefault="00AC7895" w:rsidP="003E38C9">
            <w:pPr>
              <w:spacing w:line="360" w:lineRule="auto"/>
              <w:ind w:right="411"/>
              <w:jc w:val="both"/>
              <w:rPr>
                <w:rFonts w:ascii="Arial" w:hAnsi="Arial" w:cs="Arial"/>
                <w:sz w:val="24"/>
                <w:szCs w:val="24"/>
              </w:rPr>
            </w:pPr>
            <w:r>
              <w:rPr>
                <w:rFonts w:ascii="Arial" w:hAnsi="Arial" w:cs="Arial"/>
                <w:sz w:val="24"/>
                <w:szCs w:val="24"/>
              </w:rPr>
              <w:t>[17]    In the result the following order is made:</w:t>
            </w:r>
          </w:p>
          <w:p w:rsidR="0017392E" w:rsidRPr="004B66B9" w:rsidRDefault="0017392E" w:rsidP="003E38C9">
            <w:pPr>
              <w:spacing w:line="360" w:lineRule="auto"/>
              <w:ind w:left="360" w:right="411"/>
              <w:jc w:val="both"/>
              <w:rPr>
                <w:rFonts w:ascii="Arial" w:hAnsi="Arial" w:cs="Arial"/>
                <w:sz w:val="24"/>
                <w:szCs w:val="24"/>
              </w:rPr>
            </w:pPr>
          </w:p>
          <w:p w:rsidR="00AC7895" w:rsidRPr="00320B26" w:rsidRDefault="00AC7895" w:rsidP="00AC7895">
            <w:pPr>
              <w:pStyle w:val="ListParagraph"/>
              <w:numPr>
                <w:ilvl w:val="0"/>
                <w:numId w:val="3"/>
              </w:numPr>
              <w:spacing w:line="360" w:lineRule="auto"/>
              <w:jc w:val="both"/>
              <w:rPr>
                <w:rFonts w:ascii="Arial" w:hAnsi="Arial" w:cs="Arial"/>
                <w:color w:val="000000" w:themeColor="text1"/>
                <w:sz w:val="24"/>
                <w:szCs w:val="24"/>
              </w:rPr>
            </w:pPr>
            <w:r w:rsidRPr="000066AC">
              <w:rPr>
                <w:rFonts w:ascii="Arial" w:hAnsi="Arial" w:cs="Arial"/>
                <w:color w:val="000000" w:themeColor="text1"/>
                <w:sz w:val="24"/>
                <w:szCs w:val="24"/>
              </w:rPr>
              <w:t xml:space="preserve">The conviction </w:t>
            </w:r>
            <w:r>
              <w:rPr>
                <w:rFonts w:ascii="Arial" w:hAnsi="Arial" w:cs="Arial"/>
                <w:color w:val="000000" w:themeColor="text1"/>
                <w:sz w:val="24"/>
                <w:szCs w:val="24"/>
              </w:rPr>
              <w:t>and sentence of 18 months’ imprisonment are set aside.</w:t>
            </w:r>
          </w:p>
          <w:p w:rsidR="0017392E" w:rsidRPr="00AC7895" w:rsidRDefault="00AC7895" w:rsidP="00AC7895">
            <w:pPr>
              <w:pStyle w:val="ListParagraph"/>
              <w:numPr>
                <w:ilvl w:val="0"/>
                <w:numId w:val="3"/>
              </w:numPr>
              <w:spacing w:line="360" w:lineRule="auto"/>
              <w:jc w:val="both"/>
              <w:rPr>
                <w:rFonts w:ascii="Arial" w:hAnsi="Arial" w:cs="Arial"/>
                <w:color w:val="000000" w:themeColor="text1"/>
                <w:sz w:val="24"/>
                <w:szCs w:val="24"/>
              </w:rPr>
            </w:pPr>
            <w:r w:rsidRPr="00AC7895">
              <w:rPr>
                <w:rFonts w:ascii="Arial" w:hAnsi="Arial" w:cs="Arial"/>
                <w:color w:val="000000" w:themeColor="text1"/>
                <w:sz w:val="24"/>
                <w:szCs w:val="24"/>
              </w:rPr>
              <w:t>The accused should be released forthwith.</w:t>
            </w:r>
            <w:r w:rsidR="0017392E" w:rsidRPr="00AC7895">
              <w:rPr>
                <w:rFonts w:ascii="Arial" w:hAnsi="Arial" w:cs="Arial"/>
                <w:color w:val="000000" w:themeColor="text1"/>
                <w:sz w:val="24"/>
                <w:szCs w:val="24"/>
              </w:rPr>
              <w:t xml:space="preserve"> </w:t>
            </w:r>
          </w:p>
          <w:p w:rsidR="0017392E" w:rsidRDefault="00AC7895" w:rsidP="003E38C9">
            <w:pPr>
              <w:spacing w:line="360" w:lineRule="auto"/>
              <w:ind w:left="720"/>
              <w:jc w:val="both"/>
              <w:rPr>
                <w:rFonts w:ascii="Arial" w:hAnsi="Arial" w:cs="Arial"/>
                <w:sz w:val="24"/>
                <w:szCs w:val="24"/>
              </w:rPr>
            </w:pPr>
            <w:r>
              <w:rPr>
                <w:rFonts w:ascii="Arial" w:hAnsi="Arial" w:cs="Arial"/>
                <w:sz w:val="24"/>
                <w:szCs w:val="24"/>
              </w:rPr>
              <w:t xml:space="preserve"> </w:t>
            </w:r>
          </w:p>
          <w:p w:rsidR="00C1387E" w:rsidRPr="0011308F" w:rsidRDefault="00C1387E" w:rsidP="003E38C9">
            <w:pPr>
              <w:spacing w:line="360" w:lineRule="auto"/>
              <w:ind w:left="720"/>
              <w:jc w:val="both"/>
              <w:rPr>
                <w:rFonts w:ascii="Arial" w:hAnsi="Arial" w:cs="Arial"/>
                <w:sz w:val="24"/>
                <w:szCs w:val="24"/>
              </w:rPr>
            </w:pPr>
          </w:p>
        </w:tc>
      </w:tr>
      <w:tr w:rsidR="0017392E" w:rsidRPr="002C3E72" w:rsidTr="003E38C9">
        <w:tc>
          <w:tcPr>
            <w:tcW w:w="4770" w:type="dxa"/>
            <w:tcBorders>
              <w:top w:val="single" w:sz="4" w:space="0" w:color="auto"/>
            </w:tcBorders>
          </w:tcPr>
          <w:p w:rsidR="0017392E" w:rsidRPr="004B66B9" w:rsidRDefault="0017392E" w:rsidP="003E38C9">
            <w:pPr>
              <w:spacing w:line="360" w:lineRule="auto"/>
              <w:jc w:val="center"/>
              <w:rPr>
                <w:rFonts w:ascii="Arial" w:hAnsi="Arial" w:cs="Arial"/>
                <w:b/>
                <w:sz w:val="24"/>
                <w:szCs w:val="24"/>
              </w:rPr>
            </w:pPr>
          </w:p>
        </w:tc>
        <w:tc>
          <w:tcPr>
            <w:tcW w:w="4950" w:type="dxa"/>
            <w:gridSpan w:val="2"/>
            <w:tcBorders>
              <w:top w:val="single" w:sz="4" w:space="0" w:color="auto"/>
            </w:tcBorders>
          </w:tcPr>
          <w:p w:rsidR="0017392E" w:rsidRPr="004B66B9" w:rsidRDefault="0017392E" w:rsidP="003E38C9">
            <w:pPr>
              <w:spacing w:line="360" w:lineRule="auto"/>
              <w:jc w:val="center"/>
              <w:rPr>
                <w:rFonts w:ascii="Arial" w:hAnsi="Arial" w:cs="Arial"/>
                <w:b/>
                <w:sz w:val="24"/>
                <w:szCs w:val="24"/>
              </w:rPr>
            </w:pPr>
          </w:p>
          <w:p w:rsidR="0017392E" w:rsidRPr="004B66B9" w:rsidRDefault="0017392E" w:rsidP="003E38C9">
            <w:pPr>
              <w:spacing w:line="360" w:lineRule="auto"/>
              <w:jc w:val="center"/>
              <w:rPr>
                <w:rFonts w:ascii="Arial" w:hAnsi="Arial" w:cs="Arial"/>
                <w:b/>
                <w:sz w:val="24"/>
                <w:szCs w:val="24"/>
              </w:rPr>
            </w:pPr>
          </w:p>
        </w:tc>
      </w:tr>
      <w:tr w:rsidR="0017392E" w:rsidRPr="002C3E72" w:rsidTr="003E38C9">
        <w:trPr>
          <w:trHeight w:val="827"/>
        </w:trPr>
        <w:tc>
          <w:tcPr>
            <w:tcW w:w="4770" w:type="dxa"/>
          </w:tcPr>
          <w:p w:rsidR="0017392E" w:rsidRPr="004B66B9" w:rsidRDefault="0017392E" w:rsidP="003E38C9">
            <w:pPr>
              <w:spacing w:line="360" w:lineRule="auto"/>
              <w:jc w:val="center"/>
              <w:rPr>
                <w:rFonts w:ascii="Arial" w:hAnsi="Arial" w:cs="Arial"/>
                <w:b/>
                <w:sz w:val="24"/>
                <w:szCs w:val="24"/>
              </w:rPr>
            </w:pPr>
            <w:r>
              <w:rPr>
                <w:rFonts w:ascii="Arial" w:hAnsi="Arial" w:cs="Arial"/>
                <w:b/>
                <w:sz w:val="24"/>
                <w:szCs w:val="24"/>
              </w:rPr>
              <w:t xml:space="preserve">N </w:t>
            </w:r>
            <w:proofErr w:type="spellStart"/>
            <w:r>
              <w:rPr>
                <w:rFonts w:ascii="Arial" w:hAnsi="Arial" w:cs="Arial"/>
                <w:b/>
                <w:sz w:val="24"/>
                <w:szCs w:val="24"/>
              </w:rPr>
              <w:t>N</w:t>
            </w:r>
            <w:proofErr w:type="spellEnd"/>
            <w:r>
              <w:rPr>
                <w:rFonts w:ascii="Arial" w:hAnsi="Arial" w:cs="Arial"/>
                <w:b/>
                <w:sz w:val="24"/>
                <w:szCs w:val="24"/>
              </w:rPr>
              <w:t xml:space="preserve"> SHIVUTE </w:t>
            </w:r>
          </w:p>
          <w:p w:rsidR="0017392E" w:rsidRPr="004B66B9" w:rsidRDefault="0017392E" w:rsidP="003E38C9">
            <w:pPr>
              <w:spacing w:line="360" w:lineRule="auto"/>
              <w:jc w:val="center"/>
              <w:rPr>
                <w:rFonts w:ascii="Arial" w:hAnsi="Arial" w:cs="Arial"/>
                <w:b/>
                <w:sz w:val="24"/>
                <w:szCs w:val="24"/>
              </w:rPr>
            </w:pPr>
            <w:r w:rsidRPr="004B66B9">
              <w:rPr>
                <w:rFonts w:ascii="Arial" w:hAnsi="Arial" w:cs="Arial"/>
                <w:b/>
                <w:sz w:val="24"/>
                <w:szCs w:val="24"/>
              </w:rPr>
              <w:t>JUDGE</w:t>
            </w:r>
          </w:p>
        </w:tc>
        <w:tc>
          <w:tcPr>
            <w:tcW w:w="4950" w:type="dxa"/>
            <w:gridSpan w:val="2"/>
          </w:tcPr>
          <w:p w:rsidR="0017392E" w:rsidRPr="004B66B9" w:rsidRDefault="00460067" w:rsidP="003E38C9">
            <w:pPr>
              <w:spacing w:line="360" w:lineRule="auto"/>
              <w:jc w:val="center"/>
              <w:rPr>
                <w:rFonts w:ascii="Arial" w:hAnsi="Arial" w:cs="Arial"/>
                <w:b/>
                <w:sz w:val="24"/>
                <w:szCs w:val="24"/>
              </w:rPr>
            </w:pPr>
            <w:r>
              <w:rPr>
                <w:rFonts w:ascii="Arial" w:hAnsi="Arial" w:cs="Arial"/>
                <w:b/>
                <w:sz w:val="24"/>
                <w:szCs w:val="24"/>
              </w:rPr>
              <w:t>P</w:t>
            </w:r>
            <w:r w:rsidR="0017392E">
              <w:rPr>
                <w:rFonts w:ascii="Arial" w:hAnsi="Arial" w:cs="Arial"/>
                <w:b/>
                <w:sz w:val="24"/>
                <w:szCs w:val="24"/>
              </w:rPr>
              <w:t xml:space="preserve"> CHRISTIAAN </w:t>
            </w:r>
          </w:p>
          <w:p w:rsidR="0017392E" w:rsidRPr="004B66B9" w:rsidRDefault="0017392E" w:rsidP="003E38C9">
            <w:pPr>
              <w:spacing w:line="360" w:lineRule="auto"/>
              <w:jc w:val="center"/>
              <w:rPr>
                <w:rFonts w:ascii="Arial" w:hAnsi="Arial" w:cs="Arial"/>
                <w:sz w:val="24"/>
                <w:szCs w:val="24"/>
              </w:rPr>
            </w:pPr>
            <w:r w:rsidRPr="004B66B9">
              <w:rPr>
                <w:rFonts w:ascii="Arial" w:hAnsi="Arial" w:cs="Arial"/>
                <w:b/>
                <w:sz w:val="24"/>
                <w:szCs w:val="24"/>
              </w:rPr>
              <w:t>JUDGE</w:t>
            </w:r>
          </w:p>
        </w:tc>
      </w:tr>
    </w:tbl>
    <w:p w:rsidR="0017392E" w:rsidRPr="002C3E72" w:rsidRDefault="0017392E" w:rsidP="0017392E">
      <w:pPr>
        <w:rPr>
          <w:rFonts w:ascii="Arial" w:hAnsi="Arial" w:cs="Arial"/>
        </w:rPr>
      </w:pPr>
    </w:p>
    <w:p w:rsidR="004520A3" w:rsidRDefault="00C8754E"/>
    <w:sectPr w:rsidR="004520A3" w:rsidSect="0020024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54E" w:rsidRDefault="00C8754E" w:rsidP="0017392E">
      <w:pPr>
        <w:spacing w:after="0" w:line="240" w:lineRule="auto"/>
      </w:pPr>
      <w:r>
        <w:separator/>
      </w:r>
    </w:p>
  </w:endnote>
  <w:endnote w:type="continuationSeparator" w:id="0">
    <w:p w:rsidR="00C8754E" w:rsidRDefault="00C8754E" w:rsidP="0017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54E" w:rsidRDefault="00C8754E" w:rsidP="0017392E">
      <w:pPr>
        <w:spacing w:after="0" w:line="240" w:lineRule="auto"/>
      </w:pPr>
      <w:r>
        <w:separator/>
      </w:r>
    </w:p>
  </w:footnote>
  <w:footnote w:type="continuationSeparator" w:id="0">
    <w:p w:rsidR="00C8754E" w:rsidRDefault="00C8754E" w:rsidP="00173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008453"/>
      <w:docPartObj>
        <w:docPartGallery w:val="Page Numbers (Top of Page)"/>
        <w:docPartUnique/>
      </w:docPartObj>
    </w:sdtPr>
    <w:sdtEndPr>
      <w:rPr>
        <w:noProof/>
      </w:rPr>
    </w:sdtEndPr>
    <w:sdtContent>
      <w:p w:rsidR="0020024B" w:rsidRDefault="00E069D8">
        <w:pPr>
          <w:pStyle w:val="Header"/>
          <w:jc w:val="right"/>
        </w:pPr>
        <w:r>
          <w:fldChar w:fldCharType="begin"/>
        </w:r>
        <w:r>
          <w:instrText xml:space="preserve"> PAGE   \* MERGEFORMAT </w:instrText>
        </w:r>
        <w:r>
          <w:fldChar w:fldCharType="separate"/>
        </w:r>
        <w:r w:rsidR="0001171D">
          <w:rPr>
            <w:noProof/>
          </w:rPr>
          <w:t>5</w:t>
        </w:r>
        <w:r>
          <w:rPr>
            <w:noProof/>
          </w:rPr>
          <w:fldChar w:fldCharType="end"/>
        </w:r>
      </w:p>
    </w:sdtContent>
  </w:sdt>
  <w:p w:rsidR="0020024B" w:rsidRDefault="00C87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A7498"/>
    <w:multiLevelType w:val="hybridMultilevel"/>
    <w:tmpl w:val="213C3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82F8C"/>
    <w:multiLevelType w:val="hybridMultilevel"/>
    <w:tmpl w:val="157C7544"/>
    <w:lvl w:ilvl="0" w:tplc="6FD0E0D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06D4F66"/>
    <w:multiLevelType w:val="hybridMultilevel"/>
    <w:tmpl w:val="213C3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2E"/>
    <w:rsid w:val="0001171D"/>
    <w:rsid w:val="000134D9"/>
    <w:rsid w:val="00063750"/>
    <w:rsid w:val="000A07FB"/>
    <w:rsid w:val="000F679F"/>
    <w:rsid w:val="001043C0"/>
    <w:rsid w:val="001072BD"/>
    <w:rsid w:val="0017392E"/>
    <w:rsid w:val="001A0509"/>
    <w:rsid w:val="001D7E83"/>
    <w:rsid w:val="002D7DC7"/>
    <w:rsid w:val="002E79A1"/>
    <w:rsid w:val="00315A41"/>
    <w:rsid w:val="00321B1E"/>
    <w:rsid w:val="00374B20"/>
    <w:rsid w:val="003B4F56"/>
    <w:rsid w:val="003D4881"/>
    <w:rsid w:val="003F2C3A"/>
    <w:rsid w:val="004207EB"/>
    <w:rsid w:val="00422087"/>
    <w:rsid w:val="0044059D"/>
    <w:rsid w:val="00460067"/>
    <w:rsid w:val="004A36CC"/>
    <w:rsid w:val="004C04A6"/>
    <w:rsid w:val="005122CA"/>
    <w:rsid w:val="00535781"/>
    <w:rsid w:val="005369FA"/>
    <w:rsid w:val="00582127"/>
    <w:rsid w:val="005B031E"/>
    <w:rsid w:val="00610BCF"/>
    <w:rsid w:val="00616FEB"/>
    <w:rsid w:val="00640AC9"/>
    <w:rsid w:val="006767A2"/>
    <w:rsid w:val="007231BF"/>
    <w:rsid w:val="007425FB"/>
    <w:rsid w:val="0079421D"/>
    <w:rsid w:val="008B614E"/>
    <w:rsid w:val="008C205E"/>
    <w:rsid w:val="008D32AF"/>
    <w:rsid w:val="008D3EAF"/>
    <w:rsid w:val="008E578F"/>
    <w:rsid w:val="00912E89"/>
    <w:rsid w:val="00945040"/>
    <w:rsid w:val="009949ED"/>
    <w:rsid w:val="009D2751"/>
    <w:rsid w:val="009E276A"/>
    <w:rsid w:val="009F7370"/>
    <w:rsid w:val="00A50AFC"/>
    <w:rsid w:val="00A91EC0"/>
    <w:rsid w:val="00A97962"/>
    <w:rsid w:val="00AC7895"/>
    <w:rsid w:val="00AE44B8"/>
    <w:rsid w:val="00AE69A3"/>
    <w:rsid w:val="00AF0643"/>
    <w:rsid w:val="00BB4196"/>
    <w:rsid w:val="00C1387E"/>
    <w:rsid w:val="00C31E16"/>
    <w:rsid w:val="00C40B93"/>
    <w:rsid w:val="00C6366E"/>
    <w:rsid w:val="00C8754E"/>
    <w:rsid w:val="00CA21E5"/>
    <w:rsid w:val="00CC57B4"/>
    <w:rsid w:val="00CC7987"/>
    <w:rsid w:val="00D02E6E"/>
    <w:rsid w:val="00D05FCF"/>
    <w:rsid w:val="00D07364"/>
    <w:rsid w:val="00E069D8"/>
    <w:rsid w:val="00E10B77"/>
    <w:rsid w:val="00E906A8"/>
    <w:rsid w:val="00EB31B9"/>
    <w:rsid w:val="00EC1881"/>
    <w:rsid w:val="00F25AF6"/>
    <w:rsid w:val="00F43F64"/>
    <w:rsid w:val="00F44D7D"/>
    <w:rsid w:val="00F64EEB"/>
    <w:rsid w:val="00F6723F"/>
    <w:rsid w:val="00F77B59"/>
    <w:rsid w:val="00FF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BF03C-74F6-42FB-95B9-AE93ECC1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92E"/>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92E"/>
    <w:pPr>
      <w:ind w:left="720"/>
      <w:contextualSpacing/>
    </w:pPr>
  </w:style>
  <w:style w:type="paragraph" w:styleId="FootnoteText">
    <w:name w:val="footnote text"/>
    <w:basedOn w:val="Normal"/>
    <w:link w:val="FootnoteTextChar"/>
    <w:uiPriority w:val="99"/>
    <w:semiHidden/>
    <w:unhideWhenUsed/>
    <w:rsid w:val="001739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92E"/>
    <w:rPr>
      <w:sz w:val="20"/>
      <w:szCs w:val="20"/>
    </w:rPr>
  </w:style>
  <w:style w:type="character" w:styleId="FootnoteReference">
    <w:name w:val="footnote reference"/>
    <w:basedOn w:val="DefaultParagraphFont"/>
    <w:uiPriority w:val="99"/>
    <w:semiHidden/>
    <w:unhideWhenUsed/>
    <w:rsid w:val="0017392E"/>
    <w:rPr>
      <w:vertAlign w:val="superscript"/>
    </w:rPr>
  </w:style>
  <w:style w:type="paragraph" w:styleId="Header">
    <w:name w:val="header"/>
    <w:basedOn w:val="Normal"/>
    <w:link w:val="HeaderChar"/>
    <w:uiPriority w:val="99"/>
    <w:unhideWhenUsed/>
    <w:rsid w:val="00173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92E"/>
  </w:style>
  <w:style w:type="paragraph" w:styleId="BalloonText">
    <w:name w:val="Balloon Text"/>
    <w:basedOn w:val="Normal"/>
    <w:link w:val="BalloonTextChar"/>
    <w:uiPriority w:val="99"/>
    <w:semiHidden/>
    <w:unhideWhenUsed/>
    <w:rsid w:val="0037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2024-02-20T18:30:00+00:00</Judgment_x0020_Date>
  </documentManagement>
</p:properties>
</file>

<file path=customXml/itemProps1.xml><?xml version="1.0" encoding="utf-8"?>
<ds:datastoreItem xmlns:ds="http://schemas.openxmlformats.org/officeDocument/2006/customXml" ds:itemID="{CDC3F803-290B-444B-AE98-63AA8CE452D2}"/>
</file>

<file path=customXml/itemProps2.xml><?xml version="1.0" encoding="utf-8"?>
<ds:datastoreItem xmlns:ds="http://schemas.openxmlformats.org/officeDocument/2006/customXml" ds:itemID="{FBA12D77-2C9F-4A54-9CD1-DAE246BBBF08}"/>
</file>

<file path=customXml/itemProps3.xml><?xml version="1.0" encoding="utf-8"?>
<ds:datastoreItem xmlns:ds="http://schemas.openxmlformats.org/officeDocument/2006/customXml" ds:itemID="{6F2A2790-B2FF-40DA-B705-DAE445B55328}"/>
</file>

<file path=docProps/app.xml><?xml version="1.0" encoding="utf-8"?>
<Properties xmlns="http://schemas.openxmlformats.org/officeDocument/2006/extended-properties" xmlns:vt="http://schemas.openxmlformats.org/officeDocument/2006/docPropsVTypes">
  <Template>Normal</Template>
  <TotalTime>111</TotalTime>
  <Pages>5</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Urikhob (CR 14-2024) [2024] NAHCMD 66 ( 21 February 2024)</dc:title>
  <dc:subject/>
  <dc:creator>Victoria Sem</dc:creator>
  <cp:keywords/>
  <dc:description/>
  <cp:lastModifiedBy>Victoria Sem</cp:lastModifiedBy>
  <cp:revision>13</cp:revision>
  <cp:lastPrinted>2024-02-20T14:17:00Z</cp:lastPrinted>
  <dcterms:created xsi:type="dcterms:W3CDTF">2024-02-18T09:37:00Z</dcterms:created>
  <dcterms:modified xsi:type="dcterms:W3CDTF">2024-02-21T07:10:00Z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