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A42137" w:rsidRDefault="00AA0BEC" w:rsidP="001B7E1F">
      <w:pPr>
        <w:spacing w:after="0" w:line="360" w:lineRule="auto"/>
        <w:jc w:val="center"/>
        <w:rPr>
          <w:rFonts w:ascii="Arial" w:hAnsi="Arial" w:cs="Arial"/>
          <w:b/>
          <w:sz w:val="24"/>
          <w:szCs w:val="24"/>
        </w:rPr>
      </w:pPr>
      <w:r w:rsidRPr="00A42137">
        <w:rPr>
          <w:rFonts w:ascii="Arial" w:hAnsi="Arial" w:cs="Arial"/>
          <w:b/>
          <w:noProof/>
          <w:sz w:val="24"/>
          <w:szCs w:val="24"/>
          <w:lang w:val="en-ZA" w:eastAsia="en-ZA"/>
        </w:rPr>
        <mc:AlternateContent>
          <mc:Choice Requires="wps">
            <w:drawing>
              <wp:anchor distT="0" distB="0" distL="114300" distR="114300" simplePos="0" relativeHeight="251657728" behindDoc="0" locked="0" layoutInCell="1" allowOverlap="1" wp14:anchorId="2F22D86D" wp14:editId="66D59EF8">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A038C" w:rsidRPr="00264016" w:rsidRDefault="003A038C" w:rsidP="00B33165">
                            <w:pPr>
                              <w:jc w:val="center"/>
                              <w:rPr>
                                <w:rFonts w:ascii="Arial" w:hAnsi="Arial" w:cs="Arial"/>
                              </w:rPr>
                            </w:pPr>
                            <w:r w:rsidRPr="00264016">
                              <w:rPr>
                                <w:rFonts w:ascii="Arial" w:hAnsi="Arial" w:cs="Arial"/>
                              </w:rPr>
                              <w:t>N</w:t>
                            </w:r>
                            <w:r>
                              <w:rPr>
                                <w:rFonts w:ascii="Arial" w:hAnsi="Arial" w:cs="Arial"/>
                              </w:rPr>
                              <w:t>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2D86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3A038C" w:rsidRPr="00264016" w:rsidRDefault="003A038C" w:rsidP="00B33165">
                      <w:pPr>
                        <w:jc w:val="center"/>
                        <w:rPr>
                          <w:rFonts w:ascii="Arial" w:hAnsi="Arial" w:cs="Arial"/>
                        </w:rPr>
                      </w:pPr>
                      <w:r w:rsidRPr="00264016">
                        <w:rPr>
                          <w:rFonts w:ascii="Arial" w:hAnsi="Arial" w:cs="Arial"/>
                        </w:rPr>
                        <w:t>N</w:t>
                      </w:r>
                      <w:r>
                        <w:rPr>
                          <w:rFonts w:ascii="Arial" w:hAnsi="Arial" w:cs="Arial"/>
                        </w:rPr>
                        <w:t>ot Reportable</w:t>
                      </w:r>
                    </w:p>
                  </w:txbxContent>
                </v:textbox>
              </v:shape>
            </w:pict>
          </mc:Fallback>
        </mc:AlternateContent>
      </w:r>
      <w:r w:rsidR="001B7E1F" w:rsidRPr="00A42137">
        <w:rPr>
          <w:rFonts w:ascii="Arial" w:hAnsi="Arial" w:cs="Arial"/>
          <w:b/>
          <w:sz w:val="24"/>
          <w:szCs w:val="24"/>
        </w:rPr>
        <w:t>REPUBLIC OF NAMIBIA</w:t>
      </w:r>
    </w:p>
    <w:p w:rsidR="001B7E1F" w:rsidRPr="00A42137" w:rsidRDefault="00CF48FC" w:rsidP="001B7E1F">
      <w:pPr>
        <w:spacing w:after="0" w:line="360" w:lineRule="auto"/>
        <w:jc w:val="center"/>
        <w:rPr>
          <w:b/>
          <w:sz w:val="32"/>
          <w:szCs w:val="32"/>
        </w:rPr>
      </w:pPr>
      <w:r w:rsidRPr="00A42137">
        <w:rPr>
          <w:b/>
          <w:noProof/>
          <w:sz w:val="32"/>
          <w:szCs w:val="32"/>
          <w:lang w:val="en-ZA" w:eastAsia="en-ZA"/>
        </w:rPr>
        <w:drawing>
          <wp:inline distT="0" distB="0" distL="0" distR="0" wp14:anchorId="2C4073FA" wp14:editId="3FADF62B">
            <wp:extent cx="1266825" cy="1362075"/>
            <wp:effectExtent l="0" t="0" r="9525" b="9525"/>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66825" cy="1362075"/>
                    </a:xfrm>
                    <a:prstGeom prst="rect">
                      <a:avLst/>
                    </a:prstGeom>
                    <a:noFill/>
                    <a:ln w="9525">
                      <a:noFill/>
                      <a:miter lim="800000"/>
                      <a:headEnd/>
                      <a:tailEnd/>
                    </a:ln>
                  </pic:spPr>
                </pic:pic>
              </a:graphicData>
            </a:graphic>
          </wp:inline>
        </w:drawing>
      </w:r>
    </w:p>
    <w:p w:rsidR="001B7E1F" w:rsidRPr="00A42137" w:rsidRDefault="001B7E1F" w:rsidP="001B7E1F">
      <w:pPr>
        <w:spacing w:after="0" w:line="360" w:lineRule="auto"/>
        <w:jc w:val="center"/>
        <w:rPr>
          <w:rFonts w:ascii="Arial" w:hAnsi="Arial" w:cs="Arial"/>
          <w:bCs/>
          <w:sz w:val="24"/>
          <w:szCs w:val="24"/>
        </w:rPr>
      </w:pPr>
      <w:r w:rsidRPr="00A42137">
        <w:rPr>
          <w:rFonts w:ascii="Arial" w:hAnsi="Arial" w:cs="Arial"/>
          <w:b/>
          <w:sz w:val="24"/>
          <w:szCs w:val="24"/>
        </w:rPr>
        <w:t>HIGH COURT OF NAMIBIA MAIN DIVISION, WINDHOEK</w:t>
      </w:r>
    </w:p>
    <w:p w:rsidR="001B7E1F" w:rsidRPr="00A42137" w:rsidRDefault="001B7E1F" w:rsidP="001B7E1F">
      <w:pPr>
        <w:spacing w:after="0" w:line="360" w:lineRule="auto"/>
        <w:jc w:val="center"/>
        <w:rPr>
          <w:rFonts w:ascii="Arial" w:hAnsi="Arial" w:cs="Arial"/>
          <w:b/>
          <w:sz w:val="16"/>
          <w:szCs w:val="16"/>
        </w:rPr>
      </w:pPr>
    </w:p>
    <w:p w:rsidR="001B7E1F" w:rsidRPr="00A42137" w:rsidRDefault="005534ED" w:rsidP="001B7E1F">
      <w:pPr>
        <w:spacing w:after="0" w:line="360" w:lineRule="auto"/>
        <w:jc w:val="center"/>
        <w:rPr>
          <w:rFonts w:ascii="Arial" w:hAnsi="Arial" w:cs="Arial"/>
          <w:b/>
          <w:sz w:val="24"/>
          <w:szCs w:val="24"/>
        </w:rPr>
      </w:pPr>
      <w:r w:rsidRPr="00A42137">
        <w:rPr>
          <w:rFonts w:ascii="Arial" w:hAnsi="Arial" w:cs="Arial"/>
          <w:b/>
          <w:sz w:val="24"/>
          <w:szCs w:val="24"/>
        </w:rPr>
        <w:t>JUDGMENT</w:t>
      </w:r>
    </w:p>
    <w:p w:rsidR="002D5C30" w:rsidRPr="00A42137" w:rsidRDefault="002D5C30" w:rsidP="002D5C30">
      <w:pPr>
        <w:spacing w:after="0" w:line="360" w:lineRule="auto"/>
        <w:jc w:val="both"/>
        <w:rPr>
          <w:rFonts w:ascii="Arial" w:hAnsi="Arial" w:cs="Arial"/>
          <w:b/>
          <w:sz w:val="20"/>
          <w:szCs w:val="20"/>
        </w:rPr>
      </w:pPr>
    </w:p>
    <w:p w:rsidR="001B7E1F" w:rsidRPr="00A42137" w:rsidRDefault="001B7E1F" w:rsidP="005C0CEA">
      <w:pPr>
        <w:tabs>
          <w:tab w:val="right" w:pos="9000"/>
        </w:tabs>
        <w:spacing w:after="0" w:line="360" w:lineRule="auto"/>
        <w:jc w:val="right"/>
        <w:rPr>
          <w:rFonts w:ascii="Arial" w:hAnsi="Arial" w:cs="Arial"/>
          <w:b/>
          <w:sz w:val="24"/>
          <w:szCs w:val="24"/>
        </w:rPr>
      </w:pPr>
      <w:r w:rsidRPr="00A42137">
        <w:rPr>
          <w:rFonts w:ascii="Arial" w:hAnsi="Arial" w:cs="Arial"/>
          <w:b/>
          <w:sz w:val="24"/>
          <w:szCs w:val="24"/>
        </w:rPr>
        <w:tab/>
      </w:r>
      <w:r w:rsidR="00A42137">
        <w:rPr>
          <w:rFonts w:ascii="Arial" w:hAnsi="Arial" w:cs="Arial"/>
          <w:b/>
          <w:sz w:val="24"/>
          <w:szCs w:val="24"/>
        </w:rPr>
        <w:t xml:space="preserve">      </w:t>
      </w:r>
      <w:r w:rsidRPr="00A42137">
        <w:rPr>
          <w:rFonts w:ascii="Arial" w:hAnsi="Arial" w:cs="Arial"/>
          <w:sz w:val="24"/>
          <w:szCs w:val="24"/>
        </w:rPr>
        <w:t xml:space="preserve">Case no: </w:t>
      </w:r>
      <w:r w:rsidR="003F71F2" w:rsidRPr="00A42137">
        <w:rPr>
          <w:rFonts w:ascii="Arial" w:hAnsi="Arial" w:cs="Arial"/>
          <w:sz w:val="24"/>
          <w:szCs w:val="24"/>
          <w:shd w:val="clear" w:color="auto" w:fill="FFFFFF"/>
        </w:rPr>
        <w:t>HC-MD-CIV-MOT-REV</w:t>
      </w:r>
      <w:r w:rsidR="005C0CEA" w:rsidRPr="00A42137">
        <w:rPr>
          <w:rFonts w:ascii="Arial" w:hAnsi="Arial" w:cs="Arial"/>
          <w:sz w:val="24"/>
          <w:szCs w:val="24"/>
          <w:shd w:val="clear" w:color="auto" w:fill="FFFFFF"/>
        </w:rPr>
        <w:t>-20</w:t>
      </w:r>
      <w:r w:rsidR="00734CD2" w:rsidRPr="00A42137">
        <w:rPr>
          <w:rFonts w:ascii="Arial" w:hAnsi="Arial" w:cs="Arial"/>
          <w:sz w:val="24"/>
          <w:szCs w:val="24"/>
          <w:shd w:val="clear" w:color="auto" w:fill="FFFFFF"/>
        </w:rPr>
        <w:t>23/00017</w:t>
      </w:r>
    </w:p>
    <w:p w:rsidR="001B7E1F" w:rsidRPr="00A42137" w:rsidRDefault="001B7E1F" w:rsidP="001B7E1F">
      <w:pPr>
        <w:spacing w:after="0" w:line="360" w:lineRule="auto"/>
        <w:rPr>
          <w:rFonts w:ascii="Arial" w:hAnsi="Arial" w:cs="Arial"/>
          <w:sz w:val="24"/>
          <w:szCs w:val="24"/>
        </w:rPr>
      </w:pPr>
    </w:p>
    <w:p w:rsidR="001B7E1F" w:rsidRPr="00A42137" w:rsidRDefault="001B7E1F" w:rsidP="008E45DF">
      <w:pPr>
        <w:spacing w:after="0" w:line="360" w:lineRule="auto"/>
        <w:jc w:val="both"/>
        <w:rPr>
          <w:rFonts w:ascii="Arial" w:hAnsi="Arial" w:cs="Arial"/>
          <w:sz w:val="24"/>
          <w:szCs w:val="24"/>
        </w:rPr>
      </w:pPr>
      <w:r w:rsidRPr="00A42137">
        <w:rPr>
          <w:rFonts w:ascii="Arial" w:hAnsi="Arial" w:cs="Arial"/>
          <w:sz w:val="24"/>
          <w:szCs w:val="24"/>
        </w:rPr>
        <w:t>In the matter between:</w:t>
      </w:r>
    </w:p>
    <w:p w:rsidR="00F35AD4" w:rsidRPr="00A42137" w:rsidRDefault="00A42137" w:rsidP="008E45DF">
      <w:pPr>
        <w:spacing w:after="0" w:line="360" w:lineRule="auto"/>
        <w:jc w:val="both"/>
        <w:rPr>
          <w:rFonts w:ascii="Arial" w:hAnsi="Arial" w:cs="Arial"/>
          <w:sz w:val="24"/>
          <w:szCs w:val="24"/>
        </w:rPr>
      </w:pPr>
      <w:r>
        <w:rPr>
          <w:rFonts w:ascii="Arial" w:hAnsi="Arial" w:cs="Arial"/>
          <w:sz w:val="24"/>
          <w:szCs w:val="24"/>
        </w:rPr>
        <w:tab/>
      </w:r>
    </w:p>
    <w:p w:rsidR="003A6402" w:rsidRPr="00A42137" w:rsidRDefault="00734CD2" w:rsidP="007B41CE">
      <w:pPr>
        <w:tabs>
          <w:tab w:val="right" w:pos="9027"/>
        </w:tabs>
        <w:spacing w:after="0" w:line="360" w:lineRule="auto"/>
        <w:jc w:val="both"/>
        <w:rPr>
          <w:rFonts w:ascii="Arial" w:hAnsi="Arial" w:cs="Arial"/>
          <w:b/>
          <w:sz w:val="24"/>
          <w:szCs w:val="24"/>
        </w:rPr>
      </w:pPr>
      <w:r w:rsidRPr="00A42137">
        <w:rPr>
          <w:rFonts w:ascii="Arial" w:hAnsi="Arial" w:cs="Arial"/>
          <w:b/>
          <w:sz w:val="24"/>
          <w:szCs w:val="24"/>
          <w:shd w:val="clear" w:color="auto" w:fill="FFFFFF"/>
        </w:rPr>
        <w:t>TUUTALENI NAUKUSHU</w:t>
      </w:r>
      <w:r w:rsidR="005C0CEA" w:rsidRPr="00A42137">
        <w:rPr>
          <w:rFonts w:ascii="Arial" w:hAnsi="Arial" w:cs="Arial"/>
          <w:b/>
          <w:sz w:val="24"/>
          <w:szCs w:val="24"/>
          <w:shd w:val="clear" w:color="auto" w:fill="FFFFFF"/>
        </w:rPr>
        <w:tab/>
      </w:r>
      <w:r w:rsidR="00A42137">
        <w:rPr>
          <w:rFonts w:ascii="Arial" w:hAnsi="Arial" w:cs="Arial"/>
          <w:b/>
          <w:sz w:val="24"/>
          <w:szCs w:val="24"/>
          <w:shd w:val="clear" w:color="auto" w:fill="FFFFFF"/>
        </w:rPr>
        <w:t xml:space="preserve">  </w:t>
      </w:r>
      <w:r w:rsidR="005C0CEA" w:rsidRPr="00A42137">
        <w:rPr>
          <w:rFonts w:ascii="Arial" w:hAnsi="Arial" w:cs="Arial"/>
          <w:b/>
          <w:sz w:val="24"/>
          <w:szCs w:val="24"/>
        </w:rPr>
        <w:t>APPLICANT</w:t>
      </w:r>
    </w:p>
    <w:p w:rsidR="007B41CE" w:rsidRPr="00A42137" w:rsidRDefault="007B41CE" w:rsidP="008E45DF">
      <w:pPr>
        <w:spacing w:after="0" w:line="360" w:lineRule="auto"/>
        <w:jc w:val="both"/>
        <w:rPr>
          <w:rFonts w:ascii="Arial" w:hAnsi="Arial" w:cs="Arial"/>
        </w:rPr>
      </w:pPr>
    </w:p>
    <w:p w:rsidR="001B7E1F" w:rsidRPr="00A42137" w:rsidRDefault="00152F33" w:rsidP="008E45DF">
      <w:pPr>
        <w:spacing w:after="0" w:line="360" w:lineRule="auto"/>
        <w:jc w:val="both"/>
        <w:rPr>
          <w:rFonts w:ascii="Arial" w:hAnsi="Arial" w:cs="Arial"/>
          <w:sz w:val="24"/>
          <w:szCs w:val="24"/>
        </w:rPr>
      </w:pPr>
      <w:r w:rsidRPr="00A42137">
        <w:rPr>
          <w:rFonts w:ascii="Arial" w:hAnsi="Arial" w:cs="Arial"/>
          <w:sz w:val="24"/>
          <w:szCs w:val="24"/>
        </w:rPr>
        <w:t>a</w:t>
      </w:r>
      <w:r w:rsidR="001B7E1F" w:rsidRPr="00A42137">
        <w:rPr>
          <w:rFonts w:ascii="Arial" w:hAnsi="Arial" w:cs="Arial"/>
          <w:sz w:val="24"/>
          <w:szCs w:val="24"/>
        </w:rPr>
        <w:t>nd</w:t>
      </w:r>
    </w:p>
    <w:p w:rsidR="00152F33" w:rsidRPr="00A42137" w:rsidRDefault="00152F33" w:rsidP="008E45DF">
      <w:pPr>
        <w:spacing w:after="0" w:line="360" w:lineRule="auto"/>
        <w:jc w:val="both"/>
        <w:rPr>
          <w:rFonts w:ascii="Arial" w:hAnsi="Arial" w:cs="Arial"/>
        </w:rPr>
      </w:pPr>
    </w:p>
    <w:p w:rsidR="00637A4A" w:rsidRPr="00A42137" w:rsidRDefault="00734CD2" w:rsidP="0000285D">
      <w:pPr>
        <w:tabs>
          <w:tab w:val="right" w:pos="9000"/>
        </w:tabs>
        <w:spacing w:after="0" w:line="360" w:lineRule="auto"/>
        <w:jc w:val="both"/>
        <w:rPr>
          <w:rFonts w:ascii="Arial" w:hAnsi="Arial" w:cs="Arial"/>
          <w:b/>
          <w:sz w:val="24"/>
          <w:szCs w:val="24"/>
        </w:rPr>
      </w:pPr>
      <w:r w:rsidRPr="00A42137">
        <w:rPr>
          <w:rFonts w:ascii="Arial" w:hAnsi="Arial" w:cs="Arial"/>
          <w:b/>
          <w:sz w:val="24"/>
          <w:szCs w:val="24"/>
          <w:shd w:val="clear" w:color="auto" w:fill="FFFFFF"/>
        </w:rPr>
        <w:t>UNIVERSITY OF NAMIBIA</w:t>
      </w:r>
      <w:r w:rsidR="005C0CEA" w:rsidRPr="00A42137">
        <w:rPr>
          <w:rFonts w:ascii="Arial" w:hAnsi="Arial" w:cs="Arial"/>
          <w:b/>
          <w:sz w:val="24"/>
          <w:szCs w:val="24"/>
        </w:rPr>
        <w:tab/>
      </w:r>
      <w:r w:rsidR="00A42137">
        <w:rPr>
          <w:rFonts w:ascii="Arial" w:hAnsi="Arial" w:cs="Arial"/>
          <w:b/>
          <w:sz w:val="24"/>
          <w:szCs w:val="24"/>
        </w:rPr>
        <w:t xml:space="preserve"> </w:t>
      </w:r>
      <w:r w:rsidR="005C0CEA" w:rsidRPr="00A42137">
        <w:rPr>
          <w:rFonts w:ascii="Arial" w:hAnsi="Arial" w:cs="Arial"/>
          <w:b/>
          <w:sz w:val="24"/>
          <w:szCs w:val="24"/>
        </w:rPr>
        <w:t>FIRST RESPONDENT</w:t>
      </w:r>
    </w:p>
    <w:p w:rsidR="0000285D" w:rsidRPr="00A42137" w:rsidRDefault="00734CD2" w:rsidP="00544CCD">
      <w:pPr>
        <w:tabs>
          <w:tab w:val="right" w:pos="9000"/>
        </w:tabs>
        <w:spacing w:after="0" w:line="360" w:lineRule="auto"/>
        <w:jc w:val="both"/>
        <w:rPr>
          <w:rFonts w:ascii="Arial" w:hAnsi="Arial" w:cs="Arial"/>
          <w:b/>
          <w:sz w:val="24"/>
          <w:szCs w:val="24"/>
        </w:rPr>
      </w:pPr>
      <w:r w:rsidRPr="00A42137">
        <w:rPr>
          <w:rFonts w:ascii="Arial" w:hAnsi="Arial" w:cs="Arial"/>
          <w:b/>
          <w:sz w:val="24"/>
          <w:szCs w:val="24"/>
        </w:rPr>
        <w:t>NAMIBIA SCHOOL OF BUSINESS</w:t>
      </w:r>
      <w:r w:rsidR="005C0CEA" w:rsidRPr="00A42137">
        <w:rPr>
          <w:rFonts w:ascii="Arial" w:hAnsi="Arial" w:cs="Arial"/>
          <w:b/>
          <w:sz w:val="24"/>
          <w:szCs w:val="24"/>
        </w:rPr>
        <w:tab/>
      </w:r>
      <w:r w:rsidR="00A42137">
        <w:rPr>
          <w:rFonts w:ascii="Arial" w:hAnsi="Arial" w:cs="Arial"/>
          <w:b/>
          <w:sz w:val="24"/>
          <w:szCs w:val="24"/>
        </w:rPr>
        <w:t xml:space="preserve"> </w:t>
      </w:r>
      <w:r w:rsidR="005C0CEA" w:rsidRPr="00A42137">
        <w:rPr>
          <w:rFonts w:ascii="Arial" w:hAnsi="Arial" w:cs="Arial"/>
          <w:b/>
          <w:sz w:val="24"/>
          <w:szCs w:val="24"/>
        </w:rPr>
        <w:t>SECOND RESPONDENT</w:t>
      </w:r>
    </w:p>
    <w:p w:rsidR="005670E9" w:rsidRPr="00A42137" w:rsidRDefault="003F71F2" w:rsidP="00FD7F64">
      <w:pPr>
        <w:tabs>
          <w:tab w:val="right" w:pos="9000"/>
        </w:tabs>
        <w:spacing w:after="0" w:line="360" w:lineRule="auto"/>
        <w:jc w:val="both"/>
        <w:rPr>
          <w:rFonts w:ascii="Arial" w:hAnsi="Arial" w:cs="Arial"/>
          <w:i/>
          <w:sz w:val="20"/>
          <w:szCs w:val="20"/>
        </w:rPr>
      </w:pPr>
      <w:r w:rsidRPr="00A42137">
        <w:rPr>
          <w:rFonts w:ascii="Arial" w:hAnsi="Arial" w:cs="Arial"/>
          <w:b/>
          <w:sz w:val="24"/>
          <w:szCs w:val="24"/>
        </w:rPr>
        <w:tab/>
      </w:r>
    </w:p>
    <w:p w:rsidR="004761AC" w:rsidRPr="00A42137" w:rsidRDefault="004761AC" w:rsidP="008A4352">
      <w:pPr>
        <w:spacing w:after="0" w:line="360" w:lineRule="auto"/>
        <w:ind w:left="2160" w:hanging="2160"/>
        <w:jc w:val="both"/>
        <w:rPr>
          <w:rFonts w:ascii="Arial" w:hAnsi="Arial" w:cs="Arial"/>
          <w:sz w:val="24"/>
          <w:szCs w:val="24"/>
        </w:rPr>
      </w:pPr>
      <w:r w:rsidRPr="00A42137">
        <w:rPr>
          <w:rFonts w:ascii="Arial" w:hAnsi="Arial" w:cs="Arial"/>
          <w:b/>
          <w:sz w:val="24"/>
          <w:szCs w:val="24"/>
        </w:rPr>
        <w:t>Neutral citation:</w:t>
      </w:r>
      <w:r w:rsidRPr="00A42137">
        <w:rPr>
          <w:rFonts w:ascii="Arial" w:hAnsi="Arial" w:cs="Arial"/>
          <w:b/>
          <w:sz w:val="24"/>
          <w:szCs w:val="24"/>
        </w:rPr>
        <w:tab/>
      </w:r>
      <w:r w:rsidR="00A42137">
        <w:rPr>
          <w:rFonts w:ascii="Arial" w:hAnsi="Arial" w:cs="Arial"/>
          <w:i/>
          <w:sz w:val="24"/>
          <w:szCs w:val="24"/>
        </w:rPr>
        <w:t>Naukushu v University of Namibia</w:t>
      </w:r>
      <w:r w:rsidR="003F71F2" w:rsidRPr="00A42137">
        <w:rPr>
          <w:rFonts w:ascii="Arial" w:hAnsi="Arial" w:cs="Arial"/>
          <w:sz w:val="24"/>
          <w:szCs w:val="24"/>
        </w:rPr>
        <w:t xml:space="preserve"> </w:t>
      </w:r>
      <w:r w:rsidR="00206725" w:rsidRPr="00A42137">
        <w:rPr>
          <w:rFonts w:ascii="Arial" w:hAnsi="Arial" w:cs="Arial"/>
          <w:sz w:val="24"/>
          <w:szCs w:val="24"/>
        </w:rPr>
        <w:t>(</w:t>
      </w:r>
      <w:r w:rsidR="005C0CEA" w:rsidRPr="00A42137">
        <w:rPr>
          <w:rFonts w:ascii="Arial" w:hAnsi="Arial" w:cs="Arial"/>
          <w:sz w:val="24"/>
          <w:szCs w:val="24"/>
          <w:shd w:val="clear" w:color="auto" w:fill="FFFFFF"/>
        </w:rPr>
        <w:t>HC-MD-CIV-</w:t>
      </w:r>
      <w:r w:rsidR="00A42137">
        <w:rPr>
          <w:rFonts w:ascii="Arial" w:hAnsi="Arial" w:cs="Arial"/>
          <w:sz w:val="24"/>
          <w:szCs w:val="24"/>
          <w:shd w:val="clear" w:color="auto" w:fill="FFFFFF"/>
        </w:rPr>
        <w:t>MOT-</w:t>
      </w:r>
      <w:r w:rsidR="003F71F2" w:rsidRPr="00A42137">
        <w:rPr>
          <w:rFonts w:ascii="Arial" w:hAnsi="Arial" w:cs="Arial"/>
          <w:sz w:val="24"/>
          <w:szCs w:val="24"/>
          <w:shd w:val="clear" w:color="auto" w:fill="FFFFFF"/>
        </w:rPr>
        <w:t>REV-20</w:t>
      </w:r>
      <w:r w:rsidR="00734CD2" w:rsidRPr="00A42137">
        <w:rPr>
          <w:rFonts w:ascii="Arial" w:hAnsi="Arial" w:cs="Arial"/>
          <w:sz w:val="24"/>
          <w:szCs w:val="24"/>
          <w:shd w:val="clear" w:color="auto" w:fill="FFFFFF"/>
        </w:rPr>
        <w:t>23</w:t>
      </w:r>
      <w:r w:rsidR="003F71F2" w:rsidRPr="00A42137">
        <w:rPr>
          <w:rFonts w:ascii="Arial" w:hAnsi="Arial" w:cs="Arial"/>
          <w:sz w:val="24"/>
          <w:szCs w:val="24"/>
          <w:shd w:val="clear" w:color="auto" w:fill="FFFFFF"/>
        </w:rPr>
        <w:t>/00</w:t>
      </w:r>
      <w:r w:rsidR="00734CD2" w:rsidRPr="00A42137">
        <w:rPr>
          <w:rFonts w:ascii="Arial" w:hAnsi="Arial" w:cs="Arial"/>
          <w:sz w:val="24"/>
          <w:szCs w:val="24"/>
          <w:shd w:val="clear" w:color="auto" w:fill="FFFFFF"/>
        </w:rPr>
        <w:t>017</w:t>
      </w:r>
      <w:r w:rsidR="00206725" w:rsidRPr="00A42137">
        <w:rPr>
          <w:rFonts w:ascii="Arial" w:hAnsi="Arial" w:cs="Arial"/>
          <w:sz w:val="24"/>
          <w:szCs w:val="24"/>
        </w:rPr>
        <w:t>) [20</w:t>
      </w:r>
      <w:r w:rsidR="003F71F2" w:rsidRPr="00A42137">
        <w:rPr>
          <w:rFonts w:ascii="Arial" w:hAnsi="Arial" w:cs="Arial"/>
          <w:sz w:val="24"/>
          <w:szCs w:val="24"/>
        </w:rPr>
        <w:t>24</w:t>
      </w:r>
      <w:r w:rsidR="00206725" w:rsidRPr="00A42137">
        <w:rPr>
          <w:rFonts w:ascii="Arial" w:hAnsi="Arial" w:cs="Arial"/>
          <w:sz w:val="24"/>
          <w:szCs w:val="24"/>
        </w:rPr>
        <w:t>] NAHCMD</w:t>
      </w:r>
      <w:r w:rsidR="00A42137">
        <w:rPr>
          <w:rFonts w:ascii="Arial" w:hAnsi="Arial" w:cs="Arial"/>
          <w:sz w:val="24"/>
          <w:szCs w:val="24"/>
        </w:rPr>
        <w:t xml:space="preserve"> </w:t>
      </w:r>
      <w:r w:rsidR="008A4352" w:rsidRPr="008A4352">
        <w:rPr>
          <w:rFonts w:ascii="Arial" w:hAnsi="Arial" w:cs="Arial"/>
          <w:sz w:val="24"/>
          <w:szCs w:val="24"/>
        </w:rPr>
        <w:t>94</w:t>
      </w:r>
      <w:r w:rsidR="00206725" w:rsidRPr="00A42137">
        <w:rPr>
          <w:rFonts w:ascii="Arial" w:hAnsi="Arial" w:cs="Arial"/>
          <w:sz w:val="24"/>
          <w:szCs w:val="24"/>
        </w:rPr>
        <w:t xml:space="preserve"> </w:t>
      </w:r>
      <w:r w:rsidR="007B41CE" w:rsidRPr="00A42137">
        <w:rPr>
          <w:rFonts w:ascii="Arial" w:hAnsi="Arial" w:cs="Arial"/>
          <w:sz w:val="24"/>
          <w:szCs w:val="24"/>
        </w:rPr>
        <w:t>(</w:t>
      </w:r>
      <w:r w:rsidR="00146060" w:rsidRPr="00A42137">
        <w:rPr>
          <w:rFonts w:ascii="Arial" w:hAnsi="Arial" w:cs="Arial"/>
          <w:sz w:val="24"/>
          <w:szCs w:val="24"/>
        </w:rPr>
        <w:t>8</w:t>
      </w:r>
      <w:r w:rsidR="003F71F2" w:rsidRPr="00A42137">
        <w:rPr>
          <w:rFonts w:ascii="Arial" w:hAnsi="Arial" w:cs="Arial"/>
          <w:sz w:val="24"/>
          <w:szCs w:val="24"/>
        </w:rPr>
        <w:t xml:space="preserve"> </w:t>
      </w:r>
      <w:r w:rsidR="00146060" w:rsidRPr="00A42137">
        <w:rPr>
          <w:rFonts w:ascii="Arial" w:hAnsi="Arial" w:cs="Arial"/>
          <w:sz w:val="24"/>
          <w:szCs w:val="24"/>
        </w:rPr>
        <w:t>March</w:t>
      </w:r>
      <w:r w:rsidR="003F71F2" w:rsidRPr="00A42137">
        <w:rPr>
          <w:rFonts w:ascii="Arial" w:hAnsi="Arial" w:cs="Arial"/>
          <w:sz w:val="24"/>
          <w:szCs w:val="24"/>
        </w:rPr>
        <w:t xml:space="preserve"> </w:t>
      </w:r>
      <w:r w:rsidR="007B41CE" w:rsidRPr="00A42137">
        <w:rPr>
          <w:rFonts w:ascii="Arial" w:hAnsi="Arial" w:cs="Arial"/>
          <w:sz w:val="24"/>
          <w:szCs w:val="24"/>
        </w:rPr>
        <w:t>202</w:t>
      </w:r>
      <w:r w:rsidR="003F71F2" w:rsidRPr="00A42137">
        <w:rPr>
          <w:rFonts w:ascii="Arial" w:hAnsi="Arial" w:cs="Arial"/>
          <w:sz w:val="24"/>
          <w:szCs w:val="24"/>
        </w:rPr>
        <w:t>4</w:t>
      </w:r>
      <w:r w:rsidR="00206725" w:rsidRPr="00A42137">
        <w:rPr>
          <w:rFonts w:ascii="Arial" w:hAnsi="Arial" w:cs="Arial"/>
          <w:sz w:val="24"/>
          <w:szCs w:val="24"/>
        </w:rPr>
        <w:t>)</w:t>
      </w:r>
    </w:p>
    <w:p w:rsidR="004761AC" w:rsidRPr="00A42137" w:rsidRDefault="004761AC" w:rsidP="001B7E1F">
      <w:pPr>
        <w:spacing w:after="0" w:line="360" w:lineRule="auto"/>
        <w:ind w:left="2160" w:hanging="2160"/>
        <w:jc w:val="both"/>
        <w:rPr>
          <w:rFonts w:ascii="Arial" w:hAnsi="Arial" w:cs="Arial"/>
          <w:sz w:val="24"/>
          <w:szCs w:val="24"/>
        </w:rPr>
      </w:pPr>
    </w:p>
    <w:p w:rsidR="001B7E1F" w:rsidRPr="00A42137" w:rsidRDefault="001B7E1F" w:rsidP="001B7E1F">
      <w:pPr>
        <w:spacing w:after="0" w:line="360" w:lineRule="auto"/>
        <w:ind w:left="1440" w:hanging="1440"/>
        <w:jc w:val="both"/>
        <w:rPr>
          <w:rFonts w:ascii="Arial" w:hAnsi="Arial" w:cs="Arial"/>
          <w:b/>
          <w:i/>
          <w:sz w:val="24"/>
          <w:szCs w:val="24"/>
        </w:rPr>
      </w:pPr>
      <w:r w:rsidRPr="00A42137">
        <w:rPr>
          <w:rFonts w:ascii="Arial" w:hAnsi="Arial" w:cs="Arial"/>
          <w:b/>
          <w:sz w:val="24"/>
          <w:szCs w:val="24"/>
        </w:rPr>
        <w:t>Coram:</w:t>
      </w:r>
      <w:r w:rsidRPr="00A42137">
        <w:rPr>
          <w:rFonts w:ascii="Arial" w:hAnsi="Arial" w:cs="Arial"/>
          <w:sz w:val="24"/>
          <w:szCs w:val="24"/>
        </w:rPr>
        <w:tab/>
      </w:r>
      <w:r w:rsidR="003F71F2" w:rsidRPr="00A42137">
        <w:rPr>
          <w:rFonts w:ascii="Arial" w:hAnsi="Arial" w:cs="Arial"/>
          <w:sz w:val="24"/>
          <w:szCs w:val="24"/>
        </w:rPr>
        <w:t>CLAASEN J</w:t>
      </w:r>
    </w:p>
    <w:p w:rsidR="001B7E1F" w:rsidRPr="00A42137" w:rsidRDefault="001B7E1F" w:rsidP="00067BFB">
      <w:pPr>
        <w:spacing w:after="0" w:line="360" w:lineRule="auto"/>
        <w:ind w:left="1440" w:hanging="1440"/>
        <w:jc w:val="both"/>
        <w:rPr>
          <w:rFonts w:ascii="Arial" w:hAnsi="Arial" w:cs="Arial"/>
          <w:b/>
          <w:sz w:val="24"/>
          <w:szCs w:val="24"/>
        </w:rPr>
      </w:pPr>
      <w:r w:rsidRPr="00A42137">
        <w:rPr>
          <w:rFonts w:ascii="Arial" w:hAnsi="Arial" w:cs="Arial"/>
          <w:b/>
          <w:bCs/>
          <w:sz w:val="24"/>
          <w:szCs w:val="24"/>
        </w:rPr>
        <w:t>Heard</w:t>
      </w:r>
      <w:r w:rsidRPr="00A42137">
        <w:rPr>
          <w:rFonts w:ascii="Arial" w:hAnsi="Arial" w:cs="Arial"/>
          <w:sz w:val="24"/>
          <w:szCs w:val="24"/>
        </w:rPr>
        <w:t>:</w:t>
      </w:r>
      <w:r w:rsidRPr="00A42137">
        <w:rPr>
          <w:rFonts w:ascii="Arial" w:hAnsi="Arial" w:cs="Arial"/>
          <w:sz w:val="24"/>
          <w:szCs w:val="24"/>
        </w:rPr>
        <w:tab/>
      </w:r>
      <w:r w:rsidR="001645B7" w:rsidRPr="008A4352">
        <w:rPr>
          <w:rFonts w:ascii="Arial" w:hAnsi="Arial" w:cs="Arial"/>
          <w:b/>
          <w:sz w:val="24"/>
          <w:szCs w:val="24"/>
        </w:rPr>
        <w:t>26 September 2023</w:t>
      </w:r>
    </w:p>
    <w:p w:rsidR="001B7E1F" w:rsidRPr="00A42137" w:rsidRDefault="00B1571B" w:rsidP="00121E33">
      <w:pPr>
        <w:spacing w:after="0" w:line="360" w:lineRule="auto"/>
        <w:jc w:val="both"/>
        <w:rPr>
          <w:rFonts w:ascii="Arial" w:hAnsi="Arial" w:cs="Arial"/>
          <w:b/>
          <w:sz w:val="24"/>
          <w:szCs w:val="24"/>
        </w:rPr>
      </w:pPr>
      <w:r w:rsidRPr="00A42137">
        <w:rPr>
          <w:rFonts w:ascii="Arial" w:hAnsi="Arial" w:cs="Arial"/>
          <w:b/>
          <w:bCs/>
          <w:sz w:val="24"/>
          <w:szCs w:val="24"/>
        </w:rPr>
        <w:t>Delivered</w:t>
      </w:r>
      <w:r w:rsidR="001B7E1F" w:rsidRPr="00A42137">
        <w:rPr>
          <w:rFonts w:ascii="Arial" w:hAnsi="Arial" w:cs="Arial"/>
          <w:sz w:val="24"/>
          <w:szCs w:val="24"/>
        </w:rPr>
        <w:t>:</w:t>
      </w:r>
      <w:r w:rsidR="001B7E1F" w:rsidRPr="00A42137">
        <w:rPr>
          <w:rFonts w:ascii="Arial" w:hAnsi="Arial" w:cs="Arial"/>
          <w:sz w:val="24"/>
          <w:szCs w:val="24"/>
        </w:rPr>
        <w:tab/>
      </w:r>
      <w:r w:rsidR="00146060" w:rsidRPr="008A4352">
        <w:rPr>
          <w:rFonts w:ascii="Arial" w:hAnsi="Arial" w:cs="Arial"/>
          <w:b/>
          <w:sz w:val="24"/>
          <w:szCs w:val="24"/>
        </w:rPr>
        <w:t xml:space="preserve">8 </w:t>
      </w:r>
      <w:r w:rsidR="00734CD2" w:rsidRPr="008A4352">
        <w:rPr>
          <w:rFonts w:ascii="Arial" w:hAnsi="Arial" w:cs="Arial"/>
          <w:b/>
          <w:sz w:val="24"/>
          <w:szCs w:val="24"/>
        </w:rPr>
        <w:t xml:space="preserve">March </w:t>
      </w:r>
      <w:r w:rsidR="003F71F2" w:rsidRPr="008A4352">
        <w:rPr>
          <w:rFonts w:ascii="Arial" w:hAnsi="Arial" w:cs="Arial"/>
          <w:b/>
          <w:sz w:val="24"/>
          <w:szCs w:val="24"/>
        </w:rPr>
        <w:t>2024</w:t>
      </w:r>
    </w:p>
    <w:p w:rsidR="002B2C68" w:rsidRPr="00A42137" w:rsidRDefault="002B2C68" w:rsidP="009D2D54">
      <w:pPr>
        <w:pStyle w:val="BodyText"/>
        <w:spacing w:line="360" w:lineRule="auto"/>
        <w:jc w:val="both"/>
        <w:rPr>
          <w:rFonts w:ascii="Arial" w:hAnsi="Arial" w:cs="Arial"/>
        </w:rPr>
      </w:pPr>
    </w:p>
    <w:p w:rsidR="00146060" w:rsidRPr="00A42137" w:rsidRDefault="00A457F5" w:rsidP="00A457F5">
      <w:pPr>
        <w:pStyle w:val="BodyText"/>
        <w:spacing w:line="360" w:lineRule="auto"/>
        <w:jc w:val="both"/>
        <w:rPr>
          <w:rFonts w:ascii="Arial" w:hAnsi="Arial" w:cs="Arial"/>
        </w:rPr>
      </w:pPr>
      <w:r w:rsidRPr="00A42137">
        <w:rPr>
          <w:rFonts w:ascii="Arial" w:hAnsi="Arial" w:cs="Arial"/>
          <w:b/>
        </w:rPr>
        <w:t>Flynote:</w:t>
      </w:r>
      <w:r w:rsidRPr="00A42137">
        <w:rPr>
          <w:rFonts w:ascii="Arial" w:hAnsi="Arial" w:cs="Arial"/>
          <w:b/>
        </w:rPr>
        <w:tab/>
      </w:r>
      <w:r w:rsidR="00734CD2" w:rsidRPr="00A42137">
        <w:rPr>
          <w:rFonts w:ascii="Arial" w:hAnsi="Arial" w:cs="Arial"/>
        </w:rPr>
        <w:t xml:space="preserve">Judicial </w:t>
      </w:r>
      <w:r w:rsidR="00C40B91" w:rsidRPr="00A42137">
        <w:rPr>
          <w:rFonts w:ascii="Arial" w:hAnsi="Arial" w:cs="Arial"/>
        </w:rPr>
        <w:t xml:space="preserve">Review </w:t>
      </w:r>
      <w:r w:rsidR="00734CD2" w:rsidRPr="00A42137">
        <w:rPr>
          <w:rFonts w:ascii="Arial" w:hAnsi="Arial" w:cs="Arial"/>
        </w:rPr>
        <w:t xml:space="preserve">– Administrative Action – </w:t>
      </w:r>
      <w:r w:rsidR="00146060" w:rsidRPr="00A42137">
        <w:rPr>
          <w:rFonts w:ascii="Arial" w:hAnsi="Arial" w:cs="Arial"/>
        </w:rPr>
        <w:t xml:space="preserve">Application for special examination on account of work – University refused the application on the basis of insufficient evidence – Applicant aggrieved by </w:t>
      </w:r>
      <w:r w:rsidR="00A42137">
        <w:rPr>
          <w:rFonts w:ascii="Arial" w:hAnsi="Arial" w:cs="Arial"/>
        </w:rPr>
        <w:t>the University’s refusal</w:t>
      </w:r>
      <w:r w:rsidR="00146060" w:rsidRPr="00A42137">
        <w:rPr>
          <w:rFonts w:ascii="Arial" w:hAnsi="Arial" w:cs="Arial"/>
        </w:rPr>
        <w:t xml:space="preserve"> and approached </w:t>
      </w:r>
      <w:r w:rsidR="00A42137">
        <w:rPr>
          <w:rFonts w:ascii="Arial" w:hAnsi="Arial" w:cs="Arial"/>
        </w:rPr>
        <w:t xml:space="preserve">the </w:t>
      </w:r>
      <w:r w:rsidR="00146060" w:rsidRPr="00A42137">
        <w:rPr>
          <w:rFonts w:ascii="Arial" w:hAnsi="Arial" w:cs="Arial"/>
        </w:rPr>
        <w:t>court to set asid</w:t>
      </w:r>
      <w:r w:rsidR="00A42137">
        <w:rPr>
          <w:rFonts w:ascii="Arial" w:hAnsi="Arial" w:cs="Arial"/>
        </w:rPr>
        <w:t>e that decision and direct the U</w:t>
      </w:r>
      <w:r w:rsidR="00146060" w:rsidRPr="00A42137">
        <w:rPr>
          <w:rFonts w:ascii="Arial" w:hAnsi="Arial" w:cs="Arial"/>
        </w:rPr>
        <w:t xml:space="preserve">niversity to arrange special examinations on a suitable date at no additional cost. </w:t>
      </w:r>
    </w:p>
    <w:p w:rsidR="00146060" w:rsidRPr="00A42137" w:rsidRDefault="00146060" w:rsidP="00A457F5">
      <w:pPr>
        <w:pStyle w:val="BodyText"/>
        <w:spacing w:line="360" w:lineRule="auto"/>
        <w:jc w:val="both"/>
        <w:rPr>
          <w:rFonts w:ascii="Arial" w:hAnsi="Arial" w:cs="Arial"/>
        </w:rPr>
      </w:pPr>
    </w:p>
    <w:p w:rsidR="00146060" w:rsidRPr="00A42137" w:rsidRDefault="00A91B05" w:rsidP="005534ED">
      <w:pPr>
        <w:pStyle w:val="BodyText"/>
        <w:tabs>
          <w:tab w:val="left" w:pos="0"/>
        </w:tabs>
        <w:spacing w:line="360" w:lineRule="auto"/>
        <w:jc w:val="both"/>
        <w:rPr>
          <w:rFonts w:ascii="Arial" w:hAnsi="Arial" w:cs="Arial"/>
        </w:rPr>
      </w:pPr>
      <w:r w:rsidRPr="00A42137">
        <w:rPr>
          <w:rFonts w:ascii="Arial" w:hAnsi="Arial" w:cs="Arial"/>
          <w:b/>
        </w:rPr>
        <w:lastRenderedPageBreak/>
        <w:t>Summary:</w:t>
      </w:r>
      <w:r w:rsidRPr="00A42137">
        <w:rPr>
          <w:rFonts w:ascii="Arial" w:hAnsi="Arial" w:cs="Arial"/>
        </w:rPr>
        <w:tab/>
      </w:r>
      <w:r w:rsidR="00146060" w:rsidRPr="00A42137">
        <w:rPr>
          <w:rFonts w:ascii="Arial" w:hAnsi="Arial" w:cs="Arial"/>
        </w:rPr>
        <w:t>The applicant is a student at the University</w:t>
      </w:r>
      <w:r w:rsidR="008A4352">
        <w:rPr>
          <w:rFonts w:ascii="Arial" w:hAnsi="Arial" w:cs="Arial"/>
        </w:rPr>
        <w:t>,</w:t>
      </w:r>
      <w:r w:rsidR="00146060" w:rsidRPr="00A42137">
        <w:rPr>
          <w:rFonts w:ascii="Arial" w:hAnsi="Arial" w:cs="Arial"/>
        </w:rPr>
        <w:t xml:space="preserve"> studying for a postgraduate degree. During 2022</w:t>
      </w:r>
      <w:r w:rsidR="00A42137">
        <w:rPr>
          <w:rFonts w:ascii="Arial" w:hAnsi="Arial" w:cs="Arial"/>
        </w:rPr>
        <w:t>, he applied to the U</w:t>
      </w:r>
      <w:r w:rsidR="00146060" w:rsidRPr="00A42137">
        <w:rPr>
          <w:rFonts w:ascii="Arial" w:hAnsi="Arial" w:cs="Arial"/>
        </w:rPr>
        <w:t>niversity to grant him leave to write special examinations in</w:t>
      </w:r>
      <w:r w:rsidR="000E17A7" w:rsidRPr="00A42137">
        <w:rPr>
          <w:rFonts w:ascii="Arial" w:hAnsi="Arial" w:cs="Arial"/>
        </w:rPr>
        <w:t xml:space="preserve"> all the modules that he missed in the normal examinations. He asserts that it was on account of a </w:t>
      </w:r>
      <w:r w:rsidR="00146060" w:rsidRPr="00A42137">
        <w:rPr>
          <w:rFonts w:ascii="Arial" w:hAnsi="Arial" w:cs="Arial"/>
        </w:rPr>
        <w:t xml:space="preserve">work related project out of the country. </w:t>
      </w:r>
    </w:p>
    <w:p w:rsidR="00146060" w:rsidRPr="00A42137" w:rsidRDefault="00146060" w:rsidP="005534ED">
      <w:pPr>
        <w:pStyle w:val="BodyText"/>
        <w:tabs>
          <w:tab w:val="left" w:pos="0"/>
        </w:tabs>
        <w:spacing w:line="360" w:lineRule="auto"/>
        <w:jc w:val="both"/>
        <w:rPr>
          <w:rFonts w:ascii="Arial" w:hAnsi="Arial" w:cs="Arial"/>
        </w:rPr>
      </w:pPr>
    </w:p>
    <w:p w:rsidR="004F79A2" w:rsidRPr="00A42137" w:rsidRDefault="004F79A2" w:rsidP="005534ED">
      <w:pPr>
        <w:pStyle w:val="BodyText"/>
        <w:tabs>
          <w:tab w:val="left" w:pos="0"/>
        </w:tabs>
        <w:spacing w:line="360" w:lineRule="auto"/>
        <w:jc w:val="both"/>
        <w:rPr>
          <w:rFonts w:ascii="Arial" w:hAnsi="Arial" w:cs="Arial"/>
        </w:rPr>
      </w:pPr>
      <w:r w:rsidRPr="00A42137">
        <w:rPr>
          <w:rFonts w:ascii="Arial" w:hAnsi="Arial" w:cs="Arial"/>
        </w:rPr>
        <w:t xml:space="preserve">Held – </w:t>
      </w:r>
      <w:r w:rsidR="000E17A7" w:rsidRPr="00A42137">
        <w:rPr>
          <w:rFonts w:ascii="Arial" w:hAnsi="Arial" w:cs="Arial"/>
        </w:rPr>
        <w:t>In judicial review proceedings i</w:t>
      </w:r>
      <w:r w:rsidRPr="00A42137">
        <w:rPr>
          <w:rFonts w:ascii="Arial" w:hAnsi="Arial" w:cs="Arial"/>
        </w:rPr>
        <w:t>t is the applicant that bears the burden of satisfying the court that good grounds</w:t>
      </w:r>
      <w:r w:rsidR="000E17A7" w:rsidRPr="00A42137">
        <w:rPr>
          <w:rFonts w:ascii="Arial" w:hAnsi="Arial" w:cs="Arial"/>
        </w:rPr>
        <w:t xml:space="preserve">, anchored in the common law and article 18 of the Namibian Constitution, exist to review the conduct complained of. </w:t>
      </w:r>
      <w:r w:rsidRPr="00A42137">
        <w:rPr>
          <w:rFonts w:ascii="Arial" w:hAnsi="Arial" w:cs="Arial"/>
        </w:rPr>
        <w:t xml:space="preserve"> </w:t>
      </w:r>
    </w:p>
    <w:p w:rsidR="004F79A2" w:rsidRPr="00A42137" w:rsidRDefault="004F79A2" w:rsidP="005534ED">
      <w:pPr>
        <w:pStyle w:val="BodyText"/>
        <w:tabs>
          <w:tab w:val="left" w:pos="0"/>
        </w:tabs>
        <w:spacing w:line="360" w:lineRule="auto"/>
        <w:jc w:val="both"/>
        <w:rPr>
          <w:rFonts w:ascii="Arial" w:hAnsi="Arial" w:cs="Arial"/>
        </w:rPr>
      </w:pPr>
    </w:p>
    <w:p w:rsidR="004F79A2" w:rsidRPr="00A42137" w:rsidRDefault="004F79A2" w:rsidP="005534ED">
      <w:pPr>
        <w:pStyle w:val="BodyText"/>
        <w:tabs>
          <w:tab w:val="left" w:pos="0"/>
        </w:tabs>
        <w:spacing w:line="360" w:lineRule="auto"/>
        <w:jc w:val="both"/>
        <w:rPr>
          <w:rFonts w:ascii="Arial" w:hAnsi="Arial" w:cs="Arial"/>
        </w:rPr>
      </w:pPr>
      <w:r w:rsidRPr="00A42137">
        <w:rPr>
          <w:rFonts w:ascii="Arial" w:hAnsi="Arial" w:cs="Arial"/>
        </w:rPr>
        <w:t>Held – It was a fallacy on the part of the applicant to believe that the university advertised online examinations for his postgraduate studies. A reasonable person would not have formed th</w:t>
      </w:r>
      <w:r w:rsidR="00A42137">
        <w:rPr>
          <w:rFonts w:ascii="Arial" w:hAnsi="Arial" w:cs="Arial"/>
        </w:rPr>
        <w:t xml:space="preserve">at specific expectation on the </w:t>
      </w:r>
      <w:r w:rsidRPr="00A42137">
        <w:rPr>
          <w:rFonts w:ascii="Arial" w:hAnsi="Arial" w:cs="Arial"/>
        </w:rPr>
        <w:t xml:space="preserve">basis as contended by the applicant. </w:t>
      </w:r>
    </w:p>
    <w:p w:rsidR="004662C6" w:rsidRPr="00A42137" w:rsidRDefault="004662C6" w:rsidP="005534ED">
      <w:pPr>
        <w:pStyle w:val="BodyText"/>
        <w:tabs>
          <w:tab w:val="left" w:pos="0"/>
        </w:tabs>
        <w:spacing w:line="360" w:lineRule="auto"/>
        <w:jc w:val="both"/>
        <w:rPr>
          <w:rFonts w:ascii="Arial" w:hAnsi="Arial" w:cs="Arial"/>
        </w:rPr>
      </w:pPr>
    </w:p>
    <w:p w:rsidR="004F79A2" w:rsidRPr="00A42137" w:rsidRDefault="004662C6" w:rsidP="005534ED">
      <w:pPr>
        <w:pStyle w:val="BodyText"/>
        <w:tabs>
          <w:tab w:val="left" w:pos="0"/>
        </w:tabs>
        <w:spacing w:line="360" w:lineRule="auto"/>
        <w:jc w:val="both"/>
        <w:rPr>
          <w:rFonts w:ascii="Arial" w:hAnsi="Arial" w:cs="Arial"/>
        </w:rPr>
      </w:pPr>
      <w:r w:rsidRPr="00A42137">
        <w:rPr>
          <w:rFonts w:ascii="Arial" w:hAnsi="Arial" w:cs="Arial"/>
        </w:rPr>
        <w:t xml:space="preserve">Held – The doctrine of </w:t>
      </w:r>
      <w:r w:rsidRPr="00A42137">
        <w:rPr>
          <w:rFonts w:ascii="Arial" w:hAnsi="Arial" w:cs="Arial"/>
          <w:i/>
        </w:rPr>
        <w:t xml:space="preserve">audi </w:t>
      </w:r>
      <w:r w:rsidR="001040F5" w:rsidRPr="00A42137">
        <w:rPr>
          <w:rFonts w:ascii="Arial" w:hAnsi="Arial" w:cs="Arial"/>
          <w:i/>
        </w:rPr>
        <w:t>partem alteram</w:t>
      </w:r>
      <w:r w:rsidR="001040F5" w:rsidRPr="00A42137">
        <w:rPr>
          <w:rFonts w:ascii="Arial" w:hAnsi="Arial" w:cs="Arial"/>
        </w:rPr>
        <w:t xml:space="preserve"> is flexible and </w:t>
      </w:r>
      <w:r w:rsidR="00DA1657" w:rsidRPr="00A42137">
        <w:rPr>
          <w:rFonts w:ascii="Arial" w:hAnsi="Arial" w:cs="Arial"/>
        </w:rPr>
        <w:t>content thereof may vary according to the nature of the power or discretion exercised and the circumstances of the case at hand. H</w:t>
      </w:r>
      <w:r w:rsidR="001040F5" w:rsidRPr="00A42137">
        <w:rPr>
          <w:rFonts w:ascii="Arial" w:hAnsi="Arial" w:cs="Arial"/>
        </w:rPr>
        <w:t>aving considered the case as presented</w:t>
      </w:r>
      <w:r w:rsidR="00A42137">
        <w:rPr>
          <w:rFonts w:ascii="Arial" w:hAnsi="Arial" w:cs="Arial"/>
        </w:rPr>
        <w:t>,</w:t>
      </w:r>
      <w:r w:rsidR="001040F5" w:rsidRPr="00A42137">
        <w:rPr>
          <w:rFonts w:ascii="Arial" w:hAnsi="Arial" w:cs="Arial"/>
        </w:rPr>
        <w:t xml:space="preserve"> t</w:t>
      </w:r>
      <w:r w:rsidRPr="00A42137">
        <w:rPr>
          <w:rFonts w:ascii="Arial" w:hAnsi="Arial" w:cs="Arial"/>
        </w:rPr>
        <w:t xml:space="preserve">he court </w:t>
      </w:r>
      <w:r w:rsidR="001040F5" w:rsidRPr="00A42137">
        <w:rPr>
          <w:rFonts w:ascii="Arial" w:hAnsi="Arial" w:cs="Arial"/>
        </w:rPr>
        <w:t xml:space="preserve">was hard pressed to find any merit </w:t>
      </w:r>
      <w:r w:rsidR="00DA1657" w:rsidRPr="00A42137">
        <w:rPr>
          <w:rFonts w:ascii="Arial" w:hAnsi="Arial" w:cs="Arial"/>
        </w:rPr>
        <w:t xml:space="preserve">in the contention that the applicant was not heard. </w:t>
      </w:r>
      <w:r w:rsidRPr="00A42137">
        <w:rPr>
          <w:rFonts w:ascii="Arial" w:hAnsi="Arial" w:cs="Arial"/>
        </w:rPr>
        <w:t xml:space="preserve">The written application </w:t>
      </w:r>
      <w:r w:rsidR="001040F5" w:rsidRPr="00A42137">
        <w:rPr>
          <w:rFonts w:ascii="Arial" w:hAnsi="Arial" w:cs="Arial"/>
        </w:rPr>
        <w:t xml:space="preserve">for a special examination </w:t>
      </w:r>
      <w:r w:rsidRPr="00A42137">
        <w:rPr>
          <w:rFonts w:ascii="Arial" w:hAnsi="Arial" w:cs="Arial"/>
        </w:rPr>
        <w:t>was placed before the functionary, who in terms of the Regulations</w:t>
      </w:r>
      <w:r w:rsidR="001040F5" w:rsidRPr="00A42137">
        <w:rPr>
          <w:rFonts w:ascii="Arial" w:hAnsi="Arial" w:cs="Arial"/>
        </w:rPr>
        <w:t>,</w:t>
      </w:r>
      <w:r w:rsidRPr="00A42137">
        <w:rPr>
          <w:rFonts w:ascii="Arial" w:hAnsi="Arial" w:cs="Arial"/>
        </w:rPr>
        <w:t xml:space="preserve"> had the power to decide</w:t>
      </w:r>
      <w:r w:rsidR="001040F5" w:rsidRPr="00A42137">
        <w:rPr>
          <w:rFonts w:ascii="Arial" w:hAnsi="Arial" w:cs="Arial"/>
        </w:rPr>
        <w:t xml:space="preserve"> the application for special examinations.</w:t>
      </w:r>
    </w:p>
    <w:p w:rsidR="004662C6" w:rsidRPr="00A42137" w:rsidRDefault="004662C6" w:rsidP="005534ED">
      <w:pPr>
        <w:pStyle w:val="BodyText"/>
        <w:tabs>
          <w:tab w:val="left" w:pos="0"/>
        </w:tabs>
        <w:spacing w:line="360" w:lineRule="auto"/>
        <w:jc w:val="both"/>
        <w:rPr>
          <w:rFonts w:ascii="Arial" w:hAnsi="Arial" w:cs="Arial"/>
        </w:rPr>
      </w:pPr>
    </w:p>
    <w:p w:rsidR="004662C6" w:rsidRPr="00A42137" w:rsidRDefault="004F79A2" w:rsidP="005534ED">
      <w:pPr>
        <w:pStyle w:val="BodyText"/>
        <w:tabs>
          <w:tab w:val="left" w:pos="0"/>
        </w:tabs>
        <w:spacing w:line="360" w:lineRule="auto"/>
        <w:jc w:val="both"/>
        <w:rPr>
          <w:rFonts w:ascii="Arial" w:hAnsi="Arial" w:cs="Arial"/>
        </w:rPr>
      </w:pPr>
      <w:r w:rsidRPr="00A42137">
        <w:rPr>
          <w:rFonts w:ascii="Arial" w:hAnsi="Arial" w:cs="Arial"/>
        </w:rPr>
        <w:t>Held –</w:t>
      </w:r>
      <w:r w:rsidR="007D697C" w:rsidRPr="00A42137">
        <w:rPr>
          <w:rFonts w:ascii="Arial" w:hAnsi="Arial" w:cs="Arial"/>
        </w:rPr>
        <w:t xml:space="preserve"> </w:t>
      </w:r>
      <w:r w:rsidR="00DA1657" w:rsidRPr="00A42137">
        <w:rPr>
          <w:rFonts w:ascii="Arial" w:hAnsi="Arial" w:cs="Arial"/>
        </w:rPr>
        <w:t>It is up to the</w:t>
      </w:r>
      <w:r w:rsidR="00DA1657" w:rsidRPr="00A42137">
        <w:rPr>
          <w:rFonts w:ascii="Arial" w:hAnsi="Arial" w:cs="Arial"/>
          <w:i/>
        </w:rPr>
        <w:t xml:space="preserve"> </w:t>
      </w:r>
      <w:r w:rsidR="00DA1657" w:rsidRPr="00A42137">
        <w:rPr>
          <w:rFonts w:ascii="Arial" w:hAnsi="Arial" w:cs="Arial"/>
        </w:rPr>
        <w:t xml:space="preserve">decision maker who knows what he or she desires to achieve to decide what information or facts to collect and what weight of importance to put on each piece of information or facts placed before it when deciding. </w:t>
      </w:r>
    </w:p>
    <w:p w:rsidR="00DA1657" w:rsidRPr="00A42137" w:rsidRDefault="00DA1657" w:rsidP="005534ED">
      <w:pPr>
        <w:pStyle w:val="BodyText"/>
        <w:tabs>
          <w:tab w:val="left" w:pos="0"/>
        </w:tabs>
        <w:spacing w:line="360" w:lineRule="auto"/>
        <w:jc w:val="both"/>
        <w:rPr>
          <w:rFonts w:ascii="Arial" w:hAnsi="Arial"/>
        </w:rPr>
      </w:pPr>
    </w:p>
    <w:p w:rsidR="00137A8B" w:rsidRPr="00A42137" w:rsidRDefault="004662C6" w:rsidP="005534ED">
      <w:pPr>
        <w:pStyle w:val="BodyText"/>
        <w:tabs>
          <w:tab w:val="left" w:pos="0"/>
        </w:tabs>
        <w:spacing w:line="360" w:lineRule="auto"/>
        <w:jc w:val="both"/>
        <w:rPr>
          <w:rFonts w:ascii="Arial" w:hAnsi="Arial" w:cs="Arial"/>
        </w:rPr>
      </w:pPr>
      <w:r w:rsidRPr="00A42137">
        <w:rPr>
          <w:rFonts w:ascii="Arial" w:hAnsi="Arial"/>
        </w:rPr>
        <w:t>Held –</w:t>
      </w:r>
      <w:r w:rsidR="007F65B7" w:rsidRPr="00A42137">
        <w:rPr>
          <w:rFonts w:ascii="Arial" w:hAnsi="Arial"/>
        </w:rPr>
        <w:t xml:space="preserve"> I</w:t>
      </w:r>
      <w:r w:rsidR="007F65B7" w:rsidRPr="00A42137">
        <w:rPr>
          <w:rFonts w:ascii="Arial" w:hAnsi="Arial" w:cs="Arial"/>
        </w:rPr>
        <w:t>t is for</w:t>
      </w:r>
      <w:r w:rsidR="00DA1657" w:rsidRPr="00A42137">
        <w:rPr>
          <w:rFonts w:ascii="Arial" w:hAnsi="Arial" w:cs="Arial"/>
        </w:rPr>
        <w:t xml:space="preserve"> an </w:t>
      </w:r>
      <w:r w:rsidR="007F65B7" w:rsidRPr="00A42137">
        <w:rPr>
          <w:rFonts w:ascii="Arial" w:hAnsi="Arial" w:cs="Arial"/>
        </w:rPr>
        <w:t xml:space="preserve">applicant to make out a clear case and satisfy the court that </w:t>
      </w:r>
      <w:r w:rsidR="00F863BF" w:rsidRPr="00A42137">
        <w:rPr>
          <w:rFonts w:ascii="Arial" w:hAnsi="Arial" w:cs="Arial"/>
        </w:rPr>
        <w:t>good grounds exist to review the</w:t>
      </w:r>
      <w:r w:rsidR="007F65B7" w:rsidRPr="00A42137">
        <w:rPr>
          <w:rFonts w:ascii="Arial" w:hAnsi="Arial" w:cs="Arial"/>
        </w:rPr>
        <w:t xml:space="preserve"> impug</w:t>
      </w:r>
      <w:r w:rsidR="00F863BF" w:rsidRPr="00A42137">
        <w:rPr>
          <w:rFonts w:ascii="Arial" w:hAnsi="Arial" w:cs="Arial"/>
        </w:rPr>
        <w:t>ned decision. It is not for the court to try and decipher an</w:t>
      </w:r>
      <w:r w:rsidR="00A42137">
        <w:rPr>
          <w:rFonts w:ascii="Arial" w:hAnsi="Arial" w:cs="Arial"/>
        </w:rPr>
        <w:t xml:space="preserve"> applicant’s</w:t>
      </w:r>
      <w:r w:rsidR="007F65B7" w:rsidRPr="00A42137">
        <w:rPr>
          <w:rFonts w:ascii="Arial" w:hAnsi="Arial" w:cs="Arial"/>
        </w:rPr>
        <w:t xml:space="preserve"> case or his supporting documents</w:t>
      </w:r>
      <w:r w:rsidR="00F863BF" w:rsidRPr="00A42137">
        <w:rPr>
          <w:rFonts w:ascii="Arial" w:hAnsi="Arial" w:cs="Arial"/>
        </w:rPr>
        <w:t xml:space="preserve">. </w:t>
      </w:r>
      <w:r w:rsidR="006A4B92">
        <w:rPr>
          <w:rFonts w:ascii="Arial" w:hAnsi="Arial" w:cs="Arial"/>
          <w:b/>
          <w:bCs/>
          <w:noProof/>
        </w:rPr>
        <w:pict>
          <v:rect id="_x0000_i1028" style="width:451.35pt;height:.05pt" o:hralign="center" o:hrstd="t" o:hr="t" fillcolor="#a0a0a0" stroked="f"/>
        </w:pict>
      </w:r>
    </w:p>
    <w:p w:rsidR="00264016" w:rsidRPr="00A42137" w:rsidRDefault="00264016" w:rsidP="00264016">
      <w:pPr>
        <w:spacing w:after="0" w:line="360" w:lineRule="auto"/>
        <w:jc w:val="center"/>
        <w:rPr>
          <w:rFonts w:ascii="Arial" w:hAnsi="Arial" w:cs="Arial"/>
          <w:b/>
          <w:bCs/>
          <w:sz w:val="24"/>
          <w:szCs w:val="24"/>
        </w:rPr>
      </w:pPr>
      <w:r w:rsidRPr="00A42137">
        <w:rPr>
          <w:rFonts w:ascii="Arial" w:hAnsi="Arial" w:cs="Arial"/>
          <w:b/>
          <w:bCs/>
          <w:sz w:val="24"/>
          <w:szCs w:val="24"/>
        </w:rPr>
        <w:t>ORDER</w:t>
      </w:r>
    </w:p>
    <w:p w:rsidR="00264016" w:rsidRPr="00A42137" w:rsidRDefault="006A4B92" w:rsidP="00264016">
      <w:pPr>
        <w:spacing w:after="0" w:line="360" w:lineRule="auto"/>
        <w:jc w:val="center"/>
        <w:rPr>
          <w:rFonts w:ascii="Arial" w:hAnsi="Arial" w:cs="Arial"/>
          <w:bCs/>
          <w:sz w:val="24"/>
          <w:szCs w:val="24"/>
        </w:rPr>
      </w:pPr>
      <w:r>
        <w:rPr>
          <w:rFonts w:ascii="Arial" w:hAnsi="Arial" w:cs="Arial"/>
          <w:b/>
          <w:bCs/>
          <w:noProof/>
          <w:sz w:val="24"/>
          <w:szCs w:val="24"/>
        </w:rPr>
        <w:pict>
          <v:rect id="_x0000_i1025" style="width:451.35pt;height:.05pt" o:hralign="center" o:hrstd="t" o:hr="t" fillcolor="#a0a0a0" stroked="f"/>
        </w:pict>
      </w:r>
    </w:p>
    <w:p w:rsidR="001B7243" w:rsidRPr="00A42137" w:rsidRDefault="001B7243" w:rsidP="00F74255">
      <w:pPr>
        <w:spacing w:after="0" w:line="360" w:lineRule="auto"/>
        <w:jc w:val="both"/>
        <w:rPr>
          <w:rFonts w:ascii="Arial" w:hAnsi="Arial" w:cs="Arial"/>
          <w:sz w:val="24"/>
          <w:szCs w:val="24"/>
        </w:rPr>
      </w:pPr>
    </w:p>
    <w:p w:rsidR="00146060" w:rsidRPr="00A42137" w:rsidRDefault="00146060" w:rsidP="00146060">
      <w:pPr>
        <w:pStyle w:val="BodyText"/>
        <w:spacing w:line="360" w:lineRule="auto"/>
        <w:jc w:val="both"/>
        <w:rPr>
          <w:rFonts w:ascii="Arial" w:hAnsi="Arial" w:cs="Arial"/>
        </w:rPr>
      </w:pPr>
      <w:r w:rsidRPr="00A42137">
        <w:rPr>
          <w:rFonts w:ascii="Arial" w:hAnsi="Arial" w:cs="Arial"/>
        </w:rPr>
        <w:lastRenderedPageBreak/>
        <w:t>1. The application is dismissed with costs.</w:t>
      </w:r>
    </w:p>
    <w:p w:rsidR="000A5B32" w:rsidRPr="00A42137" w:rsidRDefault="00146060" w:rsidP="008A4352">
      <w:pPr>
        <w:pStyle w:val="BodyText"/>
        <w:spacing w:line="360" w:lineRule="auto"/>
        <w:jc w:val="both"/>
        <w:rPr>
          <w:rFonts w:ascii="Arial" w:hAnsi="Arial" w:cs="Arial"/>
        </w:rPr>
      </w:pPr>
      <w:r w:rsidRPr="00A42137">
        <w:rPr>
          <w:rFonts w:ascii="Arial" w:hAnsi="Arial" w:cs="Arial"/>
        </w:rPr>
        <w:t xml:space="preserve">2. The matter is </w:t>
      </w:r>
      <w:r w:rsidR="00A42137">
        <w:rPr>
          <w:rFonts w:ascii="Arial" w:hAnsi="Arial" w:cs="Arial"/>
        </w:rPr>
        <w:t xml:space="preserve">regarded as </w:t>
      </w:r>
      <w:r w:rsidRPr="00A42137">
        <w:rPr>
          <w:rFonts w:ascii="Arial" w:hAnsi="Arial" w:cs="Arial"/>
        </w:rPr>
        <w:t xml:space="preserve">finalised and removed from the roll. </w:t>
      </w:r>
    </w:p>
    <w:p w:rsidR="00264016" w:rsidRPr="00A42137" w:rsidRDefault="006A4B92" w:rsidP="00264016">
      <w:pPr>
        <w:spacing w:after="0" w:line="360" w:lineRule="auto"/>
        <w:rPr>
          <w:rFonts w:ascii="Arial" w:hAnsi="Arial" w:cs="Arial"/>
          <w:b/>
          <w:bCs/>
          <w:sz w:val="24"/>
          <w:szCs w:val="24"/>
        </w:rPr>
      </w:pPr>
      <w:r>
        <w:rPr>
          <w:rFonts w:ascii="Arial" w:hAnsi="Arial" w:cs="Arial"/>
          <w:b/>
          <w:bCs/>
          <w:noProof/>
          <w:sz w:val="24"/>
          <w:szCs w:val="24"/>
        </w:rPr>
        <w:pict>
          <v:rect id="_x0000_i1026" style="width:451.35pt;height:.05pt" o:hralign="center" o:hrstd="t" o:hr="t" fillcolor="#a0a0a0" stroked="f"/>
        </w:pict>
      </w:r>
    </w:p>
    <w:p w:rsidR="00264016" w:rsidRPr="00A42137" w:rsidRDefault="00264016" w:rsidP="00264016">
      <w:pPr>
        <w:pStyle w:val="BodyText"/>
        <w:tabs>
          <w:tab w:val="left" w:pos="0"/>
        </w:tabs>
        <w:spacing w:line="360" w:lineRule="auto"/>
        <w:rPr>
          <w:rFonts w:ascii="Arial" w:hAnsi="Arial" w:cs="Arial"/>
          <w:b/>
        </w:rPr>
      </w:pPr>
      <w:r w:rsidRPr="00A42137">
        <w:rPr>
          <w:rFonts w:ascii="Arial" w:hAnsi="Arial" w:cs="Arial"/>
          <w:b/>
        </w:rPr>
        <w:t>JUDGMENT</w:t>
      </w:r>
    </w:p>
    <w:p w:rsidR="00264016" w:rsidRPr="00A42137" w:rsidRDefault="006A4B92" w:rsidP="00264016">
      <w:pPr>
        <w:pStyle w:val="BodyText"/>
        <w:tabs>
          <w:tab w:val="left" w:pos="0"/>
        </w:tabs>
        <w:spacing w:line="360" w:lineRule="auto"/>
        <w:jc w:val="both"/>
        <w:rPr>
          <w:rFonts w:ascii="Arial" w:hAnsi="Arial" w:cs="Arial"/>
        </w:rPr>
      </w:pPr>
      <w:r>
        <w:rPr>
          <w:rFonts w:ascii="Arial" w:hAnsi="Arial" w:cs="Arial"/>
          <w:b/>
          <w:bCs/>
          <w:noProof/>
        </w:rPr>
        <w:pict>
          <v:rect id="_x0000_i1027" style="width:451.35pt;height:.05pt" o:hralign="center" o:hrstd="t" o:hr="t" fillcolor="#a0a0a0" stroked="f"/>
        </w:pict>
      </w:r>
    </w:p>
    <w:p w:rsidR="001B7E1F" w:rsidRPr="00A42137" w:rsidRDefault="001364DE" w:rsidP="001B7E1F">
      <w:pPr>
        <w:spacing w:after="0" w:line="360" w:lineRule="auto"/>
        <w:ind w:left="1440" w:hanging="1440"/>
        <w:jc w:val="both"/>
        <w:rPr>
          <w:rFonts w:ascii="Arial" w:hAnsi="Arial" w:cs="Arial"/>
          <w:b/>
          <w:i/>
          <w:sz w:val="24"/>
          <w:szCs w:val="24"/>
        </w:rPr>
      </w:pPr>
      <w:r w:rsidRPr="00A42137">
        <w:rPr>
          <w:rFonts w:ascii="Arial" w:hAnsi="Arial" w:cs="Arial"/>
          <w:sz w:val="24"/>
          <w:szCs w:val="24"/>
        </w:rPr>
        <w:t>CLAASEN J:</w:t>
      </w:r>
    </w:p>
    <w:p w:rsidR="009223BE" w:rsidRPr="00A42137" w:rsidRDefault="009223BE" w:rsidP="00281FBF">
      <w:pPr>
        <w:spacing w:after="0" w:line="360" w:lineRule="auto"/>
        <w:rPr>
          <w:rFonts w:ascii="Arial" w:hAnsi="Arial" w:cs="Arial"/>
          <w:sz w:val="24"/>
          <w:szCs w:val="24"/>
        </w:rPr>
      </w:pPr>
    </w:p>
    <w:p w:rsidR="00A32570" w:rsidRPr="00A42137" w:rsidRDefault="00A32570" w:rsidP="00281FBF">
      <w:pPr>
        <w:spacing w:after="0" w:line="360" w:lineRule="auto"/>
        <w:rPr>
          <w:rFonts w:ascii="Arial" w:hAnsi="Arial" w:cs="Arial"/>
          <w:sz w:val="24"/>
          <w:szCs w:val="24"/>
          <w:u w:val="single"/>
        </w:rPr>
      </w:pPr>
      <w:r w:rsidRPr="00A42137">
        <w:rPr>
          <w:rFonts w:ascii="Arial" w:hAnsi="Arial" w:cs="Arial"/>
          <w:sz w:val="24"/>
          <w:szCs w:val="24"/>
          <w:u w:val="single"/>
        </w:rPr>
        <w:t>Introduction</w:t>
      </w:r>
    </w:p>
    <w:p w:rsidR="00385723" w:rsidRPr="00A42137" w:rsidRDefault="00385723" w:rsidP="00281FBF">
      <w:pPr>
        <w:spacing w:after="0" w:line="360" w:lineRule="auto"/>
        <w:rPr>
          <w:rFonts w:ascii="Arial" w:hAnsi="Arial" w:cs="Arial"/>
          <w:sz w:val="24"/>
          <w:szCs w:val="24"/>
        </w:rPr>
      </w:pPr>
    </w:p>
    <w:p w:rsidR="00E2322F" w:rsidRPr="00A42137" w:rsidRDefault="005E0C61" w:rsidP="00A825EC">
      <w:pPr>
        <w:pStyle w:val="BodyText"/>
        <w:tabs>
          <w:tab w:val="left" w:pos="709"/>
        </w:tabs>
        <w:spacing w:line="360" w:lineRule="auto"/>
        <w:jc w:val="both"/>
        <w:rPr>
          <w:rFonts w:ascii="Arial" w:eastAsia="Calibri" w:hAnsi="Arial" w:cs="Arial"/>
        </w:rPr>
      </w:pPr>
      <w:r w:rsidRPr="00A42137">
        <w:rPr>
          <w:rFonts w:ascii="Arial" w:hAnsi="Arial" w:cs="Arial"/>
        </w:rPr>
        <w:t>[1]</w:t>
      </w:r>
      <w:r w:rsidRPr="00A42137">
        <w:rPr>
          <w:rFonts w:ascii="Arial" w:hAnsi="Arial" w:cs="Arial"/>
        </w:rPr>
        <w:tab/>
      </w:r>
      <w:r w:rsidR="001645B7" w:rsidRPr="00A42137">
        <w:rPr>
          <w:rFonts w:ascii="Arial" w:hAnsi="Arial" w:cs="Arial"/>
        </w:rPr>
        <w:t>T</w:t>
      </w:r>
      <w:r w:rsidR="0030389A" w:rsidRPr="00A42137">
        <w:rPr>
          <w:rFonts w:ascii="Arial" w:eastAsia="Calibri" w:hAnsi="Arial" w:cs="Arial"/>
        </w:rPr>
        <w:t>he applicant</w:t>
      </w:r>
      <w:r w:rsidR="00F73D10" w:rsidRPr="00A42137">
        <w:rPr>
          <w:rFonts w:ascii="Arial" w:eastAsia="Calibri" w:hAnsi="Arial" w:cs="Arial"/>
        </w:rPr>
        <w:t xml:space="preserve"> </w:t>
      </w:r>
      <w:r w:rsidR="0030389A" w:rsidRPr="00A42137">
        <w:rPr>
          <w:rFonts w:ascii="Arial" w:eastAsia="Calibri" w:hAnsi="Arial" w:cs="Arial"/>
        </w:rPr>
        <w:t>i</w:t>
      </w:r>
      <w:r w:rsidR="0080110B" w:rsidRPr="00A42137">
        <w:rPr>
          <w:rFonts w:ascii="Arial" w:eastAsia="Calibri" w:hAnsi="Arial" w:cs="Arial"/>
        </w:rPr>
        <w:t xml:space="preserve">s a student </w:t>
      </w:r>
      <w:r w:rsidR="0030389A" w:rsidRPr="00A42137">
        <w:rPr>
          <w:rFonts w:ascii="Arial" w:eastAsia="Calibri" w:hAnsi="Arial" w:cs="Arial"/>
        </w:rPr>
        <w:t xml:space="preserve">registered for </w:t>
      </w:r>
      <w:r w:rsidR="001B7544" w:rsidRPr="00A42137">
        <w:rPr>
          <w:rFonts w:ascii="Arial" w:eastAsia="Calibri" w:hAnsi="Arial" w:cs="Arial"/>
        </w:rPr>
        <w:t xml:space="preserve">a </w:t>
      </w:r>
      <w:r w:rsidR="0030389A" w:rsidRPr="00A42137">
        <w:rPr>
          <w:rFonts w:ascii="Arial" w:eastAsia="Calibri" w:hAnsi="Arial" w:cs="Arial"/>
        </w:rPr>
        <w:t>pos</w:t>
      </w:r>
      <w:r w:rsidR="00E2322F" w:rsidRPr="00A42137">
        <w:rPr>
          <w:rFonts w:ascii="Arial" w:eastAsia="Calibri" w:hAnsi="Arial" w:cs="Arial"/>
        </w:rPr>
        <w:t xml:space="preserve">tgraduate degree in Business Administration at the </w:t>
      </w:r>
      <w:r w:rsidR="0030389A" w:rsidRPr="00A42137">
        <w:rPr>
          <w:rFonts w:ascii="Arial" w:eastAsia="Calibri" w:hAnsi="Arial" w:cs="Arial"/>
        </w:rPr>
        <w:t>Namibia School of Business</w:t>
      </w:r>
      <w:r w:rsidR="003A038C" w:rsidRPr="00A42137">
        <w:rPr>
          <w:rFonts w:ascii="Arial" w:eastAsia="Calibri" w:hAnsi="Arial" w:cs="Arial"/>
        </w:rPr>
        <w:t xml:space="preserve"> </w:t>
      </w:r>
      <w:r w:rsidR="0030389A" w:rsidRPr="00A42137">
        <w:rPr>
          <w:rFonts w:ascii="Arial" w:eastAsia="Calibri" w:hAnsi="Arial" w:cs="Arial"/>
        </w:rPr>
        <w:t>that is affiliated to the U</w:t>
      </w:r>
      <w:r w:rsidR="00BD0BB5" w:rsidRPr="00A42137">
        <w:rPr>
          <w:rFonts w:ascii="Arial" w:eastAsia="Calibri" w:hAnsi="Arial" w:cs="Arial"/>
        </w:rPr>
        <w:t>niversity of Namibia (</w:t>
      </w:r>
      <w:r w:rsidR="00A42137">
        <w:rPr>
          <w:rFonts w:ascii="Arial" w:eastAsia="Calibri" w:hAnsi="Arial" w:cs="Arial"/>
        </w:rPr>
        <w:t>hereinafter referred to as</w:t>
      </w:r>
      <w:r w:rsidR="003A038C" w:rsidRPr="00A42137">
        <w:rPr>
          <w:rFonts w:ascii="Arial" w:eastAsia="Calibri" w:hAnsi="Arial" w:cs="Arial"/>
        </w:rPr>
        <w:t xml:space="preserve"> ‘</w:t>
      </w:r>
      <w:r w:rsidR="00BD0BB5" w:rsidRPr="00A42137">
        <w:rPr>
          <w:rFonts w:ascii="Arial" w:eastAsia="Calibri" w:hAnsi="Arial" w:cs="Arial"/>
        </w:rPr>
        <w:t>UNAM</w:t>
      </w:r>
      <w:r w:rsidR="003A038C" w:rsidRPr="00A42137">
        <w:rPr>
          <w:rFonts w:ascii="Arial" w:eastAsia="Calibri" w:hAnsi="Arial" w:cs="Arial"/>
        </w:rPr>
        <w:t>’</w:t>
      </w:r>
      <w:r w:rsidR="00BD0BB5" w:rsidRPr="00A42137">
        <w:rPr>
          <w:rFonts w:ascii="Arial" w:eastAsia="Calibri" w:hAnsi="Arial" w:cs="Arial"/>
        </w:rPr>
        <w:t>).</w:t>
      </w:r>
      <w:r w:rsidR="00E2322F" w:rsidRPr="00A42137">
        <w:rPr>
          <w:rFonts w:ascii="Arial" w:eastAsia="Calibri" w:hAnsi="Arial" w:cs="Arial"/>
        </w:rPr>
        <w:t xml:space="preserve"> </w:t>
      </w:r>
      <w:r w:rsidR="00654E30" w:rsidRPr="00A42137">
        <w:rPr>
          <w:rFonts w:ascii="Arial" w:eastAsia="Calibri" w:hAnsi="Arial" w:cs="Arial"/>
        </w:rPr>
        <w:t>A</w:t>
      </w:r>
      <w:r w:rsidR="00F24481" w:rsidRPr="00A42137">
        <w:rPr>
          <w:rFonts w:ascii="Arial" w:eastAsia="Calibri" w:hAnsi="Arial" w:cs="Arial"/>
        </w:rPr>
        <w:t xml:space="preserve">ggrieved by the refusal of </w:t>
      </w:r>
      <w:r w:rsidR="003A038C" w:rsidRPr="00A42137">
        <w:rPr>
          <w:rFonts w:ascii="Arial" w:eastAsia="Calibri" w:hAnsi="Arial" w:cs="Arial"/>
        </w:rPr>
        <w:t xml:space="preserve">UNAM </w:t>
      </w:r>
      <w:r w:rsidR="00A42137">
        <w:rPr>
          <w:rFonts w:ascii="Arial" w:eastAsia="Calibri" w:hAnsi="Arial" w:cs="Arial"/>
        </w:rPr>
        <w:t xml:space="preserve">to </w:t>
      </w:r>
      <w:r w:rsidR="00F24481" w:rsidRPr="00A42137">
        <w:rPr>
          <w:rFonts w:ascii="Arial" w:eastAsia="Calibri" w:hAnsi="Arial" w:cs="Arial"/>
        </w:rPr>
        <w:t>permit him to sit for special examination</w:t>
      </w:r>
      <w:r w:rsidR="006C3087" w:rsidRPr="00A42137">
        <w:rPr>
          <w:rFonts w:ascii="Arial" w:eastAsia="Calibri" w:hAnsi="Arial" w:cs="Arial"/>
        </w:rPr>
        <w:t>s</w:t>
      </w:r>
      <w:r w:rsidR="00F24481" w:rsidRPr="00A42137">
        <w:rPr>
          <w:rFonts w:ascii="Arial" w:eastAsia="Calibri" w:hAnsi="Arial" w:cs="Arial"/>
        </w:rPr>
        <w:t xml:space="preserve"> and</w:t>
      </w:r>
      <w:r w:rsidR="003A038C" w:rsidRPr="00A42137">
        <w:rPr>
          <w:rFonts w:ascii="Arial" w:eastAsia="Calibri" w:hAnsi="Arial" w:cs="Arial"/>
        </w:rPr>
        <w:t xml:space="preserve"> or special online examinations</w:t>
      </w:r>
      <w:r w:rsidR="008A4352">
        <w:rPr>
          <w:rFonts w:ascii="Arial" w:eastAsia="Calibri" w:hAnsi="Arial" w:cs="Arial"/>
        </w:rPr>
        <w:t>,</w:t>
      </w:r>
      <w:r w:rsidR="003A038C" w:rsidRPr="00A42137">
        <w:rPr>
          <w:rFonts w:ascii="Arial" w:eastAsia="Calibri" w:hAnsi="Arial" w:cs="Arial"/>
        </w:rPr>
        <w:t xml:space="preserve"> </w:t>
      </w:r>
      <w:r w:rsidR="00654E30" w:rsidRPr="00A42137">
        <w:rPr>
          <w:rFonts w:ascii="Arial" w:eastAsia="Calibri" w:hAnsi="Arial" w:cs="Arial"/>
        </w:rPr>
        <w:t xml:space="preserve">he launched </w:t>
      </w:r>
      <w:r w:rsidR="003A038C" w:rsidRPr="00A42137">
        <w:rPr>
          <w:rFonts w:ascii="Arial" w:eastAsia="Calibri" w:hAnsi="Arial" w:cs="Arial"/>
        </w:rPr>
        <w:t xml:space="preserve">review proceedings against the respondents. </w:t>
      </w:r>
      <w:r w:rsidR="009573EF" w:rsidRPr="00A42137">
        <w:rPr>
          <w:rFonts w:ascii="Arial" w:eastAsia="Calibri" w:hAnsi="Arial" w:cs="Arial"/>
        </w:rPr>
        <w:t>T</w:t>
      </w:r>
      <w:r w:rsidR="00F24481" w:rsidRPr="00A42137">
        <w:rPr>
          <w:rFonts w:ascii="Arial" w:eastAsia="Calibri" w:hAnsi="Arial" w:cs="Arial"/>
        </w:rPr>
        <w:t>he res</w:t>
      </w:r>
      <w:r w:rsidR="003A038C" w:rsidRPr="00A42137">
        <w:rPr>
          <w:rFonts w:ascii="Arial" w:eastAsia="Calibri" w:hAnsi="Arial" w:cs="Arial"/>
        </w:rPr>
        <w:t>pondents oppose</w:t>
      </w:r>
      <w:r w:rsidR="00A42137">
        <w:rPr>
          <w:rFonts w:ascii="Arial" w:eastAsia="Calibri" w:hAnsi="Arial" w:cs="Arial"/>
        </w:rPr>
        <w:t>d</w:t>
      </w:r>
      <w:r w:rsidR="003A038C" w:rsidRPr="00A42137">
        <w:rPr>
          <w:rFonts w:ascii="Arial" w:eastAsia="Calibri" w:hAnsi="Arial" w:cs="Arial"/>
        </w:rPr>
        <w:t xml:space="preserve"> the proceedings.</w:t>
      </w:r>
      <w:r w:rsidR="00F24481" w:rsidRPr="00A42137">
        <w:rPr>
          <w:rFonts w:ascii="Arial" w:eastAsia="Calibri" w:hAnsi="Arial" w:cs="Arial"/>
        </w:rPr>
        <w:t xml:space="preserve"> </w:t>
      </w:r>
    </w:p>
    <w:p w:rsidR="00F24481" w:rsidRPr="00A42137" w:rsidRDefault="00F24481" w:rsidP="00A825EC">
      <w:pPr>
        <w:pStyle w:val="BodyText"/>
        <w:tabs>
          <w:tab w:val="left" w:pos="709"/>
        </w:tabs>
        <w:spacing w:line="360" w:lineRule="auto"/>
        <w:jc w:val="both"/>
        <w:rPr>
          <w:rFonts w:ascii="Arial" w:eastAsia="Calibri" w:hAnsi="Arial" w:cs="Arial"/>
        </w:rPr>
      </w:pPr>
    </w:p>
    <w:p w:rsidR="00BD0BB5" w:rsidRDefault="00E2322F" w:rsidP="00A825EC">
      <w:pPr>
        <w:pStyle w:val="BodyText"/>
        <w:tabs>
          <w:tab w:val="left" w:pos="709"/>
        </w:tabs>
        <w:spacing w:line="360" w:lineRule="auto"/>
        <w:jc w:val="both"/>
        <w:rPr>
          <w:rFonts w:ascii="Arial" w:eastAsia="Calibri" w:hAnsi="Arial" w:cs="Arial"/>
        </w:rPr>
      </w:pPr>
      <w:r w:rsidRPr="00A42137">
        <w:rPr>
          <w:rFonts w:ascii="Arial" w:eastAsia="Calibri" w:hAnsi="Arial" w:cs="Arial"/>
        </w:rPr>
        <w:t>[2]</w:t>
      </w:r>
      <w:r w:rsidRPr="00A42137">
        <w:rPr>
          <w:rFonts w:ascii="Arial" w:eastAsia="Calibri" w:hAnsi="Arial" w:cs="Arial"/>
        </w:rPr>
        <w:tab/>
        <w:t>The</w:t>
      </w:r>
      <w:r w:rsidR="00BD0BB5" w:rsidRPr="00A42137">
        <w:rPr>
          <w:rFonts w:ascii="Arial" w:eastAsia="Calibri" w:hAnsi="Arial" w:cs="Arial"/>
        </w:rPr>
        <w:t xml:space="preserve"> </w:t>
      </w:r>
      <w:r w:rsidR="001B1F29" w:rsidRPr="00A42137">
        <w:rPr>
          <w:rFonts w:ascii="Arial" w:eastAsia="Calibri" w:hAnsi="Arial" w:cs="Arial"/>
        </w:rPr>
        <w:t xml:space="preserve">relief </w:t>
      </w:r>
      <w:r w:rsidR="003A038C" w:rsidRPr="00A42137">
        <w:rPr>
          <w:rFonts w:ascii="Arial" w:eastAsia="Calibri" w:hAnsi="Arial" w:cs="Arial"/>
        </w:rPr>
        <w:t xml:space="preserve">sought by the applicant is as follows: </w:t>
      </w:r>
    </w:p>
    <w:p w:rsidR="00A42137" w:rsidRPr="00A42137" w:rsidRDefault="00A42137" w:rsidP="00A825EC">
      <w:pPr>
        <w:pStyle w:val="BodyText"/>
        <w:tabs>
          <w:tab w:val="left" w:pos="709"/>
        </w:tabs>
        <w:spacing w:line="360" w:lineRule="auto"/>
        <w:jc w:val="both"/>
        <w:rPr>
          <w:rFonts w:ascii="Arial" w:eastAsia="Calibri" w:hAnsi="Arial" w:cs="Arial"/>
        </w:rPr>
      </w:pPr>
    </w:p>
    <w:p w:rsidR="003A038C" w:rsidRDefault="00E2322F" w:rsidP="00A825EC">
      <w:pPr>
        <w:pStyle w:val="BodyText"/>
        <w:tabs>
          <w:tab w:val="left" w:pos="709"/>
        </w:tabs>
        <w:spacing w:line="360" w:lineRule="auto"/>
        <w:jc w:val="both"/>
        <w:rPr>
          <w:rFonts w:ascii="Arial" w:eastAsia="Calibri" w:hAnsi="Arial" w:cs="Arial"/>
        </w:rPr>
      </w:pPr>
      <w:r w:rsidRPr="00A42137">
        <w:rPr>
          <w:rFonts w:ascii="Arial" w:eastAsia="Calibri" w:hAnsi="Arial" w:cs="Arial"/>
        </w:rPr>
        <w:t xml:space="preserve">a) </w:t>
      </w:r>
      <w:r w:rsidR="003A038C" w:rsidRPr="00A42137">
        <w:rPr>
          <w:rFonts w:ascii="Arial" w:eastAsia="Calibri" w:hAnsi="Arial" w:cs="Arial"/>
        </w:rPr>
        <w:t>Reviewing and setting aside the decision by the first and second respondent</w:t>
      </w:r>
      <w:r w:rsidR="00A42137">
        <w:rPr>
          <w:rFonts w:ascii="Arial" w:eastAsia="Calibri" w:hAnsi="Arial" w:cs="Arial"/>
        </w:rPr>
        <w:t>s</w:t>
      </w:r>
      <w:r w:rsidR="003A038C" w:rsidRPr="00A42137">
        <w:rPr>
          <w:rFonts w:ascii="Arial" w:eastAsia="Calibri" w:hAnsi="Arial" w:cs="Arial"/>
        </w:rPr>
        <w:t xml:space="preserve"> taken on 11 August 2022 to reject the appl</w:t>
      </w:r>
      <w:r w:rsidR="00A42137">
        <w:rPr>
          <w:rFonts w:ascii="Arial" w:eastAsia="Calibri" w:hAnsi="Arial" w:cs="Arial"/>
        </w:rPr>
        <w:t xml:space="preserve">icant’s application for special, </w:t>
      </w:r>
      <w:r w:rsidR="003A038C" w:rsidRPr="00A42137">
        <w:rPr>
          <w:rFonts w:ascii="Arial" w:eastAsia="Calibri" w:hAnsi="Arial" w:cs="Arial"/>
        </w:rPr>
        <w:t>alternatively</w:t>
      </w:r>
      <w:r w:rsidR="00A42137">
        <w:rPr>
          <w:rFonts w:ascii="Arial" w:eastAsia="Calibri" w:hAnsi="Arial" w:cs="Arial"/>
        </w:rPr>
        <w:t>,</w:t>
      </w:r>
      <w:r w:rsidR="003A038C" w:rsidRPr="00A42137">
        <w:rPr>
          <w:rFonts w:ascii="Arial" w:eastAsia="Calibri" w:hAnsi="Arial" w:cs="Arial"/>
        </w:rPr>
        <w:t xml:space="preserve"> supplementary examinations for the modu</w:t>
      </w:r>
      <w:r w:rsidR="00246A19" w:rsidRPr="00A42137">
        <w:rPr>
          <w:rFonts w:ascii="Arial" w:eastAsia="Calibri" w:hAnsi="Arial" w:cs="Arial"/>
        </w:rPr>
        <w:t xml:space="preserve">les in his post graduate degree; </w:t>
      </w:r>
    </w:p>
    <w:p w:rsidR="00A42137" w:rsidRPr="00A42137" w:rsidRDefault="00A42137" w:rsidP="00A825EC">
      <w:pPr>
        <w:pStyle w:val="BodyText"/>
        <w:tabs>
          <w:tab w:val="left" w:pos="709"/>
        </w:tabs>
        <w:spacing w:line="360" w:lineRule="auto"/>
        <w:jc w:val="both"/>
        <w:rPr>
          <w:rFonts w:ascii="Arial" w:eastAsia="Calibri" w:hAnsi="Arial" w:cs="Arial"/>
        </w:rPr>
      </w:pPr>
    </w:p>
    <w:p w:rsidR="00235597" w:rsidRDefault="008A4352" w:rsidP="00A825EC">
      <w:pPr>
        <w:pStyle w:val="BodyText"/>
        <w:tabs>
          <w:tab w:val="left" w:pos="709"/>
        </w:tabs>
        <w:spacing w:line="360" w:lineRule="auto"/>
        <w:jc w:val="both"/>
        <w:rPr>
          <w:rFonts w:ascii="Arial" w:eastAsia="Calibri" w:hAnsi="Arial" w:cs="Arial"/>
        </w:rPr>
      </w:pPr>
      <w:r>
        <w:rPr>
          <w:rFonts w:ascii="Arial" w:eastAsia="Calibri" w:hAnsi="Arial" w:cs="Arial"/>
        </w:rPr>
        <w:t xml:space="preserve">b) </w:t>
      </w:r>
      <w:r w:rsidR="003A038C" w:rsidRPr="00A42137">
        <w:rPr>
          <w:rFonts w:ascii="Arial" w:eastAsia="Calibri" w:hAnsi="Arial" w:cs="Arial"/>
        </w:rPr>
        <w:t xml:space="preserve">Reviewing and setting aside the decision of the first and second respondent taken on 13 August 2022 or any date thereafter in refusing to consider </w:t>
      </w:r>
      <w:r w:rsidR="00246A19" w:rsidRPr="00A42137">
        <w:rPr>
          <w:rFonts w:ascii="Arial" w:eastAsia="Calibri" w:hAnsi="Arial" w:cs="Arial"/>
        </w:rPr>
        <w:t xml:space="preserve">the applicant’s request for an online special examination for the modules in his postgraduate degree; </w:t>
      </w:r>
    </w:p>
    <w:p w:rsidR="00235597" w:rsidRDefault="00235597" w:rsidP="00A825EC">
      <w:pPr>
        <w:pStyle w:val="BodyText"/>
        <w:tabs>
          <w:tab w:val="left" w:pos="709"/>
        </w:tabs>
        <w:spacing w:line="360" w:lineRule="auto"/>
        <w:jc w:val="both"/>
        <w:rPr>
          <w:rFonts w:ascii="Arial" w:eastAsia="Calibri" w:hAnsi="Arial" w:cs="Arial"/>
        </w:rPr>
      </w:pPr>
    </w:p>
    <w:p w:rsidR="00246A19" w:rsidRDefault="00BD0BB5" w:rsidP="00A825EC">
      <w:pPr>
        <w:pStyle w:val="BodyText"/>
        <w:tabs>
          <w:tab w:val="left" w:pos="709"/>
        </w:tabs>
        <w:spacing w:line="360" w:lineRule="auto"/>
        <w:jc w:val="both"/>
        <w:rPr>
          <w:rFonts w:ascii="Arial" w:eastAsia="Calibri" w:hAnsi="Arial" w:cs="Arial"/>
        </w:rPr>
      </w:pPr>
      <w:r w:rsidRPr="00A42137">
        <w:rPr>
          <w:rFonts w:ascii="Arial" w:eastAsia="Calibri" w:hAnsi="Arial" w:cs="Arial"/>
        </w:rPr>
        <w:t xml:space="preserve">c) </w:t>
      </w:r>
      <w:r w:rsidR="00246A19" w:rsidRPr="00A42137">
        <w:rPr>
          <w:rFonts w:ascii="Arial" w:eastAsia="Calibri" w:hAnsi="Arial" w:cs="Arial"/>
        </w:rPr>
        <w:t>Directing the respondents to facilitate a special examination for the applicant for his missed examination modules at no additional cost to the applicant</w:t>
      </w:r>
      <w:r w:rsidR="00A42137">
        <w:rPr>
          <w:rFonts w:ascii="Arial" w:eastAsia="Calibri" w:hAnsi="Arial" w:cs="Arial"/>
        </w:rPr>
        <w:t>;</w:t>
      </w:r>
      <w:r w:rsidR="00246A19" w:rsidRPr="00A42137">
        <w:rPr>
          <w:rFonts w:ascii="Arial" w:eastAsia="Calibri" w:hAnsi="Arial" w:cs="Arial"/>
        </w:rPr>
        <w:t xml:space="preserve"> and </w:t>
      </w:r>
    </w:p>
    <w:p w:rsidR="00A42137" w:rsidRPr="00A42137" w:rsidRDefault="00A42137" w:rsidP="00A825EC">
      <w:pPr>
        <w:pStyle w:val="BodyText"/>
        <w:tabs>
          <w:tab w:val="left" w:pos="709"/>
        </w:tabs>
        <w:spacing w:line="360" w:lineRule="auto"/>
        <w:jc w:val="both"/>
        <w:rPr>
          <w:rFonts w:ascii="Arial" w:eastAsia="Calibri" w:hAnsi="Arial" w:cs="Arial"/>
        </w:rPr>
      </w:pPr>
    </w:p>
    <w:p w:rsidR="004F7F1F" w:rsidRPr="00A42137" w:rsidRDefault="004F7F1F" w:rsidP="00A825EC">
      <w:pPr>
        <w:pStyle w:val="BodyText"/>
        <w:tabs>
          <w:tab w:val="left" w:pos="709"/>
        </w:tabs>
        <w:spacing w:line="360" w:lineRule="auto"/>
        <w:jc w:val="both"/>
        <w:rPr>
          <w:rFonts w:ascii="Arial" w:eastAsia="Calibri" w:hAnsi="Arial" w:cs="Arial"/>
        </w:rPr>
      </w:pPr>
      <w:r w:rsidRPr="00A42137">
        <w:rPr>
          <w:rFonts w:ascii="Arial" w:eastAsia="Calibri" w:hAnsi="Arial" w:cs="Arial"/>
        </w:rPr>
        <w:t xml:space="preserve">d) </w:t>
      </w:r>
      <w:r w:rsidR="00246A19" w:rsidRPr="00A42137">
        <w:rPr>
          <w:rFonts w:ascii="Arial" w:eastAsia="Calibri" w:hAnsi="Arial" w:cs="Arial"/>
        </w:rPr>
        <w:t xml:space="preserve">Directing the respondents to pay the cost of this application jointly and severally, the one paying the other to be absolved. </w:t>
      </w:r>
    </w:p>
    <w:p w:rsidR="00BD0BB5" w:rsidRPr="00A42137" w:rsidRDefault="00BD0BB5" w:rsidP="00A825EC">
      <w:pPr>
        <w:pStyle w:val="BodyText"/>
        <w:tabs>
          <w:tab w:val="left" w:pos="709"/>
        </w:tabs>
        <w:spacing w:line="360" w:lineRule="auto"/>
        <w:jc w:val="both"/>
        <w:rPr>
          <w:rFonts w:ascii="Arial" w:eastAsia="Calibri" w:hAnsi="Arial" w:cs="Arial"/>
        </w:rPr>
      </w:pPr>
    </w:p>
    <w:p w:rsidR="0043440E" w:rsidRPr="00A42137" w:rsidRDefault="008E7170" w:rsidP="001B24DF">
      <w:pPr>
        <w:pStyle w:val="BodyText"/>
        <w:tabs>
          <w:tab w:val="left" w:pos="540"/>
        </w:tabs>
        <w:spacing w:line="360" w:lineRule="auto"/>
        <w:jc w:val="both"/>
        <w:rPr>
          <w:rFonts w:ascii="Arial" w:hAnsi="Arial" w:cs="Arial"/>
        </w:rPr>
      </w:pPr>
      <w:r w:rsidRPr="00A42137">
        <w:rPr>
          <w:rFonts w:ascii="Arial" w:hAnsi="Arial" w:cs="Arial"/>
          <w:lang w:val="en-US"/>
        </w:rPr>
        <w:lastRenderedPageBreak/>
        <w:t>[3]</w:t>
      </w:r>
      <w:r w:rsidRPr="00A42137">
        <w:rPr>
          <w:rFonts w:ascii="Arial" w:hAnsi="Arial" w:cs="Arial"/>
          <w:lang w:val="en-US"/>
        </w:rPr>
        <w:tab/>
      </w:r>
      <w:r w:rsidR="008A4352" w:rsidRPr="008A4352">
        <w:rPr>
          <w:rFonts w:ascii="Arial" w:hAnsi="Arial" w:cs="Arial"/>
          <w:lang w:val="en-US"/>
        </w:rPr>
        <w:t xml:space="preserve">It is trite that judicial reviews are directed at the legality, reasonableness and fairness of decisions or actions by public decision makers. In </w:t>
      </w:r>
      <w:r w:rsidR="008A4352" w:rsidRPr="008A4352">
        <w:rPr>
          <w:rFonts w:ascii="Arial" w:hAnsi="Arial" w:cs="Arial"/>
          <w:i/>
          <w:lang w:val="en-US"/>
        </w:rPr>
        <w:t>Nolte v Minister of Environment, Forestry and Tourism</w:t>
      </w:r>
      <w:r w:rsidR="008A4352" w:rsidRPr="008A4352">
        <w:rPr>
          <w:rFonts w:ascii="Arial" w:hAnsi="Arial" w:cs="Arial"/>
          <w:lang w:val="en-US"/>
        </w:rPr>
        <w:t>,</w:t>
      </w:r>
      <w:r w:rsidR="008A4352" w:rsidRPr="008A4352">
        <w:rPr>
          <w:rFonts w:ascii="Arial" w:hAnsi="Arial" w:cs="Arial"/>
          <w:vertAlign w:val="superscript"/>
          <w:lang w:val="en-US"/>
        </w:rPr>
        <w:footnoteReference w:id="1"/>
      </w:r>
      <w:r w:rsidR="008A4352" w:rsidRPr="008A4352">
        <w:rPr>
          <w:rFonts w:ascii="Arial" w:hAnsi="Arial" w:cs="Arial"/>
          <w:lang w:val="en-US"/>
        </w:rPr>
        <w:t xml:space="preserve"> Parker J explains that the burden lies on applicant to satisfy </w:t>
      </w:r>
      <w:r w:rsidR="008A4352" w:rsidRPr="008A4352">
        <w:rPr>
          <w:rFonts w:ascii="Arial" w:hAnsi="Arial" w:cs="Arial"/>
        </w:rPr>
        <w:t>the court that good grounds exist to review the conduct complained of.</w:t>
      </w:r>
      <w:r w:rsidR="008A4352" w:rsidRPr="008A4352">
        <w:rPr>
          <w:rFonts w:ascii="Arial" w:hAnsi="Arial" w:cs="Arial"/>
          <w:vertAlign w:val="superscript"/>
        </w:rPr>
        <w:footnoteReference w:id="2"/>
      </w:r>
      <w:r w:rsidR="008A4352" w:rsidRPr="008A4352">
        <w:rPr>
          <w:rFonts w:ascii="Arial" w:hAnsi="Arial" w:cs="Arial"/>
        </w:rPr>
        <w:t xml:space="preserve"> These good grounds are grounds anchored in the common law</w:t>
      </w:r>
      <w:r w:rsidR="008A4352" w:rsidRPr="008A4352">
        <w:rPr>
          <w:rFonts w:ascii="Arial" w:hAnsi="Arial" w:cs="Arial"/>
          <w:vertAlign w:val="superscript"/>
        </w:rPr>
        <w:footnoteReference w:id="3"/>
      </w:r>
      <w:r w:rsidR="008A4352" w:rsidRPr="008A4352">
        <w:rPr>
          <w:rFonts w:ascii="Arial" w:hAnsi="Arial" w:cs="Arial"/>
        </w:rPr>
        <w:t xml:space="preserve"> and article 18 of the Namibian Constitution which embraces the common law principles</w:t>
      </w:r>
      <w:r w:rsidR="008A4352" w:rsidRPr="008A4352">
        <w:rPr>
          <w:rFonts w:ascii="Arial" w:hAnsi="Arial" w:cs="Arial"/>
          <w:vertAlign w:val="superscript"/>
        </w:rPr>
        <w:footnoteReference w:id="4"/>
      </w:r>
      <w:r w:rsidR="008A4352" w:rsidRPr="008A4352">
        <w:rPr>
          <w:rFonts w:ascii="Arial" w:hAnsi="Arial" w:cs="Arial"/>
        </w:rPr>
        <w:t xml:space="preserve"> and whose object ‘is to ensure that acts and decisions of administrative bodies and officials are lawful, in the sense that they are fair and reasonable’.</w:t>
      </w:r>
      <w:r w:rsidR="008A4352" w:rsidRPr="008A4352">
        <w:rPr>
          <w:rFonts w:ascii="Arial" w:hAnsi="Arial" w:cs="Arial"/>
          <w:vertAlign w:val="superscript"/>
        </w:rPr>
        <w:footnoteReference w:id="5"/>
      </w:r>
    </w:p>
    <w:p w:rsidR="0043440E" w:rsidRPr="00A42137" w:rsidRDefault="0043440E" w:rsidP="0043440E">
      <w:pPr>
        <w:spacing w:after="0" w:line="360" w:lineRule="auto"/>
        <w:jc w:val="both"/>
        <w:rPr>
          <w:rFonts w:ascii="Arial" w:hAnsi="Arial" w:cs="Arial"/>
          <w:sz w:val="24"/>
          <w:szCs w:val="24"/>
        </w:rPr>
      </w:pPr>
    </w:p>
    <w:p w:rsidR="008A4352" w:rsidRPr="008A4352" w:rsidRDefault="00A86DE3" w:rsidP="008A4352">
      <w:pPr>
        <w:spacing w:after="0" w:line="360" w:lineRule="auto"/>
        <w:jc w:val="both"/>
        <w:rPr>
          <w:rFonts w:ascii="Arial" w:hAnsi="Arial" w:cs="Arial"/>
          <w:sz w:val="24"/>
          <w:szCs w:val="24"/>
        </w:rPr>
      </w:pPr>
      <w:r w:rsidRPr="00A42137">
        <w:rPr>
          <w:rFonts w:ascii="Arial" w:hAnsi="Arial" w:cs="Arial"/>
          <w:sz w:val="24"/>
          <w:szCs w:val="24"/>
        </w:rPr>
        <w:t>[4]</w:t>
      </w:r>
      <w:r w:rsidRPr="00A42137">
        <w:rPr>
          <w:rFonts w:ascii="Arial" w:hAnsi="Arial" w:cs="Arial"/>
          <w:sz w:val="24"/>
          <w:szCs w:val="24"/>
        </w:rPr>
        <w:tab/>
      </w:r>
      <w:r w:rsidR="008A4352" w:rsidRPr="008A4352">
        <w:rPr>
          <w:rFonts w:ascii="Arial" w:hAnsi="Arial" w:cs="Arial"/>
          <w:sz w:val="24"/>
          <w:szCs w:val="24"/>
        </w:rPr>
        <w:t xml:space="preserve">Furthermore, in a judicial review the challenge ought to be about the process in which the decision was made and not the decision itself. The jurisdiction to determine the substantive issue is that of the authority as the court does not sit as an Appeal Court but merely reviews the manner in which the decision is made. In this regard the court in the </w:t>
      </w:r>
      <w:r w:rsidR="008A4352" w:rsidRPr="008A4352">
        <w:rPr>
          <w:rFonts w:ascii="Arial" w:hAnsi="Arial" w:cs="Arial"/>
          <w:i/>
          <w:sz w:val="24"/>
          <w:szCs w:val="24"/>
        </w:rPr>
        <w:t>Nolte</w:t>
      </w:r>
      <w:r w:rsidR="008A4352" w:rsidRPr="008A4352">
        <w:rPr>
          <w:rFonts w:ascii="Arial" w:hAnsi="Arial" w:cs="Arial"/>
          <w:i/>
          <w:sz w:val="24"/>
          <w:szCs w:val="24"/>
          <w:vertAlign w:val="superscript"/>
        </w:rPr>
        <w:footnoteReference w:id="6"/>
      </w:r>
      <w:r w:rsidR="008A4352" w:rsidRPr="008A4352">
        <w:rPr>
          <w:rFonts w:ascii="Arial" w:hAnsi="Arial" w:cs="Arial"/>
          <w:sz w:val="24"/>
          <w:szCs w:val="24"/>
        </w:rPr>
        <w:t xml:space="preserve"> matter referred to </w:t>
      </w:r>
      <w:r w:rsidR="008A4352" w:rsidRPr="008A4352">
        <w:rPr>
          <w:rFonts w:ascii="Arial" w:hAnsi="Arial" w:cs="Arial"/>
          <w:i/>
          <w:sz w:val="24"/>
          <w:szCs w:val="24"/>
        </w:rPr>
        <w:t xml:space="preserve">Chief Constable of North Wales Police v </w:t>
      </w:r>
      <w:r w:rsidR="008A4352" w:rsidRPr="008A4352">
        <w:rPr>
          <w:rFonts w:ascii="Arial" w:hAnsi="Arial" w:cs="Arial"/>
          <w:sz w:val="24"/>
          <w:szCs w:val="24"/>
        </w:rPr>
        <w:t>Evans</w:t>
      </w:r>
      <w:r w:rsidR="008A4352" w:rsidRPr="008A4352">
        <w:rPr>
          <w:rFonts w:ascii="Arial" w:hAnsi="Arial" w:cs="Arial"/>
          <w:sz w:val="24"/>
          <w:szCs w:val="24"/>
          <w:vertAlign w:val="superscript"/>
        </w:rPr>
        <w:footnoteReference w:id="7"/>
      </w:r>
      <w:r w:rsidR="008A4352" w:rsidRPr="008A4352">
        <w:rPr>
          <w:rFonts w:ascii="Arial" w:hAnsi="Arial" w:cs="Arial"/>
          <w:sz w:val="24"/>
          <w:szCs w:val="24"/>
        </w:rPr>
        <w:t xml:space="preserve"> wherein it was said that: </w:t>
      </w:r>
    </w:p>
    <w:p w:rsidR="008A4352" w:rsidRPr="008A4352" w:rsidRDefault="008A4352" w:rsidP="008A4352">
      <w:pPr>
        <w:spacing w:after="0" w:line="360" w:lineRule="auto"/>
        <w:jc w:val="both"/>
        <w:rPr>
          <w:rFonts w:ascii="Arial" w:hAnsi="Arial" w:cs="Arial"/>
          <w:sz w:val="24"/>
          <w:szCs w:val="24"/>
        </w:rPr>
      </w:pPr>
    </w:p>
    <w:p w:rsidR="008A4352" w:rsidRPr="008A4352" w:rsidRDefault="008A4352" w:rsidP="008A4352">
      <w:pPr>
        <w:spacing w:after="0" w:line="360" w:lineRule="auto"/>
        <w:jc w:val="both"/>
        <w:rPr>
          <w:rFonts w:ascii="Arial" w:hAnsi="Arial" w:cs="Arial"/>
          <w:sz w:val="24"/>
          <w:szCs w:val="24"/>
        </w:rPr>
      </w:pPr>
      <w:r w:rsidRPr="008A4352">
        <w:rPr>
          <w:rFonts w:ascii="Arial" w:hAnsi="Arial" w:cs="Arial"/>
          <w:sz w:val="24"/>
          <w:szCs w:val="24"/>
        </w:rPr>
        <w:t>‘It is important to remember in every case that the purpose [of review] … is to ensure that the individual is given fair treatment by the authority to which he has been subjected and it is no part of that purpose to substitute the opinion of the judiciary or of individual judges for that of the authority constituted by law to decide the matters in question.’</w:t>
      </w:r>
    </w:p>
    <w:p w:rsidR="00F73D10" w:rsidRPr="00A42137" w:rsidRDefault="00F73D10" w:rsidP="008A4352">
      <w:pPr>
        <w:spacing w:after="0" w:line="360" w:lineRule="auto"/>
        <w:jc w:val="both"/>
        <w:rPr>
          <w:rFonts w:ascii="Arial" w:hAnsi="Arial" w:cs="Arial"/>
        </w:rPr>
      </w:pPr>
    </w:p>
    <w:p w:rsidR="0020440D" w:rsidRDefault="00F73D10" w:rsidP="0020440D">
      <w:pPr>
        <w:spacing w:after="0" w:line="360" w:lineRule="auto"/>
        <w:jc w:val="both"/>
        <w:rPr>
          <w:rFonts w:ascii="Arial" w:hAnsi="Arial" w:cs="Arial"/>
          <w:sz w:val="24"/>
          <w:szCs w:val="24"/>
        </w:rPr>
      </w:pPr>
      <w:r w:rsidRPr="00A42137">
        <w:rPr>
          <w:rFonts w:ascii="Arial" w:hAnsi="Arial" w:cs="Arial"/>
          <w:sz w:val="24"/>
          <w:szCs w:val="24"/>
        </w:rPr>
        <w:t>[5]</w:t>
      </w:r>
      <w:r w:rsidRPr="00A42137">
        <w:rPr>
          <w:rFonts w:ascii="Arial" w:hAnsi="Arial" w:cs="Arial"/>
          <w:sz w:val="24"/>
          <w:szCs w:val="24"/>
        </w:rPr>
        <w:tab/>
      </w:r>
      <w:r w:rsidR="008A4352" w:rsidRPr="008A4352">
        <w:rPr>
          <w:rFonts w:ascii="Arial" w:hAnsi="Arial" w:cs="Arial"/>
          <w:sz w:val="24"/>
          <w:szCs w:val="24"/>
        </w:rPr>
        <w:t xml:space="preserve">It is common cause between the parties that the normal examinations for the course in which the applicant enrolled were scheduled for the period of 10 </w:t>
      </w:r>
      <w:r w:rsidR="008A4352" w:rsidRPr="008A4352">
        <w:rPr>
          <w:rFonts w:ascii="Arial" w:hAnsi="Arial" w:cs="Arial"/>
          <w:sz w:val="24"/>
          <w:szCs w:val="24"/>
        </w:rPr>
        <w:lastRenderedPageBreak/>
        <w:t>July 2022 through 31 July 2022. Special examinations for the course were scheduled as from 9 through 12 August 2022. Based on the UNAM Regulations,</w:t>
      </w:r>
      <w:r w:rsidR="008A4352" w:rsidRPr="008A4352">
        <w:rPr>
          <w:rFonts w:ascii="Arial" w:hAnsi="Arial" w:cs="Arial"/>
          <w:sz w:val="24"/>
          <w:szCs w:val="24"/>
          <w:vertAlign w:val="superscript"/>
        </w:rPr>
        <w:footnoteReference w:id="8"/>
      </w:r>
      <w:r w:rsidR="008A4352" w:rsidRPr="008A4352">
        <w:rPr>
          <w:rFonts w:ascii="Arial" w:hAnsi="Arial" w:cs="Arial"/>
          <w:sz w:val="24"/>
          <w:szCs w:val="24"/>
        </w:rPr>
        <w:t xml:space="preserve"> I understand special examinations to be examinations administered at a time other than the regular examinations and upon the existence and proof of special circumstances. The applicable section is covered in the General Regulation 7.21.18 as follows: </w:t>
      </w:r>
      <w:r w:rsidR="00A530D7" w:rsidRPr="00A42137">
        <w:rPr>
          <w:rFonts w:ascii="Arial" w:hAnsi="Arial" w:cs="Arial"/>
          <w:sz w:val="24"/>
          <w:szCs w:val="24"/>
        </w:rPr>
        <w:t xml:space="preserve"> </w:t>
      </w:r>
    </w:p>
    <w:p w:rsidR="00235597" w:rsidRPr="00A42137" w:rsidRDefault="00235597" w:rsidP="0020440D">
      <w:pPr>
        <w:spacing w:after="0" w:line="360" w:lineRule="auto"/>
        <w:jc w:val="both"/>
        <w:rPr>
          <w:rFonts w:ascii="Arial" w:hAnsi="Arial" w:cs="Arial"/>
          <w:sz w:val="24"/>
          <w:szCs w:val="24"/>
          <w:u w:val="single"/>
        </w:rPr>
      </w:pPr>
    </w:p>
    <w:p w:rsidR="008A4352" w:rsidRPr="008A4352" w:rsidRDefault="008A4352" w:rsidP="008A4352">
      <w:pPr>
        <w:spacing w:after="0" w:line="360" w:lineRule="auto"/>
        <w:jc w:val="both"/>
        <w:rPr>
          <w:rFonts w:ascii="Arial" w:eastAsia="Times New Roman" w:hAnsi="Arial" w:cs="Arial"/>
          <w:lang w:val="en-GB" w:eastAsia="en-GB"/>
        </w:rPr>
      </w:pPr>
      <w:r w:rsidRPr="008A4352">
        <w:rPr>
          <w:rFonts w:ascii="Arial" w:eastAsia="Times New Roman" w:hAnsi="Arial" w:cs="Arial"/>
          <w:lang w:val="en-GB" w:eastAsia="en-GB"/>
        </w:rPr>
        <w:t xml:space="preserve">‘(1) The following circumstances may be considered for admission to a Special   Examination: </w:t>
      </w:r>
    </w:p>
    <w:p w:rsidR="008A4352" w:rsidRPr="008A4352" w:rsidRDefault="008A4352" w:rsidP="008A4352">
      <w:pPr>
        <w:spacing w:after="0" w:line="360" w:lineRule="auto"/>
        <w:jc w:val="both"/>
        <w:rPr>
          <w:rFonts w:ascii="Arial" w:eastAsia="Times New Roman" w:hAnsi="Arial" w:cs="Arial"/>
          <w:lang w:val="en-GB" w:eastAsia="en-GB"/>
        </w:rPr>
      </w:pPr>
    </w:p>
    <w:p w:rsidR="008A4352" w:rsidRPr="008A4352" w:rsidRDefault="008A4352" w:rsidP="008A4352">
      <w:pPr>
        <w:spacing w:after="0" w:line="360" w:lineRule="auto"/>
        <w:jc w:val="both"/>
        <w:rPr>
          <w:rFonts w:ascii="Arial" w:eastAsia="Times New Roman" w:hAnsi="Arial" w:cs="Arial"/>
          <w:lang w:eastAsia="en-GB"/>
        </w:rPr>
      </w:pPr>
      <w:r w:rsidRPr="008A4352">
        <w:rPr>
          <w:rFonts w:ascii="Arial" w:eastAsia="Times New Roman" w:hAnsi="Arial" w:cs="Arial"/>
          <w:lang w:eastAsia="en-GB"/>
        </w:rPr>
        <w:t>(a) Illness or injury immediately preceding, or on the day of the examination provided that a medical certificate, specifying the nature and duration of the illness or injury, is submitted to the satisfaction of the Deputy Dean of the relevant faculty. (The Deputy Dean may on his/her discretion, reject any medical certificate);</w:t>
      </w:r>
    </w:p>
    <w:p w:rsidR="008A4352" w:rsidRPr="008A4352" w:rsidRDefault="008A4352" w:rsidP="008A4352">
      <w:pPr>
        <w:spacing w:after="0" w:line="360" w:lineRule="auto"/>
        <w:jc w:val="both"/>
        <w:rPr>
          <w:rFonts w:ascii="Arial" w:eastAsia="Times New Roman" w:hAnsi="Arial" w:cs="Arial"/>
          <w:lang w:eastAsia="en-GB"/>
        </w:rPr>
      </w:pPr>
    </w:p>
    <w:p w:rsidR="008A4352" w:rsidRPr="008A4352" w:rsidRDefault="008A4352" w:rsidP="008A4352">
      <w:pPr>
        <w:spacing w:after="0" w:line="360" w:lineRule="auto"/>
        <w:jc w:val="both"/>
        <w:rPr>
          <w:rFonts w:ascii="Arial" w:eastAsia="Times New Roman" w:hAnsi="Arial" w:cs="Arial"/>
          <w:lang w:eastAsia="en-GB"/>
        </w:rPr>
      </w:pPr>
      <w:r w:rsidRPr="008A4352">
        <w:rPr>
          <w:rFonts w:ascii="Arial" w:eastAsia="Times New Roman" w:hAnsi="Arial" w:cs="Arial"/>
          <w:lang w:eastAsia="en-GB"/>
        </w:rPr>
        <w:t xml:space="preserve">(b) Domestic circumstances, such as serious illness, or death of a close relative at the time of , or immediately preceding the examination, and which in the opinion of the Deputy Dean, could adversely influence the achievement of the student concerned, provided that satisfactory proof of such circumstances shall be provided); </w:t>
      </w:r>
    </w:p>
    <w:p w:rsidR="008A4352" w:rsidRPr="008A4352" w:rsidRDefault="008A4352" w:rsidP="008A4352">
      <w:pPr>
        <w:spacing w:after="0" w:line="360" w:lineRule="auto"/>
        <w:jc w:val="both"/>
        <w:rPr>
          <w:rFonts w:ascii="Arial" w:eastAsia="Times New Roman" w:hAnsi="Arial" w:cs="Arial"/>
          <w:lang w:eastAsia="en-GB"/>
        </w:rPr>
      </w:pPr>
    </w:p>
    <w:p w:rsidR="008A4352" w:rsidRPr="008A4352" w:rsidRDefault="008A4352" w:rsidP="008A4352">
      <w:pPr>
        <w:spacing w:after="0" w:line="360" w:lineRule="auto"/>
        <w:jc w:val="both"/>
        <w:rPr>
          <w:rFonts w:ascii="Arial" w:eastAsia="Times New Roman" w:hAnsi="Arial" w:cs="Arial"/>
          <w:lang w:eastAsia="en-GB"/>
        </w:rPr>
      </w:pPr>
      <w:r w:rsidRPr="008A4352">
        <w:rPr>
          <w:rFonts w:ascii="Arial" w:eastAsia="Times New Roman" w:hAnsi="Arial" w:cs="Arial"/>
          <w:lang w:eastAsia="en-GB"/>
        </w:rPr>
        <w:t>(c) An examination schedule that requires a candidate to write a paper in more than 2 consecutive examination sessions;</w:t>
      </w:r>
    </w:p>
    <w:p w:rsidR="008A4352" w:rsidRPr="008A4352" w:rsidRDefault="008A4352" w:rsidP="008A4352">
      <w:pPr>
        <w:spacing w:after="0" w:line="360" w:lineRule="auto"/>
        <w:jc w:val="both"/>
        <w:rPr>
          <w:rFonts w:ascii="Arial" w:eastAsia="Times New Roman" w:hAnsi="Arial" w:cs="Arial"/>
          <w:lang w:eastAsia="en-GB"/>
        </w:rPr>
      </w:pPr>
    </w:p>
    <w:p w:rsidR="008A4352" w:rsidRPr="008A4352" w:rsidRDefault="008A4352" w:rsidP="008A4352">
      <w:pPr>
        <w:spacing w:after="0" w:line="360" w:lineRule="auto"/>
        <w:jc w:val="both"/>
        <w:rPr>
          <w:rFonts w:ascii="Arial" w:eastAsia="Times New Roman" w:hAnsi="Arial" w:cs="Arial"/>
          <w:lang w:eastAsia="en-GB"/>
        </w:rPr>
      </w:pPr>
      <w:r w:rsidRPr="008A4352">
        <w:rPr>
          <w:rFonts w:ascii="Arial" w:eastAsia="Times New Roman" w:hAnsi="Arial" w:cs="Arial"/>
          <w:lang w:eastAsia="en-GB"/>
        </w:rPr>
        <w:t>(d) Any other circumstances which, in the opinion of the Deputy Dean, justify the examination.’</w:t>
      </w:r>
    </w:p>
    <w:p w:rsidR="0020440D" w:rsidRPr="00A42137" w:rsidRDefault="0020440D" w:rsidP="00F73D10">
      <w:pPr>
        <w:spacing w:after="0" w:line="360" w:lineRule="auto"/>
        <w:jc w:val="both"/>
        <w:rPr>
          <w:rFonts w:ascii="Arial" w:hAnsi="Arial" w:cs="Arial"/>
          <w:sz w:val="24"/>
          <w:szCs w:val="24"/>
        </w:rPr>
      </w:pPr>
    </w:p>
    <w:p w:rsidR="000D6A79" w:rsidRPr="00A42137" w:rsidRDefault="009C61DE" w:rsidP="00D8015F">
      <w:pPr>
        <w:spacing w:after="0" w:line="360" w:lineRule="auto"/>
        <w:jc w:val="both"/>
        <w:rPr>
          <w:rFonts w:ascii="Arial" w:hAnsi="Arial" w:cs="Arial"/>
          <w:sz w:val="24"/>
          <w:szCs w:val="24"/>
        </w:rPr>
      </w:pPr>
      <w:r w:rsidRPr="00A42137">
        <w:rPr>
          <w:rFonts w:ascii="Arial" w:hAnsi="Arial" w:cs="Arial"/>
          <w:sz w:val="24"/>
          <w:szCs w:val="24"/>
        </w:rPr>
        <w:t>[6]</w:t>
      </w:r>
      <w:r w:rsidRPr="00A42137">
        <w:rPr>
          <w:rFonts w:ascii="Arial" w:hAnsi="Arial" w:cs="Arial"/>
          <w:sz w:val="24"/>
          <w:szCs w:val="24"/>
        </w:rPr>
        <w:tab/>
      </w:r>
      <w:r w:rsidR="008A4352" w:rsidRPr="008A4352">
        <w:rPr>
          <w:rFonts w:ascii="Arial" w:hAnsi="Arial" w:cs="Arial"/>
          <w:sz w:val="24"/>
          <w:szCs w:val="24"/>
        </w:rPr>
        <w:t>The essence of the applicant’s case is that he formally applied</w:t>
      </w:r>
      <w:r w:rsidR="008A4352" w:rsidRPr="008A4352">
        <w:rPr>
          <w:rFonts w:ascii="Arial" w:hAnsi="Arial" w:cs="Arial"/>
          <w:sz w:val="24"/>
          <w:szCs w:val="24"/>
          <w:vertAlign w:val="superscript"/>
        </w:rPr>
        <w:footnoteReference w:id="9"/>
      </w:r>
      <w:r w:rsidR="008A4352" w:rsidRPr="008A4352">
        <w:rPr>
          <w:rFonts w:ascii="Arial" w:hAnsi="Arial" w:cs="Arial"/>
          <w:sz w:val="24"/>
          <w:szCs w:val="24"/>
        </w:rPr>
        <w:t xml:space="preserve"> for a special examination on 27 June 2022. He gave the reason for his absence at the examination as being travel with work out of the country. He attached an award letter</w:t>
      </w:r>
      <w:r w:rsidR="008A4352" w:rsidRPr="008A4352">
        <w:rPr>
          <w:rFonts w:ascii="Arial" w:hAnsi="Arial" w:cs="Arial"/>
          <w:sz w:val="24"/>
          <w:szCs w:val="24"/>
          <w:vertAlign w:val="superscript"/>
        </w:rPr>
        <w:footnoteReference w:id="10"/>
      </w:r>
      <w:r w:rsidR="008A4352" w:rsidRPr="008A4352">
        <w:rPr>
          <w:rFonts w:ascii="Arial" w:hAnsi="Arial" w:cs="Arial"/>
          <w:sz w:val="24"/>
          <w:szCs w:val="24"/>
        </w:rPr>
        <w:t xml:space="preserve"> to his founding affidavit which conveys that his employer was the successful recipient of a tender to perform work in Zimbabwe. The said letter </w:t>
      </w:r>
      <w:r w:rsidR="008A4352" w:rsidRPr="008A4352">
        <w:rPr>
          <w:rFonts w:ascii="Arial" w:hAnsi="Arial" w:cs="Arial"/>
          <w:sz w:val="24"/>
          <w:szCs w:val="24"/>
        </w:rPr>
        <w:lastRenderedPageBreak/>
        <w:t>indicates the project will be for 6 weeks, from 25 April to be completed on 15 July 2022.</w:t>
      </w:r>
    </w:p>
    <w:p w:rsidR="000D6A79" w:rsidRPr="00A42137" w:rsidRDefault="000D6A79" w:rsidP="00D8015F">
      <w:pPr>
        <w:spacing w:after="0" w:line="360" w:lineRule="auto"/>
        <w:jc w:val="both"/>
        <w:rPr>
          <w:rFonts w:ascii="Arial" w:hAnsi="Arial" w:cs="Arial"/>
          <w:sz w:val="24"/>
          <w:szCs w:val="24"/>
        </w:rPr>
      </w:pPr>
    </w:p>
    <w:p w:rsidR="001B24DF" w:rsidRPr="00A42137" w:rsidRDefault="009C61DE" w:rsidP="001B24DF">
      <w:pPr>
        <w:spacing w:after="0" w:line="360" w:lineRule="auto"/>
        <w:jc w:val="both"/>
        <w:rPr>
          <w:rFonts w:ascii="Arial" w:hAnsi="Arial" w:cs="Arial"/>
          <w:sz w:val="24"/>
          <w:szCs w:val="24"/>
        </w:rPr>
      </w:pPr>
      <w:r w:rsidRPr="00A42137">
        <w:rPr>
          <w:rFonts w:ascii="Arial" w:hAnsi="Arial" w:cs="Arial"/>
          <w:sz w:val="24"/>
          <w:szCs w:val="24"/>
        </w:rPr>
        <w:t>[7]</w:t>
      </w:r>
      <w:r w:rsidRPr="00A42137">
        <w:rPr>
          <w:rFonts w:ascii="Arial" w:hAnsi="Arial" w:cs="Arial"/>
          <w:sz w:val="24"/>
          <w:szCs w:val="24"/>
        </w:rPr>
        <w:tab/>
      </w:r>
      <w:r w:rsidR="008A4352" w:rsidRPr="008A4352">
        <w:rPr>
          <w:rFonts w:ascii="Arial" w:hAnsi="Arial" w:cs="Arial"/>
          <w:sz w:val="24"/>
          <w:szCs w:val="24"/>
        </w:rPr>
        <w:t>On the evening of 08 August 2022, the respondents informed all students that the special examinations were moved to the period of 15 through 19 August 2022. The papers also show that the applicant sent emails to other staff members at varying time periods</w:t>
      </w:r>
      <w:r w:rsidR="00DC4D85" w:rsidRPr="00A42137">
        <w:rPr>
          <w:rFonts w:ascii="Arial" w:hAnsi="Arial" w:cs="Arial"/>
          <w:sz w:val="24"/>
          <w:szCs w:val="24"/>
        </w:rPr>
        <w:t xml:space="preserve">. </w:t>
      </w:r>
      <w:r w:rsidR="001B24DF" w:rsidRPr="00A42137">
        <w:rPr>
          <w:rFonts w:ascii="Arial" w:hAnsi="Arial" w:cs="Arial"/>
          <w:sz w:val="24"/>
          <w:szCs w:val="24"/>
        </w:rPr>
        <w:t xml:space="preserve"> </w:t>
      </w:r>
    </w:p>
    <w:p w:rsidR="001B24DF" w:rsidRPr="00A42137" w:rsidRDefault="001B24DF" w:rsidP="001B24DF">
      <w:pPr>
        <w:spacing w:after="0" w:line="360" w:lineRule="auto"/>
        <w:jc w:val="both"/>
        <w:rPr>
          <w:rFonts w:ascii="Arial" w:hAnsi="Arial" w:cs="Arial"/>
          <w:i/>
          <w:sz w:val="24"/>
          <w:szCs w:val="24"/>
        </w:rPr>
      </w:pPr>
    </w:p>
    <w:p w:rsidR="00D8015F" w:rsidRPr="00A42137" w:rsidRDefault="009C61DE" w:rsidP="001B24DF">
      <w:pPr>
        <w:spacing w:after="0" w:line="360" w:lineRule="auto"/>
        <w:jc w:val="both"/>
        <w:rPr>
          <w:rFonts w:ascii="Arial" w:hAnsi="Arial" w:cs="Arial"/>
          <w:sz w:val="24"/>
          <w:szCs w:val="24"/>
        </w:rPr>
      </w:pPr>
      <w:r w:rsidRPr="00A42137">
        <w:rPr>
          <w:rFonts w:ascii="Arial" w:hAnsi="Arial" w:cs="Arial"/>
          <w:sz w:val="24"/>
          <w:szCs w:val="24"/>
        </w:rPr>
        <w:t>[8]</w:t>
      </w:r>
      <w:r w:rsidRPr="00A42137">
        <w:rPr>
          <w:rFonts w:ascii="Arial" w:hAnsi="Arial" w:cs="Arial"/>
          <w:sz w:val="24"/>
          <w:szCs w:val="24"/>
        </w:rPr>
        <w:tab/>
      </w:r>
      <w:r w:rsidR="008A4352" w:rsidRPr="008A4352">
        <w:rPr>
          <w:rFonts w:ascii="Arial" w:hAnsi="Arial" w:cs="Arial"/>
          <w:sz w:val="24"/>
          <w:szCs w:val="24"/>
        </w:rPr>
        <w:t>On 11 August 2022, the examinations officer informed the applicant that his application for special examinations was rejected. The refusal mentioned the reasons as lack of evidence and that the evidence that the applicant submitted was not acceptable according to the UNAM Regulati</w:t>
      </w:r>
      <w:r w:rsidR="008A4352">
        <w:rPr>
          <w:rFonts w:ascii="Arial" w:hAnsi="Arial" w:cs="Arial"/>
          <w:sz w:val="24"/>
          <w:szCs w:val="24"/>
        </w:rPr>
        <w:t>ons as approved by the Senate</w:t>
      </w:r>
      <w:r w:rsidR="000D6A79" w:rsidRPr="00A42137">
        <w:rPr>
          <w:rFonts w:ascii="Arial" w:hAnsi="Arial" w:cs="Arial"/>
          <w:sz w:val="24"/>
          <w:szCs w:val="24"/>
        </w:rPr>
        <w:t>.</w:t>
      </w:r>
    </w:p>
    <w:p w:rsidR="001B24DF" w:rsidRPr="00A42137" w:rsidRDefault="001B24DF" w:rsidP="000D6A79">
      <w:pPr>
        <w:spacing w:after="0" w:line="360" w:lineRule="auto"/>
        <w:jc w:val="both"/>
        <w:rPr>
          <w:rFonts w:ascii="Arial" w:hAnsi="Arial" w:cs="Arial"/>
          <w:sz w:val="24"/>
          <w:szCs w:val="24"/>
        </w:rPr>
      </w:pPr>
    </w:p>
    <w:p w:rsidR="008A4352" w:rsidRPr="008A4352" w:rsidRDefault="008A4352" w:rsidP="008A4352">
      <w:pPr>
        <w:spacing w:after="0" w:line="360" w:lineRule="auto"/>
        <w:jc w:val="both"/>
        <w:rPr>
          <w:rFonts w:ascii="Arial" w:hAnsi="Arial" w:cs="Arial"/>
          <w:sz w:val="24"/>
          <w:szCs w:val="24"/>
        </w:rPr>
      </w:pPr>
      <w:r w:rsidRPr="008A4352">
        <w:rPr>
          <w:rFonts w:ascii="Arial" w:hAnsi="Arial" w:cs="Arial"/>
          <w:sz w:val="24"/>
          <w:szCs w:val="24"/>
        </w:rPr>
        <w:t>[9]</w:t>
      </w:r>
      <w:r w:rsidRPr="008A4352">
        <w:rPr>
          <w:rFonts w:ascii="Arial" w:hAnsi="Arial" w:cs="Arial"/>
          <w:sz w:val="24"/>
          <w:szCs w:val="24"/>
        </w:rPr>
        <w:tab/>
        <w:t xml:space="preserve">It furthermore appears from the founding affidavit that the applicant applied on 13 August 2022 to be accommodated with online examinations on dates subsequent to 19 August 2022 due to his work outside the country. Thereafter, the applicant made follow-up calls but it was to no avail. The long and short of it is that he thereafter approached the court for relief.  </w:t>
      </w:r>
    </w:p>
    <w:p w:rsidR="008A4352" w:rsidRPr="008A4352" w:rsidRDefault="008A4352" w:rsidP="008A4352">
      <w:pPr>
        <w:spacing w:after="0" w:line="360" w:lineRule="auto"/>
        <w:jc w:val="both"/>
        <w:rPr>
          <w:rFonts w:ascii="Arial" w:hAnsi="Arial" w:cs="Arial"/>
          <w:i/>
          <w:sz w:val="24"/>
          <w:szCs w:val="24"/>
        </w:rPr>
      </w:pPr>
    </w:p>
    <w:p w:rsidR="008A4352" w:rsidRPr="008A4352" w:rsidRDefault="008A4352" w:rsidP="008A4352">
      <w:pPr>
        <w:spacing w:after="0" w:line="360" w:lineRule="auto"/>
        <w:jc w:val="both"/>
        <w:rPr>
          <w:rFonts w:ascii="Arial" w:hAnsi="Arial" w:cs="Arial"/>
          <w:sz w:val="24"/>
          <w:szCs w:val="24"/>
        </w:rPr>
      </w:pPr>
      <w:r w:rsidRPr="008A4352">
        <w:rPr>
          <w:rFonts w:ascii="Arial" w:hAnsi="Arial" w:cs="Arial"/>
          <w:sz w:val="24"/>
          <w:szCs w:val="24"/>
        </w:rPr>
        <w:t>[10]</w:t>
      </w:r>
      <w:r w:rsidRPr="008A4352">
        <w:rPr>
          <w:rFonts w:ascii="Arial" w:hAnsi="Arial" w:cs="Arial"/>
          <w:sz w:val="24"/>
          <w:szCs w:val="24"/>
        </w:rPr>
        <w:tab/>
        <w:t xml:space="preserve">An integral component of the applicant’s case is that the respondents advertised the program as an online course, ‘inclusive of both studies and examination’. He stated that his work frequently requires him to travel out of the country. He asserts that since the postgraduate program was advertised as an online course it was reasonable and fair for the respondents to have approved his application for a special examination. </w:t>
      </w:r>
    </w:p>
    <w:p w:rsidR="00935573" w:rsidRPr="00A42137" w:rsidRDefault="00935573" w:rsidP="00A56C5B">
      <w:pPr>
        <w:spacing w:after="0" w:line="360" w:lineRule="auto"/>
        <w:jc w:val="both"/>
        <w:rPr>
          <w:rFonts w:ascii="Arial" w:hAnsi="Arial" w:cs="Arial"/>
          <w:strike/>
          <w:sz w:val="24"/>
          <w:szCs w:val="24"/>
        </w:rPr>
      </w:pPr>
    </w:p>
    <w:p w:rsidR="008A4352" w:rsidRPr="008A4352" w:rsidRDefault="008A4352" w:rsidP="008A4352">
      <w:pPr>
        <w:spacing w:after="0" w:line="360" w:lineRule="auto"/>
        <w:jc w:val="both"/>
        <w:rPr>
          <w:rFonts w:ascii="Arial" w:hAnsi="Arial" w:cs="Arial"/>
          <w:sz w:val="24"/>
          <w:szCs w:val="24"/>
        </w:rPr>
      </w:pPr>
      <w:r w:rsidRPr="008A4352">
        <w:rPr>
          <w:rFonts w:ascii="Arial" w:hAnsi="Arial" w:cs="Arial"/>
          <w:sz w:val="24"/>
          <w:szCs w:val="24"/>
        </w:rPr>
        <w:t>[11]</w:t>
      </w:r>
      <w:r w:rsidRPr="008A4352">
        <w:rPr>
          <w:rFonts w:ascii="Arial" w:hAnsi="Arial" w:cs="Arial"/>
          <w:sz w:val="24"/>
          <w:szCs w:val="24"/>
        </w:rPr>
        <w:tab/>
        <w:t xml:space="preserve">As regards the specific grounds of review, they are not a model of clarity. I gathered that the applicant construes the situation as a failure by the respondents to provide proper reasons for his application on 11 August 2022. He labels the reasons as vague and unsubstantiated which is unjustifiable and unreasonable. According to the applicant, the respondents persisted in their stance of refusing to assist him in pursuing his application for a special examination and failed to take into account his views and position, which </w:t>
      </w:r>
      <w:r w:rsidRPr="008A4352">
        <w:rPr>
          <w:rFonts w:ascii="Arial" w:hAnsi="Arial" w:cs="Arial"/>
          <w:sz w:val="24"/>
          <w:szCs w:val="24"/>
        </w:rPr>
        <w:lastRenderedPageBreak/>
        <w:t xml:space="preserve">amounts to a refusal of his right to be heard. Additionally, that their delay in the decision about his application for a special examination on 13 August 2022 is unreasonable and without a justifiable explanation. </w:t>
      </w:r>
    </w:p>
    <w:p w:rsidR="008A4352" w:rsidRPr="008A4352" w:rsidRDefault="008A4352" w:rsidP="008A4352">
      <w:pPr>
        <w:spacing w:after="0" w:line="360" w:lineRule="auto"/>
        <w:jc w:val="both"/>
        <w:rPr>
          <w:rFonts w:ascii="Arial" w:hAnsi="Arial" w:cs="Arial"/>
          <w:sz w:val="24"/>
          <w:szCs w:val="24"/>
        </w:rPr>
      </w:pPr>
    </w:p>
    <w:p w:rsidR="008A4352" w:rsidRPr="008A4352" w:rsidRDefault="008A4352" w:rsidP="008A4352">
      <w:pPr>
        <w:spacing w:after="0" w:line="360" w:lineRule="auto"/>
        <w:jc w:val="both"/>
        <w:rPr>
          <w:rFonts w:ascii="Arial" w:hAnsi="Arial" w:cs="Arial"/>
          <w:sz w:val="24"/>
          <w:szCs w:val="24"/>
        </w:rPr>
      </w:pPr>
      <w:r w:rsidRPr="008A4352">
        <w:rPr>
          <w:rFonts w:ascii="Arial" w:hAnsi="Arial" w:cs="Arial"/>
          <w:sz w:val="24"/>
          <w:szCs w:val="24"/>
        </w:rPr>
        <w:t>[12]</w:t>
      </w:r>
      <w:r w:rsidRPr="008A4352">
        <w:rPr>
          <w:rFonts w:ascii="Arial" w:hAnsi="Arial" w:cs="Arial"/>
          <w:sz w:val="24"/>
          <w:szCs w:val="24"/>
        </w:rPr>
        <w:tab/>
        <w:t>The Vice Chancellor of UNAM, Professor Kenneth Matengu, Professor Charles Makanyeza who was the acting Deputy Dean at the relevant faculty at the time and the examination officer Mr Lanard Drotsky set out the respondents’ position in the opposing papers. The respondents categorically deny that the examinations in the course was advertised to take place on an online basis and deposed that the principal mode of teaching had always been face to face. An explanation was given that the institution phased in a proviso</w:t>
      </w:r>
      <w:r w:rsidRPr="008A4352">
        <w:rPr>
          <w:rFonts w:ascii="Arial" w:hAnsi="Arial" w:cs="Arial"/>
          <w:sz w:val="24"/>
          <w:szCs w:val="24"/>
          <w:vertAlign w:val="superscript"/>
        </w:rPr>
        <w:footnoteReference w:id="11"/>
      </w:r>
      <w:r w:rsidRPr="008A4352">
        <w:rPr>
          <w:rFonts w:ascii="Arial" w:hAnsi="Arial" w:cs="Arial"/>
          <w:sz w:val="24"/>
          <w:szCs w:val="24"/>
        </w:rPr>
        <w:t xml:space="preserve"> for teaching to take place on line, but that was in respect of teaching and not examinations. It was done to conform to government directives to curb the spread of the COVID-19 pandemic at the time. </w:t>
      </w:r>
    </w:p>
    <w:p w:rsidR="008A4352" w:rsidRPr="008A4352" w:rsidRDefault="008A4352" w:rsidP="008A4352">
      <w:pPr>
        <w:spacing w:after="0" w:line="360" w:lineRule="auto"/>
        <w:jc w:val="both"/>
        <w:rPr>
          <w:rFonts w:ascii="Arial" w:hAnsi="Arial" w:cs="Arial"/>
          <w:sz w:val="24"/>
          <w:szCs w:val="24"/>
        </w:rPr>
      </w:pPr>
    </w:p>
    <w:p w:rsidR="008A4352" w:rsidRPr="008A4352" w:rsidRDefault="008A4352" w:rsidP="008A4352">
      <w:pPr>
        <w:spacing w:after="0" w:line="360" w:lineRule="auto"/>
        <w:jc w:val="both"/>
        <w:rPr>
          <w:rFonts w:ascii="Arial" w:hAnsi="Arial" w:cs="Arial"/>
          <w:sz w:val="24"/>
          <w:szCs w:val="24"/>
        </w:rPr>
      </w:pPr>
      <w:r w:rsidRPr="008A4352">
        <w:rPr>
          <w:rFonts w:ascii="Arial" w:hAnsi="Arial" w:cs="Arial"/>
          <w:sz w:val="24"/>
          <w:szCs w:val="24"/>
        </w:rPr>
        <w:t>[13]</w:t>
      </w:r>
      <w:r w:rsidRPr="008A4352">
        <w:rPr>
          <w:rFonts w:ascii="Arial" w:hAnsi="Arial" w:cs="Arial"/>
          <w:sz w:val="24"/>
          <w:szCs w:val="24"/>
        </w:rPr>
        <w:tab/>
        <w:t xml:space="preserve">The Vice Chancellor asserted that on 14 June 2022, the examinations officer sent an e-mail to all students, including the applicant, wherein it was made clear that there are no online examinations for the course. </w:t>
      </w:r>
    </w:p>
    <w:p w:rsidR="00BE28E8" w:rsidRPr="00A42137" w:rsidRDefault="00BE28E8" w:rsidP="00F73D10">
      <w:pPr>
        <w:spacing w:after="0" w:line="360" w:lineRule="auto"/>
        <w:jc w:val="both"/>
        <w:rPr>
          <w:rFonts w:ascii="Arial" w:hAnsi="Arial" w:cs="Arial"/>
          <w:sz w:val="24"/>
          <w:szCs w:val="24"/>
        </w:rPr>
      </w:pPr>
    </w:p>
    <w:p w:rsidR="008A4352" w:rsidRPr="008A4352" w:rsidRDefault="008A4352" w:rsidP="008A4352">
      <w:pPr>
        <w:spacing w:after="0" w:line="360" w:lineRule="auto"/>
        <w:jc w:val="both"/>
        <w:rPr>
          <w:rFonts w:ascii="Arial" w:hAnsi="Arial" w:cs="Arial"/>
          <w:sz w:val="24"/>
          <w:szCs w:val="24"/>
        </w:rPr>
      </w:pPr>
      <w:r w:rsidRPr="008A4352">
        <w:rPr>
          <w:rFonts w:ascii="Arial" w:hAnsi="Arial" w:cs="Arial"/>
          <w:sz w:val="24"/>
          <w:szCs w:val="24"/>
        </w:rPr>
        <w:t>[14]</w:t>
      </w:r>
      <w:r w:rsidRPr="008A4352">
        <w:rPr>
          <w:rFonts w:ascii="Arial" w:hAnsi="Arial" w:cs="Arial"/>
          <w:sz w:val="24"/>
          <w:szCs w:val="24"/>
        </w:rPr>
        <w:tab/>
        <w:t xml:space="preserve">The respondents contends that the reason why the examinations officer only replied on 11 August 2022 was because the institution had to wait for the normal examination to take its course and the marks therein before it could be determined who are eligible to write supplementary or special examinations. He postulated the reason for the shifting of the dates for the special examination was because lecturers were still marking the normal examination scripts. Thus, final marks were not available on the time that was initially scheduled for special examinations. </w:t>
      </w:r>
    </w:p>
    <w:p w:rsidR="008A4352" w:rsidRPr="008A4352" w:rsidRDefault="008A4352" w:rsidP="008A4352">
      <w:pPr>
        <w:spacing w:after="0" w:line="360" w:lineRule="auto"/>
        <w:jc w:val="both"/>
        <w:rPr>
          <w:rFonts w:ascii="Arial" w:hAnsi="Arial" w:cs="Arial"/>
          <w:sz w:val="24"/>
          <w:szCs w:val="24"/>
        </w:rPr>
      </w:pPr>
    </w:p>
    <w:p w:rsidR="008A4352" w:rsidRPr="008A4352" w:rsidRDefault="008A4352" w:rsidP="008A4352">
      <w:pPr>
        <w:spacing w:after="0" w:line="360" w:lineRule="auto"/>
        <w:jc w:val="both"/>
        <w:rPr>
          <w:rFonts w:ascii="Arial" w:hAnsi="Arial" w:cs="Arial"/>
          <w:sz w:val="24"/>
          <w:szCs w:val="24"/>
        </w:rPr>
      </w:pPr>
      <w:r w:rsidRPr="008A4352">
        <w:rPr>
          <w:rFonts w:ascii="Arial" w:hAnsi="Arial" w:cs="Arial"/>
          <w:sz w:val="24"/>
          <w:szCs w:val="24"/>
        </w:rPr>
        <w:t>[15]</w:t>
      </w:r>
      <w:r w:rsidRPr="008A4352">
        <w:rPr>
          <w:rFonts w:ascii="Arial" w:hAnsi="Arial" w:cs="Arial"/>
          <w:sz w:val="24"/>
          <w:szCs w:val="24"/>
        </w:rPr>
        <w:tab/>
        <w:t xml:space="preserve">The respondents maintain that the functionary has a discretion which means that an application does not translate into an automatic approval.  It was contended that the evidence given by the applicant at the time was simply insufficient to warrant an approval. It was pointed out that according to the </w:t>
      </w:r>
      <w:r w:rsidRPr="008A4352">
        <w:rPr>
          <w:rFonts w:ascii="Arial" w:hAnsi="Arial" w:cs="Arial"/>
          <w:sz w:val="24"/>
          <w:szCs w:val="24"/>
        </w:rPr>
        <w:lastRenderedPageBreak/>
        <w:t xml:space="preserve">timeline for the work project (as per the award letter) the applicant would have been able to sit for the special/supplementary examinations during 09-12 August 2022, as by then the project would have ended. He also emphasized that the applicant did not attach any supporting document to prove the reason for the absence from 16-19 August 2022, nor was there any indication as to when exactly the applicant would return to Namibia. </w:t>
      </w:r>
    </w:p>
    <w:p w:rsidR="008A4352" w:rsidRPr="008A4352" w:rsidRDefault="008A4352" w:rsidP="008A4352">
      <w:pPr>
        <w:spacing w:after="0" w:line="360" w:lineRule="auto"/>
        <w:jc w:val="both"/>
        <w:rPr>
          <w:rFonts w:ascii="Arial" w:hAnsi="Arial" w:cs="Arial"/>
          <w:sz w:val="24"/>
          <w:szCs w:val="24"/>
        </w:rPr>
      </w:pPr>
    </w:p>
    <w:p w:rsidR="00F06EBC" w:rsidRDefault="008A4352" w:rsidP="008A4352">
      <w:pPr>
        <w:spacing w:after="0" w:line="360" w:lineRule="auto"/>
        <w:jc w:val="both"/>
        <w:rPr>
          <w:rFonts w:ascii="Arial" w:hAnsi="Arial" w:cs="Arial"/>
          <w:sz w:val="24"/>
          <w:szCs w:val="24"/>
        </w:rPr>
      </w:pPr>
      <w:r w:rsidRPr="008A4352">
        <w:rPr>
          <w:rFonts w:ascii="Arial" w:hAnsi="Arial" w:cs="Arial"/>
          <w:sz w:val="24"/>
          <w:szCs w:val="24"/>
        </w:rPr>
        <w:t>[16]</w:t>
      </w:r>
      <w:r w:rsidRPr="008A4352">
        <w:rPr>
          <w:rFonts w:ascii="Arial" w:hAnsi="Arial" w:cs="Arial"/>
          <w:sz w:val="24"/>
          <w:szCs w:val="24"/>
        </w:rPr>
        <w:tab/>
        <w:t>The respondents deposed that, in any event, on 12 August 2022 all students who requested special examination on account of work was granted leave to do so. Instead of using that opportunity the applicant declined it and sought further indulgences for special online examinations during a period personalized to the applicant’s preference. The latter is contrary to the policy of the University, nor could the University schedule special examinations for any date after 19 August 2022 as by then the classes for the second semester had to start.</w:t>
      </w:r>
    </w:p>
    <w:p w:rsidR="008A4352" w:rsidRPr="00A42137" w:rsidRDefault="008A4352" w:rsidP="008A4352">
      <w:pPr>
        <w:spacing w:after="0" w:line="360" w:lineRule="auto"/>
        <w:jc w:val="both"/>
        <w:rPr>
          <w:rFonts w:ascii="Arial" w:hAnsi="Arial" w:cs="Arial"/>
          <w:sz w:val="24"/>
          <w:szCs w:val="24"/>
        </w:rPr>
      </w:pPr>
    </w:p>
    <w:p w:rsidR="008A4352" w:rsidRPr="008A4352" w:rsidRDefault="008A4352" w:rsidP="008A4352">
      <w:pPr>
        <w:spacing w:line="360" w:lineRule="auto"/>
        <w:jc w:val="both"/>
        <w:rPr>
          <w:rFonts w:ascii="Arial" w:hAnsi="Arial" w:cs="Arial"/>
          <w:sz w:val="24"/>
          <w:szCs w:val="24"/>
        </w:rPr>
      </w:pPr>
      <w:r w:rsidRPr="008A4352">
        <w:rPr>
          <w:rFonts w:ascii="Arial" w:hAnsi="Arial" w:cs="Arial"/>
          <w:sz w:val="24"/>
          <w:szCs w:val="24"/>
        </w:rPr>
        <w:t>[17]</w:t>
      </w:r>
      <w:r w:rsidRPr="008A4352">
        <w:rPr>
          <w:rFonts w:ascii="Arial" w:hAnsi="Arial" w:cs="Arial"/>
          <w:sz w:val="24"/>
          <w:szCs w:val="24"/>
        </w:rPr>
        <w:tab/>
        <w:t xml:space="preserve"> The sum-total of the respondents’ stance was their refusal was sufficient, clear and valid. Furthermore that the decision-maker found that there were no circumstances proven to permit a special examination for the applicant. Thus the discretion was exercised judiciously. The respondents also maintain that the applicant was not deprived from his right to be heard nor did the institution treat the applicant in any unfair or unreasonable manner in his quest for a special examination. </w:t>
      </w:r>
    </w:p>
    <w:p w:rsidR="008A4352" w:rsidRPr="008A4352" w:rsidRDefault="008A4352" w:rsidP="008A4352">
      <w:pPr>
        <w:spacing w:line="360" w:lineRule="auto"/>
        <w:jc w:val="both"/>
        <w:rPr>
          <w:rFonts w:ascii="Arial" w:hAnsi="Arial" w:cs="Arial"/>
          <w:sz w:val="24"/>
          <w:szCs w:val="24"/>
        </w:rPr>
      </w:pPr>
    </w:p>
    <w:p w:rsidR="008A4352" w:rsidRPr="008A4352" w:rsidRDefault="008A4352" w:rsidP="008A4352">
      <w:pPr>
        <w:spacing w:line="360" w:lineRule="auto"/>
        <w:jc w:val="both"/>
        <w:rPr>
          <w:rFonts w:ascii="Arial" w:hAnsi="Arial" w:cs="Arial"/>
          <w:sz w:val="24"/>
          <w:szCs w:val="24"/>
        </w:rPr>
      </w:pPr>
      <w:r w:rsidRPr="008A4352">
        <w:rPr>
          <w:rFonts w:ascii="Arial" w:hAnsi="Arial" w:cs="Arial"/>
          <w:sz w:val="24"/>
          <w:szCs w:val="24"/>
        </w:rPr>
        <w:t>[18]</w:t>
      </w:r>
      <w:r w:rsidRPr="008A4352">
        <w:rPr>
          <w:rFonts w:ascii="Arial" w:hAnsi="Arial" w:cs="Arial"/>
          <w:sz w:val="24"/>
          <w:szCs w:val="24"/>
        </w:rPr>
        <w:tab/>
        <w:t>In dealing with the overarching question as to whether the applicant has discharged the burden on him, it is useful to start with the applicant’s belief that the examinations for his postgraduate program course will be conducted online. His case was that he had an expectation that it will indeed be so. The starting point for that would be whether a reasonable expectation of a certain outcome, i.e. on-line examinations, was created.</w:t>
      </w:r>
    </w:p>
    <w:p w:rsidR="008A4352" w:rsidRPr="008A4352" w:rsidRDefault="008A4352" w:rsidP="008A4352">
      <w:pPr>
        <w:spacing w:line="360" w:lineRule="auto"/>
        <w:jc w:val="both"/>
        <w:rPr>
          <w:rFonts w:ascii="Arial" w:hAnsi="Arial" w:cs="Arial"/>
          <w:sz w:val="24"/>
          <w:szCs w:val="24"/>
        </w:rPr>
      </w:pPr>
      <w:r w:rsidRPr="008A4352">
        <w:rPr>
          <w:rFonts w:ascii="Arial" w:hAnsi="Arial" w:cs="Arial"/>
          <w:sz w:val="24"/>
          <w:szCs w:val="24"/>
        </w:rPr>
        <w:t>[19]</w:t>
      </w:r>
      <w:r w:rsidRPr="008A4352">
        <w:rPr>
          <w:rFonts w:ascii="Arial" w:hAnsi="Arial" w:cs="Arial"/>
          <w:sz w:val="24"/>
          <w:szCs w:val="24"/>
        </w:rPr>
        <w:tab/>
        <w:t xml:space="preserve">The respondents strongly denied that. Apart from articulating the general stance, the respondents also referred to the UNAM website which stated that </w:t>
      </w:r>
      <w:r w:rsidRPr="008A4352">
        <w:rPr>
          <w:rFonts w:ascii="Arial" w:hAnsi="Arial" w:cs="Arial"/>
          <w:sz w:val="24"/>
          <w:szCs w:val="24"/>
        </w:rPr>
        <w:lastRenderedPageBreak/>
        <w:t xml:space="preserve">‘Classes are conducted online via Zoom and supported by our user-friendly E-learning platform. Summative assessments are conducted face to face.’ </w:t>
      </w:r>
    </w:p>
    <w:p w:rsidR="008A4352" w:rsidRDefault="008A4352" w:rsidP="008A4352">
      <w:pPr>
        <w:spacing w:line="360" w:lineRule="auto"/>
        <w:jc w:val="both"/>
        <w:rPr>
          <w:rFonts w:ascii="Arial" w:hAnsi="Arial" w:cs="Arial"/>
          <w:sz w:val="24"/>
          <w:szCs w:val="24"/>
        </w:rPr>
      </w:pPr>
      <w:r w:rsidRPr="008A4352">
        <w:rPr>
          <w:rFonts w:ascii="Arial" w:hAnsi="Arial" w:cs="Arial"/>
          <w:sz w:val="24"/>
          <w:szCs w:val="24"/>
        </w:rPr>
        <w:t>[20]</w:t>
      </w:r>
      <w:r w:rsidRPr="008A4352">
        <w:rPr>
          <w:rFonts w:ascii="Arial" w:hAnsi="Arial" w:cs="Arial"/>
          <w:sz w:val="24"/>
          <w:szCs w:val="24"/>
        </w:rPr>
        <w:tab/>
        <w:t xml:space="preserve">The applicant referred to a certain document entitled ‘Covid-10 Safety Procedures for academic year 2022, Semester 1‘ as the source for his impression. The applicant pinpointed to a certain paragraph which reads as follows: ‘B LEARNING AND TEACHING/EXAMINATION.’ The heading is noted, but cannot be interpreted without having regard to the rest of the content. The heading does not constitute a full sentence. A reading of the paragraph under the heading and the whole content of the document supports what the respondents have said, that the basic purpose was to set out COVID-19 safety protocols for the institution. At best for the applicant and at worst for the respondents the heading of paragraph B can create confusion, but there is no single sentence that conveys that the students can write ‘on-line examinations’. In the event that the applicant was confused by that heading, clarity was given in the e-mail of 14 June 2022 wherein it was made clear that there are no online examinations. Besides, in having regard to the General Examination Regulations, that does not provide for online examinations either. </w:t>
      </w:r>
    </w:p>
    <w:p w:rsidR="008A4352" w:rsidRPr="008A4352" w:rsidRDefault="008A4352" w:rsidP="008A4352">
      <w:pPr>
        <w:spacing w:line="360" w:lineRule="auto"/>
        <w:jc w:val="both"/>
        <w:rPr>
          <w:rFonts w:ascii="Arial" w:hAnsi="Arial" w:cs="Arial"/>
          <w:sz w:val="24"/>
          <w:szCs w:val="24"/>
        </w:rPr>
      </w:pPr>
      <w:r w:rsidRPr="008A4352">
        <w:rPr>
          <w:rFonts w:ascii="Arial" w:hAnsi="Arial" w:cs="Arial"/>
          <w:sz w:val="24"/>
          <w:szCs w:val="24"/>
        </w:rPr>
        <w:t>[21]</w:t>
      </w:r>
      <w:r w:rsidRPr="008A4352">
        <w:rPr>
          <w:rFonts w:ascii="Arial" w:hAnsi="Arial" w:cs="Arial"/>
          <w:sz w:val="24"/>
          <w:szCs w:val="24"/>
        </w:rPr>
        <w:tab/>
        <w:t xml:space="preserve">Against that background, I find it unreasonable for the applicant to have placed reliance on that thin thread. A reasonable person would not have formed that specific expectation merely on that. I am inclined to agree with the respondents that there was no advertisement that the postgraduate examinations for 2022 will be on-line. It was a fallacy on the part of the applicant. </w:t>
      </w:r>
    </w:p>
    <w:p w:rsidR="008A4352" w:rsidRPr="008A4352" w:rsidRDefault="008A4352" w:rsidP="008A4352">
      <w:pPr>
        <w:spacing w:line="360" w:lineRule="auto"/>
        <w:jc w:val="both"/>
        <w:rPr>
          <w:rFonts w:ascii="Arial" w:hAnsi="Arial" w:cs="Arial"/>
          <w:sz w:val="24"/>
          <w:szCs w:val="24"/>
        </w:rPr>
      </w:pPr>
      <w:r w:rsidRPr="008A4352">
        <w:rPr>
          <w:rFonts w:ascii="Arial" w:hAnsi="Arial" w:cs="Arial"/>
          <w:sz w:val="24"/>
          <w:szCs w:val="24"/>
        </w:rPr>
        <w:t>[22]</w:t>
      </w:r>
      <w:r w:rsidRPr="008A4352">
        <w:rPr>
          <w:rFonts w:ascii="Arial" w:hAnsi="Arial" w:cs="Arial"/>
          <w:sz w:val="24"/>
          <w:szCs w:val="24"/>
        </w:rPr>
        <w:tab/>
        <w:t xml:space="preserve">As regards the complaint that the respondents faltered in granting the applicant the right to be heard, it has to be said that the doctrine of </w:t>
      </w:r>
      <w:r w:rsidRPr="008A4352">
        <w:rPr>
          <w:rFonts w:ascii="Arial" w:hAnsi="Arial" w:cs="Arial"/>
          <w:i/>
          <w:sz w:val="24"/>
          <w:szCs w:val="24"/>
        </w:rPr>
        <w:t xml:space="preserve">audi alteram partem </w:t>
      </w:r>
      <w:r w:rsidRPr="008A4352">
        <w:rPr>
          <w:rFonts w:ascii="Arial" w:hAnsi="Arial" w:cs="Arial"/>
          <w:sz w:val="24"/>
          <w:szCs w:val="24"/>
        </w:rPr>
        <w:t>is flexible. The content thereof may vary according to the nature of the power or discretion exercised and the circumstances of the case at hand.</w:t>
      </w:r>
      <w:r w:rsidRPr="008A4352">
        <w:rPr>
          <w:rFonts w:ascii="Arial" w:hAnsi="Arial" w:cs="Arial"/>
          <w:sz w:val="24"/>
          <w:szCs w:val="24"/>
          <w:vertAlign w:val="superscript"/>
        </w:rPr>
        <w:footnoteReference w:id="12"/>
      </w:r>
      <w:r w:rsidRPr="008A4352">
        <w:rPr>
          <w:rFonts w:ascii="Arial" w:hAnsi="Arial" w:cs="Arial"/>
          <w:sz w:val="24"/>
          <w:szCs w:val="24"/>
        </w:rPr>
        <w:t xml:space="preserve"> What a hearing entails and how a hearing may be afforded to an interested person depends, barring statutory prescriptions, largely on the facts and circumstances </w:t>
      </w:r>
      <w:r w:rsidRPr="008A4352">
        <w:rPr>
          <w:rFonts w:ascii="Arial" w:hAnsi="Arial" w:cs="Arial"/>
          <w:sz w:val="24"/>
          <w:szCs w:val="24"/>
        </w:rPr>
        <w:lastRenderedPageBreak/>
        <w:t>of the particular matter. Thus, an applicant need not always be given an oral hearing, but may be given an opportunity to deal with the matter in writing.</w:t>
      </w:r>
      <w:r w:rsidRPr="008A4352">
        <w:rPr>
          <w:rFonts w:ascii="Arial" w:hAnsi="Arial" w:cs="Arial"/>
          <w:sz w:val="24"/>
          <w:szCs w:val="24"/>
          <w:vertAlign w:val="superscript"/>
        </w:rPr>
        <w:footnoteReference w:id="13"/>
      </w:r>
    </w:p>
    <w:p w:rsidR="008A4352" w:rsidRDefault="008A4352" w:rsidP="008A4352">
      <w:pPr>
        <w:spacing w:line="360" w:lineRule="auto"/>
        <w:jc w:val="both"/>
        <w:rPr>
          <w:rFonts w:ascii="Arial" w:hAnsi="Arial" w:cs="Arial"/>
          <w:sz w:val="24"/>
          <w:szCs w:val="24"/>
        </w:rPr>
      </w:pPr>
      <w:r w:rsidRPr="008A4352">
        <w:rPr>
          <w:rFonts w:ascii="Arial" w:hAnsi="Arial" w:cs="Arial"/>
          <w:sz w:val="24"/>
          <w:szCs w:val="24"/>
        </w:rPr>
        <w:t>[23]</w:t>
      </w:r>
      <w:r w:rsidRPr="008A4352">
        <w:rPr>
          <w:rFonts w:ascii="Arial" w:hAnsi="Arial" w:cs="Arial"/>
          <w:sz w:val="24"/>
          <w:szCs w:val="24"/>
        </w:rPr>
        <w:tab/>
        <w:t xml:space="preserve">Having had regard to the papers herein, I am hard pressed to find merit in the applicant’s contention that he was not heard in his quest for a special examination for the first semester of 2022. The papers show that ultimately the applicant was aggrieved that the respondents failed to take into account his views and position, which he construed as lack of </w:t>
      </w:r>
      <w:r w:rsidRPr="008A4352">
        <w:rPr>
          <w:rFonts w:ascii="Arial" w:hAnsi="Arial" w:cs="Arial"/>
          <w:i/>
          <w:sz w:val="24"/>
          <w:szCs w:val="24"/>
        </w:rPr>
        <w:t>audi</w:t>
      </w:r>
      <w:r w:rsidRPr="008A4352">
        <w:rPr>
          <w:rFonts w:ascii="Arial" w:hAnsi="Arial" w:cs="Arial"/>
          <w:sz w:val="24"/>
          <w:szCs w:val="24"/>
        </w:rPr>
        <w:t xml:space="preserve">, but that is not the case. What the applicant needed was for his application for a special examination to be considered by Deputy Dean for the faculty. Correspondence to other staff members, who did not have the requisite authority to make the decision, does not advance the applicant’s case herein. His written application was placed before the said functionary, who in terms of the Regulations had the power to decide the matter. That was done indeed and the decision on that bears evidence of that. </w:t>
      </w: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[24]</w:t>
      </w:r>
      <w:r w:rsidRPr="00D275B2">
        <w:rPr>
          <w:rFonts w:ascii="Arial" w:hAnsi="Arial" w:cs="Arial"/>
          <w:sz w:val="24"/>
          <w:szCs w:val="24"/>
        </w:rPr>
        <w:tab/>
        <w:t>I turn now to the intermingled grounds that the reason by the respondents for refusing the special examination was vague, undetailed and amounts to an unreasonable and unfair response to the applicant. The refusal was phrased in the following terms:</w:t>
      </w: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ab/>
        <w:t xml:space="preserve">‘I regret to inform you that your application to sit for a special examination/s have been rejected by the NBS management due to: </w:t>
      </w: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 xml:space="preserve">1. Lack of evidence. </w:t>
      </w: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 xml:space="preserve">2. Evidence submitted not acceptable according to the UNAM Regulations approved by the Senate.’ </w:t>
      </w:r>
    </w:p>
    <w:p w:rsidR="00D275B2" w:rsidRPr="00D275B2" w:rsidRDefault="00D275B2" w:rsidP="00D275B2">
      <w:pPr>
        <w:spacing w:after="0" w:line="360" w:lineRule="auto"/>
        <w:jc w:val="both"/>
        <w:rPr>
          <w:rFonts w:ascii="Arial" w:hAnsi="Arial" w:cs="Arial"/>
          <w:sz w:val="24"/>
          <w:szCs w:val="24"/>
        </w:rPr>
      </w:pP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[25]</w:t>
      </w:r>
      <w:r w:rsidRPr="00D275B2">
        <w:rPr>
          <w:rFonts w:ascii="Arial" w:hAnsi="Arial" w:cs="Arial"/>
          <w:sz w:val="24"/>
          <w:szCs w:val="24"/>
        </w:rPr>
        <w:tab/>
        <w:t>Undoubtedly an administrative body or official has to give reasons for their actions or decisions.</w:t>
      </w:r>
      <w:r w:rsidRPr="00D275B2">
        <w:rPr>
          <w:rFonts w:ascii="Arial" w:hAnsi="Arial" w:cs="Arial"/>
          <w:sz w:val="24"/>
          <w:szCs w:val="24"/>
          <w:vertAlign w:val="superscript"/>
        </w:rPr>
        <w:footnoteReference w:id="14"/>
      </w:r>
      <w:r w:rsidRPr="00D275B2">
        <w:rPr>
          <w:rFonts w:ascii="Arial" w:hAnsi="Arial" w:cs="Arial"/>
          <w:sz w:val="24"/>
          <w:szCs w:val="24"/>
        </w:rPr>
        <w:t xml:space="preserve"> The reasons must not be fanciful.</w:t>
      </w:r>
      <w:r w:rsidRPr="00D275B2">
        <w:rPr>
          <w:rFonts w:ascii="Arial" w:hAnsi="Arial" w:cs="Arial"/>
          <w:sz w:val="24"/>
          <w:szCs w:val="24"/>
          <w:vertAlign w:val="superscript"/>
        </w:rPr>
        <w:footnoteReference w:id="15"/>
      </w:r>
      <w:r w:rsidRPr="00D275B2">
        <w:rPr>
          <w:rFonts w:ascii="Arial" w:hAnsi="Arial" w:cs="Arial"/>
          <w:sz w:val="24"/>
          <w:szCs w:val="24"/>
        </w:rPr>
        <w:t xml:space="preserve"> My understanding of the reasons is that there was a shortfall or lack of evidence by the applicant and that the evidence did not meet the requirement as set out in its Regulations. </w:t>
      </w:r>
      <w:r w:rsidRPr="00D275B2">
        <w:rPr>
          <w:rFonts w:ascii="Arial" w:hAnsi="Arial" w:cs="Arial"/>
          <w:sz w:val="24"/>
          <w:szCs w:val="24"/>
        </w:rPr>
        <w:lastRenderedPageBreak/>
        <w:t>Although the reasons were short and simple, it was crystal clear in its message, nor was it fanciful. On the face of this refusal letter I cannot see how it could be construed as vague or unsubstantiated.</w:t>
      </w:r>
    </w:p>
    <w:p w:rsidR="00D275B2" w:rsidRPr="00D275B2" w:rsidRDefault="00D275B2" w:rsidP="00D275B2">
      <w:pPr>
        <w:spacing w:after="0" w:line="360" w:lineRule="auto"/>
        <w:jc w:val="both"/>
        <w:rPr>
          <w:rFonts w:ascii="Arial" w:hAnsi="Arial" w:cs="Arial"/>
          <w:sz w:val="24"/>
          <w:szCs w:val="24"/>
        </w:rPr>
      </w:pP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[26]</w:t>
      </w:r>
      <w:r w:rsidRPr="00D275B2">
        <w:rPr>
          <w:rFonts w:ascii="Arial" w:hAnsi="Arial" w:cs="Arial"/>
          <w:sz w:val="24"/>
          <w:szCs w:val="24"/>
        </w:rPr>
        <w:tab/>
        <w:t xml:space="preserve">That takes me to the rest of the ground that it was unreasonable and unfair. A reading of the relevant UNAM Regulation leaves no doubt that it provides for an application to be specially considered by the Deputy Dean of the faculty and that it requires satisfactory proof of the relevant circumstance that makes it impossible for the student to write examinations in the normal course. </w:t>
      </w:r>
    </w:p>
    <w:p w:rsidR="00D275B2" w:rsidRPr="00D275B2" w:rsidRDefault="00D275B2" w:rsidP="00D275B2">
      <w:pPr>
        <w:spacing w:after="0" w:line="360" w:lineRule="auto"/>
        <w:jc w:val="both"/>
        <w:rPr>
          <w:rFonts w:ascii="Arial" w:hAnsi="Arial" w:cs="Arial"/>
          <w:sz w:val="24"/>
          <w:szCs w:val="24"/>
        </w:rPr>
      </w:pP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[27]</w:t>
      </w:r>
      <w:r w:rsidRPr="00D275B2">
        <w:rPr>
          <w:rFonts w:ascii="Arial" w:hAnsi="Arial" w:cs="Arial"/>
          <w:sz w:val="24"/>
          <w:szCs w:val="24"/>
        </w:rPr>
        <w:tab/>
        <w:t xml:space="preserve">The specific form by UNAM for applications of this nature, amongst others, requires a student to enter the reason for absence during the examination and specifically informs the applicant to ‘attach proof’ thereof. The information entered by the applicant was ‘Travel with work out of the country.’ </w:t>
      </w:r>
    </w:p>
    <w:p w:rsidR="00003851" w:rsidRPr="00A42137" w:rsidRDefault="00003851" w:rsidP="00C01287">
      <w:pPr>
        <w:spacing w:after="0" w:line="360" w:lineRule="auto"/>
        <w:jc w:val="both"/>
        <w:rPr>
          <w:rFonts w:ascii="Arial" w:hAnsi="Arial" w:cs="Arial"/>
          <w:sz w:val="24"/>
          <w:szCs w:val="24"/>
        </w:rPr>
      </w:pP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[28]</w:t>
      </w:r>
      <w:r w:rsidRPr="00D275B2">
        <w:rPr>
          <w:rFonts w:ascii="Arial" w:hAnsi="Arial" w:cs="Arial"/>
          <w:sz w:val="24"/>
          <w:szCs w:val="24"/>
        </w:rPr>
        <w:tab/>
        <w:t>The applicant’s founding affidavit is silent as to what, if any, supporting documents he annexed to his application on the 11</w:t>
      </w:r>
      <w:r w:rsidRPr="00D275B2">
        <w:rPr>
          <w:rFonts w:ascii="Arial" w:hAnsi="Arial" w:cs="Arial"/>
          <w:sz w:val="24"/>
          <w:szCs w:val="24"/>
          <w:vertAlign w:val="superscript"/>
        </w:rPr>
        <w:t>th</w:t>
      </w:r>
      <w:r w:rsidRPr="00D275B2">
        <w:rPr>
          <w:rFonts w:ascii="Arial" w:hAnsi="Arial" w:cs="Arial"/>
          <w:sz w:val="24"/>
          <w:szCs w:val="24"/>
        </w:rPr>
        <w:t xml:space="preserve"> of August 2022. It is also unclear whether the award letter, ‘TN2’ that indicates the duration of the work project to run from 25 April 2022 to be completed on 15 July 2022, accompanied the application for the special examination. Even if it did, it conveyed that the project was to be completed by 15 July 2022, and the normal examination period was to conclude only by 31 July 2022. I have earlier in the judgment referred to the gaps in the evidence, as pointed out by the decision maker, which left the application wanting. </w:t>
      </w:r>
    </w:p>
    <w:p w:rsidR="00D275B2" w:rsidRPr="00D275B2" w:rsidRDefault="00D275B2" w:rsidP="00D275B2">
      <w:pPr>
        <w:spacing w:after="0" w:line="360" w:lineRule="auto"/>
        <w:jc w:val="both"/>
        <w:rPr>
          <w:rFonts w:ascii="Arial" w:hAnsi="Arial" w:cs="Arial"/>
          <w:sz w:val="24"/>
          <w:szCs w:val="24"/>
        </w:rPr>
      </w:pP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[29]</w:t>
      </w:r>
      <w:r w:rsidRPr="00D275B2">
        <w:rPr>
          <w:rFonts w:ascii="Arial" w:hAnsi="Arial" w:cs="Arial"/>
          <w:sz w:val="24"/>
          <w:szCs w:val="24"/>
        </w:rPr>
        <w:tab/>
        <w:t xml:space="preserve"> The applicant also appears to be oblivious that the exercise of a discretion by a decision maker entails the power to choose between the available options and to make a decision after having taken into account all the relevant information. The weight to be attached to each of the factors falls within the discretion of the decision maker.</w:t>
      </w:r>
      <w:r w:rsidRPr="00D275B2">
        <w:rPr>
          <w:rFonts w:ascii="Arial" w:hAnsi="Arial" w:cs="Arial"/>
          <w:sz w:val="24"/>
          <w:szCs w:val="24"/>
          <w:vertAlign w:val="superscript"/>
        </w:rPr>
        <w:footnoteReference w:id="16"/>
      </w:r>
      <w:r w:rsidRPr="00D275B2">
        <w:rPr>
          <w:rFonts w:ascii="Arial" w:hAnsi="Arial" w:cs="Arial"/>
          <w:sz w:val="24"/>
          <w:szCs w:val="24"/>
        </w:rPr>
        <w:t xml:space="preserve"> The applicable principles were explained in </w:t>
      </w:r>
      <w:r w:rsidRPr="00D275B2">
        <w:rPr>
          <w:rFonts w:ascii="Arial" w:hAnsi="Arial" w:cs="Arial"/>
          <w:i/>
          <w:sz w:val="24"/>
          <w:szCs w:val="24"/>
        </w:rPr>
        <w:lastRenderedPageBreak/>
        <w:t>Chico/Octagon Joint Venture Africa v Roads Authority</w:t>
      </w:r>
      <w:r w:rsidRPr="00D275B2">
        <w:rPr>
          <w:rFonts w:ascii="Arial" w:hAnsi="Arial" w:cs="Arial"/>
          <w:i/>
          <w:sz w:val="24"/>
          <w:szCs w:val="24"/>
          <w:vertAlign w:val="superscript"/>
        </w:rPr>
        <w:footnoteReference w:id="17"/>
      </w:r>
      <w:r w:rsidRPr="00D275B2">
        <w:rPr>
          <w:rFonts w:ascii="Arial" w:hAnsi="Arial" w:cs="Arial"/>
          <w:i/>
          <w:sz w:val="24"/>
          <w:szCs w:val="24"/>
        </w:rPr>
        <w:t xml:space="preserve"> </w:t>
      </w:r>
      <w:r w:rsidRPr="00D275B2">
        <w:rPr>
          <w:rFonts w:ascii="Arial" w:hAnsi="Arial" w:cs="Arial"/>
          <w:sz w:val="24"/>
          <w:szCs w:val="24"/>
        </w:rPr>
        <w:t>that it is up to the</w:t>
      </w:r>
      <w:r w:rsidRPr="00D275B2">
        <w:rPr>
          <w:rFonts w:ascii="Arial" w:hAnsi="Arial" w:cs="Arial"/>
          <w:i/>
          <w:sz w:val="24"/>
          <w:szCs w:val="24"/>
        </w:rPr>
        <w:t xml:space="preserve"> </w:t>
      </w:r>
      <w:r w:rsidRPr="00D275B2">
        <w:rPr>
          <w:rFonts w:ascii="Arial" w:hAnsi="Arial" w:cs="Arial"/>
          <w:sz w:val="24"/>
          <w:szCs w:val="24"/>
        </w:rPr>
        <w:t xml:space="preserve">decision maker who knows what he or she desires to achieve to decide what information or facts to collect and what weight of importance to put on each piece of information or facts placed before it when deciding. Furthermore it was held, in that same decision, that it would be unjustifiably presumptuous for anyone else, including the court, to prescribe to the decision maker what information to collect and what weight of importance and relevance to place on each piece of information collected. If it did that, the court would be overstretching without justification the court’s power to control administrative decision making. </w:t>
      </w: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[30]</w:t>
      </w:r>
      <w:r w:rsidRPr="00D275B2">
        <w:rPr>
          <w:rFonts w:ascii="Arial" w:hAnsi="Arial" w:cs="Arial"/>
          <w:sz w:val="24"/>
          <w:szCs w:val="24"/>
        </w:rPr>
        <w:tab/>
        <w:t xml:space="preserve">Thus, the Deputy Dean reserved the right, within good reason, to refuse an application for the special examination if it does not satisfy the requirements or the student failed to attach sufficient proof of the special circumstances.  </w:t>
      </w:r>
    </w:p>
    <w:p w:rsidR="00D275B2" w:rsidRPr="00D275B2" w:rsidRDefault="00D275B2" w:rsidP="00D275B2">
      <w:pPr>
        <w:spacing w:after="0" w:line="360" w:lineRule="auto"/>
        <w:jc w:val="both"/>
        <w:rPr>
          <w:rFonts w:ascii="Arial" w:hAnsi="Arial" w:cs="Arial"/>
          <w:sz w:val="24"/>
          <w:szCs w:val="24"/>
        </w:rPr>
      </w:pP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[31]</w:t>
      </w:r>
      <w:r w:rsidRPr="00D275B2">
        <w:rPr>
          <w:rFonts w:ascii="Arial" w:hAnsi="Arial" w:cs="Arial"/>
          <w:sz w:val="24"/>
          <w:szCs w:val="24"/>
        </w:rPr>
        <w:tab/>
        <w:t xml:space="preserve">I briefly turn to the relief prayed for and the ground of review pertaining to the date of 13 August 2022. The respondents’ answering affidavit signaled that they were perplexed by the inclination of the student to want to ‘be accommodated with a special online examination’. Not only did that mode of writing examination not exist in the respondents’ policies, but the applicant was categorically informed on 14 June 2022 that there are no online examinations.  It was not in dispute that the examinations officer indeed informed students on 14 June 2022 that there are no such thing as online examinations. </w:t>
      </w:r>
    </w:p>
    <w:p w:rsidR="007901AF" w:rsidRPr="00A42137" w:rsidRDefault="007901AF" w:rsidP="00C12222">
      <w:pPr>
        <w:spacing w:after="0" w:line="360" w:lineRule="auto"/>
        <w:jc w:val="both"/>
        <w:rPr>
          <w:rFonts w:ascii="Arial" w:hAnsi="Arial" w:cs="Arial"/>
          <w:sz w:val="24"/>
          <w:szCs w:val="24"/>
        </w:rPr>
      </w:pP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[32]</w:t>
      </w:r>
      <w:r w:rsidRPr="00D275B2">
        <w:rPr>
          <w:rFonts w:ascii="Arial" w:hAnsi="Arial" w:cs="Arial"/>
          <w:sz w:val="24"/>
          <w:szCs w:val="24"/>
        </w:rPr>
        <w:tab/>
        <w:t>The same e-mail inter alia specified the procedure for an application for special examination for students who are unable to sit for normal examinations. In short, it gave the institution’s designated application with the instruction to return the form, with proof, to the examination officer. The record on e-Justice does not have such form purportedly made on 13 August 2022, or any date thereafter, nor has the applicant annexed the designated application form to this review application. What was annexed in relation to these allegations was a faintly printed e-mail without any application form.</w:t>
      </w:r>
    </w:p>
    <w:p w:rsidR="00D275B2" w:rsidRPr="00D275B2" w:rsidRDefault="00D275B2" w:rsidP="00D275B2">
      <w:pPr>
        <w:spacing w:after="0" w:line="360" w:lineRule="auto"/>
        <w:jc w:val="both"/>
        <w:rPr>
          <w:rFonts w:ascii="Arial" w:hAnsi="Arial" w:cs="Arial"/>
          <w:sz w:val="24"/>
          <w:szCs w:val="24"/>
        </w:rPr>
      </w:pP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lastRenderedPageBreak/>
        <w:t>[33]</w:t>
      </w:r>
      <w:r w:rsidRPr="00D275B2">
        <w:rPr>
          <w:rFonts w:ascii="Arial" w:hAnsi="Arial" w:cs="Arial"/>
          <w:sz w:val="24"/>
          <w:szCs w:val="24"/>
        </w:rPr>
        <w:tab/>
        <w:t>Moreover, there is a mismatch in the applicant’s papers before this court in this regard. The notice of motion depicts that a decision was made on the 13</w:t>
      </w:r>
      <w:r w:rsidRPr="00D275B2">
        <w:rPr>
          <w:rFonts w:ascii="Arial" w:hAnsi="Arial" w:cs="Arial"/>
          <w:sz w:val="24"/>
          <w:szCs w:val="24"/>
          <w:vertAlign w:val="superscript"/>
        </w:rPr>
        <w:t>th</w:t>
      </w:r>
      <w:r w:rsidRPr="00D275B2">
        <w:rPr>
          <w:rFonts w:ascii="Arial" w:hAnsi="Arial" w:cs="Arial"/>
          <w:sz w:val="24"/>
          <w:szCs w:val="24"/>
        </w:rPr>
        <w:t xml:space="preserve"> of August 2022, whereas the founding affidavit depicts that the applicant applied on 13 August 2022 to accommodate him to write online examinations on dates subsequent to the 19</w:t>
      </w:r>
      <w:r w:rsidRPr="00D275B2">
        <w:rPr>
          <w:rFonts w:ascii="Arial" w:hAnsi="Arial" w:cs="Arial"/>
          <w:sz w:val="24"/>
          <w:szCs w:val="24"/>
          <w:vertAlign w:val="superscript"/>
        </w:rPr>
        <w:t>th</w:t>
      </w:r>
      <w:r w:rsidRPr="00D275B2">
        <w:rPr>
          <w:rFonts w:ascii="Arial" w:hAnsi="Arial" w:cs="Arial"/>
          <w:sz w:val="24"/>
          <w:szCs w:val="24"/>
        </w:rPr>
        <w:t xml:space="preserve"> of August 2022. The ground itself speaks about a delay in decision making. When or if such decision was made, is not clear from the applicant’s case or papers.  </w:t>
      </w:r>
    </w:p>
    <w:p w:rsidR="00D275B2" w:rsidRPr="00D275B2" w:rsidRDefault="00D275B2" w:rsidP="00D275B2">
      <w:pPr>
        <w:spacing w:after="0" w:line="360" w:lineRule="auto"/>
        <w:jc w:val="both"/>
        <w:rPr>
          <w:rFonts w:ascii="Arial" w:hAnsi="Arial" w:cs="Arial"/>
          <w:strike/>
          <w:sz w:val="24"/>
          <w:szCs w:val="24"/>
        </w:rPr>
      </w:pP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[34]</w:t>
      </w:r>
      <w:r w:rsidRPr="00D275B2">
        <w:rPr>
          <w:rFonts w:ascii="Arial" w:hAnsi="Arial" w:cs="Arial"/>
          <w:sz w:val="24"/>
          <w:szCs w:val="24"/>
        </w:rPr>
        <w:tab/>
        <w:t xml:space="preserve">Suffice it to say it is for applicant to make out a clear case and satisfy the court that good grounds exist to review the impugned decision. It is not for this court to try and decipher the applicants’ case or his supporting documents in his quest for extra procedural relief from the respondents. The upshot is thus that the applicants’ case had no valid designated application for ‘another’ special examination made on 13 of August 2022, as he alleges in his affidavit, nor did he present a clear and congruent case in that regard.  </w:t>
      </w:r>
    </w:p>
    <w:p w:rsidR="00D275B2" w:rsidRPr="00D275B2" w:rsidRDefault="00D275B2" w:rsidP="00D275B2">
      <w:pPr>
        <w:spacing w:after="0" w:line="360" w:lineRule="auto"/>
        <w:jc w:val="both"/>
        <w:rPr>
          <w:rFonts w:ascii="Arial" w:eastAsia="Times New Roman" w:hAnsi="Arial" w:cs="Arial"/>
          <w:lang w:val="en-GB"/>
        </w:rPr>
      </w:pPr>
    </w:p>
    <w:p w:rsidR="00D275B2" w:rsidRPr="00D275B2" w:rsidRDefault="00D275B2" w:rsidP="00D275B2">
      <w:pPr>
        <w:spacing w:after="0" w:line="360" w:lineRule="auto"/>
        <w:jc w:val="both"/>
        <w:rPr>
          <w:rFonts w:ascii="Arial" w:hAnsi="Arial" w:cs="Arial"/>
          <w:sz w:val="24"/>
          <w:szCs w:val="24"/>
        </w:rPr>
      </w:pPr>
      <w:r w:rsidRPr="00D275B2">
        <w:rPr>
          <w:rFonts w:ascii="Arial" w:hAnsi="Arial" w:cs="Arial"/>
          <w:sz w:val="24"/>
          <w:szCs w:val="24"/>
        </w:rPr>
        <w:t>[35]</w:t>
      </w:r>
      <w:r w:rsidRPr="00D275B2">
        <w:rPr>
          <w:rFonts w:ascii="Arial" w:hAnsi="Arial" w:cs="Arial"/>
          <w:sz w:val="24"/>
          <w:szCs w:val="24"/>
        </w:rPr>
        <w:tab/>
        <w:t xml:space="preserve">As for new grounds and evidence that surfaced in the replying affidavit, it cannot assist the applicant at such late juncture. An applicant cannot supplement his or her case in a replying affidavit, save for exceptional circumstances which I do not find. I subscribe to what was said in </w:t>
      </w:r>
      <w:r w:rsidRPr="00D275B2">
        <w:rPr>
          <w:rFonts w:ascii="Arial" w:hAnsi="Arial" w:cs="Arial"/>
          <w:i/>
          <w:sz w:val="24"/>
          <w:szCs w:val="24"/>
        </w:rPr>
        <w:t>Chico/Octagon Joint Venture Africa v Roads Authority</w:t>
      </w:r>
      <w:r w:rsidRPr="00D275B2">
        <w:rPr>
          <w:rFonts w:ascii="Arial" w:hAnsi="Arial" w:cs="Arial"/>
          <w:i/>
          <w:sz w:val="24"/>
          <w:szCs w:val="24"/>
          <w:vertAlign w:val="superscript"/>
        </w:rPr>
        <w:footnoteReference w:id="18"/>
      </w:r>
      <w:r w:rsidRPr="00D275B2">
        <w:rPr>
          <w:rFonts w:ascii="Arial" w:hAnsi="Arial" w:cs="Arial"/>
          <w:i/>
          <w:sz w:val="24"/>
          <w:szCs w:val="24"/>
        </w:rPr>
        <w:t xml:space="preserve"> </w:t>
      </w:r>
      <w:r w:rsidRPr="00D275B2">
        <w:rPr>
          <w:rFonts w:ascii="Arial" w:hAnsi="Arial" w:cs="Arial"/>
          <w:sz w:val="24"/>
          <w:szCs w:val="24"/>
        </w:rPr>
        <w:t>that all the grounds</w:t>
      </w:r>
      <w:r w:rsidRPr="00D275B2">
        <w:rPr>
          <w:rFonts w:ascii="Arial" w:hAnsi="Arial" w:cs="Arial"/>
          <w:i/>
          <w:sz w:val="24"/>
          <w:szCs w:val="24"/>
        </w:rPr>
        <w:t xml:space="preserve"> </w:t>
      </w:r>
      <w:r w:rsidRPr="00D275B2">
        <w:rPr>
          <w:rFonts w:ascii="Arial" w:hAnsi="Arial" w:cs="Arial"/>
          <w:sz w:val="24"/>
          <w:szCs w:val="24"/>
        </w:rPr>
        <w:t>should have been set out in the founding affidavit because that is the case the applicant has brought to court and which the opposing parties have been called upon to meet, and not grounds put forth and sanitised by counsel in their submission from the bar or in their written submission or in the replying affidavits. That is in line with the general rule in motion proceedings that an applicant in motion proceedings must set out his cause of action and supporting evidence in the founding affidavit</w:t>
      </w:r>
      <w:r w:rsidRPr="00D275B2">
        <w:rPr>
          <w:rFonts w:ascii="Arial" w:hAnsi="Arial" w:cs="Arial"/>
          <w:sz w:val="24"/>
          <w:szCs w:val="24"/>
          <w:vertAlign w:val="superscript"/>
        </w:rPr>
        <w:footnoteReference w:id="19"/>
      </w:r>
      <w:r w:rsidRPr="00D275B2">
        <w:rPr>
          <w:rFonts w:ascii="Arial" w:hAnsi="Arial" w:cs="Arial"/>
          <w:sz w:val="24"/>
          <w:szCs w:val="24"/>
        </w:rPr>
        <w:t xml:space="preserve">. </w:t>
      </w:r>
    </w:p>
    <w:p w:rsidR="00D275B2" w:rsidRPr="00D275B2" w:rsidRDefault="00D275B2" w:rsidP="00D275B2">
      <w:pPr>
        <w:spacing w:after="0" w:line="360" w:lineRule="auto"/>
        <w:jc w:val="both"/>
        <w:rPr>
          <w:rFonts w:ascii="Arial" w:eastAsia="Times New Roman" w:hAnsi="Arial" w:cs="Arial"/>
          <w:lang w:val="en-GB"/>
        </w:rPr>
      </w:pPr>
    </w:p>
    <w:p w:rsidR="00E13DB9" w:rsidRDefault="00D275B2" w:rsidP="00D275B2">
      <w:pPr>
        <w:spacing w:after="0" w:line="360" w:lineRule="auto"/>
        <w:jc w:val="both"/>
        <w:rPr>
          <w:rFonts w:ascii="Arial" w:eastAsia="Times New Roman" w:hAnsi="Arial" w:cs="Arial"/>
          <w:sz w:val="24"/>
          <w:szCs w:val="24"/>
          <w:lang w:val="en-GB"/>
        </w:rPr>
      </w:pPr>
      <w:r w:rsidRPr="00D275B2">
        <w:rPr>
          <w:rFonts w:ascii="Arial" w:eastAsia="Times New Roman" w:hAnsi="Arial" w:cs="Arial"/>
          <w:sz w:val="24"/>
          <w:szCs w:val="24"/>
          <w:lang w:val="en-GB"/>
        </w:rPr>
        <w:t>[36]</w:t>
      </w:r>
      <w:r w:rsidRPr="00D275B2">
        <w:rPr>
          <w:rFonts w:ascii="Arial" w:eastAsia="Times New Roman" w:hAnsi="Arial" w:cs="Arial"/>
          <w:sz w:val="24"/>
          <w:szCs w:val="24"/>
          <w:lang w:val="en-GB"/>
        </w:rPr>
        <w:tab/>
        <w:t xml:space="preserve">I conclude that the applicant has failed to discharge the burden placed on him. What remains is the matter of cost. There is no reason to depart from the principle that cost follows the event. </w:t>
      </w:r>
    </w:p>
    <w:p w:rsidR="00D275B2" w:rsidRPr="00D275B2" w:rsidRDefault="00D275B2" w:rsidP="00D275B2">
      <w:pPr>
        <w:spacing w:after="0" w:line="360" w:lineRule="auto"/>
        <w:jc w:val="both"/>
        <w:rPr>
          <w:rFonts w:ascii="Arial" w:eastAsia="Times New Roman" w:hAnsi="Arial" w:cs="Arial"/>
          <w:sz w:val="24"/>
          <w:szCs w:val="24"/>
          <w:lang w:val="en-GB"/>
        </w:rPr>
      </w:pPr>
    </w:p>
    <w:p w:rsidR="00E13DB9" w:rsidRDefault="00E13DB9" w:rsidP="0006121B">
      <w:pPr>
        <w:pStyle w:val="BodyText"/>
        <w:spacing w:line="360" w:lineRule="auto"/>
        <w:jc w:val="both"/>
        <w:rPr>
          <w:rFonts w:ascii="Arial" w:hAnsi="Arial" w:cs="Arial"/>
        </w:rPr>
      </w:pPr>
      <w:r w:rsidRPr="00A42137">
        <w:rPr>
          <w:rFonts w:ascii="Arial" w:hAnsi="Arial" w:cs="Arial"/>
        </w:rPr>
        <w:lastRenderedPageBreak/>
        <w:t>[37]</w:t>
      </w:r>
      <w:r w:rsidRPr="00A42137">
        <w:rPr>
          <w:rFonts w:ascii="Arial" w:hAnsi="Arial" w:cs="Arial"/>
        </w:rPr>
        <w:tab/>
        <w:t>In the result I make the following order:</w:t>
      </w:r>
    </w:p>
    <w:p w:rsidR="0071294B" w:rsidRPr="00A42137" w:rsidRDefault="0071294B" w:rsidP="0006121B">
      <w:pPr>
        <w:pStyle w:val="BodyText"/>
        <w:spacing w:line="360" w:lineRule="auto"/>
        <w:jc w:val="both"/>
        <w:rPr>
          <w:rFonts w:ascii="Arial" w:hAnsi="Arial" w:cs="Arial"/>
        </w:rPr>
      </w:pPr>
    </w:p>
    <w:p w:rsidR="00E13DB9" w:rsidRDefault="00E13DB9" w:rsidP="0006121B">
      <w:pPr>
        <w:pStyle w:val="BodyText"/>
        <w:spacing w:line="360" w:lineRule="auto"/>
        <w:jc w:val="both"/>
        <w:rPr>
          <w:rFonts w:ascii="Arial" w:hAnsi="Arial" w:cs="Arial"/>
        </w:rPr>
      </w:pPr>
      <w:r w:rsidRPr="00A42137">
        <w:rPr>
          <w:rFonts w:ascii="Arial" w:hAnsi="Arial" w:cs="Arial"/>
        </w:rPr>
        <w:t>1. The application is dismissed with costs.</w:t>
      </w:r>
    </w:p>
    <w:p w:rsidR="0071294B" w:rsidRPr="00A42137" w:rsidRDefault="0071294B" w:rsidP="0006121B">
      <w:pPr>
        <w:pStyle w:val="BodyText"/>
        <w:spacing w:line="360" w:lineRule="auto"/>
        <w:jc w:val="both"/>
        <w:rPr>
          <w:rFonts w:ascii="Arial" w:hAnsi="Arial" w:cs="Arial"/>
        </w:rPr>
      </w:pPr>
    </w:p>
    <w:p w:rsidR="00082640" w:rsidRDefault="00E13DB9" w:rsidP="00CE4A9B">
      <w:pPr>
        <w:pStyle w:val="BodyText"/>
        <w:spacing w:line="360" w:lineRule="auto"/>
        <w:jc w:val="both"/>
        <w:rPr>
          <w:rFonts w:ascii="Arial" w:hAnsi="Arial" w:cs="Arial"/>
        </w:rPr>
      </w:pPr>
      <w:r w:rsidRPr="00A42137">
        <w:rPr>
          <w:rFonts w:ascii="Arial" w:hAnsi="Arial" w:cs="Arial"/>
        </w:rPr>
        <w:t xml:space="preserve">2. The matter is finalised and removed from the roll. </w:t>
      </w:r>
    </w:p>
    <w:p w:rsidR="0009792B" w:rsidRPr="00A42137" w:rsidRDefault="0009792B" w:rsidP="00CE4A9B">
      <w:pPr>
        <w:pStyle w:val="BodyText"/>
        <w:spacing w:line="360" w:lineRule="auto"/>
        <w:jc w:val="both"/>
      </w:pPr>
    </w:p>
    <w:p w:rsidR="00C66E0A" w:rsidRPr="00A42137" w:rsidRDefault="00C66E0A" w:rsidP="00C66E0A">
      <w:pPr>
        <w:pStyle w:val="BodyText"/>
        <w:tabs>
          <w:tab w:val="left" w:pos="540"/>
        </w:tabs>
        <w:spacing w:line="360" w:lineRule="auto"/>
        <w:ind w:left="540" w:hanging="540"/>
        <w:jc w:val="right"/>
        <w:rPr>
          <w:rFonts w:ascii="Arial" w:hAnsi="Arial" w:cs="Arial"/>
          <w:lang w:val="en-US"/>
        </w:rPr>
      </w:pPr>
      <w:r w:rsidRPr="00A42137">
        <w:rPr>
          <w:rFonts w:ascii="Arial" w:hAnsi="Arial" w:cs="Arial"/>
          <w:lang w:val="en-US"/>
        </w:rPr>
        <w:t>______________</w:t>
      </w:r>
    </w:p>
    <w:p w:rsidR="00C66E0A" w:rsidRPr="00A42137" w:rsidRDefault="009C1604" w:rsidP="00C66E0A">
      <w:pPr>
        <w:pStyle w:val="BodyText"/>
        <w:tabs>
          <w:tab w:val="left" w:pos="540"/>
        </w:tabs>
        <w:spacing w:line="360" w:lineRule="auto"/>
        <w:ind w:left="540" w:hanging="540"/>
        <w:jc w:val="right"/>
        <w:rPr>
          <w:rFonts w:ascii="Arial" w:hAnsi="Arial" w:cs="Arial"/>
          <w:lang w:val="en-US"/>
        </w:rPr>
      </w:pPr>
      <w:r w:rsidRPr="00A42137">
        <w:rPr>
          <w:rFonts w:ascii="Arial" w:hAnsi="Arial" w:cs="Arial"/>
          <w:lang w:val="en-US"/>
        </w:rPr>
        <w:t>C Claasen</w:t>
      </w:r>
    </w:p>
    <w:p w:rsidR="0000285D" w:rsidRPr="00A42137" w:rsidRDefault="00044E29" w:rsidP="00C66E0A">
      <w:pPr>
        <w:pStyle w:val="BodyText"/>
        <w:tabs>
          <w:tab w:val="left" w:pos="540"/>
        </w:tabs>
        <w:spacing w:line="360" w:lineRule="auto"/>
        <w:ind w:left="540" w:hanging="540"/>
        <w:jc w:val="right"/>
        <w:rPr>
          <w:rFonts w:ascii="Arial" w:hAnsi="Arial" w:cs="Arial"/>
        </w:rPr>
      </w:pPr>
      <w:r w:rsidRPr="00A42137">
        <w:rPr>
          <w:rFonts w:ascii="Arial" w:hAnsi="Arial" w:cs="Arial"/>
          <w:lang w:val="en-US"/>
        </w:rPr>
        <w:t>Judge</w:t>
      </w:r>
    </w:p>
    <w:p w:rsidR="006F6F55" w:rsidRPr="00A42137" w:rsidRDefault="006F6F55" w:rsidP="009A0694">
      <w:pPr>
        <w:spacing w:after="0" w:line="360" w:lineRule="auto"/>
        <w:jc w:val="both"/>
        <w:rPr>
          <w:rFonts w:ascii="Arial" w:hAnsi="Arial" w:cs="Arial"/>
          <w:sz w:val="24"/>
          <w:szCs w:val="24"/>
        </w:rPr>
      </w:pPr>
    </w:p>
    <w:p w:rsidR="00DF7943" w:rsidRPr="00A42137" w:rsidRDefault="001B7E1F" w:rsidP="005A5B19">
      <w:pPr>
        <w:jc w:val="both"/>
        <w:rPr>
          <w:rFonts w:ascii="Arial" w:hAnsi="Arial" w:cs="Arial"/>
          <w:sz w:val="24"/>
          <w:szCs w:val="24"/>
        </w:rPr>
      </w:pPr>
      <w:r w:rsidRPr="00A42137">
        <w:rPr>
          <w:rFonts w:ascii="Arial" w:hAnsi="Arial" w:cs="Arial"/>
          <w:sz w:val="24"/>
          <w:szCs w:val="24"/>
        </w:rPr>
        <w:br w:type="page"/>
      </w:r>
    </w:p>
    <w:p w:rsidR="001B7E1F" w:rsidRPr="00A42137" w:rsidRDefault="001B7E1F" w:rsidP="001B7E1F">
      <w:pPr>
        <w:pStyle w:val="BodyText"/>
        <w:autoSpaceDE w:val="0"/>
        <w:autoSpaceDN w:val="0"/>
        <w:adjustRightInd w:val="0"/>
        <w:spacing w:line="360" w:lineRule="auto"/>
        <w:jc w:val="both"/>
        <w:rPr>
          <w:rFonts w:ascii="Arial" w:hAnsi="Arial" w:cs="Arial"/>
        </w:rPr>
      </w:pPr>
      <w:r w:rsidRPr="00A42137">
        <w:rPr>
          <w:rFonts w:ascii="Arial" w:hAnsi="Arial" w:cs="Arial"/>
        </w:rPr>
        <w:lastRenderedPageBreak/>
        <w:t>APPEARANCES</w:t>
      </w:r>
      <w:r w:rsidR="00B36D8C" w:rsidRPr="00A42137">
        <w:rPr>
          <w:rFonts w:ascii="Arial" w:hAnsi="Arial" w:cs="Arial"/>
        </w:rPr>
        <w:t>:</w:t>
      </w:r>
    </w:p>
    <w:p w:rsidR="001B7E1F" w:rsidRPr="00A42137" w:rsidRDefault="001B7E1F" w:rsidP="001B7E1F">
      <w:pPr>
        <w:pStyle w:val="BodyText"/>
        <w:autoSpaceDE w:val="0"/>
        <w:autoSpaceDN w:val="0"/>
        <w:adjustRightInd w:val="0"/>
        <w:spacing w:line="360" w:lineRule="auto"/>
        <w:jc w:val="both"/>
        <w:rPr>
          <w:rFonts w:ascii="Arial" w:hAnsi="Arial" w:cs="Arial"/>
        </w:rPr>
      </w:pPr>
    </w:p>
    <w:p w:rsidR="002551FE" w:rsidRPr="00A42137" w:rsidRDefault="002551FE" w:rsidP="001B7E1F">
      <w:pPr>
        <w:pStyle w:val="BodyText"/>
        <w:autoSpaceDE w:val="0"/>
        <w:autoSpaceDN w:val="0"/>
        <w:adjustRightInd w:val="0"/>
        <w:spacing w:line="360" w:lineRule="auto"/>
        <w:jc w:val="both"/>
        <w:rPr>
          <w:rFonts w:ascii="Arial" w:hAnsi="Arial" w:cs="Arial"/>
        </w:rPr>
      </w:pPr>
    </w:p>
    <w:p w:rsidR="001B7E1F" w:rsidRPr="00A42137" w:rsidRDefault="001F664D" w:rsidP="003B56F1">
      <w:pPr>
        <w:tabs>
          <w:tab w:val="left" w:pos="1394"/>
          <w:tab w:val="left" w:pos="3261"/>
        </w:tabs>
        <w:spacing w:after="0" w:line="360" w:lineRule="auto"/>
        <w:jc w:val="both"/>
        <w:rPr>
          <w:rFonts w:ascii="Arial" w:hAnsi="Arial" w:cs="Arial"/>
          <w:sz w:val="24"/>
          <w:szCs w:val="24"/>
        </w:rPr>
      </w:pPr>
      <w:r w:rsidRPr="00A42137">
        <w:rPr>
          <w:rFonts w:ascii="Arial" w:hAnsi="Arial" w:cs="Arial"/>
          <w:sz w:val="24"/>
          <w:szCs w:val="24"/>
        </w:rPr>
        <w:t>APPLICANT</w:t>
      </w:r>
      <w:r w:rsidR="008C3957" w:rsidRPr="00A42137">
        <w:rPr>
          <w:rFonts w:ascii="Arial" w:hAnsi="Arial" w:cs="Arial"/>
          <w:sz w:val="24"/>
          <w:szCs w:val="24"/>
        </w:rPr>
        <w:t>:</w:t>
      </w:r>
      <w:r w:rsidR="001B7E1F" w:rsidRPr="00A42137">
        <w:rPr>
          <w:rFonts w:ascii="Arial" w:hAnsi="Arial" w:cs="Arial"/>
          <w:sz w:val="24"/>
          <w:szCs w:val="24"/>
        </w:rPr>
        <w:tab/>
      </w:r>
      <w:r w:rsidR="0071294B">
        <w:rPr>
          <w:rFonts w:ascii="Arial" w:hAnsi="Arial" w:cs="Arial"/>
          <w:sz w:val="24"/>
          <w:szCs w:val="24"/>
        </w:rPr>
        <w:tab/>
      </w:r>
      <w:r w:rsidR="0071294B">
        <w:rPr>
          <w:rFonts w:ascii="Arial" w:hAnsi="Arial" w:cs="Arial"/>
          <w:sz w:val="24"/>
          <w:szCs w:val="24"/>
        </w:rPr>
        <w:tab/>
      </w:r>
      <w:r w:rsidR="0071294B">
        <w:rPr>
          <w:rFonts w:ascii="Arial" w:hAnsi="Arial" w:cs="Arial"/>
          <w:sz w:val="24"/>
          <w:szCs w:val="24"/>
        </w:rPr>
        <w:tab/>
      </w:r>
      <w:r w:rsidR="0071294B">
        <w:rPr>
          <w:rFonts w:ascii="Arial" w:hAnsi="Arial" w:cs="Arial"/>
          <w:sz w:val="24"/>
          <w:szCs w:val="24"/>
        </w:rPr>
        <w:tab/>
      </w:r>
      <w:r w:rsidR="0071294B">
        <w:rPr>
          <w:rFonts w:ascii="Arial" w:hAnsi="Arial" w:cs="Arial"/>
          <w:sz w:val="24"/>
          <w:szCs w:val="24"/>
        </w:rPr>
        <w:tab/>
      </w:r>
      <w:r w:rsidR="00044E29" w:rsidRPr="00A42137">
        <w:rPr>
          <w:rFonts w:ascii="Arial" w:hAnsi="Arial" w:cs="Arial"/>
          <w:sz w:val="24"/>
          <w:szCs w:val="24"/>
        </w:rPr>
        <w:t>N HALWEENDO</w:t>
      </w:r>
    </w:p>
    <w:p w:rsidR="001B7E1F" w:rsidRPr="00A42137" w:rsidRDefault="00044E29" w:rsidP="0071294B">
      <w:pPr>
        <w:autoSpaceDE w:val="0"/>
        <w:autoSpaceDN w:val="0"/>
        <w:adjustRightInd w:val="0"/>
        <w:spacing w:after="0" w:line="360" w:lineRule="auto"/>
        <w:ind w:left="6480"/>
        <w:jc w:val="both"/>
        <w:rPr>
          <w:rFonts w:ascii="Arial" w:hAnsi="Arial" w:cs="Arial"/>
          <w:sz w:val="24"/>
          <w:szCs w:val="24"/>
        </w:rPr>
      </w:pPr>
      <w:r w:rsidRPr="00A42137">
        <w:rPr>
          <w:rFonts w:ascii="Arial" w:hAnsi="Arial" w:cs="Arial"/>
          <w:sz w:val="24"/>
          <w:szCs w:val="24"/>
        </w:rPr>
        <w:t>Halweendo Legal Practitioners</w:t>
      </w:r>
      <w:r w:rsidR="005C0CEA" w:rsidRPr="00A42137">
        <w:rPr>
          <w:rFonts w:ascii="Arial" w:hAnsi="Arial" w:cs="Arial"/>
          <w:sz w:val="24"/>
          <w:szCs w:val="24"/>
        </w:rPr>
        <w:t>.</w:t>
      </w:r>
      <w:r w:rsidR="003C48D9" w:rsidRPr="00A42137">
        <w:rPr>
          <w:rFonts w:ascii="Arial" w:hAnsi="Arial" w:cs="Arial"/>
          <w:sz w:val="24"/>
          <w:szCs w:val="24"/>
        </w:rPr>
        <w:t>, Windhoek</w:t>
      </w:r>
    </w:p>
    <w:p w:rsidR="0056378E" w:rsidRPr="00A42137" w:rsidRDefault="0056378E" w:rsidP="001B7E1F">
      <w:pPr>
        <w:autoSpaceDE w:val="0"/>
        <w:autoSpaceDN w:val="0"/>
        <w:adjustRightInd w:val="0"/>
        <w:spacing w:after="0" w:line="360" w:lineRule="auto"/>
        <w:ind w:left="3780" w:hanging="3780"/>
        <w:jc w:val="both"/>
        <w:rPr>
          <w:rFonts w:ascii="Arial" w:hAnsi="Arial" w:cs="Arial"/>
          <w:sz w:val="24"/>
          <w:szCs w:val="24"/>
        </w:rPr>
      </w:pPr>
    </w:p>
    <w:p w:rsidR="00E76F43" w:rsidRPr="00A42137" w:rsidRDefault="00E76F43" w:rsidP="001B7E1F">
      <w:pPr>
        <w:autoSpaceDE w:val="0"/>
        <w:autoSpaceDN w:val="0"/>
        <w:adjustRightInd w:val="0"/>
        <w:spacing w:after="0" w:line="360" w:lineRule="auto"/>
        <w:ind w:left="3780" w:hanging="3780"/>
        <w:jc w:val="both"/>
        <w:rPr>
          <w:rFonts w:ascii="Arial" w:hAnsi="Arial" w:cs="Arial"/>
          <w:sz w:val="24"/>
          <w:szCs w:val="24"/>
        </w:rPr>
      </w:pPr>
    </w:p>
    <w:p w:rsidR="00544CCD" w:rsidRPr="00A42137" w:rsidRDefault="00044E29" w:rsidP="00544CCD">
      <w:pPr>
        <w:tabs>
          <w:tab w:val="left" w:pos="1394"/>
          <w:tab w:val="left" w:pos="3261"/>
        </w:tabs>
        <w:spacing w:after="0" w:line="360" w:lineRule="auto"/>
        <w:jc w:val="both"/>
        <w:rPr>
          <w:rFonts w:ascii="Arial" w:hAnsi="Arial" w:cs="Arial"/>
          <w:sz w:val="24"/>
          <w:szCs w:val="24"/>
        </w:rPr>
      </w:pPr>
      <w:r w:rsidRPr="00A42137">
        <w:rPr>
          <w:rFonts w:ascii="Arial" w:hAnsi="Arial" w:cs="Arial"/>
          <w:sz w:val="24"/>
          <w:szCs w:val="24"/>
        </w:rPr>
        <w:t>FIRST AND SECOND</w:t>
      </w:r>
      <w:r w:rsidR="00544CCD" w:rsidRPr="00A42137">
        <w:rPr>
          <w:rFonts w:ascii="Arial" w:hAnsi="Arial" w:cs="Arial"/>
          <w:sz w:val="24"/>
          <w:szCs w:val="24"/>
        </w:rPr>
        <w:t xml:space="preserve"> RESPONDENT:</w:t>
      </w:r>
      <w:r w:rsidR="00544CCD" w:rsidRPr="00A42137">
        <w:rPr>
          <w:rFonts w:ascii="Arial" w:hAnsi="Arial" w:cs="Arial"/>
          <w:sz w:val="24"/>
          <w:szCs w:val="24"/>
        </w:rPr>
        <w:tab/>
      </w:r>
      <w:r w:rsidR="0071294B">
        <w:rPr>
          <w:rFonts w:ascii="Arial" w:hAnsi="Arial" w:cs="Arial"/>
          <w:sz w:val="24"/>
          <w:szCs w:val="24"/>
        </w:rPr>
        <w:t xml:space="preserve">   </w:t>
      </w:r>
      <w:r w:rsidR="0071294B">
        <w:rPr>
          <w:rFonts w:ascii="Arial" w:hAnsi="Arial" w:cs="Arial"/>
          <w:sz w:val="24"/>
          <w:szCs w:val="24"/>
        </w:rPr>
        <w:tab/>
      </w:r>
      <w:r w:rsidR="0071294B">
        <w:rPr>
          <w:rFonts w:ascii="Arial" w:hAnsi="Arial" w:cs="Arial"/>
          <w:sz w:val="24"/>
          <w:szCs w:val="24"/>
        </w:rPr>
        <w:tab/>
      </w:r>
      <w:r w:rsidR="00544CCD" w:rsidRPr="00A42137">
        <w:rPr>
          <w:rFonts w:ascii="Arial" w:hAnsi="Arial" w:cs="Arial"/>
          <w:sz w:val="24"/>
          <w:szCs w:val="24"/>
        </w:rPr>
        <w:t>N K G KANGUEEHI</w:t>
      </w:r>
    </w:p>
    <w:p w:rsidR="00544CCD" w:rsidRPr="00A42137" w:rsidRDefault="00544CCD" w:rsidP="0071294B">
      <w:pPr>
        <w:autoSpaceDE w:val="0"/>
        <w:autoSpaceDN w:val="0"/>
        <w:adjustRightInd w:val="0"/>
        <w:spacing w:after="0" w:line="360" w:lineRule="auto"/>
        <w:ind w:left="5760"/>
        <w:jc w:val="both"/>
        <w:rPr>
          <w:rFonts w:ascii="Arial" w:hAnsi="Arial" w:cs="Arial"/>
          <w:sz w:val="24"/>
          <w:szCs w:val="24"/>
        </w:rPr>
      </w:pPr>
      <w:r w:rsidRPr="00A42137">
        <w:rPr>
          <w:rFonts w:ascii="Arial" w:hAnsi="Arial" w:cs="Arial"/>
          <w:sz w:val="24"/>
          <w:szCs w:val="24"/>
        </w:rPr>
        <w:t>Of Kangueehi &amp; Kavendjii Inc., Windhoek</w:t>
      </w:r>
    </w:p>
    <w:p w:rsidR="00073ED5" w:rsidRPr="00A42137" w:rsidRDefault="00073ED5" w:rsidP="0004272A">
      <w:pPr>
        <w:tabs>
          <w:tab w:val="left" w:pos="1394"/>
          <w:tab w:val="left" w:pos="2528"/>
          <w:tab w:val="left" w:pos="3060"/>
        </w:tabs>
        <w:spacing w:after="0" w:line="360" w:lineRule="auto"/>
        <w:jc w:val="both"/>
        <w:rPr>
          <w:rFonts w:ascii="Arial" w:hAnsi="Arial" w:cs="Arial"/>
          <w:sz w:val="24"/>
          <w:szCs w:val="24"/>
        </w:rPr>
      </w:pPr>
    </w:p>
    <w:sectPr w:rsidR="00073ED5" w:rsidRPr="00A42137" w:rsidSect="00CE4A9B">
      <w:headerReference w:type="default" r:id="rId12"/>
      <w:pgSz w:w="11907" w:h="16839" w:code="9"/>
      <w:pgMar w:top="1440" w:right="1728" w:bottom="1440" w:left="1728" w:header="720" w:footer="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92" w:rsidRDefault="006A4B92" w:rsidP="00741B0B">
      <w:pPr>
        <w:spacing w:after="0" w:line="240" w:lineRule="auto"/>
      </w:pPr>
      <w:r>
        <w:separator/>
      </w:r>
    </w:p>
  </w:endnote>
  <w:endnote w:type="continuationSeparator" w:id="0">
    <w:p w:rsidR="006A4B92" w:rsidRDefault="006A4B92"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92" w:rsidRDefault="006A4B92" w:rsidP="00741B0B">
      <w:pPr>
        <w:spacing w:after="0" w:line="240" w:lineRule="auto"/>
      </w:pPr>
      <w:r>
        <w:separator/>
      </w:r>
    </w:p>
  </w:footnote>
  <w:footnote w:type="continuationSeparator" w:id="0">
    <w:p w:rsidR="006A4B92" w:rsidRDefault="006A4B92" w:rsidP="00741B0B">
      <w:pPr>
        <w:spacing w:after="0" w:line="240" w:lineRule="auto"/>
      </w:pPr>
      <w:r>
        <w:continuationSeparator/>
      </w:r>
    </w:p>
  </w:footnote>
  <w:footnote w:id="1">
    <w:p w:rsidR="008A4352" w:rsidRPr="00235597" w:rsidRDefault="008A4352" w:rsidP="008A4352">
      <w:pPr>
        <w:pStyle w:val="FootnoteText"/>
        <w:jc w:val="both"/>
        <w:rPr>
          <w:rFonts w:ascii="Arial" w:hAnsi="Arial" w:cs="Arial"/>
          <w:lang w:val="en-US"/>
        </w:rPr>
      </w:pPr>
      <w:r w:rsidRPr="00235597">
        <w:rPr>
          <w:rStyle w:val="FootnoteReference"/>
          <w:rFonts w:ascii="Arial" w:hAnsi="Arial" w:cs="Arial"/>
        </w:rPr>
        <w:footnoteRef/>
      </w:r>
      <w:r w:rsidRPr="00235597">
        <w:rPr>
          <w:rFonts w:ascii="Arial" w:hAnsi="Arial" w:cs="Arial"/>
        </w:rPr>
        <w:t xml:space="preserve"> </w:t>
      </w:r>
      <w:bookmarkStart w:id="0" w:name="_GoBack"/>
      <w:r w:rsidRPr="00235597">
        <w:rPr>
          <w:rFonts w:ascii="Arial" w:hAnsi="Arial" w:cs="Arial"/>
          <w:i/>
          <w:lang w:val="en-US"/>
        </w:rPr>
        <w:t>Nolte v Minister of Environment, Forestry and Tourism</w:t>
      </w:r>
      <w:r w:rsidRPr="00235597">
        <w:rPr>
          <w:rFonts w:ascii="Arial" w:hAnsi="Arial" w:cs="Arial"/>
          <w:lang w:val="en-US"/>
        </w:rPr>
        <w:t xml:space="preserve"> (HC-MD-CIV-MOT-GEN-2022</w:t>
      </w:r>
      <w:r>
        <w:rPr>
          <w:rFonts w:ascii="Arial" w:hAnsi="Arial" w:cs="Arial"/>
          <w:lang w:val="en-US"/>
        </w:rPr>
        <w:t>/</w:t>
      </w:r>
      <w:r w:rsidRPr="00235597">
        <w:rPr>
          <w:rFonts w:ascii="Arial" w:hAnsi="Arial" w:cs="Arial"/>
          <w:lang w:val="en-US"/>
        </w:rPr>
        <w:t>00116) [2023] NAHCMD 361 (28 June 2023</w:t>
      </w:r>
      <w:bookmarkEnd w:id="0"/>
      <w:r w:rsidRPr="00235597">
        <w:rPr>
          <w:rFonts w:ascii="Arial" w:hAnsi="Arial" w:cs="Arial"/>
          <w:lang w:val="en-US"/>
        </w:rPr>
        <w:t>)</w:t>
      </w:r>
      <w:r w:rsidRPr="00235597">
        <w:rPr>
          <w:rFonts w:ascii="Arial" w:hAnsi="Arial" w:cs="Arial"/>
        </w:rPr>
        <w:t>.</w:t>
      </w:r>
    </w:p>
  </w:footnote>
  <w:footnote w:id="2">
    <w:p w:rsidR="008A4352" w:rsidRPr="00235597" w:rsidRDefault="008A4352" w:rsidP="008A4352">
      <w:pPr>
        <w:pStyle w:val="FootnoteText"/>
        <w:jc w:val="both"/>
        <w:rPr>
          <w:rFonts w:ascii="Arial" w:hAnsi="Arial" w:cs="Arial"/>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i/>
        </w:rPr>
        <w:t>Christian v Metropolitan Life Namibia Retirement Authority Fund and Others</w:t>
      </w:r>
      <w:r w:rsidRPr="00235597">
        <w:rPr>
          <w:rFonts w:ascii="Arial" w:hAnsi="Arial" w:cs="Arial"/>
        </w:rPr>
        <w:t xml:space="preserve"> 2008 (2) NR 753 (SC) para 15.</w:t>
      </w:r>
    </w:p>
  </w:footnote>
  <w:footnote w:id="3">
    <w:p w:rsidR="008A4352" w:rsidRPr="00235597" w:rsidRDefault="008A4352" w:rsidP="008A4352">
      <w:pPr>
        <w:pStyle w:val="FootnoteText"/>
        <w:jc w:val="both"/>
        <w:rPr>
          <w:rFonts w:ascii="Arial" w:hAnsi="Arial" w:cs="Arial"/>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i/>
        </w:rPr>
        <w:t xml:space="preserve">Johannesburg Consolidated Investment Co v Johannesburg Town Council </w:t>
      </w:r>
      <w:r w:rsidRPr="00235597">
        <w:rPr>
          <w:rFonts w:ascii="Arial" w:hAnsi="Arial" w:cs="Arial"/>
        </w:rPr>
        <w:t xml:space="preserve">1903 TS III, applied by the court in, for example, </w:t>
      </w:r>
      <w:r w:rsidRPr="00235597">
        <w:rPr>
          <w:rFonts w:ascii="Arial" w:hAnsi="Arial" w:cs="Arial"/>
          <w:i/>
        </w:rPr>
        <w:t>Federal Convention of Namibia v Speaker, National Assembly of Namibia and Others</w:t>
      </w:r>
      <w:r w:rsidRPr="00235597">
        <w:rPr>
          <w:rFonts w:ascii="Arial" w:hAnsi="Arial" w:cs="Arial"/>
        </w:rPr>
        <w:t xml:space="preserve"> 1991 NR 69 (HC); and </w:t>
      </w:r>
      <w:r w:rsidRPr="00235597">
        <w:rPr>
          <w:rFonts w:ascii="Arial" w:hAnsi="Arial" w:cs="Arial"/>
          <w:i/>
        </w:rPr>
        <w:t>New Era Investment (Pty) Ltd v Roads Authority and Others</w:t>
      </w:r>
      <w:r w:rsidRPr="00235597">
        <w:rPr>
          <w:rFonts w:ascii="Arial" w:hAnsi="Arial" w:cs="Arial"/>
        </w:rPr>
        <w:t xml:space="preserve"> footnote 1.</w:t>
      </w:r>
    </w:p>
  </w:footnote>
  <w:footnote w:id="4">
    <w:p w:rsidR="008A4352" w:rsidRPr="00235597" w:rsidRDefault="008A4352" w:rsidP="008A4352">
      <w:pPr>
        <w:pStyle w:val="FootnoteText"/>
        <w:jc w:val="both"/>
        <w:rPr>
          <w:rFonts w:ascii="Arial" w:hAnsi="Arial" w:cs="Arial"/>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i/>
        </w:rPr>
        <w:t>Frank and Another v Chairperson of the Immigration Selection Board</w:t>
      </w:r>
      <w:r w:rsidRPr="00235597">
        <w:rPr>
          <w:rFonts w:ascii="Arial" w:hAnsi="Arial" w:cs="Arial"/>
        </w:rPr>
        <w:t xml:space="preserve"> 1999 NR 257 (HC) at 265e-f.</w:t>
      </w:r>
    </w:p>
  </w:footnote>
  <w:footnote w:id="5">
    <w:p w:rsidR="008A4352" w:rsidRPr="00235597" w:rsidRDefault="008A4352" w:rsidP="008A4352">
      <w:pPr>
        <w:pStyle w:val="FootnoteText"/>
        <w:jc w:val="both"/>
        <w:rPr>
          <w:rFonts w:ascii="Arial" w:hAnsi="Arial" w:cs="Arial"/>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i/>
        </w:rPr>
        <w:t>Minister of Mines and Energy v Petroneft International</w:t>
      </w:r>
      <w:r w:rsidRPr="00235597">
        <w:rPr>
          <w:rFonts w:ascii="Arial" w:hAnsi="Arial" w:cs="Arial"/>
        </w:rPr>
        <w:t xml:space="preserve"> 2012 (2) NR 781 (SC) para 33.</w:t>
      </w:r>
    </w:p>
  </w:footnote>
  <w:footnote w:id="6">
    <w:p w:rsidR="008A4352" w:rsidRPr="00235597" w:rsidRDefault="008A4352" w:rsidP="008A4352">
      <w:pPr>
        <w:pStyle w:val="FootnoteText"/>
        <w:jc w:val="both"/>
        <w:rPr>
          <w:rFonts w:ascii="Arial" w:hAnsi="Arial" w:cs="Arial"/>
          <w:lang w:val="en-US"/>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i/>
          <w:lang w:val="en-US"/>
        </w:rPr>
        <w:t>Supra</w:t>
      </w:r>
      <w:r>
        <w:rPr>
          <w:rFonts w:ascii="Arial" w:hAnsi="Arial" w:cs="Arial"/>
          <w:lang w:val="en-US"/>
        </w:rPr>
        <w:t>, at para 6.</w:t>
      </w:r>
    </w:p>
  </w:footnote>
  <w:footnote w:id="7">
    <w:p w:rsidR="008A4352" w:rsidRPr="00235597" w:rsidRDefault="008A4352" w:rsidP="008A4352">
      <w:pPr>
        <w:pStyle w:val="FootnoteText"/>
        <w:jc w:val="both"/>
        <w:rPr>
          <w:rFonts w:ascii="Arial" w:hAnsi="Arial" w:cs="Arial"/>
          <w:lang w:val="en-US"/>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i/>
        </w:rPr>
        <w:t>Chief Constable of North Wales Police v Evans</w:t>
      </w:r>
      <w:r w:rsidRPr="00235597">
        <w:rPr>
          <w:rFonts w:ascii="Arial" w:hAnsi="Arial" w:cs="Arial"/>
        </w:rPr>
        <w:t xml:space="preserve"> [1982] /WLR 1155 at 1160 (per Lord Hailsham LC).</w:t>
      </w:r>
    </w:p>
  </w:footnote>
  <w:footnote w:id="8">
    <w:p w:rsidR="008A4352" w:rsidRPr="00235597" w:rsidRDefault="008A4352" w:rsidP="008A4352">
      <w:pPr>
        <w:pStyle w:val="FootnoteText"/>
        <w:jc w:val="both"/>
        <w:rPr>
          <w:rFonts w:ascii="Arial" w:hAnsi="Arial" w:cs="Arial"/>
          <w:lang w:val="en-US"/>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lang w:val="en-US"/>
        </w:rPr>
        <w:t>University of Namibia General Information and Regulations Prospectus 2021.</w:t>
      </w:r>
    </w:p>
  </w:footnote>
  <w:footnote w:id="9">
    <w:p w:rsidR="008A4352" w:rsidRPr="00235597" w:rsidRDefault="008A4352" w:rsidP="008A4352">
      <w:pPr>
        <w:pStyle w:val="FootnoteText"/>
        <w:jc w:val="both"/>
        <w:rPr>
          <w:rFonts w:ascii="Arial" w:hAnsi="Arial" w:cs="Arial"/>
          <w:lang w:val="en-US"/>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lang w:val="en-US"/>
        </w:rPr>
        <w:t xml:space="preserve"> Application for special examination annexed as annexure ‘TN5’ to founding affidavit. </w:t>
      </w:r>
    </w:p>
  </w:footnote>
  <w:footnote w:id="10">
    <w:p w:rsidR="008A4352" w:rsidRPr="00235597" w:rsidRDefault="008A4352" w:rsidP="008A4352">
      <w:pPr>
        <w:pStyle w:val="FootnoteText"/>
        <w:rPr>
          <w:rFonts w:ascii="Arial" w:hAnsi="Arial" w:cs="Arial"/>
          <w:lang w:val="en-US"/>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lang w:val="en-US"/>
        </w:rPr>
        <w:t xml:space="preserve">Letter dated 20 April 2022 annexed as ‘TN2’ to founding affidavit. </w:t>
      </w:r>
    </w:p>
  </w:footnote>
  <w:footnote w:id="11">
    <w:p w:rsidR="008A4352" w:rsidRPr="00235597" w:rsidRDefault="008A4352" w:rsidP="008A4352">
      <w:pPr>
        <w:pStyle w:val="FootnoteText"/>
        <w:rPr>
          <w:rFonts w:ascii="Arial" w:hAnsi="Arial" w:cs="Arial"/>
          <w:lang w:val="en-US"/>
        </w:rPr>
      </w:pPr>
      <w:r w:rsidRPr="00235597">
        <w:rPr>
          <w:rStyle w:val="FootnoteReference"/>
          <w:rFonts w:ascii="Arial" w:hAnsi="Arial" w:cs="Arial"/>
        </w:rPr>
        <w:footnoteRef/>
      </w:r>
      <w:r w:rsidRPr="00235597">
        <w:rPr>
          <w:rFonts w:ascii="Arial" w:hAnsi="Arial" w:cs="Arial"/>
          <w:lang w:val="en-US"/>
        </w:rPr>
        <w:t xml:space="preserve"> Covid-19 Safety Procedures </w:t>
      </w:r>
      <w:r w:rsidRPr="00235597">
        <w:rPr>
          <w:rFonts w:ascii="Arial" w:hAnsi="Arial" w:cs="Arial"/>
        </w:rPr>
        <w:t>for academic year 2022, Semester 1, issued 07 March 2022.</w:t>
      </w:r>
    </w:p>
  </w:footnote>
  <w:footnote w:id="12">
    <w:p w:rsidR="008A4352" w:rsidRPr="00235597" w:rsidRDefault="008A4352" w:rsidP="008A4352">
      <w:pPr>
        <w:pStyle w:val="FootnoteText"/>
        <w:rPr>
          <w:rFonts w:ascii="Arial" w:hAnsi="Arial" w:cs="Arial"/>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i/>
        </w:rPr>
        <w:t>New Era Investment (Pty) Ltd v Roads Authority and Others</w:t>
      </w:r>
      <w:r w:rsidRPr="00235597">
        <w:rPr>
          <w:rFonts w:ascii="Arial" w:hAnsi="Arial" w:cs="Arial"/>
        </w:rPr>
        <w:t xml:space="preserve"> 2014 (2) NR 596 (HC).</w:t>
      </w:r>
    </w:p>
  </w:footnote>
  <w:footnote w:id="13">
    <w:p w:rsidR="008A4352" w:rsidRPr="00235597" w:rsidRDefault="008A4352" w:rsidP="008A4352">
      <w:pPr>
        <w:pStyle w:val="FootnoteText"/>
        <w:rPr>
          <w:rFonts w:ascii="Arial" w:hAnsi="Arial" w:cs="Arial"/>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i/>
        </w:rPr>
        <w:t>Chairperson of the Immigration Selection Board v Frank and Another</w:t>
      </w:r>
      <w:r w:rsidRPr="00235597">
        <w:rPr>
          <w:rFonts w:ascii="Arial" w:hAnsi="Arial" w:cs="Arial"/>
        </w:rPr>
        <w:t xml:space="preserve"> 2001 NR 107 (SC) 174 H.</w:t>
      </w:r>
    </w:p>
  </w:footnote>
  <w:footnote w:id="14">
    <w:p w:rsidR="00D275B2" w:rsidRPr="00235597" w:rsidRDefault="00D275B2" w:rsidP="00D275B2">
      <w:pPr>
        <w:pStyle w:val="BodyText"/>
        <w:spacing w:line="360" w:lineRule="auto"/>
        <w:jc w:val="both"/>
        <w:rPr>
          <w:rFonts w:ascii="Arial" w:hAnsi="Arial" w:cs="Arial"/>
          <w:sz w:val="20"/>
          <w:szCs w:val="20"/>
          <w:lang w:val="en-US"/>
        </w:rPr>
      </w:pPr>
      <w:r w:rsidRPr="00235597">
        <w:rPr>
          <w:rStyle w:val="FootnoteReference"/>
          <w:rFonts w:ascii="Arial" w:hAnsi="Arial" w:cs="Arial"/>
          <w:sz w:val="20"/>
          <w:szCs w:val="20"/>
        </w:rPr>
        <w:footnoteRef/>
      </w:r>
      <w:r w:rsidRPr="00235597">
        <w:rPr>
          <w:rFonts w:ascii="Arial" w:hAnsi="Arial" w:cs="Arial"/>
          <w:sz w:val="20"/>
          <w:szCs w:val="20"/>
        </w:rPr>
        <w:t xml:space="preserve"> </w:t>
      </w:r>
      <w:r w:rsidRPr="00235597">
        <w:rPr>
          <w:rFonts w:ascii="Arial" w:hAnsi="Arial" w:cs="Arial"/>
          <w:i/>
          <w:sz w:val="20"/>
          <w:szCs w:val="20"/>
        </w:rPr>
        <w:t>Frank and Another v Chairperson of the Immigration Selection Board</w:t>
      </w:r>
      <w:r w:rsidRPr="00235597">
        <w:rPr>
          <w:rFonts w:ascii="Arial" w:hAnsi="Arial" w:cs="Arial"/>
          <w:sz w:val="20"/>
          <w:szCs w:val="20"/>
        </w:rPr>
        <w:t xml:space="preserve"> 1999 NR 257 (HC); </w:t>
      </w:r>
      <w:r w:rsidRPr="00235597">
        <w:rPr>
          <w:rFonts w:ascii="Arial" w:hAnsi="Arial" w:cs="Arial"/>
          <w:i/>
          <w:sz w:val="20"/>
          <w:szCs w:val="20"/>
        </w:rPr>
        <w:t>Minister of Health and Social Services v Lisse</w:t>
      </w:r>
      <w:r w:rsidRPr="00235597">
        <w:rPr>
          <w:rFonts w:ascii="Arial" w:hAnsi="Arial" w:cs="Arial"/>
          <w:sz w:val="20"/>
          <w:szCs w:val="20"/>
        </w:rPr>
        <w:t xml:space="preserve"> 2006 (2) NR 739 (SC). 2006 (1) NR 377 at 385H.</w:t>
      </w:r>
    </w:p>
  </w:footnote>
  <w:footnote w:id="15">
    <w:p w:rsidR="00D275B2" w:rsidRPr="00235597" w:rsidRDefault="00D275B2" w:rsidP="00D275B2">
      <w:pPr>
        <w:pStyle w:val="FootnoteText"/>
        <w:jc w:val="both"/>
        <w:rPr>
          <w:rFonts w:ascii="Arial" w:hAnsi="Arial" w:cs="Arial"/>
          <w:lang w:val="en-US"/>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i/>
        </w:rPr>
        <w:t xml:space="preserve">Kaulinge v Minister of Health and Social Services </w:t>
      </w:r>
      <w:r w:rsidRPr="007C2B15">
        <w:rPr>
          <w:rFonts w:ascii="Arial" w:hAnsi="Arial" w:cs="Arial"/>
        </w:rPr>
        <w:t>2006 (1) NR 377 at 385H.</w:t>
      </w:r>
    </w:p>
  </w:footnote>
  <w:footnote w:id="16">
    <w:p w:rsidR="00D275B2" w:rsidRPr="00235597" w:rsidRDefault="00D275B2" w:rsidP="00D275B2">
      <w:pPr>
        <w:pStyle w:val="FootnoteText"/>
        <w:jc w:val="both"/>
        <w:rPr>
          <w:rFonts w:ascii="Arial" w:hAnsi="Arial" w:cs="Arial"/>
          <w:lang w:val="en-US"/>
        </w:rPr>
      </w:pPr>
      <w:r w:rsidRPr="00235597">
        <w:rPr>
          <w:rStyle w:val="FootnoteReference"/>
          <w:rFonts w:ascii="Arial" w:hAnsi="Arial" w:cs="Arial"/>
        </w:rPr>
        <w:footnoteRef/>
      </w:r>
      <w:r w:rsidRPr="00235597">
        <w:rPr>
          <w:rFonts w:ascii="Arial" w:hAnsi="Arial" w:cs="Arial"/>
        </w:rPr>
        <w:t xml:space="preserve"> </w:t>
      </w:r>
      <w:r w:rsidRPr="007C2B15">
        <w:rPr>
          <w:rFonts w:ascii="Arial" w:hAnsi="Arial" w:cs="Arial"/>
          <w:i/>
        </w:rPr>
        <w:t xml:space="preserve">MEC for Environmental Affairs and Development Planning v Clairison’s CC </w:t>
      </w:r>
      <w:r w:rsidRPr="00235597">
        <w:rPr>
          <w:rFonts w:ascii="Arial" w:hAnsi="Arial" w:cs="Arial"/>
        </w:rPr>
        <w:t>(408/2012) [2013] ZASCA 82 (31 May 2013).</w:t>
      </w:r>
    </w:p>
  </w:footnote>
  <w:footnote w:id="17">
    <w:p w:rsidR="00D275B2" w:rsidRPr="00235597" w:rsidRDefault="00D275B2" w:rsidP="00D275B2">
      <w:pPr>
        <w:spacing w:after="0"/>
        <w:jc w:val="both"/>
        <w:rPr>
          <w:rFonts w:ascii="Arial" w:hAnsi="Arial" w:cs="Arial"/>
          <w:sz w:val="20"/>
          <w:szCs w:val="20"/>
        </w:rPr>
      </w:pPr>
      <w:r w:rsidRPr="00235597">
        <w:rPr>
          <w:rStyle w:val="FootnoteReference"/>
          <w:rFonts w:ascii="Arial" w:hAnsi="Arial" w:cs="Arial"/>
          <w:sz w:val="20"/>
          <w:szCs w:val="20"/>
        </w:rPr>
        <w:footnoteRef/>
      </w:r>
      <w:r>
        <w:rPr>
          <w:rFonts w:ascii="Arial" w:hAnsi="Arial" w:cs="Arial"/>
          <w:i/>
          <w:sz w:val="20"/>
          <w:szCs w:val="20"/>
        </w:rPr>
        <w:t xml:space="preserve">Chico-Octagon </w:t>
      </w:r>
      <w:r w:rsidRPr="007232EA">
        <w:rPr>
          <w:rFonts w:ascii="Arial" w:hAnsi="Arial" w:cs="Arial"/>
          <w:i/>
          <w:sz w:val="20"/>
          <w:szCs w:val="20"/>
        </w:rPr>
        <w:t xml:space="preserve">JVA v Roads Authority </w:t>
      </w:r>
      <w:r w:rsidRPr="007232EA">
        <w:rPr>
          <w:rFonts w:ascii="Arial" w:hAnsi="Arial" w:cs="Arial"/>
          <w:sz w:val="20"/>
          <w:szCs w:val="20"/>
        </w:rPr>
        <w:t>(HC-MD-</w:t>
      </w:r>
      <w:r>
        <w:rPr>
          <w:rFonts w:ascii="Arial" w:hAnsi="Arial" w:cs="Arial"/>
          <w:sz w:val="20"/>
          <w:szCs w:val="20"/>
        </w:rPr>
        <w:t xml:space="preserve">CIV-MOT-GEN-2016-000210) [2016] </w:t>
      </w:r>
      <w:r w:rsidRPr="007232EA">
        <w:rPr>
          <w:rFonts w:ascii="Arial" w:hAnsi="Arial" w:cs="Arial"/>
          <w:sz w:val="20"/>
          <w:szCs w:val="20"/>
        </w:rPr>
        <w:t>NAHCMD 385 (8 December 2016).</w:t>
      </w:r>
    </w:p>
    <w:p w:rsidR="00D275B2" w:rsidRPr="00235597" w:rsidRDefault="00D275B2" w:rsidP="00D275B2">
      <w:pPr>
        <w:pStyle w:val="FootnoteText"/>
        <w:rPr>
          <w:rFonts w:ascii="Arial" w:hAnsi="Arial" w:cs="Arial"/>
          <w:lang w:val="en-US"/>
        </w:rPr>
      </w:pPr>
    </w:p>
  </w:footnote>
  <w:footnote w:id="18">
    <w:p w:rsidR="00D275B2" w:rsidRPr="00235597" w:rsidRDefault="00D275B2" w:rsidP="00D275B2">
      <w:pPr>
        <w:pStyle w:val="FootnoteText"/>
        <w:rPr>
          <w:rFonts w:ascii="Arial" w:hAnsi="Arial" w:cs="Arial"/>
          <w:lang w:val="en-US"/>
        </w:rPr>
      </w:pPr>
      <w:r w:rsidRPr="00235597">
        <w:rPr>
          <w:rStyle w:val="FootnoteReference"/>
          <w:rFonts w:ascii="Arial" w:hAnsi="Arial" w:cs="Arial"/>
        </w:rPr>
        <w:footnoteRef/>
      </w:r>
      <w:r w:rsidRPr="00235597">
        <w:rPr>
          <w:rFonts w:ascii="Arial" w:hAnsi="Arial" w:cs="Arial"/>
        </w:rPr>
        <w:t xml:space="preserve"> </w:t>
      </w:r>
      <w:r>
        <w:rPr>
          <w:rFonts w:ascii="Arial" w:hAnsi="Arial" w:cs="Arial"/>
          <w:i/>
        </w:rPr>
        <w:t xml:space="preserve">Supra, </w:t>
      </w:r>
      <w:r w:rsidRPr="0071294B">
        <w:rPr>
          <w:rFonts w:ascii="Arial" w:hAnsi="Arial" w:cs="Arial"/>
        </w:rPr>
        <w:t>para 10.</w:t>
      </w:r>
    </w:p>
  </w:footnote>
  <w:footnote w:id="19">
    <w:p w:rsidR="00D275B2" w:rsidRPr="00235597" w:rsidRDefault="00D275B2" w:rsidP="00D275B2">
      <w:pPr>
        <w:pStyle w:val="FootnoteText"/>
        <w:rPr>
          <w:rFonts w:ascii="Arial" w:hAnsi="Arial" w:cs="Arial"/>
          <w:lang w:val="en-US"/>
        </w:rPr>
      </w:pPr>
      <w:r w:rsidRPr="00235597">
        <w:rPr>
          <w:rStyle w:val="FootnoteReference"/>
          <w:rFonts w:ascii="Arial" w:hAnsi="Arial" w:cs="Arial"/>
        </w:rPr>
        <w:footnoteRef/>
      </w:r>
      <w:r w:rsidRPr="00235597">
        <w:rPr>
          <w:rFonts w:ascii="Arial" w:hAnsi="Arial" w:cs="Arial"/>
        </w:rPr>
        <w:t xml:space="preserve"> </w:t>
      </w:r>
      <w:r w:rsidRPr="00235597">
        <w:rPr>
          <w:rFonts w:ascii="Arial" w:hAnsi="Arial" w:cs="Arial"/>
          <w:i/>
        </w:rPr>
        <w:t>Stipp v Shade Centre</w:t>
      </w:r>
      <w:r w:rsidRPr="00235597">
        <w:rPr>
          <w:rFonts w:ascii="Arial" w:hAnsi="Arial" w:cs="Arial"/>
        </w:rPr>
        <w:t xml:space="preserve"> 2007 (2) NR 627 at 634 F-J.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8C" w:rsidRDefault="003A038C">
    <w:pPr>
      <w:pStyle w:val="Header"/>
      <w:jc w:val="right"/>
    </w:pPr>
    <w:r>
      <w:fldChar w:fldCharType="begin"/>
    </w:r>
    <w:r>
      <w:instrText xml:space="preserve"> PAGE   \* MERGEFORMAT </w:instrText>
    </w:r>
    <w:r>
      <w:fldChar w:fldCharType="separate"/>
    </w:r>
    <w:r w:rsidR="0080153E">
      <w:rPr>
        <w:noProof/>
      </w:rPr>
      <w:t>15</w:t>
    </w:r>
    <w:r>
      <w:rPr>
        <w:noProof/>
      </w:rPr>
      <w:fldChar w:fldCharType="end"/>
    </w:r>
  </w:p>
  <w:p w:rsidR="003A038C" w:rsidRDefault="003A0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27D2"/>
    <w:multiLevelType w:val="hybridMultilevel"/>
    <w:tmpl w:val="DFB4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0254"/>
    <w:multiLevelType w:val="hybridMultilevel"/>
    <w:tmpl w:val="3EF804D6"/>
    <w:lvl w:ilvl="0" w:tplc="732CE0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A84729"/>
    <w:multiLevelType w:val="hybridMultilevel"/>
    <w:tmpl w:val="0F267874"/>
    <w:lvl w:ilvl="0" w:tplc="7AD6EE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F1A3E3F"/>
    <w:multiLevelType w:val="hybridMultilevel"/>
    <w:tmpl w:val="945C3696"/>
    <w:lvl w:ilvl="0" w:tplc="B01006D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C86BEC"/>
    <w:multiLevelType w:val="hybridMultilevel"/>
    <w:tmpl w:val="D0749070"/>
    <w:lvl w:ilvl="0" w:tplc="E6E0B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36674F"/>
    <w:multiLevelType w:val="hybridMultilevel"/>
    <w:tmpl w:val="A510D33E"/>
    <w:lvl w:ilvl="0" w:tplc="B5228CD8">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1E07393"/>
    <w:multiLevelType w:val="hybridMultilevel"/>
    <w:tmpl w:val="47D4195E"/>
    <w:lvl w:ilvl="0" w:tplc="B0ECFF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9AC1D84"/>
    <w:multiLevelType w:val="hybridMultilevel"/>
    <w:tmpl w:val="56DE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A65EF"/>
    <w:multiLevelType w:val="hybridMultilevel"/>
    <w:tmpl w:val="7B12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6740F2"/>
    <w:multiLevelType w:val="hybridMultilevel"/>
    <w:tmpl w:val="D3666C56"/>
    <w:lvl w:ilvl="0" w:tplc="B5228CD8">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1">
    <w:nsid w:val="50BE5A44"/>
    <w:multiLevelType w:val="hybridMultilevel"/>
    <w:tmpl w:val="72C0D202"/>
    <w:lvl w:ilvl="0" w:tplc="A762E3BE">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AA65D6F"/>
    <w:multiLevelType w:val="hybridMultilevel"/>
    <w:tmpl w:val="94CE4A40"/>
    <w:lvl w:ilvl="0" w:tplc="9CB4528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F319CA"/>
    <w:multiLevelType w:val="hybridMultilevel"/>
    <w:tmpl w:val="AFC6ED3E"/>
    <w:lvl w:ilvl="0" w:tplc="35FED03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72DC0"/>
    <w:multiLevelType w:val="hybridMultilevel"/>
    <w:tmpl w:val="AA62F012"/>
    <w:lvl w:ilvl="0" w:tplc="91F26A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6F2A6723"/>
    <w:multiLevelType w:val="hybridMultilevel"/>
    <w:tmpl w:val="A63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1756D"/>
    <w:multiLevelType w:val="hybridMultilevel"/>
    <w:tmpl w:val="236664BA"/>
    <w:lvl w:ilvl="0" w:tplc="C8B09B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694E75"/>
    <w:multiLevelType w:val="hybridMultilevel"/>
    <w:tmpl w:val="E40A168C"/>
    <w:lvl w:ilvl="0" w:tplc="0CFA2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37D94"/>
    <w:multiLevelType w:val="hybridMultilevel"/>
    <w:tmpl w:val="2564CCDE"/>
    <w:lvl w:ilvl="0" w:tplc="1D5839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0"/>
  </w:num>
  <w:num w:numId="4">
    <w:abstractNumId w:val="2"/>
  </w:num>
  <w:num w:numId="5">
    <w:abstractNumId w:val="1"/>
  </w:num>
  <w:num w:numId="6">
    <w:abstractNumId w:val="5"/>
  </w:num>
  <w:num w:numId="7">
    <w:abstractNumId w:val="7"/>
  </w:num>
  <w:num w:numId="8">
    <w:abstractNumId w:val="11"/>
  </w:num>
  <w:num w:numId="9">
    <w:abstractNumId w:val="0"/>
  </w:num>
  <w:num w:numId="10">
    <w:abstractNumId w:val="8"/>
  </w:num>
  <w:num w:numId="11">
    <w:abstractNumId w:val="4"/>
  </w:num>
  <w:num w:numId="12">
    <w:abstractNumId w:val="15"/>
  </w:num>
  <w:num w:numId="13">
    <w:abstractNumId w:val="16"/>
  </w:num>
  <w:num w:numId="14">
    <w:abstractNumId w:val="12"/>
  </w:num>
  <w:num w:numId="15">
    <w:abstractNumId w:val="13"/>
  </w:num>
  <w:num w:numId="16">
    <w:abstractNumId w:val="18"/>
  </w:num>
  <w:num w:numId="17">
    <w:abstractNumId w:val="14"/>
  </w:num>
  <w:num w:numId="18">
    <w:abstractNumId w:val="17"/>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653E3-CA71-4E4B-A37F-B751AEABC409}"/>
    <w:docVar w:name="dgnword-eventsink" w:val="310571096"/>
  </w:docVars>
  <w:rsids>
    <w:rsidRoot w:val="008C3957"/>
    <w:rsid w:val="0000010B"/>
    <w:rsid w:val="0000023B"/>
    <w:rsid w:val="00000449"/>
    <w:rsid w:val="00001C79"/>
    <w:rsid w:val="00001FE8"/>
    <w:rsid w:val="0000285D"/>
    <w:rsid w:val="00003851"/>
    <w:rsid w:val="00004CEA"/>
    <w:rsid w:val="00004F9F"/>
    <w:rsid w:val="00005194"/>
    <w:rsid w:val="00006347"/>
    <w:rsid w:val="00006402"/>
    <w:rsid w:val="0000646E"/>
    <w:rsid w:val="000067C1"/>
    <w:rsid w:val="000069F0"/>
    <w:rsid w:val="00006E61"/>
    <w:rsid w:val="00010D9A"/>
    <w:rsid w:val="00012072"/>
    <w:rsid w:val="0001287C"/>
    <w:rsid w:val="000128F9"/>
    <w:rsid w:val="00013B48"/>
    <w:rsid w:val="00013D97"/>
    <w:rsid w:val="00014040"/>
    <w:rsid w:val="0001414A"/>
    <w:rsid w:val="00014342"/>
    <w:rsid w:val="000148D7"/>
    <w:rsid w:val="00015398"/>
    <w:rsid w:val="0001633E"/>
    <w:rsid w:val="000169C7"/>
    <w:rsid w:val="000178C1"/>
    <w:rsid w:val="0002023A"/>
    <w:rsid w:val="00020C7E"/>
    <w:rsid w:val="00021007"/>
    <w:rsid w:val="000213E8"/>
    <w:rsid w:val="00022516"/>
    <w:rsid w:val="000225AD"/>
    <w:rsid w:val="00022608"/>
    <w:rsid w:val="000257F3"/>
    <w:rsid w:val="00027289"/>
    <w:rsid w:val="000275D5"/>
    <w:rsid w:val="00027B6A"/>
    <w:rsid w:val="00030211"/>
    <w:rsid w:val="00033C50"/>
    <w:rsid w:val="00034B94"/>
    <w:rsid w:val="0003539C"/>
    <w:rsid w:val="00035475"/>
    <w:rsid w:val="000358E1"/>
    <w:rsid w:val="00035B8D"/>
    <w:rsid w:val="00036D47"/>
    <w:rsid w:val="00037FC4"/>
    <w:rsid w:val="00040E69"/>
    <w:rsid w:val="00040F38"/>
    <w:rsid w:val="0004272A"/>
    <w:rsid w:val="00042968"/>
    <w:rsid w:val="00042AEB"/>
    <w:rsid w:val="000442CC"/>
    <w:rsid w:val="000447FE"/>
    <w:rsid w:val="00044BEF"/>
    <w:rsid w:val="00044E29"/>
    <w:rsid w:val="000452DA"/>
    <w:rsid w:val="00045AD4"/>
    <w:rsid w:val="00046E1D"/>
    <w:rsid w:val="00050E90"/>
    <w:rsid w:val="00054796"/>
    <w:rsid w:val="00055359"/>
    <w:rsid w:val="00055B85"/>
    <w:rsid w:val="00056BB2"/>
    <w:rsid w:val="000574A8"/>
    <w:rsid w:val="0006041A"/>
    <w:rsid w:val="0006066F"/>
    <w:rsid w:val="0006121B"/>
    <w:rsid w:val="00062550"/>
    <w:rsid w:val="00063294"/>
    <w:rsid w:val="000634C0"/>
    <w:rsid w:val="0006389E"/>
    <w:rsid w:val="00066ECF"/>
    <w:rsid w:val="00067342"/>
    <w:rsid w:val="00067BFB"/>
    <w:rsid w:val="00067C7D"/>
    <w:rsid w:val="0007022A"/>
    <w:rsid w:val="000721AE"/>
    <w:rsid w:val="00072E84"/>
    <w:rsid w:val="000736BC"/>
    <w:rsid w:val="00073ED5"/>
    <w:rsid w:val="00073F88"/>
    <w:rsid w:val="00074C93"/>
    <w:rsid w:val="00075194"/>
    <w:rsid w:val="00075470"/>
    <w:rsid w:val="00076190"/>
    <w:rsid w:val="000764BE"/>
    <w:rsid w:val="00076C48"/>
    <w:rsid w:val="00077036"/>
    <w:rsid w:val="00077197"/>
    <w:rsid w:val="000776BE"/>
    <w:rsid w:val="00080236"/>
    <w:rsid w:val="00081207"/>
    <w:rsid w:val="0008184B"/>
    <w:rsid w:val="00082640"/>
    <w:rsid w:val="00082C3E"/>
    <w:rsid w:val="00082D70"/>
    <w:rsid w:val="000843D2"/>
    <w:rsid w:val="00084EA9"/>
    <w:rsid w:val="00085469"/>
    <w:rsid w:val="00085FB4"/>
    <w:rsid w:val="0008655D"/>
    <w:rsid w:val="00086A0E"/>
    <w:rsid w:val="00090C9C"/>
    <w:rsid w:val="0009144D"/>
    <w:rsid w:val="000916DA"/>
    <w:rsid w:val="00094C13"/>
    <w:rsid w:val="000955B9"/>
    <w:rsid w:val="00096025"/>
    <w:rsid w:val="00096473"/>
    <w:rsid w:val="00096CDE"/>
    <w:rsid w:val="00096ECF"/>
    <w:rsid w:val="000978DB"/>
    <w:rsid w:val="0009792B"/>
    <w:rsid w:val="00097F43"/>
    <w:rsid w:val="00097F9A"/>
    <w:rsid w:val="000A01D6"/>
    <w:rsid w:val="000A232F"/>
    <w:rsid w:val="000A2B26"/>
    <w:rsid w:val="000A4867"/>
    <w:rsid w:val="000A4D68"/>
    <w:rsid w:val="000A4DA4"/>
    <w:rsid w:val="000A5B32"/>
    <w:rsid w:val="000A6555"/>
    <w:rsid w:val="000A73F6"/>
    <w:rsid w:val="000B1329"/>
    <w:rsid w:val="000B1910"/>
    <w:rsid w:val="000B1E2F"/>
    <w:rsid w:val="000B2633"/>
    <w:rsid w:val="000B26C5"/>
    <w:rsid w:val="000B33D1"/>
    <w:rsid w:val="000B4073"/>
    <w:rsid w:val="000B6158"/>
    <w:rsid w:val="000C0D01"/>
    <w:rsid w:val="000C139E"/>
    <w:rsid w:val="000C1F03"/>
    <w:rsid w:val="000C2536"/>
    <w:rsid w:val="000C3D24"/>
    <w:rsid w:val="000C45BB"/>
    <w:rsid w:val="000C4EDE"/>
    <w:rsid w:val="000C54D3"/>
    <w:rsid w:val="000C5F47"/>
    <w:rsid w:val="000C6807"/>
    <w:rsid w:val="000C6EA3"/>
    <w:rsid w:val="000D05B0"/>
    <w:rsid w:val="000D076E"/>
    <w:rsid w:val="000D0C72"/>
    <w:rsid w:val="000D21D5"/>
    <w:rsid w:val="000D285E"/>
    <w:rsid w:val="000D2DEE"/>
    <w:rsid w:val="000D500C"/>
    <w:rsid w:val="000D5076"/>
    <w:rsid w:val="000D5A7E"/>
    <w:rsid w:val="000D62AE"/>
    <w:rsid w:val="000D6A79"/>
    <w:rsid w:val="000D727E"/>
    <w:rsid w:val="000D7A06"/>
    <w:rsid w:val="000D7FC5"/>
    <w:rsid w:val="000E0E86"/>
    <w:rsid w:val="000E17A7"/>
    <w:rsid w:val="000E1A4E"/>
    <w:rsid w:val="000E2C2F"/>
    <w:rsid w:val="000E34BC"/>
    <w:rsid w:val="000E3B5C"/>
    <w:rsid w:val="000E51E0"/>
    <w:rsid w:val="000E6399"/>
    <w:rsid w:val="000E7527"/>
    <w:rsid w:val="000F048B"/>
    <w:rsid w:val="000F16DE"/>
    <w:rsid w:val="000F197D"/>
    <w:rsid w:val="000F3319"/>
    <w:rsid w:val="000F4DDF"/>
    <w:rsid w:val="000F705D"/>
    <w:rsid w:val="000F73D1"/>
    <w:rsid w:val="000F73FF"/>
    <w:rsid w:val="000F76C7"/>
    <w:rsid w:val="000F7713"/>
    <w:rsid w:val="0010060C"/>
    <w:rsid w:val="00100AC3"/>
    <w:rsid w:val="00103837"/>
    <w:rsid w:val="00103A54"/>
    <w:rsid w:val="001040F5"/>
    <w:rsid w:val="001043C7"/>
    <w:rsid w:val="0010610F"/>
    <w:rsid w:val="0010688A"/>
    <w:rsid w:val="00107D0B"/>
    <w:rsid w:val="0011019A"/>
    <w:rsid w:val="00110731"/>
    <w:rsid w:val="0011076C"/>
    <w:rsid w:val="00110872"/>
    <w:rsid w:val="0011168B"/>
    <w:rsid w:val="001143D5"/>
    <w:rsid w:val="0011529C"/>
    <w:rsid w:val="00115A20"/>
    <w:rsid w:val="00115E1C"/>
    <w:rsid w:val="00117660"/>
    <w:rsid w:val="001205EF"/>
    <w:rsid w:val="00120AF8"/>
    <w:rsid w:val="0012168B"/>
    <w:rsid w:val="00121E33"/>
    <w:rsid w:val="0012225B"/>
    <w:rsid w:val="001225B9"/>
    <w:rsid w:val="001240AB"/>
    <w:rsid w:val="0012529E"/>
    <w:rsid w:val="001256E3"/>
    <w:rsid w:val="00126652"/>
    <w:rsid w:val="00126941"/>
    <w:rsid w:val="00127350"/>
    <w:rsid w:val="00127527"/>
    <w:rsid w:val="00127EC5"/>
    <w:rsid w:val="00130BAA"/>
    <w:rsid w:val="001311C9"/>
    <w:rsid w:val="00131A79"/>
    <w:rsid w:val="0013339B"/>
    <w:rsid w:val="00133934"/>
    <w:rsid w:val="001344C3"/>
    <w:rsid w:val="001364DE"/>
    <w:rsid w:val="00136A2B"/>
    <w:rsid w:val="001372CC"/>
    <w:rsid w:val="00137595"/>
    <w:rsid w:val="00137A8B"/>
    <w:rsid w:val="001405FA"/>
    <w:rsid w:val="0014098D"/>
    <w:rsid w:val="0014151F"/>
    <w:rsid w:val="0014166B"/>
    <w:rsid w:val="00142368"/>
    <w:rsid w:val="00142386"/>
    <w:rsid w:val="0014244A"/>
    <w:rsid w:val="0014275B"/>
    <w:rsid w:val="00143866"/>
    <w:rsid w:val="001449B9"/>
    <w:rsid w:val="00146060"/>
    <w:rsid w:val="00146738"/>
    <w:rsid w:val="00146E72"/>
    <w:rsid w:val="00151001"/>
    <w:rsid w:val="001518B2"/>
    <w:rsid w:val="00152F33"/>
    <w:rsid w:val="001533BF"/>
    <w:rsid w:val="00153EDC"/>
    <w:rsid w:val="00155AE4"/>
    <w:rsid w:val="00155B25"/>
    <w:rsid w:val="00155DB0"/>
    <w:rsid w:val="00156FF6"/>
    <w:rsid w:val="001577FC"/>
    <w:rsid w:val="00157B38"/>
    <w:rsid w:val="001624A4"/>
    <w:rsid w:val="001625D8"/>
    <w:rsid w:val="001629DF"/>
    <w:rsid w:val="001639F5"/>
    <w:rsid w:val="001645B7"/>
    <w:rsid w:val="00166141"/>
    <w:rsid w:val="00166A17"/>
    <w:rsid w:val="00166E51"/>
    <w:rsid w:val="00167642"/>
    <w:rsid w:val="00167681"/>
    <w:rsid w:val="00170060"/>
    <w:rsid w:val="001700FC"/>
    <w:rsid w:val="00170B87"/>
    <w:rsid w:val="00171C53"/>
    <w:rsid w:val="00172F78"/>
    <w:rsid w:val="001734A0"/>
    <w:rsid w:val="00173830"/>
    <w:rsid w:val="00173D55"/>
    <w:rsid w:val="00174E5A"/>
    <w:rsid w:val="001756BB"/>
    <w:rsid w:val="001764FF"/>
    <w:rsid w:val="00177483"/>
    <w:rsid w:val="00177F14"/>
    <w:rsid w:val="0018059B"/>
    <w:rsid w:val="00180C52"/>
    <w:rsid w:val="001819BC"/>
    <w:rsid w:val="00183884"/>
    <w:rsid w:val="00184E84"/>
    <w:rsid w:val="001905B6"/>
    <w:rsid w:val="00190BD4"/>
    <w:rsid w:val="00190DA6"/>
    <w:rsid w:val="00190F27"/>
    <w:rsid w:val="00191EC9"/>
    <w:rsid w:val="001924D0"/>
    <w:rsid w:val="00193510"/>
    <w:rsid w:val="00193BD3"/>
    <w:rsid w:val="001948F0"/>
    <w:rsid w:val="00194B77"/>
    <w:rsid w:val="00194E8C"/>
    <w:rsid w:val="00196BDA"/>
    <w:rsid w:val="00197209"/>
    <w:rsid w:val="00197251"/>
    <w:rsid w:val="0019770C"/>
    <w:rsid w:val="001A06DD"/>
    <w:rsid w:val="001A0AD3"/>
    <w:rsid w:val="001A1535"/>
    <w:rsid w:val="001A16E8"/>
    <w:rsid w:val="001A20C2"/>
    <w:rsid w:val="001A2311"/>
    <w:rsid w:val="001A247F"/>
    <w:rsid w:val="001A4CB4"/>
    <w:rsid w:val="001A5731"/>
    <w:rsid w:val="001A730D"/>
    <w:rsid w:val="001A7553"/>
    <w:rsid w:val="001B00D9"/>
    <w:rsid w:val="001B1F29"/>
    <w:rsid w:val="001B2090"/>
    <w:rsid w:val="001B24DF"/>
    <w:rsid w:val="001B29EB"/>
    <w:rsid w:val="001B2E7B"/>
    <w:rsid w:val="001B3A59"/>
    <w:rsid w:val="001B3AF0"/>
    <w:rsid w:val="001B3CA6"/>
    <w:rsid w:val="001B43B8"/>
    <w:rsid w:val="001B5B2D"/>
    <w:rsid w:val="001B6636"/>
    <w:rsid w:val="001B7243"/>
    <w:rsid w:val="001B7544"/>
    <w:rsid w:val="001B7E1F"/>
    <w:rsid w:val="001C069F"/>
    <w:rsid w:val="001C0D83"/>
    <w:rsid w:val="001C1010"/>
    <w:rsid w:val="001C171F"/>
    <w:rsid w:val="001C1797"/>
    <w:rsid w:val="001C3796"/>
    <w:rsid w:val="001C393C"/>
    <w:rsid w:val="001C5670"/>
    <w:rsid w:val="001C6AF7"/>
    <w:rsid w:val="001C6D06"/>
    <w:rsid w:val="001C720A"/>
    <w:rsid w:val="001C7FFE"/>
    <w:rsid w:val="001D105D"/>
    <w:rsid w:val="001D1223"/>
    <w:rsid w:val="001D1D9D"/>
    <w:rsid w:val="001D2408"/>
    <w:rsid w:val="001D2795"/>
    <w:rsid w:val="001D39BA"/>
    <w:rsid w:val="001D3AE2"/>
    <w:rsid w:val="001D5260"/>
    <w:rsid w:val="001D7642"/>
    <w:rsid w:val="001E0654"/>
    <w:rsid w:val="001E0E8A"/>
    <w:rsid w:val="001E0F92"/>
    <w:rsid w:val="001E1290"/>
    <w:rsid w:val="001E18D3"/>
    <w:rsid w:val="001E2EA6"/>
    <w:rsid w:val="001E3965"/>
    <w:rsid w:val="001E4E39"/>
    <w:rsid w:val="001E5046"/>
    <w:rsid w:val="001E5405"/>
    <w:rsid w:val="001E68F4"/>
    <w:rsid w:val="001E700B"/>
    <w:rsid w:val="001E707C"/>
    <w:rsid w:val="001E7137"/>
    <w:rsid w:val="001E7B12"/>
    <w:rsid w:val="001E7B3F"/>
    <w:rsid w:val="001F116E"/>
    <w:rsid w:val="001F132D"/>
    <w:rsid w:val="001F142C"/>
    <w:rsid w:val="001F1B36"/>
    <w:rsid w:val="001F2E9D"/>
    <w:rsid w:val="001F3C9E"/>
    <w:rsid w:val="001F48AE"/>
    <w:rsid w:val="001F4BE4"/>
    <w:rsid w:val="001F56A6"/>
    <w:rsid w:val="001F664D"/>
    <w:rsid w:val="001F714E"/>
    <w:rsid w:val="00200642"/>
    <w:rsid w:val="00201047"/>
    <w:rsid w:val="00201100"/>
    <w:rsid w:val="00202673"/>
    <w:rsid w:val="002031CA"/>
    <w:rsid w:val="002038DF"/>
    <w:rsid w:val="0020440D"/>
    <w:rsid w:val="00206450"/>
    <w:rsid w:val="00206725"/>
    <w:rsid w:val="0020697A"/>
    <w:rsid w:val="00206E15"/>
    <w:rsid w:val="00206FCD"/>
    <w:rsid w:val="0021076E"/>
    <w:rsid w:val="002128C7"/>
    <w:rsid w:val="00212CE1"/>
    <w:rsid w:val="00212F96"/>
    <w:rsid w:val="00213B9D"/>
    <w:rsid w:val="0021418D"/>
    <w:rsid w:val="00214FEC"/>
    <w:rsid w:val="0021592A"/>
    <w:rsid w:val="00215DE9"/>
    <w:rsid w:val="00216843"/>
    <w:rsid w:val="00216C4E"/>
    <w:rsid w:val="00216E85"/>
    <w:rsid w:val="0021777E"/>
    <w:rsid w:val="00220973"/>
    <w:rsid w:val="00220CD0"/>
    <w:rsid w:val="00220CD4"/>
    <w:rsid w:val="0022198B"/>
    <w:rsid w:val="00221A20"/>
    <w:rsid w:val="00221CA6"/>
    <w:rsid w:val="002221DD"/>
    <w:rsid w:val="002222B9"/>
    <w:rsid w:val="0022242C"/>
    <w:rsid w:val="00222BC0"/>
    <w:rsid w:val="00222EE2"/>
    <w:rsid w:val="00223B11"/>
    <w:rsid w:val="00225344"/>
    <w:rsid w:val="00226034"/>
    <w:rsid w:val="00226994"/>
    <w:rsid w:val="00227078"/>
    <w:rsid w:val="00230323"/>
    <w:rsid w:val="00230E21"/>
    <w:rsid w:val="00230F90"/>
    <w:rsid w:val="002319CE"/>
    <w:rsid w:val="00231CB2"/>
    <w:rsid w:val="00233890"/>
    <w:rsid w:val="00233BEF"/>
    <w:rsid w:val="00233E10"/>
    <w:rsid w:val="002341D6"/>
    <w:rsid w:val="00235597"/>
    <w:rsid w:val="002361E1"/>
    <w:rsid w:val="00236873"/>
    <w:rsid w:val="00237012"/>
    <w:rsid w:val="002406DD"/>
    <w:rsid w:val="002408EB"/>
    <w:rsid w:val="00241B31"/>
    <w:rsid w:val="0024227D"/>
    <w:rsid w:val="0024240F"/>
    <w:rsid w:val="002437B9"/>
    <w:rsid w:val="00243973"/>
    <w:rsid w:val="002440F5"/>
    <w:rsid w:val="0024523E"/>
    <w:rsid w:val="002454E4"/>
    <w:rsid w:val="00246A19"/>
    <w:rsid w:val="00247342"/>
    <w:rsid w:val="00247A07"/>
    <w:rsid w:val="00247AA5"/>
    <w:rsid w:val="002502C9"/>
    <w:rsid w:val="00250B3B"/>
    <w:rsid w:val="00250EF9"/>
    <w:rsid w:val="002514F6"/>
    <w:rsid w:val="0025234B"/>
    <w:rsid w:val="00252C17"/>
    <w:rsid w:val="00254C17"/>
    <w:rsid w:val="002551FE"/>
    <w:rsid w:val="00255363"/>
    <w:rsid w:val="00256839"/>
    <w:rsid w:val="002570F7"/>
    <w:rsid w:val="00257555"/>
    <w:rsid w:val="00260012"/>
    <w:rsid w:val="002603FA"/>
    <w:rsid w:val="00260D04"/>
    <w:rsid w:val="002629F3"/>
    <w:rsid w:val="00262C2A"/>
    <w:rsid w:val="00263E1E"/>
    <w:rsid w:val="00264016"/>
    <w:rsid w:val="00264B87"/>
    <w:rsid w:val="00265A7D"/>
    <w:rsid w:val="00265ECE"/>
    <w:rsid w:val="00266881"/>
    <w:rsid w:val="00270579"/>
    <w:rsid w:val="00270B08"/>
    <w:rsid w:val="00270B3C"/>
    <w:rsid w:val="00273583"/>
    <w:rsid w:val="00275721"/>
    <w:rsid w:val="0027609E"/>
    <w:rsid w:val="00276364"/>
    <w:rsid w:val="002764BA"/>
    <w:rsid w:val="00276717"/>
    <w:rsid w:val="00277216"/>
    <w:rsid w:val="00277418"/>
    <w:rsid w:val="0027776C"/>
    <w:rsid w:val="0028085F"/>
    <w:rsid w:val="00281FBF"/>
    <w:rsid w:val="00283AD7"/>
    <w:rsid w:val="00284C0F"/>
    <w:rsid w:val="0028515C"/>
    <w:rsid w:val="002867E0"/>
    <w:rsid w:val="00286BE1"/>
    <w:rsid w:val="00286FD1"/>
    <w:rsid w:val="00287376"/>
    <w:rsid w:val="0028794F"/>
    <w:rsid w:val="00287B60"/>
    <w:rsid w:val="002901D5"/>
    <w:rsid w:val="00290CC9"/>
    <w:rsid w:val="0029407B"/>
    <w:rsid w:val="0029461E"/>
    <w:rsid w:val="00295DB1"/>
    <w:rsid w:val="00296F96"/>
    <w:rsid w:val="00297042"/>
    <w:rsid w:val="00297509"/>
    <w:rsid w:val="00297B7F"/>
    <w:rsid w:val="002A0CD4"/>
    <w:rsid w:val="002A1A6D"/>
    <w:rsid w:val="002A1DC6"/>
    <w:rsid w:val="002A2ED7"/>
    <w:rsid w:val="002A367C"/>
    <w:rsid w:val="002A468E"/>
    <w:rsid w:val="002A48EE"/>
    <w:rsid w:val="002A5976"/>
    <w:rsid w:val="002A63D0"/>
    <w:rsid w:val="002A69F6"/>
    <w:rsid w:val="002A6C57"/>
    <w:rsid w:val="002A6E00"/>
    <w:rsid w:val="002B17E5"/>
    <w:rsid w:val="002B1DF0"/>
    <w:rsid w:val="002B2C68"/>
    <w:rsid w:val="002B2F30"/>
    <w:rsid w:val="002B365C"/>
    <w:rsid w:val="002B3938"/>
    <w:rsid w:val="002B5820"/>
    <w:rsid w:val="002B59D1"/>
    <w:rsid w:val="002B5D95"/>
    <w:rsid w:val="002B6170"/>
    <w:rsid w:val="002B633C"/>
    <w:rsid w:val="002B64BB"/>
    <w:rsid w:val="002B6FE8"/>
    <w:rsid w:val="002B7EC7"/>
    <w:rsid w:val="002C1DB8"/>
    <w:rsid w:val="002C1DEE"/>
    <w:rsid w:val="002C20B8"/>
    <w:rsid w:val="002C2FE7"/>
    <w:rsid w:val="002C3350"/>
    <w:rsid w:val="002C3AA1"/>
    <w:rsid w:val="002C6E74"/>
    <w:rsid w:val="002C6E89"/>
    <w:rsid w:val="002C73ED"/>
    <w:rsid w:val="002C77E7"/>
    <w:rsid w:val="002C7D77"/>
    <w:rsid w:val="002D01E0"/>
    <w:rsid w:val="002D0B8A"/>
    <w:rsid w:val="002D15D7"/>
    <w:rsid w:val="002D1AF1"/>
    <w:rsid w:val="002D1DD2"/>
    <w:rsid w:val="002D366E"/>
    <w:rsid w:val="002D42D2"/>
    <w:rsid w:val="002D474A"/>
    <w:rsid w:val="002D4E13"/>
    <w:rsid w:val="002D596B"/>
    <w:rsid w:val="002D5A73"/>
    <w:rsid w:val="002D5A94"/>
    <w:rsid w:val="002D5C30"/>
    <w:rsid w:val="002D5D0C"/>
    <w:rsid w:val="002D5DF1"/>
    <w:rsid w:val="002D7B6D"/>
    <w:rsid w:val="002E0190"/>
    <w:rsid w:val="002E12D2"/>
    <w:rsid w:val="002E239E"/>
    <w:rsid w:val="002E2956"/>
    <w:rsid w:val="002E3B4D"/>
    <w:rsid w:val="002E4485"/>
    <w:rsid w:val="002E4687"/>
    <w:rsid w:val="002E5239"/>
    <w:rsid w:val="002E5C38"/>
    <w:rsid w:val="002E602A"/>
    <w:rsid w:val="002E61D7"/>
    <w:rsid w:val="002E75A1"/>
    <w:rsid w:val="002F0E35"/>
    <w:rsid w:val="002F11CB"/>
    <w:rsid w:val="002F33FB"/>
    <w:rsid w:val="002F3CD5"/>
    <w:rsid w:val="002F6176"/>
    <w:rsid w:val="002F62F1"/>
    <w:rsid w:val="002F74FC"/>
    <w:rsid w:val="00300A53"/>
    <w:rsid w:val="003011CC"/>
    <w:rsid w:val="00301679"/>
    <w:rsid w:val="003019C3"/>
    <w:rsid w:val="00301E0E"/>
    <w:rsid w:val="003022F6"/>
    <w:rsid w:val="003030BC"/>
    <w:rsid w:val="003034B4"/>
    <w:rsid w:val="0030363E"/>
    <w:rsid w:val="0030389A"/>
    <w:rsid w:val="00303D24"/>
    <w:rsid w:val="00305577"/>
    <w:rsid w:val="00305DCC"/>
    <w:rsid w:val="003066E8"/>
    <w:rsid w:val="00306732"/>
    <w:rsid w:val="0030792D"/>
    <w:rsid w:val="00310CE4"/>
    <w:rsid w:val="00311146"/>
    <w:rsid w:val="00311BEF"/>
    <w:rsid w:val="003126F1"/>
    <w:rsid w:val="00312A76"/>
    <w:rsid w:val="0031328E"/>
    <w:rsid w:val="0031343B"/>
    <w:rsid w:val="00314073"/>
    <w:rsid w:val="003152C7"/>
    <w:rsid w:val="003163AA"/>
    <w:rsid w:val="003163C8"/>
    <w:rsid w:val="00317ABE"/>
    <w:rsid w:val="003211B2"/>
    <w:rsid w:val="003215AD"/>
    <w:rsid w:val="00321FC4"/>
    <w:rsid w:val="003227F0"/>
    <w:rsid w:val="00322E70"/>
    <w:rsid w:val="00322E95"/>
    <w:rsid w:val="003233AA"/>
    <w:rsid w:val="0032621B"/>
    <w:rsid w:val="00327BFB"/>
    <w:rsid w:val="00330848"/>
    <w:rsid w:val="003315F9"/>
    <w:rsid w:val="0033192C"/>
    <w:rsid w:val="00331FF3"/>
    <w:rsid w:val="00332568"/>
    <w:rsid w:val="003325A8"/>
    <w:rsid w:val="003335E2"/>
    <w:rsid w:val="00334E07"/>
    <w:rsid w:val="0033516E"/>
    <w:rsid w:val="003359B4"/>
    <w:rsid w:val="0033772A"/>
    <w:rsid w:val="00341130"/>
    <w:rsid w:val="00341F79"/>
    <w:rsid w:val="00342A44"/>
    <w:rsid w:val="00343BE0"/>
    <w:rsid w:val="00343CA0"/>
    <w:rsid w:val="003443B6"/>
    <w:rsid w:val="00345DE7"/>
    <w:rsid w:val="003467C6"/>
    <w:rsid w:val="00346DF0"/>
    <w:rsid w:val="00346E1D"/>
    <w:rsid w:val="00346F31"/>
    <w:rsid w:val="0034754E"/>
    <w:rsid w:val="003479A1"/>
    <w:rsid w:val="00347CB9"/>
    <w:rsid w:val="00351C45"/>
    <w:rsid w:val="00352765"/>
    <w:rsid w:val="00353670"/>
    <w:rsid w:val="00356810"/>
    <w:rsid w:val="00357133"/>
    <w:rsid w:val="003576B3"/>
    <w:rsid w:val="003578D6"/>
    <w:rsid w:val="00357CAC"/>
    <w:rsid w:val="00360A09"/>
    <w:rsid w:val="00361984"/>
    <w:rsid w:val="00361FC9"/>
    <w:rsid w:val="003641C0"/>
    <w:rsid w:val="00364CD2"/>
    <w:rsid w:val="00365A39"/>
    <w:rsid w:val="00365DEC"/>
    <w:rsid w:val="00366EDC"/>
    <w:rsid w:val="00367444"/>
    <w:rsid w:val="003703FF"/>
    <w:rsid w:val="0037096D"/>
    <w:rsid w:val="00370989"/>
    <w:rsid w:val="00371991"/>
    <w:rsid w:val="00371A33"/>
    <w:rsid w:val="0037232B"/>
    <w:rsid w:val="003730AB"/>
    <w:rsid w:val="0037369B"/>
    <w:rsid w:val="003750FE"/>
    <w:rsid w:val="00375D98"/>
    <w:rsid w:val="00376330"/>
    <w:rsid w:val="00377080"/>
    <w:rsid w:val="00380D0D"/>
    <w:rsid w:val="00380EA2"/>
    <w:rsid w:val="00381410"/>
    <w:rsid w:val="003818F2"/>
    <w:rsid w:val="00381C9E"/>
    <w:rsid w:val="00382A24"/>
    <w:rsid w:val="00382AD1"/>
    <w:rsid w:val="00383226"/>
    <w:rsid w:val="00383FB4"/>
    <w:rsid w:val="003847D9"/>
    <w:rsid w:val="00384825"/>
    <w:rsid w:val="00384EEE"/>
    <w:rsid w:val="00385334"/>
    <w:rsid w:val="003854E0"/>
    <w:rsid w:val="003856B1"/>
    <w:rsid w:val="00385723"/>
    <w:rsid w:val="00385983"/>
    <w:rsid w:val="003859E5"/>
    <w:rsid w:val="00386032"/>
    <w:rsid w:val="0038763D"/>
    <w:rsid w:val="00390180"/>
    <w:rsid w:val="00390526"/>
    <w:rsid w:val="00390BA3"/>
    <w:rsid w:val="00392136"/>
    <w:rsid w:val="003930EF"/>
    <w:rsid w:val="003933EF"/>
    <w:rsid w:val="00395875"/>
    <w:rsid w:val="00395FEB"/>
    <w:rsid w:val="00396890"/>
    <w:rsid w:val="0039743C"/>
    <w:rsid w:val="003977D6"/>
    <w:rsid w:val="003A016C"/>
    <w:rsid w:val="003A038C"/>
    <w:rsid w:val="003A1C3F"/>
    <w:rsid w:val="003A2D88"/>
    <w:rsid w:val="003A2DCD"/>
    <w:rsid w:val="003A2FDF"/>
    <w:rsid w:val="003A4475"/>
    <w:rsid w:val="003A51A1"/>
    <w:rsid w:val="003A5CE7"/>
    <w:rsid w:val="003A6402"/>
    <w:rsid w:val="003B0EFC"/>
    <w:rsid w:val="003B2022"/>
    <w:rsid w:val="003B3CAA"/>
    <w:rsid w:val="003B4ED9"/>
    <w:rsid w:val="003B56F1"/>
    <w:rsid w:val="003C0A6C"/>
    <w:rsid w:val="003C1D8D"/>
    <w:rsid w:val="003C23B5"/>
    <w:rsid w:val="003C2C6D"/>
    <w:rsid w:val="003C48D9"/>
    <w:rsid w:val="003C4B93"/>
    <w:rsid w:val="003C4DE7"/>
    <w:rsid w:val="003C6C89"/>
    <w:rsid w:val="003C6CE7"/>
    <w:rsid w:val="003C7231"/>
    <w:rsid w:val="003C7685"/>
    <w:rsid w:val="003C7FEA"/>
    <w:rsid w:val="003D08A8"/>
    <w:rsid w:val="003D182D"/>
    <w:rsid w:val="003D18E4"/>
    <w:rsid w:val="003D246C"/>
    <w:rsid w:val="003D2B1C"/>
    <w:rsid w:val="003D4837"/>
    <w:rsid w:val="003D4976"/>
    <w:rsid w:val="003D6375"/>
    <w:rsid w:val="003E0BB0"/>
    <w:rsid w:val="003E14F8"/>
    <w:rsid w:val="003E171F"/>
    <w:rsid w:val="003E21DC"/>
    <w:rsid w:val="003E4688"/>
    <w:rsid w:val="003E4F55"/>
    <w:rsid w:val="003E5A3B"/>
    <w:rsid w:val="003E660F"/>
    <w:rsid w:val="003F0572"/>
    <w:rsid w:val="003F2750"/>
    <w:rsid w:val="003F2C43"/>
    <w:rsid w:val="003F4130"/>
    <w:rsid w:val="003F4946"/>
    <w:rsid w:val="003F4A80"/>
    <w:rsid w:val="003F4D2F"/>
    <w:rsid w:val="003F67FF"/>
    <w:rsid w:val="003F71F2"/>
    <w:rsid w:val="004006CD"/>
    <w:rsid w:val="00401296"/>
    <w:rsid w:val="00401EF6"/>
    <w:rsid w:val="00402016"/>
    <w:rsid w:val="00402369"/>
    <w:rsid w:val="004031C1"/>
    <w:rsid w:val="0040355D"/>
    <w:rsid w:val="004055D2"/>
    <w:rsid w:val="004057A8"/>
    <w:rsid w:val="00405FCE"/>
    <w:rsid w:val="00406102"/>
    <w:rsid w:val="004066A3"/>
    <w:rsid w:val="004077D8"/>
    <w:rsid w:val="00407B4E"/>
    <w:rsid w:val="00407EB0"/>
    <w:rsid w:val="004102AC"/>
    <w:rsid w:val="00410582"/>
    <w:rsid w:val="004115AD"/>
    <w:rsid w:val="004119A0"/>
    <w:rsid w:val="0041275E"/>
    <w:rsid w:val="00412D99"/>
    <w:rsid w:val="004140A8"/>
    <w:rsid w:val="004143BD"/>
    <w:rsid w:val="0041479F"/>
    <w:rsid w:val="004147F9"/>
    <w:rsid w:val="00415AC4"/>
    <w:rsid w:val="00415BA7"/>
    <w:rsid w:val="00416E18"/>
    <w:rsid w:val="004173E0"/>
    <w:rsid w:val="004175D9"/>
    <w:rsid w:val="004177AA"/>
    <w:rsid w:val="004206F4"/>
    <w:rsid w:val="00421089"/>
    <w:rsid w:val="00421E53"/>
    <w:rsid w:val="00422306"/>
    <w:rsid w:val="0042276F"/>
    <w:rsid w:val="00422F11"/>
    <w:rsid w:val="00423AA1"/>
    <w:rsid w:val="004247EC"/>
    <w:rsid w:val="00424DC8"/>
    <w:rsid w:val="00425741"/>
    <w:rsid w:val="00426609"/>
    <w:rsid w:val="00426742"/>
    <w:rsid w:val="0043137D"/>
    <w:rsid w:val="004316CC"/>
    <w:rsid w:val="00431AC0"/>
    <w:rsid w:val="004326D7"/>
    <w:rsid w:val="00433931"/>
    <w:rsid w:val="004341C5"/>
    <w:rsid w:val="0043440E"/>
    <w:rsid w:val="00435A16"/>
    <w:rsid w:val="00437779"/>
    <w:rsid w:val="004400EE"/>
    <w:rsid w:val="00440878"/>
    <w:rsid w:val="0044093E"/>
    <w:rsid w:val="0044161D"/>
    <w:rsid w:val="0044245E"/>
    <w:rsid w:val="0044369D"/>
    <w:rsid w:val="0044482A"/>
    <w:rsid w:val="00444C13"/>
    <w:rsid w:val="0044712D"/>
    <w:rsid w:val="004477D0"/>
    <w:rsid w:val="00447C46"/>
    <w:rsid w:val="0045008F"/>
    <w:rsid w:val="0045054B"/>
    <w:rsid w:val="00450893"/>
    <w:rsid w:val="004514A3"/>
    <w:rsid w:val="00453569"/>
    <w:rsid w:val="00453F68"/>
    <w:rsid w:val="00454598"/>
    <w:rsid w:val="00454B36"/>
    <w:rsid w:val="00454CB5"/>
    <w:rsid w:val="00455138"/>
    <w:rsid w:val="004572AA"/>
    <w:rsid w:val="00460E17"/>
    <w:rsid w:val="00461C1B"/>
    <w:rsid w:val="0046306B"/>
    <w:rsid w:val="004635B1"/>
    <w:rsid w:val="00465E5E"/>
    <w:rsid w:val="004662C6"/>
    <w:rsid w:val="00466C9F"/>
    <w:rsid w:val="00467EC5"/>
    <w:rsid w:val="004703E6"/>
    <w:rsid w:val="00470BDA"/>
    <w:rsid w:val="00472747"/>
    <w:rsid w:val="00473817"/>
    <w:rsid w:val="004738FB"/>
    <w:rsid w:val="00473C5E"/>
    <w:rsid w:val="004747EF"/>
    <w:rsid w:val="004761AC"/>
    <w:rsid w:val="00480905"/>
    <w:rsid w:val="00480D44"/>
    <w:rsid w:val="0048131A"/>
    <w:rsid w:val="00483210"/>
    <w:rsid w:val="004836E0"/>
    <w:rsid w:val="0048489A"/>
    <w:rsid w:val="00484B7B"/>
    <w:rsid w:val="00485082"/>
    <w:rsid w:val="00485238"/>
    <w:rsid w:val="00485BE9"/>
    <w:rsid w:val="004864D3"/>
    <w:rsid w:val="004876AB"/>
    <w:rsid w:val="00490025"/>
    <w:rsid w:val="004902CF"/>
    <w:rsid w:val="00490885"/>
    <w:rsid w:val="0049142F"/>
    <w:rsid w:val="00492136"/>
    <w:rsid w:val="00492468"/>
    <w:rsid w:val="00492860"/>
    <w:rsid w:val="004936F0"/>
    <w:rsid w:val="00493AA5"/>
    <w:rsid w:val="004942F0"/>
    <w:rsid w:val="00495C2B"/>
    <w:rsid w:val="00495F6E"/>
    <w:rsid w:val="00496AF1"/>
    <w:rsid w:val="004A037F"/>
    <w:rsid w:val="004A1966"/>
    <w:rsid w:val="004A1ED9"/>
    <w:rsid w:val="004A2113"/>
    <w:rsid w:val="004A2262"/>
    <w:rsid w:val="004A2583"/>
    <w:rsid w:val="004A2703"/>
    <w:rsid w:val="004A3C4B"/>
    <w:rsid w:val="004A4116"/>
    <w:rsid w:val="004A4547"/>
    <w:rsid w:val="004A4D09"/>
    <w:rsid w:val="004A50A1"/>
    <w:rsid w:val="004A5441"/>
    <w:rsid w:val="004A6215"/>
    <w:rsid w:val="004A6CFB"/>
    <w:rsid w:val="004A786A"/>
    <w:rsid w:val="004B0C5F"/>
    <w:rsid w:val="004B41D2"/>
    <w:rsid w:val="004B4AE3"/>
    <w:rsid w:val="004B529A"/>
    <w:rsid w:val="004B534F"/>
    <w:rsid w:val="004B561F"/>
    <w:rsid w:val="004B5925"/>
    <w:rsid w:val="004B679F"/>
    <w:rsid w:val="004B7641"/>
    <w:rsid w:val="004C1EF0"/>
    <w:rsid w:val="004C2B10"/>
    <w:rsid w:val="004C2C3F"/>
    <w:rsid w:val="004C38F0"/>
    <w:rsid w:val="004C3A58"/>
    <w:rsid w:val="004C3A97"/>
    <w:rsid w:val="004C4F58"/>
    <w:rsid w:val="004C6DA7"/>
    <w:rsid w:val="004C734D"/>
    <w:rsid w:val="004D1C23"/>
    <w:rsid w:val="004D1CBE"/>
    <w:rsid w:val="004D2029"/>
    <w:rsid w:val="004D24D7"/>
    <w:rsid w:val="004D7358"/>
    <w:rsid w:val="004D7986"/>
    <w:rsid w:val="004E0129"/>
    <w:rsid w:val="004E0CC7"/>
    <w:rsid w:val="004E0F60"/>
    <w:rsid w:val="004E29F6"/>
    <w:rsid w:val="004E3306"/>
    <w:rsid w:val="004E446E"/>
    <w:rsid w:val="004E44DD"/>
    <w:rsid w:val="004E4CBB"/>
    <w:rsid w:val="004E5891"/>
    <w:rsid w:val="004E59B9"/>
    <w:rsid w:val="004E5FBB"/>
    <w:rsid w:val="004E6E48"/>
    <w:rsid w:val="004E703A"/>
    <w:rsid w:val="004F1780"/>
    <w:rsid w:val="004F273A"/>
    <w:rsid w:val="004F2BA1"/>
    <w:rsid w:val="004F37A7"/>
    <w:rsid w:val="004F3A88"/>
    <w:rsid w:val="004F3C61"/>
    <w:rsid w:val="004F3E95"/>
    <w:rsid w:val="004F4C1C"/>
    <w:rsid w:val="004F625A"/>
    <w:rsid w:val="004F644D"/>
    <w:rsid w:val="004F72BC"/>
    <w:rsid w:val="004F7537"/>
    <w:rsid w:val="004F77CE"/>
    <w:rsid w:val="004F7868"/>
    <w:rsid w:val="004F79A2"/>
    <w:rsid w:val="004F7F1F"/>
    <w:rsid w:val="0050013D"/>
    <w:rsid w:val="005010C6"/>
    <w:rsid w:val="00501103"/>
    <w:rsid w:val="0050144C"/>
    <w:rsid w:val="005018BB"/>
    <w:rsid w:val="00503351"/>
    <w:rsid w:val="005038D1"/>
    <w:rsid w:val="00505311"/>
    <w:rsid w:val="00506E10"/>
    <w:rsid w:val="00511CC5"/>
    <w:rsid w:val="005122C4"/>
    <w:rsid w:val="0051251C"/>
    <w:rsid w:val="005127F4"/>
    <w:rsid w:val="005127F5"/>
    <w:rsid w:val="00512BC1"/>
    <w:rsid w:val="00512E2A"/>
    <w:rsid w:val="005133B2"/>
    <w:rsid w:val="005136D2"/>
    <w:rsid w:val="005137A1"/>
    <w:rsid w:val="005144D6"/>
    <w:rsid w:val="00515220"/>
    <w:rsid w:val="005157A8"/>
    <w:rsid w:val="005157E1"/>
    <w:rsid w:val="00515C95"/>
    <w:rsid w:val="005162C2"/>
    <w:rsid w:val="005171C0"/>
    <w:rsid w:val="00517DEE"/>
    <w:rsid w:val="00517E0C"/>
    <w:rsid w:val="00521079"/>
    <w:rsid w:val="005216FC"/>
    <w:rsid w:val="00523E21"/>
    <w:rsid w:val="00524108"/>
    <w:rsid w:val="005251BF"/>
    <w:rsid w:val="00526116"/>
    <w:rsid w:val="00526334"/>
    <w:rsid w:val="00530564"/>
    <w:rsid w:val="0053093C"/>
    <w:rsid w:val="00531309"/>
    <w:rsid w:val="005317B7"/>
    <w:rsid w:val="00531FA3"/>
    <w:rsid w:val="00531FD3"/>
    <w:rsid w:val="0053278F"/>
    <w:rsid w:val="005327CA"/>
    <w:rsid w:val="00532BD8"/>
    <w:rsid w:val="00532BDF"/>
    <w:rsid w:val="00533D80"/>
    <w:rsid w:val="0053524E"/>
    <w:rsid w:val="00535AAC"/>
    <w:rsid w:val="00535F00"/>
    <w:rsid w:val="0053625A"/>
    <w:rsid w:val="0053696E"/>
    <w:rsid w:val="00536EAB"/>
    <w:rsid w:val="00537EDB"/>
    <w:rsid w:val="0054002C"/>
    <w:rsid w:val="00540335"/>
    <w:rsid w:val="00540955"/>
    <w:rsid w:val="00543D09"/>
    <w:rsid w:val="00544253"/>
    <w:rsid w:val="005442CE"/>
    <w:rsid w:val="005444FB"/>
    <w:rsid w:val="00544CCD"/>
    <w:rsid w:val="005454A7"/>
    <w:rsid w:val="005463A1"/>
    <w:rsid w:val="00546E10"/>
    <w:rsid w:val="00547930"/>
    <w:rsid w:val="00547F37"/>
    <w:rsid w:val="00550136"/>
    <w:rsid w:val="005504AE"/>
    <w:rsid w:val="00551667"/>
    <w:rsid w:val="00552306"/>
    <w:rsid w:val="005534ED"/>
    <w:rsid w:val="00553662"/>
    <w:rsid w:val="00553A2A"/>
    <w:rsid w:val="005543CD"/>
    <w:rsid w:val="005547BC"/>
    <w:rsid w:val="00554885"/>
    <w:rsid w:val="00554B05"/>
    <w:rsid w:val="005560E0"/>
    <w:rsid w:val="00556594"/>
    <w:rsid w:val="00556C70"/>
    <w:rsid w:val="00556EEB"/>
    <w:rsid w:val="005572F8"/>
    <w:rsid w:val="00560558"/>
    <w:rsid w:val="005616B3"/>
    <w:rsid w:val="00561ED3"/>
    <w:rsid w:val="00562D5F"/>
    <w:rsid w:val="00563027"/>
    <w:rsid w:val="0056319C"/>
    <w:rsid w:val="0056378E"/>
    <w:rsid w:val="00565086"/>
    <w:rsid w:val="00566195"/>
    <w:rsid w:val="00566ADB"/>
    <w:rsid w:val="00566D9A"/>
    <w:rsid w:val="005670E9"/>
    <w:rsid w:val="00567A49"/>
    <w:rsid w:val="00567DA4"/>
    <w:rsid w:val="0057218C"/>
    <w:rsid w:val="00575CDC"/>
    <w:rsid w:val="00575EE9"/>
    <w:rsid w:val="0057610C"/>
    <w:rsid w:val="00576404"/>
    <w:rsid w:val="005769FA"/>
    <w:rsid w:val="00576DB1"/>
    <w:rsid w:val="0057792A"/>
    <w:rsid w:val="00580C45"/>
    <w:rsid w:val="0058152E"/>
    <w:rsid w:val="0058289C"/>
    <w:rsid w:val="00583959"/>
    <w:rsid w:val="00583A9F"/>
    <w:rsid w:val="00584716"/>
    <w:rsid w:val="00584997"/>
    <w:rsid w:val="0058607C"/>
    <w:rsid w:val="00586398"/>
    <w:rsid w:val="0058717A"/>
    <w:rsid w:val="00591032"/>
    <w:rsid w:val="0059113C"/>
    <w:rsid w:val="00591658"/>
    <w:rsid w:val="005918FF"/>
    <w:rsid w:val="0059203A"/>
    <w:rsid w:val="00592688"/>
    <w:rsid w:val="005927DE"/>
    <w:rsid w:val="0059290E"/>
    <w:rsid w:val="00593947"/>
    <w:rsid w:val="00593D94"/>
    <w:rsid w:val="005961CC"/>
    <w:rsid w:val="00596468"/>
    <w:rsid w:val="005964FD"/>
    <w:rsid w:val="00596F8B"/>
    <w:rsid w:val="00597377"/>
    <w:rsid w:val="00597F04"/>
    <w:rsid w:val="00597F99"/>
    <w:rsid w:val="005A0589"/>
    <w:rsid w:val="005A07B0"/>
    <w:rsid w:val="005A0E3C"/>
    <w:rsid w:val="005A125D"/>
    <w:rsid w:val="005A1F7C"/>
    <w:rsid w:val="005A3732"/>
    <w:rsid w:val="005A54A5"/>
    <w:rsid w:val="005A5B19"/>
    <w:rsid w:val="005A67B6"/>
    <w:rsid w:val="005A6D62"/>
    <w:rsid w:val="005A7501"/>
    <w:rsid w:val="005A7D58"/>
    <w:rsid w:val="005A7F74"/>
    <w:rsid w:val="005B151E"/>
    <w:rsid w:val="005B19B0"/>
    <w:rsid w:val="005B26ED"/>
    <w:rsid w:val="005B2B45"/>
    <w:rsid w:val="005B2EB2"/>
    <w:rsid w:val="005B5AEE"/>
    <w:rsid w:val="005B5B3F"/>
    <w:rsid w:val="005B634F"/>
    <w:rsid w:val="005B7507"/>
    <w:rsid w:val="005B771E"/>
    <w:rsid w:val="005B7AA4"/>
    <w:rsid w:val="005B7BAB"/>
    <w:rsid w:val="005C07A0"/>
    <w:rsid w:val="005C0BBE"/>
    <w:rsid w:val="005C0CEA"/>
    <w:rsid w:val="005C0F8A"/>
    <w:rsid w:val="005C1337"/>
    <w:rsid w:val="005C1856"/>
    <w:rsid w:val="005C2171"/>
    <w:rsid w:val="005C2763"/>
    <w:rsid w:val="005C2DF2"/>
    <w:rsid w:val="005C2E63"/>
    <w:rsid w:val="005C3676"/>
    <w:rsid w:val="005C41E7"/>
    <w:rsid w:val="005C4E5E"/>
    <w:rsid w:val="005C5FFF"/>
    <w:rsid w:val="005C7433"/>
    <w:rsid w:val="005D0369"/>
    <w:rsid w:val="005D05C3"/>
    <w:rsid w:val="005D2D81"/>
    <w:rsid w:val="005D35E1"/>
    <w:rsid w:val="005D49DF"/>
    <w:rsid w:val="005D5016"/>
    <w:rsid w:val="005D5578"/>
    <w:rsid w:val="005D5E8D"/>
    <w:rsid w:val="005D5F68"/>
    <w:rsid w:val="005D668E"/>
    <w:rsid w:val="005D6FE3"/>
    <w:rsid w:val="005D7428"/>
    <w:rsid w:val="005D74B8"/>
    <w:rsid w:val="005D751C"/>
    <w:rsid w:val="005D766D"/>
    <w:rsid w:val="005D7674"/>
    <w:rsid w:val="005E08CD"/>
    <w:rsid w:val="005E0C61"/>
    <w:rsid w:val="005E0CCF"/>
    <w:rsid w:val="005E1B05"/>
    <w:rsid w:val="005E2A26"/>
    <w:rsid w:val="005E33C8"/>
    <w:rsid w:val="005E373F"/>
    <w:rsid w:val="005E4512"/>
    <w:rsid w:val="005E53CB"/>
    <w:rsid w:val="005E7122"/>
    <w:rsid w:val="005E7BBF"/>
    <w:rsid w:val="005E7C59"/>
    <w:rsid w:val="005F10AB"/>
    <w:rsid w:val="005F15E5"/>
    <w:rsid w:val="005F1B48"/>
    <w:rsid w:val="005F3671"/>
    <w:rsid w:val="005F375E"/>
    <w:rsid w:val="005F45A0"/>
    <w:rsid w:val="005F4C69"/>
    <w:rsid w:val="005F5903"/>
    <w:rsid w:val="005F5DA7"/>
    <w:rsid w:val="005F5DFF"/>
    <w:rsid w:val="005F6360"/>
    <w:rsid w:val="005F64E1"/>
    <w:rsid w:val="005F66C3"/>
    <w:rsid w:val="005F6A2F"/>
    <w:rsid w:val="005F6EBD"/>
    <w:rsid w:val="005F6EDD"/>
    <w:rsid w:val="005F7A3F"/>
    <w:rsid w:val="005F7DA5"/>
    <w:rsid w:val="00600361"/>
    <w:rsid w:val="006008AD"/>
    <w:rsid w:val="00600F3B"/>
    <w:rsid w:val="00601683"/>
    <w:rsid w:val="0060171B"/>
    <w:rsid w:val="00601DD4"/>
    <w:rsid w:val="006023CE"/>
    <w:rsid w:val="00602BAA"/>
    <w:rsid w:val="00602D28"/>
    <w:rsid w:val="00603E6F"/>
    <w:rsid w:val="00603EB0"/>
    <w:rsid w:val="00603F77"/>
    <w:rsid w:val="006040B4"/>
    <w:rsid w:val="00604424"/>
    <w:rsid w:val="00605224"/>
    <w:rsid w:val="0060566E"/>
    <w:rsid w:val="00607155"/>
    <w:rsid w:val="00607455"/>
    <w:rsid w:val="00607526"/>
    <w:rsid w:val="00610382"/>
    <w:rsid w:val="00611F2E"/>
    <w:rsid w:val="0061288D"/>
    <w:rsid w:val="00613DF6"/>
    <w:rsid w:val="0061543E"/>
    <w:rsid w:val="006170FC"/>
    <w:rsid w:val="006173F0"/>
    <w:rsid w:val="0062024F"/>
    <w:rsid w:val="00620473"/>
    <w:rsid w:val="00620891"/>
    <w:rsid w:val="006218F1"/>
    <w:rsid w:val="00621A88"/>
    <w:rsid w:val="00621E85"/>
    <w:rsid w:val="006221F8"/>
    <w:rsid w:val="0062399B"/>
    <w:rsid w:val="00623A03"/>
    <w:rsid w:val="00623FDB"/>
    <w:rsid w:val="00625EE5"/>
    <w:rsid w:val="00626DEC"/>
    <w:rsid w:val="0062714B"/>
    <w:rsid w:val="00630708"/>
    <w:rsid w:val="006309D0"/>
    <w:rsid w:val="006318FC"/>
    <w:rsid w:val="00631F8B"/>
    <w:rsid w:val="0063254D"/>
    <w:rsid w:val="00632712"/>
    <w:rsid w:val="00635316"/>
    <w:rsid w:val="00635646"/>
    <w:rsid w:val="006357FD"/>
    <w:rsid w:val="00635A59"/>
    <w:rsid w:val="006379B3"/>
    <w:rsid w:val="00637A4A"/>
    <w:rsid w:val="006406DA"/>
    <w:rsid w:val="0064172D"/>
    <w:rsid w:val="00641D4E"/>
    <w:rsid w:val="006420ED"/>
    <w:rsid w:val="0064325F"/>
    <w:rsid w:val="00643A1C"/>
    <w:rsid w:val="006442A0"/>
    <w:rsid w:val="00645720"/>
    <w:rsid w:val="006463AB"/>
    <w:rsid w:val="00646DA8"/>
    <w:rsid w:val="00646F26"/>
    <w:rsid w:val="006473CD"/>
    <w:rsid w:val="0065018B"/>
    <w:rsid w:val="0065124D"/>
    <w:rsid w:val="00652D7D"/>
    <w:rsid w:val="006536BA"/>
    <w:rsid w:val="00653A86"/>
    <w:rsid w:val="00654BD4"/>
    <w:rsid w:val="00654E30"/>
    <w:rsid w:val="006552CA"/>
    <w:rsid w:val="006554E0"/>
    <w:rsid w:val="00660404"/>
    <w:rsid w:val="00660B10"/>
    <w:rsid w:val="00661162"/>
    <w:rsid w:val="00661EEB"/>
    <w:rsid w:val="00661F35"/>
    <w:rsid w:val="006625EE"/>
    <w:rsid w:val="006632CE"/>
    <w:rsid w:val="00663331"/>
    <w:rsid w:val="00664BF6"/>
    <w:rsid w:val="0066543A"/>
    <w:rsid w:val="006674A8"/>
    <w:rsid w:val="00667560"/>
    <w:rsid w:val="00670298"/>
    <w:rsid w:val="0067045A"/>
    <w:rsid w:val="006706F6"/>
    <w:rsid w:val="00670998"/>
    <w:rsid w:val="006719F5"/>
    <w:rsid w:val="00671BDA"/>
    <w:rsid w:val="00671E75"/>
    <w:rsid w:val="00671EF2"/>
    <w:rsid w:val="00672667"/>
    <w:rsid w:val="006735E1"/>
    <w:rsid w:val="00673E56"/>
    <w:rsid w:val="00673FB9"/>
    <w:rsid w:val="006769C0"/>
    <w:rsid w:val="00677EAA"/>
    <w:rsid w:val="00680190"/>
    <w:rsid w:val="0068100B"/>
    <w:rsid w:val="00681A30"/>
    <w:rsid w:val="00681A98"/>
    <w:rsid w:val="0068215B"/>
    <w:rsid w:val="006824EC"/>
    <w:rsid w:val="0068282D"/>
    <w:rsid w:val="0068319B"/>
    <w:rsid w:val="00683E59"/>
    <w:rsid w:val="0068405B"/>
    <w:rsid w:val="00684F67"/>
    <w:rsid w:val="00685690"/>
    <w:rsid w:val="00685724"/>
    <w:rsid w:val="00685C78"/>
    <w:rsid w:val="00687A29"/>
    <w:rsid w:val="00687EF8"/>
    <w:rsid w:val="0069148C"/>
    <w:rsid w:val="00692698"/>
    <w:rsid w:val="006927A2"/>
    <w:rsid w:val="006928C8"/>
    <w:rsid w:val="0069300D"/>
    <w:rsid w:val="006933CB"/>
    <w:rsid w:val="00694B77"/>
    <w:rsid w:val="00695067"/>
    <w:rsid w:val="006950A5"/>
    <w:rsid w:val="00695787"/>
    <w:rsid w:val="00696482"/>
    <w:rsid w:val="00696E55"/>
    <w:rsid w:val="006A00D7"/>
    <w:rsid w:val="006A0566"/>
    <w:rsid w:val="006A0E5F"/>
    <w:rsid w:val="006A0F7B"/>
    <w:rsid w:val="006A15AB"/>
    <w:rsid w:val="006A1926"/>
    <w:rsid w:val="006A23A3"/>
    <w:rsid w:val="006A3292"/>
    <w:rsid w:val="006A47D5"/>
    <w:rsid w:val="006A4B92"/>
    <w:rsid w:val="006A602C"/>
    <w:rsid w:val="006A7121"/>
    <w:rsid w:val="006A7F4E"/>
    <w:rsid w:val="006B0798"/>
    <w:rsid w:val="006B07D0"/>
    <w:rsid w:val="006B10DC"/>
    <w:rsid w:val="006B3068"/>
    <w:rsid w:val="006B342C"/>
    <w:rsid w:val="006B3519"/>
    <w:rsid w:val="006B3657"/>
    <w:rsid w:val="006B39A5"/>
    <w:rsid w:val="006B3C61"/>
    <w:rsid w:val="006B4814"/>
    <w:rsid w:val="006B5BEF"/>
    <w:rsid w:val="006B687D"/>
    <w:rsid w:val="006B784C"/>
    <w:rsid w:val="006B7D0B"/>
    <w:rsid w:val="006C0788"/>
    <w:rsid w:val="006C1CA6"/>
    <w:rsid w:val="006C257D"/>
    <w:rsid w:val="006C2AAF"/>
    <w:rsid w:val="006C3087"/>
    <w:rsid w:val="006C4AF3"/>
    <w:rsid w:val="006C4F3A"/>
    <w:rsid w:val="006C4F53"/>
    <w:rsid w:val="006C55D5"/>
    <w:rsid w:val="006C5F71"/>
    <w:rsid w:val="006C64CF"/>
    <w:rsid w:val="006C6F3B"/>
    <w:rsid w:val="006D029A"/>
    <w:rsid w:val="006D03D9"/>
    <w:rsid w:val="006D0E57"/>
    <w:rsid w:val="006D32BA"/>
    <w:rsid w:val="006D3314"/>
    <w:rsid w:val="006D3ABD"/>
    <w:rsid w:val="006D40E9"/>
    <w:rsid w:val="006D46C9"/>
    <w:rsid w:val="006D4878"/>
    <w:rsid w:val="006D544B"/>
    <w:rsid w:val="006D702D"/>
    <w:rsid w:val="006D7908"/>
    <w:rsid w:val="006E0AD2"/>
    <w:rsid w:val="006E1340"/>
    <w:rsid w:val="006E177E"/>
    <w:rsid w:val="006E3283"/>
    <w:rsid w:val="006E54D2"/>
    <w:rsid w:val="006E56CE"/>
    <w:rsid w:val="006E6E1A"/>
    <w:rsid w:val="006F01AA"/>
    <w:rsid w:val="006F0654"/>
    <w:rsid w:val="006F09EA"/>
    <w:rsid w:val="006F0B73"/>
    <w:rsid w:val="006F1E6B"/>
    <w:rsid w:val="006F1F13"/>
    <w:rsid w:val="006F24DA"/>
    <w:rsid w:val="006F2B87"/>
    <w:rsid w:val="006F2CDB"/>
    <w:rsid w:val="006F3FAE"/>
    <w:rsid w:val="006F4D1C"/>
    <w:rsid w:val="006F5607"/>
    <w:rsid w:val="006F5C08"/>
    <w:rsid w:val="006F5CF2"/>
    <w:rsid w:val="006F5FA8"/>
    <w:rsid w:val="006F6D5C"/>
    <w:rsid w:val="006F6F55"/>
    <w:rsid w:val="006F727D"/>
    <w:rsid w:val="006F7654"/>
    <w:rsid w:val="006F7797"/>
    <w:rsid w:val="007005D5"/>
    <w:rsid w:val="00702188"/>
    <w:rsid w:val="0070267D"/>
    <w:rsid w:val="0070398E"/>
    <w:rsid w:val="0070438F"/>
    <w:rsid w:val="007044C3"/>
    <w:rsid w:val="00704DCF"/>
    <w:rsid w:val="00705EDF"/>
    <w:rsid w:val="0070686E"/>
    <w:rsid w:val="007071FE"/>
    <w:rsid w:val="0070736E"/>
    <w:rsid w:val="007074E2"/>
    <w:rsid w:val="007100DD"/>
    <w:rsid w:val="00711265"/>
    <w:rsid w:val="0071294B"/>
    <w:rsid w:val="00712A2D"/>
    <w:rsid w:val="00712B9E"/>
    <w:rsid w:val="0071328F"/>
    <w:rsid w:val="0071343A"/>
    <w:rsid w:val="0071347A"/>
    <w:rsid w:val="00714004"/>
    <w:rsid w:val="007143BD"/>
    <w:rsid w:val="007157E9"/>
    <w:rsid w:val="00715A5E"/>
    <w:rsid w:val="00716877"/>
    <w:rsid w:val="00720491"/>
    <w:rsid w:val="00720B5B"/>
    <w:rsid w:val="00721228"/>
    <w:rsid w:val="0072296A"/>
    <w:rsid w:val="0072304B"/>
    <w:rsid w:val="007232E5"/>
    <w:rsid w:val="007232EA"/>
    <w:rsid w:val="00723612"/>
    <w:rsid w:val="00723A66"/>
    <w:rsid w:val="00723E6A"/>
    <w:rsid w:val="00724829"/>
    <w:rsid w:val="00725417"/>
    <w:rsid w:val="00725465"/>
    <w:rsid w:val="00727566"/>
    <w:rsid w:val="00730A1D"/>
    <w:rsid w:val="00731661"/>
    <w:rsid w:val="00732B97"/>
    <w:rsid w:val="00734CD2"/>
    <w:rsid w:val="00734D1A"/>
    <w:rsid w:val="00736932"/>
    <w:rsid w:val="00740179"/>
    <w:rsid w:val="007407E8"/>
    <w:rsid w:val="00741B0B"/>
    <w:rsid w:val="007420B5"/>
    <w:rsid w:val="00742261"/>
    <w:rsid w:val="0074431A"/>
    <w:rsid w:val="0074512A"/>
    <w:rsid w:val="00745FA5"/>
    <w:rsid w:val="0075002B"/>
    <w:rsid w:val="00751F9C"/>
    <w:rsid w:val="00752480"/>
    <w:rsid w:val="00752889"/>
    <w:rsid w:val="0075319B"/>
    <w:rsid w:val="0075363D"/>
    <w:rsid w:val="0075370C"/>
    <w:rsid w:val="00753739"/>
    <w:rsid w:val="0075421F"/>
    <w:rsid w:val="007546E3"/>
    <w:rsid w:val="00754B96"/>
    <w:rsid w:val="00755748"/>
    <w:rsid w:val="00756CDB"/>
    <w:rsid w:val="00761039"/>
    <w:rsid w:val="00761123"/>
    <w:rsid w:val="007623F0"/>
    <w:rsid w:val="00762954"/>
    <w:rsid w:val="00763D90"/>
    <w:rsid w:val="007640E4"/>
    <w:rsid w:val="007644C3"/>
    <w:rsid w:val="00765FCA"/>
    <w:rsid w:val="0076660D"/>
    <w:rsid w:val="007675C3"/>
    <w:rsid w:val="0077012D"/>
    <w:rsid w:val="0077085C"/>
    <w:rsid w:val="007716F4"/>
    <w:rsid w:val="00772604"/>
    <w:rsid w:val="00772902"/>
    <w:rsid w:val="007751D4"/>
    <w:rsid w:val="00775309"/>
    <w:rsid w:val="00776082"/>
    <w:rsid w:val="00776527"/>
    <w:rsid w:val="00776B7D"/>
    <w:rsid w:val="00777B32"/>
    <w:rsid w:val="00777DFF"/>
    <w:rsid w:val="00777EAB"/>
    <w:rsid w:val="00777F1A"/>
    <w:rsid w:val="00777F9E"/>
    <w:rsid w:val="00781218"/>
    <w:rsid w:val="00781BE6"/>
    <w:rsid w:val="00782142"/>
    <w:rsid w:val="007827D7"/>
    <w:rsid w:val="007827E8"/>
    <w:rsid w:val="007839A1"/>
    <w:rsid w:val="0078487D"/>
    <w:rsid w:val="0078560C"/>
    <w:rsid w:val="00787185"/>
    <w:rsid w:val="007877B4"/>
    <w:rsid w:val="007901AF"/>
    <w:rsid w:val="0079039D"/>
    <w:rsid w:val="00790E2A"/>
    <w:rsid w:val="00791D35"/>
    <w:rsid w:val="00792C31"/>
    <w:rsid w:val="00793594"/>
    <w:rsid w:val="007940CA"/>
    <w:rsid w:val="00795C6E"/>
    <w:rsid w:val="00795E80"/>
    <w:rsid w:val="00796527"/>
    <w:rsid w:val="00796EF4"/>
    <w:rsid w:val="007970AF"/>
    <w:rsid w:val="007973BA"/>
    <w:rsid w:val="007A021F"/>
    <w:rsid w:val="007A0850"/>
    <w:rsid w:val="007A0C54"/>
    <w:rsid w:val="007A2866"/>
    <w:rsid w:val="007A2AD6"/>
    <w:rsid w:val="007A4B11"/>
    <w:rsid w:val="007A5866"/>
    <w:rsid w:val="007A6403"/>
    <w:rsid w:val="007A72C3"/>
    <w:rsid w:val="007A737B"/>
    <w:rsid w:val="007A7549"/>
    <w:rsid w:val="007A7AF5"/>
    <w:rsid w:val="007A7CB8"/>
    <w:rsid w:val="007A7E66"/>
    <w:rsid w:val="007B03EA"/>
    <w:rsid w:val="007B069B"/>
    <w:rsid w:val="007B0BE5"/>
    <w:rsid w:val="007B121C"/>
    <w:rsid w:val="007B170E"/>
    <w:rsid w:val="007B224C"/>
    <w:rsid w:val="007B41CE"/>
    <w:rsid w:val="007B4498"/>
    <w:rsid w:val="007B4DB9"/>
    <w:rsid w:val="007B5924"/>
    <w:rsid w:val="007B5B34"/>
    <w:rsid w:val="007B5E30"/>
    <w:rsid w:val="007B698F"/>
    <w:rsid w:val="007C013E"/>
    <w:rsid w:val="007C049B"/>
    <w:rsid w:val="007C06A8"/>
    <w:rsid w:val="007C094D"/>
    <w:rsid w:val="007C4520"/>
    <w:rsid w:val="007C4893"/>
    <w:rsid w:val="007C66B9"/>
    <w:rsid w:val="007D2537"/>
    <w:rsid w:val="007D294E"/>
    <w:rsid w:val="007D3A9B"/>
    <w:rsid w:val="007D4953"/>
    <w:rsid w:val="007D4D5D"/>
    <w:rsid w:val="007D5603"/>
    <w:rsid w:val="007D647D"/>
    <w:rsid w:val="007D697C"/>
    <w:rsid w:val="007D6EF1"/>
    <w:rsid w:val="007E0228"/>
    <w:rsid w:val="007E1CA9"/>
    <w:rsid w:val="007E1F96"/>
    <w:rsid w:val="007E1FF4"/>
    <w:rsid w:val="007E2CA8"/>
    <w:rsid w:val="007E3BA8"/>
    <w:rsid w:val="007E427F"/>
    <w:rsid w:val="007E4914"/>
    <w:rsid w:val="007E5125"/>
    <w:rsid w:val="007F1139"/>
    <w:rsid w:val="007F11A0"/>
    <w:rsid w:val="007F2115"/>
    <w:rsid w:val="007F221C"/>
    <w:rsid w:val="007F2505"/>
    <w:rsid w:val="007F2707"/>
    <w:rsid w:val="007F296F"/>
    <w:rsid w:val="007F2D8A"/>
    <w:rsid w:val="007F35E1"/>
    <w:rsid w:val="007F541C"/>
    <w:rsid w:val="007F58BF"/>
    <w:rsid w:val="007F65B7"/>
    <w:rsid w:val="007F6760"/>
    <w:rsid w:val="007F75E0"/>
    <w:rsid w:val="007F7DB6"/>
    <w:rsid w:val="00800F12"/>
    <w:rsid w:val="0080110B"/>
    <w:rsid w:val="0080153E"/>
    <w:rsid w:val="00801613"/>
    <w:rsid w:val="00803831"/>
    <w:rsid w:val="008038FF"/>
    <w:rsid w:val="00803CD4"/>
    <w:rsid w:val="00803DD0"/>
    <w:rsid w:val="00804337"/>
    <w:rsid w:val="00804F15"/>
    <w:rsid w:val="00804F51"/>
    <w:rsid w:val="008053D1"/>
    <w:rsid w:val="0080547E"/>
    <w:rsid w:val="008115AE"/>
    <w:rsid w:val="0081174D"/>
    <w:rsid w:val="00813643"/>
    <w:rsid w:val="00813877"/>
    <w:rsid w:val="008138BF"/>
    <w:rsid w:val="008151CF"/>
    <w:rsid w:val="008151D6"/>
    <w:rsid w:val="00815577"/>
    <w:rsid w:val="00816F03"/>
    <w:rsid w:val="00817D8F"/>
    <w:rsid w:val="00821523"/>
    <w:rsid w:val="0082171F"/>
    <w:rsid w:val="0082293A"/>
    <w:rsid w:val="00823274"/>
    <w:rsid w:val="00824330"/>
    <w:rsid w:val="00824661"/>
    <w:rsid w:val="00824EA8"/>
    <w:rsid w:val="00826343"/>
    <w:rsid w:val="00826815"/>
    <w:rsid w:val="00826CB5"/>
    <w:rsid w:val="00827B68"/>
    <w:rsid w:val="00830E33"/>
    <w:rsid w:val="008314FD"/>
    <w:rsid w:val="00831D0C"/>
    <w:rsid w:val="00831F48"/>
    <w:rsid w:val="0083212D"/>
    <w:rsid w:val="00832A4E"/>
    <w:rsid w:val="008335D2"/>
    <w:rsid w:val="0083490A"/>
    <w:rsid w:val="00834ADC"/>
    <w:rsid w:val="008352C1"/>
    <w:rsid w:val="00835338"/>
    <w:rsid w:val="00837210"/>
    <w:rsid w:val="00840178"/>
    <w:rsid w:val="008412E6"/>
    <w:rsid w:val="00841690"/>
    <w:rsid w:val="0084229A"/>
    <w:rsid w:val="008435F0"/>
    <w:rsid w:val="008436FA"/>
    <w:rsid w:val="00843C92"/>
    <w:rsid w:val="00844DDB"/>
    <w:rsid w:val="00845097"/>
    <w:rsid w:val="008464A1"/>
    <w:rsid w:val="00846967"/>
    <w:rsid w:val="00846C00"/>
    <w:rsid w:val="00847010"/>
    <w:rsid w:val="00847AE8"/>
    <w:rsid w:val="0085182F"/>
    <w:rsid w:val="00851DDF"/>
    <w:rsid w:val="00852A13"/>
    <w:rsid w:val="008533AE"/>
    <w:rsid w:val="00853B89"/>
    <w:rsid w:val="00854714"/>
    <w:rsid w:val="00854F56"/>
    <w:rsid w:val="0085574A"/>
    <w:rsid w:val="008561A9"/>
    <w:rsid w:val="00857082"/>
    <w:rsid w:val="00857B4C"/>
    <w:rsid w:val="00862C70"/>
    <w:rsid w:val="00863E0A"/>
    <w:rsid w:val="00864891"/>
    <w:rsid w:val="008649C8"/>
    <w:rsid w:val="00864AD7"/>
    <w:rsid w:val="0086561C"/>
    <w:rsid w:val="008660DA"/>
    <w:rsid w:val="0086617F"/>
    <w:rsid w:val="00867168"/>
    <w:rsid w:val="008677BF"/>
    <w:rsid w:val="0086782D"/>
    <w:rsid w:val="00867952"/>
    <w:rsid w:val="008704F4"/>
    <w:rsid w:val="00870EF7"/>
    <w:rsid w:val="00870F4A"/>
    <w:rsid w:val="00871191"/>
    <w:rsid w:val="0087173E"/>
    <w:rsid w:val="00872381"/>
    <w:rsid w:val="00872AE4"/>
    <w:rsid w:val="0087303E"/>
    <w:rsid w:val="008731F4"/>
    <w:rsid w:val="0087345D"/>
    <w:rsid w:val="008735B2"/>
    <w:rsid w:val="00873AF0"/>
    <w:rsid w:val="00874408"/>
    <w:rsid w:val="00876845"/>
    <w:rsid w:val="00881AE2"/>
    <w:rsid w:val="00882DAB"/>
    <w:rsid w:val="008835A5"/>
    <w:rsid w:val="008836A5"/>
    <w:rsid w:val="00884A80"/>
    <w:rsid w:val="00884CF7"/>
    <w:rsid w:val="00884FFD"/>
    <w:rsid w:val="00885049"/>
    <w:rsid w:val="008854AA"/>
    <w:rsid w:val="0088580F"/>
    <w:rsid w:val="00885C5B"/>
    <w:rsid w:val="00885D1B"/>
    <w:rsid w:val="00886C98"/>
    <w:rsid w:val="00890013"/>
    <w:rsid w:val="0089056D"/>
    <w:rsid w:val="00890DBD"/>
    <w:rsid w:val="00891093"/>
    <w:rsid w:val="0089196F"/>
    <w:rsid w:val="008923A0"/>
    <w:rsid w:val="008925CB"/>
    <w:rsid w:val="00892F4D"/>
    <w:rsid w:val="008938A2"/>
    <w:rsid w:val="00894488"/>
    <w:rsid w:val="00895B07"/>
    <w:rsid w:val="00895CD2"/>
    <w:rsid w:val="008961E8"/>
    <w:rsid w:val="00896343"/>
    <w:rsid w:val="0089674C"/>
    <w:rsid w:val="0089701B"/>
    <w:rsid w:val="0089716C"/>
    <w:rsid w:val="00897A67"/>
    <w:rsid w:val="008A013C"/>
    <w:rsid w:val="008A2893"/>
    <w:rsid w:val="008A2DA0"/>
    <w:rsid w:val="008A4352"/>
    <w:rsid w:val="008A4483"/>
    <w:rsid w:val="008A466C"/>
    <w:rsid w:val="008A5962"/>
    <w:rsid w:val="008A5C8E"/>
    <w:rsid w:val="008A6116"/>
    <w:rsid w:val="008A6208"/>
    <w:rsid w:val="008A6BC7"/>
    <w:rsid w:val="008B0269"/>
    <w:rsid w:val="008B053A"/>
    <w:rsid w:val="008B1D98"/>
    <w:rsid w:val="008B20B8"/>
    <w:rsid w:val="008B27E0"/>
    <w:rsid w:val="008B6BF8"/>
    <w:rsid w:val="008C0061"/>
    <w:rsid w:val="008C083F"/>
    <w:rsid w:val="008C0FA8"/>
    <w:rsid w:val="008C15AC"/>
    <w:rsid w:val="008C2D60"/>
    <w:rsid w:val="008C337A"/>
    <w:rsid w:val="008C3756"/>
    <w:rsid w:val="008C3957"/>
    <w:rsid w:val="008C58C5"/>
    <w:rsid w:val="008C5AA6"/>
    <w:rsid w:val="008C6A31"/>
    <w:rsid w:val="008C711E"/>
    <w:rsid w:val="008C74DC"/>
    <w:rsid w:val="008D03B5"/>
    <w:rsid w:val="008D232C"/>
    <w:rsid w:val="008D23F5"/>
    <w:rsid w:val="008D38A6"/>
    <w:rsid w:val="008D3BCC"/>
    <w:rsid w:val="008D4085"/>
    <w:rsid w:val="008D42AD"/>
    <w:rsid w:val="008D4E4D"/>
    <w:rsid w:val="008D597B"/>
    <w:rsid w:val="008D5A78"/>
    <w:rsid w:val="008D5D3F"/>
    <w:rsid w:val="008D64DA"/>
    <w:rsid w:val="008D66E5"/>
    <w:rsid w:val="008D67F3"/>
    <w:rsid w:val="008D73A3"/>
    <w:rsid w:val="008E0D14"/>
    <w:rsid w:val="008E0FCC"/>
    <w:rsid w:val="008E1A51"/>
    <w:rsid w:val="008E2610"/>
    <w:rsid w:val="008E2FE0"/>
    <w:rsid w:val="008E3AB3"/>
    <w:rsid w:val="008E45DF"/>
    <w:rsid w:val="008E4F06"/>
    <w:rsid w:val="008E525F"/>
    <w:rsid w:val="008E7170"/>
    <w:rsid w:val="008F0243"/>
    <w:rsid w:val="008F11F9"/>
    <w:rsid w:val="008F15D4"/>
    <w:rsid w:val="008F1E4B"/>
    <w:rsid w:val="008F2382"/>
    <w:rsid w:val="008F2385"/>
    <w:rsid w:val="008F289D"/>
    <w:rsid w:val="008F2ADC"/>
    <w:rsid w:val="008F38EC"/>
    <w:rsid w:val="008F3D9F"/>
    <w:rsid w:val="00901275"/>
    <w:rsid w:val="00901786"/>
    <w:rsid w:val="00901EF6"/>
    <w:rsid w:val="00905F87"/>
    <w:rsid w:val="0091092E"/>
    <w:rsid w:val="00911B5E"/>
    <w:rsid w:val="00912300"/>
    <w:rsid w:val="00912496"/>
    <w:rsid w:val="00912D38"/>
    <w:rsid w:val="00912F57"/>
    <w:rsid w:val="00913237"/>
    <w:rsid w:val="00913269"/>
    <w:rsid w:val="00914577"/>
    <w:rsid w:val="00914E37"/>
    <w:rsid w:val="0091500F"/>
    <w:rsid w:val="009153C1"/>
    <w:rsid w:val="0091605E"/>
    <w:rsid w:val="009209B5"/>
    <w:rsid w:val="009223BE"/>
    <w:rsid w:val="00923CBB"/>
    <w:rsid w:val="00926014"/>
    <w:rsid w:val="00926825"/>
    <w:rsid w:val="00930759"/>
    <w:rsid w:val="00930C15"/>
    <w:rsid w:val="00930CCC"/>
    <w:rsid w:val="009311AE"/>
    <w:rsid w:val="00932786"/>
    <w:rsid w:val="00933030"/>
    <w:rsid w:val="009331F6"/>
    <w:rsid w:val="009334C6"/>
    <w:rsid w:val="009347E1"/>
    <w:rsid w:val="00935573"/>
    <w:rsid w:val="00936CAD"/>
    <w:rsid w:val="00937CB4"/>
    <w:rsid w:val="009400EB"/>
    <w:rsid w:val="00940186"/>
    <w:rsid w:val="00940488"/>
    <w:rsid w:val="00940642"/>
    <w:rsid w:val="00940A9A"/>
    <w:rsid w:val="009411C3"/>
    <w:rsid w:val="00941BAF"/>
    <w:rsid w:val="00941FBA"/>
    <w:rsid w:val="00942160"/>
    <w:rsid w:val="00942D5C"/>
    <w:rsid w:val="00943B24"/>
    <w:rsid w:val="009459BE"/>
    <w:rsid w:val="00945DCE"/>
    <w:rsid w:val="00951180"/>
    <w:rsid w:val="009519FA"/>
    <w:rsid w:val="00952597"/>
    <w:rsid w:val="009527DD"/>
    <w:rsid w:val="00952BE6"/>
    <w:rsid w:val="00953142"/>
    <w:rsid w:val="009532E0"/>
    <w:rsid w:val="009534B4"/>
    <w:rsid w:val="009547E7"/>
    <w:rsid w:val="00954900"/>
    <w:rsid w:val="00956EE6"/>
    <w:rsid w:val="00957336"/>
    <w:rsid w:val="009573EF"/>
    <w:rsid w:val="009576B0"/>
    <w:rsid w:val="009578EE"/>
    <w:rsid w:val="00961476"/>
    <w:rsid w:val="00961F8E"/>
    <w:rsid w:val="00963C95"/>
    <w:rsid w:val="009646D4"/>
    <w:rsid w:val="00964DF9"/>
    <w:rsid w:val="009661A3"/>
    <w:rsid w:val="009661E3"/>
    <w:rsid w:val="00966661"/>
    <w:rsid w:val="009672EF"/>
    <w:rsid w:val="009673BB"/>
    <w:rsid w:val="009673F6"/>
    <w:rsid w:val="00967AF5"/>
    <w:rsid w:val="00967EC4"/>
    <w:rsid w:val="00970F60"/>
    <w:rsid w:val="00971313"/>
    <w:rsid w:val="00971BAF"/>
    <w:rsid w:val="00972A52"/>
    <w:rsid w:val="00973FA6"/>
    <w:rsid w:val="0097474F"/>
    <w:rsid w:val="0097734F"/>
    <w:rsid w:val="00977B1B"/>
    <w:rsid w:val="00980CC5"/>
    <w:rsid w:val="00981259"/>
    <w:rsid w:val="009816F8"/>
    <w:rsid w:val="00982388"/>
    <w:rsid w:val="009831C0"/>
    <w:rsid w:val="00983522"/>
    <w:rsid w:val="00984AAE"/>
    <w:rsid w:val="0098516E"/>
    <w:rsid w:val="0098542A"/>
    <w:rsid w:val="009857AA"/>
    <w:rsid w:val="009900C9"/>
    <w:rsid w:val="009905B9"/>
    <w:rsid w:val="00990B0E"/>
    <w:rsid w:val="00990E0C"/>
    <w:rsid w:val="00990F04"/>
    <w:rsid w:val="00991ECE"/>
    <w:rsid w:val="00991FD8"/>
    <w:rsid w:val="00992034"/>
    <w:rsid w:val="00992123"/>
    <w:rsid w:val="00992455"/>
    <w:rsid w:val="009927B6"/>
    <w:rsid w:val="00993C6E"/>
    <w:rsid w:val="009947CF"/>
    <w:rsid w:val="00994911"/>
    <w:rsid w:val="00995C45"/>
    <w:rsid w:val="00997446"/>
    <w:rsid w:val="009979FA"/>
    <w:rsid w:val="009A040E"/>
    <w:rsid w:val="009A0694"/>
    <w:rsid w:val="009A0A01"/>
    <w:rsid w:val="009A0A4E"/>
    <w:rsid w:val="009A0F63"/>
    <w:rsid w:val="009A3688"/>
    <w:rsid w:val="009A370B"/>
    <w:rsid w:val="009A4F27"/>
    <w:rsid w:val="009A525F"/>
    <w:rsid w:val="009B024D"/>
    <w:rsid w:val="009B1FB2"/>
    <w:rsid w:val="009B252B"/>
    <w:rsid w:val="009B2EEF"/>
    <w:rsid w:val="009B455E"/>
    <w:rsid w:val="009B4B92"/>
    <w:rsid w:val="009B4FD3"/>
    <w:rsid w:val="009B5727"/>
    <w:rsid w:val="009B5F28"/>
    <w:rsid w:val="009B6879"/>
    <w:rsid w:val="009B6DD6"/>
    <w:rsid w:val="009C03C5"/>
    <w:rsid w:val="009C03F3"/>
    <w:rsid w:val="009C1604"/>
    <w:rsid w:val="009C3ECA"/>
    <w:rsid w:val="009C6056"/>
    <w:rsid w:val="009C6126"/>
    <w:rsid w:val="009C61DE"/>
    <w:rsid w:val="009C64A3"/>
    <w:rsid w:val="009C6FDE"/>
    <w:rsid w:val="009D0096"/>
    <w:rsid w:val="009D09F7"/>
    <w:rsid w:val="009D0DB7"/>
    <w:rsid w:val="009D17DE"/>
    <w:rsid w:val="009D2775"/>
    <w:rsid w:val="009D2D54"/>
    <w:rsid w:val="009D3115"/>
    <w:rsid w:val="009D3294"/>
    <w:rsid w:val="009D3B87"/>
    <w:rsid w:val="009D3C58"/>
    <w:rsid w:val="009D4435"/>
    <w:rsid w:val="009D4867"/>
    <w:rsid w:val="009D4BC1"/>
    <w:rsid w:val="009D62B1"/>
    <w:rsid w:val="009D6C48"/>
    <w:rsid w:val="009D70F8"/>
    <w:rsid w:val="009D7B32"/>
    <w:rsid w:val="009E054F"/>
    <w:rsid w:val="009E2594"/>
    <w:rsid w:val="009E3203"/>
    <w:rsid w:val="009E3A4B"/>
    <w:rsid w:val="009E42A4"/>
    <w:rsid w:val="009E4F5F"/>
    <w:rsid w:val="009E64AA"/>
    <w:rsid w:val="009E6A2D"/>
    <w:rsid w:val="009E7028"/>
    <w:rsid w:val="009E7297"/>
    <w:rsid w:val="009F1125"/>
    <w:rsid w:val="009F1771"/>
    <w:rsid w:val="009F1DE2"/>
    <w:rsid w:val="009F218B"/>
    <w:rsid w:val="009F26CA"/>
    <w:rsid w:val="009F5304"/>
    <w:rsid w:val="009F55D0"/>
    <w:rsid w:val="009F5DE3"/>
    <w:rsid w:val="009F69D9"/>
    <w:rsid w:val="009F715B"/>
    <w:rsid w:val="009F794D"/>
    <w:rsid w:val="00A0011B"/>
    <w:rsid w:val="00A00A4C"/>
    <w:rsid w:val="00A00CFB"/>
    <w:rsid w:val="00A00F47"/>
    <w:rsid w:val="00A01A3F"/>
    <w:rsid w:val="00A020E5"/>
    <w:rsid w:val="00A02C9A"/>
    <w:rsid w:val="00A0413B"/>
    <w:rsid w:val="00A04E0C"/>
    <w:rsid w:val="00A056FD"/>
    <w:rsid w:val="00A069F7"/>
    <w:rsid w:val="00A10624"/>
    <w:rsid w:val="00A110AE"/>
    <w:rsid w:val="00A11E1B"/>
    <w:rsid w:val="00A12850"/>
    <w:rsid w:val="00A12B9F"/>
    <w:rsid w:val="00A12EE4"/>
    <w:rsid w:val="00A1413E"/>
    <w:rsid w:val="00A142A2"/>
    <w:rsid w:val="00A14936"/>
    <w:rsid w:val="00A16965"/>
    <w:rsid w:val="00A16C31"/>
    <w:rsid w:val="00A17E2B"/>
    <w:rsid w:val="00A17FCB"/>
    <w:rsid w:val="00A17FF3"/>
    <w:rsid w:val="00A2028C"/>
    <w:rsid w:val="00A21B8F"/>
    <w:rsid w:val="00A22D11"/>
    <w:rsid w:val="00A22D4F"/>
    <w:rsid w:val="00A23355"/>
    <w:rsid w:val="00A23848"/>
    <w:rsid w:val="00A2722B"/>
    <w:rsid w:val="00A273E1"/>
    <w:rsid w:val="00A274EF"/>
    <w:rsid w:val="00A30ABB"/>
    <w:rsid w:val="00A3139A"/>
    <w:rsid w:val="00A31ADC"/>
    <w:rsid w:val="00A32570"/>
    <w:rsid w:val="00A3258E"/>
    <w:rsid w:val="00A331E8"/>
    <w:rsid w:val="00A33C31"/>
    <w:rsid w:val="00A33DE4"/>
    <w:rsid w:val="00A34986"/>
    <w:rsid w:val="00A34A71"/>
    <w:rsid w:val="00A34B6E"/>
    <w:rsid w:val="00A3521C"/>
    <w:rsid w:val="00A36F01"/>
    <w:rsid w:val="00A37456"/>
    <w:rsid w:val="00A3769A"/>
    <w:rsid w:val="00A404A6"/>
    <w:rsid w:val="00A40E3D"/>
    <w:rsid w:val="00A42137"/>
    <w:rsid w:val="00A425F3"/>
    <w:rsid w:val="00A4323B"/>
    <w:rsid w:val="00A44C4C"/>
    <w:rsid w:val="00A457F5"/>
    <w:rsid w:val="00A45AFE"/>
    <w:rsid w:val="00A466BD"/>
    <w:rsid w:val="00A46D08"/>
    <w:rsid w:val="00A46E76"/>
    <w:rsid w:val="00A4732F"/>
    <w:rsid w:val="00A47486"/>
    <w:rsid w:val="00A47E10"/>
    <w:rsid w:val="00A52075"/>
    <w:rsid w:val="00A521BF"/>
    <w:rsid w:val="00A530D7"/>
    <w:rsid w:val="00A531B1"/>
    <w:rsid w:val="00A537E1"/>
    <w:rsid w:val="00A549D8"/>
    <w:rsid w:val="00A55D39"/>
    <w:rsid w:val="00A56AB3"/>
    <w:rsid w:val="00A56C5B"/>
    <w:rsid w:val="00A57706"/>
    <w:rsid w:val="00A57C82"/>
    <w:rsid w:val="00A60181"/>
    <w:rsid w:val="00A60793"/>
    <w:rsid w:val="00A60F4F"/>
    <w:rsid w:val="00A615D4"/>
    <w:rsid w:val="00A616DE"/>
    <w:rsid w:val="00A61CDD"/>
    <w:rsid w:val="00A63082"/>
    <w:rsid w:val="00A634C0"/>
    <w:rsid w:val="00A63891"/>
    <w:rsid w:val="00A66824"/>
    <w:rsid w:val="00A66E4A"/>
    <w:rsid w:val="00A677B6"/>
    <w:rsid w:val="00A701FA"/>
    <w:rsid w:val="00A70338"/>
    <w:rsid w:val="00A713EB"/>
    <w:rsid w:val="00A73B1D"/>
    <w:rsid w:val="00A73FF4"/>
    <w:rsid w:val="00A745D8"/>
    <w:rsid w:val="00A75369"/>
    <w:rsid w:val="00A77923"/>
    <w:rsid w:val="00A804D8"/>
    <w:rsid w:val="00A81E6E"/>
    <w:rsid w:val="00A824A1"/>
    <w:rsid w:val="00A825EC"/>
    <w:rsid w:val="00A8299D"/>
    <w:rsid w:val="00A83335"/>
    <w:rsid w:val="00A8521B"/>
    <w:rsid w:val="00A85274"/>
    <w:rsid w:val="00A85440"/>
    <w:rsid w:val="00A8580A"/>
    <w:rsid w:val="00A86506"/>
    <w:rsid w:val="00A86DE3"/>
    <w:rsid w:val="00A873EC"/>
    <w:rsid w:val="00A87667"/>
    <w:rsid w:val="00A87E2A"/>
    <w:rsid w:val="00A90453"/>
    <w:rsid w:val="00A90575"/>
    <w:rsid w:val="00A91203"/>
    <w:rsid w:val="00A91B05"/>
    <w:rsid w:val="00A91E1F"/>
    <w:rsid w:val="00A9204A"/>
    <w:rsid w:val="00A93557"/>
    <w:rsid w:val="00A9453A"/>
    <w:rsid w:val="00A94A9F"/>
    <w:rsid w:val="00A94D51"/>
    <w:rsid w:val="00A9638B"/>
    <w:rsid w:val="00A974AA"/>
    <w:rsid w:val="00AA0349"/>
    <w:rsid w:val="00AA0BEC"/>
    <w:rsid w:val="00AA1857"/>
    <w:rsid w:val="00AA1D4E"/>
    <w:rsid w:val="00AA2CF3"/>
    <w:rsid w:val="00AA314C"/>
    <w:rsid w:val="00AA351E"/>
    <w:rsid w:val="00AA4BD6"/>
    <w:rsid w:val="00AA4D5A"/>
    <w:rsid w:val="00AA5534"/>
    <w:rsid w:val="00AA6548"/>
    <w:rsid w:val="00AA6920"/>
    <w:rsid w:val="00AA6B1B"/>
    <w:rsid w:val="00AA780D"/>
    <w:rsid w:val="00AB0F16"/>
    <w:rsid w:val="00AB2109"/>
    <w:rsid w:val="00AB2A97"/>
    <w:rsid w:val="00AB36B7"/>
    <w:rsid w:val="00AB42BD"/>
    <w:rsid w:val="00AB4398"/>
    <w:rsid w:val="00AB5609"/>
    <w:rsid w:val="00AB5C03"/>
    <w:rsid w:val="00AB5ED6"/>
    <w:rsid w:val="00AB631C"/>
    <w:rsid w:val="00AB634B"/>
    <w:rsid w:val="00AB6A0C"/>
    <w:rsid w:val="00AB7849"/>
    <w:rsid w:val="00AC082A"/>
    <w:rsid w:val="00AC0B58"/>
    <w:rsid w:val="00AC0F75"/>
    <w:rsid w:val="00AC1126"/>
    <w:rsid w:val="00AC1C3C"/>
    <w:rsid w:val="00AC1F2B"/>
    <w:rsid w:val="00AC2839"/>
    <w:rsid w:val="00AC2A40"/>
    <w:rsid w:val="00AC2ECE"/>
    <w:rsid w:val="00AC3326"/>
    <w:rsid w:val="00AC392B"/>
    <w:rsid w:val="00AC5168"/>
    <w:rsid w:val="00AC583A"/>
    <w:rsid w:val="00AC65E8"/>
    <w:rsid w:val="00AC65FE"/>
    <w:rsid w:val="00AC6B47"/>
    <w:rsid w:val="00AC6FDC"/>
    <w:rsid w:val="00AC7426"/>
    <w:rsid w:val="00AC7B59"/>
    <w:rsid w:val="00AD030A"/>
    <w:rsid w:val="00AD0D07"/>
    <w:rsid w:val="00AD0D33"/>
    <w:rsid w:val="00AD0E36"/>
    <w:rsid w:val="00AD17CA"/>
    <w:rsid w:val="00AD1BC7"/>
    <w:rsid w:val="00AD22C9"/>
    <w:rsid w:val="00AD29A5"/>
    <w:rsid w:val="00AD3180"/>
    <w:rsid w:val="00AD36F4"/>
    <w:rsid w:val="00AD47C2"/>
    <w:rsid w:val="00AD4996"/>
    <w:rsid w:val="00AD586F"/>
    <w:rsid w:val="00AD5D1E"/>
    <w:rsid w:val="00AD6671"/>
    <w:rsid w:val="00AD674B"/>
    <w:rsid w:val="00AD6F0A"/>
    <w:rsid w:val="00AD7CA2"/>
    <w:rsid w:val="00AE2691"/>
    <w:rsid w:val="00AE2781"/>
    <w:rsid w:val="00AE27B0"/>
    <w:rsid w:val="00AE33D9"/>
    <w:rsid w:val="00AE40A7"/>
    <w:rsid w:val="00AE633D"/>
    <w:rsid w:val="00AE72C1"/>
    <w:rsid w:val="00AE7C96"/>
    <w:rsid w:val="00AF0057"/>
    <w:rsid w:val="00AF0185"/>
    <w:rsid w:val="00AF0259"/>
    <w:rsid w:val="00AF1668"/>
    <w:rsid w:val="00AF19A2"/>
    <w:rsid w:val="00AF1C86"/>
    <w:rsid w:val="00AF433E"/>
    <w:rsid w:val="00AF4AF7"/>
    <w:rsid w:val="00AF4F9B"/>
    <w:rsid w:val="00AF4FBE"/>
    <w:rsid w:val="00AF5B82"/>
    <w:rsid w:val="00AF76D0"/>
    <w:rsid w:val="00B01581"/>
    <w:rsid w:val="00B0184B"/>
    <w:rsid w:val="00B02CCB"/>
    <w:rsid w:val="00B046E3"/>
    <w:rsid w:val="00B048AD"/>
    <w:rsid w:val="00B06CCA"/>
    <w:rsid w:val="00B0728E"/>
    <w:rsid w:val="00B072BD"/>
    <w:rsid w:val="00B101CD"/>
    <w:rsid w:val="00B10238"/>
    <w:rsid w:val="00B10C6E"/>
    <w:rsid w:val="00B10C74"/>
    <w:rsid w:val="00B11147"/>
    <w:rsid w:val="00B1267B"/>
    <w:rsid w:val="00B12BBA"/>
    <w:rsid w:val="00B1364D"/>
    <w:rsid w:val="00B14000"/>
    <w:rsid w:val="00B1546C"/>
    <w:rsid w:val="00B1571B"/>
    <w:rsid w:val="00B1622C"/>
    <w:rsid w:val="00B17172"/>
    <w:rsid w:val="00B200A9"/>
    <w:rsid w:val="00B204D6"/>
    <w:rsid w:val="00B20691"/>
    <w:rsid w:val="00B20A85"/>
    <w:rsid w:val="00B211E8"/>
    <w:rsid w:val="00B211F5"/>
    <w:rsid w:val="00B21C60"/>
    <w:rsid w:val="00B21D86"/>
    <w:rsid w:val="00B22635"/>
    <w:rsid w:val="00B2269A"/>
    <w:rsid w:val="00B23784"/>
    <w:rsid w:val="00B242EF"/>
    <w:rsid w:val="00B2485C"/>
    <w:rsid w:val="00B258E4"/>
    <w:rsid w:val="00B2620F"/>
    <w:rsid w:val="00B26328"/>
    <w:rsid w:val="00B267E9"/>
    <w:rsid w:val="00B26B70"/>
    <w:rsid w:val="00B27334"/>
    <w:rsid w:val="00B273B0"/>
    <w:rsid w:val="00B305CA"/>
    <w:rsid w:val="00B321DE"/>
    <w:rsid w:val="00B33165"/>
    <w:rsid w:val="00B34FAF"/>
    <w:rsid w:val="00B35402"/>
    <w:rsid w:val="00B35C50"/>
    <w:rsid w:val="00B3643B"/>
    <w:rsid w:val="00B36551"/>
    <w:rsid w:val="00B36563"/>
    <w:rsid w:val="00B36D8C"/>
    <w:rsid w:val="00B3725B"/>
    <w:rsid w:val="00B37E8D"/>
    <w:rsid w:val="00B403B7"/>
    <w:rsid w:val="00B40D19"/>
    <w:rsid w:val="00B41B3B"/>
    <w:rsid w:val="00B42702"/>
    <w:rsid w:val="00B438C7"/>
    <w:rsid w:val="00B44569"/>
    <w:rsid w:val="00B4460E"/>
    <w:rsid w:val="00B47560"/>
    <w:rsid w:val="00B47BCB"/>
    <w:rsid w:val="00B5034A"/>
    <w:rsid w:val="00B50BA7"/>
    <w:rsid w:val="00B510A2"/>
    <w:rsid w:val="00B524D9"/>
    <w:rsid w:val="00B52D6B"/>
    <w:rsid w:val="00B547BA"/>
    <w:rsid w:val="00B554D5"/>
    <w:rsid w:val="00B5576A"/>
    <w:rsid w:val="00B55847"/>
    <w:rsid w:val="00B621B7"/>
    <w:rsid w:val="00B62EB7"/>
    <w:rsid w:val="00B63BBC"/>
    <w:rsid w:val="00B64329"/>
    <w:rsid w:val="00B65E1C"/>
    <w:rsid w:val="00B66C38"/>
    <w:rsid w:val="00B71D6F"/>
    <w:rsid w:val="00B730D9"/>
    <w:rsid w:val="00B741EB"/>
    <w:rsid w:val="00B74C6D"/>
    <w:rsid w:val="00B756CA"/>
    <w:rsid w:val="00B7597B"/>
    <w:rsid w:val="00B76491"/>
    <w:rsid w:val="00B76A0D"/>
    <w:rsid w:val="00B76CA7"/>
    <w:rsid w:val="00B7794E"/>
    <w:rsid w:val="00B80167"/>
    <w:rsid w:val="00B8050A"/>
    <w:rsid w:val="00B81B98"/>
    <w:rsid w:val="00B82B7D"/>
    <w:rsid w:val="00B83081"/>
    <w:rsid w:val="00B83282"/>
    <w:rsid w:val="00B843A3"/>
    <w:rsid w:val="00B84A57"/>
    <w:rsid w:val="00B8517B"/>
    <w:rsid w:val="00B87823"/>
    <w:rsid w:val="00B87AA3"/>
    <w:rsid w:val="00B910C7"/>
    <w:rsid w:val="00B914DD"/>
    <w:rsid w:val="00B9191F"/>
    <w:rsid w:val="00B936A9"/>
    <w:rsid w:val="00B940CD"/>
    <w:rsid w:val="00B941E2"/>
    <w:rsid w:val="00B94773"/>
    <w:rsid w:val="00B95514"/>
    <w:rsid w:val="00B958C5"/>
    <w:rsid w:val="00B97951"/>
    <w:rsid w:val="00B97BCC"/>
    <w:rsid w:val="00BA160B"/>
    <w:rsid w:val="00BA1E6A"/>
    <w:rsid w:val="00BA2940"/>
    <w:rsid w:val="00BA3B04"/>
    <w:rsid w:val="00BA56C2"/>
    <w:rsid w:val="00BA584B"/>
    <w:rsid w:val="00BA5ADE"/>
    <w:rsid w:val="00BA5EAB"/>
    <w:rsid w:val="00BB0949"/>
    <w:rsid w:val="00BB1823"/>
    <w:rsid w:val="00BB20AD"/>
    <w:rsid w:val="00BB2601"/>
    <w:rsid w:val="00BB283D"/>
    <w:rsid w:val="00BB2C7E"/>
    <w:rsid w:val="00BB32CB"/>
    <w:rsid w:val="00BB647E"/>
    <w:rsid w:val="00BB6FFC"/>
    <w:rsid w:val="00BB7175"/>
    <w:rsid w:val="00BB7E98"/>
    <w:rsid w:val="00BC001E"/>
    <w:rsid w:val="00BC0FBA"/>
    <w:rsid w:val="00BC0FD1"/>
    <w:rsid w:val="00BC237E"/>
    <w:rsid w:val="00BC3523"/>
    <w:rsid w:val="00BC3F87"/>
    <w:rsid w:val="00BC54FD"/>
    <w:rsid w:val="00BC5859"/>
    <w:rsid w:val="00BC592C"/>
    <w:rsid w:val="00BC709E"/>
    <w:rsid w:val="00BC7747"/>
    <w:rsid w:val="00BD05FE"/>
    <w:rsid w:val="00BD0BB5"/>
    <w:rsid w:val="00BD1E01"/>
    <w:rsid w:val="00BD25B4"/>
    <w:rsid w:val="00BD2C71"/>
    <w:rsid w:val="00BD3919"/>
    <w:rsid w:val="00BD3DD3"/>
    <w:rsid w:val="00BD7C00"/>
    <w:rsid w:val="00BE092E"/>
    <w:rsid w:val="00BE13DE"/>
    <w:rsid w:val="00BE1C0D"/>
    <w:rsid w:val="00BE1E14"/>
    <w:rsid w:val="00BE2466"/>
    <w:rsid w:val="00BE28E8"/>
    <w:rsid w:val="00BE475F"/>
    <w:rsid w:val="00BE5702"/>
    <w:rsid w:val="00BE6003"/>
    <w:rsid w:val="00BE6BA6"/>
    <w:rsid w:val="00BE7423"/>
    <w:rsid w:val="00BF0420"/>
    <w:rsid w:val="00BF0D3B"/>
    <w:rsid w:val="00BF1FFE"/>
    <w:rsid w:val="00BF2B79"/>
    <w:rsid w:val="00BF2F73"/>
    <w:rsid w:val="00BF451D"/>
    <w:rsid w:val="00BF487E"/>
    <w:rsid w:val="00BF4CBA"/>
    <w:rsid w:val="00BF563C"/>
    <w:rsid w:val="00BF5B4F"/>
    <w:rsid w:val="00BF5FA7"/>
    <w:rsid w:val="00BF678E"/>
    <w:rsid w:val="00BF6866"/>
    <w:rsid w:val="00BF69D7"/>
    <w:rsid w:val="00BF7340"/>
    <w:rsid w:val="00BF7869"/>
    <w:rsid w:val="00BF7FC2"/>
    <w:rsid w:val="00C01287"/>
    <w:rsid w:val="00C013F1"/>
    <w:rsid w:val="00C022B1"/>
    <w:rsid w:val="00C03403"/>
    <w:rsid w:val="00C0373E"/>
    <w:rsid w:val="00C03A7E"/>
    <w:rsid w:val="00C04646"/>
    <w:rsid w:val="00C06955"/>
    <w:rsid w:val="00C06D0C"/>
    <w:rsid w:val="00C07294"/>
    <w:rsid w:val="00C10F7E"/>
    <w:rsid w:val="00C11377"/>
    <w:rsid w:val="00C11B14"/>
    <w:rsid w:val="00C12222"/>
    <w:rsid w:val="00C12F49"/>
    <w:rsid w:val="00C13284"/>
    <w:rsid w:val="00C1635B"/>
    <w:rsid w:val="00C166CC"/>
    <w:rsid w:val="00C17A50"/>
    <w:rsid w:val="00C200D7"/>
    <w:rsid w:val="00C21359"/>
    <w:rsid w:val="00C21F67"/>
    <w:rsid w:val="00C225D8"/>
    <w:rsid w:val="00C229F5"/>
    <w:rsid w:val="00C22D30"/>
    <w:rsid w:val="00C22DC6"/>
    <w:rsid w:val="00C24954"/>
    <w:rsid w:val="00C25611"/>
    <w:rsid w:val="00C26B0C"/>
    <w:rsid w:val="00C27410"/>
    <w:rsid w:val="00C30665"/>
    <w:rsid w:val="00C30DF0"/>
    <w:rsid w:val="00C326B6"/>
    <w:rsid w:val="00C3375E"/>
    <w:rsid w:val="00C33DEB"/>
    <w:rsid w:val="00C34BAD"/>
    <w:rsid w:val="00C35A56"/>
    <w:rsid w:val="00C36445"/>
    <w:rsid w:val="00C36F98"/>
    <w:rsid w:val="00C37046"/>
    <w:rsid w:val="00C379C6"/>
    <w:rsid w:val="00C407EE"/>
    <w:rsid w:val="00C40B91"/>
    <w:rsid w:val="00C41BDA"/>
    <w:rsid w:val="00C429FC"/>
    <w:rsid w:val="00C43AC8"/>
    <w:rsid w:val="00C43ACD"/>
    <w:rsid w:val="00C43F97"/>
    <w:rsid w:val="00C4414C"/>
    <w:rsid w:val="00C442C5"/>
    <w:rsid w:val="00C46E7D"/>
    <w:rsid w:val="00C50F15"/>
    <w:rsid w:val="00C52211"/>
    <w:rsid w:val="00C52B95"/>
    <w:rsid w:val="00C52FD3"/>
    <w:rsid w:val="00C54365"/>
    <w:rsid w:val="00C54E4C"/>
    <w:rsid w:val="00C551FE"/>
    <w:rsid w:val="00C5522C"/>
    <w:rsid w:val="00C56C4F"/>
    <w:rsid w:val="00C57BFE"/>
    <w:rsid w:val="00C57EEE"/>
    <w:rsid w:val="00C60C51"/>
    <w:rsid w:val="00C614D2"/>
    <w:rsid w:val="00C61B34"/>
    <w:rsid w:val="00C62BE4"/>
    <w:rsid w:val="00C62F7D"/>
    <w:rsid w:val="00C64EF4"/>
    <w:rsid w:val="00C65581"/>
    <w:rsid w:val="00C65B50"/>
    <w:rsid w:val="00C65E67"/>
    <w:rsid w:val="00C66505"/>
    <w:rsid w:val="00C66E0A"/>
    <w:rsid w:val="00C708F2"/>
    <w:rsid w:val="00C70E57"/>
    <w:rsid w:val="00C719EA"/>
    <w:rsid w:val="00C71F22"/>
    <w:rsid w:val="00C743D8"/>
    <w:rsid w:val="00C7450F"/>
    <w:rsid w:val="00C74FE9"/>
    <w:rsid w:val="00C75129"/>
    <w:rsid w:val="00C76206"/>
    <w:rsid w:val="00C77402"/>
    <w:rsid w:val="00C80B93"/>
    <w:rsid w:val="00C80C4D"/>
    <w:rsid w:val="00C8226D"/>
    <w:rsid w:val="00C823F4"/>
    <w:rsid w:val="00C82B8A"/>
    <w:rsid w:val="00C82C6C"/>
    <w:rsid w:val="00C84E3A"/>
    <w:rsid w:val="00C853FB"/>
    <w:rsid w:val="00C85466"/>
    <w:rsid w:val="00C8651D"/>
    <w:rsid w:val="00C908D9"/>
    <w:rsid w:val="00C91252"/>
    <w:rsid w:val="00C916ED"/>
    <w:rsid w:val="00C92EFC"/>
    <w:rsid w:val="00C93C69"/>
    <w:rsid w:val="00C93EB4"/>
    <w:rsid w:val="00C9410E"/>
    <w:rsid w:val="00C94591"/>
    <w:rsid w:val="00C94A71"/>
    <w:rsid w:val="00C94E82"/>
    <w:rsid w:val="00C950A3"/>
    <w:rsid w:val="00C95688"/>
    <w:rsid w:val="00CA0966"/>
    <w:rsid w:val="00CA0C01"/>
    <w:rsid w:val="00CA1291"/>
    <w:rsid w:val="00CA1CB1"/>
    <w:rsid w:val="00CA402F"/>
    <w:rsid w:val="00CA4117"/>
    <w:rsid w:val="00CA59EB"/>
    <w:rsid w:val="00CA6562"/>
    <w:rsid w:val="00CA74A4"/>
    <w:rsid w:val="00CA7ADF"/>
    <w:rsid w:val="00CB0245"/>
    <w:rsid w:val="00CB08D4"/>
    <w:rsid w:val="00CB0960"/>
    <w:rsid w:val="00CB14CC"/>
    <w:rsid w:val="00CB25DF"/>
    <w:rsid w:val="00CB2994"/>
    <w:rsid w:val="00CB29CA"/>
    <w:rsid w:val="00CB44F4"/>
    <w:rsid w:val="00CB50CA"/>
    <w:rsid w:val="00CB50DC"/>
    <w:rsid w:val="00CB5109"/>
    <w:rsid w:val="00CB5D7B"/>
    <w:rsid w:val="00CB6D64"/>
    <w:rsid w:val="00CB7F66"/>
    <w:rsid w:val="00CC0479"/>
    <w:rsid w:val="00CC0845"/>
    <w:rsid w:val="00CC0A4F"/>
    <w:rsid w:val="00CC3BC2"/>
    <w:rsid w:val="00CC49D3"/>
    <w:rsid w:val="00CC5762"/>
    <w:rsid w:val="00CC786C"/>
    <w:rsid w:val="00CC7B42"/>
    <w:rsid w:val="00CD055F"/>
    <w:rsid w:val="00CD1DE2"/>
    <w:rsid w:val="00CD3E8C"/>
    <w:rsid w:val="00CD5BA6"/>
    <w:rsid w:val="00CD6280"/>
    <w:rsid w:val="00CD6502"/>
    <w:rsid w:val="00CD72BC"/>
    <w:rsid w:val="00CD7405"/>
    <w:rsid w:val="00CD74EE"/>
    <w:rsid w:val="00CD762E"/>
    <w:rsid w:val="00CD78C0"/>
    <w:rsid w:val="00CE0179"/>
    <w:rsid w:val="00CE1132"/>
    <w:rsid w:val="00CE1166"/>
    <w:rsid w:val="00CE12B4"/>
    <w:rsid w:val="00CE15FB"/>
    <w:rsid w:val="00CE450F"/>
    <w:rsid w:val="00CE47F4"/>
    <w:rsid w:val="00CE4A9B"/>
    <w:rsid w:val="00CE4E4E"/>
    <w:rsid w:val="00CE4FA8"/>
    <w:rsid w:val="00CE5296"/>
    <w:rsid w:val="00CE572D"/>
    <w:rsid w:val="00CE66D1"/>
    <w:rsid w:val="00CE748E"/>
    <w:rsid w:val="00CF04D4"/>
    <w:rsid w:val="00CF09E6"/>
    <w:rsid w:val="00CF1644"/>
    <w:rsid w:val="00CF1B00"/>
    <w:rsid w:val="00CF20E9"/>
    <w:rsid w:val="00CF3EA7"/>
    <w:rsid w:val="00CF40CA"/>
    <w:rsid w:val="00CF48FC"/>
    <w:rsid w:val="00CF58C4"/>
    <w:rsid w:val="00CF5C5C"/>
    <w:rsid w:val="00CF6C48"/>
    <w:rsid w:val="00CF6F8F"/>
    <w:rsid w:val="00CF744A"/>
    <w:rsid w:val="00CF7C60"/>
    <w:rsid w:val="00D005AC"/>
    <w:rsid w:val="00D034A9"/>
    <w:rsid w:val="00D04209"/>
    <w:rsid w:val="00D04896"/>
    <w:rsid w:val="00D05960"/>
    <w:rsid w:val="00D05B60"/>
    <w:rsid w:val="00D07C27"/>
    <w:rsid w:val="00D07C9B"/>
    <w:rsid w:val="00D10215"/>
    <w:rsid w:val="00D1023A"/>
    <w:rsid w:val="00D10380"/>
    <w:rsid w:val="00D10F1A"/>
    <w:rsid w:val="00D11162"/>
    <w:rsid w:val="00D11B99"/>
    <w:rsid w:val="00D142A3"/>
    <w:rsid w:val="00D14C4A"/>
    <w:rsid w:val="00D15A43"/>
    <w:rsid w:val="00D169A9"/>
    <w:rsid w:val="00D16A29"/>
    <w:rsid w:val="00D20198"/>
    <w:rsid w:val="00D20235"/>
    <w:rsid w:val="00D209FA"/>
    <w:rsid w:val="00D20D60"/>
    <w:rsid w:val="00D21EF3"/>
    <w:rsid w:val="00D22035"/>
    <w:rsid w:val="00D22D60"/>
    <w:rsid w:val="00D239B5"/>
    <w:rsid w:val="00D2433D"/>
    <w:rsid w:val="00D24970"/>
    <w:rsid w:val="00D25329"/>
    <w:rsid w:val="00D2560C"/>
    <w:rsid w:val="00D25982"/>
    <w:rsid w:val="00D26187"/>
    <w:rsid w:val="00D275B2"/>
    <w:rsid w:val="00D3109B"/>
    <w:rsid w:val="00D311BD"/>
    <w:rsid w:val="00D312C3"/>
    <w:rsid w:val="00D32010"/>
    <w:rsid w:val="00D322F2"/>
    <w:rsid w:val="00D3317D"/>
    <w:rsid w:val="00D333B7"/>
    <w:rsid w:val="00D334A9"/>
    <w:rsid w:val="00D33577"/>
    <w:rsid w:val="00D33BAA"/>
    <w:rsid w:val="00D33F3F"/>
    <w:rsid w:val="00D3422D"/>
    <w:rsid w:val="00D343DD"/>
    <w:rsid w:val="00D34568"/>
    <w:rsid w:val="00D34F66"/>
    <w:rsid w:val="00D3573F"/>
    <w:rsid w:val="00D35FF7"/>
    <w:rsid w:val="00D4070C"/>
    <w:rsid w:val="00D408FE"/>
    <w:rsid w:val="00D40B5E"/>
    <w:rsid w:val="00D41804"/>
    <w:rsid w:val="00D41BDB"/>
    <w:rsid w:val="00D41FD6"/>
    <w:rsid w:val="00D42D35"/>
    <w:rsid w:val="00D43DDB"/>
    <w:rsid w:val="00D4459E"/>
    <w:rsid w:val="00D45C71"/>
    <w:rsid w:val="00D45FAC"/>
    <w:rsid w:val="00D46518"/>
    <w:rsid w:val="00D467BB"/>
    <w:rsid w:val="00D46B99"/>
    <w:rsid w:val="00D47171"/>
    <w:rsid w:val="00D47465"/>
    <w:rsid w:val="00D47A21"/>
    <w:rsid w:val="00D501CE"/>
    <w:rsid w:val="00D50731"/>
    <w:rsid w:val="00D533A3"/>
    <w:rsid w:val="00D542FF"/>
    <w:rsid w:val="00D54521"/>
    <w:rsid w:val="00D54632"/>
    <w:rsid w:val="00D549D4"/>
    <w:rsid w:val="00D56953"/>
    <w:rsid w:val="00D60BDF"/>
    <w:rsid w:val="00D614B3"/>
    <w:rsid w:val="00D616A9"/>
    <w:rsid w:val="00D6286E"/>
    <w:rsid w:val="00D62975"/>
    <w:rsid w:val="00D62C87"/>
    <w:rsid w:val="00D6389A"/>
    <w:rsid w:val="00D63D62"/>
    <w:rsid w:val="00D63F7F"/>
    <w:rsid w:val="00D64751"/>
    <w:rsid w:val="00D65706"/>
    <w:rsid w:val="00D6599D"/>
    <w:rsid w:val="00D65B45"/>
    <w:rsid w:val="00D65E86"/>
    <w:rsid w:val="00D6760D"/>
    <w:rsid w:val="00D67CAF"/>
    <w:rsid w:val="00D70C05"/>
    <w:rsid w:val="00D7229F"/>
    <w:rsid w:val="00D730FE"/>
    <w:rsid w:val="00D734B4"/>
    <w:rsid w:val="00D734E2"/>
    <w:rsid w:val="00D73793"/>
    <w:rsid w:val="00D74418"/>
    <w:rsid w:val="00D75D75"/>
    <w:rsid w:val="00D76D26"/>
    <w:rsid w:val="00D7796F"/>
    <w:rsid w:val="00D77DF8"/>
    <w:rsid w:val="00D77F07"/>
    <w:rsid w:val="00D8015F"/>
    <w:rsid w:val="00D80912"/>
    <w:rsid w:val="00D80C23"/>
    <w:rsid w:val="00D80F32"/>
    <w:rsid w:val="00D81DB6"/>
    <w:rsid w:val="00D82606"/>
    <w:rsid w:val="00D82D4F"/>
    <w:rsid w:val="00D837A4"/>
    <w:rsid w:val="00D84C6D"/>
    <w:rsid w:val="00D85ECA"/>
    <w:rsid w:val="00D860D5"/>
    <w:rsid w:val="00D868CD"/>
    <w:rsid w:val="00D86F2C"/>
    <w:rsid w:val="00D86FA9"/>
    <w:rsid w:val="00D87956"/>
    <w:rsid w:val="00D92A1B"/>
    <w:rsid w:val="00D92A41"/>
    <w:rsid w:val="00D94FC7"/>
    <w:rsid w:val="00DA1657"/>
    <w:rsid w:val="00DA20CE"/>
    <w:rsid w:val="00DA51D6"/>
    <w:rsid w:val="00DA5369"/>
    <w:rsid w:val="00DA53E7"/>
    <w:rsid w:val="00DA5A7D"/>
    <w:rsid w:val="00DA607B"/>
    <w:rsid w:val="00DA6B3E"/>
    <w:rsid w:val="00DB033D"/>
    <w:rsid w:val="00DB0371"/>
    <w:rsid w:val="00DB08FE"/>
    <w:rsid w:val="00DB248C"/>
    <w:rsid w:val="00DB2640"/>
    <w:rsid w:val="00DB481C"/>
    <w:rsid w:val="00DB494D"/>
    <w:rsid w:val="00DB5230"/>
    <w:rsid w:val="00DB5E57"/>
    <w:rsid w:val="00DB640C"/>
    <w:rsid w:val="00DC0770"/>
    <w:rsid w:val="00DC0A26"/>
    <w:rsid w:val="00DC167B"/>
    <w:rsid w:val="00DC1720"/>
    <w:rsid w:val="00DC184D"/>
    <w:rsid w:val="00DC1D17"/>
    <w:rsid w:val="00DC23E8"/>
    <w:rsid w:val="00DC4D85"/>
    <w:rsid w:val="00DC4EFB"/>
    <w:rsid w:val="00DC5AE7"/>
    <w:rsid w:val="00DD214F"/>
    <w:rsid w:val="00DD22EC"/>
    <w:rsid w:val="00DD26D4"/>
    <w:rsid w:val="00DD2B60"/>
    <w:rsid w:val="00DD3341"/>
    <w:rsid w:val="00DD5478"/>
    <w:rsid w:val="00DD5BAE"/>
    <w:rsid w:val="00DD601F"/>
    <w:rsid w:val="00DD64EB"/>
    <w:rsid w:val="00DD75F0"/>
    <w:rsid w:val="00DD7DBE"/>
    <w:rsid w:val="00DE06E5"/>
    <w:rsid w:val="00DE1175"/>
    <w:rsid w:val="00DE1714"/>
    <w:rsid w:val="00DE282D"/>
    <w:rsid w:val="00DE2D21"/>
    <w:rsid w:val="00DE328C"/>
    <w:rsid w:val="00DE4E72"/>
    <w:rsid w:val="00DE4E79"/>
    <w:rsid w:val="00DE5BD9"/>
    <w:rsid w:val="00DE6AF3"/>
    <w:rsid w:val="00DF1574"/>
    <w:rsid w:val="00DF1973"/>
    <w:rsid w:val="00DF5A75"/>
    <w:rsid w:val="00DF683C"/>
    <w:rsid w:val="00DF6E88"/>
    <w:rsid w:val="00DF72B4"/>
    <w:rsid w:val="00DF7943"/>
    <w:rsid w:val="00DF7C1E"/>
    <w:rsid w:val="00E001DA"/>
    <w:rsid w:val="00E00B4A"/>
    <w:rsid w:val="00E010AF"/>
    <w:rsid w:val="00E01AFB"/>
    <w:rsid w:val="00E025E2"/>
    <w:rsid w:val="00E02981"/>
    <w:rsid w:val="00E03ADE"/>
    <w:rsid w:val="00E04017"/>
    <w:rsid w:val="00E040C6"/>
    <w:rsid w:val="00E05DCB"/>
    <w:rsid w:val="00E072D9"/>
    <w:rsid w:val="00E100BC"/>
    <w:rsid w:val="00E10211"/>
    <w:rsid w:val="00E10CBE"/>
    <w:rsid w:val="00E10E30"/>
    <w:rsid w:val="00E11804"/>
    <w:rsid w:val="00E12175"/>
    <w:rsid w:val="00E12E57"/>
    <w:rsid w:val="00E135E3"/>
    <w:rsid w:val="00E136C1"/>
    <w:rsid w:val="00E13DB9"/>
    <w:rsid w:val="00E146D1"/>
    <w:rsid w:val="00E14893"/>
    <w:rsid w:val="00E151F4"/>
    <w:rsid w:val="00E153C3"/>
    <w:rsid w:val="00E16728"/>
    <w:rsid w:val="00E1683D"/>
    <w:rsid w:val="00E16AEB"/>
    <w:rsid w:val="00E17BF0"/>
    <w:rsid w:val="00E20522"/>
    <w:rsid w:val="00E20C65"/>
    <w:rsid w:val="00E21F8C"/>
    <w:rsid w:val="00E22E04"/>
    <w:rsid w:val="00E2322F"/>
    <w:rsid w:val="00E235C5"/>
    <w:rsid w:val="00E23748"/>
    <w:rsid w:val="00E24847"/>
    <w:rsid w:val="00E249D0"/>
    <w:rsid w:val="00E253CB"/>
    <w:rsid w:val="00E26E1F"/>
    <w:rsid w:val="00E27901"/>
    <w:rsid w:val="00E27C0B"/>
    <w:rsid w:val="00E30097"/>
    <w:rsid w:val="00E3070F"/>
    <w:rsid w:val="00E30740"/>
    <w:rsid w:val="00E3074F"/>
    <w:rsid w:val="00E313CA"/>
    <w:rsid w:val="00E314A0"/>
    <w:rsid w:val="00E31553"/>
    <w:rsid w:val="00E31687"/>
    <w:rsid w:val="00E318E3"/>
    <w:rsid w:val="00E31AE4"/>
    <w:rsid w:val="00E32269"/>
    <w:rsid w:val="00E32C56"/>
    <w:rsid w:val="00E33265"/>
    <w:rsid w:val="00E33D96"/>
    <w:rsid w:val="00E3527D"/>
    <w:rsid w:val="00E36320"/>
    <w:rsid w:val="00E3647F"/>
    <w:rsid w:val="00E36487"/>
    <w:rsid w:val="00E37244"/>
    <w:rsid w:val="00E43D07"/>
    <w:rsid w:val="00E4492C"/>
    <w:rsid w:val="00E44AD4"/>
    <w:rsid w:val="00E46349"/>
    <w:rsid w:val="00E46B56"/>
    <w:rsid w:val="00E47CC5"/>
    <w:rsid w:val="00E5016D"/>
    <w:rsid w:val="00E50775"/>
    <w:rsid w:val="00E50C45"/>
    <w:rsid w:val="00E5329E"/>
    <w:rsid w:val="00E53D3D"/>
    <w:rsid w:val="00E54E78"/>
    <w:rsid w:val="00E55621"/>
    <w:rsid w:val="00E57956"/>
    <w:rsid w:val="00E60893"/>
    <w:rsid w:val="00E61403"/>
    <w:rsid w:val="00E61972"/>
    <w:rsid w:val="00E62501"/>
    <w:rsid w:val="00E62DB2"/>
    <w:rsid w:val="00E63AC0"/>
    <w:rsid w:val="00E63CA3"/>
    <w:rsid w:val="00E64C6C"/>
    <w:rsid w:val="00E64D28"/>
    <w:rsid w:val="00E651C8"/>
    <w:rsid w:val="00E6548B"/>
    <w:rsid w:val="00E656BB"/>
    <w:rsid w:val="00E65787"/>
    <w:rsid w:val="00E65BC2"/>
    <w:rsid w:val="00E65DA0"/>
    <w:rsid w:val="00E66A1C"/>
    <w:rsid w:val="00E67FB6"/>
    <w:rsid w:val="00E703E2"/>
    <w:rsid w:val="00E710B7"/>
    <w:rsid w:val="00E71E0E"/>
    <w:rsid w:val="00E72031"/>
    <w:rsid w:val="00E7260B"/>
    <w:rsid w:val="00E727FD"/>
    <w:rsid w:val="00E72F63"/>
    <w:rsid w:val="00E7367A"/>
    <w:rsid w:val="00E73944"/>
    <w:rsid w:val="00E73C7A"/>
    <w:rsid w:val="00E73D0B"/>
    <w:rsid w:val="00E75155"/>
    <w:rsid w:val="00E758EC"/>
    <w:rsid w:val="00E7599E"/>
    <w:rsid w:val="00E75BE7"/>
    <w:rsid w:val="00E76AE5"/>
    <w:rsid w:val="00E76F43"/>
    <w:rsid w:val="00E77D80"/>
    <w:rsid w:val="00E77F5C"/>
    <w:rsid w:val="00E8030E"/>
    <w:rsid w:val="00E808CA"/>
    <w:rsid w:val="00E80A4E"/>
    <w:rsid w:val="00E81569"/>
    <w:rsid w:val="00E82166"/>
    <w:rsid w:val="00E83084"/>
    <w:rsid w:val="00E83B38"/>
    <w:rsid w:val="00E83C69"/>
    <w:rsid w:val="00E83ED6"/>
    <w:rsid w:val="00E8483A"/>
    <w:rsid w:val="00E84987"/>
    <w:rsid w:val="00E84A89"/>
    <w:rsid w:val="00E84CDC"/>
    <w:rsid w:val="00E84E91"/>
    <w:rsid w:val="00E85429"/>
    <w:rsid w:val="00E870F3"/>
    <w:rsid w:val="00E873A9"/>
    <w:rsid w:val="00E87951"/>
    <w:rsid w:val="00E900A1"/>
    <w:rsid w:val="00E91A2D"/>
    <w:rsid w:val="00E91C5F"/>
    <w:rsid w:val="00E91D8A"/>
    <w:rsid w:val="00E91FCA"/>
    <w:rsid w:val="00E93355"/>
    <w:rsid w:val="00E944F8"/>
    <w:rsid w:val="00E946DA"/>
    <w:rsid w:val="00E94886"/>
    <w:rsid w:val="00E9543A"/>
    <w:rsid w:val="00E9610A"/>
    <w:rsid w:val="00E964CF"/>
    <w:rsid w:val="00E96CFD"/>
    <w:rsid w:val="00E972D5"/>
    <w:rsid w:val="00E97816"/>
    <w:rsid w:val="00E97944"/>
    <w:rsid w:val="00E97AC3"/>
    <w:rsid w:val="00EA258D"/>
    <w:rsid w:val="00EA2853"/>
    <w:rsid w:val="00EA2A34"/>
    <w:rsid w:val="00EA2B4E"/>
    <w:rsid w:val="00EA3151"/>
    <w:rsid w:val="00EA3573"/>
    <w:rsid w:val="00EA3E5C"/>
    <w:rsid w:val="00EA4193"/>
    <w:rsid w:val="00EA555F"/>
    <w:rsid w:val="00EA69C0"/>
    <w:rsid w:val="00EA7301"/>
    <w:rsid w:val="00EA7BFD"/>
    <w:rsid w:val="00EA7C14"/>
    <w:rsid w:val="00EB1D17"/>
    <w:rsid w:val="00EB2215"/>
    <w:rsid w:val="00EB349D"/>
    <w:rsid w:val="00EB3987"/>
    <w:rsid w:val="00EB42D6"/>
    <w:rsid w:val="00EB4427"/>
    <w:rsid w:val="00EB44A3"/>
    <w:rsid w:val="00EB4B80"/>
    <w:rsid w:val="00EB4BF5"/>
    <w:rsid w:val="00EB6749"/>
    <w:rsid w:val="00EB6E56"/>
    <w:rsid w:val="00EB6EAA"/>
    <w:rsid w:val="00EB7961"/>
    <w:rsid w:val="00EB7AA7"/>
    <w:rsid w:val="00EC0B88"/>
    <w:rsid w:val="00EC226D"/>
    <w:rsid w:val="00EC2E7C"/>
    <w:rsid w:val="00EC354C"/>
    <w:rsid w:val="00EC448A"/>
    <w:rsid w:val="00EC5001"/>
    <w:rsid w:val="00EC52DA"/>
    <w:rsid w:val="00EC5A29"/>
    <w:rsid w:val="00EC65D0"/>
    <w:rsid w:val="00EC708C"/>
    <w:rsid w:val="00EC70B7"/>
    <w:rsid w:val="00ED2CCF"/>
    <w:rsid w:val="00ED3392"/>
    <w:rsid w:val="00ED37DC"/>
    <w:rsid w:val="00ED463C"/>
    <w:rsid w:val="00ED4C01"/>
    <w:rsid w:val="00ED5032"/>
    <w:rsid w:val="00ED51CB"/>
    <w:rsid w:val="00ED694E"/>
    <w:rsid w:val="00ED7074"/>
    <w:rsid w:val="00ED7779"/>
    <w:rsid w:val="00ED7A92"/>
    <w:rsid w:val="00EE1D1E"/>
    <w:rsid w:val="00EE1DBA"/>
    <w:rsid w:val="00EE21F7"/>
    <w:rsid w:val="00EE267A"/>
    <w:rsid w:val="00EE26FA"/>
    <w:rsid w:val="00EE29C9"/>
    <w:rsid w:val="00EE4F51"/>
    <w:rsid w:val="00EE58BF"/>
    <w:rsid w:val="00EE6C99"/>
    <w:rsid w:val="00EF0249"/>
    <w:rsid w:val="00EF048F"/>
    <w:rsid w:val="00EF057F"/>
    <w:rsid w:val="00EF332D"/>
    <w:rsid w:val="00EF5FB5"/>
    <w:rsid w:val="00EF6048"/>
    <w:rsid w:val="00EF6A9B"/>
    <w:rsid w:val="00EF6C17"/>
    <w:rsid w:val="00EF6E6C"/>
    <w:rsid w:val="00F02DE1"/>
    <w:rsid w:val="00F038EB"/>
    <w:rsid w:val="00F04AD5"/>
    <w:rsid w:val="00F04EE9"/>
    <w:rsid w:val="00F058AE"/>
    <w:rsid w:val="00F05F22"/>
    <w:rsid w:val="00F06780"/>
    <w:rsid w:val="00F06EBC"/>
    <w:rsid w:val="00F0705D"/>
    <w:rsid w:val="00F071B7"/>
    <w:rsid w:val="00F10950"/>
    <w:rsid w:val="00F111AD"/>
    <w:rsid w:val="00F112FA"/>
    <w:rsid w:val="00F123C6"/>
    <w:rsid w:val="00F13187"/>
    <w:rsid w:val="00F14323"/>
    <w:rsid w:val="00F15DFD"/>
    <w:rsid w:val="00F176A6"/>
    <w:rsid w:val="00F17D11"/>
    <w:rsid w:val="00F20274"/>
    <w:rsid w:val="00F20FDB"/>
    <w:rsid w:val="00F211C8"/>
    <w:rsid w:val="00F21AE6"/>
    <w:rsid w:val="00F22DA7"/>
    <w:rsid w:val="00F24481"/>
    <w:rsid w:val="00F258BA"/>
    <w:rsid w:val="00F25E70"/>
    <w:rsid w:val="00F26371"/>
    <w:rsid w:val="00F263D4"/>
    <w:rsid w:val="00F27EE6"/>
    <w:rsid w:val="00F31484"/>
    <w:rsid w:val="00F32A7E"/>
    <w:rsid w:val="00F33155"/>
    <w:rsid w:val="00F34C07"/>
    <w:rsid w:val="00F34F2A"/>
    <w:rsid w:val="00F35AD4"/>
    <w:rsid w:val="00F361CB"/>
    <w:rsid w:val="00F3690D"/>
    <w:rsid w:val="00F36AF3"/>
    <w:rsid w:val="00F37768"/>
    <w:rsid w:val="00F3780B"/>
    <w:rsid w:val="00F40772"/>
    <w:rsid w:val="00F40966"/>
    <w:rsid w:val="00F40D1D"/>
    <w:rsid w:val="00F410A2"/>
    <w:rsid w:val="00F411AC"/>
    <w:rsid w:val="00F4122A"/>
    <w:rsid w:val="00F42AD2"/>
    <w:rsid w:val="00F42C86"/>
    <w:rsid w:val="00F433F4"/>
    <w:rsid w:val="00F443D5"/>
    <w:rsid w:val="00F44C12"/>
    <w:rsid w:val="00F44F52"/>
    <w:rsid w:val="00F45590"/>
    <w:rsid w:val="00F456DE"/>
    <w:rsid w:val="00F45919"/>
    <w:rsid w:val="00F45E14"/>
    <w:rsid w:val="00F4630F"/>
    <w:rsid w:val="00F47E01"/>
    <w:rsid w:val="00F506F7"/>
    <w:rsid w:val="00F53441"/>
    <w:rsid w:val="00F53846"/>
    <w:rsid w:val="00F550C8"/>
    <w:rsid w:val="00F56D15"/>
    <w:rsid w:val="00F572F5"/>
    <w:rsid w:val="00F5739E"/>
    <w:rsid w:val="00F57B43"/>
    <w:rsid w:val="00F617A7"/>
    <w:rsid w:val="00F61A24"/>
    <w:rsid w:val="00F61EB1"/>
    <w:rsid w:val="00F624DD"/>
    <w:rsid w:val="00F627E8"/>
    <w:rsid w:val="00F63F13"/>
    <w:rsid w:val="00F648F5"/>
    <w:rsid w:val="00F662ED"/>
    <w:rsid w:val="00F6655E"/>
    <w:rsid w:val="00F70DB2"/>
    <w:rsid w:val="00F71E5C"/>
    <w:rsid w:val="00F72800"/>
    <w:rsid w:val="00F728F1"/>
    <w:rsid w:val="00F72A46"/>
    <w:rsid w:val="00F72FA8"/>
    <w:rsid w:val="00F734D7"/>
    <w:rsid w:val="00F73544"/>
    <w:rsid w:val="00F73796"/>
    <w:rsid w:val="00F739EC"/>
    <w:rsid w:val="00F73D10"/>
    <w:rsid w:val="00F74255"/>
    <w:rsid w:val="00F74489"/>
    <w:rsid w:val="00F74EF2"/>
    <w:rsid w:val="00F756DB"/>
    <w:rsid w:val="00F75B30"/>
    <w:rsid w:val="00F76334"/>
    <w:rsid w:val="00F7646E"/>
    <w:rsid w:val="00F76DCF"/>
    <w:rsid w:val="00F80D6F"/>
    <w:rsid w:val="00F8128F"/>
    <w:rsid w:val="00F81311"/>
    <w:rsid w:val="00F815C1"/>
    <w:rsid w:val="00F837CC"/>
    <w:rsid w:val="00F83E6C"/>
    <w:rsid w:val="00F84081"/>
    <w:rsid w:val="00F84128"/>
    <w:rsid w:val="00F84B6D"/>
    <w:rsid w:val="00F85621"/>
    <w:rsid w:val="00F85A88"/>
    <w:rsid w:val="00F863BF"/>
    <w:rsid w:val="00F86417"/>
    <w:rsid w:val="00F86531"/>
    <w:rsid w:val="00F87400"/>
    <w:rsid w:val="00F90305"/>
    <w:rsid w:val="00F904EC"/>
    <w:rsid w:val="00F91DD9"/>
    <w:rsid w:val="00F9214E"/>
    <w:rsid w:val="00F92AFC"/>
    <w:rsid w:val="00F93082"/>
    <w:rsid w:val="00F933C5"/>
    <w:rsid w:val="00F94522"/>
    <w:rsid w:val="00F948B7"/>
    <w:rsid w:val="00F95171"/>
    <w:rsid w:val="00F95342"/>
    <w:rsid w:val="00F95D63"/>
    <w:rsid w:val="00F96020"/>
    <w:rsid w:val="00F96646"/>
    <w:rsid w:val="00F97442"/>
    <w:rsid w:val="00F97D1D"/>
    <w:rsid w:val="00F97F9C"/>
    <w:rsid w:val="00FA0C9F"/>
    <w:rsid w:val="00FA115D"/>
    <w:rsid w:val="00FA1C2A"/>
    <w:rsid w:val="00FA27F4"/>
    <w:rsid w:val="00FA295C"/>
    <w:rsid w:val="00FA2F45"/>
    <w:rsid w:val="00FA3DCD"/>
    <w:rsid w:val="00FA4DDD"/>
    <w:rsid w:val="00FA55BC"/>
    <w:rsid w:val="00FA5E54"/>
    <w:rsid w:val="00FA7E0B"/>
    <w:rsid w:val="00FB027E"/>
    <w:rsid w:val="00FB35E3"/>
    <w:rsid w:val="00FB383F"/>
    <w:rsid w:val="00FB3E11"/>
    <w:rsid w:val="00FB3FBA"/>
    <w:rsid w:val="00FB4058"/>
    <w:rsid w:val="00FB532C"/>
    <w:rsid w:val="00FB5AF5"/>
    <w:rsid w:val="00FB5DE4"/>
    <w:rsid w:val="00FB620E"/>
    <w:rsid w:val="00FB67A7"/>
    <w:rsid w:val="00FC099E"/>
    <w:rsid w:val="00FC192E"/>
    <w:rsid w:val="00FC20B0"/>
    <w:rsid w:val="00FC307D"/>
    <w:rsid w:val="00FC48FC"/>
    <w:rsid w:val="00FC5973"/>
    <w:rsid w:val="00FC5E20"/>
    <w:rsid w:val="00FC7614"/>
    <w:rsid w:val="00FC7F5E"/>
    <w:rsid w:val="00FD1274"/>
    <w:rsid w:val="00FD12C7"/>
    <w:rsid w:val="00FD19D9"/>
    <w:rsid w:val="00FD3A76"/>
    <w:rsid w:val="00FD3B85"/>
    <w:rsid w:val="00FD49DC"/>
    <w:rsid w:val="00FD4A9E"/>
    <w:rsid w:val="00FD4E8F"/>
    <w:rsid w:val="00FD536F"/>
    <w:rsid w:val="00FD59F7"/>
    <w:rsid w:val="00FD7923"/>
    <w:rsid w:val="00FD7976"/>
    <w:rsid w:val="00FD7F64"/>
    <w:rsid w:val="00FE11FA"/>
    <w:rsid w:val="00FE2740"/>
    <w:rsid w:val="00FE2C5F"/>
    <w:rsid w:val="00FE2DF8"/>
    <w:rsid w:val="00FE30FA"/>
    <w:rsid w:val="00FE449E"/>
    <w:rsid w:val="00FE4EF7"/>
    <w:rsid w:val="00FE5872"/>
    <w:rsid w:val="00FE5DB3"/>
    <w:rsid w:val="00FE6768"/>
    <w:rsid w:val="00FE6CE1"/>
    <w:rsid w:val="00FE7271"/>
    <w:rsid w:val="00FE74A1"/>
    <w:rsid w:val="00FF06B1"/>
    <w:rsid w:val="00FF0709"/>
    <w:rsid w:val="00FF1345"/>
    <w:rsid w:val="00FF1D4B"/>
    <w:rsid w:val="00FF2EBF"/>
    <w:rsid w:val="00FF3986"/>
    <w:rsid w:val="00FF3F1C"/>
    <w:rsid w:val="00FF44C7"/>
    <w:rsid w:val="00FF50AD"/>
    <w:rsid w:val="00FF5DC3"/>
    <w:rsid w:val="00FF603C"/>
    <w:rsid w:val="00FF77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63679B-5187-47F1-B9F9-CFF6E472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1"/>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eastAsia="en-US"/>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226994"/>
    <w:pPr>
      <w:spacing w:after="0" w:line="240" w:lineRule="auto"/>
    </w:pPr>
    <w:rPr>
      <w:sz w:val="20"/>
      <w:szCs w:val="20"/>
      <w:lang w:val="en-ZA"/>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26994"/>
    <w:rPr>
      <w:vertAlign w:val="superscript"/>
    </w:rPr>
  </w:style>
  <w:style w:type="character" w:styleId="CommentReference">
    <w:name w:val="annotation reference"/>
    <w:uiPriority w:val="99"/>
    <w:semiHidden/>
    <w:unhideWhenUsed/>
    <w:rsid w:val="00281FBF"/>
    <w:rPr>
      <w:sz w:val="18"/>
      <w:szCs w:val="18"/>
    </w:rPr>
  </w:style>
  <w:style w:type="paragraph" w:styleId="CommentText">
    <w:name w:val="annotation text"/>
    <w:basedOn w:val="Normal"/>
    <w:link w:val="CommentTextChar"/>
    <w:uiPriority w:val="99"/>
    <w:semiHidden/>
    <w:unhideWhenUsed/>
    <w:rsid w:val="00281FBF"/>
    <w:pPr>
      <w:spacing w:after="0" w:line="240" w:lineRule="auto"/>
    </w:pPr>
    <w:rPr>
      <w:rFonts w:eastAsia="Yu Mincho"/>
      <w:sz w:val="24"/>
      <w:szCs w:val="24"/>
      <w:lang w:eastAsia="ja-JP"/>
    </w:rPr>
  </w:style>
  <w:style w:type="character" w:customStyle="1" w:styleId="CommentTextChar">
    <w:name w:val="Comment Text Char"/>
    <w:link w:val="CommentText"/>
    <w:uiPriority w:val="99"/>
    <w:semiHidden/>
    <w:rsid w:val="00281FBF"/>
    <w:rPr>
      <w:rFonts w:eastAsia="Yu Mincho"/>
      <w:sz w:val="24"/>
      <w:szCs w:val="24"/>
      <w:lang w:val="en-US" w:eastAsia="ja-JP"/>
    </w:rPr>
  </w:style>
  <w:style w:type="paragraph" w:styleId="CommentSubject">
    <w:name w:val="annotation subject"/>
    <w:basedOn w:val="CommentText"/>
    <w:next w:val="CommentText"/>
    <w:link w:val="CommentSubjectChar"/>
    <w:uiPriority w:val="99"/>
    <w:semiHidden/>
    <w:unhideWhenUsed/>
    <w:rsid w:val="004175D9"/>
    <w:pPr>
      <w:spacing w:after="200" w:line="276" w:lineRule="auto"/>
    </w:pPr>
    <w:rPr>
      <w:rFonts w:eastAsia="Calibri"/>
      <w:b/>
      <w:bCs/>
      <w:sz w:val="20"/>
      <w:szCs w:val="20"/>
      <w:lang w:eastAsia="en-US"/>
    </w:rPr>
  </w:style>
  <w:style w:type="character" w:customStyle="1" w:styleId="CommentSubjectChar">
    <w:name w:val="Comment Subject Char"/>
    <w:link w:val="CommentSubject"/>
    <w:uiPriority w:val="99"/>
    <w:semiHidden/>
    <w:rsid w:val="004175D9"/>
    <w:rPr>
      <w:rFonts w:eastAsia="Yu Mincho"/>
      <w:b/>
      <w:bCs/>
      <w:sz w:val="24"/>
      <w:szCs w:val="24"/>
      <w:lang w:val="en-US" w:eastAsia="ja-JP"/>
    </w:rPr>
  </w:style>
  <w:style w:type="character" w:customStyle="1" w:styleId="AS-P1Char">
    <w:name w:val="AS-P(1) Char"/>
    <w:basedOn w:val="DefaultParagraphFont"/>
    <w:link w:val="AS-P1"/>
    <w:locked/>
    <w:rsid w:val="00C75129"/>
    <w:rPr>
      <w:rFonts w:ascii="Times New Roman" w:eastAsia="Times New Roman" w:hAnsi="Times New Roman"/>
      <w:noProof/>
      <w:lang w:val="en-GB" w:eastAsia="en-GB"/>
    </w:rPr>
  </w:style>
  <w:style w:type="paragraph" w:customStyle="1" w:styleId="AS-P1">
    <w:name w:val="AS-P(1)"/>
    <w:basedOn w:val="Normal"/>
    <w:link w:val="AS-P1Char"/>
    <w:qFormat/>
    <w:rsid w:val="00C75129"/>
    <w:pPr>
      <w:suppressAutoHyphens/>
      <w:spacing w:after="0" w:line="240" w:lineRule="auto"/>
      <w:ind w:right="-7" w:firstLine="567"/>
      <w:jc w:val="both"/>
    </w:pPr>
    <w:rPr>
      <w:rFonts w:ascii="Times New Roman" w:eastAsia="Times New Roman" w:hAnsi="Times New Roman"/>
      <w:noProof/>
      <w:sz w:val="20"/>
      <w:szCs w:val="20"/>
      <w:lang w:val="en-GB" w:eastAsia="en-GB"/>
    </w:rPr>
  </w:style>
  <w:style w:type="character" w:customStyle="1" w:styleId="AS-PaChar">
    <w:name w:val="AS-P(a) Char"/>
    <w:basedOn w:val="DefaultParagraphFont"/>
    <w:link w:val="AS-Pa"/>
    <w:locked/>
    <w:rsid w:val="00C75129"/>
    <w:rPr>
      <w:rFonts w:ascii="Times New Roman" w:eastAsia="Times New Roman" w:hAnsi="Times New Roman"/>
      <w:noProof/>
      <w:lang w:val="en-GB" w:eastAsia="en-GB"/>
    </w:rPr>
  </w:style>
  <w:style w:type="paragraph" w:customStyle="1" w:styleId="AS-Pa">
    <w:name w:val="AS-P(a)"/>
    <w:basedOn w:val="Normal"/>
    <w:link w:val="AS-PaChar"/>
    <w:qFormat/>
    <w:rsid w:val="00C75129"/>
    <w:pPr>
      <w:suppressAutoHyphens/>
      <w:spacing w:after="0" w:line="240" w:lineRule="auto"/>
      <w:ind w:left="1134" w:right="-7" w:hanging="567"/>
      <w:jc w:val="both"/>
    </w:pPr>
    <w:rPr>
      <w:rFonts w:ascii="Times New Roman" w:eastAsia="Times New Roman" w:hAnsi="Times New Roman"/>
      <w:noProof/>
      <w:sz w:val="20"/>
      <w:szCs w:val="20"/>
      <w:lang w:val="en-GB" w:eastAsia="en-GB"/>
    </w:rPr>
  </w:style>
  <w:style w:type="character" w:styleId="Emphasis">
    <w:name w:val="Emphasis"/>
    <w:basedOn w:val="DefaultParagraphFont"/>
    <w:uiPriority w:val="20"/>
    <w:qFormat/>
    <w:rsid w:val="00B26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6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2024-03-07T18:30:00+00:00</Judgment_x0020_Date>
    <Year xmlns="c1afb1bd-f2fb-40fd-9abb-aea55b4d7662">2024</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52EE-C2DE-43A4-BA1E-2F7B0D8AD54C}"/>
</file>

<file path=customXml/itemProps2.xml><?xml version="1.0" encoding="utf-8"?>
<ds:datastoreItem xmlns:ds="http://schemas.openxmlformats.org/officeDocument/2006/customXml" ds:itemID="{00113276-702B-4A16-892C-48B14EA28872}"/>
</file>

<file path=customXml/itemProps3.xml><?xml version="1.0" encoding="utf-8"?>
<ds:datastoreItem xmlns:ds="http://schemas.openxmlformats.org/officeDocument/2006/customXml" ds:itemID="{121011E0-5D59-4202-8348-6BA8ACED951E}"/>
</file>

<file path=customXml/itemProps4.xml><?xml version="1.0" encoding="utf-8"?>
<ds:datastoreItem xmlns:ds="http://schemas.openxmlformats.org/officeDocument/2006/customXml" ds:itemID="{7DEEB853-F788-4E60-BB48-19A5010E9E26}"/>
</file>

<file path=docProps/app.xml><?xml version="1.0" encoding="utf-8"?>
<Properties xmlns="http://schemas.openxmlformats.org/officeDocument/2006/extended-properties" xmlns:vt="http://schemas.openxmlformats.org/officeDocument/2006/docPropsVTypes">
  <Template>JUDGMENT TEMPLATE</Template>
  <TotalTime>76</TotalTime>
  <Pages>15</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Mbai v Minister of Land Reform (HC-MD-CIV-MOT-GEN-2017-00415) [2020] NAHCMD 425 (18 September 2020)</vt:lpstr>
    </vt:vector>
  </TitlesOfParts>
  <Company>Proline</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Naukushu v University of Namibia (HC-MD-CIV-MOT-REV-2023-00017) [2024] NAHCMD 94 (8 March 2024)</dc:title>
  <dc:creator>E.P.Kharases</dc:creator>
  <cp:lastModifiedBy>Liana Cloete</cp:lastModifiedBy>
  <cp:revision>3</cp:revision>
  <cp:lastPrinted>2024-03-08T06:41:00Z</cp:lastPrinted>
  <dcterms:created xsi:type="dcterms:W3CDTF">2024-03-08T07:04:00Z</dcterms:created>
  <dcterms:modified xsi:type="dcterms:W3CDTF">2024-03-08T09:04:00Z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