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87" w:rsidRPr="00962243" w:rsidRDefault="00F03487" w:rsidP="00F03487">
      <w:pPr>
        <w:spacing w:after="0" w:line="360" w:lineRule="auto"/>
        <w:jc w:val="center"/>
        <w:rPr>
          <w:rFonts w:ascii="Arial" w:eastAsia="Calibri" w:hAnsi="Arial" w:cs="Arial"/>
          <w:sz w:val="24"/>
          <w:szCs w:val="24"/>
          <w:lang w:val="en-US"/>
        </w:rPr>
      </w:pPr>
      <w:r>
        <w:rPr>
          <w:rFonts w:ascii="Arial" w:eastAsia="Calibri" w:hAnsi="Arial" w:cs="Arial"/>
          <w:b/>
          <w:sz w:val="24"/>
          <w:szCs w:val="24"/>
          <w:lang w:val="en-US"/>
        </w:rPr>
        <w:t xml:space="preserve">                                        </w:t>
      </w:r>
      <w:r w:rsidR="00FB6F44">
        <w:rPr>
          <w:rFonts w:ascii="Arial" w:eastAsia="Calibri" w:hAnsi="Arial" w:cs="Arial"/>
          <w:b/>
          <w:sz w:val="24"/>
          <w:szCs w:val="24"/>
          <w:lang w:val="en-US"/>
        </w:rPr>
        <w:t xml:space="preserve">                                                     </w:t>
      </w:r>
    </w:p>
    <w:p w:rsidR="00F03487" w:rsidRPr="000F2EBE" w:rsidRDefault="00F03487" w:rsidP="00F03487">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00ABAE08" wp14:editId="55402286">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84FEF" w:rsidRDefault="00C84FEF" w:rsidP="00F03487">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BAE08"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C84FEF" w:rsidRDefault="00C84FEF" w:rsidP="00F03487">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F03487" w:rsidRPr="000F2EBE" w:rsidRDefault="00F03487" w:rsidP="00F03487">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187962AC" wp14:editId="03CB2652">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3487" w:rsidRPr="000F2EBE" w:rsidRDefault="00F03487" w:rsidP="00F03487">
      <w:pPr>
        <w:spacing w:after="0" w:line="240" w:lineRule="auto"/>
        <w:jc w:val="center"/>
        <w:rPr>
          <w:rFonts w:ascii="Arial" w:eastAsia="Calibri" w:hAnsi="Arial" w:cs="Arial"/>
          <w:b/>
          <w:sz w:val="28"/>
          <w:szCs w:val="32"/>
          <w:lang w:val="en-US"/>
        </w:rPr>
      </w:pPr>
    </w:p>
    <w:p w:rsidR="00F03487" w:rsidRPr="000F2EBE" w:rsidRDefault="00F03487" w:rsidP="00F03487">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F03487" w:rsidRPr="000F2EBE" w:rsidRDefault="00F03487" w:rsidP="00F03487">
      <w:pPr>
        <w:spacing w:after="0" w:line="240" w:lineRule="auto"/>
        <w:jc w:val="center"/>
        <w:rPr>
          <w:rFonts w:ascii="Arial" w:eastAsia="Calibri" w:hAnsi="Arial" w:cs="Arial"/>
          <w:b/>
          <w:sz w:val="24"/>
          <w:szCs w:val="24"/>
          <w:lang w:val="en-US"/>
        </w:rPr>
      </w:pPr>
    </w:p>
    <w:p w:rsidR="00F03487" w:rsidRPr="000F2EBE" w:rsidRDefault="00F03487" w:rsidP="00F03487">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F03487" w:rsidRPr="000F2EBE" w:rsidRDefault="00F03487" w:rsidP="00F03487">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F03487" w:rsidRPr="000F2EBE" w:rsidRDefault="00F03487" w:rsidP="00F03487">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w:t>
      </w:r>
      <w:r w:rsidR="00FB6F44">
        <w:rPr>
          <w:rFonts w:ascii="Arial" w:eastAsia="Calibri" w:hAnsi="Arial" w:cs="Arial"/>
          <w:sz w:val="24"/>
          <w:szCs w:val="24"/>
          <w:lang w:val="en-US"/>
        </w:rPr>
        <w:t>N</w:t>
      </w:r>
      <w:r w:rsidRPr="000F2EBE">
        <w:rPr>
          <w:rFonts w:ascii="Arial" w:eastAsia="Calibri" w:hAnsi="Arial" w:cs="Arial"/>
          <w:sz w:val="24"/>
          <w:szCs w:val="24"/>
          <w:lang w:val="en-US"/>
        </w:rPr>
        <w:t xml:space="preserve">o: </w:t>
      </w:r>
      <w:r>
        <w:rPr>
          <w:rFonts w:ascii="Arial" w:eastAsia="Calibri" w:hAnsi="Arial" w:cs="Arial"/>
          <w:sz w:val="24"/>
          <w:szCs w:val="24"/>
          <w:lang w:val="en-US"/>
        </w:rPr>
        <w:t>POCA 02/2015</w:t>
      </w:r>
    </w:p>
    <w:p w:rsidR="00F03487" w:rsidRPr="000F2EBE" w:rsidRDefault="00F03487" w:rsidP="00F03487">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F03487" w:rsidRPr="000F2EBE" w:rsidRDefault="00F03487" w:rsidP="00F03487">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F03487" w:rsidRPr="000F2EBE" w:rsidRDefault="00F03487" w:rsidP="00F03487">
      <w:pPr>
        <w:spacing w:after="0" w:line="360" w:lineRule="auto"/>
        <w:rPr>
          <w:rFonts w:ascii="Arial" w:eastAsia="Calibri" w:hAnsi="Arial" w:cs="Arial"/>
          <w:sz w:val="24"/>
          <w:szCs w:val="24"/>
          <w:lang w:val="en-US"/>
        </w:rPr>
      </w:pPr>
    </w:p>
    <w:p w:rsidR="00F03487" w:rsidRPr="005C4878" w:rsidRDefault="00F03487" w:rsidP="00F03487">
      <w:pPr>
        <w:tabs>
          <w:tab w:val="right" w:pos="9356"/>
        </w:tabs>
        <w:spacing w:after="0" w:line="360" w:lineRule="auto"/>
        <w:jc w:val="both"/>
        <w:rPr>
          <w:rFonts w:ascii="Arial" w:hAnsi="Arial" w:cs="Arial"/>
          <w:b/>
          <w:sz w:val="16"/>
          <w:szCs w:val="16"/>
        </w:rPr>
      </w:pP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SAID NADIRI</w:t>
      </w:r>
      <w:r w:rsidRPr="000C24D6">
        <w:rPr>
          <w:rFonts w:ascii="Arial" w:hAnsi="Arial" w:cs="Arial"/>
          <w:b/>
          <w:sz w:val="24"/>
          <w:szCs w:val="24"/>
        </w:rPr>
        <w:tab/>
      </w:r>
      <w:r>
        <w:rPr>
          <w:rFonts w:ascii="Arial" w:hAnsi="Arial" w:cs="Arial"/>
          <w:b/>
          <w:sz w:val="24"/>
          <w:szCs w:val="24"/>
        </w:rPr>
        <w:t>1</w:t>
      </w:r>
      <w:r w:rsidRPr="00F03487">
        <w:rPr>
          <w:rFonts w:ascii="Arial" w:hAnsi="Arial" w:cs="Arial"/>
          <w:b/>
          <w:sz w:val="24"/>
          <w:szCs w:val="24"/>
          <w:vertAlign w:val="superscript"/>
        </w:rPr>
        <w:t>ST</w:t>
      </w:r>
      <w:r>
        <w:rPr>
          <w:rFonts w:ascii="Arial" w:hAnsi="Arial" w:cs="Arial"/>
          <w:b/>
          <w:sz w:val="24"/>
          <w:szCs w:val="24"/>
        </w:rPr>
        <w:t xml:space="preserve"> APPLICANT</w:t>
      </w: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MOURAD DAHMANI</w:t>
      </w:r>
      <w:r>
        <w:rPr>
          <w:rFonts w:ascii="Arial" w:hAnsi="Arial" w:cs="Arial"/>
          <w:b/>
          <w:sz w:val="24"/>
          <w:szCs w:val="24"/>
        </w:rPr>
        <w:tab/>
        <w:t>2</w:t>
      </w:r>
      <w:r w:rsidRPr="00F03487">
        <w:rPr>
          <w:rFonts w:ascii="Arial" w:hAnsi="Arial" w:cs="Arial"/>
          <w:b/>
          <w:sz w:val="24"/>
          <w:szCs w:val="24"/>
          <w:vertAlign w:val="superscript"/>
        </w:rPr>
        <w:t>ND</w:t>
      </w:r>
      <w:r>
        <w:rPr>
          <w:rFonts w:ascii="Arial" w:hAnsi="Arial" w:cs="Arial"/>
          <w:b/>
          <w:sz w:val="24"/>
          <w:szCs w:val="24"/>
        </w:rPr>
        <w:t xml:space="preserve"> APPLICANT</w:t>
      </w: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OXYGEN SPORT WEAR CC</w:t>
      </w:r>
      <w:r>
        <w:rPr>
          <w:rFonts w:ascii="Arial" w:hAnsi="Arial" w:cs="Arial"/>
          <w:b/>
          <w:sz w:val="24"/>
          <w:szCs w:val="24"/>
        </w:rPr>
        <w:tab/>
        <w:t>3</w:t>
      </w:r>
      <w:r w:rsidRPr="00F03487">
        <w:rPr>
          <w:rFonts w:ascii="Arial" w:hAnsi="Arial" w:cs="Arial"/>
          <w:b/>
          <w:sz w:val="24"/>
          <w:szCs w:val="24"/>
          <w:vertAlign w:val="superscript"/>
        </w:rPr>
        <w:t>RD</w:t>
      </w:r>
      <w:r>
        <w:rPr>
          <w:rFonts w:ascii="Arial" w:hAnsi="Arial" w:cs="Arial"/>
          <w:b/>
          <w:sz w:val="24"/>
          <w:szCs w:val="24"/>
        </w:rPr>
        <w:t xml:space="preserve"> APPLICANT</w:t>
      </w:r>
    </w:p>
    <w:p w:rsidR="00F03487" w:rsidRPr="00EF734A" w:rsidRDefault="00F03487" w:rsidP="00F03487">
      <w:pPr>
        <w:tabs>
          <w:tab w:val="right" w:pos="9356"/>
        </w:tabs>
        <w:spacing w:after="0" w:line="360" w:lineRule="auto"/>
        <w:jc w:val="both"/>
        <w:rPr>
          <w:rFonts w:ascii="Arial" w:hAnsi="Arial" w:cs="Arial"/>
          <w:sz w:val="10"/>
          <w:szCs w:val="10"/>
        </w:rPr>
      </w:pPr>
    </w:p>
    <w:p w:rsidR="00F03487" w:rsidRPr="002A38DD" w:rsidRDefault="00F03487" w:rsidP="00F03487">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F03487" w:rsidRPr="00A93E6F" w:rsidRDefault="00F03487" w:rsidP="00F03487">
      <w:pPr>
        <w:tabs>
          <w:tab w:val="right" w:pos="9356"/>
        </w:tabs>
        <w:spacing w:after="0" w:line="360" w:lineRule="auto"/>
        <w:jc w:val="both"/>
        <w:rPr>
          <w:rFonts w:ascii="Arial" w:hAnsi="Arial" w:cs="Arial"/>
          <w:b/>
          <w:sz w:val="16"/>
          <w:szCs w:val="16"/>
        </w:rPr>
      </w:pPr>
    </w:p>
    <w:p w:rsidR="00F03487" w:rsidRDefault="00F03487" w:rsidP="00F03487">
      <w:pPr>
        <w:tabs>
          <w:tab w:val="right" w:pos="9356"/>
        </w:tabs>
        <w:spacing w:after="0" w:line="360" w:lineRule="auto"/>
        <w:jc w:val="both"/>
        <w:rPr>
          <w:rFonts w:ascii="Arial" w:hAnsi="Arial" w:cs="Arial"/>
          <w:b/>
          <w:sz w:val="24"/>
          <w:szCs w:val="24"/>
        </w:rPr>
      </w:pPr>
      <w:r>
        <w:rPr>
          <w:rFonts w:ascii="Arial" w:hAnsi="Arial" w:cs="Arial"/>
          <w:b/>
          <w:sz w:val="24"/>
          <w:szCs w:val="24"/>
        </w:rPr>
        <w:t>THE PROSECUTOR-GENERAL</w:t>
      </w:r>
      <w:r>
        <w:rPr>
          <w:rFonts w:ascii="Arial" w:hAnsi="Arial" w:cs="Arial"/>
          <w:b/>
          <w:sz w:val="24"/>
          <w:szCs w:val="24"/>
        </w:rPr>
        <w:tab/>
        <w:t>RESPONDENT</w:t>
      </w:r>
    </w:p>
    <w:p w:rsidR="00F03487" w:rsidRPr="000F2EBE" w:rsidRDefault="00F03487" w:rsidP="00F03487">
      <w:pPr>
        <w:spacing w:after="0" w:line="360" w:lineRule="auto"/>
        <w:ind w:left="2160" w:hanging="2160"/>
        <w:jc w:val="both"/>
        <w:rPr>
          <w:rFonts w:ascii="Arial" w:eastAsia="Calibri" w:hAnsi="Arial" w:cs="Arial"/>
          <w:sz w:val="18"/>
          <w:szCs w:val="18"/>
          <w:lang w:val="en-US"/>
        </w:rPr>
      </w:pPr>
    </w:p>
    <w:p w:rsidR="00F03487" w:rsidRPr="000F2EBE" w:rsidRDefault="00F03487" w:rsidP="00F03487">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r>
        <w:rPr>
          <w:rFonts w:ascii="Arial" w:eastAsia="Calibri" w:hAnsi="Arial" w:cs="Arial"/>
          <w:i/>
          <w:sz w:val="24"/>
          <w:szCs w:val="24"/>
          <w:lang w:val="en-US"/>
        </w:rPr>
        <w:t xml:space="preserve">Said </w:t>
      </w:r>
      <w:proofErr w:type="spellStart"/>
      <w:r>
        <w:rPr>
          <w:rFonts w:ascii="Arial" w:eastAsia="Calibri" w:hAnsi="Arial" w:cs="Arial"/>
          <w:i/>
          <w:sz w:val="24"/>
          <w:szCs w:val="24"/>
          <w:lang w:val="en-US"/>
        </w:rPr>
        <w:t>Nadiri</w:t>
      </w:r>
      <w:proofErr w:type="spellEnd"/>
      <w:r w:rsidRPr="003D4FB2">
        <w:rPr>
          <w:rFonts w:ascii="Arial" w:eastAsia="Calibri" w:hAnsi="Arial" w:cs="Arial"/>
          <w:i/>
          <w:sz w:val="24"/>
          <w:szCs w:val="24"/>
          <w:lang w:val="en-US"/>
        </w:rPr>
        <w:t xml:space="preserve"> </w:t>
      </w:r>
      <w:r w:rsidRPr="002F4BE7">
        <w:rPr>
          <w:rFonts w:ascii="Arial" w:eastAsia="Calibri" w:hAnsi="Arial" w:cs="Arial"/>
          <w:i/>
          <w:sz w:val="24"/>
          <w:szCs w:val="24"/>
          <w:lang w:val="en-US"/>
        </w:rPr>
        <w:t>v</w:t>
      </w:r>
      <w:r w:rsidRPr="00E554C3">
        <w:rPr>
          <w:rFonts w:ascii="Arial" w:eastAsia="Calibri" w:hAnsi="Arial" w:cs="Arial"/>
          <w:i/>
          <w:sz w:val="24"/>
          <w:szCs w:val="24"/>
          <w:lang w:val="en-US"/>
        </w:rPr>
        <w:t xml:space="preserve"> </w:t>
      </w:r>
      <w:r w:rsidR="00F5113B">
        <w:rPr>
          <w:rFonts w:ascii="Arial" w:eastAsia="Calibri" w:hAnsi="Arial" w:cs="Arial"/>
          <w:i/>
          <w:sz w:val="24"/>
          <w:szCs w:val="24"/>
          <w:lang w:val="en-US"/>
        </w:rPr>
        <w:t>The Prosecutor-General</w:t>
      </w:r>
      <w:r w:rsidRPr="002F4BE7">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F5113B">
        <w:rPr>
          <w:rFonts w:ascii="Arial" w:eastAsia="Calibri" w:hAnsi="Arial" w:cs="Arial"/>
          <w:sz w:val="24"/>
          <w:szCs w:val="24"/>
          <w:lang w:val="en-US"/>
        </w:rPr>
        <w:t>POCA</w:t>
      </w:r>
      <w:r>
        <w:rPr>
          <w:rFonts w:ascii="Arial" w:eastAsia="Calibri" w:hAnsi="Arial" w:cs="Arial"/>
          <w:sz w:val="24"/>
          <w:szCs w:val="24"/>
          <w:lang w:val="en-US"/>
        </w:rPr>
        <w:t>/</w:t>
      </w:r>
      <w:r w:rsidRPr="000F2EBE">
        <w:rPr>
          <w:rFonts w:ascii="Arial" w:eastAsia="Calibri" w:hAnsi="Arial" w:cs="Arial"/>
          <w:sz w:val="24"/>
          <w:szCs w:val="24"/>
          <w:lang w:val="en-US"/>
        </w:rPr>
        <w:t>201</w:t>
      </w:r>
      <w:r>
        <w:rPr>
          <w:rFonts w:ascii="Arial" w:eastAsia="Calibri" w:hAnsi="Arial" w:cs="Arial"/>
          <w:sz w:val="24"/>
          <w:szCs w:val="24"/>
          <w:lang w:val="en-US"/>
        </w:rPr>
        <w:t>5</w:t>
      </w:r>
      <w:r w:rsidRPr="000F2EBE">
        <w:rPr>
          <w:rFonts w:ascii="Arial" w:eastAsia="Calibri" w:hAnsi="Arial" w:cs="Arial"/>
          <w:sz w:val="24"/>
          <w:szCs w:val="24"/>
          <w:lang w:val="en-US"/>
        </w:rPr>
        <w:t>) [201</w:t>
      </w:r>
      <w:r>
        <w:rPr>
          <w:rFonts w:ascii="Arial" w:eastAsia="Calibri" w:hAnsi="Arial" w:cs="Arial"/>
          <w:sz w:val="24"/>
          <w:szCs w:val="24"/>
          <w:lang w:val="en-US"/>
        </w:rPr>
        <w:t>6</w:t>
      </w:r>
      <w:r w:rsidRPr="000F2EBE">
        <w:rPr>
          <w:rFonts w:ascii="Arial" w:eastAsia="Calibri" w:hAnsi="Arial" w:cs="Arial"/>
          <w:sz w:val="24"/>
          <w:szCs w:val="24"/>
          <w:lang w:val="en-US"/>
        </w:rPr>
        <w:t>] NAHCNLD</w:t>
      </w:r>
      <w:r w:rsidRPr="00FB6F44">
        <w:rPr>
          <w:rFonts w:ascii="Arial" w:eastAsia="Calibri" w:hAnsi="Arial" w:cs="Arial"/>
          <w:b/>
          <w:sz w:val="24"/>
          <w:szCs w:val="24"/>
          <w:lang w:val="en-US"/>
        </w:rPr>
        <w:t xml:space="preserve"> </w:t>
      </w:r>
      <w:r w:rsidR="002C6507">
        <w:rPr>
          <w:rFonts w:ascii="Arial" w:eastAsia="Calibri" w:hAnsi="Arial" w:cs="Arial"/>
          <w:sz w:val="24"/>
          <w:szCs w:val="24"/>
          <w:lang w:val="en-US"/>
        </w:rPr>
        <w:t>105</w:t>
      </w:r>
      <w:r>
        <w:rPr>
          <w:rFonts w:ascii="Arial" w:eastAsia="Calibri" w:hAnsi="Arial" w:cs="Arial"/>
          <w:sz w:val="24"/>
          <w:szCs w:val="24"/>
          <w:lang w:val="en-US"/>
        </w:rPr>
        <w:t xml:space="preserve"> </w:t>
      </w:r>
      <w:r w:rsidRPr="007E5F40">
        <w:rPr>
          <w:rFonts w:ascii="Arial" w:eastAsia="Calibri" w:hAnsi="Arial" w:cs="Arial"/>
          <w:sz w:val="24"/>
          <w:szCs w:val="24"/>
          <w:lang w:val="en-US"/>
        </w:rPr>
        <w:t>(</w:t>
      </w:r>
      <w:r>
        <w:rPr>
          <w:rFonts w:ascii="Arial" w:eastAsia="Calibri" w:hAnsi="Arial" w:cs="Arial"/>
          <w:sz w:val="24"/>
          <w:szCs w:val="24"/>
          <w:lang w:val="en-US"/>
        </w:rPr>
        <w:t>0</w:t>
      </w:r>
      <w:r w:rsidR="00F5113B">
        <w:rPr>
          <w:rFonts w:ascii="Arial" w:eastAsia="Calibri" w:hAnsi="Arial" w:cs="Arial"/>
          <w:sz w:val="24"/>
          <w:szCs w:val="24"/>
          <w:lang w:val="en-US"/>
        </w:rPr>
        <w:t>7</w:t>
      </w:r>
      <w:r>
        <w:rPr>
          <w:rFonts w:ascii="Arial" w:eastAsia="Calibri" w:hAnsi="Arial" w:cs="Arial"/>
          <w:sz w:val="24"/>
          <w:szCs w:val="24"/>
          <w:lang w:val="en-US"/>
        </w:rPr>
        <w:t xml:space="preserve"> December 2016</w:t>
      </w:r>
      <w:r w:rsidRPr="000F2EBE">
        <w:rPr>
          <w:rFonts w:ascii="Arial" w:eastAsia="Calibri" w:hAnsi="Arial" w:cs="Arial"/>
          <w:sz w:val="24"/>
          <w:szCs w:val="24"/>
          <w:lang w:val="en-US"/>
        </w:rPr>
        <w:t>)</w:t>
      </w:r>
      <w:r>
        <w:rPr>
          <w:rFonts w:ascii="Arial" w:eastAsia="Calibri" w:hAnsi="Arial" w:cs="Arial"/>
          <w:sz w:val="24"/>
          <w:szCs w:val="24"/>
          <w:lang w:val="en-US"/>
        </w:rPr>
        <w:t>.</w:t>
      </w:r>
      <w:bookmarkEnd w:id="0"/>
    </w:p>
    <w:p w:rsidR="00F03487" w:rsidRPr="000F2EBE" w:rsidRDefault="00F03487" w:rsidP="00F03487">
      <w:pPr>
        <w:tabs>
          <w:tab w:val="left" w:pos="6345"/>
        </w:tabs>
        <w:spacing w:after="0" w:line="360" w:lineRule="auto"/>
        <w:ind w:left="2160" w:hanging="2160"/>
        <w:jc w:val="both"/>
        <w:rPr>
          <w:rFonts w:ascii="Arial" w:eastAsia="Calibri" w:hAnsi="Arial" w:cs="Arial"/>
          <w:sz w:val="18"/>
          <w:szCs w:val="18"/>
          <w:lang w:val="en-US"/>
        </w:rPr>
      </w:pPr>
      <w:r>
        <w:rPr>
          <w:rFonts w:ascii="Arial" w:eastAsia="Calibri" w:hAnsi="Arial" w:cs="Arial"/>
          <w:sz w:val="18"/>
          <w:szCs w:val="18"/>
          <w:lang w:val="en-US"/>
        </w:rPr>
        <w:tab/>
      </w:r>
      <w:r>
        <w:rPr>
          <w:rFonts w:ascii="Arial" w:eastAsia="Calibri" w:hAnsi="Arial" w:cs="Arial"/>
          <w:sz w:val="18"/>
          <w:szCs w:val="18"/>
          <w:lang w:val="en-US"/>
        </w:rPr>
        <w:tab/>
      </w:r>
    </w:p>
    <w:p w:rsidR="00F03487" w:rsidRPr="000F2EBE" w:rsidRDefault="00F03487" w:rsidP="00F03487">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t>CHEDA J</w:t>
      </w:r>
    </w:p>
    <w:p w:rsidR="00F03487" w:rsidRDefault="00F03487" w:rsidP="00BB7ACA">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BB7ACA">
        <w:rPr>
          <w:rFonts w:ascii="Arial" w:eastAsia="Calibri" w:hAnsi="Arial" w:cs="Arial"/>
          <w:b/>
          <w:sz w:val="24"/>
          <w:szCs w:val="24"/>
          <w:lang w:val="en-US"/>
        </w:rPr>
        <w:t>25.03.; 27.04; 15.05; 05.10.2015; 23.03; 26.04; 15.06; 25.07; 03.10.2016</w:t>
      </w:r>
    </w:p>
    <w:p w:rsidR="00F03487" w:rsidRPr="002F4BE7" w:rsidRDefault="00F03487" w:rsidP="00F03487">
      <w:pPr>
        <w:spacing w:after="0" w:line="240" w:lineRule="auto"/>
        <w:rPr>
          <w:rFonts w:ascii="Arial" w:eastAsia="Calibri" w:hAnsi="Arial" w:cs="Arial"/>
          <w:b/>
          <w:sz w:val="24"/>
          <w:szCs w:val="24"/>
          <w:lang w:val="en-US"/>
        </w:rPr>
      </w:pPr>
    </w:p>
    <w:p w:rsidR="00F03487" w:rsidRPr="000F2EBE" w:rsidRDefault="00F03487" w:rsidP="00F03487">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Pr>
          <w:rFonts w:ascii="Arial" w:eastAsia="Calibri" w:hAnsi="Arial" w:cs="Arial"/>
          <w:b/>
          <w:sz w:val="24"/>
          <w:szCs w:val="24"/>
          <w:lang w:val="en-US"/>
        </w:rPr>
        <w:t>0</w:t>
      </w:r>
      <w:r w:rsidR="00F5113B">
        <w:rPr>
          <w:rFonts w:ascii="Arial" w:eastAsia="Calibri" w:hAnsi="Arial" w:cs="Arial"/>
          <w:b/>
          <w:sz w:val="24"/>
          <w:szCs w:val="24"/>
          <w:lang w:val="en-US"/>
        </w:rPr>
        <w:t>7</w:t>
      </w:r>
      <w:r>
        <w:rPr>
          <w:rFonts w:ascii="Arial" w:eastAsia="Calibri" w:hAnsi="Arial" w:cs="Arial"/>
          <w:b/>
          <w:sz w:val="24"/>
          <w:szCs w:val="24"/>
          <w:lang w:val="en-US"/>
        </w:rPr>
        <w:t xml:space="preserve"> December </w:t>
      </w:r>
      <w:r w:rsidRPr="000F2EBE">
        <w:rPr>
          <w:rFonts w:ascii="Arial" w:eastAsia="Calibri" w:hAnsi="Arial" w:cs="Arial"/>
          <w:b/>
          <w:sz w:val="24"/>
          <w:szCs w:val="24"/>
          <w:lang w:val="en-US"/>
        </w:rPr>
        <w:t>201</w:t>
      </w:r>
      <w:r>
        <w:rPr>
          <w:rFonts w:ascii="Arial" w:eastAsia="Calibri" w:hAnsi="Arial" w:cs="Arial"/>
          <w:b/>
          <w:sz w:val="24"/>
          <w:szCs w:val="24"/>
          <w:lang w:val="en-US"/>
        </w:rPr>
        <w:t>6</w:t>
      </w:r>
    </w:p>
    <w:p w:rsidR="00F03487" w:rsidRDefault="00F03487" w:rsidP="00F03487">
      <w:pPr>
        <w:spacing w:after="0" w:line="360" w:lineRule="auto"/>
        <w:jc w:val="both"/>
        <w:rPr>
          <w:rFonts w:ascii="Arial" w:eastAsia="Calibri" w:hAnsi="Arial" w:cs="Arial"/>
          <w:b/>
          <w:sz w:val="24"/>
          <w:szCs w:val="24"/>
        </w:rPr>
      </w:pPr>
    </w:p>
    <w:p w:rsidR="00F03487" w:rsidRPr="00D314FA" w:rsidRDefault="00F03487" w:rsidP="00F03487">
      <w:pPr>
        <w:spacing w:after="0" w:line="360" w:lineRule="auto"/>
        <w:jc w:val="both"/>
        <w:rPr>
          <w:rFonts w:ascii="Arial" w:eastAsia="Calibri" w:hAnsi="Arial" w:cs="Arial"/>
          <w:sz w:val="24"/>
          <w:szCs w:val="24"/>
        </w:rPr>
      </w:pPr>
      <w:proofErr w:type="spellStart"/>
      <w:r>
        <w:rPr>
          <w:rFonts w:ascii="Arial" w:eastAsia="Calibri" w:hAnsi="Arial" w:cs="Arial"/>
          <w:b/>
          <w:sz w:val="24"/>
          <w:szCs w:val="24"/>
        </w:rPr>
        <w:t>Flynote</w:t>
      </w:r>
      <w:proofErr w:type="spellEnd"/>
      <w:r>
        <w:rPr>
          <w:rFonts w:ascii="Arial" w:eastAsia="Calibri" w:hAnsi="Arial" w:cs="Arial"/>
          <w:b/>
          <w:sz w:val="24"/>
          <w:szCs w:val="24"/>
        </w:rPr>
        <w:t xml:space="preserve">: </w:t>
      </w:r>
      <w:r w:rsidR="00166CC9">
        <w:rPr>
          <w:rFonts w:ascii="Arial" w:eastAsia="Calibri" w:hAnsi="Arial" w:cs="Arial"/>
          <w:b/>
          <w:sz w:val="24"/>
          <w:szCs w:val="24"/>
        </w:rPr>
        <w:t xml:space="preserve">POCA - </w:t>
      </w:r>
      <w:r w:rsidR="009619AF">
        <w:rPr>
          <w:rFonts w:ascii="Arial" w:eastAsia="Calibri" w:hAnsi="Arial" w:cs="Arial"/>
          <w:sz w:val="24"/>
          <w:szCs w:val="24"/>
        </w:rPr>
        <w:t>An application for filing of further affidavits is at the discretion of the court.  It can only be granted if applicant gives a satisfactory explanation as to why it was</w:t>
      </w:r>
      <w:r w:rsidR="004B659A">
        <w:rPr>
          <w:rFonts w:ascii="Arial" w:eastAsia="Calibri" w:hAnsi="Arial" w:cs="Arial"/>
          <w:sz w:val="24"/>
          <w:szCs w:val="24"/>
        </w:rPr>
        <w:t xml:space="preserve"> not</w:t>
      </w:r>
      <w:r w:rsidR="009619AF">
        <w:rPr>
          <w:rFonts w:ascii="Arial" w:eastAsia="Calibri" w:hAnsi="Arial" w:cs="Arial"/>
          <w:sz w:val="24"/>
          <w:szCs w:val="24"/>
        </w:rPr>
        <w:t xml:space="preserve"> filed timeously.  In addition it </w:t>
      </w:r>
      <w:r w:rsidR="004B659A">
        <w:rPr>
          <w:rFonts w:ascii="Arial" w:eastAsia="Calibri" w:hAnsi="Arial" w:cs="Arial"/>
          <w:sz w:val="24"/>
          <w:szCs w:val="24"/>
        </w:rPr>
        <w:t xml:space="preserve">is </w:t>
      </w:r>
      <w:r w:rsidR="009619AF">
        <w:rPr>
          <w:rFonts w:ascii="Arial" w:eastAsia="Calibri" w:hAnsi="Arial" w:cs="Arial"/>
          <w:sz w:val="24"/>
          <w:szCs w:val="24"/>
        </w:rPr>
        <w:t xml:space="preserve">only </w:t>
      </w:r>
      <w:proofErr w:type="gramStart"/>
      <w:r w:rsidR="009619AF">
        <w:rPr>
          <w:rFonts w:ascii="Arial" w:eastAsia="Calibri" w:hAnsi="Arial" w:cs="Arial"/>
          <w:sz w:val="24"/>
          <w:szCs w:val="24"/>
        </w:rPr>
        <w:t>be</w:t>
      </w:r>
      <w:proofErr w:type="gramEnd"/>
      <w:r w:rsidR="009619AF">
        <w:rPr>
          <w:rFonts w:ascii="Arial" w:eastAsia="Calibri" w:hAnsi="Arial" w:cs="Arial"/>
          <w:sz w:val="24"/>
          <w:szCs w:val="24"/>
        </w:rPr>
        <w:t xml:space="preserve"> permitted under special circumstances and if there is </w:t>
      </w:r>
      <w:r w:rsidR="004B659A">
        <w:rPr>
          <w:rFonts w:ascii="Arial" w:eastAsia="Calibri" w:hAnsi="Arial" w:cs="Arial"/>
          <w:sz w:val="24"/>
          <w:szCs w:val="24"/>
        </w:rPr>
        <w:t xml:space="preserve">no </w:t>
      </w:r>
      <w:r w:rsidR="009619AF">
        <w:rPr>
          <w:rFonts w:ascii="Arial" w:eastAsia="Calibri" w:hAnsi="Arial" w:cs="Arial"/>
          <w:sz w:val="24"/>
          <w:szCs w:val="24"/>
        </w:rPr>
        <w:t>prejudice to res</w:t>
      </w:r>
      <w:r w:rsidR="00296D11">
        <w:rPr>
          <w:rFonts w:ascii="Arial" w:eastAsia="Calibri" w:hAnsi="Arial" w:cs="Arial"/>
          <w:sz w:val="24"/>
          <w:szCs w:val="24"/>
        </w:rPr>
        <w:t>pondent.  Application is dismissed</w:t>
      </w:r>
      <w:r w:rsidR="009619AF">
        <w:rPr>
          <w:rFonts w:ascii="Arial" w:eastAsia="Calibri" w:hAnsi="Arial" w:cs="Arial"/>
          <w:sz w:val="24"/>
          <w:szCs w:val="24"/>
        </w:rPr>
        <w:t>.</w:t>
      </w:r>
    </w:p>
    <w:p w:rsidR="00F03487" w:rsidRPr="000F2EBE" w:rsidRDefault="00F03487" w:rsidP="00F03487">
      <w:pPr>
        <w:spacing w:after="0" w:line="360" w:lineRule="auto"/>
        <w:jc w:val="both"/>
        <w:rPr>
          <w:rFonts w:ascii="Arial" w:eastAsia="Calibri" w:hAnsi="Arial" w:cs="Arial"/>
          <w:b/>
          <w:sz w:val="24"/>
          <w:szCs w:val="24"/>
        </w:rPr>
      </w:pPr>
    </w:p>
    <w:p w:rsidR="00F03487" w:rsidRDefault="00F03487" w:rsidP="00F03487">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9619AF">
        <w:rPr>
          <w:rFonts w:ascii="Arial" w:eastAsia="Calibri" w:hAnsi="Arial" w:cs="Arial"/>
          <w:sz w:val="24"/>
          <w:szCs w:val="24"/>
        </w:rPr>
        <w:t xml:space="preserve">Second applicant is a co-director of third applicant.  Respondent </w:t>
      </w:r>
      <w:r w:rsidR="004B659A">
        <w:rPr>
          <w:rFonts w:ascii="Arial" w:eastAsia="Calibri" w:hAnsi="Arial" w:cs="Arial"/>
          <w:sz w:val="24"/>
          <w:szCs w:val="24"/>
        </w:rPr>
        <w:t>is the Prosecutor-General who</w:t>
      </w:r>
      <w:r w:rsidR="009619AF">
        <w:rPr>
          <w:rFonts w:ascii="Arial" w:eastAsia="Calibri" w:hAnsi="Arial" w:cs="Arial"/>
          <w:sz w:val="24"/>
          <w:szCs w:val="24"/>
        </w:rPr>
        <w:t xml:space="preserve"> applied for and was granted an order </w:t>
      </w:r>
      <w:r w:rsidR="004B659A">
        <w:rPr>
          <w:rFonts w:ascii="Arial" w:eastAsia="Calibri" w:hAnsi="Arial" w:cs="Arial"/>
          <w:sz w:val="24"/>
          <w:szCs w:val="24"/>
        </w:rPr>
        <w:t>of</w:t>
      </w:r>
      <w:r w:rsidR="009619AF">
        <w:rPr>
          <w:rFonts w:ascii="Arial" w:eastAsia="Calibri" w:hAnsi="Arial" w:cs="Arial"/>
          <w:sz w:val="24"/>
          <w:szCs w:val="24"/>
        </w:rPr>
        <w:t xml:space="preserve"> </w:t>
      </w:r>
      <w:r w:rsidR="00296D11">
        <w:rPr>
          <w:rFonts w:ascii="Arial" w:eastAsia="Calibri" w:hAnsi="Arial" w:cs="Arial"/>
          <w:sz w:val="24"/>
          <w:szCs w:val="24"/>
        </w:rPr>
        <w:t>preservation</w:t>
      </w:r>
      <w:r w:rsidR="009619AF">
        <w:rPr>
          <w:rFonts w:ascii="Arial" w:eastAsia="Calibri" w:hAnsi="Arial" w:cs="Arial"/>
          <w:sz w:val="24"/>
          <w:szCs w:val="24"/>
        </w:rPr>
        <w:t xml:space="preserve"> under P</w:t>
      </w:r>
      <w:r w:rsidR="004B659A">
        <w:rPr>
          <w:rFonts w:ascii="Arial" w:eastAsia="Calibri" w:hAnsi="Arial" w:cs="Arial"/>
          <w:sz w:val="24"/>
          <w:szCs w:val="24"/>
        </w:rPr>
        <w:t xml:space="preserve">revention of </w:t>
      </w:r>
      <w:r w:rsidR="009619AF">
        <w:rPr>
          <w:rFonts w:ascii="Arial" w:eastAsia="Calibri" w:hAnsi="Arial" w:cs="Arial"/>
          <w:sz w:val="24"/>
          <w:szCs w:val="24"/>
        </w:rPr>
        <w:t>O</w:t>
      </w:r>
      <w:r w:rsidR="004B659A">
        <w:rPr>
          <w:rFonts w:ascii="Arial" w:eastAsia="Calibri" w:hAnsi="Arial" w:cs="Arial"/>
          <w:sz w:val="24"/>
          <w:szCs w:val="24"/>
        </w:rPr>
        <w:t xml:space="preserve">rganised </w:t>
      </w:r>
      <w:r w:rsidR="009619AF">
        <w:rPr>
          <w:rFonts w:ascii="Arial" w:eastAsia="Calibri" w:hAnsi="Arial" w:cs="Arial"/>
          <w:sz w:val="24"/>
          <w:szCs w:val="24"/>
        </w:rPr>
        <w:t>C</w:t>
      </w:r>
      <w:r w:rsidR="004B659A">
        <w:rPr>
          <w:rFonts w:ascii="Arial" w:eastAsia="Calibri" w:hAnsi="Arial" w:cs="Arial"/>
          <w:sz w:val="24"/>
          <w:szCs w:val="24"/>
        </w:rPr>
        <w:t xml:space="preserve">rime </w:t>
      </w:r>
      <w:r w:rsidR="009619AF">
        <w:rPr>
          <w:rFonts w:ascii="Arial" w:eastAsia="Calibri" w:hAnsi="Arial" w:cs="Arial"/>
          <w:sz w:val="24"/>
          <w:szCs w:val="24"/>
        </w:rPr>
        <w:t>A</w:t>
      </w:r>
      <w:r w:rsidR="00687B0E">
        <w:rPr>
          <w:rFonts w:ascii="Arial" w:eastAsia="Calibri" w:hAnsi="Arial" w:cs="Arial"/>
          <w:sz w:val="24"/>
          <w:szCs w:val="24"/>
        </w:rPr>
        <w:t>ct</w:t>
      </w:r>
      <w:r w:rsidR="00794723">
        <w:rPr>
          <w:rFonts w:ascii="Arial" w:eastAsia="Calibri" w:hAnsi="Arial" w:cs="Arial"/>
          <w:sz w:val="24"/>
          <w:szCs w:val="24"/>
        </w:rPr>
        <w:t>, Act</w:t>
      </w:r>
      <w:r w:rsidR="00687B0E">
        <w:rPr>
          <w:rFonts w:ascii="Arial" w:eastAsia="Calibri" w:hAnsi="Arial" w:cs="Arial"/>
          <w:sz w:val="24"/>
          <w:szCs w:val="24"/>
        </w:rPr>
        <w:t xml:space="preserve"> 29 of 2004</w:t>
      </w:r>
      <w:r w:rsidR="009619AF">
        <w:rPr>
          <w:rFonts w:ascii="Arial" w:eastAsia="Calibri" w:hAnsi="Arial" w:cs="Arial"/>
          <w:sz w:val="24"/>
          <w:szCs w:val="24"/>
        </w:rPr>
        <w:t xml:space="preserve">.  Applicants’ applied for a </w:t>
      </w:r>
      <w:r w:rsidR="00BA19D6">
        <w:rPr>
          <w:rFonts w:ascii="Arial" w:eastAsia="Calibri" w:hAnsi="Arial" w:cs="Arial"/>
          <w:sz w:val="24"/>
          <w:szCs w:val="24"/>
        </w:rPr>
        <w:t>rescission</w:t>
      </w:r>
      <w:r w:rsidR="009619AF">
        <w:rPr>
          <w:rFonts w:ascii="Arial" w:eastAsia="Calibri" w:hAnsi="Arial" w:cs="Arial"/>
          <w:sz w:val="24"/>
          <w:szCs w:val="24"/>
        </w:rPr>
        <w:t xml:space="preserve"> of judgment.  While they were still waiting for the </w:t>
      </w:r>
      <w:r w:rsidR="00BA19D6">
        <w:rPr>
          <w:rFonts w:ascii="Arial" w:eastAsia="Calibri" w:hAnsi="Arial" w:cs="Arial"/>
          <w:sz w:val="24"/>
          <w:szCs w:val="24"/>
        </w:rPr>
        <w:t>hearing</w:t>
      </w:r>
      <w:r w:rsidR="009619AF">
        <w:rPr>
          <w:rFonts w:ascii="Arial" w:eastAsia="Calibri" w:hAnsi="Arial" w:cs="Arial"/>
          <w:sz w:val="24"/>
          <w:szCs w:val="24"/>
        </w:rPr>
        <w:t xml:space="preserve"> of the application, second app</w:t>
      </w:r>
      <w:r w:rsidR="00794723">
        <w:rPr>
          <w:rFonts w:ascii="Arial" w:eastAsia="Calibri" w:hAnsi="Arial" w:cs="Arial"/>
          <w:sz w:val="24"/>
          <w:szCs w:val="24"/>
        </w:rPr>
        <w:t xml:space="preserve">licant applied for </w:t>
      </w:r>
      <w:r w:rsidR="00BA19D6">
        <w:rPr>
          <w:rFonts w:ascii="Arial" w:eastAsia="Calibri" w:hAnsi="Arial" w:cs="Arial"/>
          <w:sz w:val="24"/>
          <w:szCs w:val="24"/>
        </w:rPr>
        <w:t xml:space="preserve">permission to file a further </w:t>
      </w:r>
      <w:r w:rsidR="00687B0E">
        <w:rPr>
          <w:rFonts w:ascii="Arial" w:eastAsia="Calibri" w:hAnsi="Arial" w:cs="Arial"/>
          <w:sz w:val="24"/>
          <w:szCs w:val="24"/>
        </w:rPr>
        <w:t xml:space="preserve">supporting </w:t>
      </w:r>
      <w:r w:rsidR="00BA19D6">
        <w:rPr>
          <w:rFonts w:ascii="Arial" w:eastAsia="Calibri" w:hAnsi="Arial" w:cs="Arial"/>
          <w:sz w:val="24"/>
          <w:szCs w:val="24"/>
        </w:rPr>
        <w:t>affidavit after all the three sets of affidavits had been filed.  Held that only three</w:t>
      </w:r>
      <w:r w:rsidR="00687B0E">
        <w:rPr>
          <w:rFonts w:ascii="Arial" w:eastAsia="Calibri" w:hAnsi="Arial" w:cs="Arial"/>
          <w:sz w:val="24"/>
          <w:szCs w:val="24"/>
        </w:rPr>
        <w:t xml:space="preserve"> sets of affidavits are allowed and permission to file further </w:t>
      </w:r>
      <w:r w:rsidR="00794723">
        <w:rPr>
          <w:rFonts w:ascii="Arial" w:eastAsia="Calibri" w:hAnsi="Arial" w:cs="Arial"/>
          <w:sz w:val="24"/>
          <w:szCs w:val="24"/>
        </w:rPr>
        <w:t xml:space="preserve">affidavit </w:t>
      </w:r>
      <w:r w:rsidR="00687B0E">
        <w:rPr>
          <w:rFonts w:ascii="Arial" w:eastAsia="Calibri" w:hAnsi="Arial" w:cs="Arial"/>
          <w:sz w:val="24"/>
          <w:szCs w:val="24"/>
        </w:rPr>
        <w:t>will only be allowed under special circumstances.</w:t>
      </w:r>
    </w:p>
    <w:p w:rsidR="00F03487" w:rsidRPr="000F2EBE" w:rsidRDefault="00F03487" w:rsidP="00F03487">
      <w:pPr>
        <w:spacing w:after="0" w:line="360" w:lineRule="auto"/>
        <w:jc w:val="both"/>
        <w:rPr>
          <w:rFonts w:ascii="Arial" w:eastAsia="Calibri" w:hAnsi="Arial" w:cs="Arial"/>
          <w:sz w:val="24"/>
          <w:szCs w:val="24"/>
        </w:rPr>
      </w:pPr>
    </w:p>
    <w:p w:rsidR="00F03487" w:rsidRPr="000F2EBE" w:rsidRDefault="00623B15" w:rsidP="00F03487">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F03487" w:rsidRPr="000F2EBE" w:rsidRDefault="00F03487" w:rsidP="00F03487">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F03487" w:rsidRPr="000F2EBE" w:rsidRDefault="00623B15" w:rsidP="00F03487">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F03487" w:rsidRDefault="00F03487" w:rsidP="00F03487">
      <w:pPr>
        <w:spacing w:after="0" w:line="360" w:lineRule="auto"/>
        <w:ind w:left="360"/>
        <w:jc w:val="both"/>
        <w:rPr>
          <w:rFonts w:ascii="Arial" w:eastAsia="Calibri" w:hAnsi="Arial" w:cs="Arial"/>
          <w:sz w:val="24"/>
          <w:szCs w:val="24"/>
        </w:rPr>
      </w:pPr>
    </w:p>
    <w:p w:rsidR="00BA19D6" w:rsidRPr="00BA19D6" w:rsidRDefault="00BA19D6" w:rsidP="00BA19D6">
      <w:pPr>
        <w:numPr>
          <w:ilvl w:val="0"/>
          <w:numId w:val="6"/>
        </w:numPr>
        <w:spacing w:after="0" w:line="360" w:lineRule="auto"/>
        <w:contextualSpacing/>
        <w:jc w:val="both"/>
        <w:rPr>
          <w:rFonts w:ascii="Arial" w:eastAsia="Calibri" w:hAnsi="Arial" w:cs="Arial"/>
          <w:sz w:val="24"/>
          <w:szCs w:val="24"/>
        </w:rPr>
      </w:pPr>
      <w:r w:rsidRPr="00BA19D6">
        <w:rPr>
          <w:rFonts w:ascii="Arial" w:eastAsia="Calibri" w:hAnsi="Arial" w:cs="Arial"/>
          <w:sz w:val="24"/>
          <w:szCs w:val="24"/>
        </w:rPr>
        <w:t xml:space="preserve">Application to file further supporting affidavit by </w:t>
      </w:r>
      <w:r w:rsidR="00296D11">
        <w:rPr>
          <w:rFonts w:ascii="Arial" w:eastAsia="Calibri" w:hAnsi="Arial" w:cs="Arial"/>
          <w:sz w:val="24"/>
          <w:szCs w:val="24"/>
        </w:rPr>
        <w:t>applicants</w:t>
      </w:r>
      <w:r w:rsidRPr="00BA19D6">
        <w:rPr>
          <w:rFonts w:ascii="Arial" w:eastAsia="Calibri" w:hAnsi="Arial" w:cs="Arial"/>
          <w:sz w:val="24"/>
          <w:szCs w:val="24"/>
        </w:rPr>
        <w:t xml:space="preserve"> is dismissed with costs.</w:t>
      </w:r>
    </w:p>
    <w:p w:rsidR="00F03487" w:rsidRDefault="00F03487" w:rsidP="00F03487">
      <w:pPr>
        <w:spacing w:after="0" w:line="360" w:lineRule="auto"/>
        <w:ind w:firstLine="720"/>
        <w:jc w:val="both"/>
        <w:rPr>
          <w:rFonts w:ascii="Arial" w:hAnsi="Arial" w:cs="Arial"/>
          <w:sz w:val="24"/>
          <w:szCs w:val="24"/>
        </w:rPr>
      </w:pPr>
    </w:p>
    <w:p w:rsidR="00F03487" w:rsidRPr="000F2EBE" w:rsidRDefault="00623B15" w:rsidP="00F03487">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F03487" w:rsidRPr="000F2EBE" w:rsidRDefault="00F03487" w:rsidP="00F03487">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F03487" w:rsidRPr="000F2EBE" w:rsidRDefault="00623B15" w:rsidP="00F03487">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F03487" w:rsidRPr="000F2EBE" w:rsidRDefault="00F03487" w:rsidP="00F03487">
      <w:pPr>
        <w:spacing w:after="0" w:line="360" w:lineRule="auto"/>
        <w:ind w:left="1440" w:hanging="1440"/>
        <w:jc w:val="both"/>
        <w:rPr>
          <w:rFonts w:ascii="Arial" w:eastAsia="Calibri" w:hAnsi="Arial" w:cs="Arial"/>
          <w:sz w:val="24"/>
          <w:szCs w:val="24"/>
        </w:rPr>
      </w:pPr>
    </w:p>
    <w:p w:rsidR="00F03487" w:rsidRPr="000F2EBE" w:rsidRDefault="00F03487" w:rsidP="00F03487">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F03487" w:rsidRPr="000F2EBE" w:rsidRDefault="00F03487" w:rsidP="00F03487">
      <w:pPr>
        <w:spacing w:after="0" w:line="360" w:lineRule="auto"/>
        <w:jc w:val="both"/>
        <w:rPr>
          <w:rFonts w:ascii="Arial" w:eastAsia="Calibri" w:hAnsi="Arial" w:cs="Arial"/>
          <w:b/>
          <w:sz w:val="24"/>
          <w:szCs w:val="24"/>
        </w:rPr>
      </w:pPr>
    </w:p>
    <w:p w:rsidR="00687B0E" w:rsidRDefault="00F03487" w:rsidP="00F03487">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F5113B">
        <w:rPr>
          <w:rFonts w:ascii="Arial" w:eastAsia="Calibri" w:hAnsi="Arial" w:cs="Arial"/>
          <w:sz w:val="24"/>
          <w:szCs w:val="24"/>
        </w:rPr>
        <w:t xml:space="preserve">This is an interlocutory application.  </w:t>
      </w:r>
    </w:p>
    <w:p w:rsidR="00687B0E" w:rsidRDefault="00687B0E" w:rsidP="00F03487">
      <w:pPr>
        <w:spacing w:after="0" w:line="360" w:lineRule="auto"/>
        <w:jc w:val="both"/>
        <w:rPr>
          <w:rFonts w:ascii="Arial" w:eastAsia="Calibri" w:hAnsi="Arial" w:cs="Arial"/>
          <w:sz w:val="24"/>
          <w:szCs w:val="24"/>
        </w:rPr>
      </w:pPr>
    </w:p>
    <w:p w:rsidR="00F03487" w:rsidRDefault="00687B0E" w:rsidP="00F03487">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F5113B">
        <w:rPr>
          <w:rFonts w:ascii="Arial" w:eastAsia="Calibri" w:hAnsi="Arial" w:cs="Arial"/>
          <w:sz w:val="24"/>
          <w:szCs w:val="24"/>
        </w:rPr>
        <w:t xml:space="preserve">Applicants applied for an order that they be allowed to file a supporting affidavit for a </w:t>
      </w:r>
      <w:r w:rsidR="00296D11">
        <w:rPr>
          <w:rFonts w:ascii="Arial" w:eastAsia="Calibri" w:hAnsi="Arial" w:cs="Arial"/>
          <w:sz w:val="24"/>
          <w:szCs w:val="24"/>
        </w:rPr>
        <w:t>rescission</w:t>
      </w:r>
      <w:r w:rsidR="00F5113B">
        <w:rPr>
          <w:rFonts w:ascii="Arial" w:eastAsia="Calibri" w:hAnsi="Arial" w:cs="Arial"/>
          <w:sz w:val="24"/>
          <w:szCs w:val="24"/>
        </w:rPr>
        <w:t xml:space="preserve"> of judgment.  The background of this matter is that respondent filed an application for a </w:t>
      </w:r>
      <w:r w:rsidR="00296D11">
        <w:rPr>
          <w:rFonts w:ascii="Arial" w:eastAsia="Calibri" w:hAnsi="Arial" w:cs="Arial"/>
          <w:sz w:val="24"/>
          <w:szCs w:val="24"/>
        </w:rPr>
        <w:t>preservation</w:t>
      </w:r>
      <w:r w:rsidR="00F5113B">
        <w:rPr>
          <w:rFonts w:ascii="Arial" w:eastAsia="Calibri" w:hAnsi="Arial" w:cs="Arial"/>
          <w:sz w:val="24"/>
          <w:szCs w:val="24"/>
        </w:rPr>
        <w:t xml:space="preserve"> order in relati</w:t>
      </w:r>
      <w:r>
        <w:rPr>
          <w:rFonts w:ascii="Arial" w:eastAsia="Calibri" w:hAnsi="Arial" w:cs="Arial"/>
          <w:sz w:val="24"/>
          <w:szCs w:val="24"/>
        </w:rPr>
        <w:t>on to applicants</w:t>
      </w:r>
      <w:r w:rsidR="00794723">
        <w:rPr>
          <w:rFonts w:ascii="Arial" w:eastAsia="Calibri" w:hAnsi="Arial" w:cs="Arial"/>
          <w:sz w:val="24"/>
          <w:szCs w:val="24"/>
        </w:rPr>
        <w:t>’</w:t>
      </w:r>
      <w:r>
        <w:rPr>
          <w:rFonts w:ascii="Arial" w:eastAsia="Calibri" w:hAnsi="Arial" w:cs="Arial"/>
          <w:sz w:val="24"/>
          <w:szCs w:val="24"/>
        </w:rPr>
        <w:t xml:space="preserve"> various assets which application was granted.</w:t>
      </w:r>
    </w:p>
    <w:p w:rsidR="00F5113B" w:rsidRDefault="00F5113B" w:rsidP="00F03487">
      <w:pPr>
        <w:spacing w:after="0" w:line="360" w:lineRule="auto"/>
        <w:jc w:val="both"/>
        <w:rPr>
          <w:rFonts w:ascii="Arial" w:eastAsia="Calibri" w:hAnsi="Arial" w:cs="Arial"/>
          <w:sz w:val="24"/>
          <w:szCs w:val="24"/>
        </w:rPr>
      </w:pPr>
    </w:p>
    <w:p w:rsidR="00F5113B" w:rsidRDefault="00F5113B"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First and second applicants are the directors of third applicant.  Respondent gained knowledge that certain </w:t>
      </w:r>
      <w:r w:rsidR="00687B0E">
        <w:rPr>
          <w:rFonts w:ascii="Arial" w:eastAsia="Calibri" w:hAnsi="Arial" w:cs="Arial"/>
          <w:sz w:val="24"/>
          <w:szCs w:val="24"/>
        </w:rPr>
        <w:t xml:space="preserve">unlawful </w:t>
      </w:r>
      <w:r>
        <w:rPr>
          <w:rFonts w:ascii="Arial" w:eastAsia="Calibri" w:hAnsi="Arial" w:cs="Arial"/>
          <w:sz w:val="24"/>
          <w:szCs w:val="24"/>
        </w:rPr>
        <w:t>activities</w:t>
      </w:r>
      <w:r w:rsidR="00687B0E">
        <w:rPr>
          <w:rFonts w:ascii="Arial" w:eastAsia="Calibri" w:hAnsi="Arial" w:cs="Arial"/>
          <w:sz w:val="24"/>
          <w:szCs w:val="24"/>
        </w:rPr>
        <w:t xml:space="preserve"> were taking place</w:t>
      </w:r>
      <w:r>
        <w:rPr>
          <w:rFonts w:ascii="Arial" w:eastAsia="Calibri" w:hAnsi="Arial" w:cs="Arial"/>
          <w:sz w:val="24"/>
          <w:szCs w:val="24"/>
        </w:rPr>
        <w:t xml:space="preserve"> at third respondent’s premises and applied for </w:t>
      </w:r>
      <w:r w:rsidR="00687B0E">
        <w:rPr>
          <w:rFonts w:ascii="Arial" w:eastAsia="Calibri" w:hAnsi="Arial" w:cs="Arial"/>
          <w:sz w:val="24"/>
          <w:szCs w:val="24"/>
        </w:rPr>
        <w:t xml:space="preserve">a </w:t>
      </w:r>
      <w:r w:rsidR="00296D11">
        <w:rPr>
          <w:rFonts w:ascii="Arial" w:eastAsia="Calibri" w:hAnsi="Arial" w:cs="Arial"/>
          <w:sz w:val="24"/>
          <w:szCs w:val="24"/>
        </w:rPr>
        <w:t>preservation</w:t>
      </w:r>
      <w:r>
        <w:rPr>
          <w:rFonts w:ascii="Arial" w:eastAsia="Calibri" w:hAnsi="Arial" w:cs="Arial"/>
          <w:sz w:val="24"/>
          <w:szCs w:val="24"/>
        </w:rPr>
        <w:t xml:space="preserve"> </w:t>
      </w:r>
      <w:r w:rsidR="00687B0E">
        <w:rPr>
          <w:rFonts w:ascii="Arial" w:eastAsia="Calibri" w:hAnsi="Arial" w:cs="Arial"/>
          <w:sz w:val="24"/>
          <w:szCs w:val="24"/>
        </w:rPr>
        <w:t xml:space="preserve">order </w:t>
      </w:r>
      <w:r>
        <w:rPr>
          <w:rFonts w:ascii="Arial" w:eastAsia="Calibri" w:hAnsi="Arial" w:cs="Arial"/>
          <w:sz w:val="24"/>
          <w:szCs w:val="24"/>
        </w:rPr>
        <w:t xml:space="preserve">under the </w:t>
      </w:r>
      <w:r w:rsidR="00687B0E">
        <w:rPr>
          <w:rFonts w:ascii="Arial" w:eastAsia="Calibri" w:hAnsi="Arial" w:cs="Arial"/>
          <w:sz w:val="24"/>
          <w:szCs w:val="24"/>
        </w:rPr>
        <w:t>Prevention of Organised Crime Act</w:t>
      </w:r>
      <w:r w:rsidR="00794723">
        <w:rPr>
          <w:rFonts w:ascii="Arial" w:eastAsia="Calibri" w:hAnsi="Arial" w:cs="Arial"/>
          <w:sz w:val="24"/>
          <w:szCs w:val="24"/>
        </w:rPr>
        <w:t>, Act</w:t>
      </w:r>
      <w:r w:rsidR="00687B0E">
        <w:rPr>
          <w:rFonts w:ascii="Arial" w:eastAsia="Calibri" w:hAnsi="Arial" w:cs="Arial"/>
          <w:sz w:val="24"/>
          <w:szCs w:val="24"/>
        </w:rPr>
        <w:t xml:space="preserve"> 29 of 2004 </w:t>
      </w:r>
      <w:r w:rsidR="009F6BC8">
        <w:rPr>
          <w:rFonts w:ascii="Arial" w:eastAsia="Calibri" w:hAnsi="Arial" w:cs="Arial"/>
          <w:sz w:val="24"/>
          <w:szCs w:val="24"/>
        </w:rPr>
        <w:t>(hereinafter referred to as “POCA”).  A provisional order was granted by this court on the 25 March 2015 and was subsequently confirmed on the 15 May 2015.</w:t>
      </w:r>
    </w:p>
    <w:p w:rsidR="009F6BC8" w:rsidRDefault="009F6BC8" w:rsidP="00F03487">
      <w:pPr>
        <w:spacing w:after="0" w:line="360" w:lineRule="auto"/>
        <w:jc w:val="both"/>
        <w:rPr>
          <w:rFonts w:ascii="Arial" w:eastAsia="Calibri" w:hAnsi="Arial" w:cs="Arial"/>
          <w:sz w:val="24"/>
          <w:szCs w:val="24"/>
        </w:rPr>
      </w:pPr>
    </w:p>
    <w:p w:rsidR="009F6BC8" w:rsidRDefault="009F6BC8"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Applicants applied for a rescission of judgment on the 16 June 2015 and it was accompanied by an affidavit of Said Nadiri who</w:t>
      </w:r>
      <w:r w:rsidR="00697C4C">
        <w:rPr>
          <w:rFonts w:ascii="Arial" w:eastAsia="Calibri" w:hAnsi="Arial" w:cs="Arial"/>
          <w:sz w:val="24"/>
          <w:szCs w:val="24"/>
        </w:rPr>
        <w:t xml:space="preserve"> is one of the directors and</w:t>
      </w:r>
      <w:r>
        <w:rPr>
          <w:rFonts w:ascii="Arial" w:eastAsia="Calibri" w:hAnsi="Arial" w:cs="Arial"/>
          <w:sz w:val="24"/>
          <w:szCs w:val="24"/>
        </w:rPr>
        <w:t xml:space="preserve"> is the first applicant.  Respondent filed an answering affidavit on 21 July 2015 and applicants filed a replying affidavit on the 03 September 2015.</w:t>
      </w:r>
    </w:p>
    <w:p w:rsidR="009F6BC8" w:rsidRDefault="009F6BC8" w:rsidP="00F03487">
      <w:pPr>
        <w:spacing w:after="0" w:line="360" w:lineRule="auto"/>
        <w:jc w:val="both"/>
        <w:rPr>
          <w:rFonts w:ascii="Arial" w:eastAsia="Calibri" w:hAnsi="Arial" w:cs="Arial"/>
          <w:sz w:val="24"/>
          <w:szCs w:val="24"/>
        </w:rPr>
      </w:pPr>
    </w:p>
    <w:p w:rsidR="009F6BC8" w:rsidRDefault="009F6BC8"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The application for rescission</w:t>
      </w:r>
      <w:r w:rsidR="00794723">
        <w:rPr>
          <w:rFonts w:ascii="Arial" w:eastAsia="Calibri" w:hAnsi="Arial" w:cs="Arial"/>
          <w:sz w:val="24"/>
          <w:szCs w:val="24"/>
        </w:rPr>
        <w:t xml:space="preserve"> of judgment</w:t>
      </w:r>
      <w:r>
        <w:rPr>
          <w:rFonts w:ascii="Arial" w:eastAsia="Calibri" w:hAnsi="Arial" w:cs="Arial"/>
          <w:sz w:val="24"/>
          <w:szCs w:val="24"/>
        </w:rPr>
        <w:t xml:space="preserve"> as well as the application for forfeiture was postponed to the 23 November 2015 for hearing and the parties were ordered to file their heads of argument.  On the 20 November 2015 applicants filed an application for postponement of the hearing </w:t>
      </w:r>
      <w:r w:rsidR="00697C4C">
        <w:rPr>
          <w:rFonts w:ascii="Arial" w:eastAsia="Calibri" w:hAnsi="Arial" w:cs="Arial"/>
          <w:sz w:val="24"/>
          <w:szCs w:val="24"/>
        </w:rPr>
        <w:t xml:space="preserve">to the </w:t>
      </w:r>
      <w:r>
        <w:rPr>
          <w:rFonts w:ascii="Arial" w:eastAsia="Calibri" w:hAnsi="Arial" w:cs="Arial"/>
          <w:sz w:val="24"/>
          <w:szCs w:val="24"/>
        </w:rPr>
        <w:t>23 November 2015 and they filed their heads of argument on the 23 November 2015 which was the date of the hearing.  The matter was further postponed to the 23 March 2016.</w:t>
      </w:r>
    </w:p>
    <w:p w:rsidR="009F6BC8" w:rsidRDefault="009F6BC8" w:rsidP="00F03487">
      <w:pPr>
        <w:spacing w:after="0" w:line="360" w:lineRule="auto"/>
        <w:jc w:val="both"/>
        <w:rPr>
          <w:rFonts w:ascii="Arial" w:eastAsia="Calibri" w:hAnsi="Arial" w:cs="Arial"/>
          <w:sz w:val="24"/>
          <w:szCs w:val="24"/>
        </w:rPr>
      </w:pPr>
    </w:p>
    <w:p w:rsidR="009F6BC8" w:rsidRDefault="009F6BC8"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On the 17 February 2016, applicants filed a notice of “supporting affidavit for rescission of judgment order” and was accompanied by a supporting affidavit of Mourad </w:t>
      </w:r>
      <w:r w:rsidR="0098223A">
        <w:rPr>
          <w:rFonts w:ascii="Arial" w:eastAsia="Calibri" w:hAnsi="Arial" w:cs="Arial"/>
          <w:sz w:val="24"/>
          <w:szCs w:val="24"/>
        </w:rPr>
        <w:t>Dahmani (hereinafter referred to “</w:t>
      </w:r>
      <w:r w:rsidR="00697C4C">
        <w:rPr>
          <w:rFonts w:ascii="Arial" w:eastAsia="Calibri" w:hAnsi="Arial" w:cs="Arial"/>
          <w:sz w:val="24"/>
          <w:szCs w:val="24"/>
        </w:rPr>
        <w:t>Dahmani</w:t>
      </w:r>
      <w:r w:rsidR="0098223A">
        <w:rPr>
          <w:rFonts w:ascii="Arial" w:eastAsia="Calibri" w:hAnsi="Arial" w:cs="Arial"/>
          <w:sz w:val="24"/>
          <w:szCs w:val="24"/>
        </w:rPr>
        <w:t>”).</w:t>
      </w:r>
    </w:p>
    <w:p w:rsidR="0098223A" w:rsidRDefault="0098223A" w:rsidP="00F03487">
      <w:pPr>
        <w:spacing w:after="0" w:line="360" w:lineRule="auto"/>
        <w:jc w:val="both"/>
        <w:rPr>
          <w:rFonts w:ascii="Arial" w:eastAsia="Calibri" w:hAnsi="Arial" w:cs="Arial"/>
          <w:sz w:val="24"/>
          <w:szCs w:val="24"/>
        </w:rPr>
      </w:pPr>
    </w:p>
    <w:p w:rsidR="0098223A" w:rsidRDefault="0098223A"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On the 26 February 2016</w:t>
      </w:r>
      <w:r w:rsidR="00697C4C">
        <w:rPr>
          <w:rFonts w:ascii="Arial" w:eastAsia="Calibri" w:hAnsi="Arial" w:cs="Arial"/>
          <w:sz w:val="24"/>
          <w:szCs w:val="24"/>
        </w:rPr>
        <w:t>,</w:t>
      </w:r>
      <w:r>
        <w:rPr>
          <w:rFonts w:ascii="Arial" w:eastAsia="Calibri" w:hAnsi="Arial" w:cs="Arial"/>
          <w:sz w:val="24"/>
          <w:szCs w:val="24"/>
        </w:rPr>
        <w:t xml:space="preserve"> respondent requested applicants to withdraw the notice of “supporting affidavit for rescission of judgment order” and the unsigned supporting affidavit of </w:t>
      </w:r>
      <w:r w:rsidR="00794723">
        <w:rPr>
          <w:rFonts w:ascii="Arial" w:eastAsia="Calibri" w:hAnsi="Arial" w:cs="Arial"/>
          <w:sz w:val="24"/>
          <w:szCs w:val="24"/>
        </w:rPr>
        <w:t>Dahmani</w:t>
      </w:r>
      <w:r>
        <w:rPr>
          <w:rFonts w:ascii="Arial" w:eastAsia="Calibri" w:hAnsi="Arial" w:cs="Arial"/>
          <w:sz w:val="24"/>
          <w:szCs w:val="24"/>
        </w:rPr>
        <w:t xml:space="preserve"> on or before the 29 February 2016</w:t>
      </w:r>
      <w:r w:rsidR="00697C4C">
        <w:rPr>
          <w:rFonts w:ascii="Arial" w:eastAsia="Calibri" w:hAnsi="Arial" w:cs="Arial"/>
          <w:sz w:val="24"/>
          <w:szCs w:val="24"/>
        </w:rPr>
        <w:t>,</w:t>
      </w:r>
      <w:r>
        <w:rPr>
          <w:rFonts w:ascii="Arial" w:eastAsia="Calibri" w:hAnsi="Arial" w:cs="Arial"/>
          <w:sz w:val="24"/>
          <w:szCs w:val="24"/>
        </w:rPr>
        <w:t xml:space="preserve"> needless to say that this was not done.</w:t>
      </w:r>
    </w:p>
    <w:p w:rsidR="0098223A" w:rsidRDefault="0098223A" w:rsidP="00F03487">
      <w:pPr>
        <w:spacing w:after="0" w:line="360" w:lineRule="auto"/>
        <w:jc w:val="both"/>
        <w:rPr>
          <w:rFonts w:ascii="Arial" w:eastAsia="Calibri" w:hAnsi="Arial" w:cs="Arial"/>
          <w:sz w:val="24"/>
          <w:szCs w:val="24"/>
        </w:rPr>
      </w:pPr>
    </w:p>
    <w:p w:rsidR="0098223A" w:rsidRDefault="0098223A"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It is applicants’ argument that it should be allowed to file the affidavit that was deposed to by </w:t>
      </w:r>
      <w:r w:rsidR="00794723">
        <w:rPr>
          <w:rFonts w:ascii="Arial" w:eastAsia="Calibri" w:hAnsi="Arial" w:cs="Arial"/>
          <w:sz w:val="24"/>
          <w:szCs w:val="24"/>
        </w:rPr>
        <w:t>Dahmani</w:t>
      </w:r>
      <w:r>
        <w:rPr>
          <w:rFonts w:ascii="Arial" w:eastAsia="Calibri" w:hAnsi="Arial" w:cs="Arial"/>
          <w:sz w:val="24"/>
          <w:szCs w:val="24"/>
        </w:rPr>
        <w:t xml:space="preserve"> in support of the application for the rescission of judgment.  In addition to this there has been an application for the late filing of the heads of argument.  </w:t>
      </w:r>
    </w:p>
    <w:p w:rsidR="0098223A" w:rsidRDefault="0098223A" w:rsidP="00F03487">
      <w:pPr>
        <w:spacing w:after="0" w:line="360" w:lineRule="auto"/>
        <w:jc w:val="both"/>
        <w:rPr>
          <w:rFonts w:ascii="Arial" w:eastAsia="Calibri" w:hAnsi="Arial" w:cs="Arial"/>
          <w:sz w:val="24"/>
          <w:szCs w:val="24"/>
        </w:rPr>
      </w:pPr>
    </w:p>
    <w:p w:rsidR="0098223A" w:rsidRDefault="0098223A"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This matter involves substantial amounts of money and it touches on the core of the national economic f</w:t>
      </w:r>
      <w:r w:rsidR="00794723">
        <w:rPr>
          <w:rFonts w:ascii="Arial" w:eastAsia="Calibri" w:hAnsi="Arial" w:cs="Arial"/>
          <w:sz w:val="24"/>
          <w:szCs w:val="24"/>
        </w:rPr>
        <w:t>i</w:t>
      </w:r>
      <w:r>
        <w:rPr>
          <w:rFonts w:ascii="Arial" w:eastAsia="Calibri" w:hAnsi="Arial" w:cs="Arial"/>
          <w:sz w:val="24"/>
          <w:szCs w:val="24"/>
        </w:rPr>
        <w:t>br</w:t>
      </w:r>
      <w:r w:rsidR="00697C4C">
        <w:rPr>
          <w:rFonts w:ascii="Arial" w:eastAsia="Calibri" w:hAnsi="Arial" w:cs="Arial"/>
          <w:sz w:val="24"/>
          <w:szCs w:val="24"/>
        </w:rPr>
        <w:t xml:space="preserve">e.  In my view, </w:t>
      </w:r>
      <w:r>
        <w:rPr>
          <w:rFonts w:ascii="Arial" w:eastAsia="Calibri" w:hAnsi="Arial" w:cs="Arial"/>
          <w:sz w:val="24"/>
          <w:szCs w:val="24"/>
        </w:rPr>
        <w:t>therefore</w:t>
      </w:r>
      <w:r w:rsidR="00697C4C">
        <w:rPr>
          <w:rFonts w:ascii="Arial" w:eastAsia="Calibri" w:hAnsi="Arial" w:cs="Arial"/>
          <w:sz w:val="24"/>
          <w:szCs w:val="24"/>
        </w:rPr>
        <w:t>,</w:t>
      </w:r>
      <w:r w:rsidR="00296D11">
        <w:rPr>
          <w:rFonts w:ascii="Arial" w:eastAsia="Calibri" w:hAnsi="Arial" w:cs="Arial"/>
          <w:sz w:val="24"/>
          <w:szCs w:val="24"/>
        </w:rPr>
        <w:t xml:space="preserve"> it demands a</w:t>
      </w:r>
      <w:r>
        <w:rPr>
          <w:rFonts w:ascii="Arial" w:eastAsia="Calibri" w:hAnsi="Arial" w:cs="Arial"/>
          <w:sz w:val="24"/>
          <w:szCs w:val="24"/>
        </w:rPr>
        <w:t>n open mind and the need to delve into its nitty-gritt</w:t>
      </w:r>
      <w:r w:rsidR="00794723">
        <w:rPr>
          <w:rFonts w:ascii="Arial" w:eastAsia="Calibri" w:hAnsi="Arial" w:cs="Arial"/>
          <w:sz w:val="24"/>
          <w:szCs w:val="24"/>
        </w:rPr>
        <w:t>ies</w:t>
      </w:r>
      <w:r>
        <w:rPr>
          <w:rFonts w:ascii="Arial" w:eastAsia="Calibri" w:hAnsi="Arial" w:cs="Arial"/>
          <w:sz w:val="24"/>
          <w:szCs w:val="24"/>
        </w:rPr>
        <w:t xml:space="preserve"> thereby ensuring that the issues involved are properly ventilated.</w:t>
      </w:r>
    </w:p>
    <w:p w:rsidR="0098223A" w:rsidRDefault="0098223A" w:rsidP="00F03487">
      <w:pPr>
        <w:spacing w:after="0" w:line="360" w:lineRule="auto"/>
        <w:jc w:val="both"/>
        <w:rPr>
          <w:rFonts w:ascii="Arial" w:eastAsia="Calibri" w:hAnsi="Arial" w:cs="Arial"/>
          <w:sz w:val="24"/>
          <w:szCs w:val="24"/>
        </w:rPr>
      </w:pPr>
    </w:p>
    <w:p w:rsidR="0098223A" w:rsidRDefault="0098223A" w:rsidP="00F03487">
      <w:pPr>
        <w:spacing w:after="0" w:line="360" w:lineRule="auto"/>
        <w:jc w:val="both"/>
        <w:rPr>
          <w:rFonts w:ascii="Arial" w:eastAsia="Calibri" w:hAnsi="Arial" w:cs="Arial"/>
          <w:sz w:val="24"/>
          <w:szCs w:val="24"/>
        </w:rPr>
      </w:pPr>
      <w:r>
        <w:rPr>
          <w:rFonts w:ascii="Arial" w:eastAsia="Calibri" w:hAnsi="Arial" w:cs="Arial"/>
          <w:sz w:val="24"/>
          <w:szCs w:val="24"/>
        </w:rPr>
        <w:t>[</w:t>
      </w:r>
      <w:r w:rsidR="009A6C53">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 xml:space="preserve">The matter is of paramount importance to the parties involved and for those reasons, it is my view that </w:t>
      </w:r>
      <w:r w:rsidR="00382DA5">
        <w:rPr>
          <w:rFonts w:ascii="Arial" w:eastAsia="Calibri" w:hAnsi="Arial" w:cs="Arial"/>
          <w:sz w:val="24"/>
          <w:szCs w:val="24"/>
        </w:rPr>
        <w:t>the exercise of my judicial discretion commands that I should condone both parties</w:t>
      </w:r>
      <w:r w:rsidR="00697C4C">
        <w:rPr>
          <w:rFonts w:ascii="Arial" w:eastAsia="Calibri" w:hAnsi="Arial" w:cs="Arial"/>
          <w:sz w:val="24"/>
          <w:szCs w:val="24"/>
        </w:rPr>
        <w:t>’</w:t>
      </w:r>
      <w:r w:rsidR="00382DA5">
        <w:rPr>
          <w:rFonts w:ascii="Arial" w:eastAsia="Calibri" w:hAnsi="Arial" w:cs="Arial"/>
          <w:sz w:val="24"/>
          <w:szCs w:val="24"/>
        </w:rPr>
        <w:t xml:space="preserve"> non-compliance with the court’s rules with regards to the filing of their heads of arguments.</w:t>
      </w:r>
    </w:p>
    <w:p w:rsidR="00382DA5" w:rsidRDefault="00382DA5" w:rsidP="00F03487">
      <w:pPr>
        <w:spacing w:after="0" w:line="360" w:lineRule="auto"/>
        <w:jc w:val="both"/>
        <w:rPr>
          <w:rFonts w:ascii="Arial" w:eastAsia="Calibri" w:hAnsi="Arial" w:cs="Arial"/>
          <w:sz w:val="24"/>
          <w:szCs w:val="24"/>
        </w:rPr>
      </w:pPr>
    </w:p>
    <w:p w:rsidR="00382DA5" w:rsidRDefault="00382DA5" w:rsidP="00F03487">
      <w:pPr>
        <w:spacing w:after="0" w:line="360" w:lineRule="auto"/>
        <w:jc w:val="both"/>
        <w:rPr>
          <w:rFonts w:ascii="Arial" w:eastAsia="Calibri" w:hAnsi="Arial" w:cs="Arial"/>
          <w:sz w:val="24"/>
          <w:szCs w:val="24"/>
        </w:rPr>
      </w:pPr>
      <w:r>
        <w:rPr>
          <w:rFonts w:ascii="Arial" w:eastAsia="Calibri" w:hAnsi="Arial" w:cs="Arial"/>
          <w:sz w:val="24"/>
          <w:szCs w:val="24"/>
        </w:rPr>
        <w:t>[1</w:t>
      </w:r>
      <w:r w:rsidR="009A6C53">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 xml:space="preserve">In response to the applicants’ application to file second applicants’ supporting affidavit, </w:t>
      </w:r>
      <w:r w:rsidR="00697C4C">
        <w:rPr>
          <w:rFonts w:ascii="Arial" w:eastAsia="Calibri" w:hAnsi="Arial" w:cs="Arial"/>
          <w:sz w:val="24"/>
          <w:szCs w:val="24"/>
        </w:rPr>
        <w:t xml:space="preserve">respondent </w:t>
      </w:r>
      <w:r>
        <w:rPr>
          <w:rFonts w:ascii="Arial" w:eastAsia="Calibri" w:hAnsi="Arial" w:cs="Arial"/>
          <w:sz w:val="24"/>
          <w:szCs w:val="24"/>
        </w:rPr>
        <w:t>filed a notice in terms of Rule 61 which is a procedure where the proceedings are irregular.  Respondent’s argument is that:</w:t>
      </w:r>
    </w:p>
    <w:p w:rsidR="00382DA5" w:rsidRDefault="00382DA5" w:rsidP="00F03487">
      <w:pPr>
        <w:spacing w:after="0" w:line="360" w:lineRule="auto"/>
        <w:jc w:val="both"/>
        <w:rPr>
          <w:rFonts w:ascii="Arial" w:eastAsia="Calibri" w:hAnsi="Arial" w:cs="Arial"/>
          <w:sz w:val="24"/>
          <w:szCs w:val="24"/>
        </w:rPr>
      </w:pPr>
    </w:p>
    <w:p w:rsidR="00382DA5" w:rsidRDefault="00382DA5" w:rsidP="00382DA5">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the pleadings in the matter have already used;</w:t>
      </w:r>
    </w:p>
    <w:p w:rsidR="00382DA5" w:rsidRDefault="00382DA5" w:rsidP="00382DA5">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the heads of argument has already been filed;</w:t>
      </w:r>
    </w:p>
    <w:p w:rsidR="00382DA5" w:rsidRDefault="00382DA5" w:rsidP="00382DA5">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 xml:space="preserve">the matter had already been set down for hearing on the 23 March 2016; and </w:t>
      </w:r>
    </w:p>
    <w:p w:rsidR="00382DA5" w:rsidRDefault="00382DA5" w:rsidP="00382DA5">
      <w:pPr>
        <w:pStyle w:val="ListParagraph"/>
        <w:numPr>
          <w:ilvl w:val="0"/>
          <w:numId w:val="2"/>
        </w:numPr>
        <w:spacing w:after="0" w:line="360" w:lineRule="auto"/>
        <w:jc w:val="both"/>
        <w:rPr>
          <w:rFonts w:ascii="Arial" w:eastAsia="Calibri" w:hAnsi="Arial" w:cs="Arial"/>
          <w:sz w:val="24"/>
          <w:szCs w:val="24"/>
        </w:rPr>
      </w:pPr>
      <w:r>
        <w:rPr>
          <w:rFonts w:ascii="Arial" w:eastAsia="Calibri" w:hAnsi="Arial" w:cs="Arial"/>
          <w:sz w:val="24"/>
          <w:szCs w:val="24"/>
        </w:rPr>
        <w:t>that applicants did not comply with the Rules of court.</w:t>
      </w:r>
    </w:p>
    <w:p w:rsidR="00382DA5" w:rsidRDefault="00382DA5" w:rsidP="00382DA5">
      <w:pPr>
        <w:spacing w:after="0" w:line="360" w:lineRule="auto"/>
        <w:jc w:val="both"/>
        <w:rPr>
          <w:rFonts w:ascii="Arial" w:eastAsia="Calibri" w:hAnsi="Arial" w:cs="Arial"/>
          <w:sz w:val="24"/>
          <w:szCs w:val="24"/>
        </w:rPr>
      </w:pPr>
    </w:p>
    <w:p w:rsidR="00382DA5" w:rsidRDefault="00382DA5" w:rsidP="00382DA5">
      <w:pPr>
        <w:spacing w:after="0" w:line="360" w:lineRule="auto"/>
        <w:jc w:val="both"/>
        <w:rPr>
          <w:rFonts w:ascii="Arial" w:eastAsia="Calibri" w:hAnsi="Arial" w:cs="Arial"/>
          <w:sz w:val="24"/>
          <w:szCs w:val="24"/>
        </w:rPr>
      </w:pPr>
      <w:r>
        <w:rPr>
          <w:rFonts w:ascii="Arial" w:eastAsia="Calibri" w:hAnsi="Arial" w:cs="Arial"/>
          <w:sz w:val="24"/>
          <w:szCs w:val="24"/>
        </w:rPr>
        <w:t>[1</w:t>
      </w:r>
      <w:r w:rsidR="009A6C53">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 xml:space="preserve">Further and most importantly that respondent will be prejudiced if the said supporting affidavit for rescission and the unsigned affidavit </w:t>
      </w:r>
      <w:r w:rsidR="00794723">
        <w:rPr>
          <w:rFonts w:ascii="Arial" w:eastAsia="Calibri" w:hAnsi="Arial" w:cs="Arial"/>
          <w:sz w:val="24"/>
          <w:szCs w:val="24"/>
        </w:rPr>
        <w:t xml:space="preserve">of Dahmani </w:t>
      </w:r>
      <w:r>
        <w:rPr>
          <w:rFonts w:ascii="Arial" w:eastAsia="Calibri" w:hAnsi="Arial" w:cs="Arial"/>
          <w:sz w:val="24"/>
          <w:szCs w:val="24"/>
        </w:rPr>
        <w:t xml:space="preserve">served on it is not set aside as an irregular step.  It is further its argument that by seeking to file this “supporting affidavit by </w:t>
      </w:r>
      <w:r w:rsidR="00794723">
        <w:rPr>
          <w:rFonts w:ascii="Arial" w:eastAsia="Calibri" w:hAnsi="Arial" w:cs="Arial"/>
          <w:sz w:val="24"/>
          <w:szCs w:val="24"/>
        </w:rPr>
        <w:t>Dahmani</w:t>
      </w:r>
      <w:r>
        <w:rPr>
          <w:rFonts w:ascii="Arial" w:eastAsia="Calibri" w:hAnsi="Arial" w:cs="Arial"/>
          <w:sz w:val="24"/>
          <w:szCs w:val="24"/>
        </w:rPr>
        <w:t>, applicant is seeking to introduce new facts which respondent did not have an opportunity to respond</w:t>
      </w:r>
      <w:r w:rsidR="00FB019A">
        <w:rPr>
          <w:rFonts w:ascii="Arial" w:eastAsia="Calibri" w:hAnsi="Arial" w:cs="Arial"/>
          <w:sz w:val="24"/>
          <w:szCs w:val="24"/>
        </w:rPr>
        <w:t xml:space="preserve"> to.</w:t>
      </w:r>
    </w:p>
    <w:p w:rsidR="00FB019A" w:rsidRDefault="00FB019A" w:rsidP="00382DA5">
      <w:pPr>
        <w:spacing w:after="0" w:line="360" w:lineRule="auto"/>
        <w:jc w:val="both"/>
        <w:rPr>
          <w:rFonts w:ascii="Arial" w:eastAsia="Calibri" w:hAnsi="Arial" w:cs="Arial"/>
          <w:sz w:val="24"/>
          <w:szCs w:val="24"/>
        </w:rPr>
      </w:pPr>
    </w:p>
    <w:p w:rsidR="00FB019A" w:rsidRDefault="00FB019A" w:rsidP="00382DA5">
      <w:pPr>
        <w:spacing w:after="0" w:line="360" w:lineRule="auto"/>
        <w:jc w:val="both"/>
        <w:rPr>
          <w:rFonts w:ascii="Arial" w:eastAsia="Calibri" w:hAnsi="Arial" w:cs="Arial"/>
          <w:sz w:val="24"/>
          <w:szCs w:val="24"/>
        </w:rPr>
      </w:pPr>
      <w:r>
        <w:rPr>
          <w:rFonts w:ascii="Arial" w:eastAsia="Calibri" w:hAnsi="Arial" w:cs="Arial"/>
          <w:sz w:val="24"/>
          <w:szCs w:val="24"/>
        </w:rPr>
        <w:t>[1</w:t>
      </w:r>
      <w:r w:rsidR="009A6C53">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In response to this, applicants raised a </w:t>
      </w:r>
      <w:r w:rsidRPr="00FB019A">
        <w:rPr>
          <w:rFonts w:ascii="Arial" w:eastAsia="Calibri" w:hAnsi="Arial" w:cs="Arial"/>
          <w:i/>
          <w:sz w:val="24"/>
          <w:szCs w:val="24"/>
        </w:rPr>
        <w:t>point in limine</w:t>
      </w:r>
      <w:r>
        <w:rPr>
          <w:rFonts w:ascii="Arial" w:eastAsia="Calibri" w:hAnsi="Arial" w:cs="Arial"/>
          <w:sz w:val="24"/>
          <w:szCs w:val="24"/>
        </w:rPr>
        <w:t xml:space="preserve"> being that respondent should not have applied Rule 61</w:t>
      </w:r>
      <w:r w:rsidR="00697C4C">
        <w:rPr>
          <w:rFonts w:ascii="Arial" w:eastAsia="Calibri" w:hAnsi="Arial" w:cs="Arial"/>
          <w:sz w:val="24"/>
          <w:szCs w:val="24"/>
        </w:rPr>
        <w:t>,</w:t>
      </w:r>
      <w:r>
        <w:rPr>
          <w:rFonts w:ascii="Arial" w:eastAsia="Calibri" w:hAnsi="Arial" w:cs="Arial"/>
          <w:sz w:val="24"/>
          <w:szCs w:val="24"/>
        </w:rPr>
        <w:t xml:space="preserve"> but</w:t>
      </w:r>
      <w:r w:rsidR="00697C4C">
        <w:rPr>
          <w:rFonts w:ascii="Arial" w:eastAsia="Calibri" w:hAnsi="Arial" w:cs="Arial"/>
          <w:sz w:val="24"/>
          <w:szCs w:val="24"/>
        </w:rPr>
        <w:t>,</w:t>
      </w:r>
      <w:r>
        <w:rPr>
          <w:rFonts w:ascii="Arial" w:eastAsia="Calibri" w:hAnsi="Arial" w:cs="Arial"/>
          <w:sz w:val="24"/>
          <w:szCs w:val="24"/>
        </w:rPr>
        <w:t xml:space="preserve"> applied to strike-out the supporting affidavit.  In support of her argument she referred me to Rule 66 (1) which read thus:</w:t>
      </w:r>
    </w:p>
    <w:p w:rsidR="00FB019A" w:rsidRDefault="00FB019A" w:rsidP="00382DA5">
      <w:pPr>
        <w:spacing w:after="0" w:line="360" w:lineRule="auto"/>
        <w:jc w:val="both"/>
        <w:rPr>
          <w:rFonts w:ascii="Arial" w:eastAsia="Calibri" w:hAnsi="Arial" w:cs="Arial"/>
          <w:sz w:val="24"/>
          <w:szCs w:val="24"/>
        </w:rPr>
      </w:pPr>
    </w:p>
    <w:p w:rsidR="00FB019A" w:rsidRDefault="00FB019A" w:rsidP="00FB019A">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Rule 66 (1) of the High Court regulates the sequence of the filling of affidavits and reads as follows:</w:t>
      </w:r>
    </w:p>
    <w:p w:rsidR="00FB019A" w:rsidRDefault="00FB019A" w:rsidP="00FB019A">
      <w:pPr>
        <w:spacing w:after="0" w:line="360" w:lineRule="auto"/>
        <w:ind w:left="720"/>
        <w:jc w:val="both"/>
        <w:rPr>
          <w:rFonts w:ascii="Arial" w:eastAsia="Calibri" w:hAnsi="Arial" w:cs="Arial"/>
        </w:rPr>
      </w:pPr>
    </w:p>
    <w:p w:rsidR="00FB019A" w:rsidRDefault="00FB019A" w:rsidP="00FB019A">
      <w:pPr>
        <w:spacing w:after="0" w:line="360" w:lineRule="auto"/>
        <w:ind w:left="720"/>
        <w:jc w:val="both"/>
        <w:rPr>
          <w:rFonts w:ascii="Arial" w:eastAsia="Calibri" w:hAnsi="Arial" w:cs="Arial"/>
        </w:rPr>
      </w:pPr>
      <w:r>
        <w:rPr>
          <w:rFonts w:ascii="Arial" w:eastAsia="Calibri" w:hAnsi="Arial" w:cs="Arial"/>
        </w:rPr>
        <w:t>66 (1) A person opposing the grant of an order sought in an application must-</w:t>
      </w:r>
    </w:p>
    <w:p w:rsidR="00FB019A" w:rsidRDefault="00FB019A" w:rsidP="00FB019A">
      <w:pPr>
        <w:spacing w:after="0" w:line="360" w:lineRule="auto"/>
        <w:ind w:left="720"/>
        <w:jc w:val="both"/>
        <w:rPr>
          <w:rFonts w:ascii="Arial" w:eastAsia="Calibri" w:hAnsi="Arial" w:cs="Arial"/>
        </w:rPr>
      </w:pPr>
    </w:p>
    <w:p w:rsidR="00FB019A" w:rsidRDefault="00FB019A" w:rsidP="00FB019A">
      <w:pPr>
        <w:pStyle w:val="ListParagraph"/>
        <w:numPr>
          <w:ilvl w:val="0"/>
          <w:numId w:val="3"/>
        </w:numPr>
        <w:spacing w:after="0" w:line="360" w:lineRule="auto"/>
        <w:jc w:val="both"/>
        <w:rPr>
          <w:rFonts w:ascii="Arial" w:eastAsia="Calibri" w:hAnsi="Arial" w:cs="Arial"/>
        </w:rPr>
      </w:pPr>
      <w:r>
        <w:rPr>
          <w:rFonts w:ascii="Arial" w:eastAsia="Calibri" w:hAnsi="Arial" w:cs="Arial"/>
        </w:rPr>
        <w:t>within the time stated in the notice give the applicant notice in writing that he or she intends to oppose the application and in that notice appoint an address within a flexible radious of the “Court at which he or she will accept notice and service of all documents;</w:t>
      </w:r>
    </w:p>
    <w:p w:rsidR="00FB019A" w:rsidRDefault="00FB019A" w:rsidP="00FB019A">
      <w:pPr>
        <w:pStyle w:val="ListParagraph"/>
        <w:numPr>
          <w:ilvl w:val="0"/>
          <w:numId w:val="3"/>
        </w:numPr>
        <w:spacing w:after="0" w:line="360" w:lineRule="auto"/>
        <w:jc w:val="both"/>
        <w:rPr>
          <w:rFonts w:ascii="Arial" w:eastAsia="Calibri" w:hAnsi="Arial" w:cs="Arial"/>
        </w:rPr>
      </w:pPr>
      <w:r>
        <w:rPr>
          <w:rFonts w:ascii="Arial" w:eastAsia="Calibri" w:hAnsi="Arial" w:cs="Arial"/>
        </w:rPr>
        <w:t>within 14 days of notifying the applicant of his or her intention to oppose the application deliver his or her answering affidavit, if any, together with any relevant documents, except that where the government is the respondent, the time limit may not be less than 21 days, and</w:t>
      </w:r>
    </w:p>
    <w:p w:rsidR="00FB019A" w:rsidRPr="00FB019A" w:rsidRDefault="00FB019A" w:rsidP="00FB019A">
      <w:pPr>
        <w:pStyle w:val="ListParagraph"/>
        <w:numPr>
          <w:ilvl w:val="0"/>
          <w:numId w:val="3"/>
        </w:numPr>
        <w:spacing w:after="0" w:line="360" w:lineRule="auto"/>
        <w:jc w:val="both"/>
        <w:rPr>
          <w:rFonts w:ascii="Arial" w:eastAsia="Calibri" w:hAnsi="Arial" w:cs="Arial"/>
        </w:rPr>
      </w:pPr>
      <w:r>
        <w:rPr>
          <w:rFonts w:ascii="Arial" w:eastAsia="Calibri" w:hAnsi="Arial" w:cs="Arial"/>
        </w:rPr>
        <w:t>if he or she intends to raise a question of law only, he or she must deliver notice of his or her intention to do so within the time stated in paragraph (b), setting out such question.”</w:t>
      </w:r>
    </w:p>
    <w:p w:rsidR="009A6C53" w:rsidRDefault="009A6C53" w:rsidP="00FB019A">
      <w:pPr>
        <w:spacing w:after="0" w:line="360" w:lineRule="auto"/>
        <w:jc w:val="both"/>
        <w:rPr>
          <w:rFonts w:ascii="Arial" w:eastAsia="Calibri" w:hAnsi="Arial" w:cs="Arial"/>
          <w:sz w:val="24"/>
          <w:szCs w:val="24"/>
        </w:rPr>
      </w:pPr>
    </w:p>
    <w:p w:rsidR="00FB019A" w:rsidRDefault="00FB019A" w:rsidP="00FB019A">
      <w:pPr>
        <w:spacing w:after="0" w:line="360" w:lineRule="auto"/>
        <w:jc w:val="both"/>
        <w:rPr>
          <w:rFonts w:ascii="Arial" w:eastAsia="Calibri" w:hAnsi="Arial" w:cs="Arial"/>
          <w:sz w:val="24"/>
          <w:szCs w:val="24"/>
        </w:rPr>
      </w:pPr>
      <w:r w:rsidRPr="00FB019A">
        <w:rPr>
          <w:rFonts w:ascii="Arial" w:eastAsia="Calibri" w:hAnsi="Arial" w:cs="Arial"/>
          <w:sz w:val="24"/>
          <w:szCs w:val="24"/>
        </w:rPr>
        <w:t>[1</w:t>
      </w:r>
      <w:r w:rsidR="009A6C53">
        <w:rPr>
          <w:rFonts w:ascii="Arial" w:eastAsia="Calibri" w:hAnsi="Arial" w:cs="Arial"/>
          <w:sz w:val="24"/>
          <w:szCs w:val="24"/>
        </w:rPr>
        <w:t>4</w:t>
      </w:r>
      <w:r w:rsidRPr="00FB019A">
        <w:rPr>
          <w:rFonts w:ascii="Arial" w:eastAsia="Calibri" w:hAnsi="Arial" w:cs="Arial"/>
          <w:sz w:val="24"/>
          <w:szCs w:val="24"/>
        </w:rPr>
        <w:t>]</w:t>
      </w:r>
      <w:r w:rsidRPr="00FB019A">
        <w:rPr>
          <w:rFonts w:ascii="Arial" w:eastAsia="Calibri" w:hAnsi="Arial" w:cs="Arial"/>
          <w:sz w:val="24"/>
          <w:szCs w:val="24"/>
        </w:rPr>
        <w:tab/>
      </w:r>
      <w:r>
        <w:rPr>
          <w:rFonts w:ascii="Arial" w:eastAsia="Calibri" w:hAnsi="Arial" w:cs="Arial"/>
          <w:sz w:val="24"/>
          <w:szCs w:val="24"/>
        </w:rPr>
        <w:t xml:space="preserve">I agree with </w:t>
      </w:r>
      <w:r w:rsidR="00697C4C">
        <w:rPr>
          <w:rFonts w:ascii="Arial" w:eastAsia="Calibri" w:hAnsi="Arial" w:cs="Arial"/>
          <w:sz w:val="24"/>
          <w:szCs w:val="24"/>
        </w:rPr>
        <w:t xml:space="preserve">Ms. Kishi on that submission, </w:t>
      </w:r>
      <w:r>
        <w:rPr>
          <w:rFonts w:ascii="Arial" w:eastAsia="Calibri" w:hAnsi="Arial" w:cs="Arial"/>
          <w:sz w:val="24"/>
          <w:szCs w:val="24"/>
        </w:rPr>
        <w:t>Rule 61 is not applicable</w:t>
      </w:r>
      <w:r w:rsidR="00697C4C">
        <w:rPr>
          <w:rFonts w:ascii="Arial" w:eastAsia="Calibri" w:hAnsi="Arial" w:cs="Arial"/>
          <w:sz w:val="24"/>
          <w:szCs w:val="24"/>
        </w:rPr>
        <w:t xml:space="preserve"> here. </w:t>
      </w:r>
      <w:r>
        <w:rPr>
          <w:rFonts w:ascii="Arial" w:eastAsia="Calibri" w:hAnsi="Arial" w:cs="Arial"/>
          <w:sz w:val="24"/>
          <w:szCs w:val="24"/>
        </w:rPr>
        <w:t xml:space="preserve"> </w:t>
      </w:r>
      <w:r w:rsidR="00697C4C">
        <w:rPr>
          <w:rFonts w:ascii="Arial" w:eastAsia="Calibri" w:hAnsi="Arial" w:cs="Arial"/>
          <w:sz w:val="24"/>
          <w:szCs w:val="24"/>
        </w:rPr>
        <w:t>Respondent</w:t>
      </w:r>
      <w:r>
        <w:rPr>
          <w:rFonts w:ascii="Arial" w:eastAsia="Calibri" w:hAnsi="Arial" w:cs="Arial"/>
          <w:sz w:val="24"/>
          <w:szCs w:val="24"/>
        </w:rPr>
        <w:t xml:space="preserve"> should have </w:t>
      </w:r>
      <w:r w:rsidR="00697C4C">
        <w:rPr>
          <w:rFonts w:ascii="Arial" w:eastAsia="Calibri" w:hAnsi="Arial" w:cs="Arial"/>
          <w:sz w:val="24"/>
          <w:szCs w:val="24"/>
        </w:rPr>
        <w:t xml:space="preserve">proceeded under </w:t>
      </w:r>
      <w:r>
        <w:rPr>
          <w:rFonts w:ascii="Arial" w:eastAsia="Calibri" w:hAnsi="Arial" w:cs="Arial"/>
          <w:sz w:val="24"/>
          <w:szCs w:val="24"/>
        </w:rPr>
        <w:t>rule 66 (1).</w:t>
      </w:r>
    </w:p>
    <w:p w:rsidR="00FB019A" w:rsidRDefault="00FB019A" w:rsidP="00FB019A">
      <w:pPr>
        <w:spacing w:after="0" w:line="360" w:lineRule="auto"/>
        <w:jc w:val="both"/>
        <w:rPr>
          <w:rFonts w:ascii="Arial" w:eastAsia="Calibri" w:hAnsi="Arial" w:cs="Arial"/>
          <w:sz w:val="24"/>
          <w:szCs w:val="24"/>
        </w:rPr>
      </w:pPr>
    </w:p>
    <w:p w:rsidR="00FB019A" w:rsidRDefault="00FB019A" w:rsidP="00FB019A">
      <w:pPr>
        <w:spacing w:after="0" w:line="360" w:lineRule="auto"/>
        <w:jc w:val="both"/>
        <w:rPr>
          <w:rFonts w:ascii="Arial" w:eastAsia="Calibri" w:hAnsi="Arial" w:cs="Arial"/>
          <w:sz w:val="24"/>
          <w:szCs w:val="24"/>
        </w:rPr>
      </w:pPr>
      <w:r>
        <w:rPr>
          <w:rFonts w:ascii="Arial" w:eastAsia="Calibri" w:hAnsi="Arial" w:cs="Arial"/>
          <w:sz w:val="24"/>
          <w:szCs w:val="24"/>
        </w:rPr>
        <w:t>[1</w:t>
      </w:r>
      <w:r w:rsidR="009A6C5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In my determination I cannot overlook the matter of </w:t>
      </w:r>
      <w:r w:rsidRPr="00697C4C">
        <w:rPr>
          <w:rFonts w:ascii="Arial" w:eastAsia="Calibri" w:hAnsi="Arial" w:cs="Arial"/>
          <w:i/>
          <w:sz w:val="24"/>
          <w:szCs w:val="24"/>
        </w:rPr>
        <w:t xml:space="preserve">Mauno </w:t>
      </w:r>
      <w:r w:rsidR="00776030" w:rsidRPr="00697C4C">
        <w:rPr>
          <w:rFonts w:ascii="Arial" w:eastAsia="Calibri" w:hAnsi="Arial" w:cs="Arial"/>
          <w:i/>
          <w:sz w:val="24"/>
          <w:szCs w:val="24"/>
        </w:rPr>
        <w:t>Haindongo t/a Onawa Wholesales v African Expense Pty Ltd</w:t>
      </w:r>
      <w:r w:rsidR="00697C4C" w:rsidRPr="00697C4C">
        <w:rPr>
          <w:rFonts w:ascii="Arial" w:eastAsia="Calibri" w:hAnsi="Arial" w:cs="Arial"/>
          <w:i/>
          <w:sz w:val="24"/>
          <w:szCs w:val="24"/>
        </w:rPr>
        <w:t xml:space="preserve"> Case No. </w:t>
      </w:r>
      <w:r w:rsidR="00776030" w:rsidRPr="00697C4C">
        <w:rPr>
          <w:rFonts w:ascii="Arial" w:eastAsia="Calibri" w:hAnsi="Arial" w:cs="Arial"/>
          <w:i/>
          <w:sz w:val="24"/>
          <w:szCs w:val="24"/>
        </w:rPr>
        <w:t>PS A 104/2005 delivered by Silungwe J on 26/07/2005</w:t>
      </w:r>
      <w:r w:rsidR="00776030">
        <w:rPr>
          <w:rFonts w:ascii="Arial" w:eastAsia="Calibri" w:hAnsi="Arial" w:cs="Arial"/>
          <w:sz w:val="24"/>
          <w:szCs w:val="24"/>
        </w:rPr>
        <w:t xml:space="preserve"> quoted with approval the Appellate Division case of </w:t>
      </w:r>
      <w:r w:rsidR="00776030" w:rsidRPr="00697C4C">
        <w:rPr>
          <w:rFonts w:ascii="Arial" w:eastAsia="Calibri" w:hAnsi="Arial" w:cs="Arial"/>
          <w:i/>
          <w:sz w:val="24"/>
          <w:szCs w:val="24"/>
        </w:rPr>
        <w:t>James Brown &amp; Hammer (Pty) Ltd v Simmons, N. 0(4) at 656 at 660 E-G:</w:t>
      </w:r>
    </w:p>
    <w:p w:rsidR="00776030" w:rsidRDefault="00776030" w:rsidP="00FB019A">
      <w:pPr>
        <w:spacing w:after="0" w:line="360" w:lineRule="auto"/>
        <w:jc w:val="both"/>
        <w:rPr>
          <w:rFonts w:ascii="Arial" w:eastAsia="Calibri" w:hAnsi="Arial" w:cs="Arial"/>
          <w:sz w:val="24"/>
          <w:szCs w:val="24"/>
        </w:rPr>
      </w:pPr>
    </w:p>
    <w:p w:rsidR="00776030" w:rsidRDefault="00776030" w:rsidP="00776030">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 xml:space="preserve">It is in the interest of the administration of justice that the well-known and well established general rules regarding the number of sets and the proper sequence of affidavits in motion proceedings should ordinarily be observed.  </w:t>
      </w:r>
      <w:r w:rsidRPr="00697C4C">
        <w:rPr>
          <w:rFonts w:ascii="Arial" w:eastAsia="Calibri" w:hAnsi="Arial" w:cs="Arial"/>
          <w:u w:val="single"/>
        </w:rPr>
        <w:t>That is not to say that those general rules must always be rigidly observed: some flexibility, controlled by the presiding Judge exercising his discretion in relation to the facts of the case before him, must necessarily also be permitted.</w:t>
      </w:r>
      <w:r>
        <w:rPr>
          <w:rFonts w:ascii="Arial" w:eastAsia="Calibri" w:hAnsi="Arial" w:cs="Arial"/>
        </w:rPr>
        <w:t xml:space="preserve">  Where, as in the present case an affidavit is tendered in motion proceedings both late and out of its ordinary sequence, </w:t>
      </w:r>
      <w:r w:rsidRPr="00697C4C">
        <w:rPr>
          <w:rFonts w:ascii="Arial" w:eastAsia="Calibri" w:hAnsi="Arial" w:cs="Arial"/>
          <w:u w:val="single"/>
        </w:rPr>
        <w:t>the party tendering it is seeking, not a right, but an indulgence from the Court: he must both advance his explanation of why the affidavit is out of time and satisfy the Court that, although the affidavit is late,</w:t>
      </w:r>
      <w:r>
        <w:rPr>
          <w:rFonts w:ascii="Arial" w:eastAsia="Calibri" w:hAnsi="Arial" w:cs="Arial"/>
        </w:rPr>
        <w:t xml:space="preserve"> it should having regard to all the circumstances of the case nevertheless be received.”</w:t>
      </w:r>
      <w:r w:rsidR="00697C4C">
        <w:rPr>
          <w:rFonts w:ascii="Arial" w:eastAsia="Calibri" w:hAnsi="Arial" w:cs="Arial"/>
        </w:rPr>
        <w:t xml:space="preserve"> (emphasis added)</w:t>
      </w:r>
    </w:p>
    <w:p w:rsidR="00AB0634" w:rsidRDefault="00AB0634" w:rsidP="00AB0634">
      <w:pPr>
        <w:spacing w:after="0" w:line="360" w:lineRule="auto"/>
        <w:jc w:val="both"/>
        <w:rPr>
          <w:rFonts w:ascii="Arial" w:eastAsia="Calibri" w:hAnsi="Arial" w:cs="Arial"/>
          <w:sz w:val="24"/>
          <w:szCs w:val="24"/>
        </w:rPr>
      </w:pPr>
    </w:p>
    <w:p w:rsidR="00AB0634" w:rsidRDefault="00AB0634" w:rsidP="00AB0634">
      <w:pPr>
        <w:spacing w:after="0" w:line="360" w:lineRule="auto"/>
        <w:jc w:val="both"/>
        <w:rPr>
          <w:rFonts w:ascii="Arial" w:eastAsia="Calibri" w:hAnsi="Arial" w:cs="Arial"/>
          <w:sz w:val="24"/>
          <w:szCs w:val="24"/>
        </w:rPr>
      </w:pPr>
      <w:r>
        <w:rPr>
          <w:rFonts w:ascii="Arial" w:eastAsia="Calibri" w:hAnsi="Arial" w:cs="Arial"/>
          <w:sz w:val="24"/>
          <w:szCs w:val="24"/>
        </w:rPr>
        <w:t>[1</w:t>
      </w:r>
      <w:r w:rsidR="009A6C53">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From the above passage it is clear that the rules must not be rigidly observed and should be flexible and allow the Court to exercise its</w:t>
      </w:r>
      <w:r w:rsidR="00697C4C">
        <w:rPr>
          <w:rFonts w:ascii="Arial" w:eastAsia="Calibri" w:hAnsi="Arial" w:cs="Arial"/>
          <w:sz w:val="24"/>
          <w:szCs w:val="24"/>
        </w:rPr>
        <w:t xml:space="preserve"> judicial</w:t>
      </w:r>
      <w:r>
        <w:rPr>
          <w:rFonts w:ascii="Arial" w:eastAsia="Calibri" w:hAnsi="Arial" w:cs="Arial"/>
          <w:sz w:val="24"/>
          <w:szCs w:val="24"/>
        </w:rPr>
        <w:t xml:space="preserve"> discretion in relation to the facts of the case.  Ultimately</w:t>
      </w:r>
      <w:r w:rsidR="00697C4C">
        <w:rPr>
          <w:rFonts w:ascii="Arial" w:eastAsia="Calibri" w:hAnsi="Arial" w:cs="Arial"/>
          <w:sz w:val="24"/>
          <w:szCs w:val="24"/>
        </w:rPr>
        <w:t>,</w:t>
      </w:r>
      <w:r>
        <w:rPr>
          <w:rFonts w:ascii="Arial" w:eastAsia="Calibri" w:hAnsi="Arial" w:cs="Arial"/>
          <w:sz w:val="24"/>
          <w:szCs w:val="24"/>
        </w:rPr>
        <w:t xml:space="preserve"> it is </w:t>
      </w:r>
      <w:r w:rsidR="00794723">
        <w:rPr>
          <w:rFonts w:ascii="Arial" w:eastAsia="Calibri" w:hAnsi="Arial" w:cs="Arial"/>
          <w:sz w:val="24"/>
          <w:szCs w:val="24"/>
        </w:rPr>
        <w:t xml:space="preserve">for </w:t>
      </w:r>
      <w:r>
        <w:rPr>
          <w:rFonts w:ascii="Arial" w:eastAsia="Calibri" w:hAnsi="Arial" w:cs="Arial"/>
          <w:sz w:val="24"/>
          <w:szCs w:val="24"/>
        </w:rPr>
        <w:t>the Court to decide whether it will allow the affidavit filed out of sequence or not.</w:t>
      </w:r>
    </w:p>
    <w:p w:rsidR="00AB0634" w:rsidRDefault="00AB0634" w:rsidP="00AB0634">
      <w:pPr>
        <w:spacing w:after="0" w:line="360" w:lineRule="auto"/>
        <w:jc w:val="both"/>
        <w:rPr>
          <w:rFonts w:ascii="Arial" w:eastAsia="Calibri" w:hAnsi="Arial" w:cs="Arial"/>
          <w:sz w:val="24"/>
          <w:szCs w:val="24"/>
        </w:rPr>
      </w:pPr>
    </w:p>
    <w:p w:rsidR="00AB0634" w:rsidRDefault="00AB0634" w:rsidP="00AB0634">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t xml:space="preserve">In those two cases it is clear that the courts advocated for flexibility in the application of the rules.  This is the approach I am comfortable with and I am indeed fortified by those authorities.  I should add, that this approach in my opinion is </w:t>
      </w:r>
      <w:r w:rsidR="00794723">
        <w:rPr>
          <w:rFonts w:ascii="Arial" w:eastAsia="Calibri" w:hAnsi="Arial" w:cs="Arial"/>
          <w:sz w:val="24"/>
          <w:szCs w:val="24"/>
        </w:rPr>
        <w:t>motivated by the need to attain</w:t>
      </w:r>
      <w:r>
        <w:rPr>
          <w:rFonts w:ascii="Arial" w:eastAsia="Calibri" w:hAnsi="Arial" w:cs="Arial"/>
          <w:sz w:val="24"/>
          <w:szCs w:val="24"/>
        </w:rPr>
        <w:t xml:space="preserve"> justice for the parties and </w:t>
      </w:r>
      <w:r w:rsidR="00794723">
        <w:rPr>
          <w:rFonts w:ascii="Arial" w:eastAsia="Calibri" w:hAnsi="Arial" w:cs="Arial"/>
          <w:sz w:val="24"/>
          <w:szCs w:val="24"/>
        </w:rPr>
        <w:t>for</w:t>
      </w:r>
      <w:r>
        <w:rPr>
          <w:rFonts w:ascii="Arial" w:eastAsia="Calibri" w:hAnsi="Arial" w:cs="Arial"/>
          <w:sz w:val="24"/>
          <w:szCs w:val="24"/>
        </w:rPr>
        <w:t xml:space="preserve"> the avoidance of yo</w:t>
      </w:r>
      <w:r w:rsidR="00697C4C">
        <w:rPr>
          <w:rFonts w:ascii="Arial" w:eastAsia="Calibri" w:hAnsi="Arial" w:cs="Arial"/>
          <w:sz w:val="24"/>
          <w:szCs w:val="24"/>
        </w:rPr>
        <w:t>rking the court</w:t>
      </w:r>
      <w:r>
        <w:rPr>
          <w:rFonts w:ascii="Arial" w:eastAsia="Calibri" w:hAnsi="Arial" w:cs="Arial"/>
          <w:sz w:val="24"/>
          <w:szCs w:val="24"/>
        </w:rPr>
        <w:t xml:space="preserve"> into </w:t>
      </w:r>
      <w:r w:rsidR="00794723">
        <w:rPr>
          <w:rFonts w:ascii="Arial" w:eastAsia="Calibri" w:hAnsi="Arial" w:cs="Arial"/>
          <w:sz w:val="24"/>
          <w:szCs w:val="24"/>
        </w:rPr>
        <w:t>slavery of</w:t>
      </w:r>
      <w:r>
        <w:rPr>
          <w:rFonts w:ascii="Arial" w:eastAsia="Calibri" w:hAnsi="Arial" w:cs="Arial"/>
          <w:sz w:val="24"/>
          <w:szCs w:val="24"/>
        </w:rPr>
        <w:t xml:space="preserve"> its own rules.  While this is not an approach cast in stone, it is an approach which should be exercised judicially.  </w:t>
      </w:r>
    </w:p>
    <w:p w:rsidR="00AB0634" w:rsidRDefault="00AB0634" w:rsidP="00AB0634">
      <w:pPr>
        <w:spacing w:after="0" w:line="360" w:lineRule="auto"/>
        <w:jc w:val="both"/>
        <w:rPr>
          <w:rFonts w:ascii="Arial" w:eastAsia="Calibri" w:hAnsi="Arial" w:cs="Arial"/>
          <w:sz w:val="24"/>
          <w:szCs w:val="24"/>
        </w:rPr>
      </w:pPr>
    </w:p>
    <w:p w:rsidR="00AB0634" w:rsidRDefault="00AB0634" w:rsidP="00AB0634">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 xml:space="preserve"> </w:t>
      </w:r>
      <w:r w:rsidR="00B727EC">
        <w:rPr>
          <w:rFonts w:ascii="Arial" w:eastAsia="Calibri" w:hAnsi="Arial" w:cs="Arial"/>
          <w:sz w:val="24"/>
          <w:szCs w:val="24"/>
        </w:rPr>
        <w:t>Irrespective of the step taken by respondent</w:t>
      </w:r>
      <w:r w:rsidR="00697C4C">
        <w:rPr>
          <w:rFonts w:ascii="Arial" w:eastAsia="Calibri" w:hAnsi="Arial" w:cs="Arial"/>
          <w:sz w:val="24"/>
          <w:szCs w:val="24"/>
        </w:rPr>
        <w:t>,</w:t>
      </w:r>
      <w:r w:rsidR="00B727EC">
        <w:rPr>
          <w:rFonts w:ascii="Arial" w:eastAsia="Calibri" w:hAnsi="Arial" w:cs="Arial"/>
          <w:sz w:val="24"/>
          <w:szCs w:val="24"/>
        </w:rPr>
        <w:t xml:space="preserve"> one cannot lose sight of the fact that, respondent has without an</w:t>
      </w:r>
      <w:r w:rsidR="00697C4C">
        <w:rPr>
          <w:rFonts w:ascii="Arial" w:eastAsia="Calibri" w:hAnsi="Arial" w:cs="Arial"/>
          <w:sz w:val="24"/>
          <w:szCs w:val="24"/>
        </w:rPr>
        <w:t>y</w:t>
      </w:r>
      <w:r w:rsidR="00794723">
        <w:rPr>
          <w:rFonts w:ascii="Arial" w:eastAsia="Calibri" w:hAnsi="Arial" w:cs="Arial"/>
          <w:sz w:val="24"/>
          <w:szCs w:val="24"/>
        </w:rPr>
        <w:t xml:space="preserve"> </w:t>
      </w:r>
      <w:r w:rsidR="00B727EC">
        <w:rPr>
          <w:rFonts w:ascii="Arial" w:eastAsia="Calibri" w:hAnsi="Arial" w:cs="Arial"/>
          <w:sz w:val="24"/>
          <w:szCs w:val="24"/>
        </w:rPr>
        <w:t>iota of doubt expressed its desire to oppose</w:t>
      </w:r>
      <w:r w:rsidR="00697C4C">
        <w:rPr>
          <w:rFonts w:ascii="Arial" w:eastAsia="Calibri" w:hAnsi="Arial" w:cs="Arial"/>
          <w:sz w:val="24"/>
          <w:szCs w:val="24"/>
        </w:rPr>
        <w:t>, this move by third applicant</w:t>
      </w:r>
      <w:r w:rsidR="00B727EC">
        <w:rPr>
          <w:rFonts w:ascii="Arial" w:eastAsia="Calibri" w:hAnsi="Arial" w:cs="Arial"/>
          <w:sz w:val="24"/>
          <w:szCs w:val="24"/>
        </w:rPr>
        <w:t xml:space="preserve"> and equally so, applicants have demonstrated their unfailing desire to prosecute their application to file their supporting affidavit by </w:t>
      </w:r>
      <w:r w:rsidR="00C84FEF">
        <w:rPr>
          <w:rFonts w:ascii="Arial" w:eastAsia="Calibri" w:hAnsi="Arial" w:cs="Arial"/>
          <w:sz w:val="24"/>
          <w:szCs w:val="24"/>
        </w:rPr>
        <w:t>Dahmani</w:t>
      </w:r>
      <w:r w:rsidR="00B727EC">
        <w:rPr>
          <w:rFonts w:ascii="Arial" w:eastAsia="Calibri" w:hAnsi="Arial" w:cs="Arial"/>
          <w:sz w:val="24"/>
          <w:szCs w:val="24"/>
        </w:rPr>
        <w:t xml:space="preserve">.  </w:t>
      </w:r>
      <w:r w:rsidR="00C84FEF">
        <w:rPr>
          <w:rFonts w:ascii="Arial" w:eastAsia="Calibri" w:hAnsi="Arial" w:cs="Arial"/>
          <w:sz w:val="24"/>
          <w:szCs w:val="24"/>
        </w:rPr>
        <w:t>It is for that reason that I decided that this</w:t>
      </w:r>
      <w:r w:rsidR="00B727EC">
        <w:rPr>
          <w:rFonts w:ascii="Arial" w:eastAsia="Calibri" w:hAnsi="Arial" w:cs="Arial"/>
          <w:sz w:val="24"/>
          <w:szCs w:val="24"/>
        </w:rPr>
        <w:t xml:space="preserve"> application </w:t>
      </w:r>
      <w:r w:rsidR="00C84FEF">
        <w:rPr>
          <w:rFonts w:ascii="Arial" w:eastAsia="Calibri" w:hAnsi="Arial" w:cs="Arial"/>
          <w:sz w:val="24"/>
          <w:szCs w:val="24"/>
        </w:rPr>
        <w:t>proceeds</w:t>
      </w:r>
      <w:r w:rsidR="00B727EC">
        <w:rPr>
          <w:rFonts w:ascii="Arial" w:eastAsia="Calibri" w:hAnsi="Arial" w:cs="Arial"/>
          <w:sz w:val="24"/>
          <w:szCs w:val="24"/>
        </w:rPr>
        <w:t xml:space="preserve"> on the basis of a court application of setting aside the said affidavit and applicants’</w:t>
      </w:r>
      <w:r w:rsidR="00C84FEF">
        <w:rPr>
          <w:rFonts w:ascii="Arial" w:eastAsia="Calibri" w:hAnsi="Arial" w:cs="Arial"/>
          <w:sz w:val="24"/>
          <w:szCs w:val="24"/>
        </w:rPr>
        <w:t xml:space="preserve"> application to have second applicant’s application</w:t>
      </w:r>
      <w:r w:rsidR="00B727EC">
        <w:rPr>
          <w:rFonts w:ascii="Arial" w:eastAsia="Calibri" w:hAnsi="Arial" w:cs="Arial"/>
          <w:sz w:val="24"/>
          <w:szCs w:val="24"/>
        </w:rPr>
        <w:t xml:space="preserve"> filed and used in support of the application for rescission of the order complained of.</w:t>
      </w:r>
    </w:p>
    <w:p w:rsidR="00B727EC" w:rsidRDefault="00B727EC" w:rsidP="00AB0634">
      <w:pPr>
        <w:spacing w:after="0" w:line="360" w:lineRule="auto"/>
        <w:jc w:val="both"/>
        <w:rPr>
          <w:rFonts w:ascii="Arial" w:eastAsia="Calibri" w:hAnsi="Arial" w:cs="Arial"/>
          <w:sz w:val="24"/>
          <w:szCs w:val="24"/>
        </w:rPr>
      </w:pPr>
    </w:p>
    <w:p w:rsidR="00B727EC" w:rsidRDefault="00B727EC" w:rsidP="00AB0634">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t>The issue before the court is whether or not applicants should be allowed to file a further affidavit at this stage.  The general rule is that th</w:t>
      </w:r>
      <w:r w:rsidR="00C84FEF">
        <w:rPr>
          <w:rFonts w:ascii="Arial" w:eastAsia="Calibri" w:hAnsi="Arial" w:cs="Arial"/>
          <w:sz w:val="24"/>
          <w:szCs w:val="24"/>
        </w:rPr>
        <w:t>ree</w:t>
      </w:r>
      <w:r>
        <w:rPr>
          <w:rFonts w:ascii="Arial" w:eastAsia="Calibri" w:hAnsi="Arial" w:cs="Arial"/>
          <w:sz w:val="24"/>
          <w:szCs w:val="24"/>
        </w:rPr>
        <w:t xml:space="preserve"> sets of affidavits are allowed, </w:t>
      </w:r>
      <w:r w:rsidR="00C84FEF">
        <w:rPr>
          <w:rFonts w:ascii="Arial" w:eastAsia="Calibri" w:hAnsi="Arial" w:cs="Arial"/>
          <w:sz w:val="24"/>
          <w:szCs w:val="24"/>
        </w:rPr>
        <w:t>being</w:t>
      </w:r>
      <w:r>
        <w:rPr>
          <w:rFonts w:ascii="Arial" w:eastAsia="Calibri" w:hAnsi="Arial" w:cs="Arial"/>
          <w:sz w:val="24"/>
          <w:szCs w:val="24"/>
        </w:rPr>
        <w:t xml:space="preserve"> supporting affidavit</w:t>
      </w:r>
      <w:r w:rsidR="00C84FEF">
        <w:rPr>
          <w:rFonts w:ascii="Arial" w:eastAsia="Calibri" w:hAnsi="Arial" w:cs="Arial"/>
          <w:sz w:val="24"/>
          <w:szCs w:val="24"/>
        </w:rPr>
        <w:t>s</w:t>
      </w:r>
      <w:r>
        <w:rPr>
          <w:rFonts w:ascii="Arial" w:eastAsia="Calibri" w:hAnsi="Arial" w:cs="Arial"/>
          <w:sz w:val="24"/>
          <w:szCs w:val="24"/>
        </w:rPr>
        <w:t xml:space="preserve">, answering affidavits and replying affidavits, see </w:t>
      </w:r>
      <w:r w:rsidRPr="00C3509F">
        <w:rPr>
          <w:rFonts w:ascii="Arial" w:eastAsia="Calibri" w:hAnsi="Arial" w:cs="Arial"/>
          <w:i/>
          <w:sz w:val="24"/>
          <w:szCs w:val="24"/>
        </w:rPr>
        <w:t>Hayward v Gradwell 1932 EDL 305; VIAN v V</w:t>
      </w:r>
      <w:r w:rsidR="00250854" w:rsidRPr="00C3509F">
        <w:rPr>
          <w:rFonts w:ascii="Arial" w:eastAsia="Calibri" w:hAnsi="Arial" w:cs="Arial"/>
          <w:i/>
          <w:sz w:val="24"/>
          <w:szCs w:val="24"/>
        </w:rPr>
        <w:t>i</w:t>
      </w:r>
      <w:r w:rsidRPr="00C3509F">
        <w:rPr>
          <w:rFonts w:ascii="Arial" w:eastAsia="Calibri" w:hAnsi="Arial" w:cs="Arial"/>
          <w:i/>
          <w:sz w:val="24"/>
          <w:szCs w:val="24"/>
        </w:rPr>
        <w:t>ctor 1938 WLD 16</w:t>
      </w:r>
      <w:r w:rsidR="00250854" w:rsidRPr="00C3509F">
        <w:rPr>
          <w:rFonts w:ascii="Arial" w:eastAsia="Calibri" w:hAnsi="Arial" w:cs="Arial"/>
          <w:i/>
          <w:sz w:val="24"/>
          <w:szCs w:val="24"/>
        </w:rPr>
        <w:t>;</w:t>
      </w:r>
      <w:r w:rsidR="00250854">
        <w:rPr>
          <w:rFonts w:ascii="Arial" w:eastAsia="Calibri" w:hAnsi="Arial" w:cs="Arial"/>
          <w:sz w:val="24"/>
          <w:szCs w:val="24"/>
        </w:rPr>
        <w:t xml:space="preserve"> however</w:t>
      </w:r>
      <w:r w:rsidR="00C84FEF">
        <w:rPr>
          <w:rFonts w:ascii="Arial" w:eastAsia="Calibri" w:hAnsi="Arial" w:cs="Arial"/>
          <w:sz w:val="24"/>
          <w:szCs w:val="24"/>
        </w:rPr>
        <w:t>,</w:t>
      </w:r>
      <w:r w:rsidR="00250854">
        <w:rPr>
          <w:rFonts w:ascii="Arial" w:eastAsia="Calibri" w:hAnsi="Arial" w:cs="Arial"/>
          <w:sz w:val="24"/>
          <w:szCs w:val="24"/>
        </w:rPr>
        <w:t xml:space="preserve"> the court can in the exercise of its judicial discretion and upon a reasonable explanation as to the necessity</w:t>
      </w:r>
      <w:r w:rsidR="00C84FEF">
        <w:rPr>
          <w:rFonts w:ascii="Arial" w:eastAsia="Calibri" w:hAnsi="Arial" w:cs="Arial"/>
          <w:sz w:val="24"/>
          <w:szCs w:val="24"/>
        </w:rPr>
        <w:t>,</w:t>
      </w:r>
      <w:r w:rsidR="00250854">
        <w:rPr>
          <w:rFonts w:ascii="Arial" w:eastAsia="Calibri" w:hAnsi="Arial" w:cs="Arial"/>
          <w:sz w:val="24"/>
          <w:szCs w:val="24"/>
        </w:rPr>
        <w:t xml:space="preserve"> thereof</w:t>
      </w:r>
      <w:r w:rsidR="00C84FEF">
        <w:rPr>
          <w:rFonts w:ascii="Arial" w:eastAsia="Calibri" w:hAnsi="Arial" w:cs="Arial"/>
          <w:sz w:val="24"/>
          <w:szCs w:val="24"/>
        </w:rPr>
        <w:t>,</w:t>
      </w:r>
      <w:r w:rsidR="00250854">
        <w:rPr>
          <w:rFonts w:ascii="Arial" w:eastAsia="Calibri" w:hAnsi="Arial" w:cs="Arial"/>
          <w:sz w:val="24"/>
          <w:szCs w:val="24"/>
        </w:rPr>
        <w:t xml:space="preserve"> allow the filing of a further affidavit.  </w:t>
      </w:r>
    </w:p>
    <w:p w:rsidR="00250854" w:rsidRDefault="00250854" w:rsidP="00AB0634">
      <w:pPr>
        <w:spacing w:after="0" w:line="360" w:lineRule="auto"/>
        <w:jc w:val="both"/>
        <w:rPr>
          <w:rFonts w:ascii="Arial" w:eastAsia="Calibri" w:hAnsi="Arial" w:cs="Arial"/>
          <w:sz w:val="24"/>
          <w:szCs w:val="24"/>
        </w:rPr>
      </w:pPr>
    </w:p>
    <w:p w:rsidR="00250854" w:rsidRDefault="00250854" w:rsidP="00AB0634">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t>These will be supplement</w:t>
      </w:r>
      <w:r w:rsidR="00794723">
        <w:rPr>
          <w:rFonts w:ascii="Arial" w:eastAsia="Calibri" w:hAnsi="Arial" w:cs="Arial"/>
          <w:sz w:val="24"/>
          <w:szCs w:val="24"/>
        </w:rPr>
        <w:t>ary</w:t>
      </w:r>
      <w:r>
        <w:rPr>
          <w:rFonts w:ascii="Arial" w:eastAsia="Calibri" w:hAnsi="Arial" w:cs="Arial"/>
          <w:sz w:val="24"/>
          <w:szCs w:val="24"/>
        </w:rPr>
        <w:t xml:space="preserve"> affidavits</w:t>
      </w:r>
      <w:r w:rsidR="00C84FEF">
        <w:rPr>
          <w:rFonts w:ascii="Arial" w:eastAsia="Calibri" w:hAnsi="Arial" w:cs="Arial"/>
          <w:sz w:val="24"/>
          <w:szCs w:val="24"/>
        </w:rPr>
        <w:t xml:space="preserve">.  </w:t>
      </w:r>
      <w:r>
        <w:rPr>
          <w:rFonts w:ascii="Arial" w:eastAsia="Calibri" w:hAnsi="Arial" w:cs="Arial"/>
          <w:sz w:val="24"/>
          <w:szCs w:val="24"/>
        </w:rPr>
        <w:t xml:space="preserve"> </w:t>
      </w:r>
      <w:r w:rsidR="00C84FEF">
        <w:rPr>
          <w:rFonts w:ascii="Arial" w:eastAsia="Calibri" w:hAnsi="Arial" w:cs="Arial"/>
          <w:sz w:val="24"/>
          <w:szCs w:val="24"/>
        </w:rPr>
        <w:t>In order for the applicant to succeed it must fulfil</w:t>
      </w:r>
      <w:r>
        <w:rPr>
          <w:rFonts w:ascii="Arial" w:eastAsia="Calibri" w:hAnsi="Arial" w:cs="Arial"/>
          <w:sz w:val="24"/>
          <w:szCs w:val="24"/>
        </w:rPr>
        <w:t xml:space="preserve"> the following requirements:</w:t>
      </w:r>
    </w:p>
    <w:p w:rsidR="00250854" w:rsidRDefault="00250854" w:rsidP="00AB0634">
      <w:pPr>
        <w:spacing w:after="0" w:line="360" w:lineRule="auto"/>
        <w:jc w:val="both"/>
        <w:rPr>
          <w:rFonts w:ascii="Arial" w:eastAsia="Calibri" w:hAnsi="Arial" w:cs="Arial"/>
          <w:sz w:val="24"/>
          <w:szCs w:val="24"/>
        </w:rPr>
      </w:pPr>
    </w:p>
    <w:p w:rsidR="00250854" w:rsidRDefault="00250854" w:rsidP="00250854">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give a satisfactory explanation as to why it failed to put the said information or facts and to file the said affidavits timeously;</w:t>
      </w:r>
    </w:p>
    <w:p w:rsidR="00250854" w:rsidRDefault="00250854" w:rsidP="00250854">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that such fail</w:t>
      </w:r>
      <w:r w:rsidR="00C84FEF">
        <w:rPr>
          <w:rFonts w:ascii="Arial" w:eastAsia="Calibri" w:hAnsi="Arial" w:cs="Arial"/>
          <w:sz w:val="24"/>
          <w:szCs w:val="24"/>
        </w:rPr>
        <w:t>ure</w:t>
      </w:r>
      <w:r>
        <w:rPr>
          <w:rFonts w:ascii="Arial" w:eastAsia="Calibri" w:hAnsi="Arial" w:cs="Arial"/>
          <w:sz w:val="24"/>
          <w:szCs w:val="24"/>
        </w:rPr>
        <w:t xml:space="preserve"> was not </w:t>
      </w:r>
      <w:r w:rsidRPr="00250854">
        <w:rPr>
          <w:rFonts w:ascii="Arial" w:eastAsia="Calibri" w:hAnsi="Arial" w:cs="Arial"/>
          <w:i/>
          <w:sz w:val="24"/>
          <w:szCs w:val="24"/>
        </w:rPr>
        <w:t>m</w:t>
      </w:r>
      <w:r>
        <w:rPr>
          <w:rFonts w:ascii="Arial" w:eastAsia="Calibri" w:hAnsi="Arial" w:cs="Arial"/>
          <w:i/>
          <w:sz w:val="24"/>
          <w:szCs w:val="24"/>
        </w:rPr>
        <w:t>a</w:t>
      </w:r>
      <w:r w:rsidRPr="00250854">
        <w:rPr>
          <w:rFonts w:ascii="Arial" w:eastAsia="Calibri" w:hAnsi="Arial" w:cs="Arial"/>
          <w:i/>
          <w:sz w:val="24"/>
          <w:szCs w:val="24"/>
        </w:rPr>
        <w:t xml:space="preserve">la fide </w:t>
      </w:r>
      <w:r>
        <w:rPr>
          <w:rFonts w:ascii="Arial" w:eastAsia="Calibri" w:hAnsi="Arial" w:cs="Arial"/>
          <w:sz w:val="24"/>
          <w:szCs w:val="24"/>
        </w:rPr>
        <w:t xml:space="preserve">or </w:t>
      </w:r>
      <w:r w:rsidR="00C84FEF">
        <w:rPr>
          <w:rFonts w:ascii="Arial" w:eastAsia="Calibri" w:hAnsi="Arial" w:cs="Arial"/>
          <w:sz w:val="24"/>
          <w:szCs w:val="24"/>
        </w:rPr>
        <w:t xml:space="preserve">due to </w:t>
      </w:r>
      <w:r>
        <w:rPr>
          <w:rFonts w:ascii="Arial" w:eastAsia="Calibri" w:hAnsi="Arial" w:cs="Arial"/>
          <w:sz w:val="24"/>
          <w:szCs w:val="24"/>
        </w:rPr>
        <w:t xml:space="preserve">its culpability ; and </w:t>
      </w:r>
    </w:p>
    <w:p w:rsidR="00250854" w:rsidRDefault="00250854" w:rsidP="00250854">
      <w:pPr>
        <w:pStyle w:val="ListParagraph"/>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that regard being had to all the circumstances, the affidavit should be allowed.</w:t>
      </w:r>
    </w:p>
    <w:p w:rsidR="00397130" w:rsidRDefault="00397130" w:rsidP="00250854">
      <w:pPr>
        <w:spacing w:after="0" w:line="360" w:lineRule="auto"/>
        <w:jc w:val="both"/>
        <w:rPr>
          <w:rFonts w:ascii="Arial" w:eastAsia="Calibri" w:hAnsi="Arial" w:cs="Arial"/>
          <w:sz w:val="24"/>
          <w:szCs w:val="24"/>
        </w:rPr>
      </w:pPr>
    </w:p>
    <w:p w:rsidR="00250854" w:rsidRDefault="00250854" w:rsidP="00250854">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r>
      <w:r w:rsidR="00C84FEF">
        <w:rPr>
          <w:rFonts w:ascii="Arial" w:eastAsia="Calibri" w:hAnsi="Arial" w:cs="Arial"/>
          <w:sz w:val="24"/>
          <w:szCs w:val="24"/>
        </w:rPr>
        <w:t>In this jurisdiction this</w:t>
      </w:r>
      <w:r w:rsidRPr="00250854">
        <w:rPr>
          <w:rFonts w:ascii="Arial" w:eastAsia="Calibri" w:hAnsi="Arial" w:cs="Arial"/>
          <w:sz w:val="24"/>
          <w:szCs w:val="24"/>
        </w:rPr>
        <w:t xml:space="preserve"> </w:t>
      </w:r>
      <w:r>
        <w:rPr>
          <w:rFonts w:ascii="Arial" w:eastAsia="Calibri" w:hAnsi="Arial" w:cs="Arial"/>
          <w:sz w:val="24"/>
          <w:szCs w:val="24"/>
        </w:rPr>
        <w:t xml:space="preserve">principle was laid down in the matter of </w:t>
      </w:r>
      <w:r w:rsidRPr="00C3509F">
        <w:rPr>
          <w:rFonts w:ascii="Arial" w:eastAsia="Calibri" w:hAnsi="Arial" w:cs="Arial"/>
          <w:i/>
          <w:sz w:val="24"/>
          <w:szCs w:val="24"/>
        </w:rPr>
        <w:t>Rally for Democracy and Progress and Others v Electoral Commission for Namibia and Others at {101}</w:t>
      </w:r>
      <w:r>
        <w:rPr>
          <w:rFonts w:ascii="Arial" w:eastAsia="Calibri" w:hAnsi="Arial" w:cs="Arial"/>
          <w:sz w:val="24"/>
          <w:szCs w:val="24"/>
        </w:rPr>
        <w:t xml:space="preserve"> </w:t>
      </w:r>
      <w:r w:rsidR="00C3509F">
        <w:rPr>
          <w:rFonts w:ascii="Arial" w:eastAsia="Calibri" w:hAnsi="Arial" w:cs="Arial"/>
          <w:sz w:val="24"/>
          <w:szCs w:val="24"/>
        </w:rPr>
        <w:t>where the Supreme Court stated</w:t>
      </w:r>
      <w:r>
        <w:rPr>
          <w:rFonts w:ascii="Arial" w:eastAsia="Calibri" w:hAnsi="Arial" w:cs="Arial"/>
          <w:sz w:val="24"/>
          <w:szCs w:val="24"/>
        </w:rPr>
        <w:t>:</w:t>
      </w:r>
    </w:p>
    <w:p w:rsidR="00250854" w:rsidRDefault="00250854" w:rsidP="00250854">
      <w:pPr>
        <w:spacing w:after="0" w:line="360" w:lineRule="auto"/>
        <w:jc w:val="both"/>
        <w:rPr>
          <w:rFonts w:ascii="Arial" w:eastAsia="Calibri" w:hAnsi="Arial" w:cs="Arial"/>
          <w:sz w:val="24"/>
          <w:szCs w:val="24"/>
        </w:rPr>
      </w:pPr>
    </w:p>
    <w:p w:rsidR="00250854" w:rsidRDefault="00250854" w:rsidP="00250854">
      <w:pPr>
        <w:spacing w:after="0" w:line="360" w:lineRule="auto"/>
        <w:ind w:left="720"/>
        <w:jc w:val="both"/>
        <w:rPr>
          <w:rFonts w:ascii="Arial" w:eastAsia="Calibri" w:hAnsi="Arial" w:cs="Arial"/>
        </w:rPr>
      </w:pPr>
      <w:r>
        <w:rPr>
          <w:rFonts w:ascii="Arial" w:eastAsia="Calibri" w:hAnsi="Arial" w:cs="Arial"/>
        </w:rPr>
        <w:t xml:space="preserve">“[101]  We appreciate that appellants’ application for leave to supplement their </w:t>
      </w:r>
      <w:r w:rsidR="00397130">
        <w:rPr>
          <w:rFonts w:ascii="Arial" w:eastAsia="Calibri" w:hAnsi="Arial" w:cs="Arial"/>
        </w:rPr>
        <w:t>papers</w:t>
      </w:r>
      <w:r>
        <w:rPr>
          <w:rFonts w:ascii="Arial" w:eastAsia="Calibri" w:hAnsi="Arial" w:cs="Arial"/>
        </w:rPr>
        <w:t xml:space="preserve"> may be interlocutory to the subject matter of the main dispute but, as to the substance of the application, the court must be (1) satisfied that the explanation as to why they did not put the facts or information before the court at an earlier stage is adequate; that it was not due to </w:t>
      </w:r>
      <w:r w:rsidRPr="00250854">
        <w:rPr>
          <w:rFonts w:ascii="Arial" w:eastAsia="Calibri" w:hAnsi="Arial" w:cs="Arial"/>
          <w:i/>
        </w:rPr>
        <w:t>mala fide</w:t>
      </w:r>
      <w:r>
        <w:rPr>
          <w:rFonts w:ascii="Arial" w:eastAsia="Calibri" w:hAnsi="Arial" w:cs="Arial"/>
        </w:rPr>
        <w:t xml:space="preserve"> or culpable remissness on their part and that, regard being had to all the circumstances, the affidavit should be allowed.  As Franklin J put it in Cohen NO v Nel and Another-</w:t>
      </w:r>
    </w:p>
    <w:p w:rsidR="00250854" w:rsidRDefault="00250854" w:rsidP="00250854">
      <w:pPr>
        <w:spacing w:after="0" w:line="360" w:lineRule="auto"/>
        <w:ind w:left="720"/>
        <w:jc w:val="both"/>
        <w:rPr>
          <w:rFonts w:ascii="Arial" w:eastAsia="Calibri" w:hAnsi="Arial" w:cs="Arial"/>
        </w:rPr>
      </w:pPr>
    </w:p>
    <w:p w:rsidR="00250854" w:rsidRDefault="00250854" w:rsidP="00250854">
      <w:pPr>
        <w:spacing w:after="0" w:line="360" w:lineRule="auto"/>
        <w:ind w:left="720"/>
        <w:jc w:val="both"/>
        <w:rPr>
          <w:rFonts w:ascii="Arial" w:eastAsia="Calibri" w:hAnsi="Arial" w:cs="Arial"/>
        </w:rPr>
      </w:pPr>
      <w:r>
        <w:rPr>
          <w:rFonts w:ascii="Arial" w:eastAsia="Calibri" w:hAnsi="Arial" w:cs="Arial"/>
        </w:rPr>
        <w:t>Where an affidavit is tendered in motion proceedings, both late and out of its ordinary sequence, the party tendering it is seeking, not a right, but an indulgence from the Court; he must both advance his explanation of why the affidavit is out of time and satisfy the Court that, although his affidavit is late, it should, having regard to all the circumstances, nevertheless be received.  On any approach to the problem, the adequacy or otherwise of the explanation for the late tendering of the affidavit is always an important factor.”</w:t>
      </w:r>
    </w:p>
    <w:p w:rsidR="00250854" w:rsidRDefault="00250854" w:rsidP="00250854">
      <w:pPr>
        <w:spacing w:after="0" w:line="360" w:lineRule="auto"/>
        <w:jc w:val="both"/>
        <w:rPr>
          <w:rFonts w:ascii="Arial" w:eastAsia="Calibri" w:hAnsi="Arial" w:cs="Arial"/>
          <w:sz w:val="24"/>
          <w:szCs w:val="24"/>
        </w:rPr>
      </w:pPr>
    </w:p>
    <w:p w:rsidR="00C3509F" w:rsidRPr="00794723" w:rsidRDefault="00397130" w:rsidP="00C3509F">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r>
      <w:r w:rsidR="00697C4C">
        <w:rPr>
          <w:rFonts w:ascii="Arial" w:eastAsia="Calibri" w:hAnsi="Arial" w:cs="Arial"/>
          <w:sz w:val="24"/>
          <w:szCs w:val="24"/>
        </w:rPr>
        <w:t>It is now settled law that t</w:t>
      </w:r>
      <w:r w:rsidR="00C3509F">
        <w:rPr>
          <w:rFonts w:ascii="Arial" w:eastAsia="Calibri" w:hAnsi="Arial" w:cs="Arial"/>
          <w:sz w:val="24"/>
          <w:szCs w:val="24"/>
        </w:rPr>
        <w:t>hroughout its determination</w:t>
      </w:r>
      <w:r w:rsidR="00697C4C">
        <w:rPr>
          <w:rFonts w:ascii="Arial" w:eastAsia="Calibri" w:hAnsi="Arial" w:cs="Arial"/>
          <w:sz w:val="24"/>
          <w:szCs w:val="24"/>
        </w:rPr>
        <w:t>,</w:t>
      </w:r>
      <w:r w:rsidR="00C3509F">
        <w:rPr>
          <w:rFonts w:ascii="Arial" w:eastAsia="Calibri" w:hAnsi="Arial" w:cs="Arial"/>
          <w:sz w:val="24"/>
          <w:szCs w:val="24"/>
        </w:rPr>
        <w:t xml:space="preserve"> the court will always be motivated by the need for flexibility, see </w:t>
      </w:r>
      <w:r w:rsidR="00C3509F" w:rsidRPr="00C3509F">
        <w:rPr>
          <w:rFonts w:ascii="Arial" w:eastAsia="Calibri" w:hAnsi="Arial" w:cs="Arial"/>
          <w:i/>
          <w:sz w:val="24"/>
          <w:szCs w:val="24"/>
        </w:rPr>
        <w:t>Mauno Haindongo t/a Onawa Wholesales v African Expense Pty Ltd Case No. (PS A 104/2005 delivered by Silungwe J on 26/07/2005</w:t>
      </w:r>
      <w:r w:rsidR="00C3509F">
        <w:rPr>
          <w:rFonts w:ascii="Arial" w:eastAsia="Calibri" w:hAnsi="Arial" w:cs="Arial"/>
          <w:sz w:val="24"/>
          <w:szCs w:val="24"/>
        </w:rPr>
        <w:t xml:space="preserve"> quoted with approval</w:t>
      </w:r>
      <w:r w:rsidR="00697C4C">
        <w:rPr>
          <w:rFonts w:ascii="Arial" w:eastAsia="Calibri" w:hAnsi="Arial" w:cs="Arial"/>
          <w:sz w:val="24"/>
          <w:szCs w:val="24"/>
        </w:rPr>
        <w:t xml:space="preserve"> in</w:t>
      </w:r>
      <w:r w:rsidR="00C3509F">
        <w:rPr>
          <w:rFonts w:ascii="Arial" w:eastAsia="Calibri" w:hAnsi="Arial" w:cs="Arial"/>
          <w:sz w:val="24"/>
          <w:szCs w:val="24"/>
        </w:rPr>
        <w:t xml:space="preserve"> the Appellate Division case of </w:t>
      </w:r>
      <w:r w:rsidR="00C3509F" w:rsidRPr="00C3509F">
        <w:rPr>
          <w:rFonts w:ascii="Arial" w:eastAsia="Calibri" w:hAnsi="Arial" w:cs="Arial"/>
          <w:i/>
          <w:sz w:val="24"/>
          <w:szCs w:val="24"/>
        </w:rPr>
        <w:t>James Brown &amp; Hammer (Pty) Ltd v Sim</w:t>
      </w:r>
      <w:r w:rsidR="00794723">
        <w:rPr>
          <w:rFonts w:ascii="Arial" w:eastAsia="Calibri" w:hAnsi="Arial" w:cs="Arial"/>
          <w:i/>
          <w:sz w:val="24"/>
          <w:szCs w:val="24"/>
        </w:rPr>
        <w:t>mons, N. 0(4) at 656 at 660 E-G</w:t>
      </w:r>
      <w:r w:rsidR="00794723">
        <w:rPr>
          <w:rFonts w:ascii="Arial" w:eastAsia="Calibri" w:hAnsi="Arial" w:cs="Arial"/>
          <w:sz w:val="24"/>
          <w:szCs w:val="24"/>
        </w:rPr>
        <w:t xml:space="preserve"> where Ogilivie Thompson stated:</w:t>
      </w:r>
    </w:p>
    <w:p w:rsidR="00C3509F" w:rsidRDefault="00C3509F" w:rsidP="00C3509F">
      <w:pPr>
        <w:spacing w:after="0" w:line="360" w:lineRule="auto"/>
        <w:jc w:val="both"/>
        <w:rPr>
          <w:rFonts w:ascii="Arial" w:eastAsia="Calibri" w:hAnsi="Arial" w:cs="Arial"/>
          <w:sz w:val="24"/>
          <w:szCs w:val="24"/>
        </w:rPr>
      </w:pPr>
    </w:p>
    <w:p w:rsidR="00C3509F" w:rsidRDefault="00C3509F" w:rsidP="00C3509F">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It is in the interest of the administration of justice that the well-known and well established general rules regarding the number of sets and the proper sequence of affidavits in motion proceedings should ordinarily be observed.  That is not to say that those general rules must always be rigidly observed: some flexibility, controlled by the presiding Judge exercising his discretion in relation to the facts of the case before him, must necessarily also be permitted.  Where, as in the present case an affidavit is tendered in motion proceedings both late and out of its ordinary sequence, the party tendering it is seeking, not a right, but an indulgence from the Court: he must both advance his explanation of why the affidavit is out of time and satisfy the Court that, although the affidavit is late, it should having regard to all the circumstances of the case nevertheless be received.”</w:t>
      </w:r>
    </w:p>
    <w:p w:rsidR="00397130" w:rsidRDefault="00397130" w:rsidP="00250854">
      <w:pPr>
        <w:spacing w:after="0" w:line="360" w:lineRule="auto"/>
        <w:jc w:val="both"/>
        <w:rPr>
          <w:rFonts w:ascii="Arial" w:eastAsia="Calibri" w:hAnsi="Arial" w:cs="Arial"/>
          <w:sz w:val="24"/>
          <w:szCs w:val="24"/>
        </w:rPr>
      </w:pPr>
    </w:p>
    <w:p w:rsidR="00C3509F" w:rsidRDefault="00C3509F" w:rsidP="00250854">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t xml:space="preserve">The permission of filing of </w:t>
      </w:r>
      <w:r w:rsidR="00794723">
        <w:rPr>
          <w:rFonts w:ascii="Arial" w:eastAsia="Calibri" w:hAnsi="Arial" w:cs="Arial"/>
          <w:sz w:val="24"/>
          <w:szCs w:val="24"/>
        </w:rPr>
        <w:t xml:space="preserve">a </w:t>
      </w:r>
      <w:r>
        <w:rPr>
          <w:rFonts w:ascii="Arial" w:eastAsia="Calibri" w:hAnsi="Arial" w:cs="Arial"/>
          <w:sz w:val="24"/>
          <w:szCs w:val="24"/>
        </w:rPr>
        <w:t xml:space="preserve">further </w:t>
      </w:r>
      <w:r w:rsidR="00006180">
        <w:rPr>
          <w:rFonts w:ascii="Arial" w:eastAsia="Calibri" w:hAnsi="Arial" w:cs="Arial"/>
          <w:sz w:val="24"/>
          <w:szCs w:val="24"/>
        </w:rPr>
        <w:t xml:space="preserve">set of </w:t>
      </w:r>
      <w:r>
        <w:rPr>
          <w:rFonts w:ascii="Arial" w:eastAsia="Calibri" w:hAnsi="Arial" w:cs="Arial"/>
          <w:sz w:val="24"/>
          <w:szCs w:val="24"/>
        </w:rPr>
        <w:t xml:space="preserve">affidavits is at the </w:t>
      </w:r>
      <w:r w:rsidR="00006180">
        <w:rPr>
          <w:rFonts w:ascii="Arial" w:eastAsia="Calibri" w:hAnsi="Arial" w:cs="Arial"/>
          <w:sz w:val="24"/>
          <w:szCs w:val="24"/>
        </w:rPr>
        <w:t>discretion</w:t>
      </w:r>
      <w:r>
        <w:rPr>
          <w:rFonts w:ascii="Arial" w:eastAsia="Calibri" w:hAnsi="Arial" w:cs="Arial"/>
          <w:sz w:val="24"/>
          <w:szCs w:val="24"/>
        </w:rPr>
        <w:t xml:space="preserve"> of the court, </w:t>
      </w:r>
      <w:r w:rsidR="00006180">
        <w:rPr>
          <w:rFonts w:ascii="Arial" w:eastAsia="Calibri" w:hAnsi="Arial" w:cs="Arial"/>
          <w:sz w:val="24"/>
          <w:szCs w:val="24"/>
        </w:rPr>
        <w:t xml:space="preserve">which discretion is to be exercised judicially.  </w:t>
      </w:r>
      <w:r w:rsidR="00794723">
        <w:rPr>
          <w:rFonts w:ascii="Arial" w:eastAsia="Calibri" w:hAnsi="Arial" w:cs="Arial"/>
          <w:sz w:val="24"/>
          <w:szCs w:val="24"/>
        </w:rPr>
        <w:t>I</w:t>
      </w:r>
      <w:r w:rsidR="00006180">
        <w:rPr>
          <w:rFonts w:ascii="Arial" w:eastAsia="Calibri" w:hAnsi="Arial" w:cs="Arial"/>
          <w:sz w:val="24"/>
          <w:szCs w:val="24"/>
        </w:rPr>
        <w:t xml:space="preserve">n the past </w:t>
      </w:r>
      <w:r w:rsidR="00697C4C">
        <w:rPr>
          <w:rFonts w:ascii="Arial" w:eastAsia="Calibri" w:hAnsi="Arial" w:cs="Arial"/>
          <w:sz w:val="24"/>
          <w:szCs w:val="24"/>
        </w:rPr>
        <w:t xml:space="preserve">leave to grant such permission has been granted under </w:t>
      </w:r>
      <w:r w:rsidR="00006180">
        <w:rPr>
          <w:rFonts w:ascii="Arial" w:eastAsia="Calibri" w:hAnsi="Arial" w:cs="Arial"/>
          <w:sz w:val="24"/>
          <w:szCs w:val="24"/>
        </w:rPr>
        <w:t>the following</w:t>
      </w:r>
      <w:r w:rsidR="00697C4C">
        <w:rPr>
          <w:rFonts w:ascii="Arial" w:eastAsia="Calibri" w:hAnsi="Arial" w:cs="Arial"/>
          <w:sz w:val="24"/>
          <w:szCs w:val="24"/>
        </w:rPr>
        <w:t xml:space="preserve"> circumstances</w:t>
      </w:r>
      <w:r w:rsidR="00006180">
        <w:rPr>
          <w:rFonts w:ascii="Arial" w:eastAsia="Calibri" w:hAnsi="Arial" w:cs="Arial"/>
          <w:sz w:val="24"/>
          <w:szCs w:val="24"/>
        </w:rPr>
        <w:t>:</w:t>
      </w:r>
    </w:p>
    <w:p w:rsidR="00006180" w:rsidRDefault="00006180" w:rsidP="00250854">
      <w:pPr>
        <w:spacing w:after="0" w:line="360" w:lineRule="auto"/>
        <w:jc w:val="both"/>
        <w:rPr>
          <w:rFonts w:ascii="Arial" w:eastAsia="Calibri" w:hAnsi="Arial" w:cs="Arial"/>
          <w:sz w:val="24"/>
          <w:szCs w:val="24"/>
        </w:rPr>
      </w:pPr>
    </w:p>
    <w:p w:rsidR="000A4E5F" w:rsidRPr="00C84FEF" w:rsidRDefault="000A4E5F" w:rsidP="00C84FEF">
      <w:pPr>
        <w:pStyle w:val="ListParagraph"/>
        <w:numPr>
          <w:ilvl w:val="0"/>
          <w:numId w:val="5"/>
        </w:numPr>
        <w:spacing w:after="0" w:line="360" w:lineRule="auto"/>
        <w:jc w:val="both"/>
        <w:rPr>
          <w:rFonts w:ascii="Arial" w:eastAsia="Calibri" w:hAnsi="Arial" w:cs="Arial"/>
          <w:sz w:val="24"/>
          <w:szCs w:val="24"/>
        </w:rPr>
      </w:pPr>
      <w:r w:rsidRPr="00C84FEF">
        <w:rPr>
          <w:rFonts w:ascii="Arial" w:eastAsia="Calibri" w:hAnsi="Arial" w:cs="Arial"/>
          <w:sz w:val="24"/>
          <w:szCs w:val="24"/>
        </w:rPr>
        <w:t xml:space="preserve">where there is </w:t>
      </w:r>
      <w:r w:rsidR="00697C4C" w:rsidRPr="00C84FEF">
        <w:rPr>
          <w:rFonts w:ascii="Arial" w:eastAsia="Calibri" w:hAnsi="Arial" w:cs="Arial"/>
          <w:sz w:val="24"/>
          <w:szCs w:val="24"/>
        </w:rPr>
        <w:t xml:space="preserve">in </w:t>
      </w:r>
      <w:r w:rsidRPr="00C84FEF">
        <w:rPr>
          <w:rFonts w:ascii="Arial" w:eastAsia="Calibri" w:hAnsi="Arial" w:cs="Arial"/>
          <w:sz w:val="24"/>
          <w:szCs w:val="24"/>
        </w:rPr>
        <w:t>existence special circumstances, see K</w:t>
      </w:r>
      <w:r w:rsidR="00AF3E7E" w:rsidRPr="00C84FEF">
        <w:rPr>
          <w:rFonts w:ascii="Arial" w:eastAsia="Calibri" w:hAnsi="Arial" w:cs="Arial"/>
          <w:sz w:val="24"/>
          <w:szCs w:val="24"/>
        </w:rPr>
        <w:t>usiyam</w:t>
      </w:r>
      <w:r w:rsidRPr="00C84FEF">
        <w:rPr>
          <w:rFonts w:ascii="Arial" w:eastAsia="Calibri" w:hAnsi="Arial" w:cs="Arial"/>
          <w:sz w:val="24"/>
          <w:szCs w:val="24"/>
        </w:rPr>
        <w:t>huru v Minister of Home Affairs</w:t>
      </w:r>
      <w:r w:rsidR="00794723">
        <w:rPr>
          <w:rFonts w:ascii="Arial" w:eastAsia="Calibri" w:hAnsi="Arial" w:cs="Arial"/>
          <w:sz w:val="24"/>
          <w:szCs w:val="24"/>
        </w:rPr>
        <w:t xml:space="preserve"> 1991 (1) SA 643 (w) at 649-650 and </w:t>
      </w:r>
      <w:r w:rsidRPr="00C84FEF">
        <w:rPr>
          <w:rFonts w:ascii="Arial" w:eastAsia="Calibri" w:hAnsi="Arial" w:cs="Arial"/>
          <w:sz w:val="24"/>
          <w:szCs w:val="24"/>
        </w:rPr>
        <w:t>Joseph &amp; Jeans v Spitz 1931 WLD 48 and Sartk v Fisher 1935 SWA 44;</w:t>
      </w:r>
    </w:p>
    <w:p w:rsidR="000A4E5F" w:rsidRDefault="00794723" w:rsidP="00006180">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where</w:t>
      </w:r>
      <w:r w:rsidR="000A4E5F">
        <w:rPr>
          <w:rFonts w:ascii="Arial" w:eastAsia="Calibri" w:hAnsi="Arial" w:cs="Arial"/>
          <w:sz w:val="24"/>
          <w:szCs w:val="24"/>
        </w:rPr>
        <w:t xml:space="preserve"> the court considers such a course advisable, see Rieseberg v Rieseberg 1926 WLD 59;</w:t>
      </w:r>
    </w:p>
    <w:p w:rsidR="00AF3E7E" w:rsidRDefault="00AF3E7E" w:rsidP="00006180">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where there was somethi</w:t>
      </w:r>
      <w:r w:rsidR="00794723">
        <w:rPr>
          <w:rFonts w:ascii="Arial" w:eastAsia="Calibri" w:hAnsi="Arial" w:cs="Arial"/>
          <w:sz w:val="24"/>
          <w:szCs w:val="24"/>
        </w:rPr>
        <w:t>ng unexpected in the applicant’s</w:t>
      </w:r>
      <w:r>
        <w:rPr>
          <w:rFonts w:ascii="Arial" w:eastAsia="Calibri" w:hAnsi="Arial" w:cs="Arial"/>
          <w:sz w:val="24"/>
          <w:szCs w:val="24"/>
        </w:rPr>
        <w:t xml:space="preserve"> replying affidavit or where a new matter was raised in the</w:t>
      </w:r>
      <w:r w:rsidR="00C84FEF">
        <w:rPr>
          <w:rFonts w:ascii="Arial" w:eastAsia="Calibri" w:hAnsi="Arial" w:cs="Arial"/>
          <w:sz w:val="24"/>
          <w:szCs w:val="24"/>
        </w:rPr>
        <w:t>m</w:t>
      </w:r>
      <w:r>
        <w:rPr>
          <w:rFonts w:ascii="Arial" w:eastAsia="Calibri" w:hAnsi="Arial" w:cs="Arial"/>
          <w:sz w:val="24"/>
          <w:szCs w:val="24"/>
        </w:rPr>
        <w:t>;</w:t>
      </w:r>
    </w:p>
    <w:p w:rsidR="00AF3E7E" w:rsidRDefault="00AF3E7E" w:rsidP="00006180">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where the court wanted to have further information on record; and</w:t>
      </w:r>
    </w:p>
    <w:p w:rsidR="00C84FEF" w:rsidRDefault="00AF3E7E" w:rsidP="00006180">
      <w:pPr>
        <w:pStyle w:val="ListParagraph"/>
        <w:numPr>
          <w:ilvl w:val="0"/>
          <w:numId w:val="5"/>
        </w:numPr>
        <w:spacing w:after="0" w:line="360" w:lineRule="auto"/>
        <w:jc w:val="both"/>
        <w:rPr>
          <w:rFonts w:ascii="Arial" w:eastAsia="Calibri" w:hAnsi="Arial" w:cs="Arial"/>
          <w:sz w:val="24"/>
          <w:szCs w:val="24"/>
        </w:rPr>
      </w:pPr>
      <w:r>
        <w:rPr>
          <w:rFonts w:ascii="Arial" w:eastAsia="Calibri" w:hAnsi="Arial" w:cs="Arial"/>
          <w:sz w:val="24"/>
          <w:szCs w:val="24"/>
        </w:rPr>
        <w:t>where the</w:t>
      </w:r>
      <w:r w:rsidR="00C84FEF">
        <w:rPr>
          <w:rFonts w:ascii="Arial" w:eastAsia="Calibri" w:hAnsi="Arial" w:cs="Arial"/>
          <w:sz w:val="24"/>
          <w:szCs w:val="24"/>
        </w:rPr>
        <w:t>re</w:t>
      </w:r>
      <w:r>
        <w:rPr>
          <w:rFonts w:ascii="Arial" w:eastAsia="Calibri" w:hAnsi="Arial" w:cs="Arial"/>
          <w:sz w:val="24"/>
          <w:szCs w:val="24"/>
        </w:rPr>
        <w:t xml:space="preserve"> is a possibility of prejudice to the respondent</w:t>
      </w:r>
      <w:r w:rsidR="00C84FEF">
        <w:rPr>
          <w:rFonts w:ascii="Arial" w:eastAsia="Calibri" w:hAnsi="Arial" w:cs="Arial"/>
          <w:sz w:val="24"/>
          <w:szCs w:val="24"/>
        </w:rPr>
        <w:t xml:space="preserve"> if</w:t>
      </w:r>
      <w:r>
        <w:rPr>
          <w:rFonts w:ascii="Arial" w:eastAsia="Calibri" w:hAnsi="Arial" w:cs="Arial"/>
          <w:sz w:val="24"/>
          <w:szCs w:val="24"/>
        </w:rPr>
        <w:t xml:space="preserve"> further information </w:t>
      </w:r>
      <w:r w:rsidR="00C84FEF">
        <w:rPr>
          <w:rFonts w:ascii="Arial" w:eastAsia="Calibri" w:hAnsi="Arial" w:cs="Arial"/>
          <w:sz w:val="24"/>
          <w:szCs w:val="24"/>
        </w:rPr>
        <w:t xml:space="preserve">is allowed. </w:t>
      </w:r>
    </w:p>
    <w:p w:rsidR="00C84FEF" w:rsidRDefault="00C84FEF" w:rsidP="00C84FEF">
      <w:pPr>
        <w:spacing w:after="0" w:line="360" w:lineRule="auto"/>
        <w:jc w:val="both"/>
        <w:rPr>
          <w:rFonts w:ascii="Arial" w:eastAsia="Calibri" w:hAnsi="Arial" w:cs="Arial"/>
          <w:sz w:val="24"/>
          <w:szCs w:val="24"/>
        </w:rPr>
      </w:pPr>
    </w:p>
    <w:p w:rsidR="00681182" w:rsidRDefault="00C84FEF" w:rsidP="00681182">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t>T</w:t>
      </w:r>
      <w:r w:rsidR="00681182">
        <w:rPr>
          <w:rFonts w:ascii="Arial" w:eastAsia="Calibri" w:hAnsi="Arial" w:cs="Arial"/>
          <w:sz w:val="24"/>
          <w:szCs w:val="24"/>
        </w:rPr>
        <w:t>he general rule is that only three set</w:t>
      </w:r>
      <w:r w:rsidR="00794723">
        <w:rPr>
          <w:rFonts w:ascii="Arial" w:eastAsia="Calibri" w:hAnsi="Arial" w:cs="Arial"/>
          <w:sz w:val="24"/>
          <w:szCs w:val="24"/>
        </w:rPr>
        <w:t>s of affidavits should be filed.</w:t>
      </w:r>
      <w:r w:rsidR="00681182">
        <w:rPr>
          <w:rFonts w:ascii="Arial" w:eastAsia="Calibri" w:hAnsi="Arial" w:cs="Arial"/>
          <w:sz w:val="24"/>
          <w:szCs w:val="24"/>
        </w:rPr>
        <w:t xml:space="preserve"> </w:t>
      </w:r>
      <w:r w:rsidR="00794723">
        <w:rPr>
          <w:rFonts w:ascii="Arial" w:eastAsia="Calibri" w:hAnsi="Arial" w:cs="Arial"/>
          <w:sz w:val="24"/>
          <w:szCs w:val="24"/>
        </w:rPr>
        <w:t>Applicant</w:t>
      </w:r>
      <w:r w:rsidR="00681182">
        <w:rPr>
          <w:rFonts w:ascii="Arial" w:eastAsia="Calibri" w:hAnsi="Arial" w:cs="Arial"/>
          <w:sz w:val="24"/>
          <w:szCs w:val="24"/>
        </w:rPr>
        <w:t xml:space="preserve"> must satisfactorily explain</w:t>
      </w:r>
      <w:r>
        <w:rPr>
          <w:rFonts w:ascii="Arial" w:eastAsia="Calibri" w:hAnsi="Arial" w:cs="Arial"/>
          <w:sz w:val="24"/>
          <w:szCs w:val="24"/>
        </w:rPr>
        <w:t xml:space="preserve"> to the court wh</w:t>
      </w:r>
      <w:r w:rsidR="00681182">
        <w:rPr>
          <w:rFonts w:ascii="Arial" w:eastAsia="Calibri" w:hAnsi="Arial" w:cs="Arial"/>
          <w:sz w:val="24"/>
          <w:szCs w:val="24"/>
        </w:rPr>
        <w:t xml:space="preserve">y </w:t>
      </w:r>
      <w:r w:rsidR="00794723">
        <w:rPr>
          <w:rFonts w:ascii="Arial" w:eastAsia="Calibri" w:hAnsi="Arial" w:cs="Arial"/>
          <w:sz w:val="24"/>
          <w:szCs w:val="24"/>
        </w:rPr>
        <w:t>an additional</w:t>
      </w:r>
      <w:r w:rsidR="00681182">
        <w:rPr>
          <w:rFonts w:ascii="Arial" w:eastAsia="Calibri" w:hAnsi="Arial" w:cs="Arial"/>
          <w:sz w:val="24"/>
          <w:szCs w:val="24"/>
        </w:rPr>
        <w:t xml:space="preserve"> affidavit is filed out of time.  </w:t>
      </w:r>
      <w:r w:rsidR="00794723">
        <w:rPr>
          <w:rFonts w:ascii="Arial" w:eastAsia="Calibri" w:hAnsi="Arial" w:cs="Arial"/>
          <w:sz w:val="24"/>
          <w:szCs w:val="24"/>
        </w:rPr>
        <w:t>Second</w:t>
      </w:r>
      <w:r>
        <w:rPr>
          <w:rFonts w:ascii="Arial" w:eastAsia="Calibri" w:hAnsi="Arial" w:cs="Arial"/>
          <w:sz w:val="24"/>
          <w:szCs w:val="24"/>
        </w:rPr>
        <w:t xml:space="preserve"> </w:t>
      </w:r>
      <w:r w:rsidR="00681182">
        <w:rPr>
          <w:rFonts w:ascii="Arial" w:eastAsia="Calibri" w:hAnsi="Arial" w:cs="Arial"/>
          <w:sz w:val="24"/>
          <w:szCs w:val="24"/>
        </w:rPr>
        <w:t>applicant is a co-director of third applicant.  He was aware that his premises had been ra</w:t>
      </w:r>
      <w:r w:rsidR="007558BA">
        <w:rPr>
          <w:rFonts w:ascii="Arial" w:eastAsia="Calibri" w:hAnsi="Arial" w:cs="Arial"/>
          <w:sz w:val="24"/>
          <w:szCs w:val="24"/>
        </w:rPr>
        <w:t>id</w:t>
      </w:r>
      <w:r w:rsidR="00794723">
        <w:rPr>
          <w:rFonts w:ascii="Arial" w:eastAsia="Calibri" w:hAnsi="Arial" w:cs="Arial"/>
          <w:sz w:val="24"/>
          <w:szCs w:val="24"/>
        </w:rPr>
        <w:t>ed and certain assets had been seized.  He was fully aware of the allegations against them.</w:t>
      </w:r>
    </w:p>
    <w:p w:rsidR="00681182" w:rsidRDefault="00681182" w:rsidP="00681182">
      <w:pPr>
        <w:spacing w:after="0" w:line="360" w:lineRule="auto"/>
        <w:jc w:val="both"/>
        <w:rPr>
          <w:rFonts w:ascii="Arial" w:eastAsia="Calibri" w:hAnsi="Arial" w:cs="Arial"/>
          <w:sz w:val="24"/>
          <w:szCs w:val="24"/>
        </w:rPr>
      </w:pPr>
    </w:p>
    <w:p w:rsidR="00681182" w:rsidRDefault="00681182" w:rsidP="00681182">
      <w:pPr>
        <w:spacing w:after="0" w:line="360" w:lineRule="auto"/>
        <w:jc w:val="both"/>
        <w:rPr>
          <w:rFonts w:ascii="Arial" w:eastAsia="Calibri" w:hAnsi="Arial" w:cs="Arial"/>
          <w:sz w:val="24"/>
          <w:szCs w:val="24"/>
        </w:rPr>
      </w:pPr>
      <w:r>
        <w:rPr>
          <w:rFonts w:ascii="Arial" w:eastAsia="Calibri" w:hAnsi="Arial" w:cs="Arial"/>
          <w:sz w:val="24"/>
          <w:szCs w:val="24"/>
        </w:rPr>
        <w:t>[2</w:t>
      </w:r>
      <w:r w:rsidR="00794723">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 xml:space="preserve">First </w:t>
      </w:r>
      <w:r w:rsidR="00450F79">
        <w:rPr>
          <w:rFonts w:ascii="Arial" w:eastAsia="Calibri" w:hAnsi="Arial" w:cs="Arial"/>
          <w:sz w:val="24"/>
          <w:szCs w:val="24"/>
        </w:rPr>
        <w:t>applicant</w:t>
      </w:r>
      <w:r>
        <w:rPr>
          <w:rFonts w:ascii="Arial" w:eastAsia="Calibri" w:hAnsi="Arial" w:cs="Arial"/>
          <w:sz w:val="24"/>
          <w:szCs w:val="24"/>
        </w:rPr>
        <w:t xml:space="preserve"> deposed to an affidavit in his capacity as one of the directors.  He did not</w:t>
      </w:r>
      <w:r w:rsidR="00C84FEF">
        <w:rPr>
          <w:rFonts w:ascii="Arial" w:eastAsia="Calibri" w:hAnsi="Arial" w:cs="Arial"/>
          <w:sz w:val="24"/>
          <w:szCs w:val="24"/>
        </w:rPr>
        <w:t xml:space="preserve"> state that he had no capacity to</w:t>
      </w:r>
      <w:r>
        <w:rPr>
          <w:rFonts w:ascii="Arial" w:eastAsia="Calibri" w:hAnsi="Arial" w:cs="Arial"/>
          <w:sz w:val="24"/>
          <w:szCs w:val="24"/>
        </w:rPr>
        <w:t xml:space="preserve"> do so</w:t>
      </w:r>
      <w:r w:rsidR="00C84FEF">
        <w:rPr>
          <w:rFonts w:ascii="Arial" w:eastAsia="Calibri" w:hAnsi="Arial" w:cs="Arial"/>
          <w:sz w:val="24"/>
          <w:szCs w:val="24"/>
        </w:rPr>
        <w:t>,</w:t>
      </w:r>
      <w:r>
        <w:rPr>
          <w:rFonts w:ascii="Arial" w:eastAsia="Calibri" w:hAnsi="Arial" w:cs="Arial"/>
          <w:sz w:val="24"/>
          <w:szCs w:val="24"/>
        </w:rPr>
        <w:t xml:space="preserve"> neither</w:t>
      </w:r>
      <w:r w:rsidR="00C84FEF">
        <w:rPr>
          <w:rFonts w:ascii="Arial" w:eastAsia="Calibri" w:hAnsi="Arial" w:cs="Arial"/>
          <w:sz w:val="24"/>
          <w:szCs w:val="24"/>
        </w:rPr>
        <w:t>,</w:t>
      </w:r>
      <w:r>
        <w:rPr>
          <w:rFonts w:ascii="Arial" w:eastAsia="Calibri" w:hAnsi="Arial" w:cs="Arial"/>
          <w:sz w:val="24"/>
          <w:szCs w:val="24"/>
        </w:rPr>
        <w:t xml:space="preserve"> did he state that second applicant’s affidavit would be used in support thereof.</w:t>
      </w:r>
    </w:p>
    <w:p w:rsidR="00681182" w:rsidRDefault="00681182" w:rsidP="00681182">
      <w:pPr>
        <w:spacing w:after="0" w:line="360" w:lineRule="auto"/>
        <w:jc w:val="both"/>
        <w:rPr>
          <w:rFonts w:ascii="Arial" w:eastAsia="Calibri" w:hAnsi="Arial" w:cs="Arial"/>
          <w:sz w:val="24"/>
          <w:szCs w:val="24"/>
        </w:rPr>
      </w:pPr>
    </w:p>
    <w:p w:rsidR="00681182" w:rsidRDefault="00681182" w:rsidP="00681182">
      <w:pPr>
        <w:spacing w:after="0" w:line="360" w:lineRule="auto"/>
        <w:jc w:val="both"/>
        <w:rPr>
          <w:rFonts w:ascii="Arial" w:eastAsia="Calibri" w:hAnsi="Arial" w:cs="Arial"/>
          <w:sz w:val="24"/>
          <w:szCs w:val="24"/>
        </w:rPr>
      </w:pPr>
      <w:r>
        <w:rPr>
          <w:rFonts w:ascii="Arial" w:eastAsia="Calibri" w:hAnsi="Arial" w:cs="Arial"/>
          <w:sz w:val="24"/>
          <w:szCs w:val="24"/>
        </w:rPr>
        <w:t>[2</w:t>
      </w:r>
      <w:r w:rsidR="00B528C8">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 xml:space="preserve">It is respondent’s argument that second applicant filed an unsigned affidavit, that is invalid and has not been withdrawn.  </w:t>
      </w:r>
      <w:r w:rsidR="00B528C8">
        <w:rPr>
          <w:rFonts w:ascii="Arial" w:eastAsia="Calibri" w:hAnsi="Arial" w:cs="Arial"/>
          <w:sz w:val="24"/>
          <w:szCs w:val="24"/>
        </w:rPr>
        <w:t>He</w:t>
      </w:r>
      <w:r w:rsidR="007558BA">
        <w:rPr>
          <w:rFonts w:ascii="Arial" w:eastAsia="Calibri" w:hAnsi="Arial" w:cs="Arial"/>
          <w:sz w:val="24"/>
          <w:szCs w:val="24"/>
        </w:rPr>
        <w:t>,</w:t>
      </w:r>
      <w:r w:rsidR="00B528C8">
        <w:rPr>
          <w:rFonts w:ascii="Arial" w:eastAsia="Calibri" w:hAnsi="Arial" w:cs="Arial"/>
          <w:sz w:val="24"/>
          <w:szCs w:val="24"/>
        </w:rPr>
        <w:t xml:space="preserve"> however, filed a signed one.  </w:t>
      </w:r>
      <w:r>
        <w:rPr>
          <w:rFonts w:ascii="Arial" w:eastAsia="Calibri" w:hAnsi="Arial" w:cs="Arial"/>
          <w:sz w:val="24"/>
          <w:szCs w:val="24"/>
        </w:rPr>
        <w:t>In addition thereto, it is respondent’s argument that second applicant is now seeking to introduce new fact</w:t>
      </w:r>
      <w:r w:rsidR="00C84FEF">
        <w:rPr>
          <w:rFonts w:ascii="Arial" w:eastAsia="Calibri" w:hAnsi="Arial" w:cs="Arial"/>
          <w:sz w:val="24"/>
          <w:szCs w:val="24"/>
        </w:rPr>
        <w:t>s</w:t>
      </w:r>
      <w:r>
        <w:rPr>
          <w:rFonts w:ascii="Arial" w:eastAsia="Calibri" w:hAnsi="Arial" w:cs="Arial"/>
          <w:sz w:val="24"/>
          <w:szCs w:val="24"/>
        </w:rPr>
        <w:t xml:space="preserve"> when respondent has already filed a replying affidavit and this will prejudice it.</w:t>
      </w:r>
    </w:p>
    <w:p w:rsidR="00681182" w:rsidRDefault="00681182" w:rsidP="00681182">
      <w:pPr>
        <w:spacing w:after="0" w:line="360" w:lineRule="auto"/>
        <w:jc w:val="both"/>
        <w:rPr>
          <w:rFonts w:ascii="Arial" w:eastAsia="Calibri" w:hAnsi="Arial" w:cs="Arial"/>
          <w:sz w:val="24"/>
          <w:szCs w:val="24"/>
        </w:rPr>
      </w:pPr>
    </w:p>
    <w:p w:rsidR="00681182" w:rsidRDefault="00B528C8" w:rsidP="00681182">
      <w:pPr>
        <w:spacing w:after="0" w:line="360" w:lineRule="auto"/>
        <w:jc w:val="both"/>
        <w:rPr>
          <w:rFonts w:ascii="Arial" w:eastAsia="Calibri" w:hAnsi="Arial" w:cs="Arial"/>
          <w:sz w:val="24"/>
          <w:szCs w:val="24"/>
        </w:rPr>
      </w:pPr>
      <w:r>
        <w:rPr>
          <w:rFonts w:ascii="Arial" w:eastAsia="Calibri" w:hAnsi="Arial" w:cs="Arial"/>
          <w:sz w:val="24"/>
          <w:szCs w:val="24"/>
        </w:rPr>
        <w:t>[27</w:t>
      </w:r>
      <w:r w:rsidR="00681182">
        <w:rPr>
          <w:rFonts w:ascii="Arial" w:eastAsia="Calibri" w:hAnsi="Arial" w:cs="Arial"/>
          <w:sz w:val="24"/>
          <w:szCs w:val="24"/>
        </w:rPr>
        <w:t>]</w:t>
      </w:r>
      <w:r w:rsidR="00681182">
        <w:rPr>
          <w:rFonts w:ascii="Arial" w:eastAsia="Calibri" w:hAnsi="Arial" w:cs="Arial"/>
          <w:sz w:val="24"/>
          <w:szCs w:val="24"/>
        </w:rPr>
        <w:tab/>
        <w:t xml:space="preserve">This matter had already been set down for the hearing of the application for rescission </w:t>
      </w:r>
      <w:r>
        <w:rPr>
          <w:rFonts w:ascii="Arial" w:eastAsia="Calibri" w:hAnsi="Arial" w:cs="Arial"/>
          <w:sz w:val="24"/>
          <w:szCs w:val="24"/>
        </w:rPr>
        <w:t xml:space="preserve">of judgment </w:t>
      </w:r>
      <w:r w:rsidR="00681182">
        <w:rPr>
          <w:rFonts w:ascii="Arial" w:eastAsia="Calibri" w:hAnsi="Arial" w:cs="Arial"/>
          <w:sz w:val="24"/>
          <w:szCs w:val="24"/>
        </w:rPr>
        <w:t>and would have been heard had it not been for</w:t>
      </w:r>
      <w:r>
        <w:rPr>
          <w:rFonts w:ascii="Arial" w:eastAsia="Calibri" w:hAnsi="Arial" w:cs="Arial"/>
          <w:sz w:val="24"/>
          <w:szCs w:val="24"/>
        </w:rPr>
        <w:t xml:space="preserve"> the </w:t>
      </w:r>
      <w:r w:rsidR="00681182">
        <w:rPr>
          <w:rFonts w:ascii="Arial" w:eastAsia="Calibri" w:hAnsi="Arial" w:cs="Arial"/>
          <w:sz w:val="24"/>
          <w:szCs w:val="24"/>
        </w:rPr>
        <w:t>postponement due to prior commitments and late filing of heads of argument by the parties’ legal practitioners.</w:t>
      </w:r>
    </w:p>
    <w:p w:rsidR="00681182" w:rsidRDefault="00681182" w:rsidP="00681182">
      <w:pPr>
        <w:spacing w:after="0" w:line="360" w:lineRule="auto"/>
        <w:jc w:val="both"/>
        <w:rPr>
          <w:rFonts w:ascii="Arial" w:eastAsia="Calibri" w:hAnsi="Arial" w:cs="Arial"/>
          <w:sz w:val="24"/>
          <w:szCs w:val="24"/>
        </w:rPr>
      </w:pPr>
    </w:p>
    <w:p w:rsidR="00681182" w:rsidRDefault="00B528C8" w:rsidP="00681182">
      <w:pPr>
        <w:spacing w:after="0" w:line="360" w:lineRule="auto"/>
        <w:jc w:val="both"/>
        <w:rPr>
          <w:rFonts w:ascii="Arial" w:eastAsia="Calibri" w:hAnsi="Arial" w:cs="Arial"/>
          <w:sz w:val="24"/>
          <w:szCs w:val="24"/>
        </w:rPr>
      </w:pPr>
      <w:r>
        <w:rPr>
          <w:rFonts w:ascii="Arial" w:eastAsia="Calibri" w:hAnsi="Arial" w:cs="Arial"/>
          <w:sz w:val="24"/>
          <w:szCs w:val="24"/>
        </w:rPr>
        <w:t>[28</w:t>
      </w:r>
      <w:r w:rsidR="00681182">
        <w:rPr>
          <w:rFonts w:ascii="Arial" w:eastAsia="Calibri" w:hAnsi="Arial" w:cs="Arial"/>
          <w:sz w:val="24"/>
          <w:szCs w:val="24"/>
        </w:rPr>
        <w:t>]</w:t>
      </w:r>
      <w:r w:rsidR="00681182">
        <w:rPr>
          <w:rFonts w:ascii="Arial" w:eastAsia="Calibri" w:hAnsi="Arial" w:cs="Arial"/>
          <w:sz w:val="24"/>
          <w:szCs w:val="24"/>
        </w:rPr>
        <w:tab/>
        <w:t>I f</w:t>
      </w:r>
      <w:r w:rsidR="00C84FEF">
        <w:rPr>
          <w:rFonts w:ascii="Arial" w:eastAsia="Calibri" w:hAnsi="Arial" w:cs="Arial"/>
          <w:sz w:val="24"/>
          <w:szCs w:val="24"/>
        </w:rPr>
        <w:t>i</w:t>
      </w:r>
      <w:r w:rsidR="00681182">
        <w:rPr>
          <w:rFonts w:ascii="Arial" w:eastAsia="Calibri" w:hAnsi="Arial" w:cs="Arial"/>
          <w:sz w:val="24"/>
          <w:szCs w:val="24"/>
        </w:rPr>
        <w:t xml:space="preserve">nd no reason why second applicant did not file his supporting affidavit timeously.  Even if he was out of the country, this cannot be an excuse as the world is now a Global Village, because documents can be dispatched from wherever </w:t>
      </w:r>
      <w:r w:rsidR="00C84FEF">
        <w:rPr>
          <w:rFonts w:ascii="Arial" w:eastAsia="Calibri" w:hAnsi="Arial" w:cs="Arial"/>
          <w:sz w:val="24"/>
          <w:szCs w:val="24"/>
        </w:rPr>
        <w:t xml:space="preserve">one is </w:t>
      </w:r>
      <w:r w:rsidR="00681182">
        <w:rPr>
          <w:rFonts w:ascii="Arial" w:eastAsia="Calibri" w:hAnsi="Arial" w:cs="Arial"/>
          <w:sz w:val="24"/>
          <w:szCs w:val="24"/>
        </w:rPr>
        <w:t>in the world.</w:t>
      </w:r>
    </w:p>
    <w:p w:rsidR="00681182" w:rsidRDefault="00681182" w:rsidP="00681182">
      <w:pPr>
        <w:spacing w:after="0" w:line="360" w:lineRule="auto"/>
        <w:jc w:val="both"/>
        <w:rPr>
          <w:rFonts w:ascii="Arial" w:eastAsia="Calibri" w:hAnsi="Arial" w:cs="Arial"/>
          <w:sz w:val="24"/>
          <w:szCs w:val="24"/>
        </w:rPr>
      </w:pPr>
    </w:p>
    <w:p w:rsidR="00681182" w:rsidRDefault="00681182" w:rsidP="00681182">
      <w:pPr>
        <w:spacing w:after="0" w:line="360" w:lineRule="auto"/>
        <w:jc w:val="both"/>
        <w:rPr>
          <w:rFonts w:ascii="Arial" w:eastAsia="Calibri" w:hAnsi="Arial" w:cs="Arial"/>
          <w:sz w:val="24"/>
          <w:szCs w:val="24"/>
        </w:rPr>
      </w:pPr>
      <w:r>
        <w:rPr>
          <w:rFonts w:ascii="Arial" w:eastAsia="Calibri" w:hAnsi="Arial" w:cs="Arial"/>
          <w:sz w:val="24"/>
          <w:szCs w:val="24"/>
        </w:rPr>
        <w:t>[</w:t>
      </w:r>
      <w:r w:rsidR="00B528C8">
        <w:rPr>
          <w:rFonts w:ascii="Arial" w:eastAsia="Calibri" w:hAnsi="Arial" w:cs="Arial"/>
          <w:sz w:val="24"/>
          <w:szCs w:val="24"/>
        </w:rPr>
        <w:t>29</w:t>
      </w:r>
      <w:r>
        <w:rPr>
          <w:rFonts w:ascii="Arial" w:eastAsia="Calibri" w:hAnsi="Arial" w:cs="Arial"/>
          <w:sz w:val="24"/>
          <w:szCs w:val="24"/>
        </w:rPr>
        <w:t>]</w:t>
      </w:r>
      <w:r>
        <w:rPr>
          <w:rFonts w:ascii="Arial" w:eastAsia="Calibri" w:hAnsi="Arial" w:cs="Arial"/>
          <w:sz w:val="24"/>
          <w:szCs w:val="24"/>
        </w:rPr>
        <w:tab/>
        <w:t xml:space="preserve">Respondent argued further that the application for </w:t>
      </w:r>
      <w:r w:rsidR="00517854">
        <w:rPr>
          <w:rFonts w:ascii="Arial" w:eastAsia="Calibri" w:hAnsi="Arial" w:cs="Arial"/>
          <w:sz w:val="24"/>
          <w:szCs w:val="24"/>
        </w:rPr>
        <w:t>rescission</w:t>
      </w:r>
      <w:r>
        <w:rPr>
          <w:rFonts w:ascii="Arial" w:eastAsia="Calibri" w:hAnsi="Arial" w:cs="Arial"/>
          <w:sz w:val="24"/>
          <w:szCs w:val="24"/>
        </w:rPr>
        <w:t xml:space="preserve"> as provided for in section 58 of the Prevention of </w:t>
      </w:r>
      <w:r w:rsidR="00C84FEF">
        <w:rPr>
          <w:rFonts w:ascii="Arial" w:eastAsia="Calibri" w:hAnsi="Arial" w:cs="Arial"/>
          <w:sz w:val="24"/>
          <w:szCs w:val="24"/>
        </w:rPr>
        <w:t xml:space="preserve">Organised </w:t>
      </w:r>
      <w:r>
        <w:rPr>
          <w:rFonts w:ascii="Arial" w:eastAsia="Calibri" w:hAnsi="Arial" w:cs="Arial"/>
          <w:sz w:val="24"/>
          <w:szCs w:val="24"/>
        </w:rPr>
        <w:t>Crime Act</w:t>
      </w:r>
      <w:r w:rsidR="00517854">
        <w:rPr>
          <w:rFonts w:ascii="Arial" w:eastAsia="Calibri" w:hAnsi="Arial" w:cs="Arial"/>
          <w:sz w:val="24"/>
          <w:szCs w:val="24"/>
        </w:rPr>
        <w:t xml:space="preserve"> (hereinafter referred to as “POCA”) limits the points raised in the statutory affidavit by applicant under section 52 (5) (3) (a) of the said Act.  Therefore</w:t>
      </w:r>
      <w:r w:rsidR="00BF17DB">
        <w:rPr>
          <w:rFonts w:ascii="Arial" w:eastAsia="Calibri" w:hAnsi="Arial" w:cs="Arial"/>
          <w:sz w:val="24"/>
          <w:szCs w:val="24"/>
        </w:rPr>
        <w:t>,</w:t>
      </w:r>
      <w:r w:rsidR="00517854">
        <w:rPr>
          <w:rFonts w:ascii="Arial" w:eastAsia="Calibri" w:hAnsi="Arial" w:cs="Arial"/>
          <w:sz w:val="24"/>
          <w:szCs w:val="24"/>
        </w:rPr>
        <w:t xml:space="preserve"> it stand</w:t>
      </w:r>
      <w:r w:rsidR="00BF17DB">
        <w:rPr>
          <w:rFonts w:ascii="Arial" w:eastAsia="Calibri" w:hAnsi="Arial" w:cs="Arial"/>
          <w:sz w:val="24"/>
          <w:szCs w:val="24"/>
        </w:rPr>
        <w:t>s</w:t>
      </w:r>
      <w:r w:rsidR="00517854">
        <w:rPr>
          <w:rFonts w:ascii="Arial" w:eastAsia="Calibri" w:hAnsi="Arial" w:cs="Arial"/>
          <w:sz w:val="24"/>
          <w:szCs w:val="24"/>
        </w:rPr>
        <w:t xml:space="preserve"> to reason that, if allowed, this will infringe the said provisions.  I am however, mindful of the fact that the said provision</w:t>
      </w:r>
      <w:r w:rsidR="00B528C8">
        <w:rPr>
          <w:rFonts w:ascii="Arial" w:eastAsia="Calibri" w:hAnsi="Arial" w:cs="Arial"/>
          <w:sz w:val="24"/>
          <w:szCs w:val="24"/>
        </w:rPr>
        <w:t>s</w:t>
      </w:r>
      <w:r w:rsidR="00517854">
        <w:rPr>
          <w:rFonts w:ascii="Arial" w:eastAsia="Calibri" w:hAnsi="Arial" w:cs="Arial"/>
          <w:sz w:val="24"/>
          <w:szCs w:val="24"/>
        </w:rPr>
        <w:t xml:space="preserve"> can be overridden if the court is satisfied that </w:t>
      </w:r>
      <w:r w:rsidR="00B528C8">
        <w:rPr>
          <w:rFonts w:ascii="Arial" w:eastAsia="Calibri" w:hAnsi="Arial" w:cs="Arial"/>
          <w:sz w:val="24"/>
          <w:szCs w:val="24"/>
        </w:rPr>
        <w:t>justice demands that is should</w:t>
      </w:r>
      <w:r w:rsidR="00517854">
        <w:rPr>
          <w:rFonts w:ascii="Arial" w:eastAsia="Calibri" w:hAnsi="Arial" w:cs="Arial"/>
          <w:sz w:val="24"/>
          <w:szCs w:val="24"/>
        </w:rPr>
        <w:t xml:space="preserve"> </w:t>
      </w:r>
      <w:r w:rsidR="00BF17DB">
        <w:rPr>
          <w:rFonts w:ascii="Arial" w:eastAsia="Calibri" w:hAnsi="Arial" w:cs="Arial"/>
          <w:sz w:val="24"/>
          <w:szCs w:val="24"/>
        </w:rPr>
        <w:t>allow</w:t>
      </w:r>
      <w:r w:rsidR="00517854">
        <w:rPr>
          <w:rFonts w:ascii="Arial" w:eastAsia="Calibri" w:hAnsi="Arial" w:cs="Arial"/>
          <w:sz w:val="24"/>
          <w:szCs w:val="24"/>
        </w:rPr>
        <w:t xml:space="preserve"> the filing of further affidavits.</w:t>
      </w:r>
    </w:p>
    <w:p w:rsidR="00517854" w:rsidRDefault="00517854" w:rsidP="00681182">
      <w:pPr>
        <w:spacing w:after="0" w:line="360" w:lineRule="auto"/>
        <w:jc w:val="both"/>
        <w:rPr>
          <w:rFonts w:ascii="Arial" w:eastAsia="Calibri" w:hAnsi="Arial" w:cs="Arial"/>
          <w:sz w:val="24"/>
          <w:szCs w:val="24"/>
        </w:rPr>
      </w:pPr>
    </w:p>
    <w:p w:rsidR="00517854" w:rsidRDefault="00517854" w:rsidP="00681182">
      <w:pPr>
        <w:spacing w:after="0" w:line="360" w:lineRule="auto"/>
        <w:jc w:val="both"/>
        <w:rPr>
          <w:rFonts w:ascii="Arial" w:eastAsia="Calibri" w:hAnsi="Arial" w:cs="Arial"/>
          <w:sz w:val="24"/>
          <w:szCs w:val="24"/>
        </w:rPr>
      </w:pPr>
      <w:r>
        <w:rPr>
          <w:rFonts w:ascii="Arial" w:eastAsia="Calibri" w:hAnsi="Arial" w:cs="Arial"/>
          <w:sz w:val="24"/>
          <w:szCs w:val="24"/>
        </w:rPr>
        <w:t>[3</w:t>
      </w:r>
      <w:r w:rsidR="00B528C8">
        <w:rPr>
          <w:rFonts w:ascii="Arial" w:eastAsia="Calibri" w:hAnsi="Arial" w:cs="Arial"/>
          <w:sz w:val="24"/>
          <w:szCs w:val="24"/>
        </w:rPr>
        <w:t>0</w:t>
      </w:r>
      <w:r>
        <w:rPr>
          <w:rFonts w:ascii="Arial" w:eastAsia="Calibri" w:hAnsi="Arial" w:cs="Arial"/>
          <w:sz w:val="24"/>
          <w:szCs w:val="24"/>
        </w:rPr>
        <w:t>]</w:t>
      </w:r>
      <w:r>
        <w:rPr>
          <w:rFonts w:ascii="Arial" w:eastAsia="Calibri" w:hAnsi="Arial" w:cs="Arial"/>
          <w:sz w:val="24"/>
          <w:szCs w:val="24"/>
        </w:rPr>
        <w:tab/>
        <w:t xml:space="preserve">The need for an explanation for </w:t>
      </w:r>
      <w:r w:rsidR="007558BA">
        <w:rPr>
          <w:rFonts w:ascii="Arial" w:eastAsia="Calibri" w:hAnsi="Arial" w:cs="Arial"/>
          <w:sz w:val="24"/>
          <w:szCs w:val="24"/>
        </w:rPr>
        <w:t>non-compliance</w:t>
      </w:r>
      <w:r>
        <w:rPr>
          <w:rFonts w:ascii="Arial" w:eastAsia="Calibri" w:hAnsi="Arial" w:cs="Arial"/>
          <w:sz w:val="24"/>
          <w:szCs w:val="24"/>
        </w:rPr>
        <w:t xml:space="preserve"> should be properly explained as it can only be granted on good cause shown</w:t>
      </w:r>
      <w:r w:rsidR="00B528C8">
        <w:rPr>
          <w:rFonts w:ascii="Arial" w:eastAsia="Calibri" w:hAnsi="Arial" w:cs="Arial"/>
          <w:sz w:val="24"/>
          <w:szCs w:val="24"/>
        </w:rPr>
        <w:t>,</w:t>
      </w:r>
      <w:r w:rsidR="007558BA">
        <w:rPr>
          <w:rFonts w:ascii="Arial" w:eastAsia="Calibri" w:hAnsi="Arial" w:cs="Arial"/>
          <w:sz w:val="24"/>
          <w:szCs w:val="24"/>
        </w:rPr>
        <w:t xml:space="preserve"> </w:t>
      </w:r>
      <w:r w:rsidR="00B528C8">
        <w:rPr>
          <w:rFonts w:ascii="Arial" w:eastAsia="Calibri" w:hAnsi="Arial" w:cs="Arial"/>
          <w:sz w:val="24"/>
          <w:szCs w:val="24"/>
        </w:rPr>
        <w:t>s</w:t>
      </w:r>
      <w:r>
        <w:rPr>
          <w:rFonts w:ascii="Arial" w:eastAsia="Calibri" w:hAnsi="Arial" w:cs="Arial"/>
          <w:sz w:val="24"/>
          <w:szCs w:val="24"/>
        </w:rPr>
        <w:t xml:space="preserve">ee, </w:t>
      </w:r>
      <w:r w:rsidRPr="00517854">
        <w:rPr>
          <w:rFonts w:ascii="Arial" w:eastAsia="Calibri" w:hAnsi="Arial" w:cs="Arial"/>
          <w:i/>
          <w:sz w:val="24"/>
          <w:szCs w:val="24"/>
        </w:rPr>
        <w:t>Augst Maletzky v Minister of Justice (A 9/2013) [2013] NAHCMD 316 (08/11/2013 per Cheda J</w:t>
      </w:r>
      <w:r>
        <w:rPr>
          <w:rFonts w:ascii="Arial" w:eastAsia="Calibri" w:hAnsi="Arial" w:cs="Arial"/>
          <w:sz w:val="24"/>
          <w:szCs w:val="24"/>
        </w:rPr>
        <w:t xml:space="preserve">. </w:t>
      </w:r>
      <w:r w:rsidR="00BF17DB">
        <w:rPr>
          <w:rFonts w:ascii="Arial" w:eastAsia="Calibri" w:hAnsi="Arial" w:cs="Arial"/>
          <w:sz w:val="24"/>
          <w:szCs w:val="24"/>
        </w:rPr>
        <w:t xml:space="preserve"> This unfortunately is lacking.</w:t>
      </w:r>
    </w:p>
    <w:p w:rsidR="00517854" w:rsidRDefault="00517854" w:rsidP="00681182">
      <w:pPr>
        <w:spacing w:after="0" w:line="360" w:lineRule="auto"/>
        <w:jc w:val="both"/>
        <w:rPr>
          <w:rFonts w:ascii="Arial" w:eastAsia="Calibri" w:hAnsi="Arial" w:cs="Arial"/>
          <w:sz w:val="24"/>
          <w:szCs w:val="24"/>
        </w:rPr>
      </w:pPr>
    </w:p>
    <w:p w:rsidR="00517854" w:rsidRDefault="00BF17DB" w:rsidP="00681182">
      <w:pPr>
        <w:spacing w:after="0" w:line="360" w:lineRule="auto"/>
        <w:jc w:val="both"/>
        <w:rPr>
          <w:rFonts w:ascii="Arial" w:eastAsia="Calibri" w:hAnsi="Arial" w:cs="Arial"/>
          <w:sz w:val="24"/>
          <w:szCs w:val="24"/>
        </w:rPr>
      </w:pPr>
      <w:r>
        <w:rPr>
          <w:rFonts w:ascii="Arial" w:eastAsia="Calibri" w:hAnsi="Arial" w:cs="Arial"/>
          <w:sz w:val="24"/>
          <w:szCs w:val="24"/>
        </w:rPr>
        <w:t>[3</w:t>
      </w:r>
      <w:r w:rsidR="00B528C8">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T</w:t>
      </w:r>
      <w:r w:rsidR="00517854">
        <w:rPr>
          <w:rFonts w:ascii="Arial" w:eastAsia="Calibri" w:hAnsi="Arial" w:cs="Arial"/>
          <w:sz w:val="24"/>
          <w:szCs w:val="24"/>
        </w:rPr>
        <w:t xml:space="preserve">he new affidavit by </w:t>
      </w:r>
      <w:r>
        <w:rPr>
          <w:rFonts w:ascii="Arial" w:eastAsia="Calibri" w:hAnsi="Arial" w:cs="Arial"/>
          <w:sz w:val="24"/>
          <w:szCs w:val="24"/>
        </w:rPr>
        <w:t>Dahmani</w:t>
      </w:r>
      <w:r w:rsidR="00517854">
        <w:rPr>
          <w:rFonts w:ascii="Arial" w:eastAsia="Calibri" w:hAnsi="Arial" w:cs="Arial"/>
          <w:sz w:val="24"/>
          <w:szCs w:val="24"/>
        </w:rPr>
        <w:t xml:space="preserve"> is not provided for in the rules and as such can not be allowed, this has been the approach by our courts, see, </w:t>
      </w:r>
      <w:r w:rsidR="00517854" w:rsidRPr="00517854">
        <w:rPr>
          <w:rFonts w:ascii="Arial" w:eastAsia="Calibri" w:hAnsi="Arial" w:cs="Arial"/>
          <w:i/>
          <w:sz w:val="24"/>
          <w:szCs w:val="24"/>
        </w:rPr>
        <w:t>Minister of Health &amp; Social Services v Amutenya (A16/2013) HAHCNLD (02/12/2013) as per Miller AJ.</w:t>
      </w:r>
      <w:r w:rsidR="00517854">
        <w:rPr>
          <w:rFonts w:ascii="Arial" w:eastAsia="Calibri" w:hAnsi="Arial" w:cs="Arial"/>
          <w:sz w:val="24"/>
          <w:szCs w:val="24"/>
        </w:rPr>
        <w:t xml:space="preserve">  The learned Judge held that, this was an irregular step.  I would go further and state that as it is an irregular step, applicant need to do more thereby </w:t>
      </w:r>
      <w:r>
        <w:rPr>
          <w:rFonts w:ascii="Arial" w:eastAsia="Calibri" w:hAnsi="Arial" w:cs="Arial"/>
          <w:sz w:val="24"/>
          <w:szCs w:val="24"/>
        </w:rPr>
        <w:t>to</w:t>
      </w:r>
      <w:r w:rsidR="00517854">
        <w:rPr>
          <w:rFonts w:ascii="Arial" w:eastAsia="Calibri" w:hAnsi="Arial" w:cs="Arial"/>
          <w:sz w:val="24"/>
          <w:szCs w:val="24"/>
        </w:rPr>
        <w:t xml:space="preserve"> which justify the filing of the said further affidavits.  This was the position which was followed by our courts, see</w:t>
      </w:r>
      <w:r w:rsidR="00032DE8">
        <w:rPr>
          <w:rFonts w:ascii="Arial" w:eastAsia="Calibri" w:hAnsi="Arial" w:cs="Arial"/>
          <w:sz w:val="24"/>
          <w:szCs w:val="24"/>
        </w:rPr>
        <w:t>,</w:t>
      </w:r>
      <w:r w:rsidR="00517854">
        <w:rPr>
          <w:rFonts w:ascii="Arial" w:eastAsia="Calibri" w:hAnsi="Arial" w:cs="Arial"/>
          <w:sz w:val="24"/>
          <w:szCs w:val="24"/>
        </w:rPr>
        <w:t xml:space="preserve"> </w:t>
      </w:r>
      <w:r w:rsidR="00517854" w:rsidRPr="00032DE8">
        <w:rPr>
          <w:rFonts w:ascii="Arial" w:eastAsia="Calibri" w:hAnsi="Arial" w:cs="Arial"/>
          <w:i/>
          <w:sz w:val="24"/>
          <w:szCs w:val="24"/>
        </w:rPr>
        <w:t xml:space="preserve">Maritima Comating Services CC v Northgate Distribution </w:t>
      </w:r>
      <w:r w:rsidR="00B528C8" w:rsidRPr="00032DE8">
        <w:rPr>
          <w:rFonts w:ascii="Arial" w:eastAsia="Calibri" w:hAnsi="Arial" w:cs="Arial"/>
          <w:i/>
          <w:sz w:val="24"/>
          <w:szCs w:val="24"/>
        </w:rPr>
        <w:t>Services</w:t>
      </w:r>
      <w:r w:rsidR="00517854" w:rsidRPr="00032DE8">
        <w:rPr>
          <w:rFonts w:ascii="Arial" w:eastAsia="Calibri" w:hAnsi="Arial" w:cs="Arial"/>
          <w:i/>
          <w:sz w:val="24"/>
          <w:szCs w:val="24"/>
        </w:rPr>
        <w:t xml:space="preserve"> Ltd ( A 282 – 2014) [2015] NAHCMD 121 </w:t>
      </w:r>
      <w:r w:rsidR="00032DE8" w:rsidRPr="00032DE8">
        <w:rPr>
          <w:rFonts w:ascii="Arial" w:eastAsia="Calibri" w:hAnsi="Arial" w:cs="Arial"/>
          <w:i/>
          <w:sz w:val="24"/>
          <w:szCs w:val="24"/>
        </w:rPr>
        <w:t>(29/05/2015) at para 9.</w:t>
      </w:r>
    </w:p>
    <w:p w:rsidR="00517854" w:rsidRDefault="00517854" w:rsidP="00681182">
      <w:pPr>
        <w:spacing w:after="0" w:line="360" w:lineRule="auto"/>
        <w:jc w:val="both"/>
        <w:rPr>
          <w:rFonts w:ascii="Arial" w:eastAsia="Calibri" w:hAnsi="Arial" w:cs="Arial"/>
          <w:sz w:val="24"/>
          <w:szCs w:val="24"/>
        </w:rPr>
      </w:pPr>
    </w:p>
    <w:p w:rsidR="00BF17DB" w:rsidRDefault="00B528C8" w:rsidP="00681182">
      <w:pPr>
        <w:spacing w:after="0" w:line="360" w:lineRule="auto"/>
        <w:jc w:val="both"/>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t>T</w:t>
      </w:r>
      <w:r w:rsidR="00032DE8">
        <w:rPr>
          <w:rFonts w:ascii="Arial" w:eastAsia="Calibri" w:hAnsi="Arial" w:cs="Arial"/>
          <w:sz w:val="24"/>
          <w:szCs w:val="24"/>
        </w:rPr>
        <w:t>he position of these courts and in</w:t>
      </w:r>
      <w:r>
        <w:rPr>
          <w:rFonts w:ascii="Arial" w:eastAsia="Calibri" w:hAnsi="Arial" w:cs="Arial"/>
          <w:sz w:val="24"/>
          <w:szCs w:val="24"/>
        </w:rPr>
        <w:t>deed</w:t>
      </w:r>
      <w:r w:rsidR="00032DE8">
        <w:rPr>
          <w:rFonts w:ascii="Arial" w:eastAsia="Calibri" w:hAnsi="Arial" w:cs="Arial"/>
          <w:sz w:val="24"/>
          <w:szCs w:val="24"/>
        </w:rPr>
        <w:t xml:space="preserve"> the South Africa</w:t>
      </w:r>
      <w:r>
        <w:rPr>
          <w:rFonts w:ascii="Arial" w:eastAsia="Calibri" w:hAnsi="Arial" w:cs="Arial"/>
          <w:sz w:val="24"/>
          <w:szCs w:val="24"/>
        </w:rPr>
        <w:t xml:space="preserve"> courts</w:t>
      </w:r>
      <w:r w:rsidR="00032DE8">
        <w:rPr>
          <w:rFonts w:ascii="Arial" w:eastAsia="Calibri" w:hAnsi="Arial" w:cs="Arial"/>
          <w:sz w:val="24"/>
          <w:szCs w:val="24"/>
        </w:rPr>
        <w:t xml:space="preserve"> too is that the introduction of new facts is prejudicial to respondent and should be struck out, see, </w:t>
      </w:r>
      <w:r w:rsidR="00BF17DB">
        <w:rPr>
          <w:rFonts w:ascii="Arial" w:eastAsia="Calibri" w:hAnsi="Arial" w:cs="Arial"/>
          <w:i/>
          <w:sz w:val="24"/>
          <w:szCs w:val="24"/>
        </w:rPr>
        <w:t>She</w:t>
      </w:r>
      <w:r w:rsidR="00032DE8" w:rsidRPr="00032DE8">
        <w:rPr>
          <w:rFonts w:ascii="Arial" w:eastAsia="Calibri" w:hAnsi="Arial" w:cs="Arial"/>
          <w:i/>
          <w:sz w:val="24"/>
          <w:szCs w:val="24"/>
        </w:rPr>
        <w:t>pard v Tuckers Land &amp; Development Corporation 1978 (1) SA 173 (W) at 177</w:t>
      </w:r>
      <w:r w:rsidR="00032DE8">
        <w:rPr>
          <w:rFonts w:ascii="Arial" w:eastAsia="Calibri" w:hAnsi="Arial" w:cs="Arial"/>
          <w:sz w:val="24"/>
          <w:szCs w:val="24"/>
        </w:rPr>
        <w:t xml:space="preserve">.  </w:t>
      </w:r>
    </w:p>
    <w:p w:rsidR="00BF17DB" w:rsidRDefault="00BF17DB" w:rsidP="00681182">
      <w:pPr>
        <w:spacing w:after="0" w:line="360" w:lineRule="auto"/>
        <w:jc w:val="both"/>
        <w:rPr>
          <w:rFonts w:ascii="Arial" w:eastAsia="Calibri" w:hAnsi="Arial" w:cs="Arial"/>
          <w:sz w:val="24"/>
          <w:szCs w:val="24"/>
        </w:rPr>
      </w:pPr>
    </w:p>
    <w:p w:rsidR="00032DE8" w:rsidRDefault="00BF17DB" w:rsidP="00681182">
      <w:pPr>
        <w:spacing w:after="0" w:line="360" w:lineRule="auto"/>
        <w:jc w:val="both"/>
        <w:rPr>
          <w:rFonts w:ascii="Arial" w:eastAsia="Calibri" w:hAnsi="Arial" w:cs="Arial"/>
          <w:sz w:val="24"/>
          <w:szCs w:val="24"/>
        </w:rPr>
      </w:pPr>
      <w:r>
        <w:rPr>
          <w:rFonts w:ascii="Arial" w:eastAsia="Calibri" w:hAnsi="Arial" w:cs="Arial"/>
          <w:sz w:val="24"/>
          <w:szCs w:val="24"/>
        </w:rPr>
        <w:t>[3</w:t>
      </w:r>
      <w:r w:rsidR="00B528C8">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032DE8">
        <w:rPr>
          <w:rFonts w:ascii="Arial" w:eastAsia="Calibri" w:hAnsi="Arial" w:cs="Arial"/>
          <w:sz w:val="24"/>
          <w:szCs w:val="24"/>
        </w:rPr>
        <w:t>Prejudice to respondent who has been deprived of an opportunity to reply is clear and it is my view that applicant</w:t>
      </w:r>
      <w:r>
        <w:rPr>
          <w:rFonts w:ascii="Arial" w:eastAsia="Calibri" w:hAnsi="Arial" w:cs="Arial"/>
          <w:sz w:val="24"/>
          <w:szCs w:val="24"/>
        </w:rPr>
        <w:t>s</w:t>
      </w:r>
      <w:r w:rsidR="00032DE8">
        <w:rPr>
          <w:rFonts w:ascii="Arial" w:eastAsia="Calibri" w:hAnsi="Arial" w:cs="Arial"/>
          <w:sz w:val="24"/>
          <w:szCs w:val="24"/>
        </w:rPr>
        <w:t xml:space="preserve"> do not deserve the second bite of the cherry.</w:t>
      </w:r>
    </w:p>
    <w:p w:rsidR="00032DE8" w:rsidRDefault="00032DE8" w:rsidP="00681182">
      <w:pPr>
        <w:spacing w:after="0" w:line="360" w:lineRule="auto"/>
        <w:jc w:val="both"/>
        <w:rPr>
          <w:rFonts w:ascii="Arial" w:eastAsia="Calibri" w:hAnsi="Arial" w:cs="Arial"/>
          <w:sz w:val="24"/>
          <w:szCs w:val="24"/>
        </w:rPr>
      </w:pPr>
    </w:p>
    <w:p w:rsidR="00032DE8" w:rsidRDefault="00032DE8" w:rsidP="00681182">
      <w:pPr>
        <w:spacing w:after="0" w:line="360" w:lineRule="auto"/>
        <w:jc w:val="both"/>
        <w:rPr>
          <w:rFonts w:ascii="Arial" w:eastAsia="Calibri" w:hAnsi="Arial" w:cs="Arial"/>
          <w:sz w:val="24"/>
          <w:szCs w:val="24"/>
        </w:rPr>
      </w:pPr>
      <w:r>
        <w:rPr>
          <w:rFonts w:ascii="Arial" w:eastAsia="Calibri" w:hAnsi="Arial" w:cs="Arial"/>
          <w:sz w:val="24"/>
          <w:szCs w:val="24"/>
        </w:rPr>
        <w:t>[3</w:t>
      </w:r>
      <w:r w:rsidR="00B528C8">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In the result, the following is the order:</w:t>
      </w:r>
    </w:p>
    <w:p w:rsidR="007558BA" w:rsidRDefault="007558BA" w:rsidP="00681182">
      <w:pPr>
        <w:spacing w:after="0" w:line="360" w:lineRule="auto"/>
        <w:jc w:val="both"/>
        <w:rPr>
          <w:rFonts w:ascii="Arial" w:eastAsia="Calibri" w:hAnsi="Arial" w:cs="Arial"/>
          <w:sz w:val="24"/>
          <w:szCs w:val="24"/>
        </w:rPr>
      </w:pPr>
    </w:p>
    <w:p w:rsidR="007558BA" w:rsidRDefault="007558BA" w:rsidP="00681182">
      <w:pPr>
        <w:spacing w:after="0" w:line="360" w:lineRule="auto"/>
        <w:jc w:val="both"/>
        <w:rPr>
          <w:rFonts w:ascii="Arial" w:eastAsia="Calibri" w:hAnsi="Arial" w:cs="Arial"/>
          <w:sz w:val="24"/>
          <w:szCs w:val="24"/>
        </w:rPr>
      </w:pPr>
      <w:r>
        <w:rPr>
          <w:rFonts w:ascii="Arial" w:eastAsia="Calibri" w:hAnsi="Arial" w:cs="Arial"/>
          <w:sz w:val="24"/>
          <w:szCs w:val="24"/>
        </w:rPr>
        <w:t>Order:</w:t>
      </w:r>
    </w:p>
    <w:p w:rsidR="00032DE8" w:rsidRDefault="00032DE8" w:rsidP="00681182">
      <w:pPr>
        <w:spacing w:after="0" w:line="360" w:lineRule="auto"/>
        <w:jc w:val="both"/>
        <w:rPr>
          <w:rFonts w:ascii="Arial" w:eastAsia="Calibri" w:hAnsi="Arial" w:cs="Arial"/>
          <w:sz w:val="24"/>
          <w:szCs w:val="24"/>
        </w:rPr>
      </w:pPr>
    </w:p>
    <w:p w:rsidR="00032DE8" w:rsidRPr="00BF17DB" w:rsidRDefault="00032DE8" w:rsidP="00BF17DB">
      <w:pPr>
        <w:pStyle w:val="ListParagraph"/>
        <w:numPr>
          <w:ilvl w:val="0"/>
          <w:numId w:val="7"/>
        </w:numPr>
        <w:spacing w:after="0" w:line="360" w:lineRule="auto"/>
        <w:jc w:val="both"/>
        <w:rPr>
          <w:rFonts w:ascii="Arial" w:eastAsia="Calibri" w:hAnsi="Arial" w:cs="Arial"/>
          <w:sz w:val="24"/>
          <w:szCs w:val="24"/>
        </w:rPr>
      </w:pPr>
      <w:r w:rsidRPr="00BF17DB">
        <w:rPr>
          <w:rFonts w:ascii="Arial" w:eastAsia="Calibri" w:hAnsi="Arial" w:cs="Arial"/>
          <w:sz w:val="24"/>
          <w:szCs w:val="24"/>
        </w:rPr>
        <w:t>Application to file f</w:t>
      </w:r>
      <w:r w:rsidR="00296D11">
        <w:rPr>
          <w:rFonts w:ascii="Arial" w:eastAsia="Calibri" w:hAnsi="Arial" w:cs="Arial"/>
          <w:sz w:val="24"/>
          <w:szCs w:val="24"/>
        </w:rPr>
        <w:t>urther supporting affidavit by applicants</w:t>
      </w:r>
      <w:r w:rsidRPr="00BF17DB">
        <w:rPr>
          <w:rFonts w:ascii="Arial" w:eastAsia="Calibri" w:hAnsi="Arial" w:cs="Arial"/>
          <w:sz w:val="24"/>
          <w:szCs w:val="24"/>
        </w:rPr>
        <w:t xml:space="preserve"> is dismissed with costs.</w:t>
      </w:r>
    </w:p>
    <w:p w:rsidR="00032DE8" w:rsidRDefault="00032DE8" w:rsidP="00032DE8">
      <w:pPr>
        <w:spacing w:after="0" w:line="360" w:lineRule="auto"/>
        <w:jc w:val="both"/>
        <w:rPr>
          <w:rFonts w:ascii="Arial" w:eastAsia="Calibri" w:hAnsi="Arial" w:cs="Arial"/>
          <w:sz w:val="24"/>
          <w:szCs w:val="24"/>
        </w:rPr>
      </w:pPr>
    </w:p>
    <w:p w:rsidR="00032DE8" w:rsidRDefault="00032DE8"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BF17DB" w:rsidRDefault="00BF17DB" w:rsidP="00032DE8">
      <w:pPr>
        <w:spacing w:after="0" w:line="360" w:lineRule="auto"/>
        <w:jc w:val="both"/>
        <w:rPr>
          <w:rFonts w:ascii="Arial" w:eastAsia="Calibri" w:hAnsi="Arial" w:cs="Arial"/>
          <w:sz w:val="24"/>
          <w:szCs w:val="24"/>
        </w:rPr>
      </w:pPr>
    </w:p>
    <w:p w:rsidR="00032DE8" w:rsidRDefault="00032DE8" w:rsidP="00032DE8">
      <w:pPr>
        <w:spacing w:after="0" w:line="360" w:lineRule="auto"/>
        <w:ind w:firstLine="720"/>
        <w:jc w:val="right"/>
        <w:rPr>
          <w:rFonts w:ascii="Arial" w:eastAsia="Calibri" w:hAnsi="Arial" w:cs="Arial"/>
          <w:sz w:val="24"/>
          <w:szCs w:val="24"/>
        </w:rPr>
      </w:pPr>
      <w:r>
        <w:rPr>
          <w:rFonts w:ascii="Arial" w:eastAsia="Calibri" w:hAnsi="Arial" w:cs="Arial"/>
          <w:sz w:val="24"/>
          <w:szCs w:val="24"/>
        </w:rPr>
        <w:t>-------------------------------</w:t>
      </w:r>
    </w:p>
    <w:p w:rsidR="00032DE8" w:rsidRPr="008E638C" w:rsidRDefault="00032DE8" w:rsidP="00032DE8">
      <w:pPr>
        <w:spacing w:after="0" w:line="240" w:lineRule="auto"/>
        <w:ind w:left="7920"/>
        <w:jc w:val="right"/>
        <w:rPr>
          <w:rFonts w:ascii="Arial" w:eastAsia="Calibri" w:hAnsi="Arial" w:cs="Arial"/>
          <w:sz w:val="24"/>
          <w:szCs w:val="24"/>
          <w:lang w:val="en-US"/>
        </w:rPr>
      </w:pPr>
      <w:r>
        <w:rPr>
          <w:rFonts w:ascii="Arial" w:eastAsia="Calibri" w:hAnsi="Arial" w:cs="Arial"/>
          <w:sz w:val="24"/>
          <w:szCs w:val="24"/>
          <w:lang w:val="en-US"/>
        </w:rPr>
        <w:t xml:space="preserve"> </w:t>
      </w:r>
      <w:r w:rsidRPr="008E638C">
        <w:rPr>
          <w:rFonts w:ascii="Arial" w:eastAsia="Calibri" w:hAnsi="Arial" w:cs="Arial"/>
          <w:sz w:val="24"/>
          <w:szCs w:val="24"/>
          <w:lang w:val="en-US"/>
        </w:rPr>
        <w:t>M Cheda</w:t>
      </w:r>
    </w:p>
    <w:p w:rsidR="00032DE8" w:rsidRDefault="00032DE8" w:rsidP="00032DE8">
      <w:pPr>
        <w:spacing w:after="0" w:line="240" w:lineRule="auto"/>
        <w:ind w:left="7920"/>
        <w:jc w:val="right"/>
        <w:rPr>
          <w:rFonts w:ascii="Arial" w:eastAsia="Times New Roman" w:hAnsi="Arial" w:cs="Arial"/>
          <w:sz w:val="24"/>
          <w:szCs w:val="24"/>
          <w:lang w:val="en-GB"/>
        </w:rPr>
      </w:pPr>
      <w:r w:rsidRPr="008E638C">
        <w:rPr>
          <w:rFonts w:ascii="Arial" w:eastAsia="Calibri" w:hAnsi="Arial" w:cs="Arial"/>
          <w:sz w:val="24"/>
          <w:szCs w:val="24"/>
          <w:lang w:val="en-US"/>
        </w:rPr>
        <w:t>Judge</w:t>
      </w:r>
    </w:p>
    <w:p w:rsidR="00032DE8" w:rsidRDefault="00032DE8" w:rsidP="00032DE8">
      <w:pPr>
        <w:rPr>
          <w:rFonts w:ascii="Arial" w:eastAsia="Times New Roman" w:hAnsi="Arial" w:cs="Arial"/>
          <w:sz w:val="24"/>
          <w:szCs w:val="24"/>
          <w:lang w:val="en-GB"/>
        </w:rPr>
      </w:pPr>
      <w:r>
        <w:rPr>
          <w:rFonts w:ascii="Arial" w:eastAsia="Times New Roman" w:hAnsi="Arial" w:cs="Arial"/>
          <w:sz w:val="24"/>
          <w:szCs w:val="24"/>
          <w:lang w:val="en-GB"/>
        </w:rPr>
        <w:br w:type="page"/>
      </w:r>
    </w:p>
    <w:p w:rsidR="00032DE8" w:rsidRPr="008E638C" w:rsidRDefault="00032DE8" w:rsidP="00032DE8">
      <w:pPr>
        <w:spacing w:after="0" w:line="360" w:lineRule="auto"/>
        <w:rPr>
          <w:rFonts w:ascii="Arial" w:eastAsia="Times New Roman" w:hAnsi="Arial" w:cs="Arial"/>
          <w:sz w:val="24"/>
          <w:szCs w:val="24"/>
          <w:lang w:val="en-GB"/>
        </w:rPr>
      </w:pPr>
      <w:r w:rsidRPr="008E638C">
        <w:rPr>
          <w:rFonts w:ascii="Arial" w:eastAsia="Times New Roman" w:hAnsi="Arial" w:cs="Arial"/>
          <w:sz w:val="24"/>
          <w:szCs w:val="24"/>
          <w:lang w:val="en-GB"/>
        </w:rPr>
        <w:t>APPEARANCES</w:t>
      </w:r>
    </w:p>
    <w:p w:rsidR="00032DE8" w:rsidRPr="008E638C" w:rsidRDefault="00032DE8" w:rsidP="00032DE8">
      <w:pPr>
        <w:autoSpaceDE w:val="0"/>
        <w:autoSpaceDN w:val="0"/>
        <w:adjustRightInd w:val="0"/>
        <w:spacing w:after="0" w:line="360" w:lineRule="auto"/>
        <w:jc w:val="both"/>
        <w:rPr>
          <w:rFonts w:ascii="Arial" w:eastAsia="Times New Roman" w:hAnsi="Arial" w:cs="Arial"/>
          <w:sz w:val="24"/>
          <w:szCs w:val="24"/>
          <w:lang w:val="en-GB"/>
        </w:rPr>
      </w:pPr>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rPr>
      </w:pPr>
      <w:r w:rsidRPr="008E638C">
        <w:rPr>
          <w:rFonts w:ascii="Arial" w:eastAsia="Calibri" w:hAnsi="Arial" w:cs="Arial"/>
          <w:sz w:val="24"/>
          <w:szCs w:val="24"/>
          <w:lang w:val="en-US"/>
        </w:rPr>
        <w:tab/>
      </w:r>
      <w:r w:rsidRPr="008E638C">
        <w:rPr>
          <w:rFonts w:ascii="Arial" w:eastAsia="Calibri" w:hAnsi="Arial" w:cs="Arial"/>
          <w:sz w:val="24"/>
          <w:szCs w:val="24"/>
          <w:lang w:val="en-US"/>
        </w:rPr>
        <w:tab/>
      </w:r>
    </w:p>
    <w:p w:rsidR="00032DE8"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APPLICANTs </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F. Kishi</w:t>
      </w:r>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 xml:space="preserve">Of Dr. Weder, Kauta &amp; Hoveka Inc., Ongwediva </w:t>
      </w:r>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sidRPr="008E638C">
        <w:rPr>
          <w:rFonts w:ascii="Arial" w:eastAsia="Calibri" w:hAnsi="Arial" w:cs="Arial"/>
          <w:sz w:val="24"/>
          <w:szCs w:val="24"/>
          <w:lang w:val="en-US"/>
        </w:rPr>
        <w:tab/>
        <w:t xml:space="preserve">                </w:t>
      </w:r>
      <w:r w:rsidRPr="008E638C">
        <w:rPr>
          <w:rFonts w:ascii="Arial" w:eastAsia="Calibri" w:hAnsi="Arial" w:cs="Arial"/>
          <w:sz w:val="24"/>
          <w:szCs w:val="24"/>
          <w:lang w:val="en-US"/>
        </w:rPr>
        <w:tab/>
      </w:r>
    </w:p>
    <w:p w:rsidR="00032DE8" w:rsidRPr="004A1D23" w:rsidRDefault="00032DE8" w:rsidP="00032DE8">
      <w:pPr>
        <w:spacing w:after="0" w:line="360" w:lineRule="auto"/>
        <w:jc w:val="both"/>
        <w:rPr>
          <w:rFonts w:ascii="Arial" w:hAnsi="Arial" w:cs="Arial"/>
          <w:sz w:val="24"/>
          <w:szCs w:val="24"/>
        </w:rPr>
      </w:pPr>
    </w:p>
    <w:p w:rsidR="00032DE8"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M. Nghiyoonanye</w:t>
      </w:r>
    </w:p>
    <w:p w:rsidR="00032DE8" w:rsidRPr="008E638C" w:rsidRDefault="00032DE8" w:rsidP="00032DE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the Office of the Prosecutor-General, Oshakati</w:t>
      </w:r>
    </w:p>
    <w:p w:rsidR="00032DE8" w:rsidRDefault="00032DE8" w:rsidP="00032DE8"/>
    <w:p w:rsidR="00032DE8" w:rsidRDefault="00032DE8" w:rsidP="00032DE8"/>
    <w:p w:rsidR="00032DE8" w:rsidRDefault="00032DE8" w:rsidP="00032DE8"/>
    <w:p w:rsidR="00032DE8" w:rsidRPr="00F1531F" w:rsidRDefault="00032DE8" w:rsidP="00032DE8">
      <w:pPr>
        <w:spacing w:after="0" w:line="360" w:lineRule="auto"/>
        <w:jc w:val="both"/>
        <w:rPr>
          <w:rFonts w:ascii="Arial" w:hAnsi="Arial" w:cs="Arial"/>
          <w:sz w:val="24"/>
          <w:szCs w:val="24"/>
        </w:rPr>
      </w:pPr>
    </w:p>
    <w:p w:rsidR="00032DE8" w:rsidRPr="00032DE8" w:rsidRDefault="00032DE8" w:rsidP="00032DE8">
      <w:pPr>
        <w:spacing w:after="0" w:line="360" w:lineRule="auto"/>
        <w:jc w:val="both"/>
        <w:rPr>
          <w:rFonts w:ascii="Arial" w:eastAsia="Calibri" w:hAnsi="Arial" w:cs="Arial"/>
          <w:sz w:val="24"/>
          <w:szCs w:val="24"/>
        </w:rPr>
      </w:pPr>
    </w:p>
    <w:p w:rsidR="00032DE8" w:rsidRDefault="00032DE8" w:rsidP="00681182">
      <w:pPr>
        <w:spacing w:after="0" w:line="360" w:lineRule="auto"/>
        <w:jc w:val="both"/>
        <w:rPr>
          <w:rFonts w:ascii="Arial" w:eastAsia="Calibri" w:hAnsi="Arial" w:cs="Arial"/>
          <w:sz w:val="24"/>
          <w:szCs w:val="24"/>
        </w:rPr>
      </w:pPr>
    </w:p>
    <w:p w:rsidR="00517854" w:rsidRPr="00681182" w:rsidRDefault="00517854" w:rsidP="00681182">
      <w:pPr>
        <w:spacing w:after="0" w:line="360" w:lineRule="auto"/>
        <w:jc w:val="both"/>
        <w:rPr>
          <w:rFonts w:ascii="Arial" w:eastAsia="Calibri" w:hAnsi="Arial" w:cs="Arial"/>
          <w:sz w:val="24"/>
          <w:szCs w:val="24"/>
        </w:rPr>
      </w:pPr>
    </w:p>
    <w:p w:rsidR="00681182" w:rsidRPr="00681182" w:rsidRDefault="00681182" w:rsidP="00681182">
      <w:pPr>
        <w:spacing w:after="0" w:line="360" w:lineRule="auto"/>
        <w:jc w:val="both"/>
        <w:rPr>
          <w:rFonts w:ascii="Arial" w:eastAsia="Calibri" w:hAnsi="Arial" w:cs="Arial"/>
          <w:sz w:val="24"/>
          <w:szCs w:val="24"/>
        </w:rPr>
      </w:pPr>
    </w:p>
    <w:p w:rsidR="00AF3E7E" w:rsidRDefault="00AF3E7E" w:rsidP="00AF3E7E">
      <w:pPr>
        <w:spacing w:after="0" w:line="360" w:lineRule="auto"/>
        <w:jc w:val="both"/>
        <w:rPr>
          <w:rFonts w:ascii="Arial" w:eastAsia="Calibri" w:hAnsi="Arial" w:cs="Arial"/>
          <w:sz w:val="24"/>
          <w:szCs w:val="24"/>
        </w:rPr>
      </w:pPr>
    </w:p>
    <w:p w:rsidR="00AF3E7E" w:rsidRPr="00AF3E7E" w:rsidRDefault="00AF3E7E" w:rsidP="00AF3E7E">
      <w:pPr>
        <w:spacing w:after="0" w:line="360" w:lineRule="auto"/>
        <w:jc w:val="both"/>
        <w:rPr>
          <w:rFonts w:ascii="Arial" w:eastAsia="Calibri" w:hAnsi="Arial" w:cs="Arial"/>
          <w:sz w:val="24"/>
          <w:szCs w:val="24"/>
        </w:rPr>
      </w:pPr>
    </w:p>
    <w:p w:rsidR="00250854" w:rsidRPr="00250854" w:rsidRDefault="00250854" w:rsidP="00250854">
      <w:pPr>
        <w:spacing w:after="0" w:line="360" w:lineRule="auto"/>
        <w:jc w:val="both"/>
        <w:rPr>
          <w:rFonts w:ascii="Arial" w:eastAsia="Calibri" w:hAnsi="Arial" w:cs="Arial"/>
        </w:rPr>
      </w:pPr>
    </w:p>
    <w:p w:rsidR="00F5113B" w:rsidRDefault="00F5113B" w:rsidP="00F03487">
      <w:pPr>
        <w:spacing w:after="0" w:line="360" w:lineRule="auto"/>
        <w:jc w:val="both"/>
        <w:rPr>
          <w:rFonts w:ascii="Arial" w:eastAsia="Calibri" w:hAnsi="Arial" w:cs="Arial"/>
          <w:sz w:val="24"/>
          <w:szCs w:val="24"/>
        </w:rPr>
      </w:pPr>
    </w:p>
    <w:p w:rsidR="00F5113B" w:rsidRDefault="00F5113B" w:rsidP="00F03487">
      <w:pPr>
        <w:spacing w:after="0" w:line="360" w:lineRule="auto"/>
        <w:jc w:val="both"/>
        <w:rPr>
          <w:rFonts w:ascii="Arial" w:eastAsia="Calibri" w:hAnsi="Arial" w:cs="Arial"/>
          <w:sz w:val="24"/>
          <w:szCs w:val="24"/>
        </w:rPr>
      </w:pPr>
    </w:p>
    <w:p w:rsidR="00DB6DD3" w:rsidRDefault="00DB6DD3"/>
    <w:sectPr w:rsidR="00DB6DD3" w:rsidSect="00FB6F44">
      <w:headerReference w:type="default" r:id="rId9"/>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15" w:rsidRDefault="00623B15" w:rsidP="00FB6F44">
      <w:pPr>
        <w:spacing w:after="0" w:line="240" w:lineRule="auto"/>
      </w:pPr>
      <w:r>
        <w:separator/>
      </w:r>
    </w:p>
  </w:endnote>
  <w:endnote w:type="continuationSeparator" w:id="0">
    <w:p w:rsidR="00623B15" w:rsidRDefault="00623B15" w:rsidP="00FB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15" w:rsidRDefault="00623B15" w:rsidP="00FB6F44">
      <w:pPr>
        <w:spacing w:after="0" w:line="240" w:lineRule="auto"/>
      </w:pPr>
      <w:r>
        <w:separator/>
      </w:r>
    </w:p>
  </w:footnote>
  <w:footnote w:type="continuationSeparator" w:id="0">
    <w:p w:rsidR="00623B15" w:rsidRDefault="00623B15" w:rsidP="00FB6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08594"/>
      <w:docPartObj>
        <w:docPartGallery w:val="Page Numbers (Top of Page)"/>
        <w:docPartUnique/>
      </w:docPartObj>
    </w:sdtPr>
    <w:sdtEndPr>
      <w:rPr>
        <w:noProof/>
      </w:rPr>
    </w:sdtEndPr>
    <w:sdtContent>
      <w:p w:rsidR="00C84FEF" w:rsidRDefault="00C84FEF">
        <w:pPr>
          <w:pStyle w:val="Header"/>
          <w:jc w:val="right"/>
        </w:pPr>
        <w:r>
          <w:fldChar w:fldCharType="begin"/>
        </w:r>
        <w:r>
          <w:instrText xml:space="preserve"> PAGE   \* MERGEFORMAT </w:instrText>
        </w:r>
        <w:r>
          <w:fldChar w:fldCharType="separate"/>
        </w:r>
        <w:r w:rsidR="00166CC9">
          <w:rPr>
            <w:noProof/>
          </w:rPr>
          <w:t>2</w:t>
        </w:r>
        <w:r>
          <w:rPr>
            <w:noProof/>
          </w:rPr>
          <w:fldChar w:fldCharType="end"/>
        </w:r>
      </w:p>
    </w:sdtContent>
  </w:sdt>
  <w:p w:rsidR="00C84FEF" w:rsidRDefault="00C84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67EF"/>
    <w:multiLevelType w:val="hybridMultilevel"/>
    <w:tmpl w:val="ED6E4B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8060188"/>
    <w:multiLevelType w:val="hybridMultilevel"/>
    <w:tmpl w:val="55AE45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56E535C"/>
    <w:multiLevelType w:val="hybridMultilevel"/>
    <w:tmpl w:val="6ED08B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E607F15"/>
    <w:multiLevelType w:val="hybridMultilevel"/>
    <w:tmpl w:val="BBE61E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4836D59"/>
    <w:multiLevelType w:val="hybridMultilevel"/>
    <w:tmpl w:val="E60A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01FA"/>
    <w:multiLevelType w:val="hybridMultilevel"/>
    <w:tmpl w:val="4BE27C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C732CA"/>
    <w:multiLevelType w:val="hybridMultilevel"/>
    <w:tmpl w:val="BC56AF7C"/>
    <w:lvl w:ilvl="0" w:tplc="1088A5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87"/>
    <w:rsid w:val="00006180"/>
    <w:rsid w:val="00032DE8"/>
    <w:rsid w:val="000A4E5F"/>
    <w:rsid w:val="001353DF"/>
    <w:rsid w:val="00166CC9"/>
    <w:rsid w:val="0019672A"/>
    <w:rsid w:val="00250854"/>
    <w:rsid w:val="00296D11"/>
    <w:rsid w:val="002C6507"/>
    <w:rsid w:val="00382DA5"/>
    <w:rsid w:val="00397130"/>
    <w:rsid w:val="00450F79"/>
    <w:rsid w:val="004B659A"/>
    <w:rsid w:val="00517854"/>
    <w:rsid w:val="005242E1"/>
    <w:rsid w:val="005F1628"/>
    <w:rsid w:val="00623B15"/>
    <w:rsid w:val="00681182"/>
    <w:rsid w:val="00687B0E"/>
    <w:rsid w:val="00697C4C"/>
    <w:rsid w:val="007558BA"/>
    <w:rsid w:val="00776030"/>
    <w:rsid w:val="00794723"/>
    <w:rsid w:val="009619AF"/>
    <w:rsid w:val="0098223A"/>
    <w:rsid w:val="009A6C53"/>
    <w:rsid w:val="009B56F0"/>
    <w:rsid w:val="009F6BC8"/>
    <w:rsid w:val="00AB0634"/>
    <w:rsid w:val="00AF3E7E"/>
    <w:rsid w:val="00B272D0"/>
    <w:rsid w:val="00B528C8"/>
    <w:rsid w:val="00B727EC"/>
    <w:rsid w:val="00BA19D6"/>
    <w:rsid w:val="00BB7ACA"/>
    <w:rsid w:val="00BF17DB"/>
    <w:rsid w:val="00C3509F"/>
    <w:rsid w:val="00C84FEF"/>
    <w:rsid w:val="00DB6DD3"/>
    <w:rsid w:val="00E06A40"/>
    <w:rsid w:val="00F03487"/>
    <w:rsid w:val="00F5113B"/>
    <w:rsid w:val="00FB019A"/>
    <w:rsid w:val="00FB6F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87"/>
    <w:pPr>
      <w:ind w:left="720"/>
      <w:contextualSpacing/>
    </w:pPr>
  </w:style>
  <w:style w:type="paragraph" w:styleId="Header">
    <w:name w:val="header"/>
    <w:basedOn w:val="Normal"/>
    <w:link w:val="HeaderChar"/>
    <w:uiPriority w:val="99"/>
    <w:unhideWhenUsed/>
    <w:rsid w:val="00FB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44"/>
  </w:style>
  <w:style w:type="paragraph" w:styleId="Footer">
    <w:name w:val="footer"/>
    <w:basedOn w:val="Normal"/>
    <w:link w:val="FooterChar"/>
    <w:uiPriority w:val="99"/>
    <w:unhideWhenUsed/>
    <w:rsid w:val="00FB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44"/>
  </w:style>
  <w:style w:type="paragraph" w:styleId="BalloonText">
    <w:name w:val="Balloon Text"/>
    <w:basedOn w:val="Normal"/>
    <w:link w:val="BalloonTextChar"/>
    <w:uiPriority w:val="99"/>
    <w:semiHidden/>
    <w:unhideWhenUsed/>
    <w:rsid w:val="0019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487"/>
    <w:pPr>
      <w:ind w:left="720"/>
      <w:contextualSpacing/>
    </w:pPr>
  </w:style>
  <w:style w:type="paragraph" w:styleId="Header">
    <w:name w:val="header"/>
    <w:basedOn w:val="Normal"/>
    <w:link w:val="HeaderChar"/>
    <w:uiPriority w:val="99"/>
    <w:unhideWhenUsed/>
    <w:rsid w:val="00FB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44"/>
  </w:style>
  <w:style w:type="paragraph" w:styleId="Footer">
    <w:name w:val="footer"/>
    <w:basedOn w:val="Normal"/>
    <w:link w:val="FooterChar"/>
    <w:uiPriority w:val="99"/>
    <w:unhideWhenUsed/>
    <w:rsid w:val="00FB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44"/>
  </w:style>
  <w:style w:type="paragraph" w:styleId="BalloonText">
    <w:name w:val="Balloon Text"/>
    <w:basedOn w:val="Normal"/>
    <w:link w:val="BalloonTextChar"/>
    <w:uiPriority w:val="99"/>
    <w:semiHidden/>
    <w:unhideWhenUsed/>
    <w:rsid w:val="00196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2016-12-06T18:30:00+00:00</Judgment_x0020_Date>
    <Year xmlns="c1afb1bd-f2fb-40fd-9abb-aea55b4d7662">2016</Year>
  </documentManagement>
</p:properties>
</file>

<file path=customXml/itemProps1.xml><?xml version="1.0" encoding="utf-8"?>
<ds:datastoreItem xmlns:ds="http://schemas.openxmlformats.org/officeDocument/2006/customXml" ds:itemID="{B33AAE3E-402B-481F-9E2B-A416E711418A}"/>
</file>

<file path=customXml/itemProps2.xml><?xml version="1.0" encoding="utf-8"?>
<ds:datastoreItem xmlns:ds="http://schemas.openxmlformats.org/officeDocument/2006/customXml" ds:itemID="{0EB8650F-E64B-4590-A8B1-A61F701E3AEB}"/>
</file>

<file path=customXml/itemProps3.xml><?xml version="1.0" encoding="utf-8"?>
<ds:datastoreItem xmlns:ds="http://schemas.openxmlformats.org/officeDocument/2006/customXml" ds:itemID="{1AEB7B7E-20EF-4BB2-9CD5-D35F7BBE12E6}"/>
</file>

<file path=docProps/app.xml><?xml version="1.0" encoding="utf-8"?>
<Properties xmlns="http://schemas.openxmlformats.org/officeDocument/2006/extended-properties" xmlns:vt="http://schemas.openxmlformats.org/officeDocument/2006/docPropsVTypes">
  <Template>Normal</Template>
  <TotalTime>1</TotalTime>
  <Pages>11</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Noah</dc:creator>
  <cp:lastModifiedBy>User</cp:lastModifiedBy>
  <cp:revision>3</cp:revision>
  <cp:lastPrinted>2016-12-07T07:24:00Z</cp:lastPrinted>
  <dcterms:created xsi:type="dcterms:W3CDTF">2017-01-17T09:44:00Z</dcterms:created>
  <dcterms:modified xsi:type="dcterms:W3CDTF">2017-01-17T12:38:00Z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