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07" w:rsidRDefault="007661C3" w:rsidP="007661C3">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168E859D" wp14:editId="74A8A668">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661C3" w:rsidRDefault="007661C3" w:rsidP="007661C3">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E859D"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7661C3" w:rsidRDefault="007661C3" w:rsidP="007661C3">
                      <w:pPr>
                        <w:jc w:val="right"/>
                        <w:rPr>
                          <w:b/>
                        </w:rPr>
                      </w:pPr>
                    </w:p>
                  </w:txbxContent>
                </v:textbox>
              </v:shape>
            </w:pict>
          </mc:Fallback>
        </mc:AlternateContent>
      </w:r>
      <w:r w:rsidRPr="000F2EBE">
        <w:rPr>
          <w:rFonts w:ascii="Arial" w:eastAsia="Calibri" w:hAnsi="Arial" w:cs="Arial"/>
          <w:b/>
          <w:sz w:val="24"/>
          <w:szCs w:val="24"/>
          <w:lang w:val="en-US"/>
        </w:rPr>
        <w:t>REPUBLIC OF NAMIBIA</w:t>
      </w:r>
      <w:r w:rsidR="00003A07">
        <w:rPr>
          <w:rFonts w:ascii="Arial" w:eastAsia="Calibri" w:hAnsi="Arial" w:cs="Arial"/>
          <w:b/>
          <w:sz w:val="24"/>
          <w:szCs w:val="24"/>
          <w:lang w:val="en-US"/>
        </w:rPr>
        <w:t xml:space="preserve">                           </w:t>
      </w:r>
    </w:p>
    <w:p w:rsidR="007661C3" w:rsidRPr="000F2EBE" w:rsidRDefault="00003A07" w:rsidP="00003A07">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REPORTABLE </w:t>
      </w:r>
    </w:p>
    <w:p w:rsidR="007661C3" w:rsidRPr="000F2EBE" w:rsidRDefault="007661C3" w:rsidP="007661C3">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eastAsia="en-ZA"/>
        </w:rPr>
        <w:drawing>
          <wp:inline distT="0" distB="0" distL="0" distR="0" wp14:anchorId="0504E3D6" wp14:editId="27A54C8E">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661C3" w:rsidRPr="000F2EBE" w:rsidRDefault="007661C3" w:rsidP="007661C3">
      <w:pPr>
        <w:spacing w:after="0" w:line="240" w:lineRule="auto"/>
        <w:jc w:val="center"/>
        <w:rPr>
          <w:rFonts w:ascii="Arial" w:eastAsia="Calibri" w:hAnsi="Arial" w:cs="Arial"/>
          <w:b/>
          <w:sz w:val="28"/>
          <w:szCs w:val="32"/>
          <w:lang w:val="en-US"/>
        </w:rPr>
      </w:pPr>
    </w:p>
    <w:p w:rsidR="007661C3" w:rsidRPr="000F2EBE" w:rsidRDefault="007661C3" w:rsidP="007661C3">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w:t>
      </w:r>
      <w:bookmarkStart w:id="0" w:name="_GoBack"/>
      <w:bookmarkEnd w:id="0"/>
      <w:r w:rsidRPr="000F2EBE">
        <w:rPr>
          <w:rFonts w:ascii="Arial" w:eastAsia="Calibri" w:hAnsi="Arial" w:cs="Arial"/>
          <w:b/>
          <w:sz w:val="24"/>
          <w:szCs w:val="24"/>
          <w:lang w:val="en-US"/>
        </w:rPr>
        <w:t>MIBIA, NORTHERN LOCAL DIVISION, OSHAKATI</w:t>
      </w:r>
    </w:p>
    <w:p w:rsidR="007661C3" w:rsidRPr="000F2EBE" w:rsidRDefault="007661C3" w:rsidP="007661C3">
      <w:pPr>
        <w:spacing w:after="0" w:line="240" w:lineRule="auto"/>
        <w:jc w:val="center"/>
        <w:rPr>
          <w:rFonts w:ascii="Arial" w:eastAsia="Calibri" w:hAnsi="Arial" w:cs="Arial"/>
          <w:b/>
          <w:sz w:val="24"/>
          <w:szCs w:val="24"/>
          <w:lang w:val="en-US"/>
        </w:rPr>
      </w:pPr>
    </w:p>
    <w:p w:rsidR="007661C3" w:rsidRPr="000F2EBE" w:rsidRDefault="007661C3" w:rsidP="007661C3">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661C3" w:rsidRPr="000F2EBE" w:rsidRDefault="007661C3" w:rsidP="007661C3">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7661C3" w:rsidRPr="000F2EBE" w:rsidRDefault="007661C3" w:rsidP="007661C3">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LC 05/2016</w:t>
      </w:r>
    </w:p>
    <w:p w:rsidR="007661C3" w:rsidRPr="000F2EBE" w:rsidRDefault="007661C3" w:rsidP="007661C3">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7661C3" w:rsidRPr="000F2EBE" w:rsidRDefault="007661C3" w:rsidP="007661C3">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7661C3" w:rsidRPr="005C4878" w:rsidRDefault="007661C3" w:rsidP="007661C3">
      <w:pPr>
        <w:tabs>
          <w:tab w:val="right" w:pos="9356"/>
        </w:tabs>
        <w:spacing w:after="0" w:line="360" w:lineRule="auto"/>
        <w:jc w:val="both"/>
        <w:rPr>
          <w:rFonts w:ascii="Arial" w:hAnsi="Arial" w:cs="Arial"/>
          <w:b/>
          <w:sz w:val="16"/>
          <w:szCs w:val="16"/>
        </w:rPr>
      </w:pPr>
    </w:p>
    <w:p w:rsidR="007661C3" w:rsidRDefault="007661C3" w:rsidP="007661C3">
      <w:pPr>
        <w:tabs>
          <w:tab w:val="right" w:pos="9356"/>
        </w:tabs>
        <w:spacing w:after="0" w:line="360" w:lineRule="auto"/>
        <w:jc w:val="both"/>
        <w:rPr>
          <w:rFonts w:ascii="Arial" w:hAnsi="Arial" w:cs="Arial"/>
          <w:b/>
          <w:sz w:val="24"/>
          <w:szCs w:val="24"/>
        </w:rPr>
      </w:pPr>
      <w:r>
        <w:rPr>
          <w:rFonts w:ascii="Arial" w:hAnsi="Arial" w:cs="Arial"/>
          <w:b/>
          <w:sz w:val="24"/>
          <w:szCs w:val="24"/>
        </w:rPr>
        <w:t>AFRICAN MEAT SUPPLIES CC</w:t>
      </w:r>
      <w:r w:rsidRPr="000C24D6">
        <w:rPr>
          <w:rFonts w:ascii="Arial" w:hAnsi="Arial" w:cs="Arial"/>
          <w:b/>
          <w:sz w:val="24"/>
          <w:szCs w:val="24"/>
        </w:rPr>
        <w:tab/>
      </w:r>
      <w:r>
        <w:rPr>
          <w:rFonts w:ascii="Arial" w:hAnsi="Arial" w:cs="Arial"/>
          <w:b/>
          <w:sz w:val="24"/>
          <w:szCs w:val="24"/>
        </w:rPr>
        <w:t>APPELLANT</w:t>
      </w:r>
    </w:p>
    <w:p w:rsidR="007661C3" w:rsidRPr="00EF734A" w:rsidRDefault="007661C3" w:rsidP="007661C3">
      <w:pPr>
        <w:tabs>
          <w:tab w:val="right" w:pos="9356"/>
        </w:tabs>
        <w:spacing w:after="0" w:line="360" w:lineRule="auto"/>
        <w:jc w:val="both"/>
        <w:rPr>
          <w:rFonts w:ascii="Arial" w:hAnsi="Arial" w:cs="Arial"/>
          <w:sz w:val="10"/>
          <w:szCs w:val="10"/>
        </w:rPr>
      </w:pPr>
    </w:p>
    <w:p w:rsidR="007661C3" w:rsidRPr="002A38DD" w:rsidRDefault="007661C3" w:rsidP="007661C3">
      <w:pPr>
        <w:tabs>
          <w:tab w:val="right" w:pos="9356"/>
        </w:tabs>
        <w:spacing w:after="0" w:line="360" w:lineRule="auto"/>
        <w:jc w:val="both"/>
        <w:rPr>
          <w:rFonts w:ascii="Arial" w:hAnsi="Arial" w:cs="Arial"/>
          <w:sz w:val="24"/>
          <w:szCs w:val="24"/>
        </w:rPr>
      </w:pPr>
      <w:r w:rsidRPr="002A38DD">
        <w:rPr>
          <w:rFonts w:ascii="Arial" w:hAnsi="Arial" w:cs="Arial"/>
          <w:sz w:val="24"/>
          <w:szCs w:val="24"/>
        </w:rPr>
        <w:t>and</w:t>
      </w:r>
    </w:p>
    <w:p w:rsidR="007661C3" w:rsidRPr="00A93E6F" w:rsidRDefault="007661C3" w:rsidP="007661C3">
      <w:pPr>
        <w:tabs>
          <w:tab w:val="right" w:pos="9356"/>
        </w:tabs>
        <w:spacing w:after="0" w:line="360" w:lineRule="auto"/>
        <w:jc w:val="both"/>
        <w:rPr>
          <w:rFonts w:ascii="Arial" w:hAnsi="Arial" w:cs="Arial"/>
          <w:b/>
          <w:sz w:val="16"/>
          <w:szCs w:val="16"/>
        </w:rPr>
      </w:pPr>
    </w:p>
    <w:p w:rsidR="007661C3" w:rsidRDefault="007661C3" w:rsidP="007661C3">
      <w:pPr>
        <w:tabs>
          <w:tab w:val="right" w:pos="9356"/>
        </w:tabs>
        <w:spacing w:after="0" w:line="360" w:lineRule="auto"/>
        <w:jc w:val="both"/>
        <w:rPr>
          <w:rFonts w:ascii="Arial" w:hAnsi="Arial" w:cs="Arial"/>
          <w:b/>
          <w:sz w:val="24"/>
          <w:szCs w:val="24"/>
        </w:rPr>
      </w:pPr>
      <w:r>
        <w:rPr>
          <w:rFonts w:ascii="Arial" w:hAnsi="Arial" w:cs="Arial"/>
          <w:b/>
          <w:sz w:val="24"/>
          <w:szCs w:val="24"/>
        </w:rPr>
        <w:t xml:space="preserve">LABOUR COMMISSIONER </w:t>
      </w:r>
      <w:r>
        <w:rPr>
          <w:rFonts w:ascii="Arial" w:hAnsi="Arial" w:cs="Arial"/>
          <w:b/>
          <w:sz w:val="24"/>
          <w:szCs w:val="24"/>
        </w:rPr>
        <w:tab/>
        <w:t>1</w:t>
      </w:r>
      <w:r w:rsidRPr="007661C3">
        <w:rPr>
          <w:rFonts w:ascii="Arial" w:hAnsi="Arial" w:cs="Arial"/>
          <w:b/>
          <w:sz w:val="24"/>
          <w:szCs w:val="24"/>
          <w:vertAlign w:val="superscript"/>
        </w:rPr>
        <w:t>ST</w:t>
      </w:r>
      <w:r>
        <w:rPr>
          <w:rFonts w:ascii="Arial" w:hAnsi="Arial" w:cs="Arial"/>
          <w:b/>
          <w:sz w:val="24"/>
          <w:szCs w:val="24"/>
        </w:rPr>
        <w:t xml:space="preserve"> RESPONDENT</w:t>
      </w:r>
    </w:p>
    <w:p w:rsidR="007661C3" w:rsidRDefault="007661C3" w:rsidP="007661C3">
      <w:pPr>
        <w:tabs>
          <w:tab w:val="right" w:pos="9356"/>
        </w:tabs>
        <w:spacing w:after="0" w:line="360" w:lineRule="auto"/>
        <w:jc w:val="both"/>
        <w:rPr>
          <w:rFonts w:ascii="Arial" w:hAnsi="Arial" w:cs="Arial"/>
          <w:b/>
          <w:sz w:val="24"/>
          <w:szCs w:val="24"/>
        </w:rPr>
      </w:pPr>
      <w:r>
        <w:rPr>
          <w:rFonts w:ascii="Arial" w:hAnsi="Arial" w:cs="Arial"/>
          <w:b/>
          <w:sz w:val="24"/>
          <w:szCs w:val="24"/>
        </w:rPr>
        <w:t>MAGANO NANGOMBE</w:t>
      </w:r>
      <w:r>
        <w:rPr>
          <w:rFonts w:ascii="Arial" w:hAnsi="Arial" w:cs="Arial"/>
          <w:b/>
          <w:sz w:val="24"/>
          <w:szCs w:val="24"/>
        </w:rPr>
        <w:tab/>
        <w:t>2</w:t>
      </w:r>
      <w:r w:rsidRPr="007661C3">
        <w:rPr>
          <w:rFonts w:ascii="Arial" w:hAnsi="Arial" w:cs="Arial"/>
          <w:b/>
          <w:sz w:val="24"/>
          <w:szCs w:val="24"/>
          <w:vertAlign w:val="superscript"/>
        </w:rPr>
        <w:t>ND</w:t>
      </w:r>
      <w:r>
        <w:rPr>
          <w:rFonts w:ascii="Arial" w:hAnsi="Arial" w:cs="Arial"/>
          <w:b/>
          <w:sz w:val="24"/>
          <w:szCs w:val="24"/>
        </w:rPr>
        <w:t xml:space="preserve"> RESPONDENT</w:t>
      </w:r>
    </w:p>
    <w:p w:rsidR="007661C3" w:rsidRDefault="007661C3" w:rsidP="007661C3">
      <w:pPr>
        <w:tabs>
          <w:tab w:val="right" w:pos="9356"/>
        </w:tabs>
        <w:spacing w:after="0" w:line="360" w:lineRule="auto"/>
        <w:jc w:val="both"/>
        <w:rPr>
          <w:rFonts w:ascii="Arial" w:hAnsi="Arial" w:cs="Arial"/>
          <w:b/>
          <w:sz w:val="24"/>
          <w:szCs w:val="24"/>
        </w:rPr>
      </w:pPr>
      <w:r>
        <w:rPr>
          <w:rFonts w:ascii="Arial" w:hAnsi="Arial" w:cs="Arial"/>
          <w:b/>
          <w:sz w:val="24"/>
          <w:szCs w:val="24"/>
        </w:rPr>
        <w:t>NAMIBIA WHOLESALE AND RETAIL WORKERS UNION</w:t>
      </w:r>
      <w:r>
        <w:rPr>
          <w:rFonts w:ascii="Arial" w:hAnsi="Arial" w:cs="Arial"/>
          <w:b/>
          <w:sz w:val="24"/>
          <w:szCs w:val="24"/>
        </w:rPr>
        <w:tab/>
        <w:t>3</w:t>
      </w:r>
      <w:r w:rsidRPr="007661C3">
        <w:rPr>
          <w:rFonts w:ascii="Arial" w:hAnsi="Arial" w:cs="Arial"/>
          <w:b/>
          <w:sz w:val="24"/>
          <w:szCs w:val="24"/>
          <w:vertAlign w:val="superscript"/>
        </w:rPr>
        <w:t>RD</w:t>
      </w:r>
      <w:r>
        <w:rPr>
          <w:rFonts w:ascii="Arial" w:hAnsi="Arial" w:cs="Arial"/>
          <w:b/>
          <w:sz w:val="24"/>
          <w:szCs w:val="24"/>
        </w:rPr>
        <w:t xml:space="preserve"> RESPONDENT</w:t>
      </w:r>
    </w:p>
    <w:p w:rsidR="007661C3" w:rsidRPr="000F2EBE" w:rsidRDefault="007661C3" w:rsidP="007661C3">
      <w:pPr>
        <w:spacing w:after="0" w:line="360" w:lineRule="auto"/>
        <w:ind w:left="2160" w:hanging="2160"/>
        <w:jc w:val="both"/>
        <w:rPr>
          <w:rFonts w:ascii="Arial" w:eastAsia="Calibri" w:hAnsi="Arial" w:cs="Arial"/>
          <w:sz w:val="18"/>
          <w:szCs w:val="18"/>
          <w:lang w:val="en-US"/>
        </w:rPr>
      </w:pPr>
    </w:p>
    <w:p w:rsidR="007661C3" w:rsidRPr="000F2EBE" w:rsidRDefault="007661C3" w:rsidP="007661C3">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Pr>
          <w:rFonts w:ascii="Arial" w:eastAsia="Calibri" w:hAnsi="Arial" w:cs="Arial"/>
          <w:i/>
          <w:sz w:val="24"/>
          <w:szCs w:val="24"/>
          <w:lang w:val="en-US"/>
        </w:rPr>
        <w:t xml:space="preserve">African Meat Supplies CC v Labour Commissioner </w:t>
      </w:r>
      <w:r w:rsidRPr="000F2EBE">
        <w:rPr>
          <w:rFonts w:ascii="Arial" w:eastAsia="Calibri" w:hAnsi="Arial" w:cs="Arial"/>
          <w:sz w:val="24"/>
          <w:szCs w:val="24"/>
          <w:lang w:val="en-US"/>
        </w:rPr>
        <w:t>(</w:t>
      </w:r>
      <w:r>
        <w:rPr>
          <w:rFonts w:ascii="Arial" w:eastAsia="Calibri" w:hAnsi="Arial" w:cs="Arial"/>
          <w:sz w:val="24"/>
          <w:szCs w:val="24"/>
          <w:lang w:val="en-US"/>
        </w:rPr>
        <w:t>LC 05/2016</w:t>
      </w:r>
      <w:r w:rsidRPr="000F2EBE">
        <w:rPr>
          <w:rFonts w:ascii="Arial" w:eastAsia="Calibri" w:hAnsi="Arial" w:cs="Arial"/>
          <w:sz w:val="24"/>
          <w:szCs w:val="24"/>
          <w:lang w:val="en-US"/>
        </w:rPr>
        <w:t>) [201</w:t>
      </w:r>
      <w:r>
        <w:rPr>
          <w:rFonts w:ascii="Arial" w:eastAsia="Calibri" w:hAnsi="Arial" w:cs="Arial"/>
          <w:sz w:val="24"/>
          <w:szCs w:val="24"/>
          <w:lang w:val="en-US"/>
        </w:rPr>
        <w:t>6</w:t>
      </w:r>
      <w:r w:rsidRPr="000F2EBE">
        <w:rPr>
          <w:rFonts w:ascii="Arial" w:eastAsia="Calibri" w:hAnsi="Arial" w:cs="Arial"/>
          <w:sz w:val="24"/>
          <w:szCs w:val="24"/>
          <w:lang w:val="en-US"/>
        </w:rPr>
        <w:t xml:space="preserve">] NAHCNLD </w:t>
      </w:r>
      <w:r w:rsidR="00070C8D">
        <w:rPr>
          <w:rFonts w:ascii="Arial" w:eastAsia="Calibri" w:hAnsi="Arial" w:cs="Arial"/>
          <w:sz w:val="24"/>
          <w:szCs w:val="24"/>
          <w:lang w:val="en-US"/>
        </w:rPr>
        <w:t>90</w:t>
      </w:r>
      <w:r w:rsidRPr="007E5F40">
        <w:rPr>
          <w:rFonts w:ascii="Arial" w:eastAsia="Calibri" w:hAnsi="Arial" w:cs="Arial"/>
          <w:sz w:val="24"/>
          <w:szCs w:val="24"/>
          <w:lang w:val="en-US"/>
        </w:rPr>
        <w:t xml:space="preserve"> (</w:t>
      </w:r>
      <w:r>
        <w:rPr>
          <w:rFonts w:ascii="Arial" w:eastAsia="Calibri" w:hAnsi="Arial" w:cs="Arial"/>
          <w:sz w:val="24"/>
          <w:szCs w:val="24"/>
          <w:lang w:val="en-US"/>
        </w:rPr>
        <w:t>1</w:t>
      </w:r>
      <w:r w:rsidR="00070C8D">
        <w:rPr>
          <w:rFonts w:ascii="Arial" w:eastAsia="Calibri" w:hAnsi="Arial" w:cs="Arial"/>
          <w:sz w:val="24"/>
          <w:szCs w:val="24"/>
          <w:lang w:val="en-US"/>
        </w:rPr>
        <w:t>7</w:t>
      </w:r>
      <w:r>
        <w:rPr>
          <w:rFonts w:ascii="Arial" w:eastAsia="Calibri" w:hAnsi="Arial" w:cs="Arial"/>
          <w:sz w:val="24"/>
          <w:szCs w:val="24"/>
          <w:lang w:val="en-US"/>
        </w:rPr>
        <w:t xml:space="preserve"> November 2016</w:t>
      </w:r>
      <w:r w:rsidRPr="000F2EBE">
        <w:rPr>
          <w:rFonts w:ascii="Arial" w:eastAsia="Calibri" w:hAnsi="Arial" w:cs="Arial"/>
          <w:sz w:val="24"/>
          <w:szCs w:val="24"/>
          <w:lang w:val="en-US"/>
        </w:rPr>
        <w:t>)</w:t>
      </w:r>
    </w:p>
    <w:p w:rsidR="007661C3" w:rsidRPr="000F2EBE" w:rsidRDefault="007661C3" w:rsidP="007661C3">
      <w:pPr>
        <w:spacing w:after="0" w:line="360" w:lineRule="auto"/>
        <w:ind w:left="2160" w:hanging="2160"/>
        <w:jc w:val="both"/>
        <w:rPr>
          <w:rFonts w:ascii="Arial" w:eastAsia="Calibri" w:hAnsi="Arial" w:cs="Arial"/>
          <w:sz w:val="18"/>
          <w:szCs w:val="18"/>
          <w:lang w:val="en-US"/>
        </w:rPr>
      </w:pPr>
    </w:p>
    <w:p w:rsidR="007661C3" w:rsidRPr="000F2EBE" w:rsidRDefault="007661C3" w:rsidP="007661C3">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t>CHEDA J</w:t>
      </w:r>
    </w:p>
    <w:p w:rsidR="007661C3" w:rsidRPr="000F2EBE" w:rsidRDefault="007661C3" w:rsidP="007661C3">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Pr="007661C3">
        <w:rPr>
          <w:rFonts w:ascii="Arial" w:eastAsia="Calibri" w:hAnsi="Arial" w:cs="Arial"/>
          <w:b/>
          <w:sz w:val="24"/>
          <w:szCs w:val="24"/>
          <w:lang w:val="en-US"/>
        </w:rPr>
        <w:t>27.10.2016;</w:t>
      </w:r>
      <w:r>
        <w:rPr>
          <w:rFonts w:ascii="Arial" w:eastAsia="Calibri" w:hAnsi="Arial" w:cs="Arial"/>
          <w:sz w:val="24"/>
          <w:szCs w:val="24"/>
          <w:lang w:val="en-US"/>
        </w:rPr>
        <w:t xml:space="preserve"> </w:t>
      </w:r>
      <w:r>
        <w:rPr>
          <w:rFonts w:ascii="Arial" w:eastAsia="Calibri" w:hAnsi="Arial" w:cs="Arial"/>
          <w:b/>
          <w:sz w:val="24"/>
          <w:szCs w:val="24"/>
          <w:lang w:val="en-US"/>
        </w:rPr>
        <w:t>03.11.2016</w:t>
      </w:r>
    </w:p>
    <w:p w:rsidR="007661C3" w:rsidRPr="000F2EBE" w:rsidRDefault="007661C3" w:rsidP="007661C3">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E7078A">
        <w:rPr>
          <w:rFonts w:ascii="Arial" w:eastAsia="Calibri" w:hAnsi="Arial" w:cs="Arial"/>
          <w:b/>
          <w:sz w:val="24"/>
          <w:szCs w:val="24"/>
          <w:lang w:val="en-US"/>
        </w:rPr>
        <w:t>17</w:t>
      </w:r>
      <w:r>
        <w:rPr>
          <w:rFonts w:ascii="Arial" w:eastAsia="Calibri" w:hAnsi="Arial" w:cs="Arial"/>
          <w:b/>
          <w:sz w:val="24"/>
          <w:szCs w:val="24"/>
          <w:lang w:val="en-US"/>
        </w:rPr>
        <w:t xml:space="preserve"> November </w:t>
      </w:r>
      <w:r w:rsidRPr="000F2EBE">
        <w:rPr>
          <w:rFonts w:ascii="Arial" w:eastAsia="Calibri" w:hAnsi="Arial" w:cs="Arial"/>
          <w:b/>
          <w:sz w:val="24"/>
          <w:szCs w:val="24"/>
          <w:lang w:val="en-US"/>
        </w:rPr>
        <w:t>201</w:t>
      </w:r>
      <w:r>
        <w:rPr>
          <w:rFonts w:ascii="Arial" w:eastAsia="Calibri" w:hAnsi="Arial" w:cs="Arial"/>
          <w:b/>
          <w:sz w:val="24"/>
          <w:szCs w:val="24"/>
          <w:lang w:val="en-US"/>
        </w:rPr>
        <w:t>6</w:t>
      </w:r>
    </w:p>
    <w:p w:rsidR="007661C3" w:rsidRDefault="007661C3" w:rsidP="007661C3">
      <w:pPr>
        <w:spacing w:after="0" w:line="360" w:lineRule="auto"/>
        <w:jc w:val="both"/>
        <w:rPr>
          <w:rFonts w:ascii="Arial" w:eastAsia="Calibri" w:hAnsi="Arial" w:cs="Arial"/>
          <w:b/>
          <w:sz w:val="24"/>
          <w:szCs w:val="24"/>
        </w:rPr>
      </w:pPr>
    </w:p>
    <w:p w:rsidR="007661C3" w:rsidRDefault="007661C3" w:rsidP="007661C3">
      <w:pPr>
        <w:spacing w:after="0" w:line="360" w:lineRule="auto"/>
        <w:jc w:val="both"/>
        <w:rPr>
          <w:rFonts w:ascii="Arial" w:eastAsia="Calibri" w:hAnsi="Arial" w:cs="Arial"/>
          <w:sz w:val="24"/>
          <w:szCs w:val="24"/>
        </w:rPr>
      </w:pPr>
      <w:r w:rsidRPr="000F2EBE">
        <w:rPr>
          <w:rFonts w:ascii="Arial" w:eastAsia="Calibri" w:hAnsi="Arial" w:cs="Arial"/>
          <w:b/>
          <w:sz w:val="24"/>
          <w:szCs w:val="24"/>
        </w:rPr>
        <w:t xml:space="preserve">Flynote:  </w:t>
      </w:r>
      <w:r w:rsidR="00F85429">
        <w:rPr>
          <w:rFonts w:ascii="Arial" w:eastAsia="Calibri" w:hAnsi="Arial" w:cs="Arial"/>
          <w:b/>
          <w:sz w:val="24"/>
          <w:szCs w:val="24"/>
        </w:rPr>
        <w:t xml:space="preserve">Labour Law - </w:t>
      </w:r>
      <w:r w:rsidR="00003A07">
        <w:rPr>
          <w:rFonts w:ascii="Arial" w:eastAsia="Calibri" w:hAnsi="Arial" w:cs="Arial"/>
          <w:sz w:val="24"/>
          <w:szCs w:val="24"/>
        </w:rPr>
        <w:t xml:space="preserve">A party which fails to </w:t>
      </w:r>
      <w:r w:rsidR="00070C8D">
        <w:rPr>
          <w:rFonts w:ascii="Arial" w:eastAsia="Calibri" w:hAnsi="Arial" w:cs="Arial"/>
          <w:sz w:val="24"/>
          <w:szCs w:val="24"/>
        </w:rPr>
        <w:t>fulfil</w:t>
      </w:r>
      <w:r w:rsidR="00003A07">
        <w:rPr>
          <w:rFonts w:ascii="Arial" w:eastAsia="Calibri" w:hAnsi="Arial" w:cs="Arial"/>
          <w:sz w:val="24"/>
          <w:szCs w:val="24"/>
        </w:rPr>
        <w:t xml:space="preserve"> its own agr</w:t>
      </w:r>
      <w:r w:rsidR="00070C8D">
        <w:rPr>
          <w:rFonts w:ascii="Arial" w:eastAsia="Calibri" w:hAnsi="Arial" w:cs="Arial"/>
          <w:sz w:val="24"/>
          <w:szCs w:val="24"/>
        </w:rPr>
        <w:t>eement cannot find assistance f</w:t>
      </w:r>
      <w:r w:rsidR="00003A07">
        <w:rPr>
          <w:rFonts w:ascii="Arial" w:eastAsia="Calibri" w:hAnsi="Arial" w:cs="Arial"/>
          <w:sz w:val="24"/>
          <w:szCs w:val="24"/>
        </w:rPr>
        <w:t>r</w:t>
      </w:r>
      <w:r w:rsidR="00070C8D">
        <w:rPr>
          <w:rFonts w:ascii="Arial" w:eastAsia="Calibri" w:hAnsi="Arial" w:cs="Arial"/>
          <w:sz w:val="24"/>
          <w:szCs w:val="24"/>
        </w:rPr>
        <w:t>o</w:t>
      </w:r>
      <w:r w:rsidR="00003A07">
        <w:rPr>
          <w:rFonts w:ascii="Arial" w:eastAsia="Calibri" w:hAnsi="Arial" w:cs="Arial"/>
          <w:sz w:val="24"/>
          <w:szCs w:val="24"/>
        </w:rPr>
        <w:t xml:space="preserve">m the courts.  A representative of </w:t>
      </w:r>
      <w:r w:rsidR="00070C8D">
        <w:rPr>
          <w:rFonts w:ascii="Arial" w:eastAsia="Calibri" w:hAnsi="Arial" w:cs="Arial"/>
          <w:sz w:val="24"/>
          <w:szCs w:val="24"/>
        </w:rPr>
        <w:t>a union</w:t>
      </w:r>
      <w:r w:rsidR="00003A07">
        <w:rPr>
          <w:rFonts w:ascii="Arial" w:eastAsia="Calibri" w:hAnsi="Arial" w:cs="Arial"/>
          <w:sz w:val="24"/>
          <w:szCs w:val="24"/>
        </w:rPr>
        <w:t xml:space="preserve"> who fails to comply with the </w:t>
      </w:r>
      <w:r w:rsidR="00FF4DEE">
        <w:rPr>
          <w:rFonts w:ascii="Arial" w:eastAsia="Calibri" w:hAnsi="Arial" w:cs="Arial"/>
          <w:sz w:val="24"/>
          <w:szCs w:val="24"/>
        </w:rPr>
        <w:t xml:space="preserve">requirements </w:t>
      </w:r>
      <w:r w:rsidR="00003A07">
        <w:rPr>
          <w:rFonts w:ascii="Arial" w:eastAsia="Calibri" w:hAnsi="Arial" w:cs="Arial"/>
          <w:sz w:val="24"/>
          <w:szCs w:val="24"/>
        </w:rPr>
        <w:t xml:space="preserve">of the Labour Act under which its members are regulated </w:t>
      </w:r>
      <w:r w:rsidR="00070C8D">
        <w:rPr>
          <w:rFonts w:ascii="Arial" w:eastAsia="Calibri" w:hAnsi="Arial" w:cs="Arial"/>
          <w:sz w:val="24"/>
          <w:szCs w:val="24"/>
        </w:rPr>
        <w:t>cannot</w:t>
      </w:r>
      <w:r w:rsidR="00003A07">
        <w:rPr>
          <w:rFonts w:ascii="Arial" w:eastAsia="Calibri" w:hAnsi="Arial" w:cs="Arial"/>
          <w:sz w:val="24"/>
          <w:szCs w:val="24"/>
        </w:rPr>
        <w:t xml:space="preserve"> succeed in liti</w:t>
      </w:r>
      <w:r w:rsidR="00070C8D">
        <w:rPr>
          <w:rFonts w:ascii="Arial" w:eastAsia="Calibri" w:hAnsi="Arial" w:cs="Arial"/>
          <w:sz w:val="24"/>
          <w:szCs w:val="24"/>
        </w:rPr>
        <w:t>gation.  A representative of a u</w:t>
      </w:r>
      <w:r w:rsidR="00003A07">
        <w:rPr>
          <w:rFonts w:ascii="Arial" w:eastAsia="Calibri" w:hAnsi="Arial" w:cs="Arial"/>
          <w:sz w:val="24"/>
          <w:szCs w:val="24"/>
        </w:rPr>
        <w:t xml:space="preserve">nion, </w:t>
      </w:r>
      <w:r w:rsidR="00070C8D">
        <w:rPr>
          <w:rFonts w:ascii="Arial" w:eastAsia="Calibri" w:hAnsi="Arial" w:cs="Arial"/>
          <w:sz w:val="24"/>
          <w:szCs w:val="24"/>
        </w:rPr>
        <w:t>employers’ organisation</w:t>
      </w:r>
      <w:r w:rsidR="00FF7462">
        <w:rPr>
          <w:rFonts w:ascii="Arial" w:eastAsia="Calibri" w:hAnsi="Arial" w:cs="Arial"/>
          <w:sz w:val="24"/>
          <w:szCs w:val="24"/>
        </w:rPr>
        <w:t>,</w:t>
      </w:r>
      <w:r w:rsidR="00070C8D">
        <w:rPr>
          <w:rFonts w:ascii="Arial" w:eastAsia="Calibri" w:hAnsi="Arial" w:cs="Arial"/>
          <w:sz w:val="24"/>
          <w:szCs w:val="24"/>
        </w:rPr>
        <w:t xml:space="preserve"> </w:t>
      </w:r>
      <w:r w:rsidR="00003A07">
        <w:rPr>
          <w:rFonts w:ascii="Arial" w:eastAsia="Calibri" w:hAnsi="Arial" w:cs="Arial"/>
          <w:sz w:val="24"/>
          <w:szCs w:val="24"/>
        </w:rPr>
        <w:t>company</w:t>
      </w:r>
      <w:r w:rsidR="00070C8D">
        <w:rPr>
          <w:rFonts w:ascii="Arial" w:eastAsia="Calibri" w:hAnsi="Arial" w:cs="Arial"/>
          <w:sz w:val="24"/>
          <w:szCs w:val="24"/>
        </w:rPr>
        <w:t xml:space="preserve"> or</w:t>
      </w:r>
      <w:r w:rsidR="00003A07">
        <w:rPr>
          <w:rFonts w:ascii="Arial" w:eastAsia="Calibri" w:hAnsi="Arial" w:cs="Arial"/>
          <w:sz w:val="24"/>
          <w:szCs w:val="24"/>
        </w:rPr>
        <w:t xml:space="preserve"> body corporate must file a resolution for representation.  A notice of opposition must be accompanied by an affidavit.  Where a union has declared a labour </w:t>
      </w:r>
      <w:r w:rsidR="00FF7462">
        <w:rPr>
          <w:rFonts w:ascii="Arial" w:eastAsia="Calibri" w:hAnsi="Arial" w:cs="Arial"/>
          <w:sz w:val="24"/>
          <w:szCs w:val="24"/>
        </w:rPr>
        <w:t>dispute with an employer it can</w:t>
      </w:r>
      <w:r w:rsidR="00003A07">
        <w:rPr>
          <w:rFonts w:ascii="Arial" w:eastAsia="Calibri" w:hAnsi="Arial" w:cs="Arial"/>
          <w:sz w:val="24"/>
          <w:szCs w:val="24"/>
        </w:rPr>
        <w:t xml:space="preserve">not refer such dispute without submitting a summary of </w:t>
      </w:r>
      <w:r w:rsidR="00003A07">
        <w:rPr>
          <w:rFonts w:ascii="Arial" w:eastAsia="Calibri" w:hAnsi="Arial" w:cs="Arial"/>
          <w:sz w:val="24"/>
          <w:szCs w:val="24"/>
        </w:rPr>
        <w:lastRenderedPageBreak/>
        <w:t>dispute.  The government attorney based in Windhoek must comply with the rules of court with regards to distance from the High Court where the matter is being heard (Oshakati).  A defective notice of representation is a nullity.  A party who fails to comply with the Rules of Court cannot avoid paying costs of suit.</w:t>
      </w:r>
    </w:p>
    <w:p w:rsidR="007661C3" w:rsidRPr="000F2EBE" w:rsidRDefault="007661C3" w:rsidP="007661C3">
      <w:pPr>
        <w:spacing w:after="0" w:line="360" w:lineRule="auto"/>
        <w:jc w:val="both"/>
        <w:rPr>
          <w:rFonts w:ascii="Arial" w:eastAsia="Calibri" w:hAnsi="Arial" w:cs="Arial"/>
          <w:b/>
          <w:sz w:val="24"/>
          <w:szCs w:val="24"/>
        </w:rPr>
      </w:pPr>
    </w:p>
    <w:p w:rsidR="007661C3" w:rsidRPr="000F2EBE" w:rsidRDefault="007661C3" w:rsidP="007661C3">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00003A07">
        <w:rPr>
          <w:rFonts w:ascii="Arial" w:eastAsia="Calibri" w:hAnsi="Arial" w:cs="Arial"/>
          <w:b/>
          <w:sz w:val="24"/>
          <w:szCs w:val="24"/>
        </w:rPr>
        <w:t xml:space="preserve"> </w:t>
      </w:r>
      <w:r w:rsidR="00003A07">
        <w:rPr>
          <w:rFonts w:ascii="Arial" w:eastAsia="Calibri" w:hAnsi="Arial" w:cs="Arial"/>
          <w:sz w:val="24"/>
          <w:szCs w:val="24"/>
        </w:rPr>
        <w:tab/>
        <w:t>Applicant applied to set aside a process which had been embarked on by third respondent</w:t>
      </w:r>
      <w:r w:rsidR="00FF7462">
        <w:rPr>
          <w:rFonts w:ascii="Arial" w:eastAsia="Calibri" w:hAnsi="Arial" w:cs="Arial"/>
          <w:sz w:val="24"/>
          <w:szCs w:val="24"/>
        </w:rPr>
        <w:t xml:space="preserve"> at the Labour Court</w:t>
      </w:r>
      <w:r w:rsidR="00003A07">
        <w:rPr>
          <w:rFonts w:ascii="Arial" w:eastAsia="Calibri" w:hAnsi="Arial" w:cs="Arial"/>
          <w:sz w:val="24"/>
          <w:szCs w:val="24"/>
        </w:rPr>
        <w:t xml:space="preserve">.  The said process was not in compliance with the </w:t>
      </w:r>
      <w:r w:rsidR="00FF7462">
        <w:rPr>
          <w:rFonts w:ascii="Arial" w:eastAsia="Calibri" w:hAnsi="Arial" w:cs="Arial"/>
          <w:sz w:val="24"/>
          <w:szCs w:val="24"/>
        </w:rPr>
        <w:t xml:space="preserve">requirements of the Labour Court Act </w:t>
      </w:r>
      <w:r w:rsidR="00003A07">
        <w:rPr>
          <w:rFonts w:ascii="Arial" w:eastAsia="Calibri" w:hAnsi="Arial" w:cs="Arial"/>
          <w:sz w:val="24"/>
          <w:szCs w:val="24"/>
        </w:rPr>
        <w:t>rules</w:t>
      </w:r>
      <w:r w:rsidR="00070C8D">
        <w:rPr>
          <w:rFonts w:ascii="Arial" w:eastAsia="Calibri" w:hAnsi="Arial" w:cs="Arial"/>
          <w:sz w:val="24"/>
          <w:szCs w:val="24"/>
        </w:rPr>
        <w:t>.  T</w:t>
      </w:r>
      <w:r w:rsidR="00003A07">
        <w:rPr>
          <w:rFonts w:ascii="Arial" w:eastAsia="Calibri" w:hAnsi="Arial" w:cs="Arial"/>
          <w:sz w:val="24"/>
          <w:szCs w:val="24"/>
        </w:rPr>
        <w:t>hird respondent’s representative c</w:t>
      </w:r>
      <w:r w:rsidR="00070C8D">
        <w:rPr>
          <w:rFonts w:ascii="Arial" w:eastAsia="Calibri" w:hAnsi="Arial" w:cs="Arial"/>
          <w:sz w:val="24"/>
          <w:szCs w:val="24"/>
        </w:rPr>
        <w:t>learly had no knowledge of the r</w:t>
      </w:r>
      <w:r w:rsidR="00003A07">
        <w:rPr>
          <w:rFonts w:ascii="Arial" w:eastAsia="Calibri" w:hAnsi="Arial" w:cs="Arial"/>
          <w:sz w:val="24"/>
          <w:szCs w:val="24"/>
        </w:rPr>
        <w:t>ules of Court and the Labour Act</w:t>
      </w:r>
      <w:r w:rsidR="00FF7462">
        <w:rPr>
          <w:rFonts w:ascii="Arial" w:eastAsia="Calibri" w:hAnsi="Arial" w:cs="Arial"/>
          <w:sz w:val="24"/>
          <w:szCs w:val="24"/>
        </w:rPr>
        <w:t>,</w:t>
      </w:r>
      <w:r w:rsidR="00003A07">
        <w:rPr>
          <w:rFonts w:ascii="Arial" w:eastAsia="Calibri" w:hAnsi="Arial" w:cs="Arial"/>
          <w:sz w:val="24"/>
          <w:szCs w:val="24"/>
        </w:rPr>
        <w:t xml:space="preserve"> inclusive </w:t>
      </w:r>
      <w:r w:rsidR="00070C8D">
        <w:rPr>
          <w:rFonts w:ascii="Arial" w:eastAsia="Calibri" w:hAnsi="Arial" w:cs="Arial"/>
          <w:sz w:val="24"/>
          <w:szCs w:val="24"/>
        </w:rPr>
        <w:t xml:space="preserve">of </w:t>
      </w:r>
      <w:r w:rsidR="00003A07">
        <w:rPr>
          <w:rFonts w:ascii="Arial" w:eastAsia="Calibri" w:hAnsi="Arial" w:cs="Arial"/>
          <w:sz w:val="24"/>
          <w:szCs w:val="24"/>
        </w:rPr>
        <w:t>the procedure</w:t>
      </w:r>
      <w:r w:rsidR="00070C8D">
        <w:rPr>
          <w:rFonts w:ascii="Arial" w:eastAsia="Calibri" w:hAnsi="Arial" w:cs="Arial"/>
          <w:sz w:val="24"/>
          <w:szCs w:val="24"/>
        </w:rPr>
        <w:t>,</w:t>
      </w:r>
      <w:r w:rsidR="00003A07">
        <w:rPr>
          <w:rFonts w:ascii="Arial" w:eastAsia="Calibri" w:hAnsi="Arial" w:cs="Arial"/>
          <w:sz w:val="24"/>
          <w:szCs w:val="24"/>
        </w:rPr>
        <w:t xml:space="preserve"> thereto.  The Government Attorney who purported to represent first and second respondent</w:t>
      </w:r>
      <w:r w:rsidR="00070C8D">
        <w:rPr>
          <w:rFonts w:ascii="Arial" w:eastAsia="Calibri" w:hAnsi="Arial" w:cs="Arial"/>
          <w:sz w:val="24"/>
          <w:szCs w:val="24"/>
        </w:rPr>
        <w:t>s</w:t>
      </w:r>
      <w:r w:rsidR="00003A07">
        <w:rPr>
          <w:rFonts w:ascii="Arial" w:eastAsia="Calibri" w:hAnsi="Arial" w:cs="Arial"/>
          <w:sz w:val="24"/>
          <w:szCs w:val="24"/>
        </w:rPr>
        <w:t xml:space="preserve"> failed to comply with the rules of court regarding the address of service.  They did not oppose the</w:t>
      </w:r>
      <w:r w:rsidR="00070C8D">
        <w:rPr>
          <w:rFonts w:ascii="Arial" w:eastAsia="Calibri" w:hAnsi="Arial" w:cs="Arial"/>
          <w:sz w:val="24"/>
          <w:szCs w:val="24"/>
        </w:rPr>
        <w:t xml:space="preserve"> main</w:t>
      </w:r>
      <w:r w:rsidR="00003A07">
        <w:rPr>
          <w:rFonts w:ascii="Arial" w:eastAsia="Calibri" w:hAnsi="Arial" w:cs="Arial"/>
          <w:sz w:val="24"/>
          <w:szCs w:val="24"/>
        </w:rPr>
        <w:t xml:space="preserve"> application.  Application to set aside</w:t>
      </w:r>
      <w:r w:rsidR="00FF7462">
        <w:rPr>
          <w:rFonts w:ascii="Arial" w:eastAsia="Calibri" w:hAnsi="Arial" w:cs="Arial"/>
          <w:sz w:val="24"/>
          <w:szCs w:val="24"/>
        </w:rPr>
        <w:t xml:space="preserve"> the</w:t>
      </w:r>
      <w:r w:rsidR="00003A07">
        <w:rPr>
          <w:rFonts w:ascii="Arial" w:eastAsia="Calibri" w:hAnsi="Arial" w:cs="Arial"/>
          <w:sz w:val="24"/>
          <w:szCs w:val="24"/>
        </w:rPr>
        <w:t xml:space="preserve"> de</w:t>
      </w:r>
      <w:r w:rsidR="00070C8D">
        <w:rPr>
          <w:rFonts w:ascii="Arial" w:eastAsia="Calibri" w:hAnsi="Arial" w:cs="Arial"/>
          <w:sz w:val="24"/>
          <w:szCs w:val="24"/>
        </w:rPr>
        <w:t>cision</w:t>
      </w:r>
      <w:r w:rsidR="00FF7462">
        <w:rPr>
          <w:rFonts w:ascii="Arial" w:eastAsia="Calibri" w:hAnsi="Arial" w:cs="Arial"/>
          <w:sz w:val="24"/>
          <w:szCs w:val="24"/>
        </w:rPr>
        <w:t xml:space="preserve"> of second respondent</w:t>
      </w:r>
      <w:r w:rsidR="00003A07">
        <w:rPr>
          <w:rFonts w:ascii="Arial" w:eastAsia="Calibri" w:hAnsi="Arial" w:cs="Arial"/>
          <w:sz w:val="24"/>
          <w:szCs w:val="24"/>
        </w:rPr>
        <w:t xml:space="preserve"> and steps taken by third respondent succeeded.</w:t>
      </w:r>
    </w:p>
    <w:p w:rsidR="007661C3" w:rsidRPr="000F2EBE" w:rsidRDefault="00541726" w:rsidP="007661C3">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7661C3" w:rsidRPr="000F2EBE" w:rsidRDefault="007661C3" w:rsidP="007661C3">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7661C3" w:rsidRPr="000F2EBE" w:rsidRDefault="00541726" w:rsidP="007661C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7661C3" w:rsidRPr="000F2EBE" w:rsidRDefault="007661C3" w:rsidP="007661C3">
      <w:pPr>
        <w:spacing w:after="0" w:line="360" w:lineRule="auto"/>
        <w:jc w:val="both"/>
        <w:rPr>
          <w:rFonts w:ascii="Arial" w:eastAsia="Calibri" w:hAnsi="Arial" w:cs="Arial"/>
          <w:sz w:val="24"/>
          <w:szCs w:val="24"/>
        </w:rPr>
      </w:pPr>
    </w:p>
    <w:p w:rsidR="008C4E22" w:rsidRPr="00866CF9" w:rsidRDefault="00866CF9" w:rsidP="00866CF9">
      <w:pPr>
        <w:spacing w:after="0" w:line="360" w:lineRule="auto"/>
        <w:ind w:left="720" w:hanging="36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8C4E22" w:rsidRPr="00866CF9">
        <w:rPr>
          <w:rFonts w:ascii="Arial" w:eastAsia="Calibri" w:hAnsi="Arial" w:cs="Arial"/>
          <w:sz w:val="24"/>
          <w:szCs w:val="24"/>
        </w:rPr>
        <w:t>The decision taken by first respondent on the 27 July 2016 is set aside.</w:t>
      </w:r>
    </w:p>
    <w:p w:rsidR="008C4E22" w:rsidRPr="00866CF9" w:rsidRDefault="00866CF9" w:rsidP="00866CF9">
      <w:pPr>
        <w:spacing w:after="0" w:line="360" w:lineRule="auto"/>
        <w:ind w:left="720" w:hanging="36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8C4E22" w:rsidRPr="00866CF9">
        <w:rPr>
          <w:rFonts w:ascii="Arial" w:eastAsia="Calibri" w:hAnsi="Arial" w:cs="Arial"/>
          <w:sz w:val="24"/>
          <w:szCs w:val="24"/>
        </w:rPr>
        <w:t xml:space="preserve">The conciliatory hearing </w:t>
      </w:r>
      <w:r w:rsidR="00070C8D" w:rsidRPr="00866CF9">
        <w:rPr>
          <w:rFonts w:ascii="Arial" w:eastAsia="Calibri" w:hAnsi="Arial" w:cs="Arial"/>
          <w:sz w:val="24"/>
          <w:szCs w:val="24"/>
        </w:rPr>
        <w:t>pursuant</w:t>
      </w:r>
      <w:r w:rsidR="008C4E22" w:rsidRPr="00866CF9">
        <w:rPr>
          <w:rFonts w:ascii="Arial" w:eastAsia="Calibri" w:hAnsi="Arial" w:cs="Arial"/>
          <w:sz w:val="24"/>
          <w:szCs w:val="24"/>
        </w:rPr>
        <w:t xml:space="preserve"> to section 82 (9) of the Labour Act, Act 11 of 2007 </w:t>
      </w:r>
      <w:r w:rsidR="00070C8D" w:rsidRPr="00866CF9">
        <w:rPr>
          <w:rFonts w:ascii="Arial" w:eastAsia="Calibri" w:hAnsi="Arial" w:cs="Arial"/>
          <w:sz w:val="24"/>
          <w:szCs w:val="24"/>
        </w:rPr>
        <w:t>is amended</w:t>
      </w:r>
      <w:r w:rsidR="008C4E22" w:rsidRPr="00866CF9">
        <w:rPr>
          <w:rFonts w:ascii="Arial" w:eastAsia="Calibri" w:hAnsi="Arial" w:cs="Arial"/>
          <w:sz w:val="24"/>
          <w:szCs w:val="24"/>
        </w:rPr>
        <w:t>.</w:t>
      </w:r>
    </w:p>
    <w:p w:rsidR="008C4E22" w:rsidRPr="00866CF9" w:rsidRDefault="00866CF9" w:rsidP="00866CF9">
      <w:pPr>
        <w:spacing w:after="0" w:line="360" w:lineRule="auto"/>
        <w:ind w:left="720" w:hanging="36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8C4E22" w:rsidRPr="00866CF9">
        <w:rPr>
          <w:rFonts w:ascii="Arial" w:eastAsia="Calibri" w:hAnsi="Arial" w:cs="Arial"/>
          <w:sz w:val="24"/>
          <w:szCs w:val="24"/>
        </w:rPr>
        <w:t xml:space="preserve">The referral of dispute by third respondent is declared to be materially defective on the basis of </w:t>
      </w:r>
      <w:r w:rsidR="00070C8D" w:rsidRPr="00866CF9">
        <w:rPr>
          <w:rFonts w:ascii="Arial" w:eastAsia="Calibri" w:hAnsi="Arial" w:cs="Arial"/>
          <w:sz w:val="24"/>
          <w:szCs w:val="24"/>
        </w:rPr>
        <w:t xml:space="preserve">third </w:t>
      </w:r>
      <w:r w:rsidR="008C4E22" w:rsidRPr="00866CF9">
        <w:rPr>
          <w:rFonts w:ascii="Arial" w:eastAsia="Calibri" w:hAnsi="Arial" w:cs="Arial"/>
          <w:sz w:val="24"/>
          <w:szCs w:val="24"/>
        </w:rPr>
        <w:t>respondent’s failure to exhaust all domestic remedies.</w:t>
      </w:r>
    </w:p>
    <w:p w:rsidR="008C4E22" w:rsidRPr="00866CF9" w:rsidRDefault="00866CF9" w:rsidP="00866CF9">
      <w:pPr>
        <w:spacing w:after="0" w:line="360" w:lineRule="auto"/>
        <w:ind w:left="720" w:hanging="360"/>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008C4E22" w:rsidRPr="00866CF9">
        <w:rPr>
          <w:rFonts w:ascii="Arial" w:eastAsia="Calibri" w:hAnsi="Arial" w:cs="Arial"/>
          <w:sz w:val="24"/>
          <w:szCs w:val="24"/>
        </w:rPr>
        <w:t>Third respondent should comply with clause 6 of the collective agreement</w:t>
      </w:r>
      <w:r w:rsidR="00070C8D" w:rsidRPr="00866CF9">
        <w:rPr>
          <w:rFonts w:ascii="Arial" w:eastAsia="Calibri" w:hAnsi="Arial" w:cs="Arial"/>
          <w:sz w:val="24"/>
          <w:szCs w:val="24"/>
        </w:rPr>
        <w:t xml:space="preserve"> entered</w:t>
      </w:r>
      <w:r w:rsidR="008C4E22" w:rsidRPr="00866CF9">
        <w:rPr>
          <w:rFonts w:ascii="Arial" w:eastAsia="Calibri" w:hAnsi="Arial" w:cs="Arial"/>
          <w:sz w:val="24"/>
          <w:szCs w:val="24"/>
        </w:rPr>
        <w:t xml:space="preserve">  into and between applicant and third respondent on 12 March 2012</w:t>
      </w:r>
    </w:p>
    <w:p w:rsidR="008C4E22" w:rsidRPr="00866CF9" w:rsidRDefault="00866CF9" w:rsidP="00866CF9">
      <w:pPr>
        <w:spacing w:after="0" w:line="360" w:lineRule="auto"/>
        <w:ind w:left="720" w:hanging="360"/>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8C4E22" w:rsidRPr="00866CF9">
        <w:rPr>
          <w:rFonts w:ascii="Arial" w:eastAsia="Calibri" w:hAnsi="Arial" w:cs="Arial"/>
          <w:sz w:val="24"/>
          <w:szCs w:val="24"/>
        </w:rPr>
        <w:t>Costs of suit</w:t>
      </w:r>
      <w:r w:rsidR="00070C8D" w:rsidRPr="00866CF9">
        <w:rPr>
          <w:rFonts w:ascii="Arial" w:eastAsia="Calibri" w:hAnsi="Arial" w:cs="Arial"/>
          <w:sz w:val="24"/>
          <w:szCs w:val="24"/>
        </w:rPr>
        <w:t>.</w:t>
      </w:r>
    </w:p>
    <w:p w:rsidR="00FF7462" w:rsidRPr="00FF7462" w:rsidRDefault="00FF7462" w:rsidP="00FF7462">
      <w:pPr>
        <w:pStyle w:val="ListParagraph"/>
        <w:spacing w:after="0" w:line="360" w:lineRule="auto"/>
        <w:jc w:val="both"/>
        <w:rPr>
          <w:rFonts w:ascii="Arial" w:eastAsia="Calibri" w:hAnsi="Arial" w:cs="Arial"/>
          <w:sz w:val="16"/>
          <w:szCs w:val="16"/>
        </w:rPr>
      </w:pPr>
    </w:p>
    <w:p w:rsidR="007661C3" w:rsidRPr="000F2EBE" w:rsidRDefault="00541726" w:rsidP="007661C3">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7661C3" w:rsidRPr="000F2EBE" w:rsidRDefault="007661C3" w:rsidP="007661C3">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661C3" w:rsidRPr="000F2EBE" w:rsidRDefault="00541726" w:rsidP="007661C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7661C3" w:rsidRPr="00FF7462" w:rsidRDefault="007661C3" w:rsidP="007661C3">
      <w:pPr>
        <w:spacing w:after="0" w:line="360" w:lineRule="auto"/>
        <w:ind w:left="1440" w:hanging="1440"/>
        <w:jc w:val="both"/>
        <w:rPr>
          <w:rFonts w:ascii="Arial" w:eastAsia="Calibri" w:hAnsi="Arial" w:cs="Arial"/>
          <w:sz w:val="16"/>
          <w:szCs w:val="16"/>
        </w:rPr>
      </w:pPr>
    </w:p>
    <w:p w:rsidR="007661C3" w:rsidRPr="000F2EBE" w:rsidRDefault="007661C3" w:rsidP="007661C3">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FF7462" w:rsidRDefault="00FF7462" w:rsidP="007661C3">
      <w:pPr>
        <w:spacing w:after="0" w:line="360" w:lineRule="auto"/>
        <w:jc w:val="both"/>
        <w:rPr>
          <w:rFonts w:ascii="Arial" w:eastAsia="Calibri" w:hAnsi="Arial" w:cs="Arial"/>
          <w:sz w:val="24"/>
          <w:szCs w:val="24"/>
        </w:rPr>
      </w:pPr>
    </w:p>
    <w:p w:rsidR="007661C3" w:rsidRDefault="007661C3" w:rsidP="007661C3">
      <w:pPr>
        <w:spacing w:after="0" w:line="360" w:lineRule="auto"/>
        <w:jc w:val="both"/>
        <w:rPr>
          <w:rFonts w:ascii="Arial" w:eastAsia="Calibri" w:hAnsi="Arial" w:cs="Arial"/>
          <w:sz w:val="24"/>
          <w:szCs w:val="24"/>
        </w:rPr>
      </w:pPr>
      <w:r w:rsidRPr="000F2EBE">
        <w:rPr>
          <w:rFonts w:ascii="Arial" w:eastAsia="Calibri" w:hAnsi="Arial" w:cs="Arial"/>
          <w:sz w:val="24"/>
          <w:szCs w:val="24"/>
        </w:rPr>
        <w:lastRenderedPageBreak/>
        <w:t>[1]</w:t>
      </w:r>
      <w:r w:rsidRPr="000F2EBE">
        <w:rPr>
          <w:rFonts w:ascii="Arial" w:eastAsia="Calibri" w:hAnsi="Arial" w:cs="Arial"/>
          <w:sz w:val="24"/>
          <w:szCs w:val="24"/>
        </w:rPr>
        <w:tab/>
      </w:r>
      <w:r w:rsidR="006C400F">
        <w:rPr>
          <w:rFonts w:ascii="Arial" w:eastAsia="Calibri" w:hAnsi="Arial" w:cs="Arial"/>
          <w:sz w:val="24"/>
          <w:szCs w:val="24"/>
        </w:rPr>
        <w:t xml:space="preserve">On the 30 August 2016 Applicant filed an application for review with this court.  Applicant is a </w:t>
      </w:r>
      <w:r w:rsidR="00070C8D">
        <w:rPr>
          <w:rFonts w:ascii="Arial" w:eastAsia="Calibri" w:hAnsi="Arial" w:cs="Arial"/>
          <w:sz w:val="24"/>
          <w:szCs w:val="24"/>
        </w:rPr>
        <w:t>CC</w:t>
      </w:r>
      <w:r w:rsidR="00BD5F3F">
        <w:rPr>
          <w:rFonts w:ascii="Arial" w:eastAsia="Calibri" w:hAnsi="Arial" w:cs="Arial"/>
          <w:sz w:val="24"/>
          <w:szCs w:val="24"/>
        </w:rPr>
        <w:t xml:space="preserve"> </w:t>
      </w:r>
      <w:r w:rsidR="00FF7462">
        <w:rPr>
          <w:rFonts w:ascii="Arial" w:eastAsia="Calibri" w:hAnsi="Arial" w:cs="Arial"/>
          <w:sz w:val="24"/>
          <w:szCs w:val="24"/>
        </w:rPr>
        <w:t>C</w:t>
      </w:r>
      <w:r w:rsidR="006C400F">
        <w:rPr>
          <w:rFonts w:ascii="Arial" w:eastAsia="Calibri" w:hAnsi="Arial" w:cs="Arial"/>
          <w:sz w:val="24"/>
          <w:szCs w:val="24"/>
        </w:rPr>
        <w:t>ompany registered in terms of the Namibia</w:t>
      </w:r>
      <w:r w:rsidR="00070C8D">
        <w:rPr>
          <w:rFonts w:ascii="Arial" w:eastAsia="Calibri" w:hAnsi="Arial" w:cs="Arial"/>
          <w:sz w:val="24"/>
          <w:szCs w:val="24"/>
        </w:rPr>
        <w:t>n</w:t>
      </w:r>
      <w:r w:rsidR="006C400F">
        <w:rPr>
          <w:rFonts w:ascii="Arial" w:eastAsia="Calibri" w:hAnsi="Arial" w:cs="Arial"/>
          <w:sz w:val="24"/>
          <w:szCs w:val="24"/>
        </w:rPr>
        <w:t xml:space="preserve"> law</w:t>
      </w:r>
      <w:r w:rsidR="00BD5F3F">
        <w:rPr>
          <w:rFonts w:ascii="Arial" w:eastAsia="Calibri" w:hAnsi="Arial" w:cs="Arial"/>
          <w:sz w:val="24"/>
          <w:szCs w:val="24"/>
        </w:rPr>
        <w:t>s</w:t>
      </w:r>
      <w:r w:rsidR="006C400F">
        <w:rPr>
          <w:rFonts w:ascii="Arial" w:eastAsia="Calibri" w:hAnsi="Arial" w:cs="Arial"/>
          <w:sz w:val="24"/>
          <w:szCs w:val="24"/>
        </w:rPr>
        <w:t xml:space="preserve"> and conduct</w:t>
      </w:r>
      <w:r w:rsidR="00070C8D">
        <w:rPr>
          <w:rFonts w:ascii="Arial" w:eastAsia="Calibri" w:hAnsi="Arial" w:cs="Arial"/>
          <w:sz w:val="24"/>
          <w:szCs w:val="24"/>
        </w:rPr>
        <w:t>s</w:t>
      </w:r>
      <w:r w:rsidR="006C400F">
        <w:rPr>
          <w:rFonts w:ascii="Arial" w:eastAsia="Calibri" w:hAnsi="Arial" w:cs="Arial"/>
          <w:sz w:val="24"/>
          <w:szCs w:val="24"/>
        </w:rPr>
        <w:t xml:space="preserve"> its business at Erf R/1399, Oshakati.</w:t>
      </w:r>
    </w:p>
    <w:p w:rsidR="006C400F" w:rsidRDefault="006C400F" w:rsidP="007661C3">
      <w:pPr>
        <w:spacing w:after="0" w:line="360" w:lineRule="auto"/>
        <w:jc w:val="both"/>
        <w:rPr>
          <w:rFonts w:ascii="Arial" w:eastAsia="Calibri" w:hAnsi="Arial" w:cs="Arial"/>
          <w:sz w:val="24"/>
          <w:szCs w:val="24"/>
        </w:rPr>
      </w:pPr>
    </w:p>
    <w:p w:rsidR="00BD5F3F" w:rsidRDefault="006C400F" w:rsidP="007661C3">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First respondent is the </w:t>
      </w:r>
      <w:r w:rsidR="00070C8D">
        <w:rPr>
          <w:rFonts w:ascii="Arial" w:eastAsia="Calibri" w:hAnsi="Arial" w:cs="Arial"/>
          <w:sz w:val="24"/>
          <w:szCs w:val="24"/>
        </w:rPr>
        <w:t>Labour C</w:t>
      </w:r>
      <w:r>
        <w:rPr>
          <w:rFonts w:ascii="Arial" w:eastAsia="Calibri" w:hAnsi="Arial" w:cs="Arial"/>
          <w:sz w:val="24"/>
          <w:szCs w:val="24"/>
        </w:rPr>
        <w:t xml:space="preserve">ommissioner with its offices at 32 Mercedes Street, Windhoek.  </w:t>
      </w:r>
    </w:p>
    <w:p w:rsidR="00BD5F3F" w:rsidRDefault="00BD5F3F" w:rsidP="007661C3">
      <w:pPr>
        <w:spacing w:after="0" w:line="360" w:lineRule="auto"/>
        <w:jc w:val="both"/>
        <w:rPr>
          <w:rFonts w:ascii="Arial" w:eastAsia="Calibri" w:hAnsi="Arial" w:cs="Arial"/>
          <w:sz w:val="24"/>
          <w:szCs w:val="24"/>
        </w:rPr>
      </w:pPr>
    </w:p>
    <w:p w:rsidR="006C400F" w:rsidRDefault="00BD5F3F" w:rsidP="007661C3">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6C400F">
        <w:rPr>
          <w:rFonts w:ascii="Arial" w:eastAsia="Calibri" w:hAnsi="Arial" w:cs="Arial"/>
          <w:sz w:val="24"/>
          <w:szCs w:val="24"/>
        </w:rPr>
        <w:t xml:space="preserve">Second respondent is a Conciliator/Arbitrator, appointed by first respondent with offices at the Labour Commission at Leo Shoopala Street, Oshakati, while third </w:t>
      </w:r>
      <w:r w:rsidR="00070C8D">
        <w:rPr>
          <w:rFonts w:ascii="Arial" w:eastAsia="Calibri" w:hAnsi="Arial" w:cs="Arial"/>
          <w:sz w:val="24"/>
          <w:szCs w:val="24"/>
        </w:rPr>
        <w:t xml:space="preserve">respondent </w:t>
      </w:r>
      <w:r w:rsidR="006C400F">
        <w:rPr>
          <w:rFonts w:ascii="Arial" w:eastAsia="Calibri" w:hAnsi="Arial" w:cs="Arial"/>
          <w:sz w:val="24"/>
          <w:szCs w:val="24"/>
        </w:rPr>
        <w:t>is the Namibia Wholesale &amp; Retail Workers Union (hereinafter referred to as “the Union”).</w:t>
      </w:r>
    </w:p>
    <w:p w:rsidR="006C400F" w:rsidRDefault="006C400F" w:rsidP="007661C3">
      <w:pPr>
        <w:spacing w:after="0" w:line="360" w:lineRule="auto"/>
        <w:jc w:val="both"/>
        <w:rPr>
          <w:rFonts w:ascii="Arial" w:eastAsia="Calibri" w:hAnsi="Arial" w:cs="Arial"/>
          <w:sz w:val="24"/>
          <w:szCs w:val="24"/>
        </w:rPr>
      </w:pPr>
    </w:p>
    <w:p w:rsidR="006C400F" w:rsidRDefault="006C400F" w:rsidP="007661C3">
      <w:pPr>
        <w:spacing w:after="0" w:line="360" w:lineRule="auto"/>
        <w:jc w:val="both"/>
        <w:rPr>
          <w:rFonts w:ascii="Arial" w:eastAsia="Calibri" w:hAnsi="Arial" w:cs="Arial"/>
          <w:sz w:val="24"/>
          <w:szCs w:val="24"/>
        </w:rPr>
      </w:pPr>
      <w:r>
        <w:rPr>
          <w:rFonts w:ascii="Arial" w:eastAsia="Calibri" w:hAnsi="Arial" w:cs="Arial"/>
          <w:sz w:val="24"/>
          <w:szCs w:val="24"/>
        </w:rPr>
        <w:t>[</w:t>
      </w:r>
      <w:r w:rsidR="00ED7845">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Applicant and third respondent entered into a conciliation agreement on or about the 28 March 2012 </w:t>
      </w:r>
      <w:r w:rsidR="00BD5F3F">
        <w:rPr>
          <w:rFonts w:ascii="Arial" w:eastAsia="Calibri" w:hAnsi="Arial" w:cs="Arial"/>
          <w:sz w:val="24"/>
          <w:szCs w:val="24"/>
        </w:rPr>
        <w:t>which</w:t>
      </w:r>
      <w:r>
        <w:rPr>
          <w:rFonts w:ascii="Arial" w:eastAsia="Calibri" w:hAnsi="Arial" w:cs="Arial"/>
          <w:sz w:val="24"/>
          <w:szCs w:val="24"/>
        </w:rPr>
        <w:t xml:space="preserve"> result</w:t>
      </w:r>
      <w:r w:rsidR="00BD5F3F">
        <w:rPr>
          <w:rFonts w:ascii="Arial" w:eastAsia="Calibri" w:hAnsi="Arial" w:cs="Arial"/>
          <w:sz w:val="24"/>
          <w:szCs w:val="24"/>
        </w:rPr>
        <w:t xml:space="preserve">ed in </w:t>
      </w:r>
      <w:r w:rsidR="00FF7462">
        <w:rPr>
          <w:rFonts w:ascii="Arial" w:eastAsia="Calibri" w:hAnsi="Arial" w:cs="Arial"/>
          <w:sz w:val="24"/>
          <w:szCs w:val="24"/>
        </w:rPr>
        <w:t>third respondent bei</w:t>
      </w:r>
      <w:r>
        <w:rPr>
          <w:rFonts w:ascii="Arial" w:eastAsia="Calibri" w:hAnsi="Arial" w:cs="Arial"/>
          <w:sz w:val="24"/>
          <w:szCs w:val="24"/>
        </w:rPr>
        <w:t>n</w:t>
      </w:r>
      <w:r w:rsidR="00FF7462">
        <w:rPr>
          <w:rFonts w:ascii="Arial" w:eastAsia="Calibri" w:hAnsi="Arial" w:cs="Arial"/>
          <w:sz w:val="24"/>
          <w:szCs w:val="24"/>
        </w:rPr>
        <w:t>g</w:t>
      </w:r>
      <w:r>
        <w:rPr>
          <w:rFonts w:ascii="Arial" w:eastAsia="Calibri" w:hAnsi="Arial" w:cs="Arial"/>
          <w:sz w:val="24"/>
          <w:szCs w:val="24"/>
        </w:rPr>
        <w:t xml:space="preserve"> declared an exclusive bargaining unit.  Third respondent</w:t>
      </w:r>
      <w:r w:rsidR="00BD5F3F">
        <w:rPr>
          <w:rFonts w:ascii="Arial" w:eastAsia="Calibri" w:hAnsi="Arial" w:cs="Arial"/>
          <w:sz w:val="24"/>
          <w:szCs w:val="24"/>
        </w:rPr>
        <w:t>,</w:t>
      </w:r>
      <w:r>
        <w:rPr>
          <w:rFonts w:ascii="Arial" w:eastAsia="Calibri" w:hAnsi="Arial" w:cs="Arial"/>
          <w:sz w:val="24"/>
          <w:szCs w:val="24"/>
        </w:rPr>
        <w:t xml:space="preserve"> therefore</w:t>
      </w:r>
      <w:r w:rsidR="00BD5F3F">
        <w:rPr>
          <w:rFonts w:ascii="Arial" w:eastAsia="Calibri" w:hAnsi="Arial" w:cs="Arial"/>
          <w:sz w:val="24"/>
          <w:szCs w:val="24"/>
        </w:rPr>
        <w:t>,</w:t>
      </w:r>
      <w:r>
        <w:rPr>
          <w:rFonts w:ascii="Arial" w:eastAsia="Calibri" w:hAnsi="Arial" w:cs="Arial"/>
          <w:sz w:val="24"/>
          <w:szCs w:val="24"/>
        </w:rPr>
        <w:t xml:space="preserve"> represented the majority of the workforce of applicant.</w:t>
      </w:r>
      <w:r w:rsidR="00361B27">
        <w:rPr>
          <w:rFonts w:ascii="Arial" w:eastAsia="Calibri" w:hAnsi="Arial" w:cs="Arial"/>
          <w:sz w:val="24"/>
          <w:szCs w:val="24"/>
        </w:rPr>
        <w:t xml:space="preserve"> </w:t>
      </w:r>
    </w:p>
    <w:p w:rsidR="00361B27" w:rsidRDefault="00361B27" w:rsidP="007661C3">
      <w:pPr>
        <w:spacing w:after="0" w:line="360" w:lineRule="auto"/>
        <w:jc w:val="both"/>
        <w:rPr>
          <w:rFonts w:ascii="Arial" w:eastAsia="Calibri" w:hAnsi="Arial" w:cs="Arial"/>
          <w:sz w:val="24"/>
          <w:szCs w:val="24"/>
        </w:rPr>
      </w:pPr>
    </w:p>
    <w:p w:rsidR="00361B27" w:rsidRDefault="00361B27" w:rsidP="007661C3">
      <w:pPr>
        <w:spacing w:after="0" w:line="360" w:lineRule="auto"/>
        <w:jc w:val="both"/>
        <w:rPr>
          <w:rFonts w:ascii="Arial" w:eastAsia="Calibri" w:hAnsi="Arial" w:cs="Arial"/>
          <w:sz w:val="24"/>
          <w:szCs w:val="24"/>
        </w:rPr>
      </w:pPr>
      <w:r>
        <w:rPr>
          <w:rFonts w:ascii="Arial" w:eastAsia="Calibri" w:hAnsi="Arial" w:cs="Arial"/>
          <w:sz w:val="24"/>
          <w:szCs w:val="24"/>
        </w:rPr>
        <w:t>[</w:t>
      </w:r>
      <w:r w:rsidR="00ED7845">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The conciliatory agreement (herein </w:t>
      </w:r>
      <w:r w:rsidR="00FF7462">
        <w:rPr>
          <w:rFonts w:ascii="Arial" w:eastAsia="Calibri" w:hAnsi="Arial" w:cs="Arial"/>
          <w:sz w:val="24"/>
          <w:szCs w:val="24"/>
        </w:rPr>
        <w:t>after referred to as “conciliation agreement”</w:t>
      </w:r>
      <w:r>
        <w:rPr>
          <w:rFonts w:ascii="Arial" w:eastAsia="Calibri" w:hAnsi="Arial" w:cs="Arial"/>
          <w:sz w:val="24"/>
          <w:szCs w:val="24"/>
        </w:rPr>
        <w:t>) therefore</w:t>
      </w:r>
      <w:r w:rsidR="00070C8D">
        <w:rPr>
          <w:rFonts w:ascii="Arial" w:eastAsia="Calibri" w:hAnsi="Arial" w:cs="Arial"/>
          <w:sz w:val="24"/>
          <w:szCs w:val="24"/>
        </w:rPr>
        <w:t>,</w:t>
      </w:r>
      <w:r>
        <w:rPr>
          <w:rFonts w:ascii="Arial" w:eastAsia="Calibri" w:hAnsi="Arial" w:cs="Arial"/>
          <w:sz w:val="24"/>
          <w:szCs w:val="24"/>
        </w:rPr>
        <w:t xml:space="preserve"> regulates</w:t>
      </w:r>
      <w:r w:rsidR="00070C8D">
        <w:rPr>
          <w:rFonts w:ascii="Arial" w:eastAsia="Calibri" w:hAnsi="Arial" w:cs="Arial"/>
          <w:sz w:val="24"/>
          <w:szCs w:val="24"/>
        </w:rPr>
        <w:t>,</w:t>
      </w:r>
      <w:r>
        <w:rPr>
          <w:rFonts w:ascii="Arial" w:eastAsia="Calibri" w:hAnsi="Arial" w:cs="Arial"/>
          <w:sz w:val="24"/>
          <w:szCs w:val="24"/>
        </w:rPr>
        <w:t xml:space="preserve"> the relationship of the parties involved in labour disputes.  Applicant sought the following relief:</w:t>
      </w:r>
    </w:p>
    <w:p w:rsidR="00361B27" w:rsidRDefault="00361B27" w:rsidP="007661C3">
      <w:pPr>
        <w:spacing w:after="0" w:line="360" w:lineRule="auto"/>
        <w:jc w:val="both"/>
        <w:rPr>
          <w:rFonts w:ascii="Arial" w:eastAsia="Calibri" w:hAnsi="Arial" w:cs="Arial"/>
          <w:sz w:val="24"/>
          <w:szCs w:val="24"/>
        </w:rPr>
      </w:pPr>
    </w:p>
    <w:p w:rsidR="00DB4CD9" w:rsidRDefault="00361B27" w:rsidP="00BD5F3F">
      <w:pPr>
        <w:spacing w:after="0" w:line="360" w:lineRule="auto"/>
        <w:ind w:left="720"/>
        <w:jc w:val="both"/>
        <w:rPr>
          <w:rFonts w:ascii="Arial" w:eastAsia="Calibri" w:hAnsi="Arial" w:cs="Arial"/>
        </w:rPr>
      </w:pPr>
      <w:r>
        <w:rPr>
          <w:rFonts w:ascii="Arial" w:eastAsia="Calibri" w:hAnsi="Arial" w:cs="Arial"/>
        </w:rPr>
        <w:t xml:space="preserve">“ </w:t>
      </w:r>
      <w:r w:rsidR="00DB4CD9">
        <w:rPr>
          <w:rFonts w:ascii="Arial" w:eastAsia="Calibri" w:hAnsi="Arial" w:cs="Arial"/>
        </w:rPr>
        <w:t>1.1.  that the court should review and set aside the decision taken by the first respondent on the 27</w:t>
      </w:r>
      <w:r w:rsidR="00DB4CD9" w:rsidRPr="00DB4CD9">
        <w:rPr>
          <w:rFonts w:ascii="Arial" w:eastAsia="Calibri" w:hAnsi="Arial" w:cs="Arial"/>
          <w:vertAlign w:val="superscript"/>
        </w:rPr>
        <w:t>th</w:t>
      </w:r>
      <w:r w:rsidR="00DB4CD9">
        <w:rPr>
          <w:rFonts w:ascii="Arial" w:eastAsia="Calibri" w:hAnsi="Arial" w:cs="Arial"/>
        </w:rPr>
        <w:t xml:space="preserve"> of July 2016 to –</w:t>
      </w:r>
    </w:p>
    <w:p w:rsidR="00DB4CD9" w:rsidRPr="00866CF9" w:rsidRDefault="00866CF9" w:rsidP="00866CF9">
      <w:pPr>
        <w:spacing w:after="0" w:line="360" w:lineRule="auto"/>
        <w:ind w:left="2160" w:hanging="720"/>
        <w:jc w:val="both"/>
        <w:rPr>
          <w:rFonts w:ascii="Arial" w:eastAsia="Calibri" w:hAnsi="Arial" w:cs="Arial"/>
        </w:rPr>
      </w:pPr>
      <w:r>
        <w:rPr>
          <w:rFonts w:ascii="Arial" w:eastAsia="Calibri" w:hAnsi="Arial" w:cs="Arial"/>
        </w:rPr>
        <w:t>1.1.1.</w:t>
      </w:r>
      <w:r>
        <w:rPr>
          <w:rFonts w:ascii="Arial" w:eastAsia="Calibri" w:hAnsi="Arial" w:cs="Arial"/>
        </w:rPr>
        <w:tab/>
      </w:r>
      <w:r w:rsidR="00DB4CD9" w:rsidRPr="00866CF9">
        <w:rPr>
          <w:rFonts w:ascii="Arial" w:eastAsia="Calibri" w:hAnsi="Arial" w:cs="Arial"/>
        </w:rPr>
        <w:t>Consider the referral of dispute filed by third respondent; and to</w:t>
      </w:r>
    </w:p>
    <w:p w:rsidR="00DB4CD9" w:rsidRPr="00866CF9" w:rsidRDefault="00866CF9" w:rsidP="00866CF9">
      <w:pPr>
        <w:spacing w:after="0" w:line="360" w:lineRule="auto"/>
        <w:ind w:left="2160" w:hanging="720"/>
        <w:jc w:val="both"/>
        <w:rPr>
          <w:rFonts w:ascii="Arial" w:eastAsia="Calibri" w:hAnsi="Arial" w:cs="Arial"/>
        </w:rPr>
      </w:pPr>
      <w:r>
        <w:rPr>
          <w:rFonts w:ascii="Arial" w:eastAsia="Calibri" w:hAnsi="Arial" w:cs="Arial"/>
        </w:rPr>
        <w:t>1.1.2.</w:t>
      </w:r>
      <w:r>
        <w:rPr>
          <w:rFonts w:ascii="Arial" w:eastAsia="Calibri" w:hAnsi="Arial" w:cs="Arial"/>
        </w:rPr>
        <w:tab/>
      </w:r>
      <w:r w:rsidR="00DB4CD9" w:rsidRPr="00866CF9">
        <w:rPr>
          <w:rFonts w:ascii="Arial" w:eastAsia="Calibri" w:hAnsi="Arial" w:cs="Arial"/>
        </w:rPr>
        <w:t>Set the matter down for a conciliation hearing pursuant to section 82 (9) of the Labour Act, Act 11 of 2007, as amended</w:t>
      </w:r>
    </w:p>
    <w:p w:rsidR="00DB4CD9" w:rsidRPr="00866CF9" w:rsidRDefault="00866CF9" w:rsidP="00866CF9">
      <w:pPr>
        <w:spacing w:after="0" w:line="360" w:lineRule="auto"/>
        <w:ind w:left="1560" w:hanging="567"/>
        <w:jc w:val="both"/>
        <w:rPr>
          <w:rFonts w:ascii="Arial" w:eastAsia="Calibri" w:hAnsi="Arial" w:cs="Arial"/>
        </w:rPr>
      </w:pPr>
      <w:r>
        <w:rPr>
          <w:rFonts w:ascii="Arial" w:eastAsia="Calibri" w:hAnsi="Arial" w:cs="Arial"/>
        </w:rPr>
        <w:t>1.2.</w:t>
      </w:r>
      <w:r>
        <w:rPr>
          <w:rFonts w:ascii="Arial" w:eastAsia="Calibri" w:hAnsi="Arial" w:cs="Arial"/>
        </w:rPr>
        <w:tab/>
      </w:r>
      <w:r w:rsidR="00DB4CD9" w:rsidRPr="00866CF9">
        <w:rPr>
          <w:rFonts w:ascii="Arial" w:eastAsia="Calibri" w:hAnsi="Arial" w:cs="Arial"/>
        </w:rPr>
        <w:t>Alternatively review and set aside the decision taken by second respondent by dismissing the points of law raised in the conciliation proceedings held on the 10</w:t>
      </w:r>
      <w:r w:rsidR="00DB4CD9" w:rsidRPr="00866CF9">
        <w:rPr>
          <w:rFonts w:ascii="Arial" w:eastAsia="Calibri" w:hAnsi="Arial" w:cs="Arial"/>
          <w:vertAlign w:val="superscript"/>
        </w:rPr>
        <w:t>th</w:t>
      </w:r>
      <w:r w:rsidR="00DB4CD9" w:rsidRPr="00866CF9">
        <w:rPr>
          <w:rFonts w:ascii="Arial" w:eastAsia="Calibri" w:hAnsi="Arial" w:cs="Arial"/>
        </w:rPr>
        <w:t xml:space="preserve"> of August 2016;</w:t>
      </w:r>
    </w:p>
    <w:p w:rsidR="00DB4CD9" w:rsidRPr="00866CF9" w:rsidRDefault="00866CF9" w:rsidP="00866CF9">
      <w:pPr>
        <w:spacing w:after="0" w:line="360" w:lineRule="auto"/>
        <w:ind w:left="1560" w:hanging="567"/>
        <w:jc w:val="both"/>
        <w:rPr>
          <w:rFonts w:ascii="Arial" w:eastAsia="Calibri" w:hAnsi="Arial" w:cs="Arial"/>
        </w:rPr>
      </w:pPr>
      <w:r>
        <w:rPr>
          <w:rFonts w:ascii="Arial" w:eastAsia="Calibri" w:hAnsi="Arial" w:cs="Arial"/>
        </w:rPr>
        <w:t>1.3.</w:t>
      </w:r>
      <w:r>
        <w:rPr>
          <w:rFonts w:ascii="Arial" w:eastAsia="Calibri" w:hAnsi="Arial" w:cs="Arial"/>
        </w:rPr>
        <w:tab/>
      </w:r>
      <w:r w:rsidR="00DB4CD9" w:rsidRPr="00866CF9">
        <w:rPr>
          <w:rFonts w:ascii="Arial" w:eastAsia="Calibri" w:hAnsi="Arial" w:cs="Arial"/>
        </w:rPr>
        <w:t>Declare the referral of dispute of third respondent to be materially defective on the basis that third respondent failed to exhaust all internal remedies;</w:t>
      </w:r>
    </w:p>
    <w:p w:rsidR="00DB4CD9" w:rsidRPr="00866CF9" w:rsidRDefault="00866CF9" w:rsidP="00866CF9">
      <w:pPr>
        <w:spacing w:after="0" w:line="360" w:lineRule="auto"/>
        <w:ind w:left="1560" w:hanging="567"/>
        <w:jc w:val="both"/>
        <w:rPr>
          <w:rFonts w:ascii="Arial" w:eastAsia="Calibri" w:hAnsi="Arial" w:cs="Arial"/>
        </w:rPr>
      </w:pPr>
      <w:r>
        <w:rPr>
          <w:rFonts w:ascii="Arial" w:eastAsia="Calibri" w:hAnsi="Arial" w:cs="Arial"/>
        </w:rPr>
        <w:t>1.4.</w:t>
      </w:r>
      <w:r>
        <w:rPr>
          <w:rFonts w:ascii="Arial" w:eastAsia="Calibri" w:hAnsi="Arial" w:cs="Arial"/>
        </w:rPr>
        <w:tab/>
      </w:r>
      <w:r w:rsidR="00DB4CD9" w:rsidRPr="00866CF9">
        <w:rPr>
          <w:rFonts w:ascii="Arial" w:eastAsia="Calibri" w:hAnsi="Arial" w:cs="Arial"/>
        </w:rPr>
        <w:t>Direct the third respondent to comply with clause 6 of the collective agreement entered into and between the applicant and third respondent on the 12</w:t>
      </w:r>
      <w:r w:rsidR="00DB4CD9" w:rsidRPr="00866CF9">
        <w:rPr>
          <w:rFonts w:ascii="Arial" w:eastAsia="Calibri" w:hAnsi="Arial" w:cs="Arial"/>
          <w:vertAlign w:val="superscript"/>
        </w:rPr>
        <w:t>th</w:t>
      </w:r>
      <w:r w:rsidR="00DB4CD9" w:rsidRPr="00866CF9">
        <w:rPr>
          <w:rFonts w:ascii="Arial" w:eastAsia="Calibri" w:hAnsi="Arial" w:cs="Arial"/>
        </w:rPr>
        <w:t xml:space="preserve"> of March 2012;</w:t>
      </w:r>
    </w:p>
    <w:p w:rsidR="00DB4CD9" w:rsidRPr="00866CF9" w:rsidRDefault="00866CF9" w:rsidP="00866CF9">
      <w:pPr>
        <w:spacing w:after="0" w:line="360" w:lineRule="auto"/>
        <w:ind w:left="1560" w:hanging="567"/>
        <w:jc w:val="both"/>
        <w:rPr>
          <w:rFonts w:ascii="Arial" w:eastAsia="Calibri" w:hAnsi="Arial" w:cs="Arial"/>
        </w:rPr>
      </w:pPr>
      <w:r>
        <w:rPr>
          <w:rFonts w:ascii="Arial" w:eastAsia="Calibri" w:hAnsi="Arial" w:cs="Arial"/>
        </w:rPr>
        <w:t>1.5.</w:t>
      </w:r>
      <w:r>
        <w:rPr>
          <w:rFonts w:ascii="Arial" w:eastAsia="Calibri" w:hAnsi="Arial" w:cs="Arial"/>
        </w:rPr>
        <w:tab/>
      </w:r>
      <w:r w:rsidR="00DB4CD9" w:rsidRPr="00866CF9">
        <w:rPr>
          <w:rFonts w:ascii="Arial" w:eastAsia="Calibri" w:hAnsi="Arial" w:cs="Arial"/>
        </w:rPr>
        <w:t>Cost of suit; and</w:t>
      </w:r>
    </w:p>
    <w:p w:rsidR="005F69F8" w:rsidRPr="00866CF9" w:rsidRDefault="00866CF9" w:rsidP="00866CF9">
      <w:pPr>
        <w:spacing w:after="0" w:line="360" w:lineRule="auto"/>
        <w:ind w:left="1560" w:hanging="567"/>
        <w:jc w:val="both"/>
        <w:rPr>
          <w:rFonts w:ascii="Arial" w:eastAsia="Calibri" w:hAnsi="Arial" w:cs="Arial"/>
        </w:rPr>
      </w:pPr>
      <w:r w:rsidRPr="00DB4CD9">
        <w:rPr>
          <w:rFonts w:ascii="Arial" w:eastAsia="Calibri" w:hAnsi="Arial" w:cs="Arial"/>
        </w:rPr>
        <w:t>1.6.</w:t>
      </w:r>
      <w:r w:rsidRPr="00DB4CD9">
        <w:rPr>
          <w:rFonts w:ascii="Arial" w:eastAsia="Calibri" w:hAnsi="Arial" w:cs="Arial"/>
        </w:rPr>
        <w:tab/>
      </w:r>
      <w:r w:rsidR="00DB4CD9" w:rsidRPr="00866CF9">
        <w:rPr>
          <w:rFonts w:ascii="Arial" w:eastAsia="Calibri" w:hAnsi="Arial" w:cs="Arial"/>
        </w:rPr>
        <w:t>Further and/or alternative relief.</w:t>
      </w:r>
      <w:r w:rsidR="00361B27" w:rsidRPr="00866CF9">
        <w:rPr>
          <w:rFonts w:ascii="Arial" w:eastAsia="Calibri" w:hAnsi="Arial" w:cs="Arial"/>
        </w:rPr>
        <w:t>”</w:t>
      </w:r>
    </w:p>
    <w:p w:rsidR="005F69F8" w:rsidRDefault="005F69F8" w:rsidP="005F69F8">
      <w:pPr>
        <w:spacing w:after="0" w:line="360" w:lineRule="auto"/>
        <w:jc w:val="both"/>
        <w:rPr>
          <w:rFonts w:ascii="Arial" w:eastAsia="Calibri" w:hAnsi="Arial" w:cs="Arial"/>
          <w:sz w:val="24"/>
          <w:szCs w:val="24"/>
        </w:rPr>
      </w:pPr>
    </w:p>
    <w:p w:rsidR="005F69F8" w:rsidRDefault="005F69F8" w:rsidP="005F69F8">
      <w:pPr>
        <w:spacing w:after="0" w:line="360" w:lineRule="auto"/>
        <w:jc w:val="both"/>
        <w:rPr>
          <w:rFonts w:ascii="Arial" w:eastAsia="Calibri" w:hAnsi="Arial" w:cs="Arial"/>
          <w:sz w:val="24"/>
          <w:szCs w:val="24"/>
        </w:rPr>
      </w:pPr>
      <w:r>
        <w:rPr>
          <w:rFonts w:ascii="Arial" w:eastAsia="Calibri" w:hAnsi="Arial" w:cs="Arial"/>
          <w:sz w:val="24"/>
          <w:szCs w:val="24"/>
        </w:rPr>
        <w:t>[</w:t>
      </w:r>
      <w:r w:rsidR="00ED7845">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It is applicant’s assertion that third respondent has abdicated its duties </w:t>
      </w:r>
      <w:r w:rsidR="002F3B7A">
        <w:rPr>
          <w:rFonts w:ascii="Arial" w:eastAsia="Calibri" w:hAnsi="Arial" w:cs="Arial"/>
          <w:sz w:val="24"/>
          <w:szCs w:val="24"/>
        </w:rPr>
        <w:t>amongst</w:t>
      </w:r>
      <w:r>
        <w:rPr>
          <w:rFonts w:ascii="Arial" w:eastAsia="Calibri" w:hAnsi="Arial" w:cs="Arial"/>
          <w:sz w:val="24"/>
          <w:szCs w:val="24"/>
        </w:rPr>
        <w:t xml:space="preserve"> which involves the compliance with the terms of the conciliat</w:t>
      </w:r>
      <w:r w:rsidR="00FF7462">
        <w:rPr>
          <w:rFonts w:ascii="Arial" w:eastAsia="Calibri" w:hAnsi="Arial" w:cs="Arial"/>
          <w:sz w:val="24"/>
          <w:szCs w:val="24"/>
        </w:rPr>
        <w:t>ion</w:t>
      </w:r>
      <w:r w:rsidR="002F3B7A">
        <w:rPr>
          <w:rFonts w:ascii="Arial" w:eastAsia="Calibri" w:hAnsi="Arial" w:cs="Arial"/>
          <w:sz w:val="24"/>
          <w:szCs w:val="24"/>
        </w:rPr>
        <w:t xml:space="preserve"> agreement</w:t>
      </w:r>
      <w:r>
        <w:rPr>
          <w:rFonts w:ascii="Arial" w:eastAsia="Calibri" w:hAnsi="Arial" w:cs="Arial"/>
          <w:sz w:val="24"/>
          <w:szCs w:val="24"/>
        </w:rPr>
        <w:t xml:space="preserve">.  Despite </w:t>
      </w:r>
      <w:r w:rsidR="00070C8D">
        <w:rPr>
          <w:rFonts w:ascii="Arial" w:eastAsia="Calibri" w:hAnsi="Arial" w:cs="Arial"/>
          <w:sz w:val="24"/>
          <w:szCs w:val="24"/>
        </w:rPr>
        <w:t xml:space="preserve">applicant’s </w:t>
      </w:r>
      <w:r>
        <w:rPr>
          <w:rFonts w:ascii="Arial" w:eastAsia="Calibri" w:hAnsi="Arial" w:cs="Arial"/>
          <w:sz w:val="24"/>
          <w:szCs w:val="24"/>
        </w:rPr>
        <w:t>calling up</w:t>
      </w:r>
      <w:r w:rsidR="00070C8D">
        <w:rPr>
          <w:rFonts w:ascii="Arial" w:eastAsia="Calibri" w:hAnsi="Arial" w:cs="Arial"/>
          <w:sz w:val="24"/>
          <w:szCs w:val="24"/>
        </w:rPr>
        <w:t>on</w:t>
      </w:r>
      <w:r>
        <w:rPr>
          <w:rFonts w:ascii="Arial" w:eastAsia="Calibri" w:hAnsi="Arial" w:cs="Arial"/>
          <w:sz w:val="24"/>
          <w:szCs w:val="24"/>
        </w:rPr>
        <w:t xml:space="preserve"> it to prove that it has a majority membership in its membership, third respondent</w:t>
      </w:r>
      <w:r w:rsidR="00FF7462">
        <w:rPr>
          <w:rFonts w:ascii="Arial" w:eastAsia="Calibri" w:hAnsi="Arial" w:cs="Arial"/>
          <w:sz w:val="24"/>
          <w:szCs w:val="24"/>
        </w:rPr>
        <w:t>,</w:t>
      </w:r>
      <w:r>
        <w:rPr>
          <w:rFonts w:ascii="Arial" w:eastAsia="Calibri" w:hAnsi="Arial" w:cs="Arial"/>
          <w:sz w:val="24"/>
          <w:szCs w:val="24"/>
        </w:rPr>
        <w:t xml:space="preserve"> failed to do so to date</w:t>
      </w:r>
      <w:r w:rsidR="00070C8D">
        <w:rPr>
          <w:rFonts w:ascii="Arial" w:eastAsia="Calibri" w:hAnsi="Arial" w:cs="Arial"/>
          <w:sz w:val="24"/>
          <w:szCs w:val="24"/>
        </w:rPr>
        <w:t>,</w:t>
      </w:r>
      <w:r>
        <w:rPr>
          <w:rFonts w:ascii="Arial" w:eastAsia="Calibri" w:hAnsi="Arial" w:cs="Arial"/>
          <w:sz w:val="24"/>
          <w:szCs w:val="24"/>
        </w:rPr>
        <w:t xml:space="preserve"> resulting in these proceedings.</w:t>
      </w:r>
    </w:p>
    <w:p w:rsidR="005F69F8" w:rsidRDefault="005F69F8" w:rsidP="005F69F8">
      <w:pPr>
        <w:spacing w:after="0" w:line="360" w:lineRule="auto"/>
        <w:jc w:val="both"/>
        <w:rPr>
          <w:rFonts w:ascii="Arial" w:eastAsia="Calibri" w:hAnsi="Arial" w:cs="Arial"/>
          <w:sz w:val="24"/>
          <w:szCs w:val="24"/>
        </w:rPr>
      </w:pPr>
    </w:p>
    <w:p w:rsidR="005F69F8" w:rsidRDefault="005F69F8" w:rsidP="005F69F8">
      <w:pPr>
        <w:spacing w:after="0" w:line="360" w:lineRule="auto"/>
        <w:jc w:val="both"/>
        <w:rPr>
          <w:rFonts w:ascii="Arial" w:eastAsia="Calibri" w:hAnsi="Arial" w:cs="Arial"/>
          <w:sz w:val="24"/>
          <w:szCs w:val="24"/>
        </w:rPr>
      </w:pPr>
      <w:r>
        <w:rPr>
          <w:rFonts w:ascii="Arial" w:eastAsia="Calibri" w:hAnsi="Arial" w:cs="Arial"/>
          <w:sz w:val="24"/>
          <w:szCs w:val="24"/>
        </w:rPr>
        <w:t>[</w:t>
      </w:r>
      <w:r w:rsidR="00ED7845">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BD5F3F">
        <w:rPr>
          <w:rFonts w:ascii="Arial" w:eastAsia="Calibri" w:hAnsi="Arial" w:cs="Arial"/>
          <w:sz w:val="24"/>
          <w:szCs w:val="24"/>
        </w:rPr>
        <w:t>The facts which are not disputed are that o</w:t>
      </w:r>
      <w:r>
        <w:rPr>
          <w:rFonts w:ascii="Arial" w:eastAsia="Calibri" w:hAnsi="Arial" w:cs="Arial"/>
          <w:sz w:val="24"/>
          <w:szCs w:val="24"/>
        </w:rPr>
        <w:t xml:space="preserve">n the 08 January 2016, third respondent referred a dispute to first respondent </w:t>
      </w:r>
      <w:r w:rsidR="00BD5F3F">
        <w:rPr>
          <w:rFonts w:ascii="Arial" w:eastAsia="Calibri" w:hAnsi="Arial" w:cs="Arial"/>
          <w:sz w:val="24"/>
          <w:szCs w:val="24"/>
        </w:rPr>
        <w:t>wherein it sought an order f</w:t>
      </w:r>
      <w:r>
        <w:rPr>
          <w:rFonts w:ascii="Arial" w:eastAsia="Calibri" w:hAnsi="Arial" w:cs="Arial"/>
          <w:sz w:val="24"/>
          <w:szCs w:val="24"/>
        </w:rPr>
        <w:t>r</w:t>
      </w:r>
      <w:r w:rsidR="00BD5F3F">
        <w:rPr>
          <w:rFonts w:ascii="Arial" w:eastAsia="Calibri" w:hAnsi="Arial" w:cs="Arial"/>
          <w:sz w:val="24"/>
          <w:szCs w:val="24"/>
        </w:rPr>
        <w:t>o</w:t>
      </w:r>
      <w:r>
        <w:rPr>
          <w:rFonts w:ascii="Arial" w:eastAsia="Calibri" w:hAnsi="Arial" w:cs="Arial"/>
          <w:sz w:val="24"/>
          <w:szCs w:val="24"/>
        </w:rPr>
        <w:t>m first respondent to force applicant to partake in the an</w:t>
      </w:r>
      <w:r w:rsidR="00BD5F3F">
        <w:rPr>
          <w:rFonts w:ascii="Arial" w:eastAsia="Calibri" w:hAnsi="Arial" w:cs="Arial"/>
          <w:sz w:val="24"/>
          <w:szCs w:val="24"/>
        </w:rPr>
        <w:t>nu</w:t>
      </w:r>
      <w:r>
        <w:rPr>
          <w:rFonts w:ascii="Arial" w:eastAsia="Calibri" w:hAnsi="Arial" w:cs="Arial"/>
          <w:sz w:val="24"/>
          <w:szCs w:val="24"/>
        </w:rPr>
        <w:t xml:space="preserve">al wage negotiations in terms of the </w:t>
      </w:r>
      <w:r w:rsidR="002F3B7A">
        <w:rPr>
          <w:rFonts w:ascii="Arial" w:eastAsia="Calibri" w:hAnsi="Arial" w:cs="Arial"/>
          <w:sz w:val="24"/>
          <w:szCs w:val="24"/>
        </w:rPr>
        <w:t>conciliatory agreement.</w:t>
      </w:r>
    </w:p>
    <w:p w:rsidR="002F3B7A" w:rsidRDefault="002F3B7A" w:rsidP="005F69F8">
      <w:pPr>
        <w:spacing w:after="0" w:line="360" w:lineRule="auto"/>
        <w:jc w:val="both"/>
        <w:rPr>
          <w:rFonts w:ascii="Arial" w:eastAsia="Calibri" w:hAnsi="Arial" w:cs="Arial"/>
          <w:sz w:val="24"/>
          <w:szCs w:val="24"/>
        </w:rPr>
      </w:pPr>
    </w:p>
    <w:p w:rsidR="002F3B7A" w:rsidRDefault="002F3B7A" w:rsidP="005F69F8">
      <w:pPr>
        <w:spacing w:after="0" w:line="360" w:lineRule="auto"/>
        <w:jc w:val="both"/>
        <w:rPr>
          <w:rFonts w:ascii="Arial" w:eastAsia="Calibri" w:hAnsi="Arial" w:cs="Arial"/>
          <w:sz w:val="24"/>
          <w:szCs w:val="24"/>
        </w:rPr>
      </w:pPr>
      <w:r>
        <w:rPr>
          <w:rFonts w:ascii="Arial" w:eastAsia="Calibri" w:hAnsi="Arial" w:cs="Arial"/>
          <w:sz w:val="24"/>
          <w:szCs w:val="24"/>
        </w:rPr>
        <w:t>[</w:t>
      </w:r>
      <w:r w:rsidR="00ED7845">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It is applicant’s further averment that in embarking on this procedure</w:t>
      </w:r>
      <w:r w:rsidR="00BD5F3F">
        <w:rPr>
          <w:rFonts w:ascii="Arial" w:eastAsia="Calibri" w:hAnsi="Arial" w:cs="Arial"/>
          <w:sz w:val="24"/>
          <w:szCs w:val="24"/>
        </w:rPr>
        <w:t>,</w:t>
      </w:r>
      <w:r>
        <w:rPr>
          <w:rFonts w:ascii="Arial" w:eastAsia="Calibri" w:hAnsi="Arial" w:cs="Arial"/>
          <w:sz w:val="24"/>
          <w:szCs w:val="24"/>
        </w:rPr>
        <w:t xml:space="preserve"> third respondent did not follow the dispute resolution procedures as prov</w:t>
      </w:r>
      <w:r w:rsidR="00BD5F3F">
        <w:rPr>
          <w:rFonts w:ascii="Arial" w:eastAsia="Calibri" w:hAnsi="Arial" w:cs="Arial"/>
          <w:sz w:val="24"/>
          <w:szCs w:val="24"/>
        </w:rPr>
        <w:t>id</w:t>
      </w:r>
      <w:r>
        <w:rPr>
          <w:rFonts w:ascii="Arial" w:eastAsia="Calibri" w:hAnsi="Arial" w:cs="Arial"/>
          <w:sz w:val="24"/>
          <w:szCs w:val="24"/>
        </w:rPr>
        <w:t xml:space="preserve">ed for in the </w:t>
      </w:r>
      <w:r w:rsidR="00FF7462">
        <w:rPr>
          <w:rFonts w:ascii="Arial" w:eastAsia="Calibri" w:hAnsi="Arial" w:cs="Arial"/>
          <w:sz w:val="24"/>
          <w:szCs w:val="24"/>
        </w:rPr>
        <w:t>conciliation</w:t>
      </w:r>
      <w:r>
        <w:rPr>
          <w:rFonts w:ascii="Arial" w:eastAsia="Calibri" w:hAnsi="Arial" w:cs="Arial"/>
          <w:sz w:val="24"/>
          <w:szCs w:val="24"/>
        </w:rPr>
        <w:t xml:space="preserve"> agreement.</w:t>
      </w:r>
      <w:r w:rsidRPr="002F3B7A">
        <w:rPr>
          <w:rFonts w:ascii="Arial" w:eastAsia="Calibri" w:hAnsi="Arial" w:cs="Arial"/>
          <w:sz w:val="24"/>
          <w:szCs w:val="24"/>
        </w:rPr>
        <w:t xml:space="preserve"> </w:t>
      </w:r>
      <w:r>
        <w:rPr>
          <w:rFonts w:ascii="Arial" w:eastAsia="Calibri" w:hAnsi="Arial" w:cs="Arial"/>
          <w:sz w:val="24"/>
          <w:szCs w:val="24"/>
        </w:rPr>
        <w:t>On the 27 July 2016 first respondent filed a Notice of Set down for conciliation.</w:t>
      </w:r>
    </w:p>
    <w:p w:rsidR="002F3B7A" w:rsidRDefault="002F3B7A" w:rsidP="005F69F8">
      <w:pPr>
        <w:spacing w:after="0" w:line="360" w:lineRule="auto"/>
        <w:jc w:val="both"/>
        <w:rPr>
          <w:rFonts w:ascii="Arial" w:eastAsia="Calibri" w:hAnsi="Arial" w:cs="Arial"/>
          <w:sz w:val="24"/>
          <w:szCs w:val="24"/>
        </w:rPr>
      </w:pPr>
    </w:p>
    <w:p w:rsidR="002F3B7A" w:rsidRDefault="002F3B7A" w:rsidP="005F69F8">
      <w:pPr>
        <w:spacing w:after="0" w:line="360" w:lineRule="auto"/>
        <w:jc w:val="both"/>
        <w:rPr>
          <w:rFonts w:ascii="Arial" w:eastAsia="Calibri" w:hAnsi="Arial" w:cs="Arial"/>
          <w:sz w:val="24"/>
          <w:szCs w:val="24"/>
        </w:rPr>
      </w:pPr>
      <w:r>
        <w:rPr>
          <w:rFonts w:ascii="Arial" w:eastAsia="Calibri" w:hAnsi="Arial" w:cs="Arial"/>
          <w:sz w:val="24"/>
          <w:szCs w:val="24"/>
        </w:rPr>
        <w:t>[</w:t>
      </w:r>
      <w:r w:rsidR="00ED784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BD5F3F">
        <w:rPr>
          <w:rFonts w:ascii="Arial" w:eastAsia="Calibri" w:hAnsi="Arial" w:cs="Arial"/>
          <w:sz w:val="24"/>
          <w:szCs w:val="24"/>
        </w:rPr>
        <w:t>Applicant has attacked the procedure ado</w:t>
      </w:r>
      <w:r>
        <w:rPr>
          <w:rFonts w:ascii="Arial" w:eastAsia="Calibri" w:hAnsi="Arial" w:cs="Arial"/>
          <w:sz w:val="24"/>
          <w:szCs w:val="24"/>
        </w:rPr>
        <w:t>pted by third respondent in this matter</w:t>
      </w:r>
      <w:r w:rsidR="00BD5F3F">
        <w:rPr>
          <w:rFonts w:ascii="Arial" w:eastAsia="Calibri" w:hAnsi="Arial" w:cs="Arial"/>
          <w:sz w:val="24"/>
          <w:szCs w:val="24"/>
        </w:rPr>
        <w:t>. I</w:t>
      </w:r>
      <w:r>
        <w:rPr>
          <w:rFonts w:ascii="Arial" w:eastAsia="Calibri" w:hAnsi="Arial" w:cs="Arial"/>
          <w:sz w:val="24"/>
          <w:szCs w:val="24"/>
        </w:rPr>
        <w:t xml:space="preserve">t is </w:t>
      </w:r>
      <w:r w:rsidR="00BD5F3F">
        <w:rPr>
          <w:rFonts w:ascii="Arial" w:eastAsia="Calibri" w:hAnsi="Arial" w:cs="Arial"/>
          <w:sz w:val="24"/>
          <w:szCs w:val="24"/>
        </w:rPr>
        <w:t xml:space="preserve">applicant’s </w:t>
      </w:r>
      <w:r w:rsidR="00CC61B2">
        <w:rPr>
          <w:rFonts w:ascii="Arial" w:eastAsia="Calibri" w:hAnsi="Arial" w:cs="Arial"/>
          <w:sz w:val="24"/>
          <w:szCs w:val="24"/>
        </w:rPr>
        <w:t>view</w:t>
      </w:r>
      <w:r w:rsidR="00BD5F3F">
        <w:rPr>
          <w:rFonts w:ascii="Arial" w:eastAsia="Calibri" w:hAnsi="Arial" w:cs="Arial"/>
          <w:sz w:val="24"/>
          <w:szCs w:val="24"/>
        </w:rPr>
        <w:t>,</w:t>
      </w:r>
      <w:r>
        <w:rPr>
          <w:rFonts w:ascii="Arial" w:eastAsia="Calibri" w:hAnsi="Arial" w:cs="Arial"/>
          <w:sz w:val="24"/>
          <w:szCs w:val="24"/>
        </w:rPr>
        <w:t xml:space="preserve"> that</w:t>
      </w:r>
      <w:r w:rsidR="00BD5F3F">
        <w:rPr>
          <w:rFonts w:ascii="Arial" w:eastAsia="Calibri" w:hAnsi="Arial" w:cs="Arial"/>
          <w:sz w:val="24"/>
          <w:szCs w:val="24"/>
        </w:rPr>
        <w:t>,</w:t>
      </w:r>
      <w:r>
        <w:rPr>
          <w:rFonts w:ascii="Arial" w:eastAsia="Calibri" w:hAnsi="Arial" w:cs="Arial"/>
          <w:sz w:val="24"/>
          <w:szCs w:val="24"/>
        </w:rPr>
        <w:t xml:space="preserve"> third respondent has no authority to refer a dispute to first respondent where it is clear that it seeks to enforce the conciliat</w:t>
      </w:r>
      <w:r w:rsidR="00FF4DEE">
        <w:rPr>
          <w:rFonts w:ascii="Arial" w:eastAsia="Calibri" w:hAnsi="Arial" w:cs="Arial"/>
          <w:sz w:val="24"/>
          <w:szCs w:val="24"/>
        </w:rPr>
        <w:t>ion</w:t>
      </w:r>
      <w:r>
        <w:rPr>
          <w:rFonts w:ascii="Arial" w:eastAsia="Calibri" w:hAnsi="Arial" w:cs="Arial"/>
          <w:sz w:val="24"/>
          <w:szCs w:val="24"/>
        </w:rPr>
        <w:t xml:space="preserve"> agreement and force applicant to enter the annual wage negotiations with it.  </w:t>
      </w:r>
      <w:r w:rsidR="00BD5F3F">
        <w:rPr>
          <w:rFonts w:ascii="Arial" w:eastAsia="Calibri" w:hAnsi="Arial" w:cs="Arial"/>
          <w:sz w:val="24"/>
          <w:szCs w:val="24"/>
        </w:rPr>
        <w:t>Further</w:t>
      </w:r>
      <w:r w:rsidR="00FF4DEE">
        <w:rPr>
          <w:rFonts w:ascii="Arial" w:eastAsia="Calibri" w:hAnsi="Arial" w:cs="Arial"/>
          <w:sz w:val="24"/>
          <w:szCs w:val="24"/>
        </w:rPr>
        <w:t>,</w:t>
      </w:r>
      <w:r w:rsidR="00BD5F3F">
        <w:rPr>
          <w:rFonts w:ascii="Arial" w:eastAsia="Calibri" w:hAnsi="Arial" w:cs="Arial"/>
          <w:sz w:val="24"/>
          <w:szCs w:val="24"/>
        </w:rPr>
        <w:t xml:space="preserve"> that</w:t>
      </w:r>
      <w:r>
        <w:rPr>
          <w:rFonts w:ascii="Arial" w:eastAsia="Calibri" w:hAnsi="Arial" w:cs="Arial"/>
          <w:sz w:val="24"/>
          <w:szCs w:val="24"/>
        </w:rPr>
        <w:t xml:space="preserve"> it has failed to comply with the requirements for such a procedures chief amongst which</w:t>
      </w:r>
      <w:r w:rsidR="00FF7462">
        <w:rPr>
          <w:rFonts w:ascii="Arial" w:eastAsia="Calibri" w:hAnsi="Arial" w:cs="Arial"/>
          <w:sz w:val="24"/>
          <w:szCs w:val="24"/>
        </w:rPr>
        <w:t>,</w:t>
      </w:r>
      <w:r>
        <w:rPr>
          <w:rFonts w:ascii="Arial" w:eastAsia="Calibri" w:hAnsi="Arial" w:cs="Arial"/>
          <w:sz w:val="24"/>
          <w:szCs w:val="24"/>
        </w:rPr>
        <w:t xml:space="preserve"> is the need for </w:t>
      </w:r>
      <w:r w:rsidR="00432FD4">
        <w:rPr>
          <w:rFonts w:ascii="Arial" w:eastAsia="Calibri" w:hAnsi="Arial" w:cs="Arial"/>
          <w:sz w:val="24"/>
          <w:szCs w:val="24"/>
        </w:rPr>
        <w:t>“</w:t>
      </w:r>
      <w:r>
        <w:rPr>
          <w:rFonts w:ascii="Arial" w:eastAsia="Calibri" w:hAnsi="Arial" w:cs="Arial"/>
          <w:sz w:val="24"/>
          <w:szCs w:val="24"/>
        </w:rPr>
        <w:t>a summary of dispute</w:t>
      </w:r>
      <w:r w:rsidR="00432FD4">
        <w:rPr>
          <w:rFonts w:ascii="Arial" w:eastAsia="Calibri" w:hAnsi="Arial" w:cs="Arial"/>
          <w:sz w:val="24"/>
          <w:szCs w:val="24"/>
        </w:rPr>
        <w:t>”</w:t>
      </w:r>
      <w:r>
        <w:rPr>
          <w:rFonts w:ascii="Arial" w:eastAsia="Calibri" w:hAnsi="Arial" w:cs="Arial"/>
          <w:sz w:val="24"/>
          <w:szCs w:val="24"/>
        </w:rPr>
        <w:t xml:space="preserve"> </w:t>
      </w:r>
      <w:r w:rsidR="00432FD4">
        <w:rPr>
          <w:rFonts w:ascii="Arial" w:eastAsia="Calibri" w:hAnsi="Arial" w:cs="Arial"/>
          <w:sz w:val="24"/>
          <w:szCs w:val="24"/>
        </w:rPr>
        <w:t>in which</w:t>
      </w:r>
      <w:r>
        <w:rPr>
          <w:rFonts w:ascii="Arial" w:eastAsia="Calibri" w:hAnsi="Arial" w:cs="Arial"/>
          <w:sz w:val="24"/>
          <w:szCs w:val="24"/>
        </w:rPr>
        <w:t xml:space="preserve"> it is required to state that it has taken all reasonable steps to resolve the dispute.</w:t>
      </w:r>
    </w:p>
    <w:p w:rsidR="00CC61B2" w:rsidRDefault="00CC61B2" w:rsidP="005F69F8">
      <w:pPr>
        <w:spacing w:after="0" w:line="360" w:lineRule="auto"/>
        <w:jc w:val="both"/>
        <w:rPr>
          <w:rFonts w:ascii="Arial" w:eastAsia="Calibri" w:hAnsi="Arial" w:cs="Arial"/>
          <w:sz w:val="24"/>
          <w:szCs w:val="24"/>
        </w:rPr>
      </w:pPr>
    </w:p>
    <w:p w:rsidR="00CC61B2" w:rsidRDefault="00CC61B2" w:rsidP="005F69F8">
      <w:pPr>
        <w:spacing w:after="0" w:line="360" w:lineRule="auto"/>
        <w:jc w:val="both"/>
        <w:rPr>
          <w:rFonts w:ascii="Arial" w:eastAsia="Calibri" w:hAnsi="Arial" w:cs="Arial"/>
          <w:sz w:val="24"/>
          <w:szCs w:val="24"/>
        </w:rPr>
      </w:pPr>
      <w:r>
        <w:rPr>
          <w:rFonts w:ascii="Arial" w:eastAsia="Calibri" w:hAnsi="Arial" w:cs="Arial"/>
          <w:sz w:val="24"/>
          <w:szCs w:val="24"/>
        </w:rPr>
        <w:t>[</w:t>
      </w:r>
      <w:r w:rsidR="00ED7845">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In a nutshell, it is its view</w:t>
      </w:r>
      <w:r w:rsidR="00070C8D">
        <w:rPr>
          <w:rFonts w:ascii="Arial" w:eastAsia="Calibri" w:hAnsi="Arial" w:cs="Arial"/>
          <w:sz w:val="24"/>
          <w:szCs w:val="24"/>
        </w:rPr>
        <w:t>,</w:t>
      </w:r>
      <w:r>
        <w:rPr>
          <w:rFonts w:ascii="Arial" w:eastAsia="Calibri" w:hAnsi="Arial" w:cs="Arial"/>
          <w:sz w:val="24"/>
          <w:szCs w:val="24"/>
        </w:rPr>
        <w:t xml:space="preserve"> that the dispute in question is a nulli</w:t>
      </w:r>
      <w:r w:rsidR="00432FD4">
        <w:rPr>
          <w:rFonts w:ascii="Arial" w:eastAsia="Calibri" w:hAnsi="Arial" w:cs="Arial"/>
          <w:sz w:val="24"/>
          <w:szCs w:val="24"/>
        </w:rPr>
        <w:t>t</w:t>
      </w:r>
      <w:r>
        <w:rPr>
          <w:rFonts w:ascii="Arial" w:eastAsia="Calibri" w:hAnsi="Arial" w:cs="Arial"/>
          <w:sz w:val="24"/>
          <w:szCs w:val="24"/>
        </w:rPr>
        <w:t xml:space="preserve">y in the absence </w:t>
      </w:r>
      <w:r w:rsidR="00070C8D">
        <w:rPr>
          <w:rFonts w:ascii="Arial" w:eastAsia="Calibri" w:hAnsi="Arial" w:cs="Arial"/>
          <w:sz w:val="24"/>
          <w:szCs w:val="24"/>
        </w:rPr>
        <w:t xml:space="preserve">of </w:t>
      </w:r>
      <w:r w:rsidR="00432FD4">
        <w:rPr>
          <w:rFonts w:ascii="Arial" w:eastAsia="Calibri" w:hAnsi="Arial" w:cs="Arial"/>
          <w:sz w:val="24"/>
          <w:szCs w:val="24"/>
        </w:rPr>
        <w:t>third respondent</w:t>
      </w:r>
      <w:r>
        <w:rPr>
          <w:rFonts w:ascii="Arial" w:eastAsia="Calibri" w:hAnsi="Arial" w:cs="Arial"/>
          <w:sz w:val="24"/>
          <w:szCs w:val="24"/>
        </w:rPr>
        <w:t xml:space="preserve"> complying with such a requirement.  Ultimately</w:t>
      </w:r>
      <w:r w:rsidR="00BE02CF">
        <w:rPr>
          <w:rFonts w:ascii="Arial" w:eastAsia="Calibri" w:hAnsi="Arial" w:cs="Arial"/>
          <w:sz w:val="24"/>
          <w:szCs w:val="24"/>
        </w:rPr>
        <w:t>,</w:t>
      </w:r>
      <w:r>
        <w:rPr>
          <w:rFonts w:ascii="Arial" w:eastAsia="Calibri" w:hAnsi="Arial" w:cs="Arial"/>
          <w:sz w:val="24"/>
          <w:szCs w:val="24"/>
        </w:rPr>
        <w:t xml:space="preserve"> it is </w:t>
      </w:r>
      <w:r w:rsidR="00BE02CF">
        <w:rPr>
          <w:rFonts w:ascii="Arial" w:eastAsia="Calibri" w:hAnsi="Arial" w:cs="Arial"/>
          <w:sz w:val="24"/>
          <w:szCs w:val="24"/>
        </w:rPr>
        <w:t xml:space="preserve">its </w:t>
      </w:r>
      <w:r>
        <w:rPr>
          <w:rFonts w:ascii="Arial" w:eastAsia="Calibri" w:hAnsi="Arial" w:cs="Arial"/>
          <w:sz w:val="24"/>
          <w:szCs w:val="24"/>
        </w:rPr>
        <w:t xml:space="preserve">view that the </w:t>
      </w:r>
      <w:r w:rsidR="00070C8D">
        <w:rPr>
          <w:rFonts w:ascii="Arial" w:eastAsia="Calibri" w:hAnsi="Arial" w:cs="Arial"/>
          <w:sz w:val="24"/>
          <w:szCs w:val="24"/>
        </w:rPr>
        <w:t>first</w:t>
      </w:r>
      <w:r>
        <w:rPr>
          <w:rFonts w:ascii="Arial" w:eastAsia="Calibri" w:hAnsi="Arial" w:cs="Arial"/>
          <w:sz w:val="24"/>
          <w:szCs w:val="24"/>
        </w:rPr>
        <w:t xml:space="preserve"> respondent, set this matter down </w:t>
      </w:r>
      <w:r w:rsidR="00070C8D">
        <w:rPr>
          <w:rFonts w:ascii="Arial" w:eastAsia="Calibri" w:hAnsi="Arial" w:cs="Arial"/>
          <w:sz w:val="24"/>
          <w:szCs w:val="24"/>
        </w:rPr>
        <w:t>pre-maturely</w:t>
      </w:r>
      <w:r w:rsidR="00BE02CF">
        <w:rPr>
          <w:rFonts w:ascii="Arial" w:eastAsia="Calibri" w:hAnsi="Arial" w:cs="Arial"/>
          <w:sz w:val="24"/>
          <w:szCs w:val="24"/>
        </w:rPr>
        <w:t xml:space="preserve"> </w:t>
      </w:r>
      <w:r>
        <w:rPr>
          <w:rFonts w:ascii="Arial" w:eastAsia="Calibri" w:hAnsi="Arial" w:cs="Arial"/>
          <w:sz w:val="24"/>
          <w:szCs w:val="24"/>
        </w:rPr>
        <w:t xml:space="preserve">as it had not had sight of </w:t>
      </w:r>
      <w:r w:rsidR="00BE02CF">
        <w:rPr>
          <w:rFonts w:ascii="Arial" w:eastAsia="Calibri" w:hAnsi="Arial" w:cs="Arial"/>
          <w:sz w:val="24"/>
          <w:szCs w:val="24"/>
        </w:rPr>
        <w:t>“</w:t>
      </w:r>
      <w:r>
        <w:rPr>
          <w:rFonts w:ascii="Arial" w:eastAsia="Calibri" w:hAnsi="Arial" w:cs="Arial"/>
          <w:sz w:val="24"/>
          <w:szCs w:val="24"/>
        </w:rPr>
        <w:t>a summary of dispute</w:t>
      </w:r>
      <w:r w:rsidR="00BE02CF">
        <w:rPr>
          <w:rFonts w:ascii="Arial" w:eastAsia="Calibri" w:hAnsi="Arial" w:cs="Arial"/>
          <w:sz w:val="24"/>
          <w:szCs w:val="24"/>
        </w:rPr>
        <w:t>”</w:t>
      </w:r>
      <w:r>
        <w:rPr>
          <w:rFonts w:ascii="Arial" w:eastAsia="Calibri" w:hAnsi="Arial" w:cs="Arial"/>
          <w:sz w:val="24"/>
          <w:szCs w:val="24"/>
        </w:rPr>
        <w:t xml:space="preserve"> as required by the Act.</w:t>
      </w:r>
    </w:p>
    <w:p w:rsidR="00CC61B2" w:rsidRDefault="00CC61B2" w:rsidP="005F69F8">
      <w:pPr>
        <w:spacing w:after="0" w:line="360" w:lineRule="auto"/>
        <w:jc w:val="both"/>
        <w:rPr>
          <w:rFonts w:ascii="Arial" w:eastAsia="Calibri" w:hAnsi="Arial" w:cs="Arial"/>
          <w:sz w:val="24"/>
          <w:szCs w:val="24"/>
        </w:rPr>
      </w:pPr>
    </w:p>
    <w:p w:rsidR="00CC61B2" w:rsidRDefault="00CC61B2" w:rsidP="005F69F8">
      <w:pPr>
        <w:spacing w:after="0" w:line="360" w:lineRule="auto"/>
        <w:jc w:val="both"/>
        <w:rPr>
          <w:rFonts w:ascii="Arial" w:eastAsia="Calibri" w:hAnsi="Arial" w:cs="Arial"/>
          <w:sz w:val="24"/>
          <w:szCs w:val="24"/>
        </w:rPr>
      </w:pPr>
      <w:r>
        <w:rPr>
          <w:rFonts w:ascii="Arial" w:eastAsia="Calibri" w:hAnsi="Arial" w:cs="Arial"/>
          <w:sz w:val="24"/>
          <w:szCs w:val="24"/>
        </w:rPr>
        <w:t>[1</w:t>
      </w:r>
      <w:r w:rsidR="00ED7845">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For that reason it further a</w:t>
      </w:r>
      <w:r w:rsidR="00070C8D">
        <w:rPr>
          <w:rFonts w:ascii="Arial" w:eastAsia="Calibri" w:hAnsi="Arial" w:cs="Arial"/>
          <w:sz w:val="24"/>
          <w:szCs w:val="24"/>
        </w:rPr>
        <w:t>r</w:t>
      </w:r>
      <w:r>
        <w:rPr>
          <w:rFonts w:ascii="Arial" w:eastAsia="Calibri" w:hAnsi="Arial" w:cs="Arial"/>
          <w:sz w:val="24"/>
          <w:szCs w:val="24"/>
        </w:rPr>
        <w:t>g</w:t>
      </w:r>
      <w:r w:rsidR="00070C8D">
        <w:rPr>
          <w:rFonts w:ascii="Arial" w:eastAsia="Calibri" w:hAnsi="Arial" w:cs="Arial"/>
          <w:sz w:val="24"/>
          <w:szCs w:val="24"/>
        </w:rPr>
        <w:t>u</w:t>
      </w:r>
      <w:r>
        <w:rPr>
          <w:rFonts w:ascii="Arial" w:eastAsia="Calibri" w:hAnsi="Arial" w:cs="Arial"/>
          <w:sz w:val="24"/>
          <w:szCs w:val="24"/>
        </w:rPr>
        <w:t xml:space="preserve">ed that </w:t>
      </w:r>
      <w:r w:rsidR="00070C8D">
        <w:rPr>
          <w:rFonts w:ascii="Arial" w:eastAsia="Calibri" w:hAnsi="Arial" w:cs="Arial"/>
          <w:sz w:val="24"/>
          <w:szCs w:val="24"/>
        </w:rPr>
        <w:t>first</w:t>
      </w:r>
      <w:r>
        <w:rPr>
          <w:rFonts w:ascii="Arial" w:eastAsia="Calibri" w:hAnsi="Arial" w:cs="Arial"/>
          <w:sz w:val="24"/>
          <w:szCs w:val="24"/>
        </w:rPr>
        <w:t xml:space="preserve"> respondent </w:t>
      </w:r>
      <w:r w:rsidR="00BE02CF">
        <w:rPr>
          <w:rFonts w:ascii="Arial" w:eastAsia="Calibri" w:hAnsi="Arial" w:cs="Arial"/>
          <w:sz w:val="24"/>
          <w:szCs w:val="24"/>
        </w:rPr>
        <w:t xml:space="preserve">acted </w:t>
      </w:r>
      <w:r w:rsidR="00BE02CF">
        <w:rPr>
          <w:rFonts w:ascii="Arial" w:eastAsia="Calibri" w:hAnsi="Arial" w:cs="Arial"/>
          <w:i/>
          <w:sz w:val="24"/>
          <w:szCs w:val="24"/>
        </w:rPr>
        <w:t>ul</w:t>
      </w:r>
      <w:r w:rsidRPr="00CC61B2">
        <w:rPr>
          <w:rFonts w:ascii="Arial" w:eastAsia="Calibri" w:hAnsi="Arial" w:cs="Arial"/>
          <w:i/>
          <w:sz w:val="24"/>
          <w:szCs w:val="24"/>
        </w:rPr>
        <w:t>tra vires</w:t>
      </w:r>
      <w:r>
        <w:rPr>
          <w:rFonts w:ascii="Arial" w:eastAsia="Calibri" w:hAnsi="Arial" w:cs="Arial"/>
          <w:sz w:val="24"/>
          <w:szCs w:val="24"/>
        </w:rPr>
        <w:t xml:space="preserve"> its statutory discretion as it was </w:t>
      </w:r>
      <w:r w:rsidR="00070C8D">
        <w:rPr>
          <w:rFonts w:ascii="Arial" w:eastAsia="Calibri" w:hAnsi="Arial" w:cs="Arial"/>
          <w:sz w:val="24"/>
          <w:szCs w:val="24"/>
        </w:rPr>
        <w:t xml:space="preserve">not </w:t>
      </w:r>
      <w:r>
        <w:rPr>
          <w:rFonts w:ascii="Arial" w:eastAsia="Calibri" w:hAnsi="Arial" w:cs="Arial"/>
          <w:sz w:val="24"/>
          <w:szCs w:val="24"/>
        </w:rPr>
        <w:t xml:space="preserve">permitted to act </w:t>
      </w:r>
      <w:r w:rsidR="00070C8D">
        <w:rPr>
          <w:rFonts w:ascii="Arial" w:eastAsia="Calibri" w:hAnsi="Arial" w:cs="Arial"/>
          <w:sz w:val="24"/>
          <w:szCs w:val="24"/>
        </w:rPr>
        <w:t>the way</w:t>
      </w:r>
      <w:r>
        <w:rPr>
          <w:rFonts w:ascii="Arial" w:eastAsia="Calibri" w:hAnsi="Arial" w:cs="Arial"/>
          <w:sz w:val="24"/>
          <w:szCs w:val="24"/>
        </w:rPr>
        <w:t xml:space="preserve"> it did, alternatively that it failed to apply its mind on the facts placed before it when it set the matter down.</w:t>
      </w:r>
    </w:p>
    <w:p w:rsidR="002F3B7A" w:rsidRDefault="002F3B7A" w:rsidP="005F69F8">
      <w:pPr>
        <w:spacing w:after="0" w:line="360" w:lineRule="auto"/>
        <w:jc w:val="both"/>
        <w:rPr>
          <w:rFonts w:ascii="Arial" w:eastAsia="Calibri" w:hAnsi="Arial" w:cs="Arial"/>
          <w:sz w:val="24"/>
          <w:szCs w:val="24"/>
        </w:rPr>
      </w:pPr>
    </w:p>
    <w:p w:rsidR="00CC61B2" w:rsidRDefault="00CC61B2" w:rsidP="005F69F8">
      <w:pPr>
        <w:spacing w:after="0" w:line="360" w:lineRule="auto"/>
        <w:jc w:val="both"/>
        <w:rPr>
          <w:rFonts w:ascii="Arial" w:eastAsia="Calibri" w:hAnsi="Arial" w:cs="Arial"/>
          <w:sz w:val="24"/>
          <w:szCs w:val="24"/>
        </w:rPr>
      </w:pPr>
      <w:r>
        <w:rPr>
          <w:rFonts w:ascii="Arial" w:eastAsia="Calibri" w:hAnsi="Arial" w:cs="Arial"/>
          <w:sz w:val="24"/>
          <w:szCs w:val="24"/>
        </w:rPr>
        <w:lastRenderedPageBreak/>
        <w:t>[1</w:t>
      </w:r>
      <w:r w:rsidR="00ED7845">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On the 26 September 2016, </w:t>
      </w:r>
      <w:r w:rsidR="00BE02CF">
        <w:rPr>
          <w:rFonts w:ascii="Arial" w:eastAsia="Calibri" w:hAnsi="Arial" w:cs="Arial"/>
          <w:sz w:val="24"/>
          <w:szCs w:val="24"/>
        </w:rPr>
        <w:t>the Government Attorney</w:t>
      </w:r>
      <w:r>
        <w:rPr>
          <w:rFonts w:ascii="Arial" w:eastAsia="Calibri" w:hAnsi="Arial" w:cs="Arial"/>
          <w:sz w:val="24"/>
          <w:szCs w:val="24"/>
        </w:rPr>
        <w:t xml:space="preserve"> of Windhoek filed a Notice of Representation on behalf of the second respondent.  It gave its address of </w:t>
      </w:r>
      <w:r w:rsidR="00BE02CF">
        <w:rPr>
          <w:rFonts w:ascii="Arial" w:eastAsia="Calibri" w:hAnsi="Arial" w:cs="Arial"/>
          <w:sz w:val="24"/>
          <w:szCs w:val="24"/>
        </w:rPr>
        <w:t>service</w:t>
      </w:r>
      <w:r>
        <w:rPr>
          <w:rFonts w:ascii="Arial" w:eastAsia="Calibri" w:hAnsi="Arial" w:cs="Arial"/>
          <w:sz w:val="24"/>
          <w:szCs w:val="24"/>
        </w:rPr>
        <w:t xml:space="preserve"> as 2</w:t>
      </w:r>
      <w:r w:rsidRPr="00CC61B2">
        <w:rPr>
          <w:rFonts w:ascii="Arial" w:eastAsia="Calibri" w:hAnsi="Arial" w:cs="Arial"/>
          <w:sz w:val="24"/>
          <w:szCs w:val="24"/>
          <w:vertAlign w:val="superscript"/>
        </w:rPr>
        <w:t>nd</w:t>
      </w:r>
      <w:r>
        <w:rPr>
          <w:rFonts w:ascii="Arial" w:eastAsia="Calibri" w:hAnsi="Arial" w:cs="Arial"/>
          <w:sz w:val="24"/>
          <w:szCs w:val="24"/>
        </w:rPr>
        <w:t xml:space="preserve"> floor, Sanlam Building Windhoek.  This noti</w:t>
      </w:r>
      <w:r w:rsidR="002F0E40">
        <w:rPr>
          <w:rFonts w:ascii="Arial" w:eastAsia="Calibri" w:hAnsi="Arial" w:cs="Arial"/>
          <w:sz w:val="24"/>
          <w:szCs w:val="24"/>
        </w:rPr>
        <w:t>ce was defective in terms of</w:t>
      </w:r>
      <w:r>
        <w:rPr>
          <w:rFonts w:ascii="Arial" w:eastAsia="Calibri" w:hAnsi="Arial" w:cs="Arial"/>
          <w:sz w:val="24"/>
          <w:szCs w:val="24"/>
        </w:rPr>
        <w:t xml:space="preserve"> rule </w:t>
      </w:r>
      <w:r w:rsidR="002F0E40">
        <w:rPr>
          <w:rFonts w:ascii="Arial" w:eastAsia="Calibri" w:hAnsi="Arial" w:cs="Arial"/>
          <w:sz w:val="24"/>
          <w:szCs w:val="24"/>
        </w:rPr>
        <w:t>14</w:t>
      </w:r>
      <w:r>
        <w:rPr>
          <w:rFonts w:ascii="Arial" w:eastAsia="Calibri" w:hAnsi="Arial" w:cs="Arial"/>
          <w:sz w:val="24"/>
          <w:szCs w:val="24"/>
        </w:rPr>
        <w:t xml:space="preserve"> of the Rules of Court which read</w:t>
      </w:r>
      <w:r w:rsidR="002F0E40">
        <w:rPr>
          <w:rFonts w:ascii="Arial" w:eastAsia="Calibri" w:hAnsi="Arial" w:cs="Arial"/>
          <w:sz w:val="24"/>
          <w:szCs w:val="24"/>
        </w:rPr>
        <w:t>:</w:t>
      </w:r>
    </w:p>
    <w:p w:rsidR="002F0E40" w:rsidRDefault="002F0E40" w:rsidP="005F69F8">
      <w:pPr>
        <w:spacing w:after="0" w:line="360" w:lineRule="auto"/>
        <w:jc w:val="both"/>
        <w:rPr>
          <w:rFonts w:ascii="Arial" w:eastAsia="Calibri" w:hAnsi="Arial" w:cs="Arial"/>
          <w:sz w:val="24"/>
          <w:szCs w:val="24"/>
        </w:rPr>
      </w:pPr>
    </w:p>
    <w:p w:rsidR="002F0E40" w:rsidRDefault="002F0E40" w:rsidP="002F0E40">
      <w:pPr>
        <w:spacing w:after="0" w:line="360" w:lineRule="auto"/>
        <w:ind w:left="720"/>
        <w:jc w:val="both"/>
        <w:rPr>
          <w:rFonts w:ascii="Arial" w:eastAsia="Calibri" w:hAnsi="Arial" w:cs="Arial"/>
        </w:rPr>
      </w:pPr>
      <w:r w:rsidRPr="002C6CC3">
        <w:rPr>
          <w:rFonts w:ascii="Arial" w:eastAsia="Calibri" w:hAnsi="Arial" w:cs="Arial"/>
        </w:rPr>
        <w:t>“ 14(3) when a defendant delivers a notice of intention to defend he or she must in that notice-</w:t>
      </w:r>
    </w:p>
    <w:p w:rsidR="00070C8D" w:rsidRPr="002C6CC3" w:rsidRDefault="00070C8D" w:rsidP="002F0E40">
      <w:pPr>
        <w:spacing w:after="0" w:line="360" w:lineRule="auto"/>
        <w:ind w:left="720"/>
        <w:jc w:val="both"/>
        <w:rPr>
          <w:rFonts w:ascii="Arial" w:eastAsia="Calibri" w:hAnsi="Arial" w:cs="Arial"/>
        </w:rPr>
      </w:pPr>
      <w:r>
        <w:rPr>
          <w:rFonts w:ascii="Arial" w:eastAsia="Calibri" w:hAnsi="Arial" w:cs="Arial"/>
        </w:rPr>
        <w:t>(a) …</w:t>
      </w:r>
    </w:p>
    <w:p w:rsidR="002F0E40" w:rsidRDefault="002F0E40" w:rsidP="002F0E40">
      <w:pPr>
        <w:spacing w:after="0" w:line="360" w:lineRule="auto"/>
        <w:ind w:left="720"/>
        <w:jc w:val="both"/>
        <w:rPr>
          <w:rFonts w:ascii="Arial" w:eastAsia="Calibri" w:hAnsi="Arial" w:cs="Arial"/>
        </w:rPr>
      </w:pPr>
      <w:r w:rsidRPr="002C6CC3">
        <w:rPr>
          <w:rFonts w:ascii="Arial" w:eastAsia="Calibri" w:hAnsi="Arial" w:cs="Arial"/>
        </w:rPr>
        <w:t>(b) appoint an addr</w:t>
      </w:r>
      <w:r w:rsidR="002C6CC3">
        <w:rPr>
          <w:rFonts w:ascii="Arial" w:eastAsia="Calibri" w:hAnsi="Arial" w:cs="Arial"/>
        </w:rPr>
        <w:t>ess within a flexible radius fro</w:t>
      </w:r>
      <w:r w:rsidRPr="002C6CC3">
        <w:rPr>
          <w:rFonts w:ascii="Arial" w:eastAsia="Calibri" w:hAnsi="Arial" w:cs="Arial"/>
        </w:rPr>
        <w:t xml:space="preserve">m the office of the registrar, not being a post office box or </w:t>
      </w:r>
      <w:r w:rsidRPr="002C6CC3">
        <w:rPr>
          <w:rFonts w:ascii="Arial" w:eastAsia="Calibri" w:hAnsi="Arial" w:cs="Arial"/>
          <w:i/>
        </w:rPr>
        <w:t>poste restante</w:t>
      </w:r>
      <w:r w:rsidRPr="002C6CC3">
        <w:rPr>
          <w:rFonts w:ascii="Arial" w:eastAsia="Calibri" w:hAnsi="Arial" w:cs="Arial"/>
        </w:rPr>
        <w:t>, for service on him or her</w:t>
      </w:r>
      <w:r w:rsidR="002C6CC3" w:rsidRPr="002C6CC3">
        <w:rPr>
          <w:rFonts w:ascii="Arial" w:eastAsia="Calibri" w:hAnsi="Arial" w:cs="Arial"/>
        </w:rPr>
        <w:t xml:space="preserve"> of all documents</w:t>
      </w:r>
      <w:r w:rsidR="002C6CC3">
        <w:rPr>
          <w:rFonts w:ascii="Arial" w:eastAsia="Calibri" w:hAnsi="Arial" w:cs="Arial"/>
        </w:rPr>
        <w:t xml:space="preserve"> in that action.”</w:t>
      </w:r>
    </w:p>
    <w:p w:rsidR="002C6CC3" w:rsidRDefault="002C6CC3" w:rsidP="002C6CC3">
      <w:pPr>
        <w:spacing w:after="0" w:line="360" w:lineRule="auto"/>
        <w:jc w:val="both"/>
        <w:rPr>
          <w:rFonts w:ascii="Arial" w:eastAsia="Calibri" w:hAnsi="Arial" w:cs="Arial"/>
          <w:sz w:val="24"/>
          <w:szCs w:val="24"/>
        </w:rPr>
      </w:pPr>
    </w:p>
    <w:p w:rsidR="002C6CC3" w:rsidRDefault="002C6CC3" w:rsidP="002C6CC3">
      <w:pPr>
        <w:spacing w:after="0" w:line="360" w:lineRule="auto"/>
        <w:jc w:val="both"/>
        <w:rPr>
          <w:rFonts w:ascii="Arial" w:eastAsia="Calibri" w:hAnsi="Arial" w:cs="Arial"/>
          <w:sz w:val="24"/>
          <w:szCs w:val="24"/>
        </w:rPr>
      </w:pPr>
      <w:r>
        <w:rPr>
          <w:rFonts w:ascii="Arial" w:eastAsia="Calibri" w:hAnsi="Arial" w:cs="Arial"/>
          <w:sz w:val="24"/>
          <w:szCs w:val="24"/>
        </w:rPr>
        <w:t>[1</w:t>
      </w:r>
      <w:r w:rsidR="00ED7845">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In as much as this rule does not state the kilometre radius </w:t>
      </w:r>
      <w:r w:rsidR="00193B2A">
        <w:rPr>
          <w:rFonts w:ascii="Arial" w:eastAsia="Calibri" w:hAnsi="Arial" w:cs="Arial"/>
          <w:sz w:val="24"/>
          <w:szCs w:val="24"/>
        </w:rPr>
        <w:t>as</w:t>
      </w:r>
      <w:r>
        <w:rPr>
          <w:rFonts w:ascii="Arial" w:eastAsia="Calibri" w:hAnsi="Arial" w:cs="Arial"/>
          <w:sz w:val="24"/>
          <w:szCs w:val="24"/>
        </w:rPr>
        <w:t xml:space="preserve"> it refers to a </w:t>
      </w:r>
      <w:r w:rsidR="00070C8D">
        <w:rPr>
          <w:rFonts w:ascii="Arial" w:eastAsia="Calibri" w:hAnsi="Arial" w:cs="Arial"/>
          <w:sz w:val="24"/>
          <w:szCs w:val="24"/>
        </w:rPr>
        <w:t>flexible radius,</w:t>
      </w:r>
      <w:r>
        <w:rPr>
          <w:rFonts w:ascii="Arial" w:eastAsia="Calibri" w:hAnsi="Arial" w:cs="Arial"/>
          <w:sz w:val="24"/>
          <w:szCs w:val="24"/>
        </w:rPr>
        <w:t xml:space="preserve"> Windhoek is 700±kilometers, away from the Northern Local Division of the High Court of Namibia</w:t>
      </w:r>
      <w:r w:rsidR="00FF7462">
        <w:rPr>
          <w:rFonts w:ascii="Arial" w:eastAsia="Calibri" w:hAnsi="Arial" w:cs="Arial"/>
          <w:sz w:val="24"/>
          <w:szCs w:val="24"/>
        </w:rPr>
        <w:t xml:space="preserve"> (Oshakati) </w:t>
      </w:r>
      <w:r>
        <w:rPr>
          <w:rFonts w:ascii="Arial" w:eastAsia="Calibri" w:hAnsi="Arial" w:cs="Arial"/>
          <w:sz w:val="24"/>
          <w:szCs w:val="24"/>
        </w:rPr>
        <w:t xml:space="preserve"> and that cannot by any liberal interpretation of the rules be regarded as </w:t>
      </w:r>
      <w:r w:rsidR="00193B2A">
        <w:rPr>
          <w:rFonts w:ascii="Arial" w:eastAsia="Calibri" w:hAnsi="Arial" w:cs="Arial"/>
          <w:sz w:val="24"/>
          <w:szCs w:val="24"/>
        </w:rPr>
        <w:t xml:space="preserve">a flexible </w:t>
      </w:r>
      <w:r>
        <w:rPr>
          <w:rFonts w:ascii="Arial" w:eastAsia="Calibri" w:hAnsi="Arial" w:cs="Arial"/>
          <w:sz w:val="24"/>
          <w:szCs w:val="24"/>
        </w:rPr>
        <w:t>distance</w:t>
      </w:r>
      <w:r w:rsidR="00193B2A">
        <w:rPr>
          <w:rFonts w:ascii="Arial" w:eastAsia="Calibri" w:hAnsi="Arial" w:cs="Arial"/>
          <w:sz w:val="24"/>
          <w:szCs w:val="24"/>
        </w:rPr>
        <w:t>.</w:t>
      </w:r>
      <w:r>
        <w:rPr>
          <w:rFonts w:ascii="Arial" w:eastAsia="Calibri" w:hAnsi="Arial" w:cs="Arial"/>
          <w:sz w:val="24"/>
          <w:szCs w:val="24"/>
        </w:rPr>
        <w:t xml:space="preserve"> </w:t>
      </w:r>
      <w:r w:rsidR="00451537">
        <w:rPr>
          <w:rFonts w:ascii="Arial" w:eastAsia="Calibri" w:hAnsi="Arial" w:cs="Arial"/>
          <w:sz w:val="24"/>
          <w:szCs w:val="24"/>
        </w:rPr>
        <w:t xml:space="preserve">It is, therefore, expected to be a torch bearer when it comes to compliance of the rules of court.  </w:t>
      </w:r>
      <w:r w:rsidR="00193B2A">
        <w:rPr>
          <w:rFonts w:ascii="Arial" w:eastAsia="Calibri" w:hAnsi="Arial" w:cs="Arial"/>
          <w:sz w:val="24"/>
          <w:szCs w:val="24"/>
        </w:rPr>
        <w:t>Therefore</w:t>
      </w:r>
      <w:r w:rsidR="00070C8D">
        <w:rPr>
          <w:rFonts w:ascii="Arial" w:eastAsia="Calibri" w:hAnsi="Arial" w:cs="Arial"/>
          <w:sz w:val="24"/>
          <w:szCs w:val="24"/>
        </w:rPr>
        <w:t>,</w:t>
      </w:r>
      <w:r w:rsidR="00193B2A">
        <w:rPr>
          <w:rFonts w:ascii="Arial" w:eastAsia="Calibri" w:hAnsi="Arial" w:cs="Arial"/>
          <w:sz w:val="24"/>
          <w:szCs w:val="24"/>
        </w:rPr>
        <w:t xml:space="preserve"> it is clear</w:t>
      </w:r>
      <w:r w:rsidR="00070C8D">
        <w:rPr>
          <w:rFonts w:ascii="Arial" w:eastAsia="Calibri" w:hAnsi="Arial" w:cs="Arial"/>
          <w:sz w:val="24"/>
          <w:szCs w:val="24"/>
        </w:rPr>
        <w:t>,</w:t>
      </w:r>
      <w:r w:rsidR="00193B2A">
        <w:rPr>
          <w:rFonts w:ascii="Arial" w:eastAsia="Calibri" w:hAnsi="Arial" w:cs="Arial"/>
          <w:sz w:val="24"/>
          <w:szCs w:val="24"/>
        </w:rPr>
        <w:t xml:space="preserve"> that the Government Attorney did not apply its mind to the rules.</w:t>
      </w:r>
    </w:p>
    <w:p w:rsidR="00005383" w:rsidRDefault="00005383" w:rsidP="002C6CC3">
      <w:pPr>
        <w:spacing w:after="0" w:line="360" w:lineRule="auto"/>
        <w:jc w:val="both"/>
        <w:rPr>
          <w:rFonts w:ascii="Arial" w:eastAsia="Calibri" w:hAnsi="Arial" w:cs="Arial"/>
          <w:sz w:val="24"/>
          <w:szCs w:val="24"/>
        </w:rPr>
      </w:pPr>
    </w:p>
    <w:p w:rsidR="00005383" w:rsidRDefault="00005383" w:rsidP="002C6CC3">
      <w:pPr>
        <w:spacing w:after="0" w:line="360" w:lineRule="auto"/>
        <w:jc w:val="both"/>
        <w:rPr>
          <w:rFonts w:ascii="Arial" w:eastAsia="Calibri" w:hAnsi="Arial" w:cs="Arial"/>
          <w:sz w:val="24"/>
          <w:szCs w:val="24"/>
        </w:rPr>
      </w:pPr>
      <w:r>
        <w:rPr>
          <w:rFonts w:ascii="Arial" w:eastAsia="Calibri" w:hAnsi="Arial" w:cs="Arial"/>
          <w:sz w:val="24"/>
          <w:szCs w:val="24"/>
        </w:rPr>
        <w:t>[1</w:t>
      </w:r>
      <w:r w:rsidR="00ED7845">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193B2A">
        <w:rPr>
          <w:rFonts w:ascii="Arial" w:eastAsia="Calibri" w:hAnsi="Arial" w:cs="Arial"/>
          <w:sz w:val="24"/>
          <w:szCs w:val="24"/>
        </w:rPr>
        <w:t>First and second respondent</w:t>
      </w:r>
      <w:r w:rsidR="00460517">
        <w:rPr>
          <w:rFonts w:ascii="Arial" w:eastAsia="Calibri" w:hAnsi="Arial" w:cs="Arial"/>
          <w:sz w:val="24"/>
          <w:szCs w:val="24"/>
        </w:rPr>
        <w:t>s</w:t>
      </w:r>
      <w:r w:rsidR="00193B2A">
        <w:rPr>
          <w:rFonts w:ascii="Arial" w:eastAsia="Calibri" w:hAnsi="Arial" w:cs="Arial"/>
          <w:sz w:val="24"/>
          <w:szCs w:val="24"/>
        </w:rPr>
        <w:t xml:space="preserve"> through their representatives</w:t>
      </w:r>
      <w:r w:rsidR="00451537">
        <w:rPr>
          <w:rFonts w:ascii="Arial" w:eastAsia="Calibri" w:hAnsi="Arial" w:cs="Arial"/>
          <w:sz w:val="24"/>
          <w:szCs w:val="24"/>
        </w:rPr>
        <w:t>,</w:t>
      </w:r>
      <w:r w:rsidR="00193B2A">
        <w:rPr>
          <w:rFonts w:ascii="Arial" w:eastAsia="Calibri" w:hAnsi="Arial" w:cs="Arial"/>
          <w:sz w:val="24"/>
          <w:szCs w:val="24"/>
        </w:rPr>
        <w:t xml:space="preserve"> Government Attorney did not oppose this application </w:t>
      </w:r>
      <w:r w:rsidR="00460517">
        <w:rPr>
          <w:rFonts w:ascii="Arial" w:eastAsia="Calibri" w:hAnsi="Arial" w:cs="Arial"/>
          <w:sz w:val="24"/>
          <w:szCs w:val="24"/>
        </w:rPr>
        <w:t xml:space="preserve">as </w:t>
      </w:r>
      <w:r w:rsidR="00193B2A">
        <w:rPr>
          <w:rFonts w:ascii="Arial" w:eastAsia="Calibri" w:hAnsi="Arial" w:cs="Arial"/>
          <w:sz w:val="24"/>
          <w:szCs w:val="24"/>
        </w:rPr>
        <w:t>they decide</w:t>
      </w:r>
      <w:r w:rsidR="00460517">
        <w:rPr>
          <w:rFonts w:ascii="Arial" w:eastAsia="Calibri" w:hAnsi="Arial" w:cs="Arial"/>
          <w:sz w:val="24"/>
          <w:szCs w:val="24"/>
        </w:rPr>
        <w:t>d</w:t>
      </w:r>
      <w:r w:rsidR="00193B2A">
        <w:rPr>
          <w:rFonts w:ascii="Arial" w:eastAsia="Calibri" w:hAnsi="Arial" w:cs="Arial"/>
          <w:sz w:val="24"/>
          <w:szCs w:val="24"/>
        </w:rPr>
        <w:t xml:space="preserve"> to abide by the decision of the court. </w:t>
      </w:r>
    </w:p>
    <w:p w:rsidR="00451537" w:rsidRDefault="00451537" w:rsidP="002C6CC3">
      <w:pPr>
        <w:spacing w:after="0" w:line="360" w:lineRule="auto"/>
        <w:jc w:val="both"/>
        <w:rPr>
          <w:rFonts w:ascii="Arial" w:eastAsia="Calibri" w:hAnsi="Arial" w:cs="Arial"/>
          <w:sz w:val="24"/>
          <w:szCs w:val="24"/>
        </w:rPr>
      </w:pPr>
    </w:p>
    <w:p w:rsidR="00005383" w:rsidRDefault="00005383" w:rsidP="002C6CC3">
      <w:pPr>
        <w:spacing w:after="0" w:line="360" w:lineRule="auto"/>
        <w:jc w:val="both"/>
        <w:rPr>
          <w:rFonts w:ascii="Arial" w:eastAsia="Calibri" w:hAnsi="Arial" w:cs="Arial"/>
          <w:sz w:val="24"/>
          <w:szCs w:val="24"/>
        </w:rPr>
      </w:pPr>
      <w:r>
        <w:rPr>
          <w:rFonts w:ascii="Arial" w:eastAsia="Calibri" w:hAnsi="Arial" w:cs="Arial"/>
          <w:sz w:val="24"/>
          <w:szCs w:val="24"/>
        </w:rPr>
        <w:t>[1</w:t>
      </w:r>
      <w:r w:rsidR="00ED7845">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In </w:t>
      </w:r>
      <w:r w:rsidRPr="00005383">
        <w:rPr>
          <w:rFonts w:ascii="Arial" w:eastAsia="Calibri" w:hAnsi="Arial" w:cs="Arial"/>
          <w:i/>
          <w:sz w:val="24"/>
          <w:szCs w:val="24"/>
        </w:rPr>
        <w:t>casu</w:t>
      </w:r>
      <w:r>
        <w:rPr>
          <w:rFonts w:ascii="Arial" w:eastAsia="Calibri" w:hAnsi="Arial" w:cs="Arial"/>
          <w:sz w:val="24"/>
          <w:szCs w:val="24"/>
        </w:rPr>
        <w:t>, first and second respondent</w:t>
      </w:r>
      <w:r w:rsidR="00193B2A">
        <w:rPr>
          <w:rFonts w:ascii="Arial" w:eastAsia="Calibri" w:hAnsi="Arial" w:cs="Arial"/>
          <w:sz w:val="24"/>
          <w:szCs w:val="24"/>
        </w:rPr>
        <w:t>s</w:t>
      </w:r>
      <w:r w:rsidR="00460517">
        <w:rPr>
          <w:rFonts w:ascii="Arial" w:eastAsia="Calibri" w:hAnsi="Arial" w:cs="Arial"/>
          <w:sz w:val="24"/>
          <w:szCs w:val="24"/>
        </w:rPr>
        <w:t>’</w:t>
      </w:r>
      <w:r>
        <w:rPr>
          <w:rFonts w:ascii="Arial" w:eastAsia="Calibri" w:hAnsi="Arial" w:cs="Arial"/>
          <w:sz w:val="24"/>
          <w:szCs w:val="24"/>
        </w:rPr>
        <w:t xml:space="preserve"> further indicated that they were no longer opposed to this application and </w:t>
      </w:r>
      <w:r w:rsidR="00193B2A">
        <w:rPr>
          <w:rFonts w:ascii="Arial" w:eastAsia="Calibri" w:hAnsi="Arial" w:cs="Arial"/>
          <w:sz w:val="24"/>
          <w:szCs w:val="24"/>
        </w:rPr>
        <w:t>wer</w:t>
      </w:r>
      <w:r>
        <w:rPr>
          <w:rFonts w:ascii="Arial" w:eastAsia="Calibri" w:hAnsi="Arial" w:cs="Arial"/>
          <w:sz w:val="24"/>
          <w:szCs w:val="24"/>
        </w:rPr>
        <w:t xml:space="preserve">e going to abide by the court’s decision.  Whether they had done so or not, this notice of representation is defective and the court was </w:t>
      </w:r>
      <w:r w:rsidR="00460517">
        <w:rPr>
          <w:rFonts w:ascii="Arial" w:eastAsia="Calibri" w:hAnsi="Arial" w:cs="Arial"/>
          <w:sz w:val="24"/>
          <w:szCs w:val="24"/>
        </w:rPr>
        <w:t xml:space="preserve">not </w:t>
      </w:r>
      <w:r>
        <w:rPr>
          <w:rFonts w:ascii="Arial" w:eastAsia="Calibri" w:hAnsi="Arial" w:cs="Arial"/>
          <w:sz w:val="24"/>
          <w:szCs w:val="24"/>
        </w:rPr>
        <w:t>going to validate it anyway.</w:t>
      </w:r>
    </w:p>
    <w:p w:rsidR="00005383" w:rsidRDefault="00005383" w:rsidP="002C6CC3">
      <w:pPr>
        <w:spacing w:after="0" w:line="360" w:lineRule="auto"/>
        <w:jc w:val="both"/>
        <w:rPr>
          <w:rFonts w:ascii="Arial" w:eastAsia="Calibri" w:hAnsi="Arial" w:cs="Arial"/>
          <w:sz w:val="24"/>
          <w:szCs w:val="24"/>
        </w:rPr>
      </w:pPr>
    </w:p>
    <w:p w:rsidR="00451537" w:rsidRDefault="00005383" w:rsidP="00451537">
      <w:pPr>
        <w:spacing w:after="0" w:line="360" w:lineRule="auto"/>
        <w:jc w:val="both"/>
        <w:rPr>
          <w:rFonts w:ascii="Arial" w:eastAsia="Calibri" w:hAnsi="Arial" w:cs="Arial"/>
          <w:sz w:val="24"/>
          <w:szCs w:val="24"/>
        </w:rPr>
      </w:pPr>
      <w:r>
        <w:rPr>
          <w:rFonts w:ascii="Arial" w:eastAsia="Calibri" w:hAnsi="Arial" w:cs="Arial"/>
          <w:sz w:val="24"/>
          <w:szCs w:val="24"/>
        </w:rPr>
        <w:t>[1</w:t>
      </w:r>
      <w:r w:rsidR="00ED7845">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193B2A">
        <w:rPr>
          <w:rFonts w:ascii="Arial" w:eastAsia="Calibri" w:hAnsi="Arial" w:cs="Arial"/>
          <w:sz w:val="24"/>
          <w:szCs w:val="24"/>
        </w:rPr>
        <w:t>It</w:t>
      </w:r>
      <w:r>
        <w:rPr>
          <w:rFonts w:ascii="Arial" w:eastAsia="Calibri" w:hAnsi="Arial" w:cs="Arial"/>
          <w:sz w:val="24"/>
          <w:szCs w:val="24"/>
        </w:rPr>
        <w:t xml:space="preserve"> is trite law that a defective notice is </w:t>
      </w:r>
      <w:r w:rsidR="00193B2A">
        <w:rPr>
          <w:rFonts w:ascii="Arial" w:eastAsia="Calibri" w:hAnsi="Arial" w:cs="Arial"/>
          <w:sz w:val="24"/>
          <w:szCs w:val="24"/>
        </w:rPr>
        <w:t>as</w:t>
      </w:r>
      <w:r>
        <w:rPr>
          <w:rFonts w:ascii="Arial" w:eastAsia="Calibri" w:hAnsi="Arial" w:cs="Arial"/>
          <w:sz w:val="24"/>
          <w:szCs w:val="24"/>
        </w:rPr>
        <w:t xml:space="preserve"> a nullity.  </w:t>
      </w:r>
      <w:r w:rsidR="00451537">
        <w:rPr>
          <w:rFonts w:ascii="Arial" w:eastAsia="Calibri" w:hAnsi="Arial" w:cs="Arial"/>
          <w:sz w:val="24"/>
          <w:szCs w:val="24"/>
        </w:rPr>
        <w:t xml:space="preserve">The office of Government Attorney is a representative of interests of the State, inclusive of its nationals. </w:t>
      </w:r>
    </w:p>
    <w:p w:rsidR="00005383" w:rsidRDefault="00005383" w:rsidP="002C6CC3">
      <w:pPr>
        <w:spacing w:after="0" w:line="360" w:lineRule="auto"/>
        <w:jc w:val="both"/>
        <w:rPr>
          <w:rFonts w:ascii="Arial" w:eastAsia="Calibri" w:hAnsi="Arial" w:cs="Arial"/>
          <w:sz w:val="24"/>
          <w:szCs w:val="24"/>
        </w:rPr>
      </w:pPr>
      <w:r>
        <w:rPr>
          <w:rFonts w:ascii="Arial" w:eastAsia="Calibri" w:hAnsi="Arial" w:cs="Arial"/>
          <w:sz w:val="24"/>
          <w:szCs w:val="24"/>
        </w:rPr>
        <w:t>The Government Attorney’s office is warned to apply its mind when representing litigant</w:t>
      </w:r>
      <w:r w:rsidR="00193B2A">
        <w:rPr>
          <w:rFonts w:ascii="Arial" w:eastAsia="Calibri" w:hAnsi="Arial" w:cs="Arial"/>
          <w:sz w:val="24"/>
          <w:szCs w:val="24"/>
        </w:rPr>
        <w:t>s</w:t>
      </w:r>
      <w:r>
        <w:rPr>
          <w:rFonts w:ascii="Arial" w:eastAsia="Calibri" w:hAnsi="Arial" w:cs="Arial"/>
          <w:sz w:val="24"/>
          <w:szCs w:val="24"/>
        </w:rPr>
        <w:t xml:space="preserve"> as failure to do so may result in the state losing cases and increasing unnecessary litigation costs.</w:t>
      </w:r>
    </w:p>
    <w:p w:rsidR="00005383" w:rsidRDefault="00005383" w:rsidP="002C6CC3">
      <w:pPr>
        <w:spacing w:after="0" w:line="360" w:lineRule="auto"/>
        <w:jc w:val="both"/>
        <w:rPr>
          <w:rFonts w:ascii="Arial" w:eastAsia="Calibri" w:hAnsi="Arial" w:cs="Arial"/>
          <w:sz w:val="24"/>
          <w:szCs w:val="24"/>
        </w:rPr>
      </w:pPr>
    </w:p>
    <w:p w:rsidR="00005383" w:rsidRDefault="00005383" w:rsidP="002C6CC3">
      <w:pPr>
        <w:spacing w:after="0" w:line="360" w:lineRule="auto"/>
        <w:jc w:val="both"/>
        <w:rPr>
          <w:rFonts w:ascii="Arial" w:eastAsia="Calibri" w:hAnsi="Arial" w:cs="Arial"/>
          <w:sz w:val="24"/>
          <w:szCs w:val="24"/>
        </w:rPr>
      </w:pPr>
      <w:r>
        <w:rPr>
          <w:rFonts w:ascii="Arial" w:eastAsia="Calibri" w:hAnsi="Arial" w:cs="Arial"/>
          <w:sz w:val="24"/>
          <w:szCs w:val="24"/>
        </w:rPr>
        <w:lastRenderedPageBreak/>
        <w:t>[1</w:t>
      </w:r>
      <w:r w:rsidR="00ED7845">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Third respondent filed a notice of opposition and is represented by victor Hamunyela (hereinafter referred as “VH”).</w:t>
      </w:r>
    </w:p>
    <w:p w:rsidR="00005383" w:rsidRDefault="00005383" w:rsidP="002C6CC3">
      <w:pPr>
        <w:spacing w:after="0" w:line="360" w:lineRule="auto"/>
        <w:jc w:val="both"/>
        <w:rPr>
          <w:rFonts w:ascii="Arial" w:eastAsia="Calibri" w:hAnsi="Arial" w:cs="Arial"/>
          <w:sz w:val="24"/>
          <w:szCs w:val="24"/>
        </w:rPr>
      </w:pPr>
    </w:p>
    <w:p w:rsidR="00005383" w:rsidRDefault="00005383" w:rsidP="002C6CC3">
      <w:pPr>
        <w:spacing w:after="0" w:line="360" w:lineRule="auto"/>
        <w:jc w:val="both"/>
        <w:rPr>
          <w:rFonts w:ascii="Arial" w:eastAsia="Calibri" w:hAnsi="Arial" w:cs="Arial"/>
          <w:sz w:val="24"/>
          <w:szCs w:val="24"/>
        </w:rPr>
      </w:pPr>
      <w:r>
        <w:rPr>
          <w:rFonts w:ascii="Arial" w:eastAsia="Calibri" w:hAnsi="Arial" w:cs="Arial"/>
          <w:sz w:val="24"/>
          <w:szCs w:val="24"/>
        </w:rPr>
        <w:t>[1</w:t>
      </w:r>
      <w:r w:rsidR="00ED7845">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On the 08 September 2016, third respondent filed a notice to </w:t>
      </w:r>
      <w:r w:rsidR="006A134B">
        <w:rPr>
          <w:rFonts w:ascii="Arial" w:eastAsia="Calibri" w:hAnsi="Arial" w:cs="Arial"/>
          <w:sz w:val="24"/>
          <w:szCs w:val="24"/>
        </w:rPr>
        <w:t xml:space="preserve">oppose which was signed by VH.  On the 27 October 2016 he filed heads of argument.  </w:t>
      </w:r>
      <w:r w:rsidR="00460517">
        <w:rPr>
          <w:rFonts w:ascii="Arial" w:eastAsia="Calibri" w:hAnsi="Arial" w:cs="Arial"/>
          <w:sz w:val="24"/>
          <w:szCs w:val="24"/>
        </w:rPr>
        <w:t>His</w:t>
      </w:r>
      <w:r w:rsidR="006A134B">
        <w:rPr>
          <w:rFonts w:ascii="Arial" w:eastAsia="Calibri" w:hAnsi="Arial" w:cs="Arial"/>
          <w:sz w:val="24"/>
          <w:szCs w:val="24"/>
        </w:rPr>
        <w:t xml:space="preserve"> argument which unfortunately does not touch on the issue raised by applicant leaves a lot to be desired and is a clear indication that VH has not done a good job on behalf of third respondent. </w:t>
      </w:r>
    </w:p>
    <w:p w:rsidR="00163473" w:rsidRDefault="00163473" w:rsidP="002C6CC3">
      <w:pPr>
        <w:spacing w:after="0" w:line="360" w:lineRule="auto"/>
        <w:jc w:val="both"/>
        <w:rPr>
          <w:rFonts w:ascii="Arial" w:eastAsia="Calibri" w:hAnsi="Arial" w:cs="Arial"/>
          <w:sz w:val="24"/>
          <w:szCs w:val="24"/>
        </w:rPr>
      </w:pPr>
    </w:p>
    <w:p w:rsidR="00163473" w:rsidRDefault="00163473" w:rsidP="002C6CC3">
      <w:pPr>
        <w:spacing w:after="0" w:line="360" w:lineRule="auto"/>
        <w:jc w:val="both"/>
        <w:rPr>
          <w:rFonts w:ascii="Arial" w:eastAsia="Calibri" w:hAnsi="Arial" w:cs="Arial"/>
          <w:sz w:val="24"/>
          <w:szCs w:val="24"/>
        </w:rPr>
      </w:pPr>
      <w:r>
        <w:rPr>
          <w:rFonts w:ascii="Arial" w:eastAsia="Calibri" w:hAnsi="Arial" w:cs="Arial"/>
          <w:sz w:val="24"/>
          <w:szCs w:val="24"/>
        </w:rPr>
        <w:t>[1</w:t>
      </w:r>
      <w:r w:rsidR="00ED784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This is a very sorry and sad state of affairs</w:t>
      </w:r>
      <w:r w:rsidR="00193B2A">
        <w:rPr>
          <w:rFonts w:ascii="Arial" w:eastAsia="Calibri" w:hAnsi="Arial" w:cs="Arial"/>
          <w:sz w:val="24"/>
          <w:szCs w:val="24"/>
        </w:rPr>
        <w:t>,</w:t>
      </w:r>
      <w:r>
        <w:rPr>
          <w:rFonts w:ascii="Arial" w:eastAsia="Calibri" w:hAnsi="Arial" w:cs="Arial"/>
          <w:sz w:val="24"/>
          <w:szCs w:val="24"/>
        </w:rPr>
        <w:t xml:space="preserve"> because third respondent’s members look up to him as someone who is more knowledgeable than them. It is high time unions in this country sought to be represented by people who have proper and adequate knowledge of the rules </w:t>
      </w:r>
      <w:r w:rsidR="00115A0C">
        <w:rPr>
          <w:rFonts w:ascii="Arial" w:eastAsia="Calibri" w:hAnsi="Arial" w:cs="Arial"/>
          <w:sz w:val="24"/>
          <w:szCs w:val="24"/>
        </w:rPr>
        <w:t>that regulate their industries.  In as much as workers are free to be represented by one of their own</w:t>
      </w:r>
      <w:r w:rsidR="00193B2A">
        <w:rPr>
          <w:rFonts w:ascii="Arial" w:eastAsia="Calibri" w:hAnsi="Arial" w:cs="Arial"/>
          <w:sz w:val="24"/>
          <w:szCs w:val="24"/>
        </w:rPr>
        <w:t>,</w:t>
      </w:r>
      <w:r w:rsidR="00115A0C">
        <w:rPr>
          <w:rFonts w:ascii="Arial" w:eastAsia="Calibri" w:hAnsi="Arial" w:cs="Arial"/>
          <w:sz w:val="24"/>
          <w:szCs w:val="24"/>
        </w:rPr>
        <w:t xml:space="preserve"> they should try to engage legal practitioners to represent them where a l</w:t>
      </w:r>
      <w:r w:rsidR="00193B2A">
        <w:rPr>
          <w:rFonts w:ascii="Arial" w:eastAsia="Calibri" w:hAnsi="Arial" w:cs="Arial"/>
          <w:sz w:val="24"/>
          <w:szCs w:val="24"/>
        </w:rPr>
        <w:t>abour dispute has arisen.  Failure</w:t>
      </w:r>
      <w:r w:rsidR="00115A0C">
        <w:rPr>
          <w:rFonts w:ascii="Arial" w:eastAsia="Calibri" w:hAnsi="Arial" w:cs="Arial"/>
          <w:sz w:val="24"/>
          <w:szCs w:val="24"/>
        </w:rPr>
        <w:t xml:space="preserve"> to do so is to take a costly conscious risk.</w:t>
      </w:r>
    </w:p>
    <w:p w:rsidR="00115A0C" w:rsidRDefault="00115A0C" w:rsidP="002C6CC3">
      <w:pPr>
        <w:spacing w:after="0" w:line="360" w:lineRule="auto"/>
        <w:jc w:val="both"/>
        <w:rPr>
          <w:rFonts w:ascii="Arial" w:eastAsia="Calibri" w:hAnsi="Arial" w:cs="Arial"/>
          <w:sz w:val="24"/>
          <w:szCs w:val="24"/>
        </w:rPr>
      </w:pPr>
    </w:p>
    <w:p w:rsidR="00FF7462" w:rsidRDefault="00115A0C" w:rsidP="00FF7462">
      <w:pPr>
        <w:spacing w:after="0" w:line="360" w:lineRule="auto"/>
        <w:jc w:val="both"/>
        <w:rPr>
          <w:rFonts w:ascii="Arial" w:eastAsia="Calibri" w:hAnsi="Arial" w:cs="Arial"/>
          <w:sz w:val="24"/>
          <w:szCs w:val="24"/>
        </w:rPr>
      </w:pPr>
      <w:r>
        <w:rPr>
          <w:rFonts w:ascii="Arial" w:eastAsia="Calibri" w:hAnsi="Arial" w:cs="Arial"/>
          <w:sz w:val="24"/>
          <w:szCs w:val="24"/>
        </w:rPr>
        <w:t>[</w:t>
      </w:r>
      <w:r w:rsidR="00ED7845">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r>
      <w:r w:rsidR="00FF7462">
        <w:rPr>
          <w:rFonts w:ascii="Arial" w:eastAsia="Calibri" w:hAnsi="Arial" w:cs="Arial"/>
          <w:sz w:val="24"/>
          <w:szCs w:val="24"/>
        </w:rPr>
        <w:t xml:space="preserve">VH rumbled on about the awards, but, failed to deal with applicants’ attack upon third respondent’s failure to comply with requirements pertaining to a referral to first respondent.  </w:t>
      </w:r>
    </w:p>
    <w:p w:rsidR="00115A0C" w:rsidRDefault="00115A0C" w:rsidP="002C6CC3">
      <w:pPr>
        <w:spacing w:after="0" w:line="360" w:lineRule="auto"/>
        <w:jc w:val="both"/>
        <w:rPr>
          <w:rFonts w:ascii="Arial" w:eastAsia="Calibri" w:hAnsi="Arial" w:cs="Arial"/>
          <w:sz w:val="24"/>
          <w:szCs w:val="24"/>
        </w:rPr>
      </w:pPr>
    </w:p>
    <w:p w:rsidR="005F7A6E" w:rsidRDefault="00E2249E" w:rsidP="002C6CC3">
      <w:pPr>
        <w:spacing w:after="0" w:line="360" w:lineRule="auto"/>
        <w:jc w:val="both"/>
        <w:rPr>
          <w:rFonts w:ascii="Arial" w:eastAsia="Calibri" w:hAnsi="Arial" w:cs="Arial"/>
          <w:sz w:val="24"/>
          <w:szCs w:val="24"/>
        </w:rPr>
      </w:pPr>
      <w:r>
        <w:rPr>
          <w:rFonts w:ascii="Arial" w:eastAsia="Calibri" w:hAnsi="Arial" w:cs="Arial"/>
          <w:sz w:val="24"/>
          <w:szCs w:val="24"/>
        </w:rPr>
        <w:t>[2</w:t>
      </w:r>
      <w:r w:rsidR="00ED7845">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r w:rsidR="005F7A6E">
        <w:rPr>
          <w:rFonts w:ascii="Arial" w:eastAsia="Calibri" w:hAnsi="Arial" w:cs="Arial"/>
          <w:sz w:val="24"/>
          <w:szCs w:val="24"/>
        </w:rPr>
        <w:t>VH has exhibited a c</w:t>
      </w:r>
      <w:r>
        <w:rPr>
          <w:rFonts w:ascii="Arial" w:eastAsia="Calibri" w:hAnsi="Arial" w:cs="Arial"/>
          <w:sz w:val="24"/>
          <w:szCs w:val="24"/>
        </w:rPr>
        <w:t>lue</w:t>
      </w:r>
      <w:r w:rsidR="005F7A6E">
        <w:rPr>
          <w:rFonts w:ascii="Arial" w:eastAsia="Calibri" w:hAnsi="Arial" w:cs="Arial"/>
          <w:sz w:val="24"/>
          <w:szCs w:val="24"/>
        </w:rPr>
        <w:t xml:space="preserve">less position regarding the conduct </w:t>
      </w:r>
      <w:r>
        <w:rPr>
          <w:rFonts w:ascii="Arial" w:eastAsia="Calibri" w:hAnsi="Arial" w:cs="Arial"/>
          <w:sz w:val="24"/>
          <w:szCs w:val="24"/>
        </w:rPr>
        <w:t xml:space="preserve">of </w:t>
      </w:r>
      <w:r w:rsidR="005F7A6E">
        <w:rPr>
          <w:rFonts w:ascii="Arial" w:eastAsia="Calibri" w:hAnsi="Arial" w:cs="Arial"/>
          <w:sz w:val="24"/>
          <w:szCs w:val="24"/>
        </w:rPr>
        <w:t>labour procedure</w:t>
      </w:r>
      <w:r>
        <w:rPr>
          <w:rFonts w:ascii="Arial" w:eastAsia="Calibri" w:hAnsi="Arial" w:cs="Arial"/>
          <w:sz w:val="24"/>
          <w:szCs w:val="24"/>
        </w:rPr>
        <w:t>s</w:t>
      </w:r>
      <w:r w:rsidR="005F7A6E">
        <w:rPr>
          <w:rFonts w:ascii="Arial" w:eastAsia="Calibri" w:hAnsi="Arial" w:cs="Arial"/>
          <w:sz w:val="24"/>
          <w:szCs w:val="24"/>
        </w:rPr>
        <w:t xml:space="preserve"> in this matter. </w:t>
      </w:r>
    </w:p>
    <w:p w:rsidR="005F7A6E" w:rsidRDefault="005F7A6E" w:rsidP="002C6CC3">
      <w:pPr>
        <w:spacing w:after="0" w:line="360" w:lineRule="auto"/>
        <w:jc w:val="both"/>
        <w:rPr>
          <w:rFonts w:ascii="Arial" w:eastAsia="Calibri" w:hAnsi="Arial" w:cs="Arial"/>
          <w:sz w:val="24"/>
          <w:szCs w:val="24"/>
        </w:rPr>
      </w:pPr>
    </w:p>
    <w:p w:rsidR="005F7A6E" w:rsidRDefault="005F7A6E" w:rsidP="002C6CC3">
      <w:pPr>
        <w:spacing w:after="0" w:line="360" w:lineRule="auto"/>
        <w:jc w:val="both"/>
        <w:rPr>
          <w:rFonts w:ascii="Arial" w:eastAsia="Calibri" w:hAnsi="Arial" w:cs="Arial"/>
          <w:sz w:val="24"/>
          <w:szCs w:val="24"/>
        </w:rPr>
      </w:pPr>
      <w:r>
        <w:rPr>
          <w:rFonts w:ascii="Arial" w:eastAsia="Calibri" w:hAnsi="Arial" w:cs="Arial"/>
          <w:sz w:val="24"/>
          <w:szCs w:val="24"/>
        </w:rPr>
        <w:t>[2</w:t>
      </w:r>
      <w:r w:rsidR="00F90DC6">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Mr. Greyling </w:t>
      </w:r>
      <w:r w:rsidR="00107217">
        <w:rPr>
          <w:rFonts w:ascii="Arial" w:eastAsia="Calibri" w:hAnsi="Arial" w:cs="Arial"/>
          <w:sz w:val="24"/>
          <w:szCs w:val="24"/>
        </w:rPr>
        <w:t>for applicant filed supplementary head</w:t>
      </w:r>
      <w:r w:rsidR="00E2249E">
        <w:rPr>
          <w:rFonts w:ascii="Arial" w:eastAsia="Calibri" w:hAnsi="Arial" w:cs="Arial"/>
          <w:sz w:val="24"/>
          <w:szCs w:val="24"/>
        </w:rPr>
        <w:t>s</w:t>
      </w:r>
      <w:r w:rsidR="00107217">
        <w:rPr>
          <w:rFonts w:ascii="Arial" w:eastAsia="Calibri" w:hAnsi="Arial" w:cs="Arial"/>
          <w:sz w:val="24"/>
          <w:szCs w:val="24"/>
        </w:rPr>
        <w:t xml:space="preserve"> of </w:t>
      </w:r>
      <w:r w:rsidR="00E2249E">
        <w:rPr>
          <w:rFonts w:ascii="Arial" w:eastAsia="Calibri" w:hAnsi="Arial" w:cs="Arial"/>
          <w:sz w:val="24"/>
          <w:szCs w:val="24"/>
        </w:rPr>
        <w:t>argument,</w:t>
      </w:r>
      <w:r w:rsidR="00107217">
        <w:rPr>
          <w:rFonts w:ascii="Arial" w:eastAsia="Calibri" w:hAnsi="Arial" w:cs="Arial"/>
          <w:sz w:val="24"/>
          <w:szCs w:val="24"/>
        </w:rPr>
        <w:t xml:space="preserve"> whereinafter he pointed out cer</w:t>
      </w:r>
      <w:r w:rsidR="00460517">
        <w:rPr>
          <w:rFonts w:ascii="Arial" w:eastAsia="Calibri" w:hAnsi="Arial" w:cs="Arial"/>
          <w:sz w:val="24"/>
          <w:szCs w:val="24"/>
        </w:rPr>
        <w:t>tain anomalies.  The</w:t>
      </w:r>
      <w:r w:rsidR="00107217">
        <w:rPr>
          <w:rFonts w:ascii="Arial" w:eastAsia="Calibri" w:hAnsi="Arial" w:cs="Arial"/>
          <w:sz w:val="24"/>
          <w:szCs w:val="24"/>
        </w:rPr>
        <w:t xml:space="preserve">se anomalies are refered to as points </w:t>
      </w:r>
      <w:r w:rsidR="00107217" w:rsidRPr="00460517">
        <w:rPr>
          <w:rFonts w:ascii="Arial" w:eastAsia="Calibri" w:hAnsi="Arial" w:cs="Arial"/>
          <w:i/>
          <w:sz w:val="24"/>
          <w:szCs w:val="24"/>
        </w:rPr>
        <w:t>in limine</w:t>
      </w:r>
      <w:r w:rsidR="00107217">
        <w:rPr>
          <w:rFonts w:ascii="Arial" w:eastAsia="Calibri" w:hAnsi="Arial" w:cs="Arial"/>
          <w:sz w:val="24"/>
          <w:szCs w:val="24"/>
        </w:rPr>
        <w:t xml:space="preserve"> and I deal with them hereinunder:</w:t>
      </w:r>
    </w:p>
    <w:p w:rsidR="00107217" w:rsidRDefault="00107217" w:rsidP="002C6CC3">
      <w:pPr>
        <w:spacing w:after="0" w:line="360" w:lineRule="auto"/>
        <w:jc w:val="both"/>
        <w:rPr>
          <w:rFonts w:ascii="Arial" w:eastAsia="Calibri" w:hAnsi="Arial" w:cs="Arial"/>
          <w:sz w:val="24"/>
          <w:szCs w:val="24"/>
        </w:rPr>
      </w:pPr>
    </w:p>
    <w:p w:rsidR="00107217" w:rsidRPr="00E2249E" w:rsidRDefault="00107217" w:rsidP="002C6CC3">
      <w:pPr>
        <w:spacing w:after="0" w:line="360" w:lineRule="auto"/>
        <w:jc w:val="both"/>
        <w:rPr>
          <w:rFonts w:ascii="Arial" w:eastAsia="Calibri" w:hAnsi="Arial" w:cs="Arial"/>
          <w:b/>
          <w:sz w:val="24"/>
          <w:szCs w:val="24"/>
          <w:u w:val="single"/>
        </w:rPr>
      </w:pPr>
      <w:r w:rsidRPr="00E2249E">
        <w:rPr>
          <w:rFonts w:ascii="Arial" w:eastAsia="Calibri" w:hAnsi="Arial" w:cs="Arial"/>
          <w:b/>
          <w:sz w:val="24"/>
          <w:szCs w:val="24"/>
          <w:u w:val="single"/>
        </w:rPr>
        <w:t>Representation of parties</w:t>
      </w:r>
    </w:p>
    <w:p w:rsidR="00107217" w:rsidRDefault="00E2249E" w:rsidP="002C6CC3">
      <w:pPr>
        <w:spacing w:after="0" w:line="360" w:lineRule="auto"/>
        <w:jc w:val="both"/>
        <w:rPr>
          <w:rFonts w:ascii="Arial" w:eastAsia="Calibri" w:hAnsi="Arial" w:cs="Arial"/>
          <w:sz w:val="24"/>
          <w:szCs w:val="24"/>
        </w:rPr>
      </w:pPr>
      <w:r>
        <w:rPr>
          <w:rFonts w:ascii="Arial" w:eastAsia="Calibri" w:hAnsi="Arial" w:cs="Arial"/>
          <w:sz w:val="24"/>
          <w:szCs w:val="24"/>
        </w:rPr>
        <w:t>The Labour Court Rules Act</w:t>
      </w:r>
      <w:r w:rsidR="00107217">
        <w:rPr>
          <w:rFonts w:ascii="Arial" w:eastAsia="Calibri" w:hAnsi="Arial" w:cs="Arial"/>
          <w:sz w:val="24"/>
          <w:szCs w:val="24"/>
        </w:rPr>
        <w:t>, Act 11 of 2007 rule 4 (2) provides that:</w:t>
      </w:r>
    </w:p>
    <w:p w:rsidR="00107217" w:rsidRDefault="00107217" w:rsidP="00107217">
      <w:pPr>
        <w:spacing w:after="0" w:line="360" w:lineRule="auto"/>
        <w:ind w:left="720"/>
        <w:jc w:val="both"/>
        <w:rPr>
          <w:rFonts w:ascii="Arial" w:eastAsia="Calibri" w:hAnsi="Arial" w:cs="Arial"/>
          <w:sz w:val="24"/>
          <w:szCs w:val="24"/>
        </w:rPr>
      </w:pPr>
    </w:p>
    <w:p w:rsidR="00107217" w:rsidRDefault="00107217" w:rsidP="00107217">
      <w:pPr>
        <w:spacing w:after="0" w:line="360" w:lineRule="auto"/>
        <w:ind w:left="720"/>
        <w:jc w:val="both"/>
        <w:rPr>
          <w:rFonts w:ascii="Arial" w:eastAsia="Calibri" w:hAnsi="Arial" w:cs="Arial"/>
        </w:rPr>
      </w:pPr>
      <w:r>
        <w:rPr>
          <w:rFonts w:ascii="Arial" w:eastAsia="Calibri" w:hAnsi="Arial" w:cs="Arial"/>
          <w:sz w:val="24"/>
          <w:szCs w:val="24"/>
        </w:rPr>
        <w:t>“</w:t>
      </w:r>
      <w:r>
        <w:rPr>
          <w:rFonts w:ascii="Arial" w:eastAsia="Calibri" w:hAnsi="Arial" w:cs="Arial"/>
        </w:rPr>
        <w:t xml:space="preserve">where the party is a company or other body corporate or trade union or an employers’ organisation it may be represented by one of its directors or other officers or office bearers or officials, as the case may be, provided that a resolution of the company or other body corporate, trade union or employers’ organisation authorising </w:t>
      </w:r>
      <w:r>
        <w:rPr>
          <w:rFonts w:ascii="Arial" w:eastAsia="Calibri" w:hAnsi="Arial" w:cs="Arial"/>
        </w:rPr>
        <w:lastRenderedPageBreak/>
        <w:t>such person to represent it is filed with the Registrar at the time the application is filed or the appeal is lodged or, if that is not possible, at least 5 days before the hearing of the matter.”</w:t>
      </w:r>
    </w:p>
    <w:p w:rsidR="00107217" w:rsidRDefault="00107217" w:rsidP="00107217">
      <w:pPr>
        <w:spacing w:after="0" w:line="360" w:lineRule="auto"/>
        <w:jc w:val="both"/>
        <w:rPr>
          <w:rFonts w:ascii="Arial" w:eastAsia="Calibri" w:hAnsi="Arial" w:cs="Arial"/>
          <w:sz w:val="24"/>
          <w:szCs w:val="24"/>
        </w:rPr>
      </w:pPr>
    </w:p>
    <w:p w:rsidR="00AC4F0A" w:rsidRDefault="00AC4F0A" w:rsidP="00107217">
      <w:pPr>
        <w:spacing w:after="0" w:line="360" w:lineRule="auto"/>
        <w:jc w:val="both"/>
        <w:rPr>
          <w:rFonts w:ascii="Arial" w:eastAsia="Calibri" w:hAnsi="Arial" w:cs="Arial"/>
          <w:sz w:val="24"/>
          <w:szCs w:val="24"/>
        </w:rPr>
      </w:pPr>
      <w:r>
        <w:rPr>
          <w:rFonts w:ascii="Arial" w:eastAsia="Calibri" w:hAnsi="Arial" w:cs="Arial"/>
          <w:sz w:val="24"/>
          <w:szCs w:val="24"/>
        </w:rPr>
        <w:t>[2</w:t>
      </w:r>
      <w:r w:rsidR="00F90DC6">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This rule makes it clear tha</w:t>
      </w:r>
      <w:r w:rsidR="00E2249E">
        <w:rPr>
          <w:rFonts w:ascii="Arial" w:eastAsia="Calibri" w:hAnsi="Arial" w:cs="Arial"/>
          <w:sz w:val="24"/>
          <w:szCs w:val="24"/>
        </w:rPr>
        <w:t>t</w:t>
      </w:r>
      <w:r w:rsidR="00FF7462">
        <w:rPr>
          <w:rFonts w:ascii="Arial" w:eastAsia="Calibri" w:hAnsi="Arial" w:cs="Arial"/>
          <w:sz w:val="24"/>
          <w:szCs w:val="24"/>
        </w:rPr>
        <w:t>,</w:t>
      </w:r>
      <w:r w:rsidR="00E2249E">
        <w:rPr>
          <w:rFonts w:ascii="Arial" w:eastAsia="Calibri" w:hAnsi="Arial" w:cs="Arial"/>
          <w:sz w:val="24"/>
          <w:szCs w:val="24"/>
        </w:rPr>
        <w:t xml:space="preserve"> whoever</w:t>
      </w:r>
      <w:r w:rsidR="00FF7462">
        <w:rPr>
          <w:rFonts w:ascii="Arial" w:eastAsia="Calibri" w:hAnsi="Arial" w:cs="Arial"/>
          <w:sz w:val="24"/>
          <w:szCs w:val="24"/>
        </w:rPr>
        <w:t>,</w:t>
      </w:r>
      <w:r w:rsidR="00E2249E">
        <w:rPr>
          <w:rFonts w:ascii="Arial" w:eastAsia="Calibri" w:hAnsi="Arial" w:cs="Arial"/>
          <w:sz w:val="24"/>
          <w:szCs w:val="24"/>
        </w:rPr>
        <w:t xml:space="preserve"> has been elected or ch</w:t>
      </w:r>
      <w:r>
        <w:rPr>
          <w:rFonts w:ascii="Arial" w:eastAsia="Calibri" w:hAnsi="Arial" w:cs="Arial"/>
          <w:sz w:val="24"/>
          <w:szCs w:val="24"/>
        </w:rPr>
        <w:t>ose</w:t>
      </w:r>
      <w:r w:rsidR="00460517">
        <w:rPr>
          <w:rFonts w:ascii="Arial" w:eastAsia="Calibri" w:hAnsi="Arial" w:cs="Arial"/>
          <w:sz w:val="24"/>
          <w:szCs w:val="24"/>
        </w:rPr>
        <w:t>n</w:t>
      </w:r>
      <w:r>
        <w:rPr>
          <w:rFonts w:ascii="Arial" w:eastAsia="Calibri" w:hAnsi="Arial" w:cs="Arial"/>
          <w:sz w:val="24"/>
          <w:szCs w:val="24"/>
        </w:rPr>
        <w:t xml:space="preserve"> to represent a company or </w:t>
      </w:r>
      <w:r w:rsidR="00E2249E">
        <w:rPr>
          <w:rFonts w:ascii="Arial" w:eastAsia="Calibri" w:hAnsi="Arial" w:cs="Arial"/>
          <w:sz w:val="24"/>
          <w:szCs w:val="24"/>
        </w:rPr>
        <w:t>body</w:t>
      </w:r>
      <w:r>
        <w:rPr>
          <w:rFonts w:ascii="Arial" w:eastAsia="Calibri" w:hAnsi="Arial" w:cs="Arial"/>
          <w:sz w:val="24"/>
          <w:szCs w:val="24"/>
        </w:rPr>
        <w:t xml:space="preserve"> corporate or a union must file a Resolution with the Registrar.  On perusal of the record, there is no such resolution.  A resolution of such nature is very important as it removes doubt a</w:t>
      </w:r>
      <w:r w:rsidR="00E2249E">
        <w:rPr>
          <w:rFonts w:ascii="Arial" w:eastAsia="Calibri" w:hAnsi="Arial" w:cs="Arial"/>
          <w:sz w:val="24"/>
          <w:szCs w:val="24"/>
        </w:rPr>
        <w:t>s to the purported representation</w:t>
      </w:r>
      <w:r>
        <w:rPr>
          <w:rFonts w:ascii="Arial" w:eastAsia="Calibri" w:hAnsi="Arial" w:cs="Arial"/>
          <w:sz w:val="24"/>
          <w:szCs w:val="24"/>
        </w:rPr>
        <w:t>.  VH purports to act for the third respondent</w:t>
      </w:r>
      <w:r w:rsidR="00E2249E">
        <w:rPr>
          <w:rFonts w:ascii="Arial" w:eastAsia="Calibri" w:hAnsi="Arial" w:cs="Arial"/>
          <w:sz w:val="24"/>
          <w:szCs w:val="24"/>
        </w:rPr>
        <w:t>,</w:t>
      </w:r>
      <w:r>
        <w:rPr>
          <w:rFonts w:ascii="Arial" w:eastAsia="Calibri" w:hAnsi="Arial" w:cs="Arial"/>
          <w:sz w:val="24"/>
          <w:szCs w:val="24"/>
        </w:rPr>
        <w:t xml:space="preserve"> but</w:t>
      </w:r>
      <w:r w:rsidR="00E2249E">
        <w:rPr>
          <w:rFonts w:ascii="Arial" w:eastAsia="Calibri" w:hAnsi="Arial" w:cs="Arial"/>
          <w:sz w:val="24"/>
          <w:szCs w:val="24"/>
        </w:rPr>
        <w:t>,</w:t>
      </w:r>
      <w:r>
        <w:rPr>
          <w:rFonts w:ascii="Arial" w:eastAsia="Calibri" w:hAnsi="Arial" w:cs="Arial"/>
          <w:sz w:val="24"/>
          <w:szCs w:val="24"/>
        </w:rPr>
        <w:t xml:space="preserve"> there is no proof that he is so mandate</w:t>
      </w:r>
      <w:r w:rsidR="00460517">
        <w:rPr>
          <w:rFonts w:ascii="Arial" w:eastAsia="Calibri" w:hAnsi="Arial" w:cs="Arial"/>
          <w:sz w:val="24"/>
          <w:szCs w:val="24"/>
        </w:rPr>
        <w:t>d</w:t>
      </w:r>
      <w:r>
        <w:rPr>
          <w:rFonts w:ascii="Arial" w:eastAsia="Calibri" w:hAnsi="Arial" w:cs="Arial"/>
          <w:sz w:val="24"/>
          <w:szCs w:val="24"/>
        </w:rPr>
        <w:t xml:space="preserve"> by third respondent. </w:t>
      </w:r>
    </w:p>
    <w:p w:rsidR="00AC4F0A" w:rsidRDefault="00AC4F0A" w:rsidP="00107217">
      <w:pPr>
        <w:spacing w:after="0" w:line="360" w:lineRule="auto"/>
        <w:jc w:val="both"/>
        <w:rPr>
          <w:rFonts w:ascii="Arial" w:eastAsia="Calibri" w:hAnsi="Arial" w:cs="Arial"/>
          <w:sz w:val="24"/>
          <w:szCs w:val="24"/>
        </w:rPr>
      </w:pPr>
    </w:p>
    <w:p w:rsidR="00107217" w:rsidRDefault="00AC4F0A" w:rsidP="00107217">
      <w:pPr>
        <w:spacing w:after="0" w:line="360" w:lineRule="auto"/>
        <w:jc w:val="both"/>
        <w:rPr>
          <w:rFonts w:ascii="Arial" w:eastAsia="Calibri" w:hAnsi="Arial" w:cs="Arial"/>
          <w:sz w:val="24"/>
          <w:szCs w:val="24"/>
        </w:rPr>
      </w:pPr>
      <w:r>
        <w:rPr>
          <w:rFonts w:ascii="Arial" w:eastAsia="Calibri" w:hAnsi="Arial" w:cs="Arial"/>
          <w:sz w:val="24"/>
          <w:szCs w:val="24"/>
        </w:rPr>
        <w:t>[2</w:t>
      </w:r>
      <w:r w:rsidR="00F90DC6">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It is trite that a person who seeks to act for and on behalf of some</w:t>
      </w:r>
      <w:r w:rsidR="00451537">
        <w:rPr>
          <w:rFonts w:ascii="Arial" w:eastAsia="Calibri" w:hAnsi="Arial" w:cs="Arial"/>
          <w:sz w:val="24"/>
          <w:szCs w:val="24"/>
        </w:rPr>
        <w:t>one</w:t>
      </w:r>
      <w:r>
        <w:rPr>
          <w:rFonts w:ascii="Arial" w:eastAsia="Calibri" w:hAnsi="Arial" w:cs="Arial"/>
          <w:sz w:val="24"/>
          <w:szCs w:val="24"/>
        </w:rPr>
        <w:t xml:space="preserve"> must file a P</w:t>
      </w:r>
      <w:r w:rsidR="00460517">
        <w:rPr>
          <w:rFonts w:ascii="Arial" w:eastAsia="Calibri" w:hAnsi="Arial" w:cs="Arial"/>
          <w:sz w:val="24"/>
          <w:szCs w:val="24"/>
        </w:rPr>
        <w:t>ower of Attorney,</w:t>
      </w:r>
      <w:r>
        <w:rPr>
          <w:rFonts w:ascii="Arial" w:eastAsia="Calibri" w:hAnsi="Arial" w:cs="Arial"/>
          <w:sz w:val="24"/>
          <w:szCs w:val="24"/>
        </w:rPr>
        <w:t xml:space="preserve"> if it is a juristic person</w:t>
      </w:r>
      <w:r w:rsidR="00451537">
        <w:rPr>
          <w:rFonts w:ascii="Arial" w:eastAsia="Calibri" w:hAnsi="Arial" w:cs="Arial"/>
          <w:sz w:val="24"/>
          <w:szCs w:val="24"/>
        </w:rPr>
        <w:t>,</w:t>
      </w:r>
      <w:r>
        <w:rPr>
          <w:rFonts w:ascii="Arial" w:eastAsia="Calibri" w:hAnsi="Arial" w:cs="Arial"/>
          <w:sz w:val="24"/>
          <w:szCs w:val="24"/>
        </w:rPr>
        <w:t xml:space="preserve"> </w:t>
      </w:r>
      <w:r w:rsidR="00460517">
        <w:rPr>
          <w:rFonts w:ascii="Arial" w:eastAsia="Calibri" w:hAnsi="Arial" w:cs="Arial"/>
          <w:sz w:val="24"/>
          <w:szCs w:val="24"/>
        </w:rPr>
        <w:t xml:space="preserve">he </w:t>
      </w:r>
      <w:r>
        <w:rPr>
          <w:rFonts w:ascii="Arial" w:eastAsia="Calibri" w:hAnsi="Arial" w:cs="Arial"/>
          <w:sz w:val="24"/>
          <w:szCs w:val="24"/>
        </w:rPr>
        <w:t xml:space="preserve">must file a company resolution </w:t>
      </w:r>
      <w:r w:rsidR="00460517">
        <w:rPr>
          <w:rFonts w:ascii="Arial" w:eastAsia="Calibri" w:hAnsi="Arial" w:cs="Arial"/>
          <w:sz w:val="24"/>
          <w:szCs w:val="24"/>
        </w:rPr>
        <w:t>as proof</w:t>
      </w:r>
      <w:r>
        <w:rPr>
          <w:rFonts w:ascii="Arial" w:eastAsia="Calibri" w:hAnsi="Arial" w:cs="Arial"/>
          <w:sz w:val="24"/>
          <w:szCs w:val="24"/>
        </w:rPr>
        <w:t xml:space="preserve"> that he is mandated to do </w:t>
      </w:r>
      <w:r w:rsidR="00E2249E">
        <w:rPr>
          <w:rFonts w:ascii="Arial" w:eastAsia="Calibri" w:hAnsi="Arial" w:cs="Arial"/>
          <w:sz w:val="24"/>
          <w:szCs w:val="24"/>
        </w:rPr>
        <w:t>so.  The rationale behind this</w:t>
      </w:r>
      <w:r>
        <w:rPr>
          <w:rFonts w:ascii="Arial" w:eastAsia="Calibri" w:hAnsi="Arial" w:cs="Arial"/>
          <w:sz w:val="24"/>
          <w:szCs w:val="24"/>
        </w:rPr>
        <w:t xml:space="preserve"> is to </w:t>
      </w:r>
      <w:r w:rsidR="00E2249E">
        <w:rPr>
          <w:rFonts w:ascii="Arial" w:eastAsia="Calibri" w:hAnsi="Arial" w:cs="Arial"/>
          <w:sz w:val="24"/>
          <w:szCs w:val="24"/>
        </w:rPr>
        <w:t>safeguard</w:t>
      </w:r>
      <w:r>
        <w:rPr>
          <w:rFonts w:ascii="Arial" w:eastAsia="Calibri" w:hAnsi="Arial" w:cs="Arial"/>
          <w:sz w:val="24"/>
          <w:szCs w:val="24"/>
        </w:rPr>
        <w:t xml:space="preserve"> the other party as </w:t>
      </w:r>
      <w:r w:rsidR="00E2249E">
        <w:rPr>
          <w:rFonts w:ascii="Arial" w:eastAsia="Calibri" w:hAnsi="Arial" w:cs="Arial"/>
          <w:sz w:val="24"/>
          <w:szCs w:val="24"/>
        </w:rPr>
        <w:t>fa</w:t>
      </w:r>
      <w:r>
        <w:rPr>
          <w:rFonts w:ascii="Arial" w:eastAsia="Calibri" w:hAnsi="Arial" w:cs="Arial"/>
          <w:sz w:val="24"/>
          <w:szCs w:val="24"/>
        </w:rPr>
        <w:t>r as costs are concerned in the even</w:t>
      </w:r>
      <w:r w:rsidR="00460517">
        <w:rPr>
          <w:rFonts w:ascii="Arial" w:eastAsia="Calibri" w:hAnsi="Arial" w:cs="Arial"/>
          <w:sz w:val="24"/>
          <w:szCs w:val="24"/>
        </w:rPr>
        <w:t>t</w:t>
      </w:r>
      <w:r>
        <w:rPr>
          <w:rFonts w:ascii="Arial" w:eastAsia="Calibri" w:hAnsi="Arial" w:cs="Arial"/>
          <w:sz w:val="24"/>
          <w:szCs w:val="24"/>
        </w:rPr>
        <w:t xml:space="preserve"> that they are so </w:t>
      </w:r>
      <w:r w:rsidR="00451537">
        <w:rPr>
          <w:rFonts w:ascii="Arial" w:eastAsia="Calibri" w:hAnsi="Arial" w:cs="Arial"/>
          <w:sz w:val="24"/>
          <w:szCs w:val="24"/>
        </w:rPr>
        <w:t>order</w:t>
      </w:r>
      <w:r>
        <w:rPr>
          <w:rFonts w:ascii="Arial" w:eastAsia="Calibri" w:hAnsi="Arial" w:cs="Arial"/>
          <w:sz w:val="24"/>
          <w:szCs w:val="24"/>
        </w:rPr>
        <w:t xml:space="preserve">ed.  Without such a resolution, VH is not properly before the court.  Authenticity to represent third respondent </w:t>
      </w:r>
      <w:r w:rsidR="00E2249E">
        <w:rPr>
          <w:rFonts w:ascii="Arial" w:eastAsia="Calibri" w:hAnsi="Arial" w:cs="Arial"/>
          <w:sz w:val="24"/>
          <w:szCs w:val="24"/>
        </w:rPr>
        <w:t xml:space="preserve">becomes </w:t>
      </w:r>
      <w:r>
        <w:rPr>
          <w:rFonts w:ascii="Arial" w:eastAsia="Calibri" w:hAnsi="Arial" w:cs="Arial"/>
          <w:sz w:val="24"/>
          <w:szCs w:val="24"/>
        </w:rPr>
        <w:t>doubtful.</w:t>
      </w:r>
    </w:p>
    <w:p w:rsidR="00AC4F0A" w:rsidRDefault="00AC4F0A" w:rsidP="00107217">
      <w:pPr>
        <w:spacing w:after="0" w:line="360" w:lineRule="auto"/>
        <w:jc w:val="both"/>
        <w:rPr>
          <w:rFonts w:ascii="Arial" w:eastAsia="Calibri" w:hAnsi="Arial" w:cs="Arial"/>
          <w:sz w:val="24"/>
          <w:szCs w:val="24"/>
        </w:rPr>
      </w:pPr>
    </w:p>
    <w:p w:rsidR="00AC4F0A" w:rsidRDefault="00E024EB" w:rsidP="00107217">
      <w:pPr>
        <w:spacing w:after="0" w:line="360" w:lineRule="auto"/>
        <w:jc w:val="both"/>
        <w:rPr>
          <w:rFonts w:ascii="Arial" w:eastAsia="Calibri" w:hAnsi="Arial" w:cs="Arial"/>
          <w:sz w:val="24"/>
          <w:szCs w:val="24"/>
        </w:rPr>
      </w:pPr>
      <w:r>
        <w:rPr>
          <w:rFonts w:ascii="Arial" w:eastAsia="Calibri" w:hAnsi="Arial" w:cs="Arial"/>
          <w:sz w:val="24"/>
          <w:szCs w:val="24"/>
        </w:rPr>
        <w:t>[2</w:t>
      </w:r>
      <w:r w:rsidR="00F90DC6">
        <w:rPr>
          <w:rFonts w:ascii="Arial" w:eastAsia="Calibri" w:hAnsi="Arial" w:cs="Arial"/>
          <w:sz w:val="24"/>
          <w:szCs w:val="24"/>
        </w:rPr>
        <w:t>5</w:t>
      </w:r>
      <w:r w:rsidR="00FF7462">
        <w:rPr>
          <w:rFonts w:ascii="Arial" w:eastAsia="Calibri" w:hAnsi="Arial" w:cs="Arial"/>
          <w:sz w:val="24"/>
          <w:szCs w:val="24"/>
        </w:rPr>
        <w:t>]</w:t>
      </w:r>
      <w:r w:rsidR="00FF7462">
        <w:rPr>
          <w:rFonts w:ascii="Arial" w:eastAsia="Calibri" w:hAnsi="Arial" w:cs="Arial"/>
          <w:sz w:val="24"/>
          <w:szCs w:val="24"/>
        </w:rPr>
        <w:tab/>
        <w:t>In the absence</w:t>
      </w:r>
      <w:r>
        <w:rPr>
          <w:rFonts w:ascii="Arial" w:eastAsia="Calibri" w:hAnsi="Arial" w:cs="Arial"/>
          <w:sz w:val="24"/>
          <w:szCs w:val="24"/>
        </w:rPr>
        <w:t xml:space="preserve"> of such a document he is not properly before the court.  A representative’s authenticity can only be confirmed by such resolution. </w:t>
      </w:r>
      <w:r w:rsidR="00E2249E">
        <w:rPr>
          <w:rFonts w:ascii="Arial" w:eastAsia="Calibri" w:hAnsi="Arial" w:cs="Arial"/>
          <w:sz w:val="24"/>
          <w:szCs w:val="24"/>
        </w:rPr>
        <w:t xml:space="preserve"> The intention of the legislatur</w:t>
      </w:r>
      <w:r>
        <w:rPr>
          <w:rFonts w:ascii="Arial" w:eastAsia="Calibri" w:hAnsi="Arial" w:cs="Arial"/>
          <w:sz w:val="24"/>
          <w:szCs w:val="24"/>
        </w:rPr>
        <w:t xml:space="preserve">e was to ensure that no one else </w:t>
      </w:r>
      <w:r w:rsidR="00F90DC6">
        <w:rPr>
          <w:rFonts w:ascii="Arial" w:eastAsia="Calibri" w:hAnsi="Arial" w:cs="Arial"/>
          <w:sz w:val="24"/>
          <w:szCs w:val="24"/>
        </w:rPr>
        <w:t>comes to court</w:t>
      </w:r>
      <w:r>
        <w:rPr>
          <w:rFonts w:ascii="Arial" w:eastAsia="Calibri" w:hAnsi="Arial" w:cs="Arial"/>
          <w:sz w:val="24"/>
          <w:szCs w:val="24"/>
        </w:rPr>
        <w:t xml:space="preserve"> to claim representation only to disappear when the represented company fails in its litigation</w:t>
      </w:r>
      <w:r w:rsidR="00460517">
        <w:rPr>
          <w:rFonts w:ascii="Arial" w:eastAsia="Calibri" w:hAnsi="Arial" w:cs="Arial"/>
          <w:sz w:val="24"/>
          <w:szCs w:val="24"/>
        </w:rPr>
        <w:t>, t</w:t>
      </w:r>
      <w:r w:rsidR="00E2249E">
        <w:rPr>
          <w:rFonts w:ascii="Arial" w:eastAsia="Calibri" w:hAnsi="Arial" w:cs="Arial"/>
          <w:sz w:val="24"/>
          <w:szCs w:val="24"/>
        </w:rPr>
        <w:t>hereby</w:t>
      </w:r>
      <w:r w:rsidR="00F90DC6">
        <w:rPr>
          <w:rFonts w:ascii="Arial" w:eastAsia="Calibri" w:hAnsi="Arial" w:cs="Arial"/>
          <w:sz w:val="24"/>
          <w:szCs w:val="24"/>
        </w:rPr>
        <w:t>,</w:t>
      </w:r>
      <w:r w:rsidR="00E2249E">
        <w:rPr>
          <w:rFonts w:ascii="Arial" w:eastAsia="Calibri" w:hAnsi="Arial" w:cs="Arial"/>
          <w:sz w:val="24"/>
          <w:szCs w:val="24"/>
        </w:rPr>
        <w:t xml:space="preserve"> avoiding costs which invariably would follow</w:t>
      </w:r>
      <w:r w:rsidR="00460517">
        <w:rPr>
          <w:rFonts w:ascii="Arial" w:eastAsia="Calibri" w:hAnsi="Arial" w:cs="Arial"/>
          <w:sz w:val="24"/>
          <w:szCs w:val="24"/>
        </w:rPr>
        <w:t xml:space="preserve"> suit</w:t>
      </w:r>
      <w:r w:rsidR="00E2249E">
        <w:rPr>
          <w:rFonts w:ascii="Arial" w:eastAsia="Calibri" w:hAnsi="Arial" w:cs="Arial"/>
          <w:sz w:val="24"/>
          <w:szCs w:val="24"/>
        </w:rPr>
        <w:t>.</w:t>
      </w:r>
    </w:p>
    <w:p w:rsidR="00E024EB" w:rsidRDefault="00E024EB" w:rsidP="00107217">
      <w:pPr>
        <w:spacing w:after="0" w:line="360" w:lineRule="auto"/>
        <w:jc w:val="both"/>
        <w:rPr>
          <w:rFonts w:ascii="Arial" w:eastAsia="Calibri" w:hAnsi="Arial" w:cs="Arial"/>
          <w:sz w:val="24"/>
          <w:szCs w:val="24"/>
        </w:rPr>
      </w:pPr>
    </w:p>
    <w:p w:rsidR="00E024EB" w:rsidRDefault="00E024EB" w:rsidP="00107217">
      <w:pPr>
        <w:spacing w:after="0" w:line="360" w:lineRule="auto"/>
        <w:jc w:val="both"/>
        <w:rPr>
          <w:rFonts w:ascii="Arial" w:eastAsia="Calibri" w:hAnsi="Arial" w:cs="Arial"/>
          <w:sz w:val="24"/>
          <w:szCs w:val="24"/>
        </w:rPr>
      </w:pPr>
      <w:r>
        <w:rPr>
          <w:rFonts w:ascii="Arial" w:eastAsia="Calibri" w:hAnsi="Arial" w:cs="Arial"/>
          <w:sz w:val="24"/>
          <w:szCs w:val="24"/>
        </w:rPr>
        <w:t>[2</w:t>
      </w:r>
      <w:r w:rsidR="00F90DC6">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In the absence of a resolution, VH cannot claim to represent third respondent.  Therefore, it follows that</w:t>
      </w:r>
      <w:r w:rsidR="00E2249E">
        <w:rPr>
          <w:rFonts w:ascii="Arial" w:eastAsia="Calibri" w:hAnsi="Arial" w:cs="Arial"/>
          <w:sz w:val="24"/>
          <w:szCs w:val="24"/>
        </w:rPr>
        <w:t>,</w:t>
      </w:r>
      <w:r>
        <w:rPr>
          <w:rFonts w:ascii="Arial" w:eastAsia="Calibri" w:hAnsi="Arial" w:cs="Arial"/>
          <w:sz w:val="24"/>
          <w:szCs w:val="24"/>
        </w:rPr>
        <w:t xml:space="preserve"> all the court process</w:t>
      </w:r>
      <w:r w:rsidR="00460517">
        <w:rPr>
          <w:rFonts w:ascii="Arial" w:eastAsia="Calibri" w:hAnsi="Arial" w:cs="Arial"/>
          <w:sz w:val="24"/>
          <w:szCs w:val="24"/>
        </w:rPr>
        <w:t>es</w:t>
      </w:r>
      <w:r>
        <w:rPr>
          <w:rFonts w:ascii="Arial" w:eastAsia="Calibri" w:hAnsi="Arial" w:cs="Arial"/>
          <w:sz w:val="24"/>
          <w:szCs w:val="24"/>
        </w:rPr>
        <w:t xml:space="preserve"> filed under his name are fatally defective and are</w:t>
      </w:r>
      <w:r w:rsidR="00E2249E">
        <w:rPr>
          <w:rFonts w:ascii="Arial" w:eastAsia="Calibri" w:hAnsi="Arial" w:cs="Arial"/>
          <w:sz w:val="24"/>
          <w:szCs w:val="24"/>
        </w:rPr>
        <w:t>,</w:t>
      </w:r>
      <w:r>
        <w:rPr>
          <w:rFonts w:ascii="Arial" w:eastAsia="Calibri" w:hAnsi="Arial" w:cs="Arial"/>
          <w:sz w:val="24"/>
          <w:szCs w:val="24"/>
        </w:rPr>
        <w:t xml:space="preserve"> therefore</w:t>
      </w:r>
      <w:r w:rsidR="00E2249E">
        <w:rPr>
          <w:rFonts w:ascii="Arial" w:eastAsia="Calibri" w:hAnsi="Arial" w:cs="Arial"/>
          <w:sz w:val="24"/>
          <w:szCs w:val="24"/>
        </w:rPr>
        <w:t>,</w:t>
      </w:r>
      <w:r>
        <w:rPr>
          <w:rFonts w:ascii="Arial" w:eastAsia="Calibri" w:hAnsi="Arial" w:cs="Arial"/>
          <w:sz w:val="24"/>
          <w:szCs w:val="24"/>
        </w:rPr>
        <w:t xml:space="preserve"> of no</w:t>
      </w:r>
      <w:r w:rsidR="00E2249E">
        <w:rPr>
          <w:rFonts w:ascii="Arial" w:eastAsia="Calibri" w:hAnsi="Arial" w:cs="Arial"/>
          <w:sz w:val="24"/>
          <w:szCs w:val="24"/>
        </w:rPr>
        <w:t xml:space="preserve"> force or</w:t>
      </w:r>
      <w:r>
        <w:rPr>
          <w:rFonts w:ascii="Arial" w:eastAsia="Calibri" w:hAnsi="Arial" w:cs="Arial"/>
          <w:sz w:val="24"/>
          <w:szCs w:val="24"/>
        </w:rPr>
        <w:t xml:space="preserve"> legal effect.</w:t>
      </w:r>
    </w:p>
    <w:p w:rsidR="00E024EB" w:rsidRDefault="00E024EB" w:rsidP="00107217">
      <w:pPr>
        <w:spacing w:after="0" w:line="360" w:lineRule="auto"/>
        <w:jc w:val="both"/>
        <w:rPr>
          <w:rFonts w:ascii="Arial" w:eastAsia="Calibri" w:hAnsi="Arial" w:cs="Arial"/>
          <w:sz w:val="24"/>
          <w:szCs w:val="24"/>
        </w:rPr>
      </w:pPr>
    </w:p>
    <w:p w:rsidR="00E024EB" w:rsidRPr="00E2249E" w:rsidRDefault="00E024EB" w:rsidP="00107217">
      <w:pPr>
        <w:spacing w:after="0" w:line="360" w:lineRule="auto"/>
        <w:jc w:val="both"/>
        <w:rPr>
          <w:rFonts w:ascii="Arial" w:eastAsia="Calibri" w:hAnsi="Arial" w:cs="Arial"/>
          <w:b/>
          <w:sz w:val="24"/>
          <w:szCs w:val="24"/>
          <w:u w:val="single"/>
        </w:rPr>
      </w:pPr>
      <w:r w:rsidRPr="00E2249E">
        <w:rPr>
          <w:rFonts w:ascii="Arial" w:eastAsia="Calibri" w:hAnsi="Arial" w:cs="Arial"/>
          <w:b/>
          <w:sz w:val="24"/>
          <w:szCs w:val="24"/>
          <w:u w:val="single"/>
        </w:rPr>
        <w:t>Answering affidavit</w:t>
      </w:r>
    </w:p>
    <w:p w:rsidR="00E024EB" w:rsidRDefault="00E024EB" w:rsidP="00107217">
      <w:pPr>
        <w:spacing w:after="0" w:line="360" w:lineRule="auto"/>
        <w:jc w:val="both"/>
        <w:rPr>
          <w:rFonts w:ascii="Arial" w:eastAsia="Calibri" w:hAnsi="Arial" w:cs="Arial"/>
          <w:sz w:val="24"/>
          <w:szCs w:val="24"/>
        </w:rPr>
      </w:pPr>
      <w:r>
        <w:rPr>
          <w:rFonts w:ascii="Arial" w:eastAsia="Calibri" w:hAnsi="Arial" w:cs="Arial"/>
          <w:sz w:val="24"/>
          <w:szCs w:val="24"/>
        </w:rPr>
        <w:t>Mr. Greyling has argued that a third respondent’</w:t>
      </w:r>
      <w:r w:rsidR="00E2249E">
        <w:rPr>
          <w:rFonts w:ascii="Arial" w:eastAsia="Calibri" w:hAnsi="Arial" w:cs="Arial"/>
          <w:sz w:val="24"/>
          <w:szCs w:val="24"/>
        </w:rPr>
        <w:t>s</w:t>
      </w:r>
      <w:r>
        <w:rPr>
          <w:rFonts w:ascii="Arial" w:eastAsia="Calibri" w:hAnsi="Arial" w:cs="Arial"/>
          <w:sz w:val="24"/>
          <w:szCs w:val="24"/>
        </w:rPr>
        <w:t xml:space="preserve"> notice of opposition file</w:t>
      </w:r>
      <w:r w:rsidR="00E2249E">
        <w:rPr>
          <w:rFonts w:ascii="Arial" w:eastAsia="Calibri" w:hAnsi="Arial" w:cs="Arial"/>
          <w:sz w:val="24"/>
          <w:szCs w:val="24"/>
        </w:rPr>
        <w:t>d</w:t>
      </w:r>
      <w:r>
        <w:rPr>
          <w:rFonts w:ascii="Arial" w:eastAsia="Calibri" w:hAnsi="Arial" w:cs="Arial"/>
          <w:sz w:val="24"/>
          <w:szCs w:val="24"/>
        </w:rPr>
        <w:t xml:space="preserve"> on 08 September 2016 was not in compliance with the Rule 6 (9) (b) of the Labour Court Rules which state</w:t>
      </w:r>
      <w:r w:rsidR="00E2249E">
        <w:rPr>
          <w:rFonts w:ascii="Arial" w:eastAsia="Calibri" w:hAnsi="Arial" w:cs="Arial"/>
          <w:sz w:val="24"/>
          <w:szCs w:val="24"/>
        </w:rPr>
        <w:t>s</w:t>
      </w:r>
      <w:r>
        <w:rPr>
          <w:rFonts w:ascii="Arial" w:eastAsia="Calibri" w:hAnsi="Arial" w:cs="Arial"/>
          <w:sz w:val="24"/>
          <w:szCs w:val="24"/>
        </w:rPr>
        <w:t>:</w:t>
      </w:r>
    </w:p>
    <w:p w:rsidR="00E024EB" w:rsidRPr="00107217" w:rsidRDefault="00E024EB" w:rsidP="00107217">
      <w:pPr>
        <w:spacing w:after="0" w:line="360" w:lineRule="auto"/>
        <w:jc w:val="both"/>
        <w:rPr>
          <w:rFonts w:ascii="Arial" w:eastAsia="Calibri" w:hAnsi="Arial" w:cs="Arial"/>
          <w:sz w:val="24"/>
          <w:szCs w:val="24"/>
        </w:rPr>
      </w:pPr>
    </w:p>
    <w:p w:rsidR="00E024EB" w:rsidRDefault="00E024EB" w:rsidP="00E024EB">
      <w:pPr>
        <w:spacing w:after="0" w:line="360" w:lineRule="auto"/>
        <w:ind w:left="993"/>
        <w:jc w:val="both"/>
        <w:rPr>
          <w:rFonts w:ascii="Arial" w:eastAsia="Calibri" w:hAnsi="Arial" w:cs="Arial"/>
        </w:rPr>
      </w:pPr>
      <w:r>
        <w:rPr>
          <w:rFonts w:ascii="Arial" w:eastAsia="Calibri" w:hAnsi="Arial" w:cs="Arial"/>
        </w:rPr>
        <w:t>“ (9) Any respondent opposing the grant of the relief sought in the notice of motion must-</w:t>
      </w:r>
    </w:p>
    <w:p w:rsidR="00E024EB" w:rsidRDefault="00E024EB" w:rsidP="00E024EB">
      <w:pPr>
        <w:spacing w:after="0" w:line="360" w:lineRule="auto"/>
        <w:ind w:left="1440"/>
        <w:jc w:val="both"/>
        <w:rPr>
          <w:rFonts w:ascii="Arial" w:eastAsia="Calibri" w:hAnsi="Arial" w:cs="Arial"/>
        </w:rPr>
      </w:pPr>
      <w:r>
        <w:rPr>
          <w:rFonts w:ascii="Arial" w:eastAsia="Calibri" w:hAnsi="Arial" w:cs="Arial"/>
        </w:rPr>
        <w:lastRenderedPageBreak/>
        <w:t>(b) within 14 days of notifying the applicant of his or her intention to oppose the application.</w:t>
      </w:r>
    </w:p>
    <w:p w:rsidR="00E024EB" w:rsidRDefault="00E024EB" w:rsidP="00E024EB">
      <w:pPr>
        <w:spacing w:after="0" w:line="360" w:lineRule="auto"/>
        <w:ind w:left="2694" w:hanging="567"/>
        <w:jc w:val="both"/>
        <w:rPr>
          <w:rFonts w:ascii="Arial" w:eastAsia="Calibri" w:hAnsi="Arial" w:cs="Arial"/>
        </w:rPr>
      </w:pPr>
      <w:r>
        <w:rPr>
          <w:rFonts w:ascii="Arial" w:eastAsia="Calibri" w:hAnsi="Arial" w:cs="Arial"/>
        </w:rPr>
        <w:t xml:space="preserve">(i)  deliver an answering affidavit together with any relevant documents, or </w:t>
      </w:r>
    </w:p>
    <w:p w:rsidR="00E024EB" w:rsidRDefault="00E024EB" w:rsidP="00E024EB">
      <w:pPr>
        <w:spacing w:after="0" w:line="360" w:lineRule="auto"/>
        <w:ind w:left="2694" w:hanging="567"/>
        <w:jc w:val="both"/>
        <w:rPr>
          <w:rFonts w:ascii="Arial" w:eastAsia="Calibri" w:hAnsi="Arial" w:cs="Arial"/>
        </w:rPr>
      </w:pPr>
      <w:r>
        <w:rPr>
          <w:rFonts w:ascii="Arial" w:eastAsia="Calibri" w:hAnsi="Arial" w:cs="Arial"/>
        </w:rPr>
        <w:t xml:space="preserve">(ii)  </w:t>
      </w:r>
      <w:r>
        <w:rPr>
          <w:rFonts w:ascii="Arial" w:eastAsia="Calibri" w:hAnsi="Arial" w:cs="Arial"/>
        </w:rPr>
        <w:tab/>
        <w:t>if he or she intends to raise a point of law only, deliver notice of such intention stating concisely the point of law.”</w:t>
      </w:r>
    </w:p>
    <w:p w:rsidR="002F3B7A" w:rsidRDefault="002F3B7A" w:rsidP="005F69F8">
      <w:pPr>
        <w:spacing w:after="0" w:line="360" w:lineRule="auto"/>
        <w:jc w:val="both"/>
        <w:rPr>
          <w:rFonts w:ascii="Arial" w:eastAsia="Calibri" w:hAnsi="Arial" w:cs="Arial"/>
          <w:sz w:val="24"/>
          <w:szCs w:val="24"/>
        </w:rPr>
      </w:pPr>
    </w:p>
    <w:p w:rsidR="00E024EB" w:rsidRDefault="00E024EB" w:rsidP="005F69F8">
      <w:pPr>
        <w:spacing w:after="0" w:line="360" w:lineRule="auto"/>
        <w:jc w:val="both"/>
        <w:rPr>
          <w:rFonts w:ascii="Arial" w:eastAsia="Calibri" w:hAnsi="Arial" w:cs="Arial"/>
          <w:sz w:val="24"/>
          <w:szCs w:val="24"/>
        </w:rPr>
      </w:pPr>
      <w:r>
        <w:rPr>
          <w:rFonts w:ascii="Arial" w:eastAsia="Calibri" w:hAnsi="Arial" w:cs="Arial"/>
          <w:sz w:val="24"/>
          <w:szCs w:val="24"/>
        </w:rPr>
        <w:t>[2</w:t>
      </w:r>
      <w:r w:rsidR="00F90DC6">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V</w:t>
      </w:r>
      <w:r w:rsidR="00C543DC">
        <w:rPr>
          <w:rFonts w:ascii="Arial" w:eastAsia="Calibri" w:hAnsi="Arial" w:cs="Arial"/>
          <w:sz w:val="24"/>
          <w:szCs w:val="24"/>
        </w:rPr>
        <w:t xml:space="preserve">H sought to respond to facts asserted to </w:t>
      </w:r>
      <w:r w:rsidR="00F90DC6">
        <w:rPr>
          <w:rFonts w:ascii="Arial" w:eastAsia="Calibri" w:hAnsi="Arial" w:cs="Arial"/>
          <w:sz w:val="24"/>
          <w:szCs w:val="24"/>
        </w:rPr>
        <w:t xml:space="preserve">through </w:t>
      </w:r>
      <w:r w:rsidR="00C543DC">
        <w:rPr>
          <w:rFonts w:ascii="Arial" w:eastAsia="Calibri" w:hAnsi="Arial" w:cs="Arial"/>
          <w:sz w:val="24"/>
          <w:szCs w:val="24"/>
        </w:rPr>
        <w:t xml:space="preserve">heads of argument.  It is the position of our law that evidence of such nature must be raised by an affidavit, see </w:t>
      </w:r>
      <w:r w:rsidR="00C543DC">
        <w:rPr>
          <w:rFonts w:ascii="Arial" w:eastAsia="Calibri" w:hAnsi="Arial" w:cs="Arial"/>
          <w:i/>
          <w:sz w:val="24"/>
          <w:szCs w:val="24"/>
        </w:rPr>
        <w:t>Luther Natangwe Imbili v Nangolo</w:t>
      </w:r>
      <w:r w:rsidR="00C543DC" w:rsidRPr="000F2EBE">
        <w:rPr>
          <w:rFonts w:ascii="Arial" w:eastAsia="Calibri" w:hAnsi="Arial" w:cs="Arial"/>
          <w:i/>
          <w:sz w:val="24"/>
          <w:szCs w:val="24"/>
        </w:rPr>
        <w:t xml:space="preserve"> </w:t>
      </w:r>
      <w:r w:rsidR="00C543DC" w:rsidRPr="000F2EBE">
        <w:rPr>
          <w:rFonts w:ascii="Arial" w:eastAsia="Calibri" w:hAnsi="Arial" w:cs="Arial"/>
          <w:sz w:val="24"/>
          <w:szCs w:val="24"/>
        </w:rPr>
        <w:t>(</w:t>
      </w:r>
      <w:r w:rsidR="00C543DC">
        <w:rPr>
          <w:rFonts w:ascii="Arial" w:eastAsia="Calibri" w:hAnsi="Arial" w:cs="Arial"/>
          <w:sz w:val="24"/>
          <w:szCs w:val="24"/>
        </w:rPr>
        <w:t>I 230/</w:t>
      </w:r>
      <w:r w:rsidR="00C543DC" w:rsidRPr="000F2EBE">
        <w:rPr>
          <w:rFonts w:ascii="Arial" w:eastAsia="Calibri" w:hAnsi="Arial" w:cs="Arial"/>
          <w:sz w:val="24"/>
          <w:szCs w:val="24"/>
        </w:rPr>
        <w:t>201</w:t>
      </w:r>
      <w:r w:rsidR="00C543DC">
        <w:rPr>
          <w:rFonts w:ascii="Arial" w:eastAsia="Calibri" w:hAnsi="Arial" w:cs="Arial"/>
          <w:sz w:val="24"/>
          <w:szCs w:val="24"/>
        </w:rPr>
        <w:t>5</w:t>
      </w:r>
      <w:r w:rsidR="00C543DC" w:rsidRPr="000F2EBE">
        <w:rPr>
          <w:rFonts w:ascii="Arial" w:eastAsia="Calibri" w:hAnsi="Arial" w:cs="Arial"/>
          <w:sz w:val="24"/>
          <w:szCs w:val="24"/>
        </w:rPr>
        <w:t>) [201</w:t>
      </w:r>
      <w:r w:rsidR="00C543DC">
        <w:rPr>
          <w:rFonts w:ascii="Arial" w:eastAsia="Calibri" w:hAnsi="Arial" w:cs="Arial"/>
          <w:sz w:val="24"/>
          <w:szCs w:val="24"/>
        </w:rPr>
        <w:t>6</w:t>
      </w:r>
      <w:r w:rsidR="00C543DC" w:rsidRPr="000F2EBE">
        <w:rPr>
          <w:rFonts w:ascii="Arial" w:eastAsia="Calibri" w:hAnsi="Arial" w:cs="Arial"/>
          <w:sz w:val="24"/>
          <w:szCs w:val="24"/>
        </w:rPr>
        <w:t>] NAHCNLD</w:t>
      </w:r>
      <w:r w:rsidR="00C543DC" w:rsidRPr="006C4419">
        <w:rPr>
          <w:rFonts w:ascii="Arial" w:eastAsia="Calibri" w:hAnsi="Arial" w:cs="Arial"/>
          <w:b/>
          <w:sz w:val="24"/>
          <w:szCs w:val="24"/>
        </w:rPr>
        <w:t xml:space="preserve"> </w:t>
      </w:r>
      <w:r w:rsidR="00C543DC">
        <w:rPr>
          <w:rFonts w:ascii="Arial" w:eastAsia="Calibri" w:hAnsi="Arial" w:cs="Arial"/>
          <w:sz w:val="24"/>
          <w:szCs w:val="24"/>
        </w:rPr>
        <w:t xml:space="preserve">61 </w:t>
      </w:r>
      <w:r w:rsidR="00C543DC" w:rsidRPr="005A03DA">
        <w:rPr>
          <w:rFonts w:ascii="Arial" w:eastAsia="Calibri" w:hAnsi="Arial" w:cs="Arial"/>
          <w:sz w:val="24"/>
          <w:szCs w:val="24"/>
        </w:rPr>
        <w:t>(</w:t>
      </w:r>
      <w:r w:rsidR="00C543DC">
        <w:rPr>
          <w:rFonts w:ascii="Arial" w:eastAsia="Calibri" w:hAnsi="Arial" w:cs="Arial"/>
          <w:sz w:val="24"/>
          <w:szCs w:val="24"/>
        </w:rPr>
        <w:t xml:space="preserve">22 July </w:t>
      </w:r>
      <w:r w:rsidR="00C543DC" w:rsidRPr="005A03DA">
        <w:rPr>
          <w:rFonts w:ascii="Arial" w:eastAsia="Calibri" w:hAnsi="Arial" w:cs="Arial"/>
          <w:sz w:val="24"/>
          <w:szCs w:val="24"/>
        </w:rPr>
        <w:t>2016)</w:t>
      </w:r>
      <w:r w:rsidR="00C543DC">
        <w:rPr>
          <w:rFonts w:ascii="Arial" w:eastAsia="Calibri" w:hAnsi="Arial" w:cs="Arial"/>
          <w:sz w:val="24"/>
          <w:szCs w:val="24"/>
        </w:rPr>
        <w:t>.</w:t>
      </w:r>
      <w:r w:rsidR="008C789A">
        <w:rPr>
          <w:rFonts w:ascii="Arial" w:eastAsia="Calibri" w:hAnsi="Arial" w:cs="Arial"/>
          <w:sz w:val="24"/>
          <w:szCs w:val="24"/>
        </w:rPr>
        <w:t xml:space="preserve">  This is the correct legal position.  At a later </w:t>
      </w:r>
      <w:r w:rsidR="00E2249E">
        <w:rPr>
          <w:rFonts w:ascii="Arial" w:eastAsia="Calibri" w:hAnsi="Arial" w:cs="Arial"/>
          <w:sz w:val="24"/>
          <w:szCs w:val="24"/>
        </w:rPr>
        <w:t>stage, VH sought to rectify his</w:t>
      </w:r>
      <w:r w:rsidR="008C789A">
        <w:rPr>
          <w:rFonts w:ascii="Arial" w:eastAsia="Calibri" w:hAnsi="Arial" w:cs="Arial"/>
          <w:sz w:val="24"/>
          <w:szCs w:val="24"/>
        </w:rPr>
        <w:t xml:space="preserve"> error</w:t>
      </w:r>
      <w:r w:rsidR="00460517">
        <w:rPr>
          <w:rFonts w:ascii="Arial" w:eastAsia="Calibri" w:hAnsi="Arial" w:cs="Arial"/>
          <w:sz w:val="24"/>
          <w:szCs w:val="24"/>
        </w:rPr>
        <w:t>,</w:t>
      </w:r>
      <w:r w:rsidR="00E2249E">
        <w:rPr>
          <w:rFonts w:ascii="Arial" w:eastAsia="Calibri" w:hAnsi="Arial" w:cs="Arial"/>
          <w:sz w:val="24"/>
          <w:szCs w:val="24"/>
        </w:rPr>
        <w:t xml:space="preserve"> but</w:t>
      </w:r>
      <w:r w:rsidR="00460517">
        <w:rPr>
          <w:rFonts w:ascii="Arial" w:eastAsia="Calibri" w:hAnsi="Arial" w:cs="Arial"/>
          <w:sz w:val="24"/>
          <w:szCs w:val="24"/>
        </w:rPr>
        <w:t>,</w:t>
      </w:r>
      <w:r w:rsidR="00E2249E">
        <w:rPr>
          <w:rFonts w:ascii="Arial" w:eastAsia="Calibri" w:hAnsi="Arial" w:cs="Arial"/>
          <w:sz w:val="24"/>
          <w:szCs w:val="24"/>
        </w:rPr>
        <w:t xml:space="preserve"> to no avail</w:t>
      </w:r>
      <w:r w:rsidR="008C789A">
        <w:rPr>
          <w:rFonts w:ascii="Arial" w:eastAsia="Calibri" w:hAnsi="Arial" w:cs="Arial"/>
          <w:sz w:val="24"/>
          <w:szCs w:val="24"/>
        </w:rPr>
        <w:t xml:space="preserve">.  </w:t>
      </w:r>
    </w:p>
    <w:p w:rsidR="008C789A" w:rsidRDefault="008C789A" w:rsidP="005F69F8">
      <w:pPr>
        <w:spacing w:after="0" w:line="360" w:lineRule="auto"/>
        <w:jc w:val="both"/>
        <w:rPr>
          <w:rFonts w:ascii="Arial" w:eastAsia="Calibri" w:hAnsi="Arial" w:cs="Arial"/>
          <w:sz w:val="24"/>
          <w:szCs w:val="24"/>
        </w:rPr>
      </w:pPr>
    </w:p>
    <w:p w:rsidR="008C789A" w:rsidRDefault="008C789A" w:rsidP="005F69F8">
      <w:pPr>
        <w:spacing w:after="0" w:line="360" w:lineRule="auto"/>
        <w:jc w:val="both"/>
        <w:rPr>
          <w:rFonts w:ascii="Arial" w:eastAsia="Calibri" w:hAnsi="Arial" w:cs="Arial"/>
          <w:sz w:val="24"/>
          <w:szCs w:val="24"/>
        </w:rPr>
      </w:pPr>
      <w:r>
        <w:rPr>
          <w:rFonts w:ascii="Arial" w:eastAsia="Calibri" w:hAnsi="Arial" w:cs="Arial"/>
          <w:sz w:val="24"/>
          <w:szCs w:val="24"/>
        </w:rPr>
        <w:t>[2</w:t>
      </w:r>
      <w:r w:rsidR="00F90DC6">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In my mind, he was</w:t>
      </w:r>
      <w:r w:rsidR="00451537">
        <w:rPr>
          <w:rFonts w:ascii="Arial" w:eastAsia="Calibri" w:hAnsi="Arial" w:cs="Arial"/>
          <w:sz w:val="24"/>
          <w:szCs w:val="24"/>
        </w:rPr>
        <w:t>,</w:t>
      </w:r>
      <w:r>
        <w:rPr>
          <w:rFonts w:ascii="Arial" w:eastAsia="Calibri" w:hAnsi="Arial" w:cs="Arial"/>
          <w:sz w:val="24"/>
          <w:szCs w:val="24"/>
        </w:rPr>
        <w:t xml:space="preserve"> </w:t>
      </w:r>
      <w:r w:rsidR="00E2249E">
        <w:rPr>
          <w:rFonts w:ascii="Arial" w:eastAsia="Calibri" w:hAnsi="Arial" w:cs="Arial"/>
          <w:sz w:val="24"/>
          <w:szCs w:val="24"/>
        </w:rPr>
        <w:t xml:space="preserve">throughout </w:t>
      </w:r>
      <w:r>
        <w:rPr>
          <w:rFonts w:ascii="Arial" w:eastAsia="Calibri" w:hAnsi="Arial" w:cs="Arial"/>
          <w:sz w:val="24"/>
          <w:szCs w:val="24"/>
        </w:rPr>
        <w:t>these proceedings</w:t>
      </w:r>
      <w:r w:rsidR="00460517">
        <w:rPr>
          <w:rFonts w:ascii="Arial" w:eastAsia="Calibri" w:hAnsi="Arial" w:cs="Arial"/>
          <w:sz w:val="24"/>
          <w:szCs w:val="24"/>
        </w:rPr>
        <w:t xml:space="preserve"> </w:t>
      </w:r>
      <w:r w:rsidR="00F90DC6">
        <w:rPr>
          <w:rFonts w:ascii="Arial" w:eastAsia="Calibri" w:hAnsi="Arial" w:cs="Arial"/>
          <w:sz w:val="24"/>
          <w:szCs w:val="24"/>
        </w:rPr>
        <w:t>been</w:t>
      </w:r>
      <w:r>
        <w:rPr>
          <w:rFonts w:ascii="Arial" w:eastAsia="Calibri" w:hAnsi="Arial" w:cs="Arial"/>
          <w:sz w:val="24"/>
          <w:szCs w:val="24"/>
        </w:rPr>
        <w:t xml:space="preserve"> trying to correct his mistakes</w:t>
      </w:r>
      <w:r w:rsidR="00E2249E">
        <w:rPr>
          <w:rFonts w:ascii="Arial" w:eastAsia="Calibri" w:hAnsi="Arial" w:cs="Arial"/>
          <w:sz w:val="24"/>
          <w:szCs w:val="24"/>
        </w:rPr>
        <w:t>,</w:t>
      </w:r>
      <w:r>
        <w:rPr>
          <w:rFonts w:ascii="Arial" w:eastAsia="Calibri" w:hAnsi="Arial" w:cs="Arial"/>
          <w:sz w:val="24"/>
          <w:szCs w:val="24"/>
        </w:rPr>
        <w:t xml:space="preserve"> wherever</w:t>
      </w:r>
      <w:r w:rsidR="00E2249E">
        <w:rPr>
          <w:rFonts w:ascii="Arial" w:eastAsia="Calibri" w:hAnsi="Arial" w:cs="Arial"/>
          <w:sz w:val="24"/>
          <w:szCs w:val="24"/>
        </w:rPr>
        <w:t>,</w:t>
      </w:r>
      <w:r>
        <w:rPr>
          <w:rFonts w:ascii="Arial" w:eastAsia="Calibri" w:hAnsi="Arial" w:cs="Arial"/>
          <w:sz w:val="24"/>
          <w:szCs w:val="24"/>
        </w:rPr>
        <w:t xml:space="preserve"> they were raised by applicant.  There is no other display of lack of knowledge than this.  Again failure to comply with rule</w:t>
      </w:r>
      <w:r w:rsidR="00E2249E">
        <w:rPr>
          <w:rFonts w:ascii="Arial" w:eastAsia="Calibri" w:hAnsi="Arial" w:cs="Arial"/>
          <w:sz w:val="24"/>
          <w:szCs w:val="24"/>
        </w:rPr>
        <w:t>s wa</w:t>
      </w:r>
      <w:r>
        <w:rPr>
          <w:rFonts w:ascii="Arial" w:eastAsia="Calibri" w:hAnsi="Arial" w:cs="Arial"/>
          <w:sz w:val="24"/>
          <w:szCs w:val="24"/>
        </w:rPr>
        <w:t>s fatal to third respondent’s case.</w:t>
      </w:r>
    </w:p>
    <w:p w:rsidR="00FC2CEF" w:rsidRDefault="00FC2CEF" w:rsidP="00FC2CEF">
      <w:pPr>
        <w:spacing w:after="0" w:line="360" w:lineRule="auto"/>
        <w:jc w:val="both"/>
        <w:rPr>
          <w:rFonts w:ascii="Arial" w:eastAsia="Calibri" w:hAnsi="Arial" w:cs="Arial"/>
          <w:sz w:val="24"/>
          <w:szCs w:val="24"/>
        </w:rPr>
      </w:pPr>
    </w:p>
    <w:p w:rsidR="00FC2CEF" w:rsidRDefault="00FC2CEF" w:rsidP="00FC2CEF">
      <w:pPr>
        <w:spacing w:after="0" w:line="360" w:lineRule="auto"/>
        <w:jc w:val="both"/>
        <w:rPr>
          <w:rFonts w:ascii="Arial" w:eastAsia="Calibri" w:hAnsi="Arial" w:cs="Arial"/>
          <w:sz w:val="24"/>
          <w:szCs w:val="24"/>
        </w:rPr>
      </w:pPr>
      <w:r>
        <w:rPr>
          <w:rFonts w:ascii="Arial" w:eastAsia="Calibri" w:hAnsi="Arial" w:cs="Arial"/>
          <w:sz w:val="24"/>
          <w:szCs w:val="24"/>
        </w:rPr>
        <w:t>[</w:t>
      </w:r>
      <w:r w:rsidR="00F90DC6">
        <w:rPr>
          <w:rFonts w:ascii="Arial" w:eastAsia="Calibri" w:hAnsi="Arial" w:cs="Arial"/>
          <w:sz w:val="24"/>
          <w:szCs w:val="24"/>
        </w:rPr>
        <w:t>29</w:t>
      </w:r>
      <w:r>
        <w:rPr>
          <w:rFonts w:ascii="Arial" w:eastAsia="Calibri" w:hAnsi="Arial" w:cs="Arial"/>
          <w:sz w:val="24"/>
          <w:szCs w:val="24"/>
        </w:rPr>
        <w:t>]</w:t>
      </w:r>
      <w:r>
        <w:rPr>
          <w:rFonts w:ascii="Arial" w:eastAsia="Calibri" w:hAnsi="Arial" w:cs="Arial"/>
          <w:sz w:val="24"/>
          <w:szCs w:val="24"/>
        </w:rPr>
        <w:tab/>
        <w:t>Third respondent of course through VH filed heads of argument</w:t>
      </w:r>
      <w:r w:rsidR="00460517">
        <w:rPr>
          <w:rFonts w:ascii="Arial" w:eastAsia="Calibri" w:hAnsi="Arial" w:cs="Arial"/>
          <w:sz w:val="24"/>
          <w:szCs w:val="24"/>
        </w:rPr>
        <w:t>,</w:t>
      </w:r>
      <w:r>
        <w:rPr>
          <w:rFonts w:ascii="Arial" w:eastAsia="Calibri" w:hAnsi="Arial" w:cs="Arial"/>
          <w:sz w:val="24"/>
          <w:szCs w:val="24"/>
        </w:rPr>
        <w:t xml:space="preserve"> but</w:t>
      </w:r>
      <w:r w:rsidR="00460517">
        <w:rPr>
          <w:rFonts w:ascii="Arial" w:eastAsia="Calibri" w:hAnsi="Arial" w:cs="Arial"/>
          <w:sz w:val="24"/>
          <w:szCs w:val="24"/>
        </w:rPr>
        <w:t>,</w:t>
      </w:r>
      <w:r>
        <w:rPr>
          <w:rFonts w:ascii="Arial" w:eastAsia="Calibri" w:hAnsi="Arial" w:cs="Arial"/>
          <w:sz w:val="24"/>
          <w:szCs w:val="24"/>
        </w:rPr>
        <w:t xml:space="preserve"> did not file an Answering Affidavit as is required by the rules</w:t>
      </w:r>
      <w:r w:rsidR="00460517">
        <w:rPr>
          <w:rFonts w:ascii="Arial" w:eastAsia="Calibri" w:hAnsi="Arial" w:cs="Arial"/>
          <w:sz w:val="24"/>
          <w:szCs w:val="24"/>
        </w:rPr>
        <w:t>.</w:t>
      </w:r>
      <w:r>
        <w:rPr>
          <w:rFonts w:ascii="Arial" w:eastAsia="Calibri" w:hAnsi="Arial" w:cs="Arial"/>
          <w:sz w:val="24"/>
          <w:szCs w:val="24"/>
        </w:rPr>
        <w:t xml:space="preserve"> </w:t>
      </w:r>
    </w:p>
    <w:p w:rsidR="008C789A" w:rsidRDefault="008C789A" w:rsidP="005F69F8">
      <w:pPr>
        <w:spacing w:after="0" w:line="360" w:lineRule="auto"/>
        <w:jc w:val="both"/>
        <w:rPr>
          <w:rFonts w:ascii="Arial" w:eastAsia="Calibri" w:hAnsi="Arial" w:cs="Arial"/>
          <w:sz w:val="24"/>
          <w:szCs w:val="24"/>
        </w:rPr>
      </w:pPr>
    </w:p>
    <w:p w:rsidR="000A6268" w:rsidRDefault="008C789A" w:rsidP="0029658D">
      <w:pPr>
        <w:spacing w:after="0" w:line="360" w:lineRule="auto"/>
        <w:jc w:val="both"/>
        <w:rPr>
          <w:rFonts w:ascii="Arial" w:eastAsia="Calibri" w:hAnsi="Arial" w:cs="Arial"/>
          <w:sz w:val="24"/>
          <w:szCs w:val="24"/>
        </w:rPr>
      </w:pPr>
      <w:r>
        <w:rPr>
          <w:rFonts w:ascii="Arial" w:eastAsia="Calibri" w:hAnsi="Arial" w:cs="Arial"/>
          <w:sz w:val="24"/>
          <w:szCs w:val="24"/>
        </w:rPr>
        <w:t>[</w:t>
      </w:r>
      <w:r w:rsidR="00ED7845">
        <w:rPr>
          <w:rFonts w:ascii="Arial" w:eastAsia="Calibri" w:hAnsi="Arial" w:cs="Arial"/>
          <w:sz w:val="24"/>
          <w:szCs w:val="24"/>
        </w:rPr>
        <w:t>3</w:t>
      </w:r>
      <w:r w:rsidR="00F90DC6">
        <w:rPr>
          <w:rFonts w:ascii="Arial" w:eastAsia="Calibri" w:hAnsi="Arial" w:cs="Arial"/>
          <w:sz w:val="24"/>
          <w:szCs w:val="24"/>
        </w:rPr>
        <w:t>0</w:t>
      </w:r>
      <w:r>
        <w:rPr>
          <w:rFonts w:ascii="Arial" w:eastAsia="Calibri" w:hAnsi="Arial" w:cs="Arial"/>
          <w:sz w:val="24"/>
          <w:szCs w:val="24"/>
        </w:rPr>
        <w:t>]</w:t>
      </w:r>
      <w:r>
        <w:rPr>
          <w:rFonts w:ascii="Arial" w:eastAsia="Calibri" w:hAnsi="Arial" w:cs="Arial"/>
          <w:sz w:val="24"/>
          <w:szCs w:val="24"/>
        </w:rPr>
        <w:tab/>
        <w:t xml:space="preserve">All having </w:t>
      </w:r>
      <w:r w:rsidR="00FC2CEF">
        <w:rPr>
          <w:rFonts w:ascii="Arial" w:eastAsia="Calibri" w:hAnsi="Arial" w:cs="Arial"/>
          <w:sz w:val="24"/>
          <w:szCs w:val="24"/>
        </w:rPr>
        <w:t xml:space="preserve">been </w:t>
      </w:r>
      <w:r>
        <w:rPr>
          <w:rFonts w:ascii="Arial" w:eastAsia="Calibri" w:hAnsi="Arial" w:cs="Arial"/>
          <w:sz w:val="24"/>
          <w:szCs w:val="24"/>
        </w:rPr>
        <w:t>said in this matter</w:t>
      </w:r>
      <w:r w:rsidR="00FC2CEF">
        <w:rPr>
          <w:rFonts w:ascii="Arial" w:eastAsia="Calibri" w:hAnsi="Arial" w:cs="Arial"/>
          <w:sz w:val="24"/>
          <w:szCs w:val="24"/>
        </w:rPr>
        <w:t>,</w:t>
      </w:r>
      <w:r>
        <w:rPr>
          <w:rFonts w:ascii="Arial" w:eastAsia="Calibri" w:hAnsi="Arial" w:cs="Arial"/>
          <w:sz w:val="24"/>
          <w:szCs w:val="24"/>
        </w:rPr>
        <w:t xml:space="preserve"> VH failed to represent third respondent and accordingly there is no opposition to talk abo</w:t>
      </w:r>
      <w:r w:rsidR="00460517">
        <w:rPr>
          <w:rFonts w:ascii="Arial" w:eastAsia="Calibri" w:hAnsi="Arial" w:cs="Arial"/>
          <w:sz w:val="24"/>
          <w:szCs w:val="24"/>
        </w:rPr>
        <w:t>ut</w:t>
      </w:r>
      <w:r>
        <w:rPr>
          <w:rFonts w:ascii="Arial" w:eastAsia="Calibri" w:hAnsi="Arial" w:cs="Arial"/>
          <w:sz w:val="24"/>
          <w:szCs w:val="24"/>
        </w:rPr>
        <w:t xml:space="preserve">.  </w:t>
      </w:r>
    </w:p>
    <w:p w:rsidR="000A6268" w:rsidRDefault="000A6268" w:rsidP="0029658D">
      <w:pPr>
        <w:spacing w:after="0" w:line="360" w:lineRule="auto"/>
        <w:jc w:val="both"/>
        <w:rPr>
          <w:rFonts w:ascii="Arial" w:eastAsia="Calibri" w:hAnsi="Arial" w:cs="Arial"/>
          <w:sz w:val="24"/>
          <w:szCs w:val="24"/>
        </w:rPr>
      </w:pPr>
    </w:p>
    <w:p w:rsidR="000A6268" w:rsidRDefault="000A6268" w:rsidP="0029658D">
      <w:pPr>
        <w:spacing w:after="0" w:line="360" w:lineRule="auto"/>
        <w:jc w:val="both"/>
        <w:rPr>
          <w:rFonts w:ascii="Arial" w:eastAsia="Calibri" w:hAnsi="Arial" w:cs="Arial"/>
          <w:sz w:val="24"/>
          <w:szCs w:val="24"/>
        </w:rPr>
      </w:pPr>
      <w:r>
        <w:rPr>
          <w:rFonts w:ascii="Arial" w:eastAsia="Calibri" w:hAnsi="Arial" w:cs="Arial"/>
          <w:sz w:val="24"/>
          <w:szCs w:val="24"/>
        </w:rPr>
        <w:t>[3</w:t>
      </w:r>
      <w:r w:rsidR="00F90DC6">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 xml:space="preserve">Failure to comply with the rules results in a fatal possess.  Mr. Hamunyela </w:t>
      </w:r>
      <w:r w:rsidR="00460517">
        <w:rPr>
          <w:rFonts w:ascii="Arial" w:eastAsia="Calibri" w:hAnsi="Arial" w:cs="Arial"/>
          <w:sz w:val="24"/>
          <w:szCs w:val="24"/>
        </w:rPr>
        <w:t xml:space="preserve">(VH) </w:t>
      </w:r>
      <w:r>
        <w:rPr>
          <w:rFonts w:ascii="Arial" w:eastAsia="Calibri" w:hAnsi="Arial" w:cs="Arial"/>
          <w:sz w:val="24"/>
          <w:szCs w:val="24"/>
        </w:rPr>
        <w:t>admitted that he did not comply with the Rules of the Labour Act (supra).  In his oral submission</w:t>
      </w:r>
      <w:r w:rsidR="00451537">
        <w:rPr>
          <w:rFonts w:ascii="Arial" w:eastAsia="Calibri" w:hAnsi="Arial" w:cs="Arial"/>
          <w:sz w:val="24"/>
          <w:szCs w:val="24"/>
        </w:rPr>
        <w:t>s</w:t>
      </w:r>
      <w:r>
        <w:rPr>
          <w:rFonts w:ascii="Arial" w:eastAsia="Calibri" w:hAnsi="Arial" w:cs="Arial"/>
          <w:sz w:val="24"/>
          <w:szCs w:val="24"/>
        </w:rPr>
        <w:t xml:space="preserve">, he stated that he relied on legal advice from their legal practitioner that they should just file a notice of opposition and then follow it up with an affidavit, </w:t>
      </w:r>
      <w:r w:rsidR="00FC2CEF">
        <w:rPr>
          <w:rFonts w:ascii="Arial" w:eastAsia="Calibri" w:hAnsi="Arial" w:cs="Arial"/>
          <w:sz w:val="24"/>
          <w:szCs w:val="24"/>
        </w:rPr>
        <w:t>suffice</w:t>
      </w:r>
      <w:r>
        <w:rPr>
          <w:rFonts w:ascii="Arial" w:eastAsia="Calibri" w:hAnsi="Arial" w:cs="Arial"/>
          <w:sz w:val="24"/>
          <w:szCs w:val="24"/>
        </w:rPr>
        <w:t xml:space="preserve"> to say that this advice was wrong and has resulted in the mess they find themselves in.  He further stated that he was not aware that he should have filed a resolution.</w:t>
      </w:r>
    </w:p>
    <w:p w:rsidR="000A6268" w:rsidRDefault="000A6268" w:rsidP="0029658D">
      <w:pPr>
        <w:spacing w:after="0" w:line="360" w:lineRule="auto"/>
        <w:jc w:val="both"/>
        <w:rPr>
          <w:rFonts w:ascii="Arial" w:eastAsia="Calibri" w:hAnsi="Arial" w:cs="Arial"/>
          <w:sz w:val="24"/>
          <w:szCs w:val="24"/>
        </w:rPr>
      </w:pPr>
    </w:p>
    <w:p w:rsidR="00116037" w:rsidRDefault="00116037" w:rsidP="0029658D">
      <w:pPr>
        <w:spacing w:after="0" w:line="360" w:lineRule="auto"/>
        <w:jc w:val="both"/>
        <w:rPr>
          <w:rFonts w:ascii="Arial" w:eastAsia="Calibri" w:hAnsi="Arial" w:cs="Arial"/>
          <w:sz w:val="24"/>
          <w:szCs w:val="24"/>
        </w:rPr>
      </w:pPr>
      <w:r>
        <w:rPr>
          <w:rFonts w:ascii="Arial" w:eastAsia="Calibri" w:hAnsi="Arial" w:cs="Arial"/>
          <w:sz w:val="24"/>
          <w:szCs w:val="24"/>
        </w:rPr>
        <w:t>[3</w:t>
      </w:r>
      <w:r w:rsidR="00F90DC6">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First and second respondent</w:t>
      </w:r>
      <w:r w:rsidR="00460517">
        <w:rPr>
          <w:rFonts w:ascii="Arial" w:eastAsia="Calibri" w:hAnsi="Arial" w:cs="Arial"/>
          <w:sz w:val="24"/>
          <w:szCs w:val="24"/>
        </w:rPr>
        <w:t>s</w:t>
      </w:r>
      <w:r>
        <w:rPr>
          <w:rFonts w:ascii="Arial" w:eastAsia="Calibri" w:hAnsi="Arial" w:cs="Arial"/>
          <w:sz w:val="24"/>
          <w:szCs w:val="24"/>
        </w:rPr>
        <w:t xml:space="preserve"> elected not to oppose this application as they stated that they will abide by the decision of the court.  It is clear that third respondent although it expressed its interest to oppose applicant’s application it </w:t>
      </w:r>
      <w:r>
        <w:rPr>
          <w:rFonts w:ascii="Arial" w:eastAsia="Calibri" w:hAnsi="Arial" w:cs="Arial"/>
          <w:sz w:val="24"/>
          <w:szCs w:val="24"/>
        </w:rPr>
        <w:lastRenderedPageBreak/>
        <w:t xml:space="preserve">failed to comply with the provisions of Rule 6 &amp; 14 of the Labour Court Rules by failing to file </w:t>
      </w:r>
      <w:r w:rsidR="00460517">
        <w:rPr>
          <w:rFonts w:ascii="Arial" w:eastAsia="Calibri" w:hAnsi="Arial" w:cs="Arial"/>
          <w:sz w:val="24"/>
          <w:szCs w:val="24"/>
        </w:rPr>
        <w:t>an</w:t>
      </w:r>
      <w:r>
        <w:rPr>
          <w:rFonts w:ascii="Arial" w:eastAsia="Calibri" w:hAnsi="Arial" w:cs="Arial"/>
          <w:sz w:val="24"/>
          <w:szCs w:val="24"/>
        </w:rPr>
        <w:t xml:space="preserve"> answering affidavit to oppose the application.</w:t>
      </w:r>
    </w:p>
    <w:p w:rsidR="00116037" w:rsidRDefault="00116037" w:rsidP="0029658D">
      <w:pPr>
        <w:spacing w:after="0" w:line="360" w:lineRule="auto"/>
        <w:jc w:val="both"/>
        <w:rPr>
          <w:rFonts w:ascii="Arial" w:eastAsia="Calibri" w:hAnsi="Arial" w:cs="Arial"/>
          <w:sz w:val="24"/>
          <w:szCs w:val="24"/>
        </w:rPr>
      </w:pPr>
    </w:p>
    <w:p w:rsidR="00116037" w:rsidRDefault="00116037" w:rsidP="0029658D">
      <w:pPr>
        <w:spacing w:after="0" w:line="360" w:lineRule="auto"/>
        <w:jc w:val="both"/>
        <w:rPr>
          <w:rFonts w:ascii="Arial" w:eastAsia="Calibri" w:hAnsi="Arial" w:cs="Arial"/>
          <w:sz w:val="24"/>
          <w:szCs w:val="24"/>
        </w:rPr>
      </w:pPr>
      <w:r>
        <w:rPr>
          <w:rFonts w:ascii="Arial" w:eastAsia="Calibri" w:hAnsi="Arial" w:cs="Arial"/>
          <w:sz w:val="24"/>
          <w:szCs w:val="24"/>
        </w:rPr>
        <w:t>[3</w:t>
      </w:r>
      <w:r w:rsidR="00F90DC6">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FC2CEF">
        <w:rPr>
          <w:rFonts w:ascii="Arial" w:eastAsia="Calibri" w:hAnsi="Arial" w:cs="Arial"/>
          <w:sz w:val="24"/>
          <w:szCs w:val="24"/>
        </w:rPr>
        <w:t>T</w:t>
      </w:r>
      <w:r>
        <w:rPr>
          <w:rFonts w:ascii="Arial" w:eastAsia="Calibri" w:hAnsi="Arial" w:cs="Arial"/>
          <w:sz w:val="24"/>
          <w:szCs w:val="24"/>
        </w:rPr>
        <w:t>h</w:t>
      </w:r>
      <w:r w:rsidR="00460517">
        <w:rPr>
          <w:rFonts w:ascii="Arial" w:eastAsia="Calibri" w:hAnsi="Arial" w:cs="Arial"/>
          <w:sz w:val="24"/>
          <w:szCs w:val="24"/>
        </w:rPr>
        <w:t>at th</w:t>
      </w:r>
      <w:r>
        <w:rPr>
          <w:rFonts w:ascii="Arial" w:eastAsia="Calibri" w:hAnsi="Arial" w:cs="Arial"/>
          <w:sz w:val="24"/>
          <w:szCs w:val="24"/>
        </w:rPr>
        <w:t xml:space="preserve">ird respondent fell </w:t>
      </w:r>
      <w:r w:rsidR="00460517">
        <w:rPr>
          <w:rFonts w:ascii="Arial" w:eastAsia="Calibri" w:hAnsi="Arial" w:cs="Arial"/>
          <w:sz w:val="24"/>
          <w:szCs w:val="24"/>
        </w:rPr>
        <w:t>foul</w:t>
      </w:r>
      <w:r>
        <w:rPr>
          <w:rFonts w:ascii="Arial" w:eastAsia="Calibri" w:hAnsi="Arial" w:cs="Arial"/>
          <w:sz w:val="24"/>
          <w:szCs w:val="24"/>
        </w:rPr>
        <w:t xml:space="preserve"> of these requirements admit</w:t>
      </w:r>
      <w:r w:rsidR="00FC2CEF">
        <w:rPr>
          <w:rFonts w:ascii="Arial" w:eastAsia="Calibri" w:hAnsi="Arial" w:cs="Arial"/>
          <w:sz w:val="24"/>
          <w:szCs w:val="24"/>
        </w:rPr>
        <w:t>s</w:t>
      </w:r>
      <w:r>
        <w:rPr>
          <w:rFonts w:ascii="Arial" w:eastAsia="Calibri" w:hAnsi="Arial" w:cs="Arial"/>
          <w:sz w:val="24"/>
          <w:szCs w:val="24"/>
        </w:rPr>
        <w:t xml:space="preserve"> of no doubt.  This failure is fatal and incurable for third respondent’s case and cannot be brought back into life.</w:t>
      </w:r>
    </w:p>
    <w:p w:rsidR="008204B6" w:rsidRDefault="008204B6" w:rsidP="0029658D">
      <w:pPr>
        <w:spacing w:after="0" w:line="360" w:lineRule="auto"/>
        <w:jc w:val="both"/>
        <w:rPr>
          <w:rFonts w:ascii="Arial" w:eastAsia="Calibri" w:hAnsi="Arial" w:cs="Arial"/>
          <w:sz w:val="24"/>
          <w:szCs w:val="24"/>
        </w:rPr>
      </w:pPr>
    </w:p>
    <w:p w:rsidR="008204B6" w:rsidRDefault="008204B6" w:rsidP="0029658D">
      <w:pPr>
        <w:spacing w:after="0" w:line="360" w:lineRule="auto"/>
        <w:jc w:val="both"/>
        <w:rPr>
          <w:rFonts w:ascii="Arial" w:eastAsia="Calibri" w:hAnsi="Arial" w:cs="Arial"/>
          <w:sz w:val="24"/>
          <w:szCs w:val="24"/>
        </w:rPr>
      </w:pPr>
      <w:r>
        <w:rPr>
          <w:rFonts w:ascii="Arial" w:eastAsia="Calibri" w:hAnsi="Arial" w:cs="Arial"/>
          <w:sz w:val="24"/>
          <w:szCs w:val="24"/>
        </w:rPr>
        <w:t>[3</w:t>
      </w:r>
      <w:r w:rsidR="00F90DC6">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Third respondent has asked that it should be exempted </w:t>
      </w:r>
      <w:r w:rsidR="00FC2CEF">
        <w:rPr>
          <w:rFonts w:ascii="Arial" w:eastAsia="Calibri" w:hAnsi="Arial" w:cs="Arial"/>
          <w:sz w:val="24"/>
          <w:szCs w:val="24"/>
        </w:rPr>
        <w:t xml:space="preserve">from paying </w:t>
      </w:r>
      <w:r>
        <w:rPr>
          <w:rFonts w:ascii="Arial" w:eastAsia="Calibri" w:hAnsi="Arial" w:cs="Arial"/>
          <w:sz w:val="24"/>
          <w:szCs w:val="24"/>
        </w:rPr>
        <w:t>costs.  This</w:t>
      </w:r>
      <w:r w:rsidR="00FC2CEF">
        <w:rPr>
          <w:rFonts w:ascii="Arial" w:eastAsia="Calibri" w:hAnsi="Arial" w:cs="Arial"/>
          <w:sz w:val="24"/>
          <w:szCs w:val="24"/>
        </w:rPr>
        <w:t>,</w:t>
      </w:r>
      <w:r>
        <w:rPr>
          <w:rFonts w:ascii="Arial" w:eastAsia="Calibri" w:hAnsi="Arial" w:cs="Arial"/>
          <w:sz w:val="24"/>
          <w:szCs w:val="24"/>
        </w:rPr>
        <w:t xml:space="preserve"> is</w:t>
      </w:r>
      <w:r w:rsidR="00FC2CEF">
        <w:rPr>
          <w:rFonts w:ascii="Arial" w:eastAsia="Calibri" w:hAnsi="Arial" w:cs="Arial"/>
          <w:sz w:val="24"/>
          <w:szCs w:val="24"/>
        </w:rPr>
        <w:t>,</w:t>
      </w:r>
      <w:r>
        <w:rPr>
          <w:rFonts w:ascii="Arial" w:eastAsia="Calibri" w:hAnsi="Arial" w:cs="Arial"/>
          <w:sz w:val="24"/>
          <w:szCs w:val="24"/>
        </w:rPr>
        <w:t xml:space="preserve"> despite its admission of failure to comply with the rules.  This to me would be</w:t>
      </w:r>
      <w:r w:rsidR="00FC2CEF">
        <w:rPr>
          <w:rFonts w:ascii="Arial" w:eastAsia="Calibri" w:hAnsi="Arial" w:cs="Arial"/>
          <w:sz w:val="24"/>
          <w:szCs w:val="24"/>
        </w:rPr>
        <w:t xml:space="preserve"> unfair to applicant who was forc</w:t>
      </w:r>
      <w:r>
        <w:rPr>
          <w:rFonts w:ascii="Arial" w:eastAsia="Calibri" w:hAnsi="Arial" w:cs="Arial"/>
          <w:sz w:val="24"/>
          <w:szCs w:val="24"/>
        </w:rPr>
        <w:t xml:space="preserve">ed to take this </w:t>
      </w:r>
      <w:r w:rsidR="00460517">
        <w:rPr>
          <w:rFonts w:ascii="Arial" w:eastAsia="Calibri" w:hAnsi="Arial" w:cs="Arial"/>
          <w:sz w:val="24"/>
          <w:szCs w:val="24"/>
        </w:rPr>
        <w:t xml:space="preserve">legal </w:t>
      </w:r>
      <w:r>
        <w:rPr>
          <w:rFonts w:ascii="Arial" w:eastAsia="Calibri" w:hAnsi="Arial" w:cs="Arial"/>
          <w:sz w:val="24"/>
          <w:szCs w:val="24"/>
        </w:rPr>
        <w:t>route due to third respondent’s belligerent attitude.  The costs must follow the cause.</w:t>
      </w:r>
    </w:p>
    <w:p w:rsidR="008204B6" w:rsidRDefault="008204B6" w:rsidP="0029658D">
      <w:pPr>
        <w:spacing w:after="0" w:line="360" w:lineRule="auto"/>
        <w:jc w:val="both"/>
        <w:rPr>
          <w:rFonts w:ascii="Arial" w:eastAsia="Calibri" w:hAnsi="Arial" w:cs="Arial"/>
          <w:sz w:val="24"/>
          <w:szCs w:val="24"/>
        </w:rPr>
      </w:pPr>
    </w:p>
    <w:p w:rsidR="008204B6" w:rsidRDefault="008204B6" w:rsidP="0029658D">
      <w:pPr>
        <w:spacing w:after="0" w:line="360" w:lineRule="auto"/>
        <w:jc w:val="both"/>
        <w:rPr>
          <w:rFonts w:ascii="Arial" w:eastAsia="Calibri" w:hAnsi="Arial" w:cs="Arial"/>
          <w:sz w:val="24"/>
          <w:szCs w:val="24"/>
        </w:rPr>
      </w:pPr>
      <w:r>
        <w:rPr>
          <w:rFonts w:ascii="Arial" w:eastAsia="Calibri" w:hAnsi="Arial" w:cs="Arial"/>
          <w:sz w:val="24"/>
          <w:szCs w:val="24"/>
        </w:rPr>
        <w:t>[3</w:t>
      </w:r>
      <w:r w:rsidR="00F90DC6">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I should remark here that third respondent is a Registered National Trade Union whose membership is fairly large g</w:t>
      </w:r>
      <w:r w:rsidR="00FC2CEF">
        <w:rPr>
          <w:rFonts w:ascii="Arial" w:eastAsia="Calibri" w:hAnsi="Arial" w:cs="Arial"/>
          <w:sz w:val="24"/>
          <w:szCs w:val="24"/>
        </w:rPr>
        <w:t>o</w:t>
      </w:r>
      <w:r>
        <w:rPr>
          <w:rFonts w:ascii="Arial" w:eastAsia="Calibri" w:hAnsi="Arial" w:cs="Arial"/>
          <w:sz w:val="24"/>
          <w:szCs w:val="24"/>
        </w:rPr>
        <w:t xml:space="preserve">ing by Namibian’s Meat Industry. Its labour disputes are governed by the Labour Act (supra) and </w:t>
      </w:r>
      <w:r w:rsidR="00451537">
        <w:rPr>
          <w:rFonts w:ascii="Arial" w:eastAsia="Calibri" w:hAnsi="Arial" w:cs="Arial"/>
          <w:sz w:val="24"/>
          <w:szCs w:val="24"/>
        </w:rPr>
        <w:t xml:space="preserve">they </w:t>
      </w:r>
      <w:r>
        <w:rPr>
          <w:rFonts w:ascii="Arial" w:eastAsia="Calibri" w:hAnsi="Arial" w:cs="Arial"/>
          <w:sz w:val="24"/>
          <w:szCs w:val="24"/>
        </w:rPr>
        <w:t xml:space="preserve">are entitled to be represented by one of their members. In </w:t>
      </w:r>
      <w:r w:rsidRPr="008204B6">
        <w:rPr>
          <w:rFonts w:ascii="Arial" w:eastAsia="Calibri" w:hAnsi="Arial" w:cs="Arial"/>
          <w:i/>
          <w:sz w:val="24"/>
          <w:szCs w:val="24"/>
        </w:rPr>
        <w:t>casu</w:t>
      </w:r>
      <w:r>
        <w:rPr>
          <w:rFonts w:ascii="Arial" w:eastAsia="Calibri" w:hAnsi="Arial" w:cs="Arial"/>
          <w:sz w:val="24"/>
          <w:szCs w:val="24"/>
        </w:rPr>
        <w:t xml:space="preserve"> they appointed VH, the Secretary General, to be its representative in court.  Its members have a right to proper representation and expect that</w:t>
      </w:r>
      <w:r w:rsidR="00460517">
        <w:rPr>
          <w:rFonts w:ascii="Arial" w:eastAsia="Calibri" w:hAnsi="Arial" w:cs="Arial"/>
          <w:sz w:val="24"/>
          <w:szCs w:val="24"/>
        </w:rPr>
        <w:t>,</w:t>
      </w:r>
      <w:r>
        <w:rPr>
          <w:rFonts w:ascii="Arial" w:eastAsia="Calibri" w:hAnsi="Arial" w:cs="Arial"/>
          <w:sz w:val="24"/>
          <w:szCs w:val="24"/>
        </w:rPr>
        <w:t xml:space="preserve"> whoever</w:t>
      </w:r>
      <w:r w:rsidR="00460517">
        <w:rPr>
          <w:rFonts w:ascii="Arial" w:eastAsia="Calibri" w:hAnsi="Arial" w:cs="Arial"/>
          <w:sz w:val="24"/>
          <w:szCs w:val="24"/>
        </w:rPr>
        <w:t>,</w:t>
      </w:r>
      <w:r>
        <w:rPr>
          <w:rFonts w:ascii="Arial" w:eastAsia="Calibri" w:hAnsi="Arial" w:cs="Arial"/>
          <w:sz w:val="24"/>
          <w:szCs w:val="24"/>
        </w:rPr>
        <w:t xml:space="preserve"> holds himself as their representative in court should be a person who will represent them with </w:t>
      </w:r>
      <w:r w:rsidR="00FA076F">
        <w:rPr>
          <w:rFonts w:ascii="Arial" w:eastAsia="Calibri" w:hAnsi="Arial" w:cs="Arial"/>
          <w:sz w:val="24"/>
          <w:szCs w:val="24"/>
        </w:rPr>
        <w:t>diligence</w:t>
      </w:r>
      <w:r>
        <w:rPr>
          <w:rFonts w:ascii="Arial" w:eastAsia="Calibri" w:hAnsi="Arial" w:cs="Arial"/>
          <w:sz w:val="24"/>
          <w:szCs w:val="24"/>
        </w:rPr>
        <w:t xml:space="preserve">, </w:t>
      </w:r>
      <w:r w:rsidR="00FA076F">
        <w:rPr>
          <w:rFonts w:ascii="Arial" w:eastAsia="Calibri" w:hAnsi="Arial" w:cs="Arial"/>
          <w:sz w:val="24"/>
          <w:szCs w:val="24"/>
        </w:rPr>
        <w:t>skill</w:t>
      </w:r>
      <w:r w:rsidR="00FC2CEF">
        <w:rPr>
          <w:rFonts w:ascii="Arial" w:eastAsia="Calibri" w:hAnsi="Arial" w:cs="Arial"/>
          <w:sz w:val="24"/>
          <w:szCs w:val="24"/>
        </w:rPr>
        <w:t>,</w:t>
      </w:r>
      <w:r w:rsidR="00FA076F">
        <w:rPr>
          <w:rFonts w:ascii="Arial" w:eastAsia="Calibri" w:hAnsi="Arial" w:cs="Arial"/>
          <w:sz w:val="24"/>
          <w:szCs w:val="24"/>
        </w:rPr>
        <w:t xml:space="preserve"> ability and professionalism.  Such attributes unfortunately were lacking in the person of VH.</w:t>
      </w:r>
    </w:p>
    <w:p w:rsidR="00FA076F" w:rsidRDefault="00FA076F" w:rsidP="0029658D">
      <w:pPr>
        <w:spacing w:after="0" w:line="360" w:lineRule="auto"/>
        <w:jc w:val="both"/>
        <w:rPr>
          <w:rFonts w:ascii="Arial" w:eastAsia="Calibri" w:hAnsi="Arial" w:cs="Arial"/>
          <w:sz w:val="24"/>
          <w:szCs w:val="24"/>
        </w:rPr>
      </w:pPr>
    </w:p>
    <w:p w:rsidR="00FA076F" w:rsidRDefault="00FA076F" w:rsidP="0029658D">
      <w:pPr>
        <w:spacing w:after="0" w:line="360" w:lineRule="auto"/>
        <w:jc w:val="both"/>
        <w:rPr>
          <w:rFonts w:ascii="Arial" w:eastAsia="Calibri" w:hAnsi="Arial" w:cs="Arial"/>
          <w:sz w:val="24"/>
          <w:szCs w:val="24"/>
        </w:rPr>
      </w:pPr>
      <w:r>
        <w:rPr>
          <w:rFonts w:ascii="Arial" w:eastAsia="Calibri" w:hAnsi="Arial" w:cs="Arial"/>
          <w:sz w:val="24"/>
          <w:szCs w:val="24"/>
        </w:rPr>
        <w:t>[3</w:t>
      </w:r>
      <w:r w:rsidR="00F90DC6">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In my view, third respondent’s interest</w:t>
      </w:r>
      <w:r w:rsidR="00460517">
        <w:rPr>
          <w:rFonts w:ascii="Arial" w:eastAsia="Calibri" w:hAnsi="Arial" w:cs="Arial"/>
          <w:sz w:val="24"/>
          <w:szCs w:val="24"/>
        </w:rPr>
        <w:t>s</w:t>
      </w:r>
      <w:r>
        <w:rPr>
          <w:rFonts w:ascii="Arial" w:eastAsia="Calibri" w:hAnsi="Arial" w:cs="Arial"/>
          <w:sz w:val="24"/>
          <w:szCs w:val="24"/>
        </w:rPr>
        <w:t xml:space="preserve"> are not served by a person who is </w:t>
      </w:r>
      <w:r w:rsidR="008C4E22">
        <w:rPr>
          <w:rFonts w:ascii="Arial" w:eastAsia="Calibri" w:hAnsi="Arial" w:cs="Arial"/>
          <w:sz w:val="24"/>
          <w:szCs w:val="24"/>
        </w:rPr>
        <w:t>bereft of</w:t>
      </w:r>
      <w:r>
        <w:rPr>
          <w:rFonts w:ascii="Arial" w:eastAsia="Calibri" w:hAnsi="Arial" w:cs="Arial"/>
          <w:sz w:val="24"/>
          <w:szCs w:val="24"/>
        </w:rPr>
        <w:t xml:space="preserve"> very basic knowledge of labour laws.  Even when his shortcomings were pointed out to him at an early stage by applicant’s legal practitioner when he called upon him to regularise the disputed issues in the conciliat</w:t>
      </w:r>
      <w:r w:rsidR="00451537">
        <w:rPr>
          <w:rFonts w:ascii="Arial" w:eastAsia="Calibri" w:hAnsi="Arial" w:cs="Arial"/>
          <w:sz w:val="24"/>
          <w:szCs w:val="24"/>
        </w:rPr>
        <w:t>ion</w:t>
      </w:r>
      <w:r>
        <w:rPr>
          <w:rFonts w:ascii="Arial" w:eastAsia="Calibri" w:hAnsi="Arial" w:cs="Arial"/>
          <w:sz w:val="24"/>
          <w:szCs w:val="24"/>
        </w:rPr>
        <w:t xml:space="preserve"> agreement, he did not see the legal and logical </w:t>
      </w:r>
      <w:r w:rsidR="00F90DC6">
        <w:rPr>
          <w:rFonts w:ascii="Arial" w:eastAsia="Calibri" w:hAnsi="Arial" w:cs="Arial"/>
          <w:sz w:val="24"/>
          <w:szCs w:val="24"/>
        </w:rPr>
        <w:t>sense in this</w:t>
      </w:r>
      <w:r>
        <w:rPr>
          <w:rFonts w:ascii="Arial" w:eastAsia="Calibri" w:hAnsi="Arial" w:cs="Arial"/>
          <w:sz w:val="24"/>
          <w:szCs w:val="24"/>
        </w:rPr>
        <w:t>.</w:t>
      </w:r>
    </w:p>
    <w:p w:rsidR="00FA076F" w:rsidRDefault="00FA076F" w:rsidP="0029658D">
      <w:pPr>
        <w:spacing w:after="0" w:line="360" w:lineRule="auto"/>
        <w:jc w:val="both"/>
        <w:rPr>
          <w:rFonts w:ascii="Arial" w:eastAsia="Calibri" w:hAnsi="Arial" w:cs="Arial"/>
          <w:sz w:val="24"/>
          <w:szCs w:val="24"/>
        </w:rPr>
      </w:pPr>
    </w:p>
    <w:p w:rsidR="00460517" w:rsidRDefault="00FA076F" w:rsidP="0029658D">
      <w:pPr>
        <w:spacing w:after="0" w:line="360" w:lineRule="auto"/>
        <w:jc w:val="both"/>
        <w:rPr>
          <w:rFonts w:ascii="Arial" w:eastAsia="Calibri" w:hAnsi="Arial" w:cs="Arial"/>
          <w:sz w:val="24"/>
          <w:szCs w:val="24"/>
        </w:rPr>
      </w:pPr>
      <w:r>
        <w:rPr>
          <w:rFonts w:ascii="Arial" w:eastAsia="Calibri" w:hAnsi="Arial" w:cs="Arial"/>
          <w:sz w:val="24"/>
          <w:szCs w:val="24"/>
        </w:rPr>
        <w:t>[3</w:t>
      </w:r>
      <w:r w:rsidR="00F90DC6">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I found VH to be a fairly intelligent man and eloquent </w:t>
      </w:r>
      <w:r w:rsidR="00F90DC6">
        <w:rPr>
          <w:rFonts w:ascii="Arial" w:eastAsia="Calibri" w:hAnsi="Arial" w:cs="Arial"/>
          <w:sz w:val="24"/>
          <w:szCs w:val="24"/>
        </w:rPr>
        <w:t xml:space="preserve">one </w:t>
      </w:r>
      <w:r>
        <w:rPr>
          <w:rFonts w:ascii="Arial" w:eastAsia="Calibri" w:hAnsi="Arial" w:cs="Arial"/>
          <w:sz w:val="24"/>
          <w:szCs w:val="24"/>
        </w:rPr>
        <w:t xml:space="preserve">too.  However, it is important to accept that in as much as one is articulate in his presentation that is not enough if it is not accompanied by legal </w:t>
      </w:r>
      <w:r w:rsidR="00460517">
        <w:rPr>
          <w:rFonts w:ascii="Arial" w:eastAsia="Calibri" w:hAnsi="Arial" w:cs="Arial"/>
          <w:sz w:val="24"/>
          <w:szCs w:val="24"/>
        </w:rPr>
        <w:t>points</w:t>
      </w:r>
      <w:r w:rsidR="00F90DC6">
        <w:rPr>
          <w:rFonts w:ascii="Arial" w:eastAsia="Calibri" w:hAnsi="Arial" w:cs="Arial"/>
          <w:sz w:val="24"/>
          <w:szCs w:val="24"/>
        </w:rPr>
        <w:t>,</w:t>
      </w:r>
      <w:r w:rsidR="00460517">
        <w:rPr>
          <w:rFonts w:ascii="Arial" w:eastAsia="Calibri" w:hAnsi="Arial" w:cs="Arial"/>
          <w:sz w:val="24"/>
          <w:szCs w:val="24"/>
        </w:rPr>
        <w:t xml:space="preserve"> </w:t>
      </w:r>
      <w:r>
        <w:rPr>
          <w:rFonts w:ascii="Arial" w:eastAsia="Calibri" w:hAnsi="Arial" w:cs="Arial"/>
          <w:sz w:val="24"/>
          <w:szCs w:val="24"/>
        </w:rPr>
        <w:t xml:space="preserve">as it is through them that the law is hinged and nowhere else.  </w:t>
      </w:r>
    </w:p>
    <w:p w:rsidR="00460517" w:rsidRDefault="00460517" w:rsidP="0029658D">
      <w:pPr>
        <w:spacing w:after="0" w:line="360" w:lineRule="auto"/>
        <w:jc w:val="both"/>
        <w:rPr>
          <w:rFonts w:ascii="Arial" w:eastAsia="Calibri" w:hAnsi="Arial" w:cs="Arial"/>
          <w:sz w:val="24"/>
          <w:szCs w:val="24"/>
        </w:rPr>
      </w:pPr>
    </w:p>
    <w:p w:rsidR="00FA076F" w:rsidRDefault="009404FF" w:rsidP="0029658D">
      <w:pPr>
        <w:spacing w:after="0" w:line="360" w:lineRule="auto"/>
        <w:jc w:val="both"/>
        <w:rPr>
          <w:rFonts w:ascii="Arial" w:eastAsia="Calibri" w:hAnsi="Arial" w:cs="Arial"/>
          <w:sz w:val="24"/>
          <w:szCs w:val="24"/>
        </w:rPr>
      </w:pPr>
      <w:r>
        <w:rPr>
          <w:rFonts w:ascii="Arial" w:eastAsia="Calibri" w:hAnsi="Arial" w:cs="Arial"/>
          <w:sz w:val="24"/>
          <w:szCs w:val="24"/>
        </w:rPr>
        <w:t>[3</w:t>
      </w:r>
      <w:r w:rsidR="00F90DC6">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FA076F">
        <w:rPr>
          <w:rFonts w:ascii="Arial" w:eastAsia="Calibri" w:hAnsi="Arial" w:cs="Arial"/>
          <w:sz w:val="24"/>
          <w:szCs w:val="24"/>
        </w:rPr>
        <w:t>Trade Unions will save themselves a lot of money and time by instructing a legal practitioner and certainly not a layman</w:t>
      </w:r>
      <w:r w:rsidR="00460517">
        <w:rPr>
          <w:rFonts w:ascii="Arial" w:eastAsia="Calibri" w:hAnsi="Arial" w:cs="Arial"/>
          <w:sz w:val="24"/>
          <w:szCs w:val="24"/>
        </w:rPr>
        <w:t>.</w:t>
      </w:r>
      <w:r w:rsidR="00FA076F">
        <w:rPr>
          <w:rFonts w:ascii="Arial" w:eastAsia="Calibri" w:hAnsi="Arial" w:cs="Arial"/>
          <w:sz w:val="24"/>
          <w:szCs w:val="24"/>
        </w:rPr>
        <w:t xml:space="preserve"> </w:t>
      </w:r>
    </w:p>
    <w:p w:rsidR="00460517" w:rsidRDefault="00460517" w:rsidP="0029658D">
      <w:pPr>
        <w:spacing w:after="0" w:line="360" w:lineRule="auto"/>
        <w:jc w:val="both"/>
        <w:rPr>
          <w:rFonts w:ascii="Arial" w:eastAsia="Calibri" w:hAnsi="Arial" w:cs="Arial"/>
          <w:sz w:val="24"/>
          <w:szCs w:val="24"/>
        </w:rPr>
      </w:pPr>
    </w:p>
    <w:p w:rsidR="00FA076F" w:rsidRDefault="00FA076F" w:rsidP="0029658D">
      <w:pPr>
        <w:spacing w:after="0" w:line="360" w:lineRule="auto"/>
        <w:jc w:val="both"/>
        <w:rPr>
          <w:rFonts w:ascii="Arial" w:eastAsia="Calibri" w:hAnsi="Arial" w:cs="Arial"/>
          <w:sz w:val="24"/>
          <w:szCs w:val="24"/>
        </w:rPr>
      </w:pPr>
      <w:r>
        <w:rPr>
          <w:rFonts w:ascii="Arial" w:eastAsia="Calibri" w:hAnsi="Arial" w:cs="Arial"/>
          <w:sz w:val="24"/>
          <w:szCs w:val="24"/>
        </w:rPr>
        <w:t>[</w:t>
      </w:r>
      <w:r w:rsidR="00F90DC6">
        <w:rPr>
          <w:rFonts w:ascii="Arial" w:eastAsia="Calibri" w:hAnsi="Arial" w:cs="Arial"/>
          <w:sz w:val="24"/>
          <w:szCs w:val="24"/>
        </w:rPr>
        <w:t>39</w:t>
      </w:r>
      <w:r>
        <w:rPr>
          <w:rFonts w:ascii="Arial" w:eastAsia="Calibri" w:hAnsi="Arial" w:cs="Arial"/>
          <w:sz w:val="24"/>
          <w:szCs w:val="24"/>
        </w:rPr>
        <w:t>]</w:t>
      </w:r>
      <w:r>
        <w:rPr>
          <w:rFonts w:ascii="Arial" w:eastAsia="Calibri" w:hAnsi="Arial" w:cs="Arial"/>
          <w:sz w:val="24"/>
          <w:szCs w:val="24"/>
        </w:rPr>
        <w:tab/>
        <w:t>This is a case where VH totally failed third respondent by his failure to comply with rules of the Labour Court.  This is confirmed by his admission that he is not familiar with the said rules in general and court procedure</w:t>
      </w:r>
      <w:r w:rsidR="008C4E22">
        <w:rPr>
          <w:rFonts w:ascii="Arial" w:eastAsia="Calibri" w:hAnsi="Arial" w:cs="Arial"/>
          <w:sz w:val="24"/>
          <w:szCs w:val="24"/>
        </w:rPr>
        <w:t>s</w:t>
      </w:r>
      <w:r>
        <w:rPr>
          <w:rFonts w:ascii="Arial" w:eastAsia="Calibri" w:hAnsi="Arial" w:cs="Arial"/>
          <w:sz w:val="24"/>
          <w:szCs w:val="24"/>
        </w:rPr>
        <w:t xml:space="preserve"> in particular.</w:t>
      </w:r>
    </w:p>
    <w:p w:rsidR="00FA076F" w:rsidRDefault="00FA076F" w:rsidP="0029658D">
      <w:pPr>
        <w:spacing w:after="0" w:line="360" w:lineRule="auto"/>
        <w:jc w:val="both"/>
        <w:rPr>
          <w:rFonts w:ascii="Arial" w:eastAsia="Calibri" w:hAnsi="Arial" w:cs="Arial"/>
          <w:sz w:val="24"/>
          <w:szCs w:val="24"/>
        </w:rPr>
      </w:pPr>
    </w:p>
    <w:p w:rsidR="00FA076F" w:rsidRDefault="00FA076F" w:rsidP="0029658D">
      <w:pPr>
        <w:spacing w:after="0" w:line="360" w:lineRule="auto"/>
        <w:jc w:val="both"/>
        <w:rPr>
          <w:rFonts w:ascii="Arial" w:eastAsia="Calibri" w:hAnsi="Arial" w:cs="Arial"/>
          <w:sz w:val="24"/>
          <w:szCs w:val="24"/>
        </w:rPr>
      </w:pPr>
      <w:r>
        <w:rPr>
          <w:rFonts w:ascii="Arial" w:eastAsia="Calibri" w:hAnsi="Arial" w:cs="Arial"/>
          <w:sz w:val="24"/>
          <w:szCs w:val="24"/>
        </w:rPr>
        <w:t>[4</w:t>
      </w:r>
      <w:r w:rsidR="00F90DC6">
        <w:rPr>
          <w:rFonts w:ascii="Arial" w:eastAsia="Calibri" w:hAnsi="Arial" w:cs="Arial"/>
          <w:sz w:val="24"/>
          <w:szCs w:val="24"/>
        </w:rPr>
        <w:t>0</w:t>
      </w:r>
      <w:r>
        <w:rPr>
          <w:rFonts w:ascii="Arial" w:eastAsia="Calibri" w:hAnsi="Arial" w:cs="Arial"/>
          <w:sz w:val="24"/>
          <w:szCs w:val="24"/>
        </w:rPr>
        <w:t>]</w:t>
      </w:r>
      <w:r>
        <w:rPr>
          <w:rFonts w:ascii="Arial" w:eastAsia="Calibri" w:hAnsi="Arial" w:cs="Arial"/>
          <w:sz w:val="24"/>
          <w:szCs w:val="24"/>
        </w:rPr>
        <w:tab/>
        <w:t>This matter</w:t>
      </w:r>
      <w:r w:rsidR="009404FF">
        <w:rPr>
          <w:rFonts w:ascii="Arial" w:eastAsia="Calibri" w:hAnsi="Arial" w:cs="Arial"/>
          <w:sz w:val="24"/>
          <w:szCs w:val="24"/>
        </w:rPr>
        <w:t>,</w:t>
      </w:r>
      <w:r>
        <w:rPr>
          <w:rFonts w:ascii="Arial" w:eastAsia="Calibri" w:hAnsi="Arial" w:cs="Arial"/>
          <w:sz w:val="24"/>
          <w:szCs w:val="24"/>
        </w:rPr>
        <w:t xml:space="preserve"> in my opinion</w:t>
      </w:r>
      <w:r w:rsidR="009404FF">
        <w:rPr>
          <w:rFonts w:ascii="Arial" w:eastAsia="Calibri" w:hAnsi="Arial" w:cs="Arial"/>
          <w:sz w:val="24"/>
          <w:szCs w:val="24"/>
        </w:rPr>
        <w:t>,</w:t>
      </w:r>
      <w:r>
        <w:rPr>
          <w:rFonts w:ascii="Arial" w:eastAsia="Calibri" w:hAnsi="Arial" w:cs="Arial"/>
          <w:sz w:val="24"/>
          <w:szCs w:val="24"/>
        </w:rPr>
        <w:t xml:space="preserve"> cannot pass the </w:t>
      </w:r>
      <w:r w:rsidR="008C4E22">
        <w:rPr>
          <w:rFonts w:ascii="Arial" w:eastAsia="Calibri" w:hAnsi="Arial" w:cs="Arial"/>
          <w:sz w:val="24"/>
          <w:szCs w:val="24"/>
        </w:rPr>
        <w:t>hurdles</w:t>
      </w:r>
      <w:r>
        <w:rPr>
          <w:rFonts w:ascii="Arial" w:eastAsia="Calibri" w:hAnsi="Arial" w:cs="Arial"/>
          <w:sz w:val="24"/>
          <w:szCs w:val="24"/>
        </w:rPr>
        <w:t xml:space="preserve"> of </w:t>
      </w:r>
      <w:r w:rsidRPr="00FA076F">
        <w:rPr>
          <w:rFonts w:ascii="Arial" w:eastAsia="Calibri" w:hAnsi="Arial" w:cs="Arial"/>
          <w:i/>
          <w:sz w:val="24"/>
          <w:szCs w:val="24"/>
        </w:rPr>
        <w:t>points in limine</w:t>
      </w:r>
      <w:r>
        <w:rPr>
          <w:rFonts w:ascii="Arial" w:eastAsia="Calibri" w:hAnsi="Arial" w:cs="Arial"/>
          <w:sz w:val="24"/>
          <w:szCs w:val="24"/>
        </w:rPr>
        <w:t xml:space="preserve"> raised by applicant in the circumstances.  Third respondent fails at this stage.  The following is the order:</w:t>
      </w:r>
    </w:p>
    <w:p w:rsidR="00FA076F" w:rsidRDefault="00FA076F" w:rsidP="0029658D">
      <w:pPr>
        <w:spacing w:after="0" w:line="360" w:lineRule="auto"/>
        <w:jc w:val="both"/>
        <w:rPr>
          <w:rFonts w:ascii="Arial" w:eastAsia="Calibri" w:hAnsi="Arial" w:cs="Arial"/>
          <w:sz w:val="24"/>
          <w:szCs w:val="24"/>
        </w:rPr>
      </w:pPr>
    </w:p>
    <w:p w:rsidR="00070C8D" w:rsidRPr="00866CF9" w:rsidRDefault="00866CF9" w:rsidP="00866CF9">
      <w:pPr>
        <w:spacing w:after="0" w:line="360" w:lineRule="auto"/>
        <w:ind w:left="720" w:hanging="36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070C8D" w:rsidRPr="00866CF9">
        <w:rPr>
          <w:rFonts w:ascii="Arial" w:eastAsia="Calibri" w:hAnsi="Arial" w:cs="Arial"/>
          <w:sz w:val="24"/>
          <w:szCs w:val="24"/>
        </w:rPr>
        <w:t>The decision taken by first respondent on the 27 July 2016 is set aside.</w:t>
      </w:r>
    </w:p>
    <w:p w:rsidR="00070C8D" w:rsidRPr="00866CF9" w:rsidRDefault="00866CF9" w:rsidP="00866CF9">
      <w:pPr>
        <w:spacing w:after="0" w:line="360" w:lineRule="auto"/>
        <w:ind w:left="720" w:hanging="36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070C8D" w:rsidRPr="00866CF9">
        <w:rPr>
          <w:rFonts w:ascii="Arial" w:eastAsia="Calibri" w:hAnsi="Arial" w:cs="Arial"/>
          <w:sz w:val="24"/>
          <w:szCs w:val="24"/>
        </w:rPr>
        <w:t>The conciliatory hearing pursuant to section 82 (9) of the Labour Act, Act 11 of 2007 is amended.</w:t>
      </w:r>
    </w:p>
    <w:p w:rsidR="00070C8D" w:rsidRPr="00866CF9" w:rsidRDefault="00866CF9" w:rsidP="00866CF9">
      <w:pPr>
        <w:spacing w:after="0" w:line="360" w:lineRule="auto"/>
        <w:ind w:left="720" w:hanging="36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070C8D" w:rsidRPr="00866CF9">
        <w:rPr>
          <w:rFonts w:ascii="Arial" w:eastAsia="Calibri" w:hAnsi="Arial" w:cs="Arial"/>
          <w:sz w:val="24"/>
          <w:szCs w:val="24"/>
        </w:rPr>
        <w:t>The referral of dispute by third respondent is declared to be materially defective on the basis of third respondent’s failure to exhaust all domestic remedies.</w:t>
      </w:r>
    </w:p>
    <w:p w:rsidR="00070C8D" w:rsidRPr="00866CF9" w:rsidRDefault="00866CF9" w:rsidP="00866CF9">
      <w:pPr>
        <w:spacing w:after="0" w:line="360" w:lineRule="auto"/>
        <w:ind w:left="720" w:hanging="360"/>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00070C8D" w:rsidRPr="00866CF9">
        <w:rPr>
          <w:rFonts w:ascii="Arial" w:eastAsia="Calibri" w:hAnsi="Arial" w:cs="Arial"/>
          <w:sz w:val="24"/>
          <w:szCs w:val="24"/>
        </w:rPr>
        <w:t>Third respondent should comply with clause 6 of the collective agreement entered  into and between applicant and third respondent on 12 March 2012</w:t>
      </w:r>
    </w:p>
    <w:p w:rsidR="00070C8D" w:rsidRPr="00866CF9" w:rsidRDefault="00866CF9" w:rsidP="00866CF9">
      <w:pPr>
        <w:spacing w:after="0" w:line="360" w:lineRule="auto"/>
        <w:ind w:left="720" w:hanging="360"/>
        <w:jc w:val="both"/>
        <w:rPr>
          <w:rFonts w:ascii="Arial" w:eastAsia="Calibri" w:hAnsi="Arial" w:cs="Arial"/>
          <w:sz w:val="24"/>
          <w:szCs w:val="24"/>
        </w:rPr>
      </w:pPr>
      <w:r w:rsidRPr="00FA076F">
        <w:rPr>
          <w:rFonts w:ascii="Arial" w:eastAsia="Calibri" w:hAnsi="Arial" w:cs="Arial"/>
          <w:sz w:val="24"/>
          <w:szCs w:val="24"/>
        </w:rPr>
        <w:t>5.</w:t>
      </w:r>
      <w:r w:rsidRPr="00FA076F">
        <w:rPr>
          <w:rFonts w:ascii="Arial" w:eastAsia="Calibri" w:hAnsi="Arial" w:cs="Arial"/>
          <w:sz w:val="24"/>
          <w:szCs w:val="24"/>
        </w:rPr>
        <w:tab/>
      </w:r>
      <w:r w:rsidR="00070C8D" w:rsidRPr="00866CF9">
        <w:rPr>
          <w:rFonts w:ascii="Arial" w:eastAsia="Calibri" w:hAnsi="Arial" w:cs="Arial"/>
          <w:sz w:val="24"/>
          <w:szCs w:val="24"/>
        </w:rPr>
        <w:t>Costs of suit.</w:t>
      </w:r>
    </w:p>
    <w:p w:rsidR="008C789A" w:rsidRDefault="008C789A" w:rsidP="005F69F8">
      <w:pPr>
        <w:spacing w:after="0" w:line="360" w:lineRule="auto"/>
        <w:jc w:val="both"/>
        <w:rPr>
          <w:rFonts w:ascii="Arial" w:eastAsia="Calibri" w:hAnsi="Arial" w:cs="Arial"/>
          <w:sz w:val="24"/>
          <w:szCs w:val="24"/>
        </w:rPr>
      </w:pPr>
    </w:p>
    <w:p w:rsidR="00326D83" w:rsidRDefault="00326D83" w:rsidP="005F69F8">
      <w:pPr>
        <w:spacing w:after="0" w:line="360" w:lineRule="auto"/>
        <w:jc w:val="both"/>
        <w:rPr>
          <w:rFonts w:ascii="Arial" w:eastAsia="Calibri" w:hAnsi="Arial" w:cs="Arial"/>
          <w:sz w:val="24"/>
          <w:szCs w:val="24"/>
        </w:rPr>
      </w:pPr>
    </w:p>
    <w:p w:rsidR="00326D83" w:rsidRDefault="00326D83" w:rsidP="00326D83">
      <w:pPr>
        <w:rPr>
          <w:rFonts w:ascii="Arial" w:eastAsia="Calibri" w:hAnsi="Arial" w:cs="Arial"/>
          <w:sz w:val="24"/>
          <w:szCs w:val="24"/>
        </w:rPr>
      </w:pPr>
    </w:p>
    <w:p w:rsidR="00ED7845" w:rsidRDefault="00ED7845" w:rsidP="00326D83">
      <w:pPr>
        <w:rPr>
          <w:rFonts w:ascii="Arial" w:eastAsia="Calibri" w:hAnsi="Arial" w:cs="Arial"/>
          <w:sz w:val="24"/>
          <w:szCs w:val="24"/>
        </w:rPr>
      </w:pPr>
    </w:p>
    <w:p w:rsidR="009404FF" w:rsidRDefault="009404FF" w:rsidP="00326D83">
      <w:pPr>
        <w:rPr>
          <w:rFonts w:ascii="Arial" w:eastAsia="Calibri" w:hAnsi="Arial" w:cs="Arial"/>
          <w:sz w:val="24"/>
          <w:szCs w:val="24"/>
        </w:rPr>
      </w:pPr>
    </w:p>
    <w:p w:rsidR="00326D83" w:rsidRPr="008E638C" w:rsidRDefault="00326D83" w:rsidP="00326D83">
      <w:pPr>
        <w:spacing w:after="0" w:line="240" w:lineRule="auto"/>
        <w:ind w:left="5760" w:firstLine="720"/>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326D83" w:rsidRPr="008E638C" w:rsidRDefault="00326D83" w:rsidP="00326D83">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M Cheda</w:t>
      </w:r>
    </w:p>
    <w:p w:rsidR="00326D83" w:rsidRDefault="00326D83" w:rsidP="00326D83">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326D83" w:rsidRDefault="00326D83" w:rsidP="00326D83">
      <w:pPr>
        <w:spacing w:after="0" w:line="240" w:lineRule="auto"/>
        <w:jc w:val="right"/>
        <w:rPr>
          <w:rFonts w:ascii="Arial" w:eastAsia="Calibri" w:hAnsi="Arial" w:cs="Arial"/>
          <w:sz w:val="24"/>
          <w:szCs w:val="24"/>
          <w:lang w:val="en-US"/>
        </w:rPr>
      </w:pPr>
    </w:p>
    <w:p w:rsidR="00326D83" w:rsidRDefault="00326D83" w:rsidP="00326D83">
      <w:pPr>
        <w:spacing w:after="0" w:line="240" w:lineRule="auto"/>
        <w:jc w:val="right"/>
        <w:rPr>
          <w:rFonts w:ascii="Arial" w:eastAsia="Calibri" w:hAnsi="Arial" w:cs="Arial"/>
          <w:sz w:val="24"/>
          <w:szCs w:val="24"/>
          <w:lang w:val="en-US"/>
        </w:rPr>
      </w:pPr>
    </w:p>
    <w:p w:rsidR="00326D83" w:rsidRDefault="00326D83" w:rsidP="00326D83">
      <w:pPr>
        <w:spacing w:after="0" w:line="240" w:lineRule="auto"/>
        <w:jc w:val="right"/>
        <w:rPr>
          <w:rFonts w:ascii="Arial" w:eastAsia="Calibri" w:hAnsi="Arial" w:cs="Arial"/>
          <w:sz w:val="24"/>
          <w:szCs w:val="24"/>
          <w:lang w:val="en-US"/>
        </w:rPr>
      </w:pPr>
    </w:p>
    <w:p w:rsidR="00326D83" w:rsidRDefault="00326D83" w:rsidP="00326D83">
      <w:pPr>
        <w:spacing w:after="0" w:line="240" w:lineRule="auto"/>
        <w:jc w:val="right"/>
        <w:rPr>
          <w:rFonts w:ascii="Arial" w:eastAsia="Calibri" w:hAnsi="Arial" w:cs="Arial"/>
          <w:sz w:val="24"/>
          <w:szCs w:val="24"/>
          <w:lang w:val="en-US"/>
        </w:rPr>
      </w:pPr>
    </w:p>
    <w:p w:rsidR="00326D83" w:rsidRDefault="00326D83" w:rsidP="00326D83">
      <w:pPr>
        <w:spacing w:after="0" w:line="240" w:lineRule="auto"/>
        <w:jc w:val="right"/>
        <w:rPr>
          <w:rFonts w:ascii="Arial" w:eastAsia="Calibri" w:hAnsi="Arial" w:cs="Arial"/>
          <w:sz w:val="24"/>
          <w:szCs w:val="24"/>
          <w:lang w:val="en-US"/>
        </w:rPr>
      </w:pPr>
    </w:p>
    <w:p w:rsidR="00F90DC6" w:rsidRDefault="00F90DC6">
      <w:pPr>
        <w:rPr>
          <w:rFonts w:ascii="Arial" w:eastAsia="Calibri" w:hAnsi="Arial" w:cs="Arial"/>
          <w:sz w:val="24"/>
          <w:szCs w:val="24"/>
          <w:lang w:val="en-US"/>
        </w:rPr>
      </w:pPr>
      <w:r>
        <w:rPr>
          <w:rFonts w:ascii="Arial" w:eastAsia="Calibri" w:hAnsi="Arial" w:cs="Arial"/>
          <w:sz w:val="24"/>
          <w:szCs w:val="24"/>
          <w:lang w:val="en-US"/>
        </w:rPr>
        <w:br w:type="page"/>
      </w:r>
    </w:p>
    <w:p w:rsidR="00326D83" w:rsidRDefault="00326D83" w:rsidP="00326D83">
      <w:pPr>
        <w:spacing w:after="0" w:line="240" w:lineRule="auto"/>
        <w:rPr>
          <w:rFonts w:ascii="Arial" w:eastAsia="Calibri" w:hAnsi="Arial" w:cs="Arial"/>
          <w:sz w:val="24"/>
          <w:szCs w:val="24"/>
          <w:lang w:val="en-US"/>
        </w:rPr>
      </w:pPr>
      <w:r>
        <w:rPr>
          <w:rFonts w:ascii="Arial" w:eastAsia="Calibri" w:hAnsi="Arial" w:cs="Arial"/>
          <w:sz w:val="24"/>
          <w:szCs w:val="24"/>
          <w:lang w:val="en-US"/>
        </w:rPr>
        <w:lastRenderedPageBreak/>
        <w:t>APPEARANCES</w:t>
      </w:r>
    </w:p>
    <w:p w:rsidR="00326D83" w:rsidRDefault="00326D83" w:rsidP="00326D83">
      <w:pPr>
        <w:spacing w:after="0" w:line="240" w:lineRule="auto"/>
        <w:rPr>
          <w:rFonts w:ascii="Arial" w:eastAsia="Calibri" w:hAnsi="Arial" w:cs="Arial"/>
          <w:sz w:val="24"/>
          <w:szCs w:val="24"/>
          <w:lang w:val="en-US"/>
        </w:rPr>
      </w:pPr>
    </w:p>
    <w:p w:rsidR="00326D83" w:rsidRDefault="00326D83" w:rsidP="00326D83">
      <w:pPr>
        <w:spacing w:after="0" w:line="240" w:lineRule="auto"/>
        <w:rPr>
          <w:rFonts w:ascii="Arial" w:eastAsia="Calibri" w:hAnsi="Arial" w:cs="Arial"/>
          <w:sz w:val="24"/>
          <w:szCs w:val="24"/>
          <w:lang w:val="en-US"/>
        </w:rPr>
      </w:pPr>
    </w:p>
    <w:p w:rsidR="00326D83" w:rsidRDefault="00326D83" w:rsidP="00326D83">
      <w:pPr>
        <w:spacing w:after="0" w:line="240" w:lineRule="auto"/>
        <w:rPr>
          <w:rFonts w:ascii="Arial" w:eastAsia="Calibri" w:hAnsi="Arial" w:cs="Arial"/>
          <w:sz w:val="24"/>
          <w:szCs w:val="24"/>
          <w:lang w:val="en-US"/>
        </w:rPr>
      </w:pPr>
    </w:p>
    <w:p w:rsidR="00326D83" w:rsidRDefault="00326D83" w:rsidP="00326D83">
      <w:pPr>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APPELLANT: </w:t>
      </w:r>
      <w:r>
        <w:rPr>
          <w:rFonts w:ascii="Arial" w:eastAsia="Calibri" w:hAnsi="Arial" w:cs="Arial"/>
          <w:sz w:val="24"/>
          <w:szCs w:val="24"/>
          <w:lang w:val="en-US"/>
        </w:rPr>
        <w:tab/>
      </w:r>
      <w:r>
        <w:rPr>
          <w:rFonts w:ascii="Arial" w:eastAsia="Calibri" w:hAnsi="Arial" w:cs="Arial"/>
          <w:sz w:val="24"/>
          <w:szCs w:val="24"/>
          <w:lang w:val="en-US"/>
        </w:rPr>
        <w:tab/>
      </w:r>
      <w:r w:rsidR="003D142A">
        <w:rPr>
          <w:rFonts w:ascii="Arial" w:eastAsia="Calibri" w:hAnsi="Arial" w:cs="Arial"/>
          <w:sz w:val="24"/>
          <w:szCs w:val="24"/>
          <w:lang w:val="en-US"/>
        </w:rPr>
        <w:t>P. Greyling</w:t>
      </w:r>
    </w:p>
    <w:p w:rsidR="00326D83" w:rsidRDefault="00326D83" w:rsidP="003D142A">
      <w:pPr>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Of </w:t>
      </w:r>
      <w:r w:rsidR="003D142A">
        <w:rPr>
          <w:rFonts w:ascii="Arial" w:eastAsia="Calibri" w:hAnsi="Arial" w:cs="Arial"/>
          <w:sz w:val="24"/>
          <w:szCs w:val="24"/>
          <w:lang w:val="en-US"/>
        </w:rPr>
        <w:t>Greyling &amp; Associates, Oshakati</w:t>
      </w:r>
    </w:p>
    <w:p w:rsidR="00326D83" w:rsidRDefault="00326D83" w:rsidP="00326D83">
      <w:pPr>
        <w:spacing w:after="0" w:line="240" w:lineRule="auto"/>
        <w:rPr>
          <w:rFonts w:ascii="Arial" w:eastAsia="Calibri" w:hAnsi="Arial" w:cs="Arial"/>
          <w:sz w:val="24"/>
          <w:szCs w:val="24"/>
          <w:lang w:val="en-US"/>
        </w:rPr>
      </w:pPr>
    </w:p>
    <w:p w:rsidR="00326D83" w:rsidRDefault="00326D83" w:rsidP="00326D83">
      <w:pPr>
        <w:spacing w:after="0" w:line="240" w:lineRule="auto"/>
        <w:rPr>
          <w:rFonts w:ascii="Arial" w:eastAsia="Calibri" w:hAnsi="Arial" w:cs="Arial"/>
          <w:sz w:val="24"/>
          <w:szCs w:val="24"/>
          <w:lang w:val="en-US"/>
        </w:rPr>
      </w:pPr>
    </w:p>
    <w:p w:rsidR="00326D83" w:rsidRDefault="00326D83" w:rsidP="00326D83">
      <w:pPr>
        <w:spacing w:after="0" w:line="240" w:lineRule="auto"/>
        <w:rPr>
          <w:rFonts w:ascii="Arial" w:eastAsia="Calibri" w:hAnsi="Arial" w:cs="Arial"/>
          <w:sz w:val="24"/>
          <w:szCs w:val="24"/>
          <w:lang w:val="en-US"/>
        </w:rPr>
      </w:pPr>
    </w:p>
    <w:p w:rsidR="003D142A" w:rsidRDefault="003D142A" w:rsidP="00326D83">
      <w:pPr>
        <w:spacing w:after="0" w:line="240" w:lineRule="auto"/>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vertAlign w:val="superscript"/>
          <w:lang w:val="en-US"/>
        </w:rPr>
        <w:t xml:space="preserve">ST </w:t>
      </w:r>
      <w:r w:rsidR="00326D83">
        <w:rPr>
          <w:rFonts w:ascii="Arial" w:eastAsia="Calibri" w:hAnsi="Arial" w:cs="Arial"/>
          <w:sz w:val="24"/>
          <w:szCs w:val="24"/>
          <w:lang w:val="en-US"/>
        </w:rPr>
        <w:t xml:space="preserve">RESPONDENT: </w:t>
      </w:r>
      <w:r w:rsidR="00326D83">
        <w:rPr>
          <w:rFonts w:ascii="Arial" w:eastAsia="Calibri" w:hAnsi="Arial" w:cs="Arial"/>
          <w:sz w:val="24"/>
          <w:szCs w:val="24"/>
          <w:lang w:val="en-US"/>
        </w:rPr>
        <w:tab/>
      </w:r>
      <w:r>
        <w:rPr>
          <w:rFonts w:ascii="Arial" w:eastAsia="Calibri" w:hAnsi="Arial" w:cs="Arial"/>
          <w:sz w:val="24"/>
          <w:szCs w:val="24"/>
          <w:lang w:val="en-US"/>
        </w:rPr>
        <w:t>Labour Commissioner</w:t>
      </w:r>
    </w:p>
    <w:p w:rsidR="00326D83" w:rsidRDefault="003D142A" w:rsidP="00326D83">
      <w:pPr>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Office of the Labour Commissioner, Oshakati</w:t>
      </w:r>
      <w:r w:rsidR="00326D83">
        <w:rPr>
          <w:rFonts w:ascii="Arial" w:eastAsia="Calibri" w:hAnsi="Arial" w:cs="Arial"/>
          <w:sz w:val="24"/>
          <w:szCs w:val="24"/>
          <w:lang w:val="en-US"/>
        </w:rPr>
        <w:t xml:space="preserve"> </w:t>
      </w:r>
    </w:p>
    <w:p w:rsidR="00326D83" w:rsidRDefault="00326D83" w:rsidP="003D142A">
      <w:pPr>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p>
    <w:p w:rsidR="003D142A" w:rsidRDefault="003D142A" w:rsidP="003D142A">
      <w:pPr>
        <w:spacing w:after="0" w:line="240" w:lineRule="auto"/>
        <w:rPr>
          <w:rFonts w:ascii="Arial" w:eastAsia="Calibri" w:hAnsi="Arial" w:cs="Arial"/>
          <w:sz w:val="24"/>
          <w:szCs w:val="24"/>
          <w:lang w:val="en-US"/>
        </w:rPr>
      </w:pPr>
    </w:p>
    <w:p w:rsidR="003D142A" w:rsidRDefault="003D142A" w:rsidP="003D142A">
      <w:pPr>
        <w:spacing w:after="0" w:line="240" w:lineRule="auto"/>
        <w:rPr>
          <w:rFonts w:ascii="Arial" w:eastAsia="Calibri" w:hAnsi="Arial" w:cs="Arial"/>
          <w:sz w:val="24"/>
          <w:szCs w:val="24"/>
          <w:lang w:val="en-US"/>
        </w:rPr>
      </w:pPr>
      <w:r>
        <w:rPr>
          <w:rFonts w:ascii="Arial" w:eastAsia="Calibri" w:hAnsi="Arial" w:cs="Arial"/>
          <w:sz w:val="24"/>
          <w:szCs w:val="24"/>
          <w:lang w:val="en-US"/>
        </w:rPr>
        <w:t>2</w:t>
      </w:r>
      <w:r w:rsidRPr="003D142A">
        <w:rPr>
          <w:rFonts w:ascii="Arial" w:eastAsia="Calibri" w:hAnsi="Arial" w:cs="Arial"/>
          <w:sz w:val="24"/>
          <w:szCs w:val="24"/>
          <w:vertAlign w:val="superscript"/>
          <w:lang w:val="en-US"/>
        </w:rPr>
        <w:t>ND</w:t>
      </w:r>
      <w:r>
        <w:rPr>
          <w:rFonts w:ascii="Arial" w:eastAsia="Calibri" w:hAnsi="Arial" w:cs="Arial"/>
          <w:sz w:val="24"/>
          <w:szCs w:val="24"/>
          <w:lang w:val="en-US"/>
        </w:rPr>
        <w:t xml:space="preserve"> RESPONDENT:</w:t>
      </w:r>
      <w:r>
        <w:rPr>
          <w:rFonts w:ascii="Arial" w:eastAsia="Calibri" w:hAnsi="Arial" w:cs="Arial"/>
          <w:sz w:val="24"/>
          <w:szCs w:val="24"/>
          <w:lang w:val="en-US"/>
        </w:rPr>
        <w:tab/>
        <w:t>M. Nangombe</w:t>
      </w:r>
    </w:p>
    <w:p w:rsidR="008C789A" w:rsidRDefault="003D142A" w:rsidP="003D142A">
      <w:pPr>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Office of the Labour Commissioner, Oshakati</w:t>
      </w:r>
    </w:p>
    <w:p w:rsidR="003D142A" w:rsidRDefault="003D142A" w:rsidP="003D142A">
      <w:pPr>
        <w:spacing w:after="0" w:line="240" w:lineRule="auto"/>
        <w:rPr>
          <w:rFonts w:ascii="Arial" w:eastAsia="Calibri" w:hAnsi="Arial" w:cs="Arial"/>
          <w:sz w:val="24"/>
          <w:szCs w:val="24"/>
          <w:lang w:val="en-US"/>
        </w:rPr>
      </w:pPr>
    </w:p>
    <w:p w:rsidR="003D142A" w:rsidRDefault="003D142A" w:rsidP="003D142A">
      <w:pPr>
        <w:spacing w:after="0" w:line="240" w:lineRule="auto"/>
        <w:rPr>
          <w:rFonts w:ascii="Arial" w:eastAsia="Calibri" w:hAnsi="Arial" w:cs="Arial"/>
          <w:sz w:val="24"/>
          <w:szCs w:val="24"/>
          <w:lang w:val="en-US"/>
        </w:rPr>
      </w:pPr>
      <w:r>
        <w:rPr>
          <w:rFonts w:ascii="Arial" w:eastAsia="Calibri" w:hAnsi="Arial" w:cs="Arial"/>
          <w:sz w:val="24"/>
          <w:szCs w:val="24"/>
          <w:lang w:val="en-US"/>
        </w:rPr>
        <w:t>3</w:t>
      </w:r>
      <w:r w:rsidRPr="003D142A">
        <w:rPr>
          <w:rFonts w:ascii="Arial" w:eastAsia="Calibri" w:hAnsi="Arial" w:cs="Arial"/>
          <w:sz w:val="24"/>
          <w:szCs w:val="24"/>
          <w:vertAlign w:val="superscript"/>
          <w:lang w:val="en-US"/>
        </w:rPr>
        <w:t>RD</w:t>
      </w:r>
      <w:r>
        <w:rPr>
          <w:rFonts w:ascii="Arial" w:eastAsia="Calibri" w:hAnsi="Arial" w:cs="Arial"/>
          <w:sz w:val="24"/>
          <w:szCs w:val="24"/>
          <w:lang w:val="en-US"/>
        </w:rPr>
        <w:t xml:space="preserve"> RESPONDENT:</w:t>
      </w:r>
      <w:r>
        <w:rPr>
          <w:rFonts w:ascii="Arial" w:eastAsia="Calibri" w:hAnsi="Arial" w:cs="Arial"/>
          <w:sz w:val="24"/>
          <w:szCs w:val="24"/>
          <w:lang w:val="en-US"/>
        </w:rPr>
        <w:tab/>
        <w:t>V. Hamunyela</w:t>
      </w:r>
    </w:p>
    <w:p w:rsidR="003D142A" w:rsidRPr="005F69F8" w:rsidRDefault="003D142A" w:rsidP="003D142A">
      <w:pPr>
        <w:spacing w:after="0" w:line="240" w:lineRule="auto"/>
        <w:rPr>
          <w:rFonts w:ascii="Arial" w:eastAsia="Calibri" w:hAnsi="Arial" w:cs="Arial"/>
          <w:sz w:val="24"/>
          <w:szCs w:val="24"/>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Namibia Wholesale and Retail, Workers Union, Oshakati</w:t>
      </w:r>
    </w:p>
    <w:p w:rsidR="00361B27" w:rsidRPr="00E024EB" w:rsidRDefault="00361B27" w:rsidP="00E024EB">
      <w:pPr>
        <w:spacing w:after="0" w:line="360" w:lineRule="auto"/>
        <w:jc w:val="both"/>
        <w:rPr>
          <w:rFonts w:ascii="Arial" w:eastAsia="Calibri" w:hAnsi="Arial" w:cs="Arial"/>
          <w:sz w:val="24"/>
          <w:szCs w:val="24"/>
        </w:rPr>
      </w:pPr>
    </w:p>
    <w:p w:rsidR="00361B27" w:rsidRDefault="00361B27" w:rsidP="00361B27">
      <w:pPr>
        <w:spacing w:after="0" w:line="360" w:lineRule="auto"/>
        <w:ind w:left="1440"/>
        <w:jc w:val="both"/>
        <w:rPr>
          <w:rFonts w:ascii="Arial" w:eastAsia="Calibri" w:hAnsi="Arial" w:cs="Arial"/>
        </w:rPr>
      </w:pPr>
    </w:p>
    <w:p w:rsidR="00361B27" w:rsidRDefault="00361B27" w:rsidP="00361B27">
      <w:pPr>
        <w:spacing w:after="0" w:line="360" w:lineRule="auto"/>
        <w:ind w:left="2160"/>
        <w:jc w:val="both"/>
        <w:rPr>
          <w:rFonts w:ascii="Arial" w:eastAsia="Calibri" w:hAnsi="Arial" w:cs="Arial"/>
        </w:rPr>
      </w:pPr>
    </w:p>
    <w:p w:rsidR="00361B27" w:rsidRPr="00361B27" w:rsidRDefault="00361B27" w:rsidP="007661C3">
      <w:pPr>
        <w:spacing w:after="0" w:line="360" w:lineRule="auto"/>
        <w:jc w:val="both"/>
        <w:rPr>
          <w:rFonts w:ascii="Arial" w:eastAsia="Calibri" w:hAnsi="Arial" w:cs="Arial"/>
        </w:rPr>
      </w:pPr>
    </w:p>
    <w:p w:rsidR="007661C3" w:rsidRDefault="007661C3" w:rsidP="007661C3">
      <w:pPr>
        <w:spacing w:after="0" w:line="360" w:lineRule="auto"/>
        <w:jc w:val="both"/>
        <w:rPr>
          <w:rFonts w:ascii="Arial" w:eastAsia="Calibri" w:hAnsi="Arial" w:cs="Arial"/>
          <w:sz w:val="24"/>
          <w:szCs w:val="24"/>
        </w:rPr>
      </w:pPr>
    </w:p>
    <w:p w:rsidR="00267B98" w:rsidRDefault="00267B98"/>
    <w:sectPr w:rsidR="00267B98" w:rsidSect="00FF7462">
      <w:headerReference w:type="default" r:id="rId11"/>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26" w:rsidRDefault="00541726" w:rsidP="00BF1A4D">
      <w:pPr>
        <w:spacing w:after="0" w:line="240" w:lineRule="auto"/>
      </w:pPr>
      <w:r>
        <w:separator/>
      </w:r>
    </w:p>
  </w:endnote>
  <w:endnote w:type="continuationSeparator" w:id="0">
    <w:p w:rsidR="00541726" w:rsidRDefault="00541726" w:rsidP="00BF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26" w:rsidRDefault="00541726" w:rsidP="00BF1A4D">
      <w:pPr>
        <w:spacing w:after="0" w:line="240" w:lineRule="auto"/>
      </w:pPr>
      <w:r>
        <w:separator/>
      </w:r>
    </w:p>
  </w:footnote>
  <w:footnote w:type="continuationSeparator" w:id="0">
    <w:p w:rsidR="00541726" w:rsidRDefault="00541726" w:rsidP="00BF1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48208"/>
      <w:docPartObj>
        <w:docPartGallery w:val="Page Numbers (Top of Page)"/>
        <w:docPartUnique/>
      </w:docPartObj>
    </w:sdtPr>
    <w:sdtEndPr>
      <w:rPr>
        <w:noProof/>
      </w:rPr>
    </w:sdtEndPr>
    <w:sdtContent>
      <w:p w:rsidR="00BF1A4D" w:rsidRDefault="00BF1A4D">
        <w:pPr>
          <w:pStyle w:val="Header"/>
          <w:jc w:val="right"/>
        </w:pPr>
        <w:r>
          <w:fldChar w:fldCharType="begin"/>
        </w:r>
        <w:r>
          <w:instrText xml:space="preserve"> PAGE   \* MERGEFORMAT </w:instrText>
        </w:r>
        <w:r>
          <w:fldChar w:fldCharType="separate"/>
        </w:r>
        <w:r w:rsidR="00866CF9">
          <w:rPr>
            <w:noProof/>
          </w:rPr>
          <w:t>2</w:t>
        </w:r>
        <w:r>
          <w:rPr>
            <w:noProof/>
          </w:rPr>
          <w:fldChar w:fldCharType="end"/>
        </w:r>
      </w:p>
    </w:sdtContent>
  </w:sdt>
  <w:p w:rsidR="00BF1A4D" w:rsidRDefault="00BF1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44D"/>
    <w:multiLevelType w:val="multilevel"/>
    <w:tmpl w:val="712C35D4"/>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E62CE6"/>
    <w:multiLevelType w:val="hybridMultilevel"/>
    <w:tmpl w:val="16784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2F7F23"/>
    <w:multiLevelType w:val="hybridMultilevel"/>
    <w:tmpl w:val="6B180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3F35C8"/>
    <w:multiLevelType w:val="hybridMultilevel"/>
    <w:tmpl w:val="16784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56E064D"/>
    <w:multiLevelType w:val="hybridMultilevel"/>
    <w:tmpl w:val="6CFA1B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93D5D56"/>
    <w:multiLevelType w:val="hybridMultilevel"/>
    <w:tmpl w:val="B90EEF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B1C0BCD"/>
    <w:multiLevelType w:val="hybridMultilevel"/>
    <w:tmpl w:val="16784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C3"/>
    <w:rsid w:val="00001D5F"/>
    <w:rsid w:val="00003A07"/>
    <w:rsid w:val="00005383"/>
    <w:rsid w:val="00070C8D"/>
    <w:rsid w:val="000A6268"/>
    <w:rsid w:val="00107217"/>
    <w:rsid w:val="00115A0C"/>
    <w:rsid w:val="00116037"/>
    <w:rsid w:val="00163473"/>
    <w:rsid w:val="00193B2A"/>
    <w:rsid w:val="00267B98"/>
    <w:rsid w:val="0029658D"/>
    <w:rsid w:val="002C6CC3"/>
    <w:rsid w:val="002F0E40"/>
    <w:rsid w:val="002F3B7A"/>
    <w:rsid w:val="00326D83"/>
    <w:rsid w:val="00361B27"/>
    <w:rsid w:val="003D142A"/>
    <w:rsid w:val="00432FD4"/>
    <w:rsid w:val="00451537"/>
    <w:rsid w:val="00460517"/>
    <w:rsid w:val="00484CB4"/>
    <w:rsid w:val="00541726"/>
    <w:rsid w:val="005F69F8"/>
    <w:rsid w:val="005F7A6E"/>
    <w:rsid w:val="006A134B"/>
    <w:rsid w:val="006C400F"/>
    <w:rsid w:val="006F6EBD"/>
    <w:rsid w:val="0070174E"/>
    <w:rsid w:val="007661C3"/>
    <w:rsid w:val="007C55B4"/>
    <w:rsid w:val="008204B6"/>
    <w:rsid w:val="00866CF9"/>
    <w:rsid w:val="008C4E22"/>
    <w:rsid w:val="008C789A"/>
    <w:rsid w:val="009404FF"/>
    <w:rsid w:val="00A03CBF"/>
    <w:rsid w:val="00AC4F0A"/>
    <w:rsid w:val="00BD5F3F"/>
    <w:rsid w:val="00BE02CF"/>
    <w:rsid w:val="00BF1A4D"/>
    <w:rsid w:val="00C543DC"/>
    <w:rsid w:val="00CC61B2"/>
    <w:rsid w:val="00DB4CD9"/>
    <w:rsid w:val="00E024EB"/>
    <w:rsid w:val="00E2249E"/>
    <w:rsid w:val="00E7078A"/>
    <w:rsid w:val="00ED7845"/>
    <w:rsid w:val="00F85429"/>
    <w:rsid w:val="00F90DC6"/>
    <w:rsid w:val="00FA076F"/>
    <w:rsid w:val="00FC2CEF"/>
    <w:rsid w:val="00FF4DEE"/>
    <w:rsid w:val="00FF74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57154-6DEE-4244-8330-E3B81405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C3"/>
    <w:pPr>
      <w:ind w:left="720"/>
      <w:contextualSpacing/>
    </w:pPr>
  </w:style>
  <w:style w:type="paragraph" w:styleId="Header">
    <w:name w:val="header"/>
    <w:basedOn w:val="Normal"/>
    <w:link w:val="HeaderChar"/>
    <w:uiPriority w:val="99"/>
    <w:unhideWhenUsed/>
    <w:rsid w:val="00BF1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4D"/>
  </w:style>
  <w:style w:type="paragraph" w:styleId="Footer">
    <w:name w:val="footer"/>
    <w:basedOn w:val="Normal"/>
    <w:link w:val="FooterChar"/>
    <w:uiPriority w:val="99"/>
    <w:unhideWhenUsed/>
    <w:rsid w:val="00BF1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4D"/>
  </w:style>
  <w:style w:type="paragraph" w:styleId="BalloonText">
    <w:name w:val="Balloon Text"/>
    <w:basedOn w:val="Normal"/>
    <w:link w:val="BalloonTextChar"/>
    <w:uiPriority w:val="99"/>
    <w:semiHidden/>
    <w:unhideWhenUsed/>
    <w:rsid w:val="00A0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2016-11-16T18:30:00+00:00</Judgment_x0020_Date>
    <Year xmlns="aec0a7e9-5f5c-4ba9-87b2-85cfc8a38b86">2016</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A0470-1D9B-4A0F-A4F3-77BC52A68DE2}">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2.xml><?xml version="1.0" encoding="utf-8"?>
<ds:datastoreItem xmlns:ds="http://schemas.openxmlformats.org/officeDocument/2006/customXml" ds:itemID="{D4386CC7-540B-446A-AA30-7E589D957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91E40-D823-494B-8757-0D6B281B0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Admin</cp:lastModifiedBy>
  <cp:revision>4</cp:revision>
  <cp:lastPrinted>2016-11-17T07:16:00Z</cp:lastPrinted>
  <dcterms:created xsi:type="dcterms:W3CDTF">2016-11-18T10:48:00Z</dcterms:created>
  <dcterms:modified xsi:type="dcterms:W3CDTF">2017-04-04T07:10:00Z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