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6C" w:rsidRDefault="0097406C" w:rsidP="0097406C">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A11D06" w:rsidRDefault="00A11D06" w:rsidP="00A11D06">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7D36CFDD" wp14:editId="3AD1523D">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A11D06" w:rsidRDefault="00A11D06" w:rsidP="00A11D06">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A11D06" w:rsidRDefault="00A11D06" w:rsidP="00A11D06">
      <w:pPr>
        <w:spacing w:after="0" w:line="360" w:lineRule="auto"/>
        <w:jc w:val="center"/>
        <w:rPr>
          <w:rFonts w:ascii="Arial" w:hAnsi="Arial" w:cs="Arial"/>
          <w:b/>
          <w:sz w:val="24"/>
          <w:szCs w:val="24"/>
          <w:lang w:val="en-US"/>
        </w:rPr>
      </w:pPr>
    </w:p>
    <w:p w:rsidR="00A11D06" w:rsidRDefault="00A11D06" w:rsidP="00A11D06">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w:t>
      </w:r>
      <w:bookmarkStart w:id="0" w:name="_GoBack"/>
      <w:bookmarkEnd w:id="0"/>
      <w:r>
        <w:rPr>
          <w:rFonts w:ascii="Arial" w:hAnsi="Arial" w:cs="Arial"/>
          <w:b/>
          <w:sz w:val="24"/>
          <w:szCs w:val="24"/>
          <w:lang w:val="en-US"/>
        </w:rPr>
        <w:t>EVIEW JUDGMENT</w:t>
      </w:r>
    </w:p>
    <w:p w:rsidR="00A11D06" w:rsidRPr="0097406C" w:rsidRDefault="00A11D06" w:rsidP="00A11D06">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t>CR NO</w:t>
      </w:r>
      <w:r w:rsidR="0097406C">
        <w:rPr>
          <w:rFonts w:ascii="Arial" w:hAnsi="Arial" w:cs="Arial"/>
          <w:b/>
          <w:sz w:val="24"/>
          <w:szCs w:val="24"/>
          <w:lang w:val="en-US"/>
        </w:rPr>
        <w:t>.</w:t>
      </w:r>
      <w:r w:rsidRPr="00821B5A">
        <w:rPr>
          <w:rFonts w:ascii="Arial" w:hAnsi="Arial" w:cs="Arial"/>
          <w:b/>
          <w:sz w:val="24"/>
          <w:szCs w:val="24"/>
          <w:lang w:val="en-US"/>
        </w:rPr>
        <w:t>:</w:t>
      </w:r>
      <w:r w:rsidRPr="00D67F5E">
        <w:rPr>
          <w:rFonts w:ascii="Arial" w:hAnsi="Arial" w:cs="Arial"/>
          <w:b/>
          <w:color w:val="FF0000"/>
          <w:sz w:val="24"/>
          <w:szCs w:val="24"/>
          <w:lang w:val="en-US"/>
        </w:rPr>
        <w:t xml:space="preserve"> </w:t>
      </w:r>
      <w:r w:rsidR="0097406C" w:rsidRPr="0097406C">
        <w:rPr>
          <w:rFonts w:ascii="Arial" w:hAnsi="Arial" w:cs="Arial"/>
          <w:b/>
          <w:sz w:val="24"/>
          <w:szCs w:val="24"/>
          <w:lang w:val="en-US"/>
        </w:rPr>
        <w:t>15</w:t>
      </w:r>
      <w:r w:rsidRPr="0097406C">
        <w:rPr>
          <w:rFonts w:ascii="Arial" w:hAnsi="Arial" w:cs="Arial"/>
          <w:b/>
          <w:sz w:val="24"/>
          <w:szCs w:val="24"/>
          <w:lang w:val="en-US"/>
        </w:rPr>
        <w:t>/2016</w:t>
      </w:r>
    </w:p>
    <w:p w:rsidR="00A11D06" w:rsidRPr="0097406C" w:rsidRDefault="00A11D06" w:rsidP="00A11D06">
      <w:pPr>
        <w:spacing w:line="360" w:lineRule="auto"/>
        <w:jc w:val="both"/>
        <w:rPr>
          <w:rFonts w:ascii="Arial" w:hAnsi="Arial" w:cs="Arial"/>
          <w:sz w:val="24"/>
          <w:szCs w:val="24"/>
        </w:rPr>
      </w:pPr>
      <w:r w:rsidRPr="0097406C">
        <w:rPr>
          <w:rFonts w:ascii="Arial" w:hAnsi="Arial" w:cs="Arial"/>
          <w:sz w:val="24"/>
          <w:szCs w:val="24"/>
        </w:rPr>
        <w:t>In the matter between:</w:t>
      </w:r>
    </w:p>
    <w:p w:rsidR="00A11D06" w:rsidRPr="0097406C" w:rsidRDefault="00A11D06" w:rsidP="00A11D06">
      <w:pPr>
        <w:spacing w:line="360" w:lineRule="auto"/>
        <w:jc w:val="both"/>
        <w:rPr>
          <w:rFonts w:ascii="Arial" w:hAnsi="Arial" w:cs="Arial"/>
          <w:b/>
          <w:sz w:val="24"/>
          <w:szCs w:val="24"/>
        </w:rPr>
      </w:pPr>
      <w:r w:rsidRPr="0097406C">
        <w:rPr>
          <w:rFonts w:ascii="Arial" w:hAnsi="Arial" w:cs="Arial"/>
          <w:b/>
          <w:sz w:val="24"/>
          <w:szCs w:val="24"/>
        </w:rPr>
        <w:t xml:space="preserve">THE STATE                          </w:t>
      </w:r>
    </w:p>
    <w:p w:rsidR="00A11D06" w:rsidRPr="0097406C" w:rsidRDefault="00A11D06" w:rsidP="00A11D06">
      <w:pPr>
        <w:spacing w:line="360" w:lineRule="auto"/>
        <w:jc w:val="both"/>
        <w:rPr>
          <w:rFonts w:ascii="Arial" w:hAnsi="Arial" w:cs="Arial"/>
          <w:sz w:val="24"/>
          <w:szCs w:val="24"/>
        </w:rPr>
      </w:pPr>
      <w:r w:rsidRPr="0097406C">
        <w:rPr>
          <w:rFonts w:ascii="Arial" w:hAnsi="Arial" w:cs="Arial"/>
          <w:sz w:val="24"/>
          <w:szCs w:val="24"/>
        </w:rPr>
        <w:t xml:space="preserve">and </w:t>
      </w:r>
    </w:p>
    <w:p w:rsidR="00A11D06" w:rsidRPr="0097406C" w:rsidRDefault="00A11D06" w:rsidP="00A11D06">
      <w:pPr>
        <w:spacing w:line="360" w:lineRule="auto"/>
        <w:jc w:val="both"/>
        <w:rPr>
          <w:rFonts w:ascii="Arial" w:hAnsi="Arial" w:cs="Arial"/>
          <w:b/>
          <w:sz w:val="24"/>
          <w:szCs w:val="24"/>
        </w:rPr>
      </w:pPr>
      <w:r w:rsidRPr="0097406C">
        <w:rPr>
          <w:rFonts w:ascii="Arial" w:hAnsi="Arial" w:cs="Arial"/>
          <w:b/>
          <w:sz w:val="24"/>
          <w:szCs w:val="24"/>
        </w:rPr>
        <w:t>JOSEPH IIPINGE ERASTUS</w:t>
      </w:r>
      <w:r w:rsidRPr="0097406C">
        <w:rPr>
          <w:rFonts w:ascii="Arial" w:hAnsi="Arial" w:cs="Arial"/>
          <w:b/>
          <w:sz w:val="24"/>
          <w:szCs w:val="24"/>
        </w:rPr>
        <w:tab/>
      </w:r>
      <w:r w:rsidRPr="0097406C">
        <w:rPr>
          <w:rFonts w:ascii="Arial" w:hAnsi="Arial" w:cs="Arial"/>
          <w:b/>
          <w:sz w:val="24"/>
          <w:szCs w:val="24"/>
        </w:rPr>
        <w:tab/>
      </w:r>
      <w:r w:rsidRPr="0097406C">
        <w:rPr>
          <w:rFonts w:ascii="Arial" w:hAnsi="Arial" w:cs="Arial"/>
          <w:b/>
          <w:sz w:val="24"/>
          <w:szCs w:val="24"/>
        </w:rPr>
        <w:tab/>
      </w:r>
      <w:r w:rsidRPr="0097406C">
        <w:rPr>
          <w:rFonts w:ascii="Arial" w:hAnsi="Arial" w:cs="Arial"/>
          <w:b/>
          <w:sz w:val="24"/>
          <w:szCs w:val="24"/>
        </w:rPr>
        <w:tab/>
      </w:r>
      <w:r w:rsidRPr="0097406C">
        <w:rPr>
          <w:rFonts w:ascii="Arial" w:hAnsi="Arial" w:cs="Arial"/>
          <w:b/>
          <w:sz w:val="24"/>
          <w:szCs w:val="24"/>
        </w:rPr>
        <w:tab/>
      </w:r>
      <w:r w:rsidRPr="0097406C">
        <w:rPr>
          <w:rFonts w:ascii="Arial" w:hAnsi="Arial" w:cs="Arial"/>
          <w:b/>
          <w:sz w:val="24"/>
          <w:szCs w:val="24"/>
        </w:rPr>
        <w:tab/>
        <w:t>ACCUSED</w:t>
      </w:r>
    </w:p>
    <w:p w:rsidR="00A11D06" w:rsidRPr="0097406C" w:rsidRDefault="00A11D06" w:rsidP="00A11D06">
      <w:pPr>
        <w:spacing w:line="360" w:lineRule="auto"/>
        <w:jc w:val="both"/>
        <w:rPr>
          <w:rFonts w:ascii="Arial" w:hAnsi="Arial" w:cs="Arial"/>
          <w:b/>
          <w:sz w:val="24"/>
          <w:szCs w:val="24"/>
        </w:rPr>
      </w:pPr>
    </w:p>
    <w:p w:rsidR="00A11D06" w:rsidRPr="0097406C" w:rsidRDefault="00A11D06" w:rsidP="00A11D06">
      <w:pPr>
        <w:spacing w:after="0" w:line="360" w:lineRule="auto"/>
        <w:ind w:left="2160" w:hanging="2160"/>
        <w:jc w:val="center"/>
        <w:rPr>
          <w:rFonts w:ascii="Arial" w:hAnsi="Arial" w:cs="Arial"/>
          <w:b/>
          <w:sz w:val="24"/>
          <w:szCs w:val="24"/>
          <w:lang w:val="en-US"/>
        </w:rPr>
      </w:pPr>
      <w:r w:rsidRPr="0097406C">
        <w:rPr>
          <w:rFonts w:ascii="Arial" w:hAnsi="Arial" w:cs="Arial"/>
          <w:sz w:val="24"/>
          <w:szCs w:val="24"/>
          <w:lang w:val="en-US"/>
        </w:rPr>
        <w:t>HIGH COURT NLD REVIEW CASE REF NO</w:t>
      </w:r>
      <w:r w:rsidR="0097406C" w:rsidRPr="0097406C">
        <w:rPr>
          <w:rFonts w:ascii="Arial" w:hAnsi="Arial" w:cs="Arial"/>
          <w:sz w:val="24"/>
          <w:szCs w:val="24"/>
          <w:lang w:val="en-US"/>
        </w:rPr>
        <w:t>.</w:t>
      </w:r>
      <w:r w:rsidRPr="0097406C">
        <w:rPr>
          <w:rFonts w:ascii="Arial" w:hAnsi="Arial" w:cs="Arial"/>
          <w:b/>
          <w:sz w:val="24"/>
          <w:szCs w:val="24"/>
          <w:lang w:val="en-US"/>
        </w:rPr>
        <w:t xml:space="preserve">: </w:t>
      </w:r>
      <w:r w:rsidR="00783982">
        <w:rPr>
          <w:rFonts w:ascii="Arial" w:hAnsi="Arial" w:cs="Arial"/>
          <w:b/>
          <w:sz w:val="24"/>
          <w:szCs w:val="24"/>
          <w:lang w:val="en-US"/>
        </w:rPr>
        <w:t>409</w:t>
      </w:r>
      <w:r w:rsidRPr="0097406C">
        <w:rPr>
          <w:rFonts w:ascii="Arial" w:hAnsi="Arial" w:cs="Arial"/>
          <w:b/>
          <w:sz w:val="24"/>
          <w:szCs w:val="24"/>
          <w:lang w:val="en-US"/>
        </w:rPr>
        <w:t xml:space="preserve">/2016 </w:t>
      </w:r>
    </w:p>
    <w:p w:rsidR="00A11D06" w:rsidRPr="007404C8" w:rsidRDefault="00A11D06" w:rsidP="00783982">
      <w:pPr>
        <w:pStyle w:val="NoSpacing"/>
      </w:pPr>
      <w:r w:rsidRPr="007404C8">
        <w:tab/>
      </w:r>
      <w:r w:rsidRPr="007404C8">
        <w:tab/>
      </w:r>
      <w:r w:rsidRPr="007404C8">
        <w:tab/>
      </w:r>
    </w:p>
    <w:p w:rsidR="00A11D06" w:rsidRDefault="00A11D06" w:rsidP="00133088">
      <w:pPr>
        <w:spacing w:line="360" w:lineRule="auto"/>
        <w:ind w:left="1985" w:hanging="1985"/>
        <w:jc w:val="both"/>
        <w:rPr>
          <w:rFonts w:ascii="Arial" w:hAnsi="Arial" w:cs="Arial"/>
          <w:sz w:val="24"/>
          <w:szCs w:val="24"/>
        </w:rPr>
      </w:pPr>
      <w:r w:rsidRPr="0097406C">
        <w:rPr>
          <w:rFonts w:ascii="Arial" w:hAnsi="Arial" w:cs="Arial"/>
          <w:b/>
          <w:sz w:val="24"/>
          <w:szCs w:val="24"/>
        </w:rPr>
        <w:t>Neutral citation</w:t>
      </w:r>
      <w:r w:rsidRPr="0097406C">
        <w:rPr>
          <w:rFonts w:ascii="Arial" w:hAnsi="Arial" w:cs="Arial"/>
          <w:i/>
          <w:sz w:val="24"/>
          <w:szCs w:val="24"/>
        </w:rPr>
        <w:t xml:space="preserve">: The State v Erastus </w:t>
      </w:r>
      <w:r w:rsidRPr="0097406C">
        <w:rPr>
          <w:rFonts w:ascii="Arial" w:hAnsi="Arial" w:cs="Arial"/>
          <w:sz w:val="24"/>
          <w:szCs w:val="24"/>
        </w:rPr>
        <w:t>(</w:t>
      </w:r>
      <w:r w:rsidR="00783982">
        <w:rPr>
          <w:rFonts w:ascii="Arial" w:hAnsi="Arial" w:cs="Arial"/>
          <w:sz w:val="24"/>
          <w:szCs w:val="24"/>
        </w:rPr>
        <w:t>409</w:t>
      </w:r>
      <w:r w:rsidRPr="0097406C">
        <w:rPr>
          <w:rFonts w:ascii="Arial" w:hAnsi="Arial" w:cs="Arial"/>
          <w:sz w:val="24"/>
          <w:szCs w:val="24"/>
        </w:rPr>
        <w:t xml:space="preserve">/2016) [2016] NAHCNLD </w:t>
      </w:r>
      <w:r w:rsidR="0097406C" w:rsidRPr="0097406C">
        <w:rPr>
          <w:rFonts w:ascii="Arial" w:hAnsi="Arial" w:cs="Arial"/>
          <w:sz w:val="24"/>
          <w:szCs w:val="24"/>
        </w:rPr>
        <w:t>9</w:t>
      </w:r>
      <w:r w:rsidR="00276480">
        <w:rPr>
          <w:rFonts w:ascii="Arial" w:hAnsi="Arial" w:cs="Arial"/>
          <w:sz w:val="24"/>
          <w:szCs w:val="24"/>
        </w:rPr>
        <w:t>7</w:t>
      </w:r>
      <w:r w:rsidR="00133088">
        <w:rPr>
          <w:rFonts w:ascii="Arial" w:hAnsi="Arial" w:cs="Arial"/>
          <w:sz w:val="24"/>
          <w:szCs w:val="24"/>
        </w:rPr>
        <w:t xml:space="preserve"> (1 December 2016)</w:t>
      </w:r>
    </w:p>
    <w:p w:rsidR="00133088" w:rsidRPr="0097406C" w:rsidRDefault="00133088" w:rsidP="00783982">
      <w:pPr>
        <w:pStyle w:val="NoSpacing"/>
      </w:pPr>
    </w:p>
    <w:p w:rsidR="00A11D06" w:rsidRPr="0097406C" w:rsidRDefault="00A11D06" w:rsidP="00A11D06">
      <w:pPr>
        <w:spacing w:line="360" w:lineRule="auto"/>
        <w:jc w:val="both"/>
        <w:rPr>
          <w:rFonts w:ascii="Arial" w:hAnsi="Arial" w:cs="Arial"/>
          <w:sz w:val="24"/>
          <w:szCs w:val="24"/>
        </w:rPr>
      </w:pPr>
      <w:r w:rsidRPr="0097406C">
        <w:rPr>
          <w:rFonts w:ascii="Arial" w:hAnsi="Arial" w:cs="Arial"/>
          <w:b/>
          <w:sz w:val="24"/>
          <w:szCs w:val="24"/>
        </w:rPr>
        <w:t>Coram</w:t>
      </w:r>
      <w:r w:rsidRPr="0097406C">
        <w:rPr>
          <w:rFonts w:ascii="Arial" w:hAnsi="Arial" w:cs="Arial"/>
          <w:sz w:val="24"/>
          <w:szCs w:val="24"/>
        </w:rPr>
        <w:t>:</w:t>
      </w:r>
      <w:r w:rsidRPr="0097406C">
        <w:rPr>
          <w:rFonts w:ascii="Arial" w:hAnsi="Arial" w:cs="Arial"/>
          <w:sz w:val="24"/>
          <w:szCs w:val="24"/>
        </w:rPr>
        <w:tab/>
        <w:t xml:space="preserve"> </w:t>
      </w:r>
      <w:r w:rsidRPr="0097406C">
        <w:rPr>
          <w:rFonts w:ascii="Arial" w:hAnsi="Arial" w:cs="Arial"/>
          <w:b/>
          <w:sz w:val="24"/>
          <w:szCs w:val="24"/>
        </w:rPr>
        <w:t xml:space="preserve">JANUARY J </w:t>
      </w:r>
      <w:r w:rsidRPr="0097406C">
        <w:rPr>
          <w:rFonts w:ascii="Arial" w:hAnsi="Arial" w:cs="Arial"/>
          <w:b/>
          <w:i/>
          <w:sz w:val="24"/>
          <w:szCs w:val="24"/>
        </w:rPr>
        <w:t xml:space="preserve">and </w:t>
      </w:r>
      <w:r w:rsidRPr="0097406C">
        <w:rPr>
          <w:rFonts w:ascii="Arial" w:hAnsi="Arial" w:cs="Arial"/>
          <w:b/>
          <w:sz w:val="24"/>
          <w:szCs w:val="24"/>
        </w:rPr>
        <w:t>TOMMASI J</w:t>
      </w:r>
    </w:p>
    <w:p w:rsidR="00A11D06" w:rsidRPr="0097406C" w:rsidRDefault="00A11D06" w:rsidP="00A11D06">
      <w:pPr>
        <w:spacing w:line="360" w:lineRule="auto"/>
        <w:jc w:val="both"/>
        <w:rPr>
          <w:rFonts w:ascii="Arial" w:hAnsi="Arial" w:cs="Arial"/>
          <w:sz w:val="24"/>
          <w:szCs w:val="24"/>
        </w:rPr>
      </w:pPr>
      <w:r w:rsidRPr="0097406C">
        <w:rPr>
          <w:rFonts w:ascii="Arial" w:hAnsi="Arial" w:cs="Arial"/>
          <w:b/>
          <w:sz w:val="24"/>
          <w:szCs w:val="24"/>
        </w:rPr>
        <w:t>Delivered:</w:t>
      </w:r>
      <w:r w:rsidRPr="0097406C">
        <w:rPr>
          <w:rFonts w:ascii="Arial" w:hAnsi="Arial" w:cs="Arial"/>
          <w:sz w:val="24"/>
          <w:szCs w:val="24"/>
        </w:rPr>
        <w:t xml:space="preserve">  </w:t>
      </w:r>
      <w:r w:rsidRPr="0097406C">
        <w:rPr>
          <w:rFonts w:ascii="Arial" w:hAnsi="Arial" w:cs="Arial"/>
          <w:sz w:val="24"/>
          <w:szCs w:val="24"/>
        </w:rPr>
        <w:tab/>
      </w:r>
      <w:r w:rsidR="00133088">
        <w:rPr>
          <w:rFonts w:ascii="Arial" w:hAnsi="Arial" w:cs="Arial"/>
          <w:sz w:val="24"/>
          <w:szCs w:val="24"/>
        </w:rPr>
        <w:t>1 December 2016</w:t>
      </w:r>
    </w:p>
    <w:p w:rsidR="00A11D06" w:rsidRPr="006A2786" w:rsidRDefault="00A11D06" w:rsidP="00A11D06">
      <w:pPr>
        <w:spacing w:line="360" w:lineRule="auto"/>
        <w:jc w:val="both"/>
        <w:rPr>
          <w:rFonts w:ascii="Arial" w:hAnsi="Arial" w:cs="Arial"/>
          <w:sz w:val="24"/>
          <w:szCs w:val="24"/>
        </w:rPr>
      </w:pPr>
      <w:r w:rsidRPr="006A2786">
        <w:rPr>
          <w:rFonts w:ascii="Arial" w:hAnsi="Arial" w:cs="Arial"/>
          <w:b/>
          <w:sz w:val="24"/>
          <w:szCs w:val="24"/>
        </w:rPr>
        <w:t>Flynote</w:t>
      </w:r>
      <w:r w:rsidRPr="006A2786">
        <w:rPr>
          <w:rFonts w:ascii="Arial" w:hAnsi="Arial" w:cs="Arial"/>
          <w:sz w:val="24"/>
          <w:szCs w:val="24"/>
        </w:rPr>
        <w:t>:</w:t>
      </w:r>
      <w:r w:rsidR="00012C9D" w:rsidRPr="006A2786">
        <w:rPr>
          <w:rFonts w:ascii="Arial" w:hAnsi="Arial" w:cs="Arial"/>
          <w:sz w:val="24"/>
          <w:szCs w:val="24"/>
        </w:rPr>
        <w:t xml:space="preserve"> Criminal procedure — Sentence — Several offences — Taking of counts together for purposes of sentence — Should only be done in exceptional circumstances</w:t>
      </w:r>
      <w:r w:rsidRPr="006A2786">
        <w:rPr>
          <w:rFonts w:ascii="Arial" w:hAnsi="Arial" w:cs="Arial"/>
          <w:sz w:val="24"/>
          <w:szCs w:val="24"/>
        </w:rPr>
        <w:t xml:space="preserve">. </w:t>
      </w:r>
    </w:p>
    <w:p w:rsidR="00A11D06" w:rsidRPr="00012C9D" w:rsidRDefault="00A11D06" w:rsidP="00A11D06">
      <w:pPr>
        <w:spacing w:line="360" w:lineRule="auto"/>
        <w:jc w:val="both"/>
        <w:rPr>
          <w:rFonts w:ascii="Arial" w:hAnsi="Arial" w:cs="Arial"/>
          <w:color w:val="FF0000"/>
          <w:sz w:val="24"/>
          <w:szCs w:val="24"/>
        </w:rPr>
      </w:pPr>
      <w:r w:rsidRPr="006A2786">
        <w:rPr>
          <w:rFonts w:ascii="Arial" w:hAnsi="Arial" w:cs="Arial"/>
          <w:sz w:val="24"/>
          <w:szCs w:val="24"/>
        </w:rPr>
        <w:t xml:space="preserve"> </w:t>
      </w:r>
      <w:r w:rsidRPr="006A2786">
        <w:rPr>
          <w:rFonts w:ascii="Arial" w:hAnsi="Arial" w:cs="Arial"/>
          <w:b/>
          <w:sz w:val="24"/>
          <w:szCs w:val="24"/>
        </w:rPr>
        <w:t xml:space="preserve">Summary: </w:t>
      </w:r>
      <w:r w:rsidR="00012C9D" w:rsidRPr="006A2786">
        <w:rPr>
          <w:rFonts w:ascii="Arial" w:hAnsi="Arial" w:cs="Arial"/>
          <w:sz w:val="24"/>
          <w:szCs w:val="24"/>
        </w:rPr>
        <w:t>It is permissible for a presiding magistrate to take counts together for the purpose of sentence; this must be done with circumspection and in line with the guidelines of the court as well as judgments of other jurisdiction</w:t>
      </w:r>
      <w:r w:rsidR="00A040C4">
        <w:rPr>
          <w:rFonts w:ascii="Arial" w:hAnsi="Arial" w:cs="Arial"/>
          <w:sz w:val="24"/>
          <w:szCs w:val="24"/>
        </w:rPr>
        <w:t>s</w:t>
      </w:r>
      <w:r w:rsidR="00012C9D" w:rsidRPr="006A2786">
        <w:rPr>
          <w:rFonts w:ascii="Arial" w:hAnsi="Arial" w:cs="Arial"/>
          <w:sz w:val="24"/>
          <w:szCs w:val="24"/>
        </w:rPr>
        <w:t xml:space="preserve">. Although the </w:t>
      </w:r>
      <w:r w:rsidR="006A2786" w:rsidRPr="006A2786">
        <w:rPr>
          <w:rFonts w:ascii="Arial" w:hAnsi="Arial" w:cs="Arial"/>
          <w:sz w:val="24"/>
          <w:szCs w:val="24"/>
        </w:rPr>
        <w:t>procedure is</w:t>
      </w:r>
      <w:r w:rsidR="00012C9D" w:rsidRPr="006A2786">
        <w:rPr>
          <w:rFonts w:ascii="Arial" w:hAnsi="Arial" w:cs="Arial"/>
          <w:sz w:val="24"/>
          <w:szCs w:val="24"/>
        </w:rPr>
        <w:t xml:space="preserve"> neither expressly allowed nor prohibited by the </w:t>
      </w:r>
      <w:r w:rsidR="006A2786" w:rsidRPr="006A2786">
        <w:rPr>
          <w:rFonts w:ascii="Arial" w:hAnsi="Arial" w:cs="Arial"/>
          <w:sz w:val="24"/>
          <w:szCs w:val="24"/>
        </w:rPr>
        <w:t>Criminal Procedure</w:t>
      </w:r>
      <w:r w:rsidR="00012C9D" w:rsidRPr="006A2786">
        <w:rPr>
          <w:rFonts w:ascii="Arial" w:hAnsi="Arial" w:cs="Arial"/>
          <w:sz w:val="24"/>
          <w:szCs w:val="24"/>
        </w:rPr>
        <w:t xml:space="preserve"> Act 51 </w:t>
      </w:r>
      <w:r w:rsidR="00012C9D" w:rsidRPr="006A2786">
        <w:rPr>
          <w:rFonts w:ascii="Arial" w:hAnsi="Arial" w:cs="Arial"/>
          <w:sz w:val="24"/>
          <w:szCs w:val="24"/>
        </w:rPr>
        <w:lastRenderedPageBreak/>
        <w:t>of 1977, it is undesirable and should only be adopted by lower courts in exceptional circumstances. These exceptional circumstances could for instance be present where the charges were closely connect</w:t>
      </w:r>
      <w:r w:rsidR="00541B11">
        <w:rPr>
          <w:rFonts w:ascii="Arial" w:hAnsi="Arial" w:cs="Arial"/>
          <w:sz w:val="24"/>
          <w:szCs w:val="24"/>
        </w:rPr>
        <w:t>ed or where the charges flow</w:t>
      </w:r>
      <w:r w:rsidR="00012C9D" w:rsidRPr="006A2786">
        <w:rPr>
          <w:rFonts w:ascii="Arial" w:hAnsi="Arial" w:cs="Arial"/>
          <w:sz w:val="24"/>
          <w:szCs w:val="24"/>
        </w:rPr>
        <w:t xml:space="preserve"> from one and the same act or where the charges </w:t>
      </w:r>
      <w:r w:rsidR="00541B11">
        <w:rPr>
          <w:rFonts w:ascii="Arial" w:hAnsi="Arial" w:cs="Arial"/>
          <w:sz w:val="24"/>
          <w:szCs w:val="24"/>
        </w:rPr>
        <w:t>a</w:t>
      </w:r>
      <w:r w:rsidR="00012C9D" w:rsidRPr="006A2786">
        <w:rPr>
          <w:rFonts w:ascii="Arial" w:hAnsi="Arial" w:cs="Arial"/>
          <w:sz w:val="24"/>
          <w:szCs w:val="24"/>
        </w:rPr>
        <w:t>re or similar in point of time, place or circumstance</w:t>
      </w:r>
      <w:r w:rsidR="00A040C4">
        <w:rPr>
          <w:rFonts w:ascii="Arial" w:hAnsi="Arial" w:cs="Arial"/>
          <w:sz w:val="24"/>
          <w:szCs w:val="24"/>
        </w:rPr>
        <w:t>s</w:t>
      </w:r>
      <w:r w:rsidR="00012C9D" w:rsidRPr="006A2786">
        <w:rPr>
          <w:rFonts w:ascii="Arial" w:hAnsi="Arial" w:cs="Arial"/>
          <w:sz w:val="24"/>
          <w:szCs w:val="24"/>
        </w:rPr>
        <w:t xml:space="preserve">. Magistrates are discouraged to follow the practise save </w:t>
      </w:r>
      <w:r w:rsidR="006A2786" w:rsidRPr="006A2786">
        <w:rPr>
          <w:rFonts w:ascii="Arial" w:hAnsi="Arial" w:cs="Arial"/>
          <w:sz w:val="24"/>
          <w:szCs w:val="24"/>
        </w:rPr>
        <w:t>when the circumstances are exceptional. In this case the magistrate could take sentences together for purpose of sentence. The charges were however taken together for the purpose to suspend a portion of the cumulative sentences. This is wrong</w:t>
      </w:r>
      <w:r w:rsidR="006A2786">
        <w:rPr>
          <w:rFonts w:ascii="Arial" w:hAnsi="Arial" w:cs="Arial"/>
          <w:color w:val="FF0000"/>
          <w:sz w:val="24"/>
          <w:szCs w:val="24"/>
        </w:rPr>
        <w:t>.</w:t>
      </w:r>
    </w:p>
    <w:p w:rsidR="00A11D06" w:rsidRPr="00A11D06" w:rsidRDefault="00A11D06" w:rsidP="00A11D06">
      <w:pPr>
        <w:pBdr>
          <w:top w:val="single" w:sz="12" w:space="1" w:color="auto"/>
          <w:bottom w:val="single" w:sz="12" w:space="1" w:color="auto"/>
        </w:pBdr>
        <w:jc w:val="both"/>
        <w:rPr>
          <w:rFonts w:ascii="Arial" w:hAnsi="Arial" w:cs="Arial"/>
          <w:b/>
          <w:color w:val="FF0000"/>
          <w:sz w:val="24"/>
          <w:szCs w:val="24"/>
        </w:rPr>
      </w:pPr>
      <w:r w:rsidRPr="00A11D06">
        <w:rPr>
          <w:rFonts w:ascii="Arial" w:hAnsi="Arial" w:cs="Arial"/>
          <w:b/>
          <w:color w:val="FF0000"/>
          <w:sz w:val="24"/>
          <w:szCs w:val="24"/>
        </w:rPr>
        <w:tab/>
      </w:r>
      <w:r w:rsidRPr="00A11D06">
        <w:rPr>
          <w:rFonts w:ascii="Arial" w:hAnsi="Arial" w:cs="Arial"/>
          <w:b/>
          <w:color w:val="FF0000"/>
          <w:sz w:val="24"/>
          <w:szCs w:val="24"/>
        </w:rPr>
        <w:tab/>
      </w:r>
      <w:r w:rsidRPr="00A11D06">
        <w:rPr>
          <w:rFonts w:ascii="Arial" w:hAnsi="Arial" w:cs="Arial"/>
          <w:b/>
          <w:color w:val="FF0000"/>
          <w:sz w:val="24"/>
          <w:szCs w:val="24"/>
        </w:rPr>
        <w:tab/>
      </w:r>
      <w:r w:rsidRPr="00A11D06">
        <w:rPr>
          <w:rFonts w:ascii="Arial" w:hAnsi="Arial" w:cs="Arial"/>
          <w:b/>
          <w:color w:val="FF0000"/>
          <w:sz w:val="24"/>
          <w:szCs w:val="24"/>
        </w:rPr>
        <w:tab/>
      </w:r>
      <w:r w:rsidRPr="00A11D06">
        <w:rPr>
          <w:rFonts w:ascii="Arial" w:hAnsi="Arial" w:cs="Arial"/>
          <w:b/>
          <w:color w:val="FF0000"/>
          <w:sz w:val="24"/>
          <w:szCs w:val="24"/>
        </w:rPr>
        <w:tab/>
        <w:t xml:space="preserve">     </w:t>
      </w:r>
    </w:p>
    <w:p w:rsidR="00A11D06" w:rsidRDefault="00A11D06" w:rsidP="00541B11">
      <w:pPr>
        <w:pBdr>
          <w:top w:val="single" w:sz="12" w:space="1" w:color="auto"/>
          <w:bottom w:val="single" w:sz="12" w:space="1" w:color="auto"/>
        </w:pBdr>
        <w:spacing w:line="240" w:lineRule="auto"/>
        <w:jc w:val="center"/>
        <w:rPr>
          <w:rFonts w:ascii="Arial" w:hAnsi="Arial" w:cs="Arial"/>
          <w:b/>
          <w:sz w:val="24"/>
          <w:szCs w:val="24"/>
        </w:rPr>
      </w:pPr>
      <w:r w:rsidRPr="00A11D06">
        <w:rPr>
          <w:rFonts w:ascii="Arial" w:hAnsi="Arial" w:cs="Arial"/>
          <w:b/>
          <w:sz w:val="24"/>
          <w:szCs w:val="24"/>
        </w:rPr>
        <w:t>ORDER</w:t>
      </w:r>
    </w:p>
    <w:p w:rsidR="0097406C" w:rsidRDefault="0097406C" w:rsidP="00A11D06">
      <w:pPr>
        <w:pBdr>
          <w:top w:val="single" w:sz="12" w:space="1" w:color="auto"/>
          <w:bottom w:val="single" w:sz="12" w:space="1" w:color="auto"/>
        </w:pBdr>
        <w:jc w:val="center"/>
        <w:rPr>
          <w:rFonts w:ascii="Arial" w:hAnsi="Arial" w:cs="Arial"/>
          <w:b/>
          <w:sz w:val="24"/>
          <w:szCs w:val="24"/>
        </w:rPr>
      </w:pPr>
    </w:p>
    <w:p w:rsidR="00541B11" w:rsidRDefault="00541B11" w:rsidP="00541B11">
      <w:pPr>
        <w:jc w:val="both"/>
        <w:rPr>
          <w:rFonts w:ascii="Arial" w:hAnsi="Arial" w:cs="Arial"/>
          <w:sz w:val="24"/>
          <w:szCs w:val="24"/>
        </w:rPr>
      </w:pPr>
      <w:r>
        <w:rPr>
          <w:rFonts w:ascii="Arial" w:hAnsi="Arial" w:cs="Arial"/>
          <w:sz w:val="24"/>
          <w:szCs w:val="24"/>
        </w:rPr>
        <w:t>As a result:</w:t>
      </w:r>
    </w:p>
    <w:p w:rsidR="00541B11" w:rsidRDefault="00541B11" w:rsidP="00541B11">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sentences imposed by the district court are corrected to read as follows:</w:t>
      </w:r>
    </w:p>
    <w:p w:rsidR="00541B11" w:rsidRDefault="00541B11" w:rsidP="00541B11">
      <w:pPr>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All the counts are taken together for purposes of sentence.</w:t>
      </w:r>
    </w:p>
    <w:p w:rsidR="00541B11" w:rsidRDefault="00541B11" w:rsidP="00541B11">
      <w:pPr>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accused is sentenced to 12 months’ imprisonment of which 6 months’ imprisonment are suspended for 3 years on condition that the accused is not convicted for theft committed within the period of suspension.</w:t>
      </w:r>
    </w:p>
    <w:p w:rsidR="00541B11" w:rsidRDefault="00541B11" w:rsidP="00541B11">
      <w:pPr>
        <w:jc w:val="both"/>
        <w:rPr>
          <w:rFonts w:ascii="Arial" w:hAnsi="Arial" w:cs="Arial"/>
          <w:sz w:val="24"/>
          <w:szCs w:val="24"/>
        </w:rPr>
      </w:pPr>
      <w:r>
        <w:rPr>
          <w:rFonts w:ascii="Arial" w:hAnsi="Arial" w:cs="Arial"/>
          <w:sz w:val="24"/>
          <w:szCs w:val="24"/>
        </w:rPr>
        <w:t>(c)</w:t>
      </w:r>
      <w:r>
        <w:rPr>
          <w:rFonts w:ascii="Arial" w:hAnsi="Arial" w:cs="Arial"/>
          <w:sz w:val="24"/>
          <w:szCs w:val="24"/>
        </w:rPr>
        <w:tab/>
        <w:t>The sentence is backdated to 11 October 2016.</w:t>
      </w:r>
    </w:p>
    <w:p w:rsidR="0097406C" w:rsidRPr="0097406C" w:rsidRDefault="0097406C" w:rsidP="006A2786">
      <w:pPr>
        <w:jc w:val="both"/>
        <w:rPr>
          <w:rFonts w:ascii="Arial" w:hAnsi="Arial" w:cs="Arial"/>
          <w:b/>
          <w:sz w:val="24"/>
          <w:szCs w:val="24"/>
        </w:rPr>
      </w:pPr>
      <w:r w:rsidRPr="0097406C">
        <w:rPr>
          <w:rFonts w:ascii="Arial" w:hAnsi="Arial" w:cs="Arial"/>
          <w:b/>
          <w:sz w:val="24"/>
          <w:szCs w:val="24"/>
        </w:rPr>
        <w:t>______________________________________________________________________</w:t>
      </w:r>
    </w:p>
    <w:p w:rsidR="0097406C" w:rsidRPr="0097406C" w:rsidRDefault="0097406C" w:rsidP="0097406C">
      <w:pPr>
        <w:jc w:val="center"/>
        <w:rPr>
          <w:rFonts w:ascii="Arial" w:hAnsi="Arial" w:cs="Arial"/>
          <w:b/>
          <w:sz w:val="24"/>
          <w:szCs w:val="24"/>
        </w:rPr>
      </w:pPr>
      <w:r w:rsidRPr="0097406C">
        <w:rPr>
          <w:rFonts w:ascii="Arial" w:hAnsi="Arial" w:cs="Arial"/>
          <w:b/>
          <w:sz w:val="24"/>
          <w:szCs w:val="24"/>
        </w:rPr>
        <w:t>JUDGMENT</w:t>
      </w:r>
    </w:p>
    <w:p w:rsidR="00A11D06" w:rsidRPr="006A2786" w:rsidRDefault="00A11D06" w:rsidP="00A11D06">
      <w:pPr>
        <w:spacing w:line="360" w:lineRule="auto"/>
        <w:jc w:val="both"/>
        <w:rPr>
          <w:rFonts w:ascii="Arial" w:hAnsi="Arial" w:cs="Arial"/>
          <w:b/>
          <w:sz w:val="24"/>
          <w:szCs w:val="24"/>
        </w:rPr>
      </w:pPr>
      <w:r w:rsidRPr="006A2786">
        <w:rPr>
          <w:rFonts w:ascii="Arial" w:hAnsi="Arial" w:cs="Arial"/>
          <w:b/>
          <w:sz w:val="24"/>
          <w:szCs w:val="24"/>
        </w:rPr>
        <w:t xml:space="preserve">______________________________________________________________________ </w:t>
      </w:r>
    </w:p>
    <w:p w:rsidR="00A11D06" w:rsidRDefault="00A11D06" w:rsidP="00A11D06">
      <w:pPr>
        <w:spacing w:line="360" w:lineRule="auto"/>
        <w:rPr>
          <w:rFonts w:ascii="Arial" w:hAnsi="Arial" w:cs="Arial"/>
          <w:b/>
          <w:sz w:val="24"/>
          <w:szCs w:val="24"/>
        </w:rPr>
      </w:pPr>
      <w:r w:rsidRPr="00A11D06">
        <w:rPr>
          <w:rFonts w:ascii="Arial" w:hAnsi="Arial" w:cs="Arial"/>
          <w:b/>
          <w:sz w:val="24"/>
          <w:szCs w:val="24"/>
        </w:rPr>
        <w:t>JANUARY</w:t>
      </w:r>
      <w:r w:rsidR="0097406C">
        <w:rPr>
          <w:rFonts w:ascii="Arial" w:hAnsi="Arial" w:cs="Arial"/>
          <w:b/>
          <w:sz w:val="24"/>
          <w:szCs w:val="24"/>
        </w:rPr>
        <w:t>,</w:t>
      </w:r>
      <w:r w:rsidRPr="00A11D06">
        <w:rPr>
          <w:rFonts w:ascii="Arial" w:hAnsi="Arial" w:cs="Arial"/>
          <w:b/>
          <w:sz w:val="24"/>
          <w:szCs w:val="24"/>
        </w:rPr>
        <w:t xml:space="preserve"> J and TOMMASI</w:t>
      </w:r>
      <w:r w:rsidR="0097406C">
        <w:rPr>
          <w:rFonts w:ascii="Arial" w:hAnsi="Arial" w:cs="Arial"/>
          <w:b/>
          <w:sz w:val="24"/>
          <w:szCs w:val="24"/>
        </w:rPr>
        <w:t>,</w:t>
      </w:r>
      <w:r w:rsidRPr="00A11D06">
        <w:rPr>
          <w:rFonts w:ascii="Arial" w:hAnsi="Arial" w:cs="Arial"/>
          <w:b/>
          <w:sz w:val="24"/>
          <w:szCs w:val="24"/>
        </w:rPr>
        <w:t xml:space="preserve"> J (concurring)</w:t>
      </w:r>
    </w:p>
    <w:p w:rsidR="00EF45BF" w:rsidRDefault="008E4751" w:rsidP="00FB6952">
      <w:pPr>
        <w:spacing w:line="360" w:lineRule="auto"/>
        <w:jc w:val="both"/>
        <w:rPr>
          <w:rFonts w:ascii="Arial" w:hAnsi="Arial" w:cs="Arial"/>
          <w:sz w:val="24"/>
          <w:szCs w:val="24"/>
        </w:rPr>
      </w:pPr>
      <w:r w:rsidRPr="008E4751">
        <w:rPr>
          <w:rFonts w:ascii="Arial" w:hAnsi="Arial" w:cs="Arial"/>
          <w:sz w:val="24"/>
          <w:szCs w:val="24"/>
        </w:rPr>
        <w:t>[1]</w:t>
      </w:r>
      <w:r>
        <w:rPr>
          <w:rFonts w:ascii="Arial" w:hAnsi="Arial" w:cs="Arial"/>
          <w:sz w:val="24"/>
          <w:szCs w:val="24"/>
        </w:rPr>
        <w:tab/>
        <w:t>The accused in this matter pleaded guilty to 4 (four</w:t>
      </w:r>
      <w:r w:rsidR="00FB6952">
        <w:rPr>
          <w:rFonts w:ascii="Arial" w:hAnsi="Arial" w:cs="Arial"/>
          <w:sz w:val="24"/>
          <w:szCs w:val="24"/>
        </w:rPr>
        <w:t>)</w:t>
      </w:r>
      <w:r>
        <w:rPr>
          <w:rFonts w:ascii="Arial" w:hAnsi="Arial" w:cs="Arial"/>
          <w:sz w:val="24"/>
          <w:szCs w:val="24"/>
        </w:rPr>
        <w:t xml:space="preserve"> charges of theft</w:t>
      </w:r>
      <w:r w:rsidR="00FB6952">
        <w:rPr>
          <w:rFonts w:ascii="Arial" w:hAnsi="Arial" w:cs="Arial"/>
          <w:sz w:val="24"/>
          <w:szCs w:val="24"/>
        </w:rPr>
        <w:t xml:space="preserve"> (shoplifting) committed on the same date, the 07</w:t>
      </w:r>
      <w:r w:rsidR="00FB6952" w:rsidRPr="00FB6952">
        <w:rPr>
          <w:rFonts w:ascii="Arial" w:hAnsi="Arial" w:cs="Arial"/>
          <w:sz w:val="24"/>
          <w:szCs w:val="24"/>
          <w:vertAlign w:val="superscript"/>
        </w:rPr>
        <w:t>th</w:t>
      </w:r>
      <w:r w:rsidR="00FB6952">
        <w:rPr>
          <w:rFonts w:ascii="Arial" w:hAnsi="Arial" w:cs="Arial"/>
          <w:sz w:val="24"/>
          <w:szCs w:val="24"/>
        </w:rPr>
        <w:t xml:space="preserve"> of October 2016 at a shopping complex, Yetu complex</w:t>
      </w:r>
      <w:r w:rsidR="00EF45BF">
        <w:rPr>
          <w:rFonts w:ascii="Arial" w:hAnsi="Arial" w:cs="Arial"/>
          <w:sz w:val="24"/>
          <w:szCs w:val="24"/>
        </w:rPr>
        <w:t>,</w:t>
      </w:r>
      <w:r w:rsidR="00FB6952">
        <w:rPr>
          <w:rFonts w:ascii="Arial" w:hAnsi="Arial" w:cs="Arial"/>
          <w:sz w:val="24"/>
          <w:szCs w:val="24"/>
        </w:rPr>
        <w:t xml:space="preserve"> in Oshakati. From the charge sheets it is clear the accused was on a stealing spree at different shops in the</w:t>
      </w:r>
      <w:r w:rsidR="00EF45BF">
        <w:rPr>
          <w:rFonts w:ascii="Arial" w:hAnsi="Arial" w:cs="Arial"/>
          <w:sz w:val="24"/>
          <w:szCs w:val="24"/>
        </w:rPr>
        <w:t xml:space="preserve"> shopping</w:t>
      </w:r>
      <w:r w:rsidR="00FB6952">
        <w:rPr>
          <w:rFonts w:ascii="Arial" w:hAnsi="Arial" w:cs="Arial"/>
          <w:sz w:val="24"/>
          <w:szCs w:val="24"/>
        </w:rPr>
        <w:t xml:space="preserve"> complex.</w:t>
      </w:r>
    </w:p>
    <w:p w:rsidR="00506F38" w:rsidRDefault="00EF45BF" w:rsidP="00FB695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stole a pair of trousers valued N$159.99 at Mr Price, 2 pairs of babies’ cardigans v</w:t>
      </w:r>
      <w:r w:rsidR="00506F38">
        <w:rPr>
          <w:rFonts w:ascii="Arial" w:hAnsi="Arial" w:cs="Arial"/>
          <w:sz w:val="24"/>
          <w:szCs w:val="24"/>
        </w:rPr>
        <w:t>a</w:t>
      </w:r>
      <w:r>
        <w:rPr>
          <w:rFonts w:ascii="Arial" w:hAnsi="Arial" w:cs="Arial"/>
          <w:sz w:val="24"/>
          <w:szCs w:val="24"/>
        </w:rPr>
        <w:t>lued N$69.98, 2 babies’ trouser valued N$89.98 and 3 babies’ dresses valued N$239.97 at Pep Stores,</w:t>
      </w:r>
      <w:r w:rsidR="00506F38">
        <w:rPr>
          <w:rFonts w:ascii="Arial" w:hAnsi="Arial" w:cs="Arial"/>
          <w:sz w:val="24"/>
          <w:szCs w:val="24"/>
        </w:rPr>
        <w:t xml:space="preserve"> a pair of jeans trousers valued N$298.00 at </w:t>
      </w:r>
      <w:r w:rsidR="00133088">
        <w:rPr>
          <w:rFonts w:ascii="Arial" w:hAnsi="Arial" w:cs="Arial"/>
          <w:sz w:val="24"/>
          <w:szCs w:val="24"/>
        </w:rPr>
        <w:t>Dunn</w:t>
      </w:r>
      <w:r w:rsidR="00506F38">
        <w:rPr>
          <w:rFonts w:ascii="Arial" w:hAnsi="Arial" w:cs="Arial"/>
          <w:sz w:val="24"/>
          <w:szCs w:val="24"/>
        </w:rPr>
        <w:t>s Yetu Complex and padlocks (44-99) + (44-99) valued N$99.98 at Oshakati Shoprite.</w:t>
      </w:r>
    </w:p>
    <w:p w:rsidR="002716A0" w:rsidRDefault="00506F38" w:rsidP="00FB695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accused was convicted on his plea of guilty in terms of section 112(1)(a) of the Criminal Procedure Act 51 of 1977 (the CPA). The accused is a first offender. The accused informed the court </w:t>
      </w:r>
      <w:r>
        <w:rPr>
          <w:rFonts w:ascii="Arial" w:hAnsi="Arial" w:cs="Arial"/>
          <w:i/>
          <w:sz w:val="24"/>
          <w:szCs w:val="24"/>
        </w:rPr>
        <w:t>a quo</w:t>
      </w:r>
      <w:r>
        <w:rPr>
          <w:rFonts w:ascii="Arial" w:hAnsi="Arial" w:cs="Arial"/>
          <w:sz w:val="24"/>
          <w:szCs w:val="24"/>
        </w:rPr>
        <w:t xml:space="preserve"> that he is a student in grade 11</w:t>
      </w:r>
      <w:r w:rsidR="002716A0">
        <w:rPr>
          <w:rFonts w:ascii="Arial" w:hAnsi="Arial" w:cs="Arial"/>
          <w:sz w:val="24"/>
          <w:szCs w:val="24"/>
        </w:rPr>
        <w:t>. He has a child aged 2 years old. He wanted the clothes for his child and for himself. He wanted to sell the padlocks. He was prepared to do community service at Osh</w:t>
      </w:r>
      <w:r w:rsidR="00133088">
        <w:rPr>
          <w:rFonts w:ascii="Arial" w:hAnsi="Arial" w:cs="Arial"/>
          <w:sz w:val="24"/>
          <w:szCs w:val="24"/>
        </w:rPr>
        <w:t>a</w:t>
      </w:r>
      <w:r w:rsidR="002716A0">
        <w:rPr>
          <w:rFonts w:ascii="Arial" w:hAnsi="Arial" w:cs="Arial"/>
          <w:sz w:val="24"/>
          <w:szCs w:val="24"/>
        </w:rPr>
        <w:t>kati Police Station. He was not in a position to pay a fine. The indicated that he was 24 years old</w:t>
      </w:r>
    </w:p>
    <w:p w:rsidR="00334086" w:rsidRDefault="002716A0" w:rsidP="00FB695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accused was sentenced on each charge to 3 months’ imprisonment. The record reflects in addition the following: </w:t>
      </w:r>
      <w:r>
        <w:rPr>
          <w:rFonts w:ascii="Arial" w:hAnsi="Arial" w:cs="Arial"/>
        </w:rPr>
        <w:t>“</w:t>
      </w:r>
      <w:r w:rsidR="005D69D6">
        <w:rPr>
          <w:rFonts w:ascii="Arial" w:hAnsi="Arial" w:cs="Arial"/>
        </w:rPr>
        <w:t>on the t</w:t>
      </w:r>
      <w:r>
        <w:rPr>
          <w:rFonts w:ascii="Arial" w:hAnsi="Arial" w:cs="Arial"/>
        </w:rPr>
        <w:t>otal 12 months imprisonment 6 months imprisonment is suspended for 3 years on condition accused is not convicted of theft committed during the period of suspension.”</w:t>
      </w:r>
      <w:r w:rsidR="005D69D6">
        <w:rPr>
          <w:rFonts w:ascii="Arial" w:hAnsi="Arial" w:cs="Arial"/>
        </w:rPr>
        <w:t xml:space="preserve"> </w:t>
      </w:r>
      <w:r w:rsidR="005D69D6" w:rsidRPr="005D69D6">
        <w:rPr>
          <w:rFonts w:ascii="Arial" w:hAnsi="Arial" w:cs="Arial"/>
          <w:sz w:val="24"/>
          <w:szCs w:val="24"/>
        </w:rPr>
        <w:t>It is in my view clear that the magistrate took the sentences together for purposes of suspension of the cumulative sentence</w:t>
      </w:r>
      <w:r w:rsidR="005D69D6">
        <w:rPr>
          <w:rFonts w:ascii="Arial" w:hAnsi="Arial" w:cs="Arial"/>
          <w:sz w:val="24"/>
          <w:szCs w:val="24"/>
        </w:rPr>
        <w:t>s</w:t>
      </w:r>
      <w:r w:rsidR="00072690">
        <w:rPr>
          <w:rFonts w:ascii="Arial" w:hAnsi="Arial" w:cs="Arial"/>
          <w:sz w:val="24"/>
          <w:szCs w:val="24"/>
        </w:rPr>
        <w:t xml:space="preserve"> only and not for the overall purpose</w:t>
      </w:r>
      <w:r w:rsidR="00334086">
        <w:rPr>
          <w:rFonts w:ascii="Arial" w:hAnsi="Arial" w:cs="Arial"/>
          <w:sz w:val="24"/>
          <w:szCs w:val="24"/>
        </w:rPr>
        <w:t xml:space="preserve"> </w:t>
      </w:r>
      <w:r w:rsidR="00072690">
        <w:rPr>
          <w:rFonts w:ascii="Arial" w:hAnsi="Arial" w:cs="Arial"/>
          <w:sz w:val="24"/>
          <w:szCs w:val="24"/>
        </w:rPr>
        <w:t>of sentence.</w:t>
      </w:r>
      <w:r w:rsidR="00334086">
        <w:rPr>
          <w:rFonts w:ascii="Arial" w:hAnsi="Arial" w:cs="Arial"/>
          <w:sz w:val="24"/>
          <w:szCs w:val="24"/>
        </w:rPr>
        <w:t xml:space="preserve"> He indeed sentenced the accused on the individual convictions and did not impose one sentence on all the charges as is usually done. </w:t>
      </w:r>
      <w:r w:rsidR="00072690">
        <w:rPr>
          <w:rFonts w:ascii="Arial" w:hAnsi="Arial" w:cs="Arial"/>
          <w:sz w:val="24"/>
          <w:szCs w:val="24"/>
        </w:rPr>
        <w:t xml:space="preserve"> The CPA does not specifically provides for the taking of counts together for sentence but it is allowed in accordance with guidelines developed in precedent over the years.</w:t>
      </w:r>
      <w:r w:rsidR="00072690">
        <w:rPr>
          <w:rStyle w:val="FootnoteReference"/>
          <w:rFonts w:ascii="Arial" w:hAnsi="Arial" w:cs="Arial"/>
          <w:sz w:val="24"/>
          <w:szCs w:val="24"/>
        </w:rPr>
        <w:footnoteReference w:id="1"/>
      </w:r>
    </w:p>
    <w:p w:rsidR="008E4751" w:rsidRPr="00FB7620" w:rsidRDefault="00334086" w:rsidP="00FB695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Hoff J (as he then was) referred to these guidelines in </w:t>
      </w:r>
      <w:r w:rsidRPr="00334086">
        <w:rPr>
          <w:rFonts w:ascii="Arial" w:hAnsi="Arial" w:cs="Arial"/>
          <w:sz w:val="24"/>
          <w:szCs w:val="24"/>
        </w:rPr>
        <w:t>S v Tjikotoke 2014 (1) NR 38 (HC)</w:t>
      </w:r>
      <w:r>
        <w:rPr>
          <w:rFonts w:ascii="Arial" w:hAnsi="Arial" w:cs="Arial"/>
          <w:sz w:val="24"/>
          <w:szCs w:val="24"/>
        </w:rPr>
        <w:t xml:space="preserve"> at 39 G </w:t>
      </w:r>
      <w:r w:rsidR="00E11FE0">
        <w:rPr>
          <w:rFonts w:ascii="Arial" w:hAnsi="Arial" w:cs="Arial"/>
          <w:sz w:val="24"/>
          <w:szCs w:val="24"/>
        </w:rPr>
        <w:t>to</w:t>
      </w:r>
      <w:r>
        <w:rPr>
          <w:rFonts w:ascii="Arial" w:hAnsi="Arial" w:cs="Arial"/>
          <w:sz w:val="24"/>
          <w:szCs w:val="24"/>
        </w:rPr>
        <w:t xml:space="preserve"> 40</w:t>
      </w:r>
      <w:r w:rsidR="00E11FE0">
        <w:rPr>
          <w:rFonts w:ascii="Arial" w:hAnsi="Arial" w:cs="Arial"/>
          <w:sz w:val="24"/>
          <w:szCs w:val="24"/>
        </w:rPr>
        <w:t>A - B</w:t>
      </w:r>
      <w:r w:rsidR="002716A0" w:rsidRPr="005D69D6">
        <w:rPr>
          <w:rFonts w:ascii="Arial" w:hAnsi="Arial" w:cs="Arial"/>
          <w:sz w:val="24"/>
          <w:szCs w:val="24"/>
        </w:rPr>
        <w:t xml:space="preserve"> </w:t>
      </w:r>
      <w:r w:rsidR="00506F38">
        <w:rPr>
          <w:rFonts w:ascii="Arial" w:hAnsi="Arial" w:cs="Arial"/>
          <w:sz w:val="24"/>
          <w:szCs w:val="24"/>
        </w:rPr>
        <w:t xml:space="preserve">  </w:t>
      </w:r>
      <w:r w:rsidR="00FB6952">
        <w:rPr>
          <w:rFonts w:ascii="Arial" w:hAnsi="Arial" w:cs="Arial"/>
          <w:sz w:val="24"/>
          <w:szCs w:val="24"/>
        </w:rPr>
        <w:t xml:space="preserve"> </w:t>
      </w:r>
    </w:p>
    <w:p w:rsidR="00CC447E" w:rsidRPr="00FB7620" w:rsidRDefault="00A040C4" w:rsidP="00E11FE0">
      <w:pPr>
        <w:ind w:left="720" w:right="720"/>
        <w:jc w:val="both"/>
        <w:rPr>
          <w:rFonts w:ascii="Arial" w:hAnsi="Arial" w:cs="Arial"/>
        </w:rPr>
      </w:pPr>
      <w:r>
        <w:rPr>
          <w:rFonts w:ascii="Arial" w:hAnsi="Arial" w:cs="Arial"/>
        </w:rPr>
        <w:t>“</w:t>
      </w:r>
      <w:r w:rsidR="00334086" w:rsidRPr="00FB7620">
        <w:rPr>
          <w:rFonts w:ascii="Arial" w:hAnsi="Arial" w:cs="Arial"/>
        </w:rPr>
        <w:t xml:space="preserve">[6] This court on a number of occasions </w:t>
      </w:r>
      <w:r w:rsidR="00E11FE0" w:rsidRPr="00FB7620">
        <w:rPr>
          <w:rFonts w:ascii="Arial" w:hAnsi="Arial" w:cs="Arial"/>
        </w:rPr>
        <w:t xml:space="preserve">in the past held that </w:t>
      </w:r>
      <w:r w:rsidR="00A010BF" w:rsidRPr="00FB7620">
        <w:rPr>
          <w:rFonts w:ascii="Arial" w:hAnsi="Arial" w:cs="Arial"/>
        </w:rPr>
        <w:t>although it</w:t>
      </w:r>
      <w:r w:rsidR="00334086" w:rsidRPr="00FB7620">
        <w:rPr>
          <w:rFonts w:ascii="Arial" w:hAnsi="Arial" w:cs="Arial"/>
        </w:rPr>
        <w:t xml:space="preserve"> is permissible for a presiding magistrate to take counts together for the purpose of sentence, this must be done with circumspection and in line with the guidelines of this court as well as judgments of other jurisdictions, and that special care should be taken when dealing with statutory offences. See S v Bisengeto Kitungano (unreported Namibian High Court review judgment delivered on 27 April 2001), S v Eric Mbala (unreported Namibian High Court review judgment delivered on 5 November 2001), S v Mostert; S v De Koker 1995 NR 131, S v Haingura Alexander (unreported Namibian High Court review judgment delivered on 8 February 2002), S v Saltiel Shikongo, (unreported Namibian High Court review judgment, case No CR 144/2003 delivered on 3 October 2003), S v Ananias Katjire (unreported Namibian High Court review judgment case No CR 84/2005 delivered on 20 July 2005)  *  , S v Mekondja Helao (unreported Namibian High Court review judgment CR 10/2012 delivered on 15 February 2012), S v Visagie 2010 (1) NR 271 (HC). See also S v</w:t>
      </w:r>
      <w:r w:rsidR="00E11FE0" w:rsidRPr="00FB7620">
        <w:rPr>
          <w:rFonts w:ascii="Arial" w:hAnsi="Arial" w:cs="Arial"/>
        </w:rPr>
        <w:t xml:space="preserve"> Hayman 1988 (1) SA 831 (NC), </w:t>
      </w:r>
      <w:r w:rsidR="00334086" w:rsidRPr="00FB7620">
        <w:rPr>
          <w:rFonts w:ascii="Arial" w:hAnsi="Arial" w:cs="Arial"/>
        </w:rPr>
        <w:t xml:space="preserve"> S v Viljoen 1989 (3) SA 965 (T), S v Young 1977 (1) SA 602 (A), S v Setnoboko 1981 (3) SA 553 (O), S v Mofokeng 1977 (2) SA 447 (O), S v Swart 2000 (2) SACR 566 (SCA).</w:t>
      </w:r>
      <w:r>
        <w:rPr>
          <w:rFonts w:ascii="Arial" w:hAnsi="Arial" w:cs="Arial"/>
        </w:rPr>
        <w:t>”</w:t>
      </w:r>
    </w:p>
    <w:p w:rsidR="00210F7F" w:rsidRDefault="00FB7620" w:rsidP="00FB7620">
      <w:pPr>
        <w:jc w:val="both"/>
        <w:rPr>
          <w:rFonts w:ascii="Arial" w:hAnsi="Arial" w:cs="Arial"/>
          <w:sz w:val="24"/>
          <w:szCs w:val="24"/>
        </w:rPr>
      </w:pPr>
      <w:r w:rsidRPr="00FB7620">
        <w:rPr>
          <w:rFonts w:ascii="Arial" w:hAnsi="Arial" w:cs="Arial"/>
          <w:sz w:val="24"/>
          <w:szCs w:val="24"/>
        </w:rPr>
        <w:t>[6]</w:t>
      </w:r>
      <w:r w:rsidRPr="00FB7620">
        <w:rPr>
          <w:rFonts w:ascii="Arial" w:hAnsi="Arial" w:cs="Arial"/>
          <w:sz w:val="24"/>
          <w:szCs w:val="24"/>
        </w:rPr>
        <w:tab/>
        <w:t>One of the guidelines emphasizes</w:t>
      </w:r>
      <w:r>
        <w:rPr>
          <w:rFonts w:ascii="Arial" w:hAnsi="Arial" w:cs="Arial"/>
          <w:sz w:val="24"/>
          <w:szCs w:val="24"/>
        </w:rPr>
        <w:t xml:space="preserve"> that it is undesirable and should only be adopted by lower courts in exceptional circumstances. </w:t>
      </w:r>
      <w:r w:rsidR="00210F7F" w:rsidRPr="00210F7F">
        <w:rPr>
          <w:rFonts w:ascii="Arial" w:hAnsi="Arial" w:cs="Arial"/>
          <w:sz w:val="24"/>
          <w:szCs w:val="24"/>
        </w:rPr>
        <w:t>'Exceptional circumstances' ma</w:t>
      </w:r>
      <w:r w:rsidR="00210F7F">
        <w:rPr>
          <w:rFonts w:ascii="Arial" w:hAnsi="Arial" w:cs="Arial"/>
          <w:sz w:val="24"/>
          <w:szCs w:val="24"/>
        </w:rPr>
        <w:t xml:space="preserve">y </w:t>
      </w:r>
      <w:r w:rsidR="00210F7F" w:rsidRPr="00210F7F">
        <w:rPr>
          <w:rFonts w:ascii="Arial" w:hAnsi="Arial" w:cs="Arial"/>
          <w:sz w:val="24"/>
          <w:szCs w:val="24"/>
        </w:rPr>
        <w:t>be present where the charges are closely connected similar in point of time, place or circumstance</w:t>
      </w:r>
      <w:r w:rsidR="00210F7F">
        <w:rPr>
          <w:rFonts w:ascii="Arial" w:hAnsi="Arial" w:cs="Arial"/>
          <w:sz w:val="24"/>
          <w:szCs w:val="24"/>
        </w:rPr>
        <w:t>.</w:t>
      </w:r>
      <w:r w:rsidR="00210F7F">
        <w:rPr>
          <w:rStyle w:val="FootnoteReference"/>
          <w:rFonts w:ascii="Arial" w:hAnsi="Arial" w:cs="Arial"/>
          <w:sz w:val="24"/>
          <w:szCs w:val="24"/>
        </w:rPr>
        <w:footnoteReference w:id="2"/>
      </w:r>
      <w:r w:rsidR="00210F7F">
        <w:rPr>
          <w:rFonts w:ascii="Arial" w:hAnsi="Arial" w:cs="Arial"/>
          <w:sz w:val="24"/>
          <w:szCs w:val="24"/>
        </w:rPr>
        <w:t xml:space="preserve"> One of the reasons is that</w:t>
      </w:r>
      <w:r w:rsidR="00770427">
        <w:rPr>
          <w:rFonts w:ascii="Arial" w:hAnsi="Arial" w:cs="Arial"/>
          <w:sz w:val="24"/>
          <w:szCs w:val="24"/>
        </w:rPr>
        <w:t xml:space="preserve"> it might create difficulty on appeal or review when some but not all charges are set aside.</w:t>
      </w:r>
    </w:p>
    <w:p w:rsidR="00770427" w:rsidRDefault="00770427" w:rsidP="00FB7620">
      <w:pPr>
        <w:jc w:val="both"/>
        <w:rPr>
          <w:rFonts w:ascii="Arial" w:hAnsi="Arial" w:cs="Arial"/>
          <w:sz w:val="24"/>
          <w:szCs w:val="24"/>
        </w:rPr>
      </w:pPr>
      <w:r>
        <w:rPr>
          <w:rFonts w:ascii="Arial" w:hAnsi="Arial" w:cs="Arial"/>
          <w:sz w:val="24"/>
          <w:szCs w:val="24"/>
        </w:rPr>
        <w:t>[7]</w:t>
      </w:r>
      <w:r>
        <w:rPr>
          <w:rFonts w:ascii="Arial" w:hAnsi="Arial" w:cs="Arial"/>
          <w:sz w:val="24"/>
          <w:szCs w:val="24"/>
        </w:rPr>
        <w:tab/>
        <w:t>I agree with Hoff J where he said stated the following;</w:t>
      </w:r>
    </w:p>
    <w:p w:rsidR="00770427" w:rsidRDefault="00A040C4" w:rsidP="00770427">
      <w:pPr>
        <w:ind w:left="720" w:right="720"/>
        <w:jc w:val="both"/>
        <w:rPr>
          <w:rFonts w:ascii="Arial" w:hAnsi="Arial" w:cs="Arial"/>
        </w:rPr>
      </w:pPr>
      <w:r>
        <w:rPr>
          <w:rFonts w:ascii="Arial" w:hAnsi="Arial" w:cs="Arial"/>
        </w:rPr>
        <w:t>“</w:t>
      </w:r>
      <w:r w:rsidR="00770427" w:rsidRPr="00770427">
        <w:rPr>
          <w:rFonts w:ascii="Arial" w:hAnsi="Arial" w:cs="Arial"/>
        </w:rPr>
        <w:t xml:space="preserve">[19] The facts of this case provide </w:t>
      </w:r>
      <w:r w:rsidR="00950E7E">
        <w:rPr>
          <w:rFonts w:ascii="Arial" w:hAnsi="Arial" w:cs="Arial"/>
        </w:rPr>
        <w:t xml:space="preserve">an excellent example of why the </w:t>
      </w:r>
      <w:r w:rsidR="00770427" w:rsidRPr="00770427">
        <w:rPr>
          <w:rFonts w:ascii="Arial" w:hAnsi="Arial" w:cs="Arial"/>
        </w:rPr>
        <w:t>emphasis should not be that the practice of taking counts together for purpose of sentence is not prohibited, but the emphasis should be that such a practice is undesirable and magistrates should (save in exceptional circumstances) as a general point of departure refrain from taking counts together for purpose of sentence but in particular to refrain from doing so in respect of statutory contraventions.</w:t>
      </w:r>
      <w:r w:rsidR="00770427">
        <w:rPr>
          <w:rStyle w:val="FootnoteReference"/>
          <w:rFonts w:ascii="Arial" w:hAnsi="Arial" w:cs="Arial"/>
        </w:rPr>
        <w:footnoteReference w:id="3"/>
      </w:r>
      <w:r>
        <w:rPr>
          <w:rFonts w:ascii="Arial" w:hAnsi="Arial" w:cs="Arial"/>
        </w:rPr>
        <w:t>”</w:t>
      </w:r>
    </w:p>
    <w:p w:rsidR="00950E7E" w:rsidRDefault="00950E7E" w:rsidP="00950E7E">
      <w:pPr>
        <w:jc w:val="both"/>
        <w:rPr>
          <w:rFonts w:ascii="Arial" w:hAnsi="Arial" w:cs="Arial"/>
          <w:sz w:val="24"/>
          <w:szCs w:val="24"/>
        </w:rPr>
      </w:pPr>
      <w:r w:rsidRPr="00950E7E">
        <w:rPr>
          <w:rFonts w:ascii="Arial" w:hAnsi="Arial" w:cs="Arial"/>
          <w:sz w:val="24"/>
          <w:szCs w:val="24"/>
        </w:rPr>
        <w:t>Magistr</w:t>
      </w:r>
      <w:r>
        <w:rPr>
          <w:rFonts w:ascii="Arial" w:hAnsi="Arial" w:cs="Arial"/>
          <w:sz w:val="24"/>
          <w:szCs w:val="24"/>
        </w:rPr>
        <w:t xml:space="preserve">ates are once again reminded that this practice is undesirable save in acceptable and exceptional circumstances. </w:t>
      </w:r>
    </w:p>
    <w:p w:rsidR="00950E7E" w:rsidRDefault="00950E7E" w:rsidP="00950E7E">
      <w:pPr>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my view the circumstances </w:t>
      </w:r>
      <w:r>
        <w:rPr>
          <w:rFonts w:ascii="Arial" w:hAnsi="Arial" w:cs="Arial"/>
          <w:i/>
          <w:sz w:val="24"/>
          <w:szCs w:val="24"/>
        </w:rPr>
        <w:t xml:space="preserve">in </w:t>
      </w:r>
      <w:r w:rsidR="00A010BF">
        <w:rPr>
          <w:rFonts w:ascii="Arial" w:hAnsi="Arial" w:cs="Arial"/>
          <w:i/>
          <w:sz w:val="24"/>
          <w:szCs w:val="24"/>
        </w:rPr>
        <w:t>casu</w:t>
      </w:r>
      <w:r w:rsidR="00A010BF">
        <w:rPr>
          <w:rFonts w:ascii="Arial" w:hAnsi="Arial" w:cs="Arial"/>
          <w:sz w:val="24"/>
          <w:szCs w:val="24"/>
        </w:rPr>
        <w:t xml:space="preserve"> are</w:t>
      </w:r>
      <w:r>
        <w:rPr>
          <w:rFonts w:ascii="Arial" w:hAnsi="Arial" w:cs="Arial"/>
          <w:sz w:val="24"/>
          <w:szCs w:val="24"/>
        </w:rPr>
        <w:t xml:space="preserve"> exceptional in that the crimes are all the</w:t>
      </w:r>
      <w:r w:rsidR="00A010BF">
        <w:rPr>
          <w:rFonts w:ascii="Arial" w:hAnsi="Arial" w:cs="Arial"/>
          <w:sz w:val="24"/>
          <w:szCs w:val="24"/>
        </w:rPr>
        <w:t>ft (shoplifting)</w:t>
      </w:r>
      <w:r>
        <w:rPr>
          <w:rFonts w:ascii="Arial" w:hAnsi="Arial" w:cs="Arial"/>
          <w:sz w:val="24"/>
          <w:szCs w:val="24"/>
        </w:rPr>
        <w:t xml:space="preserve">, with the same </w:t>
      </w:r>
      <w:r>
        <w:rPr>
          <w:rFonts w:ascii="Arial" w:hAnsi="Arial" w:cs="Arial"/>
          <w:i/>
          <w:sz w:val="24"/>
          <w:szCs w:val="24"/>
        </w:rPr>
        <w:t>modus operandi</w:t>
      </w:r>
      <w:r>
        <w:rPr>
          <w:rFonts w:ascii="Arial" w:hAnsi="Arial" w:cs="Arial"/>
          <w:sz w:val="24"/>
          <w:szCs w:val="24"/>
        </w:rPr>
        <w:t>, at one shopping complex although different shops and on the same date. The magistrate could therefore have taken the count</w:t>
      </w:r>
      <w:r w:rsidR="00541B11">
        <w:rPr>
          <w:rFonts w:ascii="Arial" w:hAnsi="Arial" w:cs="Arial"/>
          <w:sz w:val="24"/>
          <w:szCs w:val="24"/>
        </w:rPr>
        <w:t>s</w:t>
      </w:r>
      <w:r>
        <w:rPr>
          <w:rFonts w:ascii="Arial" w:hAnsi="Arial" w:cs="Arial"/>
          <w:sz w:val="24"/>
          <w:szCs w:val="24"/>
        </w:rPr>
        <w:t xml:space="preserve"> together for purposes of sentence and have imposed </w:t>
      </w:r>
      <w:r w:rsidRPr="00A010BF">
        <w:rPr>
          <w:rFonts w:ascii="Arial" w:hAnsi="Arial" w:cs="Arial"/>
          <w:sz w:val="24"/>
          <w:szCs w:val="24"/>
          <w:u w:val="single"/>
        </w:rPr>
        <w:t>one</w:t>
      </w:r>
      <w:r>
        <w:rPr>
          <w:rFonts w:ascii="Arial" w:hAnsi="Arial" w:cs="Arial"/>
          <w:sz w:val="24"/>
          <w:szCs w:val="24"/>
        </w:rPr>
        <w:t xml:space="preserve"> sentence. This</w:t>
      </w:r>
      <w:r w:rsidR="00A010BF">
        <w:rPr>
          <w:rFonts w:ascii="Arial" w:hAnsi="Arial" w:cs="Arial"/>
          <w:sz w:val="24"/>
          <w:szCs w:val="24"/>
        </w:rPr>
        <w:t xml:space="preserve"> is</w:t>
      </w:r>
      <w:r>
        <w:rPr>
          <w:rFonts w:ascii="Arial" w:hAnsi="Arial" w:cs="Arial"/>
          <w:sz w:val="24"/>
          <w:szCs w:val="24"/>
        </w:rPr>
        <w:t xml:space="preserve"> however not what the magistrate did as stated above in paragraph 4.</w:t>
      </w:r>
      <w:r w:rsidR="00A010BF">
        <w:rPr>
          <w:rFonts w:ascii="Arial" w:hAnsi="Arial" w:cs="Arial"/>
          <w:sz w:val="24"/>
          <w:szCs w:val="24"/>
        </w:rPr>
        <w:t xml:space="preserve"> The magistrate only took the crimes as one for purposes of suspending part of the cumulative sentences. In my view this is wrong and the sentences stand to be set aside</w:t>
      </w:r>
      <w:r w:rsidR="00541B11">
        <w:rPr>
          <w:rFonts w:ascii="Arial" w:hAnsi="Arial" w:cs="Arial"/>
          <w:sz w:val="24"/>
          <w:szCs w:val="24"/>
        </w:rPr>
        <w:t xml:space="preserve"> and corrected</w:t>
      </w:r>
      <w:r w:rsidR="00A010BF">
        <w:rPr>
          <w:rFonts w:ascii="Arial" w:hAnsi="Arial" w:cs="Arial"/>
          <w:sz w:val="24"/>
          <w:szCs w:val="24"/>
        </w:rPr>
        <w:t>.</w:t>
      </w:r>
    </w:p>
    <w:p w:rsidR="0097406C" w:rsidRDefault="0097406C" w:rsidP="00950E7E">
      <w:pPr>
        <w:jc w:val="both"/>
        <w:rPr>
          <w:rFonts w:ascii="Arial" w:hAnsi="Arial" w:cs="Arial"/>
          <w:sz w:val="24"/>
          <w:szCs w:val="24"/>
        </w:rPr>
      </w:pPr>
    </w:p>
    <w:p w:rsidR="0097406C" w:rsidRDefault="0097406C" w:rsidP="00950E7E">
      <w:pPr>
        <w:jc w:val="both"/>
        <w:rPr>
          <w:rFonts w:ascii="Arial" w:hAnsi="Arial" w:cs="Arial"/>
          <w:sz w:val="24"/>
          <w:szCs w:val="24"/>
        </w:rPr>
      </w:pPr>
    </w:p>
    <w:p w:rsidR="0097406C" w:rsidRDefault="0097406C" w:rsidP="00950E7E">
      <w:pPr>
        <w:jc w:val="both"/>
        <w:rPr>
          <w:rFonts w:ascii="Arial" w:hAnsi="Arial" w:cs="Arial"/>
          <w:sz w:val="24"/>
          <w:szCs w:val="24"/>
        </w:rPr>
      </w:pPr>
    </w:p>
    <w:p w:rsidR="00A040C4" w:rsidRDefault="00A040C4" w:rsidP="00950E7E">
      <w:pPr>
        <w:jc w:val="both"/>
        <w:rPr>
          <w:rFonts w:ascii="Arial" w:hAnsi="Arial" w:cs="Arial"/>
          <w:sz w:val="24"/>
          <w:szCs w:val="24"/>
        </w:rPr>
      </w:pPr>
    </w:p>
    <w:p w:rsidR="00A040C4" w:rsidRDefault="00A040C4" w:rsidP="00950E7E">
      <w:pPr>
        <w:jc w:val="both"/>
        <w:rPr>
          <w:rFonts w:ascii="Arial" w:hAnsi="Arial" w:cs="Arial"/>
          <w:sz w:val="24"/>
          <w:szCs w:val="24"/>
        </w:rPr>
      </w:pPr>
    </w:p>
    <w:p w:rsidR="0097406C" w:rsidRDefault="0097406C" w:rsidP="00950E7E">
      <w:pPr>
        <w:jc w:val="both"/>
        <w:rPr>
          <w:rFonts w:ascii="Arial" w:hAnsi="Arial" w:cs="Arial"/>
          <w:sz w:val="24"/>
          <w:szCs w:val="24"/>
        </w:rPr>
      </w:pPr>
    </w:p>
    <w:p w:rsidR="00012C9D" w:rsidRDefault="00A010BF" w:rsidP="00950E7E">
      <w:pPr>
        <w:jc w:val="both"/>
        <w:rPr>
          <w:rFonts w:ascii="Arial" w:hAnsi="Arial" w:cs="Arial"/>
          <w:sz w:val="24"/>
          <w:szCs w:val="24"/>
        </w:rPr>
      </w:pPr>
      <w:r>
        <w:rPr>
          <w:rFonts w:ascii="Arial" w:hAnsi="Arial" w:cs="Arial"/>
          <w:sz w:val="24"/>
          <w:szCs w:val="24"/>
        </w:rPr>
        <w:t>[9]</w:t>
      </w:r>
      <w:r>
        <w:rPr>
          <w:rFonts w:ascii="Arial" w:hAnsi="Arial" w:cs="Arial"/>
          <w:sz w:val="24"/>
          <w:szCs w:val="24"/>
        </w:rPr>
        <w:tab/>
        <w:t>As a result</w:t>
      </w:r>
      <w:r w:rsidR="00012C9D">
        <w:rPr>
          <w:rFonts w:ascii="Arial" w:hAnsi="Arial" w:cs="Arial"/>
          <w:sz w:val="24"/>
          <w:szCs w:val="24"/>
        </w:rPr>
        <w:t>:</w:t>
      </w:r>
    </w:p>
    <w:p w:rsidR="00541B11" w:rsidRDefault="00A040C4" w:rsidP="00A040C4">
      <w:pPr>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41B11">
        <w:rPr>
          <w:rFonts w:ascii="Arial" w:hAnsi="Arial" w:cs="Arial"/>
          <w:sz w:val="24"/>
          <w:szCs w:val="24"/>
        </w:rPr>
        <w:t>The sentences imposed by the district court are corrected to read as follows:</w:t>
      </w:r>
    </w:p>
    <w:p w:rsidR="00541B11" w:rsidRDefault="00541B11" w:rsidP="00A040C4">
      <w:pPr>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All the counts are taken together for purposes of sentence.</w:t>
      </w:r>
    </w:p>
    <w:p w:rsidR="00A010BF" w:rsidRDefault="00541B11" w:rsidP="00A040C4">
      <w:pPr>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010BF">
        <w:rPr>
          <w:rFonts w:ascii="Arial" w:hAnsi="Arial" w:cs="Arial"/>
          <w:sz w:val="24"/>
          <w:szCs w:val="24"/>
        </w:rPr>
        <w:t>The accused is sentenced to 12 months’ imprisonment of which 6 months’</w:t>
      </w:r>
      <w:r w:rsidR="00012C9D">
        <w:rPr>
          <w:rFonts w:ascii="Arial" w:hAnsi="Arial" w:cs="Arial"/>
          <w:sz w:val="24"/>
          <w:szCs w:val="24"/>
        </w:rPr>
        <w:t xml:space="preserve"> imprisonment are suspended for 3 years on condition that the accused is not convicted for theft committed within the period of suspension.</w:t>
      </w:r>
    </w:p>
    <w:p w:rsidR="00A040C4" w:rsidRDefault="00541B11" w:rsidP="00950E7E">
      <w:pPr>
        <w:jc w:val="both"/>
        <w:rPr>
          <w:rFonts w:ascii="Arial" w:hAnsi="Arial" w:cs="Arial"/>
          <w:sz w:val="24"/>
          <w:szCs w:val="24"/>
        </w:rPr>
      </w:pPr>
      <w:r>
        <w:rPr>
          <w:rFonts w:ascii="Arial" w:hAnsi="Arial" w:cs="Arial"/>
          <w:sz w:val="24"/>
          <w:szCs w:val="24"/>
        </w:rPr>
        <w:t>(c)</w:t>
      </w:r>
      <w:r w:rsidR="00A040C4">
        <w:rPr>
          <w:rFonts w:ascii="Arial" w:hAnsi="Arial" w:cs="Arial"/>
          <w:sz w:val="24"/>
          <w:szCs w:val="24"/>
        </w:rPr>
        <w:tab/>
        <w:t>The sentence is backdated to 11 October 2016.</w:t>
      </w:r>
    </w:p>
    <w:p w:rsidR="0097406C" w:rsidRDefault="0097406C" w:rsidP="00950E7E">
      <w:pPr>
        <w:jc w:val="both"/>
        <w:rPr>
          <w:rFonts w:ascii="Arial" w:hAnsi="Arial" w:cs="Arial"/>
          <w:sz w:val="24"/>
          <w:szCs w:val="24"/>
        </w:rPr>
      </w:pPr>
    </w:p>
    <w:p w:rsidR="0097406C" w:rsidRDefault="0097406C" w:rsidP="00950E7E">
      <w:pPr>
        <w:jc w:val="both"/>
        <w:rPr>
          <w:rFonts w:ascii="Arial" w:hAnsi="Arial" w:cs="Arial"/>
          <w:sz w:val="24"/>
          <w:szCs w:val="24"/>
        </w:rPr>
      </w:pPr>
    </w:p>
    <w:p w:rsidR="0097406C" w:rsidRDefault="0097406C" w:rsidP="00950E7E">
      <w:pPr>
        <w:jc w:val="both"/>
        <w:rPr>
          <w:rFonts w:ascii="Arial" w:hAnsi="Arial" w:cs="Arial"/>
          <w:sz w:val="24"/>
          <w:szCs w:val="24"/>
        </w:rPr>
      </w:pPr>
    </w:p>
    <w:p w:rsidR="00012C9D" w:rsidRPr="002F289E" w:rsidRDefault="00012C9D" w:rsidP="00012C9D">
      <w:pPr>
        <w:spacing w:line="360" w:lineRule="auto"/>
        <w:ind w:right="-138"/>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t>________________________</w:t>
      </w:r>
    </w:p>
    <w:p w:rsidR="00012C9D" w:rsidRDefault="00012C9D" w:rsidP="00012C9D">
      <w:pPr>
        <w:spacing w:line="360" w:lineRule="auto"/>
        <w:ind w:right="-138"/>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Pr>
          <w:rFonts w:ascii="Arial" w:hAnsi="Arial" w:cs="Arial"/>
          <w:b/>
          <w:sz w:val="24"/>
          <w:szCs w:val="24"/>
        </w:rPr>
        <w:t>HC JANUARY</w:t>
      </w:r>
      <w:r w:rsidR="0097406C">
        <w:rPr>
          <w:rFonts w:ascii="Arial" w:hAnsi="Arial" w:cs="Arial"/>
          <w:b/>
          <w:sz w:val="24"/>
          <w:szCs w:val="24"/>
        </w:rPr>
        <w:t>,</w:t>
      </w:r>
      <w:r>
        <w:rPr>
          <w:rFonts w:ascii="Arial" w:hAnsi="Arial" w:cs="Arial"/>
          <w:b/>
          <w:sz w:val="24"/>
          <w:szCs w:val="24"/>
        </w:rPr>
        <w:t xml:space="preserve"> </w:t>
      </w:r>
      <w:r w:rsidRPr="002F289E">
        <w:rPr>
          <w:rFonts w:ascii="Arial" w:hAnsi="Arial" w:cs="Arial"/>
          <w:b/>
          <w:sz w:val="24"/>
          <w:szCs w:val="24"/>
        </w:rPr>
        <w:t>J</w:t>
      </w:r>
    </w:p>
    <w:p w:rsidR="0097406C" w:rsidRDefault="0097406C" w:rsidP="00012C9D">
      <w:pPr>
        <w:spacing w:line="360" w:lineRule="auto"/>
        <w:ind w:right="-138"/>
        <w:jc w:val="both"/>
        <w:rPr>
          <w:rFonts w:ascii="Arial" w:hAnsi="Arial" w:cs="Arial"/>
          <w:b/>
          <w:sz w:val="24"/>
          <w:szCs w:val="24"/>
        </w:rPr>
      </w:pPr>
    </w:p>
    <w:p w:rsidR="0097406C" w:rsidRPr="002F289E" w:rsidRDefault="0097406C" w:rsidP="00012C9D">
      <w:pPr>
        <w:spacing w:line="360" w:lineRule="auto"/>
        <w:ind w:right="-138"/>
        <w:jc w:val="both"/>
        <w:rPr>
          <w:rFonts w:ascii="Arial" w:hAnsi="Arial" w:cs="Arial"/>
          <w:b/>
          <w:sz w:val="24"/>
          <w:szCs w:val="24"/>
        </w:rPr>
      </w:pPr>
    </w:p>
    <w:p w:rsidR="00012C9D" w:rsidRPr="002F289E" w:rsidRDefault="00012C9D" w:rsidP="00012C9D">
      <w:pPr>
        <w:spacing w:line="360" w:lineRule="auto"/>
        <w:ind w:right="-138"/>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sz w:val="24"/>
          <w:szCs w:val="24"/>
        </w:rPr>
        <w:t xml:space="preserve">________________________ </w:t>
      </w:r>
    </w:p>
    <w:p w:rsidR="00012C9D" w:rsidRPr="00950E7E" w:rsidRDefault="00012C9D" w:rsidP="006A2786">
      <w:pPr>
        <w:spacing w:line="360" w:lineRule="auto"/>
        <w:ind w:right="-138"/>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Pr>
          <w:rFonts w:ascii="Arial" w:hAnsi="Arial" w:cs="Arial"/>
          <w:b/>
          <w:sz w:val="24"/>
          <w:szCs w:val="24"/>
        </w:rPr>
        <w:t xml:space="preserve">MA </w:t>
      </w:r>
      <w:r w:rsidRPr="002F289E">
        <w:rPr>
          <w:rFonts w:ascii="Arial" w:hAnsi="Arial" w:cs="Arial"/>
          <w:b/>
          <w:sz w:val="24"/>
          <w:szCs w:val="24"/>
        </w:rPr>
        <w:t>TOMMASI</w:t>
      </w:r>
      <w:r w:rsidR="0097406C">
        <w:rPr>
          <w:rFonts w:ascii="Arial" w:hAnsi="Arial" w:cs="Arial"/>
          <w:b/>
          <w:sz w:val="24"/>
          <w:szCs w:val="24"/>
        </w:rPr>
        <w:t>,</w:t>
      </w:r>
      <w:r w:rsidRPr="002F289E">
        <w:rPr>
          <w:rFonts w:ascii="Arial" w:hAnsi="Arial" w:cs="Arial"/>
          <w:b/>
          <w:sz w:val="24"/>
          <w:szCs w:val="24"/>
        </w:rPr>
        <w:t xml:space="preserve"> J</w:t>
      </w:r>
    </w:p>
    <w:sectPr w:rsidR="00012C9D" w:rsidRPr="00950E7E" w:rsidSect="0097406C">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22" w:rsidRDefault="00731F22" w:rsidP="00072690">
      <w:pPr>
        <w:spacing w:after="0" w:line="240" w:lineRule="auto"/>
      </w:pPr>
      <w:r>
        <w:separator/>
      </w:r>
    </w:p>
  </w:endnote>
  <w:endnote w:type="continuationSeparator" w:id="0">
    <w:p w:rsidR="00731F22" w:rsidRDefault="00731F22" w:rsidP="0007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9D" w:rsidRDefault="00012C9D">
    <w:pPr>
      <w:pStyle w:val="Footer"/>
      <w:jc w:val="right"/>
    </w:pPr>
  </w:p>
  <w:p w:rsidR="00012C9D" w:rsidRDefault="0001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22" w:rsidRDefault="00731F22" w:rsidP="00072690">
      <w:pPr>
        <w:spacing w:after="0" w:line="240" w:lineRule="auto"/>
      </w:pPr>
      <w:r>
        <w:separator/>
      </w:r>
    </w:p>
  </w:footnote>
  <w:footnote w:type="continuationSeparator" w:id="0">
    <w:p w:rsidR="00731F22" w:rsidRDefault="00731F22" w:rsidP="00072690">
      <w:pPr>
        <w:spacing w:after="0" w:line="240" w:lineRule="auto"/>
      </w:pPr>
      <w:r>
        <w:continuationSeparator/>
      </w:r>
    </w:p>
  </w:footnote>
  <w:footnote w:id="1">
    <w:p w:rsidR="00072690" w:rsidRPr="00072690" w:rsidRDefault="00072690">
      <w:pPr>
        <w:pStyle w:val="FootnoteText"/>
        <w:rPr>
          <w:lang w:val="en-US"/>
        </w:rPr>
      </w:pPr>
      <w:r>
        <w:rPr>
          <w:rStyle w:val="FootnoteReference"/>
        </w:rPr>
        <w:footnoteRef/>
      </w:r>
      <w:r>
        <w:t xml:space="preserve"> </w:t>
      </w:r>
      <w:r>
        <w:rPr>
          <w:lang w:val="en-US"/>
        </w:rPr>
        <w:t xml:space="preserve">See; Du Toit </w:t>
      </w:r>
      <w:r>
        <w:rPr>
          <w:i/>
          <w:lang w:val="en-US"/>
        </w:rPr>
        <w:t>et Al,</w:t>
      </w:r>
      <w:r>
        <w:rPr>
          <w:lang w:val="en-US"/>
        </w:rPr>
        <w:t xml:space="preserve"> Commentary on the Criminal Procedure Act, {Service 3, 1989] at p28-18 ‘Counts taken together for purpose of sentence’</w:t>
      </w:r>
    </w:p>
  </w:footnote>
  <w:footnote w:id="2">
    <w:p w:rsidR="00210F7F" w:rsidRPr="00210F7F" w:rsidRDefault="00210F7F">
      <w:pPr>
        <w:pStyle w:val="FootnoteText"/>
        <w:rPr>
          <w:lang w:val="en-US"/>
        </w:rPr>
      </w:pPr>
      <w:r>
        <w:rPr>
          <w:rStyle w:val="FootnoteReference"/>
        </w:rPr>
        <w:footnoteRef/>
      </w:r>
      <w:r>
        <w:t xml:space="preserve"> See: S v Akonda 2009 (1) NR 17 (HC) at 17 H - I</w:t>
      </w:r>
    </w:p>
  </w:footnote>
  <w:footnote w:id="3">
    <w:p w:rsidR="00770427" w:rsidRPr="00770427" w:rsidRDefault="00770427">
      <w:pPr>
        <w:pStyle w:val="FootnoteText"/>
        <w:rPr>
          <w:lang w:val="en-US"/>
        </w:rPr>
      </w:pPr>
      <w:r>
        <w:rPr>
          <w:rStyle w:val="FootnoteReference"/>
        </w:rPr>
        <w:footnoteRef/>
      </w:r>
      <w:r>
        <w:t xml:space="preserve"> </w:t>
      </w:r>
      <w:r w:rsidRPr="00770427">
        <w:rPr>
          <w:rFonts w:ascii="Arial" w:hAnsi="Arial" w:cs="Arial"/>
        </w:rPr>
        <w:t>S v Tjikotoke</w:t>
      </w:r>
      <w:r w:rsidRPr="00334086">
        <w:rPr>
          <w:rFonts w:ascii="Arial" w:hAnsi="Arial" w:cs="Arial"/>
          <w:sz w:val="24"/>
          <w:szCs w:val="24"/>
        </w:rPr>
        <w:t xml:space="preserve"> </w:t>
      </w:r>
      <w:r w:rsidRPr="00770427">
        <w:rPr>
          <w:rFonts w:ascii="Arial" w:hAnsi="Arial" w:cs="Arial"/>
        </w:rPr>
        <w:t>2014 (1) NR 38 (HC)</w:t>
      </w:r>
      <w:r>
        <w:rPr>
          <w:rFonts w:ascii="Arial" w:hAnsi="Arial" w:cs="Arial"/>
        </w:rPr>
        <w:t xml:space="preserve"> </w:t>
      </w:r>
      <w:r>
        <w:rPr>
          <w:rFonts w:ascii="Arial" w:hAnsi="Arial" w:cs="Arial"/>
          <w:i/>
        </w:rPr>
        <w:t xml:space="preserve">(supra) </w:t>
      </w:r>
      <w:r>
        <w:rPr>
          <w:rFonts w:ascii="Arial" w:hAnsi="Arial" w:cs="Arial"/>
        </w:rPr>
        <w:t>at 41 F -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8373"/>
      <w:docPartObj>
        <w:docPartGallery w:val="Page Numbers (Top of Page)"/>
        <w:docPartUnique/>
      </w:docPartObj>
    </w:sdtPr>
    <w:sdtEndPr>
      <w:rPr>
        <w:noProof/>
      </w:rPr>
    </w:sdtEndPr>
    <w:sdtContent>
      <w:p w:rsidR="0097406C" w:rsidRDefault="0097406C">
        <w:pPr>
          <w:pStyle w:val="Header"/>
          <w:jc w:val="right"/>
        </w:pPr>
        <w:r>
          <w:fldChar w:fldCharType="begin"/>
        </w:r>
        <w:r>
          <w:instrText xml:space="preserve"> PAGE   \* MERGEFORMAT </w:instrText>
        </w:r>
        <w:r>
          <w:fldChar w:fldCharType="separate"/>
        </w:r>
        <w:r w:rsidR="002A7DFC">
          <w:rPr>
            <w:noProof/>
          </w:rPr>
          <w:t>5</w:t>
        </w:r>
        <w:r>
          <w:rPr>
            <w:noProof/>
          </w:rPr>
          <w:fldChar w:fldCharType="end"/>
        </w:r>
      </w:p>
    </w:sdtContent>
  </w:sdt>
  <w:p w:rsidR="0097406C" w:rsidRDefault="00974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503C"/>
    <w:multiLevelType w:val="hybridMultilevel"/>
    <w:tmpl w:val="77289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06"/>
    <w:rsid w:val="00012C9D"/>
    <w:rsid w:val="00072690"/>
    <w:rsid w:val="00081BE9"/>
    <w:rsid w:val="00133088"/>
    <w:rsid w:val="00210F7F"/>
    <w:rsid w:val="00217D8D"/>
    <w:rsid w:val="002716A0"/>
    <w:rsid w:val="00276480"/>
    <w:rsid w:val="002A7DFC"/>
    <w:rsid w:val="00334086"/>
    <w:rsid w:val="003A6E5B"/>
    <w:rsid w:val="00506F38"/>
    <w:rsid w:val="00541B11"/>
    <w:rsid w:val="005D69D6"/>
    <w:rsid w:val="006A2786"/>
    <w:rsid w:val="00731F22"/>
    <w:rsid w:val="00770427"/>
    <w:rsid w:val="00783982"/>
    <w:rsid w:val="008516D4"/>
    <w:rsid w:val="00897FDC"/>
    <w:rsid w:val="008D7E32"/>
    <w:rsid w:val="008E4751"/>
    <w:rsid w:val="008F45D9"/>
    <w:rsid w:val="009170A1"/>
    <w:rsid w:val="00950E7E"/>
    <w:rsid w:val="0097406C"/>
    <w:rsid w:val="00A010BF"/>
    <w:rsid w:val="00A040C4"/>
    <w:rsid w:val="00A11D06"/>
    <w:rsid w:val="00AC492B"/>
    <w:rsid w:val="00B764DD"/>
    <w:rsid w:val="00C6181F"/>
    <w:rsid w:val="00E11FE0"/>
    <w:rsid w:val="00E61143"/>
    <w:rsid w:val="00EF45BF"/>
    <w:rsid w:val="00FB6952"/>
    <w:rsid w:val="00FB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06"/>
    <w:rPr>
      <w:rFonts w:ascii="Tahoma" w:hAnsi="Tahoma" w:cs="Tahoma"/>
      <w:sz w:val="16"/>
      <w:szCs w:val="16"/>
      <w:lang w:val="en-ZA"/>
    </w:rPr>
  </w:style>
  <w:style w:type="paragraph" w:styleId="FootnoteText">
    <w:name w:val="footnote text"/>
    <w:basedOn w:val="Normal"/>
    <w:link w:val="FootnoteTextChar"/>
    <w:uiPriority w:val="99"/>
    <w:semiHidden/>
    <w:unhideWhenUsed/>
    <w:rsid w:val="00072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90"/>
    <w:rPr>
      <w:sz w:val="20"/>
      <w:szCs w:val="20"/>
      <w:lang w:val="en-ZA"/>
    </w:rPr>
  </w:style>
  <w:style w:type="character" w:styleId="FootnoteReference">
    <w:name w:val="footnote reference"/>
    <w:basedOn w:val="DefaultParagraphFont"/>
    <w:uiPriority w:val="99"/>
    <w:semiHidden/>
    <w:unhideWhenUsed/>
    <w:rsid w:val="00072690"/>
    <w:rPr>
      <w:vertAlign w:val="superscript"/>
    </w:rPr>
  </w:style>
  <w:style w:type="paragraph" w:styleId="Header">
    <w:name w:val="header"/>
    <w:basedOn w:val="Normal"/>
    <w:link w:val="HeaderChar"/>
    <w:uiPriority w:val="99"/>
    <w:unhideWhenUsed/>
    <w:rsid w:val="0001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9D"/>
    <w:rPr>
      <w:lang w:val="en-ZA"/>
    </w:rPr>
  </w:style>
  <w:style w:type="paragraph" w:styleId="Footer">
    <w:name w:val="footer"/>
    <w:basedOn w:val="Normal"/>
    <w:link w:val="FooterChar"/>
    <w:uiPriority w:val="99"/>
    <w:unhideWhenUsed/>
    <w:rsid w:val="0001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9D"/>
    <w:rPr>
      <w:lang w:val="en-ZA"/>
    </w:rPr>
  </w:style>
  <w:style w:type="paragraph" w:styleId="ListParagraph">
    <w:name w:val="List Paragraph"/>
    <w:basedOn w:val="Normal"/>
    <w:uiPriority w:val="34"/>
    <w:qFormat/>
    <w:rsid w:val="00A040C4"/>
    <w:pPr>
      <w:ind w:left="720"/>
      <w:contextualSpacing/>
    </w:pPr>
  </w:style>
  <w:style w:type="paragraph" w:styleId="NoSpacing">
    <w:name w:val="No Spacing"/>
    <w:uiPriority w:val="1"/>
    <w:qFormat/>
    <w:rsid w:val="00783982"/>
    <w:pPr>
      <w:spacing w:after="0" w:line="240" w:lineRule="auto"/>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06"/>
    <w:rPr>
      <w:rFonts w:ascii="Tahoma" w:hAnsi="Tahoma" w:cs="Tahoma"/>
      <w:sz w:val="16"/>
      <w:szCs w:val="16"/>
      <w:lang w:val="en-ZA"/>
    </w:rPr>
  </w:style>
  <w:style w:type="paragraph" w:styleId="FootnoteText">
    <w:name w:val="footnote text"/>
    <w:basedOn w:val="Normal"/>
    <w:link w:val="FootnoteTextChar"/>
    <w:uiPriority w:val="99"/>
    <w:semiHidden/>
    <w:unhideWhenUsed/>
    <w:rsid w:val="00072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90"/>
    <w:rPr>
      <w:sz w:val="20"/>
      <w:szCs w:val="20"/>
      <w:lang w:val="en-ZA"/>
    </w:rPr>
  </w:style>
  <w:style w:type="character" w:styleId="FootnoteReference">
    <w:name w:val="footnote reference"/>
    <w:basedOn w:val="DefaultParagraphFont"/>
    <w:uiPriority w:val="99"/>
    <w:semiHidden/>
    <w:unhideWhenUsed/>
    <w:rsid w:val="00072690"/>
    <w:rPr>
      <w:vertAlign w:val="superscript"/>
    </w:rPr>
  </w:style>
  <w:style w:type="paragraph" w:styleId="Header">
    <w:name w:val="header"/>
    <w:basedOn w:val="Normal"/>
    <w:link w:val="HeaderChar"/>
    <w:uiPriority w:val="99"/>
    <w:unhideWhenUsed/>
    <w:rsid w:val="0001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9D"/>
    <w:rPr>
      <w:lang w:val="en-ZA"/>
    </w:rPr>
  </w:style>
  <w:style w:type="paragraph" w:styleId="Footer">
    <w:name w:val="footer"/>
    <w:basedOn w:val="Normal"/>
    <w:link w:val="FooterChar"/>
    <w:uiPriority w:val="99"/>
    <w:unhideWhenUsed/>
    <w:rsid w:val="0001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9D"/>
    <w:rPr>
      <w:lang w:val="en-ZA"/>
    </w:rPr>
  </w:style>
  <w:style w:type="paragraph" w:styleId="ListParagraph">
    <w:name w:val="List Paragraph"/>
    <w:basedOn w:val="Normal"/>
    <w:uiPriority w:val="34"/>
    <w:qFormat/>
    <w:rsid w:val="00A040C4"/>
    <w:pPr>
      <w:ind w:left="720"/>
      <w:contextualSpacing/>
    </w:pPr>
  </w:style>
  <w:style w:type="paragraph" w:styleId="NoSpacing">
    <w:name w:val="No Spacing"/>
    <w:uiPriority w:val="1"/>
    <w:qFormat/>
    <w:rsid w:val="00783982"/>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2016-11-30T18:30:00+00:00</Judgment_x0020_Date>
  </documentManagement>
</p:properties>
</file>

<file path=customXml/itemProps1.xml><?xml version="1.0" encoding="utf-8"?>
<ds:datastoreItem xmlns:ds="http://schemas.openxmlformats.org/officeDocument/2006/customXml" ds:itemID="{CEFD7399-A433-4049-85A0-9B445F2623AE}"/>
</file>

<file path=customXml/itemProps2.xml><?xml version="1.0" encoding="utf-8"?>
<ds:datastoreItem xmlns:ds="http://schemas.openxmlformats.org/officeDocument/2006/customXml" ds:itemID="{30B4A5E4-B99D-4CC4-8C55-9EB2E5B45FEE}"/>
</file>

<file path=customXml/itemProps3.xml><?xml version="1.0" encoding="utf-8"?>
<ds:datastoreItem xmlns:ds="http://schemas.openxmlformats.org/officeDocument/2006/customXml" ds:itemID="{A3467450-F7DB-47EE-91E0-E9D0C213B1D5}"/>
</file>

<file path=customXml/itemProps4.xml><?xml version="1.0" encoding="utf-8"?>
<ds:datastoreItem xmlns:ds="http://schemas.openxmlformats.org/officeDocument/2006/customXml" ds:itemID="{4D9A582C-C359-427E-8C58-44249C777167}"/>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2016-12-08T06:58:00Z</cp:lastPrinted>
  <dcterms:created xsi:type="dcterms:W3CDTF">2017-01-24T09:53:00Z</dcterms:created>
  <dcterms:modified xsi:type="dcterms:W3CDTF">2017-01-24T09:53:00Z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