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0D" w:rsidRPr="00284F0D" w:rsidRDefault="00284F0D" w:rsidP="00BF676B">
      <w:pPr>
        <w:jc w:val="center"/>
        <w:rPr>
          <w:rFonts w:ascii="Arial" w:hAnsi="Arial" w:cs="Arial"/>
          <w:b/>
          <w:sz w:val="24"/>
          <w:szCs w:val="24"/>
        </w:rPr>
      </w:pPr>
      <w:r>
        <w:rPr>
          <w:rFonts w:ascii="Arial" w:hAnsi="Arial" w:cs="Arial"/>
          <w:b/>
          <w:sz w:val="24"/>
          <w:szCs w:val="24"/>
        </w:rPr>
        <w:t>REPUBLIC OF NAMIBIA</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854CC6"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284F0D" w:rsidP="006921AF">
      <w:pPr>
        <w:spacing w:line="360" w:lineRule="auto"/>
        <w:jc w:val="right"/>
        <w:rPr>
          <w:rFonts w:ascii="Arial" w:hAnsi="Arial" w:cs="Arial"/>
          <w:sz w:val="24"/>
          <w:szCs w:val="24"/>
        </w:rPr>
      </w:pPr>
      <w:r>
        <w:rPr>
          <w:rFonts w:ascii="Arial" w:hAnsi="Arial" w:cs="Arial"/>
          <w:sz w:val="24"/>
          <w:szCs w:val="24"/>
        </w:rPr>
        <w:t>Case N</w:t>
      </w:r>
      <w:r w:rsidR="00350701">
        <w:rPr>
          <w:rFonts w:ascii="Arial" w:hAnsi="Arial" w:cs="Arial"/>
          <w:sz w:val="24"/>
          <w:szCs w:val="24"/>
        </w:rPr>
        <w:t>o</w:t>
      </w:r>
      <w:r>
        <w:rPr>
          <w:rFonts w:ascii="Arial" w:hAnsi="Arial" w:cs="Arial"/>
          <w:sz w:val="24"/>
          <w:szCs w:val="24"/>
        </w:rPr>
        <w:t>.</w:t>
      </w:r>
      <w:r w:rsidR="00350701">
        <w:rPr>
          <w:rFonts w:ascii="Arial" w:hAnsi="Arial" w:cs="Arial"/>
          <w:sz w:val="24"/>
          <w:szCs w:val="24"/>
        </w:rPr>
        <w:t xml:space="preserve">:  </w:t>
      </w:r>
      <w:r w:rsidR="005C5772">
        <w:rPr>
          <w:rFonts w:ascii="Arial" w:hAnsi="Arial" w:cs="Arial"/>
          <w:sz w:val="24"/>
          <w:szCs w:val="24"/>
        </w:rPr>
        <w:t>CA</w:t>
      </w:r>
      <w:r w:rsidR="0044497F">
        <w:rPr>
          <w:rFonts w:ascii="Arial" w:hAnsi="Arial" w:cs="Arial"/>
          <w:sz w:val="24"/>
          <w:szCs w:val="24"/>
        </w:rPr>
        <w:t xml:space="preserve"> 02/2017</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44497F" w:rsidP="006921AF">
      <w:pPr>
        <w:spacing w:line="360" w:lineRule="auto"/>
        <w:jc w:val="both"/>
        <w:rPr>
          <w:rFonts w:ascii="Arial" w:hAnsi="Arial" w:cs="Arial"/>
          <w:b/>
          <w:sz w:val="24"/>
          <w:szCs w:val="24"/>
        </w:rPr>
      </w:pPr>
      <w:r>
        <w:rPr>
          <w:rFonts w:ascii="Arial" w:hAnsi="Arial" w:cs="Arial"/>
          <w:b/>
          <w:sz w:val="24"/>
          <w:szCs w:val="24"/>
        </w:rPr>
        <w:t>ALBERTINA HANGULA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8E7897">
        <w:rPr>
          <w:rFonts w:ascii="Arial" w:hAnsi="Arial" w:cs="Arial"/>
          <w:b/>
          <w:sz w:val="24"/>
          <w:szCs w:val="24"/>
        </w:rPr>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Default="0044497F" w:rsidP="006921AF">
      <w:pPr>
        <w:spacing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E7897">
        <w:rPr>
          <w:rFonts w:ascii="Arial" w:hAnsi="Arial" w:cs="Arial"/>
          <w:b/>
          <w:sz w:val="24"/>
          <w:szCs w:val="24"/>
        </w:rPr>
        <w:t xml:space="preserve">       </w:t>
      </w:r>
      <w:r w:rsidR="007404C8" w:rsidRPr="007404C8">
        <w:rPr>
          <w:rFonts w:ascii="Arial" w:hAnsi="Arial" w:cs="Arial"/>
          <w:b/>
          <w:sz w:val="24"/>
          <w:szCs w:val="24"/>
        </w:rPr>
        <w:t>RESPONDENT</w:t>
      </w:r>
    </w:p>
    <w:p w:rsidR="008E7897" w:rsidRPr="007404C8" w:rsidRDefault="008E7897" w:rsidP="006921AF">
      <w:pPr>
        <w:spacing w:line="360" w:lineRule="auto"/>
        <w:jc w:val="both"/>
        <w:rPr>
          <w:rFonts w:ascii="Arial" w:hAnsi="Arial" w:cs="Arial"/>
          <w:b/>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r w:rsidR="006A3354">
        <w:rPr>
          <w:rFonts w:ascii="Arial" w:hAnsi="Arial" w:cs="Arial"/>
          <w:i/>
          <w:sz w:val="24"/>
          <w:szCs w:val="24"/>
        </w:rPr>
        <w:t xml:space="preserve">Hangula </w:t>
      </w:r>
      <w:r w:rsidRPr="002F1435">
        <w:rPr>
          <w:rFonts w:ascii="Arial" w:hAnsi="Arial" w:cs="Arial"/>
          <w:i/>
          <w:sz w:val="24"/>
          <w:szCs w:val="24"/>
        </w:rPr>
        <w:t xml:space="preserve">v </w:t>
      </w:r>
      <w:r w:rsidR="008E7897">
        <w:rPr>
          <w:rFonts w:ascii="Arial" w:hAnsi="Arial" w:cs="Arial"/>
          <w:i/>
          <w:sz w:val="24"/>
          <w:szCs w:val="24"/>
        </w:rPr>
        <w:t>S</w:t>
      </w:r>
      <w:r w:rsidRPr="007404C8">
        <w:rPr>
          <w:rFonts w:ascii="Arial" w:hAnsi="Arial" w:cs="Arial"/>
          <w:sz w:val="24"/>
          <w:szCs w:val="24"/>
        </w:rPr>
        <w:t xml:space="preserve"> (</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AF36DC">
        <w:rPr>
          <w:rFonts w:ascii="Arial" w:hAnsi="Arial" w:cs="Arial"/>
          <w:sz w:val="24"/>
          <w:szCs w:val="24"/>
        </w:rPr>
        <w:t>0</w:t>
      </w:r>
      <w:r w:rsidR="006A3354">
        <w:rPr>
          <w:rFonts w:ascii="Arial" w:hAnsi="Arial" w:cs="Arial"/>
          <w:sz w:val="24"/>
          <w:szCs w:val="24"/>
        </w:rPr>
        <w:t>2</w:t>
      </w:r>
      <w:r>
        <w:rPr>
          <w:rFonts w:ascii="Arial" w:hAnsi="Arial" w:cs="Arial"/>
          <w:sz w:val="24"/>
          <w:szCs w:val="24"/>
        </w:rPr>
        <w:t>/</w:t>
      </w:r>
      <w:r w:rsidR="00AF36DC">
        <w:rPr>
          <w:rFonts w:ascii="Arial" w:hAnsi="Arial" w:cs="Arial"/>
          <w:sz w:val="24"/>
          <w:szCs w:val="24"/>
        </w:rPr>
        <w:t>201</w:t>
      </w:r>
      <w:r w:rsidR="002F1435">
        <w:rPr>
          <w:rFonts w:ascii="Arial" w:hAnsi="Arial" w:cs="Arial"/>
          <w:sz w:val="24"/>
          <w:szCs w:val="24"/>
        </w:rPr>
        <w:t>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2F1435">
        <w:rPr>
          <w:rFonts w:ascii="Arial" w:hAnsi="Arial" w:cs="Arial"/>
          <w:sz w:val="24"/>
          <w:szCs w:val="24"/>
        </w:rPr>
        <w:t>7</w:t>
      </w:r>
      <w:r w:rsidR="000379F8">
        <w:rPr>
          <w:rFonts w:ascii="Arial" w:hAnsi="Arial" w:cs="Arial"/>
          <w:sz w:val="24"/>
          <w:szCs w:val="24"/>
        </w:rPr>
        <w:t xml:space="preserve">] NAHCNLD </w:t>
      </w:r>
      <w:r w:rsidR="002C4B2B">
        <w:rPr>
          <w:rFonts w:ascii="Arial" w:hAnsi="Arial" w:cs="Arial"/>
          <w:sz w:val="24"/>
          <w:szCs w:val="24"/>
        </w:rPr>
        <w:t>123</w:t>
      </w:r>
      <w:r w:rsidR="008E7897">
        <w:rPr>
          <w:rFonts w:ascii="Arial" w:hAnsi="Arial" w:cs="Arial"/>
          <w:sz w:val="24"/>
          <w:szCs w:val="24"/>
        </w:rPr>
        <w:t xml:space="preserve"> </w:t>
      </w:r>
      <w:r w:rsidR="002C4B2B">
        <w:rPr>
          <w:rFonts w:ascii="Arial" w:hAnsi="Arial" w:cs="Arial"/>
          <w:sz w:val="24"/>
          <w:szCs w:val="24"/>
        </w:rPr>
        <w:t xml:space="preserve"> </w:t>
      </w:r>
      <w:r w:rsidR="00284F0D">
        <w:rPr>
          <w:rFonts w:ascii="Arial" w:hAnsi="Arial" w:cs="Arial"/>
          <w:sz w:val="24"/>
          <w:szCs w:val="24"/>
        </w:rPr>
        <w:t>(</w:t>
      </w:r>
      <w:r w:rsidR="00EA6CCA">
        <w:rPr>
          <w:rFonts w:ascii="Arial" w:hAnsi="Arial" w:cs="Arial"/>
          <w:sz w:val="24"/>
          <w:szCs w:val="24"/>
        </w:rPr>
        <w:t xml:space="preserve">8 </w:t>
      </w:r>
      <w:r w:rsidR="00284F0D">
        <w:rPr>
          <w:rFonts w:ascii="Arial" w:hAnsi="Arial" w:cs="Arial"/>
          <w:sz w:val="24"/>
          <w:szCs w:val="24"/>
        </w:rPr>
        <w:t>December 2017</w:t>
      </w:r>
      <w:r w:rsidRPr="007404C8">
        <w:rPr>
          <w:rFonts w:ascii="Arial" w:hAnsi="Arial" w:cs="Arial"/>
          <w:sz w:val="24"/>
          <w:szCs w:val="24"/>
        </w:rPr>
        <w:t>)</w:t>
      </w:r>
    </w:p>
    <w:p w:rsidR="00600EB0" w:rsidRDefault="00600EB0"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sidR="006A3354">
        <w:rPr>
          <w:rFonts w:ascii="Arial" w:hAnsi="Arial" w:cs="Arial"/>
          <w:sz w:val="24"/>
          <w:szCs w:val="24"/>
        </w:rPr>
        <w:tab/>
      </w:r>
      <w:r w:rsidRPr="007404C8">
        <w:rPr>
          <w:rFonts w:ascii="Arial" w:hAnsi="Arial" w:cs="Arial"/>
          <w:sz w:val="24"/>
          <w:szCs w:val="24"/>
        </w:rPr>
        <w:t xml:space="preserve">TOMMASI J and </w:t>
      </w:r>
      <w:r w:rsidR="002F1435">
        <w:rPr>
          <w:rFonts w:ascii="Arial" w:hAnsi="Arial" w:cs="Arial"/>
          <w:sz w:val="24"/>
          <w:szCs w:val="24"/>
        </w:rPr>
        <w:t>JANUARY J</w:t>
      </w:r>
    </w:p>
    <w:p w:rsidR="006A3354" w:rsidRPr="006A3354" w:rsidRDefault="006A3354" w:rsidP="006921AF">
      <w:pPr>
        <w:spacing w:line="360" w:lineRule="auto"/>
        <w:jc w:val="both"/>
        <w:rPr>
          <w:rFonts w:ascii="Arial" w:hAnsi="Arial" w:cs="Arial"/>
          <w:sz w:val="24"/>
          <w:szCs w:val="24"/>
        </w:rPr>
      </w:pPr>
      <w:r w:rsidRPr="006A3354">
        <w:rPr>
          <w:rFonts w:ascii="Arial" w:hAnsi="Arial" w:cs="Arial"/>
          <w:b/>
          <w:sz w:val="24"/>
          <w:szCs w:val="24"/>
        </w:rPr>
        <w:t>Heard:</w:t>
      </w:r>
      <w:r w:rsidRPr="006A3354">
        <w:rPr>
          <w:rFonts w:ascii="Arial" w:hAnsi="Arial" w:cs="Arial"/>
          <w:b/>
          <w:sz w:val="24"/>
          <w:szCs w:val="24"/>
        </w:rPr>
        <w:tab/>
      </w:r>
      <w:r>
        <w:rPr>
          <w:rFonts w:ascii="Arial" w:hAnsi="Arial" w:cs="Arial"/>
          <w:b/>
          <w:sz w:val="24"/>
          <w:szCs w:val="24"/>
        </w:rPr>
        <w:tab/>
      </w:r>
      <w:r w:rsidRPr="006A3354">
        <w:rPr>
          <w:rFonts w:ascii="Arial" w:hAnsi="Arial" w:cs="Arial"/>
          <w:sz w:val="24"/>
          <w:szCs w:val="24"/>
        </w:rPr>
        <w:t>14 November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006A3354">
        <w:rPr>
          <w:rFonts w:ascii="Arial" w:hAnsi="Arial" w:cs="Arial"/>
          <w:sz w:val="24"/>
          <w:szCs w:val="24"/>
        </w:rPr>
        <w:t xml:space="preserve"> </w:t>
      </w:r>
      <w:r w:rsidR="006A3354">
        <w:rPr>
          <w:rFonts w:ascii="Arial" w:hAnsi="Arial" w:cs="Arial"/>
          <w:sz w:val="24"/>
          <w:szCs w:val="24"/>
        </w:rPr>
        <w:tab/>
      </w:r>
      <w:r w:rsidR="006A3354">
        <w:rPr>
          <w:rFonts w:ascii="Arial" w:hAnsi="Arial" w:cs="Arial"/>
          <w:sz w:val="24"/>
          <w:szCs w:val="24"/>
        </w:rPr>
        <w:tab/>
        <w:t>8 December 2017</w:t>
      </w:r>
    </w:p>
    <w:p w:rsidR="00600EB0" w:rsidRDefault="009E0CE0" w:rsidP="006921AF">
      <w:pPr>
        <w:spacing w:line="360" w:lineRule="auto"/>
        <w:jc w:val="both"/>
        <w:rPr>
          <w:rFonts w:ascii="Arial" w:hAnsi="Arial" w:cs="Arial"/>
          <w:sz w:val="24"/>
          <w:szCs w:val="24"/>
        </w:rPr>
      </w:pPr>
      <w:r w:rsidRPr="009E0CE0">
        <w:rPr>
          <w:rFonts w:ascii="Arial" w:hAnsi="Arial" w:cs="Arial"/>
          <w:b/>
          <w:sz w:val="24"/>
          <w:szCs w:val="24"/>
        </w:rPr>
        <w:t>Released</w:t>
      </w:r>
      <w:r>
        <w:rPr>
          <w:rFonts w:ascii="Arial" w:hAnsi="Arial" w:cs="Arial"/>
          <w:sz w:val="24"/>
          <w:szCs w:val="24"/>
        </w:rPr>
        <w:t>:</w:t>
      </w:r>
      <w:r>
        <w:rPr>
          <w:rFonts w:ascii="Arial" w:hAnsi="Arial" w:cs="Arial"/>
          <w:sz w:val="24"/>
          <w:szCs w:val="24"/>
        </w:rPr>
        <w:tab/>
      </w:r>
      <w:r>
        <w:rPr>
          <w:rFonts w:ascii="Arial" w:hAnsi="Arial" w:cs="Arial"/>
          <w:sz w:val="24"/>
          <w:szCs w:val="24"/>
        </w:rPr>
        <w:tab/>
      </w:r>
      <w:r w:rsidR="00600EB0">
        <w:rPr>
          <w:rFonts w:ascii="Arial" w:hAnsi="Arial" w:cs="Arial"/>
          <w:sz w:val="24"/>
          <w:szCs w:val="24"/>
        </w:rPr>
        <w:t xml:space="preserve">22 </w:t>
      </w:r>
      <w:r>
        <w:rPr>
          <w:rFonts w:ascii="Arial" w:hAnsi="Arial" w:cs="Arial"/>
          <w:sz w:val="24"/>
          <w:szCs w:val="24"/>
        </w:rPr>
        <w:t>January 2018</w:t>
      </w:r>
    </w:p>
    <w:p w:rsidR="00600EB0" w:rsidRPr="00600EB0" w:rsidRDefault="00600EB0" w:rsidP="006921AF">
      <w:pPr>
        <w:spacing w:line="360" w:lineRule="auto"/>
        <w:jc w:val="both"/>
        <w:rPr>
          <w:rFonts w:ascii="Arial" w:hAnsi="Arial" w:cs="Arial"/>
          <w:sz w:val="24"/>
          <w:szCs w:val="24"/>
        </w:rPr>
      </w:pPr>
    </w:p>
    <w:p w:rsidR="00A23E9D"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Appeal </w:t>
      </w:r>
      <w:r w:rsidR="00463AFC">
        <w:rPr>
          <w:rFonts w:ascii="Arial" w:hAnsi="Arial" w:cs="Arial"/>
          <w:sz w:val="24"/>
          <w:szCs w:val="24"/>
        </w:rPr>
        <w:t xml:space="preserve">– Criminal Procedure – </w:t>
      </w:r>
      <w:r w:rsidR="00A23E9D" w:rsidRPr="00A23E9D">
        <w:rPr>
          <w:rFonts w:ascii="Arial" w:hAnsi="Arial" w:cs="Arial"/>
          <w:sz w:val="24"/>
          <w:szCs w:val="24"/>
        </w:rPr>
        <w:t xml:space="preserve">Questioning in terms of s 112(1)(b) Criminal Procedure Act 51 of 1977 </w:t>
      </w:r>
      <w:r w:rsidR="00A23E9D">
        <w:rPr>
          <w:rFonts w:ascii="Arial" w:hAnsi="Arial" w:cs="Arial"/>
          <w:sz w:val="24"/>
          <w:szCs w:val="24"/>
        </w:rPr>
        <w:t xml:space="preserve">- </w:t>
      </w:r>
      <w:r w:rsidR="00A23E9D" w:rsidRPr="00A23E9D">
        <w:rPr>
          <w:rFonts w:ascii="Arial" w:hAnsi="Arial" w:cs="Arial"/>
          <w:sz w:val="24"/>
          <w:szCs w:val="24"/>
        </w:rPr>
        <w:t>Answers given by accused not constituting 'evidence' under oath</w:t>
      </w:r>
      <w:r w:rsidR="00A23E9D" w:rsidRPr="00A23E9D">
        <w:rPr>
          <w:rFonts w:ascii="Arial" w:hAnsi="Arial" w:cs="Arial"/>
          <w:i/>
          <w:sz w:val="24"/>
          <w:szCs w:val="24"/>
        </w:rPr>
        <w:t xml:space="preserve"> S v Thomas </w:t>
      </w:r>
      <w:r w:rsidR="00A23E9D" w:rsidRPr="00284F0D">
        <w:rPr>
          <w:rFonts w:ascii="Arial" w:hAnsi="Arial" w:cs="Arial"/>
          <w:sz w:val="24"/>
          <w:szCs w:val="24"/>
        </w:rPr>
        <w:t>2006 (1) NR 83 (HC)</w:t>
      </w:r>
      <w:r w:rsidR="00A23E9D">
        <w:rPr>
          <w:rFonts w:ascii="Arial" w:hAnsi="Arial" w:cs="Arial"/>
          <w:sz w:val="24"/>
          <w:szCs w:val="24"/>
        </w:rPr>
        <w:t xml:space="preserve"> -  Appellant did not admit intention to do grievous </w:t>
      </w:r>
      <w:r w:rsidR="00A23E9D">
        <w:rPr>
          <w:rFonts w:ascii="Arial" w:hAnsi="Arial" w:cs="Arial"/>
          <w:sz w:val="24"/>
          <w:szCs w:val="24"/>
        </w:rPr>
        <w:lastRenderedPageBreak/>
        <w:t>bodily harm and court could not have been satisfied that appellant was guilty – Magistrate ought to have recorded a plea of not guilty in term</w:t>
      </w:r>
      <w:r w:rsidR="001E77D8">
        <w:rPr>
          <w:rFonts w:ascii="Arial" w:hAnsi="Arial" w:cs="Arial"/>
          <w:sz w:val="24"/>
          <w:szCs w:val="24"/>
        </w:rPr>
        <w:t>s</w:t>
      </w:r>
      <w:r w:rsidR="00A23E9D">
        <w:rPr>
          <w:rFonts w:ascii="Arial" w:hAnsi="Arial" w:cs="Arial"/>
          <w:sz w:val="24"/>
          <w:szCs w:val="24"/>
        </w:rPr>
        <w:t xml:space="preserve"> of s 113.</w:t>
      </w:r>
    </w:p>
    <w:p w:rsidR="00A23E9D" w:rsidRDefault="00A23E9D" w:rsidP="006921AF">
      <w:pPr>
        <w:spacing w:line="360" w:lineRule="auto"/>
        <w:jc w:val="both"/>
        <w:rPr>
          <w:rFonts w:ascii="Arial" w:hAnsi="Arial" w:cs="Arial"/>
          <w:sz w:val="24"/>
          <w:szCs w:val="24"/>
        </w:rPr>
      </w:pPr>
      <w:r>
        <w:rPr>
          <w:rFonts w:ascii="Arial" w:hAnsi="Arial" w:cs="Arial"/>
          <w:sz w:val="24"/>
          <w:szCs w:val="24"/>
        </w:rPr>
        <w:t xml:space="preserve">Criminal Procedure – Sentence – irregular admission of photographs into evidence – court instructed photographs to be taken and admitted same into evidence without affording the appellant the opportunity to object to the admissibility and to challenge the content thereof – magistrate observed 3 year old victim under </w:t>
      </w:r>
      <w:r w:rsidR="009B5E9E">
        <w:rPr>
          <w:rFonts w:ascii="Arial" w:hAnsi="Arial" w:cs="Arial"/>
          <w:sz w:val="24"/>
          <w:szCs w:val="24"/>
        </w:rPr>
        <w:t>undisclosed circumstance</w:t>
      </w:r>
      <w:r w:rsidR="001E77D8">
        <w:rPr>
          <w:rFonts w:ascii="Arial" w:hAnsi="Arial" w:cs="Arial"/>
          <w:sz w:val="24"/>
          <w:szCs w:val="24"/>
        </w:rPr>
        <w:t xml:space="preserve">s – impartiality of magistrate </w:t>
      </w:r>
      <w:r w:rsidR="009B5E9E">
        <w:rPr>
          <w:rFonts w:ascii="Arial" w:hAnsi="Arial" w:cs="Arial"/>
          <w:sz w:val="24"/>
          <w:szCs w:val="24"/>
        </w:rPr>
        <w:t xml:space="preserve">questionable and right to fair trial violated – </w:t>
      </w:r>
      <w:r>
        <w:rPr>
          <w:rFonts w:ascii="Arial" w:hAnsi="Arial" w:cs="Arial"/>
          <w:sz w:val="24"/>
          <w:szCs w:val="24"/>
        </w:rPr>
        <w:t xml:space="preserve"> </w:t>
      </w:r>
      <w:r w:rsidR="00F11CBF" w:rsidRPr="004D6F7D">
        <w:rPr>
          <w:rFonts w:ascii="Arial" w:hAnsi="Arial" w:cs="Arial"/>
          <w:sz w:val="24"/>
          <w:szCs w:val="24"/>
        </w:rPr>
        <w:t>failure of justice has in fact resulted from such irregularity</w:t>
      </w:r>
      <w:r w:rsidR="001E77D8">
        <w:rPr>
          <w:rFonts w:ascii="Arial" w:hAnsi="Arial" w:cs="Arial"/>
          <w:sz w:val="24"/>
          <w:szCs w:val="24"/>
        </w:rPr>
        <w:t xml:space="preserve"> – vitiating </w:t>
      </w:r>
      <w:r w:rsidR="00F11CBF">
        <w:rPr>
          <w:rFonts w:ascii="Arial" w:hAnsi="Arial" w:cs="Arial"/>
          <w:sz w:val="24"/>
          <w:szCs w:val="24"/>
        </w:rPr>
        <w:t xml:space="preserve">not only in the sentencing procedure but the entire trial – Conviction and sentence set aside.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284F0D" w:rsidRDefault="007404C8" w:rsidP="006921AF">
      <w:pPr>
        <w:spacing w:line="360" w:lineRule="auto"/>
        <w:jc w:val="center"/>
        <w:rPr>
          <w:rFonts w:ascii="Arial" w:hAnsi="Arial" w:cs="Arial"/>
          <w:b/>
          <w:sz w:val="24"/>
          <w:szCs w:val="24"/>
        </w:rPr>
      </w:pPr>
      <w:r w:rsidRPr="00284F0D">
        <w:rPr>
          <w:rFonts w:ascii="Arial" w:hAnsi="Arial" w:cs="Arial"/>
          <w:b/>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463AFC" w:rsidRPr="00463AFC" w:rsidRDefault="00463AFC" w:rsidP="00463AFC">
      <w:pPr>
        <w:spacing w:line="360" w:lineRule="auto"/>
        <w:jc w:val="both"/>
        <w:rPr>
          <w:rFonts w:ascii="Arial" w:hAnsi="Arial" w:cs="Arial"/>
          <w:sz w:val="24"/>
          <w:szCs w:val="24"/>
        </w:rPr>
      </w:pPr>
      <w:r w:rsidRPr="00463AFC">
        <w:rPr>
          <w:rFonts w:ascii="Arial" w:hAnsi="Arial" w:cs="Arial"/>
          <w:sz w:val="24"/>
          <w:szCs w:val="24"/>
        </w:rPr>
        <w:t xml:space="preserve">1. </w:t>
      </w:r>
      <w:r w:rsidRPr="00463AFC">
        <w:rPr>
          <w:rFonts w:ascii="Arial" w:hAnsi="Arial" w:cs="Arial"/>
          <w:sz w:val="24"/>
          <w:szCs w:val="24"/>
        </w:rPr>
        <w:tab/>
        <w:t>Condonation is granted for the late noting of the appeal</w:t>
      </w:r>
      <w:r w:rsidR="00284F0D">
        <w:rPr>
          <w:rFonts w:ascii="Arial" w:hAnsi="Arial" w:cs="Arial"/>
          <w:sz w:val="24"/>
          <w:szCs w:val="24"/>
        </w:rPr>
        <w:t>.</w:t>
      </w:r>
    </w:p>
    <w:p w:rsidR="00BF676B" w:rsidRPr="007404C8" w:rsidRDefault="00463AFC" w:rsidP="006921AF">
      <w:pPr>
        <w:spacing w:line="360" w:lineRule="auto"/>
        <w:jc w:val="both"/>
        <w:rPr>
          <w:rFonts w:ascii="Arial" w:hAnsi="Arial" w:cs="Arial"/>
          <w:sz w:val="24"/>
          <w:szCs w:val="24"/>
        </w:rPr>
      </w:pPr>
      <w:r w:rsidRPr="00463AFC">
        <w:rPr>
          <w:rFonts w:ascii="Arial" w:hAnsi="Arial" w:cs="Arial"/>
          <w:sz w:val="24"/>
          <w:szCs w:val="24"/>
        </w:rPr>
        <w:t>2.</w:t>
      </w:r>
      <w:r w:rsidRPr="00463AFC">
        <w:rPr>
          <w:rFonts w:ascii="Arial" w:hAnsi="Arial" w:cs="Arial"/>
          <w:sz w:val="24"/>
          <w:szCs w:val="24"/>
        </w:rPr>
        <w:tab/>
        <w:t>The appeal is upheld and the conviction and sentence are hereby set aside.</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284F0D" w:rsidRDefault="007404C8" w:rsidP="006921AF">
      <w:pPr>
        <w:spacing w:line="360" w:lineRule="auto"/>
        <w:jc w:val="center"/>
        <w:rPr>
          <w:rFonts w:ascii="Arial" w:hAnsi="Arial" w:cs="Arial"/>
          <w:b/>
          <w:sz w:val="24"/>
          <w:szCs w:val="24"/>
        </w:rPr>
      </w:pPr>
      <w:r w:rsidRPr="00284F0D">
        <w:rPr>
          <w:rFonts w:ascii="Arial" w:hAnsi="Arial" w:cs="Arial"/>
          <w:b/>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284F0D">
        <w:rPr>
          <w:rFonts w:ascii="Arial" w:hAnsi="Arial" w:cs="Arial"/>
          <w:b/>
          <w:sz w:val="24"/>
          <w:szCs w:val="24"/>
        </w:rPr>
        <w:t>TOMMASI J</w:t>
      </w:r>
      <w:r w:rsidRPr="007404C8">
        <w:rPr>
          <w:rFonts w:ascii="Arial" w:hAnsi="Arial" w:cs="Arial"/>
          <w:sz w:val="24"/>
          <w:szCs w:val="24"/>
        </w:rPr>
        <w:t xml:space="preserve"> (</w:t>
      </w:r>
      <w:r w:rsidR="00463AFC">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r w:rsidR="008E7897">
        <w:rPr>
          <w:rFonts w:ascii="Arial" w:hAnsi="Arial" w:cs="Arial"/>
          <w:sz w:val="24"/>
          <w:szCs w:val="24"/>
        </w:rPr>
        <w:t>:</w:t>
      </w:r>
    </w:p>
    <w:p w:rsidR="006A3354"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6A3354">
        <w:rPr>
          <w:rFonts w:ascii="Arial" w:hAnsi="Arial" w:cs="Arial"/>
          <w:sz w:val="24"/>
          <w:szCs w:val="24"/>
        </w:rPr>
        <w:t xml:space="preserve">This is an appeal against conviction and sentence. The appellant was charged with assault with intent to cause grievous bodily harm. She pleaded guilty and was convicted on her plea of guilty after questioning in terms of section 112(1)(b). She was sentenced to 5 years’ imprisonment. The appellant was unrepresented in the proceedings in the court </w:t>
      </w:r>
      <w:r w:rsidR="006A3354" w:rsidRPr="006A3354">
        <w:rPr>
          <w:rFonts w:ascii="Arial" w:hAnsi="Arial" w:cs="Arial"/>
          <w:i/>
          <w:sz w:val="24"/>
          <w:szCs w:val="24"/>
        </w:rPr>
        <w:t>a quo</w:t>
      </w:r>
      <w:r w:rsidR="006A3354">
        <w:rPr>
          <w:rFonts w:ascii="Arial" w:hAnsi="Arial" w:cs="Arial"/>
          <w:sz w:val="24"/>
          <w:szCs w:val="24"/>
        </w:rPr>
        <w:t>.</w:t>
      </w:r>
    </w:p>
    <w:p w:rsidR="00DE1509" w:rsidRDefault="006A3354"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represented by Mr Nyambe, filed a substantive application for condonation and same was opposed by </w:t>
      </w:r>
      <w:r w:rsidR="00DE1509">
        <w:rPr>
          <w:rFonts w:ascii="Arial" w:hAnsi="Arial" w:cs="Arial"/>
          <w:sz w:val="24"/>
          <w:szCs w:val="24"/>
        </w:rPr>
        <w:t xml:space="preserve">Ms Nghiyoonanye, </w:t>
      </w:r>
      <w:r>
        <w:rPr>
          <w:rFonts w:ascii="Arial" w:hAnsi="Arial" w:cs="Arial"/>
          <w:sz w:val="24"/>
          <w:szCs w:val="24"/>
        </w:rPr>
        <w:t>counsel</w:t>
      </w:r>
      <w:r w:rsidR="00DE1509">
        <w:rPr>
          <w:rFonts w:ascii="Arial" w:hAnsi="Arial" w:cs="Arial"/>
          <w:sz w:val="24"/>
          <w:szCs w:val="24"/>
        </w:rPr>
        <w:t xml:space="preserve"> for the respondent.  </w:t>
      </w:r>
    </w:p>
    <w:p w:rsidR="006A3354" w:rsidRDefault="00DE1509" w:rsidP="006921AF">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The appellant stated in her founding affidavit that her right to appeal was explained to her but she was in a state of shock since she did not expect a sentence of five years’ imprisonment. She consulted with </w:t>
      </w:r>
      <w:r w:rsidR="009D28B3">
        <w:rPr>
          <w:rFonts w:ascii="Arial" w:hAnsi="Arial" w:cs="Arial"/>
          <w:sz w:val="24"/>
          <w:szCs w:val="24"/>
        </w:rPr>
        <w:t xml:space="preserve">her </w:t>
      </w:r>
      <w:r>
        <w:rPr>
          <w:rFonts w:ascii="Arial" w:hAnsi="Arial" w:cs="Arial"/>
          <w:sz w:val="24"/>
          <w:szCs w:val="24"/>
        </w:rPr>
        <w:t xml:space="preserve">family members and asked for their assistance to obtain the services of a private legal practitioner. Her family eventually secured the services of her current legal practitioners during December 2016 who could </w:t>
      </w:r>
      <w:r w:rsidR="001E77D8">
        <w:rPr>
          <w:rFonts w:ascii="Arial" w:hAnsi="Arial" w:cs="Arial"/>
          <w:sz w:val="24"/>
          <w:szCs w:val="24"/>
        </w:rPr>
        <w:t xml:space="preserve">not </w:t>
      </w:r>
      <w:r>
        <w:rPr>
          <w:rFonts w:ascii="Arial" w:hAnsi="Arial" w:cs="Arial"/>
          <w:sz w:val="24"/>
          <w:szCs w:val="24"/>
        </w:rPr>
        <w:t xml:space="preserve">attend to the matter </w:t>
      </w:r>
      <w:r w:rsidR="001E77D8">
        <w:rPr>
          <w:rFonts w:ascii="Arial" w:hAnsi="Arial" w:cs="Arial"/>
          <w:sz w:val="24"/>
          <w:szCs w:val="24"/>
        </w:rPr>
        <w:t xml:space="preserve">at the time </w:t>
      </w:r>
      <w:r>
        <w:rPr>
          <w:rFonts w:ascii="Arial" w:hAnsi="Arial" w:cs="Arial"/>
          <w:sz w:val="24"/>
          <w:szCs w:val="24"/>
        </w:rPr>
        <w:t>as the offices were closing for the festive holidays.  The notice of appe</w:t>
      </w:r>
      <w:r w:rsidR="009E0CE0">
        <w:rPr>
          <w:rFonts w:ascii="Arial" w:hAnsi="Arial" w:cs="Arial"/>
          <w:sz w:val="24"/>
          <w:szCs w:val="24"/>
        </w:rPr>
        <w:t>al was filed on 17 January 2017</w:t>
      </w:r>
      <w:r w:rsidR="00600EB0">
        <w:rPr>
          <w:rFonts w:ascii="Arial" w:hAnsi="Arial" w:cs="Arial"/>
          <w:sz w:val="24"/>
          <w:szCs w:val="24"/>
        </w:rPr>
        <w:t xml:space="preserve"> </w:t>
      </w:r>
      <w:r>
        <w:rPr>
          <w:rFonts w:ascii="Arial" w:hAnsi="Arial" w:cs="Arial"/>
          <w:sz w:val="24"/>
          <w:szCs w:val="24"/>
        </w:rPr>
        <w:t xml:space="preserve">approximately 3 months and 17 days after sentence was imposed.  </w:t>
      </w:r>
    </w:p>
    <w:p w:rsidR="001E1D66" w:rsidRDefault="00A07107" w:rsidP="001E1D66">
      <w:pPr>
        <w:spacing w:line="360" w:lineRule="auto"/>
        <w:jc w:val="both"/>
        <w:rPr>
          <w:rFonts w:ascii="Arial" w:eastAsia="Calibri" w:hAnsi="Arial" w:cs="Arial"/>
          <w:sz w:val="24"/>
          <w:szCs w:val="24"/>
        </w:rPr>
      </w:pPr>
      <w:r>
        <w:rPr>
          <w:rFonts w:ascii="Arial" w:hAnsi="Arial" w:cs="Arial"/>
          <w:sz w:val="24"/>
          <w:szCs w:val="24"/>
        </w:rPr>
        <w:t>[4]</w:t>
      </w:r>
      <w:r>
        <w:rPr>
          <w:rFonts w:ascii="Arial" w:hAnsi="Arial" w:cs="Arial"/>
          <w:sz w:val="24"/>
          <w:szCs w:val="24"/>
        </w:rPr>
        <w:tab/>
        <w:t xml:space="preserve">Ms Nghiyoonanye submitted that the explanation tendered by the appellant is not acceptable and cited the unreported case of </w:t>
      </w:r>
      <w:r w:rsidR="00EA6CCA">
        <w:rPr>
          <w:rFonts w:ascii="Arial" w:hAnsi="Arial" w:cs="Arial"/>
          <w:i/>
          <w:sz w:val="24"/>
          <w:szCs w:val="24"/>
        </w:rPr>
        <w:t>S v Titus</w:t>
      </w:r>
      <w:r w:rsidRPr="003555E9">
        <w:rPr>
          <w:rFonts w:ascii="Arial" w:hAnsi="Arial" w:cs="Arial"/>
          <w:sz w:val="24"/>
          <w:szCs w:val="24"/>
        </w:rPr>
        <w:t xml:space="preserve"> </w:t>
      </w:r>
      <w:r w:rsidR="00EA6CCA">
        <w:rPr>
          <w:rFonts w:ascii="Arial" w:eastAsia="Calibri" w:hAnsi="Arial" w:cs="Arial"/>
          <w:sz w:val="24"/>
          <w:szCs w:val="24"/>
        </w:rPr>
        <w:t>(</w:t>
      </w:r>
      <w:r w:rsidR="008E7897" w:rsidRPr="003555E9">
        <w:rPr>
          <w:rFonts w:ascii="Arial" w:eastAsia="Calibri" w:hAnsi="Arial" w:cs="Arial"/>
          <w:sz w:val="24"/>
          <w:szCs w:val="24"/>
        </w:rPr>
        <w:t>CA</w:t>
      </w:r>
      <w:r w:rsidR="008E7897" w:rsidRPr="003555E9">
        <w:rPr>
          <w:rFonts w:ascii="Arial" w:eastAsia="Calibri" w:hAnsi="Arial" w:cs="Arial"/>
          <w:sz w:val="24"/>
          <w:szCs w:val="24"/>
        </w:rPr>
        <w:t xml:space="preserve"> </w:t>
      </w:r>
      <w:r w:rsidRPr="003555E9">
        <w:rPr>
          <w:rFonts w:ascii="Arial" w:eastAsia="Calibri" w:hAnsi="Arial" w:cs="Arial"/>
          <w:sz w:val="24"/>
          <w:szCs w:val="24"/>
        </w:rPr>
        <w:t>73/2011</w:t>
      </w:r>
      <w:r w:rsidR="00EA6CCA">
        <w:rPr>
          <w:rFonts w:ascii="Arial" w:eastAsia="Calibri" w:hAnsi="Arial" w:cs="Arial"/>
          <w:sz w:val="24"/>
          <w:szCs w:val="24"/>
        </w:rPr>
        <w:t>) [2012] NAHC</w:t>
      </w:r>
      <w:r w:rsidR="00A363C8">
        <w:rPr>
          <w:rFonts w:ascii="Arial" w:eastAsia="Calibri" w:hAnsi="Arial" w:cs="Arial"/>
          <w:sz w:val="24"/>
          <w:szCs w:val="24"/>
        </w:rPr>
        <w:t xml:space="preserve"> 121</w:t>
      </w:r>
      <w:r w:rsidRPr="003555E9">
        <w:rPr>
          <w:rFonts w:ascii="Arial" w:eastAsia="Calibri" w:hAnsi="Arial" w:cs="Arial"/>
          <w:sz w:val="24"/>
          <w:szCs w:val="24"/>
        </w:rPr>
        <w:t xml:space="preserve"> delivered on 14 March 2012</w:t>
      </w:r>
      <w:r>
        <w:rPr>
          <w:rFonts w:ascii="Arial" w:eastAsia="Calibri" w:hAnsi="Arial" w:cs="Arial"/>
          <w:sz w:val="24"/>
          <w:szCs w:val="24"/>
        </w:rPr>
        <w:t xml:space="preserve">. In that case the appellant proffered the same explanation </w:t>
      </w:r>
      <w:r w:rsidR="00284F0D">
        <w:rPr>
          <w:rFonts w:ascii="Arial" w:eastAsia="Calibri" w:hAnsi="Arial" w:cs="Arial"/>
          <w:sz w:val="24"/>
          <w:szCs w:val="24"/>
        </w:rPr>
        <w:t>i.e.</w:t>
      </w:r>
      <w:r>
        <w:rPr>
          <w:rFonts w:ascii="Arial" w:eastAsia="Calibri" w:hAnsi="Arial" w:cs="Arial"/>
          <w:sz w:val="24"/>
          <w:szCs w:val="24"/>
        </w:rPr>
        <w:t xml:space="preserve"> that he was waiting for funds to become available</w:t>
      </w:r>
      <w:r w:rsidR="001E77D8">
        <w:rPr>
          <w:rFonts w:ascii="Arial" w:eastAsia="Calibri" w:hAnsi="Arial" w:cs="Arial"/>
          <w:sz w:val="24"/>
          <w:szCs w:val="24"/>
        </w:rPr>
        <w:t xml:space="preserve"> to instruct private counsel</w:t>
      </w:r>
      <w:r>
        <w:rPr>
          <w:rFonts w:ascii="Arial" w:eastAsia="Calibri" w:hAnsi="Arial" w:cs="Arial"/>
          <w:sz w:val="24"/>
          <w:szCs w:val="24"/>
        </w:rPr>
        <w:t xml:space="preserve">. </w:t>
      </w:r>
      <w:r w:rsidR="001E77D8">
        <w:rPr>
          <w:rFonts w:ascii="Arial" w:eastAsia="Calibri" w:hAnsi="Arial" w:cs="Arial"/>
          <w:sz w:val="24"/>
          <w:szCs w:val="24"/>
        </w:rPr>
        <w:t>The appellant failed to pu</w:t>
      </w:r>
      <w:r w:rsidR="00446435">
        <w:rPr>
          <w:rFonts w:ascii="Arial" w:eastAsia="Calibri" w:hAnsi="Arial" w:cs="Arial"/>
          <w:sz w:val="24"/>
          <w:szCs w:val="24"/>
        </w:rPr>
        <w:t xml:space="preserve">rsue the option of applying </w:t>
      </w:r>
      <w:r w:rsidR="00ED6AA4">
        <w:rPr>
          <w:rFonts w:ascii="Arial" w:eastAsia="Calibri" w:hAnsi="Arial" w:cs="Arial"/>
          <w:sz w:val="24"/>
          <w:szCs w:val="24"/>
        </w:rPr>
        <w:t>for Legal</w:t>
      </w:r>
      <w:r w:rsidR="001E77D8">
        <w:rPr>
          <w:rFonts w:ascii="Arial" w:eastAsia="Calibri" w:hAnsi="Arial" w:cs="Arial"/>
          <w:sz w:val="24"/>
          <w:szCs w:val="24"/>
        </w:rPr>
        <w:t xml:space="preserve"> Aid. </w:t>
      </w:r>
      <w:r>
        <w:rPr>
          <w:rFonts w:ascii="Arial" w:eastAsia="Calibri" w:hAnsi="Arial" w:cs="Arial"/>
          <w:sz w:val="24"/>
          <w:szCs w:val="24"/>
        </w:rPr>
        <w:t>In that case however the delay in noting the ap</w:t>
      </w:r>
      <w:r w:rsidR="00446435">
        <w:rPr>
          <w:rFonts w:ascii="Arial" w:eastAsia="Calibri" w:hAnsi="Arial" w:cs="Arial"/>
          <w:sz w:val="24"/>
          <w:szCs w:val="24"/>
        </w:rPr>
        <w:t xml:space="preserve">peal was over 12 months and </w:t>
      </w:r>
      <w:r>
        <w:rPr>
          <w:rFonts w:ascii="Arial" w:eastAsia="Calibri" w:hAnsi="Arial" w:cs="Arial"/>
          <w:sz w:val="24"/>
          <w:szCs w:val="24"/>
        </w:rPr>
        <w:t>Ndau</w:t>
      </w:r>
      <w:r w:rsidR="00284F0D">
        <w:rPr>
          <w:rFonts w:ascii="Arial" w:eastAsia="Calibri" w:hAnsi="Arial" w:cs="Arial"/>
          <w:sz w:val="24"/>
          <w:szCs w:val="24"/>
        </w:rPr>
        <w:t>e</w:t>
      </w:r>
      <w:r>
        <w:rPr>
          <w:rFonts w:ascii="Arial" w:eastAsia="Calibri" w:hAnsi="Arial" w:cs="Arial"/>
          <w:sz w:val="24"/>
          <w:szCs w:val="24"/>
        </w:rPr>
        <w:t xml:space="preserve">ndapo J remarked as follow </w:t>
      </w:r>
      <w:r w:rsidR="001E1D66">
        <w:rPr>
          <w:rFonts w:ascii="Arial" w:eastAsia="Calibri" w:hAnsi="Arial" w:cs="Arial"/>
          <w:sz w:val="24"/>
          <w:szCs w:val="24"/>
        </w:rPr>
        <w:t xml:space="preserve">on page 4, </w:t>
      </w:r>
      <w:r>
        <w:rPr>
          <w:rFonts w:ascii="Arial" w:eastAsia="Calibri" w:hAnsi="Arial" w:cs="Arial"/>
          <w:sz w:val="24"/>
          <w:szCs w:val="24"/>
        </w:rPr>
        <w:t>p</w:t>
      </w:r>
      <w:r w:rsidR="001E1D66">
        <w:rPr>
          <w:rFonts w:ascii="Arial" w:eastAsia="Calibri" w:hAnsi="Arial" w:cs="Arial"/>
          <w:sz w:val="24"/>
          <w:szCs w:val="24"/>
        </w:rPr>
        <w:t>ara</w:t>
      </w:r>
      <w:r>
        <w:rPr>
          <w:rFonts w:ascii="Arial" w:eastAsia="Calibri" w:hAnsi="Arial" w:cs="Arial"/>
          <w:sz w:val="24"/>
          <w:szCs w:val="24"/>
        </w:rPr>
        <w:t xml:space="preserve"> </w:t>
      </w:r>
      <w:r w:rsidR="007B5A29">
        <w:rPr>
          <w:rFonts w:ascii="Arial" w:eastAsia="Calibri" w:hAnsi="Arial" w:cs="Arial"/>
          <w:sz w:val="24"/>
          <w:szCs w:val="24"/>
        </w:rPr>
        <w:t>3</w:t>
      </w:r>
    </w:p>
    <w:p w:rsidR="001E1D66" w:rsidRDefault="001E1D66" w:rsidP="001E1D66">
      <w:pPr>
        <w:spacing w:line="360" w:lineRule="auto"/>
        <w:ind w:firstLine="720"/>
        <w:jc w:val="both"/>
        <w:rPr>
          <w:rFonts w:ascii="Arial" w:eastAsia="Calibri" w:hAnsi="Arial" w:cs="Arial"/>
        </w:rPr>
      </w:pPr>
      <w:r w:rsidRPr="001E1D66">
        <w:rPr>
          <w:rFonts w:ascii="Arial" w:eastAsia="Calibri" w:hAnsi="Arial" w:cs="Arial"/>
        </w:rPr>
        <w:t>‘In any event, there are no prospects of success on appeal which many ‘tip the scale’ in his favour to grant the condonation</w:t>
      </w:r>
      <w:r w:rsidR="007B5A29">
        <w:rPr>
          <w:rFonts w:ascii="Arial" w:eastAsia="Calibri" w:hAnsi="Arial" w:cs="Arial"/>
        </w:rPr>
        <w:t>.</w:t>
      </w:r>
      <w:r w:rsidRPr="001E1D66">
        <w:rPr>
          <w:rFonts w:ascii="Arial" w:eastAsia="Calibri" w:hAnsi="Arial" w:cs="Arial"/>
        </w:rPr>
        <w:t>’</w:t>
      </w:r>
    </w:p>
    <w:p w:rsidR="00042341" w:rsidRDefault="001E1D66" w:rsidP="001E1D66">
      <w:pPr>
        <w:spacing w:line="360" w:lineRule="auto"/>
        <w:jc w:val="both"/>
        <w:rPr>
          <w:rFonts w:ascii="Arial" w:eastAsia="Calibri" w:hAnsi="Arial" w:cs="Arial"/>
          <w:sz w:val="24"/>
          <w:szCs w:val="24"/>
        </w:rPr>
      </w:pPr>
      <w:r>
        <w:rPr>
          <w:rFonts w:ascii="Arial" w:eastAsia="Calibri" w:hAnsi="Arial" w:cs="Arial"/>
          <w:sz w:val="24"/>
          <w:szCs w:val="24"/>
        </w:rPr>
        <w:t xml:space="preserve">The facts </w:t>
      </w:r>
      <w:r w:rsidR="001E77D8">
        <w:rPr>
          <w:rFonts w:ascii="Arial" w:eastAsia="Calibri" w:hAnsi="Arial" w:cs="Arial"/>
          <w:sz w:val="24"/>
          <w:szCs w:val="24"/>
        </w:rPr>
        <w:t xml:space="preserve">in </w:t>
      </w:r>
      <w:r>
        <w:rPr>
          <w:rFonts w:ascii="Arial" w:eastAsia="Calibri" w:hAnsi="Arial" w:cs="Arial"/>
          <w:sz w:val="24"/>
          <w:szCs w:val="24"/>
        </w:rPr>
        <w:t xml:space="preserve">that case are distinguishable from the facts </w:t>
      </w:r>
      <w:r w:rsidR="001E77D8">
        <w:rPr>
          <w:rFonts w:ascii="Arial" w:eastAsia="Calibri" w:hAnsi="Arial" w:cs="Arial"/>
          <w:sz w:val="24"/>
          <w:szCs w:val="24"/>
        </w:rPr>
        <w:t xml:space="preserve">in </w:t>
      </w:r>
      <w:r>
        <w:rPr>
          <w:rFonts w:ascii="Arial" w:eastAsia="Calibri" w:hAnsi="Arial" w:cs="Arial"/>
          <w:sz w:val="24"/>
          <w:szCs w:val="24"/>
        </w:rPr>
        <w:t>this case</w:t>
      </w:r>
      <w:r w:rsidR="001E77D8">
        <w:rPr>
          <w:rFonts w:ascii="Arial" w:eastAsia="Calibri" w:hAnsi="Arial" w:cs="Arial"/>
          <w:sz w:val="24"/>
          <w:szCs w:val="24"/>
        </w:rPr>
        <w:t>. The delay occas</w:t>
      </w:r>
      <w:r>
        <w:rPr>
          <w:rFonts w:ascii="Arial" w:eastAsia="Calibri" w:hAnsi="Arial" w:cs="Arial"/>
          <w:sz w:val="24"/>
          <w:szCs w:val="24"/>
        </w:rPr>
        <w:t>ion</w:t>
      </w:r>
      <w:r w:rsidR="001E77D8">
        <w:rPr>
          <w:rFonts w:ascii="Arial" w:eastAsia="Calibri" w:hAnsi="Arial" w:cs="Arial"/>
          <w:sz w:val="24"/>
          <w:szCs w:val="24"/>
        </w:rPr>
        <w:t>ed i</w:t>
      </w:r>
      <w:r>
        <w:rPr>
          <w:rFonts w:ascii="Arial" w:eastAsia="Calibri" w:hAnsi="Arial" w:cs="Arial"/>
          <w:sz w:val="24"/>
          <w:szCs w:val="24"/>
        </w:rPr>
        <w:t xml:space="preserve">s shorter and </w:t>
      </w:r>
      <w:r w:rsidR="001E77D8">
        <w:rPr>
          <w:rFonts w:ascii="Arial" w:eastAsia="Calibri" w:hAnsi="Arial" w:cs="Arial"/>
          <w:sz w:val="24"/>
          <w:szCs w:val="24"/>
        </w:rPr>
        <w:t>h</w:t>
      </w:r>
      <w:r>
        <w:rPr>
          <w:rFonts w:ascii="Arial" w:eastAsia="Calibri" w:hAnsi="Arial" w:cs="Arial"/>
          <w:sz w:val="24"/>
          <w:szCs w:val="24"/>
        </w:rPr>
        <w:t xml:space="preserve">aving had regard to the </w:t>
      </w:r>
      <w:r w:rsidR="004D248D">
        <w:rPr>
          <w:rFonts w:ascii="Arial" w:eastAsia="Calibri" w:hAnsi="Arial" w:cs="Arial"/>
          <w:sz w:val="24"/>
          <w:szCs w:val="24"/>
        </w:rPr>
        <w:t>grounds raised by the appellant this court is of the view that there are reasonable prospects that she may succeed. The court</w:t>
      </w:r>
      <w:r w:rsidR="001E77D8">
        <w:rPr>
          <w:rFonts w:ascii="Arial" w:eastAsia="Calibri" w:hAnsi="Arial" w:cs="Arial"/>
          <w:sz w:val="24"/>
          <w:szCs w:val="24"/>
        </w:rPr>
        <w:t>,</w:t>
      </w:r>
      <w:r w:rsidR="004D248D">
        <w:rPr>
          <w:rFonts w:ascii="Arial" w:eastAsia="Calibri" w:hAnsi="Arial" w:cs="Arial"/>
          <w:sz w:val="24"/>
          <w:szCs w:val="24"/>
        </w:rPr>
        <w:t xml:space="preserve"> having considered the</w:t>
      </w:r>
      <w:r w:rsidR="001E77D8">
        <w:rPr>
          <w:rFonts w:ascii="Arial" w:eastAsia="Calibri" w:hAnsi="Arial" w:cs="Arial"/>
          <w:sz w:val="24"/>
          <w:szCs w:val="24"/>
        </w:rPr>
        <w:t>se factors,</w:t>
      </w:r>
      <w:r w:rsidR="004D248D">
        <w:rPr>
          <w:rFonts w:ascii="Arial" w:eastAsia="Calibri" w:hAnsi="Arial" w:cs="Arial"/>
          <w:sz w:val="24"/>
          <w:szCs w:val="24"/>
        </w:rPr>
        <w:t xml:space="preserve"> </w:t>
      </w:r>
      <w:r w:rsidR="00042341">
        <w:rPr>
          <w:rFonts w:ascii="Arial" w:eastAsia="Calibri" w:hAnsi="Arial" w:cs="Arial"/>
          <w:sz w:val="24"/>
          <w:szCs w:val="24"/>
        </w:rPr>
        <w:t xml:space="preserve">is satisfied that </w:t>
      </w:r>
      <w:r w:rsidR="000B6BBB">
        <w:rPr>
          <w:rFonts w:ascii="Arial" w:eastAsia="Calibri" w:hAnsi="Arial" w:cs="Arial"/>
          <w:sz w:val="24"/>
          <w:szCs w:val="24"/>
        </w:rPr>
        <w:t>t</w:t>
      </w:r>
      <w:r w:rsidR="00042341">
        <w:rPr>
          <w:rFonts w:ascii="Arial" w:eastAsia="Calibri" w:hAnsi="Arial" w:cs="Arial"/>
          <w:sz w:val="24"/>
          <w:szCs w:val="24"/>
        </w:rPr>
        <w:t xml:space="preserve">he appellant has shown good cause for the granting of condonation herein. </w:t>
      </w:r>
    </w:p>
    <w:p w:rsidR="00A07107" w:rsidRDefault="001E1D66" w:rsidP="001E1D66">
      <w:pPr>
        <w:spacing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042341">
        <w:rPr>
          <w:rFonts w:ascii="Arial" w:eastAsia="Calibri" w:hAnsi="Arial" w:cs="Arial"/>
          <w:sz w:val="24"/>
          <w:szCs w:val="24"/>
        </w:rPr>
        <w:t>The crux of the appellant</w:t>
      </w:r>
      <w:r w:rsidR="0083281A">
        <w:rPr>
          <w:rFonts w:ascii="Arial" w:eastAsia="Calibri" w:hAnsi="Arial" w:cs="Arial"/>
          <w:sz w:val="24"/>
          <w:szCs w:val="24"/>
        </w:rPr>
        <w:t>’</w:t>
      </w:r>
      <w:r w:rsidR="00042341">
        <w:rPr>
          <w:rFonts w:ascii="Arial" w:eastAsia="Calibri" w:hAnsi="Arial" w:cs="Arial"/>
          <w:sz w:val="24"/>
          <w:szCs w:val="24"/>
        </w:rPr>
        <w:t xml:space="preserve">s grounds of appeal in respect of the conviction is that the magistrate ought not to have convicted the appellant on her plea of guilty given the responses given to the questions by the magistrate.  </w:t>
      </w:r>
      <w:r w:rsidR="00A07107">
        <w:rPr>
          <w:rFonts w:ascii="Arial" w:eastAsia="Calibri" w:hAnsi="Arial" w:cs="Arial"/>
          <w:sz w:val="24"/>
          <w:szCs w:val="24"/>
        </w:rPr>
        <w:t xml:space="preserve"> </w:t>
      </w:r>
    </w:p>
    <w:p w:rsidR="00042341" w:rsidRDefault="00042341" w:rsidP="001E1D66">
      <w:pPr>
        <w:spacing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The </w:t>
      </w:r>
      <w:r w:rsidR="00E55A72">
        <w:rPr>
          <w:rFonts w:ascii="Arial" w:eastAsia="Calibri" w:hAnsi="Arial" w:cs="Arial"/>
          <w:sz w:val="24"/>
          <w:szCs w:val="24"/>
        </w:rPr>
        <w:t xml:space="preserve">appellant was </w:t>
      </w:r>
      <w:r w:rsidR="009D28B3">
        <w:rPr>
          <w:rFonts w:ascii="Arial" w:eastAsia="Calibri" w:hAnsi="Arial" w:cs="Arial"/>
          <w:sz w:val="24"/>
          <w:szCs w:val="24"/>
        </w:rPr>
        <w:t>charged with assault to do grievous bodily harm in that she on 13 September 2016 unlawfully and intentionally assaulted the victim by beating her with a stick all over her body which resulted in her right arm being fractured and being bruised all over her body with the intent to do the victim grievous bodily harm. The record reflect</w:t>
      </w:r>
      <w:r w:rsidR="000B6BBB">
        <w:rPr>
          <w:rFonts w:ascii="Arial" w:eastAsia="Calibri" w:hAnsi="Arial" w:cs="Arial"/>
          <w:sz w:val="24"/>
          <w:szCs w:val="24"/>
        </w:rPr>
        <w:t>s</w:t>
      </w:r>
      <w:r w:rsidR="009D28B3">
        <w:rPr>
          <w:rFonts w:ascii="Arial" w:eastAsia="Calibri" w:hAnsi="Arial" w:cs="Arial"/>
          <w:sz w:val="24"/>
          <w:szCs w:val="24"/>
        </w:rPr>
        <w:t xml:space="preserve"> </w:t>
      </w:r>
      <w:r w:rsidR="009D28B3">
        <w:rPr>
          <w:rFonts w:ascii="Arial" w:eastAsia="Calibri" w:hAnsi="Arial" w:cs="Arial"/>
          <w:sz w:val="24"/>
          <w:szCs w:val="24"/>
        </w:rPr>
        <w:lastRenderedPageBreak/>
        <w:t xml:space="preserve">that the victim was three years old at the time. The appellant was </w:t>
      </w:r>
      <w:r w:rsidR="00E55A72">
        <w:rPr>
          <w:rFonts w:ascii="Arial" w:eastAsia="Calibri" w:hAnsi="Arial" w:cs="Arial"/>
          <w:sz w:val="24"/>
          <w:szCs w:val="24"/>
        </w:rPr>
        <w:t>questioned as follow in terms of section 112(1)(</w:t>
      </w:r>
      <w:r w:rsidR="00E55A72" w:rsidRPr="008E7897">
        <w:rPr>
          <w:rFonts w:ascii="Arial" w:eastAsia="Calibri" w:hAnsi="Arial" w:cs="Arial"/>
          <w:i/>
          <w:sz w:val="24"/>
          <w:szCs w:val="24"/>
        </w:rPr>
        <w:t>b)</w:t>
      </w:r>
      <w:r w:rsidR="00E55A72">
        <w:rPr>
          <w:rFonts w:ascii="Arial" w:eastAsia="Calibri" w:hAnsi="Arial" w:cs="Arial"/>
          <w:sz w:val="24"/>
          <w:szCs w:val="24"/>
        </w:rPr>
        <w:t xml:space="preserve"> of the Criminal Procedure Act: </w:t>
      </w:r>
    </w:p>
    <w:p w:rsidR="00E55A72" w:rsidRPr="003C675E" w:rsidRDefault="00E55A72" w:rsidP="001E1D66">
      <w:pPr>
        <w:spacing w:line="360" w:lineRule="auto"/>
        <w:jc w:val="both"/>
        <w:rPr>
          <w:rFonts w:ascii="Arial" w:eastAsia="Calibri" w:hAnsi="Arial" w:cs="Arial"/>
        </w:rPr>
      </w:pPr>
      <w:r>
        <w:rPr>
          <w:rFonts w:ascii="Arial" w:eastAsia="Calibri" w:hAnsi="Arial" w:cs="Arial"/>
          <w:sz w:val="24"/>
          <w:szCs w:val="24"/>
        </w:rPr>
        <w:tab/>
      </w:r>
      <w:r w:rsidRPr="003C675E">
        <w:rPr>
          <w:rFonts w:ascii="Arial" w:eastAsia="Calibri" w:hAnsi="Arial" w:cs="Arial"/>
        </w:rPr>
        <w:t>‘Q</w:t>
      </w:r>
      <w:r w:rsidRPr="003C675E">
        <w:rPr>
          <w:rFonts w:ascii="Arial" w:eastAsia="Calibri" w:hAnsi="Arial" w:cs="Arial"/>
        </w:rPr>
        <w:tab/>
        <w:t>Were you influenced or forced to plead guilty?</w:t>
      </w:r>
    </w:p>
    <w:p w:rsidR="00E55A72" w:rsidRPr="003C675E" w:rsidRDefault="00E55A72" w:rsidP="001E1D66">
      <w:pPr>
        <w:spacing w:line="360" w:lineRule="auto"/>
        <w:jc w:val="both"/>
        <w:rPr>
          <w:rFonts w:ascii="Arial" w:eastAsia="Calibri" w:hAnsi="Arial" w:cs="Arial"/>
        </w:rPr>
      </w:pPr>
      <w:r w:rsidRPr="003C675E">
        <w:rPr>
          <w:rFonts w:ascii="Arial" w:eastAsia="Calibri" w:hAnsi="Arial" w:cs="Arial"/>
        </w:rPr>
        <w:tab/>
        <w:t>A</w:t>
      </w:r>
      <w:r w:rsidRPr="003C675E">
        <w:rPr>
          <w:rFonts w:ascii="Arial" w:eastAsia="Calibri" w:hAnsi="Arial" w:cs="Arial"/>
        </w:rPr>
        <w:tab/>
        <w:t>No</w:t>
      </w:r>
    </w:p>
    <w:p w:rsidR="00E55A72" w:rsidRPr="003C675E" w:rsidRDefault="003A0B4D" w:rsidP="003A0B4D">
      <w:pPr>
        <w:spacing w:line="360" w:lineRule="auto"/>
        <w:ind w:left="1440" w:hanging="720"/>
        <w:jc w:val="both"/>
        <w:rPr>
          <w:rFonts w:ascii="Arial" w:eastAsia="Calibri" w:hAnsi="Arial" w:cs="Arial"/>
        </w:rPr>
      </w:pPr>
      <w:r w:rsidRPr="003C675E">
        <w:rPr>
          <w:rFonts w:ascii="Arial" w:eastAsia="Calibri" w:hAnsi="Arial" w:cs="Arial"/>
        </w:rPr>
        <w:t>Q</w:t>
      </w:r>
      <w:r w:rsidRPr="003C675E">
        <w:rPr>
          <w:rFonts w:ascii="Arial" w:eastAsia="Calibri" w:hAnsi="Arial" w:cs="Arial"/>
        </w:rPr>
        <w:tab/>
      </w:r>
      <w:r w:rsidR="00E55A72" w:rsidRPr="003C675E">
        <w:rPr>
          <w:rFonts w:ascii="Arial" w:eastAsia="Calibri" w:hAnsi="Arial" w:cs="Arial"/>
        </w:rPr>
        <w:t>On 13 September 2016 were you at or near Onampengu village in this district of Ondangwa?</w:t>
      </w:r>
    </w:p>
    <w:p w:rsidR="00E55A72" w:rsidRPr="003C675E" w:rsidRDefault="00E55A72" w:rsidP="001E1D66">
      <w:pPr>
        <w:spacing w:line="360" w:lineRule="auto"/>
        <w:jc w:val="both"/>
        <w:rPr>
          <w:rFonts w:ascii="Arial" w:eastAsia="Calibri" w:hAnsi="Arial" w:cs="Arial"/>
        </w:rPr>
      </w:pPr>
      <w:r w:rsidRPr="003C675E">
        <w:rPr>
          <w:rFonts w:ascii="Arial" w:eastAsia="Calibri" w:hAnsi="Arial" w:cs="Arial"/>
        </w:rPr>
        <w:tab/>
        <w:t>A</w:t>
      </w:r>
      <w:r w:rsidRPr="003C675E">
        <w:rPr>
          <w:rFonts w:ascii="Arial" w:eastAsia="Calibri" w:hAnsi="Arial" w:cs="Arial"/>
        </w:rPr>
        <w:tab/>
        <w:t>Yes</w:t>
      </w:r>
    </w:p>
    <w:p w:rsidR="00E55A72" w:rsidRPr="003C675E" w:rsidRDefault="00E55A72" w:rsidP="001E1D66">
      <w:pPr>
        <w:spacing w:line="360" w:lineRule="auto"/>
        <w:jc w:val="both"/>
        <w:rPr>
          <w:rFonts w:ascii="Arial" w:eastAsia="Calibri" w:hAnsi="Arial" w:cs="Arial"/>
        </w:rPr>
      </w:pPr>
      <w:r w:rsidRPr="003C675E">
        <w:rPr>
          <w:rFonts w:ascii="Arial" w:eastAsia="Calibri" w:hAnsi="Arial" w:cs="Arial"/>
        </w:rPr>
        <w:tab/>
        <w:t>Q</w:t>
      </w:r>
      <w:r w:rsidRPr="003C675E">
        <w:rPr>
          <w:rFonts w:ascii="Arial" w:eastAsia="Calibri" w:hAnsi="Arial" w:cs="Arial"/>
        </w:rPr>
        <w:tab/>
        <w:t xml:space="preserve">What did you do to </w:t>
      </w:r>
      <w:r w:rsidR="003A0B4D" w:rsidRPr="003C675E">
        <w:rPr>
          <w:rFonts w:ascii="Arial" w:eastAsia="Calibri" w:hAnsi="Arial" w:cs="Arial"/>
        </w:rPr>
        <w:t xml:space="preserve">plea </w:t>
      </w:r>
      <w:r w:rsidRPr="003C675E">
        <w:rPr>
          <w:rFonts w:ascii="Arial" w:eastAsia="Calibri" w:hAnsi="Arial" w:cs="Arial"/>
        </w:rPr>
        <w:t>guilty</w:t>
      </w:r>
      <w:r w:rsidR="003A0B4D" w:rsidRPr="003C675E">
        <w:rPr>
          <w:rFonts w:ascii="Arial" w:eastAsia="Calibri" w:hAnsi="Arial" w:cs="Arial"/>
        </w:rPr>
        <w:t>?</w:t>
      </w:r>
    </w:p>
    <w:p w:rsidR="00E55A72" w:rsidRPr="003C675E" w:rsidRDefault="00E55A72" w:rsidP="001E1D66">
      <w:pPr>
        <w:spacing w:line="360" w:lineRule="auto"/>
        <w:jc w:val="both"/>
        <w:rPr>
          <w:rFonts w:ascii="Arial" w:eastAsia="Calibri" w:hAnsi="Arial" w:cs="Arial"/>
        </w:rPr>
      </w:pPr>
      <w:r w:rsidRPr="003C675E">
        <w:rPr>
          <w:rFonts w:ascii="Arial" w:eastAsia="Calibri" w:hAnsi="Arial" w:cs="Arial"/>
        </w:rPr>
        <w:tab/>
        <w:t>A</w:t>
      </w:r>
      <w:r w:rsidRPr="003C675E">
        <w:rPr>
          <w:rFonts w:ascii="Arial" w:eastAsia="Calibri" w:hAnsi="Arial" w:cs="Arial"/>
        </w:rPr>
        <w:tab/>
        <w:t>I took a little wep</w:t>
      </w:r>
      <w:r w:rsidR="003555E9">
        <w:rPr>
          <w:rFonts w:ascii="Arial" w:eastAsia="Calibri" w:hAnsi="Arial" w:cs="Arial"/>
        </w:rPr>
        <w:t xml:space="preserve"> </w:t>
      </w:r>
      <w:r w:rsidRPr="003C675E">
        <w:rPr>
          <w:rFonts w:ascii="Arial" w:eastAsia="Calibri" w:hAnsi="Arial" w:cs="Arial"/>
        </w:rPr>
        <w:t>(sic) and ass</w:t>
      </w:r>
      <w:r w:rsidR="003A0B4D" w:rsidRPr="003C675E">
        <w:rPr>
          <w:rFonts w:ascii="Arial" w:eastAsia="Calibri" w:hAnsi="Arial" w:cs="Arial"/>
        </w:rPr>
        <w:t>a</w:t>
      </w:r>
      <w:r w:rsidRPr="003C675E">
        <w:rPr>
          <w:rFonts w:ascii="Arial" w:eastAsia="Calibri" w:hAnsi="Arial" w:cs="Arial"/>
        </w:rPr>
        <w:t>ult a child</w:t>
      </w:r>
    </w:p>
    <w:p w:rsidR="00E55A72" w:rsidRPr="003C675E" w:rsidRDefault="00E55A72" w:rsidP="001E1D66">
      <w:pPr>
        <w:spacing w:line="360" w:lineRule="auto"/>
        <w:jc w:val="both"/>
        <w:rPr>
          <w:rFonts w:ascii="Arial" w:eastAsia="Calibri" w:hAnsi="Arial" w:cs="Arial"/>
        </w:rPr>
      </w:pPr>
      <w:r w:rsidRPr="003C675E">
        <w:rPr>
          <w:rFonts w:ascii="Arial" w:eastAsia="Calibri" w:hAnsi="Arial" w:cs="Arial"/>
        </w:rPr>
        <w:tab/>
        <w:t>Q</w:t>
      </w:r>
      <w:r w:rsidRPr="003C675E">
        <w:rPr>
          <w:rFonts w:ascii="Arial" w:eastAsia="Calibri" w:hAnsi="Arial" w:cs="Arial"/>
        </w:rPr>
        <w:tab/>
        <w:t>What was your intention to do that</w:t>
      </w:r>
      <w:r w:rsidR="003A0B4D" w:rsidRPr="003C675E">
        <w:rPr>
          <w:rFonts w:ascii="Arial" w:eastAsia="Calibri" w:hAnsi="Arial" w:cs="Arial"/>
        </w:rPr>
        <w:t>?</w:t>
      </w:r>
    </w:p>
    <w:p w:rsidR="00E55A72" w:rsidRPr="003C675E" w:rsidRDefault="00E55A72" w:rsidP="003A0B4D">
      <w:pPr>
        <w:spacing w:line="360" w:lineRule="auto"/>
        <w:ind w:left="1440" w:hanging="720"/>
        <w:jc w:val="both"/>
        <w:rPr>
          <w:rFonts w:ascii="Arial" w:eastAsia="Calibri" w:hAnsi="Arial" w:cs="Arial"/>
        </w:rPr>
      </w:pPr>
      <w:r w:rsidRPr="003C675E">
        <w:rPr>
          <w:rFonts w:ascii="Arial" w:eastAsia="Calibri" w:hAnsi="Arial" w:cs="Arial"/>
        </w:rPr>
        <w:t>A</w:t>
      </w:r>
      <w:r w:rsidRPr="003C675E">
        <w:rPr>
          <w:rFonts w:ascii="Arial" w:eastAsia="Calibri" w:hAnsi="Arial" w:cs="Arial"/>
        </w:rPr>
        <w:tab/>
        <w:t>My intention (was) to ass</w:t>
      </w:r>
      <w:r w:rsidR="00732F09" w:rsidRPr="003C675E">
        <w:rPr>
          <w:rFonts w:ascii="Arial" w:eastAsia="Calibri" w:hAnsi="Arial" w:cs="Arial"/>
        </w:rPr>
        <w:t>a</w:t>
      </w:r>
      <w:r w:rsidRPr="003C675E">
        <w:rPr>
          <w:rFonts w:ascii="Arial" w:eastAsia="Calibri" w:hAnsi="Arial" w:cs="Arial"/>
        </w:rPr>
        <w:t>ult the child. She went out from the house and I went to look for her.</w:t>
      </w:r>
    </w:p>
    <w:p w:rsidR="00E55A72" w:rsidRPr="003C675E" w:rsidRDefault="00E55A72" w:rsidP="001E1D66">
      <w:pPr>
        <w:spacing w:line="360" w:lineRule="auto"/>
        <w:jc w:val="both"/>
        <w:rPr>
          <w:rFonts w:ascii="Arial" w:eastAsia="Calibri" w:hAnsi="Arial" w:cs="Arial"/>
        </w:rPr>
      </w:pPr>
      <w:r w:rsidRPr="003C675E">
        <w:rPr>
          <w:rFonts w:ascii="Arial" w:eastAsia="Calibri" w:hAnsi="Arial" w:cs="Arial"/>
        </w:rPr>
        <w:tab/>
        <w:t>Q</w:t>
      </w:r>
      <w:r w:rsidRPr="003C675E">
        <w:rPr>
          <w:rFonts w:ascii="Arial" w:eastAsia="Calibri" w:hAnsi="Arial" w:cs="Arial"/>
        </w:rPr>
        <w:tab/>
        <w:t>Where on her body did you beat the child?</w:t>
      </w:r>
    </w:p>
    <w:p w:rsidR="00E55A72" w:rsidRPr="003C675E" w:rsidRDefault="00E55A72" w:rsidP="001E1D66">
      <w:pPr>
        <w:spacing w:line="360" w:lineRule="auto"/>
        <w:jc w:val="both"/>
        <w:rPr>
          <w:rFonts w:ascii="Arial" w:eastAsia="Calibri" w:hAnsi="Arial" w:cs="Arial"/>
        </w:rPr>
      </w:pPr>
      <w:r w:rsidRPr="003C675E">
        <w:rPr>
          <w:rFonts w:ascii="Arial" w:eastAsia="Calibri" w:hAnsi="Arial" w:cs="Arial"/>
        </w:rPr>
        <w:tab/>
        <w:t>A</w:t>
      </w:r>
      <w:r w:rsidRPr="003C675E">
        <w:rPr>
          <w:rFonts w:ascii="Arial" w:eastAsia="Calibri" w:hAnsi="Arial" w:cs="Arial"/>
        </w:rPr>
        <w:tab/>
      </w:r>
      <w:r w:rsidR="00732F09" w:rsidRPr="003C675E">
        <w:rPr>
          <w:rFonts w:ascii="Arial" w:eastAsia="Calibri" w:hAnsi="Arial" w:cs="Arial"/>
        </w:rPr>
        <w:t>To the body, buttocks legs and at the back.</w:t>
      </w:r>
    </w:p>
    <w:p w:rsidR="00732F09" w:rsidRPr="003C675E" w:rsidRDefault="00732F09" w:rsidP="003A0B4D">
      <w:pPr>
        <w:spacing w:line="360" w:lineRule="auto"/>
        <w:ind w:left="1440" w:hanging="720"/>
        <w:jc w:val="both"/>
        <w:rPr>
          <w:rFonts w:ascii="Arial" w:eastAsia="Calibri" w:hAnsi="Arial" w:cs="Arial"/>
        </w:rPr>
      </w:pPr>
      <w:r w:rsidRPr="003C675E">
        <w:rPr>
          <w:rFonts w:ascii="Arial" w:eastAsia="Calibri" w:hAnsi="Arial" w:cs="Arial"/>
        </w:rPr>
        <w:t>Q</w:t>
      </w:r>
      <w:r w:rsidRPr="003C675E">
        <w:rPr>
          <w:rFonts w:ascii="Arial" w:eastAsia="Calibri" w:hAnsi="Arial" w:cs="Arial"/>
        </w:rPr>
        <w:tab/>
      </w:r>
      <w:r w:rsidR="00FF4FA6" w:rsidRPr="003C675E">
        <w:rPr>
          <w:rFonts w:ascii="Arial" w:eastAsia="Calibri" w:hAnsi="Arial" w:cs="Arial"/>
        </w:rPr>
        <w:t>It is alleged that you beat Albertina Iitana on her arm (right) and it fractured. Do you dispute that?</w:t>
      </w:r>
    </w:p>
    <w:p w:rsidR="00FF4FA6" w:rsidRPr="003C675E" w:rsidRDefault="00FF4FA6" w:rsidP="003A0B4D">
      <w:pPr>
        <w:spacing w:line="360" w:lineRule="auto"/>
        <w:ind w:left="1440" w:hanging="720"/>
        <w:jc w:val="both"/>
        <w:rPr>
          <w:rFonts w:ascii="Arial" w:eastAsia="Calibri" w:hAnsi="Arial" w:cs="Arial"/>
        </w:rPr>
      </w:pPr>
      <w:r w:rsidRPr="003C675E">
        <w:rPr>
          <w:rFonts w:ascii="Arial" w:eastAsia="Calibri" w:hAnsi="Arial" w:cs="Arial"/>
        </w:rPr>
        <w:t>A</w:t>
      </w:r>
      <w:r w:rsidRPr="003C675E">
        <w:rPr>
          <w:rFonts w:ascii="Arial" w:eastAsia="Calibri" w:hAnsi="Arial" w:cs="Arial"/>
        </w:rPr>
        <w:tab/>
        <w:t>No, wh</w:t>
      </w:r>
      <w:r w:rsidR="003A0B4D" w:rsidRPr="003C675E">
        <w:rPr>
          <w:rFonts w:ascii="Arial" w:eastAsia="Calibri" w:hAnsi="Arial" w:cs="Arial"/>
        </w:rPr>
        <w:t>en</w:t>
      </w:r>
      <w:r w:rsidRPr="003C675E">
        <w:rPr>
          <w:rFonts w:ascii="Arial" w:eastAsia="Calibri" w:hAnsi="Arial" w:cs="Arial"/>
        </w:rPr>
        <w:t xml:space="preserve"> I was beating her on the butt</w:t>
      </w:r>
      <w:r w:rsidR="003A0B4D" w:rsidRPr="003C675E">
        <w:rPr>
          <w:rFonts w:ascii="Arial" w:eastAsia="Calibri" w:hAnsi="Arial" w:cs="Arial"/>
        </w:rPr>
        <w:t>ock</w:t>
      </w:r>
      <w:r w:rsidRPr="003C675E">
        <w:rPr>
          <w:rFonts w:ascii="Arial" w:eastAsia="Calibri" w:hAnsi="Arial" w:cs="Arial"/>
        </w:rPr>
        <w:t>s, sh</w:t>
      </w:r>
      <w:r w:rsidR="003A0B4D" w:rsidRPr="003C675E">
        <w:rPr>
          <w:rFonts w:ascii="Arial" w:eastAsia="Calibri" w:hAnsi="Arial" w:cs="Arial"/>
        </w:rPr>
        <w:t>e</w:t>
      </w:r>
      <w:r w:rsidRPr="003C675E">
        <w:rPr>
          <w:rFonts w:ascii="Arial" w:eastAsia="Calibri" w:hAnsi="Arial" w:cs="Arial"/>
        </w:rPr>
        <w:t xml:space="preserve"> put her arm there and I beat her.</w:t>
      </w:r>
    </w:p>
    <w:p w:rsidR="00FF4FA6" w:rsidRPr="003C675E" w:rsidRDefault="00FF4FA6" w:rsidP="001E1D66">
      <w:pPr>
        <w:spacing w:line="360" w:lineRule="auto"/>
        <w:jc w:val="both"/>
        <w:rPr>
          <w:rFonts w:ascii="Arial" w:eastAsia="Calibri" w:hAnsi="Arial" w:cs="Arial"/>
        </w:rPr>
      </w:pPr>
      <w:r w:rsidRPr="003C675E">
        <w:rPr>
          <w:rFonts w:ascii="Arial" w:eastAsia="Calibri" w:hAnsi="Arial" w:cs="Arial"/>
        </w:rPr>
        <w:tab/>
        <w:t>Q</w:t>
      </w:r>
      <w:r w:rsidRPr="003C675E">
        <w:rPr>
          <w:rFonts w:ascii="Arial" w:eastAsia="Calibri" w:hAnsi="Arial" w:cs="Arial"/>
        </w:rPr>
        <w:tab/>
        <w:t>Do you know that your a</w:t>
      </w:r>
      <w:r w:rsidR="003A0B4D" w:rsidRPr="003C675E">
        <w:rPr>
          <w:rFonts w:ascii="Arial" w:eastAsia="Calibri" w:hAnsi="Arial" w:cs="Arial"/>
        </w:rPr>
        <w:t>ct was wrong u</w:t>
      </w:r>
      <w:r w:rsidR="00284F0D">
        <w:rPr>
          <w:rFonts w:ascii="Arial" w:eastAsia="Calibri" w:hAnsi="Arial" w:cs="Arial"/>
        </w:rPr>
        <w:t>nlawful and you can be punished</w:t>
      </w:r>
      <w:r w:rsidR="003A0B4D" w:rsidRPr="003C675E">
        <w:rPr>
          <w:rFonts w:ascii="Arial" w:eastAsia="Calibri" w:hAnsi="Arial" w:cs="Arial"/>
        </w:rPr>
        <w:t>?</w:t>
      </w:r>
    </w:p>
    <w:p w:rsidR="003A0B4D" w:rsidRPr="003C675E" w:rsidRDefault="003A0B4D" w:rsidP="001E1D66">
      <w:pPr>
        <w:spacing w:line="360" w:lineRule="auto"/>
        <w:jc w:val="both"/>
        <w:rPr>
          <w:rFonts w:ascii="Arial" w:eastAsia="Calibri" w:hAnsi="Arial" w:cs="Arial"/>
        </w:rPr>
      </w:pPr>
      <w:r w:rsidRPr="003C675E">
        <w:rPr>
          <w:rFonts w:ascii="Arial" w:eastAsia="Calibri" w:hAnsi="Arial" w:cs="Arial"/>
        </w:rPr>
        <w:tab/>
        <w:t>A</w:t>
      </w:r>
      <w:r w:rsidRPr="003C675E">
        <w:rPr>
          <w:rFonts w:ascii="Arial" w:eastAsia="Calibri" w:hAnsi="Arial" w:cs="Arial"/>
        </w:rPr>
        <w:tab/>
        <w:t>Yes</w:t>
      </w:r>
      <w:r w:rsidR="003C675E">
        <w:rPr>
          <w:rFonts w:ascii="Arial" w:eastAsia="Calibri" w:hAnsi="Arial" w:cs="Arial"/>
        </w:rPr>
        <w:t>’</w:t>
      </w:r>
    </w:p>
    <w:p w:rsidR="0083281A" w:rsidRDefault="003A0B4D" w:rsidP="0083281A">
      <w:pPr>
        <w:spacing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740210">
        <w:rPr>
          <w:rFonts w:ascii="Arial" w:eastAsia="Calibri" w:hAnsi="Arial" w:cs="Arial"/>
          <w:sz w:val="24"/>
          <w:szCs w:val="24"/>
        </w:rPr>
        <w:t xml:space="preserve">No medical report was handed into evidence. The magistrate in his statement in terms of Rule 67 of the Magistrate’s Court Rules, </w:t>
      </w:r>
      <w:r w:rsidR="0083281A">
        <w:rPr>
          <w:rFonts w:ascii="Arial" w:eastAsia="Calibri" w:hAnsi="Arial" w:cs="Arial"/>
          <w:sz w:val="24"/>
          <w:szCs w:val="24"/>
        </w:rPr>
        <w:t>maintained that no error was made and he was satisfied that there was an assault on the victim in a ‘</w:t>
      </w:r>
      <w:r w:rsidR="0083281A" w:rsidRPr="0083281A">
        <w:rPr>
          <w:rFonts w:ascii="Arial" w:eastAsia="Calibri" w:hAnsi="Arial" w:cs="Arial"/>
        </w:rPr>
        <w:t>barbaric manner as it can clea</w:t>
      </w:r>
      <w:r w:rsidR="0083281A">
        <w:rPr>
          <w:rFonts w:ascii="Arial" w:eastAsia="Calibri" w:hAnsi="Arial" w:cs="Arial"/>
        </w:rPr>
        <w:t xml:space="preserve">rly be seen in the photos </w:t>
      </w:r>
      <w:r w:rsidR="00284F0D">
        <w:rPr>
          <w:rFonts w:ascii="Arial" w:eastAsia="Calibri" w:hAnsi="Arial" w:cs="Arial"/>
        </w:rPr>
        <w:t>attached</w:t>
      </w:r>
      <w:r w:rsidR="0083281A" w:rsidRPr="0083281A">
        <w:rPr>
          <w:rFonts w:ascii="Arial" w:eastAsia="Calibri" w:hAnsi="Arial" w:cs="Arial"/>
        </w:rPr>
        <w:t xml:space="preserve"> to the record as exhibits</w:t>
      </w:r>
      <w:r w:rsidR="0083281A">
        <w:rPr>
          <w:rFonts w:ascii="Arial" w:eastAsia="Calibri" w:hAnsi="Arial" w:cs="Arial"/>
          <w:sz w:val="24"/>
          <w:szCs w:val="24"/>
        </w:rPr>
        <w:t xml:space="preserve">’. </w:t>
      </w:r>
    </w:p>
    <w:p w:rsidR="00EA4352" w:rsidRDefault="0083281A" w:rsidP="00EA4352">
      <w:pPr>
        <w:spacing w:line="360" w:lineRule="auto"/>
        <w:jc w:val="both"/>
        <w:rPr>
          <w:rFonts w:ascii="Arial" w:hAnsi="Arial" w:cs="Arial"/>
          <w:sz w:val="24"/>
          <w:szCs w:val="24"/>
        </w:rPr>
      </w:pPr>
      <w:r>
        <w:rPr>
          <w:rFonts w:ascii="Arial" w:eastAsia="Calibri" w:hAnsi="Arial" w:cs="Arial"/>
          <w:sz w:val="24"/>
          <w:szCs w:val="24"/>
        </w:rPr>
        <w:t>[8]</w:t>
      </w:r>
      <w:r>
        <w:rPr>
          <w:rFonts w:ascii="Arial" w:eastAsia="Calibri" w:hAnsi="Arial" w:cs="Arial"/>
          <w:sz w:val="24"/>
          <w:szCs w:val="24"/>
        </w:rPr>
        <w:tab/>
      </w:r>
      <w:r w:rsidR="00EA4352">
        <w:rPr>
          <w:rFonts w:ascii="Arial" w:eastAsia="Calibri" w:hAnsi="Arial" w:cs="Arial"/>
          <w:sz w:val="24"/>
          <w:szCs w:val="24"/>
        </w:rPr>
        <w:t xml:space="preserve">Section </w:t>
      </w:r>
      <w:r w:rsidR="00491BFA">
        <w:rPr>
          <w:rFonts w:ascii="Arial" w:eastAsia="Calibri" w:hAnsi="Arial" w:cs="Arial"/>
          <w:sz w:val="24"/>
          <w:szCs w:val="24"/>
        </w:rPr>
        <w:t>112(1)(</w:t>
      </w:r>
      <w:r w:rsidR="00491BFA" w:rsidRPr="008E7897">
        <w:rPr>
          <w:rFonts w:ascii="Arial" w:eastAsia="Calibri" w:hAnsi="Arial" w:cs="Arial"/>
          <w:i/>
          <w:sz w:val="24"/>
          <w:szCs w:val="24"/>
        </w:rPr>
        <w:t>b</w:t>
      </w:r>
      <w:r w:rsidR="00491BFA">
        <w:rPr>
          <w:rFonts w:ascii="Arial" w:eastAsia="Calibri" w:hAnsi="Arial" w:cs="Arial"/>
          <w:sz w:val="24"/>
          <w:szCs w:val="24"/>
        </w:rPr>
        <w:t xml:space="preserve">) provides </w:t>
      </w:r>
      <w:r w:rsidR="00E17DFF">
        <w:rPr>
          <w:rFonts w:ascii="Arial" w:eastAsia="Calibri" w:hAnsi="Arial" w:cs="Arial"/>
          <w:sz w:val="24"/>
          <w:szCs w:val="24"/>
        </w:rPr>
        <w:t xml:space="preserve">for the questioning of an accused </w:t>
      </w:r>
      <w:r w:rsidR="00491BFA" w:rsidRPr="00491BFA">
        <w:rPr>
          <w:rFonts w:ascii="Arial" w:eastAsia="Calibri" w:hAnsi="Arial" w:cs="Arial"/>
          <w:sz w:val="24"/>
          <w:szCs w:val="24"/>
        </w:rPr>
        <w:t xml:space="preserve">with reference to the alleged facts of the case in order to ascertain whether the accused admits the allegations </w:t>
      </w:r>
      <w:r w:rsidR="00491BFA" w:rsidRPr="00491BFA">
        <w:rPr>
          <w:rFonts w:ascii="Arial" w:eastAsia="Calibri" w:hAnsi="Arial" w:cs="Arial"/>
          <w:sz w:val="24"/>
          <w:szCs w:val="24"/>
        </w:rPr>
        <w:lastRenderedPageBreak/>
        <w:t>in the charge to which he or she has pleaded guilty</w:t>
      </w:r>
      <w:r w:rsidR="00E17DFF">
        <w:rPr>
          <w:rFonts w:ascii="Arial" w:eastAsia="Calibri" w:hAnsi="Arial" w:cs="Arial"/>
          <w:sz w:val="24"/>
          <w:szCs w:val="24"/>
        </w:rPr>
        <w:t xml:space="preserve">. </w:t>
      </w:r>
      <w:r w:rsidR="00EA4352">
        <w:rPr>
          <w:rFonts w:ascii="Arial" w:eastAsia="Calibri" w:hAnsi="Arial" w:cs="Arial"/>
          <w:sz w:val="24"/>
          <w:szCs w:val="24"/>
        </w:rPr>
        <w:t xml:space="preserve">In </w:t>
      </w:r>
      <w:r w:rsidR="00EA4352" w:rsidRPr="00A23E9D">
        <w:rPr>
          <w:rFonts w:ascii="Arial" w:hAnsi="Arial" w:cs="Arial"/>
          <w:i/>
          <w:sz w:val="24"/>
          <w:szCs w:val="24"/>
        </w:rPr>
        <w:t xml:space="preserve">S v </w:t>
      </w:r>
      <w:r w:rsidR="00740210" w:rsidRPr="00A23E9D">
        <w:rPr>
          <w:rFonts w:ascii="Arial" w:hAnsi="Arial" w:cs="Arial"/>
          <w:i/>
          <w:sz w:val="24"/>
          <w:szCs w:val="24"/>
        </w:rPr>
        <w:t>Thomas</w:t>
      </w:r>
      <w:r w:rsidR="00EA4352" w:rsidRPr="00A23E9D">
        <w:rPr>
          <w:rFonts w:ascii="Arial" w:hAnsi="Arial" w:cs="Arial"/>
          <w:i/>
          <w:sz w:val="24"/>
          <w:szCs w:val="24"/>
        </w:rPr>
        <w:t xml:space="preserve"> </w:t>
      </w:r>
      <w:r w:rsidR="00EA4352" w:rsidRPr="003555E9">
        <w:rPr>
          <w:rFonts w:ascii="Arial" w:hAnsi="Arial" w:cs="Arial"/>
          <w:sz w:val="24"/>
          <w:szCs w:val="24"/>
        </w:rPr>
        <w:t>2006 (1) NR 83 (HC)</w:t>
      </w:r>
      <w:r w:rsidR="00EA4352" w:rsidRPr="00AF36DC">
        <w:rPr>
          <w:rFonts w:ascii="Arial" w:hAnsi="Arial" w:cs="Arial"/>
          <w:sz w:val="24"/>
          <w:szCs w:val="24"/>
        </w:rPr>
        <w:t xml:space="preserve"> </w:t>
      </w:r>
      <w:r w:rsidR="00EA4352">
        <w:rPr>
          <w:rFonts w:ascii="Arial" w:hAnsi="Arial" w:cs="Arial"/>
          <w:sz w:val="24"/>
          <w:szCs w:val="24"/>
        </w:rPr>
        <w:t>the headnote reads as follow:</w:t>
      </w:r>
    </w:p>
    <w:p w:rsidR="00EA4352" w:rsidRDefault="00EA4352" w:rsidP="008E7897">
      <w:pPr>
        <w:spacing w:line="360" w:lineRule="auto"/>
        <w:ind w:firstLine="720"/>
        <w:jc w:val="both"/>
        <w:rPr>
          <w:rFonts w:ascii="Arial" w:hAnsi="Arial" w:cs="Arial"/>
        </w:rPr>
      </w:pPr>
      <w:r>
        <w:rPr>
          <w:rFonts w:ascii="Arial" w:hAnsi="Arial" w:cs="Arial"/>
          <w:sz w:val="24"/>
          <w:szCs w:val="24"/>
        </w:rPr>
        <w:t>‘</w:t>
      </w:r>
      <w:r w:rsidRPr="003C675E">
        <w:rPr>
          <w:rFonts w:ascii="Arial" w:hAnsi="Arial" w:cs="Arial"/>
        </w:rPr>
        <w:t xml:space="preserve">The answers given in an enquiry in terms of s 112(1)(b) of the Criminal Procedure Act 51 of 1977 do not constitute 'evidence' under oath from which the court can draw inferences regarding the guilt of the accused. Section 112(1)(b) requires of a court in peremptory language to question the accused with reference to the alleged facts of  the crime in order to ascertain whether he or she admits the allegations in the charge to which he or she has pleaded guilty. It may only convict the accused on account of such a plea if it is satisfied on the basis of such answers that the accused is indeed guilty. </w:t>
      </w:r>
      <w:r w:rsidRPr="00E041CF">
        <w:rPr>
          <w:rFonts w:ascii="Arial" w:hAnsi="Arial" w:cs="Arial"/>
          <w:u w:val="single"/>
        </w:rPr>
        <w:t xml:space="preserve">Unless the accused has admitted to all the elements of the offence, he or she may not be convicted merely on account of his or her plea </w:t>
      </w:r>
      <w:r w:rsidRPr="003C675E">
        <w:rPr>
          <w:rFonts w:ascii="Arial" w:hAnsi="Arial" w:cs="Arial"/>
        </w:rPr>
        <w:t>-  except, of course, in the case where s 112(1)(a) applies</w:t>
      </w:r>
      <w:r>
        <w:rPr>
          <w:rFonts w:ascii="Arial" w:hAnsi="Arial" w:cs="Arial"/>
          <w:sz w:val="24"/>
          <w:szCs w:val="24"/>
        </w:rPr>
        <w:t>.’</w:t>
      </w:r>
      <w:r w:rsidR="00E041CF">
        <w:rPr>
          <w:rFonts w:ascii="Arial" w:hAnsi="Arial" w:cs="Arial"/>
          <w:sz w:val="24"/>
          <w:szCs w:val="24"/>
        </w:rPr>
        <w:t xml:space="preserve"> </w:t>
      </w:r>
      <w:r w:rsidR="00E041CF" w:rsidRPr="00E041CF">
        <w:rPr>
          <w:rFonts w:ascii="Arial" w:hAnsi="Arial" w:cs="Arial"/>
        </w:rPr>
        <w:t>[my emphasis]</w:t>
      </w:r>
    </w:p>
    <w:p w:rsidR="00E041CF" w:rsidRDefault="00E041CF" w:rsidP="006921AF">
      <w:pPr>
        <w:spacing w:line="360" w:lineRule="auto"/>
        <w:jc w:val="both"/>
        <w:rPr>
          <w:rFonts w:ascii="Arial" w:hAnsi="Arial" w:cs="Arial"/>
          <w:sz w:val="24"/>
          <w:szCs w:val="24"/>
        </w:rPr>
      </w:pPr>
      <w:r>
        <w:rPr>
          <w:rFonts w:ascii="Arial" w:hAnsi="Arial" w:cs="Arial"/>
          <w:sz w:val="24"/>
          <w:szCs w:val="24"/>
        </w:rPr>
        <w:t xml:space="preserve">I respectfully agree with </w:t>
      </w:r>
      <w:r w:rsidRPr="00E041CF">
        <w:rPr>
          <w:rFonts w:ascii="Arial" w:hAnsi="Arial" w:cs="Arial"/>
          <w:sz w:val="24"/>
          <w:szCs w:val="24"/>
        </w:rPr>
        <w:t>the approach followed and conclusion reached in th</w:t>
      </w:r>
      <w:r>
        <w:rPr>
          <w:rFonts w:ascii="Arial" w:hAnsi="Arial" w:cs="Arial"/>
          <w:sz w:val="24"/>
          <w:szCs w:val="24"/>
        </w:rPr>
        <w:t xml:space="preserve">is </w:t>
      </w:r>
      <w:r w:rsidRPr="00E041CF">
        <w:rPr>
          <w:rFonts w:ascii="Arial" w:hAnsi="Arial" w:cs="Arial"/>
          <w:sz w:val="24"/>
          <w:szCs w:val="24"/>
        </w:rPr>
        <w:t xml:space="preserve">matter. </w:t>
      </w:r>
    </w:p>
    <w:p w:rsidR="00EA4352" w:rsidRDefault="00E041CF" w:rsidP="006921AF">
      <w:pPr>
        <w:spacing w:line="360" w:lineRule="auto"/>
        <w:jc w:val="both"/>
        <w:rPr>
          <w:rFonts w:ascii="Arial" w:eastAsia="Calibri" w:hAnsi="Arial" w:cs="Arial"/>
          <w:sz w:val="24"/>
          <w:szCs w:val="24"/>
        </w:rPr>
      </w:pPr>
      <w:r>
        <w:rPr>
          <w:rFonts w:ascii="Arial" w:eastAsia="Calibri" w:hAnsi="Arial" w:cs="Arial"/>
          <w:sz w:val="24"/>
          <w:szCs w:val="24"/>
        </w:rPr>
        <w:t>[</w:t>
      </w:r>
      <w:r w:rsidR="00463AFC">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It is evident from the questions and answers given above that the learned magistrate could not have been satisfied that the appellant admitted that she had the intent to do grievous bodily harm and moreover the magistrate could not infer from the appellant’s answers that she had the requisite intent. The learned magistrate ought to have recorded a plea</w:t>
      </w:r>
      <w:r w:rsidR="001E77D8">
        <w:rPr>
          <w:rFonts w:ascii="Arial" w:eastAsia="Calibri" w:hAnsi="Arial" w:cs="Arial"/>
          <w:sz w:val="24"/>
          <w:szCs w:val="24"/>
        </w:rPr>
        <w:t xml:space="preserve"> of not guilty</w:t>
      </w:r>
      <w:r>
        <w:rPr>
          <w:rFonts w:ascii="Arial" w:eastAsia="Calibri" w:hAnsi="Arial" w:cs="Arial"/>
          <w:sz w:val="24"/>
          <w:szCs w:val="24"/>
        </w:rPr>
        <w:t xml:space="preserve"> in terms of section 113 in view of the answer given</w:t>
      </w:r>
      <w:r w:rsidR="00A57511">
        <w:rPr>
          <w:rFonts w:ascii="Arial" w:eastAsia="Calibri" w:hAnsi="Arial" w:cs="Arial"/>
          <w:sz w:val="24"/>
          <w:szCs w:val="24"/>
        </w:rPr>
        <w:t xml:space="preserve"> by the appellant </w:t>
      </w:r>
      <w:r w:rsidR="00740210">
        <w:rPr>
          <w:rFonts w:ascii="Arial" w:eastAsia="Calibri" w:hAnsi="Arial" w:cs="Arial"/>
          <w:sz w:val="24"/>
          <w:szCs w:val="24"/>
        </w:rPr>
        <w:t xml:space="preserve">in response to the question </w:t>
      </w:r>
      <w:r>
        <w:rPr>
          <w:rFonts w:ascii="Arial" w:eastAsia="Calibri" w:hAnsi="Arial" w:cs="Arial"/>
          <w:sz w:val="24"/>
          <w:szCs w:val="24"/>
        </w:rPr>
        <w:t xml:space="preserve">what her intention was. </w:t>
      </w:r>
    </w:p>
    <w:p w:rsidR="00E041CF" w:rsidRDefault="00E041CF" w:rsidP="006921AF">
      <w:pPr>
        <w:spacing w:line="360" w:lineRule="auto"/>
        <w:jc w:val="both"/>
        <w:rPr>
          <w:rFonts w:ascii="Arial" w:eastAsia="Calibri" w:hAnsi="Arial" w:cs="Arial"/>
          <w:sz w:val="24"/>
          <w:szCs w:val="24"/>
        </w:rPr>
      </w:pPr>
      <w:r>
        <w:rPr>
          <w:rFonts w:ascii="Arial" w:eastAsia="Calibri" w:hAnsi="Arial" w:cs="Arial"/>
          <w:sz w:val="24"/>
          <w:szCs w:val="24"/>
        </w:rPr>
        <w:t>[</w:t>
      </w:r>
      <w:r w:rsidR="00463AFC">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 xml:space="preserve">The </w:t>
      </w:r>
      <w:r w:rsidR="00A57511">
        <w:rPr>
          <w:rFonts w:ascii="Arial" w:eastAsia="Calibri" w:hAnsi="Arial" w:cs="Arial"/>
          <w:sz w:val="24"/>
          <w:szCs w:val="24"/>
        </w:rPr>
        <w:t xml:space="preserve">appellant raised two grounds of appeal </w:t>
      </w:r>
      <w:r w:rsidR="001E77D8">
        <w:rPr>
          <w:rFonts w:ascii="Arial" w:eastAsia="Calibri" w:hAnsi="Arial" w:cs="Arial"/>
          <w:sz w:val="24"/>
          <w:szCs w:val="24"/>
        </w:rPr>
        <w:t xml:space="preserve">in respect of the sentence </w:t>
      </w:r>
      <w:r w:rsidR="00284F0D">
        <w:rPr>
          <w:rFonts w:ascii="Arial" w:eastAsia="Calibri" w:hAnsi="Arial" w:cs="Arial"/>
          <w:sz w:val="24"/>
          <w:szCs w:val="24"/>
        </w:rPr>
        <w:t>i.e.</w:t>
      </w:r>
      <w:r w:rsidR="00A57511">
        <w:rPr>
          <w:rFonts w:ascii="Arial" w:eastAsia="Calibri" w:hAnsi="Arial" w:cs="Arial"/>
          <w:sz w:val="24"/>
          <w:szCs w:val="24"/>
        </w:rPr>
        <w:t xml:space="preserve"> that</w:t>
      </w:r>
      <w:r w:rsidR="00740210">
        <w:rPr>
          <w:rFonts w:ascii="Arial" w:eastAsia="Calibri" w:hAnsi="Arial" w:cs="Arial"/>
          <w:sz w:val="24"/>
          <w:szCs w:val="24"/>
        </w:rPr>
        <w:t>: (a)</w:t>
      </w:r>
      <w:r w:rsidR="00A57511">
        <w:rPr>
          <w:rFonts w:ascii="Arial" w:eastAsia="Calibri" w:hAnsi="Arial" w:cs="Arial"/>
          <w:sz w:val="24"/>
          <w:szCs w:val="24"/>
        </w:rPr>
        <w:t xml:space="preserve"> the sentence was too severe and inappropriate in view of the appellant’s </w:t>
      </w:r>
      <w:r w:rsidR="00740210">
        <w:rPr>
          <w:rFonts w:ascii="Arial" w:eastAsia="Calibri" w:hAnsi="Arial" w:cs="Arial"/>
          <w:sz w:val="24"/>
          <w:szCs w:val="24"/>
        </w:rPr>
        <w:t xml:space="preserve">personal </w:t>
      </w:r>
      <w:r w:rsidR="00A57511">
        <w:rPr>
          <w:rFonts w:ascii="Arial" w:eastAsia="Calibri" w:hAnsi="Arial" w:cs="Arial"/>
          <w:sz w:val="24"/>
          <w:szCs w:val="24"/>
        </w:rPr>
        <w:t xml:space="preserve">circumstances; and </w:t>
      </w:r>
      <w:r w:rsidR="00740210">
        <w:rPr>
          <w:rFonts w:ascii="Arial" w:eastAsia="Calibri" w:hAnsi="Arial" w:cs="Arial"/>
          <w:sz w:val="24"/>
          <w:szCs w:val="24"/>
        </w:rPr>
        <w:t xml:space="preserve">(b) </w:t>
      </w:r>
      <w:r w:rsidR="00A57511">
        <w:rPr>
          <w:rFonts w:ascii="Arial" w:eastAsia="Calibri" w:hAnsi="Arial" w:cs="Arial"/>
          <w:sz w:val="24"/>
          <w:szCs w:val="24"/>
        </w:rPr>
        <w:t>the learned magistrate failed to consider other appropriate forms of punishment.</w:t>
      </w:r>
      <w:r w:rsidR="001E77D8">
        <w:rPr>
          <w:rFonts w:ascii="Arial" w:eastAsia="Calibri" w:hAnsi="Arial" w:cs="Arial"/>
          <w:sz w:val="24"/>
          <w:szCs w:val="24"/>
        </w:rPr>
        <w:t xml:space="preserve"> In view of the issue raised next the court deemed it not necessary to deal with these grounds. </w:t>
      </w:r>
    </w:p>
    <w:p w:rsidR="009D28B3" w:rsidRDefault="00A57511" w:rsidP="00FA3C0E">
      <w:pPr>
        <w:spacing w:line="360" w:lineRule="auto"/>
        <w:jc w:val="both"/>
        <w:rPr>
          <w:rFonts w:ascii="Arial" w:eastAsia="Calibri" w:hAnsi="Arial" w:cs="Arial"/>
          <w:sz w:val="24"/>
          <w:szCs w:val="24"/>
        </w:rPr>
      </w:pPr>
      <w:r>
        <w:rPr>
          <w:rFonts w:ascii="Arial" w:eastAsia="Calibri" w:hAnsi="Arial" w:cs="Arial"/>
          <w:sz w:val="24"/>
          <w:szCs w:val="24"/>
        </w:rPr>
        <w:t>[1</w:t>
      </w:r>
      <w:r w:rsidR="00463AFC">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 xml:space="preserve">Mr Nyambe, in his heads of argument raised the point that the magistrate committed an irregularity </w:t>
      </w:r>
      <w:r w:rsidR="00740210">
        <w:rPr>
          <w:rFonts w:ascii="Arial" w:eastAsia="Calibri" w:hAnsi="Arial" w:cs="Arial"/>
          <w:sz w:val="24"/>
          <w:szCs w:val="24"/>
        </w:rPr>
        <w:t>by introducing the photographs into evidence in an un</w:t>
      </w:r>
      <w:r w:rsidR="009D28B3">
        <w:rPr>
          <w:rFonts w:ascii="Arial" w:eastAsia="Calibri" w:hAnsi="Arial" w:cs="Arial"/>
          <w:sz w:val="24"/>
          <w:szCs w:val="24"/>
        </w:rPr>
        <w:t>-</w:t>
      </w:r>
      <w:r w:rsidR="00740210">
        <w:rPr>
          <w:rFonts w:ascii="Arial" w:eastAsia="Calibri" w:hAnsi="Arial" w:cs="Arial"/>
          <w:sz w:val="24"/>
          <w:szCs w:val="24"/>
        </w:rPr>
        <w:t>procedural and prejudicial manner. Ms Ng</w:t>
      </w:r>
      <w:r w:rsidR="00284F0D">
        <w:rPr>
          <w:rFonts w:ascii="Arial" w:eastAsia="Calibri" w:hAnsi="Arial" w:cs="Arial"/>
          <w:sz w:val="24"/>
          <w:szCs w:val="24"/>
        </w:rPr>
        <w:t>hiyoona</w:t>
      </w:r>
      <w:r w:rsidR="00740210">
        <w:rPr>
          <w:rFonts w:ascii="Arial" w:eastAsia="Calibri" w:hAnsi="Arial" w:cs="Arial"/>
          <w:sz w:val="24"/>
          <w:szCs w:val="24"/>
        </w:rPr>
        <w:t>n</w:t>
      </w:r>
      <w:r w:rsidR="00284F0D">
        <w:rPr>
          <w:rFonts w:ascii="Arial" w:eastAsia="Calibri" w:hAnsi="Arial" w:cs="Arial"/>
          <w:sz w:val="24"/>
          <w:szCs w:val="24"/>
        </w:rPr>
        <w:t>y</w:t>
      </w:r>
      <w:r w:rsidR="00740210">
        <w:rPr>
          <w:rFonts w:ascii="Arial" w:eastAsia="Calibri" w:hAnsi="Arial" w:cs="Arial"/>
          <w:sz w:val="24"/>
          <w:szCs w:val="24"/>
        </w:rPr>
        <w:t>e submitted that it was not raised as a ground of appeal; that the magistrate was e</w:t>
      </w:r>
      <w:r w:rsidR="000B6BBB">
        <w:rPr>
          <w:rFonts w:ascii="Arial" w:eastAsia="Calibri" w:hAnsi="Arial" w:cs="Arial"/>
          <w:sz w:val="24"/>
          <w:szCs w:val="24"/>
        </w:rPr>
        <w:t>ntitled in terms of section 112</w:t>
      </w:r>
      <w:r w:rsidR="00740210">
        <w:rPr>
          <w:rFonts w:ascii="Arial" w:eastAsia="Calibri" w:hAnsi="Arial" w:cs="Arial"/>
          <w:sz w:val="24"/>
          <w:szCs w:val="24"/>
        </w:rPr>
        <w:t xml:space="preserve">(3) to accept the photographs into evidence </w:t>
      </w:r>
      <w:r w:rsidR="009D28B3">
        <w:rPr>
          <w:rFonts w:ascii="Arial" w:eastAsia="Calibri" w:hAnsi="Arial" w:cs="Arial"/>
          <w:sz w:val="24"/>
          <w:szCs w:val="24"/>
        </w:rPr>
        <w:t>for purposes of determining an appropriate sentence; and that it was in any event not a vitiating irregularity.</w:t>
      </w:r>
    </w:p>
    <w:p w:rsidR="006921AF" w:rsidRDefault="009D28B3" w:rsidP="006921AF">
      <w:pPr>
        <w:spacing w:line="360" w:lineRule="auto"/>
        <w:jc w:val="both"/>
        <w:rPr>
          <w:rFonts w:ascii="Arial" w:hAnsi="Arial" w:cs="Arial"/>
          <w:sz w:val="24"/>
          <w:szCs w:val="24"/>
        </w:rPr>
      </w:pPr>
      <w:r>
        <w:rPr>
          <w:rFonts w:ascii="Arial" w:hAnsi="Arial" w:cs="Arial"/>
          <w:sz w:val="24"/>
          <w:szCs w:val="24"/>
        </w:rPr>
        <w:lastRenderedPageBreak/>
        <w:t>[1</w:t>
      </w:r>
      <w:r w:rsidR="00463AFC">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appellant was convicted on 23 September </w:t>
      </w:r>
      <w:r w:rsidR="003555E9">
        <w:rPr>
          <w:rFonts w:ascii="Arial" w:hAnsi="Arial" w:cs="Arial"/>
          <w:sz w:val="24"/>
          <w:szCs w:val="24"/>
        </w:rPr>
        <w:t>i.e.</w:t>
      </w:r>
      <w:r>
        <w:rPr>
          <w:rFonts w:ascii="Arial" w:hAnsi="Arial" w:cs="Arial"/>
          <w:sz w:val="24"/>
          <w:szCs w:val="24"/>
        </w:rPr>
        <w:t xml:space="preserve"> 10 days after the incident and pleaded guilty shortly after the incident</w:t>
      </w:r>
      <w:r w:rsidR="0050645D">
        <w:rPr>
          <w:rFonts w:ascii="Arial" w:hAnsi="Arial" w:cs="Arial"/>
          <w:sz w:val="24"/>
          <w:szCs w:val="24"/>
        </w:rPr>
        <w:t xml:space="preserve"> occurred. </w:t>
      </w:r>
      <w:r w:rsidR="00D2634B">
        <w:rPr>
          <w:rFonts w:ascii="Arial" w:hAnsi="Arial" w:cs="Arial"/>
          <w:sz w:val="24"/>
          <w:szCs w:val="24"/>
        </w:rPr>
        <w:t xml:space="preserve">No previous convictions were proven. </w:t>
      </w:r>
      <w:r w:rsidR="0050645D">
        <w:rPr>
          <w:rFonts w:ascii="Arial" w:hAnsi="Arial" w:cs="Arial"/>
          <w:sz w:val="24"/>
          <w:szCs w:val="24"/>
        </w:rPr>
        <w:t xml:space="preserve">During mitigation the appellant informed the court that she has two minor children aged 8 years and one month old respectively. She testified that there is no one at home to take care of her children. The State called the mother of the victim who informed </w:t>
      </w:r>
      <w:r w:rsidR="000B6BBB">
        <w:rPr>
          <w:rFonts w:ascii="Arial" w:hAnsi="Arial" w:cs="Arial"/>
          <w:sz w:val="24"/>
          <w:szCs w:val="24"/>
        </w:rPr>
        <w:t>t</w:t>
      </w:r>
      <w:r w:rsidR="0050645D">
        <w:rPr>
          <w:rFonts w:ascii="Arial" w:hAnsi="Arial" w:cs="Arial"/>
          <w:sz w:val="24"/>
          <w:szCs w:val="24"/>
        </w:rPr>
        <w:t>he court that she was informed th</w:t>
      </w:r>
      <w:r w:rsidR="00D2634B">
        <w:rPr>
          <w:rFonts w:ascii="Arial" w:hAnsi="Arial" w:cs="Arial"/>
          <w:sz w:val="24"/>
          <w:szCs w:val="24"/>
        </w:rPr>
        <w:t>a</w:t>
      </w:r>
      <w:r w:rsidR="0050645D">
        <w:rPr>
          <w:rFonts w:ascii="Arial" w:hAnsi="Arial" w:cs="Arial"/>
          <w:sz w:val="24"/>
          <w:szCs w:val="24"/>
        </w:rPr>
        <w:t xml:space="preserve">t the child fell from a tree. The appellant, according to this witness was the paternal aunt of the victim. She testified that the victim needed a further assessment of the fractured arm and that she still has scars on her cheeks, arms and buttocks. </w:t>
      </w:r>
      <w:r w:rsidR="00D2634B">
        <w:rPr>
          <w:rFonts w:ascii="Arial" w:hAnsi="Arial" w:cs="Arial"/>
          <w:sz w:val="24"/>
          <w:szCs w:val="24"/>
        </w:rPr>
        <w:t>After the State addressed the court, the following is recorded:</w:t>
      </w:r>
    </w:p>
    <w:p w:rsidR="00D2634B" w:rsidRPr="00463AFC" w:rsidRDefault="00D2634B" w:rsidP="008E7897">
      <w:pPr>
        <w:spacing w:line="360" w:lineRule="auto"/>
        <w:ind w:firstLine="720"/>
        <w:jc w:val="both"/>
        <w:rPr>
          <w:rFonts w:ascii="Arial" w:hAnsi="Arial" w:cs="Arial"/>
        </w:rPr>
      </w:pPr>
      <w:r w:rsidRPr="00463AFC">
        <w:rPr>
          <w:rFonts w:ascii="Arial" w:hAnsi="Arial" w:cs="Arial"/>
        </w:rPr>
        <w:t xml:space="preserve">‘Court to adjourned for a while the court wanted the victim to be taken pictures on the marks of the assault to consider an appropriate sentence </w:t>
      </w:r>
      <w:r w:rsidR="00D6274B" w:rsidRPr="00463AFC">
        <w:rPr>
          <w:rFonts w:ascii="Arial" w:hAnsi="Arial" w:cs="Arial"/>
        </w:rPr>
        <w:t>und</w:t>
      </w:r>
      <w:r w:rsidR="00D6274B">
        <w:rPr>
          <w:rFonts w:ascii="Arial" w:hAnsi="Arial" w:cs="Arial"/>
        </w:rPr>
        <w:t xml:space="preserve">er </w:t>
      </w:r>
      <w:r w:rsidR="00D6274B" w:rsidRPr="00463AFC">
        <w:rPr>
          <w:rFonts w:ascii="Arial" w:hAnsi="Arial" w:cs="Arial"/>
        </w:rPr>
        <w:t>the</w:t>
      </w:r>
      <w:r w:rsidRPr="00463AFC">
        <w:rPr>
          <w:rFonts w:ascii="Arial" w:hAnsi="Arial" w:cs="Arial"/>
        </w:rPr>
        <w:t xml:space="preserve"> circumstances, accused in custody.’ (sic) </w:t>
      </w:r>
    </w:p>
    <w:p w:rsidR="00D2634B" w:rsidRDefault="00D2634B" w:rsidP="00D2634B">
      <w:pPr>
        <w:spacing w:line="360" w:lineRule="auto"/>
        <w:jc w:val="both"/>
        <w:rPr>
          <w:rFonts w:ascii="Arial" w:hAnsi="Arial" w:cs="Arial"/>
          <w:sz w:val="24"/>
          <w:szCs w:val="24"/>
        </w:rPr>
      </w:pPr>
      <w:r>
        <w:rPr>
          <w:rFonts w:ascii="Arial" w:hAnsi="Arial" w:cs="Arial"/>
          <w:sz w:val="24"/>
          <w:szCs w:val="24"/>
        </w:rPr>
        <w:t>The matter was thereafter postponed to 26 September 2016 for sentencing.</w:t>
      </w:r>
    </w:p>
    <w:p w:rsidR="00D2634B" w:rsidRDefault="0012307B" w:rsidP="00D2634B">
      <w:pPr>
        <w:spacing w:line="360" w:lineRule="auto"/>
        <w:jc w:val="both"/>
        <w:rPr>
          <w:rFonts w:ascii="Arial" w:hAnsi="Arial" w:cs="Arial"/>
          <w:sz w:val="24"/>
          <w:szCs w:val="24"/>
        </w:rPr>
      </w:pPr>
      <w:r>
        <w:rPr>
          <w:rFonts w:ascii="Arial" w:hAnsi="Arial" w:cs="Arial"/>
          <w:sz w:val="24"/>
          <w:szCs w:val="24"/>
        </w:rPr>
        <w:t>[1</w:t>
      </w:r>
      <w:r w:rsidR="00463AFC">
        <w:rPr>
          <w:rFonts w:ascii="Arial" w:hAnsi="Arial" w:cs="Arial"/>
          <w:sz w:val="24"/>
          <w:szCs w:val="24"/>
        </w:rPr>
        <w:t>3</w:t>
      </w:r>
      <w:r>
        <w:rPr>
          <w:rFonts w:ascii="Arial" w:hAnsi="Arial" w:cs="Arial"/>
          <w:sz w:val="24"/>
          <w:szCs w:val="24"/>
        </w:rPr>
        <w:t>]</w:t>
      </w:r>
      <w:r>
        <w:rPr>
          <w:rFonts w:ascii="Arial" w:hAnsi="Arial" w:cs="Arial"/>
          <w:sz w:val="24"/>
          <w:szCs w:val="24"/>
        </w:rPr>
        <w:tab/>
        <w:t xml:space="preserve">On 26 September the matter was postponed to 30 September for sentence and </w:t>
      </w:r>
      <w:r w:rsidR="001E77D8">
        <w:rPr>
          <w:rFonts w:ascii="Arial" w:hAnsi="Arial" w:cs="Arial"/>
          <w:sz w:val="24"/>
          <w:szCs w:val="24"/>
        </w:rPr>
        <w:t xml:space="preserve">for </w:t>
      </w:r>
      <w:r>
        <w:rPr>
          <w:rFonts w:ascii="Arial" w:hAnsi="Arial" w:cs="Arial"/>
          <w:sz w:val="24"/>
          <w:szCs w:val="24"/>
        </w:rPr>
        <w:t>the photographs of the victim to be taken. The complainant was warned and the appellant was remanded in custody. On 30 September 2016 the court, without hearing any evidence or calling the witness who took the photographs, proceeded to sentence the appellant. The learned magistrate stated the following in the reasons for sentencing:</w:t>
      </w:r>
    </w:p>
    <w:p w:rsidR="000A3D7C" w:rsidRDefault="000A3D7C" w:rsidP="003E122F">
      <w:pPr>
        <w:spacing w:line="360" w:lineRule="auto"/>
        <w:ind w:left="720"/>
        <w:jc w:val="both"/>
        <w:rPr>
          <w:rFonts w:ascii="Arial" w:hAnsi="Arial" w:cs="Arial"/>
        </w:rPr>
      </w:pPr>
    </w:p>
    <w:p w:rsidR="0012307B" w:rsidRDefault="008E7897" w:rsidP="008E7897">
      <w:pPr>
        <w:spacing w:line="360" w:lineRule="auto"/>
        <w:ind w:firstLine="720"/>
        <w:jc w:val="both"/>
        <w:rPr>
          <w:rFonts w:ascii="Arial" w:hAnsi="Arial" w:cs="Arial"/>
          <w:sz w:val="24"/>
          <w:szCs w:val="24"/>
        </w:rPr>
      </w:pPr>
      <w:r>
        <w:rPr>
          <w:rFonts w:ascii="Arial" w:hAnsi="Arial" w:cs="Arial"/>
        </w:rPr>
        <w:t>‘</w:t>
      </w:r>
      <w:r w:rsidR="0012307B" w:rsidRPr="003E122F">
        <w:rPr>
          <w:rFonts w:ascii="Arial" w:hAnsi="Arial" w:cs="Arial"/>
        </w:rPr>
        <w:t xml:space="preserve">Accused pleaded guilty to the offence of assault grievous bodily harm and was questioned by the court in terms of section 112(1)(b) and after the submission on aggravating circumstances and the evidence under oath from the biological mother of the child (victim) the court observed scares </w:t>
      </w:r>
      <w:r w:rsidR="009E0CE0">
        <w:rPr>
          <w:rFonts w:ascii="Arial" w:hAnsi="Arial" w:cs="Arial"/>
        </w:rPr>
        <w:t xml:space="preserve">(sic) </w:t>
      </w:r>
      <w:r w:rsidR="0012307B" w:rsidRPr="003E122F">
        <w:rPr>
          <w:rFonts w:ascii="Arial" w:hAnsi="Arial" w:cs="Arial"/>
        </w:rPr>
        <w:t>on the body of the child and the court arranged for the victim to be taken in consideration the gravity under which this offence was committed. The pict</w:t>
      </w:r>
      <w:r w:rsidR="001E77D8">
        <w:rPr>
          <w:rFonts w:ascii="Arial" w:hAnsi="Arial" w:cs="Arial"/>
        </w:rPr>
        <w:t>ures</w:t>
      </w:r>
      <w:r w:rsidR="0012307B" w:rsidRPr="003E122F">
        <w:rPr>
          <w:rFonts w:ascii="Arial" w:hAnsi="Arial" w:cs="Arial"/>
        </w:rPr>
        <w:t xml:space="preserve"> were taken today the 30/09</w:t>
      </w:r>
      <w:r w:rsidR="001E77D8">
        <w:rPr>
          <w:rFonts w:ascii="Arial" w:hAnsi="Arial" w:cs="Arial"/>
        </w:rPr>
        <w:t>/</w:t>
      </w:r>
      <w:r w:rsidR="0012307B" w:rsidRPr="003E122F">
        <w:rPr>
          <w:rFonts w:ascii="Arial" w:hAnsi="Arial" w:cs="Arial"/>
        </w:rPr>
        <w:t xml:space="preserve">16 in </w:t>
      </w:r>
      <w:r w:rsidR="009E0CE0">
        <w:rPr>
          <w:rFonts w:ascii="Arial" w:hAnsi="Arial" w:cs="Arial"/>
        </w:rPr>
        <w:t>A</w:t>
      </w:r>
      <w:r w:rsidR="0012307B" w:rsidRPr="003E122F">
        <w:rPr>
          <w:rFonts w:ascii="Arial" w:hAnsi="Arial" w:cs="Arial"/>
        </w:rPr>
        <w:t xml:space="preserve"> court in the </w:t>
      </w:r>
      <w:r w:rsidR="003E122F" w:rsidRPr="003E122F">
        <w:rPr>
          <w:rFonts w:ascii="Arial" w:hAnsi="Arial" w:cs="Arial"/>
        </w:rPr>
        <w:t>watchful</w:t>
      </w:r>
      <w:r w:rsidR="0012307B" w:rsidRPr="003E122F">
        <w:rPr>
          <w:rFonts w:ascii="Arial" w:hAnsi="Arial" w:cs="Arial"/>
        </w:rPr>
        <w:t xml:space="preserve"> eyes by the court Orderlies</w:t>
      </w:r>
      <w:r w:rsidR="0012307B">
        <w:rPr>
          <w:rFonts w:ascii="Arial" w:hAnsi="Arial" w:cs="Arial"/>
          <w:sz w:val="24"/>
          <w:szCs w:val="24"/>
        </w:rPr>
        <w:t>.’</w:t>
      </w:r>
    </w:p>
    <w:p w:rsidR="0012307B" w:rsidRDefault="0012307B" w:rsidP="00D2634B">
      <w:pPr>
        <w:spacing w:line="360" w:lineRule="auto"/>
        <w:jc w:val="both"/>
        <w:rPr>
          <w:rFonts w:ascii="Arial" w:hAnsi="Arial" w:cs="Arial"/>
          <w:sz w:val="24"/>
          <w:szCs w:val="24"/>
        </w:rPr>
      </w:pPr>
      <w:r>
        <w:rPr>
          <w:rFonts w:ascii="Arial" w:hAnsi="Arial" w:cs="Arial"/>
          <w:sz w:val="24"/>
          <w:szCs w:val="24"/>
        </w:rPr>
        <w:t>[1</w:t>
      </w:r>
      <w:r w:rsidR="00463AFC">
        <w:rPr>
          <w:rFonts w:ascii="Arial" w:hAnsi="Arial" w:cs="Arial"/>
          <w:sz w:val="24"/>
          <w:szCs w:val="24"/>
        </w:rPr>
        <w:t>4</w:t>
      </w:r>
      <w:r>
        <w:rPr>
          <w:rFonts w:ascii="Arial" w:hAnsi="Arial" w:cs="Arial"/>
          <w:sz w:val="24"/>
          <w:szCs w:val="24"/>
        </w:rPr>
        <w:t>]</w:t>
      </w:r>
      <w:r w:rsidR="003E122F">
        <w:rPr>
          <w:rFonts w:ascii="Arial" w:hAnsi="Arial" w:cs="Arial"/>
          <w:sz w:val="24"/>
          <w:szCs w:val="24"/>
        </w:rPr>
        <w:tab/>
        <w:t>Section 112(3) provides as follow:</w:t>
      </w:r>
    </w:p>
    <w:p w:rsidR="003E122F" w:rsidRDefault="003E122F" w:rsidP="008E7897">
      <w:pPr>
        <w:spacing w:line="360" w:lineRule="auto"/>
        <w:ind w:firstLine="720"/>
        <w:jc w:val="both"/>
        <w:rPr>
          <w:rFonts w:ascii="Arial" w:hAnsi="Arial" w:cs="Arial"/>
          <w:sz w:val="24"/>
          <w:szCs w:val="24"/>
        </w:rPr>
      </w:pPr>
      <w:r>
        <w:rPr>
          <w:rFonts w:ascii="Arial" w:hAnsi="Arial" w:cs="Arial"/>
          <w:sz w:val="24"/>
          <w:szCs w:val="24"/>
        </w:rPr>
        <w:t>‘</w:t>
      </w:r>
      <w:r w:rsidRPr="003E122F">
        <w:rPr>
          <w:rFonts w:ascii="Arial" w:hAnsi="Arial" w:cs="Arial"/>
        </w:rPr>
        <w:t xml:space="preserve">Nothing in this section shall prevent the prosecutor from presenting evidence on any aspect of the charge, </w:t>
      </w:r>
      <w:r w:rsidRPr="003E122F">
        <w:rPr>
          <w:rFonts w:ascii="Arial" w:hAnsi="Arial" w:cs="Arial"/>
          <w:u w:val="single"/>
        </w:rPr>
        <w:t>or the court from hearing evidence</w:t>
      </w:r>
      <w:r w:rsidRPr="003E122F">
        <w:rPr>
          <w:rFonts w:ascii="Arial" w:hAnsi="Arial" w:cs="Arial"/>
        </w:rPr>
        <w:t xml:space="preserve">, including evidence or a statement by or </w:t>
      </w:r>
      <w:r w:rsidRPr="003E122F">
        <w:rPr>
          <w:rFonts w:ascii="Arial" w:hAnsi="Arial" w:cs="Arial"/>
        </w:rPr>
        <w:lastRenderedPageBreak/>
        <w:t xml:space="preserve">on behalf of the accused, with regard to sentence, or from questioning the accused on any aspect of the case </w:t>
      </w:r>
      <w:r w:rsidRPr="003E122F">
        <w:rPr>
          <w:rFonts w:ascii="Arial" w:hAnsi="Arial" w:cs="Arial"/>
          <w:u w:val="single"/>
        </w:rPr>
        <w:t>for the purposes of determining an appropriate sentence.</w:t>
      </w:r>
      <w:r>
        <w:rPr>
          <w:rFonts w:ascii="Arial" w:hAnsi="Arial" w:cs="Arial"/>
          <w:sz w:val="24"/>
          <w:szCs w:val="24"/>
        </w:rPr>
        <w:t>’</w:t>
      </w:r>
    </w:p>
    <w:p w:rsidR="00036A05" w:rsidRDefault="003E122F" w:rsidP="003E122F">
      <w:pPr>
        <w:spacing w:line="360" w:lineRule="auto"/>
        <w:jc w:val="both"/>
        <w:rPr>
          <w:rFonts w:ascii="Arial" w:hAnsi="Arial" w:cs="Arial"/>
          <w:sz w:val="24"/>
          <w:szCs w:val="24"/>
        </w:rPr>
      </w:pPr>
      <w:r>
        <w:rPr>
          <w:rFonts w:ascii="Arial" w:hAnsi="Arial" w:cs="Arial"/>
          <w:sz w:val="24"/>
          <w:szCs w:val="24"/>
        </w:rPr>
        <w:t>This section does not emp</w:t>
      </w:r>
      <w:r w:rsidR="000B6BBB">
        <w:rPr>
          <w:rFonts w:ascii="Arial" w:hAnsi="Arial" w:cs="Arial"/>
          <w:sz w:val="24"/>
          <w:szCs w:val="24"/>
        </w:rPr>
        <w:t>ower a magistrate to introduce</w:t>
      </w:r>
      <w:r>
        <w:rPr>
          <w:rFonts w:ascii="Arial" w:hAnsi="Arial" w:cs="Arial"/>
          <w:sz w:val="24"/>
          <w:szCs w:val="24"/>
        </w:rPr>
        <w:t xml:space="preserve"> evidence in aggravation without affording the accused the opportunity to cross-examine the witness. It is not clear under which circumstances the magistrate was able to observe the scars since the victim was not called to testify in court. The only inference is that the magistrate observed </w:t>
      </w:r>
      <w:r w:rsidR="00B53466">
        <w:rPr>
          <w:rFonts w:ascii="Arial" w:hAnsi="Arial" w:cs="Arial"/>
          <w:sz w:val="24"/>
          <w:szCs w:val="24"/>
        </w:rPr>
        <w:t xml:space="preserve">the scars on the body of the victim </w:t>
      </w:r>
      <w:r>
        <w:rPr>
          <w:rFonts w:ascii="Arial" w:hAnsi="Arial" w:cs="Arial"/>
          <w:sz w:val="24"/>
          <w:szCs w:val="24"/>
        </w:rPr>
        <w:t xml:space="preserve">outside court. </w:t>
      </w:r>
      <w:r w:rsidR="00036A05">
        <w:rPr>
          <w:rFonts w:ascii="Arial" w:hAnsi="Arial" w:cs="Arial"/>
          <w:sz w:val="24"/>
          <w:szCs w:val="24"/>
        </w:rPr>
        <w:t xml:space="preserve">It is furthermore not known when the magistrate had sight of the ‘body’ of the victim </w:t>
      </w:r>
      <w:r w:rsidR="003555E9">
        <w:rPr>
          <w:rFonts w:ascii="Arial" w:hAnsi="Arial" w:cs="Arial"/>
          <w:sz w:val="24"/>
          <w:szCs w:val="24"/>
        </w:rPr>
        <w:t>i.e.</w:t>
      </w:r>
      <w:r w:rsidR="00036A05">
        <w:rPr>
          <w:rFonts w:ascii="Arial" w:hAnsi="Arial" w:cs="Arial"/>
          <w:sz w:val="24"/>
          <w:szCs w:val="24"/>
        </w:rPr>
        <w:t xml:space="preserve"> was it before the trial commenced or during. The photographs were taken on the day the appellant was sentenced. </w:t>
      </w:r>
    </w:p>
    <w:p w:rsidR="003E122F" w:rsidRDefault="00036A05" w:rsidP="003E122F">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E122F">
        <w:rPr>
          <w:rFonts w:ascii="Arial" w:hAnsi="Arial" w:cs="Arial"/>
          <w:sz w:val="24"/>
          <w:szCs w:val="24"/>
        </w:rPr>
        <w:t xml:space="preserve">The procedure adopted is </w:t>
      </w:r>
      <w:r w:rsidR="000B6BBB">
        <w:rPr>
          <w:rFonts w:ascii="Arial" w:hAnsi="Arial" w:cs="Arial"/>
          <w:sz w:val="24"/>
          <w:szCs w:val="24"/>
        </w:rPr>
        <w:t>un</w:t>
      </w:r>
      <w:r w:rsidR="003E122F">
        <w:rPr>
          <w:rFonts w:ascii="Arial" w:hAnsi="Arial" w:cs="Arial"/>
          <w:sz w:val="24"/>
          <w:szCs w:val="24"/>
        </w:rPr>
        <w:t>procedural, highly irregular and extremely prejudicial to the appellant. It violates the fundamental principles of affording an accused a fair trial.</w:t>
      </w:r>
      <w:r w:rsidR="009B5E9E">
        <w:rPr>
          <w:rFonts w:ascii="Arial" w:hAnsi="Arial" w:cs="Arial"/>
          <w:sz w:val="24"/>
          <w:szCs w:val="24"/>
        </w:rPr>
        <w:t xml:space="preserve"> The magistrate’s partiality is questionable, the magistrate failed to </w:t>
      </w:r>
      <w:r w:rsidR="00E04C15">
        <w:rPr>
          <w:rFonts w:ascii="Arial" w:hAnsi="Arial" w:cs="Arial"/>
          <w:sz w:val="24"/>
          <w:szCs w:val="24"/>
        </w:rPr>
        <w:t>introduce evidence procedurally</w:t>
      </w:r>
      <w:r w:rsidR="009B5E9E">
        <w:rPr>
          <w:rFonts w:ascii="Arial" w:hAnsi="Arial" w:cs="Arial"/>
          <w:sz w:val="24"/>
          <w:szCs w:val="24"/>
        </w:rPr>
        <w:t>;</w:t>
      </w:r>
      <w:r w:rsidR="00E04C15">
        <w:rPr>
          <w:rFonts w:ascii="Arial" w:hAnsi="Arial" w:cs="Arial"/>
          <w:sz w:val="24"/>
          <w:szCs w:val="24"/>
        </w:rPr>
        <w:t xml:space="preserve"> and </w:t>
      </w:r>
      <w:r w:rsidR="009B5E9E">
        <w:rPr>
          <w:rFonts w:ascii="Arial" w:hAnsi="Arial" w:cs="Arial"/>
          <w:sz w:val="24"/>
          <w:szCs w:val="24"/>
        </w:rPr>
        <w:t xml:space="preserve">the magistrate denied </w:t>
      </w:r>
      <w:r w:rsidR="00E04C15">
        <w:rPr>
          <w:rFonts w:ascii="Arial" w:hAnsi="Arial" w:cs="Arial"/>
          <w:sz w:val="24"/>
          <w:szCs w:val="24"/>
        </w:rPr>
        <w:t xml:space="preserve">the appellant an opportunity to </w:t>
      </w:r>
      <w:r w:rsidR="009B5E9E">
        <w:rPr>
          <w:rFonts w:ascii="Arial" w:hAnsi="Arial" w:cs="Arial"/>
          <w:sz w:val="24"/>
          <w:szCs w:val="24"/>
        </w:rPr>
        <w:t>object to the admissibility or to c</w:t>
      </w:r>
      <w:r w:rsidR="00E04C15">
        <w:rPr>
          <w:rFonts w:ascii="Arial" w:hAnsi="Arial" w:cs="Arial"/>
          <w:sz w:val="24"/>
          <w:szCs w:val="24"/>
        </w:rPr>
        <w:t>hallenge the correctness of the evidence adduced.</w:t>
      </w:r>
    </w:p>
    <w:p w:rsidR="00463AFC" w:rsidRDefault="00E04C15" w:rsidP="003E122F">
      <w:pPr>
        <w:spacing w:line="360" w:lineRule="auto"/>
        <w:jc w:val="both"/>
        <w:rPr>
          <w:rFonts w:ascii="Arial" w:hAnsi="Arial" w:cs="Arial"/>
          <w:sz w:val="24"/>
          <w:szCs w:val="24"/>
        </w:rPr>
      </w:pPr>
      <w:r>
        <w:rPr>
          <w:rFonts w:ascii="Arial" w:hAnsi="Arial" w:cs="Arial"/>
          <w:sz w:val="24"/>
          <w:szCs w:val="24"/>
        </w:rPr>
        <w:t>[1</w:t>
      </w:r>
      <w:r w:rsidR="00036A05">
        <w:rPr>
          <w:rFonts w:ascii="Arial" w:hAnsi="Arial" w:cs="Arial"/>
          <w:sz w:val="24"/>
          <w:szCs w:val="24"/>
        </w:rPr>
        <w:t>6</w:t>
      </w:r>
      <w:r>
        <w:rPr>
          <w:rFonts w:ascii="Arial" w:hAnsi="Arial" w:cs="Arial"/>
          <w:sz w:val="24"/>
          <w:szCs w:val="24"/>
        </w:rPr>
        <w:t>]</w:t>
      </w:r>
      <w:r>
        <w:rPr>
          <w:rFonts w:ascii="Arial" w:hAnsi="Arial" w:cs="Arial"/>
          <w:sz w:val="24"/>
          <w:szCs w:val="24"/>
        </w:rPr>
        <w:tab/>
        <w:t xml:space="preserve">This court is empowered to review </w:t>
      </w:r>
      <w:r w:rsidR="004D6F7D">
        <w:rPr>
          <w:rFonts w:ascii="Arial" w:hAnsi="Arial" w:cs="Arial"/>
          <w:sz w:val="24"/>
          <w:szCs w:val="24"/>
        </w:rPr>
        <w:t xml:space="preserve">matters </w:t>
      </w:r>
      <w:r w:rsidR="004D6F7D" w:rsidRPr="00E04C15">
        <w:rPr>
          <w:rFonts w:ascii="Arial" w:hAnsi="Arial" w:cs="Arial"/>
          <w:sz w:val="24"/>
          <w:szCs w:val="24"/>
        </w:rPr>
        <w:t xml:space="preserve">which </w:t>
      </w:r>
      <w:r w:rsidR="009B5E9E">
        <w:rPr>
          <w:rFonts w:ascii="Arial" w:hAnsi="Arial" w:cs="Arial"/>
          <w:sz w:val="24"/>
          <w:szCs w:val="24"/>
        </w:rPr>
        <w:t>are</w:t>
      </w:r>
      <w:r w:rsidR="004D6F7D" w:rsidRPr="00E04C15">
        <w:rPr>
          <w:rFonts w:ascii="Arial" w:hAnsi="Arial" w:cs="Arial"/>
          <w:sz w:val="24"/>
          <w:szCs w:val="24"/>
        </w:rPr>
        <w:t xml:space="preserve"> not in accordance with justice</w:t>
      </w:r>
      <w:r w:rsidR="004D6F7D">
        <w:rPr>
          <w:rFonts w:ascii="Arial" w:hAnsi="Arial" w:cs="Arial"/>
          <w:sz w:val="24"/>
          <w:szCs w:val="24"/>
        </w:rPr>
        <w:t xml:space="preserve"> and which </w:t>
      </w:r>
      <w:r w:rsidR="009B5E9E">
        <w:rPr>
          <w:rFonts w:ascii="Arial" w:hAnsi="Arial" w:cs="Arial"/>
          <w:sz w:val="24"/>
          <w:szCs w:val="24"/>
        </w:rPr>
        <w:t xml:space="preserve">are </w:t>
      </w:r>
      <w:r w:rsidR="004D6F7D">
        <w:rPr>
          <w:rFonts w:ascii="Arial" w:hAnsi="Arial" w:cs="Arial"/>
          <w:sz w:val="24"/>
          <w:szCs w:val="24"/>
        </w:rPr>
        <w:t>brought to the notice of the court.</w:t>
      </w:r>
      <w:r w:rsidR="004D6F7D">
        <w:rPr>
          <w:rStyle w:val="FootnoteReference"/>
          <w:rFonts w:ascii="Arial" w:hAnsi="Arial" w:cs="Arial"/>
          <w:sz w:val="24"/>
          <w:szCs w:val="24"/>
        </w:rPr>
        <w:footnoteReference w:id="1"/>
      </w:r>
      <w:r w:rsidR="004D6F7D">
        <w:rPr>
          <w:rFonts w:ascii="Arial" w:hAnsi="Arial" w:cs="Arial"/>
          <w:sz w:val="24"/>
          <w:szCs w:val="24"/>
        </w:rPr>
        <w:t xml:space="preserve"> The sentencing proceedings are not in accordance with justice and it is my considered view that </w:t>
      </w:r>
      <w:r w:rsidR="004D6F7D" w:rsidRPr="004D6F7D">
        <w:rPr>
          <w:rFonts w:ascii="Arial" w:hAnsi="Arial" w:cs="Arial"/>
          <w:sz w:val="24"/>
          <w:szCs w:val="24"/>
        </w:rPr>
        <w:t>failure of justice has in fact resulted from such irregularity</w:t>
      </w:r>
      <w:r w:rsidR="004D6F7D">
        <w:rPr>
          <w:rFonts w:ascii="Arial" w:hAnsi="Arial" w:cs="Arial"/>
          <w:sz w:val="24"/>
          <w:szCs w:val="24"/>
        </w:rPr>
        <w:t xml:space="preserve">. The appellant is </w:t>
      </w:r>
      <w:r w:rsidR="00463AFC">
        <w:rPr>
          <w:rFonts w:ascii="Arial" w:hAnsi="Arial" w:cs="Arial"/>
          <w:sz w:val="24"/>
          <w:szCs w:val="24"/>
        </w:rPr>
        <w:t xml:space="preserve">entitled to </w:t>
      </w:r>
      <w:r w:rsidR="00463AFC" w:rsidRPr="00463AFC">
        <w:rPr>
          <w:rFonts w:ascii="Arial" w:hAnsi="Arial" w:cs="Arial"/>
          <w:sz w:val="24"/>
          <w:szCs w:val="24"/>
        </w:rPr>
        <w:t>a fair hearing by an independent, impartial and competent Court</w:t>
      </w:r>
      <w:r w:rsidR="00463AFC">
        <w:rPr>
          <w:rStyle w:val="FootnoteReference"/>
          <w:rFonts w:ascii="Arial" w:hAnsi="Arial" w:cs="Arial"/>
          <w:sz w:val="24"/>
          <w:szCs w:val="24"/>
        </w:rPr>
        <w:footnoteReference w:id="2"/>
      </w:r>
      <w:r w:rsidR="00463AFC">
        <w:rPr>
          <w:rFonts w:ascii="Arial" w:hAnsi="Arial" w:cs="Arial"/>
          <w:sz w:val="24"/>
          <w:szCs w:val="24"/>
        </w:rPr>
        <w:t xml:space="preserve"> and the irregularity which occurred herein not only tainted the sentencing procedures but the entire trial. </w:t>
      </w:r>
    </w:p>
    <w:p w:rsidR="00463AFC" w:rsidRDefault="00463AFC" w:rsidP="003E122F">
      <w:pPr>
        <w:spacing w:line="360" w:lineRule="auto"/>
        <w:jc w:val="both"/>
        <w:rPr>
          <w:rFonts w:ascii="Arial" w:hAnsi="Arial" w:cs="Arial"/>
          <w:sz w:val="24"/>
          <w:szCs w:val="24"/>
        </w:rPr>
      </w:pPr>
      <w:r>
        <w:rPr>
          <w:rFonts w:ascii="Arial" w:hAnsi="Arial" w:cs="Arial"/>
          <w:sz w:val="24"/>
          <w:szCs w:val="24"/>
        </w:rPr>
        <w:t>[1</w:t>
      </w:r>
      <w:r w:rsidR="00036A05">
        <w:rPr>
          <w:rFonts w:ascii="Arial" w:hAnsi="Arial" w:cs="Arial"/>
          <w:sz w:val="24"/>
          <w:szCs w:val="24"/>
        </w:rPr>
        <w:t>7</w:t>
      </w:r>
      <w:r>
        <w:rPr>
          <w:rFonts w:ascii="Arial" w:hAnsi="Arial" w:cs="Arial"/>
          <w:sz w:val="24"/>
          <w:szCs w:val="24"/>
        </w:rPr>
        <w:t>]</w:t>
      </w:r>
      <w:r>
        <w:rPr>
          <w:rFonts w:ascii="Arial" w:hAnsi="Arial" w:cs="Arial"/>
          <w:sz w:val="24"/>
          <w:szCs w:val="24"/>
        </w:rPr>
        <w:tab/>
        <w:t xml:space="preserve">In the circumstances this </w:t>
      </w:r>
      <w:r w:rsidR="007C2CA5">
        <w:rPr>
          <w:rFonts w:ascii="Arial" w:hAnsi="Arial" w:cs="Arial"/>
          <w:sz w:val="24"/>
          <w:szCs w:val="24"/>
        </w:rPr>
        <w:t>court has no alternative but to</w:t>
      </w:r>
      <w:r>
        <w:rPr>
          <w:rFonts w:ascii="Arial" w:hAnsi="Arial" w:cs="Arial"/>
          <w:sz w:val="24"/>
          <w:szCs w:val="24"/>
        </w:rPr>
        <w:t xml:space="preserve"> set aside both the conviction and sentence.</w:t>
      </w:r>
    </w:p>
    <w:p w:rsidR="00463AFC" w:rsidRDefault="00463AFC" w:rsidP="003E122F">
      <w:pPr>
        <w:spacing w:line="360" w:lineRule="auto"/>
        <w:jc w:val="both"/>
        <w:rPr>
          <w:rFonts w:ascii="Arial" w:hAnsi="Arial" w:cs="Arial"/>
          <w:sz w:val="24"/>
          <w:szCs w:val="24"/>
        </w:rPr>
      </w:pPr>
      <w:r>
        <w:rPr>
          <w:rFonts w:ascii="Arial" w:hAnsi="Arial" w:cs="Arial"/>
          <w:sz w:val="24"/>
          <w:szCs w:val="24"/>
        </w:rPr>
        <w:t>[1</w:t>
      </w:r>
      <w:r w:rsidR="00036A05">
        <w:rPr>
          <w:rFonts w:ascii="Arial" w:hAnsi="Arial" w:cs="Arial"/>
          <w:sz w:val="24"/>
          <w:szCs w:val="24"/>
        </w:rPr>
        <w:t>8</w:t>
      </w:r>
      <w:r>
        <w:rPr>
          <w:rFonts w:ascii="Arial" w:hAnsi="Arial" w:cs="Arial"/>
          <w:sz w:val="24"/>
          <w:szCs w:val="24"/>
        </w:rPr>
        <w:t>]</w:t>
      </w:r>
      <w:r>
        <w:rPr>
          <w:rFonts w:ascii="Arial" w:hAnsi="Arial" w:cs="Arial"/>
          <w:sz w:val="24"/>
          <w:szCs w:val="24"/>
        </w:rPr>
        <w:tab/>
        <w:t>In the premises the following order is made:</w:t>
      </w:r>
    </w:p>
    <w:p w:rsidR="00463AFC" w:rsidRDefault="00463AFC" w:rsidP="003E122F">
      <w:pPr>
        <w:spacing w:line="360" w:lineRule="auto"/>
        <w:jc w:val="both"/>
        <w:rPr>
          <w:rFonts w:ascii="Arial" w:hAnsi="Arial" w:cs="Arial"/>
          <w:sz w:val="24"/>
          <w:szCs w:val="24"/>
        </w:rPr>
      </w:pPr>
      <w:r>
        <w:rPr>
          <w:rFonts w:ascii="Arial" w:hAnsi="Arial" w:cs="Arial"/>
          <w:sz w:val="24"/>
          <w:szCs w:val="24"/>
        </w:rPr>
        <w:tab/>
        <w:t xml:space="preserve">1. </w:t>
      </w:r>
      <w:r>
        <w:rPr>
          <w:rFonts w:ascii="Arial" w:hAnsi="Arial" w:cs="Arial"/>
          <w:sz w:val="24"/>
          <w:szCs w:val="24"/>
        </w:rPr>
        <w:tab/>
        <w:t>Condonation is granted for the late noting of the appeal</w:t>
      </w:r>
      <w:r w:rsidR="003555E9">
        <w:rPr>
          <w:rFonts w:ascii="Arial" w:hAnsi="Arial" w:cs="Arial"/>
          <w:sz w:val="24"/>
          <w:szCs w:val="24"/>
        </w:rPr>
        <w:t>.</w:t>
      </w:r>
    </w:p>
    <w:p w:rsidR="00463AFC" w:rsidRDefault="00463AFC" w:rsidP="00463AFC">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appeal is upheld and the conviction and sentence are hereby set aside.</w:t>
      </w:r>
    </w:p>
    <w:p w:rsidR="00463AFC" w:rsidRDefault="00463AFC" w:rsidP="00463AFC">
      <w:pPr>
        <w:spacing w:line="360" w:lineRule="auto"/>
        <w:ind w:left="1440" w:hanging="720"/>
        <w:jc w:val="both"/>
        <w:rPr>
          <w:rFonts w:ascii="Arial" w:hAnsi="Arial" w:cs="Arial"/>
          <w:sz w:val="24"/>
          <w:szCs w:val="24"/>
        </w:rPr>
      </w:pPr>
    </w:p>
    <w:p w:rsidR="003F643B" w:rsidRDefault="003F643B" w:rsidP="00463AFC">
      <w:pPr>
        <w:spacing w:line="360" w:lineRule="auto"/>
        <w:ind w:left="1440" w:hanging="720"/>
        <w:jc w:val="both"/>
        <w:rPr>
          <w:rFonts w:ascii="Arial" w:hAnsi="Arial" w:cs="Arial"/>
          <w:sz w:val="24"/>
          <w:szCs w:val="24"/>
        </w:rPr>
      </w:pPr>
    </w:p>
    <w:p w:rsidR="003F643B" w:rsidRDefault="003F643B" w:rsidP="00463AFC">
      <w:pPr>
        <w:spacing w:line="360" w:lineRule="auto"/>
        <w:ind w:left="1440" w:hanging="720"/>
        <w:jc w:val="both"/>
        <w:rPr>
          <w:rFonts w:ascii="Arial" w:hAnsi="Arial" w:cs="Arial"/>
          <w:sz w:val="24"/>
          <w:szCs w:val="24"/>
        </w:rPr>
      </w:pPr>
    </w:p>
    <w:p w:rsidR="003F643B" w:rsidRDefault="003F643B" w:rsidP="00463AFC">
      <w:pPr>
        <w:spacing w:line="360" w:lineRule="auto"/>
        <w:ind w:left="1440" w:hanging="720"/>
        <w:jc w:val="both"/>
        <w:rPr>
          <w:rFonts w:ascii="Arial" w:hAnsi="Arial" w:cs="Arial"/>
          <w:sz w:val="24"/>
          <w:szCs w:val="24"/>
        </w:rPr>
      </w:pPr>
    </w:p>
    <w:p w:rsidR="00463AFC" w:rsidRDefault="00463AFC" w:rsidP="00463AFC">
      <w:pPr>
        <w:spacing w:line="360" w:lineRule="auto"/>
        <w:ind w:left="1440" w:hanging="720"/>
        <w:jc w:val="right"/>
        <w:rPr>
          <w:rFonts w:ascii="Arial" w:hAnsi="Arial" w:cs="Arial"/>
          <w:sz w:val="24"/>
          <w:szCs w:val="24"/>
        </w:rPr>
      </w:pPr>
    </w:p>
    <w:p w:rsidR="000379F8" w:rsidRPr="003555E9" w:rsidRDefault="007404C8" w:rsidP="00463AFC">
      <w:pPr>
        <w:spacing w:line="240" w:lineRule="auto"/>
        <w:ind w:left="6480"/>
        <w:jc w:val="right"/>
        <w:rPr>
          <w:rFonts w:ascii="Arial" w:hAnsi="Arial" w:cs="Arial"/>
          <w:b/>
          <w:sz w:val="24"/>
          <w:szCs w:val="24"/>
        </w:rPr>
      </w:pPr>
      <w:r w:rsidRPr="007404C8">
        <w:rPr>
          <w:rFonts w:ascii="Arial" w:hAnsi="Arial" w:cs="Arial"/>
          <w:sz w:val="24"/>
          <w:szCs w:val="24"/>
        </w:rPr>
        <w:t>--------------------------------</w:t>
      </w:r>
      <w:r w:rsidR="003555E9" w:rsidRPr="003555E9">
        <w:rPr>
          <w:rFonts w:ascii="Arial" w:hAnsi="Arial" w:cs="Arial"/>
          <w:b/>
          <w:sz w:val="24"/>
          <w:szCs w:val="24"/>
        </w:rPr>
        <w:t>MA TOMMASI</w:t>
      </w:r>
    </w:p>
    <w:p w:rsidR="007404C8" w:rsidRPr="003555E9" w:rsidRDefault="003555E9" w:rsidP="00463AFC">
      <w:pPr>
        <w:spacing w:line="240" w:lineRule="auto"/>
        <w:ind w:left="6480"/>
        <w:jc w:val="right"/>
        <w:rPr>
          <w:rFonts w:ascii="Arial" w:hAnsi="Arial" w:cs="Arial"/>
          <w:b/>
          <w:sz w:val="24"/>
          <w:szCs w:val="24"/>
        </w:rPr>
      </w:pPr>
      <w:r w:rsidRPr="003555E9">
        <w:rPr>
          <w:rFonts w:ascii="Arial" w:hAnsi="Arial" w:cs="Arial"/>
          <w:b/>
          <w:sz w:val="24"/>
          <w:szCs w:val="24"/>
        </w:rPr>
        <w:t>JUDGE</w:t>
      </w:r>
    </w:p>
    <w:p w:rsidR="006921AF" w:rsidRDefault="006921AF" w:rsidP="00463AFC">
      <w:pPr>
        <w:spacing w:line="360" w:lineRule="auto"/>
        <w:jc w:val="right"/>
        <w:rPr>
          <w:rFonts w:ascii="Arial" w:hAnsi="Arial" w:cs="Arial"/>
          <w:sz w:val="24"/>
          <w:szCs w:val="24"/>
        </w:rPr>
      </w:pPr>
    </w:p>
    <w:p w:rsidR="006921AF" w:rsidRDefault="006921AF" w:rsidP="00463AFC">
      <w:pPr>
        <w:spacing w:line="360" w:lineRule="auto"/>
        <w:jc w:val="right"/>
        <w:rPr>
          <w:rFonts w:ascii="Arial" w:hAnsi="Arial" w:cs="Arial"/>
          <w:sz w:val="24"/>
          <w:szCs w:val="24"/>
        </w:rPr>
      </w:pPr>
    </w:p>
    <w:p w:rsidR="00485514" w:rsidRDefault="00F11CBF" w:rsidP="00463AFC">
      <w:pPr>
        <w:spacing w:line="360" w:lineRule="auto"/>
        <w:jc w:val="right"/>
        <w:rPr>
          <w:rFonts w:ascii="Arial" w:hAnsi="Arial" w:cs="Arial"/>
          <w:sz w:val="24"/>
          <w:szCs w:val="24"/>
        </w:rPr>
      </w:pPr>
      <w:r>
        <w:rPr>
          <w:rFonts w:ascii="Arial" w:hAnsi="Arial" w:cs="Arial"/>
          <w:sz w:val="24"/>
          <w:szCs w:val="24"/>
        </w:rPr>
        <w:t>I agree</w:t>
      </w:r>
    </w:p>
    <w:p w:rsidR="00F11CBF" w:rsidRDefault="00F11CBF" w:rsidP="00463AFC">
      <w:pPr>
        <w:spacing w:line="360" w:lineRule="auto"/>
        <w:jc w:val="right"/>
        <w:rPr>
          <w:rFonts w:ascii="Arial" w:hAnsi="Arial" w:cs="Arial"/>
          <w:sz w:val="24"/>
          <w:szCs w:val="24"/>
        </w:rPr>
      </w:pPr>
    </w:p>
    <w:p w:rsidR="00485514" w:rsidRPr="007404C8" w:rsidRDefault="00485514" w:rsidP="00E35D6D">
      <w:pPr>
        <w:spacing w:line="360" w:lineRule="auto"/>
        <w:rPr>
          <w:rFonts w:ascii="Arial" w:hAnsi="Arial" w:cs="Arial"/>
          <w:sz w:val="24"/>
          <w:szCs w:val="24"/>
        </w:rPr>
      </w:pPr>
    </w:p>
    <w:p w:rsidR="000379F8" w:rsidRDefault="007404C8" w:rsidP="00463AFC">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Pr="003555E9" w:rsidRDefault="003555E9" w:rsidP="00463AFC">
      <w:pPr>
        <w:spacing w:line="240" w:lineRule="auto"/>
        <w:ind w:left="5040" w:firstLine="720"/>
        <w:jc w:val="right"/>
        <w:rPr>
          <w:rFonts w:ascii="Arial" w:hAnsi="Arial" w:cs="Arial"/>
          <w:b/>
          <w:sz w:val="24"/>
          <w:szCs w:val="24"/>
        </w:rPr>
      </w:pPr>
      <w:r w:rsidRPr="003555E9">
        <w:rPr>
          <w:rFonts w:ascii="Arial" w:hAnsi="Arial" w:cs="Arial"/>
          <w:b/>
          <w:sz w:val="24"/>
          <w:szCs w:val="24"/>
        </w:rPr>
        <w:t xml:space="preserve">H C JANUARY </w:t>
      </w:r>
    </w:p>
    <w:p w:rsidR="003555E9" w:rsidRDefault="003555E9" w:rsidP="00463AFC">
      <w:pPr>
        <w:spacing w:line="240" w:lineRule="auto"/>
        <w:ind w:left="5040" w:firstLine="720"/>
        <w:jc w:val="right"/>
        <w:rPr>
          <w:rFonts w:ascii="Arial" w:hAnsi="Arial" w:cs="Arial"/>
          <w:b/>
          <w:sz w:val="24"/>
          <w:szCs w:val="24"/>
        </w:rPr>
      </w:pPr>
      <w:r w:rsidRPr="003555E9">
        <w:rPr>
          <w:rFonts w:ascii="Arial" w:hAnsi="Arial" w:cs="Arial"/>
          <w:b/>
          <w:sz w:val="24"/>
          <w:szCs w:val="24"/>
        </w:rPr>
        <w:t>JUDGE</w:t>
      </w:r>
    </w:p>
    <w:p w:rsidR="003555E9" w:rsidRDefault="003555E9">
      <w:pPr>
        <w:rPr>
          <w:rFonts w:ascii="Arial" w:hAnsi="Arial" w:cs="Arial"/>
          <w:b/>
          <w:sz w:val="24"/>
          <w:szCs w:val="24"/>
        </w:rPr>
      </w:pPr>
      <w:r>
        <w:rPr>
          <w:rFonts w:ascii="Arial" w:hAnsi="Arial" w:cs="Arial"/>
          <w:b/>
          <w:sz w:val="24"/>
          <w:szCs w:val="24"/>
        </w:rPr>
        <w:br w:type="page"/>
      </w:r>
    </w:p>
    <w:p w:rsidR="003555E9" w:rsidRPr="00534498" w:rsidRDefault="003555E9" w:rsidP="003555E9">
      <w:pPr>
        <w:spacing w:line="360" w:lineRule="auto"/>
        <w:jc w:val="both"/>
        <w:rPr>
          <w:rFonts w:ascii="Arial" w:hAnsi="Arial" w:cs="Arial"/>
          <w:sz w:val="24"/>
          <w:szCs w:val="24"/>
        </w:rPr>
      </w:pPr>
      <w:r w:rsidRPr="00534498">
        <w:rPr>
          <w:rFonts w:ascii="Arial" w:hAnsi="Arial" w:cs="Arial"/>
          <w:sz w:val="24"/>
          <w:szCs w:val="24"/>
        </w:rPr>
        <w:lastRenderedPageBreak/>
        <w:t>Appearances:</w:t>
      </w:r>
    </w:p>
    <w:p w:rsidR="003555E9" w:rsidRPr="003555E9" w:rsidRDefault="003555E9" w:rsidP="003555E9">
      <w:pPr>
        <w:spacing w:line="360" w:lineRule="auto"/>
        <w:jc w:val="both"/>
        <w:rPr>
          <w:rFonts w:ascii="Arial" w:hAnsi="Arial" w:cs="Arial"/>
          <w:b/>
          <w:sz w:val="24"/>
          <w:szCs w:val="24"/>
        </w:rPr>
      </w:pPr>
    </w:p>
    <w:p w:rsidR="003555E9" w:rsidRPr="003555E9" w:rsidRDefault="003555E9" w:rsidP="003555E9">
      <w:pPr>
        <w:spacing w:line="360" w:lineRule="auto"/>
        <w:ind w:right="720"/>
        <w:jc w:val="both"/>
        <w:rPr>
          <w:rFonts w:ascii="Arial" w:hAnsi="Arial" w:cs="Arial"/>
          <w:sz w:val="24"/>
          <w:szCs w:val="24"/>
        </w:rPr>
      </w:pPr>
      <w:r w:rsidRPr="003555E9">
        <w:rPr>
          <w:rFonts w:ascii="Arial" w:hAnsi="Arial" w:cs="Arial"/>
          <w:sz w:val="24"/>
          <w:szCs w:val="24"/>
        </w:rPr>
        <w:t>For the Appellant:</w:t>
      </w:r>
      <w:r w:rsidRPr="003555E9">
        <w:rPr>
          <w:rFonts w:ascii="Arial" w:hAnsi="Arial" w:cs="Arial"/>
          <w:sz w:val="24"/>
          <w:szCs w:val="24"/>
        </w:rPr>
        <w:tab/>
      </w:r>
      <w:r w:rsidRPr="003555E9">
        <w:rPr>
          <w:rFonts w:ascii="Arial" w:hAnsi="Arial" w:cs="Arial"/>
          <w:sz w:val="24"/>
          <w:szCs w:val="24"/>
        </w:rPr>
        <w:tab/>
        <w:t xml:space="preserve">Mr </w:t>
      </w:r>
      <w:r>
        <w:rPr>
          <w:rFonts w:ascii="Arial" w:hAnsi="Arial" w:cs="Arial"/>
          <w:sz w:val="24"/>
          <w:szCs w:val="24"/>
        </w:rPr>
        <w:t>Nyambe</w:t>
      </w:r>
    </w:p>
    <w:p w:rsidR="00420B06" w:rsidRPr="000B6BBB" w:rsidRDefault="00420B06" w:rsidP="003555E9">
      <w:pPr>
        <w:spacing w:line="360" w:lineRule="auto"/>
        <w:ind w:left="2160" w:right="720" w:firstLine="720"/>
        <w:jc w:val="both"/>
        <w:rPr>
          <w:rFonts w:ascii="Arial" w:hAnsi="Arial" w:cs="Arial"/>
          <w:sz w:val="24"/>
          <w:szCs w:val="24"/>
        </w:rPr>
      </w:pPr>
      <w:r>
        <w:rPr>
          <w:rFonts w:ascii="Arial" w:hAnsi="Arial" w:cs="Arial"/>
          <w:sz w:val="24"/>
          <w:szCs w:val="24"/>
        </w:rPr>
        <w:t>Instructed by Legal Aid</w:t>
      </w:r>
      <w:r w:rsidR="008E7897">
        <w:rPr>
          <w:rFonts w:ascii="Arial" w:hAnsi="Arial" w:cs="Arial"/>
          <w:sz w:val="24"/>
          <w:szCs w:val="24"/>
        </w:rPr>
        <w:t>, Oshakati</w:t>
      </w:r>
      <w:bookmarkStart w:id="0" w:name="_GoBack"/>
      <w:bookmarkEnd w:id="0"/>
    </w:p>
    <w:p w:rsidR="003555E9" w:rsidRPr="000B6BBB" w:rsidRDefault="003555E9" w:rsidP="003555E9">
      <w:pPr>
        <w:spacing w:line="360" w:lineRule="auto"/>
        <w:ind w:right="720"/>
        <w:jc w:val="both"/>
        <w:rPr>
          <w:rFonts w:ascii="Arial" w:hAnsi="Arial" w:cs="Arial"/>
          <w:sz w:val="24"/>
          <w:szCs w:val="24"/>
        </w:rPr>
      </w:pPr>
    </w:p>
    <w:p w:rsidR="003555E9" w:rsidRPr="003555E9" w:rsidRDefault="003555E9" w:rsidP="003555E9">
      <w:pPr>
        <w:spacing w:line="360" w:lineRule="auto"/>
        <w:ind w:right="720"/>
        <w:jc w:val="both"/>
        <w:rPr>
          <w:rFonts w:ascii="Arial" w:hAnsi="Arial" w:cs="Arial"/>
          <w:sz w:val="24"/>
          <w:szCs w:val="24"/>
        </w:rPr>
      </w:pPr>
    </w:p>
    <w:p w:rsidR="003555E9" w:rsidRPr="003555E9" w:rsidRDefault="003555E9" w:rsidP="003555E9">
      <w:pPr>
        <w:spacing w:line="360" w:lineRule="auto"/>
        <w:ind w:right="720"/>
        <w:jc w:val="both"/>
        <w:rPr>
          <w:rFonts w:ascii="Arial" w:hAnsi="Arial" w:cs="Arial"/>
          <w:sz w:val="24"/>
          <w:szCs w:val="24"/>
        </w:rPr>
      </w:pPr>
      <w:r w:rsidRPr="003555E9">
        <w:rPr>
          <w:rFonts w:ascii="Arial" w:hAnsi="Arial" w:cs="Arial"/>
          <w:sz w:val="24"/>
          <w:szCs w:val="24"/>
        </w:rPr>
        <w:t>For the Respondent:</w:t>
      </w:r>
      <w:r w:rsidRPr="003555E9">
        <w:rPr>
          <w:rFonts w:ascii="Arial" w:hAnsi="Arial" w:cs="Arial"/>
          <w:sz w:val="24"/>
          <w:szCs w:val="24"/>
        </w:rPr>
        <w:tab/>
        <w:t xml:space="preserve">Adv </w:t>
      </w:r>
      <w:r>
        <w:rPr>
          <w:rFonts w:ascii="Arial" w:hAnsi="Arial" w:cs="Arial"/>
          <w:sz w:val="24"/>
          <w:szCs w:val="24"/>
        </w:rPr>
        <w:t>Nghiyoonanye</w:t>
      </w:r>
    </w:p>
    <w:p w:rsidR="003555E9" w:rsidRPr="000B6BBB" w:rsidRDefault="003555E9" w:rsidP="003555E9">
      <w:pPr>
        <w:spacing w:line="360" w:lineRule="auto"/>
        <w:ind w:right="720"/>
        <w:jc w:val="both"/>
        <w:rPr>
          <w:rFonts w:ascii="Arial" w:hAnsi="Arial" w:cs="Arial"/>
          <w:sz w:val="24"/>
          <w:szCs w:val="24"/>
        </w:rPr>
      </w:pPr>
      <w:r w:rsidRPr="003555E9">
        <w:rPr>
          <w:rFonts w:ascii="Arial" w:hAnsi="Arial" w:cs="Arial"/>
          <w:sz w:val="24"/>
          <w:szCs w:val="24"/>
        </w:rPr>
        <w:tab/>
      </w:r>
      <w:r w:rsidRPr="003555E9">
        <w:rPr>
          <w:rFonts w:ascii="Arial" w:hAnsi="Arial" w:cs="Arial"/>
          <w:sz w:val="24"/>
          <w:szCs w:val="24"/>
        </w:rPr>
        <w:tab/>
      </w:r>
      <w:r w:rsidRPr="003555E9">
        <w:rPr>
          <w:rFonts w:ascii="Arial" w:hAnsi="Arial" w:cs="Arial"/>
          <w:sz w:val="24"/>
          <w:szCs w:val="24"/>
        </w:rPr>
        <w:tab/>
      </w:r>
      <w:r w:rsidRPr="003555E9">
        <w:rPr>
          <w:rFonts w:ascii="Arial" w:hAnsi="Arial" w:cs="Arial"/>
          <w:sz w:val="24"/>
          <w:szCs w:val="24"/>
        </w:rPr>
        <w:tab/>
      </w:r>
      <w:r w:rsidRPr="000B6BBB">
        <w:rPr>
          <w:rFonts w:ascii="Arial" w:hAnsi="Arial" w:cs="Arial"/>
          <w:sz w:val="24"/>
          <w:szCs w:val="24"/>
        </w:rPr>
        <w:t>Of Office of the Prosecutor-General</w:t>
      </w:r>
      <w:r w:rsidR="008E7897">
        <w:rPr>
          <w:rFonts w:ascii="Arial" w:hAnsi="Arial" w:cs="Arial"/>
          <w:sz w:val="24"/>
          <w:szCs w:val="24"/>
        </w:rPr>
        <w:t>, Oshakati</w:t>
      </w:r>
    </w:p>
    <w:p w:rsidR="00485514" w:rsidRPr="003555E9" w:rsidRDefault="00485514" w:rsidP="00463AFC">
      <w:pPr>
        <w:spacing w:line="240" w:lineRule="auto"/>
        <w:ind w:left="5040" w:firstLine="720"/>
        <w:jc w:val="right"/>
        <w:rPr>
          <w:rFonts w:ascii="Arial" w:hAnsi="Arial" w:cs="Arial"/>
          <w:b/>
          <w:sz w:val="24"/>
          <w:szCs w:val="24"/>
        </w:rPr>
      </w:pPr>
    </w:p>
    <w:sectPr w:rsidR="00485514" w:rsidRPr="003555E9" w:rsidSect="00EA6CC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01" w:rsidRDefault="00A40E01" w:rsidP="007D4CE2">
      <w:pPr>
        <w:spacing w:after="0" w:line="240" w:lineRule="auto"/>
      </w:pPr>
      <w:r>
        <w:separator/>
      </w:r>
    </w:p>
  </w:endnote>
  <w:endnote w:type="continuationSeparator" w:id="0">
    <w:p w:rsidR="00A40E01" w:rsidRDefault="00A40E01"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01" w:rsidRDefault="00A40E01" w:rsidP="007D4CE2">
      <w:pPr>
        <w:spacing w:after="0" w:line="240" w:lineRule="auto"/>
      </w:pPr>
      <w:r>
        <w:separator/>
      </w:r>
    </w:p>
  </w:footnote>
  <w:footnote w:type="continuationSeparator" w:id="0">
    <w:p w:rsidR="00A40E01" w:rsidRDefault="00A40E01" w:rsidP="007D4CE2">
      <w:pPr>
        <w:spacing w:after="0" w:line="240" w:lineRule="auto"/>
      </w:pPr>
      <w:r>
        <w:continuationSeparator/>
      </w:r>
    </w:p>
  </w:footnote>
  <w:footnote w:id="1">
    <w:p w:rsidR="004D6F7D" w:rsidRPr="003555E9" w:rsidRDefault="004D6F7D">
      <w:pPr>
        <w:pStyle w:val="FootnoteText"/>
        <w:rPr>
          <w:rFonts w:ascii="Arial" w:hAnsi="Arial" w:cs="Arial"/>
        </w:rPr>
      </w:pPr>
      <w:r w:rsidRPr="003555E9">
        <w:rPr>
          <w:rStyle w:val="FootnoteReference"/>
          <w:rFonts w:ascii="Arial" w:hAnsi="Arial" w:cs="Arial"/>
        </w:rPr>
        <w:footnoteRef/>
      </w:r>
      <w:r w:rsidRPr="003555E9">
        <w:rPr>
          <w:rFonts w:ascii="Arial" w:hAnsi="Arial" w:cs="Arial"/>
        </w:rPr>
        <w:t xml:space="preserve"> See provisions of section 304 (4) of the Criminal Procedure Act, 51 of 1977</w:t>
      </w:r>
      <w:r w:rsidR="003926E5">
        <w:rPr>
          <w:rFonts w:ascii="Arial" w:hAnsi="Arial" w:cs="Arial"/>
        </w:rPr>
        <w:t xml:space="preserve"> </w:t>
      </w:r>
      <w:r w:rsidRPr="003555E9">
        <w:rPr>
          <w:rFonts w:ascii="Arial" w:hAnsi="Arial" w:cs="Arial"/>
        </w:rPr>
        <w:t>T</w:t>
      </w:r>
    </w:p>
  </w:footnote>
  <w:footnote w:id="2">
    <w:p w:rsidR="00463AFC" w:rsidRPr="003555E9" w:rsidRDefault="00463AFC">
      <w:pPr>
        <w:pStyle w:val="FootnoteText"/>
        <w:rPr>
          <w:rFonts w:ascii="Arial" w:hAnsi="Arial" w:cs="Arial"/>
        </w:rPr>
      </w:pPr>
      <w:r w:rsidRPr="003555E9">
        <w:rPr>
          <w:rStyle w:val="FootnoteReference"/>
          <w:rFonts w:ascii="Arial" w:hAnsi="Arial" w:cs="Arial"/>
        </w:rPr>
        <w:footnoteRef/>
      </w:r>
      <w:r w:rsidR="000A3D7C">
        <w:rPr>
          <w:rFonts w:ascii="Arial" w:hAnsi="Arial" w:cs="Arial"/>
        </w:rPr>
        <w:t xml:space="preserve"> Article 12</w:t>
      </w:r>
      <w:r w:rsidRPr="003555E9">
        <w:rPr>
          <w:rFonts w:ascii="Arial" w:hAnsi="Arial" w:cs="Arial"/>
        </w:rPr>
        <w:t>(1)(a) of the Namibian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82819"/>
      <w:docPartObj>
        <w:docPartGallery w:val="Page Numbers (Top of Page)"/>
        <w:docPartUnique/>
      </w:docPartObj>
    </w:sdtPr>
    <w:sdtEndPr>
      <w:rPr>
        <w:noProof/>
      </w:rPr>
    </w:sdtEndPr>
    <w:sdtContent>
      <w:p w:rsidR="00EA6CCA" w:rsidRDefault="00EA6CCA">
        <w:pPr>
          <w:pStyle w:val="Header"/>
          <w:jc w:val="right"/>
        </w:pPr>
        <w:r>
          <w:fldChar w:fldCharType="begin"/>
        </w:r>
        <w:r>
          <w:instrText xml:space="preserve"> PAGE   \* MERGEFORMAT </w:instrText>
        </w:r>
        <w:r>
          <w:fldChar w:fldCharType="separate"/>
        </w:r>
        <w:r w:rsidR="008E7897">
          <w:rPr>
            <w:noProof/>
          </w:rPr>
          <w:t>8</w:t>
        </w:r>
        <w:r>
          <w:rPr>
            <w:noProof/>
          </w:rPr>
          <w:fldChar w:fldCharType="end"/>
        </w:r>
      </w:p>
    </w:sdtContent>
  </w:sdt>
  <w:p w:rsidR="00EA6CCA" w:rsidRDefault="00EA6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6A05"/>
    <w:rsid w:val="000379F8"/>
    <w:rsid w:val="00042341"/>
    <w:rsid w:val="000628B1"/>
    <w:rsid w:val="000A3D7C"/>
    <w:rsid w:val="000B6BBB"/>
    <w:rsid w:val="000F0C2C"/>
    <w:rsid w:val="001100E9"/>
    <w:rsid w:val="0011441B"/>
    <w:rsid w:val="00121951"/>
    <w:rsid w:val="0012307B"/>
    <w:rsid w:val="001233E5"/>
    <w:rsid w:val="001864BE"/>
    <w:rsid w:val="0019745D"/>
    <w:rsid w:val="001B4E85"/>
    <w:rsid w:val="001E1D66"/>
    <w:rsid w:val="001E77D8"/>
    <w:rsid w:val="001F2606"/>
    <w:rsid w:val="00210DE6"/>
    <w:rsid w:val="002350A5"/>
    <w:rsid w:val="00267346"/>
    <w:rsid w:val="00284F0D"/>
    <w:rsid w:val="002A26A1"/>
    <w:rsid w:val="002C4B2B"/>
    <w:rsid w:val="002D0A2B"/>
    <w:rsid w:val="002F1435"/>
    <w:rsid w:val="00312C9D"/>
    <w:rsid w:val="00321E55"/>
    <w:rsid w:val="00350701"/>
    <w:rsid w:val="003555E9"/>
    <w:rsid w:val="003926E5"/>
    <w:rsid w:val="003A0B4D"/>
    <w:rsid w:val="003C675E"/>
    <w:rsid w:val="003D45FD"/>
    <w:rsid w:val="003E122F"/>
    <w:rsid w:val="003F643B"/>
    <w:rsid w:val="00420B06"/>
    <w:rsid w:val="0044497F"/>
    <w:rsid w:val="00446435"/>
    <w:rsid w:val="004539CC"/>
    <w:rsid w:val="004630D7"/>
    <w:rsid w:val="00463AFC"/>
    <w:rsid w:val="00467184"/>
    <w:rsid w:val="0048347D"/>
    <w:rsid w:val="00485514"/>
    <w:rsid w:val="00491BFA"/>
    <w:rsid w:val="004A4830"/>
    <w:rsid w:val="004D248D"/>
    <w:rsid w:val="004D5761"/>
    <w:rsid w:val="004D6F7D"/>
    <w:rsid w:val="0050645D"/>
    <w:rsid w:val="00534498"/>
    <w:rsid w:val="005410C1"/>
    <w:rsid w:val="005C5772"/>
    <w:rsid w:val="00600EB0"/>
    <w:rsid w:val="006403BE"/>
    <w:rsid w:val="006479FE"/>
    <w:rsid w:val="0067771A"/>
    <w:rsid w:val="006921AF"/>
    <w:rsid w:val="006A3354"/>
    <w:rsid w:val="00732F09"/>
    <w:rsid w:val="00740210"/>
    <w:rsid w:val="007404C8"/>
    <w:rsid w:val="00786F66"/>
    <w:rsid w:val="007B5A29"/>
    <w:rsid w:val="007B6718"/>
    <w:rsid w:val="007C2CA5"/>
    <w:rsid w:val="007D4CE2"/>
    <w:rsid w:val="00802AC4"/>
    <w:rsid w:val="0083281A"/>
    <w:rsid w:val="00854CC6"/>
    <w:rsid w:val="008645D7"/>
    <w:rsid w:val="0089378B"/>
    <w:rsid w:val="008945BC"/>
    <w:rsid w:val="008E7897"/>
    <w:rsid w:val="00941AF2"/>
    <w:rsid w:val="00973CFD"/>
    <w:rsid w:val="009966A5"/>
    <w:rsid w:val="009B1A0D"/>
    <w:rsid w:val="009B5351"/>
    <w:rsid w:val="009B5E9E"/>
    <w:rsid w:val="009D28B3"/>
    <w:rsid w:val="009E0CE0"/>
    <w:rsid w:val="009F26EC"/>
    <w:rsid w:val="00A07107"/>
    <w:rsid w:val="00A23E9D"/>
    <w:rsid w:val="00A363C8"/>
    <w:rsid w:val="00A40E01"/>
    <w:rsid w:val="00A46DAD"/>
    <w:rsid w:val="00A57511"/>
    <w:rsid w:val="00A85E49"/>
    <w:rsid w:val="00AB6FBA"/>
    <w:rsid w:val="00AF36DC"/>
    <w:rsid w:val="00B0642C"/>
    <w:rsid w:val="00B12B93"/>
    <w:rsid w:val="00B53466"/>
    <w:rsid w:val="00B82B43"/>
    <w:rsid w:val="00BB2FA7"/>
    <w:rsid w:val="00BF676B"/>
    <w:rsid w:val="00CA6D59"/>
    <w:rsid w:val="00CB0E0D"/>
    <w:rsid w:val="00CD076D"/>
    <w:rsid w:val="00CD4024"/>
    <w:rsid w:val="00D11441"/>
    <w:rsid w:val="00D2634B"/>
    <w:rsid w:val="00D3155B"/>
    <w:rsid w:val="00D6274B"/>
    <w:rsid w:val="00D6770E"/>
    <w:rsid w:val="00D743BA"/>
    <w:rsid w:val="00D843C8"/>
    <w:rsid w:val="00DD5452"/>
    <w:rsid w:val="00DE1509"/>
    <w:rsid w:val="00E01AB2"/>
    <w:rsid w:val="00E041CF"/>
    <w:rsid w:val="00E04C15"/>
    <w:rsid w:val="00E07BC4"/>
    <w:rsid w:val="00E17DFF"/>
    <w:rsid w:val="00E3158E"/>
    <w:rsid w:val="00E315CF"/>
    <w:rsid w:val="00E35D6D"/>
    <w:rsid w:val="00E55A72"/>
    <w:rsid w:val="00E93ABE"/>
    <w:rsid w:val="00EA4352"/>
    <w:rsid w:val="00EA6CCA"/>
    <w:rsid w:val="00EC6E36"/>
    <w:rsid w:val="00ED6AA4"/>
    <w:rsid w:val="00F04EA5"/>
    <w:rsid w:val="00F11CBF"/>
    <w:rsid w:val="00F30667"/>
    <w:rsid w:val="00FA3C0E"/>
    <w:rsid w:val="00FB1FD0"/>
    <w:rsid w:val="00FF0A74"/>
    <w:rsid w:val="00FF3A78"/>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16DDC-DFE7-4D84-9BEA-E44DD605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2017-12-07T18:30:00+00:00</Judgment_x0020_Date>
  </documentManagement>
</p:properties>
</file>

<file path=customXml/itemProps1.xml><?xml version="1.0" encoding="utf-8"?>
<ds:datastoreItem xmlns:ds="http://schemas.openxmlformats.org/officeDocument/2006/customXml" ds:itemID="{71461BA3-B093-4EF3-8DC3-7510BEFDCAB9}"/>
</file>

<file path=customXml/itemProps2.xml><?xml version="1.0" encoding="utf-8"?>
<ds:datastoreItem xmlns:ds="http://schemas.openxmlformats.org/officeDocument/2006/customXml" ds:itemID="{3FB37CB7-A81C-4FF9-A143-7AF18AE9803F}"/>
</file>

<file path=customXml/itemProps3.xml><?xml version="1.0" encoding="utf-8"?>
<ds:datastoreItem xmlns:ds="http://schemas.openxmlformats.org/officeDocument/2006/customXml" ds:itemID="{441A8253-D17F-4E17-9AF7-B355CF26B3B1}"/>
</file>

<file path=customXml/itemProps4.xml><?xml version="1.0" encoding="utf-8"?>
<ds:datastoreItem xmlns:ds="http://schemas.openxmlformats.org/officeDocument/2006/customXml" ds:itemID="{3D92637F-7FFD-47B8-9B0F-1A8BC504F494}"/>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2017-12-08T07:03:00Z</cp:lastPrinted>
  <dcterms:created xsi:type="dcterms:W3CDTF">2018-01-23T15:38:00Z</dcterms:created>
  <dcterms:modified xsi:type="dcterms:W3CDTF">2018-01-23T15:38:00Z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