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37" w:rsidRDefault="001111F5" w:rsidP="00A75037">
      <w:pPr>
        <w:spacing w:line="360" w:lineRule="auto"/>
        <w:jc w:val="center"/>
        <w:rPr>
          <w:rFonts w:ascii="Arial" w:hAnsi="Arial" w:cs="Arial"/>
          <w:sz w:val="20"/>
        </w:rPr>
      </w:pPr>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CA </w:t>
      </w:r>
      <w:r w:rsidR="0086242C">
        <w:rPr>
          <w:rFonts w:ascii="Arial" w:hAnsi="Arial" w:cs="Arial"/>
          <w:lang w:val="en-ZA"/>
        </w:rPr>
        <w:t>3</w:t>
      </w:r>
      <w:r w:rsidR="00DB1E9C">
        <w:rPr>
          <w:rFonts w:ascii="Arial" w:hAnsi="Arial" w:cs="Arial"/>
          <w:lang w:val="en-ZA"/>
        </w:rPr>
        <w:t>/2017</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DB1E9C" w:rsidP="00176493">
      <w:pPr>
        <w:spacing w:line="360" w:lineRule="auto"/>
        <w:jc w:val="both"/>
        <w:rPr>
          <w:rFonts w:ascii="Arial" w:hAnsi="Arial" w:cs="Arial"/>
          <w:b/>
          <w:lang w:val="en-ZA"/>
        </w:rPr>
      </w:pPr>
      <w:r>
        <w:rPr>
          <w:rFonts w:ascii="Arial" w:hAnsi="Arial" w:cs="Arial"/>
          <w:b/>
          <w:lang w:val="en-ZA"/>
        </w:rPr>
        <w:t>ERASMUS ANGUWO</w:t>
      </w:r>
      <w:r>
        <w:rPr>
          <w:rFonts w:ascii="Arial" w:hAnsi="Arial" w:cs="Arial"/>
          <w:b/>
          <w:lang w:val="en-ZA"/>
        </w:rPr>
        <w:tab/>
      </w:r>
      <w:r>
        <w:rPr>
          <w:rFonts w:ascii="Arial" w:hAnsi="Arial" w:cs="Arial"/>
          <w:b/>
          <w:lang w:val="en-ZA"/>
        </w:rPr>
        <w:tab/>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DB1E9C" w:rsidP="00176493">
      <w:pPr>
        <w:spacing w:line="360" w:lineRule="auto"/>
        <w:jc w:val="both"/>
        <w:rPr>
          <w:rFonts w:ascii="Arial" w:hAnsi="Arial" w:cs="Arial"/>
          <w:b/>
          <w:lang w:val="en-ZA"/>
        </w:rPr>
      </w:pPr>
      <w:r>
        <w:rPr>
          <w:rFonts w:ascii="Arial" w:hAnsi="Arial" w:cs="Arial"/>
          <w:b/>
          <w:lang w:val="en-ZA"/>
        </w:rPr>
        <w:t>THE STATE</w:t>
      </w:r>
      <w:r>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bookmarkStart w:id="0" w:name="_GoBack"/>
      <w:r w:rsidR="00A16E05">
        <w:rPr>
          <w:rFonts w:ascii="Arial" w:hAnsi="Arial" w:cs="Arial"/>
          <w:i/>
          <w:lang w:val="en-ZA"/>
        </w:rPr>
        <w:t xml:space="preserve">Anghuwo </w:t>
      </w:r>
      <w:r w:rsidR="000002F0">
        <w:rPr>
          <w:rFonts w:ascii="Arial" w:hAnsi="Arial" w:cs="Arial"/>
          <w:i/>
          <w:lang w:val="en-ZA"/>
        </w:rPr>
        <w:t xml:space="preserve">v </w:t>
      </w:r>
      <w:r w:rsidR="00693D93">
        <w:rPr>
          <w:rFonts w:ascii="Arial" w:hAnsi="Arial" w:cs="Arial"/>
          <w:i/>
          <w:lang w:val="en-ZA"/>
        </w:rPr>
        <w:t>S</w:t>
      </w:r>
      <w:r w:rsidR="000002F0">
        <w:rPr>
          <w:rFonts w:ascii="Arial" w:hAnsi="Arial" w:cs="Arial"/>
          <w:b/>
          <w:lang w:val="en-ZA"/>
        </w:rPr>
        <w:t xml:space="preserve"> </w:t>
      </w:r>
      <w:r w:rsidR="008250DF">
        <w:rPr>
          <w:rFonts w:ascii="Arial" w:hAnsi="Arial" w:cs="Arial"/>
          <w:lang w:val="en-ZA"/>
        </w:rPr>
        <w:t>(CA</w:t>
      </w:r>
      <w:r w:rsidR="000002F0">
        <w:rPr>
          <w:rFonts w:ascii="Arial" w:hAnsi="Arial" w:cs="Arial"/>
          <w:lang w:val="en-ZA"/>
        </w:rPr>
        <w:t xml:space="preserve"> </w:t>
      </w:r>
      <w:r w:rsidR="0086242C">
        <w:rPr>
          <w:rFonts w:ascii="Arial" w:hAnsi="Arial" w:cs="Arial"/>
          <w:lang w:val="en-ZA"/>
        </w:rPr>
        <w:t>3</w:t>
      </w:r>
      <w:r w:rsidR="00693D93">
        <w:rPr>
          <w:rFonts w:ascii="Arial" w:hAnsi="Arial" w:cs="Arial"/>
          <w:lang w:val="en-ZA"/>
        </w:rPr>
        <w:t>-</w:t>
      </w:r>
      <w:r w:rsidR="00A16E05">
        <w:rPr>
          <w:rFonts w:ascii="Arial" w:hAnsi="Arial" w:cs="Arial"/>
          <w:lang w:val="en-ZA"/>
        </w:rPr>
        <w:t>2017</w:t>
      </w:r>
      <w:r w:rsidR="00210744">
        <w:rPr>
          <w:rFonts w:ascii="Arial" w:hAnsi="Arial" w:cs="Arial"/>
          <w:lang w:val="en-ZA"/>
        </w:rPr>
        <w:t>) [20</w:t>
      </w:r>
      <w:r w:rsidR="00CE0DD9">
        <w:rPr>
          <w:rFonts w:ascii="Arial" w:hAnsi="Arial" w:cs="Arial"/>
          <w:lang w:val="en-ZA"/>
        </w:rPr>
        <w:t>1</w:t>
      </w:r>
      <w:r w:rsidR="00A16E05">
        <w:rPr>
          <w:rFonts w:ascii="Arial" w:hAnsi="Arial" w:cs="Arial"/>
          <w:lang w:val="en-ZA"/>
        </w:rPr>
        <w:t>7</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140706">
        <w:rPr>
          <w:rFonts w:ascii="Arial" w:hAnsi="Arial" w:cs="Arial"/>
          <w:lang w:val="en-ZA"/>
        </w:rPr>
        <w:t>20</w:t>
      </w:r>
      <w:r w:rsidR="00E7716C">
        <w:rPr>
          <w:rFonts w:ascii="Arial" w:hAnsi="Arial" w:cs="Arial"/>
          <w:lang w:val="en-ZA"/>
        </w:rPr>
        <w:t xml:space="preserve"> </w:t>
      </w:r>
      <w:r w:rsidR="00AC7528">
        <w:rPr>
          <w:rFonts w:ascii="Arial" w:hAnsi="Arial" w:cs="Arial"/>
          <w:lang w:val="en-ZA"/>
        </w:rPr>
        <w:t>(</w:t>
      </w:r>
      <w:r w:rsidR="000124AD">
        <w:rPr>
          <w:rFonts w:ascii="Arial" w:hAnsi="Arial" w:cs="Arial"/>
          <w:lang w:val="en-ZA"/>
        </w:rPr>
        <w:t>14</w:t>
      </w:r>
      <w:r w:rsidR="00A16E05">
        <w:rPr>
          <w:rFonts w:ascii="Arial" w:hAnsi="Arial" w:cs="Arial"/>
          <w:lang w:val="en-ZA"/>
        </w:rPr>
        <w:t xml:space="preserve"> March </w:t>
      </w:r>
      <w:r w:rsidR="00CE0DD9">
        <w:rPr>
          <w:rFonts w:ascii="Arial" w:hAnsi="Arial" w:cs="Arial"/>
          <w:lang w:val="en-ZA"/>
        </w:rPr>
        <w:t>201</w:t>
      </w:r>
      <w:r w:rsidR="00A16E05">
        <w:rPr>
          <w:rFonts w:ascii="Arial" w:hAnsi="Arial" w:cs="Arial"/>
          <w:lang w:val="en-ZA"/>
        </w:rPr>
        <w:t>7</w:t>
      </w:r>
      <w:r w:rsidR="006E137F">
        <w:rPr>
          <w:rFonts w:ascii="Arial" w:hAnsi="Arial" w:cs="Arial"/>
          <w:lang w:val="en-ZA"/>
        </w:rPr>
        <w:t>)</w:t>
      </w:r>
    </w:p>
    <w:bookmarkEnd w:id="0"/>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A16E05">
        <w:rPr>
          <w:rFonts w:ascii="Arial" w:hAnsi="Arial" w:cs="Arial"/>
          <w:lang w:val="en-ZA"/>
        </w:rPr>
        <w:t xml:space="preserve">TOMMASI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A16E05">
        <w:rPr>
          <w:rFonts w:ascii="Arial" w:hAnsi="Arial" w:cs="Arial"/>
          <w:lang w:val="en-ZA"/>
        </w:rPr>
        <w:t xml:space="preserve">JANUARY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A16E05">
        <w:rPr>
          <w:rFonts w:ascii="Arial" w:hAnsi="Arial" w:cs="Arial"/>
          <w:lang w:val="en-ZA"/>
        </w:rPr>
        <w:t xml:space="preserve">10 March </w:t>
      </w:r>
      <w:r w:rsidR="00F620C0" w:rsidRPr="000002F0">
        <w:rPr>
          <w:rFonts w:ascii="Arial" w:hAnsi="Arial" w:cs="Arial"/>
          <w:lang w:val="en-ZA"/>
        </w:rPr>
        <w:t>201</w:t>
      </w:r>
      <w:r w:rsidR="00A16E05">
        <w:rPr>
          <w:rFonts w:ascii="Arial" w:hAnsi="Arial" w:cs="Arial"/>
          <w:lang w:val="en-ZA"/>
        </w:rPr>
        <w:t>7</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0124AD">
        <w:rPr>
          <w:rFonts w:ascii="Arial" w:hAnsi="Arial" w:cs="Arial"/>
          <w:lang w:val="en-ZA"/>
        </w:rPr>
        <w:t>14 March 2017</w:t>
      </w:r>
    </w:p>
    <w:p w:rsidR="00635D4F" w:rsidRDefault="00635D4F" w:rsidP="00CA4466">
      <w:pPr>
        <w:spacing w:line="360" w:lineRule="auto"/>
        <w:jc w:val="both"/>
        <w:rPr>
          <w:rFonts w:ascii="Arial" w:hAnsi="Arial" w:cs="Arial"/>
          <w:lang w:val="en-ZA"/>
        </w:rPr>
      </w:pPr>
    </w:p>
    <w:p w:rsidR="00635D4F" w:rsidRDefault="00635D4F" w:rsidP="00AC7528">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9A467A">
        <w:rPr>
          <w:rFonts w:ascii="Arial" w:hAnsi="Arial" w:cs="Arial"/>
          <w:lang w:val="en-ZA"/>
        </w:rPr>
        <w:t>Criminal Procedure ― Bail―</w:t>
      </w:r>
      <w:r w:rsidR="000124AD">
        <w:rPr>
          <w:rFonts w:ascii="Arial" w:hAnsi="Arial" w:cs="Arial"/>
          <w:lang w:val="en-ZA"/>
        </w:rPr>
        <w:t>O</w:t>
      </w:r>
      <w:r w:rsidR="002945D9" w:rsidRPr="002945D9">
        <w:rPr>
          <w:rFonts w:ascii="Arial" w:hAnsi="Arial" w:cs="Arial"/>
          <w:lang w:val="en-ZA"/>
        </w:rPr>
        <w:t>rder of court to decline bail until</w:t>
      </w:r>
      <w:r w:rsidR="009A467A">
        <w:rPr>
          <w:rFonts w:ascii="Arial" w:hAnsi="Arial" w:cs="Arial"/>
          <w:lang w:val="en-ZA"/>
        </w:rPr>
        <w:t xml:space="preserve"> investigations are complete―</w:t>
      </w:r>
      <w:r w:rsidR="000124AD">
        <w:rPr>
          <w:rFonts w:ascii="Arial" w:hAnsi="Arial" w:cs="Arial"/>
          <w:lang w:val="en-ZA"/>
        </w:rPr>
        <w:t>S</w:t>
      </w:r>
      <w:r w:rsidR="002945D9" w:rsidRPr="002945D9">
        <w:rPr>
          <w:rFonts w:ascii="Arial" w:hAnsi="Arial" w:cs="Arial"/>
          <w:lang w:val="en-ZA"/>
        </w:rPr>
        <w:t xml:space="preserve">uch order not rendering </w:t>
      </w:r>
      <w:r w:rsidR="009A467A">
        <w:rPr>
          <w:rFonts w:ascii="Arial" w:hAnsi="Arial" w:cs="Arial"/>
          <w:lang w:val="en-ZA"/>
        </w:rPr>
        <w:t>the proceedings unterminated ―</w:t>
      </w:r>
      <w:r w:rsidR="000124AD">
        <w:rPr>
          <w:rFonts w:ascii="Arial" w:hAnsi="Arial" w:cs="Arial"/>
          <w:lang w:val="en-ZA"/>
        </w:rPr>
        <w:t xml:space="preserve"> O</w:t>
      </w:r>
      <w:r w:rsidR="002945D9" w:rsidRPr="002945D9">
        <w:rPr>
          <w:rFonts w:ascii="Arial" w:hAnsi="Arial" w:cs="Arial"/>
          <w:lang w:val="en-ZA"/>
        </w:rPr>
        <w:t>rder may be appealed against.</w:t>
      </w:r>
    </w:p>
    <w:p w:rsidR="002945D9" w:rsidRDefault="002945D9" w:rsidP="00AC7528">
      <w:pPr>
        <w:spacing w:line="360" w:lineRule="auto"/>
        <w:jc w:val="both"/>
        <w:rPr>
          <w:rFonts w:ascii="Arial" w:hAnsi="Arial" w:cs="Arial"/>
          <w:lang w:val="en-ZA"/>
        </w:rPr>
      </w:pPr>
      <w:r>
        <w:rPr>
          <w:rFonts w:ascii="Arial" w:hAnsi="Arial" w:cs="Arial"/>
          <w:lang w:val="en-ZA"/>
        </w:rPr>
        <w:t>Refusal on ground that there are indications that appellan</w:t>
      </w:r>
      <w:r w:rsidR="009A467A">
        <w:rPr>
          <w:rFonts w:ascii="Arial" w:hAnsi="Arial" w:cs="Arial"/>
          <w:lang w:val="en-ZA"/>
        </w:rPr>
        <w:t>t may interfere with witnesses ―</w:t>
      </w:r>
      <w:r w:rsidR="000124AD">
        <w:rPr>
          <w:rFonts w:ascii="Arial" w:hAnsi="Arial" w:cs="Arial"/>
          <w:lang w:val="en-ZA"/>
        </w:rPr>
        <w:t xml:space="preserve"> O</w:t>
      </w:r>
      <w:r w:rsidR="00144E71">
        <w:rPr>
          <w:rFonts w:ascii="Arial" w:hAnsi="Arial" w:cs="Arial"/>
          <w:lang w:val="en-ZA"/>
        </w:rPr>
        <w:t xml:space="preserve">pinion of investigating officer carries </w:t>
      </w:r>
      <w:r w:rsidR="009A467A">
        <w:rPr>
          <w:rFonts w:ascii="Arial" w:hAnsi="Arial" w:cs="Arial"/>
          <w:lang w:val="en-ZA"/>
        </w:rPr>
        <w:t>weight ―S</w:t>
      </w:r>
      <w:r w:rsidR="00144E71">
        <w:rPr>
          <w:rFonts w:ascii="Arial" w:hAnsi="Arial" w:cs="Arial"/>
          <w:lang w:val="en-ZA"/>
        </w:rPr>
        <w:t xml:space="preserve">uch opinion ought to be premised on facts </w:t>
      </w:r>
      <w:r w:rsidR="003A7FB4">
        <w:rPr>
          <w:rFonts w:ascii="Arial" w:hAnsi="Arial" w:cs="Arial"/>
          <w:lang w:val="en-ZA"/>
        </w:rPr>
        <w:t>gi</w:t>
      </w:r>
      <w:r w:rsidR="009A467A">
        <w:rPr>
          <w:rFonts w:ascii="Arial" w:hAnsi="Arial" w:cs="Arial"/>
          <w:lang w:val="en-ZA"/>
        </w:rPr>
        <w:t>ven by investigating officer ― D</w:t>
      </w:r>
      <w:r w:rsidR="003A7FB4">
        <w:rPr>
          <w:rFonts w:ascii="Arial" w:hAnsi="Arial" w:cs="Arial"/>
          <w:lang w:val="en-ZA"/>
        </w:rPr>
        <w:t xml:space="preserve">irect evidence not required </w:t>
      </w:r>
      <w:r w:rsidR="009A467A">
        <w:rPr>
          <w:rFonts w:ascii="Arial" w:hAnsi="Arial" w:cs="Arial"/>
          <w:lang w:val="en-ZA"/>
        </w:rPr>
        <w:t>― M</w:t>
      </w:r>
      <w:r w:rsidR="00144E71">
        <w:rPr>
          <w:rFonts w:ascii="Arial" w:hAnsi="Arial" w:cs="Arial"/>
          <w:lang w:val="en-ZA"/>
        </w:rPr>
        <w:t>agistrate</w:t>
      </w:r>
      <w:r w:rsidR="003A7FB4">
        <w:rPr>
          <w:rFonts w:ascii="Arial" w:hAnsi="Arial" w:cs="Arial"/>
          <w:lang w:val="en-ZA"/>
        </w:rPr>
        <w:t xml:space="preserve"> had no such facts and her </w:t>
      </w:r>
      <w:r w:rsidR="00144E71">
        <w:rPr>
          <w:rFonts w:ascii="Arial" w:hAnsi="Arial" w:cs="Arial"/>
          <w:lang w:val="en-ZA"/>
        </w:rPr>
        <w:t xml:space="preserve">decision </w:t>
      </w:r>
      <w:r w:rsidR="003A7FB4">
        <w:rPr>
          <w:rFonts w:ascii="Arial" w:hAnsi="Arial" w:cs="Arial"/>
          <w:lang w:val="en-ZA"/>
        </w:rPr>
        <w:t xml:space="preserve">premised </w:t>
      </w:r>
      <w:r w:rsidR="003A7FB4">
        <w:rPr>
          <w:rFonts w:ascii="Arial" w:hAnsi="Arial" w:cs="Arial"/>
          <w:lang w:val="en-ZA"/>
        </w:rPr>
        <w:lastRenderedPageBreak/>
        <w:t>merely on</w:t>
      </w:r>
      <w:r w:rsidR="009A467A">
        <w:rPr>
          <w:rFonts w:ascii="Arial" w:hAnsi="Arial" w:cs="Arial"/>
          <w:lang w:val="en-ZA"/>
        </w:rPr>
        <w:t xml:space="preserve"> the appellant’s involvement ― S</w:t>
      </w:r>
      <w:r w:rsidR="003A7FB4">
        <w:rPr>
          <w:rFonts w:ascii="Arial" w:hAnsi="Arial" w:cs="Arial"/>
          <w:lang w:val="en-ZA"/>
        </w:rPr>
        <w:t>uch a</w:t>
      </w:r>
      <w:r w:rsidR="009A467A">
        <w:rPr>
          <w:rFonts w:ascii="Arial" w:hAnsi="Arial" w:cs="Arial"/>
          <w:lang w:val="en-ZA"/>
        </w:rPr>
        <w:t>pplication of discretion wrong ― C</w:t>
      </w:r>
      <w:r w:rsidR="00144E71">
        <w:rPr>
          <w:rFonts w:ascii="Arial" w:hAnsi="Arial" w:cs="Arial"/>
          <w:lang w:val="en-ZA"/>
        </w:rPr>
        <w:t xml:space="preserve">ourt therefore substitute order with order that court ought to have given. </w:t>
      </w:r>
    </w:p>
    <w:p w:rsidR="003A7FB4" w:rsidRDefault="003A7FB4" w:rsidP="00AC7528">
      <w:pPr>
        <w:spacing w:line="360" w:lineRule="auto"/>
        <w:jc w:val="both"/>
        <w:rPr>
          <w:rFonts w:ascii="Arial" w:hAnsi="Arial" w:cs="Arial"/>
          <w:lang w:val="en-ZA"/>
        </w:rPr>
      </w:pPr>
    </w:p>
    <w:p w:rsidR="00144E71" w:rsidRPr="00144E71" w:rsidRDefault="00144E71" w:rsidP="00AC7528">
      <w:pPr>
        <w:spacing w:line="360" w:lineRule="auto"/>
        <w:jc w:val="both"/>
        <w:rPr>
          <w:rFonts w:ascii="Arial" w:hAnsi="Arial" w:cs="Arial"/>
          <w:lang w:val="en-ZA"/>
        </w:rPr>
      </w:pPr>
      <w:r>
        <w:rPr>
          <w:rFonts w:ascii="Arial" w:hAnsi="Arial" w:cs="Arial"/>
          <w:b/>
          <w:lang w:val="en-ZA"/>
        </w:rPr>
        <w:t>Summary:</w:t>
      </w:r>
      <w:r>
        <w:rPr>
          <w:rFonts w:ascii="Arial" w:hAnsi="Arial" w:cs="Arial"/>
          <w:b/>
          <w:lang w:val="en-ZA"/>
        </w:rPr>
        <w:tab/>
      </w:r>
      <w:r>
        <w:rPr>
          <w:rFonts w:ascii="Arial" w:hAnsi="Arial" w:cs="Arial"/>
          <w:lang w:val="en-ZA"/>
        </w:rPr>
        <w:t>The appellant’s application for bail was declined in the district court until the investigation is complete. The court held that such an order was not permissible and that the magistrate’</w:t>
      </w:r>
      <w:r w:rsidR="00BE4876">
        <w:rPr>
          <w:rFonts w:ascii="Arial" w:hAnsi="Arial" w:cs="Arial"/>
          <w:lang w:val="en-ZA"/>
        </w:rPr>
        <w:t>s reasoning for d</w:t>
      </w:r>
      <w:r>
        <w:rPr>
          <w:rFonts w:ascii="Arial" w:hAnsi="Arial" w:cs="Arial"/>
          <w:lang w:val="en-ZA"/>
        </w:rPr>
        <w:t xml:space="preserve">eclining the application was </w:t>
      </w:r>
      <w:r w:rsidR="003A7FB4">
        <w:rPr>
          <w:rFonts w:ascii="Arial" w:hAnsi="Arial" w:cs="Arial"/>
          <w:lang w:val="en-ZA"/>
        </w:rPr>
        <w:t xml:space="preserve">not premised on opinion of the investigating officer but on the evidence of the appellant’s involvement in the commission of the offence. It was held that the magistrate applied her </w:t>
      </w:r>
      <w:r w:rsidR="00BE4876">
        <w:rPr>
          <w:rFonts w:ascii="Arial" w:hAnsi="Arial" w:cs="Arial"/>
          <w:lang w:val="en-ZA"/>
        </w:rPr>
        <w:t xml:space="preserve">discretion </w:t>
      </w:r>
      <w:r w:rsidR="003A7FB4">
        <w:rPr>
          <w:rFonts w:ascii="Arial" w:hAnsi="Arial" w:cs="Arial"/>
          <w:lang w:val="en-ZA"/>
        </w:rPr>
        <w:t xml:space="preserve">wrongly and the </w:t>
      </w:r>
      <w:r w:rsidR="00BE4876">
        <w:rPr>
          <w:rFonts w:ascii="Arial" w:hAnsi="Arial" w:cs="Arial"/>
          <w:lang w:val="en-ZA"/>
        </w:rPr>
        <w:t xml:space="preserve">court made such an order as the magistrate ought to have given. </w:t>
      </w: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Pr="00210744" w:rsidRDefault="00210744" w:rsidP="00210744">
      <w:pPr>
        <w:spacing w:line="360" w:lineRule="auto"/>
        <w:ind w:left="720"/>
        <w:jc w:val="both"/>
        <w:rPr>
          <w:rFonts w:ascii="Arial" w:hAnsi="Arial" w:cs="Arial"/>
          <w:b/>
          <w:u w:val="single"/>
          <w:lang w:val="en-ZA"/>
        </w:rPr>
      </w:pPr>
    </w:p>
    <w:p w:rsidR="00635D4F" w:rsidRDefault="00635D4F" w:rsidP="00176493">
      <w:pPr>
        <w:pBdr>
          <w:bottom w:val="single" w:sz="12" w:space="1" w:color="auto"/>
        </w:pBdr>
        <w:spacing w:line="360" w:lineRule="auto"/>
        <w:jc w:val="both"/>
        <w:rPr>
          <w:rFonts w:ascii="Arial" w:hAnsi="Arial" w:cs="Arial"/>
          <w:lang w:val="en-ZA"/>
        </w:rPr>
      </w:pPr>
    </w:p>
    <w:p w:rsidR="0086242C" w:rsidRDefault="0086242C" w:rsidP="00176493">
      <w:pPr>
        <w:pBdr>
          <w:bottom w:val="single" w:sz="12" w:space="1" w:color="auto"/>
        </w:pBdr>
        <w:spacing w:line="360" w:lineRule="auto"/>
        <w:jc w:val="both"/>
        <w:rPr>
          <w:rFonts w:ascii="Arial" w:hAnsi="Arial" w:cs="Arial"/>
          <w:lang w:val="en-ZA"/>
        </w:rPr>
      </w:pPr>
    </w:p>
    <w:p w:rsidR="0086242C" w:rsidRDefault="0086242C" w:rsidP="00176493">
      <w:pPr>
        <w:pBdr>
          <w:bottom w:val="single" w:sz="12" w:space="1" w:color="auto"/>
        </w:pBdr>
        <w:spacing w:line="360" w:lineRule="auto"/>
        <w:jc w:val="both"/>
        <w:rPr>
          <w:rFonts w:ascii="Arial" w:hAnsi="Arial" w:cs="Arial"/>
          <w:lang w:val="en-ZA"/>
        </w:rPr>
      </w:pPr>
    </w:p>
    <w:p w:rsidR="009A467A" w:rsidRDefault="009A467A" w:rsidP="00176493">
      <w:pPr>
        <w:pBdr>
          <w:bottom w:val="single" w:sz="12" w:space="1" w:color="auto"/>
        </w:pBdr>
        <w:spacing w:line="360" w:lineRule="auto"/>
        <w:jc w:val="both"/>
        <w:rPr>
          <w:rFonts w:ascii="Arial" w:hAnsi="Arial" w:cs="Arial"/>
          <w:lang w:val="en-ZA"/>
        </w:rPr>
      </w:pPr>
    </w:p>
    <w:p w:rsidR="009A467A" w:rsidRDefault="009A467A"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0002F0" w:rsidP="00176493">
      <w:pPr>
        <w:spacing w:line="360" w:lineRule="auto"/>
        <w:jc w:val="both"/>
        <w:rPr>
          <w:rFonts w:ascii="Arial" w:hAnsi="Arial" w:cs="Arial"/>
          <w:lang w:val="en-ZA"/>
        </w:rPr>
      </w:pPr>
      <w:r>
        <w:rPr>
          <w:rFonts w:ascii="Arial" w:hAnsi="Arial" w:cs="Arial"/>
          <w:lang w:val="en-ZA"/>
        </w:rPr>
        <w:t xml:space="preserve">TOMMASI </w:t>
      </w:r>
      <w:r w:rsidR="008250DF">
        <w:rPr>
          <w:rFonts w:ascii="Arial" w:hAnsi="Arial" w:cs="Arial"/>
          <w:lang w:val="en-ZA"/>
        </w:rPr>
        <w:t>J (</w:t>
      </w:r>
      <w:r w:rsidR="009A467A">
        <w:rPr>
          <w:rFonts w:ascii="Arial" w:hAnsi="Arial" w:cs="Arial"/>
          <w:lang w:val="en-ZA"/>
        </w:rPr>
        <w:t xml:space="preserve">JANUARY J </w:t>
      </w:r>
      <w:r w:rsidR="00E13B0E" w:rsidRPr="004251BB">
        <w:rPr>
          <w:rFonts w:ascii="Arial" w:hAnsi="Arial" w:cs="Arial"/>
          <w:lang w:val="en-ZA"/>
        </w:rPr>
        <w:t>concurring):</w:t>
      </w:r>
      <w:r w:rsidR="00033F3F" w:rsidRPr="004251BB">
        <w:rPr>
          <w:rFonts w:ascii="Arial" w:hAnsi="Arial" w:cs="Arial"/>
          <w:lang w:val="en-ZA"/>
        </w:rPr>
        <w:t xml:space="preserve">    </w:t>
      </w:r>
    </w:p>
    <w:p w:rsidR="00AC7528" w:rsidRDefault="00AC7528" w:rsidP="00176493">
      <w:pPr>
        <w:spacing w:line="360" w:lineRule="auto"/>
        <w:jc w:val="both"/>
        <w:rPr>
          <w:rFonts w:ascii="Arial" w:hAnsi="Arial" w:cs="Arial"/>
          <w:lang w:val="en-ZA"/>
        </w:rPr>
      </w:pPr>
    </w:p>
    <w:p w:rsidR="000002F0" w:rsidRDefault="00033F3F" w:rsidP="003812D6">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A16E05">
        <w:rPr>
          <w:rFonts w:ascii="Arial" w:hAnsi="Arial" w:cs="Arial"/>
          <w:lang w:val="en-ZA"/>
        </w:rPr>
        <w:t>The appellant herein appeal</w:t>
      </w:r>
      <w:r w:rsidR="00903161">
        <w:rPr>
          <w:rFonts w:ascii="Arial" w:hAnsi="Arial" w:cs="Arial"/>
          <w:lang w:val="en-ZA"/>
        </w:rPr>
        <w:t>ed</w:t>
      </w:r>
      <w:r w:rsidR="00A16E05">
        <w:rPr>
          <w:rFonts w:ascii="Arial" w:hAnsi="Arial" w:cs="Arial"/>
          <w:lang w:val="en-ZA"/>
        </w:rPr>
        <w:t xml:space="preserve"> against the magistrate’s refusal to grant bail. </w:t>
      </w:r>
      <w:r w:rsidR="005E0279">
        <w:rPr>
          <w:rFonts w:ascii="Arial" w:hAnsi="Arial" w:cs="Arial"/>
          <w:lang w:val="en-ZA"/>
        </w:rPr>
        <w:t>The a</w:t>
      </w:r>
      <w:r w:rsidR="002900F0">
        <w:rPr>
          <w:rFonts w:ascii="Arial" w:hAnsi="Arial" w:cs="Arial"/>
          <w:lang w:val="en-ZA"/>
        </w:rPr>
        <w:t xml:space="preserve">ppellant is charged with 5 other co-accused. He </w:t>
      </w:r>
      <w:r w:rsidR="00903161">
        <w:rPr>
          <w:rFonts w:ascii="Arial" w:hAnsi="Arial" w:cs="Arial"/>
          <w:lang w:val="en-ZA"/>
        </w:rPr>
        <w:t xml:space="preserve">is charged with </w:t>
      </w:r>
      <w:r w:rsidR="002900F0">
        <w:rPr>
          <w:rFonts w:ascii="Arial" w:hAnsi="Arial" w:cs="Arial"/>
          <w:lang w:val="en-ZA"/>
        </w:rPr>
        <w:t>hunting of specially prot</w:t>
      </w:r>
      <w:r w:rsidR="009A467A">
        <w:rPr>
          <w:rFonts w:ascii="Arial" w:hAnsi="Arial" w:cs="Arial"/>
          <w:lang w:val="en-ZA"/>
        </w:rPr>
        <w:t xml:space="preserve">ected game in contravention of </w:t>
      </w:r>
      <w:r w:rsidR="002900F0">
        <w:rPr>
          <w:rFonts w:ascii="Arial" w:hAnsi="Arial" w:cs="Arial"/>
          <w:lang w:val="en-ZA"/>
        </w:rPr>
        <w:t>s 18(1)(b) and s26(1) of the Nature Conservation Ordinance, 4 of 1975</w:t>
      </w:r>
      <w:r w:rsidR="00903161">
        <w:rPr>
          <w:rFonts w:ascii="Arial" w:hAnsi="Arial" w:cs="Arial"/>
          <w:lang w:val="en-ZA"/>
        </w:rPr>
        <w:t>.</w:t>
      </w:r>
    </w:p>
    <w:p w:rsidR="00903161" w:rsidRDefault="00903161" w:rsidP="003812D6">
      <w:pPr>
        <w:spacing w:line="360" w:lineRule="auto"/>
        <w:jc w:val="both"/>
        <w:rPr>
          <w:rFonts w:ascii="Arial" w:hAnsi="Arial" w:cs="Arial"/>
          <w:lang w:val="en-ZA"/>
        </w:rPr>
      </w:pPr>
    </w:p>
    <w:p w:rsidR="000002F0" w:rsidRDefault="0015092B" w:rsidP="003812D6">
      <w:pPr>
        <w:spacing w:line="360" w:lineRule="auto"/>
        <w:jc w:val="both"/>
        <w:rPr>
          <w:rFonts w:ascii="Arial" w:hAnsi="Arial" w:cs="Arial"/>
          <w:lang w:val="en-ZA"/>
        </w:rPr>
      </w:pPr>
      <w:r>
        <w:rPr>
          <w:rFonts w:ascii="Arial" w:hAnsi="Arial" w:cs="Arial"/>
          <w:lang w:val="en-ZA"/>
        </w:rPr>
        <w:t xml:space="preserve">[2]   </w:t>
      </w:r>
      <w:r w:rsidR="00A16E05">
        <w:rPr>
          <w:rFonts w:ascii="Arial" w:hAnsi="Arial" w:cs="Arial"/>
          <w:lang w:val="en-ZA"/>
        </w:rPr>
        <w:t xml:space="preserve">The appellant was arrested on 13 December 2016 and he applied for bail on 20 December 2016. On 6 January 2017 the learned magistrate made the following </w:t>
      </w:r>
      <w:r w:rsidR="00903161">
        <w:rPr>
          <w:rFonts w:ascii="Arial" w:hAnsi="Arial" w:cs="Arial"/>
          <w:lang w:val="en-ZA"/>
        </w:rPr>
        <w:t>r</w:t>
      </w:r>
      <w:r w:rsidR="00A16E05">
        <w:rPr>
          <w:rFonts w:ascii="Arial" w:hAnsi="Arial" w:cs="Arial"/>
          <w:lang w:val="en-ZA"/>
        </w:rPr>
        <w:t>uling: “</w:t>
      </w:r>
      <w:r w:rsidR="00A16E05" w:rsidRPr="002900F0">
        <w:rPr>
          <w:rFonts w:ascii="Arial" w:hAnsi="Arial" w:cs="Arial"/>
          <w:sz w:val="22"/>
          <w:szCs w:val="22"/>
          <w:lang w:val="en-ZA"/>
        </w:rPr>
        <w:t>Decline the application until the investigations are finalized</w:t>
      </w:r>
      <w:r w:rsidR="00A16E05">
        <w:rPr>
          <w:rFonts w:ascii="Arial" w:hAnsi="Arial" w:cs="Arial"/>
          <w:lang w:val="en-ZA"/>
        </w:rPr>
        <w:t>.”</w:t>
      </w:r>
    </w:p>
    <w:p w:rsidR="000002F0" w:rsidRDefault="000002F0" w:rsidP="003812D6">
      <w:pPr>
        <w:spacing w:line="360" w:lineRule="auto"/>
        <w:jc w:val="both"/>
        <w:rPr>
          <w:rFonts w:ascii="Arial" w:hAnsi="Arial" w:cs="Arial"/>
          <w:lang w:val="en-ZA"/>
        </w:rPr>
      </w:pPr>
    </w:p>
    <w:p w:rsidR="00DC5021" w:rsidRDefault="0015092B" w:rsidP="00D83450">
      <w:pPr>
        <w:spacing w:line="360" w:lineRule="auto"/>
        <w:jc w:val="both"/>
        <w:rPr>
          <w:rFonts w:ascii="Arial" w:hAnsi="Arial" w:cs="Arial"/>
          <w:sz w:val="22"/>
          <w:szCs w:val="22"/>
          <w:lang w:val="en-ZA"/>
        </w:rPr>
      </w:pPr>
      <w:r>
        <w:rPr>
          <w:rFonts w:ascii="Arial" w:hAnsi="Arial" w:cs="Arial"/>
          <w:lang w:val="en-ZA"/>
        </w:rPr>
        <w:t xml:space="preserve">[3]   </w:t>
      </w:r>
      <w:r w:rsidR="00A16E05">
        <w:rPr>
          <w:rFonts w:ascii="Arial" w:hAnsi="Arial" w:cs="Arial"/>
          <w:lang w:val="en-ZA"/>
        </w:rPr>
        <w:t xml:space="preserve">The court </w:t>
      </w:r>
      <w:r w:rsidR="00A16E05" w:rsidRPr="002900F0">
        <w:rPr>
          <w:rFonts w:ascii="Arial" w:hAnsi="Arial" w:cs="Arial"/>
          <w:i/>
          <w:lang w:val="en-ZA"/>
        </w:rPr>
        <w:t xml:space="preserve">mero moto </w:t>
      </w:r>
      <w:r w:rsidR="00A16E05">
        <w:rPr>
          <w:rFonts w:ascii="Arial" w:hAnsi="Arial" w:cs="Arial"/>
          <w:lang w:val="en-ZA"/>
        </w:rPr>
        <w:t xml:space="preserve">raised the issue whether the matter was appealable given the apparent hybrid nature of the order given. </w:t>
      </w:r>
      <w:r w:rsidR="00903161">
        <w:rPr>
          <w:rFonts w:ascii="Arial" w:hAnsi="Arial" w:cs="Arial"/>
          <w:lang w:val="en-ZA"/>
        </w:rPr>
        <w:t xml:space="preserve">It was </w:t>
      </w:r>
      <w:r w:rsidR="00A16E05">
        <w:rPr>
          <w:rFonts w:ascii="Arial" w:hAnsi="Arial" w:cs="Arial"/>
          <w:lang w:val="en-ZA"/>
        </w:rPr>
        <w:t xml:space="preserve">not clear whether </w:t>
      </w:r>
      <w:r w:rsidR="00903161">
        <w:rPr>
          <w:rFonts w:ascii="Arial" w:hAnsi="Arial" w:cs="Arial"/>
          <w:lang w:val="en-ZA"/>
        </w:rPr>
        <w:t>the ruling made was a final.</w:t>
      </w:r>
      <w:r w:rsidR="00A16E05">
        <w:rPr>
          <w:rFonts w:ascii="Arial" w:hAnsi="Arial" w:cs="Arial"/>
          <w:lang w:val="en-ZA"/>
        </w:rPr>
        <w:t xml:space="preserve"> B</w:t>
      </w:r>
      <w:r w:rsidR="008351E6">
        <w:rPr>
          <w:rFonts w:ascii="Arial" w:hAnsi="Arial" w:cs="Arial"/>
          <w:lang w:val="en-ZA"/>
        </w:rPr>
        <w:t>oth counsel addressed the court and the court ruled that the order</w:t>
      </w:r>
      <w:r w:rsidR="00CD1DFE">
        <w:rPr>
          <w:rFonts w:ascii="Arial" w:hAnsi="Arial" w:cs="Arial"/>
          <w:lang w:val="en-ZA"/>
        </w:rPr>
        <w:t xml:space="preserve"> by the court </w:t>
      </w:r>
      <w:r w:rsidR="00CD1DFE" w:rsidRPr="00CD1DFE">
        <w:rPr>
          <w:rFonts w:ascii="Arial" w:hAnsi="Arial" w:cs="Arial"/>
          <w:i/>
          <w:lang w:val="en-ZA"/>
        </w:rPr>
        <w:t>a</w:t>
      </w:r>
      <w:r w:rsidR="008351E6" w:rsidRPr="00CD1DFE">
        <w:rPr>
          <w:rFonts w:ascii="Arial" w:hAnsi="Arial" w:cs="Arial"/>
          <w:i/>
          <w:lang w:val="en-ZA"/>
        </w:rPr>
        <w:t xml:space="preserve"> quo</w:t>
      </w:r>
      <w:r w:rsidR="008351E6">
        <w:rPr>
          <w:rFonts w:ascii="Arial" w:hAnsi="Arial" w:cs="Arial"/>
          <w:lang w:val="en-ZA"/>
        </w:rPr>
        <w:t xml:space="preserve"> is subject to an appeal in terms of the provisions of s65 of the CPA</w:t>
      </w:r>
      <w:r w:rsidR="00CD1DFE">
        <w:rPr>
          <w:rFonts w:ascii="Arial" w:hAnsi="Arial" w:cs="Arial"/>
          <w:lang w:val="en-ZA"/>
        </w:rPr>
        <w:t xml:space="preserve">. What follows </w:t>
      </w:r>
      <w:r w:rsidR="00903161">
        <w:rPr>
          <w:rFonts w:ascii="Arial" w:hAnsi="Arial" w:cs="Arial"/>
          <w:lang w:val="en-ZA"/>
        </w:rPr>
        <w:t xml:space="preserve">are the reasons for that </w:t>
      </w:r>
      <w:r w:rsidR="009A467A">
        <w:rPr>
          <w:rFonts w:ascii="Arial" w:hAnsi="Arial" w:cs="Arial"/>
          <w:lang w:val="en-ZA"/>
        </w:rPr>
        <w:t>ruling?</w:t>
      </w:r>
      <w:r w:rsidR="00903161">
        <w:rPr>
          <w:rFonts w:ascii="Arial" w:hAnsi="Arial" w:cs="Arial"/>
          <w:lang w:val="en-ZA"/>
        </w:rPr>
        <w:t xml:space="preserve"> </w:t>
      </w:r>
    </w:p>
    <w:p w:rsidR="000F5082" w:rsidRPr="000F5082" w:rsidRDefault="000F5082" w:rsidP="003812D6">
      <w:pPr>
        <w:spacing w:line="360" w:lineRule="auto"/>
        <w:ind w:left="720"/>
        <w:jc w:val="both"/>
        <w:rPr>
          <w:rFonts w:ascii="Arial" w:hAnsi="Arial" w:cs="Arial"/>
          <w:sz w:val="22"/>
          <w:szCs w:val="22"/>
          <w:lang w:val="en-ZA"/>
        </w:rPr>
      </w:pPr>
    </w:p>
    <w:p w:rsidR="007E4373" w:rsidRDefault="00DC5021" w:rsidP="003812D6">
      <w:pPr>
        <w:spacing w:line="360" w:lineRule="auto"/>
        <w:jc w:val="both"/>
        <w:rPr>
          <w:rFonts w:ascii="Arial" w:hAnsi="Arial" w:cs="Arial"/>
          <w:lang w:val="en-ZA"/>
        </w:rPr>
      </w:pPr>
      <w:r>
        <w:rPr>
          <w:rFonts w:ascii="Arial" w:hAnsi="Arial" w:cs="Arial"/>
          <w:lang w:val="en-ZA"/>
        </w:rPr>
        <w:t xml:space="preserve">[4]   </w:t>
      </w:r>
      <w:r w:rsidR="00FD08D3">
        <w:rPr>
          <w:rFonts w:ascii="Arial" w:hAnsi="Arial" w:cs="Arial"/>
          <w:lang w:val="en-ZA"/>
        </w:rPr>
        <w:t>Ms Ng</w:t>
      </w:r>
      <w:r w:rsidR="00903161">
        <w:rPr>
          <w:rFonts w:ascii="Arial" w:hAnsi="Arial" w:cs="Arial"/>
          <w:lang w:val="en-ZA"/>
        </w:rPr>
        <w:t>hiyoonanye, counsel for the respondent</w:t>
      </w:r>
      <w:r w:rsidR="009A467A">
        <w:rPr>
          <w:rFonts w:ascii="Arial" w:hAnsi="Arial" w:cs="Arial"/>
          <w:lang w:val="en-ZA"/>
        </w:rPr>
        <w:t>, submitted</w:t>
      </w:r>
      <w:r w:rsidR="007E4373">
        <w:rPr>
          <w:rFonts w:ascii="Arial" w:hAnsi="Arial" w:cs="Arial"/>
          <w:lang w:val="en-ZA"/>
        </w:rPr>
        <w:t xml:space="preserve"> to the court that the order by the lea</w:t>
      </w:r>
      <w:r w:rsidR="00903161">
        <w:rPr>
          <w:rFonts w:ascii="Arial" w:hAnsi="Arial" w:cs="Arial"/>
          <w:lang w:val="en-ZA"/>
        </w:rPr>
        <w:t xml:space="preserve">rned magistrate was open ended and the magistrate had not </w:t>
      </w:r>
      <w:r w:rsidR="007E4373">
        <w:rPr>
          <w:rFonts w:ascii="Arial" w:hAnsi="Arial" w:cs="Arial"/>
          <w:lang w:val="en-ZA"/>
        </w:rPr>
        <w:t>yet taken a final decision</w:t>
      </w:r>
      <w:r w:rsidR="00D83450">
        <w:rPr>
          <w:rFonts w:ascii="Arial" w:hAnsi="Arial" w:cs="Arial"/>
          <w:lang w:val="en-ZA"/>
        </w:rPr>
        <w:t xml:space="preserve">. </w:t>
      </w:r>
      <w:r w:rsidR="007E4373">
        <w:rPr>
          <w:rFonts w:ascii="Arial" w:hAnsi="Arial" w:cs="Arial"/>
          <w:lang w:val="en-ZA"/>
        </w:rPr>
        <w:t>She submitted that th</w:t>
      </w:r>
      <w:r w:rsidR="00D83450">
        <w:rPr>
          <w:rFonts w:ascii="Arial" w:hAnsi="Arial" w:cs="Arial"/>
          <w:lang w:val="en-ZA"/>
        </w:rPr>
        <w:t xml:space="preserve">is court should not entertain the matter </w:t>
      </w:r>
      <w:r w:rsidR="00903161">
        <w:rPr>
          <w:rFonts w:ascii="Arial" w:hAnsi="Arial" w:cs="Arial"/>
          <w:lang w:val="en-ZA"/>
        </w:rPr>
        <w:t xml:space="preserve">but should remit it to the district court for the learned magistrate to give a final decisions. </w:t>
      </w:r>
      <w:r w:rsidR="007E4373">
        <w:rPr>
          <w:rFonts w:ascii="Arial" w:hAnsi="Arial" w:cs="Arial"/>
          <w:lang w:val="en-ZA"/>
        </w:rPr>
        <w:t>Ms Kishi, counsel for the appellant</w:t>
      </w:r>
      <w:r w:rsidR="00903161">
        <w:rPr>
          <w:rFonts w:ascii="Arial" w:hAnsi="Arial" w:cs="Arial"/>
          <w:lang w:val="en-ZA"/>
        </w:rPr>
        <w:t xml:space="preserve">, </w:t>
      </w:r>
      <w:r w:rsidR="007E4373">
        <w:rPr>
          <w:rFonts w:ascii="Arial" w:hAnsi="Arial" w:cs="Arial"/>
          <w:lang w:val="en-ZA"/>
        </w:rPr>
        <w:t>submitted that the magistrate, in terms of the powers given in terms of section 60 of the Criminal Pro</w:t>
      </w:r>
      <w:r w:rsidR="009A7A17">
        <w:rPr>
          <w:rFonts w:ascii="Arial" w:hAnsi="Arial" w:cs="Arial"/>
          <w:lang w:val="en-ZA"/>
        </w:rPr>
        <w:t>c</w:t>
      </w:r>
      <w:r w:rsidR="007E4373">
        <w:rPr>
          <w:rFonts w:ascii="Arial" w:hAnsi="Arial" w:cs="Arial"/>
          <w:lang w:val="en-ZA"/>
        </w:rPr>
        <w:t xml:space="preserve">edure Act had to decide whether to grant bail or refuse it. She submitted that the learned magistrate was not permitted to refuse bail or to defer the granting thereof. She submitted that the appellant, has a right to appeal </w:t>
      </w:r>
      <w:r w:rsidR="00903161">
        <w:rPr>
          <w:rFonts w:ascii="Arial" w:hAnsi="Arial" w:cs="Arial"/>
          <w:lang w:val="en-ZA"/>
        </w:rPr>
        <w:t xml:space="preserve">against the </w:t>
      </w:r>
      <w:r w:rsidR="002945D9">
        <w:rPr>
          <w:rFonts w:ascii="Arial" w:hAnsi="Arial" w:cs="Arial"/>
          <w:lang w:val="en-ZA"/>
        </w:rPr>
        <w:t>magistrate’s refusal</w:t>
      </w:r>
      <w:r w:rsidR="007E4373">
        <w:rPr>
          <w:rFonts w:ascii="Arial" w:hAnsi="Arial" w:cs="Arial"/>
          <w:lang w:val="en-ZA"/>
        </w:rPr>
        <w:t xml:space="preserve"> to gra</w:t>
      </w:r>
      <w:r w:rsidR="00903161">
        <w:rPr>
          <w:rFonts w:ascii="Arial" w:hAnsi="Arial" w:cs="Arial"/>
          <w:lang w:val="en-ZA"/>
        </w:rPr>
        <w:t xml:space="preserve">nt bail until the investigation. She submitted that her order was </w:t>
      </w:r>
      <w:r w:rsidR="007E4373">
        <w:rPr>
          <w:rFonts w:ascii="Arial" w:hAnsi="Arial" w:cs="Arial"/>
          <w:lang w:val="en-ZA"/>
        </w:rPr>
        <w:t xml:space="preserve">wrong and as such the appellant has the right to appeal such a decision once same is made. </w:t>
      </w:r>
    </w:p>
    <w:p w:rsidR="009A7A17" w:rsidRDefault="009A7A17" w:rsidP="003812D6">
      <w:pPr>
        <w:spacing w:line="360" w:lineRule="auto"/>
        <w:jc w:val="both"/>
        <w:rPr>
          <w:rFonts w:ascii="Arial" w:hAnsi="Arial" w:cs="Arial"/>
          <w:lang w:val="en-ZA"/>
        </w:rPr>
      </w:pPr>
    </w:p>
    <w:p w:rsidR="00D83450" w:rsidRDefault="007E4373" w:rsidP="00D83450">
      <w:pPr>
        <w:spacing w:line="360" w:lineRule="auto"/>
        <w:jc w:val="both"/>
        <w:rPr>
          <w:rFonts w:ascii="Arial" w:hAnsi="Arial" w:cs="Arial"/>
          <w:lang w:val="en-ZA"/>
        </w:rPr>
      </w:pPr>
      <w:r>
        <w:rPr>
          <w:rFonts w:ascii="Arial" w:hAnsi="Arial" w:cs="Arial"/>
          <w:lang w:val="en-ZA"/>
        </w:rPr>
        <w:t>[</w:t>
      </w:r>
      <w:r w:rsidR="00CD1DFE">
        <w:rPr>
          <w:rFonts w:ascii="Arial" w:hAnsi="Arial" w:cs="Arial"/>
          <w:lang w:val="en-ZA"/>
        </w:rPr>
        <w:t>5</w:t>
      </w:r>
      <w:r>
        <w:rPr>
          <w:rFonts w:ascii="Arial" w:hAnsi="Arial" w:cs="Arial"/>
          <w:lang w:val="en-ZA"/>
        </w:rPr>
        <w:t>]</w:t>
      </w:r>
      <w:r>
        <w:rPr>
          <w:rFonts w:ascii="Arial" w:hAnsi="Arial" w:cs="Arial"/>
          <w:lang w:val="en-ZA"/>
        </w:rPr>
        <w:tab/>
      </w:r>
      <w:r w:rsidR="00B80058">
        <w:rPr>
          <w:rFonts w:ascii="Arial" w:hAnsi="Arial" w:cs="Arial"/>
          <w:lang w:val="en-ZA"/>
        </w:rPr>
        <w:t xml:space="preserve"> </w:t>
      </w:r>
      <w:r w:rsidR="00903161">
        <w:rPr>
          <w:rFonts w:ascii="Arial" w:hAnsi="Arial" w:cs="Arial"/>
          <w:lang w:val="en-ZA"/>
        </w:rPr>
        <w:t xml:space="preserve">Ms Nghiyoonanye, </w:t>
      </w:r>
      <w:r w:rsidR="00D83450">
        <w:rPr>
          <w:rFonts w:ascii="Arial" w:hAnsi="Arial" w:cs="Arial"/>
          <w:lang w:val="en-ZA"/>
        </w:rPr>
        <w:t xml:space="preserve">referred this court to </w:t>
      </w:r>
      <w:r w:rsidR="00D83450" w:rsidRPr="00903161">
        <w:rPr>
          <w:rFonts w:ascii="Arial" w:hAnsi="Arial" w:cs="Arial"/>
          <w:i/>
          <w:lang w:val="en-ZA"/>
        </w:rPr>
        <w:t>Rossouw v Commercial Bank of Namibia and Others</w:t>
      </w:r>
      <w:r w:rsidR="00903161">
        <w:rPr>
          <w:rFonts w:ascii="Arial" w:hAnsi="Arial" w:cs="Arial"/>
          <w:i/>
          <w:lang w:val="en-ZA"/>
        </w:rPr>
        <w:t>,</w:t>
      </w:r>
      <w:r w:rsidR="00D83450" w:rsidRPr="00903161">
        <w:rPr>
          <w:rFonts w:ascii="Arial" w:hAnsi="Arial" w:cs="Arial"/>
          <w:i/>
          <w:lang w:val="en-ZA"/>
        </w:rPr>
        <w:t xml:space="preserve"> </w:t>
      </w:r>
      <w:r w:rsidR="00D83450">
        <w:rPr>
          <w:rFonts w:ascii="Arial" w:hAnsi="Arial" w:cs="Arial"/>
          <w:lang w:val="en-ZA"/>
        </w:rPr>
        <w:t>an unreported Supreme Court</w:t>
      </w:r>
      <w:r w:rsidR="00903161">
        <w:rPr>
          <w:rFonts w:ascii="Arial" w:hAnsi="Arial" w:cs="Arial"/>
          <w:lang w:val="en-ZA"/>
        </w:rPr>
        <w:t xml:space="preserve"> case, </w:t>
      </w:r>
      <w:r w:rsidR="00D83450">
        <w:rPr>
          <w:rFonts w:ascii="Arial" w:hAnsi="Arial" w:cs="Arial"/>
          <w:lang w:val="en-ZA"/>
        </w:rPr>
        <w:t xml:space="preserve">which was cited with approval in </w:t>
      </w:r>
      <w:r w:rsidR="00D83450" w:rsidRPr="002900F0">
        <w:rPr>
          <w:rFonts w:ascii="Arial" w:hAnsi="Arial" w:cs="Arial"/>
          <w:i/>
          <w:lang w:val="en-ZA"/>
        </w:rPr>
        <w:t xml:space="preserve">Handl v Handl </w:t>
      </w:r>
      <w:r w:rsidR="00D83450" w:rsidRPr="002900F0">
        <w:rPr>
          <w:rFonts w:ascii="Arial" w:hAnsi="Arial" w:cs="Arial"/>
          <w:lang w:val="en-ZA"/>
        </w:rPr>
        <w:t>2008 (2) NR 489 (SC)</w:t>
      </w:r>
      <w:r w:rsidR="00D83450">
        <w:rPr>
          <w:rFonts w:ascii="Arial" w:hAnsi="Arial" w:cs="Arial"/>
          <w:lang w:val="en-ZA"/>
        </w:rPr>
        <w:t xml:space="preserve"> at page 492-493, para 13 where Shivute CJ states the following:</w:t>
      </w:r>
    </w:p>
    <w:p w:rsidR="00D83450" w:rsidRDefault="00D83450" w:rsidP="00D83450">
      <w:pPr>
        <w:spacing w:line="360" w:lineRule="auto"/>
        <w:ind w:left="720"/>
        <w:jc w:val="both"/>
        <w:rPr>
          <w:rFonts w:ascii="Arial" w:hAnsi="Arial" w:cs="Arial"/>
          <w:sz w:val="22"/>
          <w:szCs w:val="22"/>
          <w:lang w:val="en-ZA"/>
        </w:rPr>
      </w:pPr>
      <w:r w:rsidRPr="000F5082">
        <w:rPr>
          <w:rFonts w:ascii="Arial" w:hAnsi="Arial" w:cs="Arial"/>
          <w:sz w:val="22"/>
          <w:szCs w:val="22"/>
          <w:lang w:val="en-ZA"/>
        </w:rPr>
        <w:t>“In any event, for a decision to be a 'judgment or order' appealable without leave, it must have three attributes. First, the decision must be final in effect and not susceptible to alteration by the court of first instance. Secondly, it must be definitive of the rights of the parties, ie it</w:t>
      </w:r>
      <w:r>
        <w:rPr>
          <w:rFonts w:ascii="Arial" w:hAnsi="Arial" w:cs="Arial"/>
          <w:sz w:val="22"/>
          <w:szCs w:val="22"/>
          <w:lang w:val="en-ZA"/>
        </w:rPr>
        <w:t xml:space="preserve"> </w:t>
      </w:r>
      <w:r w:rsidRPr="000F5082">
        <w:rPr>
          <w:rFonts w:ascii="Arial" w:hAnsi="Arial" w:cs="Arial"/>
          <w:sz w:val="22"/>
          <w:szCs w:val="22"/>
          <w:lang w:val="en-ZA"/>
        </w:rPr>
        <w:t>must grant definitive and distinct relief. Lastly, it must have the effect of disposing of at least a substantial portion of the relief claimed in the main proceedings.”</w:t>
      </w:r>
    </w:p>
    <w:p w:rsidR="00D83450" w:rsidRDefault="00D83450" w:rsidP="003812D6">
      <w:pPr>
        <w:spacing w:line="360" w:lineRule="auto"/>
        <w:jc w:val="both"/>
        <w:rPr>
          <w:rFonts w:ascii="Arial" w:hAnsi="Arial" w:cs="Arial"/>
          <w:lang w:val="en-ZA"/>
        </w:rPr>
      </w:pPr>
    </w:p>
    <w:p w:rsidR="007E4373" w:rsidRDefault="00D83450" w:rsidP="003812D6">
      <w:pPr>
        <w:spacing w:line="360" w:lineRule="auto"/>
        <w:jc w:val="both"/>
        <w:rPr>
          <w:rFonts w:ascii="Arial" w:hAnsi="Arial" w:cs="Arial"/>
          <w:lang w:val="en-ZA"/>
        </w:rPr>
      </w:pPr>
      <w:r>
        <w:rPr>
          <w:rFonts w:ascii="Arial" w:hAnsi="Arial" w:cs="Arial"/>
          <w:lang w:val="en-ZA"/>
        </w:rPr>
        <w:t>[</w:t>
      </w:r>
      <w:r w:rsidR="00CD1DFE">
        <w:rPr>
          <w:rFonts w:ascii="Arial" w:hAnsi="Arial" w:cs="Arial"/>
          <w:lang w:val="en-ZA"/>
        </w:rPr>
        <w:t>6</w:t>
      </w:r>
      <w:r>
        <w:rPr>
          <w:rFonts w:ascii="Arial" w:hAnsi="Arial" w:cs="Arial"/>
          <w:lang w:val="en-ZA"/>
        </w:rPr>
        <w:t>]</w:t>
      </w:r>
      <w:r>
        <w:rPr>
          <w:rFonts w:ascii="Arial" w:hAnsi="Arial" w:cs="Arial"/>
          <w:lang w:val="en-ZA"/>
        </w:rPr>
        <w:tab/>
      </w:r>
      <w:r w:rsidR="00AE4F34">
        <w:rPr>
          <w:rFonts w:ascii="Arial" w:hAnsi="Arial" w:cs="Arial"/>
          <w:lang w:val="en-ZA"/>
        </w:rPr>
        <w:t>It is well established that: “</w:t>
      </w:r>
      <w:r>
        <w:rPr>
          <w:rFonts w:ascii="Arial" w:hAnsi="Arial" w:cs="Arial"/>
          <w:lang w:val="en-ZA"/>
        </w:rPr>
        <w:t xml:space="preserve"> </w:t>
      </w:r>
      <w:r w:rsidRPr="00AE4F34">
        <w:rPr>
          <w:rFonts w:ascii="Arial" w:hAnsi="Arial" w:cs="Arial"/>
          <w:sz w:val="22"/>
          <w:szCs w:val="22"/>
          <w:lang w:val="en-ZA"/>
        </w:rPr>
        <w:t>In general a superior court should be slow to intervene in unterminated proceedings in a court  below and should confine the exercise of such powers to rare cases where grave injustice might otherwise result or where justice might not by any other way be attained</w:t>
      </w:r>
      <w:r w:rsidRPr="00D83450">
        <w:rPr>
          <w:rFonts w:ascii="Arial" w:hAnsi="Arial" w:cs="Arial"/>
          <w:lang w:val="en-ZA"/>
        </w:rPr>
        <w:t>.</w:t>
      </w:r>
      <w:r w:rsidR="00AE4F34">
        <w:rPr>
          <w:rFonts w:ascii="Arial" w:hAnsi="Arial" w:cs="Arial"/>
          <w:lang w:val="en-ZA"/>
        </w:rPr>
        <w:t>”</w:t>
      </w:r>
      <w:r>
        <w:rPr>
          <w:rStyle w:val="FootnoteReference"/>
          <w:rFonts w:ascii="Arial" w:hAnsi="Arial" w:cs="Arial"/>
          <w:lang w:val="en-ZA"/>
        </w:rPr>
        <w:footnoteReference w:id="1"/>
      </w:r>
      <w:r w:rsidR="00AE4F34">
        <w:rPr>
          <w:rFonts w:ascii="Arial" w:hAnsi="Arial" w:cs="Arial"/>
          <w:lang w:val="en-ZA"/>
        </w:rPr>
        <w:t xml:space="preserve"> The question is whether this is unterminated proceedings and whether it was </w:t>
      </w:r>
      <w:r w:rsidR="00CD1DFE">
        <w:rPr>
          <w:rFonts w:ascii="Arial" w:hAnsi="Arial" w:cs="Arial"/>
          <w:lang w:val="en-ZA"/>
        </w:rPr>
        <w:t>permissible</w:t>
      </w:r>
      <w:r w:rsidR="00AE4F34">
        <w:rPr>
          <w:rFonts w:ascii="Arial" w:hAnsi="Arial" w:cs="Arial"/>
          <w:lang w:val="en-ZA"/>
        </w:rPr>
        <w:t xml:space="preserve"> for the</w:t>
      </w:r>
      <w:r w:rsidR="00CD1DFE">
        <w:rPr>
          <w:rFonts w:ascii="Arial" w:hAnsi="Arial" w:cs="Arial"/>
          <w:lang w:val="en-ZA"/>
        </w:rPr>
        <w:t xml:space="preserve"> learned </w:t>
      </w:r>
      <w:r w:rsidR="00AE4F34">
        <w:rPr>
          <w:rFonts w:ascii="Arial" w:hAnsi="Arial" w:cs="Arial"/>
          <w:lang w:val="en-ZA"/>
        </w:rPr>
        <w:t xml:space="preserve">magistrate </w:t>
      </w:r>
      <w:r w:rsidR="002945D9">
        <w:rPr>
          <w:rFonts w:ascii="Arial" w:hAnsi="Arial" w:cs="Arial"/>
          <w:lang w:val="en-ZA"/>
        </w:rPr>
        <w:t xml:space="preserve">to </w:t>
      </w:r>
      <w:r w:rsidR="00CD1DFE">
        <w:rPr>
          <w:rFonts w:ascii="Arial" w:hAnsi="Arial" w:cs="Arial"/>
          <w:lang w:val="en-ZA"/>
        </w:rPr>
        <w:t xml:space="preserve">refuse the release of the appellant until further investigations are completed. </w:t>
      </w:r>
      <w:r w:rsidR="00AE4F34">
        <w:rPr>
          <w:rFonts w:ascii="Arial" w:hAnsi="Arial" w:cs="Arial"/>
          <w:lang w:val="en-ZA"/>
        </w:rPr>
        <w:t xml:space="preserve"> </w:t>
      </w:r>
    </w:p>
    <w:p w:rsidR="00D83450" w:rsidRDefault="00D83450" w:rsidP="003812D6">
      <w:pPr>
        <w:spacing w:line="360" w:lineRule="auto"/>
        <w:jc w:val="both"/>
        <w:rPr>
          <w:rFonts w:ascii="Arial" w:hAnsi="Arial" w:cs="Arial"/>
          <w:lang w:val="en-ZA"/>
        </w:rPr>
      </w:pPr>
    </w:p>
    <w:p w:rsidR="0090679E" w:rsidRDefault="009A467A" w:rsidP="003812D6">
      <w:pPr>
        <w:spacing w:line="360" w:lineRule="auto"/>
        <w:jc w:val="both"/>
        <w:rPr>
          <w:rFonts w:ascii="Arial" w:hAnsi="Arial" w:cs="Arial"/>
          <w:lang w:val="en-ZA"/>
        </w:rPr>
      </w:pPr>
      <w:r>
        <w:rPr>
          <w:rFonts w:ascii="Arial" w:hAnsi="Arial" w:cs="Arial"/>
          <w:lang w:val="en-ZA"/>
        </w:rPr>
        <w:t>[7</w:t>
      </w:r>
      <w:r w:rsidR="00AE4F34">
        <w:rPr>
          <w:rFonts w:ascii="Arial" w:hAnsi="Arial" w:cs="Arial"/>
          <w:lang w:val="en-ZA"/>
        </w:rPr>
        <w:t>]</w:t>
      </w:r>
      <w:r w:rsidR="00AE4F34">
        <w:rPr>
          <w:rFonts w:ascii="Arial" w:hAnsi="Arial" w:cs="Arial"/>
          <w:lang w:val="en-ZA"/>
        </w:rPr>
        <w:tab/>
        <w:t xml:space="preserve">Section 60 of the CPA provides for an accused to apply for bail and that court may release the accused on the clerk of court or the condition that he accused pays an amount determined by the. The accused, once the application is heard, </w:t>
      </w:r>
      <w:r w:rsidR="008351E6">
        <w:rPr>
          <w:rFonts w:ascii="Arial" w:hAnsi="Arial" w:cs="Arial"/>
          <w:lang w:val="en-ZA"/>
        </w:rPr>
        <w:t xml:space="preserve">is entitled to know whether or not the court is going to release him on bail. If the court refused to grant bail, the accused is entitled, in terms of the provisions of </w:t>
      </w:r>
      <w:r w:rsidR="000F5082">
        <w:rPr>
          <w:rFonts w:ascii="Arial" w:hAnsi="Arial" w:cs="Arial"/>
          <w:lang w:val="en-ZA"/>
        </w:rPr>
        <w:t>s65 of the CPA</w:t>
      </w:r>
      <w:r w:rsidR="008351E6">
        <w:rPr>
          <w:rFonts w:ascii="Arial" w:hAnsi="Arial" w:cs="Arial"/>
          <w:lang w:val="en-ZA"/>
        </w:rPr>
        <w:t>, to appeal that decision</w:t>
      </w:r>
      <w:r w:rsidR="000F5082">
        <w:rPr>
          <w:rFonts w:ascii="Arial" w:hAnsi="Arial" w:cs="Arial"/>
          <w:lang w:val="en-ZA"/>
        </w:rPr>
        <w:t xml:space="preserve">. </w:t>
      </w:r>
      <w:r w:rsidR="002945D9">
        <w:rPr>
          <w:rFonts w:ascii="Arial" w:hAnsi="Arial" w:cs="Arial"/>
          <w:lang w:val="en-ZA"/>
        </w:rPr>
        <w:t xml:space="preserve">Section </w:t>
      </w:r>
      <w:r w:rsidR="000F5082">
        <w:rPr>
          <w:rFonts w:ascii="Arial" w:hAnsi="Arial" w:cs="Arial"/>
          <w:lang w:val="en-ZA"/>
        </w:rPr>
        <w:t xml:space="preserve">65(1)(a) provides that: “ </w:t>
      </w:r>
      <w:r w:rsidR="000F5082" w:rsidRPr="000F5082">
        <w:rPr>
          <w:rFonts w:ascii="Arial" w:hAnsi="Arial" w:cs="Arial"/>
          <w:sz w:val="22"/>
          <w:szCs w:val="22"/>
          <w:lang w:val="en-ZA"/>
        </w:rPr>
        <w:t xml:space="preserve">An accused who considers himself aggrieved by the </w:t>
      </w:r>
      <w:r w:rsidR="000F5082" w:rsidRPr="000F5082">
        <w:rPr>
          <w:rFonts w:ascii="Arial" w:hAnsi="Arial" w:cs="Arial"/>
          <w:sz w:val="22"/>
          <w:szCs w:val="22"/>
          <w:u w:val="single"/>
          <w:lang w:val="en-ZA"/>
        </w:rPr>
        <w:t>refusal</w:t>
      </w:r>
      <w:r w:rsidR="000F5082" w:rsidRPr="000F5082">
        <w:rPr>
          <w:rFonts w:ascii="Arial" w:hAnsi="Arial" w:cs="Arial"/>
          <w:sz w:val="22"/>
          <w:szCs w:val="22"/>
          <w:lang w:val="en-ZA"/>
        </w:rPr>
        <w:t xml:space="preserve"> by a lower court to admit him to bail …may appeal against such </w:t>
      </w:r>
      <w:r w:rsidR="000F5082" w:rsidRPr="000F5082">
        <w:rPr>
          <w:rFonts w:ascii="Arial" w:hAnsi="Arial" w:cs="Arial"/>
          <w:sz w:val="22"/>
          <w:szCs w:val="22"/>
          <w:u w:val="single"/>
          <w:lang w:val="en-ZA"/>
        </w:rPr>
        <w:t>refusal</w:t>
      </w:r>
      <w:r w:rsidR="000F5082" w:rsidRPr="000F5082">
        <w:rPr>
          <w:rFonts w:ascii="Arial" w:hAnsi="Arial" w:cs="Arial"/>
          <w:sz w:val="22"/>
          <w:szCs w:val="22"/>
          <w:lang w:val="en-ZA"/>
        </w:rPr>
        <w:t xml:space="preserve"> …</w:t>
      </w:r>
      <w:r w:rsidR="000F5082">
        <w:rPr>
          <w:rFonts w:ascii="Arial" w:hAnsi="Arial" w:cs="Arial"/>
          <w:lang w:val="en-ZA"/>
        </w:rPr>
        <w:t>”</w:t>
      </w:r>
    </w:p>
    <w:p w:rsidR="0090679E" w:rsidRDefault="0090679E" w:rsidP="003812D6">
      <w:pPr>
        <w:spacing w:line="360" w:lineRule="auto"/>
        <w:jc w:val="both"/>
        <w:rPr>
          <w:rFonts w:ascii="Arial" w:hAnsi="Arial" w:cs="Arial"/>
          <w:lang w:val="en-ZA"/>
        </w:rPr>
      </w:pPr>
    </w:p>
    <w:p w:rsidR="00DF2D40" w:rsidRDefault="009A467A" w:rsidP="003812D6">
      <w:pPr>
        <w:spacing w:line="360" w:lineRule="auto"/>
        <w:jc w:val="both"/>
        <w:rPr>
          <w:rFonts w:ascii="Arial" w:hAnsi="Arial" w:cs="Arial"/>
          <w:lang w:val="en-ZA"/>
        </w:rPr>
      </w:pPr>
      <w:r>
        <w:rPr>
          <w:rFonts w:ascii="Arial" w:hAnsi="Arial" w:cs="Arial"/>
          <w:lang w:val="en-ZA"/>
        </w:rPr>
        <w:t>[8</w:t>
      </w:r>
      <w:r w:rsidR="0090679E">
        <w:rPr>
          <w:rFonts w:ascii="Arial" w:hAnsi="Arial" w:cs="Arial"/>
          <w:lang w:val="en-ZA"/>
        </w:rPr>
        <w:t xml:space="preserve">]   </w:t>
      </w:r>
      <w:r w:rsidR="008351E6">
        <w:rPr>
          <w:rFonts w:ascii="Arial" w:hAnsi="Arial" w:cs="Arial"/>
          <w:lang w:val="en-ZA"/>
        </w:rPr>
        <w:t xml:space="preserve">A court may release the accused </w:t>
      </w:r>
      <w:r w:rsidR="002945D9">
        <w:rPr>
          <w:rFonts w:ascii="Arial" w:hAnsi="Arial" w:cs="Arial"/>
          <w:lang w:val="en-ZA"/>
        </w:rPr>
        <w:t xml:space="preserve">and attach </w:t>
      </w:r>
      <w:r w:rsidR="008351E6">
        <w:rPr>
          <w:rFonts w:ascii="Arial" w:hAnsi="Arial" w:cs="Arial"/>
          <w:lang w:val="en-ZA"/>
        </w:rPr>
        <w:t>conditions</w:t>
      </w:r>
      <w:r w:rsidR="002945D9">
        <w:rPr>
          <w:rFonts w:ascii="Arial" w:hAnsi="Arial" w:cs="Arial"/>
          <w:lang w:val="en-ZA"/>
        </w:rPr>
        <w:t xml:space="preserve"> to his release</w:t>
      </w:r>
      <w:r w:rsidR="008351E6">
        <w:rPr>
          <w:rFonts w:ascii="Arial" w:hAnsi="Arial" w:cs="Arial"/>
          <w:lang w:val="en-ZA"/>
        </w:rPr>
        <w:t xml:space="preserve"> but it is unheard of for a court to refuse </w:t>
      </w:r>
      <w:r w:rsidR="002945D9">
        <w:rPr>
          <w:rFonts w:ascii="Arial" w:hAnsi="Arial" w:cs="Arial"/>
          <w:lang w:val="en-ZA"/>
        </w:rPr>
        <w:t xml:space="preserve">the </w:t>
      </w:r>
      <w:r w:rsidR="008351E6">
        <w:rPr>
          <w:rFonts w:ascii="Arial" w:hAnsi="Arial" w:cs="Arial"/>
          <w:lang w:val="en-ZA"/>
        </w:rPr>
        <w:t xml:space="preserve">release an accused on certain conditions. The ruling by the magistrate was wrong in that the learned magistrate was not permitted to leave matters hanging in the air, so to speak, but was required to give a decision whether or not to release the appellant. This court regarded the order of the magistrate as a refusal to release the appellant </w:t>
      </w:r>
      <w:r w:rsidR="000831FA">
        <w:rPr>
          <w:rFonts w:ascii="Arial" w:hAnsi="Arial" w:cs="Arial"/>
          <w:lang w:val="en-ZA"/>
        </w:rPr>
        <w:t xml:space="preserve">on </w:t>
      </w:r>
      <w:r w:rsidR="005A4883">
        <w:rPr>
          <w:rFonts w:ascii="Arial" w:hAnsi="Arial" w:cs="Arial"/>
          <w:lang w:val="en-ZA"/>
        </w:rPr>
        <w:t xml:space="preserve">bail </w:t>
      </w:r>
      <w:r w:rsidR="008351E6">
        <w:rPr>
          <w:rFonts w:ascii="Arial" w:hAnsi="Arial" w:cs="Arial"/>
          <w:lang w:val="en-ZA"/>
        </w:rPr>
        <w:t xml:space="preserve">and consequently ruled that the order made by the court </w:t>
      </w:r>
      <w:r w:rsidR="008351E6" w:rsidRPr="002945D9">
        <w:rPr>
          <w:rFonts w:ascii="Arial" w:hAnsi="Arial" w:cs="Arial"/>
          <w:i/>
          <w:lang w:val="en-ZA"/>
        </w:rPr>
        <w:t>a quo</w:t>
      </w:r>
      <w:r w:rsidR="008351E6">
        <w:rPr>
          <w:rFonts w:ascii="Arial" w:hAnsi="Arial" w:cs="Arial"/>
          <w:lang w:val="en-ZA"/>
        </w:rPr>
        <w:t xml:space="preserve"> is subject to an appeal in terms of the provisions of s65 of the CPA</w:t>
      </w:r>
      <w:r w:rsidR="002945D9">
        <w:rPr>
          <w:rFonts w:ascii="Arial" w:hAnsi="Arial" w:cs="Arial"/>
          <w:lang w:val="en-ZA"/>
        </w:rPr>
        <w:t>.</w:t>
      </w:r>
      <w:r w:rsidR="005A4883">
        <w:rPr>
          <w:rFonts w:ascii="Arial" w:hAnsi="Arial" w:cs="Arial"/>
          <w:lang w:val="en-ZA"/>
        </w:rPr>
        <w:t xml:space="preserve"> </w:t>
      </w:r>
    </w:p>
    <w:p w:rsidR="005A4883" w:rsidRDefault="005A4883" w:rsidP="003812D6">
      <w:pPr>
        <w:spacing w:line="360" w:lineRule="auto"/>
        <w:jc w:val="both"/>
        <w:rPr>
          <w:rFonts w:ascii="Arial" w:hAnsi="Arial" w:cs="Arial"/>
          <w:lang w:val="en-ZA"/>
        </w:rPr>
      </w:pPr>
    </w:p>
    <w:p w:rsidR="00CD1DFE" w:rsidRPr="00CD1DFE" w:rsidRDefault="009A467A" w:rsidP="00CD1DFE">
      <w:pPr>
        <w:spacing w:line="360" w:lineRule="auto"/>
        <w:jc w:val="both"/>
        <w:rPr>
          <w:rFonts w:ascii="Arial" w:hAnsi="Arial" w:cs="Arial"/>
          <w:lang w:val="en-ZA"/>
        </w:rPr>
      </w:pPr>
      <w:r>
        <w:rPr>
          <w:rFonts w:ascii="Arial" w:hAnsi="Arial" w:cs="Arial"/>
          <w:lang w:val="en-ZA"/>
        </w:rPr>
        <w:t>[9</w:t>
      </w:r>
      <w:r w:rsidR="005A4883">
        <w:rPr>
          <w:rFonts w:ascii="Arial" w:hAnsi="Arial" w:cs="Arial"/>
          <w:lang w:val="en-ZA"/>
        </w:rPr>
        <w:t>]</w:t>
      </w:r>
      <w:r w:rsidR="005A4883">
        <w:rPr>
          <w:rFonts w:ascii="Arial" w:hAnsi="Arial" w:cs="Arial"/>
          <w:lang w:val="en-ZA"/>
        </w:rPr>
        <w:tab/>
      </w:r>
      <w:r w:rsidR="000831FA">
        <w:rPr>
          <w:rFonts w:ascii="Arial" w:hAnsi="Arial" w:cs="Arial"/>
          <w:lang w:val="en-ZA"/>
        </w:rPr>
        <w:t xml:space="preserve">Section </w:t>
      </w:r>
      <w:r w:rsidR="005A4883">
        <w:rPr>
          <w:rFonts w:ascii="Arial" w:hAnsi="Arial" w:cs="Arial"/>
          <w:lang w:val="en-ZA"/>
        </w:rPr>
        <w:t>65(4)</w:t>
      </w:r>
      <w:r w:rsidR="002900F0">
        <w:rPr>
          <w:rFonts w:ascii="Arial" w:hAnsi="Arial" w:cs="Arial"/>
          <w:lang w:val="en-ZA"/>
        </w:rPr>
        <w:t>of the C</w:t>
      </w:r>
      <w:r w:rsidR="000831FA">
        <w:rPr>
          <w:rFonts w:ascii="Arial" w:hAnsi="Arial" w:cs="Arial"/>
          <w:lang w:val="en-ZA"/>
        </w:rPr>
        <w:t>PA</w:t>
      </w:r>
      <w:r w:rsidR="005A4883">
        <w:rPr>
          <w:rFonts w:ascii="Arial" w:hAnsi="Arial" w:cs="Arial"/>
          <w:lang w:val="en-ZA"/>
        </w:rPr>
        <w:t xml:space="preserve"> provides that t</w:t>
      </w:r>
      <w:r w:rsidR="005A4883" w:rsidRPr="005A4883">
        <w:rPr>
          <w:rFonts w:ascii="Arial" w:hAnsi="Arial" w:cs="Arial"/>
          <w:lang w:val="en-ZA"/>
        </w:rPr>
        <w:t>h</w:t>
      </w:r>
      <w:r w:rsidR="005A4883">
        <w:rPr>
          <w:rFonts w:ascii="Arial" w:hAnsi="Arial" w:cs="Arial"/>
          <w:lang w:val="en-ZA"/>
        </w:rPr>
        <w:t xml:space="preserve">is court </w:t>
      </w:r>
      <w:r w:rsidR="005A4883" w:rsidRPr="005A4883">
        <w:rPr>
          <w:rFonts w:ascii="Arial" w:hAnsi="Arial" w:cs="Arial"/>
          <w:lang w:val="en-ZA"/>
        </w:rPr>
        <w:t xml:space="preserve">shall not set aside the decision </w:t>
      </w:r>
      <w:r w:rsidR="005A4883">
        <w:rPr>
          <w:rFonts w:ascii="Arial" w:hAnsi="Arial" w:cs="Arial"/>
          <w:lang w:val="en-ZA"/>
        </w:rPr>
        <w:t>to refuse bail</w:t>
      </w:r>
      <w:r w:rsidR="005A4883" w:rsidRPr="005A4883">
        <w:rPr>
          <w:rFonts w:ascii="Arial" w:hAnsi="Arial" w:cs="Arial"/>
          <w:lang w:val="en-ZA"/>
        </w:rPr>
        <w:t xml:space="preserve">, unless </w:t>
      </w:r>
      <w:r w:rsidR="005A4883">
        <w:rPr>
          <w:rFonts w:ascii="Arial" w:hAnsi="Arial" w:cs="Arial"/>
          <w:lang w:val="en-ZA"/>
        </w:rPr>
        <w:t xml:space="preserve">this </w:t>
      </w:r>
      <w:r w:rsidR="005A4883" w:rsidRPr="005A4883">
        <w:rPr>
          <w:rFonts w:ascii="Arial" w:hAnsi="Arial" w:cs="Arial"/>
          <w:lang w:val="en-ZA"/>
        </w:rPr>
        <w:t>court is satisfied that the decision was wrong, in which event the court shall give the decision which in its opinion the lower court should have given.</w:t>
      </w:r>
      <w:r w:rsidR="005A4883">
        <w:rPr>
          <w:rFonts w:ascii="Arial" w:hAnsi="Arial" w:cs="Arial"/>
          <w:lang w:val="en-ZA"/>
        </w:rPr>
        <w:t xml:space="preserve"> </w:t>
      </w:r>
      <w:r w:rsidR="00CD1DFE" w:rsidRPr="00CD1DFE">
        <w:rPr>
          <w:rFonts w:ascii="Arial" w:hAnsi="Arial" w:cs="Arial"/>
          <w:lang w:val="en-ZA"/>
        </w:rPr>
        <w:t xml:space="preserve">In </w:t>
      </w:r>
      <w:r w:rsidR="00CD1DFE" w:rsidRPr="000831FA">
        <w:rPr>
          <w:rFonts w:ascii="Arial" w:hAnsi="Arial" w:cs="Arial"/>
          <w:i/>
          <w:lang w:val="en-ZA"/>
        </w:rPr>
        <w:t>S v Barber</w:t>
      </w:r>
      <w:r w:rsidR="00CD1DFE" w:rsidRPr="00CD1DFE">
        <w:rPr>
          <w:rFonts w:ascii="Arial" w:hAnsi="Arial" w:cs="Arial"/>
          <w:lang w:val="en-ZA"/>
        </w:rPr>
        <w:t xml:space="preserve"> 1979 (4) SA 218 (D) at 220E-H, Hefer J </w:t>
      </w:r>
      <w:r w:rsidR="00CD1DFE">
        <w:rPr>
          <w:rFonts w:ascii="Arial" w:hAnsi="Arial" w:cs="Arial"/>
          <w:lang w:val="en-ZA"/>
        </w:rPr>
        <w:t>state</w:t>
      </w:r>
      <w:r w:rsidR="00A07A67">
        <w:rPr>
          <w:rFonts w:ascii="Arial" w:hAnsi="Arial" w:cs="Arial"/>
          <w:lang w:val="en-ZA"/>
        </w:rPr>
        <w:t>s</w:t>
      </w:r>
      <w:r w:rsidR="00CD1DFE">
        <w:rPr>
          <w:rFonts w:ascii="Arial" w:hAnsi="Arial" w:cs="Arial"/>
          <w:lang w:val="en-ZA"/>
        </w:rPr>
        <w:t xml:space="preserve"> the following</w:t>
      </w:r>
      <w:r w:rsidR="00CD1DFE" w:rsidRPr="00CD1DFE">
        <w:rPr>
          <w:rFonts w:ascii="Arial" w:hAnsi="Arial" w:cs="Arial"/>
          <w:lang w:val="en-ZA"/>
        </w:rPr>
        <w:t>:</w:t>
      </w:r>
    </w:p>
    <w:p w:rsidR="00CD1DFE" w:rsidRPr="00CD1DFE" w:rsidRDefault="0086242C" w:rsidP="00A07A67">
      <w:pPr>
        <w:spacing w:line="360" w:lineRule="auto"/>
        <w:ind w:left="720"/>
        <w:jc w:val="both"/>
        <w:rPr>
          <w:rFonts w:ascii="Arial" w:hAnsi="Arial" w:cs="Arial"/>
          <w:sz w:val="22"/>
          <w:szCs w:val="22"/>
          <w:lang w:val="en-ZA"/>
        </w:rPr>
      </w:pPr>
      <w:r>
        <w:rPr>
          <w:rFonts w:ascii="Arial" w:hAnsi="Arial" w:cs="Arial"/>
          <w:lang w:val="en-ZA"/>
        </w:rPr>
        <w:t>‘i</w:t>
      </w:r>
      <w:r w:rsidR="00CD1DFE" w:rsidRPr="00CD1DFE">
        <w:rPr>
          <w:rFonts w:ascii="Arial" w:hAnsi="Arial" w:cs="Arial"/>
          <w:sz w:val="22"/>
          <w:szCs w:val="22"/>
          <w:lang w:val="en-ZA"/>
        </w:rPr>
        <w:t>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w:t>
      </w:r>
      <w:r>
        <w:rPr>
          <w:rFonts w:ascii="Arial" w:hAnsi="Arial" w:cs="Arial"/>
          <w:sz w:val="22"/>
          <w:szCs w:val="22"/>
          <w:lang w:val="en-ZA"/>
        </w:rPr>
        <w:t>’</w:t>
      </w:r>
    </w:p>
    <w:p w:rsidR="005A4883" w:rsidRPr="00CD1DFE" w:rsidRDefault="00CD1DFE" w:rsidP="00CD1DFE">
      <w:pPr>
        <w:spacing w:line="360" w:lineRule="auto"/>
        <w:jc w:val="both"/>
        <w:rPr>
          <w:rFonts w:ascii="Arial" w:hAnsi="Arial" w:cs="Arial"/>
          <w:sz w:val="22"/>
          <w:szCs w:val="22"/>
          <w:lang w:val="en-ZA"/>
        </w:rPr>
      </w:pPr>
      <w:r w:rsidRPr="00CD1DFE">
        <w:rPr>
          <w:rFonts w:ascii="Arial" w:hAnsi="Arial" w:cs="Arial"/>
          <w:lang w:val="en-ZA"/>
        </w:rPr>
        <w:tab/>
      </w:r>
    </w:p>
    <w:p w:rsidR="005A4883" w:rsidRDefault="005A4883" w:rsidP="003812D6">
      <w:pPr>
        <w:spacing w:line="360" w:lineRule="auto"/>
        <w:jc w:val="both"/>
        <w:rPr>
          <w:rFonts w:ascii="Arial" w:hAnsi="Arial" w:cs="Arial"/>
          <w:lang w:val="en-ZA"/>
        </w:rPr>
      </w:pPr>
    </w:p>
    <w:p w:rsidR="005C6E48" w:rsidRDefault="009A467A" w:rsidP="003812D6">
      <w:pPr>
        <w:spacing w:line="360" w:lineRule="auto"/>
        <w:jc w:val="both"/>
        <w:rPr>
          <w:rFonts w:ascii="Arial" w:hAnsi="Arial" w:cs="Arial"/>
          <w:lang w:val="en-ZA"/>
        </w:rPr>
      </w:pPr>
      <w:r>
        <w:rPr>
          <w:rFonts w:ascii="Arial" w:hAnsi="Arial" w:cs="Arial"/>
          <w:lang w:val="en-ZA"/>
        </w:rPr>
        <w:t>[10</w:t>
      </w:r>
      <w:r w:rsidR="005A4883">
        <w:rPr>
          <w:rFonts w:ascii="Arial" w:hAnsi="Arial" w:cs="Arial"/>
          <w:lang w:val="en-ZA"/>
        </w:rPr>
        <w:t>]</w:t>
      </w:r>
      <w:r w:rsidR="005A4883">
        <w:rPr>
          <w:rFonts w:ascii="Arial" w:hAnsi="Arial" w:cs="Arial"/>
          <w:lang w:val="en-ZA"/>
        </w:rPr>
        <w:tab/>
      </w:r>
      <w:r w:rsidR="00AA58DE">
        <w:rPr>
          <w:rFonts w:ascii="Arial" w:hAnsi="Arial" w:cs="Arial"/>
          <w:lang w:val="en-ZA"/>
        </w:rPr>
        <w:t xml:space="preserve">The appellant was charged with hunting </w:t>
      </w:r>
      <w:r w:rsidR="00AA58DE" w:rsidRPr="00AA58DE">
        <w:rPr>
          <w:rFonts w:ascii="Arial" w:hAnsi="Arial" w:cs="Arial"/>
          <w:lang w:val="en-ZA"/>
        </w:rPr>
        <w:t>of specially protected game</w:t>
      </w:r>
      <w:r w:rsidR="00AA58DE">
        <w:rPr>
          <w:rFonts w:ascii="Arial" w:hAnsi="Arial" w:cs="Arial"/>
          <w:lang w:val="en-ZA"/>
        </w:rPr>
        <w:t xml:space="preserve"> in contravention of s26 of the Nature Conservation Ordinance 4 </w:t>
      </w:r>
      <w:r w:rsidR="005C6E48">
        <w:rPr>
          <w:rFonts w:ascii="Arial" w:hAnsi="Arial" w:cs="Arial"/>
          <w:lang w:val="en-ZA"/>
        </w:rPr>
        <w:t xml:space="preserve">of 1975. S26 (3)(a) provides that a person is liable upon conviction of this offence  </w:t>
      </w:r>
      <w:r w:rsidR="005C6E48" w:rsidRPr="005C6E48">
        <w:rPr>
          <w:rFonts w:ascii="Arial" w:hAnsi="Arial" w:cs="Arial"/>
          <w:lang w:val="en-ZA"/>
        </w:rPr>
        <w:t>to a fine not exceeding R200 000 or to imprisonment for a period not exceeding twenty years or to both such fine and such imprisonment if such offence relates to the hunting</w:t>
      </w:r>
      <w:r w:rsidR="005C6E48">
        <w:rPr>
          <w:rFonts w:ascii="Arial" w:hAnsi="Arial" w:cs="Arial"/>
          <w:lang w:val="en-ZA"/>
        </w:rPr>
        <w:t xml:space="preserve"> of any elephant or rhinoceros. The appellant was charged to</w:t>
      </w:r>
      <w:r w:rsidR="00BE4876">
        <w:rPr>
          <w:rFonts w:ascii="Arial" w:hAnsi="Arial" w:cs="Arial"/>
          <w:lang w:val="en-ZA"/>
        </w:rPr>
        <w:t xml:space="preserve">gether with 5 other accused. His co-accused </w:t>
      </w:r>
      <w:r w:rsidR="005C6E48">
        <w:rPr>
          <w:rFonts w:ascii="Arial" w:hAnsi="Arial" w:cs="Arial"/>
          <w:lang w:val="en-ZA"/>
        </w:rPr>
        <w:t>were arrested 2</w:t>
      </w:r>
      <w:r w:rsidR="000831FA">
        <w:rPr>
          <w:rFonts w:ascii="Arial" w:hAnsi="Arial" w:cs="Arial"/>
          <w:lang w:val="en-ZA"/>
        </w:rPr>
        <w:t xml:space="preserve"> days </w:t>
      </w:r>
      <w:r w:rsidR="00D90CFB">
        <w:rPr>
          <w:rFonts w:ascii="Arial" w:hAnsi="Arial" w:cs="Arial"/>
          <w:lang w:val="en-ZA"/>
        </w:rPr>
        <w:t xml:space="preserve">prior to </w:t>
      </w:r>
      <w:r w:rsidR="000831FA">
        <w:rPr>
          <w:rFonts w:ascii="Arial" w:hAnsi="Arial" w:cs="Arial"/>
          <w:lang w:val="en-ZA"/>
        </w:rPr>
        <w:t xml:space="preserve">his </w:t>
      </w:r>
      <w:r w:rsidR="005C6E48">
        <w:rPr>
          <w:rFonts w:ascii="Arial" w:hAnsi="Arial" w:cs="Arial"/>
          <w:lang w:val="en-ZA"/>
        </w:rPr>
        <w:t>arrest</w:t>
      </w:r>
      <w:r w:rsidR="000831FA">
        <w:rPr>
          <w:rFonts w:ascii="Arial" w:hAnsi="Arial" w:cs="Arial"/>
          <w:lang w:val="en-ZA"/>
        </w:rPr>
        <w:t>.</w:t>
      </w:r>
      <w:r w:rsidR="005C6E48">
        <w:rPr>
          <w:rFonts w:ascii="Arial" w:hAnsi="Arial" w:cs="Arial"/>
          <w:lang w:val="en-ZA"/>
        </w:rPr>
        <w:t xml:space="preserve"> </w:t>
      </w:r>
      <w:r w:rsidR="00F86DE0">
        <w:rPr>
          <w:rFonts w:ascii="Arial" w:hAnsi="Arial" w:cs="Arial"/>
          <w:lang w:val="en-ZA"/>
        </w:rPr>
        <w:t>They were charged</w:t>
      </w:r>
      <w:r w:rsidR="000831FA">
        <w:rPr>
          <w:rFonts w:ascii="Arial" w:hAnsi="Arial" w:cs="Arial"/>
          <w:lang w:val="en-ZA"/>
        </w:rPr>
        <w:t>,</w:t>
      </w:r>
      <w:r w:rsidR="00F86DE0">
        <w:rPr>
          <w:rFonts w:ascii="Arial" w:hAnsi="Arial" w:cs="Arial"/>
          <w:lang w:val="en-ZA"/>
        </w:rPr>
        <w:t xml:space="preserve"> in addition to hunting of specially protected game, with a number of other charges such as carrying a fire-arm into a nature reserve/game park; entering and residing in a game park without written permission; and unlawful possession of a fire-arm and ammunition.</w:t>
      </w:r>
      <w:r w:rsidR="00475254">
        <w:rPr>
          <w:rFonts w:ascii="Arial" w:hAnsi="Arial" w:cs="Arial"/>
          <w:lang w:val="en-ZA"/>
        </w:rPr>
        <w:t xml:space="preserve"> The investigating officer testified that no animal was killed. </w:t>
      </w:r>
      <w:r w:rsidR="000831FA">
        <w:rPr>
          <w:rFonts w:ascii="Arial" w:hAnsi="Arial" w:cs="Arial"/>
          <w:lang w:val="en-ZA"/>
        </w:rPr>
        <w:t xml:space="preserve">The seriousness of the offence with which the appellant is charged is apparent. </w:t>
      </w:r>
    </w:p>
    <w:p w:rsidR="005C6E48" w:rsidRDefault="005C6E48" w:rsidP="003812D6">
      <w:pPr>
        <w:spacing w:line="360" w:lineRule="auto"/>
        <w:jc w:val="both"/>
        <w:rPr>
          <w:rFonts w:ascii="Arial" w:hAnsi="Arial" w:cs="Arial"/>
          <w:lang w:val="en-ZA"/>
        </w:rPr>
      </w:pPr>
    </w:p>
    <w:p w:rsidR="006D3B6D" w:rsidRDefault="009A467A" w:rsidP="003812D6">
      <w:pPr>
        <w:spacing w:line="360" w:lineRule="auto"/>
        <w:jc w:val="both"/>
        <w:rPr>
          <w:rFonts w:ascii="Arial" w:hAnsi="Arial" w:cs="Arial"/>
          <w:lang w:val="en-ZA"/>
        </w:rPr>
      </w:pPr>
      <w:r>
        <w:rPr>
          <w:rFonts w:ascii="Arial" w:hAnsi="Arial" w:cs="Arial"/>
          <w:lang w:val="en-ZA"/>
        </w:rPr>
        <w:t>[11</w:t>
      </w:r>
      <w:r w:rsidR="005C6E48">
        <w:rPr>
          <w:rFonts w:ascii="Arial" w:hAnsi="Arial" w:cs="Arial"/>
          <w:lang w:val="en-ZA"/>
        </w:rPr>
        <w:t>]</w:t>
      </w:r>
      <w:r w:rsidR="005C6E48">
        <w:rPr>
          <w:rFonts w:ascii="Arial" w:hAnsi="Arial" w:cs="Arial"/>
          <w:lang w:val="en-ZA"/>
        </w:rPr>
        <w:tab/>
        <w:t xml:space="preserve">The appellant </w:t>
      </w:r>
      <w:r w:rsidR="00D90CFB">
        <w:rPr>
          <w:rFonts w:ascii="Arial" w:hAnsi="Arial" w:cs="Arial"/>
          <w:lang w:val="en-ZA"/>
        </w:rPr>
        <w:t xml:space="preserve">testified under oath in support of his application. </w:t>
      </w:r>
      <w:r w:rsidR="006D3B6D">
        <w:rPr>
          <w:rFonts w:ascii="Arial" w:hAnsi="Arial" w:cs="Arial"/>
          <w:lang w:val="en-ZA"/>
        </w:rPr>
        <w:t xml:space="preserve">He </w:t>
      </w:r>
      <w:r w:rsidR="000831FA">
        <w:rPr>
          <w:rFonts w:ascii="Arial" w:hAnsi="Arial" w:cs="Arial"/>
          <w:lang w:val="en-ZA"/>
        </w:rPr>
        <w:t xml:space="preserve">is employed by the </w:t>
      </w:r>
      <w:r w:rsidR="006D3B6D">
        <w:rPr>
          <w:rFonts w:ascii="Arial" w:hAnsi="Arial" w:cs="Arial"/>
          <w:lang w:val="en-ZA"/>
        </w:rPr>
        <w:t xml:space="preserve">Ministry of Agriculture and Forestry </w:t>
      </w:r>
      <w:r w:rsidR="000831FA">
        <w:rPr>
          <w:rFonts w:ascii="Arial" w:hAnsi="Arial" w:cs="Arial"/>
          <w:lang w:val="en-ZA"/>
        </w:rPr>
        <w:t xml:space="preserve">and he is </w:t>
      </w:r>
      <w:r w:rsidR="006D3B6D">
        <w:rPr>
          <w:rFonts w:ascii="Arial" w:hAnsi="Arial" w:cs="Arial"/>
          <w:lang w:val="en-ZA"/>
        </w:rPr>
        <w:t>living with and taking care of his parents</w:t>
      </w:r>
      <w:r w:rsidR="00D90CFB">
        <w:rPr>
          <w:rFonts w:ascii="Arial" w:hAnsi="Arial" w:cs="Arial"/>
          <w:lang w:val="en-ZA"/>
        </w:rPr>
        <w:t xml:space="preserve"> who are pensioners</w:t>
      </w:r>
      <w:r w:rsidR="006D3B6D">
        <w:rPr>
          <w:rFonts w:ascii="Arial" w:hAnsi="Arial" w:cs="Arial"/>
          <w:lang w:val="en-ZA"/>
        </w:rPr>
        <w:t>.</w:t>
      </w:r>
      <w:r w:rsidR="006E2BAA">
        <w:rPr>
          <w:rFonts w:ascii="Arial" w:hAnsi="Arial" w:cs="Arial"/>
          <w:lang w:val="en-ZA"/>
        </w:rPr>
        <w:t xml:space="preserve"> </w:t>
      </w:r>
      <w:r w:rsidR="006D3B6D">
        <w:rPr>
          <w:rFonts w:ascii="Arial" w:hAnsi="Arial" w:cs="Arial"/>
          <w:lang w:val="en-ZA"/>
        </w:rPr>
        <w:t xml:space="preserve">He also takes care of </w:t>
      </w:r>
      <w:r w:rsidR="000831FA">
        <w:rPr>
          <w:rFonts w:ascii="Arial" w:hAnsi="Arial" w:cs="Arial"/>
          <w:lang w:val="en-ZA"/>
        </w:rPr>
        <w:t xml:space="preserve">his </w:t>
      </w:r>
      <w:r w:rsidR="00D90CFB">
        <w:rPr>
          <w:rFonts w:ascii="Arial" w:hAnsi="Arial" w:cs="Arial"/>
          <w:lang w:val="en-ZA"/>
        </w:rPr>
        <w:t xml:space="preserve">three </w:t>
      </w:r>
      <w:r w:rsidR="006D3B6D">
        <w:rPr>
          <w:rFonts w:ascii="Arial" w:hAnsi="Arial" w:cs="Arial"/>
          <w:lang w:val="en-ZA"/>
        </w:rPr>
        <w:t>children who are attending school.</w:t>
      </w:r>
      <w:r w:rsidR="006E2BAA">
        <w:rPr>
          <w:rFonts w:ascii="Arial" w:hAnsi="Arial" w:cs="Arial"/>
          <w:lang w:val="en-ZA"/>
        </w:rPr>
        <w:t xml:space="preserve"> He </w:t>
      </w:r>
      <w:r w:rsidR="000831FA">
        <w:rPr>
          <w:rFonts w:ascii="Arial" w:hAnsi="Arial" w:cs="Arial"/>
          <w:lang w:val="en-ZA"/>
        </w:rPr>
        <w:t xml:space="preserve">feared that he </w:t>
      </w:r>
      <w:r w:rsidR="006E2BAA">
        <w:rPr>
          <w:rFonts w:ascii="Arial" w:hAnsi="Arial" w:cs="Arial"/>
          <w:lang w:val="en-ZA"/>
        </w:rPr>
        <w:t xml:space="preserve">would lose his employment if he does not return for work and he would be unable to pay his debts. </w:t>
      </w:r>
      <w:r w:rsidR="006D3B6D">
        <w:rPr>
          <w:rFonts w:ascii="Arial" w:hAnsi="Arial" w:cs="Arial"/>
          <w:lang w:val="en-ZA"/>
        </w:rPr>
        <w:t xml:space="preserve">He is suffering from HIVAIDS and his health was monitored by a private medical practitioner after he nearly succumbed to the decease. He follows a prescribed diet and has to take his medication as prescribed. He was allocated a Government Vehicle </w:t>
      </w:r>
      <w:r w:rsidR="00FC739E">
        <w:rPr>
          <w:rFonts w:ascii="Arial" w:hAnsi="Arial" w:cs="Arial"/>
          <w:lang w:val="en-ZA"/>
        </w:rPr>
        <w:t xml:space="preserve">(duty vehicle) </w:t>
      </w:r>
      <w:r w:rsidR="006D3B6D">
        <w:rPr>
          <w:rFonts w:ascii="Arial" w:hAnsi="Arial" w:cs="Arial"/>
          <w:lang w:val="en-ZA"/>
        </w:rPr>
        <w:t xml:space="preserve">which he gave to someone else to drive. He was charged with corruption for having done so and he was granted bail in the sum of N$5000.00. </w:t>
      </w:r>
      <w:r w:rsidR="003C76AC">
        <w:rPr>
          <w:rFonts w:ascii="Arial" w:hAnsi="Arial" w:cs="Arial"/>
          <w:lang w:val="en-ZA"/>
        </w:rPr>
        <w:t>He did not dispute that his duty vehicle was found near Etosha National Park.</w:t>
      </w:r>
      <w:r w:rsidR="003C76AC" w:rsidRPr="003C76AC">
        <w:rPr>
          <w:rFonts w:ascii="Arial" w:hAnsi="Arial" w:cs="Arial"/>
          <w:lang w:val="en-ZA"/>
        </w:rPr>
        <w:t xml:space="preserve"> </w:t>
      </w:r>
      <w:r w:rsidR="003C76AC">
        <w:rPr>
          <w:rFonts w:ascii="Arial" w:hAnsi="Arial" w:cs="Arial"/>
          <w:lang w:val="en-ZA"/>
        </w:rPr>
        <w:t>It appears</w:t>
      </w:r>
      <w:r w:rsidR="003C76AC" w:rsidRPr="0091591B">
        <w:rPr>
          <w:rFonts w:ascii="Arial" w:hAnsi="Arial" w:cs="Arial"/>
          <w:lang w:val="en-ZA"/>
        </w:rPr>
        <w:t xml:space="preserve"> </w:t>
      </w:r>
      <w:r w:rsidR="003C76AC">
        <w:rPr>
          <w:rFonts w:ascii="Arial" w:hAnsi="Arial" w:cs="Arial"/>
          <w:lang w:val="en-ZA"/>
        </w:rPr>
        <w:t xml:space="preserve">the hunting of specially protected game and the corruption charges are grounded on the same facts.   </w:t>
      </w:r>
      <w:r w:rsidR="006D3B6D">
        <w:rPr>
          <w:rFonts w:ascii="Arial" w:hAnsi="Arial" w:cs="Arial"/>
          <w:lang w:val="en-ZA"/>
        </w:rPr>
        <w:t xml:space="preserve">He was previously arrested for having failed to stop at a road block.   </w:t>
      </w:r>
    </w:p>
    <w:p w:rsidR="003C76AC" w:rsidRDefault="003C76AC" w:rsidP="003812D6">
      <w:pPr>
        <w:spacing w:line="360" w:lineRule="auto"/>
        <w:jc w:val="both"/>
        <w:rPr>
          <w:rFonts w:ascii="Arial" w:hAnsi="Arial" w:cs="Arial"/>
          <w:lang w:val="en-ZA"/>
        </w:rPr>
      </w:pPr>
    </w:p>
    <w:p w:rsidR="006D3B6D" w:rsidRDefault="009A467A" w:rsidP="003812D6">
      <w:pPr>
        <w:spacing w:line="360" w:lineRule="auto"/>
        <w:jc w:val="both"/>
        <w:rPr>
          <w:rFonts w:ascii="Arial" w:hAnsi="Arial" w:cs="Arial"/>
          <w:lang w:val="en-ZA"/>
        </w:rPr>
      </w:pPr>
      <w:r>
        <w:rPr>
          <w:rFonts w:ascii="Arial" w:hAnsi="Arial" w:cs="Arial"/>
          <w:lang w:val="en-ZA"/>
        </w:rPr>
        <w:t>[12</w:t>
      </w:r>
      <w:r w:rsidR="006D3B6D">
        <w:rPr>
          <w:rFonts w:ascii="Arial" w:hAnsi="Arial" w:cs="Arial"/>
          <w:lang w:val="en-ZA"/>
        </w:rPr>
        <w:t>]</w:t>
      </w:r>
      <w:r w:rsidR="006D3B6D">
        <w:rPr>
          <w:rFonts w:ascii="Arial" w:hAnsi="Arial" w:cs="Arial"/>
          <w:lang w:val="en-ZA"/>
        </w:rPr>
        <w:tab/>
        <w:t xml:space="preserve">The investigating officer </w:t>
      </w:r>
      <w:r w:rsidR="0091591B">
        <w:rPr>
          <w:rFonts w:ascii="Arial" w:hAnsi="Arial" w:cs="Arial"/>
          <w:lang w:val="en-ZA"/>
        </w:rPr>
        <w:t>informed the court that the</w:t>
      </w:r>
      <w:r w:rsidR="00FC739E">
        <w:rPr>
          <w:rFonts w:ascii="Arial" w:hAnsi="Arial" w:cs="Arial"/>
          <w:lang w:val="en-ZA"/>
        </w:rPr>
        <w:t xml:space="preserve">y found the duty vehicle of the </w:t>
      </w:r>
      <w:r w:rsidR="0091591B">
        <w:rPr>
          <w:rFonts w:ascii="Arial" w:hAnsi="Arial" w:cs="Arial"/>
          <w:lang w:val="en-ZA"/>
        </w:rPr>
        <w:t xml:space="preserve">appellant </w:t>
      </w:r>
      <w:r w:rsidR="006E2BAA">
        <w:rPr>
          <w:rFonts w:ascii="Arial" w:hAnsi="Arial" w:cs="Arial"/>
          <w:lang w:val="en-ZA"/>
        </w:rPr>
        <w:t xml:space="preserve">near Etosha National Park. The appellant was not in the </w:t>
      </w:r>
      <w:r w:rsidR="000831FA">
        <w:rPr>
          <w:rFonts w:ascii="Arial" w:hAnsi="Arial" w:cs="Arial"/>
          <w:lang w:val="en-ZA"/>
        </w:rPr>
        <w:t>vehicle</w:t>
      </w:r>
      <w:r w:rsidR="006E2BAA">
        <w:rPr>
          <w:rFonts w:ascii="Arial" w:hAnsi="Arial" w:cs="Arial"/>
          <w:lang w:val="en-ZA"/>
        </w:rPr>
        <w:t xml:space="preserve"> but </w:t>
      </w:r>
      <w:r w:rsidR="000831FA">
        <w:rPr>
          <w:rFonts w:ascii="Arial" w:hAnsi="Arial" w:cs="Arial"/>
          <w:lang w:val="en-ZA"/>
        </w:rPr>
        <w:t>he was</w:t>
      </w:r>
      <w:r w:rsidR="006E2BAA">
        <w:rPr>
          <w:rFonts w:ascii="Arial" w:hAnsi="Arial" w:cs="Arial"/>
          <w:lang w:val="en-ZA"/>
        </w:rPr>
        <w:t xml:space="preserve"> informed that the appellant</w:t>
      </w:r>
      <w:r w:rsidR="000831FA">
        <w:rPr>
          <w:rFonts w:ascii="Arial" w:hAnsi="Arial" w:cs="Arial"/>
          <w:lang w:val="en-ZA"/>
        </w:rPr>
        <w:t xml:space="preserve"> had sent the person(s) they found at the vehicle, </w:t>
      </w:r>
      <w:r w:rsidR="006E2BAA">
        <w:rPr>
          <w:rFonts w:ascii="Arial" w:hAnsi="Arial" w:cs="Arial"/>
          <w:lang w:val="en-ZA"/>
        </w:rPr>
        <w:t xml:space="preserve">to collect those </w:t>
      </w:r>
      <w:r w:rsidR="000831FA">
        <w:rPr>
          <w:rFonts w:ascii="Arial" w:hAnsi="Arial" w:cs="Arial"/>
          <w:lang w:val="en-ZA"/>
        </w:rPr>
        <w:t xml:space="preserve">persons whom </w:t>
      </w:r>
      <w:r w:rsidR="006E2BAA">
        <w:rPr>
          <w:rFonts w:ascii="Arial" w:hAnsi="Arial" w:cs="Arial"/>
          <w:lang w:val="en-ZA"/>
        </w:rPr>
        <w:t xml:space="preserve">the appellant had dropped off earlier. </w:t>
      </w:r>
      <w:r w:rsidR="002013FA">
        <w:rPr>
          <w:rFonts w:ascii="Arial" w:hAnsi="Arial" w:cs="Arial"/>
          <w:lang w:val="en-ZA"/>
        </w:rPr>
        <w:t>S</w:t>
      </w:r>
      <w:r w:rsidR="006E2BAA">
        <w:rPr>
          <w:rFonts w:ascii="Arial" w:hAnsi="Arial" w:cs="Arial"/>
          <w:lang w:val="en-ZA"/>
        </w:rPr>
        <w:t>hoeprints revealed that the persons</w:t>
      </w:r>
      <w:r w:rsidR="000831FA">
        <w:rPr>
          <w:rFonts w:ascii="Arial" w:hAnsi="Arial" w:cs="Arial"/>
          <w:lang w:val="en-ZA"/>
        </w:rPr>
        <w:t xml:space="preserve"> who were dropped off,</w:t>
      </w:r>
      <w:r w:rsidR="006E2BAA">
        <w:rPr>
          <w:rFonts w:ascii="Arial" w:hAnsi="Arial" w:cs="Arial"/>
          <w:lang w:val="en-ZA"/>
        </w:rPr>
        <w:t xml:space="preserve"> entered Etosha National Park</w:t>
      </w:r>
      <w:r w:rsidR="002013FA">
        <w:rPr>
          <w:rFonts w:ascii="Arial" w:hAnsi="Arial" w:cs="Arial"/>
          <w:lang w:val="en-ZA"/>
        </w:rPr>
        <w:t xml:space="preserve">. </w:t>
      </w:r>
      <w:r w:rsidR="00FC739E">
        <w:rPr>
          <w:rFonts w:ascii="Arial" w:hAnsi="Arial" w:cs="Arial"/>
          <w:lang w:val="en-ZA"/>
        </w:rPr>
        <w:t>His investigation</w:t>
      </w:r>
      <w:r w:rsidR="0093651D">
        <w:rPr>
          <w:rFonts w:ascii="Arial" w:hAnsi="Arial" w:cs="Arial"/>
          <w:lang w:val="en-ZA"/>
        </w:rPr>
        <w:t xml:space="preserve"> </w:t>
      </w:r>
      <w:r w:rsidR="00FC739E">
        <w:rPr>
          <w:rFonts w:ascii="Arial" w:hAnsi="Arial" w:cs="Arial"/>
          <w:lang w:val="en-ZA"/>
        </w:rPr>
        <w:t xml:space="preserve">further </w:t>
      </w:r>
      <w:r w:rsidR="0093651D">
        <w:rPr>
          <w:rFonts w:ascii="Arial" w:hAnsi="Arial" w:cs="Arial"/>
          <w:lang w:val="en-ZA"/>
        </w:rPr>
        <w:t xml:space="preserve">revealed </w:t>
      </w:r>
      <w:r w:rsidR="00FC739E">
        <w:rPr>
          <w:rFonts w:ascii="Arial" w:hAnsi="Arial" w:cs="Arial"/>
          <w:lang w:val="en-ZA"/>
        </w:rPr>
        <w:t xml:space="preserve">that these persons were </w:t>
      </w:r>
      <w:r w:rsidR="0091591B">
        <w:rPr>
          <w:rFonts w:ascii="Arial" w:hAnsi="Arial" w:cs="Arial"/>
          <w:lang w:val="en-ZA"/>
        </w:rPr>
        <w:t>carrying a fire-arm. He testified that they are involved in a war in that they are dealing with a syndicate and a black market.</w:t>
      </w:r>
      <w:r w:rsidR="0093651D">
        <w:rPr>
          <w:rFonts w:ascii="Arial" w:hAnsi="Arial" w:cs="Arial"/>
          <w:lang w:val="en-ZA"/>
        </w:rPr>
        <w:t xml:space="preserve"> He testified that he needed time to take further statements and he feared that </w:t>
      </w:r>
      <w:r w:rsidR="005E5B03">
        <w:rPr>
          <w:rFonts w:ascii="Arial" w:hAnsi="Arial" w:cs="Arial"/>
          <w:lang w:val="en-ZA"/>
        </w:rPr>
        <w:t>t</w:t>
      </w:r>
      <w:r w:rsidR="0093651D">
        <w:rPr>
          <w:rFonts w:ascii="Arial" w:hAnsi="Arial" w:cs="Arial"/>
          <w:lang w:val="en-ZA"/>
        </w:rPr>
        <w:t xml:space="preserve">he appellant may interfere with his investigation if granted bail. </w:t>
      </w:r>
    </w:p>
    <w:p w:rsidR="0091591B" w:rsidRDefault="0091591B" w:rsidP="003812D6">
      <w:pPr>
        <w:spacing w:line="360" w:lineRule="auto"/>
        <w:jc w:val="both"/>
        <w:rPr>
          <w:rFonts w:ascii="Arial" w:hAnsi="Arial" w:cs="Arial"/>
          <w:lang w:val="en-ZA"/>
        </w:rPr>
      </w:pPr>
    </w:p>
    <w:p w:rsidR="00BB78D2" w:rsidRDefault="009A467A" w:rsidP="003812D6">
      <w:pPr>
        <w:spacing w:line="360" w:lineRule="auto"/>
        <w:jc w:val="both"/>
        <w:rPr>
          <w:rFonts w:ascii="Arial" w:hAnsi="Arial" w:cs="Arial"/>
          <w:lang w:val="en-ZA"/>
        </w:rPr>
      </w:pPr>
      <w:r>
        <w:rPr>
          <w:rFonts w:ascii="Arial" w:hAnsi="Arial" w:cs="Arial"/>
          <w:lang w:val="en-ZA"/>
        </w:rPr>
        <w:t>[13</w:t>
      </w:r>
      <w:r w:rsidR="0091591B">
        <w:rPr>
          <w:rFonts w:ascii="Arial" w:hAnsi="Arial" w:cs="Arial"/>
          <w:lang w:val="en-ZA"/>
        </w:rPr>
        <w:t>]</w:t>
      </w:r>
      <w:r w:rsidR="0091591B">
        <w:rPr>
          <w:rFonts w:ascii="Arial" w:hAnsi="Arial" w:cs="Arial"/>
          <w:lang w:val="en-ZA"/>
        </w:rPr>
        <w:tab/>
        <w:t xml:space="preserve">The learned magistrate was satisfied that he appellant would not abscond and that his health situation was not unique. </w:t>
      </w:r>
      <w:r w:rsidR="00C35B2D">
        <w:rPr>
          <w:rFonts w:ascii="Arial" w:hAnsi="Arial" w:cs="Arial"/>
          <w:lang w:val="en-ZA"/>
        </w:rPr>
        <w:t xml:space="preserve">The learned magistrate declined to release the appellant on bail on the single ground that he might interfere with witnesses. She stated the following: </w:t>
      </w:r>
      <w:r w:rsidR="0086242C">
        <w:rPr>
          <w:rFonts w:ascii="Arial" w:hAnsi="Arial" w:cs="Arial"/>
          <w:lang w:val="en-ZA"/>
        </w:rPr>
        <w:t>‘</w:t>
      </w:r>
      <w:r w:rsidR="00C35B2D" w:rsidRPr="005E5B03">
        <w:rPr>
          <w:rFonts w:ascii="Arial" w:hAnsi="Arial" w:cs="Arial"/>
          <w:sz w:val="22"/>
          <w:szCs w:val="22"/>
          <w:lang w:val="en-ZA"/>
        </w:rPr>
        <w:t>We have heard of an allegation that it was accused who gave the vehicle (GRN) to be used in the committal of the offence, and the allegations are that he was among the people who went to drop other people. This is an indication that the possibility of accused to</w:t>
      </w:r>
      <w:r w:rsidR="0086242C">
        <w:rPr>
          <w:rFonts w:ascii="Arial" w:hAnsi="Arial" w:cs="Arial"/>
          <w:sz w:val="22"/>
          <w:szCs w:val="22"/>
          <w:lang w:val="en-ZA"/>
        </w:rPr>
        <w:t xml:space="preserve"> interfere cannot be ruled out.’</w:t>
      </w:r>
      <w:r w:rsidR="00C35B2D" w:rsidRPr="005E5B03">
        <w:rPr>
          <w:rFonts w:ascii="Arial" w:hAnsi="Arial" w:cs="Arial"/>
          <w:sz w:val="22"/>
          <w:szCs w:val="22"/>
          <w:lang w:val="en-ZA"/>
        </w:rPr>
        <w:t>(sic)</w:t>
      </w:r>
      <w:r w:rsidR="00C35B2D">
        <w:rPr>
          <w:rFonts w:ascii="Arial" w:hAnsi="Arial" w:cs="Arial"/>
          <w:lang w:val="en-ZA"/>
        </w:rPr>
        <w:t xml:space="preserve"> </w:t>
      </w:r>
    </w:p>
    <w:p w:rsidR="00BB78D2" w:rsidRDefault="00BB78D2" w:rsidP="003812D6">
      <w:pPr>
        <w:spacing w:line="360" w:lineRule="auto"/>
        <w:jc w:val="both"/>
        <w:rPr>
          <w:rFonts w:ascii="Arial" w:hAnsi="Arial" w:cs="Arial"/>
          <w:lang w:val="en-ZA"/>
        </w:rPr>
      </w:pPr>
    </w:p>
    <w:p w:rsidR="00F86DE0" w:rsidRDefault="009A467A" w:rsidP="003812D6">
      <w:pPr>
        <w:spacing w:line="360" w:lineRule="auto"/>
        <w:jc w:val="both"/>
        <w:rPr>
          <w:rFonts w:ascii="Arial" w:hAnsi="Arial" w:cs="Arial"/>
          <w:lang w:val="en-ZA"/>
        </w:rPr>
      </w:pPr>
      <w:r>
        <w:rPr>
          <w:rFonts w:ascii="Arial" w:hAnsi="Arial" w:cs="Arial"/>
          <w:lang w:val="en-ZA"/>
        </w:rPr>
        <w:t>[14</w:t>
      </w:r>
      <w:r w:rsidR="00BB78D2">
        <w:rPr>
          <w:rFonts w:ascii="Arial" w:hAnsi="Arial" w:cs="Arial"/>
          <w:lang w:val="en-ZA"/>
        </w:rPr>
        <w:t>]</w:t>
      </w:r>
      <w:r w:rsidR="00BB78D2">
        <w:rPr>
          <w:rFonts w:ascii="Arial" w:hAnsi="Arial" w:cs="Arial"/>
          <w:lang w:val="en-ZA"/>
        </w:rPr>
        <w:tab/>
      </w:r>
      <w:r w:rsidR="00C35B2D">
        <w:rPr>
          <w:rFonts w:ascii="Arial" w:hAnsi="Arial" w:cs="Arial"/>
          <w:lang w:val="en-ZA"/>
        </w:rPr>
        <w:t>The learned magistrate did not rely on s61 which gives her wider powers to refuse bail</w:t>
      </w:r>
      <w:r w:rsidR="003B424D">
        <w:rPr>
          <w:rFonts w:ascii="Arial" w:hAnsi="Arial" w:cs="Arial"/>
          <w:lang w:val="en-ZA"/>
        </w:rPr>
        <w:t xml:space="preserve">. </w:t>
      </w:r>
      <w:r w:rsidR="00C35B2D">
        <w:rPr>
          <w:rFonts w:ascii="Arial" w:hAnsi="Arial" w:cs="Arial"/>
          <w:lang w:val="en-ZA"/>
        </w:rPr>
        <w:t xml:space="preserve">The magistrate, in </w:t>
      </w:r>
      <w:r w:rsidR="00BB78D2">
        <w:rPr>
          <w:rFonts w:ascii="Arial" w:hAnsi="Arial" w:cs="Arial"/>
          <w:lang w:val="en-ZA"/>
        </w:rPr>
        <w:t>t</w:t>
      </w:r>
      <w:r w:rsidR="00C35B2D">
        <w:rPr>
          <w:rFonts w:ascii="Arial" w:hAnsi="Arial" w:cs="Arial"/>
          <w:lang w:val="en-ZA"/>
        </w:rPr>
        <w:t xml:space="preserve">he exercise of her discretion refused bail </w:t>
      </w:r>
      <w:r w:rsidR="00BB78D2">
        <w:rPr>
          <w:rFonts w:ascii="Arial" w:hAnsi="Arial" w:cs="Arial"/>
          <w:lang w:val="en-ZA"/>
        </w:rPr>
        <w:t>premised on the evidence of the appellant’s involvement which to her was an indication that his interference could not be ruled out.</w:t>
      </w:r>
      <w:r w:rsidR="003B424D">
        <w:rPr>
          <w:rFonts w:ascii="Arial" w:hAnsi="Arial" w:cs="Arial"/>
          <w:lang w:val="en-ZA"/>
        </w:rPr>
        <w:t xml:space="preserve"> </w:t>
      </w:r>
    </w:p>
    <w:p w:rsidR="00F86DE0" w:rsidRDefault="00F86DE0" w:rsidP="003812D6">
      <w:pPr>
        <w:spacing w:line="360" w:lineRule="auto"/>
        <w:jc w:val="both"/>
        <w:rPr>
          <w:rFonts w:ascii="Arial" w:hAnsi="Arial" w:cs="Arial"/>
          <w:lang w:val="en-ZA"/>
        </w:rPr>
      </w:pPr>
    </w:p>
    <w:p w:rsidR="0033077B" w:rsidRDefault="009A467A" w:rsidP="003812D6">
      <w:pPr>
        <w:spacing w:line="360" w:lineRule="auto"/>
        <w:jc w:val="both"/>
        <w:rPr>
          <w:rFonts w:ascii="Arial" w:hAnsi="Arial" w:cs="Arial"/>
          <w:lang w:val="en-ZA"/>
        </w:rPr>
      </w:pPr>
      <w:r>
        <w:rPr>
          <w:rFonts w:ascii="Arial" w:hAnsi="Arial" w:cs="Arial"/>
          <w:lang w:val="en-ZA"/>
        </w:rPr>
        <w:t>[15</w:t>
      </w:r>
      <w:r w:rsidR="00F86DE0">
        <w:rPr>
          <w:rFonts w:ascii="Arial" w:hAnsi="Arial" w:cs="Arial"/>
          <w:lang w:val="en-ZA"/>
        </w:rPr>
        <w:t>]</w:t>
      </w:r>
      <w:r w:rsidR="00F86DE0">
        <w:rPr>
          <w:rFonts w:ascii="Arial" w:hAnsi="Arial" w:cs="Arial"/>
          <w:lang w:val="en-ZA"/>
        </w:rPr>
        <w:tab/>
        <w:t>The</w:t>
      </w:r>
      <w:r w:rsidR="003B424D">
        <w:rPr>
          <w:rFonts w:ascii="Arial" w:hAnsi="Arial" w:cs="Arial"/>
          <w:lang w:val="en-ZA"/>
        </w:rPr>
        <w:t xml:space="preserve"> first ground of appeal states that the magistrate erred when she refused to grant the appellant bail on the ground that he would interfere with police investigations which was not </w:t>
      </w:r>
      <w:r w:rsidR="007019B8">
        <w:rPr>
          <w:rFonts w:ascii="Arial" w:hAnsi="Arial" w:cs="Arial"/>
          <w:lang w:val="en-ZA"/>
        </w:rPr>
        <w:t>yet finalised</w:t>
      </w:r>
      <w:r w:rsidR="003B424D">
        <w:rPr>
          <w:rFonts w:ascii="Arial" w:hAnsi="Arial" w:cs="Arial"/>
          <w:lang w:val="en-ZA"/>
        </w:rPr>
        <w:t>.</w:t>
      </w:r>
      <w:r w:rsidR="00C35B2D">
        <w:rPr>
          <w:rFonts w:ascii="Arial" w:hAnsi="Arial" w:cs="Arial"/>
          <w:lang w:val="en-ZA"/>
        </w:rPr>
        <w:t xml:space="preserve"> </w:t>
      </w:r>
      <w:r w:rsidR="00F86DE0">
        <w:rPr>
          <w:rFonts w:ascii="Arial" w:hAnsi="Arial" w:cs="Arial"/>
          <w:lang w:val="en-ZA"/>
        </w:rPr>
        <w:t xml:space="preserve">The second ground makes reference to the magistrate’s failure to consider attaching conditions to minimise the risk of interference. </w:t>
      </w:r>
      <w:r w:rsidR="006C13A2">
        <w:rPr>
          <w:rFonts w:ascii="Arial" w:hAnsi="Arial" w:cs="Arial"/>
          <w:lang w:val="en-ZA"/>
        </w:rPr>
        <w:t>The 3</w:t>
      </w:r>
      <w:r w:rsidR="006C13A2" w:rsidRPr="006C13A2">
        <w:rPr>
          <w:rFonts w:ascii="Arial" w:hAnsi="Arial" w:cs="Arial"/>
          <w:vertAlign w:val="superscript"/>
          <w:lang w:val="en-ZA"/>
        </w:rPr>
        <w:t>rd</w:t>
      </w:r>
      <w:r w:rsidR="006C13A2">
        <w:rPr>
          <w:rFonts w:ascii="Arial" w:hAnsi="Arial" w:cs="Arial"/>
          <w:lang w:val="en-ZA"/>
        </w:rPr>
        <w:t xml:space="preserve"> </w:t>
      </w:r>
      <w:r w:rsidR="0033077B">
        <w:rPr>
          <w:rFonts w:ascii="Arial" w:hAnsi="Arial" w:cs="Arial"/>
          <w:lang w:val="en-ZA"/>
        </w:rPr>
        <w:t xml:space="preserve">ground criticises </w:t>
      </w:r>
      <w:r w:rsidR="006C13A2">
        <w:rPr>
          <w:rFonts w:ascii="Arial" w:hAnsi="Arial" w:cs="Arial"/>
          <w:lang w:val="en-ZA"/>
        </w:rPr>
        <w:t>the magistrate’s finding that the appellant is a flight risk</w:t>
      </w:r>
      <w:r w:rsidR="0033077B">
        <w:rPr>
          <w:rFonts w:ascii="Arial" w:hAnsi="Arial" w:cs="Arial"/>
          <w:lang w:val="en-ZA"/>
        </w:rPr>
        <w:t>. The learned magistrate made no such finding and this ground is without merit. The appellant’s 5</w:t>
      </w:r>
      <w:r w:rsidR="0033077B" w:rsidRPr="0033077B">
        <w:rPr>
          <w:rFonts w:ascii="Arial" w:hAnsi="Arial" w:cs="Arial"/>
          <w:vertAlign w:val="superscript"/>
          <w:lang w:val="en-ZA"/>
        </w:rPr>
        <w:t>th</w:t>
      </w:r>
      <w:r w:rsidR="0033077B">
        <w:rPr>
          <w:rFonts w:ascii="Arial" w:hAnsi="Arial" w:cs="Arial"/>
          <w:lang w:val="en-ZA"/>
        </w:rPr>
        <w:t xml:space="preserve"> ground of appeal is equally without merit in that the learned magistrate made no finding that the appellant would commit further offences. </w:t>
      </w:r>
      <w:r w:rsidR="00F86DE0">
        <w:rPr>
          <w:rFonts w:ascii="Arial" w:hAnsi="Arial" w:cs="Arial"/>
          <w:lang w:val="en-ZA"/>
        </w:rPr>
        <w:t xml:space="preserve">The remaining ground of appeal deal with the </w:t>
      </w:r>
      <w:r w:rsidR="0033077B">
        <w:rPr>
          <w:rFonts w:ascii="Arial" w:hAnsi="Arial" w:cs="Arial"/>
          <w:lang w:val="en-ZA"/>
        </w:rPr>
        <w:t xml:space="preserve">learned </w:t>
      </w:r>
      <w:r w:rsidR="00F86DE0">
        <w:rPr>
          <w:rFonts w:ascii="Arial" w:hAnsi="Arial" w:cs="Arial"/>
          <w:lang w:val="en-ZA"/>
        </w:rPr>
        <w:t>magistrate</w:t>
      </w:r>
      <w:r w:rsidR="0033077B">
        <w:rPr>
          <w:rFonts w:ascii="Arial" w:hAnsi="Arial" w:cs="Arial"/>
          <w:lang w:val="en-ZA"/>
        </w:rPr>
        <w:t xml:space="preserve"> failure </w:t>
      </w:r>
      <w:r w:rsidR="00F86DE0">
        <w:rPr>
          <w:rFonts w:ascii="Arial" w:hAnsi="Arial" w:cs="Arial"/>
          <w:lang w:val="en-ZA"/>
        </w:rPr>
        <w:t xml:space="preserve">to attach proper weight to health of the appellant; </w:t>
      </w:r>
      <w:r w:rsidR="0033077B">
        <w:rPr>
          <w:rFonts w:ascii="Arial" w:hAnsi="Arial" w:cs="Arial"/>
          <w:lang w:val="en-ZA"/>
        </w:rPr>
        <w:t xml:space="preserve">and </w:t>
      </w:r>
      <w:r w:rsidR="00F86DE0">
        <w:rPr>
          <w:rFonts w:ascii="Arial" w:hAnsi="Arial" w:cs="Arial"/>
          <w:lang w:val="en-ZA"/>
        </w:rPr>
        <w:t xml:space="preserve">the </w:t>
      </w:r>
      <w:r w:rsidR="007019B8">
        <w:rPr>
          <w:rFonts w:ascii="Arial" w:hAnsi="Arial" w:cs="Arial"/>
          <w:lang w:val="en-ZA"/>
        </w:rPr>
        <w:t>possibility that he</w:t>
      </w:r>
      <w:r w:rsidR="00F86DE0">
        <w:rPr>
          <w:rFonts w:ascii="Arial" w:hAnsi="Arial" w:cs="Arial"/>
          <w:lang w:val="en-ZA"/>
        </w:rPr>
        <w:t xml:space="preserve"> may lose his employment</w:t>
      </w:r>
      <w:r w:rsidR="0033077B">
        <w:rPr>
          <w:rFonts w:ascii="Arial" w:hAnsi="Arial" w:cs="Arial"/>
          <w:lang w:val="en-ZA"/>
        </w:rPr>
        <w:t>.</w:t>
      </w:r>
      <w:r w:rsidR="00F86DE0">
        <w:rPr>
          <w:rFonts w:ascii="Arial" w:hAnsi="Arial" w:cs="Arial"/>
          <w:lang w:val="en-ZA"/>
        </w:rPr>
        <w:t xml:space="preserve"> </w:t>
      </w:r>
    </w:p>
    <w:p w:rsidR="0033077B" w:rsidRDefault="0033077B" w:rsidP="003812D6">
      <w:pPr>
        <w:spacing w:line="360" w:lineRule="auto"/>
        <w:jc w:val="both"/>
        <w:rPr>
          <w:rFonts w:ascii="Arial" w:hAnsi="Arial" w:cs="Arial"/>
          <w:lang w:val="en-ZA"/>
        </w:rPr>
      </w:pPr>
    </w:p>
    <w:p w:rsidR="00D278F0" w:rsidRDefault="009A467A" w:rsidP="003812D6">
      <w:pPr>
        <w:spacing w:line="360" w:lineRule="auto"/>
        <w:jc w:val="both"/>
        <w:rPr>
          <w:rFonts w:ascii="Arial" w:hAnsi="Arial" w:cs="Arial"/>
          <w:lang w:val="en-ZA"/>
        </w:rPr>
      </w:pPr>
      <w:r>
        <w:rPr>
          <w:rFonts w:ascii="Arial" w:hAnsi="Arial" w:cs="Arial"/>
          <w:lang w:val="en-ZA"/>
        </w:rPr>
        <w:t>[16</w:t>
      </w:r>
      <w:r w:rsidR="0033077B">
        <w:rPr>
          <w:rFonts w:ascii="Arial" w:hAnsi="Arial" w:cs="Arial"/>
          <w:lang w:val="en-ZA"/>
        </w:rPr>
        <w:t>]</w:t>
      </w:r>
      <w:r w:rsidR="0033077B">
        <w:rPr>
          <w:rFonts w:ascii="Arial" w:hAnsi="Arial" w:cs="Arial"/>
          <w:lang w:val="en-ZA"/>
        </w:rPr>
        <w:tab/>
      </w:r>
      <w:r w:rsidR="00D278F0">
        <w:rPr>
          <w:rFonts w:ascii="Arial" w:hAnsi="Arial" w:cs="Arial"/>
          <w:lang w:val="en-ZA"/>
        </w:rPr>
        <w:t xml:space="preserve">The crisp question for determination by this court is whether the learned magistrate exercised her discretion wrongly when she concluded that: </w:t>
      </w:r>
    </w:p>
    <w:p w:rsidR="00D278F0" w:rsidRPr="00D278F0" w:rsidRDefault="00D278F0" w:rsidP="00D278F0">
      <w:pPr>
        <w:pStyle w:val="ListParagraph"/>
        <w:numPr>
          <w:ilvl w:val="0"/>
          <w:numId w:val="2"/>
        </w:numPr>
        <w:spacing w:line="360" w:lineRule="auto"/>
        <w:jc w:val="both"/>
        <w:rPr>
          <w:rFonts w:ascii="Arial" w:hAnsi="Arial" w:cs="Arial"/>
          <w:lang w:val="en-ZA"/>
        </w:rPr>
      </w:pPr>
      <w:r w:rsidRPr="00D278F0">
        <w:rPr>
          <w:rFonts w:ascii="Arial" w:hAnsi="Arial" w:cs="Arial"/>
          <w:lang w:val="en-ZA"/>
        </w:rPr>
        <w:t xml:space="preserve">there were indications that the appellant would interfere with police investigations; and </w:t>
      </w:r>
    </w:p>
    <w:p w:rsidR="00D278F0" w:rsidRDefault="00D278F0" w:rsidP="00D278F0">
      <w:pPr>
        <w:pStyle w:val="ListParagraph"/>
        <w:numPr>
          <w:ilvl w:val="0"/>
          <w:numId w:val="2"/>
        </w:numPr>
        <w:spacing w:line="360" w:lineRule="auto"/>
        <w:jc w:val="both"/>
        <w:rPr>
          <w:rFonts w:ascii="Arial" w:hAnsi="Arial" w:cs="Arial"/>
          <w:lang w:val="en-ZA"/>
        </w:rPr>
      </w:pPr>
      <w:r>
        <w:rPr>
          <w:rFonts w:ascii="Arial" w:hAnsi="Arial" w:cs="Arial"/>
          <w:lang w:val="en-ZA"/>
        </w:rPr>
        <w:t xml:space="preserve">the </w:t>
      </w:r>
      <w:r w:rsidR="003A7FB4">
        <w:rPr>
          <w:rFonts w:ascii="Arial" w:hAnsi="Arial" w:cs="Arial"/>
          <w:lang w:val="en-ZA"/>
        </w:rPr>
        <w:t>accused’s</w:t>
      </w:r>
      <w:r>
        <w:rPr>
          <w:rFonts w:ascii="Arial" w:hAnsi="Arial" w:cs="Arial"/>
          <w:lang w:val="en-ZA"/>
        </w:rPr>
        <w:t xml:space="preserve"> health condition as “general” which other who are like the appellant, live with in custody.</w:t>
      </w:r>
    </w:p>
    <w:p w:rsidR="0033077B" w:rsidRDefault="0033077B" w:rsidP="0033077B">
      <w:pPr>
        <w:spacing w:line="360" w:lineRule="auto"/>
        <w:jc w:val="both"/>
        <w:rPr>
          <w:rFonts w:ascii="Arial" w:hAnsi="Arial" w:cs="Arial"/>
          <w:lang w:val="en-ZA"/>
        </w:rPr>
      </w:pPr>
    </w:p>
    <w:p w:rsidR="00F031F6" w:rsidRDefault="009A467A" w:rsidP="0033077B">
      <w:pPr>
        <w:spacing w:line="360" w:lineRule="auto"/>
        <w:jc w:val="both"/>
        <w:rPr>
          <w:rFonts w:ascii="Arial" w:hAnsi="Arial" w:cs="Arial"/>
          <w:lang w:val="en-ZA"/>
        </w:rPr>
      </w:pPr>
      <w:r>
        <w:rPr>
          <w:rFonts w:ascii="Arial" w:hAnsi="Arial" w:cs="Arial"/>
          <w:lang w:val="en-ZA"/>
        </w:rPr>
        <w:t>[17</w:t>
      </w:r>
      <w:r w:rsidR="0033077B">
        <w:rPr>
          <w:rFonts w:ascii="Arial" w:hAnsi="Arial" w:cs="Arial"/>
          <w:lang w:val="en-ZA"/>
        </w:rPr>
        <w:t>]</w:t>
      </w:r>
      <w:r w:rsidR="0033077B">
        <w:rPr>
          <w:rFonts w:ascii="Arial" w:hAnsi="Arial" w:cs="Arial"/>
          <w:lang w:val="en-ZA"/>
        </w:rPr>
        <w:tab/>
      </w:r>
      <w:r w:rsidR="00F031F6">
        <w:rPr>
          <w:rFonts w:ascii="Arial" w:hAnsi="Arial" w:cs="Arial"/>
          <w:lang w:val="en-ZA"/>
        </w:rPr>
        <w:t>I shall first deal with the latter aspect. Although I hold the view that the appellant’s health condition cannot be equated with the other inmates as each person’s health condition is unique</w:t>
      </w:r>
      <w:r w:rsidR="005E5B03">
        <w:rPr>
          <w:rFonts w:ascii="Arial" w:hAnsi="Arial" w:cs="Arial"/>
          <w:lang w:val="en-ZA"/>
        </w:rPr>
        <w:t>, I cannot say that the magistrate was wrong in this respect</w:t>
      </w:r>
      <w:r w:rsidR="00F031F6">
        <w:rPr>
          <w:rFonts w:ascii="Arial" w:hAnsi="Arial" w:cs="Arial"/>
          <w:lang w:val="en-ZA"/>
        </w:rPr>
        <w:t xml:space="preserve">. The magistrate considered this factor and was satisfied that the appellant, if he required medical care, could obtain same by reporting it to the station commander. I also agree with Ms </w:t>
      </w:r>
      <w:r w:rsidR="005E5B03">
        <w:rPr>
          <w:rFonts w:ascii="Arial" w:hAnsi="Arial" w:cs="Arial"/>
          <w:lang w:val="en-ZA"/>
        </w:rPr>
        <w:t>Nghiyoonanye,</w:t>
      </w:r>
      <w:r w:rsidR="00F031F6">
        <w:rPr>
          <w:rFonts w:ascii="Arial" w:hAnsi="Arial" w:cs="Arial"/>
          <w:lang w:val="en-ZA"/>
        </w:rPr>
        <w:t xml:space="preserve"> submission that the appellant may enforce his right to proper medical care whilst in custody. </w:t>
      </w:r>
    </w:p>
    <w:p w:rsidR="00F031F6" w:rsidRDefault="00F031F6" w:rsidP="0033077B">
      <w:pPr>
        <w:spacing w:line="360" w:lineRule="auto"/>
        <w:jc w:val="both"/>
        <w:rPr>
          <w:rFonts w:ascii="Arial" w:hAnsi="Arial" w:cs="Arial"/>
          <w:lang w:val="en-ZA"/>
        </w:rPr>
      </w:pPr>
    </w:p>
    <w:p w:rsidR="00A4739A" w:rsidRDefault="00F031F6" w:rsidP="0033077B">
      <w:pPr>
        <w:spacing w:line="360" w:lineRule="auto"/>
        <w:jc w:val="both"/>
        <w:rPr>
          <w:rFonts w:ascii="Arial" w:hAnsi="Arial" w:cs="Arial"/>
          <w:lang w:val="en-ZA"/>
        </w:rPr>
      </w:pPr>
      <w:r>
        <w:rPr>
          <w:rFonts w:ascii="Arial" w:hAnsi="Arial" w:cs="Arial"/>
          <w:lang w:val="en-ZA"/>
        </w:rPr>
        <w:t>[</w:t>
      </w:r>
      <w:r w:rsidR="009A467A">
        <w:rPr>
          <w:rFonts w:ascii="Arial" w:hAnsi="Arial" w:cs="Arial"/>
          <w:lang w:val="en-ZA"/>
        </w:rPr>
        <w:t>1</w:t>
      </w:r>
      <w:r>
        <w:rPr>
          <w:rFonts w:ascii="Arial" w:hAnsi="Arial" w:cs="Arial"/>
          <w:lang w:val="en-ZA"/>
        </w:rPr>
        <w:t>8]</w:t>
      </w:r>
      <w:r>
        <w:rPr>
          <w:rFonts w:ascii="Arial" w:hAnsi="Arial" w:cs="Arial"/>
          <w:lang w:val="en-ZA"/>
        </w:rPr>
        <w:tab/>
        <w:t>The fact that the appellant is at risk of losing his employment, does not solely depend on his incarceration. The appellant admitted that he would face disciplinary action for</w:t>
      </w:r>
      <w:r w:rsidR="00A4739A">
        <w:rPr>
          <w:rFonts w:ascii="Arial" w:hAnsi="Arial" w:cs="Arial"/>
          <w:lang w:val="en-ZA"/>
        </w:rPr>
        <w:t xml:space="preserve"> having used his duty vehicle in an unauthorised manner. The learned magistrate did not make any reference to this issue but it may be inferred that this factor was not given much weight. </w:t>
      </w:r>
      <w:r w:rsidR="00A70B6D">
        <w:rPr>
          <w:rFonts w:ascii="Arial" w:hAnsi="Arial" w:cs="Arial"/>
          <w:lang w:val="en-ZA"/>
        </w:rPr>
        <w:t xml:space="preserve">I cannot fault the learned magistrate for not attaching much weight to this possibility given the fact that the learned magistrate was expected to balance </w:t>
      </w:r>
      <w:r w:rsidR="00A4739A">
        <w:rPr>
          <w:rFonts w:ascii="Arial" w:hAnsi="Arial" w:cs="Arial"/>
          <w:lang w:val="en-ZA"/>
        </w:rPr>
        <w:t>the interest of the appellant against the interest of the administration of justice</w:t>
      </w:r>
      <w:r w:rsidR="00A70B6D">
        <w:rPr>
          <w:rFonts w:ascii="Arial" w:hAnsi="Arial" w:cs="Arial"/>
          <w:lang w:val="en-ZA"/>
        </w:rPr>
        <w:t>.</w:t>
      </w:r>
      <w:r w:rsidR="00A4739A">
        <w:rPr>
          <w:rFonts w:ascii="Arial" w:hAnsi="Arial" w:cs="Arial"/>
          <w:lang w:val="en-ZA"/>
        </w:rPr>
        <w:t xml:space="preserve"> </w:t>
      </w:r>
    </w:p>
    <w:p w:rsidR="00A70B6D" w:rsidRDefault="00A70B6D" w:rsidP="0033077B">
      <w:pPr>
        <w:spacing w:line="360" w:lineRule="auto"/>
        <w:jc w:val="both"/>
        <w:rPr>
          <w:rFonts w:ascii="Arial" w:hAnsi="Arial" w:cs="Arial"/>
          <w:lang w:val="en-ZA"/>
        </w:rPr>
      </w:pPr>
    </w:p>
    <w:p w:rsidR="0033077B" w:rsidRDefault="00A4739A" w:rsidP="0033077B">
      <w:pPr>
        <w:spacing w:line="360" w:lineRule="auto"/>
        <w:jc w:val="both"/>
        <w:rPr>
          <w:rFonts w:ascii="Arial" w:hAnsi="Arial" w:cs="Arial"/>
          <w:lang w:val="en-ZA"/>
        </w:rPr>
      </w:pPr>
      <w:r>
        <w:rPr>
          <w:rFonts w:ascii="Arial" w:hAnsi="Arial" w:cs="Arial"/>
          <w:lang w:val="en-ZA"/>
        </w:rPr>
        <w:t>[</w:t>
      </w:r>
      <w:r w:rsidR="009A467A">
        <w:rPr>
          <w:rFonts w:ascii="Arial" w:hAnsi="Arial" w:cs="Arial"/>
          <w:lang w:val="en-ZA"/>
        </w:rPr>
        <w:t>1</w:t>
      </w:r>
      <w:r>
        <w:rPr>
          <w:rFonts w:ascii="Arial" w:hAnsi="Arial" w:cs="Arial"/>
          <w:lang w:val="en-ZA"/>
        </w:rPr>
        <w:t>9]</w:t>
      </w:r>
      <w:r>
        <w:rPr>
          <w:rFonts w:ascii="Arial" w:hAnsi="Arial" w:cs="Arial"/>
          <w:lang w:val="en-ZA"/>
        </w:rPr>
        <w:tab/>
        <w:t xml:space="preserve">The real issue is with the magistrate’s conclusion that the appellant would interfere with the police investigation. </w:t>
      </w:r>
      <w:r w:rsidR="00D74DE8">
        <w:rPr>
          <w:rFonts w:ascii="Arial" w:hAnsi="Arial" w:cs="Arial"/>
          <w:lang w:val="en-ZA"/>
        </w:rPr>
        <w:t>Ms Nghiyoonanye</w:t>
      </w:r>
      <w:r w:rsidR="0033077B">
        <w:rPr>
          <w:rFonts w:ascii="Arial" w:hAnsi="Arial" w:cs="Arial"/>
          <w:lang w:val="en-ZA"/>
        </w:rPr>
        <w:t xml:space="preserve"> submitted that the magistrate did not exercise her discretion wrongly when she concluded that there is a possibility that the appellant may interfere with the police investigation. She referred this court to </w:t>
      </w:r>
      <w:r w:rsidR="0033077B" w:rsidRPr="0033077B">
        <w:rPr>
          <w:rFonts w:ascii="Arial" w:hAnsi="Arial" w:cs="Arial"/>
          <w:lang w:val="en-ZA"/>
        </w:rPr>
        <w:t>S v HLONGWA 1979 (4) SA 112 (D)</w:t>
      </w:r>
      <w:r w:rsidR="0033077B">
        <w:rPr>
          <w:rFonts w:ascii="Arial" w:hAnsi="Arial" w:cs="Arial"/>
          <w:lang w:val="en-ZA"/>
        </w:rPr>
        <w:t xml:space="preserve"> where Howard J, at pages 113-114 J &amp; A stated as follow:</w:t>
      </w:r>
    </w:p>
    <w:p w:rsidR="007443BA" w:rsidRDefault="0033077B" w:rsidP="00502BAC">
      <w:pPr>
        <w:spacing w:line="360" w:lineRule="auto"/>
        <w:ind w:left="720"/>
        <w:jc w:val="both"/>
        <w:rPr>
          <w:rFonts w:ascii="Arial" w:hAnsi="Arial" w:cs="Arial"/>
          <w:lang w:val="en-ZA"/>
        </w:rPr>
      </w:pPr>
      <w:r>
        <w:rPr>
          <w:rFonts w:ascii="Arial" w:hAnsi="Arial" w:cs="Arial"/>
          <w:lang w:val="en-ZA"/>
        </w:rPr>
        <w:t>“</w:t>
      </w:r>
      <w:r w:rsidRPr="00502BAC">
        <w:rPr>
          <w:rFonts w:ascii="Arial" w:hAnsi="Arial" w:cs="Arial"/>
          <w:sz w:val="22"/>
          <w:szCs w:val="22"/>
          <w:lang w:val="en-ZA"/>
        </w:rPr>
        <w:t>And, depending on the circumstances, the court may rely also on the investigating officer's opinion that the accused will interfere with State witnesses if released on bail, even though his opinion is</w:t>
      </w:r>
      <w:r w:rsidR="00502BAC">
        <w:rPr>
          <w:rFonts w:ascii="Arial" w:hAnsi="Arial" w:cs="Arial"/>
          <w:sz w:val="22"/>
          <w:szCs w:val="22"/>
          <w:lang w:val="en-ZA"/>
        </w:rPr>
        <w:t xml:space="preserve"> </w:t>
      </w:r>
      <w:r w:rsidRPr="00502BAC">
        <w:rPr>
          <w:rFonts w:ascii="Arial" w:hAnsi="Arial" w:cs="Arial"/>
          <w:sz w:val="22"/>
          <w:szCs w:val="22"/>
          <w:lang w:val="en-ZA"/>
        </w:rPr>
        <w:t>unsupported by direct evidence</w:t>
      </w:r>
      <w:r w:rsidRPr="0033077B">
        <w:rPr>
          <w:rFonts w:ascii="Arial" w:hAnsi="Arial" w:cs="Arial"/>
          <w:lang w:val="en-ZA"/>
        </w:rPr>
        <w:t>.</w:t>
      </w:r>
      <w:r>
        <w:rPr>
          <w:rFonts w:ascii="Arial" w:hAnsi="Arial" w:cs="Arial"/>
          <w:lang w:val="en-ZA"/>
        </w:rPr>
        <w:t>”</w:t>
      </w:r>
      <w:r w:rsidR="00A61EB1">
        <w:rPr>
          <w:rFonts w:ascii="Arial" w:hAnsi="Arial" w:cs="Arial"/>
          <w:lang w:val="en-ZA"/>
        </w:rPr>
        <w:t xml:space="preserve"> </w:t>
      </w:r>
    </w:p>
    <w:p w:rsidR="00F031F6" w:rsidRDefault="00F031F6" w:rsidP="00A61EB1">
      <w:pPr>
        <w:spacing w:line="360" w:lineRule="auto"/>
        <w:jc w:val="both"/>
        <w:rPr>
          <w:rFonts w:ascii="Arial" w:hAnsi="Arial" w:cs="Arial"/>
          <w:lang w:val="en-ZA"/>
        </w:rPr>
      </w:pPr>
      <w:r>
        <w:rPr>
          <w:rFonts w:ascii="Arial" w:hAnsi="Arial" w:cs="Arial"/>
          <w:lang w:val="en-ZA"/>
        </w:rPr>
        <w:t xml:space="preserve">In that case the investigating officer testified of a previous conviction for obstruction and indicated that one of the witnesses was living with the wife of the accused. Although there was no direct evidence to support the testimony of the investigating officer, the court relied on the opinion of the investigating officer. </w:t>
      </w:r>
    </w:p>
    <w:p w:rsidR="00F031F6" w:rsidRDefault="00F031F6" w:rsidP="00A61EB1">
      <w:pPr>
        <w:spacing w:line="360" w:lineRule="auto"/>
        <w:jc w:val="both"/>
        <w:rPr>
          <w:rFonts w:ascii="Arial" w:hAnsi="Arial" w:cs="Arial"/>
          <w:lang w:val="en-ZA"/>
        </w:rPr>
      </w:pPr>
    </w:p>
    <w:p w:rsidR="00A4739A" w:rsidRPr="00A4739A" w:rsidRDefault="00F031F6" w:rsidP="00A4739A">
      <w:pPr>
        <w:spacing w:line="360" w:lineRule="auto"/>
        <w:jc w:val="both"/>
        <w:rPr>
          <w:rFonts w:ascii="Arial" w:hAnsi="Arial" w:cs="Arial"/>
          <w:lang w:val="en-ZA"/>
        </w:rPr>
      </w:pPr>
      <w:r>
        <w:rPr>
          <w:rFonts w:ascii="Arial" w:hAnsi="Arial" w:cs="Arial"/>
          <w:lang w:val="en-ZA"/>
        </w:rPr>
        <w:t>[</w:t>
      </w:r>
      <w:r w:rsidR="009A467A">
        <w:rPr>
          <w:rFonts w:ascii="Arial" w:hAnsi="Arial" w:cs="Arial"/>
          <w:lang w:val="en-ZA"/>
        </w:rPr>
        <w:t>20</w:t>
      </w:r>
      <w:r>
        <w:rPr>
          <w:rFonts w:ascii="Arial" w:hAnsi="Arial" w:cs="Arial"/>
          <w:lang w:val="en-ZA"/>
        </w:rPr>
        <w:t>]</w:t>
      </w:r>
      <w:r>
        <w:rPr>
          <w:rFonts w:ascii="Arial" w:hAnsi="Arial" w:cs="Arial"/>
          <w:lang w:val="en-ZA"/>
        </w:rPr>
        <w:tab/>
      </w:r>
      <w:r w:rsidR="00A4739A">
        <w:rPr>
          <w:rFonts w:ascii="Arial" w:hAnsi="Arial" w:cs="Arial"/>
          <w:lang w:val="en-ZA"/>
        </w:rPr>
        <w:t xml:space="preserve">In </w:t>
      </w:r>
      <w:r w:rsidR="00A4739A" w:rsidRPr="003D3465">
        <w:rPr>
          <w:rFonts w:ascii="Arial" w:hAnsi="Arial" w:cs="Arial"/>
          <w:i/>
          <w:lang w:val="en-ZA"/>
        </w:rPr>
        <w:t xml:space="preserve">S v </w:t>
      </w:r>
      <w:r w:rsidR="003D3465" w:rsidRPr="003D3465">
        <w:rPr>
          <w:rFonts w:ascii="Arial" w:hAnsi="Arial" w:cs="Arial"/>
          <w:i/>
          <w:lang w:val="en-ZA"/>
        </w:rPr>
        <w:t>Acheson</w:t>
      </w:r>
      <w:r w:rsidR="00A4739A" w:rsidRPr="00A4739A">
        <w:rPr>
          <w:rFonts w:ascii="Arial" w:hAnsi="Arial" w:cs="Arial"/>
          <w:lang w:val="en-ZA"/>
        </w:rPr>
        <w:t xml:space="preserve"> 1991 NR 1 (HC)</w:t>
      </w:r>
      <w:r w:rsidR="00A4739A">
        <w:rPr>
          <w:rFonts w:ascii="Arial" w:hAnsi="Arial" w:cs="Arial"/>
          <w:lang w:val="en-ZA"/>
        </w:rPr>
        <w:t>, Mahomed</w:t>
      </w:r>
      <w:r w:rsidR="00663ABD">
        <w:rPr>
          <w:rFonts w:ascii="Arial" w:hAnsi="Arial" w:cs="Arial"/>
          <w:lang w:val="en-ZA"/>
        </w:rPr>
        <w:t xml:space="preserve"> AJ, at page 20, </w:t>
      </w:r>
      <w:r w:rsidR="00A4739A">
        <w:rPr>
          <w:rFonts w:ascii="Arial" w:hAnsi="Arial" w:cs="Arial"/>
          <w:lang w:val="en-ZA"/>
        </w:rPr>
        <w:t xml:space="preserve">stated </w:t>
      </w:r>
      <w:r w:rsidR="00663ABD">
        <w:rPr>
          <w:rFonts w:ascii="Arial" w:hAnsi="Arial" w:cs="Arial"/>
          <w:lang w:val="en-ZA"/>
        </w:rPr>
        <w:t xml:space="preserve">the </w:t>
      </w:r>
      <w:r w:rsidR="00663ABD" w:rsidRPr="00663ABD">
        <w:rPr>
          <w:rFonts w:ascii="Arial" w:hAnsi="Arial" w:cs="Arial"/>
          <w:lang w:val="en-ZA"/>
        </w:rPr>
        <w:t xml:space="preserve">considerations which the Court takes into account </w:t>
      </w:r>
      <w:r w:rsidR="00663ABD">
        <w:rPr>
          <w:rFonts w:ascii="Arial" w:hAnsi="Arial" w:cs="Arial"/>
          <w:lang w:val="en-ZA"/>
        </w:rPr>
        <w:t>in deciding whether there</w:t>
      </w:r>
      <w:r w:rsidR="00A4739A">
        <w:rPr>
          <w:rFonts w:ascii="Arial" w:hAnsi="Arial" w:cs="Arial"/>
          <w:lang w:val="en-ZA"/>
        </w:rPr>
        <w:t xml:space="preserve"> is a r</w:t>
      </w:r>
      <w:r w:rsidR="00A4739A" w:rsidRPr="00A4739A">
        <w:rPr>
          <w:rFonts w:ascii="Arial" w:hAnsi="Arial" w:cs="Arial"/>
          <w:lang w:val="en-ZA"/>
        </w:rPr>
        <w:t xml:space="preserve">easonable likelihood that, if the accused is released on bail, he will tamper with witnesses </w:t>
      </w:r>
      <w:r w:rsidR="00663ABD">
        <w:rPr>
          <w:rFonts w:ascii="Arial" w:hAnsi="Arial" w:cs="Arial"/>
          <w:lang w:val="en-ZA"/>
        </w:rPr>
        <w:t xml:space="preserve">or interfere with the relevant </w:t>
      </w:r>
      <w:r w:rsidR="00A4739A" w:rsidRPr="00A4739A">
        <w:rPr>
          <w:rFonts w:ascii="Arial" w:hAnsi="Arial" w:cs="Arial"/>
          <w:lang w:val="en-ZA"/>
        </w:rPr>
        <w:t>evidence or cause such evidence to be suppressed or distorted</w:t>
      </w:r>
      <w:r w:rsidR="00663ABD">
        <w:rPr>
          <w:rFonts w:ascii="Arial" w:hAnsi="Arial" w:cs="Arial"/>
          <w:lang w:val="en-ZA"/>
        </w:rPr>
        <w:t xml:space="preserve">, </w:t>
      </w:r>
      <w:r w:rsidR="00A4739A" w:rsidRPr="00A4739A">
        <w:rPr>
          <w:rFonts w:ascii="Arial" w:hAnsi="Arial" w:cs="Arial"/>
          <w:lang w:val="en-ZA"/>
        </w:rPr>
        <w:t>involves an examination of other factors such as</w:t>
      </w:r>
      <w:r w:rsidR="00663ABD">
        <w:rPr>
          <w:rFonts w:ascii="Arial" w:hAnsi="Arial" w:cs="Arial"/>
          <w:lang w:val="en-ZA"/>
        </w:rPr>
        <w:t>:</w:t>
      </w:r>
    </w:p>
    <w:p w:rsidR="00A4739A" w:rsidRPr="00663ABD" w:rsidRDefault="00663ABD" w:rsidP="00663ABD">
      <w:pPr>
        <w:spacing w:line="360" w:lineRule="auto"/>
        <w:ind w:left="2160" w:hanging="720"/>
        <w:jc w:val="both"/>
        <w:rPr>
          <w:rFonts w:ascii="Arial" w:hAnsi="Arial" w:cs="Arial"/>
          <w:sz w:val="22"/>
          <w:szCs w:val="22"/>
          <w:lang w:val="en-ZA"/>
        </w:rPr>
      </w:pPr>
      <w:r w:rsidRPr="00663ABD">
        <w:rPr>
          <w:rFonts w:ascii="Arial" w:hAnsi="Arial" w:cs="Arial"/>
          <w:sz w:val="22"/>
          <w:szCs w:val="22"/>
          <w:lang w:val="en-ZA"/>
        </w:rPr>
        <w:t>“</w:t>
      </w:r>
      <w:r w:rsidR="00A4739A" w:rsidRPr="00663ABD">
        <w:rPr>
          <w:rFonts w:ascii="Arial" w:hAnsi="Arial" w:cs="Arial"/>
          <w:sz w:val="22"/>
          <w:szCs w:val="22"/>
          <w:lang w:val="en-ZA"/>
        </w:rPr>
        <w:t>(a)</w:t>
      </w:r>
      <w:r w:rsidR="00A4739A" w:rsidRPr="00663ABD">
        <w:rPr>
          <w:rFonts w:ascii="Arial" w:hAnsi="Arial" w:cs="Arial"/>
          <w:sz w:val="22"/>
          <w:szCs w:val="22"/>
          <w:lang w:val="en-ZA"/>
        </w:rPr>
        <w:tab/>
        <w:t>whether or not he is aware of the identity of such witnesses or the</w:t>
      </w:r>
      <w:r w:rsidRPr="00663ABD">
        <w:rPr>
          <w:rFonts w:ascii="Arial" w:hAnsi="Arial" w:cs="Arial"/>
          <w:sz w:val="22"/>
          <w:szCs w:val="22"/>
          <w:lang w:val="en-ZA"/>
        </w:rPr>
        <w:t xml:space="preserve"> </w:t>
      </w:r>
      <w:r w:rsidR="00A4739A" w:rsidRPr="00663ABD">
        <w:rPr>
          <w:rFonts w:ascii="Arial" w:hAnsi="Arial" w:cs="Arial"/>
          <w:sz w:val="22"/>
          <w:szCs w:val="22"/>
          <w:lang w:val="en-ZA"/>
        </w:rPr>
        <w:t>nature of such evidence;</w:t>
      </w:r>
    </w:p>
    <w:p w:rsidR="00A4739A" w:rsidRPr="00663ABD" w:rsidRDefault="00A4739A" w:rsidP="00663ABD">
      <w:pPr>
        <w:spacing w:line="360" w:lineRule="auto"/>
        <w:ind w:left="2160" w:hanging="720"/>
        <w:jc w:val="both"/>
        <w:rPr>
          <w:rFonts w:ascii="Arial" w:hAnsi="Arial" w:cs="Arial"/>
          <w:sz w:val="22"/>
          <w:szCs w:val="22"/>
          <w:lang w:val="en-ZA"/>
        </w:rPr>
      </w:pPr>
      <w:r w:rsidRPr="00663ABD">
        <w:rPr>
          <w:rFonts w:ascii="Arial" w:hAnsi="Arial" w:cs="Arial"/>
          <w:sz w:val="22"/>
          <w:szCs w:val="22"/>
          <w:lang w:val="en-ZA"/>
        </w:rPr>
        <w:t>(b)</w:t>
      </w:r>
      <w:r w:rsidRPr="00663ABD">
        <w:rPr>
          <w:rFonts w:ascii="Arial" w:hAnsi="Arial" w:cs="Arial"/>
          <w:sz w:val="22"/>
          <w:szCs w:val="22"/>
          <w:lang w:val="en-ZA"/>
        </w:rPr>
        <w:tab/>
        <w:t>whether or not the witnesses concerned have already made their statements and committed themselves to give evidence or whether it is still the subject-matter of continuing investigations;</w:t>
      </w:r>
    </w:p>
    <w:p w:rsidR="00A4739A" w:rsidRPr="00663ABD" w:rsidRDefault="00A4739A" w:rsidP="00663ABD">
      <w:pPr>
        <w:spacing w:line="360" w:lineRule="auto"/>
        <w:ind w:left="2160" w:hanging="720"/>
        <w:jc w:val="both"/>
        <w:rPr>
          <w:rFonts w:ascii="Arial" w:hAnsi="Arial" w:cs="Arial"/>
          <w:sz w:val="22"/>
          <w:szCs w:val="22"/>
          <w:lang w:val="en-ZA"/>
        </w:rPr>
      </w:pPr>
      <w:r w:rsidRPr="00663ABD">
        <w:rPr>
          <w:rFonts w:ascii="Arial" w:hAnsi="Arial" w:cs="Arial"/>
          <w:sz w:val="22"/>
          <w:szCs w:val="22"/>
          <w:lang w:val="en-ZA"/>
        </w:rPr>
        <w:t>(c)</w:t>
      </w:r>
      <w:r w:rsidRPr="00663ABD">
        <w:rPr>
          <w:rFonts w:ascii="Arial" w:hAnsi="Arial" w:cs="Arial"/>
          <w:sz w:val="22"/>
          <w:szCs w:val="22"/>
          <w:lang w:val="en-ZA"/>
        </w:rPr>
        <w:tab/>
        <w:t>what the accused's relationship is with such witnesses and whether or not it is likely that they may be influenced or intimidated by him;</w:t>
      </w:r>
    </w:p>
    <w:p w:rsidR="00A61EB1" w:rsidRDefault="00A4739A" w:rsidP="00663ABD">
      <w:pPr>
        <w:spacing w:line="360" w:lineRule="auto"/>
        <w:ind w:left="2160" w:hanging="720"/>
        <w:jc w:val="both"/>
        <w:rPr>
          <w:rFonts w:ascii="Arial" w:hAnsi="Arial" w:cs="Arial"/>
          <w:lang w:val="en-ZA"/>
        </w:rPr>
      </w:pPr>
      <w:r w:rsidRPr="00663ABD">
        <w:rPr>
          <w:rFonts w:ascii="Arial" w:hAnsi="Arial" w:cs="Arial"/>
          <w:sz w:val="22"/>
          <w:szCs w:val="22"/>
          <w:lang w:val="en-ZA"/>
        </w:rPr>
        <w:t>(d)</w:t>
      </w:r>
      <w:r w:rsidRPr="00663ABD">
        <w:rPr>
          <w:rFonts w:ascii="Arial" w:hAnsi="Arial" w:cs="Arial"/>
          <w:sz w:val="22"/>
          <w:szCs w:val="22"/>
          <w:lang w:val="en-ZA"/>
        </w:rPr>
        <w:tab/>
        <w:t>whether or not any condition preventing communication between such witnesses and the accused can effectively be policed</w:t>
      </w:r>
      <w:r w:rsidRPr="00A4739A">
        <w:rPr>
          <w:rFonts w:ascii="Arial" w:hAnsi="Arial" w:cs="Arial"/>
          <w:lang w:val="en-ZA"/>
        </w:rPr>
        <w:t>.</w:t>
      </w:r>
      <w:r w:rsidR="00663ABD">
        <w:rPr>
          <w:rFonts w:ascii="Arial" w:hAnsi="Arial" w:cs="Arial"/>
          <w:lang w:val="en-ZA"/>
        </w:rPr>
        <w:t>”</w:t>
      </w:r>
      <w:r w:rsidR="00A61EB1">
        <w:rPr>
          <w:rFonts w:ascii="Arial" w:hAnsi="Arial" w:cs="Arial"/>
          <w:lang w:val="en-ZA"/>
        </w:rPr>
        <w:tab/>
      </w:r>
    </w:p>
    <w:p w:rsidR="00F031F6" w:rsidRDefault="00F031F6" w:rsidP="003812D6">
      <w:pPr>
        <w:spacing w:line="360" w:lineRule="auto"/>
        <w:jc w:val="both"/>
        <w:rPr>
          <w:rFonts w:ascii="Arial" w:hAnsi="Arial" w:cs="Arial"/>
          <w:lang w:val="en-ZA"/>
        </w:rPr>
      </w:pPr>
    </w:p>
    <w:p w:rsidR="007E4162" w:rsidRDefault="009A467A" w:rsidP="003812D6">
      <w:pPr>
        <w:spacing w:line="360" w:lineRule="auto"/>
        <w:jc w:val="both"/>
        <w:rPr>
          <w:rFonts w:ascii="Arial" w:hAnsi="Arial" w:cs="Arial"/>
          <w:lang w:val="en-ZA"/>
        </w:rPr>
      </w:pPr>
      <w:r>
        <w:rPr>
          <w:rFonts w:ascii="Arial" w:hAnsi="Arial" w:cs="Arial"/>
          <w:lang w:val="en-ZA"/>
        </w:rPr>
        <w:t>[21</w:t>
      </w:r>
      <w:r w:rsidR="00B55FB7">
        <w:rPr>
          <w:rFonts w:ascii="Arial" w:hAnsi="Arial" w:cs="Arial"/>
          <w:lang w:val="en-ZA"/>
        </w:rPr>
        <w:t>]</w:t>
      </w:r>
      <w:r w:rsidR="00B55FB7">
        <w:rPr>
          <w:rFonts w:ascii="Arial" w:hAnsi="Arial" w:cs="Arial"/>
          <w:lang w:val="en-ZA"/>
        </w:rPr>
        <w:tab/>
      </w:r>
      <w:r w:rsidR="003D3465">
        <w:rPr>
          <w:rFonts w:ascii="Arial" w:hAnsi="Arial" w:cs="Arial"/>
          <w:i/>
          <w:lang w:val="en-ZA"/>
        </w:rPr>
        <w:t>S v Du Plessis and a</w:t>
      </w:r>
      <w:r w:rsidR="007E4162" w:rsidRPr="003D3465">
        <w:rPr>
          <w:rFonts w:ascii="Arial" w:hAnsi="Arial" w:cs="Arial"/>
          <w:i/>
          <w:lang w:val="en-ZA"/>
        </w:rPr>
        <w:t>nother</w:t>
      </w:r>
      <w:r w:rsidR="007E4162" w:rsidRPr="007E4162">
        <w:rPr>
          <w:rFonts w:ascii="Arial" w:hAnsi="Arial" w:cs="Arial"/>
          <w:lang w:val="en-ZA"/>
        </w:rPr>
        <w:t> 1992 NR 74 (HC) at 83G-J per O'Linn J</w:t>
      </w:r>
      <w:r w:rsidR="00CC4195">
        <w:rPr>
          <w:rFonts w:ascii="Arial" w:hAnsi="Arial" w:cs="Arial"/>
          <w:lang w:val="en-ZA"/>
        </w:rPr>
        <w:t xml:space="preserve"> stated as follow:</w:t>
      </w:r>
    </w:p>
    <w:p w:rsidR="007E4162" w:rsidRPr="007E4162" w:rsidRDefault="007E4162" w:rsidP="007E4162">
      <w:pPr>
        <w:spacing w:line="360" w:lineRule="auto"/>
        <w:ind w:left="720"/>
        <w:jc w:val="both"/>
        <w:rPr>
          <w:rFonts w:ascii="Arial" w:hAnsi="Arial" w:cs="Arial"/>
          <w:sz w:val="22"/>
          <w:szCs w:val="22"/>
          <w:lang w:val="en-ZA"/>
        </w:rPr>
      </w:pPr>
      <w:r>
        <w:rPr>
          <w:rFonts w:ascii="Arial" w:hAnsi="Arial" w:cs="Arial"/>
          <w:sz w:val="22"/>
          <w:szCs w:val="22"/>
          <w:lang w:val="en-ZA"/>
        </w:rPr>
        <w:t>“</w:t>
      </w:r>
      <w:r w:rsidRPr="007E4162">
        <w:rPr>
          <w:rFonts w:ascii="Arial" w:hAnsi="Arial" w:cs="Arial"/>
          <w:sz w:val="22"/>
          <w:szCs w:val="22"/>
          <w:lang w:val="en-ZA"/>
        </w:rPr>
        <w:t>'The opinion of the investigating officer on questions such as whether or not it is likely that the accused will abscond, or interfere with State witnesses, or with the investigation, as distinguished from facts placed before Court, should also carry some weight.</w:t>
      </w:r>
    </w:p>
    <w:p w:rsidR="007E4162" w:rsidRPr="007E4162" w:rsidRDefault="007E4162" w:rsidP="007E4162">
      <w:pPr>
        <w:spacing w:line="360" w:lineRule="auto"/>
        <w:ind w:left="720"/>
        <w:jc w:val="both"/>
        <w:rPr>
          <w:rFonts w:ascii="Arial" w:hAnsi="Arial" w:cs="Arial"/>
          <w:sz w:val="22"/>
          <w:szCs w:val="22"/>
          <w:lang w:val="en-ZA"/>
        </w:rPr>
      </w:pPr>
      <w:r w:rsidRPr="007E4162">
        <w:rPr>
          <w:rFonts w:ascii="Arial" w:hAnsi="Arial" w:cs="Arial"/>
          <w:sz w:val="22"/>
          <w:szCs w:val="22"/>
          <w:lang w:val="en-ZA"/>
        </w:rPr>
        <w:t>When the Court has an opinion of the investigating officer which is in conflict with that of the attorney-general on those points, the Court should bear in mind that even if the investigating officer plays the dominant role in the actual investigation, the prosecutor-general is entrusted with the final decision as to the planning of the prosecution's case against the accused.</w:t>
      </w:r>
    </w:p>
    <w:p w:rsidR="007E4162" w:rsidRPr="00CC4195" w:rsidRDefault="007E4162" w:rsidP="007E4162">
      <w:pPr>
        <w:spacing w:line="360" w:lineRule="auto"/>
        <w:ind w:left="720"/>
        <w:jc w:val="both"/>
        <w:rPr>
          <w:rFonts w:ascii="Arial" w:hAnsi="Arial" w:cs="Arial"/>
          <w:sz w:val="22"/>
          <w:szCs w:val="22"/>
          <w:lang w:val="en-ZA"/>
        </w:rPr>
      </w:pPr>
      <w:r w:rsidRPr="00CC4195">
        <w:rPr>
          <w:rFonts w:ascii="Arial" w:hAnsi="Arial" w:cs="Arial"/>
          <w:sz w:val="22"/>
          <w:szCs w:val="22"/>
          <w:lang w:val="en-ZA"/>
        </w:rPr>
        <w:t xml:space="preserve">However, it is obvious that the Court is the final arbiter on the question of whether bail is to be granted or not and may not allow the mere ipse dixit of the prosecutor-general or the investigating officer or both, to </w:t>
      </w:r>
      <w:r w:rsidR="00663ABD">
        <w:rPr>
          <w:rFonts w:ascii="Arial" w:hAnsi="Arial" w:cs="Arial"/>
          <w:sz w:val="22"/>
          <w:szCs w:val="22"/>
          <w:lang w:val="en-ZA"/>
        </w:rPr>
        <w:t xml:space="preserve">be substituted for the Court's </w:t>
      </w:r>
      <w:r w:rsidRPr="00CC4195">
        <w:rPr>
          <w:rFonts w:ascii="Arial" w:hAnsi="Arial" w:cs="Arial"/>
          <w:sz w:val="22"/>
          <w:szCs w:val="22"/>
          <w:lang w:val="en-ZA"/>
        </w:rPr>
        <w:t xml:space="preserve"> discretion.</w:t>
      </w:r>
      <w:r w:rsidR="00CC4195">
        <w:rPr>
          <w:rFonts w:ascii="Arial" w:hAnsi="Arial" w:cs="Arial"/>
          <w:sz w:val="22"/>
          <w:szCs w:val="22"/>
          <w:lang w:val="en-ZA"/>
        </w:rPr>
        <w:t>”</w:t>
      </w:r>
    </w:p>
    <w:p w:rsidR="007E4162" w:rsidRDefault="007E4162" w:rsidP="003812D6">
      <w:pPr>
        <w:spacing w:line="360" w:lineRule="auto"/>
        <w:jc w:val="both"/>
        <w:rPr>
          <w:rFonts w:ascii="Arial" w:hAnsi="Arial" w:cs="Arial"/>
          <w:lang w:val="en-ZA"/>
        </w:rPr>
      </w:pPr>
    </w:p>
    <w:p w:rsidR="007F1C25" w:rsidRDefault="009A467A" w:rsidP="003812D6">
      <w:pPr>
        <w:spacing w:line="360" w:lineRule="auto"/>
        <w:jc w:val="both"/>
        <w:rPr>
          <w:rFonts w:ascii="Arial" w:hAnsi="Arial" w:cs="Arial"/>
          <w:lang w:val="en-ZA"/>
        </w:rPr>
      </w:pPr>
      <w:r>
        <w:rPr>
          <w:rFonts w:ascii="Arial" w:hAnsi="Arial" w:cs="Arial"/>
          <w:lang w:val="en-ZA"/>
        </w:rPr>
        <w:t>[22</w:t>
      </w:r>
      <w:r w:rsidR="00CC4195">
        <w:rPr>
          <w:rFonts w:ascii="Arial" w:hAnsi="Arial" w:cs="Arial"/>
          <w:lang w:val="en-ZA"/>
        </w:rPr>
        <w:t>]</w:t>
      </w:r>
      <w:r w:rsidR="00CC4195">
        <w:rPr>
          <w:rFonts w:ascii="Arial" w:hAnsi="Arial" w:cs="Arial"/>
          <w:lang w:val="en-ZA"/>
        </w:rPr>
        <w:tab/>
        <w:t xml:space="preserve">It follows that the court may attach some weight to the opinion of the investigating officer that the appellant would interfere but in the final analysis she has to exercise her discretion in a judicious manner i.e upon the evidence which was adduced. </w:t>
      </w:r>
    </w:p>
    <w:p w:rsidR="007F1C25" w:rsidRDefault="007F1C25" w:rsidP="003812D6">
      <w:pPr>
        <w:spacing w:line="360" w:lineRule="auto"/>
        <w:jc w:val="both"/>
        <w:rPr>
          <w:rFonts w:ascii="Arial" w:hAnsi="Arial" w:cs="Arial"/>
          <w:lang w:val="en-ZA"/>
        </w:rPr>
      </w:pPr>
    </w:p>
    <w:p w:rsidR="00662F88" w:rsidRDefault="009A467A" w:rsidP="003812D6">
      <w:pPr>
        <w:spacing w:line="360" w:lineRule="auto"/>
        <w:jc w:val="both"/>
        <w:rPr>
          <w:rFonts w:ascii="Arial" w:hAnsi="Arial" w:cs="Arial"/>
          <w:lang w:val="en-ZA"/>
        </w:rPr>
      </w:pPr>
      <w:r>
        <w:rPr>
          <w:rFonts w:ascii="Arial" w:hAnsi="Arial" w:cs="Arial"/>
          <w:lang w:val="en-ZA"/>
        </w:rPr>
        <w:t>[23</w:t>
      </w:r>
      <w:r w:rsidR="007F1C25">
        <w:rPr>
          <w:rFonts w:ascii="Arial" w:hAnsi="Arial" w:cs="Arial"/>
          <w:lang w:val="en-ZA"/>
        </w:rPr>
        <w:t>]</w:t>
      </w:r>
      <w:r w:rsidR="007F1C25">
        <w:rPr>
          <w:rFonts w:ascii="Arial" w:hAnsi="Arial" w:cs="Arial"/>
          <w:lang w:val="en-ZA"/>
        </w:rPr>
        <w:tab/>
      </w:r>
      <w:r w:rsidR="00A70B6D">
        <w:rPr>
          <w:rFonts w:ascii="Arial" w:hAnsi="Arial" w:cs="Arial"/>
          <w:lang w:val="en-ZA"/>
        </w:rPr>
        <w:t xml:space="preserve">The investigating officer in this instance was of the opinion that the appellant would interfere. The difficulty however is to determine why he holds this opinion. </w:t>
      </w:r>
      <w:r w:rsidR="00CC4195">
        <w:rPr>
          <w:rFonts w:ascii="Arial" w:hAnsi="Arial" w:cs="Arial"/>
          <w:lang w:val="en-ZA"/>
        </w:rPr>
        <w:t xml:space="preserve">He testified that they are in a war and that they are dealing with a syndicate and a black market. </w:t>
      </w:r>
      <w:r w:rsidR="007F1C25">
        <w:rPr>
          <w:rFonts w:ascii="Arial" w:hAnsi="Arial" w:cs="Arial"/>
          <w:lang w:val="en-ZA"/>
        </w:rPr>
        <w:t>My understanding is that the investigating officer was of the opinion that the appellant formed part of organised criminal enterprise (syndicate) and an underground economy (black market). This averment</w:t>
      </w:r>
      <w:r w:rsidR="00662F88">
        <w:rPr>
          <w:rFonts w:ascii="Arial" w:hAnsi="Arial" w:cs="Arial"/>
          <w:lang w:val="en-ZA"/>
        </w:rPr>
        <w:t>,</w:t>
      </w:r>
      <w:r w:rsidR="007F1C25">
        <w:rPr>
          <w:rFonts w:ascii="Arial" w:hAnsi="Arial" w:cs="Arial"/>
          <w:lang w:val="en-ZA"/>
        </w:rPr>
        <w:t xml:space="preserve"> on its own</w:t>
      </w:r>
      <w:r w:rsidR="00662F88">
        <w:rPr>
          <w:rFonts w:ascii="Arial" w:hAnsi="Arial" w:cs="Arial"/>
          <w:lang w:val="en-ZA"/>
        </w:rPr>
        <w:t>,</w:t>
      </w:r>
      <w:r w:rsidR="007F1C25">
        <w:rPr>
          <w:rFonts w:ascii="Arial" w:hAnsi="Arial" w:cs="Arial"/>
          <w:lang w:val="en-ZA"/>
        </w:rPr>
        <w:t xml:space="preserve"> is not sufficient </w:t>
      </w:r>
      <w:r w:rsidR="00662F88">
        <w:rPr>
          <w:rFonts w:ascii="Arial" w:hAnsi="Arial" w:cs="Arial"/>
          <w:lang w:val="en-ZA"/>
        </w:rPr>
        <w:t xml:space="preserve">for the court to conclude that the </w:t>
      </w:r>
      <w:r w:rsidR="007F1C25">
        <w:rPr>
          <w:rFonts w:ascii="Arial" w:hAnsi="Arial" w:cs="Arial"/>
          <w:lang w:val="en-ZA"/>
        </w:rPr>
        <w:t xml:space="preserve">appellant would interfere or tamper with the police investigation. </w:t>
      </w:r>
      <w:r w:rsidR="00662F88">
        <w:rPr>
          <w:rFonts w:ascii="Arial" w:hAnsi="Arial" w:cs="Arial"/>
          <w:lang w:val="en-ZA"/>
        </w:rPr>
        <w:t xml:space="preserve">The court had to consider what his relationship was with this organisation and how that would translate into possible interference. He furthermore indicated that he still needed to take statements of witnesses but was not willing to state what their relationship was with the appellant. All he was prepared to say was that the appellant knows who the witnesses are as he was part of the incidents. If </w:t>
      </w:r>
      <w:r w:rsidR="00A70B6D">
        <w:rPr>
          <w:rFonts w:ascii="Arial" w:hAnsi="Arial" w:cs="Arial"/>
          <w:lang w:val="en-ZA"/>
        </w:rPr>
        <w:t>the appellant knew who the witnesses</w:t>
      </w:r>
      <w:r w:rsidR="00662F88">
        <w:rPr>
          <w:rFonts w:ascii="Arial" w:hAnsi="Arial" w:cs="Arial"/>
          <w:lang w:val="en-ZA"/>
        </w:rPr>
        <w:t xml:space="preserve"> were</w:t>
      </w:r>
      <w:r w:rsidR="00A70B6D">
        <w:rPr>
          <w:rFonts w:ascii="Arial" w:hAnsi="Arial" w:cs="Arial"/>
          <w:lang w:val="en-ZA"/>
        </w:rPr>
        <w:t>,</w:t>
      </w:r>
      <w:r w:rsidR="00662F88">
        <w:rPr>
          <w:rFonts w:ascii="Arial" w:hAnsi="Arial" w:cs="Arial"/>
          <w:lang w:val="en-ZA"/>
        </w:rPr>
        <w:t xml:space="preserve"> there could have been no harm to indicate to the court what their relationship was with the appellant and why he believed there is a possibility that he would interfere. </w:t>
      </w:r>
    </w:p>
    <w:p w:rsidR="003812D6" w:rsidRPr="003812D6" w:rsidRDefault="003812D6" w:rsidP="003812D6">
      <w:pPr>
        <w:spacing w:line="360" w:lineRule="auto"/>
        <w:ind w:left="720"/>
        <w:jc w:val="both"/>
        <w:rPr>
          <w:rFonts w:ascii="Arial" w:hAnsi="Arial" w:cs="Arial"/>
          <w:lang w:val="en-ZA"/>
        </w:rPr>
      </w:pPr>
    </w:p>
    <w:p w:rsidR="0090679E" w:rsidRPr="003812D6" w:rsidRDefault="009A467A" w:rsidP="003812D6">
      <w:pPr>
        <w:spacing w:line="360" w:lineRule="auto"/>
        <w:jc w:val="both"/>
        <w:rPr>
          <w:rFonts w:ascii="Arial" w:hAnsi="Arial" w:cs="Arial"/>
          <w:lang w:val="en-ZA"/>
        </w:rPr>
      </w:pPr>
      <w:r>
        <w:rPr>
          <w:rFonts w:ascii="Arial" w:hAnsi="Arial" w:cs="Arial"/>
          <w:lang w:val="en-ZA"/>
        </w:rPr>
        <w:t>[24</w:t>
      </w:r>
      <w:r w:rsidR="00B55FB7" w:rsidRPr="003812D6">
        <w:rPr>
          <w:rFonts w:ascii="Arial" w:hAnsi="Arial" w:cs="Arial"/>
          <w:lang w:val="en-ZA"/>
        </w:rPr>
        <w:t>]</w:t>
      </w:r>
      <w:r w:rsidR="00B55FB7" w:rsidRPr="003812D6">
        <w:rPr>
          <w:rFonts w:ascii="Arial" w:hAnsi="Arial" w:cs="Arial"/>
          <w:lang w:val="en-ZA"/>
        </w:rPr>
        <w:tab/>
        <w:t xml:space="preserve">The </w:t>
      </w:r>
      <w:r w:rsidR="00662F88">
        <w:rPr>
          <w:rFonts w:ascii="Arial" w:hAnsi="Arial" w:cs="Arial"/>
          <w:lang w:val="en-ZA"/>
        </w:rPr>
        <w:t xml:space="preserve">court is entitled to refuse the release of the appellant even if there is only a </w:t>
      </w:r>
      <w:r w:rsidR="00B55FB7" w:rsidRPr="003812D6">
        <w:rPr>
          <w:rFonts w:ascii="Arial" w:hAnsi="Arial" w:cs="Arial"/>
          <w:lang w:val="en-ZA"/>
        </w:rPr>
        <w:t>remote possibility</w:t>
      </w:r>
      <w:r w:rsidR="00662F88">
        <w:rPr>
          <w:rFonts w:ascii="Arial" w:hAnsi="Arial" w:cs="Arial"/>
          <w:lang w:val="en-ZA"/>
        </w:rPr>
        <w:t xml:space="preserve"> that he would interfere but there </w:t>
      </w:r>
      <w:r w:rsidR="00B55FB7" w:rsidRPr="003812D6">
        <w:rPr>
          <w:rFonts w:ascii="Arial" w:hAnsi="Arial" w:cs="Arial"/>
          <w:lang w:val="en-ZA"/>
        </w:rPr>
        <w:t xml:space="preserve">must be </w:t>
      </w:r>
      <w:r w:rsidR="00662F88">
        <w:rPr>
          <w:rFonts w:ascii="Arial" w:hAnsi="Arial" w:cs="Arial"/>
          <w:lang w:val="en-ZA"/>
        </w:rPr>
        <w:t xml:space="preserve">evidence, which need not be direct evidence, which supports his opinion that the appellant would interfere. </w:t>
      </w:r>
      <w:r w:rsidR="00B55FB7" w:rsidRPr="003812D6">
        <w:rPr>
          <w:rFonts w:ascii="Arial" w:hAnsi="Arial" w:cs="Arial"/>
          <w:lang w:val="en-ZA"/>
        </w:rPr>
        <w:t>The fact that he gave his vehicle to commit a crime and dropped people near the scene of a crime makes him complicit</w:t>
      </w:r>
      <w:r w:rsidR="00A70B6D">
        <w:rPr>
          <w:rFonts w:ascii="Arial" w:hAnsi="Arial" w:cs="Arial"/>
          <w:lang w:val="en-ZA"/>
        </w:rPr>
        <w:t>.</w:t>
      </w:r>
      <w:r w:rsidR="00B55FB7" w:rsidRPr="003812D6">
        <w:rPr>
          <w:rFonts w:ascii="Arial" w:hAnsi="Arial" w:cs="Arial"/>
          <w:lang w:val="en-ZA"/>
        </w:rPr>
        <w:t xml:space="preserve"> This is not evidence </w:t>
      </w:r>
      <w:r w:rsidR="00662F88">
        <w:rPr>
          <w:rFonts w:ascii="Arial" w:hAnsi="Arial" w:cs="Arial"/>
          <w:lang w:val="en-ZA"/>
        </w:rPr>
        <w:t>which</w:t>
      </w:r>
      <w:r w:rsidR="00A70B6D">
        <w:rPr>
          <w:rFonts w:ascii="Arial" w:hAnsi="Arial" w:cs="Arial"/>
          <w:lang w:val="en-ZA"/>
        </w:rPr>
        <w:t xml:space="preserve"> </w:t>
      </w:r>
      <w:r w:rsidR="00A70B6D" w:rsidRPr="00A70B6D">
        <w:rPr>
          <w:rFonts w:ascii="Arial" w:hAnsi="Arial" w:cs="Arial"/>
          <w:i/>
          <w:lang w:val="en-ZA"/>
        </w:rPr>
        <w:t>per se</w:t>
      </w:r>
      <w:r w:rsidR="00662F88">
        <w:rPr>
          <w:rFonts w:ascii="Arial" w:hAnsi="Arial" w:cs="Arial"/>
          <w:lang w:val="en-ZA"/>
        </w:rPr>
        <w:t xml:space="preserve"> support</w:t>
      </w:r>
      <w:r w:rsidR="00A70B6D">
        <w:rPr>
          <w:rFonts w:ascii="Arial" w:hAnsi="Arial" w:cs="Arial"/>
          <w:lang w:val="en-ZA"/>
        </w:rPr>
        <w:t>s</w:t>
      </w:r>
      <w:r w:rsidR="00662F88">
        <w:rPr>
          <w:rFonts w:ascii="Arial" w:hAnsi="Arial" w:cs="Arial"/>
          <w:lang w:val="en-ZA"/>
        </w:rPr>
        <w:t xml:space="preserve"> the opinion of the investigating officer that the appellant would interfere </w:t>
      </w:r>
      <w:r w:rsidR="00B55FB7" w:rsidRPr="003812D6">
        <w:rPr>
          <w:rFonts w:ascii="Arial" w:hAnsi="Arial" w:cs="Arial"/>
          <w:lang w:val="en-ZA"/>
        </w:rPr>
        <w:t>with the investigation.</w:t>
      </w:r>
    </w:p>
    <w:p w:rsidR="0078650C" w:rsidRPr="003812D6" w:rsidRDefault="0078650C" w:rsidP="003812D6">
      <w:pPr>
        <w:spacing w:line="360" w:lineRule="auto"/>
        <w:jc w:val="both"/>
        <w:rPr>
          <w:rFonts w:ascii="Arial" w:hAnsi="Arial" w:cs="Arial"/>
          <w:lang w:val="en-ZA"/>
        </w:rPr>
      </w:pPr>
    </w:p>
    <w:p w:rsidR="00345141" w:rsidRDefault="009A467A" w:rsidP="003812D6">
      <w:pPr>
        <w:spacing w:line="360" w:lineRule="auto"/>
        <w:jc w:val="both"/>
        <w:rPr>
          <w:rFonts w:ascii="Arial" w:hAnsi="Arial" w:cs="Arial"/>
          <w:lang w:val="en-ZA"/>
        </w:rPr>
      </w:pPr>
      <w:r>
        <w:rPr>
          <w:rFonts w:ascii="Arial" w:hAnsi="Arial" w:cs="Arial"/>
          <w:lang w:val="en-ZA"/>
        </w:rPr>
        <w:t>[25</w:t>
      </w:r>
      <w:r w:rsidR="0078650C" w:rsidRPr="003812D6">
        <w:rPr>
          <w:rFonts w:ascii="Arial" w:hAnsi="Arial" w:cs="Arial"/>
          <w:lang w:val="en-ZA"/>
        </w:rPr>
        <w:t>]</w:t>
      </w:r>
      <w:r w:rsidR="0078650C" w:rsidRPr="003812D6">
        <w:rPr>
          <w:rFonts w:ascii="Arial" w:hAnsi="Arial" w:cs="Arial"/>
          <w:lang w:val="en-ZA"/>
        </w:rPr>
        <w:tab/>
      </w:r>
      <w:r w:rsidR="00345141">
        <w:rPr>
          <w:rFonts w:ascii="Arial" w:hAnsi="Arial" w:cs="Arial"/>
          <w:lang w:val="en-ZA"/>
        </w:rPr>
        <w:t xml:space="preserve">The learned magistrate had to consider the facts upon which the investigating relied to conclude that there is a possibility that the appellant may interfere with the police investigation. </w:t>
      </w:r>
      <w:r w:rsidR="00A70B6D">
        <w:rPr>
          <w:rFonts w:ascii="Arial" w:hAnsi="Arial" w:cs="Arial"/>
          <w:lang w:val="en-ZA"/>
        </w:rPr>
        <w:t xml:space="preserve">The investigation officer gave no such evidence. The learned magistrate, in the absence thereof, </w:t>
      </w:r>
      <w:r w:rsidR="00345141">
        <w:rPr>
          <w:rFonts w:ascii="Arial" w:hAnsi="Arial" w:cs="Arial"/>
          <w:lang w:val="en-ZA"/>
        </w:rPr>
        <w:t xml:space="preserve">found that his involvement was support for </w:t>
      </w:r>
      <w:r w:rsidR="0018393B">
        <w:rPr>
          <w:rFonts w:ascii="Arial" w:hAnsi="Arial" w:cs="Arial"/>
          <w:lang w:val="en-ZA"/>
        </w:rPr>
        <w:t xml:space="preserve">a conclusion </w:t>
      </w:r>
      <w:r w:rsidR="00345141">
        <w:rPr>
          <w:rFonts w:ascii="Arial" w:hAnsi="Arial" w:cs="Arial"/>
          <w:lang w:val="en-ZA"/>
        </w:rPr>
        <w:t xml:space="preserve">that there is a possibility that the appellant would interfere with the police investigation. This was a wrong application of the learned magistrate’s discretion and her decision to refuse the appellant’s release on this ground was wrong. </w:t>
      </w:r>
    </w:p>
    <w:p w:rsidR="00345141" w:rsidRDefault="00345141" w:rsidP="003812D6">
      <w:pPr>
        <w:spacing w:line="360" w:lineRule="auto"/>
        <w:jc w:val="both"/>
        <w:rPr>
          <w:rFonts w:ascii="Arial" w:hAnsi="Arial" w:cs="Arial"/>
          <w:lang w:val="en-ZA"/>
        </w:rPr>
      </w:pPr>
    </w:p>
    <w:p w:rsidR="0078650C" w:rsidRPr="003812D6" w:rsidRDefault="009A467A" w:rsidP="003812D6">
      <w:pPr>
        <w:spacing w:line="360" w:lineRule="auto"/>
        <w:jc w:val="both"/>
        <w:rPr>
          <w:rFonts w:ascii="Arial" w:hAnsi="Arial" w:cs="Arial"/>
          <w:lang w:val="en-ZA"/>
        </w:rPr>
      </w:pPr>
      <w:r>
        <w:rPr>
          <w:rFonts w:ascii="Arial" w:hAnsi="Arial" w:cs="Arial"/>
          <w:lang w:val="en-ZA"/>
        </w:rPr>
        <w:t>[26</w:t>
      </w:r>
      <w:r w:rsidR="0030294E" w:rsidRPr="003812D6">
        <w:rPr>
          <w:rFonts w:ascii="Arial" w:hAnsi="Arial" w:cs="Arial"/>
          <w:lang w:val="en-ZA"/>
        </w:rPr>
        <w:t>]</w:t>
      </w:r>
      <w:r w:rsidR="0030294E" w:rsidRPr="003812D6">
        <w:rPr>
          <w:rFonts w:ascii="Arial" w:hAnsi="Arial" w:cs="Arial"/>
          <w:lang w:val="en-ZA"/>
        </w:rPr>
        <w:tab/>
      </w:r>
      <w:r w:rsidR="00A70B6D" w:rsidRPr="003812D6">
        <w:rPr>
          <w:rFonts w:ascii="Arial" w:hAnsi="Arial" w:cs="Arial"/>
          <w:lang w:val="en-ZA"/>
        </w:rPr>
        <w:t xml:space="preserve">Having said this, this court takes cognisance of the fact that the nature of the offence committed, the number of persons arrested with the appellant, </w:t>
      </w:r>
      <w:r w:rsidR="00A70B6D">
        <w:rPr>
          <w:rFonts w:ascii="Arial" w:hAnsi="Arial" w:cs="Arial"/>
          <w:lang w:val="en-ZA"/>
        </w:rPr>
        <w:t xml:space="preserve">and </w:t>
      </w:r>
      <w:r w:rsidR="00A70B6D" w:rsidRPr="003812D6">
        <w:rPr>
          <w:rFonts w:ascii="Arial" w:hAnsi="Arial" w:cs="Arial"/>
          <w:lang w:val="en-ZA"/>
        </w:rPr>
        <w:t>the difficulty law enforcement officers have in detecting these offences</w:t>
      </w:r>
      <w:r w:rsidR="00A70B6D">
        <w:rPr>
          <w:rFonts w:ascii="Arial" w:hAnsi="Arial" w:cs="Arial"/>
          <w:lang w:val="en-ZA"/>
        </w:rPr>
        <w:t>.</w:t>
      </w:r>
      <w:r w:rsidR="00A70B6D" w:rsidRPr="003812D6">
        <w:rPr>
          <w:rFonts w:ascii="Arial" w:hAnsi="Arial" w:cs="Arial"/>
          <w:lang w:val="en-ZA"/>
        </w:rPr>
        <w:t xml:space="preserve"> </w:t>
      </w:r>
      <w:r w:rsidR="0018393B">
        <w:rPr>
          <w:rFonts w:ascii="Arial" w:hAnsi="Arial" w:cs="Arial"/>
          <w:lang w:val="en-ZA"/>
        </w:rPr>
        <w:t>T</w:t>
      </w:r>
      <w:r w:rsidR="00345141">
        <w:rPr>
          <w:rFonts w:ascii="Arial" w:hAnsi="Arial" w:cs="Arial"/>
          <w:lang w:val="en-ZA"/>
        </w:rPr>
        <w:t xml:space="preserve">his </w:t>
      </w:r>
      <w:r w:rsidR="0078650C" w:rsidRPr="003812D6">
        <w:rPr>
          <w:rFonts w:ascii="Arial" w:hAnsi="Arial" w:cs="Arial"/>
          <w:lang w:val="en-ZA"/>
        </w:rPr>
        <w:t>court</w:t>
      </w:r>
      <w:r w:rsidR="003A7FB4">
        <w:rPr>
          <w:rFonts w:ascii="Arial" w:hAnsi="Arial" w:cs="Arial"/>
          <w:lang w:val="en-ZA"/>
        </w:rPr>
        <w:t xml:space="preserve">, being alive to </w:t>
      </w:r>
      <w:r w:rsidR="0078650C" w:rsidRPr="003812D6">
        <w:rPr>
          <w:rFonts w:ascii="Arial" w:hAnsi="Arial" w:cs="Arial"/>
          <w:lang w:val="en-ZA"/>
        </w:rPr>
        <w:t xml:space="preserve">the concerns raised </w:t>
      </w:r>
      <w:r w:rsidR="003A7FB4">
        <w:rPr>
          <w:rFonts w:ascii="Arial" w:hAnsi="Arial" w:cs="Arial"/>
          <w:lang w:val="en-ZA"/>
        </w:rPr>
        <w:t xml:space="preserve">by the investigating officer, </w:t>
      </w:r>
      <w:r w:rsidR="0078650C" w:rsidRPr="003812D6">
        <w:rPr>
          <w:rFonts w:ascii="Arial" w:hAnsi="Arial" w:cs="Arial"/>
          <w:lang w:val="en-ZA"/>
        </w:rPr>
        <w:t>gives an order whic</w:t>
      </w:r>
      <w:r w:rsidR="0018393B">
        <w:rPr>
          <w:rFonts w:ascii="Arial" w:hAnsi="Arial" w:cs="Arial"/>
          <w:lang w:val="en-ZA"/>
        </w:rPr>
        <w:t>h the court ought to have given.</w:t>
      </w:r>
    </w:p>
    <w:p w:rsidR="0078650C" w:rsidRPr="003812D6" w:rsidRDefault="0078650C" w:rsidP="003812D6">
      <w:pPr>
        <w:spacing w:line="360" w:lineRule="auto"/>
        <w:jc w:val="both"/>
        <w:rPr>
          <w:rFonts w:ascii="Arial" w:hAnsi="Arial" w:cs="Arial"/>
          <w:lang w:val="en-ZA"/>
        </w:rPr>
      </w:pPr>
    </w:p>
    <w:p w:rsidR="0078650C" w:rsidRPr="003812D6" w:rsidRDefault="009A467A" w:rsidP="003A7FB4">
      <w:pPr>
        <w:spacing w:line="360" w:lineRule="auto"/>
        <w:ind w:left="720" w:hanging="720"/>
        <w:jc w:val="both"/>
        <w:rPr>
          <w:rFonts w:ascii="Arial" w:hAnsi="Arial" w:cs="Arial"/>
          <w:lang w:val="en-ZA"/>
        </w:rPr>
      </w:pPr>
      <w:r>
        <w:rPr>
          <w:rFonts w:ascii="Arial" w:hAnsi="Arial" w:cs="Arial"/>
          <w:lang w:val="en-ZA"/>
        </w:rPr>
        <w:t>[27</w:t>
      </w:r>
      <w:r w:rsidR="0078650C" w:rsidRPr="003812D6">
        <w:rPr>
          <w:rFonts w:ascii="Arial" w:hAnsi="Arial" w:cs="Arial"/>
          <w:lang w:val="en-ZA"/>
        </w:rPr>
        <w:t>]</w:t>
      </w:r>
      <w:r w:rsidR="0078650C" w:rsidRPr="003812D6">
        <w:rPr>
          <w:rFonts w:ascii="Arial" w:hAnsi="Arial" w:cs="Arial"/>
          <w:lang w:val="en-ZA"/>
        </w:rPr>
        <w:tab/>
        <w:t>The appellant is granted bail in the sum of N$10000.00 on the following conditions:</w:t>
      </w:r>
    </w:p>
    <w:p w:rsidR="0030294E" w:rsidRPr="003812D6" w:rsidRDefault="0078650C" w:rsidP="003812D6">
      <w:pPr>
        <w:spacing w:line="360" w:lineRule="auto"/>
        <w:ind w:left="720" w:hanging="720"/>
        <w:jc w:val="both"/>
        <w:rPr>
          <w:rFonts w:ascii="Arial" w:hAnsi="Arial" w:cs="Arial"/>
          <w:lang w:val="en-ZA"/>
        </w:rPr>
      </w:pPr>
      <w:r w:rsidRPr="003812D6">
        <w:rPr>
          <w:rFonts w:ascii="Arial" w:hAnsi="Arial" w:cs="Arial"/>
          <w:lang w:val="en-ZA"/>
        </w:rPr>
        <w:t>1.</w:t>
      </w:r>
      <w:r w:rsidRPr="003812D6">
        <w:rPr>
          <w:rFonts w:ascii="Arial" w:hAnsi="Arial" w:cs="Arial"/>
          <w:lang w:val="en-ZA"/>
        </w:rPr>
        <w:tab/>
        <w:t xml:space="preserve">He is not </w:t>
      </w:r>
      <w:r w:rsidR="0030294E" w:rsidRPr="003812D6">
        <w:rPr>
          <w:rFonts w:ascii="Arial" w:hAnsi="Arial" w:cs="Arial"/>
          <w:lang w:val="en-ZA"/>
        </w:rPr>
        <w:t xml:space="preserve">allowed to leave his residential town without </w:t>
      </w:r>
      <w:r w:rsidR="003812D6" w:rsidRPr="003812D6">
        <w:rPr>
          <w:rFonts w:ascii="Arial" w:hAnsi="Arial" w:cs="Arial"/>
          <w:lang w:val="en-ZA"/>
        </w:rPr>
        <w:t xml:space="preserve">being authorised to do so by the </w:t>
      </w:r>
      <w:r w:rsidR="0030294E" w:rsidRPr="003812D6">
        <w:rPr>
          <w:rFonts w:ascii="Arial" w:hAnsi="Arial" w:cs="Arial"/>
          <w:lang w:val="en-ZA"/>
        </w:rPr>
        <w:t>investigating officer</w:t>
      </w:r>
      <w:r w:rsidR="003812D6" w:rsidRPr="003812D6">
        <w:rPr>
          <w:rFonts w:ascii="Arial" w:hAnsi="Arial" w:cs="Arial"/>
          <w:lang w:val="en-ZA"/>
        </w:rPr>
        <w:t xml:space="preserve"> which permission shall not unreasonably be withheld. </w:t>
      </w:r>
    </w:p>
    <w:p w:rsidR="008365DA" w:rsidRDefault="0030294E" w:rsidP="003812D6">
      <w:pPr>
        <w:spacing w:line="360" w:lineRule="auto"/>
        <w:ind w:left="720" w:hanging="720"/>
        <w:jc w:val="both"/>
        <w:rPr>
          <w:rFonts w:ascii="Arial" w:hAnsi="Arial" w:cs="Arial"/>
          <w:lang w:val="en-ZA"/>
        </w:rPr>
      </w:pPr>
      <w:r w:rsidRPr="003812D6">
        <w:rPr>
          <w:rFonts w:ascii="Arial" w:hAnsi="Arial" w:cs="Arial"/>
          <w:lang w:val="en-ZA"/>
        </w:rPr>
        <w:t>2.</w:t>
      </w:r>
      <w:r w:rsidRPr="003812D6">
        <w:rPr>
          <w:rFonts w:ascii="Arial" w:hAnsi="Arial" w:cs="Arial"/>
          <w:lang w:val="en-ZA"/>
        </w:rPr>
        <w:tab/>
        <w:t>He is prohibited from making any contact with any of the witnesses or to interfere with the investigation herein</w:t>
      </w:r>
      <w:r>
        <w:rPr>
          <w:rFonts w:ascii="Arial" w:hAnsi="Arial" w:cs="Arial"/>
          <w:sz w:val="22"/>
          <w:szCs w:val="22"/>
          <w:lang w:val="en-ZA"/>
        </w:rPr>
        <w:t xml:space="preserve">. </w:t>
      </w:r>
    </w:p>
    <w:p w:rsidR="00176493" w:rsidRDefault="00176493" w:rsidP="003812D6">
      <w:pPr>
        <w:spacing w:line="360" w:lineRule="auto"/>
        <w:jc w:val="both"/>
        <w:rPr>
          <w:rFonts w:ascii="Arial" w:hAnsi="Arial" w:cs="Arial"/>
          <w:lang w:val="en-ZA"/>
        </w:rPr>
      </w:pPr>
    </w:p>
    <w:p w:rsidR="00176493" w:rsidRDefault="00176493" w:rsidP="003812D6">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9A467A" w:rsidRDefault="009A467A" w:rsidP="00176493">
      <w:pPr>
        <w:spacing w:line="360" w:lineRule="auto"/>
        <w:jc w:val="both"/>
        <w:rPr>
          <w:rFonts w:ascii="Arial" w:hAnsi="Arial" w:cs="Arial"/>
          <w:lang w:val="en-ZA"/>
        </w:rPr>
      </w:pPr>
    </w:p>
    <w:p w:rsidR="009A467A" w:rsidRDefault="009A467A" w:rsidP="00176493">
      <w:pPr>
        <w:spacing w:line="360" w:lineRule="auto"/>
        <w:jc w:val="both"/>
        <w:rPr>
          <w:rFonts w:ascii="Arial" w:hAnsi="Arial" w:cs="Arial"/>
          <w:lang w:val="en-ZA"/>
        </w:rPr>
      </w:pPr>
    </w:p>
    <w:p w:rsidR="009A467A" w:rsidRDefault="009A467A" w:rsidP="00176493">
      <w:pPr>
        <w:spacing w:line="360" w:lineRule="auto"/>
        <w:jc w:val="both"/>
        <w:rPr>
          <w:rFonts w:ascii="Arial" w:hAnsi="Arial" w:cs="Arial"/>
          <w:lang w:val="en-ZA"/>
        </w:rPr>
      </w:pPr>
    </w:p>
    <w:p w:rsidR="009A467A" w:rsidRDefault="009A467A" w:rsidP="00176493">
      <w:pPr>
        <w:spacing w:line="360" w:lineRule="auto"/>
        <w:jc w:val="both"/>
        <w:rPr>
          <w:rFonts w:ascii="Arial" w:hAnsi="Arial" w:cs="Arial"/>
          <w:lang w:val="en-ZA"/>
        </w:rPr>
      </w:pPr>
    </w:p>
    <w:p w:rsidR="009A467A" w:rsidRDefault="009A467A"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9A467A" w:rsidRDefault="009A467A" w:rsidP="00176493">
      <w:pPr>
        <w:spacing w:line="360" w:lineRule="auto"/>
        <w:jc w:val="both"/>
        <w:rPr>
          <w:rFonts w:ascii="Arial" w:hAnsi="Arial" w:cs="Arial"/>
          <w:lang w:val="en-ZA"/>
        </w:rPr>
      </w:pPr>
    </w:p>
    <w:p w:rsidR="009A467A" w:rsidRDefault="009A467A"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D570A8" w:rsidRDefault="00D570A8"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002F0" w:rsidP="000A5912">
      <w:pPr>
        <w:spacing w:line="360" w:lineRule="auto"/>
        <w:jc w:val="right"/>
        <w:rPr>
          <w:rFonts w:ascii="Arial" w:hAnsi="Arial" w:cs="Arial"/>
          <w:lang w:val="en-ZA"/>
        </w:rPr>
      </w:pPr>
      <w:r>
        <w:rPr>
          <w:rFonts w:ascii="Arial" w:hAnsi="Arial" w:cs="Arial"/>
          <w:lang w:val="en-ZA"/>
        </w:rPr>
        <w:t>M A TOMMASI</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9A467A" w:rsidRDefault="009A467A" w:rsidP="000A5912">
      <w:pPr>
        <w:spacing w:line="360" w:lineRule="auto"/>
        <w:jc w:val="right"/>
        <w:rPr>
          <w:rFonts w:ascii="Arial" w:hAnsi="Arial" w:cs="Arial"/>
          <w:lang w:val="en-ZA"/>
        </w:rPr>
      </w:pPr>
    </w:p>
    <w:p w:rsidR="009A467A" w:rsidRDefault="009A467A" w:rsidP="000A5912">
      <w:pPr>
        <w:spacing w:line="360" w:lineRule="auto"/>
        <w:jc w:val="right"/>
        <w:rPr>
          <w:rFonts w:ascii="Arial" w:hAnsi="Arial" w:cs="Arial"/>
          <w:lang w:val="en-ZA"/>
        </w:rPr>
      </w:pPr>
    </w:p>
    <w:p w:rsidR="003D3465" w:rsidRDefault="003D3465" w:rsidP="000A5912">
      <w:pPr>
        <w:spacing w:line="360" w:lineRule="auto"/>
        <w:jc w:val="right"/>
        <w:rPr>
          <w:rFonts w:ascii="Arial" w:hAnsi="Arial" w:cs="Arial"/>
          <w:lang w:val="en-ZA"/>
        </w:rPr>
      </w:pPr>
    </w:p>
    <w:p w:rsidR="003D3465" w:rsidRDefault="003D3465" w:rsidP="000A5912">
      <w:pPr>
        <w:spacing w:line="360" w:lineRule="auto"/>
        <w:jc w:val="right"/>
        <w:rPr>
          <w:rFonts w:ascii="Arial" w:hAnsi="Arial" w:cs="Arial"/>
          <w:lang w:val="en-ZA"/>
        </w:rPr>
      </w:pPr>
    </w:p>
    <w:p w:rsidR="009A467A" w:rsidRDefault="009A467A"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9A467A" w:rsidRDefault="009A467A" w:rsidP="000A5912">
      <w:pPr>
        <w:spacing w:line="360" w:lineRule="auto"/>
        <w:jc w:val="right"/>
        <w:rPr>
          <w:rFonts w:ascii="Arial" w:hAnsi="Arial" w:cs="Arial"/>
          <w:lang w:val="en-ZA"/>
        </w:rPr>
      </w:pPr>
      <w:r>
        <w:rPr>
          <w:rFonts w:ascii="Arial" w:hAnsi="Arial" w:cs="Arial"/>
          <w:lang w:val="en-ZA"/>
        </w:rPr>
        <w:t>HC JANUARY</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Pr="000A5912" w:rsidRDefault="000002F0" w:rsidP="000A5912">
      <w:pPr>
        <w:spacing w:line="360" w:lineRule="auto"/>
        <w:jc w:val="right"/>
        <w:rPr>
          <w:rFonts w:ascii="Arial" w:hAnsi="Arial" w:cs="Arial"/>
          <w:lang w:val="en-ZA"/>
        </w:rPr>
      </w:pPr>
    </w:p>
    <w:p w:rsidR="00176493" w:rsidRDefault="00176493"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3D3465" w:rsidRDefault="003D3465"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2A0D50" w:rsidRDefault="002A0D50" w:rsidP="00176493">
      <w:pPr>
        <w:spacing w:line="360" w:lineRule="auto"/>
        <w:jc w:val="both"/>
        <w:rPr>
          <w:rFonts w:ascii="Arial" w:hAnsi="Arial" w:cs="Arial"/>
          <w:lang w:val="en-ZA"/>
        </w:rPr>
      </w:pPr>
      <w:r w:rsidRPr="00D70426">
        <w:rPr>
          <w:rFonts w:ascii="Arial" w:hAnsi="Arial" w:cs="Arial"/>
          <w:lang w:val="en-ZA"/>
        </w:rPr>
        <w:t>APPEARANCES</w:t>
      </w:r>
      <w:r w:rsidR="009A467A">
        <w:rPr>
          <w:rFonts w:ascii="Arial" w:hAnsi="Arial" w:cs="Arial"/>
          <w:lang w:val="en-ZA"/>
        </w:rPr>
        <w:t>:</w:t>
      </w:r>
    </w:p>
    <w:p w:rsidR="003D3465" w:rsidRDefault="003D3465" w:rsidP="00176493">
      <w:pPr>
        <w:spacing w:line="360" w:lineRule="auto"/>
        <w:jc w:val="both"/>
        <w:rPr>
          <w:rFonts w:ascii="Arial" w:hAnsi="Arial" w:cs="Arial"/>
          <w:lang w:val="en-ZA"/>
        </w:rPr>
      </w:pPr>
    </w:p>
    <w:p w:rsidR="009A467A" w:rsidRDefault="009A467A" w:rsidP="00176493">
      <w:pPr>
        <w:spacing w:line="360" w:lineRule="auto"/>
        <w:jc w:val="both"/>
        <w:rPr>
          <w:rFonts w:ascii="Arial" w:hAnsi="Arial" w:cs="Arial"/>
          <w:lang w:val="en-ZA"/>
        </w:rPr>
      </w:pPr>
    </w:p>
    <w:p w:rsidR="009A467A" w:rsidRPr="00D70426" w:rsidRDefault="009A467A" w:rsidP="00176493">
      <w:pPr>
        <w:spacing w:line="360" w:lineRule="auto"/>
        <w:jc w:val="both"/>
        <w:rPr>
          <w:rFonts w:ascii="Arial" w:hAnsi="Arial" w:cs="Arial"/>
          <w:lang w:val="en-ZA"/>
        </w:rPr>
      </w:pPr>
    </w:p>
    <w:p w:rsidR="008365DA" w:rsidRPr="00D70426" w:rsidRDefault="008365DA" w:rsidP="002A0D50">
      <w:pPr>
        <w:spacing w:line="360" w:lineRule="auto"/>
        <w:jc w:val="both"/>
        <w:rPr>
          <w:rFonts w:ascii="Arial" w:hAnsi="Arial" w:cs="Arial"/>
          <w:lang w:val="en-ZA"/>
        </w:rPr>
      </w:pPr>
    </w:p>
    <w:p w:rsidR="009A467A" w:rsidRDefault="009A467A" w:rsidP="00A20B00">
      <w:pPr>
        <w:spacing w:line="360" w:lineRule="auto"/>
        <w:jc w:val="both"/>
        <w:rPr>
          <w:rFonts w:ascii="Arial" w:hAnsi="Arial" w:cs="Arial"/>
          <w:lang w:val="en-ZA"/>
        </w:rPr>
      </w:pPr>
      <w:r>
        <w:rPr>
          <w:rFonts w:ascii="Arial" w:hAnsi="Arial" w:cs="Arial"/>
          <w:lang w:val="en-ZA"/>
        </w:rPr>
        <w:t xml:space="preserve">FOR THE </w:t>
      </w:r>
      <w:r w:rsidR="002A0D50" w:rsidRPr="00D70426">
        <w:rPr>
          <w:rFonts w:ascii="Arial" w:hAnsi="Arial" w:cs="Arial"/>
          <w:lang w:val="en-ZA"/>
        </w:rPr>
        <w:t xml:space="preserve">APPELLANT </w:t>
      </w:r>
      <w:r w:rsidR="002A0D50" w:rsidRPr="00D70426">
        <w:rPr>
          <w:rFonts w:ascii="Arial" w:hAnsi="Arial" w:cs="Arial"/>
          <w:lang w:val="en-ZA"/>
        </w:rPr>
        <w:tab/>
      </w:r>
      <w:r w:rsidR="003D3465">
        <w:rPr>
          <w:rFonts w:ascii="Arial" w:hAnsi="Arial" w:cs="Arial"/>
          <w:lang w:val="en-ZA"/>
        </w:rPr>
        <w:tab/>
      </w:r>
      <w:r w:rsidR="003D3465">
        <w:rPr>
          <w:rFonts w:ascii="Arial" w:hAnsi="Arial" w:cs="Arial"/>
          <w:lang w:val="en-ZA"/>
        </w:rPr>
        <w:tab/>
        <w:t>Ms Kishi</w:t>
      </w:r>
    </w:p>
    <w:p w:rsidR="003D3465" w:rsidRDefault="003D3465" w:rsidP="00A20B0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Dr. Werder, Kauta &amp; Hoveka Inc.</w:t>
      </w:r>
    </w:p>
    <w:p w:rsidR="00A20B00" w:rsidRDefault="002A0D50" w:rsidP="00A20B00">
      <w:pPr>
        <w:spacing w:line="360" w:lineRule="auto"/>
        <w:jc w:val="both"/>
        <w:rPr>
          <w:rFonts w:ascii="Arial" w:hAnsi="Arial" w:cs="Arial"/>
          <w:lang w:val="en-ZA"/>
        </w:rPr>
      </w:pPr>
      <w:r w:rsidRPr="00D70426">
        <w:rPr>
          <w:rFonts w:ascii="Arial" w:hAnsi="Arial" w:cs="Arial"/>
          <w:lang w:val="en-ZA"/>
        </w:rPr>
        <w:tab/>
      </w:r>
    </w:p>
    <w:p w:rsidR="003D3465" w:rsidRDefault="003D3465" w:rsidP="008B0835">
      <w:pPr>
        <w:spacing w:line="360" w:lineRule="auto"/>
        <w:ind w:left="2160" w:firstLine="720"/>
        <w:jc w:val="both"/>
        <w:rPr>
          <w:rFonts w:ascii="Arial" w:hAnsi="Arial" w:cs="Arial"/>
          <w:lang w:val="en-ZA"/>
        </w:rPr>
      </w:pPr>
    </w:p>
    <w:p w:rsidR="003D3465" w:rsidRDefault="003D3465" w:rsidP="008B0835">
      <w:pPr>
        <w:spacing w:line="360" w:lineRule="auto"/>
        <w:ind w:left="2160" w:firstLine="720"/>
        <w:jc w:val="both"/>
        <w:rPr>
          <w:rFonts w:ascii="Arial" w:hAnsi="Arial" w:cs="Arial"/>
          <w:lang w:val="en-ZA"/>
        </w:rPr>
      </w:pPr>
    </w:p>
    <w:p w:rsidR="003D3465" w:rsidRDefault="003D3465" w:rsidP="008B0835">
      <w:pPr>
        <w:spacing w:line="360" w:lineRule="auto"/>
        <w:ind w:left="2160" w:firstLine="720"/>
        <w:jc w:val="both"/>
        <w:rPr>
          <w:rFonts w:ascii="Arial" w:hAnsi="Arial" w:cs="Arial"/>
          <w:lang w:val="en-ZA"/>
        </w:rPr>
      </w:pPr>
    </w:p>
    <w:p w:rsidR="003D3465" w:rsidRDefault="003D3465" w:rsidP="008B0835">
      <w:pPr>
        <w:spacing w:line="360" w:lineRule="auto"/>
        <w:ind w:left="2160" w:firstLine="720"/>
        <w:jc w:val="both"/>
        <w:rPr>
          <w:rFonts w:ascii="Arial" w:hAnsi="Arial" w:cs="Arial"/>
          <w:lang w:val="en-ZA"/>
        </w:rPr>
      </w:pPr>
    </w:p>
    <w:p w:rsidR="00D570A8" w:rsidRDefault="00D570A8" w:rsidP="008B0835">
      <w:pPr>
        <w:spacing w:line="360" w:lineRule="auto"/>
        <w:ind w:left="2160" w:firstLine="720"/>
        <w:jc w:val="both"/>
        <w:rPr>
          <w:rFonts w:ascii="Arial" w:hAnsi="Arial" w:cs="Arial"/>
          <w:lang w:val="en-ZA"/>
        </w:rPr>
      </w:pPr>
    </w:p>
    <w:p w:rsidR="00D570A8" w:rsidRDefault="00D570A8" w:rsidP="008B0835">
      <w:pPr>
        <w:spacing w:line="360" w:lineRule="auto"/>
        <w:ind w:left="2160" w:firstLine="720"/>
        <w:jc w:val="both"/>
        <w:rPr>
          <w:rFonts w:ascii="Arial" w:hAnsi="Arial" w:cs="Arial"/>
          <w:lang w:val="en-ZA"/>
        </w:rPr>
      </w:pPr>
    </w:p>
    <w:p w:rsidR="00F06B4D" w:rsidRPr="00D70426" w:rsidRDefault="00F06B4D" w:rsidP="008B0835">
      <w:pPr>
        <w:spacing w:line="360" w:lineRule="auto"/>
        <w:ind w:left="2160" w:firstLine="720"/>
        <w:jc w:val="both"/>
        <w:rPr>
          <w:rFonts w:ascii="Arial" w:hAnsi="Arial" w:cs="Arial"/>
          <w:lang w:val="en-ZA"/>
        </w:rPr>
      </w:pPr>
      <w:r w:rsidRPr="00D70426">
        <w:rPr>
          <w:rFonts w:ascii="Arial" w:hAnsi="Arial" w:cs="Arial"/>
          <w:lang w:val="en-ZA"/>
        </w:rPr>
        <w:t xml:space="preserve"> </w:t>
      </w:r>
    </w:p>
    <w:p w:rsidR="00F06B4D" w:rsidRPr="00D70426" w:rsidRDefault="00F06B4D" w:rsidP="002A0D50">
      <w:pPr>
        <w:spacing w:line="360" w:lineRule="auto"/>
        <w:jc w:val="both"/>
        <w:rPr>
          <w:rFonts w:ascii="Arial" w:hAnsi="Arial" w:cs="Arial"/>
          <w:lang w:val="en-ZA"/>
        </w:rPr>
      </w:pPr>
    </w:p>
    <w:p w:rsidR="00F06B4D" w:rsidRDefault="009A467A" w:rsidP="000002F0">
      <w:pPr>
        <w:spacing w:line="360" w:lineRule="auto"/>
        <w:jc w:val="both"/>
        <w:rPr>
          <w:rFonts w:ascii="Arial" w:hAnsi="Arial" w:cs="Arial"/>
          <w:lang w:val="en-ZA"/>
        </w:rPr>
      </w:pPr>
      <w:r>
        <w:rPr>
          <w:rFonts w:ascii="Arial" w:hAnsi="Arial" w:cs="Arial"/>
          <w:lang w:val="en-ZA"/>
        </w:rPr>
        <w:t xml:space="preserve">FOR THE </w:t>
      </w:r>
      <w:r w:rsidR="00A20B00">
        <w:rPr>
          <w:rFonts w:ascii="Arial" w:hAnsi="Arial" w:cs="Arial"/>
          <w:lang w:val="en-ZA"/>
        </w:rPr>
        <w:t>RESPONDENT</w:t>
      </w:r>
      <w:r w:rsidR="00A20B00">
        <w:rPr>
          <w:rFonts w:ascii="Arial" w:hAnsi="Arial" w:cs="Arial"/>
          <w:lang w:val="en-ZA"/>
        </w:rPr>
        <w:tab/>
      </w:r>
      <w:r w:rsidR="00A20B00">
        <w:rPr>
          <w:rFonts w:ascii="Arial" w:hAnsi="Arial" w:cs="Arial"/>
          <w:lang w:val="en-ZA"/>
        </w:rPr>
        <w:tab/>
      </w:r>
      <w:r w:rsidR="003D3465">
        <w:rPr>
          <w:rFonts w:ascii="Arial" w:hAnsi="Arial" w:cs="Arial"/>
          <w:lang w:val="en-ZA"/>
        </w:rPr>
        <w:tab/>
        <w:t>Ms Nghiyoonanye</w:t>
      </w:r>
    </w:p>
    <w:p w:rsidR="003D3465" w:rsidRDefault="003D3465" w:rsidP="000002F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Prosecutor General Office</w:t>
      </w:r>
    </w:p>
    <w:p w:rsidR="003D3465" w:rsidRPr="00D70426" w:rsidRDefault="003D3465" w:rsidP="000002F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Oshakati</w:t>
      </w:r>
    </w:p>
    <w:p w:rsidR="008365DA" w:rsidRPr="00340732" w:rsidRDefault="008365DA" w:rsidP="00176493">
      <w:pPr>
        <w:spacing w:line="360" w:lineRule="auto"/>
        <w:jc w:val="both"/>
        <w:rPr>
          <w:rFonts w:ascii="Arial" w:hAnsi="Arial" w:cs="Arial"/>
          <w:lang w:val="en-ZA"/>
        </w:rPr>
      </w:pPr>
    </w:p>
    <w:sectPr w:rsidR="008365DA" w:rsidRPr="00340732" w:rsidSect="003D3465">
      <w:headerReference w:type="even" r:id="rId10"/>
      <w:footerReference w:type="default" r:id="rId11"/>
      <w:headerReference w:type="first" r:id="rId12"/>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FF" w:rsidRDefault="00FC2EFF">
      <w:r>
        <w:separator/>
      </w:r>
    </w:p>
  </w:endnote>
  <w:endnote w:type="continuationSeparator" w:id="0">
    <w:p w:rsidR="00FC2EFF" w:rsidRDefault="00FC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76347"/>
      <w:docPartObj>
        <w:docPartGallery w:val="Page Numbers (Bottom of Page)"/>
        <w:docPartUnique/>
      </w:docPartObj>
    </w:sdtPr>
    <w:sdtEndPr>
      <w:rPr>
        <w:noProof/>
      </w:rPr>
    </w:sdtEndPr>
    <w:sdtContent>
      <w:p w:rsidR="003D3465" w:rsidRDefault="003D3465">
        <w:pPr>
          <w:pStyle w:val="Footer"/>
          <w:jc w:val="right"/>
        </w:pPr>
        <w:r>
          <w:fldChar w:fldCharType="begin"/>
        </w:r>
        <w:r>
          <w:instrText xml:space="preserve"> PAGE   \* MERGEFORMAT </w:instrText>
        </w:r>
        <w:r>
          <w:fldChar w:fldCharType="separate"/>
        </w:r>
        <w:r w:rsidR="00FC2EFF">
          <w:rPr>
            <w:noProof/>
          </w:rPr>
          <w:t>1</w:t>
        </w:r>
        <w:r>
          <w:rPr>
            <w:noProof/>
          </w:rPr>
          <w:fldChar w:fldCharType="end"/>
        </w:r>
      </w:p>
    </w:sdtContent>
  </w:sdt>
  <w:p w:rsidR="003D3465" w:rsidRDefault="003D3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FF" w:rsidRDefault="00FC2EFF">
      <w:r>
        <w:separator/>
      </w:r>
    </w:p>
  </w:footnote>
  <w:footnote w:type="continuationSeparator" w:id="0">
    <w:p w:rsidR="00FC2EFF" w:rsidRDefault="00FC2EFF">
      <w:r>
        <w:continuationSeparator/>
      </w:r>
    </w:p>
  </w:footnote>
  <w:footnote w:id="1">
    <w:p w:rsidR="00D83450" w:rsidRPr="00D83450" w:rsidRDefault="00D83450">
      <w:pPr>
        <w:pStyle w:val="FootnoteText"/>
        <w:rPr>
          <w:lang w:val="en-US"/>
        </w:rPr>
      </w:pPr>
      <w:r>
        <w:rPr>
          <w:rStyle w:val="FootnoteReference"/>
        </w:rPr>
        <w:footnoteRef/>
      </w:r>
      <w:r>
        <w:t xml:space="preserve"> </w:t>
      </w:r>
      <w:r>
        <w:rPr>
          <w:rFonts w:ascii="Arial" w:hAnsi="Arial" w:cs="Arial"/>
          <w:lang w:val="en-ZA"/>
        </w:rPr>
        <w:t xml:space="preserve">In </w:t>
      </w:r>
      <w:r w:rsidRPr="00D83450">
        <w:rPr>
          <w:rFonts w:ascii="Arial" w:hAnsi="Arial" w:cs="Arial"/>
          <w:i/>
          <w:lang w:val="en-ZA"/>
        </w:rPr>
        <w:t>National Housing Enterprise v Beukes and Others</w:t>
      </w:r>
      <w:r w:rsidRPr="00D83450">
        <w:rPr>
          <w:rFonts w:ascii="Arial" w:hAnsi="Arial" w:cs="Arial"/>
          <w:lang w:val="en-ZA"/>
        </w:rPr>
        <w:t xml:space="preserve"> 2015 (2) NR 577 (SC) Garwe AJA</w:t>
      </w:r>
      <w:r>
        <w:rPr>
          <w:rFonts w:ascii="Arial" w:hAnsi="Arial" w:cs="Arial"/>
          <w:lang w:val="en-ZA"/>
        </w:rPr>
        <w:t xml:space="preserve"> at paragraph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8B47C4"/>
    <w:multiLevelType w:val="hybridMultilevel"/>
    <w:tmpl w:val="9D565A30"/>
    <w:lvl w:ilvl="0" w:tplc="0AB290C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3F"/>
    <w:rsid w:val="000002F0"/>
    <w:rsid w:val="00006879"/>
    <w:rsid w:val="000122F4"/>
    <w:rsid w:val="000124AD"/>
    <w:rsid w:val="000310C5"/>
    <w:rsid w:val="00033F3F"/>
    <w:rsid w:val="000831FA"/>
    <w:rsid w:val="00090F03"/>
    <w:rsid w:val="000A5912"/>
    <w:rsid w:val="000F5082"/>
    <w:rsid w:val="001111F5"/>
    <w:rsid w:val="0013137F"/>
    <w:rsid w:val="00140706"/>
    <w:rsid w:val="00143F36"/>
    <w:rsid w:val="00144E71"/>
    <w:rsid w:val="0014662D"/>
    <w:rsid w:val="0015092B"/>
    <w:rsid w:val="00153845"/>
    <w:rsid w:val="00176493"/>
    <w:rsid w:val="0018393B"/>
    <w:rsid w:val="0018649E"/>
    <w:rsid w:val="001961DF"/>
    <w:rsid w:val="001E4660"/>
    <w:rsid w:val="002013FA"/>
    <w:rsid w:val="00210744"/>
    <w:rsid w:val="0022612C"/>
    <w:rsid w:val="00227DE5"/>
    <w:rsid w:val="00250179"/>
    <w:rsid w:val="00275BF7"/>
    <w:rsid w:val="002900F0"/>
    <w:rsid w:val="00291BBA"/>
    <w:rsid w:val="002945D9"/>
    <w:rsid w:val="002A0D50"/>
    <w:rsid w:val="002A6422"/>
    <w:rsid w:val="002E76CF"/>
    <w:rsid w:val="0030294E"/>
    <w:rsid w:val="003209A3"/>
    <w:rsid w:val="00323AAF"/>
    <w:rsid w:val="0033077B"/>
    <w:rsid w:val="00340732"/>
    <w:rsid w:val="003442F2"/>
    <w:rsid w:val="00345141"/>
    <w:rsid w:val="00351D1B"/>
    <w:rsid w:val="003812D6"/>
    <w:rsid w:val="003A7FB4"/>
    <w:rsid w:val="003B0587"/>
    <w:rsid w:val="003B0AE9"/>
    <w:rsid w:val="003B424D"/>
    <w:rsid w:val="003C089D"/>
    <w:rsid w:val="003C76AC"/>
    <w:rsid w:val="003D3465"/>
    <w:rsid w:val="003D3C07"/>
    <w:rsid w:val="003E7ADD"/>
    <w:rsid w:val="004126FE"/>
    <w:rsid w:val="004224AF"/>
    <w:rsid w:val="004251BB"/>
    <w:rsid w:val="00475254"/>
    <w:rsid w:val="00484ACA"/>
    <w:rsid w:val="004C27B0"/>
    <w:rsid w:val="004C62C8"/>
    <w:rsid w:val="004D7768"/>
    <w:rsid w:val="004F29C0"/>
    <w:rsid w:val="004F6EDD"/>
    <w:rsid w:val="0050251A"/>
    <w:rsid w:val="00502BAC"/>
    <w:rsid w:val="005223B2"/>
    <w:rsid w:val="005548FF"/>
    <w:rsid w:val="005632C1"/>
    <w:rsid w:val="005A4883"/>
    <w:rsid w:val="005A6E59"/>
    <w:rsid w:val="005B46A4"/>
    <w:rsid w:val="005C6E48"/>
    <w:rsid w:val="005E0279"/>
    <w:rsid w:val="005E14DB"/>
    <w:rsid w:val="005E5B03"/>
    <w:rsid w:val="0061029A"/>
    <w:rsid w:val="00610342"/>
    <w:rsid w:val="00612F96"/>
    <w:rsid w:val="00635D4F"/>
    <w:rsid w:val="006516E3"/>
    <w:rsid w:val="00662F88"/>
    <w:rsid w:val="00663ABD"/>
    <w:rsid w:val="006652E7"/>
    <w:rsid w:val="00685321"/>
    <w:rsid w:val="00693D93"/>
    <w:rsid w:val="006A2079"/>
    <w:rsid w:val="006C13A2"/>
    <w:rsid w:val="006D037E"/>
    <w:rsid w:val="006D3B6D"/>
    <w:rsid w:val="006E137F"/>
    <w:rsid w:val="006E2BAA"/>
    <w:rsid w:val="006F1710"/>
    <w:rsid w:val="007019B8"/>
    <w:rsid w:val="0070636C"/>
    <w:rsid w:val="00713627"/>
    <w:rsid w:val="00722E1F"/>
    <w:rsid w:val="00743690"/>
    <w:rsid w:val="007443BA"/>
    <w:rsid w:val="0078650C"/>
    <w:rsid w:val="007A26BB"/>
    <w:rsid w:val="007A47F4"/>
    <w:rsid w:val="007A5167"/>
    <w:rsid w:val="007C5DB3"/>
    <w:rsid w:val="007E4162"/>
    <w:rsid w:val="007E4373"/>
    <w:rsid w:val="007F1682"/>
    <w:rsid w:val="007F1C25"/>
    <w:rsid w:val="00811B5C"/>
    <w:rsid w:val="008250DF"/>
    <w:rsid w:val="008267BB"/>
    <w:rsid w:val="008351E6"/>
    <w:rsid w:val="008365DA"/>
    <w:rsid w:val="00851D17"/>
    <w:rsid w:val="0086242C"/>
    <w:rsid w:val="00882112"/>
    <w:rsid w:val="0089757C"/>
    <w:rsid w:val="008B0835"/>
    <w:rsid w:val="008D1A9E"/>
    <w:rsid w:val="008E2430"/>
    <w:rsid w:val="008E5EE0"/>
    <w:rsid w:val="00903161"/>
    <w:rsid w:val="0090679E"/>
    <w:rsid w:val="0091591B"/>
    <w:rsid w:val="0093651D"/>
    <w:rsid w:val="00947462"/>
    <w:rsid w:val="009A467A"/>
    <w:rsid w:val="009A4B5A"/>
    <w:rsid w:val="009A7A17"/>
    <w:rsid w:val="009B4772"/>
    <w:rsid w:val="009C2CD3"/>
    <w:rsid w:val="009D3BE4"/>
    <w:rsid w:val="009D5AD4"/>
    <w:rsid w:val="009D72A6"/>
    <w:rsid w:val="009E41C3"/>
    <w:rsid w:val="00A07A67"/>
    <w:rsid w:val="00A16E05"/>
    <w:rsid w:val="00A20B00"/>
    <w:rsid w:val="00A31168"/>
    <w:rsid w:val="00A42045"/>
    <w:rsid w:val="00A4739A"/>
    <w:rsid w:val="00A61EB1"/>
    <w:rsid w:val="00A70B6D"/>
    <w:rsid w:val="00A74E48"/>
    <w:rsid w:val="00A75037"/>
    <w:rsid w:val="00A82A67"/>
    <w:rsid w:val="00A879B3"/>
    <w:rsid w:val="00A9073F"/>
    <w:rsid w:val="00AA385F"/>
    <w:rsid w:val="00AA58DE"/>
    <w:rsid w:val="00AB5966"/>
    <w:rsid w:val="00AC7528"/>
    <w:rsid w:val="00AE4F34"/>
    <w:rsid w:val="00AF0B28"/>
    <w:rsid w:val="00B05FB4"/>
    <w:rsid w:val="00B1228F"/>
    <w:rsid w:val="00B17592"/>
    <w:rsid w:val="00B35F5F"/>
    <w:rsid w:val="00B55FB7"/>
    <w:rsid w:val="00B6056C"/>
    <w:rsid w:val="00B62CA9"/>
    <w:rsid w:val="00B80058"/>
    <w:rsid w:val="00B90DCD"/>
    <w:rsid w:val="00BB4B46"/>
    <w:rsid w:val="00BB78D2"/>
    <w:rsid w:val="00BC4161"/>
    <w:rsid w:val="00BE4876"/>
    <w:rsid w:val="00C05B05"/>
    <w:rsid w:val="00C06675"/>
    <w:rsid w:val="00C35B2D"/>
    <w:rsid w:val="00C421EA"/>
    <w:rsid w:val="00C852D1"/>
    <w:rsid w:val="00C97786"/>
    <w:rsid w:val="00CA4466"/>
    <w:rsid w:val="00CB465F"/>
    <w:rsid w:val="00CC4195"/>
    <w:rsid w:val="00CD1DFE"/>
    <w:rsid w:val="00CE0DD9"/>
    <w:rsid w:val="00D17803"/>
    <w:rsid w:val="00D24A1F"/>
    <w:rsid w:val="00D278F0"/>
    <w:rsid w:val="00D531D2"/>
    <w:rsid w:val="00D570A8"/>
    <w:rsid w:val="00D70426"/>
    <w:rsid w:val="00D74DE8"/>
    <w:rsid w:val="00D81B6E"/>
    <w:rsid w:val="00D83450"/>
    <w:rsid w:val="00D90CFB"/>
    <w:rsid w:val="00DB1E9C"/>
    <w:rsid w:val="00DC5021"/>
    <w:rsid w:val="00DF2D40"/>
    <w:rsid w:val="00E06182"/>
    <w:rsid w:val="00E07C65"/>
    <w:rsid w:val="00E13B0E"/>
    <w:rsid w:val="00E7716C"/>
    <w:rsid w:val="00E91EFB"/>
    <w:rsid w:val="00EA1A2C"/>
    <w:rsid w:val="00EA4B42"/>
    <w:rsid w:val="00EC5C32"/>
    <w:rsid w:val="00EC5F8C"/>
    <w:rsid w:val="00EE7376"/>
    <w:rsid w:val="00EF50D2"/>
    <w:rsid w:val="00EF62F8"/>
    <w:rsid w:val="00F02BC4"/>
    <w:rsid w:val="00F031F6"/>
    <w:rsid w:val="00F06B4D"/>
    <w:rsid w:val="00F25730"/>
    <w:rsid w:val="00F620C0"/>
    <w:rsid w:val="00F622A6"/>
    <w:rsid w:val="00F67B19"/>
    <w:rsid w:val="00F75C33"/>
    <w:rsid w:val="00F86DE0"/>
    <w:rsid w:val="00F90558"/>
    <w:rsid w:val="00FB5816"/>
    <w:rsid w:val="00FB6413"/>
    <w:rsid w:val="00FC2EFF"/>
    <w:rsid w:val="00FC739E"/>
    <w:rsid w:val="00FD08D3"/>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uiPriority w:val="99"/>
    <w:rsid w:val="00C421EA"/>
    <w:pPr>
      <w:tabs>
        <w:tab w:val="center" w:pos="4513"/>
        <w:tab w:val="right" w:pos="9026"/>
      </w:tabs>
    </w:pPr>
  </w:style>
  <w:style w:type="character" w:customStyle="1" w:styleId="FooterChar">
    <w:name w:val="Footer Char"/>
    <w:link w:val="Footer"/>
    <w:uiPriority w:val="99"/>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character" w:styleId="Hyperlink">
    <w:name w:val="Hyperlink"/>
    <w:basedOn w:val="DefaultParagraphFont"/>
    <w:unhideWhenUsed/>
    <w:rsid w:val="00D278F0"/>
    <w:rPr>
      <w:color w:val="0563C1" w:themeColor="hyperlink"/>
      <w:u w:val="single"/>
    </w:rPr>
  </w:style>
  <w:style w:type="paragraph" w:styleId="ListParagraph">
    <w:name w:val="List Paragraph"/>
    <w:basedOn w:val="Normal"/>
    <w:uiPriority w:val="34"/>
    <w:qFormat/>
    <w:rsid w:val="00D27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uiPriority w:val="99"/>
    <w:rsid w:val="00C421EA"/>
    <w:pPr>
      <w:tabs>
        <w:tab w:val="center" w:pos="4513"/>
        <w:tab w:val="right" w:pos="9026"/>
      </w:tabs>
    </w:pPr>
  </w:style>
  <w:style w:type="character" w:customStyle="1" w:styleId="FooterChar">
    <w:name w:val="Footer Char"/>
    <w:link w:val="Footer"/>
    <w:uiPriority w:val="99"/>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character" w:styleId="Hyperlink">
    <w:name w:val="Hyperlink"/>
    <w:basedOn w:val="DefaultParagraphFont"/>
    <w:unhideWhenUsed/>
    <w:rsid w:val="00D278F0"/>
    <w:rPr>
      <w:color w:val="0563C1" w:themeColor="hyperlink"/>
      <w:u w:val="single"/>
    </w:rPr>
  </w:style>
  <w:style w:type="paragraph" w:styleId="ListParagraph">
    <w:name w:val="List Paragraph"/>
    <w:basedOn w:val="Normal"/>
    <w:uiPriority w:val="34"/>
    <w:qFormat/>
    <w:rsid w:val="00D2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2017-03-13T18:30:00+00:00</Judgment_x0020_Date>
  </documentManagement>
</p:properties>
</file>

<file path=customXml/itemProps1.xml><?xml version="1.0" encoding="utf-8"?>
<ds:datastoreItem xmlns:ds="http://schemas.openxmlformats.org/officeDocument/2006/customXml" ds:itemID="{03D4BE1D-F35F-4F62-84C2-E0C15F1E0AE4}"/>
</file>

<file path=customXml/itemProps2.xml><?xml version="1.0" encoding="utf-8"?>
<ds:datastoreItem xmlns:ds="http://schemas.openxmlformats.org/officeDocument/2006/customXml" ds:itemID="{B020FE5E-ABDE-4B5A-9372-7E24379A26BE}"/>
</file>

<file path=customXml/itemProps3.xml><?xml version="1.0" encoding="utf-8"?>
<ds:datastoreItem xmlns:ds="http://schemas.openxmlformats.org/officeDocument/2006/customXml" ds:itemID="{3290219B-CDC2-4A44-B2DF-D6D77890BBDC}"/>
</file>

<file path=customXml/itemProps4.xml><?xml version="1.0" encoding="utf-8"?>
<ds:datastoreItem xmlns:ds="http://schemas.openxmlformats.org/officeDocument/2006/customXml" ds:itemID="{128CF57E-2D52-4DBA-8413-5FF0284E221D}"/>
</file>

<file path=docProps/app.xml><?xml version="1.0" encoding="utf-8"?>
<Properties xmlns="http://schemas.openxmlformats.org/officeDocument/2006/extended-properties" xmlns:vt="http://schemas.openxmlformats.org/officeDocument/2006/docPropsVTypes">
  <Template>Normal</Template>
  <TotalTime>1</TotalTime>
  <Pages>12</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User</cp:lastModifiedBy>
  <cp:revision>2</cp:revision>
  <cp:lastPrinted>2017-03-14T07:16:00Z</cp:lastPrinted>
  <dcterms:created xsi:type="dcterms:W3CDTF">2017-04-20T09:58:00Z</dcterms:created>
  <dcterms:modified xsi:type="dcterms:W3CDTF">2017-04-20T09:58:00Z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