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4F" w:rsidRPr="003A014F" w:rsidRDefault="003A014F" w:rsidP="00252C67">
      <w:pPr>
        <w:spacing w:after="0" w:line="360" w:lineRule="auto"/>
        <w:jc w:val="center"/>
        <w:rPr>
          <w:rFonts w:ascii="Arial" w:hAnsi="Arial" w:cs="Arial"/>
          <w:b/>
          <w:sz w:val="24"/>
          <w:szCs w:val="24"/>
          <w:lang w:val="en-US"/>
        </w:rPr>
      </w:pPr>
      <w:bookmarkStart w:id="0" w:name="_GoBack"/>
      <w:bookmarkEnd w:id="0"/>
      <w:r w:rsidRPr="003A014F">
        <w:rPr>
          <w:rFonts w:ascii="Arial" w:hAnsi="Arial" w:cs="Arial"/>
          <w:b/>
          <w:sz w:val="24"/>
          <w:szCs w:val="24"/>
          <w:lang w:val="en-US"/>
        </w:rPr>
        <w:t>REPUBLIC OF NAMIBIA</w:t>
      </w:r>
    </w:p>
    <w:p w:rsidR="00252C67" w:rsidRDefault="00252C67" w:rsidP="00252C67">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3C554F18" wp14:editId="2FC82D5A">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252C67" w:rsidRDefault="00252C67" w:rsidP="00252C67">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252C67" w:rsidRDefault="00252C67" w:rsidP="00252C67">
      <w:pPr>
        <w:spacing w:after="0" w:line="360" w:lineRule="auto"/>
        <w:jc w:val="center"/>
        <w:rPr>
          <w:rFonts w:ascii="Arial" w:hAnsi="Arial" w:cs="Arial"/>
          <w:b/>
          <w:sz w:val="24"/>
          <w:szCs w:val="24"/>
          <w:lang w:val="en-US"/>
        </w:rPr>
      </w:pPr>
    </w:p>
    <w:p w:rsidR="00252C67" w:rsidRPr="00FC765B" w:rsidRDefault="00252C67" w:rsidP="00252C67">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252C67" w:rsidRPr="002F3F80" w:rsidRDefault="00252C67" w:rsidP="00252C67">
      <w:pPr>
        <w:tabs>
          <w:tab w:val="right" w:pos="9000"/>
        </w:tabs>
        <w:spacing w:after="0" w:line="360" w:lineRule="auto"/>
        <w:jc w:val="center"/>
        <w:rPr>
          <w:rFonts w:ascii="Arial" w:hAnsi="Arial" w:cs="Arial"/>
          <w:color w:val="FF0000"/>
          <w:sz w:val="24"/>
          <w:szCs w:val="24"/>
          <w:lang w:val="en-US"/>
        </w:rPr>
      </w:pPr>
      <w:r w:rsidRPr="002F3F80">
        <w:rPr>
          <w:rFonts w:ascii="Arial" w:hAnsi="Arial" w:cs="Arial"/>
          <w:sz w:val="24"/>
          <w:szCs w:val="24"/>
          <w:lang w:val="en-US"/>
        </w:rPr>
        <w:t xml:space="preserve">                                                                                       </w:t>
      </w:r>
      <w:r w:rsidR="002F3F80" w:rsidRPr="002F3F80">
        <w:rPr>
          <w:rFonts w:ascii="Arial" w:hAnsi="Arial" w:cs="Arial"/>
          <w:sz w:val="24"/>
          <w:szCs w:val="24"/>
          <w:lang w:val="en-US"/>
        </w:rPr>
        <w:t xml:space="preserve">Case </w:t>
      </w:r>
      <w:r w:rsidRPr="002F3F80">
        <w:rPr>
          <w:rFonts w:ascii="Arial" w:hAnsi="Arial" w:cs="Arial"/>
          <w:sz w:val="24"/>
          <w:szCs w:val="24"/>
          <w:lang w:val="en-US"/>
        </w:rPr>
        <w:t>N</w:t>
      </w:r>
      <w:r w:rsidR="003A014F" w:rsidRPr="002F3F80">
        <w:rPr>
          <w:rFonts w:ascii="Arial" w:hAnsi="Arial" w:cs="Arial"/>
          <w:sz w:val="24"/>
          <w:szCs w:val="24"/>
          <w:lang w:val="en-US"/>
        </w:rPr>
        <w:t>o.</w:t>
      </w:r>
      <w:r w:rsidRPr="002F3F80">
        <w:rPr>
          <w:rFonts w:ascii="Arial" w:hAnsi="Arial" w:cs="Arial"/>
          <w:sz w:val="24"/>
          <w:szCs w:val="24"/>
          <w:lang w:val="en-US"/>
        </w:rPr>
        <w:t>:</w:t>
      </w:r>
      <w:r w:rsidR="00FC765B" w:rsidRPr="002F3F80">
        <w:rPr>
          <w:rFonts w:ascii="Arial" w:hAnsi="Arial" w:cs="Arial"/>
          <w:sz w:val="24"/>
          <w:szCs w:val="24"/>
          <w:lang w:val="en-US"/>
        </w:rPr>
        <w:t xml:space="preserve"> </w:t>
      </w:r>
      <w:r w:rsidR="002F3F80" w:rsidRPr="002F3F80">
        <w:rPr>
          <w:rFonts w:ascii="Arial" w:hAnsi="Arial" w:cs="Arial"/>
          <w:sz w:val="24"/>
          <w:szCs w:val="24"/>
          <w:lang w:val="en-US"/>
        </w:rPr>
        <w:t xml:space="preserve">CR </w:t>
      </w:r>
      <w:r w:rsidR="00231AF8" w:rsidRPr="002F3F80">
        <w:rPr>
          <w:rFonts w:ascii="Arial" w:hAnsi="Arial" w:cs="Arial"/>
          <w:sz w:val="24"/>
          <w:szCs w:val="24"/>
          <w:lang w:val="en-US"/>
        </w:rPr>
        <w:t>8/2017</w:t>
      </w:r>
    </w:p>
    <w:p w:rsidR="00252C67" w:rsidRPr="007404C8" w:rsidRDefault="00252C67" w:rsidP="00252C67">
      <w:pPr>
        <w:spacing w:line="360" w:lineRule="auto"/>
        <w:jc w:val="both"/>
        <w:rPr>
          <w:rFonts w:ascii="Arial" w:hAnsi="Arial" w:cs="Arial"/>
          <w:sz w:val="24"/>
          <w:szCs w:val="24"/>
        </w:rPr>
      </w:pPr>
      <w:r w:rsidRPr="007404C8">
        <w:rPr>
          <w:rFonts w:ascii="Arial" w:hAnsi="Arial" w:cs="Arial"/>
          <w:sz w:val="24"/>
          <w:szCs w:val="24"/>
        </w:rPr>
        <w:t>In the matter between:</w:t>
      </w:r>
    </w:p>
    <w:p w:rsidR="003A014F" w:rsidRDefault="00252C67" w:rsidP="00252C67">
      <w:pPr>
        <w:spacing w:line="360" w:lineRule="auto"/>
        <w:jc w:val="both"/>
        <w:rPr>
          <w:rFonts w:ascii="Arial" w:hAnsi="Arial" w:cs="Arial"/>
          <w:b/>
          <w:sz w:val="24"/>
          <w:szCs w:val="24"/>
        </w:rPr>
      </w:pPr>
      <w:r>
        <w:rPr>
          <w:rFonts w:ascii="Arial" w:hAnsi="Arial" w:cs="Arial"/>
          <w:b/>
          <w:sz w:val="24"/>
          <w:szCs w:val="24"/>
        </w:rPr>
        <w:t xml:space="preserve">THE STATE   </w:t>
      </w:r>
    </w:p>
    <w:p w:rsidR="00252C67" w:rsidRPr="007404C8" w:rsidRDefault="00252C67" w:rsidP="00252C67">
      <w:pPr>
        <w:spacing w:line="360" w:lineRule="auto"/>
        <w:jc w:val="both"/>
        <w:rPr>
          <w:rFonts w:ascii="Arial" w:hAnsi="Arial" w:cs="Arial"/>
          <w:b/>
          <w:sz w:val="24"/>
          <w:szCs w:val="24"/>
        </w:rPr>
      </w:pPr>
      <w:r>
        <w:rPr>
          <w:rFonts w:ascii="Arial" w:hAnsi="Arial" w:cs="Arial"/>
          <w:b/>
          <w:sz w:val="24"/>
          <w:szCs w:val="24"/>
        </w:rPr>
        <w:t xml:space="preserve">                      </w:t>
      </w:r>
      <w:r w:rsidRPr="007404C8">
        <w:rPr>
          <w:rFonts w:ascii="Arial" w:hAnsi="Arial" w:cs="Arial"/>
          <w:b/>
          <w:sz w:val="24"/>
          <w:szCs w:val="24"/>
        </w:rPr>
        <w:t xml:space="preserve"> </w:t>
      </w:r>
    </w:p>
    <w:p w:rsidR="00252C67" w:rsidRPr="007404C8" w:rsidRDefault="00252C67" w:rsidP="00252C67">
      <w:pPr>
        <w:spacing w:line="360" w:lineRule="auto"/>
        <w:jc w:val="both"/>
        <w:rPr>
          <w:rFonts w:ascii="Arial" w:hAnsi="Arial" w:cs="Arial"/>
          <w:sz w:val="24"/>
          <w:szCs w:val="24"/>
        </w:rPr>
      </w:pPr>
      <w:r w:rsidRPr="007404C8">
        <w:rPr>
          <w:rFonts w:ascii="Arial" w:hAnsi="Arial" w:cs="Arial"/>
          <w:sz w:val="24"/>
          <w:szCs w:val="24"/>
        </w:rPr>
        <w:t xml:space="preserve">and </w:t>
      </w:r>
    </w:p>
    <w:p w:rsidR="003A014F" w:rsidRDefault="003A014F" w:rsidP="00252C67">
      <w:pPr>
        <w:spacing w:line="360" w:lineRule="auto"/>
        <w:jc w:val="both"/>
        <w:rPr>
          <w:rFonts w:ascii="Arial" w:hAnsi="Arial" w:cs="Arial"/>
          <w:b/>
          <w:sz w:val="24"/>
          <w:szCs w:val="24"/>
        </w:rPr>
      </w:pPr>
    </w:p>
    <w:p w:rsidR="00252C67" w:rsidRDefault="00F82810" w:rsidP="00252C67">
      <w:pPr>
        <w:spacing w:line="360" w:lineRule="auto"/>
        <w:jc w:val="both"/>
        <w:rPr>
          <w:rFonts w:ascii="Arial" w:hAnsi="Arial" w:cs="Arial"/>
          <w:b/>
          <w:sz w:val="24"/>
          <w:szCs w:val="24"/>
        </w:rPr>
      </w:pPr>
      <w:r>
        <w:rPr>
          <w:rFonts w:ascii="Arial" w:hAnsi="Arial" w:cs="Arial"/>
          <w:b/>
          <w:sz w:val="24"/>
          <w:szCs w:val="24"/>
        </w:rPr>
        <w:t>PANGEI</w:t>
      </w:r>
      <w:r w:rsidR="00252C67">
        <w:rPr>
          <w:rFonts w:ascii="Arial" w:hAnsi="Arial" w:cs="Arial"/>
          <w:b/>
          <w:sz w:val="24"/>
          <w:szCs w:val="24"/>
        </w:rPr>
        <w:t>KO DORNADUS</w:t>
      </w:r>
      <w:r w:rsidR="00252C67">
        <w:rPr>
          <w:rFonts w:ascii="Arial" w:hAnsi="Arial" w:cs="Arial"/>
          <w:b/>
          <w:sz w:val="24"/>
          <w:szCs w:val="24"/>
        </w:rPr>
        <w:tab/>
      </w:r>
      <w:r w:rsidR="00252C67">
        <w:rPr>
          <w:rFonts w:ascii="Arial" w:hAnsi="Arial" w:cs="Arial"/>
          <w:b/>
          <w:sz w:val="24"/>
          <w:szCs w:val="24"/>
        </w:rPr>
        <w:tab/>
      </w:r>
      <w:r w:rsidR="00252C67">
        <w:rPr>
          <w:rFonts w:ascii="Arial" w:hAnsi="Arial" w:cs="Arial"/>
          <w:b/>
          <w:sz w:val="24"/>
          <w:szCs w:val="24"/>
        </w:rPr>
        <w:tab/>
      </w:r>
      <w:r w:rsidR="00252C67">
        <w:rPr>
          <w:rFonts w:ascii="Arial" w:hAnsi="Arial" w:cs="Arial"/>
          <w:b/>
          <w:sz w:val="24"/>
          <w:szCs w:val="24"/>
        </w:rPr>
        <w:tab/>
      </w:r>
      <w:r w:rsidR="00252C67">
        <w:rPr>
          <w:rFonts w:ascii="Arial" w:hAnsi="Arial" w:cs="Arial"/>
          <w:b/>
          <w:sz w:val="24"/>
          <w:szCs w:val="24"/>
        </w:rPr>
        <w:tab/>
      </w:r>
      <w:r w:rsidR="00252C67">
        <w:rPr>
          <w:rFonts w:ascii="Arial" w:hAnsi="Arial" w:cs="Arial"/>
          <w:b/>
          <w:sz w:val="24"/>
          <w:szCs w:val="24"/>
        </w:rPr>
        <w:tab/>
        <w:t xml:space="preserve">     </w:t>
      </w:r>
      <w:r w:rsidR="003A014F">
        <w:rPr>
          <w:rFonts w:ascii="Arial" w:hAnsi="Arial" w:cs="Arial"/>
          <w:b/>
          <w:sz w:val="24"/>
          <w:szCs w:val="24"/>
        </w:rPr>
        <w:tab/>
      </w:r>
      <w:r w:rsidR="003A014F">
        <w:rPr>
          <w:rFonts w:ascii="Arial" w:hAnsi="Arial" w:cs="Arial"/>
          <w:b/>
          <w:sz w:val="24"/>
          <w:szCs w:val="24"/>
        </w:rPr>
        <w:tab/>
      </w:r>
      <w:r w:rsidR="00252C67">
        <w:rPr>
          <w:rFonts w:ascii="Arial" w:hAnsi="Arial" w:cs="Arial"/>
          <w:b/>
          <w:sz w:val="24"/>
          <w:szCs w:val="24"/>
        </w:rPr>
        <w:t>ACCUSED</w:t>
      </w:r>
    </w:p>
    <w:p w:rsidR="00252C67" w:rsidRPr="0067732E" w:rsidRDefault="00252C67" w:rsidP="00252C67">
      <w:pPr>
        <w:spacing w:line="360" w:lineRule="auto"/>
        <w:jc w:val="both"/>
        <w:rPr>
          <w:rFonts w:ascii="Arial" w:hAnsi="Arial" w:cs="Arial"/>
          <w:b/>
          <w:sz w:val="24"/>
          <w:szCs w:val="24"/>
        </w:rPr>
      </w:pPr>
    </w:p>
    <w:p w:rsidR="00252C67" w:rsidRPr="00FC765B" w:rsidRDefault="00252C67" w:rsidP="00252C67">
      <w:pPr>
        <w:spacing w:after="0" w:line="360" w:lineRule="auto"/>
        <w:ind w:left="2160" w:hanging="2160"/>
        <w:jc w:val="center"/>
        <w:rPr>
          <w:rFonts w:ascii="Arial" w:hAnsi="Arial" w:cs="Arial"/>
          <w:sz w:val="24"/>
          <w:szCs w:val="24"/>
          <w:lang w:val="en-US"/>
        </w:rPr>
      </w:pPr>
      <w:r w:rsidRPr="00565F5A">
        <w:rPr>
          <w:rFonts w:ascii="Arial" w:hAnsi="Arial" w:cs="Arial"/>
          <w:sz w:val="24"/>
          <w:szCs w:val="24"/>
          <w:lang w:val="en-US"/>
        </w:rPr>
        <w:t>HIGH COURT NLD REVIEW CASE REF NO</w:t>
      </w:r>
      <w:r w:rsidRPr="00FC765B">
        <w:rPr>
          <w:rFonts w:ascii="Arial" w:hAnsi="Arial" w:cs="Arial"/>
          <w:sz w:val="24"/>
          <w:szCs w:val="24"/>
          <w:lang w:val="en-US"/>
        </w:rPr>
        <w:t xml:space="preserve">: </w:t>
      </w:r>
      <w:r w:rsidR="00FC765B" w:rsidRPr="00FC765B">
        <w:rPr>
          <w:rFonts w:ascii="Arial" w:hAnsi="Arial" w:cs="Arial"/>
          <w:sz w:val="24"/>
          <w:szCs w:val="24"/>
          <w:lang w:val="en-US"/>
        </w:rPr>
        <w:t>152/2017</w:t>
      </w:r>
    </w:p>
    <w:p w:rsidR="00252C67" w:rsidRPr="007404C8" w:rsidRDefault="00252C67" w:rsidP="00252C67">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231AF8" w:rsidRDefault="00252C67" w:rsidP="00231AF8">
      <w:pPr>
        <w:spacing w:line="360" w:lineRule="auto"/>
        <w:ind w:left="1985" w:hanging="1985"/>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45609B">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Dornadus</w:t>
      </w:r>
      <w:r w:rsidR="003A014F">
        <w:rPr>
          <w:rFonts w:ascii="Arial" w:hAnsi="Arial" w:cs="Arial"/>
          <w:i/>
          <w:sz w:val="24"/>
          <w:szCs w:val="24"/>
        </w:rPr>
        <w:t xml:space="preserve"> </w:t>
      </w:r>
      <w:r w:rsidRPr="00FC765B">
        <w:rPr>
          <w:rFonts w:ascii="Arial" w:hAnsi="Arial" w:cs="Arial"/>
          <w:sz w:val="24"/>
          <w:szCs w:val="24"/>
        </w:rPr>
        <w:t>(</w:t>
      </w:r>
      <w:r w:rsidR="003A014F" w:rsidRPr="00FC765B">
        <w:rPr>
          <w:rFonts w:ascii="Arial" w:hAnsi="Arial" w:cs="Arial"/>
          <w:sz w:val="24"/>
          <w:szCs w:val="24"/>
        </w:rPr>
        <w:t xml:space="preserve">CR </w:t>
      </w:r>
      <w:r w:rsidR="00231AF8">
        <w:rPr>
          <w:rFonts w:ascii="Arial" w:hAnsi="Arial" w:cs="Arial"/>
          <w:sz w:val="24"/>
          <w:szCs w:val="24"/>
        </w:rPr>
        <w:t>8/2017</w:t>
      </w:r>
      <w:r w:rsidRPr="00FC765B">
        <w:rPr>
          <w:rFonts w:ascii="Arial" w:hAnsi="Arial" w:cs="Arial"/>
          <w:sz w:val="24"/>
          <w:szCs w:val="24"/>
        </w:rPr>
        <w:t>) [201</w:t>
      </w:r>
      <w:r w:rsidR="00FC765B" w:rsidRPr="00FC765B">
        <w:rPr>
          <w:rFonts w:ascii="Arial" w:hAnsi="Arial" w:cs="Arial"/>
          <w:sz w:val="24"/>
          <w:szCs w:val="24"/>
        </w:rPr>
        <w:t>7</w:t>
      </w:r>
      <w:r w:rsidR="00B74864">
        <w:rPr>
          <w:rFonts w:ascii="Arial" w:hAnsi="Arial" w:cs="Arial"/>
          <w:sz w:val="24"/>
          <w:szCs w:val="24"/>
        </w:rPr>
        <w:t>] NAHCNLD 67</w:t>
      </w:r>
      <w:r w:rsidR="00FC765B" w:rsidRPr="00FC765B">
        <w:rPr>
          <w:rFonts w:ascii="Arial" w:hAnsi="Arial" w:cs="Arial"/>
          <w:sz w:val="24"/>
          <w:szCs w:val="24"/>
        </w:rPr>
        <w:t xml:space="preserve"> (</w:t>
      </w:r>
      <w:r w:rsidR="00231AF8">
        <w:rPr>
          <w:rFonts w:ascii="Arial" w:hAnsi="Arial" w:cs="Arial"/>
          <w:sz w:val="24"/>
          <w:szCs w:val="24"/>
        </w:rPr>
        <w:t xml:space="preserve">24 July </w:t>
      </w:r>
      <w:r w:rsidR="00FC765B" w:rsidRPr="00FC765B">
        <w:rPr>
          <w:rFonts w:ascii="Arial" w:hAnsi="Arial" w:cs="Arial"/>
          <w:sz w:val="24"/>
          <w:szCs w:val="24"/>
        </w:rPr>
        <w:t>2017)</w:t>
      </w:r>
    </w:p>
    <w:p w:rsidR="0045609B" w:rsidRPr="00231AF8" w:rsidRDefault="0045609B" w:rsidP="00231AF8">
      <w:pPr>
        <w:spacing w:line="360" w:lineRule="auto"/>
        <w:ind w:left="1985" w:hanging="1985"/>
        <w:jc w:val="both"/>
        <w:rPr>
          <w:rFonts w:ascii="Arial" w:hAnsi="Arial" w:cs="Arial"/>
          <w:sz w:val="24"/>
          <w:szCs w:val="24"/>
        </w:rPr>
      </w:pPr>
    </w:p>
    <w:p w:rsidR="00252C67" w:rsidRPr="00FC765B" w:rsidRDefault="00252C67" w:rsidP="00252C67">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r>
      <w:r w:rsidRPr="00FC765B">
        <w:rPr>
          <w:rFonts w:ascii="Arial" w:hAnsi="Arial" w:cs="Arial"/>
          <w:sz w:val="24"/>
          <w:szCs w:val="24"/>
        </w:rPr>
        <w:t xml:space="preserve"> </w:t>
      </w:r>
      <w:r w:rsidR="00833372">
        <w:rPr>
          <w:rFonts w:ascii="Arial" w:hAnsi="Arial" w:cs="Arial"/>
          <w:sz w:val="24"/>
          <w:szCs w:val="24"/>
        </w:rPr>
        <w:t>DAMASEB JP</w:t>
      </w:r>
      <w:r w:rsidR="00FC765B" w:rsidRPr="00FC765B">
        <w:rPr>
          <w:rFonts w:ascii="Arial" w:hAnsi="Arial" w:cs="Arial"/>
          <w:sz w:val="24"/>
          <w:szCs w:val="24"/>
        </w:rPr>
        <w:t xml:space="preserve"> </w:t>
      </w:r>
      <w:r w:rsidR="00FC765B" w:rsidRPr="00833372">
        <w:rPr>
          <w:rFonts w:ascii="Arial" w:hAnsi="Arial" w:cs="Arial"/>
          <w:sz w:val="24"/>
          <w:szCs w:val="24"/>
        </w:rPr>
        <w:t>and</w:t>
      </w:r>
      <w:r w:rsidR="00FC765B" w:rsidRPr="00FC765B">
        <w:rPr>
          <w:rFonts w:ascii="Arial" w:hAnsi="Arial" w:cs="Arial"/>
          <w:i/>
          <w:sz w:val="24"/>
          <w:szCs w:val="24"/>
        </w:rPr>
        <w:t xml:space="preserve"> </w:t>
      </w:r>
      <w:r w:rsidRPr="00FC765B">
        <w:rPr>
          <w:rFonts w:ascii="Arial" w:hAnsi="Arial" w:cs="Arial"/>
          <w:sz w:val="24"/>
          <w:szCs w:val="24"/>
        </w:rPr>
        <w:t xml:space="preserve">JANUARY J </w:t>
      </w:r>
    </w:p>
    <w:p w:rsidR="00252C67" w:rsidRDefault="00252C67" w:rsidP="00252C67">
      <w:pPr>
        <w:spacing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231AF8">
        <w:rPr>
          <w:rFonts w:ascii="Arial" w:hAnsi="Arial" w:cs="Arial"/>
          <w:sz w:val="24"/>
          <w:szCs w:val="24"/>
        </w:rPr>
        <w:t>24 July</w:t>
      </w:r>
      <w:r w:rsidR="00FC765B" w:rsidRPr="00FC765B">
        <w:rPr>
          <w:rFonts w:ascii="Arial" w:hAnsi="Arial" w:cs="Arial"/>
          <w:sz w:val="24"/>
          <w:szCs w:val="24"/>
        </w:rPr>
        <w:t xml:space="preserve"> 2017</w:t>
      </w:r>
    </w:p>
    <w:p w:rsidR="00231AF8" w:rsidRPr="00231AF8" w:rsidRDefault="00231AF8" w:rsidP="00252C67">
      <w:pPr>
        <w:spacing w:line="360" w:lineRule="auto"/>
        <w:jc w:val="both"/>
        <w:rPr>
          <w:rFonts w:ascii="Arial" w:hAnsi="Arial" w:cs="Arial"/>
          <w:sz w:val="24"/>
          <w:szCs w:val="24"/>
        </w:rPr>
      </w:pPr>
    </w:p>
    <w:p w:rsidR="00231AF8" w:rsidRDefault="00252C67" w:rsidP="00252C67">
      <w:pPr>
        <w:spacing w:line="360" w:lineRule="auto"/>
        <w:jc w:val="both"/>
        <w:rPr>
          <w:rFonts w:ascii="Arial" w:hAnsi="Arial" w:cs="Arial"/>
          <w:sz w:val="24"/>
          <w:szCs w:val="24"/>
        </w:rPr>
      </w:pPr>
      <w:r w:rsidRPr="00EE48B7">
        <w:rPr>
          <w:rFonts w:ascii="Arial" w:hAnsi="Arial" w:cs="Arial"/>
          <w:b/>
          <w:sz w:val="24"/>
          <w:szCs w:val="24"/>
        </w:rPr>
        <w:lastRenderedPageBreak/>
        <w:t>Flynote</w:t>
      </w:r>
      <w:r w:rsidRPr="00EE48B7">
        <w:rPr>
          <w:rFonts w:ascii="Arial" w:hAnsi="Arial" w:cs="Arial"/>
          <w:sz w:val="24"/>
          <w:szCs w:val="24"/>
        </w:rPr>
        <w:t xml:space="preserve">:  Criminal Procedure </w:t>
      </w:r>
      <w:r w:rsidR="003A014F" w:rsidRPr="00EE48B7">
        <w:rPr>
          <w:rFonts w:ascii="Arial" w:hAnsi="Arial" w:cs="Arial"/>
          <w:sz w:val="24"/>
          <w:szCs w:val="24"/>
        </w:rPr>
        <w:t xml:space="preserve">– </w:t>
      </w:r>
      <w:r w:rsidR="00EE48B7" w:rsidRPr="00EE48B7">
        <w:rPr>
          <w:rFonts w:ascii="Arial" w:hAnsi="Arial" w:cs="Arial"/>
          <w:sz w:val="24"/>
          <w:szCs w:val="24"/>
        </w:rPr>
        <w:t>Special review – Presiding magistrate resigned –</w:t>
      </w:r>
      <w:r w:rsidR="003A014F">
        <w:rPr>
          <w:rFonts w:ascii="Arial" w:hAnsi="Arial" w:cs="Arial"/>
          <w:sz w:val="24"/>
          <w:szCs w:val="24"/>
        </w:rPr>
        <w:t xml:space="preserve"> P</w:t>
      </w:r>
      <w:r w:rsidR="00EE48B7" w:rsidRPr="00EE48B7">
        <w:rPr>
          <w:rFonts w:ascii="Arial" w:hAnsi="Arial" w:cs="Arial"/>
          <w:sz w:val="24"/>
          <w:szCs w:val="24"/>
        </w:rPr>
        <w:t>art heard proceedings – Evidence led – Section 118 of Criminal Procedure Act not applicable</w:t>
      </w:r>
      <w:r w:rsidR="003A014F">
        <w:rPr>
          <w:rFonts w:ascii="Arial" w:hAnsi="Arial" w:cs="Arial"/>
          <w:sz w:val="24"/>
          <w:szCs w:val="24"/>
        </w:rPr>
        <w:t xml:space="preserve"> </w:t>
      </w:r>
    </w:p>
    <w:p w:rsidR="00252C67" w:rsidRPr="00EE48B7" w:rsidRDefault="003A014F" w:rsidP="00252C67">
      <w:pPr>
        <w:spacing w:line="360" w:lineRule="auto"/>
        <w:jc w:val="both"/>
        <w:rPr>
          <w:rFonts w:ascii="Arial" w:hAnsi="Arial" w:cs="Arial"/>
          <w:sz w:val="24"/>
          <w:szCs w:val="24"/>
        </w:rPr>
      </w:pPr>
      <w:r w:rsidRPr="00EE48B7">
        <w:rPr>
          <w:rFonts w:ascii="Arial" w:hAnsi="Arial" w:cs="Arial"/>
          <w:sz w:val="24"/>
          <w:szCs w:val="24"/>
        </w:rPr>
        <w:t>– Magistrate</w:t>
      </w:r>
      <w:r w:rsidR="00EE48B7" w:rsidRPr="00EE48B7">
        <w:rPr>
          <w:rFonts w:ascii="Arial" w:hAnsi="Arial" w:cs="Arial"/>
          <w:sz w:val="24"/>
          <w:szCs w:val="24"/>
        </w:rPr>
        <w:t xml:space="preserve"> ordered proceedings to commence de novo – </w:t>
      </w:r>
      <w:r w:rsidR="00591ECB">
        <w:rPr>
          <w:rFonts w:ascii="Arial" w:hAnsi="Arial" w:cs="Arial"/>
          <w:sz w:val="24"/>
          <w:szCs w:val="24"/>
        </w:rPr>
        <w:t>Irregularity</w:t>
      </w:r>
      <w:r w:rsidR="00EE48B7" w:rsidRPr="00EE48B7">
        <w:rPr>
          <w:rFonts w:ascii="Arial" w:hAnsi="Arial" w:cs="Arial"/>
          <w:sz w:val="24"/>
          <w:szCs w:val="24"/>
        </w:rPr>
        <w:t xml:space="preserve"> – order set aside – Proceedings may commence de novo before another magistrate without this court having to set aside previous proceedings.</w:t>
      </w:r>
    </w:p>
    <w:p w:rsidR="00252C67" w:rsidRDefault="00252C67" w:rsidP="00252C67">
      <w:pPr>
        <w:spacing w:line="360" w:lineRule="auto"/>
        <w:jc w:val="both"/>
        <w:rPr>
          <w:rFonts w:ascii="Arial" w:hAnsi="Arial" w:cs="Arial"/>
          <w:sz w:val="24"/>
          <w:szCs w:val="24"/>
        </w:rPr>
      </w:pPr>
      <w:r w:rsidRPr="00E4643F">
        <w:rPr>
          <w:rFonts w:ascii="Arial" w:hAnsi="Arial" w:cs="Arial"/>
          <w:b/>
          <w:sz w:val="24"/>
          <w:szCs w:val="24"/>
        </w:rPr>
        <w:t xml:space="preserve">Summary: </w:t>
      </w:r>
      <w:r w:rsidRPr="00E4643F">
        <w:rPr>
          <w:rFonts w:ascii="Arial" w:hAnsi="Arial" w:cs="Arial"/>
          <w:sz w:val="24"/>
          <w:szCs w:val="24"/>
        </w:rPr>
        <w:t xml:space="preserve">The accused in this matter </w:t>
      </w:r>
      <w:r w:rsidR="00EE48B7" w:rsidRPr="00E4643F">
        <w:rPr>
          <w:rFonts w:ascii="Arial" w:hAnsi="Arial" w:cs="Arial"/>
          <w:sz w:val="24"/>
          <w:szCs w:val="24"/>
        </w:rPr>
        <w:t>was charged</w:t>
      </w:r>
      <w:r w:rsidR="00707EAD" w:rsidRPr="00E4643F">
        <w:rPr>
          <w:rFonts w:ascii="Arial" w:hAnsi="Arial" w:cs="Arial"/>
          <w:sz w:val="24"/>
          <w:szCs w:val="24"/>
        </w:rPr>
        <w:t xml:space="preserve"> in the magistrates court Oshakati. He pleaded not guilty and a trial commenced with evidence being led. The magistrate in the </w:t>
      </w:r>
      <w:r w:rsidR="00E4643F" w:rsidRPr="00E4643F">
        <w:rPr>
          <w:rFonts w:ascii="Arial" w:hAnsi="Arial" w:cs="Arial"/>
          <w:sz w:val="24"/>
          <w:szCs w:val="24"/>
        </w:rPr>
        <w:t>meantime</w:t>
      </w:r>
      <w:r w:rsidR="00707EAD" w:rsidRPr="00E4643F">
        <w:rPr>
          <w:rFonts w:ascii="Arial" w:hAnsi="Arial" w:cs="Arial"/>
          <w:sz w:val="24"/>
          <w:szCs w:val="24"/>
        </w:rPr>
        <w:t xml:space="preserve"> resigned and the matter </w:t>
      </w:r>
      <w:r w:rsidR="00E4643F" w:rsidRPr="00E4643F">
        <w:rPr>
          <w:rFonts w:ascii="Arial" w:hAnsi="Arial" w:cs="Arial"/>
          <w:sz w:val="24"/>
          <w:szCs w:val="24"/>
        </w:rPr>
        <w:t xml:space="preserve">still remains pending. The Divisional magistrate, Oshakati sent the matter for special review with a request that the proceeding must be set aside. This court concludes that it is not necessary that the proceeding should be set aside and may be commenced with </w:t>
      </w:r>
      <w:r w:rsidR="00E4643F" w:rsidRPr="00E4643F">
        <w:rPr>
          <w:rFonts w:ascii="Arial" w:hAnsi="Arial" w:cs="Arial"/>
          <w:i/>
          <w:sz w:val="24"/>
          <w:szCs w:val="24"/>
        </w:rPr>
        <w:t>de novo</w:t>
      </w:r>
      <w:r w:rsidR="00E4643F" w:rsidRPr="00E4643F">
        <w:rPr>
          <w:rFonts w:ascii="Arial" w:hAnsi="Arial" w:cs="Arial"/>
          <w:sz w:val="24"/>
          <w:szCs w:val="24"/>
        </w:rPr>
        <w:t xml:space="preserve"> before another magistrate. The presiding officer however, made an incompetent order that the matter may commence </w:t>
      </w:r>
      <w:r w:rsidR="00E4643F" w:rsidRPr="00E4643F">
        <w:rPr>
          <w:rFonts w:ascii="Arial" w:hAnsi="Arial" w:cs="Arial"/>
          <w:i/>
          <w:sz w:val="24"/>
          <w:szCs w:val="24"/>
        </w:rPr>
        <w:t>de novo</w:t>
      </w:r>
      <w:r w:rsidR="00E4643F" w:rsidRPr="00E4643F">
        <w:rPr>
          <w:rFonts w:ascii="Arial" w:hAnsi="Arial" w:cs="Arial"/>
          <w:sz w:val="24"/>
          <w:szCs w:val="24"/>
        </w:rPr>
        <w:t xml:space="preserve"> before another magistrate. This order is an irregularity and is set aside.</w:t>
      </w:r>
    </w:p>
    <w:p w:rsidR="00252C67" w:rsidRDefault="00252C67" w:rsidP="00252C67">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252C67" w:rsidRDefault="00252C67" w:rsidP="00252C67">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ORDER</w:t>
      </w:r>
    </w:p>
    <w:p w:rsidR="003A014F" w:rsidRDefault="003A014F" w:rsidP="00252C67">
      <w:pPr>
        <w:pBdr>
          <w:top w:val="single" w:sz="12" w:space="1" w:color="auto"/>
          <w:bottom w:val="single" w:sz="12" w:space="1" w:color="auto"/>
        </w:pBdr>
        <w:jc w:val="center"/>
        <w:rPr>
          <w:rFonts w:ascii="Arial" w:hAnsi="Arial" w:cs="Arial"/>
          <w:b/>
          <w:sz w:val="24"/>
          <w:szCs w:val="24"/>
        </w:rPr>
      </w:pPr>
    </w:p>
    <w:p w:rsidR="00833372" w:rsidRDefault="00833372" w:rsidP="00833372">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order of the presiding magistrate that the matter may commence de novo before another magistrate is set aside.</w:t>
      </w:r>
    </w:p>
    <w:p w:rsidR="00833372" w:rsidRPr="00D14416" w:rsidRDefault="00833372" w:rsidP="00833372">
      <w:pPr>
        <w:pStyle w:val="ListParagraph"/>
        <w:numPr>
          <w:ilvl w:val="0"/>
          <w:numId w:val="3"/>
        </w:numPr>
        <w:spacing w:line="360" w:lineRule="auto"/>
        <w:jc w:val="both"/>
        <w:rPr>
          <w:rFonts w:ascii="Arial" w:hAnsi="Arial" w:cs="Arial"/>
          <w:sz w:val="24"/>
          <w:szCs w:val="24"/>
        </w:rPr>
      </w:pPr>
      <w:r w:rsidRPr="00D14416">
        <w:rPr>
          <w:rFonts w:ascii="Arial" w:hAnsi="Arial" w:cs="Arial"/>
          <w:sz w:val="24"/>
          <w:szCs w:val="24"/>
        </w:rPr>
        <w:t xml:space="preserve">The matter may commence </w:t>
      </w:r>
      <w:r w:rsidRPr="00D14416">
        <w:rPr>
          <w:rFonts w:ascii="Arial" w:hAnsi="Arial" w:cs="Arial"/>
          <w:i/>
          <w:sz w:val="24"/>
          <w:szCs w:val="24"/>
        </w:rPr>
        <w:t>de novo</w:t>
      </w:r>
      <w:r w:rsidRPr="00D14416">
        <w:rPr>
          <w:rFonts w:ascii="Arial" w:hAnsi="Arial" w:cs="Arial"/>
          <w:sz w:val="24"/>
          <w:szCs w:val="24"/>
        </w:rPr>
        <w:t xml:space="preserve"> before another magistrate without an order of this Court setting the earlier proceedings aside.</w:t>
      </w:r>
    </w:p>
    <w:p w:rsidR="00252C67" w:rsidRDefault="00252C67" w:rsidP="00252C67">
      <w:pPr>
        <w:spacing w:line="360" w:lineRule="auto"/>
        <w:rPr>
          <w:rFonts w:ascii="Arial" w:hAnsi="Arial" w:cs="Arial"/>
          <w:b/>
          <w:sz w:val="24"/>
          <w:szCs w:val="24"/>
        </w:rPr>
      </w:pPr>
      <w:r>
        <w:rPr>
          <w:rFonts w:ascii="Arial" w:hAnsi="Arial" w:cs="Arial"/>
          <w:b/>
          <w:sz w:val="24"/>
          <w:szCs w:val="24"/>
        </w:rPr>
        <w:t xml:space="preserve">______________________________________________________________________ </w:t>
      </w:r>
    </w:p>
    <w:p w:rsidR="003A014F" w:rsidRDefault="003A014F" w:rsidP="003A014F">
      <w:pPr>
        <w:spacing w:line="360" w:lineRule="auto"/>
        <w:jc w:val="center"/>
        <w:rPr>
          <w:rFonts w:ascii="Arial" w:hAnsi="Arial" w:cs="Arial"/>
          <w:b/>
          <w:sz w:val="24"/>
          <w:szCs w:val="24"/>
        </w:rPr>
      </w:pPr>
      <w:r>
        <w:rPr>
          <w:rFonts w:ascii="Arial" w:hAnsi="Arial" w:cs="Arial"/>
          <w:b/>
          <w:sz w:val="24"/>
          <w:szCs w:val="24"/>
        </w:rPr>
        <w:t>JUDGMENT</w:t>
      </w:r>
    </w:p>
    <w:p w:rsidR="003A014F" w:rsidRDefault="003A014F" w:rsidP="00252C67">
      <w:pPr>
        <w:spacing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252C67" w:rsidRPr="003A014F" w:rsidRDefault="00252C67" w:rsidP="00252C67">
      <w:pPr>
        <w:spacing w:line="360" w:lineRule="auto"/>
        <w:jc w:val="both"/>
        <w:rPr>
          <w:rFonts w:ascii="Arial" w:hAnsi="Arial" w:cs="Arial"/>
          <w:sz w:val="24"/>
          <w:szCs w:val="24"/>
        </w:rPr>
      </w:pPr>
      <w:r w:rsidRPr="009532BA">
        <w:rPr>
          <w:rFonts w:ascii="Arial" w:hAnsi="Arial" w:cs="Arial"/>
          <w:b/>
          <w:sz w:val="24"/>
          <w:szCs w:val="24"/>
        </w:rPr>
        <w:t>JANUARY J</w:t>
      </w:r>
      <w:r w:rsidR="00BB3CF6">
        <w:rPr>
          <w:rFonts w:ascii="Arial" w:hAnsi="Arial" w:cs="Arial"/>
          <w:b/>
          <w:sz w:val="24"/>
          <w:szCs w:val="24"/>
        </w:rPr>
        <w:t xml:space="preserve"> </w:t>
      </w:r>
      <w:r w:rsidR="003A014F" w:rsidRPr="003A014F">
        <w:rPr>
          <w:rFonts w:ascii="Arial" w:hAnsi="Arial" w:cs="Arial"/>
          <w:sz w:val="24"/>
          <w:szCs w:val="24"/>
        </w:rPr>
        <w:t>(</w:t>
      </w:r>
      <w:r w:rsidR="00833372">
        <w:rPr>
          <w:rFonts w:ascii="Arial" w:hAnsi="Arial" w:cs="Arial"/>
          <w:sz w:val="24"/>
          <w:szCs w:val="24"/>
        </w:rPr>
        <w:t>DAMASEB</w:t>
      </w:r>
      <w:r w:rsidR="00BB3CF6" w:rsidRPr="003A014F">
        <w:rPr>
          <w:rFonts w:ascii="Arial" w:hAnsi="Arial" w:cs="Arial"/>
          <w:sz w:val="24"/>
          <w:szCs w:val="24"/>
        </w:rPr>
        <w:t xml:space="preserve"> J</w:t>
      </w:r>
      <w:r w:rsidR="00833372">
        <w:rPr>
          <w:rFonts w:ascii="Arial" w:hAnsi="Arial" w:cs="Arial"/>
          <w:sz w:val="24"/>
          <w:szCs w:val="24"/>
        </w:rPr>
        <w:t>P</w:t>
      </w:r>
      <w:r w:rsidR="00BB3CF6" w:rsidRPr="003A014F">
        <w:rPr>
          <w:rFonts w:ascii="Arial" w:hAnsi="Arial" w:cs="Arial"/>
          <w:sz w:val="24"/>
          <w:szCs w:val="24"/>
        </w:rPr>
        <w:t xml:space="preserve"> </w:t>
      </w:r>
      <w:r w:rsidR="003A014F" w:rsidRPr="003A014F">
        <w:rPr>
          <w:rFonts w:ascii="Arial" w:hAnsi="Arial" w:cs="Arial"/>
          <w:sz w:val="24"/>
          <w:szCs w:val="24"/>
        </w:rPr>
        <w:t>CONCURRING</w:t>
      </w:r>
      <w:r w:rsidR="0096180D" w:rsidRPr="003A014F">
        <w:rPr>
          <w:rFonts w:ascii="Arial" w:hAnsi="Arial" w:cs="Arial"/>
          <w:sz w:val="24"/>
          <w:szCs w:val="24"/>
        </w:rPr>
        <w:t>)</w:t>
      </w:r>
    </w:p>
    <w:p w:rsidR="00E704E6" w:rsidRDefault="00252C67" w:rsidP="007824E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824E0" w:rsidRPr="007824E0">
        <w:rPr>
          <w:rFonts w:ascii="Arial" w:hAnsi="Arial" w:cs="Arial"/>
          <w:sz w:val="24"/>
          <w:szCs w:val="24"/>
        </w:rPr>
        <w:t xml:space="preserve">This matter </w:t>
      </w:r>
      <w:r w:rsidR="007824E0">
        <w:rPr>
          <w:rFonts w:ascii="Arial" w:hAnsi="Arial" w:cs="Arial"/>
          <w:sz w:val="24"/>
          <w:szCs w:val="24"/>
        </w:rPr>
        <w:t>is</w:t>
      </w:r>
      <w:r w:rsidR="007824E0" w:rsidRPr="007824E0">
        <w:rPr>
          <w:rFonts w:ascii="Arial" w:hAnsi="Arial" w:cs="Arial"/>
          <w:sz w:val="24"/>
          <w:szCs w:val="24"/>
        </w:rPr>
        <w:t xml:space="preserve"> before me on special review</w:t>
      </w:r>
      <w:r w:rsidR="007824E0">
        <w:rPr>
          <w:rFonts w:ascii="Arial" w:hAnsi="Arial" w:cs="Arial"/>
          <w:sz w:val="24"/>
          <w:szCs w:val="24"/>
        </w:rPr>
        <w:t xml:space="preserve"> sent by the Divisional magistrate Oshakati</w:t>
      </w:r>
      <w:r w:rsidR="007824E0" w:rsidRPr="007824E0">
        <w:rPr>
          <w:rFonts w:ascii="Arial" w:hAnsi="Arial" w:cs="Arial"/>
          <w:sz w:val="24"/>
          <w:szCs w:val="24"/>
        </w:rPr>
        <w:t>.</w:t>
      </w:r>
      <w:r w:rsidR="007824E0">
        <w:rPr>
          <w:rFonts w:ascii="Arial" w:hAnsi="Arial" w:cs="Arial"/>
          <w:sz w:val="24"/>
          <w:szCs w:val="24"/>
        </w:rPr>
        <w:t xml:space="preserve"> </w:t>
      </w:r>
      <w:r w:rsidR="007824E0" w:rsidRPr="007824E0">
        <w:rPr>
          <w:rFonts w:ascii="Arial" w:hAnsi="Arial" w:cs="Arial"/>
          <w:sz w:val="24"/>
          <w:szCs w:val="24"/>
        </w:rPr>
        <w:t xml:space="preserve"> It involves </w:t>
      </w:r>
      <w:r w:rsidR="007824E0">
        <w:rPr>
          <w:rFonts w:ascii="Arial" w:hAnsi="Arial" w:cs="Arial"/>
          <w:sz w:val="24"/>
          <w:szCs w:val="24"/>
        </w:rPr>
        <w:t>a</w:t>
      </w:r>
      <w:r w:rsidR="007824E0" w:rsidRPr="007824E0">
        <w:rPr>
          <w:rFonts w:ascii="Arial" w:hAnsi="Arial" w:cs="Arial"/>
          <w:sz w:val="24"/>
          <w:szCs w:val="24"/>
        </w:rPr>
        <w:t xml:space="preserve"> part-heard matter in the </w:t>
      </w:r>
      <w:r w:rsidR="007824E0">
        <w:rPr>
          <w:rFonts w:ascii="Arial" w:hAnsi="Arial" w:cs="Arial"/>
          <w:sz w:val="24"/>
          <w:szCs w:val="24"/>
        </w:rPr>
        <w:t xml:space="preserve">Oshakati </w:t>
      </w:r>
      <w:r w:rsidR="007824E0" w:rsidRPr="007824E0">
        <w:rPr>
          <w:rFonts w:ascii="Arial" w:hAnsi="Arial" w:cs="Arial"/>
          <w:sz w:val="24"/>
          <w:szCs w:val="24"/>
        </w:rPr>
        <w:t xml:space="preserve">magistrate's court. The </w:t>
      </w:r>
      <w:r w:rsidR="007824E0" w:rsidRPr="007824E0">
        <w:rPr>
          <w:rFonts w:ascii="Arial" w:hAnsi="Arial" w:cs="Arial"/>
          <w:sz w:val="24"/>
          <w:szCs w:val="24"/>
        </w:rPr>
        <w:lastRenderedPageBreak/>
        <w:t xml:space="preserve">presiding magistrate </w:t>
      </w:r>
      <w:r w:rsidR="007824E0">
        <w:rPr>
          <w:rFonts w:ascii="Arial" w:hAnsi="Arial" w:cs="Arial"/>
          <w:sz w:val="24"/>
          <w:szCs w:val="24"/>
        </w:rPr>
        <w:t xml:space="preserve">left the magistracy years ago and </w:t>
      </w:r>
      <w:r w:rsidR="006319C1">
        <w:rPr>
          <w:rFonts w:ascii="Arial" w:hAnsi="Arial" w:cs="Arial"/>
          <w:sz w:val="24"/>
          <w:szCs w:val="24"/>
        </w:rPr>
        <w:t>can</w:t>
      </w:r>
      <w:r w:rsidR="007824E0">
        <w:rPr>
          <w:rFonts w:ascii="Arial" w:hAnsi="Arial" w:cs="Arial"/>
          <w:sz w:val="24"/>
          <w:szCs w:val="24"/>
        </w:rPr>
        <w:t xml:space="preserve"> no longer sit as a presiding magistrate. </w:t>
      </w:r>
      <w:r w:rsidR="006319C1">
        <w:rPr>
          <w:rFonts w:ascii="Arial" w:hAnsi="Arial" w:cs="Arial"/>
          <w:sz w:val="24"/>
          <w:szCs w:val="24"/>
        </w:rPr>
        <w:t>It was not clear why the magistrate was no longer available and I contacted the Divisional magistrate to get clarity. I was informed that the magistrate resigned and now has another occupation.</w:t>
      </w:r>
    </w:p>
    <w:p w:rsidR="00CA5885" w:rsidRDefault="007824E0" w:rsidP="007824E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record reflects that the magistrate </w:t>
      </w:r>
      <w:r w:rsidR="00833372">
        <w:rPr>
          <w:rFonts w:ascii="Arial" w:hAnsi="Arial" w:cs="Arial"/>
          <w:sz w:val="24"/>
          <w:szCs w:val="24"/>
        </w:rPr>
        <w:t xml:space="preserve">presiding </w:t>
      </w:r>
      <w:r w:rsidR="00BB3CF6">
        <w:rPr>
          <w:rFonts w:ascii="Arial" w:hAnsi="Arial" w:cs="Arial"/>
          <w:sz w:val="24"/>
          <w:szCs w:val="24"/>
        </w:rPr>
        <w:t xml:space="preserve">in the matter </w:t>
      </w:r>
      <w:r w:rsidR="0096180D">
        <w:rPr>
          <w:rFonts w:ascii="Arial" w:hAnsi="Arial" w:cs="Arial"/>
          <w:sz w:val="24"/>
          <w:szCs w:val="24"/>
        </w:rPr>
        <w:t>was available</w:t>
      </w:r>
      <w:r w:rsidR="00BB3CF6">
        <w:rPr>
          <w:rFonts w:ascii="Arial" w:hAnsi="Arial" w:cs="Arial"/>
          <w:sz w:val="24"/>
          <w:szCs w:val="24"/>
        </w:rPr>
        <w:t xml:space="preserve"> on 15 August 2012. Thereafter</w:t>
      </w:r>
      <w:r w:rsidR="00833372">
        <w:rPr>
          <w:rFonts w:ascii="Arial" w:hAnsi="Arial" w:cs="Arial"/>
          <w:sz w:val="24"/>
          <w:szCs w:val="24"/>
        </w:rPr>
        <w:t>,</w:t>
      </w:r>
      <w:r w:rsidR="00BB3CF6">
        <w:rPr>
          <w:rFonts w:ascii="Arial" w:hAnsi="Arial" w:cs="Arial"/>
          <w:sz w:val="24"/>
          <w:szCs w:val="24"/>
        </w:rPr>
        <w:t xml:space="preserve"> the case was postponed for various reasons i.e. non-availability of the docket, the non-availability of the magistrate, the fixing of a new trial date because the magistrate was still periodically </w:t>
      </w:r>
      <w:r w:rsidR="00BB3CF6" w:rsidRPr="0096180D">
        <w:rPr>
          <w:rFonts w:ascii="Arial" w:hAnsi="Arial" w:cs="Arial"/>
          <w:sz w:val="24"/>
          <w:szCs w:val="24"/>
        </w:rPr>
        <w:t>available.</w:t>
      </w:r>
      <w:r w:rsidR="00BB3CF6">
        <w:rPr>
          <w:rFonts w:ascii="Arial" w:hAnsi="Arial" w:cs="Arial"/>
          <w:sz w:val="24"/>
          <w:szCs w:val="24"/>
        </w:rPr>
        <w:t xml:space="preserve"> Eventually the legal representative of the accused brought an application</w:t>
      </w:r>
      <w:r w:rsidR="0096180D">
        <w:rPr>
          <w:rFonts w:ascii="Arial" w:hAnsi="Arial" w:cs="Arial"/>
          <w:sz w:val="24"/>
          <w:szCs w:val="24"/>
        </w:rPr>
        <w:t xml:space="preserve"> on 25 November 2014 before the presiding magistrate</w:t>
      </w:r>
      <w:r w:rsidR="00BB3CF6">
        <w:rPr>
          <w:rFonts w:ascii="Arial" w:hAnsi="Arial" w:cs="Arial"/>
          <w:sz w:val="24"/>
          <w:szCs w:val="24"/>
        </w:rPr>
        <w:t xml:space="preserve"> for the case to start </w:t>
      </w:r>
      <w:r w:rsidR="00BB3CF6">
        <w:rPr>
          <w:rFonts w:ascii="Arial" w:hAnsi="Arial" w:cs="Arial"/>
          <w:i/>
          <w:sz w:val="24"/>
          <w:szCs w:val="24"/>
        </w:rPr>
        <w:t xml:space="preserve">de novo </w:t>
      </w:r>
      <w:r w:rsidR="00BB3CF6">
        <w:rPr>
          <w:rFonts w:ascii="Arial" w:hAnsi="Arial" w:cs="Arial"/>
          <w:sz w:val="24"/>
          <w:szCs w:val="24"/>
        </w:rPr>
        <w:t>before another magistrate</w:t>
      </w:r>
      <w:r w:rsidR="0096180D">
        <w:rPr>
          <w:rFonts w:ascii="Arial" w:hAnsi="Arial" w:cs="Arial"/>
          <w:sz w:val="24"/>
          <w:szCs w:val="24"/>
        </w:rPr>
        <w:t>. On that date it was already apparent that the magistrate would not have been available from the 17</w:t>
      </w:r>
      <w:r w:rsidR="0096180D" w:rsidRPr="0096180D">
        <w:rPr>
          <w:rFonts w:ascii="Arial" w:hAnsi="Arial" w:cs="Arial"/>
          <w:sz w:val="24"/>
          <w:szCs w:val="24"/>
          <w:vertAlign w:val="superscript"/>
        </w:rPr>
        <w:t>th</w:t>
      </w:r>
      <w:r w:rsidR="0096180D">
        <w:rPr>
          <w:rFonts w:ascii="Arial" w:hAnsi="Arial" w:cs="Arial"/>
          <w:sz w:val="24"/>
          <w:szCs w:val="24"/>
        </w:rPr>
        <w:t xml:space="preserve"> of December 2014. The magistrate granted the application and ordered that the matter should start </w:t>
      </w:r>
      <w:r w:rsidR="0096180D">
        <w:rPr>
          <w:rFonts w:ascii="Arial" w:hAnsi="Arial" w:cs="Arial"/>
          <w:i/>
          <w:sz w:val="24"/>
          <w:szCs w:val="24"/>
        </w:rPr>
        <w:t>de novo</w:t>
      </w:r>
      <w:r w:rsidR="0096180D">
        <w:rPr>
          <w:rFonts w:ascii="Arial" w:hAnsi="Arial" w:cs="Arial"/>
          <w:sz w:val="24"/>
          <w:szCs w:val="24"/>
        </w:rPr>
        <w:t>. From the record it is not clear if indeed it started de novo but there is a reference on 03 February</w:t>
      </w:r>
      <w:r w:rsidR="00CA5885">
        <w:rPr>
          <w:rFonts w:ascii="Arial" w:hAnsi="Arial" w:cs="Arial"/>
          <w:sz w:val="24"/>
          <w:szCs w:val="24"/>
        </w:rPr>
        <w:t xml:space="preserve"> 2015</w:t>
      </w:r>
      <w:r w:rsidR="0096180D">
        <w:rPr>
          <w:rFonts w:ascii="Arial" w:hAnsi="Arial" w:cs="Arial"/>
          <w:sz w:val="24"/>
          <w:szCs w:val="24"/>
        </w:rPr>
        <w:t xml:space="preserve"> to A75/15</w:t>
      </w:r>
      <w:r w:rsidR="006319C1">
        <w:rPr>
          <w:rFonts w:ascii="Arial" w:hAnsi="Arial" w:cs="Arial"/>
          <w:sz w:val="24"/>
          <w:szCs w:val="24"/>
        </w:rPr>
        <w:t>. The Divisional magistrate found a case record with such a case number</w:t>
      </w:r>
      <w:r w:rsidR="00F82810">
        <w:rPr>
          <w:rFonts w:ascii="Arial" w:hAnsi="Arial" w:cs="Arial"/>
          <w:sz w:val="24"/>
          <w:szCs w:val="24"/>
        </w:rPr>
        <w:t xml:space="preserve"> reflecting the same name as the accused in this matter</w:t>
      </w:r>
      <w:r w:rsidR="00D14416">
        <w:rPr>
          <w:rFonts w:ascii="Arial" w:hAnsi="Arial" w:cs="Arial"/>
          <w:sz w:val="24"/>
          <w:szCs w:val="24"/>
        </w:rPr>
        <w:t>.</w:t>
      </w:r>
      <w:r w:rsidR="006319C1">
        <w:rPr>
          <w:rFonts w:ascii="Arial" w:hAnsi="Arial" w:cs="Arial"/>
          <w:sz w:val="24"/>
          <w:szCs w:val="24"/>
        </w:rPr>
        <w:t xml:space="preserve"> </w:t>
      </w:r>
      <w:r w:rsidR="00D14416">
        <w:rPr>
          <w:rFonts w:ascii="Arial" w:hAnsi="Arial" w:cs="Arial"/>
          <w:sz w:val="24"/>
          <w:szCs w:val="24"/>
        </w:rPr>
        <w:t>That</w:t>
      </w:r>
      <w:r w:rsidR="006319C1">
        <w:rPr>
          <w:rFonts w:ascii="Arial" w:hAnsi="Arial" w:cs="Arial"/>
          <w:sz w:val="24"/>
          <w:szCs w:val="24"/>
        </w:rPr>
        <w:t xml:space="preserve"> case was withdrawn.</w:t>
      </w:r>
      <w:r w:rsidR="0096180D">
        <w:rPr>
          <w:rFonts w:ascii="Arial" w:hAnsi="Arial" w:cs="Arial"/>
          <w:sz w:val="24"/>
          <w:szCs w:val="24"/>
        </w:rPr>
        <w:t xml:space="preserve"> </w:t>
      </w:r>
      <w:r w:rsidR="006319C1">
        <w:rPr>
          <w:rFonts w:ascii="Arial" w:hAnsi="Arial" w:cs="Arial"/>
          <w:sz w:val="24"/>
          <w:szCs w:val="24"/>
        </w:rPr>
        <w:t>It means that this case is still pending.</w:t>
      </w:r>
    </w:p>
    <w:p w:rsidR="00CA5885" w:rsidRDefault="00CA5885" w:rsidP="007824E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Divisional magistrate requests that the proceedings</w:t>
      </w:r>
      <w:r w:rsidR="00F82810">
        <w:rPr>
          <w:rFonts w:ascii="Arial" w:hAnsi="Arial" w:cs="Arial"/>
          <w:sz w:val="24"/>
          <w:szCs w:val="24"/>
        </w:rPr>
        <w:t xml:space="preserve"> must</w:t>
      </w:r>
      <w:r>
        <w:rPr>
          <w:rFonts w:ascii="Arial" w:hAnsi="Arial" w:cs="Arial"/>
          <w:sz w:val="24"/>
          <w:szCs w:val="24"/>
        </w:rPr>
        <w:t xml:space="preserve"> be set aside and</w:t>
      </w:r>
      <w:r w:rsidR="00F82810">
        <w:rPr>
          <w:rFonts w:ascii="Arial" w:hAnsi="Arial" w:cs="Arial"/>
          <w:sz w:val="24"/>
          <w:szCs w:val="24"/>
        </w:rPr>
        <w:t xml:space="preserve"> that it should be</w:t>
      </w:r>
      <w:r>
        <w:rPr>
          <w:rFonts w:ascii="Arial" w:hAnsi="Arial" w:cs="Arial"/>
          <w:sz w:val="24"/>
          <w:szCs w:val="24"/>
        </w:rPr>
        <w:t xml:space="preserve"> order</w:t>
      </w:r>
      <w:r w:rsidR="00F82810">
        <w:rPr>
          <w:rFonts w:ascii="Arial" w:hAnsi="Arial" w:cs="Arial"/>
          <w:sz w:val="24"/>
          <w:szCs w:val="24"/>
        </w:rPr>
        <w:t>ed</w:t>
      </w:r>
      <w:r>
        <w:rPr>
          <w:rFonts w:ascii="Arial" w:hAnsi="Arial" w:cs="Arial"/>
          <w:sz w:val="24"/>
          <w:szCs w:val="24"/>
        </w:rPr>
        <w:t xml:space="preserve"> that it should start </w:t>
      </w:r>
      <w:r w:rsidRPr="00CA5885">
        <w:rPr>
          <w:rFonts w:ascii="Arial" w:hAnsi="Arial" w:cs="Arial"/>
          <w:i/>
          <w:sz w:val="24"/>
          <w:szCs w:val="24"/>
        </w:rPr>
        <w:t>de novo</w:t>
      </w:r>
      <w:r>
        <w:rPr>
          <w:rFonts w:ascii="Arial" w:hAnsi="Arial" w:cs="Arial"/>
          <w:sz w:val="24"/>
          <w:szCs w:val="24"/>
        </w:rPr>
        <w:t xml:space="preserve"> based on the non-availability of the magistrate. </w:t>
      </w:r>
    </w:p>
    <w:p w:rsidR="007824E0" w:rsidRDefault="00CA5885" w:rsidP="00CA588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6180D">
        <w:rPr>
          <w:rFonts w:ascii="Arial" w:hAnsi="Arial" w:cs="Arial"/>
          <w:sz w:val="24"/>
          <w:szCs w:val="24"/>
        </w:rPr>
        <w:t xml:space="preserve"> </w:t>
      </w:r>
      <w:r w:rsidRPr="00CA5885">
        <w:rPr>
          <w:rFonts w:ascii="Arial" w:hAnsi="Arial" w:cs="Arial"/>
          <w:sz w:val="24"/>
          <w:szCs w:val="24"/>
        </w:rPr>
        <w:t>Section 118 of the Criminal Procedure Act 51 of 1977 provides that if the presiding officer before whom an accused</w:t>
      </w:r>
      <w:r w:rsidR="00D14416">
        <w:rPr>
          <w:rFonts w:ascii="Arial" w:hAnsi="Arial" w:cs="Arial"/>
          <w:sz w:val="24"/>
          <w:szCs w:val="24"/>
        </w:rPr>
        <w:t xml:space="preserve"> at a summary trial has </w:t>
      </w:r>
      <w:r w:rsidRPr="00CA5885">
        <w:rPr>
          <w:rFonts w:ascii="Arial" w:hAnsi="Arial" w:cs="Arial"/>
          <w:sz w:val="24"/>
          <w:szCs w:val="24"/>
        </w:rPr>
        <w:t>pleaded not guilty, is for any reason not ava</w:t>
      </w:r>
      <w:r>
        <w:rPr>
          <w:rFonts w:ascii="Arial" w:hAnsi="Arial" w:cs="Arial"/>
          <w:sz w:val="24"/>
          <w:szCs w:val="24"/>
        </w:rPr>
        <w:t>ilable to continue with the</w:t>
      </w:r>
      <w:r w:rsidRPr="00CA5885">
        <w:rPr>
          <w:rFonts w:ascii="Arial" w:hAnsi="Arial" w:cs="Arial"/>
          <w:sz w:val="24"/>
          <w:szCs w:val="24"/>
        </w:rPr>
        <w:t xml:space="preserve"> trial and no evidence has been adduced yet, the trial may be continued before any other presiding officer of the same court. In the instant case s</w:t>
      </w:r>
      <w:r>
        <w:rPr>
          <w:rFonts w:ascii="Arial" w:hAnsi="Arial" w:cs="Arial"/>
          <w:sz w:val="24"/>
          <w:szCs w:val="24"/>
        </w:rPr>
        <w:t>ection</w:t>
      </w:r>
      <w:r w:rsidRPr="00CA5885">
        <w:rPr>
          <w:rFonts w:ascii="Arial" w:hAnsi="Arial" w:cs="Arial"/>
          <w:sz w:val="24"/>
          <w:szCs w:val="24"/>
        </w:rPr>
        <w:t xml:space="preserve"> 118 does not apply as evidence has been adduced</w:t>
      </w:r>
      <w:r w:rsidR="00833372">
        <w:rPr>
          <w:rFonts w:ascii="Arial" w:hAnsi="Arial" w:cs="Arial"/>
          <w:sz w:val="24"/>
          <w:szCs w:val="24"/>
        </w:rPr>
        <w:t xml:space="preserve"> in</w:t>
      </w:r>
      <w:r w:rsidRPr="00CA5885">
        <w:rPr>
          <w:rFonts w:ascii="Arial" w:hAnsi="Arial" w:cs="Arial"/>
          <w:sz w:val="24"/>
          <w:szCs w:val="24"/>
        </w:rPr>
        <w:t xml:space="preserve"> </w:t>
      </w:r>
      <w:r>
        <w:rPr>
          <w:rFonts w:ascii="Arial" w:hAnsi="Arial" w:cs="Arial"/>
          <w:sz w:val="24"/>
          <w:szCs w:val="24"/>
        </w:rPr>
        <w:t>the case</w:t>
      </w:r>
      <w:r w:rsidRPr="00CA5885">
        <w:rPr>
          <w:rFonts w:ascii="Arial" w:hAnsi="Arial" w:cs="Arial"/>
          <w:sz w:val="24"/>
          <w:szCs w:val="24"/>
        </w:rPr>
        <w:t>.</w:t>
      </w:r>
    </w:p>
    <w:p w:rsidR="00CA5885" w:rsidRDefault="002305A9" w:rsidP="00CA5885">
      <w:pPr>
        <w:spacing w:line="360" w:lineRule="auto"/>
        <w:jc w:val="both"/>
        <w:rPr>
          <w:rFonts w:ascii="Arial" w:hAnsi="Arial" w:cs="Arial"/>
          <w:sz w:val="24"/>
          <w:szCs w:val="24"/>
        </w:rPr>
      </w:pPr>
      <w:r>
        <w:rPr>
          <w:rFonts w:ascii="Arial" w:hAnsi="Arial" w:cs="Arial"/>
          <w:sz w:val="24"/>
          <w:szCs w:val="24"/>
        </w:rPr>
        <w:t xml:space="preserve">[5] I agree with Fourie J where he states in </w:t>
      </w:r>
      <w:r w:rsidRPr="002305A9">
        <w:rPr>
          <w:rFonts w:ascii="Arial" w:hAnsi="Arial" w:cs="Arial"/>
          <w:i/>
          <w:sz w:val="24"/>
          <w:szCs w:val="24"/>
        </w:rPr>
        <w:t xml:space="preserve">S v Stoffels and 11 </w:t>
      </w:r>
      <w:r w:rsidR="00241149" w:rsidRPr="002305A9">
        <w:rPr>
          <w:rFonts w:ascii="Arial" w:hAnsi="Arial" w:cs="Arial"/>
          <w:i/>
          <w:sz w:val="24"/>
          <w:szCs w:val="24"/>
        </w:rPr>
        <w:t>similar</w:t>
      </w:r>
      <w:r w:rsidRPr="002305A9">
        <w:rPr>
          <w:rFonts w:ascii="Arial" w:hAnsi="Arial" w:cs="Arial"/>
          <w:i/>
          <w:sz w:val="24"/>
          <w:szCs w:val="24"/>
        </w:rPr>
        <w:t xml:space="preserve"> cases</w:t>
      </w:r>
      <w:r>
        <w:rPr>
          <w:rFonts w:ascii="Arial" w:hAnsi="Arial" w:cs="Arial"/>
          <w:sz w:val="24"/>
          <w:szCs w:val="24"/>
        </w:rPr>
        <w:t xml:space="preserve"> 2004(1) SACR 176 at 177 B-D</w:t>
      </w:r>
    </w:p>
    <w:p w:rsidR="002305A9" w:rsidRPr="002305A9" w:rsidRDefault="002305A9" w:rsidP="002305A9">
      <w:pPr>
        <w:spacing w:line="360" w:lineRule="auto"/>
        <w:ind w:left="720" w:right="720"/>
        <w:jc w:val="both"/>
        <w:rPr>
          <w:rFonts w:ascii="Arial" w:hAnsi="Arial" w:cs="Arial"/>
        </w:rPr>
      </w:pPr>
      <w:r>
        <w:rPr>
          <w:rFonts w:ascii="Arial" w:hAnsi="Arial" w:cs="Arial"/>
        </w:rPr>
        <w:t>‘</w:t>
      </w:r>
      <w:r w:rsidRPr="002305A9">
        <w:rPr>
          <w:rFonts w:ascii="Arial" w:hAnsi="Arial" w:cs="Arial"/>
        </w:rPr>
        <w:t xml:space="preserve">[4] Where a magistrate dies or has become incapacitated or where he or she has been dismissed or </w:t>
      </w:r>
      <w:r w:rsidRPr="006319C1">
        <w:rPr>
          <w:rFonts w:ascii="Arial" w:hAnsi="Arial" w:cs="Arial"/>
          <w:u w:val="single"/>
        </w:rPr>
        <w:t>has resigned</w:t>
      </w:r>
      <w:r>
        <w:rPr>
          <w:rFonts w:ascii="Arial" w:hAnsi="Arial" w:cs="Arial"/>
        </w:rPr>
        <w:t>, the part-heard proceedings</w:t>
      </w:r>
      <w:r w:rsidRPr="002305A9">
        <w:rPr>
          <w:rFonts w:ascii="Arial" w:hAnsi="Arial" w:cs="Arial"/>
        </w:rPr>
        <w:t xml:space="preserve"> before him or </w:t>
      </w:r>
      <w:r w:rsidRPr="002305A9">
        <w:rPr>
          <w:rFonts w:ascii="Arial" w:hAnsi="Arial" w:cs="Arial"/>
        </w:rPr>
        <w:lastRenderedPageBreak/>
        <w:t xml:space="preserve">her are aborted and therefore a nullity. The same applies where the magistrate has recused himself or herself. The trial may then commence de novo before another magistrate without an order of the High Court setting the earlier proceedings aside. See R v Mhlanga 1959 (2) SA 220 (T); S v De Koker 1978 (1) SA 659 (O); S v Molowa 1998 (2) SACR 422 (O) and S v Polelo 2000 (2) SACR 734 (NC).   </w:t>
      </w:r>
    </w:p>
    <w:p w:rsidR="002305A9" w:rsidRDefault="002305A9" w:rsidP="002305A9">
      <w:pPr>
        <w:spacing w:line="360" w:lineRule="auto"/>
        <w:ind w:left="720" w:right="720"/>
        <w:jc w:val="both"/>
        <w:rPr>
          <w:rFonts w:ascii="Arial" w:hAnsi="Arial" w:cs="Arial"/>
        </w:rPr>
      </w:pPr>
      <w:r w:rsidRPr="002305A9">
        <w:rPr>
          <w:rFonts w:ascii="Arial" w:hAnsi="Arial" w:cs="Arial"/>
        </w:rPr>
        <w:t xml:space="preserve">[5] In S v Richter 1998 (1) SACR 311 (C), the magistrate could not continue with the trial as she had become aware of the previous convictions of the accused. </w:t>
      </w:r>
      <w:r w:rsidRPr="006319C1">
        <w:rPr>
          <w:rFonts w:ascii="Arial" w:hAnsi="Arial" w:cs="Arial"/>
          <w:u w:val="single"/>
        </w:rPr>
        <w:t>She ordered that the matter be heard de novo before another court. The order of the magistrate was held to be an irregularity as there is no statutory authority for a magistrate to order that the trial should be instituted before another court. Where such a declaration is required, the matter should be referred to the High Court for the setting aside of the proceedings.’</w:t>
      </w:r>
      <w:r w:rsidR="006319C1">
        <w:rPr>
          <w:rFonts w:ascii="Arial" w:hAnsi="Arial" w:cs="Arial"/>
          <w:u w:val="single"/>
        </w:rPr>
        <w:t xml:space="preserve"> </w:t>
      </w:r>
      <w:r w:rsidR="006319C1" w:rsidRPr="006319C1">
        <w:rPr>
          <w:rFonts w:ascii="Arial" w:hAnsi="Arial" w:cs="Arial"/>
        </w:rPr>
        <w:t>(my emphasis)</w:t>
      </w:r>
    </w:p>
    <w:p w:rsidR="00192825" w:rsidRDefault="006319C1" w:rsidP="00192825">
      <w:pPr>
        <w:spacing w:line="360" w:lineRule="auto"/>
        <w:jc w:val="both"/>
        <w:rPr>
          <w:rFonts w:ascii="Arial" w:hAnsi="Arial" w:cs="Arial"/>
          <w:sz w:val="24"/>
          <w:szCs w:val="24"/>
        </w:rPr>
      </w:pPr>
      <w:r w:rsidRPr="006319C1">
        <w:rPr>
          <w:rFonts w:ascii="Arial" w:hAnsi="Arial" w:cs="Arial"/>
          <w:sz w:val="24"/>
          <w:szCs w:val="24"/>
        </w:rPr>
        <w:t>(6)</w:t>
      </w:r>
      <w:r w:rsidR="00192825">
        <w:rPr>
          <w:rFonts w:ascii="Arial" w:hAnsi="Arial" w:cs="Arial"/>
          <w:sz w:val="24"/>
          <w:szCs w:val="24"/>
        </w:rPr>
        <w:tab/>
        <w:t>In this instant matter the magistrate has resigned. The part-heard proceedings are aborted and therefore is a nullity. This court therefore does not have to set aside those proceeding and the proceedings may be commenced with before another magistrate.</w:t>
      </w:r>
    </w:p>
    <w:p w:rsidR="00D80236" w:rsidRPr="009902E2" w:rsidRDefault="00D80236" w:rsidP="00D14416">
      <w:pPr>
        <w:spacing w:line="360" w:lineRule="auto"/>
        <w:ind w:left="720" w:right="713"/>
        <w:jc w:val="both"/>
        <w:rPr>
          <w:rFonts w:ascii="Arial" w:hAnsi="Arial" w:cs="Arial"/>
        </w:rPr>
      </w:pPr>
      <w:r>
        <w:rPr>
          <w:rFonts w:ascii="Arial" w:hAnsi="Arial" w:cs="Arial"/>
          <w:sz w:val="24"/>
          <w:szCs w:val="24"/>
        </w:rPr>
        <w:t>(7)</w:t>
      </w:r>
      <w:r>
        <w:rPr>
          <w:rFonts w:ascii="Arial" w:hAnsi="Arial" w:cs="Arial"/>
          <w:sz w:val="24"/>
          <w:szCs w:val="24"/>
        </w:rPr>
        <w:tab/>
      </w:r>
      <w:r w:rsidR="009902E2">
        <w:rPr>
          <w:rFonts w:ascii="Arial" w:hAnsi="Arial" w:cs="Arial"/>
          <w:sz w:val="24"/>
          <w:szCs w:val="24"/>
        </w:rPr>
        <w:t>‘</w:t>
      </w:r>
      <w:r w:rsidR="009902E2" w:rsidRPr="009902E2">
        <w:rPr>
          <w:rFonts w:ascii="Arial" w:hAnsi="Arial" w:cs="Arial"/>
        </w:rPr>
        <w:t>It is trite that a magistrate's court is a creature of statute and accordingly its powers are limited to those conferred upon it by statute. (Santam Insurance</w:t>
      </w:r>
      <w:r w:rsidR="009902E2">
        <w:rPr>
          <w:rFonts w:ascii="Arial" w:hAnsi="Arial" w:cs="Arial"/>
        </w:rPr>
        <w:t xml:space="preserve"> Co Ltd v Liebenberg NO and</w:t>
      </w:r>
      <w:r w:rsidR="00FC765B">
        <w:rPr>
          <w:rFonts w:ascii="Arial" w:hAnsi="Arial" w:cs="Arial"/>
        </w:rPr>
        <w:t xml:space="preserve"> </w:t>
      </w:r>
      <w:r w:rsidR="009902E2" w:rsidRPr="009902E2">
        <w:rPr>
          <w:rFonts w:ascii="Arial" w:hAnsi="Arial" w:cs="Arial"/>
        </w:rPr>
        <w:t>Anothe</w:t>
      </w:r>
      <w:r w:rsidR="00FC765B">
        <w:rPr>
          <w:rFonts w:ascii="Arial" w:hAnsi="Arial" w:cs="Arial"/>
        </w:rPr>
        <w:t xml:space="preserve">r 1976 (4) SA 312 (N) at 323H.) </w:t>
      </w:r>
      <w:r w:rsidR="009902E2" w:rsidRPr="009902E2">
        <w:rPr>
          <w:rFonts w:ascii="Arial" w:hAnsi="Arial" w:cs="Arial"/>
        </w:rPr>
        <w:t>There is no statutory authority for a magistrate to order that the trial should be instituted de novo before another court. Accordingly, where such a declaration is required, the matter should be referred to the High Court for the setting aside of the proceedings and a direction that it should proceed de novo. (See S v Mbothoma en 'n Ander 1978 (2) SA 530 (O) at 533; S v Fourie (supra); but cf: S v Sass en</w:t>
      </w:r>
      <w:r w:rsidR="00FC765B">
        <w:rPr>
          <w:rFonts w:ascii="Arial" w:hAnsi="Arial" w:cs="Arial"/>
        </w:rPr>
        <w:t xml:space="preserve"> </w:t>
      </w:r>
      <w:r w:rsidR="009902E2" w:rsidRPr="009902E2">
        <w:rPr>
          <w:rFonts w:ascii="Arial" w:hAnsi="Arial" w:cs="Arial"/>
        </w:rPr>
        <w:t xml:space="preserve"> </w:t>
      </w:r>
      <w:r w:rsidR="00FC765B">
        <w:rPr>
          <w:rFonts w:ascii="Arial" w:hAnsi="Arial" w:cs="Arial"/>
        </w:rPr>
        <w:t>C</w:t>
      </w:r>
      <w:r w:rsidR="009902E2" w:rsidRPr="009902E2">
        <w:rPr>
          <w:rFonts w:ascii="Arial" w:hAnsi="Arial" w:cs="Arial"/>
        </w:rPr>
        <w:t xml:space="preserve"> Andere 1986 (2) SA 146 (NC).) The only power that is vested upon a magistrate's court to order that proceedings commence</w:t>
      </w:r>
      <w:r w:rsidR="00FC765B">
        <w:rPr>
          <w:rFonts w:ascii="Arial" w:hAnsi="Arial" w:cs="Arial"/>
        </w:rPr>
        <w:t xml:space="preserve"> de novo are those contained in </w:t>
      </w:r>
      <w:r w:rsidR="009902E2" w:rsidRPr="009902E2">
        <w:rPr>
          <w:rFonts w:ascii="Arial" w:hAnsi="Arial" w:cs="Arial"/>
        </w:rPr>
        <w:t>s 93ter(5) of the Magistrates' Courts Act 32 of 1944 which provides that the provisions of s 147 of the Criminal Procedure Act shall mutat</w:t>
      </w:r>
      <w:r w:rsidR="009902E2">
        <w:rPr>
          <w:rFonts w:ascii="Arial" w:hAnsi="Arial" w:cs="Arial"/>
        </w:rPr>
        <w:t>is mutandis apply where an</w:t>
      </w:r>
      <w:r w:rsidR="00FC765B">
        <w:rPr>
          <w:rFonts w:ascii="Arial" w:hAnsi="Arial" w:cs="Arial"/>
        </w:rPr>
        <w:t xml:space="preserve"> </w:t>
      </w:r>
      <w:r w:rsidR="009902E2" w:rsidRPr="009902E2">
        <w:rPr>
          <w:rFonts w:ascii="Arial" w:hAnsi="Arial" w:cs="Arial"/>
        </w:rPr>
        <w:t>assessor dies or becomes incapable of continuing to act as an assessor. That section does not apply to the facts of the present case. Accordingly, the magistrate did not have the power to declare that the proceedings should proceed de novo before another magistrate.</w:t>
      </w:r>
      <w:r w:rsidR="00D14416">
        <w:rPr>
          <w:rFonts w:ascii="Arial" w:hAnsi="Arial" w:cs="Arial"/>
        </w:rPr>
        <w:t>’</w:t>
      </w:r>
    </w:p>
    <w:p w:rsidR="00192825" w:rsidRDefault="00192825" w:rsidP="0019282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order of the magistrate that the case may commence </w:t>
      </w:r>
      <w:r w:rsidRPr="00192825">
        <w:rPr>
          <w:rFonts w:ascii="Arial" w:hAnsi="Arial" w:cs="Arial"/>
          <w:i/>
          <w:sz w:val="24"/>
          <w:szCs w:val="24"/>
        </w:rPr>
        <w:t>de novo</w:t>
      </w:r>
      <w:r>
        <w:rPr>
          <w:rFonts w:ascii="Arial" w:hAnsi="Arial" w:cs="Arial"/>
          <w:sz w:val="24"/>
          <w:szCs w:val="24"/>
        </w:rPr>
        <w:t xml:space="preserve"> before another magistrate is</w:t>
      </w:r>
      <w:r w:rsidR="009902E2">
        <w:rPr>
          <w:rFonts w:ascii="Arial" w:hAnsi="Arial" w:cs="Arial"/>
          <w:sz w:val="24"/>
          <w:szCs w:val="24"/>
        </w:rPr>
        <w:t xml:space="preserve"> incompetent and</w:t>
      </w:r>
      <w:r>
        <w:rPr>
          <w:rFonts w:ascii="Arial" w:hAnsi="Arial" w:cs="Arial"/>
          <w:sz w:val="24"/>
          <w:szCs w:val="24"/>
        </w:rPr>
        <w:t xml:space="preserve"> an irregularity </w:t>
      </w:r>
      <w:r w:rsidR="009902E2">
        <w:rPr>
          <w:rFonts w:ascii="Arial" w:hAnsi="Arial" w:cs="Arial"/>
          <w:sz w:val="24"/>
          <w:szCs w:val="24"/>
        </w:rPr>
        <w:t>that</w:t>
      </w:r>
      <w:r>
        <w:rPr>
          <w:rFonts w:ascii="Arial" w:hAnsi="Arial" w:cs="Arial"/>
          <w:sz w:val="24"/>
          <w:szCs w:val="24"/>
        </w:rPr>
        <w:t xml:space="preserve"> stands to be set aside.</w:t>
      </w:r>
      <w:r w:rsidR="009902E2">
        <w:rPr>
          <w:rStyle w:val="FootnoteReference"/>
          <w:rFonts w:ascii="Arial" w:hAnsi="Arial" w:cs="Arial"/>
          <w:sz w:val="24"/>
          <w:szCs w:val="24"/>
        </w:rPr>
        <w:footnoteReference w:id="1"/>
      </w:r>
    </w:p>
    <w:p w:rsidR="00192825" w:rsidRDefault="00192825" w:rsidP="0019282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the result:</w:t>
      </w:r>
    </w:p>
    <w:p w:rsidR="00833372" w:rsidRDefault="00833372" w:rsidP="00D14416">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order of the presiding magistrate that the matter may commence de novo before another magistrate is set aside.</w:t>
      </w:r>
    </w:p>
    <w:p w:rsidR="006319C1" w:rsidRPr="00D14416" w:rsidRDefault="00EC6AC5" w:rsidP="00D14416">
      <w:pPr>
        <w:pStyle w:val="ListParagraph"/>
        <w:numPr>
          <w:ilvl w:val="0"/>
          <w:numId w:val="3"/>
        </w:numPr>
        <w:spacing w:line="360" w:lineRule="auto"/>
        <w:jc w:val="both"/>
        <w:rPr>
          <w:rFonts w:ascii="Arial" w:hAnsi="Arial" w:cs="Arial"/>
          <w:sz w:val="24"/>
          <w:szCs w:val="24"/>
        </w:rPr>
      </w:pPr>
      <w:r w:rsidRPr="00D14416">
        <w:rPr>
          <w:rFonts w:ascii="Arial" w:hAnsi="Arial" w:cs="Arial"/>
          <w:sz w:val="24"/>
          <w:szCs w:val="24"/>
        </w:rPr>
        <w:t xml:space="preserve">The matter may commence </w:t>
      </w:r>
      <w:r w:rsidRPr="00D14416">
        <w:rPr>
          <w:rFonts w:ascii="Arial" w:hAnsi="Arial" w:cs="Arial"/>
          <w:i/>
          <w:sz w:val="24"/>
          <w:szCs w:val="24"/>
        </w:rPr>
        <w:t>de novo</w:t>
      </w:r>
      <w:r w:rsidRPr="00D14416">
        <w:rPr>
          <w:rFonts w:ascii="Arial" w:hAnsi="Arial" w:cs="Arial"/>
          <w:sz w:val="24"/>
          <w:szCs w:val="24"/>
        </w:rPr>
        <w:t xml:space="preserve"> before another magistrate without an order of this Court setting the earlier proceedings aside.</w:t>
      </w:r>
    </w:p>
    <w:p w:rsidR="00EC6AC5" w:rsidRDefault="00EC6AC5" w:rsidP="00EC6AC5">
      <w:pPr>
        <w:pStyle w:val="ListParagraph"/>
        <w:spacing w:line="360" w:lineRule="auto"/>
        <w:ind w:left="780"/>
        <w:jc w:val="both"/>
        <w:rPr>
          <w:rFonts w:ascii="Arial" w:hAnsi="Arial" w:cs="Arial"/>
          <w:sz w:val="24"/>
          <w:szCs w:val="24"/>
        </w:rPr>
      </w:pPr>
    </w:p>
    <w:p w:rsidR="00EC6AC5" w:rsidRDefault="00EC6AC5" w:rsidP="00EC6AC5">
      <w:pPr>
        <w:pStyle w:val="ListParagraph"/>
        <w:spacing w:line="360" w:lineRule="auto"/>
        <w:ind w:left="780"/>
        <w:jc w:val="both"/>
        <w:rPr>
          <w:rFonts w:ascii="Arial" w:hAnsi="Arial" w:cs="Arial"/>
          <w:sz w:val="24"/>
          <w:szCs w:val="24"/>
        </w:rPr>
      </w:pPr>
    </w:p>
    <w:p w:rsidR="00833372" w:rsidRDefault="00833372" w:rsidP="00EC6AC5">
      <w:pPr>
        <w:pStyle w:val="ListParagraph"/>
        <w:spacing w:line="360" w:lineRule="auto"/>
        <w:ind w:left="780"/>
        <w:jc w:val="both"/>
        <w:rPr>
          <w:rFonts w:ascii="Arial" w:hAnsi="Arial" w:cs="Arial"/>
          <w:sz w:val="24"/>
          <w:szCs w:val="24"/>
        </w:rPr>
      </w:pPr>
    </w:p>
    <w:p w:rsidR="00833372" w:rsidRDefault="00833372" w:rsidP="00EC6AC5">
      <w:pPr>
        <w:pStyle w:val="ListParagraph"/>
        <w:spacing w:line="360" w:lineRule="auto"/>
        <w:ind w:left="780"/>
        <w:jc w:val="both"/>
        <w:rPr>
          <w:rFonts w:ascii="Arial" w:hAnsi="Arial" w:cs="Arial"/>
          <w:sz w:val="24"/>
          <w:szCs w:val="24"/>
        </w:rPr>
      </w:pPr>
    </w:p>
    <w:p w:rsidR="00EC6AC5" w:rsidRDefault="00EC6AC5" w:rsidP="00EC6AC5">
      <w:pPr>
        <w:pStyle w:val="ListParagraph"/>
        <w:spacing w:line="360" w:lineRule="auto"/>
        <w:ind w:left="6480"/>
        <w:jc w:val="both"/>
        <w:rPr>
          <w:rFonts w:ascii="Arial" w:hAnsi="Arial" w:cs="Arial"/>
          <w:sz w:val="24"/>
          <w:szCs w:val="24"/>
        </w:rPr>
      </w:pPr>
      <w:r>
        <w:rPr>
          <w:rFonts w:ascii="Arial" w:hAnsi="Arial" w:cs="Arial"/>
          <w:sz w:val="24"/>
          <w:szCs w:val="24"/>
        </w:rPr>
        <w:t>_____________________</w:t>
      </w:r>
    </w:p>
    <w:p w:rsidR="00EC6AC5" w:rsidRDefault="00EC6AC5" w:rsidP="00EC6AC5">
      <w:pPr>
        <w:pStyle w:val="ListParagraph"/>
        <w:spacing w:line="360" w:lineRule="auto"/>
        <w:ind w:left="6480"/>
        <w:jc w:val="both"/>
        <w:rPr>
          <w:rFonts w:ascii="Arial" w:hAnsi="Arial" w:cs="Arial"/>
          <w:b/>
          <w:sz w:val="24"/>
          <w:szCs w:val="24"/>
        </w:rPr>
      </w:pPr>
      <w:r>
        <w:rPr>
          <w:rFonts w:ascii="Arial" w:hAnsi="Arial" w:cs="Arial"/>
          <w:b/>
          <w:sz w:val="24"/>
          <w:szCs w:val="24"/>
        </w:rPr>
        <w:t>H C JANUARY</w:t>
      </w:r>
    </w:p>
    <w:p w:rsidR="00EC6AC5" w:rsidRDefault="00EC6AC5" w:rsidP="00EC6AC5">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D14416" w:rsidRDefault="00D14416" w:rsidP="00EC6AC5">
      <w:pPr>
        <w:pStyle w:val="ListParagraph"/>
        <w:spacing w:line="360" w:lineRule="auto"/>
        <w:ind w:left="6480"/>
        <w:jc w:val="both"/>
        <w:rPr>
          <w:rFonts w:ascii="Arial" w:hAnsi="Arial" w:cs="Arial"/>
          <w:b/>
          <w:sz w:val="24"/>
          <w:szCs w:val="24"/>
        </w:rPr>
      </w:pPr>
    </w:p>
    <w:p w:rsidR="00EC6AC5" w:rsidRDefault="00EC6AC5" w:rsidP="00EC6AC5">
      <w:pPr>
        <w:pStyle w:val="ListParagraph"/>
        <w:spacing w:line="360" w:lineRule="auto"/>
        <w:ind w:left="6480"/>
        <w:jc w:val="both"/>
        <w:rPr>
          <w:rFonts w:ascii="Arial" w:hAnsi="Arial" w:cs="Arial"/>
          <w:sz w:val="24"/>
          <w:szCs w:val="24"/>
        </w:rPr>
      </w:pPr>
    </w:p>
    <w:p w:rsidR="00EC6AC5" w:rsidRDefault="00EC6AC5" w:rsidP="00EC6AC5">
      <w:pPr>
        <w:pStyle w:val="ListParagraph"/>
        <w:spacing w:line="360" w:lineRule="auto"/>
        <w:ind w:left="6480"/>
        <w:jc w:val="both"/>
        <w:rPr>
          <w:rFonts w:ascii="Arial" w:hAnsi="Arial" w:cs="Arial"/>
          <w:sz w:val="24"/>
          <w:szCs w:val="24"/>
        </w:rPr>
      </w:pPr>
      <w:r>
        <w:rPr>
          <w:rFonts w:ascii="Arial" w:hAnsi="Arial" w:cs="Arial"/>
          <w:sz w:val="24"/>
          <w:szCs w:val="24"/>
        </w:rPr>
        <w:t>I agree,</w:t>
      </w:r>
    </w:p>
    <w:p w:rsidR="00D14416" w:rsidRDefault="00D14416" w:rsidP="00EC6AC5">
      <w:pPr>
        <w:pStyle w:val="ListParagraph"/>
        <w:spacing w:line="360" w:lineRule="auto"/>
        <w:ind w:left="6480"/>
        <w:jc w:val="both"/>
        <w:rPr>
          <w:rFonts w:ascii="Arial" w:hAnsi="Arial" w:cs="Arial"/>
          <w:sz w:val="24"/>
          <w:szCs w:val="24"/>
        </w:rPr>
      </w:pPr>
    </w:p>
    <w:p w:rsidR="00D14416" w:rsidRDefault="00D14416" w:rsidP="00EC6AC5">
      <w:pPr>
        <w:pStyle w:val="ListParagraph"/>
        <w:spacing w:line="360" w:lineRule="auto"/>
        <w:ind w:left="6480"/>
        <w:jc w:val="both"/>
        <w:rPr>
          <w:rFonts w:ascii="Arial" w:hAnsi="Arial" w:cs="Arial"/>
          <w:sz w:val="24"/>
          <w:szCs w:val="24"/>
        </w:rPr>
      </w:pPr>
    </w:p>
    <w:p w:rsidR="00EC6AC5" w:rsidRDefault="00EC6AC5" w:rsidP="00EC6AC5">
      <w:pPr>
        <w:pStyle w:val="ListParagraph"/>
        <w:spacing w:line="360" w:lineRule="auto"/>
        <w:ind w:left="6480"/>
        <w:jc w:val="both"/>
        <w:rPr>
          <w:rFonts w:ascii="Arial" w:hAnsi="Arial" w:cs="Arial"/>
          <w:sz w:val="24"/>
          <w:szCs w:val="24"/>
        </w:rPr>
      </w:pPr>
    </w:p>
    <w:p w:rsidR="00EC6AC5" w:rsidRDefault="00EC6AC5" w:rsidP="00EC6AC5">
      <w:pPr>
        <w:pStyle w:val="ListParagraph"/>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EC6AC5" w:rsidRDefault="00833372" w:rsidP="00EC6AC5">
      <w:pPr>
        <w:pStyle w:val="ListParagraph"/>
        <w:spacing w:line="360" w:lineRule="auto"/>
        <w:ind w:left="6480"/>
        <w:jc w:val="both"/>
        <w:rPr>
          <w:rFonts w:ascii="Arial" w:hAnsi="Arial" w:cs="Arial"/>
          <w:b/>
          <w:sz w:val="24"/>
          <w:szCs w:val="24"/>
        </w:rPr>
      </w:pPr>
      <w:r>
        <w:rPr>
          <w:rFonts w:ascii="Arial" w:hAnsi="Arial" w:cs="Arial"/>
          <w:b/>
          <w:sz w:val="24"/>
          <w:szCs w:val="24"/>
        </w:rPr>
        <w:t>P T DAMASEB</w:t>
      </w:r>
    </w:p>
    <w:p w:rsidR="00EC6AC5" w:rsidRPr="00EC6AC5" w:rsidRDefault="00EC6AC5" w:rsidP="00EC6AC5">
      <w:pPr>
        <w:pStyle w:val="ListParagraph"/>
        <w:spacing w:line="360" w:lineRule="auto"/>
        <w:ind w:left="6480"/>
        <w:jc w:val="both"/>
        <w:rPr>
          <w:rFonts w:ascii="Arial" w:hAnsi="Arial" w:cs="Arial"/>
          <w:b/>
          <w:sz w:val="24"/>
          <w:szCs w:val="24"/>
        </w:rPr>
      </w:pPr>
      <w:r>
        <w:rPr>
          <w:rFonts w:ascii="Arial" w:hAnsi="Arial" w:cs="Arial"/>
          <w:b/>
          <w:sz w:val="24"/>
          <w:szCs w:val="24"/>
        </w:rPr>
        <w:t>JUDGE</w:t>
      </w:r>
      <w:r w:rsidR="00833372">
        <w:rPr>
          <w:rFonts w:ascii="Arial" w:hAnsi="Arial" w:cs="Arial"/>
          <w:b/>
          <w:sz w:val="24"/>
          <w:szCs w:val="24"/>
        </w:rPr>
        <w:t xml:space="preserve"> PRESIDENT</w:t>
      </w:r>
    </w:p>
    <w:p w:rsidR="00EC6AC5" w:rsidRPr="00EC6AC5" w:rsidRDefault="00EC6AC5" w:rsidP="00EC6AC5">
      <w:pPr>
        <w:pStyle w:val="ListParagraph"/>
        <w:spacing w:line="360" w:lineRule="auto"/>
        <w:ind w:left="6480"/>
        <w:jc w:val="both"/>
        <w:rPr>
          <w:rFonts w:ascii="Arial" w:hAnsi="Arial" w:cs="Arial"/>
          <w:sz w:val="24"/>
          <w:szCs w:val="24"/>
        </w:rPr>
      </w:pPr>
    </w:p>
    <w:sectPr w:rsidR="00EC6AC5" w:rsidRPr="00EC6AC5" w:rsidSect="00FC765B">
      <w:headerReference w:type="default" r:id="rId12"/>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E2" w:rsidRDefault="00A84EE2" w:rsidP="009902E2">
      <w:pPr>
        <w:spacing w:after="0" w:line="240" w:lineRule="auto"/>
      </w:pPr>
      <w:r>
        <w:separator/>
      </w:r>
    </w:p>
  </w:endnote>
  <w:endnote w:type="continuationSeparator" w:id="0">
    <w:p w:rsidR="00A84EE2" w:rsidRDefault="00A84EE2" w:rsidP="0099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E2" w:rsidRDefault="00A84EE2" w:rsidP="009902E2">
      <w:pPr>
        <w:spacing w:after="0" w:line="240" w:lineRule="auto"/>
      </w:pPr>
      <w:r>
        <w:separator/>
      </w:r>
    </w:p>
  </w:footnote>
  <w:footnote w:type="continuationSeparator" w:id="0">
    <w:p w:rsidR="00A84EE2" w:rsidRDefault="00A84EE2" w:rsidP="009902E2">
      <w:pPr>
        <w:spacing w:after="0" w:line="240" w:lineRule="auto"/>
      </w:pPr>
      <w:r>
        <w:continuationSeparator/>
      </w:r>
    </w:p>
  </w:footnote>
  <w:footnote w:id="1">
    <w:p w:rsidR="009902E2" w:rsidRPr="009902E2" w:rsidRDefault="009902E2">
      <w:pPr>
        <w:pStyle w:val="FootnoteText"/>
        <w:rPr>
          <w:lang w:val="en-US"/>
        </w:rPr>
      </w:pPr>
      <w:r>
        <w:rPr>
          <w:rStyle w:val="FootnoteReference"/>
        </w:rPr>
        <w:footnoteRef/>
      </w:r>
      <w:r>
        <w:t xml:space="preserve"> </w:t>
      </w:r>
      <w:r w:rsidRPr="002305A9">
        <w:rPr>
          <w:rFonts w:ascii="Arial" w:hAnsi="Arial" w:cs="Arial"/>
          <w:sz w:val="22"/>
          <w:szCs w:val="22"/>
        </w:rPr>
        <w:t>S v Richter 1998 (1) SACR 311 (C)</w:t>
      </w:r>
      <w:r>
        <w:rPr>
          <w:rFonts w:ascii="Arial" w:hAnsi="Arial" w:cs="Arial"/>
          <w:sz w:val="22"/>
          <w:szCs w:val="22"/>
        </w:rPr>
        <w:t xml:space="preserve"> at 313 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831527"/>
      <w:docPartObj>
        <w:docPartGallery w:val="Page Numbers (Top of Page)"/>
        <w:docPartUnique/>
      </w:docPartObj>
    </w:sdtPr>
    <w:sdtEndPr>
      <w:rPr>
        <w:noProof/>
      </w:rPr>
    </w:sdtEndPr>
    <w:sdtContent>
      <w:p w:rsidR="00D14416" w:rsidRDefault="00D14416">
        <w:pPr>
          <w:pStyle w:val="Header"/>
          <w:jc w:val="right"/>
        </w:pPr>
        <w:r>
          <w:fldChar w:fldCharType="begin"/>
        </w:r>
        <w:r>
          <w:instrText xml:space="preserve"> PAGE   \* MERGEFORMAT </w:instrText>
        </w:r>
        <w:r>
          <w:fldChar w:fldCharType="separate"/>
        </w:r>
        <w:r w:rsidR="00B82DF1">
          <w:rPr>
            <w:noProof/>
          </w:rPr>
          <w:t>5</w:t>
        </w:r>
        <w:r>
          <w:rPr>
            <w:noProof/>
          </w:rPr>
          <w:fldChar w:fldCharType="end"/>
        </w:r>
      </w:p>
    </w:sdtContent>
  </w:sdt>
  <w:p w:rsidR="00D14416" w:rsidRDefault="00D1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77D46"/>
    <w:multiLevelType w:val="hybridMultilevel"/>
    <w:tmpl w:val="59DA66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18A1F7B"/>
    <w:multiLevelType w:val="hybridMultilevel"/>
    <w:tmpl w:val="BF22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B2CC4"/>
    <w:multiLevelType w:val="hybridMultilevel"/>
    <w:tmpl w:val="17B87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67"/>
    <w:rsid w:val="00192825"/>
    <w:rsid w:val="00195E88"/>
    <w:rsid w:val="002305A9"/>
    <w:rsid w:val="00231AF8"/>
    <w:rsid w:val="00241149"/>
    <w:rsid w:val="00252C67"/>
    <w:rsid w:val="002F3F80"/>
    <w:rsid w:val="00382411"/>
    <w:rsid w:val="003A014F"/>
    <w:rsid w:val="00403CF2"/>
    <w:rsid w:val="0045609B"/>
    <w:rsid w:val="00591ECB"/>
    <w:rsid w:val="00623706"/>
    <w:rsid w:val="006319C1"/>
    <w:rsid w:val="00707EAD"/>
    <w:rsid w:val="007824E0"/>
    <w:rsid w:val="00833372"/>
    <w:rsid w:val="0096180D"/>
    <w:rsid w:val="009902E2"/>
    <w:rsid w:val="009D2D8A"/>
    <w:rsid w:val="00A84EE2"/>
    <w:rsid w:val="00B44A17"/>
    <w:rsid w:val="00B74864"/>
    <w:rsid w:val="00B82DF1"/>
    <w:rsid w:val="00BB3CF6"/>
    <w:rsid w:val="00CA5885"/>
    <w:rsid w:val="00D14416"/>
    <w:rsid w:val="00D676A8"/>
    <w:rsid w:val="00D80236"/>
    <w:rsid w:val="00D87259"/>
    <w:rsid w:val="00D90AC1"/>
    <w:rsid w:val="00E4643F"/>
    <w:rsid w:val="00E704E6"/>
    <w:rsid w:val="00EC6AC5"/>
    <w:rsid w:val="00EE48B7"/>
    <w:rsid w:val="00F82810"/>
    <w:rsid w:val="00F86C9B"/>
    <w:rsid w:val="00FC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374BA-A622-4703-88D3-F0721020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67"/>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67"/>
    <w:pPr>
      <w:ind w:left="720"/>
      <w:contextualSpacing/>
    </w:pPr>
  </w:style>
  <w:style w:type="character" w:styleId="CommentReference">
    <w:name w:val="annotation reference"/>
    <w:basedOn w:val="DefaultParagraphFont"/>
    <w:uiPriority w:val="99"/>
    <w:semiHidden/>
    <w:unhideWhenUsed/>
    <w:rsid w:val="0096180D"/>
    <w:rPr>
      <w:sz w:val="16"/>
      <w:szCs w:val="16"/>
    </w:rPr>
  </w:style>
  <w:style w:type="paragraph" w:styleId="CommentText">
    <w:name w:val="annotation text"/>
    <w:basedOn w:val="Normal"/>
    <w:link w:val="CommentTextChar"/>
    <w:uiPriority w:val="99"/>
    <w:semiHidden/>
    <w:unhideWhenUsed/>
    <w:rsid w:val="0096180D"/>
    <w:pPr>
      <w:spacing w:line="240" w:lineRule="auto"/>
    </w:pPr>
    <w:rPr>
      <w:sz w:val="20"/>
      <w:szCs w:val="20"/>
    </w:rPr>
  </w:style>
  <w:style w:type="character" w:customStyle="1" w:styleId="CommentTextChar">
    <w:name w:val="Comment Text Char"/>
    <w:basedOn w:val="DefaultParagraphFont"/>
    <w:link w:val="CommentText"/>
    <w:uiPriority w:val="99"/>
    <w:semiHidden/>
    <w:rsid w:val="0096180D"/>
    <w:rPr>
      <w:sz w:val="20"/>
      <w:szCs w:val="20"/>
      <w:lang w:val="en-ZA"/>
    </w:rPr>
  </w:style>
  <w:style w:type="paragraph" w:styleId="CommentSubject">
    <w:name w:val="annotation subject"/>
    <w:basedOn w:val="CommentText"/>
    <w:next w:val="CommentText"/>
    <w:link w:val="CommentSubjectChar"/>
    <w:uiPriority w:val="99"/>
    <w:semiHidden/>
    <w:unhideWhenUsed/>
    <w:rsid w:val="0096180D"/>
    <w:rPr>
      <w:b/>
      <w:bCs/>
    </w:rPr>
  </w:style>
  <w:style w:type="character" w:customStyle="1" w:styleId="CommentSubjectChar">
    <w:name w:val="Comment Subject Char"/>
    <w:basedOn w:val="CommentTextChar"/>
    <w:link w:val="CommentSubject"/>
    <w:uiPriority w:val="99"/>
    <w:semiHidden/>
    <w:rsid w:val="0096180D"/>
    <w:rPr>
      <w:b/>
      <w:bCs/>
      <w:sz w:val="20"/>
      <w:szCs w:val="20"/>
      <w:lang w:val="en-ZA"/>
    </w:rPr>
  </w:style>
  <w:style w:type="paragraph" w:styleId="BalloonText">
    <w:name w:val="Balloon Text"/>
    <w:basedOn w:val="Normal"/>
    <w:link w:val="BalloonTextChar"/>
    <w:uiPriority w:val="99"/>
    <w:semiHidden/>
    <w:unhideWhenUsed/>
    <w:rsid w:val="0096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0D"/>
    <w:rPr>
      <w:rFonts w:ascii="Segoe UI" w:hAnsi="Segoe UI" w:cs="Segoe UI"/>
      <w:sz w:val="18"/>
      <w:szCs w:val="18"/>
      <w:lang w:val="en-ZA"/>
    </w:rPr>
  </w:style>
  <w:style w:type="paragraph" w:styleId="FootnoteText">
    <w:name w:val="footnote text"/>
    <w:basedOn w:val="Normal"/>
    <w:link w:val="FootnoteTextChar"/>
    <w:uiPriority w:val="99"/>
    <w:semiHidden/>
    <w:unhideWhenUsed/>
    <w:rsid w:val="00990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2E2"/>
    <w:rPr>
      <w:sz w:val="20"/>
      <w:szCs w:val="20"/>
      <w:lang w:val="en-ZA"/>
    </w:rPr>
  </w:style>
  <w:style w:type="character" w:styleId="FootnoteReference">
    <w:name w:val="footnote reference"/>
    <w:basedOn w:val="DefaultParagraphFont"/>
    <w:uiPriority w:val="99"/>
    <w:semiHidden/>
    <w:unhideWhenUsed/>
    <w:rsid w:val="009902E2"/>
    <w:rPr>
      <w:vertAlign w:val="superscript"/>
    </w:rPr>
  </w:style>
  <w:style w:type="paragraph" w:styleId="Header">
    <w:name w:val="header"/>
    <w:basedOn w:val="Normal"/>
    <w:link w:val="HeaderChar"/>
    <w:uiPriority w:val="99"/>
    <w:unhideWhenUsed/>
    <w:rsid w:val="00D1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416"/>
    <w:rPr>
      <w:lang w:val="en-ZA"/>
    </w:rPr>
  </w:style>
  <w:style w:type="paragraph" w:styleId="Footer">
    <w:name w:val="footer"/>
    <w:basedOn w:val="Normal"/>
    <w:link w:val="FooterChar"/>
    <w:uiPriority w:val="99"/>
    <w:unhideWhenUsed/>
    <w:rsid w:val="00D1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41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B495-1EFD-44BC-BCDA-D28AB65351AC}">
  <ds:schemaRefs>
    <ds:schemaRef ds:uri="http://schemas.microsoft.com/sharepoint/v3/contenttype/forms"/>
  </ds:schemaRefs>
</ds:datastoreItem>
</file>

<file path=customXml/itemProps2.xml><?xml version="1.0" encoding="utf-8"?>
<ds:datastoreItem xmlns:ds="http://schemas.openxmlformats.org/officeDocument/2006/customXml" ds:itemID="{5266C439-23C9-4CD9-899F-23A301BE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EB57E-EADB-4931-BDD3-EA7F776FAA21}">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036617c-f1b0-4353-ab0a-456b3885ee3b"/>
    <ds:schemaRef ds:uri="http://www.w3.org/XML/1998/namespace"/>
  </ds:schemaRefs>
</ds:datastoreItem>
</file>

<file path=customXml/itemProps4.xml><?xml version="1.0" encoding="utf-8"?>
<ds:datastoreItem xmlns:ds="http://schemas.openxmlformats.org/officeDocument/2006/customXml" ds:itemID="{E25F7B7C-552D-4892-934F-1F80691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2017-07-24T08:40:00Z</cp:lastPrinted>
  <dcterms:created xsi:type="dcterms:W3CDTF">2017-07-24T12:30:00Z</dcterms:created>
  <dcterms:modified xsi:type="dcterms:W3CDTF">2017-07-24T12:30:00Z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