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EB" w:rsidRPr="00FF03EB" w:rsidRDefault="00FF03EB" w:rsidP="008B0BAE">
      <w:pPr>
        <w:spacing w:after="0" w:line="360" w:lineRule="auto"/>
        <w:jc w:val="center"/>
        <w:rPr>
          <w:rFonts w:ascii="Arial" w:hAnsi="Arial" w:cs="Arial"/>
          <w:b/>
          <w:sz w:val="24"/>
          <w:szCs w:val="24"/>
          <w:lang w:val="en-US"/>
        </w:rPr>
      </w:pPr>
      <w:bookmarkStart w:id="0" w:name="_GoBack"/>
      <w:bookmarkEnd w:id="0"/>
      <w:r w:rsidRPr="00FF03EB">
        <w:rPr>
          <w:rFonts w:ascii="Arial" w:hAnsi="Arial" w:cs="Arial"/>
          <w:b/>
          <w:sz w:val="24"/>
          <w:szCs w:val="24"/>
          <w:lang w:val="en-US"/>
        </w:rPr>
        <w:t>REPUBLIC OF NAMIBIA</w:t>
      </w:r>
    </w:p>
    <w:p w:rsidR="008B0BAE" w:rsidRDefault="008B0BAE" w:rsidP="008B0BAE">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3C83DB6B" wp14:editId="29857263">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8B0BAE" w:rsidRDefault="008B0BAE" w:rsidP="008B0BAE">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8B0BAE" w:rsidRDefault="008B0BAE" w:rsidP="008B0BAE">
      <w:pPr>
        <w:spacing w:after="0" w:line="360" w:lineRule="auto"/>
        <w:jc w:val="center"/>
        <w:rPr>
          <w:rFonts w:ascii="Arial" w:hAnsi="Arial" w:cs="Arial"/>
          <w:b/>
          <w:sz w:val="24"/>
          <w:szCs w:val="24"/>
          <w:lang w:val="en-US"/>
        </w:rPr>
      </w:pPr>
    </w:p>
    <w:p w:rsidR="008B0BAE" w:rsidRDefault="008B0BAE" w:rsidP="008B0BAE">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8B0BAE" w:rsidRPr="00A00B27" w:rsidRDefault="008B0BAE" w:rsidP="008B0BAE">
      <w:pPr>
        <w:tabs>
          <w:tab w:val="right" w:pos="9000"/>
        </w:tabs>
        <w:spacing w:after="0" w:line="360" w:lineRule="auto"/>
        <w:jc w:val="center"/>
        <w:rPr>
          <w:rFonts w:ascii="Arial" w:hAnsi="Arial" w:cs="Arial"/>
          <w:color w:val="000000" w:themeColor="text1"/>
          <w:sz w:val="24"/>
          <w:szCs w:val="24"/>
          <w:lang w:val="en-US"/>
        </w:rPr>
      </w:pPr>
      <w:r w:rsidRPr="00A00B27">
        <w:rPr>
          <w:rFonts w:ascii="Arial" w:hAnsi="Arial" w:cs="Arial"/>
          <w:color w:val="000000" w:themeColor="text1"/>
          <w:sz w:val="24"/>
          <w:szCs w:val="24"/>
          <w:lang w:val="en-US"/>
        </w:rPr>
        <w:t xml:space="preserve">                                                            </w:t>
      </w:r>
      <w:r w:rsidR="00CD3403" w:rsidRPr="00A00B27">
        <w:rPr>
          <w:rFonts w:ascii="Arial" w:hAnsi="Arial" w:cs="Arial"/>
          <w:color w:val="000000" w:themeColor="text1"/>
          <w:sz w:val="24"/>
          <w:szCs w:val="24"/>
          <w:lang w:val="en-US"/>
        </w:rPr>
        <w:t xml:space="preserve">                           </w:t>
      </w:r>
      <w:r w:rsidR="00A00B27" w:rsidRPr="00A00B27">
        <w:rPr>
          <w:rFonts w:ascii="Arial" w:hAnsi="Arial" w:cs="Arial"/>
          <w:color w:val="000000" w:themeColor="text1"/>
          <w:sz w:val="24"/>
          <w:szCs w:val="24"/>
          <w:lang w:val="en-US"/>
        </w:rPr>
        <w:t>Case No</w:t>
      </w:r>
      <w:r w:rsidR="00CD3403" w:rsidRPr="00A00B27">
        <w:rPr>
          <w:rFonts w:ascii="Arial" w:hAnsi="Arial" w:cs="Arial"/>
          <w:color w:val="000000" w:themeColor="text1"/>
          <w:sz w:val="24"/>
          <w:szCs w:val="24"/>
          <w:lang w:val="en-US"/>
        </w:rPr>
        <w:t>.</w:t>
      </w:r>
      <w:r w:rsidRPr="00A00B27">
        <w:rPr>
          <w:rFonts w:ascii="Arial" w:hAnsi="Arial" w:cs="Arial"/>
          <w:color w:val="000000" w:themeColor="text1"/>
          <w:sz w:val="24"/>
          <w:szCs w:val="24"/>
          <w:lang w:val="en-US"/>
        </w:rPr>
        <w:t xml:space="preserve">: </w:t>
      </w:r>
      <w:r w:rsidR="00A00B27" w:rsidRPr="00A00B27">
        <w:rPr>
          <w:rFonts w:ascii="Arial" w:hAnsi="Arial" w:cs="Arial"/>
          <w:color w:val="000000" w:themeColor="text1"/>
          <w:sz w:val="24"/>
          <w:szCs w:val="24"/>
          <w:lang w:val="en-US"/>
        </w:rPr>
        <w:t>CR 7/2017</w:t>
      </w:r>
    </w:p>
    <w:p w:rsidR="008B0BAE" w:rsidRPr="007404C8" w:rsidRDefault="008B0BAE" w:rsidP="008B0BAE">
      <w:pPr>
        <w:spacing w:line="360" w:lineRule="auto"/>
        <w:jc w:val="both"/>
        <w:rPr>
          <w:rFonts w:ascii="Arial" w:hAnsi="Arial" w:cs="Arial"/>
          <w:sz w:val="24"/>
          <w:szCs w:val="24"/>
        </w:rPr>
      </w:pPr>
      <w:r w:rsidRPr="007404C8">
        <w:rPr>
          <w:rFonts w:ascii="Arial" w:hAnsi="Arial" w:cs="Arial"/>
          <w:sz w:val="24"/>
          <w:szCs w:val="24"/>
        </w:rPr>
        <w:t>In the matter between:</w:t>
      </w:r>
    </w:p>
    <w:p w:rsidR="00CD3403" w:rsidRDefault="008B0BAE" w:rsidP="008B0BAE">
      <w:pPr>
        <w:spacing w:line="360" w:lineRule="auto"/>
        <w:jc w:val="both"/>
        <w:rPr>
          <w:rFonts w:ascii="Arial" w:hAnsi="Arial" w:cs="Arial"/>
          <w:b/>
          <w:sz w:val="24"/>
          <w:szCs w:val="24"/>
        </w:rPr>
      </w:pPr>
      <w:r>
        <w:rPr>
          <w:rFonts w:ascii="Arial" w:hAnsi="Arial" w:cs="Arial"/>
          <w:b/>
          <w:sz w:val="24"/>
          <w:szCs w:val="24"/>
        </w:rPr>
        <w:t xml:space="preserve">THE STATE  </w:t>
      </w:r>
    </w:p>
    <w:p w:rsidR="008B0BAE" w:rsidRPr="007404C8" w:rsidRDefault="008B0BAE" w:rsidP="008B0BAE">
      <w:pPr>
        <w:spacing w:line="360" w:lineRule="auto"/>
        <w:jc w:val="both"/>
        <w:rPr>
          <w:rFonts w:ascii="Arial" w:hAnsi="Arial" w:cs="Arial"/>
          <w:b/>
          <w:sz w:val="24"/>
          <w:szCs w:val="24"/>
        </w:rPr>
      </w:pPr>
      <w:r>
        <w:rPr>
          <w:rFonts w:ascii="Arial" w:hAnsi="Arial" w:cs="Arial"/>
          <w:b/>
          <w:sz w:val="24"/>
          <w:szCs w:val="24"/>
        </w:rPr>
        <w:t xml:space="preserve">                       </w:t>
      </w:r>
      <w:r w:rsidRPr="007404C8">
        <w:rPr>
          <w:rFonts w:ascii="Arial" w:hAnsi="Arial" w:cs="Arial"/>
          <w:b/>
          <w:sz w:val="24"/>
          <w:szCs w:val="24"/>
        </w:rPr>
        <w:t xml:space="preserve"> </w:t>
      </w:r>
    </w:p>
    <w:p w:rsidR="008B0BAE" w:rsidRPr="007404C8" w:rsidRDefault="008B0BAE" w:rsidP="008B0BAE">
      <w:pPr>
        <w:spacing w:line="360" w:lineRule="auto"/>
        <w:jc w:val="both"/>
        <w:rPr>
          <w:rFonts w:ascii="Arial" w:hAnsi="Arial" w:cs="Arial"/>
          <w:sz w:val="24"/>
          <w:szCs w:val="24"/>
        </w:rPr>
      </w:pPr>
      <w:r w:rsidRPr="007404C8">
        <w:rPr>
          <w:rFonts w:ascii="Arial" w:hAnsi="Arial" w:cs="Arial"/>
          <w:sz w:val="24"/>
          <w:szCs w:val="24"/>
        </w:rPr>
        <w:t xml:space="preserve">and </w:t>
      </w:r>
    </w:p>
    <w:p w:rsidR="00CD3403" w:rsidRDefault="00CD3403" w:rsidP="008B0BAE">
      <w:pPr>
        <w:spacing w:line="360" w:lineRule="auto"/>
        <w:jc w:val="both"/>
        <w:rPr>
          <w:rFonts w:ascii="Arial" w:hAnsi="Arial" w:cs="Arial"/>
          <w:b/>
          <w:sz w:val="24"/>
          <w:szCs w:val="24"/>
        </w:rPr>
      </w:pPr>
    </w:p>
    <w:p w:rsidR="008B0BAE" w:rsidRDefault="0000244B" w:rsidP="008B0BAE">
      <w:pPr>
        <w:spacing w:line="360" w:lineRule="auto"/>
        <w:jc w:val="both"/>
        <w:rPr>
          <w:rFonts w:ascii="Arial" w:hAnsi="Arial" w:cs="Arial"/>
          <w:b/>
          <w:sz w:val="24"/>
          <w:szCs w:val="24"/>
        </w:rPr>
      </w:pPr>
      <w:r>
        <w:rPr>
          <w:rFonts w:ascii="Arial" w:hAnsi="Arial" w:cs="Arial"/>
          <w:b/>
          <w:sz w:val="24"/>
          <w:szCs w:val="24"/>
        </w:rPr>
        <w:t xml:space="preserve">HAAMENDELINA JEREMIA </w:t>
      </w:r>
      <w:r w:rsidR="008B0BAE">
        <w:rPr>
          <w:rFonts w:ascii="Arial" w:hAnsi="Arial" w:cs="Arial"/>
          <w:b/>
          <w:sz w:val="24"/>
          <w:szCs w:val="24"/>
        </w:rPr>
        <w:t>WENDEINGE</w:t>
      </w:r>
      <w:r w:rsidR="008B0BAE">
        <w:rPr>
          <w:rFonts w:ascii="Arial" w:hAnsi="Arial" w:cs="Arial"/>
          <w:b/>
          <w:sz w:val="24"/>
          <w:szCs w:val="24"/>
        </w:rPr>
        <w:tab/>
      </w:r>
      <w:r w:rsidR="008B0BAE">
        <w:rPr>
          <w:rFonts w:ascii="Arial" w:hAnsi="Arial" w:cs="Arial"/>
          <w:b/>
          <w:sz w:val="24"/>
          <w:szCs w:val="24"/>
        </w:rPr>
        <w:tab/>
      </w:r>
      <w:r w:rsidR="008B0BAE">
        <w:rPr>
          <w:rFonts w:ascii="Arial" w:hAnsi="Arial" w:cs="Arial"/>
          <w:b/>
          <w:sz w:val="24"/>
          <w:szCs w:val="24"/>
        </w:rPr>
        <w:tab/>
      </w:r>
      <w:r w:rsidR="008B0BAE">
        <w:rPr>
          <w:rFonts w:ascii="Arial" w:hAnsi="Arial" w:cs="Arial"/>
          <w:b/>
          <w:sz w:val="24"/>
          <w:szCs w:val="24"/>
        </w:rPr>
        <w:tab/>
        <w:t xml:space="preserve">     ACCUSED</w:t>
      </w:r>
    </w:p>
    <w:p w:rsidR="008B0BAE" w:rsidRPr="0067732E" w:rsidRDefault="008B0BAE" w:rsidP="008B0BAE">
      <w:pPr>
        <w:spacing w:line="360" w:lineRule="auto"/>
        <w:jc w:val="both"/>
        <w:rPr>
          <w:rFonts w:ascii="Arial" w:hAnsi="Arial" w:cs="Arial"/>
          <w:b/>
          <w:sz w:val="24"/>
          <w:szCs w:val="24"/>
        </w:rPr>
      </w:pPr>
    </w:p>
    <w:p w:rsidR="008B0BAE" w:rsidRDefault="008B0BAE" w:rsidP="008B0BAE">
      <w:pPr>
        <w:spacing w:after="0" w:line="360" w:lineRule="auto"/>
        <w:ind w:left="2160" w:hanging="2160"/>
        <w:jc w:val="center"/>
        <w:rPr>
          <w:rFonts w:ascii="Arial" w:hAnsi="Arial" w:cs="Arial"/>
          <w:b/>
          <w:sz w:val="24"/>
          <w:szCs w:val="24"/>
          <w:lang w:val="en-US"/>
        </w:rPr>
      </w:pPr>
      <w:r w:rsidRPr="00565F5A">
        <w:rPr>
          <w:rFonts w:ascii="Arial" w:hAnsi="Arial" w:cs="Arial"/>
          <w:sz w:val="24"/>
          <w:szCs w:val="24"/>
          <w:lang w:val="en-US"/>
        </w:rPr>
        <w:t>HIGH COURT NLD REVIEW CASE REF N</w:t>
      </w:r>
      <w:r w:rsidR="00CD3403">
        <w:rPr>
          <w:rFonts w:ascii="Arial" w:hAnsi="Arial" w:cs="Arial"/>
          <w:sz w:val="24"/>
          <w:szCs w:val="24"/>
          <w:lang w:val="en-US"/>
        </w:rPr>
        <w:t>o.</w:t>
      </w:r>
      <w:r w:rsidR="0000244B">
        <w:rPr>
          <w:rFonts w:ascii="Arial" w:hAnsi="Arial" w:cs="Arial"/>
          <w:b/>
          <w:sz w:val="24"/>
          <w:szCs w:val="24"/>
          <w:lang w:val="en-US"/>
        </w:rPr>
        <w:t>: 89/2017</w:t>
      </w:r>
      <w:r>
        <w:rPr>
          <w:rFonts w:ascii="Arial" w:hAnsi="Arial" w:cs="Arial"/>
          <w:b/>
          <w:sz w:val="24"/>
          <w:szCs w:val="24"/>
          <w:lang w:val="en-US"/>
        </w:rPr>
        <w:t xml:space="preserve"> </w:t>
      </w:r>
    </w:p>
    <w:p w:rsidR="008B0BAE" w:rsidRPr="007404C8" w:rsidRDefault="008B0BAE" w:rsidP="008B0BAE">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8B0BAE" w:rsidRDefault="008B0BAE" w:rsidP="00A00B27">
      <w:pPr>
        <w:spacing w:line="360" w:lineRule="auto"/>
        <w:ind w:left="1843" w:hanging="1843"/>
        <w:jc w:val="both"/>
        <w:rPr>
          <w:rFonts w:ascii="Arial" w:hAnsi="Arial" w:cs="Arial"/>
          <w:color w:val="000000" w:themeColor="text1"/>
          <w:sz w:val="24"/>
          <w:szCs w:val="24"/>
        </w:rPr>
      </w:pPr>
      <w:r w:rsidRPr="00374C71">
        <w:rPr>
          <w:rFonts w:ascii="Arial" w:hAnsi="Arial" w:cs="Arial"/>
          <w:b/>
          <w:sz w:val="24"/>
          <w:szCs w:val="24"/>
        </w:rPr>
        <w:t>Neutral citation</w:t>
      </w:r>
      <w:r w:rsidRPr="00374C71">
        <w:rPr>
          <w:rFonts w:ascii="Arial" w:hAnsi="Arial" w:cs="Arial"/>
          <w:i/>
          <w:sz w:val="24"/>
          <w:szCs w:val="24"/>
        </w:rPr>
        <w:t xml:space="preserve">: </w:t>
      </w:r>
      <w:r w:rsidR="00D312C2">
        <w:rPr>
          <w:rFonts w:ascii="Arial" w:hAnsi="Arial" w:cs="Arial"/>
          <w:i/>
          <w:sz w:val="24"/>
          <w:szCs w:val="24"/>
        </w:rPr>
        <w:t xml:space="preserve">S </w:t>
      </w:r>
      <w:r w:rsidRPr="00374C71">
        <w:rPr>
          <w:rFonts w:ascii="Arial" w:hAnsi="Arial" w:cs="Arial"/>
          <w:i/>
          <w:sz w:val="24"/>
          <w:szCs w:val="24"/>
        </w:rPr>
        <w:t xml:space="preserve"> v </w:t>
      </w:r>
      <w:r w:rsidR="00C84E90">
        <w:rPr>
          <w:rFonts w:ascii="Arial" w:hAnsi="Arial" w:cs="Arial"/>
          <w:i/>
          <w:sz w:val="24"/>
          <w:szCs w:val="24"/>
        </w:rPr>
        <w:t>We</w:t>
      </w:r>
      <w:r w:rsidR="0000244B">
        <w:rPr>
          <w:rFonts w:ascii="Arial" w:hAnsi="Arial" w:cs="Arial"/>
          <w:i/>
          <w:sz w:val="24"/>
          <w:szCs w:val="24"/>
        </w:rPr>
        <w:t>ndeinge</w:t>
      </w:r>
      <w:r w:rsidR="00CD3403">
        <w:rPr>
          <w:rFonts w:ascii="Arial" w:hAnsi="Arial" w:cs="Arial"/>
          <w:i/>
          <w:sz w:val="24"/>
          <w:szCs w:val="24"/>
        </w:rPr>
        <w:t xml:space="preserve"> </w:t>
      </w:r>
      <w:r w:rsidRPr="00374C71">
        <w:rPr>
          <w:rFonts w:ascii="Arial" w:hAnsi="Arial" w:cs="Arial"/>
          <w:sz w:val="24"/>
          <w:szCs w:val="24"/>
        </w:rPr>
        <w:t>(</w:t>
      </w:r>
      <w:r w:rsidR="00A00B27" w:rsidRPr="00A00B27">
        <w:rPr>
          <w:rFonts w:ascii="Arial" w:hAnsi="Arial" w:cs="Arial"/>
          <w:sz w:val="24"/>
          <w:szCs w:val="24"/>
          <w:lang w:val="en-US"/>
        </w:rPr>
        <w:t xml:space="preserve">CR </w:t>
      </w:r>
      <w:r w:rsidR="00A00B27">
        <w:rPr>
          <w:rFonts w:ascii="Arial" w:hAnsi="Arial" w:cs="Arial"/>
          <w:sz w:val="24"/>
          <w:szCs w:val="24"/>
        </w:rPr>
        <w:t>7</w:t>
      </w:r>
      <w:r w:rsidR="00CD3403" w:rsidRPr="00A00B27">
        <w:rPr>
          <w:rFonts w:ascii="Arial" w:hAnsi="Arial" w:cs="Arial"/>
          <w:color w:val="000000" w:themeColor="text1"/>
          <w:sz w:val="24"/>
          <w:szCs w:val="24"/>
        </w:rPr>
        <w:t>/2017</w:t>
      </w:r>
      <w:r w:rsidRPr="00A00B27">
        <w:rPr>
          <w:rFonts w:ascii="Arial" w:hAnsi="Arial" w:cs="Arial"/>
          <w:color w:val="000000" w:themeColor="text1"/>
          <w:sz w:val="24"/>
          <w:szCs w:val="24"/>
        </w:rPr>
        <w:t xml:space="preserve">) </w:t>
      </w:r>
      <w:r w:rsidRPr="00374C71">
        <w:rPr>
          <w:rFonts w:ascii="Arial" w:hAnsi="Arial" w:cs="Arial"/>
          <w:sz w:val="24"/>
          <w:szCs w:val="24"/>
        </w:rPr>
        <w:t>[20</w:t>
      </w:r>
      <w:r>
        <w:rPr>
          <w:rFonts w:ascii="Arial" w:hAnsi="Arial" w:cs="Arial"/>
          <w:sz w:val="24"/>
          <w:szCs w:val="24"/>
        </w:rPr>
        <w:t>1</w:t>
      </w:r>
      <w:r w:rsidR="00A00B27">
        <w:rPr>
          <w:rFonts w:ascii="Arial" w:hAnsi="Arial" w:cs="Arial"/>
          <w:sz w:val="24"/>
          <w:szCs w:val="24"/>
        </w:rPr>
        <w:t>7</w:t>
      </w:r>
      <w:r w:rsidRPr="00374C71">
        <w:rPr>
          <w:rFonts w:ascii="Arial" w:hAnsi="Arial" w:cs="Arial"/>
          <w:sz w:val="24"/>
          <w:szCs w:val="24"/>
        </w:rPr>
        <w:t>] NAHCNLD</w:t>
      </w:r>
      <w:r>
        <w:rPr>
          <w:rFonts w:ascii="Arial" w:hAnsi="Arial" w:cs="Arial"/>
          <w:sz w:val="24"/>
          <w:szCs w:val="24"/>
        </w:rPr>
        <w:t xml:space="preserve"> </w:t>
      </w:r>
      <w:r w:rsidR="00857D4D">
        <w:rPr>
          <w:rFonts w:ascii="Arial" w:hAnsi="Arial" w:cs="Arial"/>
          <w:color w:val="000000" w:themeColor="text1"/>
          <w:sz w:val="24"/>
          <w:szCs w:val="24"/>
        </w:rPr>
        <w:t>68</w:t>
      </w:r>
      <w:r w:rsidR="00A00B27">
        <w:rPr>
          <w:rFonts w:ascii="Arial" w:hAnsi="Arial" w:cs="Arial"/>
          <w:color w:val="000000" w:themeColor="text1"/>
          <w:sz w:val="24"/>
          <w:szCs w:val="24"/>
        </w:rPr>
        <w:t xml:space="preserve"> (24 </w:t>
      </w:r>
      <w:r w:rsidR="00AA47A9" w:rsidRPr="00A00B27">
        <w:rPr>
          <w:rFonts w:ascii="Arial" w:hAnsi="Arial" w:cs="Arial"/>
          <w:color w:val="000000" w:themeColor="text1"/>
          <w:sz w:val="24"/>
          <w:szCs w:val="24"/>
        </w:rPr>
        <w:t>July</w:t>
      </w:r>
      <w:r w:rsidR="00CD3403" w:rsidRPr="00A00B27">
        <w:rPr>
          <w:rFonts w:ascii="Arial" w:hAnsi="Arial" w:cs="Arial"/>
          <w:color w:val="000000" w:themeColor="text1"/>
          <w:sz w:val="24"/>
          <w:szCs w:val="24"/>
        </w:rPr>
        <w:t xml:space="preserve"> 2017)</w:t>
      </w:r>
    </w:p>
    <w:p w:rsidR="00D312C2" w:rsidRPr="00A00B27" w:rsidRDefault="00D312C2" w:rsidP="00A00B27">
      <w:pPr>
        <w:spacing w:line="360" w:lineRule="auto"/>
        <w:ind w:left="1843" w:hanging="1843"/>
        <w:jc w:val="both"/>
        <w:rPr>
          <w:rFonts w:ascii="Arial" w:hAnsi="Arial" w:cs="Arial"/>
          <w:color w:val="000000" w:themeColor="text1"/>
          <w:sz w:val="24"/>
          <w:szCs w:val="24"/>
        </w:rPr>
      </w:pPr>
    </w:p>
    <w:p w:rsidR="008B0BAE" w:rsidRPr="00D8773F" w:rsidRDefault="008B0BAE" w:rsidP="008B0BAE">
      <w:pPr>
        <w:spacing w:line="360" w:lineRule="auto"/>
        <w:jc w:val="both"/>
        <w:rPr>
          <w:rFonts w:ascii="Arial" w:hAnsi="Arial" w:cs="Arial"/>
          <w:sz w:val="24"/>
          <w:szCs w:val="24"/>
        </w:rPr>
      </w:pPr>
      <w:r w:rsidRPr="00565F5A">
        <w:rPr>
          <w:rFonts w:ascii="Arial" w:hAnsi="Arial" w:cs="Arial"/>
          <w:b/>
          <w:sz w:val="24"/>
          <w:szCs w:val="24"/>
        </w:rPr>
        <w:t>Coram</w:t>
      </w:r>
      <w:r w:rsidRPr="00565F5A">
        <w:rPr>
          <w:rFonts w:ascii="Arial" w:hAnsi="Arial" w:cs="Arial"/>
          <w:sz w:val="24"/>
          <w:szCs w:val="24"/>
        </w:rPr>
        <w:t>:</w:t>
      </w:r>
      <w:r w:rsidRPr="00565F5A">
        <w:rPr>
          <w:rFonts w:ascii="Arial" w:hAnsi="Arial" w:cs="Arial"/>
          <w:sz w:val="24"/>
          <w:szCs w:val="24"/>
        </w:rPr>
        <w:tab/>
        <w:t xml:space="preserve"> </w:t>
      </w:r>
      <w:r w:rsidR="00D8773F" w:rsidRPr="00D8773F">
        <w:rPr>
          <w:rFonts w:ascii="Arial" w:hAnsi="Arial" w:cs="Arial"/>
          <w:sz w:val="24"/>
          <w:szCs w:val="24"/>
        </w:rPr>
        <w:t>DAMASEB JP</w:t>
      </w:r>
      <w:r w:rsidR="00CD3403" w:rsidRPr="00D8773F">
        <w:rPr>
          <w:rFonts w:ascii="Arial" w:hAnsi="Arial" w:cs="Arial"/>
          <w:sz w:val="24"/>
          <w:szCs w:val="24"/>
        </w:rPr>
        <w:t xml:space="preserve"> and JANUARY J</w:t>
      </w:r>
    </w:p>
    <w:p w:rsidR="008B0BAE" w:rsidRDefault="008B0BAE" w:rsidP="008B0BAE">
      <w:pPr>
        <w:spacing w:line="360" w:lineRule="auto"/>
        <w:jc w:val="both"/>
        <w:rPr>
          <w:rFonts w:ascii="Arial" w:hAnsi="Arial" w:cs="Arial"/>
          <w:color w:val="000000" w:themeColor="text1"/>
          <w:sz w:val="24"/>
          <w:szCs w:val="24"/>
        </w:rPr>
      </w:pPr>
      <w:r w:rsidRPr="001A2092">
        <w:rPr>
          <w:rFonts w:ascii="Arial" w:hAnsi="Arial" w:cs="Arial"/>
          <w:b/>
          <w:sz w:val="24"/>
          <w:szCs w:val="24"/>
        </w:rPr>
        <w:t>Delivered:</w:t>
      </w:r>
      <w:r w:rsidRPr="001A2092">
        <w:rPr>
          <w:rFonts w:ascii="Arial" w:hAnsi="Arial" w:cs="Arial"/>
          <w:sz w:val="24"/>
          <w:szCs w:val="24"/>
        </w:rPr>
        <w:t xml:space="preserve">     </w:t>
      </w:r>
      <w:r w:rsidR="00A00B27">
        <w:rPr>
          <w:rFonts w:ascii="Arial" w:hAnsi="Arial" w:cs="Arial"/>
          <w:sz w:val="24"/>
          <w:szCs w:val="24"/>
        </w:rPr>
        <w:t xml:space="preserve">24 </w:t>
      </w:r>
      <w:r w:rsidR="00AA47A9" w:rsidRPr="00A00B27">
        <w:rPr>
          <w:rFonts w:ascii="Arial" w:hAnsi="Arial" w:cs="Arial"/>
          <w:color w:val="000000" w:themeColor="text1"/>
          <w:sz w:val="24"/>
          <w:szCs w:val="24"/>
        </w:rPr>
        <w:t>July</w:t>
      </w:r>
      <w:r w:rsidR="00CD3403" w:rsidRPr="00A00B27">
        <w:rPr>
          <w:rFonts w:ascii="Arial" w:hAnsi="Arial" w:cs="Arial"/>
          <w:color w:val="000000" w:themeColor="text1"/>
          <w:sz w:val="24"/>
          <w:szCs w:val="24"/>
        </w:rPr>
        <w:t xml:space="preserve"> 2017</w:t>
      </w:r>
    </w:p>
    <w:p w:rsidR="00D312C2" w:rsidRPr="00A00B27" w:rsidRDefault="00D312C2" w:rsidP="008B0BAE">
      <w:pPr>
        <w:spacing w:line="360" w:lineRule="auto"/>
        <w:jc w:val="both"/>
        <w:rPr>
          <w:rFonts w:ascii="Arial" w:hAnsi="Arial" w:cs="Arial"/>
          <w:color w:val="000000" w:themeColor="text1"/>
          <w:sz w:val="24"/>
          <w:szCs w:val="24"/>
        </w:rPr>
      </w:pPr>
    </w:p>
    <w:p w:rsidR="008B0BAE" w:rsidRPr="00A35B59" w:rsidRDefault="008B0BAE" w:rsidP="008B0BAE">
      <w:pPr>
        <w:spacing w:line="360" w:lineRule="auto"/>
        <w:jc w:val="both"/>
        <w:rPr>
          <w:rFonts w:ascii="Arial" w:hAnsi="Arial" w:cs="Arial"/>
          <w:color w:val="000000" w:themeColor="text1"/>
          <w:sz w:val="24"/>
          <w:szCs w:val="24"/>
        </w:rPr>
      </w:pPr>
      <w:r w:rsidRPr="00A35B59">
        <w:rPr>
          <w:rFonts w:ascii="Arial" w:hAnsi="Arial" w:cs="Arial"/>
          <w:b/>
          <w:color w:val="000000" w:themeColor="text1"/>
          <w:sz w:val="24"/>
          <w:szCs w:val="24"/>
        </w:rPr>
        <w:lastRenderedPageBreak/>
        <w:t>Flynote</w:t>
      </w:r>
      <w:r w:rsidRPr="00A35B59">
        <w:rPr>
          <w:rFonts w:ascii="Arial" w:hAnsi="Arial" w:cs="Arial"/>
          <w:color w:val="000000" w:themeColor="text1"/>
          <w:sz w:val="24"/>
          <w:szCs w:val="24"/>
        </w:rPr>
        <w:t xml:space="preserve">:  Criminal Procedure </w:t>
      </w:r>
      <w:r w:rsidR="00CD3403" w:rsidRPr="00A35B59">
        <w:rPr>
          <w:rFonts w:ascii="Arial" w:hAnsi="Arial" w:cs="Arial"/>
          <w:color w:val="000000" w:themeColor="text1"/>
          <w:sz w:val="24"/>
          <w:szCs w:val="24"/>
        </w:rPr>
        <w:t>–</w:t>
      </w:r>
      <w:r w:rsidRPr="00A35B59">
        <w:rPr>
          <w:rFonts w:ascii="Arial" w:hAnsi="Arial" w:cs="Arial"/>
          <w:color w:val="000000" w:themeColor="text1"/>
          <w:sz w:val="24"/>
          <w:szCs w:val="24"/>
        </w:rPr>
        <w:t xml:space="preserve"> Special review – </w:t>
      </w:r>
      <w:r w:rsidR="00A35B59" w:rsidRPr="00A35B59">
        <w:rPr>
          <w:rFonts w:ascii="Arial" w:hAnsi="Arial" w:cs="Arial"/>
          <w:color w:val="000000" w:themeColor="text1"/>
          <w:sz w:val="24"/>
          <w:szCs w:val="24"/>
        </w:rPr>
        <w:t xml:space="preserve">Legal representation – A fundamental right – Failure to afford the opportunity not necessarily vitiate </w:t>
      </w:r>
      <w:r w:rsidR="00E57F21">
        <w:rPr>
          <w:rFonts w:ascii="Arial" w:hAnsi="Arial" w:cs="Arial"/>
          <w:color w:val="000000" w:themeColor="text1"/>
          <w:sz w:val="24"/>
          <w:szCs w:val="24"/>
        </w:rPr>
        <w:t xml:space="preserve">in </w:t>
      </w:r>
      <w:r w:rsidR="00A35B59" w:rsidRPr="00A35B59">
        <w:rPr>
          <w:rFonts w:ascii="Arial" w:hAnsi="Arial" w:cs="Arial"/>
          <w:color w:val="000000" w:themeColor="text1"/>
          <w:sz w:val="24"/>
          <w:szCs w:val="24"/>
        </w:rPr>
        <w:t>proceedings – Failure in this case vitiates proceedings – Proceedings set aside.</w:t>
      </w:r>
    </w:p>
    <w:p w:rsidR="008B0BAE" w:rsidRPr="004A2957" w:rsidRDefault="008B0BAE" w:rsidP="008B0BAE">
      <w:pPr>
        <w:spacing w:line="360" w:lineRule="auto"/>
        <w:jc w:val="both"/>
        <w:rPr>
          <w:rFonts w:ascii="Arial" w:hAnsi="Arial" w:cs="Arial"/>
          <w:color w:val="000000" w:themeColor="text1"/>
          <w:sz w:val="24"/>
          <w:szCs w:val="24"/>
        </w:rPr>
      </w:pPr>
      <w:r w:rsidRPr="004A2957">
        <w:rPr>
          <w:rFonts w:ascii="Arial" w:hAnsi="Arial" w:cs="Arial"/>
          <w:b/>
          <w:color w:val="000000" w:themeColor="text1"/>
          <w:sz w:val="24"/>
          <w:szCs w:val="24"/>
        </w:rPr>
        <w:t xml:space="preserve">Summary: </w:t>
      </w:r>
      <w:r w:rsidRPr="004A2957">
        <w:rPr>
          <w:rFonts w:ascii="Arial" w:hAnsi="Arial" w:cs="Arial"/>
          <w:color w:val="000000" w:themeColor="text1"/>
          <w:sz w:val="24"/>
          <w:szCs w:val="24"/>
        </w:rPr>
        <w:t>The accused in this matter was charged in the magistrate</w:t>
      </w:r>
      <w:r w:rsidR="00E57F21">
        <w:rPr>
          <w:rFonts w:ascii="Arial" w:hAnsi="Arial" w:cs="Arial"/>
          <w:color w:val="000000" w:themeColor="text1"/>
          <w:sz w:val="24"/>
          <w:szCs w:val="24"/>
        </w:rPr>
        <w:t>’</w:t>
      </w:r>
      <w:r w:rsidRPr="004A2957">
        <w:rPr>
          <w:rFonts w:ascii="Arial" w:hAnsi="Arial" w:cs="Arial"/>
          <w:color w:val="000000" w:themeColor="text1"/>
          <w:sz w:val="24"/>
          <w:szCs w:val="24"/>
        </w:rPr>
        <w:t>s court</w:t>
      </w:r>
      <w:r w:rsidR="00E57F21">
        <w:rPr>
          <w:rFonts w:ascii="Arial" w:hAnsi="Arial" w:cs="Arial"/>
          <w:color w:val="000000" w:themeColor="text1"/>
          <w:sz w:val="24"/>
          <w:szCs w:val="24"/>
        </w:rPr>
        <w:t>,</w:t>
      </w:r>
      <w:r w:rsidRPr="004A2957">
        <w:rPr>
          <w:rFonts w:ascii="Arial" w:hAnsi="Arial" w:cs="Arial"/>
          <w:color w:val="000000" w:themeColor="text1"/>
          <w:sz w:val="24"/>
          <w:szCs w:val="24"/>
        </w:rPr>
        <w:t xml:space="preserve"> </w:t>
      </w:r>
      <w:r w:rsidR="00A35B59" w:rsidRPr="004A2957">
        <w:rPr>
          <w:rFonts w:ascii="Arial" w:hAnsi="Arial" w:cs="Arial"/>
          <w:color w:val="000000" w:themeColor="text1"/>
          <w:sz w:val="24"/>
          <w:szCs w:val="24"/>
        </w:rPr>
        <w:t>Ondangwa</w:t>
      </w:r>
      <w:r w:rsidRPr="004A2957">
        <w:rPr>
          <w:rFonts w:ascii="Arial" w:hAnsi="Arial" w:cs="Arial"/>
          <w:color w:val="000000" w:themeColor="text1"/>
          <w:sz w:val="24"/>
          <w:szCs w:val="24"/>
        </w:rPr>
        <w:t xml:space="preserve">. </w:t>
      </w:r>
      <w:r w:rsidR="00A35B59" w:rsidRPr="004A2957">
        <w:rPr>
          <w:rFonts w:ascii="Arial" w:hAnsi="Arial" w:cs="Arial"/>
          <w:color w:val="000000" w:themeColor="text1"/>
          <w:sz w:val="24"/>
          <w:szCs w:val="24"/>
        </w:rPr>
        <w:t xml:space="preserve">His right to legal representation was explained on his first appearance </w:t>
      </w:r>
      <w:r w:rsidR="004A2957" w:rsidRPr="004A2957">
        <w:rPr>
          <w:rFonts w:ascii="Arial" w:hAnsi="Arial" w:cs="Arial"/>
          <w:color w:val="000000" w:themeColor="text1"/>
          <w:sz w:val="24"/>
          <w:szCs w:val="24"/>
        </w:rPr>
        <w:t>whereupon</w:t>
      </w:r>
      <w:r w:rsidR="00A35B59" w:rsidRPr="004A2957">
        <w:rPr>
          <w:rFonts w:ascii="Arial" w:hAnsi="Arial" w:cs="Arial"/>
          <w:color w:val="000000" w:themeColor="text1"/>
          <w:sz w:val="24"/>
          <w:szCs w:val="24"/>
        </w:rPr>
        <w:t xml:space="preserve"> he elected to apply for legal aid. On his third appearance he did not waive this right or his election to apply for legal aid. As a result of an omission</w:t>
      </w:r>
      <w:r w:rsidR="004A2957" w:rsidRPr="004A2957">
        <w:rPr>
          <w:rFonts w:ascii="Arial" w:hAnsi="Arial" w:cs="Arial"/>
          <w:color w:val="000000" w:themeColor="text1"/>
          <w:sz w:val="24"/>
          <w:szCs w:val="24"/>
        </w:rPr>
        <w:t xml:space="preserve"> to peruse the previous court record</w:t>
      </w:r>
      <w:r w:rsidR="00A35B59" w:rsidRPr="004A2957">
        <w:rPr>
          <w:rFonts w:ascii="Arial" w:hAnsi="Arial" w:cs="Arial"/>
          <w:color w:val="000000" w:themeColor="text1"/>
          <w:sz w:val="24"/>
          <w:szCs w:val="24"/>
        </w:rPr>
        <w:t xml:space="preserve"> by the magistrate and seemingly the prosecutor</w:t>
      </w:r>
      <w:r w:rsidR="004A2957" w:rsidRPr="004A2957">
        <w:rPr>
          <w:rFonts w:ascii="Arial" w:hAnsi="Arial" w:cs="Arial"/>
          <w:color w:val="000000" w:themeColor="text1"/>
          <w:sz w:val="24"/>
          <w:szCs w:val="24"/>
        </w:rPr>
        <w:t>,</w:t>
      </w:r>
      <w:r w:rsidR="00A35B59" w:rsidRPr="004A2957">
        <w:rPr>
          <w:rFonts w:ascii="Arial" w:hAnsi="Arial" w:cs="Arial"/>
          <w:color w:val="000000" w:themeColor="text1"/>
          <w:sz w:val="24"/>
          <w:szCs w:val="24"/>
        </w:rPr>
        <w:t xml:space="preserve"> the trial proc</w:t>
      </w:r>
      <w:r w:rsidR="004A2957" w:rsidRPr="004A2957">
        <w:rPr>
          <w:rFonts w:ascii="Arial" w:hAnsi="Arial" w:cs="Arial"/>
          <w:color w:val="000000" w:themeColor="text1"/>
          <w:sz w:val="24"/>
          <w:szCs w:val="24"/>
        </w:rPr>
        <w:t>eeded in the absence of a legal representative. The accused asked no questions to witnesses. This court finds that in the circumstances the proceedings are vitiated by the irregularity. The proceedings are set aside.</w:t>
      </w:r>
    </w:p>
    <w:p w:rsidR="008B0BAE" w:rsidRDefault="008B0BAE" w:rsidP="008B0BAE">
      <w:pPr>
        <w:pBdr>
          <w:top w:val="single" w:sz="12" w:space="1" w:color="auto"/>
          <w:bottom w:val="single" w:sz="12" w:space="1" w:color="auto"/>
        </w:pBd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8B0BAE" w:rsidRDefault="008B0BAE" w:rsidP="008B0BAE">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ORDER</w:t>
      </w:r>
    </w:p>
    <w:p w:rsidR="00CD3403" w:rsidRDefault="00CD3403" w:rsidP="008B0BAE">
      <w:pPr>
        <w:pBdr>
          <w:top w:val="single" w:sz="12" w:space="1" w:color="auto"/>
          <w:bottom w:val="single" w:sz="12" w:space="1" w:color="auto"/>
        </w:pBdr>
        <w:jc w:val="center"/>
        <w:rPr>
          <w:rFonts w:ascii="Arial" w:hAnsi="Arial" w:cs="Arial"/>
          <w:b/>
          <w:sz w:val="24"/>
          <w:szCs w:val="24"/>
        </w:rPr>
      </w:pPr>
    </w:p>
    <w:p w:rsidR="008B0BAE" w:rsidRPr="004A2957" w:rsidRDefault="004A2957" w:rsidP="008B0BAE">
      <w:pPr>
        <w:pStyle w:val="ListParagraph"/>
        <w:numPr>
          <w:ilvl w:val="0"/>
          <w:numId w:val="2"/>
        </w:numPr>
        <w:spacing w:line="360" w:lineRule="auto"/>
        <w:ind w:left="780" w:right="720"/>
        <w:jc w:val="both"/>
        <w:rPr>
          <w:rFonts w:ascii="Arial" w:hAnsi="Arial" w:cs="Arial"/>
          <w:sz w:val="24"/>
          <w:szCs w:val="24"/>
        </w:rPr>
      </w:pPr>
      <w:r w:rsidRPr="004A2957">
        <w:rPr>
          <w:rFonts w:ascii="Arial" w:hAnsi="Arial" w:cs="Arial"/>
          <w:sz w:val="24"/>
          <w:szCs w:val="24"/>
        </w:rPr>
        <w:t>The proceedings are set aside.</w:t>
      </w:r>
    </w:p>
    <w:p w:rsidR="00CD3403" w:rsidRDefault="008B0BAE" w:rsidP="008B0BAE">
      <w:pPr>
        <w:spacing w:line="360" w:lineRule="auto"/>
        <w:rPr>
          <w:rFonts w:ascii="Arial" w:hAnsi="Arial" w:cs="Arial"/>
          <w:b/>
          <w:sz w:val="24"/>
          <w:szCs w:val="24"/>
        </w:rPr>
      </w:pPr>
      <w:r>
        <w:rPr>
          <w:rFonts w:ascii="Arial" w:hAnsi="Arial" w:cs="Arial"/>
          <w:b/>
          <w:sz w:val="24"/>
          <w:szCs w:val="24"/>
        </w:rPr>
        <w:t>______________________________________________________________________</w:t>
      </w:r>
    </w:p>
    <w:p w:rsidR="008B0BAE" w:rsidRDefault="00CD3403" w:rsidP="00CD3403">
      <w:pPr>
        <w:spacing w:line="360" w:lineRule="auto"/>
        <w:jc w:val="center"/>
        <w:rPr>
          <w:rFonts w:ascii="Arial" w:hAnsi="Arial" w:cs="Arial"/>
          <w:b/>
          <w:sz w:val="24"/>
          <w:szCs w:val="24"/>
        </w:rPr>
      </w:pPr>
      <w:r>
        <w:rPr>
          <w:rFonts w:ascii="Arial" w:hAnsi="Arial" w:cs="Arial"/>
          <w:b/>
          <w:sz w:val="24"/>
          <w:szCs w:val="24"/>
        </w:rPr>
        <w:t>JUDGMENT</w:t>
      </w:r>
    </w:p>
    <w:p w:rsidR="00CD3403" w:rsidRDefault="00CD3403" w:rsidP="00CD3403">
      <w:pPr>
        <w:spacing w:line="360" w:lineRule="auto"/>
        <w:jc w:val="center"/>
        <w:rPr>
          <w:rFonts w:ascii="Arial" w:hAnsi="Arial" w:cs="Arial"/>
          <w:b/>
          <w:sz w:val="24"/>
          <w:szCs w:val="24"/>
        </w:rPr>
      </w:pPr>
      <w:r>
        <w:rPr>
          <w:rFonts w:ascii="Arial" w:hAnsi="Arial" w:cs="Arial"/>
          <w:b/>
          <w:sz w:val="24"/>
          <w:szCs w:val="24"/>
        </w:rPr>
        <w:t>______________________________________________________________________</w:t>
      </w:r>
    </w:p>
    <w:p w:rsidR="008B0BAE" w:rsidRPr="00CD3403" w:rsidRDefault="008B0BAE" w:rsidP="008B0BAE">
      <w:pPr>
        <w:spacing w:line="360" w:lineRule="auto"/>
        <w:jc w:val="both"/>
        <w:rPr>
          <w:rFonts w:ascii="Arial" w:hAnsi="Arial" w:cs="Arial"/>
          <w:sz w:val="24"/>
          <w:szCs w:val="24"/>
        </w:rPr>
      </w:pPr>
      <w:r w:rsidRPr="009532BA">
        <w:rPr>
          <w:rFonts w:ascii="Arial" w:hAnsi="Arial" w:cs="Arial"/>
          <w:b/>
          <w:sz w:val="24"/>
          <w:szCs w:val="24"/>
        </w:rPr>
        <w:t>JANUARY J</w:t>
      </w:r>
      <w:r>
        <w:rPr>
          <w:rFonts w:ascii="Arial" w:hAnsi="Arial" w:cs="Arial"/>
          <w:b/>
          <w:sz w:val="24"/>
          <w:szCs w:val="24"/>
        </w:rPr>
        <w:t xml:space="preserve"> and </w:t>
      </w:r>
      <w:r w:rsidR="00CD3403" w:rsidRPr="00CD3403">
        <w:rPr>
          <w:rFonts w:ascii="Arial" w:hAnsi="Arial" w:cs="Arial"/>
          <w:sz w:val="24"/>
          <w:szCs w:val="24"/>
        </w:rPr>
        <w:t>(</w:t>
      </w:r>
      <w:r w:rsidR="007B6B85">
        <w:rPr>
          <w:rFonts w:ascii="Arial" w:hAnsi="Arial" w:cs="Arial"/>
          <w:sz w:val="24"/>
          <w:szCs w:val="24"/>
        </w:rPr>
        <w:t>DAMASEB</w:t>
      </w:r>
      <w:r w:rsidR="007B6B85" w:rsidRPr="003A014F">
        <w:rPr>
          <w:rFonts w:ascii="Arial" w:hAnsi="Arial" w:cs="Arial"/>
          <w:sz w:val="24"/>
          <w:szCs w:val="24"/>
        </w:rPr>
        <w:t xml:space="preserve"> J</w:t>
      </w:r>
      <w:r w:rsidR="007B6B85">
        <w:rPr>
          <w:rFonts w:ascii="Arial" w:hAnsi="Arial" w:cs="Arial"/>
          <w:sz w:val="24"/>
          <w:szCs w:val="24"/>
        </w:rPr>
        <w:t>P</w:t>
      </w:r>
      <w:r w:rsidRPr="00CD3403">
        <w:rPr>
          <w:rFonts w:ascii="Arial" w:hAnsi="Arial" w:cs="Arial"/>
          <w:sz w:val="24"/>
          <w:szCs w:val="24"/>
        </w:rPr>
        <w:t xml:space="preserve"> concurring)</w:t>
      </w:r>
    </w:p>
    <w:p w:rsidR="0000244B" w:rsidRDefault="0000244B" w:rsidP="008B0BAE">
      <w:pPr>
        <w:spacing w:line="360" w:lineRule="auto"/>
        <w:jc w:val="both"/>
        <w:rPr>
          <w:rFonts w:ascii="Arial" w:hAnsi="Arial" w:cs="Arial"/>
          <w:sz w:val="24"/>
          <w:szCs w:val="24"/>
        </w:rPr>
      </w:pPr>
      <w:r w:rsidRPr="0000244B">
        <w:rPr>
          <w:rFonts w:ascii="Arial" w:hAnsi="Arial" w:cs="Arial"/>
          <w:sz w:val="24"/>
          <w:szCs w:val="24"/>
        </w:rPr>
        <w:t>[1]</w:t>
      </w:r>
      <w:r>
        <w:rPr>
          <w:rFonts w:ascii="Arial" w:hAnsi="Arial" w:cs="Arial"/>
          <w:sz w:val="24"/>
          <w:szCs w:val="24"/>
        </w:rPr>
        <w:tab/>
      </w:r>
      <w:r w:rsidR="003B3E9A">
        <w:rPr>
          <w:rFonts w:ascii="Arial" w:hAnsi="Arial" w:cs="Arial"/>
          <w:sz w:val="24"/>
          <w:szCs w:val="24"/>
        </w:rPr>
        <w:t>This matter is before me sent for special review by the magistrate of Ondangwa</w:t>
      </w:r>
      <w:r w:rsidR="009C5523">
        <w:rPr>
          <w:rFonts w:ascii="Arial" w:hAnsi="Arial" w:cs="Arial"/>
          <w:sz w:val="24"/>
          <w:szCs w:val="24"/>
        </w:rPr>
        <w:t xml:space="preserve"> requesting that the proceedings should be set aside</w:t>
      </w:r>
      <w:r w:rsidR="003B3E9A">
        <w:rPr>
          <w:rFonts w:ascii="Arial" w:hAnsi="Arial" w:cs="Arial"/>
          <w:sz w:val="24"/>
          <w:szCs w:val="24"/>
        </w:rPr>
        <w:t xml:space="preserve">. </w:t>
      </w:r>
      <w:r w:rsidR="00E32E1B">
        <w:rPr>
          <w:rFonts w:ascii="Arial" w:hAnsi="Arial" w:cs="Arial"/>
          <w:sz w:val="24"/>
          <w:szCs w:val="24"/>
        </w:rPr>
        <w:t>The accused at his first appearance in court indicated that he wishes to apply for legal aid. On his third appearance, the magistrate and it seems the public prosecutor did not peruse the record of previous proceedings.</w:t>
      </w:r>
      <w:r w:rsidR="00FD0076">
        <w:rPr>
          <w:rFonts w:ascii="Arial" w:hAnsi="Arial" w:cs="Arial"/>
          <w:sz w:val="24"/>
          <w:szCs w:val="24"/>
        </w:rPr>
        <w:t xml:space="preserve"> The charge was put to the accused and he pleaded</w:t>
      </w:r>
      <w:r w:rsidR="009C5523">
        <w:rPr>
          <w:rFonts w:ascii="Arial" w:hAnsi="Arial" w:cs="Arial"/>
          <w:sz w:val="24"/>
          <w:szCs w:val="24"/>
        </w:rPr>
        <w:t xml:space="preserve"> not guilty</w:t>
      </w:r>
      <w:r w:rsidR="00FD0076">
        <w:rPr>
          <w:rFonts w:ascii="Arial" w:hAnsi="Arial" w:cs="Arial"/>
          <w:sz w:val="24"/>
          <w:szCs w:val="24"/>
        </w:rPr>
        <w:t xml:space="preserve"> thereto without legal representation. Evidence</w:t>
      </w:r>
      <w:r w:rsidR="009C5523">
        <w:rPr>
          <w:rFonts w:ascii="Arial" w:hAnsi="Arial" w:cs="Arial"/>
          <w:sz w:val="24"/>
          <w:szCs w:val="24"/>
        </w:rPr>
        <w:t xml:space="preserve"> of </w:t>
      </w:r>
      <w:r w:rsidR="00CD3403">
        <w:rPr>
          <w:rFonts w:ascii="Arial" w:hAnsi="Arial" w:cs="Arial"/>
          <w:sz w:val="24"/>
          <w:szCs w:val="24"/>
        </w:rPr>
        <w:t>two</w:t>
      </w:r>
      <w:r w:rsidR="009C5523">
        <w:rPr>
          <w:rFonts w:ascii="Arial" w:hAnsi="Arial" w:cs="Arial"/>
          <w:sz w:val="24"/>
          <w:szCs w:val="24"/>
        </w:rPr>
        <w:t xml:space="preserve"> State witnesses was le</w:t>
      </w:r>
      <w:r w:rsidR="00FD0076">
        <w:rPr>
          <w:rFonts w:ascii="Arial" w:hAnsi="Arial" w:cs="Arial"/>
          <w:sz w:val="24"/>
          <w:szCs w:val="24"/>
        </w:rPr>
        <w:t xml:space="preserve">d and although the right to cross-examination was explained to the accused, </w:t>
      </w:r>
      <w:r w:rsidR="009C5523">
        <w:rPr>
          <w:rFonts w:ascii="Arial" w:hAnsi="Arial" w:cs="Arial"/>
          <w:sz w:val="24"/>
          <w:szCs w:val="24"/>
        </w:rPr>
        <w:t>he</w:t>
      </w:r>
      <w:r w:rsidR="00FD0076">
        <w:rPr>
          <w:rFonts w:ascii="Arial" w:hAnsi="Arial" w:cs="Arial"/>
          <w:sz w:val="24"/>
          <w:szCs w:val="24"/>
        </w:rPr>
        <w:t xml:space="preserve"> indicating that he understood, he did not ask any questions </w:t>
      </w:r>
      <w:r w:rsidR="00E57F21">
        <w:rPr>
          <w:rFonts w:ascii="Arial" w:hAnsi="Arial" w:cs="Arial"/>
          <w:sz w:val="24"/>
          <w:szCs w:val="24"/>
        </w:rPr>
        <w:t>of</w:t>
      </w:r>
      <w:r w:rsidR="00FD0076">
        <w:rPr>
          <w:rFonts w:ascii="Arial" w:hAnsi="Arial" w:cs="Arial"/>
          <w:sz w:val="24"/>
          <w:szCs w:val="24"/>
        </w:rPr>
        <w:t xml:space="preserve"> the witness</w:t>
      </w:r>
      <w:r w:rsidR="009C5523">
        <w:rPr>
          <w:rFonts w:ascii="Arial" w:hAnsi="Arial" w:cs="Arial"/>
          <w:sz w:val="24"/>
          <w:szCs w:val="24"/>
        </w:rPr>
        <w:t>es</w:t>
      </w:r>
      <w:r w:rsidR="00FD0076">
        <w:rPr>
          <w:rFonts w:ascii="Arial" w:hAnsi="Arial" w:cs="Arial"/>
          <w:sz w:val="24"/>
          <w:szCs w:val="24"/>
        </w:rPr>
        <w:t>.</w:t>
      </w:r>
      <w:r w:rsidR="009C5523">
        <w:rPr>
          <w:rFonts w:ascii="Arial" w:hAnsi="Arial" w:cs="Arial"/>
          <w:sz w:val="24"/>
          <w:szCs w:val="24"/>
        </w:rPr>
        <w:t xml:space="preserve"> </w:t>
      </w:r>
    </w:p>
    <w:p w:rsidR="00FD0076" w:rsidRDefault="00FD0076" w:rsidP="008B0BAE">
      <w:pPr>
        <w:spacing w:line="360" w:lineRule="auto"/>
        <w:jc w:val="both"/>
        <w:rPr>
          <w:rFonts w:ascii="Arial" w:hAnsi="Arial" w:cs="Arial"/>
          <w:sz w:val="24"/>
          <w:szCs w:val="24"/>
        </w:rPr>
      </w:pPr>
      <w:r>
        <w:rPr>
          <w:rFonts w:ascii="Arial" w:hAnsi="Arial" w:cs="Arial"/>
          <w:sz w:val="24"/>
          <w:szCs w:val="24"/>
        </w:rPr>
        <w:lastRenderedPageBreak/>
        <w:t xml:space="preserve">[2] </w:t>
      </w:r>
      <w:r>
        <w:rPr>
          <w:rFonts w:ascii="Arial" w:hAnsi="Arial" w:cs="Arial"/>
          <w:sz w:val="24"/>
          <w:szCs w:val="24"/>
        </w:rPr>
        <w:tab/>
        <w:t>Eventually a legal representative was appointed by the Directorate Legal Aid</w:t>
      </w:r>
      <w:r w:rsidR="009C5523">
        <w:rPr>
          <w:rFonts w:ascii="Arial" w:hAnsi="Arial" w:cs="Arial"/>
          <w:sz w:val="24"/>
          <w:szCs w:val="24"/>
        </w:rPr>
        <w:t>. This legal representative did not appear on different dates to which the case was postponed. The record reflects that she had resigned in the meantime. A new legal aid legal representative was appointed. She alerted the court to the fact that the case proceeded without legal representation despite the accused indication to apply for legal aid. She applied that the matter be sen</w:t>
      </w:r>
      <w:r w:rsidR="00E57F21">
        <w:rPr>
          <w:rFonts w:ascii="Arial" w:hAnsi="Arial" w:cs="Arial"/>
          <w:sz w:val="24"/>
          <w:szCs w:val="24"/>
        </w:rPr>
        <w:t>t</w:t>
      </w:r>
      <w:r w:rsidR="009C5523">
        <w:rPr>
          <w:rFonts w:ascii="Arial" w:hAnsi="Arial" w:cs="Arial"/>
          <w:sz w:val="24"/>
          <w:szCs w:val="24"/>
        </w:rPr>
        <w:t xml:space="preserve"> for special review because the accused</w:t>
      </w:r>
      <w:r w:rsidR="00E57F21">
        <w:rPr>
          <w:rFonts w:ascii="Arial" w:hAnsi="Arial" w:cs="Arial"/>
          <w:sz w:val="24"/>
          <w:szCs w:val="24"/>
        </w:rPr>
        <w:t>’s</w:t>
      </w:r>
      <w:r w:rsidR="009C5523">
        <w:rPr>
          <w:rFonts w:ascii="Arial" w:hAnsi="Arial" w:cs="Arial"/>
          <w:sz w:val="24"/>
          <w:szCs w:val="24"/>
        </w:rPr>
        <w:t xml:space="preserve"> constitutional right to a fair trial was infringed</w:t>
      </w:r>
      <w:r w:rsidR="00470790">
        <w:rPr>
          <w:rFonts w:ascii="Arial" w:hAnsi="Arial" w:cs="Arial"/>
          <w:sz w:val="24"/>
          <w:szCs w:val="24"/>
        </w:rPr>
        <w:t>.</w:t>
      </w:r>
    </w:p>
    <w:p w:rsidR="00470790" w:rsidRDefault="00470790" w:rsidP="008B0BAE">
      <w:pPr>
        <w:spacing w:line="36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w:t>
      </w:r>
      <w:r w:rsidRPr="00470790">
        <w:rPr>
          <w:rFonts w:ascii="Arial" w:hAnsi="Arial" w:cs="Arial"/>
          <w:sz w:val="24"/>
          <w:szCs w:val="24"/>
        </w:rPr>
        <w:t>The rights provided by the Constitution of Namib</w:t>
      </w:r>
      <w:r w:rsidR="00AA47A9">
        <w:rPr>
          <w:rFonts w:ascii="Arial" w:hAnsi="Arial" w:cs="Arial"/>
          <w:sz w:val="24"/>
          <w:szCs w:val="24"/>
        </w:rPr>
        <w:t>ia in art 12(1)(e), namely that</w:t>
      </w:r>
      <w:r w:rsidRPr="00470790">
        <w:rPr>
          <w:rFonts w:ascii="Arial" w:hAnsi="Arial" w:cs="Arial"/>
          <w:sz w:val="24"/>
          <w:szCs w:val="24"/>
        </w:rPr>
        <w:t>'</w:t>
      </w:r>
      <w:r w:rsidR="00AA47A9">
        <w:rPr>
          <w:rFonts w:ascii="Arial" w:hAnsi="Arial" w:cs="Arial"/>
          <w:sz w:val="24"/>
          <w:szCs w:val="24"/>
        </w:rPr>
        <w:t xml:space="preserve"> a</w:t>
      </w:r>
      <w:r w:rsidRPr="00470790">
        <w:rPr>
          <w:rFonts w:ascii="Arial" w:hAnsi="Arial" w:cs="Arial"/>
          <w:sz w:val="24"/>
          <w:szCs w:val="24"/>
        </w:rPr>
        <w:t>ll persons should be afforded adequ</w:t>
      </w:r>
      <w:r>
        <w:rPr>
          <w:rFonts w:ascii="Arial" w:hAnsi="Arial" w:cs="Arial"/>
          <w:sz w:val="24"/>
          <w:szCs w:val="24"/>
        </w:rPr>
        <w:t xml:space="preserve">ate time and facilities for the </w:t>
      </w:r>
      <w:r w:rsidRPr="00470790">
        <w:rPr>
          <w:rFonts w:ascii="Arial" w:hAnsi="Arial" w:cs="Arial"/>
          <w:sz w:val="24"/>
          <w:szCs w:val="24"/>
        </w:rPr>
        <w:t>preparation of their defence, before the commencement of and during their trial, and shall be entitled to be defended by a legal practitioner of their choice' are there to ensure that all the offenders charged with criminal charges and appearing before the criminal court are afforded a fair trial. The right to be legally represented is a fundamental right. Whether the failure of the accused to be afforded the opportunity to be represented results in a failure of justice is a question of fact which depends on the circumstances of each case. (Paragraphs [11] and [12] at 1145D–F.)</w:t>
      </w:r>
      <w:r>
        <w:rPr>
          <w:rStyle w:val="FootnoteReference"/>
          <w:rFonts w:ascii="Arial" w:hAnsi="Arial" w:cs="Arial"/>
          <w:sz w:val="24"/>
          <w:szCs w:val="24"/>
        </w:rPr>
        <w:footnoteReference w:id="1"/>
      </w:r>
    </w:p>
    <w:p w:rsidR="004F23EF" w:rsidRPr="004F23EF" w:rsidRDefault="004F23EF" w:rsidP="004F23E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4F23EF">
        <w:rPr>
          <w:rFonts w:ascii="Arial" w:hAnsi="Arial" w:cs="Arial"/>
          <w:sz w:val="24"/>
          <w:szCs w:val="24"/>
        </w:rPr>
        <w:t xml:space="preserve">It by no means follows that where there is a failure to </w:t>
      </w:r>
      <w:r>
        <w:rPr>
          <w:rFonts w:ascii="Arial" w:hAnsi="Arial" w:cs="Arial"/>
          <w:sz w:val="24"/>
          <w:szCs w:val="24"/>
        </w:rPr>
        <w:t>afford legal representation</w:t>
      </w:r>
      <w:r w:rsidRPr="004F23EF">
        <w:rPr>
          <w:rFonts w:ascii="Arial" w:hAnsi="Arial" w:cs="Arial"/>
          <w:sz w:val="24"/>
          <w:szCs w:val="24"/>
        </w:rPr>
        <w:t xml:space="preserve"> there must necessarily be a failure of justice resulting in the proceedings being vitiated. In the case</w:t>
      </w:r>
      <w:r>
        <w:rPr>
          <w:rFonts w:ascii="Arial" w:hAnsi="Arial" w:cs="Arial"/>
          <w:sz w:val="24"/>
          <w:szCs w:val="24"/>
        </w:rPr>
        <w:t xml:space="preserve"> of </w:t>
      </w:r>
      <w:r w:rsidRPr="004F23EF">
        <w:rPr>
          <w:rFonts w:ascii="Arial" w:hAnsi="Arial" w:cs="Arial"/>
          <w:sz w:val="24"/>
          <w:szCs w:val="24"/>
        </w:rPr>
        <w:t xml:space="preserve">In </w:t>
      </w:r>
      <w:r w:rsidRPr="004F23EF">
        <w:rPr>
          <w:rFonts w:ascii="Arial" w:hAnsi="Arial" w:cs="Arial"/>
          <w:i/>
          <w:sz w:val="24"/>
          <w:szCs w:val="24"/>
        </w:rPr>
        <w:t>S v Mwambazi</w:t>
      </w:r>
      <w:r w:rsidRPr="004F23EF">
        <w:rPr>
          <w:rFonts w:ascii="Arial" w:hAnsi="Arial" w:cs="Arial"/>
          <w:sz w:val="24"/>
          <w:szCs w:val="24"/>
        </w:rPr>
        <w:t xml:space="preserve"> 1990 NR 353 at 356B, Levy J went on to refer with approval to the following passage from the judgment of Hoexter JA </w:t>
      </w:r>
      <w:r>
        <w:rPr>
          <w:rFonts w:ascii="Arial" w:hAnsi="Arial" w:cs="Arial"/>
          <w:sz w:val="24"/>
          <w:szCs w:val="24"/>
        </w:rPr>
        <w:t xml:space="preserve"> </w:t>
      </w:r>
      <w:r w:rsidRPr="004F23EF">
        <w:rPr>
          <w:rFonts w:ascii="Arial" w:hAnsi="Arial" w:cs="Arial"/>
          <w:sz w:val="24"/>
          <w:szCs w:val="24"/>
        </w:rPr>
        <w:t xml:space="preserve">in </w:t>
      </w:r>
      <w:r w:rsidRPr="00AA47A9">
        <w:rPr>
          <w:rFonts w:ascii="Arial" w:hAnsi="Arial" w:cs="Arial"/>
          <w:i/>
          <w:sz w:val="24"/>
          <w:szCs w:val="24"/>
        </w:rPr>
        <w:t>S v Mabaso</w:t>
      </w:r>
      <w:r w:rsidRPr="004F23EF">
        <w:rPr>
          <w:rFonts w:ascii="Arial" w:hAnsi="Arial" w:cs="Arial"/>
          <w:sz w:val="24"/>
          <w:szCs w:val="24"/>
        </w:rPr>
        <w:t xml:space="preserve"> and Another 1990 (3) SA 185 (A) at 204C:</w:t>
      </w:r>
    </w:p>
    <w:p w:rsidR="00470790" w:rsidRDefault="004F23EF" w:rsidP="004F23EF">
      <w:pPr>
        <w:spacing w:line="360" w:lineRule="auto"/>
        <w:ind w:left="720" w:right="720"/>
        <w:jc w:val="both"/>
        <w:rPr>
          <w:rFonts w:ascii="Arial" w:hAnsi="Arial" w:cs="Arial"/>
        </w:rPr>
      </w:pPr>
      <w:r w:rsidRPr="004F23EF">
        <w:rPr>
          <w:rFonts w:ascii="Arial" w:hAnsi="Arial" w:cs="Arial"/>
        </w:rPr>
        <w:t>'Where a general duty rests upon a judicial officer to inform an unrepresented accused that he has a right to be legally represented, the failure to discharge that duty does not inevitably involve the commission of an irregularity in the judicial proceedings involved. Whether or not an irregularity has been committed will always hinge upon the peculiar facts of the case; and it need hardly be said that much depends upon the extent of the accused's own knowledge of his rights.'</w:t>
      </w:r>
    </w:p>
    <w:p w:rsidR="004F23EF" w:rsidRDefault="004F23EF" w:rsidP="004F23EF">
      <w:pPr>
        <w:spacing w:line="360" w:lineRule="auto"/>
        <w:ind w:right="720"/>
        <w:jc w:val="both"/>
        <w:rPr>
          <w:rFonts w:ascii="Arial" w:hAnsi="Arial" w:cs="Arial"/>
          <w:sz w:val="24"/>
          <w:szCs w:val="24"/>
        </w:rPr>
      </w:pPr>
      <w:r w:rsidRPr="004F23EF">
        <w:rPr>
          <w:rFonts w:ascii="Arial" w:hAnsi="Arial" w:cs="Arial"/>
          <w:sz w:val="24"/>
          <w:szCs w:val="24"/>
        </w:rPr>
        <w:lastRenderedPageBreak/>
        <w:t>[5]</w:t>
      </w:r>
      <w:r w:rsidRPr="004F23EF">
        <w:rPr>
          <w:rFonts w:ascii="Arial" w:hAnsi="Arial" w:cs="Arial"/>
          <w:sz w:val="24"/>
          <w:szCs w:val="24"/>
        </w:rPr>
        <w:tab/>
        <w:t xml:space="preserve">In this case the accused indicated at </w:t>
      </w:r>
      <w:r w:rsidR="008A6C17">
        <w:rPr>
          <w:rFonts w:ascii="Arial" w:hAnsi="Arial" w:cs="Arial"/>
          <w:sz w:val="24"/>
          <w:szCs w:val="24"/>
        </w:rPr>
        <w:t>his first appearance</w:t>
      </w:r>
      <w:r>
        <w:rPr>
          <w:rFonts w:ascii="Arial" w:hAnsi="Arial" w:cs="Arial"/>
          <w:sz w:val="24"/>
          <w:szCs w:val="24"/>
        </w:rPr>
        <w:t xml:space="preserve"> that he wanted legal representation. On his third appearance there is no indication that he waived the right to legal representation. The omission </w:t>
      </w:r>
      <w:r w:rsidR="008A6C17">
        <w:rPr>
          <w:rFonts w:ascii="Arial" w:hAnsi="Arial" w:cs="Arial"/>
          <w:sz w:val="24"/>
          <w:szCs w:val="24"/>
        </w:rPr>
        <w:t xml:space="preserve">by both the learned magistrate and seemingly the public prosecutor, in my view, caused a flagrant disregard </w:t>
      </w:r>
      <w:r w:rsidR="00E57F21">
        <w:rPr>
          <w:rFonts w:ascii="Arial" w:hAnsi="Arial" w:cs="Arial"/>
          <w:sz w:val="24"/>
          <w:szCs w:val="24"/>
        </w:rPr>
        <w:t>of</w:t>
      </w:r>
      <w:r w:rsidR="008A6C17">
        <w:rPr>
          <w:rFonts w:ascii="Arial" w:hAnsi="Arial" w:cs="Arial"/>
          <w:sz w:val="24"/>
          <w:szCs w:val="24"/>
        </w:rPr>
        <w:t xml:space="preserve"> the accused</w:t>
      </w:r>
      <w:r w:rsidR="00AA47A9">
        <w:rPr>
          <w:rFonts w:ascii="Arial" w:hAnsi="Arial" w:cs="Arial"/>
          <w:sz w:val="24"/>
          <w:szCs w:val="24"/>
        </w:rPr>
        <w:t>’s</w:t>
      </w:r>
      <w:r w:rsidR="008A6C17">
        <w:rPr>
          <w:rFonts w:ascii="Arial" w:hAnsi="Arial" w:cs="Arial"/>
          <w:sz w:val="24"/>
          <w:szCs w:val="24"/>
        </w:rPr>
        <w:t xml:space="preserve"> constitutional right to a fair trial. The accused was not afforded a legal representative and in addition not afforded</w:t>
      </w:r>
      <w:r w:rsidR="008A6C17" w:rsidRPr="00470790">
        <w:rPr>
          <w:rFonts w:ascii="Arial" w:hAnsi="Arial" w:cs="Arial"/>
          <w:sz w:val="24"/>
          <w:szCs w:val="24"/>
        </w:rPr>
        <w:t xml:space="preserve"> adequ</w:t>
      </w:r>
      <w:r w:rsidR="008A6C17">
        <w:rPr>
          <w:rFonts w:ascii="Arial" w:hAnsi="Arial" w:cs="Arial"/>
          <w:sz w:val="24"/>
          <w:szCs w:val="24"/>
        </w:rPr>
        <w:t>ate time and facilities for the preparation of his</w:t>
      </w:r>
      <w:r w:rsidR="00AA47A9">
        <w:rPr>
          <w:rFonts w:ascii="Arial" w:hAnsi="Arial" w:cs="Arial"/>
          <w:sz w:val="24"/>
          <w:szCs w:val="24"/>
        </w:rPr>
        <w:t xml:space="preserve"> defence.  </w:t>
      </w:r>
      <w:r w:rsidR="008A6C17">
        <w:rPr>
          <w:rFonts w:ascii="Arial" w:hAnsi="Arial" w:cs="Arial"/>
          <w:sz w:val="24"/>
          <w:szCs w:val="24"/>
        </w:rPr>
        <w:t xml:space="preserve">I find in the circumstances of the matter that the irregularity is of such a nature that the proceedings are vitiated and stand to be set aside. </w:t>
      </w:r>
    </w:p>
    <w:p w:rsidR="008A6C17" w:rsidRPr="00E57F21" w:rsidRDefault="008A6C17" w:rsidP="00E57F21">
      <w:pPr>
        <w:spacing w:line="360" w:lineRule="auto"/>
        <w:ind w:right="720"/>
        <w:jc w:val="both"/>
        <w:rPr>
          <w:rFonts w:ascii="Arial" w:hAnsi="Arial" w:cs="Arial"/>
          <w:b/>
          <w:sz w:val="24"/>
          <w:szCs w:val="24"/>
        </w:rPr>
      </w:pPr>
    </w:p>
    <w:p w:rsidR="008A6C17" w:rsidRDefault="008A6C17" w:rsidP="008A6C17">
      <w:pPr>
        <w:pStyle w:val="ListParagraph"/>
        <w:spacing w:line="360" w:lineRule="auto"/>
        <w:ind w:right="720"/>
        <w:jc w:val="both"/>
        <w:rPr>
          <w:rFonts w:ascii="Arial" w:hAnsi="Arial" w:cs="Arial"/>
          <w:sz w:val="24"/>
          <w:szCs w:val="24"/>
        </w:rPr>
      </w:pPr>
    </w:p>
    <w:p w:rsidR="008A6C17" w:rsidRDefault="008A6C17" w:rsidP="008A6C17">
      <w:pPr>
        <w:spacing w:line="360" w:lineRule="auto"/>
        <w:ind w:left="5760" w:right="720"/>
        <w:jc w:val="both"/>
        <w:rPr>
          <w:rFonts w:ascii="Arial" w:hAnsi="Arial" w:cs="Arial"/>
          <w:sz w:val="24"/>
          <w:szCs w:val="24"/>
        </w:rPr>
      </w:pPr>
      <w:r>
        <w:rPr>
          <w:rFonts w:ascii="Arial" w:hAnsi="Arial" w:cs="Arial"/>
          <w:sz w:val="24"/>
          <w:szCs w:val="24"/>
        </w:rPr>
        <w:t xml:space="preserve">_____________________ </w:t>
      </w:r>
    </w:p>
    <w:p w:rsidR="008A6C17" w:rsidRDefault="008A6C17" w:rsidP="008A6C17">
      <w:pPr>
        <w:spacing w:line="360" w:lineRule="auto"/>
        <w:ind w:left="5760" w:right="720"/>
        <w:jc w:val="both"/>
        <w:rPr>
          <w:rFonts w:ascii="Arial" w:hAnsi="Arial" w:cs="Arial"/>
          <w:b/>
          <w:sz w:val="24"/>
          <w:szCs w:val="24"/>
        </w:rPr>
      </w:pPr>
      <w:r>
        <w:rPr>
          <w:rFonts w:ascii="Arial" w:hAnsi="Arial" w:cs="Arial"/>
          <w:b/>
          <w:sz w:val="24"/>
          <w:szCs w:val="24"/>
        </w:rPr>
        <w:t>H C JANUARY</w:t>
      </w:r>
    </w:p>
    <w:p w:rsidR="008A6C17" w:rsidRDefault="008A6C17" w:rsidP="008A6C17">
      <w:pPr>
        <w:spacing w:line="360" w:lineRule="auto"/>
        <w:ind w:left="5760" w:right="720"/>
        <w:jc w:val="both"/>
        <w:rPr>
          <w:rFonts w:ascii="Arial" w:hAnsi="Arial" w:cs="Arial"/>
          <w:b/>
          <w:sz w:val="24"/>
          <w:szCs w:val="24"/>
        </w:rPr>
      </w:pPr>
      <w:r>
        <w:rPr>
          <w:rFonts w:ascii="Arial" w:hAnsi="Arial" w:cs="Arial"/>
          <w:b/>
          <w:sz w:val="24"/>
          <w:szCs w:val="24"/>
        </w:rPr>
        <w:t>JUDGE</w:t>
      </w:r>
    </w:p>
    <w:p w:rsidR="008A6C17" w:rsidRDefault="008A6C17" w:rsidP="008A6C17">
      <w:pPr>
        <w:spacing w:line="360" w:lineRule="auto"/>
        <w:ind w:left="5760" w:right="720"/>
        <w:jc w:val="both"/>
        <w:rPr>
          <w:rFonts w:ascii="Arial" w:hAnsi="Arial" w:cs="Arial"/>
          <w:b/>
          <w:sz w:val="24"/>
          <w:szCs w:val="24"/>
        </w:rPr>
      </w:pPr>
    </w:p>
    <w:p w:rsidR="00AA47A9" w:rsidRDefault="00AA47A9" w:rsidP="008A6C17">
      <w:pPr>
        <w:spacing w:line="360" w:lineRule="auto"/>
        <w:ind w:left="5760" w:right="720"/>
        <w:jc w:val="both"/>
        <w:rPr>
          <w:rFonts w:ascii="Arial" w:hAnsi="Arial" w:cs="Arial"/>
          <w:b/>
          <w:sz w:val="24"/>
          <w:szCs w:val="24"/>
        </w:rPr>
      </w:pPr>
    </w:p>
    <w:p w:rsidR="008A6C17" w:rsidRDefault="00644611" w:rsidP="008A6C17">
      <w:pPr>
        <w:spacing w:line="360" w:lineRule="auto"/>
        <w:ind w:left="5760" w:right="720"/>
        <w:jc w:val="both"/>
        <w:rPr>
          <w:rFonts w:ascii="Arial" w:hAnsi="Arial" w:cs="Arial"/>
          <w:b/>
          <w:sz w:val="24"/>
          <w:szCs w:val="24"/>
        </w:rPr>
      </w:pPr>
      <w:r>
        <w:rPr>
          <w:rFonts w:ascii="Arial" w:hAnsi="Arial" w:cs="Arial"/>
          <w:b/>
          <w:sz w:val="24"/>
          <w:szCs w:val="24"/>
        </w:rPr>
        <w:t>I agree,</w:t>
      </w:r>
    </w:p>
    <w:p w:rsidR="00644611" w:rsidRDefault="00644611" w:rsidP="008A6C17">
      <w:pPr>
        <w:spacing w:line="360" w:lineRule="auto"/>
        <w:ind w:left="5760" w:right="720"/>
        <w:jc w:val="both"/>
        <w:rPr>
          <w:rFonts w:ascii="Arial" w:hAnsi="Arial" w:cs="Arial"/>
          <w:b/>
          <w:sz w:val="24"/>
          <w:szCs w:val="24"/>
        </w:rPr>
      </w:pPr>
    </w:p>
    <w:p w:rsidR="00AA47A9" w:rsidRDefault="00AA47A9" w:rsidP="008A6C17">
      <w:pPr>
        <w:spacing w:line="360" w:lineRule="auto"/>
        <w:ind w:left="5760" w:right="720"/>
        <w:jc w:val="both"/>
        <w:rPr>
          <w:rFonts w:ascii="Arial" w:hAnsi="Arial" w:cs="Arial"/>
          <w:b/>
          <w:sz w:val="24"/>
          <w:szCs w:val="24"/>
        </w:rPr>
      </w:pPr>
    </w:p>
    <w:p w:rsidR="00644611" w:rsidRDefault="00644611" w:rsidP="008A6C17">
      <w:pPr>
        <w:spacing w:line="360" w:lineRule="auto"/>
        <w:ind w:left="5760" w:right="720"/>
        <w:jc w:val="both"/>
        <w:rPr>
          <w:rFonts w:ascii="Arial" w:hAnsi="Arial" w:cs="Arial"/>
          <w:sz w:val="24"/>
          <w:szCs w:val="24"/>
        </w:rPr>
      </w:pPr>
      <w:r>
        <w:rPr>
          <w:rFonts w:ascii="Arial" w:hAnsi="Arial" w:cs="Arial"/>
          <w:sz w:val="24"/>
          <w:szCs w:val="24"/>
        </w:rPr>
        <w:t xml:space="preserve">_____________________ </w:t>
      </w:r>
    </w:p>
    <w:p w:rsidR="00644611" w:rsidRDefault="00E57F21" w:rsidP="008A6C17">
      <w:pPr>
        <w:spacing w:line="360" w:lineRule="auto"/>
        <w:ind w:left="5760" w:right="720"/>
        <w:jc w:val="both"/>
        <w:rPr>
          <w:rFonts w:ascii="Arial" w:hAnsi="Arial" w:cs="Arial"/>
          <w:b/>
          <w:sz w:val="24"/>
          <w:szCs w:val="24"/>
        </w:rPr>
      </w:pPr>
      <w:r>
        <w:rPr>
          <w:rFonts w:ascii="Arial" w:hAnsi="Arial" w:cs="Arial"/>
          <w:b/>
          <w:sz w:val="24"/>
          <w:szCs w:val="24"/>
        </w:rPr>
        <w:t>P T DAMASEB</w:t>
      </w:r>
    </w:p>
    <w:p w:rsidR="00644611" w:rsidRDefault="00644611" w:rsidP="008A6C17">
      <w:pPr>
        <w:spacing w:line="360" w:lineRule="auto"/>
        <w:ind w:left="5760" w:right="720"/>
        <w:jc w:val="both"/>
        <w:rPr>
          <w:rFonts w:ascii="Arial" w:hAnsi="Arial" w:cs="Arial"/>
          <w:b/>
          <w:sz w:val="24"/>
          <w:szCs w:val="24"/>
        </w:rPr>
      </w:pPr>
      <w:r>
        <w:rPr>
          <w:rFonts w:ascii="Arial" w:hAnsi="Arial" w:cs="Arial"/>
          <w:b/>
          <w:sz w:val="24"/>
          <w:szCs w:val="24"/>
        </w:rPr>
        <w:t>JUDGE</w:t>
      </w:r>
      <w:r w:rsidR="00E57F21">
        <w:rPr>
          <w:rFonts w:ascii="Arial" w:hAnsi="Arial" w:cs="Arial"/>
          <w:b/>
          <w:sz w:val="24"/>
          <w:szCs w:val="24"/>
        </w:rPr>
        <w:t xml:space="preserve"> PRESIDENT</w:t>
      </w:r>
    </w:p>
    <w:p w:rsidR="00E704E6" w:rsidRPr="008B0BAE" w:rsidRDefault="00E704E6">
      <w:pPr>
        <w:rPr>
          <w:sz w:val="24"/>
          <w:szCs w:val="24"/>
        </w:rPr>
      </w:pPr>
    </w:p>
    <w:sectPr w:rsidR="00E704E6" w:rsidRPr="008B0BAE" w:rsidSect="00AA47A9">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257" w:rsidRDefault="00A73257" w:rsidP="00470790">
      <w:pPr>
        <w:spacing w:after="0" w:line="240" w:lineRule="auto"/>
      </w:pPr>
      <w:r>
        <w:separator/>
      </w:r>
    </w:p>
  </w:endnote>
  <w:endnote w:type="continuationSeparator" w:id="0">
    <w:p w:rsidR="00A73257" w:rsidRDefault="00A73257" w:rsidP="0047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257" w:rsidRDefault="00A73257" w:rsidP="00470790">
      <w:pPr>
        <w:spacing w:after="0" w:line="240" w:lineRule="auto"/>
      </w:pPr>
      <w:r>
        <w:separator/>
      </w:r>
    </w:p>
  </w:footnote>
  <w:footnote w:type="continuationSeparator" w:id="0">
    <w:p w:rsidR="00A73257" w:rsidRDefault="00A73257" w:rsidP="00470790">
      <w:pPr>
        <w:spacing w:after="0" w:line="240" w:lineRule="auto"/>
      </w:pPr>
      <w:r>
        <w:continuationSeparator/>
      </w:r>
    </w:p>
  </w:footnote>
  <w:footnote w:id="1">
    <w:p w:rsidR="00470790" w:rsidRPr="00470790" w:rsidRDefault="00470790">
      <w:pPr>
        <w:pStyle w:val="FootnoteText"/>
        <w:rPr>
          <w:lang w:val="en-US"/>
        </w:rPr>
      </w:pPr>
      <w:r>
        <w:rPr>
          <w:rStyle w:val="FootnoteReference"/>
        </w:rPr>
        <w:footnoteRef/>
      </w:r>
      <w:r>
        <w:t xml:space="preserve"> </w:t>
      </w:r>
      <w:r w:rsidRPr="00AA47A9">
        <w:rPr>
          <w:i/>
          <w:lang w:val="en-US"/>
        </w:rPr>
        <w:t>S v Kambatuku</w:t>
      </w:r>
      <w:r>
        <w:rPr>
          <w:lang w:val="en-US"/>
        </w:rPr>
        <w:t xml:space="preserve"> 2014 NR 1142 (HC) Headnote at 1142 G-I</w:t>
      </w:r>
      <w:r w:rsidR="00AA47A9">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250931"/>
      <w:docPartObj>
        <w:docPartGallery w:val="Page Numbers (Top of Page)"/>
        <w:docPartUnique/>
      </w:docPartObj>
    </w:sdtPr>
    <w:sdtEndPr>
      <w:rPr>
        <w:noProof/>
      </w:rPr>
    </w:sdtEndPr>
    <w:sdtContent>
      <w:p w:rsidR="00AA47A9" w:rsidRDefault="00AA47A9">
        <w:pPr>
          <w:pStyle w:val="Header"/>
          <w:jc w:val="right"/>
        </w:pPr>
        <w:r>
          <w:fldChar w:fldCharType="begin"/>
        </w:r>
        <w:r>
          <w:instrText xml:space="preserve"> PAGE   \* MERGEFORMAT </w:instrText>
        </w:r>
        <w:r>
          <w:fldChar w:fldCharType="separate"/>
        </w:r>
        <w:r w:rsidR="00E701E9">
          <w:rPr>
            <w:noProof/>
          </w:rPr>
          <w:t>4</w:t>
        </w:r>
        <w:r>
          <w:rPr>
            <w:noProof/>
          </w:rPr>
          <w:fldChar w:fldCharType="end"/>
        </w:r>
      </w:p>
    </w:sdtContent>
  </w:sdt>
  <w:p w:rsidR="00AA47A9" w:rsidRDefault="00AA4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6BA"/>
    <w:multiLevelType w:val="hybridMultilevel"/>
    <w:tmpl w:val="AC1C28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EF7BBF"/>
    <w:multiLevelType w:val="hybridMultilevel"/>
    <w:tmpl w:val="5D28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77D46"/>
    <w:multiLevelType w:val="hybridMultilevel"/>
    <w:tmpl w:val="59DA66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AE"/>
    <w:rsid w:val="0000244B"/>
    <w:rsid w:val="00262514"/>
    <w:rsid w:val="002F1B41"/>
    <w:rsid w:val="003B3E9A"/>
    <w:rsid w:val="00470790"/>
    <w:rsid w:val="004A2957"/>
    <w:rsid w:val="004F23EF"/>
    <w:rsid w:val="00644611"/>
    <w:rsid w:val="007B6B85"/>
    <w:rsid w:val="00857D4D"/>
    <w:rsid w:val="008A6C17"/>
    <w:rsid w:val="008B0BAE"/>
    <w:rsid w:val="00967205"/>
    <w:rsid w:val="009A0819"/>
    <w:rsid w:val="009C5523"/>
    <w:rsid w:val="009E12EE"/>
    <w:rsid w:val="00A00B27"/>
    <w:rsid w:val="00A35B59"/>
    <w:rsid w:val="00A73257"/>
    <w:rsid w:val="00AA47A9"/>
    <w:rsid w:val="00B8047F"/>
    <w:rsid w:val="00BC5804"/>
    <w:rsid w:val="00C84E90"/>
    <w:rsid w:val="00CD3403"/>
    <w:rsid w:val="00CE6D3A"/>
    <w:rsid w:val="00D312C2"/>
    <w:rsid w:val="00D8773F"/>
    <w:rsid w:val="00E071CB"/>
    <w:rsid w:val="00E32E1B"/>
    <w:rsid w:val="00E57F21"/>
    <w:rsid w:val="00E701E9"/>
    <w:rsid w:val="00E704E6"/>
    <w:rsid w:val="00EB5058"/>
    <w:rsid w:val="00FD0076"/>
    <w:rsid w:val="00FF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3DC07-D711-4E31-A61B-45699CA8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AE"/>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AE"/>
    <w:pPr>
      <w:ind w:left="720"/>
      <w:contextualSpacing/>
    </w:pPr>
  </w:style>
  <w:style w:type="paragraph" w:styleId="FootnoteText">
    <w:name w:val="footnote text"/>
    <w:basedOn w:val="Normal"/>
    <w:link w:val="FootnoteTextChar"/>
    <w:uiPriority w:val="99"/>
    <w:semiHidden/>
    <w:unhideWhenUsed/>
    <w:rsid w:val="00470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790"/>
    <w:rPr>
      <w:sz w:val="20"/>
      <w:szCs w:val="20"/>
      <w:lang w:val="en-ZA"/>
    </w:rPr>
  </w:style>
  <w:style w:type="character" w:styleId="FootnoteReference">
    <w:name w:val="footnote reference"/>
    <w:basedOn w:val="DefaultParagraphFont"/>
    <w:uiPriority w:val="99"/>
    <w:semiHidden/>
    <w:unhideWhenUsed/>
    <w:rsid w:val="00470790"/>
    <w:rPr>
      <w:vertAlign w:val="superscript"/>
    </w:rPr>
  </w:style>
  <w:style w:type="paragraph" w:styleId="BalloonText">
    <w:name w:val="Balloon Text"/>
    <w:basedOn w:val="Normal"/>
    <w:link w:val="BalloonTextChar"/>
    <w:uiPriority w:val="99"/>
    <w:semiHidden/>
    <w:unhideWhenUsed/>
    <w:rsid w:val="00AA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7A9"/>
    <w:rPr>
      <w:rFonts w:ascii="Segoe UI" w:hAnsi="Segoe UI" w:cs="Segoe UI"/>
      <w:sz w:val="18"/>
      <w:szCs w:val="18"/>
      <w:lang w:val="en-ZA"/>
    </w:rPr>
  </w:style>
  <w:style w:type="paragraph" w:styleId="Header">
    <w:name w:val="header"/>
    <w:basedOn w:val="Normal"/>
    <w:link w:val="HeaderChar"/>
    <w:uiPriority w:val="99"/>
    <w:unhideWhenUsed/>
    <w:rsid w:val="00AA4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7A9"/>
    <w:rPr>
      <w:lang w:val="en-ZA"/>
    </w:rPr>
  </w:style>
  <w:style w:type="paragraph" w:styleId="Footer">
    <w:name w:val="footer"/>
    <w:basedOn w:val="Normal"/>
    <w:link w:val="FooterChar"/>
    <w:uiPriority w:val="99"/>
    <w:unhideWhenUsed/>
    <w:rsid w:val="00AA4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A9"/>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2017-07-23T18:30:00+00:00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9112-B4E9-4E94-80AB-85276FDB09CB}">
  <ds:schemaRefs>
    <ds:schemaRef ds:uri="http://schemas.microsoft.com/sharepoint/v3/contenttype/forms"/>
  </ds:schemaRefs>
</ds:datastoreItem>
</file>

<file path=customXml/itemProps2.xml><?xml version="1.0" encoding="utf-8"?>
<ds:datastoreItem xmlns:ds="http://schemas.openxmlformats.org/officeDocument/2006/customXml" ds:itemID="{B6D3CA5E-F5A8-4489-B8F8-AA0D7129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E0A8F-C03E-47E1-9CB9-0A2C4D489DA1}">
  <ds:schemaRef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purl.org/dc/terms/"/>
    <ds:schemaRef ds:uri="http://schemas.microsoft.com/office/2006/documentManagement/types"/>
    <ds:schemaRef ds:uri="http://schemas.openxmlformats.org/package/2006/metadata/core-properties"/>
    <ds:schemaRef ds:uri="a036617c-f1b0-4353-ab0a-456b3885ee3b"/>
    <ds:schemaRef ds:uri="http://www.w3.org/XML/1998/namespace"/>
  </ds:schemaRefs>
</ds:datastoreItem>
</file>

<file path=customXml/itemProps4.xml><?xml version="1.0" encoding="utf-8"?>
<ds:datastoreItem xmlns:ds="http://schemas.openxmlformats.org/officeDocument/2006/customXml" ds:itemID="{B08C9A33-C52A-44D3-9233-2D8D582D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C. January</dc:creator>
  <cp:lastModifiedBy>W P. Oosthuizen</cp:lastModifiedBy>
  <cp:revision>2</cp:revision>
  <cp:lastPrinted>2017-07-24T08:37:00Z</cp:lastPrinted>
  <dcterms:created xsi:type="dcterms:W3CDTF">2017-07-24T12:32:00Z</dcterms:created>
  <dcterms:modified xsi:type="dcterms:W3CDTF">2017-07-24T12:32:00Z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