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72" w:rsidRPr="00A74E48" w:rsidRDefault="001111F5" w:rsidP="00516D72">
      <w:pPr>
        <w:spacing w:line="360" w:lineRule="auto"/>
        <w:jc w:val="right"/>
        <w:rPr>
          <w:rFonts w:ascii="Arial" w:hAnsi="Arial" w:cs="Arial"/>
        </w:rPr>
      </w:pPr>
      <w:bookmarkStart w:id="0" w:name="_GoBack"/>
      <w:bookmarkEnd w:id="0"/>
      <w:r w:rsidRPr="00AF0B28">
        <w:rPr>
          <w:rFonts w:ascii="Arial" w:hAnsi="Arial" w:cs="Arial"/>
          <w:b/>
        </w:rPr>
        <w:t>REPUBLIC OF NAMIBIA</w:t>
      </w:r>
      <w:r w:rsidR="00516D72" w:rsidRPr="00516D72">
        <w:rPr>
          <w:rFonts w:ascii="Arial" w:hAnsi="Arial" w:cs="Arial"/>
          <w:sz w:val="20"/>
        </w:rPr>
        <w:t xml:space="preserve"> </w:t>
      </w:r>
      <w:r w:rsidR="00516D72">
        <w:rPr>
          <w:rFonts w:ascii="Arial" w:hAnsi="Arial" w:cs="Arial"/>
          <w:sz w:val="20"/>
        </w:rPr>
        <w:t xml:space="preserve">             NOT </w:t>
      </w:r>
      <w:r w:rsidR="00516D72" w:rsidRPr="00A74E48">
        <w:rPr>
          <w:rFonts w:ascii="Arial" w:hAnsi="Arial" w:cs="Arial"/>
          <w:sz w:val="20"/>
        </w:rPr>
        <w:t>REPORTABLE</w:t>
      </w:r>
    </w:p>
    <w:p w:rsidR="00A75037" w:rsidRDefault="00A75037" w:rsidP="00A75037">
      <w:pPr>
        <w:spacing w:line="360" w:lineRule="auto"/>
        <w:jc w:val="center"/>
        <w:rPr>
          <w:rFonts w:ascii="Arial" w:hAnsi="Arial" w:cs="Arial"/>
          <w:sz w:val="20"/>
        </w:rPr>
      </w:pP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71497F" w:rsidP="00176493">
      <w:pPr>
        <w:spacing w:line="360" w:lineRule="auto"/>
        <w:jc w:val="center"/>
        <w:rPr>
          <w:rFonts w:ascii="Arial" w:hAnsi="Arial" w:cs="Arial"/>
          <w:b/>
          <w:lang w:val="en-ZA"/>
        </w:rPr>
      </w:pPr>
      <w:r>
        <w:rPr>
          <w:rFonts w:ascii="Arial" w:hAnsi="Arial" w:cs="Arial"/>
          <w:b/>
          <w:lang w:val="en-ZA"/>
        </w:rPr>
        <w:t>APPEAL REASONS</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CA</w:t>
      </w:r>
      <w:r w:rsidR="00F737AC">
        <w:rPr>
          <w:rFonts w:ascii="Arial" w:hAnsi="Arial" w:cs="Arial"/>
          <w:lang w:val="en-ZA"/>
        </w:rPr>
        <w:t xml:space="preserve"> 45/2016</w:t>
      </w:r>
      <w:r w:rsidR="008250DF">
        <w:rPr>
          <w:rFonts w:ascii="Arial" w:hAnsi="Arial" w:cs="Arial"/>
          <w:lang w:val="en-ZA"/>
        </w:rPr>
        <w:t xml:space="preserve"> </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F737AC" w:rsidP="00176493">
      <w:pPr>
        <w:spacing w:line="360" w:lineRule="auto"/>
        <w:jc w:val="both"/>
        <w:rPr>
          <w:rFonts w:ascii="Arial" w:hAnsi="Arial" w:cs="Arial"/>
          <w:b/>
          <w:lang w:val="en-ZA"/>
        </w:rPr>
      </w:pPr>
      <w:r>
        <w:rPr>
          <w:rFonts w:ascii="Arial" w:hAnsi="Arial" w:cs="Arial"/>
          <w:b/>
          <w:lang w:val="en-ZA"/>
        </w:rPr>
        <w:t>SYLVESTER DUBE</w:t>
      </w:r>
      <w:r>
        <w:rPr>
          <w:rFonts w:ascii="Arial" w:hAnsi="Arial" w:cs="Arial"/>
          <w:b/>
          <w:lang w:val="en-ZA"/>
        </w:rPr>
        <w:tab/>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71497F">
        <w:rPr>
          <w:rFonts w:ascii="Arial" w:hAnsi="Arial" w:cs="Arial"/>
          <w:b/>
          <w:lang w:val="en-ZA"/>
        </w:rPr>
        <w:tab/>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F737AC" w:rsidP="00176493">
      <w:pPr>
        <w:spacing w:line="360" w:lineRule="auto"/>
        <w:jc w:val="both"/>
        <w:rPr>
          <w:rFonts w:ascii="Arial" w:hAnsi="Arial" w:cs="Arial"/>
          <w:b/>
          <w:lang w:val="en-ZA"/>
        </w:rPr>
      </w:pPr>
      <w:r>
        <w:rPr>
          <w:rFonts w:ascii="Arial" w:hAnsi="Arial" w:cs="Arial"/>
          <w:b/>
          <w:lang w:val="en-ZA"/>
        </w:rPr>
        <w:t>THE STATE</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71497F">
        <w:rPr>
          <w:rFonts w:ascii="Arial" w:hAnsi="Arial" w:cs="Arial"/>
          <w:b/>
          <w:lang w:val="en-ZA"/>
        </w:rPr>
        <w:tab/>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71497F">
      <w:pPr>
        <w:spacing w:line="360" w:lineRule="auto"/>
        <w:ind w:left="2268" w:hanging="2268"/>
        <w:jc w:val="both"/>
        <w:rPr>
          <w:rFonts w:ascii="Arial" w:hAnsi="Arial" w:cs="Arial"/>
          <w:lang w:val="en-ZA"/>
        </w:rPr>
      </w:pPr>
      <w:r>
        <w:rPr>
          <w:rFonts w:ascii="Arial" w:hAnsi="Arial" w:cs="Arial"/>
          <w:b/>
          <w:lang w:val="en-ZA"/>
        </w:rPr>
        <w:t xml:space="preserve">Neutral citation:  </w:t>
      </w:r>
      <w:r w:rsidR="000002F0">
        <w:rPr>
          <w:rFonts w:ascii="Arial" w:hAnsi="Arial" w:cs="Arial"/>
          <w:b/>
          <w:lang w:val="en-ZA"/>
        </w:rPr>
        <w:t xml:space="preserve">    </w:t>
      </w:r>
      <w:r w:rsidR="00F737AC">
        <w:rPr>
          <w:rFonts w:ascii="Arial" w:hAnsi="Arial" w:cs="Arial"/>
          <w:i/>
          <w:lang w:val="en-ZA"/>
        </w:rPr>
        <w:t xml:space="preserve">Dube </w:t>
      </w:r>
      <w:r w:rsidR="000002F0">
        <w:rPr>
          <w:rFonts w:ascii="Arial" w:hAnsi="Arial" w:cs="Arial"/>
          <w:i/>
          <w:lang w:val="en-ZA"/>
        </w:rPr>
        <w:t xml:space="preserve">v </w:t>
      </w:r>
      <w:r w:rsidR="00516D72">
        <w:rPr>
          <w:rFonts w:ascii="Arial" w:hAnsi="Arial" w:cs="Arial"/>
          <w:i/>
          <w:lang w:val="en-ZA"/>
        </w:rPr>
        <w:t>S</w:t>
      </w:r>
      <w:r w:rsidR="00F737AC">
        <w:rPr>
          <w:rFonts w:ascii="Arial" w:hAnsi="Arial" w:cs="Arial"/>
          <w:i/>
          <w:lang w:val="en-ZA"/>
        </w:rPr>
        <w:t xml:space="preserve"> </w:t>
      </w:r>
      <w:r w:rsidR="008250DF">
        <w:rPr>
          <w:rFonts w:ascii="Arial" w:hAnsi="Arial" w:cs="Arial"/>
          <w:lang w:val="en-ZA"/>
        </w:rPr>
        <w:t>(CA</w:t>
      </w:r>
      <w:r w:rsidR="00BD35CE">
        <w:rPr>
          <w:rFonts w:ascii="Arial" w:hAnsi="Arial" w:cs="Arial"/>
          <w:lang w:val="en-ZA"/>
        </w:rPr>
        <w:t xml:space="preserve"> </w:t>
      </w:r>
      <w:r w:rsidR="00F737AC">
        <w:rPr>
          <w:rFonts w:ascii="Arial" w:hAnsi="Arial" w:cs="Arial"/>
          <w:lang w:val="en-ZA"/>
        </w:rPr>
        <w:t>54/2016</w:t>
      </w:r>
      <w:r w:rsidR="00210744">
        <w:rPr>
          <w:rFonts w:ascii="Arial" w:hAnsi="Arial" w:cs="Arial"/>
          <w:lang w:val="en-ZA"/>
        </w:rPr>
        <w:t>) [20</w:t>
      </w:r>
      <w:r w:rsidR="00CE0DD9">
        <w:rPr>
          <w:rFonts w:ascii="Arial" w:hAnsi="Arial" w:cs="Arial"/>
          <w:lang w:val="en-ZA"/>
        </w:rPr>
        <w:t>1</w:t>
      </w:r>
      <w:r w:rsidR="00F737AC">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516D72">
        <w:rPr>
          <w:rFonts w:ascii="Arial" w:hAnsi="Arial" w:cs="Arial"/>
          <w:lang w:val="en-ZA"/>
        </w:rPr>
        <w:t>70</w:t>
      </w:r>
      <w:r w:rsidR="0071497F">
        <w:rPr>
          <w:rFonts w:ascii="Arial" w:hAnsi="Arial" w:cs="Arial"/>
          <w:lang w:val="en-ZA"/>
        </w:rPr>
        <w:t xml:space="preserve"> </w:t>
      </w:r>
      <w:r w:rsidR="00AC7528">
        <w:rPr>
          <w:rFonts w:ascii="Arial" w:hAnsi="Arial" w:cs="Arial"/>
          <w:lang w:val="en-ZA"/>
        </w:rPr>
        <w:t>(</w:t>
      </w:r>
      <w:r w:rsidR="00BD35CE">
        <w:rPr>
          <w:rFonts w:ascii="Arial" w:hAnsi="Arial" w:cs="Arial"/>
          <w:lang w:val="en-ZA"/>
        </w:rPr>
        <w:t>7 July</w:t>
      </w:r>
      <w:r w:rsidR="000002F0">
        <w:rPr>
          <w:rFonts w:ascii="Arial" w:hAnsi="Arial" w:cs="Arial"/>
          <w:lang w:val="en-ZA"/>
        </w:rPr>
        <w:t xml:space="preserve"> </w:t>
      </w:r>
      <w:r w:rsidR="00CE0DD9">
        <w:rPr>
          <w:rFonts w:ascii="Arial" w:hAnsi="Arial" w:cs="Arial"/>
          <w:lang w:val="en-ZA"/>
        </w:rPr>
        <w:t>201</w:t>
      </w:r>
      <w:r w:rsidR="00BD35CE">
        <w:rPr>
          <w:rFonts w:ascii="Arial" w:hAnsi="Arial" w:cs="Arial"/>
          <w:lang w:val="en-ZA"/>
        </w:rPr>
        <w:t>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1D0513">
        <w:rPr>
          <w:rFonts w:ascii="Arial" w:hAnsi="Arial" w:cs="Arial"/>
          <w:lang w:val="en-ZA"/>
        </w:rPr>
        <w:t>TOMMASI</w:t>
      </w:r>
      <w:r w:rsidR="0071497F">
        <w:rPr>
          <w:rFonts w:ascii="Arial" w:hAnsi="Arial" w:cs="Arial"/>
          <w:lang w:val="en-ZA"/>
        </w:rPr>
        <w:t>,</w:t>
      </w:r>
      <w:r w:rsidR="001D0513">
        <w:rPr>
          <w:rFonts w:ascii="Arial" w:hAnsi="Arial" w:cs="Arial"/>
          <w:lang w:val="en-ZA"/>
        </w:rPr>
        <w:t xml:space="preserve">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1D0513">
        <w:rPr>
          <w:rFonts w:ascii="Arial" w:hAnsi="Arial" w:cs="Arial"/>
          <w:lang w:val="en-ZA"/>
        </w:rPr>
        <w:t>JANUARY</w:t>
      </w:r>
      <w:r w:rsidR="0071497F">
        <w:rPr>
          <w:rFonts w:ascii="Arial" w:hAnsi="Arial" w:cs="Arial"/>
          <w:lang w:val="en-ZA"/>
        </w:rPr>
        <w:t>,</w:t>
      </w:r>
      <w:r w:rsidR="001D0513">
        <w:rPr>
          <w:rFonts w:ascii="Arial" w:hAnsi="Arial" w:cs="Arial"/>
          <w:lang w:val="en-ZA"/>
        </w:rPr>
        <w:t xml:space="preserve">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1D0513">
        <w:rPr>
          <w:rFonts w:ascii="Arial" w:hAnsi="Arial" w:cs="Arial"/>
          <w:lang w:val="en-ZA"/>
        </w:rPr>
        <w:t>20 October 2016</w:t>
      </w:r>
      <w:r w:rsidRPr="000002F0">
        <w:rPr>
          <w:rFonts w:ascii="Arial" w:hAnsi="Arial" w:cs="Arial"/>
          <w:lang w:val="en-ZA"/>
        </w:rPr>
        <w:t xml:space="preserve">   </w:t>
      </w:r>
      <w:r w:rsidRPr="00340732">
        <w:rPr>
          <w:rFonts w:ascii="Arial" w:hAnsi="Arial" w:cs="Arial"/>
          <w:lang w:val="en-ZA"/>
        </w:rPr>
        <w:t xml:space="preserve">  </w:t>
      </w:r>
    </w:p>
    <w:p w:rsidR="001D0513" w:rsidRDefault="001D0513" w:rsidP="00CA4466">
      <w:pPr>
        <w:spacing w:line="360" w:lineRule="auto"/>
        <w:jc w:val="both"/>
        <w:rPr>
          <w:rFonts w:ascii="Arial" w:hAnsi="Arial" w:cs="Arial"/>
          <w:lang w:val="en-ZA"/>
        </w:rPr>
      </w:pPr>
      <w:r w:rsidRPr="001D0513">
        <w:rPr>
          <w:rFonts w:ascii="Arial" w:hAnsi="Arial" w:cs="Arial"/>
          <w:b/>
          <w:lang w:val="en-ZA"/>
        </w:rPr>
        <w:t>Released:</w:t>
      </w:r>
      <w:r>
        <w:rPr>
          <w:rFonts w:ascii="Arial" w:hAnsi="Arial" w:cs="Arial"/>
          <w:lang w:val="en-ZA"/>
        </w:rPr>
        <w:tab/>
        <w:t>7 July 2017</w:t>
      </w:r>
    </w:p>
    <w:p w:rsidR="00635D4F" w:rsidRDefault="00635D4F" w:rsidP="00CA4466">
      <w:pPr>
        <w:spacing w:line="360" w:lineRule="auto"/>
        <w:jc w:val="both"/>
        <w:rPr>
          <w:rFonts w:ascii="Arial" w:hAnsi="Arial" w:cs="Arial"/>
          <w:lang w:val="en-ZA"/>
        </w:rPr>
      </w:pPr>
    </w:p>
    <w:p w:rsidR="00204F23" w:rsidRDefault="00635D4F" w:rsidP="00204F23">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sidR="00991BEB">
        <w:rPr>
          <w:rFonts w:ascii="Arial" w:hAnsi="Arial" w:cs="Arial"/>
          <w:lang w:val="en-ZA"/>
        </w:rPr>
        <w:t xml:space="preserve">Criminal Procedure – Appeal – Sentence – additional reasons -failure by magistrate to indicate whether or not he took mitigating factors into consideration lead court to conclude that same was not considered – amount to failure by magistrate to properly apply its judicial discretion in respect of the sentence. </w:t>
      </w:r>
    </w:p>
    <w:p w:rsidR="00204F23" w:rsidRDefault="00204F23" w:rsidP="00204F23">
      <w:pPr>
        <w:pBdr>
          <w:bottom w:val="single" w:sz="12" w:space="1" w:color="auto"/>
        </w:pBdr>
        <w:spacing w:line="360" w:lineRule="auto"/>
        <w:jc w:val="both"/>
        <w:rPr>
          <w:rFonts w:ascii="Arial" w:hAnsi="Arial" w:cs="Arial"/>
          <w:lang w:val="en-ZA"/>
        </w:rPr>
      </w:pPr>
    </w:p>
    <w:p w:rsidR="0071497F" w:rsidRDefault="0071497F" w:rsidP="00204F23">
      <w:pPr>
        <w:pBdr>
          <w:bottom w:val="single" w:sz="12" w:space="1" w:color="auto"/>
        </w:pBdr>
        <w:spacing w:line="360" w:lineRule="auto"/>
        <w:jc w:val="both"/>
        <w:rPr>
          <w:rFonts w:ascii="Arial" w:hAnsi="Arial" w:cs="Arial"/>
          <w:lang w:val="en-ZA"/>
        </w:rPr>
      </w:pPr>
    </w:p>
    <w:p w:rsidR="0071497F" w:rsidRDefault="0071497F" w:rsidP="00204F23">
      <w:pPr>
        <w:pBdr>
          <w:bottom w:val="single" w:sz="12" w:space="1" w:color="auto"/>
        </w:pBdr>
        <w:spacing w:line="360" w:lineRule="auto"/>
        <w:jc w:val="both"/>
        <w:rPr>
          <w:rFonts w:ascii="Arial" w:hAnsi="Arial" w:cs="Arial"/>
          <w:lang w:val="en-ZA"/>
        </w:rPr>
      </w:pPr>
    </w:p>
    <w:p w:rsidR="00204F23" w:rsidRDefault="00204F23" w:rsidP="00204F23">
      <w:pPr>
        <w:spacing w:line="360" w:lineRule="auto"/>
        <w:jc w:val="both"/>
        <w:rPr>
          <w:rFonts w:ascii="Arial" w:hAnsi="Arial" w:cs="Arial"/>
          <w:b/>
          <w:lang w:val="en-ZA"/>
        </w:rPr>
      </w:pPr>
    </w:p>
    <w:p w:rsidR="00204F23" w:rsidRDefault="00204F23" w:rsidP="00204F23">
      <w:pPr>
        <w:pBdr>
          <w:bottom w:val="single" w:sz="12" w:space="1" w:color="auto"/>
        </w:pBdr>
        <w:spacing w:line="360" w:lineRule="auto"/>
        <w:ind w:firstLine="720"/>
        <w:jc w:val="center"/>
        <w:rPr>
          <w:rFonts w:ascii="Arial" w:hAnsi="Arial" w:cs="Arial"/>
          <w:b/>
          <w:lang w:val="en-ZA"/>
        </w:rPr>
      </w:pPr>
      <w:r>
        <w:rPr>
          <w:rFonts w:ascii="Arial" w:hAnsi="Arial" w:cs="Arial"/>
          <w:b/>
          <w:lang w:val="en-ZA"/>
        </w:rPr>
        <w:t>ORDER</w:t>
      </w:r>
    </w:p>
    <w:p w:rsidR="00204F23" w:rsidRDefault="00204F23" w:rsidP="00204F23">
      <w:pPr>
        <w:pBdr>
          <w:bottom w:val="single" w:sz="12" w:space="1" w:color="auto"/>
        </w:pBdr>
        <w:spacing w:line="360" w:lineRule="auto"/>
        <w:ind w:firstLine="720"/>
        <w:jc w:val="center"/>
        <w:rPr>
          <w:rFonts w:ascii="Arial" w:hAnsi="Arial" w:cs="Arial"/>
          <w:b/>
          <w:lang w:val="en-ZA"/>
        </w:rPr>
      </w:pPr>
    </w:p>
    <w:p w:rsidR="00204F23" w:rsidRPr="00E13B0E" w:rsidRDefault="00204F23" w:rsidP="00204F23">
      <w:pPr>
        <w:spacing w:line="360" w:lineRule="auto"/>
        <w:jc w:val="both"/>
        <w:rPr>
          <w:rFonts w:ascii="Arial" w:hAnsi="Arial" w:cs="Arial"/>
          <w:b/>
          <w:lang w:val="en-ZA"/>
        </w:rPr>
      </w:pPr>
    </w:p>
    <w:p w:rsidR="00204F23" w:rsidRDefault="00204F23" w:rsidP="00204F23">
      <w:pPr>
        <w:spacing w:line="360" w:lineRule="auto"/>
        <w:jc w:val="both"/>
        <w:rPr>
          <w:rFonts w:ascii="Arial" w:hAnsi="Arial" w:cs="Arial"/>
          <w:lang w:val="en-ZA"/>
        </w:rPr>
      </w:pPr>
    </w:p>
    <w:p w:rsidR="00204F23" w:rsidRPr="00204F23" w:rsidRDefault="00204F23" w:rsidP="00204F23">
      <w:pPr>
        <w:pStyle w:val="ListParagraph"/>
        <w:numPr>
          <w:ilvl w:val="0"/>
          <w:numId w:val="5"/>
        </w:numPr>
        <w:spacing w:line="360" w:lineRule="auto"/>
        <w:jc w:val="both"/>
        <w:rPr>
          <w:rFonts w:ascii="Arial" w:hAnsi="Arial" w:cs="Arial"/>
          <w:lang w:val="en-ZA"/>
        </w:rPr>
      </w:pPr>
      <w:r w:rsidRPr="00204F23">
        <w:rPr>
          <w:rFonts w:ascii="Arial" w:hAnsi="Arial" w:cs="Arial"/>
          <w:lang w:val="en-ZA"/>
        </w:rPr>
        <w:t>The Appeal against the sentence is upheld;</w:t>
      </w:r>
    </w:p>
    <w:p w:rsidR="00204F23" w:rsidRDefault="00204F23" w:rsidP="00204F23">
      <w:pPr>
        <w:pStyle w:val="ListParagraph"/>
        <w:numPr>
          <w:ilvl w:val="0"/>
          <w:numId w:val="5"/>
        </w:numPr>
        <w:spacing w:line="360" w:lineRule="auto"/>
        <w:jc w:val="both"/>
        <w:rPr>
          <w:rFonts w:ascii="Arial" w:hAnsi="Arial" w:cs="Arial"/>
          <w:lang w:val="en-ZA"/>
        </w:rPr>
      </w:pPr>
      <w:r w:rsidRPr="00204F23">
        <w:rPr>
          <w:rFonts w:ascii="Arial" w:hAnsi="Arial" w:cs="Arial"/>
          <w:lang w:val="en-ZA"/>
        </w:rPr>
        <w:t xml:space="preserve">The </w:t>
      </w:r>
      <w:r>
        <w:rPr>
          <w:rFonts w:ascii="Arial" w:hAnsi="Arial" w:cs="Arial"/>
          <w:lang w:val="en-ZA"/>
        </w:rPr>
        <w:t>sentence imposed by the district court is set aside and substituted with the following sentence:</w:t>
      </w:r>
    </w:p>
    <w:p w:rsidR="00204F23" w:rsidRPr="0071497F" w:rsidRDefault="00204F23" w:rsidP="0071497F">
      <w:pPr>
        <w:pStyle w:val="ListParagraph"/>
        <w:numPr>
          <w:ilvl w:val="1"/>
          <w:numId w:val="5"/>
        </w:numPr>
        <w:spacing w:line="360" w:lineRule="auto"/>
        <w:jc w:val="both"/>
        <w:rPr>
          <w:rFonts w:ascii="Arial" w:hAnsi="Arial" w:cs="Arial"/>
          <w:lang w:val="en-ZA"/>
        </w:rPr>
      </w:pPr>
      <w:r>
        <w:rPr>
          <w:rFonts w:ascii="Arial" w:hAnsi="Arial" w:cs="Arial"/>
          <w:lang w:val="en-ZA"/>
        </w:rPr>
        <w:t>The accused is sentenced to 7 months’ and 26 days imprisonment, (i.e</w:t>
      </w:r>
      <w:r w:rsidR="0071497F">
        <w:rPr>
          <w:rFonts w:ascii="Arial" w:hAnsi="Arial" w:cs="Arial"/>
          <w:lang w:val="en-ZA"/>
        </w:rPr>
        <w:t>.</w:t>
      </w:r>
      <w:r>
        <w:rPr>
          <w:rFonts w:ascii="Arial" w:hAnsi="Arial" w:cs="Arial"/>
          <w:lang w:val="en-ZA"/>
        </w:rPr>
        <w:t xml:space="preserve"> time served) and the accused is to be released forthwith;</w:t>
      </w:r>
    </w:p>
    <w:p w:rsidR="00204F23" w:rsidRDefault="00204F23" w:rsidP="00204F23">
      <w:pPr>
        <w:pStyle w:val="ListParagraph"/>
        <w:numPr>
          <w:ilvl w:val="0"/>
          <w:numId w:val="5"/>
        </w:numPr>
        <w:spacing w:line="360" w:lineRule="auto"/>
        <w:jc w:val="both"/>
        <w:rPr>
          <w:rFonts w:ascii="Arial" w:hAnsi="Arial" w:cs="Arial"/>
          <w:lang w:val="en-ZA"/>
        </w:rPr>
      </w:pPr>
      <w:r>
        <w:rPr>
          <w:rFonts w:ascii="Arial" w:hAnsi="Arial" w:cs="Arial"/>
          <w:lang w:val="en-ZA"/>
        </w:rPr>
        <w:t>The sentence is ante-dated to 24 February 2016;</w:t>
      </w:r>
    </w:p>
    <w:p w:rsidR="00204F23" w:rsidRPr="00204F23" w:rsidRDefault="00204F23" w:rsidP="00204F23">
      <w:pPr>
        <w:pStyle w:val="ListParagraph"/>
        <w:numPr>
          <w:ilvl w:val="0"/>
          <w:numId w:val="5"/>
        </w:numPr>
        <w:spacing w:line="360" w:lineRule="auto"/>
        <w:jc w:val="both"/>
        <w:rPr>
          <w:rFonts w:ascii="Arial" w:hAnsi="Arial" w:cs="Arial"/>
          <w:lang w:val="en-ZA"/>
        </w:rPr>
      </w:pPr>
      <w:r>
        <w:rPr>
          <w:rFonts w:ascii="Arial" w:hAnsi="Arial" w:cs="Arial"/>
          <w:lang w:val="en-ZA"/>
        </w:rPr>
        <w:t>Reasons to follow</w:t>
      </w:r>
      <w:r w:rsidR="0071497F">
        <w:rPr>
          <w:rFonts w:ascii="Arial" w:hAnsi="Arial" w:cs="Arial"/>
          <w:lang w:val="en-ZA"/>
        </w:rPr>
        <w:t>.</w:t>
      </w:r>
    </w:p>
    <w:p w:rsidR="00204F23" w:rsidRDefault="00204F23" w:rsidP="00204F23">
      <w:pPr>
        <w:pBdr>
          <w:bottom w:val="single" w:sz="12" w:space="1" w:color="auto"/>
        </w:pBdr>
        <w:spacing w:line="360" w:lineRule="auto"/>
        <w:jc w:val="both"/>
        <w:rPr>
          <w:rFonts w:ascii="Arial" w:hAnsi="Arial" w:cs="Arial"/>
          <w:lang w:val="en-ZA"/>
        </w:rPr>
      </w:pPr>
    </w:p>
    <w:p w:rsidR="00255DAC" w:rsidRPr="00204F23" w:rsidRDefault="00255DAC" w:rsidP="00204F2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71497F" w:rsidRDefault="000002F0" w:rsidP="00DE365A">
      <w:pPr>
        <w:spacing w:line="360" w:lineRule="auto"/>
        <w:jc w:val="both"/>
        <w:rPr>
          <w:rFonts w:ascii="Arial" w:hAnsi="Arial" w:cs="Arial"/>
          <w:lang w:val="en-ZA"/>
        </w:rPr>
      </w:pPr>
      <w:r>
        <w:rPr>
          <w:rFonts w:ascii="Arial" w:hAnsi="Arial" w:cs="Arial"/>
          <w:lang w:val="en-ZA"/>
        </w:rPr>
        <w:t>TOMMASI</w:t>
      </w:r>
      <w:r w:rsidR="0071497F">
        <w:rPr>
          <w:rFonts w:ascii="Arial" w:hAnsi="Arial" w:cs="Arial"/>
          <w:lang w:val="en-ZA"/>
        </w:rPr>
        <w:t>,</w:t>
      </w:r>
      <w:r>
        <w:rPr>
          <w:rFonts w:ascii="Arial" w:hAnsi="Arial" w:cs="Arial"/>
          <w:lang w:val="en-ZA"/>
        </w:rPr>
        <w:t xml:space="preserve"> </w:t>
      </w:r>
      <w:r w:rsidR="008250DF">
        <w:rPr>
          <w:rFonts w:ascii="Arial" w:hAnsi="Arial" w:cs="Arial"/>
          <w:lang w:val="en-ZA"/>
        </w:rPr>
        <w:t>J (</w:t>
      </w:r>
      <w:r w:rsidR="00204F23">
        <w:rPr>
          <w:rFonts w:ascii="Arial" w:hAnsi="Arial" w:cs="Arial"/>
          <w:lang w:val="en-ZA"/>
        </w:rPr>
        <w:t>JANUARY</w:t>
      </w:r>
      <w:r w:rsidR="0071497F">
        <w:rPr>
          <w:rFonts w:ascii="Arial" w:hAnsi="Arial" w:cs="Arial"/>
          <w:lang w:val="en-ZA"/>
        </w:rPr>
        <w:t>,</w:t>
      </w:r>
      <w:r w:rsidR="00204F23">
        <w:rPr>
          <w:rFonts w:ascii="Arial" w:hAnsi="Arial" w:cs="Arial"/>
          <w:lang w:val="en-ZA"/>
        </w:rPr>
        <w:t xml:space="preserve">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033F3F" w:rsidP="00DE365A">
      <w:pPr>
        <w:spacing w:line="360" w:lineRule="auto"/>
        <w:jc w:val="both"/>
        <w:rPr>
          <w:rFonts w:ascii="Arial" w:hAnsi="Arial" w:cs="Arial"/>
          <w:lang w:val="en-ZA"/>
        </w:rPr>
      </w:pPr>
      <w:r w:rsidRPr="004251BB">
        <w:rPr>
          <w:rFonts w:ascii="Arial" w:hAnsi="Arial" w:cs="Arial"/>
          <w:lang w:val="en-ZA"/>
        </w:rPr>
        <w:t xml:space="preserve">   </w:t>
      </w:r>
    </w:p>
    <w:p w:rsidR="00587192" w:rsidRDefault="00033F3F" w:rsidP="00DE365A">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204F23">
        <w:rPr>
          <w:rFonts w:ascii="Arial" w:hAnsi="Arial" w:cs="Arial"/>
          <w:lang w:val="en-ZA"/>
        </w:rPr>
        <w:t xml:space="preserve"> </w:t>
      </w:r>
      <w:r w:rsidR="00204F23">
        <w:rPr>
          <w:rFonts w:ascii="Arial" w:hAnsi="Arial" w:cs="Arial"/>
          <w:lang w:val="en-ZA"/>
        </w:rPr>
        <w:tab/>
      </w:r>
      <w:r w:rsidR="008D39CE">
        <w:rPr>
          <w:rFonts w:ascii="Arial" w:hAnsi="Arial" w:cs="Arial"/>
          <w:lang w:val="en-ZA"/>
        </w:rPr>
        <w:t xml:space="preserve">The appellant herein appealed against </w:t>
      </w:r>
      <w:r w:rsidR="003E47C1">
        <w:rPr>
          <w:rFonts w:ascii="Arial" w:hAnsi="Arial" w:cs="Arial"/>
          <w:lang w:val="en-ZA"/>
        </w:rPr>
        <w:t xml:space="preserve">conviction and </w:t>
      </w:r>
      <w:r w:rsidR="008D39CE">
        <w:rPr>
          <w:rFonts w:ascii="Arial" w:hAnsi="Arial" w:cs="Arial"/>
          <w:lang w:val="en-ZA"/>
        </w:rPr>
        <w:t>sentence of 13 months imprisonment having been convicted in the district court of theft out of a motor vehicle.</w:t>
      </w:r>
      <w:r w:rsidR="003E47C1">
        <w:rPr>
          <w:rFonts w:ascii="Arial" w:hAnsi="Arial" w:cs="Arial"/>
          <w:lang w:val="en-ZA"/>
        </w:rPr>
        <w:t xml:space="preserve"> He however pursued his appeal against sentence only.</w:t>
      </w:r>
    </w:p>
    <w:p w:rsidR="0071497F" w:rsidRDefault="0071497F" w:rsidP="00DE365A">
      <w:pPr>
        <w:spacing w:line="360" w:lineRule="auto"/>
        <w:jc w:val="both"/>
        <w:rPr>
          <w:rFonts w:ascii="Arial" w:hAnsi="Arial" w:cs="Arial"/>
          <w:lang w:val="en-ZA"/>
        </w:rPr>
      </w:pPr>
    </w:p>
    <w:p w:rsidR="00587192" w:rsidRDefault="00991BEB" w:rsidP="00DE365A">
      <w:pPr>
        <w:spacing w:line="360" w:lineRule="auto"/>
        <w:jc w:val="both"/>
        <w:rPr>
          <w:rFonts w:ascii="Arial" w:hAnsi="Arial" w:cs="Arial"/>
          <w:lang w:val="en-ZA"/>
        </w:rPr>
      </w:pPr>
      <w:r>
        <w:rPr>
          <w:rFonts w:ascii="Arial" w:hAnsi="Arial" w:cs="Arial"/>
          <w:lang w:val="en-ZA"/>
        </w:rPr>
        <w:t>[</w:t>
      </w:r>
      <w:r w:rsidR="00587192">
        <w:rPr>
          <w:rFonts w:ascii="Arial" w:hAnsi="Arial" w:cs="Arial"/>
          <w:lang w:val="en-ZA"/>
        </w:rPr>
        <w:t>2]</w:t>
      </w:r>
      <w:r w:rsidR="00587192">
        <w:rPr>
          <w:rFonts w:ascii="Arial" w:hAnsi="Arial" w:cs="Arial"/>
          <w:lang w:val="en-ZA"/>
        </w:rPr>
        <w:tab/>
        <w:t>The court, having heard the appellant and Mr Gaw</w:t>
      </w:r>
      <w:r w:rsidR="0071497F">
        <w:rPr>
          <w:rFonts w:ascii="Arial" w:hAnsi="Arial" w:cs="Arial"/>
          <w:lang w:val="en-ZA"/>
        </w:rPr>
        <w:t>e</w:t>
      </w:r>
      <w:r w:rsidR="00587192">
        <w:rPr>
          <w:rFonts w:ascii="Arial" w:hAnsi="Arial" w:cs="Arial"/>
          <w:lang w:val="en-ZA"/>
        </w:rPr>
        <w:t>seb, counsel for the respondent</w:t>
      </w:r>
      <w:r>
        <w:rPr>
          <w:rFonts w:ascii="Arial" w:hAnsi="Arial" w:cs="Arial"/>
          <w:lang w:val="en-ZA"/>
        </w:rPr>
        <w:t xml:space="preserve">, </w:t>
      </w:r>
      <w:r w:rsidR="00587192">
        <w:rPr>
          <w:rFonts w:ascii="Arial" w:hAnsi="Arial" w:cs="Arial"/>
          <w:lang w:val="en-ZA"/>
        </w:rPr>
        <w:t xml:space="preserve">granted the above order. What follows are the reasons for granting the order. </w:t>
      </w:r>
    </w:p>
    <w:p w:rsidR="000002F0" w:rsidRDefault="000002F0" w:rsidP="00DE365A">
      <w:pPr>
        <w:spacing w:line="360" w:lineRule="auto"/>
        <w:jc w:val="both"/>
        <w:rPr>
          <w:rFonts w:ascii="Arial" w:hAnsi="Arial" w:cs="Arial"/>
          <w:lang w:val="en-ZA"/>
        </w:rPr>
      </w:pPr>
    </w:p>
    <w:p w:rsidR="00587192" w:rsidRDefault="0015092B" w:rsidP="00DE365A">
      <w:pPr>
        <w:spacing w:line="360" w:lineRule="auto"/>
        <w:jc w:val="both"/>
        <w:rPr>
          <w:rFonts w:ascii="Arial" w:hAnsi="Arial" w:cs="Arial"/>
          <w:lang w:val="en-ZA"/>
        </w:rPr>
      </w:pPr>
      <w:r>
        <w:rPr>
          <w:rFonts w:ascii="Arial" w:hAnsi="Arial" w:cs="Arial"/>
          <w:lang w:val="en-ZA"/>
        </w:rPr>
        <w:t>[</w:t>
      </w:r>
      <w:r w:rsidR="00991BEB">
        <w:rPr>
          <w:rFonts w:ascii="Arial" w:hAnsi="Arial" w:cs="Arial"/>
          <w:lang w:val="en-ZA"/>
        </w:rPr>
        <w:t>3</w:t>
      </w:r>
      <w:r>
        <w:rPr>
          <w:rFonts w:ascii="Arial" w:hAnsi="Arial" w:cs="Arial"/>
          <w:lang w:val="en-ZA"/>
        </w:rPr>
        <w:t xml:space="preserve">]   </w:t>
      </w:r>
      <w:r w:rsidR="003E47C1">
        <w:rPr>
          <w:rFonts w:ascii="Arial" w:hAnsi="Arial" w:cs="Arial"/>
          <w:lang w:val="en-ZA"/>
        </w:rPr>
        <w:t>The appellant</w:t>
      </w:r>
      <w:r w:rsidR="00BF1313">
        <w:rPr>
          <w:rFonts w:ascii="Arial" w:hAnsi="Arial" w:cs="Arial"/>
          <w:lang w:val="en-ZA"/>
        </w:rPr>
        <w:t xml:space="preserve"> raised the </w:t>
      </w:r>
      <w:r w:rsidR="003E47C1">
        <w:rPr>
          <w:rFonts w:ascii="Arial" w:hAnsi="Arial" w:cs="Arial"/>
          <w:lang w:val="en-ZA"/>
        </w:rPr>
        <w:t xml:space="preserve">following </w:t>
      </w:r>
      <w:r w:rsidR="00BF1313">
        <w:rPr>
          <w:rFonts w:ascii="Arial" w:hAnsi="Arial" w:cs="Arial"/>
          <w:lang w:val="en-ZA"/>
        </w:rPr>
        <w:t>grounds i</w:t>
      </w:r>
      <w:r w:rsidR="00587192">
        <w:rPr>
          <w:rFonts w:ascii="Arial" w:hAnsi="Arial" w:cs="Arial"/>
          <w:lang w:val="en-ZA"/>
        </w:rPr>
        <w:t xml:space="preserve">n respect of the sentence: </w:t>
      </w:r>
    </w:p>
    <w:p w:rsidR="000002F0" w:rsidRDefault="00587192" w:rsidP="00DE365A">
      <w:pPr>
        <w:spacing w:line="360" w:lineRule="auto"/>
        <w:ind w:left="1440" w:hanging="720"/>
        <w:jc w:val="both"/>
        <w:rPr>
          <w:rFonts w:ascii="Arial" w:hAnsi="Arial" w:cs="Arial"/>
          <w:lang w:val="en-ZA"/>
        </w:rPr>
      </w:pPr>
      <w:r>
        <w:rPr>
          <w:rFonts w:ascii="Arial" w:hAnsi="Arial" w:cs="Arial"/>
          <w:lang w:val="en-ZA"/>
        </w:rPr>
        <w:t>(a)</w:t>
      </w:r>
      <w:r>
        <w:rPr>
          <w:rFonts w:ascii="Arial" w:hAnsi="Arial" w:cs="Arial"/>
          <w:lang w:val="en-ZA"/>
        </w:rPr>
        <w:tab/>
        <w:t xml:space="preserve">the learned magistrate did not adequately take into account that the accused was a first offender and that there was no damage to the vehicle; </w:t>
      </w:r>
    </w:p>
    <w:p w:rsidR="00587192" w:rsidRDefault="00587192" w:rsidP="00DE365A">
      <w:pPr>
        <w:spacing w:line="360" w:lineRule="auto"/>
        <w:ind w:left="1440" w:hanging="720"/>
        <w:jc w:val="both"/>
        <w:rPr>
          <w:rFonts w:ascii="Arial" w:hAnsi="Arial" w:cs="Arial"/>
          <w:lang w:val="en-ZA"/>
        </w:rPr>
      </w:pPr>
      <w:r>
        <w:rPr>
          <w:rFonts w:ascii="Arial" w:hAnsi="Arial" w:cs="Arial"/>
          <w:lang w:val="en-ZA"/>
        </w:rPr>
        <w:lastRenderedPageBreak/>
        <w:t xml:space="preserve">(b) </w:t>
      </w:r>
      <w:r>
        <w:rPr>
          <w:rFonts w:ascii="Arial" w:hAnsi="Arial" w:cs="Arial"/>
          <w:lang w:val="en-ZA"/>
        </w:rPr>
        <w:tab/>
      </w:r>
      <w:r w:rsidR="00BF1313">
        <w:rPr>
          <w:rFonts w:ascii="Arial" w:hAnsi="Arial" w:cs="Arial"/>
          <w:lang w:val="en-ZA"/>
        </w:rPr>
        <w:t xml:space="preserve">the learned magistrate </w:t>
      </w:r>
      <w:r>
        <w:rPr>
          <w:rFonts w:ascii="Arial" w:hAnsi="Arial" w:cs="Arial"/>
          <w:lang w:val="en-ZA"/>
        </w:rPr>
        <w:t>overemphasised the seriousness of the offence and the interest of society;</w:t>
      </w:r>
    </w:p>
    <w:p w:rsidR="00587192" w:rsidRDefault="00587192" w:rsidP="00DE365A">
      <w:pPr>
        <w:spacing w:line="360" w:lineRule="auto"/>
        <w:ind w:left="1440" w:hanging="720"/>
        <w:jc w:val="both"/>
        <w:rPr>
          <w:rFonts w:ascii="Arial" w:hAnsi="Arial" w:cs="Arial"/>
          <w:lang w:val="en-ZA"/>
        </w:rPr>
      </w:pPr>
      <w:r>
        <w:rPr>
          <w:rFonts w:ascii="Arial" w:hAnsi="Arial" w:cs="Arial"/>
          <w:lang w:val="en-ZA"/>
        </w:rPr>
        <w:t>(c)</w:t>
      </w:r>
      <w:r>
        <w:rPr>
          <w:rFonts w:ascii="Arial" w:hAnsi="Arial" w:cs="Arial"/>
          <w:lang w:val="en-ZA"/>
        </w:rPr>
        <w:tab/>
      </w:r>
      <w:r w:rsidR="00BF1313">
        <w:rPr>
          <w:rFonts w:ascii="Arial" w:hAnsi="Arial" w:cs="Arial"/>
          <w:lang w:val="en-ZA"/>
        </w:rPr>
        <w:t xml:space="preserve">the learned magistrate erred </w:t>
      </w:r>
      <w:r>
        <w:rPr>
          <w:rFonts w:ascii="Arial" w:hAnsi="Arial" w:cs="Arial"/>
          <w:lang w:val="en-ZA"/>
        </w:rPr>
        <w:t>by taking into account the statistics as to the prevalence of theft out of a motor vehicle in his jurisdiction;</w:t>
      </w:r>
    </w:p>
    <w:p w:rsidR="00587192" w:rsidRDefault="00587192" w:rsidP="00DE365A">
      <w:pPr>
        <w:spacing w:line="360" w:lineRule="auto"/>
        <w:ind w:left="1440" w:hanging="720"/>
        <w:jc w:val="both"/>
        <w:rPr>
          <w:rFonts w:ascii="Arial" w:hAnsi="Arial" w:cs="Arial"/>
          <w:lang w:val="en-ZA"/>
        </w:rPr>
      </w:pPr>
      <w:r>
        <w:rPr>
          <w:rFonts w:ascii="Arial" w:hAnsi="Arial" w:cs="Arial"/>
          <w:lang w:val="en-ZA"/>
        </w:rPr>
        <w:t>(d)</w:t>
      </w:r>
      <w:r>
        <w:rPr>
          <w:rFonts w:ascii="Arial" w:hAnsi="Arial" w:cs="Arial"/>
          <w:lang w:val="en-ZA"/>
        </w:rPr>
        <w:tab/>
        <w:t xml:space="preserve">the sentence is so unreasonable that no reasonable court would have imposed </w:t>
      </w:r>
      <w:r w:rsidR="00991BEB">
        <w:rPr>
          <w:rFonts w:ascii="Arial" w:hAnsi="Arial" w:cs="Arial"/>
          <w:lang w:val="en-ZA"/>
        </w:rPr>
        <w:t xml:space="preserve">such a sentence </w:t>
      </w:r>
      <w:r>
        <w:rPr>
          <w:rFonts w:ascii="Arial" w:hAnsi="Arial" w:cs="Arial"/>
          <w:lang w:val="en-ZA"/>
        </w:rPr>
        <w:t xml:space="preserve">without the option  of a fine. </w:t>
      </w:r>
    </w:p>
    <w:p w:rsidR="000002F0" w:rsidRDefault="000002F0" w:rsidP="00DE365A">
      <w:pPr>
        <w:spacing w:line="360" w:lineRule="auto"/>
        <w:jc w:val="both"/>
        <w:rPr>
          <w:rFonts w:ascii="Arial" w:hAnsi="Arial" w:cs="Arial"/>
          <w:lang w:val="en-ZA"/>
        </w:rPr>
      </w:pPr>
    </w:p>
    <w:p w:rsidR="00DE365A" w:rsidRDefault="0015092B" w:rsidP="00DE365A">
      <w:pPr>
        <w:spacing w:line="360" w:lineRule="auto"/>
        <w:jc w:val="both"/>
        <w:rPr>
          <w:rFonts w:ascii="Arial" w:hAnsi="Arial" w:cs="Arial"/>
          <w:lang w:val="en-ZA"/>
        </w:rPr>
      </w:pPr>
      <w:r>
        <w:rPr>
          <w:rFonts w:ascii="Arial" w:hAnsi="Arial" w:cs="Arial"/>
          <w:lang w:val="en-ZA"/>
        </w:rPr>
        <w:t>[</w:t>
      </w:r>
      <w:r w:rsidR="00DE365A">
        <w:rPr>
          <w:rFonts w:ascii="Arial" w:hAnsi="Arial" w:cs="Arial"/>
          <w:lang w:val="en-ZA"/>
        </w:rPr>
        <w:t>4</w:t>
      </w:r>
      <w:r>
        <w:rPr>
          <w:rFonts w:ascii="Arial" w:hAnsi="Arial" w:cs="Arial"/>
          <w:lang w:val="en-ZA"/>
        </w:rPr>
        <w:t xml:space="preserve">]   </w:t>
      </w:r>
      <w:r w:rsidR="00BF1313">
        <w:rPr>
          <w:rFonts w:ascii="Arial" w:hAnsi="Arial" w:cs="Arial"/>
          <w:lang w:val="en-ZA"/>
        </w:rPr>
        <w:tab/>
        <w:t xml:space="preserve">The learned magistrate stated the following in response to the grounds of appeal: </w:t>
      </w:r>
      <w:r w:rsidR="00BF1313" w:rsidRPr="00121269">
        <w:rPr>
          <w:rFonts w:ascii="Arial" w:hAnsi="Arial" w:cs="Arial"/>
          <w:sz w:val="22"/>
          <w:szCs w:val="22"/>
          <w:lang w:val="en-ZA"/>
        </w:rPr>
        <w:t>‘I have no additional reasons to add to my ex tempore sentence as delivered on 24 2 2016</w:t>
      </w:r>
      <w:r w:rsidR="00BF1313">
        <w:rPr>
          <w:rFonts w:ascii="Arial" w:hAnsi="Arial" w:cs="Arial"/>
          <w:lang w:val="en-ZA"/>
        </w:rPr>
        <w:t xml:space="preserve">.’ The reasons for sentence are as follow: </w:t>
      </w:r>
    </w:p>
    <w:p w:rsidR="0015092B" w:rsidRDefault="00121269" w:rsidP="00DE365A">
      <w:pPr>
        <w:spacing w:line="360" w:lineRule="auto"/>
        <w:ind w:left="720"/>
        <w:jc w:val="both"/>
        <w:rPr>
          <w:rFonts w:ascii="Arial" w:hAnsi="Arial" w:cs="Arial"/>
          <w:lang w:val="en-ZA"/>
        </w:rPr>
      </w:pPr>
      <w:r>
        <w:rPr>
          <w:rFonts w:ascii="Arial" w:hAnsi="Arial" w:cs="Arial"/>
          <w:lang w:val="en-ZA"/>
        </w:rPr>
        <w:t>‘</w:t>
      </w:r>
      <w:r w:rsidR="00BF1313" w:rsidRPr="00121269">
        <w:rPr>
          <w:rFonts w:ascii="Arial" w:hAnsi="Arial" w:cs="Arial"/>
          <w:sz w:val="22"/>
          <w:szCs w:val="22"/>
          <w:lang w:val="en-ZA"/>
        </w:rPr>
        <w:t>You took possession of property that did not belong</w:t>
      </w:r>
      <w:r w:rsidR="00991BEB">
        <w:rPr>
          <w:rFonts w:ascii="Arial" w:hAnsi="Arial" w:cs="Arial"/>
          <w:sz w:val="22"/>
          <w:szCs w:val="22"/>
          <w:lang w:val="en-ZA"/>
        </w:rPr>
        <w:t xml:space="preserve"> (to you)</w:t>
      </w:r>
      <w:r w:rsidR="00BF1313" w:rsidRPr="00121269">
        <w:rPr>
          <w:rFonts w:ascii="Arial" w:hAnsi="Arial" w:cs="Arial"/>
          <w:sz w:val="22"/>
          <w:szCs w:val="22"/>
          <w:lang w:val="en-ZA"/>
        </w:rPr>
        <w:t>, and has it not been for the diligent men and women network you would have gotten away with your crime. This crime that you c</w:t>
      </w:r>
      <w:r w:rsidRPr="00121269">
        <w:rPr>
          <w:rFonts w:ascii="Arial" w:hAnsi="Arial" w:cs="Arial"/>
          <w:sz w:val="22"/>
          <w:szCs w:val="22"/>
          <w:lang w:val="en-ZA"/>
        </w:rPr>
        <w:t>ommitted is common in the distri</w:t>
      </w:r>
      <w:r w:rsidR="00BF1313" w:rsidRPr="00121269">
        <w:rPr>
          <w:rFonts w:ascii="Arial" w:hAnsi="Arial" w:cs="Arial"/>
          <w:sz w:val="22"/>
          <w:szCs w:val="22"/>
          <w:lang w:val="en-ZA"/>
        </w:rPr>
        <w:t xml:space="preserve">ct and the nation at large. The court has a duty to ensure that our societies are crime free, and to isolate those who do not wish to heed to the morals and norms of society. In arriving at your punishment the court also took into account the fact that you have been in custody for 6 months </w:t>
      </w:r>
      <w:r w:rsidRPr="00121269">
        <w:rPr>
          <w:rFonts w:ascii="Arial" w:hAnsi="Arial" w:cs="Arial"/>
          <w:sz w:val="22"/>
          <w:szCs w:val="22"/>
          <w:lang w:val="en-ZA"/>
        </w:rPr>
        <w:t>awaiting trial. Therefore the punishment that fits your crime is a custodial sentence of 13 months imprisonment</w:t>
      </w:r>
      <w:r>
        <w:rPr>
          <w:rFonts w:ascii="Arial" w:hAnsi="Arial" w:cs="Arial"/>
          <w:sz w:val="22"/>
          <w:szCs w:val="22"/>
          <w:lang w:val="en-ZA"/>
        </w:rPr>
        <w:t>.’</w:t>
      </w:r>
      <w:r w:rsidR="00BF1313">
        <w:rPr>
          <w:rFonts w:ascii="Arial" w:hAnsi="Arial" w:cs="Arial"/>
          <w:lang w:val="en-ZA"/>
        </w:rPr>
        <w:t xml:space="preserve"> </w:t>
      </w:r>
    </w:p>
    <w:p w:rsidR="00DC5021" w:rsidRDefault="00DC5021" w:rsidP="00DE365A">
      <w:pPr>
        <w:spacing w:line="360" w:lineRule="auto"/>
        <w:jc w:val="both"/>
        <w:rPr>
          <w:rFonts w:ascii="Arial" w:hAnsi="Arial" w:cs="Arial"/>
          <w:lang w:val="en-ZA"/>
        </w:rPr>
      </w:pPr>
    </w:p>
    <w:p w:rsidR="004C2E20" w:rsidRDefault="00DC5021" w:rsidP="00DE365A">
      <w:pPr>
        <w:spacing w:line="360" w:lineRule="auto"/>
        <w:jc w:val="both"/>
        <w:rPr>
          <w:rFonts w:ascii="Arial" w:hAnsi="Arial" w:cs="Arial"/>
          <w:lang w:val="en-ZA"/>
        </w:rPr>
      </w:pPr>
      <w:r>
        <w:rPr>
          <w:rFonts w:ascii="Arial" w:hAnsi="Arial" w:cs="Arial"/>
          <w:lang w:val="en-ZA"/>
        </w:rPr>
        <w:t>[</w:t>
      </w:r>
      <w:r w:rsidR="00DE365A">
        <w:rPr>
          <w:rFonts w:ascii="Arial" w:hAnsi="Arial" w:cs="Arial"/>
          <w:lang w:val="en-ZA"/>
        </w:rPr>
        <w:t>5</w:t>
      </w:r>
      <w:r>
        <w:rPr>
          <w:rFonts w:ascii="Arial" w:hAnsi="Arial" w:cs="Arial"/>
          <w:lang w:val="en-ZA"/>
        </w:rPr>
        <w:t xml:space="preserve">]   </w:t>
      </w:r>
      <w:r w:rsidR="00121269">
        <w:rPr>
          <w:rFonts w:ascii="Arial" w:hAnsi="Arial" w:cs="Arial"/>
          <w:lang w:val="en-ZA"/>
        </w:rPr>
        <w:t xml:space="preserve">Mr Gaweseb conceded that the learned magistrate failed to mention the personal circumstances of the appellant or the fact that the appellant was a first offender. This concession is properly made. </w:t>
      </w:r>
    </w:p>
    <w:p w:rsidR="004C2E20" w:rsidRDefault="004C2E20" w:rsidP="00DE365A">
      <w:pPr>
        <w:spacing w:line="360" w:lineRule="auto"/>
        <w:jc w:val="both"/>
        <w:rPr>
          <w:rFonts w:ascii="Arial" w:hAnsi="Arial" w:cs="Arial"/>
          <w:lang w:val="en-ZA"/>
        </w:rPr>
      </w:pPr>
    </w:p>
    <w:p w:rsidR="004C2E20" w:rsidRDefault="004C2E20" w:rsidP="00DE365A">
      <w:pPr>
        <w:spacing w:line="360" w:lineRule="auto"/>
        <w:jc w:val="both"/>
        <w:rPr>
          <w:rFonts w:ascii="Arial" w:hAnsi="Arial" w:cs="Arial"/>
          <w:lang w:val="en-ZA"/>
        </w:rPr>
      </w:pPr>
      <w:r>
        <w:rPr>
          <w:rFonts w:ascii="Arial" w:hAnsi="Arial" w:cs="Arial"/>
          <w:lang w:val="en-ZA"/>
        </w:rPr>
        <w:t>[</w:t>
      </w:r>
      <w:r w:rsidR="00DE365A">
        <w:rPr>
          <w:rFonts w:ascii="Arial" w:hAnsi="Arial" w:cs="Arial"/>
          <w:lang w:val="en-ZA"/>
        </w:rPr>
        <w:t>6</w:t>
      </w:r>
      <w:r>
        <w:rPr>
          <w:rFonts w:ascii="Arial" w:hAnsi="Arial" w:cs="Arial"/>
          <w:lang w:val="en-ZA"/>
        </w:rPr>
        <w:t>]</w:t>
      </w:r>
      <w:r>
        <w:rPr>
          <w:rFonts w:ascii="Arial" w:hAnsi="Arial" w:cs="Arial"/>
          <w:lang w:val="en-ZA"/>
        </w:rPr>
        <w:tab/>
      </w:r>
      <w:r w:rsidR="00121269">
        <w:rPr>
          <w:rFonts w:ascii="Arial" w:hAnsi="Arial" w:cs="Arial"/>
          <w:lang w:val="en-ZA"/>
        </w:rPr>
        <w:t>The learned magistrate was placed in a position, when confronted with the grounds of appeal, to</w:t>
      </w:r>
      <w:r>
        <w:rPr>
          <w:rFonts w:ascii="Arial" w:hAnsi="Arial" w:cs="Arial"/>
          <w:lang w:val="en-ZA"/>
        </w:rPr>
        <w:t xml:space="preserve"> respond to the issues raised therein which did not form part of the reasons given on record. In </w:t>
      </w:r>
      <w:r w:rsidRPr="004C2E20">
        <w:rPr>
          <w:rFonts w:ascii="Arial" w:hAnsi="Arial" w:cs="Arial"/>
          <w:i/>
          <w:lang w:val="en-ZA"/>
        </w:rPr>
        <w:t>S v Tases</w:t>
      </w:r>
      <w:r>
        <w:rPr>
          <w:rStyle w:val="FootnoteReference"/>
          <w:rFonts w:ascii="Arial" w:hAnsi="Arial" w:cs="Arial"/>
          <w:lang w:val="en-ZA"/>
        </w:rPr>
        <w:footnoteReference w:id="1"/>
      </w:r>
      <w:r>
        <w:rPr>
          <w:rFonts w:ascii="Arial" w:hAnsi="Arial" w:cs="Arial"/>
          <w:lang w:val="en-ZA"/>
        </w:rPr>
        <w:t xml:space="preserve"> Frank J, as he then was stated as follow:</w:t>
      </w:r>
    </w:p>
    <w:p w:rsidR="00255DAC" w:rsidRDefault="004C2E20" w:rsidP="00DE365A">
      <w:pPr>
        <w:spacing w:line="360" w:lineRule="auto"/>
        <w:ind w:left="720"/>
        <w:jc w:val="both"/>
        <w:rPr>
          <w:rFonts w:ascii="Arial" w:hAnsi="Arial" w:cs="Arial"/>
          <w:sz w:val="22"/>
          <w:szCs w:val="22"/>
          <w:u w:val="single"/>
          <w:lang w:val="en-ZA"/>
        </w:rPr>
      </w:pPr>
      <w:r w:rsidRPr="004C2E20">
        <w:rPr>
          <w:rFonts w:ascii="Arial" w:hAnsi="Arial" w:cs="Arial"/>
          <w:sz w:val="22"/>
          <w:szCs w:val="22"/>
          <w:lang w:val="en-ZA"/>
        </w:rPr>
        <w:t xml:space="preserve">‘In terms of the Magistrates' Courts Rules, Rule 67(3) a magistrate is obliged to furnish such reasons.  Only where he has given an ex tempore judgment </w:t>
      </w:r>
      <w:r w:rsidRPr="004C2E20">
        <w:rPr>
          <w:rFonts w:ascii="Arial" w:hAnsi="Arial" w:cs="Arial"/>
          <w:sz w:val="22"/>
          <w:szCs w:val="22"/>
          <w:u w:val="single"/>
          <w:lang w:val="en-ZA"/>
        </w:rPr>
        <w:t xml:space="preserve">in </w:t>
      </w:r>
    </w:p>
    <w:p w:rsidR="00255DAC" w:rsidRDefault="00255DAC" w:rsidP="00DE365A">
      <w:pPr>
        <w:spacing w:line="360" w:lineRule="auto"/>
        <w:ind w:left="720"/>
        <w:jc w:val="both"/>
        <w:rPr>
          <w:rFonts w:ascii="Arial" w:hAnsi="Arial" w:cs="Arial"/>
          <w:sz w:val="22"/>
          <w:szCs w:val="22"/>
          <w:u w:val="single"/>
          <w:lang w:val="en-ZA"/>
        </w:rPr>
      </w:pPr>
    </w:p>
    <w:p w:rsidR="004C2E20" w:rsidRPr="004C2E20" w:rsidRDefault="004C2E20" w:rsidP="00DE365A">
      <w:pPr>
        <w:spacing w:line="360" w:lineRule="auto"/>
        <w:ind w:left="720"/>
        <w:jc w:val="both"/>
        <w:rPr>
          <w:rFonts w:ascii="Arial" w:hAnsi="Arial" w:cs="Arial"/>
          <w:sz w:val="22"/>
          <w:szCs w:val="22"/>
          <w:lang w:val="en-ZA"/>
        </w:rPr>
      </w:pPr>
      <w:r w:rsidRPr="004C2E20">
        <w:rPr>
          <w:rFonts w:ascii="Arial" w:hAnsi="Arial" w:cs="Arial"/>
          <w:sz w:val="22"/>
          <w:szCs w:val="22"/>
          <w:u w:val="single"/>
          <w:lang w:val="en-ZA"/>
        </w:rPr>
        <w:t>which the matters raised in the notice of appeal have been dealt with</w:t>
      </w:r>
      <w:r>
        <w:rPr>
          <w:rFonts w:ascii="Arial" w:hAnsi="Arial" w:cs="Arial"/>
          <w:sz w:val="22"/>
          <w:szCs w:val="22"/>
          <w:u w:val="single"/>
          <w:lang w:val="en-ZA"/>
        </w:rPr>
        <w:t xml:space="preserve">, </w:t>
      </w:r>
      <w:r w:rsidRPr="004C2E20">
        <w:rPr>
          <w:rFonts w:ascii="Arial" w:hAnsi="Arial" w:cs="Arial"/>
          <w:sz w:val="22"/>
          <w:szCs w:val="22"/>
          <w:lang w:val="en-ZA"/>
        </w:rPr>
        <w:t xml:space="preserve">may he/she decline to furnish further reasons. Even in such a case the magistrate </w:t>
      </w:r>
      <w:r w:rsidRPr="004C2E20">
        <w:rPr>
          <w:rFonts w:ascii="Arial" w:hAnsi="Arial" w:cs="Arial"/>
          <w:sz w:val="22"/>
          <w:szCs w:val="22"/>
          <w:lang w:val="en-ZA"/>
        </w:rPr>
        <w:lastRenderedPageBreak/>
        <w:t>must respond to the notice of appeal by indicating that he/she has nothing to add to the original judgment (S v Vogel 1979 (3) SA 822  H  (N) and Williams v Eerste Addisionele Landdros, Bloemfontein 1967 (4) SA 61 (O).’</w:t>
      </w:r>
      <w:r w:rsidR="00121269" w:rsidRPr="004C2E20">
        <w:rPr>
          <w:rFonts w:ascii="Arial" w:hAnsi="Arial" w:cs="Arial"/>
          <w:sz w:val="22"/>
          <w:szCs w:val="22"/>
          <w:lang w:val="en-ZA"/>
        </w:rPr>
        <w:t xml:space="preserve"> </w:t>
      </w:r>
      <w:r w:rsidRPr="004C2E20">
        <w:rPr>
          <w:rFonts w:ascii="Arial" w:hAnsi="Arial" w:cs="Arial"/>
          <w:sz w:val="22"/>
          <w:szCs w:val="22"/>
          <w:lang w:val="en-ZA"/>
        </w:rPr>
        <w:t>[my emphasis]</w:t>
      </w:r>
    </w:p>
    <w:p w:rsidR="004C2E20" w:rsidRDefault="004C2E20" w:rsidP="00DE365A">
      <w:pPr>
        <w:spacing w:line="360" w:lineRule="auto"/>
        <w:ind w:firstLine="720"/>
        <w:jc w:val="both"/>
        <w:rPr>
          <w:rFonts w:ascii="Arial" w:hAnsi="Arial" w:cs="Arial"/>
          <w:lang w:val="en-ZA"/>
        </w:rPr>
      </w:pPr>
    </w:p>
    <w:p w:rsidR="0090679E" w:rsidRDefault="00121269" w:rsidP="00DE365A">
      <w:pPr>
        <w:spacing w:line="360" w:lineRule="auto"/>
        <w:jc w:val="both"/>
        <w:rPr>
          <w:rFonts w:ascii="Arial" w:hAnsi="Arial" w:cs="Arial"/>
          <w:lang w:val="en-ZA"/>
        </w:rPr>
      </w:pPr>
      <w:r>
        <w:rPr>
          <w:rFonts w:ascii="Arial" w:hAnsi="Arial" w:cs="Arial"/>
          <w:lang w:val="en-ZA"/>
        </w:rPr>
        <w:t>This court is left with no other option but to conclude that he did not take these factors into consideration when he exercised his sentencing discretion.</w:t>
      </w:r>
      <w:r w:rsidR="00C05246">
        <w:rPr>
          <w:rFonts w:ascii="Arial" w:hAnsi="Arial" w:cs="Arial"/>
          <w:lang w:val="en-ZA"/>
        </w:rPr>
        <w:t xml:space="preserve"> </w:t>
      </w:r>
    </w:p>
    <w:p w:rsidR="00C05246" w:rsidRDefault="00C05246" w:rsidP="00DE365A">
      <w:pPr>
        <w:spacing w:line="360" w:lineRule="auto"/>
        <w:jc w:val="both"/>
        <w:rPr>
          <w:rFonts w:ascii="Arial" w:hAnsi="Arial" w:cs="Arial"/>
          <w:lang w:val="en-ZA"/>
        </w:rPr>
      </w:pPr>
    </w:p>
    <w:p w:rsidR="00C05246" w:rsidRDefault="00C05246" w:rsidP="00DE365A">
      <w:pPr>
        <w:spacing w:line="360" w:lineRule="auto"/>
        <w:jc w:val="both"/>
        <w:rPr>
          <w:rFonts w:ascii="Arial" w:hAnsi="Arial" w:cs="Arial"/>
          <w:lang w:val="en-ZA"/>
        </w:rPr>
      </w:pPr>
      <w:r>
        <w:rPr>
          <w:rFonts w:ascii="Arial" w:hAnsi="Arial" w:cs="Arial"/>
          <w:lang w:val="en-ZA"/>
        </w:rPr>
        <w:t>[</w:t>
      </w:r>
      <w:r w:rsidR="00DE365A">
        <w:rPr>
          <w:rFonts w:ascii="Arial" w:hAnsi="Arial" w:cs="Arial"/>
          <w:lang w:val="en-ZA"/>
        </w:rPr>
        <w:t>7</w:t>
      </w:r>
      <w:r>
        <w:rPr>
          <w:rFonts w:ascii="Arial" w:hAnsi="Arial" w:cs="Arial"/>
          <w:lang w:val="en-ZA"/>
        </w:rPr>
        <w:t>]</w:t>
      </w:r>
      <w:r>
        <w:rPr>
          <w:rFonts w:ascii="Arial" w:hAnsi="Arial" w:cs="Arial"/>
          <w:lang w:val="en-ZA"/>
        </w:rPr>
        <w:tab/>
        <w:t>It is trite that this court may interfere under these circumstances, i</w:t>
      </w:r>
      <w:r w:rsidR="0071497F">
        <w:rPr>
          <w:rFonts w:ascii="Arial" w:hAnsi="Arial" w:cs="Arial"/>
          <w:lang w:val="en-ZA"/>
        </w:rPr>
        <w:t>.</w:t>
      </w:r>
      <w:r>
        <w:rPr>
          <w:rFonts w:ascii="Arial" w:hAnsi="Arial" w:cs="Arial"/>
          <w:lang w:val="en-ZA"/>
        </w:rPr>
        <w:t>e</w:t>
      </w:r>
      <w:r w:rsidR="0071497F">
        <w:rPr>
          <w:rFonts w:ascii="Arial" w:hAnsi="Arial" w:cs="Arial"/>
          <w:lang w:val="en-ZA"/>
        </w:rPr>
        <w:t>.</w:t>
      </w:r>
      <w:r>
        <w:rPr>
          <w:rFonts w:ascii="Arial" w:hAnsi="Arial" w:cs="Arial"/>
          <w:lang w:val="en-ZA"/>
        </w:rPr>
        <w:t xml:space="preserve"> where the learned magistrate failed to exercise his discretion </w:t>
      </w:r>
      <w:r w:rsidR="00991BEB">
        <w:rPr>
          <w:rFonts w:ascii="Arial" w:hAnsi="Arial" w:cs="Arial"/>
          <w:lang w:val="en-ZA"/>
        </w:rPr>
        <w:t xml:space="preserve">in </w:t>
      </w:r>
      <w:r>
        <w:rPr>
          <w:rFonts w:ascii="Arial" w:hAnsi="Arial" w:cs="Arial"/>
          <w:lang w:val="en-ZA"/>
        </w:rPr>
        <w:t>sentencing the appellant</w:t>
      </w:r>
      <w:r w:rsidR="00991BEB">
        <w:rPr>
          <w:rFonts w:ascii="Arial" w:hAnsi="Arial" w:cs="Arial"/>
          <w:lang w:val="en-ZA"/>
        </w:rPr>
        <w:t xml:space="preserve"> properly by taking all the factors into consideration</w:t>
      </w:r>
      <w:r>
        <w:rPr>
          <w:rFonts w:ascii="Arial" w:hAnsi="Arial" w:cs="Arial"/>
          <w:lang w:val="en-ZA"/>
        </w:rPr>
        <w:t xml:space="preserve">. </w:t>
      </w:r>
    </w:p>
    <w:p w:rsidR="00121269" w:rsidRDefault="00121269" w:rsidP="00DE365A">
      <w:pPr>
        <w:spacing w:line="360" w:lineRule="auto"/>
        <w:jc w:val="both"/>
        <w:rPr>
          <w:rFonts w:ascii="Arial" w:hAnsi="Arial" w:cs="Arial"/>
          <w:lang w:val="en-ZA"/>
        </w:rPr>
      </w:pPr>
    </w:p>
    <w:p w:rsidR="00A6413B" w:rsidRDefault="0090679E" w:rsidP="00DE365A">
      <w:pPr>
        <w:spacing w:line="360" w:lineRule="auto"/>
        <w:jc w:val="both"/>
        <w:rPr>
          <w:rFonts w:ascii="Arial" w:hAnsi="Arial" w:cs="Arial"/>
          <w:lang w:val="en-ZA"/>
        </w:rPr>
      </w:pPr>
      <w:r>
        <w:rPr>
          <w:rFonts w:ascii="Arial" w:hAnsi="Arial" w:cs="Arial"/>
          <w:lang w:val="en-ZA"/>
        </w:rPr>
        <w:t>[</w:t>
      </w:r>
      <w:r w:rsidR="00DE365A">
        <w:rPr>
          <w:rFonts w:ascii="Arial" w:hAnsi="Arial" w:cs="Arial"/>
          <w:lang w:val="en-ZA"/>
        </w:rPr>
        <w:t>8</w:t>
      </w:r>
      <w:r>
        <w:rPr>
          <w:rFonts w:ascii="Arial" w:hAnsi="Arial" w:cs="Arial"/>
          <w:lang w:val="en-ZA"/>
        </w:rPr>
        <w:t xml:space="preserve">] </w:t>
      </w:r>
      <w:r w:rsidR="00121269">
        <w:rPr>
          <w:rFonts w:ascii="Arial" w:hAnsi="Arial" w:cs="Arial"/>
          <w:lang w:val="en-ZA"/>
        </w:rPr>
        <w:tab/>
      </w:r>
      <w:r w:rsidR="00A6413B">
        <w:rPr>
          <w:rFonts w:ascii="Arial" w:hAnsi="Arial" w:cs="Arial"/>
          <w:lang w:val="en-ZA"/>
        </w:rPr>
        <w:t>The appellant</w:t>
      </w:r>
      <w:r w:rsidR="00A6413B" w:rsidRPr="00A6413B">
        <w:rPr>
          <w:rFonts w:ascii="Arial" w:hAnsi="Arial" w:cs="Arial"/>
          <w:lang w:val="en-ZA"/>
        </w:rPr>
        <w:t xml:space="preserve"> </w:t>
      </w:r>
      <w:r w:rsidR="00A6413B">
        <w:rPr>
          <w:rFonts w:ascii="Arial" w:hAnsi="Arial" w:cs="Arial"/>
          <w:lang w:val="en-ZA"/>
        </w:rPr>
        <w:t xml:space="preserve">stole N$5831 from the vehicle. </w:t>
      </w:r>
      <w:r w:rsidR="00991BEB">
        <w:rPr>
          <w:rFonts w:ascii="Arial" w:hAnsi="Arial" w:cs="Arial"/>
          <w:lang w:val="en-ZA"/>
        </w:rPr>
        <w:t>The appellant was holding the handle of the door a</w:t>
      </w:r>
      <w:r w:rsidR="00A6413B">
        <w:rPr>
          <w:rFonts w:ascii="Arial" w:hAnsi="Arial" w:cs="Arial"/>
          <w:lang w:val="en-ZA"/>
        </w:rPr>
        <w:t>t the time the complainant locked the vehicle</w:t>
      </w:r>
      <w:r w:rsidR="00991BEB">
        <w:rPr>
          <w:rFonts w:ascii="Arial" w:hAnsi="Arial" w:cs="Arial"/>
          <w:lang w:val="en-ZA"/>
        </w:rPr>
        <w:t>.</w:t>
      </w:r>
      <w:r w:rsidR="00A6413B">
        <w:rPr>
          <w:rFonts w:ascii="Arial" w:hAnsi="Arial" w:cs="Arial"/>
          <w:lang w:val="en-ZA"/>
        </w:rPr>
        <w:t xml:space="preserve"> </w:t>
      </w:r>
      <w:r w:rsidR="00991BEB">
        <w:rPr>
          <w:rFonts w:ascii="Arial" w:hAnsi="Arial" w:cs="Arial"/>
          <w:lang w:val="en-ZA"/>
        </w:rPr>
        <w:t>T</w:t>
      </w:r>
      <w:r w:rsidR="00A6413B">
        <w:rPr>
          <w:rFonts w:ascii="Arial" w:hAnsi="Arial" w:cs="Arial"/>
          <w:lang w:val="en-ZA"/>
        </w:rPr>
        <w:t xml:space="preserve">he Women and Men </w:t>
      </w:r>
      <w:r w:rsidR="00682CFD">
        <w:rPr>
          <w:rFonts w:ascii="Arial" w:hAnsi="Arial" w:cs="Arial"/>
          <w:lang w:val="en-ZA"/>
        </w:rPr>
        <w:t>a</w:t>
      </w:r>
      <w:r w:rsidR="00A6413B">
        <w:rPr>
          <w:rFonts w:ascii="Arial" w:hAnsi="Arial" w:cs="Arial"/>
          <w:lang w:val="en-ZA"/>
        </w:rPr>
        <w:t xml:space="preserve">gainst Crime </w:t>
      </w:r>
      <w:r w:rsidR="00682CFD">
        <w:rPr>
          <w:rFonts w:ascii="Arial" w:hAnsi="Arial" w:cs="Arial"/>
          <w:lang w:val="en-ZA"/>
        </w:rPr>
        <w:t>N</w:t>
      </w:r>
      <w:r w:rsidR="00A6413B">
        <w:rPr>
          <w:rFonts w:ascii="Arial" w:hAnsi="Arial" w:cs="Arial"/>
          <w:lang w:val="en-ZA"/>
        </w:rPr>
        <w:t>etwork alerted the police</w:t>
      </w:r>
      <w:r w:rsidR="00991BEB">
        <w:rPr>
          <w:rFonts w:ascii="Arial" w:hAnsi="Arial" w:cs="Arial"/>
          <w:lang w:val="en-ZA"/>
        </w:rPr>
        <w:t xml:space="preserve"> who was</w:t>
      </w:r>
      <w:r w:rsidR="00A6413B">
        <w:rPr>
          <w:rFonts w:ascii="Arial" w:hAnsi="Arial" w:cs="Arial"/>
          <w:lang w:val="en-ZA"/>
        </w:rPr>
        <w:t xml:space="preserve"> able to </w:t>
      </w:r>
      <w:r w:rsidR="00F41B83">
        <w:rPr>
          <w:rFonts w:ascii="Arial" w:hAnsi="Arial" w:cs="Arial"/>
          <w:lang w:val="en-ZA"/>
        </w:rPr>
        <w:t xml:space="preserve">apprehend the appellant and </w:t>
      </w:r>
      <w:r w:rsidR="00A6413B">
        <w:rPr>
          <w:rFonts w:ascii="Arial" w:hAnsi="Arial" w:cs="Arial"/>
          <w:lang w:val="en-ZA"/>
        </w:rPr>
        <w:t>recover the full amount stolen out of the complainant’s vehicle</w:t>
      </w:r>
      <w:r w:rsidR="00991BEB">
        <w:rPr>
          <w:rFonts w:ascii="Arial" w:hAnsi="Arial" w:cs="Arial"/>
          <w:lang w:val="en-ZA"/>
        </w:rPr>
        <w:t xml:space="preserve"> from the appellant</w:t>
      </w:r>
      <w:r w:rsidR="00A6413B">
        <w:rPr>
          <w:rFonts w:ascii="Arial" w:hAnsi="Arial" w:cs="Arial"/>
          <w:lang w:val="en-ZA"/>
        </w:rPr>
        <w:t xml:space="preserve">. </w:t>
      </w:r>
      <w:r w:rsidR="00682CFD">
        <w:rPr>
          <w:rFonts w:ascii="Arial" w:hAnsi="Arial" w:cs="Arial"/>
          <w:lang w:val="en-ZA"/>
        </w:rPr>
        <w:t xml:space="preserve">The appellant </w:t>
      </w:r>
      <w:r w:rsidR="00F41B83">
        <w:rPr>
          <w:rFonts w:ascii="Arial" w:hAnsi="Arial" w:cs="Arial"/>
          <w:lang w:val="en-ZA"/>
        </w:rPr>
        <w:t xml:space="preserve">pleaded not guilty; gave no plea explanation; </w:t>
      </w:r>
      <w:r w:rsidR="00682CFD">
        <w:rPr>
          <w:rFonts w:ascii="Arial" w:hAnsi="Arial" w:cs="Arial"/>
          <w:lang w:val="en-ZA"/>
        </w:rPr>
        <w:t>did not pose any questions to the witness</w:t>
      </w:r>
      <w:r w:rsidR="00F41B83">
        <w:rPr>
          <w:rFonts w:ascii="Arial" w:hAnsi="Arial" w:cs="Arial"/>
          <w:lang w:val="en-ZA"/>
        </w:rPr>
        <w:t>; elected not testify in his defence;</w:t>
      </w:r>
      <w:r w:rsidR="00682CFD">
        <w:rPr>
          <w:rFonts w:ascii="Arial" w:hAnsi="Arial" w:cs="Arial"/>
          <w:lang w:val="en-ZA"/>
        </w:rPr>
        <w:t xml:space="preserve"> and made no submissions before his conviction. During mitigation he informed the court that he is a foreigner and that he had to have an operation. </w:t>
      </w:r>
      <w:r w:rsidR="00E96419">
        <w:rPr>
          <w:rFonts w:ascii="Arial" w:hAnsi="Arial" w:cs="Arial"/>
          <w:lang w:val="en-ZA"/>
        </w:rPr>
        <w:t xml:space="preserve">He submitted that he pleaded guilty and did not waste the court’s time. </w:t>
      </w:r>
      <w:r w:rsidR="00C05246">
        <w:rPr>
          <w:rFonts w:ascii="Arial" w:hAnsi="Arial" w:cs="Arial"/>
          <w:lang w:val="en-ZA"/>
        </w:rPr>
        <w:t xml:space="preserve">The appellant vowed not to do it again. </w:t>
      </w:r>
      <w:r w:rsidR="00682CFD">
        <w:rPr>
          <w:rFonts w:ascii="Arial" w:hAnsi="Arial" w:cs="Arial"/>
          <w:lang w:val="en-ZA"/>
        </w:rPr>
        <w:t xml:space="preserve"> </w:t>
      </w:r>
      <w:r w:rsidR="00A6413B">
        <w:rPr>
          <w:rFonts w:ascii="Arial" w:hAnsi="Arial" w:cs="Arial"/>
          <w:lang w:val="en-ZA"/>
        </w:rPr>
        <w:t xml:space="preserve">The appellant was detained for </w:t>
      </w:r>
      <w:r w:rsidR="00682CFD">
        <w:rPr>
          <w:rFonts w:ascii="Arial" w:hAnsi="Arial" w:cs="Arial"/>
          <w:lang w:val="en-ZA"/>
        </w:rPr>
        <w:t xml:space="preserve">almost 7 </w:t>
      </w:r>
      <w:r w:rsidR="00A6413B">
        <w:rPr>
          <w:rFonts w:ascii="Arial" w:hAnsi="Arial" w:cs="Arial"/>
          <w:lang w:val="en-ZA"/>
        </w:rPr>
        <w:t>months</w:t>
      </w:r>
      <w:r w:rsidR="00682CFD">
        <w:rPr>
          <w:rFonts w:ascii="Arial" w:hAnsi="Arial" w:cs="Arial"/>
          <w:lang w:val="en-ZA"/>
        </w:rPr>
        <w:t xml:space="preserve"> before sentencing. </w:t>
      </w:r>
    </w:p>
    <w:p w:rsidR="00DE365A" w:rsidRDefault="00DE365A" w:rsidP="00DE365A">
      <w:pPr>
        <w:spacing w:line="360" w:lineRule="auto"/>
        <w:jc w:val="both"/>
        <w:rPr>
          <w:rFonts w:ascii="Arial" w:hAnsi="Arial" w:cs="Arial"/>
          <w:lang w:val="en-ZA"/>
        </w:rPr>
      </w:pPr>
    </w:p>
    <w:p w:rsidR="0071497F" w:rsidRDefault="00C05246" w:rsidP="00DE365A">
      <w:pPr>
        <w:spacing w:line="360" w:lineRule="auto"/>
        <w:jc w:val="both"/>
        <w:rPr>
          <w:rFonts w:ascii="Arial" w:hAnsi="Arial" w:cs="Arial"/>
          <w:lang w:val="en-ZA"/>
        </w:rPr>
      </w:pPr>
      <w:r>
        <w:rPr>
          <w:rFonts w:ascii="Arial" w:hAnsi="Arial" w:cs="Arial"/>
          <w:lang w:val="en-ZA"/>
        </w:rPr>
        <w:t>[</w:t>
      </w:r>
      <w:r w:rsidR="00DE365A">
        <w:rPr>
          <w:rFonts w:ascii="Arial" w:hAnsi="Arial" w:cs="Arial"/>
          <w:lang w:val="en-ZA"/>
        </w:rPr>
        <w:t>9]</w:t>
      </w:r>
      <w:r>
        <w:rPr>
          <w:rFonts w:ascii="Arial" w:hAnsi="Arial" w:cs="Arial"/>
          <w:lang w:val="en-ZA"/>
        </w:rPr>
        <w:tab/>
        <w:t>Th</w:t>
      </w:r>
      <w:r w:rsidR="00E96419">
        <w:rPr>
          <w:rFonts w:ascii="Arial" w:hAnsi="Arial" w:cs="Arial"/>
          <w:lang w:val="en-ZA"/>
        </w:rPr>
        <w:t xml:space="preserve">is court </w:t>
      </w:r>
      <w:r>
        <w:rPr>
          <w:rFonts w:ascii="Arial" w:hAnsi="Arial" w:cs="Arial"/>
          <w:lang w:val="en-ZA"/>
        </w:rPr>
        <w:t xml:space="preserve">took into consideration the aggravating factors as pointed out by the learned magistrate as well as the mitigating circumstances presented by the appellant. The appellant was </w:t>
      </w:r>
      <w:r w:rsidR="00E96419">
        <w:rPr>
          <w:rFonts w:ascii="Arial" w:hAnsi="Arial" w:cs="Arial"/>
          <w:lang w:val="en-ZA"/>
        </w:rPr>
        <w:t xml:space="preserve">a first offender, he indicated he had </w:t>
      </w:r>
      <w:r>
        <w:rPr>
          <w:rFonts w:ascii="Arial" w:hAnsi="Arial" w:cs="Arial"/>
          <w:lang w:val="en-ZA"/>
        </w:rPr>
        <w:t>remorse for his dee</w:t>
      </w:r>
      <w:r w:rsidR="00172E3E">
        <w:rPr>
          <w:rFonts w:ascii="Arial" w:hAnsi="Arial" w:cs="Arial"/>
          <w:lang w:val="en-ZA"/>
        </w:rPr>
        <w:t>d</w:t>
      </w:r>
      <w:r w:rsidR="00E96419">
        <w:rPr>
          <w:rFonts w:ascii="Arial" w:hAnsi="Arial" w:cs="Arial"/>
          <w:lang w:val="en-ZA"/>
        </w:rPr>
        <w:t xml:space="preserve"> and he spent almost 7 months in custody. He indicated that he required an operation but it is not clear what type of operation he needed. These fac</w:t>
      </w:r>
      <w:r>
        <w:rPr>
          <w:rFonts w:ascii="Arial" w:hAnsi="Arial" w:cs="Arial"/>
          <w:lang w:val="en-ZA"/>
        </w:rPr>
        <w:t xml:space="preserve">tors which </w:t>
      </w:r>
      <w:r w:rsidR="00172E3E">
        <w:rPr>
          <w:rFonts w:ascii="Arial" w:hAnsi="Arial" w:cs="Arial"/>
          <w:lang w:val="en-ZA"/>
        </w:rPr>
        <w:t>mitigate against the offence he committed</w:t>
      </w:r>
      <w:r>
        <w:rPr>
          <w:rFonts w:ascii="Arial" w:hAnsi="Arial" w:cs="Arial"/>
          <w:lang w:val="en-ZA"/>
        </w:rPr>
        <w:t xml:space="preserve">. </w:t>
      </w:r>
      <w:r w:rsidR="00E96419">
        <w:rPr>
          <w:rFonts w:ascii="Arial" w:hAnsi="Arial" w:cs="Arial"/>
          <w:lang w:val="en-ZA"/>
        </w:rPr>
        <w:t>The fact that no damage was done to the vehicle is indeed a factor which mitigate</w:t>
      </w:r>
      <w:r w:rsidR="00BD35CE">
        <w:rPr>
          <w:rFonts w:ascii="Arial" w:hAnsi="Arial" w:cs="Arial"/>
          <w:lang w:val="en-ZA"/>
        </w:rPr>
        <w:t>s</w:t>
      </w:r>
      <w:r w:rsidR="00E96419">
        <w:rPr>
          <w:rFonts w:ascii="Arial" w:hAnsi="Arial" w:cs="Arial"/>
          <w:lang w:val="en-ZA"/>
        </w:rPr>
        <w:t xml:space="preserve"> his moral </w:t>
      </w:r>
    </w:p>
    <w:p w:rsidR="0071497F" w:rsidRDefault="0071497F" w:rsidP="00DE365A">
      <w:pPr>
        <w:spacing w:line="360" w:lineRule="auto"/>
        <w:jc w:val="both"/>
        <w:rPr>
          <w:rFonts w:ascii="Arial" w:hAnsi="Arial" w:cs="Arial"/>
          <w:lang w:val="en-ZA"/>
        </w:rPr>
      </w:pPr>
    </w:p>
    <w:p w:rsidR="00DE365A" w:rsidRDefault="00E96419" w:rsidP="00DE365A">
      <w:pPr>
        <w:spacing w:line="360" w:lineRule="auto"/>
        <w:jc w:val="both"/>
        <w:rPr>
          <w:rFonts w:ascii="Arial" w:hAnsi="Arial" w:cs="Arial"/>
          <w:lang w:val="en-ZA"/>
        </w:rPr>
      </w:pPr>
      <w:r>
        <w:rPr>
          <w:rFonts w:ascii="Arial" w:hAnsi="Arial" w:cs="Arial"/>
          <w:lang w:val="en-ZA"/>
        </w:rPr>
        <w:t xml:space="preserve">blameworthiness but this ought to be considered against the </w:t>
      </w:r>
      <w:r w:rsidR="004B4D63">
        <w:rPr>
          <w:rFonts w:ascii="Arial" w:hAnsi="Arial" w:cs="Arial"/>
          <w:lang w:val="en-ZA"/>
        </w:rPr>
        <w:t xml:space="preserve">careful planning and cunning adopted by the appellant. </w:t>
      </w:r>
      <w:r w:rsidR="00556845">
        <w:rPr>
          <w:rFonts w:ascii="Arial" w:hAnsi="Arial" w:cs="Arial"/>
          <w:lang w:val="en-ZA"/>
        </w:rPr>
        <w:t>Having considered all the factors herein</w:t>
      </w:r>
      <w:r w:rsidR="00BD35CE">
        <w:rPr>
          <w:rFonts w:ascii="Arial" w:hAnsi="Arial" w:cs="Arial"/>
          <w:lang w:val="en-ZA"/>
        </w:rPr>
        <w:t>.</w:t>
      </w:r>
      <w:r w:rsidR="00556845">
        <w:rPr>
          <w:rFonts w:ascii="Arial" w:hAnsi="Arial" w:cs="Arial"/>
          <w:lang w:val="en-ZA"/>
        </w:rPr>
        <w:t xml:space="preserve"> </w:t>
      </w:r>
    </w:p>
    <w:p w:rsidR="00DE365A" w:rsidRDefault="00DE365A" w:rsidP="00DE365A">
      <w:pPr>
        <w:spacing w:line="360" w:lineRule="auto"/>
        <w:jc w:val="both"/>
        <w:rPr>
          <w:rFonts w:ascii="Arial" w:hAnsi="Arial" w:cs="Arial"/>
          <w:lang w:val="en-ZA"/>
        </w:rPr>
      </w:pPr>
    </w:p>
    <w:p w:rsidR="00172E3E" w:rsidRDefault="00DE365A" w:rsidP="00DE365A">
      <w:pPr>
        <w:spacing w:line="360" w:lineRule="auto"/>
        <w:jc w:val="both"/>
        <w:rPr>
          <w:rFonts w:ascii="Arial" w:hAnsi="Arial" w:cs="Arial"/>
          <w:lang w:val="en-ZA"/>
        </w:rPr>
      </w:pPr>
      <w:r>
        <w:rPr>
          <w:rFonts w:ascii="Arial" w:hAnsi="Arial" w:cs="Arial"/>
          <w:lang w:val="en-ZA"/>
        </w:rPr>
        <w:t>[10]</w:t>
      </w:r>
      <w:r>
        <w:rPr>
          <w:rFonts w:ascii="Arial" w:hAnsi="Arial" w:cs="Arial"/>
          <w:lang w:val="en-ZA"/>
        </w:rPr>
        <w:tab/>
      </w:r>
      <w:r w:rsidR="00556845">
        <w:rPr>
          <w:rFonts w:ascii="Arial" w:hAnsi="Arial" w:cs="Arial"/>
          <w:lang w:val="en-ZA"/>
        </w:rPr>
        <w:t xml:space="preserve">I am of the view that the period of imprisonment imposed by the court </w:t>
      </w:r>
      <w:r w:rsidR="00556845" w:rsidRPr="00DE365A">
        <w:rPr>
          <w:rFonts w:ascii="Arial" w:hAnsi="Arial" w:cs="Arial"/>
          <w:i/>
          <w:lang w:val="en-ZA"/>
        </w:rPr>
        <w:t>a quo</w:t>
      </w:r>
      <w:r w:rsidR="00556845">
        <w:rPr>
          <w:rFonts w:ascii="Arial" w:hAnsi="Arial" w:cs="Arial"/>
          <w:lang w:val="en-ZA"/>
        </w:rPr>
        <w:t xml:space="preserve"> is unduly harsh. In the result this court held that the </w:t>
      </w:r>
      <w:r w:rsidR="00172E3E">
        <w:rPr>
          <w:rFonts w:ascii="Arial" w:hAnsi="Arial" w:cs="Arial"/>
          <w:lang w:val="en-ZA"/>
        </w:rPr>
        <w:t xml:space="preserve">period the appellant </w:t>
      </w:r>
      <w:r w:rsidR="00556845">
        <w:rPr>
          <w:rFonts w:ascii="Arial" w:hAnsi="Arial" w:cs="Arial"/>
          <w:lang w:val="en-ZA"/>
        </w:rPr>
        <w:t xml:space="preserve">already </w:t>
      </w:r>
      <w:r w:rsidR="00E96419">
        <w:rPr>
          <w:rFonts w:ascii="Arial" w:hAnsi="Arial" w:cs="Arial"/>
          <w:lang w:val="en-ZA"/>
        </w:rPr>
        <w:t>served</w:t>
      </w:r>
      <w:r w:rsidR="00556845">
        <w:rPr>
          <w:rFonts w:ascii="Arial" w:hAnsi="Arial" w:cs="Arial"/>
          <w:lang w:val="en-ZA"/>
        </w:rPr>
        <w:t>,</w:t>
      </w:r>
      <w:r w:rsidR="00E96419">
        <w:rPr>
          <w:rFonts w:ascii="Arial" w:hAnsi="Arial" w:cs="Arial"/>
          <w:lang w:val="en-ZA"/>
        </w:rPr>
        <w:t xml:space="preserve"> </w:t>
      </w:r>
      <w:r w:rsidR="00172E3E">
        <w:rPr>
          <w:rFonts w:ascii="Arial" w:hAnsi="Arial" w:cs="Arial"/>
          <w:lang w:val="en-ZA"/>
        </w:rPr>
        <w:t xml:space="preserve">was considered to have been </w:t>
      </w:r>
      <w:r w:rsidR="004B4D63">
        <w:rPr>
          <w:rFonts w:ascii="Arial" w:hAnsi="Arial" w:cs="Arial"/>
          <w:lang w:val="en-ZA"/>
        </w:rPr>
        <w:t xml:space="preserve">an appropriate sentence </w:t>
      </w:r>
      <w:r w:rsidR="00172E3E">
        <w:rPr>
          <w:rFonts w:ascii="Arial" w:hAnsi="Arial" w:cs="Arial"/>
          <w:lang w:val="en-ZA"/>
        </w:rPr>
        <w:t xml:space="preserve">for </w:t>
      </w:r>
      <w:r w:rsidR="004B4D63">
        <w:rPr>
          <w:rFonts w:ascii="Arial" w:hAnsi="Arial" w:cs="Arial"/>
          <w:lang w:val="en-ZA"/>
        </w:rPr>
        <w:t>t</w:t>
      </w:r>
      <w:r w:rsidR="00172E3E">
        <w:rPr>
          <w:rFonts w:ascii="Arial" w:hAnsi="Arial" w:cs="Arial"/>
          <w:lang w:val="en-ZA"/>
        </w:rPr>
        <w:t xml:space="preserve">his offence. </w:t>
      </w:r>
    </w:p>
    <w:p w:rsidR="00172E3E" w:rsidRDefault="00172E3E" w:rsidP="00DE365A">
      <w:pPr>
        <w:spacing w:line="360" w:lineRule="auto"/>
        <w:jc w:val="both"/>
        <w:rPr>
          <w:rFonts w:ascii="Arial" w:hAnsi="Arial" w:cs="Arial"/>
          <w:lang w:val="en-ZA"/>
        </w:rPr>
      </w:pPr>
    </w:p>
    <w:p w:rsidR="00172E3E" w:rsidRDefault="00172E3E" w:rsidP="00DE365A">
      <w:pPr>
        <w:spacing w:line="360" w:lineRule="auto"/>
        <w:jc w:val="both"/>
        <w:rPr>
          <w:rFonts w:ascii="Arial" w:hAnsi="Arial" w:cs="Arial"/>
          <w:lang w:val="en-ZA"/>
        </w:rPr>
      </w:pPr>
      <w:r>
        <w:rPr>
          <w:rFonts w:ascii="Arial" w:hAnsi="Arial" w:cs="Arial"/>
          <w:lang w:val="en-ZA"/>
        </w:rPr>
        <w:t>[</w:t>
      </w:r>
      <w:r w:rsidR="00DE365A">
        <w:rPr>
          <w:rFonts w:ascii="Arial" w:hAnsi="Arial" w:cs="Arial"/>
          <w:lang w:val="en-ZA"/>
        </w:rPr>
        <w:t>11</w:t>
      </w:r>
      <w:r>
        <w:rPr>
          <w:rFonts w:ascii="Arial" w:hAnsi="Arial" w:cs="Arial"/>
          <w:lang w:val="en-ZA"/>
        </w:rPr>
        <w:t>]</w:t>
      </w:r>
      <w:r>
        <w:rPr>
          <w:rFonts w:ascii="Arial" w:hAnsi="Arial" w:cs="Arial"/>
          <w:lang w:val="en-ZA"/>
        </w:rPr>
        <w:tab/>
        <w:t>It was against this backdrop that the court made the following order:</w:t>
      </w:r>
    </w:p>
    <w:p w:rsidR="00204F23" w:rsidRPr="00172E3E" w:rsidRDefault="00204F23" w:rsidP="00DE365A">
      <w:pPr>
        <w:pStyle w:val="ListParagraph"/>
        <w:numPr>
          <w:ilvl w:val="0"/>
          <w:numId w:val="7"/>
        </w:numPr>
        <w:spacing w:line="360" w:lineRule="auto"/>
        <w:jc w:val="both"/>
        <w:rPr>
          <w:rFonts w:ascii="Arial" w:hAnsi="Arial" w:cs="Arial"/>
          <w:lang w:val="en-ZA"/>
        </w:rPr>
      </w:pPr>
      <w:r w:rsidRPr="00172E3E">
        <w:rPr>
          <w:rFonts w:ascii="Arial" w:hAnsi="Arial" w:cs="Arial"/>
          <w:lang w:val="en-ZA"/>
        </w:rPr>
        <w:t>The Appeal against the sentence is upheld;</w:t>
      </w:r>
    </w:p>
    <w:p w:rsidR="00204F23" w:rsidRDefault="00204F23" w:rsidP="00DE365A">
      <w:pPr>
        <w:pStyle w:val="ListParagraph"/>
        <w:numPr>
          <w:ilvl w:val="0"/>
          <w:numId w:val="7"/>
        </w:numPr>
        <w:spacing w:line="360" w:lineRule="auto"/>
        <w:jc w:val="both"/>
        <w:rPr>
          <w:rFonts w:ascii="Arial" w:hAnsi="Arial" w:cs="Arial"/>
          <w:lang w:val="en-ZA"/>
        </w:rPr>
      </w:pPr>
      <w:r w:rsidRPr="00204F23">
        <w:rPr>
          <w:rFonts w:ascii="Arial" w:hAnsi="Arial" w:cs="Arial"/>
          <w:lang w:val="en-ZA"/>
        </w:rPr>
        <w:t xml:space="preserve">The </w:t>
      </w:r>
      <w:r>
        <w:rPr>
          <w:rFonts w:ascii="Arial" w:hAnsi="Arial" w:cs="Arial"/>
          <w:lang w:val="en-ZA"/>
        </w:rPr>
        <w:t>sentence imposed by the district court is set aside and substituted with the following sentence:</w:t>
      </w:r>
    </w:p>
    <w:p w:rsidR="00204F23" w:rsidRPr="00172E3E" w:rsidRDefault="00204F23" w:rsidP="00DE365A">
      <w:pPr>
        <w:pStyle w:val="ListParagraph"/>
        <w:numPr>
          <w:ilvl w:val="1"/>
          <w:numId w:val="8"/>
        </w:numPr>
        <w:spacing w:line="360" w:lineRule="auto"/>
        <w:jc w:val="both"/>
        <w:rPr>
          <w:rFonts w:ascii="Arial" w:hAnsi="Arial" w:cs="Arial"/>
          <w:lang w:val="en-ZA"/>
        </w:rPr>
      </w:pPr>
      <w:r w:rsidRPr="00172E3E">
        <w:rPr>
          <w:rFonts w:ascii="Arial" w:hAnsi="Arial" w:cs="Arial"/>
          <w:lang w:val="en-ZA"/>
        </w:rPr>
        <w:t>The accused is sentenced to 7 months’ and 26 days imprisonment, (i.e</w:t>
      </w:r>
      <w:r w:rsidR="0071497F">
        <w:rPr>
          <w:rFonts w:ascii="Arial" w:hAnsi="Arial" w:cs="Arial"/>
          <w:lang w:val="en-ZA"/>
        </w:rPr>
        <w:t>.</w:t>
      </w:r>
      <w:r w:rsidRPr="00172E3E">
        <w:rPr>
          <w:rFonts w:ascii="Arial" w:hAnsi="Arial" w:cs="Arial"/>
          <w:lang w:val="en-ZA"/>
        </w:rPr>
        <w:t xml:space="preserve"> time served) and the accused is to be released forthwith;</w:t>
      </w:r>
    </w:p>
    <w:p w:rsidR="00204F23" w:rsidRDefault="00204F23" w:rsidP="00DE365A">
      <w:pPr>
        <w:pStyle w:val="ListParagraph"/>
        <w:numPr>
          <w:ilvl w:val="0"/>
          <w:numId w:val="7"/>
        </w:numPr>
        <w:spacing w:line="360" w:lineRule="auto"/>
        <w:jc w:val="both"/>
        <w:rPr>
          <w:rFonts w:ascii="Arial" w:hAnsi="Arial" w:cs="Arial"/>
          <w:lang w:val="en-ZA"/>
        </w:rPr>
      </w:pPr>
      <w:r>
        <w:rPr>
          <w:rFonts w:ascii="Arial" w:hAnsi="Arial" w:cs="Arial"/>
          <w:lang w:val="en-ZA"/>
        </w:rPr>
        <w:t>The sentence is ante-dated to 24 February 2016;</w:t>
      </w:r>
    </w:p>
    <w:p w:rsidR="00176493" w:rsidRPr="00172E3E" w:rsidRDefault="00204F23" w:rsidP="00DE365A">
      <w:pPr>
        <w:pStyle w:val="ListParagraph"/>
        <w:numPr>
          <w:ilvl w:val="0"/>
          <w:numId w:val="7"/>
        </w:numPr>
        <w:spacing w:line="360" w:lineRule="auto"/>
        <w:jc w:val="both"/>
        <w:rPr>
          <w:rFonts w:ascii="Arial" w:hAnsi="Arial" w:cs="Arial"/>
          <w:lang w:val="en-ZA"/>
        </w:rPr>
      </w:pPr>
      <w:r w:rsidRPr="00172E3E">
        <w:rPr>
          <w:rFonts w:ascii="Arial" w:hAnsi="Arial" w:cs="Arial"/>
          <w:lang w:val="en-ZA"/>
        </w:rPr>
        <w:t>Reasons to follow</w:t>
      </w:r>
      <w:r w:rsidR="00BD35CE">
        <w:rPr>
          <w:rFonts w:ascii="Arial" w:hAnsi="Arial" w:cs="Arial"/>
          <w:lang w:val="en-ZA"/>
        </w:rPr>
        <w:t>.</w:t>
      </w:r>
    </w:p>
    <w:p w:rsidR="00176493" w:rsidRDefault="00176493" w:rsidP="00DE365A">
      <w:pPr>
        <w:spacing w:line="360" w:lineRule="auto"/>
        <w:jc w:val="both"/>
        <w:rPr>
          <w:rFonts w:ascii="Arial" w:hAnsi="Arial" w:cs="Arial"/>
          <w:lang w:val="en-ZA"/>
        </w:rPr>
      </w:pPr>
    </w:p>
    <w:p w:rsidR="00172E3E" w:rsidRDefault="00172E3E" w:rsidP="00DE365A">
      <w:pPr>
        <w:spacing w:line="360" w:lineRule="auto"/>
        <w:jc w:val="both"/>
        <w:rPr>
          <w:rFonts w:ascii="Arial" w:hAnsi="Arial" w:cs="Arial"/>
          <w:lang w:val="en-ZA"/>
        </w:rPr>
      </w:pPr>
    </w:p>
    <w:p w:rsidR="00176493" w:rsidRDefault="00176493" w:rsidP="00DE365A">
      <w:pPr>
        <w:spacing w:line="360" w:lineRule="auto"/>
        <w:jc w:val="both"/>
        <w:rPr>
          <w:rFonts w:ascii="Arial" w:hAnsi="Arial" w:cs="Arial"/>
          <w:lang w:val="en-ZA"/>
        </w:rPr>
      </w:pPr>
    </w:p>
    <w:p w:rsidR="00176493" w:rsidRDefault="000A5912" w:rsidP="00DE365A">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DE365A">
      <w:pPr>
        <w:spacing w:line="360" w:lineRule="auto"/>
        <w:jc w:val="right"/>
        <w:rPr>
          <w:rFonts w:ascii="Arial" w:hAnsi="Arial" w:cs="Arial"/>
          <w:lang w:val="en-ZA"/>
        </w:rPr>
      </w:pPr>
      <w:r>
        <w:rPr>
          <w:rFonts w:ascii="Arial" w:hAnsi="Arial" w:cs="Arial"/>
          <w:lang w:val="en-ZA"/>
        </w:rPr>
        <w:t>M A TOMMASI</w:t>
      </w:r>
    </w:p>
    <w:p w:rsidR="000A5912" w:rsidRDefault="000A5912" w:rsidP="00DE365A">
      <w:pPr>
        <w:spacing w:line="360" w:lineRule="auto"/>
        <w:jc w:val="right"/>
        <w:rPr>
          <w:rFonts w:ascii="Arial" w:hAnsi="Arial" w:cs="Arial"/>
          <w:lang w:val="en-ZA"/>
        </w:rPr>
      </w:pPr>
      <w:r>
        <w:rPr>
          <w:rFonts w:ascii="Arial" w:hAnsi="Arial" w:cs="Arial"/>
          <w:lang w:val="en-ZA"/>
        </w:rPr>
        <w:t>JUDGE</w:t>
      </w:r>
    </w:p>
    <w:p w:rsidR="000A5912" w:rsidRDefault="000A5912" w:rsidP="00DE365A">
      <w:pPr>
        <w:spacing w:line="360" w:lineRule="auto"/>
        <w:jc w:val="right"/>
        <w:rPr>
          <w:rFonts w:ascii="Arial" w:hAnsi="Arial" w:cs="Arial"/>
          <w:lang w:val="en-ZA"/>
        </w:rPr>
      </w:pPr>
    </w:p>
    <w:p w:rsidR="00DE365A" w:rsidRDefault="00DE365A" w:rsidP="00DE365A">
      <w:pPr>
        <w:spacing w:line="360" w:lineRule="auto"/>
        <w:jc w:val="right"/>
        <w:rPr>
          <w:rFonts w:ascii="Arial" w:hAnsi="Arial" w:cs="Arial"/>
          <w:lang w:val="en-ZA"/>
        </w:rPr>
      </w:pPr>
    </w:p>
    <w:p w:rsidR="00DE365A" w:rsidRDefault="00DE365A" w:rsidP="00DE365A">
      <w:pPr>
        <w:spacing w:line="360" w:lineRule="auto"/>
        <w:jc w:val="right"/>
        <w:rPr>
          <w:rFonts w:ascii="Arial" w:hAnsi="Arial" w:cs="Arial"/>
          <w:lang w:val="en-ZA"/>
        </w:rPr>
      </w:pPr>
    </w:p>
    <w:p w:rsidR="00DE365A" w:rsidRDefault="00DE365A" w:rsidP="00DE365A">
      <w:pPr>
        <w:spacing w:line="360" w:lineRule="auto"/>
        <w:jc w:val="right"/>
        <w:rPr>
          <w:rFonts w:ascii="Arial" w:hAnsi="Arial" w:cs="Arial"/>
          <w:lang w:val="en-ZA"/>
        </w:rPr>
      </w:pPr>
    </w:p>
    <w:p w:rsidR="000A5912" w:rsidRDefault="000A5912" w:rsidP="00DE365A">
      <w:pPr>
        <w:spacing w:line="360" w:lineRule="auto"/>
        <w:jc w:val="right"/>
        <w:rPr>
          <w:rFonts w:ascii="Arial" w:hAnsi="Arial" w:cs="Arial"/>
          <w:lang w:val="en-ZA"/>
        </w:rPr>
      </w:pPr>
    </w:p>
    <w:p w:rsidR="000A5912" w:rsidRDefault="000A5912" w:rsidP="00DE365A">
      <w:pPr>
        <w:spacing w:line="360" w:lineRule="auto"/>
        <w:jc w:val="right"/>
        <w:rPr>
          <w:rFonts w:ascii="Arial" w:hAnsi="Arial" w:cs="Arial"/>
          <w:lang w:val="en-ZA"/>
        </w:rPr>
      </w:pPr>
      <w:r>
        <w:rPr>
          <w:rFonts w:ascii="Arial" w:hAnsi="Arial" w:cs="Arial"/>
          <w:lang w:val="en-ZA"/>
        </w:rPr>
        <w:t>________________</w:t>
      </w:r>
    </w:p>
    <w:p w:rsidR="00DE365A" w:rsidRDefault="00DE365A" w:rsidP="00DE365A">
      <w:pPr>
        <w:spacing w:line="360" w:lineRule="auto"/>
        <w:jc w:val="right"/>
        <w:rPr>
          <w:rFonts w:ascii="Arial" w:hAnsi="Arial" w:cs="Arial"/>
          <w:lang w:val="en-ZA"/>
        </w:rPr>
      </w:pPr>
      <w:r>
        <w:rPr>
          <w:rFonts w:ascii="Arial" w:hAnsi="Arial" w:cs="Arial"/>
          <w:lang w:val="en-ZA"/>
        </w:rPr>
        <w:t xml:space="preserve">H C JANUARY </w:t>
      </w:r>
    </w:p>
    <w:p w:rsidR="000A5912" w:rsidRDefault="000A5912" w:rsidP="00DE365A">
      <w:pPr>
        <w:spacing w:line="360" w:lineRule="auto"/>
        <w:jc w:val="right"/>
        <w:rPr>
          <w:rFonts w:ascii="Arial" w:hAnsi="Arial" w:cs="Arial"/>
          <w:lang w:val="en-ZA"/>
        </w:rPr>
      </w:pPr>
      <w:r>
        <w:rPr>
          <w:rFonts w:ascii="Arial" w:hAnsi="Arial" w:cs="Arial"/>
          <w:lang w:val="en-ZA"/>
        </w:rPr>
        <w:t>JUDGE</w:t>
      </w:r>
    </w:p>
    <w:p w:rsidR="000002F0" w:rsidRDefault="000002F0" w:rsidP="00DE365A">
      <w:pPr>
        <w:spacing w:line="360" w:lineRule="auto"/>
        <w:jc w:val="right"/>
        <w:rPr>
          <w:rFonts w:ascii="Arial" w:hAnsi="Arial" w:cs="Arial"/>
          <w:lang w:val="en-ZA"/>
        </w:rPr>
      </w:pPr>
    </w:p>
    <w:p w:rsidR="000002F0" w:rsidRDefault="000002F0" w:rsidP="00DE365A">
      <w:pPr>
        <w:spacing w:line="360" w:lineRule="auto"/>
        <w:jc w:val="right"/>
        <w:rPr>
          <w:rFonts w:ascii="Arial" w:hAnsi="Arial" w:cs="Arial"/>
          <w:lang w:val="en-ZA"/>
        </w:rPr>
      </w:pPr>
    </w:p>
    <w:p w:rsidR="000002F0" w:rsidRDefault="000002F0" w:rsidP="00DE365A">
      <w:pPr>
        <w:spacing w:line="360" w:lineRule="auto"/>
        <w:jc w:val="right"/>
        <w:rPr>
          <w:rFonts w:ascii="Arial" w:hAnsi="Arial" w:cs="Arial"/>
          <w:lang w:val="en-ZA"/>
        </w:rPr>
      </w:pPr>
    </w:p>
    <w:p w:rsidR="00F56FEA" w:rsidRPr="001907C3" w:rsidRDefault="00F56FEA" w:rsidP="00F56FEA">
      <w:pPr>
        <w:spacing w:line="360" w:lineRule="auto"/>
        <w:jc w:val="both"/>
        <w:rPr>
          <w:rFonts w:ascii="Arial" w:hAnsi="Arial" w:cs="Arial"/>
          <w:b/>
          <w:u w:val="single"/>
        </w:rPr>
      </w:pPr>
      <w:r w:rsidRPr="001907C3">
        <w:rPr>
          <w:rFonts w:ascii="Arial" w:hAnsi="Arial" w:cs="Arial"/>
          <w:b/>
          <w:u w:val="single"/>
        </w:rPr>
        <w:t>Appearances:</w:t>
      </w:r>
    </w:p>
    <w:p w:rsidR="00F56FEA" w:rsidRDefault="00F56FEA" w:rsidP="00F56FEA">
      <w:pPr>
        <w:spacing w:line="360" w:lineRule="auto"/>
        <w:jc w:val="both"/>
        <w:rPr>
          <w:rFonts w:ascii="Arial" w:hAnsi="Arial" w:cs="Arial"/>
          <w:b/>
        </w:rPr>
      </w:pPr>
    </w:p>
    <w:p w:rsidR="00F56FEA" w:rsidRPr="003C16E2" w:rsidRDefault="00F56FEA" w:rsidP="00F56FEA">
      <w:pPr>
        <w:spacing w:line="360" w:lineRule="auto"/>
        <w:ind w:right="720"/>
        <w:jc w:val="both"/>
        <w:rPr>
          <w:rFonts w:ascii="Arial" w:hAnsi="Arial" w:cs="Arial"/>
        </w:rPr>
      </w:pPr>
      <w:r>
        <w:rPr>
          <w:rFonts w:ascii="Arial" w:hAnsi="Arial" w:cs="Arial"/>
        </w:rPr>
        <w:t>For the Appellant:</w:t>
      </w:r>
      <w:r>
        <w:rPr>
          <w:rFonts w:ascii="Arial" w:hAnsi="Arial" w:cs="Arial"/>
        </w:rPr>
        <w:tab/>
      </w:r>
      <w:r>
        <w:rPr>
          <w:rFonts w:ascii="Arial" w:hAnsi="Arial" w:cs="Arial"/>
        </w:rPr>
        <w:tab/>
      </w:r>
      <w:r>
        <w:rPr>
          <w:rFonts w:ascii="Arial" w:hAnsi="Arial" w:cs="Arial"/>
          <w:b/>
        </w:rPr>
        <w:tab/>
      </w:r>
      <w:r w:rsidRPr="003C16E2">
        <w:rPr>
          <w:rFonts w:ascii="Arial" w:hAnsi="Arial" w:cs="Arial"/>
        </w:rPr>
        <w:t xml:space="preserve">Mr </w:t>
      </w:r>
      <w:r>
        <w:rPr>
          <w:rFonts w:ascii="Arial" w:hAnsi="Arial" w:cs="Arial"/>
        </w:rPr>
        <w:t>Dube</w:t>
      </w:r>
    </w:p>
    <w:p w:rsidR="00F56FEA" w:rsidRPr="003C16E2" w:rsidRDefault="00F56FEA" w:rsidP="00F56FEA">
      <w:pPr>
        <w:spacing w:line="360" w:lineRule="auto"/>
        <w:ind w:left="2880" w:right="720" w:firstLine="720"/>
        <w:jc w:val="both"/>
        <w:rPr>
          <w:rFonts w:ascii="Arial" w:hAnsi="Arial" w:cs="Arial"/>
          <w:b/>
        </w:rPr>
      </w:pPr>
      <w:r>
        <w:rPr>
          <w:rFonts w:ascii="Arial" w:hAnsi="Arial" w:cs="Arial"/>
          <w:b/>
        </w:rPr>
        <w:t>In Person</w:t>
      </w:r>
    </w:p>
    <w:p w:rsidR="00F56FEA" w:rsidRDefault="00F56FEA" w:rsidP="00F56FEA">
      <w:pPr>
        <w:spacing w:line="360" w:lineRule="auto"/>
        <w:ind w:right="720"/>
        <w:jc w:val="both"/>
        <w:rPr>
          <w:rFonts w:ascii="Arial" w:hAnsi="Arial" w:cs="Arial"/>
        </w:rPr>
      </w:pPr>
    </w:p>
    <w:p w:rsidR="00F56FEA" w:rsidRDefault="00F56FEA" w:rsidP="00F56FEA">
      <w:pPr>
        <w:spacing w:line="360" w:lineRule="auto"/>
        <w:ind w:right="720"/>
        <w:jc w:val="both"/>
        <w:rPr>
          <w:rFonts w:ascii="Arial" w:hAnsi="Arial" w:cs="Arial"/>
        </w:rPr>
      </w:pPr>
    </w:p>
    <w:p w:rsidR="00F56FEA" w:rsidRDefault="00F56FEA" w:rsidP="00F56FEA">
      <w:pPr>
        <w:spacing w:line="360" w:lineRule="auto"/>
        <w:ind w:right="720"/>
        <w:jc w:val="both"/>
        <w:rPr>
          <w:rFonts w:ascii="Arial" w:hAnsi="Arial" w:cs="Arial"/>
        </w:rPr>
      </w:pPr>
      <w:r>
        <w:rPr>
          <w:rFonts w:ascii="Arial" w:hAnsi="Arial" w:cs="Arial"/>
        </w:rPr>
        <w:t>For the Respondent:</w:t>
      </w:r>
      <w:r>
        <w:rPr>
          <w:rFonts w:ascii="Arial" w:hAnsi="Arial" w:cs="Arial"/>
        </w:rPr>
        <w:tab/>
      </w:r>
      <w:r>
        <w:rPr>
          <w:rFonts w:ascii="Arial" w:hAnsi="Arial" w:cs="Arial"/>
        </w:rPr>
        <w:tab/>
        <w:t>Adv Gaweseb</w:t>
      </w:r>
    </w:p>
    <w:p w:rsidR="00F56FEA" w:rsidRDefault="00F56FEA" w:rsidP="00F56FEA">
      <w:pPr>
        <w:spacing w:line="360" w:lineRule="auto"/>
        <w:ind w:right="72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Of Office of the Prosecutor-General</w:t>
      </w:r>
    </w:p>
    <w:p w:rsidR="000002F0" w:rsidRDefault="000002F0" w:rsidP="00DE365A">
      <w:pPr>
        <w:spacing w:line="360" w:lineRule="auto"/>
        <w:jc w:val="right"/>
        <w:rPr>
          <w:rFonts w:ascii="Arial" w:hAnsi="Arial" w:cs="Arial"/>
          <w:lang w:val="en-ZA"/>
        </w:rPr>
      </w:pPr>
    </w:p>
    <w:p w:rsidR="000002F0" w:rsidRPr="000A5912" w:rsidRDefault="000002F0" w:rsidP="00DE365A">
      <w:pPr>
        <w:spacing w:line="360" w:lineRule="auto"/>
        <w:jc w:val="right"/>
        <w:rPr>
          <w:rFonts w:ascii="Arial" w:hAnsi="Arial" w:cs="Arial"/>
          <w:lang w:val="en-ZA"/>
        </w:rPr>
      </w:pPr>
    </w:p>
    <w:p w:rsidR="00176493" w:rsidRDefault="00176493" w:rsidP="00DE365A">
      <w:pPr>
        <w:spacing w:line="360" w:lineRule="auto"/>
        <w:jc w:val="both"/>
        <w:rPr>
          <w:rFonts w:ascii="Arial" w:hAnsi="Arial" w:cs="Arial"/>
          <w:lang w:val="en-ZA"/>
        </w:rPr>
      </w:pPr>
    </w:p>
    <w:p w:rsidR="00D70426" w:rsidRDefault="00D70426" w:rsidP="00DE365A">
      <w:pPr>
        <w:spacing w:line="360" w:lineRule="auto"/>
        <w:jc w:val="both"/>
        <w:rPr>
          <w:rFonts w:ascii="Arial" w:hAnsi="Arial" w:cs="Arial"/>
          <w:lang w:val="en-ZA"/>
        </w:rPr>
      </w:pPr>
    </w:p>
    <w:p w:rsidR="00F06B4D" w:rsidRPr="00D70426" w:rsidRDefault="00A20B00" w:rsidP="00DE365A">
      <w:pPr>
        <w:spacing w:line="360" w:lineRule="auto"/>
        <w:jc w:val="both"/>
        <w:rPr>
          <w:rFonts w:ascii="Arial" w:hAnsi="Arial" w:cs="Arial"/>
          <w:lang w:val="en-ZA"/>
        </w:rPr>
      </w:pPr>
      <w:r>
        <w:rPr>
          <w:rFonts w:ascii="Arial" w:hAnsi="Arial" w:cs="Arial"/>
          <w:lang w:val="en-ZA"/>
        </w:rPr>
        <w:tab/>
      </w:r>
      <w:r>
        <w:rPr>
          <w:rFonts w:ascii="Arial" w:hAnsi="Arial" w:cs="Arial"/>
          <w:lang w:val="en-ZA"/>
        </w:rPr>
        <w:tab/>
      </w:r>
    </w:p>
    <w:p w:rsidR="008365DA" w:rsidRPr="00340732" w:rsidRDefault="008365DA" w:rsidP="00DE365A">
      <w:pPr>
        <w:spacing w:line="360" w:lineRule="auto"/>
        <w:jc w:val="both"/>
        <w:rPr>
          <w:rFonts w:ascii="Arial" w:hAnsi="Arial" w:cs="Arial"/>
          <w:lang w:val="en-ZA"/>
        </w:rPr>
      </w:pPr>
    </w:p>
    <w:sectPr w:rsidR="008365DA" w:rsidRPr="00340732" w:rsidSect="00C421EA">
      <w:headerReference w:type="even" r:id="rId12"/>
      <w:headerReference w:type="default" r:id="rId13"/>
      <w:headerReference w:type="first" r:id="rId14"/>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D92" w:rsidRDefault="00736D92">
      <w:r>
        <w:separator/>
      </w:r>
    </w:p>
  </w:endnote>
  <w:endnote w:type="continuationSeparator" w:id="0">
    <w:p w:rsidR="00736D92" w:rsidRDefault="0073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D92" w:rsidRDefault="00736D92">
      <w:r>
        <w:separator/>
      </w:r>
    </w:p>
  </w:footnote>
  <w:footnote w:type="continuationSeparator" w:id="0">
    <w:p w:rsidR="00736D92" w:rsidRDefault="00736D92">
      <w:r>
        <w:continuationSeparator/>
      </w:r>
    </w:p>
  </w:footnote>
  <w:footnote w:id="1">
    <w:p w:rsidR="004C2E20" w:rsidRPr="004C2E20" w:rsidRDefault="004C2E20">
      <w:pPr>
        <w:pStyle w:val="FootnoteText"/>
        <w:rPr>
          <w:lang w:val="en-ZA"/>
        </w:rPr>
      </w:pPr>
      <w:r>
        <w:rPr>
          <w:rStyle w:val="FootnoteReference"/>
        </w:rPr>
        <w:footnoteRef/>
      </w:r>
      <w:r>
        <w:t xml:space="preserve"> </w:t>
      </w:r>
      <w:r w:rsidRPr="004C2E20">
        <w:rPr>
          <w:rFonts w:ascii="Arial" w:hAnsi="Arial" w:cs="Arial"/>
          <w:lang w:val="en-ZA"/>
        </w:rPr>
        <w:t>2003 NR 103 (HC)</w:t>
      </w:r>
      <w:r>
        <w:rPr>
          <w:rFonts w:ascii="Arial" w:hAnsi="Arial" w:cs="Arial"/>
          <w:lang w:val="en-ZA"/>
        </w:rPr>
        <w:t xml:space="preserve"> at p</w:t>
      </w:r>
      <w:r w:rsidR="00556845">
        <w:rPr>
          <w:rFonts w:ascii="Arial" w:hAnsi="Arial" w:cs="Arial"/>
          <w:lang w:val="en-ZA"/>
        </w:rPr>
        <w:t>a</w:t>
      </w:r>
      <w:r>
        <w:rPr>
          <w:rFonts w:ascii="Arial" w:hAnsi="Arial" w:cs="Arial"/>
          <w:lang w:val="en-ZA"/>
        </w:rPr>
        <w:t>ge 103</w:t>
      </w:r>
      <w:r w:rsidR="000376AC">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D53FFB">
      <w:rPr>
        <w:noProof/>
      </w:rPr>
      <w:t>6</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6DF8"/>
    <w:multiLevelType w:val="multilevel"/>
    <w:tmpl w:val="2CC61D0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EB70C90"/>
    <w:multiLevelType w:val="hybridMultilevel"/>
    <w:tmpl w:val="AD343832"/>
    <w:lvl w:ilvl="0" w:tplc="6FBAA4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62341"/>
    <w:multiLevelType w:val="hybridMultilevel"/>
    <w:tmpl w:val="321823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A482489"/>
    <w:multiLevelType w:val="multilevel"/>
    <w:tmpl w:val="8D08FE9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C9D0DBF"/>
    <w:multiLevelType w:val="hybridMultilevel"/>
    <w:tmpl w:val="2E1C6E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E5B0A24"/>
    <w:multiLevelType w:val="hybridMultilevel"/>
    <w:tmpl w:val="D060714A"/>
    <w:lvl w:ilvl="0" w:tplc="1C09000F">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E923780"/>
    <w:multiLevelType w:val="multilevel"/>
    <w:tmpl w:val="2CC61D0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3"/>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6879"/>
    <w:rsid w:val="000122F4"/>
    <w:rsid w:val="00033F3F"/>
    <w:rsid w:val="00036E7B"/>
    <w:rsid w:val="000376AC"/>
    <w:rsid w:val="00090F03"/>
    <w:rsid w:val="000A5912"/>
    <w:rsid w:val="001111F5"/>
    <w:rsid w:val="00121269"/>
    <w:rsid w:val="0013137F"/>
    <w:rsid w:val="00143F36"/>
    <w:rsid w:val="0014662D"/>
    <w:rsid w:val="0015092B"/>
    <w:rsid w:val="00153845"/>
    <w:rsid w:val="00160A7E"/>
    <w:rsid w:val="00172E3E"/>
    <w:rsid w:val="00176493"/>
    <w:rsid w:val="0018649E"/>
    <w:rsid w:val="001961DF"/>
    <w:rsid w:val="001D0513"/>
    <w:rsid w:val="001E4660"/>
    <w:rsid w:val="00204F23"/>
    <w:rsid w:val="00210744"/>
    <w:rsid w:val="0022612C"/>
    <w:rsid w:val="00227DE5"/>
    <w:rsid w:val="00250179"/>
    <w:rsid w:val="00255DAC"/>
    <w:rsid w:val="00275BF7"/>
    <w:rsid w:val="00291BBA"/>
    <w:rsid w:val="002A0D50"/>
    <w:rsid w:val="002A6422"/>
    <w:rsid w:val="002E76CF"/>
    <w:rsid w:val="003209A3"/>
    <w:rsid w:val="00323AAF"/>
    <w:rsid w:val="00340732"/>
    <w:rsid w:val="003442F2"/>
    <w:rsid w:val="00351D1B"/>
    <w:rsid w:val="003B0AE9"/>
    <w:rsid w:val="003C089D"/>
    <w:rsid w:val="003D3C07"/>
    <w:rsid w:val="003E47C1"/>
    <w:rsid w:val="003E7ADD"/>
    <w:rsid w:val="004126FE"/>
    <w:rsid w:val="004251BB"/>
    <w:rsid w:val="00484ACA"/>
    <w:rsid w:val="004B4D63"/>
    <w:rsid w:val="004C27B0"/>
    <w:rsid w:val="004C2E20"/>
    <w:rsid w:val="004C62C8"/>
    <w:rsid w:val="004D7768"/>
    <w:rsid w:val="004F29C0"/>
    <w:rsid w:val="004F6EDD"/>
    <w:rsid w:val="0050251A"/>
    <w:rsid w:val="00516D72"/>
    <w:rsid w:val="005223B2"/>
    <w:rsid w:val="005343A0"/>
    <w:rsid w:val="005548FF"/>
    <w:rsid w:val="00556845"/>
    <w:rsid w:val="005632C1"/>
    <w:rsid w:val="00587192"/>
    <w:rsid w:val="005A6E59"/>
    <w:rsid w:val="005B46A4"/>
    <w:rsid w:val="005E14DB"/>
    <w:rsid w:val="005E6038"/>
    <w:rsid w:val="0061029A"/>
    <w:rsid w:val="00610342"/>
    <w:rsid w:val="00612F96"/>
    <w:rsid w:val="00635D4F"/>
    <w:rsid w:val="006516E3"/>
    <w:rsid w:val="006652E7"/>
    <w:rsid w:val="00682CFD"/>
    <w:rsid w:val="00685321"/>
    <w:rsid w:val="006A2079"/>
    <w:rsid w:val="006D037E"/>
    <w:rsid w:val="006E137F"/>
    <w:rsid w:val="006F1710"/>
    <w:rsid w:val="0070636C"/>
    <w:rsid w:val="00713627"/>
    <w:rsid w:val="0071497F"/>
    <w:rsid w:val="00722E1F"/>
    <w:rsid w:val="00736D92"/>
    <w:rsid w:val="00743690"/>
    <w:rsid w:val="007A26BB"/>
    <w:rsid w:val="007A47F4"/>
    <w:rsid w:val="007A5167"/>
    <w:rsid w:val="007C5DB3"/>
    <w:rsid w:val="007F1682"/>
    <w:rsid w:val="00811B5C"/>
    <w:rsid w:val="008250DF"/>
    <w:rsid w:val="008267BB"/>
    <w:rsid w:val="008365DA"/>
    <w:rsid w:val="00851D17"/>
    <w:rsid w:val="00882112"/>
    <w:rsid w:val="0089757C"/>
    <w:rsid w:val="008B0835"/>
    <w:rsid w:val="008D1A9E"/>
    <w:rsid w:val="008D39CE"/>
    <w:rsid w:val="008E2430"/>
    <w:rsid w:val="008E5EE0"/>
    <w:rsid w:val="0090679E"/>
    <w:rsid w:val="00947462"/>
    <w:rsid w:val="00991BEB"/>
    <w:rsid w:val="009A4B5A"/>
    <w:rsid w:val="009C2CD3"/>
    <w:rsid w:val="009D3BE4"/>
    <w:rsid w:val="009D5AD4"/>
    <w:rsid w:val="009D72A6"/>
    <w:rsid w:val="009E41C3"/>
    <w:rsid w:val="00A20B00"/>
    <w:rsid w:val="00A31168"/>
    <w:rsid w:val="00A42045"/>
    <w:rsid w:val="00A6413B"/>
    <w:rsid w:val="00A74E48"/>
    <w:rsid w:val="00A75037"/>
    <w:rsid w:val="00A879B3"/>
    <w:rsid w:val="00A9073F"/>
    <w:rsid w:val="00AA385F"/>
    <w:rsid w:val="00AB5966"/>
    <w:rsid w:val="00AC7528"/>
    <w:rsid w:val="00AF0B28"/>
    <w:rsid w:val="00B05FB4"/>
    <w:rsid w:val="00B1228F"/>
    <w:rsid w:val="00B17592"/>
    <w:rsid w:val="00B35F5F"/>
    <w:rsid w:val="00B6056C"/>
    <w:rsid w:val="00B62CA9"/>
    <w:rsid w:val="00B90DCD"/>
    <w:rsid w:val="00BC4161"/>
    <w:rsid w:val="00BD35CE"/>
    <w:rsid w:val="00BF1313"/>
    <w:rsid w:val="00C05246"/>
    <w:rsid w:val="00C05B05"/>
    <w:rsid w:val="00C06675"/>
    <w:rsid w:val="00C421EA"/>
    <w:rsid w:val="00C852D1"/>
    <w:rsid w:val="00C97786"/>
    <w:rsid w:val="00CA4466"/>
    <w:rsid w:val="00CB465F"/>
    <w:rsid w:val="00CE0DD9"/>
    <w:rsid w:val="00D17803"/>
    <w:rsid w:val="00D24A1F"/>
    <w:rsid w:val="00D531D2"/>
    <w:rsid w:val="00D53FFB"/>
    <w:rsid w:val="00D70426"/>
    <w:rsid w:val="00D81B6E"/>
    <w:rsid w:val="00DC5021"/>
    <w:rsid w:val="00DE365A"/>
    <w:rsid w:val="00DF2D40"/>
    <w:rsid w:val="00E06182"/>
    <w:rsid w:val="00E07C65"/>
    <w:rsid w:val="00E13B0E"/>
    <w:rsid w:val="00E7716C"/>
    <w:rsid w:val="00E91EFB"/>
    <w:rsid w:val="00E96419"/>
    <w:rsid w:val="00EC5C32"/>
    <w:rsid w:val="00EC5F8C"/>
    <w:rsid w:val="00EE7376"/>
    <w:rsid w:val="00EF50D2"/>
    <w:rsid w:val="00EF62F8"/>
    <w:rsid w:val="00F02BC4"/>
    <w:rsid w:val="00F06B4D"/>
    <w:rsid w:val="00F25730"/>
    <w:rsid w:val="00F41B83"/>
    <w:rsid w:val="00F56FEA"/>
    <w:rsid w:val="00F620C0"/>
    <w:rsid w:val="00F622A6"/>
    <w:rsid w:val="00F737AC"/>
    <w:rsid w:val="00F75C33"/>
    <w:rsid w:val="00FB5816"/>
    <w:rsid w:val="00FB6413"/>
    <w:rsid w:val="00FD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89157-983D-4648-A311-0FAF6BC5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 w:type="paragraph" w:styleId="ListParagraph">
    <w:name w:val="List Paragraph"/>
    <w:basedOn w:val="Normal"/>
    <w:uiPriority w:val="34"/>
    <w:qFormat/>
    <w:rsid w:val="001D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2017-07-06T18:30:00+00:00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93CA-058F-462E-BA7F-C64979BD2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46C1E-0EC1-4BE5-AB28-C54F751571BE}">
  <ds:schemaRefs>
    <ds:schemaRef ds:uri="http://schemas.microsoft.com/sharepoint/v3/contenttype/forms"/>
  </ds:schemaRefs>
</ds:datastoreItem>
</file>

<file path=customXml/itemProps3.xml><?xml version="1.0" encoding="utf-8"?>
<ds:datastoreItem xmlns:ds="http://schemas.openxmlformats.org/officeDocument/2006/customXml" ds:itemID="{27D327C1-C7B4-4D40-A6E0-745884F99A4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036617c-f1b0-4353-ab0a-456b3885ee3b"/>
    <ds:schemaRef ds:uri="17a0f4bd-1162-49ac-b85f-dfe96a90bc01"/>
    <ds:schemaRef ds:uri="http://www.w3.org/XML/1998/namespace"/>
  </ds:schemaRefs>
</ds:datastoreItem>
</file>

<file path=customXml/itemProps4.xml><?xml version="1.0" encoding="utf-8"?>
<ds:datastoreItem xmlns:ds="http://schemas.openxmlformats.org/officeDocument/2006/customXml" ds:itemID="{9F928C69-64AD-4B3B-B335-34150FFC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NamibLII</cp:lastModifiedBy>
  <cp:revision>2</cp:revision>
  <cp:lastPrinted>2017-07-11T10:52:00Z</cp:lastPrinted>
  <dcterms:created xsi:type="dcterms:W3CDTF">2017-07-28T07:09:00Z</dcterms:created>
  <dcterms:modified xsi:type="dcterms:W3CDTF">2017-07-28T07:09:00Z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