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CA</w:t>
      </w:r>
      <w:r w:rsidR="00F33033">
        <w:rPr>
          <w:rFonts w:ascii="Arial" w:hAnsi="Arial" w:cs="Arial"/>
          <w:lang w:val="en-ZA"/>
        </w:rPr>
        <w:t xml:space="preserve"> 15/2017</w:t>
      </w:r>
      <w:r w:rsidR="008250DF">
        <w:rPr>
          <w:rFonts w:ascii="Arial" w:hAnsi="Arial" w:cs="Arial"/>
          <w:lang w:val="en-ZA"/>
        </w:rPr>
        <w:t xml:space="preserve"> </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F33033" w:rsidP="00176493">
      <w:pPr>
        <w:spacing w:line="360" w:lineRule="auto"/>
        <w:jc w:val="both"/>
        <w:rPr>
          <w:rFonts w:ascii="Arial" w:hAnsi="Arial" w:cs="Arial"/>
          <w:b/>
          <w:lang w:val="en-ZA"/>
        </w:rPr>
      </w:pPr>
      <w:r>
        <w:rPr>
          <w:rFonts w:ascii="Arial" w:hAnsi="Arial" w:cs="Arial"/>
          <w:b/>
          <w:lang w:val="en-ZA"/>
        </w:rPr>
        <w:t>NIKANOR TUNYANYUKWENI IIPINGE</w:t>
      </w:r>
      <w:r w:rsidR="00C05B05" w:rsidRPr="00340732">
        <w:rPr>
          <w:rFonts w:ascii="Arial" w:hAnsi="Arial" w:cs="Arial"/>
          <w:b/>
          <w:lang w:val="en-ZA"/>
        </w:rPr>
        <w:tab/>
      </w:r>
      <w:r w:rsidR="008250DF">
        <w:rPr>
          <w:rFonts w:ascii="Arial" w:hAnsi="Arial" w:cs="Arial"/>
          <w:b/>
          <w:lang w:val="en-ZA"/>
        </w:rPr>
        <w:tab/>
        <w:t xml:space="preserve">                </w:t>
      </w:r>
      <w:r>
        <w:rPr>
          <w:rFonts w:ascii="Arial" w:hAnsi="Arial" w:cs="Arial"/>
          <w:b/>
          <w:lang w:val="en-ZA"/>
        </w:rPr>
        <w:tab/>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C97786" w:rsidRDefault="00C97786" w:rsidP="00176493">
      <w:pPr>
        <w:spacing w:line="360" w:lineRule="auto"/>
        <w:jc w:val="both"/>
        <w:rPr>
          <w:rFonts w:ascii="Arial" w:hAnsi="Arial" w:cs="Arial"/>
          <w:b/>
          <w:lang w:val="en-ZA"/>
        </w:rPr>
      </w:pPr>
    </w:p>
    <w:p w:rsidR="00033F3F" w:rsidRPr="00340732" w:rsidRDefault="00F33033"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CD6EB9">
        <w:rPr>
          <w:rFonts w:ascii="Arial" w:hAnsi="Arial" w:cs="Arial"/>
          <w:b/>
          <w:lang w:val="en-ZA"/>
        </w:rPr>
        <w:t xml:space="preserve"> </w:t>
      </w:r>
      <w:proofErr w:type="spellStart"/>
      <w:r w:rsidR="00F33033">
        <w:rPr>
          <w:rFonts w:ascii="Arial" w:hAnsi="Arial" w:cs="Arial"/>
          <w:i/>
          <w:lang w:val="en-ZA"/>
        </w:rPr>
        <w:t>Iipinge</w:t>
      </w:r>
      <w:proofErr w:type="spellEnd"/>
      <w:r w:rsidR="00F33033">
        <w:rPr>
          <w:rFonts w:ascii="Arial" w:hAnsi="Arial" w:cs="Arial"/>
          <w:i/>
          <w:lang w:val="en-ZA"/>
        </w:rPr>
        <w:t xml:space="preserve"> v </w:t>
      </w:r>
      <w:r w:rsidR="00576553">
        <w:rPr>
          <w:rFonts w:ascii="Arial" w:hAnsi="Arial" w:cs="Arial"/>
          <w:i/>
          <w:lang w:val="en-ZA"/>
        </w:rPr>
        <w:t>S</w:t>
      </w:r>
      <w:r w:rsidR="00F33033">
        <w:rPr>
          <w:rFonts w:ascii="Arial" w:hAnsi="Arial" w:cs="Arial"/>
          <w:i/>
          <w:lang w:val="en-ZA"/>
        </w:rPr>
        <w:t xml:space="preserve"> </w:t>
      </w:r>
      <w:r w:rsidR="008250DF">
        <w:rPr>
          <w:rFonts w:ascii="Arial" w:hAnsi="Arial" w:cs="Arial"/>
          <w:lang w:val="en-ZA"/>
        </w:rPr>
        <w:t>(CA</w:t>
      </w:r>
      <w:r w:rsidR="00F33033">
        <w:rPr>
          <w:rFonts w:ascii="Arial" w:hAnsi="Arial" w:cs="Arial"/>
          <w:lang w:val="en-ZA"/>
        </w:rPr>
        <w:t>15/2017</w:t>
      </w:r>
      <w:r w:rsidR="00210744">
        <w:rPr>
          <w:rFonts w:ascii="Arial" w:hAnsi="Arial" w:cs="Arial"/>
          <w:lang w:val="en-ZA"/>
        </w:rPr>
        <w:t>) [20</w:t>
      </w:r>
      <w:r w:rsidR="00CE0DD9">
        <w:rPr>
          <w:rFonts w:ascii="Arial" w:hAnsi="Arial" w:cs="Arial"/>
          <w:lang w:val="en-ZA"/>
        </w:rPr>
        <w:t>1</w:t>
      </w:r>
      <w:r w:rsidR="00F33033">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576553">
        <w:rPr>
          <w:rFonts w:ascii="Arial" w:hAnsi="Arial" w:cs="Arial"/>
          <w:lang w:val="en-ZA"/>
        </w:rPr>
        <w:t xml:space="preserve">71 </w:t>
      </w:r>
      <w:r w:rsidR="00AC7528">
        <w:rPr>
          <w:rFonts w:ascii="Arial" w:hAnsi="Arial" w:cs="Arial"/>
          <w:lang w:val="en-ZA"/>
        </w:rPr>
        <w:t>(</w:t>
      </w:r>
      <w:r w:rsidR="00F33033">
        <w:rPr>
          <w:rFonts w:ascii="Arial" w:hAnsi="Arial" w:cs="Arial"/>
          <w:lang w:val="en-ZA"/>
        </w:rPr>
        <w:t>06 July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F33033">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F33033">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F33033">
        <w:rPr>
          <w:rFonts w:ascii="Arial" w:hAnsi="Arial" w:cs="Arial"/>
          <w:lang w:val="en-ZA"/>
        </w:rPr>
        <w:t xml:space="preserve">20 JUNE </w:t>
      </w:r>
      <w:r w:rsidR="00F620C0" w:rsidRPr="000002F0">
        <w:rPr>
          <w:rFonts w:ascii="Arial" w:hAnsi="Arial" w:cs="Arial"/>
          <w:lang w:val="en-ZA"/>
        </w:rPr>
        <w:t>201</w:t>
      </w:r>
      <w:r w:rsidR="00F33033">
        <w:rPr>
          <w:rFonts w:ascii="Arial" w:hAnsi="Arial" w:cs="Arial"/>
          <w:lang w:val="en-ZA"/>
        </w:rPr>
        <w:t>7</w:t>
      </w:r>
      <w:r w:rsidRPr="000002F0">
        <w:rPr>
          <w:rFonts w:ascii="Arial" w:hAnsi="Arial" w:cs="Arial"/>
          <w:lang w:val="en-ZA"/>
        </w:rPr>
        <w:t xml:space="preserve">   </w:t>
      </w:r>
      <w:r w:rsidRPr="00340732">
        <w:rPr>
          <w:rFonts w:ascii="Arial" w:hAnsi="Arial" w:cs="Arial"/>
          <w:lang w:val="en-ZA"/>
        </w:rPr>
        <w:t xml:space="preserve">  </w:t>
      </w:r>
    </w:p>
    <w:p w:rsidR="00635D4F"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F33033">
        <w:rPr>
          <w:rFonts w:ascii="Arial" w:hAnsi="Arial" w:cs="Arial"/>
          <w:lang w:val="en-ZA"/>
        </w:rPr>
        <w:t>06 JULY 2017</w:t>
      </w:r>
    </w:p>
    <w:p w:rsidR="00F33033" w:rsidRDefault="00F33033" w:rsidP="00CA4466">
      <w:pPr>
        <w:spacing w:line="360" w:lineRule="auto"/>
        <w:jc w:val="both"/>
        <w:rPr>
          <w:rFonts w:ascii="Arial" w:hAnsi="Arial" w:cs="Arial"/>
          <w:lang w:val="en-ZA"/>
        </w:rPr>
      </w:pPr>
    </w:p>
    <w:p w:rsidR="00635D4F" w:rsidRDefault="00635D4F" w:rsidP="00AC7528">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r>
      <w:r w:rsidR="0009362B" w:rsidRPr="0009362B">
        <w:rPr>
          <w:rFonts w:ascii="Arial" w:hAnsi="Arial" w:cs="Arial"/>
          <w:lang w:val="en-ZA"/>
        </w:rPr>
        <w:t>Criminal Procedure</w:t>
      </w:r>
      <w:r w:rsidR="0009362B">
        <w:rPr>
          <w:rFonts w:ascii="Arial" w:hAnsi="Arial" w:cs="Arial"/>
          <w:b/>
          <w:lang w:val="en-ZA"/>
        </w:rPr>
        <w:t xml:space="preserve"> – </w:t>
      </w:r>
      <w:r w:rsidR="0009362B" w:rsidRPr="0009362B">
        <w:rPr>
          <w:rFonts w:ascii="Arial" w:hAnsi="Arial" w:cs="Arial"/>
          <w:lang w:val="en-ZA"/>
        </w:rPr>
        <w:t>Appeal</w:t>
      </w:r>
      <w:r w:rsidR="0009362B">
        <w:rPr>
          <w:rFonts w:ascii="Arial" w:hAnsi="Arial" w:cs="Arial"/>
          <w:lang w:val="en-ZA"/>
        </w:rPr>
        <w:t xml:space="preserve"> – sentence - no merit </w:t>
      </w:r>
      <w:r w:rsidR="00CD6EB9">
        <w:rPr>
          <w:rFonts w:ascii="Arial" w:hAnsi="Arial" w:cs="Arial"/>
          <w:lang w:val="en-ZA"/>
        </w:rPr>
        <w:t>in</w:t>
      </w:r>
      <w:r w:rsidR="0009362B">
        <w:rPr>
          <w:rFonts w:ascii="Arial" w:hAnsi="Arial" w:cs="Arial"/>
          <w:lang w:val="en-ZA"/>
        </w:rPr>
        <w:t xml:space="preserve"> ground that court exceeded jurisdiction – s 92 of Magistrate’s Court Act empowers district court to impose sentence of 5 years’ imprisonment for an offence – The appellant charged with 10 separate counts of theft by false pretences. </w:t>
      </w:r>
    </w:p>
    <w:p w:rsidR="0009362B" w:rsidRPr="0009362B" w:rsidRDefault="0009362B" w:rsidP="00AC7528">
      <w:pPr>
        <w:spacing w:line="360" w:lineRule="auto"/>
        <w:jc w:val="both"/>
        <w:rPr>
          <w:rFonts w:ascii="Arial" w:hAnsi="Arial" w:cs="Arial"/>
          <w:lang w:val="en-ZA"/>
        </w:rPr>
      </w:pPr>
      <w:r>
        <w:rPr>
          <w:rFonts w:ascii="Arial" w:hAnsi="Arial" w:cs="Arial"/>
          <w:lang w:val="en-ZA"/>
        </w:rPr>
        <w:lastRenderedPageBreak/>
        <w:t>Criminal procedure – sentence – pre-trial incarceration – not the only factor – delay caused by appellant having to appear in other jurisdiction on similar charges – learned magistrate did not err by giving no weight to this factor.</w:t>
      </w: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CC3880" w:rsidRDefault="00CC3880" w:rsidP="00176493">
      <w:pPr>
        <w:pBdr>
          <w:bottom w:val="single" w:sz="12" w:space="1" w:color="auto"/>
        </w:pBdr>
        <w:spacing w:line="360" w:lineRule="auto"/>
        <w:jc w:val="center"/>
        <w:rPr>
          <w:rFonts w:ascii="Arial" w:hAnsi="Arial" w:cs="Arial"/>
          <w:b/>
          <w:lang w:val="en-ZA"/>
        </w:rPr>
      </w:pP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CC3880" w:rsidRDefault="00CC3880" w:rsidP="00176493">
      <w:pPr>
        <w:pBdr>
          <w:bottom w:val="single" w:sz="12" w:space="1" w:color="auto"/>
        </w:pBdr>
        <w:spacing w:line="360" w:lineRule="auto"/>
        <w:jc w:val="center"/>
        <w:rPr>
          <w:rFonts w:ascii="Arial" w:hAnsi="Arial" w:cs="Arial"/>
          <w:b/>
          <w:lang w:val="en-ZA"/>
        </w:rPr>
      </w:pPr>
    </w:p>
    <w:p w:rsidR="00210744" w:rsidRDefault="00210744" w:rsidP="00210744">
      <w:pPr>
        <w:spacing w:line="360" w:lineRule="auto"/>
        <w:ind w:left="720"/>
        <w:jc w:val="both"/>
        <w:rPr>
          <w:rFonts w:ascii="Arial" w:hAnsi="Arial" w:cs="Arial"/>
          <w:b/>
          <w:u w:val="single"/>
          <w:lang w:val="en-ZA"/>
        </w:rPr>
      </w:pPr>
    </w:p>
    <w:p w:rsidR="0009362B" w:rsidRPr="00210744" w:rsidRDefault="0009362B" w:rsidP="00210744">
      <w:pPr>
        <w:spacing w:line="360" w:lineRule="auto"/>
        <w:ind w:left="720"/>
        <w:jc w:val="both"/>
        <w:rPr>
          <w:rFonts w:ascii="Arial" w:hAnsi="Arial" w:cs="Arial"/>
          <w:b/>
          <w:u w:val="single"/>
          <w:lang w:val="en-ZA"/>
        </w:rPr>
      </w:pPr>
      <w:r>
        <w:rPr>
          <w:rFonts w:ascii="Arial" w:hAnsi="Arial" w:cs="Arial"/>
          <w:lang w:val="en-ZA"/>
        </w:rPr>
        <w:t>1.</w:t>
      </w:r>
      <w:r>
        <w:rPr>
          <w:rFonts w:ascii="Arial" w:hAnsi="Arial" w:cs="Arial"/>
          <w:lang w:val="en-ZA"/>
        </w:rPr>
        <w:tab/>
        <w:t>The appeal is dismissed</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F33033">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15092B" w:rsidRDefault="00033F3F" w:rsidP="00176493">
      <w:pPr>
        <w:spacing w:line="360" w:lineRule="auto"/>
        <w:jc w:val="both"/>
        <w:rPr>
          <w:rFonts w:ascii="Arial" w:hAnsi="Arial" w:cs="Arial"/>
          <w:lang w:val="en-ZA"/>
        </w:rPr>
      </w:pPr>
      <w:r w:rsidRPr="00340732">
        <w:rPr>
          <w:rFonts w:ascii="Arial" w:hAnsi="Arial" w:cs="Arial"/>
          <w:lang w:val="en-ZA"/>
        </w:rPr>
        <w:t>[1]</w:t>
      </w:r>
      <w:r w:rsidR="00E811C1">
        <w:rPr>
          <w:rFonts w:ascii="Arial" w:hAnsi="Arial" w:cs="Arial"/>
          <w:lang w:val="en-ZA"/>
        </w:rPr>
        <w:tab/>
        <w:t xml:space="preserve">The appellant is appealing against </w:t>
      </w:r>
      <w:r w:rsidR="008F7327">
        <w:rPr>
          <w:rFonts w:ascii="Arial" w:hAnsi="Arial" w:cs="Arial"/>
          <w:lang w:val="en-ZA"/>
        </w:rPr>
        <w:t xml:space="preserve">the </w:t>
      </w:r>
      <w:r w:rsidR="00E811C1">
        <w:rPr>
          <w:rFonts w:ascii="Arial" w:hAnsi="Arial" w:cs="Arial"/>
          <w:lang w:val="en-ZA"/>
        </w:rPr>
        <w:t>sentence imposed by the learned magistrate in the district court</w:t>
      </w:r>
      <w:r w:rsidR="008F7327">
        <w:rPr>
          <w:rFonts w:ascii="Arial" w:hAnsi="Arial" w:cs="Arial"/>
          <w:lang w:val="en-ZA"/>
        </w:rPr>
        <w:t xml:space="preserve"> in respect of only one count</w:t>
      </w:r>
      <w:r w:rsidR="00E811C1">
        <w:rPr>
          <w:rFonts w:ascii="Arial" w:hAnsi="Arial" w:cs="Arial"/>
          <w:lang w:val="en-ZA"/>
        </w:rPr>
        <w:t xml:space="preserve">.  </w:t>
      </w:r>
      <w:r w:rsidR="00E13B0E">
        <w:rPr>
          <w:rFonts w:ascii="Arial" w:hAnsi="Arial" w:cs="Arial"/>
          <w:lang w:val="en-ZA"/>
        </w:rPr>
        <w:t xml:space="preserve"> </w:t>
      </w:r>
      <w:r w:rsidR="008250DF">
        <w:rPr>
          <w:rFonts w:ascii="Arial" w:hAnsi="Arial" w:cs="Arial"/>
          <w:lang w:val="en-ZA"/>
        </w:rPr>
        <w:t xml:space="preserve">  </w:t>
      </w:r>
      <w:r w:rsidR="00E811C1">
        <w:rPr>
          <w:rFonts w:ascii="Arial" w:hAnsi="Arial" w:cs="Arial"/>
          <w:lang w:val="en-ZA"/>
        </w:rPr>
        <w:tab/>
      </w:r>
    </w:p>
    <w:p w:rsidR="000002F0" w:rsidRDefault="000002F0" w:rsidP="00176493">
      <w:pPr>
        <w:spacing w:line="360" w:lineRule="auto"/>
        <w:jc w:val="both"/>
        <w:rPr>
          <w:rFonts w:ascii="Arial" w:hAnsi="Arial" w:cs="Arial"/>
          <w:lang w:val="en-ZA"/>
        </w:rPr>
      </w:pPr>
    </w:p>
    <w:p w:rsidR="008F7327" w:rsidRDefault="0015092B" w:rsidP="00176493">
      <w:pPr>
        <w:spacing w:line="360" w:lineRule="auto"/>
        <w:jc w:val="both"/>
        <w:rPr>
          <w:rFonts w:ascii="Arial" w:hAnsi="Arial" w:cs="Arial"/>
          <w:lang w:val="en-ZA"/>
        </w:rPr>
      </w:pPr>
      <w:r>
        <w:rPr>
          <w:rFonts w:ascii="Arial" w:hAnsi="Arial" w:cs="Arial"/>
          <w:lang w:val="en-ZA"/>
        </w:rPr>
        <w:t xml:space="preserve">[2]   </w:t>
      </w:r>
      <w:r w:rsidR="00E811C1">
        <w:rPr>
          <w:rFonts w:ascii="Arial" w:hAnsi="Arial" w:cs="Arial"/>
          <w:lang w:val="en-ZA"/>
        </w:rPr>
        <w:t xml:space="preserve">The appellant was </w:t>
      </w:r>
      <w:r w:rsidR="000F46EE">
        <w:rPr>
          <w:rFonts w:ascii="Arial" w:hAnsi="Arial" w:cs="Arial"/>
          <w:lang w:val="en-ZA"/>
        </w:rPr>
        <w:t>charged with 10 counts of theft by false pretences and he pleaded guilty to all. The learned magistrate convicted him of all</w:t>
      </w:r>
      <w:r w:rsidR="008F7327">
        <w:rPr>
          <w:rFonts w:ascii="Arial" w:hAnsi="Arial" w:cs="Arial"/>
          <w:lang w:val="en-ZA"/>
        </w:rPr>
        <w:t xml:space="preserve"> count</w:t>
      </w:r>
      <w:r w:rsidR="00BE7E1F">
        <w:rPr>
          <w:rFonts w:ascii="Arial" w:hAnsi="Arial" w:cs="Arial"/>
          <w:lang w:val="en-ZA"/>
        </w:rPr>
        <w:t>s</w:t>
      </w:r>
      <w:r w:rsidR="008F7327">
        <w:rPr>
          <w:rFonts w:ascii="Arial" w:hAnsi="Arial" w:cs="Arial"/>
          <w:lang w:val="en-ZA"/>
        </w:rPr>
        <w:t>,</w:t>
      </w:r>
      <w:r w:rsidR="000F46EE">
        <w:rPr>
          <w:rFonts w:ascii="Arial" w:hAnsi="Arial" w:cs="Arial"/>
          <w:lang w:val="en-ZA"/>
        </w:rPr>
        <w:t xml:space="preserve"> save count 7</w:t>
      </w:r>
      <w:r w:rsidR="00BE7E1F">
        <w:rPr>
          <w:rFonts w:ascii="Arial" w:hAnsi="Arial" w:cs="Arial"/>
          <w:lang w:val="en-ZA"/>
        </w:rPr>
        <w:t xml:space="preserve"> counts/charges</w:t>
      </w:r>
      <w:r w:rsidR="008F7327">
        <w:rPr>
          <w:rFonts w:ascii="Arial" w:hAnsi="Arial" w:cs="Arial"/>
          <w:lang w:val="en-ZA"/>
        </w:rPr>
        <w:t xml:space="preserve">, on his mere plea of guilty in terms of </w:t>
      </w:r>
      <w:r w:rsidR="00BE7E1F">
        <w:rPr>
          <w:rFonts w:ascii="Arial" w:hAnsi="Arial" w:cs="Arial"/>
          <w:lang w:val="en-ZA"/>
        </w:rPr>
        <w:t>section 112(1</w:t>
      </w:r>
      <w:proofErr w:type="gramStart"/>
      <w:r w:rsidR="00BE7E1F">
        <w:rPr>
          <w:rFonts w:ascii="Arial" w:hAnsi="Arial" w:cs="Arial"/>
          <w:lang w:val="en-ZA"/>
        </w:rPr>
        <w:t>)</w:t>
      </w:r>
      <w:r w:rsidR="008F7327">
        <w:rPr>
          <w:rFonts w:ascii="Arial" w:hAnsi="Arial" w:cs="Arial"/>
          <w:lang w:val="en-ZA"/>
        </w:rPr>
        <w:t>(</w:t>
      </w:r>
      <w:proofErr w:type="gramEnd"/>
      <w:r w:rsidR="008F7327">
        <w:rPr>
          <w:rFonts w:ascii="Arial" w:hAnsi="Arial" w:cs="Arial"/>
          <w:lang w:val="en-ZA"/>
        </w:rPr>
        <w:t>a). The appellant pleaded guilty to 7 and his</w:t>
      </w:r>
      <w:r w:rsidR="00BE7E1F">
        <w:rPr>
          <w:rFonts w:ascii="Arial" w:hAnsi="Arial" w:cs="Arial"/>
          <w:lang w:val="en-ZA"/>
        </w:rPr>
        <w:t xml:space="preserve"> statement in terms of s 112(1</w:t>
      </w:r>
      <w:proofErr w:type="gramStart"/>
      <w:r w:rsidR="00BE7E1F">
        <w:rPr>
          <w:rFonts w:ascii="Arial" w:hAnsi="Arial" w:cs="Arial"/>
          <w:lang w:val="en-ZA"/>
        </w:rPr>
        <w:t>)</w:t>
      </w:r>
      <w:r w:rsidR="000F46EE">
        <w:rPr>
          <w:rFonts w:ascii="Arial" w:hAnsi="Arial" w:cs="Arial"/>
          <w:lang w:val="en-ZA"/>
        </w:rPr>
        <w:t>(</w:t>
      </w:r>
      <w:proofErr w:type="gramEnd"/>
      <w:r w:rsidR="000F46EE">
        <w:rPr>
          <w:rFonts w:ascii="Arial" w:hAnsi="Arial" w:cs="Arial"/>
          <w:lang w:val="en-ZA"/>
        </w:rPr>
        <w:t xml:space="preserve">2) </w:t>
      </w:r>
      <w:r w:rsidR="008F7327">
        <w:rPr>
          <w:rFonts w:ascii="Arial" w:hAnsi="Arial" w:cs="Arial"/>
          <w:lang w:val="en-ZA"/>
        </w:rPr>
        <w:t xml:space="preserve">was </w:t>
      </w:r>
      <w:r w:rsidR="000F46EE">
        <w:rPr>
          <w:rFonts w:ascii="Arial" w:hAnsi="Arial" w:cs="Arial"/>
          <w:lang w:val="en-ZA"/>
        </w:rPr>
        <w:t>presented to the court by his legal practitioner. He was sentenced to 5 years’ imprisonment in respect of count 7</w:t>
      </w:r>
      <w:r w:rsidR="008F7327">
        <w:rPr>
          <w:rFonts w:ascii="Arial" w:hAnsi="Arial" w:cs="Arial"/>
          <w:lang w:val="en-ZA"/>
        </w:rPr>
        <w:t xml:space="preserve">. The </w:t>
      </w:r>
      <w:r w:rsidR="000F46EE">
        <w:rPr>
          <w:rFonts w:ascii="Arial" w:hAnsi="Arial" w:cs="Arial"/>
          <w:lang w:val="en-ZA"/>
        </w:rPr>
        <w:t>remaining 9 counts were taken together for purpose</w:t>
      </w:r>
      <w:r w:rsidR="00BE7E1F">
        <w:rPr>
          <w:rFonts w:ascii="Arial" w:hAnsi="Arial" w:cs="Arial"/>
          <w:lang w:val="en-ZA"/>
        </w:rPr>
        <w:t>s</w:t>
      </w:r>
      <w:r w:rsidR="000F46EE">
        <w:rPr>
          <w:rFonts w:ascii="Arial" w:hAnsi="Arial" w:cs="Arial"/>
          <w:lang w:val="en-ZA"/>
        </w:rPr>
        <w:t xml:space="preserve"> of sentencing and he was sentenced to pay a fine of N$4000 or </w:t>
      </w:r>
      <w:r w:rsidR="008F7327">
        <w:rPr>
          <w:rFonts w:ascii="Arial" w:hAnsi="Arial" w:cs="Arial"/>
          <w:lang w:val="en-ZA"/>
        </w:rPr>
        <w:t xml:space="preserve">failing payment to </w:t>
      </w:r>
      <w:r w:rsidR="000F46EE">
        <w:rPr>
          <w:rFonts w:ascii="Arial" w:hAnsi="Arial" w:cs="Arial"/>
          <w:lang w:val="en-ZA"/>
        </w:rPr>
        <w:t>three years</w:t>
      </w:r>
      <w:r w:rsidR="008F7327">
        <w:rPr>
          <w:rFonts w:ascii="Arial" w:hAnsi="Arial" w:cs="Arial"/>
          <w:lang w:val="en-ZA"/>
        </w:rPr>
        <w:t>’</w:t>
      </w:r>
      <w:r w:rsidR="000F46EE">
        <w:rPr>
          <w:rFonts w:ascii="Arial" w:hAnsi="Arial" w:cs="Arial"/>
          <w:lang w:val="en-ZA"/>
        </w:rPr>
        <w:t xml:space="preserve"> imprisonment. </w:t>
      </w:r>
    </w:p>
    <w:p w:rsidR="008F7327" w:rsidRDefault="008F7327" w:rsidP="00176493">
      <w:pPr>
        <w:spacing w:line="360" w:lineRule="auto"/>
        <w:jc w:val="both"/>
        <w:rPr>
          <w:rFonts w:ascii="Arial" w:hAnsi="Arial" w:cs="Arial"/>
          <w:lang w:val="en-ZA"/>
        </w:rPr>
      </w:pPr>
    </w:p>
    <w:p w:rsidR="003E07C8" w:rsidRDefault="008F7327" w:rsidP="00176493">
      <w:pPr>
        <w:spacing w:line="360" w:lineRule="auto"/>
        <w:jc w:val="both"/>
        <w:rPr>
          <w:rFonts w:ascii="Arial" w:hAnsi="Arial" w:cs="Arial"/>
          <w:lang w:val="en-ZA"/>
        </w:rPr>
      </w:pPr>
      <w:r>
        <w:rPr>
          <w:rFonts w:ascii="Arial" w:hAnsi="Arial" w:cs="Arial"/>
          <w:lang w:val="en-ZA"/>
        </w:rPr>
        <w:t>[3]</w:t>
      </w:r>
      <w:r>
        <w:rPr>
          <w:rFonts w:ascii="Arial" w:hAnsi="Arial" w:cs="Arial"/>
          <w:lang w:val="en-ZA"/>
        </w:rPr>
        <w:tab/>
      </w:r>
      <w:r w:rsidR="000F46EE">
        <w:rPr>
          <w:rFonts w:ascii="Arial" w:hAnsi="Arial" w:cs="Arial"/>
          <w:lang w:val="en-ZA"/>
        </w:rPr>
        <w:t>The appellant is only appealing against the sentence of 5 years’ imprisonment imposed in respect of count 7.</w:t>
      </w:r>
      <w:r>
        <w:rPr>
          <w:rFonts w:ascii="Arial" w:hAnsi="Arial" w:cs="Arial"/>
          <w:lang w:val="en-ZA"/>
        </w:rPr>
        <w:t xml:space="preserve"> </w:t>
      </w:r>
      <w:r w:rsidR="000F46EE">
        <w:rPr>
          <w:rFonts w:ascii="Arial" w:hAnsi="Arial" w:cs="Arial"/>
          <w:lang w:val="en-ZA"/>
        </w:rPr>
        <w:t>The appellant noted his appeal in person</w:t>
      </w:r>
      <w:r>
        <w:rPr>
          <w:rFonts w:ascii="Arial" w:hAnsi="Arial" w:cs="Arial"/>
          <w:lang w:val="en-ZA"/>
        </w:rPr>
        <w:t>.</w:t>
      </w:r>
      <w:r w:rsidR="000F46EE">
        <w:rPr>
          <w:rFonts w:ascii="Arial" w:hAnsi="Arial" w:cs="Arial"/>
          <w:lang w:val="en-ZA"/>
        </w:rPr>
        <w:t xml:space="preserve"> </w:t>
      </w:r>
      <w:r>
        <w:rPr>
          <w:rFonts w:ascii="Arial" w:hAnsi="Arial" w:cs="Arial"/>
          <w:lang w:val="en-ZA"/>
        </w:rPr>
        <w:t xml:space="preserve">The grounds of appeal are not clear and specific but the court was however able to </w:t>
      </w:r>
      <w:r w:rsidR="000F46EE">
        <w:rPr>
          <w:rFonts w:ascii="Arial" w:hAnsi="Arial" w:cs="Arial"/>
          <w:lang w:val="en-ZA"/>
        </w:rPr>
        <w:t xml:space="preserve">discern </w:t>
      </w:r>
      <w:r w:rsidR="003E07C8">
        <w:rPr>
          <w:rFonts w:ascii="Arial" w:hAnsi="Arial" w:cs="Arial"/>
          <w:lang w:val="en-ZA"/>
        </w:rPr>
        <w:t>a few “</w:t>
      </w:r>
      <w:r w:rsidR="000F46EE">
        <w:rPr>
          <w:rFonts w:ascii="Arial" w:hAnsi="Arial" w:cs="Arial"/>
          <w:lang w:val="en-ZA"/>
        </w:rPr>
        <w:t>grounds</w:t>
      </w:r>
      <w:r w:rsidR="003E07C8">
        <w:rPr>
          <w:rFonts w:ascii="Arial" w:hAnsi="Arial" w:cs="Arial"/>
          <w:lang w:val="en-ZA"/>
        </w:rPr>
        <w:t>”</w:t>
      </w:r>
      <w:r>
        <w:rPr>
          <w:rFonts w:ascii="Arial" w:hAnsi="Arial" w:cs="Arial"/>
          <w:lang w:val="en-ZA"/>
        </w:rPr>
        <w:t xml:space="preserve"> of appeal.</w:t>
      </w:r>
    </w:p>
    <w:p w:rsidR="003E07C8" w:rsidRDefault="003E07C8" w:rsidP="00176493">
      <w:pPr>
        <w:spacing w:line="360" w:lineRule="auto"/>
        <w:jc w:val="both"/>
        <w:rPr>
          <w:rFonts w:ascii="Arial" w:hAnsi="Arial" w:cs="Arial"/>
          <w:lang w:val="en-ZA"/>
        </w:rPr>
      </w:pPr>
    </w:p>
    <w:p w:rsidR="000F46EE" w:rsidRDefault="003E07C8" w:rsidP="00176493">
      <w:pPr>
        <w:spacing w:line="360" w:lineRule="auto"/>
        <w:jc w:val="both"/>
        <w:rPr>
          <w:rFonts w:ascii="Arial" w:hAnsi="Arial" w:cs="Arial"/>
          <w:lang w:val="en-ZA"/>
        </w:rPr>
      </w:pPr>
      <w:r>
        <w:rPr>
          <w:rFonts w:ascii="Arial" w:hAnsi="Arial" w:cs="Arial"/>
          <w:lang w:val="en-ZA"/>
        </w:rPr>
        <w:lastRenderedPageBreak/>
        <w:t>[4]</w:t>
      </w:r>
      <w:r>
        <w:rPr>
          <w:rFonts w:ascii="Arial" w:hAnsi="Arial" w:cs="Arial"/>
          <w:lang w:val="en-ZA"/>
        </w:rPr>
        <w:tab/>
      </w:r>
      <w:r w:rsidR="000F46EE">
        <w:rPr>
          <w:rFonts w:ascii="Arial" w:hAnsi="Arial" w:cs="Arial"/>
          <w:lang w:val="en-ZA"/>
        </w:rPr>
        <w:t xml:space="preserve">The </w:t>
      </w:r>
      <w:r>
        <w:rPr>
          <w:rFonts w:ascii="Arial" w:hAnsi="Arial" w:cs="Arial"/>
          <w:lang w:val="en-ZA"/>
        </w:rPr>
        <w:t xml:space="preserve">first ground is that the </w:t>
      </w:r>
      <w:r w:rsidR="000F46EE">
        <w:rPr>
          <w:rFonts w:ascii="Arial" w:hAnsi="Arial" w:cs="Arial"/>
          <w:lang w:val="en-ZA"/>
        </w:rPr>
        <w:t xml:space="preserve">court exceeded the magistrate court’s jurisdiction </w:t>
      </w:r>
      <w:r w:rsidR="008B14C2">
        <w:rPr>
          <w:rFonts w:ascii="Arial" w:hAnsi="Arial" w:cs="Arial"/>
          <w:lang w:val="en-ZA"/>
        </w:rPr>
        <w:t>by imposing a sentence of 5 years’ imprisonment for count 7 and three years’ imprisonment as an alternative sentence for the remaining counts. There is no merit in this ground as s 92 of the Magistrate’s Court Act, 1944 (Act 32 of 1944) empowers the magist</w:t>
      </w:r>
      <w:r>
        <w:rPr>
          <w:rFonts w:ascii="Arial" w:hAnsi="Arial" w:cs="Arial"/>
          <w:lang w:val="en-ZA"/>
        </w:rPr>
        <w:t xml:space="preserve">rate to impose </w:t>
      </w:r>
      <w:r w:rsidR="00BE7E1F">
        <w:rPr>
          <w:rFonts w:ascii="Arial" w:hAnsi="Arial" w:cs="Arial"/>
          <w:lang w:val="en-ZA"/>
        </w:rPr>
        <w:t>a custodial sentence</w:t>
      </w:r>
      <w:r>
        <w:rPr>
          <w:rFonts w:ascii="Arial" w:hAnsi="Arial" w:cs="Arial"/>
          <w:lang w:val="en-ZA"/>
        </w:rPr>
        <w:t xml:space="preserve"> not exceeding 5 years’ imprisonment for </w:t>
      </w:r>
      <w:r w:rsidRPr="008F7327">
        <w:rPr>
          <w:rFonts w:ascii="Arial" w:hAnsi="Arial" w:cs="Arial"/>
          <w:u w:val="single"/>
          <w:lang w:val="en-ZA"/>
        </w:rPr>
        <w:t>an</w:t>
      </w:r>
      <w:r>
        <w:rPr>
          <w:rFonts w:ascii="Arial" w:hAnsi="Arial" w:cs="Arial"/>
          <w:lang w:val="en-ZA"/>
        </w:rPr>
        <w:t xml:space="preserve"> offence. </w:t>
      </w:r>
      <w:r w:rsidR="008F7327">
        <w:rPr>
          <w:rFonts w:ascii="Arial" w:hAnsi="Arial" w:cs="Arial"/>
          <w:lang w:val="en-ZA"/>
        </w:rPr>
        <w:t>Each count constitute</w:t>
      </w:r>
      <w:r w:rsidR="00BE7E1F">
        <w:rPr>
          <w:rFonts w:ascii="Arial" w:hAnsi="Arial" w:cs="Arial"/>
          <w:lang w:val="en-ZA"/>
        </w:rPr>
        <w:t>s</w:t>
      </w:r>
      <w:r w:rsidR="008F7327">
        <w:rPr>
          <w:rFonts w:ascii="Arial" w:hAnsi="Arial" w:cs="Arial"/>
          <w:lang w:val="en-ZA"/>
        </w:rPr>
        <w:t xml:space="preserve"> a separate offence. </w:t>
      </w:r>
    </w:p>
    <w:p w:rsidR="003E07C8" w:rsidRDefault="003E07C8" w:rsidP="00176493">
      <w:pPr>
        <w:spacing w:line="360" w:lineRule="auto"/>
        <w:jc w:val="both"/>
        <w:rPr>
          <w:rFonts w:ascii="Arial" w:hAnsi="Arial" w:cs="Arial"/>
          <w:lang w:val="en-ZA"/>
        </w:rPr>
      </w:pPr>
    </w:p>
    <w:p w:rsidR="008F7327" w:rsidRDefault="003E07C8" w:rsidP="00176493">
      <w:pPr>
        <w:spacing w:line="360" w:lineRule="auto"/>
        <w:jc w:val="both"/>
        <w:rPr>
          <w:rFonts w:ascii="Arial" w:hAnsi="Arial" w:cs="Arial"/>
          <w:lang w:val="en-ZA"/>
        </w:rPr>
      </w:pPr>
      <w:r>
        <w:rPr>
          <w:rFonts w:ascii="Arial" w:hAnsi="Arial" w:cs="Arial"/>
          <w:lang w:val="en-ZA"/>
        </w:rPr>
        <w:t>[5]</w:t>
      </w:r>
      <w:r>
        <w:rPr>
          <w:rFonts w:ascii="Arial" w:hAnsi="Arial" w:cs="Arial"/>
          <w:lang w:val="en-ZA"/>
        </w:rPr>
        <w:tab/>
        <w:t xml:space="preserve">The second ground which the court was able to discern was that the learned magistrate failed to consider that the appellant was in custody for 4 years’ and 7 months awaiting trial. </w:t>
      </w:r>
      <w:r w:rsidR="007046C7">
        <w:rPr>
          <w:rFonts w:ascii="Arial" w:hAnsi="Arial" w:cs="Arial"/>
          <w:lang w:val="en-ZA"/>
        </w:rPr>
        <w:t xml:space="preserve">It is not apparent </w:t>
      </w:r>
      <w:r w:rsidR="008F7327">
        <w:rPr>
          <w:rFonts w:ascii="Arial" w:hAnsi="Arial" w:cs="Arial"/>
          <w:lang w:val="en-ZA"/>
        </w:rPr>
        <w:t xml:space="preserve">from the record </w:t>
      </w:r>
      <w:r w:rsidR="007046C7">
        <w:rPr>
          <w:rFonts w:ascii="Arial" w:hAnsi="Arial" w:cs="Arial"/>
          <w:lang w:val="en-ZA"/>
        </w:rPr>
        <w:t xml:space="preserve">that the learned magistrate considered this factor. </w:t>
      </w:r>
      <w:r w:rsidR="008F7327">
        <w:rPr>
          <w:rFonts w:ascii="Arial" w:hAnsi="Arial" w:cs="Arial"/>
          <w:lang w:val="en-ZA"/>
        </w:rPr>
        <w:t>The issue is to determine whether the learned magistrate erred in not taking this factor into consideration.</w:t>
      </w:r>
    </w:p>
    <w:p w:rsidR="008F7327" w:rsidRDefault="008F7327" w:rsidP="00176493">
      <w:pPr>
        <w:spacing w:line="360" w:lineRule="auto"/>
        <w:jc w:val="both"/>
        <w:rPr>
          <w:rFonts w:ascii="Arial" w:hAnsi="Arial" w:cs="Arial"/>
          <w:lang w:val="en-ZA"/>
        </w:rPr>
      </w:pPr>
    </w:p>
    <w:p w:rsidR="003E07C8" w:rsidRDefault="008F7327" w:rsidP="00176493">
      <w:pPr>
        <w:spacing w:line="360" w:lineRule="auto"/>
        <w:jc w:val="both"/>
        <w:rPr>
          <w:rFonts w:ascii="Arial" w:hAnsi="Arial" w:cs="Arial"/>
          <w:lang w:val="en-ZA"/>
        </w:rPr>
      </w:pPr>
      <w:r>
        <w:rPr>
          <w:rFonts w:ascii="Arial" w:hAnsi="Arial" w:cs="Arial"/>
          <w:lang w:val="en-ZA"/>
        </w:rPr>
        <w:t>[6]</w:t>
      </w:r>
      <w:r>
        <w:rPr>
          <w:rFonts w:ascii="Arial" w:hAnsi="Arial" w:cs="Arial"/>
          <w:lang w:val="en-ZA"/>
        </w:rPr>
        <w:tab/>
      </w:r>
      <w:r w:rsidR="007046C7">
        <w:rPr>
          <w:rFonts w:ascii="Arial" w:hAnsi="Arial" w:cs="Arial"/>
          <w:lang w:val="en-ZA"/>
        </w:rPr>
        <w:t xml:space="preserve">The record reflects that the appellant had other pending cases and as correctly pointed out by </w:t>
      </w:r>
      <w:r w:rsidR="003E07C8">
        <w:rPr>
          <w:rFonts w:ascii="Arial" w:hAnsi="Arial" w:cs="Arial"/>
          <w:lang w:val="en-ZA"/>
        </w:rPr>
        <w:t xml:space="preserve">Ms </w:t>
      </w:r>
      <w:proofErr w:type="spellStart"/>
      <w:r w:rsidR="003E07C8">
        <w:rPr>
          <w:rFonts w:ascii="Arial" w:hAnsi="Arial" w:cs="Arial"/>
          <w:lang w:val="en-ZA"/>
        </w:rPr>
        <w:t>Amupolo</w:t>
      </w:r>
      <w:proofErr w:type="spellEnd"/>
      <w:r w:rsidR="003E07C8">
        <w:rPr>
          <w:rFonts w:ascii="Arial" w:hAnsi="Arial" w:cs="Arial"/>
          <w:lang w:val="en-ZA"/>
        </w:rPr>
        <w:t>, counsel for the respondent</w:t>
      </w:r>
      <w:r w:rsidR="007046C7">
        <w:rPr>
          <w:rFonts w:ascii="Arial" w:hAnsi="Arial" w:cs="Arial"/>
          <w:lang w:val="en-ZA"/>
        </w:rPr>
        <w:t xml:space="preserve">, his pre-trial incarceration was of his own </w:t>
      </w:r>
      <w:r w:rsidR="003E07C8">
        <w:rPr>
          <w:rFonts w:ascii="Arial" w:hAnsi="Arial" w:cs="Arial"/>
          <w:lang w:val="en-ZA"/>
        </w:rPr>
        <w:t>doing. The</w:t>
      </w:r>
      <w:r>
        <w:rPr>
          <w:rFonts w:ascii="Arial" w:hAnsi="Arial" w:cs="Arial"/>
          <w:lang w:val="en-ZA"/>
        </w:rPr>
        <w:t xml:space="preserve"> record reflect</w:t>
      </w:r>
      <w:r w:rsidR="00BE7E1F">
        <w:rPr>
          <w:rFonts w:ascii="Arial" w:hAnsi="Arial" w:cs="Arial"/>
          <w:lang w:val="en-ZA"/>
        </w:rPr>
        <w:t>s</w:t>
      </w:r>
      <w:r>
        <w:rPr>
          <w:rFonts w:ascii="Arial" w:hAnsi="Arial" w:cs="Arial"/>
          <w:lang w:val="en-ZA"/>
        </w:rPr>
        <w:t xml:space="preserve"> that the </w:t>
      </w:r>
      <w:r w:rsidR="003E07C8">
        <w:rPr>
          <w:rFonts w:ascii="Arial" w:hAnsi="Arial" w:cs="Arial"/>
          <w:lang w:val="en-ZA"/>
        </w:rPr>
        <w:t xml:space="preserve">appellant </w:t>
      </w:r>
      <w:r>
        <w:rPr>
          <w:rFonts w:ascii="Arial" w:hAnsi="Arial" w:cs="Arial"/>
          <w:lang w:val="en-ZA"/>
        </w:rPr>
        <w:t xml:space="preserve">at times was not brought to court as he was </w:t>
      </w:r>
      <w:r w:rsidR="007046C7">
        <w:rPr>
          <w:rFonts w:ascii="Arial" w:hAnsi="Arial" w:cs="Arial"/>
          <w:lang w:val="en-ZA"/>
        </w:rPr>
        <w:t xml:space="preserve">detained in other </w:t>
      </w:r>
      <w:r w:rsidR="004A0EA3">
        <w:rPr>
          <w:rFonts w:ascii="Arial" w:hAnsi="Arial" w:cs="Arial"/>
          <w:lang w:val="en-ZA"/>
        </w:rPr>
        <w:t xml:space="preserve">districts </w:t>
      </w:r>
      <w:r w:rsidR="007046C7">
        <w:rPr>
          <w:rFonts w:ascii="Arial" w:hAnsi="Arial" w:cs="Arial"/>
          <w:lang w:val="en-ZA"/>
        </w:rPr>
        <w:t>pending the finalisat</w:t>
      </w:r>
      <w:r w:rsidR="004A0EA3">
        <w:rPr>
          <w:rFonts w:ascii="Arial" w:hAnsi="Arial" w:cs="Arial"/>
          <w:lang w:val="en-ZA"/>
        </w:rPr>
        <w:t>ion of the cases</w:t>
      </w:r>
      <w:r w:rsidR="000B775C">
        <w:rPr>
          <w:rFonts w:ascii="Arial" w:hAnsi="Arial" w:cs="Arial"/>
          <w:lang w:val="en-ZA"/>
        </w:rPr>
        <w:t xml:space="preserve"> thus causing a delay in this court</w:t>
      </w:r>
      <w:r w:rsidR="004A0EA3">
        <w:rPr>
          <w:rFonts w:ascii="Arial" w:hAnsi="Arial" w:cs="Arial"/>
          <w:lang w:val="en-ZA"/>
        </w:rPr>
        <w:t>. The appellant</w:t>
      </w:r>
      <w:r w:rsidR="007046C7">
        <w:rPr>
          <w:rFonts w:ascii="Arial" w:hAnsi="Arial" w:cs="Arial"/>
          <w:lang w:val="en-ZA"/>
        </w:rPr>
        <w:t xml:space="preserve">, at the time </w:t>
      </w:r>
      <w:r w:rsidR="004A0EA3">
        <w:rPr>
          <w:rFonts w:ascii="Arial" w:hAnsi="Arial" w:cs="Arial"/>
          <w:lang w:val="en-ZA"/>
        </w:rPr>
        <w:t>of his arrest on 3 March 2012</w:t>
      </w:r>
      <w:r w:rsidR="007046C7">
        <w:rPr>
          <w:rFonts w:ascii="Arial" w:hAnsi="Arial" w:cs="Arial"/>
          <w:lang w:val="en-ZA"/>
        </w:rPr>
        <w:t xml:space="preserve">, </w:t>
      </w:r>
      <w:r w:rsidR="004A0EA3">
        <w:rPr>
          <w:rFonts w:ascii="Arial" w:hAnsi="Arial" w:cs="Arial"/>
          <w:lang w:val="en-ZA"/>
        </w:rPr>
        <w:t xml:space="preserve">was already </w:t>
      </w:r>
      <w:r w:rsidR="007046C7">
        <w:rPr>
          <w:rFonts w:ascii="Arial" w:hAnsi="Arial" w:cs="Arial"/>
          <w:lang w:val="en-ZA"/>
        </w:rPr>
        <w:t xml:space="preserve">convicted </w:t>
      </w:r>
      <w:r w:rsidR="004A0EA3">
        <w:rPr>
          <w:rFonts w:ascii="Arial" w:hAnsi="Arial" w:cs="Arial"/>
          <w:lang w:val="en-ZA"/>
        </w:rPr>
        <w:t xml:space="preserve">in the </w:t>
      </w:r>
      <w:proofErr w:type="spellStart"/>
      <w:r w:rsidR="004A0EA3">
        <w:rPr>
          <w:rFonts w:ascii="Arial" w:hAnsi="Arial" w:cs="Arial"/>
          <w:lang w:val="en-ZA"/>
        </w:rPr>
        <w:t>Ondangwa</w:t>
      </w:r>
      <w:proofErr w:type="spellEnd"/>
      <w:r w:rsidR="004A0EA3">
        <w:rPr>
          <w:rFonts w:ascii="Arial" w:hAnsi="Arial" w:cs="Arial"/>
          <w:lang w:val="en-ZA"/>
        </w:rPr>
        <w:t xml:space="preserve"> Magistrate’s court </w:t>
      </w:r>
      <w:r w:rsidR="007046C7">
        <w:rPr>
          <w:rFonts w:ascii="Arial" w:hAnsi="Arial" w:cs="Arial"/>
          <w:lang w:val="en-ZA"/>
        </w:rPr>
        <w:t>of 3 counts of similar offences o</w:t>
      </w:r>
      <w:r w:rsidR="003E07C8">
        <w:rPr>
          <w:rFonts w:ascii="Arial" w:hAnsi="Arial" w:cs="Arial"/>
          <w:lang w:val="en-ZA"/>
        </w:rPr>
        <w:t xml:space="preserve">n </w:t>
      </w:r>
      <w:r w:rsidR="003E07C8" w:rsidRPr="007046C7">
        <w:rPr>
          <w:rFonts w:ascii="Arial" w:hAnsi="Arial" w:cs="Arial"/>
          <w:lang w:val="en-ZA"/>
        </w:rPr>
        <w:t>17 August 2010</w:t>
      </w:r>
      <w:r w:rsidR="007046C7" w:rsidRPr="007046C7">
        <w:rPr>
          <w:rFonts w:ascii="Arial" w:hAnsi="Arial" w:cs="Arial"/>
          <w:lang w:val="en-ZA"/>
        </w:rPr>
        <w:t>.</w:t>
      </w:r>
      <w:r w:rsidR="003E07C8">
        <w:rPr>
          <w:rFonts w:ascii="Arial" w:hAnsi="Arial" w:cs="Arial"/>
          <w:lang w:val="en-ZA"/>
        </w:rPr>
        <w:t xml:space="preserve"> </w:t>
      </w:r>
      <w:r w:rsidR="007046C7">
        <w:rPr>
          <w:rFonts w:ascii="Arial" w:hAnsi="Arial" w:cs="Arial"/>
          <w:lang w:val="en-ZA"/>
        </w:rPr>
        <w:t xml:space="preserve"> </w:t>
      </w:r>
      <w:r w:rsidR="004A0EA3">
        <w:rPr>
          <w:rFonts w:ascii="Arial" w:hAnsi="Arial" w:cs="Arial"/>
          <w:lang w:val="en-ZA"/>
        </w:rPr>
        <w:t xml:space="preserve">He was given a fine. </w:t>
      </w:r>
      <w:r w:rsidR="007046C7">
        <w:rPr>
          <w:rFonts w:ascii="Arial" w:hAnsi="Arial" w:cs="Arial"/>
          <w:lang w:val="en-ZA"/>
        </w:rPr>
        <w:t xml:space="preserve"> After his arrest in this matter, the appellant was convicted of 5 counts of fraud on </w:t>
      </w:r>
      <w:r w:rsidR="003E07C8" w:rsidRPr="007046C7">
        <w:rPr>
          <w:rFonts w:ascii="Arial" w:hAnsi="Arial" w:cs="Arial"/>
          <w:lang w:val="en-ZA"/>
        </w:rPr>
        <w:t>1 November 2013</w:t>
      </w:r>
      <w:r w:rsidR="0019472D">
        <w:rPr>
          <w:rFonts w:ascii="Arial" w:hAnsi="Arial" w:cs="Arial"/>
          <w:lang w:val="en-ZA"/>
        </w:rPr>
        <w:t xml:space="preserve"> (</w:t>
      </w:r>
      <w:proofErr w:type="spellStart"/>
      <w:r w:rsidR="0019472D">
        <w:rPr>
          <w:rFonts w:ascii="Arial" w:hAnsi="Arial" w:cs="Arial"/>
          <w:lang w:val="en-ZA"/>
        </w:rPr>
        <w:t>Outapi</w:t>
      </w:r>
      <w:proofErr w:type="spellEnd"/>
      <w:r w:rsidR="0019472D">
        <w:rPr>
          <w:rFonts w:ascii="Arial" w:hAnsi="Arial" w:cs="Arial"/>
          <w:lang w:val="en-ZA"/>
        </w:rPr>
        <w:t xml:space="preserve">) </w:t>
      </w:r>
      <w:r w:rsidR="007046C7">
        <w:rPr>
          <w:rFonts w:ascii="Arial" w:hAnsi="Arial" w:cs="Arial"/>
          <w:lang w:val="en-ZA"/>
        </w:rPr>
        <w:t xml:space="preserve">and again on </w:t>
      </w:r>
      <w:r w:rsidR="003E07C8" w:rsidRPr="007046C7">
        <w:rPr>
          <w:rFonts w:ascii="Arial" w:hAnsi="Arial" w:cs="Arial"/>
          <w:lang w:val="en-ZA"/>
        </w:rPr>
        <w:t>20 May 2016</w:t>
      </w:r>
      <w:r w:rsidR="003E07C8">
        <w:rPr>
          <w:rFonts w:ascii="Arial" w:hAnsi="Arial" w:cs="Arial"/>
          <w:lang w:val="en-ZA"/>
        </w:rPr>
        <w:t xml:space="preserve"> </w:t>
      </w:r>
      <w:r w:rsidR="0019472D">
        <w:rPr>
          <w:rFonts w:ascii="Arial" w:hAnsi="Arial" w:cs="Arial"/>
          <w:lang w:val="en-ZA"/>
        </w:rPr>
        <w:t xml:space="preserve">(Windhoek) </w:t>
      </w:r>
      <w:r w:rsidR="007046C7">
        <w:rPr>
          <w:rFonts w:ascii="Arial" w:hAnsi="Arial" w:cs="Arial"/>
          <w:lang w:val="en-ZA"/>
        </w:rPr>
        <w:t xml:space="preserve">when he </w:t>
      </w:r>
      <w:r w:rsidR="003E07C8">
        <w:rPr>
          <w:rFonts w:ascii="Arial" w:hAnsi="Arial" w:cs="Arial"/>
          <w:lang w:val="en-ZA"/>
        </w:rPr>
        <w:t>was convicted of 11 counts of theft by false pretences</w:t>
      </w:r>
      <w:r w:rsidR="0019472D">
        <w:rPr>
          <w:rFonts w:ascii="Arial" w:hAnsi="Arial" w:cs="Arial"/>
          <w:lang w:val="en-ZA"/>
        </w:rPr>
        <w:t xml:space="preserve">. The appellant was sentenced </w:t>
      </w:r>
      <w:r w:rsidR="004A0EA3">
        <w:rPr>
          <w:rFonts w:ascii="Arial" w:hAnsi="Arial" w:cs="Arial"/>
          <w:lang w:val="en-ZA"/>
        </w:rPr>
        <w:t xml:space="preserve">in this matter </w:t>
      </w:r>
      <w:r w:rsidR="0019472D">
        <w:rPr>
          <w:rFonts w:ascii="Arial" w:hAnsi="Arial" w:cs="Arial"/>
          <w:lang w:val="en-ZA"/>
        </w:rPr>
        <w:t xml:space="preserve">on 14 October 2016. </w:t>
      </w:r>
      <w:r w:rsidR="004A0EA3">
        <w:rPr>
          <w:rFonts w:ascii="Arial" w:hAnsi="Arial" w:cs="Arial"/>
          <w:lang w:val="en-ZA"/>
        </w:rPr>
        <w:t>T</w:t>
      </w:r>
      <w:r w:rsidR="0019472D">
        <w:rPr>
          <w:rFonts w:ascii="Arial" w:hAnsi="Arial" w:cs="Arial"/>
          <w:lang w:val="en-ZA"/>
        </w:rPr>
        <w:t xml:space="preserve">he appellant was </w:t>
      </w:r>
      <w:r w:rsidR="004A0EA3">
        <w:rPr>
          <w:rFonts w:ascii="Arial" w:hAnsi="Arial" w:cs="Arial"/>
          <w:lang w:val="en-ZA"/>
        </w:rPr>
        <w:t xml:space="preserve">thus </w:t>
      </w:r>
      <w:r w:rsidR="0019472D">
        <w:rPr>
          <w:rFonts w:ascii="Arial" w:hAnsi="Arial" w:cs="Arial"/>
          <w:lang w:val="en-ZA"/>
        </w:rPr>
        <w:t xml:space="preserve">held in custody </w:t>
      </w:r>
      <w:r w:rsidR="004A0EA3">
        <w:rPr>
          <w:rFonts w:ascii="Arial" w:hAnsi="Arial" w:cs="Arial"/>
          <w:lang w:val="en-ZA"/>
        </w:rPr>
        <w:t xml:space="preserve">not only in respect of this matter but also pending the other matters which were concluded before this matter. It was his propensity to commit similar crimes which resulted in his continued incarceration. </w:t>
      </w:r>
      <w:r w:rsidR="002D0133">
        <w:rPr>
          <w:rFonts w:ascii="Arial" w:hAnsi="Arial" w:cs="Arial"/>
          <w:lang w:val="en-ZA"/>
        </w:rPr>
        <w:t>In the circumstances of this case I cannot conclude that the learned magistrate erred when he failed to attach any weight to this factor.</w:t>
      </w:r>
    </w:p>
    <w:p w:rsidR="0019472D" w:rsidRDefault="0019472D" w:rsidP="00176493">
      <w:pPr>
        <w:spacing w:line="360" w:lineRule="auto"/>
        <w:jc w:val="both"/>
        <w:rPr>
          <w:rFonts w:ascii="Arial" w:hAnsi="Arial" w:cs="Arial"/>
          <w:lang w:val="en-ZA"/>
        </w:rPr>
      </w:pPr>
    </w:p>
    <w:p w:rsidR="002D0133" w:rsidRDefault="0019472D" w:rsidP="00176493">
      <w:pPr>
        <w:spacing w:line="360" w:lineRule="auto"/>
        <w:jc w:val="both"/>
        <w:rPr>
          <w:rFonts w:ascii="Arial" w:hAnsi="Arial" w:cs="Arial"/>
          <w:lang w:val="en-ZA"/>
        </w:rPr>
      </w:pPr>
      <w:r>
        <w:rPr>
          <w:rFonts w:ascii="Arial" w:hAnsi="Arial" w:cs="Arial"/>
          <w:lang w:val="en-ZA"/>
        </w:rPr>
        <w:t>[</w:t>
      </w:r>
      <w:r w:rsidR="00BE7E1F">
        <w:rPr>
          <w:rFonts w:ascii="Arial" w:hAnsi="Arial" w:cs="Arial"/>
          <w:lang w:val="en-ZA"/>
        </w:rPr>
        <w:t>7</w:t>
      </w:r>
      <w:r>
        <w:rPr>
          <w:rFonts w:ascii="Arial" w:hAnsi="Arial" w:cs="Arial"/>
          <w:lang w:val="en-ZA"/>
        </w:rPr>
        <w:t>]</w:t>
      </w:r>
      <w:r>
        <w:rPr>
          <w:rFonts w:ascii="Arial" w:hAnsi="Arial" w:cs="Arial"/>
          <w:lang w:val="en-ZA"/>
        </w:rPr>
        <w:tab/>
      </w:r>
      <w:r w:rsidR="002D0133">
        <w:rPr>
          <w:rFonts w:ascii="Arial" w:hAnsi="Arial" w:cs="Arial"/>
          <w:lang w:val="en-ZA"/>
        </w:rPr>
        <w:t xml:space="preserve">It is trite that an appeal court will </w:t>
      </w:r>
      <w:r w:rsidR="002D0133" w:rsidRPr="007530A7">
        <w:rPr>
          <w:rFonts w:ascii="Arial" w:hAnsi="Arial" w:cs="Arial"/>
          <w:lang w:val="en-ZA"/>
        </w:rPr>
        <w:t>not easily interfere with a sentence imposed by the trial court</w:t>
      </w:r>
      <w:r w:rsidR="002D0133">
        <w:rPr>
          <w:rFonts w:ascii="Arial" w:hAnsi="Arial" w:cs="Arial"/>
          <w:lang w:val="en-ZA"/>
        </w:rPr>
        <w:t xml:space="preserve">. The learned magistrate took into consideration the </w:t>
      </w:r>
      <w:proofErr w:type="spellStart"/>
      <w:r w:rsidR="002D0133">
        <w:rPr>
          <w:rFonts w:ascii="Arial" w:hAnsi="Arial" w:cs="Arial"/>
          <w:lang w:val="en-ZA"/>
        </w:rPr>
        <w:t>t</w:t>
      </w:r>
      <w:r>
        <w:rPr>
          <w:rFonts w:ascii="Arial" w:hAnsi="Arial" w:cs="Arial"/>
          <w:lang w:val="en-ZA"/>
        </w:rPr>
        <w:t>he</w:t>
      </w:r>
      <w:proofErr w:type="spellEnd"/>
      <w:r>
        <w:rPr>
          <w:rFonts w:ascii="Arial" w:hAnsi="Arial" w:cs="Arial"/>
          <w:lang w:val="en-ZA"/>
        </w:rPr>
        <w:t xml:space="preserve"> appellant’s “bible” of previous offences</w:t>
      </w:r>
      <w:r w:rsidR="00505CB3">
        <w:rPr>
          <w:rFonts w:ascii="Arial" w:hAnsi="Arial" w:cs="Arial"/>
          <w:lang w:val="en-ZA"/>
        </w:rPr>
        <w:t xml:space="preserve">, his inability to reform after </w:t>
      </w:r>
      <w:r>
        <w:rPr>
          <w:rFonts w:ascii="Arial" w:hAnsi="Arial" w:cs="Arial"/>
          <w:lang w:val="en-ZA"/>
        </w:rPr>
        <w:t xml:space="preserve">fines </w:t>
      </w:r>
      <w:r>
        <w:rPr>
          <w:rFonts w:ascii="Arial" w:hAnsi="Arial" w:cs="Arial"/>
          <w:lang w:val="en-ZA"/>
        </w:rPr>
        <w:lastRenderedPageBreak/>
        <w:t>and wholly suspended sentence</w:t>
      </w:r>
      <w:r w:rsidR="00505CB3">
        <w:rPr>
          <w:rFonts w:ascii="Arial" w:hAnsi="Arial" w:cs="Arial"/>
          <w:lang w:val="en-ZA"/>
        </w:rPr>
        <w:t>s were imposed in the previous convictions</w:t>
      </w:r>
      <w:r>
        <w:rPr>
          <w:rFonts w:ascii="Arial" w:hAnsi="Arial" w:cs="Arial"/>
          <w:lang w:val="en-ZA"/>
        </w:rPr>
        <w:t xml:space="preserve">, the fact that he continued to commit </w:t>
      </w:r>
      <w:r w:rsidR="002D0133">
        <w:rPr>
          <w:rFonts w:ascii="Arial" w:hAnsi="Arial" w:cs="Arial"/>
          <w:lang w:val="en-ZA"/>
        </w:rPr>
        <w:t>further</w:t>
      </w:r>
      <w:r>
        <w:rPr>
          <w:rFonts w:ascii="Arial" w:hAnsi="Arial" w:cs="Arial"/>
          <w:lang w:val="en-ZA"/>
        </w:rPr>
        <w:t xml:space="preserve"> offence after his arrest</w:t>
      </w:r>
      <w:r w:rsidR="002D0133">
        <w:rPr>
          <w:rFonts w:ascii="Arial" w:hAnsi="Arial" w:cs="Arial"/>
          <w:lang w:val="en-ZA"/>
        </w:rPr>
        <w:t xml:space="preserve">. I am satisfied that the learned magistrate correctly concluded that custodial sentence is the only appropriate sentence. </w:t>
      </w:r>
      <w:r w:rsidR="00505CB3">
        <w:rPr>
          <w:rFonts w:ascii="Arial" w:hAnsi="Arial" w:cs="Arial"/>
          <w:lang w:val="en-ZA"/>
        </w:rPr>
        <w:t xml:space="preserve"> </w:t>
      </w:r>
    </w:p>
    <w:p w:rsidR="002D0133" w:rsidRDefault="002D0133" w:rsidP="00176493">
      <w:pPr>
        <w:spacing w:line="360" w:lineRule="auto"/>
        <w:jc w:val="both"/>
        <w:rPr>
          <w:rFonts w:ascii="Arial" w:hAnsi="Arial" w:cs="Arial"/>
          <w:lang w:val="en-ZA"/>
        </w:rPr>
      </w:pPr>
    </w:p>
    <w:p w:rsidR="002D0133" w:rsidRDefault="002D0133" w:rsidP="00176493">
      <w:pPr>
        <w:spacing w:line="360" w:lineRule="auto"/>
        <w:jc w:val="both"/>
        <w:rPr>
          <w:rFonts w:ascii="Arial" w:hAnsi="Arial" w:cs="Arial"/>
          <w:lang w:val="en-ZA"/>
        </w:rPr>
      </w:pPr>
      <w:r>
        <w:rPr>
          <w:rFonts w:ascii="Arial" w:hAnsi="Arial" w:cs="Arial"/>
          <w:lang w:val="en-ZA"/>
        </w:rPr>
        <w:t>[</w:t>
      </w:r>
      <w:r w:rsidR="00BE7E1F">
        <w:rPr>
          <w:rFonts w:ascii="Arial" w:hAnsi="Arial" w:cs="Arial"/>
          <w:lang w:val="en-ZA"/>
        </w:rPr>
        <w:t>8</w:t>
      </w:r>
      <w:r>
        <w:rPr>
          <w:rFonts w:ascii="Arial" w:hAnsi="Arial" w:cs="Arial"/>
          <w:lang w:val="en-ZA"/>
        </w:rPr>
        <w:t>]</w:t>
      </w:r>
      <w:r>
        <w:rPr>
          <w:rFonts w:ascii="Arial" w:hAnsi="Arial" w:cs="Arial"/>
          <w:lang w:val="en-ZA"/>
        </w:rPr>
        <w:tab/>
      </w:r>
      <w:r w:rsidR="00505CB3">
        <w:rPr>
          <w:rFonts w:ascii="Arial" w:hAnsi="Arial" w:cs="Arial"/>
          <w:lang w:val="en-ZA"/>
        </w:rPr>
        <w:t>The nature of the offence he committed in count 7 clearly indicate</w:t>
      </w:r>
      <w:r w:rsidR="00BE7E1F">
        <w:rPr>
          <w:rFonts w:ascii="Arial" w:hAnsi="Arial" w:cs="Arial"/>
          <w:lang w:val="en-ZA"/>
        </w:rPr>
        <w:t>s</w:t>
      </w:r>
      <w:r w:rsidR="00505CB3">
        <w:rPr>
          <w:rFonts w:ascii="Arial" w:hAnsi="Arial" w:cs="Arial"/>
          <w:lang w:val="en-ZA"/>
        </w:rPr>
        <w:t xml:space="preserve"> that the accused was increasing the scope of his deceit.</w:t>
      </w:r>
      <w:r>
        <w:rPr>
          <w:rFonts w:ascii="Arial" w:hAnsi="Arial" w:cs="Arial"/>
          <w:lang w:val="en-ZA"/>
        </w:rPr>
        <w:t xml:space="preserve"> The appellant misrepresented to various complainants that he was: offering employment; </w:t>
      </w:r>
      <w:r w:rsidR="00EB3EAC">
        <w:rPr>
          <w:rFonts w:ascii="Arial" w:hAnsi="Arial" w:cs="Arial"/>
          <w:lang w:val="en-ZA"/>
        </w:rPr>
        <w:t xml:space="preserve">or advancing loans; and selling a vehicle (count 7). He </w:t>
      </w:r>
      <w:r>
        <w:rPr>
          <w:rFonts w:ascii="Arial" w:hAnsi="Arial" w:cs="Arial"/>
          <w:lang w:val="en-ZA"/>
        </w:rPr>
        <w:t xml:space="preserve">increased the amount he stole from complainants from N$200 to N$700 to N$1250 and finally N$25 000 in respect of count 7. </w:t>
      </w:r>
      <w:r w:rsidR="00505CB3">
        <w:rPr>
          <w:rFonts w:ascii="Arial" w:hAnsi="Arial" w:cs="Arial"/>
          <w:lang w:val="en-ZA"/>
        </w:rPr>
        <w:t xml:space="preserve">It is only correct that the learned magistrate deemed it necessary to remove the appellant from society as he showed no </w:t>
      </w:r>
      <w:r>
        <w:rPr>
          <w:rFonts w:ascii="Arial" w:hAnsi="Arial" w:cs="Arial"/>
          <w:lang w:val="en-ZA"/>
        </w:rPr>
        <w:t xml:space="preserve">indication that he wanted to be </w:t>
      </w:r>
      <w:r w:rsidR="00505CB3">
        <w:rPr>
          <w:rFonts w:ascii="Arial" w:hAnsi="Arial" w:cs="Arial"/>
          <w:lang w:val="en-ZA"/>
        </w:rPr>
        <w:t>rehabilitat</w:t>
      </w:r>
      <w:r>
        <w:rPr>
          <w:rFonts w:ascii="Arial" w:hAnsi="Arial" w:cs="Arial"/>
          <w:lang w:val="en-ZA"/>
        </w:rPr>
        <w:t xml:space="preserve">ed. </w:t>
      </w:r>
    </w:p>
    <w:p w:rsidR="002D0133" w:rsidRDefault="002D0133" w:rsidP="00176493">
      <w:pPr>
        <w:spacing w:line="360" w:lineRule="auto"/>
        <w:jc w:val="both"/>
        <w:rPr>
          <w:rFonts w:ascii="Arial" w:hAnsi="Arial" w:cs="Arial"/>
          <w:lang w:val="en-ZA"/>
        </w:rPr>
      </w:pPr>
    </w:p>
    <w:p w:rsidR="00505CB3" w:rsidRDefault="002D0133" w:rsidP="00176493">
      <w:pPr>
        <w:spacing w:line="360" w:lineRule="auto"/>
        <w:jc w:val="both"/>
        <w:rPr>
          <w:rFonts w:ascii="Arial" w:hAnsi="Arial" w:cs="Arial"/>
          <w:lang w:val="en-ZA"/>
        </w:rPr>
      </w:pPr>
      <w:r>
        <w:rPr>
          <w:rFonts w:ascii="Arial" w:hAnsi="Arial" w:cs="Arial"/>
          <w:lang w:val="en-ZA"/>
        </w:rPr>
        <w:t>[</w:t>
      </w:r>
      <w:r w:rsidR="00BE7E1F">
        <w:rPr>
          <w:rFonts w:ascii="Arial" w:hAnsi="Arial" w:cs="Arial"/>
          <w:lang w:val="en-ZA"/>
        </w:rPr>
        <w:t>9</w:t>
      </w:r>
      <w:r>
        <w:rPr>
          <w:rFonts w:ascii="Arial" w:hAnsi="Arial" w:cs="Arial"/>
          <w:lang w:val="en-ZA"/>
        </w:rPr>
        <w:t>]</w:t>
      </w:r>
      <w:r>
        <w:rPr>
          <w:rFonts w:ascii="Arial" w:hAnsi="Arial" w:cs="Arial"/>
          <w:lang w:val="en-ZA"/>
        </w:rPr>
        <w:tab/>
        <w:t>The appellant failed to direct the court to any misdirection or irregularity during the sentencing by the learned magistrate.</w:t>
      </w:r>
      <w:r w:rsidRPr="002D0133">
        <w:rPr>
          <w:rFonts w:ascii="Arial" w:hAnsi="Arial" w:cs="Arial"/>
          <w:lang w:val="en-ZA"/>
        </w:rPr>
        <w:t xml:space="preserve"> </w:t>
      </w:r>
      <w:r>
        <w:rPr>
          <w:rFonts w:ascii="Arial" w:hAnsi="Arial" w:cs="Arial"/>
          <w:lang w:val="en-ZA"/>
        </w:rPr>
        <w:t>In the absence of any misdirection or irregularity on the part of the learned magistrate, this appeal stands to be dismissed</w:t>
      </w:r>
    </w:p>
    <w:p w:rsidR="007530A7" w:rsidRDefault="007530A7" w:rsidP="00176493">
      <w:pPr>
        <w:spacing w:line="360" w:lineRule="auto"/>
        <w:jc w:val="both"/>
        <w:rPr>
          <w:rFonts w:ascii="Arial" w:hAnsi="Arial" w:cs="Arial"/>
          <w:lang w:val="en-ZA"/>
        </w:rPr>
      </w:pPr>
    </w:p>
    <w:p w:rsidR="007530A7" w:rsidRDefault="007530A7" w:rsidP="00176493">
      <w:pPr>
        <w:spacing w:line="360" w:lineRule="auto"/>
        <w:jc w:val="both"/>
        <w:rPr>
          <w:rFonts w:ascii="Arial" w:hAnsi="Arial" w:cs="Arial"/>
          <w:lang w:val="en-ZA"/>
        </w:rPr>
      </w:pPr>
      <w:r>
        <w:rPr>
          <w:rFonts w:ascii="Arial" w:hAnsi="Arial" w:cs="Arial"/>
          <w:lang w:val="en-ZA"/>
        </w:rPr>
        <w:t>[</w:t>
      </w:r>
      <w:r w:rsidR="00BE7E1F">
        <w:rPr>
          <w:rFonts w:ascii="Arial" w:hAnsi="Arial" w:cs="Arial"/>
          <w:lang w:val="en-ZA"/>
        </w:rPr>
        <w:t>10</w:t>
      </w:r>
      <w:r>
        <w:rPr>
          <w:rFonts w:ascii="Arial" w:hAnsi="Arial" w:cs="Arial"/>
          <w:lang w:val="en-ZA"/>
        </w:rPr>
        <w:t>]</w:t>
      </w:r>
      <w:r>
        <w:rPr>
          <w:rFonts w:ascii="Arial" w:hAnsi="Arial" w:cs="Arial"/>
          <w:lang w:val="en-ZA"/>
        </w:rPr>
        <w:tab/>
        <w:t>In the result the following order is made;</w:t>
      </w:r>
    </w:p>
    <w:p w:rsidR="007530A7" w:rsidRDefault="007530A7" w:rsidP="00176493">
      <w:pPr>
        <w:spacing w:line="360" w:lineRule="auto"/>
        <w:jc w:val="both"/>
        <w:rPr>
          <w:rFonts w:ascii="Arial" w:hAnsi="Arial" w:cs="Arial"/>
          <w:lang w:val="en-ZA"/>
        </w:rPr>
      </w:pPr>
      <w:r>
        <w:rPr>
          <w:rFonts w:ascii="Arial" w:hAnsi="Arial" w:cs="Arial"/>
          <w:lang w:val="en-ZA"/>
        </w:rPr>
        <w:tab/>
        <w:t>1.</w:t>
      </w:r>
      <w:r>
        <w:rPr>
          <w:rFonts w:ascii="Arial" w:hAnsi="Arial" w:cs="Arial"/>
          <w:lang w:val="en-ZA"/>
        </w:rPr>
        <w:tab/>
        <w:t xml:space="preserve">The appeal is dismissed. </w:t>
      </w:r>
    </w:p>
    <w:p w:rsidR="0090679E" w:rsidRPr="0090679E" w:rsidRDefault="0090679E" w:rsidP="00176493">
      <w:pPr>
        <w:spacing w:line="360" w:lineRule="auto"/>
        <w:jc w:val="both"/>
        <w:rPr>
          <w:rFonts w:ascii="Arial" w:hAnsi="Arial" w:cs="Arial"/>
          <w:sz w:val="22"/>
          <w:szCs w:val="22"/>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EB3EAC" w:rsidRDefault="00EB3EAC" w:rsidP="000A5912">
      <w:pPr>
        <w:spacing w:line="360" w:lineRule="auto"/>
        <w:jc w:val="right"/>
        <w:rPr>
          <w:rFonts w:ascii="Arial" w:hAnsi="Arial" w:cs="Arial"/>
          <w:lang w:val="en-ZA"/>
        </w:rPr>
      </w:pPr>
    </w:p>
    <w:p w:rsidR="000A5912" w:rsidRDefault="000A5912" w:rsidP="00CC3880">
      <w:pPr>
        <w:spacing w:line="360" w:lineRule="auto"/>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002F0" w:rsidRDefault="00EB3EAC" w:rsidP="000A5912">
      <w:pPr>
        <w:spacing w:line="360" w:lineRule="auto"/>
        <w:jc w:val="right"/>
        <w:rPr>
          <w:rFonts w:ascii="Arial" w:hAnsi="Arial" w:cs="Arial"/>
          <w:lang w:val="en-ZA"/>
        </w:rPr>
      </w:pPr>
      <w:r>
        <w:rPr>
          <w:rFonts w:ascii="Arial" w:hAnsi="Arial" w:cs="Arial"/>
          <w:lang w:val="en-ZA"/>
        </w:rPr>
        <w:t xml:space="preserve">H C JANUARY </w:t>
      </w:r>
    </w:p>
    <w:p w:rsidR="000002F0" w:rsidRDefault="000002F0" w:rsidP="000A5912">
      <w:pPr>
        <w:spacing w:line="360" w:lineRule="auto"/>
        <w:jc w:val="right"/>
        <w:rPr>
          <w:rFonts w:ascii="Arial" w:hAnsi="Arial" w:cs="Arial"/>
          <w:lang w:val="en-ZA"/>
        </w:rPr>
      </w:pPr>
    </w:p>
    <w:p w:rsidR="00CC3880" w:rsidRPr="001907C3" w:rsidRDefault="00CC3880" w:rsidP="00CC3880">
      <w:pPr>
        <w:spacing w:line="360" w:lineRule="auto"/>
        <w:jc w:val="both"/>
        <w:rPr>
          <w:rFonts w:ascii="Arial" w:hAnsi="Arial" w:cs="Arial"/>
          <w:b/>
          <w:u w:val="single"/>
        </w:rPr>
      </w:pPr>
      <w:r w:rsidRPr="001907C3">
        <w:rPr>
          <w:rFonts w:ascii="Arial" w:hAnsi="Arial" w:cs="Arial"/>
          <w:b/>
          <w:u w:val="single"/>
        </w:rPr>
        <w:t>Appearances:</w:t>
      </w:r>
    </w:p>
    <w:p w:rsidR="00CC3880" w:rsidRDefault="00CC3880" w:rsidP="00CC3880">
      <w:pPr>
        <w:spacing w:line="360" w:lineRule="auto"/>
        <w:jc w:val="both"/>
        <w:rPr>
          <w:rFonts w:ascii="Arial" w:hAnsi="Arial" w:cs="Arial"/>
          <w:b/>
        </w:rPr>
      </w:pPr>
    </w:p>
    <w:p w:rsidR="00CC3880" w:rsidRPr="003C16E2" w:rsidRDefault="00CC3880" w:rsidP="00CC3880">
      <w:pPr>
        <w:spacing w:line="360" w:lineRule="auto"/>
        <w:ind w:right="720"/>
        <w:jc w:val="both"/>
        <w:rPr>
          <w:rFonts w:ascii="Arial" w:hAnsi="Arial" w:cs="Arial"/>
        </w:rPr>
      </w:pPr>
      <w:r>
        <w:rPr>
          <w:rFonts w:ascii="Arial" w:hAnsi="Arial" w:cs="Arial"/>
        </w:rPr>
        <w:t>For the Appellant:</w:t>
      </w:r>
      <w:r>
        <w:rPr>
          <w:rFonts w:ascii="Arial" w:hAnsi="Arial" w:cs="Arial"/>
        </w:rPr>
        <w:tab/>
      </w:r>
      <w:r>
        <w:rPr>
          <w:rFonts w:ascii="Arial" w:hAnsi="Arial" w:cs="Arial"/>
        </w:rPr>
        <w:tab/>
      </w:r>
      <w:r>
        <w:rPr>
          <w:rFonts w:ascii="Arial" w:hAnsi="Arial" w:cs="Arial"/>
          <w:b/>
        </w:rPr>
        <w:tab/>
      </w:r>
      <w:r w:rsidRPr="003C16E2">
        <w:rPr>
          <w:rFonts w:ascii="Arial" w:hAnsi="Arial" w:cs="Arial"/>
        </w:rPr>
        <w:t xml:space="preserve">Mr </w:t>
      </w:r>
      <w:proofErr w:type="spellStart"/>
      <w:r>
        <w:rPr>
          <w:rFonts w:ascii="Arial" w:hAnsi="Arial" w:cs="Arial"/>
        </w:rPr>
        <w:t>Iipinge</w:t>
      </w:r>
      <w:proofErr w:type="spellEnd"/>
    </w:p>
    <w:p w:rsidR="00CC3880" w:rsidRPr="003C16E2" w:rsidRDefault="00CC3880" w:rsidP="00CC3880">
      <w:pPr>
        <w:spacing w:line="360" w:lineRule="auto"/>
        <w:ind w:left="2880" w:right="720" w:firstLine="720"/>
        <w:jc w:val="both"/>
        <w:rPr>
          <w:rFonts w:ascii="Arial" w:hAnsi="Arial" w:cs="Arial"/>
          <w:b/>
        </w:rPr>
      </w:pPr>
      <w:r w:rsidRPr="003C16E2">
        <w:rPr>
          <w:rFonts w:ascii="Arial" w:hAnsi="Arial" w:cs="Arial"/>
          <w:b/>
        </w:rPr>
        <w:t xml:space="preserve">Of </w:t>
      </w:r>
      <w:proofErr w:type="spellStart"/>
      <w:r>
        <w:rPr>
          <w:rFonts w:ascii="Arial" w:hAnsi="Arial" w:cs="Arial"/>
          <w:b/>
        </w:rPr>
        <w:t>Oluno</w:t>
      </w:r>
      <w:proofErr w:type="spellEnd"/>
      <w:r>
        <w:rPr>
          <w:rFonts w:ascii="Arial" w:hAnsi="Arial" w:cs="Arial"/>
          <w:b/>
        </w:rPr>
        <w:t xml:space="preserve"> Correctional Facility</w:t>
      </w:r>
    </w:p>
    <w:p w:rsidR="00CC3880" w:rsidRDefault="00CC3880" w:rsidP="00CC3880">
      <w:pPr>
        <w:spacing w:line="360" w:lineRule="auto"/>
        <w:ind w:right="720"/>
        <w:jc w:val="both"/>
        <w:rPr>
          <w:rFonts w:ascii="Arial" w:hAnsi="Arial" w:cs="Arial"/>
        </w:rPr>
      </w:pPr>
    </w:p>
    <w:p w:rsidR="00CC3880" w:rsidRDefault="00CC3880" w:rsidP="00CC3880">
      <w:pPr>
        <w:spacing w:line="360" w:lineRule="auto"/>
        <w:ind w:right="720"/>
        <w:jc w:val="both"/>
        <w:rPr>
          <w:rFonts w:ascii="Arial" w:hAnsi="Arial" w:cs="Arial"/>
        </w:rPr>
      </w:pPr>
    </w:p>
    <w:p w:rsidR="00CC3880" w:rsidRDefault="00CC3880" w:rsidP="00CC3880">
      <w:pPr>
        <w:spacing w:line="360" w:lineRule="auto"/>
        <w:ind w:right="720"/>
        <w:jc w:val="both"/>
        <w:rPr>
          <w:rFonts w:ascii="Arial" w:hAnsi="Arial" w:cs="Arial"/>
        </w:rPr>
      </w:pPr>
      <w:r>
        <w:rPr>
          <w:rFonts w:ascii="Arial" w:hAnsi="Arial" w:cs="Arial"/>
        </w:rPr>
        <w:t>For the Respondent:</w:t>
      </w:r>
      <w:r>
        <w:rPr>
          <w:rFonts w:ascii="Arial" w:hAnsi="Arial" w:cs="Arial"/>
        </w:rPr>
        <w:tab/>
      </w:r>
      <w:r>
        <w:rPr>
          <w:rFonts w:ascii="Arial" w:hAnsi="Arial" w:cs="Arial"/>
        </w:rPr>
        <w:tab/>
      </w:r>
      <w:proofErr w:type="spellStart"/>
      <w:r>
        <w:rPr>
          <w:rFonts w:ascii="Arial" w:hAnsi="Arial" w:cs="Arial"/>
        </w:rPr>
        <w:t>Adv</w:t>
      </w:r>
      <w:proofErr w:type="spellEnd"/>
      <w:r>
        <w:rPr>
          <w:rFonts w:ascii="Arial" w:hAnsi="Arial" w:cs="Arial"/>
        </w:rPr>
        <w:t xml:space="preserve"> </w:t>
      </w:r>
      <w:proofErr w:type="spellStart"/>
      <w:r>
        <w:rPr>
          <w:rFonts w:ascii="Arial" w:hAnsi="Arial" w:cs="Arial"/>
        </w:rPr>
        <w:t>Amupolo</w:t>
      </w:r>
      <w:proofErr w:type="spellEnd"/>
    </w:p>
    <w:p w:rsidR="00CC3880" w:rsidRDefault="00CC3880" w:rsidP="00CC3880">
      <w:pPr>
        <w:spacing w:line="360" w:lineRule="auto"/>
        <w:ind w:right="72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Of Office of the Prosecutor-General</w:t>
      </w:r>
    </w:p>
    <w:p w:rsidR="00CC3880" w:rsidRDefault="00CC3880" w:rsidP="00CC3880">
      <w:pPr>
        <w:spacing w:line="360" w:lineRule="auto"/>
        <w:jc w:val="both"/>
        <w:rPr>
          <w:rFonts w:ascii="Arial" w:hAnsi="Arial" w:cs="Arial"/>
          <w:b/>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Pr="000A5912" w:rsidRDefault="000002F0"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11"/>
      <w:headerReference w:type="default" r:id="rId12"/>
      <w:headerReference w:type="first" r:id="rId13"/>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3A" w:rsidRDefault="006F243A">
      <w:r>
        <w:separator/>
      </w:r>
    </w:p>
  </w:endnote>
  <w:endnote w:type="continuationSeparator" w:id="0">
    <w:p w:rsidR="006F243A" w:rsidRDefault="006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3A" w:rsidRDefault="006F243A">
      <w:r>
        <w:separator/>
      </w:r>
    </w:p>
  </w:footnote>
  <w:footnote w:type="continuationSeparator" w:id="0">
    <w:p w:rsidR="006F243A" w:rsidRDefault="006F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A67653">
      <w:rPr>
        <w:noProof/>
      </w:rPr>
      <w:t>5</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90F03"/>
    <w:rsid w:val="0009362B"/>
    <w:rsid w:val="000A5912"/>
    <w:rsid w:val="000B775C"/>
    <w:rsid w:val="000D028B"/>
    <w:rsid w:val="000F46EE"/>
    <w:rsid w:val="001111F5"/>
    <w:rsid w:val="0013137F"/>
    <w:rsid w:val="00143F36"/>
    <w:rsid w:val="0014662D"/>
    <w:rsid w:val="0015092B"/>
    <w:rsid w:val="00153845"/>
    <w:rsid w:val="00176331"/>
    <w:rsid w:val="00176493"/>
    <w:rsid w:val="0018649E"/>
    <w:rsid w:val="0019472D"/>
    <w:rsid w:val="001961DF"/>
    <w:rsid w:val="001E4660"/>
    <w:rsid w:val="00210744"/>
    <w:rsid w:val="0022612C"/>
    <w:rsid w:val="00227DE5"/>
    <w:rsid w:val="00250179"/>
    <w:rsid w:val="00275BF7"/>
    <w:rsid w:val="00291BBA"/>
    <w:rsid w:val="002A0D50"/>
    <w:rsid w:val="002A6422"/>
    <w:rsid w:val="002D0133"/>
    <w:rsid w:val="002E76CF"/>
    <w:rsid w:val="003209A3"/>
    <w:rsid w:val="00323AAF"/>
    <w:rsid w:val="00340732"/>
    <w:rsid w:val="003442F2"/>
    <w:rsid w:val="00351D1B"/>
    <w:rsid w:val="003B0AE9"/>
    <w:rsid w:val="003C089D"/>
    <w:rsid w:val="003D3C07"/>
    <w:rsid w:val="003E07C8"/>
    <w:rsid w:val="003E7ADD"/>
    <w:rsid w:val="004126FE"/>
    <w:rsid w:val="004251BB"/>
    <w:rsid w:val="00484ACA"/>
    <w:rsid w:val="004A0EA3"/>
    <w:rsid w:val="004C27B0"/>
    <w:rsid w:val="004C62C8"/>
    <w:rsid w:val="004D7768"/>
    <w:rsid w:val="004F29C0"/>
    <w:rsid w:val="004F6EDD"/>
    <w:rsid w:val="0050251A"/>
    <w:rsid w:val="00505CB3"/>
    <w:rsid w:val="0050697D"/>
    <w:rsid w:val="005223B2"/>
    <w:rsid w:val="005548FF"/>
    <w:rsid w:val="005632C1"/>
    <w:rsid w:val="00576553"/>
    <w:rsid w:val="005A3A7F"/>
    <w:rsid w:val="005A6E59"/>
    <w:rsid w:val="005B46A4"/>
    <w:rsid w:val="005E14DB"/>
    <w:rsid w:val="0061029A"/>
    <w:rsid w:val="00610342"/>
    <w:rsid w:val="00612F96"/>
    <w:rsid w:val="00635D4F"/>
    <w:rsid w:val="006516E3"/>
    <w:rsid w:val="006652E7"/>
    <w:rsid w:val="00685321"/>
    <w:rsid w:val="00685DE5"/>
    <w:rsid w:val="006A2079"/>
    <w:rsid w:val="006D037E"/>
    <w:rsid w:val="006E137F"/>
    <w:rsid w:val="006F1710"/>
    <w:rsid w:val="006F243A"/>
    <w:rsid w:val="007046C7"/>
    <w:rsid w:val="0070636C"/>
    <w:rsid w:val="00713627"/>
    <w:rsid w:val="00722E1F"/>
    <w:rsid w:val="00736783"/>
    <w:rsid w:val="00743690"/>
    <w:rsid w:val="007530A7"/>
    <w:rsid w:val="007A26BB"/>
    <w:rsid w:val="007A47F4"/>
    <w:rsid w:val="007A5167"/>
    <w:rsid w:val="007B0E1F"/>
    <w:rsid w:val="007C5DB3"/>
    <w:rsid w:val="007F1682"/>
    <w:rsid w:val="00811B5C"/>
    <w:rsid w:val="008250DF"/>
    <w:rsid w:val="008267BB"/>
    <w:rsid w:val="008365DA"/>
    <w:rsid w:val="00851D17"/>
    <w:rsid w:val="00882112"/>
    <w:rsid w:val="0089757C"/>
    <w:rsid w:val="008B0835"/>
    <w:rsid w:val="008B14C2"/>
    <w:rsid w:val="008D1A9E"/>
    <w:rsid w:val="008E0373"/>
    <w:rsid w:val="008E2430"/>
    <w:rsid w:val="008E5EE0"/>
    <w:rsid w:val="008F7327"/>
    <w:rsid w:val="009055AE"/>
    <w:rsid w:val="0090679E"/>
    <w:rsid w:val="00947462"/>
    <w:rsid w:val="009A4B5A"/>
    <w:rsid w:val="009B7994"/>
    <w:rsid w:val="009C1F9F"/>
    <w:rsid w:val="009C2CD3"/>
    <w:rsid w:val="009D3BE4"/>
    <w:rsid w:val="009D5AD4"/>
    <w:rsid w:val="009D72A6"/>
    <w:rsid w:val="009E41C3"/>
    <w:rsid w:val="00A20B00"/>
    <w:rsid w:val="00A31168"/>
    <w:rsid w:val="00A42045"/>
    <w:rsid w:val="00A6750D"/>
    <w:rsid w:val="00A67653"/>
    <w:rsid w:val="00A74E48"/>
    <w:rsid w:val="00A75037"/>
    <w:rsid w:val="00A879B3"/>
    <w:rsid w:val="00A9073F"/>
    <w:rsid w:val="00AA385F"/>
    <w:rsid w:val="00AB5966"/>
    <w:rsid w:val="00AC7528"/>
    <w:rsid w:val="00AF0B28"/>
    <w:rsid w:val="00B05FB4"/>
    <w:rsid w:val="00B1228F"/>
    <w:rsid w:val="00B17592"/>
    <w:rsid w:val="00B35F5F"/>
    <w:rsid w:val="00B6056C"/>
    <w:rsid w:val="00B62CA9"/>
    <w:rsid w:val="00B90DCD"/>
    <w:rsid w:val="00B91B66"/>
    <w:rsid w:val="00BC4161"/>
    <w:rsid w:val="00BE7E1F"/>
    <w:rsid w:val="00C05B05"/>
    <w:rsid w:val="00C06675"/>
    <w:rsid w:val="00C421EA"/>
    <w:rsid w:val="00C852D1"/>
    <w:rsid w:val="00C86D7B"/>
    <w:rsid w:val="00C97786"/>
    <w:rsid w:val="00CA4466"/>
    <w:rsid w:val="00CB465F"/>
    <w:rsid w:val="00CC3880"/>
    <w:rsid w:val="00CD6EB9"/>
    <w:rsid w:val="00CE0DD9"/>
    <w:rsid w:val="00CF0792"/>
    <w:rsid w:val="00D17803"/>
    <w:rsid w:val="00D24A1F"/>
    <w:rsid w:val="00D531D2"/>
    <w:rsid w:val="00D70426"/>
    <w:rsid w:val="00D81B6E"/>
    <w:rsid w:val="00DC5021"/>
    <w:rsid w:val="00DF2D40"/>
    <w:rsid w:val="00E06182"/>
    <w:rsid w:val="00E07C65"/>
    <w:rsid w:val="00E13B0E"/>
    <w:rsid w:val="00E7716C"/>
    <w:rsid w:val="00E811C1"/>
    <w:rsid w:val="00E91EFB"/>
    <w:rsid w:val="00EB3EAC"/>
    <w:rsid w:val="00EC5C32"/>
    <w:rsid w:val="00EC5F8C"/>
    <w:rsid w:val="00EE7376"/>
    <w:rsid w:val="00EF50D2"/>
    <w:rsid w:val="00EF62F8"/>
    <w:rsid w:val="00F02BC4"/>
    <w:rsid w:val="00F06B4D"/>
    <w:rsid w:val="00F25730"/>
    <w:rsid w:val="00F33033"/>
    <w:rsid w:val="00F620C0"/>
    <w:rsid w:val="00F622A6"/>
    <w:rsid w:val="00F75C33"/>
    <w:rsid w:val="00FB5816"/>
    <w:rsid w:val="00FB6413"/>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E7F34-04C8-45E8-B0C8-0A75D0B7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2017-07-05T18:30:00+00:00</Judgment_x0020_Date>
  </documentManagement>
</p:properties>
</file>

<file path=customXml/itemProps1.xml><?xml version="1.0" encoding="utf-8"?>
<ds:datastoreItem xmlns:ds="http://schemas.openxmlformats.org/officeDocument/2006/customXml" ds:itemID="{DA395470-CB9D-4028-AD8C-429D6556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DF02B-C09F-4089-A3D1-2EE13907C40E}">
  <ds:schemaRefs>
    <ds:schemaRef ds:uri="http://schemas.microsoft.com/sharepoint/v3/contenttype/forms"/>
  </ds:schemaRefs>
</ds:datastoreItem>
</file>

<file path=customXml/itemProps3.xml><?xml version="1.0" encoding="utf-8"?>
<ds:datastoreItem xmlns:ds="http://schemas.openxmlformats.org/officeDocument/2006/customXml" ds:itemID="{BF6E2932-0A51-4D94-A0B0-0307ED19AF74}">
  <ds:schemaRefs>
    <ds:schemaRef ds:uri="http://schemas.microsoft.com/office/infopath/2007/PartnerControls"/>
    <ds:schemaRef ds:uri="http://purl.org/dc/dcmitype/"/>
    <ds:schemaRef ds:uri="a036617c-f1b0-4353-ab0a-456b3885ee3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17a0f4bd-1162-49ac-b85f-dfe96a90bc0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NamibLII</cp:lastModifiedBy>
  <cp:revision>2</cp:revision>
  <cp:lastPrinted>2017-07-25T08:19:00Z</cp:lastPrinted>
  <dcterms:created xsi:type="dcterms:W3CDTF">2017-07-28T07:07:00Z</dcterms:created>
  <dcterms:modified xsi:type="dcterms:W3CDTF">2017-07-28T07:07:00Z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