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0B76EA" w:rsidP="007404C8">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7837F7"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6D497A">
        <w:rPr>
          <w:rFonts w:ascii="Arial" w:hAnsi="Arial" w:cs="Arial"/>
          <w:sz w:val="24"/>
          <w:szCs w:val="24"/>
        </w:rPr>
        <w:t xml:space="preserve"> 191</w:t>
      </w:r>
      <w:r w:rsidR="006B2376">
        <w:rPr>
          <w:rFonts w:ascii="Arial" w:hAnsi="Arial" w:cs="Arial"/>
          <w:sz w:val="24"/>
          <w:szCs w:val="24"/>
        </w:rPr>
        <w:t>/2015</w:t>
      </w:r>
    </w:p>
    <w:p w:rsid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9D6595" w:rsidRDefault="009D6595" w:rsidP="006921AF">
      <w:pPr>
        <w:spacing w:line="360" w:lineRule="auto"/>
        <w:jc w:val="both"/>
        <w:rPr>
          <w:rFonts w:ascii="Arial" w:hAnsi="Arial" w:cs="Arial"/>
          <w:sz w:val="24"/>
          <w:szCs w:val="24"/>
        </w:rPr>
      </w:pPr>
    </w:p>
    <w:p w:rsidR="007404C8" w:rsidRPr="007404C8" w:rsidRDefault="006B2376" w:rsidP="006921AF">
      <w:pPr>
        <w:spacing w:line="360" w:lineRule="auto"/>
        <w:jc w:val="both"/>
        <w:rPr>
          <w:rFonts w:ascii="Arial" w:hAnsi="Arial" w:cs="Arial"/>
          <w:b/>
          <w:sz w:val="24"/>
          <w:szCs w:val="24"/>
        </w:rPr>
      </w:pPr>
      <w:r>
        <w:rPr>
          <w:rFonts w:ascii="Arial" w:hAnsi="Arial" w:cs="Arial"/>
          <w:b/>
          <w:sz w:val="24"/>
          <w:szCs w:val="24"/>
        </w:rPr>
        <w:t>MBAENOVANDU KATITI</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F81D2D">
        <w:rPr>
          <w:rFonts w:ascii="Arial" w:hAnsi="Arial" w:cs="Arial"/>
          <w:b/>
          <w:sz w:val="24"/>
          <w:szCs w:val="24"/>
        </w:rPr>
        <w:tab/>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6B2376">
        <w:rPr>
          <w:rFonts w:ascii="Arial" w:hAnsi="Arial" w:cs="Arial"/>
          <w:b/>
          <w:sz w:val="24"/>
          <w:szCs w:val="24"/>
        </w:rPr>
        <w:tab/>
      </w:r>
      <w:r w:rsidR="00F81D2D">
        <w:rPr>
          <w:rFonts w:ascii="Arial" w:hAnsi="Arial" w:cs="Arial"/>
          <w:b/>
          <w:sz w:val="24"/>
          <w:szCs w:val="24"/>
        </w:rPr>
        <w:tab/>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proofErr w:type="spellStart"/>
      <w:r w:rsidR="00F81D2D">
        <w:rPr>
          <w:rFonts w:ascii="Arial" w:hAnsi="Arial" w:cs="Arial"/>
          <w:i/>
          <w:sz w:val="24"/>
          <w:szCs w:val="24"/>
        </w:rPr>
        <w:t>Katiti</w:t>
      </w:r>
      <w:proofErr w:type="spellEnd"/>
      <w:r w:rsidRPr="00D2301F">
        <w:rPr>
          <w:rFonts w:ascii="Arial" w:hAnsi="Arial" w:cs="Arial"/>
          <w:i/>
          <w:sz w:val="24"/>
          <w:szCs w:val="24"/>
        </w:rPr>
        <w:t xml:space="preserve"> v </w:t>
      </w:r>
      <w:r w:rsidR="000B76EA">
        <w:rPr>
          <w:rFonts w:ascii="Arial" w:hAnsi="Arial" w:cs="Arial"/>
          <w:i/>
          <w:sz w:val="24"/>
          <w:szCs w:val="24"/>
        </w:rPr>
        <w:t>S</w:t>
      </w:r>
      <w:r w:rsidRPr="007404C8">
        <w:rPr>
          <w:rFonts w:ascii="Arial" w:hAnsi="Arial" w:cs="Arial"/>
          <w:sz w:val="24"/>
          <w:szCs w:val="24"/>
        </w:rPr>
        <w:t xml:space="preserve"> (</w:t>
      </w:r>
      <w:r w:rsidR="00945B9D">
        <w:rPr>
          <w:rFonts w:ascii="Arial" w:hAnsi="Arial" w:cs="Arial"/>
          <w:sz w:val="24"/>
          <w:szCs w:val="24"/>
        </w:rPr>
        <w:t>C</w:t>
      </w:r>
      <w:r w:rsidR="00D2301F">
        <w:rPr>
          <w:rFonts w:ascii="Arial" w:hAnsi="Arial" w:cs="Arial"/>
          <w:sz w:val="24"/>
          <w:szCs w:val="24"/>
        </w:rPr>
        <w:t>A</w:t>
      </w:r>
      <w:r w:rsidR="00DA55F4">
        <w:rPr>
          <w:rFonts w:ascii="Arial" w:hAnsi="Arial" w:cs="Arial"/>
          <w:sz w:val="24"/>
          <w:szCs w:val="24"/>
        </w:rPr>
        <w:t xml:space="preserve"> </w:t>
      </w:r>
      <w:r w:rsidR="00D2301F">
        <w:rPr>
          <w:rFonts w:ascii="Arial" w:hAnsi="Arial" w:cs="Arial"/>
          <w:sz w:val="24"/>
          <w:szCs w:val="24"/>
        </w:rPr>
        <w:t>5</w:t>
      </w:r>
      <w:r w:rsidR="00AF36DC">
        <w:rPr>
          <w:rFonts w:ascii="Arial" w:hAnsi="Arial" w:cs="Arial"/>
          <w:sz w:val="24"/>
          <w:szCs w:val="24"/>
        </w:rPr>
        <w:t>1</w:t>
      </w:r>
      <w:r w:rsidR="00DA55F4">
        <w:rPr>
          <w:rFonts w:ascii="Arial" w:hAnsi="Arial" w:cs="Arial"/>
          <w:sz w:val="24"/>
          <w:szCs w:val="24"/>
        </w:rPr>
        <w:t xml:space="preserve"> </w:t>
      </w:r>
      <w:r>
        <w:rPr>
          <w:rFonts w:ascii="Arial" w:hAnsi="Arial" w:cs="Arial"/>
          <w:sz w:val="24"/>
          <w:szCs w:val="24"/>
        </w:rPr>
        <w:t>/</w:t>
      </w:r>
      <w:r w:rsidR="00DA55F4">
        <w:rPr>
          <w:rFonts w:ascii="Arial" w:hAnsi="Arial" w:cs="Arial"/>
          <w:sz w:val="24"/>
          <w:szCs w:val="24"/>
        </w:rPr>
        <w:t xml:space="preserve"> </w:t>
      </w:r>
      <w:bookmarkStart w:id="0" w:name="_GoBack"/>
      <w:bookmarkEnd w:id="0"/>
      <w:r w:rsidR="00AF36DC">
        <w:rPr>
          <w:rFonts w:ascii="Arial" w:hAnsi="Arial" w:cs="Arial"/>
          <w:sz w:val="24"/>
          <w:szCs w:val="24"/>
        </w:rPr>
        <w:t>201</w:t>
      </w:r>
      <w:r w:rsidR="00945B9D">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945B9D">
        <w:rPr>
          <w:rFonts w:ascii="Arial" w:hAnsi="Arial" w:cs="Arial"/>
          <w:sz w:val="24"/>
          <w:szCs w:val="24"/>
        </w:rPr>
        <w:t>7</w:t>
      </w:r>
      <w:r w:rsidR="009D6595">
        <w:rPr>
          <w:rFonts w:ascii="Arial" w:hAnsi="Arial" w:cs="Arial"/>
          <w:sz w:val="24"/>
          <w:szCs w:val="24"/>
        </w:rPr>
        <w:t>] NAHCNLD 82</w:t>
      </w:r>
      <w:r w:rsidR="000B76EA">
        <w:rPr>
          <w:rFonts w:ascii="Arial" w:hAnsi="Arial" w:cs="Arial"/>
          <w:sz w:val="24"/>
          <w:szCs w:val="24"/>
        </w:rPr>
        <w:t xml:space="preserve"> (</w:t>
      </w:r>
      <w:r w:rsidR="00D2301F">
        <w:rPr>
          <w:rFonts w:ascii="Arial" w:hAnsi="Arial" w:cs="Arial"/>
          <w:sz w:val="24"/>
          <w:szCs w:val="24"/>
        </w:rPr>
        <w:t xml:space="preserve">15 August </w:t>
      </w:r>
      <w:r w:rsidR="005C5772">
        <w:rPr>
          <w:rFonts w:ascii="Arial" w:hAnsi="Arial" w:cs="Arial"/>
          <w:sz w:val="24"/>
          <w:szCs w:val="24"/>
        </w:rPr>
        <w:t>20</w:t>
      </w:r>
      <w:r w:rsidR="00945B9D">
        <w:rPr>
          <w:rFonts w:ascii="Arial" w:hAnsi="Arial" w:cs="Arial"/>
          <w:sz w:val="24"/>
          <w:szCs w:val="24"/>
        </w:rPr>
        <w:t>17</w:t>
      </w:r>
      <w:r w:rsidRPr="007404C8">
        <w:rPr>
          <w:rFonts w:ascii="Arial" w:hAnsi="Arial" w:cs="Arial"/>
          <w:sz w:val="24"/>
          <w:szCs w:val="24"/>
        </w:rPr>
        <w:t>)</w:t>
      </w:r>
    </w:p>
    <w:p w:rsidR="000B76EA" w:rsidRPr="007404C8" w:rsidRDefault="000B76EA" w:rsidP="006921AF">
      <w:pPr>
        <w:spacing w:line="360" w:lineRule="auto"/>
        <w:jc w:val="both"/>
        <w:rPr>
          <w:rFonts w:ascii="Arial" w:hAnsi="Arial" w:cs="Arial"/>
          <w:sz w:val="24"/>
          <w:szCs w:val="24"/>
        </w:rPr>
      </w:pPr>
    </w:p>
    <w:p w:rsidR="00945B9D"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945B9D">
        <w:rPr>
          <w:rFonts w:ascii="Arial" w:hAnsi="Arial" w:cs="Arial"/>
          <w:sz w:val="24"/>
          <w:szCs w:val="24"/>
        </w:rPr>
        <w:t>JANUARY J</w:t>
      </w:r>
    </w:p>
    <w:p w:rsidR="005B6AAD" w:rsidRPr="005B6AAD" w:rsidRDefault="005B6AAD" w:rsidP="006921AF">
      <w:pPr>
        <w:spacing w:line="360" w:lineRule="auto"/>
        <w:jc w:val="both"/>
        <w:rPr>
          <w:rFonts w:ascii="Arial" w:hAnsi="Arial" w:cs="Arial"/>
          <w:b/>
          <w:sz w:val="24"/>
          <w:szCs w:val="24"/>
        </w:rPr>
      </w:pPr>
      <w:r w:rsidRPr="005B6AAD">
        <w:rPr>
          <w:rFonts w:ascii="Arial" w:hAnsi="Arial" w:cs="Arial"/>
          <w:b/>
          <w:sz w:val="24"/>
          <w:szCs w:val="24"/>
        </w:rPr>
        <w:t>Heard:</w:t>
      </w:r>
      <w:r w:rsidRPr="006D497A">
        <w:rPr>
          <w:rFonts w:ascii="Arial" w:hAnsi="Arial" w:cs="Arial"/>
          <w:sz w:val="24"/>
          <w:szCs w:val="24"/>
        </w:rPr>
        <w:tab/>
      </w:r>
      <w:r w:rsidR="006D497A" w:rsidRPr="006D497A">
        <w:rPr>
          <w:rFonts w:ascii="Arial" w:hAnsi="Arial" w:cs="Arial"/>
          <w:sz w:val="24"/>
          <w:szCs w:val="24"/>
        </w:rPr>
        <w:t>15 June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433459">
        <w:rPr>
          <w:rFonts w:ascii="Arial" w:hAnsi="Arial" w:cs="Arial"/>
          <w:sz w:val="24"/>
          <w:szCs w:val="24"/>
        </w:rPr>
        <w:tab/>
        <w:t>15 August 2017</w:t>
      </w:r>
    </w:p>
    <w:p w:rsidR="000B76EA" w:rsidRDefault="000B76EA" w:rsidP="006921AF">
      <w:pPr>
        <w:spacing w:line="360" w:lineRule="auto"/>
        <w:jc w:val="both"/>
        <w:rPr>
          <w:rFonts w:ascii="Arial" w:hAnsi="Arial" w:cs="Arial"/>
          <w:sz w:val="24"/>
          <w:szCs w:val="24"/>
        </w:rPr>
      </w:pPr>
    </w:p>
    <w:p w:rsidR="005C5772" w:rsidRDefault="007404C8" w:rsidP="006921AF">
      <w:pPr>
        <w:spacing w:line="360" w:lineRule="auto"/>
        <w:jc w:val="both"/>
        <w:rPr>
          <w:rFonts w:ascii="Arial" w:hAnsi="Arial" w:cs="Arial"/>
          <w:sz w:val="24"/>
          <w:szCs w:val="24"/>
        </w:rPr>
      </w:pPr>
      <w:proofErr w:type="spellStart"/>
      <w:r w:rsidRPr="007404C8">
        <w:rPr>
          <w:rFonts w:ascii="Arial" w:hAnsi="Arial" w:cs="Arial"/>
          <w:b/>
          <w:sz w:val="24"/>
          <w:szCs w:val="24"/>
        </w:rPr>
        <w:t>Flynote</w:t>
      </w:r>
      <w:proofErr w:type="spellEnd"/>
      <w:r w:rsidRPr="007404C8">
        <w:rPr>
          <w:rFonts w:ascii="Arial" w:hAnsi="Arial" w:cs="Arial"/>
          <w:sz w:val="24"/>
          <w:szCs w:val="24"/>
        </w:rPr>
        <w:t xml:space="preserve">:  </w:t>
      </w:r>
      <w:r w:rsidR="00433459">
        <w:rPr>
          <w:rFonts w:ascii="Arial" w:hAnsi="Arial" w:cs="Arial"/>
          <w:sz w:val="24"/>
          <w:szCs w:val="24"/>
        </w:rPr>
        <w:tab/>
      </w:r>
      <w:r w:rsidRPr="007404C8">
        <w:rPr>
          <w:rFonts w:ascii="Arial" w:hAnsi="Arial" w:cs="Arial"/>
          <w:sz w:val="24"/>
          <w:szCs w:val="24"/>
        </w:rPr>
        <w:t xml:space="preserve">Appeal </w:t>
      </w:r>
      <w:r w:rsidR="00AD0295">
        <w:rPr>
          <w:rFonts w:ascii="Arial" w:hAnsi="Arial" w:cs="Arial"/>
          <w:sz w:val="24"/>
          <w:szCs w:val="24"/>
        </w:rPr>
        <w:t xml:space="preserve">– Criminal Procedure – Trial </w:t>
      </w:r>
      <w:r w:rsidR="00D2301F">
        <w:rPr>
          <w:rFonts w:ascii="Arial" w:hAnsi="Arial" w:cs="Arial"/>
          <w:sz w:val="24"/>
          <w:szCs w:val="24"/>
        </w:rPr>
        <w:t>–</w:t>
      </w:r>
      <w:r w:rsidR="005B6AAD">
        <w:rPr>
          <w:rFonts w:ascii="Arial" w:hAnsi="Arial" w:cs="Arial"/>
          <w:sz w:val="24"/>
          <w:szCs w:val="24"/>
        </w:rPr>
        <w:t xml:space="preserve"> P</w:t>
      </w:r>
      <w:r w:rsidR="00AD0295">
        <w:rPr>
          <w:rFonts w:ascii="Arial" w:hAnsi="Arial" w:cs="Arial"/>
          <w:sz w:val="24"/>
          <w:szCs w:val="24"/>
        </w:rPr>
        <w:t>ost</w:t>
      </w:r>
      <w:r w:rsidR="00D2301F">
        <w:rPr>
          <w:rFonts w:ascii="Arial" w:hAnsi="Arial" w:cs="Arial"/>
          <w:sz w:val="24"/>
          <w:szCs w:val="24"/>
        </w:rPr>
        <w:t xml:space="preserve">ponement – Guidelines for the court when confronted with application for postponement in </w:t>
      </w:r>
      <w:r w:rsidR="00D2301F" w:rsidRPr="00A54069">
        <w:rPr>
          <w:rFonts w:ascii="Arial" w:hAnsi="Arial" w:cs="Arial"/>
          <w:i/>
          <w:sz w:val="24"/>
          <w:szCs w:val="24"/>
        </w:rPr>
        <w:t>S v Acheson</w:t>
      </w:r>
      <w:r w:rsidR="00D2301F" w:rsidRPr="00A54069">
        <w:rPr>
          <w:rFonts w:ascii="Arial" w:hAnsi="Arial" w:cs="Arial"/>
          <w:sz w:val="24"/>
          <w:szCs w:val="24"/>
        </w:rPr>
        <w:t> 1991 NR 1 (HC</w:t>
      </w:r>
      <w:r w:rsidR="00D2301F" w:rsidRPr="005F555D">
        <w:rPr>
          <w:rFonts w:ascii="Arial" w:hAnsi="Arial" w:cs="Arial"/>
          <w:sz w:val="24"/>
          <w:szCs w:val="24"/>
        </w:rPr>
        <w:t>)</w:t>
      </w:r>
      <w:r w:rsidR="007D6E28">
        <w:rPr>
          <w:rFonts w:ascii="Arial" w:hAnsi="Arial" w:cs="Arial"/>
          <w:sz w:val="24"/>
          <w:szCs w:val="24"/>
        </w:rPr>
        <w:t xml:space="preserve"> </w:t>
      </w:r>
      <w:r w:rsidR="007D6E28">
        <w:rPr>
          <w:rFonts w:ascii="Arial" w:hAnsi="Arial" w:cs="Arial"/>
          <w:sz w:val="24"/>
          <w:szCs w:val="24"/>
        </w:rPr>
        <w:lastRenderedPageBreak/>
        <w:t>– F</w:t>
      </w:r>
      <w:r w:rsidR="00D2301F">
        <w:rPr>
          <w:rFonts w:ascii="Arial" w:hAnsi="Arial" w:cs="Arial"/>
          <w:sz w:val="24"/>
          <w:szCs w:val="24"/>
        </w:rPr>
        <w:t>ailure by magistrate to properly consider postponement to secure a material witness and resultant refusal constituted a vitiating irregularity</w:t>
      </w:r>
      <w:r w:rsidR="005B6AAD">
        <w:rPr>
          <w:rFonts w:ascii="Arial" w:hAnsi="Arial" w:cs="Arial"/>
          <w:sz w:val="24"/>
          <w:szCs w:val="24"/>
        </w:rPr>
        <w:t>.</w:t>
      </w:r>
    </w:p>
    <w:p w:rsidR="00D2301F" w:rsidRDefault="007404C8" w:rsidP="006921AF">
      <w:pPr>
        <w:spacing w:line="360" w:lineRule="auto"/>
        <w:jc w:val="both"/>
        <w:rPr>
          <w:rFonts w:ascii="Arial" w:hAnsi="Arial" w:cs="Arial"/>
          <w:sz w:val="24"/>
          <w:szCs w:val="24"/>
        </w:rPr>
      </w:pPr>
      <w:r w:rsidRPr="007404C8">
        <w:rPr>
          <w:rFonts w:ascii="Arial" w:hAnsi="Arial" w:cs="Arial"/>
          <w:b/>
          <w:sz w:val="24"/>
          <w:szCs w:val="24"/>
        </w:rPr>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D2301F">
        <w:rPr>
          <w:rFonts w:ascii="Arial" w:hAnsi="Arial" w:cs="Arial"/>
          <w:sz w:val="24"/>
          <w:szCs w:val="24"/>
        </w:rPr>
        <w:t xml:space="preserve">The appellant was charged with theft of a cow. The court </w:t>
      </w:r>
      <w:r w:rsidR="00D2301F" w:rsidRPr="006D497A">
        <w:rPr>
          <w:rFonts w:ascii="Arial" w:hAnsi="Arial" w:cs="Arial"/>
          <w:i/>
          <w:sz w:val="24"/>
          <w:szCs w:val="24"/>
        </w:rPr>
        <w:t>a quo</w:t>
      </w:r>
      <w:r w:rsidR="00D2301F">
        <w:rPr>
          <w:rFonts w:ascii="Arial" w:hAnsi="Arial" w:cs="Arial"/>
          <w:sz w:val="24"/>
          <w:szCs w:val="24"/>
        </w:rPr>
        <w:t>, relying on the doctrine of recent possession, convicted the appellant of stock theft and sentenced him to four years’ imprisonment. One of the appellant’s grounds was that the magistrate’s refusal to grant him the opportunity to secure the at</w:t>
      </w:r>
      <w:r w:rsidR="006D497A">
        <w:rPr>
          <w:rFonts w:ascii="Arial" w:hAnsi="Arial" w:cs="Arial"/>
          <w:sz w:val="24"/>
          <w:szCs w:val="24"/>
        </w:rPr>
        <w:t>tendance of a material witness</w:t>
      </w:r>
      <w:r w:rsidR="00D2301F">
        <w:rPr>
          <w:rFonts w:ascii="Arial" w:hAnsi="Arial" w:cs="Arial"/>
          <w:sz w:val="24"/>
          <w:szCs w:val="24"/>
        </w:rPr>
        <w:t xml:space="preserve"> amounted to an infringement of his right to a fair trial. The court held that the application by the appellant for a postponement was poorly motivated but that there was a duty on the magistrate to exercise her discretion in a judicial manner. It was not evident from the magistrate’s reasons that she properly considered the application and the court held that the failure by magistrate to properly consider the appellant’s postponement to secure a material witness and resultant refusal constituted a vitiating irregularity. The appeal was upheld and the conviction and sentence set aside</w:t>
      </w:r>
      <w:r w:rsidR="00F57B3A">
        <w:rPr>
          <w:rFonts w:ascii="Arial" w:hAnsi="Arial" w:cs="Arial"/>
          <w:sz w:val="24"/>
          <w:szCs w:val="24"/>
        </w:rPr>
        <w: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BF676B" w:rsidRPr="007404C8" w:rsidRDefault="006921AF" w:rsidP="006921AF">
      <w:pPr>
        <w:spacing w:line="360" w:lineRule="auto"/>
        <w:jc w:val="both"/>
        <w:rPr>
          <w:rFonts w:ascii="Arial" w:hAnsi="Arial" w:cs="Arial"/>
          <w:sz w:val="24"/>
          <w:szCs w:val="24"/>
        </w:rPr>
      </w:pPr>
      <w:r>
        <w:rPr>
          <w:rFonts w:ascii="Arial" w:hAnsi="Arial" w:cs="Arial"/>
          <w:sz w:val="24"/>
          <w:szCs w:val="24"/>
        </w:rPr>
        <w:t>1</w:t>
      </w:r>
      <w:r w:rsidR="007D6E28">
        <w:rPr>
          <w:rFonts w:ascii="Arial" w:hAnsi="Arial" w:cs="Arial"/>
          <w:sz w:val="24"/>
          <w:szCs w:val="24"/>
        </w:rPr>
        <w:t>.</w:t>
      </w:r>
      <w:r>
        <w:rPr>
          <w:rFonts w:ascii="Arial" w:hAnsi="Arial" w:cs="Arial"/>
          <w:sz w:val="24"/>
          <w:szCs w:val="24"/>
        </w:rPr>
        <w:tab/>
      </w:r>
      <w:r w:rsidR="00D2301F">
        <w:rPr>
          <w:rFonts w:ascii="Arial" w:hAnsi="Arial" w:cs="Arial"/>
          <w:sz w:val="24"/>
          <w:szCs w:val="24"/>
        </w:rPr>
        <w:t>The appeal is upheld and the conviction and sentence is hereby set aside.</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BC5A9C">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BF6793"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945B9D">
        <w:rPr>
          <w:rFonts w:ascii="Arial" w:hAnsi="Arial" w:cs="Arial"/>
          <w:sz w:val="24"/>
          <w:szCs w:val="24"/>
        </w:rPr>
        <w:t xml:space="preserve">This is an appeal against sentence and conviction. The appellant was convicted of stock theft and was sentenced to 4 years’ imprisonment on 24 November 2015. He filed his notice of appeal on 15 </w:t>
      </w:r>
      <w:r w:rsidR="00BF6793">
        <w:rPr>
          <w:rFonts w:ascii="Arial" w:hAnsi="Arial" w:cs="Arial"/>
          <w:sz w:val="24"/>
          <w:szCs w:val="24"/>
        </w:rPr>
        <w:t>December 2015.</w:t>
      </w:r>
    </w:p>
    <w:p w:rsidR="005B6AAD" w:rsidRDefault="005B6AAD" w:rsidP="006921AF">
      <w:pPr>
        <w:spacing w:line="360" w:lineRule="auto"/>
        <w:jc w:val="both"/>
        <w:rPr>
          <w:rFonts w:ascii="Arial" w:hAnsi="Arial" w:cs="Arial"/>
          <w:sz w:val="24"/>
          <w:szCs w:val="24"/>
        </w:rPr>
      </w:pPr>
    </w:p>
    <w:p w:rsidR="00766618" w:rsidRDefault="00BF6793" w:rsidP="006921AF">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AF3C30">
        <w:rPr>
          <w:rFonts w:ascii="Arial" w:hAnsi="Arial" w:cs="Arial"/>
          <w:sz w:val="24"/>
          <w:szCs w:val="24"/>
        </w:rPr>
        <w:t>The</w:t>
      </w:r>
      <w:r w:rsidR="00352C10">
        <w:rPr>
          <w:rFonts w:ascii="Arial" w:hAnsi="Arial" w:cs="Arial"/>
          <w:sz w:val="24"/>
          <w:szCs w:val="24"/>
        </w:rPr>
        <w:t xml:space="preserve"> respondent took issue with the fact that the appellant filed h</w:t>
      </w:r>
      <w:r w:rsidR="00154EDE">
        <w:rPr>
          <w:rFonts w:ascii="Arial" w:hAnsi="Arial" w:cs="Arial"/>
          <w:sz w:val="24"/>
          <w:szCs w:val="24"/>
        </w:rPr>
        <w:t xml:space="preserve">is notice of appeal one day out of time </w:t>
      </w:r>
      <w:r w:rsidR="00352C10">
        <w:rPr>
          <w:rFonts w:ascii="Arial" w:hAnsi="Arial" w:cs="Arial"/>
          <w:sz w:val="24"/>
          <w:szCs w:val="24"/>
        </w:rPr>
        <w:t xml:space="preserve">and failed to apply for condonation. The Notice of Appeal was drafted and filed by </w:t>
      </w:r>
      <w:proofErr w:type="spellStart"/>
      <w:r w:rsidR="00352C10">
        <w:rPr>
          <w:rFonts w:ascii="Arial" w:hAnsi="Arial" w:cs="Arial"/>
          <w:sz w:val="24"/>
          <w:szCs w:val="24"/>
        </w:rPr>
        <w:t>Ms</w:t>
      </w:r>
      <w:proofErr w:type="spellEnd"/>
      <w:r w:rsidR="00352C10">
        <w:rPr>
          <w:rFonts w:ascii="Arial" w:hAnsi="Arial" w:cs="Arial"/>
          <w:sz w:val="24"/>
          <w:szCs w:val="24"/>
        </w:rPr>
        <w:t xml:space="preserve"> </w:t>
      </w:r>
      <w:proofErr w:type="spellStart"/>
      <w:r w:rsidR="00352C10">
        <w:rPr>
          <w:rFonts w:ascii="Arial" w:hAnsi="Arial" w:cs="Arial"/>
          <w:sz w:val="24"/>
          <w:szCs w:val="24"/>
        </w:rPr>
        <w:t>Amupolo</w:t>
      </w:r>
      <w:proofErr w:type="spellEnd"/>
      <w:r w:rsidR="00352C10">
        <w:rPr>
          <w:rFonts w:ascii="Arial" w:hAnsi="Arial" w:cs="Arial"/>
          <w:sz w:val="24"/>
          <w:szCs w:val="24"/>
        </w:rPr>
        <w:t xml:space="preserve"> who had in the meantime left the employ of the Directorate of Legal Aid and joined the offices of the respondent. Mr </w:t>
      </w:r>
      <w:proofErr w:type="spellStart"/>
      <w:r w:rsidR="00352C10">
        <w:rPr>
          <w:rFonts w:ascii="Arial" w:hAnsi="Arial" w:cs="Arial"/>
          <w:sz w:val="24"/>
          <w:szCs w:val="24"/>
        </w:rPr>
        <w:t>Tjiteere</w:t>
      </w:r>
      <w:proofErr w:type="spellEnd"/>
      <w:r w:rsidR="00352C10">
        <w:rPr>
          <w:rFonts w:ascii="Arial" w:hAnsi="Arial" w:cs="Arial"/>
          <w:sz w:val="24"/>
          <w:szCs w:val="24"/>
        </w:rPr>
        <w:t xml:space="preserve"> was appointed </w:t>
      </w:r>
      <w:r w:rsidR="00352C10" w:rsidRPr="00115958">
        <w:rPr>
          <w:rFonts w:ascii="Arial" w:hAnsi="Arial" w:cs="Arial"/>
          <w:i/>
          <w:sz w:val="24"/>
          <w:szCs w:val="24"/>
        </w:rPr>
        <w:t>amicus curiae</w:t>
      </w:r>
      <w:r w:rsidR="00352C10">
        <w:rPr>
          <w:rFonts w:ascii="Arial" w:hAnsi="Arial" w:cs="Arial"/>
          <w:sz w:val="24"/>
          <w:szCs w:val="24"/>
        </w:rPr>
        <w:t xml:space="preserve">. </w:t>
      </w:r>
      <w:r w:rsidR="00115958">
        <w:rPr>
          <w:rFonts w:ascii="Arial" w:hAnsi="Arial" w:cs="Arial"/>
          <w:sz w:val="24"/>
          <w:szCs w:val="24"/>
        </w:rPr>
        <w:t xml:space="preserve"> It would not be p</w:t>
      </w:r>
      <w:r w:rsidR="00B54F4A">
        <w:rPr>
          <w:rFonts w:ascii="Arial" w:hAnsi="Arial" w:cs="Arial"/>
          <w:sz w:val="24"/>
          <w:szCs w:val="24"/>
        </w:rPr>
        <w:t xml:space="preserve">roper </w:t>
      </w:r>
      <w:r w:rsidR="00154EDE">
        <w:rPr>
          <w:rFonts w:ascii="Arial" w:hAnsi="Arial" w:cs="Arial"/>
          <w:sz w:val="24"/>
          <w:szCs w:val="24"/>
        </w:rPr>
        <w:t>for</w:t>
      </w:r>
      <w:r w:rsidR="00B54F4A">
        <w:rPr>
          <w:rFonts w:ascii="Arial" w:hAnsi="Arial" w:cs="Arial"/>
          <w:sz w:val="24"/>
          <w:szCs w:val="24"/>
        </w:rPr>
        <w:t xml:space="preserve"> </w:t>
      </w:r>
      <w:proofErr w:type="spellStart"/>
      <w:r w:rsidR="00B54F4A">
        <w:rPr>
          <w:rFonts w:ascii="Arial" w:hAnsi="Arial" w:cs="Arial"/>
          <w:sz w:val="24"/>
          <w:szCs w:val="24"/>
        </w:rPr>
        <w:t>Ms</w:t>
      </w:r>
      <w:proofErr w:type="spellEnd"/>
      <w:r w:rsidR="00B54F4A">
        <w:rPr>
          <w:rFonts w:ascii="Arial" w:hAnsi="Arial" w:cs="Arial"/>
          <w:sz w:val="24"/>
          <w:szCs w:val="24"/>
        </w:rPr>
        <w:t xml:space="preserve"> </w:t>
      </w:r>
      <w:proofErr w:type="spellStart"/>
      <w:r w:rsidR="00B54F4A">
        <w:rPr>
          <w:rFonts w:ascii="Arial" w:hAnsi="Arial" w:cs="Arial"/>
          <w:sz w:val="24"/>
          <w:szCs w:val="24"/>
        </w:rPr>
        <w:t>Amupolo</w:t>
      </w:r>
      <w:proofErr w:type="spellEnd"/>
      <w:r w:rsidR="00154EDE">
        <w:rPr>
          <w:rFonts w:ascii="Arial" w:hAnsi="Arial" w:cs="Arial"/>
          <w:sz w:val="24"/>
          <w:szCs w:val="24"/>
        </w:rPr>
        <w:t xml:space="preserve">, under these circumstances, to </w:t>
      </w:r>
      <w:r w:rsidR="00B54F4A">
        <w:rPr>
          <w:rFonts w:ascii="Arial" w:hAnsi="Arial" w:cs="Arial"/>
          <w:sz w:val="24"/>
          <w:szCs w:val="24"/>
        </w:rPr>
        <w:t xml:space="preserve">assist the appellant to </w:t>
      </w:r>
      <w:r w:rsidR="00115958">
        <w:rPr>
          <w:rFonts w:ascii="Arial" w:hAnsi="Arial" w:cs="Arial"/>
          <w:sz w:val="24"/>
          <w:szCs w:val="24"/>
        </w:rPr>
        <w:t xml:space="preserve">explain why the notice of appeal was filed </w:t>
      </w:r>
      <w:r w:rsidR="00154EDE">
        <w:rPr>
          <w:rFonts w:ascii="Arial" w:hAnsi="Arial" w:cs="Arial"/>
          <w:sz w:val="24"/>
          <w:szCs w:val="24"/>
        </w:rPr>
        <w:t xml:space="preserve">one </w:t>
      </w:r>
      <w:r w:rsidR="00115958">
        <w:rPr>
          <w:rFonts w:ascii="Arial" w:hAnsi="Arial" w:cs="Arial"/>
          <w:sz w:val="24"/>
          <w:szCs w:val="24"/>
        </w:rPr>
        <w:t>day out of time</w:t>
      </w:r>
      <w:r w:rsidR="00B54F4A">
        <w:rPr>
          <w:rFonts w:ascii="Arial" w:hAnsi="Arial" w:cs="Arial"/>
          <w:sz w:val="24"/>
          <w:szCs w:val="24"/>
        </w:rPr>
        <w:t xml:space="preserve">. </w:t>
      </w:r>
      <w:r w:rsidR="008C4874">
        <w:rPr>
          <w:rFonts w:ascii="Arial" w:hAnsi="Arial" w:cs="Arial"/>
          <w:sz w:val="24"/>
          <w:szCs w:val="24"/>
        </w:rPr>
        <w:t xml:space="preserve">Given the short delay and the peculiar </w:t>
      </w:r>
      <w:r w:rsidR="00766618">
        <w:rPr>
          <w:rFonts w:ascii="Arial" w:hAnsi="Arial" w:cs="Arial"/>
          <w:sz w:val="24"/>
          <w:szCs w:val="24"/>
        </w:rPr>
        <w:t>circumstances of this matter</w:t>
      </w:r>
      <w:r w:rsidR="00B54F4A">
        <w:rPr>
          <w:rFonts w:ascii="Arial" w:hAnsi="Arial" w:cs="Arial"/>
          <w:sz w:val="24"/>
          <w:szCs w:val="24"/>
        </w:rPr>
        <w:t xml:space="preserve">, </w:t>
      </w:r>
      <w:r w:rsidR="00766618">
        <w:rPr>
          <w:rFonts w:ascii="Arial" w:hAnsi="Arial" w:cs="Arial"/>
          <w:sz w:val="24"/>
          <w:szCs w:val="24"/>
        </w:rPr>
        <w:t xml:space="preserve">this court </w:t>
      </w:r>
      <w:r w:rsidR="00B54F4A">
        <w:rPr>
          <w:rFonts w:ascii="Arial" w:hAnsi="Arial" w:cs="Arial"/>
          <w:sz w:val="24"/>
          <w:szCs w:val="24"/>
        </w:rPr>
        <w:t xml:space="preserve">decided to hear the matter on the merits. </w:t>
      </w:r>
    </w:p>
    <w:p w:rsidR="005B6AAD" w:rsidRDefault="005B6AAD" w:rsidP="006921AF">
      <w:pPr>
        <w:spacing w:line="360" w:lineRule="auto"/>
        <w:jc w:val="both"/>
        <w:rPr>
          <w:rFonts w:ascii="Arial" w:hAnsi="Arial" w:cs="Arial"/>
          <w:sz w:val="24"/>
          <w:szCs w:val="24"/>
        </w:rPr>
      </w:pPr>
    </w:p>
    <w:p w:rsidR="00B54F4A" w:rsidRDefault="00B54F4A" w:rsidP="00B54F4A">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3</w:t>
      </w:r>
      <w:r>
        <w:rPr>
          <w:rFonts w:ascii="Arial" w:hAnsi="Arial" w:cs="Arial"/>
          <w:sz w:val="24"/>
          <w:szCs w:val="24"/>
        </w:rPr>
        <w:t>]</w:t>
      </w:r>
      <w:r>
        <w:rPr>
          <w:rFonts w:ascii="Arial" w:hAnsi="Arial" w:cs="Arial"/>
          <w:sz w:val="24"/>
          <w:szCs w:val="24"/>
        </w:rPr>
        <w:tab/>
        <w:t>The appellant raised numerous grounds of appeal and there is no point to rehash all of them. The main thrust of these grounds is that the learned magistrate erred by:</w:t>
      </w:r>
    </w:p>
    <w:p w:rsidR="00B54F4A" w:rsidRPr="00B54F4A" w:rsidRDefault="00B54F4A" w:rsidP="00B54F4A">
      <w:pPr>
        <w:spacing w:line="360" w:lineRule="auto"/>
        <w:ind w:left="1440" w:hanging="720"/>
        <w:jc w:val="both"/>
        <w:rPr>
          <w:rFonts w:ascii="Arial" w:hAnsi="Arial" w:cs="Arial"/>
        </w:rPr>
      </w:pPr>
      <w:r w:rsidRPr="00B54F4A">
        <w:rPr>
          <w:rFonts w:ascii="Arial" w:hAnsi="Arial" w:cs="Arial"/>
        </w:rPr>
        <w:t xml:space="preserve">(a) </w:t>
      </w:r>
      <w:r w:rsidRPr="00B54F4A">
        <w:rPr>
          <w:rFonts w:ascii="Arial" w:hAnsi="Arial" w:cs="Arial"/>
        </w:rPr>
        <w:tab/>
      </w:r>
      <w:proofErr w:type="gramStart"/>
      <w:r>
        <w:rPr>
          <w:rFonts w:ascii="Arial" w:hAnsi="Arial" w:cs="Arial"/>
        </w:rPr>
        <w:t>i</w:t>
      </w:r>
      <w:r w:rsidRPr="00B54F4A">
        <w:rPr>
          <w:rFonts w:ascii="Arial" w:hAnsi="Arial" w:cs="Arial"/>
        </w:rPr>
        <w:t>nfringing</w:t>
      </w:r>
      <w:proofErr w:type="gramEnd"/>
      <w:r w:rsidRPr="00B54F4A">
        <w:rPr>
          <w:rFonts w:ascii="Arial" w:hAnsi="Arial" w:cs="Arial"/>
        </w:rPr>
        <w:t xml:space="preserve"> on the appellant’s constitutional right to a fair trial by refusing a further postponement for the appellant to secure the attendance of a crucial witness;</w:t>
      </w:r>
    </w:p>
    <w:p w:rsidR="00B54F4A" w:rsidRPr="00B54F4A" w:rsidRDefault="00B54F4A" w:rsidP="00B54F4A">
      <w:pPr>
        <w:spacing w:line="360" w:lineRule="auto"/>
        <w:ind w:left="1440" w:hanging="720"/>
        <w:jc w:val="both"/>
        <w:rPr>
          <w:rFonts w:ascii="Arial" w:hAnsi="Arial" w:cs="Arial"/>
        </w:rPr>
      </w:pPr>
      <w:r w:rsidRPr="00B54F4A">
        <w:rPr>
          <w:rFonts w:ascii="Arial" w:hAnsi="Arial" w:cs="Arial"/>
        </w:rPr>
        <w:t>(b)</w:t>
      </w:r>
      <w:r w:rsidRPr="00B54F4A">
        <w:rPr>
          <w:rFonts w:ascii="Arial" w:hAnsi="Arial" w:cs="Arial"/>
        </w:rPr>
        <w:tab/>
      </w:r>
      <w:proofErr w:type="gramStart"/>
      <w:r w:rsidR="00475270">
        <w:rPr>
          <w:rFonts w:ascii="Arial" w:hAnsi="Arial" w:cs="Arial"/>
        </w:rPr>
        <w:t>arriving</w:t>
      </w:r>
      <w:proofErr w:type="gramEnd"/>
      <w:r w:rsidR="00475270">
        <w:rPr>
          <w:rFonts w:ascii="Arial" w:hAnsi="Arial" w:cs="Arial"/>
        </w:rPr>
        <w:t xml:space="preserve"> at conclusions which were not </w:t>
      </w:r>
      <w:r w:rsidRPr="00B54F4A">
        <w:rPr>
          <w:rFonts w:ascii="Arial" w:hAnsi="Arial" w:cs="Arial"/>
        </w:rPr>
        <w:t>supported by the evidence adduced;</w:t>
      </w:r>
    </w:p>
    <w:p w:rsidR="00B54F4A" w:rsidRPr="00B54F4A" w:rsidRDefault="00B54F4A" w:rsidP="00B54F4A">
      <w:pPr>
        <w:spacing w:line="360" w:lineRule="auto"/>
        <w:ind w:firstLine="720"/>
        <w:jc w:val="both"/>
        <w:rPr>
          <w:rFonts w:ascii="Arial" w:hAnsi="Arial" w:cs="Arial"/>
        </w:rPr>
      </w:pPr>
      <w:r w:rsidRPr="00B54F4A">
        <w:rPr>
          <w:rFonts w:ascii="Arial" w:hAnsi="Arial" w:cs="Arial"/>
        </w:rPr>
        <w:t>(c)</w:t>
      </w:r>
      <w:r w:rsidRPr="00B54F4A">
        <w:rPr>
          <w:rFonts w:ascii="Arial" w:hAnsi="Arial" w:cs="Arial"/>
        </w:rPr>
        <w:tab/>
      </w:r>
      <w:proofErr w:type="gramStart"/>
      <w:r w:rsidRPr="00B54F4A">
        <w:rPr>
          <w:rFonts w:ascii="Arial" w:hAnsi="Arial" w:cs="Arial"/>
        </w:rPr>
        <w:t>failing</w:t>
      </w:r>
      <w:proofErr w:type="gramEnd"/>
      <w:r w:rsidRPr="00B54F4A">
        <w:rPr>
          <w:rFonts w:ascii="Arial" w:hAnsi="Arial" w:cs="Arial"/>
        </w:rPr>
        <w:t xml:space="preserve"> to consider the defense as reasonably possibly true;</w:t>
      </w:r>
    </w:p>
    <w:p w:rsidR="00B54F4A" w:rsidRPr="00B54F4A" w:rsidRDefault="00B54F4A" w:rsidP="00B54F4A">
      <w:pPr>
        <w:spacing w:line="360" w:lineRule="auto"/>
        <w:ind w:firstLine="720"/>
        <w:jc w:val="both"/>
        <w:rPr>
          <w:rFonts w:ascii="Arial" w:hAnsi="Arial" w:cs="Arial"/>
        </w:rPr>
      </w:pPr>
      <w:r w:rsidRPr="00B54F4A">
        <w:rPr>
          <w:rFonts w:ascii="Arial" w:hAnsi="Arial" w:cs="Arial"/>
        </w:rPr>
        <w:t>(d)</w:t>
      </w:r>
      <w:r w:rsidRPr="00B54F4A">
        <w:rPr>
          <w:rFonts w:ascii="Arial" w:hAnsi="Arial" w:cs="Arial"/>
        </w:rPr>
        <w:tab/>
      </w:r>
      <w:proofErr w:type="gramStart"/>
      <w:r w:rsidRPr="00B54F4A">
        <w:rPr>
          <w:rFonts w:ascii="Arial" w:hAnsi="Arial" w:cs="Arial"/>
        </w:rPr>
        <w:t>taking</w:t>
      </w:r>
      <w:proofErr w:type="gramEnd"/>
      <w:r w:rsidRPr="00B54F4A">
        <w:rPr>
          <w:rFonts w:ascii="Arial" w:hAnsi="Arial" w:cs="Arial"/>
        </w:rPr>
        <w:t xml:space="preserve"> judicial knowledge of the behavior of animals;</w:t>
      </w:r>
    </w:p>
    <w:p w:rsidR="00B54F4A" w:rsidRPr="00B54F4A" w:rsidRDefault="00B54F4A" w:rsidP="00B54F4A">
      <w:pPr>
        <w:spacing w:line="360" w:lineRule="auto"/>
        <w:ind w:firstLine="720"/>
        <w:jc w:val="both"/>
        <w:rPr>
          <w:rFonts w:ascii="Arial" w:hAnsi="Arial" w:cs="Arial"/>
        </w:rPr>
      </w:pPr>
      <w:r w:rsidRPr="00B54F4A">
        <w:rPr>
          <w:rFonts w:ascii="Arial" w:hAnsi="Arial" w:cs="Arial"/>
        </w:rPr>
        <w:t>(e)</w:t>
      </w:r>
      <w:r w:rsidRPr="00B54F4A">
        <w:rPr>
          <w:rFonts w:ascii="Arial" w:hAnsi="Arial" w:cs="Arial"/>
        </w:rPr>
        <w:tab/>
      </w:r>
      <w:proofErr w:type="gramStart"/>
      <w:r w:rsidRPr="00B54F4A">
        <w:rPr>
          <w:rFonts w:ascii="Arial" w:hAnsi="Arial" w:cs="Arial"/>
        </w:rPr>
        <w:t>erroneously</w:t>
      </w:r>
      <w:proofErr w:type="gramEnd"/>
      <w:r w:rsidRPr="00B54F4A">
        <w:rPr>
          <w:rFonts w:ascii="Arial" w:hAnsi="Arial" w:cs="Arial"/>
        </w:rPr>
        <w:t xml:space="preserve"> relying on the</w:t>
      </w:r>
      <w:r w:rsidR="00154EDE">
        <w:rPr>
          <w:rFonts w:ascii="Arial" w:hAnsi="Arial" w:cs="Arial"/>
        </w:rPr>
        <w:t xml:space="preserve"> doctrine of recent possession; and</w:t>
      </w:r>
    </w:p>
    <w:p w:rsidR="00B54F4A" w:rsidRPr="00B54F4A" w:rsidRDefault="00B54F4A" w:rsidP="00B54F4A">
      <w:pPr>
        <w:spacing w:line="360" w:lineRule="auto"/>
        <w:ind w:firstLine="720"/>
        <w:jc w:val="both"/>
        <w:rPr>
          <w:rFonts w:ascii="Arial" w:hAnsi="Arial" w:cs="Arial"/>
        </w:rPr>
      </w:pPr>
      <w:r w:rsidRPr="00B54F4A">
        <w:rPr>
          <w:rFonts w:ascii="Arial" w:hAnsi="Arial" w:cs="Arial"/>
        </w:rPr>
        <w:t>(f)</w:t>
      </w:r>
      <w:r w:rsidRPr="00B54F4A">
        <w:rPr>
          <w:rFonts w:ascii="Arial" w:hAnsi="Arial" w:cs="Arial"/>
        </w:rPr>
        <w:tab/>
      </w:r>
      <w:proofErr w:type="gramStart"/>
      <w:r w:rsidRPr="00B54F4A">
        <w:rPr>
          <w:rFonts w:ascii="Arial" w:hAnsi="Arial" w:cs="Arial"/>
        </w:rPr>
        <w:t>finding</w:t>
      </w:r>
      <w:proofErr w:type="gramEnd"/>
      <w:r w:rsidRPr="00B54F4A">
        <w:rPr>
          <w:rFonts w:ascii="Arial" w:hAnsi="Arial" w:cs="Arial"/>
        </w:rPr>
        <w:t xml:space="preserve"> that the onus shifts to the accused. </w:t>
      </w:r>
    </w:p>
    <w:p w:rsidR="00B54F4A" w:rsidRPr="00B54F4A" w:rsidRDefault="00B54F4A" w:rsidP="00B54F4A">
      <w:pPr>
        <w:spacing w:line="360" w:lineRule="auto"/>
        <w:ind w:firstLine="720"/>
        <w:jc w:val="both"/>
        <w:rPr>
          <w:rFonts w:ascii="Arial" w:hAnsi="Arial" w:cs="Arial"/>
        </w:rPr>
      </w:pPr>
    </w:p>
    <w:p w:rsidR="00B54F4A" w:rsidRDefault="00AF3C30" w:rsidP="006921AF">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4</w:t>
      </w:r>
      <w:r>
        <w:rPr>
          <w:rFonts w:ascii="Arial" w:hAnsi="Arial" w:cs="Arial"/>
          <w:sz w:val="24"/>
          <w:szCs w:val="24"/>
        </w:rPr>
        <w:t>]</w:t>
      </w:r>
      <w:r>
        <w:rPr>
          <w:rFonts w:ascii="Arial" w:hAnsi="Arial" w:cs="Arial"/>
          <w:sz w:val="24"/>
          <w:szCs w:val="24"/>
        </w:rPr>
        <w:tab/>
      </w:r>
      <w:r w:rsidR="00B54F4A">
        <w:rPr>
          <w:rFonts w:ascii="Arial" w:hAnsi="Arial" w:cs="Arial"/>
          <w:sz w:val="24"/>
          <w:szCs w:val="24"/>
        </w:rPr>
        <w:t>A summary of the State’s case is as follow</w:t>
      </w:r>
      <w:r w:rsidR="006D497A">
        <w:rPr>
          <w:rFonts w:ascii="Arial" w:hAnsi="Arial" w:cs="Arial"/>
          <w:sz w:val="24"/>
          <w:szCs w:val="24"/>
        </w:rPr>
        <w:t>s;</w:t>
      </w:r>
      <w:r w:rsidR="00B54F4A">
        <w:rPr>
          <w:rFonts w:ascii="Arial" w:hAnsi="Arial" w:cs="Arial"/>
          <w:sz w:val="24"/>
          <w:szCs w:val="24"/>
        </w:rPr>
        <w:t xml:space="preserve"> </w:t>
      </w:r>
      <w:r w:rsidR="006D497A">
        <w:rPr>
          <w:rFonts w:ascii="Arial" w:hAnsi="Arial" w:cs="Arial"/>
          <w:sz w:val="24"/>
          <w:szCs w:val="24"/>
        </w:rPr>
        <w:t>the</w:t>
      </w:r>
      <w:r w:rsidR="00766618">
        <w:rPr>
          <w:rFonts w:ascii="Arial" w:hAnsi="Arial" w:cs="Arial"/>
          <w:sz w:val="24"/>
          <w:szCs w:val="24"/>
        </w:rPr>
        <w:t xml:space="preserve"> complainant in this matter lost 8 cows</w:t>
      </w:r>
      <w:r w:rsidR="00B54F4A">
        <w:rPr>
          <w:rFonts w:ascii="Arial" w:hAnsi="Arial" w:cs="Arial"/>
          <w:sz w:val="24"/>
          <w:szCs w:val="24"/>
        </w:rPr>
        <w:t xml:space="preserve">. </w:t>
      </w:r>
      <w:r w:rsidR="00766618">
        <w:rPr>
          <w:rFonts w:ascii="Arial" w:hAnsi="Arial" w:cs="Arial"/>
          <w:sz w:val="24"/>
          <w:szCs w:val="24"/>
        </w:rPr>
        <w:t xml:space="preserve">After a week he spotted </w:t>
      </w:r>
      <w:r w:rsidR="00B54F4A">
        <w:rPr>
          <w:rFonts w:ascii="Arial" w:hAnsi="Arial" w:cs="Arial"/>
          <w:sz w:val="24"/>
          <w:szCs w:val="24"/>
        </w:rPr>
        <w:t xml:space="preserve">one of the cows grazing with other </w:t>
      </w:r>
      <w:r w:rsidR="00766618">
        <w:rPr>
          <w:rFonts w:ascii="Arial" w:hAnsi="Arial" w:cs="Arial"/>
          <w:sz w:val="24"/>
          <w:szCs w:val="24"/>
        </w:rPr>
        <w:t>cattle</w:t>
      </w:r>
      <w:r w:rsidR="006D41A6">
        <w:rPr>
          <w:rFonts w:ascii="Arial" w:hAnsi="Arial" w:cs="Arial"/>
          <w:sz w:val="24"/>
          <w:szCs w:val="24"/>
        </w:rPr>
        <w:t xml:space="preserve"> approximately 40 km from his homestead</w:t>
      </w:r>
      <w:r w:rsidR="00766618">
        <w:rPr>
          <w:rFonts w:ascii="Arial" w:hAnsi="Arial" w:cs="Arial"/>
          <w:sz w:val="24"/>
          <w:szCs w:val="24"/>
        </w:rPr>
        <w:t>. He noticed that the cow had given birth</w:t>
      </w:r>
      <w:r w:rsidR="00B54F4A">
        <w:rPr>
          <w:rFonts w:ascii="Arial" w:hAnsi="Arial" w:cs="Arial"/>
          <w:sz w:val="24"/>
          <w:szCs w:val="24"/>
        </w:rPr>
        <w:t xml:space="preserve"> but there was no calf with her</w:t>
      </w:r>
      <w:r w:rsidR="00766618">
        <w:rPr>
          <w:rFonts w:ascii="Arial" w:hAnsi="Arial" w:cs="Arial"/>
          <w:sz w:val="24"/>
          <w:szCs w:val="24"/>
        </w:rPr>
        <w:t xml:space="preserve">. He alerted the police who recognized the other cattle as the cattle of the appellant. </w:t>
      </w:r>
      <w:r w:rsidR="00B54F4A">
        <w:rPr>
          <w:rFonts w:ascii="Arial" w:hAnsi="Arial" w:cs="Arial"/>
          <w:sz w:val="24"/>
          <w:szCs w:val="24"/>
        </w:rPr>
        <w:t xml:space="preserve">One police officer went to </w:t>
      </w:r>
      <w:r w:rsidR="006D41A6">
        <w:rPr>
          <w:rFonts w:ascii="Arial" w:hAnsi="Arial" w:cs="Arial"/>
          <w:sz w:val="24"/>
          <w:szCs w:val="24"/>
        </w:rPr>
        <w:t xml:space="preserve">the house of the appellant </w:t>
      </w:r>
      <w:r w:rsidR="00B54F4A">
        <w:rPr>
          <w:rFonts w:ascii="Arial" w:hAnsi="Arial" w:cs="Arial"/>
          <w:sz w:val="24"/>
          <w:szCs w:val="24"/>
        </w:rPr>
        <w:t xml:space="preserve">but </w:t>
      </w:r>
      <w:r w:rsidR="006D41A6">
        <w:rPr>
          <w:rFonts w:ascii="Arial" w:hAnsi="Arial" w:cs="Arial"/>
          <w:sz w:val="24"/>
          <w:szCs w:val="24"/>
        </w:rPr>
        <w:t xml:space="preserve">did not find him there. </w:t>
      </w:r>
      <w:r w:rsidR="00B54F4A">
        <w:rPr>
          <w:rFonts w:ascii="Arial" w:hAnsi="Arial" w:cs="Arial"/>
          <w:sz w:val="24"/>
          <w:szCs w:val="24"/>
        </w:rPr>
        <w:t xml:space="preserve">He found one, </w:t>
      </w:r>
      <w:proofErr w:type="spellStart"/>
      <w:r w:rsidR="00766618">
        <w:rPr>
          <w:rFonts w:ascii="Arial" w:hAnsi="Arial" w:cs="Arial"/>
          <w:sz w:val="24"/>
          <w:szCs w:val="24"/>
        </w:rPr>
        <w:t>Katweyi</w:t>
      </w:r>
      <w:proofErr w:type="spellEnd"/>
      <w:r w:rsidR="00B54F4A">
        <w:rPr>
          <w:rFonts w:ascii="Arial" w:hAnsi="Arial" w:cs="Arial"/>
          <w:sz w:val="24"/>
          <w:szCs w:val="24"/>
        </w:rPr>
        <w:t>,</w:t>
      </w:r>
      <w:r w:rsidR="00766618">
        <w:rPr>
          <w:rFonts w:ascii="Arial" w:hAnsi="Arial" w:cs="Arial"/>
          <w:sz w:val="24"/>
          <w:szCs w:val="24"/>
        </w:rPr>
        <w:t xml:space="preserve"> </w:t>
      </w:r>
      <w:r w:rsidR="00475270">
        <w:rPr>
          <w:rFonts w:ascii="Arial" w:hAnsi="Arial" w:cs="Arial"/>
          <w:sz w:val="24"/>
          <w:szCs w:val="24"/>
        </w:rPr>
        <w:t xml:space="preserve">an employee of the appellant, and </w:t>
      </w:r>
      <w:r w:rsidR="00B54F4A">
        <w:rPr>
          <w:rFonts w:ascii="Arial" w:hAnsi="Arial" w:cs="Arial"/>
          <w:sz w:val="24"/>
          <w:szCs w:val="24"/>
        </w:rPr>
        <w:t xml:space="preserve">took him with to the place where appellant’s cattle were grazing. </w:t>
      </w:r>
      <w:proofErr w:type="spellStart"/>
      <w:r w:rsidR="00B54F4A">
        <w:rPr>
          <w:rFonts w:ascii="Arial" w:hAnsi="Arial" w:cs="Arial"/>
          <w:sz w:val="24"/>
          <w:szCs w:val="24"/>
        </w:rPr>
        <w:t>Katweyi</w:t>
      </w:r>
      <w:proofErr w:type="spellEnd"/>
      <w:r w:rsidR="00B54F4A">
        <w:rPr>
          <w:rFonts w:ascii="Arial" w:hAnsi="Arial" w:cs="Arial"/>
          <w:sz w:val="24"/>
          <w:szCs w:val="24"/>
        </w:rPr>
        <w:t xml:space="preserve"> separated the appellant’s cattle from </w:t>
      </w:r>
      <w:r w:rsidR="00766618">
        <w:rPr>
          <w:rFonts w:ascii="Arial" w:hAnsi="Arial" w:cs="Arial"/>
          <w:sz w:val="24"/>
          <w:szCs w:val="24"/>
        </w:rPr>
        <w:t xml:space="preserve">two </w:t>
      </w:r>
      <w:r w:rsidR="00B54F4A">
        <w:rPr>
          <w:rFonts w:ascii="Arial" w:hAnsi="Arial" w:cs="Arial"/>
          <w:sz w:val="24"/>
          <w:szCs w:val="24"/>
        </w:rPr>
        <w:t xml:space="preserve">heads </w:t>
      </w:r>
      <w:r w:rsidR="00766618">
        <w:rPr>
          <w:rFonts w:ascii="Arial" w:hAnsi="Arial" w:cs="Arial"/>
          <w:sz w:val="24"/>
          <w:szCs w:val="24"/>
        </w:rPr>
        <w:t xml:space="preserve">of cattle </w:t>
      </w:r>
      <w:r w:rsidR="00B54F4A">
        <w:rPr>
          <w:rFonts w:ascii="Arial" w:hAnsi="Arial" w:cs="Arial"/>
          <w:sz w:val="24"/>
          <w:szCs w:val="24"/>
        </w:rPr>
        <w:t xml:space="preserve">which according to him </w:t>
      </w:r>
      <w:r w:rsidR="00766618">
        <w:rPr>
          <w:rFonts w:ascii="Arial" w:hAnsi="Arial" w:cs="Arial"/>
          <w:sz w:val="24"/>
          <w:szCs w:val="24"/>
        </w:rPr>
        <w:t xml:space="preserve">did not belong to the appellant. </w:t>
      </w:r>
      <w:r w:rsidR="00475270">
        <w:rPr>
          <w:rFonts w:ascii="Arial" w:hAnsi="Arial" w:cs="Arial"/>
          <w:sz w:val="24"/>
          <w:szCs w:val="24"/>
        </w:rPr>
        <w:t xml:space="preserve">He questioned </w:t>
      </w:r>
      <w:proofErr w:type="spellStart"/>
      <w:r w:rsidR="00475270">
        <w:rPr>
          <w:rFonts w:ascii="Arial" w:hAnsi="Arial" w:cs="Arial"/>
          <w:sz w:val="24"/>
          <w:szCs w:val="24"/>
        </w:rPr>
        <w:lastRenderedPageBreak/>
        <w:t>Katweyi</w:t>
      </w:r>
      <w:proofErr w:type="spellEnd"/>
      <w:r w:rsidR="00475270">
        <w:rPr>
          <w:rFonts w:ascii="Arial" w:hAnsi="Arial" w:cs="Arial"/>
          <w:sz w:val="24"/>
          <w:szCs w:val="24"/>
        </w:rPr>
        <w:t xml:space="preserve"> in respect of the whereabouts of the calf of the cow of the complainant given the fact that it was evident that the cow had given birth and had been nursing the calf. The answer he gave constituted hearsay evidence as he did not testify. </w:t>
      </w:r>
      <w:r w:rsidR="00766618">
        <w:rPr>
          <w:rFonts w:ascii="Arial" w:hAnsi="Arial" w:cs="Arial"/>
          <w:sz w:val="24"/>
          <w:szCs w:val="24"/>
        </w:rPr>
        <w:t xml:space="preserve"> </w:t>
      </w:r>
    </w:p>
    <w:p w:rsidR="005B6AAD" w:rsidRDefault="005B6AAD" w:rsidP="006921AF">
      <w:pPr>
        <w:spacing w:line="360" w:lineRule="auto"/>
        <w:jc w:val="both"/>
        <w:rPr>
          <w:rFonts w:ascii="Arial" w:hAnsi="Arial" w:cs="Arial"/>
          <w:sz w:val="24"/>
          <w:szCs w:val="24"/>
        </w:rPr>
      </w:pPr>
    </w:p>
    <w:p w:rsidR="00E42FA2" w:rsidRDefault="00B54F4A" w:rsidP="006921AF">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5</w:t>
      </w:r>
      <w:r>
        <w:rPr>
          <w:rFonts w:ascii="Arial" w:hAnsi="Arial" w:cs="Arial"/>
          <w:sz w:val="24"/>
          <w:szCs w:val="24"/>
        </w:rPr>
        <w:t>]</w:t>
      </w:r>
      <w:r>
        <w:rPr>
          <w:rFonts w:ascii="Arial" w:hAnsi="Arial" w:cs="Arial"/>
          <w:sz w:val="24"/>
          <w:szCs w:val="24"/>
        </w:rPr>
        <w:tab/>
      </w:r>
      <w:r w:rsidR="00766618">
        <w:rPr>
          <w:rFonts w:ascii="Arial" w:hAnsi="Arial" w:cs="Arial"/>
          <w:sz w:val="24"/>
          <w:szCs w:val="24"/>
        </w:rPr>
        <w:t>The police officer was called by th</w:t>
      </w:r>
      <w:r>
        <w:rPr>
          <w:rFonts w:ascii="Arial" w:hAnsi="Arial" w:cs="Arial"/>
          <w:sz w:val="24"/>
          <w:szCs w:val="24"/>
        </w:rPr>
        <w:t>e appellant later that same day and according to the police officer the appellant admitted that the cow and calf had been at his place for four days.</w:t>
      </w:r>
      <w:r w:rsidR="005C2C61">
        <w:rPr>
          <w:rFonts w:ascii="Arial" w:hAnsi="Arial" w:cs="Arial"/>
          <w:sz w:val="24"/>
          <w:szCs w:val="24"/>
        </w:rPr>
        <w:t xml:space="preserve"> They agreed to meet in order for the appellant to give him the calf. </w:t>
      </w:r>
      <w:r w:rsidR="00766618">
        <w:rPr>
          <w:rFonts w:ascii="Arial" w:hAnsi="Arial" w:cs="Arial"/>
          <w:sz w:val="24"/>
          <w:szCs w:val="24"/>
        </w:rPr>
        <w:t>The police officer and the complainant arrived at the house of the appellant th</w:t>
      </w:r>
      <w:r w:rsidR="005C2C61">
        <w:rPr>
          <w:rFonts w:ascii="Arial" w:hAnsi="Arial" w:cs="Arial"/>
          <w:sz w:val="24"/>
          <w:szCs w:val="24"/>
        </w:rPr>
        <w:t xml:space="preserve">at same </w:t>
      </w:r>
      <w:r w:rsidR="00766618">
        <w:rPr>
          <w:rFonts w:ascii="Arial" w:hAnsi="Arial" w:cs="Arial"/>
          <w:sz w:val="24"/>
          <w:szCs w:val="24"/>
        </w:rPr>
        <w:t xml:space="preserve">evening but did not find him there. They collected the appellant from a nearby place and </w:t>
      </w:r>
      <w:r w:rsidR="005C2C61">
        <w:rPr>
          <w:rFonts w:ascii="Arial" w:hAnsi="Arial" w:cs="Arial"/>
          <w:sz w:val="24"/>
          <w:szCs w:val="24"/>
        </w:rPr>
        <w:t>returned t</w:t>
      </w:r>
      <w:r w:rsidR="00766618">
        <w:rPr>
          <w:rFonts w:ascii="Arial" w:hAnsi="Arial" w:cs="Arial"/>
          <w:sz w:val="24"/>
          <w:szCs w:val="24"/>
        </w:rPr>
        <w:t>o his home</w:t>
      </w:r>
      <w:r w:rsidR="005C2C61">
        <w:rPr>
          <w:rFonts w:ascii="Arial" w:hAnsi="Arial" w:cs="Arial"/>
          <w:sz w:val="24"/>
          <w:szCs w:val="24"/>
        </w:rPr>
        <w:t xml:space="preserve">. </w:t>
      </w:r>
      <w:r w:rsidR="003822E6">
        <w:rPr>
          <w:rFonts w:ascii="Arial" w:hAnsi="Arial" w:cs="Arial"/>
          <w:sz w:val="24"/>
          <w:szCs w:val="24"/>
        </w:rPr>
        <w:t>The complainant</w:t>
      </w:r>
      <w:r w:rsidR="00475270">
        <w:rPr>
          <w:rFonts w:ascii="Arial" w:hAnsi="Arial" w:cs="Arial"/>
          <w:sz w:val="24"/>
          <w:szCs w:val="24"/>
        </w:rPr>
        <w:t xml:space="preserve"> testified that they </w:t>
      </w:r>
      <w:r w:rsidR="003822E6">
        <w:rPr>
          <w:rFonts w:ascii="Arial" w:hAnsi="Arial" w:cs="Arial"/>
          <w:sz w:val="24"/>
          <w:szCs w:val="24"/>
        </w:rPr>
        <w:t xml:space="preserve">only </w:t>
      </w:r>
      <w:r w:rsidR="005C2C61">
        <w:rPr>
          <w:rFonts w:ascii="Arial" w:hAnsi="Arial" w:cs="Arial"/>
          <w:sz w:val="24"/>
          <w:szCs w:val="24"/>
        </w:rPr>
        <w:t>asked him</w:t>
      </w:r>
      <w:r w:rsidR="003822E6">
        <w:rPr>
          <w:rFonts w:ascii="Arial" w:hAnsi="Arial" w:cs="Arial"/>
          <w:sz w:val="24"/>
          <w:szCs w:val="24"/>
        </w:rPr>
        <w:t xml:space="preserve"> w</w:t>
      </w:r>
      <w:r w:rsidR="005C2C61">
        <w:rPr>
          <w:rFonts w:ascii="Arial" w:hAnsi="Arial" w:cs="Arial"/>
          <w:sz w:val="24"/>
          <w:szCs w:val="24"/>
        </w:rPr>
        <w:t>hen the calf came to his kraal and the appellant</w:t>
      </w:r>
      <w:r w:rsidR="003822E6">
        <w:rPr>
          <w:rFonts w:ascii="Arial" w:hAnsi="Arial" w:cs="Arial"/>
          <w:sz w:val="24"/>
          <w:szCs w:val="24"/>
        </w:rPr>
        <w:t xml:space="preserve"> replied that he did not know. The police officer however testified that he asked the appellant whether he</w:t>
      </w:r>
      <w:r w:rsidR="005C2C61">
        <w:rPr>
          <w:rFonts w:ascii="Arial" w:hAnsi="Arial" w:cs="Arial"/>
          <w:sz w:val="24"/>
          <w:szCs w:val="24"/>
        </w:rPr>
        <w:t xml:space="preserve"> reported</w:t>
      </w:r>
      <w:r w:rsidR="003822E6">
        <w:rPr>
          <w:rFonts w:ascii="Arial" w:hAnsi="Arial" w:cs="Arial"/>
          <w:sz w:val="24"/>
          <w:szCs w:val="24"/>
        </w:rPr>
        <w:t xml:space="preserve"> that the cattle came to his house to the h</w:t>
      </w:r>
      <w:r w:rsidR="005C2C61">
        <w:rPr>
          <w:rFonts w:ascii="Arial" w:hAnsi="Arial" w:cs="Arial"/>
          <w:sz w:val="24"/>
          <w:szCs w:val="24"/>
        </w:rPr>
        <w:t xml:space="preserve">eadman or </w:t>
      </w:r>
      <w:r w:rsidR="003822E6">
        <w:rPr>
          <w:rFonts w:ascii="Arial" w:hAnsi="Arial" w:cs="Arial"/>
          <w:sz w:val="24"/>
          <w:szCs w:val="24"/>
        </w:rPr>
        <w:t xml:space="preserve">police and he </w:t>
      </w:r>
      <w:r w:rsidR="005C2C61">
        <w:rPr>
          <w:rFonts w:ascii="Arial" w:hAnsi="Arial" w:cs="Arial"/>
          <w:sz w:val="24"/>
          <w:szCs w:val="24"/>
        </w:rPr>
        <w:t xml:space="preserve">said ‘No’. </w:t>
      </w:r>
      <w:r w:rsidR="003822E6">
        <w:rPr>
          <w:rFonts w:ascii="Arial" w:hAnsi="Arial" w:cs="Arial"/>
          <w:sz w:val="24"/>
          <w:szCs w:val="24"/>
        </w:rPr>
        <w:t xml:space="preserve">The appellant </w:t>
      </w:r>
      <w:r w:rsidR="006D41A6">
        <w:rPr>
          <w:rFonts w:ascii="Arial" w:hAnsi="Arial" w:cs="Arial"/>
          <w:sz w:val="24"/>
          <w:szCs w:val="24"/>
        </w:rPr>
        <w:t xml:space="preserve">handed them the calf of the cow which belonged to the complainant. The appellant was not taken into custody at the time. Four of the complainant’s cattle were later found in Angola and a person by the name of </w:t>
      </w:r>
      <w:proofErr w:type="spellStart"/>
      <w:r w:rsidR="000F3D3A">
        <w:rPr>
          <w:rFonts w:ascii="Arial" w:hAnsi="Arial" w:cs="Arial"/>
          <w:sz w:val="24"/>
          <w:szCs w:val="24"/>
        </w:rPr>
        <w:t>Karembe</w:t>
      </w:r>
      <w:proofErr w:type="spellEnd"/>
      <w:r w:rsidR="005C2C61">
        <w:rPr>
          <w:rFonts w:ascii="Arial" w:hAnsi="Arial" w:cs="Arial"/>
          <w:sz w:val="24"/>
          <w:szCs w:val="24"/>
        </w:rPr>
        <w:t xml:space="preserve"> disclosed the identity of the person who gave them the cattle. </w:t>
      </w:r>
      <w:r w:rsidR="006D41A6">
        <w:rPr>
          <w:rFonts w:ascii="Arial" w:hAnsi="Arial" w:cs="Arial"/>
          <w:sz w:val="24"/>
          <w:szCs w:val="24"/>
        </w:rPr>
        <w:t xml:space="preserve">The </w:t>
      </w:r>
      <w:r w:rsidR="005C2C61">
        <w:rPr>
          <w:rFonts w:ascii="Arial" w:hAnsi="Arial" w:cs="Arial"/>
          <w:sz w:val="24"/>
          <w:szCs w:val="24"/>
        </w:rPr>
        <w:t>s</w:t>
      </w:r>
      <w:r w:rsidR="006D41A6">
        <w:rPr>
          <w:rFonts w:ascii="Arial" w:hAnsi="Arial" w:cs="Arial"/>
          <w:sz w:val="24"/>
          <w:szCs w:val="24"/>
        </w:rPr>
        <w:t>tate was unable to trace this witness</w:t>
      </w:r>
      <w:r w:rsidR="003822E6">
        <w:rPr>
          <w:rFonts w:ascii="Arial" w:hAnsi="Arial" w:cs="Arial"/>
          <w:sz w:val="24"/>
          <w:szCs w:val="24"/>
        </w:rPr>
        <w:t xml:space="preserve"> and the testimony of the police officer in respect of what he informed them is </w:t>
      </w:r>
      <w:r w:rsidR="00154EDE">
        <w:rPr>
          <w:rFonts w:ascii="Arial" w:hAnsi="Arial" w:cs="Arial"/>
          <w:sz w:val="24"/>
          <w:szCs w:val="24"/>
        </w:rPr>
        <w:t xml:space="preserve">thus </w:t>
      </w:r>
      <w:r w:rsidR="003822E6">
        <w:rPr>
          <w:rFonts w:ascii="Arial" w:hAnsi="Arial" w:cs="Arial"/>
          <w:sz w:val="24"/>
          <w:szCs w:val="24"/>
        </w:rPr>
        <w:t>inadmissible hearsay evidence</w:t>
      </w:r>
      <w:r w:rsidR="006D41A6">
        <w:rPr>
          <w:rFonts w:ascii="Arial" w:hAnsi="Arial" w:cs="Arial"/>
          <w:sz w:val="24"/>
          <w:szCs w:val="24"/>
        </w:rPr>
        <w:t>.</w:t>
      </w:r>
    </w:p>
    <w:p w:rsidR="005B6AAD" w:rsidRDefault="005B6AAD" w:rsidP="006921AF">
      <w:pPr>
        <w:spacing w:line="360" w:lineRule="auto"/>
        <w:jc w:val="both"/>
        <w:rPr>
          <w:rFonts w:ascii="Arial" w:hAnsi="Arial" w:cs="Arial"/>
          <w:sz w:val="24"/>
          <w:szCs w:val="24"/>
        </w:rPr>
      </w:pPr>
    </w:p>
    <w:p w:rsidR="00B1775C" w:rsidRDefault="00DF1B85"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C6F08">
        <w:rPr>
          <w:rFonts w:ascii="Arial" w:hAnsi="Arial" w:cs="Arial"/>
          <w:sz w:val="24"/>
          <w:szCs w:val="24"/>
        </w:rPr>
        <w:t xml:space="preserve">The </w:t>
      </w:r>
      <w:r w:rsidR="00154EDE">
        <w:rPr>
          <w:rFonts w:ascii="Arial" w:hAnsi="Arial" w:cs="Arial"/>
          <w:sz w:val="24"/>
          <w:szCs w:val="24"/>
        </w:rPr>
        <w:t xml:space="preserve">appellant, </w:t>
      </w:r>
      <w:r w:rsidR="003822E6">
        <w:rPr>
          <w:rFonts w:ascii="Arial" w:hAnsi="Arial" w:cs="Arial"/>
          <w:sz w:val="24"/>
          <w:szCs w:val="24"/>
        </w:rPr>
        <w:t>in his plea explanation</w:t>
      </w:r>
      <w:r w:rsidR="00154EDE">
        <w:rPr>
          <w:rFonts w:ascii="Arial" w:hAnsi="Arial" w:cs="Arial"/>
          <w:sz w:val="24"/>
          <w:szCs w:val="24"/>
        </w:rPr>
        <w:t xml:space="preserve">, stated </w:t>
      </w:r>
      <w:r w:rsidR="003822E6">
        <w:rPr>
          <w:rFonts w:ascii="Arial" w:hAnsi="Arial" w:cs="Arial"/>
          <w:sz w:val="24"/>
          <w:szCs w:val="24"/>
        </w:rPr>
        <w:t>that the cow was a stray cow which ended up with the rest of his stock. He</w:t>
      </w:r>
      <w:r w:rsidR="005C2C61">
        <w:rPr>
          <w:rFonts w:ascii="Arial" w:hAnsi="Arial" w:cs="Arial"/>
          <w:sz w:val="24"/>
          <w:szCs w:val="24"/>
        </w:rPr>
        <w:t xml:space="preserve"> testified that </w:t>
      </w:r>
      <w:r w:rsidR="006D41A6">
        <w:rPr>
          <w:rFonts w:ascii="Arial" w:hAnsi="Arial" w:cs="Arial"/>
          <w:sz w:val="24"/>
          <w:szCs w:val="24"/>
        </w:rPr>
        <w:t>he did not know about the presence of the cattle at his homestead</w:t>
      </w:r>
      <w:r w:rsidR="00E006EE">
        <w:rPr>
          <w:rFonts w:ascii="Arial" w:hAnsi="Arial" w:cs="Arial"/>
          <w:sz w:val="24"/>
          <w:szCs w:val="24"/>
        </w:rPr>
        <w:t xml:space="preserve">. </w:t>
      </w:r>
      <w:r w:rsidR="00B1775C">
        <w:rPr>
          <w:rFonts w:ascii="Arial" w:hAnsi="Arial" w:cs="Arial"/>
          <w:sz w:val="24"/>
          <w:szCs w:val="24"/>
        </w:rPr>
        <w:t>H</w:t>
      </w:r>
      <w:r w:rsidR="00E006EE">
        <w:rPr>
          <w:rFonts w:ascii="Arial" w:hAnsi="Arial" w:cs="Arial"/>
          <w:sz w:val="24"/>
          <w:szCs w:val="24"/>
        </w:rPr>
        <w:t xml:space="preserve">e was not at home the entire day </w:t>
      </w:r>
      <w:r w:rsidR="00154EDE">
        <w:rPr>
          <w:rFonts w:ascii="Arial" w:hAnsi="Arial" w:cs="Arial"/>
          <w:sz w:val="24"/>
          <w:szCs w:val="24"/>
        </w:rPr>
        <w:t xml:space="preserve">and he does not know where the calf was found and when it was placed in the kraal. </w:t>
      </w:r>
      <w:r w:rsidR="00E006EE">
        <w:rPr>
          <w:rFonts w:ascii="Arial" w:hAnsi="Arial" w:cs="Arial"/>
          <w:sz w:val="24"/>
          <w:szCs w:val="24"/>
        </w:rPr>
        <w:t xml:space="preserve">He was telephonically informed </w:t>
      </w:r>
      <w:r w:rsidR="00B1775C">
        <w:rPr>
          <w:rFonts w:ascii="Arial" w:hAnsi="Arial" w:cs="Arial"/>
          <w:sz w:val="24"/>
          <w:szCs w:val="24"/>
        </w:rPr>
        <w:t>by</w:t>
      </w:r>
      <w:r w:rsidR="00E006EE">
        <w:rPr>
          <w:rFonts w:ascii="Arial" w:hAnsi="Arial" w:cs="Arial"/>
          <w:sz w:val="24"/>
          <w:szCs w:val="24"/>
        </w:rPr>
        <w:t xml:space="preserve"> </w:t>
      </w:r>
      <w:proofErr w:type="spellStart"/>
      <w:r w:rsidR="006D41A6">
        <w:rPr>
          <w:rFonts w:ascii="Arial" w:hAnsi="Arial" w:cs="Arial"/>
          <w:sz w:val="24"/>
          <w:szCs w:val="24"/>
        </w:rPr>
        <w:t>Katweyi</w:t>
      </w:r>
      <w:proofErr w:type="spellEnd"/>
      <w:r w:rsidR="006D41A6">
        <w:rPr>
          <w:rFonts w:ascii="Arial" w:hAnsi="Arial" w:cs="Arial"/>
          <w:sz w:val="24"/>
          <w:szCs w:val="24"/>
        </w:rPr>
        <w:t xml:space="preserve"> </w:t>
      </w:r>
      <w:r w:rsidR="00B1775C">
        <w:rPr>
          <w:rFonts w:ascii="Arial" w:hAnsi="Arial" w:cs="Arial"/>
          <w:sz w:val="24"/>
          <w:szCs w:val="24"/>
        </w:rPr>
        <w:t xml:space="preserve">that he saw a cow and a calf </w:t>
      </w:r>
      <w:r w:rsidR="006D41A6">
        <w:rPr>
          <w:rFonts w:ascii="Arial" w:hAnsi="Arial" w:cs="Arial"/>
          <w:sz w:val="24"/>
          <w:szCs w:val="24"/>
        </w:rPr>
        <w:t xml:space="preserve">outside his yard that morning. </w:t>
      </w:r>
      <w:r w:rsidR="00B1775C">
        <w:rPr>
          <w:rFonts w:ascii="Arial" w:hAnsi="Arial" w:cs="Arial"/>
          <w:sz w:val="24"/>
          <w:szCs w:val="24"/>
        </w:rPr>
        <w:t xml:space="preserve">He was however only informed about this after </w:t>
      </w:r>
      <w:proofErr w:type="spellStart"/>
      <w:r w:rsidR="00B1775C">
        <w:rPr>
          <w:rFonts w:ascii="Arial" w:hAnsi="Arial" w:cs="Arial"/>
          <w:sz w:val="24"/>
          <w:szCs w:val="24"/>
        </w:rPr>
        <w:t>Katweyi</w:t>
      </w:r>
      <w:proofErr w:type="spellEnd"/>
      <w:r w:rsidR="00B1775C">
        <w:rPr>
          <w:rFonts w:ascii="Arial" w:hAnsi="Arial" w:cs="Arial"/>
          <w:sz w:val="24"/>
          <w:szCs w:val="24"/>
        </w:rPr>
        <w:t xml:space="preserve"> took the two cattle which they found grazing with his cattle to the police station. </w:t>
      </w:r>
    </w:p>
    <w:p w:rsidR="005B6AAD" w:rsidRDefault="005B6AAD" w:rsidP="006921AF">
      <w:pPr>
        <w:spacing w:line="360" w:lineRule="auto"/>
        <w:jc w:val="both"/>
        <w:rPr>
          <w:rFonts w:ascii="Arial" w:hAnsi="Arial" w:cs="Arial"/>
          <w:sz w:val="24"/>
          <w:szCs w:val="24"/>
        </w:rPr>
      </w:pPr>
    </w:p>
    <w:p w:rsidR="00E006EE" w:rsidRDefault="00B1775C" w:rsidP="006921AF">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 xml:space="preserve">The appellant </w:t>
      </w:r>
      <w:r w:rsidR="00E006EE">
        <w:rPr>
          <w:rFonts w:ascii="Arial" w:hAnsi="Arial" w:cs="Arial"/>
          <w:sz w:val="24"/>
          <w:szCs w:val="24"/>
        </w:rPr>
        <w:t xml:space="preserve">called the police officer who advised him to find the calf. </w:t>
      </w:r>
      <w:r w:rsidR="006D41A6">
        <w:rPr>
          <w:rFonts w:ascii="Arial" w:hAnsi="Arial" w:cs="Arial"/>
          <w:sz w:val="24"/>
          <w:szCs w:val="24"/>
        </w:rPr>
        <w:t xml:space="preserve">He instructed </w:t>
      </w:r>
      <w:proofErr w:type="spellStart"/>
      <w:r w:rsidR="006D41A6">
        <w:rPr>
          <w:rFonts w:ascii="Arial" w:hAnsi="Arial" w:cs="Arial"/>
          <w:sz w:val="24"/>
          <w:szCs w:val="24"/>
        </w:rPr>
        <w:t>Katweyi</w:t>
      </w:r>
      <w:proofErr w:type="spellEnd"/>
      <w:r w:rsidR="006D41A6">
        <w:rPr>
          <w:rFonts w:ascii="Arial" w:hAnsi="Arial" w:cs="Arial"/>
          <w:sz w:val="24"/>
          <w:szCs w:val="24"/>
        </w:rPr>
        <w:t xml:space="preserve"> to look for the calf</w:t>
      </w:r>
      <w:r w:rsidR="00E006EE">
        <w:rPr>
          <w:rFonts w:ascii="Arial" w:hAnsi="Arial" w:cs="Arial"/>
          <w:sz w:val="24"/>
          <w:szCs w:val="24"/>
        </w:rPr>
        <w:t xml:space="preserve">. Later that evening the police officer collected him from a nearby </w:t>
      </w:r>
      <w:proofErr w:type="spellStart"/>
      <w:r w:rsidR="00E006EE">
        <w:rPr>
          <w:rFonts w:ascii="Arial" w:hAnsi="Arial" w:cs="Arial"/>
          <w:sz w:val="24"/>
          <w:szCs w:val="24"/>
        </w:rPr>
        <w:t>cuca</w:t>
      </w:r>
      <w:proofErr w:type="spellEnd"/>
      <w:r w:rsidR="00E006EE">
        <w:rPr>
          <w:rFonts w:ascii="Arial" w:hAnsi="Arial" w:cs="Arial"/>
          <w:sz w:val="24"/>
          <w:szCs w:val="24"/>
        </w:rPr>
        <w:t xml:space="preserve"> shop and they drove to his house. He telephonically confirmed from </w:t>
      </w:r>
      <w:proofErr w:type="spellStart"/>
      <w:r w:rsidR="00E006EE">
        <w:rPr>
          <w:rFonts w:ascii="Arial" w:hAnsi="Arial" w:cs="Arial"/>
          <w:sz w:val="24"/>
          <w:szCs w:val="24"/>
        </w:rPr>
        <w:t>Katweyi</w:t>
      </w:r>
      <w:proofErr w:type="spellEnd"/>
      <w:r w:rsidR="00E006EE">
        <w:rPr>
          <w:rFonts w:ascii="Arial" w:hAnsi="Arial" w:cs="Arial"/>
          <w:sz w:val="24"/>
          <w:szCs w:val="24"/>
        </w:rPr>
        <w:t xml:space="preserve"> that he found the calf and they proceed</w:t>
      </w:r>
      <w:r w:rsidR="006D497A">
        <w:rPr>
          <w:rFonts w:ascii="Arial" w:hAnsi="Arial" w:cs="Arial"/>
          <w:sz w:val="24"/>
          <w:szCs w:val="24"/>
        </w:rPr>
        <w:t>ed</w:t>
      </w:r>
      <w:r w:rsidR="00E006EE">
        <w:rPr>
          <w:rFonts w:ascii="Arial" w:hAnsi="Arial" w:cs="Arial"/>
          <w:sz w:val="24"/>
          <w:szCs w:val="24"/>
        </w:rPr>
        <w:t xml:space="preserve"> to his house where the calf </w:t>
      </w:r>
      <w:r w:rsidR="006D41A6">
        <w:rPr>
          <w:rFonts w:ascii="Arial" w:hAnsi="Arial" w:cs="Arial"/>
          <w:sz w:val="24"/>
          <w:szCs w:val="24"/>
        </w:rPr>
        <w:t>was returned</w:t>
      </w:r>
      <w:r w:rsidR="00E006EE">
        <w:rPr>
          <w:rFonts w:ascii="Arial" w:hAnsi="Arial" w:cs="Arial"/>
          <w:sz w:val="24"/>
          <w:szCs w:val="24"/>
        </w:rPr>
        <w:t xml:space="preserve"> to the </w:t>
      </w:r>
      <w:r w:rsidR="006D41A6">
        <w:rPr>
          <w:rFonts w:ascii="Arial" w:hAnsi="Arial" w:cs="Arial"/>
          <w:sz w:val="24"/>
          <w:szCs w:val="24"/>
        </w:rPr>
        <w:t xml:space="preserve">complainant. </w:t>
      </w:r>
    </w:p>
    <w:p w:rsidR="005B6AAD" w:rsidRDefault="005B6AAD" w:rsidP="006921AF">
      <w:pPr>
        <w:spacing w:line="360" w:lineRule="auto"/>
        <w:jc w:val="both"/>
        <w:rPr>
          <w:rFonts w:ascii="Arial" w:hAnsi="Arial" w:cs="Arial"/>
          <w:sz w:val="24"/>
          <w:szCs w:val="24"/>
        </w:rPr>
      </w:pPr>
    </w:p>
    <w:p w:rsidR="00DF1B85" w:rsidRDefault="00DF1B85" w:rsidP="006921AF">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8</w:t>
      </w:r>
      <w:r>
        <w:rPr>
          <w:rFonts w:ascii="Arial" w:hAnsi="Arial" w:cs="Arial"/>
          <w:sz w:val="24"/>
          <w:szCs w:val="24"/>
        </w:rPr>
        <w:t>]</w:t>
      </w:r>
      <w:r>
        <w:rPr>
          <w:rFonts w:ascii="Arial" w:hAnsi="Arial" w:cs="Arial"/>
          <w:sz w:val="24"/>
          <w:szCs w:val="24"/>
        </w:rPr>
        <w:tab/>
        <w:t xml:space="preserve">The </w:t>
      </w:r>
      <w:r w:rsidR="003822E6">
        <w:rPr>
          <w:rFonts w:ascii="Arial" w:hAnsi="Arial" w:cs="Arial"/>
          <w:sz w:val="24"/>
          <w:szCs w:val="24"/>
        </w:rPr>
        <w:t xml:space="preserve">matter was postponed to afford the appellant the opportunity to secure the attendance of his witness, </w:t>
      </w:r>
      <w:proofErr w:type="spellStart"/>
      <w:r>
        <w:rPr>
          <w:rFonts w:ascii="Arial" w:hAnsi="Arial" w:cs="Arial"/>
          <w:sz w:val="24"/>
          <w:szCs w:val="24"/>
        </w:rPr>
        <w:t>Katweyi</w:t>
      </w:r>
      <w:proofErr w:type="spellEnd"/>
      <w:r w:rsidR="00284F76">
        <w:rPr>
          <w:rFonts w:ascii="Arial" w:hAnsi="Arial" w:cs="Arial"/>
          <w:sz w:val="24"/>
          <w:szCs w:val="24"/>
        </w:rPr>
        <w:t xml:space="preserve">. </w:t>
      </w:r>
      <w:proofErr w:type="spellStart"/>
      <w:r w:rsidR="00284F76">
        <w:rPr>
          <w:rFonts w:ascii="Arial" w:hAnsi="Arial" w:cs="Arial"/>
          <w:sz w:val="24"/>
          <w:szCs w:val="24"/>
        </w:rPr>
        <w:t>Ms</w:t>
      </w:r>
      <w:proofErr w:type="spellEnd"/>
      <w:r w:rsidR="00284F76">
        <w:rPr>
          <w:rFonts w:ascii="Arial" w:hAnsi="Arial" w:cs="Arial"/>
          <w:sz w:val="24"/>
          <w:szCs w:val="24"/>
        </w:rPr>
        <w:t xml:space="preserve"> </w:t>
      </w:r>
      <w:proofErr w:type="spellStart"/>
      <w:r w:rsidR="00284F76">
        <w:rPr>
          <w:rFonts w:ascii="Arial" w:hAnsi="Arial" w:cs="Arial"/>
          <w:sz w:val="24"/>
          <w:szCs w:val="24"/>
        </w:rPr>
        <w:t>Amupolo</w:t>
      </w:r>
      <w:proofErr w:type="spellEnd"/>
      <w:r w:rsidR="00284F76">
        <w:rPr>
          <w:rFonts w:ascii="Arial" w:hAnsi="Arial" w:cs="Arial"/>
          <w:sz w:val="24"/>
          <w:szCs w:val="24"/>
        </w:rPr>
        <w:t>, the appellant’s legal practitioner, was unable to telephonically locate the appellant’s witness an</w:t>
      </w:r>
      <w:r w:rsidR="007D6E28">
        <w:rPr>
          <w:rFonts w:ascii="Arial" w:hAnsi="Arial" w:cs="Arial"/>
          <w:sz w:val="24"/>
          <w:szCs w:val="24"/>
        </w:rPr>
        <w:t xml:space="preserve">d she applied for </w:t>
      </w:r>
      <w:r>
        <w:rPr>
          <w:rFonts w:ascii="Arial" w:hAnsi="Arial" w:cs="Arial"/>
          <w:sz w:val="24"/>
          <w:szCs w:val="24"/>
        </w:rPr>
        <w:t>a further postponement which was refused by the court</w:t>
      </w:r>
      <w:r w:rsidR="00284F76">
        <w:rPr>
          <w:rFonts w:ascii="Arial" w:hAnsi="Arial" w:cs="Arial"/>
          <w:sz w:val="24"/>
          <w:szCs w:val="24"/>
        </w:rPr>
        <w:t xml:space="preserve"> </w:t>
      </w:r>
      <w:r w:rsidR="00284F76" w:rsidRPr="00284F76">
        <w:rPr>
          <w:rFonts w:ascii="Arial" w:hAnsi="Arial" w:cs="Arial"/>
          <w:i/>
          <w:sz w:val="24"/>
          <w:szCs w:val="24"/>
        </w:rPr>
        <w:t>a quo</w:t>
      </w:r>
      <w:r>
        <w:rPr>
          <w:rFonts w:ascii="Arial" w:hAnsi="Arial" w:cs="Arial"/>
          <w:sz w:val="24"/>
          <w:szCs w:val="24"/>
        </w:rPr>
        <w:t xml:space="preserve">. </w:t>
      </w:r>
    </w:p>
    <w:p w:rsidR="005B6AAD" w:rsidRDefault="005B6AAD" w:rsidP="006921AF">
      <w:pPr>
        <w:spacing w:line="360" w:lineRule="auto"/>
        <w:jc w:val="both"/>
        <w:rPr>
          <w:rFonts w:ascii="Arial" w:hAnsi="Arial" w:cs="Arial"/>
          <w:sz w:val="24"/>
          <w:szCs w:val="24"/>
        </w:rPr>
      </w:pPr>
    </w:p>
    <w:p w:rsidR="00ED7FD7" w:rsidRDefault="00DF1B85" w:rsidP="006921AF">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9</w:t>
      </w:r>
      <w:r>
        <w:rPr>
          <w:rFonts w:ascii="Arial" w:hAnsi="Arial" w:cs="Arial"/>
          <w:sz w:val="24"/>
          <w:szCs w:val="24"/>
        </w:rPr>
        <w:t>]</w:t>
      </w:r>
      <w:r>
        <w:rPr>
          <w:rFonts w:ascii="Arial" w:hAnsi="Arial" w:cs="Arial"/>
          <w:sz w:val="24"/>
          <w:szCs w:val="24"/>
        </w:rPr>
        <w:tab/>
        <w:t xml:space="preserve">The </w:t>
      </w:r>
      <w:r w:rsidR="00284F76">
        <w:rPr>
          <w:rFonts w:ascii="Arial" w:hAnsi="Arial" w:cs="Arial"/>
          <w:sz w:val="24"/>
          <w:szCs w:val="24"/>
        </w:rPr>
        <w:t>learned magistrate</w:t>
      </w:r>
      <w:r w:rsidR="007D6E28">
        <w:rPr>
          <w:rFonts w:ascii="Arial" w:hAnsi="Arial" w:cs="Arial"/>
          <w:sz w:val="24"/>
          <w:szCs w:val="24"/>
        </w:rPr>
        <w:t>, in</w:t>
      </w:r>
      <w:r>
        <w:rPr>
          <w:rFonts w:ascii="Arial" w:hAnsi="Arial" w:cs="Arial"/>
          <w:sz w:val="24"/>
          <w:szCs w:val="24"/>
        </w:rPr>
        <w:t xml:space="preserve"> a detailed judgment </w:t>
      </w:r>
      <w:r w:rsidR="00ED7FD7">
        <w:rPr>
          <w:rFonts w:ascii="Arial" w:hAnsi="Arial" w:cs="Arial"/>
          <w:sz w:val="24"/>
          <w:szCs w:val="24"/>
        </w:rPr>
        <w:t xml:space="preserve">set out the facts which she found was common </w:t>
      </w:r>
      <w:proofErr w:type="gramStart"/>
      <w:r w:rsidR="007D6E28">
        <w:rPr>
          <w:rFonts w:ascii="Arial" w:hAnsi="Arial" w:cs="Arial"/>
          <w:sz w:val="24"/>
          <w:szCs w:val="24"/>
        </w:rPr>
        <w:t>cause</w:t>
      </w:r>
      <w:proofErr w:type="gramEnd"/>
      <w:r w:rsidR="00ED7FD7">
        <w:rPr>
          <w:rFonts w:ascii="Arial" w:hAnsi="Arial" w:cs="Arial"/>
          <w:sz w:val="24"/>
          <w:szCs w:val="24"/>
        </w:rPr>
        <w:t xml:space="preserve"> </w:t>
      </w:r>
      <w:r w:rsidR="007D6E28">
        <w:rPr>
          <w:rFonts w:ascii="Arial" w:hAnsi="Arial" w:cs="Arial"/>
          <w:sz w:val="24"/>
          <w:szCs w:val="24"/>
        </w:rPr>
        <w:t>i.e. that eight</w:t>
      </w:r>
      <w:r w:rsidR="00ED7FD7">
        <w:rPr>
          <w:rFonts w:ascii="Arial" w:hAnsi="Arial" w:cs="Arial"/>
          <w:sz w:val="24"/>
          <w:szCs w:val="24"/>
        </w:rPr>
        <w:t xml:space="preserve"> cattle went missing, one was found amongst the appellants; the cow had given birth to a calf which was retrieved from the kraal of the appellant. The learned magistrate concluded that the </w:t>
      </w:r>
      <w:r w:rsidR="003F1B9F">
        <w:rPr>
          <w:rFonts w:ascii="Arial" w:hAnsi="Arial" w:cs="Arial"/>
          <w:sz w:val="24"/>
          <w:szCs w:val="24"/>
        </w:rPr>
        <w:t xml:space="preserve">appellant knew about </w:t>
      </w:r>
      <w:r w:rsidR="00ED7FD7">
        <w:rPr>
          <w:rFonts w:ascii="Arial" w:hAnsi="Arial" w:cs="Arial"/>
          <w:sz w:val="24"/>
          <w:szCs w:val="24"/>
        </w:rPr>
        <w:t xml:space="preserve">the calf at the time he was </w:t>
      </w:r>
      <w:r w:rsidR="003F1B9F">
        <w:rPr>
          <w:rFonts w:ascii="Arial" w:hAnsi="Arial" w:cs="Arial"/>
          <w:sz w:val="24"/>
          <w:szCs w:val="24"/>
        </w:rPr>
        <w:t>questioned by the complainant and the police</w:t>
      </w:r>
      <w:r w:rsidR="00284F76">
        <w:rPr>
          <w:rFonts w:ascii="Arial" w:hAnsi="Arial" w:cs="Arial"/>
          <w:sz w:val="24"/>
          <w:szCs w:val="24"/>
        </w:rPr>
        <w:t>;</w:t>
      </w:r>
      <w:r w:rsidR="00ED7FD7">
        <w:rPr>
          <w:rFonts w:ascii="Arial" w:hAnsi="Arial" w:cs="Arial"/>
          <w:sz w:val="24"/>
          <w:szCs w:val="24"/>
        </w:rPr>
        <w:t xml:space="preserve"> and he </w:t>
      </w:r>
      <w:r w:rsidR="003F1B9F">
        <w:rPr>
          <w:rFonts w:ascii="Arial" w:hAnsi="Arial" w:cs="Arial"/>
          <w:sz w:val="24"/>
          <w:szCs w:val="24"/>
        </w:rPr>
        <w:t>failed to report the presence of th</w:t>
      </w:r>
      <w:r w:rsidR="00284F76">
        <w:rPr>
          <w:rFonts w:ascii="Arial" w:hAnsi="Arial" w:cs="Arial"/>
          <w:sz w:val="24"/>
          <w:szCs w:val="24"/>
        </w:rPr>
        <w:t>e cow and the calf to authorities</w:t>
      </w:r>
      <w:r w:rsidR="003F1B9F">
        <w:rPr>
          <w:rFonts w:ascii="Arial" w:hAnsi="Arial" w:cs="Arial"/>
          <w:sz w:val="24"/>
          <w:szCs w:val="24"/>
        </w:rPr>
        <w:t xml:space="preserve"> before the complainant and the police enquired. </w:t>
      </w:r>
    </w:p>
    <w:p w:rsidR="00115958" w:rsidRDefault="00ED7FD7" w:rsidP="006921AF">
      <w:pPr>
        <w:spacing w:line="360" w:lineRule="auto"/>
        <w:jc w:val="both"/>
        <w:rPr>
          <w:rFonts w:ascii="Arial" w:hAnsi="Arial" w:cs="Arial"/>
          <w:sz w:val="24"/>
          <w:szCs w:val="24"/>
        </w:rPr>
      </w:pPr>
      <w:r>
        <w:rPr>
          <w:rFonts w:ascii="Arial" w:hAnsi="Arial" w:cs="Arial"/>
          <w:sz w:val="24"/>
          <w:szCs w:val="24"/>
        </w:rPr>
        <w:t>[</w:t>
      </w:r>
      <w:r w:rsidR="00333E76">
        <w:rPr>
          <w:rFonts w:ascii="Arial" w:hAnsi="Arial" w:cs="Arial"/>
          <w:sz w:val="24"/>
          <w:szCs w:val="24"/>
        </w:rPr>
        <w:t>10</w:t>
      </w:r>
      <w:r>
        <w:rPr>
          <w:rFonts w:ascii="Arial" w:hAnsi="Arial" w:cs="Arial"/>
          <w:sz w:val="24"/>
          <w:szCs w:val="24"/>
        </w:rPr>
        <w:t>]</w:t>
      </w:r>
      <w:r>
        <w:rPr>
          <w:rFonts w:ascii="Arial" w:hAnsi="Arial" w:cs="Arial"/>
          <w:sz w:val="24"/>
          <w:szCs w:val="24"/>
        </w:rPr>
        <w:tab/>
      </w:r>
      <w:r w:rsidR="003F1B9F">
        <w:rPr>
          <w:rFonts w:ascii="Arial" w:hAnsi="Arial" w:cs="Arial"/>
          <w:sz w:val="24"/>
          <w:szCs w:val="24"/>
        </w:rPr>
        <w:t>The court referred to the common practice amongst cattle owners in the northern regions that unknown stock must be reported to the headman and she indicated that:</w:t>
      </w:r>
      <w:r w:rsidR="004E576D">
        <w:rPr>
          <w:rFonts w:ascii="Arial" w:hAnsi="Arial" w:cs="Arial"/>
          <w:sz w:val="24"/>
          <w:szCs w:val="24"/>
        </w:rPr>
        <w:t xml:space="preserve"> ‘</w:t>
      </w:r>
      <w:r w:rsidR="004E576D" w:rsidRPr="004E576D">
        <w:rPr>
          <w:rFonts w:ascii="Arial" w:hAnsi="Arial" w:cs="Arial"/>
        </w:rPr>
        <w:t>It’s common sense, that animals who give birth ar</w:t>
      </w:r>
      <w:r w:rsidR="004E576D">
        <w:rPr>
          <w:rFonts w:ascii="Arial" w:hAnsi="Arial" w:cs="Arial"/>
        </w:rPr>
        <w:t>e</w:t>
      </w:r>
      <w:r w:rsidR="004E576D" w:rsidRPr="004E576D">
        <w:rPr>
          <w:rFonts w:ascii="Arial" w:hAnsi="Arial" w:cs="Arial"/>
        </w:rPr>
        <w:t xml:space="preserve"> not known to leave their young and </w:t>
      </w:r>
      <w:r w:rsidR="00333E76" w:rsidRPr="004E576D">
        <w:rPr>
          <w:rFonts w:ascii="Arial" w:hAnsi="Arial" w:cs="Arial"/>
        </w:rPr>
        <w:t>thus</w:t>
      </w:r>
      <w:r w:rsidR="004E576D" w:rsidRPr="004E576D">
        <w:rPr>
          <w:rFonts w:ascii="Arial" w:hAnsi="Arial" w:cs="Arial"/>
        </w:rPr>
        <w:t xml:space="preserve"> the argument relates that as long as the calf is entrapped or kept in a kraal the cow will come back. The cow wil</w:t>
      </w:r>
      <w:r w:rsidR="003F1B9F">
        <w:rPr>
          <w:rFonts w:ascii="Arial" w:hAnsi="Arial" w:cs="Arial"/>
        </w:rPr>
        <w:t>l</w:t>
      </w:r>
      <w:r w:rsidR="004E576D" w:rsidRPr="004E576D">
        <w:rPr>
          <w:rFonts w:ascii="Arial" w:hAnsi="Arial" w:cs="Arial"/>
        </w:rPr>
        <w:t xml:space="preserve"> graze </w:t>
      </w:r>
      <w:r w:rsidR="004E576D">
        <w:rPr>
          <w:rFonts w:ascii="Arial" w:hAnsi="Arial" w:cs="Arial"/>
        </w:rPr>
        <w:t>but return at the end of the day</w:t>
      </w:r>
      <w:r w:rsidR="004E576D" w:rsidRPr="004E576D">
        <w:rPr>
          <w:rFonts w:ascii="Arial" w:hAnsi="Arial" w:cs="Arial"/>
        </w:rPr>
        <w:t xml:space="preserve"> to feed th</w:t>
      </w:r>
      <w:r w:rsidR="00E469B1">
        <w:rPr>
          <w:rFonts w:ascii="Arial" w:hAnsi="Arial" w:cs="Arial"/>
        </w:rPr>
        <w:t>e</w:t>
      </w:r>
      <w:r w:rsidR="004E576D" w:rsidRPr="004E576D">
        <w:rPr>
          <w:rFonts w:ascii="Arial" w:hAnsi="Arial" w:cs="Arial"/>
        </w:rPr>
        <w:t xml:space="preserve"> calf who is suckling. This is common sense to any person who farms including the accused who is no layman but a farmer</w:t>
      </w:r>
      <w:r w:rsidR="004E576D">
        <w:rPr>
          <w:rFonts w:ascii="Arial" w:hAnsi="Arial" w:cs="Arial"/>
          <w:sz w:val="24"/>
          <w:szCs w:val="24"/>
        </w:rPr>
        <w:t xml:space="preserve">.’ </w:t>
      </w:r>
      <w:r w:rsidR="00E469B1">
        <w:rPr>
          <w:rFonts w:ascii="Arial" w:hAnsi="Arial" w:cs="Arial"/>
          <w:sz w:val="24"/>
          <w:szCs w:val="24"/>
        </w:rPr>
        <w:t>I</w:t>
      </w:r>
      <w:r w:rsidR="00284F76">
        <w:rPr>
          <w:rFonts w:ascii="Arial" w:hAnsi="Arial" w:cs="Arial"/>
          <w:sz w:val="24"/>
          <w:szCs w:val="24"/>
        </w:rPr>
        <w:t xml:space="preserve">t was this remark which </w:t>
      </w:r>
      <w:r w:rsidR="00154EDE">
        <w:rPr>
          <w:rFonts w:ascii="Arial" w:hAnsi="Arial" w:cs="Arial"/>
          <w:sz w:val="24"/>
          <w:szCs w:val="24"/>
        </w:rPr>
        <w:t xml:space="preserve">formed the basis of the ground of appeal that the </w:t>
      </w:r>
      <w:r w:rsidR="00E469B1">
        <w:rPr>
          <w:rFonts w:ascii="Arial" w:hAnsi="Arial" w:cs="Arial"/>
          <w:sz w:val="24"/>
          <w:szCs w:val="24"/>
        </w:rPr>
        <w:t xml:space="preserve">learned magistrate took judicial notice of the conduct of animals. </w:t>
      </w:r>
    </w:p>
    <w:p w:rsidR="005B6AAD" w:rsidRDefault="005B6AAD" w:rsidP="006921AF">
      <w:pPr>
        <w:spacing w:line="360" w:lineRule="auto"/>
        <w:jc w:val="both"/>
        <w:rPr>
          <w:rFonts w:ascii="Arial" w:hAnsi="Arial" w:cs="Arial"/>
          <w:sz w:val="24"/>
          <w:szCs w:val="24"/>
        </w:rPr>
      </w:pPr>
    </w:p>
    <w:p w:rsidR="00F73BBC" w:rsidRDefault="00ED7FD7" w:rsidP="006921AF">
      <w:pPr>
        <w:spacing w:line="360" w:lineRule="auto"/>
        <w:jc w:val="both"/>
        <w:rPr>
          <w:rFonts w:ascii="Arial" w:hAnsi="Arial" w:cs="Arial"/>
          <w:sz w:val="24"/>
          <w:szCs w:val="24"/>
        </w:rPr>
      </w:pPr>
      <w:r>
        <w:rPr>
          <w:rFonts w:ascii="Arial" w:hAnsi="Arial" w:cs="Arial"/>
          <w:sz w:val="24"/>
          <w:szCs w:val="24"/>
        </w:rPr>
        <w:lastRenderedPageBreak/>
        <w:t>[1</w:t>
      </w:r>
      <w:r w:rsidR="00333E76">
        <w:rPr>
          <w:rFonts w:ascii="Arial" w:hAnsi="Arial" w:cs="Arial"/>
          <w:sz w:val="24"/>
          <w:szCs w:val="24"/>
        </w:rPr>
        <w:t>1</w:t>
      </w:r>
      <w:r>
        <w:rPr>
          <w:rFonts w:ascii="Arial" w:hAnsi="Arial" w:cs="Arial"/>
          <w:sz w:val="24"/>
          <w:szCs w:val="24"/>
        </w:rPr>
        <w:t>]</w:t>
      </w:r>
      <w:r>
        <w:rPr>
          <w:rFonts w:ascii="Arial" w:hAnsi="Arial" w:cs="Arial"/>
          <w:sz w:val="24"/>
          <w:szCs w:val="24"/>
        </w:rPr>
        <w:tab/>
      </w:r>
      <w:r w:rsidR="004E576D">
        <w:rPr>
          <w:rFonts w:ascii="Arial" w:hAnsi="Arial" w:cs="Arial"/>
          <w:sz w:val="24"/>
          <w:szCs w:val="24"/>
        </w:rPr>
        <w:t xml:space="preserve">The </w:t>
      </w:r>
      <w:r>
        <w:rPr>
          <w:rFonts w:ascii="Arial" w:hAnsi="Arial" w:cs="Arial"/>
          <w:sz w:val="24"/>
          <w:szCs w:val="24"/>
        </w:rPr>
        <w:t>learned magistrate</w:t>
      </w:r>
      <w:r w:rsidR="004E576D">
        <w:rPr>
          <w:rFonts w:ascii="Arial" w:hAnsi="Arial" w:cs="Arial"/>
          <w:sz w:val="24"/>
          <w:szCs w:val="24"/>
        </w:rPr>
        <w:t xml:space="preserve"> </w:t>
      </w:r>
      <w:r w:rsidR="00333E76">
        <w:rPr>
          <w:rFonts w:ascii="Arial" w:hAnsi="Arial" w:cs="Arial"/>
          <w:sz w:val="24"/>
          <w:szCs w:val="24"/>
        </w:rPr>
        <w:t>stated that</w:t>
      </w:r>
      <w:r w:rsidR="005B598D">
        <w:rPr>
          <w:rFonts w:ascii="Arial" w:hAnsi="Arial" w:cs="Arial"/>
          <w:sz w:val="24"/>
          <w:szCs w:val="24"/>
        </w:rPr>
        <w:t>:</w:t>
      </w:r>
      <w:r w:rsidR="00333E76">
        <w:rPr>
          <w:rFonts w:ascii="Arial" w:hAnsi="Arial" w:cs="Arial"/>
          <w:sz w:val="24"/>
          <w:szCs w:val="24"/>
        </w:rPr>
        <w:t xml:space="preserve"> </w:t>
      </w:r>
      <w:r w:rsidR="005B598D">
        <w:rPr>
          <w:rFonts w:ascii="Arial" w:hAnsi="Arial" w:cs="Arial"/>
          <w:sz w:val="24"/>
          <w:szCs w:val="24"/>
        </w:rPr>
        <w:t>‘</w:t>
      </w:r>
      <w:r w:rsidR="005B598D" w:rsidRPr="005B598D">
        <w:rPr>
          <w:rFonts w:ascii="Arial" w:hAnsi="Arial" w:cs="Arial"/>
        </w:rPr>
        <w:t xml:space="preserve">The </w:t>
      </w:r>
      <w:r w:rsidR="00333E76" w:rsidRPr="005B598D">
        <w:rPr>
          <w:rFonts w:ascii="Arial" w:hAnsi="Arial" w:cs="Arial"/>
        </w:rPr>
        <w:t>s</w:t>
      </w:r>
      <w:r w:rsidR="003F1B9F" w:rsidRPr="005B598D">
        <w:rPr>
          <w:rFonts w:ascii="Arial" w:hAnsi="Arial" w:cs="Arial"/>
        </w:rPr>
        <w:t>tate has</w:t>
      </w:r>
      <w:r w:rsidR="003F1B9F">
        <w:rPr>
          <w:rFonts w:ascii="Arial" w:hAnsi="Arial" w:cs="Arial"/>
          <w:sz w:val="24"/>
          <w:szCs w:val="24"/>
        </w:rPr>
        <w:t xml:space="preserve"> </w:t>
      </w:r>
      <w:r w:rsidR="003F1B9F" w:rsidRPr="005B598D">
        <w:rPr>
          <w:rFonts w:ascii="Arial" w:hAnsi="Arial" w:cs="Arial"/>
        </w:rPr>
        <w:t xml:space="preserve">the onus to proof beyond all reasonable doubt </w:t>
      </w:r>
      <w:r w:rsidR="00ED49ED" w:rsidRPr="005B598D">
        <w:rPr>
          <w:rFonts w:ascii="Arial" w:hAnsi="Arial" w:cs="Arial"/>
        </w:rPr>
        <w:t xml:space="preserve">but </w:t>
      </w:r>
      <w:r w:rsidR="003F1B9F" w:rsidRPr="005B598D">
        <w:rPr>
          <w:rFonts w:ascii="Arial" w:hAnsi="Arial" w:cs="Arial"/>
        </w:rPr>
        <w:t>the onus shifts when the sta</w:t>
      </w:r>
      <w:r w:rsidR="00ED49ED" w:rsidRPr="005B598D">
        <w:rPr>
          <w:rFonts w:ascii="Arial" w:hAnsi="Arial" w:cs="Arial"/>
        </w:rPr>
        <w:t>t</w:t>
      </w:r>
      <w:r w:rsidR="003F1B9F" w:rsidRPr="005B598D">
        <w:rPr>
          <w:rFonts w:ascii="Arial" w:hAnsi="Arial" w:cs="Arial"/>
        </w:rPr>
        <w:t xml:space="preserve">e establishes </w:t>
      </w:r>
      <w:r w:rsidR="003F1B9F" w:rsidRPr="005B598D">
        <w:rPr>
          <w:rFonts w:ascii="Arial" w:hAnsi="Arial" w:cs="Arial"/>
          <w:i/>
        </w:rPr>
        <w:t>a prima facie</w:t>
      </w:r>
      <w:r w:rsidR="003F1B9F" w:rsidRPr="005B598D">
        <w:rPr>
          <w:rFonts w:ascii="Arial" w:hAnsi="Arial" w:cs="Arial"/>
        </w:rPr>
        <w:t xml:space="preserve"> case and the accused is placed on his </w:t>
      </w:r>
      <w:r w:rsidR="00115958" w:rsidRPr="005B598D">
        <w:rPr>
          <w:rFonts w:ascii="Arial" w:hAnsi="Arial" w:cs="Arial"/>
        </w:rPr>
        <w:t>defense</w:t>
      </w:r>
      <w:r w:rsidR="00ED49ED">
        <w:rPr>
          <w:rFonts w:ascii="Arial" w:hAnsi="Arial" w:cs="Arial"/>
          <w:sz w:val="24"/>
          <w:szCs w:val="24"/>
        </w:rPr>
        <w:t>.</w:t>
      </w:r>
      <w:r w:rsidR="005B598D">
        <w:rPr>
          <w:rFonts w:ascii="Arial" w:hAnsi="Arial" w:cs="Arial"/>
          <w:sz w:val="24"/>
          <w:szCs w:val="24"/>
        </w:rPr>
        <w:t xml:space="preserve">’ </w:t>
      </w:r>
      <w:r w:rsidR="00ED49ED">
        <w:rPr>
          <w:rFonts w:ascii="Arial" w:hAnsi="Arial" w:cs="Arial"/>
          <w:sz w:val="24"/>
          <w:szCs w:val="24"/>
        </w:rPr>
        <w:t xml:space="preserve">The court </w:t>
      </w:r>
      <w:r w:rsidR="00ED49ED" w:rsidRPr="00731AAF">
        <w:rPr>
          <w:rFonts w:ascii="Arial" w:hAnsi="Arial" w:cs="Arial"/>
          <w:i/>
          <w:sz w:val="24"/>
          <w:szCs w:val="24"/>
        </w:rPr>
        <w:t>a quo</w:t>
      </w:r>
      <w:r w:rsidR="00ED49ED">
        <w:rPr>
          <w:rFonts w:ascii="Arial" w:hAnsi="Arial" w:cs="Arial"/>
          <w:sz w:val="24"/>
          <w:szCs w:val="24"/>
        </w:rPr>
        <w:t xml:space="preserve"> </w:t>
      </w:r>
      <w:r w:rsidR="004E576D">
        <w:rPr>
          <w:rFonts w:ascii="Arial" w:hAnsi="Arial" w:cs="Arial"/>
          <w:sz w:val="24"/>
          <w:szCs w:val="24"/>
        </w:rPr>
        <w:t>concluded that</w:t>
      </w:r>
      <w:r w:rsidR="00115958">
        <w:rPr>
          <w:rFonts w:ascii="Arial" w:hAnsi="Arial" w:cs="Arial"/>
          <w:sz w:val="24"/>
          <w:szCs w:val="24"/>
        </w:rPr>
        <w:t>,</w:t>
      </w:r>
      <w:r w:rsidR="004E576D">
        <w:rPr>
          <w:rFonts w:ascii="Arial" w:hAnsi="Arial" w:cs="Arial"/>
          <w:sz w:val="24"/>
          <w:szCs w:val="24"/>
        </w:rPr>
        <w:t xml:space="preserve"> in the absence of </w:t>
      </w:r>
      <w:proofErr w:type="spellStart"/>
      <w:r w:rsidR="004E576D">
        <w:rPr>
          <w:rFonts w:ascii="Arial" w:hAnsi="Arial" w:cs="Arial"/>
          <w:sz w:val="24"/>
          <w:szCs w:val="24"/>
        </w:rPr>
        <w:t>Katweyi’s</w:t>
      </w:r>
      <w:proofErr w:type="spellEnd"/>
      <w:r w:rsidR="004E576D">
        <w:rPr>
          <w:rFonts w:ascii="Arial" w:hAnsi="Arial" w:cs="Arial"/>
          <w:sz w:val="24"/>
          <w:szCs w:val="24"/>
        </w:rPr>
        <w:t xml:space="preserve"> evidence, the doctrine of recent possession applies. She found that the appellant failed to rais</w:t>
      </w:r>
      <w:r w:rsidR="00ED49ED">
        <w:rPr>
          <w:rFonts w:ascii="Arial" w:hAnsi="Arial" w:cs="Arial"/>
          <w:sz w:val="24"/>
          <w:szCs w:val="24"/>
        </w:rPr>
        <w:t>e</w:t>
      </w:r>
      <w:r w:rsidR="004E576D">
        <w:rPr>
          <w:rFonts w:ascii="Arial" w:hAnsi="Arial" w:cs="Arial"/>
          <w:sz w:val="24"/>
          <w:szCs w:val="24"/>
        </w:rPr>
        <w:t xml:space="preserve"> any criminal defense and his version was rejected as untruthful.</w:t>
      </w:r>
      <w:r w:rsidR="00B814FF">
        <w:rPr>
          <w:rFonts w:ascii="Arial" w:hAnsi="Arial" w:cs="Arial"/>
          <w:sz w:val="24"/>
          <w:szCs w:val="24"/>
        </w:rPr>
        <w:t xml:space="preserve"> The learned magistrate did not add any further reasons </w:t>
      </w:r>
      <w:r w:rsidR="003F0CD8">
        <w:rPr>
          <w:rFonts w:ascii="Arial" w:hAnsi="Arial" w:cs="Arial"/>
          <w:sz w:val="24"/>
          <w:szCs w:val="24"/>
        </w:rPr>
        <w:t>in her statement in terms of Rule 67 of the Magistrate’s Court Rules.</w:t>
      </w:r>
    </w:p>
    <w:p w:rsidR="005B6AAD" w:rsidRDefault="005B6AAD" w:rsidP="006921AF">
      <w:pPr>
        <w:spacing w:line="360" w:lineRule="auto"/>
        <w:jc w:val="both"/>
        <w:rPr>
          <w:rFonts w:ascii="Arial" w:hAnsi="Arial" w:cs="Arial"/>
          <w:sz w:val="24"/>
          <w:szCs w:val="24"/>
        </w:rPr>
      </w:pPr>
    </w:p>
    <w:p w:rsidR="00BC5A9C" w:rsidRPr="00BC5A9C" w:rsidRDefault="00333E76" w:rsidP="00BC5A9C">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835A5">
        <w:rPr>
          <w:rFonts w:ascii="Arial" w:hAnsi="Arial" w:cs="Arial"/>
          <w:sz w:val="24"/>
          <w:szCs w:val="24"/>
        </w:rPr>
        <w:t xml:space="preserve">Mr </w:t>
      </w:r>
      <w:proofErr w:type="spellStart"/>
      <w:r w:rsidR="00D835A5">
        <w:rPr>
          <w:rFonts w:ascii="Arial" w:hAnsi="Arial" w:cs="Arial"/>
          <w:sz w:val="24"/>
          <w:szCs w:val="24"/>
        </w:rPr>
        <w:t>Gaweseb</w:t>
      </w:r>
      <w:proofErr w:type="spellEnd"/>
      <w:r w:rsidR="00D835A5">
        <w:rPr>
          <w:rFonts w:ascii="Arial" w:hAnsi="Arial" w:cs="Arial"/>
          <w:sz w:val="24"/>
          <w:szCs w:val="24"/>
        </w:rPr>
        <w:t>, counsel for the</w:t>
      </w:r>
      <w:r w:rsidR="00BC5A9C">
        <w:rPr>
          <w:rFonts w:ascii="Arial" w:hAnsi="Arial" w:cs="Arial"/>
          <w:sz w:val="24"/>
          <w:szCs w:val="24"/>
        </w:rPr>
        <w:t xml:space="preserve"> respondent submitted in their heads that the court was entitled to rely on the doctrine of recent possession and referred the court to the fo</w:t>
      </w:r>
      <w:r w:rsidR="00D835A5">
        <w:rPr>
          <w:rFonts w:ascii="Arial" w:hAnsi="Arial" w:cs="Arial"/>
          <w:sz w:val="24"/>
          <w:szCs w:val="24"/>
        </w:rPr>
        <w:t>llo</w:t>
      </w:r>
      <w:r w:rsidR="00BC5A9C">
        <w:rPr>
          <w:rFonts w:ascii="Arial" w:hAnsi="Arial" w:cs="Arial"/>
          <w:sz w:val="24"/>
          <w:szCs w:val="24"/>
        </w:rPr>
        <w:t xml:space="preserve">wing citation </w:t>
      </w:r>
      <w:r w:rsidR="00D835A5">
        <w:rPr>
          <w:rFonts w:ascii="Arial" w:hAnsi="Arial" w:cs="Arial"/>
          <w:sz w:val="24"/>
          <w:szCs w:val="24"/>
        </w:rPr>
        <w:t xml:space="preserve">from </w:t>
      </w:r>
      <w:r w:rsidR="00BC5A9C" w:rsidRPr="00D835A5">
        <w:rPr>
          <w:rFonts w:ascii="Arial" w:hAnsi="Arial" w:cs="Arial"/>
          <w:i/>
          <w:sz w:val="24"/>
          <w:szCs w:val="24"/>
        </w:rPr>
        <w:t xml:space="preserve">S v </w:t>
      </w:r>
      <w:proofErr w:type="spellStart"/>
      <w:r w:rsidR="00BC5A9C" w:rsidRPr="00D835A5">
        <w:rPr>
          <w:rFonts w:ascii="Arial" w:hAnsi="Arial" w:cs="Arial"/>
          <w:i/>
          <w:sz w:val="24"/>
          <w:szCs w:val="24"/>
        </w:rPr>
        <w:t>Kapolo</w:t>
      </w:r>
      <w:proofErr w:type="spellEnd"/>
      <w:r w:rsidR="00BC5A9C" w:rsidRPr="00BC5A9C">
        <w:rPr>
          <w:rFonts w:ascii="Arial" w:hAnsi="Arial" w:cs="Arial"/>
          <w:sz w:val="24"/>
          <w:szCs w:val="24"/>
        </w:rPr>
        <w:t> 1995 NR 129 (HC) at 130D - F:</w:t>
      </w:r>
    </w:p>
    <w:p w:rsidR="00BC5A9C" w:rsidRPr="00BC5A9C" w:rsidRDefault="006D497A" w:rsidP="005B299B">
      <w:pPr>
        <w:spacing w:line="360" w:lineRule="auto"/>
        <w:ind w:left="720"/>
        <w:jc w:val="both"/>
        <w:rPr>
          <w:rFonts w:ascii="Arial" w:hAnsi="Arial" w:cs="Arial"/>
        </w:rPr>
      </w:pPr>
      <w:r>
        <w:rPr>
          <w:rFonts w:ascii="Arial" w:hAnsi="Arial" w:cs="Arial"/>
          <w:sz w:val="24"/>
          <w:szCs w:val="24"/>
        </w:rPr>
        <w:t>‘</w:t>
      </w:r>
      <w:r w:rsidR="00BC5A9C" w:rsidRPr="00BC5A9C">
        <w:rPr>
          <w:rFonts w:ascii="Arial" w:hAnsi="Arial" w:cs="Arial"/>
        </w:rPr>
        <w:t xml:space="preserve">It is correct that where a person is </w:t>
      </w:r>
      <w:r w:rsidR="00BC5A9C" w:rsidRPr="00B8013C">
        <w:rPr>
          <w:rFonts w:ascii="Arial" w:hAnsi="Arial" w:cs="Arial"/>
          <w:u w:val="single"/>
        </w:rPr>
        <w:t>found in possession</w:t>
      </w:r>
      <w:r w:rsidR="005B299B">
        <w:rPr>
          <w:rFonts w:ascii="Arial" w:hAnsi="Arial" w:cs="Arial"/>
        </w:rPr>
        <w:t xml:space="preserve"> of recently stolen </w:t>
      </w:r>
      <w:r w:rsidR="00BC5A9C" w:rsidRPr="00BC5A9C">
        <w:rPr>
          <w:rFonts w:ascii="Arial" w:hAnsi="Arial" w:cs="Arial"/>
        </w:rPr>
        <w:t xml:space="preserve">goods </w:t>
      </w:r>
      <w:r w:rsidR="00BC5A9C" w:rsidRPr="005B299B">
        <w:rPr>
          <w:rFonts w:ascii="Arial" w:hAnsi="Arial" w:cs="Arial"/>
          <w:u w:val="single"/>
        </w:rPr>
        <w:t>and</w:t>
      </w:r>
      <w:r w:rsidR="00BC5A9C" w:rsidRPr="00BC5A9C">
        <w:rPr>
          <w:rFonts w:ascii="Arial" w:hAnsi="Arial" w:cs="Arial"/>
        </w:rPr>
        <w:t xml:space="preserve"> has </w:t>
      </w:r>
      <w:r w:rsidR="00BC5A9C" w:rsidRPr="005B299B">
        <w:rPr>
          <w:rFonts w:ascii="Arial" w:hAnsi="Arial" w:cs="Arial"/>
          <w:u w:val="single"/>
        </w:rPr>
        <w:t>failed to give an explanation which could reasonably be true</w:t>
      </w:r>
      <w:r w:rsidR="00BC5A9C" w:rsidRPr="00BC5A9C">
        <w:rPr>
          <w:rFonts w:ascii="Arial" w:hAnsi="Arial" w:cs="Arial"/>
        </w:rPr>
        <w:t xml:space="preserve">, a court is entitled to infer that such person had stolen the article or that he is guilty of some other offence. (See Hoffmann and </w:t>
      </w:r>
      <w:proofErr w:type="spellStart"/>
      <w:r w:rsidR="00BC5A9C" w:rsidRPr="00BC5A9C">
        <w:rPr>
          <w:rFonts w:ascii="Arial" w:hAnsi="Arial" w:cs="Arial"/>
        </w:rPr>
        <w:t>Zeffert</w:t>
      </w:r>
      <w:proofErr w:type="spellEnd"/>
      <w:r w:rsidR="00BC5A9C" w:rsidRPr="00BC5A9C">
        <w:rPr>
          <w:rFonts w:ascii="Arial" w:hAnsi="Arial" w:cs="Arial"/>
        </w:rPr>
        <w:t xml:space="preserve"> </w:t>
      </w:r>
      <w:r w:rsidR="007D6E28" w:rsidRPr="00BC5A9C">
        <w:rPr>
          <w:rFonts w:ascii="Arial" w:hAnsi="Arial" w:cs="Arial"/>
        </w:rPr>
        <w:t>the</w:t>
      </w:r>
      <w:r w:rsidR="00BC5A9C" w:rsidRPr="00BC5A9C">
        <w:rPr>
          <w:rFonts w:ascii="Arial" w:hAnsi="Arial" w:cs="Arial"/>
        </w:rPr>
        <w:t xml:space="preserve"> SA Law of Evidence 4</w:t>
      </w:r>
      <w:r w:rsidR="00BC5A9C" w:rsidRPr="006D497A">
        <w:rPr>
          <w:rFonts w:ascii="Arial" w:hAnsi="Arial" w:cs="Arial"/>
          <w:vertAlign w:val="superscript"/>
        </w:rPr>
        <w:t>th</w:t>
      </w:r>
      <w:r w:rsidR="00BC5A9C" w:rsidRPr="00BC5A9C">
        <w:rPr>
          <w:rFonts w:ascii="Arial" w:hAnsi="Arial" w:cs="Arial"/>
        </w:rPr>
        <w:t xml:space="preserve"> </w:t>
      </w:r>
      <w:proofErr w:type="spellStart"/>
      <w:proofErr w:type="gramStart"/>
      <w:r w:rsidR="00BC5A9C" w:rsidRPr="00BC5A9C">
        <w:rPr>
          <w:rFonts w:ascii="Arial" w:hAnsi="Arial" w:cs="Arial"/>
        </w:rPr>
        <w:t>ed</w:t>
      </w:r>
      <w:proofErr w:type="spellEnd"/>
      <w:proofErr w:type="gramEnd"/>
      <w:r w:rsidR="00BC5A9C" w:rsidRPr="00BC5A9C">
        <w:rPr>
          <w:rFonts w:ascii="Arial" w:hAnsi="Arial" w:cs="Arial"/>
        </w:rPr>
        <w:t xml:space="preserve"> at 605 - 6.) I also agree with the magistrate that there are instances where a lapse of 14 days or longer was still regarded as recent possession. The test to be applied in this regard was laid down in </w:t>
      </w:r>
      <w:r w:rsidR="00BC5A9C" w:rsidRPr="007D6E28">
        <w:rPr>
          <w:rFonts w:ascii="Arial" w:hAnsi="Arial" w:cs="Arial"/>
          <w:i/>
        </w:rPr>
        <w:t xml:space="preserve">R v </w:t>
      </w:r>
      <w:proofErr w:type="spellStart"/>
      <w:r w:rsidR="00BC5A9C" w:rsidRPr="007D6E28">
        <w:rPr>
          <w:rFonts w:ascii="Arial" w:hAnsi="Arial" w:cs="Arial"/>
          <w:i/>
        </w:rPr>
        <w:t>Mandele</w:t>
      </w:r>
      <w:proofErr w:type="spellEnd"/>
      <w:r w:rsidR="00BC5A9C" w:rsidRPr="00BC5A9C">
        <w:rPr>
          <w:rFonts w:ascii="Arial" w:hAnsi="Arial" w:cs="Arial"/>
        </w:rPr>
        <w:t xml:space="preserve"> 1929 CPD 96 where the following was stated at 98, namely:</w:t>
      </w:r>
    </w:p>
    <w:p w:rsidR="00BC5A9C" w:rsidRDefault="006D497A" w:rsidP="005B299B">
      <w:pPr>
        <w:spacing w:line="360" w:lineRule="auto"/>
        <w:ind w:left="1440"/>
        <w:jc w:val="both"/>
        <w:rPr>
          <w:rFonts w:ascii="Arial" w:hAnsi="Arial" w:cs="Arial"/>
          <w:sz w:val="24"/>
          <w:szCs w:val="24"/>
        </w:rPr>
      </w:pPr>
      <w:r>
        <w:rPr>
          <w:rFonts w:ascii="Arial" w:hAnsi="Arial" w:cs="Arial"/>
        </w:rPr>
        <w:t>“</w:t>
      </w:r>
      <w:r w:rsidR="00BC5A9C" w:rsidRPr="00BC5A9C">
        <w:rPr>
          <w:rFonts w:ascii="Arial" w:hAnsi="Arial" w:cs="Arial"/>
        </w:rPr>
        <w:t xml:space="preserve">. . . </w:t>
      </w:r>
      <w:proofErr w:type="gramStart"/>
      <w:r w:rsidR="00BC5A9C" w:rsidRPr="00BC5A9C">
        <w:rPr>
          <w:rFonts w:ascii="Arial" w:hAnsi="Arial" w:cs="Arial"/>
        </w:rPr>
        <w:t>is</w:t>
      </w:r>
      <w:proofErr w:type="gramEnd"/>
      <w:r w:rsidR="00BC5A9C" w:rsidRPr="00BC5A9C">
        <w:rPr>
          <w:rFonts w:ascii="Arial" w:hAnsi="Arial" w:cs="Arial"/>
        </w:rPr>
        <w:t xml:space="preserve"> the article one which could easi</w:t>
      </w:r>
      <w:r w:rsidR="005B299B">
        <w:rPr>
          <w:rFonts w:ascii="Arial" w:hAnsi="Arial" w:cs="Arial"/>
        </w:rPr>
        <w:t xml:space="preserve">ly pass from hand to hand, and </w:t>
      </w:r>
      <w:r w:rsidR="00BC5A9C" w:rsidRPr="00BC5A9C">
        <w:rPr>
          <w:rFonts w:ascii="Arial" w:hAnsi="Arial" w:cs="Arial"/>
        </w:rPr>
        <w:t>was the lapse of time so short as to lead to the probability that this particular article has not yet passed out of the hands of the original th</w:t>
      </w:r>
      <w:r w:rsidR="00BC5A9C">
        <w:rPr>
          <w:rFonts w:ascii="Arial" w:hAnsi="Arial" w:cs="Arial"/>
        </w:rPr>
        <w:t>i</w:t>
      </w:r>
      <w:r w:rsidR="00BC5A9C" w:rsidRPr="00BC5A9C">
        <w:rPr>
          <w:rFonts w:ascii="Arial" w:hAnsi="Arial" w:cs="Arial"/>
        </w:rPr>
        <w:t>ef?</w:t>
      </w:r>
      <w:r>
        <w:rPr>
          <w:rFonts w:ascii="Arial" w:hAnsi="Arial" w:cs="Arial"/>
        </w:rPr>
        <w:t>”</w:t>
      </w:r>
      <w:r w:rsidR="00F57B3A">
        <w:rPr>
          <w:rFonts w:ascii="Arial" w:hAnsi="Arial" w:cs="Arial"/>
          <w:sz w:val="24"/>
          <w:szCs w:val="24"/>
        </w:rPr>
        <w:t xml:space="preserve"> </w:t>
      </w:r>
      <w:r w:rsidR="005B299B">
        <w:rPr>
          <w:rFonts w:ascii="Arial" w:hAnsi="Arial" w:cs="Arial"/>
          <w:sz w:val="24"/>
          <w:szCs w:val="24"/>
        </w:rPr>
        <w:t>[</w:t>
      </w:r>
      <w:proofErr w:type="gramStart"/>
      <w:r w:rsidR="005B299B">
        <w:rPr>
          <w:rFonts w:ascii="Arial" w:hAnsi="Arial" w:cs="Arial"/>
          <w:sz w:val="24"/>
          <w:szCs w:val="24"/>
        </w:rPr>
        <w:t>my</w:t>
      </w:r>
      <w:proofErr w:type="gramEnd"/>
      <w:r w:rsidR="005B299B">
        <w:rPr>
          <w:rFonts w:ascii="Arial" w:hAnsi="Arial" w:cs="Arial"/>
          <w:sz w:val="24"/>
          <w:szCs w:val="24"/>
        </w:rPr>
        <w:t xml:space="preserve"> emphasis]</w:t>
      </w:r>
    </w:p>
    <w:p w:rsidR="00D835A5" w:rsidRDefault="00D835A5" w:rsidP="00BC5A9C">
      <w:pPr>
        <w:spacing w:line="360" w:lineRule="auto"/>
        <w:jc w:val="both"/>
        <w:rPr>
          <w:rFonts w:ascii="Arial" w:hAnsi="Arial" w:cs="Arial"/>
          <w:sz w:val="24"/>
          <w:szCs w:val="24"/>
        </w:rPr>
      </w:pPr>
      <w:r>
        <w:rPr>
          <w:rFonts w:ascii="Arial" w:hAnsi="Arial" w:cs="Arial"/>
          <w:sz w:val="24"/>
          <w:szCs w:val="24"/>
        </w:rPr>
        <w:t>He submitted that the magistrate</w:t>
      </w:r>
      <w:r w:rsidR="00042245">
        <w:rPr>
          <w:rFonts w:ascii="Arial" w:hAnsi="Arial" w:cs="Arial"/>
          <w:sz w:val="24"/>
          <w:szCs w:val="24"/>
        </w:rPr>
        <w:t xml:space="preserve"> correctly </w:t>
      </w:r>
      <w:r>
        <w:rPr>
          <w:rFonts w:ascii="Arial" w:hAnsi="Arial" w:cs="Arial"/>
          <w:sz w:val="24"/>
          <w:szCs w:val="24"/>
        </w:rPr>
        <w:t xml:space="preserve">applied </w:t>
      </w:r>
      <w:r w:rsidR="00042245">
        <w:rPr>
          <w:rFonts w:ascii="Arial" w:hAnsi="Arial" w:cs="Arial"/>
          <w:sz w:val="24"/>
          <w:szCs w:val="24"/>
        </w:rPr>
        <w:t xml:space="preserve">the law to the facts at hand and correctly found the appellant guilty as charged. </w:t>
      </w:r>
      <w:r>
        <w:rPr>
          <w:rFonts w:ascii="Arial" w:hAnsi="Arial" w:cs="Arial"/>
          <w:sz w:val="24"/>
          <w:szCs w:val="24"/>
        </w:rPr>
        <w:t xml:space="preserve"> </w:t>
      </w:r>
    </w:p>
    <w:p w:rsidR="005B6AAD" w:rsidRDefault="005B6AAD" w:rsidP="00BC5A9C">
      <w:pPr>
        <w:spacing w:line="360" w:lineRule="auto"/>
        <w:jc w:val="both"/>
        <w:rPr>
          <w:rFonts w:ascii="Arial" w:hAnsi="Arial" w:cs="Arial"/>
          <w:sz w:val="24"/>
          <w:szCs w:val="24"/>
        </w:rPr>
      </w:pPr>
    </w:p>
    <w:p w:rsidR="00AE6558" w:rsidRDefault="00ED7FD7" w:rsidP="00BC5A9C">
      <w:pPr>
        <w:spacing w:line="360" w:lineRule="auto"/>
        <w:jc w:val="both"/>
        <w:rPr>
          <w:rFonts w:ascii="Arial" w:hAnsi="Arial" w:cs="Arial"/>
          <w:sz w:val="24"/>
          <w:szCs w:val="24"/>
        </w:rPr>
      </w:pPr>
      <w:r>
        <w:rPr>
          <w:rFonts w:ascii="Arial" w:hAnsi="Arial" w:cs="Arial"/>
          <w:sz w:val="24"/>
          <w:szCs w:val="24"/>
        </w:rPr>
        <w:t>[</w:t>
      </w:r>
      <w:r w:rsidR="005B299B">
        <w:rPr>
          <w:rFonts w:ascii="Arial" w:hAnsi="Arial" w:cs="Arial"/>
          <w:sz w:val="24"/>
          <w:szCs w:val="24"/>
        </w:rPr>
        <w:t>13</w:t>
      </w:r>
      <w:r>
        <w:rPr>
          <w:rFonts w:ascii="Arial" w:hAnsi="Arial" w:cs="Arial"/>
          <w:sz w:val="24"/>
          <w:szCs w:val="24"/>
        </w:rPr>
        <w:t>]</w:t>
      </w:r>
      <w:r>
        <w:rPr>
          <w:rFonts w:ascii="Arial" w:hAnsi="Arial" w:cs="Arial"/>
          <w:sz w:val="24"/>
          <w:szCs w:val="24"/>
        </w:rPr>
        <w:tab/>
      </w:r>
      <w:r w:rsidR="00AE6558">
        <w:rPr>
          <w:rFonts w:ascii="Arial" w:hAnsi="Arial" w:cs="Arial"/>
          <w:sz w:val="24"/>
          <w:szCs w:val="24"/>
        </w:rPr>
        <w:t xml:space="preserve">I shall </w:t>
      </w:r>
      <w:r w:rsidR="005B598D">
        <w:rPr>
          <w:rFonts w:ascii="Arial" w:hAnsi="Arial" w:cs="Arial"/>
          <w:sz w:val="24"/>
          <w:szCs w:val="24"/>
        </w:rPr>
        <w:t xml:space="preserve">first consider the </w:t>
      </w:r>
      <w:r w:rsidR="005B299B">
        <w:rPr>
          <w:rFonts w:ascii="Arial" w:hAnsi="Arial" w:cs="Arial"/>
          <w:sz w:val="24"/>
          <w:szCs w:val="24"/>
        </w:rPr>
        <w:t xml:space="preserve">ground </w:t>
      </w:r>
      <w:r w:rsidR="00AE6558">
        <w:rPr>
          <w:rFonts w:ascii="Arial" w:hAnsi="Arial" w:cs="Arial"/>
          <w:sz w:val="24"/>
          <w:szCs w:val="24"/>
        </w:rPr>
        <w:t>that the magistrate’s refus</w:t>
      </w:r>
      <w:r w:rsidR="005B299B">
        <w:rPr>
          <w:rFonts w:ascii="Arial" w:hAnsi="Arial" w:cs="Arial"/>
          <w:sz w:val="24"/>
          <w:szCs w:val="24"/>
        </w:rPr>
        <w:t xml:space="preserve">al to grant a </w:t>
      </w:r>
      <w:r w:rsidR="00AE6558">
        <w:rPr>
          <w:rFonts w:ascii="Arial" w:hAnsi="Arial" w:cs="Arial"/>
          <w:sz w:val="24"/>
          <w:szCs w:val="24"/>
        </w:rPr>
        <w:t xml:space="preserve">further postponement </w:t>
      </w:r>
      <w:r w:rsidR="00C2084C">
        <w:rPr>
          <w:rFonts w:ascii="Arial" w:hAnsi="Arial" w:cs="Arial"/>
          <w:sz w:val="24"/>
          <w:szCs w:val="24"/>
        </w:rPr>
        <w:t xml:space="preserve">amounted to an infringement of the </w:t>
      </w:r>
      <w:r w:rsidR="00AE6558">
        <w:rPr>
          <w:rFonts w:ascii="Arial" w:hAnsi="Arial" w:cs="Arial"/>
          <w:sz w:val="24"/>
          <w:szCs w:val="24"/>
        </w:rPr>
        <w:t>appellant’s</w:t>
      </w:r>
      <w:r w:rsidR="00C2084C">
        <w:rPr>
          <w:rFonts w:ascii="Arial" w:hAnsi="Arial" w:cs="Arial"/>
          <w:sz w:val="24"/>
          <w:szCs w:val="24"/>
        </w:rPr>
        <w:t xml:space="preserve"> constitutional right </w:t>
      </w:r>
      <w:r w:rsidR="00AE6558">
        <w:rPr>
          <w:rFonts w:ascii="Arial" w:hAnsi="Arial" w:cs="Arial"/>
          <w:sz w:val="24"/>
          <w:szCs w:val="24"/>
        </w:rPr>
        <w:t xml:space="preserve">to a fair trial. </w:t>
      </w:r>
    </w:p>
    <w:p w:rsidR="005B6AAD" w:rsidRDefault="005B6AAD" w:rsidP="00BC5A9C">
      <w:pPr>
        <w:spacing w:line="360" w:lineRule="auto"/>
        <w:jc w:val="both"/>
        <w:rPr>
          <w:rFonts w:ascii="Arial" w:hAnsi="Arial" w:cs="Arial"/>
          <w:sz w:val="24"/>
          <w:szCs w:val="24"/>
        </w:rPr>
      </w:pPr>
    </w:p>
    <w:p w:rsidR="007A6AF7" w:rsidRDefault="007A6AF7" w:rsidP="00721746">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721746">
        <w:rPr>
          <w:rFonts w:ascii="Arial" w:hAnsi="Arial" w:cs="Arial"/>
          <w:sz w:val="24"/>
          <w:szCs w:val="24"/>
        </w:rPr>
        <w:t xml:space="preserve">The matter was postponed for </w:t>
      </w:r>
      <w:r>
        <w:rPr>
          <w:rFonts w:ascii="Arial" w:hAnsi="Arial" w:cs="Arial"/>
          <w:sz w:val="24"/>
          <w:szCs w:val="24"/>
        </w:rPr>
        <w:t xml:space="preserve">19 days for </w:t>
      </w:r>
      <w:r w:rsidR="00721746">
        <w:rPr>
          <w:rFonts w:ascii="Arial" w:hAnsi="Arial" w:cs="Arial"/>
          <w:sz w:val="24"/>
          <w:szCs w:val="24"/>
        </w:rPr>
        <w:t xml:space="preserve">the </w:t>
      </w:r>
      <w:r>
        <w:rPr>
          <w:rFonts w:ascii="Arial" w:hAnsi="Arial" w:cs="Arial"/>
          <w:sz w:val="24"/>
          <w:szCs w:val="24"/>
        </w:rPr>
        <w:t>defense</w:t>
      </w:r>
      <w:r w:rsidR="00721746">
        <w:rPr>
          <w:rFonts w:ascii="Arial" w:hAnsi="Arial" w:cs="Arial"/>
          <w:sz w:val="24"/>
          <w:szCs w:val="24"/>
        </w:rPr>
        <w:t xml:space="preserve"> to secure their witness. On the return date </w:t>
      </w:r>
      <w:proofErr w:type="spellStart"/>
      <w:r w:rsidR="00721746">
        <w:rPr>
          <w:rFonts w:ascii="Arial" w:hAnsi="Arial" w:cs="Arial"/>
          <w:sz w:val="24"/>
          <w:szCs w:val="24"/>
        </w:rPr>
        <w:t>Ms</w:t>
      </w:r>
      <w:proofErr w:type="spellEnd"/>
      <w:r w:rsidR="00721746">
        <w:rPr>
          <w:rFonts w:ascii="Arial" w:hAnsi="Arial" w:cs="Arial"/>
          <w:sz w:val="24"/>
          <w:szCs w:val="24"/>
        </w:rPr>
        <w:t xml:space="preserve"> </w:t>
      </w:r>
      <w:proofErr w:type="spellStart"/>
      <w:r w:rsidR="00721746">
        <w:rPr>
          <w:rFonts w:ascii="Arial" w:hAnsi="Arial" w:cs="Arial"/>
          <w:sz w:val="24"/>
          <w:szCs w:val="24"/>
        </w:rPr>
        <w:t>Amupolo</w:t>
      </w:r>
      <w:proofErr w:type="spellEnd"/>
      <w:r>
        <w:rPr>
          <w:rFonts w:ascii="Arial" w:hAnsi="Arial" w:cs="Arial"/>
          <w:sz w:val="24"/>
          <w:szCs w:val="24"/>
        </w:rPr>
        <w:t xml:space="preserve">, counsel for the appellant, </w:t>
      </w:r>
      <w:r w:rsidR="00721746">
        <w:rPr>
          <w:rFonts w:ascii="Arial" w:hAnsi="Arial" w:cs="Arial"/>
          <w:sz w:val="24"/>
          <w:szCs w:val="24"/>
        </w:rPr>
        <w:t xml:space="preserve">placed the following before the court </w:t>
      </w:r>
      <w:r w:rsidR="00154EDE" w:rsidRPr="00154EDE">
        <w:rPr>
          <w:rFonts w:ascii="Arial" w:hAnsi="Arial" w:cs="Arial"/>
          <w:i/>
          <w:sz w:val="24"/>
          <w:szCs w:val="24"/>
        </w:rPr>
        <w:t>a quo</w:t>
      </w:r>
      <w:r w:rsidR="00154EDE">
        <w:rPr>
          <w:rFonts w:ascii="Arial" w:hAnsi="Arial" w:cs="Arial"/>
          <w:sz w:val="24"/>
          <w:szCs w:val="24"/>
        </w:rPr>
        <w:t xml:space="preserve"> </w:t>
      </w:r>
      <w:r w:rsidR="00721746">
        <w:rPr>
          <w:rFonts w:ascii="Arial" w:hAnsi="Arial" w:cs="Arial"/>
          <w:sz w:val="24"/>
          <w:szCs w:val="24"/>
        </w:rPr>
        <w:t>in support of the application for a postponement:</w:t>
      </w:r>
      <w:r w:rsidR="00721746">
        <w:rPr>
          <w:rFonts w:ascii="Arial" w:hAnsi="Arial" w:cs="Arial"/>
          <w:sz w:val="24"/>
          <w:szCs w:val="24"/>
        </w:rPr>
        <w:tab/>
      </w:r>
      <w:r w:rsidR="005B299B">
        <w:rPr>
          <w:rFonts w:ascii="Arial" w:hAnsi="Arial" w:cs="Arial"/>
          <w:sz w:val="24"/>
          <w:szCs w:val="24"/>
        </w:rPr>
        <w:t xml:space="preserve"> </w:t>
      </w:r>
    </w:p>
    <w:p w:rsidR="007A6AF7" w:rsidRDefault="00721746" w:rsidP="007A6AF7">
      <w:pPr>
        <w:spacing w:line="360" w:lineRule="auto"/>
        <w:ind w:left="720"/>
        <w:jc w:val="both"/>
        <w:rPr>
          <w:rFonts w:ascii="Arial" w:hAnsi="Arial" w:cs="Arial"/>
          <w:sz w:val="24"/>
          <w:szCs w:val="24"/>
        </w:rPr>
      </w:pPr>
      <w:r>
        <w:rPr>
          <w:rFonts w:ascii="Arial" w:hAnsi="Arial" w:cs="Arial"/>
          <w:sz w:val="24"/>
          <w:szCs w:val="24"/>
        </w:rPr>
        <w:t>‘</w:t>
      </w:r>
      <w:r w:rsidRPr="007A6AF7">
        <w:rPr>
          <w:rFonts w:ascii="Arial" w:hAnsi="Arial" w:cs="Arial"/>
        </w:rPr>
        <w:t xml:space="preserve">We intended to call </w:t>
      </w:r>
      <w:proofErr w:type="spellStart"/>
      <w:r w:rsidRPr="007A6AF7">
        <w:rPr>
          <w:rFonts w:ascii="Arial" w:hAnsi="Arial" w:cs="Arial"/>
        </w:rPr>
        <w:t>Katweyi</w:t>
      </w:r>
      <w:proofErr w:type="spellEnd"/>
      <w:r w:rsidRPr="007A6AF7">
        <w:rPr>
          <w:rFonts w:ascii="Arial" w:hAnsi="Arial" w:cs="Arial"/>
        </w:rPr>
        <w:t xml:space="preserve"> however upon attempting to get hold of him the number has been off for 2 days and we cannot secure the witness. Considering the court has been transferred, I apply for a remand to try and ensure the attendance of </w:t>
      </w:r>
      <w:proofErr w:type="spellStart"/>
      <w:r w:rsidRPr="007A6AF7">
        <w:rPr>
          <w:rFonts w:ascii="Arial" w:hAnsi="Arial" w:cs="Arial"/>
        </w:rPr>
        <w:t>Katweyi</w:t>
      </w:r>
      <w:proofErr w:type="spellEnd"/>
      <w:r>
        <w:rPr>
          <w:rFonts w:ascii="Arial" w:hAnsi="Arial" w:cs="Arial"/>
          <w:sz w:val="24"/>
          <w:szCs w:val="24"/>
        </w:rPr>
        <w:t xml:space="preserve">’. </w:t>
      </w:r>
    </w:p>
    <w:p w:rsidR="007A6AF7" w:rsidRDefault="00721746" w:rsidP="007A6AF7">
      <w:pPr>
        <w:spacing w:line="360" w:lineRule="auto"/>
        <w:jc w:val="both"/>
        <w:rPr>
          <w:rFonts w:ascii="Arial" w:hAnsi="Arial" w:cs="Arial"/>
          <w:sz w:val="24"/>
          <w:szCs w:val="24"/>
        </w:rPr>
      </w:pPr>
      <w:r>
        <w:rPr>
          <w:rFonts w:ascii="Arial" w:hAnsi="Arial" w:cs="Arial"/>
          <w:sz w:val="24"/>
          <w:szCs w:val="24"/>
        </w:rPr>
        <w:t>The Public Prosecutor had no objection to the application of the appellant. The learned magistrate</w:t>
      </w:r>
      <w:r w:rsidR="007A6AF7">
        <w:rPr>
          <w:rFonts w:ascii="Arial" w:hAnsi="Arial" w:cs="Arial"/>
          <w:sz w:val="24"/>
          <w:szCs w:val="24"/>
        </w:rPr>
        <w:t xml:space="preserve">’s </w:t>
      </w:r>
      <w:r w:rsidR="00284F76">
        <w:rPr>
          <w:rFonts w:ascii="Arial" w:hAnsi="Arial" w:cs="Arial"/>
          <w:sz w:val="24"/>
          <w:szCs w:val="24"/>
        </w:rPr>
        <w:t xml:space="preserve">thereafter </w:t>
      </w:r>
      <w:r w:rsidR="007A6AF7">
        <w:rPr>
          <w:rFonts w:ascii="Arial" w:hAnsi="Arial" w:cs="Arial"/>
          <w:sz w:val="24"/>
          <w:szCs w:val="24"/>
        </w:rPr>
        <w:t xml:space="preserve">recorded the following: </w:t>
      </w:r>
    </w:p>
    <w:p w:rsidR="00721746" w:rsidRDefault="00721746" w:rsidP="007A6AF7">
      <w:pPr>
        <w:spacing w:line="360" w:lineRule="auto"/>
        <w:ind w:left="720"/>
        <w:jc w:val="both"/>
        <w:rPr>
          <w:rFonts w:ascii="Arial" w:hAnsi="Arial" w:cs="Arial"/>
          <w:sz w:val="24"/>
          <w:szCs w:val="24"/>
        </w:rPr>
      </w:pPr>
      <w:r w:rsidRPr="00375D0C">
        <w:rPr>
          <w:rFonts w:ascii="Arial" w:hAnsi="Arial" w:cs="Arial"/>
        </w:rPr>
        <w:t xml:space="preserve">‘Court has been transferred to </w:t>
      </w:r>
      <w:proofErr w:type="spellStart"/>
      <w:r w:rsidRPr="00375D0C">
        <w:rPr>
          <w:rFonts w:ascii="Arial" w:hAnsi="Arial" w:cs="Arial"/>
        </w:rPr>
        <w:t>Oshakati</w:t>
      </w:r>
      <w:proofErr w:type="spellEnd"/>
      <w:r w:rsidRPr="00375D0C">
        <w:rPr>
          <w:rFonts w:ascii="Arial" w:hAnsi="Arial" w:cs="Arial"/>
        </w:rPr>
        <w:t xml:space="preserve"> and is going on annual leave in 2 </w:t>
      </w:r>
      <w:r w:rsidR="005B598D" w:rsidRPr="00375D0C">
        <w:rPr>
          <w:rFonts w:ascii="Arial" w:hAnsi="Arial" w:cs="Arial"/>
        </w:rPr>
        <w:t>weeks</w:t>
      </w:r>
      <w:r w:rsidR="005B598D">
        <w:rPr>
          <w:rFonts w:ascii="Arial" w:hAnsi="Arial" w:cs="Arial"/>
        </w:rPr>
        <w:t>’</w:t>
      </w:r>
      <w:r w:rsidR="005B598D" w:rsidRPr="00375D0C">
        <w:rPr>
          <w:rFonts w:ascii="Arial" w:hAnsi="Arial" w:cs="Arial"/>
        </w:rPr>
        <w:t xml:space="preserve"> time</w:t>
      </w:r>
      <w:r w:rsidRPr="00375D0C">
        <w:rPr>
          <w:rFonts w:ascii="Arial" w:hAnsi="Arial" w:cs="Arial"/>
        </w:rPr>
        <w:t>. Both parties are well aware of this. Defense had ample time since 5/11/15 to ensure the witness is present. If the number is off there is no guarantee given to court that he will be traced by next court date whilst accused remains in custody. This is a 2011 case and it is not in the interest of justice to grant a remand to January 2016 as I will not be available during December 2015. Application for remand not granted</w:t>
      </w:r>
      <w:r>
        <w:rPr>
          <w:rFonts w:ascii="Arial" w:hAnsi="Arial" w:cs="Arial"/>
          <w:sz w:val="24"/>
          <w:szCs w:val="24"/>
        </w:rPr>
        <w:t>.’</w:t>
      </w:r>
    </w:p>
    <w:p w:rsidR="00721746" w:rsidRDefault="00721746" w:rsidP="00721746">
      <w:pPr>
        <w:spacing w:line="360" w:lineRule="auto"/>
        <w:jc w:val="both"/>
        <w:rPr>
          <w:rFonts w:ascii="Arial" w:hAnsi="Arial" w:cs="Arial"/>
          <w:sz w:val="24"/>
          <w:szCs w:val="24"/>
        </w:rPr>
      </w:pPr>
      <w:r>
        <w:rPr>
          <w:rFonts w:ascii="Arial" w:hAnsi="Arial" w:cs="Arial"/>
          <w:sz w:val="24"/>
          <w:szCs w:val="24"/>
        </w:rPr>
        <w:t xml:space="preserve">Not surprisingly the </w:t>
      </w:r>
      <w:r w:rsidR="007A6AF7">
        <w:rPr>
          <w:rFonts w:ascii="Arial" w:hAnsi="Arial" w:cs="Arial"/>
          <w:sz w:val="24"/>
          <w:szCs w:val="24"/>
        </w:rPr>
        <w:t>defense</w:t>
      </w:r>
      <w:r>
        <w:rPr>
          <w:rFonts w:ascii="Arial" w:hAnsi="Arial" w:cs="Arial"/>
          <w:sz w:val="24"/>
          <w:szCs w:val="24"/>
        </w:rPr>
        <w:t xml:space="preserve"> closed its case. </w:t>
      </w:r>
    </w:p>
    <w:p w:rsidR="005B6AAD" w:rsidRDefault="005B6AAD" w:rsidP="00721746">
      <w:pPr>
        <w:spacing w:line="360" w:lineRule="auto"/>
        <w:jc w:val="both"/>
        <w:rPr>
          <w:rFonts w:ascii="Arial" w:hAnsi="Arial" w:cs="Arial"/>
          <w:sz w:val="24"/>
          <w:szCs w:val="24"/>
        </w:rPr>
      </w:pPr>
    </w:p>
    <w:p w:rsidR="005B598D" w:rsidRDefault="003729C0" w:rsidP="00CD464E">
      <w:pPr>
        <w:spacing w:line="360" w:lineRule="auto"/>
        <w:jc w:val="both"/>
        <w:rPr>
          <w:rFonts w:ascii="Arial" w:hAnsi="Arial" w:cs="Arial"/>
          <w:sz w:val="24"/>
          <w:szCs w:val="24"/>
        </w:rPr>
      </w:pPr>
      <w:r>
        <w:rPr>
          <w:rFonts w:ascii="Arial" w:hAnsi="Arial" w:cs="Arial"/>
          <w:sz w:val="24"/>
          <w:szCs w:val="24"/>
        </w:rPr>
        <w:t>[15</w:t>
      </w:r>
      <w:r w:rsidR="007A6AF7">
        <w:rPr>
          <w:rFonts w:ascii="Arial" w:hAnsi="Arial" w:cs="Arial"/>
          <w:sz w:val="24"/>
          <w:szCs w:val="24"/>
        </w:rPr>
        <w:t>]</w:t>
      </w:r>
      <w:r w:rsidR="007A6AF7">
        <w:rPr>
          <w:rFonts w:ascii="Arial" w:hAnsi="Arial" w:cs="Arial"/>
          <w:sz w:val="24"/>
          <w:szCs w:val="24"/>
        </w:rPr>
        <w:tab/>
        <w:t xml:space="preserve">The application by the appellant </w:t>
      </w:r>
      <w:r w:rsidR="005B598D">
        <w:rPr>
          <w:rFonts w:ascii="Arial" w:hAnsi="Arial" w:cs="Arial"/>
          <w:sz w:val="24"/>
          <w:szCs w:val="24"/>
        </w:rPr>
        <w:t>was poorly motivated</w:t>
      </w:r>
      <w:r w:rsidR="007A6AF7">
        <w:rPr>
          <w:rFonts w:ascii="Arial" w:hAnsi="Arial" w:cs="Arial"/>
          <w:sz w:val="24"/>
          <w:szCs w:val="24"/>
        </w:rPr>
        <w:t xml:space="preserve">. In </w:t>
      </w:r>
      <w:r w:rsidR="007A6AF7" w:rsidRPr="00A54069">
        <w:rPr>
          <w:rFonts w:ascii="Arial" w:hAnsi="Arial" w:cs="Arial"/>
          <w:i/>
          <w:sz w:val="24"/>
          <w:szCs w:val="24"/>
        </w:rPr>
        <w:t>S v Acheson</w:t>
      </w:r>
      <w:r w:rsidR="007A6AF7" w:rsidRPr="00A54069">
        <w:rPr>
          <w:rFonts w:ascii="Arial" w:hAnsi="Arial" w:cs="Arial"/>
          <w:sz w:val="24"/>
          <w:szCs w:val="24"/>
        </w:rPr>
        <w:t> 1991 NR 1 (HC</w:t>
      </w:r>
      <w:r w:rsidR="007A6AF7" w:rsidRPr="005F555D">
        <w:rPr>
          <w:rFonts w:ascii="Arial" w:hAnsi="Arial" w:cs="Arial"/>
          <w:sz w:val="24"/>
          <w:szCs w:val="24"/>
        </w:rPr>
        <w:t xml:space="preserve">) </w:t>
      </w:r>
      <w:r w:rsidR="007A6AF7" w:rsidRPr="00A54069">
        <w:rPr>
          <w:rFonts w:ascii="Arial" w:hAnsi="Arial" w:cs="Arial"/>
          <w:sz w:val="24"/>
          <w:szCs w:val="24"/>
        </w:rPr>
        <w:t>Mahomed AJ (as he then was</w:t>
      </w:r>
      <w:r w:rsidR="007A6AF7">
        <w:rPr>
          <w:rFonts w:ascii="Arial" w:hAnsi="Arial" w:cs="Arial"/>
          <w:sz w:val="24"/>
          <w:szCs w:val="24"/>
        </w:rPr>
        <w:t xml:space="preserve">) stated at page 8 that: </w:t>
      </w:r>
      <w:r w:rsidR="007A6AF7" w:rsidRPr="00CD464E">
        <w:rPr>
          <w:rFonts w:ascii="Arial" w:hAnsi="Arial" w:cs="Arial"/>
        </w:rPr>
        <w:t xml:space="preserve">'An adjournment of a criminal trial is not to be had for the asking. It must be motivated in terms of the Criminal Procedure Act on the grounds that it </w:t>
      </w:r>
      <w:r w:rsidR="007A6AF7" w:rsidRPr="005B299B">
        <w:rPr>
          <w:rFonts w:ascii="Arial" w:hAnsi="Arial" w:cs="Arial"/>
          <w:u w:val="single"/>
        </w:rPr>
        <w:t>would be necessary or expedient</w:t>
      </w:r>
      <w:r w:rsidR="007A6AF7" w:rsidRPr="00CD464E">
        <w:rPr>
          <w:rFonts w:ascii="Arial" w:hAnsi="Arial" w:cs="Arial"/>
        </w:rPr>
        <w:t xml:space="preserve"> to do so.</w:t>
      </w:r>
      <w:r w:rsidR="007A6AF7">
        <w:rPr>
          <w:rFonts w:ascii="Arial" w:hAnsi="Arial" w:cs="Arial"/>
        </w:rPr>
        <w:t>’</w:t>
      </w:r>
      <w:r w:rsidR="00284F76">
        <w:rPr>
          <w:rFonts w:ascii="Arial" w:hAnsi="Arial" w:cs="Arial"/>
        </w:rPr>
        <w:t xml:space="preserve"> [</w:t>
      </w:r>
      <w:proofErr w:type="gramStart"/>
      <w:r w:rsidR="00284F76">
        <w:rPr>
          <w:rFonts w:ascii="Arial" w:hAnsi="Arial" w:cs="Arial"/>
        </w:rPr>
        <w:t>my</w:t>
      </w:r>
      <w:proofErr w:type="gramEnd"/>
      <w:r w:rsidR="00284F76">
        <w:rPr>
          <w:rFonts w:ascii="Arial" w:hAnsi="Arial" w:cs="Arial"/>
        </w:rPr>
        <w:t xml:space="preserve"> </w:t>
      </w:r>
      <w:r w:rsidR="005B598D">
        <w:rPr>
          <w:rFonts w:ascii="Arial" w:hAnsi="Arial" w:cs="Arial"/>
        </w:rPr>
        <w:t>emphasis]</w:t>
      </w:r>
      <w:r w:rsidR="007A6AF7">
        <w:rPr>
          <w:rFonts w:ascii="Arial" w:hAnsi="Arial" w:cs="Arial"/>
        </w:rPr>
        <w:t xml:space="preserve">  T</w:t>
      </w:r>
      <w:r w:rsidR="005F555D" w:rsidRPr="005F555D">
        <w:rPr>
          <w:rFonts w:ascii="Arial" w:hAnsi="Arial" w:cs="Arial"/>
          <w:sz w:val="24"/>
          <w:szCs w:val="24"/>
        </w:rPr>
        <w:t>he appellant was required to properly motivate the application for a postponement</w:t>
      </w:r>
      <w:r w:rsidR="007A6AF7">
        <w:rPr>
          <w:rFonts w:ascii="Arial" w:hAnsi="Arial" w:cs="Arial"/>
          <w:sz w:val="24"/>
          <w:szCs w:val="24"/>
        </w:rPr>
        <w:t xml:space="preserve"> </w:t>
      </w:r>
      <w:r w:rsidR="005B598D">
        <w:rPr>
          <w:rFonts w:ascii="Arial" w:hAnsi="Arial" w:cs="Arial"/>
          <w:sz w:val="24"/>
          <w:szCs w:val="24"/>
        </w:rPr>
        <w:t xml:space="preserve">in order to enable the learned magistrate to take a well informed decision. </w:t>
      </w:r>
    </w:p>
    <w:p w:rsidR="005B6AAD" w:rsidRDefault="005B6AAD" w:rsidP="00CD464E">
      <w:pPr>
        <w:spacing w:line="360" w:lineRule="auto"/>
        <w:jc w:val="both"/>
        <w:rPr>
          <w:rFonts w:ascii="Arial" w:hAnsi="Arial" w:cs="Arial"/>
          <w:sz w:val="24"/>
          <w:szCs w:val="24"/>
        </w:rPr>
      </w:pPr>
    </w:p>
    <w:p w:rsidR="00A54069" w:rsidRDefault="005D77D0" w:rsidP="00CD464E">
      <w:pPr>
        <w:spacing w:line="360" w:lineRule="auto"/>
        <w:jc w:val="both"/>
        <w:rPr>
          <w:rFonts w:ascii="Arial" w:hAnsi="Arial" w:cs="Arial"/>
          <w:sz w:val="24"/>
          <w:szCs w:val="24"/>
        </w:rPr>
      </w:pPr>
      <w:r>
        <w:rPr>
          <w:rFonts w:ascii="Arial" w:hAnsi="Arial" w:cs="Arial"/>
          <w:sz w:val="24"/>
          <w:szCs w:val="24"/>
        </w:rPr>
        <w:t>[</w:t>
      </w:r>
      <w:r w:rsidR="003729C0">
        <w:rPr>
          <w:rFonts w:ascii="Arial" w:hAnsi="Arial" w:cs="Arial"/>
          <w:sz w:val="24"/>
          <w:szCs w:val="24"/>
        </w:rPr>
        <w:t>16</w:t>
      </w:r>
      <w:r>
        <w:rPr>
          <w:rFonts w:ascii="Arial" w:hAnsi="Arial" w:cs="Arial"/>
          <w:sz w:val="24"/>
          <w:szCs w:val="24"/>
        </w:rPr>
        <w:t>]</w:t>
      </w:r>
      <w:r>
        <w:rPr>
          <w:rFonts w:ascii="Arial" w:hAnsi="Arial" w:cs="Arial"/>
          <w:sz w:val="24"/>
          <w:szCs w:val="24"/>
        </w:rPr>
        <w:tab/>
      </w:r>
      <w:r w:rsidR="005F555D">
        <w:rPr>
          <w:rFonts w:ascii="Arial" w:hAnsi="Arial" w:cs="Arial"/>
          <w:sz w:val="24"/>
          <w:szCs w:val="24"/>
        </w:rPr>
        <w:t>The learned magistrate, however</w:t>
      </w:r>
      <w:r>
        <w:rPr>
          <w:rFonts w:ascii="Arial" w:hAnsi="Arial" w:cs="Arial"/>
          <w:sz w:val="24"/>
          <w:szCs w:val="24"/>
        </w:rPr>
        <w:t xml:space="preserve">, had the duty to exercise her discretion whether or not to grant a postponement in a judicious manner. </w:t>
      </w:r>
      <w:r w:rsidR="00A54069" w:rsidRPr="005F555D">
        <w:rPr>
          <w:rFonts w:ascii="Arial" w:hAnsi="Arial" w:cs="Arial"/>
          <w:sz w:val="24"/>
          <w:szCs w:val="24"/>
        </w:rPr>
        <w:t>The court’s dut</w:t>
      </w:r>
      <w:r w:rsidR="00284F76">
        <w:rPr>
          <w:rFonts w:ascii="Arial" w:hAnsi="Arial" w:cs="Arial"/>
          <w:sz w:val="24"/>
          <w:szCs w:val="24"/>
        </w:rPr>
        <w:t>y</w:t>
      </w:r>
      <w:r w:rsidR="00A54069" w:rsidRPr="005F555D">
        <w:rPr>
          <w:rFonts w:ascii="Arial" w:hAnsi="Arial" w:cs="Arial"/>
          <w:sz w:val="24"/>
          <w:szCs w:val="24"/>
        </w:rPr>
        <w:t xml:space="preserve"> </w:t>
      </w:r>
      <w:r w:rsidR="00A54069">
        <w:rPr>
          <w:rFonts w:ascii="Arial" w:hAnsi="Arial" w:cs="Arial"/>
          <w:sz w:val="24"/>
          <w:szCs w:val="24"/>
        </w:rPr>
        <w:t xml:space="preserve">when confronted with an application for a postponement has been comprehensively dealt with </w:t>
      </w:r>
      <w:r w:rsidR="005B598D">
        <w:rPr>
          <w:rFonts w:ascii="Arial" w:hAnsi="Arial" w:cs="Arial"/>
          <w:sz w:val="24"/>
          <w:szCs w:val="24"/>
        </w:rPr>
        <w:t>i</w:t>
      </w:r>
      <w:r w:rsidR="00A54069">
        <w:rPr>
          <w:rFonts w:ascii="Arial" w:hAnsi="Arial" w:cs="Arial"/>
          <w:sz w:val="24"/>
          <w:szCs w:val="24"/>
        </w:rPr>
        <w:t xml:space="preserve">n </w:t>
      </w:r>
      <w:r w:rsidR="00CD464E" w:rsidRPr="00A54069">
        <w:rPr>
          <w:rFonts w:ascii="Arial" w:hAnsi="Arial" w:cs="Arial"/>
          <w:i/>
          <w:sz w:val="24"/>
          <w:szCs w:val="24"/>
        </w:rPr>
        <w:t>S v Acheson</w:t>
      </w:r>
      <w:r w:rsidR="007A6AF7">
        <w:rPr>
          <w:rFonts w:ascii="Arial" w:hAnsi="Arial" w:cs="Arial"/>
          <w:sz w:val="24"/>
          <w:szCs w:val="24"/>
        </w:rPr>
        <w:t xml:space="preserve">, </w:t>
      </w:r>
      <w:r w:rsidR="00154EDE" w:rsidRPr="00154EDE">
        <w:rPr>
          <w:rFonts w:ascii="Arial" w:hAnsi="Arial" w:cs="Arial"/>
          <w:i/>
          <w:sz w:val="24"/>
          <w:szCs w:val="24"/>
        </w:rPr>
        <w:t>supra</w:t>
      </w:r>
      <w:r w:rsidR="00154EDE">
        <w:rPr>
          <w:rFonts w:ascii="Arial" w:hAnsi="Arial" w:cs="Arial"/>
          <w:sz w:val="24"/>
          <w:szCs w:val="24"/>
        </w:rPr>
        <w:t xml:space="preserve">. </w:t>
      </w:r>
      <w:r w:rsidR="00A54069" w:rsidRPr="0061262F">
        <w:rPr>
          <w:rFonts w:ascii="Arial" w:hAnsi="Arial" w:cs="Arial"/>
          <w:sz w:val="24"/>
          <w:szCs w:val="24"/>
        </w:rPr>
        <w:t xml:space="preserve">In that case the boot was on the other foot </w:t>
      </w:r>
      <w:r w:rsidR="005B598D">
        <w:rPr>
          <w:rFonts w:ascii="Arial" w:hAnsi="Arial" w:cs="Arial"/>
          <w:sz w:val="24"/>
          <w:szCs w:val="24"/>
        </w:rPr>
        <w:t>as the s</w:t>
      </w:r>
      <w:r w:rsidR="00A54069" w:rsidRPr="0061262F">
        <w:rPr>
          <w:rFonts w:ascii="Arial" w:hAnsi="Arial" w:cs="Arial"/>
          <w:sz w:val="24"/>
          <w:szCs w:val="24"/>
        </w:rPr>
        <w:t>tate</w:t>
      </w:r>
      <w:r w:rsidR="005B598D">
        <w:rPr>
          <w:rFonts w:ascii="Arial" w:hAnsi="Arial" w:cs="Arial"/>
          <w:sz w:val="24"/>
          <w:szCs w:val="24"/>
        </w:rPr>
        <w:t xml:space="preserve"> </w:t>
      </w:r>
      <w:r w:rsidR="00A54069" w:rsidRPr="0061262F">
        <w:rPr>
          <w:rFonts w:ascii="Arial" w:hAnsi="Arial" w:cs="Arial"/>
          <w:sz w:val="24"/>
          <w:szCs w:val="24"/>
        </w:rPr>
        <w:t xml:space="preserve">applied for a </w:t>
      </w:r>
      <w:r w:rsidR="00A54069" w:rsidRPr="0061262F">
        <w:rPr>
          <w:rFonts w:ascii="Arial" w:hAnsi="Arial" w:cs="Arial"/>
          <w:sz w:val="24"/>
          <w:szCs w:val="24"/>
        </w:rPr>
        <w:lastRenderedPageBreak/>
        <w:t xml:space="preserve">postponement </w:t>
      </w:r>
      <w:r w:rsidR="0061262F" w:rsidRPr="0061262F">
        <w:rPr>
          <w:rFonts w:ascii="Arial" w:hAnsi="Arial" w:cs="Arial"/>
          <w:sz w:val="24"/>
          <w:szCs w:val="24"/>
        </w:rPr>
        <w:t xml:space="preserve">to secure the presence of witness. At page </w:t>
      </w:r>
      <w:r w:rsidR="0061262F">
        <w:rPr>
          <w:rFonts w:ascii="Arial" w:hAnsi="Arial" w:cs="Arial"/>
          <w:sz w:val="24"/>
          <w:szCs w:val="24"/>
        </w:rPr>
        <w:t>9 of the aforesaid judgment</w:t>
      </w:r>
      <w:r w:rsidR="00CD464E" w:rsidRPr="0061262F">
        <w:rPr>
          <w:rFonts w:ascii="Arial" w:hAnsi="Arial" w:cs="Arial"/>
          <w:sz w:val="24"/>
          <w:szCs w:val="24"/>
        </w:rPr>
        <w:t xml:space="preserve"> </w:t>
      </w:r>
      <w:r w:rsidR="00CD464E" w:rsidRPr="00A54069">
        <w:rPr>
          <w:rFonts w:ascii="Arial" w:hAnsi="Arial" w:cs="Arial"/>
          <w:sz w:val="24"/>
          <w:szCs w:val="24"/>
        </w:rPr>
        <w:t xml:space="preserve">Mahomed </w:t>
      </w:r>
      <w:r w:rsidR="005B598D">
        <w:rPr>
          <w:rFonts w:ascii="Arial" w:hAnsi="Arial" w:cs="Arial"/>
          <w:sz w:val="24"/>
          <w:szCs w:val="24"/>
        </w:rPr>
        <w:t xml:space="preserve">AJ (as he then was) </w:t>
      </w:r>
      <w:r w:rsidR="0061262F">
        <w:rPr>
          <w:rFonts w:ascii="Arial" w:hAnsi="Arial" w:cs="Arial"/>
          <w:sz w:val="24"/>
          <w:szCs w:val="24"/>
        </w:rPr>
        <w:t>gave the following guidelines</w:t>
      </w:r>
      <w:r w:rsidR="00CD464E" w:rsidRPr="00A54069">
        <w:rPr>
          <w:rFonts w:ascii="Arial" w:hAnsi="Arial" w:cs="Arial"/>
          <w:sz w:val="24"/>
          <w:szCs w:val="24"/>
        </w:rPr>
        <w:t xml:space="preserve">:  </w:t>
      </w:r>
    </w:p>
    <w:p w:rsidR="0061262F" w:rsidRPr="0061262F" w:rsidRDefault="0061262F" w:rsidP="0061262F">
      <w:pPr>
        <w:spacing w:line="360" w:lineRule="auto"/>
        <w:ind w:left="720"/>
        <w:jc w:val="both"/>
        <w:rPr>
          <w:rFonts w:ascii="Arial" w:hAnsi="Arial" w:cs="Arial"/>
        </w:rPr>
      </w:pPr>
      <w:r>
        <w:rPr>
          <w:rFonts w:ascii="Arial" w:hAnsi="Arial" w:cs="Arial"/>
        </w:rPr>
        <w:t>‘</w:t>
      </w:r>
      <w:r w:rsidRPr="0061262F">
        <w:rPr>
          <w:rFonts w:ascii="Arial" w:hAnsi="Arial" w:cs="Arial"/>
        </w:rPr>
        <w:t>There are two fundamental issues which the Court would ordinarily wish to satisfy itself about where an adjournment is sought in order to call witnesses who are not available in Court:</w:t>
      </w:r>
    </w:p>
    <w:p w:rsidR="0061262F" w:rsidRPr="0061262F" w:rsidRDefault="0061262F" w:rsidP="0061262F">
      <w:pPr>
        <w:spacing w:line="360" w:lineRule="auto"/>
        <w:ind w:left="720"/>
        <w:jc w:val="both"/>
        <w:rPr>
          <w:rFonts w:ascii="Arial" w:hAnsi="Arial" w:cs="Arial"/>
        </w:rPr>
      </w:pPr>
      <w:r w:rsidRPr="0061262F">
        <w:rPr>
          <w:rFonts w:ascii="Arial" w:hAnsi="Arial" w:cs="Arial"/>
        </w:rPr>
        <w:t>Firstly: Are the witnesses whom the party seeks to call on the adjourned date material witnesses?</w:t>
      </w:r>
    </w:p>
    <w:p w:rsidR="0061262F" w:rsidRPr="0061262F" w:rsidRDefault="0061262F" w:rsidP="0061262F">
      <w:pPr>
        <w:spacing w:line="360" w:lineRule="auto"/>
        <w:ind w:left="720"/>
        <w:jc w:val="both"/>
        <w:rPr>
          <w:rFonts w:ascii="Arial" w:hAnsi="Arial" w:cs="Arial"/>
        </w:rPr>
      </w:pPr>
      <w:r w:rsidRPr="0061262F">
        <w:rPr>
          <w:rFonts w:ascii="Arial" w:hAnsi="Arial" w:cs="Arial"/>
        </w:rPr>
        <w:t>Secondly: Is there a reasonable expectation (not a certainty) that the attendance of such witness will be procured on the adjourned date?</w:t>
      </w:r>
    </w:p>
    <w:p w:rsidR="0061262F" w:rsidRDefault="0061262F" w:rsidP="0061262F">
      <w:pPr>
        <w:spacing w:line="360" w:lineRule="auto"/>
        <w:ind w:left="720"/>
        <w:jc w:val="both"/>
        <w:rPr>
          <w:rFonts w:ascii="Arial" w:hAnsi="Arial" w:cs="Arial"/>
        </w:rPr>
      </w:pPr>
      <w:r w:rsidRPr="0061262F">
        <w:rPr>
          <w:rFonts w:ascii="Arial" w:hAnsi="Arial" w:cs="Arial"/>
        </w:rPr>
        <w:t xml:space="preserve">I refer in this regard to </w:t>
      </w:r>
      <w:r w:rsidRPr="007D6E28">
        <w:rPr>
          <w:rFonts w:ascii="Arial" w:hAnsi="Arial" w:cs="Arial"/>
          <w:i/>
        </w:rPr>
        <w:t xml:space="preserve">S v </w:t>
      </w:r>
      <w:proofErr w:type="spellStart"/>
      <w:r w:rsidRPr="007D6E28">
        <w:rPr>
          <w:rFonts w:ascii="Arial" w:hAnsi="Arial" w:cs="Arial"/>
          <w:i/>
        </w:rPr>
        <w:t>Geritis</w:t>
      </w:r>
      <w:proofErr w:type="spellEnd"/>
      <w:r w:rsidRPr="0061262F">
        <w:rPr>
          <w:rFonts w:ascii="Arial" w:hAnsi="Arial" w:cs="Arial"/>
        </w:rPr>
        <w:t xml:space="preserve"> (supra at 754H-755C); </w:t>
      </w:r>
      <w:r w:rsidRPr="007D6E28">
        <w:rPr>
          <w:rFonts w:ascii="Arial" w:hAnsi="Arial" w:cs="Arial"/>
          <w:i/>
        </w:rPr>
        <w:t xml:space="preserve">R v Le Chevalier </w:t>
      </w:r>
      <w:proofErr w:type="spellStart"/>
      <w:r w:rsidRPr="007D6E28">
        <w:rPr>
          <w:rFonts w:ascii="Arial" w:hAnsi="Arial" w:cs="Arial"/>
          <w:i/>
        </w:rPr>
        <w:t>D'Eon</w:t>
      </w:r>
      <w:proofErr w:type="spellEnd"/>
      <w:r w:rsidRPr="0061262F">
        <w:rPr>
          <w:rFonts w:ascii="Arial" w:hAnsi="Arial" w:cs="Arial"/>
        </w:rPr>
        <w:t xml:space="preserve"> 97 ER 955; </w:t>
      </w:r>
      <w:r w:rsidRPr="007D6E28">
        <w:rPr>
          <w:rFonts w:ascii="Arial" w:hAnsi="Arial" w:cs="Arial"/>
          <w:i/>
        </w:rPr>
        <w:t xml:space="preserve">S v </w:t>
      </w:r>
      <w:proofErr w:type="spellStart"/>
      <w:r w:rsidRPr="007D6E28">
        <w:rPr>
          <w:rFonts w:ascii="Arial" w:hAnsi="Arial" w:cs="Arial"/>
          <w:i/>
        </w:rPr>
        <w:t>Magoda</w:t>
      </w:r>
      <w:proofErr w:type="spellEnd"/>
      <w:r w:rsidRPr="0061262F">
        <w:rPr>
          <w:rFonts w:ascii="Arial" w:hAnsi="Arial" w:cs="Arial"/>
        </w:rPr>
        <w:t xml:space="preserve"> 1984 (4) SA 462 (C) at 465-6.</w:t>
      </w:r>
    </w:p>
    <w:p w:rsidR="0061262F" w:rsidRPr="0061262F" w:rsidRDefault="0061262F" w:rsidP="0061262F">
      <w:pPr>
        <w:spacing w:line="360" w:lineRule="auto"/>
        <w:ind w:left="720"/>
        <w:jc w:val="both"/>
        <w:rPr>
          <w:rFonts w:ascii="Arial" w:hAnsi="Arial" w:cs="Arial"/>
        </w:rPr>
      </w:pPr>
      <w:r w:rsidRPr="0061262F">
        <w:rPr>
          <w:rFonts w:ascii="Arial" w:hAnsi="Arial" w:cs="Arial"/>
        </w:rPr>
        <w:t>The fact that these two basic requirements are satisfied does not mean, however, that the Court must necessarily exercise its discretion in favour of an adjournment. That   discretion has to be exercised with regard being had to all the circumstances of the case. This would include inter alia the following:</w:t>
      </w:r>
    </w:p>
    <w:p w:rsidR="0061262F" w:rsidRPr="0061262F" w:rsidRDefault="0061262F" w:rsidP="0061262F">
      <w:pPr>
        <w:spacing w:line="360" w:lineRule="auto"/>
        <w:ind w:left="720"/>
        <w:jc w:val="both"/>
        <w:rPr>
          <w:rFonts w:ascii="Arial" w:hAnsi="Arial" w:cs="Arial"/>
        </w:rPr>
      </w:pPr>
      <w:r w:rsidRPr="0061262F">
        <w:rPr>
          <w:rFonts w:ascii="Arial" w:hAnsi="Arial" w:cs="Arial"/>
        </w:rPr>
        <w:tab/>
        <w:t>(a)</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length of the adjournment sought;</w:t>
      </w:r>
    </w:p>
    <w:p w:rsidR="0061262F" w:rsidRPr="0061262F" w:rsidRDefault="0061262F" w:rsidP="0061262F">
      <w:pPr>
        <w:spacing w:line="360" w:lineRule="auto"/>
        <w:ind w:left="720"/>
        <w:jc w:val="both"/>
        <w:rPr>
          <w:rFonts w:ascii="Arial" w:hAnsi="Arial" w:cs="Arial"/>
        </w:rPr>
      </w:pPr>
      <w:r w:rsidRPr="0061262F">
        <w:rPr>
          <w:rFonts w:ascii="Arial" w:hAnsi="Arial" w:cs="Arial"/>
        </w:rPr>
        <w:tab/>
        <w:t>(b)</w:t>
      </w:r>
      <w:r w:rsidRPr="0061262F">
        <w:rPr>
          <w:rFonts w:ascii="Arial" w:hAnsi="Arial" w:cs="Arial"/>
        </w:rPr>
        <w:tab/>
      </w:r>
      <w:proofErr w:type="gramStart"/>
      <w:r w:rsidRPr="0061262F">
        <w:rPr>
          <w:rFonts w:ascii="Arial" w:hAnsi="Arial" w:cs="Arial"/>
        </w:rPr>
        <w:t>how</w:t>
      </w:r>
      <w:proofErr w:type="gramEnd"/>
      <w:r w:rsidRPr="0061262F">
        <w:rPr>
          <w:rFonts w:ascii="Arial" w:hAnsi="Arial" w:cs="Arial"/>
        </w:rPr>
        <w:t xml:space="preserve"> long the case has been pending;</w:t>
      </w:r>
    </w:p>
    <w:p w:rsidR="0061262F" w:rsidRPr="0061262F" w:rsidRDefault="0061262F" w:rsidP="0061262F">
      <w:pPr>
        <w:spacing w:line="360" w:lineRule="auto"/>
        <w:ind w:left="720"/>
        <w:jc w:val="both"/>
        <w:rPr>
          <w:rFonts w:ascii="Arial" w:hAnsi="Arial" w:cs="Arial"/>
        </w:rPr>
      </w:pPr>
      <w:r w:rsidRPr="0061262F">
        <w:rPr>
          <w:rFonts w:ascii="Arial" w:hAnsi="Arial" w:cs="Arial"/>
        </w:rPr>
        <w:tab/>
        <w:t>(c)</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duration and the reasons for any previous adjournments;    </w:t>
      </w:r>
    </w:p>
    <w:p w:rsidR="0061262F" w:rsidRPr="0061262F" w:rsidRDefault="0061262F" w:rsidP="0061262F">
      <w:pPr>
        <w:spacing w:line="360" w:lineRule="auto"/>
        <w:ind w:left="2160" w:hanging="720"/>
        <w:jc w:val="both"/>
        <w:rPr>
          <w:rFonts w:ascii="Arial" w:hAnsi="Arial" w:cs="Arial"/>
        </w:rPr>
      </w:pPr>
      <w:r w:rsidRPr="0061262F">
        <w:rPr>
          <w:rFonts w:ascii="Arial" w:hAnsi="Arial" w:cs="Arial"/>
        </w:rPr>
        <w:t>(d)</w:t>
      </w:r>
      <w:r w:rsidRPr="0061262F">
        <w:rPr>
          <w:rFonts w:ascii="Arial" w:hAnsi="Arial" w:cs="Arial"/>
        </w:rPr>
        <w:tab/>
      </w:r>
      <w:proofErr w:type="gramStart"/>
      <w:r w:rsidRPr="0061262F">
        <w:rPr>
          <w:rFonts w:ascii="Arial" w:hAnsi="Arial" w:cs="Arial"/>
        </w:rPr>
        <w:t>whether</w:t>
      </w:r>
      <w:proofErr w:type="gramEnd"/>
      <w:r w:rsidRPr="0061262F">
        <w:rPr>
          <w:rFonts w:ascii="Arial" w:hAnsi="Arial" w:cs="Arial"/>
        </w:rPr>
        <w:t xml:space="preserve"> or not there has been any remissness from the party seeking the adjournment and, if so, the degree and nature of such remissness;    </w:t>
      </w:r>
    </w:p>
    <w:p w:rsidR="0061262F" w:rsidRPr="0061262F" w:rsidRDefault="0061262F" w:rsidP="0061262F">
      <w:pPr>
        <w:spacing w:line="360" w:lineRule="auto"/>
        <w:ind w:left="2160" w:hanging="720"/>
        <w:jc w:val="both"/>
        <w:rPr>
          <w:rFonts w:ascii="Arial" w:hAnsi="Arial" w:cs="Arial"/>
        </w:rPr>
      </w:pPr>
      <w:r w:rsidRPr="0061262F">
        <w:rPr>
          <w:rFonts w:ascii="Arial" w:hAnsi="Arial" w:cs="Arial"/>
        </w:rPr>
        <w:t>(e)</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seriousness of the offence in respect of which the accused is charged;</w:t>
      </w:r>
    </w:p>
    <w:p w:rsidR="0061262F" w:rsidRPr="0061262F" w:rsidRDefault="0061262F" w:rsidP="0061262F">
      <w:pPr>
        <w:spacing w:line="360" w:lineRule="auto"/>
        <w:ind w:left="2160" w:hanging="720"/>
        <w:jc w:val="both"/>
        <w:rPr>
          <w:rFonts w:ascii="Arial" w:hAnsi="Arial" w:cs="Arial"/>
        </w:rPr>
      </w:pPr>
      <w:r w:rsidRPr="0061262F">
        <w:rPr>
          <w:rFonts w:ascii="Arial" w:hAnsi="Arial" w:cs="Arial"/>
        </w:rPr>
        <w:t>(f)</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attitude and the legitimate and reasonable needs and concerns of the adversary of the party seeking the adjournment;</w:t>
      </w:r>
    </w:p>
    <w:p w:rsidR="0061262F" w:rsidRPr="0061262F" w:rsidRDefault="0061262F" w:rsidP="0061262F">
      <w:pPr>
        <w:spacing w:line="360" w:lineRule="auto"/>
        <w:ind w:left="2160" w:hanging="720"/>
        <w:jc w:val="both"/>
        <w:rPr>
          <w:rFonts w:ascii="Arial" w:hAnsi="Arial" w:cs="Arial"/>
        </w:rPr>
      </w:pPr>
      <w:r w:rsidRPr="0061262F">
        <w:rPr>
          <w:rFonts w:ascii="Arial" w:hAnsi="Arial" w:cs="Arial"/>
        </w:rPr>
        <w:t>(g)</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resources, capacity and ability of the party affected by the adjournment to protect and advance its case on the adjourned date; </w:t>
      </w:r>
    </w:p>
    <w:p w:rsidR="0061262F" w:rsidRPr="0061262F" w:rsidRDefault="0061262F" w:rsidP="0061262F">
      <w:pPr>
        <w:spacing w:line="360" w:lineRule="auto"/>
        <w:ind w:left="720"/>
        <w:jc w:val="both"/>
        <w:rPr>
          <w:rFonts w:ascii="Arial" w:hAnsi="Arial" w:cs="Arial"/>
        </w:rPr>
      </w:pPr>
      <w:r w:rsidRPr="0061262F">
        <w:rPr>
          <w:rFonts w:ascii="Arial" w:hAnsi="Arial" w:cs="Arial"/>
        </w:rPr>
        <w:tab/>
        <w:t>(h)</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financial prejudice caused to such party by the adjournment;</w:t>
      </w:r>
    </w:p>
    <w:p w:rsidR="0061262F" w:rsidRPr="0061262F" w:rsidRDefault="0061262F" w:rsidP="0061262F">
      <w:pPr>
        <w:spacing w:line="360" w:lineRule="auto"/>
        <w:ind w:left="720"/>
        <w:jc w:val="both"/>
        <w:rPr>
          <w:rFonts w:ascii="Arial" w:hAnsi="Arial" w:cs="Arial"/>
        </w:rPr>
      </w:pPr>
      <w:r w:rsidRPr="0061262F">
        <w:rPr>
          <w:rFonts w:ascii="Arial" w:hAnsi="Arial" w:cs="Arial"/>
        </w:rPr>
        <w:lastRenderedPageBreak/>
        <w:tab/>
        <w:t>(</w:t>
      </w:r>
      <w:proofErr w:type="spellStart"/>
      <w:r w:rsidRPr="0061262F">
        <w:rPr>
          <w:rFonts w:ascii="Arial" w:hAnsi="Arial" w:cs="Arial"/>
        </w:rPr>
        <w:t>i</w:t>
      </w:r>
      <w:proofErr w:type="spellEnd"/>
      <w:r w:rsidRPr="0061262F">
        <w:rPr>
          <w:rFonts w:ascii="Arial" w:hAnsi="Arial" w:cs="Arial"/>
        </w:rPr>
        <w:t>)</w:t>
      </w:r>
      <w:r w:rsidRPr="0061262F">
        <w:rPr>
          <w:rFonts w:ascii="Arial" w:hAnsi="Arial" w:cs="Arial"/>
        </w:rPr>
        <w:tab/>
      </w:r>
      <w:proofErr w:type="gramStart"/>
      <w:r w:rsidRPr="0061262F">
        <w:rPr>
          <w:rFonts w:ascii="Arial" w:hAnsi="Arial" w:cs="Arial"/>
        </w:rPr>
        <w:t>the</w:t>
      </w:r>
      <w:proofErr w:type="gramEnd"/>
      <w:r w:rsidRPr="0061262F">
        <w:rPr>
          <w:rFonts w:ascii="Arial" w:hAnsi="Arial" w:cs="Arial"/>
        </w:rPr>
        <w:t xml:space="preserve"> public interest in the matter;</w:t>
      </w:r>
    </w:p>
    <w:p w:rsidR="0061262F" w:rsidRPr="0061262F" w:rsidRDefault="0061262F" w:rsidP="0061262F">
      <w:pPr>
        <w:spacing w:line="360" w:lineRule="auto"/>
        <w:ind w:left="720"/>
        <w:jc w:val="both"/>
        <w:rPr>
          <w:rFonts w:ascii="Arial" w:hAnsi="Arial" w:cs="Arial"/>
        </w:rPr>
      </w:pPr>
      <w:r w:rsidRPr="0061262F">
        <w:rPr>
          <w:rFonts w:ascii="Arial" w:hAnsi="Arial" w:cs="Arial"/>
        </w:rPr>
        <w:tab/>
        <w:t>(j)</w:t>
      </w:r>
      <w:r w:rsidRPr="0061262F">
        <w:rPr>
          <w:rFonts w:ascii="Arial" w:hAnsi="Arial" w:cs="Arial"/>
        </w:rPr>
        <w:tab/>
      </w:r>
      <w:proofErr w:type="gramStart"/>
      <w:r w:rsidRPr="0061262F">
        <w:rPr>
          <w:rFonts w:ascii="Arial" w:hAnsi="Arial" w:cs="Arial"/>
        </w:rPr>
        <w:t>whether</w:t>
      </w:r>
      <w:proofErr w:type="gramEnd"/>
      <w:r w:rsidRPr="0061262F">
        <w:rPr>
          <w:rFonts w:ascii="Arial" w:hAnsi="Arial" w:cs="Arial"/>
        </w:rPr>
        <w:t xml:space="preserve"> or not the accused is in the interim to be kept in custody.</w:t>
      </w:r>
    </w:p>
    <w:p w:rsidR="0061262F" w:rsidRDefault="0061262F" w:rsidP="005D77D0">
      <w:pPr>
        <w:spacing w:line="360" w:lineRule="auto"/>
        <w:ind w:left="1440"/>
        <w:jc w:val="both"/>
        <w:rPr>
          <w:rFonts w:ascii="Arial" w:hAnsi="Arial" w:cs="Arial"/>
        </w:rPr>
      </w:pPr>
      <w:r w:rsidRPr="0061262F">
        <w:rPr>
          <w:rFonts w:ascii="Arial" w:hAnsi="Arial" w:cs="Arial"/>
        </w:rPr>
        <w:t>Some of these considerations might overlap, and others might sometimes be in conflict with each other. They have to be carefully assessed and weighed in the exercise of a   proper discretio</w:t>
      </w:r>
      <w:r>
        <w:rPr>
          <w:rFonts w:ascii="Arial" w:hAnsi="Arial" w:cs="Arial"/>
        </w:rPr>
        <w:t>n’</w:t>
      </w:r>
    </w:p>
    <w:p w:rsidR="005B6AAD" w:rsidRPr="0061262F" w:rsidRDefault="005B6AAD" w:rsidP="005D77D0">
      <w:pPr>
        <w:spacing w:line="360" w:lineRule="auto"/>
        <w:ind w:left="1440"/>
        <w:jc w:val="both"/>
        <w:rPr>
          <w:rFonts w:ascii="Arial" w:hAnsi="Arial" w:cs="Arial"/>
        </w:rPr>
      </w:pPr>
    </w:p>
    <w:p w:rsidR="005E66F9" w:rsidRDefault="005F555D" w:rsidP="00115958">
      <w:pPr>
        <w:spacing w:line="360" w:lineRule="auto"/>
        <w:jc w:val="both"/>
        <w:rPr>
          <w:rFonts w:ascii="Arial" w:hAnsi="Arial" w:cs="Arial"/>
          <w:sz w:val="24"/>
          <w:szCs w:val="24"/>
        </w:rPr>
      </w:pPr>
      <w:r>
        <w:rPr>
          <w:rFonts w:ascii="Arial" w:hAnsi="Arial" w:cs="Arial"/>
          <w:sz w:val="24"/>
          <w:szCs w:val="24"/>
        </w:rPr>
        <w:t>[</w:t>
      </w:r>
      <w:r w:rsidR="003729C0">
        <w:rPr>
          <w:rFonts w:ascii="Arial" w:hAnsi="Arial" w:cs="Arial"/>
          <w:sz w:val="24"/>
          <w:szCs w:val="24"/>
        </w:rPr>
        <w:t>17</w:t>
      </w:r>
      <w:r>
        <w:rPr>
          <w:rFonts w:ascii="Arial" w:hAnsi="Arial" w:cs="Arial"/>
          <w:sz w:val="24"/>
          <w:szCs w:val="24"/>
        </w:rPr>
        <w:t>]</w:t>
      </w:r>
      <w:r>
        <w:rPr>
          <w:rFonts w:ascii="Arial" w:hAnsi="Arial" w:cs="Arial"/>
          <w:sz w:val="24"/>
          <w:szCs w:val="24"/>
        </w:rPr>
        <w:tab/>
        <w:t xml:space="preserve">It is evident that the court omitted to consider a key </w:t>
      </w:r>
      <w:r w:rsidR="005D77D0">
        <w:rPr>
          <w:rFonts w:ascii="Arial" w:hAnsi="Arial" w:cs="Arial"/>
          <w:sz w:val="24"/>
          <w:szCs w:val="24"/>
        </w:rPr>
        <w:t xml:space="preserve">issue </w:t>
      </w:r>
      <w:r w:rsidR="00F57B3A">
        <w:rPr>
          <w:rFonts w:ascii="Arial" w:hAnsi="Arial" w:cs="Arial"/>
          <w:sz w:val="24"/>
          <w:szCs w:val="24"/>
        </w:rPr>
        <w:t>i.e.</w:t>
      </w:r>
      <w:r>
        <w:rPr>
          <w:rFonts w:ascii="Arial" w:hAnsi="Arial" w:cs="Arial"/>
          <w:sz w:val="24"/>
          <w:szCs w:val="24"/>
        </w:rPr>
        <w:t xml:space="preserve"> whether or not this witness was a</w:t>
      </w:r>
      <w:r w:rsidR="00154EDE">
        <w:rPr>
          <w:rFonts w:ascii="Arial" w:hAnsi="Arial" w:cs="Arial"/>
          <w:sz w:val="24"/>
          <w:szCs w:val="24"/>
        </w:rPr>
        <w:t xml:space="preserve"> material </w:t>
      </w:r>
      <w:r>
        <w:rPr>
          <w:rFonts w:ascii="Arial" w:hAnsi="Arial" w:cs="Arial"/>
          <w:sz w:val="24"/>
          <w:szCs w:val="24"/>
        </w:rPr>
        <w:t xml:space="preserve">witness. </w:t>
      </w:r>
      <w:r w:rsidR="005D77D0">
        <w:rPr>
          <w:rFonts w:ascii="Arial" w:hAnsi="Arial" w:cs="Arial"/>
          <w:sz w:val="24"/>
          <w:szCs w:val="24"/>
        </w:rPr>
        <w:t xml:space="preserve">The learned magistrate at that stage of the proceedings was well positioned to consider this issue. </w:t>
      </w:r>
      <w:r w:rsidR="007A6AF7">
        <w:rPr>
          <w:rFonts w:ascii="Arial" w:hAnsi="Arial" w:cs="Arial"/>
          <w:sz w:val="24"/>
          <w:szCs w:val="24"/>
        </w:rPr>
        <w:t xml:space="preserve">The </w:t>
      </w:r>
      <w:r w:rsidR="00F04589">
        <w:rPr>
          <w:rFonts w:ascii="Arial" w:hAnsi="Arial" w:cs="Arial"/>
          <w:sz w:val="24"/>
          <w:szCs w:val="24"/>
        </w:rPr>
        <w:t>court, in the absence</w:t>
      </w:r>
      <w:r w:rsidR="00787EC1">
        <w:rPr>
          <w:rFonts w:ascii="Arial" w:hAnsi="Arial" w:cs="Arial"/>
          <w:sz w:val="24"/>
          <w:szCs w:val="24"/>
        </w:rPr>
        <w:t xml:space="preserve"> </w:t>
      </w:r>
      <w:r w:rsidR="00F04589">
        <w:rPr>
          <w:rFonts w:ascii="Arial" w:hAnsi="Arial" w:cs="Arial"/>
          <w:sz w:val="24"/>
          <w:szCs w:val="24"/>
        </w:rPr>
        <w:t xml:space="preserve">of this witness, applied the doctrine of recent possession. </w:t>
      </w:r>
      <w:r w:rsidR="005E66F9">
        <w:rPr>
          <w:rFonts w:ascii="Arial" w:hAnsi="Arial" w:cs="Arial"/>
          <w:sz w:val="24"/>
          <w:szCs w:val="24"/>
        </w:rPr>
        <w:t xml:space="preserve">In terms of this doctrine </w:t>
      </w:r>
      <w:r w:rsidR="00787EC1">
        <w:rPr>
          <w:rFonts w:ascii="Arial" w:hAnsi="Arial" w:cs="Arial"/>
          <w:sz w:val="24"/>
          <w:szCs w:val="24"/>
        </w:rPr>
        <w:t>the appellant</w:t>
      </w:r>
      <w:r w:rsidR="005E66F9">
        <w:rPr>
          <w:rFonts w:ascii="Arial" w:hAnsi="Arial" w:cs="Arial"/>
          <w:sz w:val="24"/>
          <w:szCs w:val="24"/>
        </w:rPr>
        <w:t>,</w:t>
      </w:r>
      <w:r w:rsidR="00787EC1">
        <w:rPr>
          <w:rFonts w:ascii="Arial" w:hAnsi="Arial" w:cs="Arial"/>
          <w:sz w:val="24"/>
          <w:szCs w:val="24"/>
        </w:rPr>
        <w:t xml:space="preserve"> once it has been established that he had been found in possession </w:t>
      </w:r>
      <w:r w:rsidR="00977B83">
        <w:rPr>
          <w:rFonts w:ascii="Arial" w:hAnsi="Arial" w:cs="Arial"/>
          <w:sz w:val="24"/>
          <w:szCs w:val="24"/>
        </w:rPr>
        <w:t xml:space="preserve">of recently stolen goods, </w:t>
      </w:r>
      <w:r w:rsidR="00787EC1">
        <w:rPr>
          <w:rFonts w:ascii="Arial" w:hAnsi="Arial" w:cs="Arial"/>
          <w:sz w:val="24"/>
          <w:szCs w:val="24"/>
        </w:rPr>
        <w:t>will be convicted if he fails to give an explanation which could reasonably possibly be true</w:t>
      </w:r>
      <w:r w:rsidR="00F04589">
        <w:rPr>
          <w:rFonts w:ascii="Arial" w:hAnsi="Arial" w:cs="Arial"/>
          <w:sz w:val="24"/>
          <w:szCs w:val="24"/>
        </w:rPr>
        <w:t xml:space="preserve">. </w:t>
      </w:r>
      <w:proofErr w:type="spellStart"/>
      <w:r w:rsidR="00F04589">
        <w:rPr>
          <w:rFonts w:ascii="Arial" w:hAnsi="Arial" w:cs="Arial"/>
          <w:sz w:val="24"/>
          <w:szCs w:val="24"/>
        </w:rPr>
        <w:t>Katweyi</w:t>
      </w:r>
      <w:proofErr w:type="spellEnd"/>
      <w:r w:rsidR="00F04589">
        <w:rPr>
          <w:rFonts w:ascii="Arial" w:hAnsi="Arial" w:cs="Arial"/>
          <w:sz w:val="24"/>
          <w:szCs w:val="24"/>
        </w:rPr>
        <w:t xml:space="preserve"> was a </w:t>
      </w:r>
      <w:r w:rsidR="00154EDE">
        <w:rPr>
          <w:rFonts w:ascii="Arial" w:hAnsi="Arial" w:cs="Arial"/>
          <w:sz w:val="24"/>
          <w:szCs w:val="24"/>
        </w:rPr>
        <w:t xml:space="preserve">material </w:t>
      </w:r>
      <w:r w:rsidR="00256110">
        <w:rPr>
          <w:rFonts w:ascii="Arial" w:hAnsi="Arial" w:cs="Arial"/>
          <w:sz w:val="24"/>
          <w:szCs w:val="24"/>
        </w:rPr>
        <w:t>witness not only for the defens</w:t>
      </w:r>
      <w:r w:rsidR="00F04589">
        <w:rPr>
          <w:rFonts w:ascii="Arial" w:hAnsi="Arial" w:cs="Arial"/>
          <w:sz w:val="24"/>
          <w:szCs w:val="24"/>
        </w:rPr>
        <w:t xml:space="preserve">e </w:t>
      </w:r>
      <w:r w:rsidR="00256110">
        <w:rPr>
          <w:rFonts w:ascii="Arial" w:hAnsi="Arial" w:cs="Arial"/>
          <w:sz w:val="24"/>
          <w:szCs w:val="24"/>
        </w:rPr>
        <w:t>but also for the court</w:t>
      </w:r>
      <w:r w:rsidR="005E66F9">
        <w:rPr>
          <w:rFonts w:ascii="Arial" w:hAnsi="Arial" w:cs="Arial"/>
          <w:sz w:val="24"/>
          <w:szCs w:val="24"/>
        </w:rPr>
        <w:t xml:space="preserve"> as he was the only witness who knew when and how </w:t>
      </w:r>
      <w:r w:rsidR="00256110">
        <w:rPr>
          <w:rFonts w:ascii="Arial" w:hAnsi="Arial" w:cs="Arial"/>
          <w:sz w:val="24"/>
          <w:szCs w:val="24"/>
        </w:rPr>
        <w:t>the calf came into the appellant’s kraal that day</w:t>
      </w:r>
      <w:r w:rsidR="005E66F9">
        <w:rPr>
          <w:rFonts w:ascii="Arial" w:hAnsi="Arial" w:cs="Arial"/>
          <w:sz w:val="24"/>
          <w:szCs w:val="24"/>
        </w:rPr>
        <w:t xml:space="preserve">. </w:t>
      </w:r>
      <w:r w:rsidR="00256110">
        <w:rPr>
          <w:rFonts w:ascii="Arial" w:hAnsi="Arial" w:cs="Arial"/>
          <w:sz w:val="24"/>
          <w:szCs w:val="24"/>
        </w:rPr>
        <w:t xml:space="preserve"> </w:t>
      </w:r>
    </w:p>
    <w:p w:rsidR="005B6AAD" w:rsidRDefault="005B6AAD" w:rsidP="00115958">
      <w:pPr>
        <w:spacing w:line="360" w:lineRule="auto"/>
        <w:jc w:val="both"/>
        <w:rPr>
          <w:rFonts w:ascii="Arial" w:hAnsi="Arial" w:cs="Arial"/>
          <w:sz w:val="24"/>
          <w:szCs w:val="24"/>
        </w:rPr>
      </w:pPr>
    </w:p>
    <w:p w:rsidR="00977B83" w:rsidRDefault="000B0F08" w:rsidP="00115958">
      <w:pPr>
        <w:spacing w:line="360" w:lineRule="auto"/>
        <w:jc w:val="both"/>
        <w:rPr>
          <w:rFonts w:ascii="Arial" w:hAnsi="Arial" w:cs="Arial"/>
          <w:sz w:val="24"/>
          <w:szCs w:val="24"/>
        </w:rPr>
      </w:pPr>
      <w:r>
        <w:rPr>
          <w:rFonts w:ascii="Arial" w:hAnsi="Arial" w:cs="Arial"/>
          <w:sz w:val="24"/>
          <w:szCs w:val="24"/>
        </w:rPr>
        <w:t>[</w:t>
      </w:r>
      <w:r w:rsidR="003729C0">
        <w:rPr>
          <w:rFonts w:ascii="Arial" w:hAnsi="Arial" w:cs="Arial"/>
          <w:sz w:val="24"/>
          <w:szCs w:val="24"/>
        </w:rPr>
        <w:t>18</w:t>
      </w:r>
      <w:r>
        <w:rPr>
          <w:rFonts w:ascii="Arial" w:hAnsi="Arial" w:cs="Arial"/>
          <w:sz w:val="24"/>
          <w:szCs w:val="24"/>
        </w:rPr>
        <w:t>]</w:t>
      </w:r>
      <w:r>
        <w:rPr>
          <w:rFonts w:ascii="Arial" w:hAnsi="Arial" w:cs="Arial"/>
          <w:sz w:val="24"/>
          <w:szCs w:val="24"/>
        </w:rPr>
        <w:tab/>
      </w:r>
      <w:r w:rsidR="00977B83">
        <w:rPr>
          <w:rFonts w:ascii="Arial" w:hAnsi="Arial" w:cs="Arial"/>
          <w:sz w:val="24"/>
          <w:szCs w:val="24"/>
        </w:rPr>
        <w:t xml:space="preserve">The learned magistrate furthermore determined that there was no guarantee that the witness would be found. There was no information placed before the court which justified this conclusion. </w:t>
      </w:r>
    </w:p>
    <w:p w:rsidR="005B6AAD" w:rsidRDefault="005B6AAD" w:rsidP="00115958">
      <w:pPr>
        <w:spacing w:line="360" w:lineRule="auto"/>
        <w:jc w:val="both"/>
        <w:rPr>
          <w:rFonts w:ascii="Arial" w:hAnsi="Arial" w:cs="Arial"/>
          <w:sz w:val="24"/>
          <w:szCs w:val="24"/>
        </w:rPr>
      </w:pPr>
    </w:p>
    <w:p w:rsidR="00CD4BC4" w:rsidRDefault="00977B83" w:rsidP="00BC5A9C">
      <w:pPr>
        <w:spacing w:line="360" w:lineRule="auto"/>
        <w:jc w:val="both"/>
        <w:rPr>
          <w:rFonts w:ascii="Arial" w:hAnsi="Arial" w:cs="Arial"/>
          <w:sz w:val="24"/>
          <w:szCs w:val="24"/>
        </w:rPr>
      </w:pPr>
      <w:r>
        <w:rPr>
          <w:rFonts w:ascii="Arial" w:hAnsi="Arial" w:cs="Arial"/>
          <w:sz w:val="24"/>
          <w:szCs w:val="24"/>
        </w:rPr>
        <w:t xml:space="preserve"> </w:t>
      </w:r>
      <w:r w:rsidR="00CD4BC4">
        <w:rPr>
          <w:rFonts w:ascii="Arial" w:hAnsi="Arial" w:cs="Arial"/>
          <w:sz w:val="24"/>
          <w:szCs w:val="24"/>
        </w:rPr>
        <w:t>[1</w:t>
      </w:r>
      <w:r w:rsidR="003729C0">
        <w:rPr>
          <w:rFonts w:ascii="Arial" w:hAnsi="Arial" w:cs="Arial"/>
          <w:sz w:val="24"/>
          <w:szCs w:val="24"/>
        </w:rPr>
        <w:t>9</w:t>
      </w:r>
      <w:r w:rsidR="00CD4BC4">
        <w:rPr>
          <w:rFonts w:ascii="Arial" w:hAnsi="Arial" w:cs="Arial"/>
          <w:sz w:val="24"/>
          <w:szCs w:val="24"/>
        </w:rPr>
        <w:t>]</w:t>
      </w:r>
      <w:r w:rsidR="00CD4BC4">
        <w:rPr>
          <w:rFonts w:ascii="Arial" w:hAnsi="Arial" w:cs="Arial"/>
          <w:sz w:val="24"/>
          <w:szCs w:val="24"/>
        </w:rPr>
        <w:tab/>
        <w:t xml:space="preserve">It is indeed so that the matter has been pending since 2011 but the magistrate did not indicate whether she </w:t>
      </w:r>
      <w:r w:rsidR="00F652E4">
        <w:rPr>
          <w:rFonts w:ascii="Arial" w:hAnsi="Arial" w:cs="Arial"/>
          <w:sz w:val="24"/>
          <w:szCs w:val="24"/>
        </w:rPr>
        <w:t xml:space="preserve">considered: </w:t>
      </w:r>
      <w:r w:rsidR="00CD4BC4">
        <w:rPr>
          <w:rFonts w:ascii="Arial" w:hAnsi="Arial" w:cs="Arial"/>
          <w:sz w:val="24"/>
          <w:szCs w:val="24"/>
        </w:rPr>
        <w:t>the reasons for the postponements</w:t>
      </w:r>
      <w:r w:rsidR="00154EDE">
        <w:rPr>
          <w:rFonts w:ascii="Arial" w:hAnsi="Arial" w:cs="Arial"/>
          <w:sz w:val="24"/>
          <w:szCs w:val="24"/>
        </w:rPr>
        <w:t>; whether</w:t>
      </w:r>
      <w:r w:rsidR="00CD4BC4">
        <w:rPr>
          <w:rFonts w:ascii="Arial" w:hAnsi="Arial" w:cs="Arial"/>
          <w:sz w:val="24"/>
          <w:szCs w:val="24"/>
        </w:rPr>
        <w:t xml:space="preserve"> or not it was due to the remissness of the appellant</w:t>
      </w:r>
      <w:r w:rsidR="007D6E28">
        <w:rPr>
          <w:rFonts w:ascii="Arial" w:hAnsi="Arial" w:cs="Arial"/>
          <w:sz w:val="24"/>
          <w:szCs w:val="24"/>
        </w:rPr>
        <w:t>; the</w:t>
      </w:r>
      <w:r w:rsidR="00CD4BC4">
        <w:rPr>
          <w:rFonts w:ascii="Arial" w:hAnsi="Arial" w:cs="Arial"/>
          <w:sz w:val="24"/>
          <w:szCs w:val="24"/>
        </w:rPr>
        <w:t xml:space="preserve"> seriousness of the charges the </w:t>
      </w:r>
      <w:r w:rsidR="00F652E4">
        <w:rPr>
          <w:rFonts w:ascii="Arial" w:hAnsi="Arial" w:cs="Arial"/>
          <w:sz w:val="24"/>
          <w:szCs w:val="24"/>
        </w:rPr>
        <w:t>appellant was facing; the fact that the respondent did</w:t>
      </w:r>
      <w:r w:rsidR="00154EDE">
        <w:rPr>
          <w:rFonts w:ascii="Arial" w:hAnsi="Arial" w:cs="Arial"/>
          <w:sz w:val="24"/>
          <w:szCs w:val="24"/>
        </w:rPr>
        <w:t xml:space="preserve"> not object to the postponement</w:t>
      </w:r>
      <w:r w:rsidR="00F652E4">
        <w:rPr>
          <w:rFonts w:ascii="Arial" w:hAnsi="Arial" w:cs="Arial"/>
          <w:sz w:val="24"/>
          <w:szCs w:val="24"/>
        </w:rPr>
        <w:t>; that the appellant had been granted bail</w:t>
      </w:r>
      <w:r w:rsidR="00154EDE">
        <w:rPr>
          <w:rFonts w:ascii="Arial" w:hAnsi="Arial" w:cs="Arial"/>
          <w:sz w:val="24"/>
          <w:szCs w:val="24"/>
        </w:rPr>
        <w:t>;</w:t>
      </w:r>
      <w:r w:rsidR="00F652E4">
        <w:rPr>
          <w:rFonts w:ascii="Arial" w:hAnsi="Arial" w:cs="Arial"/>
          <w:sz w:val="24"/>
          <w:szCs w:val="24"/>
        </w:rPr>
        <w:t xml:space="preserve"> and </w:t>
      </w:r>
      <w:r w:rsidR="00154EDE">
        <w:rPr>
          <w:rFonts w:ascii="Arial" w:hAnsi="Arial" w:cs="Arial"/>
          <w:sz w:val="24"/>
          <w:szCs w:val="24"/>
        </w:rPr>
        <w:t xml:space="preserve">the appellant </w:t>
      </w:r>
      <w:r w:rsidR="00F652E4">
        <w:rPr>
          <w:rFonts w:ascii="Arial" w:hAnsi="Arial" w:cs="Arial"/>
          <w:sz w:val="24"/>
          <w:szCs w:val="24"/>
        </w:rPr>
        <w:t xml:space="preserve">previously </w:t>
      </w:r>
      <w:r w:rsidR="00154EDE">
        <w:rPr>
          <w:rFonts w:ascii="Arial" w:hAnsi="Arial" w:cs="Arial"/>
          <w:sz w:val="24"/>
          <w:szCs w:val="24"/>
        </w:rPr>
        <w:t xml:space="preserve">applied for the </w:t>
      </w:r>
      <w:r w:rsidR="00F652E4">
        <w:rPr>
          <w:rFonts w:ascii="Arial" w:hAnsi="Arial" w:cs="Arial"/>
          <w:sz w:val="24"/>
          <w:szCs w:val="24"/>
        </w:rPr>
        <w:t xml:space="preserve">reduction thereof. </w:t>
      </w:r>
      <w:r w:rsidR="00154EDE">
        <w:rPr>
          <w:rFonts w:ascii="Arial" w:hAnsi="Arial" w:cs="Arial"/>
          <w:sz w:val="24"/>
          <w:szCs w:val="24"/>
        </w:rPr>
        <w:t>An important consideration was that it</w:t>
      </w:r>
      <w:r w:rsidR="006D497A">
        <w:rPr>
          <w:rFonts w:ascii="Arial" w:hAnsi="Arial" w:cs="Arial"/>
          <w:sz w:val="24"/>
          <w:szCs w:val="24"/>
        </w:rPr>
        <w:t xml:space="preserve"> was the appellant and not the s</w:t>
      </w:r>
      <w:r w:rsidR="00154EDE">
        <w:rPr>
          <w:rFonts w:ascii="Arial" w:hAnsi="Arial" w:cs="Arial"/>
          <w:sz w:val="24"/>
          <w:szCs w:val="24"/>
        </w:rPr>
        <w:t xml:space="preserve">tate who applied for the postponement. </w:t>
      </w:r>
    </w:p>
    <w:p w:rsidR="005B6AAD" w:rsidRDefault="005B6AAD" w:rsidP="00BC5A9C">
      <w:pPr>
        <w:spacing w:line="360" w:lineRule="auto"/>
        <w:jc w:val="both"/>
        <w:rPr>
          <w:rFonts w:ascii="Arial" w:hAnsi="Arial" w:cs="Arial"/>
          <w:sz w:val="24"/>
          <w:szCs w:val="24"/>
        </w:rPr>
      </w:pPr>
    </w:p>
    <w:p w:rsidR="00F5142D" w:rsidRDefault="003729C0" w:rsidP="00E469B1">
      <w:pPr>
        <w:spacing w:line="360" w:lineRule="auto"/>
        <w:jc w:val="both"/>
        <w:rPr>
          <w:rFonts w:ascii="Arial" w:hAnsi="Arial" w:cs="Arial"/>
        </w:rPr>
      </w:pPr>
      <w:r>
        <w:rPr>
          <w:rFonts w:ascii="Arial" w:hAnsi="Arial" w:cs="Arial"/>
          <w:sz w:val="24"/>
          <w:szCs w:val="24"/>
        </w:rPr>
        <w:t>[20</w:t>
      </w:r>
      <w:r w:rsidR="00256110">
        <w:rPr>
          <w:rFonts w:ascii="Arial" w:hAnsi="Arial" w:cs="Arial"/>
          <w:sz w:val="24"/>
          <w:szCs w:val="24"/>
        </w:rPr>
        <w:t>]</w:t>
      </w:r>
      <w:r w:rsidR="00256110">
        <w:rPr>
          <w:rFonts w:ascii="Arial" w:hAnsi="Arial" w:cs="Arial"/>
          <w:sz w:val="24"/>
          <w:szCs w:val="24"/>
        </w:rPr>
        <w:tab/>
        <w:t xml:space="preserve">In </w:t>
      </w:r>
      <w:r w:rsidR="00256110" w:rsidRPr="00256110">
        <w:rPr>
          <w:rFonts w:ascii="Arial" w:hAnsi="Arial" w:cs="Arial"/>
          <w:i/>
          <w:sz w:val="24"/>
          <w:szCs w:val="24"/>
        </w:rPr>
        <w:t>Prosecutor-General</w:t>
      </w:r>
      <w:r w:rsidR="009A049B" w:rsidRPr="00256110">
        <w:rPr>
          <w:rFonts w:ascii="Arial" w:hAnsi="Arial" w:cs="Arial"/>
          <w:i/>
          <w:sz w:val="24"/>
          <w:szCs w:val="24"/>
        </w:rPr>
        <w:t xml:space="preserve"> </w:t>
      </w:r>
      <w:r w:rsidR="00256110" w:rsidRPr="00256110">
        <w:rPr>
          <w:rFonts w:ascii="Arial" w:hAnsi="Arial" w:cs="Arial"/>
          <w:i/>
          <w:sz w:val="24"/>
          <w:szCs w:val="24"/>
        </w:rPr>
        <w:t xml:space="preserve">of the Republic Of Namibia </w:t>
      </w:r>
      <w:r w:rsidR="009A049B" w:rsidRPr="00256110">
        <w:rPr>
          <w:rFonts w:ascii="Arial" w:hAnsi="Arial" w:cs="Arial"/>
          <w:i/>
          <w:sz w:val="24"/>
          <w:szCs w:val="24"/>
        </w:rPr>
        <w:t xml:space="preserve">v </w:t>
      </w:r>
      <w:r w:rsidR="00256110" w:rsidRPr="00256110">
        <w:rPr>
          <w:rFonts w:ascii="Arial" w:hAnsi="Arial" w:cs="Arial"/>
          <w:i/>
          <w:sz w:val="24"/>
          <w:szCs w:val="24"/>
        </w:rPr>
        <w:t>Gomes</w:t>
      </w:r>
      <w:r w:rsidR="009A049B" w:rsidRPr="00256110">
        <w:rPr>
          <w:rFonts w:ascii="Arial" w:hAnsi="Arial" w:cs="Arial"/>
          <w:i/>
          <w:sz w:val="24"/>
          <w:szCs w:val="24"/>
        </w:rPr>
        <w:t xml:space="preserve"> </w:t>
      </w:r>
      <w:r w:rsidR="006D497A">
        <w:rPr>
          <w:rFonts w:ascii="Arial" w:hAnsi="Arial" w:cs="Arial"/>
          <w:i/>
          <w:sz w:val="24"/>
          <w:szCs w:val="24"/>
        </w:rPr>
        <w:t>&amp; o</w:t>
      </w:r>
      <w:r w:rsidR="00256110" w:rsidRPr="00256110">
        <w:rPr>
          <w:rFonts w:ascii="Arial" w:hAnsi="Arial" w:cs="Arial"/>
          <w:i/>
          <w:sz w:val="24"/>
          <w:szCs w:val="24"/>
        </w:rPr>
        <w:t>thers</w:t>
      </w:r>
      <w:r w:rsidR="009A049B" w:rsidRPr="009A049B">
        <w:rPr>
          <w:rFonts w:ascii="Arial" w:hAnsi="Arial" w:cs="Arial"/>
          <w:sz w:val="24"/>
          <w:szCs w:val="24"/>
        </w:rPr>
        <w:t xml:space="preserve"> 2015 (4) NR 1035 (SC)</w:t>
      </w:r>
      <w:r w:rsidR="00256110">
        <w:rPr>
          <w:rFonts w:ascii="Arial" w:hAnsi="Arial" w:cs="Arial"/>
          <w:sz w:val="24"/>
          <w:szCs w:val="24"/>
        </w:rPr>
        <w:t xml:space="preserve"> the court </w:t>
      </w:r>
      <w:r w:rsidR="00256110" w:rsidRPr="00256110">
        <w:rPr>
          <w:rFonts w:ascii="Arial" w:hAnsi="Arial" w:cs="Arial"/>
          <w:sz w:val="24"/>
          <w:szCs w:val="24"/>
        </w:rPr>
        <w:t>held</w:t>
      </w:r>
      <w:r w:rsidR="009A049B" w:rsidRPr="00256110">
        <w:rPr>
          <w:rFonts w:ascii="Arial" w:hAnsi="Arial" w:cs="Arial"/>
          <w:sz w:val="24"/>
          <w:szCs w:val="24"/>
        </w:rPr>
        <w:t xml:space="preserve"> that</w:t>
      </w:r>
      <w:r w:rsidR="00256110">
        <w:rPr>
          <w:rFonts w:ascii="Arial" w:hAnsi="Arial" w:cs="Arial"/>
          <w:sz w:val="24"/>
          <w:szCs w:val="24"/>
        </w:rPr>
        <w:t xml:space="preserve">: </w:t>
      </w:r>
      <w:r w:rsidR="00256110" w:rsidRPr="00F652E4">
        <w:rPr>
          <w:rFonts w:ascii="Arial" w:hAnsi="Arial" w:cs="Arial"/>
        </w:rPr>
        <w:t>‘</w:t>
      </w:r>
      <w:r w:rsidR="00F57B3A">
        <w:rPr>
          <w:rFonts w:ascii="Arial" w:hAnsi="Arial" w:cs="Arial"/>
        </w:rPr>
        <w:t>the true content of Ac</w:t>
      </w:r>
      <w:r w:rsidR="009A049B" w:rsidRPr="00F652E4">
        <w:rPr>
          <w:rFonts w:ascii="Arial" w:hAnsi="Arial" w:cs="Arial"/>
        </w:rPr>
        <w:t>t 12 was the right to a fair trial. Like many of the rights entrenched in ch</w:t>
      </w:r>
      <w:r w:rsidR="007D6E28">
        <w:rPr>
          <w:rFonts w:ascii="Arial" w:hAnsi="Arial" w:cs="Arial"/>
        </w:rPr>
        <w:t>apter</w:t>
      </w:r>
      <w:r w:rsidR="009A049B" w:rsidRPr="00F652E4">
        <w:rPr>
          <w:rFonts w:ascii="Arial" w:hAnsi="Arial" w:cs="Arial"/>
        </w:rPr>
        <w:t xml:space="preserve"> 3, it was not absolute and unlimited. This depended on the nature and content of the right as purposively construed. The concept of a fair trial was flexible, requiring a balance to be struck between an individual's rights to a fair trial (including that to be presumed innocent) and the state's obligation to protect the interest of the public in effectively combating and prosecuting crime.</w:t>
      </w:r>
      <w:r w:rsidR="00E469B1" w:rsidRPr="00F652E4">
        <w:rPr>
          <w:rFonts w:ascii="Arial" w:hAnsi="Arial" w:cs="Arial"/>
        </w:rPr>
        <w:t xml:space="preserve">’ The failure to properly consider the appellant’s application for a further postponement and the resultant refusal thereof is a fundamental and serious irregularity. In this case it amounted to failure of justice </w:t>
      </w:r>
      <w:r w:rsidR="00E469B1" w:rsidRPr="00F652E4">
        <w:rPr>
          <w:rFonts w:ascii="Arial" w:hAnsi="Arial" w:cs="Arial"/>
          <w:i/>
        </w:rPr>
        <w:t>per se</w:t>
      </w:r>
      <w:r w:rsidR="00E469B1">
        <w:rPr>
          <w:rFonts w:ascii="Arial" w:hAnsi="Arial" w:cs="Arial"/>
          <w:sz w:val="24"/>
          <w:szCs w:val="24"/>
        </w:rPr>
        <w:t xml:space="preserve"> (See </w:t>
      </w:r>
      <w:r w:rsidR="00F652E4">
        <w:rPr>
          <w:rFonts w:ascii="Arial" w:hAnsi="Arial" w:cs="Arial"/>
          <w:sz w:val="24"/>
          <w:szCs w:val="24"/>
        </w:rPr>
        <w:t xml:space="preserve">also </w:t>
      </w:r>
      <w:r w:rsidR="00F5142D" w:rsidRPr="00F652E4">
        <w:rPr>
          <w:rFonts w:ascii="Arial" w:hAnsi="Arial" w:cs="Arial"/>
          <w:i/>
        </w:rPr>
        <w:t xml:space="preserve">S v </w:t>
      </w:r>
      <w:proofErr w:type="spellStart"/>
      <w:r w:rsidR="00F652E4" w:rsidRPr="00F652E4">
        <w:rPr>
          <w:rFonts w:ascii="Arial" w:hAnsi="Arial" w:cs="Arial"/>
          <w:i/>
        </w:rPr>
        <w:t>Shikunga</w:t>
      </w:r>
      <w:proofErr w:type="spellEnd"/>
      <w:r w:rsidR="00F652E4" w:rsidRPr="00F652E4">
        <w:rPr>
          <w:rFonts w:ascii="Arial" w:hAnsi="Arial" w:cs="Arial"/>
          <w:i/>
        </w:rPr>
        <w:t xml:space="preserve"> and Another</w:t>
      </w:r>
      <w:r w:rsidR="00F652E4">
        <w:rPr>
          <w:rFonts w:ascii="Arial" w:hAnsi="Arial" w:cs="Arial"/>
        </w:rPr>
        <w:t xml:space="preserve"> </w:t>
      </w:r>
      <w:r w:rsidR="00E469B1">
        <w:rPr>
          <w:rFonts w:ascii="Arial" w:hAnsi="Arial" w:cs="Arial"/>
        </w:rPr>
        <w:t>1997 NR 156)</w:t>
      </w:r>
      <w:r w:rsidR="005B6AAD">
        <w:rPr>
          <w:rFonts w:ascii="Arial" w:hAnsi="Arial" w:cs="Arial"/>
        </w:rPr>
        <w:t>.</w:t>
      </w:r>
    </w:p>
    <w:p w:rsidR="005B6AAD" w:rsidRDefault="005B6AAD" w:rsidP="00E469B1">
      <w:pPr>
        <w:spacing w:line="360" w:lineRule="auto"/>
        <w:jc w:val="both"/>
        <w:rPr>
          <w:rFonts w:ascii="Arial" w:hAnsi="Arial" w:cs="Arial"/>
        </w:rPr>
      </w:pPr>
    </w:p>
    <w:p w:rsidR="00F652E4" w:rsidRDefault="003729C0" w:rsidP="00E469B1">
      <w:pPr>
        <w:spacing w:line="360" w:lineRule="auto"/>
        <w:jc w:val="both"/>
        <w:rPr>
          <w:rFonts w:ascii="Arial" w:hAnsi="Arial" w:cs="Arial"/>
          <w:sz w:val="24"/>
          <w:szCs w:val="24"/>
        </w:rPr>
      </w:pPr>
      <w:r>
        <w:rPr>
          <w:rFonts w:ascii="Arial" w:hAnsi="Arial" w:cs="Arial"/>
          <w:sz w:val="24"/>
          <w:szCs w:val="24"/>
        </w:rPr>
        <w:t>[21</w:t>
      </w:r>
      <w:r w:rsidR="00F652E4" w:rsidRPr="00F652E4">
        <w:rPr>
          <w:rFonts w:ascii="Arial" w:hAnsi="Arial" w:cs="Arial"/>
          <w:sz w:val="24"/>
          <w:szCs w:val="24"/>
        </w:rPr>
        <w:t>]</w:t>
      </w:r>
      <w:r w:rsidR="00F652E4" w:rsidRPr="00F652E4">
        <w:rPr>
          <w:rFonts w:ascii="Arial" w:hAnsi="Arial" w:cs="Arial"/>
          <w:sz w:val="24"/>
          <w:szCs w:val="24"/>
        </w:rPr>
        <w:tab/>
      </w:r>
      <w:r w:rsidR="00F652E4">
        <w:rPr>
          <w:rFonts w:ascii="Arial" w:hAnsi="Arial" w:cs="Arial"/>
          <w:sz w:val="24"/>
          <w:szCs w:val="24"/>
        </w:rPr>
        <w:t xml:space="preserve">The learned magistrate </w:t>
      </w:r>
      <w:r w:rsidR="00233880">
        <w:rPr>
          <w:rFonts w:ascii="Arial" w:hAnsi="Arial" w:cs="Arial"/>
          <w:sz w:val="24"/>
          <w:szCs w:val="24"/>
        </w:rPr>
        <w:t xml:space="preserve">in this matter did not give proper consideration to all the factors. This failure and her refusal to grant a postponement, constitutes a vitiating irregularity. Having concluded thus it would not be necessary for this court to consider the other grounds of appeal raised. </w:t>
      </w:r>
    </w:p>
    <w:p w:rsidR="005B6AAD" w:rsidRPr="00F652E4" w:rsidRDefault="005B6AAD" w:rsidP="00E469B1">
      <w:pPr>
        <w:spacing w:line="360" w:lineRule="auto"/>
        <w:jc w:val="both"/>
        <w:rPr>
          <w:rFonts w:ascii="Arial" w:hAnsi="Arial" w:cs="Arial"/>
          <w:sz w:val="24"/>
          <w:szCs w:val="24"/>
        </w:rPr>
      </w:pPr>
    </w:p>
    <w:p w:rsidR="00F5142D" w:rsidRPr="00E469B1" w:rsidRDefault="003729C0" w:rsidP="00BC5A9C">
      <w:pPr>
        <w:spacing w:line="360" w:lineRule="auto"/>
        <w:jc w:val="both"/>
        <w:rPr>
          <w:rFonts w:ascii="Arial" w:hAnsi="Arial" w:cs="Arial"/>
          <w:sz w:val="24"/>
          <w:szCs w:val="24"/>
        </w:rPr>
      </w:pPr>
      <w:r>
        <w:rPr>
          <w:rFonts w:ascii="Arial" w:hAnsi="Arial" w:cs="Arial"/>
          <w:sz w:val="24"/>
          <w:szCs w:val="24"/>
        </w:rPr>
        <w:t>[22</w:t>
      </w:r>
      <w:r w:rsidR="00E469B1" w:rsidRPr="00E469B1">
        <w:rPr>
          <w:rFonts w:ascii="Arial" w:hAnsi="Arial" w:cs="Arial"/>
          <w:sz w:val="24"/>
          <w:szCs w:val="24"/>
        </w:rPr>
        <w:t>]</w:t>
      </w:r>
      <w:r w:rsidR="00E469B1" w:rsidRPr="00E469B1">
        <w:rPr>
          <w:rFonts w:ascii="Arial" w:hAnsi="Arial" w:cs="Arial"/>
          <w:sz w:val="24"/>
          <w:szCs w:val="24"/>
        </w:rPr>
        <w:tab/>
        <w:t>In the result the following order is made:</w:t>
      </w:r>
    </w:p>
    <w:p w:rsidR="00E469B1" w:rsidRPr="00E469B1" w:rsidRDefault="00E469B1" w:rsidP="00E469B1">
      <w:pPr>
        <w:spacing w:line="360" w:lineRule="auto"/>
        <w:ind w:firstLine="720"/>
        <w:jc w:val="both"/>
        <w:rPr>
          <w:rFonts w:ascii="Arial" w:hAnsi="Arial" w:cs="Arial"/>
          <w:sz w:val="24"/>
          <w:szCs w:val="24"/>
        </w:rPr>
      </w:pPr>
      <w:r w:rsidRPr="00E469B1">
        <w:rPr>
          <w:rFonts w:ascii="Arial" w:hAnsi="Arial" w:cs="Arial"/>
          <w:sz w:val="24"/>
          <w:szCs w:val="24"/>
        </w:rPr>
        <w:t>1.</w:t>
      </w:r>
      <w:r w:rsidRPr="00E469B1">
        <w:rPr>
          <w:rFonts w:ascii="Arial" w:hAnsi="Arial" w:cs="Arial"/>
          <w:sz w:val="24"/>
          <w:szCs w:val="24"/>
        </w:rPr>
        <w:tab/>
        <w:t>The appeal is upheld and the conviction and sentence are set aside.</w:t>
      </w:r>
    </w:p>
    <w:p w:rsidR="005B6AAD" w:rsidRDefault="005B6AAD" w:rsidP="00E862AF">
      <w:pPr>
        <w:spacing w:line="360" w:lineRule="auto"/>
        <w:jc w:val="both"/>
        <w:rPr>
          <w:rFonts w:ascii="Arial" w:hAnsi="Arial" w:cs="Arial"/>
          <w:sz w:val="24"/>
          <w:szCs w:val="24"/>
        </w:rPr>
      </w:pPr>
    </w:p>
    <w:p w:rsidR="00467184" w:rsidRDefault="00467184" w:rsidP="006921AF">
      <w:pPr>
        <w:spacing w:line="360" w:lineRule="auto"/>
        <w:jc w:val="both"/>
        <w:rPr>
          <w:rFonts w:ascii="Arial" w:hAnsi="Arial" w:cs="Arial"/>
          <w:sz w:val="24"/>
          <w:szCs w:val="24"/>
        </w:rPr>
      </w:pPr>
    </w:p>
    <w:p w:rsidR="006921AF" w:rsidRDefault="006921AF" w:rsidP="00233880">
      <w:pPr>
        <w:spacing w:line="360" w:lineRule="auto"/>
        <w:jc w:val="right"/>
        <w:rPr>
          <w:rFonts w:ascii="Arial" w:hAnsi="Arial" w:cs="Arial"/>
          <w:sz w:val="24"/>
          <w:szCs w:val="24"/>
        </w:rPr>
      </w:pPr>
    </w:p>
    <w:p w:rsidR="000379F8" w:rsidRDefault="00233880" w:rsidP="00233880">
      <w:pPr>
        <w:spacing w:line="240" w:lineRule="auto"/>
        <w:ind w:left="6480"/>
        <w:jc w:val="right"/>
        <w:rPr>
          <w:rFonts w:ascii="Arial" w:hAnsi="Arial" w:cs="Arial"/>
          <w:sz w:val="24"/>
          <w:szCs w:val="24"/>
        </w:rPr>
      </w:pPr>
      <w:r>
        <w:rPr>
          <w:rFonts w:ascii="Arial" w:hAnsi="Arial" w:cs="Arial"/>
          <w:sz w:val="24"/>
          <w:szCs w:val="24"/>
        </w:rPr>
        <w:t>----</w:t>
      </w:r>
      <w:r w:rsidR="007404C8" w:rsidRPr="007404C8">
        <w:rPr>
          <w:rFonts w:ascii="Arial" w:hAnsi="Arial" w:cs="Arial"/>
          <w:sz w:val="24"/>
          <w:szCs w:val="24"/>
        </w:rPr>
        <w:t xml:space="preserve">--------------------------------MA </w:t>
      </w:r>
      <w:proofErr w:type="spellStart"/>
      <w:r w:rsidR="007404C8" w:rsidRPr="007404C8">
        <w:rPr>
          <w:rFonts w:ascii="Arial" w:hAnsi="Arial" w:cs="Arial"/>
          <w:sz w:val="24"/>
          <w:szCs w:val="24"/>
        </w:rPr>
        <w:t>Tommasi</w:t>
      </w:r>
      <w:proofErr w:type="spellEnd"/>
    </w:p>
    <w:p w:rsidR="007404C8" w:rsidRPr="007404C8" w:rsidRDefault="007404C8" w:rsidP="00233880">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233880">
      <w:pPr>
        <w:spacing w:line="360" w:lineRule="auto"/>
        <w:jc w:val="right"/>
        <w:rPr>
          <w:rFonts w:ascii="Arial" w:hAnsi="Arial" w:cs="Arial"/>
          <w:sz w:val="24"/>
          <w:szCs w:val="24"/>
        </w:rPr>
      </w:pPr>
    </w:p>
    <w:p w:rsidR="006921AF" w:rsidRDefault="006921AF" w:rsidP="00233880">
      <w:pPr>
        <w:spacing w:line="360" w:lineRule="auto"/>
        <w:jc w:val="right"/>
        <w:rPr>
          <w:rFonts w:ascii="Arial" w:hAnsi="Arial" w:cs="Arial"/>
          <w:sz w:val="24"/>
          <w:szCs w:val="24"/>
        </w:rPr>
      </w:pPr>
    </w:p>
    <w:p w:rsidR="00485514" w:rsidRDefault="00F57B3A" w:rsidP="00233880">
      <w:pPr>
        <w:spacing w:line="360" w:lineRule="auto"/>
        <w:jc w:val="right"/>
        <w:rPr>
          <w:rFonts w:ascii="Arial" w:hAnsi="Arial" w:cs="Arial"/>
          <w:sz w:val="24"/>
          <w:szCs w:val="24"/>
        </w:rPr>
      </w:pPr>
      <w:r>
        <w:rPr>
          <w:rFonts w:ascii="Arial" w:hAnsi="Arial" w:cs="Arial"/>
          <w:sz w:val="24"/>
          <w:szCs w:val="24"/>
        </w:rPr>
        <w:lastRenderedPageBreak/>
        <w:t>I agree</w:t>
      </w:r>
    </w:p>
    <w:p w:rsidR="00485514" w:rsidRPr="007404C8" w:rsidRDefault="00485514" w:rsidP="00233880">
      <w:pPr>
        <w:spacing w:line="360" w:lineRule="auto"/>
        <w:jc w:val="right"/>
        <w:rPr>
          <w:rFonts w:ascii="Arial" w:hAnsi="Arial" w:cs="Arial"/>
          <w:sz w:val="24"/>
          <w:szCs w:val="24"/>
        </w:rPr>
      </w:pPr>
    </w:p>
    <w:p w:rsidR="000379F8" w:rsidRDefault="007404C8" w:rsidP="00233880">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233880">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233880">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3D33E2" w:rsidRDefault="003D33E2" w:rsidP="00233880">
      <w:pPr>
        <w:spacing w:line="240" w:lineRule="auto"/>
        <w:ind w:left="5040" w:firstLine="720"/>
        <w:jc w:val="right"/>
        <w:rPr>
          <w:rFonts w:ascii="Arial" w:hAnsi="Arial" w:cs="Arial"/>
          <w:sz w:val="24"/>
          <w:szCs w:val="24"/>
        </w:rPr>
      </w:pPr>
    </w:p>
    <w:p w:rsidR="003D33E2" w:rsidRDefault="003D33E2" w:rsidP="003D33E2">
      <w:pPr>
        <w:spacing w:line="240" w:lineRule="auto"/>
        <w:ind w:firstLine="720"/>
        <w:jc w:val="right"/>
        <w:rPr>
          <w:rFonts w:ascii="Arial" w:hAnsi="Arial" w:cs="Arial"/>
          <w:sz w:val="24"/>
          <w:szCs w:val="24"/>
        </w:rPr>
      </w:pPr>
    </w:p>
    <w:p w:rsidR="003D33E2" w:rsidRPr="003D33E2" w:rsidRDefault="003D33E2" w:rsidP="003D33E2">
      <w:pPr>
        <w:rPr>
          <w:rFonts w:ascii="Arial" w:hAnsi="Arial" w:cs="Arial"/>
          <w:sz w:val="24"/>
          <w:szCs w:val="24"/>
        </w:rPr>
      </w:pPr>
    </w:p>
    <w:p w:rsidR="003D33E2" w:rsidRPr="003D33E2" w:rsidRDefault="003D33E2" w:rsidP="003D33E2">
      <w:pPr>
        <w:rPr>
          <w:rFonts w:ascii="Arial" w:hAnsi="Arial" w:cs="Arial"/>
          <w:sz w:val="24"/>
          <w:szCs w:val="24"/>
        </w:rPr>
      </w:pPr>
    </w:p>
    <w:p w:rsidR="003D33E2" w:rsidRPr="003729C0" w:rsidRDefault="003D33E2" w:rsidP="003D33E2">
      <w:pPr>
        <w:rPr>
          <w:rFonts w:ascii="Arial" w:hAnsi="Arial" w:cs="Arial"/>
          <w:b/>
          <w:sz w:val="24"/>
          <w:szCs w:val="24"/>
        </w:rPr>
      </w:pPr>
      <w:r w:rsidRPr="003729C0">
        <w:rPr>
          <w:rFonts w:ascii="Arial" w:hAnsi="Arial" w:cs="Arial"/>
          <w:b/>
          <w:sz w:val="24"/>
          <w:szCs w:val="24"/>
        </w:rPr>
        <w:t>APPEARANCE</w:t>
      </w:r>
    </w:p>
    <w:p w:rsidR="003729C0" w:rsidRDefault="003729C0" w:rsidP="003D33E2">
      <w:pPr>
        <w:rPr>
          <w:rFonts w:ascii="Arial" w:hAnsi="Arial" w:cs="Arial"/>
          <w:sz w:val="24"/>
          <w:szCs w:val="24"/>
        </w:rPr>
      </w:pPr>
    </w:p>
    <w:p w:rsidR="003729C0" w:rsidRDefault="003729C0" w:rsidP="003D33E2">
      <w:pPr>
        <w:rPr>
          <w:rFonts w:ascii="Arial" w:hAnsi="Arial" w:cs="Arial"/>
          <w:sz w:val="24"/>
          <w:szCs w:val="24"/>
        </w:rPr>
      </w:pPr>
    </w:p>
    <w:p w:rsidR="003D33E2" w:rsidRDefault="003D33E2" w:rsidP="003D33E2">
      <w:pPr>
        <w:rPr>
          <w:rFonts w:ascii="Arial" w:hAnsi="Arial" w:cs="Arial"/>
          <w:sz w:val="24"/>
          <w:szCs w:val="24"/>
        </w:rPr>
      </w:pPr>
    </w:p>
    <w:p w:rsidR="003D33E2" w:rsidRDefault="003729C0" w:rsidP="003D33E2">
      <w:pPr>
        <w:rPr>
          <w:rFonts w:ascii="Arial" w:hAnsi="Arial" w:cs="Arial"/>
          <w:sz w:val="24"/>
          <w:szCs w:val="24"/>
        </w:rPr>
      </w:pPr>
      <w:r>
        <w:rPr>
          <w:rFonts w:ascii="Arial" w:hAnsi="Arial" w:cs="Arial"/>
          <w:sz w:val="24"/>
          <w:szCs w:val="24"/>
        </w:rPr>
        <w:t>For The Appellant:</w:t>
      </w:r>
      <w:r w:rsidR="003D33E2">
        <w:rPr>
          <w:rFonts w:ascii="Arial" w:hAnsi="Arial" w:cs="Arial"/>
          <w:sz w:val="24"/>
          <w:szCs w:val="24"/>
        </w:rPr>
        <w:tab/>
      </w:r>
      <w:r w:rsidR="003D33E2">
        <w:rPr>
          <w:rFonts w:ascii="Arial" w:hAnsi="Arial" w:cs="Arial"/>
          <w:sz w:val="24"/>
          <w:szCs w:val="24"/>
        </w:rPr>
        <w:tab/>
      </w:r>
      <w:r w:rsidR="003D33E2">
        <w:rPr>
          <w:rFonts w:ascii="Arial" w:hAnsi="Arial" w:cs="Arial"/>
          <w:sz w:val="24"/>
          <w:szCs w:val="24"/>
        </w:rPr>
        <w:tab/>
      </w:r>
      <w:r w:rsidR="003D33E2">
        <w:rPr>
          <w:rFonts w:ascii="Arial" w:hAnsi="Arial" w:cs="Arial"/>
          <w:sz w:val="24"/>
          <w:szCs w:val="24"/>
        </w:rPr>
        <w:tab/>
      </w:r>
      <w:r>
        <w:rPr>
          <w:rFonts w:ascii="Arial" w:hAnsi="Arial" w:cs="Arial"/>
          <w:sz w:val="24"/>
          <w:szCs w:val="24"/>
        </w:rPr>
        <w:tab/>
      </w:r>
      <w:r w:rsidR="003D33E2">
        <w:rPr>
          <w:rFonts w:ascii="Arial" w:hAnsi="Arial" w:cs="Arial"/>
          <w:sz w:val="24"/>
          <w:szCs w:val="24"/>
        </w:rPr>
        <w:t xml:space="preserve">Mr </w:t>
      </w:r>
      <w:proofErr w:type="spellStart"/>
      <w:r w:rsidR="003D33E2">
        <w:rPr>
          <w:rFonts w:ascii="Arial" w:hAnsi="Arial" w:cs="Arial"/>
          <w:sz w:val="24"/>
          <w:szCs w:val="24"/>
        </w:rPr>
        <w:t>Tjiteere</w:t>
      </w:r>
      <w:proofErr w:type="spellEnd"/>
      <w:r w:rsidR="003D33E2">
        <w:rPr>
          <w:rFonts w:ascii="Arial" w:hAnsi="Arial" w:cs="Arial"/>
          <w:sz w:val="24"/>
          <w:szCs w:val="24"/>
        </w:rPr>
        <w:t xml:space="preserve"> (</w:t>
      </w:r>
      <w:r w:rsidR="003D33E2" w:rsidRPr="003D33E2">
        <w:rPr>
          <w:rFonts w:ascii="Arial" w:hAnsi="Arial" w:cs="Arial"/>
          <w:i/>
          <w:sz w:val="24"/>
          <w:szCs w:val="24"/>
        </w:rPr>
        <w:t xml:space="preserve">amicus </w:t>
      </w:r>
      <w:proofErr w:type="spellStart"/>
      <w:r w:rsidR="003D33E2" w:rsidRPr="003D33E2">
        <w:rPr>
          <w:rFonts w:ascii="Arial" w:hAnsi="Arial" w:cs="Arial"/>
          <w:i/>
          <w:sz w:val="24"/>
          <w:szCs w:val="24"/>
        </w:rPr>
        <w:t>curiea</w:t>
      </w:r>
      <w:proofErr w:type="spellEnd"/>
      <w:r w:rsidR="003D33E2">
        <w:rPr>
          <w:rFonts w:ascii="Arial" w:hAnsi="Arial" w:cs="Arial"/>
          <w:sz w:val="24"/>
          <w:szCs w:val="24"/>
        </w:rPr>
        <w:t>)</w:t>
      </w:r>
    </w:p>
    <w:p w:rsidR="003D33E2" w:rsidRPr="003D33E2" w:rsidRDefault="0052497F" w:rsidP="003D33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Dr</w:t>
      </w:r>
      <w:proofErr w:type="spellEnd"/>
      <w:r>
        <w:rPr>
          <w:rFonts w:ascii="Arial" w:hAnsi="Arial" w:cs="Arial"/>
          <w:sz w:val="24"/>
          <w:szCs w:val="24"/>
        </w:rPr>
        <w:t xml:space="preserve"> </w:t>
      </w:r>
      <w:proofErr w:type="spellStart"/>
      <w:proofErr w:type="gramStart"/>
      <w:r>
        <w:rPr>
          <w:rFonts w:ascii="Arial" w:hAnsi="Arial" w:cs="Arial"/>
          <w:sz w:val="24"/>
          <w:szCs w:val="24"/>
        </w:rPr>
        <w:t>Weder</w:t>
      </w:r>
      <w:proofErr w:type="spellEnd"/>
      <w:r>
        <w:rPr>
          <w:rFonts w:ascii="Arial" w:hAnsi="Arial" w:cs="Arial"/>
          <w:sz w:val="24"/>
          <w:szCs w:val="24"/>
        </w:rPr>
        <w:t xml:space="preserve"> ,</w:t>
      </w:r>
      <w:proofErr w:type="gramEnd"/>
      <w:r w:rsidR="003D33E2">
        <w:rPr>
          <w:rFonts w:ascii="Arial" w:hAnsi="Arial" w:cs="Arial"/>
          <w:sz w:val="24"/>
          <w:szCs w:val="24"/>
        </w:rPr>
        <w:t xml:space="preserve"> </w:t>
      </w:r>
      <w:proofErr w:type="spellStart"/>
      <w:r w:rsidR="003D33E2">
        <w:rPr>
          <w:rFonts w:ascii="Arial" w:hAnsi="Arial" w:cs="Arial"/>
          <w:sz w:val="24"/>
          <w:szCs w:val="24"/>
        </w:rPr>
        <w:t>Kauta</w:t>
      </w:r>
      <w:proofErr w:type="spellEnd"/>
      <w:r w:rsidR="003D33E2">
        <w:rPr>
          <w:rFonts w:ascii="Arial" w:hAnsi="Arial" w:cs="Arial"/>
          <w:sz w:val="24"/>
          <w:szCs w:val="24"/>
        </w:rPr>
        <w:t xml:space="preserve"> &amp; </w:t>
      </w:r>
      <w:proofErr w:type="spellStart"/>
      <w:r w:rsidR="003D33E2">
        <w:rPr>
          <w:rFonts w:ascii="Arial" w:hAnsi="Arial" w:cs="Arial"/>
          <w:sz w:val="24"/>
          <w:szCs w:val="24"/>
        </w:rPr>
        <w:t>Hoveka</w:t>
      </w:r>
      <w:proofErr w:type="spellEnd"/>
      <w:r w:rsidR="003D33E2">
        <w:rPr>
          <w:rFonts w:ascii="Arial" w:hAnsi="Arial" w:cs="Arial"/>
          <w:sz w:val="24"/>
          <w:szCs w:val="24"/>
        </w:rPr>
        <w:t xml:space="preserve"> </w:t>
      </w:r>
      <w:r>
        <w:rPr>
          <w:rFonts w:ascii="Arial" w:hAnsi="Arial" w:cs="Arial"/>
          <w:sz w:val="24"/>
          <w:szCs w:val="24"/>
        </w:rPr>
        <w:t>Inc.</w:t>
      </w:r>
    </w:p>
    <w:p w:rsidR="003D33E2" w:rsidRDefault="003D33E2" w:rsidP="003D33E2">
      <w:pPr>
        <w:rPr>
          <w:rFonts w:ascii="Arial" w:hAnsi="Arial" w:cs="Arial"/>
          <w:sz w:val="24"/>
          <w:szCs w:val="24"/>
        </w:rPr>
      </w:pPr>
    </w:p>
    <w:p w:rsidR="003729C0" w:rsidRDefault="003729C0" w:rsidP="003D33E2">
      <w:pPr>
        <w:rPr>
          <w:rFonts w:ascii="Arial" w:hAnsi="Arial" w:cs="Arial"/>
          <w:sz w:val="24"/>
          <w:szCs w:val="24"/>
        </w:rPr>
      </w:pPr>
    </w:p>
    <w:p w:rsidR="003729C0" w:rsidRDefault="003729C0" w:rsidP="003D33E2">
      <w:pPr>
        <w:rPr>
          <w:rFonts w:ascii="Arial" w:hAnsi="Arial" w:cs="Arial"/>
          <w:sz w:val="24"/>
          <w:szCs w:val="24"/>
        </w:rPr>
      </w:pPr>
    </w:p>
    <w:p w:rsidR="003729C0" w:rsidRDefault="003729C0" w:rsidP="003D33E2">
      <w:pPr>
        <w:rPr>
          <w:rFonts w:ascii="Arial" w:hAnsi="Arial" w:cs="Arial"/>
          <w:sz w:val="24"/>
          <w:szCs w:val="24"/>
        </w:rPr>
      </w:pPr>
    </w:p>
    <w:p w:rsidR="003D33E2" w:rsidRDefault="003D33E2" w:rsidP="003D33E2">
      <w:pPr>
        <w:rPr>
          <w:rFonts w:ascii="Arial" w:hAnsi="Arial" w:cs="Arial"/>
          <w:sz w:val="24"/>
          <w:szCs w:val="24"/>
        </w:rPr>
      </w:pPr>
    </w:p>
    <w:p w:rsidR="003D33E2" w:rsidRDefault="003D33E2" w:rsidP="003D33E2">
      <w:pPr>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Gaweseb</w:t>
      </w:r>
      <w:proofErr w:type="spellEnd"/>
    </w:p>
    <w:p w:rsidR="003D33E2" w:rsidRDefault="003D33E2" w:rsidP="003D33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Office Prosecutor General- </w:t>
      </w:r>
      <w:proofErr w:type="spellStart"/>
      <w:r>
        <w:rPr>
          <w:rFonts w:ascii="Arial" w:hAnsi="Arial" w:cs="Arial"/>
          <w:sz w:val="24"/>
          <w:szCs w:val="24"/>
        </w:rPr>
        <w:t>Oshakati</w:t>
      </w:r>
      <w:proofErr w:type="spellEnd"/>
    </w:p>
    <w:p w:rsidR="003D33E2" w:rsidRPr="003D33E2" w:rsidRDefault="003D33E2" w:rsidP="003D33E2">
      <w:pPr>
        <w:jc w:val="center"/>
        <w:rPr>
          <w:rFonts w:ascii="Arial" w:hAnsi="Arial" w:cs="Arial"/>
          <w:sz w:val="24"/>
          <w:szCs w:val="24"/>
        </w:rPr>
      </w:pPr>
    </w:p>
    <w:sectPr w:rsidR="003D33E2" w:rsidRPr="003D3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EC" w:rsidRDefault="005652EC" w:rsidP="007D4CE2">
      <w:pPr>
        <w:spacing w:after="0" w:line="240" w:lineRule="auto"/>
      </w:pPr>
      <w:r>
        <w:separator/>
      </w:r>
    </w:p>
  </w:endnote>
  <w:endnote w:type="continuationSeparator" w:id="0">
    <w:p w:rsidR="005652EC" w:rsidRDefault="005652EC"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DA55F4">
          <w:rPr>
            <w:noProof/>
          </w:rPr>
          <w:t>11</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EC" w:rsidRDefault="005652EC" w:rsidP="007D4CE2">
      <w:pPr>
        <w:spacing w:after="0" w:line="240" w:lineRule="auto"/>
      </w:pPr>
      <w:r>
        <w:separator/>
      </w:r>
    </w:p>
  </w:footnote>
  <w:footnote w:type="continuationSeparator" w:id="0">
    <w:p w:rsidR="005652EC" w:rsidRDefault="005652EC"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42245"/>
    <w:rsid w:val="000628B1"/>
    <w:rsid w:val="000B0F08"/>
    <w:rsid w:val="000B76EA"/>
    <w:rsid w:val="000C6F08"/>
    <w:rsid w:val="000F0C2C"/>
    <w:rsid w:val="000F3D3A"/>
    <w:rsid w:val="001100E9"/>
    <w:rsid w:val="0011441B"/>
    <w:rsid w:val="00115958"/>
    <w:rsid w:val="001233E5"/>
    <w:rsid w:val="001302B8"/>
    <w:rsid w:val="00142ED8"/>
    <w:rsid w:val="00154EDE"/>
    <w:rsid w:val="001669E5"/>
    <w:rsid w:val="00175D93"/>
    <w:rsid w:val="001864BE"/>
    <w:rsid w:val="00190162"/>
    <w:rsid w:val="001948D5"/>
    <w:rsid w:val="001B2827"/>
    <w:rsid w:val="001B4E85"/>
    <w:rsid w:val="001C52BA"/>
    <w:rsid w:val="00210DE6"/>
    <w:rsid w:val="00233880"/>
    <w:rsid w:val="002350A5"/>
    <w:rsid w:val="00256110"/>
    <w:rsid w:val="00267346"/>
    <w:rsid w:val="002841D3"/>
    <w:rsid w:val="00284F76"/>
    <w:rsid w:val="002B345A"/>
    <w:rsid w:val="002C6892"/>
    <w:rsid w:val="002D0A2B"/>
    <w:rsid w:val="002D4478"/>
    <w:rsid w:val="00333E76"/>
    <w:rsid w:val="00350701"/>
    <w:rsid w:val="00352C10"/>
    <w:rsid w:val="00366DAE"/>
    <w:rsid w:val="003729C0"/>
    <w:rsid w:val="00375D0C"/>
    <w:rsid w:val="003822E6"/>
    <w:rsid w:val="003D28E2"/>
    <w:rsid w:val="003D33E2"/>
    <w:rsid w:val="003D45FD"/>
    <w:rsid w:val="003F0CD8"/>
    <w:rsid w:val="003F1B9F"/>
    <w:rsid w:val="004221CC"/>
    <w:rsid w:val="00433459"/>
    <w:rsid w:val="004630D7"/>
    <w:rsid w:val="00467184"/>
    <w:rsid w:val="00475270"/>
    <w:rsid w:val="0048347D"/>
    <w:rsid w:val="00485514"/>
    <w:rsid w:val="00492BB5"/>
    <w:rsid w:val="004A4830"/>
    <w:rsid w:val="004D5761"/>
    <w:rsid w:val="004E576D"/>
    <w:rsid w:val="005236F5"/>
    <w:rsid w:val="0052497F"/>
    <w:rsid w:val="005652EC"/>
    <w:rsid w:val="005B299B"/>
    <w:rsid w:val="005B598D"/>
    <w:rsid w:val="005B6AAD"/>
    <w:rsid w:val="005C2C61"/>
    <w:rsid w:val="005C5772"/>
    <w:rsid w:val="005D77D0"/>
    <w:rsid w:val="005E66F9"/>
    <w:rsid w:val="005F555D"/>
    <w:rsid w:val="00605E67"/>
    <w:rsid w:val="0061262F"/>
    <w:rsid w:val="00617754"/>
    <w:rsid w:val="006403BE"/>
    <w:rsid w:val="0067771A"/>
    <w:rsid w:val="006921AF"/>
    <w:rsid w:val="006B2376"/>
    <w:rsid w:val="006D41A6"/>
    <w:rsid w:val="006D497A"/>
    <w:rsid w:val="00721746"/>
    <w:rsid w:val="00731AAF"/>
    <w:rsid w:val="007404C8"/>
    <w:rsid w:val="00766618"/>
    <w:rsid w:val="007837F7"/>
    <w:rsid w:val="00786F66"/>
    <w:rsid w:val="00787EC1"/>
    <w:rsid w:val="007A6AF7"/>
    <w:rsid w:val="007B6718"/>
    <w:rsid w:val="007D4CE2"/>
    <w:rsid w:val="007D6E28"/>
    <w:rsid w:val="00802AC4"/>
    <w:rsid w:val="008945BC"/>
    <w:rsid w:val="008973A0"/>
    <w:rsid w:val="008C4874"/>
    <w:rsid w:val="008E2EA8"/>
    <w:rsid w:val="00926BE8"/>
    <w:rsid w:val="00945B9D"/>
    <w:rsid w:val="00977B83"/>
    <w:rsid w:val="009966A5"/>
    <w:rsid w:val="009A049B"/>
    <w:rsid w:val="009B5351"/>
    <w:rsid w:val="009D6595"/>
    <w:rsid w:val="009F26EC"/>
    <w:rsid w:val="00A46DAD"/>
    <w:rsid w:val="00A54069"/>
    <w:rsid w:val="00AB6FBA"/>
    <w:rsid w:val="00AD0295"/>
    <w:rsid w:val="00AE6558"/>
    <w:rsid w:val="00AF36DC"/>
    <w:rsid w:val="00AF3C30"/>
    <w:rsid w:val="00B0642C"/>
    <w:rsid w:val="00B12B93"/>
    <w:rsid w:val="00B1775C"/>
    <w:rsid w:val="00B22043"/>
    <w:rsid w:val="00B36048"/>
    <w:rsid w:val="00B46DF6"/>
    <w:rsid w:val="00B54F4A"/>
    <w:rsid w:val="00B659AE"/>
    <w:rsid w:val="00B8013C"/>
    <w:rsid w:val="00B814FF"/>
    <w:rsid w:val="00BB2FA7"/>
    <w:rsid w:val="00BC5A9C"/>
    <w:rsid w:val="00BD494E"/>
    <w:rsid w:val="00BF676B"/>
    <w:rsid w:val="00BF6793"/>
    <w:rsid w:val="00C2084C"/>
    <w:rsid w:val="00C462C8"/>
    <w:rsid w:val="00C53D52"/>
    <w:rsid w:val="00C74F42"/>
    <w:rsid w:val="00CD076D"/>
    <w:rsid w:val="00CD4024"/>
    <w:rsid w:val="00CD464E"/>
    <w:rsid w:val="00CD4BC4"/>
    <w:rsid w:val="00D11441"/>
    <w:rsid w:val="00D17F02"/>
    <w:rsid w:val="00D20889"/>
    <w:rsid w:val="00D2301F"/>
    <w:rsid w:val="00D3155B"/>
    <w:rsid w:val="00D6770E"/>
    <w:rsid w:val="00D743BA"/>
    <w:rsid w:val="00D835A5"/>
    <w:rsid w:val="00D843C8"/>
    <w:rsid w:val="00D94396"/>
    <w:rsid w:val="00DA55F4"/>
    <w:rsid w:val="00DD5452"/>
    <w:rsid w:val="00DE16F0"/>
    <w:rsid w:val="00DF1B85"/>
    <w:rsid w:val="00E006EE"/>
    <w:rsid w:val="00E01AB2"/>
    <w:rsid w:val="00E025ED"/>
    <w:rsid w:val="00E034C1"/>
    <w:rsid w:val="00E06A96"/>
    <w:rsid w:val="00E07BC4"/>
    <w:rsid w:val="00E11A73"/>
    <w:rsid w:val="00E3158E"/>
    <w:rsid w:val="00E42FA2"/>
    <w:rsid w:val="00E469B1"/>
    <w:rsid w:val="00E862AF"/>
    <w:rsid w:val="00E93ABE"/>
    <w:rsid w:val="00ED49ED"/>
    <w:rsid w:val="00ED7FD7"/>
    <w:rsid w:val="00F04589"/>
    <w:rsid w:val="00F04EA5"/>
    <w:rsid w:val="00F30667"/>
    <w:rsid w:val="00F5142D"/>
    <w:rsid w:val="00F57B3A"/>
    <w:rsid w:val="00F652E4"/>
    <w:rsid w:val="00F6584C"/>
    <w:rsid w:val="00F73BBC"/>
    <w:rsid w:val="00F81D2D"/>
    <w:rsid w:val="00F86A48"/>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0D65B-7A59-431D-9600-9289DA69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2017-08-14T18:30:00+00:00</Judgment_x0020_Date>
  </documentManagement>
</p:properties>
</file>

<file path=customXml/itemProps1.xml><?xml version="1.0" encoding="utf-8"?>
<ds:datastoreItem xmlns:ds="http://schemas.openxmlformats.org/officeDocument/2006/customXml" ds:itemID="{72C36882-A53D-4FEE-9F38-69AF73AAC5A9}"/>
</file>

<file path=customXml/itemProps2.xml><?xml version="1.0" encoding="utf-8"?>
<ds:datastoreItem xmlns:ds="http://schemas.openxmlformats.org/officeDocument/2006/customXml" ds:itemID="{A7EFD73A-A190-4086-9EA2-AFDE11F02777}"/>
</file>

<file path=customXml/itemProps3.xml><?xml version="1.0" encoding="utf-8"?>
<ds:datastoreItem xmlns:ds="http://schemas.openxmlformats.org/officeDocument/2006/customXml" ds:itemID="{BAAD6FF9-33C5-423F-B0DF-5B7F7AF3B1AE}"/>
</file>

<file path=customXml/itemProps4.xml><?xml version="1.0" encoding="utf-8"?>
<ds:datastoreItem xmlns:ds="http://schemas.openxmlformats.org/officeDocument/2006/customXml" ds:itemID="{AE5A7C70-E810-4FF9-9C6D-27BEB5CCE6D7}"/>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3</cp:revision>
  <cp:lastPrinted>2017-08-14T10:42:00Z</cp:lastPrinted>
  <dcterms:created xsi:type="dcterms:W3CDTF">2017-08-16T14:46:00Z</dcterms:created>
  <dcterms:modified xsi:type="dcterms:W3CDTF">2017-08-16T14:46:00Z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