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3DF7" w:rsidRPr="0070508F" w:rsidRDefault="003B3DF7" w:rsidP="003B3D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050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89CF9" wp14:editId="285AD95F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</wp:posOffset>
                </wp:positionV>
                <wp:extent cx="188595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F7" w:rsidRPr="008C25F7" w:rsidRDefault="003B3DF7" w:rsidP="003B3DF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437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REPORTABLE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89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4.5pt;width:14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" strokecolor="white">
                <v:textbox>
                  <w:txbxContent>
                    <w:p w:rsidR="003B3DF7" w:rsidRPr="008C25F7" w:rsidRDefault="003B3DF7" w:rsidP="003B3DF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437F5">
                        <w:rPr>
                          <w:rFonts w:ascii="Arial" w:hAnsi="Arial" w:cs="Arial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REPORTABLE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REPORTABLE</w:t>
                      </w:r>
                    </w:p>
                  </w:txbxContent>
                </v:textbox>
              </v:shape>
            </w:pict>
          </mc:Fallback>
        </mc:AlternateContent>
      </w:r>
      <w:r w:rsidRPr="0070508F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REPUBLIC OF NAMIBIA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NOn</w:t>
      </w:r>
    </w:p>
    <w:p w:rsidR="003B3DF7" w:rsidRDefault="003B3DF7" w:rsidP="003B3DF7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051CDFB" wp14:editId="1D57E011">
            <wp:extent cx="9810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DF7" w:rsidRDefault="003B3DF7" w:rsidP="003B3DF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HIGH COURT OF NAMIBIA NORTHERN LOCAL DIVISION, OSHAKATI</w:t>
      </w:r>
    </w:p>
    <w:p w:rsidR="003B3DF7" w:rsidRDefault="003B3DF7" w:rsidP="003B3DF7">
      <w:pPr>
        <w:spacing w:after="0" w:line="360" w:lineRule="auto"/>
        <w:ind w:left="2160" w:firstLine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</w:t>
      </w:r>
      <w:r w:rsidR="00C10376">
        <w:rPr>
          <w:rFonts w:ascii="Arial" w:hAnsi="Arial" w:cs="Arial"/>
          <w:b/>
          <w:sz w:val="24"/>
          <w:szCs w:val="24"/>
          <w:lang w:val="en-US"/>
        </w:rPr>
        <w:t>SPECIAL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REVIEW JUDGMENT</w:t>
      </w:r>
    </w:p>
    <w:p w:rsidR="00510FD1" w:rsidRDefault="00510FD1" w:rsidP="003B3DF7">
      <w:pPr>
        <w:spacing w:after="0" w:line="360" w:lineRule="auto"/>
        <w:ind w:left="2160" w:firstLine="720"/>
        <w:rPr>
          <w:rFonts w:ascii="Arial" w:hAnsi="Arial" w:cs="Arial"/>
          <w:b/>
          <w:sz w:val="24"/>
          <w:szCs w:val="24"/>
          <w:lang w:val="en-US"/>
        </w:rPr>
      </w:pPr>
    </w:p>
    <w:p w:rsidR="003B3DF7" w:rsidRPr="004416B6" w:rsidRDefault="003B3DF7" w:rsidP="003B3DF7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416B6">
        <w:rPr>
          <w:rFonts w:ascii="Arial" w:hAnsi="Arial" w:cs="Arial"/>
          <w:b/>
          <w:sz w:val="24"/>
          <w:szCs w:val="24"/>
          <w:lang w:val="en-US"/>
        </w:rPr>
        <w:tab/>
      </w:r>
      <w:r w:rsidR="001253FD">
        <w:rPr>
          <w:rFonts w:ascii="Arial" w:hAnsi="Arial" w:cs="Arial"/>
          <w:b/>
          <w:sz w:val="24"/>
          <w:szCs w:val="24"/>
          <w:lang w:val="en-US"/>
        </w:rPr>
        <w:t>Case No</w:t>
      </w:r>
      <w:r w:rsidRPr="004416B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1253FD">
        <w:rPr>
          <w:rFonts w:ascii="Arial" w:hAnsi="Arial" w:cs="Arial"/>
          <w:b/>
          <w:sz w:val="24"/>
          <w:szCs w:val="24"/>
          <w:lang w:val="en-US"/>
        </w:rPr>
        <w:t>CR 17</w:t>
      </w:r>
      <w:r>
        <w:rPr>
          <w:rFonts w:ascii="Arial" w:hAnsi="Arial" w:cs="Arial"/>
          <w:b/>
          <w:sz w:val="24"/>
          <w:szCs w:val="24"/>
          <w:lang w:val="en-US"/>
        </w:rPr>
        <w:t>/2017</w:t>
      </w:r>
    </w:p>
    <w:p w:rsidR="003B3DF7" w:rsidRPr="007404C8" w:rsidRDefault="003B3DF7" w:rsidP="003B3D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In the matter between:</w:t>
      </w:r>
    </w:p>
    <w:p w:rsidR="00594500" w:rsidRDefault="003B3DF7" w:rsidP="003B3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STATE</w:t>
      </w:r>
    </w:p>
    <w:p w:rsidR="003B3DF7" w:rsidRPr="007404C8" w:rsidRDefault="003B3DF7" w:rsidP="003B3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7404C8">
        <w:rPr>
          <w:rFonts w:ascii="Arial" w:hAnsi="Arial" w:cs="Arial"/>
          <w:b/>
          <w:sz w:val="24"/>
          <w:szCs w:val="24"/>
        </w:rPr>
        <w:t xml:space="preserve"> </w:t>
      </w:r>
    </w:p>
    <w:p w:rsidR="003B3DF7" w:rsidRPr="007404C8" w:rsidRDefault="003B3DF7" w:rsidP="003B3D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 xml:space="preserve">and </w:t>
      </w:r>
    </w:p>
    <w:p w:rsidR="00594500" w:rsidRDefault="00594500" w:rsidP="003B3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62B98" w:rsidRDefault="00B62B98" w:rsidP="003B3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SHILONG</w:t>
      </w:r>
      <w:r w:rsidR="001253F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ELIASER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</w:t>
      </w:r>
      <w:r w:rsidRPr="00B62B98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ACCUSED</w:t>
      </w:r>
    </w:p>
    <w:p w:rsidR="003B3DF7" w:rsidRDefault="00C10376" w:rsidP="003B3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LAMEK JESAYA</w:t>
      </w:r>
      <w:r w:rsidR="003B3DF7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3B3DF7">
        <w:rPr>
          <w:rFonts w:ascii="Arial" w:hAnsi="Arial" w:cs="Arial"/>
          <w:b/>
          <w:sz w:val="24"/>
          <w:szCs w:val="24"/>
        </w:rPr>
        <w:tab/>
      </w:r>
      <w:r w:rsidR="003B3DF7">
        <w:rPr>
          <w:rFonts w:ascii="Arial" w:hAnsi="Arial" w:cs="Arial"/>
          <w:b/>
          <w:sz w:val="24"/>
          <w:szCs w:val="24"/>
        </w:rPr>
        <w:tab/>
      </w:r>
      <w:r w:rsidR="003B3DF7">
        <w:rPr>
          <w:rFonts w:ascii="Arial" w:hAnsi="Arial" w:cs="Arial"/>
          <w:b/>
          <w:sz w:val="24"/>
          <w:szCs w:val="24"/>
        </w:rPr>
        <w:tab/>
      </w:r>
      <w:r w:rsidR="00B62B98">
        <w:rPr>
          <w:rFonts w:ascii="Arial" w:hAnsi="Arial" w:cs="Arial"/>
          <w:b/>
          <w:sz w:val="24"/>
          <w:szCs w:val="24"/>
        </w:rPr>
        <w:tab/>
      </w:r>
      <w:r w:rsidR="00B62B98">
        <w:rPr>
          <w:rFonts w:ascii="Arial" w:hAnsi="Arial" w:cs="Arial"/>
          <w:b/>
          <w:sz w:val="24"/>
          <w:szCs w:val="24"/>
        </w:rPr>
        <w:tab/>
      </w:r>
      <w:r w:rsidR="00B62B98">
        <w:rPr>
          <w:rFonts w:ascii="Arial" w:hAnsi="Arial" w:cs="Arial"/>
          <w:b/>
          <w:sz w:val="24"/>
          <w:szCs w:val="24"/>
        </w:rPr>
        <w:tab/>
      </w:r>
      <w:r w:rsidR="00B62B98">
        <w:rPr>
          <w:rFonts w:ascii="Arial" w:hAnsi="Arial" w:cs="Arial"/>
          <w:b/>
          <w:sz w:val="24"/>
          <w:szCs w:val="24"/>
        </w:rPr>
        <w:tab/>
        <w:t>2</w:t>
      </w:r>
      <w:r w:rsidR="00B62B98" w:rsidRPr="00B62B98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B62B98">
        <w:rPr>
          <w:rFonts w:ascii="Arial" w:hAnsi="Arial" w:cs="Arial"/>
          <w:b/>
          <w:sz w:val="24"/>
          <w:szCs w:val="24"/>
        </w:rPr>
        <w:t xml:space="preserve"> </w:t>
      </w:r>
      <w:r w:rsidR="003B3DF7">
        <w:rPr>
          <w:rFonts w:ascii="Arial" w:hAnsi="Arial" w:cs="Arial"/>
          <w:b/>
          <w:sz w:val="24"/>
          <w:szCs w:val="24"/>
        </w:rPr>
        <w:t>ACCUSED</w:t>
      </w:r>
    </w:p>
    <w:p w:rsidR="003B3DF7" w:rsidRPr="00565F5A" w:rsidRDefault="003B3DF7" w:rsidP="003B3DF7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  <w:lang w:val="en-US"/>
        </w:rPr>
      </w:pPr>
      <w:r w:rsidRPr="00565F5A">
        <w:rPr>
          <w:rFonts w:ascii="Arial" w:hAnsi="Arial" w:cs="Arial"/>
          <w:sz w:val="24"/>
          <w:szCs w:val="24"/>
          <w:lang w:val="en-US"/>
        </w:rPr>
        <w:t>HIGH COURT NLD REVIEW CASE REF NO</w:t>
      </w:r>
      <w:r>
        <w:rPr>
          <w:rFonts w:ascii="Arial" w:hAnsi="Arial" w:cs="Arial"/>
          <w:b/>
          <w:sz w:val="24"/>
          <w:szCs w:val="24"/>
          <w:lang w:val="en-US"/>
        </w:rPr>
        <w:t>: 2</w:t>
      </w:r>
      <w:r w:rsidR="00C10376">
        <w:rPr>
          <w:rFonts w:ascii="Arial" w:hAnsi="Arial" w:cs="Arial"/>
          <w:b/>
          <w:sz w:val="24"/>
          <w:szCs w:val="24"/>
          <w:lang w:val="en-US"/>
        </w:rPr>
        <w:t>39</w:t>
      </w:r>
      <w:r>
        <w:rPr>
          <w:rFonts w:ascii="Arial" w:hAnsi="Arial" w:cs="Arial"/>
          <w:b/>
          <w:sz w:val="24"/>
          <w:szCs w:val="24"/>
          <w:lang w:val="en-US"/>
        </w:rPr>
        <w:t>/2017</w:t>
      </w:r>
    </w:p>
    <w:p w:rsidR="003B3DF7" w:rsidRPr="007404C8" w:rsidRDefault="003B3DF7" w:rsidP="003B3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</w:p>
    <w:p w:rsidR="003B3DF7" w:rsidRDefault="003B3DF7" w:rsidP="001253FD">
      <w:pPr>
        <w:spacing w:line="360" w:lineRule="auto"/>
        <w:ind w:left="2127" w:hanging="2127"/>
        <w:jc w:val="both"/>
        <w:rPr>
          <w:rFonts w:ascii="Arial" w:hAnsi="Arial" w:cs="Arial"/>
          <w:color w:val="FF0000"/>
          <w:sz w:val="24"/>
          <w:szCs w:val="24"/>
        </w:rPr>
      </w:pPr>
      <w:r w:rsidRPr="00D24BA5">
        <w:rPr>
          <w:rFonts w:ascii="Arial" w:hAnsi="Arial" w:cs="Arial"/>
          <w:b/>
          <w:sz w:val="24"/>
          <w:szCs w:val="24"/>
        </w:rPr>
        <w:t>Neutral citation</w:t>
      </w:r>
      <w:r>
        <w:rPr>
          <w:rFonts w:ascii="Arial" w:hAnsi="Arial" w:cs="Arial"/>
          <w:i/>
          <w:sz w:val="24"/>
          <w:szCs w:val="24"/>
        </w:rPr>
        <w:t xml:space="preserve">:   </w:t>
      </w:r>
      <w:r w:rsidR="00510FD1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v </w:t>
      </w:r>
      <w:r w:rsidR="00C10376">
        <w:rPr>
          <w:rFonts w:ascii="Arial" w:hAnsi="Arial" w:cs="Arial"/>
          <w:i/>
          <w:sz w:val="24"/>
          <w:szCs w:val="24"/>
        </w:rPr>
        <w:t xml:space="preserve">Eliaser </w:t>
      </w:r>
      <w:r w:rsidRPr="00D24BA5">
        <w:rPr>
          <w:rFonts w:ascii="Arial" w:hAnsi="Arial" w:cs="Arial"/>
          <w:sz w:val="24"/>
          <w:szCs w:val="24"/>
        </w:rPr>
        <w:t>(</w:t>
      </w:r>
      <w:r w:rsidR="00594500" w:rsidRPr="001253FD">
        <w:rPr>
          <w:rFonts w:ascii="Arial" w:hAnsi="Arial" w:cs="Arial"/>
          <w:sz w:val="24"/>
          <w:szCs w:val="24"/>
        </w:rPr>
        <w:t xml:space="preserve">CR </w:t>
      </w:r>
      <w:r w:rsidR="001253FD">
        <w:rPr>
          <w:rFonts w:ascii="Arial" w:hAnsi="Arial" w:cs="Arial"/>
          <w:sz w:val="24"/>
          <w:szCs w:val="24"/>
        </w:rPr>
        <w:t>17</w:t>
      </w:r>
      <w:r w:rsidRPr="001253FD">
        <w:rPr>
          <w:rFonts w:ascii="Arial" w:hAnsi="Arial" w:cs="Arial"/>
          <w:sz w:val="24"/>
          <w:szCs w:val="24"/>
        </w:rPr>
        <w:t xml:space="preserve">/2017) [2017] </w:t>
      </w:r>
      <w:r w:rsidRPr="00D24BA5">
        <w:rPr>
          <w:rFonts w:ascii="Arial" w:hAnsi="Arial" w:cs="Arial"/>
          <w:sz w:val="24"/>
          <w:szCs w:val="24"/>
        </w:rPr>
        <w:t>NAHCNLD</w:t>
      </w:r>
      <w:r w:rsidR="008463C7">
        <w:rPr>
          <w:rFonts w:ascii="Arial" w:hAnsi="Arial" w:cs="Arial"/>
          <w:sz w:val="24"/>
          <w:szCs w:val="24"/>
        </w:rPr>
        <w:t xml:space="preserve"> 92</w:t>
      </w:r>
      <w:r w:rsidR="00594500">
        <w:rPr>
          <w:rFonts w:ascii="Arial" w:hAnsi="Arial" w:cs="Arial"/>
          <w:sz w:val="24"/>
          <w:szCs w:val="24"/>
        </w:rPr>
        <w:t xml:space="preserve"> (</w:t>
      </w:r>
      <w:r w:rsidR="001253FD">
        <w:rPr>
          <w:rFonts w:ascii="Arial" w:hAnsi="Arial" w:cs="Arial"/>
          <w:sz w:val="24"/>
          <w:szCs w:val="24"/>
        </w:rPr>
        <w:t xml:space="preserve">12 September </w:t>
      </w:r>
      <w:r w:rsidR="00594500">
        <w:rPr>
          <w:rFonts w:ascii="Arial" w:hAnsi="Arial" w:cs="Arial"/>
          <w:sz w:val="24"/>
          <w:szCs w:val="24"/>
        </w:rPr>
        <w:t>2017)</w:t>
      </w:r>
      <w:r w:rsidRPr="00E0652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10FD1" w:rsidRPr="00D24BA5" w:rsidRDefault="00510FD1" w:rsidP="001253FD">
      <w:pPr>
        <w:spacing w:line="360" w:lineRule="auto"/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3B3DF7" w:rsidRPr="00565F5A" w:rsidRDefault="003B3DF7" w:rsidP="003B3D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5F5A">
        <w:rPr>
          <w:rFonts w:ascii="Arial" w:hAnsi="Arial" w:cs="Arial"/>
          <w:b/>
          <w:sz w:val="24"/>
          <w:szCs w:val="24"/>
        </w:rPr>
        <w:t>Coram</w:t>
      </w:r>
      <w:r w:rsidRPr="00565F5A">
        <w:rPr>
          <w:rFonts w:ascii="Arial" w:hAnsi="Arial" w:cs="Arial"/>
          <w:sz w:val="24"/>
          <w:szCs w:val="24"/>
        </w:rPr>
        <w:t>:</w:t>
      </w:r>
      <w:r w:rsidRPr="00565F5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TOMMASI</w:t>
      </w:r>
      <w:r w:rsidRPr="00565F5A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 and JANUARY J</w:t>
      </w:r>
    </w:p>
    <w:p w:rsidR="003B3DF7" w:rsidRPr="00CF040C" w:rsidRDefault="003B3DF7" w:rsidP="003B3DF7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343ED">
        <w:rPr>
          <w:rFonts w:ascii="Arial" w:hAnsi="Arial" w:cs="Arial"/>
          <w:b/>
          <w:sz w:val="24"/>
          <w:szCs w:val="24"/>
        </w:rPr>
        <w:t>Delivered:</w:t>
      </w:r>
      <w:r w:rsidRPr="009343ED">
        <w:rPr>
          <w:rFonts w:ascii="Arial" w:hAnsi="Arial" w:cs="Arial"/>
          <w:sz w:val="24"/>
          <w:szCs w:val="24"/>
        </w:rPr>
        <w:t xml:space="preserve"> </w:t>
      </w:r>
      <w:r w:rsidRPr="009343ED">
        <w:rPr>
          <w:rFonts w:ascii="Arial" w:hAnsi="Arial" w:cs="Arial"/>
          <w:sz w:val="24"/>
          <w:szCs w:val="24"/>
        </w:rPr>
        <w:tab/>
      </w:r>
      <w:r w:rsidR="001253FD">
        <w:rPr>
          <w:rFonts w:ascii="Arial" w:hAnsi="Arial" w:cs="Arial"/>
          <w:sz w:val="24"/>
          <w:szCs w:val="24"/>
        </w:rPr>
        <w:t xml:space="preserve">12 September </w:t>
      </w:r>
      <w:r w:rsidRPr="009343ED">
        <w:rPr>
          <w:rFonts w:ascii="Arial" w:hAnsi="Arial" w:cs="Arial"/>
          <w:sz w:val="24"/>
          <w:szCs w:val="24"/>
        </w:rPr>
        <w:t>2017</w:t>
      </w:r>
    </w:p>
    <w:p w:rsidR="003B3DF7" w:rsidRPr="00CF040C" w:rsidRDefault="003B3DF7" w:rsidP="003B3DF7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3DF7" w:rsidRPr="00E50A9A" w:rsidRDefault="003B3DF7" w:rsidP="003B3D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0A9A">
        <w:rPr>
          <w:rFonts w:ascii="Arial" w:hAnsi="Arial" w:cs="Arial"/>
          <w:b/>
          <w:sz w:val="24"/>
          <w:szCs w:val="24"/>
        </w:rPr>
        <w:lastRenderedPageBreak/>
        <w:t>Flynote</w:t>
      </w:r>
      <w:r w:rsidRPr="00E50A9A">
        <w:rPr>
          <w:rFonts w:ascii="Arial" w:hAnsi="Arial" w:cs="Arial"/>
          <w:sz w:val="24"/>
          <w:szCs w:val="24"/>
        </w:rPr>
        <w:t xml:space="preserve">: </w:t>
      </w:r>
      <w:r w:rsidR="00EB1B93" w:rsidRPr="00E50A9A">
        <w:rPr>
          <w:rFonts w:ascii="Arial" w:hAnsi="Arial" w:cs="Arial"/>
          <w:sz w:val="24"/>
          <w:szCs w:val="24"/>
        </w:rPr>
        <w:t xml:space="preserve">Special </w:t>
      </w:r>
      <w:r w:rsidRPr="00E50A9A">
        <w:rPr>
          <w:rFonts w:ascii="Arial" w:hAnsi="Arial" w:cs="Arial"/>
          <w:sz w:val="24"/>
          <w:szCs w:val="24"/>
        </w:rPr>
        <w:t xml:space="preserve">Review ─ </w:t>
      </w:r>
      <w:r w:rsidR="000A3779" w:rsidRPr="00E50A9A">
        <w:rPr>
          <w:rFonts w:ascii="Arial" w:hAnsi="Arial" w:cs="Arial"/>
          <w:sz w:val="24"/>
          <w:szCs w:val="24"/>
        </w:rPr>
        <w:t xml:space="preserve">Plea of guilty </w:t>
      </w:r>
      <w:r w:rsidR="00594500" w:rsidRPr="00E50A9A">
        <w:rPr>
          <w:rFonts w:ascii="Arial" w:hAnsi="Arial" w:cs="Arial"/>
          <w:sz w:val="24"/>
          <w:szCs w:val="24"/>
        </w:rPr>
        <w:t>─</w:t>
      </w:r>
      <w:r w:rsidR="000A3779" w:rsidRPr="00E50A9A">
        <w:rPr>
          <w:rFonts w:ascii="Arial" w:hAnsi="Arial" w:cs="Arial"/>
          <w:sz w:val="24"/>
          <w:szCs w:val="24"/>
        </w:rPr>
        <w:t xml:space="preserve"> Stock theft Act</w:t>
      </w:r>
      <w:r w:rsidR="00594500">
        <w:rPr>
          <w:rFonts w:ascii="Arial" w:hAnsi="Arial" w:cs="Arial"/>
          <w:sz w:val="24"/>
          <w:szCs w:val="24"/>
        </w:rPr>
        <w:t xml:space="preserve"> </w:t>
      </w:r>
      <w:r w:rsidR="00594500" w:rsidRPr="00E50A9A">
        <w:rPr>
          <w:rFonts w:ascii="Arial" w:hAnsi="Arial" w:cs="Arial"/>
          <w:sz w:val="24"/>
          <w:szCs w:val="24"/>
        </w:rPr>
        <w:t>─</w:t>
      </w:r>
      <w:r w:rsidR="000A3779" w:rsidRPr="00E50A9A">
        <w:rPr>
          <w:rFonts w:ascii="Arial" w:hAnsi="Arial" w:cs="Arial"/>
          <w:sz w:val="24"/>
          <w:szCs w:val="24"/>
        </w:rPr>
        <w:t xml:space="preserve"> Sentence to a fine </w:t>
      </w:r>
      <w:r w:rsidR="00594500" w:rsidRPr="00E50A9A">
        <w:rPr>
          <w:rFonts w:ascii="Arial" w:hAnsi="Arial" w:cs="Arial"/>
          <w:sz w:val="24"/>
          <w:szCs w:val="24"/>
        </w:rPr>
        <w:t>─</w:t>
      </w:r>
      <w:r w:rsidR="000A3779" w:rsidRPr="00E50A9A">
        <w:rPr>
          <w:rFonts w:ascii="Arial" w:hAnsi="Arial" w:cs="Arial"/>
          <w:sz w:val="24"/>
          <w:szCs w:val="24"/>
        </w:rPr>
        <w:t xml:space="preserve"> Misled by penalty clause put by public prosecutor </w:t>
      </w:r>
      <w:r w:rsidR="00594500" w:rsidRPr="00E50A9A">
        <w:rPr>
          <w:rFonts w:ascii="Arial" w:hAnsi="Arial" w:cs="Arial"/>
          <w:sz w:val="24"/>
          <w:szCs w:val="24"/>
        </w:rPr>
        <w:t>─</w:t>
      </w:r>
      <w:r w:rsidR="000A3779" w:rsidRPr="00E50A9A">
        <w:rPr>
          <w:rFonts w:ascii="Arial" w:hAnsi="Arial" w:cs="Arial"/>
          <w:sz w:val="24"/>
          <w:szCs w:val="24"/>
        </w:rPr>
        <w:t xml:space="preserve"> Accused has a defence </w:t>
      </w:r>
      <w:r w:rsidR="00594500" w:rsidRPr="00E50A9A">
        <w:rPr>
          <w:rFonts w:ascii="Arial" w:hAnsi="Arial" w:cs="Arial"/>
          <w:sz w:val="24"/>
          <w:szCs w:val="24"/>
        </w:rPr>
        <w:t>─</w:t>
      </w:r>
      <w:r w:rsidR="000A3779" w:rsidRPr="00E50A9A">
        <w:rPr>
          <w:rFonts w:ascii="Arial" w:hAnsi="Arial" w:cs="Arial"/>
          <w:sz w:val="24"/>
          <w:szCs w:val="24"/>
        </w:rPr>
        <w:t xml:space="preserve"> Magistrate retired </w:t>
      </w:r>
      <w:r w:rsidR="00594500" w:rsidRPr="00E50A9A">
        <w:rPr>
          <w:rFonts w:ascii="Arial" w:hAnsi="Arial" w:cs="Arial"/>
          <w:sz w:val="24"/>
          <w:szCs w:val="24"/>
        </w:rPr>
        <w:t>─</w:t>
      </w:r>
      <w:r w:rsidR="000A3779" w:rsidRPr="00E50A9A">
        <w:rPr>
          <w:rFonts w:ascii="Arial" w:hAnsi="Arial" w:cs="Arial"/>
          <w:sz w:val="24"/>
          <w:szCs w:val="24"/>
        </w:rPr>
        <w:t xml:space="preserve"> proceedings set aside</w:t>
      </w:r>
      <w:r w:rsidRPr="00E50A9A">
        <w:rPr>
          <w:rFonts w:ascii="Arial" w:hAnsi="Arial" w:cs="Arial"/>
          <w:sz w:val="24"/>
          <w:szCs w:val="24"/>
        </w:rPr>
        <w:t xml:space="preserve">. </w:t>
      </w:r>
    </w:p>
    <w:p w:rsidR="003B3DF7" w:rsidRPr="009343ED" w:rsidRDefault="003B3DF7" w:rsidP="003B3D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0A9A">
        <w:rPr>
          <w:rFonts w:ascii="Arial" w:hAnsi="Arial" w:cs="Arial"/>
          <w:b/>
          <w:sz w:val="24"/>
          <w:szCs w:val="24"/>
        </w:rPr>
        <w:t xml:space="preserve">Summary: </w:t>
      </w:r>
      <w:r w:rsidR="000A3779" w:rsidRPr="00E50A9A">
        <w:rPr>
          <w:rFonts w:ascii="Arial" w:hAnsi="Arial" w:cs="Arial"/>
          <w:sz w:val="24"/>
          <w:szCs w:val="24"/>
        </w:rPr>
        <w:t>Two accused were charged with Stock</w:t>
      </w:r>
      <w:r w:rsidR="00594500">
        <w:rPr>
          <w:rFonts w:ascii="Arial" w:hAnsi="Arial" w:cs="Arial"/>
          <w:sz w:val="24"/>
          <w:szCs w:val="24"/>
        </w:rPr>
        <w:t xml:space="preserve"> theft of one goat valued N$950.</w:t>
      </w:r>
      <w:r w:rsidRPr="00E50A9A">
        <w:rPr>
          <w:rFonts w:ascii="Arial" w:hAnsi="Arial" w:cs="Arial"/>
          <w:sz w:val="24"/>
          <w:szCs w:val="24"/>
        </w:rPr>
        <w:t xml:space="preserve"> </w:t>
      </w:r>
      <w:r w:rsidR="000A3779" w:rsidRPr="00E50A9A">
        <w:rPr>
          <w:rFonts w:ascii="Arial" w:hAnsi="Arial" w:cs="Arial"/>
          <w:sz w:val="24"/>
          <w:szCs w:val="24"/>
        </w:rPr>
        <w:t>They were sentenced to a fine or imprisonment</w:t>
      </w:r>
      <w:r w:rsidRPr="00E50A9A">
        <w:rPr>
          <w:rFonts w:ascii="Arial" w:hAnsi="Arial" w:cs="Arial"/>
          <w:sz w:val="24"/>
          <w:szCs w:val="24"/>
        </w:rPr>
        <w:t>.</w:t>
      </w:r>
      <w:r w:rsidR="000A3779" w:rsidRPr="00E50A9A">
        <w:rPr>
          <w:rFonts w:ascii="Arial" w:hAnsi="Arial" w:cs="Arial"/>
          <w:sz w:val="24"/>
          <w:szCs w:val="24"/>
        </w:rPr>
        <w:t xml:space="preserve"> The Stock theft Act makes no provision for a fine. One of the accused raised a defence. The presiding magistrate is now </w:t>
      </w:r>
      <w:r w:rsidR="00E50A9A" w:rsidRPr="00E50A9A">
        <w:rPr>
          <w:rFonts w:ascii="Arial" w:hAnsi="Arial" w:cs="Arial"/>
          <w:sz w:val="24"/>
          <w:szCs w:val="24"/>
        </w:rPr>
        <w:t xml:space="preserve">retired. </w:t>
      </w:r>
      <w:r w:rsidRPr="003A70B3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3B3DF7" w:rsidRPr="003A70B3" w:rsidRDefault="003B3DF7" w:rsidP="003B3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70B3">
        <w:rPr>
          <w:rFonts w:ascii="Arial" w:hAnsi="Arial" w:cs="Arial"/>
          <w:b/>
          <w:sz w:val="24"/>
          <w:szCs w:val="24"/>
        </w:rPr>
        <w:tab/>
      </w:r>
      <w:r w:rsidRPr="003A70B3">
        <w:rPr>
          <w:rFonts w:ascii="Arial" w:hAnsi="Arial" w:cs="Arial"/>
          <w:b/>
          <w:sz w:val="24"/>
          <w:szCs w:val="24"/>
        </w:rPr>
        <w:tab/>
      </w:r>
      <w:r w:rsidRPr="003A70B3">
        <w:rPr>
          <w:rFonts w:ascii="Arial" w:hAnsi="Arial" w:cs="Arial"/>
          <w:b/>
          <w:sz w:val="24"/>
          <w:szCs w:val="24"/>
        </w:rPr>
        <w:tab/>
      </w:r>
      <w:r w:rsidRPr="003A70B3">
        <w:rPr>
          <w:rFonts w:ascii="Arial" w:hAnsi="Arial" w:cs="Arial"/>
          <w:b/>
          <w:sz w:val="24"/>
          <w:szCs w:val="24"/>
        </w:rPr>
        <w:tab/>
      </w:r>
      <w:r w:rsidRPr="003A70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A70B3">
        <w:rPr>
          <w:rFonts w:ascii="Arial" w:hAnsi="Arial" w:cs="Arial"/>
          <w:b/>
          <w:sz w:val="24"/>
          <w:szCs w:val="24"/>
        </w:rPr>
        <w:t>ORDER</w:t>
      </w:r>
    </w:p>
    <w:p w:rsidR="000226F9" w:rsidRDefault="003B3DF7" w:rsidP="005945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70B3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  <w:r w:rsidR="00594500">
        <w:rPr>
          <w:rFonts w:ascii="Arial" w:hAnsi="Arial" w:cs="Arial"/>
          <w:b/>
          <w:sz w:val="24"/>
          <w:szCs w:val="24"/>
        </w:rPr>
        <w:t>____</w:t>
      </w:r>
      <w:r w:rsidR="000226F9">
        <w:rPr>
          <w:rFonts w:ascii="Arial" w:hAnsi="Arial" w:cs="Arial"/>
          <w:b/>
          <w:sz w:val="24"/>
          <w:szCs w:val="24"/>
        </w:rPr>
        <w:t xml:space="preserve"> </w:t>
      </w:r>
    </w:p>
    <w:p w:rsidR="00A360B8" w:rsidRPr="000226F9" w:rsidRDefault="00A360B8" w:rsidP="00594500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226F9">
        <w:rPr>
          <w:rFonts w:ascii="Arial" w:hAnsi="Arial" w:cs="Arial"/>
          <w:sz w:val="24"/>
          <w:szCs w:val="24"/>
        </w:rPr>
        <w:t>The conviction of accused 1 is confirmed;</w:t>
      </w:r>
    </w:p>
    <w:p w:rsidR="000226F9" w:rsidRPr="000226F9" w:rsidRDefault="000226F9" w:rsidP="00594500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conviction of accused 2 is set aside;</w:t>
      </w:r>
    </w:p>
    <w:p w:rsidR="00A360B8" w:rsidRPr="000226F9" w:rsidRDefault="00A360B8" w:rsidP="00594500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sz w:val="24"/>
          <w:szCs w:val="24"/>
        </w:rPr>
        <w:t>The sentences of both accused are set aside;</w:t>
      </w:r>
    </w:p>
    <w:p w:rsidR="00A360B8" w:rsidRPr="000226F9" w:rsidRDefault="00A360B8" w:rsidP="00594500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sz w:val="24"/>
          <w:szCs w:val="24"/>
        </w:rPr>
        <w:t>The matter is remitted to the Divisional Magistrate, Oshakati, with a direction that another magistrate may sentence accused 1 afresh in</w:t>
      </w:r>
      <w:r w:rsidR="007F1AC7">
        <w:rPr>
          <w:rFonts w:ascii="Arial" w:hAnsi="Arial" w:cs="Arial"/>
          <w:sz w:val="24"/>
          <w:szCs w:val="24"/>
        </w:rPr>
        <w:t xml:space="preserve"> accordance</w:t>
      </w:r>
      <w:r w:rsidRPr="000226F9">
        <w:rPr>
          <w:rFonts w:ascii="Arial" w:hAnsi="Arial" w:cs="Arial"/>
          <w:sz w:val="24"/>
          <w:szCs w:val="24"/>
        </w:rPr>
        <w:t xml:space="preserve"> with the provisions of section 275</w:t>
      </w:r>
      <w:r w:rsidR="000226F9">
        <w:rPr>
          <w:rFonts w:ascii="Arial" w:hAnsi="Arial" w:cs="Arial"/>
          <w:sz w:val="24"/>
          <w:szCs w:val="24"/>
        </w:rPr>
        <w:t xml:space="preserve"> of the Criminal Procedure Act, Act 51 of 1977</w:t>
      </w:r>
      <w:r w:rsidRPr="000226F9">
        <w:rPr>
          <w:rFonts w:ascii="Arial" w:hAnsi="Arial" w:cs="Arial"/>
          <w:sz w:val="24"/>
          <w:szCs w:val="24"/>
        </w:rPr>
        <w:t>.</w:t>
      </w:r>
    </w:p>
    <w:p w:rsidR="003B3DF7" w:rsidRPr="00594500" w:rsidRDefault="00A360B8" w:rsidP="00594500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sz w:val="24"/>
          <w:szCs w:val="24"/>
        </w:rPr>
        <w:t>The proceedings of accused 2</w:t>
      </w:r>
      <w:r w:rsidR="000226F9">
        <w:rPr>
          <w:rFonts w:ascii="Arial" w:hAnsi="Arial" w:cs="Arial"/>
          <w:sz w:val="24"/>
          <w:szCs w:val="24"/>
        </w:rPr>
        <w:t xml:space="preserve"> </w:t>
      </w:r>
      <w:r w:rsidRPr="000226F9">
        <w:rPr>
          <w:rFonts w:ascii="Arial" w:hAnsi="Arial" w:cs="Arial"/>
          <w:sz w:val="24"/>
          <w:szCs w:val="24"/>
        </w:rPr>
        <w:t>is remitted with a direction that a plea of not guilty in terms of section 113 of the Criminal Procedure Act, Act 51 of 1977 is entered and that a trial is held</w:t>
      </w:r>
      <w:r w:rsidR="000927AD">
        <w:rPr>
          <w:rFonts w:ascii="Arial" w:hAnsi="Arial" w:cs="Arial"/>
          <w:sz w:val="24"/>
          <w:szCs w:val="24"/>
        </w:rPr>
        <w:t>.</w:t>
      </w:r>
    </w:p>
    <w:p w:rsidR="003B3DF7" w:rsidRDefault="003B3DF7" w:rsidP="003B3D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______________________________________________________________________ </w:t>
      </w:r>
    </w:p>
    <w:p w:rsidR="003B3DF7" w:rsidRDefault="003B3DF7" w:rsidP="003B3D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JUDGMENT </w:t>
      </w:r>
    </w:p>
    <w:p w:rsidR="003B3DF7" w:rsidRDefault="003B3DF7" w:rsidP="003B3D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3B3DF7" w:rsidRPr="00594500" w:rsidRDefault="003B3DF7" w:rsidP="003B3DF7">
      <w:pPr>
        <w:rPr>
          <w:rFonts w:ascii="Arial" w:hAnsi="Arial" w:cs="Arial"/>
          <w:sz w:val="24"/>
          <w:szCs w:val="24"/>
        </w:rPr>
      </w:pPr>
      <w:r w:rsidRPr="009532BA">
        <w:rPr>
          <w:rFonts w:ascii="Arial" w:hAnsi="Arial" w:cs="Arial"/>
          <w:b/>
          <w:sz w:val="24"/>
          <w:szCs w:val="24"/>
        </w:rPr>
        <w:t>JANUARY 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94500" w:rsidRPr="00594500">
        <w:rPr>
          <w:rFonts w:ascii="Arial" w:hAnsi="Arial" w:cs="Arial"/>
          <w:sz w:val="24"/>
          <w:szCs w:val="24"/>
        </w:rPr>
        <w:t>(</w:t>
      </w:r>
      <w:r w:rsidRPr="00594500">
        <w:rPr>
          <w:rFonts w:ascii="Arial" w:hAnsi="Arial" w:cs="Arial"/>
          <w:sz w:val="24"/>
          <w:szCs w:val="24"/>
        </w:rPr>
        <w:t>TOMMASI J concurring)</w:t>
      </w:r>
    </w:p>
    <w:p w:rsidR="00B62E3F" w:rsidRDefault="00E84AE8" w:rsidP="00C52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B62E3F">
        <w:rPr>
          <w:rFonts w:ascii="Arial" w:hAnsi="Arial" w:cs="Arial"/>
          <w:sz w:val="24"/>
          <w:szCs w:val="24"/>
        </w:rPr>
        <w:t>This matter is sent to me by the Divisional Magistrate, Oshakati for special review. The former</w:t>
      </w:r>
      <w:r w:rsidR="00E50A9A">
        <w:rPr>
          <w:rFonts w:ascii="Arial" w:hAnsi="Arial" w:cs="Arial"/>
          <w:sz w:val="24"/>
          <w:szCs w:val="24"/>
        </w:rPr>
        <w:t xml:space="preserve"> presiding</w:t>
      </w:r>
      <w:r w:rsidR="00B62E3F">
        <w:rPr>
          <w:rFonts w:ascii="Arial" w:hAnsi="Arial" w:cs="Arial"/>
          <w:sz w:val="24"/>
          <w:szCs w:val="24"/>
        </w:rPr>
        <w:t xml:space="preserve"> magistrate has</w:t>
      </w:r>
      <w:r w:rsidR="00E50A9A">
        <w:rPr>
          <w:rFonts w:ascii="Arial" w:hAnsi="Arial" w:cs="Arial"/>
          <w:sz w:val="24"/>
          <w:szCs w:val="24"/>
        </w:rPr>
        <w:t xml:space="preserve"> in the meantime</w:t>
      </w:r>
      <w:r w:rsidR="00B62E3F">
        <w:rPr>
          <w:rFonts w:ascii="Arial" w:hAnsi="Arial" w:cs="Arial"/>
          <w:sz w:val="24"/>
          <w:szCs w:val="24"/>
        </w:rPr>
        <w:t xml:space="preserve"> retired.</w:t>
      </w:r>
    </w:p>
    <w:p w:rsidR="00136F9C" w:rsidRDefault="00B62E3F" w:rsidP="00C52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594500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accused were charged with</w:t>
      </w:r>
      <w:r w:rsidR="00C5277F">
        <w:rPr>
          <w:rFonts w:ascii="Arial" w:hAnsi="Arial" w:cs="Arial"/>
          <w:sz w:val="24"/>
          <w:szCs w:val="24"/>
        </w:rPr>
        <w:t xml:space="preserve"> Stock Theft read with the provisions of sections</w:t>
      </w:r>
      <w:r>
        <w:rPr>
          <w:rFonts w:ascii="Arial" w:hAnsi="Arial" w:cs="Arial"/>
          <w:sz w:val="24"/>
          <w:szCs w:val="24"/>
        </w:rPr>
        <w:t xml:space="preserve"> 11(1)(a)</w:t>
      </w:r>
      <w:r w:rsidR="00792EE6">
        <w:rPr>
          <w:rFonts w:ascii="Arial" w:hAnsi="Arial" w:cs="Arial"/>
          <w:sz w:val="24"/>
          <w:szCs w:val="24"/>
        </w:rPr>
        <w:t xml:space="preserve">, 1, </w:t>
      </w:r>
      <w:r w:rsidR="00C5277F">
        <w:rPr>
          <w:rFonts w:ascii="Arial" w:hAnsi="Arial" w:cs="Arial"/>
          <w:sz w:val="24"/>
          <w:szCs w:val="24"/>
        </w:rPr>
        <w:t>14 and 17</w:t>
      </w:r>
      <w:r>
        <w:rPr>
          <w:rFonts w:ascii="Arial" w:hAnsi="Arial" w:cs="Arial"/>
          <w:sz w:val="24"/>
          <w:szCs w:val="24"/>
        </w:rPr>
        <w:t xml:space="preserve"> of the Stock Theft Act, Act 12 of 1990 </w:t>
      </w:r>
      <w:r w:rsidR="00C5277F">
        <w:rPr>
          <w:rFonts w:ascii="Arial" w:hAnsi="Arial" w:cs="Arial"/>
          <w:sz w:val="24"/>
          <w:szCs w:val="24"/>
        </w:rPr>
        <w:t xml:space="preserve">as amended. The </w:t>
      </w:r>
      <w:r w:rsidR="00C5277F">
        <w:rPr>
          <w:rFonts w:ascii="Arial" w:hAnsi="Arial" w:cs="Arial"/>
          <w:sz w:val="24"/>
          <w:szCs w:val="24"/>
        </w:rPr>
        <w:lastRenderedPageBreak/>
        <w:t>case in</w:t>
      </w:r>
      <w:r w:rsidR="00594500">
        <w:rPr>
          <w:rFonts w:ascii="Arial" w:hAnsi="Arial" w:cs="Arial"/>
          <w:sz w:val="24"/>
          <w:szCs w:val="24"/>
        </w:rPr>
        <w:t>volved 1 goat valued at N$950</w:t>
      </w:r>
      <w:r w:rsidR="00C5277F">
        <w:rPr>
          <w:rFonts w:ascii="Arial" w:hAnsi="Arial" w:cs="Arial"/>
          <w:sz w:val="24"/>
          <w:szCs w:val="24"/>
        </w:rPr>
        <w:t>.  The case was finalized on 3</w:t>
      </w:r>
      <w:r w:rsidR="00B62B98">
        <w:rPr>
          <w:rFonts w:ascii="Arial" w:hAnsi="Arial" w:cs="Arial"/>
          <w:sz w:val="24"/>
          <w:szCs w:val="24"/>
        </w:rPr>
        <w:t>0</w:t>
      </w:r>
      <w:r w:rsidR="00C5277F">
        <w:rPr>
          <w:rFonts w:ascii="Arial" w:hAnsi="Arial" w:cs="Arial"/>
          <w:sz w:val="24"/>
          <w:szCs w:val="24"/>
        </w:rPr>
        <w:t xml:space="preserve"> January 2017. It was received on 04 August 2017 by the Office of the Deputy Registrar.</w:t>
      </w:r>
    </w:p>
    <w:p w:rsidR="00C5277F" w:rsidRDefault="00C5277F" w:rsidP="00C527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 xml:space="preserve">Both accused pleaded guilty and were </w:t>
      </w:r>
      <w:r w:rsidR="00594500">
        <w:rPr>
          <w:rFonts w:ascii="Arial" w:hAnsi="Arial" w:cs="Arial"/>
          <w:sz w:val="24"/>
          <w:szCs w:val="24"/>
        </w:rPr>
        <w:t>sentenced to a fine of N$1000</w:t>
      </w:r>
      <w:r w:rsidR="00A010E0">
        <w:rPr>
          <w:rFonts w:ascii="Arial" w:hAnsi="Arial" w:cs="Arial"/>
          <w:sz w:val="24"/>
          <w:szCs w:val="24"/>
        </w:rPr>
        <w:t xml:space="preserve"> or 6 months imprisonment. Section 14 of the Stock Theft Act of 1990</w:t>
      </w:r>
      <w:r w:rsidR="003A45F8">
        <w:rPr>
          <w:rFonts w:ascii="Arial" w:hAnsi="Arial" w:cs="Arial"/>
          <w:sz w:val="24"/>
          <w:szCs w:val="24"/>
        </w:rPr>
        <w:t xml:space="preserve"> </w:t>
      </w:r>
      <w:r w:rsidR="003A45F8" w:rsidRPr="003A45F8">
        <w:rPr>
          <w:rFonts w:ascii="Arial" w:hAnsi="Arial" w:cs="Arial"/>
          <w:i/>
          <w:sz w:val="24"/>
          <w:szCs w:val="24"/>
        </w:rPr>
        <w:t>inter alia</w:t>
      </w:r>
      <w:r w:rsidR="00A010E0">
        <w:rPr>
          <w:rFonts w:ascii="Arial" w:hAnsi="Arial" w:cs="Arial"/>
          <w:sz w:val="24"/>
          <w:szCs w:val="24"/>
        </w:rPr>
        <w:t xml:space="preserve"> as amended reads as follows;</w:t>
      </w:r>
    </w:p>
    <w:p w:rsidR="003A45F8" w:rsidRPr="000A3779" w:rsidRDefault="00594500" w:rsidP="003A45F8">
      <w:pPr>
        <w:spacing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  <w:r w:rsidR="003A45F8" w:rsidRPr="000A3779">
        <w:rPr>
          <w:rFonts w:ascii="Arial" w:hAnsi="Arial" w:cs="Arial"/>
          <w:b/>
        </w:rPr>
        <w:t>14</w:t>
      </w:r>
      <w:r w:rsidR="003A45F8" w:rsidRPr="000A3779">
        <w:rPr>
          <w:rFonts w:ascii="Arial" w:hAnsi="Arial" w:cs="Arial"/>
          <w:b/>
        </w:rPr>
        <w:tab/>
        <w:t>Penalties for certain offences</w:t>
      </w:r>
    </w:p>
    <w:p w:rsidR="003A45F8" w:rsidRPr="003A45F8" w:rsidRDefault="003A45F8" w:rsidP="003A45F8">
      <w:pPr>
        <w:spacing w:line="360" w:lineRule="auto"/>
        <w:ind w:left="720"/>
        <w:jc w:val="both"/>
        <w:rPr>
          <w:rFonts w:ascii="Arial" w:hAnsi="Arial" w:cs="Arial"/>
        </w:rPr>
      </w:pPr>
      <w:r w:rsidRPr="003A45F8">
        <w:rPr>
          <w:rFonts w:ascii="Arial" w:hAnsi="Arial" w:cs="Arial"/>
        </w:rPr>
        <w:t>(1) Any person who is convicted of an offence referred to in section 11(1)(a), (b), (c) or (d) that relates to stock other than poultry-</w:t>
      </w:r>
    </w:p>
    <w:p w:rsidR="003A45F8" w:rsidRPr="003A45F8" w:rsidRDefault="003A45F8" w:rsidP="003A45F8">
      <w:pPr>
        <w:spacing w:line="360" w:lineRule="auto"/>
        <w:jc w:val="both"/>
        <w:rPr>
          <w:rFonts w:ascii="Arial" w:hAnsi="Arial" w:cs="Arial"/>
        </w:rPr>
      </w:pPr>
      <w:r w:rsidRPr="003A45F8">
        <w:rPr>
          <w:rFonts w:ascii="Arial" w:hAnsi="Arial" w:cs="Arial"/>
        </w:rPr>
        <w:tab/>
        <w:t>(a)</w:t>
      </w:r>
      <w:r w:rsidRPr="003A45F8">
        <w:rPr>
          <w:rFonts w:ascii="Arial" w:hAnsi="Arial" w:cs="Arial"/>
        </w:rPr>
        <w:tab/>
        <w:t>of which the value-</w:t>
      </w:r>
    </w:p>
    <w:p w:rsidR="003A45F8" w:rsidRPr="003A45F8" w:rsidRDefault="003A45F8" w:rsidP="007B57B4">
      <w:pPr>
        <w:spacing w:line="360" w:lineRule="auto"/>
        <w:ind w:left="2160" w:right="720" w:hanging="720"/>
        <w:jc w:val="both"/>
        <w:rPr>
          <w:rFonts w:ascii="Arial" w:hAnsi="Arial" w:cs="Arial"/>
        </w:rPr>
      </w:pPr>
      <w:r w:rsidRPr="003A45F8">
        <w:rPr>
          <w:rFonts w:ascii="Arial" w:hAnsi="Arial" w:cs="Arial"/>
        </w:rPr>
        <w:t>(i)</w:t>
      </w:r>
      <w:r w:rsidRPr="003A45F8">
        <w:rPr>
          <w:rFonts w:ascii="Arial" w:hAnsi="Arial" w:cs="Arial"/>
        </w:rPr>
        <w:tab/>
        <w:t>is less than N$500, shall be liable in the case of a first conviction, to imprisonment for a period not less than two years without the option of a fine;</w:t>
      </w:r>
    </w:p>
    <w:p w:rsidR="00A010E0" w:rsidRDefault="003A45F8" w:rsidP="007B57B4">
      <w:pPr>
        <w:spacing w:line="360" w:lineRule="auto"/>
        <w:ind w:left="2160" w:right="720" w:hanging="720"/>
        <w:jc w:val="both"/>
        <w:rPr>
          <w:rFonts w:ascii="Arial" w:hAnsi="Arial" w:cs="Arial"/>
        </w:rPr>
      </w:pPr>
      <w:r w:rsidRPr="003A45F8">
        <w:rPr>
          <w:rFonts w:ascii="Arial" w:hAnsi="Arial" w:cs="Arial"/>
        </w:rPr>
        <w:t>(ii)</w:t>
      </w:r>
      <w:r w:rsidRPr="003A45F8">
        <w:rPr>
          <w:rFonts w:ascii="Arial" w:hAnsi="Arial" w:cs="Arial"/>
        </w:rPr>
        <w:tab/>
        <w:t>is N$500 or more, shall be liable in the case of a first conviction, to imprisonment for a period not less than twenty years without the option of a fine;</w:t>
      </w:r>
      <w:r w:rsidR="00594500">
        <w:rPr>
          <w:rFonts w:ascii="Arial" w:hAnsi="Arial" w:cs="Arial"/>
        </w:rPr>
        <w:t xml:space="preserve"> </w:t>
      </w:r>
      <w:r w:rsidR="00510FD1">
        <w:rPr>
          <w:rFonts w:ascii="Arial" w:hAnsi="Arial" w:cs="Arial"/>
        </w:rPr>
        <w:t xml:space="preserve">. . . </w:t>
      </w:r>
      <w:r w:rsidR="00594500">
        <w:rPr>
          <w:rFonts w:ascii="Arial" w:hAnsi="Arial" w:cs="Arial"/>
        </w:rPr>
        <w:t>’</w:t>
      </w:r>
    </w:p>
    <w:p w:rsidR="003A45F8" w:rsidRDefault="0091259D" w:rsidP="0091259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59D">
        <w:rPr>
          <w:rFonts w:ascii="Arial" w:hAnsi="Arial" w:cs="Arial"/>
          <w:sz w:val="24"/>
          <w:szCs w:val="24"/>
        </w:rPr>
        <w:t>[4]</w:t>
      </w:r>
      <w:r w:rsidRPr="0091259D">
        <w:rPr>
          <w:rFonts w:ascii="Arial" w:hAnsi="Arial" w:cs="Arial"/>
          <w:sz w:val="24"/>
          <w:szCs w:val="24"/>
        </w:rPr>
        <w:tab/>
        <w:t xml:space="preserve">It is clear that </w:t>
      </w:r>
      <w:r>
        <w:rPr>
          <w:rFonts w:ascii="Arial" w:hAnsi="Arial" w:cs="Arial"/>
          <w:sz w:val="24"/>
          <w:szCs w:val="24"/>
        </w:rPr>
        <w:t>the accused could not have been sentenced to pay a fine after conviction and it is a misdirection by the former magistrate. I need to mention that in the record</w:t>
      </w:r>
      <w:r w:rsidR="00C10E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annexure to the charge sheet in relation to the charge</w:t>
      </w:r>
      <w:r w:rsidR="000A3779">
        <w:rPr>
          <w:rFonts w:ascii="Arial" w:hAnsi="Arial" w:cs="Arial"/>
          <w:sz w:val="24"/>
          <w:szCs w:val="24"/>
        </w:rPr>
        <w:t>, reflects</w:t>
      </w:r>
      <w:r>
        <w:rPr>
          <w:rFonts w:ascii="Arial" w:hAnsi="Arial" w:cs="Arial"/>
          <w:sz w:val="24"/>
          <w:szCs w:val="24"/>
        </w:rPr>
        <w:t xml:space="preserve"> with reference to the penalty clause</w:t>
      </w:r>
      <w:r w:rsidR="00115D5D">
        <w:rPr>
          <w:rFonts w:ascii="Arial" w:hAnsi="Arial" w:cs="Arial"/>
          <w:sz w:val="24"/>
          <w:szCs w:val="24"/>
        </w:rPr>
        <w:t xml:space="preserve"> </w:t>
      </w:r>
      <w:r w:rsidR="00115D5D" w:rsidRPr="00115D5D">
        <w:rPr>
          <w:rFonts w:ascii="Arial" w:hAnsi="Arial" w:cs="Arial"/>
          <w:i/>
          <w:sz w:val="24"/>
          <w:szCs w:val="24"/>
        </w:rPr>
        <w:t>inter alia</w:t>
      </w:r>
      <w:r>
        <w:rPr>
          <w:rFonts w:ascii="Arial" w:hAnsi="Arial" w:cs="Arial"/>
          <w:sz w:val="24"/>
          <w:szCs w:val="24"/>
        </w:rPr>
        <w:t xml:space="preserve"> as follows;</w:t>
      </w:r>
    </w:p>
    <w:p w:rsidR="0091259D" w:rsidRDefault="004B1AF7" w:rsidP="00115D5D">
      <w:pPr>
        <w:spacing w:line="360" w:lineRule="auto"/>
        <w:ind w:left="630" w:right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‘</w:t>
      </w:r>
      <w:r w:rsidR="00C10E92">
        <w:rPr>
          <w:rFonts w:ascii="Arial" w:hAnsi="Arial" w:cs="Arial"/>
          <w:b/>
        </w:rPr>
        <w:t>PENALTY CLAUSE</w:t>
      </w:r>
    </w:p>
    <w:p w:rsidR="00C10E92" w:rsidRDefault="00C10E92" w:rsidP="00115D5D">
      <w:pPr>
        <w:spacing w:line="360" w:lineRule="auto"/>
        <w:ind w:left="63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(see sec 14)</w:t>
      </w:r>
      <w:r w:rsidR="00510FD1">
        <w:rPr>
          <w:rFonts w:ascii="Arial" w:hAnsi="Arial" w:cs="Arial"/>
        </w:rPr>
        <w:t xml:space="preserve">. . . </w:t>
      </w:r>
      <w:r>
        <w:rPr>
          <w:rFonts w:ascii="Arial" w:hAnsi="Arial" w:cs="Arial"/>
        </w:rPr>
        <w:t>Magistrates Courts shall have jurisdiction to impose-</w:t>
      </w:r>
    </w:p>
    <w:p w:rsidR="00C10E92" w:rsidRDefault="00C10E92" w:rsidP="004F0B5E">
      <w:pPr>
        <w:spacing w:line="360" w:lineRule="auto"/>
        <w:ind w:left="1440" w:right="72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In the case of a first conviction for any offenc</w:t>
      </w:r>
      <w:r w:rsidR="004B1AF7">
        <w:rPr>
          <w:rFonts w:ascii="Arial" w:hAnsi="Arial" w:cs="Arial"/>
        </w:rPr>
        <w:t>e referred to in paragraph (a), …</w:t>
      </w:r>
      <w:r>
        <w:rPr>
          <w:rFonts w:ascii="Arial" w:hAnsi="Arial" w:cs="Arial"/>
        </w:rPr>
        <w:t xml:space="preserve"> (b),(c), or (d) of subsection (1) of section 11-</w:t>
      </w:r>
    </w:p>
    <w:p w:rsidR="00115D5D" w:rsidRDefault="004F0B5E" w:rsidP="00115D5D">
      <w:pPr>
        <w:spacing w:line="360" w:lineRule="auto"/>
        <w:ind w:left="63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D5D">
        <w:rPr>
          <w:rFonts w:ascii="Arial" w:hAnsi="Arial" w:cs="Arial"/>
        </w:rPr>
        <w:tab/>
        <w:t>(i)   Imprisonment for a period not exceeding ten years; or</w:t>
      </w:r>
    </w:p>
    <w:p w:rsidR="00115D5D" w:rsidRDefault="004F0B5E" w:rsidP="00115D5D">
      <w:pPr>
        <w:spacing w:line="360" w:lineRule="auto"/>
        <w:ind w:left="63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D5D">
        <w:rPr>
          <w:rFonts w:ascii="Arial" w:hAnsi="Arial" w:cs="Arial"/>
        </w:rPr>
        <w:tab/>
        <w:t xml:space="preserve">(ii)  a fine not exceeding N$ 20 000 or </w:t>
      </w:r>
    </w:p>
    <w:p w:rsidR="00115D5D" w:rsidRDefault="004F0B5E" w:rsidP="00115D5D">
      <w:pPr>
        <w:spacing w:line="360" w:lineRule="auto"/>
        <w:ind w:left="63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D5D">
        <w:rPr>
          <w:rFonts w:ascii="Arial" w:hAnsi="Arial" w:cs="Arial"/>
        </w:rPr>
        <w:tab/>
        <w:t>(iii) both such fine and imprisonment;</w:t>
      </w:r>
    </w:p>
    <w:p w:rsidR="004F0B5E" w:rsidRDefault="00115D5D" w:rsidP="00115D5D">
      <w:pPr>
        <w:spacing w:line="360" w:lineRule="auto"/>
        <w:ind w:left="63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 …in the case of a second or subsequent conv</w:t>
      </w:r>
      <w:r w:rsidR="004B1AF7">
        <w:rPr>
          <w:rFonts w:ascii="Arial" w:hAnsi="Arial" w:cs="Arial"/>
        </w:rPr>
        <w:t>iction for any such offence …</w:t>
      </w:r>
    </w:p>
    <w:p w:rsidR="004F0B5E" w:rsidRDefault="004F0B5E" w:rsidP="004B1AF7">
      <w:pPr>
        <w:spacing w:line="360" w:lineRule="auto"/>
        <w:ind w:left="1440" w:right="1440"/>
        <w:jc w:val="both"/>
        <w:rPr>
          <w:rFonts w:ascii="Arial" w:hAnsi="Arial" w:cs="Arial"/>
        </w:rPr>
      </w:pPr>
      <w:r w:rsidRPr="004F0B5E">
        <w:rPr>
          <w:rFonts w:ascii="Arial" w:hAnsi="Arial" w:cs="Arial"/>
        </w:rPr>
        <w:t>[Sec 14 amended by sec 6 of Act 4 of 1991 and substituted by sec 3 of Act 19 of 1993 and by sec 2 of Act 19 of 2004.]</w:t>
      </w:r>
      <w:r w:rsidR="004B1AF7">
        <w:rPr>
          <w:rFonts w:ascii="Arial" w:hAnsi="Arial" w:cs="Arial"/>
        </w:rPr>
        <w:t>’</w:t>
      </w:r>
    </w:p>
    <w:p w:rsidR="004F0B5E" w:rsidRDefault="00115D5D" w:rsidP="004F0B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B5E">
        <w:rPr>
          <w:rFonts w:ascii="Arial" w:hAnsi="Arial" w:cs="Arial"/>
          <w:sz w:val="24"/>
          <w:szCs w:val="24"/>
        </w:rPr>
        <w:t>The above quoted penalty clause reflect</w:t>
      </w:r>
      <w:r w:rsidR="004F0B5E" w:rsidRPr="004F0B5E">
        <w:rPr>
          <w:rFonts w:ascii="Arial" w:hAnsi="Arial" w:cs="Arial"/>
          <w:sz w:val="24"/>
          <w:szCs w:val="24"/>
        </w:rPr>
        <w:t>s</w:t>
      </w:r>
      <w:r w:rsidRPr="004F0B5E">
        <w:rPr>
          <w:rFonts w:ascii="Arial" w:hAnsi="Arial" w:cs="Arial"/>
          <w:sz w:val="24"/>
          <w:szCs w:val="24"/>
        </w:rPr>
        <w:t xml:space="preserve"> the provision of the Stock Theft Act before it was amended and I refer to it to again </w:t>
      </w:r>
      <w:r w:rsidR="004F0B5E" w:rsidRPr="004F0B5E">
        <w:rPr>
          <w:rFonts w:ascii="Arial" w:hAnsi="Arial" w:cs="Arial"/>
          <w:sz w:val="24"/>
          <w:szCs w:val="24"/>
        </w:rPr>
        <w:t>emphasize the point that magistrates should not always rely on everything submitted by prosecutors and/or legal representatives that could be misleading on occasions. Presiding Officers should keep themselves abreast of the law.</w:t>
      </w:r>
    </w:p>
    <w:p w:rsidR="00AF1A0B" w:rsidRDefault="004F0B5E" w:rsidP="00972A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AB1">
        <w:rPr>
          <w:rFonts w:ascii="Arial" w:hAnsi="Arial" w:cs="Arial"/>
          <w:sz w:val="24"/>
          <w:szCs w:val="24"/>
        </w:rPr>
        <w:t>[</w:t>
      </w:r>
      <w:r w:rsidR="004B1AF7">
        <w:rPr>
          <w:rFonts w:ascii="Arial" w:hAnsi="Arial" w:cs="Arial"/>
          <w:sz w:val="24"/>
          <w:szCs w:val="24"/>
        </w:rPr>
        <w:t>5</w:t>
      </w:r>
      <w:r w:rsidRPr="00972AB1">
        <w:rPr>
          <w:rFonts w:ascii="Arial" w:hAnsi="Arial" w:cs="Arial"/>
          <w:sz w:val="24"/>
          <w:szCs w:val="24"/>
        </w:rPr>
        <w:t>]</w:t>
      </w:r>
      <w:r w:rsidRPr="00972AB1">
        <w:rPr>
          <w:rFonts w:ascii="Arial" w:hAnsi="Arial" w:cs="Arial"/>
          <w:sz w:val="24"/>
          <w:szCs w:val="24"/>
        </w:rPr>
        <w:tab/>
      </w:r>
      <w:r w:rsidR="00972AB1" w:rsidRPr="00972AB1">
        <w:rPr>
          <w:rFonts w:ascii="Arial" w:hAnsi="Arial" w:cs="Arial"/>
          <w:sz w:val="24"/>
          <w:szCs w:val="24"/>
        </w:rPr>
        <w:t>With reference to this case, accused 2 raised a possible defence in that he informed the learned magistrate that he bought the goat from accused 1. Accused 1 allegedly promised him to bring proof of ownership the following day. Accused 2 subsequently slaughtered the goa</w:t>
      </w:r>
      <w:r w:rsidR="00972AB1">
        <w:rPr>
          <w:rFonts w:ascii="Arial" w:hAnsi="Arial" w:cs="Arial"/>
          <w:sz w:val="24"/>
          <w:szCs w:val="24"/>
        </w:rPr>
        <w:t xml:space="preserve">t. I agree with the Divisional Magistrate that the presiding magistrate could not have been satisfied that accused 2 is guilty and should have entered a plea of not guilty in terms of </w:t>
      </w:r>
      <w:r w:rsidR="00510FD1">
        <w:rPr>
          <w:rFonts w:ascii="Arial" w:hAnsi="Arial" w:cs="Arial"/>
          <w:sz w:val="24"/>
          <w:szCs w:val="24"/>
        </w:rPr>
        <w:t>s</w:t>
      </w:r>
      <w:r w:rsidR="00972AB1">
        <w:rPr>
          <w:rFonts w:ascii="Arial" w:hAnsi="Arial" w:cs="Arial"/>
          <w:sz w:val="24"/>
          <w:szCs w:val="24"/>
        </w:rPr>
        <w:t xml:space="preserve"> 113 of the Criminal Procedure Act, Act 51 of 1977.</w:t>
      </w:r>
      <w:r w:rsidR="00AD7A87">
        <w:rPr>
          <w:rFonts w:ascii="Arial" w:hAnsi="Arial" w:cs="Arial"/>
          <w:sz w:val="24"/>
          <w:szCs w:val="24"/>
        </w:rPr>
        <w:t xml:space="preserve"> </w:t>
      </w:r>
      <w:r w:rsidR="00E50A9A">
        <w:rPr>
          <w:rFonts w:ascii="Arial" w:hAnsi="Arial" w:cs="Arial"/>
          <w:sz w:val="24"/>
          <w:szCs w:val="24"/>
        </w:rPr>
        <w:t>T</w:t>
      </w:r>
      <w:r w:rsidR="00AD7A87">
        <w:rPr>
          <w:rFonts w:ascii="Arial" w:hAnsi="Arial" w:cs="Arial"/>
          <w:sz w:val="24"/>
          <w:szCs w:val="24"/>
        </w:rPr>
        <w:t>he former magistrate is no longer active</w:t>
      </w:r>
      <w:r w:rsidR="00B72F4A">
        <w:rPr>
          <w:rFonts w:ascii="Arial" w:hAnsi="Arial" w:cs="Arial"/>
          <w:sz w:val="24"/>
          <w:szCs w:val="24"/>
        </w:rPr>
        <w:t xml:space="preserve"> as a magistrate</w:t>
      </w:r>
      <w:r w:rsidR="00AD7A87">
        <w:rPr>
          <w:rFonts w:ascii="Arial" w:hAnsi="Arial" w:cs="Arial"/>
          <w:sz w:val="24"/>
          <w:szCs w:val="24"/>
        </w:rPr>
        <w:t>.</w:t>
      </w:r>
    </w:p>
    <w:p w:rsidR="00AF1A0B" w:rsidRDefault="00AF1A0B" w:rsidP="00972A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B1AF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The conviction of accused 1 is in accordance with justice but not the sentence. Accordingly the matter is remitted to the Divisional Magistrate with a direction that another magistrate may sentence accused 1 afresh in accordance with the provisions of </w:t>
      </w:r>
      <w:r w:rsidR="00510F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275</w:t>
      </w:r>
      <w:r w:rsidR="003A62E6">
        <w:rPr>
          <w:rFonts w:ascii="Arial" w:hAnsi="Arial" w:cs="Arial"/>
          <w:sz w:val="24"/>
          <w:szCs w:val="24"/>
        </w:rPr>
        <w:t xml:space="preserve"> of the Criminal Procedure Act 51 of 1977</w:t>
      </w:r>
      <w:r>
        <w:rPr>
          <w:rFonts w:ascii="Arial" w:hAnsi="Arial" w:cs="Arial"/>
          <w:sz w:val="24"/>
          <w:szCs w:val="24"/>
        </w:rPr>
        <w:t>.</w:t>
      </w:r>
    </w:p>
    <w:p w:rsidR="003A45F8" w:rsidRDefault="00AF1A0B" w:rsidP="00972A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B1AF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The proceedings of accused 2</w:t>
      </w:r>
      <w:r w:rsidR="003A62E6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remitted with a direction that a plea of not guilty in terms of </w:t>
      </w:r>
      <w:r w:rsidR="00510F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113 of the Criminal Procedure Act, Act 51 of 1977 is entered and that a trial is held.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AD7A87">
        <w:rPr>
          <w:rFonts w:ascii="Arial" w:hAnsi="Arial" w:cs="Arial"/>
          <w:sz w:val="24"/>
          <w:szCs w:val="24"/>
        </w:rPr>
        <w:t xml:space="preserve"> </w:t>
      </w:r>
    </w:p>
    <w:p w:rsidR="0021355A" w:rsidRDefault="0021355A" w:rsidP="00972A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B1AF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The proceedings are not in accordance with justice for the aforementioned reasons and stand to be set aside.</w:t>
      </w:r>
    </w:p>
    <w:p w:rsidR="00887BAA" w:rsidRDefault="00887BAA" w:rsidP="00972A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355A" w:rsidRDefault="0021355A" w:rsidP="00972A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B1AF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 xml:space="preserve"> In the result:</w:t>
      </w:r>
    </w:p>
    <w:p w:rsidR="000226F9" w:rsidRPr="000226F9" w:rsidRDefault="000226F9" w:rsidP="004B1AF7">
      <w:pPr>
        <w:pStyle w:val="ListParagraph"/>
        <w:numPr>
          <w:ilvl w:val="0"/>
          <w:numId w:val="5"/>
        </w:numPr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sz w:val="24"/>
          <w:szCs w:val="24"/>
        </w:rPr>
        <w:lastRenderedPageBreak/>
        <w:t>The conviction of accused 1 is confirmed;</w:t>
      </w:r>
    </w:p>
    <w:p w:rsidR="000226F9" w:rsidRPr="000226F9" w:rsidRDefault="000226F9" w:rsidP="004B1AF7">
      <w:pPr>
        <w:pStyle w:val="ListParagraph"/>
        <w:numPr>
          <w:ilvl w:val="0"/>
          <w:numId w:val="5"/>
        </w:numPr>
        <w:spacing w:line="36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0226F9">
        <w:rPr>
          <w:rFonts w:ascii="Arial" w:hAnsi="Arial" w:cs="Arial"/>
          <w:sz w:val="24"/>
          <w:szCs w:val="24"/>
        </w:rPr>
        <w:t>The conviction of accused 2 is set aside;</w:t>
      </w:r>
    </w:p>
    <w:p w:rsidR="000226F9" w:rsidRPr="000226F9" w:rsidRDefault="000226F9" w:rsidP="004B1AF7">
      <w:pPr>
        <w:pStyle w:val="ListParagraph"/>
        <w:numPr>
          <w:ilvl w:val="0"/>
          <w:numId w:val="5"/>
        </w:numPr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sz w:val="24"/>
          <w:szCs w:val="24"/>
        </w:rPr>
        <w:t>The sentences of both accused are set aside;</w:t>
      </w:r>
    </w:p>
    <w:p w:rsidR="000226F9" w:rsidRPr="000226F9" w:rsidRDefault="000226F9" w:rsidP="004B1AF7">
      <w:pPr>
        <w:pStyle w:val="ListParagraph"/>
        <w:numPr>
          <w:ilvl w:val="0"/>
          <w:numId w:val="5"/>
        </w:numPr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sz w:val="24"/>
          <w:szCs w:val="24"/>
        </w:rPr>
        <w:t>The matter is remitted to the Divisional Magistrate, Oshakati, with a direction that another magistrate may sentence accused 1 afresh in</w:t>
      </w:r>
      <w:r>
        <w:rPr>
          <w:rFonts w:ascii="Arial" w:hAnsi="Arial" w:cs="Arial"/>
          <w:sz w:val="24"/>
          <w:szCs w:val="24"/>
        </w:rPr>
        <w:t xml:space="preserve"> accordance </w:t>
      </w:r>
      <w:r w:rsidRPr="000226F9">
        <w:rPr>
          <w:rFonts w:ascii="Arial" w:hAnsi="Arial" w:cs="Arial"/>
          <w:sz w:val="24"/>
          <w:szCs w:val="24"/>
        </w:rPr>
        <w:t xml:space="preserve">with the provisions of </w:t>
      </w:r>
      <w:r w:rsidR="00510FD1">
        <w:rPr>
          <w:rFonts w:ascii="Arial" w:hAnsi="Arial" w:cs="Arial"/>
          <w:sz w:val="24"/>
          <w:szCs w:val="24"/>
        </w:rPr>
        <w:t>s</w:t>
      </w:r>
      <w:r w:rsidRPr="000226F9">
        <w:rPr>
          <w:rFonts w:ascii="Arial" w:hAnsi="Arial" w:cs="Arial"/>
          <w:sz w:val="24"/>
          <w:szCs w:val="24"/>
        </w:rPr>
        <w:t xml:space="preserve"> 275 of the Criminal Procedure Act, Act 51 of 1977.</w:t>
      </w:r>
    </w:p>
    <w:p w:rsidR="000226F9" w:rsidRPr="000226F9" w:rsidRDefault="000226F9" w:rsidP="004B1AF7">
      <w:pPr>
        <w:pStyle w:val="ListParagraph"/>
        <w:numPr>
          <w:ilvl w:val="0"/>
          <w:numId w:val="5"/>
        </w:numPr>
        <w:spacing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0226F9">
        <w:rPr>
          <w:rFonts w:ascii="Arial" w:hAnsi="Arial" w:cs="Arial"/>
          <w:sz w:val="24"/>
          <w:szCs w:val="24"/>
        </w:rPr>
        <w:t>The proceedings of accused 2 is remitted with a direction that a plea of not guilty in terms of section 113 of the Criminal Procedure Act, Act 51 of 1977 is entered and that a trial is held</w:t>
      </w:r>
      <w:r w:rsidR="004B1AF7">
        <w:rPr>
          <w:rFonts w:ascii="Arial" w:hAnsi="Arial" w:cs="Arial"/>
          <w:sz w:val="24"/>
          <w:szCs w:val="24"/>
        </w:rPr>
        <w:t>.</w:t>
      </w:r>
    </w:p>
    <w:p w:rsidR="00A360B8" w:rsidRDefault="00A360B8" w:rsidP="00A360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360B8" w:rsidRPr="00A360B8" w:rsidRDefault="00A360B8" w:rsidP="00A360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1FE5" w:rsidRDefault="00FD1FE5" w:rsidP="00FD1FE5">
      <w:pPr>
        <w:pStyle w:val="ListParagraph"/>
        <w:spacing w:line="36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FD1FE5" w:rsidRDefault="00FD1FE5" w:rsidP="00FD1FE5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  <w:t xml:space="preserve">H C JANUARY </w:t>
      </w:r>
    </w:p>
    <w:p w:rsidR="00FD1FE5" w:rsidRDefault="00FD1FE5" w:rsidP="00FD1FE5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  <w:t>JUDGE</w:t>
      </w:r>
    </w:p>
    <w:p w:rsidR="004B1AF7" w:rsidRDefault="004B1AF7" w:rsidP="00FD1FE5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</w:p>
    <w:p w:rsidR="004B1AF7" w:rsidRDefault="004B1AF7" w:rsidP="00FD1FE5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</w:p>
    <w:p w:rsidR="00FD1FE5" w:rsidRDefault="00FD1FE5" w:rsidP="00FD1FE5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</w:p>
    <w:p w:rsidR="00FD1FE5" w:rsidRDefault="00FD1FE5" w:rsidP="00FD1FE5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 w:rsidRPr="004B1AF7">
        <w:rPr>
          <w:rFonts w:ascii="Arial" w:eastAsia="Times New Roman" w:hAnsi="Arial" w:cs="Arial"/>
          <w:spacing w:val="-3"/>
          <w:sz w:val="24"/>
          <w:szCs w:val="24"/>
          <w:lang w:val="en-GB"/>
        </w:rPr>
        <w:t>I agree,</w:t>
      </w:r>
    </w:p>
    <w:p w:rsidR="004B1AF7" w:rsidRDefault="004B1AF7" w:rsidP="00FD1FE5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4B1AF7" w:rsidRDefault="004B1AF7" w:rsidP="00FD1FE5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4B1AF7" w:rsidRPr="004B1AF7" w:rsidRDefault="004B1AF7" w:rsidP="00FD1FE5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</w:p>
    <w:p w:rsidR="00FD1FE5" w:rsidRDefault="00FD1FE5" w:rsidP="00FD1FE5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</w:p>
    <w:p w:rsidR="00FD1FE5" w:rsidRDefault="00FD1FE5" w:rsidP="00FD1FE5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______________________ </w:t>
      </w:r>
    </w:p>
    <w:p w:rsidR="00FD1FE5" w:rsidRDefault="00FD1FE5" w:rsidP="00FD1FE5">
      <w:pPr>
        <w:widowControl w:val="0"/>
        <w:spacing w:after="0" w:line="24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  <w:t xml:space="preserve">M A TOMMASI </w:t>
      </w:r>
    </w:p>
    <w:p w:rsidR="00FD1FE5" w:rsidRPr="00360918" w:rsidRDefault="00FD1FE5" w:rsidP="00FD1FE5">
      <w:pPr>
        <w:widowControl w:val="0"/>
        <w:spacing w:after="0" w:line="24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  <w:t xml:space="preserve">JUDGE </w:t>
      </w:r>
    </w:p>
    <w:p w:rsidR="00FD1FE5" w:rsidRPr="00B43E82" w:rsidRDefault="00FD1FE5" w:rsidP="00FD1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1FE5" w:rsidRPr="00E50A9A" w:rsidRDefault="00FD1FE5" w:rsidP="00E50A9A">
      <w:pPr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sectPr w:rsidR="00FD1FE5" w:rsidRPr="00E50A9A" w:rsidSect="004B1AF7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F2" w:rsidRDefault="007D51F2" w:rsidP="00AF1A0B">
      <w:pPr>
        <w:spacing w:after="0" w:line="240" w:lineRule="auto"/>
      </w:pPr>
      <w:r>
        <w:separator/>
      </w:r>
    </w:p>
  </w:endnote>
  <w:endnote w:type="continuationSeparator" w:id="0">
    <w:p w:rsidR="007D51F2" w:rsidRDefault="007D51F2" w:rsidP="00AF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F2" w:rsidRDefault="007D51F2" w:rsidP="00AF1A0B">
      <w:pPr>
        <w:spacing w:after="0" w:line="240" w:lineRule="auto"/>
      </w:pPr>
      <w:r>
        <w:separator/>
      </w:r>
    </w:p>
  </w:footnote>
  <w:footnote w:type="continuationSeparator" w:id="0">
    <w:p w:rsidR="007D51F2" w:rsidRDefault="007D51F2" w:rsidP="00AF1A0B">
      <w:pPr>
        <w:spacing w:after="0" w:line="240" w:lineRule="auto"/>
      </w:pPr>
      <w:r>
        <w:continuationSeparator/>
      </w:r>
    </w:p>
  </w:footnote>
  <w:footnote w:id="1">
    <w:p w:rsidR="00AF1A0B" w:rsidRPr="00510FD1" w:rsidRDefault="00A360B8">
      <w:pPr>
        <w:pStyle w:val="FootnoteText"/>
        <w:rPr>
          <w:rFonts w:ascii="Arial" w:hAnsi="Arial" w:cs="Arial"/>
          <w:lang w:val="en-US"/>
        </w:rPr>
      </w:pPr>
      <w:r w:rsidRPr="00510FD1">
        <w:rPr>
          <w:rFonts w:ascii="Arial" w:hAnsi="Arial" w:cs="Arial"/>
          <w:i/>
        </w:rPr>
        <w:t>Hiemst</w:t>
      </w:r>
      <w:r w:rsidR="003A62E6" w:rsidRPr="00510FD1">
        <w:rPr>
          <w:rFonts w:ascii="Arial" w:hAnsi="Arial" w:cs="Arial"/>
          <w:i/>
        </w:rPr>
        <w:t>r</w:t>
      </w:r>
      <w:r w:rsidRPr="00510FD1">
        <w:rPr>
          <w:rFonts w:ascii="Arial" w:hAnsi="Arial" w:cs="Arial"/>
          <w:i/>
        </w:rPr>
        <w:t>a’s Criminal Procedure</w:t>
      </w:r>
      <w:r w:rsidRPr="00510FD1">
        <w:rPr>
          <w:rFonts w:ascii="Arial" w:hAnsi="Arial" w:cs="Arial"/>
        </w:rPr>
        <w:t xml:space="preserve">, A Kruger, </w:t>
      </w:r>
      <w:r w:rsidR="00B62B98" w:rsidRPr="00510FD1">
        <w:rPr>
          <w:rFonts w:ascii="Arial" w:hAnsi="Arial" w:cs="Arial"/>
        </w:rPr>
        <w:t>(</w:t>
      </w:r>
      <w:r w:rsidRPr="00510FD1">
        <w:rPr>
          <w:rFonts w:ascii="Arial" w:hAnsi="Arial" w:cs="Arial"/>
        </w:rPr>
        <w:t>2009</w:t>
      </w:r>
      <w:r w:rsidR="00B62B98" w:rsidRPr="00510FD1">
        <w:rPr>
          <w:rFonts w:ascii="Arial" w:hAnsi="Arial" w:cs="Arial"/>
        </w:rPr>
        <w:t>) see</w:t>
      </w:r>
      <w:r w:rsidRPr="00510FD1">
        <w:rPr>
          <w:rFonts w:ascii="Arial" w:hAnsi="Arial" w:cs="Arial"/>
        </w:rPr>
        <w:t xml:space="preserve"> Section 118, Commentary at p18-12</w:t>
      </w:r>
      <w:r w:rsidR="00510FD1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5753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62E6" w:rsidRDefault="003A62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2E6" w:rsidRDefault="003A6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153"/>
    <w:multiLevelType w:val="hybridMultilevel"/>
    <w:tmpl w:val="ED765D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1E0"/>
    <w:multiLevelType w:val="hybridMultilevel"/>
    <w:tmpl w:val="F18E6BCE"/>
    <w:lvl w:ilvl="0" w:tplc="30A0EE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7134F"/>
    <w:multiLevelType w:val="hybridMultilevel"/>
    <w:tmpl w:val="2EF02B98"/>
    <w:lvl w:ilvl="0" w:tplc="C3FA01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F73D8F"/>
    <w:multiLevelType w:val="hybridMultilevel"/>
    <w:tmpl w:val="F7505FBE"/>
    <w:lvl w:ilvl="0" w:tplc="C3FA01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35572"/>
    <w:multiLevelType w:val="hybridMultilevel"/>
    <w:tmpl w:val="9FEA7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F7"/>
    <w:rsid w:val="000226F9"/>
    <w:rsid w:val="0005022A"/>
    <w:rsid w:val="000927AD"/>
    <w:rsid w:val="000A3779"/>
    <w:rsid w:val="00115D5D"/>
    <w:rsid w:val="0012247D"/>
    <w:rsid w:val="001253FD"/>
    <w:rsid w:val="00136F9C"/>
    <w:rsid w:val="00200549"/>
    <w:rsid w:val="0021355A"/>
    <w:rsid w:val="003A45F8"/>
    <w:rsid w:val="003A62E6"/>
    <w:rsid w:val="003B3DF7"/>
    <w:rsid w:val="003C5B0E"/>
    <w:rsid w:val="004B1AF7"/>
    <w:rsid w:val="004F0B5E"/>
    <w:rsid w:val="00510FD1"/>
    <w:rsid w:val="00594500"/>
    <w:rsid w:val="006E6D1A"/>
    <w:rsid w:val="00792EE6"/>
    <w:rsid w:val="007B57B4"/>
    <w:rsid w:val="007D51F2"/>
    <w:rsid w:val="007F1AC7"/>
    <w:rsid w:val="00812C6E"/>
    <w:rsid w:val="008463C7"/>
    <w:rsid w:val="008511CF"/>
    <w:rsid w:val="00887BAA"/>
    <w:rsid w:val="008D0668"/>
    <w:rsid w:val="0091259D"/>
    <w:rsid w:val="00972AB1"/>
    <w:rsid w:val="00A010E0"/>
    <w:rsid w:val="00A360B8"/>
    <w:rsid w:val="00A47B89"/>
    <w:rsid w:val="00AD7A87"/>
    <w:rsid w:val="00AE325A"/>
    <w:rsid w:val="00AF1A0B"/>
    <w:rsid w:val="00B62B98"/>
    <w:rsid w:val="00B62E3F"/>
    <w:rsid w:val="00B72F4A"/>
    <w:rsid w:val="00BB7ED9"/>
    <w:rsid w:val="00C10376"/>
    <w:rsid w:val="00C10E92"/>
    <w:rsid w:val="00C5277F"/>
    <w:rsid w:val="00C616C1"/>
    <w:rsid w:val="00C66E7E"/>
    <w:rsid w:val="00CD43D0"/>
    <w:rsid w:val="00CF040C"/>
    <w:rsid w:val="00E473CA"/>
    <w:rsid w:val="00E50A9A"/>
    <w:rsid w:val="00E84AE8"/>
    <w:rsid w:val="00EB1B93"/>
    <w:rsid w:val="00EC5BD7"/>
    <w:rsid w:val="00ED5DD5"/>
    <w:rsid w:val="00F734D4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06ACF-B7D8-4BD5-AF47-C638C69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F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89"/>
    <w:rPr>
      <w:rFonts w:ascii="Segoe UI" w:hAnsi="Segoe UI" w:cs="Segoe UI"/>
      <w:sz w:val="18"/>
      <w:szCs w:val="18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A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A0B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AF1A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2E6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A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2E6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2017-09-11T18:30:00+00:00</Judgment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2E8D-16CA-47B1-B47A-190A1A76D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a036617c-f1b0-4353-ab0a-456b3885e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1CF06-5B9B-45B2-B1FB-5FC31B090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B18B4-7B89-4E40-87FA-2F3151C4F585}">
  <ds:schemaRefs>
    <ds:schemaRef ds:uri="http://schemas.microsoft.com/office/2006/documentManagement/types"/>
    <ds:schemaRef ds:uri="17a0f4bd-1162-49ac-b85f-dfe96a90bc0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036617c-f1b0-4353-ab0a-456b3885ee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22F2A5-AE09-4EAA-ABA7-9EC11CA5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NamibLII</cp:lastModifiedBy>
  <cp:revision>2</cp:revision>
  <cp:lastPrinted>2017-09-11T13:33:00Z</cp:lastPrinted>
  <dcterms:created xsi:type="dcterms:W3CDTF">2017-09-21T06:45:00Z</dcterms:created>
  <dcterms:modified xsi:type="dcterms:W3CDTF">2017-09-21T06:45:00Z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