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216ABF">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216ABF">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002644" cy="1044022"/>
                    </a:xfrm>
                    <a:prstGeom prst="rect">
                      <a:avLst/>
                    </a:prstGeom>
                  </pic:spPr>
                </pic:pic>
              </a:graphicData>
            </a:graphic>
          </wp:inline>
        </w:drawing>
      </w:r>
    </w:p>
    <w:p w:rsidR="00037FD8" w:rsidRPr="00037FD8" w:rsidRDefault="00037FD8" w:rsidP="00216ABF">
      <w:pPr>
        <w:spacing w:after="0" w:line="360" w:lineRule="auto"/>
        <w:jc w:val="center"/>
        <w:rPr>
          <w:rFonts w:ascii="Arial" w:hAnsi="Arial" w:cs="Arial"/>
          <w:bCs/>
          <w:sz w:val="24"/>
          <w:szCs w:val="24"/>
          <w:lang w:val="en-US"/>
        </w:rPr>
      </w:pPr>
      <w:r w:rsidRPr="00037FD8">
        <w:rPr>
          <w:rFonts w:ascii="Arial" w:hAnsi="Arial" w:cs="Arial"/>
          <w:b/>
          <w:sz w:val="24"/>
          <w:szCs w:val="24"/>
          <w:lang w:val="en-US"/>
        </w:rPr>
        <w:t>HIGH COURT OF NAMIBIA N</w:t>
      </w:r>
      <w:r w:rsidR="00216ABF">
        <w:rPr>
          <w:rFonts w:ascii="Arial" w:hAnsi="Arial" w:cs="Arial"/>
          <w:b/>
          <w:sz w:val="24"/>
          <w:szCs w:val="24"/>
          <w:lang w:val="en-US"/>
        </w:rPr>
        <w:t>ORTHERN LOCAL DIVISION</w:t>
      </w:r>
    </w:p>
    <w:p w:rsidR="00037FD8" w:rsidRDefault="00216ABF" w:rsidP="00216ABF">
      <w:pPr>
        <w:spacing w:after="0" w:line="360" w:lineRule="auto"/>
        <w:jc w:val="center"/>
        <w:rPr>
          <w:rFonts w:ascii="Arial" w:hAnsi="Arial" w:cs="Arial"/>
          <w:b/>
          <w:sz w:val="24"/>
          <w:szCs w:val="24"/>
          <w:lang w:val="en-US"/>
        </w:rPr>
      </w:pPr>
      <w:r>
        <w:rPr>
          <w:rFonts w:ascii="Arial" w:hAnsi="Arial" w:cs="Arial"/>
          <w:b/>
          <w:sz w:val="24"/>
          <w:szCs w:val="24"/>
          <w:lang w:val="en-US"/>
        </w:rPr>
        <w:t xml:space="preserve">HELD AT OSHAKATI </w:t>
      </w:r>
    </w:p>
    <w:p w:rsidR="00D14E50" w:rsidRDefault="00D14E50" w:rsidP="00216ABF">
      <w:pPr>
        <w:spacing w:after="0" w:line="360" w:lineRule="auto"/>
        <w:jc w:val="center"/>
        <w:rPr>
          <w:rFonts w:ascii="Arial" w:hAnsi="Arial" w:cs="Arial"/>
          <w:b/>
          <w:sz w:val="24"/>
          <w:szCs w:val="24"/>
          <w:lang w:val="en-US"/>
        </w:rPr>
      </w:pPr>
    </w:p>
    <w:p w:rsidR="00037FD8" w:rsidRPr="00037FD8" w:rsidRDefault="0081267F" w:rsidP="00216ABF">
      <w:pPr>
        <w:spacing w:after="0" w:line="360" w:lineRule="auto"/>
        <w:jc w:val="center"/>
        <w:rPr>
          <w:rFonts w:ascii="Arial" w:hAnsi="Arial" w:cs="Arial"/>
          <w:b/>
          <w:sz w:val="24"/>
          <w:szCs w:val="24"/>
          <w:lang w:val="en-US"/>
        </w:rPr>
      </w:pPr>
      <w:r>
        <w:rPr>
          <w:rFonts w:ascii="Arial" w:hAnsi="Arial" w:cs="Arial"/>
          <w:b/>
          <w:sz w:val="24"/>
          <w:szCs w:val="24"/>
          <w:lang w:val="en-US"/>
        </w:rPr>
        <w:t xml:space="preserve">SENTENCE </w:t>
      </w:r>
    </w:p>
    <w:p w:rsidR="00037FD8" w:rsidRPr="00037FD8" w:rsidRDefault="00037FD8" w:rsidP="00A60EE7">
      <w:pPr>
        <w:tabs>
          <w:tab w:val="right" w:pos="9000"/>
        </w:tabs>
        <w:spacing w:after="0" w:line="360" w:lineRule="auto"/>
        <w:jc w:val="both"/>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Case no C</w:t>
      </w:r>
      <w:r w:rsidR="0081267F">
        <w:rPr>
          <w:rFonts w:ascii="Arial" w:hAnsi="Arial" w:cs="Arial"/>
          <w:sz w:val="24"/>
          <w:szCs w:val="24"/>
          <w:lang w:val="en-US"/>
        </w:rPr>
        <w:t>C</w:t>
      </w:r>
      <w:r w:rsidR="00CF38F4">
        <w:rPr>
          <w:rFonts w:ascii="Arial" w:hAnsi="Arial" w:cs="Arial"/>
          <w:sz w:val="24"/>
          <w:szCs w:val="24"/>
          <w:lang w:val="en-US"/>
        </w:rPr>
        <w:t xml:space="preserve">: </w:t>
      </w:r>
      <w:r w:rsidR="0081267F">
        <w:rPr>
          <w:rFonts w:ascii="Arial" w:hAnsi="Arial" w:cs="Arial"/>
          <w:sz w:val="24"/>
          <w:szCs w:val="24"/>
          <w:lang w:val="en-US"/>
        </w:rPr>
        <w:t>22</w:t>
      </w:r>
      <w:r w:rsidR="0080354B">
        <w:rPr>
          <w:rFonts w:ascii="Arial" w:hAnsi="Arial" w:cs="Arial"/>
          <w:sz w:val="24"/>
          <w:szCs w:val="24"/>
          <w:lang w:val="en-US"/>
        </w:rPr>
        <w:t>/201</w:t>
      </w:r>
      <w:r w:rsidR="0081267F">
        <w:rPr>
          <w:rFonts w:ascii="Arial" w:hAnsi="Arial" w:cs="Arial"/>
          <w:sz w:val="24"/>
          <w:szCs w:val="24"/>
          <w:lang w:val="en-US"/>
        </w:rPr>
        <w:t>2</w:t>
      </w:r>
    </w:p>
    <w:p w:rsidR="00037FD8" w:rsidRPr="00037FD8" w:rsidRDefault="00037FD8" w:rsidP="00A60EE7">
      <w:pPr>
        <w:spacing w:after="0" w:line="360" w:lineRule="auto"/>
        <w:jc w:val="both"/>
        <w:rPr>
          <w:rFonts w:ascii="Arial" w:hAnsi="Arial" w:cs="Arial"/>
          <w:sz w:val="24"/>
          <w:szCs w:val="24"/>
          <w:lang w:val="en-US"/>
        </w:rPr>
      </w:pPr>
    </w:p>
    <w:p w:rsidR="00037FD8" w:rsidRPr="00037FD8" w:rsidRDefault="00037FD8" w:rsidP="00A60EE7">
      <w:pPr>
        <w:spacing w:after="0" w:line="360" w:lineRule="auto"/>
        <w:jc w:val="both"/>
        <w:rPr>
          <w:rFonts w:ascii="Arial" w:hAnsi="Arial" w:cs="Arial"/>
          <w:sz w:val="24"/>
          <w:szCs w:val="24"/>
          <w:lang w:val="en-US"/>
        </w:rPr>
      </w:pPr>
      <w:r w:rsidRPr="00037FD8">
        <w:rPr>
          <w:rFonts w:ascii="Arial" w:hAnsi="Arial" w:cs="Arial"/>
          <w:sz w:val="24"/>
          <w:szCs w:val="24"/>
          <w:lang w:val="en-US"/>
        </w:rPr>
        <w:t>In the matter between:</w:t>
      </w:r>
    </w:p>
    <w:p w:rsidR="00250D87" w:rsidRDefault="00250D87" w:rsidP="00A60EE7">
      <w:pPr>
        <w:tabs>
          <w:tab w:val="right" w:pos="9000"/>
        </w:tabs>
        <w:spacing w:after="0" w:line="360" w:lineRule="auto"/>
        <w:jc w:val="both"/>
        <w:rPr>
          <w:rFonts w:ascii="Arial" w:hAnsi="Arial" w:cs="Arial"/>
          <w:b/>
          <w:sz w:val="24"/>
          <w:szCs w:val="24"/>
          <w:lang w:val="en-US"/>
        </w:rPr>
      </w:pPr>
    </w:p>
    <w:p w:rsidR="00250D87" w:rsidRDefault="00250D87" w:rsidP="00A60EE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p>
    <w:p w:rsidR="00B7233E" w:rsidRDefault="00B7233E" w:rsidP="00A60EE7">
      <w:pPr>
        <w:tabs>
          <w:tab w:val="right" w:pos="9000"/>
        </w:tabs>
        <w:spacing w:after="0" w:line="360" w:lineRule="auto"/>
        <w:jc w:val="both"/>
        <w:rPr>
          <w:rFonts w:ascii="Arial" w:hAnsi="Arial" w:cs="Arial"/>
          <w:b/>
          <w:sz w:val="24"/>
          <w:szCs w:val="24"/>
          <w:lang w:val="en-US"/>
        </w:rPr>
      </w:pPr>
    </w:p>
    <w:p w:rsidR="00250D87" w:rsidRDefault="00B7233E" w:rsidP="00A60EE7">
      <w:pPr>
        <w:tabs>
          <w:tab w:val="right" w:pos="9000"/>
        </w:tabs>
        <w:spacing w:after="0" w:line="360" w:lineRule="auto"/>
        <w:jc w:val="both"/>
        <w:rPr>
          <w:rFonts w:ascii="Arial" w:hAnsi="Arial" w:cs="Arial"/>
          <w:sz w:val="24"/>
          <w:szCs w:val="24"/>
          <w:lang w:val="en-US"/>
        </w:rPr>
      </w:pPr>
      <w:r w:rsidRPr="00B7233E">
        <w:rPr>
          <w:rFonts w:ascii="Arial" w:hAnsi="Arial" w:cs="Arial"/>
          <w:sz w:val="24"/>
          <w:szCs w:val="24"/>
          <w:lang w:val="en-US"/>
        </w:rPr>
        <w:t>v</w:t>
      </w:r>
    </w:p>
    <w:p w:rsidR="00B7233E" w:rsidRPr="00B7233E" w:rsidRDefault="00B7233E" w:rsidP="00A60EE7">
      <w:pPr>
        <w:tabs>
          <w:tab w:val="right" w:pos="9000"/>
        </w:tabs>
        <w:spacing w:after="0" w:line="360" w:lineRule="auto"/>
        <w:jc w:val="both"/>
        <w:rPr>
          <w:rFonts w:ascii="Arial" w:hAnsi="Arial" w:cs="Arial"/>
          <w:sz w:val="24"/>
          <w:szCs w:val="24"/>
          <w:lang w:val="en-US"/>
        </w:rPr>
      </w:pPr>
    </w:p>
    <w:p w:rsidR="00250D87" w:rsidRDefault="004A06C1" w:rsidP="00A60EE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PITJO AKIMANA JACOB</w:t>
      </w:r>
      <w:r w:rsidR="00E86CCF">
        <w:rPr>
          <w:rFonts w:ascii="Arial" w:hAnsi="Arial" w:cs="Arial"/>
          <w:b/>
          <w:sz w:val="24"/>
          <w:szCs w:val="24"/>
          <w:lang w:val="en-US"/>
        </w:rPr>
        <w:t xml:space="preserve"> </w:t>
      </w:r>
      <w:r w:rsidR="00250D87">
        <w:rPr>
          <w:rFonts w:ascii="Arial" w:hAnsi="Arial" w:cs="Arial"/>
          <w:b/>
          <w:sz w:val="24"/>
          <w:szCs w:val="24"/>
          <w:lang w:val="en-US"/>
        </w:rPr>
        <w:tab/>
        <w:t>ACCUSED</w:t>
      </w:r>
    </w:p>
    <w:p w:rsidR="00A30C96" w:rsidRDefault="00A30C96" w:rsidP="00A60EE7">
      <w:pPr>
        <w:tabs>
          <w:tab w:val="right" w:pos="9000"/>
        </w:tabs>
        <w:spacing w:after="0" w:line="360" w:lineRule="auto"/>
        <w:jc w:val="both"/>
        <w:rPr>
          <w:rFonts w:ascii="Arial" w:hAnsi="Arial" w:cs="Arial"/>
          <w:b/>
          <w:sz w:val="24"/>
          <w:szCs w:val="24"/>
          <w:lang w:val="en-US"/>
        </w:rPr>
      </w:pPr>
    </w:p>
    <w:p w:rsidR="00463F96" w:rsidRPr="00865E93" w:rsidRDefault="00B53CC2" w:rsidP="0081267F">
      <w:pPr>
        <w:spacing w:after="0" w:line="360" w:lineRule="auto"/>
        <w:jc w:val="both"/>
        <w:rPr>
          <w:rFonts w:ascii="Arial" w:hAnsi="Arial" w:cs="Arial"/>
          <w:sz w:val="24"/>
          <w:szCs w:val="24"/>
          <w:lang w:val="en-US"/>
        </w:rPr>
      </w:pPr>
      <w:r>
        <w:rPr>
          <w:rFonts w:ascii="Arial" w:hAnsi="Arial" w:cs="Arial"/>
          <w:b/>
          <w:sz w:val="24"/>
          <w:szCs w:val="24"/>
          <w:lang w:val="en-US"/>
        </w:rPr>
        <w:t xml:space="preserve">Neutral citation: </w:t>
      </w:r>
      <w:r>
        <w:rPr>
          <w:rFonts w:ascii="Arial" w:hAnsi="Arial" w:cs="Arial"/>
          <w:i/>
          <w:sz w:val="24"/>
          <w:szCs w:val="24"/>
          <w:lang w:val="en-US"/>
        </w:rPr>
        <w:t>S v</w:t>
      </w:r>
      <w:r w:rsidR="001A1BCD">
        <w:rPr>
          <w:rFonts w:ascii="Arial" w:hAnsi="Arial" w:cs="Arial"/>
          <w:i/>
          <w:sz w:val="24"/>
          <w:szCs w:val="24"/>
          <w:lang w:val="en-US"/>
        </w:rPr>
        <w:t xml:space="preserve"> Jacob</w:t>
      </w:r>
      <w:r w:rsidR="00B7233E">
        <w:rPr>
          <w:rFonts w:ascii="Arial" w:hAnsi="Arial" w:cs="Arial"/>
          <w:i/>
          <w:sz w:val="24"/>
          <w:szCs w:val="24"/>
          <w:lang w:val="en-US"/>
        </w:rPr>
        <w:t xml:space="preserve"> </w:t>
      </w:r>
      <w:r w:rsidR="001A1BCD">
        <w:rPr>
          <w:rFonts w:ascii="Arial" w:hAnsi="Arial" w:cs="Arial"/>
          <w:sz w:val="24"/>
          <w:szCs w:val="24"/>
          <w:lang w:val="en-US"/>
        </w:rPr>
        <w:t>(</w:t>
      </w:r>
      <w:r w:rsidR="00B7233E" w:rsidRPr="00865E93">
        <w:rPr>
          <w:rFonts w:ascii="Arial" w:hAnsi="Arial" w:cs="Arial"/>
          <w:sz w:val="24"/>
          <w:szCs w:val="24"/>
          <w:lang w:val="en-US"/>
        </w:rPr>
        <w:t>C</w:t>
      </w:r>
      <w:r w:rsidR="00B7233E">
        <w:rPr>
          <w:rFonts w:ascii="Arial" w:hAnsi="Arial" w:cs="Arial"/>
          <w:sz w:val="24"/>
          <w:szCs w:val="24"/>
          <w:lang w:val="en-US"/>
        </w:rPr>
        <w:t>C</w:t>
      </w:r>
      <w:r w:rsidR="00B7233E" w:rsidRPr="00865E93">
        <w:rPr>
          <w:rFonts w:ascii="Arial" w:hAnsi="Arial" w:cs="Arial"/>
          <w:sz w:val="24"/>
          <w:szCs w:val="24"/>
          <w:lang w:val="en-US"/>
        </w:rPr>
        <w:t xml:space="preserve"> </w:t>
      </w:r>
      <w:r w:rsidR="00B7233E">
        <w:rPr>
          <w:rFonts w:ascii="Arial" w:hAnsi="Arial" w:cs="Arial"/>
          <w:sz w:val="24"/>
          <w:szCs w:val="24"/>
          <w:lang w:val="en-US"/>
        </w:rPr>
        <w:t>22</w:t>
      </w:r>
      <w:r w:rsidR="00B7233E" w:rsidRPr="00865E93">
        <w:rPr>
          <w:rFonts w:ascii="Arial" w:hAnsi="Arial" w:cs="Arial"/>
          <w:sz w:val="24"/>
          <w:szCs w:val="24"/>
          <w:lang w:val="en-US"/>
        </w:rPr>
        <w:t>/201</w:t>
      </w:r>
      <w:r w:rsidR="001A1BCD">
        <w:rPr>
          <w:rFonts w:ascii="Arial" w:hAnsi="Arial" w:cs="Arial"/>
          <w:sz w:val="24"/>
          <w:szCs w:val="24"/>
          <w:lang w:val="en-US"/>
        </w:rPr>
        <w:t>2)</w:t>
      </w:r>
      <w:r w:rsidR="00B7233E">
        <w:rPr>
          <w:rFonts w:ascii="Arial" w:hAnsi="Arial" w:cs="Arial"/>
          <w:sz w:val="24"/>
          <w:szCs w:val="24"/>
          <w:lang w:val="en-US"/>
        </w:rPr>
        <w:t xml:space="preserve"> [2018] NA</w:t>
      </w:r>
      <w:r w:rsidR="00B7233E" w:rsidRPr="00865E93">
        <w:rPr>
          <w:rFonts w:ascii="Arial" w:hAnsi="Arial" w:cs="Arial"/>
          <w:sz w:val="24"/>
          <w:szCs w:val="24"/>
          <w:lang w:val="en-US"/>
        </w:rPr>
        <w:t>HCNLD</w:t>
      </w:r>
      <w:r w:rsidR="001A1BCD">
        <w:rPr>
          <w:rFonts w:ascii="Arial" w:hAnsi="Arial" w:cs="Arial"/>
          <w:sz w:val="24"/>
          <w:szCs w:val="24"/>
          <w:lang w:val="en-US"/>
        </w:rPr>
        <w:t xml:space="preserve"> </w:t>
      </w:r>
      <w:r w:rsidR="00626100">
        <w:rPr>
          <w:rFonts w:ascii="Arial" w:hAnsi="Arial" w:cs="Arial"/>
          <w:sz w:val="24"/>
          <w:szCs w:val="24"/>
          <w:lang w:val="en-US"/>
        </w:rPr>
        <w:t>114</w:t>
      </w:r>
      <w:r w:rsidR="001A1BCD">
        <w:rPr>
          <w:rFonts w:ascii="Arial" w:hAnsi="Arial" w:cs="Arial"/>
          <w:sz w:val="24"/>
          <w:szCs w:val="24"/>
          <w:lang w:val="en-US"/>
        </w:rPr>
        <w:t xml:space="preserve"> </w:t>
      </w:r>
      <w:r w:rsidR="00B7233E" w:rsidRPr="00865E93">
        <w:rPr>
          <w:rFonts w:ascii="Arial" w:hAnsi="Arial" w:cs="Arial"/>
          <w:sz w:val="24"/>
          <w:szCs w:val="24"/>
          <w:lang w:val="en-US"/>
        </w:rPr>
        <w:t>(</w:t>
      </w:r>
      <w:r w:rsidR="00F036D9">
        <w:rPr>
          <w:rFonts w:ascii="Arial" w:hAnsi="Arial" w:cs="Arial"/>
          <w:sz w:val="24"/>
          <w:szCs w:val="24"/>
          <w:lang w:val="en-US"/>
        </w:rPr>
        <w:t xml:space="preserve">31 October </w:t>
      </w:r>
      <w:r w:rsidR="001A1BCD">
        <w:rPr>
          <w:rFonts w:ascii="Arial" w:hAnsi="Arial" w:cs="Arial"/>
          <w:sz w:val="24"/>
          <w:szCs w:val="24"/>
          <w:lang w:val="en-US"/>
        </w:rPr>
        <w:t>2018</w:t>
      </w:r>
      <w:r w:rsidR="00B7233E" w:rsidRPr="00865E93">
        <w:rPr>
          <w:rFonts w:ascii="Arial" w:hAnsi="Arial" w:cs="Arial"/>
          <w:sz w:val="24"/>
          <w:szCs w:val="24"/>
          <w:lang w:val="en-US"/>
        </w:rPr>
        <w:t>)</w:t>
      </w:r>
    </w:p>
    <w:p w:rsidR="000A7439" w:rsidRPr="00037FD8" w:rsidRDefault="00DC6850" w:rsidP="00A60EE7">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rsidR="0081267F" w:rsidRPr="007F7033" w:rsidRDefault="00037FD8" w:rsidP="007F7033">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D87133">
        <w:rPr>
          <w:rFonts w:ascii="Arial" w:hAnsi="Arial" w:cs="Arial"/>
          <w:sz w:val="24"/>
          <w:szCs w:val="24"/>
          <w:lang w:val="en-US"/>
        </w:rPr>
        <w:tab/>
      </w:r>
      <w:r w:rsidR="000A7439">
        <w:rPr>
          <w:rFonts w:ascii="Arial" w:hAnsi="Arial" w:cs="Arial"/>
          <w:sz w:val="24"/>
          <w:szCs w:val="24"/>
          <w:lang w:val="en-US"/>
        </w:rPr>
        <w:t xml:space="preserve"> </w:t>
      </w:r>
      <w:bookmarkStart w:id="0" w:name="_GoBack"/>
      <w:r w:rsidR="00E33C6C">
        <w:rPr>
          <w:rFonts w:ascii="Arial" w:hAnsi="Arial" w:cs="Arial"/>
          <w:sz w:val="24"/>
          <w:szCs w:val="24"/>
          <w:lang w:val="en-US"/>
        </w:rPr>
        <w:t>TOMMASI J</w:t>
      </w:r>
      <w:bookmarkEnd w:id="0"/>
    </w:p>
    <w:p w:rsidR="00037FD8" w:rsidRPr="00666F99" w:rsidRDefault="0081267F" w:rsidP="007F7033">
      <w:pPr>
        <w:spacing w:after="0" w:line="360" w:lineRule="auto"/>
        <w:ind w:left="1440" w:hanging="1440"/>
        <w:jc w:val="both"/>
        <w:rPr>
          <w:rFonts w:ascii="Arial" w:hAnsi="Arial" w:cs="Arial"/>
          <w:b/>
          <w:sz w:val="24"/>
          <w:szCs w:val="24"/>
          <w:lang w:val="en-US"/>
        </w:rPr>
      </w:pPr>
      <w:r>
        <w:rPr>
          <w:rFonts w:ascii="Arial" w:hAnsi="Arial" w:cs="Arial"/>
          <w:b/>
          <w:sz w:val="24"/>
          <w:szCs w:val="24"/>
          <w:lang w:val="en-US"/>
        </w:rPr>
        <w:t>Heard:</w:t>
      </w:r>
      <w:r w:rsidR="00B726D0">
        <w:rPr>
          <w:rFonts w:ascii="Arial" w:hAnsi="Arial" w:cs="Arial"/>
          <w:b/>
          <w:sz w:val="24"/>
          <w:szCs w:val="24"/>
          <w:lang w:val="en-US"/>
        </w:rPr>
        <w:t xml:space="preserve">            </w:t>
      </w:r>
      <w:r w:rsidR="00B726D0" w:rsidRPr="00666F99">
        <w:rPr>
          <w:rFonts w:ascii="Arial" w:hAnsi="Arial" w:cs="Arial"/>
          <w:b/>
          <w:sz w:val="24"/>
          <w:szCs w:val="24"/>
          <w:lang w:val="en-US"/>
        </w:rPr>
        <w:t xml:space="preserve">8 May </w:t>
      </w:r>
      <w:r w:rsidR="007F7033" w:rsidRPr="00666F99">
        <w:rPr>
          <w:rFonts w:ascii="Arial" w:hAnsi="Arial" w:cs="Arial"/>
          <w:b/>
          <w:sz w:val="24"/>
          <w:szCs w:val="24"/>
          <w:lang w:val="en-US"/>
        </w:rPr>
        <w:t>2018, 1-2 October 2018</w:t>
      </w:r>
    </w:p>
    <w:p w:rsidR="00037FD8" w:rsidRPr="00666F99" w:rsidRDefault="00037FD8" w:rsidP="00A60EE7">
      <w:pPr>
        <w:spacing w:after="0" w:line="360" w:lineRule="auto"/>
        <w:jc w:val="both"/>
        <w:rPr>
          <w:rFonts w:ascii="Arial" w:hAnsi="Arial" w:cs="Arial"/>
          <w:b/>
          <w:sz w:val="24"/>
          <w:szCs w:val="24"/>
          <w:lang w:val="en-US"/>
        </w:rPr>
      </w:pPr>
      <w:r w:rsidRPr="00666F99">
        <w:rPr>
          <w:rFonts w:ascii="Arial" w:hAnsi="Arial" w:cs="Arial"/>
          <w:b/>
          <w:bCs/>
          <w:sz w:val="24"/>
          <w:szCs w:val="24"/>
          <w:lang w:val="en-US"/>
        </w:rPr>
        <w:t>Delivered</w:t>
      </w:r>
      <w:r w:rsidRPr="00666F99">
        <w:rPr>
          <w:rFonts w:ascii="Arial" w:hAnsi="Arial" w:cs="Arial"/>
          <w:b/>
          <w:sz w:val="24"/>
          <w:szCs w:val="24"/>
          <w:lang w:val="en-US"/>
        </w:rPr>
        <w:t>:</w:t>
      </w:r>
      <w:r w:rsidRPr="00666F99">
        <w:rPr>
          <w:rFonts w:ascii="Arial" w:hAnsi="Arial" w:cs="Arial"/>
          <w:b/>
          <w:sz w:val="24"/>
          <w:szCs w:val="24"/>
          <w:lang w:val="en-US"/>
        </w:rPr>
        <w:tab/>
      </w:r>
      <w:r w:rsidR="007F7033" w:rsidRPr="00666F99">
        <w:rPr>
          <w:rFonts w:ascii="Arial" w:hAnsi="Arial" w:cs="Arial"/>
          <w:b/>
          <w:sz w:val="24"/>
          <w:szCs w:val="24"/>
          <w:lang w:val="en-US"/>
        </w:rPr>
        <w:t xml:space="preserve">  </w:t>
      </w:r>
      <w:r w:rsidR="00E33C6C" w:rsidRPr="00666F99">
        <w:rPr>
          <w:rFonts w:ascii="Arial" w:hAnsi="Arial" w:cs="Arial"/>
          <w:b/>
          <w:sz w:val="24"/>
          <w:szCs w:val="24"/>
          <w:lang w:val="en-US"/>
        </w:rPr>
        <w:t xml:space="preserve">31 October </w:t>
      </w:r>
      <w:r w:rsidR="006B7758" w:rsidRPr="00666F99">
        <w:rPr>
          <w:rFonts w:ascii="Arial" w:hAnsi="Arial" w:cs="Arial"/>
          <w:b/>
          <w:sz w:val="24"/>
          <w:szCs w:val="24"/>
          <w:lang w:val="en-US"/>
        </w:rPr>
        <w:t>2018</w:t>
      </w:r>
    </w:p>
    <w:p w:rsidR="00037FD8" w:rsidRPr="00037FD8" w:rsidRDefault="00037FD8" w:rsidP="00A60EE7">
      <w:pPr>
        <w:spacing w:after="0" w:line="360" w:lineRule="auto"/>
        <w:jc w:val="both"/>
        <w:rPr>
          <w:rFonts w:ascii="Arial" w:hAnsi="Arial" w:cs="Arial"/>
          <w:b/>
          <w:sz w:val="24"/>
          <w:szCs w:val="24"/>
          <w:lang w:val="en-US"/>
        </w:rPr>
      </w:pPr>
    </w:p>
    <w:p w:rsidR="0081267F" w:rsidRDefault="00037FD8" w:rsidP="00A60EE7">
      <w:pPr>
        <w:spacing w:after="0" w:line="360" w:lineRule="auto"/>
        <w:jc w:val="both"/>
        <w:rPr>
          <w:rFonts w:ascii="Arial" w:hAnsi="Arial" w:cs="Arial"/>
          <w:sz w:val="24"/>
          <w:szCs w:val="24"/>
          <w:lang w:val="en-US"/>
        </w:rPr>
      </w:pPr>
      <w:r w:rsidRPr="00037FD8">
        <w:rPr>
          <w:rFonts w:ascii="Arial" w:hAnsi="Arial" w:cs="Arial"/>
          <w:b/>
          <w:sz w:val="24"/>
          <w:szCs w:val="24"/>
          <w:lang w:val="en-US"/>
        </w:rPr>
        <w:t>Flynote:</w:t>
      </w:r>
      <w:r w:rsidR="00666F99">
        <w:rPr>
          <w:rFonts w:ascii="Arial" w:hAnsi="Arial" w:cs="Arial"/>
          <w:b/>
          <w:sz w:val="24"/>
          <w:szCs w:val="24"/>
          <w:lang w:val="en-US"/>
        </w:rPr>
        <w:t xml:space="preserve"> </w:t>
      </w:r>
      <w:r w:rsidR="00666F99">
        <w:rPr>
          <w:rFonts w:ascii="Arial" w:hAnsi="Arial" w:cs="Arial"/>
          <w:b/>
          <w:sz w:val="24"/>
          <w:szCs w:val="24"/>
          <w:lang w:val="en-US"/>
        </w:rPr>
        <w:tab/>
      </w:r>
      <w:r w:rsidR="00F32F1E">
        <w:rPr>
          <w:rFonts w:ascii="Arial" w:hAnsi="Arial" w:cs="Arial"/>
          <w:sz w:val="24"/>
          <w:szCs w:val="24"/>
          <w:lang w:val="en-US"/>
        </w:rPr>
        <w:t>Criminal Procedure- Sentencing- accused convicted of</w:t>
      </w:r>
      <w:r w:rsidR="007F7033" w:rsidRPr="00F32F1E">
        <w:rPr>
          <w:rFonts w:ascii="Arial" w:hAnsi="Arial" w:cs="Arial"/>
          <w:sz w:val="24"/>
          <w:szCs w:val="24"/>
          <w:lang w:val="en-US"/>
        </w:rPr>
        <w:t xml:space="preserve"> assault with intent to do </w:t>
      </w:r>
      <w:r w:rsidR="00FC0DB5" w:rsidRPr="00F32F1E">
        <w:rPr>
          <w:rFonts w:ascii="Arial" w:hAnsi="Arial" w:cs="Arial"/>
          <w:sz w:val="24"/>
          <w:szCs w:val="24"/>
          <w:lang w:val="en-US"/>
        </w:rPr>
        <w:t>grievous</w:t>
      </w:r>
      <w:r w:rsidR="007F7033" w:rsidRPr="00F32F1E">
        <w:rPr>
          <w:rFonts w:ascii="Arial" w:hAnsi="Arial" w:cs="Arial"/>
          <w:sz w:val="24"/>
          <w:szCs w:val="24"/>
          <w:lang w:val="en-US"/>
        </w:rPr>
        <w:t xml:space="preserve"> bodily harm and murder – accused sentenced to </w:t>
      </w:r>
      <w:r w:rsidR="005A4034" w:rsidRPr="00F32F1E">
        <w:rPr>
          <w:rFonts w:ascii="Arial" w:hAnsi="Arial" w:cs="Arial"/>
          <w:sz w:val="24"/>
          <w:szCs w:val="24"/>
          <w:lang w:val="en-US"/>
        </w:rPr>
        <w:t>5 years imprisonment of which two are suspended for 5 years on condition that</w:t>
      </w:r>
      <w:r w:rsidR="00F32F1E" w:rsidRPr="00F32F1E">
        <w:rPr>
          <w:rFonts w:ascii="Arial" w:hAnsi="Arial" w:cs="Arial"/>
          <w:sz w:val="24"/>
          <w:szCs w:val="24"/>
          <w:lang w:val="en-US"/>
        </w:rPr>
        <w:t xml:space="preserve"> accused</w:t>
      </w:r>
      <w:r w:rsidR="00F32F1E">
        <w:rPr>
          <w:rFonts w:ascii="Arial" w:hAnsi="Arial" w:cs="Arial"/>
          <w:sz w:val="24"/>
          <w:szCs w:val="24"/>
          <w:lang w:val="en-US"/>
        </w:rPr>
        <w:t xml:space="preserve"> does not commit a </w:t>
      </w:r>
      <w:r w:rsidR="00F32F1E" w:rsidRPr="00F32F1E">
        <w:rPr>
          <w:rFonts w:ascii="Arial" w:hAnsi="Arial" w:cs="Arial"/>
          <w:sz w:val="24"/>
          <w:szCs w:val="24"/>
          <w:lang w:val="en-US"/>
        </w:rPr>
        <w:t>similar offence- accused sentenced to 25 years’ imprisonment for murder</w:t>
      </w:r>
      <w:r w:rsidR="006D5086">
        <w:rPr>
          <w:rFonts w:ascii="Arial" w:hAnsi="Arial" w:cs="Arial"/>
          <w:sz w:val="24"/>
          <w:szCs w:val="24"/>
          <w:lang w:val="en-US"/>
        </w:rPr>
        <w:t>.</w:t>
      </w:r>
    </w:p>
    <w:p w:rsidR="00F32F1E" w:rsidRDefault="00F32F1E" w:rsidP="00A60EE7">
      <w:pPr>
        <w:spacing w:after="0" w:line="360" w:lineRule="auto"/>
        <w:jc w:val="both"/>
        <w:rPr>
          <w:rFonts w:ascii="Arial" w:hAnsi="Arial" w:cs="Arial"/>
          <w:b/>
          <w:sz w:val="24"/>
          <w:szCs w:val="24"/>
          <w:lang w:val="en-US"/>
        </w:rPr>
      </w:pPr>
    </w:p>
    <w:p w:rsidR="0081267F" w:rsidRPr="00B75877" w:rsidRDefault="0081267F" w:rsidP="00B75877">
      <w:pPr>
        <w:spacing w:line="360" w:lineRule="auto"/>
        <w:jc w:val="both"/>
        <w:rPr>
          <w:rFonts w:ascii="Arial" w:hAnsi="Arial" w:cs="Arial"/>
          <w:sz w:val="24"/>
          <w:szCs w:val="24"/>
          <w:lang w:val="en-US"/>
        </w:rPr>
      </w:pPr>
      <w:r>
        <w:rPr>
          <w:rFonts w:ascii="Arial" w:hAnsi="Arial" w:cs="Arial"/>
          <w:b/>
          <w:sz w:val="24"/>
          <w:szCs w:val="24"/>
          <w:lang w:val="en-US"/>
        </w:rPr>
        <w:t>Summary:</w:t>
      </w:r>
      <w:r w:rsidR="00037FD8" w:rsidRPr="00037FD8">
        <w:rPr>
          <w:rFonts w:ascii="Arial" w:hAnsi="Arial" w:cs="Arial"/>
          <w:b/>
          <w:sz w:val="24"/>
          <w:szCs w:val="24"/>
          <w:lang w:val="en-US"/>
        </w:rPr>
        <w:t xml:space="preserve"> </w:t>
      </w:r>
      <w:r w:rsidR="00416B91">
        <w:rPr>
          <w:rFonts w:ascii="Arial" w:hAnsi="Arial" w:cs="Arial"/>
          <w:b/>
          <w:sz w:val="24"/>
          <w:szCs w:val="24"/>
          <w:lang w:val="en-US"/>
        </w:rPr>
        <w:tab/>
      </w:r>
      <w:r w:rsidR="00A15FCF">
        <w:rPr>
          <w:rFonts w:ascii="Arial" w:hAnsi="Arial" w:cs="Arial"/>
          <w:sz w:val="24"/>
          <w:szCs w:val="24"/>
          <w:lang w:val="en-US"/>
        </w:rPr>
        <w:t xml:space="preserve">On 10 May 2011 the accused assaulted his brother-in-law with a </w:t>
      </w:r>
      <w:r w:rsidR="00A15FCF" w:rsidRPr="00425716">
        <w:rPr>
          <w:rFonts w:ascii="Arial" w:hAnsi="Arial" w:cs="Arial"/>
          <w:sz w:val="24"/>
          <w:szCs w:val="24"/>
          <w:lang w:val="en-US"/>
        </w:rPr>
        <w:t xml:space="preserve">panga </w:t>
      </w:r>
      <w:r w:rsidR="00A15FCF">
        <w:rPr>
          <w:rFonts w:ascii="Arial" w:hAnsi="Arial" w:cs="Arial"/>
          <w:sz w:val="24"/>
          <w:szCs w:val="24"/>
          <w:lang w:val="en-US"/>
        </w:rPr>
        <w:t xml:space="preserve">on his left shoulder and the court found that he had the intent to do him grievous bodily </w:t>
      </w:r>
      <w:r w:rsidR="00A15FCF">
        <w:rPr>
          <w:rFonts w:ascii="Arial" w:hAnsi="Arial" w:cs="Arial"/>
          <w:sz w:val="24"/>
          <w:szCs w:val="24"/>
          <w:lang w:val="en-US"/>
        </w:rPr>
        <w:lastRenderedPageBreak/>
        <w:t>harm. On 15 May 2011, the accused</w:t>
      </w:r>
      <w:r w:rsidR="004C466F" w:rsidRPr="004C466F">
        <w:rPr>
          <w:rFonts w:ascii="Arial" w:hAnsi="Arial" w:cs="Arial"/>
          <w:sz w:val="24"/>
          <w:szCs w:val="24"/>
          <w:lang w:val="en-US"/>
        </w:rPr>
        <w:t xml:space="preserve"> </w:t>
      </w:r>
      <w:r w:rsidR="00401026">
        <w:rPr>
          <w:rFonts w:ascii="Arial" w:hAnsi="Arial" w:cs="Arial"/>
          <w:sz w:val="24"/>
          <w:szCs w:val="24"/>
          <w:lang w:val="en-US"/>
        </w:rPr>
        <w:t>met with the deceased o</w:t>
      </w:r>
      <w:r w:rsidR="004C466F">
        <w:rPr>
          <w:rFonts w:ascii="Arial" w:hAnsi="Arial" w:cs="Arial"/>
          <w:sz w:val="24"/>
          <w:szCs w:val="24"/>
          <w:lang w:val="en-US"/>
        </w:rPr>
        <w:t xml:space="preserve">n a path leading to her homestead and he killed her with the screwdriver, he </w:t>
      </w:r>
      <w:r w:rsidR="00A15FCF">
        <w:rPr>
          <w:rFonts w:ascii="Arial" w:hAnsi="Arial" w:cs="Arial"/>
          <w:sz w:val="24"/>
          <w:szCs w:val="24"/>
          <w:lang w:val="en-US"/>
        </w:rPr>
        <w:t xml:space="preserve">admitted to having stabbed the 56 year old deceased 4 times with a </w:t>
      </w:r>
      <w:r w:rsidR="004C466F">
        <w:rPr>
          <w:rFonts w:ascii="Arial" w:hAnsi="Arial" w:cs="Arial"/>
          <w:sz w:val="24"/>
          <w:szCs w:val="24"/>
          <w:lang w:val="en-US"/>
        </w:rPr>
        <w:t xml:space="preserve">screwdriver. </w:t>
      </w:r>
      <w:r w:rsidR="00A15FCF">
        <w:rPr>
          <w:rFonts w:ascii="Arial" w:hAnsi="Arial" w:cs="Arial"/>
          <w:sz w:val="24"/>
          <w:szCs w:val="24"/>
          <w:lang w:val="en-US"/>
        </w:rPr>
        <w:t>He further explained that</w:t>
      </w:r>
      <w:r w:rsidR="004C466F">
        <w:rPr>
          <w:rFonts w:ascii="Arial" w:hAnsi="Arial" w:cs="Arial"/>
          <w:sz w:val="24"/>
          <w:szCs w:val="24"/>
          <w:lang w:val="en-US"/>
        </w:rPr>
        <w:t xml:space="preserve"> the deceased</w:t>
      </w:r>
      <w:r w:rsidR="00A15FCF">
        <w:rPr>
          <w:rFonts w:ascii="Arial" w:hAnsi="Arial" w:cs="Arial"/>
          <w:sz w:val="24"/>
          <w:szCs w:val="24"/>
          <w:lang w:val="en-US"/>
        </w:rPr>
        <w:t xml:space="preserve"> </w:t>
      </w:r>
      <w:r w:rsidR="004C466F">
        <w:rPr>
          <w:rFonts w:ascii="Arial" w:hAnsi="Arial" w:cs="Arial"/>
          <w:sz w:val="24"/>
          <w:szCs w:val="24"/>
          <w:lang w:val="en-US"/>
        </w:rPr>
        <w:t>had bewitched him and that he</w:t>
      </w:r>
      <w:r w:rsidR="00A15FCF">
        <w:rPr>
          <w:rFonts w:ascii="Arial" w:hAnsi="Arial" w:cs="Arial"/>
          <w:sz w:val="24"/>
          <w:szCs w:val="24"/>
          <w:lang w:val="en-US"/>
        </w:rPr>
        <w:t xml:space="preserve"> was advised by the witchdoctor to kill </w:t>
      </w:r>
      <w:r w:rsidR="00B75877">
        <w:rPr>
          <w:rFonts w:ascii="Arial" w:hAnsi="Arial" w:cs="Arial"/>
          <w:sz w:val="24"/>
          <w:szCs w:val="24"/>
          <w:lang w:val="en-US"/>
        </w:rPr>
        <w:t>the deceased</w:t>
      </w:r>
      <w:r w:rsidR="00960524">
        <w:rPr>
          <w:rFonts w:ascii="Arial" w:hAnsi="Arial" w:cs="Arial"/>
          <w:sz w:val="24"/>
          <w:szCs w:val="24"/>
          <w:lang w:val="en-US"/>
        </w:rPr>
        <w:t xml:space="preserve"> </w:t>
      </w:r>
      <w:r w:rsidR="00A15FCF">
        <w:rPr>
          <w:rFonts w:ascii="Arial" w:hAnsi="Arial" w:cs="Arial"/>
          <w:sz w:val="24"/>
          <w:szCs w:val="24"/>
          <w:lang w:val="en-US"/>
        </w:rPr>
        <w:t>if he wanted</w:t>
      </w:r>
      <w:r w:rsidR="00960524">
        <w:rPr>
          <w:rFonts w:ascii="Arial" w:hAnsi="Arial" w:cs="Arial"/>
          <w:sz w:val="24"/>
          <w:szCs w:val="24"/>
          <w:lang w:val="en-US"/>
        </w:rPr>
        <w:t xml:space="preserve"> to be healed</w:t>
      </w:r>
      <w:r w:rsidR="00A15FCF">
        <w:rPr>
          <w:rFonts w:ascii="Arial" w:hAnsi="Arial" w:cs="Arial"/>
          <w:sz w:val="24"/>
          <w:szCs w:val="24"/>
          <w:lang w:val="en-US"/>
        </w:rPr>
        <w:t xml:space="preserve">. </w:t>
      </w:r>
      <w:r w:rsidR="00B75877">
        <w:rPr>
          <w:rFonts w:ascii="Arial" w:hAnsi="Arial" w:cs="Arial"/>
          <w:sz w:val="24"/>
          <w:szCs w:val="24"/>
          <w:lang w:val="en-US"/>
        </w:rPr>
        <w:t>He was subsequently arrested, stood</w:t>
      </w:r>
      <w:r w:rsidR="00A15FCF">
        <w:rPr>
          <w:rFonts w:ascii="Arial" w:hAnsi="Arial" w:cs="Arial"/>
          <w:sz w:val="24"/>
          <w:szCs w:val="24"/>
          <w:lang w:val="en-US"/>
        </w:rPr>
        <w:t xml:space="preserve"> trial</w:t>
      </w:r>
      <w:r w:rsidR="00B75877">
        <w:rPr>
          <w:rFonts w:ascii="Arial" w:hAnsi="Arial" w:cs="Arial"/>
          <w:sz w:val="24"/>
          <w:szCs w:val="24"/>
          <w:lang w:val="en-US"/>
        </w:rPr>
        <w:t xml:space="preserve"> for the above offences and convicted of assault with intent to do </w:t>
      </w:r>
      <w:r w:rsidR="00FC0DB5">
        <w:rPr>
          <w:rFonts w:ascii="Arial" w:hAnsi="Arial" w:cs="Arial"/>
          <w:sz w:val="24"/>
          <w:szCs w:val="24"/>
          <w:lang w:val="en-US"/>
        </w:rPr>
        <w:t>grievous</w:t>
      </w:r>
      <w:r w:rsidR="00B75877">
        <w:rPr>
          <w:rFonts w:ascii="Arial" w:hAnsi="Arial" w:cs="Arial"/>
          <w:sz w:val="24"/>
          <w:szCs w:val="24"/>
          <w:lang w:val="en-US"/>
        </w:rPr>
        <w:t xml:space="preserve"> bodily harm and murder.</w:t>
      </w:r>
    </w:p>
    <w:p w:rsidR="00037FD8" w:rsidRPr="00037FD8" w:rsidRDefault="00FC0DB5" w:rsidP="00A60EE7">
      <w:pPr>
        <w:spacing w:after="0" w:line="360" w:lineRule="auto"/>
        <w:jc w:val="both"/>
        <w:rPr>
          <w:rFonts w:ascii="Arial" w:hAnsi="Arial" w:cs="Arial"/>
          <w:bCs/>
          <w:sz w:val="24"/>
          <w:szCs w:val="24"/>
          <w:lang w:val="en-US"/>
        </w:rPr>
      </w:pPr>
      <w:r>
        <w:rPr>
          <w:rFonts w:ascii="Arial" w:hAnsi="Arial" w:cs="Arial"/>
          <w:b/>
          <w:bCs/>
          <w:sz w:val="24"/>
          <w:szCs w:val="24"/>
          <w:lang w:val="en-US"/>
        </w:rPr>
        <w:t>___________________________________________________________________</w:t>
      </w:r>
    </w:p>
    <w:p w:rsidR="00037FD8" w:rsidRPr="00037FD8" w:rsidRDefault="00037FD8" w:rsidP="00A60EE7">
      <w:pPr>
        <w:pBdr>
          <w:bottom w:val="single" w:sz="12" w:space="1" w:color="auto"/>
        </w:pBd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11165" w:rsidRDefault="00011165" w:rsidP="00011165">
      <w:pPr>
        <w:spacing w:after="0" w:line="360" w:lineRule="auto"/>
        <w:jc w:val="both"/>
        <w:rPr>
          <w:rFonts w:ascii="Arial" w:hAnsi="Arial" w:cs="Arial"/>
          <w:sz w:val="24"/>
          <w:szCs w:val="24"/>
          <w:lang w:val="en-US"/>
        </w:rPr>
      </w:pPr>
    </w:p>
    <w:p w:rsidR="00F00E11" w:rsidRDefault="00AD2153" w:rsidP="00F00E11">
      <w:pPr>
        <w:spacing w:line="360" w:lineRule="auto"/>
        <w:ind w:left="1440" w:hanging="1440"/>
        <w:jc w:val="both"/>
        <w:rPr>
          <w:rFonts w:ascii="Arial" w:hAnsi="Arial" w:cs="Arial"/>
          <w:sz w:val="24"/>
          <w:szCs w:val="24"/>
          <w:lang w:val="en-US"/>
        </w:rPr>
      </w:pPr>
      <w:r>
        <w:rPr>
          <w:rFonts w:ascii="Arial" w:hAnsi="Arial" w:cs="Arial"/>
          <w:sz w:val="24"/>
          <w:szCs w:val="24"/>
          <w:lang w:val="en-US"/>
        </w:rPr>
        <w:t>Count 1</w:t>
      </w:r>
      <w:r w:rsidR="00F00E11">
        <w:rPr>
          <w:rFonts w:ascii="Arial" w:hAnsi="Arial" w:cs="Arial"/>
          <w:sz w:val="24"/>
          <w:szCs w:val="24"/>
          <w:lang w:val="en-US"/>
        </w:rPr>
        <w:tab/>
        <w:t>Assault with intention to do grievous bodily harm</w:t>
      </w:r>
    </w:p>
    <w:p w:rsidR="00F00E11" w:rsidRDefault="00F00E11" w:rsidP="00F00E11">
      <w:pPr>
        <w:spacing w:line="360" w:lineRule="auto"/>
        <w:ind w:left="1440"/>
        <w:jc w:val="both"/>
        <w:rPr>
          <w:rFonts w:ascii="Arial" w:hAnsi="Arial" w:cs="Arial"/>
          <w:sz w:val="24"/>
          <w:szCs w:val="24"/>
          <w:lang w:val="en-US"/>
        </w:rPr>
      </w:pPr>
      <w:r>
        <w:rPr>
          <w:rFonts w:ascii="Arial" w:hAnsi="Arial" w:cs="Arial"/>
          <w:sz w:val="24"/>
          <w:szCs w:val="24"/>
          <w:lang w:val="en-US"/>
        </w:rPr>
        <w:t>5 years’ imprisonment of which 2 years</w:t>
      </w:r>
      <w:r w:rsidR="00011165">
        <w:rPr>
          <w:rFonts w:ascii="Arial" w:hAnsi="Arial" w:cs="Arial"/>
          <w:sz w:val="24"/>
          <w:szCs w:val="24"/>
          <w:lang w:val="en-US"/>
        </w:rPr>
        <w:t>’</w:t>
      </w:r>
      <w:r>
        <w:rPr>
          <w:rFonts w:ascii="Arial" w:hAnsi="Arial" w:cs="Arial"/>
          <w:sz w:val="24"/>
          <w:szCs w:val="24"/>
          <w:lang w:val="en-US"/>
        </w:rPr>
        <w:t xml:space="preserve"> are suspended for five years </w:t>
      </w:r>
      <w:r w:rsidR="00011165">
        <w:rPr>
          <w:rFonts w:ascii="Arial" w:hAnsi="Arial" w:cs="Arial"/>
          <w:sz w:val="24"/>
          <w:szCs w:val="24"/>
          <w:lang w:val="en-US"/>
        </w:rPr>
        <w:t xml:space="preserve">on </w:t>
      </w:r>
      <w:r>
        <w:rPr>
          <w:rFonts w:ascii="Arial" w:hAnsi="Arial" w:cs="Arial"/>
          <w:sz w:val="24"/>
          <w:szCs w:val="24"/>
          <w:lang w:val="en-US"/>
        </w:rPr>
        <w:t xml:space="preserve">condition that the accused is not convicted of assault with the intent to do grievous bodily harm or any other offence involving violence against the person of another committed during the period of suspension. </w:t>
      </w:r>
    </w:p>
    <w:p w:rsidR="00F00E11" w:rsidRDefault="00F00E11" w:rsidP="00F00E11">
      <w:pPr>
        <w:spacing w:line="360" w:lineRule="auto"/>
        <w:jc w:val="both"/>
        <w:rPr>
          <w:rFonts w:ascii="Arial" w:hAnsi="Arial" w:cs="Arial"/>
          <w:sz w:val="24"/>
          <w:szCs w:val="24"/>
          <w:lang w:val="en-US"/>
        </w:rPr>
      </w:pPr>
      <w:r>
        <w:rPr>
          <w:rFonts w:ascii="Arial" w:hAnsi="Arial" w:cs="Arial"/>
          <w:sz w:val="24"/>
          <w:szCs w:val="24"/>
          <w:lang w:val="en-US"/>
        </w:rPr>
        <w:t>Count 2</w:t>
      </w:r>
      <w:r>
        <w:rPr>
          <w:rFonts w:ascii="Arial" w:hAnsi="Arial" w:cs="Arial"/>
          <w:sz w:val="24"/>
          <w:szCs w:val="24"/>
          <w:lang w:val="en-US"/>
        </w:rPr>
        <w:tab/>
        <w:t>Murder</w:t>
      </w:r>
    </w:p>
    <w:p w:rsidR="00E33C6C" w:rsidRPr="00037FD8" w:rsidRDefault="00F00E11" w:rsidP="00232C17">
      <w:pPr>
        <w:spacing w:line="360" w:lineRule="auto"/>
        <w:ind w:left="720" w:firstLine="720"/>
        <w:jc w:val="both"/>
        <w:rPr>
          <w:rFonts w:ascii="Arial" w:hAnsi="Arial" w:cs="Arial"/>
          <w:sz w:val="24"/>
          <w:szCs w:val="24"/>
          <w:lang w:val="en-US"/>
        </w:rPr>
      </w:pPr>
      <w:r>
        <w:rPr>
          <w:rFonts w:ascii="Arial" w:hAnsi="Arial" w:cs="Arial"/>
          <w:sz w:val="24"/>
          <w:szCs w:val="24"/>
          <w:lang w:val="en-US"/>
        </w:rPr>
        <w:t>25 years’ of imprisonment.</w:t>
      </w:r>
    </w:p>
    <w:p w:rsidR="00037FD8" w:rsidRPr="00FC0DB5" w:rsidRDefault="00FC0DB5" w:rsidP="00A60EE7">
      <w:pPr>
        <w:spacing w:after="0" w:line="360" w:lineRule="auto"/>
        <w:jc w:val="both"/>
        <w:rPr>
          <w:rFonts w:ascii="Arial" w:hAnsi="Arial" w:cs="Arial"/>
          <w:b/>
          <w:bCs/>
          <w:sz w:val="24"/>
          <w:szCs w:val="24"/>
          <w:lang w:val="en-US"/>
        </w:rPr>
      </w:pPr>
      <w:r w:rsidRPr="00FC0DB5">
        <w:rPr>
          <w:rFonts w:ascii="Arial" w:hAnsi="Arial" w:cs="Arial"/>
          <w:b/>
          <w:bCs/>
          <w:sz w:val="24"/>
          <w:szCs w:val="24"/>
          <w:lang w:val="en-US"/>
        </w:rPr>
        <w:t>___________________________________________________________________</w:t>
      </w:r>
    </w:p>
    <w:p w:rsidR="00037FD8" w:rsidRPr="00FC0DB5" w:rsidRDefault="0081267F" w:rsidP="00A60EE7">
      <w:pPr>
        <w:spacing w:after="0" w:line="360" w:lineRule="auto"/>
        <w:jc w:val="center"/>
        <w:rPr>
          <w:rFonts w:ascii="Arial" w:hAnsi="Arial" w:cs="Arial"/>
          <w:b/>
          <w:sz w:val="24"/>
          <w:szCs w:val="24"/>
          <w:lang w:val="en-US"/>
        </w:rPr>
      </w:pPr>
      <w:r w:rsidRPr="00FC0DB5">
        <w:rPr>
          <w:rFonts w:ascii="Arial" w:hAnsi="Arial" w:cs="Arial"/>
          <w:b/>
          <w:sz w:val="24"/>
          <w:szCs w:val="24"/>
          <w:lang w:val="en-US"/>
        </w:rPr>
        <w:t xml:space="preserve">SENTENCE </w:t>
      </w:r>
    </w:p>
    <w:p w:rsidR="00037FD8" w:rsidRPr="00FC0DB5" w:rsidRDefault="00FC0DB5" w:rsidP="00A60EE7">
      <w:pPr>
        <w:spacing w:after="0" w:line="360" w:lineRule="auto"/>
        <w:jc w:val="both"/>
        <w:rPr>
          <w:rFonts w:ascii="Arial" w:hAnsi="Arial" w:cs="Arial"/>
          <w:b/>
          <w:sz w:val="24"/>
          <w:szCs w:val="24"/>
          <w:lang w:val="en-US"/>
        </w:rPr>
      </w:pPr>
      <w:r w:rsidRPr="00FC0DB5">
        <w:rPr>
          <w:rFonts w:ascii="Arial" w:hAnsi="Arial" w:cs="Arial"/>
          <w:b/>
          <w:bCs/>
          <w:sz w:val="24"/>
          <w:szCs w:val="24"/>
          <w:lang w:val="en-US"/>
        </w:rPr>
        <w:t>___________________________________________________________________</w:t>
      </w:r>
    </w:p>
    <w:p w:rsidR="00037FD8" w:rsidRPr="00037FD8" w:rsidRDefault="00037FD8" w:rsidP="00A60EE7">
      <w:pPr>
        <w:spacing w:after="0" w:line="360" w:lineRule="auto"/>
        <w:ind w:left="1440" w:hanging="1440"/>
        <w:jc w:val="both"/>
        <w:rPr>
          <w:rFonts w:ascii="Arial" w:hAnsi="Arial" w:cs="Arial"/>
          <w:sz w:val="24"/>
          <w:szCs w:val="24"/>
          <w:lang w:val="en-US"/>
        </w:rPr>
      </w:pPr>
    </w:p>
    <w:p w:rsidR="00037FD8" w:rsidRDefault="0081267F" w:rsidP="00A60EE7">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w:t>
      </w:r>
      <w:r w:rsidR="00037FD8" w:rsidRPr="00037FD8">
        <w:rPr>
          <w:rFonts w:ascii="Arial" w:hAnsi="Arial" w:cs="Arial"/>
          <w:sz w:val="24"/>
          <w:szCs w:val="24"/>
          <w:lang w:val="en-US"/>
        </w:rPr>
        <w:t>:</w:t>
      </w:r>
    </w:p>
    <w:p w:rsidR="000A7439" w:rsidRPr="00037FD8" w:rsidRDefault="000A7439" w:rsidP="00A60EE7">
      <w:pPr>
        <w:spacing w:after="0" w:line="360" w:lineRule="auto"/>
        <w:ind w:left="1440" w:hanging="1440"/>
        <w:jc w:val="both"/>
        <w:rPr>
          <w:rFonts w:ascii="Arial" w:hAnsi="Arial" w:cs="Arial"/>
          <w:b/>
          <w:i/>
          <w:sz w:val="24"/>
          <w:szCs w:val="24"/>
          <w:lang w:val="en-US"/>
        </w:rPr>
      </w:pPr>
    </w:p>
    <w:p w:rsidR="00593207" w:rsidRDefault="00037FD8" w:rsidP="0081267F">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E33C6C">
        <w:rPr>
          <w:rFonts w:ascii="Arial" w:hAnsi="Arial" w:cs="Arial"/>
          <w:sz w:val="24"/>
          <w:szCs w:val="24"/>
          <w:lang w:val="en-US"/>
        </w:rPr>
        <w:t>The accused was convicted of assault with the intent to do grievous bodily harm and murder.</w:t>
      </w:r>
      <w:r w:rsidR="00593207">
        <w:rPr>
          <w:rFonts w:ascii="Arial" w:hAnsi="Arial" w:cs="Arial"/>
          <w:sz w:val="24"/>
          <w:szCs w:val="24"/>
          <w:lang w:val="en-US"/>
        </w:rPr>
        <w:t xml:space="preserve"> The court </w:t>
      </w:r>
      <w:r w:rsidR="00F00E11">
        <w:rPr>
          <w:rFonts w:ascii="Arial" w:hAnsi="Arial" w:cs="Arial"/>
          <w:sz w:val="24"/>
          <w:szCs w:val="24"/>
          <w:lang w:val="en-US"/>
        </w:rPr>
        <w:t xml:space="preserve">is now required to sentence the accused. </w:t>
      </w:r>
    </w:p>
    <w:p w:rsidR="00593207" w:rsidRDefault="00593207" w:rsidP="0081267F">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w:t>
      </w:r>
      <w:r w:rsidR="00F00E11">
        <w:rPr>
          <w:rFonts w:ascii="Arial" w:hAnsi="Arial" w:cs="Arial"/>
          <w:sz w:val="24"/>
          <w:szCs w:val="24"/>
          <w:lang w:val="en-US"/>
        </w:rPr>
        <w:t xml:space="preserve">brief summary of the </w:t>
      </w:r>
      <w:r w:rsidRPr="002031D1">
        <w:rPr>
          <w:rFonts w:ascii="Arial" w:hAnsi="Arial" w:cs="Arial"/>
          <w:sz w:val="24"/>
          <w:szCs w:val="24"/>
          <w:u w:val="single"/>
          <w:lang w:val="en-US"/>
        </w:rPr>
        <w:t>factual background</w:t>
      </w:r>
      <w:r>
        <w:rPr>
          <w:rFonts w:ascii="Arial" w:hAnsi="Arial" w:cs="Arial"/>
          <w:sz w:val="24"/>
          <w:szCs w:val="24"/>
          <w:lang w:val="en-US"/>
        </w:rPr>
        <w:t xml:space="preserve"> of the </w:t>
      </w:r>
      <w:r w:rsidR="00F00E11">
        <w:rPr>
          <w:rFonts w:ascii="Arial" w:hAnsi="Arial" w:cs="Arial"/>
          <w:sz w:val="24"/>
          <w:szCs w:val="24"/>
          <w:lang w:val="en-US"/>
        </w:rPr>
        <w:t xml:space="preserve">two </w:t>
      </w:r>
      <w:r>
        <w:rPr>
          <w:rFonts w:ascii="Arial" w:hAnsi="Arial" w:cs="Arial"/>
          <w:sz w:val="24"/>
          <w:szCs w:val="24"/>
          <w:lang w:val="en-US"/>
        </w:rPr>
        <w:t xml:space="preserve">offences </w:t>
      </w:r>
      <w:r w:rsidR="00F00E11">
        <w:rPr>
          <w:rFonts w:ascii="Arial" w:hAnsi="Arial" w:cs="Arial"/>
          <w:sz w:val="24"/>
          <w:szCs w:val="24"/>
          <w:lang w:val="en-US"/>
        </w:rPr>
        <w:t>is as follow</w:t>
      </w:r>
      <w:r w:rsidR="00011165">
        <w:rPr>
          <w:rFonts w:ascii="Arial" w:hAnsi="Arial" w:cs="Arial"/>
          <w:sz w:val="24"/>
          <w:szCs w:val="24"/>
          <w:lang w:val="en-US"/>
        </w:rPr>
        <w:t>s</w:t>
      </w:r>
      <w:r w:rsidR="00F00E11">
        <w:rPr>
          <w:rFonts w:ascii="Arial" w:hAnsi="Arial" w:cs="Arial"/>
          <w:sz w:val="24"/>
          <w:szCs w:val="24"/>
          <w:lang w:val="en-US"/>
        </w:rPr>
        <w:t xml:space="preserve">: </w:t>
      </w:r>
      <w:r>
        <w:rPr>
          <w:rFonts w:ascii="Arial" w:hAnsi="Arial" w:cs="Arial"/>
          <w:sz w:val="24"/>
          <w:szCs w:val="24"/>
          <w:lang w:val="en-US"/>
        </w:rPr>
        <w:t>On 10 May 2011</w:t>
      </w:r>
      <w:r w:rsidR="00011165">
        <w:rPr>
          <w:rFonts w:ascii="Arial" w:hAnsi="Arial" w:cs="Arial"/>
          <w:sz w:val="24"/>
          <w:szCs w:val="24"/>
          <w:lang w:val="en-US"/>
        </w:rPr>
        <w:t>,</w:t>
      </w:r>
      <w:r>
        <w:rPr>
          <w:rFonts w:ascii="Arial" w:hAnsi="Arial" w:cs="Arial"/>
          <w:sz w:val="24"/>
          <w:szCs w:val="24"/>
          <w:lang w:val="en-US"/>
        </w:rPr>
        <w:t xml:space="preserve"> the accused who liv</w:t>
      </w:r>
      <w:r w:rsidR="00B35355">
        <w:rPr>
          <w:rFonts w:ascii="Arial" w:hAnsi="Arial" w:cs="Arial"/>
          <w:sz w:val="24"/>
          <w:szCs w:val="24"/>
          <w:lang w:val="en-US"/>
        </w:rPr>
        <w:t>ed</w:t>
      </w:r>
      <w:r>
        <w:rPr>
          <w:rFonts w:ascii="Arial" w:hAnsi="Arial" w:cs="Arial"/>
          <w:sz w:val="24"/>
          <w:szCs w:val="24"/>
          <w:lang w:val="en-US"/>
        </w:rPr>
        <w:t xml:space="preserve"> in Angola near the Namibian bor</w:t>
      </w:r>
      <w:r w:rsidR="00F00E11">
        <w:rPr>
          <w:rFonts w:ascii="Arial" w:hAnsi="Arial" w:cs="Arial"/>
          <w:sz w:val="24"/>
          <w:szCs w:val="24"/>
          <w:lang w:val="en-US"/>
        </w:rPr>
        <w:t xml:space="preserve">der, entered Namibia </w:t>
      </w:r>
      <w:r w:rsidR="00B35355">
        <w:rPr>
          <w:rFonts w:ascii="Arial" w:hAnsi="Arial" w:cs="Arial"/>
          <w:sz w:val="24"/>
          <w:szCs w:val="24"/>
          <w:lang w:val="en-US"/>
        </w:rPr>
        <w:t>to visit his girlfriend</w:t>
      </w:r>
      <w:r>
        <w:rPr>
          <w:rFonts w:ascii="Arial" w:hAnsi="Arial" w:cs="Arial"/>
          <w:sz w:val="24"/>
          <w:szCs w:val="24"/>
          <w:lang w:val="en-US"/>
        </w:rPr>
        <w:t xml:space="preserve"> and his two children</w:t>
      </w:r>
      <w:r w:rsidR="00F00E11">
        <w:rPr>
          <w:rFonts w:ascii="Arial" w:hAnsi="Arial" w:cs="Arial"/>
          <w:sz w:val="24"/>
          <w:szCs w:val="24"/>
          <w:lang w:val="en-US"/>
        </w:rPr>
        <w:t xml:space="preserve">. His aim was </w:t>
      </w:r>
      <w:r>
        <w:rPr>
          <w:rFonts w:ascii="Arial" w:hAnsi="Arial" w:cs="Arial"/>
          <w:sz w:val="24"/>
          <w:szCs w:val="24"/>
          <w:lang w:val="en-US"/>
        </w:rPr>
        <w:t xml:space="preserve">to persuade </w:t>
      </w:r>
      <w:r w:rsidR="00B35355">
        <w:rPr>
          <w:rFonts w:ascii="Arial" w:hAnsi="Arial" w:cs="Arial"/>
          <w:sz w:val="24"/>
          <w:szCs w:val="24"/>
          <w:lang w:val="en-US"/>
        </w:rPr>
        <w:t xml:space="preserve">her </w:t>
      </w:r>
      <w:r>
        <w:rPr>
          <w:rFonts w:ascii="Arial" w:hAnsi="Arial" w:cs="Arial"/>
          <w:sz w:val="24"/>
          <w:szCs w:val="24"/>
          <w:lang w:val="en-US"/>
        </w:rPr>
        <w:t>to return to him. He w</w:t>
      </w:r>
      <w:r w:rsidR="00011165">
        <w:rPr>
          <w:rFonts w:ascii="Arial" w:hAnsi="Arial" w:cs="Arial"/>
          <w:sz w:val="24"/>
          <w:szCs w:val="24"/>
          <w:lang w:val="en-US"/>
        </w:rPr>
        <w:t xml:space="preserve">as not welcomed at </w:t>
      </w:r>
      <w:r>
        <w:rPr>
          <w:rFonts w:ascii="Arial" w:hAnsi="Arial" w:cs="Arial"/>
          <w:sz w:val="24"/>
          <w:szCs w:val="24"/>
          <w:lang w:val="en-US"/>
        </w:rPr>
        <w:t xml:space="preserve">his </w:t>
      </w:r>
      <w:r w:rsidR="00B35355">
        <w:rPr>
          <w:rFonts w:ascii="Arial" w:hAnsi="Arial" w:cs="Arial"/>
          <w:sz w:val="24"/>
          <w:szCs w:val="24"/>
          <w:lang w:val="en-US"/>
        </w:rPr>
        <w:t xml:space="preserve">girlfriend’s </w:t>
      </w:r>
      <w:r>
        <w:rPr>
          <w:rFonts w:ascii="Arial" w:hAnsi="Arial" w:cs="Arial"/>
          <w:sz w:val="24"/>
          <w:szCs w:val="24"/>
          <w:lang w:val="en-US"/>
        </w:rPr>
        <w:t>brother</w:t>
      </w:r>
      <w:r w:rsidR="00DC75E3">
        <w:rPr>
          <w:rFonts w:ascii="Arial" w:hAnsi="Arial" w:cs="Arial"/>
          <w:sz w:val="24"/>
          <w:szCs w:val="24"/>
          <w:lang w:val="en-US"/>
        </w:rPr>
        <w:t>’s place</w:t>
      </w:r>
      <w:r>
        <w:rPr>
          <w:rFonts w:ascii="Arial" w:hAnsi="Arial" w:cs="Arial"/>
          <w:sz w:val="24"/>
          <w:szCs w:val="24"/>
          <w:lang w:val="en-US"/>
        </w:rPr>
        <w:t xml:space="preserve"> where his </w:t>
      </w:r>
      <w:r w:rsidR="00F00E11">
        <w:rPr>
          <w:rFonts w:ascii="Arial" w:hAnsi="Arial" w:cs="Arial"/>
          <w:sz w:val="24"/>
          <w:szCs w:val="24"/>
          <w:lang w:val="en-US"/>
        </w:rPr>
        <w:t xml:space="preserve">girlfriend </w:t>
      </w:r>
      <w:r>
        <w:rPr>
          <w:rFonts w:ascii="Arial" w:hAnsi="Arial" w:cs="Arial"/>
          <w:sz w:val="24"/>
          <w:szCs w:val="24"/>
          <w:lang w:val="en-US"/>
        </w:rPr>
        <w:t>and children were</w:t>
      </w:r>
      <w:r w:rsidR="00B35355">
        <w:rPr>
          <w:rFonts w:ascii="Arial" w:hAnsi="Arial" w:cs="Arial"/>
          <w:sz w:val="24"/>
          <w:szCs w:val="24"/>
          <w:lang w:val="en-US"/>
        </w:rPr>
        <w:t xml:space="preserve">. </w:t>
      </w:r>
      <w:r>
        <w:rPr>
          <w:rFonts w:ascii="Arial" w:hAnsi="Arial" w:cs="Arial"/>
          <w:sz w:val="24"/>
          <w:szCs w:val="24"/>
          <w:lang w:val="en-US"/>
        </w:rPr>
        <w:t xml:space="preserve">He then assaulted his brother-in-law with a </w:t>
      </w:r>
      <w:r w:rsidRPr="00425716">
        <w:rPr>
          <w:rFonts w:ascii="Arial" w:hAnsi="Arial" w:cs="Arial"/>
          <w:sz w:val="24"/>
          <w:szCs w:val="24"/>
          <w:lang w:val="en-US"/>
        </w:rPr>
        <w:t>panga</w:t>
      </w:r>
      <w:r>
        <w:rPr>
          <w:rFonts w:ascii="Arial" w:hAnsi="Arial" w:cs="Arial"/>
          <w:sz w:val="24"/>
          <w:szCs w:val="24"/>
          <w:lang w:val="en-US"/>
        </w:rPr>
        <w:t xml:space="preserve"> on his left shoulder and the court found that he had the intent t</w:t>
      </w:r>
      <w:r w:rsidR="00F00E11">
        <w:rPr>
          <w:rFonts w:ascii="Arial" w:hAnsi="Arial" w:cs="Arial"/>
          <w:sz w:val="24"/>
          <w:szCs w:val="24"/>
          <w:lang w:val="en-US"/>
        </w:rPr>
        <w:t xml:space="preserve">o do him grievous bodily harm. </w:t>
      </w:r>
    </w:p>
    <w:p w:rsidR="00632DB7" w:rsidRDefault="00593207" w:rsidP="0081267F">
      <w:pPr>
        <w:spacing w:line="360" w:lineRule="auto"/>
        <w:jc w:val="both"/>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t xml:space="preserve">On 15 May 2011 the accused </w:t>
      </w:r>
      <w:r w:rsidR="00F00E11">
        <w:rPr>
          <w:rFonts w:ascii="Arial" w:hAnsi="Arial" w:cs="Arial"/>
          <w:sz w:val="24"/>
          <w:szCs w:val="24"/>
          <w:lang w:val="en-US"/>
        </w:rPr>
        <w:t xml:space="preserve">found his way into </w:t>
      </w:r>
      <w:r>
        <w:rPr>
          <w:rFonts w:ascii="Arial" w:hAnsi="Arial" w:cs="Arial"/>
          <w:sz w:val="24"/>
          <w:szCs w:val="24"/>
          <w:lang w:val="en-US"/>
        </w:rPr>
        <w:t>Namibia</w:t>
      </w:r>
      <w:r w:rsidR="00F00E11">
        <w:rPr>
          <w:rFonts w:ascii="Arial" w:hAnsi="Arial" w:cs="Arial"/>
          <w:sz w:val="24"/>
          <w:szCs w:val="24"/>
          <w:lang w:val="en-US"/>
        </w:rPr>
        <w:t xml:space="preserve"> and stabbed the mother of his girlfriend with a screwdriver on her way home</w:t>
      </w:r>
      <w:r>
        <w:rPr>
          <w:rFonts w:ascii="Arial" w:hAnsi="Arial" w:cs="Arial"/>
          <w:sz w:val="24"/>
          <w:szCs w:val="24"/>
          <w:lang w:val="en-US"/>
        </w:rPr>
        <w:t>. In his ple</w:t>
      </w:r>
      <w:r w:rsidR="00B35355">
        <w:rPr>
          <w:rFonts w:ascii="Arial" w:hAnsi="Arial" w:cs="Arial"/>
          <w:sz w:val="24"/>
          <w:szCs w:val="24"/>
          <w:lang w:val="en-US"/>
        </w:rPr>
        <w:t>a explanation he admitted to having stabbed the</w:t>
      </w:r>
      <w:r w:rsidR="00F00E11">
        <w:rPr>
          <w:rFonts w:ascii="Arial" w:hAnsi="Arial" w:cs="Arial"/>
          <w:sz w:val="24"/>
          <w:szCs w:val="24"/>
          <w:lang w:val="en-US"/>
        </w:rPr>
        <w:t xml:space="preserve"> 56 year old deceased </w:t>
      </w:r>
      <w:r w:rsidR="00B35355">
        <w:rPr>
          <w:rFonts w:ascii="Arial" w:hAnsi="Arial" w:cs="Arial"/>
          <w:sz w:val="24"/>
          <w:szCs w:val="24"/>
          <w:lang w:val="en-US"/>
        </w:rPr>
        <w:t xml:space="preserve">4 times with a screwdriver on her upper body. </w:t>
      </w:r>
      <w:r w:rsidR="00F00E11">
        <w:rPr>
          <w:rFonts w:ascii="Arial" w:hAnsi="Arial" w:cs="Arial"/>
          <w:sz w:val="24"/>
          <w:szCs w:val="24"/>
          <w:lang w:val="en-US"/>
        </w:rPr>
        <w:t xml:space="preserve">He </w:t>
      </w:r>
      <w:r w:rsidR="0045664C">
        <w:rPr>
          <w:rFonts w:ascii="Arial" w:hAnsi="Arial" w:cs="Arial"/>
          <w:sz w:val="24"/>
          <w:szCs w:val="24"/>
          <w:lang w:val="en-US"/>
        </w:rPr>
        <w:t xml:space="preserve">further </w:t>
      </w:r>
      <w:r w:rsidR="00F00E11">
        <w:rPr>
          <w:rFonts w:ascii="Arial" w:hAnsi="Arial" w:cs="Arial"/>
          <w:sz w:val="24"/>
          <w:szCs w:val="24"/>
          <w:lang w:val="en-US"/>
        </w:rPr>
        <w:t xml:space="preserve">explained that the </w:t>
      </w:r>
      <w:r w:rsidR="00B35355">
        <w:rPr>
          <w:rFonts w:ascii="Arial" w:hAnsi="Arial" w:cs="Arial"/>
          <w:sz w:val="24"/>
          <w:szCs w:val="24"/>
          <w:lang w:val="en-US"/>
        </w:rPr>
        <w:t>deceased came to fetch his girlfriend at his request. He became sic</w:t>
      </w:r>
      <w:r w:rsidR="0045664C">
        <w:rPr>
          <w:rFonts w:ascii="Arial" w:hAnsi="Arial" w:cs="Arial"/>
          <w:sz w:val="24"/>
          <w:szCs w:val="24"/>
          <w:lang w:val="en-US"/>
        </w:rPr>
        <w:t>k and when he visited the witch</w:t>
      </w:r>
      <w:r w:rsidR="00B35355">
        <w:rPr>
          <w:rFonts w:ascii="Arial" w:hAnsi="Arial" w:cs="Arial"/>
          <w:sz w:val="24"/>
          <w:szCs w:val="24"/>
          <w:lang w:val="en-US"/>
        </w:rPr>
        <w:t>doctor</w:t>
      </w:r>
      <w:r w:rsidR="0045664C">
        <w:rPr>
          <w:rFonts w:ascii="Arial" w:hAnsi="Arial" w:cs="Arial"/>
          <w:sz w:val="24"/>
          <w:szCs w:val="24"/>
          <w:lang w:val="en-US"/>
        </w:rPr>
        <w:t>,</w:t>
      </w:r>
      <w:r w:rsidR="00B35355">
        <w:rPr>
          <w:rFonts w:ascii="Arial" w:hAnsi="Arial" w:cs="Arial"/>
          <w:sz w:val="24"/>
          <w:szCs w:val="24"/>
          <w:lang w:val="en-US"/>
        </w:rPr>
        <w:t xml:space="preserve"> he was informed that his girlfriend’s mother was the one who bewitched him. He was advised by the witchdoctor to kill </w:t>
      </w:r>
      <w:r w:rsidR="0045664C">
        <w:rPr>
          <w:rFonts w:ascii="Arial" w:hAnsi="Arial" w:cs="Arial"/>
          <w:sz w:val="24"/>
          <w:szCs w:val="24"/>
          <w:lang w:val="en-US"/>
        </w:rPr>
        <w:t xml:space="preserve">the deceased </w:t>
      </w:r>
      <w:r w:rsidR="00B35355">
        <w:rPr>
          <w:rFonts w:ascii="Arial" w:hAnsi="Arial" w:cs="Arial"/>
          <w:sz w:val="24"/>
          <w:szCs w:val="24"/>
          <w:lang w:val="en-US"/>
        </w:rPr>
        <w:t>if he want</w:t>
      </w:r>
      <w:r w:rsidR="003F4CDC">
        <w:rPr>
          <w:rFonts w:ascii="Arial" w:hAnsi="Arial" w:cs="Arial"/>
          <w:sz w:val="24"/>
          <w:szCs w:val="24"/>
          <w:lang w:val="en-US"/>
        </w:rPr>
        <w:t>ed</w:t>
      </w:r>
      <w:r w:rsidR="00B35355">
        <w:rPr>
          <w:rFonts w:ascii="Arial" w:hAnsi="Arial" w:cs="Arial"/>
          <w:sz w:val="24"/>
          <w:szCs w:val="24"/>
          <w:lang w:val="en-US"/>
        </w:rPr>
        <w:t xml:space="preserve"> to be healed. He met with the deceased in a pa</w:t>
      </w:r>
      <w:r w:rsidR="0045664C">
        <w:rPr>
          <w:rFonts w:ascii="Arial" w:hAnsi="Arial" w:cs="Arial"/>
          <w:sz w:val="24"/>
          <w:szCs w:val="24"/>
          <w:lang w:val="en-US"/>
        </w:rPr>
        <w:t xml:space="preserve">th </w:t>
      </w:r>
      <w:r w:rsidR="00B35355">
        <w:rPr>
          <w:rFonts w:ascii="Arial" w:hAnsi="Arial" w:cs="Arial"/>
          <w:sz w:val="24"/>
          <w:szCs w:val="24"/>
          <w:lang w:val="en-US"/>
        </w:rPr>
        <w:t>leading to her homestead and he killed her with the screwdriver. He left her there and returned to Angola.</w:t>
      </w:r>
      <w:r w:rsidR="003F4CDC">
        <w:rPr>
          <w:rFonts w:ascii="Arial" w:hAnsi="Arial" w:cs="Arial"/>
          <w:sz w:val="24"/>
          <w:szCs w:val="24"/>
          <w:lang w:val="en-US"/>
        </w:rPr>
        <w:t xml:space="preserve"> He was subsequently arrested and stood trial in this court for the above offences.</w:t>
      </w:r>
    </w:p>
    <w:p w:rsidR="0045664C" w:rsidRDefault="003F4CDC" w:rsidP="0081267F">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45664C">
        <w:rPr>
          <w:rFonts w:ascii="Arial" w:hAnsi="Arial" w:cs="Arial"/>
          <w:sz w:val="24"/>
          <w:szCs w:val="24"/>
          <w:lang w:val="en-US"/>
        </w:rPr>
        <w:t>The brother of the accused’s girlfriend, the complainant in count 1, sustained a big open cut wound exposing the bone.</w:t>
      </w:r>
    </w:p>
    <w:p w:rsidR="00B903A3" w:rsidRDefault="0045664C" w:rsidP="0081267F">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3F4CDC">
        <w:rPr>
          <w:rFonts w:ascii="Arial" w:hAnsi="Arial" w:cs="Arial"/>
          <w:sz w:val="24"/>
          <w:szCs w:val="24"/>
          <w:lang w:val="en-US"/>
        </w:rPr>
        <w:t xml:space="preserve">The </w:t>
      </w:r>
      <w:r>
        <w:rPr>
          <w:rFonts w:ascii="Arial" w:hAnsi="Arial" w:cs="Arial"/>
          <w:sz w:val="24"/>
          <w:szCs w:val="24"/>
          <w:lang w:val="en-US"/>
        </w:rPr>
        <w:t xml:space="preserve">Post-Mortem Medical Report </w:t>
      </w:r>
      <w:r w:rsidR="003F4CDC">
        <w:rPr>
          <w:rFonts w:ascii="Arial" w:hAnsi="Arial" w:cs="Arial"/>
          <w:sz w:val="24"/>
          <w:szCs w:val="24"/>
          <w:lang w:val="en-US"/>
        </w:rPr>
        <w:t xml:space="preserve">and the photographs </w:t>
      </w:r>
      <w:r>
        <w:rPr>
          <w:rFonts w:ascii="Arial" w:hAnsi="Arial" w:cs="Arial"/>
          <w:sz w:val="24"/>
          <w:szCs w:val="24"/>
          <w:lang w:val="en-US"/>
        </w:rPr>
        <w:t xml:space="preserve">taken at the mortuary reflect </w:t>
      </w:r>
      <w:r w:rsidR="00BD0D4E">
        <w:rPr>
          <w:rFonts w:ascii="Arial" w:hAnsi="Arial" w:cs="Arial"/>
          <w:sz w:val="24"/>
          <w:szCs w:val="24"/>
          <w:lang w:val="en-US"/>
        </w:rPr>
        <w:t>multiple stab wounds, lacerations and abrasions. Th</w:t>
      </w:r>
      <w:r w:rsidR="002D325D">
        <w:rPr>
          <w:rFonts w:ascii="Arial" w:hAnsi="Arial" w:cs="Arial"/>
          <w:sz w:val="24"/>
          <w:szCs w:val="24"/>
          <w:lang w:val="en-US"/>
        </w:rPr>
        <w:t>e</w:t>
      </w:r>
      <w:r w:rsidR="00BD0D4E">
        <w:rPr>
          <w:rFonts w:ascii="Arial" w:hAnsi="Arial" w:cs="Arial"/>
          <w:sz w:val="24"/>
          <w:szCs w:val="24"/>
          <w:lang w:val="en-US"/>
        </w:rPr>
        <w:t xml:space="preserve"> mortal stab wound</w:t>
      </w:r>
      <w:r w:rsidR="002D325D">
        <w:rPr>
          <w:rFonts w:ascii="Arial" w:hAnsi="Arial" w:cs="Arial"/>
          <w:sz w:val="24"/>
          <w:szCs w:val="24"/>
          <w:lang w:val="en-US"/>
        </w:rPr>
        <w:t xml:space="preserve"> was</w:t>
      </w:r>
      <w:r w:rsidR="00BD0D4E">
        <w:rPr>
          <w:rFonts w:ascii="Arial" w:hAnsi="Arial" w:cs="Arial"/>
          <w:sz w:val="24"/>
          <w:szCs w:val="24"/>
          <w:lang w:val="en-US"/>
        </w:rPr>
        <w:t xml:space="preserve"> in the neck </w:t>
      </w:r>
      <w:r w:rsidR="002D325D">
        <w:rPr>
          <w:rFonts w:ascii="Arial" w:hAnsi="Arial" w:cs="Arial"/>
          <w:sz w:val="24"/>
          <w:szCs w:val="24"/>
          <w:lang w:val="en-US"/>
        </w:rPr>
        <w:t xml:space="preserve">and it </w:t>
      </w:r>
      <w:r w:rsidR="00BD0D4E">
        <w:rPr>
          <w:rFonts w:ascii="Arial" w:hAnsi="Arial" w:cs="Arial"/>
          <w:sz w:val="24"/>
          <w:szCs w:val="24"/>
          <w:lang w:val="en-US"/>
        </w:rPr>
        <w:t>perforat</w:t>
      </w:r>
      <w:r>
        <w:rPr>
          <w:rFonts w:ascii="Arial" w:hAnsi="Arial" w:cs="Arial"/>
          <w:sz w:val="24"/>
          <w:szCs w:val="24"/>
          <w:lang w:val="en-US"/>
        </w:rPr>
        <w:t>ed</w:t>
      </w:r>
      <w:r w:rsidR="00BD0D4E">
        <w:rPr>
          <w:rFonts w:ascii="Arial" w:hAnsi="Arial" w:cs="Arial"/>
          <w:sz w:val="24"/>
          <w:szCs w:val="24"/>
          <w:lang w:val="en-US"/>
        </w:rPr>
        <w:t xml:space="preserve"> the right jugular vein and trachea</w:t>
      </w:r>
      <w:r w:rsidR="002D325D">
        <w:rPr>
          <w:rFonts w:ascii="Arial" w:hAnsi="Arial" w:cs="Arial"/>
          <w:sz w:val="24"/>
          <w:szCs w:val="24"/>
          <w:lang w:val="en-US"/>
        </w:rPr>
        <w:t>. There were two other stab wounds also in the neck and upper chest area and rectangular shape wounds to the scull.</w:t>
      </w:r>
      <w:r w:rsidR="00B903A3">
        <w:rPr>
          <w:rFonts w:ascii="Arial" w:hAnsi="Arial" w:cs="Arial"/>
          <w:sz w:val="24"/>
          <w:szCs w:val="24"/>
          <w:lang w:val="en-US"/>
        </w:rPr>
        <w:t xml:space="preserve"> </w:t>
      </w:r>
    </w:p>
    <w:p w:rsidR="002031D1" w:rsidRPr="002031D1" w:rsidRDefault="002031D1" w:rsidP="0081267F">
      <w:pPr>
        <w:spacing w:line="360" w:lineRule="auto"/>
        <w:jc w:val="both"/>
        <w:rPr>
          <w:rFonts w:ascii="Arial" w:hAnsi="Arial" w:cs="Arial"/>
          <w:sz w:val="24"/>
          <w:szCs w:val="24"/>
          <w:u w:val="single"/>
          <w:lang w:val="en-US"/>
        </w:rPr>
      </w:pPr>
      <w:r w:rsidRPr="002031D1">
        <w:rPr>
          <w:rFonts w:ascii="Arial" w:hAnsi="Arial" w:cs="Arial"/>
          <w:sz w:val="24"/>
          <w:szCs w:val="24"/>
          <w:u w:val="single"/>
          <w:lang w:val="en-US"/>
        </w:rPr>
        <w:t>Personal circumstances of the accused</w:t>
      </w:r>
    </w:p>
    <w:p w:rsidR="00B903A3" w:rsidRDefault="00DC75E3" w:rsidP="0081267F">
      <w:pPr>
        <w:spacing w:line="360" w:lineRule="auto"/>
        <w:jc w:val="both"/>
        <w:rPr>
          <w:rFonts w:ascii="Arial" w:hAnsi="Arial" w:cs="Arial"/>
          <w:sz w:val="24"/>
          <w:szCs w:val="24"/>
          <w:lang w:val="en-US"/>
        </w:rPr>
      </w:pPr>
      <w:r>
        <w:rPr>
          <w:rFonts w:ascii="Arial" w:hAnsi="Arial" w:cs="Arial"/>
          <w:sz w:val="24"/>
          <w:szCs w:val="24"/>
          <w:lang w:val="en-US"/>
        </w:rPr>
        <w:t>[6</w:t>
      </w:r>
      <w:r w:rsidR="00B903A3">
        <w:rPr>
          <w:rFonts w:ascii="Arial" w:hAnsi="Arial" w:cs="Arial"/>
          <w:sz w:val="24"/>
          <w:szCs w:val="24"/>
          <w:lang w:val="en-US"/>
        </w:rPr>
        <w:t>]</w:t>
      </w:r>
      <w:r w:rsidR="00B903A3">
        <w:rPr>
          <w:rFonts w:ascii="Arial" w:hAnsi="Arial" w:cs="Arial"/>
          <w:sz w:val="24"/>
          <w:szCs w:val="24"/>
          <w:lang w:val="en-US"/>
        </w:rPr>
        <w:tab/>
        <w:t xml:space="preserve">The accused was 32 years old at the time he committed the offence and 43 years old at the time he testified in mitigation. </w:t>
      </w:r>
      <w:r w:rsidR="0045664C">
        <w:rPr>
          <w:rFonts w:ascii="Arial" w:hAnsi="Arial" w:cs="Arial"/>
          <w:sz w:val="24"/>
          <w:szCs w:val="24"/>
          <w:lang w:val="en-US"/>
        </w:rPr>
        <w:t>He</w:t>
      </w:r>
      <w:r w:rsidR="00B903A3">
        <w:rPr>
          <w:rFonts w:ascii="Arial" w:hAnsi="Arial" w:cs="Arial"/>
          <w:sz w:val="24"/>
          <w:szCs w:val="24"/>
          <w:lang w:val="en-US"/>
        </w:rPr>
        <w:t xml:space="preserve"> is a deaf-mute person and the court deemed it in the interest of justice to obtain a pre-sentence report. His personal details are gleaned from this document and his testimony in mitigation. </w:t>
      </w:r>
    </w:p>
    <w:p w:rsidR="0045664C" w:rsidRDefault="00DC75E3" w:rsidP="00601A76">
      <w:pPr>
        <w:spacing w:line="360" w:lineRule="auto"/>
        <w:jc w:val="both"/>
        <w:rPr>
          <w:rFonts w:ascii="Arial" w:hAnsi="Arial" w:cs="Arial"/>
          <w:sz w:val="24"/>
          <w:szCs w:val="24"/>
          <w:lang w:val="en-US"/>
        </w:rPr>
      </w:pPr>
      <w:r>
        <w:rPr>
          <w:rFonts w:ascii="Arial" w:hAnsi="Arial" w:cs="Arial"/>
          <w:sz w:val="24"/>
          <w:szCs w:val="24"/>
          <w:lang w:val="en-US"/>
        </w:rPr>
        <w:t>[7</w:t>
      </w:r>
      <w:r w:rsidR="00DB4771">
        <w:rPr>
          <w:rFonts w:ascii="Arial" w:hAnsi="Arial" w:cs="Arial"/>
          <w:sz w:val="24"/>
          <w:szCs w:val="24"/>
          <w:lang w:val="en-US"/>
        </w:rPr>
        <w:t>]</w:t>
      </w:r>
      <w:r w:rsidR="00DB4771">
        <w:rPr>
          <w:rFonts w:ascii="Arial" w:hAnsi="Arial" w:cs="Arial"/>
          <w:sz w:val="24"/>
          <w:szCs w:val="24"/>
          <w:lang w:val="en-US"/>
        </w:rPr>
        <w:tab/>
        <w:t xml:space="preserve">He was born in Angola. His date of birth, tribe of origin and biological family is not known. According to the welfare report, he was found as a child walking aimlessly after the Kaluheke bombing. He was informally adopted by the people who found him. He did not go to school but he was taught how to read and write. He was working periodically and when he found his girlfriend he built his own homestead where they lived. </w:t>
      </w:r>
      <w:r w:rsidR="0045664C">
        <w:rPr>
          <w:rFonts w:ascii="Arial" w:hAnsi="Arial" w:cs="Arial"/>
          <w:sz w:val="24"/>
          <w:szCs w:val="24"/>
          <w:lang w:val="en-US"/>
        </w:rPr>
        <w:t>T</w:t>
      </w:r>
      <w:r w:rsidR="00DB4771">
        <w:rPr>
          <w:rFonts w:ascii="Arial" w:hAnsi="Arial" w:cs="Arial"/>
          <w:sz w:val="24"/>
          <w:szCs w:val="24"/>
          <w:lang w:val="en-US"/>
        </w:rPr>
        <w:t xml:space="preserve">wo children were born of this relationship. </w:t>
      </w:r>
      <w:r w:rsidR="00601A76">
        <w:rPr>
          <w:rFonts w:ascii="Arial" w:hAnsi="Arial" w:cs="Arial"/>
          <w:sz w:val="24"/>
          <w:szCs w:val="24"/>
          <w:lang w:val="en-US"/>
        </w:rPr>
        <w:t xml:space="preserve">He maintained them. </w:t>
      </w:r>
      <w:r w:rsidR="00DB4771">
        <w:rPr>
          <w:rFonts w:ascii="Arial" w:hAnsi="Arial" w:cs="Arial"/>
          <w:sz w:val="24"/>
          <w:szCs w:val="24"/>
          <w:lang w:val="en-US"/>
        </w:rPr>
        <w:t>They are now in the care of the girlfriend’s brother and are living in Opuwo. They do not attend</w:t>
      </w:r>
      <w:r w:rsidR="00B75877">
        <w:rPr>
          <w:rFonts w:ascii="Arial" w:hAnsi="Arial" w:cs="Arial"/>
          <w:sz w:val="24"/>
          <w:szCs w:val="24"/>
          <w:lang w:val="en-US"/>
        </w:rPr>
        <w:t xml:space="preserve"> school</w:t>
      </w:r>
      <w:r w:rsidR="001668F2">
        <w:rPr>
          <w:rFonts w:ascii="Arial" w:hAnsi="Arial" w:cs="Arial"/>
          <w:sz w:val="24"/>
          <w:szCs w:val="24"/>
          <w:lang w:val="en-US"/>
        </w:rPr>
        <w:t>. His adopted family describes him a non-aggressive person</w:t>
      </w:r>
      <w:r w:rsidR="00DB4771">
        <w:rPr>
          <w:rFonts w:ascii="Arial" w:hAnsi="Arial" w:cs="Arial"/>
          <w:sz w:val="24"/>
          <w:szCs w:val="24"/>
          <w:lang w:val="en-US"/>
        </w:rPr>
        <w:t>.</w:t>
      </w:r>
      <w:r w:rsidR="001668F2">
        <w:rPr>
          <w:rFonts w:ascii="Arial" w:hAnsi="Arial" w:cs="Arial"/>
          <w:sz w:val="24"/>
          <w:szCs w:val="24"/>
          <w:lang w:val="en-US"/>
        </w:rPr>
        <w:t xml:space="preserve"> </w:t>
      </w:r>
    </w:p>
    <w:p w:rsidR="00601A76" w:rsidRDefault="00601A76" w:rsidP="00601A76">
      <w:pPr>
        <w:spacing w:line="360" w:lineRule="auto"/>
        <w:jc w:val="both"/>
        <w:rPr>
          <w:rFonts w:ascii="Arial" w:hAnsi="Arial" w:cs="Arial"/>
          <w:sz w:val="24"/>
          <w:szCs w:val="24"/>
          <w:lang w:val="en-US"/>
        </w:rPr>
      </w:pPr>
      <w:r>
        <w:rPr>
          <w:rFonts w:ascii="Arial" w:hAnsi="Arial" w:cs="Arial"/>
          <w:sz w:val="24"/>
          <w:szCs w:val="24"/>
          <w:lang w:val="en-US"/>
        </w:rPr>
        <w:lastRenderedPageBreak/>
        <w:t>[</w:t>
      </w:r>
      <w:r w:rsidR="00DC75E3">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The accused was held in custody awaiting trial for 7 years and 5 </w:t>
      </w:r>
      <w:r w:rsidR="00C466C5">
        <w:rPr>
          <w:rFonts w:ascii="Arial" w:hAnsi="Arial" w:cs="Arial"/>
          <w:sz w:val="24"/>
          <w:szCs w:val="24"/>
          <w:lang w:val="en-US"/>
        </w:rPr>
        <w:t xml:space="preserve">months and the state proved no </w:t>
      </w:r>
      <w:r>
        <w:rPr>
          <w:rFonts w:ascii="Arial" w:hAnsi="Arial" w:cs="Arial"/>
          <w:sz w:val="24"/>
          <w:szCs w:val="24"/>
          <w:lang w:val="en-US"/>
        </w:rPr>
        <w:t xml:space="preserve">previous convictions against he accused.  </w:t>
      </w:r>
    </w:p>
    <w:p w:rsidR="00B903A3" w:rsidRDefault="00D30F84" w:rsidP="0081267F">
      <w:pPr>
        <w:spacing w:line="360" w:lineRule="auto"/>
        <w:jc w:val="both"/>
        <w:rPr>
          <w:rFonts w:ascii="Arial" w:hAnsi="Arial" w:cs="Arial"/>
          <w:sz w:val="24"/>
          <w:szCs w:val="24"/>
          <w:lang w:val="en-US"/>
        </w:rPr>
      </w:pPr>
      <w:r>
        <w:rPr>
          <w:rFonts w:ascii="Arial" w:hAnsi="Arial" w:cs="Arial"/>
          <w:sz w:val="24"/>
          <w:szCs w:val="24"/>
          <w:lang w:val="en-US"/>
        </w:rPr>
        <w:t>[</w:t>
      </w:r>
      <w:r w:rsidR="00DC75E3">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The deceased was 56 years old at the time of her death. </w:t>
      </w:r>
      <w:r w:rsidR="00F8188E">
        <w:rPr>
          <w:rFonts w:ascii="Arial" w:hAnsi="Arial" w:cs="Arial"/>
          <w:sz w:val="24"/>
          <w:szCs w:val="24"/>
          <w:lang w:val="en-US"/>
        </w:rPr>
        <w:t xml:space="preserve">According to </w:t>
      </w:r>
      <w:r w:rsidR="00746E7B">
        <w:rPr>
          <w:rFonts w:ascii="Arial" w:hAnsi="Arial" w:cs="Arial"/>
          <w:sz w:val="24"/>
          <w:szCs w:val="24"/>
          <w:lang w:val="en-US"/>
        </w:rPr>
        <w:t xml:space="preserve">a </w:t>
      </w:r>
      <w:r w:rsidR="0045664C">
        <w:rPr>
          <w:rFonts w:ascii="Arial" w:hAnsi="Arial" w:cs="Arial"/>
          <w:sz w:val="24"/>
          <w:szCs w:val="24"/>
          <w:lang w:val="en-US"/>
        </w:rPr>
        <w:t>relative,</w:t>
      </w:r>
      <w:r w:rsidR="00F8188E">
        <w:rPr>
          <w:rFonts w:ascii="Arial" w:hAnsi="Arial" w:cs="Arial"/>
          <w:sz w:val="24"/>
          <w:szCs w:val="24"/>
          <w:lang w:val="en-US"/>
        </w:rPr>
        <w:t xml:space="preserve"> the deceased was looking after her children whilst she was looking for work. </w:t>
      </w:r>
      <w:r w:rsidR="0045664C">
        <w:rPr>
          <w:rFonts w:ascii="Arial" w:hAnsi="Arial" w:cs="Arial"/>
          <w:sz w:val="24"/>
          <w:szCs w:val="24"/>
          <w:lang w:val="en-US"/>
        </w:rPr>
        <w:t>S</w:t>
      </w:r>
      <w:r w:rsidR="00601A76">
        <w:rPr>
          <w:rFonts w:ascii="Arial" w:hAnsi="Arial" w:cs="Arial"/>
          <w:sz w:val="24"/>
          <w:szCs w:val="24"/>
          <w:lang w:val="en-US"/>
        </w:rPr>
        <w:t xml:space="preserve">he indicated that </w:t>
      </w:r>
      <w:r w:rsidR="00746E7B">
        <w:rPr>
          <w:rFonts w:ascii="Arial" w:hAnsi="Arial" w:cs="Arial"/>
          <w:sz w:val="24"/>
          <w:szCs w:val="24"/>
          <w:lang w:val="en-US"/>
        </w:rPr>
        <w:t xml:space="preserve">she is </w:t>
      </w:r>
      <w:r w:rsidR="00601A76">
        <w:rPr>
          <w:rFonts w:ascii="Arial" w:hAnsi="Arial" w:cs="Arial"/>
          <w:sz w:val="24"/>
          <w:szCs w:val="24"/>
          <w:lang w:val="en-US"/>
        </w:rPr>
        <w:t xml:space="preserve">suffering </w:t>
      </w:r>
      <w:r w:rsidR="00746E7B">
        <w:rPr>
          <w:rFonts w:ascii="Arial" w:hAnsi="Arial" w:cs="Arial"/>
          <w:sz w:val="24"/>
          <w:szCs w:val="24"/>
          <w:lang w:val="en-US"/>
        </w:rPr>
        <w:t>now as she does not h</w:t>
      </w:r>
      <w:r w:rsidR="00601A76">
        <w:rPr>
          <w:rFonts w:ascii="Arial" w:hAnsi="Arial" w:cs="Arial"/>
          <w:sz w:val="24"/>
          <w:szCs w:val="24"/>
          <w:lang w:val="en-US"/>
        </w:rPr>
        <w:t xml:space="preserve">ave </w:t>
      </w:r>
      <w:r w:rsidR="00746E7B">
        <w:rPr>
          <w:rFonts w:ascii="Arial" w:hAnsi="Arial" w:cs="Arial"/>
          <w:sz w:val="24"/>
          <w:szCs w:val="24"/>
          <w:lang w:val="en-US"/>
        </w:rPr>
        <w:t xml:space="preserve">someone to take care of her children. </w:t>
      </w:r>
      <w:r w:rsidR="00601A76">
        <w:rPr>
          <w:rFonts w:ascii="Arial" w:hAnsi="Arial" w:cs="Arial"/>
          <w:sz w:val="24"/>
          <w:szCs w:val="24"/>
          <w:lang w:val="en-US"/>
        </w:rPr>
        <w:t xml:space="preserve"> </w:t>
      </w:r>
      <w:r>
        <w:rPr>
          <w:rFonts w:ascii="Arial" w:hAnsi="Arial" w:cs="Arial"/>
          <w:sz w:val="24"/>
          <w:szCs w:val="24"/>
          <w:lang w:val="en-US"/>
        </w:rPr>
        <w:t xml:space="preserve"> </w:t>
      </w:r>
    </w:p>
    <w:p w:rsidR="00DE4F8C" w:rsidRDefault="009D3B51" w:rsidP="0081267F">
      <w:pPr>
        <w:spacing w:line="360" w:lineRule="auto"/>
        <w:jc w:val="both"/>
        <w:rPr>
          <w:rFonts w:ascii="Arial" w:hAnsi="Arial" w:cs="Arial"/>
          <w:sz w:val="24"/>
          <w:szCs w:val="24"/>
          <w:lang w:val="en-US"/>
        </w:rPr>
      </w:pPr>
      <w:r>
        <w:rPr>
          <w:rFonts w:ascii="Arial" w:hAnsi="Arial" w:cs="Arial"/>
          <w:sz w:val="24"/>
          <w:szCs w:val="24"/>
          <w:lang w:val="en-US"/>
        </w:rPr>
        <w:t>[</w:t>
      </w:r>
      <w:r w:rsidR="00DC75E3">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t>Mr</w:t>
      </w:r>
      <w:r w:rsidR="00425716">
        <w:rPr>
          <w:rFonts w:ascii="Arial" w:hAnsi="Arial" w:cs="Arial"/>
          <w:sz w:val="24"/>
          <w:szCs w:val="24"/>
          <w:lang w:val="en-US"/>
        </w:rPr>
        <w:t xml:space="preserve"> </w:t>
      </w:r>
      <w:r>
        <w:rPr>
          <w:rFonts w:ascii="Arial" w:hAnsi="Arial" w:cs="Arial"/>
          <w:sz w:val="24"/>
          <w:szCs w:val="24"/>
          <w:lang w:val="en-US"/>
        </w:rPr>
        <w:t>Nsundano, counsel for the accused</w:t>
      </w:r>
      <w:r w:rsidR="00911A8E">
        <w:rPr>
          <w:rFonts w:ascii="Arial" w:hAnsi="Arial" w:cs="Arial"/>
          <w:sz w:val="24"/>
          <w:szCs w:val="24"/>
          <w:lang w:val="en-US"/>
        </w:rPr>
        <w:t>,</w:t>
      </w:r>
      <w:r>
        <w:rPr>
          <w:rFonts w:ascii="Arial" w:hAnsi="Arial" w:cs="Arial"/>
          <w:sz w:val="24"/>
          <w:szCs w:val="24"/>
          <w:lang w:val="en-US"/>
        </w:rPr>
        <w:t xml:space="preserve"> reminded the court that, in its determination of an appropriate sentence, it must have rega</w:t>
      </w:r>
      <w:r w:rsidR="00C466C5">
        <w:rPr>
          <w:rFonts w:ascii="Arial" w:hAnsi="Arial" w:cs="Arial"/>
          <w:sz w:val="24"/>
          <w:szCs w:val="24"/>
          <w:lang w:val="en-US"/>
        </w:rPr>
        <w:t>rd to the well-established triad</w:t>
      </w:r>
      <w:r>
        <w:rPr>
          <w:rFonts w:ascii="Arial" w:hAnsi="Arial" w:cs="Arial"/>
          <w:sz w:val="24"/>
          <w:szCs w:val="24"/>
          <w:lang w:val="en-US"/>
        </w:rPr>
        <w:t xml:space="preserve"> of factors and the purpose of punishment. </w:t>
      </w:r>
      <w:r w:rsidR="00C466C5">
        <w:rPr>
          <w:rFonts w:ascii="Arial" w:hAnsi="Arial" w:cs="Arial"/>
          <w:sz w:val="24"/>
          <w:szCs w:val="24"/>
          <w:lang w:val="en-US"/>
        </w:rPr>
        <w:t>H</w:t>
      </w:r>
      <w:r w:rsidR="0080072C">
        <w:rPr>
          <w:rFonts w:ascii="Arial" w:hAnsi="Arial" w:cs="Arial"/>
          <w:sz w:val="24"/>
          <w:szCs w:val="24"/>
          <w:lang w:val="en-US"/>
        </w:rPr>
        <w:t>e</w:t>
      </w:r>
      <w:r w:rsidR="00746E7B">
        <w:rPr>
          <w:rFonts w:ascii="Arial" w:hAnsi="Arial" w:cs="Arial"/>
          <w:sz w:val="24"/>
          <w:szCs w:val="24"/>
          <w:lang w:val="en-US"/>
        </w:rPr>
        <w:t xml:space="preserve"> argued that the </w:t>
      </w:r>
      <w:r w:rsidR="0080072C">
        <w:rPr>
          <w:rFonts w:ascii="Arial" w:hAnsi="Arial" w:cs="Arial"/>
          <w:sz w:val="24"/>
          <w:szCs w:val="24"/>
          <w:lang w:val="en-US"/>
        </w:rPr>
        <w:t xml:space="preserve">object of punishment is indeed to punish a man for his evil deed but not to break a man. He submitted that any punishment or term of imprisonment which takes away all of hope of release from an offender should be contrary to the values and aspirations of the Namibian constitution and more specifically the inherent right to dignity afforded to such an incarcerated offender. </w:t>
      </w:r>
    </w:p>
    <w:p w:rsidR="00F539B1" w:rsidRDefault="00F539B1" w:rsidP="0081267F">
      <w:pPr>
        <w:spacing w:line="360" w:lineRule="auto"/>
        <w:jc w:val="both"/>
        <w:rPr>
          <w:rFonts w:ascii="Arial" w:hAnsi="Arial" w:cs="Arial"/>
          <w:sz w:val="24"/>
          <w:szCs w:val="24"/>
          <w:lang w:val="en-US"/>
        </w:rPr>
      </w:pPr>
      <w:r>
        <w:rPr>
          <w:rFonts w:ascii="Arial" w:hAnsi="Arial" w:cs="Arial"/>
          <w:sz w:val="24"/>
          <w:szCs w:val="24"/>
          <w:lang w:val="en-US"/>
        </w:rPr>
        <w:t>[1</w:t>
      </w:r>
      <w:r w:rsidR="00DC75E3">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 xml:space="preserve">It was further his submission that the accused alone should not pay the price of </w:t>
      </w:r>
      <w:r w:rsidR="004C2FEA">
        <w:rPr>
          <w:rFonts w:ascii="Arial" w:hAnsi="Arial" w:cs="Arial"/>
          <w:sz w:val="24"/>
          <w:szCs w:val="24"/>
          <w:lang w:val="en-US"/>
        </w:rPr>
        <w:t>all the d</w:t>
      </w:r>
      <w:r>
        <w:rPr>
          <w:rFonts w:ascii="Arial" w:hAnsi="Arial" w:cs="Arial"/>
          <w:sz w:val="24"/>
          <w:szCs w:val="24"/>
          <w:lang w:val="en-US"/>
        </w:rPr>
        <w:t xml:space="preserve">omestic </w:t>
      </w:r>
      <w:r w:rsidR="004C2FEA">
        <w:rPr>
          <w:rFonts w:ascii="Arial" w:hAnsi="Arial" w:cs="Arial"/>
          <w:sz w:val="24"/>
          <w:szCs w:val="24"/>
          <w:lang w:val="en-US"/>
        </w:rPr>
        <w:t>v</w:t>
      </w:r>
      <w:r>
        <w:rPr>
          <w:rFonts w:ascii="Arial" w:hAnsi="Arial" w:cs="Arial"/>
          <w:sz w:val="24"/>
          <w:szCs w:val="24"/>
          <w:lang w:val="en-US"/>
        </w:rPr>
        <w:t xml:space="preserve">iolence </w:t>
      </w:r>
      <w:r w:rsidR="004C2FEA">
        <w:rPr>
          <w:rFonts w:ascii="Arial" w:hAnsi="Arial" w:cs="Arial"/>
          <w:sz w:val="24"/>
          <w:szCs w:val="24"/>
          <w:lang w:val="en-US"/>
        </w:rPr>
        <w:t>off</w:t>
      </w:r>
      <w:r w:rsidR="00C850ED">
        <w:rPr>
          <w:rFonts w:ascii="Arial" w:hAnsi="Arial" w:cs="Arial"/>
          <w:sz w:val="24"/>
          <w:szCs w:val="24"/>
          <w:lang w:val="en-US"/>
        </w:rPr>
        <w:t>ences committed in Namibia</w:t>
      </w:r>
      <w:r w:rsidR="004C2FEA">
        <w:rPr>
          <w:rFonts w:ascii="Arial" w:hAnsi="Arial" w:cs="Arial"/>
          <w:sz w:val="24"/>
          <w:szCs w:val="24"/>
          <w:lang w:val="en-US"/>
        </w:rPr>
        <w:t xml:space="preserve"> </w:t>
      </w:r>
      <w:r>
        <w:rPr>
          <w:rFonts w:ascii="Arial" w:hAnsi="Arial" w:cs="Arial"/>
          <w:sz w:val="24"/>
          <w:szCs w:val="24"/>
          <w:lang w:val="en-US"/>
        </w:rPr>
        <w:t xml:space="preserve">and that long sentences does not necessarily achieve </w:t>
      </w:r>
      <w:r w:rsidR="001B3F32">
        <w:rPr>
          <w:rFonts w:ascii="Arial" w:hAnsi="Arial" w:cs="Arial"/>
          <w:sz w:val="24"/>
          <w:szCs w:val="24"/>
          <w:lang w:val="en-US"/>
        </w:rPr>
        <w:t>the objective</w:t>
      </w:r>
      <w:r w:rsidR="004C2FEA">
        <w:rPr>
          <w:rFonts w:ascii="Arial" w:hAnsi="Arial" w:cs="Arial"/>
          <w:sz w:val="24"/>
          <w:szCs w:val="24"/>
          <w:lang w:val="en-US"/>
        </w:rPr>
        <w:t xml:space="preserve"> to deter others</w:t>
      </w:r>
      <w:r w:rsidR="001B3F32">
        <w:rPr>
          <w:rFonts w:ascii="Arial" w:hAnsi="Arial" w:cs="Arial"/>
          <w:sz w:val="24"/>
          <w:szCs w:val="24"/>
          <w:lang w:val="en-US"/>
        </w:rPr>
        <w:t xml:space="preserve">. </w:t>
      </w:r>
      <w:r>
        <w:rPr>
          <w:rFonts w:ascii="Arial" w:hAnsi="Arial" w:cs="Arial"/>
          <w:sz w:val="24"/>
          <w:szCs w:val="24"/>
          <w:lang w:val="en-US"/>
        </w:rPr>
        <w:t xml:space="preserve"> </w:t>
      </w:r>
      <w:r w:rsidR="001B3F32">
        <w:rPr>
          <w:rFonts w:ascii="Arial" w:hAnsi="Arial" w:cs="Arial"/>
          <w:sz w:val="24"/>
          <w:szCs w:val="24"/>
          <w:lang w:val="en-US"/>
        </w:rPr>
        <w:t xml:space="preserve">He submitted that the court should be alive to the interest of society and its duty to protect law-abiding citizens, </w:t>
      </w:r>
      <w:r w:rsidR="004C2FEA">
        <w:rPr>
          <w:rFonts w:ascii="Arial" w:hAnsi="Arial" w:cs="Arial"/>
          <w:sz w:val="24"/>
          <w:szCs w:val="24"/>
          <w:lang w:val="en-US"/>
        </w:rPr>
        <w:t xml:space="preserve">but that it should not </w:t>
      </w:r>
      <w:r w:rsidR="001B3F32">
        <w:rPr>
          <w:rFonts w:ascii="Arial" w:hAnsi="Arial" w:cs="Arial"/>
          <w:sz w:val="24"/>
          <w:szCs w:val="24"/>
          <w:lang w:val="en-US"/>
        </w:rPr>
        <w:t xml:space="preserve">succumb to every demand that harsher penalties be applied. </w:t>
      </w:r>
    </w:p>
    <w:p w:rsidR="009D3B51" w:rsidRDefault="00782094" w:rsidP="00782094">
      <w:pPr>
        <w:spacing w:line="360" w:lineRule="auto"/>
        <w:jc w:val="both"/>
        <w:rPr>
          <w:rFonts w:ascii="Arial" w:hAnsi="Arial" w:cs="Arial"/>
          <w:lang w:val="en-US"/>
        </w:rPr>
      </w:pPr>
      <w:r>
        <w:rPr>
          <w:rFonts w:ascii="Arial" w:hAnsi="Arial" w:cs="Arial"/>
          <w:sz w:val="24"/>
          <w:szCs w:val="24"/>
          <w:lang w:val="en-US"/>
        </w:rPr>
        <w:t>[1</w:t>
      </w:r>
      <w:r w:rsidR="00DC75E3">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9D3B51">
        <w:rPr>
          <w:rFonts w:ascii="Arial" w:hAnsi="Arial" w:cs="Arial"/>
          <w:sz w:val="24"/>
          <w:szCs w:val="24"/>
          <w:lang w:val="en-US"/>
        </w:rPr>
        <w:t>He</w:t>
      </w:r>
      <w:r w:rsidR="0080072C">
        <w:rPr>
          <w:rFonts w:ascii="Arial" w:hAnsi="Arial" w:cs="Arial"/>
          <w:sz w:val="24"/>
          <w:szCs w:val="24"/>
          <w:lang w:val="en-US"/>
        </w:rPr>
        <w:t xml:space="preserve"> referred this court to the recent case of </w:t>
      </w:r>
      <w:r w:rsidR="00A07F45">
        <w:rPr>
          <w:rFonts w:ascii="Arial" w:hAnsi="Arial" w:cs="Arial"/>
          <w:i/>
          <w:sz w:val="24"/>
          <w:szCs w:val="24"/>
          <w:lang w:val="en-US"/>
        </w:rPr>
        <w:t>S v Gaingob &amp; o</w:t>
      </w:r>
      <w:r w:rsidR="0080072C" w:rsidRPr="00C850ED">
        <w:rPr>
          <w:rFonts w:ascii="Arial" w:hAnsi="Arial" w:cs="Arial"/>
          <w:i/>
          <w:sz w:val="24"/>
          <w:szCs w:val="24"/>
          <w:lang w:val="en-US"/>
        </w:rPr>
        <w:t>thers</w:t>
      </w:r>
      <w:r w:rsidR="0080072C" w:rsidRPr="0080072C">
        <w:rPr>
          <w:rFonts w:ascii="Arial" w:hAnsi="Arial" w:cs="Arial"/>
          <w:sz w:val="24"/>
          <w:szCs w:val="24"/>
          <w:lang w:val="en-US"/>
        </w:rPr>
        <w:t xml:space="preserve"> 2018 (1) NR 211 (SC)</w:t>
      </w:r>
      <w:r w:rsidR="0080072C">
        <w:rPr>
          <w:rFonts w:ascii="Arial" w:hAnsi="Arial" w:cs="Arial"/>
          <w:sz w:val="24"/>
          <w:szCs w:val="24"/>
          <w:lang w:val="en-US"/>
        </w:rPr>
        <w:t xml:space="preserve">. He further cited </w:t>
      </w:r>
      <w:r w:rsidR="00B748BA">
        <w:rPr>
          <w:rFonts w:ascii="Arial" w:hAnsi="Arial" w:cs="Arial"/>
          <w:sz w:val="24"/>
          <w:szCs w:val="24"/>
          <w:lang w:val="en-US"/>
        </w:rPr>
        <w:t xml:space="preserve">the well-known case of </w:t>
      </w:r>
      <w:r w:rsidR="00B748BA" w:rsidRPr="00B748BA">
        <w:rPr>
          <w:rFonts w:ascii="Arial" w:hAnsi="Arial" w:cs="Arial"/>
          <w:i/>
          <w:sz w:val="24"/>
          <w:szCs w:val="24"/>
          <w:lang w:val="en-US"/>
        </w:rPr>
        <w:t>S v Rabie</w:t>
      </w:r>
      <w:r w:rsidR="00B748BA" w:rsidRPr="00B748BA">
        <w:rPr>
          <w:rFonts w:ascii="Arial" w:hAnsi="Arial" w:cs="Arial"/>
          <w:sz w:val="24"/>
          <w:szCs w:val="24"/>
          <w:lang w:val="en-US"/>
        </w:rPr>
        <w:t> 1975 (4) SA 855 (A)</w:t>
      </w:r>
      <w:r w:rsidR="00B748BA">
        <w:rPr>
          <w:rFonts w:ascii="Arial" w:hAnsi="Arial" w:cs="Arial"/>
          <w:sz w:val="24"/>
          <w:szCs w:val="24"/>
          <w:lang w:val="en-US"/>
        </w:rPr>
        <w:t xml:space="preserve"> referring to th</w:t>
      </w:r>
      <w:r w:rsidR="004C2FEA">
        <w:rPr>
          <w:rFonts w:ascii="Arial" w:hAnsi="Arial" w:cs="Arial"/>
          <w:sz w:val="24"/>
          <w:szCs w:val="24"/>
          <w:lang w:val="en-US"/>
        </w:rPr>
        <w:t>at</w:t>
      </w:r>
      <w:r w:rsidR="00B748BA">
        <w:rPr>
          <w:rFonts w:ascii="Arial" w:hAnsi="Arial" w:cs="Arial"/>
          <w:sz w:val="24"/>
          <w:szCs w:val="24"/>
          <w:lang w:val="en-US"/>
        </w:rPr>
        <w:t xml:space="preserve"> court</w:t>
      </w:r>
      <w:r w:rsidR="004C2FEA">
        <w:rPr>
          <w:rFonts w:ascii="Arial" w:hAnsi="Arial" w:cs="Arial"/>
          <w:sz w:val="24"/>
          <w:szCs w:val="24"/>
          <w:lang w:val="en-US"/>
        </w:rPr>
        <w:t>’</w:t>
      </w:r>
      <w:r w:rsidR="00B748BA">
        <w:rPr>
          <w:rFonts w:ascii="Arial" w:hAnsi="Arial" w:cs="Arial"/>
          <w:sz w:val="24"/>
          <w:szCs w:val="24"/>
          <w:lang w:val="en-US"/>
        </w:rPr>
        <w:t xml:space="preserve">s view that sentence </w:t>
      </w:r>
      <w:r w:rsidR="00911A8E">
        <w:rPr>
          <w:rFonts w:ascii="Arial" w:hAnsi="Arial" w:cs="Arial"/>
          <w:sz w:val="24"/>
          <w:szCs w:val="24"/>
          <w:lang w:val="en-US"/>
        </w:rPr>
        <w:t>ought</w:t>
      </w:r>
      <w:r w:rsidR="00B748BA">
        <w:rPr>
          <w:rFonts w:ascii="Arial" w:hAnsi="Arial" w:cs="Arial"/>
          <w:sz w:val="24"/>
          <w:szCs w:val="24"/>
          <w:lang w:val="en-US"/>
        </w:rPr>
        <w:t xml:space="preserve"> to be blended with mercy. </w:t>
      </w:r>
    </w:p>
    <w:p w:rsidR="001B3F32" w:rsidRPr="001B3F32" w:rsidRDefault="00782094" w:rsidP="001B3F32">
      <w:pPr>
        <w:spacing w:line="360" w:lineRule="auto"/>
        <w:jc w:val="both"/>
        <w:rPr>
          <w:rFonts w:ascii="Arial" w:hAnsi="Arial" w:cs="Arial"/>
          <w:sz w:val="24"/>
          <w:szCs w:val="24"/>
          <w:lang w:val="en-US"/>
        </w:rPr>
      </w:pPr>
      <w:r>
        <w:rPr>
          <w:rFonts w:ascii="Arial" w:hAnsi="Arial" w:cs="Arial"/>
          <w:sz w:val="24"/>
          <w:szCs w:val="24"/>
          <w:lang w:val="en-US"/>
        </w:rPr>
        <w:t>[1</w:t>
      </w:r>
      <w:r w:rsidR="00DC75E3">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1B3F32">
        <w:rPr>
          <w:rFonts w:ascii="Arial" w:hAnsi="Arial" w:cs="Arial"/>
          <w:sz w:val="24"/>
          <w:szCs w:val="24"/>
          <w:lang w:val="en-US"/>
        </w:rPr>
        <w:t xml:space="preserve">He also referred this court to </w:t>
      </w:r>
      <w:r w:rsidR="001B3F32" w:rsidRPr="00C850ED">
        <w:rPr>
          <w:rFonts w:ascii="Arial" w:hAnsi="Arial" w:cs="Arial"/>
          <w:i/>
          <w:sz w:val="24"/>
          <w:szCs w:val="24"/>
          <w:lang w:val="en-US"/>
        </w:rPr>
        <w:t xml:space="preserve">S v </w:t>
      </w:r>
      <w:r w:rsidR="009C4C1B" w:rsidRPr="00C850ED">
        <w:rPr>
          <w:rFonts w:ascii="Arial" w:hAnsi="Arial" w:cs="Arial"/>
          <w:i/>
          <w:sz w:val="24"/>
          <w:szCs w:val="24"/>
          <w:lang w:val="en-US"/>
        </w:rPr>
        <w:t>Kastoor</w:t>
      </w:r>
      <w:r w:rsidR="009C4C1B">
        <w:rPr>
          <w:rFonts w:ascii="Arial" w:hAnsi="Arial" w:cs="Arial"/>
          <w:sz w:val="24"/>
          <w:szCs w:val="24"/>
          <w:lang w:val="en-US"/>
        </w:rPr>
        <w:t xml:space="preserve"> 2006</w:t>
      </w:r>
      <w:r w:rsidR="001B3F32" w:rsidRPr="001B3F32">
        <w:rPr>
          <w:rFonts w:ascii="Arial" w:hAnsi="Arial" w:cs="Arial"/>
          <w:sz w:val="24"/>
          <w:szCs w:val="24"/>
          <w:lang w:val="en-US"/>
        </w:rPr>
        <w:t xml:space="preserve"> (2) NR 450 (HC)</w:t>
      </w:r>
      <w:r w:rsidR="001B3F32">
        <w:rPr>
          <w:rFonts w:ascii="Arial" w:hAnsi="Arial" w:cs="Arial"/>
          <w:sz w:val="24"/>
          <w:szCs w:val="24"/>
          <w:lang w:val="en-US"/>
        </w:rPr>
        <w:t xml:space="preserve"> where the court held that </w:t>
      </w:r>
      <w:r w:rsidR="001B3F32" w:rsidRPr="001B3F32">
        <w:rPr>
          <w:rFonts w:ascii="Arial" w:hAnsi="Arial" w:cs="Arial"/>
          <w:sz w:val="24"/>
          <w:szCs w:val="24"/>
          <w:lang w:val="en-US"/>
        </w:rPr>
        <w:t xml:space="preserve">that a judicial officer must approach sentencing in a balanced way, free of anger towards an accused person. </w:t>
      </w:r>
    </w:p>
    <w:p w:rsidR="003F4CDC" w:rsidRDefault="00911A8E" w:rsidP="0081267F">
      <w:pPr>
        <w:spacing w:line="360" w:lineRule="auto"/>
        <w:jc w:val="both"/>
        <w:rPr>
          <w:rFonts w:ascii="Arial" w:hAnsi="Arial" w:cs="Arial"/>
          <w:sz w:val="24"/>
          <w:szCs w:val="24"/>
          <w:lang w:val="en-US"/>
        </w:rPr>
      </w:pPr>
      <w:r>
        <w:rPr>
          <w:rFonts w:ascii="Arial" w:hAnsi="Arial" w:cs="Arial"/>
          <w:sz w:val="24"/>
          <w:szCs w:val="24"/>
          <w:lang w:val="en-US"/>
        </w:rPr>
        <w:t>[1</w:t>
      </w:r>
      <w:r w:rsidR="00DC75E3">
        <w:rPr>
          <w:rFonts w:ascii="Arial" w:hAnsi="Arial" w:cs="Arial"/>
          <w:sz w:val="24"/>
          <w:szCs w:val="24"/>
          <w:lang w:val="en-US"/>
        </w:rPr>
        <w:t>4</w:t>
      </w:r>
      <w:r>
        <w:rPr>
          <w:rFonts w:ascii="Arial" w:hAnsi="Arial" w:cs="Arial"/>
          <w:sz w:val="24"/>
          <w:szCs w:val="24"/>
          <w:lang w:val="en-US"/>
        </w:rPr>
        <w:t xml:space="preserve">] </w:t>
      </w:r>
      <w:r w:rsidR="003F4CDC">
        <w:rPr>
          <w:rFonts w:ascii="Arial" w:hAnsi="Arial" w:cs="Arial"/>
          <w:sz w:val="24"/>
          <w:szCs w:val="24"/>
          <w:lang w:val="en-US"/>
        </w:rPr>
        <w:t xml:space="preserve"> </w:t>
      </w:r>
      <w:r>
        <w:rPr>
          <w:rFonts w:ascii="Arial" w:hAnsi="Arial" w:cs="Arial"/>
          <w:sz w:val="24"/>
          <w:szCs w:val="24"/>
          <w:lang w:val="en-US"/>
        </w:rPr>
        <w:tab/>
        <w:t xml:space="preserve">He addressed the court on the issue of cumulative and concurrent sentences and urged the court to impose a sentence of 4 years in respect of count 1 </w:t>
      </w:r>
      <w:r w:rsidR="00DE4F8C">
        <w:rPr>
          <w:rFonts w:ascii="Arial" w:hAnsi="Arial" w:cs="Arial"/>
          <w:sz w:val="24"/>
          <w:szCs w:val="24"/>
          <w:lang w:val="en-US"/>
        </w:rPr>
        <w:t xml:space="preserve"> </w:t>
      </w:r>
      <w:r>
        <w:rPr>
          <w:rFonts w:ascii="Arial" w:hAnsi="Arial" w:cs="Arial"/>
          <w:sz w:val="24"/>
          <w:szCs w:val="24"/>
          <w:lang w:val="en-US"/>
        </w:rPr>
        <w:t xml:space="preserve">and 25 years in respect of count 2 </w:t>
      </w:r>
      <w:r w:rsidR="00C850ED">
        <w:rPr>
          <w:rFonts w:ascii="Arial" w:hAnsi="Arial" w:cs="Arial"/>
          <w:sz w:val="24"/>
          <w:szCs w:val="24"/>
          <w:lang w:val="en-US"/>
        </w:rPr>
        <w:t>and</w:t>
      </w:r>
      <w:r w:rsidR="00DE4F8C">
        <w:rPr>
          <w:rFonts w:ascii="Arial" w:hAnsi="Arial" w:cs="Arial"/>
          <w:sz w:val="24"/>
          <w:szCs w:val="24"/>
          <w:lang w:val="en-US"/>
        </w:rPr>
        <w:t xml:space="preserve"> that the sentence in count 1 run </w:t>
      </w:r>
      <w:r w:rsidR="001B3F32">
        <w:rPr>
          <w:rFonts w:ascii="Arial" w:hAnsi="Arial" w:cs="Arial"/>
          <w:sz w:val="24"/>
          <w:szCs w:val="24"/>
          <w:lang w:val="en-US"/>
        </w:rPr>
        <w:t xml:space="preserve">concurrently </w:t>
      </w:r>
      <w:r w:rsidR="00DE4F8C">
        <w:rPr>
          <w:rFonts w:ascii="Arial" w:hAnsi="Arial" w:cs="Arial"/>
          <w:sz w:val="24"/>
          <w:szCs w:val="24"/>
          <w:lang w:val="en-US"/>
        </w:rPr>
        <w:t xml:space="preserve">with </w:t>
      </w:r>
      <w:r w:rsidR="00C850ED">
        <w:rPr>
          <w:rFonts w:ascii="Arial" w:hAnsi="Arial" w:cs="Arial"/>
          <w:sz w:val="24"/>
          <w:szCs w:val="24"/>
          <w:lang w:val="en-US"/>
        </w:rPr>
        <w:t xml:space="preserve">the sentence in </w:t>
      </w:r>
      <w:r w:rsidR="00DE4F8C">
        <w:rPr>
          <w:rFonts w:ascii="Arial" w:hAnsi="Arial" w:cs="Arial"/>
          <w:sz w:val="24"/>
          <w:szCs w:val="24"/>
          <w:lang w:val="en-US"/>
        </w:rPr>
        <w:t>count 2.</w:t>
      </w:r>
    </w:p>
    <w:p w:rsidR="005D4314" w:rsidRDefault="00DE4F8C" w:rsidP="0081267F">
      <w:pPr>
        <w:spacing w:line="360" w:lineRule="auto"/>
        <w:jc w:val="both"/>
        <w:rPr>
          <w:rFonts w:ascii="Arial" w:hAnsi="Arial" w:cs="Arial"/>
          <w:sz w:val="24"/>
          <w:szCs w:val="24"/>
          <w:lang w:val="en-US"/>
        </w:rPr>
      </w:pPr>
      <w:r>
        <w:rPr>
          <w:rFonts w:ascii="Arial" w:hAnsi="Arial" w:cs="Arial"/>
          <w:sz w:val="24"/>
          <w:szCs w:val="24"/>
          <w:lang w:val="en-US"/>
        </w:rPr>
        <w:lastRenderedPageBreak/>
        <w:t>[1</w:t>
      </w:r>
      <w:r w:rsidR="00DC75E3">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Ms Nghiyoonyanye for the State submitted</w:t>
      </w:r>
      <w:r w:rsidR="00F539B1">
        <w:rPr>
          <w:rFonts w:ascii="Arial" w:hAnsi="Arial" w:cs="Arial"/>
          <w:sz w:val="24"/>
          <w:szCs w:val="24"/>
          <w:lang w:val="en-US"/>
        </w:rPr>
        <w:t xml:space="preserve"> that the court should have regard for the aggravating circumstances in this case such as the fact that the accused </w:t>
      </w:r>
      <w:r w:rsidR="001E7ACC">
        <w:rPr>
          <w:rFonts w:ascii="Arial" w:hAnsi="Arial" w:cs="Arial"/>
          <w:sz w:val="24"/>
          <w:szCs w:val="24"/>
          <w:lang w:val="en-US"/>
        </w:rPr>
        <w:t>in a premeditated fashion and with direct intent</w:t>
      </w:r>
      <w:r w:rsidR="004C2FEA">
        <w:rPr>
          <w:rFonts w:ascii="Arial" w:hAnsi="Arial" w:cs="Arial"/>
          <w:sz w:val="24"/>
          <w:szCs w:val="24"/>
          <w:lang w:val="en-US"/>
        </w:rPr>
        <w:t xml:space="preserve"> set out to murder the deceased.</w:t>
      </w:r>
      <w:r w:rsidR="001E7ACC">
        <w:rPr>
          <w:rFonts w:ascii="Arial" w:hAnsi="Arial" w:cs="Arial"/>
          <w:sz w:val="24"/>
          <w:szCs w:val="24"/>
          <w:lang w:val="en-US"/>
        </w:rPr>
        <w:t xml:space="preserve"> The weapon of choice was a screwdriver and the injuries sustained reflects the viciousness of the attack. She submitted that the deceased was ambushed on </w:t>
      </w:r>
      <w:r w:rsidR="00E17BC4">
        <w:rPr>
          <w:rFonts w:ascii="Arial" w:hAnsi="Arial" w:cs="Arial"/>
          <w:sz w:val="24"/>
          <w:szCs w:val="24"/>
          <w:lang w:val="en-US"/>
        </w:rPr>
        <w:t xml:space="preserve">her </w:t>
      </w:r>
      <w:r w:rsidR="001E7ACC">
        <w:rPr>
          <w:rFonts w:ascii="Arial" w:hAnsi="Arial" w:cs="Arial"/>
          <w:sz w:val="24"/>
          <w:szCs w:val="24"/>
          <w:lang w:val="en-US"/>
        </w:rPr>
        <w:t xml:space="preserve">way home and was unarmed and vulnerable. </w:t>
      </w:r>
    </w:p>
    <w:p w:rsidR="00BA6747" w:rsidRDefault="005D4314" w:rsidP="0081267F">
      <w:pPr>
        <w:spacing w:line="360" w:lineRule="auto"/>
        <w:jc w:val="both"/>
        <w:rPr>
          <w:rFonts w:ascii="Arial" w:hAnsi="Arial" w:cs="Arial"/>
          <w:sz w:val="24"/>
          <w:szCs w:val="24"/>
          <w:lang w:val="en-US"/>
        </w:rPr>
      </w:pPr>
      <w:r>
        <w:rPr>
          <w:rFonts w:ascii="Arial" w:hAnsi="Arial" w:cs="Arial"/>
          <w:sz w:val="24"/>
          <w:szCs w:val="24"/>
          <w:lang w:val="en-US"/>
        </w:rPr>
        <w:t>[1</w:t>
      </w:r>
      <w:r w:rsidR="00DC75E3">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1E7ACC">
        <w:rPr>
          <w:rFonts w:ascii="Arial" w:hAnsi="Arial" w:cs="Arial"/>
          <w:sz w:val="24"/>
          <w:szCs w:val="24"/>
          <w:lang w:val="en-US"/>
        </w:rPr>
        <w:t xml:space="preserve">She referred this court to </w:t>
      </w:r>
      <w:r w:rsidRPr="00227CA4">
        <w:rPr>
          <w:rFonts w:ascii="Arial" w:hAnsi="Arial" w:cs="Arial"/>
          <w:i/>
          <w:sz w:val="24"/>
          <w:szCs w:val="24"/>
          <w:lang w:val="en-US"/>
        </w:rPr>
        <w:t>S v Alexander</w:t>
      </w:r>
      <w:r w:rsidRPr="005D4314">
        <w:rPr>
          <w:rFonts w:ascii="Arial" w:hAnsi="Arial" w:cs="Arial"/>
          <w:sz w:val="24"/>
          <w:szCs w:val="24"/>
          <w:lang w:val="en-US"/>
        </w:rPr>
        <w:t xml:space="preserve"> 2006 (1) NR 1 (SC) </w:t>
      </w:r>
      <w:r w:rsidR="00227CA4">
        <w:rPr>
          <w:rFonts w:ascii="Arial" w:hAnsi="Arial" w:cs="Arial"/>
          <w:sz w:val="24"/>
          <w:szCs w:val="24"/>
          <w:lang w:val="en-US"/>
        </w:rPr>
        <w:t>and submitted that the</w:t>
      </w:r>
      <w:r w:rsidR="001E7ACC">
        <w:rPr>
          <w:rFonts w:ascii="Arial" w:hAnsi="Arial" w:cs="Arial"/>
          <w:sz w:val="24"/>
          <w:szCs w:val="24"/>
          <w:lang w:val="en-US"/>
        </w:rPr>
        <w:t xml:space="preserve"> </w:t>
      </w:r>
      <w:r w:rsidR="00BA6747">
        <w:rPr>
          <w:rFonts w:ascii="Arial" w:hAnsi="Arial" w:cs="Arial"/>
          <w:sz w:val="24"/>
          <w:szCs w:val="24"/>
          <w:lang w:val="en-US"/>
        </w:rPr>
        <w:t xml:space="preserve">circumstances of this case warrants a sentence of life imprisonment. </w:t>
      </w:r>
    </w:p>
    <w:p w:rsidR="00782094" w:rsidRDefault="00BA6747" w:rsidP="0081267F">
      <w:pPr>
        <w:spacing w:line="360" w:lineRule="auto"/>
        <w:jc w:val="both"/>
        <w:rPr>
          <w:rFonts w:ascii="Arial" w:hAnsi="Arial" w:cs="Arial"/>
          <w:sz w:val="24"/>
          <w:szCs w:val="24"/>
          <w:lang w:val="en-US"/>
        </w:rPr>
      </w:pPr>
      <w:r>
        <w:rPr>
          <w:rFonts w:ascii="Arial" w:hAnsi="Arial" w:cs="Arial"/>
          <w:sz w:val="24"/>
          <w:szCs w:val="24"/>
          <w:lang w:val="en-US"/>
        </w:rPr>
        <w:t>[1</w:t>
      </w:r>
      <w:r w:rsidR="00DC75E3">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1E7ACC">
        <w:rPr>
          <w:rFonts w:ascii="Arial" w:hAnsi="Arial" w:cs="Arial"/>
          <w:sz w:val="24"/>
          <w:szCs w:val="24"/>
          <w:lang w:val="en-US"/>
        </w:rPr>
        <w:t xml:space="preserve">She encouraged the court to strike a good balance between the accused who is deaf-mute and the interest of society. She indicated that the evidence suggests that, despite the hardships he had to endure </w:t>
      </w:r>
      <w:r w:rsidR="00F971E4">
        <w:rPr>
          <w:rFonts w:ascii="Arial" w:hAnsi="Arial" w:cs="Arial"/>
          <w:sz w:val="24"/>
          <w:szCs w:val="24"/>
          <w:lang w:val="en-US"/>
        </w:rPr>
        <w:t>i.e.</w:t>
      </w:r>
      <w:r w:rsidR="001E7ACC">
        <w:rPr>
          <w:rFonts w:ascii="Arial" w:hAnsi="Arial" w:cs="Arial"/>
          <w:sz w:val="24"/>
          <w:szCs w:val="24"/>
          <w:lang w:val="en-US"/>
        </w:rPr>
        <w:t xml:space="preserve"> the death of his parents and his disability, he was loved and treated well by his adoptive family. </w:t>
      </w:r>
    </w:p>
    <w:p w:rsidR="00BA6747" w:rsidRDefault="00BA6747" w:rsidP="0081267F">
      <w:pPr>
        <w:spacing w:line="360" w:lineRule="auto"/>
        <w:jc w:val="both"/>
        <w:rPr>
          <w:rFonts w:ascii="Arial" w:hAnsi="Arial" w:cs="Arial"/>
          <w:sz w:val="24"/>
          <w:szCs w:val="24"/>
          <w:lang w:val="en-US"/>
        </w:rPr>
      </w:pPr>
      <w:r>
        <w:rPr>
          <w:rFonts w:ascii="Arial" w:hAnsi="Arial" w:cs="Arial"/>
          <w:sz w:val="24"/>
          <w:szCs w:val="24"/>
          <w:lang w:val="en-US"/>
        </w:rPr>
        <w:t>[1</w:t>
      </w:r>
      <w:r w:rsidR="00DC75E3">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1E7ACC">
        <w:rPr>
          <w:rFonts w:ascii="Arial" w:hAnsi="Arial" w:cs="Arial"/>
          <w:sz w:val="24"/>
          <w:szCs w:val="24"/>
          <w:lang w:val="en-US"/>
        </w:rPr>
        <w:t xml:space="preserve">She submitted that it has not been properly established that the accused believed in </w:t>
      </w:r>
      <w:r w:rsidR="00782094">
        <w:rPr>
          <w:rFonts w:ascii="Arial" w:hAnsi="Arial" w:cs="Arial"/>
          <w:sz w:val="24"/>
          <w:szCs w:val="24"/>
          <w:lang w:val="en-US"/>
        </w:rPr>
        <w:t>witchcraft</w:t>
      </w:r>
      <w:r w:rsidR="001E7ACC">
        <w:rPr>
          <w:rFonts w:ascii="Arial" w:hAnsi="Arial" w:cs="Arial"/>
          <w:sz w:val="24"/>
          <w:szCs w:val="24"/>
          <w:lang w:val="en-US"/>
        </w:rPr>
        <w:t xml:space="preserve"> and the</w:t>
      </w:r>
      <w:r w:rsidR="00227CA4">
        <w:rPr>
          <w:rFonts w:ascii="Arial" w:hAnsi="Arial" w:cs="Arial"/>
          <w:sz w:val="24"/>
          <w:szCs w:val="24"/>
          <w:lang w:val="en-US"/>
        </w:rPr>
        <w:t xml:space="preserve"> furthermore that the </w:t>
      </w:r>
      <w:r w:rsidR="001E7ACC">
        <w:rPr>
          <w:rFonts w:ascii="Arial" w:hAnsi="Arial" w:cs="Arial"/>
          <w:sz w:val="24"/>
          <w:szCs w:val="24"/>
          <w:lang w:val="en-US"/>
        </w:rPr>
        <w:t xml:space="preserve">accused has shown no remorse. </w:t>
      </w:r>
    </w:p>
    <w:p w:rsidR="001B5C9E" w:rsidRDefault="00BA6747" w:rsidP="0081267F">
      <w:pPr>
        <w:spacing w:line="360" w:lineRule="auto"/>
        <w:jc w:val="both"/>
        <w:rPr>
          <w:rFonts w:ascii="Arial" w:hAnsi="Arial" w:cs="Arial"/>
          <w:sz w:val="24"/>
          <w:szCs w:val="24"/>
          <w:lang w:val="en-US"/>
        </w:rPr>
      </w:pPr>
      <w:r>
        <w:rPr>
          <w:rFonts w:ascii="Arial" w:hAnsi="Arial" w:cs="Arial"/>
          <w:sz w:val="24"/>
          <w:szCs w:val="24"/>
          <w:lang w:val="en-US"/>
        </w:rPr>
        <w:t>[1</w:t>
      </w:r>
      <w:r w:rsidR="00DC75E3">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1E7ACC">
        <w:rPr>
          <w:rFonts w:ascii="Arial" w:hAnsi="Arial" w:cs="Arial"/>
          <w:sz w:val="24"/>
          <w:szCs w:val="24"/>
          <w:lang w:val="en-US"/>
        </w:rPr>
        <w:t>She proposed a sentence of 7 years for count 1 and 35 years imprisonment in respect of count 2</w:t>
      </w:r>
      <w:r w:rsidR="001B5C9E">
        <w:rPr>
          <w:rFonts w:ascii="Arial" w:hAnsi="Arial" w:cs="Arial"/>
          <w:sz w:val="24"/>
          <w:szCs w:val="24"/>
          <w:lang w:val="en-US"/>
        </w:rPr>
        <w:t>.</w:t>
      </w:r>
    </w:p>
    <w:p w:rsidR="00BA6747" w:rsidRPr="00227CA4" w:rsidRDefault="00BA6747" w:rsidP="0081267F">
      <w:pPr>
        <w:spacing w:line="360" w:lineRule="auto"/>
        <w:jc w:val="both"/>
        <w:rPr>
          <w:rFonts w:ascii="Arial" w:hAnsi="Arial" w:cs="Arial"/>
          <w:sz w:val="24"/>
          <w:szCs w:val="24"/>
          <w:u w:val="single"/>
          <w:lang w:val="en-US"/>
        </w:rPr>
      </w:pPr>
      <w:r w:rsidRPr="00227CA4">
        <w:rPr>
          <w:rFonts w:ascii="Arial" w:hAnsi="Arial" w:cs="Arial"/>
          <w:sz w:val="24"/>
          <w:szCs w:val="24"/>
          <w:u w:val="single"/>
          <w:lang w:val="en-US"/>
        </w:rPr>
        <w:t xml:space="preserve">The offence count 1. </w:t>
      </w:r>
    </w:p>
    <w:p w:rsidR="00A72224" w:rsidRDefault="00DC75E3" w:rsidP="0081267F">
      <w:pPr>
        <w:spacing w:line="360" w:lineRule="auto"/>
        <w:jc w:val="both"/>
        <w:rPr>
          <w:rFonts w:ascii="Arial" w:hAnsi="Arial" w:cs="Arial"/>
          <w:sz w:val="24"/>
          <w:szCs w:val="24"/>
          <w:lang w:val="en-US"/>
        </w:rPr>
      </w:pPr>
      <w:r>
        <w:rPr>
          <w:rFonts w:ascii="Arial" w:hAnsi="Arial" w:cs="Arial"/>
          <w:sz w:val="24"/>
          <w:szCs w:val="24"/>
          <w:lang w:val="en-US"/>
        </w:rPr>
        <w:t>[20</w:t>
      </w:r>
      <w:r w:rsidR="001B5C9E">
        <w:rPr>
          <w:rFonts w:ascii="Arial" w:hAnsi="Arial" w:cs="Arial"/>
          <w:sz w:val="24"/>
          <w:szCs w:val="24"/>
          <w:lang w:val="en-US"/>
        </w:rPr>
        <w:t>]</w:t>
      </w:r>
      <w:r w:rsidR="001B5C9E">
        <w:rPr>
          <w:rFonts w:ascii="Arial" w:hAnsi="Arial" w:cs="Arial"/>
          <w:sz w:val="24"/>
          <w:szCs w:val="24"/>
          <w:lang w:val="en-US"/>
        </w:rPr>
        <w:tab/>
      </w:r>
      <w:r w:rsidR="0017105F">
        <w:rPr>
          <w:rFonts w:ascii="Arial" w:hAnsi="Arial" w:cs="Arial"/>
          <w:sz w:val="24"/>
          <w:szCs w:val="24"/>
          <w:lang w:val="en-US"/>
        </w:rPr>
        <w:t>The attack on the complainant</w:t>
      </w:r>
      <w:r w:rsidR="00BA6747">
        <w:rPr>
          <w:rFonts w:ascii="Arial" w:hAnsi="Arial" w:cs="Arial"/>
          <w:sz w:val="24"/>
          <w:szCs w:val="24"/>
          <w:lang w:val="en-US"/>
        </w:rPr>
        <w:t xml:space="preserve"> in count 1 was perpetrated with the intention to do grievous bodily harm. The weapon used is a dangerous weapon and the blow was struck on the shoulder. </w:t>
      </w:r>
      <w:r w:rsidR="0017105F">
        <w:rPr>
          <w:rFonts w:ascii="Arial" w:hAnsi="Arial" w:cs="Arial"/>
          <w:sz w:val="24"/>
          <w:szCs w:val="24"/>
          <w:lang w:val="en-US"/>
        </w:rPr>
        <w:t xml:space="preserve"> </w:t>
      </w:r>
      <w:r w:rsidR="00C54E93">
        <w:rPr>
          <w:rFonts w:ascii="Arial" w:hAnsi="Arial" w:cs="Arial"/>
          <w:sz w:val="24"/>
          <w:szCs w:val="24"/>
          <w:lang w:val="en-US"/>
        </w:rPr>
        <w:t xml:space="preserve"> </w:t>
      </w:r>
      <w:r w:rsidR="00BA6747">
        <w:rPr>
          <w:rFonts w:ascii="Arial" w:hAnsi="Arial" w:cs="Arial"/>
          <w:sz w:val="24"/>
          <w:szCs w:val="24"/>
          <w:lang w:val="en-US"/>
        </w:rPr>
        <w:t xml:space="preserve">I however bear in mind that the accused was provoked to anger by the </w:t>
      </w:r>
      <w:r w:rsidR="00227CA4">
        <w:rPr>
          <w:rFonts w:ascii="Arial" w:hAnsi="Arial" w:cs="Arial"/>
          <w:sz w:val="24"/>
          <w:szCs w:val="24"/>
          <w:lang w:val="en-US"/>
        </w:rPr>
        <w:t>family’s</w:t>
      </w:r>
      <w:r w:rsidR="00BA6747">
        <w:rPr>
          <w:rFonts w:ascii="Arial" w:hAnsi="Arial" w:cs="Arial"/>
          <w:sz w:val="24"/>
          <w:szCs w:val="24"/>
          <w:lang w:val="en-US"/>
        </w:rPr>
        <w:t xml:space="preserve"> refusal to allow him to see his girlfriend and children. I am further m</w:t>
      </w:r>
      <w:r w:rsidR="00C54E93">
        <w:rPr>
          <w:rFonts w:ascii="Arial" w:hAnsi="Arial" w:cs="Arial"/>
          <w:sz w:val="24"/>
          <w:szCs w:val="24"/>
          <w:lang w:val="en-US"/>
        </w:rPr>
        <w:t>indful of the fact that the accused suffere</w:t>
      </w:r>
      <w:r w:rsidR="00C850ED">
        <w:rPr>
          <w:rFonts w:ascii="Arial" w:hAnsi="Arial" w:cs="Arial"/>
          <w:sz w:val="24"/>
          <w:szCs w:val="24"/>
          <w:lang w:val="en-US"/>
        </w:rPr>
        <w:t>d</w:t>
      </w:r>
      <w:r w:rsidR="00C54E93">
        <w:rPr>
          <w:rFonts w:ascii="Arial" w:hAnsi="Arial" w:cs="Arial"/>
          <w:sz w:val="24"/>
          <w:szCs w:val="24"/>
          <w:lang w:val="en-US"/>
        </w:rPr>
        <w:t xml:space="preserve"> from a debilitating impairment which impacts on his ability to properly communicate with others. </w:t>
      </w:r>
      <w:r w:rsidR="00BA6747">
        <w:rPr>
          <w:rFonts w:ascii="Arial" w:hAnsi="Arial" w:cs="Arial"/>
          <w:sz w:val="24"/>
          <w:szCs w:val="24"/>
          <w:lang w:val="en-US"/>
        </w:rPr>
        <w:t>T</w:t>
      </w:r>
      <w:r w:rsidR="00C54E93">
        <w:rPr>
          <w:rFonts w:ascii="Arial" w:hAnsi="Arial" w:cs="Arial"/>
          <w:sz w:val="24"/>
          <w:szCs w:val="24"/>
          <w:lang w:val="en-US"/>
        </w:rPr>
        <w:t xml:space="preserve">he complainant in count 1 and his family members, including the girlfriend of the accused, </w:t>
      </w:r>
      <w:r w:rsidR="002E4E51">
        <w:rPr>
          <w:rFonts w:ascii="Arial" w:hAnsi="Arial" w:cs="Arial"/>
          <w:sz w:val="24"/>
          <w:szCs w:val="24"/>
          <w:lang w:val="en-US"/>
        </w:rPr>
        <w:t xml:space="preserve">non-verbally </w:t>
      </w:r>
      <w:r w:rsidR="00C54E93">
        <w:rPr>
          <w:rFonts w:ascii="Arial" w:hAnsi="Arial" w:cs="Arial"/>
          <w:sz w:val="24"/>
          <w:szCs w:val="24"/>
          <w:lang w:val="en-US"/>
        </w:rPr>
        <w:t xml:space="preserve">communicated to the accused that he was not welcome. They no doubt also understood his mission and his dissatisfaction with their </w:t>
      </w:r>
      <w:r w:rsidR="002E4E51">
        <w:rPr>
          <w:rFonts w:ascii="Arial" w:hAnsi="Arial" w:cs="Arial"/>
          <w:sz w:val="24"/>
          <w:szCs w:val="24"/>
          <w:lang w:val="en-US"/>
        </w:rPr>
        <w:t xml:space="preserve">stance. </w:t>
      </w:r>
      <w:r w:rsidR="00A72224">
        <w:rPr>
          <w:rFonts w:ascii="Arial" w:hAnsi="Arial" w:cs="Arial"/>
          <w:sz w:val="24"/>
          <w:szCs w:val="24"/>
          <w:lang w:val="en-US"/>
        </w:rPr>
        <w:t>It is difficult for most persons to deal effectively with anger and</w:t>
      </w:r>
      <w:r w:rsidR="00A72224" w:rsidRPr="00A72224">
        <w:rPr>
          <w:rFonts w:ascii="Arial" w:hAnsi="Arial" w:cs="Arial"/>
          <w:sz w:val="24"/>
          <w:szCs w:val="24"/>
          <w:lang w:val="en-US"/>
        </w:rPr>
        <w:t xml:space="preserve"> </w:t>
      </w:r>
      <w:r w:rsidR="00A72224">
        <w:rPr>
          <w:rFonts w:ascii="Arial" w:hAnsi="Arial" w:cs="Arial"/>
          <w:sz w:val="24"/>
          <w:szCs w:val="24"/>
          <w:lang w:val="en-US"/>
        </w:rPr>
        <w:t>I cannot ignore the fact that the accused’s impairment diminished his ability to express himself properly. None of these factors would excuse the conduct of the accused but it lessen</w:t>
      </w:r>
      <w:r w:rsidR="00410810">
        <w:rPr>
          <w:rFonts w:ascii="Arial" w:hAnsi="Arial" w:cs="Arial"/>
          <w:sz w:val="24"/>
          <w:szCs w:val="24"/>
          <w:lang w:val="en-US"/>
        </w:rPr>
        <w:t>s</w:t>
      </w:r>
      <w:r w:rsidR="00A72224">
        <w:rPr>
          <w:rFonts w:ascii="Arial" w:hAnsi="Arial" w:cs="Arial"/>
          <w:sz w:val="24"/>
          <w:szCs w:val="24"/>
          <w:lang w:val="en-US"/>
        </w:rPr>
        <w:t xml:space="preserve"> his moral </w:t>
      </w:r>
      <w:r w:rsidR="00410810">
        <w:rPr>
          <w:rFonts w:ascii="Arial" w:hAnsi="Arial" w:cs="Arial"/>
          <w:sz w:val="24"/>
          <w:szCs w:val="24"/>
          <w:lang w:val="en-US"/>
        </w:rPr>
        <w:t>blameworthiness</w:t>
      </w:r>
      <w:r w:rsidR="00A72224">
        <w:rPr>
          <w:rFonts w:ascii="Arial" w:hAnsi="Arial" w:cs="Arial"/>
          <w:sz w:val="24"/>
          <w:szCs w:val="24"/>
          <w:lang w:val="en-US"/>
        </w:rPr>
        <w:t>.</w:t>
      </w:r>
    </w:p>
    <w:p w:rsidR="00706195" w:rsidRDefault="00DC75E3" w:rsidP="0081267F">
      <w:pPr>
        <w:spacing w:line="360" w:lineRule="auto"/>
        <w:jc w:val="both"/>
        <w:rPr>
          <w:rFonts w:ascii="Arial" w:hAnsi="Arial" w:cs="Arial"/>
          <w:sz w:val="24"/>
          <w:szCs w:val="24"/>
          <w:lang w:val="en-US"/>
        </w:rPr>
      </w:pPr>
      <w:r>
        <w:rPr>
          <w:rFonts w:ascii="Arial" w:hAnsi="Arial" w:cs="Arial"/>
          <w:sz w:val="24"/>
          <w:szCs w:val="24"/>
          <w:lang w:val="en-US"/>
        </w:rPr>
        <w:lastRenderedPageBreak/>
        <w:t>[21</w:t>
      </w:r>
      <w:r w:rsidR="00706195">
        <w:rPr>
          <w:rFonts w:ascii="Arial" w:hAnsi="Arial" w:cs="Arial"/>
          <w:sz w:val="24"/>
          <w:szCs w:val="24"/>
          <w:lang w:val="en-US"/>
        </w:rPr>
        <w:t>]</w:t>
      </w:r>
      <w:r w:rsidR="00706195">
        <w:rPr>
          <w:rFonts w:ascii="Arial" w:hAnsi="Arial" w:cs="Arial"/>
          <w:sz w:val="24"/>
          <w:szCs w:val="24"/>
          <w:lang w:val="en-US"/>
        </w:rPr>
        <w:tab/>
      </w:r>
      <w:r w:rsidR="00A72224">
        <w:rPr>
          <w:rFonts w:ascii="Arial" w:hAnsi="Arial" w:cs="Arial"/>
          <w:sz w:val="24"/>
          <w:szCs w:val="24"/>
          <w:lang w:val="en-US"/>
        </w:rPr>
        <w:t xml:space="preserve">When it comes to the murder, the court has regard to the fact that he accused </w:t>
      </w:r>
      <w:r w:rsidR="00410810">
        <w:rPr>
          <w:rFonts w:ascii="Arial" w:hAnsi="Arial" w:cs="Arial"/>
          <w:sz w:val="24"/>
          <w:szCs w:val="24"/>
          <w:lang w:val="en-US"/>
        </w:rPr>
        <w:t>was not provoked in any way</w:t>
      </w:r>
      <w:r w:rsidR="00706195">
        <w:rPr>
          <w:rFonts w:ascii="Arial" w:hAnsi="Arial" w:cs="Arial"/>
          <w:sz w:val="24"/>
          <w:szCs w:val="24"/>
          <w:lang w:val="en-US"/>
        </w:rPr>
        <w:t xml:space="preserve">. He committed this offence </w:t>
      </w:r>
      <w:r w:rsidR="00410810">
        <w:rPr>
          <w:rFonts w:ascii="Arial" w:hAnsi="Arial" w:cs="Arial"/>
          <w:sz w:val="24"/>
          <w:szCs w:val="24"/>
          <w:lang w:val="en-US"/>
        </w:rPr>
        <w:t xml:space="preserve">five days </w:t>
      </w:r>
      <w:r w:rsidR="00706195">
        <w:rPr>
          <w:rFonts w:ascii="Arial" w:hAnsi="Arial" w:cs="Arial"/>
          <w:sz w:val="24"/>
          <w:szCs w:val="24"/>
          <w:lang w:val="en-US"/>
        </w:rPr>
        <w:t xml:space="preserve">after the first. By his own admission the </w:t>
      </w:r>
      <w:r w:rsidR="00410810">
        <w:rPr>
          <w:rFonts w:ascii="Arial" w:hAnsi="Arial" w:cs="Arial"/>
          <w:sz w:val="24"/>
          <w:szCs w:val="24"/>
          <w:lang w:val="en-US"/>
        </w:rPr>
        <w:t xml:space="preserve">murder was pre-meditated and intentional. </w:t>
      </w:r>
      <w:r w:rsidR="00706195">
        <w:rPr>
          <w:rFonts w:ascii="Arial" w:hAnsi="Arial" w:cs="Arial"/>
          <w:sz w:val="24"/>
          <w:szCs w:val="24"/>
          <w:lang w:val="en-US"/>
        </w:rPr>
        <w:t xml:space="preserve">The wounds suffered and the weapon used </w:t>
      </w:r>
      <w:r w:rsidR="00B67465">
        <w:rPr>
          <w:rFonts w:ascii="Arial" w:hAnsi="Arial" w:cs="Arial"/>
          <w:sz w:val="24"/>
          <w:szCs w:val="24"/>
          <w:lang w:val="en-US"/>
        </w:rPr>
        <w:t>are indeed</w:t>
      </w:r>
      <w:r w:rsidR="00E17BC4">
        <w:rPr>
          <w:rFonts w:ascii="Arial" w:hAnsi="Arial" w:cs="Arial"/>
          <w:sz w:val="24"/>
          <w:szCs w:val="24"/>
          <w:lang w:val="en-US"/>
        </w:rPr>
        <w:t xml:space="preserve"> a </w:t>
      </w:r>
      <w:r w:rsidR="00706195">
        <w:rPr>
          <w:rFonts w:ascii="Arial" w:hAnsi="Arial" w:cs="Arial"/>
          <w:sz w:val="24"/>
          <w:szCs w:val="24"/>
          <w:lang w:val="en-US"/>
        </w:rPr>
        <w:t xml:space="preserve">testimony of the viciousness of the attack perpetrated on an unsuspecting and unarmed vulnerable victim. The manner in which the offence was committed indeed calls for a lengthy custodial sentence. The question whether it justifies the strongest condemnation would require a consideration of all the facts and circumstances. </w:t>
      </w:r>
    </w:p>
    <w:p w:rsidR="00410810" w:rsidRPr="00706195" w:rsidRDefault="00706195" w:rsidP="0081267F">
      <w:pPr>
        <w:spacing w:line="360" w:lineRule="auto"/>
        <w:jc w:val="both"/>
        <w:rPr>
          <w:rFonts w:ascii="Arial" w:hAnsi="Arial" w:cs="Arial"/>
          <w:sz w:val="24"/>
          <w:szCs w:val="24"/>
          <w:u w:val="single"/>
          <w:lang w:val="en-US"/>
        </w:rPr>
      </w:pPr>
      <w:r w:rsidRPr="00706195">
        <w:rPr>
          <w:rFonts w:ascii="Arial" w:hAnsi="Arial" w:cs="Arial"/>
          <w:sz w:val="24"/>
          <w:szCs w:val="24"/>
          <w:u w:val="single"/>
          <w:lang w:val="en-US"/>
        </w:rPr>
        <w:t xml:space="preserve">Interest of Society </w:t>
      </w:r>
    </w:p>
    <w:p w:rsidR="007E5E99" w:rsidRDefault="00DC75E3" w:rsidP="007E5E99">
      <w:pPr>
        <w:spacing w:line="360" w:lineRule="auto"/>
        <w:jc w:val="both"/>
        <w:rPr>
          <w:rFonts w:ascii="Arial" w:hAnsi="Arial" w:cs="Arial"/>
          <w:sz w:val="24"/>
          <w:szCs w:val="24"/>
          <w:lang w:val="en-US"/>
        </w:rPr>
      </w:pPr>
      <w:r>
        <w:rPr>
          <w:rFonts w:ascii="Arial" w:hAnsi="Arial" w:cs="Arial"/>
          <w:sz w:val="24"/>
          <w:szCs w:val="24"/>
          <w:lang w:val="en-US"/>
        </w:rPr>
        <w:t>[22</w:t>
      </w:r>
      <w:r w:rsidR="00227CA4">
        <w:rPr>
          <w:rFonts w:ascii="Arial" w:hAnsi="Arial" w:cs="Arial"/>
          <w:sz w:val="24"/>
          <w:szCs w:val="24"/>
          <w:lang w:val="en-US"/>
        </w:rPr>
        <w:t>]</w:t>
      </w:r>
      <w:r w:rsidR="00227CA4">
        <w:rPr>
          <w:rFonts w:ascii="Arial" w:hAnsi="Arial" w:cs="Arial"/>
          <w:sz w:val="24"/>
          <w:szCs w:val="24"/>
          <w:lang w:val="en-US"/>
        </w:rPr>
        <w:tab/>
      </w:r>
      <w:r w:rsidR="004E58A4">
        <w:rPr>
          <w:rFonts w:ascii="Arial" w:hAnsi="Arial" w:cs="Arial"/>
          <w:sz w:val="24"/>
          <w:szCs w:val="24"/>
          <w:lang w:val="en-US"/>
        </w:rPr>
        <w:t xml:space="preserve">It is not disputed that the accused was in a domestic relationship with the complainant in count 1 and the deceased. This court similarly need not repeat all of what has been stated </w:t>
      </w:r>
      <w:r w:rsidR="002031D1">
        <w:rPr>
          <w:rFonts w:ascii="Arial" w:hAnsi="Arial" w:cs="Arial"/>
          <w:sz w:val="24"/>
          <w:szCs w:val="24"/>
          <w:lang w:val="en-US"/>
        </w:rPr>
        <w:t>in numerous case</w:t>
      </w:r>
      <w:r w:rsidR="00E17BC4">
        <w:rPr>
          <w:rFonts w:ascii="Arial" w:hAnsi="Arial" w:cs="Arial"/>
          <w:sz w:val="24"/>
          <w:szCs w:val="24"/>
          <w:lang w:val="en-US"/>
        </w:rPr>
        <w:t>s</w:t>
      </w:r>
      <w:r w:rsidR="00B67465">
        <w:rPr>
          <w:rFonts w:ascii="Arial" w:hAnsi="Arial" w:cs="Arial"/>
          <w:sz w:val="24"/>
          <w:szCs w:val="24"/>
          <w:lang w:val="en-US"/>
        </w:rPr>
        <w:t xml:space="preserve"> regarding </w:t>
      </w:r>
      <w:r w:rsidR="004E58A4">
        <w:rPr>
          <w:rFonts w:ascii="Arial" w:hAnsi="Arial" w:cs="Arial"/>
          <w:sz w:val="24"/>
          <w:szCs w:val="24"/>
          <w:lang w:val="en-US"/>
        </w:rPr>
        <w:t>domestic violence</w:t>
      </w:r>
      <w:r w:rsidR="00E17BC4">
        <w:rPr>
          <w:rFonts w:ascii="Arial" w:hAnsi="Arial" w:cs="Arial"/>
          <w:sz w:val="24"/>
          <w:szCs w:val="24"/>
          <w:lang w:val="en-US"/>
        </w:rPr>
        <w:t xml:space="preserve"> offences</w:t>
      </w:r>
      <w:r w:rsidR="002031D1">
        <w:rPr>
          <w:rFonts w:ascii="Arial" w:hAnsi="Arial" w:cs="Arial"/>
          <w:sz w:val="24"/>
          <w:szCs w:val="24"/>
          <w:lang w:val="en-US"/>
        </w:rPr>
        <w:t xml:space="preserve">. I am however mindful that each case is determined on its own facts and circumstances and that the court ought to have a balanced approach. I agree with the following </w:t>
      </w:r>
      <w:r w:rsidR="00410810">
        <w:rPr>
          <w:rFonts w:ascii="Arial" w:hAnsi="Arial" w:cs="Arial"/>
          <w:sz w:val="24"/>
          <w:szCs w:val="24"/>
          <w:lang w:val="en-US"/>
        </w:rPr>
        <w:t>sentiments expressed by Liebenberg J in</w:t>
      </w:r>
      <w:r w:rsidR="002031D1" w:rsidRPr="002031D1">
        <w:t xml:space="preserve"> </w:t>
      </w:r>
      <w:r w:rsidR="002031D1" w:rsidRPr="00B67465">
        <w:rPr>
          <w:rFonts w:ascii="Arial" w:hAnsi="Arial" w:cs="Arial"/>
          <w:i/>
          <w:sz w:val="24"/>
          <w:szCs w:val="24"/>
          <w:lang w:val="en-US"/>
        </w:rPr>
        <w:t>S v</w:t>
      </w:r>
      <w:r w:rsidR="002031D1" w:rsidRPr="002031D1">
        <w:rPr>
          <w:rFonts w:ascii="Arial" w:hAnsi="Arial" w:cs="Arial"/>
          <w:i/>
          <w:sz w:val="24"/>
          <w:szCs w:val="24"/>
          <w:lang w:val="en-US"/>
        </w:rPr>
        <w:t xml:space="preserve"> Kanguro</w:t>
      </w:r>
      <w:r w:rsidR="002031D1" w:rsidRPr="002031D1">
        <w:rPr>
          <w:rFonts w:ascii="Arial" w:hAnsi="Arial" w:cs="Arial"/>
          <w:sz w:val="24"/>
          <w:szCs w:val="24"/>
          <w:lang w:val="en-US"/>
        </w:rPr>
        <w:t xml:space="preserve"> 2011 (2) NR 616 (HC)</w:t>
      </w:r>
      <w:r w:rsidR="00410810">
        <w:rPr>
          <w:rFonts w:ascii="Arial" w:hAnsi="Arial" w:cs="Arial"/>
          <w:sz w:val="24"/>
          <w:szCs w:val="24"/>
          <w:lang w:val="en-US"/>
        </w:rPr>
        <w:t xml:space="preserve"> 619 paragraph 9</w:t>
      </w:r>
      <w:r w:rsidR="002031D1">
        <w:rPr>
          <w:rFonts w:ascii="Arial" w:hAnsi="Arial" w:cs="Arial"/>
          <w:sz w:val="24"/>
          <w:szCs w:val="24"/>
          <w:lang w:val="en-US"/>
        </w:rPr>
        <w:t>:</w:t>
      </w:r>
    </w:p>
    <w:p w:rsidR="00410810" w:rsidRPr="007E5E99" w:rsidRDefault="00410810" w:rsidP="007E5E99">
      <w:pPr>
        <w:spacing w:line="360" w:lineRule="auto"/>
        <w:jc w:val="both"/>
        <w:rPr>
          <w:rFonts w:ascii="Arial" w:hAnsi="Arial" w:cs="Arial"/>
          <w:sz w:val="24"/>
          <w:szCs w:val="24"/>
          <w:lang w:val="en-US"/>
        </w:rPr>
      </w:pPr>
      <w:r w:rsidRPr="00410810">
        <w:rPr>
          <w:rFonts w:ascii="Arial" w:hAnsi="Arial" w:cs="Arial"/>
          <w:lang w:val="en-US"/>
        </w:rPr>
        <w:t xml:space="preserve">‘The interests of society is a factor that deserves due consideration in sentencing and as was stated in </w:t>
      </w:r>
      <w:r w:rsidRPr="00B67465">
        <w:rPr>
          <w:rFonts w:ascii="Arial" w:hAnsi="Arial" w:cs="Arial"/>
          <w:i/>
          <w:lang w:val="en-US"/>
        </w:rPr>
        <w:t>R v Karg</w:t>
      </w:r>
      <w:r w:rsidR="00666F99">
        <w:rPr>
          <w:rFonts w:ascii="Arial" w:hAnsi="Arial" w:cs="Arial"/>
          <w:i/>
          <w:lang w:val="en-US"/>
        </w:rPr>
        <w:t>,</w:t>
      </w:r>
      <w:r w:rsidR="002031D1">
        <w:rPr>
          <w:rStyle w:val="FootnoteReference"/>
          <w:rFonts w:ascii="Arial" w:hAnsi="Arial" w:cs="Arial"/>
          <w:lang w:val="en-US"/>
        </w:rPr>
        <w:footnoteReference w:id="1"/>
      </w:r>
      <w:r w:rsidRPr="00410810">
        <w:rPr>
          <w:rFonts w:ascii="Arial" w:hAnsi="Arial" w:cs="Arial"/>
          <w:lang w:val="en-US"/>
        </w:rPr>
        <w:t xml:space="preserve"> it would not be wrong for the sentencing court to recognise the natural indignation of interested persons and of the community at large when deciding what an appropriate sentence would be, as the element of retribution remains part of the modern approach. It is of relevance for the courts to bear in mind that, if sentences for serious crimes are too lenient, the administration of justice will fall into disrepute and aggrieved and injured persons may be inclined to take the law into their own hands. Courts, through the sentences they impose, promote respect for the law and uphold the rule of law within society.</w:t>
      </w:r>
      <w:r>
        <w:rPr>
          <w:rFonts w:ascii="Arial" w:hAnsi="Arial" w:cs="Arial"/>
          <w:lang w:val="en-US"/>
        </w:rPr>
        <w:t>’</w:t>
      </w:r>
    </w:p>
    <w:p w:rsidR="002031D1" w:rsidRPr="003D4A7C" w:rsidRDefault="002031D1" w:rsidP="002031D1">
      <w:pPr>
        <w:spacing w:line="360" w:lineRule="auto"/>
        <w:jc w:val="both"/>
        <w:rPr>
          <w:rFonts w:ascii="Arial" w:hAnsi="Arial" w:cs="Arial"/>
          <w:sz w:val="24"/>
          <w:szCs w:val="24"/>
          <w:u w:val="single"/>
          <w:lang w:val="en-US"/>
        </w:rPr>
      </w:pPr>
      <w:r w:rsidRPr="003D4A7C">
        <w:rPr>
          <w:rFonts w:ascii="Arial" w:hAnsi="Arial" w:cs="Arial"/>
          <w:sz w:val="24"/>
          <w:szCs w:val="24"/>
          <w:u w:val="single"/>
          <w:lang w:val="en-US"/>
        </w:rPr>
        <w:t>Witch craft</w:t>
      </w:r>
    </w:p>
    <w:p w:rsidR="00A4017C" w:rsidRDefault="00DC75E3" w:rsidP="002031D1">
      <w:pPr>
        <w:spacing w:line="360" w:lineRule="auto"/>
        <w:jc w:val="both"/>
        <w:rPr>
          <w:rFonts w:ascii="Arial" w:hAnsi="Arial" w:cs="Arial"/>
          <w:sz w:val="24"/>
          <w:szCs w:val="24"/>
          <w:lang w:val="en-US"/>
        </w:rPr>
      </w:pPr>
      <w:r>
        <w:rPr>
          <w:rFonts w:ascii="Arial" w:hAnsi="Arial" w:cs="Arial"/>
          <w:sz w:val="24"/>
          <w:szCs w:val="24"/>
          <w:lang w:val="en-US"/>
        </w:rPr>
        <w:t>[23</w:t>
      </w:r>
      <w:r w:rsidR="00B67465">
        <w:rPr>
          <w:rFonts w:ascii="Arial" w:hAnsi="Arial" w:cs="Arial"/>
          <w:sz w:val="24"/>
          <w:szCs w:val="24"/>
          <w:lang w:val="en-US"/>
        </w:rPr>
        <w:t>]</w:t>
      </w:r>
      <w:r w:rsidR="00B67465">
        <w:rPr>
          <w:rFonts w:ascii="Arial" w:hAnsi="Arial" w:cs="Arial"/>
          <w:sz w:val="24"/>
          <w:szCs w:val="24"/>
          <w:lang w:val="en-US"/>
        </w:rPr>
        <w:tab/>
        <w:t xml:space="preserve">The accused </w:t>
      </w:r>
      <w:r w:rsidR="00706195">
        <w:rPr>
          <w:rFonts w:ascii="Arial" w:hAnsi="Arial" w:cs="Arial"/>
          <w:sz w:val="24"/>
          <w:szCs w:val="24"/>
          <w:lang w:val="en-US"/>
        </w:rPr>
        <w:t xml:space="preserve">contended that he was motivated to commit the </w:t>
      </w:r>
      <w:r w:rsidR="003055FB">
        <w:rPr>
          <w:rFonts w:ascii="Arial" w:hAnsi="Arial" w:cs="Arial"/>
          <w:sz w:val="24"/>
          <w:szCs w:val="24"/>
          <w:lang w:val="en-US"/>
        </w:rPr>
        <w:t>murder on the advice of a witch</w:t>
      </w:r>
      <w:r w:rsidR="00706195">
        <w:rPr>
          <w:rFonts w:ascii="Arial" w:hAnsi="Arial" w:cs="Arial"/>
          <w:sz w:val="24"/>
          <w:szCs w:val="24"/>
          <w:lang w:val="en-US"/>
        </w:rPr>
        <w:t xml:space="preserve">doctor. The </w:t>
      </w:r>
      <w:r w:rsidR="00A4017C">
        <w:rPr>
          <w:rFonts w:ascii="Arial" w:hAnsi="Arial" w:cs="Arial"/>
          <w:sz w:val="24"/>
          <w:szCs w:val="24"/>
          <w:lang w:val="en-US"/>
        </w:rPr>
        <w:t>court must examine if this has been established as a fact. The accused, d</w:t>
      </w:r>
      <w:r w:rsidR="002031D1">
        <w:rPr>
          <w:rFonts w:ascii="Arial" w:hAnsi="Arial" w:cs="Arial"/>
          <w:sz w:val="24"/>
          <w:szCs w:val="24"/>
          <w:lang w:val="en-US"/>
        </w:rPr>
        <w:t>uring cross-examination</w:t>
      </w:r>
      <w:r w:rsidR="00A4017C">
        <w:rPr>
          <w:rFonts w:ascii="Arial" w:hAnsi="Arial" w:cs="Arial"/>
          <w:sz w:val="24"/>
          <w:szCs w:val="24"/>
          <w:lang w:val="en-US"/>
        </w:rPr>
        <w:t xml:space="preserve"> on this issue, gave contradictory accounts as to when it took place. What was clear was that it did not take pl</w:t>
      </w:r>
      <w:r w:rsidR="003055FB">
        <w:rPr>
          <w:rFonts w:ascii="Arial" w:hAnsi="Arial" w:cs="Arial"/>
          <w:sz w:val="24"/>
          <w:szCs w:val="24"/>
          <w:lang w:val="en-US"/>
        </w:rPr>
        <w:t>ace between the first assault in count 1</w:t>
      </w:r>
      <w:r w:rsidR="00A4017C">
        <w:rPr>
          <w:rFonts w:ascii="Arial" w:hAnsi="Arial" w:cs="Arial"/>
          <w:sz w:val="24"/>
          <w:szCs w:val="24"/>
          <w:lang w:val="en-US"/>
        </w:rPr>
        <w:t xml:space="preserve"> and the murder of the deceased. It was also clear that he received medication for his ailment and there was no indication that he suffered from his ailment </w:t>
      </w:r>
      <w:r w:rsidR="00A4017C">
        <w:rPr>
          <w:rFonts w:ascii="Arial" w:hAnsi="Arial" w:cs="Arial"/>
          <w:sz w:val="24"/>
          <w:szCs w:val="24"/>
          <w:lang w:val="en-US"/>
        </w:rPr>
        <w:lastRenderedPageBreak/>
        <w:t>d</w:t>
      </w:r>
      <w:r w:rsidR="003D4A7C">
        <w:rPr>
          <w:rFonts w:ascii="Arial" w:hAnsi="Arial" w:cs="Arial"/>
          <w:sz w:val="24"/>
          <w:szCs w:val="24"/>
          <w:lang w:val="en-US"/>
        </w:rPr>
        <w:t xml:space="preserve">uring the five days prior to the murder. I am not persuaded </w:t>
      </w:r>
      <w:r w:rsidR="00A4017C">
        <w:rPr>
          <w:rFonts w:ascii="Arial" w:hAnsi="Arial" w:cs="Arial"/>
          <w:sz w:val="24"/>
          <w:szCs w:val="24"/>
          <w:lang w:val="en-US"/>
        </w:rPr>
        <w:t xml:space="preserve">that this was his motivation. A more plausible explanation would be his anger and resentment stemming from the rejection of his girlfriend. </w:t>
      </w:r>
    </w:p>
    <w:p w:rsidR="00782094" w:rsidRPr="003D4A7C" w:rsidRDefault="003D4A7C" w:rsidP="002031D1">
      <w:pPr>
        <w:spacing w:line="360" w:lineRule="auto"/>
        <w:jc w:val="both"/>
        <w:rPr>
          <w:rFonts w:ascii="Arial" w:hAnsi="Arial" w:cs="Arial"/>
          <w:sz w:val="24"/>
          <w:szCs w:val="24"/>
          <w:u w:val="single"/>
          <w:lang w:val="en-US"/>
        </w:rPr>
      </w:pPr>
      <w:r w:rsidRPr="003D4A7C">
        <w:rPr>
          <w:rFonts w:ascii="Arial" w:hAnsi="Arial" w:cs="Arial"/>
          <w:sz w:val="24"/>
          <w:szCs w:val="24"/>
          <w:u w:val="single"/>
          <w:lang w:val="en-US"/>
        </w:rPr>
        <w:t>P</w:t>
      </w:r>
      <w:r w:rsidR="00782094" w:rsidRPr="003D4A7C">
        <w:rPr>
          <w:rFonts w:ascii="Arial" w:hAnsi="Arial" w:cs="Arial"/>
          <w:sz w:val="24"/>
          <w:szCs w:val="24"/>
          <w:u w:val="single"/>
          <w:lang w:val="en-US"/>
        </w:rPr>
        <w:t>re-</w:t>
      </w:r>
      <w:r w:rsidR="00165F9F" w:rsidRPr="003D4A7C">
        <w:rPr>
          <w:rFonts w:ascii="Arial" w:hAnsi="Arial" w:cs="Arial"/>
          <w:sz w:val="24"/>
          <w:szCs w:val="24"/>
          <w:u w:val="single"/>
          <w:lang w:val="en-US"/>
        </w:rPr>
        <w:t xml:space="preserve">trial </w:t>
      </w:r>
      <w:r w:rsidR="00782094" w:rsidRPr="003D4A7C">
        <w:rPr>
          <w:rFonts w:ascii="Arial" w:hAnsi="Arial" w:cs="Arial"/>
          <w:sz w:val="24"/>
          <w:szCs w:val="24"/>
          <w:u w:val="single"/>
          <w:lang w:val="en-US"/>
        </w:rPr>
        <w:t xml:space="preserve">incarceration </w:t>
      </w:r>
    </w:p>
    <w:p w:rsidR="003D4A7C" w:rsidRPr="00DC75E3" w:rsidRDefault="00DC75E3" w:rsidP="002031D1">
      <w:pPr>
        <w:spacing w:line="360" w:lineRule="auto"/>
        <w:jc w:val="both"/>
        <w:rPr>
          <w:rFonts w:ascii="Arial" w:hAnsi="Arial" w:cs="Arial"/>
          <w:sz w:val="24"/>
          <w:szCs w:val="24"/>
          <w:lang w:val="en-US"/>
        </w:rPr>
      </w:pPr>
      <w:r>
        <w:rPr>
          <w:rFonts w:ascii="Arial" w:hAnsi="Arial" w:cs="Arial"/>
          <w:sz w:val="24"/>
          <w:szCs w:val="24"/>
          <w:lang w:val="en-US"/>
        </w:rPr>
        <w:t>[24</w:t>
      </w:r>
      <w:r w:rsidR="00CB1BAA">
        <w:rPr>
          <w:rFonts w:ascii="Arial" w:hAnsi="Arial" w:cs="Arial"/>
          <w:sz w:val="24"/>
          <w:szCs w:val="24"/>
          <w:lang w:val="en-US"/>
        </w:rPr>
        <w:t>]</w:t>
      </w:r>
      <w:r w:rsidR="00CB1BAA">
        <w:rPr>
          <w:rFonts w:ascii="Arial" w:hAnsi="Arial" w:cs="Arial"/>
          <w:sz w:val="24"/>
          <w:szCs w:val="24"/>
          <w:lang w:val="en-US"/>
        </w:rPr>
        <w:tab/>
      </w:r>
      <w:r w:rsidR="00165F9F">
        <w:rPr>
          <w:rFonts w:ascii="Arial" w:hAnsi="Arial" w:cs="Arial"/>
          <w:sz w:val="24"/>
          <w:szCs w:val="24"/>
          <w:lang w:val="en-US"/>
        </w:rPr>
        <w:t xml:space="preserve">In </w:t>
      </w:r>
      <w:r w:rsidR="00165F9F" w:rsidRPr="003D4A7C">
        <w:rPr>
          <w:rFonts w:ascii="Arial" w:hAnsi="Arial" w:cs="Arial"/>
          <w:i/>
          <w:sz w:val="24"/>
          <w:szCs w:val="24"/>
          <w:lang w:val="en-US"/>
        </w:rPr>
        <w:t xml:space="preserve">S v JB </w:t>
      </w:r>
      <w:r w:rsidR="00165F9F" w:rsidRPr="00DC75E3">
        <w:rPr>
          <w:rFonts w:ascii="Arial" w:hAnsi="Arial" w:cs="Arial"/>
          <w:sz w:val="24"/>
          <w:szCs w:val="24"/>
          <w:lang w:val="en-US"/>
        </w:rPr>
        <w:t>2016</w:t>
      </w:r>
      <w:r w:rsidR="00165F9F" w:rsidRPr="00165F9F">
        <w:rPr>
          <w:rFonts w:ascii="Arial" w:hAnsi="Arial" w:cs="Arial"/>
          <w:sz w:val="24"/>
          <w:szCs w:val="24"/>
          <w:lang w:val="en-US"/>
        </w:rPr>
        <w:t xml:space="preserve"> (1) NR 114 (SC)</w:t>
      </w:r>
      <w:r w:rsidR="00165F9F">
        <w:rPr>
          <w:rFonts w:ascii="Arial" w:hAnsi="Arial" w:cs="Arial"/>
          <w:sz w:val="24"/>
          <w:szCs w:val="24"/>
          <w:lang w:val="en-US"/>
        </w:rPr>
        <w:t xml:space="preserve"> held that t</w:t>
      </w:r>
      <w:r w:rsidR="00165F9F" w:rsidRPr="00165F9F">
        <w:rPr>
          <w:rFonts w:ascii="Arial" w:hAnsi="Arial" w:cs="Arial"/>
          <w:sz w:val="24"/>
          <w:szCs w:val="24"/>
          <w:lang w:val="en-US"/>
        </w:rPr>
        <w:t>he period an offender has spent in custody awaiting the finalisation of his or her trial, especially if lengthy, is a factor normally taken into account in sentencing</w:t>
      </w:r>
      <w:r w:rsidR="00165F9F">
        <w:rPr>
          <w:rFonts w:ascii="Arial" w:hAnsi="Arial" w:cs="Arial"/>
          <w:sz w:val="24"/>
          <w:szCs w:val="24"/>
          <w:lang w:val="en-US"/>
        </w:rPr>
        <w:t>. The period the accused has been in custody awaiting the finalization of the trail is indeed a factor this</w:t>
      </w:r>
      <w:r w:rsidR="003D4A7C">
        <w:rPr>
          <w:rFonts w:ascii="Arial" w:hAnsi="Arial" w:cs="Arial"/>
          <w:sz w:val="24"/>
          <w:szCs w:val="24"/>
          <w:lang w:val="en-US"/>
        </w:rPr>
        <w:t xml:space="preserve"> court takes into consideration given the duration thereof.</w:t>
      </w:r>
      <w:r w:rsidR="00165F9F">
        <w:rPr>
          <w:rFonts w:ascii="Arial" w:hAnsi="Arial" w:cs="Arial"/>
          <w:sz w:val="24"/>
          <w:szCs w:val="24"/>
          <w:lang w:val="en-US"/>
        </w:rPr>
        <w:t xml:space="preserve">  </w:t>
      </w:r>
    </w:p>
    <w:p w:rsidR="00165F9F" w:rsidRPr="003D4A7C" w:rsidRDefault="003D4A7C" w:rsidP="002031D1">
      <w:pPr>
        <w:spacing w:line="360" w:lineRule="auto"/>
        <w:jc w:val="both"/>
        <w:rPr>
          <w:rFonts w:ascii="Arial" w:hAnsi="Arial" w:cs="Arial"/>
          <w:sz w:val="24"/>
          <w:szCs w:val="24"/>
          <w:lang w:val="en-US"/>
        </w:rPr>
      </w:pPr>
      <w:r w:rsidRPr="003D4A7C">
        <w:rPr>
          <w:rFonts w:ascii="Arial" w:hAnsi="Arial" w:cs="Arial"/>
          <w:sz w:val="24"/>
          <w:szCs w:val="24"/>
          <w:lang w:val="en-US"/>
        </w:rPr>
        <w:t xml:space="preserve"> </w:t>
      </w:r>
      <w:r w:rsidR="00DC75E3">
        <w:rPr>
          <w:rFonts w:ascii="Arial" w:hAnsi="Arial" w:cs="Arial"/>
          <w:sz w:val="24"/>
          <w:szCs w:val="24"/>
          <w:lang w:val="en-US"/>
        </w:rPr>
        <w:t>[25</w:t>
      </w:r>
      <w:r w:rsidR="00D846EE" w:rsidRPr="003D4A7C">
        <w:rPr>
          <w:rFonts w:ascii="Arial" w:hAnsi="Arial" w:cs="Arial"/>
          <w:sz w:val="24"/>
          <w:szCs w:val="24"/>
          <w:lang w:val="en-US"/>
        </w:rPr>
        <w:t>]</w:t>
      </w:r>
      <w:r w:rsidR="00D846EE" w:rsidRPr="003D4A7C">
        <w:rPr>
          <w:rFonts w:ascii="Arial" w:hAnsi="Arial" w:cs="Arial"/>
          <w:sz w:val="24"/>
          <w:szCs w:val="24"/>
          <w:lang w:val="en-US"/>
        </w:rPr>
        <w:tab/>
      </w:r>
      <w:r w:rsidRPr="003D4A7C">
        <w:rPr>
          <w:rFonts w:ascii="Arial" w:hAnsi="Arial" w:cs="Arial"/>
          <w:sz w:val="24"/>
          <w:szCs w:val="24"/>
          <w:lang w:val="en-US"/>
        </w:rPr>
        <w:t xml:space="preserve">It is my considered view that the </w:t>
      </w:r>
      <w:r w:rsidR="00165F9F" w:rsidRPr="003D4A7C">
        <w:rPr>
          <w:rFonts w:ascii="Arial" w:hAnsi="Arial" w:cs="Arial"/>
          <w:sz w:val="24"/>
          <w:szCs w:val="24"/>
          <w:lang w:val="en-US"/>
        </w:rPr>
        <w:t xml:space="preserve">accused’s disability is a factor which the court ought to take into account. The pre-sentencing report has this to say on this aspect: ‘Mr Pitjo is a deaf person, who lived in a community where he interacted with people who do not communicate the way he does, leading to misunderstandings. Furthermore: as a child Mr Pitjo survived multiple </w:t>
      </w:r>
      <w:r w:rsidR="00CB1BAA" w:rsidRPr="003D4A7C">
        <w:rPr>
          <w:rFonts w:ascii="Arial" w:hAnsi="Arial" w:cs="Arial"/>
          <w:sz w:val="24"/>
          <w:szCs w:val="24"/>
          <w:lang w:val="en-US"/>
        </w:rPr>
        <w:t>traumas</w:t>
      </w:r>
      <w:r w:rsidR="00165F9F" w:rsidRPr="003D4A7C">
        <w:rPr>
          <w:rFonts w:ascii="Arial" w:hAnsi="Arial" w:cs="Arial"/>
          <w:sz w:val="24"/>
          <w:szCs w:val="24"/>
          <w:lang w:val="en-US"/>
        </w:rPr>
        <w:t xml:space="preserve"> (witness and </w:t>
      </w:r>
      <w:r w:rsidR="00CB1BAA" w:rsidRPr="003D4A7C">
        <w:rPr>
          <w:rFonts w:ascii="Arial" w:hAnsi="Arial" w:cs="Arial"/>
          <w:sz w:val="24"/>
          <w:szCs w:val="24"/>
          <w:lang w:val="en-US"/>
        </w:rPr>
        <w:t>victim</w:t>
      </w:r>
      <w:r w:rsidR="00165F9F" w:rsidRPr="003D4A7C">
        <w:rPr>
          <w:rFonts w:ascii="Arial" w:hAnsi="Arial" w:cs="Arial"/>
          <w:sz w:val="24"/>
          <w:szCs w:val="24"/>
          <w:lang w:val="en-US"/>
        </w:rPr>
        <w:t xml:space="preserve"> of war violence, loss of entire family, forced displacement, traumatic grief/</w:t>
      </w:r>
      <w:r w:rsidR="00CB1BAA" w:rsidRPr="003D4A7C">
        <w:rPr>
          <w:rFonts w:ascii="Arial" w:hAnsi="Arial" w:cs="Arial"/>
          <w:sz w:val="24"/>
          <w:szCs w:val="24"/>
          <w:lang w:val="en-US"/>
        </w:rPr>
        <w:t>separation</w:t>
      </w:r>
      <w:r w:rsidR="00165F9F" w:rsidRPr="003D4A7C">
        <w:rPr>
          <w:rFonts w:ascii="Arial" w:hAnsi="Arial" w:cs="Arial"/>
          <w:sz w:val="24"/>
          <w:szCs w:val="24"/>
          <w:lang w:val="en-US"/>
        </w:rPr>
        <w:t xml:space="preserve"> which has the potential of manifesting into separation </w:t>
      </w:r>
      <w:r w:rsidR="00CB1BAA" w:rsidRPr="003D4A7C">
        <w:rPr>
          <w:rFonts w:ascii="Arial" w:hAnsi="Arial" w:cs="Arial"/>
          <w:sz w:val="24"/>
          <w:szCs w:val="24"/>
          <w:lang w:val="en-US"/>
        </w:rPr>
        <w:t>anxiety</w:t>
      </w:r>
      <w:r w:rsidR="00165F9F" w:rsidRPr="003D4A7C">
        <w:rPr>
          <w:rFonts w:ascii="Arial" w:hAnsi="Arial" w:cs="Arial"/>
          <w:sz w:val="24"/>
          <w:szCs w:val="24"/>
          <w:lang w:val="en-US"/>
        </w:rPr>
        <w:t>. It is recommended that everyone receives interventions to deal with and overcome wh</w:t>
      </w:r>
      <w:r>
        <w:rPr>
          <w:rFonts w:ascii="Arial" w:hAnsi="Arial" w:cs="Arial"/>
          <w:sz w:val="24"/>
          <w:szCs w:val="24"/>
          <w:lang w:val="en-US"/>
        </w:rPr>
        <w:t xml:space="preserve">atever traumas they experience </w:t>
      </w:r>
      <w:r w:rsidR="00165F9F" w:rsidRPr="003D4A7C">
        <w:rPr>
          <w:rFonts w:ascii="Arial" w:hAnsi="Arial" w:cs="Arial"/>
          <w:sz w:val="24"/>
          <w:szCs w:val="24"/>
          <w:lang w:val="en-US"/>
        </w:rPr>
        <w:t xml:space="preserve">to avoid the traumas re-emerging </w:t>
      </w:r>
      <w:r w:rsidR="00CB1BAA" w:rsidRPr="003D4A7C">
        <w:rPr>
          <w:rFonts w:ascii="Arial" w:hAnsi="Arial" w:cs="Arial"/>
          <w:sz w:val="24"/>
          <w:szCs w:val="24"/>
          <w:lang w:val="en-US"/>
        </w:rPr>
        <w:t>a</w:t>
      </w:r>
      <w:r w:rsidR="00165F9F" w:rsidRPr="003D4A7C">
        <w:rPr>
          <w:rFonts w:ascii="Arial" w:hAnsi="Arial" w:cs="Arial"/>
          <w:sz w:val="24"/>
          <w:szCs w:val="24"/>
          <w:lang w:val="en-US"/>
        </w:rPr>
        <w:t xml:space="preserve">nd effecting </w:t>
      </w:r>
      <w:r w:rsidRPr="003D4A7C">
        <w:rPr>
          <w:rFonts w:ascii="Arial" w:hAnsi="Arial" w:cs="Arial"/>
          <w:sz w:val="24"/>
          <w:szCs w:val="24"/>
          <w:lang w:val="en-US"/>
        </w:rPr>
        <w:t xml:space="preserve">the </w:t>
      </w:r>
      <w:r w:rsidR="00165F9F" w:rsidRPr="003D4A7C">
        <w:rPr>
          <w:rFonts w:ascii="Arial" w:hAnsi="Arial" w:cs="Arial"/>
          <w:sz w:val="24"/>
          <w:szCs w:val="24"/>
          <w:lang w:val="en-US"/>
        </w:rPr>
        <w:t xml:space="preserve">individual. </w:t>
      </w:r>
      <w:r w:rsidR="00CB1BAA" w:rsidRPr="003D4A7C">
        <w:rPr>
          <w:rFonts w:ascii="Arial" w:hAnsi="Arial" w:cs="Arial"/>
          <w:sz w:val="24"/>
          <w:szCs w:val="24"/>
          <w:lang w:val="en-US"/>
        </w:rPr>
        <w:t xml:space="preserve">These unresolved traumas had </w:t>
      </w:r>
      <w:r w:rsidR="00D846EE" w:rsidRPr="003D4A7C">
        <w:rPr>
          <w:rFonts w:ascii="Arial" w:hAnsi="Arial" w:cs="Arial"/>
          <w:sz w:val="24"/>
          <w:szCs w:val="24"/>
          <w:lang w:val="en-US"/>
        </w:rPr>
        <w:t>shaped</w:t>
      </w:r>
      <w:r w:rsidR="00CB1BAA" w:rsidRPr="003D4A7C">
        <w:rPr>
          <w:rFonts w:ascii="Arial" w:hAnsi="Arial" w:cs="Arial"/>
          <w:sz w:val="24"/>
          <w:szCs w:val="24"/>
          <w:lang w:val="en-US"/>
        </w:rPr>
        <w:t xml:space="preserve"> the world that Mr Pitjo grew up in. the complex situation that led to the crimes was stressful, and it threatened the family of Mr Pitjo and it had the potential of causing re-traumatization (unconscious reminder of past traumas that result in re-experiencing the initial trauma).’ </w:t>
      </w:r>
      <w:r w:rsidR="00D846EE" w:rsidRPr="003D4A7C">
        <w:rPr>
          <w:rFonts w:ascii="Arial" w:hAnsi="Arial" w:cs="Arial"/>
          <w:sz w:val="24"/>
          <w:szCs w:val="24"/>
          <w:lang w:val="en-US"/>
        </w:rPr>
        <w:t>Perhaps the accused may benefit from trauma counseling in the correctional facility.</w:t>
      </w:r>
    </w:p>
    <w:p w:rsidR="00CB1BAA" w:rsidRDefault="00D846EE" w:rsidP="002031D1">
      <w:pPr>
        <w:spacing w:line="360" w:lineRule="auto"/>
        <w:jc w:val="both"/>
        <w:rPr>
          <w:rFonts w:ascii="Arial" w:hAnsi="Arial" w:cs="Arial"/>
          <w:sz w:val="24"/>
          <w:szCs w:val="24"/>
          <w:lang w:val="en-US"/>
        </w:rPr>
      </w:pPr>
      <w:r>
        <w:rPr>
          <w:rFonts w:ascii="Arial" w:hAnsi="Arial" w:cs="Arial"/>
          <w:sz w:val="24"/>
          <w:szCs w:val="24"/>
          <w:lang w:val="en-US"/>
        </w:rPr>
        <w:t>[</w:t>
      </w:r>
      <w:r w:rsidR="00DC75E3">
        <w:rPr>
          <w:rFonts w:ascii="Arial" w:hAnsi="Arial" w:cs="Arial"/>
          <w:sz w:val="24"/>
          <w:szCs w:val="24"/>
          <w:lang w:val="en-US"/>
        </w:rPr>
        <w:t>26</w:t>
      </w:r>
      <w:r>
        <w:rPr>
          <w:rFonts w:ascii="Arial" w:hAnsi="Arial" w:cs="Arial"/>
          <w:sz w:val="24"/>
          <w:szCs w:val="24"/>
          <w:lang w:val="en-US"/>
        </w:rPr>
        <w:t>]</w:t>
      </w:r>
      <w:r>
        <w:rPr>
          <w:rFonts w:ascii="Arial" w:hAnsi="Arial" w:cs="Arial"/>
          <w:sz w:val="24"/>
          <w:szCs w:val="24"/>
          <w:lang w:val="en-US"/>
        </w:rPr>
        <w:tab/>
      </w:r>
      <w:r w:rsidR="00CB1BAA">
        <w:rPr>
          <w:rFonts w:ascii="Arial" w:hAnsi="Arial" w:cs="Arial"/>
          <w:sz w:val="24"/>
          <w:szCs w:val="24"/>
          <w:lang w:val="en-US"/>
        </w:rPr>
        <w:t>The report acknowledges that the accused was fortunate to have landed into a loving and supportive family. The accused has no previous convictions and little if any weight can be attach to hearsay evidence adduced by the cousin of the accused’s girlfriend. What is clear</w:t>
      </w:r>
      <w:r w:rsidR="003D4A7C">
        <w:rPr>
          <w:rFonts w:ascii="Arial" w:hAnsi="Arial" w:cs="Arial"/>
          <w:sz w:val="24"/>
          <w:szCs w:val="24"/>
          <w:lang w:val="en-US"/>
        </w:rPr>
        <w:t xml:space="preserve"> is that the accused understands very well</w:t>
      </w:r>
      <w:r w:rsidR="00CB1BAA">
        <w:rPr>
          <w:rFonts w:ascii="Arial" w:hAnsi="Arial" w:cs="Arial"/>
          <w:sz w:val="24"/>
          <w:szCs w:val="24"/>
          <w:lang w:val="en-US"/>
        </w:rPr>
        <w:t xml:space="preserve"> what is right and what is wrong and his patent lack of remorse does not auger well for him. </w:t>
      </w:r>
      <w:r>
        <w:rPr>
          <w:rFonts w:ascii="Arial" w:hAnsi="Arial" w:cs="Arial"/>
          <w:sz w:val="24"/>
          <w:szCs w:val="24"/>
          <w:lang w:val="en-US"/>
        </w:rPr>
        <w:t xml:space="preserve">It is to his credit that he has earned himself a reputation of supporting his family despite his disability and that he was a trusted employee as per the pre-sentencing report. </w:t>
      </w:r>
    </w:p>
    <w:p w:rsidR="006012E6" w:rsidRDefault="00D846EE" w:rsidP="006012E6">
      <w:pPr>
        <w:spacing w:line="360" w:lineRule="auto"/>
        <w:jc w:val="both"/>
        <w:rPr>
          <w:rFonts w:ascii="Arial" w:hAnsi="Arial" w:cs="Arial"/>
          <w:sz w:val="24"/>
          <w:szCs w:val="24"/>
          <w:lang w:val="en-US"/>
        </w:rPr>
      </w:pPr>
      <w:r>
        <w:rPr>
          <w:rFonts w:ascii="Arial" w:hAnsi="Arial" w:cs="Arial"/>
          <w:sz w:val="24"/>
          <w:szCs w:val="24"/>
          <w:lang w:val="en-US"/>
        </w:rPr>
        <w:lastRenderedPageBreak/>
        <w:t>[2</w:t>
      </w:r>
      <w:r w:rsidR="00DC75E3">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CB1BAA">
        <w:rPr>
          <w:rFonts w:ascii="Arial" w:hAnsi="Arial" w:cs="Arial"/>
          <w:sz w:val="24"/>
          <w:szCs w:val="24"/>
          <w:lang w:val="en-US"/>
        </w:rPr>
        <w:t>In the final analysis</w:t>
      </w:r>
      <w:r w:rsidR="004C5181">
        <w:rPr>
          <w:rFonts w:ascii="Arial" w:hAnsi="Arial" w:cs="Arial"/>
          <w:sz w:val="24"/>
          <w:szCs w:val="24"/>
          <w:lang w:val="en-US"/>
        </w:rPr>
        <w:t>,</w:t>
      </w:r>
      <w:r w:rsidR="00CB1BAA">
        <w:rPr>
          <w:rFonts w:ascii="Arial" w:hAnsi="Arial" w:cs="Arial"/>
          <w:sz w:val="24"/>
          <w:szCs w:val="24"/>
          <w:lang w:val="en-US"/>
        </w:rPr>
        <w:t xml:space="preserve"> this court is reminded </w:t>
      </w:r>
      <w:r>
        <w:rPr>
          <w:rFonts w:ascii="Arial" w:hAnsi="Arial" w:cs="Arial"/>
          <w:sz w:val="24"/>
          <w:szCs w:val="24"/>
          <w:lang w:val="en-US"/>
        </w:rPr>
        <w:t xml:space="preserve">of what was stated in </w:t>
      </w:r>
      <w:r w:rsidR="006012E6">
        <w:rPr>
          <w:rFonts w:ascii="Arial" w:hAnsi="Arial" w:cs="Arial"/>
          <w:i/>
          <w:sz w:val="24"/>
          <w:szCs w:val="24"/>
          <w:lang w:val="en-US"/>
        </w:rPr>
        <w:t>S v Harrison</w:t>
      </w:r>
      <w:r w:rsidRPr="00D846EE">
        <w:rPr>
          <w:rFonts w:ascii="Arial" w:hAnsi="Arial" w:cs="Arial"/>
          <w:sz w:val="24"/>
          <w:szCs w:val="24"/>
          <w:lang w:val="en-US"/>
        </w:rPr>
        <w:t> 1970 (3) SA 684 (AD) at p. 686A:</w:t>
      </w:r>
    </w:p>
    <w:p w:rsidR="00D846EE" w:rsidRDefault="00227CA4" w:rsidP="006012E6">
      <w:pPr>
        <w:spacing w:line="360" w:lineRule="auto"/>
        <w:jc w:val="both"/>
        <w:rPr>
          <w:rFonts w:ascii="Arial" w:hAnsi="Arial" w:cs="Arial"/>
          <w:sz w:val="24"/>
          <w:szCs w:val="24"/>
          <w:lang w:val="en-US"/>
        </w:rPr>
      </w:pPr>
      <w:r w:rsidRPr="00227CA4">
        <w:rPr>
          <w:rFonts w:ascii="Arial" w:hAnsi="Arial" w:cs="Arial"/>
          <w:lang w:val="en-US"/>
        </w:rPr>
        <w:t>‘</w:t>
      </w:r>
      <w:r w:rsidR="00D846EE" w:rsidRPr="00227CA4">
        <w:rPr>
          <w:rFonts w:ascii="Arial" w:hAnsi="Arial" w:cs="Arial"/>
          <w:lang w:val="en-US"/>
        </w:rPr>
        <w:t xml:space="preserve">Justice must be done, but mercy, not a sledgehammer is its </w:t>
      </w:r>
      <w:r w:rsidRPr="00227CA4">
        <w:rPr>
          <w:rFonts w:ascii="Arial" w:hAnsi="Arial" w:cs="Arial"/>
          <w:lang w:val="en-US"/>
        </w:rPr>
        <w:t>concomitant</w:t>
      </w:r>
      <w:r w:rsidR="00D846EE">
        <w:rPr>
          <w:rFonts w:ascii="Arial" w:hAnsi="Arial" w:cs="Arial"/>
          <w:sz w:val="24"/>
          <w:szCs w:val="24"/>
          <w:lang w:val="en-US"/>
        </w:rPr>
        <w:t>.</w:t>
      </w:r>
      <w:r>
        <w:rPr>
          <w:rFonts w:ascii="Arial" w:hAnsi="Arial" w:cs="Arial"/>
          <w:sz w:val="24"/>
          <w:szCs w:val="24"/>
          <w:lang w:val="en-US"/>
        </w:rPr>
        <w:t>’</w:t>
      </w:r>
    </w:p>
    <w:p w:rsidR="00D846EE" w:rsidRDefault="00D846EE" w:rsidP="00D846EE">
      <w:pPr>
        <w:spacing w:line="360" w:lineRule="auto"/>
        <w:jc w:val="both"/>
        <w:rPr>
          <w:rFonts w:ascii="Arial" w:hAnsi="Arial" w:cs="Arial"/>
          <w:sz w:val="24"/>
          <w:szCs w:val="24"/>
          <w:lang w:val="en-US"/>
        </w:rPr>
      </w:pPr>
      <w:r>
        <w:rPr>
          <w:rFonts w:ascii="Arial" w:hAnsi="Arial" w:cs="Arial"/>
          <w:sz w:val="24"/>
          <w:szCs w:val="24"/>
          <w:lang w:val="en-US"/>
        </w:rPr>
        <w:t>[</w:t>
      </w:r>
      <w:r w:rsidR="00DC75E3">
        <w:rPr>
          <w:rFonts w:ascii="Arial" w:hAnsi="Arial" w:cs="Arial"/>
          <w:sz w:val="24"/>
          <w:szCs w:val="24"/>
          <w:lang w:val="en-US"/>
        </w:rPr>
        <w:t>28</w:t>
      </w:r>
      <w:r w:rsidR="00F00E11">
        <w:rPr>
          <w:rFonts w:ascii="Arial" w:hAnsi="Arial" w:cs="Arial"/>
          <w:sz w:val="24"/>
          <w:szCs w:val="24"/>
          <w:lang w:val="en-US"/>
        </w:rPr>
        <w:t>]</w:t>
      </w:r>
      <w:r w:rsidR="00F00E11">
        <w:rPr>
          <w:rFonts w:ascii="Arial" w:hAnsi="Arial" w:cs="Arial"/>
          <w:sz w:val="24"/>
          <w:szCs w:val="24"/>
          <w:lang w:val="en-US"/>
        </w:rPr>
        <w:tab/>
        <w:t xml:space="preserve">In cases such as these where the accused has committed a serious offence the objectives of retribution and deterrence must enjoy more prominence and of necessity at the expense of the personal circumstances of the accused. </w:t>
      </w:r>
    </w:p>
    <w:p w:rsidR="00D846EE" w:rsidRDefault="00DC75E3" w:rsidP="00D846EE">
      <w:pPr>
        <w:spacing w:line="360" w:lineRule="auto"/>
        <w:jc w:val="both"/>
        <w:rPr>
          <w:rFonts w:ascii="Arial" w:hAnsi="Arial" w:cs="Arial"/>
          <w:sz w:val="24"/>
          <w:szCs w:val="24"/>
          <w:lang w:val="en-US"/>
        </w:rPr>
      </w:pPr>
      <w:r>
        <w:rPr>
          <w:rFonts w:ascii="Arial" w:hAnsi="Arial" w:cs="Arial"/>
          <w:sz w:val="24"/>
          <w:szCs w:val="24"/>
          <w:lang w:val="en-US"/>
        </w:rPr>
        <w:t>[29</w:t>
      </w:r>
      <w:r w:rsidR="00227CA4">
        <w:rPr>
          <w:rFonts w:ascii="Arial" w:hAnsi="Arial" w:cs="Arial"/>
          <w:sz w:val="24"/>
          <w:szCs w:val="24"/>
          <w:lang w:val="en-US"/>
        </w:rPr>
        <w:t>]</w:t>
      </w:r>
      <w:r w:rsidR="00227CA4">
        <w:rPr>
          <w:rFonts w:ascii="Arial" w:hAnsi="Arial" w:cs="Arial"/>
          <w:sz w:val="24"/>
          <w:szCs w:val="24"/>
          <w:lang w:val="en-US"/>
        </w:rPr>
        <w:tab/>
      </w:r>
      <w:r w:rsidR="00D846EE">
        <w:rPr>
          <w:rFonts w:ascii="Arial" w:hAnsi="Arial" w:cs="Arial"/>
          <w:sz w:val="24"/>
          <w:szCs w:val="24"/>
          <w:lang w:val="en-US"/>
        </w:rPr>
        <w:t>Having considered all the factors and circumstances of this case I am of the view that the following sentence would be appropriate:</w:t>
      </w:r>
    </w:p>
    <w:p w:rsidR="00227CA4" w:rsidRDefault="00D846EE" w:rsidP="00227CA4">
      <w:pPr>
        <w:spacing w:line="360" w:lineRule="auto"/>
        <w:ind w:left="1440" w:hanging="1440"/>
        <w:jc w:val="both"/>
        <w:rPr>
          <w:rFonts w:ascii="Arial" w:hAnsi="Arial" w:cs="Arial"/>
          <w:sz w:val="24"/>
          <w:szCs w:val="24"/>
          <w:lang w:val="en-US"/>
        </w:rPr>
      </w:pPr>
      <w:r>
        <w:rPr>
          <w:rFonts w:ascii="Arial" w:hAnsi="Arial" w:cs="Arial"/>
          <w:sz w:val="24"/>
          <w:szCs w:val="24"/>
          <w:lang w:val="en-US"/>
        </w:rPr>
        <w:t>Count 1.</w:t>
      </w:r>
      <w:r>
        <w:rPr>
          <w:rFonts w:ascii="Arial" w:hAnsi="Arial" w:cs="Arial"/>
          <w:sz w:val="24"/>
          <w:szCs w:val="24"/>
          <w:lang w:val="en-US"/>
        </w:rPr>
        <w:tab/>
      </w:r>
      <w:r w:rsidR="00227CA4">
        <w:rPr>
          <w:rFonts w:ascii="Arial" w:hAnsi="Arial" w:cs="Arial"/>
          <w:sz w:val="24"/>
          <w:szCs w:val="24"/>
          <w:lang w:val="en-US"/>
        </w:rPr>
        <w:t>Assault with intention to do grievous bodily harm</w:t>
      </w:r>
    </w:p>
    <w:p w:rsidR="00D846EE" w:rsidRDefault="00D846EE" w:rsidP="00227CA4">
      <w:pPr>
        <w:spacing w:line="360" w:lineRule="auto"/>
        <w:ind w:left="1440"/>
        <w:jc w:val="both"/>
        <w:rPr>
          <w:rFonts w:ascii="Arial" w:hAnsi="Arial" w:cs="Arial"/>
          <w:sz w:val="24"/>
          <w:szCs w:val="24"/>
          <w:lang w:val="en-US"/>
        </w:rPr>
      </w:pPr>
      <w:r>
        <w:rPr>
          <w:rFonts w:ascii="Arial" w:hAnsi="Arial" w:cs="Arial"/>
          <w:sz w:val="24"/>
          <w:szCs w:val="24"/>
          <w:lang w:val="en-US"/>
        </w:rPr>
        <w:t>5 years</w:t>
      </w:r>
      <w:r w:rsidR="00227CA4">
        <w:rPr>
          <w:rFonts w:ascii="Arial" w:hAnsi="Arial" w:cs="Arial"/>
          <w:sz w:val="24"/>
          <w:szCs w:val="24"/>
          <w:lang w:val="en-US"/>
        </w:rPr>
        <w:t>’</w:t>
      </w:r>
      <w:r>
        <w:rPr>
          <w:rFonts w:ascii="Arial" w:hAnsi="Arial" w:cs="Arial"/>
          <w:sz w:val="24"/>
          <w:szCs w:val="24"/>
          <w:lang w:val="en-US"/>
        </w:rPr>
        <w:t xml:space="preserve"> imprisonment of which 2 years are suspended </w:t>
      </w:r>
      <w:r w:rsidR="00227CA4">
        <w:rPr>
          <w:rFonts w:ascii="Arial" w:hAnsi="Arial" w:cs="Arial"/>
          <w:sz w:val="24"/>
          <w:szCs w:val="24"/>
          <w:lang w:val="en-US"/>
        </w:rPr>
        <w:t>for five years</w:t>
      </w:r>
      <w:r>
        <w:rPr>
          <w:rFonts w:ascii="Arial" w:hAnsi="Arial" w:cs="Arial"/>
          <w:sz w:val="24"/>
          <w:szCs w:val="24"/>
          <w:lang w:val="en-US"/>
        </w:rPr>
        <w:t xml:space="preserve"> condition that the accused is not convicted of assault with the intent to do grievous bodily harm or any other offence involving violence </w:t>
      </w:r>
      <w:r w:rsidR="00227CA4">
        <w:rPr>
          <w:rFonts w:ascii="Arial" w:hAnsi="Arial" w:cs="Arial"/>
          <w:sz w:val="24"/>
          <w:szCs w:val="24"/>
          <w:lang w:val="en-US"/>
        </w:rPr>
        <w:t>against t</w:t>
      </w:r>
      <w:r>
        <w:rPr>
          <w:rFonts w:ascii="Arial" w:hAnsi="Arial" w:cs="Arial"/>
          <w:sz w:val="24"/>
          <w:szCs w:val="24"/>
          <w:lang w:val="en-US"/>
        </w:rPr>
        <w:t>he person of another</w:t>
      </w:r>
      <w:r w:rsidR="00227CA4">
        <w:rPr>
          <w:rFonts w:ascii="Arial" w:hAnsi="Arial" w:cs="Arial"/>
          <w:sz w:val="24"/>
          <w:szCs w:val="24"/>
          <w:lang w:val="en-US"/>
        </w:rPr>
        <w:t xml:space="preserve"> committed during the period of suspension</w:t>
      </w:r>
      <w:r>
        <w:rPr>
          <w:rFonts w:ascii="Arial" w:hAnsi="Arial" w:cs="Arial"/>
          <w:sz w:val="24"/>
          <w:szCs w:val="24"/>
          <w:lang w:val="en-US"/>
        </w:rPr>
        <w:t xml:space="preserve">. </w:t>
      </w:r>
    </w:p>
    <w:p w:rsidR="00227CA4" w:rsidRDefault="00227CA4" w:rsidP="00D846EE">
      <w:pPr>
        <w:spacing w:line="360" w:lineRule="auto"/>
        <w:jc w:val="both"/>
        <w:rPr>
          <w:rFonts w:ascii="Arial" w:hAnsi="Arial" w:cs="Arial"/>
          <w:sz w:val="24"/>
          <w:szCs w:val="24"/>
          <w:lang w:val="en-US"/>
        </w:rPr>
      </w:pPr>
      <w:r>
        <w:rPr>
          <w:rFonts w:ascii="Arial" w:hAnsi="Arial" w:cs="Arial"/>
          <w:sz w:val="24"/>
          <w:szCs w:val="24"/>
          <w:lang w:val="en-US"/>
        </w:rPr>
        <w:t>Count 2</w:t>
      </w:r>
      <w:r>
        <w:rPr>
          <w:rFonts w:ascii="Arial" w:hAnsi="Arial" w:cs="Arial"/>
          <w:sz w:val="24"/>
          <w:szCs w:val="24"/>
          <w:lang w:val="en-US"/>
        </w:rPr>
        <w:tab/>
        <w:t>Murder</w:t>
      </w:r>
    </w:p>
    <w:p w:rsidR="00227CA4" w:rsidRDefault="00227CA4" w:rsidP="00227CA4">
      <w:pPr>
        <w:spacing w:line="360" w:lineRule="auto"/>
        <w:ind w:left="720" w:firstLine="720"/>
        <w:jc w:val="both"/>
        <w:rPr>
          <w:rFonts w:ascii="Arial" w:hAnsi="Arial" w:cs="Arial"/>
          <w:sz w:val="24"/>
          <w:szCs w:val="24"/>
          <w:lang w:val="en-US"/>
        </w:rPr>
      </w:pPr>
      <w:r>
        <w:rPr>
          <w:rFonts w:ascii="Arial" w:hAnsi="Arial" w:cs="Arial"/>
          <w:sz w:val="24"/>
          <w:szCs w:val="24"/>
          <w:lang w:val="en-US"/>
        </w:rPr>
        <w:t>25 years’ of imprisonment.</w:t>
      </w:r>
    </w:p>
    <w:p w:rsidR="00932DFE" w:rsidRPr="00DC75E3" w:rsidRDefault="00932DFE" w:rsidP="00DC75E3">
      <w:pPr>
        <w:spacing w:line="360" w:lineRule="auto"/>
        <w:jc w:val="both"/>
        <w:rPr>
          <w:rFonts w:ascii="Arial" w:hAnsi="Arial" w:cs="Arial"/>
          <w:sz w:val="24"/>
          <w:szCs w:val="24"/>
          <w:lang w:val="en-US"/>
        </w:rPr>
      </w:pPr>
    </w:p>
    <w:p w:rsidR="00930F7E" w:rsidRDefault="00930F7E" w:rsidP="00A60EE7">
      <w:pPr>
        <w:pStyle w:val="ListParagraph"/>
        <w:spacing w:line="360" w:lineRule="auto"/>
        <w:ind w:left="810"/>
        <w:jc w:val="both"/>
        <w:rPr>
          <w:rFonts w:ascii="Arial" w:hAnsi="Arial" w:cs="Arial"/>
          <w:sz w:val="24"/>
          <w:szCs w:val="24"/>
          <w:lang w:val="en-US"/>
        </w:rPr>
      </w:pPr>
    </w:p>
    <w:p w:rsidR="00932DFE" w:rsidRPr="00932DFE" w:rsidRDefault="00932DFE" w:rsidP="00BE22E6">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A60EE7">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BE22E6">
        <w:rPr>
          <w:rFonts w:ascii="Arial" w:hAnsi="Arial" w:cs="Arial"/>
          <w:sz w:val="24"/>
          <w:szCs w:val="24"/>
          <w:lang w:val="en-US"/>
        </w:rPr>
        <w:tab/>
      </w:r>
      <w:r>
        <w:rPr>
          <w:rFonts w:ascii="Arial" w:hAnsi="Arial" w:cs="Arial"/>
          <w:sz w:val="24"/>
          <w:szCs w:val="24"/>
          <w:lang w:val="en-US"/>
        </w:rPr>
        <w:t>M A TOMMASI</w:t>
      </w:r>
    </w:p>
    <w:p w:rsidR="00930F7E" w:rsidRDefault="00BE22E6" w:rsidP="00A60EE7">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930F7E">
        <w:rPr>
          <w:rFonts w:ascii="Arial" w:hAnsi="Arial" w:cs="Arial"/>
          <w:sz w:val="24"/>
          <w:szCs w:val="24"/>
          <w:lang w:val="en-US"/>
        </w:rPr>
        <w:t>JUDGE</w:t>
      </w:r>
    </w:p>
    <w:p w:rsidR="00E372B1" w:rsidRDefault="00E372B1" w:rsidP="00A60EE7">
      <w:pPr>
        <w:pStyle w:val="ListParagraph"/>
        <w:spacing w:line="360" w:lineRule="auto"/>
        <w:ind w:left="2160"/>
        <w:jc w:val="both"/>
        <w:rPr>
          <w:rFonts w:ascii="Arial" w:hAnsi="Arial" w:cs="Arial"/>
          <w:sz w:val="24"/>
          <w:szCs w:val="24"/>
          <w:lang w:val="en-US"/>
        </w:rPr>
      </w:pPr>
    </w:p>
    <w:p w:rsidR="002E3412" w:rsidRDefault="002E3412" w:rsidP="00A60EE7">
      <w:pPr>
        <w:pStyle w:val="ListParagraph"/>
        <w:spacing w:line="360" w:lineRule="auto"/>
        <w:ind w:left="2160"/>
        <w:jc w:val="both"/>
        <w:rPr>
          <w:rFonts w:ascii="Arial" w:hAnsi="Arial" w:cs="Arial"/>
          <w:sz w:val="24"/>
          <w:szCs w:val="24"/>
          <w:lang w:val="en-US"/>
        </w:rPr>
      </w:pP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93441">
      <w:pPr>
        <w:pStyle w:val="ListParagraph"/>
        <w:spacing w:line="360" w:lineRule="auto"/>
        <w:ind w:left="340"/>
        <w:jc w:val="both"/>
        <w:rPr>
          <w:rFonts w:ascii="Arial" w:hAnsi="Arial" w:cs="Arial"/>
          <w:sz w:val="24"/>
          <w:szCs w:val="24"/>
          <w:lang w:val="en-US"/>
        </w:rPr>
      </w:pPr>
      <w:r>
        <w:rPr>
          <w:rFonts w:ascii="Arial" w:hAnsi="Arial" w:cs="Arial"/>
          <w:sz w:val="24"/>
          <w:szCs w:val="24"/>
          <w:lang w:val="en-US"/>
        </w:rPr>
        <w:lastRenderedPageBreak/>
        <w:t>APPEARRANCES:</w:t>
      </w: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93441">
      <w:pPr>
        <w:pStyle w:val="ListParagraph"/>
        <w:spacing w:line="360" w:lineRule="auto"/>
        <w:ind w:left="340"/>
        <w:jc w:val="both"/>
        <w:rPr>
          <w:rFonts w:ascii="Arial" w:hAnsi="Arial" w:cs="Arial"/>
          <w:sz w:val="24"/>
          <w:szCs w:val="24"/>
          <w:lang w:val="en-US"/>
        </w:rPr>
      </w:pPr>
      <w:r>
        <w:rPr>
          <w:rFonts w:ascii="Arial" w:hAnsi="Arial" w:cs="Arial"/>
          <w:sz w:val="24"/>
          <w:szCs w:val="24"/>
          <w:lang w:val="en-US"/>
        </w:rPr>
        <w:t>For the State:</w:t>
      </w:r>
      <w:r>
        <w:rPr>
          <w:rFonts w:ascii="Arial" w:hAnsi="Arial" w:cs="Arial"/>
          <w:sz w:val="24"/>
          <w:szCs w:val="24"/>
          <w:lang w:val="en-US"/>
        </w:rPr>
        <w:tab/>
      </w:r>
      <w:r>
        <w:rPr>
          <w:rFonts w:ascii="Arial" w:hAnsi="Arial" w:cs="Arial"/>
          <w:sz w:val="24"/>
          <w:szCs w:val="24"/>
          <w:lang w:val="en-US"/>
        </w:rPr>
        <w:tab/>
        <w:t>Ms Nghiyoonanye</w:t>
      </w:r>
    </w:p>
    <w:p w:rsidR="00A93441" w:rsidRDefault="00A93441" w:rsidP="00A93441">
      <w:pPr>
        <w:pStyle w:val="ListParagraph"/>
        <w:spacing w:line="360" w:lineRule="auto"/>
        <w:ind w:left="454"/>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Office of the Prosecutor-General, Oshakati</w:t>
      </w: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60EE7">
      <w:pPr>
        <w:pStyle w:val="ListParagraph"/>
        <w:spacing w:line="360" w:lineRule="auto"/>
        <w:ind w:left="2160"/>
        <w:jc w:val="both"/>
        <w:rPr>
          <w:rFonts w:ascii="Arial" w:hAnsi="Arial" w:cs="Arial"/>
          <w:sz w:val="24"/>
          <w:szCs w:val="24"/>
          <w:lang w:val="en-US"/>
        </w:rPr>
      </w:pPr>
    </w:p>
    <w:p w:rsidR="00A93441" w:rsidRDefault="00A93441" w:rsidP="00A93441">
      <w:pPr>
        <w:pStyle w:val="ListParagraph"/>
        <w:spacing w:line="360" w:lineRule="auto"/>
        <w:ind w:left="397"/>
        <w:jc w:val="both"/>
        <w:rPr>
          <w:rFonts w:ascii="Arial" w:hAnsi="Arial" w:cs="Arial"/>
          <w:sz w:val="24"/>
          <w:szCs w:val="24"/>
          <w:lang w:val="en-US"/>
        </w:rPr>
      </w:pPr>
      <w:r>
        <w:rPr>
          <w:rFonts w:ascii="Arial" w:hAnsi="Arial" w:cs="Arial"/>
          <w:sz w:val="24"/>
          <w:szCs w:val="24"/>
          <w:lang w:val="en-US"/>
        </w:rPr>
        <w:t>For the Accused:</w:t>
      </w:r>
      <w:r>
        <w:rPr>
          <w:rFonts w:ascii="Arial" w:hAnsi="Arial" w:cs="Arial"/>
          <w:sz w:val="24"/>
          <w:szCs w:val="24"/>
          <w:lang w:val="en-US"/>
        </w:rPr>
        <w:tab/>
        <w:t>Mr Nsundano</w:t>
      </w:r>
    </w:p>
    <w:p w:rsidR="00A93441" w:rsidRDefault="00A93441" w:rsidP="00A93441">
      <w:pPr>
        <w:pStyle w:val="ListParagraph"/>
        <w:spacing w:line="360" w:lineRule="auto"/>
        <w:ind w:left="39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Directorate of Legal Aid, Oshakati</w:t>
      </w:r>
    </w:p>
    <w:sectPr w:rsidR="00A93441" w:rsidSect="004F36E6">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B4" w:rsidRDefault="004E40B4">
      <w:pPr>
        <w:spacing w:after="0" w:line="240" w:lineRule="auto"/>
      </w:pPr>
      <w:r>
        <w:separator/>
      </w:r>
    </w:p>
  </w:endnote>
  <w:endnote w:type="continuationSeparator" w:id="0">
    <w:p w:rsidR="004E40B4" w:rsidRDefault="004E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B4" w:rsidRDefault="004E40B4">
      <w:pPr>
        <w:spacing w:after="0" w:line="240" w:lineRule="auto"/>
      </w:pPr>
      <w:r>
        <w:separator/>
      </w:r>
    </w:p>
  </w:footnote>
  <w:footnote w:type="continuationSeparator" w:id="0">
    <w:p w:rsidR="004E40B4" w:rsidRDefault="004E40B4">
      <w:pPr>
        <w:spacing w:after="0" w:line="240" w:lineRule="auto"/>
      </w:pPr>
      <w:r>
        <w:continuationSeparator/>
      </w:r>
    </w:p>
  </w:footnote>
  <w:footnote w:id="1">
    <w:p w:rsidR="002031D1" w:rsidRPr="00DC75E3" w:rsidRDefault="002031D1">
      <w:pPr>
        <w:pStyle w:val="FootnoteText"/>
        <w:rPr>
          <w:rFonts w:ascii="Arial" w:hAnsi="Arial" w:cs="Arial"/>
        </w:rPr>
      </w:pPr>
      <w:r w:rsidRPr="00DC75E3">
        <w:rPr>
          <w:rStyle w:val="FootnoteReference"/>
          <w:rFonts w:ascii="Arial" w:hAnsi="Arial" w:cs="Arial"/>
        </w:rPr>
        <w:footnoteRef/>
      </w:r>
      <w:r w:rsidRPr="00DC75E3">
        <w:rPr>
          <w:rFonts w:ascii="Arial" w:hAnsi="Arial" w:cs="Arial"/>
        </w:rPr>
        <w:t xml:space="preserve"> 1961 (1) SA 231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636301">
          <w:rPr>
            <w:noProof/>
          </w:rPr>
          <w:t>2</w:t>
        </w:r>
        <w:r>
          <w:rPr>
            <w:noProof/>
          </w:rPr>
          <w:fldChar w:fldCharType="end"/>
        </w:r>
      </w:p>
    </w:sdtContent>
  </w:sdt>
  <w:p w:rsidR="004F36E6" w:rsidRDefault="004E4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79E1D09"/>
    <w:multiLevelType w:val="hybridMultilevel"/>
    <w:tmpl w:val="1E9CC95E"/>
    <w:lvl w:ilvl="0" w:tplc="001C9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C6F6C"/>
    <w:multiLevelType w:val="hybridMultilevel"/>
    <w:tmpl w:val="BA4461A2"/>
    <w:lvl w:ilvl="0" w:tplc="9514B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6CA722F2"/>
    <w:multiLevelType w:val="hybridMultilevel"/>
    <w:tmpl w:val="9920D658"/>
    <w:lvl w:ilvl="0" w:tplc="9514B546">
      <w:start w:val="1"/>
      <w:numFmt w:val="decimal"/>
      <w:lvlText w:val="%1."/>
      <w:lvlJc w:val="left"/>
      <w:pPr>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6"/>
  </w:num>
  <w:num w:numId="2">
    <w:abstractNumId w:val="0"/>
  </w:num>
  <w:num w:numId="3">
    <w:abstractNumId w:val="7"/>
  </w:num>
  <w:num w:numId="4">
    <w:abstractNumId w:val="3"/>
  </w:num>
  <w:num w:numId="5">
    <w:abstractNumId w:val="4"/>
  </w:num>
  <w:num w:numId="6">
    <w:abstractNumId w:val="9"/>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11165"/>
    <w:rsid w:val="000115A5"/>
    <w:rsid w:val="0002371E"/>
    <w:rsid w:val="00037FD8"/>
    <w:rsid w:val="00046E1F"/>
    <w:rsid w:val="0004740A"/>
    <w:rsid w:val="0006050B"/>
    <w:rsid w:val="0006207F"/>
    <w:rsid w:val="000640E9"/>
    <w:rsid w:val="0006687C"/>
    <w:rsid w:val="0007516A"/>
    <w:rsid w:val="00081C28"/>
    <w:rsid w:val="00083A6A"/>
    <w:rsid w:val="000A7439"/>
    <w:rsid w:val="000B0A42"/>
    <w:rsid w:val="000B5EE6"/>
    <w:rsid w:val="000C162B"/>
    <w:rsid w:val="000D1C6D"/>
    <w:rsid w:val="000F1D3B"/>
    <w:rsid w:val="000F722E"/>
    <w:rsid w:val="00103627"/>
    <w:rsid w:val="001244FE"/>
    <w:rsid w:val="00165F9F"/>
    <w:rsid w:val="001668F2"/>
    <w:rsid w:val="0017105F"/>
    <w:rsid w:val="00171D43"/>
    <w:rsid w:val="001A1BCD"/>
    <w:rsid w:val="001B2A6A"/>
    <w:rsid w:val="001B3F32"/>
    <w:rsid w:val="001B404E"/>
    <w:rsid w:val="001B5C9E"/>
    <w:rsid w:val="001B6475"/>
    <w:rsid w:val="001C1E07"/>
    <w:rsid w:val="001E2428"/>
    <w:rsid w:val="001E3017"/>
    <w:rsid w:val="001E7ACC"/>
    <w:rsid w:val="001F359A"/>
    <w:rsid w:val="001F6672"/>
    <w:rsid w:val="001F72B5"/>
    <w:rsid w:val="002031D1"/>
    <w:rsid w:val="002145C1"/>
    <w:rsid w:val="002147B4"/>
    <w:rsid w:val="00216ABF"/>
    <w:rsid w:val="00220BDC"/>
    <w:rsid w:val="00227CA4"/>
    <w:rsid w:val="00232C17"/>
    <w:rsid w:val="00242149"/>
    <w:rsid w:val="00244FCE"/>
    <w:rsid w:val="00250D87"/>
    <w:rsid w:val="0025331A"/>
    <w:rsid w:val="00256F02"/>
    <w:rsid w:val="0025781B"/>
    <w:rsid w:val="00263447"/>
    <w:rsid w:val="002769F6"/>
    <w:rsid w:val="00283773"/>
    <w:rsid w:val="002930DE"/>
    <w:rsid w:val="00293576"/>
    <w:rsid w:val="002B0003"/>
    <w:rsid w:val="002D15EA"/>
    <w:rsid w:val="002D2512"/>
    <w:rsid w:val="002D325D"/>
    <w:rsid w:val="002D7F72"/>
    <w:rsid w:val="002E3412"/>
    <w:rsid w:val="002E4E51"/>
    <w:rsid w:val="002F6EAE"/>
    <w:rsid w:val="00303227"/>
    <w:rsid w:val="003055FB"/>
    <w:rsid w:val="003205EC"/>
    <w:rsid w:val="003267C6"/>
    <w:rsid w:val="00333074"/>
    <w:rsid w:val="00351AC9"/>
    <w:rsid w:val="0036359F"/>
    <w:rsid w:val="0037446E"/>
    <w:rsid w:val="00377813"/>
    <w:rsid w:val="00377D49"/>
    <w:rsid w:val="00384E00"/>
    <w:rsid w:val="003A0BF9"/>
    <w:rsid w:val="003B2765"/>
    <w:rsid w:val="003C58E5"/>
    <w:rsid w:val="003D4A7C"/>
    <w:rsid w:val="003D678D"/>
    <w:rsid w:val="003F0A58"/>
    <w:rsid w:val="003F4CDC"/>
    <w:rsid w:val="004008F0"/>
    <w:rsid w:val="00401026"/>
    <w:rsid w:val="00406DEA"/>
    <w:rsid w:val="004074B1"/>
    <w:rsid w:val="00410810"/>
    <w:rsid w:val="00416B91"/>
    <w:rsid w:val="00425716"/>
    <w:rsid w:val="00430517"/>
    <w:rsid w:val="00432EE7"/>
    <w:rsid w:val="0044633D"/>
    <w:rsid w:val="00452BCA"/>
    <w:rsid w:val="00455C0C"/>
    <w:rsid w:val="0045664C"/>
    <w:rsid w:val="00463F96"/>
    <w:rsid w:val="00482D18"/>
    <w:rsid w:val="0049378A"/>
    <w:rsid w:val="004A06C1"/>
    <w:rsid w:val="004B2734"/>
    <w:rsid w:val="004B7E29"/>
    <w:rsid w:val="004C2FEA"/>
    <w:rsid w:val="004C466F"/>
    <w:rsid w:val="004C5181"/>
    <w:rsid w:val="004C68E2"/>
    <w:rsid w:val="004E40B4"/>
    <w:rsid w:val="004E4E37"/>
    <w:rsid w:val="004E58A4"/>
    <w:rsid w:val="004F56F1"/>
    <w:rsid w:val="004F6B92"/>
    <w:rsid w:val="004F72A7"/>
    <w:rsid w:val="005323C6"/>
    <w:rsid w:val="00543241"/>
    <w:rsid w:val="00550830"/>
    <w:rsid w:val="00570463"/>
    <w:rsid w:val="00572986"/>
    <w:rsid w:val="0057727B"/>
    <w:rsid w:val="005871E8"/>
    <w:rsid w:val="00593207"/>
    <w:rsid w:val="005A4034"/>
    <w:rsid w:val="005B4E65"/>
    <w:rsid w:val="005B5D71"/>
    <w:rsid w:val="005B6BF6"/>
    <w:rsid w:val="005C018A"/>
    <w:rsid w:val="005C71FB"/>
    <w:rsid w:val="005D1AF3"/>
    <w:rsid w:val="005D4314"/>
    <w:rsid w:val="005D4B88"/>
    <w:rsid w:val="005E4705"/>
    <w:rsid w:val="005F1F26"/>
    <w:rsid w:val="005F586D"/>
    <w:rsid w:val="006012E6"/>
    <w:rsid w:val="00601A76"/>
    <w:rsid w:val="0060607E"/>
    <w:rsid w:val="00607FBC"/>
    <w:rsid w:val="00613C4E"/>
    <w:rsid w:val="00626100"/>
    <w:rsid w:val="00627380"/>
    <w:rsid w:val="0063108F"/>
    <w:rsid w:val="00632DB7"/>
    <w:rsid w:val="00636301"/>
    <w:rsid w:val="00666F99"/>
    <w:rsid w:val="006763C6"/>
    <w:rsid w:val="00694EEE"/>
    <w:rsid w:val="006A5AFE"/>
    <w:rsid w:val="006A72AC"/>
    <w:rsid w:val="006B2777"/>
    <w:rsid w:val="006B40B9"/>
    <w:rsid w:val="006B7758"/>
    <w:rsid w:val="006D2C26"/>
    <w:rsid w:val="006D5086"/>
    <w:rsid w:val="006E341A"/>
    <w:rsid w:val="006F59C3"/>
    <w:rsid w:val="00706195"/>
    <w:rsid w:val="0071216A"/>
    <w:rsid w:val="00713099"/>
    <w:rsid w:val="007156E7"/>
    <w:rsid w:val="007200F2"/>
    <w:rsid w:val="00724A9E"/>
    <w:rsid w:val="00731C31"/>
    <w:rsid w:val="0073261C"/>
    <w:rsid w:val="00735E02"/>
    <w:rsid w:val="007361D8"/>
    <w:rsid w:val="00746E7B"/>
    <w:rsid w:val="00757798"/>
    <w:rsid w:val="00762052"/>
    <w:rsid w:val="00767279"/>
    <w:rsid w:val="007814BE"/>
    <w:rsid w:val="00782094"/>
    <w:rsid w:val="0079202F"/>
    <w:rsid w:val="00797C90"/>
    <w:rsid w:val="007B773F"/>
    <w:rsid w:val="007D4077"/>
    <w:rsid w:val="007E1002"/>
    <w:rsid w:val="007E5E99"/>
    <w:rsid w:val="007F7033"/>
    <w:rsid w:val="0080072C"/>
    <w:rsid w:val="00800D81"/>
    <w:rsid w:val="0080354B"/>
    <w:rsid w:val="0081267F"/>
    <w:rsid w:val="00821538"/>
    <w:rsid w:val="008239C6"/>
    <w:rsid w:val="00842341"/>
    <w:rsid w:val="00846ECA"/>
    <w:rsid w:val="008500A7"/>
    <w:rsid w:val="008544DA"/>
    <w:rsid w:val="008545C3"/>
    <w:rsid w:val="00865E93"/>
    <w:rsid w:val="00877FDC"/>
    <w:rsid w:val="008848F5"/>
    <w:rsid w:val="008B206D"/>
    <w:rsid w:val="008C012B"/>
    <w:rsid w:val="008C4751"/>
    <w:rsid w:val="008C5E8E"/>
    <w:rsid w:val="008D6103"/>
    <w:rsid w:val="008D68D6"/>
    <w:rsid w:val="008E5FEE"/>
    <w:rsid w:val="00911A8E"/>
    <w:rsid w:val="009122F7"/>
    <w:rsid w:val="00913474"/>
    <w:rsid w:val="009302A1"/>
    <w:rsid w:val="00930F7E"/>
    <w:rsid w:val="00932DFE"/>
    <w:rsid w:val="0095071D"/>
    <w:rsid w:val="00960524"/>
    <w:rsid w:val="0096065A"/>
    <w:rsid w:val="00977290"/>
    <w:rsid w:val="0098437E"/>
    <w:rsid w:val="00990519"/>
    <w:rsid w:val="009A1EBD"/>
    <w:rsid w:val="009A4B48"/>
    <w:rsid w:val="009B3404"/>
    <w:rsid w:val="009C4C1B"/>
    <w:rsid w:val="009D1147"/>
    <w:rsid w:val="009D3B51"/>
    <w:rsid w:val="009F3638"/>
    <w:rsid w:val="00A07F45"/>
    <w:rsid w:val="00A13E9F"/>
    <w:rsid w:val="00A13ED4"/>
    <w:rsid w:val="00A15FCF"/>
    <w:rsid w:val="00A26FA8"/>
    <w:rsid w:val="00A27E83"/>
    <w:rsid w:val="00A30C96"/>
    <w:rsid w:val="00A4017C"/>
    <w:rsid w:val="00A60EE7"/>
    <w:rsid w:val="00A72224"/>
    <w:rsid w:val="00A80377"/>
    <w:rsid w:val="00A93441"/>
    <w:rsid w:val="00A96C7E"/>
    <w:rsid w:val="00AB2938"/>
    <w:rsid w:val="00AB4068"/>
    <w:rsid w:val="00AB61C8"/>
    <w:rsid w:val="00AC136E"/>
    <w:rsid w:val="00AD2153"/>
    <w:rsid w:val="00AE1584"/>
    <w:rsid w:val="00AE2F76"/>
    <w:rsid w:val="00AE5182"/>
    <w:rsid w:val="00AF33E1"/>
    <w:rsid w:val="00B264DE"/>
    <w:rsid w:val="00B35355"/>
    <w:rsid w:val="00B53CC2"/>
    <w:rsid w:val="00B54584"/>
    <w:rsid w:val="00B639EA"/>
    <w:rsid w:val="00B67465"/>
    <w:rsid w:val="00B7233E"/>
    <w:rsid w:val="00B726D0"/>
    <w:rsid w:val="00B748BA"/>
    <w:rsid w:val="00B75877"/>
    <w:rsid w:val="00B903A3"/>
    <w:rsid w:val="00B92F37"/>
    <w:rsid w:val="00BA1F95"/>
    <w:rsid w:val="00BA6747"/>
    <w:rsid w:val="00BA6F3C"/>
    <w:rsid w:val="00BA7339"/>
    <w:rsid w:val="00BB5425"/>
    <w:rsid w:val="00BC024B"/>
    <w:rsid w:val="00BC29B6"/>
    <w:rsid w:val="00BD0D4E"/>
    <w:rsid w:val="00BD19E0"/>
    <w:rsid w:val="00BE22E6"/>
    <w:rsid w:val="00BF0CA0"/>
    <w:rsid w:val="00C04174"/>
    <w:rsid w:val="00C25D23"/>
    <w:rsid w:val="00C274C3"/>
    <w:rsid w:val="00C40808"/>
    <w:rsid w:val="00C41C17"/>
    <w:rsid w:val="00C466C5"/>
    <w:rsid w:val="00C46A99"/>
    <w:rsid w:val="00C470FC"/>
    <w:rsid w:val="00C54E93"/>
    <w:rsid w:val="00C556F7"/>
    <w:rsid w:val="00C57CE2"/>
    <w:rsid w:val="00C66D50"/>
    <w:rsid w:val="00C67683"/>
    <w:rsid w:val="00C70787"/>
    <w:rsid w:val="00C70A03"/>
    <w:rsid w:val="00C81E1B"/>
    <w:rsid w:val="00C84ADC"/>
    <w:rsid w:val="00C850ED"/>
    <w:rsid w:val="00CA5C9E"/>
    <w:rsid w:val="00CB1BAA"/>
    <w:rsid w:val="00CC2625"/>
    <w:rsid w:val="00CE51B8"/>
    <w:rsid w:val="00CE66F9"/>
    <w:rsid w:val="00CF0B0A"/>
    <w:rsid w:val="00CF38F4"/>
    <w:rsid w:val="00CF6170"/>
    <w:rsid w:val="00D01FB0"/>
    <w:rsid w:val="00D14E50"/>
    <w:rsid w:val="00D175D2"/>
    <w:rsid w:val="00D30F84"/>
    <w:rsid w:val="00D42C58"/>
    <w:rsid w:val="00D602B6"/>
    <w:rsid w:val="00D730F1"/>
    <w:rsid w:val="00D81700"/>
    <w:rsid w:val="00D846EE"/>
    <w:rsid w:val="00D87133"/>
    <w:rsid w:val="00D933D6"/>
    <w:rsid w:val="00DA7247"/>
    <w:rsid w:val="00DB4771"/>
    <w:rsid w:val="00DB4825"/>
    <w:rsid w:val="00DC1C0D"/>
    <w:rsid w:val="00DC6850"/>
    <w:rsid w:val="00DC75E3"/>
    <w:rsid w:val="00DD2365"/>
    <w:rsid w:val="00DD3DD7"/>
    <w:rsid w:val="00DE0C64"/>
    <w:rsid w:val="00DE2929"/>
    <w:rsid w:val="00DE4F8C"/>
    <w:rsid w:val="00DF0CAD"/>
    <w:rsid w:val="00DF1F78"/>
    <w:rsid w:val="00DF2787"/>
    <w:rsid w:val="00DF4E32"/>
    <w:rsid w:val="00E13AC0"/>
    <w:rsid w:val="00E17BC4"/>
    <w:rsid w:val="00E20EFC"/>
    <w:rsid w:val="00E2142D"/>
    <w:rsid w:val="00E30F41"/>
    <w:rsid w:val="00E33C6C"/>
    <w:rsid w:val="00E372B1"/>
    <w:rsid w:val="00E37482"/>
    <w:rsid w:val="00E46EB0"/>
    <w:rsid w:val="00E65857"/>
    <w:rsid w:val="00E75816"/>
    <w:rsid w:val="00E85182"/>
    <w:rsid w:val="00E86069"/>
    <w:rsid w:val="00E86CCF"/>
    <w:rsid w:val="00EA6A6B"/>
    <w:rsid w:val="00EB3D19"/>
    <w:rsid w:val="00EC3B8F"/>
    <w:rsid w:val="00ED655E"/>
    <w:rsid w:val="00ED7B0A"/>
    <w:rsid w:val="00EE463D"/>
    <w:rsid w:val="00EF611B"/>
    <w:rsid w:val="00F00E11"/>
    <w:rsid w:val="00F0167F"/>
    <w:rsid w:val="00F036D9"/>
    <w:rsid w:val="00F03F45"/>
    <w:rsid w:val="00F10151"/>
    <w:rsid w:val="00F10D8E"/>
    <w:rsid w:val="00F14EEA"/>
    <w:rsid w:val="00F32F1E"/>
    <w:rsid w:val="00F46A25"/>
    <w:rsid w:val="00F522C3"/>
    <w:rsid w:val="00F539B1"/>
    <w:rsid w:val="00F631DF"/>
    <w:rsid w:val="00F8188E"/>
    <w:rsid w:val="00F95E80"/>
    <w:rsid w:val="00F971E4"/>
    <w:rsid w:val="00FC0DB5"/>
    <w:rsid w:val="00FD0909"/>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1732D-1AF7-4CEA-B8F7-8B81CA22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2018-10-30T18:30:00+00:00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54A2-ED07-4E09-AAE3-4F8E3F361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45855-95E5-4FCE-8E23-52D6A68FF5D4}">
  <ds:schemaRefs>
    <ds:schemaRef ds:uri="http://schemas.microsoft.com/sharepoint/v3/contenttype/forms"/>
  </ds:schemaRefs>
</ds:datastoreItem>
</file>

<file path=customXml/itemProps3.xml><?xml version="1.0" encoding="utf-8"?>
<ds:datastoreItem xmlns:ds="http://schemas.openxmlformats.org/officeDocument/2006/customXml" ds:itemID="{730D18AC-A841-45CD-A6C2-A8744AF90B5B}">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BF26FF13-A279-45C6-B4E2-585D7805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 v Jacob (CC 22-2012) [2018] NAHCNLD 114 (31 October 2018)</vt:lpstr>
    </vt:vector>
  </TitlesOfParts>
  <Company>Hewlett-Packard Company</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Jacob (CC 22-2012) [2018] NAHCNLD 114 (31 October 2018)</dc:title>
  <dc:creator>user</dc:creator>
  <cp:lastModifiedBy>NamibLII</cp:lastModifiedBy>
  <cp:revision>2</cp:revision>
  <cp:lastPrinted>2018-11-01T12:46:00Z</cp:lastPrinted>
  <dcterms:created xsi:type="dcterms:W3CDTF">2018-11-05T07:40:00Z</dcterms:created>
  <dcterms:modified xsi:type="dcterms:W3CDTF">2018-11-05T07:40:00Z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