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BF" w:rsidRPr="005C2128" w:rsidRDefault="00352BBF" w:rsidP="004F1BD4">
      <w:pPr>
        <w:spacing w:after="0" w:line="360" w:lineRule="auto"/>
        <w:jc w:val="center"/>
        <w:rPr>
          <w:rFonts w:ascii="Arial" w:hAnsi="Arial" w:cs="Arial"/>
          <w:b/>
          <w:sz w:val="24"/>
          <w:szCs w:val="24"/>
        </w:rPr>
      </w:pPr>
      <w:r w:rsidRPr="005C2128">
        <w:rPr>
          <w:rFonts w:ascii="Arial" w:hAnsi="Arial" w:cs="Arial"/>
          <w:b/>
          <w:sz w:val="24"/>
          <w:szCs w:val="24"/>
        </w:rPr>
        <w:t>REPUBLIC OF NAMIBIA</w:t>
      </w:r>
    </w:p>
    <w:p w:rsidR="00352BBF" w:rsidRPr="005C2128" w:rsidRDefault="00E63735" w:rsidP="004F1BD4">
      <w:pPr>
        <w:spacing w:after="0" w:line="360" w:lineRule="auto"/>
        <w:jc w:val="center"/>
        <w:rPr>
          <w:rFonts w:ascii="Arial" w:hAnsi="Arial" w:cs="Arial"/>
          <w:sz w:val="24"/>
          <w:szCs w:val="24"/>
        </w:rPr>
      </w:pPr>
      <w:r>
        <w:rPr>
          <w:rFonts w:ascii="Arial" w:hAnsi="Arial" w:cs="Arial"/>
          <w:noProof/>
          <w:sz w:val="24"/>
          <w:szCs w:val="24"/>
        </w:rPr>
        <w:drawing>
          <wp:inline distT="0" distB="0" distL="0" distR="0" wp14:anchorId="0A7A09E1">
            <wp:extent cx="969645" cy="10121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352BBF" w:rsidRDefault="00352BBF" w:rsidP="004F1BD4">
      <w:pPr>
        <w:spacing w:after="0" w:line="360" w:lineRule="auto"/>
        <w:jc w:val="center"/>
        <w:rPr>
          <w:rFonts w:ascii="Arial" w:eastAsia="Calibri" w:hAnsi="Arial" w:cs="Arial"/>
          <w:b/>
          <w:sz w:val="24"/>
          <w:szCs w:val="24"/>
        </w:rPr>
      </w:pPr>
      <w:r w:rsidRPr="005C2128">
        <w:rPr>
          <w:rFonts w:ascii="Arial" w:eastAsia="Calibri" w:hAnsi="Arial" w:cs="Arial"/>
          <w:b/>
          <w:sz w:val="24"/>
          <w:szCs w:val="24"/>
        </w:rPr>
        <w:t xml:space="preserve">HIGH COURT OF </w:t>
      </w:r>
      <w:r>
        <w:rPr>
          <w:rFonts w:ascii="Arial" w:eastAsia="Calibri" w:hAnsi="Arial" w:cs="Arial"/>
          <w:b/>
          <w:sz w:val="24"/>
          <w:szCs w:val="24"/>
        </w:rPr>
        <w:t>NAMIBIA NORTHEN LOCAL DIVISION</w:t>
      </w:r>
    </w:p>
    <w:p w:rsidR="00352BBF" w:rsidRDefault="00352BBF" w:rsidP="004F1BD4">
      <w:pPr>
        <w:spacing w:after="0" w:line="360" w:lineRule="auto"/>
        <w:jc w:val="center"/>
        <w:rPr>
          <w:rFonts w:ascii="Arial" w:eastAsia="Calibri" w:hAnsi="Arial" w:cs="Arial"/>
          <w:b/>
          <w:sz w:val="24"/>
          <w:szCs w:val="24"/>
        </w:rPr>
      </w:pPr>
      <w:r>
        <w:rPr>
          <w:rFonts w:ascii="Arial" w:eastAsia="Calibri" w:hAnsi="Arial" w:cs="Arial"/>
          <w:b/>
          <w:sz w:val="24"/>
          <w:szCs w:val="24"/>
        </w:rPr>
        <w:t>HELD AT OSHAKATI</w:t>
      </w:r>
    </w:p>
    <w:p w:rsidR="00352BBF" w:rsidRDefault="00352BBF" w:rsidP="004F1BD4">
      <w:pPr>
        <w:spacing w:after="0" w:line="360" w:lineRule="auto"/>
        <w:jc w:val="center"/>
        <w:rPr>
          <w:rFonts w:ascii="Arial" w:eastAsia="Calibri" w:hAnsi="Arial" w:cs="Arial"/>
          <w:b/>
          <w:sz w:val="24"/>
          <w:szCs w:val="24"/>
        </w:rPr>
      </w:pPr>
      <w:r>
        <w:rPr>
          <w:rFonts w:ascii="Arial" w:eastAsia="Calibri" w:hAnsi="Arial" w:cs="Arial"/>
          <w:b/>
          <w:sz w:val="24"/>
          <w:szCs w:val="24"/>
        </w:rPr>
        <w:t>JUDGMENT</w:t>
      </w:r>
    </w:p>
    <w:p w:rsidR="00352BBF" w:rsidRPr="005C2128" w:rsidRDefault="00352BBF" w:rsidP="004F1BD4">
      <w:pPr>
        <w:spacing w:after="0" w:line="360" w:lineRule="auto"/>
        <w:jc w:val="center"/>
        <w:rPr>
          <w:rFonts w:ascii="Arial" w:eastAsia="Calibri" w:hAnsi="Arial" w:cs="Arial"/>
          <w:sz w:val="24"/>
          <w:szCs w:val="24"/>
        </w:rPr>
      </w:pPr>
    </w:p>
    <w:p w:rsidR="00352BBF" w:rsidRPr="00E63735" w:rsidRDefault="00352BBF" w:rsidP="004F1BD4">
      <w:pPr>
        <w:spacing w:after="0" w:line="360" w:lineRule="auto"/>
        <w:ind w:left="2880" w:firstLine="720"/>
        <w:jc w:val="both"/>
        <w:rPr>
          <w:rFonts w:ascii="Arial" w:eastAsia="Times New Roman" w:hAnsi="Arial" w:cs="Arial"/>
          <w:sz w:val="24"/>
          <w:szCs w:val="24"/>
        </w:rPr>
      </w:pPr>
      <w:r>
        <w:rPr>
          <w:rFonts w:ascii="Arial" w:eastAsia="Calibri" w:hAnsi="Arial" w:cs="Arial"/>
          <w:b/>
          <w:sz w:val="24"/>
          <w:szCs w:val="24"/>
          <w:lang w:eastAsia="zh-CN"/>
        </w:rPr>
        <w:t xml:space="preserve">       </w:t>
      </w:r>
      <w:r w:rsidRPr="00E63735">
        <w:rPr>
          <w:rFonts w:ascii="Arial" w:eastAsia="Calibri" w:hAnsi="Arial" w:cs="Arial"/>
          <w:sz w:val="24"/>
          <w:szCs w:val="24"/>
          <w:lang w:val="x-none" w:eastAsia="zh-CN"/>
        </w:rPr>
        <w:t xml:space="preserve">CASE NO.: </w:t>
      </w:r>
      <w:r w:rsidR="004F1BD4" w:rsidRPr="00E63735">
        <w:rPr>
          <w:rFonts w:ascii="Arial" w:eastAsia="Times New Roman" w:hAnsi="Arial" w:cs="Arial"/>
          <w:sz w:val="24"/>
          <w:szCs w:val="24"/>
        </w:rPr>
        <w:t>HC-NLD-CIV-ACT-OTH-2017/00179</w:t>
      </w:r>
    </w:p>
    <w:p w:rsidR="00352BBF" w:rsidRPr="005C2128" w:rsidRDefault="00352BBF" w:rsidP="004F1BD4">
      <w:pPr>
        <w:spacing w:after="0" w:line="360" w:lineRule="auto"/>
        <w:ind w:left="2880" w:firstLine="720"/>
        <w:jc w:val="both"/>
        <w:rPr>
          <w:rFonts w:ascii="Arial" w:eastAsia="Calibri" w:hAnsi="Arial" w:cs="Arial"/>
          <w:b/>
          <w:sz w:val="24"/>
          <w:szCs w:val="24"/>
          <w:lang w:eastAsia="zh-CN"/>
        </w:rPr>
      </w:pPr>
    </w:p>
    <w:p w:rsidR="00352BBF" w:rsidRPr="005C2128" w:rsidRDefault="00352BBF" w:rsidP="004F1BD4">
      <w:pPr>
        <w:spacing w:after="0" w:line="360" w:lineRule="auto"/>
        <w:jc w:val="both"/>
        <w:rPr>
          <w:rFonts w:ascii="Arial" w:eastAsia="Calibri" w:hAnsi="Arial" w:cs="Arial"/>
          <w:sz w:val="24"/>
          <w:szCs w:val="24"/>
        </w:rPr>
      </w:pPr>
      <w:r w:rsidRPr="005C2128">
        <w:rPr>
          <w:rFonts w:ascii="Arial" w:eastAsia="Calibri" w:hAnsi="Arial" w:cs="Arial"/>
          <w:sz w:val="24"/>
          <w:szCs w:val="24"/>
          <w:lang w:val="x-none" w:eastAsia="zh-CN"/>
        </w:rPr>
        <w:t>In the matter between:</w:t>
      </w:r>
    </w:p>
    <w:p w:rsidR="00352BBF" w:rsidRPr="005C2128" w:rsidRDefault="00352BBF" w:rsidP="004F1BD4">
      <w:pPr>
        <w:spacing w:after="0" w:line="360" w:lineRule="auto"/>
        <w:jc w:val="both"/>
        <w:rPr>
          <w:rFonts w:ascii="Arial" w:eastAsia="Calibri" w:hAnsi="Arial" w:cs="Arial"/>
          <w:b/>
          <w:sz w:val="24"/>
          <w:szCs w:val="24"/>
          <w:lang w:val="x-none" w:eastAsia="zh-CN"/>
        </w:rPr>
      </w:pPr>
    </w:p>
    <w:p w:rsidR="00352BBF" w:rsidRPr="005C2128" w:rsidRDefault="004F1BD4" w:rsidP="004F1BD4">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THOMAS SHIPO</w:t>
      </w:r>
      <w:r w:rsidR="00352BBF" w:rsidRPr="005C2128">
        <w:rPr>
          <w:rFonts w:ascii="Arial" w:eastAsia="Times New Roman" w:hAnsi="Arial" w:cs="Arial"/>
          <w:b/>
          <w:spacing w:val="-3"/>
          <w:sz w:val="24"/>
          <w:szCs w:val="24"/>
          <w:lang w:val="en-GB"/>
        </w:rPr>
        <w:tab/>
      </w:r>
      <w:r>
        <w:rPr>
          <w:rFonts w:ascii="Arial" w:eastAsia="Times New Roman" w:hAnsi="Arial" w:cs="Arial"/>
          <w:b/>
          <w:spacing w:val="-3"/>
          <w:sz w:val="24"/>
          <w:szCs w:val="24"/>
          <w:lang w:val="en-GB"/>
        </w:rPr>
        <w:t>PLAINTIFF</w:t>
      </w:r>
    </w:p>
    <w:p w:rsidR="00352BBF" w:rsidRPr="005C2128" w:rsidRDefault="00352BBF" w:rsidP="004F1BD4">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sidRPr="005C2128">
        <w:rPr>
          <w:rFonts w:ascii="Arial" w:eastAsia="Times New Roman" w:hAnsi="Arial" w:cs="Arial"/>
          <w:b/>
          <w:spacing w:val="-3"/>
          <w:sz w:val="24"/>
          <w:szCs w:val="24"/>
          <w:lang w:val="en-GB"/>
        </w:rPr>
        <w:fldChar w:fldCharType="begin"/>
      </w:r>
      <w:r w:rsidRPr="005C2128">
        <w:rPr>
          <w:rFonts w:ascii="Arial" w:eastAsia="Times New Roman" w:hAnsi="Arial" w:cs="Arial"/>
          <w:b/>
          <w:spacing w:val="-3"/>
          <w:sz w:val="24"/>
          <w:szCs w:val="24"/>
          <w:lang w:val="en-GB"/>
        </w:rPr>
        <w:instrText>fillin "PLAINTIFF" \d ""</w:instrText>
      </w:r>
      <w:r w:rsidRPr="005C2128">
        <w:rPr>
          <w:rFonts w:ascii="Arial" w:eastAsia="Times New Roman" w:hAnsi="Arial" w:cs="Arial"/>
          <w:b/>
          <w:spacing w:val="-3"/>
          <w:sz w:val="24"/>
          <w:szCs w:val="24"/>
          <w:lang w:val="en-GB"/>
        </w:rPr>
        <w:fldChar w:fldCharType="end"/>
      </w:r>
    </w:p>
    <w:p w:rsidR="00352BBF" w:rsidRPr="005C2128" w:rsidRDefault="00352BBF" w:rsidP="004F1BD4">
      <w:pPr>
        <w:widowControl w:val="0"/>
        <w:tabs>
          <w:tab w:val="left" w:pos="-720"/>
        </w:tabs>
        <w:suppressAutoHyphens/>
        <w:autoSpaceDE w:val="0"/>
        <w:autoSpaceDN w:val="0"/>
        <w:adjustRightInd w:val="0"/>
        <w:spacing w:after="0" w:line="360" w:lineRule="auto"/>
        <w:jc w:val="both"/>
        <w:rPr>
          <w:rFonts w:ascii="Arial" w:eastAsia="Times New Roman" w:hAnsi="Arial" w:cs="Arial"/>
          <w:spacing w:val="-3"/>
          <w:sz w:val="24"/>
          <w:szCs w:val="24"/>
          <w:lang w:val="en-GB"/>
        </w:rPr>
      </w:pPr>
      <w:proofErr w:type="gramStart"/>
      <w:r w:rsidRPr="005C2128">
        <w:rPr>
          <w:rFonts w:ascii="Arial" w:eastAsia="Times New Roman" w:hAnsi="Arial" w:cs="Arial"/>
          <w:spacing w:val="-3"/>
          <w:sz w:val="24"/>
          <w:szCs w:val="24"/>
          <w:lang w:val="en-GB"/>
        </w:rPr>
        <w:t>and</w:t>
      </w:r>
      <w:proofErr w:type="gramEnd"/>
    </w:p>
    <w:p w:rsidR="002A62F2" w:rsidRDefault="002A62F2" w:rsidP="004F1BD4">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p>
    <w:p w:rsidR="00352BBF" w:rsidRDefault="004F1BD4" w:rsidP="004F1BD4">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TUYENIKELAO ERASTUS                      </w:t>
      </w:r>
      <w:r>
        <w:rPr>
          <w:rFonts w:ascii="Arial" w:eastAsia="Times New Roman" w:hAnsi="Arial" w:cs="Arial"/>
          <w:b/>
          <w:spacing w:val="-3"/>
          <w:sz w:val="24"/>
          <w:szCs w:val="24"/>
          <w:lang w:val="en-GB"/>
        </w:rPr>
        <w:tab/>
        <w:t xml:space="preserve">  DEFENDANT</w:t>
      </w:r>
    </w:p>
    <w:p w:rsidR="00352BBF" w:rsidRDefault="00352BBF" w:rsidP="004F1BD4">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p>
    <w:p w:rsidR="00352BBF" w:rsidRPr="0024577E" w:rsidRDefault="00352BBF" w:rsidP="004F1BD4">
      <w:pPr>
        <w:widowControl w:val="0"/>
        <w:tabs>
          <w:tab w:val="right" w:pos="9498"/>
        </w:tabs>
        <w:suppressAutoHyphens/>
        <w:autoSpaceDE w:val="0"/>
        <w:autoSpaceDN w:val="0"/>
        <w:adjustRightInd w:val="0"/>
        <w:spacing w:after="0" w:line="360" w:lineRule="auto"/>
        <w:jc w:val="both"/>
        <w:rPr>
          <w:rFonts w:ascii="Arial" w:eastAsia="Times New Roman" w:hAnsi="Arial" w:cs="Arial"/>
          <w:spacing w:val="-3"/>
          <w:sz w:val="24"/>
          <w:szCs w:val="24"/>
          <w:lang w:val="en-GB"/>
        </w:rPr>
      </w:pPr>
      <w:r>
        <w:rPr>
          <w:rFonts w:ascii="Arial" w:eastAsia="Times New Roman" w:hAnsi="Arial" w:cs="Arial"/>
          <w:b/>
          <w:spacing w:val="-3"/>
          <w:sz w:val="24"/>
          <w:szCs w:val="24"/>
          <w:lang w:val="en-GB"/>
        </w:rPr>
        <w:t xml:space="preserve">Neutral citation: </w:t>
      </w:r>
      <w:proofErr w:type="spellStart"/>
      <w:r w:rsidR="004F1BD4">
        <w:rPr>
          <w:rFonts w:ascii="Arial" w:eastAsia="Times New Roman" w:hAnsi="Arial" w:cs="Arial"/>
          <w:i/>
          <w:spacing w:val="-3"/>
          <w:sz w:val="24"/>
          <w:szCs w:val="24"/>
          <w:lang w:val="en-GB"/>
        </w:rPr>
        <w:t>Shipo</w:t>
      </w:r>
      <w:proofErr w:type="spellEnd"/>
      <w:r>
        <w:rPr>
          <w:rFonts w:ascii="Arial" w:eastAsia="Times New Roman" w:hAnsi="Arial" w:cs="Arial"/>
          <w:i/>
          <w:spacing w:val="-3"/>
          <w:sz w:val="24"/>
          <w:szCs w:val="24"/>
          <w:lang w:val="en-GB"/>
        </w:rPr>
        <w:t xml:space="preserve"> v </w:t>
      </w:r>
      <w:r w:rsidR="004F1BD4">
        <w:rPr>
          <w:rFonts w:ascii="Arial" w:eastAsia="Times New Roman" w:hAnsi="Arial" w:cs="Arial"/>
          <w:i/>
          <w:spacing w:val="-3"/>
          <w:sz w:val="24"/>
          <w:szCs w:val="24"/>
          <w:lang w:val="en-GB"/>
        </w:rPr>
        <w:t xml:space="preserve">Erastus </w:t>
      </w:r>
      <w:r w:rsidRPr="00E63735">
        <w:rPr>
          <w:rFonts w:ascii="Arial" w:eastAsia="Times New Roman" w:hAnsi="Arial" w:cs="Arial"/>
          <w:spacing w:val="-3"/>
          <w:sz w:val="24"/>
          <w:szCs w:val="24"/>
          <w:lang w:val="en-GB"/>
        </w:rPr>
        <w:t>(</w:t>
      </w:r>
      <w:r w:rsidR="004F1BD4" w:rsidRPr="00E63735">
        <w:rPr>
          <w:rFonts w:ascii="Arial" w:eastAsia="Times New Roman" w:hAnsi="Arial" w:cs="Arial"/>
          <w:spacing w:val="-3"/>
          <w:sz w:val="24"/>
          <w:szCs w:val="24"/>
          <w:lang w:val="en-GB"/>
        </w:rPr>
        <w:t>HC-NLD-CIV-ACT-OTH-2017/00179</w:t>
      </w:r>
      <w:r w:rsidR="002A62F2" w:rsidRPr="00E63735">
        <w:rPr>
          <w:rFonts w:ascii="Arial" w:eastAsia="Times New Roman" w:hAnsi="Arial" w:cs="Arial"/>
          <w:spacing w:val="-3"/>
          <w:sz w:val="24"/>
          <w:szCs w:val="24"/>
          <w:lang w:val="en-GB"/>
        </w:rPr>
        <w:t>)</w:t>
      </w:r>
      <w:r w:rsidRPr="00E63735">
        <w:rPr>
          <w:rFonts w:ascii="Arial" w:eastAsia="Times New Roman" w:hAnsi="Arial" w:cs="Arial"/>
          <w:spacing w:val="-3"/>
          <w:sz w:val="24"/>
          <w:szCs w:val="24"/>
          <w:lang w:val="en-GB"/>
        </w:rPr>
        <w:t xml:space="preserve"> </w:t>
      </w:r>
      <w:r>
        <w:rPr>
          <w:rFonts w:ascii="Arial" w:eastAsia="Times New Roman" w:hAnsi="Arial" w:cs="Arial"/>
          <w:spacing w:val="-3"/>
          <w:sz w:val="24"/>
          <w:szCs w:val="24"/>
          <w:lang w:val="en-GB"/>
        </w:rPr>
        <w:t xml:space="preserve">[2018] NAHCNLD </w:t>
      </w:r>
      <w:r w:rsidR="00E63735" w:rsidRPr="00E63735">
        <w:rPr>
          <w:rFonts w:ascii="Arial" w:eastAsia="Times New Roman" w:hAnsi="Arial" w:cs="Arial"/>
          <w:spacing w:val="-3"/>
          <w:sz w:val="24"/>
          <w:szCs w:val="24"/>
          <w:lang w:val="en-GB"/>
        </w:rPr>
        <w:t>36</w:t>
      </w:r>
      <w:r w:rsidR="00E63735">
        <w:rPr>
          <w:rFonts w:ascii="Arial" w:eastAsia="Times New Roman" w:hAnsi="Arial" w:cs="Arial"/>
          <w:b/>
          <w:spacing w:val="-3"/>
          <w:sz w:val="24"/>
          <w:szCs w:val="24"/>
          <w:lang w:val="en-GB"/>
        </w:rPr>
        <w:t xml:space="preserve"> </w:t>
      </w:r>
      <w:r>
        <w:rPr>
          <w:rFonts w:ascii="Arial" w:eastAsia="Times New Roman" w:hAnsi="Arial" w:cs="Arial"/>
          <w:spacing w:val="-3"/>
          <w:sz w:val="24"/>
          <w:szCs w:val="24"/>
          <w:lang w:val="en-GB"/>
        </w:rPr>
        <w:t>(</w:t>
      </w:r>
      <w:r w:rsidR="00D007C4">
        <w:rPr>
          <w:rFonts w:ascii="Arial" w:eastAsia="Times New Roman" w:hAnsi="Arial" w:cs="Arial"/>
          <w:spacing w:val="-3"/>
          <w:sz w:val="24"/>
          <w:szCs w:val="24"/>
          <w:lang w:val="en-GB"/>
        </w:rPr>
        <w:t>16 April</w:t>
      </w:r>
      <w:r>
        <w:rPr>
          <w:rFonts w:ascii="Arial" w:eastAsia="Times New Roman" w:hAnsi="Arial" w:cs="Arial"/>
          <w:spacing w:val="-3"/>
          <w:sz w:val="24"/>
          <w:szCs w:val="24"/>
          <w:lang w:val="en-GB"/>
        </w:rPr>
        <w:t xml:space="preserve"> 2018)</w:t>
      </w:r>
    </w:p>
    <w:p w:rsidR="00352BBF" w:rsidRDefault="00352BBF" w:rsidP="004F1BD4">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p>
    <w:p w:rsidR="00352BBF" w:rsidRDefault="00352BBF" w:rsidP="004F1BD4">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Coram:            </w:t>
      </w:r>
      <w:r w:rsidRPr="00E63735">
        <w:rPr>
          <w:rFonts w:ascii="Arial" w:eastAsia="Times New Roman" w:hAnsi="Arial" w:cs="Arial"/>
          <w:spacing w:val="-3"/>
          <w:sz w:val="24"/>
          <w:szCs w:val="24"/>
          <w:lang w:val="en-GB"/>
        </w:rPr>
        <w:t>CHEDA J</w:t>
      </w:r>
    </w:p>
    <w:p w:rsidR="00352BBF" w:rsidRDefault="00352BBF" w:rsidP="004F1BD4">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Heard:             </w:t>
      </w:r>
      <w:r w:rsidR="004F1BD4">
        <w:rPr>
          <w:rFonts w:ascii="Arial" w:eastAsia="Times New Roman" w:hAnsi="Arial" w:cs="Arial"/>
          <w:b/>
          <w:spacing w:val="-3"/>
          <w:sz w:val="24"/>
          <w:szCs w:val="24"/>
          <w:lang w:val="en-GB"/>
        </w:rPr>
        <w:t>20 March</w:t>
      </w:r>
      <w:r w:rsidR="002A62F2">
        <w:rPr>
          <w:rFonts w:ascii="Arial" w:eastAsia="Times New Roman" w:hAnsi="Arial" w:cs="Arial"/>
          <w:b/>
          <w:spacing w:val="-3"/>
          <w:sz w:val="24"/>
          <w:szCs w:val="24"/>
          <w:lang w:val="en-GB"/>
        </w:rPr>
        <w:t xml:space="preserve"> 2018</w:t>
      </w:r>
      <w:r>
        <w:rPr>
          <w:rFonts w:ascii="Arial" w:eastAsia="Times New Roman" w:hAnsi="Arial" w:cs="Arial"/>
          <w:b/>
          <w:spacing w:val="-3"/>
          <w:sz w:val="24"/>
          <w:szCs w:val="24"/>
          <w:lang w:val="en-GB"/>
        </w:rPr>
        <w:t xml:space="preserve"> </w:t>
      </w:r>
    </w:p>
    <w:p w:rsidR="00352BBF" w:rsidRPr="006D34DE" w:rsidRDefault="00352BBF" w:rsidP="004F1BD4">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Delivered:       </w:t>
      </w:r>
      <w:r w:rsidR="004F1BD4">
        <w:rPr>
          <w:rFonts w:ascii="Arial" w:eastAsia="Times New Roman" w:hAnsi="Arial" w:cs="Arial"/>
          <w:b/>
          <w:spacing w:val="-3"/>
          <w:sz w:val="24"/>
          <w:szCs w:val="24"/>
          <w:lang w:val="en-GB"/>
        </w:rPr>
        <w:t>16 April</w:t>
      </w:r>
      <w:r>
        <w:rPr>
          <w:rFonts w:ascii="Arial" w:eastAsia="Times New Roman" w:hAnsi="Arial" w:cs="Arial"/>
          <w:b/>
          <w:spacing w:val="-3"/>
          <w:sz w:val="24"/>
          <w:szCs w:val="24"/>
          <w:lang w:val="en-GB"/>
        </w:rPr>
        <w:t xml:space="preserve"> 2018</w:t>
      </w:r>
    </w:p>
    <w:p w:rsidR="006D34DE" w:rsidRPr="002A62F2" w:rsidRDefault="006D34DE" w:rsidP="004F1BD4">
      <w:pPr>
        <w:spacing w:after="0" w:line="360" w:lineRule="auto"/>
        <w:jc w:val="both"/>
        <w:rPr>
          <w:rFonts w:ascii="Arial" w:hAnsi="Arial" w:cs="Arial"/>
          <w:b/>
          <w:sz w:val="24"/>
          <w:szCs w:val="24"/>
        </w:rPr>
      </w:pPr>
    </w:p>
    <w:p w:rsidR="00EA7E77" w:rsidRDefault="006D34DE" w:rsidP="004F1BD4">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sidR="00A24370">
        <w:rPr>
          <w:rFonts w:ascii="Arial" w:hAnsi="Arial" w:cs="Arial"/>
          <w:b/>
          <w:sz w:val="24"/>
          <w:szCs w:val="24"/>
        </w:rPr>
        <w:t xml:space="preserve"> </w:t>
      </w:r>
      <w:r w:rsidR="00A24370">
        <w:rPr>
          <w:rFonts w:ascii="Arial" w:hAnsi="Arial" w:cs="Arial"/>
          <w:sz w:val="24"/>
          <w:szCs w:val="24"/>
        </w:rPr>
        <w:t xml:space="preserve">Where in a matter, default judgment is granted in respect of a counterclaim by defendant which renders the main action </w:t>
      </w:r>
      <w:r w:rsidR="00F3261E">
        <w:rPr>
          <w:rFonts w:ascii="Arial" w:hAnsi="Arial" w:cs="Arial"/>
          <w:sz w:val="24"/>
          <w:szCs w:val="24"/>
        </w:rPr>
        <w:t>academic</w:t>
      </w:r>
      <w:r w:rsidR="00A24370">
        <w:rPr>
          <w:rFonts w:ascii="Arial" w:hAnsi="Arial" w:cs="Arial"/>
          <w:sz w:val="24"/>
          <w:szCs w:val="24"/>
        </w:rPr>
        <w:t xml:space="preserve">, but where plaintiff on the papers has established a </w:t>
      </w:r>
      <w:r w:rsidR="00A24370" w:rsidRPr="00613D62">
        <w:rPr>
          <w:rFonts w:ascii="Arial" w:hAnsi="Arial" w:cs="Arial"/>
          <w:sz w:val="24"/>
          <w:szCs w:val="24"/>
        </w:rPr>
        <w:t>prima facie</w:t>
      </w:r>
      <w:r w:rsidR="00A24370">
        <w:rPr>
          <w:rFonts w:ascii="Arial" w:hAnsi="Arial" w:cs="Arial"/>
          <w:sz w:val="24"/>
          <w:szCs w:val="24"/>
        </w:rPr>
        <w:t xml:space="preserve"> case</w:t>
      </w:r>
      <w:r w:rsidR="009F019C">
        <w:rPr>
          <w:rFonts w:ascii="Arial" w:hAnsi="Arial" w:cs="Arial"/>
          <w:sz w:val="24"/>
          <w:szCs w:val="24"/>
        </w:rPr>
        <w:t>, the court is entitled to revisit the defa</w:t>
      </w:r>
      <w:r w:rsidR="00613D62">
        <w:rPr>
          <w:rFonts w:ascii="Arial" w:hAnsi="Arial" w:cs="Arial"/>
          <w:sz w:val="24"/>
          <w:szCs w:val="24"/>
        </w:rPr>
        <w:t>ult judgment order in terms of rule 103 (1</w:t>
      </w:r>
      <w:proofErr w:type="gramStart"/>
      <w:r w:rsidR="00613D62">
        <w:rPr>
          <w:rFonts w:ascii="Arial" w:hAnsi="Arial" w:cs="Arial"/>
          <w:sz w:val="24"/>
          <w:szCs w:val="24"/>
        </w:rPr>
        <w:t>)</w:t>
      </w:r>
      <w:r w:rsidR="009F019C">
        <w:rPr>
          <w:rFonts w:ascii="Arial" w:hAnsi="Arial" w:cs="Arial"/>
          <w:sz w:val="24"/>
          <w:szCs w:val="24"/>
        </w:rPr>
        <w:t>(</w:t>
      </w:r>
      <w:proofErr w:type="gramEnd"/>
      <w:r w:rsidR="009F019C">
        <w:rPr>
          <w:rFonts w:ascii="Arial" w:hAnsi="Arial" w:cs="Arial"/>
          <w:sz w:val="24"/>
          <w:szCs w:val="24"/>
        </w:rPr>
        <w:t>c) of the Rules of</w:t>
      </w:r>
      <w:r w:rsidR="00613D62">
        <w:rPr>
          <w:rFonts w:ascii="Arial" w:hAnsi="Arial" w:cs="Arial"/>
          <w:sz w:val="24"/>
          <w:szCs w:val="24"/>
        </w:rPr>
        <w:t xml:space="preserve"> Court and set aside such order.</w:t>
      </w:r>
    </w:p>
    <w:p w:rsidR="00613D62" w:rsidRDefault="00613D62" w:rsidP="004F1BD4">
      <w:pPr>
        <w:spacing w:after="0" w:line="360" w:lineRule="auto"/>
        <w:jc w:val="both"/>
        <w:rPr>
          <w:rFonts w:ascii="Arial" w:hAnsi="Arial" w:cs="Arial"/>
          <w:sz w:val="24"/>
          <w:szCs w:val="24"/>
        </w:rPr>
      </w:pPr>
    </w:p>
    <w:p w:rsidR="00682F73" w:rsidRDefault="00EA7E77" w:rsidP="004F1BD4">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7637F5">
        <w:rPr>
          <w:rFonts w:ascii="Arial" w:hAnsi="Arial" w:cs="Arial"/>
          <w:sz w:val="24"/>
          <w:szCs w:val="24"/>
        </w:rPr>
        <w:t xml:space="preserve"> </w:t>
      </w:r>
      <w:r w:rsidR="00D007C4">
        <w:rPr>
          <w:rFonts w:ascii="Arial" w:hAnsi="Arial" w:cs="Arial"/>
          <w:sz w:val="24"/>
          <w:szCs w:val="24"/>
        </w:rPr>
        <w:t>Plaintiff issued summons against defendant which w</w:t>
      </w:r>
      <w:r w:rsidR="00F3261E">
        <w:rPr>
          <w:rFonts w:ascii="Arial" w:hAnsi="Arial" w:cs="Arial"/>
          <w:sz w:val="24"/>
          <w:szCs w:val="24"/>
        </w:rPr>
        <w:t>as</w:t>
      </w:r>
      <w:r w:rsidR="00D007C4">
        <w:rPr>
          <w:rFonts w:ascii="Arial" w:hAnsi="Arial" w:cs="Arial"/>
          <w:sz w:val="24"/>
          <w:szCs w:val="24"/>
        </w:rPr>
        <w:t xml:space="preserve"> defended. Defendant then filed a counter-claim. Plaintiff despite being ordered to file a plea, failed </w:t>
      </w:r>
      <w:proofErr w:type="gramStart"/>
      <w:r w:rsidR="00D007C4">
        <w:rPr>
          <w:rFonts w:ascii="Arial" w:hAnsi="Arial" w:cs="Arial"/>
          <w:sz w:val="24"/>
          <w:szCs w:val="24"/>
        </w:rPr>
        <w:lastRenderedPageBreak/>
        <w:t>to</w:t>
      </w:r>
      <w:proofErr w:type="gramEnd"/>
      <w:r w:rsidR="00D007C4">
        <w:rPr>
          <w:rFonts w:ascii="Arial" w:hAnsi="Arial" w:cs="Arial"/>
          <w:sz w:val="24"/>
          <w:szCs w:val="24"/>
        </w:rPr>
        <w:t xml:space="preserve"> do so under the belief that the filing of a special plea </w:t>
      </w:r>
      <w:r w:rsidR="00F3261E">
        <w:rPr>
          <w:rFonts w:ascii="Arial" w:hAnsi="Arial" w:cs="Arial"/>
          <w:sz w:val="24"/>
          <w:szCs w:val="24"/>
        </w:rPr>
        <w:t xml:space="preserve">by plaintiff </w:t>
      </w:r>
      <w:r w:rsidR="00D007C4">
        <w:rPr>
          <w:rFonts w:ascii="Arial" w:hAnsi="Arial" w:cs="Arial"/>
          <w:sz w:val="24"/>
          <w:szCs w:val="24"/>
        </w:rPr>
        <w:t>brings the need for the filing of a plea to the counter-claim to a halt. Held that plaintiff was barred as he failed to do so, despite a court order that he should file a plea to the counter-claim. Default judgment was granted.</w:t>
      </w:r>
    </w:p>
    <w:p w:rsidR="004F1BD4" w:rsidRDefault="004F1BD4" w:rsidP="004F1BD4">
      <w:pPr>
        <w:spacing w:after="0" w:line="360" w:lineRule="auto"/>
        <w:jc w:val="both"/>
        <w:rPr>
          <w:rFonts w:ascii="Arial" w:hAnsi="Arial" w:cs="Arial"/>
          <w:sz w:val="24"/>
          <w:szCs w:val="24"/>
        </w:rPr>
      </w:pPr>
    </w:p>
    <w:p w:rsidR="002C31D0" w:rsidRPr="00106943" w:rsidRDefault="001B29B1" w:rsidP="002C31D0">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2C31D0" w:rsidRPr="00106943" w:rsidRDefault="002C31D0" w:rsidP="002C31D0">
      <w:pPr>
        <w:spacing w:after="0" w:line="360" w:lineRule="auto"/>
        <w:jc w:val="center"/>
        <w:rPr>
          <w:rFonts w:ascii="Arial" w:eastAsia="Calibri" w:hAnsi="Arial" w:cs="Arial"/>
          <w:b/>
          <w:bCs/>
          <w:sz w:val="24"/>
          <w:szCs w:val="24"/>
        </w:rPr>
      </w:pPr>
      <w:r w:rsidRPr="00106943">
        <w:rPr>
          <w:rFonts w:ascii="Arial" w:eastAsia="Calibri" w:hAnsi="Arial" w:cs="Arial"/>
          <w:b/>
          <w:bCs/>
          <w:sz w:val="24"/>
          <w:szCs w:val="24"/>
        </w:rPr>
        <w:t>ORDER</w:t>
      </w:r>
    </w:p>
    <w:p w:rsidR="002C31D0" w:rsidRPr="00106943" w:rsidRDefault="001B29B1" w:rsidP="002C31D0">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6" style="width:451.3pt;height:1.5pt" o:hralign="center" o:hrstd="t" o:hr="t" fillcolor="#a0a0a0" stroked="f"/>
        </w:pict>
      </w:r>
    </w:p>
    <w:p w:rsidR="002C31D0" w:rsidRPr="00106943" w:rsidRDefault="002C31D0" w:rsidP="002C31D0">
      <w:pPr>
        <w:spacing w:after="0" w:line="360" w:lineRule="auto"/>
        <w:ind w:left="720"/>
        <w:contextualSpacing/>
        <w:jc w:val="both"/>
        <w:rPr>
          <w:rFonts w:ascii="Arial" w:eastAsia="Calibri" w:hAnsi="Arial" w:cs="Arial"/>
          <w:sz w:val="24"/>
          <w:szCs w:val="24"/>
        </w:rPr>
      </w:pPr>
    </w:p>
    <w:p w:rsidR="007C1B9E" w:rsidRPr="004F1BD4" w:rsidRDefault="007C1B9E" w:rsidP="007C1B9E">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default judgment granted by this Court on the 19</w:t>
      </w:r>
      <w:r w:rsidRPr="004F1BD4">
        <w:rPr>
          <w:rFonts w:ascii="Arial" w:hAnsi="Arial" w:cs="Arial"/>
          <w:sz w:val="24"/>
          <w:szCs w:val="24"/>
          <w:vertAlign w:val="superscript"/>
        </w:rPr>
        <w:t>th</w:t>
      </w:r>
      <w:r>
        <w:rPr>
          <w:rFonts w:ascii="Arial" w:hAnsi="Arial" w:cs="Arial"/>
          <w:sz w:val="24"/>
          <w:szCs w:val="24"/>
        </w:rPr>
        <w:t xml:space="preserve"> of March 2018 be and is hereby set aside.</w:t>
      </w:r>
    </w:p>
    <w:p w:rsidR="007C1B9E" w:rsidRDefault="007C1B9E" w:rsidP="007C1B9E">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matter is postponed to the 14</w:t>
      </w:r>
      <w:r w:rsidRPr="007C1B9E">
        <w:rPr>
          <w:rFonts w:ascii="Arial" w:hAnsi="Arial" w:cs="Arial"/>
          <w:sz w:val="24"/>
          <w:szCs w:val="24"/>
          <w:vertAlign w:val="superscript"/>
        </w:rPr>
        <w:t>th</w:t>
      </w:r>
      <w:r>
        <w:rPr>
          <w:rFonts w:ascii="Arial" w:hAnsi="Arial" w:cs="Arial"/>
          <w:sz w:val="24"/>
          <w:szCs w:val="24"/>
        </w:rPr>
        <w:t xml:space="preserve"> </w:t>
      </w:r>
      <w:r w:rsidR="00CB271E">
        <w:rPr>
          <w:rFonts w:ascii="Arial" w:hAnsi="Arial" w:cs="Arial"/>
          <w:sz w:val="24"/>
          <w:szCs w:val="24"/>
        </w:rPr>
        <w:t xml:space="preserve">of </w:t>
      </w:r>
      <w:r>
        <w:rPr>
          <w:rFonts w:ascii="Arial" w:hAnsi="Arial" w:cs="Arial"/>
          <w:sz w:val="24"/>
          <w:szCs w:val="24"/>
        </w:rPr>
        <w:t>May 2018 at 09h00 for Case Management.</w:t>
      </w:r>
    </w:p>
    <w:p w:rsidR="007C1B9E" w:rsidRDefault="007C1B9E" w:rsidP="007C1B9E">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There shall be no order as to costs.</w:t>
      </w:r>
    </w:p>
    <w:p w:rsidR="002C31D0" w:rsidRPr="00106943" w:rsidRDefault="002C31D0" w:rsidP="002C31D0">
      <w:pPr>
        <w:spacing w:after="0" w:line="360" w:lineRule="auto"/>
        <w:ind w:left="720"/>
        <w:contextualSpacing/>
        <w:jc w:val="both"/>
        <w:rPr>
          <w:rFonts w:ascii="Arial" w:hAnsi="Arial" w:cs="Arial"/>
          <w:sz w:val="24"/>
          <w:szCs w:val="24"/>
          <w:lang w:val="en-ZA"/>
        </w:rPr>
      </w:pPr>
    </w:p>
    <w:p w:rsidR="002C31D0" w:rsidRPr="00106943" w:rsidRDefault="001B29B1" w:rsidP="002C31D0">
      <w:pPr>
        <w:spacing w:after="0" w:line="360" w:lineRule="auto"/>
        <w:jc w:val="both"/>
        <w:rPr>
          <w:rFonts w:ascii="Arial" w:eastAsia="Calibri" w:hAnsi="Arial" w:cs="Arial"/>
          <w:bCs/>
          <w:sz w:val="24"/>
          <w:szCs w:val="24"/>
        </w:rPr>
      </w:pPr>
      <w:r>
        <w:pict>
          <v:rect id="_x0000_i1027" style="width:451.3pt;height:1.5pt" o:hralign="center" o:hrstd="t" o:hr="t" fillcolor="#a0a0a0" stroked="f"/>
        </w:pict>
      </w:r>
    </w:p>
    <w:p w:rsidR="002C31D0" w:rsidRPr="00106943" w:rsidRDefault="002C31D0" w:rsidP="002C31D0">
      <w:pPr>
        <w:spacing w:after="0" w:line="360" w:lineRule="auto"/>
        <w:jc w:val="center"/>
        <w:rPr>
          <w:rFonts w:ascii="Arial" w:eastAsia="Calibri" w:hAnsi="Arial" w:cs="Arial"/>
          <w:b/>
          <w:sz w:val="24"/>
          <w:szCs w:val="24"/>
        </w:rPr>
      </w:pPr>
      <w:r w:rsidRPr="00106943">
        <w:rPr>
          <w:rFonts w:ascii="Arial" w:eastAsia="Calibri" w:hAnsi="Arial" w:cs="Arial"/>
          <w:b/>
          <w:sz w:val="24"/>
          <w:szCs w:val="24"/>
        </w:rPr>
        <w:t>JUDGMENT</w:t>
      </w:r>
    </w:p>
    <w:p w:rsidR="002C31D0" w:rsidRPr="00506C72" w:rsidRDefault="001B29B1" w:rsidP="002C31D0">
      <w:pPr>
        <w:spacing w:after="0" w:line="360" w:lineRule="auto"/>
        <w:jc w:val="both"/>
        <w:rPr>
          <w:rFonts w:ascii="Arial" w:hAnsi="Arial" w:cs="Arial"/>
          <w:b/>
          <w:sz w:val="24"/>
          <w:szCs w:val="24"/>
          <w:lang w:val="en-ZA"/>
        </w:rPr>
      </w:pPr>
      <w:r>
        <w:rPr>
          <w:rFonts w:ascii="Arial" w:eastAsia="Calibri" w:hAnsi="Arial" w:cs="Arial"/>
          <w:bCs/>
          <w:sz w:val="24"/>
          <w:szCs w:val="24"/>
        </w:rPr>
        <w:pict>
          <v:rect id="_x0000_i1028" style="width:451.3pt;height:1.5pt" o:hralign="center" o:hrstd="t" o:hr="t" fillcolor="#a0a0a0" stroked="f"/>
        </w:pict>
      </w:r>
      <w:r w:rsidR="002C31D0" w:rsidRPr="00106943">
        <w:rPr>
          <w:rFonts w:ascii="Arial" w:hAnsi="Arial" w:cs="Arial"/>
          <w:sz w:val="24"/>
          <w:szCs w:val="24"/>
          <w:lang w:val="en-ZA"/>
        </w:rPr>
        <w:t xml:space="preserve">CHEDA J: </w:t>
      </w:r>
    </w:p>
    <w:p w:rsidR="006D34DE" w:rsidRPr="006D34DE" w:rsidRDefault="006D34DE" w:rsidP="004F1BD4">
      <w:pPr>
        <w:spacing w:after="0" w:line="360" w:lineRule="auto"/>
        <w:jc w:val="both"/>
        <w:rPr>
          <w:rFonts w:ascii="Arial" w:hAnsi="Arial" w:cs="Arial"/>
          <w:sz w:val="24"/>
          <w:szCs w:val="24"/>
        </w:rPr>
      </w:pPr>
    </w:p>
    <w:p w:rsidR="00D15350" w:rsidRDefault="00C20DC1" w:rsidP="00403B8E">
      <w:pPr>
        <w:spacing w:after="0" w:line="360" w:lineRule="auto"/>
        <w:jc w:val="both"/>
        <w:rPr>
          <w:rFonts w:ascii="Arial" w:hAnsi="Arial" w:cs="Arial"/>
        </w:rPr>
      </w:pPr>
      <w:r>
        <w:rPr>
          <w:rFonts w:ascii="Arial" w:hAnsi="Arial" w:cs="Arial"/>
          <w:sz w:val="24"/>
          <w:szCs w:val="24"/>
        </w:rPr>
        <w:t>[1]</w:t>
      </w:r>
      <w:r>
        <w:rPr>
          <w:rFonts w:ascii="Arial" w:hAnsi="Arial" w:cs="Arial"/>
          <w:sz w:val="24"/>
          <w:szCs w:val="24"/>
        </w:rPr>
        <w:tab/>
      </w:r>
      <w:r w:rsidR="00403B8E">
        <w:rPr>
          <w:rFonts w:ascii="Arial" w:hAnsi="Arial" w:cs="Arial"/>
          <w:sz w:val="24"/>
          <w:szCs w:val="24"/>
        </w:rPr>
        <w:t xml:space="preserve">This matter involves the issue of ownership/occupation of communal land. The parties are residents of </w:t>
      </w:r>
      <w:proofErr w:type="spellStart"/>
      <w:r w:rsidR="00403B8E">
        <w:rPr>
          <w:rFonts w:ascii="Arial" w:hAnsi="Arial" w:cs="Arial"/>
          <w:sz w:val="24"/>
          <w:szCs w:val="24"/>
        </w:rPr>
        <w:t>Ondungulu</w:t>
      </w:r>
      <w:proofErr w:type="spellEnd"/>
      <w:r w:rsidR="00403B8E">
        <w:rPr>
          <w:rFonts w:ascii="Arial" w:hAnsi="Arial" w:cs="Arial"/>
          <w:sz w:val="24"/>
          <w:szCs w:val="24"/>
        </w:rPr>
        <w:t xml:space="preserve"> village in the </w:t>
      </w:r>
      <w:proofErr w:type="spellStart"/>
      <w:r w:rsidR="00403B8E">
        <w:rPr>
          <w:rFonts w:ascii="Arial" w:hAnsi="Arial" w:cs="Arial"/>
          <w:sz w:val="24"/>
          <w:szCs w:val="24"/>
        </w:rPr>
        <w:t>Ohangwena</w:t>
      </w:r>
      <w:proofErr w:type="spellEnd"/>
      <w:r w:rsidR="00403B8E">
        <w:rPr>
          <w:rFonts w:ascii="Arial" w:hAnsi="Arial" w:cs="Arial"/>
          <w:sz w:val="24"/>
          <w:szCs w:val="24"/>
        </w:rPr>
        <w:t xml:space="preserve"> Region, Namibia. Plaintiff was represented by </w:t>
      </w:r>
      <w:proofErr w:type="spellStart"/>
      <w:r w:rsidR="00403B8E">
        <w:rPr>
          <w:rFonts w:ascii="Arial" w:hAnsi="Arial" w:cs="Arial"/>
          <w:sz w:val="24"/>
          <w:szCs w:val="24"/>
        </w:rPr>
        <w:t>Mr</w:t>
      </w:r>
      <w:proofErr w:type="spellEnd"/>
      <w:r w:rsidR="00403B8E">
        <w:rPr>
          <w:rFonts w:ascii="Arial" w:hAnsi="Arial" w:cs="Arial"/>
          <w:sz w:val="24"/>
          <w:szCs w:val="24"/>
        </w:rPr>
        <w:t xml:space="preserve"> </w:t>
      </w:r>
      <w:proofErr w:type="spellStart"/>
      <w:r w:rsidR="00403B8E">
        <w:rPr>
          <w:rFonts w:ascii="Arial" w:hAnsi="Arial" w:cs="Arial"/>
          <w:sz w:val="24"/>
          <w:szCs w:val="24"/>
        </w:rPr>
        <w:t>Aingura</w:t>
      </w:r>
      <w:proofErr w:type="spellEnd"/>
      <w:r w:rsidR="00403B8E">
        <w:rPr>
          <w:rFonts w:ascii="Arial" w:hAnsi="Arial" w:cs="Arial"/>
          <w:sz w:val="24"/>
          <w:szCs w:val="24"/>
        </w:rPr>
        <w:t xml:space="preserve"> while defendant was represented by Ms </w:t>
      </w:r>
      <w:proofErr w:type="spellStart"/>
      <w:r w:rsidR="00403B8E">
        <w:rPr>
          <w:rFonts w:ascii="Arial" w:hAnsi="Arial" w:cs="Arial"/>
          <w:sz w:val="24"/>
          <w:szCs w:val="24"/>
        </w:rPr>
        <w:t>Mugaviri</w:t>
      </w:r>
      <w:proofErr w:type="spellEnd"/>
      <w:r w:rsidR="00403B8E">
        <w:rPr>
          <w:rFonts w:ascii="Arial" w:hAnsi="Arial" w:cs="Arial"/>
          <w:sz w:val="24"/>
          <w:szCs w:val="24"/>
        </w:rPr>
        <w:t xml:space="preserve">. Plaintiff issued summons against defendant for ejectment from a certain farming and residential unit situated at </w:t>
      </w:r>
      <w:proofErr w:type="spellStart"/>
      <w:r w:rsidR="00403B8E">
        <w:rPr>
          <w:rFonts w:ascii="Arial" w:hAnsi="Arial" w:cs="Arial"/>
          <w:sz w:val="24"/>
          <w:szCs w:val="24"/>
        </w:rPr>
        <w:t>Ondungulu</w:t>
      </w:r>
      <w:proofErr w:type="spellEnd"/>
      <w:r w:rsidR="00403B8E">
        <w:rPr>
          <w:rFonts w:ascii="Arial" w:hAnsi="Arial" w:cs="Arial"/>
          <w:sz w:val="24"/>
          <w:szCs w:val="24"/>
        </w:rPr>
        <w:t xml:space="preserve"> village in </w:t>
      </w:r>
      <w:proofErr w:type="spellStart"/>
      <w:r w:rsidR="00403B8E">
        <w:rPr>
          <w:rFonts w:ascii="Arial" w:hAnsi="Arial" w:cs="Arial"/>
          <w:sz w:val="24"/>
          <w:szCs w:val="24"/>
        </w:rPr>
        <w:t>Okalumbu</w:t>
      </w:r>
      <w:proofErr w:type="spellEnd"/>
      <w:r w:rsidR="00403B8E">
        <w:rPr>
          <w:rFonts w:ascii="Arial" w:hAnsi="Arial" w:cs="Arial"/>
          <w:sz w:val="24"/>
          <w:szCs w:val="24"/>
        </w:rPr>
        <w:t xml:space="preserve"> district (hereinafter referred to as “the property”), which summons w</w:t>
      </w:r>
      <w:r w:rsidR="00F3261E">
        <w:rPr>
          <w:rFonts w:ascii="Arial" w:hAnsi="Arial" w:cs="Arial"/>
          <w:sz w:val="24"/>
          <w:szCs w:val="24"/>
        </w:rPr>
        <w:t>as</w:t>
      </w:r>
      <w:r w:rsidR="00403B8E">
        <w:rPr>
          <w:rFonts w:ascii="Arial" w:hAnsi="Arial" w:cs="Arial"/>
          <w:sz w:val="24"/>
          <w:szCs w:val="24"/>
        </w:rPr>
        <w:t xml:space="preserve"> defended and the matter proceeded under case management.</w:t>
      </w:r>
    </w:p>
    <w:p w:rsidR="00D15350" w:rsidRDefault="00D15350" w:rsidP="004F1BD4">
      <w:pPr>
        <w:spacing w:after="0" w:line="360" w:lineRule="auto"/>
        <w:jc w:val="both"/>
        <w:rPr>
          <w:rFonts w:ascii="Arial" w:hAnsi="Arial" w:cs="Arial"/>
        </w:rPr>
      </w:pPr>
    </w:p>
    <w:p w:rsidR="00D15350" w:rsidRDefault="00C20DC1" w:rsidP="004F1BD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03B8E">
        <w:rPr>
          <w:rFonts w:ascii="Arial" w:hAnsi="Arial" w:cs="Arial"/>
          <w:sz w:val="24"/>
          <w:szCs w:val="24"/>
        </w:rPr>
        <w:t>Plaintiff’</w:t>
      </w:r>
      <w:r w:rsidR="00E14D65">
        <w:rPr>
          <w:rFonts w:ascii="Arial" w:hAnsi="Arial" w:cs="Arial"/>
          <w:sz w:val="24"/>
          <w:szCs w:val="24"/>
        </w:rPr>
        <w:t xml:space="preserve">s right </w:t>
      </w:r>
      <w:r w:rsidR="00F3261E">
        <w:rPr>
          <w:rFonts w:ascii="Arial" w:hAnsi="Arial" w:cs="Arial"/>
          <w:sz w:val="24"/>
          <w:szCs w:val="24"/>
        </w:rPr>
        <w:t xml:space="preserve">over the disputed property </w:t>
      </w:r>
      <w:r w:rsidR="00E14D65">
        <w:rPr>
          <w:rFonts w:ascii="Arial" w:hAnsi="Arial" w:cs="Arial"/>
          <w:sz w:val="24"/>
          <w:szCs w:val="24"/>
        </w:rPr>
        <w:t>is by virtue on a Certificate of Registration of Recognition of Existing C</w:t>
      </w:r>
      <w:r w:rsidR="00403B8E">
        <w:rPr>
          <w:rFonts w:ascii="Arial" w:hAnsi="Arial" w:cs="Arial"/>
          <w:sz w:val="24"/>
          <w:szCs w:val="24"/>
        </w:rPr>
        <w:t>u</w:t>
      </w:r>
      <w:r w:rsidR="00E14D65">
        <w:rPr>
          <w:rFonts w:ascii="Arial" w:hAnsi="Arial" w:cs="Arial"/>
          <w:sz w:val="24"/>
          <w:szCs w:val="24"/>
        </w:rPr>
        <w:t>stomary L</w:t>
      </w:r>
      <w:r w:rsidR="00403B8E">
        <w:rPr>
          <w:rFonts w:ascii="Arial" w:hAnsi="Arial" w:cs="Arial"/>
          <w:sz w:val="24"/>
          <w:szCs w:val="24"/>
        </w:rPr>
        <w:t xml:space="preserve">and </w:t>
      </w:r>
      <w:r w:rsidR="00E14D65">
        <w:rPr>
          <w:rFonts w:ascii="Arial" w:hAnsi="Arial" w:cs="Arial"/>
          <w:sz w:val="24"/>
          <w:szCs w:val="24"/>
        </w:rPr>
        <w:t xml:space="preserve">Right (hereinafter referred to as “the certificate”), which was filed of record. It is his assertion that defendant is in unlawful occupation thereof and should therefore be ejected. Defendant entered an appearance to defend and subsequently filed her plea on the merits and a counterclaim. Plaintiff did </w:t>
      </w:r>
      <w:r w:rsidR="00E14D65">
        <w:rPr>
          <w:rFonts w:ascii="Arial" w:hAnsi="Arial" w:cs="Arial"/>
          <w:sz w:val="24"/>
          <w:szCs w:val="24"/>
        </w:rPr>
        <w:lastRenderedPageBreak/>
        <w:t xml:space="preserve">not replicate in reconvention. The matter was referred to </w:t>
      </w:r>
      <w:r w:rsidR="00D007C4">
        <w:rPr>
          <w:rFonts w:ascii="Arial" w:hAnsi="Arial" w:cs="Arial"/>
          <w:sz w:val="24"/>
          <w:szCs w:val="24"/>
        </w:rPr>
        <w:t xml:space="preserve">a </w:t>
      </w:r>
      <w:r w:rsidR="00E14D65">
        <w:rPr>
          <w:rFonts w:ascii="Arial" w:hAnsi="Arial" w:cs="Arial"/>
          <w:sz w:val="24"/>
          <w:szCs w:val="24"/>
        </w:rPr>
        <w:t>court connected mediation</w:t>
      </w:r>
      <w:r w:rsidR="00D007C4">
        <w:rPr>
          <w:rFonts w:ascii="Arial" w:hAnsi="Arial" w:cs="Arial"/>
          <w:sz w:val="24"/>
          <w:szCs w:val="24"/>
        </w:rPr>
        <w:t>,</w:t>
      </w:r>
      <w:r w:rsidR="00E14D65">
        <w:rPr>
          <w:rFonts w:ascii="Arial" w:hAnsi="Arial" w:cs="Arial"/>
          <w:sz w:val="24"/>
          <w:szCs w:val="24"/>
        </w:rPr>
        <w:t xml:space="preserve"> but</w:t>
      </w:r>
      <w:r w:rsidR="00D007C4">
        <w:rPr>
          <w:rFonts w:ascii="Arial" w:hAnsi="Arial" w:cs="Arial"/>
          <w:sz w:val="24"/>
          <w:szCs w:val="24"/>
        </w:rPr>
        <w:t>,</w:t>
      </w:r>
      <w:r w:rsidR="00E14D65">
        <w:rPr>
          <w:rFonts w:ascii="Arial" w:hAnsi="Arial" w:cs="Arial"/>
          <w:sz w:val="24"/>
          <w:szCs w:val="24"/>
        </w:rPr>
        <w:t xml:space="preserve"> the parties failed to settle. </w:t>
      </w:r>
    </w:p>
    <w:p w:rsidR="00C20DC1" w:rsidRDefault="00C20DC1" w:rsidP="004F1BD4">
      <w:pPr>
        <w:spacing w:after="0" w:line="360" w:lineRule="auto"/>
        <w:jc w:val="both"/>
        <w:rPr>
          <w:rFonts w:ascii="Arial" w:hAnsi="Arial" w:cs="Arial"/>
          <w:sz w:val="24"/>
          <w:szCs w:val="24"/>
        </w:rPr>
      </w:pPr>
    </w:p>
    <w:p w:rsidR="00E14D65" w:rsidRDefault="00C20DC1" w:rsidP="004F1BD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14D65">
        <w:rPr>
          <w:rFonts w:ascii="Arial" w:hAnsi="Arial" w:cs="Arial"/>
          <w:sz w:val="24"/>
          <w:szCs w:val="24"/>
        </w:rPr>
        <w:t xml:space="preserve">While this was going on, defendant filed a special plea on the ground of lack of </w:t>
      </w:r>
      <w:r w:rsidR="00E14D65" w:rsidRPr="00D2615A">
        <w:rPr>
          <w:rFonts w:ascii="Arial" w:hAnsi="Arial" w:cs="Arial"/>
          <w:i/>
          <w:sz w:val="24"/>
          <w:szCs w:val="24"/>
        </w:rPr>
        <w:t>locus standi</w:t>
      </w:r>
      <w:r w:rsidR="00E14D65">
        <w:rPr>
          <w:rFonts w:ascii="Arial" w:hAnsi="Arial" w:cs="Arial"/>
          <w:sz w:val="24"/>
          <w:szCs w:val="24"/>
        </w:rPr>
        <w:t xml:space="preserve"> on the part of the plaintiff and that there is no cause of action for plaintiff to have issued out summons against her.</w:t>
      </w:r>
    </w:p>
    <w:p w:rsidR="00E14D65" w:rsidRDefault="00E14D65" w:rsidP="004F1BD4">
      <w:pPr>
        <w:spacing w:after="0" w:line="360" w:lineRule="auto"/>
        <w:jc w:val="both"/>
        <w:rPr>
          <w:rFonts w:ascii="Arial" w:hAnsi="Arial" w:cs="Arial"/>
          <w:sz w:val="24"/>
          <w:szCs w:val="24"/>
        </w:rPr>
      </w:pPr>
    </w:p>
    <w:p w:rsidR="00C20DC1" w:rsidRPr="00E14D65" w:rsidRDefault="00E14D65" w:rsidP="004F1BD4">
      <w:pPr>
        <w:spacing w:after="0" w:line="360" w:lineRule="auto"/>
        <w:jc w:val="both"/>
        <w:rPr>
          <w:rFonts w:ascii="Arial" w:hAnsi="Arial" w:cs="Arial"/>
          <w:i/>
          <w:sz w:val="24"/>
          <w:szCs w:val="24"/>
          <w:u w:val="single"/>
        </w:rPr>
      </w:pPr>
      <w:r w:rsidRPr="00E14D65">
        <w:rPr>
          <w:rFonts w:ascii="Arial" w:hAnsi="Arial" w:cs="Arial"/>
          <w:i/>
          <w:sz w:val="24"/>
          <w:szCs w:val="24"/>
          <w:u w:val="single"/>
        </w:rPr>
        <w:t>Locus standi</w:t>
      </w:r>
    </w:p>
    <w:p w:rsidR="00C20DC1" w:rsidRDefault="00C20DC1" w:rsidP="004F1BD4">
      <w:pPr>
        <w:spacing w:after="0" w:line="360" w:lineRule="auto"/>
        <w:jc w:val="both"/>
        <w:rPr>
          <w:rFonts w:ascii="Arial" w:hAnsi="Arial" w:cs="Arial"/>
          <w:sz w:val="24"/>
          <w:szCs w:val="24"/>
        </w:rPr>
      </w:pPr>
    </w:p>
    <w:p w:rsidR="00C20DC1" w:rsidRPr="00E14D65" w:rsidRDefault="0046018F" w:rsidP="004F1BD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14D65">
        <w:rPr>
          <w:rFonts w:ascii="Arial" w:hAnsi="Arial" w:cs="Arial"/>
          <w:sz w:val="24"/>
          <w:szCs w:val="24"/>
        </w:rPr>
        <w:t xml:space="preserve">It is her argument that plaintiff has no </w:t>
      </w:r>
      <w:r w:rsidR="00E14D65">
        <w:rPr>
          <w:rFonts w:ascii="Arial" w:hAnsi="Arial" w:cs="Arial"/>
          <w:i/>
          <w:sz w:val="24"/>
          <w:szCs w:val="24"/>
        </w:rPr>
        <w:t>locus standi</w:t>
      </w:r>
      <w:r w:rsidR="00E14D65">
        <w:rPr>
          <w:rFonts w:ascii="Arial" w:hAnsi="Arial" w:cs="Arial"/>
          <w:sz w:val="24"/>
          <w:szCs w:val="24"/>
        </w:rPr>
        <w:t xml:space="preserve"> to institute legal proceedings as he has not obtained any customary land rights from the Headman of </w:t>
      </w:r>
      <w:proofErr w:type="spellStart"/>
      <w:r w:rsidR="00E14D65">
        <w:rPr>
          <w:rFonts w:ascii="Arial" w:hAnsi="Arial" w:cs="Arial"/>
          <w:sz w:val="24"/>
          <w:szCs w:val="24"/>
        </w:rPr>
        <w:t>Ondungulu</w:t>
      </w:r>
      <w:proofErr w:type="spellEnd"/>
      <w:r w:rsidR="00E14D65">
        <w:rPr>
          <w:rFonts w:ascii="Arial" w:hAnsi="Arial" w:cs="Arial"/>
          <w:sz w:val="24"/>
          <w:szCs w:val="24"/>
        </w:rPr>
        <w:t xml:space="preserve"> village</w:t>
      </w:r>
      <w:r w:rsidR="00A111EB">
        <w:rPr>
          <w:rFonts w:ascii="Arial" w:hAnsi="Arial" w:cs="Arial"/>
          <w:sz w:val="24"/>
          <w:szCs w:val="24"/>
        </w:rPr>
        <w:t xml:space="preserve"> as is required in terms of section 22 of</w:t>
      </w:r>
      <w:r w:rsidR="00001FF2">
        <w:rPr>
          <w:rFonts w:ascii="Arial" w:hAnsi="Arial" w:cs="Arial"/>
          <w:sz w:val="24"/>
          <w:szCs w:val="24"/>
        </w:rPr>
        <w:t xml:space="preserve"> the Communal Land Reform Act, N</w:t>
      </w:r>
      <w:r w:rsidR="00A111EB">
        <w:rPr>
          <w:rFonts w:ascii="Arial" w:hAnsi="Arial" w:cs="Arial"/>
          <w:sz w:val="24"/>
          <w:szCs w:val="24"/>
        </w:rPr>
        <w:t>o. 5 of 2002</w:t>
      </w:r>
      <w:r w:rsidR="00D007C4">
        <w:rPr>
          <w:rFonts w:ascii="Arial" w:hAnsi="Arial" w:cs="Arial"/>
          <w:sz w:val="24"/>
          <w:szCs w:val="24"/>
        </w:rPr>
        <w:t xml:space="preserve"> (herein referred to as “the Act”)</w:t>
      </w:r>
      <w:r w:rsidR="00A111EB">
        <w:rPr>
          <w:rFonts w:ascii="Arial" w:hAnsi="Arial" w:cs="Arial"/>
          <w:sz w:val="24"/>
          <w:szCs w:val="24"/>
        </w:rPr>
        <w:t xml:space="preserve">. It is for this reason that plaintiff has not submitted </w:t>
      </w:r>
      <w:r w:rsidR="00D007C4">
        <w:rPr>
          <w:rFonts w:ascii="Arial" w:hAnsi="Arial" w:cs="Arial"/>
          <w:sz w:val="24"/>
          <w:szCs w:val="24"/>
        </w:rPr>
        <w:t xml:space="preserve">evidence </w:t>
      </w:r>
      <w:r w:rsidR="00A111EB">
        <w:rPr>
          <w:rFonts w:ascii="Arial" w:hAnsi="Arial" w:cs="Arial"/>
          <w:sz w:val="24"/>
          <w:szCs w:val="24"/>
        </w:rPr>
        <w:t>that he was allo</w:t>
      </w:r>
      <w:r w:rsidR="00F3261E">
        <w:rPr>
          <w:rFonts w:ascii="Arial" w:hAnsi="Arial" w:cs="Arial"/>
          <w:sz w:val="24"/>
          <w:szCs w:val="24"/>
        </w:rPr>
        <w:t>cat</w:t>
      </w:r>
      <w:r w:rsidR="00A111EB">
        <w:rPr>
          <w:rFonts w:ascii="Arial" w:hAnsi="Arial" w:cs="Arial"/>
          <w:sz w:val="24"/>
          <w:szCs w:val="24"/>
        </w:rPr>
        <w:t xml:space="preserve">ed the property </w:t>
      </w:r>
      <w:r w:rsidR="00D007C4">
        <w:rPr>
          <w:rFonts w:ascii="Arial" w:hAnsi="Arial" w:cs="Arial"/>
          <w:sz w:val="24"/>
          <w:szCs w:val="24"/>
        </w:rPr>
        <w:t>measuring 11.1</w:t>
      </w:r>
      <w:r w:rsidR="00AA7D61">
        <w:rPr>
          <w:rFonts w:ascii="Arial" w:hAnsi="Arial" w:cs="Arial"/>
          <w:sz w:val="24"/>
          <w:szCs w:val="24"/>
        </w:rPr>
        <w:t xml:space="preserve"> hect</w:t>
      </w:r>
      <w:r w:rsidR="00F3261E">
        <w:rPr>
          <w:rFonts w:ascii="Arial" w:hAnsi="Arial" w:cs="Arial"/>
          <w:sz w:val="24"/>
          <w:szCs w:val="24"/>
        </w:rPr>
        <w:t>ares</w:t>
      </w:r>
      <w:r w:rsidR="00A111EB">
        <w:rPr>
          <w:rFonts w:ascii="Arial" w:hAnsi="Arial" w:cs="Arial"/>
          <w:sz w:val="24"/>
          <w:szCs w:val="24"/>
        </w:rPr>
        <w:t>. Defendant went further and pleaded that plaintiff’s application</w:t>
      </w:r>
      <w:r w:rsidR="00AA7D61">
        <w:rPr>
          <w:rFonts w:ascii="Arial" w:hAnsi="Arial" w:cs="Arial"/>
          <w:sz w:val="24"/>
          <w:szCs w:val="24"/>
        </w:rPr>
        <w:t xml:space="preserve"> for land</w:t>
      </w:r>
      <w:r w:rsidR="00A111EB">
        <w:rPr>
          <w:rFonts w:ascii="Arial" w:hAnsi="Arial" w:cs="Arial"/>
          <w:sz w:val="24"/>
          <w:szCs w:val="24"/>
        </w:rPr>
        <w:t xml:space="preserve"> if any, had not been considered </w:t>
      </w:r>
      <w:r w:rsidR="00AA7D61">
        <w:rPr>
          <w:rFonts w:ascii="Arial" w:hAnsi="Arial" w:cs="Arial"/>
          <w:sz w:val="24"/>
          <w:szCs w:val="24"/>
        </w:rPr>
        <w:t xml:space="preserve">by the Headman </w:t>
      </w:r>
      <w:r w:rsidR="00A111EB">
        <w:rPr>
          <w:rFonts w:ascii="Arial" w:hAnsi="Arial" w:cs="Arial"/>
          <w:sz w:val="24"/>
          <w:szCs w:val="24"/>
        </w:rPr>
        <w:t xml:space="preserve">and that the relevant Land Board had not verified such allocation. </w:t>
      </w:r>
      <w:r w:rsidR="00D4217B">
        <w:rPr>
          <w:rFonts w:ascii="Arial" w:hAnsi="Arial" w:cs="Arial"/>
          <w:sz w:val="24"/>
          <w:szCs w:val="24"/>
        </w:rPr>
        <w:t xml:space="preserve">It is further defendant’s argument that the </w:t>
      </w:r>
      <w:r w:rsidR="00AA7D61">
        <w:rPr>
          <w:rFonts w:ascii="Arial" w:hAnsi="Arial" w:cs="Arial"/>
          <w:sz w:val="24"/>
          <w:szCs w:val="24"/>
        </w:rPr>
        <w:t>occupation</w:t>
      </w:r>
      <w:r w:rsidR="00D4217B">
        <w:rPr>
          <w:rFonts w:ascii="Arial" w:hAnsi="Arial" w:cs="Arial"/>
          <w:sz w:val="24"/>
          <w:szCs w:val="24"/>
        </w:rPr>
        <w:t xml:space="preserve"> and subsequent acquisition of communal land or the allocation</w:t>
      </w:r>
      <w:r w:rsidR="00AA7D61">
        <w:rPr>
          <w:rFonts w:ascii="Arial" w:hAnsi="Arial" w:cs="Arial"/>
          <w:sz w:val="24"/>
          <w:szCs w:val="24"/>
        </w:rPr>
        <w:t>,</w:t>
      </w:r>
      <w:r w:rsidR="00D4217B">
        <w:rPr>
          <w:rFonts w:ascii="Arial" w:hAnsi="Arial" w:cs="Arial"/>
          <w:sz w:val="24"/>
          <w:szCs w:val="24"/>
        </w:rPr>
        <w:t xml:space="preserve"> thereof</w:t>
      </w:r>
      <w:r w:rsidR="00AA7D61">
        <w:rPr>
          <w:rFonts w:ascii="Arial" w:hAnsi="Arial" w:cs="Arial"/>
          <w:sz w:val="24"/>
          <w:szCs w:val="24"/>
        </w:rPr>
        <w:t>,</w:t>
      </w:r>
      <w:r w:rsidR="00D4217B">
        <w:rPr>
          <w:rFonts w:ascii="Arial" w:hAnsi="Arial" w:cs="Arial"/>
          <w:sz w:val="24"/>
          <w:szCs w:val="24"/>
        </w:rPr>
        <w:t xml:space="preserve"> is governed by sections 22, 24 and 25 of the Act.</w:t>
      </w:r>
    </w:p>
    <w:p w:rsidR="00005BFE" w:rsidRDefault="00005BFE" w:rsidP="004F1BD4">
      <w:pPr>
        <w:spacing w:after="0" w:line="360" w:lineRule="auto"/>
        <w:jc w:val="both"/>
        <w:rPr>
          <w:rFonts w:ascii="Arial" w:hAnsi="Arial" w:cs="Arial"/>
          <w:sz w:val="24"/>
          <w:szCs w:val="24"/>
        </w:rPr>
      </w:pPr>
    </w:p>
    <w:p w:rsidR="00005BFE" w:rsidRDefault="000D6F49" w:rsidP="004F1BD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4217B">
        <w:rPr>
          <w:rFonts w:ascii="Arial" w:hAnsi="Arial" w:cs="Arial"/>
          <w:sz w:val="24"/>
          <w:szCs w:val="24"/>
        </w:rPr>
        <w:t>The brief background of this matter is that plaintiff is a Sergeant at Arms at the National Council of Namibia and reside</w:t>
      </w:r>
      <w:r w:rsidR="00AA7D61">
        <w:rPr>
          <w:rFonts w:ascii="Arial" w:hAnsi="Arial" w:cs="Arial"/>
          <w:sz w:val="24"/>
          <w:szCs w:val="24"/>
        </w:rPr>
        <w:t>s</w:t>
      </w:r>
      <w:r w:rsidR="00D4217B">
        <w:rPr>
          <w:rFonts w:ascii="Arial" w:hAnsi="Arial" w:cs="Arial"/>
          <w:sz w:val="24"/>
          <w:szCs w:val="24"/>
        </w:rPr>
        <w:t xml:space="preserve"> at </w:t>
      </w:r>
      <w:proofErr w:type="spellStart"/>
      <w:r w:rsidR="00D4217B">
        <w:rPr>
          <w:rFonts w:ascii="Arial" w:hAnsi="Arial" w:cs="Arial"/>
          <w:sz w:val="24"/>
          <w:szCs w:val="24"/>
        </w:rPr>
        <w:t>Ondungulu</w:t>
      </w:r>
      <w:proofErr w:type="spellEnd"/>
      <w:r w:rsidR="00D4217B">
        <w:rPr>
          <w:rFonts w:ascii="Arial" w:hAnsi="Arial" w:cs="Arial"/>
          <w:sz w:val="24"/>
          <w:szCs w:val="24"/>
        </w:rPr>
        <w:t xml:space="preserve"> village in the </w:t>
      </w:r>
      <w:proofErr w:type="spellStart"/>
      <w:r w:rsidR="00D4217B">
        <w:rPr>
          <w:rFonts w:ascii="Arial" w:hAnsi="Arial" w:cs="Arial"/>
          <w:sz w:val="24"/>
          <w:szCs w:val="24"/>
        </w:rPr>
        <w:t>Ohangwena</w:t>
      </w:r>
      <w:proofErr w:type="spellEnd"/>
      <w:r w:rsidR="00D4217B">
        <w:rPr>
          <w:rFonts w:ascii="Arial" w:hAnsi="Arial" w:cs="Arial"/>
          <w:sz w:val="24"/>
          <w:szCs w:val="24"/>
        </w:rPr>
        <w:t xml:space="preserve"> Region, Namibia, while defendant is a lady who also reside</w:t>
      </w:r>
      <w:r w:rsidR="00AA7D61">
        <w:rPr>
          <w:rFonts w:ascii="Arial" w:hAnsi="Arial" w:cs="Arial"/>
          <w:sz w:val="24"/>
          <w:szCs w:val="24"/>
        </w:rPr>
        <w:t>s</w:t>
      </w:r>
      <w:r w:rsidR="00D4217B">
        <w:rPr>
          <w:rFonts w:ascii="Arial" w:hAnsi="Arial" w:cs="Arial"/>
          <w:sz w:val="24"/>
          <w:szCs w:val="24"/>
        </w:rPr>
        <w:t xml:space="preserve"> at </w:t>
      </w:r>
      <w:proofErr w:type="spellStart"/>
      <w:r w:rsidR="00D4217B">
        <w:rPr>
          <w:rFonts w:ascii="Arial" w:hAnsi="Arial" w:cs="Arial"/>
          <w:sz w:val="24"/>
          <w:szCs w:val="24"/>
        </w:rPr>
        <w:t>Ondungulu</w:t>
      </w:r>
      <w:proofErr w:type="spellEnd"/>
      <w:r w:rsidR="00D4217B">
        <w:rPr>
          <w:rFonts w:ascii="Arial" w:hAnsi="Arial" w:cs="Arial"/>
          <w:sz w:val="24"/>
          <w:szCs w:val="24"/>
        </w:rPr>
        <w:t xml:space="preserve"> village, </w:t>
      </w:r>
      <w:proofErr w:type="spellStart"/>
      <w:r w:rsidR="00D4217B">
        <w:rPr>
          <w:rFonts w:ascii="Arial" w:hAnsi="Arial" w:cs="Arial"/>
          <w:sz w:val="24"/>
          <w:szCs w:val="24"/>
        </w:rPr>
        <w:t>Ohangwena</w:t>
      </w:r>
      <w:proofErr w:type="spellEnd"/>
      <w:r w:rsidR="00D4217B">
        <w:rPr>
          <w:rFonts w:ascii="Arial" w:hAnsi="Arial" w:cs="Arial"/>
          <w:sz w:val="24"/>
          <w:szCs w:val="24"/>
        </w:rPr>
        <w:t xml:space="preserve"> Region, Namibia. Plaintiff is in occupation of a certain faming and residential unit </w:t>
      </w:r>
      <w:r w:rsidR="00D82DC6">
        <w:rPr>
          <w:rFonts w:ascii="Arial" w:hAnsi="Arial" w:cs="Arial"/>
          <w:sz w:val="24"/>
          <w:szCs w:val="24"/>
        </w:rPr>
        <w:t xml:space="preserve">situated at </w:t>
      </w:r>
      <w:proofErr w:type="spellStart"/>
      <w:r w:rsidR="00D82DC6">
        <w:rPr>
          <w:rFonts w:ascii="Arial" w:hAnsi="Arial" w:cs="Arial"/>
          <w:sz w:val="24"/>
          <w:szCs w:val="24"/>
        </w:rPr>
        <w:t>Ondungulu</w:t>
      </w:r>
      <w:proofErr w:type="spellEnd"/>
      <w:r w:rsidR="00D82DC6">
        <w:rPr>
          <w:rFonts w:ascii="Arial" w:hAnsi="Arial" w:cs="Arial"/>
          <w:sz w:val="24"/>
          <w:szCs w:val="24"/>
        </w:rPr>
        <w:t xml:space="preserve"> village. His right </w:t>
      </w:r>
      <w:r w:rsidR="00F3261E">
        <w:rPr>
          <w:rFonts w:ascii="Arial" w:hAnsi="Arial" w:cs="Arial"/>
          <w:sz w:val="24"/>
          <w:szCs w:val="24"/>
        </w:rPr>
        <w:t xml:space="preserve">of occupation </w:t>
      </w:r>
      <w:r w:rsidR="00D82DC6">
        <w:rPr>
          <w:rFonts w:ascii="Arial" w:hAnsi="Arial" w:cs="Arial"/>
          <w:sz w:val="24"/>
          <w:szCs w:val="24"/>
        </w:rPr>
        <w:t>is by virtue on a Certificate of Registration of Recognition of Existing Customary Land Right</w:t>
      </w:r>
      <w:r w:rsidR="00BB6185">
        <w:rPr>
          <w:rFonts w:ascii="Arial" w:hAnsi="Arial" w:cs="Arial"/>
          <w:sz w:val="24"/>
          <w:szCs w:val="24"/>
        </w:rPr>
        <w:t>.</w:t>
      </w:r>
    </w:p>
    <w:p w:rsidR="002A41A0" w:rsidRDefault="002A41A0" w:rsidP="004F1BD4">
      <w:pPr>
        <w:spacing w:after="0" w:line="360" w:lineRule="auto"/>
        <w:jc w:val="both"/>
        <w:rPr>
          <w:rFonts w:ascii="Arial" w:hAnsi="Arial" w:cs="Arial"/>
          <w:sz w:val="24"/>
          <w:szCs w:val="24"/>
        </w:rPr>
      </w:pPr>
    </w:p>
    <w:p w:rsidR="002A41A0" w:rsidRDefault="002A41A0" w:rsidP="004F1BD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82DC6">
        <w:rPr>
          <w:rFonts w:ascii="Arial" w:hAnsi="Arial" w:cs="Arial"/>
          <w:sz w:val="24"/>
          <w:szCs w:val="24"/>
        </w:rPr>
        <w:t>Defendant, together with her late husband have always been the occupiers of the property until it was transferred to her by her late husband on the 7</w:t>
      </w:r>
      <w:r w:rsidR="00D82DC6" w:rsidRPr="00D82DC6">
        <w:rPr>
          <w:rFonts w:ascii="Arial" w:hAnsi="Arial" w:cs="Arial"/>
          <w:sz w:val="24"/>
          <w:szCs w:val="24"/>
          <w:vertAlign w:val="superscript"/>
        </w:rPr>
        <w:t>th</w:t>
      </w:r>
      <w:r w:rsidR="00D82DC6">
        <w:rPr>
          <w:rFonts w:ascii="Arial" w:hAnsi="Arial" w:cs="Arial"/>
          <w:sz w:val="24"/>
          <w:szCs w:val="24"/>
        </w:rPr>
        <w:t xml:space="preserve"> of July 1997. On the 7</w:t>
      </w:r>
      <w:r w:rsidR="00D82DC6" w:rsidRPr="00D82DC6">
        <w:rPr>
          <w:rFonts w:ascii="Arial" w:hAnsi="Arial" w:cs="Arial"/>
          <w:sz w:val="24"/>
          <w:szCs w:val="24"/>
          <w:vertAlign w:val="superscript"/>
        </w:rPr>
        <w:t>th</w:t>
      </w:r>
      <w:r w:rsidR="00D82DC6">
        <w:rPr>
          <w:rFonts w:ascii="Arial" w:hAnsi="Arial" w:cs="Arial"/>
          <w:sz w:val="24"/>
          <w:szCs w:val="24"/>
        </w:rPr>
        <w:t xml:space="preserve"> of July 1997 defendant acquired the customary land rights of the property by virtue of a permission of occupation issued by the Headman of </w:t>
      </w:r>
      <w:proofErr w:type="spellStart"/>
      <w:r w:rsidR="00D82DC6">
        <w:rPr>
          <w:rFonts w:ascii="Arial" w:hAnsi="Arial" w:cs="Arial"/>
          <w:sz w:val="24"/>
          <w:szCs w:val="24"/>
        </w:rPr>
        <w:t>Ondungulu</w:t>
      </w:r>
      <w:proofErr w:type="spellEnd"/>
      <w:r w:rsidR="00D82DC6">
        <w:rPr>
          <w:rFonts w:ascii="Arial" w:hAnsi="Arial" w:cs="Arial"/>
          <w:sz w:val="24"/>
          <w:szCs w:val="24"/>
        </w:rPr>
        <w:t xml:space="preserve"> village, under </w:t>
      </w:r>
      <w:proofErr w:type="spellStart"/>
      <w:r w:rsidR="00D82DC6">
        <w:rPr>
          <w:rFonts w:ascii="Arial" w:hAnsi="Arial" w:cs="Arial"/>
          <w:sz w:val="24"/>
          <w:szCs w:val="24"/>
        </w:rPr>
        <w:t>Oukwanyama</w:t>
      </w:r>
      <w:proofErr w:type="spellEnd"/>
      <w:r w:rsidR="00D82DC6">
        <w:rPr>
          <w:rFonts w:ascii="Arial" w:hAnsi="Arial" w:cs="Arial"/>
          <w:sz w:val="24"/>
          <w:szCs w:val="24"/>
        </w:rPr>
        <w:t xml:space="preserve"> Traditional Authority in terms of the Act. </w:t>
      </w:r>
    </w:p>
    <w:p w:rsidR="00BA7814" w:rsidRDefault="00BA7814" w:rsidP="004F1BD4">
      <w:pPr>
        <w:spacing w:after="0" w:line="360" w:lineRule="auto"/>
        <w:jc w:val="both"/>
        <w:rPr>
          <w:rFonts w:ascii="Arial" w:hAnsi="Arial" w:cs="Arial"/>
          <w:sz w:val="24"/>
          <w:szCs w:val="24"/>
        </w:rPr>
      </w:pPr>
    </w:p>
    <w:p w:rsidR="00BA7814" w:rsidRPr="009B1DF7" w:rsidRDefault="00BA7814" w:rsidP="004F1BD4">
      <w:pPr>
        <w:spacing w:after="0" w:line="360" w:lineRule="auto"/>
        <w:jc w:val="both"/>
        <w:rPr>
          <w:rFonts w:ascii="Arial" w:hAnsi="Arial" w:cs="Arial"/>
          <w:sz w:val="24"/>
          <w:szCs w:val="24"/>
        </w:rPr>
      </w:pPr>
      <w:r>
        <w:rPr>
          <w:rFonts w:ascii="Arial" w:hAnsi="Arial" w:cs="Arial"/>
          <w:sz w:val="24"/>
          <w:szCs w:val="24"/>
        </w:rPr>
        <w:t xml:space="preserve">[7] </w:t>
      </w:r>
      <w:r>
        <w:rPr>
          <w:rFonts w:ascii="Arial" w:hAnsi="Arial" w:cs="Arial"/>
          <w:sz w:val="24"/>
          <w:szCs w:val="24"/>
        </w:rPr>
        <w:tab/>
        <w:t>A</w:t>
      </w:r>
      <w:r w:rsidR="00D82DC6">
        <w:rPr>
          <w:rFonts w:ascii="Arial" w:hAnsi="Arial" w:cs="Arial"/>
          <w:sz w:val="24"/>
          <w:szCs w:val="24"/>
        </w:rPr>
        <w:t xml:space="preserve"> dispute as to the ownership and/or occupation has arisen which has led to this matter before court</w:t>
      </w:r>
      <w:r w:rsidR="000E23F6">
        <w:rPr>
          <w:rFonts w:ascii="Arial" w:hAnsi="Arial" w:cs="Arial"/>
          <w:sz w:val="24"/>
          <w:szCs w:val="24"/>
        </w:rPr>
        <w:t>.</w:t>
      </w:r>
      <w:r w:rsidR="00D82DC6">
        <w:rPr>
          <w:rFonts w:ascii="Arial" w:hAnsi="Arial" w:cs="Arial"/>
          <w:sz w:val="24"/>
          <w:szCs w:val="24"/>
        </w:rPr>
        <w:t xml:space="preserve"> It is alleged that defendant has made improvements o</w:t>
      </w:r>
      <w:r w:rsidR="00BB6185">
        <w:rPr>
          <w:rFonts w:ascii="Arial" w:hAnsi="Arial" w:cs="Arial"/>
          <w:sz w:val="24"/>
          <w:szCs w:val="24"/>
        </w:rPr>
        <w:t>n this property amounting to N$</w:t>
      </w:r>
      <w:r w:rsidR="00D82DC6">
        <w:rPr>
          <w:rFonts w:ascii="Arial" w:hAnsi="Arial" w:cs="Arial"/>
          <w:sz w:val="24"/>
          <w:szCs w:val="24"/>
        </w:rPr>
        <w:t xml:space="preserve">2 million. It is for that reason that plaintiff seeks </w:t>
      </w:r>
      <w:r w:rsidR="009B1DF7">
        <w:rPr>
          <w:rFonts w:ascii="Arial" w:hAnsi="Arial" w:cs="Arial"/>
          <w:sz w:val="24"/>
          <w:szCs w:val="24"/>
        </w:rPr>
        <w:t>eviction and/or ejectment</w:t>
      </w:r>
      <w:r w:rsidR="00AA7D61">
        <w:rPr>
          <w:rFonts w:ascii="Arial" w:hAnsi="Arial" w:cs="Arial"/>
          <w:sz w:val="24"/>
          <w:szCs w:val="24"/>
        </w:rPr>
        <w:t xml:space="preserve"> of defendant. Defendant</w:t>
      </w:r>
      <w:r w:rsidR="00F3261E">
        <w:rPr>
          <w:rFonts w:ascii="Arial" w:hAnsi="Arial" w:cs="Arial"/>
          <w:sz w:val="24"/>
          <w:szCs w:val="24"/>
        </w:rPr>
        <w:t>,</w:t>
      </w:r>
      <w:r w:rsidR="00AA7D61">
        <w:rPr>
          <w:rFonts w:ascii="Arial" w:hAnsi="Arial" w:cs="Arial"/>
          <w:sz w:val="24"/>
          <w:szCs w:val="24"/>
        </w:rPr>
        <w:t xml:space="preserve"> however</w:t>
      </w:r>
      <w:r w:rsidR="00F3261E">
        <w:rPr>
          <w:rFonts w:ascii="Arial" w:hAnsi="Arial" w:cs="Arial"/>
          <w:sz w:val="24"/>
          <w:szCs w:val="24"/>
        </w:rPr>
        <w:t>,</w:t>
      </w:r>
      <w:r w:rsidR="009B1DF7">
        <w:rPr>
          <w:rFonts w:ascii="Arial" w:hAnsi="Arial" w:cs="Arial"/>
          <w:sz w:val="24"/>
          <w:szCs w:val="24"/>
        </w:rPr>
        <w:t xml:space="preserve"> argues that plaintiff has no </w:t>
      </w:r>
      <w:r w:rsidR="009B1DF7">
        <w:rPr>
          <w:rFonts w:ascii="Arial" w:hAnsi="Arial" w:cs="Arial"/>
          <w:i/>
          <w:sz w:val="24"/>
          <w:szCs w:val="24"/>
        </w:rPr>
        <w:t>locus standi</w:t>
      </w:r>
      <w:r w:rsidR="009B1DF7">
        <w:rPr>
          <w:rFonts w:ascii="Arial" w:hAnsi="Arial" w:cs="Arial"/>
          <w:sz w:val="24"/>
          <w:szCs w:val="24"/>
        </w:rPr>
        <w:t xml:space="preserve"> to institute proceedings against [him] as he did not follow the provisions of the Act. </w:t>
      </w:r>
    </w:p>
    <w:p w:rsidR="003B5D37" w:rsidRDefault="003B5D37" w:rsidP="004F1BD4">
      <w:pPr>
        <w:spacing w:after="0" w:line="360" w:lineRule="auto"/>
        <w:jc w:val="both"/>
        <w:rPr>
          <w:rFonts w:ascii="Arial" w:hAnsi="Arial" w:cs="Arial"/>
          <w:sz w:val="24"/>
          <w:szCs w:val="24"/>
        </w:rPr>
      </w:pPr>
    </w:p>
    <w:p w:rsidR="000E23F6" w:rsidRDefault="003B5D37" w:rsidP="004F1BD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B1DF7">
        <w:rPr>
          <w:rFonts w:ascii="Arial" w:hAnsi="Arial" w:cs="Arial"/>
          <w:sz w:val="24"/>
          <w:szCs w:val="24"/>
        </w:rPr>
        <w:t>The crux of the matter here is who between the two protagonists has a legitimate right either of possession or occupation over this property.</w:t>
      </w:r>
      <w:r w:rsidR="000A7FC3">
        <w:rPr>
          <w:rFonts w:ascii="Arial" w:hAnsi="Arial" w:cs="Arial"/>
          <w:sz w:val="24"/>
          <w:szCs w:val="24"/>
        </w:rPr>
        <w:t xml:space="preserve"> Acquisition of communal land is provided for under t</w:t>
      </w:r>
      <w:r w:rsidR="00FA7136">
        <w:rPr>
          <w:rFonts w:ascii="Arial" w:hAnsi="Arial" w:cs="Arial"/>
          <w:sz w:val="24"/>
          <w:szCs w:val="24"/>
        </w:rPr>
        <w:t>he Act, specifically section 22</w:t>
      </w:r>
      <w:r w:rsidR="000A7FC3">
        <w:rPr>
          <w:rFonts w:ascii="Arial" w:hAnsi="Arial" w:cs="Arial"/>
          <w:sz w:val="24"/>
          <w:szCs w:val="24"/>
        </w:rPr>
        <w:t>(1), (2), (3) and (4) which read:</w:t>
      </w:r>
    </w:p>
    <w:p w:rsidR="000A7FC3" w:rsidRDefault="000A7FC3" w:rsidP="004F1BD4">
      <w:pPr>
        <w:spacing w:after="0" w:line="360" w:lineRule="auto"/>
        <w:jc w:val="both"/>
        <w:rPr>
          <w:rFonts w:ascii="Arial" w:hAnsi="Arial" w:cs="Arial"/>
          <w:sz w:val="24"/>
          <w:szCs w:val="24"/>
        </w:rPr>
      </w:pPr>
    </w:p>
    <w:p w:rsidR="000A7FC3" w:rsidRDefault="000A7FC3" w:rsidP="004F1BD4">
      <w:pPr>
        <w:spacing w:after="0" w:line="360" w:lineRule="auto"/>
        <w:jc w:val="both"/>
        <w:rPr>
          <w:rFonts w:ascii="Arial" w:hAnsi="Arial" w:cs="Arial"/>
          <w:b/>
          <w:sz w:val="24"/>
          <w:szCs w:val="24"/>
        </w:rPr>
      </w:pPr>
      <w:r>
        <w:rPr>
          <w:rFonts w:ascii="Arial" w:hAnsi="Arial" w:cs="Arial"/>
          <w:sz w:val="24"/>
          <w:szCs w:val="24"/>
        </w:rPr>
        <w:t>‘</w:t>
      </w:r>
      <w:r w:rsidRPr="000A7FC3">
        <w:rPr>
          <w:rFonts w:ascii="Arial" w:hAnsi="Arial" w:cs="Arial"/>
          <w:b/>
          <w:sz w:val="24"/>
          <w:szCs w:val="24"/>
        </w:rPr>
        <w:t>Application for communal land right</w:t>
      </w:r>
    </w:p>
    <w:p w:rsidR="000A7FC3" w:rsidRPr="000A7FC3" w:rsidRDefault="000A7FC3" w:rsidP="000A7FC3">
      <w:pPr>
        <w:spacing w:after="0" w:line="360" w:lineRule="auto"/>
        <w:jc w:val="both"/>
        <w:rPr>
          <w:rFonts w:ascii="Arial" w:hAnsi="Arial" w:cs="Arial"/>
        </w:rPr>
      </w:pPr>
    </w:p>
    <w:p w:rsidR="000A7FC3" w:rsidRDefault="000A7FC3" w:rsidP="0087187B">
      <w:pPr>
        <w:spacing w:after="0" w:line="360" w:lineRule="auto"/>
        <w:jc w:val="both"/>
        <w:rPr>
          <w:rFonts w:ascii="Arial" w:hAnsi="Arial" w:cs="Arial"/>
        </w:rPr>
      </w:pPr>
      <w:r w:rsidRPr="00AA7D61">
        <w:rPr>
          <w:rFonts w:ascii="Arial" w:hAnsi="Arial" w:cs="Arial"/>
          <w:bCs/>
        </w:rPr>
        <w:t>22.</w:t>
      </w:r>
      <w:r w:rsidR="00E3720E">
        <w:rPr>
          <w:rFonts w:ascii="Arial" w:hAnsi="Arial" w:cs="Arial"/>
          <w:b/>
          <w:bCs/>
        </w:rPr>
        <w:t xml:space="preserve"> </w:t>
      </w:r>
      <w:r w:rsidRPr="000A7FC3">
        <w:rPr>
          <w:rFonts w:ascii="Arial" w:hAnsi="Arial" w:cs="Arial"/>
        </w:rPr>
        <w:t xml:space="preserve">(1) </w:t>
      </w:r>
      <w:proofErr w:type="gramStart"/>
      <w:r w:rsidRPr="000A7FC3">
        <w:rPr>
          <w:rFonts w:ascii="Arial" w:hAnsi="Arial" w:cs="Arial"/>
        </w:rPr>
        <w:t>An</w:t>
      </w:r>
      <w:proofErr w:type="gramEnd"/>
      <w:r w:rsidRPr="000A7FC3">
        <w:rPr>
          <w:rFonts w:ascii="Arial" w:hAnsi="Arial" w:cs="Arial"/>
        </w:rPr>
        <w:t xml:space="preserve"> application for the allocation of a customary land right in respect of communal land must </w:t>
      </w:r>
      <w:r w:rsidR="00506C72">
        <w:rPr>
          <w:rFonts w:ascii="Arial" w:hAnsi="Arial" w:cs="Arial"/>
        </w:rPr>
        <w:t>–</w:t>
      </w:r>
    </w:p>
    <w:p w:rsidR="00506C72" w:rsidRPr="000A7FC3" w:rsidRDefault="00506C72" w:rsidP="0087187B">
      <w:pPr>
        <w:spacing w:after="0" w:line="360" w:lineRule="auto"/>
        <w:jc w:val="both"/>
        <w:rPr>
          <w:rFonts w:ascii="Arial" w:hAnsi="Arial" w:cs="Arial"/>
        </w:rPr>
      </w:pPr>
    </w:p>
    <w:p w:rsidR="000A7FC3" w:rsidRPr="000A7FC3" w:rsidRDefault="000A7FC3" w:rsidP="0087187B">
      <w:pPr>
        <w:spacing w:after="0" w:line="360" w:lineRule="auto"/>
        <w:jc w:val="both"/>
        <w:rPr>
          <w:rFonts w:ascii="Arial" w:hAnsi="Arial" w:cs="Arial"/>
        </w:rPr>
      </w:pPr>
      <w:r w:rsidRPr="000A7FC3">
        <w:rPr>
          <w:rFonts w:ascii="Arial" w:hAnsi="Arial" w:cs="Arial"/>
        </w:rPr>
        <w:t xml:space="preserve">(a) </w:t>
      </w:r>
      <w:proofErr w:type="gramStart"/>
      <w:r w:rsidRPr="000A7FC3">
        <w:rPr>
          <w:rFonts w:ascii="Arial" w:hAnsi="Arial" w:cs="Arial"/>
        </w:rPr>
        <w:t>be</w:t>
      </w:r>
      <w:proofErr w:type="gramEnd"/>
      <w:r w:rsidRPr="000A7FC3">
        <w:rPr>
          <w:rFonts w:ascii="Arial" w:hAnsi="Arial" w:cs="Arial"/>
        </w:rPr>
        <w:t xml:space="preserve"> made in writing in the prescribed form; and</w:t>
      </w:r>
    </w:p>
    <w:p w:rsidR="000A7FC3" w:rsidRPr="000A7FC3" w:rsidRDefault="000A7FC3" w:rsidP="0087187B">
      <w:pPr>
        <w:spacing w:after="0" w:line="360" w:lineRule="auto"/>
        <w:jc w:val="both"/>
        <w:rPr>
          <w:rFonts w:ascii="Arial" w:hAnsi="Arial" w:cs="Arial"/>
        </w:rPr>
      </w:pPr>
      <w:r w:rsidRPr="000A7FC3">
        <w:rPr>
          <w:rFonts w:ascii="Arial" w:hAnsi="Arial" w:cs="Arial"/>
        </w:rPr>
        <w:t xml:space="preserve">(b) </w:t>
      </w:r>
      <w:proofErr w:type="gramStart"/>
      <w:r w:rsidRPr="000A7FC3">
        <w:rPr>
          <w:rFonts w:ascii="Arial" w:hAnsi="Arial" w:cs="Arial"/>
        </w:rPr>
        <w:t>be</w:t>
      </w:r>
      <w:proofErr w:type="gramEnd"/>
      <w:r w:rsidRPr="000A7FC3">
        <w:rPr>
          <w:rFonts w:ascii="Arial" w:hAnsi="Arial" w:cs="Arial"/>
        </w:rPr>
        <w:t xml:space="preserve"> submitted to the Chief of the traditional community within whose communal area the land in question is situated.</w:t>
      </w:r>
    </w:p>
    <w:p w:rsidR="000A7FC3" w:rsidRPr="000A7FC3" w:rsidRDefault="000A7FC3" w:rsidP="000A7FC3">
      <w:pPr>
        <w:spacing w:after="0" w:line="360" w:lineRule="auto"/>
        <w:ind w:left="720"/>
        <w:jc w:val="both"/>
        <w:rPr>
          <w:rFonts w:ascii="Arial" w:hAnsi="Arial" w:cs="Arial"/>
        </w:rPr>
      </w:pPr>
    </w:p>
    <w:p w:rsidR="000A7FC3" w:rsidRPr="000A7FC3" w:rsidRDefault="000A7FC3" w:rsidP="0087187B">
      <w:pPr>
        <w:spacing w:after="0" w:line="360" w:lineRule="auto"/>
        <w:jc w:val="both"/>
        <w:rPr>
          <w:rFonts w:ascii="Arial" w:hAnsi="Arial" w:cs="Arial"/>
        </w:rPr>
      </w:pPr>
      <w:r w:rsidRPr="000A7FC3">
        <w:rPr>
          <w:rFonts w:ascii="Arial" w:hAnsi="Arial" w:cs="Arial"/>
        </w:rPr>
        <w:t>(2) An applicant referred to in subsection (1) must furnish such information and submit such documents as the Chief or the Traditional Authority may require for purpose of consideration of the application.</w:t>
      </w:r>
    </w:p>
    <w:p w:rsidR="000A7FC3" w:rsidRPr="000A7FC3" w:rsidRDefault="000A7FC3" w:rsidP="000A7FC3">
      <w:pPr>
        <w:spacing w:after="0" w:line="360" w:lineRule="auto"/>
        <w:ind w:left="720"/>
        <w:jc w:val="both"/>
        <w:rPr>
          <w:rFonts w:ascii="Arial" w:hAnsi="Arial" w:cs="Arial"/>
        </w:rPr>
      </w:pPr>
    </w:p>
    <w:p w:rsidR="000A7FC3" w:rsidRPr="000A7FC3" w:rsidRDefault="000A7FC3" w:rsidP="0087187B">
      <w:pPr>
        <w:spacing w:after="0" w:line="360" w:lineRule="auto"/>
        <w:jc w:val="both"/>
        <w:rPr>
          <w:rFonts w:ascii="Arial" w:hAnsi="Arial" w:cs="Arial"/>
        </w:rPr>
      </w:pPr>
      <w:r w:rsidRPr="000A7FC3">
        <w:rPr>
          <w:rFonts w:ascii="Arial" w:hAnsi="Arial" w:cs="Arial"/>
        </w:rPr>
        <w:t>(3) When considering an application made in terms of subsection (1), a Chief or Traditional Authority may –</w:t>
      </w:r>
    </w:p>
    <w:p w:rsidR="000A7FC3" w:rsidRPr="000A7FC3" w:rsidRDefault="000A7FC3" w:rsidP="000A7FC3">
      <w:pPr>
        <w:spacing w:after="0" w:line="360" w:lineRule="auto"/>
        <w:ind w:firstLine="720"/>
        <w:jc w:val="both"/>
        <w:rPr>
          <w:rFonts w:ascii="Arial" w:hAnsi="Arial" w:cs="Arial"/>
        </w:rPr>
      </w:pPr>
    </w:p>
    <w:p w:rsidR="000A7FC3" w:rsidRPr="000A7FC3" w:rsidRDefault="000A7FC3" w:rsidP="0087187B">
      <w:pPr>
        <w:spacing w:after="0" w:line="360" w:lineRule="auto"/>
        <w:jc w:val="both"/>
        <w:rPr>
          <w:rFonts w:ascii="Arial" w:hAnsi="Arial" w:cs="Arial"/>
        </w:rPr>
      </w:pPr>
      <w:r w:rsidRPr="000A7FC3">
        <w:rPr>
          <w:rFonts w:ascii="Arial" w:hAnsi="Arial" w:cs="Arial"/>
        </w:rPr>
        <w:t xml:space="preserve">(a) </w:t>
      </w:r>
      <w:proofErr w:type="gramStart"/>
      <w:r w:rsidRPr="000A7FC3">
        <w:rPr>
          <w:rFonts w:ascii="Arial" w:hAnsi="Arial" w:cs="Arial"/>
        </w:rPr>
        <w:t>make</w:t>
      </w:r>
      <w:proofErr w:type="gramEnd"/>
      <w:r w:rsidRPr="000A7FC3">
        <w:rPr>
          <w:rFonts w:ascii="Arial" w:hAnsi="Arial" w:cs="Arial"/>
        </w:rPr>
        <w:t xml:space="preserve"> investigations and consult persons in connection with the application;</w:t>
      </w:r>
    </w:p>
    <w:p w:rsidR="000A7FC3" w:rsidRPr="000A7FC3" w:rsidRDefault="000A7FC3" w:rsidP="0087187B">
      <w:pPr>
        <w:spacing w:after="0" w:line="360" w:lineRule="auto"/>
        <w:jc w:val="both"/>
        <w:rPr>
          <w:rFonts w:ascii="Arial" w:hAnsi="Arial" w:cs="Arial"/>
        </w:rPr>
      </w:pPr>
      <w:r w:rsidRPr="000A7FC3">
        <w:rPr>
          <w:rFonts w:ascii="Arial" w:hAnsi="Arial" w:cs="Arial"/>
        </w:rPr>
        <w:t>(b) if any member of the traditional community objects to the allocation of the right, conduct a hearing to afford the applicant and such objector the opportunity to make representations in connection with the application, and may refuse or, subject to subsection (4) and section 23, grant the application.</w:t>
      </w:r>
    </w:p>
    <w:p w:rsidR="000A7FC3" w:rsidRPr="000A7FC3" w:rsidRDefault="000A7FC3" w:rsidP="000A7FC3">
      <w:pPr>
        <w:spacing w:after="0" w:line="360" w:lineRule="auto"/>
        <w:ind w:left="720"/>
        <w:jc w:val="both"/>
        <w:rPr>
          <w:rFonts w:ascii="Arial" w:hAnsi="Arial" w:cs="Arial"/>
        </w:rPr>
      </w:pPr>
    </w:p>
    <w:p w:rsidR="000A7FC3" w:rsidRDefault="000A7FC3" w:rsidP="0087187B">
      <w:pPr>
        <w:spacing w:after="0" w:line="360" w:lineRule="auto"/>
        <w:jc w:val="both"/>
        <w:rPr>
          <w:rFonts w:ascii="Arial" w:hAnsi="Arial" w:cs="Arial"/>
        </w:rPr>
      </w:pPr>
      <w:r w:rsidRPr="000A7FC3">
        <w:rPr>
          <w:rFonts w:ascii="Arial" w:hAnsi="Arial" w:cs="Arial"/>
        </w:rPr>
        <w:lastRenderedPageBreak/>
        <w:t xml:space="preserve">(4) In granting an application for a right to a farming unit or a residential unit the Chief or Traditional Authority may </w:t>
      </w:r>
      <w:r w:rsidR="00506C72">
        <w:rPr>
          <w:rFonts w:ascii="Arial" w:hAnsi="Arial" w:cs="Arial"/>
        </w:rPr>
        <w:t>–</w:t>
      </w:r>
    </w:p>
    <w:p w:rsidR="00506C72" w:rsidRPr="000A7FC3" w:rsidRDefault="00506C72" w:rsidP="0087187B">
      <w:pPr>
        <w:spacing w:after="0" w:line="360" w:lineRule="auto"/>
        <w:jc w:val="both"/>
        <w:rPr>
          <w:rFonts w:ascii="Arial" w:hAnsi="Arial" w:cs="Arial"/>
        </w:rPr>
      </w:pPr>
    </w:p>
    <w:p w:rsidR="000A7FC3" w:rsidRPr="000A7FC3" w:rsidRDefault="000A7FC3" w:rsidP="0087187B">
      <w:pPr>
        <w:spacing w:after="0" w:line="360" w:lineRule="auto"/>
        <w:jc w:val="both"/>
        <w:rPr>
          <w:rFonts w:ascii="Arial" w:hAnsi="Arial" w:cs="Arial"/>
        </w:rPr>
      </w:pPr>
      <w:r w:rsidRPr="000A7FC3">
        <w:rPr>
          <w:rFonts w:ascii="Arial" w:hAnsi="Arial" w:cs="Arial"/>
        </w:rPr>
        <w:t xml:space="preserve">(a) </w:t>
      </w:r>
      <w:proofErr w:type="gramStart"/>
      <w:r w:rsidRPr="000A7FC3">
        <w:rPr>
          <w:rFonts w:ascii="Arial" w:hAnsi="Arial" w:cs="Arial"/>
        </w:rPr>
        <w:t>allocate</w:t>
      </w:r>
      <w:proofErr w:type="gramEnd"/>
      <w:r w:rsidRPr="000A7FC3">
        <w:rPr>
          <w:rFonts w:ascii="Arial" w:hAnsi="Arial" w:cs="Arial"/>
        </w:rPr>
        <w:t xml:space="preserve"> the right in respect of the specific portion of land being applied for or, by agreement with the applicant, any other portion of land; and</w:t>
      </w:r>
    </w:p>
    <w:p w:rsidR="000A7FC3" w:rsidRPr="000A7FC3" w:rsidRDefault="000A7FC3" w:rsidP="0087187B">
      <w:pPr>
        <w:spacing w:after="0" w:line="360" w:lineRule="auto"/>
        <w:jc w:val="both"/>
        <w:rPr>
          <w:rFonts w:ascii="Arial" w:hAnsi="Arial" w:cs="Arial"/>
        </w:rPr>
      </w:pPr>
      <w:r w:rsidRPr="000A7FC3">
        <w:rPr>
          <w:rFonts w:ascii="Arial" w:hAnsi="Arial" w:cs="Arial"/>
        </w:rPr>
        <w:t xml:space="preserve">(b) </w:t>
      </w:r>
      <w:proofErr w:type="gramStart"/>
      <w:r w:rsidRPr="000A7FC3">
        <w:rPr>
          <w:rFonts w:ascii="Arial" w:hAnsi="Arial" w:cs="Arial"/>
        </w:rPr>
        <w:t>subject</w:t>
      </w:r>
      <w:proofErr w:type="gramEnd"/>
      <w:r w:rsidRPr="000A7FC3">
        <w:rPr>
          <w:rFonts w:ascii="Arial" w:hAnsi="Arial" w:cs="Arial"/>
        </w:rPr>
        <w:t xml:space="preserve"> to section 23, determine the size and the boundaries of the portion of land in respect of which the right is allocated.’</w:t>
      </w:r>
    </w:p>
    <w:p w:rsidR="00167FC9" w:rsidRDefault="00167FC9" w:rsidP="004F1BD4">
      <w:pPr>
        <w:spacing w:after="0" w:line="360" w:lineRule="auto"/>
        <w:jc w:val="both"/>
        <w:rPr>
          <w:rFonts w:ascii="Arial" w:hAnsi="Arial" w:cs="Arial"/>
          <w:sz w:val="24"/>
          <w:szCs w:val="24"/>
        </w:rPr>
      </w:pPr>
    </w:p>
    <w:p w:rsidR="00167FC9" w:rsidRDefault="00295BAA" w:rsidP="004F1BD4">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 </w:t>
      </w:r>
      <w:r w:rsidR="000A7FC3">
        <w:rPr>
          <w:rFonts w:ascii="Arial" w:hAnsi="Arial" w:cs="Arial"/>
          <w:sz w:val="24"/>
          <w:szCs w:val="24"/>
        </w:rPr>
        <w:t xml:space="preserve">It is clear therefore that the starting point for the allocation of property </w:t>
      </w:r>
      <w:r w:rsidR="00AA7D61">
        <w:rPr>
          <w:rFonts w:ascii="Arial" w:hAnsi="Arial" w:cs="Arial"/>
          <w:sz w:val="24"/>
          <w:szCs w:val="24"/>
        </w:rPr>
        <w:t xml:space="preserve">is </w:t>
      </w:r>
      <w:r w:rsidR="000A7FC3">
        <w:rPr>
          <w:rFonts w:ascii="Arial" w:hAnsi="Arial" w:cs="Arial"/>
          <w:sz w:val="24"/>
          <w:szCs w:val="24"/>
        </w:rPr>
        <w:t>by appl</w:t>
      </w:r>
      <w:r w:rsidR="00376E00">
        <w:rPr>
          <w:rFonts w:ascii="Arial" w:hAnsi="Arial" w:cs="Arial"/>
          <w:sz w:val="24"/>
          <w:szCs w:val="24"/>
        </w:rPr>
        <w:t>ication on</w:t>
      </w:r>
      <w:r w:rsidR="000A7FC3">
        <w:rPr>
          <w:rFonts w:ascii="Arial" w:hAnsi="Arial" w:cs="Arial"/>
          <w:sz w:val="24"/>
          <w:szCs w:val="24"/>
        </w:rPr>
        <w:t xml:space="preserve"> the prescribed </w:t>
      </w:r>
      <w:r w:rsidR="00376E00">
        <w:rPr>
          <w:rFonts w:ascii="Arial" w:hAnsi="Arial" w:cs="Arial"/>
          <w:sz w:val="24"/>
          <w:szCs w:val="24"/>
        </w:rPr>
        <w:t>f</w:t>
      </w:r>
      <w:r w:rsidR="00C247F6">
        <w:rPr>
          <w:rFonts w:ascii="Arial" w:hAnsi="Arial" w:cs="Arial"/>
          <w:sz w:val="24"/>
          <w:szCs w:val="24"/>
        </w:rPr>
        <w:t>orm as stipulated in section 22</w:t>
      </w:r>
      <w:r w:rsidR="00376E00">
        <w:rPr>
          <w:rFonts w:ascii="Arial" w:hAnsi="Arial" w:cs="Arial"/>
          <w:sz w:val="24"/>
          <w:szCs w:val="24"/>
        </w:rPr>
        <w:t>(1)</w:t>
      </w:r>
      <w:r w:rsidR="00AA7D61">
        <w:rPr>
          <w:rFonts w:ascii="Arial" w:hAnsi="Arial" w:cs="Arial"/>
          <w:sz w:val="24"/>
          <w:szCs w:val="24"/>
        </w:rPr>
        <w:t>,</w:t>
      </w:r>
      <w:r w:rsidR="00376E00">
        <w:rPr>
          <w:rFonts w:ascii="Arial" w:hAnsi="Arial" w:cs="Arial"/>
          <w:sz w:val="24"/>
          <w:szCs w:val="24"/>
        </w:rPr>
        <w:t xml:space="preserve"> and</w:t>
      </w:r>
      <w:r w:rsidR="00AA7D61">
        <w:rPr>
          <w:rFonts w:ascii="Arial" w:hAnsi="Arial" w:cs="Arial"/>
          <w:sz w:val="24"/>
          <w:szCs w:val="24"/>
        </w:rPr>
        <w:t>,</w:t>
      </w:r>
      <w:r w:rsidR="00376E00">
        <w:rPr>
          <w:rFonts w:ascii="Arial" w:hAnsi="Arial" w:cs="Arial"/>
          <w:sz w:val="24"/>
          <w:szCs w:val="24"/>
        </w:rPr>
        <w:t xml:space="preserve"> that requirement is peremptory. Subsection (4) deals with the allocation of specific portion and size of the land allocated. </w:t>
      </w:r>
      <w:r w:rsidR="00AA7D61">
        <w:rPr>
          <w:rFonts w:ascii="Arial" w:hAnsi="Arial" w:cs="Arial"/>
          <w:sz w:val="24"/>
          <w:szCs w:val="24"/>
        </w:rPr>
        <w:t xml:space="preserve">Further </w:t>
      </w:r>
      <w:r w:rsidR="00376E00">
        <w:rPr>
          <w:rFonts w:ascii="Arial" w:hAnsi="Arial" w:cs="Arial"/>
          <w:sz w:val="24"/>
          <w:szCs w:val="24"/>
        </w:rPr>
        <w:t>to that, the allocated land is to be ratified by the relevant board and in this case the Communal Land Board.</w:t>
      </w:r>
    </w:p>
    <w:p w:rsidR="006A0313" w:rsidRDefault="006A0313" w:rsidP="004F1BD4">
      <w:pPr>
        <w:spacing w:after="0" w:line="360" w:lineRule="auto"/>
        <w:jc w:val="both"/>
        <w:rPr>
          <w:rFonts w:ascii="Arial" w:hAnsi="Arial" w:cs="Arial"/>
          <w:sz w:val="24"/>
          <w:szCs w:val="24"/>
        </w:rPr>
      </w:pPr>
    </w:p>
    <w:p w:rsidR="00321213" w:rsidRDefault="006A0313" w:rsidP="004F1BD4">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76E00">
        <w:rPr>
          <w:rFonts w:ascii="Arial" w:hAnsi="Arial" w:cs="Arial"/>
          <w:sz w:val="24"/>
          <w:szCs w:val="24"/>
        </w:rPr>
        <w:t>Plaintiff is in possession of the certificate issued to him by the Ministry of Land and Resettlement. The issuance of the certificate</w:t>
      </w:r>
      <w:r w:rsidR="00F3261E">
        <w:rPr>
          <w:rFonts w:ascii="Arial" w:hAnsi="Arial" w:cs="Arial"/>
          <w:sz w:val="24"/>
          <w:szCs w:val="24"/>
        </w:rPr>
        <w:t xml:space="preserve"> should be</w:t>
      </w:r>
      <w:r w:rsidR="00376E00">
        <w:rPr>
          <w:rFonts w:ascii="Arial" w:hAnsi="Arial" w:cs="Arial"/>
          <w:sz w:val="24"/>
          <w:szCs w:val="24"/>
        </w:rPr>
        <w:t xml:space="preserve"> after the recommendation of the board. As stated above, plaintiff is indeed in possession of the said certificate</w:t>
      </w:r>
      <w:r w:rsidR="00AA7D61">
        <w:rPr>
          <w:rFonts w:ascii="Arial" w:hAnsi="Arial" w:cs="Arial"/>
          <w:sz w:val="24"/>
          <w:szCs w:val="24"/>
        </w:rPr>
        <w:t>,</w:t>
      </w:r>
      <w:r w:rsidR="00376E00">
        <w:rPr>
          <w:rFonts w:ascii="Arial" w:hAnsi="Arial" w:cs="Arial"/>
          <w:sz w:val="24"/>
          <w:szCs w:val="24"/>
        </w:rPr>
        <w:t xml:space="preserve"> but</w:t>
      </w:r>
      <w:r w:rsidR="00AA7D61">
        <w:rPr>
          <w:rFonts w:ascii="Arial" w:hAnsi="Arial" w:cs="Arial"/>
          <w:sz w:val="24"/>
          <w:szCs w:val="24"/>
        </w:rPr>
        <w:t>,</w:t>
      </w:r>
      <w:r w:rsidR="00376E00">
        <w:rPr>
          <w:rFonts w:ascii="Arial" w:hAnsi="Arial" w:cs="Arial"/>
          <w:sz w:val="24"/>
          <w:szCs w:val="24"/>
        </w:rPr>
        <w:t xml:space="preserve"> there is no evidence that he went through the laid down procedures in acquiring such certificate. The acquisition of land should be after a laid down procedure has been followed which should be through a Headman. It is this procedure which bestows a right </w:t>
      </w:r>
      <w:r w:rsidR="00321213">
        <w:rPr>
          <w:rFonts w:ascii="Arial" w:hAnsi="Arial" w:cs="Arial"/>
          <w:sz w:val="24"/>
          <w:szCs w:val="24"/>
        </w:rPr>
        <w:t xml:space="preserve">on any claimant of a right of possession or occupation. There is no evidence that the board ratified his acquisition either. This legal position </w:t>
      </w:r>
      <w:r w:rsidR="00C247F6">
        <w:rPr>
          <w:rFonts w:ascii="Arial" w:hAnsi="Arial" w:cs="Arial"/>
          <w:sz w:val="24"/>
          <w:szCs w:val="24"/>
        </w:rPr>
        <w:t>is clearly stated in section 24</w:t>
      </w:r>
      <w:r w:rsidR="00321213">
        <w:rPr>
          <w:rFonts w:ascii="Arial" w:hAnsi="Arial" w:cs="Arial"/>
          <w:sz w:val="24"/>
          <w:szCs w:val="24"/>
        </w:rPr>
        <w:t>(1) which reads</w:t>
      </w:r>
      <w:r w:rsidR="00AA7D61">
        <w:rPr>
          <w:rFonts w:ascii="Arial" w:hAnsi="Arial" w:cs="Arial"/>
          <w:sz w:val="24"/>
          <w:szCs w:val="24"/>
        </w:rPr>
        <w:t>:</w:t>
      </w:r>
      <w:r w:rsidR="00321213">
        <w:rPr>
          <w:rFonts w:ascii="Arial" w:hAnsi="Arial" w:cs="Arial"/>
          <w:sz w:val="24"/>
          <w:szCs w:val="24"/>
        </w:rPr>
        <w:t xml:space="preserve"> </w:t>
      </w:r>
    </w:p>
    <w:p w:rsidR="00AA7D61" w:rsidRDefault="00AA7D61" w:rsidP="004F1BD4">
      <w:pPr>
        <w:spacing w:after="0" w:line="360" w:lineRule="auto"/>
        <w:jc w:val="both"/>
        <w:rPr>
          <w:rFonts w:ascii="Arial" w:hAnsi="Arial" w:cs="Arial"/>
          <w:sz w:val="24"/>
          <w:szCs w:val="24"/>
        </w:rPr>
      </w:pPr>
    </w:p>
    <w:p w:rsidR="00321213" w:rsidRPr="00765D79" w:rsidRDefault="00321213" w:rsidP="00321213">
      <w:pPr>
        <w:spacing w:after="0" w:line="360" w:lineRule="auto"/>
        <w:jc w:val="both"/>
        <w:rPr>
          <w:rFonts w:ascii="Arial" w:hAnsi="Arial" w:cs="Arial"/>
          <w:b/>
          <w:bCs/>
        </w:rPr>
      </w:pPr>
      <w:r w:rsidRPr="00765D79">
        <w:rPr>
          <w:rFonts w:ascii="Arial" w:hAnsi="Arial" w:cs="Arial"/>
          <w:b/>
        </w:rPr>
        <w:t>‘</w:t>
      </w:r>
      <w:r w:rsidRPr="00765D79">
        <w:rPr>
          <w:rFonts w:ascii="Arial" w:hAnsi="Arial" w:cs="Arial"/>
          <w:b/>
          <w:bCs/>
        </w:rPr>
        <w:t>Ratification of allocation of customary land right</w:t>
      </w:r>
    </w:p>
    <w:p w:rsidR="00321213" w:rsidRPr="00321213" w:rsidRDefault="00321213" w:rsidP="00321213">
      <w:pPr>
        <w:spacing w:after="0" w:line="360" w:lineRule="auto"/>
        <w:jc w:val="both"/>
        <w:rPr>
          <w:rFonts w:ascii="Arial" w:hAnsi="Arial" w:cs="Arial"/>
          <w:b/>
          <w:bCs/>
        </w:rPr>
      </w:pPr>
    </w:p>
    <w:p w:rsidR="00321213" w:rsidRPr="00321213" w:rsidRDefault="00321213" w:rsidP="00C247F6">
      <w:pPr>
        <w:spacing w:after="0" w:line="360" w:lineRule="auto"/>
        <w:jc w:val="both"/>
        <w:rPr>
          <w:rFonts w:ascii="Arial" w:hAnsi="Arial" w:cs="Arial"/>
        </w:rPr>
      </w:pPr>
      <w:r w:rsidRPr="00AA7D61">
        <w:rPr>
          <w:rFonts w:ascii="Arial" w:hAnsi="Arial" w:cs="Arial"/>
          <w:bCs/>
        </w:rPr>
        <w:t>24.</w:t>
      </w:r>
      <w:r w:rsidRPr="00321213">
        <w:rPr>
          <w:rFonts w:ascii="Arial" w:hAnsi="Arial" w:cs="Arial"/>
          <w:b/>
          <w:bCs/>
        </w:rPr>
        <w:t xml:space="preserve"> </w:t>
      </w:r>
      <w:r w:rsidRPr="00321213">
        <w:rPr>
          <w:rFonts w:ascii="Arial" w:hAnsi="Arial" w:cs="Arial"/>
        </w:rPr>
        <w:t>(1) Any allocation of a customary land right made by a Chief or a Traditional</w:t>
      </w:r>
      <w:r>
        <w:rPr>
          <w:rFonts w:ascii="Arial" w:hAnsi="Arial" w:cs="Arial"/>
        </w:rPr>
        <w:t xml:space="preserve"> </w:t>
      </w:r>
      <w:r w:rsidRPr="00321213">
        <w:rPr>
          <w:rFonts w:ascii="Arial" w:hAnsi="Arial" w:cs="Arial"/>
        </w:rPr>
        <w:t xml:space="preserve">Authority under section 22 has no legal effect unless the </w:t>
      </w:r>
      <w:r w:rsidRPr="00AA7D61">
        <w:rPr>
          <w:rFonts w:ascii="Arial" w:hAnsi="Arial" w:cs="Arial"/>
          <w:u w:val="single"/>
        </w:rPr>
        <w:t>allocation is ratified by the relevant board in accordance with the provisions of this section.</w:t>
      </w:r>
      <w:r w:rsidRPr="00321213">
        <w:rPr>
          <w:rFonts w:ascii="Arial" w:hAnsi="Arial" w:cs="Arial"/>
        </w:rPr>
        <w:t>’</w:t>
      </w:r>
      <w:r w:rsidR="00AA7D61">
        <w:rPr>
          <w:rFonts w:ascii="Arial" w:hAnsi="Arial" w:cs="Arial"/>
        </w:rPr>
        <w:t xml:space="preserve"> (</w:t>
      </w:r>
      <w:proofErr w:type="gramStart"/>
      <w:r w:rsidR="00AA7D61">
        <w:rPr>
          <w:rFonts w:ascii="Arial" w:hAnsi="Arial" w:cs="Arial"/>
        </w:rPr>
        <w:t>my</w:t>
      </w:r>
      <w:proofErr w:type="gramEnd"/>
      <w:r w:rsidR="00AA7D61">
        <w:rPr>
          <w:rFonts w:ascii="Arial" w:hAnsi="Arial" w:cs="Arial"/>
        </w:rPr>
        <w:t xml:space="preserve"> emphasis)</w:t>
      </w:r>
    </w:p>
    <w:p w:rsidR="00F0285C" w:rsidRDefault="00F0285C" w:rsidP="004F1BD4">
      <w:pPr>
        <w:spacing w:after="0" w:line="360" w:lineRule="auto"/>
        <w:jc w:val="both"/>
        <w:rPr>
          <w:rFonts w:ascii="Arial" w:hAnsi="Arial" w:cs="Arial"/>
          <w:sz w:val="24"/>
          <w:szCs w:val="24"/>
        </w:rPr>
      </w:pPr>
    </w:p>
    <w:p w:rsidR="000D177C" w:rsidRDefault="004E5284" w:rsidP="00321213">
      <w:pPr>
        <w:spacing w:after="0" w:line="360" w:lineRule="auto"/>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sidR="00321213">
        <w:rPr>
          <w:rFonts w:ascii="Arial" w:hAnsi="Arial" w:cs="Arial"/>
          <w:sz w:val="24"/>
          <w:szCs w:val="24"/>
        </w:rPr>
        <w:t>This matter presents two complications which emerged after the parties had made</w:t>
      </w:r>
      <w:r w:rsidR="00F3261E">
        <w:rPr>
          <w:rFonts w:ascii="Arial" w:hAnsi="Arial" w:cs="Arial"/>
          <w:sz w:val="24"/>
          <w:szCs w:val="24"/>
        </w:rPr>
        <w:t xml:space="preserve"> their</w:t>
      </w:r>
      <w:r w:rsidR="00321213">
        <w:rPr>
          <w:rFonts w:ascii="Arial" w:hAnsi="Arial" w:cs="Arial"/>
          <w:sz w:val="24"/>
          <w:szCs w:val="24"/>
        </w:rPr>
        <w:t xml:space="preserve"> submissions pertaining to the same issues</w:t>
      </w:r>
      <w:r w:rsidR="00F3261E">
        <w:rPr>
          <w:rFonts w:ascii="Arial" w:hAnsi="Arial" w:cs="Arial"/>
          <w:sz w:val="24"/>
          <w:szCs w:val="24"/>
        </w:rPr>
        <w:t>,</w:t>
      </w:r>
      <w:r w:rsidR="00321213">
        <w:rPr>
          <w:rFonts w:ascii="Arial" w:hAnsi="Arial" w:cs="Arial"/>
          <w:sz w:val="24"/>
          <w:szCs w:val="24"/>
        </w:rPr>
        <w:t xml:space="preserve"> though from two different angles. Plaintiff was ordered to file a plea to defendant’s counterclaim which he failed to do. Defendant through her legal practitioner then applied that he be barred. </w:t>
      </w:r>
      <w:r w:rsidR="00AA7D61">
        <w:rPr>
          <w:rFonts w:ascii="Arial" w:hAnsi="Arial" w:cs="Arial"/>
          <w:sz w:val="24"/>
          <w:szCs w:val="24"/>
        </w:rPr>
        <w:t xml:space="preserve">In the event that plaintiff is </w:t>
      </w:r>
      <w:r w:rsidR="00AA7D61">
        <w:rPr>
          <w:rFonts w:ascii="Arial" w:hAnsi="Arial" w:cs="Arial"/>
          <w:sz w:val="24"/>
          <w:szCs w:val="24"/>
        </w:rPr>
        <w:lastRenderedPageBreak/>
        <w:t>barred that will be the end of the matter.</w:t>
      </w:r>
      <w:r w:rsidR="00321213">
        <w:rPr>
          <w:rFonts w:ascii="Arial" w:hAnsi="Arial" w:cs="Arial"/>
          <w:sz w:val="24"/>
          <w:szCs w:val="24"/>
        </w:rPr>
        <w:t xml:space="preserve"> </w:t>
      </w:r>
      <w:r w:rsidR="00AA7D61">
        <w:rPr>
          <w:rFonts w:ascii="Arial" w:hAnsi="Arial" w:cs="Arial"/>
          <w:sz w:val="24"/>
          <w:szCs w:val="24"/>
        </w:rPr>
        <w:t>While</w:t>
      </w:r>
      <w:r w:rsidR="00321213">
        <w:rPr>
          <w:rFonts w:ascii="Arial" w:hAnsi="Arial" w:cs="Arial"/>
          <w:sz w:val="24"/>
          <w:szCs w:val="24"/>
        </w:rPr>
        <w:t xml:space="preserve"> this indeed would for all intents and purpose</w:t>
      </w:r>
      <w:r w:rsidR="00F3261E">
        <w:rPr>
          <w:rFonts w:ascii="Arial" w:hAnsi="Arial" w:cs="Arial"/>
          <w:sz w:val="24"/>
          <w:szCs w:val="24"/>
        </w:rPr>
        <w:t>s</w:t>
      </w:r>
      <w:r w:rsidR="00321213">
        <w:rPr>
          <w:rFonts w:ascii="Arial" w:hAnsi="Arial" w:cs="Arial"/>
          <w:sz w:val="24"/>
          <w:szCs w:val="24"/>
        </w:rPr>
        <w:t xml:space="preserve"> is the logical conclusion in litigation, this court indeed granted a default judgment </w:t>
      </w:r>
      <w:r w:rsidR="002E2CC1">
        <w:rPr>
          <w:rFonts w:ascii="Arial" w:hAnsi="Arial" w:cs="Arial"/>
          <w:sz w:val="24"/>
          <w:szCs w:val="24"/>
        </w:rPr>
        <w:t xml:space="preserve">with the following orders: </w:t>
      </w:r>
    </w:p>
    <w:p w:rsidR="002E2CC1" w:rsidRDefault="002E2CC1" w:rsidP="00321213">
      <w:pPr>
        <w:spacing w:after="0" w:line="360" w:lineRule="auto"/>
        <w:jc w:val="both"/>
        <w:rPr>
          <w:rFonts w:ascii="Arial" w:hAnsi="Arial" w:cs="Arial"/>
          <w:sz w:val="24"/>
          <w:szCs w:val="24"/>
        </w:rPr>
      </w:pPr>
    </w:p>
    <w:p w:rsidR="002E2CC1" w:rsidRPr="00AA7D61" w:rsidRDefault="002E2CC1" w:rsidP="002E2CC1">
      <w:pPr>
        <w:spacing w:after="0" w:line="360" w:lineRule="auto"/>
        <w:jc w:val="both"/>
        <w:rPr>
          <w:rFonts w:ascii="Arial" w:hAnsi="Arial" w:cs="Arial"/>
        </w:rPr>
      </w:pPr>
      <w:r w:rsidRPr="00AA7D61">
        <w:rPr>
          <w:rFonts w:ascii="Arial" w:hAnsi="Arial" w:cs="Arial"/>
        </w:rPr>
        <w:t>‘Default Judgment is granted as follows:</w:t>
      </w:r>
    </w:p>
    <w:p w:rsidR="002E2CC1" w:rsidRPr="002E2CC1" w:rsidRDefault="002E2CC1" w:rsidP="000562B8">
      <w:pPr>
        <w:spacing w:after="0" w:line="360" w:lineRule="auto"/>
        <w:jc w:val="both"/>
        <w:rPr>
          <w:rFonts w:ascii="Arial" w:hAnsi="Arial" w:cs="Arial"/>
        </w:rPr>
      </w:pPr>
      <w:r w:rsidRPr="002E2CC1">
        <w:rPr>
          <w:rFonts w:ascii="Arial" w:hAnsi="Arial" w:cs="Arial"/>
        </w:rPr>
        <w:t xml:space="preserve">1. The Certificate of Recognition of existing </w:t>
      </w:r>
      <w:r w:rsidR="006F4760" w:rsidRPr="002E2CC1">
        <w:rPr>
          <w:rFonts w:ascii="Arial" w:hAnsi="Arial" w:cs="Arial"/>
        </w:rPr>
        <w:t>Cus</w:t>
      </w:r>
      <w:r w:rsidR="006F4760">
        <w:rPr>
          <w:rFonts w:ascii="Arial" w:hAnsi="Arial" w:cs="Arial"/>
        </w:rPr>
        <w:t>tomary</w:t>
      </w:r>
      <w:r>
        <w:rPr>
          <w:rFonts w:ascii="Arial" w:hAnsi="Arial" w:cs="Arial"/>
        </w:rPr>
        <w:t xml:space="preserve"> Land Right is declared to </w:t>
      </w:r>
      <w:r w:rsidRPr="002E2CC1">
        <w:rPr>
          <w:rFonts w:ascii="Arial" w:hAnsi="Arial" w:cs="Arial"/>
        </w:rPr>
        <w:t>be null and void.</w:t>
      </w:r>
    </w:p>
    <w:p w:rsidR="002E2CC1" w:rsidRPr="002E2CC1" w:rsidRDefault="002E2CC1" w:rsidP="000562B8">
      <w:pPr>
        <w:spacing w:after="0" w:line="360" w:lineRule="auto"/>
        <w:jc w:val="both"/>
        <w:rPr>
          <w:rFonts w:ascii="Arial" w:hAnsi="Arial" w:cs="Arial"/>
        </w:rPr>
      </w:pPr>
      <w:r w:rsidRPr="002E2CC1">
        <w:rPr>
          <w:rFonts w:ascii="Arial" w:hAnsi="Arial" w:cs="Arial"/>
        </w:rPr>
        <w:t>2. The property should be registered in the name of the defendant.</w:t>
      </w:r>
    </w:p>
    <w:p w:rsidR="002E2CC1" w:rsidRPr="002E2CC1" w:rsidRDefault="002E2CC1" w:rsidP="000562B8">
      <w:pPr>
        <w:spacing w:after="0" w:line="360" w:lineRule="auto"/>
        <w:jc w:val="both"/>
        <w:rPr>
          <w:rFonts w:ascii="Arial" w:hAnsi="Arial" w:cs="Arial"/>
        </w:rPr>
      </w:pPr>
      <w:r w:rsidRPr="002E2CC1">
        <w:rPr>
          <w:rFonts w:ascii="Arial" w:hAnsi="Arial" w:cs="Arial"/>
        </w:rPr>
        <w:t>3. Plaintiff should remove the fence erected on defendant's plot within 60 days of this order.</w:t>
      </w:r>
    </w:p>
    <w:p w:rsidR="002E2CC1" w:rsidRPr="002E2CC1" w:rsidRDefault="002E2CC1" w:rsidP="000562B8">
      <w:pPr>
        <w:spacing w:after="0" w:line="360" w:lineRule="auto"/>
        <w:jc w:val="both"/>
        <w:rPr>
          <w:rFonts w:ascii="Arial" w:hAnsi="Arial" w:cs="Arial"/>
        </w:rPr>
      </w:pPr>
      <w:r w:rsidRPr="002E2CC1">
        <w:rPr>
          <w:rFonts w:ascii="Arial" w:hAnsi="Arial" w:cs="Arial"/>
        </w:rPr>
        <w:t>4. Plaintiff should pay costs on the ordinary scale.’</w:t>
      </w:r>
    </w:p>
    <w:p w:rsidR="002E2CC1" w:rsidRPr="000D177C" w:rsidRDefault="002E2CC1" w:rsidP="00321213">
      <w:pPr>
        <w:spacing w:after="0" w:line="360" w:lineRule="auto"/>
        <w:jc w:val="both"/>
        <w:rPr>
          <w:rFonts w:ascii="Arial" w:hAnsi="Arial" w:cs="Arial"/>
        </w:rPr>
      </w:pPr>
    </w:p>
    <w:p w:rsidR="004E5284" w:rsidRDefault="004E5284" w:rsidP="00321213">
      <w:pPr>
        <w:widowControl w:val="0"/>
        <w:spacing w:after="0" w:line="360" w:lineRule="auto"/>
        <w:jc w:val="both"/>
        <w:rPr>
          <w:rFonts w:ascii="Arial" w:hAnsi="Arial" w:cs="Arial"/>
        </w:rPr>
      </w:pPr>
      <w:r>
        <w:rPr>
          <w:rFonts w:ascii="Arial" w:hAnsi="Arial" w:cs="Arial"/>
          <w:sz w:val="24"/>
          <w:szCs w:val="24"/>
        </w:rPr>
        <w:t>[12</w:t>
      </w:r>
      <w:r w:rsidR="001D4B5F">
        <w:rPr>
          <w:rFonts w:ascii="Arial" w:hAnsi="Arial" w:cs="Arial"/>
          <w:sz w:val="24"/>
          <w:szCs w:val="24"/>
        </w:rPr>
        <w:t>]</w:t>
      </w:r>
      <w:r w:rsidR="001D4B5F">
        <w:rPr>
          <w:rFonts w:ascii="Arial" w:hAnsi="Arial" w:cs="Arial"/>
          <w:sz w:val="24"/>
          <w:szCs w:val="24"/>
        </w:rPr>
        <w:tab/>
      </w:r>
      <w:r w:rsidR="00321213">
        <w:rPr>
          <w:rFonts w:ascii="Arial" w:hAnsi="Arial" w:cs="Arial"/>
          <w:sz w:val="24"/>
          <w:szCs w:val="24"/>
        </w:rPr>
        <w:t>The matter</w:t>
      </w:r>
      <w:r w:rsidR="002E2CC1">
        <w:rPr>
          <w:rFonts w:ascii="Arial" w:hAnsi="Arial" w:cs="Arial"/>
          <w:sz w:val="24"/>
          <w:szCs w:val="24"/>
        </w:rPr>
        <w:t xml:space="preserve"> had been set down for argument of the special plea on 20 March 2018 after which the matter was postponed to 16 April for ruling or judgment. What has come to my attention which skipped my mind at the time and indeed escaped the legal practitioners </w:t>
      </w:r>
      <w:r w:rsidR="00F3261E">
        <w:rPr>
          <w:rFonts w:ascii="Arial" w:hAnsi="Arial" w:cs="Arial"/>
          <w:sz w:val="24"/>
          <w:szCs w:val="24"/>
        </w:rPr>
        <w:t xml:space="preserve">as well </w:t>
      </w:r>
      <w:r w:rsidR="002E2CC1">
        <w:rPr>
          <w:rFonts w:ascii="Arial" w:hAnsi="Arial" w:cs="Arial"/>
          <w:sz w:val="24"/>
          <w:szCs w:val="24"/>
        </w:rPr>
        <w:t>was that if the default judgment is left as</w:t>
      </w:r>
      <w:r w:rsidR="00F3261E">
        <w:rPr>
          <w:rFonts w:ascii="Arial" w:hAnsi="Arial" w:cs="Arial"/>
          <w:sz w:val="24"/>
          <w:szCs w:val="24"/>
        </w:rPr>
        <w:t xml:space="preserve"> it</w:t>
      </w:r>
      <w:r w:rsidR="002E2CC1">
        <w:rPr>
          <w:rFonts w:ascii="Arial" w:hAnsi="Arial" w:cs="Arial"/>
          <w:sz w:val="24"/>
          <w:szCs w:val="24"/>
        </w:rPr>
        <w:t xml:space="preserve"> is, then there is nothing left for plaintiff to argue. </w:t>
      </w:r>
      <w:r w:rsidR="00AA7D61">
        <w:rPr>
          <w:rFonts w:ascii="Arial" w:hAnsi="Arial" w:cs="Arial"/>
          <w:sz w:val="24"/>
          <w:szCs w:val="24"/>
        </w:rPr>
        <w:t>The reality</w:t>
      </w:r>
      <w:r w:rsidR="00F3261E">
        <w:rPr>
          <w:rFonts w:ascii="Arial" w:hAnsi="Arial" w:cs="Arial"/>
          <w:sz w:val="24"/>
          <w:szCs w:val="24"/>
        </w:rPr>
        <w:t>,</w:t>
      </w:r>
      <w:r w:rsidR="00AA7D61">
        <w:rPr>
          <w:rFonts w:ascii="Arial" w:hAnsi="Arial" w:cs="Arial"/>
          <w:sz w:val="24"/>
          <w:szCs w:val="24"/>
        </w:rPr>
        <w:t xml:space="preserve"> however</w:t>
      </w:r>
      <w:r w:rsidR="00F3261E">
        <w:rPr>
          <w:rFonts w:ascii="Arial" w:hAnsi="Arial" w:cs="Arial"/>
          <w:sz w:val="24"/>
          <w:szCs w:val="24"/>
        </w:rPr>
        <w:t>,</w:t>
      </w:r>
      <w:r w:rsidR="00AA7D61">
        <w:rPr>
          <w:rFonts w:ascii="Arial" w:hAnsi="Arial" w:cs="Arial"/>
          <w:sz w:val="24"/>
          <w:szCs w:val="24"/>
        </w:rPr>
        <w:t xml:space="preserve"> is that p</w:t>
      </w:r>
      <w:r w:rsidR="002E2CC1">
        <w:rPr>
          <w:rFonts w:ascii="Arial" w:hAnsi="Arial" w:cs="Arial"/>
          <w:sz w:val="24"/>
          <w:szCs w:val="24"/>
        </w:rPr>
        <w:t xml:space="preserve">laintiff has filed a certificate issued by the Ministry of Land and Resettlement and has averred that he has already spent over N$2 million in developing the </w:t>
      </w:r>
      <w:r w:rsidR="00AA7D61">
        <w:rPr>
          <w:rFonts w:ascii="Arial" w:hAnsi="Arial" w:cs="Arial"/>
          <w:sz w:val="24"/>
          <w:szCs w:val="24"/>
        </w:rPr>
        <w:t>disputed</w:t>
      </w:r>
      <w:r w:rsidR="002E2CC1">
        <w:rPr>
          <w:rFonts w:ascii="Arial" w:hAnsi="Arial" w:cs="Arial"/>
          <w:sz w:val="24"/>
          <w:szCs w:val="24"/>
        </w:rPr>
        <w:t xml:space="preserve"> piece of land. This is a fact which cannot be argued as it goes agains</w:t>
      </w:r>
      <w:r w:rsidR="00AA7D61">
        <w:rPr>
          <w:rFonts w:ascii="Arial" w:hAnsi="Arial" w:cs="Arial"/>
          <w:sz w:val="24"/>
          <w:szCs w:val="24"/>
        </w:rPr>
        <w:t>t</w:t>
      </w:r>
      <w:r w:rsidR="002E2CC1">
        <w:rPr>
          <w:rFonts w:ascii="Arial" w:hAnsi="Arial" w:cs="Arial"/>
          <w:sz w:val="24"/>
          <w:szCs w:val="24"/>
        </w:rPr>
        <w:t xml:space="preserve"> the grains of common sense and above all offends the principles of both equity and un</w:t>
      </w:r>
      <w:r w:rsidR="00AA7D61">
        <w:rPr>
          <w:rFonts w:ascii="Arial" w:hAnsi="Arial" w:cs="Arial"/>
          <w:sz w:val="24"/>
          <w:szCs w:val="24"/>
        </w:rPr>
        <w:t>just</w:t>
      </w:r>
      <w:r w:rsidR="002E2CC1">
        <w:rPr>
          <w:rFonts w:ascii="Arial" w:hAnsi="Arial" w:cs="Arial"/>
          <w:sz w:val="24"/>
          <w:szCs w:val="24"/>
        </w:rPr>
        <w:t xml:space="preserve"> enrichment. </w:t>
      </w:r>
    </w:p>
    <w:p w:rsidR="004E5284" w:rsidRDefault="004E5284" w:rsidP="004F1BD4">
      <w:pPr>
        <w:spacing w:after="0" w:line="360" w:lineRule="auto"/>
        <w:jc w:val="both"/>
        <w:rPr>
          <w:rFonts w:ascii="Arial" w:hAnsi="Arial" w:cs="Arial"/>
        </w:rPr>
      </w:pPr>
    </w:p>
    <w:p w:rsidR="004E5284" w:rsidRDefault="00646A35" w:rsidP="005A2EE0">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A2EE0">
        <w:rPr>
          <w:rFonts w:ascii="Arial" w:hAnsi="Arial" w:cs="Arial"/>
          <w:sz w:val="24"/>
          <w:szCs w:val="24"/>
        </w:rPr>
        <w:t>Having noticed this, I</w:t>
      </w:r>
      <w:r w:rsidR="000562B8">
        <w:rPr>
          <w:rFonts w:ascii="Arial" w:hAnsi="Arial" w:cs="Arial"/>
          <w:sz w:val="24"/>
          <w:szCs w:val="24"/>
        </w:rPr>
        <w:t xml:space="preserve"> then asked the two counsel, </w:t>
      </w:r>
      <w:proofErr w:type="spellStart"/>
      <w:r w:rsidR="000562B8">
        <w:rPr>
          <w:rFonts w:ascii="Arial" w:hAnsi="Arial" w:cs="Arial"/>
          <w:sz w:val="24"/>
          <w:szCs w:val="24"/>
        </w:rPr>
        <w:t>Mr</w:t>
      </w:r>
      <w:proofErr w:type="spellEnd"/>
      <w:r w:rsidR="000562B8">
        <w:rPr>
          <w:rFonts w:ascii="Arial" w:hAnsi="Arial" w:cs="Arial"/>
          <w:sz w:val="24"/>
          <w:szCs w:val="24"/>
        </w:rPr>
        <w:t xml:space="preserve"> </w:t>
      </w:r>
      <w:proofErr w:type="spellStart"/>
      <w:r w:rsidR="000562B8">
        <w:rPr>
          <w:rFonts w:ascii="Arial" w:hAnsi="Arial" w:cs="Arial"/>
          <w:sz w:val="24"/>
          <w:szCs w:val="24"/>
        </w:rPr>
        <w:t>Aingura</w:t>
      </w:r>
      <w:proofErr w:type="spellEnd"/>
      <w:r w:rsidR="000562B8">
        <w:rPr>
          <w:rFonts w:ascii="Arial" w:hAnsi="Arial" w:cs="Arial"/>
          <w:sz w:val="24"/>
          <w:szCs w:val="24"/>
        </w:rPr>
        <w:t xml:space="preserve"> for plaintiff and Ms</w:t>
      </w:r>
      <w:r w:rsidR="005A2EE0">
        <w:rPr>
          <w:rFonts w:ascii="Arial" w:hAnsi="Arial" w:cs="Arial"/>
          <w:sz w:val="24"/>
          <w:szCs w:val="24"/>
        </w:rPr>
        <w:t xml:space="preserve"> </w:t>
      </w:r>
      <w:proofErr w:type="spellStart"/>
      <w:r w:rsidR="005A2EE0">
        <w:rPr>
          <w:rFonts w:ascii="Arial" w:hAnsi="Arial" w:cs="Arial"/>
          <w:sz w:val="24"/>
          <w:szCs w:val="24"/>
        </w:rPr>
        <w:t>Mugaviri</w:t>
      </w:r>
      <w:proofErr w:type="spellEnd"/>
      <w:r w:rsidR="005A2EE0">
        <w:rPr>
          <w:rFonts w:ascii="Arial" w:hAnsi="Arial" w:cs="Arial"/>
          <w:sz w:val="24"/>
          <w:szCs w:val="24"/>
        </w:rPr>
        <w:t xml:space="preserve"> for defendant in order to discuss the ambiguity of the order and its unintended consequences. They attended in my chambers</w:t>
      </w:r>
      <w:r w:rsidR="00AA7D61">
        <w:rPr>
          <w:rFonts w:ascii="Arial" w:hAnsi="Arial" w:cs="Arial"/>
          <w:sz w:val="24"/>
          <w:szCs w:val="24"/>
        </w:rPr>
        <w:t>,</w:t>
      </w:r>
      <w:r w:rsidR="005A2EE0">
        <w:rPr>
          <w:rFonts w:ascii="Arial" w:hAnsi="Arial" w:cs="Arial"/>
          <w:sz w:val="24"/>
          <w:szCs w:val="24"/>
        </w:rPr>
        <w:t xml:space="preserve"> wherein we interrogated this issue </w:t>
      </w:r>
      <w:r w:rsidR="00AA7D61">
        <w:rPr>
          <w:rFonts w:ascii="Arial" w:hAnsi="Arial" w:cs="Arial"/>
          <w:sz w:val="24"/>
          <w:szCs w:val="24"/>
        </w:rPr>
        <w:t xml:space="preserve">and </w:t>
      </w:r>
      <w:r w:rsidR="005A2EE0">
        <w:rPr>
          <w:rFonts w:ascii="Arial" w:hAnsi="Arial" w:cs="Arial"/>
          <w:sz w:val="24"/>
          <w:szCs w:val="24"/>
        </w:rPr>
        <w:t xml:space="preserve">all of us agreed that the default judgment granted and </w:t>
      </w:r>
      <w:r w:rsidR="00AA7D61">
        <w:rPr>
          <w:rFonts w:ascii="Arial" w:hAnsi="Arial" w:cs="Arial"/>
          <w:sz w:val="24"/>
          <w:szCs w:val="24"/>
        </w:rPr>
        <w:t xml:space="preserve">that if </w:t>
      </w:r>
      <w:r w:rsidR="005A2EE0">
        <w:rPr>
          <w:rFonts w:ascii="Arial" w:hAnsi="Arial" w:cs="Arial"/>
          <w:sz w:val="24"/>
          <w:szCs w:val="24"/>
        </w:rPr>
        <w:t>left as is will not be in accordance with substantial justice.</w:t>
      </w:r>
    </w:p>
    <w:p w:rsidR="00F0227D" w:rsidRPr="00F0227D" w:rsidRDefault="00F0227D" w:rsidP="004F1BD4">
      <w:pPr>
        <w:spacing w:after="0" w:line="360" w:lineRule="auto"/>
        <w:ind w:left="720"/>
        <w:jc w:val="both"/>
        <w:rPr>
          <w:rFonts w:ascii="Arial" w:hAnsi="Arial" w:cs="Arial"/>
          <w:sz w:val="24"/>
          <w:szCs w:val="24"/>
        </w:rPr>
      </w:pPr>
    </w:p>
    <w:p w:rsidR="003075E2" w:rsidRPr="003075E2" w:rsidRDefault="003A07A8" w:rsidP="005A2EE0">
      <w:pPr>
        <w:spacing w:after="0" w:line="360" w:lineRule="auto"/>
        <w:jc w:val="both"/>
        <w:rPr>
          <w:rFonts w:ascii="Arial" w:hAnsi="Arial" w:cs="Arial"/>
          <w:lang w:val="en-ZA"/>
        </w:rPr>
      </w:pPr>
      <w:r>
        <w:rPr>
          <w:rFonts w:ascii="Arial" w:hAnsi="Arial" w:cs="Arial"/>
          <w:sz w:val="24"/>
          <w:szCs w:val="24"/>
        </w:rPr>
        <w:t>[14</w:t>
      </w:r>
      <w:r w:rsidR="004E5284">
        <w:rPr>
          <w:rFonts w:ascii="Arial" w:hAnsi="Arial" w:cs="Arial"/>
          <w:sz w:val="24"/>
          <w:szCs w:val="24"/>
        </w:rPr>
        <w:t>]</w:t>
      </w:r>
      <w:r w:rsidR="004E5284">
        <w:rPr>
          <w:rFonts w:ascii="Arial" w:hAnsi="Arial" w:cs="Arial"/>
          <w:sz w:val="24"/>
          <w:szCs w:val="24"/>
        </w:rPr>
        <w:tab/>
        <w:t>I</w:t>
      </w:r>
      <w:r w:rsidR="005A2EE0">
        <w:rPr>
          <w:rFonts w:ascii="Arial" w:hAnsi="Arial" w:cs="Arial"/>
          <w:sz w:val="24"/>
          <w:szCs w:val="24"/>
        </w:rPr>
        <w:t xml:space="preserve">t is trite that a court order should </w:t>
      </w:r>
      <w:r w:rsidR="00F3261E">
        <w:rPr>
          <w:rFonts w:ascii="Arial" w:hAnsi="Arial" w:cs="Arial"/>
          <w:sz w:val="24"/>
          <w:szCs w:val="24"/>
        </w:rPr>
        <w:t xml:space="preserve">be </w:t>
      </w:r>
      <w:r w:rsidR="005A2EE0">
        <w:rPr>
          <w:rFonts w:ascii="Arial" w:hAnsi="Arial" w:cs="Arial"/>
          <w:sz w:val="24"/>
          <w:szCs w:val="24"/>
        </w:rPr>
        <w:t>meaningful and effective. It</w:t>
      </w:r>
      <w:r w:rsidR="00AA7D61">
        <w:rPr>
          <w:rFonts w:ascii="Arial" w:hAnsi="Arial" w:cs="Arial"/>
          <w:sz w:val="24"/>
          <w:szCs w:val="24"/>
        </w:rPr>
        <w:t>,</w:t>
      </w:r>
      <w:r w:rsidR="005A2EE0">
        <w:rPr>
          <w:rFonts w:ascii="Arial" w:hAnsi="Arial" w:cs="Arial"/>
          <w:sz w:val="24"/>
          <w:szCs w:val="24"/>
        </w:rPr>
        <w:t xml:space="preserve"> therefore</w:t>
      </w:r>
      <w:r w:rsidR="00AA7D61">
        <w:rPr>
          <w:rFonts w:ascii="Arial" w:hAnsi="Arial" w:cs="Arial"/>
          <w:sz w:val="24"/>
          <w:szCs w:val="24"/>
        </w:rPr>
        <w:t>,</w:t>
      </w:r>
      <w:r w:rsidR="005A2EE0">
        <w:rPr>
          <w:rFonts w:ascii="Arial" w:hAnsi="Arial" w:cs="Arial"/>
          <w:sz w:val="24"/>
          <w:szCs w:val="24"/>
        </w:rPr>
        <w:t xml:space="preserve"> means that it s</w:t>
      </w:r>
      <w:r w:rsidR="00AA7D61">
        <w:rPr>
          <w:rFonts w:ascii="Arial" w:hAnsi="Arial" w:cs="Arial"/>
          <w:sz w:val="24"/>
          <w:szCs w:val="24"/>
        </w:rPr>
        <w:t xml:space="preserve">hould be free of ambiguity and </w:t>
      </w:r>
      <w:r w:rsidR="005A2EE0">
        <w:rPr>
          <w:rFonts w:ascii="Arial" w:hAnsi="Arial" w:cs="Arial"/>
          <w:sz w:val="24"/>
          <w:szCs w:val="24"/>
        </w:rPr>
        <w:t xml:space="preserve">be capable of execution. What motivated me to come to revisit this default judgment is that plaintiff has already spent money on the land and </w:t>
      </w:r>
      <w:r w:rsidR="005E50BE">
        <w:rPr>
          <w:rFonts w:ascii="Arial" w:hAnsi="Arial" w:cs="Arial"/>
          <w:sz w:val="24"/>
          <w:szCs w:val="24"/>
        </w:rPr>
        <w:t>therefore</w:t>
      </w:r>
      <w:r w:rsidR="005A2EE0">
        <w:rPr>
          <w:rFonts w:ascii="Arial" w:hAnsi="Arial" w:cs="Arial"/>
          <w:sz w:val="24"/>
          <w:szCs w:val="24"/>
        </w:rPr>
        <w:t xml:space="preserve">, </w:t>
      </w:r>
      <w:r w:rsidR="005A2EE0" w:rsidRPr="001F2453">
        <w:rPr>
          <w:rFonts w:ascii="Arial" w:hAnsi="Arial" w:cs="Arial"/>
          <w:sz w:val="24"/>
          <w:szCs w:val="24"/>
        </w:rPr>
        <w:t>prima facie</w:t>
      </w:r>
      <w:r w:rsidR="005A2EE0">
        <w:rPr>
          <w:rFonts w:ascii="Arial" w:hAnsi="Arial" w:cs="Arial"/>
          <w:sz w:val="24"/>
          <w:szCs w:val="24"/>
        </w:rPr>
        <w:t xml:space="preserve"> has a legitimate claim which must be tested in court. It is every citizen</w:t>
      </w:r>
      <w:r w:rsidR="00E75854">
        <w:rPr>
          <w:rFonts w:ascii="Arial" w:hAnsi="Arial" w:cs="Arial"/>
          <w:sz w:val="24"/>
          <w:szCs w:val="24"/>
        </w:rPr>
        <w:t xml:space="preserve">’s right to have his/her day in court and plaintiff so qualifies. </w:t>
      </w:r>
      <w:r w:rsidR="005A2EE0">
        <w:rPr>
          <w:rFonts w:ascii="Arial" w:hAnsi="Arial" w:cs="Arial"/>
          <w:sz w:val="24"/>
          <w:szCs w:val="24"/>
        </w:rPr>
        <w:t xml:space="preserve"> </w:t>
      </w:r>
    </w:p>
    <w:p w:rsidR="003075E2" w:rsidRPr="00BC7181" w:rsidRDefault="003075E2" w:rsidP="004F1BD4">
      <w:pPr>
        <w:spacing w:after="0" w:line="360" w:lineRule="auto"/>
        <w:jc w:val="both"/>
        <w:rPr>
          <w:rFonts w:ascii="Arial" w:hAnsi="Arial" w:cs="Arial"/>
          <w:sz w:val="24"/>
          <w:szCs w:val="24"/>
          <w:lang w:val="en-GB"/>
        </w:rPr>
      </w:pPr>
    </w:p>
    <w:p w:rsidR="00737F34" w:rsidRDefault="00A51A2E" w:rsidP="00E75854">
      <w:pPr>
        <w:spacing w:after="0" w:line="360" w:lineRule="auto"/>
        <w:jc w:val="both"/>
        <w:rPr>
          <w:rFonts w:ascii="Arial" w:hAnsi="Arial" w:cs="Arial"/>
          <w:sz w:val="24"/>
          <w:szCs w:val="24"/>
        </w:rPr>
      </w:pPr>
      <w:r>
        <w:rPr>
          <w:rFonts w:ascii="Arial" w:hAnsi="Arial" w:cs="Arial"/>
          <w:sz w:val="24"/>
          <w:szCs w:val="24"/>
        </w:rPr>
        <w:lastRenderedPageBreak/>
        <w:t>[15</w:t>
      </w:r>
      <w:r w:rsidR="006E133E">
        <w:rPr>
          <w:rFonts w:ascii="Arial" w:hAnsi="Arial" w:cs="Arial"/>
          <w:sz w:val="24"/>
          <w:szCs w:val="24"/>
        </w:rPr>
        <w:t>]</w:t>
      </w:r>
      <w:r w:rsidR="006E133E">
        <w:rPr>
          <w:rFonts w:ascii="Arial" w:hAnsi="Arial" w:cs="Arial"/>
          <w:sz w:val="24"/>
          <w:szCs w:val="24"/>
        </w:rPr>
        <w:tab/>
      </w:r>
      <w:r w:rsidR="00E75854">
        <w:rPr>
          <w:rFonts w:ascii="Arial" w:hAnsi="Arial" w:cs="Arial"/>
          <w:sz w:val="24"/>
          <w:szCs w:val="24"/>
        </w:rPr>
        <w:t xml:space="preserve">I should make it clear from the onset that issues raised by the parties should be properly ventilated </w:t>
      </w:r>
      <w:r w:rsidR="007C1B9E">
        <w:rPr>
          <w:rFonts w:ascii="Arial" w:hAnsi="Arial" w:cs="Arial"/>
          <w:sz w:val="24"/>
          <w:szCs w:val="24"/>
        </w:rPr>
        <w:t xml:space="preserve">in court </w:t>
      </w:r>
      <w:r w:rsidR="00E75854">
        <w:rPr>
          <w:rFonts w:ascii="Arial" w:hAnsi="Arial" w:cs="Arial"/>
          <w:sz w:val="24"/>
          <w:szCs w:val="24"/>
        </w:rPr>
        <w:t xml:space="preserve">and defendant should not be allowed to run away with a </w:t>
      </w:r>
      <w:r w:rsidR="00F3261E">
        <w:rPr>
          <w:rFonts w:ascii="Arial" w:hAnsi="Arial" w:cs="Arial"/>
          <w:sz w:val="24"/>
          <w:szCs w:val="24"/>
        </w:rPr>
        <w:t xml:space="preserve">judgment based on a </w:t>
      </w:r>
      <w:r w:rsidR="00E75854">
        <w:rPr>
          <w:rFonts w:ascii="Arial" w:hAnsi="Arial" w:cs="Arial"/>
          <w:sz w:val="24"/>
          <w:szCs w:val="24"/>
        </w:rPr>
        <w:t>technicality on a matter that involves a topical and emotional issue like land. In light of the above error which is common to all parties I have no alternatives</w:t>
      </w:r>
      <w:r w:rsidR="007C1B9E">
        <w:rPr>
          <w:rFonts w:ascii="Arial" w:hAnsi="Arial" w:cs="Arial"/>
          <w:sz w:val="24"/>
          <w:szCs w:val="24"/>
        </w:rPr>
        <w:t>,</w:t>
      </w:r>
      <w:r w:rsidR="00E75854">
        <w:rPr>
          <w:rFonts w:ascii="Arial" w:hAnsi="Arial" w:cs="Arial"/>
          <w:sz w:val="24"/>
          <w:szCs w:val="24"/>
        </w:rPr>
        <w:t xml:space="preserve"> but</w:t>
      </w:r>
      <w:r w:rsidR="007C1B9E">
        <w:rPr>
          <w:rFonts w:ascii="Arial" w:hAnsi="Arial" w:cs="Arial"/>
          <w:sz w:val="24"/>
          <w:szCs w:val="24"/>
        </w:rPr>
        <w:t>,</w:t>
      </w:r>
      <w:r w:rsidR="00E75854">
        <w:rPr>
          <w:rFonts w:ascii="Arial" w:hAnsi="Arial" w:cs="Arial"/>
          <w:sz w:val="24"/>
          <w:szCs w:val="24"/>
        </w:rPr>
        <w:t xml:space="preserve"> to invoke the provisions of the Rules</w:t>
      </w:r>
      <w:r w:rsidR="00E14640">
        <w:rPr>
          <w:rFonts w:ascii="Arial" w:hAnsi="Arial" w:cs="Arial"/>
          <w:sz w:val="24"/>
          <w:szCs w:val="24"/>
        </w:rPr>
        <w:t xml:space="preserve"> of Court of which rule 103(1</w:t>
      </w:r>
      <w:proofErr w:type="gramStart"/>
      <w:r w:rsidR="00E14640">
        <w:rPr>
          <w:rFonts w:ascii="Arial" w:hAnsi="Arial" w:cs="Arial"/>
          <w:sz w:val="24"/>
          <w:szCs w:val="24"/>
        </w:rPr>
        <w:t>)</w:t>
      </w:r>
      <w:r w:rsidR="00E75854">
        <w:rPr>
          <w:rFonts w:ascii="Arial" w:hAnsi="Arial" w:cs="Arial"/>
          <w:sz w:val="24"/>
          <w:szCs w:val="24"/>
        </w:rPr>
        <w:t>(</w:t>
      </w:r>
      <w:proofErr w:type="gramEnd"/>
      <w:r w:rsidR="00E75854">
        <w:rPr>
          <w:rFonts w:ascii="Arial" w:hAnsi="Arial" w:cs="Arial"/>
          <w:sz w:val="24"/>
          <w:szCs w:val="24"/>
        </w:rPr>
        <w:t>c) reads:</w:t>
      </w:r>
    </w:p>
    <w:p w:rsidR="00E75854" w:rsidRDefault="00E75854" w:rsidP="00E75854">
      <w:pPr>
        <w:spacing w:after="0" w:line="360" w:lineRule="auto"/>
        <w:jc w:val="both"/>
        <w:rPr>
          <w:rFonts w:ascii="Arial" w:hAnsi="Arial" w:cs="Arial"/>
          <w:sz w:val="24"/>
          <w:szCs w:val="24"/>
        </w:rPr>
      </w:pPr>
    </w:p>
    <w:p w:rsidR="00E75854" w:rsidRPr="009658CF" w:rsidRDefault="00E75854" w:rsidP="00E75854">
      <w:pPr>
        <w:spacing w:after="0" w:line="360" w:lineRule="auto"/>
        <w:jc w:val="both"/>
        <w:rPr>
          <w:rFonts w:ascii="Arial" w:hAnsi="Arial" w:cs="Arial"/>
          <w:b/>
        </w:rPr>
      </w:pPr>
      <w:r w:rsidRPr="009658CF">
        <w:rPr>
          <w:rFonts w:ascii="Arial" w:hAnsi="Arial" w:cs="Arial"/>
          <w:b/>
          <w:sz w:val="24"/>
          <w:szCs w:val="24"/>
        </w:rPr>
        <w:t>‘</w:t>
      </w:r>
      <w:r w:rsidRPr="009658CF">
        <w:rPr>
          <w:rFonts w:ascii="Arial" w:hAnsi="Arial" w:cs="Arial"/>
          <w:b/>
        </w:rPr>
        <w:t xml:space="preserve">Variation or rescission of order or judgment generally </w:t>
      </w:r>
    </w:p>
    <w:p w:rsidR="00E75854" w:rsidRPr="00E75854" w:rsidRDefault="00E75854" w:rsidP="00E75854">
      <w:pPr>
        <w:spacing w:after="0" w:line="360" w:lineRule="auto"/>
        <w:jc w:val="both"/>
        <w:rPr>
          <w:rFonts w:ascii="Arial" w:hAnsi="Arial" w:cs="Arial"/>
        </w:rPr>
      </w:pPr>
    </w:p>
    <w:p w:rsidR="00E75854" w:rsidRDefault="00E75854" w:rsidP="000F3BD2">
      <w:pPr>
        <w:spacing w:after="0" w:line="360" w:lineRule="auto"/>
        <w:jc w:val="both"/>
        <w:rPr>
          <w:rFonts w:ascii="Arial" w:hAnsi="Arial" w:cs="Arial"/>
        </w:rPr>
      </w:pPr>
      <w:r w:rsidRPr="00E75854">
        <w:rPr>
          <w:rFonts w:ascii="Arial" w:hAnsi="Arial" w:cs="Arial"/>
        </w:rPr>
        <w:t xml:space="preserve">103. (1) In addition to the powers it may have, the court may of its own initiative or on the application of any party affected brought within a reasonable time rescind or vary any order or judgment </w:t>
      </w:r>
      <w:r w:rsidR="00506C72">
        <w:rPr>
          <w:rFonts w:ascii="Arial" w:hAnsi="Arial" w:cs="Arial"/>
        </w:rPr>
        <w:t>–</w:t>
      </w:r>
      <w:r w:rsidRPr="00E75854">
        <w:rPr>
          <w:rFonts w:ascii="Arial" w:hAnsi="Arial" w:cs="Arial"/>
        </w:rPr>
        <w:t xml:space="preserve"> </w:t>
      </w:r>
    </w:p>
    <w:p w:rsidR="00506C72" w:rsidRPr="00E75854" w:rsidRDefault="00506C72" w:rsidP="000F3BD2">
      <w:pPr>
        <w:spacing w:after="0" w:line="360" w:lineRule="auto"/>
        <w:jc w:val="both"/>
        <w:rPr>
          <w:rFonts w:ascii="Arial" w:hAnsi="Arial" w:cs="Arial"/>
        </w:rPr>
      </w:pPr>
    </w:p>
    <w:p w:rsidR="007C1B9E" w:rsidRPr="000F3BD2" w:rsidRDefault="000F3BD2" w:rsidP="000F3BD2">
      <w:pPr>
        <w:spacing w:after="0" w:line="360" w:lineRule="auto"/>
        <w:jc w:val="both"/>
        <w:rPr>
          <w:rFonts w:ascii="Arial" w:hAnsi="Arial" w:cs="Arial"/>
          <w:lang w:val="en-ZA"/>
        </w:rPr>
      </w:pPr>
      <w:r>
        <w:rPr>
          <w:rFonts w:ascii="Arial" w:hAnsi="Arial" w:cs="Arial"/>
          <w:lang w:val="en-ZA"/>
        </w:rPr>
        <w:t>(a)</w:t>
      </w:r>
      <w:r w:rsidR="007C1B9E" w:rsidRPr="000F3BD2">
        <w:rPr>
          <w:rFonts w:ascii="Arial" w:hAnsi="Arial" w:cs="Arial"/>
          <w:lang w:val="en-ZA"/>
        </w:rPr>
        <w:t>…</w:t>
      </w:r>
    </w:p>
    <w:p w:rsidR="007C1B9E" w:rsidRPr="000F3BD2" w:rsidRDefault="000F3BD2" w:rsidP="000F3BD2">
      <w:pPr>
        <w:spacing w:after="0" w:line="360" w:lineRule="auto"/>
        <w:jc w:val="both"/>
        <w:rPr>
          <w:rFonts w:ascii="Arial" w:hAnsi="Arial" w:cs="Arial"/>
          <w:lang w:val="en-ZA"/>
        </w:rPr>
      </w:pPr>
      <w:r>
        <w:rPr>
          <w:rFonts w:ascii="Arial" w:hAnsi="Arial" w:cs="Arial"/>
          <w:lang w:val="en-ZA"/>
        </w:rPr>
        <w:t>(b)</w:t>
      </w:r>
      <w:r w:rsidR="007C1B9E" w:rsidRPr="000F3BD2">
        <w:rPr>
          <w:rFonts w:ascii="Arial" w:hAnsi="Arial" w:cs="Arial"/>
          <w:lang w:val="en-ZA"/>
        </w:rPr>
        <w:t>…</w:t>
      </w:r>
    </w:p>
    <w:p w:rsidR="00E75854" w:rsidRPr="000F3BD2" w:rsidRDefault="000F3BD2" w:rsidP="000F3BD2">
      <w:pPr>
        <w:spacing w:after="0" w:line="360" w:lineRule="auto"/>
        <w:jc w:val="both"/>
        <w:rPr>
          <w:rFonts w:ascii="Arial" w:hAnsi="Arial" w:cs="Arial"/>
          <w:lang w:val="en-ZA"/>
        </w:rPr>
      </w:pPr>
      <w:r>
        <w:rPr>
          <w:rFonts w:ascii="Arial" w:hAnsi="Arial" w:cs="Arial"/>
          <w:lang w:val="en-ZA"/>
        </w:rPr>
        <w:t xml:space="preserve">(c) </w:t>
      </w:r>
      <w:proofErr w:type="gramStart"/>
      <w:r w:rsidR="00E75854" w:rsidRPr="000F3BD2">
        <w:rPr>
          <w:rFonts w:ascii="Arial" w:hAnsi="Arial" w:cs="Arial"/>
          <w:lang w:val="en-ZA"/>
        </w:rPr>
        <w:t>in</w:t>
      </w:r>
      <w:proofErr w:type="gramEnd"/>
      <w:r w:rsidR="00E75854" w:rsidRPr="000F3BD2">
        <w:rPr>
          <w:rFonts w:ascii="Arial" w:hAnsi="Arial" w:cs="Arial"/>
          <w:lang w:val="en-ZA"/>
        </w:rPr>
        <w:t xml:space="preserve"> which there is an ambiguity or a patent error or omission, but only to the extent of that ambiguity or omission; or’</w:t>
      </w:r>
    </w:p>
    <w:p w:rsidR="006E133E" w:rsidRDefault="006E133E" w:rsidP="004F1BD4">
      <w:pPr>
        <w:spacing w:after="0" w:line="360" w:lineRule="auto"/>
        <w:ind w:left="720"/>
        <w:jc w:val="both"/>
        <w:rPr>
          <w:rFonts w:ascii="Arial" w:hAnsi="Arial" w:cs="Arial"/>
          <w:lang w:val="en-ZA"/>
        </w:rPr>
      </w:pPr>
    </w:p>
    <w:p w:rsidR="001D4B5F" w:rsidRDefault="00A51A2E" w:rsidP="00E75854">
      <w:pPr>
        <w:spacing w:after="0" w:line="360" w:lineRule="auto"/>
        <w:jc w:val="both"/>
        <w:rPr>
          <w:rFonts w:ascii="Arial" w:hAnsi="Arial" w:cs="Arial"/>
          <w:sz w:val="24"/>
          <w:szCs w:val="24"/>
          <w:lang w:val="en-ZA"/>
        </w:rPr>
      </w:pPr>
      <w:r>
        <w:rPr>
          <w:rFonts w:ascii="Arial" w:hAnsi="Arial" w:cs="Arial"/>
          <w:sz w:val="24"/>
          <w:szCs w:val="24"/>
          <w:lang w:val="en-ZA"/>
        </w:rPr>
        <w:t>[16</w:t>
      </w:r>
      <w:r w:rsidR="006E133E">
        <w:rPr>
          <w:rFonts w:ascii="Arial" w:hAnsi="Arial" w:cs="Arial"/>
          <w:sz w:val="24"/>
          <w:szCs w:val="24"/>
          <w:lang w:val="en-ZA"/>
        </w:rPr>
        <w:t>]</w:t>
      </w:r>
      <w:r w:rsidR="006E133E">
        <w:rPr>
          <w:rFonts w:ascii="Arial" w:hAnsi="Arial" w:cs="Arial"/>
          <w:sz w:val="24"/>
          <w:szCs w:val="24"/>
          <w:lang w:val="en-ZA"/>
        </w:rPr>
        <w:tab/>
      </w:r>
      <w:r w:rsidR="00E75854">
        <w:rPr>
          <w:rFonts w:ascii="Arial" w:hAnsi="Arial" w:cs="Arial"/>
          <w:sz w:val="24"/>
          <w:szCs w:val="24"/>
          <w:lang w:val="en-ZA"/>
        </w:rPr>
        <w:t>It is for the above reason that the following order is made:</w:t>
      </w:r>
    </w:p>
    <w:p w:rsidR="00E75854" w:rsidRDefault="00E75854" w:rsidP="00E75854">
      <w:pPr>
        <w:spacing w:after="0" w:line="360" w:lineRule="auto"/>
        <w:jc w:val="both"/>
        <w:rPr>
          <w:rFonts w:ascii="Arial" w:hAnsi="Arial" w:cs="Arial"/>
          <w:sz w:val="24"/>
          <w:szCs w:val="24"/>
          <w:lang w:val="en-ZA"/>
        </w:rPr>
      </w:pPr>
    </w:p>
    <w:p w:rsidR="00E75854" w:rsidRPr="00F00434" w:rsidRDefault="00E75854" w:rsidP="00506C72">
      <w:pPr>
        <w:pStyle w:val="ListParagraph"/>
        <w:numPr>
          <w:ilvl w:val="0"/>
          <w:numId w:val="6"/>
        </w:numPr>
        <w:spacing w:after="0" w:line="360" w:lineRule="auto"/>
        <w:ind w:left="1440" w:hanging="720"/>
        <w:jc w:val="both"/>
        <w:rPr>
          <w:rFonts w:ascii="Arial" w:hAnsi="Arial" w:cs="Arial"/>
          <w:sz w:val="24"/>
          <w:szCs w:val="24"/>
        </w:rPr>
      </w:pPr>
      <w:r w:rsidRPr="00F00434">
        <w:rPr>
          <w:rFonts w:ascii="Arial" w:hAnsi="Arial" w:cs="Arial"/>
          <w:sz w:val="24"/>
          <w:szCs w:val="24"/>
        </w:rPr>
        <w:t>The default judgment granted by this Court on the 19</w:t>
      </w:r>
      <w:r w:rsidRPr="00F00434">
        <w:rPr>
          <w:rFonts w:ascii="Arial" w:hAnsi="Arial" w:cs="Arial"/>
          <w:sz w:val="24"/>
          <w:szCs w:val="24"/>
          <w:vertAlign w:val="superscript"/>
        </w:rPr>
        <w:t>th</w:t>
      </w:r>
      <w:r w:rsidRPr="00F00434">
        <w:rPr>
          <w:rFonts w:ascii="Arial" w:hAnsi="Arial" w:cs="Arial"/>
          <w:sz w:val="24"/>
          <w:szCs w:val="24"/>
        </w:rPr>
        <w:t xml:space="preserve"> of March 2018 be and is hereby set aside.</w:t>
      </w:r>
    </w:p>
    <w:p w:rsidR="00E75854" w:rsidRPr="00F00434" w:rsidRDefault="00E75854" w:rsidP="00506C72">
      <w:pPr>
        <w:pStyle w:val="ListParagraph"/>
        <w:numPr>
          <w:ilvl w:val="0"/>
          <w:numId w:val="6"/>
        </w:numPr>
        <w:spacing w:after="0" w:line="360" w:lineRule="auto"/>
        <w:ind w:left="1440" w:hanging="720"/>
        <w:jc w:val="both"/>
        <w:rPr>
          <w:rFonts w:ascii="Arial" w:hAnsi="Arial" w:cs="Arial"/>
          <w:sz w:val="24"/>
          <w:szCs w:val="24"/>
        </w:rPr>
      </w:pPr>
      <w:r w:rsidRPr="00F00434">
        <w:rPr>
          <w:rFonts w:ascii="Arial" w:hAnsi="Arial" w:cs="Arial"/>
          <w:sz w:val="24"/>
          <w:szCs w:val="24"/>
        </w:rPr>
        <w:t xml:space="preserve">The </w:t>
      </w:r>
      <w:r w:rsidR="007C1B9E" w:rsidRPr="00F00434">
        <w:rPr>
          <w:rFonts w:ascii="Arial" w:hAnsi="Arial" w:cs="Arial"/>
          <w:sz w:val="24"/>
          <w:szCs w:val="24"/>
        </w:rPr>
        <w:t>matter is postponed to the 14</w:t>
      </w:r>
      <w:r w:rsidR="007C1B9E" w:rsidRPr="00F00434">
        <w:rPr>
          <w:rFonts w:ascii="Arial" w:hAnsi="Arial" w:cs="Arial"/>
          <w:sz w:val="24"/>
          <w:szCs w:val="24"/>
          <w:vertAlign w:val="superscript"/>
        </w:rPr>
        <w:t>th</w:t>
      </w:r>
      <w:r w:rsidR="007C1B9E" w:rsidRPr="00F00434">
        <w:rPr>
          <w:rFonts w:ascii="Arial" w:hAnsi="Arial" w:cs="Arial"/>
          <w:sz w:val="24"/>
          <w:szCs w:val="24"/>
        </w:rPr>
        <w:t xml:space="preserve"> May 2018 at 09h00 for Case Management.</w:t>
      </w:r>
    </w:p>
    <w:p w:rsidR="007C1B9E" w:rsidRDefault="007C1B9E" w:rsidP="00506C72">
      <w:pPr>
        <w:pStyle w:val="ListParagraph"/>
        <w:numPr>
          <w:ilvl w:val="0"/>
          <w:numId w:val="6"/>
        </w:numPr>
        <w:spacing w:after="0" w:line="360" w:lineRule="auto"/>
        <w:ind w:left="1440" w:hanging="720"/>
        <w:jc w:val="both"/>
        <w:rPr>
          <w:rFonts w:ascii="Arial" w:hAnsi="Arial" w:cs="Arial"/>
          <w:sz w:val="24"/>
          <w:szCs w:val="24"/>
        </w:rPr>
      </w:pPr>
      <w:r>
        <w:rPr>
          <w:rFonts w:ascii="Arial" w:hAnsi="Arial" w:cs="Arial"/>
          <w:sz w:val="24"/>
          <w:szCs w:val="24"/>
        </w:rPr>
        <w:t>There shall be no order as to costs.</w:t>
      </w:r>
    </w:p>
    <w:p w:rsidR="00E75854" w:rsidRPr="00E75854" w:rsidRDefault="00E75854" w:rsidP="00D007C4">
      <w:pPr>
        <w:pStyle w:val="ListParagraph"/>
        <w:spacing w:after="0" w:line="360" w:lineRule="auto"/>
        <w:jc w:val="both"/>
        <w:rPr>
          <w:rFonts w:ascii="Arial" w:hAnsi="Arial" w:cs="Arial"/>
          <w:sz w:val="24"/>
          <w:szCs w:val="24"/>
        </w:rPr>
      </w:pPr>
    </w:p>
    <w:p w:rsidR="004F08C9" w:rsidRDefault="004F08C9" w:rsidP="004F1BD4">
      <w:pPr>
        <w:pStyle w:val="ListParagraph"/>
        <w:spacing w:after="0" w:line="360" w:lineRule="auto"/>
        <w:rPr>
          <w:rFonts w:ascii="Arial" w:hAnsi="Arial" w:cs="Arial"/>
          <w:sz w:val="24"/>
          <w:szCs w:val="24"/>
        </w:rPr>
      </w:pPr>
    </w:p>
    <w:p w:rsidR="00F00434" w:rsidRDefault="00F00434" w:rsidP="004F1BD4">
      <w:pPr>
        <w:pStyle w:val="ListParagraph"/>
        <w:spacing w:after="0" w:line="360" w:lineRule="auto"/>
        <w:rPr>
          <w:rFonts w:ascii="Arial" w:hAnsi="Arial" w:cs="Arial"/>
          <w:sz w:val="24"/>
          <w:szCs w:val="24"/>
        </w:rPr>
      </w:pPr>
    </w:p>
    <w:p w:rsidR="00F00434" w:rsidRPr="004F08C9" w:rsidRDefault="00F00434" w:rsidP="004F1BD4">
      <w:pPr>
        <w:pStyle w:val="ListParagraph"/>
        <w:spacing w:after="0" w:line="360" w:lineRule="auto"/>
        <w:rPr>
          <w:rFonts w:ascii="Arial" w:hAnsi="Arial" w:cs="Arial"/>
          <w:sz w:val="24"/>
          <w:szCs w:val="24"/>
        </w:rPr>
      </w:pPr>
    </w:p>
    <w:p w:rsidR="00F00434" w:rsidRPr="00F00434" w:rsidRDefault="00F00434" w:rsidP="00F00434">
      <w:pPr>
        <w:spacing w:after="0" w:line="240" w:lineRule="auto"/>
        <w:ind w:left="5760" w:firstLine="720"/>
        <w:jc w:val="right"/>
        <w:rPr>
          <w:rFonts w:ascii="Arial" w:eastAsia="Calibri" w:hAnsi="Arial" w:cs="Arial"/>
          <w:sz w:val="24"/>
          <w:szCs w:val="24"/>
          <w:lang w:val="en-ZA"/>
        </w:rPr>
      </w:pPr>
      <w:r w:rsidRPr="00F00434">
        <w:rPr>
          <w:rFonts w:ascii="Arial" w:eastAsia="Calibri" w:hAnsi="Arial" w:cs="Arial"/>
          <w:sz w:val="24"/>
          <w:szCs w:val="24"/>
          <w:lang w:val="en-ZA"/>
        </w:rPr>
        <w:t>___________________</w:t>
      </w:r>
    </w:p>
    <w:p w:rsidR="00F00434" w:rsidRPr="00F00434" w:rsidRDefault="00F00434" w:rsidP="00F00434">
      <w:pPr>
        <w:spacing w:after="0" w:line="240" w:lineRule="auto"/>
        <w:jc w:val="right"/>
        <w:rPr>
          <w:rFonts w:ascii="Arial" w:eastAsia="Calibri" w:hAnsi="Arial" w:cs="Arial"/>
          <w:sz w:val="24"/>
          <w:szCs w:val="24"/>
        </w:rPr>
      </w:pPr>
      <w:r w:rsidRPr="00F00434">
        <w:rPr>
          <w:rFonts w:ascii="Arial" w:eastAsia="Calibri" w:hAnsi="Arial" w:cs="Arial"/>
          <w:sz w:val="24"/>
          <w:szCs w:val="24"/>
        </w:rPr>
        <w:t xml:space="preserve">M </w:t>
      </w:r>
      <w:proofErr w:type="spellStart"/>
      <w:r w:rsidRPr="00F00434">
        <w:rPr>
          <w:rFonts w:ascii="Arial" w:eastAsia="Calibri" w:hAnsi="Arial" w:cs="Arial"/>
          <w:sz w:val="24"/>
          <w:szCs w:val="24"/>
        </w:rPr>
        <w:t>Cheda</w:t>
      </w:r>
      <w:proofErr w:type="spellEnd"/>
    </w:p>
    <w:p w:rsidR="00F00434" w:rsidRPr="00F00434" w:rsidRDefault="00F00434" w:rsidP="00F00434">
      <w:pPr>
        <w:spacing w:after="0" w:line="240" w:lineRule="auto"/>
        <w:jc w:val="right"/>
        <w:rPr>
          <w:rFonts w:ascii="Arial" w:eastAsia="Calibri" w:hAnsi="Arial" w:cs="Arial"/>
          <w:sz w:val="24"/>
          <w:szCs w:val="24"/>
        </w:rPr>
      </w:pPr>
      <w:r w:rsidRPr="00F00434">
        <w:rPr>
          <w:rFonts w:ascii="Arial" w:eastAsia="Calibri" w:hAnsi="Arial" w:cs="Arial"/>
          <w:sz w:val="24"/>
          <w:szCs w:val="24"/>
        </w:rPr>
        <w:t>Judge</w:t>
      </w:r>
    </w:p>
    <w:p w:rsidR="00F30E37" w:rsidRDefault="00F30E37" w:rsidP="004F1BD4">
      <w:pPr>
        <w:spacing w:after="0" w:line="360" w:lineRule="auto"/>
        <w:jc w:val="both"/>
        <w:rPr>
          <w:rFonts w:ascii="Arial" w:hAnsi="Arial" w:cs="Arial"/>
          <w:sz w:val="24"/>
          <w:szCs w:val="24"/>
        </w:rPr>
      </w:pPr>
    </w:p>
    <w:p w:rsidR="00506C72" w:rsidRDefault="00506C72" w:rsidP="004F1BD4">
      <w:pPr>
        <w:spacing w:after="0" w:line="360" w:lineRule="auto"/>
        <w:jc w:val="both"/>
        <w:rPr>
          <w:rFonts w:ascii="Arial" w:hAnsi="Arial" w:cs="Arial"/>
          <w:sz w:val="24"/>
          <w:szCs w:val="24"/>
        </w:rPr>
      </w:pPr>
    </w:p>
    <w:p w:rsidR="007815F7" w:rsidRDefault="006F4760" w:rsidP="00F00434">
      <w:pPr>
        <w:rPr>
          <w:rFonts w:ascii="Arial" w:hAnsi="Arial" w:cs="Arial"/>
          <w:sz w:val="24"/>
          <w:szCs w:val="24"/>
        </w:rPr>
      </w:pPr>
      <w:r>
        <w:rPr>
          <w:rFonts w:ascii="Arial" w:hAnsi="Arial" w:cs="Arial"/>
          <w:sz w:val="24"/>
          <w:szCs w:val="24"/>
        </w:rPr>
        <w:lastRenderedPageBreak/>
        <w:t>APPEARANCES</w:t>
      </w:r>
    </w:p>
    <w:p w:rsidR="007815F7" w:rsidRDefault="007815F7" w:rsidP="004F1BD4">
      <w:pPr>
        <w:spacing w:after="0" w:line="360" w:lineRule="auto"/>
        <w:jc w:val="both"/>
        <w:rPr>
          <w:rFonts w:ascii="Arial" w:hAnsi="Arial" w:cs="Arial"/>
          <w:sz w:val="24"/>
          <w:szCs w:val="24"/>
        </w:rPr>
      </w:pPr>
    </w:p>
    <w:p w:rsidR="007815F7" w:rsidRDefault="006F4760" w:rsidP="004F1BD4">
      <w:pPr>
        <w:spacing w:after="0" w:line="360" w:lineRule="auto"/>
        <w:jc w:val="both"/>
        <w:rPr>
          <w:rFonts w:ascii="Arial" w:hAnsi="Arial" w:cs="Arial"/>
          <w:sz w:val="24"/>
          <w:szCs w:val="24"/>
        </w:rPr>
      </w:pPr>
      <w:r>
        <w:rPr>
          <w:rFonts w:ascii="Arial" w:hAnsi="Arial" w:cs="Arial"/>
          <w:sz w:val="24"/>
          <w:szCs w:val="24"/>
        </w:rPr>
        <w:t>FOR PLAINTIFF:</w:t>
      </w:r>
      <w:r>
        <w:rPr>
          <w:rFonts w:ascii="Arial" w:hAnsi="Arial" w:cs="Arial"/>
          <w:sz w:val="24"/>
          <w:szCs w:val="24"/>
        </w:rPr>
        <w:tab/>
      </w:r>
      <w:r>
        <w:rPr>
          <w:rFonts w:ascii="Arial" w:hAnsi="Arial" w:cs="Arial"/>
          <w:sz w:val="24"/>
          <w:szCs w:val="24"/>
        </w:rPr>
        <w:tab/>
        <w:t xml:space="preserve">S </w:t>
      </w:r>
      <w:proofErr w:type="spellStart"/>
      <w:r w:rsidR="00E75854">
        <w:rPr>
          <w:rFonts w:ascii="Arial" w:hAnsi="Arial" w:cs="Arial"/>
          <w:sz w:val="24"/>
          <w:szCs w:val="24"/>
        </w:rPr>
        <w:t>Aingura</w:t>
      </w:r>
      <w:proofErr w:type="spellEnd"/>
    </w:p>
    <w:p w:rsidR="007815F7" w:rsidRDefault="00506C72" w:rsidP="006F4760">
      <w:pPr>
        <w:spacing w:after="0" w:line="360" w:lineRule="auto"/>
        <w:ind w:left="2160" w:firstLine="720"/>
        <w:jc w:val="both"/>
        <w:rPr>
          <w:rFonts w:ascii="Arial" w:hAnsi="Arial" w:cs="Arial"/>
          <w:sz w:val="24"/>
          <w:szCs w:val="24"/>
        </w:rPr>
      </w:pPr>
      <w:proofErr w:type="gramStart"/>
      <w:r>
        <w:rPr>
          <w:rFonts w:ascii="Arial" w:hAnsi="Arial" w:cs="Arial"/>
          <w:sz w:val="24"/>
          <w:szCs w:val="24"/>
        </w:rPr>
        <w:t>o</w:t>
      </w:r>
      <w:r w:rsidR="007815F7">
        <w:rPr>
          <w:rFonts w:ascii="Arial" w:hAnsi="Arial" w:cs="Arial"/>
          <w:sz w:val="24"/>
          <w:szCs w:val="24"/>
        </w:rPr>
        <w:t>f</w:t>
      </w:r>
      <w:proofErr w:type="gramEnd"/>
      <w:r w:rsidR="007815F7">
        <w:rPr>
          <w:rFonts w:ascii="Arial" w:hAnsi="Arial" w:cs="Arial"/>
          <w:sz w:val="24"/>
          <w:szCs w:val="24"/>
        </w:rPr>
        <w:t xml:space="preserve"> </w:t>
      </w:r>
      <w:proofErr w:type="spellStart"/>
      <w:r w:rsidR="00E75854">
        <w:rPr>
          <w:rFonts w:ascii="Arial" w:hAnsi="Arial" w:cs="Arial"/>
          <w:sz w:val="24"/>
          <w:szCs w:val="24"/>
        </w:rPr>
        <w:t>Aingura</w:t>
      </w:r>
      <w:proofErr w:type="spellEnd"/>
      <w:r w:rsidR="00E75854">
        <w:rPr>
          <w:rFonts w:ascii="Arial" w:hAnsi="Arial" w:cs="Arial"/>
          <w:sz w:val="24"/>
          <w:szCs w:val="24"/>
        </w:rPr>
        <w:t xml:space="preserve"> Attorneys</w:t>
      </w:r>
      <w:r w:rsidR="006F4760">
        <w:rPr>
          <w:rFonts w:ascii="Arial" w:hAnsi="Arial" w:cs="Arial"/>
          <w:sz w:val="24"/>
          <w:szCs w:val="24"/>
        </w:rPr>
        <w:t xml:space="preserve">, </w:t>
      </w:r>
      <w:proofErr w:type="spellStart"/>
      <w:r w:rsidR="006F4760">
        <w:rPr>
          <w:rFonts w:ascii="Arial" w:hAnsi="Arial" w:cs="Arial"/>
          <w:sz w:val="24"/>
          <w:szCs w:val="24"/>
        </w:rPr>
        <w:t>Oshakati</w:t>
      </w:r>
      <w:proofErr w:type="spellEnd"/>
    </w:p>
    <w:p w:rsidR="007815F7" w:rsidRDefault="007815F7" w:rsidP="004F1BD4">
      <w:pPr>
        <w:spacing w:after="0" w:line="360" w:lineRule="auto"/>
        <w:jc w:val="both"/>
        <w:rPr>
          <w:rFonts w:ascii="Arial" w:hAnsi="Arial" w:cs="Arial"/>
          <w:sz w:val="24"/>
          <w:szCs w:val="24"/>
        </w:rPr>
      </w:pPr>
    </w:p>
    <w:p w:rsidR="006F4760" w:rsidRDefault="006F4760" w:rsidP="006F4760">
      <w:pPr>
        <w:spacing w:after="0" w:line="360" w:lineRule="auto"/>
        <w:jc w:val="both"/>
        <w:rPr>
          <w:rFonts w:ascii="Arial" w:hAnsi="Arial" w:cs="Arial"/>
          <w:sz w:val="24"/>
          <w:szCs w:val="24"/>
        </w:rPr>
      </w:pPr>
      <w:r>
        <w:rPr>
          <w:rFonts w:ascii="Arial" w:hAnsi="Arial" w:cs="Arial"/>
          <w:sz w:val="24"/>
          <w:szCs w:val="24"/>
        </w:rPr>
        <w:t xml:space="preserve">FOR </w:t>
      </w:r>
      <w:r w:rsidR="00F00434">
        <w:rPr>
          <w:rFonts w:ascii="Arial" w:hAnsi="Arial" w:cs="Arial"/>
          <w:sz w:val="24"/>
          <w:szCs w:val="24"/>
        </w:rPr>
        <w:t>DEFE</w:t>
      </w:r>
      <w:r>
        <w:rPr>
          <w:rFonts w:ascii="Arial" w:hAnsi="Arial" w:cs="Arial"/>
          <w:sz w:val="24"/>
          <w:szCs w:val="24"/>
        </w:rPr>
        <w:t>NDENT:</w:t>
      </w:r>
      <w:r>
        <w:rPr>
          <w:rFonts w:ascii="Arial" w:hAnsi="Arial" w:cs="Arial"/>
          <w:sz w:val="24"/>
          <w:szCs w:val="24"/>
        </w:rPr>
        <w:tab/>
      </w:r>
      <w:r w:rsidR="00F00434">
        <w:rPr>
          <w:rFonts w:ascii="Arial" w:hAnsi="Arial" w:cs="Arial"/>
          <w:sz w:val="24"/>
          <w:szCs w:val="24"/>
        </w:rPr>
        <w:tab/>
      </w:r>
      <w:r>
        <w:rPr>
          <w:rFonts w:ascii="Arial" w:hAnsi="Arial" w:cs="Arial"/>
          <w:sz w:val="24"/>
          <w:szCs w:val="24"/>
        </w:rPr>
        <w:t>G</w:t>
      </w:r>
      <w:r w:rsidR="007815F7">
        <w:rPr>
          <w:rFonts w:ascii="Arial" w:hAnsi="Arial" w:cs="Arial"/>
          <w:sz w:val="24"/>
          <w:szCs w:val="24"/>
        </w:rPr>
        <w:t xml:space="preserve"> </w:t>
      </w:r>
      <w:proofErr w:type="spellStart"/>
      <w:r w:rsidR="00E75854">
        <w:rPr>
          <w:rFonts w:ascii="Arial" w:hAnsi="Arial" w:cs="Arial"/>
          <w:sz w:val="24"/>
          <w:szCs w:val="24"/>
        </w:rPr>
        <w:t>Mugaviri</w:t>
      </w:r>
      <w:proofErr w:type="spellEnd"/>
    </w:p>
    <w:p w:rsidR="007815F7" w:rsidRPr="007815F7" w:rsidRDefault="00506C72" w:rsidP="006F4760">
      <w:pPr>
        <w:spacing w:after="0" w:line="360" w:lineRule="auto"/>
        <w:ind w:left="2160" w:firstLine="720"/>
        <w:jc w:val="both"/>
        <w:rPr>
          <w:rFonts w:ascii="Arial" w:hAnsi="Arial" w:cs="Arial"/>
          <w:sz w:val="24"/>
          <w:szCs w:val="24"/>
        </w:rPr>
      </w:pPr>
      <w:r>
        <w:rPr>
          <w:rFonts w:ascii="Arial" w:hAnsi="Arial" w:cs="Arial"/>
          <w:sz w:val="24"/>
          <w:szCs w:val="24"/>
        </w:rPr>
        <w:t>o</w:t>
      </w:r>
      <w:bookmarkStart w:id="0" w:name="_GoBack"/>
      <w:bookmarkEnd w:id="0"/>
      <w:r w:rsidR="007815F7">
        <w:rPr>
          <w:rFonts w:ascii="Arial" w:hAnsi="Arial" w:cs="Arial"/>
          <w:sz w:val="24"/>
          <w:szCs w:val="24"/>
        </w:rPr>
        <w:t xml:space="preserve">f </w:t>
      </w:r>
      <w:proofErr w:type="spellStart"/>
      <w:r w:rsidR="00E75854">
        <w:rPr>
          <w:rFonts w:ascii="Arial" w:hAnsi="Arial" w:cs="Arial"/>
          <w:sz w:val="24"/>
          <w:szCs w:val="24"/>
        </w:rPr>
        <w:t>Mugaviri</w:t>
      </w:r>
      <w:proofErr w:type="spellEnd"/>
      <w:r w:rsidR="00E75854">
        <w:rPr>
          <w:rFonts w:ascii="Arial" w:hAnsi="Arial" w:cs="Arial"/>
          <w:sz w:val="24"/>
          <w:szCs w:val="24"/>
        </w:rPr>
        <w:t xml:space="preserve"> Attorneys</w:t>
      </w:r>
      <w:r w:rsidR="006F4760">
        <w:rPr>
          <w:rFonts w:ascii="Arial" w:hAnsi="Arial" w:cs="Arial"/>
          <w:sz w:val="24"/>
          <w:szCs w:val="24"/>
        </w:rPr>
        <w:t xml:space="preserve">, </w:t>
      </w:r>
      <w:proofErr w:type="spellStart"/>
      <w:r w:rsidR="006F4760">
        <w:rPr>
          <w:rFonts w:ascii="Arial" w:hAnsi="Arial" w:cs="Arial"/>
          <w:sz w:val="24"/>
          <w:szCs w:val="24"/>
        </w:rPr>
        <w:t>Oshakati</w:t>
      </w:r>
      <w:proofErr w:type="spellEnd"/>
    </w:p>
    <w:p w:rsidR="001D4B5F" w:rsidRDefault="001D4B5F" w:rsidP="004F1BD4">
      <w:pPr>
        <w:spacing w:after="0" w:line="360" w:lineRule="auto"/>
        <w:jc w:val="both"/>
        <w:rPr>
          <w:rFonts w:ascii="Arial" w:hAnsi="Arial" w:cs="Arial"/>
          <w:sz w:val="24"/>
          <w:szCs w:val="24"/>
        </w:rPr>
      </w:pPr>
    </w:p>
    <w:p w:rsidR="008841DC" w:rsidRPr="00D15350" w:rsidRDefault="008841DC" w:rsidP="004F1BD4">
      <w:pPr>
        <w:spacing w:after="0" w:line="360" w:lineRule="auto"/>
        <w:jc w:val="both"/>
        <w:rPr>
          <w:rFonts w:ascii="Arial" w:hAnsi="Arial" w:cs="Arial"/>
          <w:sz w:val="24"/>
          <w:szCs w:val="24"/>
        </w:rPr>
      </w:pPr>
    </w:p>
    <w:sectPr w:rsidR="008841DC" w:rsidRPr="00D15350" w:rsidSect="00F00434">
      <w:headerReference w:type="default" r:id="rId8"/>
      <w:foot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B1" w:rsidRDefault="001B29B1" w:rsidP="00EA5A4D">
      <w:pPr>
        <w:spacing w:after="0" w:line="240" w:lineRule="auto"/>
      </w:pPr>
      <w:r>
        <w:separator/>
      </w:r>
    </w:p>
  </w:endnote>
  <w:endnote w:type="continuationSeparator" w:id="0">
    <w:p w:rsidR="001B29B1" w:rsidRDefault="001B29B1" w:rsidP="00EA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A3" w:rsidRDefault="00C21FA3">
    <w:pPr>
      <w:pStyle w:val="Footer"/>
      <w:jc w:val="right"/>
    </w:pPr>
  </w:p>
  <w:p w:rsidR="00DB7146" w:rsidRDefault="00DB7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B1" w:rsidRDefault="001B29B1" w:rsidP="00EA5A4D">
      <w:pPr>
        <w:spacing w:after="0" w:line="240" w:lineRule="auto"/>
      </w:pPr>
      <w:r>
        <w:separator/>
      </w:r>
    </w:p>
  </w:footnote>
  <w:footnote w:type="continuationSeparator" w:id="0">
    <w:p w:rsidR="001B29B1" w:rsidRDefault="001B29B1" w:rsidP="00EA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5987"/>
      <w:docPartObj>
        <w:docPartGallery w:val="Page Numbers (Top of Page)"/>
        <w:docPartUnique/>
      </w:docPartObj>
    </w:sdtPr>
    <w:sdtEndPr>
      <w:rPr>
        <w:noProof/>
      </w:rPr>
    </w:sdtEndPr>
    <w:sdtContent>
      <w:p w:rsidR="00C21FA3" w:rsidRDefault="00C21FA3">
        <w:pPr>
          <w:pStyle w:val="Header"/>
          <w:jc w:val="right"/>
        </w:pPr>
        <w:r>
          <w:fldChar w:fldCharType="begin"/>
        </w:r>
        <w:r>
          <w:instrText xml:space="preserve"> PAGE   \* MERGEFORMAT </w:instrText>
        </w:r>
        <w:r>
          <w:fldChar w:fldCharType="separate"/>
        </w:r>
        <w:r w:rsidR="00506C72">
          <w:rPr>
            <w:noProof/>
          </w:rPr>
          <w:t>8</w:t>
        </w:r>
        <w:r>
          <w:rPr>
            <w:noProof/>
          </w:rPr>
          <w:fldChar w:fldCharType="end"/>
        </w:r>
      </w:p>
    </w:sdtContent>
  </w:sdt>
  <w:p w:rsidR="00C21FA3" w:rsidRDefault="00C21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5D"/>
    <w:multiLevelType w:val="hybridMultilevel"/>
    <w:tmpl w:val="9682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45D72"/>
    <w:multiLevelType w:val="hybridMultilevel"/>
    <w:tmpl w:val="16E22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C1FF3"/>
    <w:multiLevelType w:val="hybridMultilevel"/>
    <w:tmpl w:val="0762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969E9"/>
    <w:multiLevelType w:val="hybridMultilevel"/>
    <w:tmpl w:val="698CA4EE"/>
    <w:lvl w:ilvl="0" w:tplc="891EAA6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4FB6C49"/>
    <w:multiLevelType w:val="hybridMultilevel"/>
    <w:tmpl w:val="F95AA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C535A8"/>
    <w:multiLevelType w:val="hybridMultilevel"/>
    <w:tmpl w:val="7ACC43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50"/>
    <w:rsid w:val="00001FF2"/>
    <w:rsid w:val="00005BFE"/>
    <w:rsid w:val="000465D7"/>
    <w:rsid w:val="000562B8"/>
    <w:rsid w:val="000A7FC3"/>
    <w:rsid w:val="000C40DE"/>
    <w:rsid w:val="000D177C"/>
    <w:rsid w:val="000D4D32"/>
    <w:rsid w:val="000D6F49"/>
    <w:rsid w:val="000E23F6"/>
    <w:rsid w:val="000F3BD2"/>
    <w:rsid w:val="000F4A73"/>
    <w:rsid w:val="0011488F"/>
    <w:rsid w:val="00126702"/>
    <w:rsid w:val="001629E9"/>
    <w:rsid w:val="00167FC9"/>
    <w:rsid w:val="001B29B1"/>
    <w:rsid w:val="001B583D"/>
    <w:rsid w:val="001C7E77"/>
    <w:rsid w:val="001D4B5F"/>
    <w:rsid w:val="001E0D07"/>
    <w:rsid w:val="001F2453"/>
    <w:rsid w:val="00276F0E"/>
    <w:rsid w:val="00295BAA"/>
    <w:rsid w:val="002A41A0"/>
    <w:rsid w:val="002A42C6"/>
    <w:rsid w:val="002A62F2"/>
    <w:rsid w:val="002C31D0"/>
    <w:rsid w:val="002E2CC1"/>
    <w:rsid w:val="002E3277"/>
    <w:rsid w:val="003075E2"/>
    <w:rsid w:val="00321213"/>
    <w:rsid w:val="00352BBF"/>
    <w:rsid w:val="0037574E"/>
    <w:rsid w:val="00376E00"/>
    <w:rsid w:val="00394545"/>
    <w:rsid w:val="003A07A8"/>
    <w:rsid w:val="003B5D37"/>
    <w:rsid w:val="003D1EC6"/>
    <w:rsid w:val="003F3CE8"/>
    <w:rsid w:val="00402CD6"/>
    <w:rsid w:val="00403B8E"/>
    <w:rsid w:val="00435632"/>
    <w:rsid w:val="00440B99"/>
    <w:rsid w:val="00445F7A"/>
    <w:rsid w:val="00447E90"/>
    <w:rsid w:val="00460170"/>
    <w:rsid w:val="0046018F"/>
    <w:rsid w:val="0049499C"/>
    <w:rsid w:val="00494F95"/>
    <w:rsid w:val="004E158B"/>
    <w:rsid w:val="004E5284"/>
    <w:rsid w:val="004F08C9"/>
    <w:rsid w:val="004F1BD4"/>
    <w:rsid w:val="00506C72"/>
    <w:rsid w:val="00521536"/>
    <w:rsid w:val="005348B1"/>
    <w:rsid w:val="0056496C"/>
    <w:rsid w:val="005A2EE0"/>
    <w:rsid w:val="005E2782"/>
    <w:rsid w:val="005E50BE"/>
    <w:rsid w:val="00613D62"/>
    <w:rsid w:val="00643DA7"/>
    <w:rsid w:val="00646A35"/>
    <w:rsid w:val="00682F73"/>
    <w:rsid w:val="006A0313"/>
    <w:rsid w:val="006D34DE"/>
    <w:rsid w:val="006E133E"/>
    <w:rsid w:val="006F4760"/>
    <w:rsid w:val="00716887"/>
    <w:rsid w:val="0072051E"/>
    <w:rsid w:val="00737F34"/>
    <w:rsid w:val="007637F5"/>
    <w:rsid w:val="00764647"/>
    <w:rsid w:val="00765D79"/>
    <w:rsid w:val="007815F7"/>
    <w:rsid w:val="00782240"/>
    <w:rsid w:val="00782FBA"/>
    <w:rsid w:val="00786588"/>
    <w:rsid w:val="007C1B9E"/>
    <w:rsid w:val="007D21BE"/>
    <w:rsid w:val="007F7088"/>
    <w:rsid w:val="008064A7"/>
    <w:rsid w:val="00833E07"/>
    <w:rsid w:val="008658AC"/>
    <w:rsid w:val="0087187B"/>
    <w:rsid w:val="008841DC"/>
    <w:rsid w:val="008A2A20"/>
    <w:rsid w:val="008B26B5"/>
    <w:rsid w:val="008D3E26"/>
    <w:rsid w:val="008E3DDD"/>
    <w:rsid w:val="008F7E60"/>
    <w:rsid w:val="00955E4C"/>
    <w:rsid w:val="009658CF"/>
    <w:rsid w:val="009B1DF7"/>
    <w:rsid w:val="009B4B49"/>
    <w:rsid w:val="009C6B1C"/>
    <w:rsid w:val="009F019C"/>
    <w:rsid w:val="00A111EB"/>
    <w:rsid w:val="00A24370"/>
    <w:rsid w:val="00A51A2E"/>
    <w:rsid w:val="00AA7D61"/>
    <w:rsid w:val="00B0620E"/>
    <w:rsid w:val="00BA7814"/>
    <w:rsid w:val="00BB6185"/>
    <w:rsid w:val="00BC7181"/>
    <w:rsid w:val="00C06086"/>
    <w:rsid w:val="00C20DC1"/>
    <w:rsid w:val="00C21FA3"/>
    <w:rsid w:val="00C247F6"/>
    <w:rsid w:val="00C43756"/>
    <w:rsid w:val="00CB271E"/>
    <w:rsid w:val="00D007C4"/>
    <w:rsid w:val="00D15350"/>
    <w:rsid w:val="00D2615A"/>
    <w:rsid w:val="00D4217B"/>
    <w:rsid w:val="00D6382F"/>
    <w:rsid w:val="00D82DC6"/>
    <w:rsid w:val="00D952C5"/>
    <w:rsid w:val="00DB7146"/>
    <w:rsid w:val="00DD49E8"/>
    <w:rsid w:val="00DF34E4"/>
    <w:rsid w:val="00E14640"/>
    <w:rsid w:val="00E14D65"/>
    <w:rsid w:val="00E27463"/>
    <w:rsid w:val="00E3720E"/>
    <w:rsid w:val="00E63735"/>
    <w:rsid w:val="00E75854"/>
    <w:rsid w:val="00EA5A4D"/>
    <w:rsid w:val="00EA7E77"/>
    <w:rsid w:val="00EC258D"/>
    <w:rsid w:val="00EC3CEE"/>
    <w:rsid w:val="00F00434"/>
    <w:rsid w:val="00F0227D"/>
    <w:rsid w:val="00F0285C"/>
    <w:rsid w:val="00F30E37"/>
    <w:rsid w:val="00F3261E"/>
    <w:rsid w:val="00F6772A"/>
    <w:rsid w:val="00F87790"/>
    <w:rsid w:val="00FA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4376-660E-4E20-93FB-687DDCDD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A4D"/>
    <w:rPr>
      <w:sz w:val="20"/>
      <w:szCs w:val="20"/>
    </w:rPr>
  </w:style>
  <w:style w:type="character" w:styleId="FootnoteReference">
    <w:name w:val="footnote reference"/>
    <w:basedOn w:val="DefaultParagraphFont"/>
    <w:unhideWhenUsed/>
    <w:rsid w:val="00EA5A4D"/>
    <w:rPr>
      <w:vertAlign w:val="superscript"/>
    </w:rPr>
  </w:style>
  <w:style w:type="paragraph" w:styleId="ListParagraph">
    <w:name w:val="List Paragraph"/>
    <w:basedOn w:val="Normal"/>
    <w:uiPriority w:val="34"/>
    <w:qFormat/>
    <w:rsid w:val="000D177C"/>
    <w:pPr>
      <w:ind w:left="720"/>
      <w:contextualSpacing/>
    </w:pPr>
  </w:style>
  <w:style w:type="paragraph" w:styleId="BodyText">
    <w:name w:val="Body Text"/>
    <w:basedOn w:val="Normal"/>
    <w:link w:val="BodyTextChar"/>
    <w:uiPriority w:val="99"/>
    <w:semiHidden/>
    <w:unhideWhenUsed/>
    <w:rsid w:val="000D177C"/>
    <w:pPr>
      <w:spacing w:after="120"/>
    </w:pPr>
  </w:style>
  <w:style w:type="character" w:customStyle="1" w:styleId="BodyTextChar">
    <w:name w:val="Body Text Char"/>
    <w:basedOn w:val="DefaultParagraphFont"/>
    <w:link w:val="BodyText"/>
    <w:uiPriority w:val="99"/>
    <w:semiHidden/>
    <w:rsid w:val="000D177C"/>
  </w:style>
  <w:style w:type="character" w:customStyle="1" w:styleId="Heading1Char">
    <w:name w:val="Heading 1 Char"/>
    <w:basedOn w:val="DefaultParagraphFont"/>
    <w:link w:val="Heading1"/>
    <w:uiPriority w:val="9"/>
    <w:rsid w:val="003075E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F2"/>
    <w:rPr>
      <w:rFonts w:ascii="Segoe UI" w:hAnsi="Segoe UI" w:cs="Segoe UI"/>
      <w:sz w:val="18"/>
      <w:szCs w:val="18"/>
    </w:rPr>
  </w:style>
  <w:style w:type="paragraph" w:styleId="Header">
    <w:name w:val="header"/>
    <w:basedOn w:val="Normal"/>
    <w:link w:val="HeaderChar"/>
    <w:uiPriority w:val="99"/>
    <w:unhideWhenUsed/>
    <w:rsid w:val="00DB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46"/>
  </w:style>
  <w:style w:type="paragraph" w:styleId="Footer">
    <w:name w:val="footer"/>
    <w:basedOn w:val="Normal"/>
    <w:link w:val="FooterChar"/>
    <w:uiPriority w:val="99"/>
    <w:unhideWhenUsed/>
    <w:rsid w:val="00DB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2018-04-15T18:30:00+00:00</Judgment_x0020_Date>
    <Year xmlns="c1afb1bd-f2fb-40fd-9abb-aea55b4d7662">2018</Year>
  </documentManagement>
</p:properties>
</file>

<file path=customXml/itemProps1.xml><?xml version="1.0" encoding="utf-8"?>
<ds:datastoreItem xmlns:ds="http://schemas.openxmlformats.org/officeDocument/2006/customXml" ds:itemID="{07E7C9F3-06AF-4F26-9D8F-85616F209789}"/>
</file>

<file path=customXml/itemProps2.xml><?xml version="1.0" encoding="utf-8"?>
<ds:datastoreItem xmlns:ds="http://schemas.openxmlformats.org/officeDocument/2006/customXml" ds:itemID="{CE75A6EA-72B0-49D3-92FA-E19C180D278D}"/>
</file>

<file path=customXml/itemProps3.xml><?xml version="1.0" encoding="utf-8"?>
<ds:datastoreItem xmlns:ds="http://schemas.openxmlformats.org/officeDocument/2006/customXml" ds:itemID="{F7D4397A-69E8-44FB-BA73-17DE76F14239}"/>
</file>

<file path=docProps/app.xml><?xml version="1.0" encoding="utf-8"?>
<Properties xmlns="http://schemas.openxmlformats.org/officeDocument/2006/extended-properties" xmlns:vt="http://schemas.openxmlformats.org/officeDocument/2006/docPropsVTypes">
  <Template>Normal</Template>
  <TotalTime>2</TotalTime>
  <Pages>8</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Shipo v Erastus</dc:title>
  <dc:subject/>
  <dc:creator>Fedden Mukwata</dc:creator>
  <cp:keywords/>
  <dc:description/>
  <cp:lastModifiedBy>Nicole Januarie</cp:lastModifiedBy>
  <cp:revision>3</cp:revision>
  <cp:lastPrinted>2018-04-17T10:24:00Z</cp:lastPrinted>
  <dcterms:created xsi:type="dcterms:W3CDTF">2018-04-18T06:47:00Z</dcterms:created>
  <dcterms:modified xsi:type="dcterms:W3CDTF">2018-04-18T07:48:00Z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