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7D" w:rsidRDefault="00E2407D" w:rsidP="00E2407D">
      <w:pPr>
        <w:spacing w:after="0" w:line="360" w:lineRule="auto"/>
        <w:jc w:val="right"/>
        <w:rPr>
          <w:rFonts w:ascii="Arial" w:eastAsia="Calibri" w:hAnsi="Arial" w:cs="Arial"/>
          <w:b/>
          <w:sz w:val="24"/>
          <w:szCs w:val="24"/>
          <w:lang w:val="en-US"/>
        </w:rPr>
      </w:pPr>
      <w:bookmarkStart w:id="0" w:name="_GoBack"/>
      <w:bookmarkEnd w:id="0"/>
      <w:r>
        <w:rPr>
          <w:rFonts w:ascii="Arial" w:eastAsia="Calibri" w:hAnsi="Arial" w:cs="Arial"/>
          <w:b/>
          <w:sz w:val="24"/>
          <w:szCs w:val="24"/>
          <w:lang w:val="en-US"/>
        </w:rPr>
        <w:t xml:space="preserve">                                  </w:t>
      </w:r>
    </w:p>
    <w:p w:rsidR="00E2407D" w:rsidRPr="000F2EBE" w:rsidRDefault="00E2407D" w:rsidP="00E2407D">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064FE361" wp14:editId="41D2C120">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2407D" w:rsidRDefault="00E2407D" w:rsidP="00E2407D">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FE361"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E2407D" w:rsidRDefault="00E2407D" w:rsidP="00E2407D">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E2407D" w:rsidRPr="000F2EBE" w:rsidRDefault="00E2407D" w:rsidP="00E2407D">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eastAsia="en-ZA"/>
        </w:rPr>
        <w:drawing>
          <wp:inline distT="0" distB="0" distL="0" distR="0" wp14:anchorId="4D47CE01" wp14:editId="56B6CCFC">
            <wp:extent cx="1133475" cy="1175769"/>
            <wp:effectExtent l="0" t="0" r="0" b="571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111" cy="1180578"/>
                    </a:xfrm>
                    <a:prstGeom prst="rect">
                      <a:avLst/>
                    </a:prstGeom>
                    <a:noFill/>
                    <a:ln>
                      <a:noFill/>
                    </a:ln>
                  </pic:spPr>
                </pic:pic>
              </a:graphicData>
            </a:graphic>
          </wp:inline>
        </w:drawing>
      </w:r>
    </w:p>
    <w:p w:rsidR="00E2407D" w:rsidRPr="000F2EBE" w:rsidRDefault="00E2407D" w:rsidP="00E2407D">
      <w:pPr>
        <w:spacing w:after="0" w:line="240" w:lineRule="auto"/>
        <w:jc w:val="center"/>
        <w:rPr>
          <w:rFonts w:ascii="Arial" w:eastAsia="Calibri" w:hAnsi="Arial" w:cs="Arial"/>
          <w:b/>
          <w:sz w:val="28"/>
          <w:szCs w:val="32"/>
          <w:lang w:val="en-US"/>
        </w:rPr>
      </w:pPr>
    </w:p>
    <w:p w:rsidR="00E2407D" w:rsidRPr="00E2407D" w:rsidRDefault="00E2407D" w:rsidP="00E2407D">
      <w:pPr>
        <w:spacing w:after="0" w:line="240" w:lineRule="auto"/>
        <w:jc w:val="center"/>
        <w:rPr>
          <w:rFonts w:ascii="Arial" w:eastAsia="Calibri" w:hAnsi="Arial" w:cs="Arial"/>
          <w:b/>
          <w:sz w:val="24"/>
          <w:szCs w:val="24"/>
          <w:lang w:val="en-US"/>
        </w:rPr>
      </w:pPr>
      <w:r w:rsidRPr="00E2407D">
        <w:rPr>
          <w:rFonts w:ascii="Arial" w:eastAsia="Calibri" w:hAnsi="Arial" w:cs="Arial"/>
          <w:b/>
          <w:sz w:val="24"/>
          <w:szCs w:val="24"/>
          <w:lang w:val="en-US"/>
        </w:rPr>
        <w:t xml:space="preserve">HIGH COURT OF NAMIBIA NORTHERN LOCAL DIVISION </w:t>
      </w:r>
    </w:p>
    <w:p w:rsidR="00E2407D" w:rsidRPr="00E2407D" w:rsidRDefault="00E2407D" w:rsidP="00E2407D">
      <w:pPr>
        <w:spacing w:after="0" w:line="240" w:lineRule="auto"/>
        <w:jc w:val="center"/>
        <w:rPr>
          <w:rFonts w:ascii="Arial" w:eastAsia="Calibri" w:hAnsi="Arial" w:cs="Arial"/>
          <w:bCs/>
          <w:sz w:val="24"/>
          <w:szCs w:val="24"/>
          <w:lang w:val="en-US"/>
        </w:rPr>
      </w:pPr>
      <w:r w:rsidRPr="00E2407D">
        <w:rPr>
          <w:rFonts w:ascii="Arial" w:eastAsia="Calibri" w:hAnsi="Arial" w:cs="Arial"/>
          <w:b/>
          <w:sz w:val="24"/>
          <w:szCs w:val="24"/>
          <w:lang w:val="en-US"/>
        </w:rPr>
        <w:t>HELD AT OSHAKATI</w:t>
      </w:r>
    </w:p>
    <w:p w:rsidR="00E2407D" w:rsidRPr="00E2407D" w:rsidRDefault="00E2407D" w:rsidP="00E2407D">
      <w:pPr>
        <w:spacing w:after="0" w:line="360" w:lineRule="auto"/>
        <w:jc w:val="center"/>
        <w:rPr>
          <w:rFonts w:ascii="Arial" w:hAnsi="Arial" w:cs="Arial"/>
          <w:b/>
          <w:sz w:val="16"/>
          <w:szCs w:val="16"/>
          <w:lang w:val="en-US"/>
        </w:rPr>
      </w:pPr>
    </w:p>
    <w:p w:rsidR="00E2407D" w:rsidRPr="00E2407D" w:rsidRDefault="00E2407D" w:rsidP="00E2407D">
      <w:pPr>
        <w:spacing w:after="0" w:line="360" w:lineRule="auto"/>
        <w:ind w:left="2160" w:firstLine="720"/>
        <w:rPr>
          <w:rFonts w:ascii="Arial" w:hAnsi="Arial" w:cs="Arial"/>
          <w:b/>
          <w:sz w:val="24"/>
          <w:szCs w:val="24"/>
          <w:lang w:val="en-US"/>
        </w:rPr>
      </w:pPr>
      <w:r w:rsidRPr="00E2407D">
        <w:rPr>
          <w:rFonts w:ascii="Arial" w:hAnsi="Arial" w:cs="Arial"/>
          <w:b/>
          <w:sz w:val="24"/>
          <w:szCs w:val="24"/>
          <w:lang w:val="en-US"/>
        </w:rPr>
        <w:t xml:space="preserve">         </w:t>
      </w:r>
      <w:r w:rsidR="006C2A55">
        <w:rPr>
          <w:rFonts w:ascii="Arial" w:hAnsi="Arial" w:cs="Arial"/>
          <w:b/>
          <w:sz w:val="24"/>
          <w:szCs w:val="24"/>
          <w:lang w:val="en-US"/>
        </w:rPr>
        <w:t xml:space="preserve">APPEAL </w:t>
      </w:r>
      <w:r w:rsidRPr="00E2407D">
        <w:rPr>
          <w:rFonts w:ascii="Arial" w:hAnsi="Arial" w:cs="Arial"/>
          <w:b/>
          <w:sz w:val="24"/>
          <w:szCs w:val="24"/>
          <w:lang w:val="en-US"/>
        </w:rPr>
        <w:t>JUDGMENT</w:t>
      </w:r>
    </w:p>
    <w:p w:rsidR="00E2407D" w:rsidRPr="000F2EBE" w:rsidRDefault="00E2407D" w:rsidP="00E2407D">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E2407D" w:rsidRPr="00E2407D" w:rsidRDefault="00E2407D" w:rsidP="00E2407D">
      <w:pPr>
        <w:tabs>
          <w:tab w:val="right" w:pos="9000"/>
        </w:tabs>
        <w:spacing w:after="0" w:line="240" w:lineRule="auto"/>
        <w:jc w:val="right"/>
        <w:rPr>
          <w:rFonts w:ascii="Arial" w:eastAsia="Calibri" w:hAnsi="Arial" w:cs="Arial"/>
          <w:sz w:val="24"/>
          <w:szCs w:val="24"/>
          <w:lang w:val="en-US"/>
        </w:rPr>
      </w:pPr>
      <w:r w:rsidRPr="00E2407D">
        <w:rPr>
          <w:rFonts w:ascii="Arial" w:eastAsia="Calibri" w:hAnsi="Arial" w:cs="Arial"/>
          <w:sz w:val="24"/>
          <w:szCs w:val="24"/>
          <w:lang w:val="en-US"/>
        </w:rPr>
        <w:t>Case no: HC-NLD-CIV-A</w:t>
      </w:r>
      <w:r>
        <w:rPr>
          <w:rFonts w:ascii="Arial" w:eastAsia="Calibri" w:hAnsi="Arial" w:cs="Arial"/>
          <w:sz w:val="24"/>
          <w:szCs w:val="24"/>
          <w:lang w:val="en-US"/>
        </w:rPr>
        <w:t>PP</w:t>
      </w:r>
      <w:r w:rsidRPr="00E2407D">
        <w:rPr>
          <w:rFonts w:ascii="Arial" w:eastAsia="Calibri" w:hAnsi="Arial" w:cs="Arial"/>
          <w:sz w:val="24"/>
          <w:szCs w:val="24"/>
          <w:lang w:val="en-US"/>
        </w:rPr>
        <w:t>-</w:t>
      </w:r>
      <w:r>
        <w:rPr>
          <w:rFonts w:ascii="Arial" w:eastAsia="Calibri" w:hAnsi="Arial" w:cs="Arial"/>
          <w:sz w:val="24"/>
          <w:szCs w:val="24"/>
          <w:lang w:val="en-US"/>
        </w:rPr>
        <w:t>AMC</w:t>
      </w:r>
      <w:r w:rsidRPr="00E2407D">
        <w:rPr>
          <w:rFonts w:ascii="Arial" w:eastAsia="Calibri" w:hAnsi="Arial" w:cs="Arial"/>
          <w:sz w:val="24"/>
          <w:szCs w:val="24"/>
          <w:lang w:val="en-US"/>
        </w:rPr>
        <w:t>-201</w:t>
      </w:r>
      <w:r>
        <w:rPr>
          <w:rFonts w:ascii="Arial" w:eastAsia="Calibri" w:hAnsi="Arial" w:cs="Arial"/>
          <w:sz w:val="24"/>
          <w:szCs w:val="24"/>
          <w:lang w:val="en-US"/>
        </w:rPr>
        <w:t>8</w:t>
      </w:r>
      <w:r w:rsidRPr="00E2407D">
        <w:rPr>
          <w:rFonts w:ascii="Arial" w:eastAsia="Calibri" w:hAnsi="Arial" w:cs="Arial"/>
          <w:sz w:val="24"/>
          <w:szCs w:val="24"/>
          <w:lang w:val="en-US"/>
        </w:rPr>
        <w:t>/00</w:t>
      </w:r>
      <w:r>
        <w:rPr>
          <w:rFonts w:ascii="Arial" w:eastAsia="Calibri" w:hAnsi="Arial" w:cs="Arial"/>
          <w:sz w:val="24"/>
          <w:szCs w:val="24"/>
          <w:lang w:val="en-US"/>
        </w:rPr>
        <w:t>002</w:t>
      </w:r>
    </w:p>
    <w:p w:rsidR="00E2407D" w:rsidRPr="000F2EBE" w:rsidRDefault="00E2407D" w:rsidP="00E2407D">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E2407D" w:rsidRPr="000F2EBE" w:rsidRDefault="00E2407D" w:rsidP="00E2407D">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E2407D" w:rsidRPr="000F2EBE" w:rsidRDefault="00E2407D" w:rsidP="00E2407D">
      <w:pPr>
        <w:spacing w:after="0" w:line="360" w:lineRule="auto"/>
        <w:rPr>
          <w:rFonts w:ascii="Arial" w:eastAsia="Calibri" w:hAnsi="Arial" w:cs="Arial"/>
          <w:sz w:val="24"/>
          <w:szCs w:val="24"/>
          <w:lang w:val="en-US"/>
        </w:rPr>
      </w:pPr>
    </w:p>
    <w:p w:rsidR="00E2407D" w:rsidRPr="008D2666" w:rsidRDefault="00E2407D" w:rsidP="00E2407D">
      <w:pPr>
        <w:tabs>
          <w:tab w:val="right" w:pos="9356"/>
        </w:tabs>
        <w:spacing w:after="0" w:line="360" w:lineRule="auto"/>
        <w:jc w:val="both"/>
        <w:rPr>
          <w:rFonts w:ascii="Arial" w:hAnsi="Arial" w:cs="Arial"/>
          <w:b/>
          <w:sz w:val="24"/>
          <w:szCs w:val="24"/>
        </w:rPr>
      </w:pPr>
      <w:r>
        <w:rPr>
          <w:rFonts w:ascii="Arial" w:hAnsi="Arial" w:cs="Arial"/>
          <w:b/>
          <w:sz w:val="24"/>
          <w:szCs w:val="24"/>
        </w:rPr>
        <w:t>AUSHONA TOBIAS</w:t>
      </w:r>
      <w:r w:rsidRPr="008D2666">
        <w:rPr>
          <w:rFonts w:ascii="Arial" w:hAnsi="Arial" w:cs="Arial"/>
          <w:b/>
          <w:sz w:val="24"/>
          <w:szCs w:val="24"/>
        </w:rPr>
        <w:t xml:space="preserve"> </w:t>
      </w:r>
      <w:r w:rsidRPr="008D2666">
        <w:rPr>
          <w:rFonts w:ascii="Arial" w:hAnsi="Arial" w:cs="Arial"/>
          <w:b/>
          <w:sz w:val="24"/>
          <w:szCs w:val="24"/>
        </w:rPr>
        <w:tab/>
      </w:r>
      <w:r>
        <w:rPr>
          <w:rFonts w:ascii="Arial" w:hAnsi="Arial" w:cs="Arial"/>
          <w:b/>
          <w:sz w:val="24"/>
          <w:szCs w:val="24"/>
        </w:rPr>
        <w:t>APPELLANT</w:t>
      </w:r>
    </w:p>
    <w:p w:rsidR="00E2407D" w:rsidRPr="00BB5770" w:rsidRDefault="00E2407D" w:rsidP="00E2407D">
      <w:pPr>
        <w:tabs>
          <w:tab w:val="right" w:pos="9356"/>
        </w:tabs>
        <w:spacing w:after="0" w:line="360" w:lineRule="auto"/>
        <w:jc w:val="both"/>
        <w:rPr>
          <w:rFonts w:ascii="Arial" w:hAnsi="Arial" w:cs="Arial"/>
          <w:b/>
          <w:sz w:val="16"/>
          <w:szCs w:val="16"/>
        </w:rPr>
      </w:pPr>
    </w:p>
    <w:p w:rsidR="00E2407D" w:rsidRPr="008D2666" w:rsidRDefault="00E2407D" w:rsidP="00E2407D">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E2407D" w:rsidRPr="00BB5770" w:rsidRDefault="00E2407D" w:rsidP="00E2407D">
      <w:pPr>
        <w:tabs>
          <w:tab w:val="right" w:pos="9356"/>
        </w:tabs>
        <w:spacing w:after="0" w:line="360" w:lineRule="auto"/>
        <w:jc w:val="both"/>
        <w:rPr>
          <w:rFonts w:ascii="Arial" w:hAnsi="Arial" w:cs="Arial"/>
          <w:b/>
          <w:sz w:val="16"/>
          <w:szCs w:val="16"/>
        </w:rPr>
      </w:pPr>
    </w:p>
    <w:p w:rsidR="00E2407D" w:rsidRDefault="00E2407D" w:rsidP="00E2407D">
      <w:pPr>
        <w:tabs>
          <w:tab w:val="right" w:pos="9356"/>
        </w:tabs>
        <w:spacing w:after="0" w:line="360" w:lineRule="auto"/>
        <w:jc w:val="both"/>
        <w:rPr>
          <w:rFonts w:ascii="Arial" w:hAnsi="Arial" w:cs="Arial"/>
          <w:b/>
          <w:sz w:val="24"/>
          <w:szCs w:val="24"/>
        </w:rPr>
      </w:pPr>
      <w:r>
        <w:rPr>
          <w:rFonts w:ascii="Arial" w:hAnsi="Arial" w:cs="Arial"/>
          <w:b/>
          <w:sz w:val="24"/>
          <w:szCs w:val="24"/>
        </w:rPr>
        <w:t>ALBERTINA KAINO HAUSIKU</w:t>
      </w:r>
      <w:r w:rsidRPr="008D2666">
        <w:rPr>
          <w:rFonts w:ascii="Arial" w:hAnsi="Arial" w:cs="Arial"/>
          <w:b/>
          <w:sz w:val="24"/>
          <w:szCs w:val="24"/>
        </w:rPr>
        <w:tab/>
      </w:r>
      <w:r>
        <w:rPr>
          <w:rFonts w:ascii="Arial" w:hAnsi="Arial" w:cs="Arial"/>
          <w:b/>
          <w:sz w:val="24"/>
          <w:szCs w:val="24"/>
        </w:rPr>
        <w:t>RESPONDENT</w:t>
      </w:r>
    </w:p>
    <w:p w:rsidR="00E2407D" w:rsidRDefault="00E2407D" w:rsidP="00E2407D">
      <w:pPr>
        <w:spacing w:after="0" w:line="360" w:lineRule="auto"/>
        <w:ind w:left="2160" w:hanging="2160"/>
        <w:jc w:val="both"/>
        <w:rPr>
          <w:rFonts w:ascii="Arial" w:eastAsia="Calibri" w:hAnsi="Arial" w:cs="Arial"/>
          <w:b/>
          <w:sz w:val="24"/>
          <w:szCs w:val="24"/>
          <w:lang w:val="en-US"/>
        </w:rPr>
      </w:pPr>
    </w:p>
    <w:p w:rsidR="00E2407D" w:rsidRPr="0091240A" w:rsidRDefault="00E2407D" w:rsidP="00E2407D">
      <w:pPr>
        <w:spacing w:after="0" w:line="360" w:lineRule="auto"/>
        <w:ind w:left="2160" w:hanging="2160"/>
        <w:jc w:val="both"/>
        <w:rPr>
          <w:rFonts w:ascii="Arial" w:eastAsia="Calibri" w:hAnsi="Arial" w:cs="Arial"/>
          <w:b/>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Pr>
          <w:rFonts w:ascii="Arial" w:eastAsia="Calibri" w:hAnsi="Arial" w:cs="Arial"/>
          <w:i/>
          <w:sz w:val="24"/>
          <w:szCs w:val="24"/>
          <w:lang w:val="en-US"/>
        </w:rPr>
        <w:t xml:space="preserve">Tobias v </w:t>
      </w:r>
      <w:proofErr w:type="spellStart"/>
      <w:r>
        <w:rPr>
          <w:rFonts w:ascii="Arial" w:eastAsia="Calibri" w:hAnsi="Arial" w:cs="Arial"/>
          <w:i/>
          <w:sz w:val="24"/>
          <w:szCs w:val="24"/>
          <w:lang w:val="en-US"/>
        </w:rPr>
        <w:t>Hausiku</w:t>
      </w:r>
      <w:proofErr w:type="spellEnd"/>
      <w:r>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Pr="00E2407D">
        <w:rPr>
          <w:rFonts w:ascii="Arial" w:eastAsia="Calibri" w:hAnsi="Arial" w:cs="Arial"/>
          <w:sz w:val="24"/>
          <w:szCs w:val="24"/>
          <w:lang w:val="en-US"/>
        </w:rPr>
        <w:t>HC-NLD-CIV-A</w:t>
      </w:r>
      <w:r>
        <w:rPr>
          <w:rFonts w:ascii="Arial" w:eastAsia="Calibri" w:hAnsi="Arial" w:cs="Arial"/>
          <w:sz w:val="24"/>
          <w:szCs w:val="24"/>
          <w:lang w:val="en-US"/>
        </w:rPr>
        <w:t>PP</w:t>
      </w:r>
      <w:r w:rsidRPr="00E2407D">
        <w:rPr>
          <w:rFonts w:ascii="Arial" w:eastAsia="Calibri" w:hAnsi="Arial" w:cs="Arial"/>
          <w:sz w:val="24"/>
          <w:szCs w:val="24"/>
          <w:lang w:val="en-US"/>
        </w:rPr>
        <w:t>-</w:t>
      </w:r>
      <w:r>
        <w:rPr>
          <w:rFonts w:ascii="Arial" w:eastAsia="Calibri" w:hAnsi="Arial" w:cs="Arial"/>
          <w:sz w:val="24"/>
          <w:szCs w:val="24"/>
          <w:lang w:val="en-US"/>
        </w:rPr>
        <w:t>AMC</w:t>
      </w:r>
      <w:r w:rsidRPr="00E2407D">
        <w:rPr>
          <w:rFonts w:ascii="Arial" w:eastAsia="Calibri" w:hAnsi="Arial" w:cs="Arial"/>
          <w:sz w:val="24"/>
          <w:szCs w:val="24"/>
          <w:lang w:val="en-US"/>
        </w:rPr>
        <w:t>-201</w:t>
      </w:r>
      <w:r>
        <w:rPr>
          <w:rFonts w:ascii="Arial" w:eastAsia="Calibri" w:hAnsi="Arial" w:cs="Arial"/>
          <w:sz w:val="24"/>
          <w:szCs w:val="24"/>
          <w:lang w:val="en-US"/>
        </w:rPr>
        <w:t>8</w:t>
      </w:r>
      <w:r w:rsidRPr="00E2407D">
        <w:rPr>
          <w:rFonts w:ascii="Arial" w:eastAsia="Calibri" w:hAnsi="Arial" w:cs="Arial"/>
          <w:sz w:val="24"/>
          <w:szCs w:val="24"/>
          <w:lang w:val="en-US"/>
        </w:rPr>
        <w:t>/00</w:t>
      </w:r>
      <w:r>
        <w:rPr>
          <w:rFonts w:ascii="Arial" w:eastAsia="Calibri" w:hAnsi="Arial" w:cs="Arial"/>
          <w:sz w:val="24"/>
          <w:szCs w:val="24"/>
          <w:lang w:val="en-US"/>
        </w:rPr>
        <w:t>002</w:t>
      </w:r>
      <w:r w:rsidRPr="000F2EBE">
        <w:rPr>
          <w:rFonts w:ascii="Arial" w:eastAsia="Calibri" w:hAnsi="Arial" w:cs="Arial"/>
          <w:sz w:val="24"/>
          <w:szCs w:val="24"/>
          <w:lang w:val="en-US"/>
        </w:rPr>
        <w:t>) [201</w:t>
      </w:r>
      <w:r>
        <w:rPr>
          <w:rFonts w:ascii="Arial" w:eastAsia="Calibri" w:hAnsi="Arial" w:cs="Arial"/>
          <w:sz w:val="24"/>
          <w:szCs w:val="24"/>
          <w:lang w:val="en-US"/>
        </w:rPr>
        <w:t>8</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D35610" w:rsidRPr="00D35610">
        <w:rPr>
          <w:rFonts w:ascii="Arial" w:eastAsia="Calibri" w:hAnsi="Arial" w:cs="Arial"/>
          <w:sz w:val="24"/>
          <w:szCs w:val="24"/>
          <w:lang w:val="en-US"/>
        </w:rPr>
        <w:t>41</w:t>
      </w:r>
      <w:r w:rsidRPr="0091240A">
        <w:rPr>
          <w:rFonts w:ascii="Arial" w:eastAsia="Calibri" w:hAnsi="Arial" w:cs="Arial"/>
          <w:b/>
          <w:sz w:val="24"/>
          <w:szCs w:val="24"/>
          <w:lang w:val="en-US"/>
        </w:rPr>
        <w:t xml:space="preserve"> </w:t>
      </w:r>
      <w:r w:rsidRPr="00BA7340">
        <w:rPr>
          <w:rFonts w:ascii="Arial" w:eastAsia="Calibri" w:hAnsi="Arial" w:cs="Arial"/>
          <w:sz w:val="24"/>
          <w:szCs w:val="24"/>
          <w:lang w:val="en-US"/>
        </w:rPr>
        <w:t>(</w:t>
      </w:r>
      <w:r w:rsidR="00976D9F">
        <w:rPr>
          <w:rFonts w:ascii="Arial" w:eastAsia="Calibri" w:hAnsi="Arial" w:cs="Arial"/>
          <w:sz w:val="24"/>
          <w:szCs w:val="24"/>
          <w:lang w:val="en-US"/>
        </w:rPr>
        <w:t>23 April</w:t>
      </w:r>
      <w:r w:rsidR="00774E5D">
        <w:rPr>
          <w:rFonts w:ascii="Arial" w:eastAsia="Calibri" w:hAnsi="Arial" w:cs="Arial"/>
          <w:sz w:val="24"/>
          <w:szCs w:val="24"/>
          <w:lang w:val="en-US"/>
        </w:rPr>
        <w:t xml:space="preserve"> </w:t>
      </w:r>
      <w:r w:rsidRPr="00BA7340">
        <w:rPr>
          <w:rFonts w:ascii="Arial" w:eastAsia="Calibri" w:hAnsi="Arial" w:cs="Arial"/>
          <w:sz w:val="24"/>
          <w:szCs w:val="24"/>
          <w:lang w:val="en-US"/>
        </w:rPr>
        <w:t>2018)</w:t>
      </w:r>
    </w:p>
    <w:p w:rsidR="00E2407D" w:rsidRPr="000F2EBE" w:rsidRDefault="00E2407D" w:rsidP="00E2407D">
      <w:pPr>
        <w:spacing w:after="0" w:line="360" w:lineRule="auto"/>
        <w:ind w:left="2160" w:hanging="2160"/>
        <w:jc w:val="both"/>
        <w:rPr>
          <w:rFonts w:ascii="Arial" w:eastAsia="Calibri" w:hAnsi="Arial" w:cs="Arial"/>
          <w:sz w:val="18"/>
          <w:szCs w:val="18"/>
          <w:lang w:val="en-US"/>
        </w:rPr>
      </w:pPr>
    </w:p>
    <w:p w:rsidR="00E2407D" w:rsidRPr="00D35610" w:rsidRDefault="00E2407D" w:rsidP="00E2407D">
      <w:pPr>
        <w:spacing w:after="0" w:line="480" w:lineRule="auto"/>
        <w:ind w:left="1440" w:hanging="1440"/>
        <w:jc w:val="both"/>
        <w:rPr>
          <w:rFonts w:ascii="Arial" w:eastAsia="Calibri" w:hAnsi="Arial" w:cs="Arial"/>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D35610">
        <w:rPr>
          <w:rFonts w:ascii="Arial" w:eastAsia="Calibri" w:hAnsi="Arial" w:cs="Arial"/>
          <w:sz w:val="24"/>
          <w:szCs w:val="24"/>
          <w:lang w:val="en-US"/>
        </w:rPr>
        <w:t>CHEDA J</w:t>
      </w:r>
    </w:p>
    <w:p w:rsidR="00E2407D" w:rsidRPr="001E0BB9" w:rsidRDefault="00E2407D" w:rsidP="00E2407D">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BA7340">
        <w:rPr>
          <w:rFonts w:ascii="Arial" w:eastAsia="Calibri" w:hAnsi="Arial" w:cs="Arial"/>
          <w:b/>
          <w:sz w:val="24"/>
          <w:szCs w:val="24"/>
          <w:lang w:val="en-US"/>
        </w:rPr>
        <w:t>10 April 2018</w:t>
      </w:r>
    </w:p>
    <w:p w:rsidR="00E2407D" w:rsidRPr="000F2EBE" w:rsidRDefault="00E2407D" w:rsidP="00E2407D">
      <w:pPr>
        <w:spacing w:after="0" w:line="240" w:lineRule="auto"/>
        <w:rPr>
          <w:rFonts w:ascii="Arial" w:eastAsia="Calibri" w:hAnsi="Arial" w:cs="Arial"/>
          <w:b/>
          <w:sz w:val="24"/>
          <w:szCs w:val="24"/>
          <w:lang w:val="en-US"/>
        </w:rPr>
      </w:pPr>
    </w:p>
    <w:p w:rsidR="00E2407D" w:rsidRPr="000F2EBE" w:rsidRDefault="00E2407D" w:rsidP="00E2407D">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Pr>
          <w:rFonts w:ascii="Arial" w:eastAsia="Calibri" w:hAnsi="Arial" w:cs="Arial"/>
          <w:b/>
          <w:sz w:val="24"/>
          <w:szCs w:val="24"/>
          <w:lang w:val="en-US"/>
        </w:rPr>
        <w:t>:</w:t>
      </w:r>
      <w:r>
        <w:rPr>
          <w:rFonts w:ascii="Arial" w:eastAsia="Calibri" w:hAnsi="Arial" w:cs="Arial"/>
          <w:b/>
          <w:sz w:val="24"/>
          <w:szCs w:val="24"/>
          <w:lang w:val="en-US"/>
        </w:rPr>
        <w:tab/>
      </w:r>
      <w:r w:rsidR="00976D9F">
        <w:rPr>
          <w:rFonts w:ascii="Arial" w:eastAsia="Calibri" w:hAnsi="Arial" w:cs="Arial"/>
          <w:b/>
          <w:sz w:val="24"/>
          <w:szCs w:val="24"/>
          <w:lang w:val="en-US"/>
        </w:rPr>
        <w:t>23 April</w:t>
      </w:r>
      <w:r w:rsidR="00BA7340">
        <w:rPr>
          <w:rFonts w:ascii="Arial" w:eastAsia="Calibri" w:hAnsi="Arial" w:cs="Arial"/>
          <w:b/>
          <w:sz w:val="24"/>
          <w:szCs w:val="24"/>
          <w:lang w:val="en-US"/>
        </w:rPr>
        <w:t xml:space="preserve"> </w:t>
      </w:r>
      <w:r>
        <w:rPr>
          <w:rFonts w:ascii="Arial" w:eastAsia="Calibri" w:hAnsi="Arial" w:cs="Arial"/>
          <w:b/>
          <w:sz w:val="24"/>
          <w:szCs w:val="24"/>
          <w:lang w:val="en-US"/>
        </w:rPr>
        <w:t>2018</w:t>
      </w:r>
    </w:p>
    <w:p w:rsidR="00E2407D" w:rsidRDefault="00E2407D" w:rsidP="00E2407D">
      <w:pPr>
        <w:spacing w:after="0" w:line="360" w:lineRule="auto"/>
        <w:jc w:val="both"/>
        <w:rPr>
          <w:rFonts w:ascii="Arial" w:eastAsia="Calibri" w:hAnsi="Arial" w:cs="Arial"/>
          <w:b/>
          <w:sz w:val="24"/>
          <w:szCs w:val="24"/>
        </w:rPr>
      </w:pPr>
    </w:p>
    <w:p w:rsidR="00E2407D" w:rsidRDefault="00E2407D" w:rsidP="00E2407D">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Pr>
          <w:rFonts w:ascii="Arial" w:eastAsia="Calibri" w:hAnsi="Arial" w:cs="Arial"/>
          <w:b/>
          <w:sz w:val="24"/>
          <w:szCs w:val="24"/>
        </w:rPr>
        <w:t xml:space="preserve">  </w:t>
      </w:r>
      <w:r w:rsidR="000B374A">
        <w:rPr>
          <w:rFonts w:ascii="Arial" w:eastAsia="Calibri" w:hAnsi="Arial" w:cs="Arial"/>
          <w:sz w:val="24"/>
          <w:szCs w:val="24"/>
        </w:rPr>
        <w:t xml:space="preserve">In an appeal for maintenance, appellant must prove a misdirection or irregularity on the part of the court </w:t>
      </w:r>
      <w:r w:rsidR="000B374A" w:rsidRPr="000B374A">
        <w:rPr>
          <w:rFonts w:ascii="Arial" w:eastAsia="Calibri" w:hAnsi="Arial" w:cs="Arial"/>
          <w:i/>
          <w:sz w:val="24"/>
          <w:szCs w:val="24"/>
        </w:rPr>
        <w:t>a</w:t>
      </w:r>
      <w:r w:rsidR="000B374A">
        <w:rPr>
          <w:rFonts w:ascii="Arial" w:eastAsia="Calibri" w:hAnsi="Arial" w:cs="Arial"/>
          <w:sz w:val="24"/>
          <w:szCs w:val="24"/>
        </w:rPr>
        <w:t xml:space="preserve"> </w:t>
      </w:r>
      <w:r w:rsidR="000B374A" w:rsidRPr="000B374A">
        <w:rPr>
          <w:rFonts w:ascii="Arial" w:eastAsia="Calibri" w:hAnsi="Arial" w:cs="Arial"/>
          <w:i/>
          <w:sz w:val="24"/>
          <w:szCs w:val="24"/>
        </w:rPr>
        <w:t>quo</w:t>
      </w:r>
      <w:r w:rsidR="000B374A">
        <w:rPr>
          <w:rFonts w:ascii="Arial" w:eastAsia="Calibri" w:hAnsi="Arial" w:cs="Arial"/>
          <w:sz w:val="24"/>
          <w:szCs w:val="24"/>
        </w:rPr>
        <w:t xml:space="preserve"> in arriving at the current </w:t>
      </w:r>
      <w:r w:rsidR="00036944">
        <w:rPr>
          <w:rFonts w:ascii="Arial" w:eastAsia="Calibri" w:hAnsi="Arial" w:cs="Arial"/>
          <w:sz w:val="24"/>
          <w:szCs w:val="24"/>
        </w:rPr>
        <w:t xml:space="preserve">order </w:t>
      </w:r>
      <w:r w:rsidR="000B374A">
        <w:rPr>
          <w:rFonts w:ascii="Arial" w:eastAsia="Calibri" w:hAnsi="Arial" w:cs="Arial"/>
          <w:sz w:val="24"/>
          <w:szCs w:val="24"/>
        </w:rPr>
        <w:t>levied against him. The fact that one is looking after an elderly parent or indigent relative cannot take priority over his natural children and wife where applicable.</w:t>
      </w:r>
    </w:p>
    <w:p w:rsidR="00E2407D" w:rsidRDefault="00E2407D" w:rsidP="00E2407D">
      <w:pPr>
        <w:spacing w:after="0" w:line="360" w:lineRule="auto"/>
        <w:jc w:val="both"/>
        <w:rPr>
          <w:rFonts w:ascii="Arial" w:eastAsia="Calibri" w:hAnsi="Arial" w:cs="Arial"/>
          <w:b/>
          <w:sz w:val="24"/>
          <w:szCs w:val="24"/>
        </w:rPr>
      </w:pPr>
    </w:p>
    <w:p w:rsidR="00E2407D" w:rsidRDefault="00E2407D" w:rsidP="00E2407D">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0B374A">
        <w:rPr>
          <w:rFonts w:ascii="Arial" w:eastAsia="Calibri" w:hAnsi="Arial" w:cs="Arial"/>
          <w:sz w:val="24"/>
          <w:szCs w:val="24"/>
        </w:rPr>
        <w:t xml:space="preserve">Appellant was aggrieved by the court order </w:t>
      </w:r>
      <w:r w:rsidR="00036944">
        <w:rPr>
          <w:rFonts w:ascii="Arial" w:eastAsia="Calibri" w:hAnsi="Arial" w:cs="Arial"/>
          <w:sz w:val="24"/>
          <w:szCs w:val="24"/>
        </w:rPr>
        <w:t xml:space="preserve">granted by the court </w:t>
      </w:r>
      <w:r w:rsidR="00036944" w:rsidRPr="00036944">
        <w:rPr>
          <w:rFonts w:ascii="Arial" w:eastAsia="Calibri" w:hAnsi="Arial" w:cs="Arial"/>
          <w:i/>
          <w:sz w:val="24"/>
          <w:szCs w:val="24"/>
        </w:rPr>
        <w:t>a quo</w:t>
      </w:r>
      <w:r w:rsidR="00036944">
        <w:rPr>
          <w:rFonts w:ascii="Arial" w:eastAsia="Calibri" w:hAnsi="Arial" w:cs="Arial"/>
          <w:sz w:val="24"/>
          <w:szCs w:val="24"/>
        </w:rPr>
        <w:t xml:space="preserve"> </w:t>
      </w:r>
      <w:r w:rsidR="000B374A">
        <w:rPr>
          <w:rFonts w:ascii="Arial" w:eastAsia="Calibri" w:hAnsi="Arial" w:cs="Arial"/>
          <w:sz w:val="24"/>
          <w:szCs w:val="24"/>
        </w:rPr>
        <w:t>that he should pay N$400 per month per child.</w:t>
      </w:r>
      <w:r w:rsidR="008D0CB5">
        <w:rPr>
          <w:rFonts w:ascii="Arial" w:eastAsia="Calibri" w:hAnsi="Arial" w:cs="Arial"/>
          <w:sz w:val="24"/>
          <w:szCs w:val="24"/>
        </w:rPr>
        <w:t xml:space="preserve"> He has three (3) minor children with </w:t>
      </w:r>
      <w:r w:rsidR="00036944">
        <w:rPr>
          <w:rFonts w:ascii="Arial" w:eastAsia="Calibri" w:hAnsi="Arial" w:cs="Arial"/>
          <w:sz w:val="24"/>
          <w:szCs w:val="24"/>
        </w:rPr>
        <w:t>the respondent</w:t>
      </w:r>
      <w:r w:rsidR="008D0CB5">
        <w:rPr>
          <w:rFonts w:ascii="Arial" w:eastAsia="Calibri" w:hAnsi="Arial" w:cs="Arial"/>
          <w:sz w:val="24"/>
          <w:szCs w:val="24"/>
        </w:rPr>
        <w:t>. He takes home N$7000</w:t>
      </w:r>
      <w:r w:rsidR="0018571D" w:rsidRPr="0018571D">
        <w:rPr>
          <w:rFonts w:ascii="Arial" w:eastAsia="Calibri" w:hAnsi="Arial" w:cs="Arial"/>
          <w:sz w:val="24"/>
          <w:szCs w:val="24"/>
        </w:rPr>
        <w:t>±</w:t>
      </w:r>
      <w:r w:rsidR="00C607AA">
        <w:rPr>
          <w:rFonts w:ascii="Arial" w:eastAsia="Calibri" w:hAnsi="Arial" w:cs="Arial"/>
          <w:sz w:val="24"/>
          <w:szCs w:val="24"/>
        </w:rPr>
        <w:t xml:space="preserve"> </w:t>
      </w:r>
      <w:r w:rsidR="008D0CB5">
        <w:rPr>
          <w:rFonts w:ascii="Arial" w:eastAsia="Calibri" w:hAnsi="Arial" w:cs="Arial"/>
          <w:sz w:val="24"/>
          <w:szCs w:val="24"/>
        </w:rPr>
        <w:t xml:space="preserve">and she is not employed. He argued that he has 3 other children to look after. Children have since grown up since the previous </w:t>
      </w:r>
      <w:r w:rsidR="004415E5">
        <w:rPr>
          <w:rFonts w:ascii="Arial" w:eastAsia="Calibri" w:hAnsi="Arial" w:cs="Arial"/>
          <w:sz w:val="24"/>
          <w:szCs w:val="24"/>
        </w:rPr>
        <w:lastRenderedPageBreak/>
        <w:t>order.  Appellant failed to sho</w:t>
      </w:r>
      <w:r w:rsidR="00682A74">
        <w:rPr>
          <w:rFonts w:ascii="Arial" w:eastAsia="Calibri" w:hAnsi="Arial" w:cs="Arial"/>
          <w:sz w:val="24"/>
          <w:szCs w:val="24"/>
        </w:rPr>
        <w:t>w</w:t>
      </w:r>
      <w:r w:rsidR="008D0CB5">
        <w:rPr>
          <w:rFonts w:ascii="Arial" w:eastAsia="Calibri" w:hAnsi="Arial" w:cs="Arial"/>
          <w:sz w:val="24"/>
          <w:szCs w:val="24"/>
        </w:rPr>
        <w:t xml:space="preserve"> a misdirection or irregularity on the part of the court </w:t>
      </w:r>
      <w:r w:rsidR="008D0CB5" w:rsidRPr="008D0CB5">
        <w:rPr>
          <w:rFonts w:ascii="Arial" w:eastAsia="Calibri" w:hAnsi="Arial" w:cs="Arial"/>
          <w:i/>
          <w:sz w:val="24"/>
          <w:szCs w:val="24"/>
        </w:rPr>
        <w:t>a quo</w:t>
      </w:r>
      <w:r w:rsidR="008D0CB5">
        <w:rPr>
          <w:rFonts w:ascii="Arial" w:eastAsia="Calibri" w:hAnsi="Arial" w:cs="Arial"/>
          <w:sz w:val="24"/>
          <w:szCs w:val="24"/>
        </w:rPr>
        <w:t>. The appeal was dismissed with costs.</w:t>
      </w:r>
    </w:p>
    <w:p w:rsidR="00E2407D" w:rsidRPr="00085BA9" w:rsidRDefault="00E2407D" w:rsidP="00E2407D">
      <w:pPr>
        <w:spacing w:after="0" w:line="360" w:lineRule="auto"/>
        <w:jc w:val="both"/>
        <w:rPr>
          <w:rFonts w:ascii="Arial" w:eastAsia="Calibri" w:hAnsi="Arial" w:cs="Arial"/>
          <w:sz w:val="16"/>
          <w:szCs w:val="16"/>
        </w:rPr>
      </w:pPr>
    </w:p>
    <w:p w:rsidR="00E2407D" w:rsidRPr="000F2EBE" w:rsidRDefault="0045394A" w:rsidP="00E2407D">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E2407D" w:rsidRPr="000F2EBE" w:rsidRDefault="00E2407D" w:rsidP="00E2407D">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E2407D" w:rsidRPr="00850668" w:rsidRDefault="0045394A" w:rsidP="00E2407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E2407D" w:rsidRDefault="00E2407D" w:rsidP="00E2407D">
      <w:pPr>
        <w:spacing w:after="0" w:line="360" w:lineRule="auto"/>
        <w:jc w:val="center"/>
        <w:rPr>
          <w:rFonts w:ascii="Arial" w:eastAsia="Calibri" w:hAnsi="Arial" w:cs="Arial"/>
          <w:sz w:val="24"/>
          <w:szCs w:val="24"/>
        </w:rPr>
      </w:pPr>
    </w:p>
    <w:p w:rsidR="00085BA9" w:rsidRDefault="009422B3" w:rsidP="007F7C08">
      <w:pPr>
        <w:pStyle w:val="ListParagraph"/>
        <w:numPr>
          <w:ilvl w:val="0"/>
          <w:numId w:val="1"/>
        </w:numPr>
        <w:spacing w:after="0" w:line="360" w:lineRule="auto"/>
        <w:ind w:hanging="720"/>
        <w:jc w:val="both"/>
        <w:rPr>
          <w:rFonts w:ascii="Arial" w:eastAsia="Calibri" w:hAnsi="Arial" w:cs="Arial"/>
          <w:sz w:val="24"/>
          <w:szCs w:val="24"/>
        </w:rPr>
      </w:pPr>
      <w:r>
        <w:rPr>
          <w:rFonts w:ascii="Arial" w:eastAsia="Calibri" w:hAnsi="Arial" w:cs="Arial"/>
          <w:sz w:val="24"/>
          <w:szCs w:val="24"/>
        </w:rPr>
        <w:t>The appeal is dismissed.</w:t>
      </w:r>
    </w:p>
    <w:p w:rsidR="009422B3" w:rsidRDefault="009422B3" w:rsidP="007F7C08">
      <w:pPr>
        <w:pStyle w:val="ListParagraph"/>
        <w:numPr>
          <w:ilvl w:val="0"/>
          <w:numId w:val="1"/>
        </w:numPr>
        <w:spacing w:after="0" w:line="360" w:lineRule="auto"/>
        <w:ind w:hanging="720"/>
        <w:jc w:val="both"/>
        <w:rPr>
          <w:rFonts w:ascii="Arial" w:eastAsia="Calibri" w:hAnsi="Arial" w:cs="Arial"/>
          <w:sz w:val="24"/>
          <w:szCs w:val="24"/>
        </w:rPr>
      </w:pPr>
      <w:r>
        <w:rPr>
          <w:rFonts w:ascii="Arial" w:eastAsia="Calibri" w:hAnsi="Arial" w:cs="Arial"/>
          <w:sz w:val="24"/>
          <w:szCs w:val="24"/>
        </w:rPr>
        <w:t>There shall be no order as to costs.</w:t>
      </w:r>
    </w:p>
    <w:p w:rsidR="00085BA9" w:rsidRPr="00085BA9" w:rsidRDefault="00085BA9" w:rsidP="00085BA9">
      <w:pPr>
        <w:pStyle w:val="ListParagraph"/>
        <w:spacing w:after="0" w:line="360" w:lineRule="auto"/>
        <w:jc w:val="both"/>
        <w:rPr>
          <w:rFonts w:ascii="Arial" w:eastAsia="Calibri" w:hAnsi="Arial" w:cs="Arial"/>
          <w:sz w:val="10"/>
          <w:szCs w:val="10"/>
        </w:rPr>
      </w:pPr>
    </w:p>
    <w:p w:rsidR="00E2407D" w:rsidRPr="000F2EBE" w:rsidRDefault="0045394A" w:rsidP="00E2407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E2407D" w:rsidRPr="000F2EBE" w:rsidRDefault="00E2407D" w:rsidP="00E2407D">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E2407D" w:rsidRPr="000F2EBE" w:rsidRDefault="0045394A" w:rsidP="00E2407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E2407D" w:rsidRPr="000F2EBE" w:rsidRDefault="00E2407D" w:rsidP="007F7C08">
      <w:pPr>
        <w:spacing w:after="0" w:line="360" w:lineRule="auto"/>
        <w:jc w:val="both"/>
        <w:rPr>
          <w:rFonts w:ascii="Arial" w:eastAsia="Calibri" w:hAnsi="Arial" w:cs="Arial"/>
          <w:b/>
          <w:i/>
          <w:sz w:val="24"/>
          <w:szCs w:val="24"/>
        </w:rPr>
      </w:pPr>
      <w:r w:rsidRPr="000F2EBE">
        <w:rPr>
          <w:rFonts w:ascii="Arial" w:eastAsia="Calibri" w:hAnsi="Arial" w:cs="Arial"/>
          <w:sz w:val="24"/>
          <w:szCs w:val="24"/>
        </w:rPr>
        <w:t>CHEDA J:</w:t>
      </w:r>
    </w:p>
    <w:p w:rsidR="00E2407D" w:rsidRPr="000F2EBE" w:rsidRDefault="00E2407D" w:rsidP="00E2407D">
      <w:pPr>
        <w:spacing w:after="0" w:line="360" w:lineRule="auto"/>
        <w:jc w:val="both"/>
        <w:rPr>
          <w:rFonts w:ascii="Arial" w:eastAsia="Calibri" w:hAnsi="Arial" w:cs="Arial"/>
          <w:b/>
          <w:sz w:val="24"/>
          <w:szCs w:val="24"/>
        </w:rPr>
      </w:pPr>
    </w:p>
    <w:p w:rsidR="00E2407D" w:rsidRDefault="00E2407D" w:rsidP="00E2407D">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Pr>
          <w:rFonts w:ascii="Arial" w:eastAsia="Calibri" w:hAnsi="Arial" w:cs="Arial"/>
          <w:sz w:val="24"/>
          <w:szCs w:val="24"/>
        </w:rPr>
        <w:t xml:space="preserve">On the </w:t>
      </w:r>
      <w:r w:rsidR="008D0CB5">
        <w:rPr>
          <w:rFonts w:ascii="Arial" w:eastAsia="Calibri" w:hAnsi="Arial" w:cs="Arial"/>
          <w:sz w:val="24"/>
          <w:szCs w:val="24"/>
        </w:rPr>
        <w:t>01</w:t>
      </w:r>
      <w:r w:rsidR="005B03FB" w:rsidRPr="005B03FB">
        <w:rPr>
          <w:rFonts w:ascii="Arial" w:eastAsia="Calibri" w:hAnsi="Arial" w:cs="Arial"/>
          <w:sz w:val="24"/>
          <w:szCs w:val="24"/>
          <w:vertAlign w:val="superscript"/>
        </w:rPr>
        <w:t>st</w:t>
      </w:r>
      <w:r w:rsidR="005B03FB">
        <w:rPr>
          <w:rFonts w:ascii="Arial" w:eastAsia="Calibri" w:hAnsi="Arial" w:cs="Arial"/>
          <w:sz w:val="24"/>
          <w:szCs w:val="24"/>
        </w:rPr>
        <w:t xml:space="preserve"> of</w:t>
      </w:r>
      <w:r w:rsidR="008D0CB5">
        <w:rPr>
          <w:rFonts w:ascii="Arial" w:eastAsia="Calibri" w:hAnsi="Arial" w:cs="Arial"/>
          <w:sz w:val="24"/>
          <w:szCs w:val="24"/>
        </w:rPr>
        <w:t xml:space="preserve"> September 2017 the magistrate sitting at </w:t>
      </w:r>
      <w:proofErr w:type="spellStart"/>
      <w:r w:rsidR="008D0CB5">
        <w:rPr>
          <w:rFonts w:ascii="Arial" w:eastAsia="Calibri" w:hAnsi="Arial" w:cs="Arial"/>
          <w:sz w:val="24"/>
          <w:szCs w:val="24"/>
        </w:rPr>
        <w:t>Outapi</w:t>
      </w:r>
      <w:proofErr w:type="spellEnd"/>
      <w:r w:rsidR="008D0CB5">
        <w:rPr>
          <w:rFonts w:ascii="Arial" w:eastAsia="Calibri" w:hAnsi="Arial" w:cs="Arial"/>
          <w:sz w:val="24"/>
          <w:szCs w:val="24"/>
        </w:rPr>
        <w:t xml:space="preserve"> granted </w:t>
      </w:r>
      <w:r w:rsidR="00036944">
        <w:rPr>
          <w:rFonts w:ascii="Arial" w:eastAsia="Calibri" w:hAnsi="Arial" w:cs="Arial"/>
          <w:sz w:val="24"/>
          <w:szCs w:val="24"/>
        </w:rPr>
        <w:t xml:space="preserve">respondent </w:t>
      </w:r>
      <w:r w:rsidR="008D0CB5">
        <w:rPr>
          <w:rFonts w:ascii="Arial" w:eastAsia="Calibri" w:hAnsi="Arial" w:cs="Arial"/>
          <w:sz w:val="24"/>
          <w:szCs w:val="24"/>
        </w:rPr>
        <w:t>a maintenance order</w:t>
      </w:r>
      <w:r w:rsidR="00036944">
        <w:rPr>
          <w:rFonts w:ascii="Arial" w:eastAsia="Calibri" w:hAnsi="Arial" w:cs="Arial"/>
          <w:sz w:val="24"/>
          <w:szCs w:val="24"/>
        </w:rPr>
        <w:t>,</w:t>
      </w:r>
      <w:r w:rsidR="008D0CB5">
        <w:rPr>
          <w:rFonts w:ascii="Arial" w:eastAsia="Calibri" w:hAnsi="Arial" w:cs="Arial"/>
          <w:sz w:val="24"/>
          <w:szCs w:val="24"/>
        </w:rPr>
        <w:t xml:space="preserve"> of N$400 per month for each of the three children and that they be added to appellant’s Medical Aid.</w:t>
      </w:r>
    </w:p>
    <w:p w:rsidR="00FE56F3" w:rsidRDefault="00FE56F3" w:rsidP="00E2407D">
      <w:pPr>
        <w:spacing w:after="0" w:line="360" w:lineRule="auto"/>
        <w:jc w:val="both"/>
        <w:rPr>
          <w:rFonts w:ascii="Arial" w:eastAsia="Calibri" w:hAnsi="Arial" w:cs="Arial"/>
          <w:sz w:val="24"/>
          <w:szCs w:val="24"/>
        </w:rPr>
      </w:pPr>
    </w:p>
    <w:p w:rsidR="00FE56F3" w:rsidRDefault="00FE56F3" w:rsidP="00E2407D">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Appellant was aggrieved by the said order and mounted this appeal. </w:t>
      </w:r>
      <w:r w:rsidR="00036944">
        <w:rPr>
          <w:rFonts w:ascii="Arial" w:eastAsia="Calibri" w:hAnsi="Arial" w:cs="Arial"/>
          <w:sz w:val="24"/>
          <w:szCs w:val="24"/>
        </w:rPr>
        <w:t>Respondent had</w:t>
      </w:r>
      <w:r>
        <w:rPr>
          <w:rFonts w:ascii="Arial" w:eastAsia="Calibri" w:hAnsi="Arial" w:cs="Arial"/>
          <w:sz w:val="24"/>
          <w:szCs w:val="24"/>
        </w:rPr>
        <w:t xml:space="preserve"> applied to the court for the amount to be varied upwards to N$800 per month </w:t>
      </w:r>
      <w:r w:rsidR="00036944">
        <w:rPr>
          <w:rFonts w:ascii="Arial" w:eastAsia="Calibri" w:hAnsi="Arial" w:cs="Arial"/>
          <w:sz w:val="24"/>
          <w:szCs w:val="24"/>
        </w:rPr>
        <w:t>per</w:t>
      </w:r>
      <w:r>
        <w:rPr>
          <w:rFonts w:ascii="Arial" w:eastAsia="Calibri" w:hAnsi="Arial" w:cs="Arial"/>
          <w:sz w:val="24"/>
          <w:szCs w:val="24"/>
        </w:rPr>
        <w:t xml:space="preserve"> child. The reasons for her application were that the children were now grown up, more money was needed for their education and </w:t>
      </w:r>
      <w:r w:rsidR="00036944">
        <w:rPr>
          <w:rFonts w:ascii="Arial" w:eastAsia="Calibri" w:hAnsi="Arial" w:cs="Arial"/>
          <w:sz w:val="24"/>
          <w:szCs w:val="24"/>
        </w:rPr>
        <w:t xml:space="preserve">that </w:t>
      </w:r>
      <w:r>
        <w:rPr>
          <w:rFonts w:ascii="Arial" w:eastAsia="Calibri" w:hAnsi="Arial" w:cs="Arial"/>
          <w:sz w:val="24"/>
          <w:szCs w:val="24"/>
        </w:rPr>
        <w:t>the prevailing order was then inadequate to cover children’s needs.</w:t>
      </w:r>
    </w:p>
    <w:p w:rsidR="00FE56F3" w:rsidRDefault="00FE56F3" w:rsidP="00E2407D">
      <w:pPr>
        <w:spacing w:after="0" w:line="360" w:lineRule="auto"/>
        <w:jc w:val="both"/>
        <w:rPr>
          <w:rFonts w:ascii="Arial" w:eastAsia="Calibri" w:hAnsi="Arial" w:cs="Arial"/>
          <w:sz w:val="24"/>
          <w:szCs w:val="24"/>
        </w:rPr>
      </w:pPr>
    </w:p>
    <w:p w:rsidR="00FE56F3" w:rsidRDefault="00FE56F3" w:rsidP="00E2407D">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4E37AC">
        <w:rPr>
          <w:rFonts w:ascii="Arial" w:eastAsia="Calibri" w:hAnsi="Arial" w:cs="Arial"/>
          <w:sz w:val="24"/>
          <w:szCs w:val="24"/>
        </w:rPr>
        <w:t>This</w:t>
      </w:r>
      <w:r>
        <w:rPr>
          <w:rFonts w:ascii="Arial" w:eastAsia="Calibri" w:hAnsi="Arial" w:cs="Arial"/>
          <w:sz w:val="24"/>
          <w:szCs w:val="24"/>
        </w:rPr>
        <w:t xml:space="preserve"> application was opposed by the appellant, but, despite the opposition the court </w:t>
      </w:r>
      <w:r w:rsidR="00036944">
        <w:rPr>
          <w:rFonts w:ascii="Arial" w:eastAsia="Calibri" w:hAnsi="Arial" w:cs="Arial"/>
          <w:sz w:val="24"/>
          <w:szCs w:val="24"/>
        </w:rPr>
        <w:t>s</w:t>
      </w:r>
      <w:r w:rsidR="00B238BF">
        <w:rPr>
          <w:rFonts w:ascii="Arial" w:eastAsia="Calibri" w:hAnsi="Arial" w:cs="Arial"/>
          <w:sz w:val="24"/>
          <w:szCs w:val="24"/>
        </w:rPr>
        <w:t>aw</w:t>
      </w:r>
      <w:r w:rsidR="00036944">
        <w:rPr>
          <w:rFonts w:ascii="Arial" w:eastAsia="Calibri" w:hAnsi="Arial" w:cs="Arial"/>
          <w:sz w:val="24"/>
          <w:szCs w:val="24"/>
        </w:rPr>
        <w:t xml:space="preserve"> it fit and </w:t>
      </w:r>
      <w:r>
        <w:rPr>
          <w:rFonts w:ascii="Arial" w:eastAsia="Calibri" w:hAnsi="Arial" w:cs="Arial"/>
          <w:sz w:val="24"/>
          <w:szCs w:val="24"/>
        </w:rPr>
        <w:t>increased the maintenance to N$400 per month per child. Appellant noted his appeal on the 31</w:t>
      </w:r>
      <w:r w:rsidRPr="00FE56F3">
        <w:rPr>
          <w:rFonts w:ascii="Arial" w:eastAsia="Calibri" w:hAnsi="Arial" w:cs="Arial"/>
          <w:sz w:val="24"/>
          <w:szCs w:val="24"/>
          <w:vertAlign w:val="superscript"/>
        </w:rPr>
        <w:t>st</w:t>
      </w:r>
      <w:r>
        <w:rPr>
          <w:rFonts w:ascii="Arial" w:eastAsia="Calibri" w:hAnsi="Arial" w:cs="Arial"/>
          <w:sz w:val="24"/>
          <w:szCs w:val="24"/>
        </w:rPr>
        <w:t xml:space="preserve"> January 2018 which was noted </w:t>
      </w:r>
      <w:r w:rsidR="00036944">
        <w:rPr>
          <w:rFonts w:ascii="Arial" w:eastAsia="Calibri" w:hAnsi="Arial" w:cs="Arial"/>
          <w:sz w:val="24"/>
          <w:szCs w:val="24"/>
        </w:rPr>
        <w:t>timeously</w:t>
      </w:r>
      <w:r>
        <w:rPr>
          <w:rFonts w:ascii="Arial" w:eastAsia="Calibri" w:hAnsi="Arial" w:cs="Arial"/>
          <w:sz w:val="24"/>
          <w:szCs w:val="24"/>
        </w:rPr>
        <w:t>. On appeal</w:t>
      </w:r>
      <w:r w:rsidR="00036944">
        <w:rPr>
          <w:rFonts w:ascii="Arial" w:eastAsia="Calibri" w:hAnsi="Arial" w:cs="Arial"/>
          <w:sz w:val="24"/>
          <w:szCs w:val="24"/>
        </w:rPr>
        <w:t>,</w:t>
      </w:r>
      <w:r>
        <w:rPr>
          <w:rFonts w:ascii="Arial" w:eastAsia="Calibri" w:hAnsi="Arial" w:cs="Arial"/>
          <w:sz w:val="24"/>
          <w:szCs w:val="24"/>
        </w:rPr>
        <w:t xml:space="preserve"> he </w:t>
      </w:r>
      <w:r w:rsidR="00036944">
        <w:rPr>
          <w:rFonts w:ascii="Arial" w:eastAsia="Calibri" w:hAnsi="Arial" w:cs="Arial"/>
          <w:sz w:val="24"/>
          <w:szCs w:val="24"/>
        </w:rPr>
        <w:t>a</w:t>
      </w:r>
      <w:r>
        <w:rPr>
          <w:rFonts w:ascii="Arial" w:eastAsia="Calibri" w:hAnsi="Arial" w:cs="Arial"/>
          <w:sz w:val="24"/>
          <w:szCs w:val="24"/>
        </w:rPr>
        <w:t>rg</w:t>
      </w:r>
      <w:r w:rsidR="00036944">
        <w:rPr>
          <w:rFonts w:ascii="Arial" w:eastAsia="Calibri" w:hAnsi="Arial" w:cs="Arial"/>
          <w:sz w:val="24"/>
          <w:szCs w:val="24"/>
        </w:rPr>
        <w:t>u</w:t>
      </w:r>
      <w:r>
        <w:rPr>
          <w:rFonts w:ascii="Arial" w:eastAsia="Calibri" w:hAnsi="Arial" w:cs="Arial"/>
          <w:sz w:val="24"/>
          <w:szCs w:val="24"/>
        </w:rPr>
        <w:t>ed that the magistrate did not take into account that:</w:t>
      </w:r>
    </w:p>
    <w:p w:rsidR="00FE56F3" w:rsidRDefault="00FE56F3" w:rsidP="00E2407D">
      <w:pPr>
        <w:spacing w:after="0" w:line="360" w:lineRule="auto"/>
        <w:jc w:val="both"/>
        <w:rPr>
          <w:rFonts w:ascii="Arial" w:eastAsia="Calibri" w:hAnsi="Arial" w:cs="Arial"/>
          <w:sz w:val="24"/>
          <w:szCs w:val="24"/>
        </w:rPr>
      </w:pPr>
    </w:p>
    <w:p w:rsidR="00C770BD" w:rsidRPr="005B03FB" w:rsidRDefault="005B03FB" w:rsidP="005B03FB">
      <w:pPr>
        <w:spacing w:after="0" w:line="360" w:lineRule="auto"/>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proofErr w:type="gramStart"/>
      <w:r w:rsidR="00C770BD" w:rsidRPr="005B03FB">
        <w:rPr>
          <w:rFonts w:ascii="Arial" w:eastAsia="Calibri" w:hAnsi="Arial" w:cs="Arial"/>
          <w:sz w:val="24"/>
          <w:szCs w:val="24"/>
        </w:rPr>
        <w:t>he</w:t>
      </w:r>
      <w:proofErr w:type="gramEnd"/>
      <w:r w:rsidR="00C770BD" w:rsidRPr="005B03FB">
        <w:rPr>
          <w:rFonts w:ascii="Arial" w:eastAsia="Calibri" w:hAnsi="Arial" w:cs="Arial"/>
          <w:sz w:val="24"/>
          <w:szCs w:val="24"/>
        </w:rPr>
        <w:t xml:space="preserve"> had three other children and that his wife was expecting;</w:t>
      </w:r>
    </w:p>
    <w:p w:rsidR="00C770BD" w:rsidRPr="005B03FB" w:rsidRDefault="005B03FB" w:rsidP="005B03FB">
      <w:pPr>
        <w:spacing w:after="0" w:line="360" w:lineRule="auto"/>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proofErr w:type="gramStart"/>
      <w:r w:rsidR="00C770BD" w:rsidRPr="005B03FB">
        <w:rPr>
          <w:rFonts w:ascii="Arial" w:eastAsia="Calibri" w:hAnsi="Arial" w:cs="Arial"/>
          <w:sz w:val="24"/>
          <w:szCs w:val="24"/>
        </w:rPr>
        <w:t>he</w:t>
      </w:r>
      <w:proofErr w:type="gramEnd"/>
      <w:r w:rsidR="00C770BD" w:rsidRPr="005B03FB">
        <w:rPr>
          <w:rFonts w:ascii="Arial" w:eastAsia="Calibri" w:hAnsi="Arial" w:cs="Arial"/>
          <w:sz w:val="24"/>
          <w:szCs w:val="24"/>
        </w:rPr>
        <w:t xml:space="preserve"> looked after his sick and old mother and his sister who is also bedridden ;</w:t>
      </w:r>
    </w:p>
    <w:p w:rsidR="00C770BD" w:rsidRPr="005B03FB" w:rsidRDefault="005B03FB" w:rsidP="005B03FB">
      <w:pPr>
        <w:spacing w:after="0" w:line="360" w:lineRule="auto"/>
        <w:jc w:val="both"/>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r>
      <w:proofErr w:type="gramStart"/>
      <w:r w:rsidR="00C770BD" w:rsidRPr="005B03FB">
        <w:rPr>
          <w:rFonts w:ascii="Arial" w:eastAsia="Calibri" w:hAnsi="Arial" w:cs="Arial"/>
          <w:sz w:val="24"/>
          <w:szCs w:val="24"/>
        </w:rPr>
        <w:t>that</w:t>
      </w:r>
      <w:proofErr w:type="gramEnd"/>
      <w:r w:rsidR="00C770BD" w:rsidRPr="005B03FB">
        <w:rPr>
          <w:rFonts w:ascii="Arial" w:eastAsia="Calibri" w:hAnsi="Arial" w:cs="Arial"/>
          <w:sz w:val="24"/>
          <w:szCs w:val="24"/>
        </w:rPr>
        <w:t xml:space="preserve"> his Taxi business was no longer viable and;</w:t>
      </w:r>
    </w:p>
    <w:p w:rsidR="00C770BD" w:rsidRPr="005B03FB" w:rsidRDefault="005B03FB" w:rsidP="005B03FB">
      <w:pPr>
        <w:spacing w:after="0" w:line="360" w:lineRule="auto"/>
        <w:jc w:val="both"/>
        <w:rPr>
          <w:rFonts w:ascii="Arial" w:eastAsia="Calibri" w:hAnsi="Arial" w:cs="Arial"/>
          <w:sz w:val="24"/>
          <w:szCs w:val="24"/>
        </w:rPr>
      </w:pPr>
      <w:r>
        <w:rPr>
          <w:rFonts w:ascii="Arial" w:eastAsia="Calibri" w:hAnsi="Arial" w:cs="Arial"/>
          <w:sz w:val="24"/>
          <w:szCs w:val="24"/>
        </w:rPr>
        <w:t>d)</w:t>
      </w:r>
      <w:r>
        <w:rPr>
          <w:rFonts w:ascii="Arial" w:eastAsia="Calibri" w:hAnsi="Arial" w:cs="Arial"/>
          <w:sz w:val="24"/>
          <w:szCs w:val="24"/>
        </w:rPr>
        <w:tab/>
      </w:r>
      <w:proofErr w:type="gramStart"/>
      <w:r w:rsidR="00036944" w:rsidRPr="005B03FB">
        <w:rPr>
          <w:rFonts w:ascii="Arial" w:eastAsia="Calibri" w:hAnsi="Arial" w:cs="Arial"/>
          <w:sz w:val="24"/>
          <w:szCs w:val="24"/>
        </w:rPr>
        <w:t>that</w:t>
      </w:r>
      <w:proofErr w:type="gramEnd"/>
      <w:r w:rsidR="00036944" w:rsidRPr="005B03FB">
        <w:rPr>
          <w:rFonts w:ascii="Arial" w:eastAsia="Calibri" w:hAnsi="Arial" w:cs="Arial"/>
          <w:sz w:val="24"/>
          <w:szCs w:val="24"/>
        </w:rPr>
        <w:t xml:space="preserve"> </w:t>
      </w:r>
      <w:r w:rsidR="00C770BD" w:rsidRPr="005B03FB">
        <w:rPr>
          <w:rFonts w:ascii="Arial" w:eastAsia="Calibri" w:hAnsi="Arial" w:cs="Arial"/>
          <w:sz w:val="24"/>
          <w:szCs w:val="24"/>
        </w:rPr>
        <w:t>the economy of the country was not favourable.</w:t>
      </w:r>
    </w:p>
    <w:p w:rsidR="00C770BD" w:rsidRDefault="00C770BD" w:rsidP="00C770BD">
      <w:pPr>
        <w:spacing w:after="0" w:line="360" w:lineRule="auto"/>
        <w:jc w:val="both"/>
        <w:rPr>
          <w:rFonts w:ascii="Arial" w:eastAsia="Calibri" w:hAnsi="Arial" w:cs="Arial"/>
          <w:sz w:val="24"/>
          <w:szCs w:val="24"/>
        </w:rPr>
      </w:pPr>
    </w:p>
    <w:p w:rsidR="00C770BD" w:rsidRDefault="00C770BD" w:rsidP="00C770BD">
      <w:pPr>
        <w:spacing w:after="0" w:line="360" w:lineRule="auto"/>
        <w:jc w:val="both"/>
        <w:rPr>
          <w:rFonts w:ascii="Arial" w:eastAsia="Calibri" w:hAnsi="Arial" w:cs="Arial"/>
          <w:sz w:val="24"/>
          <w:szCs w:val="24"/>
        </w:rPr>
      </w:pPr>
      <w:r>
        <w:rPr>
          <w:rFonts w:ascii="Arial" w:eastAsia="Calibri" w:hAnsi="Arial" w:cs="Arial"/>
          <w:sz w:val="24"/>
          <w:szCs w:val="24"/>
        </w:rPr>
        <w:lastRenderedPageBreak/>
        <w:t>[4]</w:t>
      </w:r>
      <w:r>
        <w:rPr>
          <w:rFonts w:ascii="Arial" w:eastAsia="Calibri" w:hAnsi="Arial" w:cs="Arial"/>
          <w:sz w:val="24"/>
          <w:szCs w:val="24"/>
        </w:rPr>
        <w:tab/>
        <w:t>In addition</w:t>
      </w:r>
      <w:r w:rsidR="00036944">
        <w:rPr>
          <w:rFonts w:ascii="Arial" w:eastAsia="Calibri" w:hAnsi="Arial" w:cs="Arial"/>
          <w:sz w:val="24"/>
          <w:szCs w:val="24"/>
        </w:rPr>
        <w:t>,</w:t>
      </w:r>
      <w:r>
        <w:rPr>
          <w:rFonts w:ascii="Arial" w:eastAsia="Calibri" w:hAnsi="Arial" w:cs="Arial"/>
          <w:sz w:val="24"/>
          <w:szCs w:val="24"/>
        </w:rPr>
        <w:t xml:space="preserve"> he submitted that it is his desire that all his children should be equally looked</w:t>
      </w:r>
      <w:r w:rsidR="00036944">
        <w:rPr>
          <w:rFonts w:ascii="Arial" w:eastAsia="Calibri" w:hAnsi="Arial" w:cs="Arial"/>
          <w:sz w:val="24"/>
          <w:szCs w:val="24"/>
        </w:rPr>
        <w:t xml:space="preserve"> after </w:t>
      </w:r>
      <w:r>
        <w:rPr>
          <w:rFonts w:ascii="Arial" w:eastAsia="Calibri" w:hAnsi="Arial" w:cs="Arial"/>
          <w:sz w:val="24"/>
          <w:szCs w:val="24"/>
        </w:rPr>
        <w:t>financially without exception.</w:t>
      </w:r>
    </w:p>
    <w:p w:rsidR="00C770BD" w:rsidRDefault="00C770BD" w:rsidP="00C770BD">
      <w:pPr>
        <w:spacing w:after="0" w:line="360" w:lineRule="auto"/>
        <w:jc w:val="both"/>
        <w:rPr>
          <w:rFonts w:ascii="Arial" w:eastAsia="Calibri" w:hAnsi="Arial" w:cs="Arial"/>
          <w:sz w:val="24"/>
          <w:szCs w:val="24"/>
        </w:rPr>
      </w:pPr>
    </w:p>
    <w:p w:rsidR="00C770BD" w:rsidRDefault="00C770BD" w:rsidP="00C770BD">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Respondent was represented by Advocate </w:t>
      </w:r>
      <w:proofErr w:type="spellStart"/>
      <w:r>
        <w:rPr>
          <w:rFonts w:ascii="Arial" w:eastAsia="Calibri" w:hAnsi="Arial" w:cs="Arial"/>
          <w:sz w:val="24"/>
          <w:szCs w:val="24"/>
        </w:rPr>
        <w:t>Matota</w:t>
      </w:r>
      <w:proofErr w:type="spellEnd"/>
      <w:r>
        <w:rPr>
          <w:rFonts w:ascii="Arial" w:eastAsia="Calibri" w:hAnsi="Arial" w:cs="Arial"/>
          <w:sz w:val="24"/>
          <w:szCs w:val="24"/>
        </w:rPr>
        <w:t xml:space="preserve"> as per the s</w:t>
      </w:r>
      <w:r w:rsidR="009D5593">
        <w:rPr>
          <w:rFonts w:ascii="Arial" w:eastAsia="Calibri" w:hAnsi="Arial" w:cs="Arial"/>
          <w:sz w:val="24"/>
          <w:szCs w:val="24"/>
        </w:rPr>
        <w:t xml:space="preserve"> </w:t>
      </w:r>
      <w:r w:rsidR="005B03FB">
        <w:rPr>
          <w:rFonts w:ascii="Arial" w:eastAsia="Calibri" w:hAnsi="Arial" w:cs="Arial"/>
          <w:sz w:val="24"/>
          <w:szCs w:val="24"/>
        </w:rPr>
        <w:t>47</w:t>
      </w:r>
      <w:r>
        <w:rPr>
          <w:rFonts w:ascii="Arial" w:eastAsia="Calibri" w:hAnsi="Arial" w:cs="Arial"/>
          <w:sz w:val="24"/>
          <w:szCs w:val="24"/>
        </w:rPr>
        <w:t>(3) of the Maintenance Act 9 of 2003 which provides:</w:t>
      </w:r>
    </w:p>
    <w:p w:rsidR="00C770BD" w:rsidRDefault="00C770BD" w:rsidP="00C770BD">
      <w:pPr>
        <w:spacing w:after="0" w:line="360" w:lineRule="auto"/>
        <w:jc w:val="both"/>
        <w:rPr>
          <w:rFonts w:ascii="Arial" w:eastAsia="Calibri" w:hAnsi="Arial" w:cs="Arial"/>
          <w:sz w:val="24"/>
          <w:szCs w:val="24"/>
        </w:rPr>
      </w:pPr>
    </w:p>
    <w:p w:rsidR="00C770BD" w:rsidRPr="005B03FB" w:rsidRDefault="00C770BD" w:rsidP="00C770BD">
      <w:pPr>
        <w:spacing w:after="0" w:line="360" w:lineRule="auto"/>
        <w:jc w:val="both"/>
        <w:rPr>
          <w:rFonts w:ascii="Arial" w:eastAsia="Calibri" w:hAnsi="Arial" w:cs="Arial"/>
          <w:sz w:val="24"/>
          <w:szCs w:val="24"/>
        </w:rPr>
      </w:pPr>
      <w:r w:rsidRPr="00093D81">
        <w:rPr>
          <w:rFonts w:ascii="Arial" w:eastAsia="Calibri" w:hAnsi="Arial" w:cs="Arial"/>
        </w:rPr>
        <w:t xml:space="preserve">‘If an appeal is noted against a person who is a child or the custodian or primary care of a child, and if that person so requests the Prosecutor-General, or a person designated by the Prosecutor-General, must, in the High Court, act on behalf of that person.’ </w:t>
      </w:r>
      <w:r w:rsidRPr="005B03FB">
        <w:rPr>
          <w:rFonts w:ascii="Arial" w:eastAsia="Calibri" w:hAnsi="Arial" w:cs="Arial"/>
          <w:sz w:val="24"/>
          <w:szCs w:val="24"/>
        </w:rPr>
        <w:t xml:space="preserve">See also </w:t>
      </w:r>
      <w:proofErr w:type="spellStart"/>
      <w:r w:rsidR="005B03FB">
        <w:rPr>
          <w:rFonts w:ascii="Arial" w:eastAsia="Calibri" w:hAnsi="Arial" w:cs="Arial"/>
          <w:i/>
          <w:sz w:val="24"/>
          <w:szCs w:val="24"/>
        </w:rPr>
        <w:t>Kapitango</w:t>
      </w:r>
      <w:proofErr w:type="spellEnd"/>
      <w:r w:rsidRPr="005B03FB">
        <w:rPr>
          <w:rFonts w:ascii="Arial" w:eastAsia="Calibri" w:hAnsi="Arial" w:cs="Arial"/>
          <w:i/>
          <w:sz w:val="24"/>
          <w:szCs w:val="24"/>
        </w:rPr>
        <w:t xml:space="preserve"> &amp; 2 others v The State</w:t>
      </w:r>
      <w:r w:rsidRPr="005B03FB">
        <w:rPr>
          <w:rFonts w:ascii="Arial" w:eastAsia="Calibri" w:hAnsi="Arial" w:cs="Arial"/>
          <w:sz w:val="24"/>
          <w:szCs w:val="24"/>
        </w:rPr>
        <w:t xml:space="preserve"> (CA 01/2015) [2016] NAHCNLD </w:t>
      </w:r>
      <w:r w:rsidR="005B03FB">
        <w:rPr>
          <w:rFonts w:ascii="Arial" w:eastAsia="Calibri" w:hAnsi="Arial" w:cs="Arial"/>
          <w:sz w:val="24"/>
          <w:szCs w:val="24"/>
        </w:rPr>
        <w:t xml:space="preserve">6 </w:t>
      </w:r>
      <w:r w:rsidRPr="005B03FB">
        <w:rPr>
          <w:rFonts w:ascii="Arial" w:eastAsia="Calibri" w:hAnsi="Arial" w:cs="Arial"/>
          <w:sz w:val="24"/>
          <w:szCs w:val="24"/>
        </w:rPr>
        <w:t xml:space="preserve">(25/7/2016) at para 6-9. It is for that reason that </w:t>
      </w:r>
      <w:r w:rsidR="00036944" w:rsidRPr="005B03FB">
        <w:rPr>
          <w:rFonts w:ascii="Arial" w:eastAsia="Calibri" w:hAnsi="Arial" w:cs="Arial"/>
          <w:sz w:val="24"/>
          <w:szCs w:val="24"/>
        </w:rPr>
        <w:t xml:space="preserve">Advocate </w:t>
      </w:r>
      <w:proofErr w:type="spellStart"/>
      <w:r w:rsidR="00036944" w:rsidRPr="005B03FB">
        <w:rPr>
          <w:rFonts w:ascii="Arial" w:eastAsia="Calibri" w:hAnsi="Arial" w:cs="Arial"/>
          <w:sz w:val="24"/>
          <w:szCs w:val="24"/>
        </w:rPr>
        <w:t>Matota</w:t>
      </w:r>
      <w:proofErr w:type="spellEnd"/>
      <w:r w:rsidRPr="005B03FB">
        <w:rPr>
          <w:rFonts w:ascii="Arial" w:eastAsia="Calibri" w:hAnsi="Arial" w:cs="Arial"/>
          <w:sz w:val="24"/>
          <w:szCs w:val="24"/>
        </w:rPr>
        <w:t xml:space="preserve"> appeared.</w:t>
      </w:r>
    </w:p>
    <w:p w:rsidR="00093D81" w:rsidRDefault="00093D81" w:rsidP="00C770BD">
      <w:pPr>
        <w:spacing w:after="0" w:line="360" w:lineRule="auto"/>
        <w:jc w:val="both"/>
        <w:rPr>
          <w:rFonts w:ascii="Arial" w:eastAsia="Calibri" w:hAnsi="Arial" w:cs="Arial"/>
          <w:sz w:val="24"/>
          <w:szCs w:val="24"/>
        </w:rPr>
      </w:pPr>
    </w:p>
    <w:p w:rsidR="00093D81" w:rsidRDefault="00093D81" w:rsidP="00C770BD">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 xml:space="preserve">Advocate </w:t>
      </w:r>
      <w:proofErr w:type="spellStart"/>
      <w:r>
        <w:rPr>
          <w:rFonts w:ascii="Arial" w:eastAsia="Calibri" w:hAnsi="Arial" w:cs="Arial"/>
          <w:sz w:val="24"/>
          <w:szCs w:val="24"/>
        </w:rPr>
        <w:t>Matota</w:t>
      </w:r>
      <w:proofErr w:type="spellEnd"/>
      <w:r>
        <w:rPr>
          <w:rFonts w:ascii="Arial" w:eastAsia="Calibri" w:hAnsi="Arial" w:cs="Arial"/>
          <w:sz w:val="24"/>
          <w:szCs w:val="24"/>
        </w:rPr>
        <w:t xml:space="preserve"> made very valid and persuasive arguments setting out both the</w:t>
      </w:r>
      <w:r w:rsidR="00036944">
        <w:rPr>
          <w:rFonts w:ascii="Arial" w:eastAsia="Calibri" w:hAnsi="Arial" w:cs="Arial"/>
          <w:sz w:val="24"/>
          <w:szCs w:val="24"/>
        </w:rPr>
        <w:t xml:space="preserve"> rationale and the substantive law</w:t>
      </w:r>
      <w:r>
        <w:rPr>
          <w:rFonts w:ascii="Arial" w:eastAsia="Calibri" w:hAnsi="Arial" w:cs="Arial"/>
          <w:sz w:val="24"/>
          <w:szCs w:val="24"/>
        </w:rPr>
        <w:t xml:space="preserve"> relating to maintenance for that reason the court is indeed indebted to him.</w:t>
      </w:r>
      <w:r w:rsidR="00036944">
        <w:rPr>
          <w:rFonts w:ascii="Arial" w:eastAsia="Calibri" w:hAnsi="Arial" w:cs="Arial"/>
          <w:sz w:val="24"/>
          <w:szCs w:val="24"/>
        </w:rPr>
        <w:t xml:space="preserve"> </w:t>
      </w:r>
      <w:r w:rsidR="0026535F">
        <w:rPr>
          <w:rFonts w:ascii="Arial" w:eastAsia="Calibri" w:hAnsi="Arial" w:cs="Arial"/>
          <w:sz w:val="24"/>
          <w:szCs w:val="24"/>
        </w:rPr>
        <w:t>In fact</w:t>
      </w:r>
      <w:r w:rsidR="00036944">
        <w:rPr>
          <w:rFonts w:ascii="Arial" w:eastAsia="Calibri" w:hAnsi="Arial" w:cs="Arial"/>
          <w:sz w:val="24"/>
          <w:szCs w:val="24"/>
        </w:rPr>
        <w:t xml:space="preserve"> I should add that the court was extremely imp</w:t>
      </w:r>
      <w:r w:rsidR="00130AD7">
        <w:rPr>
          <w:rFonts w:ascii="Arial" w:eastAsia="Calibri" w:hAnsi="Arial" w:cs="Arial"/>
          <w:sz w:val="24"/>
          <w:szCs w:val="24"/>
        </w:rPr>
        <w:t>res</w:t>
      </w:r>
      <w:r w:rsidR="00036944">
        <w:rPr>
          <w:rFonts w:ascii="Arial" w:eastAsia="Calibri" w:hAnsi="Arial" w:cs="Arial"/>
          <w:sz w:val="24"/>
          <w:szCs w:val="24"/>
        </w:rPr>
        <w:t xml:space="preserve">sed by his grasp and articulation of legal principles in this matter. </w:t>
      </w:r>
    </w:p>
    <w:p w:rsidR="00130AD7" w:rsidRDefault="00130AD7" w:rsidP="00C770BD">
      <w:pPr>
        <w:spacing w:after="0" w:line="360" w:lineRule="auto"/>
        <w:jc w:val="both"/>
        <w:rPr>
          <w:rFonts w:ascii="Arial" w:eastAsia="Calibri" w:hAnsi="Arial" w:cs="Arial"/>
          <w:sz w:val="24"/>
          <w:szCs w:val="24"/>
        </w:rPr>
      </w:pPr>
    </w:p>
    <w:p w:rsidR="00093D81" w:rsidRDefault="00093D81" w:rsidP="00C770BD">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834BF7">
        <w:rPr>
          <w:rFonts w:ascii="Arial" w:eastAsia="Calibri" w:hAnsi="Arial" w:cs="Arial"/>
          <w:sz w:val="24"/>
          <w:szCs w:val="24"/>
        </w:rPr>
        <w:t>It cannot be over emphasised that maintenance of a child by parents is a must as children are innocent in this wo</w:t>
      </w:r>
      <w:r w:rsidR="00403098">
        <w:rPr>
          <w:rFonts w:ascii="Arial" w:eastAsia="Calibri" w:hAnsi="Arial" w:cs="Arial"/>
          <w:sz w:val="24"/>
          <w:szCs w:val="24"/>
        </w:rPr>
        <w:t>r</w:t>
      </w:r>
      <w:r w:rsidR="00834BF7">
        <w:rPr>
          <w:rFonts w:ascii="Arial" w:eastAsia="Calibri" w:hAnsi="Arial" w:cs="Arial"/>
          <w:sz w:val="24"/>
          <w:szCs w:val="24"/>
        </w:rPr>
        <w:t>ld</w:t>
      </w:r>
      <w:r w:rsidR="00403098">
        <w:rPr>
          <w:rFonts w:ascii="Arial" w:eastAsia="Calibri" w:hAnsi="Arial" w:cs="Arial"/>
          <w:sz w:val="24"/>
          <w:szCs w:val="24"/>
        </w:rPr>
        <w:t>,</w:t>
      </w:r>
      <w:r w:rsidR="00834BF7">
        <w:rPr>
          <w:rFonts w:ascii="Arial" w:eastAsia="Calibri" w:hAnsi="Arial" w:cs="Arial"/>
          <w:sz w:val="24"/>
          <w:szCs w:val="24"/>
        </w:rPr>
        <w:t xml:space="preserve"> harsh as it maybe. </w:t>
      </w:r>
      <w:r w:rsidR="009D5593">
        <w:rPr>
          <w:rFonts w:ascii="Arial" w:eastAsia="Calibri" w:hAnsi="Arial" w:cs="Arial"/>
          <w:sz w:val="24"/>
          <w:szCs w:val="24"/>
        </w:rPr>
        <w:t>Therefore</w:t>
      </w:r>
      <w:r w:rsidR="00403098">
        <w:rPr>
          <w:rFonts w:ascii="Arial" w:eastAsia="Calibri" w:hAnsi="Arial" w:cs="Arial"/>
          <w:sz w:val="24"/>
          <w:szCs w:val="24"/>
        </w:rPr>
        <w:t>,</w:t>
      </w:r>
      <w:r w:rsidR="00834BF7">
        <w:rPr>
          <w:rFonts w:ascii="Arial" w:eastAsia="Calibri" w:hAnsi="Arial" w:cs="Arial"/>
          <w:sz w:val="24"/>
          <w:szCs w:val="24"/>
        </w:rPr>
        <w:t xml:space="preserve"> each and every parent’s priority is to make sure that his/her children are looked after well in the circumstances. Appellant </w:t>
      </w:r>
      <w:r w:rsidR="009D5593">
        <w:rPr>
          <w:rFonts w:ascii="Arial" w:eastAsia="Calibri" w:hAnsi="Arial" w:cs="Arial"/>
          <w:sz w:val="24"/>
          <w:szCs w:val="24"/>
        </w:rPr>
        <w:t>takes h</w:t>
      </w:r>
      <w:r w:rsidR="00403098">
        <w:rPr>
          <w:rFonts w:ascii="Arial" w:eastAsia="Calibri" w:hAnsi="Arial" w:cs="Arial"/>
          <w:sz w:val="24"/>
          <w:szCs w:val="24"/>
        </w:rPr>
        <w:t>ome</w:t>
      </w:r>
      <w:r w:rsidR="009D5593">
        <w:rPr>
          <w:rFonts w:ascii="Arial" w:eastAsia="Calibri" w:hAnsi="Arial" w:cs="Arial"/>
          <w:sz w:val="24"/>
          <w:szCs w:val="24"/>
        </w:rPr>
        <w:t xml:space="preserve"> N$7000± which is not a pa</w:t>
      </w:r>
      <w:r w:rsidR="00403098">
        <w:rPr>
          <w:rFonts w:ascii="Arial" w:eastAsia="Calibri" w:hAnsi="Arial" w:cs="Arial"/>
          <w:sz w:val="24"/>
          <w:szCs w:val="24"/>
        </w:rPr>
        <w:t>ltr</w:t>
      </w:r>
      <w:r w:rsidR="009D5593">
        <w:rPr>
          <w:rFonts w:ascii="Arial" w:eastAsia="Calibri" w:hAnsi="Arial" w:cs="Arial"/>
          <w:sz w:val="24"/>
          <w:szCs w:val="24"/>
        </w:rPr>
        <w:t xml:space="preserve">y sum. His children have </w:t>
      </w:r>
      <w:r w:rsidR="00130AD7">
        <w:rPr>
          <w:rFonts w:ascii="Arial" w:eastAsia="Calibri" w:hAnsi="Arial" w:cs="Arial"/>
          <w:sz w:val="24"/>
          <w:szCs w:val="24"/>
        </w:rPr>
        <w:t xml:space="preserve">since </w:t>
      </w:r>
      <w:r w:rsidR="009D5593">
        <w:rPr>
          <w:rFonts w:ascii="Arial" w:eastAsia="Calibri" w:hAnsi="Arial" w:cs="Arial"/>
          <w:sz w:val="24"/>
          <w:szCs w:val="24"/>
        </w:rPr>
        <w:t xml:space="preserve">grown and such growth no doubt demands more financial upkeep. </w:t>
      </w:r>
      <w:r w:rsidR="00403098">
        <w:rPr>
          <w:rFonts w:ascii="Arial" w:eastAsia="Calibri" w:hAnsi="Arial" w:cs="Arial"/>
          <w:sz w:val="24"/>
          <w:szCs w:val="24"/>
        </w:rPr>
        <w:t>In as much as appellant submitted that he is unable to increase the maintenance he has no alternative</w:t>
      </w:r>
      <w:r w:rsidR="00130AD7">
        <w:rPr>
          <w:rFonts w:ascii="Arial" w:eastAsia="Calibri" w:hAnsi="Arial" w:cs="Arial"/>
          <w:sz w:val="24"/>
          <w:szCs w:val="24"/>
        </w:rPr>
        <w:t>,</w:t>
      </w:r>
      <w:r w:rsidR="00403098">
        <w:rPr>
          <w:rFonts w:ascii="Arial" w:eastAsia="Calibri" w:hAnsi="Arial" w:cs="Arial"/>
          <w:sz w:val="24"/>
          <w:szCs w:val="24"/>
        </w:rPr>
        <w:t xml:space="preserve"> but</w:t>
      </w:r>
      <w:r w:rsidR="00130AD7">
        <w:rPr>
          <w:rFonts w:ascii="Arial" w:eastAsia="Calibri" w:hAnsi="Arial" w:cs="Arial"/>
          <w:sz w:val="24"/>
          <w:szCs w:val="24"/>
        </w:rPr>
        <w:t>,</w:t>
      </w:r>
      <w:r w:rsidR="00403098">
        <w:rPr>
          <w:rFonts w:ascii="Arial" w:eastAsia="Calibri" w:hAnsi="Arial" w:cs="Arial"/>
          <w:sz w:val="24"/>
          <w:szCs w:val="24"/>
        </w:rPr>
        <w:t xml:space="preserve"> to bend backwards and stretch a little bit in order to fend for his children. The reality is that he has many children whom he fathered and as such he must look after them. He must tighten his belt.</w:t>
      </w:r>
    </w:p>
    <w:p w:rsidR="009D5593" w:rsidRDefault="009D5593" w:rsidP="00C770BD">
      <w:pPr>
        <w:spacing w:after="0" w:line="360" w:lineRule="auto"/>
        <w:jc w:val="both"/>
        <w:rPr>
          <w:rFonts w:ascii="Arial" w:eastAsia="Calibri" w:hAnsi="Arial" w:cs="Arial"/>
          <w:sz w:val="24"/>
          <w:szCs w:val="24"/>
        </w:rPr>
      </w:pPr>
    </w:p>
    <w:p w:rsidR="00130AD7" w:rsidRDefault="009D5593" w:rsidP="00C770BD">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2F7BA8">
        <w:rPr>
          <w:rFonts w:ascii="Arial" w:eastAsia="Calibri" w:hAnsi="Arial" w:cs="Arial"/>
          <w:sz w:val="24"/>
          <w:szCs w:val="24"/>
        </w:rPr>
        <w:t>There is a disturbing trend by</w:t>
      </w:r>
      <w:r w:rsidR="00403098">
        <w:rPr>
          <w:rFonts w:ascii="Arial" w:eastAsia="Calibri" w:hAnsi="Arial" w:cs="Arial"/>
          <w:sz w:val="24"/>
          <w:szCs w:val="24"/>
        </w:rPr>
        <w:t xml:space="preserve"> some</w:t>
      </w:r>
      <w:r w:rsidR="002F7BA8">
        <w:rPr>
          <w:rFonts w:ascii="Arial" w:eastAsia="Calibri" w:hAnsi="Arial" w:cs="Arial"/>
          <w:sz w:val="24"/>
          <w:szCs w:val="24"/>
        </w:rPr>
        <w:t xml:space="preserve"> men who are shying away from maintaining their off-spring. This has resulted in children suffering while their fathers are wining and dining elsewhere oblivious of their </w:t>
      </w:r>
      <w:r w:rsidR="00130AD7">
        <w:rPr>
          <w:rFonts w:ascii="Arial" w:eastAsia="Calibri" w:hAnsi="Arial" w:cs="Arial"/>
          <w:sz w:val="24"/>
          <w:szCs w:val="24"/>
        </w:rPr>
        <w:t>parental</w:t>
      </w:r>
      <w:r w:rsidR="00403098">
        <w:rPr>
          <w:rFonts w:ascii="Arial" w:eastAsia="Calibri" w:hAnsi="Arial" w:cs="Arial"/>
          <w:sz w:val="24"/>
          <w:szCs w:val="24"/>
        </w:rPr>
        <w:t xml:space="preserve"> </w:t>
      </w:r>
      <w:r w:rsidR="002F7BA8">
        <w:rPr>
          <w:rFonts w:ascii="Arial" w:eastAsia="Calibri" w:hAnsi="Arial" w:cs="Arial"/>
          <w:sz w:val="24"/>
          <w:szCs w:val="24"/>
        </w:rPr>
        <w:t xml:space="preserve">responsibilities. These courts cannot </w:t>
      </w:r>
      <w:r w:rsidR="00403098">
        <w:rPr>
          <w:rFonts w:ascii="Arial" w:eastAsia="Calibri" w:hAnsi="Arial" w:cs="Arial"/>
          <w:sz w:val="24"/>
          <w:szCs w:val="24"/>
        </w:rPr>
        <w:t>stand</w:t>
      </w:r>
      <w:r w:rsidR="00130AD7">
        <w:rPr>
          <w:rFonts w:ascii="Arial" w:eastAsia="Calibri" w:hAnsi="Arial" w:cs="Arial"/>
          <w:sz w:val="24"/>
          <w:szCs w:val="24"/>
        </w:rPr>
        <w:t xml:space="preserve"> spell-</w:t>
      </w:r>
      <w:r w:rsidR="002F7BA8">
        <w:rPr>
          <w:rFonts w:ascii="Arial" w:eastAsia="Calibri" w:hAnsi="Arial" w:cs="Arial"/>
          <w:sz w:val="24"/>
          <w:szCs w:val="24"/>
        </w:rPr>
        <w:t>bound while men are basking in their economic pleasures to the total exclusion of their progeny. Failure to pay maintenance is a species of domestic</w:t>
      </w:r>
    </w:p>
    <w:p w:rsidR="00130AD7" w:rsidRDefault="00130AD7" w:rsidP="00C770BD">
      <w:pPr>
        <w:spacing w:after="0" w:line="360" w:lineRule="auto"/>
        <w:jc w:val="both"/>
        <w:rPr>
          <w:rFonts w:ascii="Arial" w:eastAsia="Calibri" w:hAnsi="Arial" w:cs="Arial"/>
          <w:sz w:val="24"/>
          <w:szCs w:val="24"/>
        </w:rPr>
      </w:pPr>
    </w:p>
    <w:p w:rsidR="009D5593" w:rsidRDefault="002F7BA8" w:rsidP="00C770BD">
      <w:pPr>
        <w:spacing w:after="0" w:line="360" w:lineRule="auto"/>
        <w:jc w:val="both"/>
        <w:rPr>
          <w:rFonts w:ascii="Arial" w:eastAsia="Calibri" w:hAnsi="Arial" w:cs="Arial"/>
          <w:sz w:val="24"/>
          <w:szCs w:val="24"/>
        </w:rPr>
      </w:pPr>
      <w:proofErr w:type="gramStart"/>
      <w:r>
        <w:rPr>
          <w:rFonts w:ascii="Arial" w:eastAsia="Calibri" w:hAnsi="Arial" w:cs="Arial"/>
          <w:sz w:val="24"/>
          <w:szCs w:val="24"/>
        </w:rPr>
        <w:lastRenderedPageBreak/>
        <w:t>violence</w:t>
      </w:r>
      <w:proofErr w:type="gramEnd"/>
      <w:r>
        <w:rPr>
          <w:rFonts w:ascii="Arial" w:eastAsia="Calibri" w:hAnsi="Arial" w:cs="Arial"/>
          <w:sz w:val="24"/>
          <w:szCs w:val="24"/>
        </w:rPr>
        <w:t xml:space="preserve"> in the form of economic </w:t>
      </w:r>
      <w:r w:rsidR="007404FF">
        <w:rPr>
          <w:rFonts w:ascii="Arial" w:eastAsia="Calibri" w:hAnsi="Arial" w:cs="Arial"/>
          <w:sz w:val="24"/>
          <w:szCs w:val="24"/>
        </w:rPr>
        <w:t xml:space="preserve">abuse and should not be allowed, see </w:t>
      </w:r>
      <w:r w:rsidR="007404FF" w:rsidRPr="007404FF">
        <w:rPr>
          <w:rFonts w:ascii="Arial" w:eastAsia="Calibri" w:hAnsi="Arial" w:cs="Arial"/>
          <w:i/>
          <w:sz w:val="24"/>
          <w:szCs w:val="24"/>
        </w:rPr>
        <w:t>S v EZ</w:t>
      </w:r>
      <w:r w:rsidR="007404FF">
        <w:rPr>
          <w:rFonts w:ascii="Arial" w:eastAsia="Calibri" w:hAnsi="Arial" w:cs="Arial"/>
          <w:sz w:val="24"/>
          <w:szCs w:val="24"/>
        </w:rPr>
        <w:t xml:space="preserve"> 2014 (1) NR 18 (HC).</w:t>
      </w:r>
    </w:p>
    <w:p w:rsidR="007404FF" w:rsidRDefault="007404FF" w:rsidP="00C770BD">
      <w:pPr>
        <w:spacing w:after="0" w:line="360" w:lineRule="auto"/>
        <w:jc w:val="both"/>
        <w:rPr>
          <w:rFonts w:ascii="Arial" w:eastAsia="Calibri" w:hAnsi="Arial" w:cs="Arial"/>
          <w:sz w:val="24"/>
          <w:szCs w:val="24"/>
        </w:rPr>
      </w:pPr>
    </w:p>
    <w:p w:rsidR="00A8204F" w:rsidRDefault="007404FF" w:rsidP="00A8204F">
      <w:pPr>
        <w:spacing w:after="0" w:line="360" w:lineRule="auto"/>
        <w:jc w:val="both"/>
        <w:rPr>
          <w:rFonts w:ascii="Arial" w:hAnsi="Arial" w:cs="Arial"/>
          <w:sz w:val="24"/>
          <w:szCs w:val="24"/>
        </w:rPr>
      </w:pPr>
      <w:r>
        <w:rPr>
          <w:rFonts w:ascii="Arial" w:eastAsia="Calibri" w:hAnsi="Arial" w:cs="Arial"/>
          <w:sz w:val="24"/>
          <w:szCs w:val="24"/>
        </w:rPr>
        <w:t>[9]</w:t>
      </w:r>
      <w:r>
        <w:rPr>
          <w:rFonts w:ascii="Arial" w:eastAsia="Calibri" w:hAnsi="Arial" w:cs="Arial"/>
          <w:sz w:val="24"/>
          <w:szCs w:val="24"/>
        </w:rPr>
        <w:tab/>
        <w:t xml:space="preserve">The need for the support of the children is </w:t>
      </w:r>
      <w:r w:rsidR="004C084B">
        <w:rPr>
          <w:rFonts w:ascii="Arial" w:eastAsia="Calibri" w:hAnsi="Arial" w:cs="Arial"/>
          <w:sz w:val="24"/>
          <w:szCs w:val="24"/>
        </w:rPr>
        <w:t>a right enshrined in Article 15</w:t>
      </w:r>
      <w:r>
        <w:rPr>
          <w:rFonts w:ascii="Arial" w:eastAsia="Calibri" w:hAnsi="Arial" w:cs="Arial"/>
          <w:sz w:val="24"/>
          <w:szCs w:val="24"/>
        </w:rPr>
        <w:t>(1) of the Namibian Constitution</w:t>
      </w:r>
      <w:r w:rsidR="00A8204F">
        <w:rPr>
          <w:rFonts w:ascii="Arial" w:eastAsia="Calibri" w:hAnsi="Arial" w:cs="Arial"/>
          <w:sz w:val="24"/>
          <w:szCs w:val="24"/>
        </w:rPr>
        <w:t xml:space="preserve"> </w:t>
      </w:r>
      <w:r w:rsidR="00A8204F">
        <w:rPr>
          <w:rFonts w:ascii="Arial" w:hAnsi="Arial" w:cs="Arial"/>
          <w:sz w:val="24"/>
          <w:szCs w:val="24"/>
        </w:rPr>
        <w:t>which reads:</w:t>
      </w:r>
    </w:p>
    <w:p w:rsidR="00A8204F" w:rsidRDefault="00A8204F" w:rsidP="00A8204F">
      <w:pPr>
        <w:spacing w:after="0" w:line="360" w:lineRule="auto"/>
        <w:jc w:val="both"/>
        <w:rPr>
          <w:rFonts w:ascii="Arial" w:hAnsi="Arial" w:cs="Arial"/>
          <w:sz w:val="24"/>
          <w:szCs w:val="24"/>
        </w:rPr>
      </w:pPr>
    </w:p>
    <w:p w:rsidR="00A8204F" w:rsidRDefault="0013066A" w:rsidP="00A8204F">
      <w:pPr>
        <w:spacing w:after="0" w:line="360" w:lineRule="auto"/>
        <w:jc w:val="both"/>
        <w:rPr>
          <w:rFonts w:ascii="Arial" w:hAnsi="Arial" w:cs="Arial"/>
        </w:rPr>
      </w:pPr>
      <w:r>
        <w:rPr>
          <w:rFonts w:ascii="Arial" w:hAnsi="Arial" w:cs="Arial"/>
          <w:sz w:val="24"/>
          <w:szCs w:val="24"/>
        </w:rPr>
        <w:t>‘</w:t>
      </w:r>
      <w:r w:rsidR="009B44D3">
        <w:rPr>
          <w:rFonts w:ascii="Arial" w:hAnsi="Arial" w:cs="Arial"/>
        </w:rPr>
        <w:t>Article 15 (1)</w:t>
      </w:r>
      <w:r w:rsidR="00A8204F">
        <w:rPr>
          <w:rFonts w:ascii="Arial" w:hAnsi="Arial" w:cs="Arial"/>
        </w:rPr>
        <w:t>:</w:t>
      </w:r>
    </w:p>
    <w:p w:rsidR="00A8204F" w:rsidRDefault="00A8204F" w:rsidP="0013066A">
      <w:pPr>
        <w:spacing w:after="0" w:line="360" w:lineRule="auto"/>
        <w:jc w:val="both"/>
        <w:rPr>
          <w:rFonts w:ascii="Arial" w:hAnsi="Arial" w:cs="Arial"/>
          <w:sz w:val="24"/>
          <w:szCs w:val="24"/>
        </w:rPr>
      </w:pPr>
      <w:r>
        <w:rPr>
          <w:rFonts w:ascii="Arial" w:hAnsi="Arial" w:cs="Arial"/>
        </w:rPr>
        <w:t xml:space="preserve">Children shall have the right from birth to a name, the right to acquire a nationality and subject to legislation enacted in the best interest of children, </w:t>
      </w:r>
      <w:r w:rsidRPr="00A94BA9">
        <w:rPr>
          <w:rFonts w:ascii="Arial" w:hAnsi="Arial" w:cs="Arial"/>
          <w:u w:val="single"/>
        </w:rPr>
        <w:t>as far as possible the right to know and be cared for by their parents.</w:t>
      </w:r>
      <w:r w:rsidR="0013066A">
        <w:rPr>
          <w:rFonts w:ascii="Arial" w:hAnsi="Arial" w:cs="Arial"/>
        </w:rPr>
        <w:t>’</w:t>
      </w:r>
      <w:r>
        <w:rPr>
          <w:rFonts w:ascii="Arial" w:hAnsi="Arial" w:cs="Arial"/>
        </w:rPr>
        <w:t xml:space="preserve"> (</w:t>
      </w:r>
      <w:proofErr w:type="gramStart"/>
      <w:r>
        <w:rPr>
          <w:rFonts w:ascii="Arial" w:hAnsi="Arial" w:cs="Arial"/>
        </w:rPr>
        <w:t>own</w:t>
      </w:r>
      <w:proofErr w:type="gramEnd"/>
      <w:r>
        <w:rPr>
          <w:rFonts w:ascii="Arial" w:hAnsi="Arial" w:cs="Arial"/>
        </w:rPr>
        <w:t xml:space="preserve"> emphasis)</w:t>
      </w:r>
    </w:p>
    <w:p w:rsidR="00A8204F" w:rsidRDefault="00A8204F" w:rsidP="00C770BD">
      <w:pPr>
        <w:spacing w:after="0" w:line="360" w:lineRule="auto"/>
        <w:jc w:val="both"/>
        <w:rPr>
          <w:rFonts w:ascii="Arial" w:eastAsia="Calibri" w:hAnsi="Arial" w:cs="Arial"/>
          <w:sz w:val="24"/>
          <w:szCs w:val="24"/>
        </w:rPr>
      </w:pPr>
    </w:p>
    <w:p w:rsidR="007404FF" w:rsidRDefault="00A8204F" w:rsidP="00C770BD">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007404FF">
        <w:rPr>
          <w:rFonts w:ascii="Arial" w:eastAsia="Calibri" w:hAnsi="Arial" w:cs="Arial"/>
          <w:sz w:val="24"/>
          <w:szCs w:val="24"/>
        </w:rPr>
        <w:t xml:space="preserve">This point was made clearly in </w:t>
      </w:r>
      <w:r w:rsidR="007404FF" w:rsidRPr="007404FF">
        <w:rPr>
          <w:rFonts w:ascii="Arial" w:eastAsia="Calibri" w:hAnsi="Arial" w:cs="Arial"/>
          <w:i/>
          <w:sz w:val="24"/>
          <w:szCs w:val="24"/>
        </w:rPr>
        <w:t xml:space="preserve">S v </w:t>
      </w:r>
      <w:proofErr w:type="spellStart"/>
      <w:r w:rsidR="007404FF" w:rsidRPr="007404FF">
        <w:rPr>
          <w:rFonts w:ascii="Arial" w:eastAsia="Calibri" w:hAnsi="Arial" w:cs="Arial"/>
          <w:i/>
          <w:sz w:val="24"/>
          <w:szCs w:val="24"/>
        </w:rPr>
        <w:t>Mentoor</w:t>
      </w:r>
      <w:proofErr w:type="spellEnd"/>
      <w:r w:rsidR="004C084B">
        <w:rPr>
          <w:rFonts w:ascii="Arial" w:eastAsia="Calibri" w:hAnsi="Arial" w:cs="Arial"/>
          <w:sz w:val="24"/>
          <w:szCs w:val="24"/>
        </w:rPr>
        <w:t xml:space="preserve"> 1998 (2) SACR 659 (C</w:t>
      </w:r>
      <w:r w:rsidR="007404FF">
        <w:rPr>
          <w:rFonts w:ascii="Arial" w:eastAsia="Calibri" w:hAnsi="Arial" w:cs="Arial"/>
          <w:sz w:val="24"/>
          <w:szCs w:val="24"/>
        </w:rPr>
        <w:t xml:space="preserve">) </w:t>
      </w:r>
      <w:r w:rsidR="00B52C51">
        <w:rPr>
          <w:rFonts w:ascii="Arial" w:eastAsia="Calibri" w:hAnsi="Arial" w:cs="Arial"/>
          <w:sz w:val="24"/>
          <w:szCs w:val="24"/>
        </w:rPr>
        <w:t xml:space="preserve">and even nearer </w:t>
      </w:r>
      <w:r w:rsidR="007404FF">
        <w:rPr>
          <w:rFonts w:ascii="Arial" w:eastAsia="Calibri" w:hAnsi="Arial" w:cs="Arial"/>
          <w:sz w:val="24"/>
          <w:szCs w:val="24"/>
        </w:rPr>
        <w:t xml:space="preserve">home in </w:t>
      </w:r>
      <w:r w:rsidR="007404FF" w:rsidRPr="007404FF">
        <w:rPr>
          <w:rFonts w:ascii="Arial" w:eastAsia="Calibri" w:hAnsi="Arial" w:cs="Arial"/>
          <w:i/>
          <w:sz w:val="24"/>
          <w:szCs w:val="24"/>
        </w:rPr>
        <w:t xml:space="preserve">S v </w:t>
      </w:r>
      <w:proofErr w:type="spellStart"/>
      <w:r w:rsidR="007404FF" w:rsidRPr="007404FF">
        <w:rPr>
          <w:rFonts w:ascii="Arial" w:eastAsia="Calibri" w:hAnsi="Arial" w:cs="Arial"/>
          <w:i/>
          <w:sz w:val="24"/>
          <w:szCs w:val="24"/>
        </w:rPr>
        <w:t>Gaweseb</w:t>
      </w:r>
      <w:proofErr w:type="spellEnd"/>
      <w:r w:rsidR="007404FF">
        <w:rPr>
          <w:rFonts w:ascii="Arial" w:eastAsia="Calibri" w:hAnsi="Arial" w:cs="Arial"/>
          <w:sz w:val="24"/>
          <w:szCs w:val="24"/>
        </w:rPr>
        <w:t xml:space="preserve"> 2007 (2) NR 600 </w:t>
      </w:r>
      <w:r w:rsidR="00BD02EA">
        <w:rPr>
          <w:rFonts w:ascii="Arial" w:eastAsia="Calibri" w:hAnsi="Arial" w:cs="Arial"/>
          <w:sz w:val="24"/>
          <w:szCs w:val="24"/>
        </w:rPr>
        <w:t>(</w:t>
      </w:r>
      <w:r w:rsidR="007404FF">
        <w:rPr>
          <w:rFonts w:ascii="Arial" w:eastAsia="Calibri" w:hAnsi="Arial" w:cs="Arial"/>
          <w:sz w:val="24"/>
          <w:szCs w:val="24"/>
        </w:rPr>
        <w:t>HC</w:t>
      </w:r>
      <w:r w:rsidR="00BD02EA">
        <w:rPr>
          <w:rFonts w:ascii="Arial" w:eastAsia="Calibri" w:hAnsi="Arial" w:cs="Arial"/>
          <w:sz w:val="24"/>
          <w:szCs w:val="24"/>
        </w:rPr>
        <w:t>)</w:t>
      </w:r>
      <w:r w:rsidR="007404FF">
        <w:rPr>
          <w:rFonts w:ascii="Arial" w:eastAsia="Calibri" w:hAnsi="Arial" w:cs="Arial"/>
          <w:sz w:val="24"/>
          <w:szCs w:val="24"/>
        </w:rPr>
        <w:t xml:space="preserve"> where </w:t>
      </w:r>
      <w:proofErr w:type="spellStart"/>
      <w:r w:rsidR="007404FF">
        <w:rPr>
          <w:rFonts w:ascii="Arial" w:eastAsia="Calibri" w:hAnsi="Arial" w:cs="Arial"/>
          <w:sz w:val="24"/>
          <w:szCs w:val="24"/>
        </w:rPr>
        <w:t>Damaseb</w:t>
      </w:r>
      <w:proofErr w:type="spellEnd"/>
      <w:r w:rsidR="007404FF">
        <w:rPr>
          <w:rFonts w:ascii="Arial" w:eastAsia="Calibri" w:hAnsi="Arial" w:cs="Arial"/>
          <w:sz w:val="24"/>
          <w:szCs w:val="24"/>
        </w:rPr>
        <w:t xml:space="preserve"> JP emphasised the need to secure the rights of the vulnerable children and disempowered women. This is what the court </w:t>
      </w:r>
      <w:r w:rsidR="007404FF" w:rsidRPr="007404FF">
        <w:rPr>
          <w:rFonts w:ascii="Arial" w:eastAsia="Calibri" w:hAnsi="Arial" w:cs="Arial"/>
          <w:i/>
          <w:sz w:val="24"/>
          <w:szCs w:val="24"/>
        </w:rPr>
        <w:t>a quo</w:t>
      </w:r>
      <w:r w:rsidR="007404FF">
        <w:rPr>
          <w:rFonts w:ascii="Arial" w:eastAsia="Calibri" w:hAnsi="Arial" w:cs="Arial"/>
          <w:sz w:val="24"/>
          <w:szCs w:val="24"/>
        </w:rPr>
        <w:t xml:space="preserve"> sought to do.</w:t>
      </w:r>
    </w:p>
    <w:p w:rsidR="007404FF" w:rsidRDefault="007404FF" w:rsidP="00C770BD">
      <w:pPr>
        <w:spacing w:after="0" w:line="360" w:lineRule="auto"/>
        <w:jc w:val="both"/>
        <w:rPr>
          <w:rFonts w:ascii="Arial" w:eastAsia="Calibri" w:hAnsi="Arial" w:cs="Arial"/>
          <w:sz w:val="24"/>
          <w:szCs w:val="24"/>
        </w:rPr>
      </w:pPr>
    </w:p>
    <w:p w:rsidR="007404FF" w:rsidRDefault="007404FF" w:rsidP="00C770BD">
      <w:pPr>
        <w:spacing w:after="0" w:line="360" w:lineRule="auto"/>
        <w:jc w:val="both"/>
        <w:rPr>
          <w:rFonts w:ascii="Arial" w:eastAsia="Calibri" w:hAnsi="Arial" w:cs="Arial"/>
          <w:sz w:val="24"/>
          <w:szCs w:val="24"/>
        </w:rPr>
      </w:pPr>
      <w:r>
        <w:rPr>
          <w:rFonts w:ascii="Arial" w:eastAsia="Calibri" w:hAnsi="Arial" w:cs="Arial"/>
          <w:sz w:val="24"/>
          <w:szCs w:val="24"/>
        </w:rPr>
        <w:t>[1</w:t>
      </w:r>
      <w:r w:rsidR="00A8204F">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What should be made clear and emphasised is that a party</w:t>
      </w:r>
      <w:r w:rsidR="00251F75">
        <w:rPr>
          <w:rFonts w:ascii="Arial" w:eastAsia="Calibri" w:hAnsi="Arial" w:cs="Arial"/>
          <w:sz w:val="24"/>
          <w:szCs w:val="24"/>
        </w:rPr>
        <w:t>’s</w:t>
      </w:r>
      <w:r>
        <w:rPr>
          <w:rFonts w:ascii="Arial" w:eastAsia="Calibri" w:hAnsi="Arial" w:cs="Arial"/>
          <w:sz w:val="24"/>
          <w:szCs w:val="24"/>
        </w:rPr>
        <w:t xml:space="preserve"> obligation to maintain his/her children takes precedence over all other financial obligations</w:t>
      </w:r>
      <w:r w:rsidR="00251F75">
        <w:rPr>
          <w:rFonts w:ascii="Arial" w:eastAsia="Calibri" w:hAnsi="Arial" w:cs="Arial"/>
          <w:sz w:val="24"/>
          <w:szCs w:val="24"/>
        </w:rPr>
        <w:t>,</w:t>
      </w:r>
      <w:r>
        <w:rPr>
          <w:rFonts w:ascii="Arial" w:eastAsia="Calibri" w:hAnsi="Arial" w:cs="Arial"/>
          <w:sz w:val="24"/>
          <w:szCs w:val="24"/>
        </w:rPr>
        <w:t xml:space="preserve"> parents</w:t>
      </w:r>
      <w:r w:rsidR="00251F75">
        <w:rPr>
          <w:rFonts w:ascii="Arial" w:eastAsia="Calibri" w:hAnsi="Arial" w:cs="Arial"/>
          <w:sz w:val="24"/>
          <w:szCs w:val="24"/>
        </w:rPr>
        <w:t xml:space="preserve"> included</w:t>
      </w:r>
      <w:r>
        <w:rPr>
          <w:rFonts w:ascii="Arial" w:eastAsia="Calibri" w:hAnsi="Arial" w:cs="Arial"/>
          <w:sz w:val="24"/>
          <w:szCs w:val="24"/>
        </w:rPr>
        <w:t xml:space="preserve"> and any other dependants. It is not an excuse to plead inability to maintain one’s children because there is a dependant who is indigent. </w:t>
      </w:r>
      <w:r w:rsidR="00B52C51">
        <w:rPr>
          <w:rFonts w:ascii="Arial" w:eastAsia="Calibri" w:hAnsi="Arial" w:cs="Arial"/>
          <w:sz w:val="24"/>
          <w:szCs w:val="24"/>
        </w:rPr>
        <w:t>T</w:t>
      </w:r>
      <w:r>
        <w:rPr>
          <w:rFonts w:ascii="Arial" w:eastAsia="Calibri" w:hAnsi="Arial" w:cs="Arial"/>
          <w:sz w:val="24"/>
          <w:szCs w:val="24"/>
        </w:rPr>
        <w:t xml:space="preserve">hose can only receive a residue of </w:t>
      </w:r>
      <w:r w:rsidR="00251F75">
        <w:rPr>
          <w:rFonts w:ascii="Arial" w:eastAsia="Calibri" w:hAnsi="Arial" w:cs="Arial"/>
          <w:sz w:val="24"/>
          <w:szCs w:val="24"/>
        </w:rPr>
        <w:t>one’s</w:t>
      </w:r>
      <w:r>
        <w:rPr>
          <w:rFonts w:ascii="Arial" w:eastAsia="Calibri" w:hAnsi="Arial" w:cs="Arial"/>
          <w:sz w:val="24"/>
          <w:szCs w:val="24"/>
        </w:rPr>
        <w:t xml:space="preserve"> financial obligations. </w:t>
      </w:r>
    </w:p>
    <w:p w:rsidR="007404FF" w:rsidRDefault="007404FF" w:rsidP="00C770BD">
      <w:pPr>
        <w:spacing w:after="0" w:line="360" w:lineRule="auto"/>
        <w:jc w:val="both"/>
        <w:rPr>
          <w:rFonts w:ascii="Arial" w:eastAsia="Calibri" w:hAnsi="Arial" w:cs="Arial"/>
          <w:sz w:val="24"/>
          <w:szCs w:val="24"/>
        </w:rPr>
      </w:pPr>
    </w:p>
    <w:p w:rsidR="007404FF" w:rsidRDefault="007404FF" w:rsidP="00C770BD">
      <w:pPr>
        <w:spacing w:after="0" w:line="360" w:lineRule="auto"/>
        <w:jc w:val="both"/>
        <w:rPr>
          <w:rFonts w:ascii="Arial" w:eastAsia="Calibri" w:hAnsi="Arial" w:cs="Arial"/>
          <w:sz w:val="24"/>
          <w:szCs w:val="24"/>
        </w:rPr>
      </w:pPr>
      <w:r>
        <w:rPr>
          <w:rFonts w:ascii="Arial" w:eastAsia="Calibri" w:hAnsi="Arial" w:cs="Arial"/>
          <w:sz w:val="24"/>
          <w:szCs w:val="24"/>
        </w:rPr>
        <w:t>[1</w:t>
      </w:r>
      <w:r w:rsidR="00A8204F">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I</w:t>
      </w:r>
      <w:r w:rsidR="00251F75">
        <w:rPr>
          <w:rFonts w:ascii="Arial" w:eastAsia="Calibri" w:hAnsi="Arial" w:cs="Arial"/>
          <w:sz w:val="24"/>
          <w:szCs w:val="24"/>
        </w:rPr>
        <w:t>,</w:t>
      </w:r>
      <w:r>
        <w:rPr>
          <w:rFonts w:ascii="Arial" w:eastAsia="Calibri" w:hAnsi="Arial" w:cs="Arial"/>
          <w:sz w:val="24"/>
          <w:szCs w:val="24"/>
        </w:rPr>
        <w:t xml:space="preserve"> therefore</w:t>
      </w:r>
      <w:r w:rsidR="00251F75">
        <w:rPr>
          <w:rFonts w:ascii="Arial" w:eastAsia="Calibri" w:hAnsi="Arial" w:cs="Arial"/>
          <w:sz w:val="24"/>
          <w:szCs w:val="24"/>
        </w:rPr>
        <w:t>,</w:t>
      </w:r>
      <w:r>
        <w:rPr>
          <w:rFonts w:ascii="Arial" w:eastAsia="Calibri" w:hAnsi="Arial" w:cs="Arial"/>
          <w:sz w:val="24"/>
          <w:szCs w:val="24"/>
        </w:rPr>
        <w:t xml:space="preserve"> fin</w:t>
      </w:r>
      <w:r w:rsidR="00251F75">
        <w:rPr>
          <w:rFonts w:ascii="Arial" w:eastAsia="Calibri" w:hAnsi="Arial" w:cs="Arial"/>
          <w:sz w:val="24"/>
          <w:szCs w:val="24"/>
        </w:rPr>
        <w:t>d</w:t>
      </w:r>
      <w:r>
        <w:rPr>
          <w:rFonts w:ascii="Arial" w:eastAsia="Calibri" w:hAnsi="Arial" w:cs="Arial"/>
          <w:sz w:val="24"/>
          <w:szCs w:val="24"/>
        </w:rPr>
        <w:t xml:space="preserve"> that appellant has failed to discharge his duty to prove that the magistrate erred in receiving the maintenance upwards. It is common cause that the children’s </w:t>
      </w:r>
      <w:r w:rsidR="00251F75">
        <w:rPr>
          <w:rFonts w:ascii="Arial" w:eastAsia="Calibri" w:hAnsi="Arial" w:cs="Arial"/>
          <w:sz w:val="24"/>
          <w:szCs w:val="24"/>
        </w:rPr>
        <w:t xml:space="preserve">circumstances </w:t>
      </w:r>
      <w:r w:rsidR="000D2E9B">
        <w:rPr>
          <w:rFonts w:ascii="Arial" w:eastAsia="Calibri" w:hAnsi="Arial" w:cs="Arial"/>
          <w:sz w:val="24"/>
          <w:szCs w:val="24"/>
        </w:rPr>
        <w:t>have changed and are</w:t>
      </w:r>
      <w:r w:rsidR="00251F75">
        <w:rPr>
          <w:rFonts w:ascii="Arial" w:eastAsia="Calibri" w:hAnsi="Arial" w:cs="Arial"/>
          <w:sz w:val="24"/>
          <w:szCs w:val="24"/>
        </w:rPr>
        <w:t>,</w:t>
      </w:r>
      <w:r w:rsidR="000D2E9B">
        <w:rPr>
          <w:rFonts w:ascii="Arial" w:eastAsia="Calibri" w:hAnsi="Arial" w:cs="Arial"/>
          <w:sz w:val="24"/>
          <w:szCs w:val="24"/>
        </w:rPr>
        <w:t xml:space="preserve"> therefore</w:t>
      </w:r>
      <w:r w:rsidR="00251F75">
        <w:rPr>
          <w:rFonts w:ascii="Arial" w:eastAsia="Calibri" w:hAnsi="Arial" w:cs="Arial"/>
          <w:sz w:val="24"/>
          <w:szCs w:val="24"/>
        </w:rPr>
        <w:t>,</w:t>
      </w:r>
      <w:r w:rsidR="000D2E9B">
        <w:rPr>
          <w:rFonts w:ascii="Arial" w:eastAsia="Calibri" w:hAnsi="Arial" w:cs="Arial"/>
          <w:sz w:val="24"/>
          <w:szCs w:val="24"/>
        </w:rPr>
        <w:t xml:space="preserve"> entitled to a higher maintenance </w:t>
      </w:r>
      <w:r w:rsidR="00251F75">
        <w:rPr>
          <w:rFonts w:ascii="Arial" w:eastAsia="Calibri" w:hAnsi="Arial" w:cs="Arial"/>
          <w:sz w:val="24"/>
          <w:szCs w:val="24"/>
        </w:rPr>
        <w:t xml:space="preserve">order </w:t>
      </w:r>
      <w:r w:rsidR="000D2E9B">
        <w:rPr>
          <w:rFonts w:ascii="Arial" w:eastAsia="Calibri" w:hAnsi="Arial" w:cs="Arial"/>
          <w:sz w:val="24"/>
          <w:szCs w:val="24"/>
        </w:rPr>
        <w:t>to cater for their daily needs.</w:t>
      </w:r>
    </w:p>
    <w:p w:rsidR="000D2E9B" w:rsidRDefault="000D2E9B" w:rsidP="00C770BD">
      <w:pPr>
        <w:spacing w:after="0" w:line="360" w:lineRule="auto"/>
        <w:jc w:val="both"/>
        <w:rPr>
          <w:rFonts w:ascii="Arial" w:eastAsia="Calibri" w:hAnsi="Arial" w:cs="Arial"/>
          <w:sz w:val="24"/>
          <w:szCs w:val="24"/>
        </w:rPr>
      </w:pPr>
    </w:p>
    <w:p w:rsidR="000D2E9B" w:rsidRDefault="000D2E9B" w:rsidP="00C770BD">
      <w:pPr>
        <w:spacing w:after="0" w:line="360" w:lineRule="auto"/>
        <w:jc w:val="both"/>
        <w:rPr>
          <w:rFonts w:ascii="Arial" w:eastAsia="Calibri" w:hAnsi="Arial" w:cs="Arial"/>
          <w:sz w:val="24"/>
          <w:szCs w:val="24"/>
        </w:rPr>
      </w:pPr>
      <w:r>
        <w:rPr>
          <w:rFonts w:ascii="Arial" w:eastAsia="Calibri" w:hAnsi="Arial" w:cs="Arial"/>
          <w:sz w:val="24"/>
          <w:szCs w:val="24"/>
        </w:rPr>
        <w:t>[1</w:t>
      </w:r>
      <w:r w:rsidR="00A8204F">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The trial court fully examined the financial circumstances of both parties and came to the conclusion that the figure of N$400 per month per child is indeed a just and equitable figure in the circumstances. I find that he did well by not granting respondent the N$800 per month per child which she was asking for.</w:t>
      </w:r>
      <w:r w:rsidR="00251F75">
        <w:rPr>
          <w:rFonts w:ascii="Arial" w:eastAsia="Calibri" w:hAnsi="Arial" w:cs="Arial"/>
          <w:sz w:val="24"/>
          <w:szCs w:val="24"/>
        </w:rPr>
        <w:t xml:space="preserve"> This figure was not justifiable. Parties must not think that figures can be sucked from the thumb but should be justified by the applicant.</w:t>
      </w:r>
    </w:p>
    <w:p w:rsidR="000D2E9B" w:rsidRDefault="000D2E9B" w:rsidP="00C770BD">
      <w:pPr>
        <w:spacing w:after="0" w:line="360" w:lineRule="auto"/>
        <w:jc w:val="both"/>
        <w:rPr>
          <w:rFonts w:ascii="Arial" w:eastAsia="Calibri" w:hAnsi="Arial" w:cs="Arial"/>
          <w:sz w:val="24"/>
          <w:szCs w:val="24"/>
        </w:rPr>
      </w:pPr>
    </w:p>
    <w:p w:rsidR="000D2E9B" w:rsidRDefault="000D2E9B" w:rsidP="00C770BD">
      <w:pPr>
        <w:spacing w:after="0" w:line="360" w:lineRule="auto"/>
        <w:jc w:val="both"/>
        <w:rPr>
          <w:rFonts w:ascii="Arial" w:eastAsia="Calibri" w:hAnsi="Arial" w:cs="Arial"/>
          <w:sz w:val="24"/>
          <w:szCs w:val="24"/>
        </w:rPr>
      </w:pPr>
      <w:r>
        <w:rPr>
          <w:rFonts w:ascii="Arial" w:eastAsia="Calibri" w:hAnsi="Arial" w:cs="Arial"/>
          <w:sz w:val="24"/>
          <w:szCs w:val="24"/>
        </w:rPr>
        <w:lastRenderedPageBreak/>
        <w:t>[1</w:t>
      </w:r>
      <w:r w:rsidR="00A8204F">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Respondent as a mother has a duty to prove her claim and above all she cannot sit on her laurels and expect appellant to do everything. A woman who is </w:t>
      </w:r>
      <w:r w:rsidR="00251F75">
        <w:rPr>
          <w:rFonts w:ascii="Arial" w:eastAsia="Calibri" w:hAnsi="Arial" w:cs="Arial"/>
          <w:sz w:val="24"/>
          <w:szCs w:val="24"/>
        </w:rPr>
        <w:t>able-bodied</w:t>
      </w:r>
      <w:r>
        <w:rPr>
          <w:rFonts w:ascii="Arial" w:eastAsia="Calibri" w:hAnsi="Arial" w:cs="Arial"/>
          <w:sz w:val="24"/>
          <w:szCs w:val="24"/>
        </w:rPr>
        <w:t xml:space="preserve"> must do all she can in order to help look after the children financially.</w:t>
      </w:r>
      <w:r w:rsidR="00251F75">
        <w:rPr>
          <w:rFonts w:ascii="Arial" w:eastAsia="Calibri" w:hAnsi="Arial" w:cs="Arial"/>
          <w:sz w:val="24"/>
          <w:szCs w:val="24"/>
        </w:rPr>
        <w:t xml:space="preserve"> Where a woman decides to do nothing because the man will provide when she is capable of working, stands the risk of not getting the court’s sympathy.</w:t>
      </w:r>
      <w:r w:rsidR="00135FA0">
        <w:rPr>
          <w:rFonts w:ascii="Arial" w:eastAsia="Calibri" w:hAnsi="Arial" w:cs="Arial"/>
          <w:sz w:val="24"/>
          <w:szCs w:val="24"/>
        </w:rPr>
        <w:t xml:space="preserve"> Mother</w:t>
      </w:r>
      <w:r w:rsidR="00FF61D7">
        <w:rPr>
          <w:rFonts w:ascii="Arial" w:eastAsia="Calibri" w:hAnsi="Arial" w:cs="Arial"/>
          <w:sz w:val="24"/>
          <w:szCs w:val="24"/>
        </w:rPr>
        <w:t>s</w:t>
      </w:r>
      <w:r w:rsidR="00135FA0">
        <w:rPr>
          <w:rFonts w:ascii="Arial" w:eastAsia="Calibri" w:hAnsi="Arial" w:cs="Arial"/>
          <w:sz w:val="24"/>
          <w:szCs w:val="24"/>
        </w:rPr>
        <w:t xml:space="preserve"> should be encouraged to understand that they also have a duty to maintain their children and not depend on the children’s fathers only.</w:t>
      </w:r>
    </w:p>
    <w:p w:rsidR="000D2E9B" w:rsidRDefault="000D2E9B" w:rsidP="00C770BD">
      <w:pPr>
        <w:spacing w:after="0" w:line="360" w:lineRule="auto"/>
        <w:jc w:val="both"/>
        <w:rPr>
          <w:rFonts w:ascii="Arial" w:eastAsia="Calibri" w:hAnsi="Arial" w:cs="Arial"/>
          <w:sz w:val="24"/>
          <w:szCs w:val="24"/>
        </w:rPr>
      </w:pPr>
    </w:p>
    <w:p w:rsidR="000D2E9B" w:rsidRDefault="000D2E9B" w:rsidP="00C770BD">
      <w:pPr>
        <w:spacing w:after="0" w:line="360" w:lineRule="auto"/>
        <w:jc w:val="both"/>
        <w:rPr>
          <w:rFonts w:ascii="Arial" w:eastAsia="Calibri" w:hAnsi="Arial" w:cs="Arial"/>
          <w:sz w:val="24"/>
          <w:szCs w:val="24"/>
        </w:rPr>
      </w:pPr>
      <w:r>
        <w:rPr>
          <w:rFonts w:ascii="Arial" w:eastAsia="Calibri" w:hAnsi="Arial" w:cs="Arial"/>
          <w:sz w:val="24"/>
          <w:szCs w:val="24"/>
        </w:rPr>
        <w:t>[1</w:t>
      </w:r>
      <w:r w:rsidR="00A8204F">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In </w:t>
      </w:r>
      <w:proofErr w:type="spellStart"/>
      <w:r w:rsidRPr="000D2E9B">
        <w:rPr>
          <w:rFonts w:ascii="Arial" w:eastAsia="Calibri" w:hAnsi="Arial" w:cs="Arial"/>
          <w:i/>
          <w:sz w:val="24"/>
          <w:szCs w:val="24"/>
        </w:rPr>
        <w:t>casu</w:t>
      </w:r>
      <w:proofErr w:type="spellEnd"/>
      <w:r>
        <w:rPr>
          <w:rFonts w:ascii="Arial" w:eastAsia="Calibri" w:hAnsi="Arial" w:cs="Arial"/>
          <w:sz w:val="24"/>
          <w:szCs w:val="24"/>
        </w:rPr>
        <w:t xml:space="preserve"> I find no irregularity or misdirection by the learned magistrate in granting responden</w:t>
      </w:r>
      <w:r w:rsidR="00BD02EA">
        <w:rPr>
          <w:rFonts w:ascii="Arial" w:eastAsia="Calibri" w:hAnsi="Arial" w:cs="Arial"/>
          <w:sz w:val="24"/>
          <w:szCs w:val="24"/>
        </w:rPr>
        <w:t>t the maintenance as thes</w:t>
      </w:r>
      <w:r>
        <w:rPr>
          <w:rFonts w:ascii="Arial" w:eastAsia="Calibri" w:hAnsi="Arial" w:cs="Arial"/>
          <w:sz w:val="24"/>
          <w:szCs w:val="24"/>
        </w:rPr>
        <w:t xml:space="preserve">e are all the reasons for the maintenance to be revised upwards. </w:t>
      </w:r>
    </w:p>
    <w:p w:rsidR="000D2E9B" w:rsidRDefault="000D2E9B" w:rsidP="00C770BD">
      <w:pPr>
        <w:spacing w:after="0" w:line="360" w:lineRule="auto"/>
        <w:jc w:val="both"/>
        <w:rPr>
          <w:rFonts w:ascii="Arial" w:eastAsia="Calibri" w:hAnsi="Arial" w:cs="Arial"/>
          <w:sz w:val="24"/>
          <w:szCs w:val="24"/>
        </w:rPr>
      </w:pPr>
    </w:p>
    <w:p w:rsidR="009422B3" w:rsidRDefault="009422B3" w:rsidP="007F7C08">
      <w:pPr>
        <w:pStyle w:val="ListParagraph"/>
        <w:numPr>
          <w:ilvl w:val="0"/>
          <w:numId w:val="5"/>
        </w:numPr>
        <w:spacing w:after="0" w:line="360" w:lineRule="auto"/>
        <w:ind w:hanging="720"/>
        <w:jc w:val="both"/>
        <w:rPr>
          <w:rFonts w:ascii="Arial" w:eastAsia="Calibri" w:hAnsi="Arial" w:cs="Arial"/>
          <w:sz w:val="24"/>
          <w:szCs w:val="24"/>
        </w:rPr>
      </w:pPr>
      <w:r>
        <w:rPr>
          <w:rFonts w:ascii="Arial" w:eastAsia="Calibri" w:hAnsi="Arial" w:cs="Arial"/>
          <w:sz w:val="24"/>
          <w:szCs w:val="24"/>
        </w:rPr>
        <w:t>The appeal is dismissed.</w:t>
      </w:r>
    </w:p>
    <w:p w:rsidR="009422B3" w:rsidRDefault="009422B3" w:rsidP="007F7C08">
      <w:pPr>
        <w:pStyle w:val="ListParagraph"/>
        <w:numPr>
          <w:ilvl w:val="0"/>
          <w:numId w:val="5"/>
        </w:numPr>
        <w:spacing w:after="0" w:line="360" w:lineRule="auto"/>
        <w:ind w:hanging="720"/>
        <w:jc w:val="both"/>
        <w:rPr>
          <w:rFonts w:ascii="Arial" w:eastAsia="Calibri" w:hAnsi="Arial" w:cs="Arial"/>
          <w:sz w:val="24"/>
          <w:szCs w:val="24"/>
        </w:rPr>
      </w:pPr>
      <w:r>
        <w:rPr>
          <w:rFonts w:ascii="Arial" w:eastAsia="Calibri" w:hAnsi="Arial" w:cs="Arial"/>
          <w:sz w:val="24"/>
          <w:szCs w:val="24"/>
        </w:rPr>
        <w:t>There shall be no order as to costs.</w:t>
      </w:r>
    </w:p>
    <w:p w:rsidR="000D2E9B" w:rsidRDefault="000D2E9B" w:rsidP="000D2E9B">
      <w:pPr>
        <w:spacing w:after="0" w:line="360" w:lineRule="auto"/>
        <w:jc w:val="both"/>
        <w:rPr>
          <w:rFonts w:ascii="Arial" w:eastAsia="Calibri" w:hAnsi="Arial" w:cs="Arial"/>
          <w:sz w:val="24"/>
          <w:szCs w:val="24"/>
        </w:rPr>
      </w:pPr>
    </w:p>
    <w:p w:rsidR="000D2E9B" w:rsidRDefault="000D2E9B" w:rsidP="000D2E9B">
      <w:pPr>
        <w:spacing w:after="0" w:line="360" w:lineRule="auto"/>
        <w:jc w:val="both"/>
        <w:rPr>
          <w:rFonts w:ascii="Arial" w:eastAsia="Calibri" w:hAnsi="Arial" w:cs="Arial"/>
          <w:sz w:val="24"/>
          <w:szCs w:val="24"/>
        </w:rPr>
      </w:pPr>
    </w:p>
    <w:p w:rsidR="00135FA0" w:rsidRDefault="00135FA0" w:rsidP="000D2E9B">
      <w:pPr>
        <w:spacing w:after="0" w:line="360" w:lineRule="auto"/>
        <w:jc w:val="both"/>
        <w:rPr>
          <w:rFonts w:ascii="Arial" w:eastAsia="Calibri" w:hAnsi="Arial" w:cs="Arial"/>
          <w:sz w:val="24"/>
          <w:szCs w:val="24"/>
        </w:rPr>
      </w:pPr>
    </w:p>
    <w:p w:rsidR="00135FA0" w:rsidRDefault="00135FA0" w:rsidP="000D2E9B">
      <w:pPr>
        <w:spacing w:after="0" w:line="360" w:lineRule="auto"/>
        <w:jc w:val="both"/>
        <w:rPr>
          <w:rFonts w:ascii="Arial" w:eastAsia="Calibri" w:hAnsi="Arial" w:cs="Arial"/>
          <w:sz w:val="24"/>
          <w:szCs w:val="24"/>
        </w:rPr>
      </w:pPr>
    </w:p>
    <w:p w:rsidR="000D2E9B" w:rsidRDefault="000D2E9B" w:rsidP="000D2E9B">
      <w:pPr>
        <w:spacing w:after="0" w:line="360" w:lineRule="auto"/>
        <w:jc w:val="both"/>
        <w:rPr>
          <w:rFonts w:ascii="Arial" w:eastAsia="Calibri" w:hAnsi="Arial" w:cs="Arial"/>
          <w:sz w:val="24"/>
          <w:szCs w:val="24"/>
        </w:rPr>
      </w:pPr>
    </w:p>
    <w:p w:rsidR="000D2E9B" w:rsidRPr="00F00434" w:rsidRDefault="000D2E9B" w:rsidP="000D2E9B">
      <w:pPr>
        <w:spacing w:after="0" w:line="240" w:lineRule="auto"/>
        <w:ind w:left="5760" w:firstLine="720"/>
        <w:jc w:val="right"/>
        <w:rPr>
          <w:rFonts w:ascii="Arial" w:eastAsia="Calibri" w:hAnsi="Arial" w:cs="Arial"/>
          <w:sz w:val="24"/>
          <w:szCs w:val="24"/>
        </w:rPr>
      </w:pPr>
      <w:r w:rsidRPr="00F00434">
        <w:rPr>
          <w:rFonts w:ascii="Arial" w:eastAsia="Calibri" w:hAnsi="Arial" w:cs="Arial"/>
          <w:sz w:val="24"/>
          <w:szCs w:val="24"/>
        </w:rPr>
        <w:t>___________________</w:t>
      </w:r>
    </w:p>
    <w:p w:rsidR="000D2E9B" w:rsidRPr="00F00434" w:rsidRDefault="000D2E9B" w:rsidP="000D2E9B">
      <w:pPr>
        <w:spacing w:after="0" w:line="240" w:lineRule="auto"/>
        <w:jc w:val="right"/>
        <w:rPr>
          <w:rFonts w:ascii="Arial" w:eastAsia="Calibri" w:hAnsi="Arial" w:cs="Arial"/>
          <w:sz w:val="24"/>
          <w:szCs w:val="24"/>
        </w:rPr>
      </w:pPr>
      <w:r w:rsidRPr="00F00434">
        <w:rPr>
          <w:rFonts w:ascii="Arial" w:eastAsia="Calibri" w:hAnsi="Arial" w:cs="Arial"/>
          <w:sz w:val="24"/>
          <w:szCs w:val="24"/>
        </w:rPr>
        <w:t xml:space="preserve">M </w:t>
      </w:r>
      <w:proofErr w:type="spellStart"/>
      <w:r w:rsidRPr="00F00434">
        <w:rPr>
          <w:rFonts w:ascii="Arial" w:eastAsia="Calibri" w:hAnsi="Arial" w:cs="Arial"/>
          <w:sz w:val="24"/>
          <w:szCs w:val="24"/>
        </w:rPr>
        <w:t>Cheda</w:t>
      </w:r>
      <w:proofErr w:type="spellEnd"/>
    </w:p>
    <w:p w:rsidR="000D2E9B" w:rsidRPr="00F00434" w:rsidRDefault="000D2E9B" w:rsidP="000D2E9B">
      <w:pPr>
        <w:spacing w:after="0" w:line="240" w:lineRule="auto"/>
        <w:jc w:val="right"/>
        <w:rPr>
          <w:rFonts w:ascii="Arial" w:eastAsia="Calibri" w:hAnsi="Arial" w:cs="Arial"/>
          <w:sz w:val="24"/>
          <w:szCs w:val="24"/>
        </w:rPr>
      </w:pPr>
      <w:r w:rsidRPr="00F00434">
        <w:rPr>
          <w:rFonts w:ascii="Arial" w:eastAsia="Calibri" w:hAnsi="Arial" w:cs="Arial"/>
          <w:sz w:val="24"/>
          <w:szCs w:val="24"/>
        </w:rPr>
        <w:t>Judge</w:t>
      </w:r>
    </w:p>
    <w:p w:rsidR="00172EDB" w:rsidRDefault="00172EDB">
      <w:pPr>
        <w:rPr>
          <w:rFonts w:ascii="Arial" w:eastAsia="Calibri" w:hAnsi="Arial" w:cs="Arial"/>
          <w:sz w:val="24"/>
          <w:szCs w:val="24"/>
          <w:lang w:val="en-US"/>
        </w:rPr>
      </w:pPr>
      <w:r>
        <w:rPr>
          <w:rFonts w:ascii="Arial" w:eastAsia="Calibri" w:hAnsi="Arial" w:cs="Arial"/>
          <w:sz w:val="24"/>
          <w:szCs w:val="24"/>
          <w:lang w:val="en-US"/>
        </w:rPr>
        <w:br w:type="page"/>
      </w:r>
    </w:p>
    <w:p w:rsidR="000D2E9B" w:rsidRPr="000D2E9B" w:rsidRDefault="000D2E9B" w:rsidP="000D2E9B">
      <w:pPr>
        <w:rPr>
          <w:rFonts w:ascii="Arial" w:eastAsia="Calibri" w:hAnsi="Arial" w:cs="Arial"/>
          <w:sz w:val="24"/>
          <w:szCs w:val="24"/>
          <w:lang w:val="en-US"/>
        </w:rPr>
      </w:pPr>
      <w:r w:rsidRPr="000D2E9B">
        <w:rPr>
          <w:rFonts w:ascii="Arial" w:eastAsia="Calibri" w:hAnsi="Arial" w:cs="Arial"/>
          <w:sz w:val="24"/>
          <w:szCs w:val="24"/>
          <w:lang w:val="en-US"/>
        </w:rPr>
        <w:lastRenderedPageBreak/>
        <w:t>APPEARANCES</w:t>
      </w:r>
    </w:p>
    <w:p w:rsidR="000D2E9B" w:rsidRPr="000D2E9B" w:rsidRDefault="000D2E9B" w:rsidP="000D2E9B">
      <w:pPr>
        <w:spacing w:after="0" w:line="240" w:lineRule="auto"/>
        <w:rPr>
          <w:rFonts w:ascii="Arial" w:eastAsia="Calibri" w:hAnsi="Arial" w:cs="Arial"/>
          <w:sz w:val="24"/>
          <w:szCs w:val="24"/>
          <w:lang w:val="en-US"/>
        </w:rPr>
      </w:pPr>
    </w:p>
    <w:p w:rsidR="000D2E9B" w:rsidRPr="000D2E9B" w:rsidRDefault="00085BA9" w:rsidP="000D2E9B">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APPELLANT</w:t>
      </w:r>
      <w:r w:rsidR="000D2E9B" w:rsidRPr="000D2E9B">
        <w:rPr>
          <w:rFonts w:ascii="Arial" w:eastAsia="Calibri" w:hAnsi="Arial" w:cs="Arial"/>
          <w:sz w:val="24"/>
          <w:szCs w:val="24"/>
          <w:lang w:val="en-US"/>
        </w:rPr>
        <w:t xml:space="preserve">: </w:t>
      </w:r>
      <w:r w:rsidR="000D2E9B" w:rsidRPr="000D2E9B">
        <w:rPr>
          <w:rFonts w:ascii="Arial" w:eastAsia="Calibri" w:hAnsi="Arial" w:cs="Arial"/>
          <w:sz w:val="24"/>
          <w:szCs w:val="24"/>
          <w:lang w:val="en-US"/>
        </w:rPr>
        <w:tab/>
      </w:r>
      <w:r w:rsidR="000D2E9B" w:rsidRPr="000D2E9B">
        <w:rPr>
          <w:rFonts w:ascii="Arial" w:eastAsia="Calibri" w:hAnsi="Arial" w:cs="Arial"/>
          <w:sz w:val="24"/>
          <w:szCs w:val="24"/>
          <w:lang w:val="en-US"/>
        </w:rPr>
        <w:tab/>
      </w:r>
      <w:r w:rsidR="000D2E9B" w:rsidRPr="000D2E9B">
        <w:rPr>
          <w:rFonts w:ascii="Arial" w:eastAsia="Calibri" w:hAnsi="Arial" w:cs="Arial"/>
          <w:sz w:val="24"/>
          <w:szCs w:val="24"/>
          <w:lang w:val="en-US"/>
        </w:rPr>
        <w:tab/>
      </w:r>
      <w:r>
        <w:rPr>
          <w:rFonts w:ascii="Arial" w:eastAsia="Calibri" w:hAnsi="Arial" w:cs="Arial"/>
          <w:sz w:val="24"/>
          <w:szCs w:val="24"/>
          <w:lang w:val="en-US"/>
        </w:rPr>
        <w:t xml:space="preserve">A Tobias </w:t>
      </w:r>
    </w:p>
    <w:p w:rsidR="000D2E9B" w:rsidRPr="000D2E9B" w:rsidRDefault="007F7C08" w:rsidP="000D2E9B">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proofErr w:type="gramStart"/>
      <w:r>
        <w:rPr>
          <w:rFonts w:ascii="Arial" w:eastAsia="Times New Roman" w:hAnsi="Arial" w:cs="Arial"/>
          <w:sz w:val="24"/>
          <w:szCs w:val="24"/>
          <w:lang w:val="en-US" w:eastAsia="en-GB"/>
        </w:rPr>
        <w:t>o</w:t>
      </w:r>
      <w:r w:rsidR="000D2E9B" w:rsidRPr="000D2E9B">
        <w:rPr>
          <w:rFonts w:ascii="Arial" w:eastAsia="Times New Roman" w:hAnsi="Arial" w:cs="Arial"/>
          <w:sz w:val="24"/>
          <w:szCs w:val="24"/>
          <w:lang w:val="en-US" w:eastAsia="en-GB"/>
        </w:rPr>
        <w:t>f</w:t>
      </w:r>
      <w:proofErr w:type="gramEnd"/>
      <w:r w:rsidR="00085BA9">
        <w:rPr>
          <w:rFonts w:ascii="Arial" w:eastAsia="Times New Roman" w:hAnsi="Arial" w:cs="Arial"/>
          <w:sz w:val="24"/>
          <w:szCs w:val="24"/>
          <w:lang w:val="en-US" w:eastAsia="en-GB"/>
        </w:rPr>
        <w:t xml:space="preserve"> </w:t>
      </w:r>
      <w:proofErr w:type="spellStart"/>
      <w:r w:rsidR="00085BA9">
        <w:rPr>
          <w:rFonts w:ascii="Arial" w:eastAsia="Times New Roman" w:hAnsi="Arial" w:cs="Arial"/>
          <w:sz w:val="24"/>
          <w:szCs w:val="24"/>
          <w:lang w:val="en-US" w:eastAsia="en-GB"/>
        </w:rPr>
        <w:t>Eluwa</w:t>
      </w:r>
      <w:proofErr w:type="spellEnd"/>
      <w:r w:rsidR="00085BA9">
        <w:rPr>
          <w:rFonts w:ascii="Arial" w:eastAsia="Times New Roman" w:hAnsi="Arial" w:cs="Arial"/>
          <w:sz w:val="24"/>
          <w:szCs w:val="24"/>
          <w:lang w:val="en-US" w:eastAsia="en-GB"/>
        </w:rPr>
        <w:t xml:space="preserve"> Clinic, </w:t>
      </w:r>
      <w:proofErr w:type="spellStart"/>
      <w:r w:rsidR="00085BA9">
        <w:rPr>
          <w:rFonts w:ascii="Arial" w:eastAsia="Times New Roman" w:hAnsi="Arial" w:cs="Arial"/>
          <w:sz w:val="24"/>
          <w:szCs w:val="24"/>
          <w:lang w:val="en-US" w:eastAsia="en-GB"/>
        </w:rPr>
        <w:t>Ongwediva</w:t>
      </w:r>
      <w:proofErr w:type="spellEnd"/>
      <w:r w:rsidR="00085BA9">
        <w:rPr>
          <w:rFonts w:ascii="Arial" w:eastAsia="Times New Roman" w:hAnsi="Arial" w:cs="Arial"/>
          <w:sz w:val="24"/>
          <w:szCs w:val="24"/>
          <w:lang w:val="en-US" w:eastAsia="en-GB"/>
        </w:rPr>
        <w:t xml:space="preserve"> </w:t>
      </w:r>
    </w:p>
    <w:p w:rsidR="000D2E9B" w:rsidRPr="000D2E9B" w:rsidRDefault="000D2E9B" w:rsidP="000D2E9B">
      <w:pPr>
        <w:spacing w:after="0" w:line="240" w:lineRule="auto"/>
        <w:rPr>
          <w:rFonts w:ascii="Arial" w:eastAsia="Calibri" w:hAnsi="Arial" w:cs="Arial"/>
          <w:sz w:val="24"/>
          <w:szCs w:val="24"/>
          <w:lang w:val="en-US"/>
        </w:rPr>
      </w:pPr>
    </w:p>
    <w:p w:rsidR="000D2E9B" w:rsidRPr="000D2E9B" w:rsidRDefault="000D2E9B" w:rsidP="000D2E9B">
      <w:pPr>
        <w:spacing w:after="0" w:line="240" w:lineRule="auto"/>
        <w:rPr>
          <w:rFonts w:ascii="Arial" w:eastAsia="Calibri" w:hAnsi="Arial" w:cs="Arial"/>
          <w:sz w:val="24"/>
          <w:szCs w:val="24"/>
          <w:lang w:val="en-US"/>
        </w:rPr>
      </w:pPr>
    </w:p>
    <w:p w:rsidR="000D2E9B" w:rsidRPr="000D2E9B" w:rsidRDefault="000D2E9B" w:rsidP="000D2E9B">
      <w:pPr>
        <w:spacing w:after="0" w:line="240" w:lineRule="auto"/>
        <w:jc w:val="both"/>
        <w:rPr>
          <w:rFonts w:ascii="Arial" w:eastAsia="Calibri" w:hAnsi="Arial" w:cs="Arial"/>
          <w:sz w:val="24"/>
          <w:szCs w:val="24"/>
          <w:lang w:val="en-US"/>
        </w:rPr>
      </w:pPr>
    </w:p>
    <w:p w:rsidR="00085BA9" w:rsidRPr="000D2E9B" w:rsidRDefault="00085BA9" w:rsidP="00085BA9">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RESPONDENT</w:t>
      </w:r>
      <w:r w:rsidR="000D2E9B" w:rsidRPr="000D2E9B">
        <w:rPr>
          <w:rFonts w:ascii="Arial" w:eastAsia="Calibri" w:hAnsi="Arial" w:cs="Arial"/>
          <w:sz w:val="24"/>
          <w:szCs w:val="24"/>
          <w:lang w:val="en-US"/>
        </w:rPr>
        <w:t xml:space="preserve">: </w:t>
      </w:r>
      <w:r w:rsidR="000D2E9B" w:rsidRPr="000D2E9B">
        <w:rPr>
          <w:rFonts w:ascii="Arial" w:eastAsia="Calibri" w:hAnsi="Arial" w:cs="Arial"/>
          <w:sz w:val="24"/>
          <w:szCs w:val="24"/>
          <w:lang w:val="en-US"/>
        </w:rPr>
        <w:tab/>
      </w:r>
      <w:r w:rsidR="000D2E9B" w:rsidRPr="000D2E9B">
        <w:rPr>
          <w:rFonts w:ascii="Arial" w:eastAsia="Calibri" w:hAnsi="Arial" w:cs="Arial"/>
          <w:sz w:val="24"/>
          <w:szCs w:val="24"/>
          <w:lang w:val="en-US"/>
        </w:rPr>
        <w:tab/>
      </w:r>
      <w:r w:rsidR="000D2E9B" w:rsidRPr="000D2E9B">
        <w:rPr>
          <w:rFonts w:ascii="Arial" w:eastAsia="Calibri" w:hAnsi="Arial" w:cs="Arial"/>
          <w:sz w:val="24"/>
          <w:szCs w:val="24"/>
          <w:lang w:val="en-US"/>
        </w:rPr>
        <w:tab/>
      </w:r>
      <w:r>
        <w:rPr>
          <w:rFonts w:ascii="Arial" w:eastAsia="Calibri" w:hAnsi="Arial" w:cs="Arial"/>
          <w:sz w:val="24"/>
          <w:szCs w:val="24"/>
          <w:lang w:val="en-US"/>
        </w:rPr>
        <w:t xml:space="preserve">L </w:t>
      </w:r>
      <w:proofErr w:type="spellStart"/>
      <w:r>
        <w:rPr>
          <w:rFonts w:ascii="Arial" w:eastAsia="Calibri" w:hAnsi="Arial" w:cs="Arial"/>
          <w:sz w:val="24"/>
          <w:szCs w:val="24"/>
          <w:lang w:val="en-US"/>
        </w:rPr>
        <w:t>Matota</w:t>
      </w:r>
      <w:proofErr w:type="spellEnd"/>
    </w:p>
    <w:p w:rsidR="000D2E9B" w:rsidRPr="000D2E9B" w:rsidRDefault="007F7C08" w:rsidP="00085BA9">
      <w:pPr>
        <w:spacing w:after="0" w:line="240" w:lineRule="auto"/>
        <w:jc w:val="both"/>
        <w:rPr>
          <w:rFonts w:ascii="Arial" w:eastAsia="Calibri" w:hAnsi="Arial" w:cs="Arial"/>
          <w:sz w:val="24"/>
          <w:szCs w:val="24"/>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o</w:t>
      </w:r>
      <w:r w:rsidR="00085BA9" w:rsidRPr="000D2E9B">
        <w:rPr>
          <w:rFonts w:ascii="Arial" w:eastAsia="Times New Roman" w:hAnsi="Arial" w:cs="Arial"/>
          <w:sz w:val="24"/>
          <w:szCs w:val="24"/>
          <w:lang w:val="en-US" w:eastAsia="en-GB"/>
        </w:rPr>
        <w:t>f</w:t>
      </w:r>
      <w:r w:rsidR="00085BA9">
        <w:rPr>
          <w:rFonts w:ascii="Arial" w:eastAsia="Times New Roman" w:hAnsi="Arial" w:cs="Arial"/>
          <w:sz w:val="24"/>
          <w:szCs w:val="24"/>
          <w:lang w:val="en-US" w:eastAsia="en-GB"/>
        </w:rPr>
        <w:t xml:space="preserve"> the Prosecutor-General, </w:t>
      </w:r>
      <w:proofErr w:type="spellStart"/>
      <w:r w:rsidR="00085BA9">
        <w:rPr>
          <w:rFonts w:ascii="Arial" w:eastAsia="Times New Roman" w:hAnsi="Arial" w:cs="Arial"/>
          <w:sz w:val="24"/>
          <w:szCs w:val="24"/>
          <w:lang w:val="en-US" w:eastAsia="en-GB"/>
        </w:rPr>
        <w:t>Oshakati</w:t>
      </w:r>
      <w:proofErr w:type="spellEnd"/>
    </w:p>
    <w:p w:rsidR="00640426" w:rsidRDefault="00640426"/>
    <w:sectPr w:rsidR="00640426" w:rsidSect="00085BA9">
      <w:headerReference w:type="default" r:id="rId11"/>
      <w:pgSz w:w="11906" w:h="16838"/>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4A" w:rsidRDefault="0045394A" w:rsidP="00085BA9">
      <w:pPr>
        <w:spacing w:after="0" w:line="240" w:lineRule="auto"/>
      </w:pPr>
      <w:r>
        <w:separator/>
      </w:r>
    </w:p>
  </w:endnote>
  <w:endnote w:type="continuationSeparator" w:id="0">
    <w:p w:rsidR="0045394A" w:rsidRDefault="0045394A" w:rsidP="0008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4A" w:rsidRDefault="0045394A" w:rsidP="00085BA9">
      <w:pPr>
        <w:spacing w:after="0" w:line="240" w:lineRule="auto"/>
      </w:pPr>
      <w:r>
        <w:separator/>
      </w:r>
    </w:p>
  </w:footnote>
  <w:footnote w:type="continuationSeparator" w:id="0">
    <w:p w:rsidR="0045394A" w:rsidRDefault="0045394A" w:rsidP="0008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2037"/>
      <w:docPartObj>
        <w:docPartGallery w:val="Page Numbers (Top of Page)"/>
        <w:docPartUnique/>
      </w:docPartObj>
    </w:sdtPr>
    <w:sdtEndPr>
      <w:rPr>
        <w:noProof/>
      </w:rPr>
    </w:sdtEndPr>
    <w:sdtContent>
      <w:p w:rsidR="00085BA9" w:rsidRDefault="00085BA9">
        <w:pPr>
          <w:pStyle w:val="Header"/>
          <w:jc w:val="right"/>
        </w:pPr>
        <w:r>
          <w:fldChar w:fldCharType="begin"/>
        </w:r>
        <w:r>
          <w:instrText xml:space="preserve"> PAGE   \* MERGEFORMAT </w:instrText>
        </w:r>
        <w:r>
          <w:fldChar w:fldCharType="separate"/>
        </w:r>
        <w:r w:rsidR="00016D3E">
          <w:rPr>
            <w:noProof/>
          </w:rPr>
          <w:t>6</w:t>
        </w:r>
        <w:r>
          <w:rPr>
            <w:noProof/>
          </w:rPr>
          <w:fldChar w:fldCharType="end"/>
        </w:r>
      </w:p>
    </w:sdtContent>
  </w:sdt>
  <w:p w:rsidR="00085BA9" w:rsidRDefault="00085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B6D80"/>
    <w:multiLevelType w:val="hybridMultilevel"/>
    <w:tmpl w:val="9CE213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865D8C"/>
    <w:multiLevelType w:val="hybridMultilevel"/>
    <w:tmpl w:val="F252B3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711325E"/>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FAA15F0"/>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7D"/>
    <w:rsid w:val="00016D3E"/>
    <w:rsid w:val="00036944"/>
    <w:rsid w:val="00085BA9"/>
    <w:rsid w:val="00093D81"/>
    <w:rsid w:val="000B374A"/>
    <w:rsid w:val="000D2E9B"/>
    <w:rsid w:val="0013066A"/>
    <w:rsid w:val="00130AD7"/>
    <w:rsid w:val="00135FA0"/>
    <w:rsid w:val="00144BC1"/>
    <w:rsid w:val="00172EDB"/>
    <w:rsid w:val="0018571D"/>
    <w:rsid w:val="00251F75"/>
    <w:rsid w:val="0026535F"/>
    <w:rsid w:val="002F7BA8"/>
    <w:rsid w:val="00321F11"/>
    <w:rsid w:val="00342AE8"/>
    <w:rsid w:val="00371511"/>
    <w:rsid w:val="00403098"/>
    <w:rsid w:val="004415E5"/>
    <w:rsid w:val="0045394A"/>
    <w:rsid w:val="004C084B"/>
    <w:rsid w:val="004D05EE"/>
    <w:rsid w:val="004E37AC"/>
    <w:rsid w:val="005B03FB"/>
    <w:rsid w:val="0060321C"/>
    <w:rsid w:val="00640426"/>
    <w:rsid w:val="00682A74"/>
    <w:rsid w:val="006C2A55"/>
    <w:rsid w:val="007404FF"/>
    <w:rsid w:val="00774E5D"/>
    <w:rsid w:val="007F7C08"/>
    <w:rsid w:val="0080515B"/>
    <w:rsid w:val="00834BF7"/>
    <w:rsid w:val="00846F84"/>
    <w:rsid w:val="00866765"/>
    <w:rsid w:val="008D0CB5"/>
    <w:rsid w:val="009422B3"/>
    <w:rsid w:val="00976D9F"/>
    <w:rsid w:val="009B44D3"/>
    <w:rsid w:val="009D5593"/>
    <w:rsid w:val="00A8204F"/>
    <w:rsid w:val="00B238BF"/>
    <w:rsid w:val="00B40526"/>
    <w:rsid w:val="00B52C51"/>
    <w:rsid w:val="00BA7340"/>
    <w:rsid w:val="00BD02EA"/>
    <w:rsid w:val="00BF571F"/>
    <w:rsid w:val="00C607AA"/>
    <w:rsid w:val="00C770BD"/>
    <w:rsid w:val="00D35610"/>
    <w:rsid w:val="00E2407D"/>
    <w:rsid w:val="00E83B67"/>
    <w:rsid w:val="00E85198"/>
    <w:rsid w:val="00F42FDB"/>
    <w:rsid w:val="00FE56F3"/>
    <w:rsid w:val="00FF61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4D024-74E7-46C1-8659-1EA59A1A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7D"/>
    <w:pPr>
      <w:ind w:left="720"/>
      <w:contextualSpacing/>
    </w:pPr>
  </w:style>
  <w:style w:type="paragraph" w:styleId="Header">
    <w:name w:val="header"/>
    <w:basedOn w:val="Normal"/>
    <w:link w:val="HeaderChar"/>
    <w:uiPriority w:val="99"/>
    <w:unhideWhenUsed/>
    <w:rsid w:val="00085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BA9"/>
  </w:style>
  <w:style w:type="paragraph" w:styleId="Footer">
    <w:name w:val="footer"/>
    <w:basedOn w:val="Normal"/>
    <w:link w:val="FooterChar"/>
    <w:uiPriority w:val="99"/>
    <w:unhideWhenUsed/>
    <w:rsid w:val="00085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BA9"/>
  </w:style>
  <w:style w:type="paragraph" w:styleId="BalloonText">
    <w:name w:val="Balloon Text"/>
    <w:basedOn w:val="Normal"/>
    <w:link w:val="BalloonTextChar"/>
    <w:uiPriority w:val="99"/>
    <w:semiHidden/>
    <w:unhideWhenUsed/>
    <w:rsid w:val="00172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2018-04-22T18:30:00+00:00</Judgment_x0020_Date>
    <Year xmlns="c1afb1bd-f2fb-40fd-9abb-aea55b4d7662">2018</Year>
  </documentManagement>
</p:properties>
</file>

<file path=customXml/itemProps1.xml><?xml version="1.0" encoding="utf-8"?>
<ds:datastoreItem xmlns:ds="http://schemas.openxmlformats.org/officeDocument/2006/customXml" ds:itemID="{B356D925-3BEA-444B-BDB0-D2464EC3F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E000F-95DF-453F-8AF2-564B282016F6}">
  <ds:schemaRefs>
    <ds:schemaRef ds:uri="http://schemas.microsoft.com/sharepoint/v3/contenttype/forms"/>
  </ds:schemaRefs>
</ds:datastoreItem>
</file>

<file path=customXml/itemProps3.xml><?xml version="1.0" encoding="utf-8"?>
<ds:datastoreItem xmlns:ds="http://schemas.openxmlformats.org/officeDocument/2006/customXml" ds:itemID="{347A0F44-A268-407C-9A3E-026DA4D7FFCF}">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Tobias v Hausiku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Tobias v Hausiku</dc:title>
  <dc:subject/>
  <dc:creator>Anna Noah</dc:creator>
  <cp:keywords/>
  <dc:description/>
  <cp:lastModifiedBy>Shannon Campbell</cp:lastModifiedBy>
  <cp:revision>4</cp:revision>
  <cp:lastPrinted>2018-05-15T10:03:00Z</cp:lastPrinted>
  <dcterms:created xsi:type="dcterms:W3CDTF">2018-04-25T06:45:00Z</dcterms:created>
  <dcterms:modified xsi:type="dcterms:W3CDTF">2018-05-15T10:12:00Z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