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78A" w:rsidRDefault="008D278A" w:rsidP="008D278A">
      <w:pPr>
        <w:jc w:val="center"/>
        <w:rPr>
          <w:rFonts w:ascii="Arial" w:hAnsi="Arial" w:cs="Arial"/>
          <w:b/>
          <w:lang w:val="en-ZA"/>
        </w:rPr>
      </w:pPr>
      <w:r>
        <w:rPr>
          <w:rFonts w:ascii="Arial" w:hAnsi="Arial" w:cs="Arial"/>
          <w:b/>
          <w:lang w:val="en-ZA"/>
        </w:rPr>
        <w:t>REPUBLIC OF NAMIBIA</w:t>
      </w:r>
    </w:p>
    <w:p w:rsidR="008D278A" w:rsidRPr="00214E7D" w:rsidRDefault="00444FE4" w:rsidP="00001D47">
      <w:pPr>
        <w:rPr>
          <w:rFonts w:ascii="Arial" w:hAnsi="Arial" w:cs="Arial"/>
          <w:lang w:val="en-ZA"/>
        </w:rPr>
      </w:pPr>
      <w:r w:rsidRPr="00214E7D">
        <w:rPr>
          <w:rFonts w:ascii="Arial" w:hAnsi="Arial" w:cs="Arial"/>
          <w:lang w:val="en-ZA"/>
        </w:rPr>
        <w:t>NOT REPORTABLE</w:t>
      </w:r>
    </w:p>
    <w:p w:rsidR="008D278A" w:rsidRDefault="008D278A" w:rsidP="008D278A">
      <w:pPr>
        <w:jc w:val="both"/>
        <w:rPr>
          <w:rFonts w:ascii="Arial" w:hAnsi="Arial" w:cs="Arial"/>
          <w:b/>
          <w:lang w:val="en-ZA"/>
        </w:rPr>
      </w:pPr>
      <w:r>
        <w:rPr>
          <w:rFonts w:ascii="Arial" w:hAnsi="Arial" w:cs="Arial"/>
          <w:b/>
          <w:lang w:val="en-ZA"/>
        </w:rPr>
        <w:t xml:space="preserve"> </w:t>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sidR="00A532AE">
        <w:rPr>
          <w:rFonts w:ascii="Arial" w:hAnsi="Arial" w:cs="Arial"/>
          <w:b/>
          <w:noProof/>
          <w:lang w:val="en-US" w:eastAsia="en-US"/>
        </w:rPr>
        <w:drawing>
          <wp:inline distT="0" distB="0" distL="0" distR="0" wp14:anchorId="012FD01C">
            <wp:extent cx="113157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1570" cy="942975"/>
                    </a:xfrm>
                    <a:prstGeom prst="rect">
                      <a:avLst/>
                    </a:prstGeom>
                    <a:noFill/>
                  </pic:spPr>
                </pic:pic>
              </a:graphicData>
            </a:graphic>
          </wp:inline>
        </w:drawing>
      </w:r>
    </w:p>
    <w:p w:rsidR="00001D47" w:rsidRDefault="008D278A" w:rsidP="008D278A">
      <w:pPr>
        <w:jc w:val="center"/>
        <w:rPr>
          <w:rFonts w:ascii="Arial" w:hAnsi="Arial" w:cs="Arial"/>
          <w:b/>
          <w:lang w:val="en-ZA"/>
        </w:rPr>
      </w:pPr>
      <w:r>
        <w:rPr>
          <w:rFonts w:ascii="Arial" w:hAnsi="Arial" w:cs="Arial"/>
          <w:b/>
          <w:lang w:val="en-ZA"/>
        </w:rPr>
        <w:t>HIGH COURT OF N</w:t>
      </w:r>
      <w:r w:rsidR="00001D47">
        <w:rPr>
          <w:rFonts w:ascii="Arial" w:hAnsi="Arial" w:cs="Arial"/>
          <w:b/>
          <w:lang w:val="en-ZA"/>
        </w:rPr>
        <w:t>AMIBIA NORTHERN LOCAL DIVISION</w:t>
      </w:r>
    </w:p>
    <w:p w:rsidR="008D278A" w:rsidRDefault="00001D47" w:rsidP="008D278A">
      <w:pPr>
        <w:jc w:val="center"/>
        <w:rPr>
          <w:rFonts w:ascii="Arial" w:hAnsi="Arial" w:cs="Arial"/>
          <w:b/>
          <w:lang w:val="en-ZA"/>
        </w:rPr>
      </w:pPr>
      <w:r>
        <w:rPr>
          <w:rFonts w:ascii="Arial" w:hAnsi="Arial" w:cs="Arial"/>
          <w:b/>
          <w:lang w:val="en-ZA"/>
        </w:rPr>
        <w:t xml:space="preserve">HELD AT </w:t>
      </w:r>
      <w:r w:rsidR="008D278A">
        <w:rPr>
          <w:rFonts w:ascii="Arial" w:hAnsi="Arial" w:cs="Arial"/>
          <w:b/>
          <w:lang w:val="en-ZA"/>
        </w:rPr>
        <w:t>OSHAKATI</w:t>
      </w:r>
    </w:p>
    <w:p w:rsidR="00A532AE" w:rsidRDefault="00A532AE" w:rsidP="008D278A">
      <w:pPr>
        <w:jc w:val="center"/>
        <w:rPr>
          <w:rFonts w:ascii="Arial" w:hAnsi="Arial" w:cs="Arial"/>
          <w:b/>
          <w:lang w:val="en-ZA"/>
        </w:rPr>
      </w:pPr>
    </w:p>
    <w:p w:rsidR="008D278A" w:rsidRDefault="00001D47" w:rsidP="008D278A">
      <w:pPr>
        <w:jc w:val="center"/>
        <w:rPr>
          <w:rFonts w:ascii="Arial" w:hAnsi="Arial" w:cs="Arial"/>
          <w:b/>
          <w:lang w:val="en-ZA"/>
        </w:rPr>
      </w:pPr>
      <w:r>
        <w:rPr>
          <w:rFonts w:ascii="Arial" w:hAnsi="Arial" w:cs="Arial"/>
          <w:b/>
          <w:lang w:val="en-ZA"/>
        </w:rPr>
        <w:t xml:space="preserve">REVIEW </w:t>
      </w:r>
      <w:r w:rsidR="008D278A">
        <w:rPr>
          <w:rFonts w:ascii="Arial" w:hAnsi="Arial" w:cs="Arial"/>
          <w:b/>
          <w:lang w:val="en-ZA"/>
        </w:rPr>
        <w:t>JUDGMENT</w:t>
      </w:r>
    </w:p>
    <w:p w:rsidR="008D278A" w:rsidRDefault="008D278A" w:rsidP="008D278A">
      <w:pPr>
        <w:rPr>
          <w:rFonts w:ascii="Arial" w:hAnsi="Arial" w:cs="Arial"/>
          <w:lang w:val="en-ZA"/>
        </w:rPr>
      </w:pPr>
      <w:r>
        <w:rPr>
          <w:rFonts w:ascii="Arial" w:hAnsi="Arial" w:cs="Arial"/>
          <w:lang w:val="en-ZA"/>
        </w:rPr>
        <w:t xml:space="preserve">       </w:t>
      </w:r>
      <w:r w:rsidR="007A1920">
        <w:rPr>
          <w:rFonts w:ascii="Arial" w:hAnsi="Arial" w:cs="Arial"/>
          <w:lang w:val="en-ZA"/>
        </w:rPr>
        <w:t xml:space="preserve"> Case no:</w:t>
      </w:r>
      <w:r w:rsidR="00001D47">
        <w:rPr>
          <w:rFonts w:ascii="Arial" w:hAnsi="Arial" w:cs="Arial"/>
          <w:lang w:val="en-ZA"/>
        </w:rPr>
        <w:t xml:space="preserve"> CR 38</w:t>
      </w:r>
      <w:r w:rsidR="006341C3">
        <w:rPr>
          <w:rFonts w:ascii="Arial" w:hAnsi="Arial" w:cs="Arial"/>
          <w:lang w:val="en-ZA"/>
        </w:rPr>
        <w:t>/2018</w:t>
      </w:r>
    </w:p>
    <w:p w:rsidR="008D278A" w:rsidRDefault="008D278A" w:rsidP="008D278A">
      <w:pPr>
        <w:jc w:val="both"/>
        <w:rPr>
          <w:rFonts w:ascii="Arial" w:hAnsi="Arial" w:cs="Arial"/>
          <w:b/>
          <w:lang w:val="en-ZA"/>
        </w:rPr>
      </w:pPr>
    </w:p>
    <w:p w:rsidR="008D278A" w:rsidRDefault="008D278A" w:rsidP="008D278A">
      <w:pPr>
        <w:jc w:val="both"/>
        <w:rPr>
          <w:rFonts w:ascii="Arial" w:hAnsi="Arial" w:cs="Arial"/>
          <w:lang w:val="en-ZA"/>
        </w:rPr>
      </w:pPr>
      <w:r>
        <w:rPr>
          <w:rFonts w:ascii="Arial" w:hAnsi="Arial" w:cs="Arial"/>
          <w:lang w:val="en-ZA"/>
        </w:rPr>
        <w:t>In the matter between:</w:t>
      </w:r>
    </w:p>
    <w:p w:rsidR="008D278A" w:rsidRDefault="008D278A" w:rsidP="008D278A">
      <w:pPr>
        <w:jc w:val="both"/>
        <w:rPr>
          <w:rFonts w:ascii="Arial" w:hAnsi="Arial" w:cs="Arial"/>
          <w:lang w:val="en-ZA"/>
        </w:rPr>
      </w:pPr>
    </w:p>
    <w:p w:rsidR="008D278A" w:rsidRDefault="008D278A" w:rsidP="008D278A">
      <w:pPr>
        <w:jc w:val="both"/>
        <w:rPr>
          <w:rFonts w:ascii="Arial" w:hAnsi="Arial" w:cs="Arial"/>
          <w:b/>
          <w:lang w:val="en-ZA"/>
        </w:rPr>
      </w:pPr>
      <w:r>
        <w:rPr>
          <w:rFonts w:ascii="Arial" w:hAnsi="Arial" w:cs="Arial"/>
          <w:b/>
          <w:lang w:val="en-ZA"/>
        </w:rPr>
        <w:t>THE STATE</w:t>
      </w:r>
    </w:p>
    <w:p w:rsidR="008D278A" w:rsidRDefault="008D278A" w:rsidP="008D278A">
      <w:pPr>
        <w:jc w:val="both"/>
        <w:rPr>
          <w:rFonts w:ascii="Arial" w:hAnsi="Arial" w:cs="Arial"/>
          <w:b/>
          <w:lang w:val="en-ZA"/>
        </w:rPr>
      </w:pPr>
    </w:p>
    <w:p w:rsidR="008D278A" w:rsidRDefault="007A1920" w:rsidP="008D278A">
      <w:pPr>
        <w:jc w:val="both"/>
        <w:rPr>
          <w:rFonts w:ascii="Arial" w:hAnsi="Arial" w:cs="Arial"/>
          <w:lang w:val="en-ZA"/>
        </w:rPr>
      </w:pPr>
      <w:r>
        <w:rPr>
          <w:rFonts w:ascii="Arial" w:hAnsi="Arial" w:cs="Arial"/>
          <w:lang w:val="en-ZA"/>
        </w:rPr>
        <w:t>v</w:t>
      </w:r>
    </w:p>
    <w:p w:rsidR="008D278A" w:rsidRDefault="008D278A" w:rsidP="008D278A">
      <w:pPr>
        <w:jc w:val="both"/>
        <w:rPr>
          <w:rFonts w:ascii="Arial" w:hAnsi="Arial" w:cs="Arial"/>
          <w:b/>
          <w:lang w:val="en-ZA"/>
        </w:rPr>
      </w:pPr>
    </w:p>
    <w:p w:rsidR="008D278A" w:rsidRDefault="00001D47" w:rsidP="008D278A">
      <w:pPr>
        <w:jc w:val="both"/>
        <w:rPr>
          <w:rFonts w:ascii="Arial" w:hAnsi="Arial" w:cs="Arial"/>
          <w:b/>
          <w:lang w:val="en-ZA"/>
        </w:rPr>
      </w:pPr>
      <w:r>
        <w:rPr>
          <w:rFonts w:ascii="Arial" w:hAnsi="Arial" w:cs="Arial"/>
          <w:b/>
          <w:lang w:val="en-ZA"/>
        </w:rPr>
        <w:t xml:space="preserve">CHELSEA AUSEB </w:t>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t>ACCUSED</w:t>
      </w:r>
    </w:p>
    <w:p w:rsidR="00001D47" w:rsidRPr="00A532AE" w:rsidRDefault="00001D47" w:rsidP="00001D47">
      <w:pPr>
        <w:jc w:val="center"/>
        <w:rPr>
          <w:rFonts w:ascii="Arial" w:hAnsi="Arial" w:cs="Arial"/>
        </w:rPr>
      </w:pPr>
      <w:r w:rsidRPr="00A532AE">
        <w:rPr>
          <w:rFonts w:ascii="Arial" w:hAnsi="Arial" w:cs="Arial"/>
        </w:rPr>
        <w:t xml:space="preserve">(High </w:t>
      </w:r>
      <w:r w:rsidR="006341C3" w:rsidRPr="00A532AE">
        <w:rPr>
          <w:rFonts w:ascii="Arial" w:hAnsi="Arial" w:cs="Arial"/>
        </w:rPr>
        <w:t>Court Review Case N</w:t>
      </w:r>
      <w:r w:rsidR="007A1920" w:rsidRPr="00A532AE">
        <w:rPr>
          <w:rFonts w:ascii="Arial" w:hAnsi="Arial" w:cs="Arial"/>
        </w:rPr>
        <w:t xml:space="preserve">o. </w:t>
      </w:r>
      <w:r w:rsidR="006341C3" w:rsidRPr="00A532AE">
        <w:rPr>
          <w:rFonts w:ascii="Arial" w:hAnsi="Arial" w:cs="Arial"/>
        </w:rPr>
        <w:t>335/2018</w:t>
      </w:r>
      <w:r w:rsidRPr="00A532AE">
        <w:rPr>
          <w:rFonts w:ascii="Arial" w:hAnsi="Arial" w:cs="Arial"/>
        </w:rPr>
        <w:t>)</w:t>
      </w:r>
    </w:p>
    <w:p w:rsidR="008D278A" w:rsidRDefault="008D278A" w:rsidP="008D278A">
      <w:pPr>
        <w:jc w:val="center"/>
        <w:rPr>
          <w:rFonts w:ascii="Arial" w:hAnsi="Arial" w:cs="Arial"/>
          <w:b/>
          <w:lang w:val="en-ZA"/>
        </w:rPr>
      </w:pPr>
    </w:p>
    <w:p w:rsidR="00001D47" w:rsidRDefault="008D278A" w:rsidP="00001D47">
      <w:pPr>
        <w:jc w:val="both"/>
        <w:rPr>
          <w:rFonts w:ascii="Arial" w:hAnsi="Arial" w:cs="Arial"/>
        </w:rPr>
      </w:pPr>
      <w:r>
        <w:rPr>
          <w:rFonts w:ascii="Arial" w:hAnsi="Arial" w:cs="Arial"/>
          <w:b/>
          <w:lang w:val="en-ZA"/>
        </w:rPr>
        <w:t xml:space="preserve">Neutral citation:  </w:t>
      </w:r>
      <w:r w:rsidR="007A1920">
        <w:rPr>
          <w:rFonts w:ascii="Arial" w:hAnsi="Arial" w:cs="Arial"/>
          <w:i/>
        </w:rPr>
        <w:t>S</w:t>
      </w:r>
      <w:r w:rsidR="006341C3">
        <w:rPr>
          <w:rFonts w:ascii="Arial" w:hAnsi="Arial" w:cs="Arial"/>
          <w:i/>
        </w:rPr>
        <w:t xml:space="preserve"> v Auseb</w:t>
      </w:r>
      <w:r w:rsidR="00001D47">
        <w:rPr>
          <w:rFonts w:ascii="Arial" w:hAnsi="Arial" w:cs="Arial"/>
          <w:i/>
        </w:rPr>
        <w:t xml:space="preserve"> </w:t>
      </w:r>
      <w:r w:rsidR="00001D47" w:rsidRPr="00151561">
        <w:rPr>
          <w:rFonts w:ascii="Arial" w:hAnsi="Arial" w:cs="Arial"/>
        </w:rPr>
        <w:t xml:space="preserve">(CR </w:t>
      </w:r>
      <w:r w:rsidR="00001D47">
        <w:rPr>
          <w:rFonts w:ascii="Arial" w:hAnsi="Arial" w:cs="Arial"/>
        </w:rPr>
        <w:t>38</w:t>
      </w:r>
      <w:r w:rsidR="00001D47" w:rsidRPr="00151561">
        <w:rPr>
          <w:rFonts w:ascii="Arial" w:hAnsi="Arial" w:cs="Arial"/>
        </w:rPr>
        <w:t>/2018)</w:t>
      </w:r>
      <w:r w:rsidR="00001D47">
        <w:rPr>
          <w:rFonts w:ascii="Arial" w:hAnsi="Arial" w:cs="Arial"/>
          <w:i/>
        </w:rPr>
        <w:t xml:space="preserve"> </w:t>
      </w:r>
      <w:r w:rsidR="00001D47">
        <w:rPr>
          <w:rFonts w:ascii="Arial" w:hAnsi="Arial" w:cs="Arial"/>
        </w:rPr>
        <w:t>[2018]</w:t>
      </w:r>
      <w:r w:rsidR="00001D47">
        <w:rPr>
          <w:rFonts w:ascii="Arial" w:hAnsi="Arial" w:cs="Arial"/>
          <w:i/>
        </w:rPr>
        <w:t xml:space="preserve"> </w:t>
      </w:r>
      <w:r w:rsidR="00001D47" w:rsidRPr="007A1920">
        <w:rPr>
          <w:rFonts w:ascii="Arial" w:hAnsi="Arial" w:cs="Arial"/>
        </w:rPr>
        <w:t>NAHCNLD</w:t>
      </w:r>
      <w:r w:rsidR="007A1920">
        <w:rPr>
          <w:rFonts w:ascii="Arial" w:hAnsi="Arial" w:cs="Arial"/>
        </w:rPr>
        <w:t xml:space="preserve"> 84</w:t>
      </w:r>
      <w:r w:rsidR="00A532AE">
        <w:rPr>
          <w:rFonts w:ascii="Arial" w:hAnsi="Arial" w:cs="Arial"/>
        </w:rPr>
        <w:t xml:space="preserve"> </w:t>
      </w:r>
      <w:r w:rsidR="00085022">
        <w:rPr>
          <w:rFonts w:ascii="Arial" w:hAnsi="Arial" w:cs="Arial"/>
        </w:rPr>
        <w:t>(13</w:t>
      </w:r>
      <w:r w:rsidR="00001D47">
        <w:rPr>
          <w:rFonts w:ascii="Arial" w:hAnsi="Arial" w:cs="Arial"/>
        </w:rPr>
        <w:t xml:space="preserve"> August 2018)</w:t>
      </w:r>
    </w:p>
    <w:p w:rsidR="008D278A" w:rsidRDefault="008D278A" w:rsidP="008D278A">
      <w:pPr>
        <w:jc w:val="both"/>
        <w:rPr>
          <w:rFonts w:ascii="Arial" w:hAnsi="Arial" w:cs="Arial"/>
          <w:lang w:val="en-ZA"/>
        </w:rPr>
      </w:pPr>
    </w:p>
    <w:p w:rsidR="008D278A" w:rsidRDefault="008D278A" w:rsidP="008D278A">
      <w:pPr>
        <w:jc w:val="both"/>
        <w:rPr>
          <w:rFonts w:ascii="Arial" w:hAnsi="Arial" w:cs="Arial"/>
          <w:lang w:val="en-ZA"/>
        </w:rPr>
      </w:pPr>
      <w:r>
        <w:rPr>
          <w:rFonts w:ascii="Arial" w:hAnsi="Arial" w:cs="Arial"/>
          <w:b/>
          <w:lang w:val="en-ZA"/>
        </w:rPr>
        <w:t xml:space="preserve">Coram: </w:t>
      </w:r>
      <w:r>
        <w:rPr>
          <w:rFonts w:ascii="Arial" w:hAnsi="Arial" w:cs="Arial"/>
          <w:b/>
          <w:lang w:val="en-ZA"/>
        </w:rPr>
        <w:tab/>
      </w:r>
      <w:r w:rsidR="00001D47">
        <w:rPr>
          <w:rFonts w:ascii="Arial" w:hAnsi="Arial" w:cs="Arial"/>
          <w:lang w:val="en-ZA"/>
        </w:rPr>
        <w:t xml:space="preserve"> JANUARY J</w:t>
      </w:r>
      <w:r w:rsidR="00756E30" w:rsidRPr="00756E30">
        <w:rPr>
          <w:rFonts w:ascii="Arial" w:hAnsi="Arial" w:cs="Arial"/>
          <w:i/>
          <w:lang w:val="en-ZA"/>
        </w:rPr>
        <w:t xml:space="preserve"> et</w:t>
      </w:r>
      <w:r w:rsidR="00756E30">
        <w:rPr>
          <w:rFonts w:ascii="Arial" w:hAnsi="Arial" w:cs="Arial"/>
          <w:lang w:val="en-ZA"/>
        </w:rPr>
        <w:t xml:space="preserve"> SALIONGA AJ</w:t>
      </w:r>
    </w:p>
    <w:p w:rsidR="008D278A" w:rsidRDefault="00085022" w:rsidP="008D278A">
      <w:pPr>
        <w:jc w:val="both"/>
        <w:rPr>
          <w:rFonts w:ascii="Arial" w:hAnsi="Arial" w:cs="Arial"/>
          <w:b/>
          <w:lang w:val="en-ZA"/>
        </w:rPr>
      </w:pPr>
      <w:r>
        <w:rPr>
          <w:rFonts w:ascii="Arial" w:hAnsi="Arial" w:cs="Arial"/>
          <w:b/>
          <w:lang w:val="en-ZA"/>
        </w:rPr>
        <w:t>Delivered:</w:t>
      </w:r>
      <w:r>
        <w:rPr>
          <w:rFonts w:ascii="Arial" w:hAnsi="Arial" w:cs="Arial"/>
          <w:b/>
          <w:lang w:val="en-ZA"/>
        </w:rPr>
        <w:tab/>
        <w:t xml:space="preserve">13 </w:t>
      </w:r>
      <w:r w:rsidR="00A532AE">
        <w:rPr>
          <w:rFonts w:ascii="Arial" w:hAnsi="Arial" w:cs="Arial"/>
          <w:b/>
          <w:lang w:val="en-ZA"/>
        </w:rPr>
        <w:t>August</w:t>
      </w:r>
      <w:r w:rsidR="008D278A">
        <w:rPr>
          <w:rFonts w:ascii="Arial" w:hAnsi="Arial" w:cs="Arial"/>
          <w:b/>
          <w:lang w:val="en-ZA"/>
        </w:rPr>
        <w:t xml:space="preserve"> 2018</w:t>
      </w:r>
    </w:p>
    <w:p w:rsidR="008D278A" w:rsidRDefault="008D278A" w:rsidP="008D278A">
      <w:pPr>
        <w:jc w:val="both"/>
        <w:rPr>
          <w:rFonts w:ascii="Arial" w:hAnsi="Arial" w:cs="Arial"/>
          <w:b/>
          <w:lang w:val="en-ZA"/>
        </w:rPr>
      </w:pPr>
    </w:p>
    <w:p w:rsidR="008D278A" w:rsidRDefault="008D278A" w:rsidP="008D278A">
      <w:pPr>
        <w:jc w:val="both"/>
        <w:rPr>
          <w:rFonts w:ascii="Arial" w:hAnsi="Arial" w:cs="Arial"/>
          <w:lang w:val="en-ZA"/>
        </w:rPr>
      </w:pPr>
      <w:r>
        <w:rPr>
          <w:rFonts w:ascii="Arial" w:hAnsi="Arial" w:cs="Arial"/>
          <w:b/>
          <w:lang w:val="en-ZA"/>
        </w:rPr>
        <w:t>Flynote:</w:t>
      </w:r>
      <w:r>
        <w:rPr>
          <w:rFonts w:ascii="Arial" w:hAnsi="Arial" w:cs="Arial"/>
          <w:b/>
          <w:lang w:val="en-ZA"/>
        </w:rPr>
        <w:tab/>
      </w:r>
      <w:r>
        <w:rPr>
          <w:rFonts w:ascii="Arial" w:hAnsi="Arial" w:cs="Arial"/>
          <w:lang w:val="en-ZA"/>
        </w:rPr>
        <w:t>Criminal procedure – Sentence – Assault with intent to do grievous bodily harm –</w:t>
      </w:r>
      <w:r w:rsidR="00155334">
        <w:rPr>
          <w:rFonts w:ascii="Arial" w:hAnsi="Arial" w:cs="Arial"/>
          <w:lang w:val="en-ZA"/>
        </w:rPr>
        <w:t xml:space="preserve"> Custodial sentence of 5 (five</w:t>
      </w:r>
      <w:r>
        <w:rPr>
          <w:rFonts w:ascii="Arial" w:hAnsi="Arial" w:cs="Arial"/>
          <w:lang w:val="en-ZA"/>
        </w:rPr>
        <w:t>) years imprisonment–</w:t>
      </w:r>
      <w:r w:rsidR="00155334">
        <w:rPr>
          <w:rFonts w:ascii="Arial" w:hAnsi="Arial" w:cs="Arial"/>
          <w:lang w:val="en-ZA"/>
        </w:rPr>
        <w:t xml:space="preserve">of which </w:t>
      </w:r>
      <w:r w:rsidR="004832F9">
        <w:rPr>
          <w:rFonts w:ascii="Arial" w:hAnsi="Arial" w:cs="Arial"/>
          <w:lang w:val="en-ZA"/>
        </w:rPr>
        <w:t>1</w:t>
      </w:r>
      <w:r w:rsidR="00155334">
        <w:rPr>
          <w:rFonts w:ascii="Arial" w:hAnsi="Arial" w:cs="Arial"/>
          <w:lang w:val="en-ZA"/>
        </w:rPr>
        <w:t xml:space="preserve"> year imprisonment </w:t>
      </w:r>
      <w:r w:rsidR="004832F9">
        <w:rPr>
          <w:rFonts w:ascii="Arial" w:hAnsi="Arial" w:cs="Arial"/>
          <w:lang w:val="en-ZA"/>
        </w:rPr>
        <w:t xml:space="preserve">is </w:t>
      </w:r>
      <w:r w:rsidR="00155334">
        <w:rPr>
          <w:rFonts w:ascii="Arial" w:hAnsi="Arial" w:cs="Arial"/>
          <w:lang w:val="en-ZA"/>
        </w:rPr>
        <w:t>suspended for 4 years on condition</w:t>
      </w:r>
      <w:r w:rsidR="004832F9">
        <w:rPr>
          <w:rFonts w:ascii="Arial" w:hAnsi="Arial" w:cs="Arial"/>
          <w:lang w:val="en-ZA"/>
        </w:rPr>
        <w:t>.</w:t>
      </w:r>
      <w:r>
        <w:rPr>
          <w:rFonts w:ascii="Arial" w:hAnsi="Arial" w:cs="Arial"/>
          <w:lang w:val="en-ZA"/>
        </w:rPr>
        <w:t xml:space="preserve"> Sentence considered startlingly inappropriate in circumstances of case – Custodial sentence ju</w:t>
      </w:r>
      <w:r w:rsidR="004832F9">
        <w:rPr>
          <w:rFonts w:ascii="Arial" w:hAnsi="Arial" w:cs="Arial"/>
          <w:lang w:val="en-ZA"/>
        </w:rPr>
        <w:t>stified</w:t>
      </w:r>
      <w:r w:rsidR="00756E30">
        <w:rPr>
          <w:rFonts w:ascii="Arial" w:hAnsi="Arial" w:cs="Arial"/>
          <w:lang w:val="en-ZA"/>
        </w:rPr>
        <w:t xml:space="preserve"> – Sentence altered to 3</w:t>
      </w:r>
      <w:r w:rsidR="00C5162D">
        <w:rPr>
          <w:rFonts w:ascii="Arial" w:hAnsi="Arial" w:cs="Arial"/>
          <w:lang w:val="en-ZA"/>
        </w:rPr>
        <w:t xml:space="preserve"> years</w:t>
      </w:r>
      <w:r w:rsidR="00756E30">
        <w:rPr>
          <w:rFonts w:ascii="Arial" w:hAnsi="Arial" w:cs="Arial"/>
          <w:lang w:val="en-ZA"/>
        </w:rPr>
        <w:t xml:space="preserve"> imprisonment.</w:t>
      </w:r>
    </w:p>
    <w:p w:rsidR="00AB3AFF" w:rsidRDefault="00AB3AFF" w:rsidP="008D278A">
      <w:pPr>
        <w:jc w:val="both"/>
        <w:rPr>
          <w:rFonts w:ascii="Arial" w:hAnsi="Arial" w:cs="Arial"/>
          <w:lang w:val="en-ZA"/>
        </w:rPr>
      </w:pPr>
    </w:p>
    <w:p w:rsidR="008D278A" w:rsidRDefault="00AB3AFF" w:rsidP="00DE0DDC">
      <w:pPr>
        <w:pStyle w:val="Default"/>
        <w:spacing w:line="360" w:lineRule="auto"/>
        <w:jc w:val="both"/>
      </w:pPr>
      <w:r w:rsidRPr="00FD047E">
        <w:rPr>
          <w:b/>
        </w:rPr>
        <w:t>Summary</w:t>
      </w:r>
      <w:r>
        <w:t xml:space="preserve">: </w:t>
      </w:r>
      <w:r>
        <w:rPr>
          <w:bCs/>
          <w:color w:val="auto"/>
        </w:rPr>
        <w:t>The accused was charged with assault with the intent to do grievous bodily</w:t>
      </w:r>
      <w:r w:rsidR="007A1920">
        <w:rPr>
          <w:bCs/>
          <w:color w:val="auto"/>
        </w:rPr>
        <w:t xml:space="preserve"> harm</w:t>
      </w:r>
      <w:r>
        <w:rPr>
          <w:bCs/>
          <w:color w:val="auto"/>
        </w:rPr>
        <w:t>. He</w:t>
      </w:r>
      <w:r w:rsidR="004832F9">
        <w:rPr>
          <w:bCs/>
          <w:color w:val="auto"/>
        </w:rPr>
        <w:t xml:space="preserve"> pleaded not guilty and after evidence was led he was convicted.</w:t>
      </w:r>
      <w:r>
        <w:rPr>
          <w:bCs/>
          <w:color w:val="auto"/>
        </w:rPr>
        <w:t xml:space="preserve"> The magistrate sentenced him to 5 years direct imprisonment of which 1 year is su</w:t>
      </w:r>
      <w:r w:rsidR="004832F9">
        <w:rPr>
          <w:bCs/>
          <w:color w:val="auto"/>
        </w:rPr>
        <w:t xml:space="preserve">spended. He is a first offender and no previous </w:t>
      </w:r>
      <w:r w:rsidR="00DE0DDC">
        <w:rPr>
          <w:bCs/>
          <w:color w:val="auto"/>
        </w:rPr>
        <w:t>conviction. Court a quo overemphasising the seriousness of the offence.</w:t>
      </w:r>
      <w:r w:rsidR="004832F9" w:rsidRPr="004832F9">
        <w:t xml:space="preserve"> </w:t>
      </w:r>
      <w:r w:rsidR="004832F9">
        <w:t xml:space="preserve">There is </w:t>
      </w:r>
      <w:r w:rsidR="007A1920">
        <w:t xml:space="preserve">a </w:t>
      </w:r>
      <w:r w:rsidR="004832F9">
        <w:t xml:space="preserve">striking disparity between the sentence imposed by the trial court and that which would have been </w:t>
      </w:r>
      <w:r w:rsidR="00F641F4">
        <w:t xml:space="preserve">imposed by the court of review. </w:t>
      </w:r>
      <w:r>
        <w:rPr>
          <w:bCs/>
          <w:color w:val="auto"/>
        </w:rPr>
        <w:t xml:space="preserve">Sentence too excessive and inappropriate and </w:t>
      </w:r>
      <w:r w:rsidR="00DE0DDC">
        <w:rPr>
          <w:bCs/>
          <w:color w:val="auto"/>
        </w:rPr>
        <w:t xml:space="preserve">set aside </w:t>
      </w:r>
      <w:r>
        <w:rPr>
          <w:bCs/>
          <w:color w:val="auto"/>
        </w:rPr>
        <w:t>on review</w:t>
      </w:r>
      <w:r w:rsidR="00DE0DDC">
        <w:rPr>
          <w:bCs/>
          <w:color w:val="auto"/>
        </w:rPr>
        <w:t>.</w:t>
      </w:r>
    </w:p>
    <w:p w:rsidR="008D278A" w:rsidRPr="00F641F4" w:rsidRDefault="00F641F4" w:rsidP="00A532AE">
      <w:pPr>
        <w:spacing w:line="240" w:lineRule="auto"/>
        <w:jc w:val="both"/>
        <w:rPr>
          <w:rFonts w:ascii="Arial" w:hAnsi="Arial" w:cs="Arial"/>
          <w:b/>
          <w:lang w:val="en-ZA"/>
        </w:rPr>
      </w:pPr>
      <w:r>
        <w:rPr>
          <w:rFonts w:ascii="Arial" w:hAnsi="Arial" w:cs="Arial"/>
          <w:b/>
          <w:lang w:val="en-ZA"/>
        </w:rPr>
        <w:t>______________________________________________________________________</w:t>
      </w:r>
    </w:p>
    <w:p w:rsidR="00F641F4" w:rsidRDefault="00F641F4" w:rsidP="00A532AE">
      <w:pPr>
        <w:pBdr>
          <w:bottom w:val="single" w:sz="12" w:space="1" w:color="auto"/>
        </w:pBdr>
        <w:spacing w:line="240" w:lineRule="auto"/>
        <w:jc w:val="center"/>
        <w:rPr>
          <w:rFonts w:ascii="Arial" w:hAnsi="Arial" w:cs="Arial"/>
          <w:b/>
          <w:lang w:val="en-ZA"/>
        </w:rPr>
      </w:pPr>
    </w:p>
    <w:p w:rsidR="008D278A" w:rsidRDefault="008D278A" w:rsidP="00A532AE">
      <w:pPr>
        <w:pBdr>
          <w:bottom w:val="single" w:sz="12" w:space="1" w:color="auto"/>
        </w:pBdr>
        <w:spacing w:line="240" w:lineRule="auto"/>
        <w:jc w:val="center"/>
        <w:rPr>
          <w:rFonts w:ascii="Arial" w:hAnsi="Arial" w:cs="Arial"/>
          <w:b/>
          <w:lang w:val="en-ZA"/>
        </w:rPr>
      </w:pPr>
      <w:r>
        <w:rPr>
          <w:rFonts w:ascii="Arial" w:hAnsi="Arial" w:cs="Arial"/>
          <w:b/>
          <w:lang w:val="en-ZA"/>
        </w:rPr>
        <w:t>ORDER</w:t>
      </w:r>
    </w:p>
    <w:p w:rsidR="008D278A" w:rsidRDefault="008D278A" w:rsidP="00A532AE">
      <w:pPr>
        <w:pBdr>
          <w:bottom w:val="single" w:sz="12" w:space="1" w:color="auto"/>
        </w:pBdr>
        <w:spacing w:line="240" w:lineRule="auto"/>
        <w:jc w:val="center"/>
        <w:rPr>
          <w:rFonts w:ascii="Arial" w:hAnsi="Arial" w:cs="Arial"/>
          <w:b/>
          <w:lang w:val="en-ZA"/>
        </w:rPr>
      </w:pPr>
    </w:p>
    <w:p w:rsidR="008D278A" w:rsidRDefault="008D278A" w:rsidP="00A532AE">
      <w:pPr>
        <w:spacing w:line="240" w:lineRule="auto"/>
        <w:jc w:val="both"/>
        <w:rPr>
          <w:rFonts w:ascii="Arial" w:hAnsi="Arial" w:cs="Arial"/>
          <w:b/>
          <w:lang w:val="en-ZA"/>
        </w:rPr>
      </w:pPr>
    </w:p>
    <w:p w:rsidR="008D278A" w:rsidRPr="0084791C" w:rsidRDefault="008D278A" w:rsidP="0084791C">
      <w:pPr>
        <w:pStyle w:val="ListParagraph"/>
        <w:numPr>
          <w:ilvl w:val="0"/>
          <w:numId w:val="1"/>
        </w:numPr>
        <w:jc w:val="both"/>
        <w:rPr>
          <w:rFonts w:ascii="Arial" w:hAnsi="Arial" w:cs="Arial"/>
          <w:lang w:val="en-ZA"/>
        </w:rPr>
      </w:pPr>
      <w:r w:rsidRPr="0084791C">
        <w:rPr>
          <w:rFonts w:ascii="Arial" w:hAnsi="Arial" w:cs="Arial"/>
          <w:lang w:val="en-ZA"/>
        </w:rPr>
        <w:t>The conviction is confirmed.</w:t>
      </w:r>
    </w:p>
    <w:p w:rsidR="009678E3" w:rsidRDefault="000A19EC" w:rsidP="0012431A">
      <w:pPr>
        <w:numPr>
          <w:ilvl w:val="0"/>
          <w:numId w:val="1"/>
        </w:numPr>
        <w:jc w:val="both"/>
        <w:rPr>
          <w:rFonts w:ascii="Arial" w:hAnsi="Arial" w:cs="Arial"/>
          <w:lang w:val="en-ZA"/>
        </w:rPr>
      </w:pPr>
      <w:r w:rsidRPr="009678E3">
        <w:rPr>
          <w:rFonts w:ascii="Arial" w:hAnsi="Arial" w:cs="Arial"/>
          <w:lang w:val="en-ZA"/>
        </w:rPr>
        <w:t xml:space="preserve">The sentence </w:t>
      </w:r>
      <w:r w:rsidR="009678E3">
        <w:rPr>
          <w:rFonts w:ascii="Arial" w:hAnsi="Arial" w:cs="Arial"/>
          <w:lang w:val="en-ZA"/>
        </w:rPr>
        <w:t xml:space="preserve">of 5 (five) years imprisonment </w:t>
      </w:r>
      <w:r w:rsidR="00A91BD0" w:rsidRPr="009678E3">
        <w:rPr>
          <w:rFonts w:ascii="Arial" w:hAnsi="Arial" w:cs="Arial"/>
          <w:lang w:val="en-ZA"/>
        </w:rPr>
        <w:t>of which 1 year imprisonment is sus</w:t>
      </w:r>
      <w:r w:rsidR="00052D75">
        <w:rPr>
          <w:rFonts w:ascii="Arial" w:hAnsi="Arial" w:cs="Arial"/>
          <w:lang w:val="en-ZA"/>
        </w:rPr>
        <w:t xml:space="preserve">pended for 4 years on condition </w:t>
      </w:r>
      <w:r w:rsidRPr="009678E3">
        <w:rPr>
          <w:rFonts w:ascii="Arial" w:hAnsi="Arial" w:cs="Arial"/>
          <w:lang w:val="en-ZA"/>
        </w:rPr>
        <w:t>is set aside and is substitute</w:t>
      </w:r>
      <w:r w:rsidR="009678E3">
        <w:rPr>
          <w:rFonts w:ascii="Arial" w:hAnsi="Arial" w:cs="Arial"/>
          <w:lang w:val="en-ZA"/>
        </w:rPr>
        <w:t>d with the following sentence: 3</w:t>
      </w:r>
      <w:r w:rsidRPr="009678E3">
        <w:rPr>
          <w:rFonts w:ascii="Arial" w:hAnsi="Arial" w:cs="Arial"/>
          <w:lang w:val="en-ZA"/>
        </w:rPr>
        <w:t xml:space="preserve"> years imprisonment </w:t>
      </w:r>
      <w:r w:rsidR="009678E3">
        <w:rPr>
          <w:rFonts w:ascii="Arial" w:hAnsi="Arial" w:cs="Arial"/>
          <w:lang w:val="en-ZA"/>
        </w:rPr>
        <w:t>.</w:t>
      </w:r>
    </w:p>
    <w:p w:rsidR="008D278A" w:rsidRPr="009678E3" w:rsidRDefault="008D278A" w:rsidP="0012431A">
      <w:pPr>
        <w:numPr>
          <w:ilvl w:val="0"/>
          <w:numId w:val="1"/>
        </w:numPr>
        <w:jc w:val="both"/>
        <w:rPr>
          <w:rFonts w:ascii="Arial" w:hAnsi="Arial" w:cs="Arial"/>
          <w:lang w:val="en-ZA"/>
        </w:rPr>
      </w:pPr>
      <w:r w:rsidRPr="009678E3">
        <w:rPr>
          <w:rFonts w:ascii="Arial" w:hAnsi="Arial" w:cs="Arial"/>
          <w:lang w:val="en-ZA"/>
        </w:rPr>
        <w:t xml:space="preserve">The sentence is antedated to </w:t>
      </w:r>
      <w:r w:rsidR="00756E30" w:rsidRPr="009678E3">
        <w:rPr>
          <w:rFonts w:ascii="Arial" w:hAnsi="Arial" w:cs="Arial"/>
          <w:lang w:val="en-ZA"/>
        </w:rPr>
        <w:t>23 May</w:t>
      </w:r>
      <w:r w:rsidR="000A19EC" w:rsidRPr="009678E3">
        <w:rPr>
          <w:rFonts w:ascii="Arial" w:hAnsi="Arial" w:cs="Arial"/>
          <w:lang w:val="en-ZA"/>
        </w:rPr>
        <w:t xml:space="preserve"> 2018</w:t>
      </w:r>
      <w:r w:rsidRPr="009678E3">
        <w:rPr>
          <w:rFonts w:ascii="Arial" w:hAnsi="Arial" w:cs="Arial"/>
          <w:lang w:val="en-ZA"/>
        </w:rPr>
        <w:t>.</w:t>
      </w:r>
    </w:p>
    <w:p w:rsidR="008D278A" w:rsidRDefault="008D278A" w:rsidP="00F641F4">
      <w:pPr>
        <w:spacing w:line="276" w:lineRule="auto"/>
        <w:jc w:val="both"/>
        <w:rPr>
          <w:rFonts w:ascii="Arial" w:hAnsi="Arial" w:cs="Arial"/>
          <w:b/>
          <w:lang w:val="en-ZA"/>
        </w:rPr>
      </w:pPr>
      <w:r>
        <w:rPr>
          <w:rFonts w:ascii="Arial" w:hAnsi="Arial" w:cs="Arial"/>
          <w:b/>
          <w:lang w:val="en-ZA"/>
        </w:rPr>
        <w:t>______________________________________________________________</w:t>
      </w:r>
      <w:r w:rsidR="00F641F4">
        <w:rPr>
          <w:rFonts w:ascii="Arial" w:hAnsi="Arial" w:cs="Arial"/>
          <w:b/>
          <w:lang w:val="en-ZA"/>
        </w:rPr>
        <w:t>________</w:t>
      </w:r>
    </w:p>
    <w:p w:rsidR="008D278A" w:rsidRDefault="008D278A" w:rsidP="00A532AE">
      <w:pPr>
        <w:pBdr>
          <w:bottom w:val="single" w:sz="12" w:space="1" w:color="auto"/>
        </w:pBdr>
        <w:spacing w:line="240" w:lineRule="auto"/>
        <w:jc w:val="center"/>
        <w:rPr>
          <w:rFonts w:ascii="Arial" w:hAnsi="Arial" w:cs="Arial"/>
          <w:b/>
          <w:lang w:val="en-ZA"/>
        </w:rPr>
      </w:pPr>
    </w:p>
    <w:p w:rsidR="008D278A" w:rsidRDefault="008D278A" w:rsidP="00A532AE">
      <w:pPr>
        <w:pBdr>
          <w:bottom w:val="single" w:sz="12" w:space="1" w:color="auto"/>
        </w:pBdr>
        <w:spacing w:line="240" w:lineRule="auto"/>
        <w:jc w:val="center"/>
        <w:rPr>
          <w:rFonts w:ascii="Arial" w:hAnsi="Arial" w:cs="Arial"/>
          <w:b/>
          <w:lang w:val="en-ZA"/>
        </w:rPr>
      </w:pPr>
      <w:r>
        <w:rPr>
          <w:rFonts w:ascii="Arial" w:hAnsi="Arial" w:cs="Arial"/>
          <w:b/>
          <w:lang w:val="en-ZA"/>
        </w:rPr>
        <w:t>JUDGMENT</w:t>
      </w:r>
    </w:p>
    <w:p w:rsidR="008D278A" w:rsidRPr="00FD047E" w:rsidRDefault="008D278A" w:rsidP="00A532AE">
      <w:pPr>
        <w:pBdr>
          <w:bottom w:val="single" w:sz="12" w:space="1" w:color="auto"/>
        </w:pBdr>
        <w:spacing w:line="240" w:lineRule="auto"/>
        <w:jc w:val="center"/>
        <w:rPr>
          <w:rFonts w:ascii="Arial" w:hAnsi="Arial" w:cs="Arial"/>
          <w:lang w:val="en-ZA"/>
        </w:rPr>
      </w:pPr>
    </w:p>
    <w:p w:rsidR="00A532AE" w:rsidRDefault="00A532AE" w:rsidP="008D278A">
      <w:pPr>
        <w:jc w:val="both"/>
        <w:rPr>
          <w:rFonts w:ascii="Arial" w:hAnsi="Arial" w:cs="Arial"/>
          <w:lang w:val="en-ZA"/>
        </w:rPr>
      </w:pPr>
    </w:p>
    <w:p w:rsidR="008D278A" w:rsidRDefault="00F641F4" w:rsidP="008D278A">
      <w:pPr>
        <w:jc w:val="both"/>
        <w:rPr>
          <w:rFonts w:ascii="Arial" w:hAnsi="Arial" w:cs="Arial"/>
          <w:lang w:val="en-ZA"/>
        </w:rPr>
      </w:pPr>
      <w:r>
        <w:rPr>
          <w:rFonts w:ascii="Arial" w:hAnsi="Arial" w:cs="Arial"/>
          <w:lang w:val="en-ZA"/>
        </w:rPr>
        <w:t>SALIONGA AJ (JANUARY</w:t>
      </w:r>
      <w:r w:rsidR="008D278A">
        <w:rPr>
          <w:rFonts w:ascii="Arial" w:hAnsi="Arial" w:cs="Arial"/>
          <w:lang w:val="en-ZA"/>
        </w:rPr>
        <w:t xml:space="preserve">J concurring):    </w:t>
      </w:r>
    </w:p>
    <w:p w:rsidR="008D278A" w:rsidRDefault="008D278A" w:rsidP="008D278A">
      <w:pPr>
        <w:jc w:val="both"/>
        <w:rPr>
          <w:rFonts w:ascii="Arial" w:hAnsi="Arial" w:cs="Arial"/>
          <w:lang w:val="en-ZA"/>
        </w:rPr>
      </w:pPr>
    </w:p>
    <w:p w:rsidR="008D278A" w:rsidRDefault="00F641F4" w:rsidP="00C5162D">
      <w:pPr>
        <w:jc w:val="left"/>
        <w:rPr>
          <w:rFonts w:ascii="Arial" w:hAnsi="Arial" w:cs="Arial"/>
          <w:lang w:val="en-ZA"/>
        </w:rPr>
      </w:pPr>
      <w:r>
        <w:rPr>
          <w:rFonts w:ascii="Arial" w:hAnsi="Arial" w:cs="Arial"/>
          <w:lang w:val="en-ZA"/>
        </w:rPr>
        <w:t xml:space="preserve">[1] </w:t>
      </w:r>
      <w:r>
        <w:rPr>
          <w:rFonts w:ascii="Arial" w:hAnsi="Arial" w:cs="Arial"/>
          <w:lang w:val="en-ZA"/>
        </w:rPr>
        <w:tab/>
      </w:r>
      <w:r w:rsidR="00756E30">
        <w:rPr>
          <w:rFonts w:ascii="Arial" w:hAnsi="Arial" w:cs="Arial"/>
          <w:lang w:val="en-ZA"/>
        </w:rPr>
        <w:t>Accused stood</w:t>
      </w:r>
      <w:r w:rsidR="00A61D9B">
        <w:rPr>
          <w:rFonts w:ascii="Arial" w:hAnsi="Arial" w:cs="Arial"/>
          <w:lang w:val="en-ZA"/>
        </w:rPr>
        <w:t xml:space="preserve"> charged with </w:t>
      </w:r>
      <w:r w:rsidR="008D278A">
        <w:rPr>
          <w:rFonts w:ascii="Arial" w:hAnsi="Arial" w:cs="Arial"/>
          <w:lang w:val="en-ZA"/>
        </w:rPr>
        <w:t>assault with intent to do grievous bodil</w:t>
      </w:r>
      <w:r w:rsidR="00155334">
        <w:rPr>
          <w:rFonts w:ascii="Arial" w:hAnsi="Arial" w:cs="Arial"/>
          <w:lang w:val="en-ZA"/>
        </w:rPr>
        <w:t xml:space="preserve">y harm </w:t>
      </w:r>
      <w:r w:rsidR="00A61D9B">
        <w:rPr>
          <w:rFonts w:ascii="Arial" w:hAnsi="Arial" w:cs="Arial"/>
          <w:lang w:val="en-ZA"/>
        </w:rPr>
        <w:t xml:space="preserve">in the Tsumeb Magistrate Court </w:t>
      </w:r>
      <w:r w:rsidR="00155334">
        <w:rPr>
          <w:rFonts w:ascii="Arial" w:hAnsi="Arial" w:cs="Arial"/>
          <w:lang w:val="en-ZA"/>
        </w:rPr>
        <w:t>and</w:t>
      </w:r>
      <w:r w:rsidR="00A61D9B">
        <w:rPr>
          <w:rFonts w:ascii="Arial" w:hAnsi="Arial" w:cs="Arial"/>
          <w:lang w:val="en-ZA"/>
        </w:rPr>
        <w:t xml:space="preserve"> was convicted on 23.05.2018. He was subsequently </w:t>
      </w:r>
      <w:r w:rsidR="00155334">
        <w:rPr>
          <w:rFonts w:ascii="Arial" w:hAnsi="Arial" w:cs="Arial"/>
          <w:lang w:val="en-ZA"/>
        </w:rPr>
        <w:t>sentenced to 5 year</w:t>
      </w:r>
      <w:r w:rsidR="008D278A">
        <w:rPr>
          <w:rFonts w:ascii="Arial" w:hAnsi="Arial" w:cs="Arial"/>
          <w:lang w:val="en-ZA"/>
        </w:rPr>
        <w:t>s’</w:t>
      </w:r>
      <w:r w:rsidR="00155334">
        <w:rPr>
          <w:rFonts w:ascii="Arial" w:hAnsi="Arial" w:cs="Arial"/>
          <w:lang w:val="en-ZA"/>
        </w:rPr>
        <w:t xml:space="preserve"> imprisonment of which 1 year </w:t>
      </w:r>
      <w:r w:rsidR="00DE0DDC">
        <w:rPr>
          <w:rFonts w:ascii="Arial" w:hAnsi="Arial" w:cs="Arial"/>
          <w:lang w:val="en-ZA"/>
        </w:rPr>
        <w:t xml:space="preserve">imprisonment </w:t>
      </w:r>
      <w:r w:rsidR="00155334">
        <w:rPr>
          <w:rFonts w:ascii="Arial" w:hAnsi="Arial" w:cs="Arial"/>
          <w:lang w:val="en-ZA"/>
        </w:rPr>
        <w:t>is</w:t>
      </w:r>
      <w:r w:rsidR="008D278A">
        <w:rPr>
          <w:rFonts w:ascii="Arial" w:hAnsi="Arial" w:cs="Arial"/>
          <w:lang w:val="en-ZA"/>
        </w:rPr>
        <w:t xml:space="preserve"> suspended</w:t>
      </w:r>
      <w:r w:rsidR="00DE0DDC">
        <w:rPr>
          <w:rFonts w:ascii="Arial" w:hAnsi="Arial" w:cs="Arial"/>
          <w:lang w:val="en-ZA"/>
        </w:rPr>
        <w:t xml:space="preserve"> for 4 years on</w:t>
      </w:r>
      <w:r w:rsidR="008D278A">
        <w:rPr>
          <w:rFonts w:ascii="Arial" w:hAnsi="Arial" w:cs="Arial"/>
          <w:lang w:val="en-ZA"/>
        </w:rPr>
        <w:t xml:space="preserve"> condition </w:t>
      </w:r>
      <w:r w:rsidR="008D5D4A">
        <w:rPr>
          <w:rFonts w:ascii="Arial" w:hAnsi="Arial" w:cs="Arial"/>
          <w:lang w:val="en-ZA"/>
        </w:rPr>
        <w:t>the</w:t>
      </w:r>
      <w:r w:rsidR="00155334">
        <w:rPr>
          <w:rFonts w:ascii="Arial" w:hAnsi="Arial" w:cs="Arial"/>
          <w:lang w:val="en-ZA"/>
        </w:rPr>
        <w:t xml:space="preserve"> accused is not convicted of assault with intent to do grievous bodily </w:t>
      </w:r>
      <w:r w:rsidR="008D5D4A">
        <w:rPr>
          <w:rFonts w:ascii="Arial" w:hAnsi="Arial" w:cs="Arial"/>
          <w:lang w:val="en-ZA"/>
        </w:rPr>
        <w:t>harm, committed</w:t>
      </w:r>
      <w:r w:rsidR="00A61D9B">
        <w:rPr>
          <w:rFonts w:ascii="Arial" w:hAnsi="Arial" w:cs="Arial"/>
          <w:lang w:val="en-ZA"/>
        </w:rPr>
        <w:t xml:space="preserve"> during the period of suspension</w:t>
      </w:r>
      <w:r w:rsidR="00155334">
        <w:rPr>
          <w:rFonts w:ascii="Arial" w:hAnsi="Arial" w:cs="Arial"/>
          <w:lang w:val="en-ZA"/>
        </w:rPr>
        <w:t>.</w:t>
      </w:r>
    </w:p>
    <w:p w:rsidR="008D278A" w:rsidRDefault="008D278A" w:rsidP="00C5162D">
      <w:pPr>
        <w:jc w:val="left"/>
        <w:rPr>
          <w:rFonts w:ascii="Arial" w:hAnsi="Arial" w:cs="Arial"/>
          <w:lang w:val="en-ZA"/>
        </w:rPr>
      </w:pPr>
    </w:p>
    <w:p w:rsidR="00DE0DDC" w:rsidRDefault="00F641F4" w:rsidP="00AB3AFF">
      <w:pPr>
        <w:jc w:val="both"/>
        <w:rPr>
          <w:rFonts w:ascii="Arial" w:hAnsi="Arial" w:cs="Arial"/>
          <w:lang w:val="en-ZA"/>
        </w:rPr>
      </w:pPr>
      <w:r>
        <w:rPr>
          <w:rFonts w:ascii="Arial" w:hAnsi="Arial" w:cs="Arial"/>
          <w:lang w:val="en-ZA"/>
        </w:rPr>
        <w:t>[2]</w:t>
      </w:r>
      <w:r>
        <w:rPr>
          <w:rFonts w:ascii="Arial" w:hAnsi="Arial" w:cs="Arial"/>
          <w:lang w:val="en-ZA"/>
        </w:rPr>
        <w:tab/>
      </w:r>
      <w:r w:rsidR="00A61D9B">
        <w:rPr>
          <w:rFonts w:ascii="Arial" w:hAnsi="Arial" w:cs="Arial"/>
          <w:lang w:val="en-ZA"/>
        </w:rPr>
        <w:t xml:space="preserve">On review </w:t>
      </w:r>
      <w:r w:rsidR="008D278A">
        <w:rPr>
          <w:rFonts w:ascii="Arial" w:hAnsi="Arial" w:cs="Arial"/>
          <w:lang w:val="en-ZA"/>
        </w:rPr>
        <w:t>I directed a query to the</w:t>
      </w:r>
      <w:r w:rsidR="00AF511F">
        <w:rPr>
          <w:rFonts w:ascii="Arial" w:hAnsi="Arial" w:cs="Arial"/>
          <w:lang w:val="en-ZA"/>
        </w:rPr>
        <w:t xml:space="preserve"> learned magistrate</w:t>
      </w:r>
      <w:r w:rsidR="008D278A">
        <w:rPr>
          <w:rFonts w:ascii="Arial" w:hAnsi="Arial" w:cs="Arial"/>
          <w:lang w:val="en-ZA"/>
        </w:rPr>
        <w:t xml:space="preserve"> whether, in the circumstances of the case, the sentence was not</w:t>
      </w:r>
      <w:r w:rsidR="00DE0DDC">
        <w:rPr>
          <w:rFonts w:ascii="Arial" w:hAnsi="Arial" w:cs="Arial"/>
          <w:lang w:val="en-ZA"/>
        </w:rPr>
        <w:t xml:space="preserve"> too excessive.</w:t>
      </w:r>
    </w:p>
    <w:p w:rsidR="00EF4002" w:rsidRDefault="00EF4002" w:rsidP="00AB3AFF">
      <w:pPr>
        <w:jc w:val="both"/>
        <w:rPr>
          <w:rFonts w:ascii="Arial" w:hAnsi="Arial" w:cs="Arial"/>
          <w:lang w:val="en-ZA"/>
        </w:rPr>
      </w:pPr>
    </w:p>
    <w:p w:rsidR="00C5202B" w:rsidRPr="00A532AE" w:rsidRDefault="00F641F4" w:rsidP="00AB3AFF">
      <w:pPr>
        <w:jc w:val="both"/>
        <w:rPr>
          <w:rFonts w:ascii="Arial" w:hAnsi="Arial" w:cs="Arial"/>
          <w:sz w:val="22"/>
          <w:szCs w:val="22"/>
          <w:lang w:val="en-ZA"/>
        </w:rPr>
      </w:pPr>
      <w:r>
        <w:rPr>
          <w:rFonts w:ascii="Arial" w:hAnsi="Arial" w:cs="Arial"/>
          <w:lang w:val="en-ZA"/>
        </w:rPr>
        <w:lastRenderedPageBreak/>
        <w:t>[3]</w:t>
      </w:r>
      <w:r>
        <w:rPr>
          <w:rFonts w:ascii="Arial" w:hAnsi="Arial" w:cs="Arial"/>
          <w:lang w:val="en-ZA"/>
        </w:rPr>
        <w:tab/>
      </w:r>
      <w:r w:rsidR="00EF4002">
        <w:rPr>
          <w:rFonts w:ascii="Arial" w:hAnsi="Arial" w:cs="Arial"/>
          <w:lang w:val="en-ZA"/>
        </w:rPr>
        <w:t>In</w:t>
      </w:r>
      <w:r w:rsidR="00AF511F">
        <w:rPr>
          <w:rFonts w:ascii="Arial" w:hAnsi="Arial" w:cs="Arial"/>
          <w:lang w:val="en-ZA"/>
        </w:rPr>
        <w:t xml:space="preserve"> his reply the magistrate </w:t>
      </w:r>
      <w:r w:rsidR="00402BCB">
        <w:rPr>
          <w:rFonts w:ascii="Arial" w:hAnsi="Arial" w:cs="Arial"/>
          <w:lang w:val="en-ZA"/>
        </w:rPr>
        <w:t xml:space="preserve">indicated that </w:t>
      </w:r>
      <w:r w:rsidR="008D5D4A">
        <w:rPr>
          <w:rFonts w:ascii="Arial" w:hAnsi="Arial" w:cs="Arial"/>
          <w:lang w:val="en-ZA"/>
        </w:rPr>
        <w:t xml:space="preserve">he had taken </w:t>
      </w:r>
      <w:r w:rsidR="00AF511F">
        <w:rPr>
          <w:rFonts w:ascii="Arial" w:hAnsi="Arial" w:cs="Arial"/>
          <w:lang w:val="en-ZA"/>
        </w:rPr>
        <w:t>the</w:t>
      </w:r>
      <w:r w:rsidR="00EF4002">
        <w:rPr>
          <w:rFonts w:ascii="Arial" w:hAnsi="Arial" w:cs="Arial"/>
          <w:lang w:val="en-ZA"/>
        </w:rPr>
        <w:t xml:space="preserve"> following factors</w:t>
      </w:r>
      <w:r w:rsidR="00402BCB">
        <w:rPr>
          <w:rFonts w:ascii="Arial" w:hAnsi="Arial" w:cs="Arial"/>
          <w:lang w:val="en-ZA"/>
        </w:rPr>
        <w:t xml:space="preserve"> </w:t>
      </w:r>
      <w:r w:rsidR="00AF511F">
        <w:rPr>
          <w:rFonts w:ascii="Arial" w:hAnsi="Arial" w:cs="Arial"/>
          <w:lang w:val="en-ZA"/>
        </w:rPr>
        <w:t>into consideration; the</w:t>
      </w:r>
      <w:r w:rsidR="006B2BDA">
        <w:rPr>
          <w:rFonts w:ascii="Arial" w:hAnsi="Arial" w:cs="Arial"/>
          <w:lang w:val="en-ZA"/>
        </w:rPr>
        <w:t xml:space="preserve"> personal circumstances of the accused, the </w:t>
      </w:r>
      <w:r w:rsidR="00EF4002">
        <w:rPr>
          <w:rFonts w:ascii="Arial" w:hAnsi="Arial" w:cs="Arial"/>
          <w:lang w:val="en-ZA"/>
        </w:rPr>
        <w:t>offence committed</w:t>
      </w:r>
      <w:r w:rsidR="00AF511F">
        <w:rPr>
          <w:rFonts w:ascii="Arial" w:hAnsi="Arial" w:cs="Arial"/>
          <w:lang w:val="en-ZA"/>
        </w:rPr>
        <w:t>,</w:t>
      </w:r>
      <w:r w:rsidR="006B2BDA">
        <w:rPr>
          <w:rFonts w:ascii="Arial" w:hAnsi="Arial" w:cs="Arial"/>
          <w:lang w:val="en-ZA"/>
        </w:rPr>
        <w:t xml:space="preserve"> the interest of the </w:t>
      </w:r>
      <w:r w:rsidR="008D5D4A">
        <w:rPr>
          <w:rFonts w:ascii="Arial" w:hAnsi="Arial" w:cs="Arial"/>
          <w:lang w:val="en-ZA"/>
        </w:rPr>
        <w:t>community. H</w:t>
      </w:r>
      <w:r w:rsidR="00402BCB">
        <w:rPr>
          <w:rFonts w:ascii="Arial" w:hAnsi="Arial" w:cs="Arial"/>
          <w:lang w:val="en-ZA"/>
        </w:rPr>
        <w:t>e</w:t>
      </w:r>
      <w:r w:rsidR="00EF4002">
        <w:rPr>
          <w:rFonts w:ascii="Arial" w:hAnsi="Arial" w:cs="Arial"/>
          <w:lang w:val="en-ZA"/>
        </w:rPr>
        <w:t xml:space="preserve"> made reference to </w:t>
      </w:r>
      <w:r w:rsidR="00EF4002" w:rsidRPr="00536A48">
        <w:rPr>
          <w:rFonts w:ascii="Arial" w:hAnsi="Arial" w:cs="Arial"/>
          <w:i/>
          <w:lang w:val="en-ZA"/>
        </w:rPr>
        <w:t>S v Simon</w:t>
      </w:r>
      <w:r w:rsidR="00EF4002">
        <w:rPr>
          <w:rFonts w:ascii="Arial" w:hAnsi="Arial" w:cs="Arial"/>
          <w:lang w:val="en-ZA"/>
        </w:rPr>
        <w:t xml:space="preserve"> 2007</w:t>
      </w:r>
      <w:r w:rsidR="00A532AE">
        <w:rPr>
          <w:rFonts w:ascii="Arial" w:hAnsi="Arial" w:cs="Arial"/>
          <w:lang w:val="en-ZA"/>
        </w:rPr>
        <w:t xml:space="preserve"> </w:t>
      </w:r>
      <w:r w:rsidR="00EF4002">
        <w:rPr>
          <w:rFonts w:ascii="Arial" w:hAnsi="Arial" w:cs="Arial"/>
          <w:lang w:val="en-ZA"/>
        </w:rPr>
        <w:t>(2) NR 500 at p 517 whereby the court in weighting up these factors observed that ‘</w:t>
      </w:r>
      <w:r w:rsidR="00EF4002" w:rsidRPr="00A532AE">
        <w:rPr>
          <w:rFonts w:ascii="Arial" w:hAnsi="Arial" w:cs="Arial"/>
          <w:sz w:val="22"/>
          <w:szCs w:val="22"/>
          <w:lang w:val="en-ZA"/>
        </w:rPr>
        <w:t>It cannot be gainsaid that in cases of sentencing where different and competing factors jostle for treatment it is necessary to strike a balance which will do justice to the accused and the interests of society</w:t>
      </w:r>
      <w:r w:rsidR="00C5202B" w:rsidRPr="00A532AE">
        <w:rPr>
          <w:rFonts w:ascii="Arial" w:hAnsi="Arial" w:cs="Arial"/>
          <w:sz w:val="22"/>
          <w:szCs w:val="22"/>
          <w:lang w:val="en-ZA"/>
        </w:rPr>
        <w:t xml:space="preserve">’. </w:t>
      </w:r>
    </w:p>
    <w:p w:rsidR="00C5202B" w:rsidRDefault="00C5202B" w:rsidP="00AB3AFF">
      <w:pPr>
        <w:jc w:val="both"/>
        <w:rPr>
          <w:rFonts w:ascii="Arial" w:hAnsi="Arial" w:cs="Arial"/>
          <w:i/>
          <w:lang w:val="en-ZA"/>
        </w:rPr>
      </w:pPr>
    </w:p>
    <w:p w:rsidR="00EF4002" w:rsidRDefault="00C5202B" w:rsidP="00AB3AFF">
      <w:pPr>
        <w:jc w:val="both"/>
        <w:rPr>
          <w:rFonts w:ascii="Arial" w:hAnsi="Arial" w:cs="Arial"/>
          <w:lang w:val="en-ZA"/>
        </w:rPr>
      </w:pPr>
      <w:r w:rsidRPr="00444FE4">
        <w:rPr>
          <w:rFonts w:ascii="Arial" w:hAnsi="Arial" w:cs="Arial"/>
          <w:lang w:val="en-ZA"/>
        </w:rPr>
        <w:t>[4</w:t>
      </w:r>
      <w:r w:rsidR="00F641F4">
        <w:rPr>
          <w:rFonts w:ascii="Arial" w:hAnsi="Arial" w:cs="Arial"/>
          <w:lang w:val="en-ZA"/>
        </w:rPr>
        <w:t>]</w:t>
      </w:r>
      <w:r w:rsidR="00F641F4">
        <w:rPr>
          <w:rFonts w:ascii="Arial" w:hAnsi="Arial" w:cs="Arial"/>
          <w:lang w:val="en-ZA"/>
        </w:rPr>
        <w:tab/>
      </w:r>
      <w:r w:rsidR="00502D5F">
        <w:rPr>
          <w:rFonts w:ascii="Arial" w:hAnsi="Arial" w:cs="Arial"/>
          <w:lang w:val="en-ZA"/>
        </w:rPr>
        <w:t>T</w:t>
      </w:r>
      <w:r w:rsidR="00402BCB" w:rsidRPr="00402BCB">
        <w:rPr>
          <w:rFonts w:ascii="Arial" w:hAnsi="Arial" w:cs="Arial"/>
          <w:lang w:val="en-ZA"/>
        </w:rPr>
        <w:t>he magistrate</w:t>
      </w:r>
      <w:r w:rsidR="008D5D4A" w:rsidRPr="008D5D4A">
        <w:rPr>
          <w:rFonts w:ascii="Arial" w:hAnsi="Arial" w:cs="Arial"/>
          <w:lang w:val="en-ZA"/>
        </w:rPr>
        <w:t xml:space="preserve"> </w:t>
      </w:r>
      <w:r w:rsidR="00DE0DDC">
        <w:rPr>
          <w:rFonts w:ascii="Arial" w:hAnsi="Arial" w:cs="Arial"/>
          <w:lang w:val="en-ZA"/>
        </w:rPr>
        <w:t>wa</w:t>
      </w:r>
      <w:r w:rsidR="008D5D4A">
        <w:rPr>
          <w:rFonts w:ascii="Arial" w:hAnsi="Arial" w:cs="Arial"/>
          <w:lang w:val="en-ZA"/>
        </w:rPr>
        <w:t xml:space="preserve">s </w:t>
      </w:r>
      <w:r w:rsidR="00DE0DDC">
        <w:rPr>
          <w:rFonts w:ascii="Arial" w:hAnsi="Arial" w:cs="Arial"/>
          <w:lang w:val="en-ZA"/>
        </w:rPr>
        <w:t xml:space="preserve">also </w:t>
      </w:r>
      <w:r w:rsidR="008D5D4A">
        <w:rPr>
          <w:rFonts w:ascii="Arial" w:hAnsi="Arial" w:cs="Arial"/>
          <w:lang w:val="en-ZA"/>
        </w:rPr>
        <w:t>of the view that the sentence imposed was fair and just</w:t>
      </w:r>
      <w:r w:rsidR="00DE0DDC">
        <w:rPr>
          <w:rFonts w:ascii="Arial" w:hAnsi="Arial" w:cs="Arial"/>
          <w:lang w:val="en-ZA"/>
        </w:rPr>
        <w:t>ified in that t</w:t>
      </w:r>
      <w:r w:rsidR="008D5D4A">
        <w:rPr>
          <w:rFonts w:ascii="Arial" w:hAnsi="Arial" w:cs="Arial"/>
          <w:lang w:val="en-ZA"/>
        </w:rPr>
        <w:t>here</w:t>
      </w:r>
      <w:r w:rsidR="00AF511F">
        <w:rPr>
          <w:rFonts w:ascii="Arial" w:hAnsi="Arial" w:cs="Arial"/>
          <w:lang w:val="en-ZA"/>
        </w:rPr>
        <w:t xml:space="preserve"> is evidence that a fight </w:t>
      </w:r>
      <w:r w:rsidR="00DE0DDC">
        <w:rPr>
          <w:rFonts w:ascii="Arial" w:hAnsi="Arial" w:cs="Arial"/>
          <w:lang w:val="en-ZA"/>
        </w:rPr>
        <w:t xml:space="preserve">between the accused and complainant </w:t>
      </w:r>
      <w:r w:rsidR="00AF511F">
        <w:rPr>
          <w:rFonts w:ascii="Arial" w:hAnsi="Arial" w:cs="Arial"/>
          <w:lang w:val="en-ZA"/>
        </w:rPr>
        <w:t xml:space="preserve">erupted </w:t>
      </w:r>
      <w:r w:rsidR="00DE0DDC">
        <w:rPr>
          <w:rFonts w:ascii="Arial" w:hAnsi="Arial" w:cs="Arial"/>
          <w:lang w:val="en-ZA"/>
        </w:rPr>
        <w:t xml:space="preserve">prior to the assault and </w:t>
      </w:r>
      <w:r w:rsidR="008D5D4A">
        <w:rPr>
          <w:rFonts w:ascii="Arial" w:hAnsi="Arial" w:cs="Arial"/>
          <w:lang w:val="en-ZA"/>
        </w:rPr>
        <w:t xml:space="preserve">thereafter </w:t>
      </w:r>
      <w:r w:rsidR="00AF511F">
        <w:rPr>
          <w:rFonts w:ascii="Arial" w:hAnsi="Arial" w:cs="Arial"/>
          <w:lang w:val="en-ZA"/>
        </w:rPr>
        <w:t xml:space="preserve">the </w:t>
      </w:r>
      <w:r w:rsidR="00DE0DDC">
        <w:rPr>
          <w:rFonts w:ascii="Arial" w:hAnsi="Arial" w:cs="Arial"/>
          <w:lang w:val="en-ZA"/>
        </w:rPr>
        <w:t>complainant</w:t>
      </w:r>
      <w:r w:rsidR="00AF511F">
        <w:rPr>
          <w:rFonts w:ascii="Arial" w:hAnsi="Arial" w:cs="Arial"/>
          <w:lang w:val="en-ZA"/>
        </w:rPr>
        <w:t xml:space="preserve"> </w:t>
      </w:r>
      <w:r w:rsidR="007A1920">
        <w:rPr>
          <w:rFonts w:ascii="Arial" w:hAnsi="Arial" w:cs="Arial"/>
          <w:lang w:val="en-ZA"/>
        </w:rPr>
        <w:t>ra</w:t>
      </w:r>
      <w:r w:rsidR="0022251D">
        <w:rPr>
          <w:rFonts w:ascii="Arial" w:hAnsi="Arial" w:cs="Arial"/>
          <w:lang w:val="en-ZA"/>
        </w:rPr>
        <w:t>n</w:t>
      </w:r>
      <w:r w:rsidR="00AF511F">
        <w:rPr>
          <w:rFonts w:ascii="Arial" w:hAnsi="Arial" w:cs="Arial"/>
          <w:lang w:val="en-ZA"/>
        </w:rPr>
        <w:t xml:space="preserve"> </w:t>
      </w:r>
      <w:r w:rsidR="00EF4002">
        <w:rPr>
          <w:rFonts w:ascii="Arial" w:hAnsi="Arial" w:cs="Arial"/>
          <w:lang w:val="en-ZA"/>
        </w:rPr>
        <w:t>away. The</w:t>
      </w:r>
      <w:r w:rsidR="00402BCB">
        <w:rPr>
          <w:rFonts w:ascii="Arial" w:hAnsi="Arial" w:cs="Arial"/>
          <w:lang w:val="en-ZA"/>
        </w:rPr>
        <w:t xml:space="preserve"> </w:t>
      </w:r>
      <w:r w:rsidR="00502D5F">
        <w:rPr>
          <w:rFonts w:ascii="Arial" w:hAnsi="Arial" w:cs="Arial"/>
          <w:lang w:val="en-ZA"/>
        </w:rPr>
        <w:t>accused chased</w:t>
      </w:r>
      <w:r w:rsidR="0022251D">
        <w:rPr>
          <w:rFonts w:ascii="Arial" w:hAnsi="Arial" w:cs="Arial"/>
          <w:lang w:val="en-ZA"/>
        </w:rPr>
        <w:t xml:space="preserve"> complainant and eventually stabbed him </w:t>
      </w:r>
      <w:r w:rsidR="008D5D4A">
        <w:rPr>
          <w:rFonts w:ascii="Arial" w:hAnsi="Arial" w:cs="Arial"/>
          <w:lang w:val="en-ZA"/>
        </w:rPr>
        <w:t xml:space="preserve">twice on the back whilst </w:t>
      </w:r>
      <w:r w:rsidR="00AF511F">
        <w:rPr>
          <w:rFonts w:ascii="Arial" w:hAnsi="Arial" w:cs="Arial"/>
          <w:lang w:val="en-ZA"/>
        </w:rPr>
        <w:t xml:space="preserve">on the ground. </w:t>
      </w:r>
      <w:r w:rsidR="008D5D4A">
        <w:rPr>
          <w:rFonts w:ascii="Arial" w:hAnsi="Arial" w:cs="Arial"/>
          <w:lang w:val="en-ZA"/>
        </w:rPr>
        <w:t xml:space="preserve">That the </w:t>
      </w:r>
      <w:r w:rsidR="00FD047E">
        <w:rPr>
          <w:rFonts w:ascii="Arial" w:hAnsi="Arial" w:cs="Arial"/>
          <w:lang w:val="en-ZA"/>
        </w:rPr>
        <w:t xml:space="preserve">accused retaliated </w:t>
      </w:r>
      <w:r w:rsidR="00DE0DDC">
        <w:rPr>
          <w:rFonts w:ascii="Arial" w:hAnsi="Arial" w:cs="Arial"/>
          <w:lang w:val="en-ZA"/>
        </w:rPr>
        <w:t>s</w:t>
      </w:r>
      <w:r w:rsidR="00FD047E">
        <w:rPr>
          <w:rFonts w:ascii="Arial" w:hAnsi="Arial" w:cs="Arial"/>
          <w:lang w:val="en-ZA"/>
        </w:rPr>
        <w:t>ince</w:t>
      </w:r>
      <w:r w:rsidR="00DE0DDC">
        <w:rPr>
          <w:rFonts w:ascii="Arial" w:hAnsi="Arial" w:cs="Arial"/>
          <w:lang w:val="en-ZA"/>
        </w:rPr>
        <w:t xml:space="preserve"> the </w:t>
      </w:r>
      <w:r w:rsidR="008D5D4A">
        <w:rPr>
          <w:rFonts w:ascii="Arial" w:hAnsi="Arial" w:cs="Arial"/>
          <w:lang w:val="en-ZA"/>
        </w:rPr>
        <w:t xml:space="preserve">offence was committed after the fight had </w:t>
      </w:r>
      <w:r w:rsidR="00FD047E">
        <w:rPr>
          <w:rFonts w:ascii="Arial" w:hAnsi="Arial" w:cs="Arial"/>
          <w:lang w:val="en-ZA"/>
        </w:rPr>
        <w:t xml:space="preserve">already </w:t>
      </w:r>
      <w:r w:rsidR="008D5D4A">
        <w:rPr>
          <w:rFonts w:ascii="Arial" w:hAnsi="Arial" w:cs="Arial"/>
          <w:lang w:val="en-ZA"/>
        </w:rPr>
        <w:t>stopped</w:t>
      </w:r>
      <w:r w:rsidR="00402BCB">
        <w:rPr>
          <w:rFonts w:ascii="Arial" w:hAnsi="Arial" w:cs="Arial"/>
          <w:lang w:val="en-ZA"/>
        </w:rPr>
        <w:t xml:space="preserve">. </w:t>
      </w:r>
      <w:r w:rsidR="006D634F">
        <w:rPr>
          <w:rFonts w:ascii="Arial" w:hAnsi="Arial" w:cs="Arial"/>
          <w:lang w:val="en-ZA"/>
        </w:rPr>
        <w:t>That the</w:t>
      </w:r>
      <w:r w:rsidR="00911FE0">
        <w:rPr>
          <w:rFonts w:ascii="Arial" w:hAnsi="Arial" w:cs="Arial"/>
          <w:lang w:val="en-ZA"/>
        </w:rPr>
        <w:t xml:space="preserve"> J88 indicates</w:t>
      </w:r>
      <w:r w:rsidR="0022251D">
        <w:rPr>
          <w:rFonts w:ascii="Arial" w:hAnsi="Arial" w:cs="Arial"/>
          <w:lang w:val="en-ZA"/>
        </w:rPr>
        <w:t xml:space="preserve"> the seriousness</w:t>
      </w:r>
      <w:r w:rsidR="00911FE0">
        <w:rPr>
          <w:rFonts w:ascii="Arial" w:hAnsi="Arial" w:cs="Arial"/>
          <w:lang w:val="en-ZA"/>
        </w:rPr>
        <w:t xml:space="preserve"> of</w:t>
      </w:r>
      <w:r w:rsidR="00AF511F">
        <w:rPr>
          <w:rFonts w:ascii="Arial" w:hAnsi="Arial" w:cs="Arial"/>
          <w:lang w:val="en-ZA"/>
        </w:rPr>
        <w:t xml:space="preserve"> injuries </w:t>
      </w:r>
      <w:r w:rsidR="0022251D">
        <w:rPr>
          <w:rFonts w:ascii="Arial" w:hAnsi="Arial" w:cs="Arial"/>
          <w:lang w:val="en-ZA"/>
        </w:rPr>
        <w:t xml:space="preserve">suffered as result of </w:t>
      </w:r>
      <w:r w:rsidR="006D634F">
        <w:rPr>
          <w:rFonts w:ascii="Arial" w:hAnsi="Arial" w:cs="Arial"/>
          <w:lang w:val="en-ZA"/>
        </w:rPr>
        <w:t>an</w:t>
      </w:r>
      <w:r w:rsidR="0022251D">
        <w:rPr>
          <w:rFonts w:ascii="Arial" w:hAnsi="Arial" w:cs="Arial"/>
          <w:lang w:val="en-ZA"/>
        </w:rPr>
        <w:t xml:space="preserve"> </w:t>
      </w:r>
      <w:r w:rsidR="006D634F">
        <w:rPr>
          <w:rFonts w:ascii="Arial" w:hAnsi="Arial" w:cs="Arial"/>
          <w:lang w:val="en-ZA"/>
        </w:rPr>
        <w:t>un</w:t>
      </w:r>
      <w:r w:rsidR="0022251D">
        <w:rPr>
          <w:rFonts w:ascii="Arial" w:hAnsi="Arial" w:cs="Arial"/>
          <w:lang w:val="en-ZA"/>
        </w:rPr>
        <w:t xml:space="preserve">provoked attack by the </w:t>
      </w:r>
      <w:r w:rsidR="00DE0DDC">
        <w:rPr>
          <w:rFonts w:ascii="Arial" w:hAnsi="Arial" w:cs="Arial"/>
          <w:lang w:val="en-ZA"/>
        </w:rPr>
        <w:t xml:space="preserve">accused and </w:t>
      </w:r>
      <w:r w:rsidR="008D5D4A">
        <w:rPr>
          <w:rFonts w:ascii="Arial" w:hAnsi="Arial" w:cs="Arial"/>
          <w:lang w:val="en-ZA"/>
        </w:rPr>
        <w:t xml:space="preserve">that </w:t>
      </w:r>
      <w:r>
        <w:rPr>
          <w:rFonts w:ascii="Arial" w:hAnsi="Arial" w:cs="Arial"/>
          <w:lang w:val="en-ZA"/>
        </w:rPr>
        <w:t>no remorse could be seen from him.</w:t>
      </w:r>
      <w:r w:rsidR="00EF4002">
        <w:rPr>
          <w:rFonts w:ascii="Arial" w:hAnsi="Arial" w:cs="Arial"/>
          <w:lang w:val="en-ZA"/>
        </w:rPr>
        <w:t xml:space="preserve"> </w:t>
      </w:r>
    </w:p>
    <w:p w:rsidR="00EF4002" w:rsidRDefault="00EF4002" w:rsidP="00AB3AFF">
      <w:pPr>
        <w:jc w:val="both"/>
        <w:rPr>
          <w:rFonts w:ascii="Arial" w:hAnsi="Arial" w:cs="Arial"/>
          <w:lang w:val="en-ZA"/>
        </w:rPr>
      </w:pPr>
    </w:p>
    <w:p w:rsidR="00C5202B" w:rsidRDefault="00C5202B" w:rsidP="00AB3AFF">
      <w:pPr>
        <w:jc w:val="both"/>
        <w:rPr>
          <w:rFonts w:ascii="Arial" w:hAnsi="Arial" w:cs="Arial"/>
          <w:lang w:val="en-ZA"/>
        </w:rPr>
      </w:pPr>
      <w:r>
        <w:rPr>
          <w:rFonts w:ascii="Arial" w:hAnsi="Arial" w:cs="Arial"/>
          <w:lang w:val="en-ZA"/>
        </w:rPr>
        <w:t>[5]</w:t>
      </w:r>
      <w:r w:rsidR="00F641F4">
        <w:rPr>
          <w:rFonts w:ascii="Arial" w:hAnsi="Arial" w:cs="Arial"/>
          <w:lang w:val="en-ZA"/>
        </w:rPr>
        <w:tab/>
      </w:r>
      <w:r>
        <w:rPr>
          <w:rFonts w:ascii="Arial" w:hAnsi="Arial" w:cs="Arial"/>
          <w:lang w:val="en-ZA"/>
        </w:rPr>
        <w:t>The magistrate correctly pointed</w:t>
      </w:r>
      <w:r w:rsidR="008D278A">
        <w:rPr>
          <w:rFonts w:ascii="Arial" w:hAnsi="Arial" w:cs="Arial"/>
          <w:lang w:val="en-ZA"/>
        </w:rPr>
        <w:t xml:space="preserve"> out that </w:t>
      </w:r>
      <w:r w:rsidR="006E16FE">
        <w:rPr>
          <w:rFonts w:ascii="Arial" w:hAnsi="Arial" w:cs="Arial"/>
          <w:lang w:val="en-ZA"/>
        </w:rPr>
        <w:t xml:space="preserve">the complainant suffered a deep cut wound on the left shoulder, stab wounds on the back, cut wounds on the left side of the neck </w:t>
      </w:r>
      <w:r>
        <w:rPr>
          <w:rFonts w:ascii="Arial" w:hAnsi="Arial" w:cs="Arial"/>
          <w:lang w:val="en-ZA"/>
        </w:rPr>
        <w:t>and on</w:t>
      </w:r>
      <w:r w:rsidR="00912B38">
        <w:rPr>
          <w:rFonts w:ascii="Arial" w:hAnsi="Arial" w:cs="Arial"/>
          <w:lang w:val="en-ZA"/>
        </w:rPr>
        <w:t xml:space="preserve"> </w:t>
      </w:r>
      <w:r w:rsidR="006E16FE">
        <w:rPr>
          <w:rFonts w:ascii="Arial" w:hAnsi="Arial" w:cs="Arial"/>
          <w:lang w:val="en-ZA"/>
        </w:rPr>
        <w:t>right back and abrasions on the left shoulder</w:t>
      </w:r>
      <w:r w:rsidR="00D7246C">
        <w:rPr>
          <w:rFonts w:ascii="Arial" w:hAnsi="Arial" w:cs="Arial"/>
          <w:lang w:val="en-ZA"/>
        </w:rPr>
        <w:t xml:space="preserve"> as indicated in J88 medical report</w:t>
      </w:r>
      <w:r w:rsidR="00C9109F">
        <w:rPr>
          <w:rFonts w:ascii="Arial" w:hAnsi="Arial" w:cs="Arial"/>
          <w:lang w:val="en-ZA"/>
        </w:rPr>
        <w:t>.</w:t>
      </w:r>
      <w:r w:rsidR="00502D5F">
        <w:rPr>
          <w:rFonts w:ascii="Arial" w:hAnsi="Arial" w:cs="Arial"/>
          <w:lang w:val="en-ZA"/>
        </w:rPr>
        <w:t xml:space="preserve"> I </w:t>
      </w:r>
      <w:r w:rsidR="005F7AF6">
        <w:rPr>
          <w:rFonts w:ascii="Arial" w:hAnsi="Arial" w:cs="Arial"/>
          <w:lang w:val="en-ZA"/>
        </w:rPr>
        <w:t xml:space="preserve">do </w:t>
      </w:r>
      <w:r w:rsidR="00502D5F">
        <w:rPr>
          <w:rFonts w:ascii="Arial" w:hAnsi="Arial" w:cs="Arial"/>
          <w:lang w:val="en-ZA"/>
        </w:rPr>
        <w:t>also</w:t>
      </w:r>
      <w:r w:rsidR="003B48EF">
        <w:rPr>
          <w:rFonts w:ascii="Arial" w:hAnsi="Arial" w:cs="Arial"/>
          <w:lang w:val="en-ZA"/>
        </w:rPr>
        <w:t xml:space="preserve"> agree with the</w:t>
      </w:r>
      <w:r w:rsidR="008D5D4A">
        <w:rPr>
          <w:rFonts w:ascii="Arial" w:hAnsi="Arial" w:cs="Arial"/>
          <w:lang w:val="en-ZA"/>
        </w:rPr>
        <w:t xml:space="preserve"> learned magistrate that b</w:t>
      </w:r>
      <w:r>
        <w:rPr>
          <w:rFonts w:ascii="Arial" w:hAnsi="Arial" w:cs="Arial"/>
          <w:lang w:val="en-ZA"/>
        </w:rPr>
        <w:t xml:space="preserve">ased on the nature and the manner in which the offence was committed and prevalence </w:t>
      </w:r>
      <w:r w:rsidR="008D5D4A">
        <w:rPr>
          <w:rFonts w:ascii="Arial" w:hAnsi="Arial" w:cs="Arial"/>
          <w:lang w:val="en-ZA"/>
        </w:rPr>
        <w:t>thereof;</w:t>
      </w:r>
      <w:r w:rsidR="008D5D4A" w:rsidRPr="008D5D4A">
        <w:rPr>
          <w:rFonts w:ascii="Arial" w:hAnsi="Arial" w:cs="Arial"/>
          <w:lang w:val="en-ZA"/>
        </w:rPr>
        <w:t xml:space="preserve"> </w:t>
      </w:r>
      <w:r w:rsidR="008D5D4A">
        <w:rPr>
          <w:rFonts w:ascii="Arial" w:hAnsi="Arial" w:cs="Arial"/>
          <w:lang w:val="en-ZA"/>
        </w:rPr>
        <w:t>a custodial sentence was inescapable.</w:t>
      </w:r>
    </w:p>
    <w:p w:rsidR="008D5D4A" w:rsidRDefault="008D5D4A" w:rsidP="00AB3AFF">
      <w:pPr>
        <w:jc w:val="both"/>
        <w:rPr>
          <w:rFonts w:ascii="Arial" w:hAnsi="Arial" w:cs="Arial"/>
          <w:lang w:val="en-ZA"/>
        </w:rPr>
      </w:pPr>
    </w:p>
    <w:p w:rsidR="00911FE0" w:rsidRDefault="00C5202B" w:rsidP="00AB3AFF">
      <w:pPr>
        <w:jc w:val="both"/>
        <w:rPr>
          <w:rFonts w:ascii="Arial" w:hAnsi="Arial" w:cs="Arial"/>
          <w:lang w:val="en-ZA"/>
        </w:rPr>
      </w:pPr>
      <w:r>
        <w:rPr>
          <w:rFonts w:ascii="Arial" w:hAnsi="Arial" w:cs="Arial"/>
          <w:lang w:val="en-ZA"/>
        </w:rPr>
        <w:t>[6</w:t>
      </w:r>
      <w:r w:rsidR="00F641F4">
        <w:rPr>
          <w:rFonts w:ascii="Arial" w:hAnsi="Arial" w:cs="Arial"/>
          <w:lang w:val="en-ZA"/>
        </w:rPr>
        <w:t>]</w:t>
      </w:r>
      <w:r w:rsidR="00F641F4">
        <w:rPr>
          <w:rFonts w:ascii="Arial" w:hAnsi="Arial" w:cs="Arial"/>
          <w:lang w:val="en-ZA"/>
        </w:rPr>
        <w:tab/>
      </w:r>
      <w:r w:rsidR="007F1B2E">
        <w:rPr>
          <w:rFonts w:ascii="Arial" w:hAnsi="Arial" w:cs="Arial"/>
          <w:lang w:val="en-ZA"/>
        </w:rPr>
        <w:t>This court is mindful that</w:t>
      </w:r>
      <w:r w:rsidR="008D278A">
        <w:rPr>
          <w:rFonts w:ascii="Arial" w:hAnsi="Arial" w:cs="Arial"/>
          <w:lang w:val="en-ZA"/>
        </w:rPr>
        <w:t xml:space="preserve"> </w:t>
      </w:r>
      <w:r w:rsidR="006D634F">
        <w:rPr>
          <w:rFonts w:ascii="Arial" w:hAnsi="Arial" w:cs="Arial"/>
          <w:lang w:val="en-ZA"/>
        </w:rPr>
        <w:t>sentencing generally is</w:t>
      </w:r>
      <w:r w:rsidR="00911FE0">
        <w:rPr>
          <w:rFonts w:ascii="Arial" w:hAnsi="Arial" w:cs="Arial"/>
          <w:lang w:val="en-ZA"/>
        </w:rPr>
        <w:t xml:space="preserve"> the discretion of the presiding officer </w:t>
      </w:r>
      <w:r w:rsidR="007F1B2E" w:rsidRPr="00936EF7">
        <w:rPr>
          <w:rFonts w:ascii="Arial" w:hAnsi="Arial" w:cs="Arial"/>
        </w:rPr>
        <w:t>which can better estimate t</w:t>
      </w:r>
      <w:r w:rsidR="007F1B2E">
        <w:rPr>
          <w:rFonts w:ascii="Arial" w:hAnsi="Arial" w:cs="Arial"/>
        </w:rPr>
        <w:t xml:space="preserve">he circumstances </w:t>
      </w:r>
      <w:r w:rsidR="007F1B2E" w:rsidRPr="00936EF7">
        <w:rPr>
          <w:rFonts w:ascii="Arial" w:hAnsi="Arial" w:cs="Arial"/>
        </w:rPr>
        <w:t>and the need for a heavy or light sentence than an appellate court</w:t>
      </w:r>
      <w:r w:rsidR="007F1B2E" w:rsidRPr="007F1B2E">
        <w:rPr>
          <w:rFonts w:ascii="Arial" w:hAnsi="Arial" w:cs="Arial"/>
          <w:lang w:val="en-ZA"/>
        </w:rPr>
        <w:t xml:space="preserve"> </w:t>
      </w:r>
      <w:r w:rsidR="007F1B2E">
        <w:rPr>
          <w:rFonts w:ascii="Arial" w:hAnsi="Arial" w:cs="Arial"/>
          <w:lang w:val="en-ZA"/>
        </w:rPr>
        <w:t>and the review court will only interfere if there is a misdirection on</w:t>
      </w:r>
      <w:r w:rsidR="007F1B2E" w:rsidRPr="007F1B2E">
        <w:rPr>
          <w:rFonts w:ascii="Arial" w:hAnsi="Arial" w:cs="Arial"/>
        </w:rPr>
        <w:t xml:space="preserve"> </w:t>
      </w:r>
      <w:r w:rsidR="007F1B2E" w:rsidRPr="00936EF7">
        <w:rPr>
          <w:rFonts w:ascii="Arial" w:hAnsi="Arial" w:cs="Arial"/>
        </w:rPr>
        <w:t>the trial court</w:t>
      </w:r>
      <w:r w:rsidR="00911FE0">
        <w:rPr>
          <w:rFonts w:ascii="Arial" w:hAnsi="Arial" w:cs="Arial"/>
          <w:lang w:val="en-ZA"/>
        </w:rPr>
        <w:t>. In the instant case there is no medical evidence</w:t>
      </w:r>
      <w:r w:rsidR="008D278A">
        <w:rPr>
          <w:rFonts w:ascii="Arial" w:hAnsi="Arial" w:cs="Arial"/>
          <w:lang w:val="en-ZA"/>
        </w:rPr>
        <w:t xml:space="preserve"> adduced pertaining to </w:t>
      </w:r>
      <w:r>
        <w:rPr>
          <w:rFonts w:ascii="Arial" w:hAnsi="Arial" w:cs="Arial"/>
          <w:lang w:val="en-ZA"/>
        </w:rPr>
        <w:t xml:space="preserve">what kind of </w:t>
      </w:r>
      <w:r w:rsidR="008D278A">
        <w:rPr>
          <w:rFonts w:ascii="Arial" w:hAnsi="Arial" w:cs="Arial"/>
          <w:lang w:val="en-ZA"/>
        </w:rPr>
        <w:t>medical treatment the complainant received</w:t>
      </w:r>
      <w:r>
        <w:rPr>
          <w:rFonts w:ascii="Arial" w:hAnsi="Arial" w:cs="Arial"/>
          <w:lang w:val="en-ZA"/>
        </w:rPr>
        <w:t>. A</w:t>
      </w:r>
      <w:r w:rsidR="005945AC">
        <w:rPr>
          <w:rFonts w:ascii="Arial" w:hAnsi="Arial" w:cs="Arial"/>
          <w:lang w:val="en-ZA"/>
        </w:rPr>
        <w:t>ll that was handed</w:t>
      </w:r>
      <w:r w:rsidR="008D278A">
        <w:rPr>
          <w:rFonts w:ascii="Arial" w:hAnsi="Arial" w:cs="Arial"/>
          <w:lang w:val="en-ZA"/>
        </w:rPr>
        <w:t xml:space="preserve"> </w:t>
      </w:r>
      <w:r w:rsidR="007A1920">
        <w:rPr>
          <w:rFonts w:ascii="Arial" w:hAnsi="Arial" w:cs="Arial"/>
          <w:lang w:val="en-ZA"/>
        </w:rPr>
        <w:t xml:space="preserve">in </w:t>
      </w:r>
      <w:r w:rsidR="008D278A">
        <w:rPr>
          <w:rFonts w:ascii="Arial" w:hAnsi="Arial" w:cs="Arial"/>
          <w:lang w:val="en-ZA"/>
        </w:rPr>
        <w:t>was the J88 medical report specifying the nature of the injuries</w:t>
      </w:r>
      <w:r w:rsidR="005945AC">
        <w:rPr>
          <w:rFonts w:ascii="Arial" w:hAnsi="Arial" w:cs="Arial"/>
          <w:lang w:val="en-ZA"/>
        </w:rPr>
        <w:t xml:space="preserve"> sustained.</w:t>
      </w:r>
      <w:r w:rsidR="008D278A">
        <w:rPr>
          <w:rFonts w:ascii="Arial" w:hAnsi="Arial" w:cs="Arial"/>
          <w:lang w:val="en-ZA"/>
        </w:rPr>
        <w:t xml:space="preserve"> </w:t>
      </w:r>
    </w:p>
    <w:p w:rsidR="00911FE0" w:rsidRDefault="00911FE0" w:rsidP="00AB3AFF">
      <w:pPr>
        <w:jc w:val="both"/>
        <w:rPr>
          <w:rFonts w:ascii="Arial" w:hAnsi="Arial" w:cs="Arial"/>
          <w:lang w:val="en-ZA"/>
        </w:rPr>
      </w:pPr>
    </w:p>
    <w:p w:rsidR="008D278A" w:rsidRDefault="00F641F4" w:rsidP="00AB3AFF">
      <w:pPr>
        <w:jc w:val="both"/>
        <w:rPr>
          <w:rFonts w:ascii="Arial" w:hAnsi="Arial" w:cs="Arial"/>
          <w:lang w:val="en-ZA"/>
        </w:rPr>
      </w:pPr>
      <w:r>
        <w:rPr>
          <w:rFonts w:ascii="Arial" w:hAnsi="Arial" w:cs="Arial"/>
          <w:lang w:val="en-ZA"/>
        </w:rPr>
        <w:t xml:space="preserve">[7] </w:t>
      </w:r>
      <w:r>
        <w:rPr>
          <w:rFonts w:ascii="Arial" w:hAnsi="Arial" w:cs="Arial"/>
          <w:lang w:val="en-ZA"/>
        </w:rPr>
        <w:tab/>
      </w:r>
      <w:r w:rsidR="001933B2">
        <w:rPr>
          <w:rFonts w:ascii="Arial" w:hAnsi="Arial" w:cs="Arial"/>
          <w:lang w:val="en-ZA"/>
        </w:rPr>
        <w:t>In the same review</w:t>
      </w:r>
      <w:r w:rsidR="00FD047E">
        <w:rPr>
          <w:rFonts w:ascii="Arial" w:hAnsi="Arial" w:cs="Arial"/>
          <w:lang w:val="en-ZA"/>
        </w:rPr>
        <w:t xml:space="preserve"> there</w:t>
      </w:r>
      <w:r w:rsidR="000504AA">
        <w:rPr>
          <w:rFonts w:ascii="Arial" w:hAnsi="Arial" w:cs="Arial"/>
          <w:lang w:val="en-ZA"/>
        </w:rPr>
        <w:t xml:space="preserve"> is </w:t>
      </w:r>
      <w:r w:rsidR="001933B2">
        <w:rPr>
          <w:rFonts w:ascii="Arial" w:hAnsi="Arial" w:cs="Arial"/>
          <w:lang w:val="en-ZA"/>
        </w:rPr>
        <w:t xml:space="preserve">nothing </w:t>
      </w:r>
      <w:r w:rsidR="00502D5F">
        <w:rPr>
          <w:rFonts w:ascii="Arial" w:hAnsi="Arial" w:cs="Arial"/>
          <w:lang w:val="en-ZA"/>
        </w:rPr>
        <w:t>suggesting that</w:t>
      </w:r>
      <w:r w:rsidR="008D278A">
        <w:rPr>
          <w:rFonts w:ascii="Arial" w:hAnsi="Arial" w:cs="Arial"/>
          <w:lang w:val="en-ZA"/>
        </w:rPr>
        <w:t xml:space="preserve"> the injuries</w:t>
      </w:r>
      <w:r w:rsidR="00502D5F">
        <w:rPr>
          <w:rFonts w:ascii="Arial" w:hAnsi="Arial" w:cs="Arial"/>
          <w:lang w:val="en-ZA"/>
        </w:rPr>
        <w:t xml:space="preserve"> sustained were</w:t>
      </w:r>
      <w:r w:rsidR="008D278A">
        <w:rPr>
          <w:rFonts w:ascii="Arial" w:hAnsi="Arial" w:cs="Arial"/>
          <w:lang w:val="en-ZA"/>
        </w:rPr>
        <w:t xml:space="preserve"> life </w:t>
      </w:r>
      <w:r w:rsidR="00502D5F">
        <w:rPr>
          <w:rFonts w:ascii="Arial" w:hAnsi="Arial" w:cs="Arial"/>
          <w:lang w:val="en-ZA"/>
        </w:rPr>
        <w:t>threatening</w:t>
      </w:r>
      <w:r w:rsidR="00D7246C">
        <w:rPr>
          <w:rFonts w:ascii="Arial" w:hAnsi="Arial" w:cs="Arial"/>
          <w:lang w:val="en-ZA"/>
        </w:rPr>
        <w:t xml:space="preserve"> apart from</w:t>
      </w:r>
      <w:r w:rsidR="00D7246C" w:rsidRPr="00D7246C">
        <w:rPr>
          <w:rFonts w:ascii="Arial" w:hAnsi="Arial" w:cs="Arial"/>
          <w:lang w:val="en-ZA"/>
        </w:rPr>
        <w:t xml:space="preserve"> </w:t>
      </w:r>
      <w:r w:rsidR="00D7246C">
        <w:rPr>
          <w:rFonts w:ascii="Arial" w:hAnsi="Arial" w:cs="Arial"/>
          <w:lang w:val="en-ZA"/>
        </w:rPr>
        <w:t xml:space="preserve">the scars that could still be visible on the date of the trial. </w:t>
      </w:r>
      <w:r w:rsidR="00FD047E">
        <w:rPr>
          <w:rFonts w:ascii="Arial" w:hAnsi="Arial" w:cs="Arial"/>
          <w:lang w:val="en-ZA"/>
        </w:rPr>
        <w:t xml:space="preserve">No </w:t>
      </w:r>
      <w:r w:rsidR="00FD047E">
        <w:rPr>
          <w:rFonts w:ascii="Arial" w:hAnsi="Arial" w:cs="Arial"/>
          <w:lang w:val="en-ZA"/>
        </w:rPr>
        <w:lastRenderedPageBreak/>
        <w:t xml:space="preserve">wonder the accused was charged with </w:t>
      </w:r>
      <w:r w:rsidR="00D7246C">
        <w:rPr>
          <w:rFonts w:ascii="Arial" w:hAnsi="Arial" w:cs="Arial"/>
          <w:lang w:val="en-ZA"/>
        </w:rPr>
        <w:t>assault with intent to do grievous bodily harm</w:t>
      </w:r>
      <w:r w:rsidR="00FD047E">
        <w:rPr>
          <w:rFonts w:ascii="Arial" w:hAnsi="Arial" w:cs="Arial"/>
          <w:lang w:val="en-ZA"/>
        </w:rPr>
        <w:t xml:space="preserve"> instead of attempted murder. </w:t>
      </w:r>
      <w:r w:rsidR="008D278A">
        <w:rPr>
          <w:rFonts w:ascii="Arial" w:hAnsi="Arial" w:cs="Arial"/>
          <w:lang w:val="en-ZA"/>
        </w:rPr>
        <w:t xml:space="preserve">In circumstances as the present, the court, without having heard medical evidence regarding the seriousness of the injury to the </w:t>
      </w:r>
      <w:r w:rsidR="00F577F6">
        <w:rPr>
          <w:rFonts w:ascii="Arial" w:hAnsi="Arial" w:cs="Arial"/>
          <w:lang w:val="en-ZA"/>
        </w:rPr>
        <w:t>complainant</w:t>
      </w:r>
      <w:r w:rsidR="008D278A">
        <w:rPr>
          <w:rFonts w:ascii="Arial" w:hAnsi="Arial" w:cs="Arial"/>
          <w:lang w:val="en-ZA"/>
        </w:rPr>
        <w:t xml:space="preserve"> and the nature of </w:t>
      </w:r>
      <w:r w:rsidR="00C5202B">
        <w:rPr>
          <w:rFonts w:ascii="Arial" w:hAnsi="Arial" w:cs="Arial"/>
          <w:lang w:val="en-ZA"/>
        </w:rPr>
        <w:t>the treatment</w:t>
      </w:r>
      <w:r w:rsidR="008D278A">
        <w:rPr>
          <w:rFonts w:ascii="Arial" w:hAnsi="Arial" w:cs="Arial"/>
          <w:lang w:val="en-ZA"/>
        </w:rPr>
        <w:t xml:space="preserve"> given, should not on the sole evidence of the complaina</w:t>
      </w:r>
      <w:r w:rsidR="00F577F6">
        <w:rPr>
          <w:rFonts w:ascii="Arial" w:hAnsi="Arial" w:cs="Arial"/>
          <w:lang w:val="en-ZA"/>
        </w:rPr>
        <w:t>nt have come to the conclusion</w:t>
      </w:r>
      <w:r w:rsidR="008D278A">
        <w:rPr>
          <w:rFonts w:ascii="Arial" w:hAnsi="Arial" w:cs="Arial"/>
          <w:i/>
          <w:lang w:val="en-ZA"/>
        </w:rPr>
        <w:t>,</w:t>
      </w:r>
      <w:r w:rsidR="00C5202B">
        <w:rPr>
          <w:rFonts w:ascii="Arial" w:hAnsi="Arial" w:cs="Arial"/>
          <w:lang w:val="en-ZA"/>
        </w:rPr>
        <w:t xml:space="preserve"> that</w:t>
      </w:r>
      <w:r w:rsidR="00402BCB">
        <w:rPr>
          <w:rFonts w:ascii="Arial" w:hAnsi="Arial" w:cs="Arial"/>
          <w:lang w:val="en-ZA"/>
        </w:rPr>
        <w:t xml:space="preserve"> the attack</w:t>
      </w:r>
      <w:r w:rsidR="000504AA">
        <w:rPr>
          <w:rFonts w:ascii="Arial" w:hAnsi="Arial" w:cs="Arial"/>
          <w:lang w:val="en-ZA"/>
        </w:rPr>
        <w:t xml:space="preserve"> was </w:t>
      </w:r>
      <w:r w:rsidR="00CA2120">
        <w:rPr>
          <w:rFonts w:ascii="Arial" w:hAnsi="Arial" w:cs="Arial"/>
          <w:lang w:val="en-ZA"/>
        </w:rPr>
        <w:t>serious.</w:t>
      </w:r>
      <w:r w:rsidR="00A164A8">
        <w:rPr>
          <w:rFonts w:ascii="Arial" w:hAnsi="Arial" w:cs="Arial"/>
          <w:lang w:val="en-ZA"/>
        </w:rPr>
        <w:t xml:space="preserve"> </w:t>
      </w:r>
      <w:r w:rsidR="00502D5F">
        <w:rPr>
          <w:rFonts w:ascii="Arial" w:hAnsi="Arial" w:cs="Arial"/>
          <w:lang w:val="en-ZA"/>
        </w:rPr>
        <w:t>In my view t</w:t>
      </w:r>
      <w:r w:rsidR="00A164A8">
        <w:rPr>
          <w:rFonts w:ascii="Arial" w:hAnsi="Arial" w:cs="Arial"/>
          <w:lang w:val="en-ZA"/>
        </w:rPr>
        <w:t>o</w:t>
      </w:r>
      <w:r w:rsidR="008D278A">
        <w:rPr>
          <w:rFonts w:ascii="Arial" w:hAnsi="Arial" w:cs="Arial"/>
          <w:lang w:val="en-ZA"/>
        </w:rPr>
        <w:t xml:space="preserve"> come to such a conclusion in the absence of reliable evidence, would constitute</w:t>
      </w:r>
      <w:r w:rsidR="005945AC">
        <w:rPr>
          <w:rFonts w:ascii="Arial" w:hAnsi="Arial" w:cs="Arial"/>
          <w:lang w:val="en-ZA"/>
        </w:rPr>
        <w:t xml:space="preserve"> overemphasising the seriousness of the offence.</w:t>
      </w:r>
    </w:p>
    <w:p w:rsidR="008D278A" w:rsidRDefault="008D278A" w:rsidP="00AB3AFF">
      <w:pPr>
        <w:jc w:val="both"/>
        <w:rPr>
          <w:rFonts w:ascii="Arial" w:hAnsi="Arial" w:cs="Arial"/>
          <w:lang w:val="en-ZA"/>
        </w:rPr>
      </w:pPr>
    </w:p>
    <w:p w:rsidR="008D278A" w:rsidRDefault="005945AC" w:rsidP="00AB3AFF">
      <w:pPr>
        <w:jc w:val="both"/>
        <w:rPr>
          <w:rFonts w:ascii="Arial" w:hAnsi="Arial" w:cs="Arial"/>
          <w:lang w:val="en-ZA"/>
        </w:rPr>
      </w:pPr>
      <w:r>
        <w:rPr>
          <w:rFonts w:ascii="Arial" w:hAnsi="Arial" w:cs="Arial"/>
          <w:lang w:val="en-ZA"/>
        </w:rPr>
        <w:t>[8</w:t>
      </w:r>
      <w:r w:rsidR="00F641F4">
        <w:rPr>
          <w:rFonts w:ascii="Arial" w:hAnsi="Arial" w:cs="Arial"/>
          <w:lang w:val="en-ZA"/>
        </w:rPr>
        <w:t xml:space="preserve">] </w:t>
      </w:r>
      <w:r w:rsidR="00F641F4">
        <w:rPr>
          <w:rFonts w:ascii="Arial" w:hAnsi="Arial" w:cs="Arial"/>
          <w:lang w:val="en-ZA"/>
        </w:rPr>
        <w:tab/>
      </w:r>
      <w:r w:rsidR="00502D5F">
        <w:rPr>
          <w:rFonts w:ascii="Arial" w:hAnsi="Arial" w:cs="Arial"/>
          <w:lang w:val="en-ZA"/>
        </w:rPr>
        <w:t>Notwithstanding the above</w:t>
      </w:r>
      <w:r w:rsidR="000504AA">
        <w:rPr>
          <w:rFonts w:ascii="Arial" w:hAnsi="Arial" w:cs="Arial"/>
          <w:lang w:val="en-ZA"/>
        </w:rPr>
        <w:t>, it does not mean</w:t>
      </w:r>
      <w:r w:rsidR="008D278A">
        <w:rPr>
          <w:rFonts w:ascii="Arial" w:hAnsi="Arial" w:cs="Arial"/>
          <w:lang w:val="en-ZA"/>
        </w:rPr>
        <w:t xml:space="preserve"> the offence committed by the accused in the present instance is not considered</w:t>
      </w:r>
      <w:r w:rsidR="000504AA">
        <w:rPr>
          <w:rFonts w:ascii="Arial" w:hAnsi="Arial" w:cs="Arial"/>
          <w:lang w:val="en-ZA"/>
        </w:rPr>
        <w:t xml:space="preserve"> to be serious at all; as</w:t>
      </w:r>
      <w:r w:rsidR="008D278A">
        <w:rPr>
          <w:rFonts w:ascii="Arial" w:hAnsi="Arial" w:cs="Arial"/>
          <w:lang w:val="en-ZA"/>
        </w:rPr>
        <w:t xml:space="preserve">, for purposes of sentence, the court must look at the facts of the particular case and after having weighed these up together with the personal circumstances of the accused, decide what punishment would be </w:t>
      </w:r>
      <w:r w:rsidR="00A91BD0">
        <w:rPr>
          <w:rFonts w:ascii="Arial" w:hAnsi="Arial" w:cs="Arial"/>
          <w:lang w:val="en-ZA"/>
        </w:rPr>
        <w:t>fitting</w:t>
      </w:r>
      <w:r w:rsidR="008D278A">
        <w:rPr>
          <w:rFonts w:ascii="Arial" w:hAnsi="Arial" w:cs="Arial"/>
          <w:lang w:val="en-ZA"/>
        </w:rPr>
        <w:t xml:space="preserve"> </w:t>
      </w:r>
      <w:r w:rsidR="002B174B">
        <w:rPr>
          <w:rFonts w:ascii="Arial" w:hAnsi="Arial" w:cs="Arial"/>
          <w:lang w:val="en-ZA"/>
        </w:rPr>
        <w:t>in the circumstances</w:t>
      </w:r>
      <w:r w:rsidR="000504AA">
        <w:rPr>
          <w:rFonts w:ascii="Arial" w:hAnsi="Arial" w:cs="Arial"/>
          <w:lang w:val="en-ZA"/>
        </w:rPr>
        <w:t xml:space="preserve">. </w:t>
      </w:r>
    </w:p>
    <w:p w:rsidR="00402BCB" w:rsidRDefault="00402BCB" w:rsidP="00AB3AFF">
      <w:pPr>
        <w:jc w:val="both"/>
        <w:rPr>
          <w:rFonts w:ascii="Arial" w:hAnsi="Arial" w:cs="Arial"/>
          <w:lang w:val="en-ZA"/>
        </w:rPr>
      </w:pPr>
    </w:p>
    <w:p w:rsidR="00502D5F" w:rsidRDefault="005945AC" w:rsidP="00502D5F">
      <w:pPr>
        <w:jc w:val="both"/>
        <w:rPr>
          <w:rFonts w:ascii="Arial" w:hAnsi="Arial" w:cs="Arial"/>
          <w:lang w:val="en-ZA"/>
        </w:rPr>
      </w:pPr>
      <w:r>
        <w:rPr>
          <w:rFonts w:ascii="Arial" w:hAnsi="Arial" w:cs="Arial"/>
          <w:lang w:val="en-ZA"/>
        </w:rPr>
        <w:t>[</w:t>
      </w:r>
      <w:r w:rsidR="004832F9">
        <w:rPr>
          <w:rFonts w:ascii="Arial" w:hAnsi="Arial" w:cs="Arial"/>
          <w:lang w:val="en-ZA"/>
        </w:rPr>
        <w:t>9]</w:t>
      </w:r>
      <w:r w:rsidR="00F641F4">
        <w:rPr>
          <w:rFonts w:ascii="Arial" w:hAnsi="Arial" w:cs="Arial"/>
          <w:lang w:val="en-ZA"/>
        </w:rPr>
        <w:tab/>
      </w:r>
      <w:r w:rsidR="00502D5F">
        <w:rPr>
          <w:rFonts w:ascii="Arial" w:hAnsi="Arial" w:cs="Arial"/>
          <w:lang w:val="en-ZA"/>
        </w:rPr>
        <w:t>In deciding what a suitable sentence would be, the circumstances under which the attack on the complainant took place are such that the</w:t>
      </w:r>
      <w:r w:rsidR="00FD047E">
        <w:rPr>
          <w:rFonts w:ascii="Arial" w:hAnsi="Arial" w:cs="Arial"/>
          <w:lang w:val="en-ZA"/>
        </w:rPr>
        <w:t xml:space="preserve"> offence is serious and the accused cannot escape </w:t>
      </w:r>
      <w:r w:rsidR="00502D5F">
        <w:rPr>
          <w:rFonts w:ascii="Arial" w:hAnsi="Arial" w:cs="Arial"/>
          <w:lang w:val="en-ZA"/>
        </w:rPr>
        <w:t xml:space="preserve">custodial sentence. It seems </w:t>
      </w:r>
      <w:r w:rsidR="00FD047E">
        <w:rPr>
          <w:rFonts w:ascii="Arial" w:hAnsi="Arial" w:cs="Arial"/>
          <w:lang w:val="en-ZA"/>
        </w:rPr>
        <w:t>appropriate,</w:t>
      </w:r>
      <w:r w:rsidR="00502D5F">
        <w:rPr>
          <w:rFonts w:ascii="Arial" w:hAnsi="Arial" w:cs="Arial"/>
          <w:lang w:val="en-ZA"/>
        </w:rPr>
        <w:t xml:space="preserve"> as the trial court did, to suspend part of the sentence.</w:t>
      </w:r>
    </w:p>
    <w:p w:rsidR="00502D5F" w:rsidRDefault="00502D5F" w:rsidP="00AB3AFF">
      <w:pPr>
        <w:jc w:val="both"/>
        <w:rPr>
          <w:rFonts w:ascii="Arial" w:hAnsi="Arial" w:cs="Arial"/>
          <w:lang w:val="en-ZA"/>
        </w:rPr>
      </w:pPr>
    </w:p>
    <w:p w:rsidR="008D278A" w:rsidRDefault="00F641F4" w:rsidP="00AB3AFF">
      <w:pPr>
        <w:jc w:val="both"/>
        <w:rPr>
          <w:rFonts w:ascii="Arial" w:hAnsi="Arial" w:cs="Arial"/>
          <w:lang w:val="en-ZA"/>
        </w:rPr>
      </w:pPr>
      <w:bookmarkStart w:id="0" w:name="_GoBack"/>
      <w:bookmarkEnd w:id="0"/>
      <w:r>
        <w:rPr>
          <w:rFonts w:ascii="Arial" w:hAnsi="Arial" w:cs="Arial"/>
          <w:lang w:val="en-ZA"/>
        </w:rPr>
        <w:t>[10]</w:t>
      </w:r>
      <w:r>
        <w:rPr>
          <w:rFonts w:ascii="Arial" w:hAnsi="Arial" w:cs="Arial"/>
          <w:lang w:val="en-ZA"/>
        </w:rPr>
        <w:tab/>
      </w:r>
      <w:r w:rsidR="008D278A">
        <w:rPr>
          <w:rFonts w:ascii="Arial" w:hAnsi="Arial" w:cs="Arial"/>
          <w:lang w:val="en-ZA"/>
        </w:rPr>
        <w:t>After due consideration of all competing factors, I have no doubt in my mind that in the circumstances of this ca</w:t>
      </w:r>
      <w:r w:rsidR="00A164A8">
        <w:rPr>
          <w:rFonts w:ascii="Arial" w:hAnsi="Arial" w:cs="Arial"/>
          <w:lang w:val="en-ZA"/>
        </w:rPr>
        <w:t>se, a custodial sentence of five</w:t>
      </w:r>
      <w:r w:rsidR="008D278A">
        <w:rPr>
          <w:rFonts w:ascii="Arial" w:hAnsi="Arial" w:cs="Arial"/>
          <w:lang w:val="en-ZA"/>
        </w:rPr>
        <w:t xml:space="preserve"> years’ imprisonment is </w:t>
      </w:r>
      <w:r w:rsidR="008D278A" w:rsidRPr="007A1920">
        <w:rPr>
          <w:rFonts w:ascii="Arial" w:hAnsi="Arial" w:cs="Arial"/>
          <w:sz w:val="22"/>
          <w:szCs w:val="22"/>
          <w:lang w:val="en-ZA"/>
        </w:rPr>
        <w:t>‘startlingly inappropriate, induces a sense of shock and there is a striking disparity between the sentence imposed by the trial court and that which would have been</w:t>
      </w:r>
      <w:r w:rsidR="00FD047E" w:rsidRPr="007A1920">
        <w:rPr>
          <w:rFonts w:ascii="Arial" w:hAnsi="Arial" w:cs="Arial"/>
          <w:sz w:val="22"/>
          <w:szCs w:val="22"/>
          <w:lang w:val="en-ZA"/>
        </w:rPr>
        <w:t xml:space="preserve"> imposed by the court of appeal</w:t>
      </w:r>
      <w:r w:rsidR="007A1920">
        <w:rPr>
          <w:rFonts w:ascii="Arial" w:hAnsi="Arial" w:cs="Arial"/>
          <w:sz w:val="22"/>
          <w:szCs w:val="22"/>
          <w:lang w:val="en-ZA"/>
        </w:rPr>
        <w:t>’</w:t>
      </w:r>
      <w:r w:rsidR="008D278A">
        <w:rPr>
          <w:rFonts w:ascii="Arial" w:hAnsi="Arial" w:cs="Arial"/>
          <w:lang w:val="en-ZA"/>
        </w:rPr>
        <w:t xml:space="preserve"> </w:t>
      </w:r>
      <w:r w:rsidR="00A532AE" w:rsidRPr="00A532AE">
        <w:rPr>
          <w:rFonts w:ascii="Arial" w:hAnsi="Arial" w:cs="Arial"/>
          <w:lang w:val="en-ZA"/>
        </w:rPr>
        <w:t>(s</w:t>
      </w:r>
      <w:r w:rsidR="00D7246C" w:rsidRPr="00A532AE">
        <w:rPr>
          <w:rFonts w:ascii="Arial" w:hAnsi="Arial" w:cs="Arial"/>
          <w:lang w:val="en-ZA"/>
        </w:rPr>
        <w:t>ee</w:t>
      </w:r>
      <w:r w:rsidR="00D7246C">
        <w:rPr>
          <w:rFonts w:ascii="Arial" w:hAnsi="Arial" w:cs="Arial"/>
          <w:i/>
          <w:lang w:val="en-ZA"/>
        </w:rPr>
        <w:t xml:space="preserve"> </w:t>
      </w:r>
      <w:r w:rsidR="001B6740" w:rsidRPr="00332E6B">
        <w:rPr>
          <w:rFonts w:ascii="Arial" w:hAnsi="Arial" w:cs="Arial"/>
          <w:i/>
          <w:lang w:val="en-ZA"/>
        </w:rPr>
        <w:t xml:space="preserve">S v </w:t>
      </w:r>
      <w:r w:rsidR="005945AC" w:rsidRPr="00332E6B">
        <w:rPr>
          <w:rFonts w:ascii="Arial" w:hAnsi="Arial" w:cs="Arial"/>
          <w:i/>
          <w:lang w:val="en-ZA"/>
        </w:rPr>
        <w:t xml:space="preserve">Nakanyala </w:t>
      </w:r>
      <w:r w:rsidR="005945AC" w:rsidRPr="00A532AE">
        <w:rPr>
          <w:rFonts w:ascii="Arial" w:hAnsi="Arial" w:cs="Arial"/>
          <w:lang w:val="en-ZA"/>
        </w:rPr>
        <w:t>(CR 53/2014)</w:t>
      </w:r>
      <w:r w:rsidR="005945AC" w:rsidRPr="00767FFE">
        <w:rPr>
          <w:rFonts w:ascii="Arial" w:hAnsi="Arial" w:cs="Arial"/>
          <w:lang w:val="en-ZA"/>
        </w:rPr>
        <w:t xml:space="preserve"> [2014] NAHCMD 274 (19</w:t>
      </w:r>
      <w:r w:rsidR="005945AC" w:rsidRPr="00332E6B">
        <w:rPr>
          <w:rFonts w:ascii="Arial" w:hAnsi="Arial" w:cs="Arial"/>
          <w:i/>
          <w:lang w:val="en-ZA"/>
        </w:rPr>
        <w:t xml:space="preserve"> </w:t>
      </w:r>
      <w:r w:rsidR="005945AC" w:rsidRPr="00767FFE">
        <w:rPr>
          <w:rFonts w:ascii="Arial" w:hAnsi="Arial" w:cs="Arial"/>
          <w:lang w:val="en-ZA"/>
        </w:rPr>
        <w:t>September 201</w:t>
      </w:r>
      <w:r w:rsidR="00767FFE">
        <w:rPr>
          <w:rFonts w:ascii="Arial" w:hAnsi="Arial" w:cs="Arial"/>
          <w:lang w:val="en-ZA"/>
        </w:rPr>
        <w:t>4</w:t>
      </w:r>
      <w:r w:rsidR="00A532AE">
        <w:rPr>
          <w:rFonts w:ascii="Arial" w:hAnsi="Arial" w:cs="Arial"/>
          <w:lang w:val="en-ZA"/>
        </w:rPr>
        <w:t>)</w:t>
      </w:r>
      <w:r w:rsidR="00767FFE">
        <w:rPr>
          <w:rFonts w:ascii="Arial" w:hAnsi="Arial" w:cs="Arial"/>
          <w:lang w:val="en-ZA"/>
        </w:rPr>
        <w:t xml:space="preserve"> and </w:t>
      </w:r>
      <w:r w:rsidR="005945AC" w:rsidRPr="00332E6B">
        <w:rPr>
          <w:rFonts w:ascii="Arial" w:hAnsi="Arial" w:cs="Arial"/>
          <w:i/>
          <w:lang w:val="en-ZA"/>
        </w:rPr>
        <w:t xml:space="preserve"> </w:t>
      </w:r>
      <w:r w:rsidR="001B6740" w:rsidRPr="00332E6B">
        <w:rPr>
          <w:rFonts w:ascii="Arial" w:hAnsi="Arial" w:cs="Arial"/>
          <w:i/>
          <w:lang w:val="en-ZA"/>
        </w:rPr>
        <w:t>S v T</w:t>
      </w:r>
      <w:r w:rsidR="008D278A" w:rsidRPr="00332E6B">
        <w:rPr>
          <w:rFonts w:ascii="Arial" w:hAnsi="Arial" w:cs="Arial"/>
          <w:i/>
          <w:lang w:val="en-ZA"/>
        </w:rPr>
        <w:t xml:space="preserve">jiho </w:t>
      </w:r>
      <w:r w:rsidR="008D278A" w:rsidRPr="00767FFE">
        <w:rPr>
          <w:rFonts w:ascii="Arial" w:hAnsi="Arial" w:cs="Arial"/>
          <w:lang w:val="en-ZA"/>
        </w:rPr>
        <w:t>1991 NR 361 (HC) at 366B-C</w:t>
      </w:r>
      <w:r w:rsidR="008D278A" w:rsidRPr="00332E6B">
        <w:rPr>
          <w:rFonts w:ascii="Arial" w:hAnsi="Arial" w:cs="Arial"/>
          <w:i/>
          <w:lang w:val="en-ZA"/>
        </w:rPr>
        <w:t>).</w:t>
      </w:r>
      <w:r w:rsidR="008D278A">
        <w:rPr>
          <w:rFonts w:ascii="Arial" w:hAnsi="Arial" w:cs="Arial"/>
          <w:lang w:val="en-ZA"/>
        </w:rPr>
        <w:t xml:space="preserve"> Accordingly, the sentence cannot be permitted to stand and must be set aside.</w:t>
      </w:r>
    </w:p>
    <w:p w:rsidR="00085022" w:rsidRDefault="00085022" w:rsidP="00AB3AFF">
      <w:pPr>
        <w:jc w:val="both"/>
        <w:rPr>
          <w:rFonts w:ascii="Arial" w:hAnsi="Arial" w:cs="Arial"/>
          <w:lang w:val="en-ZA"/>
        </w:rPr>
      </w:pPr>
    </w:p>
    <w:p w:rsidR="008D278A" w:rsidRDefault="00502D5F" w:rsidP="00AB3AFF">
      <w:pPr>
        <w:jc w:val="both"/>
        <w:rPr>
          <w:rFonts w:ascii="Arial" w:hAnsi="Arial" w:cs="Arial"/>
          <w:lang w:val="en-ZA"/>
        </w:rPr>
      </w:pPr>
      <w:r>
        <w:rPr>
          <w:rFonts w:ascii="Arial" w:hAnsi="Arial" w:cs="Arial"/>
          <w:lang w:val="en-ZA"/>
        </w:rPr>
        <w:t xml:space="preserve"> </w:t>
      </w:r>
      <w:r w:rsidR="005945AC">
        <w:rPr>
          <w:rFonts w:ascii="Arial" w:hAnsi="Arial" w:cs="Arial"/>
          <w:lang w:val="en-ZA"/>
        </w:rPr>
        <w:t>[</w:t>
      </w:r>
      <w:r w:rsidR="004832F9">
        <w:rPr>
          <w:rFonts w:ascii="Arial" w:hAnsi="Arial" w:cs="Arial"/>
          <w:lang w:val="en-ZA"/>
        </w:rPr>
        <w:t>11</w:t>
      </w:r>
      <w:r w:rsidR="00F641F4">
        <w:rPr>
          <w:rFonts w:ascii="Arial" w:hAnsi="Arial" w:cs="Arial"/>
          <w:lang w:val="en-ZA"/>
        </w:rPr>
        <w:t>]</w:t>
      </w:r>
      <w:r w:rsidR="00F641F4">
        <w:rPr>
          <w:rFonts w:ascii="Arial" w:hAnsi="Arial" w:cs="Arial"/>
          <w:lang w:val="en-ZA"/>
        </w:rPr>
        <w:tab/>
      </w:r>
      <w:r w:rsidR="008D278A">
        <w:rPr>
          <w:rFonts w:ascii="Arial" w:hAnsi="Arial" w:cs="Arial"/>
          <w:lang w:val="en-ZA"/>
        </w:rPr>
        <w:t xml:space="preserve"> In the result, the following order is made:</w:t>
      </w:r>
    </w:p>
    <w:p w:rsidR="008D278A" w:rsidRDefault="008D278A" w:rsidP="00AB3AFF">
      <w:pPr>
        <w:jc w:val="both"/>
        <w:rPr>
          <w:rFonts w:ascii="Arial" w:hAnsi="Arial" w:cs="Arial"/>
          <w:lang w:val="en-ZA"/>
        </w:rPr>
      </w:pPr>
    </w:p>
    <w:p w:rsidR="008D278A" w:rsidRDefault="008D278A" w:rsidP="00AB3AFF">
      <w:pPr>
        <w:numPr>
          <w:ilvl w:val="0"/>
          <w:numId w:val="2"/>
        </w:numPr>
        <w:jc w:val="both"/>
        <w:rPr>
          <w:rFonts w:ascii="Arial" w:hAnsi="Arial" w:cs="Arial"/>
          <w:lang w:val="en-ZA"/>
        </w:rPr>
      </w:pPr>
      <w:r>
        <w:rPr>
          <w:rFonts w:ascii="Arial" w:hAnsi="Arial" w:cs="Arial"/>
          <w:lang w:val="en-ZA"/>
        </w:rPr>
        <w:t>The conviction is confirmed.</w:t>
      </w:r>
    </w:p>
    <w:p w:rsidR="003B48EF" w:rsidRDefault="008D278A" w:rsidP="001548A0">
      <w:pPr>
        <w:numPr>
          <w:ilvl w:val="0"/>
          <w:numId w:val="2"/>
        </w:numPr>
        <w:jc w:val="both"/>
        <w:rPr>
          <w:rFonts w:ascii="Arial" w:hAnsi="Arial" w:cs="Arial"/>
          <w:lang w:val="en-ZA"/>
        </w:rPr>
      </w:pPr>
      <w:r w:rsidRPr="003B48EF">
        <w:rPr>
          <w:rFonts w:ascii="Arial" w:hAnsi="Arial" w:cs="Arial"/>
          <w:lang w:val="en-ZA"/>
        </w:rPr>
        <w:lastRenderedPageBreak/>
        <w:t>The sentence</w:t>
      </w:r>
      <w:r w:rsidR="00A91BD0" w:rsidRPr="003B48EF">
        <w:rPr>
          <w:rFonts w:ascii="Arial" w:hAnsi="Arial" w:cs="Arial"/>
          <w:lang w:val="en-ZA"/>
        </w:rPr>
        <w:t xml:space="preserve"> of </w:t>
      </w:r>
      <w:r w:rsidR="00A91BD0" w:rsidRPr="003B48EF">
        <w:rPr>
          <w:rFonts w:ascii="Arial" w:hAnsi="Arial" w:cs="Arial"/>
          <w:bCs/>
        </w:rPr>
        <w:t>5 years direct imprisonment of which 1 year is suspended</w:t>
      </w:r>
      <w:r w:rsidRPr="003B48EF">
        <w:rPr>
          <w:rFonts w:ascii="Arial" w:hAnsi="Arial" w:cs="Arial"/>
          <w:lang w:val="en-ZA"/>
        </w:rPr>
        <w:t xml:space="preserve"> </w:t>
      </w:r>
      <w:r w:rsidR="00A91BD0" w:rsidRPr="003B48EF">
        <w:rPr>
          <w:rFonts w:ascii="Arial" w:hAnsi="Arial" w:cs="Arial"/>
          <w:lang w:val="en-ZA"/>
        </w:rPr>
        <w:t xml:space="preserve">for 4 years on condition </w:t>
      </w:r>
      <w:r w:rsidRPr="003B48EF">
        <w:rPr>
          <w:rFonts w:ascii="Arial" w:hAnsi="Arial" w:cs="Arial"/>
          <w:lang w:val="en-ZA"/>
        </w:rPr>
        <w:t>is set aside and is substituted</w:t>
      </w:r>
      <w:r w:rsidR="002D5DE6" w:rsidRPr="003B48EF">
        <w:rPr>
          <w:rFonts w:ascii="Arial" w:hAnsi="Arial" w:cs="Arial"/>
          <w:lang w:val="en-ZA"/>
        </w:rPr>
        <w:t xml:space="preserve"> </w:t>
      </w:r>
      <w:r w:rsidR="003B48EF">
        <w:rPr>
          <w:rFonts w:ascii="Arial" w:hAnsi="Arial" w:cs="Arial"/>
          <w:lang w:val="en-ZA"/>
        </w:rPr>
        <w:t>with the following sentence: 3</w:t>
      </w:r>
      <w:r w:rsidR="004C7816" w:rsidRPr="003B48EF">
        <w:rPr>
          <w:rFonts w:ascii="Arial" w:hAnsi="Arial" w:cs="Arial"/>
          <w:lang w:val="en-ZA"/>
        </w:rPr>
        <w:t xml:space="preserve"> y</w:t>
      </w:r>
      <w:r w:rsidR="002D5DE6" w:rsidRPr="003B48EF">
        <w:rPr>
          <w:rFonts w:ascii="Arial" w:hAnsi="Arial" w:cs="Arial"/>
          <w:lang w:val="en-ZA"/>
        </w:rPr>
        <w:t xml:space="preserve">ears </w:t>
      </w:r>
      <w:r w:rsidR="00085022" w:rsidRPr="003B48EF">
        <w:rPr>
          <w:rFonts w:ascii="Arial" w:hAnsi="Arial" w:cs="Arial"/>
          <w:lang w:val="en-ZA"/>
        </w:rPr>
        <w:t>imprisonment.</w:t>
      </w:r>
    </w:p>
    <w:p w:rsidR="008D278A" w:rsidRPr="003B48EF" w:rsidRDefault="008D278A" w:rsidP="001548A0">
      <w:pPr>
        <w:numPr>
          <w:ilvl w:val="0"/>
          <w:numId w:val="2"/>
        </w:numPr>
        <w:jc w:val="both"/>
        <w:rPr>
          <w:rFonts w:ascii="Arial" w:hAnsi="Arial" w:cs="Arial"/>
          <w:lang w:val="en-ZA"/>
        </w:rPr>
      </w:pPr>
      <w:r w:rsidRPr="003B48EF">
        <w:rPr>
          <w:rFonts w:ascii="Arial" w:hAnsi="Arial" w:cs="Arial"/>
          <w:lang w:val="en-ZA"/>
        </w:rPr>
        <w:t>The sent</w:t>
      </w:r>
      <w:r w:rsidR="00CA2120" w:rsidRPr="003B48EF">
        <w:rPr>
          <w:rFonts w:ascii="Arial" w:hAnsi="Arial" w:cs="Arial"/>
          <w:lang w:val="en-ZA"/>
        </w:rPr>
        <w:t xml:space="preserve">ence is antedated to </w:t>
      </w:r>
      <w:r w:rsidR="00F641F4" w:rsidRPr="003B48EF">
        <w:rPr>
          <w:rFonts w:ascii="Arial" w:hAnsi="Arial" w:cs="Arial"/>
          <w:lang w:val="en-ZA"/>
        </w:rPr>
        <w:t xml:space="preserve">23 May </w:t>
      </w:r>
      <w:r w:rsidR="000A19EC" w:rsidRPr="003B48EF">
        <w:rPr>
          <w:rFonts w:ascii="Arial" w:hAnsi="Arial" w:cs="Arial"/>
          <w:lang w:val="en-ZA"/>
        </w:rPr>
        <w:t>2018</w:t>
      </w:r>
      <w:r w:rsidR="00536A48">
        <w:rPr>
          <w:rFonts w:ascii="Arial" w:hAnsi="Arial" w:cs="Arial"/>
          <w:lang w:val="en-ZA"/>
        </w:rPr>
        <w:t>.</w:t>
      </w:r>
    </w:p>
    <w:p w:rsidR="008D278A" w:rsidRDefault="008D278A" w:rsidP="00AB3AFF">
      <w:pPr>
        <w:jc w:val="both"/>
        <w:rPr>
          <w:rFonts w:ascii="Arial" w:hAnsi="Arial" w:cs="Arial"/>
          <w:lang w:val="en-ZA"/>
        </w:rPr>
      </w:pPr>
    </w:p>
    <w:p w:rsidR="008D278A" w:rsidRDefault="008D278A" w:rsidP="00AB3AFF">
      <w:pPr>
        <w:jc w:val="both"/>
        <w:rPr>
          <w:rFonts w:ascii="Arial" w:hAnsi="Arial" w:cs="Arial"/>
          <w:lang w:val="en-ZA"/>
        </w:rPr>
      </w:pPr>
    </w:p>
    <w:p w:rsidR="008D278A" w:rsidRDefault="008D278A" w:rsidP="00AB3AFF">
      <w:pPr>
        <w:jc w:val="both"/>
        <w:rPr>
          <w:rFonts w:ascii="Arial" w:hAnsi="Arial" w:cs="Arial"/>
          <w:lang w:val="en-ZA"/>
        </w:rPr>
      </w:pPr>
    </w:p>
    <w:p w:rsidR="008D278A" w:rsidRDefault="008D278A" w:rsidP="00AB3AFF">
      <w:pPr>
        <w:jc w:val="both"/>
        <w:rPr>
          <w:rFonts w:ascii="Arial" w:hAnsi="Arial" w:cs="Arial"/>
          <w:lang w:val="en-ZA"/>
        </w:rPr>
      </w:pPr>
    </w:p>
    <w:p w:rsidR="008D278A" w:rsidRDefault="00AB3AFF" w:rsidP="00AB3AFF">
      <w:pPr>
        <w:jc w:val="both"/>
        <w:rPr>
          <w:rFonts w:ascii="Arial" w:hAnsi="Arial" w:cs="Arial"/>
          <w:lang w:val="en-ZA"/>
        </w:rPr>
      </w:pPr>
      <w:r>
        <w:rPr>
          <w:rFonts w:ascii="Arial" w:hAnsi="Arial" w:cs="Arial"/>
          <w:lang w:val="en-ZA"/>
        </w:rPr>
        <w:t xml:space="preserve">                                                                                                          </w:t>
      </w:r>
      <w:r w:rsidR="008D278A">
        <w:rPr>
          <w:rFonts w:ascii="Arial" w:hAnsi="Arial" w:cs="Arial"/>
          <w:lang w:val="en-ZA"/>
        </w:rPr>
        <w:t>________________</w:t>
      </w:r>
    </w:p>
    <w:p w:rsidR="008D278A" w:rsidRDefault="00AB3AFF" w:rsidP="00AB3AFF">
      <w:pPr>
        <w:jc w:val="both"/>
        <w:rPr>
          <w:rFonts w:ascii="Arial" w:hAnsi="Arial" w:cs="Arial"/>
          <w:lang w:val="en-ZA"/>
        </w:rPr>
      </w:pPr>
      <w:r>
        <w:rPr>
          <w:rFonts w:ascii="Arial" w:hAnsi="Arial" w:cs="Arial"/>
          <w:lang w:val="en-ZA"/>
        </w:rPr>
        <w:t xml:space="preserve">                                                                                                                </w:t>
      </w:r>
      <w:r w:rsidR="00A532AE">
        <w:rPr>
          <w:rFonts w:ascii="Arial" w:hAnsi="Arial" w:cs="Arial"/>
          <w:lang w:val="en-ZA"/>
        </w:rPr>
        <w:t xml:space="preserve">  </w:t>
      </w:r>
      <w:r w:rsidR="008D278A">
        <w:rPr>
          <w:rFonts w:ascii="Arial" w:hAnsi="Arial" w:cs="Arial"/>
          <w:lang w:val="en-ZA"/>
        </w:rPr>
        <w:t>JT SALIONGA</w:t>
      </w:r>
    </w:p>
    <w:p w:rsidR="008D278A" w:rsidRDefault="00AB3AFF" w:rsidP="00AB3AFF">
      <w:pPr>
        <w:jc w:val="both"/>
        <w:rPr>
          <w:rFonts w:ascii="Arial" w:hAnsi="Arial" w:cs="Arial"/>
          <w:lang w:val="en-ZA"/>
        </w:rPr>
      </w:pPr>
      <w:r>
        <w:rPr>
          <w:rFonts w:ascii="Arial" w:hAnsi="Arial" w:cs="Arial"/>
          <w:lang w:val="en-ZA"/>
        </w:rPr>
        <w:t xml:space="preserve">                                                                                                                 ACTING </w:t>
      </w:r>
      <w:r w:rsidR="008D278A">
        <w:rPr>
          <w:rFonts w:ascii="Arial" w:hAnsi="Arial" w:cs="Arial"/>
          <w:lang w:val="en-ZA"/>
        </w:rPr>
        <w:t>JUDGE</w:t>
      </w:r>
    </w:p>
    <w:p w:rsidR="008D278A" w:rsidRDefault="008D278A" w:rsidP="00AB3AFF">
      <w:pPr>
        <w:jc w:val="both"/>
        <w:rPr>
          <w:rFonts w:ascii="Arial" w:hAnsi="Arial" w:cs="Arial"/>
          <w:lang w:val="en-ZA"/>
        </w:rPr>
      </w:pPr>
    </w:p>
    <w:p w:rsidR="00F641F4" w:rsidRDefault="00F641F4" w:rsidP="00AB3AFF">
      <w:pPr>
        <w:jc w:val="both"/>
        <w:rPr>
          <w:rFonts w:ascii="Arial" w:hAnsi="Arial" w:cs="Arial"/>
          <w:lang w:val="en-ZA"/>
        </w:rPr>
      </w:pPr>
    </w:p>
    <w:p w:rsidR="008D278A" w:rsidRPr="00A532AE" w:rsidRDefault="00F641F4" w:rsidP="00AB3AFF">
      <w:pPr>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00A532AE">
        <w:rPr>
          <w:rFonts w:ascii="Arial" w:hAnsi="Arial" w:cs="Arial"/>
          <w:lang w:val="en-ZA"/>
        </w:rPr>
        <w:t xml:space="preserve">    </w:t>
      </w:r>
      <w:r w:rsidRPr="00A532AE">
        <w:rPr>
          <w:rFonts w:ascii="Arial" w:hAnsi="Arial" w:cs="Arial"/>
          <w:lang w:val="en-ZA"/>
        </w:rPr>
        <w:t>I agree</w:t>
      </w:r>
    </w:p>
    <w:p w:rsidR="008D278A" w:rsidRDefault="008D278A" w:rsidP="00AB3AFF">
      <w:pPr>
        <w:jc w:val="both"/>
        <w:rPr>
          <w:rFonts w:ascii="Arial" w:hAnsi="Arial" w:cs="Arial"/>
          <w:lang w:val="en-ZA"/>
        </w:rPr>
      </w:pPr>
    </w:p>
    <w:p w:rsidR="00F641F4" w:rsidRDefault="00F641F4" w:rsidP="00AB3AFF">
      <w:pPr>
        <w:jc w:val="both"/>
        <w:rPr>
          <w:rFonts w:ascii="Arial" w:hAnsi="Arial" w:cs="Arial"/>
          <w:lang w:val="en-ZA"/>
        </w:rPr>
      </w:pPr>
    </w:p>
    <w:p w:rsidR="008D278A" w:rsidRDefault="00AB3AFF" w:rsidP="00AB3AFF">
      <w:pPr>
        <w:jc w:val="both"/>
        <w:rPr>
          <w:rFonts w:ascii="Arial" w:hAnsi="Arial" w:cs="Arial"/>
          <w:lang w:val="en-ZA"/>
        </w:rPr>
      </w:pPr>
      <w:r>
        <w:rPr>
          <w:rFonts w:ascii="Arial" w:hAnsi="Arial" w:cs="Arial"/>
          <w:lang w:val="en-ZA"/>
        </w:rPr>
        <w:t xml:space="preserve">                                                                                                             </w:t>
      </w:r>
      <w:r w:rsidR="008D278A">
        <w:rPr>
          <w:rFonts w:ascii="Arial" w:hAnsi="Arial" w:cs="Arial"/>
          <w:lang w:val="en-ZA"/>
        </w:rPr>
        <w:t>_______________</w:t>
      </w:r>
    </w:p>
    <w:p w:rsidR="008D278A" w:rsidRDefault="00AB3AFF" w:rsidP="00AB3AFF">
      <w:pPr>
        <w:jc w:val="both"/>
        <w:rPr>
          <w:rFonts w:ascii="Arial" w:hAnsi="Arial" w:cs="Arial"/>
          <w:lang w:val="en-ZA"/>
        </w:rPr>
      </w:pPr>
      <w:r>
        <w:rPr>
          <w:rFonts w:ascii="Arial" w:hAnsi="Arial" w:cs="Arial"/>
          <w:lang w:val="en-ZA"/>
        </w:rPr>
        <w:t xml:space="preserve">                                                                                                                    </w:t>
      </w:r>
      <w:r w:rsidR="008D278A">
        <w:rPr>
          <w:rFonts w:ascii="Arial" w:hAnsi="Arial" w:cs="Arial"/>
          <w:lang w:val="en-ZA"/>
        </w:rPr>
        <w:t>HC JANUARY</w:t>
      </w:r>
    </w:p>
    <w:p w:rsidR="00AB3AFF" w:rsidRDefault="00AB3AFF" w:rsidP="00AB3AFF">
      <w:pPr>
        <w:jc w:val="both"/>
        <w:rPr>
          <w:rFonts w:ascii="Arial" w:hAnsi="Arial" w:cs="Arial"/>
          <w:lang w:val="en-ZA"/>
        </w:rPr>
      </w:pPr>
      <w:r>
        <w:rPr>
          <w:rFonts w:ascii="Arial" w:hAnsi="Arial" w:cs="Arial"/>
          <w:lang w:val="en-ZA"/>
        </w:rPr>
        <w:t xml:space="preserve">                                                                                                                     </w:t>
      </w:r>
      <w:r w:rsidR="00A532AE">
        <w:rPr>
          <w:rFonts w:ascii="Arial" w:hAnsi="Arial" w:cs="Arial"/>
          <w:lang w:val="en-ZA"/>
        </w:rPr>
        <w:t xml:space="preserve">        </w:t>
      </w:r>
      <w:r>
        <w:rPr>
          <w:rFonts w:ascii="Arial" w:hAnsi="Arial" w:cs="Arial"/>
          <w:lang w:val="en-ZA"/>
        </w:rPr>
        <w:t xml:space="preserve">  JUDGE</w:t>
      </w:r>
    </w:p>
    <w:p w:rsidR="00F9074E" w:rsidRDefault="00F9074E"/>
    <w:sectPr w:rsidR="00F9074E" w:rsidSect="00076A2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D33" w:rsidRDefault="00AE3D33" w:rsidP="00332E6B">
      <w:pPr>
        <w:spacing w:line="240" w:lineRule="auto"/>
      </w:pPr>
      <w:r>
        <w:separator/>
      </w:r>
    </w:p>
  </w:endnote>
  <w:endnote w:type="continuationSeparator" w:id="0">
    <w:p w:rsidR="00AE3D33" w:rsidRDefault="00AE3D33" w:rsidP="00332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D33" w:rsidRDefault="00AE3D33" w:rsidP="00332E6B">
      <w:pPr>
        <w:spacing w:line="240" w:lineRule="auto"/>
      </w:pPr>
      <w:r>
        <w:separator/>
      </w:r>
    </w:p>
  </w:footnote>
  <w:footnote w:type="continuationSeparator" w:id="0">
    <w:p w:rsidR="00AE3D33" w:rsidRDefault="00AE3D33" w:rsidP="00332E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343530"/>
      <w:docPartObj>
        <w:docPartGallery w:val="Page Numbers (Top of Page)"/>
        <w:docPartUnique/>
      </w:docPartObj>
    </w:sdtPr>
    <w:sdtEndPr>
      <w:rPr>
        <w:noProof/>
      </w:rPr>
    </w:sdtEndPr>
    <w:sdtContent>
      <w:p w:rsidR="00076A26" w:rsidRDefault="00076A26">
        <w:pPr>
          <w:pStyle w:val="Header"/>
        </w:pPr>
        <w:r>
          <w:fldChar w:fldCharType="begin"/>
        </w:r>
        <w:r>
          <w:instrText xml:space="preserve"> PAGE   \* MERGEFORMAT </w:instrText>
        </w:r>
        <w:r>
          <w:fldChar w:fldCharType="separate"/>
        </w:r>
        <w:r w:rsidR="0084791C">
          <w:rPr>
            <w:noProof/>
          </w:rPr>
          <w:t>3</w:t>
        </w:r>
        <w:r>
          <w:rPr>
            <w:noProof/>
          </w:rPr>
          <w:fldChar w:fldCharType="end"/>
        </w:r>
      </w:p>
    </w:sdtContent>
  </w:sdt>
  <w:p w:rsidR="00076A26" w:rsidRDefault="00076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A3CAF"/>
    <w:multiLevelType w:val="hybridMultilevel"/>
    <w:tmpl w:val="CF70A170"/>
    <w:lvl w:ilvl="0" w:tplc="B70CD05C">
      <w:start w:val="1"/>
      <w:numFmt w:val="decimal"/>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5C8223A0"/>
    <w:multiLevelType w:val="hybridMultilevel"/>
    <w:tmpl w:val="98C4FD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8A"/>
    <w:rsid w:val="00001D47"/>
    <w:rsid w:val="000504AA"/>
    <w:rsid w:val="00052D75"/>
    <w:rsid w:val="00076A26"/>
    <w:rsid w:val="00085022"/>
    <w:rsid w:val="000A19EC"/>
    <w:rsid w:val="00145FB4"/>
    <w:rsid w:val="00155334"/>
    <w:rsid w:val="001933B2"/>
    <w:rsid w:val="001B099D"/>
    <w:rsid w:val="001B6740"/>
    <w:rsid w:val="00214E7D"/>
    <w:rsid w:val="0022251D"/>
    <w:rsid w:val="00297886"/>
    <w:rsid w:val="002B174B"/>
    <w:rsid w:val="002D5DE6"/>
    <w:rsid w:val="00332E6B"/>
    <w:rsid w:val="003B48EF"/>
    <w:rsid w:val="003F16F4"/>
    <w:rsid w:val="00402BCB"/>
    <w:rsid w:val="00444FE4"/>
    <w:rsid w:val="004832F9"/>
    <w:rsid w:val="004C7816"/>
    <w:rsid w:val="00502D5F"/>
    <w:rsid w:val="00536A48"/>
    <w:rsid w:val="005431D4"/>
    <w:rsid w:val="005945AC"/>
    <w:rsid w:val="005F7AF6"/>
    <w:rsid w:val="00624572"/>
    <w:rsid w:val="006341C3"/>
    <w:rsid w:val="006B2BDA"/>
    <w:rsid w:val="006D634F"/>
    <w:rsid w:val="006E16FE"/>
    <w:rsid w:val="007464FE"/>
    <w:rsid w:val="00756E30"/>
    <w:rsid w:val="00767FFE"/>
    <w:rsid w:val="007A1920"/>
    <w:rsid w:val="007F1B2E"/>
    <w:rsid w:val="00801929"/>
    <w:rsid w:val="0084791C"/>
    <w:rsid w:val="008D278A"/>
    <w:rsid w:val="008D5D4A"/>
    <w:rsid w:val="008F7D85"/>
    <w:rsid w:val="00911FE0"/>
    <w:rsid w:val="00912B38"/>
    <w:rsid w:val="0096613F"/>
    <w:rsid w:val="009678E3"/>
    <w:rsid w:val="00983823"/>
    <w:rsid w:val="009F4211"/>
    <w:rsid w:val="00A164A8"/>
    <w:rsid w:val="00A532AE"/>
    <w:rsid w:val="00A61D9B"/>
    <w:rsid w:val="00A91BD0"/>
    <w:rsid w:val="00AB3AFF"/>
    <w:rsid w:val="00AE3D33"/>
    <w:rsid w:val="00AF511F"/>
    <w:rsid w:val="00BD48B4"/>
    <w:rsid w:val="00C04384"/>
    <w:rsid w:val="00C5162D"/>
    <w:rsid w:val="00C5202B"/>
    <w:rsid w:val="00C9109F"/>
    <w:rsid w:val="00CA2120"/>
    <w:rsid w:val="00D7246C"/>
    <w:rsid w:val="00DE0DDC"/>
    <w:rsid w:val="00EF4002"/>
    <w:rsid w:val="00F577F6"/>
    <w:rsid w:val="00F641F4"/>
    <w:rsid w:val="00F86C88"/>
    <w:rsid w:val="00F9074E"/>
    <w:rsid w:val="00FD047E"/>
    <w:rsid w:val="00FE1245"/>
    <w:rsid w:val="00FF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D0C00-6B98-4C98-9F78-F75DFBFE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8A"/>
    <w:pPr>
      <w:spacing w:after="0" w:line="360" w:lineRule="auto"/>
      <w:jc w:val="right"/>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AFF"/>
    <w:pPr>
      <w:autoSpaceDE w:val="0"/>
      <w:autoSpaceDN w:val="0"/>
      <w:adjustRightInd w:val="0"/>
      <w:spacing w:after="0" w:line="240" w:lineRule="auto"/>
    </w:pPr>
    <w:rPr>
      <w:rFonts w:ascii="Arial" w:hAnsi="Arial" w:cs="Arial"/>
      <w:color w:val="000000"/>
      <w:sz w:val="24"/>
      <w:szCs w:val="24"/>
      <w:lang w:val="en-ZA"/>
    </w:rPr>
  </w:style>
  <w:style w:type="paragraph" w:styleId="FootnoteText">
    <w:name w:val="footnote text"/>
    <w:basedOn w:val="Normal"/>
    <w:link w:val="FootnoteTextChar"/>
    <w:uiPriority w:val="99"/>
    <w:semiHidden/>
    <w:unhideWhenUsed/>
    <w:rsid w:val="00332E6B"/>
    <w:pPr>
      <w:spacing w:line="240" w:lineRule="auto"/>
    </w:pPr>
    <w:rPr>
      <w:sz w:val="20"/>
      <w:szCs w:val="20"/>
    </w:rPr>
  </w:style>
  <w:style w:type="character" w:customStyle="1" w:styleId="FootnoteTextChar">
    <w:name w:val="Footnote Text Char"/>
    <w:basedOn w:val="DefaultParagraphFont"/>
    <w:link w:val="FootnoteText"/>
    <w:uiPriority w:val="99"/>
    <w:semiHidden/>
    <w:rsid w:val="00332E6B"/>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332E6B"/>
    <w:rPr>
      <w:vertAlign w:val="superscript"/>
    </w:rPr>
  </w:style>
  <w:style w:type="paragraph" w:styleId="Header">
    <w:name w:val="header"/>
    <w:basedOn w:val="Normal"/>
    <w:link w:val="HeaderChar"/>
    <w:uiPriority w:val="99"/>
    <w:unhideWhenUsed/>
    <w:rsid w:val="00076A26"/>
    <w:pPr>
      <w:tabs>
        <w:tab w:val="center" w:pos="4680"/>
        <w:tab w:val="right" w:pos="9360"/>
      </w:tabs>
      <w:spacing w:line="240" w:lineRule="auto"/>
    </w:pPr>
  </w:style>
  <w:style w:type="character" w:customStyle="1" w:styleId="HeaderChar">
    <w:name w:val="Header Char"/>
    <w:basedOn w:val="DefaultParagraphFont"/>
    <w:link w:val="Header"/>
    <w:uiPriority w:val="99"/>
    <w:rsid w:val="00076A2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76A26"/>
    <w:pPr>
      <w:tabs>
        <w:tab w:val="center" w:pos="4680"/>
        <w:tab w:val="right" w:pos="9360"/>
      </w:tabs>
      <w:spacing w:line="240" w:lineRule="auto"/>
    </w:pPr>
  </w:style>
  <w:style w:type="character" w:customStyle="1" w:styleId="FooterChar">
    <w:name w:val="Footer Char"/>
    <w:basedOn w:val="DefaultParagraphFont"/>
    <w:link w:val="Footer"/>
    <w:uiPriority w:val="99"/>
    <w:rsid w:val="00076A26"/>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36A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A48"/>
    <w:rPr>
      <w:rFonts w:ascii="Segoe UI" w:eastAsia="Times New Roman" w:hAnsi="Segoe UI" w:cs="Segoe UI"/>
      <w:sz w:val="18"/>
      <w:szCs w:val="18"/>
      <w:lang w:val="en-GB" w:eastAsia="en-GB"/>
    </w:rPr>
  </w:style>
  <w:style w:type="paragraph" w:styleId="ListParagraph">
    <w:name w:val="List Paragraph"/>
    <w:basedOn w:val="Normal"/>
    <w:uiPriority w:val="34"/>
    <w:qFormat/>
    <w:rsid w:val="00847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09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2018-08-12T18:30:00+00:00</Judgment_x0020_Date>
  </documentManagement>
</p:properties>
</file>

<file path=customXml/itemProps1.xml><?xml version="1.0" encoding="utf-8"?>
<ds:datastoreItem xmlns:ds="http://schemas.openxmlformats.org/officeDocument/2006/customXml" ds:itemID="{30279342-5463-4EAC-A59E-895CE4E1F22A}"/>
</file>

<file path=customXml/itemProps2.xml><?xml version="1.0" encoding="utf-8"?>
<ds:datastoreItem xmlns:ds="http://schemas.openxmlformats.org/officeDocument/2006/customXml" ds:itemID="{FC0BA5C0-7D37-4A07-A93F-97FDB97F4C53}"/>
</file>

<file path=customXml/itemProps3.xml><?xml version="1.0" encoding="utf-8"?>
<ds:datastoreItem xmlns:ds="http://schemas.openxmlformats.org/officeDocument/2006/customXml" ds:itemID="{E511A7AE-D84A-4CE4-BDB7-B9897126334C}"/>
</file>

<file path=customXml/itemProps4.xml><?xml version="1.0" encoding="utf-8"?>
<ds:datastoreItem xmlns:ds="http://schemas.openxmlformats.org/officeDocument/2006/customXml" ds:itemID="{BC0AEF2C-6EE2-4C4C-B1DC-C66CC9793CD4}"/>
</file>

<file path=docProps/app.xml><?xml version="1.0" encoding="utf-8"?>
<Properties xmlns="http://schemas.openxmlformats.org/officeDocument/2006/extended-properties" xmlns:vt="http://schemas.openxmlformats.org/officeDocument/2006/docPropsVTypes">
  <Template>Normal.dotm</Template>
  <TotalTime>2</TotalTime>
  <Pages>5</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Auseb (CR 38-2018) [2018] NAHCNLD 84 (13 August 2018)</dc:title>
  <dc:subject/>
  <dc:creator>Johanna Salionga</dc:creator>
  <cp:keywords/>
  <dc:description/>
  <cp:lastModifiedBy>Charlet Mokomele</cp:lastModifiedBy>
  <cp:revision>4</cp:revision>
  <cp:lastPrinted>2018-08-10T13:20:00Z</cp:lastPrinted>
  <dcterms:created xsi:type="dcterms:W3CDTF">2018-08-15T12:45:00Z</dcterms:created>
  <dcterms:modified xsi:type="dcterms:W3CDTF">2018-08-15T13:46:00Z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