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C98A" wp14:editId="0D0BB609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D8" w:rsidRDefault="00037FD8" w:rsidP="00037FD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7C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037FD8" w:rsidRDefault="00037FD8" w:rsidP="00037FD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037FD8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037FD8" w:rsidRPr="00037FD8" w:rsidRDefault="00037FD8" w:rsidP="001B6475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037FD8">
        <w:rPr>
          <w:b/>
          <w:noProof/>
          <w:sz w:val="32"/>
          <w:szCs w:val="32"/>
          <w:lang w:val="en-US"/>
        </w:rPr>
        <w:drawing>
          <wp:inline distT="0" distB="0" distL="0" distR="0" wp14:anchorId="7C1BDFEF" wp14:editId="546ADC91">
            <wp:extent cx="1066800" cy="1110826"/>
            <wp:effectExtent l="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150" cy="111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</w:p>
    <w:p w:rsidR="00651D44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HIGH COURT OF </w:t>
      </w:r>
      <w:r w:rsidR="00651D44">
        <w:rPr>
          <w:rFonts w:ascii="Arial" w:hAnsi="Arial" w:cs="Arial"/>
          <w:b/>
          <w:sz w:val="24"/>
          <w:szCs w:val="24"/>
          <w:lang w:val="en-US"/>
        </w:rPr>
        <w:t>NAMIBIA NORTHERN LOCAL DIVISION</w:t>
      </w:r>
    </w:p>
    <w:p w:rsidR="00037FD8" w:rsidRPr="00037FD8" w:rsidRDefault="00651D44" w:rsidP="001B647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HELD AT</w:t>
      </w:r>
      <w:r w:rsidR="00037FD8" w:rsidRPr="00037FD8">
        <w:rPr>
          <w:rFonts w:ascii="Arial" w:hAnsi="Arial" w:cs="Arial"/>
          <w:b/>
          <w:sz w:val="24"/>
          <w:szCs w:val="24"/>
          <w:lang w:val="en-US"/>
        </w:rPr>
        <w:t xml:space="preserve"> OSHAKATI</w:t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AD26AD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APPEAL</w:t>
      </w:r>
      <w:r w:rsidR="00622ECC">
        <w:rPr>
          <w:rFonts w:ascii="Arial" w:hAnsi="Arial" w:cs="Arial"/>
          <w:b/>
          <w:sz w:val="24"/>
          <w:szCs w:val="24"/>
          <w:lang w:val="en-US"/>
        </w:rPr>
        <w:t xml:space="preserve"> JUDGMENT</w:t>
      </w:r>
    </w:p>
    <w:p w:rsidR="00D00E22" w:rsidRDefault="00037FD8" w:rsidP="00302DA6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ab/>
      </w:r>
    </w:p>
    <w:p w:rsidR="00037FD8" w:rsidRPr="00302DA6" w:rsidRDefault="00D00E22" w:rsidP="00302DA6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3667E0">
        <w:rPr>
          <w:rFonts w:ascii="Arial" w:hAnsi="Arial" w:cs="Arial"/>
          <w:sz w:val="24"/>
          <w:szCs w:val="24"/>
          <w:lang w:val="en-US"/>
        </w:rPr>
        <w:t>Case no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3667E0">
        <w:rPr>
          <w:rFonts w:ascii="Arial" w:hAnsi="Arial" w:cs="Arial"/>
          <w:sz w:val="24"/>
          <w:szCs w:val="24"/>
          <w:lang w:val="en-US"/>
        </w:rPr>
        <w:t xml:space="preserve"> HC-NLD-CRI-APP-CAL-2018/00034</w:t>
      </w:r>
    </w:p>
    <w:p w:rsidR="00123C43" w:rsidRDefault="00123C43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123C43" w:rsidRPr="00037FD8" w:rsidRDefault="00123C43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In the matter between:</w:t>
      </w:r>
    </w:p>
    <w:p w:rsidR="00037FD8" w:rsidRPr="00037FD8" w:rsidRDefault="00037FD8" w:rsidP="001B6475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</w:p>
    <w:p w:rsidR="00250D87" w:rsidRDefault="0023205B" w:rsidP="001B6475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RAUL MUR</w:t>
      </w:r>
      <w:r w:rsidR="003667E0">
        <w:rPr>
          <w:rFonts w:ascii="Arial" w:hAnsi="Arial" w:cs="Arial"/>
          <w:b/>
          <w:sz w:val="24"/>
          <w:szCs w:val="24"/>
          <w:lang w:val="en-US"/>
        </w:rPr>
        <w:t>OTUA</w:t>
      </w:r>
      <w:r w:rsidR="00AD26AD">
        <w:rPr>
          <w:rFonts w:ascii="Arial" w:hAnsi="Arial" w:cs="Arial"/>
          <w:b/>
          <w:sz w:val="24"/>
          <w:szCs w:val="24"/>
          <w:lang w:val="en-US"/>
        </w:rPr>
        <w:tab/>
      </w:r>
      <w:r w:rsidR="00622ECC">
        <w:rPr>
          <w:rFonts w:ascii="Arial" w:hAnsi="Arial" w:cs="Arial"/>
          <w:b/>
          <w:sz w:val="24"/>
          <w:szCs w:val="24"/>
          <w:lang w:val="en-US"/>
        </w:rPr>
        <w:t>APPELLANT</w:t>
      </w:r>
    </w:p>
    <w:p w:rsidR="00D00E22" w:rsidRDefault="00D00E22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DA7247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v</w:t>
      </w:r>
      <w:proofErr w:type="gramEnd"/>
    </w:p>
    <w:p w:rsidR="00D00E22" w:rsidRDefault="00D00E22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3667E0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STATE</w:t>
      </w:r>
      <w:r w:rsidR="00250D87">
        <w:rPr>
          <w:rFonts w:ascii="Arial" w:hAnsi="Arial" w:cs="Arial"/>
          <w:b/>
          <w:sz w:val="24"/>
          <w:szCs w:val="24"/>
          <w:lang w:val="en-US"/>
        </w:rPr>
        <w:tab/>
      </w:r>
      <w:r w:rsidR="00AD26AD">
        <w:rPr>
          <w:rFonts w:ascii="Arial" w:hAnsi="Arial" w:cs="Arial"/>
          <w:b/>
          <w:sz w:val="24"/>
          <w:szCs w:val="24"/>
          <w:lang w:val="en-US"/>
        </w:rPr>
        <w:t>RESPONDENT</w:t>
      </w:r>
    </w:p>
    <w:p w:rsidR="00250D87" w:rsidRDefault="00250D87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00D81" w:rsidRPr="00865E93" w:rsidRDefault="00037FD8" w:rsidP="00216B79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Neutral citation: </w:t>
      </w:r>
      <w:proofErr w:type="spellStart"/>
      <w:r w:rsidR="005D349D">
        <w:rPr>
          <w:rFonts w:ascii="Arial" w:hAnsi="Arial" w:cs="Arial"/>
          <w:i/>
          <w:sz w:val="24"/>
          <w:szCs w:val="24"/>
          <w:lang w:val="en-US"/>
        </w:rPr>
        <w:t>Murotua</w:t>
      </w:r>
      <w:proofErr w:type="spellEnd"/>
      <w:r w:rsidR="005D349D">
        <w:rPr>
          <w:rFonts w:ascii="Arial" w:hAnsi="Arial" w:cs="Arial"/>
          <w:i/>
          <w:sz w:val="24"/>
          <w:szCs w:val="24"/>
          <w:lang w:val="en-US"/>
        </w:rPr>
        <w:t xml:space="preserve"> v S</w:t>
      </w:r>
      <w:r w:rsidR="00800D8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16B79">
        <w:rPr>
          <w:rFonts w:ascii="Arial" w:hAnsi="Arial" w:cs="Arial"/>
          <w:sz w:val="24"/>
          <w:szCs w:val="24"/>
          <w:lang w:val="en-US"/>
        </w:rPr>
        <w:t>(</w:t>
      </w:r>
      <w:r w:rsidR="003667E0">
        <w:rPr>
          <w:rFonts w:ascii="Arial" w:hAnsi="Arial" w:cs="Arial"/>
          <w:sz w:val="24"/>
          <w:szCs w:val="24"/>
          <w:lang w:val="en-US"/>
        </w:rPr>
        <w:t>HC-NLD-CRI-APP-CAL-2018/00034</w:t>
      </w:r>
      <w:r w:rsidR="00216B79">
        <w:rPr>
          <w:rFonts w:ascii="Arial" w:hAnsi="Arial" w:cs="Arial"/>
          <w:sz w:val="24"/>
          <w:szCs w:val="24"/>
          <w:lang w:val="en-US"/>
        </w:rPr>
        <w:t>)</w:t>
      </w:r>
      <w:r w:rsidR="002E3412">
        <w:rPr>
          <w:rFonts w:ascii="Arial" w:hAnsi="Arial" w:cs="Arial"/>
          <w:sz w:val="24"/>
          <w:szCs w:val="24"/>
          <w:lang w:val="en-US"/>
        </w:rPr>
        <w:t xml:space="preserve"> </w:t>
      </w:r>
      <w:r w:rsidR="008500A7">
        <w:rPr>
          <w:rFonts w:ascii="Arial" w:hAnsi="Arial" w:cs="Arial"/>
          <w:sz w:val="24"/>
          <w:szCs w:val="24"/>
          <w:lang w:val="en-US"/>
        </w:rPr>
        <w:t>[201</w:t>
      </w:r>
      <w:r w:rsidR="003667E0">
        <w:rPr>
          <w:rFonts w:ascii="Arial" w:hAnsi="Arial" w:cs="Arial"/>
          <w:sz w:val="24"/>
          <w:szCs w:val="24"/>
          <w:lang w:val="en-US"/>
        </w:rPr>
        <w:t>9</w:t>
      </w:r>
      <w:r w:rsidR="008500A7">
        <w:rPr>
          <w:rFonts w:ascii="Arial" w:hAnsi="Arial" w:cs="Arial"/>
          <w:sz w:val="24"/>
          <w:szCs w:val="24"/>
          <w:lang w:val="en-US"/>
        </w:rPr>
        <w:t>] NA</w:t>
      </w:r>
      <w:r w:rsidR="00800D81" w:rsidRPr="00865E93">
        <w:rPr>
          <w:rFonts w:ascii="Arial" w:hAnsi="Arial" w:cs="Arial"/>
          <w:sz w:val="24"/>
          <w:szCs w:val="24"/>
          <w:lang w:val="en-US"/>
        </w:rPr>
        <w:t>HCNLD</w:t>
      </w:r>
      <w:r w:rsidR="002E3412">
        <w:rPr>
          <w:rFonts w:ascii="Arial" w:hAnsi="Arial" w:cs="Arial"/>
          <w:sz w:val="24"/>
          <w:szCs w:val="24"/>
          <w:lang w:val="en-US"/>
        </w:rPr>
        <w:t xml:space="preserve"> </w:t>
      </w:r>
      <w:r w:rsidR="00D208D2">
        <w:rPr>
          <w:rFonts w:ascii="Arial" w:hAnsi="Arial" w:cs="Arial"/>
          <w:sz w:val="24"/>
          <w:szCs w:val="24"/>
          <w:lang w:val="en-US"/>
        </w:rPr>
        <w:t>26</w:t>
      </w:r>
      <w:r w:rsidR="00216B79">
        <w:rPr>
          <w:rFonts w:ascii="Arial" w:hAnsi="Arial" w:cs="Arial"/>
          <w:sz w:val="24"/>
          <w:szCs w:val="24"/>
          <w:lang w:val="en-US"/>
        </w:rPr>
        <w:t xml:space="preserve"> </w:t>
      </w:r>
      <w:r w:rsidR="00800D81" w:rsidRPr="00865E93">
        <w:rPr>
          <w:rFonts w:ascii="Arial" w:hAnsi="Arial" w:cs="Arial"/>
          <w:sz w:val="24"/>
          <w:szCs w:val="24"/>
          <w:lang w:val="en-US"/>
        </w:rPr>
        <w:t>(</w:t>
      </w:r>
      <w:r w:rsidR="00216B79">
        <w:rPr>
          <w:rFonts w:ascii="Arial" w:hAnsi="Arial" w:cs="Arial"/>
          <w:sz w:val="24"/>
          <w:szCs w:val="24"/>
          <w:lang w:val="en-US"/>
        </w:rPr>
        <w:t xml:space="preserve">28 February </w:t>
      </w:r>
      <w:r w:rsidR="003667E0">
        <w:rPr>
          <w:rFonts w:ascii="Arial" w:hAnsi="Arial" w:cs="Arial"/>
          <w:sz w:val="24"/>
          <w:szCs w:val="24"/>
          <w:lang w:val="en-US"/>
        </w:rPr>
        <w:t>2019</w:t>
      </w:r>
      <w:r w:rsidR="00800D81" w:rsidRPr="00865E93">
        <w:rPr>
          <w:rFonts w:ascii="Arial" w:hAnsi="Arial" w:cs="Arial"/>
          <w:sz w:val="24"/>
          <w:szCs w:val="24"/>
          <w:lang w:val="en-US"/>
        </w:rPr>
        <w:t>)</w:t>
      </w:r>
    </w:p>
    <w:p w:rsidR="000A7439" w:rsidRPr="00037FD8" w:rsidRDefault="000A7439" w:rsidP="001B6475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Coram:</w:t>
      </w:r>
      <w:r w:rsidR="000A7439">
        <w:rPr>
          <w:rFonts w:ascii="Arial" w:hAnsi="Arial" w:cs="Arial"/>
          <w:sz w:val="24"/>
          <w:szCs w:val="24"/>
          <w:lang w:val="en-US"/>
        </w:rPr>
        <w:tab/>
      </w:r>
      <w:r w:rsidR="00B97243">
        <w:rPr>
          <w:rFonts w:ascii="Arial" w:hAnsi="Arial" w:cs="Arial"/>
          <w:sz w:val="24"/>
          <w:szCs w:val="24"/>
          <w:lang w:val="en-US"/>
        </w:rPr>
        <w:t>CHEDA J and TOMMASI J</w:t>
      </w:r>
    </w:p>
    <w:p w:rsidR="00037FD8" w:rsidRPr="00216B79" w:rsidRDefault="00216B79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216B79">
        <w:rPr>
          <w:rFonts w:ascii="Arial" w:hAnsi="Arial" w:cs="Arial"/>
          <w:b/>
          <w:sz w:val="24"/>
          <w:szCs w:val="24"/>
          <w:lang w:val="en-US"/>
        </w:rPr>
        <w:t>Heard on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5C67B1">
        <w:rPr>
          <w:rFonts w:ascii="Arial" w:hAnsi="Arial" w:cs="Arial"/>
          <w:sz w:val="24"/>
          <w:szCs w:val="24"/>
          <w:lang w:val="en-US"/>
        </w:rPr>
        <w:tab/>
      </w:r>
      <w:r w:rsidR="005C67B1" w:rsidRPr="00D67A65">
        <w:rPr>
          <w:rFonts w:ascii="Arial" w:hAnsi="Arial" w:cs="Arial"/>
          <w:b/>
          <w:sz w:val="24"/>
          <w:szCs w:val="24"/>
          <w:lang w:val="en-US"/>
        </w:rPr>
        <w:t>27 November 2018</w:t>
      </w: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Delivered</w:t>
      </w:r>
      <w:r w:rsidRPr="00037FD8">
        <w:rPr>
          <w:rFonts w:ascii="Arial" w:hAnsi="Arial" w:cs="Arial"/>
          <w:sz w:val="24"/>
          <w:szCs w:val="24"/>
          <w:lang w:val="en-US"/>
        </w:rPr>
        <w:t>:</w:t>
      </w:r>
      <w:r w:rsidRPr="00037FD8">
        <w:rPr>
          <w:rFonts w:ascii="Arial" w:hAnsi="Arial" w:cs="Arial"/>
          <w:sz w:val="24"/>
          <w:szCs w:val="24"/>
          <w:lang w:val="en-US"/>
        </w:rPr>
        <w:tab/>
      </w:r>
      <w:r w:rsidR="00216B79" w:rsidRPr="00D67A65">
        <w:rPr>
          <w:rFonts w:ascii="Arial" w:hAnsi="Arial" w:cs="Arial"/>
          <w:b/>
          <w:sz w:val="24"/>
          <w:szCs w:val="24"/>
          <w:lang w:val="en-US"/>
        </w:rPr>
        <w:t>28 February</w:t>
      </w:r>
      <w:r w:rsidR="00C94245" w:rsidRPr="00D67A65">
        <w:rPr>
          <w:rFonts w:ascii="Arial" w:hAnsi="Arial" w:cs="Arial"/>
          <w:b/>
          <w:sz w:val="24"/>
          <w:szCs w:val="24"/>
          <w:lang w:val="en-US"/>
        </w:rPr>
        <w:t xml:space="preserve"> 2019</w:t>
      </w:r>
    </w:p>
    <w:p w:rsidR="00037FD8" w:rsidRPr="00037FD8" w:rsidRDefault="00037FD8" w:rsidP="001B64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DC1C0D" w:rsidRDefault="00037FD8" w:rsidP="00416B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37FD8">
        <w:rPr>
          <w:rFonts w:ascii="Arial" w:hAnsi="Arial" w:cs="Arial"/>
          <w:b/>
          <w:sz w:val="24"/>
          <w:szCs w:val="24"/>
          <w:lang w:val="en-US"/>
        </w:rPr>
        <w:t>Flynote</w:t>
      </w:r>
      <w:proofErr w:type="spellEnd"/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416B91">
        <w:rPr>
          <w:rFonts w:ascii="Arial" w:hAnsi="Arial" w:cs="Arial"/>
          <w:b/>
          <w:sz w:val="24"/>
          <w:szCs w:val="24"/>
          <w:lang w:val="en-US"/>
        </w:rPr>
        <w:tab/>
      </w:r>
      <w:r w:rsidR="00E53B24">
        <w:rPr>
          <w:rFonts w:ascii="Arial" w:hAnsi="Arial" w:cs="Arial"/>
          <w:sz w:val="24"/>
          <w:szCs w:val="24"/>
          <w:lang w:val="en-US"/>
        </w:rPr>
        <w:t>Criminal procedure</w:t>
      </w:r>
      <w:r w:rsidR="00E74380">
        <w:rPr>
          <w:rFonts w:ascii="Arial" w:hAnsi="Arial" w:cs="Arial"/>
          <w:sz w:val="24"/>
          <w:szCs w:val="24"/>
          <w:lang w:val="en-US"/>
        </w:rPr>
        <w:t>-</w:t>
      </w:r>
      <w:r w:rsidR="00E53B24">
        <w:rPr>
          <w:rFonts w:ascii="Arial" w:hAnsi="Arial" w:cs="Arial"/>
          <w:sz w:val="24"/>
          <w:szCs w:val="24"/>
          <w:lang w:val="en-US"/>
        </w:rPr>
        <w:t>Evidence</w:t>
      </w:r>
      <w:r w:rsidR="00E74380">
        <w:rPr>
          <w:rFonts w:ascii="Arial" w:hAnsi="Arial" w:cs="Arial"/>
          <w:sz w:val="24"/>
          <w:szCs w:val="24"/>
          <w:lang w:val="en-US"/>
        </w:rPr>
        <w:t>-</w:t>
      </w:r>
      <w:r w:rsidR="00E53B24">
        <w:rPr>
          <w:rFonts w:ascii="Arial" w:hAnsi="Arial" w:cs="Arial"/>
          <w:sz w:val="24"/>
          <w:szCs w:val="24"/>
          <w:lang w:val="en-US"/>
        </w:rPr>
        <w:t>Evaluation of evidence</w:t>
      </w:r>
      <w:r w:rsidR="00E74380">
        <w:rPr>
          <w:rFonts w:ascii="Arial" w:hAnsi="Arial" w:cs="Arial"/>
          <w:sz w:val="24"/>
          <w:szCs w:val="24"/>
          <w:lang w:val="en-US"/>
        </w:rPr>
        <w:t>-</w:t>
      </w:r>
      <w:r w:rsidR="00E53B24">
        <w:rPr>
          <w:rFonts w:ascii="Arial" w:hAnsi="Arial" w:cs="Arial"/>
          <w:sz w:val="24"/>
          <w:szCs w:val="24"/>
          <w:lang w:val="en-US"/>
        </w:rPr>
        <w:t>T</w:t>
      </w:r>
      <w:r w:rsidR="00216B79">
        <w:rPr>
          <w:rFonts w:ascii="Arial" w:hAnsi="Arial" w:cs="Arial"/>
          <w:sz w:val="24"/>
          <w:szCs w:val="24"/>
          <w:lang w:val="en-US"/>
        </w:rPr>
        <w:t>he version of the appellant was totally disregarded by the magistrate and it amounted to a misdirection which justifies this court to interfere in the conclusion reached by the magistrate</w:t>
      </w:r>
      <w:r w:rsidR="0082724D">
        <w:rPr>
          <w:rFonts w:ascii="Arial" w:hAnsi="Arial" w:cs="Arial"/>
          <w:sz w:val="24"/>
          <w:szCs w:val="24"/>
          <w:lang w:val="en-US"/>
        </w:rPr>
        <w:t>.</w:t>
      </w:r>
      <w:r w:rsidR="00216B7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40DCB" w:rsidRDefault="00740DCB" w:rsidP="001B64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77636" w:rsidRPr="00037FD8" w:rsidRDefault="0082724D" w:rsidP="001B6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24D">
        <w:rPr>
          <w:rFonts w:ascii="Arial" w:hAnsi="Arial" w:cs="Arial"/>
          <w:b/>
          <w:sz w:val="24"/>
          <w:szCs w:val="24"/>
          <w:lang w:val="en-US"/>
        </w:rPr>
        <w:t>Summary: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appellant appealed against a rape conviction. </w:t>
      </w:r>
      <w:r w:rsidR="00374801">
        <w:rPr>
          <w:rFonts w:ascii="Arial" w:hAnsi="Arial" w:cs="Arial"/>
          <w:sz w:val="24"/>
          <w:szCs w:val="24"/>
          <w:lang w:val="en-US"/>
        </w:rPr>
        <w:t>When the</w:t>
      </w:r>
      <w:r>
        <w:rPr>
          <w:rFonts w:ascii="Arial" w:hAnsi="Arial" w:cs="Arial"/>
          <w:sz w:val="24"/>
          <w:szCs w:val="24"/>
          <w:lang w:val="en-US"/>
        </w:rPr>
        <w:t xml:space="preserve"> court </w:t>
      </w:r>
      <w:r w:rsidRPr="00B04F85">
        <w:rPr>
          <w:rFonts w:ascii="Arial" w:hAnsi="Arial" w:cs="Arial"/>
          <w:i/>
          <w:sz w:val="24"/>
          <w:szCs w:val="24"/>
          <w:lang w:val="en-US"/>
        </w:rPr>
        <w:t>a quo</w:t>
      </w:r>
      <w:r>
        <w:rPr>
          <w:rFonts w:ascii="Arial" w:hAnsi="Arial" w:cs="Arial"/>
          <w:sz w:val="24"/>
          <w:szCs w:val="24"/>
          <w:lang w:val="en-US"/>
        </w:rPr>
        <w:t xml:space="preserve"> evaluated the evidence only considered the testimony of the complainant and found corroboration in the fact that she made a report to the defense’s witness and her mother.</w:t>
      </w:r>
      <w:r w:rsidR="00A365AA">
        <w:rPr>
          <w:rFonts w:ascii="Arial" w:hAnsi="Arial" w:cs="Arial"/>
          <w:sz w:val="24"/>
          <w:szCs w:val="24"/>
          <w:lang w:val="en-US"/>
        </w:rPr>
        <w:t xml:space="preserve"> The learned magistrate totally disregarded the version of the appellant and the court held that it was a misdirection which warranted the court’s interference with the conclusion reached by the magistrate.</w:t>
      </w:r>
      <w:r w:rsidR="001074C7">
        <w:rPr>
          <w:rFonts w:ascii="Arial" w:hAnsi="Arial" w:cs="Arial"/>
          <w:sz w:val="24"/>
          <w:szCs w:val="24"/>
          <w:lang w:val="en-US"/>
        </w:rPr>
        <w:t xml:space="preserve"> This court, having evaluated the evidence was not satisfied that the State had prove</w:t>
      </w:r>
      <w:r w:rsidR="004E7E88">
        <w:rPr>
          <w:rFonts w:ascii="Arial" w:hAnsi="Arial" w:cs="Arial"/>
          <w:sz w:val="24"/>
          <w:szCs w:val="24"/>
          <w:lang w:val="en-US"/>
        </w:rPr>
        <w:t>d</w:t>
      </w:r>
      <w:r w:rsidR="001074C7">
        <w:rPr>
          <w:rFonts w:ascii="Arial" w:hAnsi="Arial" w:cs="Arial"/>
          <w:sz w:val="24"/>
          <w:szCs w:val="24"/>
          <w:lang w:val="en-US"/>
        </w:rPr>
        <w:t xml:space="preserve"> its case beyond reasonable doubt and the conviction was consequently set aside.</w:t>
      </w:r>
    </w:p>
    <w:p w:rsidR="00037FD8" w:rsidRPr="00037FD8" w:rsidRDefault="00D00E22" w:rsidP="001B647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ORDER</w:t>
      </w:r>
    </w:p>
    <w:p w:rsidR="00037FD8" w:rsidRPr="00037FD8" w:rsidRDefault="00037FD8" w:rsidP="001B6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1B6475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EA25A1" w:rsidRDefault="00EA25A1" w:rsidP="00EA25A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  <w:t>The appeal against conviction succeeds;</w:t>
      </w:r>
    </w:p>
    <w:p w:rsidR="00EA25A1" w:rsidRDefault="00EA25A1" w:rsidP="00EA25A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The conviction and sent</w:t>
      </w:r>
      <w:r w:rsidR="00E77636">
        <w:rPr>
          <w:rFonts w:ascii="Arial" w:hAnsi="Arial" w:cs="Arial"/>
          <w:sz w:val="24"/>
          <w:szCs w:val="24"/>
          <w:lang w:val="en-US"/>
        </w:rPr>
        <w:t xml:space="preserve">ence </w:t>
      </w:r>
      <w:r w:rsidR="004E7E88">
        <w:rPr>
          <w:rFonts w:ascii="Arial" w:hAnsi="Arial" w:cs="Arial"/>
          <w:sz w:val="24"/>
          <w:szCs w:val="24"/>
          <w:lang w:val="en-US"/>
        </w:rPr>
        <w:t>is</w:t>
      </w:r>
      <w:r w:rsidR="00E77636">
        <w:rPr>
          <w:rFonts w:ascii="Arial" w:hAnsi="Arial" w:cs="Arial"/>
          <w:sz w:val="24"/>
          <w:szCs w:val="24"/>
          <w:lang w:val="en-US"/>
        </w:rPr>
        <w:t xml:space="preserve"> set aside.</w:t>
      </w:r>
    </w:p>
    <w:p w:rsidR="00037FD8" w:rsidRPr="00037FD8" w:rsidRDefault="00D00E22" w:rsidP="00D00E2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C94245" w:rsidP="00D00E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JUDGMENT</w:t>
      </w:r>
    </w:p>
    <w:p w:rsidR="00037FD8" w:rsidRPr="00037FD8" w:rsidRDefault="00D00E22" w:rsidP="00D00E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Default="00642EAE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TOMMASI J (CHEDA J </w:t>
      </w:r>
      <w:r w:rsidR="00C94245">
        <w:rPr>
          <w:rFonts w:ascii="Arial" w:hAnsi="Arial" w:cs="Arial"/>
          <w:sz w:val="24"/>
          <w:szCs w:val="24"/>
          <w:lang w:val="en-US"/>
        </w:rPr>
        <w:t>concurring)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0A7439" w:rsidRPr="00BC1B7B" w:rsidRDefault="000A7439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</w:p>
    <w:p w:rsidR="00BC1B7B" w:rsidRDefault="00037FD8" w:rsidP="00740DC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[1]</w:t>
      </w:r>
      <w:r w:rsidRPr="00037FD8">
        <w:rPr>
          <w:rFonts w:ascii="Arial" w:hAnsi="Arial" w:cs="Arial"/>
          <w:sz w:val="24"/>
          <w:szCs w:val="24"/>
          <w:lang w:val="en-US"/>
        </w:rPr>
        <w:tab/>
      </w:r>
      <w:r w:rsidR="00C94245">
        <w:rPr>
          <w:rFonts w:ascii="Arial" w:hAnsi="Arial" w:cs="Arial"/>
          <w:sz w:val="24"/>
          <w:szCs w:val="24"/>
          <w:lang w:val="en-US"/>
        </w:rPr>
        <w:t>T</w:t>
      </w:r>
      <w:r w:rsidR="008C2864">
        <w:rPr>
          <w:rFonts w:ascii="Arial" w:hAnsi="Arial" w:cs="Arial"/>
          <w:sz w:val="24"/>
          <w:szCs w:val="24"/>
          <w:lang w:val="en-US"/>
        </w:rPr>
        <w:t xml:space="preserve">he appellant herein </w:t>
      </w:r>
      <w:r w:rsidR="00F2604A">
        <w:rPr>
          <w:rFonts w:ascii="Arial" w:hAnsi="Arial" w:cs="Arial"/>
          <w:sz w:val="24"/>
          <w:szCs w:val="24"/>
          <w:lang w:val="en-US"/>
        </w:rPr>
        <w:t>appealed</w:t>
      </w:r>
      <w:r w:rsidR="000F2CE8">
        <w:rPr>
          <w:rFonts w:ascii="Arial" w:hAnsi="Arial" w:cs="Arial"/>
          <w:sz w:val="24"/>
          <w:szCs w:val="24"/>
          <w:lang w:val="en-US"/>
        </w:rPr>
        <w:t xml:space="preserve"> against </w:t>
      </w:r>
      <w:r w:rsidR="00F2604A">
        <w:rPr>
          <w:rFonts w:ascii="Arial" w:hAnsi="Arial" w:cs="Arial"/>
          <w:sz w:val="24"/>
          <w:szCs w:val="24"/>
          <w:lang w:val="en-US"/>
        </w:rPr>
        <w:t>the</w:t>
      </w:r>
      <w:r w:rsidR="000F2CE8">
        <w:rPr>
          <w:rFonts w:ascii="Arial" w:hAnsi="Arial" w:cs="Arial"/>
          <w:sz w:val="24"/>
          <w:szCs w:val="24"/>
          <w:lang w:val="en-US"/>
        </w:rPr>
        <w:t xml:space="preserve"> conviction of contravening section 2(1) (a) of the Combating o</w:t>
      </w:r>
      <w:r w:rsidR="00C41A91">
        <w:rPr>
          <w:rFonts w:ascii="Arial" w:hAnsi="Arial" w:cs="Arial"/>
          <w:sz w:val="24"/>
          <w:szCs w:val="24"/>
          <w:lang w:val="en-US"/>
        </w:rPr>
        <w:t>f Rape Act, 2000 (Act 8 of 200</w:t>
      </w:r>
      <w:r w:rsidR="00642EAE">
        <w:rPr>
          <w:rFonts w:ascii="Arial" w:hAnsi="Arial" w:cs="Arial"/>
          <w:sz w:val="24"/>
          <w:szCs w:val="24"/>
          <w:lang w:val="en-US"/>
        </w:rPr>
        <w:t>0</w:t>
      </w:r>
      <w:r w:rsidR="00C41A91">
        <w:rPr>
          <w:rFonts w:ascii="Arial" w:hAnsi="Arial" w:cs="Arial"/>
          <w:sz w:val="24"/>
          <w:szCs w:val="24"/>
          <w:lang w:val="en-US"/>
        </w:rPr>
        <w:t>) - r</w:t>
      </w:r>
      <w:r w:rsidR="000F2CE8">
        <w:rPr>
          <w:rFonts w:ascii="Arial" w:hAnsi="Arial" w:cs="Arial"/>
          <w:sz w:val="24"/>
          <w:szCs w:val="24"/>
          <w:lang w:val="en-US"/>
        </w:rPr>
        <w:t>ape. He was sentenced to 8 years imprisonment.</w:t>
      </w:r>
    </w:p>
    <w:p w:rsidR="00740DCB" w:rsidRDefault="008C2864" w:rsidP="005B6D3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[2]</w:t>
      </w:r>
      <w:r>
        <w:rPr>
          <w:rFonts w:ascii="Arial" w:hAnsi="Arial" w:cs="Arial"/>
          <w:sz w:val="24"/>
          <w:szCs w:val="24"/>
          <w:lang w:val="en-US"/>
        </w:rPr>
        <w:tab/>
      </w:r>
      <w:r w:rsidR="00FD7407">
        <w:rPr>
          <w:rFonts w:ascii="Arial" w:hAnsi="Arial" w:cs="Arial"/>
          <w:sz w:val="24"/>
          <w:szCs w:val="24"/>
          <w:lang w:val="en-US"/>
        </w:rPr>
        <w:t xml:space="preserve">Appellant was represented by </w:t>
      </w:r>
      <w:proofErr w:type="spellStart"/>
      <w:r w:rsidR="00FD7407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230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30266">
        <w:rPr>
          <w:rFonts w:ascii="Arial" w:hAnsi="Arial" w:cs="Arial"/>
          <w:sz w:val="24"/>
          <w:szCs w:val="24"/>
          <w:lang w:val="en-US"/>
        </w:rPr>
        <w:t>Tjirera</w:t>
      </w:r>
      <w:proofErr w:type="spellEnd"/>
      <w:r w:rsidR="00230266">
        <w:rPr>
          <w:rFonts w:ascii="Arial" w:hAnsi="Arial" w:cs="Arial"/>
          <w:sz w:val="24"/>
          <w:szCs w:val="24"/>
          <w:lang w:val="en-US"/>
        </w:rPr>
        <w:t xml:space="preserve"> while respondent was represented by </w:t>
      </w:r>
      <w:proofErr w:type="spellStart"/>
      <w:r w:rsidR="00230266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230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30266">
        <w:rPr>
          <w:rFonts w:ascii="Arial" w:hAnsi="Arial" w:cs="Arial"/>
          <w:sz w:val="24"/>
          <w:szCs w:val="24"/>
          <w:lang w:val="en-US"/>
        </w:rPr>
        <w:t>Pienaar</w:t>
      </w:r>
      <w:proofErr w:type="spellEnd"/>
      <w:r w:rsidR="00642EAE">
        <w:rPr>
          <w:rFonts w:ascii="Arial" w:hAnsi="Arial" w:cs="Arial"/>
          <w:sz w:val="24"/>
          <w:szCs w:val="24"/>
          <w:lang w:val="en-US"/>
        </w:rPr>
        <w:t>.</w:t>
      </w:r>
      <w:r w:rsidR="002650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502C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2650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502C">
        <w:rPr>
          <w:rFonts w:ascii="Arial" w:hAnsi="Arial" w:cs="Arial"/>
          <w:sz w:val="24"/>
          <w:szCs w:val="24"/>
          <w:lang w:val="en-US"/>
        </w:rPr>
        <w:t>Tjirera</w:t>
      </w:r>
      <w:proofErr w:type="spellEnd"/>
      <w:r w:rsidR="001909A1">
        <w:rPr>
          <w:rFonts w:ascii="Arial" w:hAnsi="Arial" w:cs="Arial"/>
          <w:sz w:val="24"/>
          <w:szCs w:val="24"/>
          <w:lang w:val="en-US"/>
        </w:rPr>
        <w:t xml:space="preserve"> filed a notice of appeal </w:t>
      </w:r>
      <w:r w:rsidR="00230266">
        <w:rPr>
          <w:rFonts w:ascii="Arial" w:hAnsi="Arial" w:cs="Arial"/>
          <w:sz w:val="24"/>
          <w:szCs w:val="24"/>
          <w:lang w:val="en-US"/>
        </w:rPr>
        <w:t>against</w:t>
      </w:r>
      <w:r w:rsidR="001909A1">
        <w:rPr>
          <w:rFonts w:ascii="Arial" w:hAnsi="Arial" w:cs="Arial"/>
          <w:sz w:val="24"/>
          <w:szCs w:val="24"/>
          <w:lang w:val="en-US"/>
        </w:rPr>
        <w:t xml:space="preserve"> sentence in the regional court sitting at </w:t>
      </w:r>
      <w:proofErr w:type="spellStart"/>
      <w:r w:rsidR="001909A1">
        <w:rPr>
          <w:rFonts w:ascii="Arial" w:hAnsi="Arial" w:cs="Arial"/>
          <w:sz w:val="24"/>
          <w:szCs w:val="24"/>
          <w:lang w:val="en-US"/>
        </w:rPr>
        <w:t>Opuwo</w:t>
      </w:r>
      <w:proofErr w:type="spellEnd"/>
      <w:r w:rsidR="001909A1">
        <w:rPr>
          <w:rFonts w:ascii="Arial" w:hAnsi="Arial" w:cs="Arial"/>
          <w:sz w:val="24"/>
          <w:szCs w:val="24"/>
          <w:lang w:val="en-US"/>
        </w:rPr>
        <w:t xml:space="preserve">. The notice of appeal does not bear a date indicating when it was </w:t>
      </w:r>
      <w:r w:rsidR="00E8294F">
        <w:rPr>
          <w:rFonts w:ascii="Arial" w:hAnsi="Arial" w:cs="Arial"/>
          <w:sz w:val="24"/>
          <w:szCs w:val="24"/>
          <w:lang w:val="en-US"/>
        </w:rPr>
        <w:t>signe</w:t>
      </w:r>
      <w:r w:rsidR="001909A1">
        <w:rPr>
          <w:rFonts w:ascii="Arial" w:hAnsi="Arial" w:cs="Arial"/>
          <w:sz w:val="24"/>
          <w:szCs w:val="24"/>
          <w:lang w:val="en-US"/>
        </w:rPr>
        <w:t xml:space="preserve">d and neither does it bear a date stamp of the clerk </w:t>
      </w:r>
      <w:r w:rsidR="00E8294F">
        <w:rPr>
          <w:rFonts w:ascii="Arial" w:hAnsi="Arial" w:cs="Arial"/>
          <w:sz w:val="24"/>
          <w:szCs w:val="24"/>
          <w:lang w:val="en-US"/>
        </w:rPr>
        <w:t>of the court whe</w:t>
      </w:r>
      <w:r w:rsidR="00BB573C">
        <w:rPr>
          <w:rFonts w:ascii="Arial" w:hAnsi="Arial" w:cs="Arial"/>
          <w:sz w:val="24"/>
          <w:szCs w:val="24"/>
          <w:lang w:val="en-US"/>
        </w:rPr>
        <w:t>re</w:t>
      </w:r>
      <w:r w:rsidR="00E8294F">
        <w:rPr>
          <w:rFonts w:ascii="Arial" w:hAnsi="Arial" w:cs="Arial"/>
          <w:sz w:val="24"/>
          <w:szCs w:val="24"/>
          <w:lang w:val="en-US"/>
        </w:rPr>
        <w:t xml:space="preserve"> it was lodged.</w:t>
      </w:r>
    </w:p>
    <w:p w:rsidR="00BC1B7B" w:rsidRDefault="005836BD" w:rsidP="00740DC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[3]</w:t>
      </w:r>
      <w:r>
        <w:rPr>
          <w:rFonts w:ascii="Arial" w:hAnsi="Arial" w:cs="Arial"/>
          <w:sz w:val="24"/>
          <w:szCs w:val="24"/>
          <w:lang w:val="en-US"/>
        </w:rPr>
        <w:tab/>
      </w:r>
      <w:r w:rsidR="005B6D33">
        <w:rPr>
          <w:rFonts w:ascii="Arial" w:hAnsi="Arial" w:cs="Arial"/>
          <w:sz w:val="24"/>
          <w:szCs w:val="24"/>
          <w:lang w:val="en-US"/>
        </w:rPr>
        <w:t xml:space="preserve">The court appointed </w:t>
      </w:r>
      <w:proofErr w:type="spellStart"/>
      <w:r w:rsidR="005B6D33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5B6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6D33">
        <w:rPr>
          <w:rFonts w:ascii="Arial" w:hAnsi="Arial" w:cs="Arial"/>
          <w:sz w:val="24"/>
          <w:szCs w:val="24"/>
          <w:lang w:val="en-US"/>
        </w:rPr>
        <w:t>Tjirera</w:t>
      </w:r>
      <w:proofErr w:type="spellEnd"/>
      <w:r w:rsidR="005B6D33">
        <w:rPr>
          <w:rFonts w:ascii="Arial" w:hAnsi="Arial" w:cs="Arial"/>
          <w:sz w:val="24"/>
          <w:szCs w:val="24"/>
          <w:lang w:val="en-US"/>
        </w:rPr>
        <w:t xml:space="preserve"> to act </w:t>
      </w:r>
      <w:r w:rsidR="005B6D33" w:rsidRPr="00302DA6">
        <w:rPr>
          <w:rFonts w:ascii="Arial" w:hAnsi="Arial" w:cs="Arial"/>
          <w:i/>
          <w:sz w:val="24"/>
          <w:szCs w:val="24"/>
          <w:lang w:val="en-US"/>
        </w:rPr>
        <w:t>amicus curiae</w:t>
      </w:r>
      <w:r w:rsidR="005B6D33">
        <w:rPr>
          <w:rFonts w:ascii="Arial" w:hAnsi="Arial" w:cs="Arial"/>
          <w:sz w:val="24"/>
          <w:szCs w:val="24"/>
          <w:lang w:val="en-US"/>
        </w:rPr>
        <w:t xml:space="preserve"> in this matter. </w:t>
      </w:r>
      <w:r w:rsidR="005D0EDE">
        <w:rPr>
          <w:rFonts w:ascii="Arial" w:hAnsi="Arial" w:cs="Arial"/>
          <w:sz w:val="24"/>
          <w:szCs w:val="24"/>
          <w:lang w:val="en-US"/>
        </w:rPr>
        <w:t>On 16</w:t>
      </w:r>
      <w:r w:rsidR="005B6D33">
        <w:rPr>
          <w:rFonts w:ascii="Arial" w:hAnsi="Arial" w:cs="Arial"/>
          <w:sz w:val="24"/>
          <w:szCs w:val="24"/>
          <w:lang w:val="en-US"/>
        </w:rPr>
        <w:t xml:space="preserve"> October 2018 </w:t>
      </w:r>
      <w:proofErr w:type="spellStart"/>
      <w:r w:rsidR="005B6D33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5B6D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6D33">
        <w:rPr>
          <w:rFonts w:ascii="Arial" w:hAnsi="Arial" w:cs="Arial"/>
          <w:sz w:val="24"/>
          <w:szCs w:val="24"/>
          <w:lang w:val="en-US"/>
        </w:rPr>
        <w:t>Tjirera</w:t>
      </w:r>
      <w:proofErr w:type="spellEnd"/>
      <w:r w:rsidR="005B6D33">
        <w:rPr>
          <w:rFonts w:ascii="Arial" w:hAnsi="Arial" w:cs="Arial"/>
          <w:sz w:val="24"/>
          <w:szCs w:val="24"/>
          <w:lang w:val="en-US"/>
        </w:rPr>
        <w:t xml:space="preserve"> informed the court that he </w:t>
      </w:r>
      <w:r w:rsidR="00FC460F">
        <w:rPr>
          <w:rFonts w:ascii="Arial" w:hAnsi="Arial" w:cs="Arial"/>
          <w:sz w:val="24"/>
          <w:szCs w:val="24"/>
          <w:lang w:val="en-US"/>
        </w:rPr>
        <w:t>had faced</w:t>
      </w:r>
      <w:r w:rsidR="005B6D33">
        <w:rPr>
          <w:rFonts w:ascii="Arial" w:hAnsi="Arial" w:cs="Arial"/>
          <w:sz w:val="24"/>
          <w:szCs w:val="24"/>
          <w:lang w:val="en-US"/>
        </w:rPr>
        <w:t xml:space="preserve"> difficulty </w:t>
      </w:r>
      <w:r w:rsidR="00FC460F">
        <w:rPr>
          <w:rFonts w:ascii="Arial" w:hAnsi="Arial" w:cs="Arial"/>
          <w:sz w:val="24"/>
          <w:szCs w:val="24"/>
          <w:lang w:val="en-US"/>
        </w:rPr>
        <w:t xml:space="preserve">in </w:t>
      </w:r>
      <w:r w:rsidR="005B6D33">
        <w:rPr>
          <w:rFonts w:ascii="Arial" w:hAnsi="Arial" w:cs="Arial"/>
          <w:sz w:val="24"/>
          <w:szCs w:val="24"/>
          <w:lang w:val="en-US"/>
        </w:rPr>
        <w:t>uploading his heads</w:t>
      </w:r>
      <w:r w:rsidR="005D0EDE">
        <w:rPr>
          <w:rFonts w:ascii="Arial" w:hAnsi="Arial" w:cs="Arial"/>
          <w:sz w:val="24"/>
          <w:szCs w:val="24"/>
          <w:lang w:val="en-US"/>
        </w:rPr>
        <w:t xml:space="preserve"> of argument. The court accepted counsel’s request </w:t>
      </w:r>
      <w:r w:rsidR="00C52F80">
        <w:rPr>
          <w:rFonts w:ascii="Arial" w:hAnsi="Arial" w:cs="Arial"/>
          <w:sz w:val="24"/>
          <w:szCs w:val="24"/>
          <w:lang w:val="en-US"/>
        </w:rPr>
        <w:t xml:space="preserve">and ordered </w:t>
      </w:r>
      <w:r w:rsidR="006B0678">
        <w:rPr>
          <w:rFonts w:ascii="Arial" w:hAnsi="Arial" w:cs="Arial"/>
          <w:sz w:val="24"/>
          <w:szCs w:val="24"/>
          <w:lang w:val="en-US"/>
        </w:rPr>
        <w:t>him</w:t>
      </w:r>
      <w:r w:rsidR="00C52F80">
        <w:rPr>
          <w:rFonts w:ascii="Arial" w:hAnsi="Arial" w:cs="Arial"/>
          <w:sz w:val="24"/>
          <w:szCs w:val="24"/>
          <w:lang w:val="en-US"/>
        </w:rPr>
        <w:t xml:space="preserve"> to file his </w:t>
      </w:r>
      <w:r w:rsidR="00C52F80">
        <w:rPr>
          <w:rFonts w:ascii="Arial" w:hAnsi="Arial" w:cs="Arial"/>
          <w:sz w:val="24"/>
          <w:szCs w:val="24"/>
          <w:lang w:val="en-US"/>
        </w:rPr>
        <w:lastRenderedPageBreak/>
        <w:t>heads of argument before 25 October 2018. At th</w:t>
      </w:r>
      <w:r w:rsidR="006B0678">
        <w:rPr>
          <w:rFonts w:ascii="Arial" w:hAnsi="Arial" w:cs="Arial"/>
          <w:sz w:val="24"/>
          <w:szCs w:val="24"/>
          <w:lang w:val="en-US"/>
        </w:rPr>
        <w:t>at</w:t>
      </w:r>
      <w:r w:rsidR="00C52F80">
        <w:rPr>
          <w:rFonts w:ascii="Arial" w:hAnsi="Arial" w:cs="Arial"/>
          <w:sz w:val="24"/>
          <w:szCs w:val="24"/>
          <w:lang w:val="en-US"/>
        </w:rPr>
        <w:t xml:space="preserve"> stage the respondent had already filed</w:t>
      </w:r>
      <w:r w:rsidR="006B0678">
        <w:rPr>
          <w:rFonts w:ascii="Arial" w:hAnsi="Arial" w:cs="Arial"/>
          <w:sz w:val="24"/>
          <w:szCs w:val="24"/>
          <w:lang w:val="en-US"/>
        </w:rPr>
        <w:t xml:space="preserve"> its</w:t>
      </w:r>
      <w:r w:rsidR="00C52F80">
        <w:rPr>
          <w:rFonts w:ascii="Arial" w:hAnsi="Arial" w:cs="Arial"/>
          <w:sz w:val="24"/>
          <w:szCs w:val="24"/>
          <w:lang w:val="en-US"/>
        </w:rPr>
        <w:t xml:space="preserve"> heads of </w:t>
      </w:r>
      <w:r w:rsidR="00302DA6">
        <w:rPr>
          <w:rFonts w:ascii="Arial" w:hAnsi="Arial" w:cs="Arial"/>
          <w:sz w:val="24"/>
          <w:szCs w:val="24"/>
          <w:lang w:val="en-US"/>
        </w:rPr>
        <w:t>argument</w:t>
      </w:r>
      <w:r w:rsidR="00C52F80">
        <w:rPr>
          <w:rFonts w:ascii="Arial" w:hAnsi="Arial" w:cs="Arial"/>
          <w:sz w:val="24"/>
          <w:szCs w:val="24"/>
          <w:lang w:val="en-US"/>
        </w:rPr>
        <w:t>.</w:t>
      </w:r>
    </w:p>
    <w:p w:rsidR="00BC1B7B" w:rsidRDefault="005836BD" w:rsidP="00642EA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[4]</w:t>
      </w:r>
      <w:r>
        <w:rPr>
          <w:rFonts w:ascii="Arial" w:hAnsi="Arial" w:cs="Arial"/>
          <w:sz w:val="24"/>
          <w:szCs w:val="24"/>
          <w:lang w:val="en-US"/>
        </w:rPr>
        <w:tab/>
      </w:r>
      <w:r w:rsidR="001B5D10">
        <w:rPr>
          <w:rFonts w:ascii="Arial" w:hAnsi="Arial" w:cs="Arial"/>
          <w:sz w:val="24"/>
          <w:szCs w:val="24"/>
          <w:lang w:val="en-US"/>
        </w:rPr>
        <w:t xml:space="preserve">On 24 October 2018, </w:t>
      </w:r>
      <w:proofErr w:type="spellStart"/>
      <w:r w:rsidR="001B5D10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1B5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5D10">
        <w:rPr>
          <w:rFonts w:ascii="Arial" w:hAnsi="Arial" w:cs="Arial"/>
          <w:sz w:val="24"/>
          <w:szCs w:val="24"/>
          <w:lang w:val="en-US"/>
        </w:rPr>
        <w:t>Tjirera</w:t>
      </w:r>
      <w:r w:rsidR="00851925">
        <w:rPr>
          <w:rFonts w:ascii="Arial" w:hAnsi="Arial" w:cs="Arial"/>
          <w:sz w:val="24"/>
          <w:szCs w:val="24"/>
          <w:lang w:val="en-US"/>
        </w:rPr>
        <w:t>’s</w:t>
      </w:r>
      <w:proofErr w:type="spellEnd"/>
      <w:r w:rsidR="00A312C0">
        <w:rPr>
          <w:rFonts w:ascii="Arial" w:hAnsi="Arial" w:cs="Arial"/>
          <w:sz w:val="24"/>
          <w:szCs w:val="24"/>
          <w:lang w:val="en-US"/>
        </w:rPr>
        <w:t xml:space="preserve"> filed</w:t>
      </w:r>
      <w:r w:rsidR="001B5D10">
        <w:rPr>
          <w:rFonts w:ascii="Arial" w:hAnsi="Arial" w:cs="Arial"/>
          <w:sz w:val="24"/>
          <w:szCs w:val="24"/>
          <w:lang w:val="en-US"/>
        </w:rPr>
        <w:t xml:space="preserve"> his heads of argument together with a new notice of appeal and an appl</w:t>
      </w:r>
      <w:r w:rsidR="00A312C0">
        <w:rPr>
          <w:rFonts w:ascii="Arial" w:hAnsi="Arial" w:cs="Arial"/>
          <w:sz w:val="24"/>
          <w:szCs w:val="24"/>
          <w:lang w:val="en-US"/>
        </w:rPr>
        <w:t>ication for condonation of late noting of the said appeal</w:t>
      </w:r>
      <w:r w:rsidR="00851925">
        <w:rPr>
          <w:rFonts w:ascii="Arial" w:hAnsi="Arial" w:cs="Arial"/>
          <w:sz w:val="24"/>
          <w:szCs w:val="24"/>
          <w:lang w:val="en-US"/>
        </w:rPr>
        <w:t xml:space="preserve"> were filed</w:t>
      </w:r>
      <w:r w:rsidR="00A312C0">
        <w:rPr>
          <w:rFonts w:ascii="Arial" w:hAnsi="Arial" w:cs="Arial"/>
          <w:sz w:val="24"/>
          <w:szCs w:val="24"/>
          <w:lang w:val="en-US"/>
        </w:rPr>
        <w:t xml:space="preserve">. </w:t>
      </w:r>
      <w:r w:rsidR="001B5D10">
        <w:rPr>
          <w:rFonts w:ascii="Arial" w:hAnsi="Arial" w:cs="Arial"/>
          <w:sz w:val="24"/>
          <w:szCs w:val="24"/>
          <w:lang w:val="en-US"/>
        </w:rPr>
        <w:t>The respondent, in response filed additional heads of argument on 16 November 2018.</w:t>
      </w:r>
    </w:p>
    <w:p w:rsidR="009337FE" w:rsidRDefault="00575893" w:rsidP="00642EA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[5]</w:t>
      </w:r>
      <w:r>
        <w:rPr>
          <w:rFonts w:ascii="Arial" w:hAnsi="Arial" w:cs="Arial"/>
          <w:sz w:val="24"/>
          <w:szCs w:val="24"/>
          <w:lang w:val="en-US"/>
        </w:rPr>
        <w:tab/>
      </w:r>
      <w:r w:rsidR="00592B04">
        <w:rPr>
          <w:rFonts w:ascii="Arial" w:hAnsi="Arial" w:cs="Arial"/>
          <w:sz w:val="24"/>
          <w:szCs w:val="24"/>
          <w:lang w:val="en-US"/>
        </w:rPr>
        <w:t>The new notice of appeal was not served on the regional court magistrate and neither was there a notice of withdrawal</w:t>
      </w:r>
      <w:r w:rsidR="00B01307">
        <w:rPr>
          <w:rFonts w:ascii="Arial" w:hAnsi="Arial" w:cs="Arial"/>
          <w:sz w:val="24"/>
          <w:szCs w:val="24"/>
          <w:lang w:val="en-US"/>
        </w:rPr>
        <w:t xml:space="preserve"> of the previous one</w:t>
      </w:r>
      <w:r w:rsidR="00592B04">
        <w:rPr>
          <w:rFonts w:ascii="Arial" w:hAnsi="Arial" w:cs="Arial"/>
          <w:sz w:val="24"/>
          <w:szCs w:val="24"/>
          <w:lang w:val="en-US"/>
        </w:rPr>
        <w:t xml:space="preserve"> filed. The matter is thus considered on the first notice of appeal. The court</w:t>
      </w:r>
      <w:r w:rsidR="001949B7">
        <w:rPr>
          <w:rFonts w:ascii="Arial" w:hAnsi="Arial" w:cs="Arial"/>
          <w:sz w:val="24"/>
          <w:szCs w:val="24"/>
          <w:lang w:val="en-US"/>
        </w:rPr>
        <w:t>,</w:t>
      </w:r>
      <w:r w:rsidR="00592B04">
        <w:rPr>
          <w:rFonts w:ascii="Arial" w:hAnsi="Arial" w:cs="Arial"/>
          <w:sz w:val="24"/>
          <w:szCs w:val="24"/>
          <w:lang w:val="en-US"/>
        </w:rPr>
        <w:t xml:space="preserve"> however</w:t>
      </w:r>
      <w:r w:rsidR="001949B7">
        <w:rPr>
          <w:rFonts w:ascii="Arial" w:hAnsi="Arial" w:cs="Arial"/>
          <w:sz w:val="24"/>
          <w:szCs w:val="24"/>
          <w:lang w:val="en-US"/>
        </w:rPr>
        <w:t>,</w:t>
      </w:r>
      <w:r w:rsidR="00592B04">
        <w:rPr>
          <w:rFonts w:ascii="Arial" w:hAnsi="Arial" w:cs="Arial"/>
          <w:sz w:val="24"/>
          <w:szCs w:val="24"/>
          <w:lang w:val="en-US"/>
        </w:rPr>
        <w:t xml:space="preserve"> also t</w:t>
      </w:r>
      <w:r w:rsidR="001949B7">
        <w:rPr>
          <w:rFonts w:ascii="Arial" w:hAnsi="Arial" w:cs="Arial"/>
          <w:sz w:val="24"/>
          <w:szCs w:val="24"/>
          <w:lang w:val="en-US"/>
        </w:rPr>
        <w:t>ook</w:t>
      </w:r>
      <w:r w:rsidR="00592B04">
        <w:rPr>
          <w:rFonts w:ascii="Arial" w:hAnsi="Arial" w:cs="Arial"/>
          <w:sz w:val="24"/>
          <w:szCs w:val="24"/>
          <w:lang w:val="en-US"/>
        </w:rPr>
        <w:t xml:space="preserve"> into consideration the application for condon</w:t>
      </w:r>
      <w:r w:rsidR="009337FE">
        <w:rPr>
          <w:rFonts w:ascii="Arial" w:hAnsi="Arial" w:cs="Arial"/>
          <w:sz w:val="24"/>
          <w:szCs w:val="24"/>
          <w:lang w:val="en-US"/>
        </w:rPr>
        <w:t>ation as the notice of appeal did</w:t>
      </w:r>
      <w:r w:rsidR="00592B04">
        <w:rPr>
          <w:rFonts w:ascii="Arial" w:hAnsi="Arial" w:cs="Arial"/>
          <w:sz w:val="24"/>
          <w:szCs w:val="24"/>
          <w:lang w:val="en-US"/>
        </w:rPr>
        <w:t xml:space="preserve"> not indicate whether the appeal was noted timeously</w:t>
      </w:r>
      <w:r w:rsidR="009337FE">
        <w:rPr>
          <w:rFonts w:ascii="Arial" w:hAnsi="Arial" w:cs="Arial"/>
          <w:sz w:val="24"/>
          <w:szCs w:val="24"/>
          <w:lang w:val="en-US"/>
        </w:rPr>
        <w:t>.</w:t>
      </w:r>
    </w:p>
    <w:p w:rsidR="0095122D" w:rsidRDefault="007924DF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[6]</w:t>
      </w:r>
      <w:r>
        <w:rPr>
          <w:rFonts w:ascii="Arial" w:hAnsi="Arial" w:cs="Arial"/>
          <w:sz w:val="24"/>
          <w:szCs w:val="24"/>
          <w:lang w:val="en-US"/>
        </w:rPr>
        <w:tab/>
      </w:r>
      <w:r w:rsidR="0095122D">
        <w:rPr>
          <w:rFonts w:ascii="Arial" w:hAnsi="Arial" w:cs="Arial"/>
          <w:sz w:val="24"/>
          <w:szCs w:val="24"/>
          <w:lang w:val="en-US"/>
        </w:rPr>
        <w:t xml:space="preserve">The appellant’s application for condonation </w:t>
      </w:r>
      <w:r w:rsidR="00B667C9">
        <w:rPr>
          <w:rFonts w:ascii="Arial" w:hAnsi="Arial" w:cs="Arial"/>
          <w:sz w:val="24"/>
          <w:szCs w:val="24"/>
          <w:lang w:val="en-US"/>
        </w:rPr>
        <w:t>for the late filing of the appeal was</w:t>
      </w:r>
      <w:r w:rsidR="0095122D">
        <w:rPr>
          <w:rFonts w:ascii="Arial" w:hAnsi="Arial" w:cs="Arial"/>
          <w:sz w:val="24"/>
          <w:szCs w:val="24"/>
          <w:lang w:val="en-US"/>
        </w:rPr>
        <w:t xml:space="preserve"> supported by an affidavit </w:t>
      </w:r>
      <w:r w:rsidR="006729BE">
        <w:rPr>
          <w:rFonts w:ascii="Arial" w:hAnsi="Arial" w:cs="Arial"/>
          <w:sz w:val="24"/>
          <w:szCs w:val="24"/>
          <w:lang w:val="en-US"/>
        </w:rPr>
        <w:t xml:space="preserve">deposed </w:t>
      </w:r>
      <w:r w:rsidR="00851925">
        <w:rPr>
          <w:rFonts w:ascii="Arial" w:hAnsi="Arial" w:cs="Arial"/>
          <w:sz w:val="24"/>
          <w:szCs w:val="24"/>
          <w:lang w:val="en-US"/>
        </w:rPr>
        <w:t>by</w:t>
      </w:r>
      <w:r w:rsidR="0095122D">
        <w:rPr>
          <w:rFonts w:ascii="Arial" w:hAnsi="Arial" w:cs="Arial"/>
          <w:sz w:val="24"/>
          <w:szCs w:val="24"/>
          <w:lang w:val="en-US"/>
        </w:rPr>
        <w:t xml:space="preserve"> the clerk of court who state</w:t>
      </w:r>
      <w:r w:rsidR="006729BE">
        <w:rPr>
          <w:rFonts w:ascii="Arial" w:hAnsi="Arial" w:cs="Arial"/>
          <w:sz w:val="24"/>
          <w:szCs w:val="24"/>
          <w:lang w:val="en-US"/>
        </w:rPr>
        <w:t>d</w:t>
      </w:r>
      <w:r w:rsidR="0095122D">
        <w:rPr>
          <w:rFonts w:ascii="Arial" w:hAnsi="Arial" w:cs="Arial"/>
          <w:sz w:val="24"/>
          <w:szCs w:val="24"/>
          <w:lang w:val="en-US"/>
        </w:rPr>
        <w:t xml:space="preserve"> that the notice of appeal was filed timeously. This was not disputed by the respondent and I am satisfied that the first notice of appeal was</w:t>
      </w:r>
      <w:r w:rsidR="006729BE">
        <w:rPr>
          <w:rFonts w:ascii="Arial" w:hAnsi="Arial" w:cs="Arial"/>
          <w:sz w:val="24"/>
          <w:szCs w:val="24"/>
          <w:lang w:val="en-US"/>
        </w:rPr>
        <w:t xml:space="preserve"> accordingly</w:t>
      </w:r>
      <w:r w:rsidR="0095122D">
        <w:rPr>
          <w:rFonts w:ascii="Arial" w:hAnsi="Arial" w:cs="Arial"/>
          <w:sz w:val="24"/>
          <w:szCs w:val="24"/>
          <w:lang w:val="en-US"/>
        </w:rPr>
        <w:t xml:space="preserve"> lodged timeously.</w:t>
      </w:r>
    </w:p>
    <w:p w:rsidR="00F64B6F" w:rsidRDefault="0057526B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[7]</w:t>
      </w:r>
      <w:r>
        <w:rPr>
          <w:rFonts w:ascii="Arial" w:hAnsi="Arial" w:cs="Arial"/>
          <w:sz w:val="24"/>
          <w:szCs w:val="24"/>
          <w:lang w:val="en-US"/>
        </w:rPr>
        <w:tab/>
      </w:r>
      <w:r w:rsidR="009234A6">
        <w:rPr>
          <w:rFonts w:ascii="Arial" w:hAnsi="Arial" w:cs="Arial"/>
          <w:sz w:val="24"/>
          <w:szCs w:val="24"/>
          <w:lang w:val="en-US"/>
        </w:rPr>
        <w:t xml:space="preserve">The grounds of appeal are that the learned </w:t>
      </w:r>
      <w:r w:rsidR="00B76EF5">
        <w:rPr>
          <w:rFonts w:ascii="Arial" w:hAnsi="Arial" w:cs="Arial"/>
          <w:sz w:val="24"/>
          <w:szCs w:val="24"/>
          <w:lang w:val="en-US"/>
        </w:rPr>
        <w:t xml:space="preserve">trial </w:t>
      </w:r>
      <w:r w:rsidR="009234A6">
        <w:rPr>
          <w:rFonts w:ascii="Arial" w:hAnsi="Arial" w:cs="Arial"/>
          <w:sz w:val="24"/>
          <w:szCs w:val="24"/>
          <w:lang w:val="en-US"/>
        </w:rPr>
        <w:t>magistrate erred in law and /or in fact by:</w:t>
      </w:r>
    </w:p>
    <w:p w:rsidR="00515281" w:rsidRPr="007D2648" w:rsidRDefault="007D2648" w:rsidP="00270FE4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</w:t>
      </w:r>
      <w:r w:rsidR="00B76EF5" w:rsidRPr="007D2648">
        <w:rPr>
          <w:rFonts w:ascii="Arial" w:hAnsi="Arial" w:cs="Arial"/>
          <w:lang w:val="en-US"/>
        </w:rPr>
        <w:t>a)</w:t>
      </w:r>
      <w:r w:rsidR="00B76EF5" w:rsidRPr="007D2648">
        <w:rPr>
          <w:rFonts w:ascii="Arial" w:hAnsi="Arial" w:cs="Arial"/>
          <w:lang w:val="en-US"/>
        </w:rPr>
        <w:tab/>
      </w:r>
      <w:r w:rsidR="00515281" w:rsidRPr="007D2648">
        <w:rPr>
          <w:rFonts w:ascii="Arial" w:hAnsi="Arial" w:cs="Arial"/>
          <w:lang w:val="en-US"/>
        </w:rPr>
        <w:t>only taking the state’s version into account in his analysis of the evidence and consequent</w:t>
      </w:r>
      <w:r w:rsidR="00B76EF5" w:rsidRPr="007D2648">
        <w:rPr>
          <w:rFonts w:ascii="Arial" w:hAnsi="Arial" w:cs="Arial"/>
          <w:lang w:val="en-US"/>
        </w:rPr>
        <w:t>ly concluding that the state had</w:t>
      </w:r>
      <w:r w:rsidR="00515281" w:rsidRPr="007D2648">
        <w:rPr>
          <w:rFonts w:ascii="Arial" w:hAnsi="Arial" w:cs="Arial"/>
          <w:lang w:val="en-US"/>
        </w:rPr>
        <w:t xml:space="preserve"> proven i</w:t>
      </w:r>
      <w:r w:rsidRPr="007D2648">
        <w:rPr>
          <w:rFonts w:ascii="Arial" w:hAnsi="Arial" w:cs="Arial"/>
          <w:lang w:val="en-US"/>
        </w:rPr>
        <w:t>ts case beyond reasonable doubt</w:t>
      </w:r>
      <w:r w:rsidR="00515281" w:rsidRPr="007D2648">
        <w:rPr>
          <w:rFonts w:ascii="Arial" w:hAnsi="Arial" w:cs="Arial"/>
          <w:lang w:val="en-US"/>
        </w:rPr>
        <w:t>;</w:t>
      </w:r>
    </w:p>
    <w:p w:rsidR="00515281" w:rsidRPr="007D2648" w:rsidRDefault="00B76EF5" w:rsidP="00270FE4">
      <w:pPr>
        <w:spacing w:line="360" w:lineRule="auto"/>
        <w:jc w:val="both"/>
        <w:rPr>
          <w:rFonts w:ascii="Arial" w:hAnsi="Arial" w:cs="Arial"/>
          <w:lang w:val="en-US"/>
        </w:rPr>
      </w:pPr>
      <w:r w:rsidRPr="007D2648">
        <w:rPr>
          <w:rFonts w:ascii="Arial" w:hAnsi="Arial" w:cs="Arial"/>
          <w:lang w:val="en-US"/>
        </w:rPr>
        <w:t>b)</w:t>
      </w:r>
      <w:r w:rsidRPr="007D2648">
        <w:rPr>
          <w:rFonts w:ascii="Arial" w:hAnsi="Arial" w:cs="Arial"/>
          <w:lang w:val="en-US"/>
        </w:rPr>
        <w:tab/>
      </w:r>
      <w:r w:rsidR="00515281" w:rsidRPr="007D2648">
        <w:rPr>
          <w:rFonts w:ascii="Arial" w:hAnsi="Arial" w:cs="Arial"/>
          <w:lang w:val="en-US"/>
        </w:rPr>
        <w:t xml:space="preserve">failing to take the version of the </w:t>
      </w:r>
      <w:r w:rsidRPr="007D2648">
        <w:rPr>
          <w:rFonts w:ascii="Arial" w:hAnsi="Arial" w:cs="Arial"/>
          <w:lang w:val="en-US"/>
        </w:rPr>
        <w:t>appellant</w:t>
      </w:r>
      <w:r w:rsidR="00515281" w:rsidRPr="007D2648">
        <w:rPr>
          <w:rFonts w:ascii="Arial" w:hAnsi="Arial" w:cs="Arial"/>
          <w:lang w:val="en-US"/>
        </w:rPr>
        <w:t xml:space="preserve"> into account in his analysis thus failing to give the court the opportunity to see the possibility of the appellant’s version being reasonably possibly true;</w:t>
      </w:r>
      <w:r w:rsidRPr="007D2648">
        <w:rPr>
          <w:rFonts w:ascii="Arial" w:hAnsi="Arial" w:cs="Arial"/>
          <w:lang w:val="en-US"/>
        </w:rPr>
        <w:t xml:space="preserve"> and</w:t>
      </w:r>
    </w:p>
    <w:p w:rsidR="00515281" w:rsidRPr="00642EAE" w:rsidRDefault="00B76EF5" w:rsidP="00270FE4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7D2648">
        <w:rPr>
          <w:rFonts w:ascii="Arial" w:hAnsi="Arial" w:cs="Arial"/>
          <w:lang w:val="en-US"/>
        </w:rPr>
        <w:t>c)</w:t>
      </w:r>
      <w:r w:rsidRPr="007D2648">
        <w:rPr>
          <w:rFonts w:ascii="Arial" w:hAnsi="Arial" w:cs="Arial"/>
          <w:lang w:val="en-US"/>
        </w:rPr>
        <w:tab/>
      </w:r>
      <w:r w:rsidR="00515281" w:rsidRPr="007D2648">
        <w:rPr>
          <w:rFonts w:ascii="Arial" w:hAnsi="Arial" w:cs="Arial"/>
          <w:lang w:val="en-US"/>
        </w:rPr>
        <w:t>ignoring the version of the a</w:t>
      </w:r>
      <w:r w:rsidRPr="007D2648">
        <w:rPr>
          <w:rFonts w:ascii="Arial" w:hAnsi="Arial" w:cs="Arial"/>
          <w:lang w:val="en-US"/>
        </w:rPr>
        <w:t>ppellant</w:t>
      </w:r>
      <w:r w:rsidR="00515281" w:rsidRPr="007D2648">
        <w:rPr>
          <w:rFonts w:ascii="Arial" w:hAnsi="Arial" w:cs="Arial"/>
          <w:lang w:val="en-US"/>
        </w:rPr>
        <w:t xml:space="preserve"> in his analysis of the evidence.</w:t>
      </w:r>
      <w:r w:rsidR="007D2648">
        <w:rPr>
          <w:rFonts w:ascii="Arial" w:hAnsi="Arial" w:cs="Arial"/>
          <w:lang w:val="en-US"/>
        </w:rPr>
        <w:t>’</w:t>
      </w:r>
    </w:p>
    <w:p w:rsidR="00433EDD" w:rsidRDefault="00515281" w:rsidP="0051528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[8</w:t>
      </w:r>
      <w:r w:rsidR="00F64B6F">
        <w:rPr>
          <w:rFonts w:ascii="Arial" w:hAnsi="Arial" w:cs="Arial"/>
          <w:sz w:val="24"/>
          <w:szCs w:val="24"/>
          <w:lang w:val="en-US"/>
        </w:rPr>
        <w:t>]</w:t>
      </w:r>
      <w:r w:rsidR="00F64B6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The respondent raised a </w:t>
      </w:r>
      <w:r w:rsidRPr="00F316DC">
        <w:rPr>
          <w:rFonts w:ascii="Arial" w:hAnsi="Arial" w:cs="Arial"/>
          <w:i/>
          <w:sz w:val="24"/>
          <w:szCs w:val="24"/>
          <w:lang w:val="en-US"/>
        </w:rPr>
        <w:t xml:space="preserve">point in </w:t>
      </w:r>
      <w:proofErr w:type="spellStart"/>
      <w:r w:rsidRPr="00F316DC">
        <w:rPr>
          <w:rFonts w:ascii="Arial" w:hAnsi="Arial" w:cs="Arial"/>
          <w:i/>
          <w:sz w:val="24"/>
          <w:szCs w:val="24"/>
          <w:lang w:val="en-US"/>
        </w:rPr>
        <w:t>limine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that the ground</w:t>
      </w:r>
      <w:r w:rsidR="00642EAE">
        <w:rPr>
          <w:rFonts w:ascii="Arial" w:hAnsi="Arial" w:cs="Arial"/>
          <w:sz w:val="24"/>
          <w:szCs w:val="24"/>
          <w:lang w:val="en-US"/>
        </w:rPr>
        <w:t>s of appeal do not comply with r</w:t>
      </w:r>
      <w:r>
        <w:rPr>
          <w:rFonts w:ascii="Arial" w:hAnsi="Arial" w:cs="Arial"/>
          <w:sz w:val="24"/>
          <w:szCs w:val="24"/>
          <w:lang w:val="en-US"/>
        </w:rPr>
        <w:t xml:space="preserve">ule 67(1) of the Magistrate’s Court Rules in that they are not clear and specific.  In support </w:t>
      </w:r>
      <w:r w:rsidR="00E967C6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hereof</w:t>
      </w:r>
      <w:r w:rsidR="00E967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967C6">
        <w:rPr>
          <w:rFonts w:ascii="Arial" w:hAnsi="Arial" w:cs="Arial"/>
          <w:sz w:val="24"/>
          <w:szCs w:val="24"/>
          <w:lang w:val="en-US"/>
        </w:rPr>
        <w:t>Ms</w:t>
      </w:r>
      <w:proofErr w:type="spellEnd"/>
      <w:r w:rsidR="00E967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67C6">
        <w:rPr>
          <w:rFonts w:ascii="Arial" w:hAnsi="Arial" w:cs="Arial"/>
          <w:sz w:val="24"/>
          <w:szCs w:val="24"/>
          <w:lang w:val="en-US"/>
        </w:rPr>
        <w:t>Nghiyoonanye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E0D9E">
        <w:rPr>
          <w:rFonts w:ascii="Arial" w:hAnsi="Arial" w:cs="Arial"/>
          <w:sz w:val="24"/>
          <w:szCs w:val="24"/>
          <w:lang w:val="en-US"/>
        </w:rPr>
        <w:t>for the respondent</w:t>
      </w:r>
      <w:r w:rsidR="00E967C6">
        <w:rPr>
          <w:rFonts w:ascii="Arial" w:hAnsi="Arial" w:cs="Arial"/>
          <w:sz w:val="24"/>
          <w:szCs w:val="24"/>
          <w:lang w:val="en-US"/>
        </w:rPr>
        <w:t>,</w:t>
      </w:r>
      <w:r w:rsidR="004E0D9E">
        <w:rPr>
          <w:rFonts w:ascii="Arial" w:hAnsi="Arial" w:cs="Arial"/>
          <w:sz w:val="24"/>
          <w:szCs w:val="24"/>
          <w:lang w:val="en-US"/>
        </w:rPr>
        <w:t xml:space="preserve"> referred us to the matter of </w:t>
      </w:r>
      <w:r w:rsidRPr="00F316DC">
        <w:rPr>
          <w:rFonts w:ascii="Arial" w:hAnsi="Arial" w:cs="Arial"/>
          <w:i/>
          <w:sz w:val="24"/>
          <w:szCs w:val="24"/>
          <w:lang w:val="en-US"/>
        </w:rPr>
        <w:t>S v Wellington</w:t>
      </w:r>
      <w:r>
        <w:rPr>
          <w:rFonts w:ascii="Arial" w:hAnsi="Arial" w:cs="Arial"/>
          <w:sz w:val="24"/>
          <w:szCs w:val="24"/>
          <w:lang w:val="en-US"/>
        </w:rPr>
        <w:t xml:space="preserve"> 1990 NR 20 (HC). In that case the court held that certain grounds meant nothing more than that the </w:t>
      </w:r>
      <w:r w:rsidR="009C3ABE">
        <w:rPr>
          <w:rFonts w:ascii="Arial" w:hAnsi="Arial" w:cs="Arial"/>
          <w:sz w:val="24"/>
          <w:szCs w:val="24"/>
          <w:lang w:val="en-US"/>
        </w:rPr>
        <w:t>conviction was against the weight of evidence and bad in law and as such could be</w:t>
      </w:r>
      <w:r w:rsidR="00642EAE">
        <w:rPr>
          <w:rFonts w:ascii="Arial" w:hAnsi="Arial" w:cs="Arial"/>
          <w:sz w:val="24"/>
          <w:szCs w:val="24"/>
          <w:lang w:val="en-US"/>
        </w:rPr>
        <w:t xml:space="preserve"> ignored as not complying with r</w:t>
      </w:r>
      <w:r w:rsidR="009C3ABE">
        <w:rPr>
          <w:rFonts w:ascii="Arial" w:hAnsi="Arial" w:cs="Arial"/>
          <w:sz w:val="24"/>
          <w:szCs w:val="24"/>
          <w:lang w:val="en-US"/>
        </w:rPr>
        <w:t xml:space="preserve">ule 67(1) of the Magistrates’ Counts rules relating to the setting out of the basis of the appeal </w:t>
      </w:r>
      <w:r w:rsidR="009C3ABE">
        <w:rPr>
          <w:rFonts w:ascii="Arial" w:hAnsi="Arial" w:cs="Arial"/>
          <w:sz w:val="24"/>
          <w:szCs w:val="24"/>
          <w:lang w:val="en-US"/>
        </w:rPr>
        <w:lastRenderedPageBreak/>
        <w:t>with sufficient particularity. These grounds were that the court a quo misdirect</w:t>
      </w:r>
      <w:r w:rsidR="00AB29A3">
        <w:rPr>
          <w:rFonts w:ascii="Arial" w:hAnsi="Arial" w:cs="Arial"/>
          <w:sz w:val="24"/>
          <w:szCs w:val="24"/>
          <w:lang w:val="en-US"/>
        </w:rPr>
        <w:t>ed</w:t>
      </w:r>
      <w:r w:rsidR="009C3ABE">
        <w:rPr>
          <w:rFonts w:ascii="Arial" w:hAnsi="Arial" w:cs="Arial"/>
          <w:sz w:val="24"/>
          <w:szCs w:val="24"/>
          <w:lang w:val="en-US"/>
        </w:rPr>
        <w:t xml:space="preserve"> itself as to the law and the</w:t>
      </w:r>
      <w:r w:rsidR="00D5170E">
        <w:rPr>
          <w:rFonts w:ascii="Arial" w:hAnsi="Arial" w:cs="Arial"/>
          <w:sz w:val="24"/>
          <w:szCs w:val="24"/>
          <w:lang w:val="en-US"/>
        </w:rPr>
        <w:t xml:space="preserve"> facts on the following grounds</w:t>
      </w:r>
      <w:r w:rsidR="00AB29A3">
        <w:rPr>
          <w:rFonts w:ascii="Arial" w:hAnsi="Arial" w:cs="Arial"/>
          <w:sz w:val="24"/>
          <w:szCs w:val="24"/>
          <w:lang w:val="en-US"/>
        </w:rPr>
        <w:t xml:space="preserve"> b</w:t>
      </w:r>
      <w:r w:rsidR="00BC1B7B">
        <w:rPr>
          <w:rFonts w:ascii="Arial" w:hAnsi="Arial" w:cs="Arial"/>
          <w:sz w:val="24"/>
          <w:szCs w:val="24"/>
          <w:lang w:val="en-US"/>
        </w:rPr>
        <w:t>y</w:t>
      </w:r>
      <w:r w:rsidR="00D5170E">
        <w:rPr>
          <w:rFonts w:ascii="Arial" w:hAnsi="Arial" w:cs="Arial"/>
          <w:sz w:val="24"/>
          <w:szCs w:val="24"/>
          <w:lang w:val="en-US"/>
        </w:rPr>
        <w:t>:</w:t>
      </w:r>
    </w:p>
    <w:p w:rsidR="00D5170E" w:rsidRPr="00AB29A3" w:rsidRDefault="00AB29A3" w:rsidP="00515281">
      <w:pPr>
        <w:spacing w:line="360" w:lineRule="auto"/>
        <w:jc w:val="both"/>
        <w:rPr>
          <w:rFonts w:ascii="Arial" w:hAnsi="Arial" w:cs="Arial"/>
          <w:lang w:val="en-US"/>
        </w:rPr>
      </w:pPr>
      <w:r w:rsidRPr="00AB29A3">
        <w:rPr>
          <w:rFonts w:ascii="Arial" w:hAnsi="Arial" w:cs="Arial"/>
          <w:lang w:val="en-US"/>
        </w:rPr>
        <w:t>‘a)</w:t>
      </w:r>
      <w:r w:rsidRPr="00AB29A3">
        <w:rPr>
          <w:rFonts w:ascii="Arial" w:hAnsi="Arial" w:cs="Arial"/>
          <w:lang w:val="en-US"/>
        </w:rPr>
        <w:tab/>
      </w:r>
      <w:r w:rsidR="00D5170E" w:rsidRPr="00AB29A3">
        <w:rPr>
          <w:rFonts w:ascii="Arial" w:hAnsi="Arial" w:cs="Arial"/>
          <w:lang w:val="en-US"/>
        </w:rPr>
        <w:t>accepting the evidence of the Sta</w:t>
      </w:r>
      <w:r w:rsidRPr="00AB29A3">
        <w:rPr>
          <w:rFonts w:ascii="Arial" w:hAnsi="Arial" w:cs="Arial"/>
          <w:lang w:val="en-US"/>
        </w:rPr>
        <w:t>te rather than of the appellant;</w:t>
      </w:r>
    </w:p>
    <w:p w:rsidR="00D5170E" w:rsidRPr="00AB29A3" w:rsidRDefault="00AB29A3" w:rsidP="00270FE4">
      <w:pPr>
        <w:spacing w:line="360" w:lineRule="auto"/>
        <w:jc w:val="both"/>
        <w:rPr>
          <w:rFonts w:ascii="Arial" w:hAnsi="Arial" w:cs="Arial"/>
          <w:lang w:val="en-US"/>
        </w:rPr>
      </w:pPr>
      <w:r w:rsidRPr="00AB29A3">
        <w:rPr>
          <w:rFonts w:ascii="Arial" w:hAnsi="Arial" w:cs="Arial"/>
          <w:lang w:val="en-US"/>
        </w:rPr>
        <w:t>b)</w:t>
      </w:r>
      <w:r w:rsidRPr="00AB29A3">
        <w:rPr>
          <w:rFonts w:ascii="Arial" w:hAnsi="Arial" w:cs="Arial"/>
          <w:lang w:val="en-US"/>
        </w:rPr>
        <w:tab/>
      </w:r>
      <w:proofErr w:type="gramStart"/>
      <w:r w:rsidR="00D5170E" w:rsidRPr="00AB29A3">
        <w:rPr>
          <w:rFonts w:ascii="Arial" w:hAnsi="Arial" w:cs="Arial"/>
          <w:lang w:val="en-US"/>
        </w:rPr>
        <w:t>finding</w:t>
      </w:r>
      <w:proofErr w:type="gramEnd"/>
      <w:r w:rsidR="00D5170E" w:rsidRPr="00AB29A3">
        <w:rPr>
          <w:rFonts w:ascii="Arial" w:hAnsi="Arial" w:cs="Arial"/>
          <w:lang w:val="en-US"/>
        </w:rPr>
        <w:t>, in effect, that the State proved i</w:t>
      </w:r>
      <w:r w:rsidRPr="00AB29A3">
        <w:rPr>
          <w:rFonts w:ascii="Arial" w:hAnsi="Arial" w:cs="Arial"/>
          <w:lang w:val="en-US"/>
        </w:rPr>
        <w:t>ts case beyond reasonable doubt; and</w:t>
      </w:r>
    </w:p>
    <w:p w:rsidR="00790A93" w:rsidRDefault="00AB29A3" w:rsidP="00270FE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29A3">
        <w:rPr>
          <w:rFonts w:ascii="Arial" w:hAnsi="Arial" w:cs="Arial"/>
          <w:lang w:val="en-US"/>
        </w:rPr>
        <w:t>c)</w:t>
      </w:r>
      <w:r w:rsidRPr="00AB29A3">
        <w:rPr>
          <w:rFonts w:ascii="Arial" w:hAnsi="Arial" w:cs="Arial"/>
          <w:lang w:val="en-US"/>
        </w:rPr>
        <w:tab/>
      </w:r>
      <w:proofErr w:type="gramStart"/>
      <w:r w:rsidR="00D5170E" w:rsidRPr="00AB29A3">
        <w:rPr>
          <w:rFonts w:ascii="Arial" w:hAnsi="Arial" w:cs="Arial"/>
          <w:lang w:val="en-US"/>
        </w:rPr>
        <w:t>finding</w:t>
      </w:r>
      <w:proofErr w:type="gramEnd"/>
      <w:r w:rsidR="00D5170E" w:rsidRPr="00AB29A3">
        <w:rPr>
          <w:rFonts w:ascii="Arial" w:hAnsi="Arial" w:cs="Arial"/>
          <w:lang w:val="en-US"/>
        </w:rPr>
        <w:t>, in effect, that the appellant’s explanation could not reasonably possibly be true.</w:t>
      </w:r>
      <w:r w:rsidR="00D5170E">
        <w:rPr>
          <w:rFonts w:ascii="Arial" w:hAnsi="Arial" w:cs="Arial"/>
          <w:sz w:val="24"/>
          <w:szCs w:val="24"/>
          <w:lang w:val="en-US"/>
        </w:rPr>
        <w:t>’</w:t>
      </w:r>
    </w:p>
    <w:p w:rsidR="006702B7" w:rsidRDefault="00F64B6F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[9]</w:t>
      </w:r>
      <w:r>
        <w:rPr>
          <w:rFonts w:ascii="Arial" w:hAnsi="Arial" w:cs="Arial"/>
          <w:sz w:val="24"/>
          <w:szCs w:val="24"/>
          <w:lang w:val="en-US"/>
        </w:rPr>
        <w:tab/>
      </w:r>
      <w:r w:rsidR="00085BDE">
        <w:rPr>
          <w:rFonts w:ascii="Arial" w:hAnsi="Arial" w:cs="Arial"/>
          <w:sz w:val="24"/>
          <w:szCs w:val="24"/>
          <w:lang w:val="en-US"/>
        </w:rPr>
        <w:t xml:space="preserve">Appellant submitted that the learned trial magistrate did not properly evaluate the </w:t>
      </w:r>
      <w:r w:rsidR="00DE0C46">
        <w:rPr>
          <w:rFonts w:ascii="Arial" w:hAnsi="Arial" w:cs="Arial"/>
          <w:sz w:val="24"/>
          <w:szCs w:val="24"/>
          <w:lang w:val="en-US"/>
        </w:rPr>
        <w:t>evidence before it. He further argued that it</w:t>
      </w:r>
      <w:r w:rsidR="009F6073">
        <w:rPr>
          <w:rFonts w:ascii="Arial" w:hAnsi="Arial" w:cs="Arial"/>
          <w:sz w:val="24"/>
          <w:szCs w:val="24"/>
          <w:lang w:val="en-US"/>
        </w:rPr>
        <w:t xml:space="preserve"> would be a miscarriage of justice</w:t>
      </w:r>
      <w:r w:rsidR="00DE0C46">
        <w:rPr>
          <w:rFonts w:ascii="Arial" w:hAnsi="Arial" w:cs="Arial"/>
          <w:sz w:val="24"/>
          <w:szCs w:val="24"/>
          <w:lang w:val="en-US"/>
        </w:rPr>
        <w:t>,</w:t>
      </w:r>
      <w:r w:rsidR="009F6073">
        <w:rPr>
          <w:rFonts w:ascii="Arial" w:hAnsi="Arial" w:cs="Arial"/>
          <w:sz w:val="24"/>
          <w:szCs w:val="24"/>
          <w:lang w:val="en-US"/>
        </w:rPr>
        <w:t xml:space="preserve"> if this court does not entertain the appeal in light of this omission by the learned trial magistrate.</w:t>
      </w:r>
    </w:p>
    <w:p w:rsidR="007D2648" w:rsidRDefault="007D260E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[10</w:t>
      </w:r>
      <w:r w:rsidR="007924DF">
        <w:rPr>
          <w:rFonts w:ascii="Arial" w:hAnsi="Arial" w:cs="Arial"/>
          <w:sz w:val="24"/>
          <w:szCs w:val="24"/>
          <w:lang w:val="en-US"/>
        </w:rPr>
        <w:t>]</w:t>
      </w:r>
      <w:r w:rsidR="007924DF">
        <w:rPr>
          <w:rFonts w:ascii="Arial" w:hAnsi="Arial" w:cs="Arial"/>
          <w:sz w:val="24"/>
          <w:szCs w:val="24"/>
          <w:lang w:val="en-US"/>
        </w:rPr>
        <w:tab/>
      </w:r>
      <w:r w:rsidR="005D4854">
        <w:rPr>
          <w:rFonts w:ascii="Arial" w:hAnsi="Arial" w:cs="Arial"/>
          <w:sz w:val="24"/>
          <w:szCs w:val="24"/>
          <w:lang w:val="en-US"/>
        </w:rPr>
        <w:t>The appellant was charged with r</w:t>
      </w:r>
      <w:r>
        <w:rPr>
          <w:rFonts w:ascii="Arial" w:hAnsi="Arial" w:cs="Arial"/>
          <w:sz w:val="24"/>
          <w:szCs w:val="24"/>
          <w:lang w:val="en-US"/>
        </w:rPr>
        <w:t xml:space="preserve">ape in contravention </w:t>
      </w:r>
      <w:r w:rsidR="005D4854">
        <w:rPr>
          <w:rFonts w:ascii="Arial" w:hAnsi="Arial" w:cs="Arial"/>
          <w:sz w:val="24"/>
          <w:szCs w:val="24"/>
          <w:lang w:val="en-US"/>
        </w:rPr>
        <w:t>of</w:t>
      </w:r>
      <w:r w:rsidR="00642EAE">
        <w:rPr>
          <w:rFonts w:ascii="Arial" w:hAnsi="Arial" w:cs="Arial"/>
          <w:sz w:val="24"/>
          <w:szCs w:val="24"/>
          <w:lang w:val="en-US"/>
        </w:rPr>
        <w:t xml:space="preserve"> section 2</w:t>
      </w:r>
      <w:r>
        <w:rPr>
          <w:rFonts w:ascii="Arial" w:hAnsi="Arial" w:cs="Arial"/>
          <w:sz w:val="24"/>
          <w:szCs w:val="24"/>
          <w:lang w:val="en-US"/>
        </w:rPr>
        <w:t>(1) of the Combating of Rape Act, 8 of 2000. The coercive circumstances relied on were that the appellant</w:t>
      </w:r>
      <w:r w:rsidR="0034540A">
        <w:rPr>
          <w:rFonts w:ascii="Arial" w:hAnsi="Arial" w:cs="Arial"/>
          <w:sz w:val="24"/>
          <w:szCs w:val="24"/>
          <w:lang w:val="en-US"/>
        </w:rPr>
        <w:t xml:space="preserve"> applied physical force, and that the complainant wa</w:t>
      </w:r>
      <w:r>
        <w:rPr>
          <w:rFonts w:ascii="Arial" w:hAnsi="Arial" w:cs="Arial"/>
          <w:sz w:val="24"/>
          <w:szCs w:val="24"/>
          <w:lang w:val="en-US"/>
        </w:rPr>
        <w:t>s under the age of fourt</w:t>
      </w:r>
      <w:r w:rsidR="0034540A">
        <w:rPr>
          <w:rFonts w:ascii="Arial" w:hAnsi="Arial" w:cs="Arial"/>
          <w:sz w:val="24"/>
          <w:szCs w:val="24"/>
          <w:lang w:val="en-US"/>
        </w:rPr>
        <w:t>een years and the perpetrator was</w:t>
      </w:r>
      <w:r>
        <w:rPr>
          <w:rFonts w:ascii="Arial" w:hAnsi="Arial" w:cs="Arial"/>
          <w:sz w:val="24"/>
          <w:szCs w:val="24"/>
          <w:lang w:val="en-US"/>
        </w:rPr>
        <w:t xml:space="preserve"> more than three years ol</w:t>
      </w:r>
      <w:r w:rsidR="0034540A">
        <w:rPr>
          <w:rFonts w:ascii="Arial" w:hAnsi="Arial" w:cs="Arial"/>
          <w:sz w:val="24"/>
          <w:szCs w:val="24"/>
          <w:lang w:val="en-US"/>
        </w:rPr>
        <w:t xml:space="preserve">der than </w:t>
      </w:r>
      <w:r>
        <w:rPr>
          <w:rFonts w:ascii="Arial" w:hAnsi="Arial" w:cs="Arial"/>
          <w:sz w:val="24"/>
          <w:szCs w:val="24"/>
          <w:lang w:val="en-US"/>
        </w:rPr>
        <w:t>he</w:t>
      </w:r>
      <w:r w:rsidR="0034540A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. In the alternative he was charged wit</w:t>
      </w:r>
      <w:r w:rsidR="00642EAE">
        <w:rPr>
          <w:rFonts w:ascii="Arial" w:hAnsi="Arial" w:cs="Arial"/>
          <w:sz w:val="24"/>
          <w:szCs w:val="24"/>
          <w:lang w:val="en-US"/>
        </w:rPr>
        <w:t>h having contravened section 14</w:t>
      </w:r>
      <w:r>
        <w:rPr>
          <w:rFonts w:ascii="Arial" w:hAnsi="Arial" w:cs="Arial"/>
          <w:sz w:val="24"/>
          <w:szCs w:val="24"/>
          <w:lang w:val="en-US"/>
        </w:rPr>
        <w:t>(b) of the Combating of Immoral Practices Act, 7 of 2000.</w:t>
      </w:r>
    </w:p>
    <w:p w:rsidR="00790A93" w:rsidRDefault="007D260E" w:rsidP="00642EA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[11</w:t>
      </w:r>
      <w:r w:rsidR="00C070A3">
        <w:rPr>
          <w:rFonts w:ascii="Arial" w:hAnsi="Arial" w:cs="Arial"/>
          <w:sz w:val="24"/>
          <w:szCs w:val="24"/>
          <w:lang w:val="en-US"/>
        </w:rPr>
        <w:t>]</w:t>
      </w:r>
      <w:r w:rsidR="00C070A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The appellant pleaded not guilty </w:t>
      </w:r>
      <w:r w:rsidR="005D4854">
        <w:rPr>
          <w:rFonts w:ascii="Arial" w:hAnsi="Arial" w:cs="Arial"/>
          <w:sz w:val="24"/>
          <w:szCs w:val="24"/>
          <w:lang w:val="en-US"/>
        </w:rPr>
        <w:t xml:space="preserve">to the change </w:t>
      </w:r>
      <w:r>
        <w:rPr>
          <w:rFonts w:ascii="Arial" w:hAnsi="Arial" w:cs="Arial"/>
          <w:sz w:val="24"/>
          <w:szCs w:val="24"/>
          <w:lang w:val="en-US"/>
        </w:rPr>
        <w:t>and gave no plea explanation in terms of section 115 of the Criminal Procedure Act.</w:t>
      </w:r>
      <w:r w:rsidR="00AE210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0A93" w:rsidRDefault="009E13D3" w:rsidP="00642EA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[12</w:t>
      </w:r>
      <w:r w:rsidR="00AE2108">
        <w:rPr>
          <w:rFonts w:ascii="Arial" w:hAnsi="Arial" w:cs="Arial"/>
          <w:sz w:val="24"/>
          <w:szCs w:val="24"/>
          <w:lang w:val="en-US"/>
        </w:rPr>
        <w:t>]</w:t>
      </w:r>
      <w:r w:rsidR="00AE210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The state handed into evidence the J88 Medico </w:t>
      </w:r>
      <w:r w:rsidR="00FB107D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legal </w:t>
      </w:r>
      <w:r w:rsidR="003F3BE4">
        <w:rPr>
          <w:rFonts w:ascii="Arial" w:hAnsi="Arial" w:cs="Arial"/>
          <w:sz w:val="24"/>
          <w:szCs w:val="24"/>
          <w:lang w:val="en-US"/>
        </w:rPr>
        <w:t xml:space="preserve">examination </w:t>
      </w:r>
      <w:r w:rsidR="009A784F">
        <w:rPr>
          <w:rFonts w:ascii="Arial" w:hAnsi="Arial" w:cs="Arial"/>
          <w:sz w:val="24"/>
          <w:szCs w:val="24"/>
          <w:lang w:val="en-US"/>
        </w:rPr>
        <w:t xml:space="preserve">form </w:t>
      </w:r>
      <w:r w:rsidR="003F3BE4">
        <w:rPr>
          <w:rFonts w:ascii="Arial" w:hAnsi="Arial" w:cs="Arial"/>
          <w:sz w:val="24"/>
          <w:szCs w:val="24"/>
          <w:lang w:val="en-US"/>
        </w:rPr>
        <w:t>of the complainant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5D4854">
        <w:rPr>
          <w:rFonts w:ascii="Arial" w:hAnsi="Arial" w:cs="Arial"/>
          <w:sz w:val="24"/>
          <w:szCs w:val="24"/>
          <w:lang w:val="en-US"/>
        </w:rPr>
        <w:t>two</w:t>
      </w:r>
      <w:r>
        <w:rPr>
          <w:rFonts w:ascii="Arial" w:hAnsi="Arial" w:cs="Arial"/>
          <w:sz w:val="24"/>
          <w:szCs w:val="24"/>
          <w:lang w:val="en-US"/>
        </w:rPr>
        <w:t xml:space="preserve"> reports from the </w:t>
      </w:r>
      <w:r w:rsidR="005D4854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ational Forensic Science Institute. </w:t>
      </w:r>
      <w:r w:rsidR="003F3BE4">
        <w:rPr>
          <w:rFonts w:ascii="Arial" w:hAnsi="Arial" w:cs="Arial"/>
          <w:sz w:val="24"/>
          <w:szCs w:val="24"/>
          <w:lang w:val="en-US"/>
        </w:rPr>
        <w:t xml:space="preserve"> The latter reports indicate that the appellant cannot be excluded as a possible main contributor of the profile collected from samples of vaginal swab</w:t>
      </w:r>
      <w:r w:rsidR="003F6FB0">
        <w:rPr>
          <w:rFonts w:ascii="Arial" w:hAnsi="Arial" w:cs="Arial"/>
          <w:sz w:val="24"/>
          <w:szCs w:val="24"/>
          <w:lang w:val="en-US"/>
        </w:rPr>
        <w:t>s</w:t>
      </w:r>
      <w:r w:rsidR="003F3BE4">
        <w:rPr>
          <w:rFonts w:ascii="Arial" w:hAnsi="Arial" w:cs="Arial"/>
          <w:sz w:val="24"/>
          <w:szCs w:val="24"/>
          <w:lang w:val="en-US"/>
        </w:rPr>
        <w:t xml:space="preserve"> and vestibule samples of the complainant. The clothing of the complainant rendered a mixed profile of at least </w:t>
      </w:r>
      <w:r w:rsidR="009A784F">
        <w:rPr>
          <w:rFonts w:ascii="Arial" w:hAnsi="Arial" w:cs="Arial"/>
          <w:sz w:val="24"/>
          <w:szCs w:val="24"/>
          <w:lang w:val="en-US"/>
        </w:rPr>
        <w:t>three</w:t>
      </w:r>
      <w:r w:rsidR="003F3BE4">
        <w:rPr>
          <w:rFonts w:ascii="Arial" w:hAnsi="Arial" w:cs="Arial"/>
          <w:sz w:val="24"/>
          <w:szCs w:val="24"/>
          <w:lang w:val="en-US"/>
        </w:rPr>
        <w:t xml:space="preserve"> individuals i.e. </w:t>
      </w:r>
      <w:r w:rsidR="009A784F">
        <w:rPr>
          <w:rFonts w:ascii="Arial" w:hAnsi="Arial" w:cs="Arial"/>
          <w:sz w:val="24"/>
          <w:szCs w:val="24"/>
          <w:lang w:val="en-US"/>
        </w:rPr>
        <w:t xml:space="preserve">one </w:t>
      </w:r>
      <w:r w:rsidR="003F3BE4">
        <w:rPr>
          <w:rFonts w:ascii="Arial" w:hAnsi="Arial" w:cs="Arial"/>
          <w:sz w:val="24"/>
          <w:szCs w:val="24"/>
          <w:lang w:val="en-US"/>
        </w:rPr>
        <w:t>female and two male contributors.</w:t>
      </w:r>
    </w:p>
    <w:p w:rsidR="000D11D9" w:rsidRDefault="005E4A19" w:rsidP="000D11D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[13</w:t>
      </w:r>
      <w:r w:rsidR="00992419">
        <w:rPr>
          <w:rFonts w:ascii="Arial" w:hAnsi="Arial" w:cs="Arial"/>
          <w:sz w:val="24"/>
          <w:szCs w:val="24"/>
          <w:lang w:val="en-US"/>
        </w:rPr>
        <w:t>]</w:t>
      </w:r>
      <w:r w:rsidR="00992419">
        <w:rPr>
          <w:rFonts w:ascii="Arial" w:hAnsi="Arial" w:cs="Arial"/>
          <w:sz w:val="24"/>
          <w:szCs w:val="24"/>
          <w:lang w:val="en-US"/>
        </w:rPr>
        <w:tab/>
      </w:r>
      <w:r w:rsidR="000D11D9">
        <w:rPr>
          <w:rFonts w:ascii="Arial" w:hAnsi="Arial" w:cs="Arial"/>
          <w:sz w:val="24"/>
          <w:szCs w:val="24"/>
          <w:lang w:val="en-US"/>
        </w:rPr>
        <w:t xml:space="preserve">The </w:t>
      </w:r>
      <w:r w:rsidR="003F6FB0">
        <w:rPr>
          <w:rFonts w:ascii="Arial" w:hAnsi="Arial" w:cs="Arial"/>
          <w:sz w:val="24"/>
          <w:szCs w:val="24"/>
          <w:lang w:val="en-US"/>
        </w:rPr>
        <w:t>Doctor who carried out a physical extermination of the complaint made the following observations:</w:t>
      </w:r>
      <w:r w:rsidR="000D11D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D11D9" w:rsidRPr="0048530B" w:rsidRDefault="000D11D9" w:rsidP="0048530B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 w:rsidRPr="0048530B">
        <w:rPr>
          <w:rFonts w:ascii="Arial" w:hAnsi="Arial" w:cs="Arial"/>
          <w:lang w:val="en-US"/>
        </w:rPr>
        <w:t>‘</w:t>
      </w:r>
      <w:proofErr w:type="gramStart"/>
      <w:r w:rsidR="0048530B">
        <w:rPr>
          <w:rFonts w:ascii="Arial" w:hAnsi="Arial" w:cs="Arial"/>
          <w:lang w:val="en-US"/>
        </w:rPr>
        <w:t>a</w:t>
      </w:r>
      <w:proofErr w:type="gramEnd"/>
      <w:r w:rsidR="0048530B">
        <w:rPr>
          <w:rFonts w:ascii="Arial" w:hAnsi="Arial" w:cs="Arial"/>
          <w:lang w:val="en-US"/>
        </w:rPr>
        <w:t xml:space="preserve">) </w:t>
      </w:r>
      <w:r w:rsidRPr="0048530B">
        <w:rPr>
          <w:rFonts w:ascii="Arial" w:hAnsi="Arial" w:cs="Arial"/>
          <w:lang w:val="en-US"/>
        </w:rPr>
        <w:t xml:space="preserve">General condition: calm </w:t>
      </w:r>
    </w:p>
    <w:p w:rsidR="000D11D9" w:rsidRPr="0048530B" w:rsidRDefault="000D11D9" w:rsidP="004853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n-US"/>
        </w:rPr>
      </w:pPr>
      <w:r w:rsidRPr="0048530B">
        <w:rPr>
          <w:rFonts w:ascii="Arial" w:hAnsi="Arial" w:cs="Arial"/>
          <w:lang w:val="en-US"/>
        </w:rPr>
        <w:t xml:space="preserve">Physical examination </w:t>
      </w:r>
      <w:r w:rsidR="0048530B">
        <w:rPr>
          <w:rFonts w:ascii="Arial" w:hAnsi="Arial" w:cs="Arial"/>
          <w:lang w:val="en-US"/>
        </w:rPr>
        <w:t>-</w:t>
      </w:r>
      <w:r w:rsidRPr="0048530B">
        <w:rPr>
          <w:rFonts w:ascii="Arial" w:hAnsi="Arial" w:cs="Arial"/>
          <w:lang w:val="en-US"/>
        </w:rPr>
        <w:t xml:space="preserve"> normal</w:t>
      </w:r>
    </w:p>
    <w:p w:rsidR="0048530B" w:rsidRDefault="000D11D9" w:rsidP="004853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n-US"/>
        </w:rPr>
      </w:pPr>
      <w:r w:rsidRPr="0048530B">
        <w:rPr>
          <w:rFonts w:ascii="Arial" w:hAnsi="Arial" w:cs="Arial"/>
          <w:lang w:val="en-US"/>
        </w:rPr>
        <w:lastRenderedPageBreak/>
        <w:t xml:space="preserve">Vaginal examination </w:t>
      </w:r>
      <w:r w:rsidR="0048530B">
        <w:rPr>
          <w:rFonts w:ascii="Arial" w:hAnsi="Arial" w:cs="Arial"/>
          <w:lang w:val="en-US"/>
        </w:rPr>
        <w:t>-</w:t>
      </w:r>
      <w:r w:rsidRPr="0048530B">
        <w:rPr>
          <w:rFonts w:ascii="Arial" w:hAnsi="Arial" w:cs="Arial"/>
          <w:lang w:val="en-US"/>
        </w:rPr>
        <w:t xml:space="preserve"> had dried vaginal discharge medial aspect of both upper parts of thighs</w:t>
      </w:r>
    </w:p>
    <w:p w:rsidR="0048530B" w:rsidRDefault="000D11D9" w:rsidP="004853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n-US"/>
        </w:rPr>
      </w:pPr>
      <w:r w:rsidRPr="0048530B">
        <w:rPr>
          <w:rFonts w:ascii="Arial" w:hAnsi="Arial" w:cs="Arial"/>
          <w:lang w:val="en-US"/>
        </w:rPr>
        <w:t xml:space="preserve">Hymen </w:t>
      </w:r>
      <w:r w:rsidR="0048530B">
        <w:rPr>
          <w:rFonts w:ascii="Arial" w:hAnsi="Arial" w:cs="Arial"/>
          <w:lang w:val="en-US"/>
        </w:rPr>
        <w:t>-</w:t>
      </w:r>
      <w:r w:rsidRPr="0048530B">
        <w:rPr>
          <w:rFonts w:ascii="Arial" w:hAnsi="Arial" w:cs="Arial"/>
          <w:lang w:val="en-US"/>
        </w:rPr>
        <w:t xml:space="preserve"> long gone</w:t>
      </w:r>
    </w:p>
    <w:p w:rsidR="00253565" w:rsidRPr="00642EAE" w:rsidRDefault="000D11D9" w:rsidP="0025356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n-US"/>
        </w:rPr>
      </w:pPr>
      <w:r w:rsidRPr="0048530B">
        <w:rPr>
          <w:rFonts w:ascii="Arial" w:hAnsi="Arial" w:cs="Arial"/>
          <w:lang w:val="en-US"/>
        </w:rPr>
        <w:t>No bruises or wounds observed. No abnormal discharge seen.’</w:t>
      </w:r>
    </w:p>
    <w:p w:rsidR="00790A93" w:rsidRDefault="00001FCD" w:rsidP="00642EA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[14</w:t>
      </w:r>
      <w:r w:rsidR="00992419">
        <w:rPr>
          <w:rFonts w:ascii="Arial" w:hAnsi="Arial" w:cs="Arial"/>
          <w:sz w:val="24"/>
          <w:szCs w:val="24"/>
          <w:lang w:val="en-US"/>
        </w:rPr>
        <w:t>]</w:t>
      </w:r>
      <w:r w:rsidR="0099241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The State </w:t>
      </w:r>
      <w:r w:rsidR="00161043">
        <w:rPr>
          <w:rFonts w:ascii="Arial" w:hAnsi="Arial" w:cs="Arial"/>
          <w:sz w:val="24"/>
          <w:szCs w:val="24"/>
          <w:lang w:val="en-US"/>
        </w:rPr>
        <w:t>also called a state D</w:t>
      </w:r>
      <w:r>
        <w:rPr>
          <w:rFonts w:ascii="Arial" w:hAnsi="Arial" w:cs="Arial"/>
          <w:sz w:val="24"/>
          <w:szCs w:val="24"/>
          <w:lang w:val="en-US"/>
        </w:rPr>
        <w:t>entist</w:t>
      </w:r>
      <w:r w:rsidR="00161043">
        <w:rPr>
          <w:rFonts w:ascii="Arial" w:hAnsi="Arial" w:cs="Arial"/>
          <w:sz w:val="24"/>
          <w:szCs w:val="24"/>
          <w:lang w:val="en-US"/>
        </w:rPr>
        <w:t xml:space="preserve"> for the determination of the complaint’s age</w:t>
      </w:r>
      <w:r>
        <w:rPr>
          <w:rFonts w:ascii="Arial" w:hAnsi="Arial" w:cs="Arial"/>
          <w:sz w:val="24"/>
          <w:szCs w:val="24"/>
          <w:lang w:val="en-US"/>
        </w:rPr>
        <w:t xml:space="preserve"> evidence </w:t>
      </w:r>
      <w:r w:rsidR="004A4572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 xml:space="preserve">his Age Determination Report. </w:t>
      </w:r>
      <w:r w:rsidR="00161043">
        <w:rPr>
          <w:rFonts w:ascii="Arial" w:hAnsi="Arial" w:cs="Arial"/>
          <w:sz w:val="24"/>
          <w:szCs w:val="24"/>
          <w:lang w:val="en-US"/>
        </w:rPr>
        <w:t xml:space="preserve">In his opinion </w:t>
      </w:r>
      <w:r>
        <w:rPr>
          <w:rFonts w:ascii="Arial" w:hAnsi="Arial" w:cs="Arial"/>
          <w:sz w:val="24"/>
          <w:szCs w:val="24"/>
          <w:lang w:val="en-US"/>
        </w:rPr>
        <w:t xml:space="preserve">the complainant is between 11 and 13 years </w:t>
      </w:r>
      <w:r w:rsidR="00FC1B1D">
        <w:rPr>
          <w:rFonts w:ascii="Arial" w:hAnsi="Arial" w:cs="Arial"/>
          <w:sz w:val="24"/>
          <w:szCs w:val="24"/>
          <w:lang w:val="en-US"/>
        </w:rPr>
        <w:t>of age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3B1A14" w:rsidRDefault="00001FCD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[15</w:t>
      </w:r>
      <w:r w:rsidR="000A39C3">
        <w:rPr>
          <w:rFonts w:ascii="Arial" w:hAnsi="Arial" w:cs="Arial"/>
          <w:sz w:val="24"/>
          <w:szCs w:val="24"/>
          <w:lang w:val="en-US"/>
        </w:rPr>
        <w:t>]</w:t>
      </w:r>
      <w:r w:rsidR="000A39C3">
        <w:rPr>
          <w:rFonts w:ascii="Arial" w:hAnsi="Arial" w:cs="Arial"/>
          <w:sz w:val="24"/>
          <w:szCs w:val="24"/>
          <w:lang w:val="en-US"/>
        </w:rPr>
        <w:tab/>
      </w:r>
      <w:r w:rsidR="00D0783F">
        <w:rPr>
          <w:rFonts w:ascii="Arial" w:hAnsi="Arial" w:cs="Arial"/>
          <w:sz w:val="24"/>
          <w:szCs w:val="24"/>
          <w:lang w:val="en-US"/>
        </w:rPr>
        <w:t xml:space="preserve">The complainant’s </w:t>
      </w:r>
      <w:r w:rsidR="00061180">
        <w:rPr>
          <w:rFonts w:ascii="Arial" w:hAnsi="Arial" w:cs="Arial"/>
          <w:sz w:val="24"/>
          <w:szCs w:val="24"/>
          <w:lang w:val="en-US"/>
        </w:rPr>
        <w:t>ver</w:t>
      </w:r>
      <w:r w:rsidR="000A1316">
        <w:rPr>
          <w:rFonts w:ascii="Arial" w:hAnsi="Arial" w:cs="Arial"/>
          <w:sz w:val="24"/>
          <w:szCs w:val="24"/>
          <w:lang w:val="en-US"/>
        </w:rPr>
        <w:t>sion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is </w:t>
      </w:r>
      <w:r w:rsidR="00061180">
        <w:rPr>
          <w:rFonts w:ascii="Arial" w:hAnsi="Arial" w:cs="Arial"/>
          <w:sz w:val="24"/>
          <w:szCs w:val="24"/>
          <w:lang w:val="en-US"/>
        </w:rPr>
        <w:t>that,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on the day in question she was sent by her mother to buy </w:t>
      </w:r>
      <w:r w:rsidR="00061180">
        <w:rPr>
          <w:rFonts w:ascii="Arial" w:hAnsi="Arial" w:cs="Arial"/>
          <w:sz w:val="24"/>
          <w:szCs w:val="24"/>
          <w:lang w:val="en-US"/>
        </w:rPr>
        <w:t>meat</w:t>
      </w:r>
      <w:r w:rsidR="00D0783F">
        <w:rPr>
          <w:rFonts w:ascii="Arial" w:hAnsi="Arial" w:cs="Arial"/>
          <w:sz w:val="24"/>
          <w:szCs w:val="24"/>
          <w:lang w:val="en-US"/>
        </w:rPr>
        <w:t xml:space="preserve">. Her mother gave her N$200. The appellant </w:t>
      </w:r>
      <w:r w:rsidR="00061180">
        <w:rPr>
          <w:rFonts w:ascii="Arial" w:hAnsi="Arial" w:cs="Arial"/>
          <w:sz w:val="24"/>
          <w:szCs w:val="24"/>
          <w:lang w:val="en-US"/>
        </w:rPr>
        <w:t>invited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her when she was at the vending place and invited her to go with him. She </w:t>
      </w:r>
      <w:r w:rsidR="00061180">
        <w:rPr>
          <w:rFonts w:ascii="Arial" w:hAnsi="Arial" w:cs="Arial"/>
          <w:sz w:val="24"/>
          <w:szCs w:val="24"/>
          <w:lang w:val="en-US"/>
        </w:rPr>
        <w:t>responded to the invitation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and they entered a bar. The appellant left her seated with his laptop bag and spoke to a bar lady. After a while the bar </w:t>
      </w:r>
      <w:r w:rsidR="000A1316">
        <w:rPr>
          <w:rFonts w:ascii="Arial" w:hAnsi="Arial" w:cs="Arial"/>
          <w:sz w:val="24"/>
          <w:szCs w:val="24"/>
          <w:lang w:val="en-US"/>
        </w:rPr>
        <w:t>lady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told her to take the bag to the appellant who was in a small room next to the bar.  He pulled her down on the bed and asked her to have sexual intercourse </w:t>
      </w:r>
      <w:r w:rsidR="004A4572">
        <w:rPr>
          <w:rFonts w:ascii="Arial" w:hAnsi="Arial" w:cs="Arial"/>
          <w:sz w:val="24"/>
          <w:szCs w:val="24"/>
          <w:lang w:val="en-US"/>
        </w:rPr>
        <w:t>with him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in exchange </w:t>
      </w:r>
      <w:r w:rsidR="00E5153E">
        <w:rPr>
          <w:rFonts w:ascii="Arial" w:hAnsi="Arial" w:cs="Arial"/>
          <w:sz w:val="24"/>
          <w:szCs w:val="24"/>
          <w:lang w:val="en-US"/>
        </w:rPr>
        <w:t>for money</w:t>
      </w:r>
      <w:r w:rsidR="00D0783F">
        <w:rPr>
          <w:rFonts w:ascii="Arial" w:hAnsi="Arial" w:cs="Arial"/>
          <w:sz w:val="24"/>
          <w:szCs w:val="24"/>
          <w:lang w:val="en-US"/>
        </w:rPr>
        <w:t>.</w:t>
      </w:r>
      <w:r w:rsidR="00E5153E">
        <w:rPr>
          <w:rFonts w:ascii="Arial" w:hAnsi="Arial" w:cs="Arial"/>
          <w:sz w:val="24"/>
          <w:szCs w:val="24"/>
          <w:lang w:val="en-US"/>
        </w:rPr>
        <w:t xml:space="preserve">  She refused his offer, but, </w:t>
      </w:r>
      <w:r w:rsidR="00D0783F">
        <w:rPr>
          <w:rFonts w:ascii="Arial" w:hAnsi="Arial" w:cs="Arial"/>
          <w:sz w:val="24"/>
          <w:szCs w:val="24"/>
          <w:lang w:val="en-US"/>
        </w:rPr>
        <w:t xml:space="preserve">he </w:t>
      </w:r>
      <w:r w:rsidR="00E5153E">
        <w:rPr>
          <w:rFonts w:ascii="Arial" w:hAnsi="Arial" w:cs="Arial"/>
          <w:sz w:val="24"/>
          <w:szCs w:val="24"/>
          <w:lang w:val="en-US"/>
        </w:rPr>
        <w:t>proceeded to have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sexual intercourse with her</w:t>
      </w:r>
      <w:r w:rsidR="00E5153E">
        <w:rPr>
          <w:rFonts w:ascii="Arial" w:hAnsi="Arial" w:cs="Arial"/>
          <w:sz w:val="24"/>
          <w:szCs w:val="24"/>
          <w:lang w:val="en-US"/>
        </w:rPr>
        <w:t xml:space="preserve"> against her will</w:t>
      </w:r>
      <w:r w:rsidR="00F17025">
        <w:rPr>
          <w:rFonts w:ascii="Arial" w:hAnsi="Arial" w:cs="Arial"/>
          <w:sz w:val="24"/>
          <w:szCs w:val="24"/>
          <w:lang w:val="en-US"/>
        </w:rPr>
        <w:t>.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</w:t>
      </w:r>
      <w:r w:rsidR="00F17025">
        <w:rPr>
          <w:rFonts w:ascii="Arial" w:hAnsi="Arial" w:cs="Arial"/>
          <w:sz w:val="24"/>
          <w:szCs w:val="24"/>
          <w:lang w:val="en-US"/>
        </w:rPr>
        <w:t xml:space="preserve">In that process he </w:t>
      </w:r>
      <w:r w:rsidR="00D0783F">
        <w:rPr>
          <w:rFonts w:ascii="Arial" w:hAnsi="Arial" w:cs="Arial"/>
          <w:sz w:val="24"/>
          <w:szCs w:val="24"/>
          <w:lang w:val="en-US"/>
        </w:rPr>
        <w:t>threaten</w:t>
      </w:r>
      <w:r w:rsidR="00642EAE">
        <w:rPr>
          <w:rFonts w:ascii="Arial" w:hAnsi="Arial" w:cs="Arial"/>
          <w:sz w:val="24"/>
          <w:szCs w:val="24"/>
          <w:lang w:val="en-US"/>
        </w:rPr>
        <w:t>ed</w:t>
      </w:r>
      <w:r w:rsidR="00DC1EDE">
        <w:rPr>
          <w:rFonts w:ascii="Arial" w:hAnsi="Arial" w:cs="Arial"/>
          <w:sz w:val="24"/>
          <w:szCs w:val="24"/>
          <w:lang w:val="en-US"/>
        </w:rPr>
        <w:t xml:space="preserve"> </w:t>
      </w:r>
      <w:r w:rsidR="00D0783F">
        <w:rPr>
          <w:rFonts w:ascii="Arial" w:hAnsi="Arial" w:cs="Arial"/>
          <w:sz w:val="24"/>
          <w:szCs w:val="24"/>
          <w:lang w:val="en-US"/>
        </w:rPr>
        <w:t>to kill her if she scream</w:t>
      </w:r>
      <w:r w:rsidR="00DC1EDE">
        <w:rPr>
          <w:rFonts w:ascii="Arial" w:hAnsi="Arial" w:cs="Arial"/>
          <w:sz w:val="24"/>
          <w:szCs w:val="24"/>
          <w:lang w:val="en-US"/>
        </w:rPr>
        <w:t>ed</w:t>
      </w:r>
      <w:r w:rsidR="00D0783F">
        <w:rPr>
          <w:rFonts w:ascii="Arial" w:hAnsi="Arial" w:cs="Arial"/>
          <w:sz w:val="24"/>
          <w:szCs w:val="24"/>
          <w:lang w:val="en-US"/>
        </w:rPr>
        <w:t xml:space="preserve">. </w:t>
      </w:r>
      <w:r w:rsidR="00DC1EDE">
        <w:rPr>
          <w:rFonts w:ascii="Arial" w:hAnsi="Arial" w:cs="Arial"/>
          <w:sz w:val="24"/>
          <w:szCs w:val="24"/>
          <w:lang w:val="en-US"/>
        </w:rPr>
        <w:t>S</w:t>
      </w:r>
      <w:r w:rsidR="001630DE">
        <w:rPr>
          <w:rFonts w:ascii="Arial" w:hAnsi="Arial" w:cs="Arial"/>
          <w:sz w:val="24"/>
          <w:szCs w:val="24"/>
          <w:lang w:val="en-US"/>
        </w:rPr>
        <w:t>he went outside the room crying</w:t>
      </w:r>
      <w:r w:rsidR="00D0783F">
        <w:rPr>
          <w:rFonts w:ascii="Arial" w:hAnsi="Arial" w:cs="Arial"/>
          <w:sz w:val="24"/>
          <w:szCs w:val="24"/>
          <w:lang w:val="en-US"/>
        </w:rPr>
        <w:t xml:space="preserve">. There were ladies </w:t>
      </w:r>
      <w:r w:rsidR="004666B1">
        <w:rPr>
          <w:rFonts w:ascii="Arial" w:hAnsi="Arial" w:cs="Arial"/>
          <w:sz w:val="24"/>
          <w:szCs w:val="24"/>
          <w:lang w:val="en-US"/>
        </w:rPr>
        <w:t xml:space="preserve">who were </w:t>
      </w:r>
      <w:r w:rsidR="00D0783F">
        <w:rPr>
          <w:rFonts w:ascii="Arial" w:hAnsi="Arial" w:cs="Arial"/>
          <w:sz w:val="24"/>
          <w:szCs w:val="24"/>
          <w:lang w:val="en-US"/>
        </w:rPr>
        <w:t>outside and they</w:t>
      </w:r>
      <w:r w:rsidR="00230765">
        <w:rPr>
          <w:rFonts w:ascii="Arial" w:hAnsi="Arial" w:cs="Arial"/>
          <w:sz w:val="24"/>
          <w:szCs w:val="24"/>
          <w:lang w:val="en-US"/>
        </w:rPr>
        <w:t xml:space="preserve"> asked her why she was crying. S</w:t>
      </w:r>
      <w:r w:rsidR="00D0783F">
        <w:rPr>
          <w:rFonts w:ascii="Arial" w:hAnsi="Arial" w:cs="Arial"/>
          <w:sz w:val="24"/>
          <w:szCs w:val="24"/>
          <w:lang w:val="en-US"/>
        </w:rPr>
        <w:t>he</w:t>
      </w:r>
      <w:r w:rsidR="00F53192">
        <w:rPr>
          <w:rFonts w:ascii="Arial" w:hAnsi="Arial" w:cs="Arial"/>
          <w:sz w:val="24"/>
          <w:szCs w:val="24"/>
          <w:lang w:val="en-US"/>
        </w:rPr>
        <w:t>,</w:t>
      </w:r>
      <w:r w:rsidR="00230765">
        <w:rPr>
          <w:rFonts w:ascii="Arial" w:hAnsi="Arial" w:cs="Arial"/>
          <w:sz w:val="24"/>
          <w:szCs w:val="24"/>
          <w:lang w:val="en-US"/>
        </w:rPr>
        <w:t xml:space="preserve"> however, did not answer them. Instead s</w:t>
      </w:r>
      <w:r w:rsidR="00D0783F">
        <w:rPr>
          <w:rFonts w:ascii="Arial" w:hAnsi="Arial" w:cs="Arial"/>
          <w:sz w:val="24"/>
          <w:szCs w:val="24"/>
          <w:lang w:val="en-US"/>
        </w:rPr>
        <w:t xml:space="preserve">he went </w:t>
      </w:r>
      <w:r w:rsidR="00AE131E">
        <w:rPr>
          <w:rFonts w:ascii="Arial" w:hAnsi="Arial" w:cs="Arial"/>
          <w:sz w:val="24"/>
          <w:szCs w:val="24"/>
          <w:lang w:val="en-US"/>
        </w:rPr>
        <w:t xml:space="preserve">to her </w:t>
      </w:r>
      <w:r w:rsidR="00D0783F">
        <w:rPr>
          <w:rFonts w:ascii="Arial" w:hAnsi="Arial" w:cs="Arial"/>
          <w:sz w:val="24"/>
          <w:szCs w:val="24"/>
          <w:lang w:val="en-US"/>
        </w:rPr>
        <w:t xml:space="preserve">home and </w:t>
      </w:r>
      <w:r w:rsidR="00230765">
        <w:rPr>
          <w:rFonts w:ascii="Arial" w:hAnsi="Arial" w:cs="Arial"/>
          <w:sz w:val="24"/>
          <w:szCs w:val="24"/>
          <w:lang w:val="en-US"/>
        </w:rPr>
        <w:t>made a report to her</w:t>
      </w:r>
      <w:r w:rsidR="00F53192">
        <w:rPr>
          <w:rFonts w:ascii="Arial" w:hAnsi="Arial" w:cs="Arial"/>
          <w:sz w:val="24"/>
          <w:szCs w:val="24"/>
          <w:lang w:val="en-US"/>
        </w:rPr>
        <w:t xml:space="preserve"> mother</w:t>
      </w:r>
      <w:r w:rsidR="00F63BE7">
        <w:rPr>
          <w:rFonts w:ascii="Arial" w:hAnsi="Arial" w:cs="Arial"/>
          <w:sz w:val="24"/>
          <w:szCs w:val="24"/>
          <w:lang w:val="en-US"/>
        </w:rPr>
        <w:t xml:space="preserve"> </w:t>
      </w:r>
      <w:r w:rsidR="000B7712">
        <w:rPr>
          <w:rFonts w:ascii="Arial" w:hAnsi="Arial" w:cs="Arial"/>
          <w:sz w:val="24"/>
          <w:szCs w:val="24"/>
          <w:lang w:val="en-US"/>
        </w:rPr>
        <w:t>about the rape</w:t>
      </w:r>
      <w:r w:rsidR="00D0783F">
        <w:rPr>
          <w:rFonts w:ascii="Arial" w:hAnsi="Arial" w:cs="Arial"/>
          <w:sz w:val="24"/>
          <w:szCs w:val="24"/>
          <w:lang w:val="en-US"/>
        </w:rPr>
        <w:t xml:space="preserve">. </w:t>
      </w:r>
      <w:r w:rsidR="000B7712">
        <w:rPr>
          <w:rFonts w:ascii="Arial" w:hAnsi="Arial" w:cs="Arial"/>
          <w:sz w:val="24"/>
          <w:szCs w:val="24"/>
          <w:lang w:val="en-US"/>
        </w:rPr>
        <w:t>Complainant also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reported the </w:t>
      </w:r>
      <w:r w:rsidR="00362322">
        <w:rPr>
          <w:rFonts w:ascii="Arial" w:hAnsi="Arial" w:cs="Arial"/>
          <w:sz w:val="24"/>
          <w:szCs w:val="24"/>
          <w:lang w:val="en-US"/>
        </w:rPr>
        <w:t>incident</w:t>
      </w:r>
      <w:r w:rsidR="00D0783F">
        <w:rPr>
          <w:rFonts w:ascii="Arial" w:hAnsi="Arial" w:cs="Arial"/>
          <w:sz w:val="24"/>
          <w:szCs w:val="24"/>
          <w:lang w:val="en-US"/>
        </w:rPr>
        <w:t xml:space="preserve"> to the police. She denied </w:t>
      </w:r>
      <w:r w:rsidR="000A1316">
        <w:rPr>
          <w:rFonts w:ascii="Arial" w:hAnsi="Arial" w:cs="Arial"/>
          <w:sz w:val="24"/>
          <w:szCs w:val="24"/>
          <w:lang w:val="en-US"/>
        </w:rPr>
        <w:t xml:space="preserve">that </w:t>
      </w:r>
      <w:r w:rsidR="00F53192">
        <w:rPr>
          <w:rFonts w:ascii="Arial" w:hAnsi="Arial" w:cs="Arial"/>
          <w:sz w:val="24"/>
          <w:szCs w:val="24"/>
          <w:lang w:val="en-US"/>
        </w:rPr>
        <w:t>she</w:t>
      </w:r>
      <w:r w:rsidR="000A1316">
        <w:rPr>
          <w:rFonts w:ascii="Arial" w:hAnsi="Arial" w:cs="Arial"/>
          <w:sz w:val="24"/>
          <w:szCs w:val="24"/>
          <w:lang w:val="en-US"/>
        </w:rPr>
        <w:t xml:space="preserve"> had consensual sex </w:t>
      </w:r>
      <w:r w:rsidR="00F53192">
        <w:rPr>
          <w:rFonts w:ascii="Arial" w:hAnsi="Arial" w:cs="Arial"/>
          <w:sz w:val="24"/>
          <w:szCs w:val="24"/>
          <w:lang w:val="en-US"/>
        </w:rPr>
        <w:t xml:space="preserve">with appellant </w:t>
      </w:r>
      <w:r w:rsidR="000A1316">
        <w:rPr>
          <w:rFonts w:ascii="Arial" w:hAnsi="Arial" w:cs="Arial"/>
          <w:sz w:val="24"/>
          <w:szCs w:val="24"/>
          <w:lang w:val="en-US"/>
        </w:rPr>
        <w:t>in exchange for money.</w:t>
      </w:r>
    </w:p>
    <w:p w:rsidR="00790A93" w:rsidRDefault="00001FCD" w:rsidP="00642EA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[16]</w:t>
      </w:r>
      <w:r w:rsidR="000A39C3">
        <w:rPr>
          <w:rFonts w:ascii="Arial" w:hAnsi="Arial" w:cs="Arial"/>
          <w:sz w:val="24"/>
          <w:szCs w:val="24"/>
          <w:lang w:val="en-US"/>
        </w:rPr>
        <w:tab/>
      </w:r>
      <w:r w:rsidR="00AE131E">
        <w:rPr>
          <w:rFonts w:ascii="Arial" w:hAnsi="Arial" w:cs="Arial"/>
          <w:sz w:val="24"/>
          <w:szCs w:val="24"/>
          <w:lang w:val="en-US"/>
        </w:rPr>
        <w:t>C</w:t>
      </w:r>
      <w:r w:rsidR="004E5850">
        <w:rPr>
          <w:rFonts w:ascii="Arial" w:hAnsi="Arial" w:cs="Arial"/>
          <w:sz w:val="24"/>
          <w:szCs w:val="24"/>
          <w:lang w:val="en-US"/>
        </w:rPr>
        <w:t>omplainant</w:t>
      </w:r>
      <w:r w:rsidR="00AE131E">
        <w:rPr>
          <w:rFonts w:ascii="Arial" w:hAnsi="Arial" w:cs="Arial"/>
          <w:sz w:val="24"/>
          <w:szCs w:val="24"/>
          <w:lang w:val="en-US"/>
        </w:rPr>
        <w:t>’s matter</w:t>
      </w:r>
      <w:r w:rsidR="004E5850">
        <w:rPr>
          <w:rFonts w:ascii="Arial" w:hAnsi="Arial" w:cs="Arial"/>
          <w:sz w:val="24"/>
          <w:szCs w:val="24"/>
          <w:lang w:val="en-US"/>
        </w:rPr>
        <w:t xml:space="preserve"> confirmed that she sent the complainant to b</w:t>
      </w:r>
      <w:r w:rsidR="00AE131E">
        <w:rPr>
          <w:rFonts w:ascii="Arial" w:hAnsi="Arial" w:cs="Arial"/>
          <w:sz w:val="24"/>
          <w:szCs w:val="24"/>
          <w:lang w:val="en-US"/>
        </w:rPr>
        <w:t>u</w:t>
      </w:r>
      <w:r w:rsidR="004E5850">
        <w:rPr>
          <w:rFonts w:ascii="Arial" w:hAnsi="Arial" w:cs="Arial"/>
          <w:sz w:val="24"/>
          <w:szCs w:val="24"/>
          <w:lang w:val="en-US"/>
        </w:rPr>
        <w:t xml:space="preserve">y meat </w:t>
      </w:r>
      <w:r w:rsidR="00AE131E">
        <w:rPr>
          <w:rFonts w:ascii="Arial" w:hAnsi="Arial" w:cs="Arial"/>
          <w:sz w:val="24"/>
          <w:szCs w:val="24"/>
          <w:lang w:val="en-US"/>
        </w:rPr>
        <w:t>and gave her N$200. Complainant, however, returned without the meat and was crying.</w:t>
      </w:r>
      <w:r w:rsidR="004E5850">
        <w:rPr>
          <w:rFonts w:ascii="Arial" w:hAnsi="Arial" w:cs="Arial"/>
          <w:sz w:val="24"/>
          <w:szCs w:val="24"/>
          <w:lang w:val="en-US"/>
        </w:rPr>
        <w:t xml:space="preserve"> She confirmed that the complainant told her she </w:t>
      </w:r>
      <w:r w:rsidR="00DF60AF">
        <w:rPr>
          <w:rFonts w:ascii="Arial" w:hAnsi="Arial" w:cs="Arial"/>
          <w:sz w:val="24"/>
          <w:szCs w:val="24"/>
          <w:lang w:val="en-US"/>
        </w:rPr>
        <w:t>had been</w:t>
      </w:r>
      <w:r w:rsidR="004E5850">
        <w:rPr>
          <w:rFonts w:ascii="Arial" w:hAnsi="Arial" w:cs="Arial"/>
          <w:sz w:val="24"/>
          <w:szCs w:val="24"/>
          <w:lang w:val="en-US"/>
        </w:rPr>
        <w:t xml:space="preserve"> raped. She testified that her daughter returned without the meat and the money she gave her.  She was unable to give the </w:t>
      </w:r>
      <w:r w:rsidR="00063E1A">
        <w:rPr>
          <w:rFonts w:ascii="Arial" w:hAnsi="Arial" w:cs="Arial"/>
          <w:sz w:val="24"/>
          <w:szCs w:val="24"/>
          <w:lang w:val="en-US"/>
        </w:rPr>
        <w:t xml:space="preserve">date of birth of her daughter. </w:t>
      </w:r>
      <w:r w:rsidR="004E5850">
        <w:rPr>
          <w:rFonts w:ascii="Arial" w:hAnsi="Arial" w:cs="Arial"/>
          <w:sz w:val="24"/>
          <w:szCs w:val="24"/>
          <w:lang w:val="en-US"/>
        </w:rPr>
        <w:t>The complainant’s mother was unable to say what happened to the money.</w:t>
      </w:r>
    </w:p>
    <w:p w:rsidR="00EC4C1C" w:rsidRDefault="004E5850" w:rsidP="00642EA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[17]</w:t>
      </w:r>
      <w:r>
        <w:rPr>
          <w:rFonts w:ascii="Arial" w:hAnsi="Arial" w:cs="Arial"/>
          <w:sz w:val="24"/>
          <w:szCs w:val="24"/>
          <w:lang w:val="en-US"/>
        </w:rPr>
        <w:tab/>
      </w:r>
      <w:r w:rsidR="000916E9">
        <w:rPr>
          <w:rFonts w:ascii="Arial" w:hAnsi="Arial" w:cs="Arial"/>
          <w:sz w:val="24"/>
          <w:szCs w:val="24"/>
          <w:lang w:val="en-US"/>
        </w:rPr>
        <w:t>T</w:t>
      </w:r>
      <w:r w:rsidR="00E37273">
        <w:rPr>
          <w:rFonts w:ascii="Arial" w:hAnsi="Arial" w:cs="Arial"/>
          <w:sz w:val="24"/>
          <w:szCs w:val="24"/>
          <w:lang w:val="en-US"/>
        </w:rPr>
        <w:t>he appellant testified that on the day in question he met the complainant at a bar where he went to buy cigarettes. He asked her to sleep with her an</w:t>
      </w:r>
      <w:r w:rsidR="000916E9">
        <w:rPr>
          <w:rFonts w:ascii="Arial" w:hAnsi="Arial" w:cs="Arial"/>
          <w:sz w:val="24"/>
          <w:szCs w:val="24"/>
          <w:lang w:val="en-US"/>
        </w:rPr>
        <w:t>d</w:t>
      </w:r>
      <w:r w:rsidR="00E37273">
        <w:rPr>
          <w:rFonts w:ascii="Arial" w:hAnsi="Arial" w:cs="Arial"/>
          <w:sz w:val="24"/>
          <w:szCs w:val="24"/>
          <w:lang w:val="en-US"/>
        </w:rPr>
        <w:t xml:space="preserve"> </w:t>
      </w:r>
      <w:r w:rsidR="00EC4C1C">
        <w:rPr>
          <w:rFonts w:ascii="Arial" w:hAnsi="Arial" w:cs="Arial"/>
          <w:sz w:val="24"/>
          <w:szCs w:val="24"/>
          <w:lang w:val="en-US"/>
        </w:rPr>
        <w:t>offered to pay her</w:t>
      </w:r>
      <w:r w:rsidR="00E37273">
        <w:rPr>
          <w:rFonts w:ascii="Arial" w:hAnsi="Arial" w:cs="Arial"/>
          <w:sz w:val="24"/>
          <w:szCs w:val="24"/>
          <w:lang w:val="en-US"/>
        </w:rPr>
        <w:t xml:space="preserve"> </w:t>
      </w:r>
      <w:r w:rsidR="00E53B24">
        <w:rPr>
          <w:rFonts w:ascii="Arial" w:hAnsi="Arial" w:cs="Arial"/>
          <w:sz w:val="24"/>
          <w:szCs w:val="24"/>
          <w:lang w:val="en-US"/>
        </w:rPr>
        <w:t>N$100, N</w:t>
      </w:r>
      <w:r w:rsidR="00E37273">
        <w:rPr>
          <w:rFonts w:ascii="Arial" w:hAnsi="Arial" w:cs="Arial"/>
          <w:sz w:val="24"/>
          <w:szCs w:val="24"/>
          <w:lang w:val="en-US"/>
        </w:rPr>
        <w:t>$150 or N$200</w:t>
      </w:r>
      <w:r w:rsidR="00E97C00">
        <w:rPr>
          <w:rFonts w:ascii="Arial" w:hAnsi="Arial" w:cs="Arial"/>
          <w:sz w:val="24"/>
          <w:szCs w:val="24"/>
          <w:lang w:val="en-US"/>
        </w:rPr>
        <w:t xml:space="preserve"> for the services contemplated</w:t>
      </w:r>
      <w:r w:rsidR="000916E9">
        <w:rPr>
          <w:rFonts w:ascii="Arial" w:hAnsi="Arial" w:cs="Arial"/>
          <w:sz w:val="24"/>
          <w:szCs w:val="24"/>
          <w:lang w:val="en-US"/>
        </w:rPr>
        <w:t>.</w:t>
      </w:r>
      <w:r w:rsidR="00EC4C1C">
        <w:rPr>
          <w:rFonts w:ascii="Arial" w:hAnsi="Arial" w:cs="Arial"/>
          <w:sz w:val="24"/>
          <w:szCs w:val="24"/>
          <w:lang w:val="en-US"/>
        </w:rPr>
        <w:t xml:space="preserve"> </w:t>
      </w:r>
      <w:r w:rsidR="000916E9">
        <w:rPr>
          <w:rFonts w:ascii="Arial" w:hAnsi="Arial" w:cs="Arial"/>
          <w:sz w:val="24"/>
          <w:szCs w:val="24"/>
          <w:lang w:val="en-US"/>
        </w:rPr>
        <w:t>He asked the bar lady for a room</w:t>
      </w:r>
      <w:r w:rsidR="00EC4C1C">
        <w:rPr>
          <w:rFonts w:ascii="Arial" w:hAnsi="Arial" w:cs="Arial"/>
          <w:sz w:val="24"/>
          <w:szCs w:val="24"/>
          <w:lang w:val="en-US"/>
        </w:rPr>
        <w:t xml:space="preserve"> to carry out his purpose. </w:t>
      </w:r>
      <w:r w:rsidR="00D56776">
        <w:rPr>
          <w:rFonts w:ascii="Arial" w:hAnsi="Arial" w:cs="Arial"/>
          <w:sz w:val="24"/>
          <w:szCs w:val="24"/>
          <w:lang w:val="en-US"/>
        </w:rPr>
        <w:t xml:space="preserve">He proceeded to have consensual sexual </w:t>
      </w:r>
      <w:r w:rsidR="001257C7">
        <w:rPr>
          <w:rFonts w:ascii="Arial" w:hAnsi="Arial" w:cs="Arial"/>
          <w:sz w:val="24"/>
          <w:szCs w:val="24"/>
          <w:lang w:val="en-US"/>
        </w:rPr>
        <w:t>intercourse</w:t>
      </w:r>
      <w:r w:rsidR="00EC4C1C">
        <w:rPr>
          <w:rFonts w:ascii="Arial" w:hAnsi="Arial" w:cs="Arial"/>
          <w:sz w:val="24"/>
          <w:szCs w:val="24"/>
          <w:lang w:val="en-US"/>
        </w:rPr>
        <w:t xml:space="preserve"> with her</w:t>
      </w:r>
      <w:r w:rsidR="008C7B2F">
        <w:rPr>
          <w:rFonts w:ascii="Arial" w:hAnsi="Arial" w:cs="Arial"/>
          <w:sz w:val="24"/>
          <w:szCs w:val="24"/>
          <w:lang w:val="en-US"/>
        </w:rPr>
        <w:t>,</w:t>
      </w:r>
      <w:r w:rsidR="00EC4C1C">
        <w:rPr>
          <w:rFonts w:ascii="Arial" w:hAnsi="Arial" w:cs="Arial"/>
          <w:sz w:val="24"/>
          <w:szCs w:val="24"/>
          <w:lang w:val="en-US"/>
        </w:rPr>
        <w:t xml:space="preserve"> but</w:t>
      </w:r>
      <w:r w:rsidR="00D56776">
        <w:rPr>
          <w:rFonts w:ascii="Arial" w:hAnsi="Arial" w:cs="Arial"/>
          <w:sz w:val="24"/>
          <w:szCs w:val="24"/>
          <w:lang w:val="en-US"/>
        </w:rPr>
        <w:t>, thereafter</w:t>
      </w:r>
      <w:r w:rsidR="008C7B2F">
        <w:rPr>
          <w:rFonts w:ascii="Arial" w:hAnsi="Arial" w:cs="Arial"/>
          <w:sz w:val="24"/>
          <w:szCs w:val="24"/>
          <w:lang w:val="en-US"/>
        </w:rPr>
        <w:t>,</w:t>
      </w:r>
      <w:r w:rsidR="00D56776">
        <w:rPr>
          <w:rFonts w:ascii="Arial" w:hAnsi="Arial" w:cs="Arial"/>
          <w:sz w:val="24"/>
          <w:szCs w:val="24"/>
          <w:lang w:val="en-US"/>
        </w:rPr>
        <w:t xml:space="preserve"> refused</w:t>
      </w:r>
      <w:r w:rsidR="00EC4C1C">
        <w:rPr>
          <w:rFonts w:ascii="Arial" w:hAnsi="Arial" w:cs="Arial"/>
          <w:sz w:val="24"/>
          <w:szCs w:val="24"/>
          <w:lang w:val="en-US"/>
        </w:rPr>
        <w:t xml:space="preserve"> to pay her</w:t>
      </w:r>
      <w:r w:rsidR="000916E9">
        <w:rPr>
          <w:rFonts w:ascii="Arial" w:hAnsi="Arial" w:cs="Arial"/>
          <w:sz w:val="24"/>
          <w:szCs w:val="24"/>
          <w:lang w:val="en-US"/>
        </w:rPr>
        <w:t xml:space="preserve"> </w:t>
      </w:r>
      <w:r w:rsidR="006C1233">
        <w:rPr>
          <w:rFonts w:ascii="Arial" w:hAnsi="Arial" w:cs="Arial"/>
          <w:sz w:val="24"/>
          <w:szCs w:val="24"/>
          <w:lang w:val="en-US"/>
        </w:rPr>
        <w:t xml:space="preserve">for the services rendered. </w:t>
      </w:r>
      <w:r w:rsidR="001257C7">
        <w:rPr>
          <w:rFonts w:ascii="Arial" w:hAnsi="Arial" w:cs="Arial"/>
          <w:sz w:val="24"/>
          <w:szCs w:val="24"/>
          <w:lang w:val="en-US"/>
        </w:rPr>
        <w:t xml:space="preserve">He then left her </w:t>
      </w:r>
      <w:r w:rsidR="001257C7">
        <w:rPr>
          <w:rFonts w:ascii="Arial" w:hAnsi="Arial" w:cs="Arial"/>
          <w:sz w:val="24"/>
          <w:szCs w:val="24"/>
          <w:lang w:val="en-US"/>
        </w:rPr>
        <w:lastRenderedPageBreak/>
        <w:t xml:space="preserve">and went to another bar where he was subsequently arrested. </w:t>
      </w:r>
      <w:r w:rsidR="00D97DE1">
        <w:rPr>
          <w:rFonts w:ascii="Arial" w:hAnsi="Arial" w:cs="Arial"/>
          <w:sz w:val="24"/>
          <w:szCs w:val="24"/>
          <w:lang w:val="en-US"/>
        </w:rPr>
        <w:t>He</w:t>
      </w:r>
      <w:r w:rsidR="00FB3262">
        <w:rPr>
          <w:rFonts w:ascii="Arial" w:hAnsi="Arial" w:cs="Arial"/>
          <w:sz w:val="24"/>
          <w:szCs w:val="24"/>
          <w:lang w:val="en-US"/>
        </w:rPr>
        <w:t>,</w:t>
      </w:r>
      <w:r w:rsidR="00424400">
        <w:rPr>
          <w:rFonts w:ascii="Arial" w:hAnsi="Arial" w:cs="Arial"/>
          <w:sz w:val="24"/>
          <w:szCs w:val="24"/>
          <w:lang w:val="en-US"/>
        </w:rPr>
        <w:t xml:space="preserve"> however</w:t>
      </w:r>
      <w:r w:rsidR="00FB3262">
        <w:rPr>
          <w:rFonts w:ascii="Arial" w:hAnsi="Arial" w:cs="Arial"/>
          <w:sz w:val="24"/>
          <w:szCs w:val="24"/>
          <w:lang w:val="en-US"/>
        </w:rPr>
        <w:t>,</w:t>
      </w:r>
      <w:r w:rsidR="00424400">
        <w:rPr>
          <w:rFonts w:ascii="Arial" w:hAnsi="Arial" w:cs="Arial"/>
          <w:sz w:val="24"/>
          <w:szCs w:val="24"/>
          <w:lang w:val="en-US"/>
        </w:rPr>
        <w:t xml:space="preserve"> did not know how old </w:t>
      </w:r>
      <w:r w:rsidR="008C7B2F">
        <w:rPr>
          <w:rFonts w:ascii="Arial" w:hAnsi="Arial" w:cs="Arial"/>
          <w:sz w:val="24"/>
          <w:szCs w:val="24"/>
          <w:lang w:val="en-US"/>
        </w:rPr>
        <w:t>s</w:t>
      </w:r>
      <w:r w:rsidR="00424400">
        <w:rPr>
          <w:rFonts w:ascii="Arial" w:hAnsi="Arial" w:cs="Arial"/>
          <w:sz w:val="24"/>
          <w:szCs w:val="24"/>
          <w:lang w:val="en-US"/>
        </w:rPr>
        <w:t>he was.</w:t>
      </w:r>
    </w:p>
    <w:p w:rsidR="00627B25" w:rsidRDefault="00E37273" w:rsidP="00642EA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[18]</w:t>
      </w:r>
      <w:r>
        <w:rPr>
          <w:rFonts w:ascii="Arial" w:hAnsi="Arial" w:cs="Arial"/>
          <w:sz w:val="24"/>
          <w:szCs w:val="24"/>
          <w:lang w:val="en-US"/>
        </w:rPr>
        <w:tab/>
      </w:r>
      <w:r w:rsidR="004E5850">
        <w:rPr>
          <w:rFonts w:ascii="Arial" w:hAnsi="Arial" w:cs="Arial"/>
          <w:sz w:val="24"/>
          <w:szCs w:val="24"/>
          <w:lang w:val="en-US"/>
        </w:rPr>
        <w:t xml:space="preserve">The appellant </w:t>
      </w:r>
      <w:r w:rsidR="00627B25">
        <w:rPr>
          <w:rFonts w:ascii="Arial" w:hAnsi="Arial" w:cs="Arial"/>
          <w:sz w:val="24"/>
          <w:szCs w:val="24"/>
          <w:lang w:val="en-US"/>
        </w:rPr>
        <w:t xml:space="preserve">also </w:t>
      </w:r>
      <w:r w:rsidR="004E5850">
        <w:rPr>
          <w:rFonts w:ascii="Arial" w:hAnsi="Arial" w:cs="Arial"/>
          <w:sz w:val="24"/>
          <w:szCs w:val="24"/>
          <w:lang w:val="en-US"/>
        </w:rPr>
        <w:t xml:space="preserve">called </w:t>
      </w:r>
      <w:r w:rsidR="00237202">
        <w:rPr>
          <w:rFonts w:ascii="Arial" w:hAnsi="Arial" w:cs="Arial"/>
          <w:sz w:val="24"/>
          <w:szCs w:val="24"/>
          <w:lang w:val="en-US"/>
        </w:rPr>
        <w:t xml:space="preserve">a witness one, </w:t>
      </w:r>
      <w:r w:rsidR="004E5850">
        <w:rPr>
          <w:rFonts w:ascii="Arial" w:hAnsi="Arial" w:cs="Arial"/>
          <w:sz w:val="24"/>
          <w:szCs w:val="24"/>
          <w:lang w:val="en-US"/>
        </w:rPr>
        <w:t>Elizabeth</w:t>
      </w:r>
      <w:r w:rsidR="00627B25">
        <w:rPr>
          <w:rFonts w:ascii="Arial" w:hAnsi="Arial" w:cs="Arial"/>
          <w:sz w:val="24"/>
          <w:szCs w:val="24"/>
          <w:lang w:val="en-US"/>
        </w:rPr>
        <w:t xml:space="preserve"> to give</w:t>
      </w:r>
      <w:r w:rsidR="0007564B">
        <w:rPr>
          <w:rFonts w:ascii="Arial" w:hAnsi="Arial" w:cs="Arial"/>
          <w:sz w:val="24"/>
          <w:szCs w:val="24"/>
          <w:lang w:val="en-US"/>
        </w:rPr>
        <w:t xml:space="preserve"> </w:t>
      </w:r>
      <w:r w:rsidR="00237202">
        <w:rPr>
          <w:rFonts w:ascii="Arial" w:hAnsi="Arial" w:cs="Arial"/>
          <w:sz w:val="24"/>
          <w:szCs w:val="24"/>
          <w:lang w:val="en-US"/>
        </w:rPr>
        <w:t xml:space="preserve">evidence </w:t>
      </w:r>
      <w:r w:rsidR="0007564B">
        <w:rPr>
          <w:rFonts w:ascii="Arial" w:hAnsi="Arial" w:cs="Arial"/>
          <w:sz w:val="24"/>
          <w:szCs w:val="24"/>
          <w:lang w:val="en-US"/>
        </w:rPr>
        <w:t>on his behalf.</w:t>
      </w:r>
      <w:r w:rsidR="004E5850">
        <w:rPr>
          <w:rFonts w:ascii="Arial" w:hAnsi="Arial" w:cs="Arial"/>
          <w:sz w:val="24"/>
          <w:szCs w:val="24"/>
          <w:lang w:val="en-US"/>
        </w:rPr>
        <w:t xml:space="preserve"> </w:t>
      </w:r>
      <w:r w:rsidR="00FE7ED5">
        <w:rPr>
          <w:rFonts w:ascii="Arial" w:hAnsi="Arial" w:cs="Arial"/>
          <w:sz w:val="24"/>
          <w:szCs w:val="24"/>
          <w:lang w:val="en-US"/>
        </w:rPr>
        <w:t>In her evidence s</w:t>
      </w:r>
      <w:r w:rsidR="006C61B2">
        <w:rPr>
          <w:rFonts w:ascii="Arial" w:hAnsi="Arial" w:cs="Arial"/>
          <w:sz w:val="24"/>
          <w:szCs w:val="24"/>
          <w:lang w:val="en-US"/>
        </w:rPr>
        <w:t>he state</w:t>
      </w:r>
      <w:r w:rsidR="00727801">
        <w:rPr>
          <w:rFonts w:ascii="Arial" w:hAnsi="Arial" w:cs="Arial"/>
          <w:sz w:val="24"/>
          <w:szCs w:val="24"/>
          <w:lang w:val="en-US"/>
        </w:rPr>
        <w:t>d</w:t>
      </w:r>
      <w:r w:rsidR="006C61B2">
        <w:rPr>
          <w:rFonts w:ascii="Arial" w:hAnsi="Arial" w:cs="Arial"/>
          <w:sz w:val="24"/>
          <w:szCs w:val="24"/>
          <w:lang w:val="en-US"/>
        </w:rPr>
        <w:t xml:space="preserve"> that she saw complaint crying</w:t>
      </w:r>
      <w:r w:rsidR="00FE7ED5">
        <w:rPr>
          <w:rFonts w:ascii="Arial" w:hAnsi="Arial" w:cs="Arial"/>
          <w:sz w:val="24"/>
          <w:szCs w:val="24"/>
          <w:lang w:val="en-US"/>
        </w:rPr>
        <w:t xml:space="preserve"> and was</w:t>
      </w:r>
      <w:r w:rsidR="006C61B2">
        <w:rPr>
          <w:rFonts w:ascii="Arial" w:hAnsi="Arial" w:cs="Arial"/>
          <w:sz w:val="24"/>
          <w:szCs w:val="24"/>
          <w:lang w:val="en-US"/>
        </w:rPr>
        <w:t xml:space="preserve"> standing </w:t>
      </w:r>
      <w:r w:rsidR="00C773AD">
        <w:rPr>
          <w:rFonts w:ascii="Arial" w:hAnsi="Arial" w:cs="Arial"/>
          <w:sz w:val="24"/>
          <w:szCs w:val="24"/>
          <w:lang w:val="en-US"/>
        </w:rPr>
        <w:t>next to a wall. It was her further</w:t>
      </w:r>
      <w:r w:rsidR="006C61B2">
        <w:rPr>
          <w:rFonts w:ascii="Arial" w:hAnsi="Arial" w:cs="Arial"/>
          <w:sz w:val="24"/>
          <w:szCs w:val="24"/>
          <w:lang w:val="en-US"/>
        </w:rPr>
        <w:t xml:space="preserve"> </w:t>
      </w:r>
      <w:r w:rsidR="00C773AD">
        <w:rPr>
          <w:rFonts w:ascii="Arial" w:hAnsi="Arial" w:cs="Arial"/>
          <w:sz w:val="24"/>
          <w:szCs w:val="24"/>
          <w:lang w:val="en-US"/>
        </w:rPr>
        <w:t>evidence</w:t>
      </w:r>
      <w:r w:rsidR="006C61B2">
        <w:rPr>
          <w:rFonts w:ascii="Arial" w:hAnsi="Arial" w:cs="Arial"/>
          <w:sz w:val="24"/>
          <w:szCs w:val="24"/>
          <w:lang w:val="en-US"/>
        </w:rPr>
        <w:t xml:space="preserve"> </w:t>
      </w:r>
      <w:r w:rsidR="00382702">
        <w:rPr>
          <w:rFonts w:ascii="Arial" w:hAnsi="Arial" w:cs="Arial"/>
          <w:sz w:val="24"/>
          <w:szCs w:val="24"/>
          <w:lang w:val="en-US"/>
        </w:rPr>
        <w:t xml:space="preserve">that she </w:t>
      </w:r>
      <w:r w:rsidR="00C773AD">
        <w:rPr>
          <w:rFonts w:ascii="Arial" w:hAnsi="Arial" w:cs="Arial"/>
          <w:sz w:val="24"/>
          <w:szCs w:val="24"/>
          <w:lang w:val="en-US"/>
        </w:rPr>
        <w:t>saw</w:t>
      </w:r>
      <w:r w:rsidR="00382702">
        <w:rPr>
          <w:rFonts w:ascii="Arial" w:hAnsi="Arial" w:cs="Arial"/>
          <w:sz w:val="24"/>
          <w:szCs w:val="24"/>
          <w:lang w:val="en-US"/>
        </w:rPr>
        <w:t xml:space="preserve"> the co</w:t>
      </w:r>
      <w:r w:rsidR="006C61B2">
        <w:rPr>
          <w:rFonts w:ascii="Arial" w:hAnsi="Arial" w:cs="Arial"/>
          <w:sz w:val="24"/>
          <w:szCs w:val="24"/>
          <w:lang w:val="en-US"/>
        </w:rPr>
        <w:t>mplaint crying and</w:t>
      </w:r>
      <w:r w:rsidR="00C773AD">
        <w:rPr>
          <w:rFonts w:ascii="Arial" w:hAnsi="Arial" w:cs="Arial"/>
          <w:sz w:val="24"/>
          <w:szCs w:val="24"/>
          <w:lang w:val="en-US"/>
        </w:rPr>
        <w:t xml:space="preserve"> when</w:t>
      </w:r>
      <w:r w:rsidR="006C61B2">
        <w:rPr>
          <w:rFonts w:ascii="Arial" w:hAnsi="Arial" w:cs="Arial"/>
          <w:sz w:val="24"/>
          <w:szCs w:val="24"/>
          <w:lang w:val="en-US"/>
        </w:rPr>
        <w:t xml:space="preserve"> she </w:t>
      </w:r>
      <w:r w:rsidR="00C773AD">
        <w:rPr>
          <w:rFonts w:ascii="Arial" w:hAnsi="Arial" w:cs="Arial"/>
          <w:sz w:val="24"/>
          <w:szCs w:val="24"/>
          <w:lang w:val="en-US"/>
        </w:rPr>
        <w:t xml:space="preserve">inquired as to why she was crying, complaint </w:t>
      </w:r>
      <w:r w:rsidR="006C61B2">
        <w:rPr>
          <w:rFonts w:ascii="Arial" w:hAnsi="Arial" w:cs="Arial"/>
          <w:sz w:val="24"/>
          <w:szCs w:val="24"/>
          <w:lang w:val="en-US"/>
        </w:rPr>
        <w:t xml:space="preserve">stated that appellant had </w:t>
      </w:r>
      <w:r w:rsidR="00E0514B">
        <w:rPr>
          <w:rFonts w:ascii="Arial" w:hAnsi="Arial" w:cs="Arial"/>
          <w:sz w:val="24"/>
          <w:szCs w:val="24"/>
          <w:lang w:val="en-US"/>
        </w:rPr>
        <w:t>heard sexual intercourse</w:t>
      </w:r>
      <w:r w:rsidR="006C61B2">
        <w:rPr>
          <w:rFonts w:ascii="Arial" w:hAnsi="Arial" w:cs="Arial"/>
          <w:sz w:val="24"/>
          <w:szCs w:val="24"/>
          <w:lang w:val="en-US"/>
        </w:rPr>
        <w:t xml:space="preserve"> with her</w:t>
      </w:r>
      <w:r w:rsidR="00727801">
        <w:rPr>
          <w:rFonts w:ascii="Arial" w:hAnsi="Arial" w:cs="Arial"/>
          <w:sz w:val="24"/>
          <w:szCs w:val="24"/>
          <w:lang w:val="en-US"/>
        </w:rPr>
        <w:t>,</w:t>
      </w:r>
      <w:r w:rsidR="006C61B2">
        <w:rPr>
          <w:rFonts w:ascii="Arial" w:hAnsi="Arial" w:cs="Arial"/>
          <w:sz w:val="24"/>
          <w:szCs w:val="24"/>
          <w:lang w:val="en-US"/>
        </w:rPr>
        <w:t xml:space="preserve"> but</w:t>
      </w:r>
      <w:r w:rsidR="00727801">
        <w:rPr>
          <w:rFonts w:ascii="Arial" w:hAnsi="Arial" w:cs="Arial"/>
          <w:sz w:val="24"/>
          <w:szCs w:val="24"/>
          <w:lang w:val="en-US"/>
        </w:rPr>
        <w:t>,</w:t>
      </w:r>
      <w:r w:rsidR="006C61B2">
        <w:rPr>
          <w:rFonts w:ascii="Arial" w:hAnsi="Arial" w:cs="Arial"/>
          <w:sz w:val="24"/>
          <w:szCs w:val="24"/>
          <w:lang w:val="en-US"/>
        </w:rPr>
        <w:t xml:space="preserve"> did not pay her </w:t>
      </w:r>
      <w:r w:rsidR="00E0514B">
        <w:rPr>
          <w:rFonts w:ascii="Arial" w:hAnsi="Arial" w:cs="Arial"/>
          <w:sz w:val="24"/>
          <w:szCs w:val="24"/>
          <w:lang w:val="en-US"/>
        </w:rPr>
        <w:t xml:space="preserve">N$300 as per their agreement. </w:t>
      </w:r>
    </w:p>
    <w:p w:rsidR="00E37273" w:rsidRDefault="00165936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[19</w:t>
      </w:r>
      <w:r w:rsidR="00E37273">
        <w:rPr>
          <w:rFonts w:ascii="Arial" w:hAnsi="Arial" w:cs="Arial"/>
          <w:lang w:val="en-US"/>
        </w:rPr>
        <w:t>]</w:t>
      </w:r>
      <w:r w:rsidR="00E37273"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In respect of the alternative count, the learned magistrate concluded that the </w:t>
      </w:r>
      <w:r w:rsidRPr="00603ECF">
        <w:rPr>
          <w:rFonts w:ascii="Arial" w:hAnsi="Arial" w:cs="Arial"/>
          <w:sz w:val="24"/>
          <w:szCs w:val="24"/>
          <w:lang w:val="en-US"/>
        </w:rPr>
        <w:t>dentist gave an estimated age and</w:t>
      </w:r>
      <w:r>
        <w:rPr>
          <w:rFonts w:ascii="Arial" w:hAnsi="Arial" w:cs="Arial"/>
          <w:sz w:val="24"/>
          <w:szCs w:val="24"/>
          <w:lang w:val="en-US"/>
        </w:rPr>
        <w:t xml:space="preserve"> not </w:t>
      </w:r>
      <w:r w:rsidR="00603ECF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exact age.  He</w:t>
      </w:r>
      <w:r w:rsidR="00AA584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further</w:t>
      </w:r>
      <w:r w:rsidR="00AA584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found that it was difficult to determine the age of the complainant given her appearance and physical </w:t>
      </w:r>
      <w:r w:rsidR="00AA584A">
        <w:rPr>
          <w:rFonts w:ascii="Arial" w:hAnsi="Arial" w:cs="Arial"/>
          <w:sz w:val="24"/>
          <w:szCs w:val="24"/>
          <w:lang w:val="en-US"/>
        </w:rPr>
        <w:t>stature</w:t>
      </w:r>
      <w:r>
        <w:rPr>
          <w:rFonts w:ascii="Arial" w:hAnsi="Arial" w:cs="Arial"/>
          <w:sz w:val="24"/>
          <w:szCs w:val="24"/>
          <w:lang w:val="en-US"/>
        </w:rPr>
        <w:t>. He</w:t>
      </w:r>
      <w:r w:rsidR="00DB710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therefore</w:t>
      </w:r>
      <w:r w:rsidR="00DB710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gave the appellant the benefit of the doubt in respect of the alternative count.</w:t>
      </w:r>
    </w:p>
    <w:p w:rsidR="000E4EA5" w:rsidRDefault="005F04E7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[20</w:t>
      </w:r>
      <w:r w:rsidR="00F07A19">
        <w:rPr>
          <w:rFonts w:ascii="Arial" w:hAnsi="Arial" w:cs="Arial"/>
          <w:sz w:val="24"/>
          <w:szCs w:val="24"/>
          <w:lang w:val="en-US"/>
        </w:rPr>
        <w:t>]</w:t>
      </w:r>
      <w:r w:rsidR="00F316DC">
        <w:rPr>
          <w:rFonts w:ascii="Arial" w:hAnsi="Arial" w:cs="Arial"/>
          <w:sz w:val="24"/>
          <w:szCs w:val="24"/>
          <w:lang w:val="en-US"/>
        </w:rPr>
        <w:tab/>
        <w:t xml:space="preserve">In respect of the main count, the learned magistrate accepted that the complainant was forced into having sexual intercourse against her will and that the appellant even offered to pay </w:t>
      </w:r>
      <w:r w:rsidR="00DB710D">
        <w:rPr>
          <w:rFonts w:ascii="Arial" w:hAnsi="Arial" w:cs="Arial"/>
          <w:sz w:val="24"/>
          <w:szCs w:val="24"/>
          <w:lang w:val="en-US"/>
        </w:rPr>
        <w:t>her for the service</w:t>
      </w:r>
      <w:r w:rsidR="008C095C">
        <w:rPr>
          <w:rFonts w:ascii="Arial" w:hAnsi="Arial" w:cs="Arial"/>
          <w:sz w:val="24"/>
          <w:szCs w:val="24"/>
          <w:lang w:val="en-US"/>
        </w:rPr>
        <w:t>s</w:t>
      </w:r>
      <w:r w:rsidR="00DB710D">
        <w:rPr>
          <w:rFonts w:ascii="Arial" w:hAnsi="Arial" w:cs="Arial"/>
          <w:sz w:val="24"/>
          <w:szCs w:val="24"/>
          <w:lang w:val="en-US"/>
        </w:rPr>
        <w:t xml:space="preserve"> rendered</w:t>
      </w:r>
      <w:r w:rsidR="00F316DC">
        <w:rPr>
          <w:rFonts w:ascii="Arial" w:hAnsi="Arial" w:cs="Arial"/>
          <w:sz w:val="24"/>
          <w:szCs w:val="24"/>
          <w:lang w:val="en-US"/>
        </w:rPr>
        <w:t xml:space="preserve">. He considered the undisputed evidence that </w:t>
      </w:r>
      <w:r w:rsidR="008C095C">
        <w:rPr>
          <w:rFonts w:ascii="Arial" w:hAnsi="Arial" w:cs="Arial"/>
          <w:sz w:val="24"/>
          <w:szCs w:val="24"/>
          <w:lang w:val="en-US"/>
        </w:rPr>
        <w:t xml:space="preserve">although </w:t>
      </w:r>
      <w:r w:rsidR="00F316DC">
        <w:rPr>
          <w:rFonts w:ascii="Arial" w:hAnsi="Arial" w:cs="Arial"/>
          <w:sz w:val="24"/>
          <w:szCs w:val="24"/>
          <w:lang w:val="en-US"/>
        </w:rPr>
        <w:t xml:space="preserve">the complainant was </w:t>
      </w:r>
      <w:r w:rsidR="00C20310">
        <w:rPr>
          <w:rFonts w:ascii="Arial" w:hAnsi="Arial" w:cs="Arial"/>
          <w:sz w:val="24"/>
          <w:szCs w:val="24"/>
          <w:lang w:val="en-US"/>
        </w:rPr>
        <w:t>seen by Elizabeth</w:t>
      </w:r>
      <w:r w:rsidR="008C095C">
        <w:rPr>
          <w:rFonts w:ascii="Arial" w:hAnsi="Arial" w:cs="Arial"/>
          <w:sz w:val="24"/>
          <w:szCs w:val="24"/>
          <w:lang w:val="en-US"/>
        </w:rPr>
        <w:t xml:space="preserve"> crying, she however</w:t>
      </w:r>
      <w:r w:rsidR="00DF7669">
        <w:rPr>
          <w:rFonts w:ascii="Arial" w:hAnsi="Arial" w:cs="Arial"/>
          <w:sz w:val="24"/>
          <w:szCs w:val="24"/>
          <w:lang w:val="en-US"/>
        </w:rPr>
        <w:t>, did not r</w:t>
      </w:r>
      <w:r w:rsidR="008C095C">
        <w:rPr>
          <w:rFonts w:ascii="Arial" w:hAnsi="Arial" w:cs="Arial"/>
          <w:sz w:val="24"/>
          <w:szCs w:val="24"/>
          <w:lang w:val="en-US"/>
        </w:rPr>
        <w:t>e</w:t>
      </w:r>
      <w:r w:rsidR="00DF7669">
        <w:rPr>
          <w:rFonts w:ascii="Arial" w:hAnsi="Arial" w:cs="Arial"/>
          <w:sz w:val="24"/>
          <w:szCs w:val="24"/>
          <w:lang w:val="en-US"/>
        </w:rPr>
        <w:t>late</w:t>
      </w:r>
      <w:r w:rsidR="008C095C">
        <w:rPr>
          <w:rFonts w:ascii="Arial" w:hAnsi="Arial" w:cs="Arial"/>
          <w:sz w:val="24"/>
          <w:szCs w:val="24"/>
          <w:lang w:val="en-US"/>
        </w:rPr>
        <w:t xml:space="preserve"> the alleged rape to her</w:t>
      </w:r>
      <w:r w:rsidR="00DF7669">
        <w:rPr>
          <w:rFonts w:ascii="Arial" w:hAnsi="Arial" w:cs="Arial"/>
          <w:sz w:val="24"/>
          <w:szCs w:val="24"/>
          <w:lang w:val="en-US"/>
        </w:rPr>
        <w:t>,</w:t>
      </w:r>
      <w:r w:rsidR="008C095C">
        <w:rPr>
          <w:rFonts w:ascii="Arial" w:hAnsi="Arial" w:cs="Arial"/>
          <w:sz w:val="24"/>
          <w:szCs w:val="24"/>
          <w:lang w:val="en-US"/>
        </w:rPr>
        <w:t xml:space="preserve"> but</w:t>
      </w:r>
      <w:r w:rsidR="00DF7669">
        <w:rPr>
          <w:rFonts w:ascii="Arial" w:hAnsi="Arial" w:cs="Arial"/>
          <w:sz w:val="24"/>
          <w:szCs w:val="24"/>
          <w:lang w:val="en-US"/>
        </w:rPr>
        <w:t>,</w:t>
      </w:r>
      <w:r w:rsidR="008C095C">
        <w:rPr>
          <w:rFonts w:ascii="Arial" w:hAnsi="Arial" w:cs="Arial"/>
          <w:sz w:val="24"/>
          <w:szCs w:val="24"/>
          <w:lang w:val="en-US"/>
        </w:rPr>
        <w:t xml:space="preserve"> reported to her mother.  In my view, it was unavoidable for her to come up with a story to her mother as she had an obligation to </w:t>
      </w:r>
      <w:r w:rsidR="00AA10D9">
        <w:rPr>
          <w:rFonts w:ascii="Arial" w:hAnsi="Arial" w:cs="Arial"/>
          <w:sz w:val="24"/>
          <w:szCs w:val="24"/>
          <w:lang w:val="en-US"/>
        </w:rPr>
        <w:t>account</w:t>
      </w:r>
      <w:r w:rsidR="008C095C" w:rsidRPr="00E3376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C095C">
        <w:rPr>
          <w:rFonts w:ascii="Arial" w:hAnsi="Arial" w:cs="Arial"/>
          <w:sz w:val="24"/>
          <w:szCs w:val="24"/>
          <w:lang w:val="en-US"/>
        </w:rPr>
        <w:t>for the N$200 she had been given to buy meat</w:t>
      </w:r>
      <w:r w:rsidR="00F316DC">
        <w:rPr>
          <w:rFonts w:ascii="Arial" w:hAnsi="Arial" w:cs="Arial"/>
          <w:sz w:val="24"/>
          <w:szCs w:val="24"/>
          <w:lang w:val="en-US"/>
        </w:rPr>
        <w:t xml:space="preserve"> and </w:t>
      </w:r>
      <w:r w:rsidR="00C20310">
        <w:rPr>
          <w:rFonts w:ascii="Arial" w:hAnsi="Arial" w:cs="Arial"/>
          <w:sz w:val="24"/>
          <w:szCs w:val="24"/>
          <w:lang w:val="en-US"/>
        </w:rPr>
        <w:t xml:space="preserve">also </w:t>
      </w:r>
      <w:r w:rsidR="00F316DC">
        <w:rPr>
          <w:rFonts w:ascii="Arial" w:hAnsi="Arial" w:cs="Arial"/>
          <w:sz w:val="24"/>
          <w:szCs w:val="24"/>
          <w:lang w:val="en-US"/>
        </w:rPr>
        <w:t xml:space="preserve">that she reported the rape to </w:t>
      </w:r>
      <w:r w:rsidR="00DF7669">
        <w:rPr>
          <w:rFonts w:ascii="Arial" w:hAnsi="Arial" w:cs="Arial"/>
          <w:sz w:val="24"/>
          <w:szCs w:val="24"/>
          <w:lang w:val="en-US"/>
        </w:rPr>
        <w:t>her</w:t>
      </w:r>
      <w:r w:rsidR="00C20310">
        <w:rPr>
          <w:rFonts w:ascii="Arial" w:hAnsi="Arial" w:cs="Arial"/>
          <w:sz w:val="24"/>
          <w:szCs w:val="24"/>
          <w:lang w:val="en-US"/>
        </w:rPr>
        <w:t xml:space="preserve">. </w:t>
      </w:r>
      <w:r w:rsidR="00414F5C">
        <w:rPr>
          <w:rFonts w:ascii="Arial" w:hAnsi="Arial" w:cs="Arial"/>
          <w:sz w:val="24"/>
          <w:szCs w:val="24"/>
          <w:lang w:val="en-US"/>
        </w:rPr>
        <w:t>The learned magistrate</w:t>
      </w:r>
      <w:r w:rsidR="00F316DC">
        <w:rPr>
          <w:rFonts w:ascii="Arial" w:hAnsi="Arial" w:cs="Arial"/>
          <w:sz w:val="24"/>
          <w:szCs w:val="24"/>
          <w:lang w:val="en-US"/>
        </w:rPr>
        <w:t xml:space="preserve"> found her </w:t>
      </w:r>
      <w:r w:rsidR="00414F5C">
        <w:rPr>
          <w:rFonts w:ascii="Arial" w:hAnsi="Arial" w:cs="Arial"/>
          <w:sz w:val="24"/>
          <w:szCs w:val="24"/>
          <w:lang w:val="en-US"/>
        </w:rPr>
        <w:t>evidence</w:t>
      </w:r>
      <w:r w:rsidR="00F316DC">
        <w:rPr>
          <w:rFonts w:ascii="Arial" w:hAnsi="Arial" w:cs="Arial"/>
          <w:sz w:val="24"/>
          <w:szCs w:val="24"/>
          <w:lang w:val="en-US"/>
        </w:rPr>
        <w:t xml:space="preserve"> to </w:t>
      </w:r>
      <w:r w:rsidR="00414F5C">
        <w:rPr>
          <w:rFonts w:ascii="Arial" w:hAnsi="Arial" w:cs="Arial"/>
          <w:sz w:val="24"/>
          <w:szCs w:val="24"/>
          <w:lang w:val="en-US"/>
        </w:rPr>
        <w:t xml:space="preserve">have </w:t>
      </w:r>
      <w:r w:rsidR="00F316DC">
        <w:rPr>
          <w:rFonts w:ascii="Arial" w:hAnsi="Arial" w:cs="Arial"/>
          <w:sz w:val="24"/>
          <w:szCs w:val="24"/>
          <w:lang w:val="en-US"/>
        </w:rPr>
        <w:t>b</w:t>
      </w:r>
      <w:r w:rsidR="00414F5C">
        <w:rPr>
          <w:rFonts w:ascii="Arial" w:hAnsi="Arial" w:cs="Arial"/>
          <w:sz w:val="24"/>
          <w:szCs w:val="24"/>
          <w:lang w:val="en-US"/>
        </w:rPr>
        <w:t>e</w:t>
      </w:r>
      <w:r w:rsidR="00F316DC">
        <w:rPr>
          <w:rFonts w:ascii="Arial" w:hAnsi="Arial" w:cs="Arial"/>
          <w:sz w:val="24"/>
          <w:szCs w:val="24"/>
          <w:lang w:val="en-US"/>
        </w:rPr>
        <w:t>e</w:t>
      </w:r>
      <w:r w:rsidR="00414F5C">
        <w:rPr>
          <w:rFonts w:ascii="Arial" w:hAnsi="Arial" w:cs="Arial"/>
          <w:sz w:val="24"/>
          <w:szCs w:val="24"/>
          <w:lang w:val="en-US"/>
        </w:rPr>
        <w:t>n</w:t>
      </w:r>
      <w:r w:rsidR="00F316DC">
        <w:rPr>
          <w:rFonts w:ascii="Arial" w:hAnsi="Arial" w:cs="Arial"/>
          <w:sz w:val="24"/>
          <w:szCs w:val="24"/>
          <w:lang w:val="en-US"/>
        </w:rPr>
        <w:t xml:space="preserve"> </w:t>
      </w:r>
      <w:r w:rsidR="00414F5C">
        <w:rPr>
          <w:rFonts w:ascii="Arial" w:hAnsi="Arial" w:cs="Arial"/>
          <w:sz w:val="24"/>
          <w:szCs w:val="24"/>
          <w:lang w:val="en-US"/>
        </w:rPr>
        <w:t>credible and conc</w:t>
      </w:r>
      <w:r w:rsidR="00F316DC">
        <w:rPr>
          <w:rFonts w:ascii="Arial" w:hAnsi="Arial" w:cs="Arial"/>
          <w:sz w:val="24"/>
          <w:szCs w:val="24"/>
          <w:lang w:val="en-US"/>
        </w:rPr>
        <w:t xml:space="preserve">luded that the respondent had </w:t>
      </w:r>
      <w:r w:rsidR="00441E2C">
        <w:rPr>
          <w:rFonts w:ascii="Arial" w:hAnsi="Arial" w:cs="Arial"/>
          <w:sz w:val="24"/>
          <w:szCs w:val="24"/>
          <w:lang w:val="en-US"/>
        </w:rPr>
        <w:t>proved</w:t>
      </w:r>
      <w:r w:rsidR="00F316DC">
        <w:rPr>
          <w:rFonts w:ascii="Arial" w:hAnsi="Arial" w:cs="Arial"/>
          <w:sz w:val="24"/>
          <w:szCs w:val="24"/>
          <w:lang w:val="en-US"/>
        </w:rPr>
        <w:t xml:space="preserve"> its case beyond reasonable doubt.</w:t>
      </w:r>
      <w:r w:rsidR="00514F11">
        <w:rPr>
          <w:rFonts w:ascii="Arial" w:hAnsi="Arial" w:cs="Arial"/>
          <w:sz w:val="24"/>
          <w:szCs w:val="24"/>
          <w:lang w:val="en-US"/>
        </w:rPr>
        <w:t xml:space="preserve"> </w:t>
      </w:r>
      <w:r w:rsidR="00C801CE">
        <w:rPr>
          <w:rFonts w:ascii="Arial" w:hAnsi="Arial" w:cs="Arial"/>
          <w:sz w:val="24"/>
          <w:szCs w:val="24"/>
          <w:lang w:val="en-US"/>
        </w:rPr>
        <w:t>This is not supported by the facts present before the</w:t>
      </w:r>
      <w:r w:rsidR="00E3376B">
        <w:rPr>
          <w:rFonts w:ascii="Arial" w:hAnsi="Arial" w:cs="Arial"/>
          <w:sz w:val="24"/>
          <w:szCs w:val="24"/>
          <w:lang w:val="en-US"/>
        </w:rPr>
        <w:t xml:space="preserve"> </w:t>
      </w:r>
      <w:r w:rsidR="00AA10D9">
        <w:rPr>
          <w:rFonts w:ascii="Arial" w:hAnsi="Arial" w:cs="Arial"/>
          <w:sz w:val="24"/>
          <w:szCs w:val="24"/>
          <w:lang w:val="en-US"/>
        </w:rPr>
        <w:t>court</w:t>
      </w:r>
      <w:r w:rsidR="00E3376B">
        <w:rPr>
          <w:rFonts w:ascii="Arial" w:hAnsi="Arial" w:cs="Arial"/>
          <w:sz w:val="24"/>
          <w:szCs w:val="24"/>
          <w:lang w:val="en-US"/>
        </w:rPr>
        <w:t>.</w:t>
      </w:r>
      <w:r w:rsidR="00C801C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42A0A" w:rsidRDefault="000E4EA5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[21]</w:t>
      </w:r>
      <w:r>
        <w:rPr>
          <w:rFonts w:ascii="Arial" w:hAnsi="Arial" w:cs="Arial"/>
          <w:sz w:val="24"/>
          <w:szCs w:val="24"/>
          <w:lang w:val="en-US"/>
        </w:rPr>
        <w:tab/>
      </w:r>
      <w:r w:rsidR="00514F11">
        <w:rPr>
          <w:rFonts w:ascii="Arial" w:hAnsi="Arial" w:cs="Arial"/>
          <w:sz w:val="24"/>
          <w:szCs w:val="24"/>
          <w:lang w:val="en-US"/>
        </w:rPr>
        <w:t>However</w:t>
      </w:r>
      <w:r w:rsidR="005764AC">
        <w:rPr>
          <w:rFonts w:ascii="Arial" w:hAnsi="Arial" w:cs="Arial"/>
          <w:sz w:val="24"/>
          <w:szCs w:val="24"/>
          <w:lang w:val="en-US"/>
        </w:rPr>
        <w:t>,</w:t>
      </w:r>
      <w:r w:rsidR="00514F11">
        <w:rPr>
          <w:rFonts w:ascii="Arial" w:hAnsi="Arial" w:cs="Arial"/>
          <w:sz w:val="24"/>
          <w:szCs w:val="24"/>
          <w:lang w:val="en-US"/>
        </w:rPr>
        <w:t xml:space="preserve"> the</w:t>
      </w:r>
      <w:r w:rsidR="00EE765F">
        <w:rPr>
          <w:rFonts w:ascii="Arial" w:hAnsi="Arial" w:cs="Arial"/>
          <w:sz w:val="24"/>
          <w:szCs w:val="24"/>
          <w:lang w:val="en-US"/>
        </w:rPr>
        <w:t xml:space="preserve"> learned magistrate failed to consider the appellant’s version</w:t>
      </w:r>
      <w:r w:rsidR="00514F11">
        <w:rPr>
          <w:rFonts w:ascii="Arial" w:hAnsi="Arial" w:cs="Arial"/>
          <w:sz w:val="24"/>
          <w:szCs w:val="24"/>
          <w:lang w:val="en-US"/>
        </w:rPr>
        <w:t>, which in short is that</w:t>
      </w:r>
      <w:r w:rsidR="00EE765F">
        <w:rPr>
          <w:rFonts w:ascii="Arial" w:hAnsi="Arial" w:cs="Arial"/>
          <w:sz w:val="24"/>
          <w:szCs w:val="24"/>
          <w:lang w:val="en-US"/>
        </w:rPr>
        <w:t xml:space="preserve"> sex</w:t>
      </w:r>
      <w:r w:rsidR="00514F11">
        <w:rPr>
          <w:rFonts w:ascii="Arial" w:hAnsi="Arial" w:cs="Arial"/>
          <w:sz w:val="24"/>
          <w:szCs w:val="24"/>
          <w:lang w:val="en-US"/>
        </w:rPr>
        <w:t>ual intercourse</w:t>
      </w:r>
      <w:r w:rsidR="00EE765F">
        <w:rPr>
          <w:rFonts w:ascii="Arial" w:hAnsi="Arial" w:cs="Arial"/>
          <w:sz w:val="24"/>
          <w:szCs w:val="24"/>
          <w:lang w:val="en-US"/>
        </w:rPr>
        <w:t xml:space="preserve"> was consensual and that there was an agreement that the appellant would pay the complainant </w:t>
      </w:r>
      <w:r w:rsidR="00CF05F2">
        <w:rPr>
          <w:rFonts w:ascii="Arial" w:hAnsi="Arial" w:cs="Arial"/>
          <w:sz w:val="24"/>
          <w:szCs w:val="24"/>
          <w:lang w:val="en-US"/>
        </w:rPr>
        <w:t>for service</w:t>
      </w:r>
      <w:r w:rsidR="005764AC">
        <w:rPr>
          <w:rFonts w:ascii="Arial" w:hAnsi="Arial" w:cs="Arial"/>
          <w:sz w:val="24"/>
          <w:szCs w:val="24"/>
          <w:lang w:val="en-US"/>
        </w:rPr>
        <w:t>s</w:t>
      </w:r>
      <w:r w:rsidR="00CF05F2">
        <w:rPr>
          <w:rFonts w:ascii="Arial" w:hAnsi="Arial" w:cs="Arial"/>
          <w:sz w:val="24"/>
          <w:szCs w:val="24"/>
          <w:lang w:val="en-US"/>
        </w:rPr>
        <w:t xml:space="preserve"> rendered</w:t>
      </w:r>
      <w:r w:rsidR="00991193">
        <w:rPr>
          <w:rFonts w:ascii="Arial" w:hAnsi="Arial" w:cs="Arial"/>
          <w:sz w:val="24"/>
          <w:szCs w:val="24"/>
          <w:lang w:val="en-US"/>
        </w:rPr>
        <w:t xml:space="preserve">. This, therefore, </w:t>
      </w:r>
      <w:r w:rsidR="00EE765F">
        <w:rPr>
          <w:rFonts w:ascii="Arial" w:hAnsi="Arial" w:cs="Arial"/>
          <w:sz w:val="24"/>
          <w:szCs w:val="24"/>
          <w:lang w:val="en-US"/>
        </w:rPr>
        <w:t>constitutes a clear misdirection in respect of the evaluation of eviden</w:t>
      </w:r>
      <w:r w:rsidR="00991193">
        <w:rPr>
          <w:rFonts w:ascii="Arial" w:hAnsi="Arial" w:cs="Arial"/>
          <w:sz w:val="24"/>
          <w:szCs w:val="24"/>
          <w:lang w:val="en-US"/>
        </w:rPr>
        <w:t>ce which justifies the courts</w:t>
      </w:r>
      <w:r w:rsidR="00EE765F">
        <w:rPr>
          <w:rFonts w:ascii="Arial" w:hAnsi="Arial" w:cs="Arial"/>
          <w:sz w:val="24"/>
          <w:szCs w:val="24"/>
          <w:lang w:val="en-US"/>
        </w:rPr>
        <w:t xml:space="preserve"> interfere</w:t>
      </w:r>
      <w:r w:rsidR="00991193">
        <w:rPr>
          <w:rFonts w:ascii="Arial" w:hAnsi="Arial" w:cs="Arial"/>
          <w:sz w:val="24"/>
          <w:szCs w:val="24"/>
          <w:lang w:val="en-US"/>
        </w:rPr>
        <w:t>nce</w:t>
      </w:r>
      <w:r w:rsidR="00EE765F">
        <w:rPr>
          <w:rFonts w:ascii="Arial" w:hAnsi="Arial" w:cs="Arial"/>
          <w:sz w:val="24"/>
          <w:szCs w:val="24"/>
          <w:lang w:val="en-US"/>
        </w:rPr>
        <w:t xml:space="preserve"> in the conclusion reached by the magistrate.</w:t>
      </w:r>
      <w:r w:rsidR="00542A0A">
        <w:rPr>
          <w:rFonts w:ascii="Arial" w:hAnsi="Arial" w:cs="Arial"/>
          <w:sz w:val="24"/>
          <w:szCs w:val="24"/>
          <w:lang w:val="en-US"/>
        </w:rPr>
        <w:t xml:space="preserve"> The learned trial magistrate should have realized that there was a high possibility that the complainant was not a reliable witness and should</w:t>
      </w:r>
      <w:r w:rsidR="005764AC">
        <w:rPr>
          <w:rFonts w:ascii="Arial" w:hAnsi="Arial" w:cs="Arial"/>
          <w:sz w:val="24"/>
          <w:szCs w:val="24"/>
          <w:lang w:val="en-US"/>
        </w:rPr>
        <w:t>,</w:t>
      </w:r>
      <w:r w:rsidR="00542A0A">
        <w:rPr>
          <w:rFonts w:ascii="Arial" w:hAnsi="Arial" w:cs="Arial"/>
          <w:sz w:val="24"/>
          <w:szCs w:val="24"/>
          <w:lang w:val="en-US"/>
        </w:rPr>
        <w:t xml:space="preserve"> therefore</w:t>
      </w:r>
      <w:r w:rsidR="005764AC">
        <w:rPr>
          <w:rFonts w:ascii="Arial" w:hAnsi="Arial" w:cs="Arial"/>
          <w:sz w:val="24"/>
          <w:szCs w:val="24"/>
          <w:lang w:val="en-US"/>
        </w:rPr>
        <w:t>,</w:t>
      </w:r>
      <w:r w:rsidR="00542A0A">
        <w:rPr>
          <w:rFonts w:ascii="Arial" w:hAnsi="Arial" w:cs="Arial"/>
          <w:sz w:val="24"/>
          <w:szCs w:val="24"/>
          <w:lang w:val="en-US"/>
        </w:rPr>
        <w:t xml:space="preserve"> given the appellant the benefit of doubt</w:t>
      </w:r>
      <w:r w:rsidR="00AC4C4A">
        <w:rPr>
          <w:rFonts w:ascii="Arial" w:hAnsi="Arial" w:cs="Arial"/>
          <w:sz w:val="24"/>
          <w:szCs w:val="24"/>
          <w:lang w:val="en-US"/>
        </w:rPr>
        <w:t>.</w:t>
      </w:r>
    </w:p>
    <w:p w:rsidR="00FF39CA" w:rsidRDefault="00FF39CA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E765F" w:rsidRDefault="00F07A19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[22</w:t>
      </w:r>
      <w:r w:rsidR="00EE765F">
        <w:rPr>
          <w:rFonts w:ascii="Arial" w:hAnsi="Arial" w:cs="Arial"/>
          <w:sz w:val="24"/>
          <w:szCs w:val="24"/>
          <w:lang w:val="en-US"/>
        </w:rPr>
        <w:t>]</w:t>
      </w:r>
      <w:r w:rsidR="00EE765F">
        <w:rPr>
          <w:rFonts w:ascii="Arial" w:hAnsi="Arial" w:cs="Arial"/>
          <w:sz w:val="24"/>
          <w:szCs w:val="24"/>
          <w:lang w:val="en-US"/>
        </w:rPr>
        <w:tab/>
      </w:r>
      <w:r w:rsidR="005764AC">
        <w:rPr>
          <w:rFonts w:ascii="Arial" w:hAnsi="Arial" w:cs="Arial"/>
          <w:sz w:val="24"/>
          <w:szCs w:val="24"/>
          <w:lang w:val="en-US"/>
        </w:rPr>
        <w:t xml:space="preserve">It is </w:t>
      </w:r>
      <w:r w:rsidR="00BE6C8A" w:rsidRPr="008464CC">
        <w:rPr>
          <w:rFonts w:ascii="Arial" w:hAnsi="Arial" w:cs="Arial"/>
          <w:sz w:val="24"/>
          <w:szCs w:val="24"/>
          <w:lang w:val="en-US"/>
        </w:rPr>
        <w:t>trit</w:t>
      </w:r>
      <w:r w:rsidR="005764AC" w:rsidRPr="008464CC">
        <w:rPr>
          <w:rFonts w:ascii="Arial" w:hAnsi="Arial" w:cs="Arial"/>
          <w:sz w:val="24"/>
          <w:szCs w:val="24"/>
          <w:lang w:val="en-US"/>
        </w:rPr>
        <w:t>e</w:t>
      </w:r>
      <w:r w:rsidR="005764AC">
        <w:rPr>
          <w:rFonts w:ascii="Arial" w:hAnsi="Arial" w:cs="Arial"/>
          <w:sz w:val="24"/>
          <w:szCs w:val="24"/>
          <w:lang w:val="en-US"/>
        </w:rPr>
        <w:t xml:space="preserve"> that the</w:t>
      </w:r>
      <w:r w:rsidR="00EE765F">
        <w:rPr>
          <w:rFonts w:ascii="Arial" w:hAnsi="Arial" w:cs="Arial"/>
          <w:sz w:val="24"/>
          <w:szCs w:val="24"/>
          <w:lang w:val="en-US"/>
        </w:rPr>
        <w:t xml:space="preserve"> court may convict on the evidence of a single witness </w:t>
      </w:r>
      <w:r w:rsidR="0017328A">
        <w:rPr>
          <w:rFonts w:ascii="Arial" w:hAnsi="Arial" w:cs="Arial"/>
          <w:sz w:val="24"/>
          <w:szCs w:val="24"/>
          <w:lang w:val="en-US"/>
        </w:rPr>
        <w:t>if</w:t>
      </w:r>
      <w:r w:rsidR="00F47DB1">
        <w:rPr>
          <w:rFonts w:ascii="Arial" w:hAnsi="Arial" w:cs="Arial"/>
          <w:sz w:val="24"/>
          <w:szCs w:val="24"/>
          <w:lang w:val="en-US"/>
        </w:rPr>
        <w:t xml:space="preserve"> satisfied that </w:t>
      </w:r>
      <w:r w:rsidR="006D56AD">
        <w:rPr>
          <w:rFonts w:ascii="Arial" w:hAnsi="Arial" w:cs="Arial"/>
          <w:sz w:val="24"/>
          <w:szCs w:val="24"/>
          <w:lang w:val="en-US"/>
        </w:rPr>
        <w:t xml:space="preserve">every material </w:t>
      </w:r>
      <w:r w:rsidR="005764AC">
        <w:rPr>
          <w:rFonts w:ascii="Arial" w:hAnsi="Arial" w:cs="Arial"/>
          <w:sz w:val="24"/>
          <w:szCs w:val="24"/>
          <w:lang w:val="en-US"/>
        </w:rPr>
        <w:t>fact</w:t>
      </w:r>
      <w:r w:rsidR="006D56AD">
        <w:rPr>
          <w:rFonts w:ascii="Arial" w:hAnsi="Arial" w:cs="Arial"/>
          <w:sz w:val="24"/>
          <w:szCs w:val="24"/>
          <w:lang w:val="en-US"/>
        </w:rPr>
        <w:t xml:space="preserve"> </w:t>
      </w:r>
      <w:r w:rsidR="00F47DB1">
        <w:rPr>
          <w:rFonts w:ascii="Arial" w:hAnsi="Arial" w:cs="Arial"/>
          <w:sz w:val="24"/>
          <w:szCs w:val="24"/>
          <w:lang w:val="en-US"/>
        </w:rPr>
        <w:t xml:space="preserve">was </w:t>
      </w:r>
      <w:r w:rsidR="006D56AD">
        <w:rPr>
          <w:rFonts w:ascii="Arial" w:hAnsi="Arial" w:cs="Arial"/>
          <w:sz w:val="24"/>
          <w:szCs w:val="24"/>
          <w:lang w:val="en-US"/>
        </w:rPr>
        <w:t>proved</w:t>
      </w:r>
      <w:r w:rsidR="00F47DB1">
        <w:rPr>
          <w:rFonts w:ascii="Arial" w:hAnsi="Arial" w:cs="Arial"/>
          <w:sz w:val="24"/>
          <w:szCs w:val="24"/>
          <w:lang w:val="en-US"/>
        </w:rPr>
        <w:t>. It is trite that the court should follow a cautious approach in its assessment of</w:t>
      </w:r>
      <w:r w:rsidR="000D267F">
        <w:rPr>
          <w:rFonts w:ascii="Arial" w:hAnsi="Arial" w:cs="Arial"/>
          <w:sz w:val="24"/>
          <w:szCs w:val="24"/>
          <w:lang w:val="en-US"/>
        </w:rPr>
        <w:t xml:space="preserve"> a</w:t>
      </w:r>
      <w:r w:rsidR="00F47DB1">
        <w:rPr>
          <w:rFonts w:ascii="Arial" w:hAnsi="Arial" w:cs="Arial"/>
          <w:sz w:val="24"/>
          <w:szCs w:val="24"/>
          <w:lang w:val="en-US"/>
        </w:rPr>
        <w:t xml:space="preserve"> single witness evidence. I am guided by what was stated in </w:t>
      </w:r>
      <w:r w:rsidR="00F47DB1" w:rsidRPr="00F47DB1">
        <w:rPr>
          <w:rFonts w:ascii="Arial" w:hAnsi="Arial" w:cs="Arial"/>
          <w:i/>
          <w:sz w:val="24"/>
          <w:szCs w:val="24"/>
          <w:lang w:val="en-US"/>
        </w:rPr>
        <w:t xml:space="preserve">S v </w:t>
      </w:r>
      <w:proofErr w:type="spellStart"/>
      <w:r w:rsidR="00F47DB1" w:rsidRPr="00F47DB1">
        <w:rPr>
          <w:rFonts w:ascii="Arial" w:hAnsi="Arial" w:cs="Arial"/>
          <w:i/>
          <w:sz w:val="24"/>
          <w:szCs w:val="24"/>
          <w:lang w:val="en-US"/>
        </w:rPr>
        <w:t>Katjingisua</w:t>
      </w:r>
      <w:proofErr w:type="spellEnd"/>
      <w:r w:rsidR="00F47DB1">
        <w:rPr>
          <w:rFonts w:ascii="Arial" w:hAnsi="Arial" w:cs="Arial"/>
          <w:sz w:val="24"/>
          <w:szCs w:val="24"/>
          <w:lang w:val="en-US"/>
        </w:rPr>
        <w:t xml:space="preserve"> 2005 (3) NCLP 26, </w:t>
      </w:r>
      <w:r w:rsidR="00241A3B">
        <w:rPr>
          <w:rFonts w:ascii="Arial" w:hAnsi="Arial" w:cs="Arial"/>
          <w:sz w:val="24"/>
          <w:szCs w:val="24"/>
          <w:lang w:val="en-US"/>
        </w:rPr>
        <w:t xml:space="preserve">where </w:t>
      </w:r>
      <w:proofErr w:type="spellStart"/>
      <w:r w:rsidR="00F47DB1">
        <w:rPr>
          <w:rFonts w:ascii="Arial" w:hAnsi="Arial" w:cs="Arial"/>
          <w:sz w:val="24"/>
          <w:szCs w:val="24"/>
          <w:lang w:val="en-US"/>
        </w:rPr>
        <w:t>Mtambanengwe</w:t>
      </w:r>
      <w:proofErr w:type="spellEnd"/>
      <w:r w:rsidR="00F47DB1">
        <w:rPr>
          <w:rFonts w:ascii="Arial" w:hAnsi="Arial" w:cs="Arial"/>
          <w:sz w:val="24"/>
          <w:szCs w:val="24"/>
          <w:lang w:val="en-US"/>
        </w:rPr>
        <w:t xml:space="preserve"> </w:t>
      </w:r>
      <w:r w:rsidR="00584B49">
        <w:rPr>
          <w:rFonts w:ascii="Arial" w:hAnsi="Arial" w:cs="Arial"/>
          <w:sz w:val="24"/>
          <w:szCs w:val="24"/>
          <w:lang w:val="en-US"/>
        </w:rPr>
        <w:t>AJ (</w:t>
      </w:r>
      <w:r w:rsidR="003A2BB0">
        <w:rPr>
          <w:rFonts w:ascii="Arial" w:hAnsi="Arial" w:cs="Arial"/>
          <w:sz w:val="24"/>
          <w:szCs w:val="24"/>
          <w:lang w:val="en-US"/>
        </w:rPr>
        <w:t>as he then was)</w:t>
      </w:r>
      <w:r w:rsidR="00C71786">
        <w:rPr>
          <w:rFonts w:ascii="Arial" w:hAnsi="Arial" w:cs="Arial"/>
          <w:sz w:val="24"/>
          <w:szCs w:val="24"/>
          <w:lang w:val="en-US"/>
        </w:rPr>
        <w:t xml:space="preserve"> with</w:t>
      </w:r>
      <w:r w:rsidR="00584B4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84B49">
        <w:rPr>
          <w:rFonts w:ascii="Arial" w:hAnsi="Arial" w:cs="Arial"/>
          <w:sz w:val="24"/>
          <w:szCs w:val="24"/>
          <w:lang w:val="en-US"/>
        </w:rPr>
        <w:t>Damaseb</w:t>
      </w:r>
      <w:proofErr w:type="spellEnd"/>
      <w:r w:rsidR="00584B49">
        <w:rPr>
          <w:rFonts w:ascii="Arial" w:hAnsi="Arial" w:cs="Arial"/>
          <w:sz w:val="24"/>
          <w:szCs w:val="24"/>
          <w:lang w:val="en-US"/>
        </w:rPr>
        <w:t xml:space="preserve"> JP concurring</w:t>
      </w:r>
      <w:r w:rsidR="000576F0">
        <w:rPr>
          <w:rFonts w:ascii="Arial" w:hAnsi="Arial" w:cs="Arial"/>
          <w:sz w:val="24"/>
          <w:szCs w:val="24"/>
          <w:lang w:val="en-US"/>
        </w:rPr>
        <w:t xml:space="preserve"> </w:t>
      </w:r>
      <w:r w:rsidR="00F37BF6">
        <w:rPr>
          <w:rFonts w:ascii="Arial" w:hAnsi="Arial" w:cs="Arial"/>
          <w:sz w:val="24"/>
          <w:szCs w:val="24"/>
          <w:lang w:val="en-US"/>
        </w:rPr>
        <w:t>where</w:t>
      </w:r>
      <w:r w:rsidR="00B00EA2">
        <w:rPr>
          <w:rFonts w:ascii="Arial" w:hAnsi="Arial" w:cs="Arial"/>
          <w:sz w:val="24"/>
          <w:szCs w:val="24"/>
          <w:lang w:val="en-US"/>
        </w:rPr>
        <w:t xml:space="preserve"> they</w:t>
      </w:r>
      <w:r w:rsidR="00F37BF6">
        <w:rPr>
          <w:rFonts w:ascii="Arial" w:hAnsi="Arial" w:cs="Arial"/>
          <w:sz w:val="24"/>
          <w:szCs w:val="24"/>
          <w:lang w:val="en-US"/>
        </w:rPr>
        <w:t xml:space="preserve"> </w:t>
      </w:r>
      <w:r w:rsidR="000576F0">
        <w:rPr>
          <w:rFonts w:ascii="Arial" w:hAnsi="Arial" w:cs="Arial"/>
          <w:sz w:val="24"/>
          <w:szCs w:val="24"/>
          <w:lang w:val="en-US"/>
        </w:rPr>
        <w:t>qu</w:t>
      </w:r>
      <w:r w:rsidR="00F37BF6">
        <w:rPr>
          <w:rFonts w:ascii="Arial" w:hAnsi="Arial" w:cs="Arial"/>
          <w:sz w:val="24"/>
          <w:szCs w:val="24"/>
          <w:lang w:val="en-US"/>
        </w:rPr>
        <w:t>o</w:t>
      </w:r>
      <w:r w:rsidR="000576F0">
        <w:rPr>
          <w:rFonts w:ascii="Arial" w:hAnsi="Arial" w:cs="Arial"/>
          <w:sz w:val="24"/>
          <w:szCs w:val="24"/>
          <w:lang w:val="en-US"/>
        </w:rPr>
        <w:t>t</w:t>
      </w:r>
      <w:r w:rsidR="00F37BF6">
        <w:rPr>
          <w:rFonts w:ascii="Arial" w:hAnsi="Arial" w:cs="Arial"/>
          <w:sz w:val="24"/>
          <w:szCs w:val="24"/>
          <w:lang w:val="en-US"/>
        </w:rPr>
        <w:t>ed</w:t>
      </w:r>
      <w:r w:rsidR="00F47DB1">
        <w:rPr>
          <w:rFonts w:ascii="Arial" w:hAnsi="Arial" w:cs="Arial"/>
          <w:sz w:val="24"/>
          <w:szCs w:val="24"/>
          <w:lang w:val="en-US"/>
        </w:rPr>
        <w:t xml:space="preserve"> with approval </w:t>
      </w:r>
      <w:r w:rsidR="00290987" w:rsidRPr="00F37BF6">
        <w:rPr>
          <w:rFonts w:ascii="Arial" w:hAnsi="Arial" w:cs="Arial"/>
          <w:sz w:val="24"/>
          <w:szCs w:val="24"/>
          <w:lang w:val="en-US"/>
        </w:rPr>
        <w:t>the matter</w:t>
      </w:r>
      <w:r w:rsidR="00290987">
        <w:rPr>
          <w:rFonts w:ascii="Arial" w:hAnsi="Arial" w:cs="Arial"/>
          <w:sz w:val="24"/>
          <w:szCs w:val="24"/>
          <w:lang w:val="en-US"/>
        </w:rPr>
        <w:t xml:space="preserve"> </w:t>
      </w:r>
      <w:r w:rsidR="00F37BF6">
        <w:rPr>
          <w:rFonts w:ascii="Arial" w:hAnsi="Arial" w:cs="Arial"/>
          <w:sz w:val="24"/>
          <w:szCs w:val="24"/>
          <w:lang w:val="en-US"/>
        </w:rPr>
        <w:t>of</w:t>
      </w:r>
      <w:r w:rsidR="00F47DB1">
        <w:rPr>
          <w:rFonts w:ascii="Arial" w:hAnsi="Arial" w:cs="Arial"/>
          <w:sz w:val="24"/>
          <w:szCs w:val="24"/>
          <w:lang w:val="en-US"/>
        </w:rPr>
        <w:t xml:space="preserve"> </w:t>
      </w:r>
      <w:r w:rsidR="00F47DB1" w:rsidRPr="00BD68D5">
        <w:rPr>
          <w:rFonts w:ascii="Arial" w:hAnsi="Arial" w:cs="Arial"/>
          <w:i/>
          <w:sz w:val="24"/>
          <w:szCs w:val="24"/>
          <w:lang w:val="en-US"/>
        </w:rPr>
        <w:t>S v Singh</w:t>
      </w:r>
      <w:r w:rsidR="00F47DB1">
        <w:rPr>
          <w:rFonts w:ascii="Arial" w:hAnsi="Arial" w:cs="Arial"/>
          <w:sz w:val="24"/>
          <w:szCs w:val="24"/>
          <w:lang w:val="en-US"/>
        </w:rPr>
        <w:t xml:space="preserve"> </w:t>
      </w:r>
      <w:r w:rsidR="00F47DB1" w:rsidRPr="006C6706">
        <w:rPr>
          <w:rFonts w:ascii="Arial" w:hAnsi="Arial" w:cs="Arial"/>
          <w:sz w:val="24"/>
          <w:szCs w:val="24"/>
          <w:lang w:val="en-US"/>
        </w:rPr>
        <w:t xml:space="preserve">1975 (1) SA 227 (N) at 228F –H </w:t>
      </w:r>
      <w:r w:rsidR="000576F0" w:rsidRPr="006C6706">
        <w:rPr>
          <w:rFonts w:ascii="Arial" w:hAnsi="Arial" w:cs="Arial"/>
          <w:sz w:val="24"/>
          <w:szCs w:val="24"/>
          <w:lang w:val="en-US"/>
        </w:rPr>
        <w:t>I</w:t>
      </w:r>
      <w:r w:rsidR="000576F0">
        <w:rPr>
          <w:rFonts w:ascii="Arial" w:hAnsi="Arial" w:cs="Arial"/>
          <w:sz w:val="24"/>
          <w:szCs w:val="24"/>
          <w:lang w:val="en-US"/>
        </w:rPr>
        <w:t xml:space="preserve"> where Leon J</w:t>
      </w:r>
      <w:r w:rsidR="00511D77">
        <w:rPr>
          <w:rFonts w:ascii="Arial" w:hAnsi="Arial" w:cs="Arial"/>
          <w:sz w:val="24"/>
          <w:szCs w:val="24"/>
          <w:lang w:val="en-US"/>
        </w:rPr>
        <w:t xml:space="preserve"> stated</w:t>
      </w:r>
      <w:r w:rsidR="00382702">
        <w:rPr>
          <w:rFonts w:ascii="Arial" w:hAnsi="Arial" w:cs="Arial"/>
          <w:sz w:val="24"/>
          <w:szCs w:val="24"/>
          <w:lang w:val="en-US"/>
        </w:rPr>
        <w:t>:</w:t>
      </w:r>
    </w:p>
    <w:p w:rsidR="00862835" w:rsidRPr="0089605E" w:rsidRDefault="006C6706" w:rsidP="005836B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</w:t>
      </w:r>
      <w:r w:rsidR="00BD68D5" w:rsidRPr="0089605E">
        <w:rPr>
          <w:rFonts w:ascii="Arial" w:hAnsi="Arial" w:cs="Arial"/>
          <w:lang w:val="en-US"/>
        </w:rPr>
        <w:t xml:space="preserve">Because this is not the first time that one has been faced with this kind of </w:t>
      </w:r>
      <w:r w:rsidR="00BD68D5" w:rsidRPr="0089605E">
        <w:rPr>
          <w:rFonts w:ascii="Arial" w:hAnsi="Arial" w:cs="Arial"/>
          <w:lang w:val="en-US"/>
        </w:rPr>
        <w:tab/>
        <w:t xml:space="preserve">situation, it would perhaps be wise to repeat once again how a court ought to </w:t>
      </w:r>
      <w:r w:rsidR="00BD68D5" w:rsidRPr="0089605E">
        <w:rPr>
          <w:rFonts w:ascii="Arial" w:hAnsi="Arial" w:cs="Arial"/>
          <w:lang w:val="en-US"/>
        </w:rPr>
        <w:tab/>
        <w:t xml:space="preserve">approach a criminal case on fact where there is a conflict of fact between the </w:t>
      </w:r>
      <w:r w:rsidR="00BD68D5" w:rsidRPr="0089605E">
        <w:rPr>
          <w:rFonts w:ascii="Arial" w:hAnsi="Arial" w:cs="Arial"/>
          <w:lang w:val="en-US"/>
        </w:rPr>
        <w:tab/>
        <w:t>evidence of the State witnesses and th</w:t>
      </w:r>
      <w:r>
        <w:rPr>
          <w:rFonts w:ascii="Arial" w:hAnsi="Arial" w:cs="Arial"/>
          <w:lang w:val="en-US"/>
        </w:rPr>
        <w:t xml:space="preserve">at of an accused.  It is quite </w:t>
      </w:r>
      <w:r w:rsidR="00BD68D5" w:rsidRPr="0089605E">
        <w:rPr>
          <w:rFonts w:ascii="Arial" w:hAnsi="Arial" w:cs="Arial"/>
          <w:lang w:val="en-US"/>
        </w:rPr>
        <w:t xml:space="preserve">impermissible to approach such a case thus: because the court is satisfied as to the reliability and the credibility of the Sate witnesses that, therefore, the </w:t>
      </w:r>
      <w:proofErr w:type="spellStart"/>
      <w:r w:rsidR="00BD68D5" w:rsidRPr="0089605E">
        <w:rPr>
          <w:rFonts w:ascii="Arial" w:hAnsi="Arial" w:cs="Arial"/>
          <w:lang w:val="en-US"/>
        </w:rPr>
        <w:t>defence</w:t>
      </w:r>
      <w:proofErr w:type="spellEnd"/>
      <w:r w:rsidR="00BD68D5" w:rsidRPr="0089605E">
        <w:rPr>
          <w:rFonts w:ascii="Arial" w:hAnsi="Arial" w:cs="Arial"/>
          <w:lang w:val="en-US"/>
        </w:rPr>
        <w:t xml:space="preserve"> witnesses, including the accused, must be rejected. The proper approach in a case such as this is for the court to apply its mind not only to the merits and deme</w:t>
      </w:r>
      <w:r w:rsidR="00EF238F" w:rsidRPr="0089605E">
        <w:rPr>
          <w:rFonts w:ascii="Arial" w:hAnsi="Arial" w:cs="Arial"/>
          <w:lang w:val="en-US"/>
        </w:rPr>
        <w:t xml:space="preserve">rits of the State and the </w:t>
      </w:r>
      <w:proofErr w:type="spellStart"/>
      <w:r w:rsidR="00EF238F" w:rsidRPr="0089605E">
        <w:rPr>
          <w:rFonts w:ascii="Arial" w:hAnsi="Arial" w:cs="Arial"/>
          <w:lang w:val="en-US"/>
        </w:rPr>
        <w:t>defence</w:t>
      </w:r>
      <w:proofErr w:type="spellEnd"/>
      <w:r w:rsidR="00EF238F" w:rsidRPr="0089605E">
        <w:rPr>
          <w:rFonts w:ascii="Arial" w:hAnsi="Arial" w:cs="Arial"/>
          <w:lang w:val="en-US"/>
        </w:rPr>
        <w:t xml:space="preserve"> witnesses but also to the probabilities of the case.  It is only after so applying its mind that a court would be justified in reaching a conclusion as to whether the guilt of an accused has been established beyond reasonable doubt. The best indication that a court has applied its mind in the proper manner in the above-</w:t>
      </w:r>
      <w:r w:rsidR="0089605E">
        <w:rPr>
          <w:rFonts w:ascii="Arial" w:hAnsi="Arial" w:cs="Arial"/>
          <w:lang w:val="en-US"/>
        </w:rPr>
        <w:tab/>
      </w:r>
      <w:r w:rsidR="00EF238F" w:rsidRPr="0089605E">
        <w:rPr>
          <w:rFonts w:ascii="Arial" w:hAnsi="Arial" w:cs="Arial"/>
          <w:lang w:val="en-US"/>
        </w:rPr>
        <w:t xml:space="preserve">mentioned example is to be found in tis </w:t>
      </w:r>
      <w:r w:rsidR="0089605E" w:rsidRPr="0089605E">
        <w:rPr>
          <w:rFonts w:ascii="Arial" w:hAnsi="Arial" w:cs="Arial"/>
          <w:lang w:val="en-US"/>
        </w:rPr>
        <w:t>reasons for judgment including its reasons for the acceptance and the rejecti</w:t>
      </w:r>
      <w:r>
        <w:rPr>
          <w:rFonts w:ascii="Arial" w:hAnsi="Arial" w:cs="Arial"/>
          <w:lang w:val="en-US"/>
        </w:rPr>
        <w:t>on of the respective witnesses.’</w:t>
      </w:r>
    </w:p>
    <w:p w:rsidR="009A063C" w:rsidRDefault="00B719B8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</w:t>
      </w:r>
      <w:r w:rsidR="00F07A19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</w:r>
      <w:r w:rsidR="00C168E3">
        <w:rPr>
          <w:rFonts w:ascii="Arial" w:hAnsi="Arial" w:cs="Arial"/>
          <w:sz w:val="24"/>
          <w:szCs w:val="24"/>
          <w:lang w:val="en-US"/>
        </w:rPr>
        <w:t>In th</w:t>
      </w:r>
      <w:r>
        <w:rPr>
          <w:rFonts w:ascii="Arial" w:hAnsi="Arial" w:cs="Arial"/>
          <w:sz w:val="24"/>
          <w:szCs w:val="24"/>
          <w:lang w:val="en-US"/>
        </w:rPr>
        <w:t>e complainant</w:t>
      </w:r>
      <w:r w:rsidR="00825CE6">
        <w:rPr>
          <w:rFonts w:ascii="Arial" w:hAnsi="Arial" w:cs="Arial"/>
          <w:sz w:val="24"/>
          <w:szCs w:val="24"/>
          <w:lang w:val="en-US"/>
        </w:rPr>
        <w:t xml:space="preserve">’s </w:t>
      </w:r>
      <w:r w:rsidR="00C168E3">
        <w:rPr>
          <w:rFonts w:ascii="Arial" w:hAnsi="Arial" w:cs="Arial"/>
          <w:sz w:val="24"/>
          <w:szCs w:val="24"/>
          <w:lang w:val="en-US"/>
        </w:rPr>
        <w:t>evidence she admits that</w:t>
      </w:r>
      <w:r w:rsidR="00825CE6">
        <w:rPr>
          <w:rFonts w:ascii="Arial" w:hAnsi="Arial" w:cs="Arial"/>
          <w:sz w:val="24"/>
          <w:szCs w:val="24"/>
          <w:lang w:val="en-US"/>
        </w:rPr>
        <w:t xml:space="preserve"> an offer</w:t>
      </w:r>
      <w:r w:rsidR="00C168E3">
        <w:rPr>
          <w:rFonts w:ascii="Arial" w:hAnsi="Arial" w:cs="Arial"/>
          <w:sz w:val="24"/>
          <w:szCs w:val="24"/>
          <w:lang w:val="en-US"/>
        </w:rPr>
        <w:t xml:space="preserve"> to pay for the service render</w:t>
      </w:r>
      <w:r w:rsidR="00C862F1">
        <w:rPr>
          <w:rFonts w:ascii="Arial" w:hAnsi="Arial" w:cs="Arial"/>
          <w:sz w:val="24"/>
          <w:szCs w:val="24"/>
          <w:lang w:val="en-US"/>
        </w:rPr>
        <w:t>ed</w:t>
      </w:r>
      <w:r w:rsidR="00C168E3">
        <w:rPr>
          <w:rFonts w:ascii="Arial" w:hAnsi="Arial" w:cs="Arial"/>
          <w:sz w:val="24"/>
          <w:szCs w:val="24"/>
          <w:lang w:val="en-US"/>
        </w:rPr>
        <w:t xml:space="preserve"> was indeed</w:t>
      </w:r>
      <w:r w:rsidR="00825CE6">
        <w:rPr>
          <w:rFonts w:ascii="Arial" w:hAnsi="Arial" w:cs="Arial"/>
          <w:sz w:val="24"/>
          <w:szCs w:val="24"/>
          <w:lang w:val="en-US"/>
        </w:rPr>
        <w:t xml:space="preserve"> made by the appellant</w:t>
      </w:r>
      <w:r w:rsidR="002D56CC">
        <w:rPr>
          <w:rFonts w:ascii="Arial" w:hAnsi="Arial" w:cs="Arial"/>
          <w:sz w:val="24"/>
          <w:szCs w:val="24"/>
          <w:lang w:val="en-US"/>
        </w:rPr>
        <w:t>,</w:t>
      </w:r>
      <w:r w:rsidR="00825CE6">
        <w:rPr>
          <w:rFonts w:ascii="Arial" w:hAnsi="Arial" w:cs="Arial"/>
          <w:sz w:val="24"/>
          <w:szCs w:val="24"/>
          <w:lang w:val="en-US"/>
        </w:rPr>
        <w:t xml:space="preserve"> </w:t>
      </w:r>
      <w:r w:rsidR="00C168E3">
        <w:rPr>
          <w:rFonts w:ascii="Arial" w:hAnsi="Arial" w:cs="Arial"/>
          <w:sz w:val="24"/>
          <w:szCs w:val="24"/>
          <w:lang w:val="en-US"/>
        </w:rPr>
        <w:t>but</w:t>
      </w:r>
      <w:r w:rsidR="002D56CC">
        <w:rPr>
          <w:rFonts w:ascii="Arial" w:hAnsi="Arial" w:cs="Arial"/>
          <w:sz w:val="24"/>
          <w:szCs w:val="24"/>
          <w:lang w:val="en-US"/>
        </w:rPr>
        <w:t>,</w:t>
      </w:r>
      <w:r w:rsidR="00C168E3">
        <w:rPr>
          <w:rFonts w:ascii="Arial" w:hAnsi="Arial" w:cs="Arial"/>
          <w:sz w:val="24"/>
          <w:szCs w:val="24"/>
          <w:lang w:val="en-US"/>
        </w:rPr>
        <w:t xml:space="preserve"> that she declined the said offer</w:t>
      </w:r>
      <w:r w:rsidR="009B4D2B">
        <w:rPr>
          <w:rFonts w:ascii="Arial" w:hAnsi="Arial" w:cs="Arial"/>
          <w:sz w:val="24"/>
          <w:szCs w:val="24"/>
          <w:lang w:val="en-US"/>
        </w:rPr>
        <w:t>.</w:t>
      </w:r>
      <w:r w:rsidR="00825CE6">
        <w:rPr>
          <w:rFonts w:ascii="Arial" w:hAnsi="Arial" w:cs="Arial"/>
          <w:sz w:val="24"/>
          <w:szCs w:val="24"/>
          <w:lang w:val="en-US"/>
        </w:rPr>
        <w:t xml:space="preserve"> </w:t>
      </w:r>
      <w:r w:rsidR="009B4D2B">
        <w:rPr>
          <w:rFonts w:ascii="Arial" w:hAnsi="Arial" w:cs="Arial"/>
          <w:sz w:val="24"/>
          <w:szCs w:val="24"/>
          <w:lang w:val="en-US"/>
        </w:rPr>
        <w:t>She also stated that she first made the report to her mother</w:t>
      </w:r>
      <w:r w:rsidR="002D56CC">
        <w:rPr>
          <w:rFonts w:ascii="Arial" w:hAnsi="Arial" w:cs="Arial"/>
          <w:sz w:val="24"/>
          <w:szCs w:val="24"/>
          <w:lang w:val="en-US"/>
        </w:rPr>
        <w:t>,</w:t>
      </w:r>
      <w:r w:rsidR="009B4D2B">
        <w:rPr>
          <w:rFonts w:ascii="Arial" w:hAnsi="Arial" w:cs="Arial"/>
          <w:sz w:val="24"/>
          <w:szCs w:val="24"/>
          <w:lang w:val="en-US"/>
        </w:rPr>
        <w:t xml:space="preserve"> but</w:t>
      </w:r>
      <w:r w:rsidR="002D56CC">
        <w:rPr>
          <w:rFonts w:ascii="Arial" w:hAnsi="Arial" w:cs="Arial"/>
          <w:sz w:val="24"/>
          <w:szCs w:val="24"/>
          <w:lang w:val="en-US"/>
        </w:rPr>
        <w:t>,</w:t>
      </w:r>
      <w:r w:rsidR="009B4D2B">
        <w:rPr>
          <w:rFonts w:ascii="Arial" w:hAnsi="Arial" w:cs="Arial"/>
          <w:sz w:val="24"/>
          <w:szCs w:val="24"/>
          <w:lang w:val="en-US"/>
        </w:rPr>
        <w:t xml:space="preserve"> did not make the</w:t>
      </w:r>
      <w:r w:rsidR="00832DD5">
        <w:rPr>
          <w:rFonts w:ascii="Arial" w:hAnsi="Arial" w:cs="Arial"/>
          <w:sz w:val="24"/>
          <w:szCs w:val="24"/>
          <w:lang w:val="en-US"/>
        </w:rPr>
        <w:t xml:space="preserve"> same</w:t>
      </w:r>
      <w:r w:rsidR="009B4D2B">
        <w:rPr>
          <w:rFonts w:ascii="Arial" w:hAnsi="Arial" w:cs="Arial"/>
          <w:sz w:val="24"/>
          <w:szCs w:val="24"/>
          <w:lang w:val="en-US"/>
        </w:rPr>
        <w:t xml:space="preserve"> report to the ladies</w:t>
      </w:r>
      <w:r w:rsidR="00832DD5">
        <w:rPr>
          <w:rFonts w:ascii="Arial" w:hAnsi="Arial" w:cs="Arial"/>
          <w:sz w:val="24"/>
          <w:szCs w:val="24"/>
          <w:lang w:val="en-US"/>
        </w:rPr>
        <w:t xml:space="preserve"> who were outside the room</w:t>
      </w:r>
      <w:r w:rsidR="005722F0">
        <w:rPr>
          <w:rFonts w:ascii="Arial" w:hAnsi="Arial" w:cs="Arial"/>
          <w:sz w:val="24"/>
          <w:szCs w:val="24"/>
          <w:lang w:val="en-US"/>
        </w:rPr>
        <w:t xml:space="preserve"> where the alleged rape took place</w:t>
      </w:r>
      <w:r w:rsidR="00B65BD9">
        <w:rPr>
          <w:rFonts w:ascii="Arial" w:hAnsi="Arial" w:cs="Arial"/>
          <w:sz w:val="24"/>
          <w:szCs w:val="24"/>
          <w:lang w:val="en-US"/>
        </w:rPr>
        <w:t>.</w:t>
      </w:r>
      <w:r w:rsidR="00832DD5">
        <w:rPr>
          <w:rFonts w:ascii="Arial" w:hAnsi="Arial" w:cs="Arial"/>
          <w:sz w:val="24"/>
          <w:szCs w:val="24"/>
          <w:lang w:val="en-US"/>
        </w:rPr>
        <w:t xml:space="preserve"> </w:t>
      </w:r>
      <w:r w:rsidR="001B521D">
        <w:rPr>
          <w:rFonts w:ascii="Arial" w:hAnsi="Arial" w:cs="Arial"/>
          <w:sz w:val="24"/>
          <w:szCs w:val="24"/>
          <w:lang w:val="en-US"/>
        </w:rPr>
        <w:t>However</w:t>
      </w:r>
      <w:r w:rsidR="00094730">
        <w:rPr>
          <w:rFonts w:ascii="Arial" w:hAnsi="Arial" w:cs="Arial"/>
          <w:sz w:val="24"/>
          <w:szCs w:val="24"/>
          <w:lang w:val="en-US"/>
        </w:rPr>
        <w:t>,</w:t>
      </w:r>
      <w:r w:rsidR="001B521D">
        <w:rPr>
          <w:rFonts w:ascii="Arial" w:hAnsi="Arial" w:cs="Arial"/>
          <w:sz w:val="24"/>
          <w:szCs w:val="24"/>
          <w:lang w:val="en-US"/>
        </w:rPr>
        <w:t xml:space="preserve"> Elizabeth, </w:t>
      </w:r>
      <w:r w:rsidR="00094730">
        <w:rPr>
          <w:rFonts w:ascii="Arial" w:hAnsi="Arial" w:cs="Arial"/>
          <w:sz w:val="24"/>
          <w:szCs w:val="24"/>
          <w:lang w:val="en-US"/>
        </w:rPr>
        <w:t>appellant</w:t>
      </w:r>
      <w:r w:rsidR="001B521D">
        <w:rPr>
          <w:rFonts w:ascii="Arial" w:hAnsi="Arial" w:cs="Arial"/>
          <w:sz w:val="24"/>
          <w:szCs w:val="24"/>
          <w:lang w:val="en-US"/>
        </w:rPr>
        <w:t xml:space="preserve"> witness contradicted her by stating that</w:t>
      </w:r>
      <w:r w:rsidR="00094730">
        <w:rPr>
          <w:rFonts w:ascii="Arial" w:hAnsi="Arial" w:cs="Arial"/>
          <w:sz w:val="24"/>
          <w:szCs w:val="24"/>
          <w:lang w:val="en-US"/>
        </w:rPr>
        <w:t xml:space="preserve"> the </w:t>
      </w:r>
      <w:r w:rsidR="001B521D">
        <w:rPr>
          <w:rFonts w:ascii="Arial" w:hAnsi="Arial" w:cs="Arial"/>
          <w:sz w:val="24"/>
          <w:szCs w:val="24"/>
          <w:lang w:val="en-US"/>
        </w:rPr>
        <w:t>complainant made a first report to her when she mention</w:t>
      </w:r>
      <w:r w:rsidR="001750A1">
        <w:rPr>
          <w:rFonts w:ascii="Arial" w:hAnsi="Arial" w:cs="Arial"/>
          <w:sz w:val="24"/>
          <w:szCs w:val="24"/>
          <w:lang w:val="en-US"/>
        </w:rPr>
        <w:t>ed that</w:t>
      </w:r>
      <w:r w:rsidR="001B521D">
        <w:rPr>
          <w:rFonts w:ascii="Arial" w:hAnsi="Arial" w:cs="Arial"/>
          <w:sz w:val="24"/>
          <w:szCs w:val="24"/>
          <w:lang w:val="en-US"/>
        </w:rPr>
        <w:t xml:space="preserve"> </w:t>
      </w:r>
      <w:r w:rsidR="001750A1">
        <w:rPr>
          <w:rFonts w:ascii="Arial" w:hAnsi="Arial" w:cs="Arial"/>
          <w:sz w:val="24"/>
          <w:szCs w:val="24"/>
          <w:lang w:val="en-US"/>
        </w:rPr>
        <w:t>indeed</w:t>
      </w:r>
      <w:r w:rsidR="001B521D">
        <w:rPr>
          <w:rFonts w:ascii="Arial" w:hAnsi="Arial" w:cs="Arial"/>
          <w:sz w:val="24"/>
          <w:szCs w:val="24"/>
          <w:lang w:val="en-US"/>
        </w:rPr>
        <w:t xml:space="preserve"> sexual intercourse</w:t>
      </w:r>
      <w:r w:rsidR="00343778">
        <w:rPr>
          <w:rFonts w:ascii="Arial" w:hAnsi="Arial" w:cs="Arial"/>
          <w:sz w:val="24"/>
          <w:szCs w:val="24"/>
          <w:lang w:val="en-US"/>
        </w:rPr>
        <w:t xml:space="preserve"> had ta</w:t>
      </w:r>
      <w:r w:rsidR="001B521D">
        <w:rPr>
          <w:rFonts w:ascii="Arial" w:hAnsi="Arial" w:cs="Arial"/>
          <w:sz w:val="24"/>
          <w:szCs w:val="24"/>
          <w:lang w:val="en-US"/>
        </w:rPr>
        <w:t>k</w:t>
      </w:r>
      <w:r w:rsidR="00343778">
        <w:rPr>
          <w:rFonts w:ascii="Arial" w:hAnsi="Arial" w:cs="Arial"/>
          <w:sz w:val="24"/>
          <w:szCs w:val="24"/>
          <w:lang w:val="en-US"/>
        </w:rPr>
        <w:t>e</w:t>
      </w:r>
      <w:r w:rsidR="00BF4C41">
        <w:rPr>
          <w:rFonts w:ascii="Arial" w:hAnsi="Arial" w:cs="Arial"/>
          <w:sz w:val="24"/>
          <w:szCs w:val="24"/>
          <w:lang w:val="en-US"/>
        </w:rPr>
        <w:t>n</w:t>
      </w:r>
      <w:r w:rsidR="001B521D">
        <w:rPr>
          <w:rFonts w:ascii="Arial" w:hAnsi="Arial" w:cs="Arial"/>
          <w:sz w:val="24"/>
          <w:szCs w:val="24"/>
          <w:lang w:val="en-US"/>
        </w:rPr>
        <w:t xml:space="preserve"> place</w:t>
      </w:r>
      <w:r w:rsidR="00577A87">
        <w:rPr>
          <w:rFonts w:ascii="Arial" w:hAnsi="Arial" w:cs="Arial"/>
          <w:sz w:val="24"/>
          <w:szCs w:val="24"/>
          <w:lang w:val="en-US"/>
        </w:rPr>
        <w:t xml:space="preserve"> and that appellant had refused to pay N$300 for it as previously agreed.</w:t>
      </w:r>
      <w:r w:rsidR="001750A1">
        <w:rPr>
          <w:rFonts w:ascii="Arial" w:hAnsi="Arial" w:cs="Arial"/>
          <w:sz w:val="24"/>
          <w:szCs w:val="24"/>
          <w:lang w:val="en-US"/>
        </w:rPr>
        <w:t xml:space="preserve"> </w:t>
      </w:r>
      <w:r w:rsidR="009A063C">
        <w:rPr>
          <w:rFonts w:ascii="Arial" w:hAnsi="Arial" w:cs="Arial"/>
          <w:sz w:val="24"/>
          <w:szCs w:val="24"/>
          <w:lang w:val="en-US"/>
        </w:rPr>
        <w:t>What comes out clearly in this matter is that:</w:t>
      </w:r>
    </w:p>
    <w:p w:rsidR="009A063C" w:rsidRDefault="009A063C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sexual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intercourse took place;</w:t>
      </w:r>
    </w:p>
    <w:p w:rsidR="009A063C" w:rsidRDefault="009A063C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complainant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was seen crying;</w:t>
      </w:r>
    </w:p>
    <w:p w:rsidR="009A063C" w:rsidRDefault="009A063C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c)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the</w:t>
      </w:r>
      <w:r w:rsidR="002C5A59">
        <w:rPr>
          <w:rFonts w:ascii="Arial" w:hAnsi="Arial" w:cs="Arial"/>
          <w:sz w:val="24"/>
          <w:szCs w:val="24"/>
          <w:lang w:val="en-US"/>
        </w:rPr>
        <w:t>re</w:t>
      </w:r>
      <w:proofErr w:type="gramEnd"/>
      <w:r w:rsidR="002C5A59">
        <w:rPr>
          <w:rFonts w:ascii="Arial" w:hAnsi="Arial" w:cs="Arial"/>
          <w:sz w:val="24"/>
          <w:szCs w:val="24"/>
          <w:lang w:val="en-US"/>
        </w:rPr>
        <w:t xml:space="preserve"> was a mention</w:t>
      </w:r>
      <w:r>
        <w:rPr>
          <w:rFonts w:ascii="Arial" w:hAnsi="Arial" w:cs="Arial"/>
          <w:sz w:val="24"/>
          <w:szCs w:val="24"/>
          <w:lang w:val="en-US"/>
        </w:rPr>
        <w:t xml:space="preserve"> of N$300 by complainant to Elizabeth;</w:t>
      </w:r>
    </w:p>
    <w:p w:rsidR="009A063C" w:rsidRDefault="009A063C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complainant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had been given N$200 by her mother to buy meat;</w:t>
      </w:r>
    </w:p>
    <w:p w:rsidR="009A063C" w:rsidRDefault="009A063C" w:rsidP="0010194C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e)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complainant</w:t>
      </w:r>
      <w:proofErr w:type="gramEnd"/>
      <w:r w:rsidR="002C5A5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however</w:t>
      </w:r>
      <w:r w:rsidR="002C5A5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did not buy the meat</w:t>
      </w:r>
      <w:r w:rsidR="002C5A5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but</w:t>
      </w:r>
      <w:r w:rsidR="002C5A5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chose to while up time at the bar</w:t>
      </w:r>
      <w:r w:rsidR="009D612A">
        <w:rPr>
          <w:rFonts w:ascii="Arial" w:hAnsi="Arial" w:cs="Arial"/>
          <w:sz w:val="24"/>
          <w:szCs w:val="24"/>
          <w:lang w:val="en-US"/>
        </w:rPr>
        <w:t xml:space="preserve"> on a frolic of her own;</w:t>
      </w:r>
    </w:p>
    <w:p w:rsidR="00E93D8C" w:rsidRDefault="00D61742" w:rsidP="0010194C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f)</w:t>
      </w:r>
      <w:r>
        <w:rPr>
          <w:rFonts w:ascii="Arial" w:hAnsi="Arial" w:cs="Arial"/>
          <w:sz w:val="24"/>
          <w:szCs w:val="24"/>
          <w:lang w:val="en-US"/>
        </w:rPr>
        <w:tab/>
        <w:t>complain</w:t>
      </w:r>
      <w:r w:rsidR="00E93D8C">
        <w:rPr>
          <w:rFonts w:ascii="Arial" w:hAnsi="Arial" w:cs="Arial"/>
          <w:sz w:val="24"/>
          <w:szCs w:val="24"/>
          <w:lang w:val="en-US"/>
        </w:rPr>
        <w:t>ant</w:t>
      </w:r>
      <w:r>
        <w:rPr>
          <w:rFonts w:ascii="Arial" w:hAnsi="Arial" w:cs="Arial"/>
          <w:sz w:val="24"/>
          <w:szCs w:val="24"/>
          <w:lang w:val="en-US"/>
        </w:rPr>
        <w:t xml:space="preserve"> did not make a report to the ladies </w:t>
      </w:r>
      <w:r w:rsidR="00131B11">
        <w:rPr>
          <w:rFonts w:ascii="Arial" w:hAnsi="Arial" w:cs="Arial"/>
          <w:sz w:val="24"/>
          <w:szCs w:val="24"/>
          <w:lang w:val="en-US"/>
        </w:rPr>
        <w:t>who were</w:t>
      </w:r>
      <w:r w:rsidR="00382CC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outside</w:t>
      </w:r>
      <w:r w:rsidR="00382CCF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room</w:t>
      </w:r>
      <w:r w:rsidR="00D03B15">
        <w:rPr>
          <w:rFonts w:ascii="Arial" w:hAnsi="Arial" w:cs="Arial"/>
          <w:sz w:val="24"/>
          <w:szCs w:val="24"/>
          <w:lang w:val="en-US"/>
        </w:rPr>
        <w:t xml:space="preserve"> where the offense is alleged to have taken place, despite the fact that one of the ladies is</w:t>
      </w:r>
      <w:r w:rsidR="00382CCF">
        <w:rPr>
          <w:rFonts w:ascii="Arial" w:hAnsi="Arial" w:cs="Arial"/>
          <w:sz w:val="24"/>
          <w:szCs w:val="24"/>
          <w:lang w:val="en-US"/>
        </w:rPr>
        <w:t xml:space="preserve"> the</w:t>
      </w:r>
      <w:r w:rsidR="00D03B15">
        <w:rPr>
          <w:rFonts w:ascii="Arial" w:hAnsi="Arial" w:cs="Arial"/>
          <w:sz w:val="24"/>
          <w:szCs w:val="24"/>
          <w:lang w:val="en-US"/>
        </w:rPr>
        <w:t xml:space="preserve"> one who had </w:t>
      </w:r>
      <w:r w:rsidR="00C95E71">
        <w:rPr>
          <w:rFonts w:ascii="Arial" w:hAnsi="Arial" w:cs="Arial"/>
          <w:sz w:val="24"/>
          <w:szCs w:val="24"/>
          <w:lang w:val="en-US"/>
        </w:rPr>
        <w:t xml:space="preserve">shepherded </w:t>
      </w:r>
      <w:r w:rsidR="00F42E54">
        <w:rPr>
          <w:rFonts w:ascii="Arial" w:hAnsi="Arial" w:cs="Arial"/>
          <w:sz w:val="24"/>
          <w:szCs w:val="24"/>
          <w:lang w:val="en-US"/>
        </w:rPr>
        <w:t>her into this pleasure r</w:t>
      </w:r>
      <w:r w:rsidR="00C95E71">
        <w:rPr>
          <w:rFonts w:ascii="Arial" w:hAnsi="Arial" w:cs="Arial"/>
          <w:sz w:val="24"/>
          <w:szCs w:val="24"/>
          <w:lang w:val="en-US"/>
        </w:rPr>
        <w:t>oom as it were; and</w:t>
      </w:r>
    </w:p>
    <w:p w:rsidR="00E93D8C" w:rsidRDefault="00E93D8C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complainant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seems to have misled the court in matters of facts</w:t>
      </w:r>
      <w:r w:rsidR="007C3262">
        <w:rPr>
          <w:rFonts w:ascii="Arial" w:hAnsi="Arial" w:cs="Arial"/>
          <w:sz w:val="24"/>
          <w:szCs w:val="24"/>
          <w:lang w:val="en-US"/>
        </w:rPr>
        <w:t>.</w:t>
      </w:r>
      <w:r w:rsidR="00896136">
        <w:rPr>
          <w:rFonts w:ascii="Arial" w:hAnsi="Arial" w:cs="Arial"/>
          <w:sz w:val="24"/>
          <w:szCs w:val="24"/>
          <w:lang w:val="en-US"/>
        </w:rPr>
        <w:t xml:space="preserve"> Complainant therefore cannot be behaved as she seems to be a stranger to the truth.</w:t>
      </w:r>
    </w:p>
    <w:p w:rsidR="00B81B03" w:rsidRDefault="00F54613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[24]</w:t>
      </w:r>
      <w:r>
        <w:rPr>
          <w:rFonts w:ascii="Arial" w:hAnsi="Arial" w:cs="Arial"/>
          <w:sz w:val="24"/>
          <w:szCs w:val="24"/>
          <w:lang w:val="en-US"/>
        </w:rPr>
        <w:tab/>
      </w:r>
      <w:r w:rsidR="00825CE6">
        <w:rPr>
          <w:rFonts w:ascii="Arial" w:hAnsi="Arial" w:cs="Arial"/>
          <w:sz w:val="24"/>
          <w:szCs w:val="24"/>
          <w:lang w:val="en-US"/>
        </w:rPr>
        <w:t xml:space="preserve">The report made to this witness corroborates the version of the appellant that there was an agreement to have sexual intercourse in exchange for money. </w:t>
      </w:r>
      <w:r w:rsidR="00975229">
        <w:rPr>
          <w:rFonts w:ascii="Arial" w:hAnsi="Arial" w:cs="Arial"/>
          <w:sz w:val="24"/>
          <w:szCs w:val="24"/>
          <w:lang w:val="en-US"/>
        </w:rPr>
        <w:t>This is a</w:t>
      </w:r>
      <w:r w:rsidR="00EC10BB">
        <w:rPr>
          <w:rFonts w:ascii="Arial" w:hAnsi="Arial" w:cs="Arial"/>
          <w:sz w:val="24"/>
          <w:szCs w:val="24"/>
          <w:lang w:val="en-US"/>
        </w:rPr>
        <w:t xml:space="preserve"> material discrepancy between her testimony and that of the </w:t>
      </w:r>
      <w:r w:rsidR="00975229">
        <w:rPr>
          <w:rFonts w:ascii="Arial" w:hAnsi="Arial" w:cs="Arial"/>
          <w:sz w:val="24"/>
          <w:szCs w:val="24"/>
          <w:lang w:val="en-US"/>
        </w:rPr>
        <w:t>appellant and his</w:t>
      </w:r>
      <w:r w:rsidR="00EC10BB">
        <w:rPr>
          <w:rFonts w:ascii="Arial" w:hAnsi="Arial" w:cs="Arial"/>
          <w:sz w:val="24"/>
          <w:szCs w:val="24"/>
          <w:lang w:val="en-US"/>
        </w:rPr>
        <w:t xml:space="preserve"> witness. The issue of money lends credence to the appellant’s version that there was an agreement in plac</w:t>
      </w:r>
      <w:r w:rsidR="00241A3B">
        <w:rPr>
          <w:rFonts w:ascii="Arial" w:hAnsi="Arial" w:cs="Arial"/>
          <w:sz w:val="24"/>
          <w:szCs w:val="24"/>
          <w:lang w:val="en-US"/>
        </w:rPr>
        <w:t>e. It is not hard to imagine wh</w:t>
      </w:r>
      <w:r w:rsidR="00EC10BB">
        <w:rPr>
          <w:rFonts w:ascii="Arial" w:hAnsi="Arial" w:cs="Arial"/>
          <w:sz w:val="24"/>
          <w:szCs w:val="24"/>
          <w:lang w:val="en-US"/>
        </w:rPr>
        <w:t>y the complainant would not want to admit that she spoke to one of the ladies outside the room where the</w:t>
      </w:r>
      <w:r w:rsidR="001311FF">
        <w:rPr>
          <w:rFonts w:ascii="Arial" w:hAnsi="Arial" w:cs="Arial"/>
          <w:sz w:val="24"/>
          <w:szCs w:val="24"/>
          <w:lang w:val="en-US"/>
        </w:rPr>
        <w:t xml:space="preserve"> alleged </w:t>
      </w:r>
      <w:r w:rsidR="00D83D64">
        <w:rPr>
          <w:rFonts w:ascii="Arial" w:hAnsi="Arial" w:cs="Arial"/>
          <w:sz w:val="24"/>
          <w:szCs w:val="24"/>
          <w:lang w:val="en-US"/>
        </w:rPr>
        <w:t xml:space="preserve">rape </w:t>
      </w:r>
      <w:r w:rsidR="001311FF">
        <w:rPr>
          <w:rFonts w:ascii="Arial" w:hAnsi="Arial" w:cs="Arial"/>
          <w:sz w:val="24"/>
          <w:szCs w:val="24"/>
          <w:lang w:val="en-US"/>
        </w:rPr>
        <w:t>took place</w:t>
      </w:r>
      <w:r w:rsidR="00881587">
        <w:rPr>
          <w:rFonts w:ascii="Arial" w:hAnsi="Arial" w:cs="Arial"/>
          <w:sz w:val="24"/>
          <w:szCs w:val="24"/>
          <w:lang w:val="en-US"/>
        </w:rPr>
        <w:t>.</w:t>
      </w:r>
      <w:r w:rsidR="00241A3B">
        <w:rPr>
          <w:rFonts w:ascii="Arial" w:hAnsi="Arial" w:cs="Arial"/>
          <w:sz w:val="24"/>
          <w:szCs w:val="24"/>
          <w:lang w:val="en-US"/>
        </w:rPr>
        <w:t xml:space="preserve"> There is</w:t>
      </w:r>
      <w:r w:rsidR="00E66297">
        <w:rPr>
          <w:rFonts w:ascii="Arial" w:hAnsi="Arial" w:cs="Arial"/>
          <w:sz w:val="24"/>
          <w:szCs w:val="24"/>
          <w:lang w:val="en-US"/>
        </w:rPr>
        <w:t xml:space="preserve"> therefore </w:t>
      </w:r>
      <w:r w:rsidR="00241A3B">
        <w:rPr>
          <w:rFonts w:ascii="Arial" w:hAnsi="Arial" w:cs="Arial"/>
          <w:sz w:val="24"/>
          <w:szCs w:val="24"/>
          <w:lang w:val="en-US"/>
        </w:rPr>
        <w:t xml:space="preserve">doubt </w:t>
      </w:r>
      <w:r w:rsidR="00E66297">
        <w:rPr>
          <w:rFonts w:ascii="Arial" w:hAnsi="Arial" w:cs="Arial"/>
          <w:sz w:val="24"/>
          <w:szCs w:val="24"/>
          <w:lang w:val="en-US"/>
        </w:rPr>
        <w:t xml:space="preserve">that there was rape </w:t>
      </w:r>
      <w:r w:rsidR="00241A3B">
        <w:rPr>
          <w:rFonts w:ascii="Arial" w:hAnsi="Arial" w:cs="Arial"/>
          <w:sz w:val="24"/>
          <w:szCs w:val="24"/>
          <w:lang w:val="en-US"/>
        </w:rPr>
        <w:t xml:space="preserve">in </w:t>
      </w:r>
      <w:r w:rsidR="00E66297">
        <w:rPr>
          <w:rFonts w:ascii="Arial" w:hAnsi="Arial" w:cs="Arial"/>
          <w:sz w:val="24"/>
          <w:szCs w:val="24"/>
          <w:lang w:val="en-US"/>
        </w:rPr>
        <w:t>this case</w:t>
      </w:r>
      <w:r w:rsidR="00241A3B">
        <w:rPr>
          <w:rFonts w:ascii="Arial" w:hAnsi="Arial" w:cs="Arial"/>
          <w:sz w:val="24"/>
          <w:szCs w:val="24"/>
          <w:lang w:val="en-US"/>
        </w:rPr>
        <w:t>. W</w:t>
      </w:r>
      <w:r w:rsidR="006158BD">
        <w:rPr>
          <w:rFonts w:ascii="Arial" w:hAnsi="Arial" w:cs="Arial"/>
          <w:sz w:val="24"/>
          <w:szCs w:val="24"/>
          <w:lang w:val="en-US"/>
        </w:rPr>
        <w:t xml:space="preserve">here doubt exists it should be to </w:t>
      </w:r>
      <w:r w:rsidR="00241A3B">
        <w:rPr>
          <w:rFonts w:ascii="Arial" w:hAnsi="Arial" w:cs="Arial"/>
          <w:sz w:val="24"/>
          <w:szCs w:val="24"/>
          <w:lang w:val="en-US"/>
        </w:rPr>
        <w:t>the benefit of the appellant</w:t>
      </w:r>
      <w:r w:rsidR="00247D1B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accused</w:t>
      </w:r>
      <w:r w:rsidR="00247D1B">
        <w:rPr>
          <w:rFonts w:ascii="Arial" w:hAnsi="Arial" w:cs="Arial"/>
          <w:sz w:val="24"/>
          <w:szCs w:val="24"/>
          <w:lang w:val="en-US"/>
        </w:rPr>
        <w:t>)</w:t>
      </w:r>
      <w:r w:rsidR="001E27F0">
        <w:rPr>
          <w:rFonts w:ascii="Arial" w:hAnsi="Arial" w:cs="Arial"/>
          <w:sz w:val="24"/>
          <w:szCs w:val="24"/>
          <w:lang w:val="en-US"/>
        </w:rPr>
        <w:t>.</w:t>
      </w:r>
    </w:p>
    <w:p w:rsidR="009F698E" w:rsidRDefault="000731A6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</w:t>
      </w:r>
      <w:r w:rsidR="00F54613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>The medical and forens</w:t>
      </w:r>
      <w:r w:rsidR="00842CFE">
        <w:rPr>
          <w:rFonts w:ascii="Arial" w:hAnsi="Arial" w:cs="Arial"/>
          <w:sz w:val="24"/>
          <w:szCs w:val="24"/>
          <w:lang w:val="en-US"/>
        </w:rPr>
        <w:t>ic evidence proved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47D1B">
        <w:rPr>
          <w:rFonts w:ascii="Arial" w:hAnsi="Arial" w:cs="Arial"/>
          <w:sz w:val="24"/>
          <w:szCs w:val="24"/>
          <w:lang w:val="en-US"/>
        </w:rPr>
        <w:t xml:space="preserve">that </w:t>
      </w:r>
      <w:r>
        <w:rPr>
          <w:rFonts w:ascii="Arial" w:hAnsi="Arial" w:cs="Arial"/>
          <w:sz w:val="24"/>
          <w:szCs w:val="24"/>
          <w:lang w:val="en-US"/>
        </w:rPr>
        <w:t xml:space="preserve">sexual intercourse </w:t>
      </w:r>
      <w:r w:rsidR="00E32941">
        <w:rPr>
          <w:rFonts w:ascii="Arial" w:hAnsi="Arial" w:cs="Arial"/>
          <w:sz w:val="24"/>
          <w:szCs w:val="24"/>
          <w:lang w:val="en-US"/>
        </w:rPr>
        <w:t>took</w:t>
      </w:r>
      <w:r w:rsidR="00247D1B">
        <w:rPr>
          <w:rFonts w:ascii="Arial" w:hAnsi="Arial" w:cs="Arial"/>
          <w:sz w:val="24"/>
          <w:szCs w:val="24"/>
          <w:lang w:val="en-US"/>
        </w:rPr>
        <w:t xml:space="preserve"> place, but</w:t>
      </w:r>
      <w:r w:rsidR="000D4B46">
        <w:rPr>
          <w:rFonts w:ascii="Arial" w:hAnsi="Arial" w:cs="Arial"/>
          <w:sz w:val="24"/>
          <w:szCs w:val="24"/>
          <w:lang w:val="en-US"/>
        </w:rPr>
        <w:t>,</w:t>
      </w:r>
      <w:r w:rsidR="00247D1B">
        <w:rPr>
          <w:rFonts w:ascii="Arial" w:hAnsi="Arial" w:cs="Arial"/>
          <w:sz w:val="24"/>
          <w:szCs w:val="24"/>
          <w:lang w:val="en-US"/>
        </w:rPr>
        <w:t xml:space="preserve"> it is</w:t>
      </w:r>
      <w:r w:rsidR="00E32941">
        <w:rPr>
          <w:rFonts w:ascii="Arial" w:hAnsi="Arial" w:cs="Arial"/>
          <w:sz w:val="24"/>
          <w:szCs w:val="24"/>
          <w:lang w:val="en-US"/>
        </w:rPr>
        <w:t xml:space="preserve"> doubtful</w:t>
      </w:r>
      <w:r w:rsidR="00247D1B">
        <w:rPr>
          <w:rFonts w:ascii="Arial" w:hAnsi="Arial" w:cs="Arial"/>
          <w:sz w:val="24"/>
          <w:szCs w:val="24"/>
          <w:lang w:val="en-US"/>
        </w:rPr>
        <w:t xml:space="preserve"> that it took place under force</w:t>
      </w:r>
      <w:r w:rsidR="009F698E">
        <w:rPr>
          <w:rFonts w:ascii="Arial" w:hAnsi="Arial" w:cs="Arial"/>
          <w:sz w:val="24"/>
          <w:szCs w:val="24"/>
          <w:lang w:val="en-US"/>
        </w:rPr>
        <w:t>d circumstances.</w:t>
      </w:r>
    </w:p>
    <w:p w:rsidR="00777DA6" w:rsidRDefault="00047B6E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</w:t>
      </w:r>
      <w:r w:rsidR="009F698E">
        <w:rPr>
          <w:rFonts w:ascii="Arial" w:hAnsi="Arial" w:cs="Arial"/>
          <w:sz w:val="24"/>
          <w:szCs w:val="24"/>
          <w:lang w:val="en-US"/>
        </w:rPr>
        <w:t>6]</w:t>
      </w:r>
      <w:r>
        <w:rPr>
          <w:rFonts w:ascii="Arial" w:hAnsi="Arial" w:cs="Arial"/>
          <w:sz w:val="24"/>
          <w:szCs w:val="24"/>
          <w:lang w:val="en-US"/>
        </w:rPr>
        <w:tab/>
      </w:r>
      <w:r w:rsidR="00247D1B">
        <w:rPr>
          <w:rFonts w:ascii="Arial" w:hAnsi="Arial" w:cs="Arial"/>
          <w:sz w:val="24"/>
          <w:szCs w:val="24"/>
          <w:lang w:val="en-US"/>
        </w:rPr>
        <w:t xml:space="preserve">In light of </w:t>
      </w:r>
      <w:r>
        <w:rPr>
          <w:rFonts w:ascii="Arial" w:hAnsi="Arial" w:cs="Arial"/>
          <w:sz w:val="24"/>
          <w:szCs w:val="24"/>
          <w:lang w:val="en-US"/>
        </w:rPr>
        <w:t>the unsatisfactory aspects of the complainant’s</w:t>
      </w:r>
      <w:r w:rsidR="00247D1B">
        <w:rPr>
          <w:rFonts w:ascii="Arial" w:hAnsi="Arial" w:cs="Arial"/>
          <w:sz w:val="24"/>
          <w:szCs w:val="24"/>
          <w:lang w:val="en-US"/>
        </w:rPr>
        <w:t xml:space="preserve"> evidence</w:t>
      </w:r>
      <w:r>
        <w:rPr>
          <w:rFonts w:ascii="Arial" w:hAnsi="Arial" w:cs="Arial"/>
          <w:sz w:val="24"/>
          <w:szCs w:val="24"/>
          <w:lang w:val="en-US"/>
        </w:rPr>
        <w:t xml:space="preserve"> I am </w:t>
      </w:r>
      <w:r w:rsidR="00247D1B">
        <w:rPr>
          <w:rFonts w:ascii="Arial" w:hAnsi="Arial" w:cs="Arial"/>
          <w:sz w:val="24"/>
          <w:szCs w:val="24"/>
          <w:lang w:val="en-US"/>
        </w:rPr>
        <w:t>not satisfied that the truth has</w:t>
      </w:r>
      <w:r w:rsidR="00322A57">
        <w:rPr>
          <w:rFonts w:ascii="Arial" w:hAnsi="Arial" w:cs="Arial"/>
          <w:sz w:val="24"/>
          <w:szCs w:val="24"/>
          <w:lang w:val="en-US"/>
        </w:rPr>
        <w:t xml:space="preserve"> been told in this matter.</w:t>
      </w:r>
    </w:p>
    <w:p w:rsidR="00B81306" w:rsidRDefault="00047B6E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</w:t>
      </w:r>
      <w:r w:rsidR="00E940CF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>The conclusion that the State had prove</w:t>
      </w:r>
      <w:r w:rsidR="006C5617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 its case beyond reasonable</w:t>
      </w:r>
      <w:r w:rsidR="00E940CF">
        <w:rPr>
          <w:rFonts w:ascii="Arial" w:hAnsi="Arial" w:cs="Arial"/>
          <w:sz w:val="24"/>
          <w:szCs w:val="24"/>
          <w:lang w:val="en-US"/>
        </w:rPr>
        <w:t xml:space="preserve"> doubt, is not supported by </w:t>
      </w:r>
      <w:r>
        <w:rPr>
          <w:rFonts w:ascii="Arial" w:hAnsi="Arial" w:cs="Arial"/>
          <w:sz w:val="24"/>
          <w:szCs w:val="24"/>
          <w:lang w:val="en-US"/>
        </w:rPr>
        <w:t>evidence</w:t>
      </w:r>
      <w:r w:rsidR="002E4414">
        <w:rPr>
          <w:rFonts w:ascii="Arial" w:hAnsi="Arial" w:cs="Arial"/>
          <w:sz w:val="24"/>
          <w:szCs w:val="24"/>
          <w:lang w:val="en-US"/>
        </w:rPr>
        <w:t xml:space="preserve"> before this court accordingly the</w:t>
      </w:r>
      <w:r>
        <w:rPr>
          <w:rFonts w:ascii="Arial" w:hAnsi="Arial" w:cs="Arial"/>
          <w:sz w:val="24"/>
          <w:szCs w:val="24"/>
          <w:lang w:val="en-US"/>
        </w:rPr>
        <w:t xml:space="preserve"> conviction</w:t>
      </w:r>
      <w:r w:rsidR="001B725D">
        <w:rPr>
          <w:rFonts w:ascii="Arial" w:hAnsi="Arial" w:cs="Arial"/>
          <w:sz w:val="24"/>
          <w:szCs w:val="24"/>
          <w:lang w:val="en-US"/>
        </w:rPr>
        <w:t xml:space="preserve"> and sentence cannot be allowed to</w:t>
      </w:r>
      <w:r>
        <w:rPr>
          <w:rFonts w:ascii="Arial" w:hAnsi="Arial" w:cs="Arial"/>
          <w:sz w:val="24"/>
          <w:szCs w:val="24"/>
          <w:lang w:val="en-US"/>
        </w:rPr>
        <w:t xml:space="preserve"> stand.</w:t>
      </w:r>
    </w:p>
    <w:p w:rsidR="00047B6E" w:rsidRDefault="00047B6E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</w:t>
      </w:r>
      <w:r w:rsidR="003F72C9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>In the result the following order is made:</w:t>
      </w:r>
    </w:p>
    <w:p w:rsidR="002B1EFA" w:rsidRDefault="00E7513D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2B1EFA">
        <w:rPr>
          <w:rFonts w:ascii="Arial" w:hAnsi="Arial" w:cs="Arial"/>
          <w:sz w:val="24"/>
          <w:szCs w:val="24"/>
          <w:lang w:val="en-US"/>
        </w:rPr>
        <w:t>1.</w:t>
      </w:r>
      <w:r w:rsidR="002B1EFA">
        <w:rPr>
          <w:rFonts w:ascii="Arial" w:hAnsi="Arial" w:cs="Arial"/>
          <w:sz w:val="24"/>
          <w:szCs w:val="24"/>
          <w:lang w:val="en-US"/>
        </w:rPr>
        <w:tab/>
        <w:t>The appeal against conviction succeeds;</w:t>
      </w:r>
    </w:p>
    <w:p w:rsidR="00992419" w:rsidRDefault="00E7513D" w:rsidP="005836B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2B1EFA">
        <w:rPr>
          <w:rFonts w:ascii="Arial" w:hAnsi="Arial" w:cs="Arial"/>
          <w:sz w:val="24"/>
          <w:szCs w:val="24"/>
          <w:lang w:val="en-US"/>
        </w:rPr>
        <w:t>2.</w:t>
      </w:r>
      <w:r w:rsidR="002B1EFA">
        <w:rPr>
          <w:rFonts w:ascii="Arial" w:hAnsi="Arial" w:cs="Arial"/>
          <w:sz w:val="24"/>
          <w:szCs w:val="24"/>
          <w:lang w:val="en-US"/>
        </w:rPr>
        <w:tab/>
        <w:t xml:space="preserve">The conviction and sentence </w:t>
      </w:r>
      <w:r w:rsidR="006C5617">
        <w:rPr>
          <w:rFonts w:ascii="Arial" w:hAnsi="Arial" w:cs="Arial"/>
          <w:sz w:val="24"/>
          <w:szCs w:val="24"/>
          <w:lang w:val="en-US"/>
        </w:rPr>
        <w:t>is</w:t>
      </w:r>
      <w:r w:rsidR="002B1EFA">
        <w:rPr>
          <w:rFonts w:ascii="Arial" w:hAnsi="Arial" w:cs="Arial"/>
          <w:sz w:val="24"/>
          <w:szCs w:val="24"/>
          <w:lang w:val="en-US"/>
        </w:rPr>
        <w:t xml:space="preserve"> set aside. </w:t>
      </w:r>
      <w:r w:rsidR="00DC23F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40DCB" w:rsidRDefault="00740DCB" w:rsidP="00932DFE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</w:p>
    <w:p w:rsidR="003073F0" w:rsidRDefault="003073F0" w:rsidP="00932DFE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</w:p>
    <w:p w:rsidR="003073F0" w:rsidRDefault="003073F0" w:rsidP="00932DFE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</w:p>
    <w:p w:rsidR="00932DFE" w:rsidRPr="00932DFE" w:rsidRDefault="00932DFE" w:rsidP="00932DFE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________________________</w:t>
      </w:r>
    </w:p>
    <w:p w:rsidR="0092694C" w:rsidRDefault="00932DFE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92694C">
        <w:rPr>
          <w:rFonts w:ascii="Arial" w:hAnsi="Arial" w:cs="Arial"/>
          <w:sz w:val="24"/>
          <w:szCs w:val="24"/>
          <w:lang w:val="en-US"/>
        </w:rPr>
        <w:t>M CHEDA</w:t>
      </w:r>
    </w:p>
    <w:p w:rsidR="00932DFE" w:rsidRDefault="00932DFE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JUDGE</w:t>
      </w:r>
    </w:p>
    <w:p w:rsidR="002E3412" w:rsidRDefault="002E3412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7504FB" w:rsidRDefault="007504FB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2E3412" w:rsidRDefault="00E50C67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agree</w:t>
      </w:r>
    </w:p>
    <w:p w:rsidR="007504FB" w:rsidRDefault="007504FB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7504FB" w:rsidRDefault="007504FB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E372B1" w:rsidRPr="00932DFE" w:rsidRDefault="0057727B" w:rsidP="00E372B1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932DFE">
        <w:rPr>
          <w:rFonts w:ascii="Arial" w:hAnsi="Arial" w:cs="Arial"/>
          <w:b/>
          <w:sz w:val="24"/>
          <w:szCs w:val="24"/>
          <w:lang w:val="en-US"/>
        </w:rPr>
        <w:tab/>
      </w:r>
      <w:r w:rsidR="00E372B1"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E53B24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92694C">
        <w:rPr>
          <w:rFonts w:ascii="Arial" w:hAnsi="Arial" w:cs="Arial"/>
          <w:sz w:val="24"/>
          <w:szCs w:val="24"/>
          <w:lang w:val="en-US"/>
        </w:rPr>
        <w:t>M A TOMMASI</w:t>
      </w:r>
      <w:r w:rsidR="00E53B2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C7954" w:rsidRDefault="00E372B1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  <w:r w:rsidR="00EC7954">
        <w:rPr>
          <w:rFonts w:ascii="Arial" w:hAnsi="Arial" w:cs="Arial"/>
          <w:sz w:val="24"/>
          <w:szCs w:val="24"/>
          <w:lang w:val="en-US"/>
        </w:rPr>
        <w:br w:type="page"/>
      </w:r>
    </w:p>
    <w:p w:rsidR="00CF3D28" w:rsidRDefault="00CF3D28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CF3D28" w:rsidRDefault="00E50C67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APPEARANCE</w:t>
      </w:r>
      <w:r w:rsidR="00270FE4">
        <w:rPr>
          <w:rFonts w:ascii="Arial" w:hAnsi="Arial" w:cs="Arial"/>
          <w:sz w:val="24"/>
          <w:szCs w:val="24"/>
          <w:lang w:val="en-US"/>
        </w:rPr>
        <w:t>S:</w:t>
      </w:r>
    </w:p>
    <w:p w:rsidR="00E50C67" w:rsidRDefault="00E50C67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50C67" w:rsidRDefault="00E50C67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the Appellant: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Tjirera</w:t>
      </w:r>
      <w:proofErr w:type="spellEnd"/>
    </w:p>
    <w:p w:rsidR="00E50C67" w:rsidRDefault="00E50C67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D00E22">
        <w:rPr>
          <w:rFonts w:ascii="Arial" w:hAnsi="Arial" w:cs="Arial"/>
          <w:sz w:val="24"/>
          <w:szCs w:val="24"/>
          <w:lang w:val="en-US"/>
        </w:rPr>
        <w:t>Of the Directorate of Legal Aid,</w:t>
      </w:r>
    </w:p>
    <w:p w:rsidR="00E50C67" w:rsidRDefault="00E50C67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Opuwo</w:t>
      </w:r>
      <w:proofErr w:type="spellEnd"/>
    </w:p>
    <w:p w:rsidR="007258EE" w:rsidRDefault="007258EE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7258EE" w:rsidRDefault="007258EE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50C67" w:rsidRDefault="00D00E22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the Respondent;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50C67">
        <w:rPr>
          <w:rFonts w:ascii="Arial" w:hAnsi="Arial" w:cs="Arial"/>
          <w:sz w:val="24"/>
          <w:szCs w:val="24"/>
          <w:lang w:val="en-US"/>
        </w:rPr>
        <w:t>Ms</w:t>
      </w:r>
      <w:proofErr w:type="spellEnd"/>
      <w:r w:rsidR="00E50C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0C67">
        <w:rPr>
          <w:rFonts w:ascii="Arial" w:hAnsi="Arial" w:cs="Arial"/>
          <w:sz w:val="24"/>
          <w:szCs w:val="24"/>
          <w:lang w:val="en-US"/>
        </w:rPr>
        <w:t>Nghiyoonanye</w:t>
      </w:r>
      <w:proofErr w:type="spellEnd"/>
      <w:r w:rsidR="00E50C6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50C67" w:rsidRDefault="00E50C67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Of </w:t>
      </w:r>
      <w:r w:rsidR="00D00E22">
        <w:rPr>
          <w:rFonts w:ascii="Arial" w:hAnsi="Arial" w:cs="Arial"/>
          <w:sz w:val="24"/>
          <w:szCs w:val="24"/>
          <w:lang w:val="en-US"/>
        </w:rPr>
        <w:t xml:space="preserve">Office of </w:t>
      </w:r>
      <w:r>
        <w:rPr>
          <w:rFonts w:ascii="Arial" w:hAnsi="Arial" w:cs="Arial"/>
          <w:sz w:val="24"/>
          <w:szCs w:val="24"/>
          <w:lang w:val="en-US"/>
        </w:rPr>
        <w:t>the Prosecutor General</w:t>
      </w:r>
      <w:r w:rsidR="00D00E22">
        <w:rPr>
          <w:rFonts w:ascii="Arial" w:hAnsi="Arial" w:cs="Arial"/>
          <w:sz w:val="24"/>
          <w:szCs w:val="24"/>
          <w:lang w:val="en-US"/>
        </w:rPr>
        <w:t>,</w:t>
      </w:r>
    </w:p>
    <w:p w:rsidR="00E50C67" w:rsidRPr="00037FD8" w:rsidRDefault="00E50C67" w:rsidP="00CF3D2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Oshakati</w:t>
      </w:r>
    </w:p>
    <w:sectPr w:rsidR="00E50C67" w:rsidRPr="00037FD8" w:rsidSect="004F36E6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E6" w:rsidRDefault="000930E6">
      <w:pPr>
        <w:spacing w:after="0" w:line="240" w:lineRule="auto"/>
      </w:pPr>
      <w:r>
        <w:separator/>
      </w:r>
    </w:p>
  </w:endnote>
  <w:endnote w:type="continuationSeparator" w:id="0">
    <w:p w:rsidR="000930E6" w:rsidRDefault="0009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E6" w:rsidRDefault="000930E6">
      <w:pPr>
        <w:spacing w:after="0" w:line="240" w:lineRule="auto"/>
      </w:pPr>
      <w:r>
        <w:separator/>
      </w:r>
    </w:p>
  </w:footnote>
  <w:footnote w:type="continuationSeparator" w:id="0">
    <w:p w:rsidR="000930E6" w:rsidRDefault="0009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559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6E6" w:rsidRDefault="008C5E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6E6" w:rsidRDefault="00093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7D44"/>
    <w:multiLevelType w:val="hybridMultilevel"/>
    <w:tmpl w:val="67DCE76C"/>
    <w:lvl w:ilvl="0" w:tplc="12FCC8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983702"/>
    <w:multiLevelType w:val="hybridMultilevel"/>
    <w:tmpl w:val="E99C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08D"/>
    <w:multiLevelType w:val="hybridMultilevel"/>
    <w:tmpl w:val="2D126C90"/>
    <w:lvl w:ilvl="0" w:tplc="37726ED4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EBC571E"/>
    <w:multiLevelType w:val="hybridMultilevel"/>
    <w:tmpl w:val="A9C6B4FA"/>
    <w:lvl w:ilvl="0" w:tplc="4C3C168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C83E11"/>
    <w:multiLevelType w:val="hybridMultilevel"/>
    <w:tmpl w:val="1BDAFC82"/>
    <w:lvl w:ilvl="0" w:tplc="BA3C39C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3B87C54"/>
    <w:multiLevelType w:val="hybridMultilevel"/>
    <w:tmpl w:val="E52A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D056E"/>
    <w:multiLevelType w:val="hybridMultilevel"/>
    <w:tmpl w:val="C73E442E"/>
    <w:lvl w:ilvl="0" w:tplc="0620439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B31F0"/>
    <w:multiLevelType w:val="multilevel"/>
    <w:tmpl w:val="DEBEA7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64D75467"/>
    <w:multiLevelType w:val="hybridMultilevel"/>
    <w:tmpl w:val="75CA5CD2"/>
    <w:lvl w:ilvl="0" w:tplc="34D4F8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596514"/>
    <w:multiLevelType w:val="hybridMultilevel"/>
    <w:tmpl w:val="5782A768"/>
    <w:lvl w:ilvl="0" w:tplc="05F25D36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8"/>
    <w:rsid w:val="00001FCD"/>
    <w:rsid w:val="0001044B"/>
    <w:rsid w:val="0002371E"/>
    <w:rsid w:val="00035A12"/>
    <w:rsid w:val="00037FD8"/>
    <w:rsid w:val="00046E1F"/>
    <w:rsid w:val="0004740A"/>
    <w:rsid w:val="00047B6E"/>
    <w:rsid w:val="000576F0"/>
    <w:rsid w:val="0006050B"/>
    <w:rsid w:val="00061180"/>
    <w:rsid w:val="0006207F"/>
    <w:rsid w:val="00063E1A"/>
    <w:rsid w:val="000640E9"/>
    <w:rsid w:val="0006687C"/>
    <w:rsid w:val="000731A6"/>
    <w:rsid w:val="0007516A"/>
    <w:rsid w:val="0007564B"/>
    <w:rsid w:val="0007745C"/>
    <w:rsid w:val="00083A6A"/>
    <w:rsid w:val="00085BDE"/>
    <w:rsid w:val="000916E9"/>
    <w:rsid w:val="000930E6"/>
    <w:rsid w:val="00094730"/>
    <w:rsid w:val="000A1316"/>
    <w:rsid w:val="000A39C3"/>
    <w:rsid w:val="000A7439"/>
    <w:rsid w:val="000B0A42"/>
    <w:rsid w:val="000B5EE6"/>
    <w:rsid w:val="000B7712"/>
    <w:rsid w:val="000C162B"/>
    <w:rsid w:val="000D11D9"/>
    <w:rsid w:val="000D1C6D"/>
    <w:rsid w:val="000D267F"/>
    <w:rsid w:val="000D4B46"/>
    <w:rsid w:val="000E0B07"/>
    <w:rsid w:val="000E4568"/>
    <w:rsid w:val="000E4EA5"/>
    <w:rsid w:val="000F1D3B"/>
    <w:rsid w:val="000F2CE8"/>
    <w:rsid w:val="0010194C"/>
    <w:rsid w:val="00103627"/>
    <w:rsid w:val="001074C7"/>
    <w:rsid w:val="00123C43"/>
    <w:rsid w:val="001244FE"/>
    <w:rsid w:val="001257C7"/>
    <w:rsid w:val="001311FF"/>
    <w:rsid w:val="00131B11"/>
    <w:rsid w:val="001324FB"/>
    <w:rsid w:val="00161043"/>
    <w:rsid w:val="00162FA6"/>
    <w:rsid w:val="001630DE"/>
    <w:rsid w:val="001652E3"/>
    <w:rsid w:val="00165936"/>
    <w:rsid w:val="0017328A"/>
    <w:rsid w:val="00173B2E"/>
    <w:rsid w:val="001750A1"/>
    <w:rsid w:val="00182B25"/>
    <w:rsid w:val="001909A1"/>
    <w:rsid w:val="001949B7"/>
    <w:rsid w:val="001A2AB1"/>
    <w:rsid w:val="001B2668"/>
    <w:rsid w:val="001B34C2"/>
    <w:rsid w:val="001B404E"/>
    <w:rsid w:val="001B521D"/>
    <w:rsid w:val="001B5D10"/>
    <w:rsid w:val="001B6475"/>
    <w:rsid w:val="001B725D"/>
    <w:rsid w:val="001C3AC3"/>
    <w:rsid w:val="001E2428"/>
    <w:rsid w:val="001E27F0"/>
    <w:rsid w:val="001E3017"/>
    <w:rsid w:val="001F6672"/>
    <w:rsid w:val="00207485"/>
    <w:rsid w:val="002145C1"/>
    <w:rsid w:val="00216B79"/>
    <w:rsid w:val="00220BDC"/>
    <w:rsid w:val="002241E7"/>
    <w:rsid w:val="00230266"/>
    <w:rsid w:val="00230765"/>
    <w:rsid w:val="0023205B"/>
    <w:rsid w:val="00234F08"/>
    <w:rsid w:val="00235E01"/>
    <w:rsid w:val="00236C4F"/>
    <w:rsid w:val="00237202"/>
    <w:rsid w:val="00241A3B"/>
    <w:rsid w:val="00242149"/>
    <w:rsid w:val="00244FCE"/>
    <w:rsid w:val="00247D1B"/>
    <w:rsid w:val="00250D87"/>
    <w:rsid w:val="0025331A"/>
    <w:rsid w:val="00253565"/>
    <w:rsid w:val="00256F02"/>
    <w:rsid w:val="0026502C"/>
    <w:rsid w:val="00270FE4"/>
    <w:rsid w:val="002769F6"/>
    <w:rsid w:val="002776E0"/>
    <w:rsid w:val="00283773"/>
    <w:rsid w:val="00290987"/>
    <w:rsid w:val="002930DE"/>
    <w:rsid w:val="002B0003"/>
    <w:rsid w:val="002B1EFA"/>
    <w:rsid w:val="002B7786"/>
    <w:rsid w:val="002C5A59"/>
    <w:rsid w:val="002D15EA"/>
    <w:rsid w:val="002D2512"/>
    <w:rsid w:val="002D56CC"/>
    <w:rsid w:val="002D7F72"/>
    <w:rsid w:val="002E3412"/>
    <w:rsid w:val="002E4414"/>
    <w:rsid w:val="002F6EAE"/>
    <w:rsid w:val="00302DA6"/>
    <w:rsid w:val="003073F0"/>
    <w:rsid w:val="00317750"/>
    <w:rsid w:val="003205EC"/>
    <w:rsid w:val="00322A57"/>
    <w:rsid w:val="003267C6"/>
    <w:rsid w:val="00333074"/>
    <w:rsid w:val="00343778"/>
    <w:rsid w:val="0034540A"/>
    <w:rsid w:val="00351AC9"/>
    <w:rsid w:val="00352F76"/>
    <w:rsid w:val="00354A46"/>
    <w:rsid w:val="00362322"/>
    <w:rsid w:val="0036359F"/>
    <w:rsid w:val="00363B33"/>
    <w:rsid w:val="003667E0"/>
    <w:rsid w:val="0037446E"/>
    <w:rsid w:val="00374801"/>
    <w:rsid w:val="00377813"/>
    <w:rsid w:val="00377D49"/>
    <w:rsid w:val="00382702"/>
    <w:rsid w:val="00382CCF"/>
    <w:rsid w:val="00384E00"/>
    <w:rsid w:val="003A0BF9"/>
    <w:rsid w:val="003A2BB0"/>
    <w:rsid w:val="003B1A14"/>
    <w:rsid w:val="003C58E5"/>
    <w:rsid w:val="003D678D"/>
    <w:rsid w:val="003E7CF3"/>
    <w:rsid w:val="003F0A58"/>
    <w:rsid w:val="003F3BE4"/>
    <w:rsid w:val="003F6EB7"/>
    <w:rsid w:val="003F6FB0"/>
    <w:rsid w:val="003F72C9"/>
    <w:rsid w:val="003F7CAE"/>
    <w:rsid w:val="00414F5C"/>
    <w:rsid w:val="00416B91"/>
    <w:rsid w:val="00424400"/>
    <w:rsid w:val="00430517"/>
    <w:rsid w:val="00432EE7"/>
    <w:rsid w:val="00433EDD"/>
    <w:rsid w:val="00434F9E"/>
    <w:rsid w:val="00441E2C"/>
    <w:rsid w:val="0044633D"/>
    <w:rsid w:val="00452BCA"/>
    <w:rsid w:val="00455C0C"/>
    <w:rsid w:val="004666B1"/>
    <w:rsid w:val="00473ABC"/>
    <w:rsid w:val="0048530B"/>
    <w:rsid w:val="00490416"/>
    <w:rsid w:val="0049378A"/>
    <w:rsid w:val="004A4572"/>
    <w:rsid w:val="004B2734"/>
    <w:rsid w:val="004B7E29"/>
    <w:rsid w:val="004C68E2"/>
    <w:rsid w:val="004E0D9E"/>
    <w:rsid w:val="004E5850"/>
    <w:rsid w:val="004E7E88"/>
    <w:rsid w:val="004F56F1"/>
    <w:rsid w:val="004F6B92"/>
    <w:rsid w:val="00511D77"/>
    <w:rsid w:val="00514F11"/>
    <w:rsid w:val="00515281"/>
    <w:rsid w:val="005323C6"/>
    <w:rsid w:val="00542A0A"/>
    <w:rsid w:val="00543241"/>
    <w:rsid w:val="00570463"/>
    <w:rsid w:val="005722F0"/>
    <w:rsid w:val="00572986"/>
    <w:rsid w:val="00573293"/>
    <w:rsid w:val="0057526B"/>
    <w:rsid w:val="00575893"/>
    <w:rsid w:val="005764AC"/>
    <w:rsid w:val="0057727B"/>
    <w:rsid w:val="00577A87"/>
    <w:rsid w:val="005836BD"/>
    <w:rsid w:val="00584B49"/>
    <w:rsid w:val="00586E19"/>
    <w:rsid w:val="00592B04"/>
    <w:rsid w:val="005964C4"/>
    <w:rsid w:val="005A2F41"/>
    <w:rsid w:val="005B4E65"/>
    <w:rsid w:val="005B5D71"/>
    <w:rsid w:val="005B6BF6"/>
    <w:rsid w:val="005B6D33"/>
    <w:rsid w:val="005C018A"/>
    <w:rsid w:val="005C67B1"/>
    <w:rsid w:val="005C71FB"/>
    <w:rsid w:val="005D0EDE"/>
    <w:rsid w:val="005D349D"/>
    <w:rsid w:val="005D4854"/>
    <w:rsid w:val="005E4705"/>
    <w:rsid w:val="005E4A19"/>
    <w:rsid w:val="005F04E7"/>
    <w:rsid w:val="005F1DB5"/>
    <w:rsid w:val="005F1F26"/>
    <w:rsid w:val="005F586D"/>
    <w:rsid w:val="00603ECF"/>
    <w:rsid w:val="0060607E"/>
    <w:rsid w:val="00607FBC"/>
    <w:rsid w:val="00613C4E"/>
    <w:rsid w:val="006158BD"/>
    <w:rsid w:val="00622ECC"/>
    <w:rsid w:val="00627380"/>
    <w:rsid w:val="00627B25"/>
    <w:rsid w:val="00630243"/>
    <w:rsid w:val="0063108F"/>
    <w:rsid w:val="00637598"/>
    <w:rsid w:val="00642EAE"/>
    <w:rsid w:val="00651D44"/>
    <w:rsid w:val="0065491C"/>
    <w:rsid w:val="00655985"/>
    <w:rsid w:val="006702B7"/>
    <w:rsid w:val="006712A0"/>
    <w:rsid w:val="006729BE"/>
    <w:rsid w:val="006763C6"/>
    <w:rsid w:val="006933D9"/>
    <w:rsid w:val="00694EEE"/>
    <w:rsid w:val="006A5AFE"/>
    <w:rsid w:val="006A6A21"/>
    <w:rsid w:val="006A72AC"/>
    <w:rsid w:val="006B0678"/>
    <w:rsid w:val="006B2777"/>
    <w:rsid w:val="006B40B9"/>
    <w:rsid w:val="006C1233"/>
    <w:rsid w:val="006C5617"/>
    <w:rsid w:val="006C61B2"/>
    <w:rsid w:val="006C6706"/>
    <w:rsid w:val="006D2C26"/>
    <w:rsid w:val="006D56AD"/>
    <w:rsid w:val="006E341A"/>
    <w:rsid w:val="006E6131"/>
    <w:rsid w:val="006F59C3"/>
    <w:rsid w:val="00713099"/>
    <w:rsid w:val="007156E7"/>
    <w:rsid w:val="007200F2"/>
    <w:rsid w:val="007206FA"/>
    <w:rsid w:val="00724A9E"/>
    <w:rsid w:val="007258EE"/>
    <w:rsid w:val="00727801"/>
    <w:rsid w:val="00730C66"/>
    <w:rsid w:val="00731C31"/>
    <w:rsid w:val="0073261C"/>
    <w:rsid w:val="00735E02"/>
    <w:rsid w:val="007361D8"/>
    <w:rsid w:val="00740DCB"/>
    <w:rsid w:val="007504FB"/>
    <w:rsid w:val="00757798"/>
    <w:rsid w:val="00762052"/>
    <w:rsid w:val="0076291C"/>
    <w:rsid w:val="00777DA6"/>
    <w:rsid w:val="007814BE"/>
    <w:rsid w:val="00790A93"/>
    <w:rsid w:val="0079202F"/>
    <w:rsid w:val="007924DF"/>
    <w:rsid w:val="00797C90"/>
    <w:rsid w:val="007B773F"/>
    <w:rsid w:val="007C1689"/>
    <w:rsid w:val="007C3262"/>
    <w:rsid w:val="007C45BD"/>
    <w:rsid w:val="007C7A75"/>
    <w:rsid w:val="007D0341"/>
    <w:rsid w:val="007D260E"/>
    <w:rsid w:val="007D2648"/>
    <w:rsid w:val="007D4077"/>
    <w:rsid w:val="007E1002"/>
    <w:rsid w:val="00800D81"/>
    <w:rsid w:val="0081793A"/>
    <w:rsid w:val="00821538"/>
    <w:rsid w:val="008239C6"/>
    <w:rsid w:val="00825CE6"/>
    <w:rsid w:val="0082724D"/>
    <w:rsid w:val="00832DD5"/>
    <w:rsid w:val="00842341"/>
    <w:rsid w:val="00842CFE"/>
    <w:rsid w:val="00845ADF"/>
    <w:rsid w:val="008464CC"/>
    <w:rsid w:val="00846ECA"/>
    <w:rsid w:val="008500A7"/>
    <w:rsid w:val="00851925"/>
    <w:rsid w:val="00852E49"/>
    <w:rsid w:val="008544DA"/>
    <w:rsid w:val="008545C3"/>
    <w:rsid w:val="00861B7F"/>
    <w:rsid w:val="00862835"/>
    <w:rsid w:val="00865CAD"/>
    <w:rsid w:val="00865E93"/>
    <w:rsid w:val="00877FDC"/>
    <w:rsid w:val="00881587"/>
    <w:rsid w:val="008848F5"/>
    <w:rsid w:val="0089605E"/>
    <w:rsid w:val="00896136"/>
    <w:rsid w:val="008B206D"/>
    <w:rsid w:val="008B4D22"/>
    <w:rsid w:val="008C012B"/>
    <w:rsid w:val="008C095C"/>
    <w:rsid w:val="008C2864"/>
    <w:rsid w:val="008C5E8E"/>
    <w:rsid w:val="008C7B2F"/>
    <w:rsid w:val="008D68D6"/>
    <w:rsid w:val="008E5FEE"/>
    <w:rsid w:val="009122F7"/>
    <w:rsid w:val="00913474"/>
    <w:rsid w:val="009234A6"/>
    <w:rsid w:val="0092694C"/>
    <w:rsid w:val="009302A1"/>
    <w:rsid w:val="00932778"/>
    <w:rsid w:val="00932DFE"/>
    <w:rsid w:val="009337FE"/>
    <w:rsid w:val="0095071D"/>
    <w:rsid w:val="0095122D"/>
    <w:rsid w:val="0096065A"/>
    <w:rsid w:val="00975229"/>
    <w:rsid w:val="00977290"/>
    <w:rsid w:val="0098437E"/>
    <w:rsid w:val="00991193"/>
    <w:rsid w:val="00992419"/>
    <w:rsid w:val="009A063C"/>
    <w:rsid w:val="009A4B48"/>
    <w:rsid w:val="009A784F"/>
    <w:rsid w:val="009B3404"/>
    <w:rsid w:val="009B4D2B"/>
    <w:rsid w:val="009C3ABE"/>
    <w:rsid w:val="009D1147"/>
    <w:rsid w:val="009D612A"/>
    <w:rsid w:val="009E13D3"/>
    <w:rsid w:val="009F3638"/>
    <w:rsid w:val="009F6073"/>
    <w:rsid w:val="009F698E"/>
    <w:rsid w:val="00A05FEC"/>
    <w:rsid w:val="00A13E9F"/>
    <w:rsid w:val="00A13ED4"/>
    <w:rsid w:val="00A26FA8"/>
    <w:rsid w:val="00A27E83"/>
    <w:rsid w:val="00A30C96"/>
    <w:rsid w:val="00A312C0"/>
    <w:rsid w:val="00A365AA"/>
    <w:rsid w:val="00A374D9"/>
    <w:rsid w:val="00A50FF7"/>
    <w:rsid w:val="00A80377"/>
    <w:rsid w:val="00A82B8C"/>
    <w:rsid w:val="00A96C7E"/>
    <w:rsid w:val="00AA10D9"/>
    <w:rsid w:val="00AA412A"/>
    <w:rsid w:val="00AA584A"/>
    <w:rsid w:val="00AB29A3"/>
    <w:rsid w:val="00AB4068"/>
    <w:rsid w:val="00AC4C4A"/>
    <w:rsid w:val="00AD26AD"/>
    <w:rsid w:val="00AE131E"/>
    <w:rsid w:val="00AE1584"/>
    <w:rsid w:val="00AE2108"/>
    <w:rsid w:val="00AE2F76"/>
    <w:rsid w:val="00AE5182"/>
    <w:rsid w:val="00AF33E1"/>
    <w:rsid w:val="00B00EA2"/>
    <w:rsid w:val="00B01307"/>
    <w:rsid w:val="00B02AC4"/>
    <w:rsid w:val="00B04F85"/>
    <w:rsid w:val="00B264DE"/>
    <w:rsid w:val="00B41001"/>
    <w:rsid w:val="00B54584"/>
    <w:rsid w:val="00B639EA"/>
    <w:rsid w:val="00B65BD9"/>
    <w:rsid w:val="00B667C9"/>
    <w:rsid w:val="00B719B8"/>
    <w:rsid w:val="00B76EF5"/>
    <w:rsid w:val="00B81306"/>
    <w:rsid w:val="00B81B03"/>
    <w:rsid w:val="00B93B20"/>
    <w:rsid w:val="00B97243"/>
    <w:rsid w:val="00BA1F95"/>
    <w:rsid w:val="00BA6F3C"/>
    <w:rsid w:val="00BB5425"/>
    <w:rsid w:val="00BB573C"/>
    <w:rsid w:val="00BC024B"/>
    <w:rsid w:val="00BC1B7B"/>
    <w:rsid w:val="00BD19E0"/>
    <w:rsid w:val="00BD68D5"/>
    <w:rsid w:val="00BD68DA"/>
    <w:rsid w:val="00BE6C8A"/>
    <w:rsid w:val="00BE7462"/>
    <w:rsid w:val="00BF3AB3"/>
    <w:rsid w:val="00BF4C41"/>
    <w:rsid w:val="00C027D6"/>
    <w:rsid w:val="00C04174"/>
    <w:rsid w:val="00C070A3"/>
    <w:rsid w:val="00C168E3"/>
    <w:rsid w:val="00C20310"/>
    <w:rsid w:val="00C25D23"/>
    <w:rsid w:val="00C30106"/>
    <w:rsid w:val="00C40808"/>
    <w:rsid w:val="00C41A91"/>
    <w:rsid w:val="00C41C17"/>
    <w:rsid w:val="00C46A99"/>
    <w:rsid w:val="00C52F80"/>
    <w:rsid w:val="00C556F7"/>
    <w:rsid w:val="00C57CE2"/>
    <w:rsid w:val="00C623CB"/>
    <w:rsid w:val="00C66D50"/>
    <w:rsid w:val="00C67683"/>
    <w:rsid w:val="00C70787"/>
    <w:rsid w:val="00C70A03"/>
    <w:rsid w:val="00C71786"/>
    <w:rsid w:val="00C773AD"/>
    <w:rsid w:val="00C801CE"/>
    <w:rsid w:val="00C80D3F"/>
    <w:rsid w:val="00C8184F"/>
    <w:rsid w:val="00C81E1B"/>
    <w:rsid w:val="00C84ADC"/>
    <w:rsid w:val="00C862F1"/>
    <w:rsid w:val="00C93E2A"/>
    <w:rsid w:val="00C94245"/>
    <w:rsid w:val="00C95E71"/>
    <w:rsid w:val="00CA5C9E"/>
    <w:rsid w:val="00CC2625"/>
    <w:rsid w:val="00CD2332"/>
    <w:rsid w:val="00CE248B"/>
    <w:rsid w:val="00CE4AEF"/>
    <w:rsid w:val="00CE5350"/>
    <w:rsid w:val="00CF05F2"/>
    <w:rsid w:val="00CF0B0A"/>
    <w:rsid w:val="00CF218B"/>
    <w:rsid w:val="00CF38F4"/>
    <w:rsid w:val="00CF3D28"/>
    <w:rsid w:val="00CF6170"/>
    <w:rsid w:val="00CF6459"/>
    <w:rsid w:val="00CF6FDC"/>
    <w:rsid w:val="00D00E22"/>
    <w:rsid w:val="00D01FB0"/>
    <w:rsid w:val="00D03B15"/>
    <w:rsid w:val="00D0783F"/>
    <w:rsid w:val="00D109C7"/>
    <w:rsid w:val="00D175D2"/>
    <w:rsid w:val="00D208D2"/>
    <w:rsid w:val="00D21E7D"/>
    <w:rsid w:val="00D42C58"/>
    <w:rsid w:val="00D5170E"/>
    <w:rsid w:val="00D56776"/>
    <w:rsid w:val="00D602B6"/>
    <w:rsid w:val="00D61742"/>
    <w:rsid w:val="00D67A65"/>
    <w:rsid w:val="00D730F1"/>
    <w:rsid w:val="00D81700"/>
    <w:rsid w:val="00D83D64"/>
    <w:rsid w:val="00D933D6"/>
    <w:rsid w:val="00D93734"/>
    <w:rsid w:val="00D97DE1"/>
    <w:rsid w:val="00DA7247"/>
    <w:rsid w:val="00DB05B5"/>
    <w:rsid w:val="00DB4825"/>
    <w:rsid w:val="00DB710D"/>
    <w:rsid w:val="00DC1C0D"/>
    <w:rsid w:val="00DC1EDE"/>
    <w:rsid w:val="00DC23F2"/>
    <w:rsid w:val="00DD2365"/>
    <w:rsid w:val="00DD3DD7"/>
    <w:rsid w:val="00DE0C46"/>
    <w:rsid w:val="00DE0C64"/>
    <w:rsid w:val="00DE2929"/>
    <w:rsid w:val="00DF0CAD"/>
    <w:rsid w:val="00DF1F78"/>
    <w:rsid w:val="00DF2787"/>
    <w:rsid w:val="00DF4E32"/>
    <w:rsid w:val="00DF60AF"/>
    <w:rsid w:val="00DF7669"/>
    <w:rsid w:val="00E0514B"/>
    <w:rsid w:val="00E13AC0"/>
    <w:rsid w:val="00E20EFC"/>
    <w:rsid w:val="00E32941"/>
    <w:rsid w:val="00E3376B"/>
    <w:rsid w:val="00E37273"/>
    <w:rsid w:val="00E372B1"/>
    <w:rsid w:val="00E50C67"/>
    <w:rsid w:val="00E5153E"/>
    <w:rsid w:val="00E53B24"/>
    <w:rsid w:val="00E66297"/>
    <w:rsid w:val="00E74380"/>
    <w:rsid w:val="00E7513D"/>
    <w:rsid w:val="00E75816"/>
    <w:rsid w:val="00E77636"/>
    <w:rsid w:val="00E8294F"/>
    <w:rsid w:val="00E85182"/>
    <w:rsid w:val="00E86069"/>
    <w:rsid w:val="00E92A15"/>
    <w:rsid w:val="00E93D8C"/>
    <w:rsid w:val="00E940CF"/>
    <w:rsid w:val="00E967C6"/>
    <w:rsid w:val="00E97C00"/>
    <w:rsid w:val="00EA25A1"/>
    <w:rsid w:val="00EC10BB"/>
    <w:rsid w:val="00EC3B8F"/>
    <w:rsid w:val="00EC4C1C"/>
    <w:rsid w:val="00EC7954"/>
    <w:rsid w:val="00ED7B0A"/>
    <w:rsid w:val="00EE463D"/>
    <w:rsid w:val="00EE765F"/>
    <w:rsid w:val="00EF238F"/>
    <w:rsid w:val="00EF611B"/>
    <w:rsid w:val="00F0167F"/>
    <w:rsid w:val="00F07A19"/>
    <w:rsid w:val="00F10151"/>
    <w:rsid w:val="00F10D8E"/>
    <w:rsid w:val="00F11428"/>
    <w:rsid w:val="00F17025"/>
    <w:rsid w:val="00F2604A"/>
    <w:rsid w:val="00F316DC"/>
    <w:rsid w:val="00F37297"/>
    <w:rsid w:val="00F37BF6"/>
    <w:rsid w:val="00F414A8"/>
    <w:rsid w:val="00F42E54"/>
    <w:rsid w:val="00F47DB1"/>
    <w:rsid w:val="00F53192"/>
    <w:rsid w:val="00F54613"/>
    <w:rsid w:val="00F631DF"/>
    <w:rsid w:val="00F63BE7"/>
    <w:rsid w:val="00F64B6F"/>
    <w:rsid w:val="00F95E80"/>
    <w:rsid w:val="00FB107D"/>
    <w:rsid w:val="00FB3262"/>
    <w:rsid w:val="00FB731A"/>
    <w:rsid w:val="00FC1B1D"/>
    <w:rsid w:val="00FC345A"/>
    <w:rsid w:val="00FC460F"/>
    <w:rsid w:val="00FD1D1B"/>
    <w:rsid w:val="00FD7407"/>
    <w:rsid w:val="00FE7ED5"/>
    <w:rsid w:val="00FF1C7A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D98A8-5064-4680-A3FD-A1CA66DC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D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F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4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6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2019-02-27T18:30:00+00:00</Judgment_x0020_Date>
  </documentManagement>
</p:properties>
</file>

<file path=customXml/itemProps1.xml><?xml version="1.0" encoding="utf-8"?>
<ds:datastoreItem xmlns:ds="http://schemas.openxmlformats.org/officeDocument/2006/customXml" ds:itemID="{D7F82168-0E4D-43FE-BE70-B0945DA6AD94}"/>
</file>

<file path=customXml/itemProps2.xml><?xml version="1.0" encoding="utf-8"?>
<ds:datastoreItem xmlns:ds="http://schemas.openxmlformats.org/officeDocument/2006/customXml" ds:itemID="{2E3179D1-43ED-4022-B51D-15F5E11ADA33}"/>
</file>

<file path=customXml/itemProps3.xml><?xml version="1.0" encoding="utf-8"?>
<ds:datastoreItem xmlns:ds="http://schemas.openxmlformats.org/officeDocument/2006/customXml" ds:itemID="{360AB9F4-555F-40D8-A850-A48795D25DC1}"/>
</file>

<file path=customXml/itemProps4.xml><?xml version="1.0" encoding="utf-8"?>
<ds:datastoreItem xmlns:ds="http://schemas.openxmlformats.org/officeDocument/2006/customXml" ds:itemID="{C048EA0F-F1AD-4851-B6E4-63A476028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Murotua v S (HC-NLD-CRI-APP-CAL-2018-00034) [2019] NAHCNLD 26 (28 February 2019)</dc:title>
  <dc:creator>user</dc:creator>
  <cp:lastModifiedBy>Charlet Mokomele</cp:lastModifiedBy>
  <cp:revision>5</cp:revision>
  <cp:lastPrinted>2019-03-12T14:17:00Z</cp:lastPrinted>
  <dcterms:created xsi:type="dcterms:W3CDTF">2019-04-02T14:21:00Z</dcterms:created>
  <dcterms:modified xsi:type="dcterms:W3CDTF">2019-04-03T07:29:00Z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