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2CC" w:rsidRPr="00775DBD" w:rsidRDefault="008022CC" w:rsidP="00FB5BCB">
      <w:pPr>
        <w:spacing w:after="0" w:line="360" w:lineRule="auto"/>
        <w:jc w:val="center"/>
        <w:rPr>
          <w:rFonts w:ascii="Arial" w:hAnsi="Arial" w:cs="Arial"/>
          <w:b/>
          <w:sz w:val="24"/>
          <w:szCs w:val="24"/>
          <w:lang w:val="en-US"/>
        </w:rPr>
      </w:pPr>
      <w:r w:rsidRPr="00775DBD">
        <w:rPr>
          <w:rFonts w:ascii="Arial" w:hAnsi="Arial" w:cs="Arial"/>
          <w:b/>
          <w:sz w:val="24"/>
          <w:szCs w:val="24"/>
          <w:lang w:val="en-US"/>
        </w:rPr>
        <w:t>REPUBLIC OF NAMIBIA</w:t>
      </w:r>
    </w:p>
    <w:p w:rsidR="008022CC" w:rsidRDefault="008022CC" w:rsidP="00FB5BCB">
      <w:pPr>
        <w:spacing w:after="0" w:line="360" w:lineRule="auto"/>
        <w:jc w:val="center"/>
        <w:rPr>
          <w:rFonts w:ascii="Arial" w:hAnsi="Arial" w:cs="Arial"/>
          <w:bCs/>
          <w:sz w:val="24"/>
          <w:szCs w:val="24"/>
          <w:lang w:val="en-US"/>
        </w:rPr>
      </w:pPr>
      <w:r>
        <w:rPr>
          <w:rFonts w:ascii="Arial" w:hAnsi="Arial" w:cs="Arial"/>
          <w:b/>
          <w:noProof/>
          <w:sz w:val="28"/>
          <w:szCs w:val="32"/>
          <w:lang w:val="en-US"/>
        </w:rPr>
        <w:drawing>
          <wp:inline distT="0" distB="0" distL="0" distR="0" wp14:anchorId="1B91F8FD" wp14:editId="4A09B4C9">
            <wp:extent cx="969645" cy="10121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645" cy="1012190"/>
                    </a:xfrm>
                    <a:prstGeom prst="rect">
                      <a:avLst/>
                    </a:prstGeom>
                    <a:noFill/>
                  </pic:spPr>
                </pic:pic>
              </a:graphicData>
            </a:graphic>
          </wp:inline>
        </w:drawing>
      </w:r>
    </w:p>
    <w:p w:rsidR="008022CC" w:rsidRDefault="008022CC" w:rsidP="00FB5BCB">
      <w:pPr>
        <w:spacing w:after="0" w:line="360" w:lineRule="auto"/>
        <w:jc w:val="center"/>
        <w:rPr>
          <w:rFonts w:ascii="Arial" w:hAnsi="Arial" w:cs="Arial"/>
          <w:b/>
          <w:sz w:val="24"/>
          <w:szCs w:val="24"/>
          <w:lang w:val="en-US"/>
        </w:rPr>
      </w:pPr>
      <w:r>
        <w:rPr>
          <w:rFonts w:ascii="Arial" w:hAnsi="Arial" w:cs="Arial"/>
          <w:b/>
          <w:sz w:val="24"/>
          <w:szCs w:val="24"/>
          <w:lang w:val="en-US"/>
        </w:rPr>
        <w:t>IN THE HIGH COURT OF NAMIBIA, NORTHERN LOCAL DIVISION</w:t>
      </w:r>
    </w:p>
    <w:p w:rsidR="008022CC" w:rsidRDefault="008022CC" w:rsidP="00FB5BCB">
      <w:pPr>
        <w:spacing w:after="0" w:line="360" w:lineRule="auto"/>
        <w:jc w:val="center"/>
        <w:rPr>
          <w:rFonts w:ascii="Arial" w:hAnsi="Arial" w:cs="Arial"/>
          <w:b/>
          <w:sz w:val="24"/>
          <w:szCs w:val="24"/>
          <w:lang w:val="en-US"/>
        </w:rPr>
      </w:pPr>
      <w:r>
        <w:rPr>
          <w:rFonts w:ascii="Arial" w:hAnsi="Arial" w:cs="Arial"/>
          <w:b/>
          <w:sz w:val="24"/>
          <w:szCs w:val="24"/>
          <w:lang w:val="en-US"/>
        </w:rPr>
        <w:t>HELD AT OSHAKATI</w:t>
      </w:r>
    </w:p>
    <w:p w:rsidR="008022CC" w:rsidRDefault="008022CC" w:rsidP="00FB5BCB">
      <w:pPr>
        <w:spacing w:after="0" w:line="360" w:lineRule="auto"/>
        <w:jc w:val="center"/>
        <w:rPr>
          <w:rFonts w:ascii="Arial" w:hAnsi="Arial" w:cs="Arial"/>
          <w:b/>
          <w:sz w:val="24"/>
          <w:szCs w:val="24"/>
          <w:lang w:val="en-US"/>
        </w:rPr>
      </w:pPr>
    </w:p>
    <w:p w:rsidR="008022CC" w:rsidRDefault="008022CC" w:rsidP="00FB5BCB">
      <w:pPr>
        <w:spacing w:after="0" w:line="360" w:lineRule="auto"/>
        <w:jc w:val="center"/>
        <w:rPr>
          <w:rFonts w:ascii="Arial" w:hAnsi="Arial" w:cs="Arial"/>
          <w:b/>
          <w:sz w:val="24"/>
          <w:szCs w:val="24"/>
          <w:lang w:val="en-US"/>
        </w:rPr>
      </w:pPr>
      <w:r>
        <w:rPr>
          <w:rFonts w:ascii="Arial" w:hAnsi="Arial" w:cs="Arial"/>
          <w:b/>
          <w:sz w:val="24"/>
          <w:szCs w:val="24"/>
          <w:lang w:val="en-US"/>
        </w:rPr>
        <w:t>SENTENCE</w:t>
      </w:r>
    </w:p>
    <w:p w:rsidR="00AB40F2" w:rsidRPr="003F33F3" w:rsidRDefault="00AB40F2" w:rsidP="00FB5BCB">
      <w:pPr>
        <w:tabs>
          <w:tab w:val="right" w:pos="9000"/>
        </w:tabs>
        <w:spacing w:after="0" w:line="360" w:lineRule="auto"/>
        <w:jc w:val="center"/>
        <w:rPr>
          <w:rFonts w:ascii="Arial" w:hAnsi="Arial" w:cs="Arial"/>
          <w:b/>
          <w:sz w:val="24"/>
          <w:szCs w:val="24"/>
          <w:lang w:val="en-US"/>
        </w:rPr>
      </w:pPr>
      <w:r w:rsidRPr="003F33F3">
        <w:rPr>
          <w:rFonts w:ascii="Arial" w:hAnsi="Arial" w:cs="Arial"/>
          <w:b/>
          <w:sz w:val="24"/>
          <w:szCs w:val="24"/>
          <w:lang w:val="en-US"/>
        </w:rPr>
        <w:tab/>
      </w:r>
      <w:r w:rsidR="00355FCE">
        <w:rPr>
          <w:rFonts w:ascii="Arial" w:hAnsi="Arial" w:cs="Arial"/>
          <w:b/>
          <w:sz w:val="24"/>
          <w:szCs w:val="24"/>
          <w:lang w:val="en-US"/>
        </w:rPr>
        <w:t>Case No</w:t>
      </w:r>
      <w:r w:rsidR="00355FCE" w:rsidRPr="003F33F3">
        <w:rPr>
          <w:rFonts w:ascii="Arial" w:hAnsi="Arial" w:cs="Arial"/>
          <w:b/>
          <w:sz w:val="24"/>
          <w:szCs w:val="24"/>
          <w:lang w:val="en-US"/>
        </w:rPr>
        <w:t>:</w:t>
      </w:r>
      <w:r w:rsidR="00355FCE">
        <w:rPr>
          <w:rFonts w:ascii="Arial" w:hAnsi="Arial" w:cs="Arial"/>
          <w:b/>
          <w:sz w:val="24"/>
          <w:szCs w:val="24"/>
          <w:lang w:val="en-US"/>
        </w:rPr>
        <w:t xml:space="preserve"> </w:t>
      </w:r>
      <w:r w:rsidRPr="003F33F3">
        <w:rPr>
          <w:rFonts w:ascii="Arial" w:hAnsi="Arial" w:cs="Arial"/>
          <w:b/>
          <w:sz w:val="24"/>
          <w:szCs w:val="24"/>
          <w:lang w:val="en-US"/>
        </w:rPr>
        <w:t>CC 05/2017</w:t>
      </w:r>
    </w:p>
    <w:p w:rsidR="00AB40F2" w:rsidRPr="003F33F3" w:rsidRDefault="00AB40F2" w:rsidP="00FB5BCB">
      <w:pPr>
        <w:spacing w:line="360" w:lineRule="auto"/>
        <w:jc w:val="both"/>
        <w:rPr>
          <w:rFonts w:ascii="Arial" w:hAnsi="Arial" w:cs="Arial"/>
          <w:sz w:val="24"/>
          <w:szCs w:val="24"/>
        </w:rPr>
      </w:pPr>
      <w:r w:rsidRPr="003F33F3">
        <w:rPr>
          <w:rFonts w:ascii="Arial" w:hAnsi="Arial" w:cs="Arial"/>
          <w:sz w:val="24"/>
          <w:szCs w:val="24"/>
        </w:rPr>
        <w:t>In the matter between:</w:t>
      </w:r>
    </w:p>
    <w:p w:rsidR="00AB40F2" w:rsidRPr="003F33F3" w:rsidRDefault="00AB40F2" w:rsidP="00FB5BCB">
      <w:pPr>
        <w:spacing w:line="360" w:lineRule="auto"/>
        <w:jc w:val="both"/>
        <w:rPr>
          <w:rFonts w:ascii="Arial" w:hAnsi="Arial" w:cs="Arial"/>
          <w:b/>
          <w:sz w:val="24"/>
          <w:szCs w:val="24"/>
        </w:rPr>
      </w:pPr>
      <w:r w:rsidRPr="003F33F3">
        <w:rPr>
          <w:rFonts w:ascii="Arial" w:hAnsi="Arial" w:cs="Arial"/>
          <w:b/>
          <w:sz w:val="24"/>
          <w:szCs w:val="24"/>
        </w:rPr>
        <w:t>THE STATE</w:t>
      </w:r>
      <w:bookmarkStart w:id="0" w:name="_GoBack"/>
      <w:bookmarkEnd w:id="0"/>
    </w:p>
    <w:p w:rsidR="00AB40F2" w:rsidRPr="003F33F3" w:rsidRDefault="00AB40F2" w:rsidP="00FB5BCB">
      <w:pPr>
        <w:spacing w:line="360" w:lineRule="auto"/>
        <w:jc w:val="both"/>
        <w:rPr>
          <w:rFonts w:ascii="Arial" w:hAnsi="Arial" w:cs="Arial"/>
          <w:sz w:val="24"/>
          <w:szCs w:val="24"/>
        </w:rPr>
      </w:pPr>
      <w:r w:rsidRPr="003F33F3">
        <w:rPr>
          <w:rFonts w:ascii="Arial" w:hAnsi="Arial" w:cs="Arial"/>
          <w:sz w:val="24"/>
          <w:szCs w:val="24"/>
        </w:rPr>
        <w:t xml:space="preserve">v </w:t>
      </w:r>
    </w:p>
    <w:p w:rsidR="00AB40F2" w:rsidRDefault="00AB40F2" w:rsidP="00FB5BCB">
      <w:pPr>
        <w:spacing w:line="360" w:lineRule="auto"/>
        <w:jc w:val="both"/>
        <w:rPr>
          <w:rFonts w:ascii="Arial" w:hAnsi="Arial" w:cs="Arial"/>
          <w:b/>
          <w:sz w:val="24"/>
          <w:szCs w:val="24"/>
        </w:rPr>
      </w:pPr>
      <w:r w:rsidRPr="003F33F3">
        <w:rPr>
          <w:rFonts w:ascii="Arial" w:hAnsi="Arial" w:cs="Arial"/>
          <w:b/>
          <w:sz w:val="24"/>
          <w:szCs w:val="24"/>
        </w:rPr>
        <w:t>NDAMWENA EVARISTU JOSEF</w:t>
      </w:r>
      <w:r w:rsidRPr="003F33F3">
        <w:rPr>
          <w:rFonts w:ascii="Arial" w:hAnsi="Arial" w:cs="Arial"/>
          <w:b/>
          <w:sz w:val="24"/>
          <w:szCs w:val="24"/>
        </w:rPr>
        <w:tab/>
      </w:r>
      <w:r w:rsidRPr="003F33F3">
        <w:rPr>
          <w:rFonts w:ascii="Arial" w:hAnsi="Arial" w:cs="Arial"/>
          <w:b/>
          <w:sz w:val="24"/>
          <w:szCs w:val="24"/>
        </w:rPr>
        <w:tab/>
      </w:r>
      <w:r w:rsidRPr="003F33F3">
        <w:rPr>
          <w:rFonts w:ascii="Arial" w:hAnsi="Arial" w:cs="Arial"/>
          <w:b/>
          <w:sz w:val="24"/>
          <w:szCs w:val="24"/>
        </w:rPr>
        <w:tab/>
      </w:r>
      <w:r w:rsidRPr="003F33F3">
        <w:rPr>
          <w:rFonts w:ascii="Arial" w:hAnsi="Arial" w:cs="Arial"/>
          <w:b/>
          <w:sz w:val="24"/>
          <w:szCs w:val="24"/>
        </w:rPr>
        <w:tab/>
      </w:r>
      <w:r w:rsidRPr="003F33F3">
        <w:rPr>
          <w:rFonts w:ascii="Arial" w:hAnsi="Arial" w:cs="Arial"/>
          <w:b/>
          <w:sz w:val="24"/>
          <w:szCs w:val="24"/>
        </w:rPr>
        <w:tab/>
      </w:r>
      <w:r w:rsidRPr="003F33F3">
        <w:rPr>
          <w:rFonts w:ascii="Arial" w:hAnsi="Arial" w:cs="Arial"/>
          <w:b/>
          <w:sz w:val="24"/>
          <w:szCs w:val="24"/>
        </w:rPr>
        <w:tab/>
      </w:r>
      <w:r w:rsidRPr="003F33F3">
        <w:rPr>
          <w:rFonts w:ascii="Arial" w:hAnsi="Arial" w:cs="Arial"/>
          <w:b/>
          <w:sz w:val="24"/>
          <w:szCs w:val="24"/>
        </w:rPr>
        <w:tab/>
        <w:t>ACCUSED</w:t>
      </w:r>
    </w:p>
    <w:p w:rsidR="00355FCE" w:rsidRPr="003F33F3" w:rsidRDefault="00355FCE" w:rsidP="00FB5BCB">
      <w:pPr>
        <w:spacing w:line="360" w:lineRule="auto"/>
        <w:jc w:val="both"/>
        <w:rPr>
          <w:rFonts w:ascii="Arial" w:hAnsi="Arial" w:cs="Arial"/>
          <w:b/>
          <w:sz w:val="24"/>
          <w:szCs w:val="24"/>
        </w:rPr>
      </w:pPr>
    </w:p>
    <w:p w:rsidR="00AB40F2" w:rsidRPr="003F33F3" w:rsidRDefault="00AB40F2" w:rsidP="00FB5BCB">
      <w:pPr>
        <w:spacing w:line="360" w:lineRule="auto"/>
        <w:jc w:val="both"/>
        <w:rPr>
          <w:rFonts w:ascii="Arial" w:hAnsi="Arial" w:cs="Arial"/>
          <w:sz w:val="24"/>
          <w:szCs w:val="24"/>
        </w:rPr>
      </w:pPr>
      <w:r w:rsidRPr="003F33F3">
        <w:rPr>
          <w:rFonts w:ascii="Arial" w:hAnsi="Arial" w:cs="Arial"/>
          <w:b/>
          <w:sz w:val="24"/>
          <w:szCs w:val="24"/>
        </w:rPr>
        <w:t>Neutral citation</w:t>
      </w:r>
      <w:r w:rsidR="00481DED">
        <w:rPr>
          <w:rFonts w:ascii="Arial" w:hAnsi="Arial" w:cs="Arial"/>
          <w:i/>
          <w:sz w:val="24"/>
          <w:szCs w:val="24"/>
        </w:rPr>
        <w:t>: S</w:t>
      </w:r>
      <w:r w:rsidR="008022CC">
        <w:rPr>
          <w:rFonts w:ascii="Arial" w:hAnsi="Arial" w:cs="Arial"/>
          <w:i/>
          <w:sz w:val="24"/>
          <w:szCs w:val="24"/>
        </w:rPr>
        <w:t xml:space="preserve"> v Josef</w:t>
      </w:r>
      <w:r w:rsidRPr="003F33F3">
        <w:rPr>
          <w:rFonts w:ascii="Arial" w:hAnsi="Arial" w:cs="Arial"/>
          <w:i/>
          <w:sz w:val="24"/>
          <w:szCs w:val="24"/>
        </w:rPr>
        <w:t xml:space="preserve"> </w:t>
      </w:r>
      <w:r w:rsidRPr="003F33F3">
        <w:rPr>
          <w:rFonts w:ascii="Arial" w:hAnsi="Arial" w:cs="Arial"/>
          <w:sz w:val="24"/>
          <w:szCs w:val="24"/>
        </w:rPr>
        <w:t>(</w:t>
      </w:r>
      <w:r w:rsidR="008022CC">
        <w:rPr>
          <w:rFonts w:ascii="Arial" w:hAnsi="Arial" w:cs="Arial"/>
          <w:sz w:val="24"/>
          <w:szCs w:val="24"/>
        </w:rPr>
        <w:t xml:space="preserve">CC </w:t>
      </w:r>
      <w:r w:rsidRPr="003F33F3">
        <w:rPr>
          <w:rFonts w:ascii="Arial" w:hAnsi="Arial" w:cs="Arial"/>
          <w:sz w:val="24"/>
          <w:szCs w:val="24"/>
        </w:rPr>
        <w:t>05/2017) [201</w:t>
      </w:r>
      <w:r w:rsidR="008022CC">
        <w:rPr>
          <w:rFonts w:ascii="Arial" w:hAnsi="Arial" w:cs="Arial"/>
          <w:sz w:val="24"/>
          <w:szCs w:val="24"/>
        </w:rPr>
        <w:t>9</w:t>
      </w:r>
      <w:r w:rsidRPr="003F33F3">
        <w:rPr>
          <w:rFonts w:ascii="Arial" w:hAnsi="Arial" w:cs="Arial"/>
          <w:sz w:val="24"/>
          <w:szCs w:val="24"/>
        </w:rPr>
        <w:t xml:space="preserve">] NAHCNLD </w:t>
      </w:r>
      <w:r w:rsidR="00163FA4">
        <w:rPr>
          <w:rFonts w:ascii="Arial" w:hAnsi="Arial" w:cs="Arial"/>
          <w:sz w:val="24"/>
          <w:szCs w:val="24"/>
        </w:rPr>
        <w:t>42</w:t>
      </w:r>
      <w:r w:rsidR="008022CC">
        <w:rPr>
          <w:rFonts w:ascii="Arial" w:hAnsi="Arial" w:cs="Arial"/>
          <w:sz w:val="24"/>
          <w:szCs w:val="24"/>
        </w:rPr>
        <w:t xml:space="preserve"> (17 April 2019)</w:t>
      </w:r>
    </w:p>
    <w:p w:rsidR="00355FCE" w:rsidRDefault="00355FCE" w:rsidP="00FB5BCB">
      <w:pPr>
        <w:spacing w:line="360" w:lineRule="auto"/>
        <w:jc w:val="both"/>
        <w:rPr>
          <w:rFonts w:ascii="Arial" w:hAnsi="Arial" w:cs="Arial"/>
          <w:b/>
          <w:sz w:val="24"/>
          <w:szCs w:val="24"/>
        </w:rPr>
      </w:pPr>
    </w:p>
    <w:p w:rsidR="00AB40F2" w:rsidRPr="00355FCE" w:rsidRDefault="00AB40F2" w:rsidP="00FB5BCB">
      <w:pPr>
        <w:spacing w:line="360" w:lineRule="auto"/>
        <w:jc w:val="both"/>
        <w:rPr>
          <w:rFonts w:ascii="Arial" w:hAnsi="Arial" w:cs="Arial"/>
          <w:sz w:val="24"/>
          <w:szCs w:val="24"/>
        </w:rPr>
      </w:pPr>
      <w:r w:rsidRPr="003F33F3">
        <w:rPr>
          <w:rFonts w:ascii="Arial" w:hAnsi="Arial" w:cs="Arial"/>
          <w:b/>
          <w:sz w:val="24"/>
          <w:szCs w:val="24"/>
        </w:rPr>
        <w:t>Coram</w:t>
      </w:r>
      <w:r w:rsidR="008022CC">
        <w:rPr>
          <w:rFonts w:ascii="Arial" w:hAnsi="Arial" w:cs="Arial"/>
          <w:sz w:val="24"/>
          <w:szCs w:val="24"/>
        </w:rPr>
        <w:t>:</w:t>
      </w:r>
      <w:r w:rsidR="008022CC">
        <w:rPr>
          <w:rFonts w:ascii="Arial" w:hAnsi="Arial" w:cs="Arial"/>
          <w:sz w:val="24"/>
          <w:szCs w:val="24"/>
        </w:rPr>
        <w:tab/>
      </w:r>
      <w:r w:rsidRPr="00355FCE">
        <w:rPr>
          <w:rFonts w:ascii="Arial" w:hAnsi="Arial" w:cs="Arial"/>
          <w:sz w:val="24"/>
          <w:szCs w:val="24"/>
        </w:rPr>
        <w:t xml:space="preserve">JANUARY J </w:t>
      </w:r>
    </w:p>
    <w:p w:rsidR="00AB40F2" w:rsidRPr="00313103" w:rsidRDefault="00AB40F2" w:rsidP="00FB5BCB">
      <w:pPr>
        <w:spacing w:line="360" w:lineRule="auto"/>
        <w:ind w:left="1440" w:hanging="1440"/>
        <w:jc w:val="both"/>
        <w:rPr>
          <w:rFonts w:ascii="Arial" w:hAnsi="Arial" w:cs="Arial"/>
          <w:b/>
          <w:sz w:val="24"/>
          <w:szCs w:val="24"/>
        </w:rPr>
      </w:pPr>
      <w:r w:rsidRPr="00313103">
        <w:rPr>
          <w:rFonts w:ascii="Arial" w:hAnsi="Arial" w:cs="Arial"/>
          <w:b/>
          <w:sz w:val="24"/>
          <w:szCs w:val="24"/>
        </w:rPr>
        <w:t>Heard:</w:t>
      </w:r>
      <w:r w:rsidRPr="00313103">
        <w:rPr>
          <w:rFonts w:ascii="Arial" w:hAnsi="Arial" w:cs="Arial"/>
          <w:b/>
          <w:sz w:val="24"/>
          <w:szCs w:val="24"/>
        </w:rPr>
        <w:tab/>
      </w:r>
      <w:r w:rsidR="00EF512D" w:rsidRPr="00313103">
        <w:rPr>
          <w:rFonts w:ascii="Arial" w:hAnsi="Arial" w:cs="Arial"/>
          <w:b/>
          <w:sz w:val="24"/>
          <w:szCs w:val="24"/>
        </w:rPr>
        <w:t>25 F</w:t>
      </w:r>
      <w:r w:rsidR="00481DED" w:rsidRPr="00313103">
        <w:rPr>
          <w:rFonts w:ascii="Arial" w:hAnsi="Arial" w:cs="Arial"/>
          <w:b/>
          <w:sz w:val="24"/>
          <w:szCs w:val="24"/>
        </w:rPr>
        <w:t>ebruary</w:t>
      </w:r>
      <w:r w:rsidR="00EF512D" w:rsidRPr="00313103">
        <w:rPr>
          <w:rFonts w:ascii="Arial" w:hAnsi="Arial" w:cs="Arial"/>
          <w:b/>
          <w:sz w:val="24"/>
          <w:szCs w:val="24"/>
        </w:rPr>
        <w:t xml:space="preserve"> 2019</w:t>
      </w:r>
    </w:p>
    <w:p w:rsidR="00EF512D" w:rsidRDefault="00EF512D" w:rsidP="00FB5BCB">
      <w:pPr>
        <w:spacing w:line="360" w:lineRule="auto"/>
        <w:ind w:left="1440" w:hanging="1440"/>
        <w:jc w:val="both"/>
        <w:rPr>
          <w:rFonts w:ascii="Arial" w:hAnsi="Arial" w:cs="Arial"/>
          <w:b/>
          <w:sz w:val="24"/>
          <w:szCs w:val="24"/>
        </w:rPr>
      </w:pPr>
      <w:r w:rsidRPr="00313103">
        <w:rPr>
          <w:rFonts w:ascii="Arial" w:hAnsi="Arial" w:cs="Arial"/>
          <w:b/>
          <w:sz w:val="24"/>
          <w:szCs w:val="24"/>
        </w:rPr>
        <w:t>Delivered:</w:t>
      </w:r>
      <w:r w:rsidRPr="00313103">
        <w:rPr>
          <w:rFonts w:ascii="Arial" w:hAnsi="Arial" w:cs="Arial"/>
          <w:b/>
          <w:sz w:val="24"/>
          <w:szCs w:val="24"/>
        </w:rPr>
        <w:tab/>
        <w:t>17 April 2019</w:t>
      </w:r>
    </w:p>
    <w:p w:rsidR="00355FCE" w:rsidRPr="00313103" w:rsidRDefault="00355FCE" w:rsidP="00FB5BCB">
      <w:pPr>
        <w:spacing w:line="360" w:lineRule="auto"/>
        <w:ind w:left="1440" w:hanging="1440"/>
        <w:jc w:val="both"/>
        <w:rPr>
          <w:rFonts w:ascii="Arial" w:hAnsi="Arial" w:cs="Arial"/>
          <w:sz w:val="24"/>
          <w:szCs w:val="24"/>
        </w:rPr>
      </w:pPr>
    </w:p>
    <w:p w:rsidR="00EF512D" w:rsidRPr="00EF512D" w:rsidRDefault="00EF512D" w:rsidP="00FB5BCB">
      <w:pPr>
        <w:spacing w:line="360" w:lineRule="auto"/>
        <w:jc w:val="both"/>
        <w:rPr>
          <w:rFonts w:ascii="Arial" w:hAnsi="Arial" w:cs="Arial"/>
          <w:sz w:val="24"/>
          <w:szCs w:val="24"/>
        </w:rPr>
      </w:pPr>
      <w:r w:rsidRPr="00EF512D">
        <w:rPr>
          <w:rFonts w:ascii="Arial" w:hAnsi="Arial" w:cs="Arial"/>
          <w:b/>
          <w:sz w:val="24"/>
          <w:szCs w:val="24"/>
        </w:rPr>
        <w:t>Flynote:</w:t>
      </w:r>
      <w:r w:rsidRPr="00EF512D">
        <w:rPr>
          <w:rFonts w:ascii="Arial" w:hAnsi="Arial" w:cs="Arial"/>
          <w:b/>
          <w:sz w:val="24"/>
          <w:szCs w:val="24"/>
        </w:rPr>
        <w:tab/>
        <w:t>Criminal law</w:t>
      </w:r>
      <w:r w:rsidRPr="00EF512D">
        <w:rPr>
          <w:b/>
          <w:sz w:val="24"/>
          <w:szCs w:val="24"/>
        </w:rPr>
        <w:t xml:space="preserve"> </w:t>
      </w:r>
      <w:r w:rsidRPr="00EF512D">
        <w:rPr>
          <w:rFonts w:ascii="Arial" w:hAnsi="Arial" w:cs="Arial"/>
          <w:sz w:val="24"/>
          <w:szCs w:val="24"/>
        </w:rPr>
        <w:t>– Murder – Sentence – First offender</w:t>
      </w:r>
      <w:r w:rsidR="008022CC" w:rsidRPr="00EF512D">
        <w:rPr>
          <w:rFonts w:ascii="Arial" w:hAnsi="Arial" w:cs="Arial"/>
          <w:sz w:val="24"/>
          <w:szCs w:val="24"/>
        </w:rPr>
        <w:t>–</w:t>
      </w:r>
      <w:r w:rsidRPr="00EF512D">
        <w:rPr>
          <w:rFonts w:ascii="Arial" w:hAnsi="Arial" w:cs="Arial"/>
          <w:sz w:val="24"/>
          <w:szCs w:val="24"/>
        </w:rPr>
        <w:t xml:space="preserve"> Domestic set up – Direct intent – </w:t>
      </w:r>
      <w:r>
        <w:rPr>
          <w:rFonts w:ascii="Arial" w:hAnsi="Arial" w:cs="Arial"/>
          <w:sz w:val="24"/>
          <w:szCs w:val="24"/>
        </w:rPr>
        <w:t>Deceased chopped with panga</w:t>
      </w:r>
      <w:r w:rsidRPr="00EF512D">
        <w:rPr>
          <w:rFonts w:ascii="Arial" w:hAnsi="Arial" w:cs="Arial"/>
          <w:sz w:val="24"/>
          <w:szCs w:val="24"/>
        </w:rPr>
        <w:t xml:space="preserve"> – </w:t>
      </w:r>
      <w:r>
        <w:rPr>
          <w:rFonts w:ascii="Arial" w:hAnsi="Arial" w:cs="Arial"/>
          <w:sz w:val="24"/>
          <w:szCs w:val="24"/>
        </w:rPr>
        <w:t xml:space="preserve">Almost beheaded </w:t>
      </w:r>
      <w:r w:rsidR="008022CC" w:rsidRPr="00EF512D">
        <w:rPr>
          <w:rFonts w:ascii="Arial" w:hAnsi="Arial" w:cs="Arial"/>
          <w:sz w:val="24"/>
          <w:szCs w:val="24"/>
        </w:rPr>
        <w:t>–</w:t>
      </w:r>
      <w:r>
        <w:rPr>
          <w:rFonts w:ascii="Arial" w:hAnsi="Arial" w:cs="Arial"/>
          <w:sz w:val="24"/>
          <w:szCs w:val="24"/>
        </w:rPr>
        <w:t xml:space="preserve"> </w:t>
      </w:r>
      <w:r w:rsidR="00355FCE">
        <w:rPr>
          <w:rFonts w:ascii="Arial" w:hAnsi="Arial" w:cs="Arial"/>
          <w:sz w:val="24"/>
          <w:szCs w:val="24"/>
        </w:rPr>
        <w:t>three</w:t>
      </w:r>
      <w:r>
        <w:rPr>
          <w:rFonts w:ascii="Arial" w:hAnsi="Arial" w:cs="Arial"/>
          <w:sz w:val="24"/>
          <w:szCs w:val="24"/>
        </w:rPr>
        <w:t xml:space="preserve"> </w:t>
      </w:r>
      <w:r w:rsidRPr="00EF512D">
        <w:rPr>
          <w:rFonts w:ascii="Arial" w:hAnsi="Arial" w:cs="Arial"/>
          <w:sz w:val="24"/>
          <w:szCs w:val="24"/>
        </w:rPr>
        <w:t>years trial awaiting – 30 years</w:t>
      </w:r>
      <w:r w:rsidR="008022CC">
        <w:rPr>
          <w:rFonts w:ascii="Arial" w:hAnsi="Arial" w:cs="Arial"/>
          <w:sz w:val="24"/>
          <w:szCs w:val="24"/>
        </w:rPr>
        <w:t>.</w:t>
      </w:r>
    </w:p>
    <w:p w:rsidR="00313103" w:rsidRPr="00977E04" w:rsidRDefault="00EF512D" w:rsidP="00FB5BCB">
      <w:pPr>
        <w:spacing w:line="360" w:lineRule="auto"/>
        <w:jc w:val="both"/>
        <w:rPr>
          <w:rFonts w:ascii="Arial" w:hAnsi="Arial" w:cs="Arial"/>
          <w:sz w:val="24"/>
          <w:szCs w:val="24"/>
        </w:rPr>
      </w:pPr>
      <w:r w:rsidRPr="00EF512D">
        <w:rPr>
          <w:rFonts w:ascii="Arial" w:hAnsi="Arial" w:cs="Arial"/>
          <w:b/>
          <w:sz w:val="24"/>
          <w:szCs w:val="24"/>
        </w:rPr>
        <w:lastRenderedPageBreak/>
        <w:t xml:space="preserve">Summary: </w:t>
      </w:r>
      <w:r w:rsidRPr="00EF512D">
        <w:rPr>
          <w:rFonts w:ascii="Arial" w:hAnsi="Arial" w:cs="Arial"/>
          <w:b/>
          <w:sz w:val="24"/>
          <w:szCs w:val="24"/>
        </w:rPr>
        <w:tab/>
      </w:r>
      <w:r w:rsidRPr="00EF512D">
        <w:rPr>
          <w:rFonts w:ascii="Arial" w:hAnsi="Arial" w:cs="Arial"/>
          <w:sz w:val="24"/>
          <w:szCs w:val="24"/>
        </w:rPr>
        <w:t xml:space="preserve">The accused was convicted </w:t>
      </w:r>
      <w:r w:rsidR="00355FCE">
        <w:rPr>
          <w:rFonts w:ascii="Arial" w:hAnsi="Arial" w:cs="Arial"/>
          <w:sz w:val="24"/>
          <w:szCs w:val="24"/>
        </w:rPr>
        <w:t>of</w:t>
      </w:r>
      <w:r w:rsidRPr="00EF512D">
        <w:rPr>
          <w:rFonts w:ascii="Arial" w:hAnsi="Arial" w:cs="Arial"/>
          <w:sz w:val="24"/>
          <w:szCs w:val="24"/>
        </w:rPr>
        <w:t xml:space="preserve"> Murder read with the provisions of the Combating of Domestic </w:t>
      </w:r>
      <w:r w:rsidR="008022CC">
        <w:rPr>
          <w:rFonts w:ascii="Arial" w:hAnsi="Arial" w:cs="Arial"/>
          <w:sz w:val="24"/>
          <w:szCs w:val="24"/>
        </w:rPr>
        <w:t>Violence Act, Act 4 of 2003.</w:t>
      </w:r>
      <w:r>
        <w:rPr>
          <w:rFonts w:ascii="Arial" w:hAnsi="Arial" w:cs="Arial"/>
          <w:sz w:val="24"/>
          <w:szCs w:val="24"/>
        </w:rPr>
        <w:t xml:space="preserve"> He is a 36</w:t>
      </w:r>
      <w:r w:rsidR="00355FCE">
        <w:rPr>
          <w:rFonts w:ascii="Arial" w:hAnsi="Arial" w:cs="Arial"/>
          <w:sz w:val="24"/>
          <w:szCs w:val="24"/>
        </w:rPr>
        <w:t xml:space="preserve"> year</w:t>
      </w:r>
      <w:r w:rsidRPr="00EF512D">
        <w:rPr>
          <w:rFonts w:ascii="Arial" w:hAnsi="Arial" w:cs="Arial"/>
          <w:sz w:val="24"/>
          <w:szCs w:val="24"/>
        </w:rPr>
        <w:t xml:space="preserve"> old first </w:t>
      </w:r>
      <w:r w:rsidR="00355FCE">
        <w:rPr>
          <w:rFonts w:ascii="Arial" w:hAnsi="Arial" w:cs="Arial"/>
          <w:sz w:val="24"/>
          <w:szCs w:val="24"/>
        </w:rPr>
        <w:t xml:space="preserve">time </w:t>
      </w:r>
      <w:r w:rsidRPr="00EF512D">
        <w:rPr>
          <w:rFonts w:ascii="Arial" w:hAnsi="Arial" w:cs="Arial"/>
          <w:sz w:val="24"/>
          <w:szCs w:val="24"/>
        </w:rPr>
        <w:t>offender. The court found that he</w:t>
      </w:r>
      <w:r w:rsidR="00C16F12">
        <w:rPr>
          <w:rFonts w:ascii="Arial" w:hAnsi="Arial" w:cs="Arial"/>
          <w:sz w:val="24"/>
          <w:szCs w:val="24"/>
        </w:rPr>
        <w:t xml:space="preserve"> acted with direct intent. He has been </w:t>
      </w:r>
      <w:r w:rsidRPr="00EF512D">
        <w:rPr>
          <w:rFonts w:ascii="Arial" w:hAnsi="Arial" w:cs="Arial"/>
          <w:sz w:val="24"/>
          <w:szCs w:val="24"/>
        </w:rPr>
        <w:t>awaiting</w:t>
      </w:r>
      <w:r w:rsidR="00C16F12">
        <w:rPr>
          <w:rFonts w:ascii="Arial" w:hAnsi="Arial" w:cs="Arial"/>
          <w:sz w:val="24"/>
          <w:szCs w:val="24"/>
        </w:rPr>
        <w:t xml:space="preserve"> trial for three years</w:t>
      </w:r>
      <w:r w:rsidRPr="00EF512D">
        <w:rPr>
          <w:rFonts w:ascii="Arial" w:hAnsi="Arial" w:cs="Arial"/>
          <w:sz w:val="24"/>
          <w:szCs w:val="24"/>
        </w:rPr>
        <w:t xml:space="preserve">. </w:t>
      </w:r>
      <w:r w:rsidR="00313103" w:rsidRPr="00313103">
        <w:rPr>
          <w:rFonts w:ascii="Arial" w:hAnsi="Arial" w:cs="Arial"/>
          <w:sz w:val="24"/>
          <w:szCs w:val="24"/>
        </w:rPr>
        <w:t xml:space="preserve">He was in a relationship with the deceased with whom he has </w:t>
      </w:r>
      <w:r w:rsidR="008022CC">
        <w:rPr>
          <w:rFonts w:ascii="Arial" w:hAnsi="Arial" w:cs="Arial"/>
          <w:sz w:val="24"/>
          <w:szCs w:val="24"/>
        </w:rPr>
        <w:t>two</w:t>
      </w:r>
      <w:r w:rsidR="00313103" w:rsidRPr="00313103">
        <w:rPr>
          <w:rFonts w:ascii="Arial" w:hAnsi="Arial" w:cs="Arial"/>
          <w:sz w:val="24"/>
          <w:szCs w:val="24"/>
        </w:rPr>
        <w:t xml:space="preserve"> children. On the day of the incident the accused met with the deceased. Both of them visited a cuca shop, had a few drinks and went home. The accused was carrying one of their children. The deceased at some point became angry, insulted the accused and attacked him with a panga. A struggle for the possession of the panga ensued. The accused eventually got control of the panga. He chopped the deceased horizontally on the frontal neck severing the trachea, oesophagus, major veins to and from the head and frontal and side muscles of the neck. The deceased passed away </w:t>
      </w:r>
      <w:r w:rsidR="00C16F12">
        <w:rPr>
          <w:rFonts w:ascii="Arial" w:hAnsi="Arial" w:cs="Arial"/>
          <w:sz w:val="24"/>
          <w:szCs w:val="24"/>
        </w:rPr>
        <w:t xml:space="preserve">instantly </w:t>
      </w:r>
      <w:r w:rsidR="00313103" w:rsidRPr="00313103">
        <w:rPr>
          <w:rFonts w:ascii="Arial" w:hAnsi="Arial" w:cs="Arial"/>
          <w:sz w:val="24"/>
          <w:szCs w:val="24"/>
        </w:rPr>
        <w:t>on the scene.</w:t>
      </w:r>
    </w:p>
    <w:p w:rsidR="00EF512D" w:rsidRPr="00EF512D" w:rsidRDefault="00EF512D" w:rsidP="00FB5BCB">
      <w:pPr>
        <w:spacing w:line="360" w:lineRule="auto"/>
        <w:jc w:val="both"/>
        <w:rPr>
          <w:rFonts w:ascii="Arial" w:hAnsi="Arial" w:cs="Arial"/>
          <w:b/>
          <w:sz w:val="24"/>
          <w:szCs w:val="24"/>
        </w:rPr>
      </w:pPr>
      <w:r w:rsidRPr="00EF512D">
        <w:rPr>
          <w:rFonts w:ascii="Arial" w:hAnsi="Arial" w:cs="Arial"/>
          <w:b/>
          <w:sz w:val="24"/>
          <w:szCs w:val="24"/>
        </w:rPr>
        <w:t>_________</w:t>
      </w:r>
      <w:r w:rsidR="00313103">
        <w:rPr>
          <w:rFonts w:ascii="Arial" w:hAnsi="Arial" w:cs="Arial"/>
          <w:b/>
          <w:sz w:val="24"/>
          <w:szCs w:val="24"/>
        </w:rPr>
        <w:t>_____________________________________________________________</w:t>
      </w:r>
    </w:p>
    <w:p w:rsidR="00EF512D" w:rsidRDefault="00EF512D" w:rsidP="00FB5BCB">
      <w:pPr>
        <w:pBdr>
          <w:bottom w:val="single" w:sz="12" w:space="1" w:color="auto"/>
        </w:pBdr>
        <w:spacing w:line="360" w:lineRule="auto"/>
        <w:jc w:val="center"/>
        <w:rPr>
          <w:rFonts w:ascii="Arial" w:hAnsi="Arial" w:cs="Arial"/>
          <w:b/>
          <w:sz w:val="24"/>
          <w:szCs w:val="24"/>
        </w:rPr>
      </w:pPr>
      <w:r w:rsidRPr="00EF512D">
        <w:rPr>
          <w:rFonts w:ascii="Arial" w:hAnsi="Arial" w:cs="Arial"/>
          <w:b/>
          <w:sz w:val="24"/>
          <w:szCs w:val="24"/>
        </w:rPr>
        <w:t>ORDER</w:t>
      </w:r>
    </w:p>
    <w:p w:rsidR="008022CC" w:rsidRPr="00EF512D" w:rsidRDefault="008022CC" w:rsidP="00FB5BCB">
      <w:pPr>
        <w:pBdr>
          <w:bottom w:val="single" w:sz="12" w:space="1" w:color="auto"/>
        </w:pBdr>
        <w:spacing w:line="360" w:lineRule="auto"/>
        <w:jc w:val="center"/>
        <w:rPr>
          <w:rFonts w:ascii="Arial" w:hAnsi="Arial" w:cs="Arial"/>
          <w:b/>
          <w:sz w:val="24"/>
          <w:szCs w:val="24"/>
        </w:rPr>
      </w:pPr>
    </w:p>
    <w:p w:rsidR="00C16F12" w:rsidRDefault="00C16F12" w:rsidP="00FB5BCB">
      <w:pPr>
        <w:spacing w:line="360" w:lineRule="auto"/>
        <w:jc w:val="both"/>
        <w:rPr>
          <w:rFonts w:ascii="Arial" w:hAnsi="Arial" w:cs="Arial"/>
          <w:sz w:val="24"/>
          <w:szCs w:val="24"/>
        </w:rPr>
      </w:pPr>
    </w:p>
    <w:p w:rsidR="00C16F12" w:rsidRDefault="00163FA4" w:rsidP="00FB5BCB">
      <w:pPr>
        <w:spacing w:line="360" w:lineRule="auto"/>
        <w:jc w:val="both"/>
        <w:rPr>
          <w:rFonts w:ascii="Arial" w:hAnsi="Arial" w:cs="Arial"/>
          <w:sz w:val="24"/>
          <w:szCs w:val="24"/>
        </w:rPr>
      </w:pPr>
      <w:r>
        <w:rPr>
          <w:rFonts w:ascii="Arial" w:hAnsi="Arial" w:cs="Arial"/>
          <w:sz w:val="24"/>
          <w:szCs w:val="24"/>
        </w:rPr>
        <w:t>In the result, Mr Ndamwena Evaristu Josef, you are sentenced to:</w:t>
      </w:r>
      <w:r w:rsidR="00C16F12">
        <w:rPr>
          <w:rFonts w:ascii="Arial" w:hAnsi="Arial" w:cs="Arial"/>
          <w:sz w:val="24"/>
          <w:szCs w:val="24"/>
        </w:rPr>
        <w:t xml:space="preserve"> </w:t>
      </w:r>
      <w:r w:rsidR="00EF512D" w:rsidRPr="00EF512D">
        <w:rPr>
          <w:rFonts w:ascii="Arial" w:hAnsi="Arial" w:cs="Arial"/>
          <w:sz w:val="24"/>
          <w:szCs w:val="24"/>
        </w:rPr>
        <w:t xml:space="preserve">30 </w:t>
      </w:r>
      <w:r w:rsidR="00355FCE">
        <w:rPr>
          <w:rFonts w:ascii="Arial" w:hAnsi="Arial" w:cs="Arial"/>
          <w:sz w:val="24"/>
          <w:szCs w:val="24"/>
        </w:rPr>
        <w:t>year</w:t>
      </w:r>
      <w:r w:rsidR="008022CC">
        <w:rPr>
          <w:rFonts w:ascii="Arial" w:hAnsi="Arial" w:cs="Arial"/>
          <w:sz w:val="24"/>
          <w:szCs w:val="24"/>
        </w:rPr>
        <w:t>s imprisonment.</w:t>
      </w:r>
    </w:p>
    <w:p w:rsidR="00C16F12" w:rsidRPr="00EF512D" w:rsidRDefault="00C16F12" w:rsidP="00FB5BCB">
      <w:pPr>
        <w:spacing w:line="360" w:lineRule="auto"/>
        <w:jc w:val="both"/>
        <w:rPr>
          <w:rFonts w:ascii="Arial" w:hAnsi="Arial" w:cs="Arial"/>
          <w:sz w:val="24"/>
          <w:szCs w:val="24"/>
        </w:rPr>
      </w:pPr>
    </w:p>
    <w:p w:rsidR="00AB40F2" w:rsidRDefault="00AB40F2" w:rsidP="00FB5BCB">
      <w:pPr>
        <w:pBdr>
          <w:top w:val="single" w:sz="12" w:space="1" w:color="auto"/>
          <w:bottom w:val="single" w:sz="12" w:space="2" w:color="auto"/>
        </w:pBdr>
        <w:spacing w:after="0" w:line="360" w:lineRule="auto"/>
        <w:jc w:val="both"/>
        <w:rPr>
          <w:rFonts w:ascii="Arial" w:hAnsi="Arial" w:cs="Arial"/>
          <w:b/>
          <w:sz w:val="24"/>
          <w:szCs w:val="24"/>
        </w:rPr>
      </w:pPr>
    </w:p>
    <w:p w:rsidR="00AB40F2" w:rsidRDefault="00B22EE1" w:rsidP="00FB5BCB">
      <w:pPr>
        <w:pBdr>
          <w:top w:val="single" w:sz="12" w:space="1" w:color="auto"/>
          <w:bottom w:val="single" w:sz="12" w:space="2" w:color="auto"/>
        </w:pBdr>
        <w:spacing w:after="0" w:line="360" w:lineRule="auto"/>
        <w:jc w:val="center"/>
        <w:rPr>
          <w:rFonts w:ascii="Arial" w:hAnsi="Arial" w:cs="Arial"/>
          <w:b/>
          <w:sz w:val="24"/>
          <w:szCs w:val="24"/>
        </w:rPr>
      </w:pPr>
      <w:r>
        <w:rPr>
          <w:rFonts w:ascii="Arial" w:hAnsi="Arial" w:cs="Arial"/>
          <w:b/>
          <w:sz w:val="24"/>
          <w:szCs w:val="24"/>
        </w:rPr>
        <w:t>SENTENCE</w:t>
      </w:r>
    </w:p>
    <w:p w:rsidR="008022CC" w:rsidRDefault="008022CC" w:rsidP="00FB5BCB">
      <w:pPr>
        <w:pBdr>
          <w:top w:val="single" w:sz="12" w:space="1" w:color="auto"/>
          <w:bottom w:val="single" w:sz="12" w:space="2" w:color="auto"/>
        </w:pBdr>
        <w:spacing w:after="0" w:line="360" w:lineRule="auto"/>
        <w:jc w:val="center"/>
        <w:rPr>
          <w:rFonts w:ascii="Arial" w:hAnsi="Arial" w:cs="Arial"/>
          <w:b/>
          <w:sz w:val="24"/>
          <w:szCs w:val="24"/>
        </w:rPr>
      </w:pPr>
    </w:p>
    <w:p w:rsidR="00355FCE" w:rsidRDefault="00355FCE" w:rsidP="00FB5BCB">
      <w:pPr>
        <w:spacing w:line="360" w:lineRule="auto"/>
        <w:rPr>
          <w:rFonts w:ascii="Arial" w:hAnsi="Arial" w:cs="Arial"/>
          <w:b/>
          <w:sz w:val="24"/>
          <w:szCs w:val="24"/>
        </w:rPr>
      </w:pPr>
    </w:p>
    <w:p w:rsidR="00AB40F2" w:rsidRPr="00355FCE" w:rsidRDefault="00AB40F2" w:rsidP="00FB5BCB">
      <w:pPr>
        <w:spacing w:line="360" w:lineRule="auto"/>
        <w:rPr>
          <w:rFonts w:ascii="Arial" w:hAnsi="Arial" w:cs="Arial"/>
          <w:sz w:val="24"/>
          <w:szCs w:val="24"/>
        </w:rPr>
      </w:pPr>
      <w:r w:rsidRPr="00355FCE">
        <w:rPr>
          <w:rFonts w:ascii="Arial" w:hAnsi="Arial" w:cs="Arial"/>
          <w:sz w:val="24"/>
          <w:szCs w:val="24"/>
        </w:rPr>
        <w:t>JANUARY J</w:t>
      </w:r>
    </w:p>
    <w:p w:rsidR="00AB40F2" w:rsidRPr="008022CC" w:rsidRDefault="00355FCE" w:rsidP="00FB5BCB">
      <w:pPr>
        <w:spacing w:line="360" w:lineRule="auto"/>
        <w:rPr>
          <w:rFonts w:ascii="Arial" w:hAnsi="Arial" w:cs="Arial"/>
          <w:sz w:val="24"/>
          <w:szCs w:val="24"/>
          <w:u w:val="single"/>
        </w:rPr>
      </w:pPr>
      <w:r w:rsidRPr="008022CC">
        <w:rPr>
          <w:rFonts w:ascii="Arial" w:hAnsi="Arial" w:cs="Arial"/>
          <w:sz w:val="24"/>
          <w:szCs w:val="24"/>
          <w:u w:val="single"/>
        </w:rPr>
        <w:t>Introduction</w:t>
      </w:r>
    </w:p>
    <w:p w:rsidR="005C3EF8" w:rsidRDefault="00DD4004" w:rsidP="00FB5BCB">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accused stands convicted of murder read with the provisions of the Combating of </w:t>
      </w:r>
      <w:r w:rsidR="00355FCE">
        <w:rPr>
          <w:rFonts w:ascii="Arial" w:hAnsi="Arial" w:cs="Arial"/>
          <w:sz w:val="24"/>
          <w:szCs w:val="24"/>
        </w:rPr>
        <w:t xml:space="preserve">the </w:t>
      </w:r>
      <w:r>
        <w:rPr>
          <w:rFonts w:ascii="Arial" w:hAnsi="Arial" w:cs="Arial"/>
          <w:sz w:val="24"/>
          <w:szCs w:val="24"/>
        </w:rPr>
        <w:t>Domestic Violence Act, Act 4 of 2003</w:t>
      </w:r>
      <w:r w:rsidR="00CC0B72">
        <w:rPr>
          <w:rFonts w:ascii="Arial" w:hAnsi="Arial" w:cs="Arial"/>
          <w:sz w:val="24"/>
          <w:szCs w:val="24"/>
        </w:rPr>
        <w:t>. The circumstances of the crime are that</w:t>
      </w:r>
      <w:r w:rsidR="00355FCE">
        <w:rPr>
          <w:rFonts w:ascii="Arial" w:hAnsi="Arial" w:cs="Arial"/>
          <w:sz w:val="24"/>
          <w:szCs w:val="24"/>
        </w:rPr>
        <w:t>;</w:t>
      </w:r>
      <w:r w:rsidR="00CC0B72">
        <w:rPr>
          <w:rFonts w:ascii="Arial" w:hAnsi="Arial" w:cs="Arial"/>
          <w:sz w:val="24"/>
          <w:szCs w:val="24"/>
        </w:rPr>
        <w:t xml:space="preserve"> the accused and deceased were in a domestic relationship. They were employed separately </w:t>
      </w:r>
      <w:r w:rsidR="00CC0B72">
        <w:rPr>
          <w:rFonts w:ascii="Arial" w:hAnsi="Arial" w:cs="Arial"/>
          <w:sz w:val="24"/>
          <w:szCs w:val="24"/>
        </w:rPr>
        <w:lastRenderedPageBreak/>
        <w:t xml:space="preserve">at King-Kauluma village in the District </w:t>
      </w:r>
      <w:r w:rsidR="00355FCE">
        <w:rPr>
          <w:rFonts w:ascii="Arial" w:hAnsi="Arial" w:cs="Arial"/>
          <w:sz w:val="24"/>
          <w:szCs w:val="24"/>
        </w:rPr>
        <w:t xml:space="preserve">of Tsumeb. On the fateful day, </w:t>
      </w:r>
      <w:r w:rsidR="00CC0B72">
        <w:rPr>
          <w:rFonts w:ascii="Arial" w:hAnsi="Arial" w:cs="Arial"/>
          <w:sz w:val="24"/>
          <w:szCs w:val="24"/>
        </w:rPr>
        <w:t>4 April 2016, the accused met the deceased. They visited a cuca shop together, had some drinks and left together to go home. T</w:t>
      </w:r>
      <w:r w:rsidR="005C3EF8">
        <w:rPr>
          <w:rFonts w:ascii="Arial" w:hAnsi="Arial" w:cs="Arial"/>
          <w:sz w:val="24"/>
          <w:szCs w:val="24"/>
        </w:rPr>
        <w:t>he accused was carrying one of their minor children.</w:t>
      </w:r>
    </w:p>
    <w:p w:rsidR="00BE1C8C" w:rsidRDefault="005C3EF8" w:rsidP="00FB5BCB">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deceased at some point on their way became angry, insulted the accused and attacked him with a panga. A struggle for the possession of the panga ensued. Eventually the accused got control of the panga and chopped the deceased horizontally on the frontal neck. The blow severed the trachea, oesophagus, major veins to and from the head and frontal and side muscles of the neck. The deceased instantly passed away on the scene.</w:t>
      </w:r>
    </w:p>
    <w:p w:rsidR="00BE1C8C" w:rsidRDefault="00481DED" w:rsidP="00FB5BCB">
      <w:pPr>
        <w:spacing w:line="360" w:lineRule="auto"/>
        <w:jc w:val="both"/>
        <w:rPr>
          <w:rFonts w:ascii="Arial" w:hAnsi="Arial" w:cs="Arial"/>
          <w:sz w:val="24"/>
          <w:szCs w:val="24"/>
        </w:rPr>
      </w:pPr>
      <w:r>
        <w:rPr>
          <w:rFonts w:ascii="Arial" w:hAnsi="Arial" w:cs="Arial"/>
          <w:sz w:val="24"/>
          <w:szCs w:val="24"/>
        </w:rPr>
        <w:t>[3]</w:t>
      </w:r>
      <w:r w:rsidR="00BE1C8C">
        <w:rPr>
          <w:rFonts w:ascii="Arial" w:hAnsi="Arial" w:cs="Arial"/>
          <w:sz w:val="24"/>
          <w:szCs w:val="24"/>
        </w:rPr>
        <w:tab/>
        <w:t xml:space="preserve">The accused took the child, went to one of the neighbours and almost tossed the child to her. He informed the neighbour that she must look after the child as </w:t>
      </w:r>
      <w:r w:rsidR="00355FCE">
        <w:rPr>
          <w:rFonts w:ascii="Arial" w:hAnsi="Arial" w:cs="Arial"/>
          <w:sz w:val="24"/>
          <w:szCs w:val="24"/>
        </w:rPr>
        <w:t xml:space="preserve">he </w:t>
      </w:r>
      <w:r w:rsidR="00BE1C8C">
        <w:rPr>
          <w:rFonts w:ascii="Arial" w:hAnsi="Arial" w:cs="Arial"/>
          <w:sz w:val="24"/>
          <w:szCs w:val="24"/>
        </w:rPr>
        <w:t>was going to commit suicide because he killed the deceased. The accused thereafter left into a land field.</w:t>
      </w:r>
    </w:p>
    <w:p w:rsidR="00355FCE" w:rsidRDefault="009A436A" w:rsidP="00FB5BCB">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accused was convicted </w:t>
      </w:r>
      <w:r w:rsidR="00355FCE">
        <w:rPr>
          <w:rFonts w:ascii="Arial" w:hAnsi="Arial" w:cs="Arial"/>
          <w:sz w:val="24"/>
          <w:szCs w:val="24"/>
        </w:rPr>
        <w:t>of</w:t>
      </w:r>
      <w:r>
        <w:rPr>
          <w:rFonts w:ascii="Arial" w:hAnsi="Arial" w:cs="Arial"/>
          <w:sz w:val="24"/>
          <w:szCs w:val="24"/>
        </w:rPr>
        <w:t xml:space="preserve"> murder with direct intent when he chopped the person he once loved in cold blood. The accused must now be sentenced.</w:t>
      </w:r>
    </w:p>
    <w:p w:rsidR="00FB5BCB" w:rsidRPr="00FB5BCB" w:rsidRDefault="00FB5BCB" w:rsidP="00FB5BCB">
      <w:pPr>
        <w:spacing w:line="360" w:lineRule="auto"/>
        <w:jc w:val="both"/>
        <w:rPr>
          <w:rFonts w:ascii="Arial" w:hAnsi="Arial" w:cs="Arial"/>
          <w:sz w:val="24"/>
          <w:szCs w:val="24"/>
        </w:rPr>
      </w:pPr>
    </w:p>
    <w:p w:rsidR="00041E3E" w:rsidRPr="00355FCE" w:rsidRDefault="00041E3E" w:rsidP="00FB5BCB">
      <w:pPr>
        <w:spacing w:line="360" w:lineRule="auto"/>
        <w:jc w:val="both"/>
        <w:rPr>
          <w:rFonts w:ascii="Arial" w:hAnsi="Arial" w:cs="Arial"/>
          <w:i/>
          <w:sz w:val="24"/>
          <w:szCs w:val="24"/>
        </w:rPr>
      </w:pPr>
      <w:r w:rsidRPr="00355FCE">
        <w:rPr>
          <w:rFonts w:ascii="Arial" w:hAnsi="Arial" w:cs="Arial"/>
          <w:i/>
          <w:sz w:val="24"/>
          <w:szCs w:val="24"/>
        </w:rPr>
        <w:t>T</w:t>
      </w:r>
      <w:r w:rsidR="00E17EDD">
        <w:rPr>
          <w:rFonts w:ascii="Arial" w:hAnsi="Arial" w:cs="Arial"/>
          <w:i/>
          <w:sz w:val="24"/>
          <w:szCs w:val="24"/>
        </w:rPr>
        <w:t>he law</w:t>
      </w:r>
    </w:p>
    <w:p w:rsidR="009A436A" w:rsidRDefault="009A436A" w:rsidP="00FB5BCB">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This court has a discretion that must be judicially exercised when it comes to sentencing. Well established judicial principles crystalized over</w:t>
      </w:r>
      <w:r w:rsidR="00B734A5">
        <w:rPr>
          <w:rFonts w:ascii="Arial" w:hAnsi="Arial" w:cs="Arial"/>
          <w:sz w:val="24"/>
          <w:szCs w:val="24"/>
        </w:rPr>
        <w:t xml:space="preserve"> many</w:t>
      </w:r>
      <w:r>
        <w:rPr>
          <w:rFonts w:ascii="Arial" w:hAnsi="Arial" w:cs="Arial"/>
          <w:sz w:val="24"/>
          <w:szCs w:val="24"/>
        </w:rPr>
        <w:t xml:space="preserve"> years</w:t>
      </w:r>
      <w:r w:rsidR="0005076F">
        <w:rPr>
          <w:rFonts w:ascii="Arial" w:hAnsi="Arial" w:cs="Arial"/>
          <w:sz w:val="24"/>
          <w:szCs w:val="24"/>
        </w:rPr>
        <w:t xml:space="preserve"> as guidance and </w:t>
      </w:r>
      <w:r w:rsidR="00B734A5">
        <w:rPr>
          <w:rFonts w:ascii="Arial" w:hAnsi="Arial" w:cs="Arial"/>
          <w:sz w:val="24"/>
          <w:szCs w:val="24"/>
        </w:rPr>
        <w:t>to be considered by this court in imposing a justifiable and appropriate sentence.</w:t>
      </w:r>
    </w:p>
    <w:p w:rsidR="0005076F" w:rsidRDefault="0005076F" w:rsidP="00FB5BCB">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factors taken into consideration by the court are the personal circumstances of the accused, the crime and circumstances under which it was committed and the interest of society. </w:t>
      </w:r>
      <w:r w:rsidR="00BE7965">
        <w:rPr>
          <w:rFonts w:ascii="Arial" w:hAnsi="Arial" w:cs="Arial"/>
          <w:sz w:val="24"/>
          <w:szCs w:val="24"/>
        </w:rPr>
        <w:t xml:space="preserve"> These are referred to as the triad of factors in sentencing.</w:t>
      </w:r>
      <w:r w:rsidR="00BE7965">
        <w:rPr>
          <w:rStyle w:val="FootnoteReference"/>
          <w:rFonts w:ascii="Arial" w:hAnsi="Arial" w:cs="Arial"/>
          <w:sz w:val="24"/>
          <w:szCs w:val="24"/>
        </w:rPr>
        <w:footnoteReference w:id="1"/>
      </w:r>
      <w:r>
        <w:rPr>
          <w:rFonts w:ascii="Arial" w:hAnsi="Arial" w:cs="Arial"/>
          <w:sz w:val="24"/>
          <w:szCs w:val="24"/>
        </w:rPr>
        <w:t>The court is at the same time required to strike a balance between the divergent interests and where circumstances require it, to blend punishment with a measure of mercy.</w:t>
      </w:r>
      <w:r>
        <w:rPr>
          <w:rStyle w:val="FootnoteReference"/>
          <w:rFonts w:ascii="Arial" w:hAnsi="Arial" w:cs="Arial"/>
          <w:sz w:val="24"/>
          <w:szCs w:val="24"/>
        </w:rPr>
        <w:footnoteReference w:id="2"/>
      </w:r>
      <w:r>
        <w:rPr>
          <w:rFonts w:ascii="Arial" w:hAnsi="Arial" w:cs="Arial"/>
          <w:sz w:val="24"/>
          <w:szCs w:val="24"/>
        </w:rPr>
        <w:t xml:space="preserve"> </w:t>
      </w:r>
    </w:p>
    <w:p w:rsidR="0005076F" w:rsidRDefault="0005076F" w:rsidP="00FB5BCB">
      <w:pPr>
        <w:spacing w:line="36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t>It often arises that equal weight is not afforded to the different factors</w:t>
      </w:r>
      <w:r w:rsidR="00835CCF">
        <w:rPr>
          <w:rFonts w:ascii="Arial" w:hAnsi="Arial" w:cs="Arial"/>
          <w:sz w:val="24"/>
          <w:szCs w:val="24"/>
        </w:rPr>
        <w:t xml:space="preserve"> and becomes necessary to emphasize one of these factors at the expense of the other.</w:t>
      </w:r>
      <w:r w:rsidR="00835CCF">
        <w:rPr>
          <w:rStyle w:val="FootnoteReference"/>
          <w:rFonts w:ascii="Arial" w:hAnsi="Arial" w:cs="Arial"/>
          <w:sz w:val="24"/>
          <w:szCs w:val="24"/>
        </w:rPr>
        <w:footnoteReference w:id="3"/>
      </w:r>
      <w:r w:rsidR="00DA3F44">
        <w:rPr>
          <w:rFonts w:ascii="Arial" w:hAnsi="Arial" w:cs="Arial"/>
          <w:sz w:val="24"/>
          <w:szCs w:val="24"/>
        </w:rPr>
        <w:t xml:space="preserve"> The court must also consider the objectives of punishment which are prevention, deterrence, retribution and rehabilitation.</w:t>
      </w:r>
      <w:r w:rsidR="00D31FD0">
        <w:rPr>
          <w:rStyle w:val="FootnoteReference"/>
          <w:rFonts w:ascii="Arial" w:hAnsi="Arial" w:cs="Arial"/>
          <w:sz w:val="24"/>
          <w:szCs w:val="24"/>
        </w:rPr>
        <w:footnoteReference w:id="4"/>
      </w:r>
      <w:r>
        <w:rPr>
          <w:rFonts w:ascii="Arial" w:hAnsi="Arial" w:cs="Arial"/>
          <w:sz w:val="24"/>
          <w:szCs w:val="24"/>
        </w:rPr>
        <w:t xml:space="preserve"> </w:t>
      </w:r>
    </w:p>
    <w:p w:rsidR="00FB5BCB" w:rsidRDefault="00EB2009" w:rsidP="00FB5BCB">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The court should also be </w:t>
      </w:r>
      <w:r w:rsidR="009771A5">
        <w:rPr>
          <w:rFonts w:ascii="Arial" w:hAnsi="Arial" w:cs="Arial"/>
          <w:sz w:val="24"/>
          <w:szCs w:val="24"/>
        </w:rPr>
        <w:t>mindful</w:t>
      </w:r>
      <w:r>
        <w:rPr>
          <w:rFonts w:ascii="Arial" w:hAnsi="Arial" w:cs="Arial"/>
          <w:sz w:val="24"/>
          <w:szCs w:val="24"/>
        </w:rPr>
        <w:t xml:space="preserve"> to the principles of individualization </w:t>
      </w:r>
      <w:r w:rsidR="009771A5">
        <w:rPr>
          <w:rFonts w:ascii="Arial" w:hAnsi="Arial" w:cs="Arial"/>
          <w:sz w:val="24"/>
          <w:szCs w:val="24"/>
        </w:rPr>
        <w:t>opposed to</w:t>
      </w:r>
      <w:r>
        <w:rPr>
          <w:rFonts w:ascii="Arial" w:hAnsi="Arial" w:cs="Arial"/>
          <w:sz w:val="24"/>
          <w:szCs w:val="24"/>
        </w:rPr>
        <w:t xml:space="preserve"> uniformity which are well established in our law</w:t>
      </w:r>
      <w:r w:rsidR="009771A5">
        <w:rPr>
          <w:rFonts w:ascii="Arial" w:hAnsi="Arial" w:cs="Arial"/>
          <w:sz w:val="24"/>
          <w:szCs w:val="24"/>
        </w:rPr>
        <w:t xml:space="preserve">. </w:t>
      </w:r>
      <w:r w:rsidR="009771A5" w:rsidRPr="009771A5">
        <w:rPr>
          <w:rFonts w:ascii="Arial" w:hAnsi="Arial" w:cs="Arial"/>
          <w:sz w:val="24"/>
          <w:szCs w:val="24"/>
        </w:rPr>
        <w:t>The principle of uniformity concern</w:t>
      </w:r>
      <w:r w:rsidR="009771A5">
        <w:rPr>
          <w:rFonts w:ascii="Arial" w:hAnsi="Arial" w:cs="Arial"/>
          <w:sz w:val="24"/>
          <w:szCs w:val="24"/>
        </w:rPr>
        <w:t>s</w:t>
      </w:r>
      <w:r w:rsidR="009771A5" w:rsidRPr="009771A5">
        <w:rPr>
          <w:rFonts w:ascii="Arial" w:hAnsi="Arial" w:cs="Arial"/>
          <w:sz w:val="24"/>
          <w:szCs w:val="24"/>
        </w:rPr>
        <w:t xml:space="preserve"> the court's approach where the same offence had been committed</w:t>
      </w:r>
      <w:r w:rsidR="00592A41">
        <w:rPr>
          <w:rFonts w:ascii="Arial" w:hAnsi="Arial" w:cs="Arial"/>
          <w:sz w:val="24"/>
          <w:szCs w:val="24"/>
        </w:rPr>
        <w:t xml:space="preserve"> by other offenders</w:t>
      </w:r>
      <w:r w:rsidR="009771A5" w:rsidRPr="009771A5">
        <w:rPr>
          <w:rFonts w:ascii="Arial" w:hAnsi="Arial" w:cs="Arial"/>
          <w:sz w:val="24"/>
          <w:szCs w:val="24"/>
        </w:rPr>
        <w:t xml:space="preserve"> and the circumstances of the offender were more or less similar to other cases.</w:t>
      </w:r>
      <w:r w:rsidR="009771A5">
        <w:rPr>
          <w:rFonts w:ascii="Arial" w:hAnsi="Arial" w:cs="Arial"/>
          <w:sz w:val="24"/>
          <w:szCs w:val="24"/>
        </w:rPr>
        <w:t xml:space="preserve"> Individualisation</w:t>
      </w:r>
      <w:r w:rsidR="009771A5" w:rsidRPr="009771A5">
        <w:rPr>
          <w:rFonts w:ascii="Arial" w:hAnsi="Arial" w:cs="Arial"/>
          <w:sz w:val="24"/>
          <w:szCs w:val="24"/>
        </w:rPr>
        <w:t xml:space="preserve"> is the principle that in imposing sentence all the relevant facts and the personal circumstances of the accused w</w:t>
      </w:r>
      <w:r w:rsidR="009771A5">
        <w:rPr>
          <w:rFonts w:ascii="Arial" w:hAnsi="Arial" w:cs="Arial"/>
          <w:sz w:val="24"/>
          <w:szCs w:val="24"/>
        </w:rPr>
        <w:t>hich may distinguish one</w:t>
      </w:r>
      <w:r w:rsidR="00592A41">
        <w:rPr>
          <w:rFonts w:ascii="Arial" w:hAnsi="Arial" w:cs="Arial"/>
          <w:sz w:val="24"/>
          <w:szCs w:val="24"/>
        </w:rPr>
        <w:t xml:space="preserve"> case</w:t>
      </w:r>
      <w:r w:rsidR="009771A5" w:rsidRPr="009771A5">
        <w:rPr>
          <w:rFonts w:ascii="Arial" w:hAnsi="Arial" w:cs="Arial"/>
          <w:sz w:val="24"/>
          <w:szCs w:val="24"/>
        </w:rPr>
        <w:t xml:space="preserve"> from another must be taken into account.</w:t>
      </w:r>
      <w:r w:rsidR="00D446E4">
        <w:rPr>
          <w:rStyle w:val="FootnoteReference"/>
          <w:rFonts w:ascii="Arial" w:hAnsi="Arial" w:cs="Arial"/>
          <w:sz w:val="24"/>
          <w:szCs w:val="24"/>
        </w:rPr>
        <w:footnoteReference w:id="5"/>
      </w:r>
    </w:p>
    <w:p w:rsidR="00041E3E" w:rsidRPr="00355FCE" w:rsidRDefault="00041E3E" w:rsidP="00FB5BCB">
      <w:pPr>
        <w:spacing w:line="360" w:lineRule="auto"/>
        <w:jc w:val="both"/>
        <w:rPr>
          <w:rFonts w:ascii="Arial" w:hAnsi="Arial" w:cs="Arial"/>
          <w:i/>
          <w:sz w:val="24"/>
          <w:szCs w:val="24"/>
        </w:rPr>
      </w:pPr>
      <w:r w:rsidRPr="00355FCE">
        <w:rPr>
          <w:rFonts w:ascii="Arial" w:hAnsi="Arial" w:cs="Arial"/>
          <w:i/>
          <w:sz w:val="24"/>
          <w:szCs w:val="24"/>
        </w:rPr>
        <w:t>E</w:t>
      </w:r>
      <w:r w:rsidR="00E17EDD">
        <w:rPr>
          <w:rFonts w:ascii="Arial" w:hAnsi="Arial" w:cs="Arial"/>
          <w:i/>
          <w:sz w:val="24"/>
          <w:szCs w:val="24"/>
        </w:rPr>
        <w:t>vidence</w:t>
      </w:r>
    </w:p>
    <w:p w:rsidR="00D85C1A" w:rsidRDefault="00E2615D" w:rsidP="00FB5BCB">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592A41">
        <w:rPr>
          <w:rFonts w:ascii="Arial" w:hAnsi="Arial" w:cs="Arial"/>
          <w:sz w:val="24"/>
          <w:szCs w:val="24"/>
        </w:rPr>
        <w:t xml:space="preserve">The accused in this matter is a first </w:t>
      </w:r>
      <w:r w:rsidR="00355FCE">
        <w:rPr>
          <w:rFonts w:ascii="Arial" w:hAnsi="Arial" w:cs="Arial"/>
          <w:sz w:val="24"/>
          <w:szCs w:val="24"/>
        </w:rPr>
        <w:t xml:space="preserve">time </w:t>
      </w:r>
      <w:r w:rsidR="00592A41">
        <w:rPr>
          <w:rFonts w:ascii="Arial" w:hAnsi="Arial" w:cs="Arial"/>
          <w:sz w:val="24"/>
          <w:szCs w:val="24"/>
        </w:rPr>
        <w:t xml:space="preserve">offender. </w:t>
      </w:r>
      <w:r w:rsidR="00355FCE">
        <w:rPr>
          <w:rFonts w:ascii="Arial" w:hAnsi="Arial" w:cs="Arial"/>
          <w:sz w:val="24"/>
          <w:szCs w:val="24"/>
        </w:rPr>
        <w:t>In his testimony in mitigation, he states that:</w:t>
      </w:r>
      <w:r w:rsidR="00A02526">
        <w:rPr>
          <w:rFonts w:ascii="Arial" w:hAnsi="Arial" w:cs="Arial"/>
          <w:sz w:val="24"/>
          <w:szCs w:val="24"/>
        </w:rPr>
        <w:t xml:space="preserve"> He grew up with his mother who</w:t>
      </w:r>
      <w:r w:rsidR="00355FCE">
        <w:rPr>
          <w:rFonts w:ascii="Arial" w:hAnsi="Arial" w:cs="Arial"/>
          <w:sz w:val="24"/>
          <w:szCs w:val="24"/>
        </w:rPr>
        <w:t xml:space="preserve"> is in Angola where he was born, h</w:t>
      </w:r>
      <w:r w:rsidR="00A02526">
        <w:rPr>
          <w:rFonts w:ascii="Arial" w:hAnsi="Arial" w:cs="Arial"/>
          <w:sz w:val="24"/>
          <w:szCs w:val="24"/>
        </w:rPr>
        <w:t xml:space="preserve">e is 36 years old. He </w:t>
      </w:r>
      <w:r w:rsidR="007C30A6">
        <w:rPr>
          <w:rFonts w:ascii="Arial" w:hAnsi="Arial" w:cs="Arial"/>
          <w:sz w:val="24"/>
          <w:szCs w:val="24"/>
        </w:rPr>
        <w:t xml:space="preserve">did not </w:t>
      </w:r>
      <w:r w:rsidR="00A02526">
        <w:rPr>
          <w:rFonts w:ascii="Arial" w:hAnsi="Arial" w:cs="Arial"/>
          <w:sz w:val="24"/>
          <w:szCs w:val="24"/>
        </w:rPr>
        <w:t xml:space="preserve">attend school </w:t>
      </w:r>
      <w:r w:rsidR="00355FCE">
        <w:rPr>
          <w:rFonts w:ascii="Arial" w:hAnsi="Arial" w:cs="Arial"/>
          <w:sz w:val="24"/>
          <w:szCs w:val="24"/>
        </w:rPr>
        <w:t>by his</w:t>
      </w:r>
      <w:r w:rsidR="00A02526">
        <w:rPr>
          <w:rFonts w:ascii="Arial" w:hAnsi="Arial" w:cs="Arial"/>
          <w:sz w:val="24"/>
          <w:szCs w:val="24"/>
        </w:rPr>
        <w:t xml:space="preserve"> choice.</w:t>
      </w:r>
      <w:r w:rsidR="00592A41">
        <w:rPr>
          <w:rFonts w:ascii="Arial" w:hAnsi="Arial" w:cs="Arial"/>
          <w:sz w:val="24"/>
          <w:szCs w:val="24"/>
        </w:rPr>
        <w:t xml:space="preserve"> He was in a domestic relationship with the deceased and has two children born from the relationship. He </w:t>
      </w:r>
      <w:r w:rsidR="00355FCE">
        <w:rPr>
          <w:rFonts w:ascii="Arial" w:hAnsi="Arial" w:cs="Arial"/>
          <w:sz w:val="24"/>
          <w:szCs w:val="24"/>
        </w:rPr>
        <w:t xml:space="preserve">has been in custody since his arrest on </w:t>
      </w:r>
      <w:r w:rsidR="00A02526">
        <w:rPr>
          <w:rFonts w:ascii="Arial" w:hAnsi="Arial" w:cs="Arial"/>
          <w:sz w:val="24"/>
          <w:szCs w:val="24"/>
        </w:rPr>
        <w:t xml:space="preserve">4 April 2016, about </w:t>
      </w:r>
      <w:r w:rsidR="00355FCE">
        <w:rPr>
          <w:rFonts w:ascii="Arial" w:hAnsi="Arial" w:cs="Arial"/>
          <w:sz w:val="24"/>
          <w:szCs w:val="24"/>
        </w:rPr>
        <w:t>three</w:t>
      </w:r>
      <w:r w:rsidR="00A02526">
        <w:rPr>
          <w:rFonts w:ascii="Arial" w:hAnsi="Arial" w:cs="Arial"/>
          <w:sz w:val="24"/>
          <w:szCs w:val="24"/>
        </w:rPr>
        <w:t xml:space="preserve"> years. Before his arrest</w:t>
      </w:r>
      <w:r w:rsidR="007C30A6">
        <w:rPr>
          <w:rFonts w:ascii="Arial" w:hAnsi="Arial" w:cs="Arial"/>
          <w:sz w:val="24"/>
          <w:szCs w:val="24"/>
        </w:rPr>
        <w:t xml:space="preserve"> he was employed at King-Kauluma</w:t>
      </w:r>
      <w:r w:rsidR="00A02526">
        <w:rPr>
          <w:rFonts w:ascii="Arial" w:hAnsi="Arial" w:cs="Arial"/>
          <w:sz w:val="24"/>
          <w:szCs w:val="24"/>
        </w:rPr>
        <w:t xml:space="preserve"> village. He was in the relationship with the deceased for about </w:t>
      </w:r>
      <w:r w:rsidR="00355FCE">
        <w:rPr>
          <w:rFonts w:ascii="Arial" w:hAnsi="Arial" w:cs="Arial"/>
          <w:sz w:val="24"/>
          <w:szCs w:val="24"/>
        </w:rPr>
        <w:t>eight</w:t>
      </w:r>
      <w:r w:rsidR="00A02526">
        <w:rPr>
          <w:rFonts w:ascii="Arial" w:hAnsi="Arial" w:cs="Arial"/>
          <w:sz w:val="24"/>
          <w:szCs w:val="24"/>
        </w:rPr>
        <w:t xml:space="preserve"> years since 2008.</w:t>
      </w:r>
      <w:r w:rsidR="00923694">
        <w:rPr>
          <w:rFonts w:ascii="Arial" w:hAnsi="Arial" w:cs="Arial"/>
          <w:sz w:val="24"/>
          <w:szCs w:val="24"/>
        </w:rPr>
        <w:t xml:space="preserve"> The accused suffers from High Blood Pressure and is currently on medication.</w:t>
      </w:r>
    </w:p>
    <w:p w:rsidR="00DD4004" w:rsidRDefault="00923694" w:rsidP="00D85C1A">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The accused testified that he is remorseful and feels bad about the incident. He will never commit such </w:t>
      </w:r>
      <w:r w:rsidR="00355FCE">
        <w:rPr>
          <w:rFonts w:ascii="Arial" w:hAnsi="Arial" w:cs="Arial"/>
          <w:sz w:val="24"/>
          <w:szCs w:val="24"/>
        </w:rPr>
        <w:t xml:space="preserve">a </w:t>
      </w:r>
      <w:r>
        <w:rPr>
          <w:rFonts w:ascii="Arial" w:hAnsi="Arial" w:cs="Arial"/>
          <w:sz w:val="24"/>
          <w:szCs w:val="24"/>
        </w:rPr>
        <w:t>crime again. He extended his apology to the family of the deceased</w:t>
      </w:r>
      <w:r w:rsidR="00355FCE">
        <w:rPr>
          <w:rFonts w:ascii="Arial" w:hAnsi="Arial" w:cs="Arial"/>
          <w:sz w:val="24"/>
          <w:szCs w:val="24"/>
        </w:rPr>
        <w:t>,</w:t>
      </w:r>
      <w:r>
        <w:rPr>
          <w:rFonts w:ascii="Arial" w:hAnsi="Arial" w:cs="Arial"/>
          <w:sz w:val="24"/>
          <w:szCs w:val="24"/>
        </w:rPr>
        <w:t xml:space="preserve"> as he could not do it before since he was incarcerated.</w:t>
      </w:r>
    </w:p>
    <w:p w:rsidR="00D85C1A" w:rsidRDefault="00923694" w:rsidP="00FB5BCB">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In cross-examination the accused admitted that he was involved in another relationship whilst with the deceased. He admitted that the </w:t>
      </w:r>
      <w:r w:rsidR="00355FCE">
        <w:rPr>
          <w:rFonts w:ascii="Arial" w:hAnsi="Arial" w:cs="Arial"/>
          <w:sz w:val="24"/>
          <w:szCs w:val="24"/>
        </w:rPr>
        <w:t>one</w:t>
      </w:r>
      <w:r>
        <w:rPr>
          <w:rFonts w:ascii="Arial" w:hAnsi="Arial" w:cs="Arial"/>
          <w:sz w:val="24"/>
          <w:szCs w:val="24"/>
        </w:rPr>
        <w:t xml:space="preserve"> year old child witnessed the incident. On a question of how he would feel if his </w:t>
      </w:r>
      <w:r w:rsidR="005B32B0">
        <w:rPr>
          <w:rFonts w:ascii="Arial" w:hAnsi="Arial" w:cs="Arial"/>
          <w:sz w:val="24"/>
          <w:szCs w:val="24"/>
        </w:rPr>
        <w:t>daughter</w:t>
      </w:r>
      <w:r>
        <w:rPr>
          <w:rFonts w:ascii="Arial" w:hAnsi="Arial" w:cs="Arial"/>
          <w:sz w:val="24"/>
          <w:szCs w:val="24"/>
        </w:rPr>
        <w:t xml:space="preserve"> is killed and</w:t>
      </w:r>
      <w:r w:rsidR="005B32B0">
        <w:rPr>
          <w:rFonts w:ascii="Arial" w:hAnsi="Arial" w:cs="Arial"/>
          <w:sz w:val="24"/>
          <w:szCs w:val="24"/>
        </w:rPr>
        <w:t xml:space="preserve"> </w:t>
      </w:r>
      <w:r w:rsidR="007C30A6">
        <w:rPr>
          <w:rFonts w:ascii="Arial" w:hAnsi="Arial" w:cs="Arial"/>
          <w:sz w:val="24"/>
          <w:szCs w:val="24"/>
        </w:rPr>
        <w:t xml:space="preserve">he </w:t>
      </w:r>
      <w:r w:rsidR="00355FCE">
        <w:rPr>
          <w:rFonts w:ascii="Arial" w:hAnsi="Arial" w:cs="Arial"/>
          <w:sz w:val="24"/>
          <w:szCs w:val="24"/>
        </w:rPr>
        <w:t xml:space="preserve">stated </w:t>
      </w:r>
      <w:r w:rsidR="00355FCE">
        <w:rPr>
          <w:rFonts w:ascii="Arial" w:hAnsi="Arial" w:cs="Arial"/>
          <w:sz w:val="24"/>
          <w:szCs w:val="24"/>
        </w:rPr>
        <w:lastRenderedPageBreak/>
        <w:t>whilst smiling he would want justice</w:t>
      </w:r>
      <w:r w:rsidR="005B32B0">
        <w:rPr>
          <w:rFonts w:ascii="Arial" w:hAnsi="Arial" w:cs="Arial"/>
          <w:sz w:val="24"/>
          <w:szCs w:val="24"/>
        </w:rPr>
        <w:t>. He smiled answering that he would want such accused to go to prison. Mr Gaweseb, the State advocate, interpreted the smile as a sign of no genuine remorse.</w:t>
      </w:r>
    </w:p>
    <w:p w:rsidR="005B32B0" w:rsidRPr="00B22EE1" w:rsidRDefault="005B32B0" w:rsidP="00FB5BCB">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Mr Gaweseb called Paulus Petrus, an uncle of the deceased in aggravation. The witness testified that the death of the deceased has a great impact on the family and </w:t>
      </w:r>
      <w:r w:rsidR="007C30A6">
        <w:rPr>
          <w:rFonts w:ascii="Arial" w:hAnsi="Arial" w:cs="Arial"/>
          <w:sz w:val="24"/>
          <w:szCs w:val="24"/>
        </w:rPr>
        <w:t xml:space="preserve">it </w:t>
      </w:r>
      <w:r>
        <w:rPr>
          <w:rFonts w:ascii="Arial" w:hAnsi="Arial" w:cs="Arial"/>
          <w:sz w:val="24"/>
          <w:szCs w:val="24"/>
        </w:rPr>
        <w:t>was shocking. He testified that the deceased was very young at the time of her death. She was pregnant and left 2 children behind. She was employed as a domestic worker and supported her children</w:t>
      </w:r>
      <w:r w:rsidR="00F40559">
        <w:rPr>
          <w:rFonts w:ascii="Arial" w:hAnsi="Arial" w:cs="Arial"/>
          <w:sz w:val="24"/>
          <w:szCs w:val="24"/>
        </w:rPr>
        <w:t>. The children are now separate</w:t>
      </w:r>
      <w:r w:rsidR="00355FCE">
        <w:rPr>
          <w:rFonts w:ascii="Arial" w:hAnsi="Arial" w:cs="Arial"/>
          <w:sz w:val="24"/>
          <w:szCs w:val="24"/>
        </w:rPr>
        <w:t>d</w:t>
      </w:r>
      <w:r w:rsidR="00F40559">
        <w:rPr>
          <w:rFonts w:ascii="Arial" w:hAnsi="Arial" w:cs="Arial"/>
          <w:sz w:val="24"/>
          <w:szCs w:val="24"/>
        </w:rPr>
        <w:t xml:space="preserve"> with </w:t>
      </w:r>
      <w:r w:rsidR="00355FCE">
        <w:rPr>
          <w:rFonts w:ascii="Arial" w:hAnsi="Arial" w:cs="Arial"/>
          <w:sz w:val="24"/>
          <w:szCs w:val="24"/>
        </w:rPr>
        <w:t>one</w:t>
      </w:r>
      <w:r w:rsidR="00F40559">
        <w:rPr>
          <w:rFonts w:ascii="Arial" w:hAnsi="Arial" w:cs="Arial"/>
          <w:sz w:val="24"/>
          <w:szCs w:val="24"/>
        </w:rPr>
        <w:t xml:space="preserve"> staying in Swakopmund with a relative. He was concerned that the accused is not a Namibian.</w:t>
      </w:r>
    </w:p>
    <w:p w:rsidR="00F40559" w:rsidRDefault="00F40559" w:rsidP="00FB5BCB">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The witness did not accept the apology from the accused and does not forgive him as he took away someone dear to the family. He wants the accused to be sentenced to imprisonment for more than 20 years.</w:t>
      </w:r>
    </w:p>
    <w:p w:rsidR="00F40559" w:rsidRDefault="00F40559" w:rsidP="00FB5BCB">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In cross-examination by Mr Adams, representing the accused, the witness conceded that he did not live with the deceased. He just heard that the deceased was pregnant before her death. </w:t>
      </w:r>
      <w:r w:rsidR="005A2412">
        <w:rPr>
          <w:rFonts w:ascii="Arial" w:hAnsi="Arial" w:cs="Arial"/>
          <w:sz w:val="24"/>
          <w:szCs w:val="24"/>
        </w:rPr>
        <w:t>He does not know the circumstances of the crime. He confirmed that he does not accept the apology.</w:t>
      </w:r>
    </w:p>
    <w:p w:rsidR="00975EB0" w:rsidRDefault="005A2412" w:rsidP="00FB5BCB">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Mr Gaweseb submitted that it is aggravating that</w:t>
      </w:r>
      <w:r w:rsidR="00975EB0">
        <w:rPr>
          <w:rFonts w:ascii="Arial" w:hAnsi="Arial" w:cs="Arial"/>
          <w:sz w:val="24"/>
          <w:szCs w:val="24"/>
        </w:rPr>
        <w:t>:</w:t>
      </w:r>
      <w:r>
        <w:rPr>
          <w:rFonts w:ascii="Arial" w:hAnsi="Arial" w:cs="Arial"/>
          <w:sz w:val="24"/>
          <w:szCs w:val="24"/>
        </w:rPr>
        <w:t xml:space="preserve"> the accused used a panga to kill his wife</w:t>
      </w:r>
      <w:r w:rsidR="00975EB0">
        <w:rPr>
          <w:rFonts w:ascii="Arial" w:hAnsi="Arial" w:cs="Arial"/>
          <w:sz w:val="24"/>
          <w:szCs w:val="24"/>
        </w:rPr>
        <w:t xml:space="preserve"> by cutting her horizontally on the neck; the accused was found guilty of murdering with direct intention to kill; in the circumstances, the deceased was totally defenceless against the weapon used against her by the accused; the deceased was a young person who could still have a long li</w:t>
      </w:r>
      <w:r w:rsidR="00355FCE">
        <w:rPr>
          <w:rFonts w:ascii="Arial" w:hAnsi="Arial" w:cs="Arial"/>
          <w:sz w:val="24"/>
          <w:szCs w:val="24"/>
        </w:rPr>
        <w:t>f</w:t>
      </w:r>
      <w:r w:rsidR="00975EB0">
        <w:rPr>
          <w:rFonts w:ascii="Arial" w:hAnsi="Arial" w:cs="Arial"/>
          <w:sz w:val="24"/>
          <w:szCs w:val="24"/>
        </w:rPr>
        <w:t>e ahead of her</w:t>
      </w:r>
      <w:r w:rsidR="00355FCE">
        <w:rPr>
          <w:rFonts w:ascii="Arial" w:hAnsi="Arial" w:cs="Arial"/>
          <w:sz w:val="24"/>
          <w:szCs w:val="24"/>
        </w:rPr>
        <w:t>,</w:t>
      </w:r>
      <w:r w:rsidR="00975EB0">
        <w:rPr>
          <w:rFonts w:ascii="Arial" w:hAnsi="Arial" w:cs="Arial"/>
          <w:sz w:val="24"/>
          <w:szCs w:val="24"/>
        </w:rPr>
        <w:t xml:space="preserve"> had it not been for the accused actions; the loss of human life can never be over-emphasized; the constitution, article 6, expressly protects the right to life; the accused and deceased were in a domestic relationship</w:t>
      </w:r>
      <w:r w:rsidR="007B441B">
        <w:rPr>
          <w:rFonts w:ascii="Arial" w:hAnsi="Arial" w:cs="Arial"/>
          <w:sz w:val="24"/>
          <w:szCs w:val="24"/>
        </w:rPr>
        <w:t xml:space="preserve">; that the accused shows no genuine remorse; the deceased sustained a grade </w:t>
      </w:r>
      <w:r w:rsidR="00355FCE">
        <w:rPr>
          <w:rFonts w:ascii="Arial" w:hAnsi="Arial" w:cs="Arial"/>
          <w:sz w:val="24"/>
          <w:szCs w:val="24"/>
        </w:rPr>
        <w:t>three</w:t>
      </w:r>
      <w:r w:rsidR="007B441B">
        <w:rPr>
          <w:rFonts w:ascii="Arial" w:hAnsi="Arial" w:cs="Arial"/>
          <w:sz w:val="24"/>
          <w:szCs w:val="24"/>
        </w:rPr>
        <w:t xml:space="preserve"> injury, the most serious of injuries on a scale of survival</w:t>
      </w:r>
      <w:r w:rsidR="00975EB0">
        <w:rPr>
          <w:rFonts w:ascii="Arial" w:hAnsi="Arial" w:cs="Arial"/>
          <w:sz w:val="24"/>
          <w:szCs w:val="24"/>
        </w:rPr>
        <w:t>.</w:t>
      </w:r>
    </w:p>
    <w:p w:rsidR="00041E3E" w:rsidRDefault="00975EB0" w:rsidP="00FB5BCB">
      <w:pPr>
        <w:spacing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Mr Adams submitted in mitigation that</w:t>
      </w:r>
      <w:r w:rsidR="00BF6785">
        <w:rPr>
          <w:rFonts w:ascii="Arial" w:hAnsi="Arial" w:cs="Arial"/>
          <w:sz w:val="24"/>
          <w:szCs w:val="24"/>
        </w:rPr>
        <w:t>:</w:t>
      </w:r>
      <w:r w:rsidR="003C587F">
        <w:rPr>
          <w:rFonts w:ascii="Arial" w:hAnsi="Arial" w:cs="Arial"/>
          <w:sz w:val="24"/>
          <w:szCs w:val="24"/>
        </w:rPr>
        <w:t xml:space="preserve"> the incident was instigated by the deceased who became angry and attacked the accused with the panga: that there was no pre-meditation of the crime and it happened </w:t>
      </w:r>
      <w:r w:rsidR="00355FCE">
        <w:rPr>
          <w:rFonts w:ascii="Arial" w:hAnsi="Arial" w:cs="Arial"/>
          <w:sz w:val="24"/>
          <w:szCs w:val="24"/>
        </w:rPr>
        <w:t>at</w:t>
      </w:r>
      <w:r w:rsidR="003C587F">
        <w:rPr>
          <w:rFonts w:ascii="Arial" w:hAnsi="Arial" w:cs="Arial"/>
          <w:sz w:val="24"/>
          <w:szCs w:val="24"/>
        </w:rPr>
        <w:t xml:space="preserve"> the spur of the moment; the matter although committed in a domestic setting is distinguishable from other cases in not having been </w:t>
      </w:r>
      <w:r w:rsidR="003C587F">
        <w:rPr>
          <w:rFonts w:ascii="Arial" w:hAnsi="Arial" w:cs="Arial"/>
          <w:sz w:val="24"/>
          <w:szCs w:val="24"/>
        </w:rPr>
        <w:lastRenderedPageBreak/>
        <w:t>committed in a jealous rage or because the deceased ended the relationship; there is no history of domestic violence committed by the accused; the deceased committed domestic violence by insulting and attacking the accused; the accused is a candidate for rehabilitation; the court should consider the time spent in custody</w:t>
      </w:r>
      <w:r w:rsidR="00041E3E">
        <w:rPr>
          <w:rFonts w:ascii="Arial" w:hAnsi="Arial" w:cs="Arial"/>
          <w:sz w:val="24"/>
          <w:szCs w:val="24"/>
        </w:rPr>
        <w:t xml:space="preserve"> (about </w:t>
      </w:r>
      <w:r w:rsidR="00355FCE">
        <w:rPr>
          <w:rFonts w:ascii="Arial" w:hAnsi="Arial" w:cs="Arial"/>
          <w:sz w:val="24"/>
          <w:szCs w:val="24"/>
        </w:rPr>
        <w:t xml:space="preserve">three </w:t>
      </w:r>
      <w:r w:rsidR="00041E3E">
        <w:rPr>
          <w:rFonts w:ascii="Arial" w:hAnsi="Arial" w:cs="Arial"/>
          <w:sz w:val="24"/>
          <w:szCs w:val="24"/>
        </w:rPr>
        <w:t>Years).</w:t>
      </w:r>
    </w:p>
    <w:p w:rsidR="00262C61" w:rsidRDefault="00262C61" w:rsidP="00FB5BCB">
      <w:pPr>
        <w:spacing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In my view the smile of the accused may have different interpretations and not only that the accused is not genuinely remorseful. He might have felt defeated to admit that he must serve a long period in prison. It is a notorious fact that persons express their emotions in different ways. I give the benefit of doubt to the accused. From my observation he is remorseful. There is mitigation in the fact that the deceased was the initial aggressor.</w:t>
      </w:r>
    </w:p>
    <w:p w:rsidR="00251FD3" w:rsidRDefault="00262C61" w:rsidP="00FB5BCB">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The commission of the crime is however by no means justifiable. The medical evidence indicate that the accused almost beheaded the deceased.</w:t>
      </w:r>
      <w:r w:rsidR="00460C7E" w:rsidRPr="00460C7E">
        <w:rPr>
          <w:rFonts w:ascii="Arial" w:hAnsi="Arial" w:cs="Arial"/>
          <w:sz w:val="24"/>
          <w:szCs w:val="24"/>
        </w:rPr>
        <w:t xml:space="preserve"> </w:t>
      </w:r>
      <w:r w:rsidR="00460C7E">
        <w:rPr>
          <w:rFonts w:ascii="Arial" w:hAnsi="Arial" w:cs="Arial"/>
          <w:sz w:val="24"/>
          <w:szCs w:val="24"/>
        </w:rPr>
        <w:t xml:space="preserve">It is a horizontal chop wound on </w:t>
      </w:r>
      <w:r w:rsidR="007C30A6">
        <w:rPr>
          <w:rFonts w:ascii="Arial" w:hAnsi="Arial" w:cs="Arial"/>
          <w:sz w:val="24"/>
          <w:szCs w:val="24"/>
        </w:rPr>
        <w:t xml:space="preserve">the </w:t>
      </w:r>
      <w:r w:rsidR="00460C7E">
        <w:rPr>
          <w:rFonts w:ascii="Arial" w:hAnsi="Arial" w:cs="Arial"/>
          <w:sz w:val="24"/>
          <w:szCs w:val="24"/>
        </w:rPr>
        <w:t>anterior part of the neck reaching the cervical spine. The neck structures – transacted neck structures which were the trachea, the oesophagus, all major vessels, and muscles on anterior and lateral sides of the neck. The doctor explained that it means all the above mentioned structures were cut i.e. the trachea which is the windpipe was totally cut. The oesophagus is the food pipe which was also totally cut and the major vessels is the blood vessels which take blood to the head and from the head. They were all cut and the muscles on anterior and lateral sides of the neck which are muscles on the front part and sides, they were all cut.</w:t>
      </w:r>
    </w:p>
    <w:p w:rsidR="00DA3F44" w:rsidRDefault="00251FD3" w:rsidP="00FB5BCB">
      <w:pPr>
        <w:spacing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t>The crime, in my view is an extreme murder</w:t>
      </w:r>
      <w:r w:rsidR="00C8690C">
        <w:rPr>
          <w:rFonts w:ascii="Arial" w:hAnsi="Arial" w:cs="Arial"/>
          <w:sz w:val="24"/>
          <w:szCs w:val="24"/>
        </w:rPr>
        <w:t>, shocking and revolting</w:t>
      </w:r>
      <w:r>
        <w:rPr>
          <w:rFonts w:ascii="Arial" w:hAnsi="Arial" w:cs="Arial"/>
          <w:sz w:val="24"/>
          <w:szCs w:val="24"/>
        </w:rPr>
        <w:t>. The deceased</w:t>
      </w:r>
      <w:r w:rsidR="00C8690C">
        <w:rPr>
          <w:rFonts w:ascii="Arial" w:hAnsi="Arial" w:cs="Arial"/>
          <w:sz w:val="24"/>
          <w:szCs w:val="24"/>
        </w:rPr>
        <w:t xml:space="preserve"> was helpless and unarmed when she was executed. It is aggravating that the crime was committed in a domestic setting.</w:t>
      </w:r>
      <w:r w:rsidR="00DA3F44">
        <w:rPr>
          <w:rFonts w:ascii="Arial" w:hAnsi="Arial" w:cs="Arial"/>
          <w:sz w:val="24"/>
          <w:szCs w:val="24"/>
        </w:rPr>
        <w:t xml:space="preserve"> All the more committed in circumstances where one of the minor children witnessed it. </w:t>
      </w:r>
    </w:p>
    <w:p w:rsidR="003F33F3" w:rsidRDefault="00DA3F44" w:rsidP="00FB5BCB">
      <w:pPr>
        <w:spacing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I am convinced that this is a case where prevention, deterrence and retribution as objectives of punishment outweighs rehabilitation of the accused</w:t>
      </w:r>
      <w:r w:rsidR="00D31FD0">
        <w:rPr>
          <w:rFonts w:ascii="Arial" w:hAnsi="Arial" w:cs="Arial"/>
          <w:sz w:val="24"/>
          <w:szCs w:val="24"/>
        </w:rPr>
        <w:t>. The aggravating circumstances overshadow the mitigating factors</w:t>
      </w:r>
      <w:r w:rsidR="00425B38">
        <w:rPr>
          <w:rFonts w:ascii="Arial" w:hAnsi="Arial" w:cs="Arial"/>
          <w:sz w:val="24"/>
          <w:szCs w:val="24"/>
        </w:rPr>
        <w:t xml:space="preserve">. The accused, in my view, is a danger to society. </w:t>
      </w:r>
      <w:r w:rsidR="003F33F3">
        <w:rPr>
          <w:rFonts w:ascii="Arial" w:hAnsi="Arial" w:cs="Arial"/>
          <w:sz w:val="24"/>
          <w:szCs w:val="24"/>
        </w:rPr>
        <w:t>The accused can only be sanctioned by a long period of a custodial sentence.</w:t>
      </w:r>
    </w:p>
    <w:p w:rsidR="007B441B" w:rsidRPr="00DD4004" w:rsidRDefault="003F33F3" w:rsidP="00FB5BCB">
      <w:pPr>
        <w:spacing w:line="360" w:lineRule="auto"/>
        <w:jc w:val="both"/>
        <w:rPr>
          <w:rFonts w:ascii="Arial" w:hAnsi="Arial" w:cs="Arial"/>
          <w:sz w:val="24"/>
          <w:szCs w:val="24"/>
        </w:rPr>
      </w:pPr>
      <w:r>
        <w:rPr>
          <w:rFonts w:ascii="Arial" w:hAnsi="Arial" w:cs="Arial"/>
          <w:sz w:val="24"/>
          <w:szCs w:val="24"/>
        </w:rPr>
        <w:lastRenderedPageBreak/>
        <w:t>[21]</w:t>
      </w:r>
      <w:r>
        <w:rPr>
          <w:rFonts w:ascii="Arial" w:hAnsi="Arial" w:cs="Arial"/>
          <w:sz w:val="24"/>
          <w:szCs w:val="24"/>
        </w:rPr>
        <w:tab/>
        <w:t>In the result, Mr Ndamwena Evaristu Josef, you are sentenced to:</w:t>
      </w:r>
      <w:r w:rsidR="00FB5BCB">
        <w:rPr>
          <w:rFonts w:ascii="Arial" w:hAnsi="Arial" w:cs="Arial"/>
          <w:sz w:val="24"/>
          <w:szCs w:val="24"/>
        </w:rPr>
        <w:t xml:space="preserve"> </w:t>
      </w:r>
      <w:r>
        <w:rPr>
          <w:rFonts w:ascii="Arial" w:hAnsi="Arial" w:cs="Arial"/>
          <w:sz w:val="24"/>
          <w:szCs w:val="24"/>
        </w:rPr>
        <w:t>30 years imprisonment.</w:t>
      </w:r>
      <w:r w:rsidR="002D5B3A">
        <w:rPr>
          <w:rFonts w:ascii="Arial" w:hAnsi="Arial" w:cs="Arial"/>
          <w:sz w:val="24"/>
          <w:szCs w:val="24"/>
        </w:rPr>
        <w:t xml:space="preserve"> </w:t>
      </w:r>
      <w:r w:rsidR="00DA3F44">
        <w:rPr>
          <w:rFonts w:ascii="Arial" w:hAnsi="Arial" w:cs="Arial"/>
          <w:sz w:val="24"/>
          <w:szCs w:val="24"/>
        </w:rPr>
        <w:t xml:space="preserve"> </w:t>
      </w:r>
      <w:r w:rsidR="00C8690C">
        <w:rPr>
          <w:rFonts w:ascii="Arial" w:hAnsi="Arial" w:cs="Arial"/>
          <w:sz w:val="24"/>
          <w:szCs w:val="24"/>
        </w:rPr>
        <w:t xml:space="preserve"> </w:t>
      </w:r>
      <w:r w:rsidR="00460C7E">
        <w:rPr>
          <w:rFonts w:ascii="Arial" w:hAnsi="Arial" w:cs="Arial"/>
          <w:sz w:val="24"/>
          <w:szCs w:val="24"/>
        </w:rPr>
        <w:t xml:space="preserve"> </w:t>
      </w:r>
      <w:r w:rsidR="00262C61">
        <w:rPr>
          <w:rFonts w:ascii="Arial" w:hAnsi="Arial" w:cs="Arial"/>
          <w:sz w:val="24"/>
          <w:szCs w:val="24"/>
        </w:rPr>
        <w:t xml:space="preserve"> </w:t>
      </w:r>
    </w:p>
    <w:p w:rsidR="003F33F3" w:rsidRDefault="003F33F3" w:rsidP="00FB5BCB">
      <w:pPr>
        <w:spacing w:line="360" w:lineRule="auto"/>
        <w:rPr>
          <w:rFonts w:ascii="Arial" w:hAnsi="Arial" w:cs="Arial"/>
          <w:sz w:val="24"/>
          <w:szCs w:val="24"/>
        </w:rPr>
      </w:pPr>
    </w:p>
    <w:p w:rsidR="003F33F3" w:rsidRPr="003F33F3" w:rsidRDefault="003F33F3" w:rsidP="00FB5BCB">
      <w:pPr>
        <w:spacing w:after="0" w:line="360" w:lineRule="auto"/>
        <w:jc w:val="both"/>
        <w:rPr>
          <w:rFonts w:ascii="Arial" w:hAnsi="Arial" w:cs="Arial"/>
          <w:b/>
          <w:sz w:val="24"/>
          <w:szCs w:val="24"/>
        </w:rPr>
      </w:pPr>
      <w:r w:rsidRPr="003F33F3">
        <w:rPr>
          <w:rFonts w:ascii="Arial" w:hAnsi="Arial" w:cs="Arial"/>
          <w:b/>
          <w:sz w:val="24"/>
          <w:szCs w:val="24"/>
        </w:rPr>
        <w:tab/>
      </w:r>
      <w:r w:rsidRPr="003F33F3">
        <w:rPr>
          <w:rFonts w:ascii="Arial" w:hAnsi="Arial" w:cs="Arial"/>
          <w:b/>
          <w:sz w:val="24"/>
          <w:szCs w:val="24"/>
        </w:rPr>
        <w:tab/>
      </w:r>
      <w:r w:rsidRPr="003F33F3">
        <w:rPr>
          <w:rFonts w:ascii="Arial" w:hAnsi="Arial" w:cs="Arial"/>
          <w:b/>
          <w:sz w:val="24"/>
          <w:szCs w:val="24"/>
        </w:rPr>
        <w:tab/>
      </w:r>
      <w:r w:rsidRPr="003F33F3">
        <w:rPr>
          <w:rFonts w:ascii="Arial" w:hAnsi="Arial" w:cs="Arial"/>
          <w:b/>
          <w:sz w:val="24"/>
          <w:szCs w:val="24"/>
        </w:rPr>
        <w:tab/>
      </w:r>
      <w:r w:rsidRPr="003F33F3">
        <w:rPr>
          <w:rFonts w:ascii="Arial" w:hAnsi="Arial" w:cs="Arial"/>
          <w:b/>
          <w:sz w:val="24"/>
          <w:szCs w:val="24"/>
        </w:rPr>
        <w:tab/>
      </w:r>
      <w:r w:rsidRPr="003F33F3">
        <w:rPr>
          <w:rFonts w:ascii="Arial" w:hAnsi="Arial" w:cs="Arial"/>
          <w:b/>
          <w:sz w:val="24"/>
          <w:szCs w:val="24"/>
        </w:rPr>
        <w:tab/>
      </w:r>
      <w:r w:rsidRPr="003F33F3">
        <w:rPr>
          <w:rFonts w:ascii="Arial" w:hAnsi="Arial" w:cs="Arial"/>
          <w:b/>
          <w:sz w:val="24"/>
          <w:szCs w:val="24"/>
        </w:rPr>
        <w:tab/>
      </w:r>
      <w:r w:rsidRPr="003F33F3">
        <w:rPr>
          <w:rFonts w:ascii="Arial" w:hAnsi="Arial" w:cs="Arial"/>
          <w:b/>
          <w:sz w:val="24"/>
          <w:szCs w:val="24"/>
        </w:rPr>
        <w:tab/>
        <w:t xml:space="preserve">           __________________ </w:t>
      </w:r>
    </w:p>
    <w:p w:rsidR="003F33F3" w:rsidRPr="00FB5BCB" w:rsidRDefault="003F33F3" w:rsidP="00FB5BCB">
      <w:pPr>
        <w:spacing w:after="0" w:line="360" w:lineRule="auto"/>
        <w:jc w:val="both"/>
        <w:rPr>
          <w:rFonts w:ascii="Arial" w:hAnsi="Arial" w:cs="Arial"/>
          <w:b/>
          <w:sz w:val="24"/>
          <w:szCs w:val="24"/>
        </w:rPr>
      </w:pPr>
      <w:r w:rsidRPr="003F33F3">
        <w:rPr>
          <w:rFonts w:ascii="Arial" w:hAnsi="Arial" w:cs="Arial"/>
          <w:b/>
          <w:sz w:val="24"/>
          <w:szCs w:val="24"/>
        </w:rPr>
        <w:tab/>
      </w:r>
      <w:r w:rsidR="00FB5BCB">
        <w:rPr>
          <w:rFonts w:ascii="Arial" w:hAnsi="Arial" w:cs="Arial"/>
          <w:b/>
          <w:sz w:val="24"/>
          <w:szCs w:val="24"/>
        </w:rPr>
        <w:tab/>
      </w:r>
      <w:r w:rsidR="00FB5BCB">
        <w:rPr>
          <w:rFonts w:ascii="Arial" w:hAnsi="Arial" w:cs="Arial"/>
          <w:b/>
          <w:sz w:val="24"/>
          <w:szCs w:val="24"/>
        </w:rPr>
        <w:tab/>
      </w:r>
      <w:r w:rsidR="00FB5BCB">
        <w:rPr>
          <w:rFonts w:ascii="Arial" w:hAnsi="Arial" w:cs="Arial"/>
          <w:b/>
          <w:sz w:val="24"/>
          <w:szCs w:val="24"/>
        </w:rPr>
        <w:tab/>
      </w:r>
      <w:r w:rsidR="00FB5BCB">
        <w:rPr>
          <w:rFonts w:ascii="Arial" w:hAnsi="Arial" w:cs="Arial"/>
          <w:b/>
          <w:sz w:val="24"/>
          <w:szCs w:val="24"/>
        </w:rPr>
        <w:tab/>
      </w:r>
      <w:r w:rsidR="00FB5BCB">
        <w:rPr>
          <w:rFonts w:ascii="Arial" w:hAnsi="Arial" w:cs="Arial"/>
          <w:b/>
          <w:sz w:val="24"/>
          <w:szCs w:val="24"/>
        </w:rPr>
        <w:tab/>
      </w:r>
      <w:r w:rsidR="00FB5BCB">
        <w:rPr>
          <w:rFonts w:ascii="Arial" w:hAnsi="Arial" w:cs="Arial"/>
          <w:b/>
          <w:sz w:val="24"/>
          <w:szCs w:val="24"/>
        </w:rPr>
        <w:tab/>
      </w:r>
      <w:r w:rsidR="00FB5BCB">
        <w:rPr>
          <w:rFonts w:ascii="Arial" w:hAnsi="Arial" w:cs="Arial"/>
          <w:b/>
          <w:sz w:val="24"/>
          <w:szCs w:val="24"/>
        </w:rPr>
        <w:tab/>
      </w:r>
      <w:r w:rsidR="00FB5BCB">
        <w:rPr>
          <w:rFonts w:ascii="Arial" w:hAnsi="Arial" w:cs="Arial"/>
          <w:b/>
          <w:sz w:val="24"/>
          <w:szCs w:val="24"/>
        </w:rPr>
        <w:tab/>
      </w:r>
      <w:r w:rsidRPr="00355FCE">
        <w:rPr>
          <w:rFonts w:ascii="Arial" w:hAnsi="Arial" w:cs="Arial"/>
          <w:sz w:val="24"/>
          <w:szCs w:val="24"/>
        </w:rPr>
        <w:t>H C JANUARY</w:t>
      </w:r>
    </w:p>
    <w:p w:rsidR="00B22EE1" w:rsidRPr="00481DED" w:rsidRDefault="003F33F3" w:rsidP="00FB5BCB">
      <w:pPr>
        <w:spacing w:after="0" w:line="360" w:lineRule="auto"/>
        <w:jc w:val="both"/>
        <w:rPr>
          <w:rFonts w:ascii="Arial" w:hAnsi="Arial" w:cs="Arial"/>
          <w:sz w:val="24"/>
          <w:szCs w:val="24"/>
        </w:rPr>
      </w:pPr>
      <w:r w:rsidRPr="003F33F3">
        <w:rPr>
          <w:rFonts w:ascii="Arial" w:hAnsi="Arial" w:cs="Arial"/>
          <w:b/>
          <w:sz w:val="24"/>
          <w:szCs w:val="24"/>
        </w:rPr>
        <w:tab/>
      </w:r>
      <w:r w:rsidRPr="003F33F3">
        <w:rPr>
          <w:rFonts w:ascii="Arial" w:hAnsi="Arial" w:cs="Arial"/>
          <w:b/>
          <w:sz w:val="24"/>
          <w:szCs w:val="24"/>
        </w:rPr>
        <w:tab/>
      </w:r>
      <w:r w:rsidRPr="003F33F3">
        <w:rPr>
          <w:rFonts w:ascii="Arial" w:hAnsi="Arial" w:cs="Arial"/>
          <w:b/>
          <w:sz w:val="24"/>
          <w:szCs w:val="24"/>
        </w:rPr>
        <w:tab/>
      </w:r>
      <w:r w:rsidRPr="003F33F3">
        <w:rPr>
          <w:rFonts w:ascii="Arial" w:hAnsi="Arial" w:cs="Arial"/>
          <w:b/>
          <w:sz w:val="24"/>
          <w:szCs w:val="24"/>
        </w:rPr>
        <w:tab/>
      </w:r>
      <w:r w:rsidRPr="003F33F3">
        <w:rPr>
          <w:rFonts w:ascii="Arial" w:hAnsi="Arial" w:cs="Arial"/>
          <w:b/>
          <w:sz w:val="24"/>
          <w:szCs w:val="24"/>
        </w:rPr>
        <w:tab/>
      </w:r>
      <w:r w:rsidRPr="003F33F3">
        <w:rPr>
          <w:rFonts w:ascii="Arial" w:hAnsi="Arial" w:cs="Arial"/>
          <w:b/>
          <w:sz w:val="24"/>
          <w:szCs w:val="24"/>
        </w:rPr>
        <w:tab/>
      </w:r>
      <w:r w:rsidRPr="003F33F3">
        <w:rPr>
          <w:rFonts w:ascii="Arial" w:hAnsi="Arial" w:cs="Arial"/>
          <w:b/>
          <w:sz w:val="24"/>
          <w:szCs w:val="24"/>
        </w:rPr>
        <w:tab/>
      </w:r>
      <w:r w:rsidRPr="003F33F3">
        <w:rPr>
          <w:rFonts w:ascii="Arial" w:hAnsi="Arial" w:cs="Arial"/>
          <w:b/>
          <w:sz w:val="24"/>
          <w:szCs w:val="24"/>
        </w:rPr>
        <w:tab/>
      </w:r>
      <w:r w:rsidRPr="003F33F3">
        <w:rPr>
          <w:rFonts w:ascii="Arial" w:hAnsi="Arial" w:cs="Arial"/>
          <w:b/>
          <w:sz w:val="24"/>
          <w:szCs w:val="24"/>
        </w:rPr>
        <w:tab/>
      </w:r>
      <w:r w:rsidR="00355FCE" w:rsidRPr="00481DED">
        <w:rPr>
          <w:rFonts w:ascii="Arial" w:hAnsi="Arial" w:cs="Arial"/>
          <w:sz w:val="24"/>
          <w:szCs w:val="24"/>
        </w:rPr>
        <w:t>Judge</w:t>
      </w:r>
    </w:p>
    <w:p w:rsidR="00FB5BCB" w:rsidRDefault="00FB5BCB" w:rsidP="00FB5BCB">
      <w:pPr>
        <w:spacing w:after="0" w:line="360" w:lineRule="auto"/>
        <w:jc w:val="both"/>
        <w:rPr>
          <w:rFonts w:ascii="Arial" w:hAnsi="Arial" w:cs="Arial"/>
          <w:b/>
          <w:sz w:val="24"/>
          <w:szCs w:val="24"/>
        </w:rPr>
      </w:pPr>
    </w:p>
    <w:p w:rsidR="00FB5BCB" w:rsidRDefault="00FB5BCB" w:rsidP="00FB5BCB">
      <w:pPr>
        <w:spacing w:after="0" w:line="360" w:lineRule="auto"/>
        <w:jc w:val="both"/>
        <w:rPr>
          <w:rFonts w:ascii="Arial" w:hAnsi="Arial" w:cs="Arial"/>
          <w:b/>
          <w:sz w:val="24"/>
          <w:szCs w:val="24"/>
        </w:rPr>
      </w:pPr>
    </w:p>
    <w:p w:rsidR="00FB5BCB" w:rsidRDefault="00FB5BCB" w:rsidP="00FB5BCB">
      <w:pPr>
        <w:spacing w:after="0" w:line="360" w:lineRule="auto"/>
        <w:jc w:val="both"/>
        <w:rPr>
          <w:rFonts w:ascii="Arial" w:hAnsi="Arial" w:cs="Arial"/>
          <w:b/>
          <w:sz w:val="24"/>
          <w:szCs w:val="24"/>
        </w:rPr>
      </w:pPr>
    </w:p>
    <w:p w:rsidR="00FB5BCB" w:rsidRDefault="00FB5BCB" w:rsidP="00FB5BCB">
      <w:pPr>
        <w:spacing w:after="0" w:line="360" w:lineRule="auto"/>
        <w:jc w:val="both"/>
        <w:rPr>
          <w:rFonts w:ascii="Arial" w:hAnsi="Arial" w:cs="Arial"/>
          <w:b/>
          <w:sz w:val="24"/>
          <w:szCs w:val="24"/>
        </w:rPr>
      </w:pPr>
    </w:p>
    <w:p w:rsidR="00FB5BCB" w:rsidRDefault="00FB5BCB" w:rsidP="00FB5BCB">
      <w:pPr>
        <w:spacing w:after="0" w:line="360" w:lineRule="auto"/>
        <w:jc w:val="both"/>
        <w:rPr>
          <w:rFonts w:ascii="Arial" w:hAnsi="Arial" w:cs="Arial"/>
          <w:b/>
          <w:sz w:val="24"/>
          <w:szCs w:val="24"/>
        </w:rPr>
      </w:pPr>
    </w:p>
    <w:p w:rsidR="00FB5BCB" w:rsidRDefault="00FB5BCB" w:rsidP="00FB5BCB">
      <w:pPr>
        <w:spacing w:after="0" w:line="360" w:lineRule="auto"/>
        <w:jc w:val="both"/>
        <w:rPr>
          <w:rFonts w:ascii="Arial" w:hAnsi="Arial" w:cs="Arial"/>
          <w:b/>
          <w:sz w:val="24"/>
          <w:szCs w:val="24"/>
        </w:rPr>
      </w:pPr>
    </w:p>
    <w:p w:rsidR="00FB5BCB" w:rsidRDefault="00FB5BCB" w:rsidP="00FB5BCB">
      <w:pPr>
        <w:spacing w:after="0" w:line="360" w:lineRule="auto"/>
        <w:jc w:val="both"/>
        <w:rPr>
          <w:rFonts w:ascii="Arial" w:hAnsi="Arial" w:cs="Arial"/>
          <w:b/>
          <w:sz w:val="24"/>
          <w:szCs w:val="24"/>
        </w:rPr>
      </w:pPr>
    </w:p>
    <w:p w:rsidR="00FB5BCB" w:rsidRDefault="00FB5BCB" w:rsidP="00FB5BCB">
      <w:pPr>
        <w:spacing w:after="0" w:line="360" w:lineRule="auto"/>
        <w:jc w:val="both"/>
        <w:rPr>
          <w:rFonts w:ascii="Arial" w:hAnsi="Arial" w:cs="Arial"/>
          <w:b/>
          <w:sz w:val="24"/>
          <w:szCs w:val="24"/>
        </w:rPr>
      </w:pPr>
    </w:p>
    <w:p w:rsidR="00FB5BCB" w:rsidRDefault="00FB5BCB" w:rsidP="00FB5BCB">
      <w:pPr>
        <w:spacing w:after="0" w:line="360" w:lineRule="auto"/>
        <w:jc w:val="both"/>
        <w:rPr>
          <w:rFonts w:ascii="Arial" w:hAnsi="Arial" w:cs="Arial"/>
          <w:b/>
          <w:sz w:val="24"/>
          <w:szCs w:val="24"/>
        </w:rPr>
      </w:pPr>
    </w:p>
    <w:p w:rsidR="00FB5BCB" w:rsidRDefault="00FB5BCB" w:rsidP="00FB5BCB">
      <w:pPr>
        <w:spacing w:after="0" w:line="360" w:lineRule="auto"/>
        <w:jc w:val="both"/>
        <w:rPr>
          <w:rFonts w:ascii="Arial" w:hAnsi="Arial" w:cs="Arial"/>
          <w:b/>
          <w:sz w:val="24"/>
          <w:szCs w:val="24"/>
        </w:rPr>
      </w:pPr>
    </w:p>
    <w:p w:rsidR="00FB5BCB" w:rsidRDefault="00FB5BCB" w:rsidP="00FB5BCB">
      <w:pPr>
        <w:spacing w:after="0" w:line="360" w:lineRule="auto"/>
        <w:jc w:val="both"/>
        <w:rPr>
          <w:rFonts w:ascii="Arial" w:hAnsi="Arial" w:cs="Arial"/>
          <w:b/>
          <w:sz w:val="24"/>
          <w:szCs w:val="24"/>
        </w:rPr>
      </w:pPr>
    </w:p>
    <w:p w:rsidR="00FB5BCB" w:rsidRDefault="00FB5BCB" w:rsidP="00FB5BCB">
      <w:pPr>
        <w:spacing w:line="360" w:lineRule="auto"/>
        <w:jc w:val="both"/>
        <w:rPr>
          <w:rFonts w:ascii="Arial" w:hAnsi="Arial" w:cs="Arial"/>
          <w:sz w:val="24"/>
          <w:szCs w:val="24"/>
        </w:rPr>
      </w:pPr>
    </w:p>
    <w:p w:rsidR="00FB5BCB" w:rsidRDefault="00FB5BCB" w:rsidP="00FB5BCB">
      <w:pPr>
        <w:spacing w:line="360" w:lineRule="auto"/>
        <w:jc w:val="both"/>
        <w:rPr>
          <w:rFonts w:ascii="Arial" w:hAnsi="Arial" w:cs="Arial"/>
          <w:sz w:val="24"/>
          <w:szCs w:val="24"/>
        </w:rPr>
      </w:pPr>
    </w:p>
    <w:p w:rsidR="00FB5BCB" w:rsidRDefault="00FB5BCB" w:rsidP="00FB5BCB">
      <w:pPr>
        <w:spacing w:line="360" w:lineRule="auto"/>
        <w:jc w:val="both"/>
        <w:rPr>
          <w:rFonts w:ascii="Arial" w:hAnsi="Arial" w:cs="Arial"/>
          <w:sz w:val="24"/>
          <w:szCs w:val="24"/>
        </w:rPr>
      </w:pPr>
    </w:p>
    <w:p w:rsidR="00FB5BCB" w:rsidRDefault="00FB5BCB" w:rsidP="00FB5BCB">
      <w:pPr>
        <w:spacing w:line="360" w:lineRule="auto"/>
        <w:jc w:val="both"/>
        <w:rPr>
          <w:rFonts w:ascii="Arial" w:hAnsi="Arial" w:cs="Arial"/>
          <w:sz w:val="24"/>
          <w:szCs w:val="24"/>
        </w:rPr>
      </w:pPr>
    </w:p>
    <w:p w:rsidR="00FB5BCB" w:rsidRDefault="00FB5BCB" w:rsidP="00FB5BCB">
      <w:pPr>
        <w:spacing w:line="360" w:lineRule="auto"/>
        <w:jc w:val="both"/>
        <w:rPr>
          <w:rFonts w:ascii="Arial" w:hAnsi="Arial" w:cs="Arial"/>
          <w:sz w:val="24"/>
          <w:szCs w:val="24"/>
        </w:rPr>
      </w:pPr>
    </w:p>
    <w:p w:rsidR="00FB5BCB" w:rsidRDefault="00FB5BCB" w:rsidP="00FB5BCB">
      <w:pPr>
        <w:spacing w:line="360" w:lineRule="auto"/>
        <w:jc w:val="both"/>
        <w:rPr>
          <w:rFonts w:ascii="Arial" w:hAnsi="Arial" w:cs="Arial"/>
          <w:sz w:val="24"/>
          <w:szCs w:val="24"/>
        </w:rPr>
      </w:pPr>
    </w:p>
    <w:p w:rsidR="00FB5BCB" w:rsidRDefault="00FB5BCB" w:rsidP="00FB5BCB">
      <w:pPr>
        <w:spacing w:line="360" w:lineRule="auto"/>
        <w:jc w:val="both"/>
        <w:rPr>
          <w:rFonts w:ascii="Arial" w:hAnsi="Arial" w:cs="Arial"/>
          <w:sz w:val="24"/>
          <w:szCs w:val="24"/>
        </w:rPr>
      </w:pPr>
    </w:p>
    <w:p w:rsidR="00FB5BCB" w:rsidRDefault="00FB5BCB" w:rsidP="00FB5BCB">
      <w:pPr>
        <w:spacing w:line="360" w:lineRule="auto"/>
        <w:jc w:val="both"/>
        <w:rPr>
          <w:rFonts w:ascii="Arial" w:hAnsi="Arial" w:cs="Arial"/>
          <w:sz w:val="24"/>
          <w:szCs w:val="24"/>
        </w:rPr>
      </w:pPr>
    </w:p>
    <w:p w:rsidR="00481DED" w:rsidRDefault="00481DED" w:rsidP="00FB5BCB">
      <w:pPr>
        <w:spacing w:line="360" w:lineRule="auto"/>
        <w:jc w:val="both"/>
        <w:rPr>
          <w:rFonts w:ascii="Arial" w:hAnsi="Arial" w:cs="Arial"/>
          <w:sz w:val="24"/>
          <w:szCs w:val="24"/>
        </w:rPr>
      </w:pPr>
    </w:p>
    <w:p w:rsidR="00B22EE1" w:rsidRPr="00355FCE" w:rsidRDefault="00B22EE1" w:rsidP="00FB5BCB">
      <w:pPr>
        <w:spacing w:line="360" w:lineRule="auto"/>
        <w:jc w:val="both"/>
        <w:rPr>
          <w:rFonts w:ascii="Arial" w:hAnsi="Arial" w:cs="Arial"/>
          <w:sz w:val="24"/>
          <w:szCs w:val="24"/>
        </w:rPr>
      </w:pPr>
      <w:r w:rsidRPr="00355FCE">
        <w:rPr>
          <w:rFonts w:ascii="Arial" w:hAnsi="Arial" w:cs="Arial"/>
          <w:sz w:val="24"/>
          <w:szCs w:val="24"/>
        </w:rPr>
        <w:lastRenderedPageBreak/>
        <w:t>APPEARANCES:</w:t>
      </w:r>
    </w:p>
    <w:p w:rsidR="00B22EE1" w:rsidRDefault="00B22EE1" w:rsidP="00FB5BCB">
      <w:pPr>
        <w:spacing w:after="0" w:line="360" w:lineRule="auto"/>
        <w:jc w:val="both"/>
        <w:rPr>
          <w:rFonts w:ascii="Arial" w:hAnsi="Arial" w:cs="Arial"/>
          <w:sz w:val="24"/>
          <w:szCs w:val="24"/>
        </w:rPr>
      </w:pPr>
    </w:p>
    <w:p w:rsidR="00B22EE1" w:rsidRDefault="00B22EE1" w:rsidP="00FB5BCB">
      <w:pPr>
        <w:spacing w:after="0" w:line="360" w:lineRule="auto"/>
        <w:jc w:val="both"/>
        <w:rPr>
          <w:rFonts w:ascii="Arial" w:hAnsi="Arial" w:cs="Arial"/>
          <w:sz w:val="24"/>
          <w:szCs w:val="24"/>
        </w:rPr>
      </w:pPr>
      <w:r>
        <w:rPr>
          <w:rFonts w:ascii="Arial" w:hAnsi="Arial" w:cs="Arial"/>
          <w:sz w:val="24"/>
          <w:szCs w:val="24"/>
        </w:rPr>
        <w:t>For the State:</w:t>
      </w:r>
      <w:r>
        <w:rPr>
          <w:rFonts w:ascii="Arial" w:hAnsi="Arial" w:cs="Arial"/>
          <w:sz w:val="24"/>
          <w:szCs w:val="24"/>
        </w:rPr>
        <w:tab/>
      </w:r>
      <w:r>
        <w:rPr>
          <w:rFonts w:ascii="Arial" w:hAnsi="Arial" w:cs="Arial"/>
          <w:sz w:val="24"/>
          <w:szCs w:val="24"/>
        </w:rPr>
        <w:tab/>
        <w:t>Mr Gaweseb</w:t>
      </w:r>
    </w:p>
    <w:p w:rsidR="00B22EE1" w:rsidRDefault="00B22EE1" w:rsidP="00FB5BCB">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Office of the Prosecutor – General, Oshakati</w:t>
      </w:r>
    </w:p>
    <w:p w:rsidR="00B22EE1" w:rsidRDefault="00B22EE1" w:rsidP="00FB5BCB">
      <w:pPr>
        <w:spacing w:after="0" w:line="360" w:lineRule="auto"/>
        <w:jc w:val="both"/>
        <w:rPr>
          <w:rFonts w:ascii="Arial" w:hAnsi="Arial" w:cs="Arial"/>
          <w:sz w:val="24"/>
          <w:szCs w:val="24"/>
        </w:rPr>
      </w:pPr>
    </w:p>
    <w:p w:rsidR="00B22EE1" w:rsidRDefault="00B22EE1" w:rsidP="00FB5BCB">
      <w:pPr>
        <w:spacing w:after="0" w:line="360" w:lineRule="auto"/>
        <w:jc w:val="both"/>
        <w:rPr>
          <w:rFonts w:ascii="Arial" w:hAnsi="Arial" w:cs="Arial"/>
          <w:sz w:val="24"/>
          <w:szCs w:val="24"/>
        </w:rPr>
      </w:pPr>
    </w:p>
    <w:p w:rsidR="00B22EE1" w:rsidRDefault="00B22EE1" w:rsidP="00FB5BCB">
      <w:pPr>
        <w:spacing w:after="0" w:line="360" w:lineRule="auto"/>
        <w:jc w:val="both"/>
        <w:rPr>
          <w:rFonts w:ascii="Arial" w:hAnsi="Arial" w:cs="Arial"/>
          <w:sz w:val="24"/>
          <w:szCs w:val="24"/>
        </w:rPr>
      </w:pPr>
      <w:r>
        <w:rPr>
          <w:rFonts w:ascii="Arial" w:hAnsi="Arial" w:cs="Arial"/>
          <w:sz w:val="24"/>
          <w:szCs w:val="24"/>
        </w:rPr>
        <w:t>For the Accused:</w:t>
      </w:r>
      <w:r>
        <w:rPr>
          <w:rFonts w:ascii="Arial" w:hAnsi="Arial" w:cs="Arial"/>
          <w:sz w:val="24"/>
          <w:szCs w:val="24"/>
        </w:rPr>
        <w:tab/>
      </w:r>
      <w:r>
        <w:rPr>
          <w:rFonts w:ascii="Arial" w:hAnsi="Arial" w:cs="Arial"/>
          <w:sz w:val="24"/>
          <w:szCs w:val="24"/>
        </w:rPr>
        <w:tab/>
        <w:t>Mr Adams</w:t>
      </w:r>
    </w:p>
    <w:p w:rsidR="003F33F3" w:rsidRPr="00481DED" w:rsidRDefault="00B22EE1" w:rsidP="00FB5BCB">
      <w:pPr>
        <w:spacing w:after="0" w:line="360" w:lineRule="auto"/>
        <w:jc w:val="both"/>
        <w:rPr>
          <w:rFonts w:ascii="Arial" w:hAnsi="Arial" w:cs="Arial"/>
          <w:sz w:val="24"/>
          <w:szCs w:val="24"/>
        </w:rPr>
      </w:pPr>
      <w:r>
        <w:rPr>
          <w:rFonts w:ascii="Arial" w:hAnsi="Arial" w:cs="Arial"/>
          <w:sz w:val="24"/>
          <w:szCs w:val="24"/>
        </w:rPr>
        <w:t xml:space="preserve">                                           Of </w:t>
      </w:r>
      <w:r w:rsidR="00481DED">
        <w:rPr>
          <w:rFonts w:ascii="Arial" w:hAnsi="Arial" w:cs="Arial"/>
          <w:sz w:val="24"/>
          <w:szCs w:val="24"/>
        </w:rPr>
        <w:t xml:space="preserve">the </w:t>
      </w:r>
      <w:r>
        <w:rPr>
          <w:rFonts w:ascii="Arial" w:hAnsi="Arial" w:cs="Arial"/>
          <w:sz w:val="24"/>
          <w:szCs w:val="24"/>
        </w:rPr>
        <w:t>Directorate of Legal Aid</w:t>
      </w:r>
      <w:r w:rsidR="00481DED">
        <w:rPr>
          <w:rFonts w:ascii="Arial" w:hAnsi="Arial" w:cs="Arial"/>
          <w:sz w:val="24"/>
          <w:szCs w:val="24"/>
        </w:rPr>
        <w:t>, Tsumeb</w:t>
      </w:r>
    </w:p>
    <w:sectPr w:rsidR="003F33F3" w:rsidRPr="00481DED" w:rsidSect="00B22EE1">
      <w:headerReference w:type="default" r:id="rId8"/>
      <w:pgSz w:w="12240" w:h="15840"/>
      <w:pgMar w:top="1440" w:right="1440" w:bottom="12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A2A" w:rsidRDefault="008C3A2A" w:rsidP="0005076F">
      <w:pPr>
        <w:spacing w:after="0" w:line="240" w:lineRule="auto"/>
      </w:pPr>
      <w:r>
        <w:separator/>
      </w:r>
    </w:p>
  </w:endnote>
  <w:endnote w:type="continuationSeparator" w:id="0">
    <w:p w:rsidR="008C3A2A" w:rsidRDefault="008C3A2A" w:rsidP="0005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A2A" w:rsidRDefault="008C3A2A" w:rsidP="0005076F">
      <w:pPr>
        <w:spacing w:after="0" w:line="240" w:lineRule="auto"/>
      </w:pPr>
      <w:r>
        <w:separator/>
      </w:r>
    </w:p>
  </w:footnote>
  <w:footnote w:type="continuationSeparator" w:id="0">
    <w:p w:rsidR="008C3A2A" w:rsidRDefault="008C3A2A" w:rsidP="0005076F">
      <w:pPr>
        <w:spacing w:after="0" w:line="240" w:lineRule="auto"/>
      </w:pPr>
      <w:r>
        <w:continuationSeparator/>
      </w:r>
    </w:p>
  </w:footnote>
  <w:footnote w:id="1">
    <w:p w:rsidR="00BE7965" w:rsidRPr="008022CC" w:rsidRDefault="00BE7965">
      <w:pPr>
        <w:pStyle w:val="FootnoteText"/>
        <w:rPr>
          <w:rFonts w:ascii="Arial" w:hAnsi="Arial" w:cs="Arial"/>
          <w:lang w:val="en-US"/>
        </w:rPr>
      </w:pPr>
      <w:r w:rsidRPr="008022CC">
        <w:rPr>
          <w:rStyle w:val="FootnoteReference"/>
          <w:rFonts w:ascii="Arial" w:hAnsi="Arial" w:cs="Arial"/>
          <w:i/>
        </w:rPr>
        <w:footnoteRef/>
      </w:r>
      <w:r w:rsidRPr="008022CC">
        <w:rPr>
          <w:rFonts w:ascii="Arial" w:hAnsi="Arial" w:cs="Arial"/>
          <w:i/>
        </w:rPr>
        <w:t xml:space="preserve"> S v Zinn</w:t>
      </w:r>
      <w:r w:rsidRPr="008022CC">
        <w:rPr>
          <w:rFonts w:ascii="Arial" w:hAnsi="Arial" w:cs="Arial"/>
        </w:rPr>
        <w:t xml:space="preserve"> 1969 (2) SA 737</w:t>
      </w:r>
      <w:r w:rsidR="008022CC">
        <w:rPr>
          <w:rFonts w:ascii="Arial" w:hAnsi="Arial" w:cs="Arial"/>
        </w:rPr>
        <w:t>.</w:t>
      </w:r>
    </w:p>
  </w:footnote>
  <w:footnote w:id="2">
    <w:p w:rsidR="0005076F" w:rsidRPr="008022CC" w:rsidRDefault="0005076F">
      <w:pPr>
        <w:pStyle w:val="FootnoteText"/>
        <w:rPr>
          <w:rFonts w:ascii="Arial" w:hAnsi="Arial" w:cs="Arial"/>
          <w:lang w:val="en-US"/>
        </w:rPr>
      </w:pPr>
      <w:r w:rsidRPr="008022CC">
        <w:rPr>
          <w:rStyle w:val="FootnoteReference"/>
          <w:rFonts w:ascii="Arial" w:hAnsi="Arial" w:cs="Arial"/>
          <w:i/>
        </w:rPr>
        <w:footnoteRef/>
      </w:r>
      <w:r w:rsidRPr="008022CC">
        <w:rPr>
          <w:rFonts w:ascii="Arial" w:hAnsi="Arial" w:cs="Arial"/>
          <w:i/>
        </w:rPr>
        <w:t xml:space="preserve"> </w:t>
      </w:r>
      <w:r w:rsidRPr="008022CC">
        <w:rPr>
          <w:rFonts w:ascii="Arial" w:hAnsi="Arial" w:cs="Arial"/>
          <w:i/>
          <w:lang w:val="en-US"/>
        </w:rPr>
        <w:t>S v Tjiho</w:t>
      </w:r>
      <w:r w:rsidRPr="008022CC">
        <w:rPr>
          <w:rFonts w:ascii="Arial" w:hAnsi="Arial" w:cs="Arial"/>
          <w:lang w:val="en-US"/>
        </w:rPr>
        <w:t xml:space="preserve"> 1991 NR 361(HC)</w:t>
      </w:r>
      <w:r w:rsidR="008022CC">
        <w:rPr>
          <w:rFonts w:ascii="Arial" w:hAnsi="Arial" w:cs="Arial"/>
          <w:lang w:val="en-US"/>
        </w:rPr>
        <w:t>.</w:t>
      </w:r>
    </w:p>
  </w:footnote>
  <w:footnote w:id="3">
    <w:p w:rsidR="00835CCF" w:rsidRPr="008022CC" w:rsidRDefault="00835CCF">
      <w:pPr>
        <w:pStyle w:val="FootnoteText"/>
        <w:rPr>
          <w:rFonts w:ascii="Arial" w:hAnsi="Arial" w:cs="Arial"/>
          <w:lang w:val="en-US"/>
        </w:rPr>
      </w:pPr>
      <w:r w:rsidRPr="008022CC">
        <w:rPr>
          <w:rStyle w:val="FootnoteReference"/>
          <w:rFonts w:ascii="Arial" w:hAnsi="Arial" w:cs="Arial"/>
          <w:i/>
        </w:rPr>
        <w:footnoteRef/>
      </w:r>
      <w:r w:rsidRPr="008022CC">
        <w:rPr>
          <w:rFonts w:ascii="Arial" w:hAnsi="Arial" w:cs="Arial"/>
          <w:i/>
        </w:rPr>
        <w:t xml:space="preserve"> </w:t>
      </w:r>
      <w:r w:rsidRPr="008022CC">
        <w:rPr>
          <w:rFonts w:ascii="Arial" w:hAnsi="Arial" w:cs="Arial"/>
          <w:i/>
          <w:lang w:val="en-US"/>
        </w:rPr>
        <w:t>S v Van Wyk</w:t>
      </w:r>
      <w:r w:rsidRPr="008022CC">
        <w:rPr>
          <w:rFonts w:ascii="Arial" w:hAnsi="Arial" w:cs="Arial"/>
          <w:lang w:val="en-US"/>
        </w:rPr>
        <w:t xml:space="preserve"> 1993 NR 426 (HC)</w:t>
      </w:r>
      <w:r w:rsidR="008022CC">
        <w:rPr>
          <w:rFonts w:ascii="Arial" w:hAnsi="Arial" w:cs="Arial"/>
          <w:lang w:val="en-US"/>
        </w:rPr>
        <w:t>.</w:t>
      </w:r>
    </w:p>
  </w:footnote>
  <w:footnote w:id="4">
    <w:p w:rsidR="00D31FD0" w:rsidRPr="008022CC" w:rsidRDefault="00D31FD0">
      <w:pPr>
        <w:pStyle w:val="FootnoteText"/>
        <w:rPr>
          <w:rFonts w:ascii="Arial" w:hAnsi="Arial" w:cs="Arial"/>
          <w:lang w:val="en-US"/>
        </w:rPr>
      </w:pPr>
      <w:r w:rsidRPr="008022CC">
        <w:rPr>
          <w:rStyle w:val="FootnoteReference"/>
          <w:rFonts w:ascii="Arial" w:hAnsi="Arial" w:cs="Arial"/>
        </w:rPr>
        <w:footnoteRef/>
      </w:r>
      <w:r w:rsidRPr="008022CC">
        <w:rPr>
          <w:rFonts w:ascii="Arial" w:hAnsi="Arial" w:cs="Arial"/>
        </w:rPr>
        <w:t xml:space="preserve"> S v </w:t>
      </w:r>
      <w:r w:rsidRPr="008022CC">
        <w:rPr>
          <w:rFonts w:ascii="Arial" w:hAnsi="Arial" w:cs="Arial"/>
          <w:i/>
        </w:rPr>
        <w:t xml:space="preserve">Nakale </w:t>
      </w:r>
      <w:r w:rsidR="008022CC">
        <w:rPr>
          <w:rFonts w:ascii="Arial" w:hAnsi="Arial" w:cs="Arial"/>
          <w:i/>
        </w:rPr>
        <w:t>&amp; o</w:t>
      </w:r>
      <w:r w:rsidRPr="008022CC">
        <w:rPr>
          <w:rFonts w:ascii="Arial" w:hAnsi="Arial" w:cs="Arial"/>
          <w:i/>
        </w:rPr>
        <w:t>thers</w:t>
      </w:r>
      <w:r w:rsidRPr="008022CC">
        <w:rPr>
          <w:rFonts w:ascii="Arial" w:hAnsi="Arial" w:cs="Arial"/>
        </w:rPr>
        <w:t xml:space="preserve"> (No 2) 2007 (2) NR 427 (HC)</w:t>
      </w:r>
      <w:r w:rsidR="008022CC">
        <w:rPr>
          <w:rFonts w:ascii="Arial" w:hAnsi="Arial" w:cs="Arial"/>
        </w:rPr>
        <w:t>.</w:t>
      </w:r>
    </w:p>
  </w:footnote>
  <w:footnote w:id="5">
    <w:p w:rsidR="00D446E4" w:rsidRPr="008022CC" w:rsidRDefault="00D446E4">
      <w:pPr>
        <w:pStyle w:val="FootnoteText"/>
        <w:rPr>
          <w:rFonts w:ascii="Arial" w:hAnsi="Arial" w:cs="Arial"/>
          <w:lang w:val="en-US"/>
        </w:rPr>
      </w:pPr>
      <w:r w:rsidRPr="008022CC">
        <w:rPr>
          <w:rStyle w:val="FootnoteReference"/>
          <w:rFonts w:ascii="Arial" w:hAnsi="Arial" w:cs="Arial"/>
        </w:rPr>
        <w:footnoteRef/>
      </w:r>
      <w:r w:rsidRPr="008022CC">
        <w:rPr>
          <w:rFonts w:ascii="Arial" w:hAnsi="Arial" w:cs="Arial"/>
        </w:rPr>
        <w:t xml:space="preserve"> </w:t>
      </w:r>
      <w:r w:rsidRPr="008022CC">
        <w:rPr>
          <w:rFonts w:ascii="Arial" w:hAnsi="Arial" w:cs="Arial"/>
          <w:i/>
          <w:lang w:val="en-US"/>
        </w:rPr>
        <w:t>S v Srauss</w:t>
      </w:r>
      <w:r w:rsidRPr="008022CC">
        <w:rPr>
          <w:rFonts w:ascii="Arial" w:hAnsi="Arial" w:cs="Arial"/>
          <w:lang w:val="en-US"/>
        </w:rPr>
        <w:t xml:space="preserve"> 1990 NR 71 (HC);  </w:t>
      </w:r>
      <w:r w:rsidRPr="008022CC">
        <w:rPr>
          <w:rFonts w:ascii="Arial" w:hAnsi="Arial" w:cs="Arial"/>
          <w:i/>
          <w:lang w:val="en-US"/>
        </w:rPr>
        <w:t xml:space="preserve">S v Vos </w:t>
      </w:r>
      <w:r w:rsidR="008022CC">
        <w:rPr>
          <w:rFonts w:ascii="Arial" w:hAnsi="Arial" w:cs="Arial"/>
          <w:i/>
          <w:lang w:val="en-US"/>
        </w:rPr>
        <w:t>&amp; o</w:t>
      </w:r>
      <w:r w:rsidRPr="008022CC">
        <w:rPr>
          <w:rFonts w:ascii="Arial" w:hAnsi="Arial" w:cs="Arial"/>
          <w:i/>
          <w:lang w:val="en-US"/>
        </w:rPr>
        <w:t>ther</w:t>
      </w:r>
      <w:r w:rsidRPr="008022CC">
        <w:rPr>
          <w:rFonts w:ascii="Arial" w:hAnsi="Arial" w:cs="Arial"/>
          <w:lang w:val="en-US"/>
        </w:rPr>
        <w:t>s 2017 (1) NR 106 (HC)</w:t>
      </w:r>
      <w:r w:rsidR="00163FA4">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250778"/>
      <w:docPartObj>
        <w:docPartGallery w:val="Page Numbers (Top of Page)"/>
        <w:docPartUnique/>
      </w:docPartObj>
    </w:sdtPr>
    <w:sdtEndPr>
      <w:rPr>
        <w:noProof/>
      </w:rPr>
    </w:sdtEndPr>
    <w:sdtContent>
      <w:p w:rsidR="008022CC" w:rsidRDefault="008022CC">
        <w:pPr>
          <w:pStyle w:val="Header"/>
          <w:jc w:val="right"/>
        </w:pPr>
        <w:r>
          <w:fldChar w:fldCharType="begin"/>
        </w:r>
        <w:r>
          <w:instrText xml:space="preserve"> PAGE   \* MERGEFORMAT </w:instrText>
        </w:r>
        <w:r>
          <w:fldChar w:fldCharType="separate"/>
        </w:r>
        <w:r w:rsidR="00C93503">
          <w:rPr>
            <w:noProof/>
          </w:rPr>
          <w:t>7</w:t>
        </w:r>
        <w:r>
          <w:rPr>
            <w:noProof/>
          </w:rPr>
          <w:fldChar w:fldCharType="end"/>
        </w:r>
      </w:p>
    </w:sdtContent>
  </w:sdt>
  <w:p w:rsidR="003F33F3" w:rsidRDefault="003F33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F2"/>
    <w:rsid w:val="00041E3E"/>
    <w:rsid w:val="0005076F"/>
    <w:rsid w:val="00163FA4"/>
    <w:rsid w:val="001B7214"/>
    <w:rsid w:val="00251FD3"/>
    <w:rsid w:val="00262C61"/>
    <w:rsid w:val="002D2E12"/>
    <w:rsid w:val="002D5B3A"/>
    <w:rsid w:val="00313103"/>
    <w:rsid w:val="00355FCE"/>
    <w:rsid w:val="003C587F"/>
    <w:rsid w:val="003D1658"/>
    <w:rsid w:val="003F33F3"/>
    <w:rsid w:val="00425B38"/>
    <w:rsid w:val="00460C7E"/>
    <w:rsid w:val="00481DED"/>
    <w:rsid w:val="005820E6"/>
    <w:rsid w:val="00592A41"/>
    <w:rsid w:val="005A2412"/>
    <w:rsid w:val="005B32B0"/>
    <w:rsid w:val="005C3EF8"/>
    <w:rsid w:val="00683DEC"/>
    <w:rsid w:val="007B441B"/>
    <w:rsid w:val="007C30A6"/>
    <w:rsid w:val="007D7041"/>
    <w:rsid w:val="007F2554"/>
    <w:rsid w:val="008022CC"/>
    <w:rsid w:val="00835CCF"/>
    <w:rsid w:val="008C3A2A"/>
    <w:rsid w:val="00923694"/>
    <w:rsid w:val="00975EB0"/>
    <w:rsid w:val="0097681F"/>
    <w:rsid w:val="009771A5"/>
    <w:rsid w:val="00977E04"/>
    <w:rsid w:val="009A436A"/>
    <w:rsid w:val="00A02526"/>
    <w:rsid w:val="00AB40F2"/>
    <w:rsid w:val="00B22EE1"/>
    <w:rsid w:val="00B564D4"/>
    <w:rsid w:val="00B734A5"/>
    <w:rsid w:val="00BE1C8C"/>
    <w:rsid w:val="00BE7965"/>
    <w:rsid w:val="00BF6785"/>
    <w:rsid w:val="00C16F12"/>
    <w:rsid w:val="00C8690C"/>
    <w:rsid w:val="00C93503"/>
    <w:rsid w:val="00CC0B72"/>
    <w:rsid w:val="00D31FD0"/>
    <w:rsid w:val="00D446E4"/>
    <w:rsid w:val="00D85C1A"/>
    <w:rsid w:val="00DA3F44"/>
    <w:rsid w:val="00DD4004"/>
    <w:rsid w:val="00E17EDD"/>
    <w:rsid w:val="00E2615D"/>
    <w:rsid w:val="00E552AE"/>
    <w:rsid w:val="00EB2009"/>
    <w:rsid w:val="00EF512D"/>
    <w:rsid w:val="00F40559"/>
    <w:rsid w:val="00FB5BCB"/>
    <w:rsid w:val="00FF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024C4-4908-4C9E-A033-F4DB8702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0F2"/>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07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76F"/>
    <w:rPr>
      <w:sz w:val="20"/>
      <w:szCs w:val="20"/>
      <w:lang w:val="en-ZA"/>
    </w:rPr>
  </w:style>
  <w:style w:type="character" w:styleId="FootnoteReference">
    <w:name w:val="footnote reference"/>
    <w:basedOn w:val="DefaultParagraphFont"/>
    <w:uiPriority w:val="99"/>
    <w:semiHidden/>
    <w:unhideWhenUsed/>
    <w:rsid w:val="0005076F"/>
    <w:rPr>
      <w:vertAlign w:val="superscript"/>
    </w:rPr>
  </w:style>
  <w:style w:type="paragraph" w:styleId="Header">
    <w:name w:val="header"/>
    <w:basedOn w:val="Normal"/>
    <w:link w:val="HeaderChar"/>
    <w:uiPriority w:val="99"/>
    <w:unhideWhenUsed/>
    <w:rsid w:val="003F3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3F3"/>
    <w:rPr>
      <w:lang w:val="en-ZA"/>
    </w:rPr>
  </w:style>
  <w:style w:type="paragraph" w:styleId="Footer">
    <w:name w:val="footer"/>
    <w:basedOn w:val="Normal"/>
    <w:link w:val="FooterChar"/>
    <w:uiPriority w:val="99"/>
    <w:unhideWhenUsed/>
    <w:rsid w:val="003F3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3F3"/>
    <w:rPr>
      <w:lang w:val="en-ZA"/>
    </w:rPr>
  </w:style>
  <w:style w:type="paragraph" w:styleId="BalloonText">
    <w:name w:val="Balloon Text"/>
    <w:basedOn w:val="Normal"/>
    <w:link w:val="BalloonTextChar"/>
    <w:uiPriority w:val="99"/>
    <w:semiHidden/>
    <w:unhideWhenUsed/>
    <w:rsid w:val="007C3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0A6"/>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2019-04-16T18:30:00+00:00</Judgment_x0020_Date>
  </documentManagement>
</p:properties>
</file>

<file path=customXml/itemProps1.xml><?xml version="1.0" encoding="utf-8"?>
<ds:datastoreItem xmlns:ds="http://schemas.openxmlformats.org/officeDocument/2006/customXml" ds:itemID="{14ABA0A3-7B02-42F3-B584-8FDB734A8A48}"/>
</file>

<file path=customXml/itemProps2.xml><?xml version="1.0" encoding="utf-8"?>
<ds:datastoreItem xmlns:ds="http://schemas.openxmlformats.org/officeDocument/2006/customXml" ds:itemID="{2CF79BA1-7226-4EE4-B4A9-902D451906F7}"/>
</file>

<file path=customXml/itemProps3.xml><?xml version="1.0" encoding="utf-8"?>
<ds:datastoreItem xmlns:ds="http://schemas.openxmlformats.org/officeDocument/2006/customXml" ds:itemID="{5F0B327F-99A2-42FF-AA95-86B65E79CCCA}"/>
</file>

<file path=customXml/itemProps4.xml><?xml version="1.0" encoding="utf-8"?>
<ds:datastoreItem xmlns:ds="http://schemas.openxmlformats.org/officeDocument/2006/customXml" ds:itemID="{B5E0703C-0A5C-40FB-808D-761FE5B772AC}"/>
</file>

<file path=docProps/app.xml><?xml version="1.0" encoding="utf-8"?>
<Properties xmlns="http://schemas.openxmlformats.org/officeDocument/2006/extended-properties" xmlns:vt="http://schemas.openxmlformats.org/officeDocument/2006/docPropsVTypes">
  <Template>Normal.dotm</Template>
  <TotalTime>1</TotalTime>
  <Pages>8</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Josef (CC 05-2017) [2019] NAHCNLD 42 (17 April 2019)</dc:title>
  <dc:subject/>
  <dc:creator>Herman C. January</dc:creator>
  <cp:keywords/>
  <dc:description/>
  <cp:lastModifiedBy>Charlet Mokomele</cp:lastModifiedBy>
  <cp:revision>3</cp:revision>
  <cp:lastPrinted>2019-04-17T10:42:00Z</cp:lastPrinted>
  <dcterms:created xsi:type="dcterms:W3CDTF">2019-04-18T10:00:00Z</dcterms:created>
  <dcterms:modified xsi:type="dcterms:W3CDTF">2019-04-18T10:00:00Z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