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E6" w:rsidRPr="00FD3139" w:rsidRDefault="00D756E6" w:rsidP="00D756E6">
      <w:pPr>
        <w:spacing w:after="0" w:line="360" w:lineRule="auto"/>
        <w:jc w:val="center"/>
        <w:rPr>
          <w:rFonts w:ascii="Arial" w:eastAsia="Calibri" w:hAnsi="Arial" w:cs="Arial"/>
          <w:b/>
          <w:sz w:val="24"/>
          <w:szCs w:val="24"/>
          <w:lang w:val="en-US"/>
        </w:rPr>
      </w:pPr>
      <w:bookmarkStart w:id="0" w:name="_GoBack"/>
      <w:bookmarkEnd w:id="0"/>
      <w:r w:rsidRPr="00FD3139">
        <w:rPr>
          <w:rFonts w:ascii="Arial" w:eastAsia="Calibri" w:hAnsi="Arial" w:cs="Arial"/>
          <w:noProof/>
          <w:sz w:val="24"/>
          <w:szCs w:val="24"/>
          <w:lang w:val="en-US"/>
        </w:rPr>
        <mc:AlternateContent>
          <mc:Choice Requires="wps">
            <w:drawing>
              <wp:anchor distT="0" distB="0" distL="114300" distR="114300" simplePos="0" relativeHeight="251658240" behindDoc="0" locked="0" layoutInCell="1" allowOverlap="1" wp14:anchorId="466E20E2" wp14:editId="09F04ECE">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56E6" w:rsidRDefault="00D756E6" w:rsidP="00D756E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20E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56E6" w:rsidRDefault="00D756E6" w:rsidP="00D756E6">
                      <w:pPr>
                        <w:jc w:val="right"/>
                        <w:rPr>
                          <w:b/>
                        </w:rPr>
                      </w:pPr>
                    </w:p>
                  </w:txbxContent>
                </v:textbox>
              </v:shape>
            </w:pict>
          </mc:Fallback>
        </mc:AlternateContent>
      </w:r>
      <w:r w:rsidRPr="00FD3139">
        <w:rPr>
          <w:rFonts w:ascii="Arial" w:eastAsia="Calibri" w:hAnsi="Arial" w:cs="Arial"/>
          <w:b/>
          <w:sz w:val="24"/>
          <w:szCs w:val="24"/>
          <w:lang w:val="en-US"/>
        </w:rPr>
        <w:t>REPUBLIC OF NAMIBIA</w:t>
      </w:r>
    </w:p>
    <w:p w:rsidR="00D756E6" w:rsidRPr="00FD3139" w:rsidRDefault="00D756E6" w:rsidP="00D756E6">
      <w:pPr>
        <w:spacing w:after="0" w:line="240" w:lineRule="auto"/>
        <w:jc w:val="center"/>
        <w:rPr>
          <w:rFonts w:ascii="Arial" w:eastAsia="Calibri" w:hAnsi="Arial" w:cs="Arial"/>
          <w:b/>
          <w:sz w:val="24"/>
          <w:szCs w:val="24"/>
          <w:lang w:val="en-US"/>
        </w:rPr>
      </w:pPr>
      <w:r w:rsidRPr="00FD3139">
        <w:rPr>
          <w:rFonts w:ascii="Arial" w:eastAsia="Calibri" w:hAnsi="Arial" w:cs="Arial"/>
          <w:b/>
          <w:noProof/>
          <w:sz w:val="24"/>
          <w:szCs w:val="24"/>
          <w:lang w:val="en-US"/>
        </w:rPr>
        <w:drawing>
          <wp:inline distT="0" distB="0" distL="0" distR="0" wp14:anchorId="630BDA00" wp14:editId="58B70F6F">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56E6" w:rsidRPr="00FD3139" w:rsidRDefault="00D756E6" w:rsidP="00D756E6">
      <w:pPr>
        <w:spacing w:after="0" w:line="240" w:lineRule="auto"/>
        <w:jc w:val="center"/>
        <w:rPr>
          <w:rFonts w:ascii="Arial" w:eastAsia="Calibri" w:hAnsi="Arial" w:cs="Arial"/>
          <w:b/>
          <w:sz w:val="24"/>
          <w:szCs w:val="24"/>
          <w:lang w:val="en-US"/>
        </w:rPr>
      </w:pPr>
    </w:p>
    <w:p w:rsidR="00D756E6" w:rsidRPr="00FD3139" w:rsidRDefault="00D756E6" w:rsidP="008B7ED8">
      <w:pPr>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HIGH COURT OF NAMIBIA NORTHERN LOCAL DIVISION</w:t>
      </w:r>
    </w:p>
    <w:p w:rsidR="00823249" w:rsidRPr="00FD3139" w:rsidRDefault="008B7ED8" w:rsidP="00823249">
      <w:pPr>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HELD AT OSHAKATI</w:t>
      </w:r>
    </w:p>
    <w:p w:rsidR="00823249" w:rsidRPr="00FD3139" w:rsidRDefault="00823249" w:rsidP="00823249">
      <w:pPr>
        <w:spacing w:after="0" w:line="360" w:lineRule="auto"/>
        <w:jc w:val="center"/>
        <w:rPr>
          <w:rFonts w:ascii="Arial" w:eastAsia="Calibri" w:hAnsi="Arial" w:cs="Arial"/>
          <w:b/>
          <w:sz w:val="24"/>
          <w:szCs w:val="24"/>
          <w:lang w:val="en-US"/>
        </w:rPr>
      </w:pPr>
    </w:p>
    <w:p w:rsidR="00D756E6" w:rsidRPr="00FD3139" w:rsidRDefault="00E80AE5" w:rsidP="00823249">
      <w:pPr>
        <w:spacing w:after="0" w:line="360" w:lineRule="auto"/>
        <w:jc w:val="center"/>
        <w:rPr>
          <w:rFonts w:ascii="Arial" w:hAnsi="Arial" w:cs="Arial"/>
          <w:b/>
          <w:sz w:val="24"/>
          <w:szCs w:val="24"/>
          <w:lang w:val="en-US"/>
        </w:rPr>
      </w:pPr>
      <w:r>
        <w:rPr>
          <w:rFonts w:ascii="Arial" w:hAnsi="Arial" w:cs="Arial"/>
          <w:b/>
          <w:sz w:val="24"/>
          <w:szCs w:val="24"/>
          <w:lang w:val="en-US"/>
        </w:rPr>
        <w:t>REASONS</w:t>
      </w:r>
    </w:p>
    <w:p w:rsidR="00D756E6" w:rsidRPr="00FD3139" w:rsidRDefault="00D756E6" w:rsidP="00D756E6">
      <w:pPr>
        <w:tabs>
          <w:tab w:val="right" w:pos="9000"/>
        </w:tabs>
        <w:spacing w:after="0" w:line="240" w:lineRule="auto"/>
        <w:jc w:val="center"/>
        <w:rPr>
          <w:rFonts w:ascii="Arial" w:eastAsia="Calibri" w:hAnsi="Arial" w:cs="Arial"/>
          <w:b/>
          <w:sz w:val="24"/>
          <w:szCs w:val="24"/>
          <w:lang w:val="en-US"/>
        </w:rPr>
      </w:pPr>
      <w:r w:rsidRPr="00FD3139">
        <w:rPr>
          <w:rFonts w:ascii="Arial" w:eastAsia="Calibri" w:hAnsi="Arial" w:cs="Arial"/>
          <w:b/>
          <w:sz w:val="24"/>
          <w:szCs w:val="24"/>
          <w:lang w:val="en-US"/>
        </w:rPr>
        <w:tab/>
      </w:r>
    </w:p>
    <w:p w:rsidR="00240D7E" w:rsidRPr="00FD3139" w:rsidRDefault="00D800FC" w:rsidP="00240D7E">
      <w:pPr>
        <w:tabs>
          <w:tab w:val="right" w:pos="9000"/>
        </w:tabs>
        <w:spacing w:after="0" w:line="240" w:lineRule="auto"/>
        <w:jc w:val="center"/>
        <w:rPr>
          <w:rFonts w:ascii="Arial" w:eastAsia="Calibri" w:hAnsi="Arial" w:cs="Arial"/>
          <w:sz w:val="24"/>
          <w:szCs w:val="24"/>
        </w:rPr>
      </w:pPr>
      <w:r w:rsidRPr="00FD3139">
        <w:rPr>
          <w:rFonts w:ascii="Arial" w:eastAsia="Calibri" w:hAnsi="Arial" w:cs="Arial"/>
          <w:sz w:val="24"/>
          <w:szCs w:val="24"/>
          <w:lang w:val="en-US"/>
        </w:rPr>
        <w:tab/>
      </w:r>
      <w:r w:rsidR="00D756E6" w:rsidRPr="00FD3139">
        <w:rPr>
          <w:rFonts w:ascii="Arial" w:eastAsia="Calibri" w:hAnsi="Arial" w:cs="Arial"/>
          <w:sz w:val="24"/>
          <w:szCs w:val="24"/>
          <w:lang w:val="en-US"/>
        </w:rPr>
        <w:t xml:space="preserve">Case </w:t>
      </w:r>
      <w:r w:rsidR="009C2712" w:rsidRPr="00FD3139">
        <w:rPr>
          <w:rFonts w:ascii="Arial" w:eastAsia="Calibri" w:hAnsi="Arial" w:cs="Arial"/>
          <w:sz w:val="24"/>
          <w:szCs w:val="24"/>
          <w:lang w:val="en-US"/>
        </w:rPr>
        <w:t>N</w:t>
      </w:r>
      <w:r w:rsidR="00D756E6" w:rsidRPr="00FD3139">
        <w:rPr>
          <w:rFonts w:ascii="Arial" w:eastAsia="Calibri" w:hAnsi="Arial" w:cs="Arial"/>
          <w:sz w:val="24"/>
          <w:szCs w:val="24"/>
          <w:lang w:val="en-US"/>
        </w:rPr>
        <w:t>o:</w:t>
      </w:r>
      <w:r w:rsidRPr="00FD3139">
        <w:rPr>
          <w:rFonts w:ascii="Arial" w:eastAsia="Calibri" w:hAnsi="Arial" w:cs="Arial"/>
          <w:sz w:val="24"/>
          <w:szCs w:val="24"/>
          <w:lang w:val="en-US"/>
        </w:rPr>
        <w:t xml:space="preserve"> </w:t>
      </w:r>
      <w:r w:rsidR="00240D7E" w:rsidRPr="00FD3139">
        <w:rPr>
          <w:rFonts w:ascii="Arial" w:eastAsia="Calibri" w:hAnsi="Arial" w:cs="Arial"/>
          <w:sz w:val="24"/>
          <w:szCs w:val="24"/>
        </w:rPr>
        <w:t>HC-NLD-CIV-ACT-DEL-2018/00099</w:t>
      </w:r>
    </w:p>
    <w:p w:rsidR="00D756E6" w:rsidRPr="00FD3139" w:rsidRDefault="00D756E6" w:rsidP="00240D7E">
      <w:pPr>
        <w:tabs>
          <w:tab w:val="right" w:pos="9000"/>
        </w:tabs>
        <w:spacing w:after="0" w:line="240" w:lineRule="auto"/>
        <w:jc w:val="center"/>
        <w:rPr>
          <w:rFonts w:ascii="Arial" w:eastAsia="Calibri" w:hAnsi="Arial" w:cs="Arial"/>
          <w:sz w:val="24"/>
          <w:szCs w:val="24"/>
          <w:lang w:val="en-US"/>
        </w:rPr>
      </w:pPr>
      <w:r w:rsidRPr="00FD3139">
        <w:rPr>
          <w:rFonts w:ascii="Arial" w:eastAsia="Calibri" w:hAnsi="Arial" w:cs="Arial"/>
          <w:sz w:val="24"/>
          <w:szCs w:val="24"/>
          <w:lang w:val="en-US"/>
        </w:rPr>
        <w:tab/>
      </w:r>
    </w:p>
    <w:p w:rsidR="00D756E6" w:rsidRPr="00FD3139" w:rsidRDefault="00D756E6" w:rsidP="00D756E6">
      <w:pPr>
        <w:spacing w:after="0" w:line="360" w:lineRule="auto"/>
        <w:rPr>
          <w:rFonts w:ascii="Arial" w:eastAsia="Calibri" w:hAnsi="Arial" w:cs="Arial"/>
          <w:sz w:val="24"/>
          <w:szCs w:val="24"/>
          <w:lang w:val="en-US"/>
        </w:rPr>
      </w:pPr>
      <w:r w:rsidRPr="00FD3139">
        <w:rPr>
          <w:rFonts w:ascii="Arial" w:eastAsia="Calibri" w:hAnsi="Arial" w:cs="Arial"/>
          <w:sz w:val="24"/>
          <w:szCs w:val="24"/>
          <w:lang w:val="en-US"/>
        </w:rPr>
        <w:t>In the matter between:</w:t>
      </w:r>
    </w:p>
    <w:p w:rsidR="00D756E6" w:rsidRPr="00FD3139" w:rsidRDefault="00D756E6" w:rsidP="00D756E6">
      <w:pPr>
        <w:spacing w:after="0" w:line="360" w:lineRule="auto"/>
        <w:rPr>
          <w:rFonts w:ascii="Arial" w:eastAsia="Calibri" w:hAnsi="Arial" w:cs="Arial"/>
          <w:sz w:val="24"/>
          <w:szCs w:val="24"/>
          <w:lang w:val="en-US"/>
        </w:rPr>
      </w:pPr>
    </w:p>
    <w:p w:rsidR="00D756E6" w:rsidRPr="00FD3139" w:rsidRDefault="00240D7E" w:rsidP="00D756E6">
      <w:pPr>
        <w:tabs>
          <w:tab w:val="right" w:pos="9356"/>
        </w:tabs>
        <w:spacing w:after="0" w:line="360" w:lineRule="auto"/>
        <w:jc w:val="both"/>
        <w:rPr>
          <w:rFonts w:ascii="Arial" w:hAnsi="Arial" w:cs="Arial"/>
          <w:b/>
          <w:i/>
          <w:sz w:val="24"/>
          <w:szCs w:val="24"/>
        </w:rPr>
      </w:pPr>
      <w:r w:rsidRPr="00007A39">
        <w:rPr>
          <w:rFonts w:ascii="Arial" w:hAnsi="Arial" w:cs="Arial"/>
          <w:b/>
          <w:sz w:val="24"/>
          <w:szCs w:val="24"/>
        </w:rPr>
        <w:t>GERHARD MUFUFYA</w:t>
      </w:r>
      <w:r w:rsidRPr="00FD3139">
        <w:rPr>
          <w:rFonts w:ascii="Arial" w:hAnsi="Arial" w:cs="Arial"/>
          <w:b/>
          <w:i/>
          <w:sz w:val="24"/>
          <w:szCs w:val="24"/>
        </w:rPr>
        <w:t xml:space="preserve"> </w:t>
      </w:r>
      <w:r w:rsidRPr="00FD3139">
        <w:rPr>
          <w:rFonts w:ascii="Arial" w:hAnsi="Arial" w:cs="Arial"/>
          <w:b/>
          <w:i/>
          <w:sz w:val="24"/>
          <w:szCs w:val="24"/>
        </w:rPr>
        <w:tab/>
      </w:r>
      <w:r w:rsidR="00852F34" w:rsidRPr="00852F34">
        <w:rPr>
          <w:rFonts w:ascii="Arial" w:hAnsi="Arial" w:cs="Arial"/>
          <w:b/>
          <w:sz w:val="24"/>
          <w:szCs w:val="24"/>
        </w:rPr>
        <w:t>AP</w:t>
      </w:r>
      <w:r w:rsidR="009C2712" w:rsidRPr="00FD3139">
        <w:rPr>
          <w:rFonts w:ascii="Arial" w:hAnsi="Arial" w:cs="Arial"/>
          <w:b/>
          <w:sz w:val="24"/>
          <w:szCs w:val="24"/>
        </w:rPr>
        <w:t>P</w:t>
      </w:r>
      <w:r w:rsidR="00852F34">
        <w:rPr>
          <w:rFonts w:ascii="Arial" w:hAnsi="Arial" w:cs="Arial"/>
          <w:b/>
          <w:sz w:val="24"/>
          <w:szCs w:val="24"/>
        </w:rPr>
        <w:t>LICANT</w:t>
      </w:r>
    </w:p>
    <w:p w:rsidR="00D756E6" w:rsidRPr="00FD3139" w:rsidRDefault="00D756E6" w:rsidP="00D756E6">
      <w:pPr>
        <w:tabs>
          <w:tab w:val="right" w:pos="9356"/>
        </w:tabs>
        <w:spacing w:after="0" w:line="360" w:lineRule="auto"/>
        <w:jc w:val="both"/>
        <w:rPr>
          <w:rFonts w:ascii="Arial" w:hAnsi="Arial" w:cs="Arial"/>
          <w:b/>
          <w:sz w:val="24"/>
          <w:szCs w:val="24"/>
        </w:rPr>
      </w:pPr>
    </w:p>
    <w:p w:rsidR="00D756E6" w:rsidRPr="00FD3139" w:rsidRDefault="00CB5ED9" w:rsidP="00D756E6">
      <w:pPr>
        <w:tabs>
          <w:tab w:val="right" w:pos="9356"/>
        </w:tabs>
        <w:spacing w:after="0" w:line="360" w:lineRule="auto"/>
        <w:jc w:val="both"/>
        <w:rPr>
          <w:rFonts w:ascii="Arial" w:hAnsi="Arial" w:cs="Arial"/>
          <w:sz w:val="24"/>
          <w:szCs w:val="24"/>
        </w:rPr>
      </w:pPr>
      <w:r w:rsidRPr="00FD3139">
        <w:rPr>
          <w:rFonts w:ascii="Arial" w:hAnsi="Arial" w:cs="Arial"/>
          <w:sz w:val="24"/>
          <w:szCs w:val="24"/>
        </w:rPr>
        <w:t>and</w:t>
      </w:r>
    </w:p>
    <w:p w:rsidR="00D756E6" w:rsidRPr="00007A39" w:rsidRDefault="00D756E6" w:rsidP="00D756E6">
      <w:pPr>
        <w:tabs>
          <w:tab w:val="right" w:pos="9356"/>
        </w:tabs>
        <w:spacing w:after="0" w:line="360" w:lineRule="auto"/>
        <w:jc w:val="both"/>
        <w:rPr>
          <w:rFonts w:ascii="Arial" w:hAnsi="Arial" w:cs="Arial"/>
          <w:b/>
          <w:sz w:val="24"/>
          <w:szCs w:val="24"/>
        </w:rPr>
      </w:pPr>
    </w:p>
    <w:p w:rsidR="00D756E6" w:rsidRPr="00007A39" w:rsidRDefault="00240D7E" w:rsidP="00D756E6">
      <w:pPr>
        <w:tabs>
          <w:tab w:val="right" w:pos="9356"/>
        </w:tabs>
        <w:spacing w:after="0" w:line="360" w:lineRule="auto"/>
        <w:jc w:val="both"/>
        <w:rPr>
          <w:rFonts w:ascii="Arial" w:hAnsi="Arial" w:cs="Arial"/>
          <w:b/>
          <w:sz w:val="24"/>
          <w:szCs w:val="24"/>
        </w:rPr>
      </w:pPr>
      <w:r w:rsidRPr="00007A39">
        <w:rPr>
          <w:rFonts w:ascii="Arial" w:hAnsi="Arial" w:cs="Arial"/>
          <w:b/>
          <w:sz w:val="24"/>
          <w:szCs w:val="24"/>
        </w:rPr>
        <w:t>ERICK IITA</w:t>
      </w:r>
      <w:r w:rsidR="00D800FC" w:rsidRPr="00007A39">
        <w:rPr>
          <w:rFonts w:ascii="Arial" w:hAnsi="Arial" w:cs="Arial"/>
          <w:b/>
          <w:sz w:val="24"/>
          <w:szCs w:val="24"/>
        </w:rPr>
        <w:tab/>
      </w:r>
      <w:r w:rsidR="00852F34" w:rsidRPr="00007A39">
        <w:rPr>
          <w:rFonts w:ascii="Arial" w:hAnsi="Arial" w:cs="Arial"/>
          <w:b/>
          <w:sz w:val="24"/>
          <w:szCs w:val="24"/>
        </w:rPr>
        <w:t>R</w:t>
      </w:r>
      <w:r w:rsidR="009C2712" w:rsidRPr="00007A39">
        <w:rPr>
          <w:rFonts w:ascii="Arial" w:hAnsi="Arial" w:cs="Arial"/>
          <w:b/>
          <w:sz w:val="24"/>
          <w:szCs w:val="24"/>
        </w:rPr>
        <w:t>E</w:t>
      </w:r>
      <w:r w:rsidR="00852F34" w:rsidRPr="00007A39">
        <w:rPr>
          <w:rFonts w:ascii="Arial" w:hAnsi="Arial" w:cs="Arial"/>
          <w:b/>
          <w:sz w:val="24"/>
          <w:szCs w:val="24"/>
        </w:rPr>
        <w:t>SPO</w:t>
      </w:r>
      <w:r w:rsidR="009C2712" w:rsidRPr="00007A39">
        <w:rPr>
          <w:rFonts w:ascii="Arial" w:hAnsi="Arial" w:cs="Arial"/>
          <w:b/>
          <w:sz w:val="24"/>
          <w:szCs w:val="24"/>
        </w:rPr>
        <w:t>ND</w:t>
      </w:r>
      <w:r w:rsidR="00852F34" w:rsidRPr="00007A39">
        <w:rPr>
          <w:rFonts w:ascii="Arial" w:hAnsi="Arial" w:cs="Arial"/>
          <w:b/>
          <w:sz w:val="24"/>
          <w:szCs w:val="24"/>
        </w:rPr>
        <w:t>E</w:t>
      </w:r>
      <w:r w:rsidR="009C2712" w:rsidRPr="00007A39">
        <w:rPr>
          <w:rFonts w:ascii="Arial" w:hAnsi="Arial" w:cs="Arial"/>
          <w:b/>
          <w:sz w:val="24"/>
          <w:szCs w:val="24"/>
        </w:rPr>
        <w:t>NT</w:t>
      </w:r>
    </w:p>
    <w:p w:rsidR="00D756E6" w:rsidRPr="00FD3139" w:rsidRDefault="00D756E6" w:rsidP="00D756E6">
      <w:pPr>
        <w:spacing w:after="0" w:line="360" w:lineRule="auto"/>
        <w:ind w:left="2160" w:hanging="2160"/>
        <w:jc w:val="both"/>
        <w:rPr>
          <w:rFonts w:ascii="Arial" w:eastAsia="Calibri" w:hAnsi="Arial" w:cs="Arial"/>
          <w:b/>
          <w:sz w:val="24"/>
          <w:szCs w:val="24"/>
          <w:lang w:val="en-US"/>
        </w:rPr>
      </w:pPr>
    </w:p>
    <w:p w:rsidR="00240D7E" w:rsidRPr="00FD3139" w:rsidRDefault="00D756E6" w:rsidP="00240D7E">
      <w:pPr>
        <w:tabs>
          <w:tab w:val="right" w:pos="9000"/>
        </w:tabs>
        <w:spacing w:after="0" w:line="360" w:lineRule="auto"/>
        <w:ind w:left="2070" w:hanging="2070"/>
        <w:rPr>
          <w:rFonts w:ascii="Arial" w:eastAsia="Calibri" w:hAnsi="Arial" w:cs="Arial"/>
          <w:i/>
          <w:sz w:val="24"/>
          <w:szCs w:val="24"/>
        </w:rPr>
      </w:pPr>
      <w:r w:rsidRPr="00FD3139">
        <w:rPr>
          <w:rFonts w:ascii="Arial" w:eastAsia="Calibri" w:hAnsi="Arial" w:cs="Arial"/>
          <w:b/>
          <w:sz w:val="24"/>
          <w:szCs w:val="24"/>
          <w:lang w:val="en-US"/>
        </w:rPr>
        <w:t xml:space="preserve">Neutral citation: </w:t>
      </w:r>
      <w:r w:rsidRPr="00FD3139">
        <w:rPr>
          <w:rFonts w:ascii="Arial" w:eastAsia="Calibri" w:hAnsi="Arial" w:cs="Arial"/>
          <w:b/>
          <w:sz w:val="24"/>
          <w:szCs w:val="24"/>
          <w:lang w:val="en-US"/>
        </w:rPr>
        <w:tab/>
      </w:r>
      <w:proofErr w:type="spellStart"/>
      <w:r w:rsidR="00240D7E" w:rsidRPr="00FD3139">
        <w:rPr>
          <w:rFonts w:ascii="Arial" w:eastAsia="Calibri" w:hAnsi="Arial" w:cs="Arial"/>
          <w:i/>
          <w:sz w:val="24"/>
          <w:szCs w:val="24"/>
          <w:lang w:val="en-US"/>
        </w:rPr>
        <w:t>Mufufya</w:t>
      </w:r>
      <w:proofErr w:type="spellEnd"/>
      <w:r w:rsidR="00240D7E" w:rsidRPr="00FD3139">
        <w:rPr>
          <w:rFonts w:ascii="Arial" w:eastAsia="Calibri" w:hAnsi="Arial" w:cs="Arial"/>
          <w:i/>
          <w:sz w:val="24"/>
          <w:szCs w:val="24"/>
          <w:lang w:val="en-US"/>
        </w:rPr>
        <w:t xml:space="preserve"> v </w:t>
      </w:r>
      <w:proofErr w:type="spellStart"/>
      <w:r w:rsidR="00240D7E" w:rsidRPr="00007A39">
        <w:rPr>
          <w:rFonts w:ascii="Arial" w:eastAsia="Calibri" w:hAnsi="Arial" w:cs="Arial"/>
          <w:sz w:val="24"/>
          <w:szCs w:val="24"/>
          <w:lang w:val="en-US"/>
        </w:rPr>
        <w:t>Iita</w:t>
      </w:r>
      <w:proofErr w:type="spellEnd"/>
      <w:r w:rsidR="00240D7E" w:rsidRPr="00007A39">
        <w:rPr>
          <w:rFonts w:ascii="Arial" w:eastAsia="Calibri" w:hAnsi="Arial" w:cs="Arial"/>
          <w:sz w:val="24"/>
          <w:szCs w:val="24"/>
          <w:lang w:val="en-US"/>
        </w:rPr>
        <w:t xml:space="preserve"> (</w:t>
      </w:r>
      <w:r w:rsidR="00240D7E" w:rsidRPr="00007A39">
        <w:rPr>
          <w:rFonts w:ascii="Arial" w:eastAsia="Calibri" w:hAnsi="Arial" w:cs="Arial"/>
          <w:sz w:val="24"/>
          <w:szCs w:val="24"/>
        </w:rPr>
        <w:t>HC-NLD-CIV-ACT-DEL-2018/00099</w:t>
      </w:r>
      <w:r w:rsidR="00240D7E" w:rsidRPr="00007A39">
        <w:rPr>
          <w:rFonts w:ascii="Arial" w:eastAsia="Calibri" w:hAnsi="Arial" w:cs="Arial"/>
          <w:sz w:val="24"/>
          <w:szCs w:val="24"/>
          <w:lang w:val="en-US"/>
        </w:rPr>
        <w:t xml:space="preserve">) [2019] NAHCNLD </w:t>
      </w:r>
      <w:r w:rsidR="000D2905">
        <w:rPr>
          <w:rFonts w:ascii="Arial" w:eastAsia="Calibri" w:hAnsi="Arial" w:cs="Arial"/>
          <w:sz w:val="24"/>
          <w:szCs w:val="24"/>
          <w:lang w:val="en-US"/>
        </w:rPr>
        <w:t xml:space="preserve">98 </w:t>
      </w:r>
      <w:r w:rsidR="00240D7E" w:rsidRPr="00007A39">
        <w:rPr>
          <w:rFonts w:ascii="Arial" w:eastAsia="Calibri" w:hAnsi="Arial" w:cs="Arial"/>
          <w:sz w:val="24"/>
          <w:szCs w:val="24"/>
          <w:lang w:val="en-US"/>
        </w:rPr>
        <w:t>(24 September 2019)</w:t>
      </w:r>
    </w:p>
    <w:p w:rsidR="00D756E6" w:rsidRPr="00FD3139" w:rsidRDefault="00D756E6" w:rsidP="00240D7E">
      <w:pPr>
        <w:tabs>
          <w:tab w:val="right" w:pos="9000"/>
        </w:tabs>
        <w:spacing w:after="0" w:line="360" w:lineRule="auto"/>
        <w:ind w:left="2070" w:hanging="2070"/>
        <w:rPr>
          <w:rFonts w:ascii="Arial" w:eastAsia="Calibri" w:hAnsi="Arial" w:cs="Arial"/>
          <w:b/>
          <w:sz w:val="24"/>
          <w:szCs w:val="24"/>
          <w:lang w:val="en-US"/>
        </w:rPr>
      </w:pPr>
    </w:p>
    <w:p w:rsidR="00D756E6" w:rsidRPr="00FD3139" w:rsidRDefault="00D756E6" w:rsidP="00D756E6">
      <w:pPr>
        <w:spacing w:after="0" w:line="480" w:lineRule="auto"/>
        <w:ind w:left="1440" w:hanging="1440"/>
        <w:jc w:val="both"/>
        <w:rPr>
          <w:rFonts w:ascii="Arial" w:eastAsia="Calibri" w:hAnsi="Arial" w:cs="Arial"/>
          <w:i/>
          <w:sz w:val="24"/>
          <w:szCs w:val="24"/>
          <w:lang w:val="en-US"/>
        </w:rPr>
      </w:pPr>
      <w:r w:rsidRPr="00FD3139">
        <w:rPr>
          <w:rFonts w:ascii="Arial" w:eastAsia="Calibri" w:hAnsi="Arial" w:cs="Arial"/>
          <w:b/>
          <w:sz w:val="24"/>
          <w:szCs w:val="24"/>
          <w:lang w:val="en-US"/>
        </w:rPr>
        <w:t>Coram:</w:t>
      </w:r>
      <w:r w:rsidRPr="00FD3139">
        <w:rPr>
          <w:rFonts w:ascii="Arial" w:eastAsia="Calibri" w:hAnsi="Arial" w:cs="Arial"/>
          <w:sz w:val="24"/>
          <w:szCs w:val="24"/>
          <w:lang w:val="en-US"/>
        </w:rPr>
        <w:tab/>
      </w:r>
      <w:r w:rsidR="00E80AE5">
        <w:rPr>
          <w:rFonts w:ascii="Arial" w:eastAsia="Calibri" w:hAnsi="Arial" w:cs="Arial"/>
          <w:sz w:val="24"/>
          <w:szCs w:val="24"/>
          <w:lang w:val="en-US"/>
        </w:rPr>
        <w:tab/>
      </w:r>
      <w:r w:rsidR="00E80AE5">
        <w:rPr>
          <w:rFonts w:ascii="Arial" w:eastAsia="Calibri" w:hAnsi="Arial" w:cs="Arial"/>
          <w:sz w:val="24"/>
          <w:szCs w:val="24"/>
          <w:lang w:val="en-US"/>
        </w:rPr>
        <w:tab/>
      </w:r>
      <w:r w:rsidR="00033980" w:rsidRPr="00FD3139">
        <w:rPr>
          <w:rFonts w:ascii="Arial" w:eastAsia="Calibri" w:hAnsi="Arial" w:cs="Arial"/>
          <w:sz w:val="24"/>
          <w:szCs w:val="24"/>
          <w:lang w:val="en-US"/>
        </w:rPr>
        <w:t>NAMWEYA</w:t>
      </w:r>
      <w:r w:rsidR="009A667B" w:rsidRPr="00FD3139">
        <w:rPr>
          <w:rFonts w:ascii="Arial" w:eastAsia="Calibri" w:hAnsi="Arial" w:cs="Arial"/>
          <w:sz w:val="24"/>
          <w:szCs w:val="24"/>
          <w:lang w:val="en-US"/>
        </w:rPr>
        <w:t xml:space="preserve"> </w:t>
      </w:r>
      <w:r w:rsidR="00033980" w:rsidRPr="00FD3139">
        <w:rPr>
          <w:rFonts w:ascii="Arial" w:eastAsia="Calibri" w:hAnsi="Arial" w:cs="Arial"/>
          <w:sz w:val="24"/>
          <w:szCs w:val="24"/>
          <w:lang w:val="en-US"/>
        </w:rPr>
        <w:t>A</w:t>
      </w:r>
      <w:r w:rsidR="009A667B" w:rsidRPr="00FD3139">
        <w:rPr>
          <w:rFonts w:ascii="Arial" w:eastAsia="Calibri" w:hAnsi="Arial" w:cs="Arial"/>
          <w:sz w:val="24"/>
          <w:szCs w:val="24"/>
          <w:lang w:val="en-US"/>
        </w:rPr>
        <w:t>J</w:t>
      </w:r>
    </w:p>
    <w:p w:rsidR="00D756E6" w:rsidRPr="00FD3139" w:rsidRDefault="00D756E6" w:rsidP="00D756E6">
      <w:pPr>
        <w:spacing w:after="0" w:line="240" w:lineRule="auto"/>
        <w:ind w:left="1440" w:hanging="1440"/>
        <w:rPr>
          <w:rFonts w:ascii="Arial" w:eastAsia="Calibri" w:hAnsi="Arial" w:cs="Arial"/>
          <w:b/>
          <w:sz w:val="24"/>
          <w:szCs w:val="24"/>
          <w:lang w:val="en-US"/>
        </w:rPr>
      </w:pPr>
      <w:r w:rsidRPr="00FD3139">
        <w:rPr>
          <w:rFonts w:ascii="Arial" w:eastAsia="Calibri" w:hAnsi="Arial" w:cs="Arial"/>
          <w:b/>
          <w:bCs/>
          <w:sz w:val="24"/>
          <w:szCs w:val="24"/>
          <w:lang w:val="en-US"/>
        </w:rPr>
        <w:t>Heard</w:t>
      </w:r>
      <w:r w:rsidR="00033980" w:rsidRPr="00FD3139">
        <w:rPr>
          <w:rFonts w:ascii="Arial" w:eastAsia="Calibri" w:hAnsi="Arial" w:cs="Arial"/>
          <w:sz w:val="24"/>
          <w:szCs w:val="24"/>
          <w:lang w:val="en-US"/>
        </w:rPr>
        <w:t>:</w:t>
      </w:r>
      <w:r w:rsidR="00033980" w:rsidRPr="00FD3139">
        <w:rPr>
          <w:rFonts w:ascii="Arial" w:eastAsia="Calibri" w:hAnsi="Arial" w:cs="Arial"/>
          <w:sz w:val="24"/>
          <w:szCs w:val="24"/>
          <w:lang w:val="en-US"/>
        </w:rPr>
        <w:tab/>
      </w:r>
      <w:r w:rsidR="00E80AE5">
        <w:rPr>
          <w:rFonts w:ascii="Arial" w:eastAsia="Calibri" w:hAnsi="Arial" w:cs="Arial"/>
          <w:sz w:val="24"/>
          <w:szCs w:val="24"/>
          <w:lang w:val="en-US"/>
        </w:rPr>
        <w:tab/>
      </w:r>
      <w:r w:rsidR="00E80AE5">
        <w:rPr>
          <w:rFonts w:ascii="Arial" w:eastAsia="Calibri" w:hAnsi="Arial" w:cs="Arial"/>
          <w:sz w:val="24"/>
          <w:szCs w:val="24"/>
          <w:lang w:val="en-US"/>
        </w:rPr>
        <w:tab/>
      </w:r>
      <w:r w:rsidR="00033980" w:rsidRPr="00FD3139">
        <w:rPr>
          <w:rFonts w:ascii="Arial" w:eastAsia="Calibri" w:hAnsi="Arial" w:cs="Arial"/>
          <w:b/>
          <w:sz w:val="24"/>
          <w:szCs w:val="24"/>
          <w:lang w:val="en-US"/>
        </w:rPr>
        <w:t>3 September 2019</w:t>
      </w:r>
    </w:p>
    <w:p w:rsidR="00D756E6" w:rsidRPr="00FD3139" w:rsidRDefault="00D756E6" w:rsidP="00D756E6">
      <w:pPr>
        <w:spacing w:after="0" w:line="240" w:lineRule="auto"/>
        <w:rPr>
          <w:rFonts w:ascii="Arial" w:eastAsia="Calibri" w:hAnsi="Arial" w:cs="Arial"/>
          <w:b/>
          <w:sz w:val="24"/>
          <w:szCs w:val="24"/>
          <w:lang w:val="en-US"/>
        </w:rPr>
      </w:pPr>
    </w:p>
    <w:p w:rsidR="00D756E6" w:rsidRPr="00FD3139" w:rsidRDefault="00E80AE5" w:rsidP="00D756E6">
      <w:pPr>
        <w:spacing w:after="0" w:line="480" w:lineRule="auto"/>
        <w:rPr>
          <w:rFonts w:ascii="Arial" w:eastAsia="Calibri" w:hAnsi="Arial" w:cs="Arial"/>
          <w:b/>
          <w:sz w:val="24"/>
          <w:szCs w:val="24"/>
          <w:lang w:val="en-US"/>
        </w:rPr>
      </w:pPr>
      <w:r>
        <w:rPr>
          <w:rFonts w:ascii="Arial" w:eastAsia="Calibri" w:hAnsi="Arial" w:cs="Arial"/>
          <w:b/>
          <w:bCs/>
          <w:sz w:val="24"/>
          <w:szCs w:val="24"/>
          <w:lang w:val="en-US"/>
        </w:rPr>
        <w:t xml:space="preserve">Reasons </w:t>
      </w:r>
      <w:r w:rsidR="000D2905">
        <w:rPr>
          <w:rFonts w:ascii="Arial" w:eastAsia="Calibri" w:hAnsi="Arial" w:cs="Arial"/>
          <w:b/>
          <w:bCs/>
          <w:sz w:val="24"/>
          <w:szCs w:val="24"/>
          <w:lang w:val="en-US"/>
        </w:rPr>
        <w:t>released</w:t>
      </w:r>
      <w:r w:rsidR="00D756E6" w:rsidRPr="00FD3139">
        <w:rPr>
          <w:rFonts w:ascii="Arial" w:eastAsia="Calibri" w:hAnsi="Arial" w:cs="Arial"/>
          <w:b/>
          <w:sz w:val="24"/>
          <w:szCs w:val="24"/>
          <w:lang w:val="en-US"/>
        </w:rPr>
        <w:t>:</w:t>
      </w:r>
      <w:r w:rsidR="00D756E6" w:rsidRPr="00FD3139">
        <w:rPr>
          <w:rFonts w:ascii="Arial" w:eastAsia="Calibri" w:hAnsi="Arial" w:cs="Arial"/>
          <w:b/>
          <w:sz w:val="24"/>
          <w:szCs w:val="24"/>
          <w:lang w:val="en-US"/>
        </w:rPr>
        <w:tab/>
      </w:r>
      <w:r w:rsidR="000D2905">
        <w:rPr>
          <w:rFonts w:ascii="Arial" w:eastAsia="Calibri" w:hAnsi="Arial" w:cs="Arial"/>
          <w:b/>
          <w:sz w:val="24"/>
          <w:szCs w:val="24"/>
          <w:lang w:val="en-US"/>
        </w:rPr>
        <w:tab/>
      </w:r>
      <w:r w:rsidR="00033980" w:rsidRPr="00FD3139">
        <w:rPr>
          <w:rFonts w:ascii="Arial" w:eastAsia="Calibri" w:hAnsi="Arial" w:cs="Arial"/>
          <w:b/>
          <w:sz w:val="24"/>
          <w:szCs w:val="24"/>
          <w:lang w:val="en-US"/>
        </w:rPr>
        <w:t>24 September 2019</w:t>
      </w:r>
    </w:p>
    <w:p w:rsidR="00D756E6" w:rsidRPr="00A51302" w:rsidRDefault="00D756E6" w:rsidP="00A51302">
      <w:pPr>
        <w:spacing w:after="0" w:line="360" w:lineRule="auto"/>
        <w:jc w:val="both"/>
        <w:rPr>
          <w:rFonts w:ascii="Arial" w:eastAsia="Calibri" w:hAnsi="Arial" w:cs="Arial"/>
          <w:b/>
          <w:sz w:val="24"/>
          <w:szCs w:val="24"/>
        </w:rPr>
      </w:pPr>
    </w:p>
    <w:p w:rsidR="002F7317" w:rsidRPr="00A51302" w:rsidRDefault="00A54F34" w:rsidP="00A51302">
      <w:pPr>
        <w:spacing w:after="0" w:line="360" w:lineRule="auto"/>
        <w:jc w:val="both"/>
        <w:rPr>
          <w:rFonts w:ascii="Arial" w:eastAsia="Calibri" w:hAnsi="Arial" w:cs="Arial"/>
          <w:sz w:val="24"/>
          <w:szCs w:val="24"/>
        </w:rPr>
      </w:pPr>
      <w:proofErr w:type="spellStart"/>
      <w:r w:rsidRPr="00A51302">
        <w:rPr>
          <w:rFonts w:ascii="Arial" w:eastAsia="Calibri" w:hAnsi="Arial" w:cs="Arial"/>
          <w:b/>
          <w:sz w:val="24"/>
          <w:szCs w:val="24"/>
        </w:rPr>
        <w:t>Flynote</w:t>
      </w:r>
      <w:proofErr w:type="spellEnd"/>
      <w:r w:rsidRPr="00A51302">
        <w:rPr>
          <w:rFonts w:ascii="Arial" w:eastAsia="Calibri" w:hAnsi="Arial" w:cs="Arial"/>
          <w:sz w:val="24"/>
          <w:szCs w:val="24"/>
        </w:rPr>
        <w:t xml:space="preserve">: </w:t>
      </w:r>
      <w:r w:rsidR="009166B6" w:rsidRPr="00A51302">
        <w:rPr>
          <w:rFonts w:ascii="Arial" w:eastAsia="Calibri" w:hAnsi="Arial" w:cs="Arial"/>
          <w:sz w:val="24"/>
          <w:szCs w:val="24"/>
        </w:rPr>
        <w:t xml:space="preserve">Interlocutory application </w:t>
      </w:r>
      <w:r w:rsidR="002F3A5B">
        <w:rPr>
          <w:rFonts w:ascii="Arial" w:eastAsia="Calibri" w:hAnsi="Arial" w:cs="Arial"/>
          <w:sz w:val="24"/>
          <w:szCs w:val="24"/>
        </w:rPr>
        <w:t>-</w:t>
      </w:r>
      <w:r w:rsidR="009166B6" w:rsidRPr="00A51302">
        <w:rPr>
          <w:rFonts w:ascii="Arial" w:eastAsia="Calibri" w:hAnsi="Arial" w:cs="Arial"/>
          <w:sz w:val="24"/>
          <w:szCs w:val="24"/>
        </w:rPr>
        <w:t xml:space="preserve"> </w:t>
      </w:r>
      <w:r w:rsidR="008951C0" w:rsidRPr="00A51302">
        <w:rPr>
          <w:rFonts w:ascii="Arial" w:eastAsia="Calibri" w:hAnsi="Arial" w:cs="Arial"/>
          <w:sz w:val="24"/>
          <w:szCs w:val="24"/>
        </w:rPr>
        <w:t>Attorney</w:t>
      </w:r>
      <w:r w:rsidR="00D20B23" w:rsidRPr="00A51302">
        <w:rPr>
          <w:rFonts w:ascii="Arial" w:eastAsia="Calibri" w:hAnsi="Arial" w:cs="Arial"/>
          <w:sz w:val="24"/>
          <w:szCs w:val="24"/>
        </w:rPr>
        <w:t xml:space="preserve"> </w:t>
      </w:r>
      <w:r w:rsidR="008951C0" w:rsidRPr="00A51302">
        <w:rPr>
          <w:rFonts w:ascii="Arial" w:eastAsia="Calibri" w:hAnsi="Arial" w:cs="Arial"/>
          <w:sz w:val="24"/>
          <w:szCs w:val="24"/>
        </w:rPr>
        <w:t>-</w:t>
      </w:r>
      <w:r w:rsidR="00D20B23" w:rsidRPr="00A51302">
        <w:rPr>
          <w:rFonts w:ascii="Arial" w:eastAsia="Calibri" w:hAnsi="Arial" w:cs="Arial"/>
          <w:sz w:val="24"/>
          <w:szCs w:val="24"/>
        </w:rPr>
        <w:t xml:space="preserve"> </w:t>
      </w:r>
      <w:r w:rsidR="008951C0" w:rsidRPr="00A51302">
        <w:rPr>
          <w:rFonts w:ascii="Arial" w:eastAsia="Calibri" w:hAnsi="Arial" w:cs="Arial"/>
          <w:sz w:val="24"/>
          <w:szCs w:val="24"/>
        </w:rPr>
        <w:t>client relationship</w:t>
      </w:r>
      <w:r w:rsidR="00D20B23" w:rsidRPr="00A51302">
        <w:rPr>
          <w:rFonts w:ascii="Arial" w:eastAsia="Calibri" w:hAnsi="Arial" w:cs="Arial"/>
          <w:sz w:val="24"/>
          <w:szCs w:val="24"/>
        </w:rPr>
        <w:t xml:space="preserve"> </w:t>
      </w:r>
      <w:r w:rsidR="008951C0" w:rsidRPr="00A51302">
        <w:rPr>
          <w:rFonts w:ascii="Arial" w:eastAsia="Calibri" w:hAnsi="Arial" w:cs="Arial"/>
          <w:sz w:val="24"/>
          <w:szCs w:val="24"/>
        </w:rPr>
        <w:t xml:space="preserve">- </w:t>
      </w:r>
      <w:r w:rsidR="009166B6" w:rsidRPr="00A51302">
        <w:rPr>
          <w:rFonts w:ascii="Arial" w:eastAsia="Calibri" w:hAnsi="Arial" w:cs="Arial"/>
          <w:sz w:val="24"/>
          <w:szCs w:val="24"/>
        </w:rPr>
        <w:t xml:space="preserve">recusal </w:t>
      </w:r>
      <w:r w:rsidR="00C96D1C" w:rsidRPr="00A51302">
        <w:rPr>
          <w:rFonts w:ascii="Arial" w:eastAsia="Calibri" w:hAnsi="Arial" w:cs="Arial"/>
          <w:sz w:val="24"/>
          <w:szCs w:val="24"/>
        </w:rPr>
        <w:t xml:space="preserve">on ground of apprehension of bias </w:t>
      </w:r>
      <w:r w:rsidR="00D20B23" w:rsidRPr="00A51302">
        <w:rPr>
          <w:rFonts w:ascii="Arial" w:eastAsia="Calibri" w:hAnsi="Arial" w:cs="Arial"/>
          <w:sz w:val="24"/>
          <w:szCs w:val="24"/>
        </w:rPr>
        <w:t>-</w:t>
      </w:r>
      <w:r w:rsidR="00C96D1C" w:rsidRPr="00A51302">
        <w:rPr>
          <w:rFonts w:ascii="Arial" w:eastAsia="Calibri" w:hAnsi="Arial" w:cs="Arial"/>
          <w:sz w:val="24"/>
          <w:szCs w:val="24"/>
        </w:rPr>
        <w:t xml:space="preserve"> presiding judge instructed law firm of the applicant’s legal counsel - a</w:t>
      </w:r>
      <w:r w:rsidR="00C96D1C" w:rsidRPr="00A51302">
        <w:rPr>
          <w:rFonts w:ascii="Arial" w:hAnsi="Arial" w:cs="Arial"/>
          <w:sz w:val="24"/>
          <w:szCs w:val="24"/>
          <w:lang w:val="en-US"/>
        </w:rPr>
        <w:t xml:space="preserve"> judicial officer is presumed to be impartial in adjudicating disputes - </w:t>
      </w:r>
      <w:r w:rsidR="00B77D60" w:rsidRPr="00A51302">
        <w:rPr>
          <w:rFonts w:ascii="Arial" w:hAnsi="Arial" w:cs="Arial"/>
          <w:sz w:val="24"/>
          <w:szCs w:val="24"/>
          <w:lang w:val="en-GB"/>
        </w:rPr>
        <w:t xml:space="preserve">The reasonableness of the apprehension must be assessed in light of the oath of office </w:t>
      </w:r>
      <w:r w:rsidR="00B77D60" w:rsidRPr="00A51302">
        <w:rPr>
          <w:rFonts w:ascii="Arial" w:hAnsi="Arial" w:cs="Arial"/>
          <w:sz w:val="24"/>
          <w:szCs w:val="24"/>
          <w:lang w:val="en-GB"/>
        </w:rPr>
        <w:lastRenderedPageBreak/>
        <w:t>taken by the Judges to administer justice without fear or favour; and their ability to carry out that oath by reason of their training and experience.</w:t>
      </w:r>
    </w:p>
    <w:p w:rsidR="003570CE" w:rsidRPr="00A51302" w:rsidRDefault="003570CE" w:rsidP="00A51302">
      <w:pPr>
        <w:spacing w:after="0" w:line="360" w:lineRule="auto"/>
        <w:jc w:val="both"/>
        <w:rPr>
          <w:rFonts w:ascii="Arial" w:eastAsia="Calibri" w:hAnsi="Arial" w:cs="Arial"/>
          <w:sz w:val="24"/>
          <w:szCs w:val="24"/>
        </w:rPr>
      </w:pPr>
    </w:p>
    <w:p w:rsidR="006F2D11" w:rsidRPr="00A51302" w:rsidRDefault="00D756E6" w:rsidP="00A51302">
      <w:pPr>
        <w:spacing w:after="0" w:line="360" w:lineRule="auto"/>
        <w:jc w:val="both"/>
        <w:rPr>
          <w:rFonts w:ascii="Arial" w:hAnsi="Arial" w:cs="Arial"/>
          <w:sz w:val="24"/>
          <w:szCs w:val="24"/>
          <w:lang w:val="en-US"/>
        </w:rPr>
      </w:pPr>
      <w:r w:rsidRPr="00A51302">
        <w:rPr>
          <w:rFonts w:ascii="Arial" w:eastAsia="Calibri" w:hAnsi="Arial" w:cs="Arial"/>
          <w:b/>
          <w:sz w:val="24"/>
          <w:szCs w:val="24"/>
        </w:rPr>
        <w:t>Summary:</w:t>
      </w:r>
      <w:r w:rsidR="00B77D60" w:rsidRPr="00A51302">
        <w:rPr>
          <w:rFonts w:ascii="Arial" w:eastAsia="Calibri" w:hAnsi="Arial" w:cs="Arial"/>
          <w:sz w:val="24"/>
          <w:szCs w:val="24"/>
        </w:rPr>
        <w:t xml:space="preserve"> </w:t>
      </w:r>
      <w:r w:rsidR="003B220C" w:rsidRPr="00A51302">
        <w:rPr>
          <w:rFonts w:ascii="Arial" w:eastAsia="Calibri" w:hAnsi="Arial" w:cs="Arial"/>
          <w:sz w:val="24"/>
          <w:szCs w:val="24"/>
        </w:rPr>
        <w:t>Applicant</w:t>
      </w:r>
      <w:r w:rsidR="003B220C" w:rsidRPr="00A51302">
        <w:rPr>
          <w:rFonts w:ascii="Arial" w:eastAsia="Calibri" w:hAnsi="Arial" w:cs="Arial"/>
          <w:b/>
          <w:sz w:val="24"/>
          <w:szCs w:val="24"/>
        </w:rPr>
        <w:t xml:space="preserve"> </w:t>
      </w:r>
      <w:r w:rsidR="003B220C" w:rsidRPr="00A51302">
        <w:rPr>
          <w:rFonts w:ascii="Arial" w:eastAsia="Calibri" w:hAnsi="Arial" w:cs="Arial"/>
          <w:sz w:val="24"/>
          <w:szCs w:val="24"/>
        </w:rPr>
        <w:t xml:space="preserve">filed an interlocutory application demanding my recusal on the ground of apprehension of bias. </w:t>
      </w:r>
      <w:r w:rsidR="002322EE" w:rsidRPr="00A51302">
        <w:rPr>
          <w:rFonts w:ascii="Arial" w:eastAsia="Calibri" w:hAnsi="Arial" w:cs="Arial"/>
          <w:sz w:val="24"/>
          <w:szCs w:val="24"/>
        </w:rPr>
        <w:t>The reasons thereof being that</w:t>
      </w:r>
      <w:r w:rsidR="00CA5BA9" w:rsidRPr="00A51302">
        <w:rPr>
          <w:rFonts w:ascii="Arial" w:eastAsia="Calibri" w:hAnsi="Arial" w:cs="Arial"/>
          <w:sz w:val="24"/>
          <w:szCs w:val="24"/>
        </w:rPr>
        <w:t xml:space="preserve"> </w:t>
      </w:r>
      <w:r w:rsidR="00047F45" w:rsidRPr="00A51302">
        <w:rPr>
          <w:rFonts w:ascii="Arial" w:hAnsi="Arial" w:cs="Arial"/>
          <w:sz w:val="24"/>
          <w:szCs w:val="24"/>
          <w:lang w:val="en-US"/>
        </w:rPr>
        <w:t xml:space="preserve">on 17 April 2018 </w:t>
      </w:r>
      <w:r w:rsidR="00CA5BA9" w:rsidRPr="00A51302">
        <w:rPr>
          <w:rFonts w:ascii="Arial" w:hAnsi="Arial" w:cs="Arial"/>
          <w:sz w:val="24"/>
          <w:szCs w:val="24"/>
          <w:lang w:val="en-US"/>
        </w:rPr>
        <w:t>the applicant</w:t>
      </w:r>
      <w:r w:rsidR="00047F45" w:rsidRPr="00A51302">
        <w:rPr>
          <w:rFonts w:ascii="Arial" w:hAnsi="Arial" w:cs="Arial"/>
          <w:sz w:val="24"/>
          <w:szCs w:val="24"/>
          <w:lang w:val="en-US"/>
        </w:rPr>
        <w:t>’s</w:t>
      </w:r>
      <w:r w:rsidR="00CA5BA9" w:rsidRPr="00A51302">
        <w:rPr>
          <w:rFonts w:ascii="Arial" w:hAnsi="Arial" w:cs="Arial"/>
          <w:sz w:val="24"/>
          <w:szCs w:val="24"/>
          <w:lang w:val="en-US"/>
        </w:rPr>
        <w:t xml:space="preserve"> legal counsel received instructions from </w:t>
      </w:r>
      <w:r w:rsidR="000642E5" w:rsidRPr="00A51302">
        <w:rPr>
          <w:rFonts w:ascii="Arial" w:hAnsi="Arial" w:cs="Arial"/>
          <w:sz w:val="24"/>
          <w:szCs w:val="24"/>
          <w:lang w:val="en-US"/>
        </w:rPr>
        <w:t xml:space="preserve">Legal Shield to act for </w:t>
      </w:r>
      <w:r w:rsidR="00CA5BA9" w:rsidRPr="00A51302">
        <w:rPr>
          <w:rFonts w:ascii="Arial" w:hAnsi="Arial" w:cs="Arial"/>
          <w:sz w:val="24"/>
          <w:szCs w:val="24"/>
          <w:lang w:val="en-US"/>
        </w:rPr>
        <w:t xml:space="preserve">me </w:t>
      </w:r>
      <w:r w:rsidR="00047F45" w:rsidRPr="00A51302">
        <w:rPr>
          <w:rFonts w:ascii="Arial" w:hAnsi="Arial" w:cs="Arial"/>
          <w:sz w:val="24"/>
          <w:szCs w:val="24"/>
          <w:lang w:val="en-US"/>
        </w:rPr>
        <w:t xml:space="preserve">and </w:t>
      </w:r>
      <w:r w:rsidR="00CA5BA9" w:rsidRPr="00A51302">
        <w:rPr>
          <w:rFonts w:ascii="Arial" w:hAnsi="Arial" w:cs="Arial"/>
          <w:sz w:val="24"/>
          <w:szCs w:val="24"/>
          <w:lang w:val="en-US"/>
        </w:rPr>
        <w:t>institute legal proceedings on my behalf, in the High Court</w:t>
      </w:r>
      <w:r w:rsidR="006F2D11" w:rsidRPr="00A51302">
        <w:rPr>
          <w:rFonts w:ascii="Arial" w:hAnsi="Arial" w:cs="Arial"/>
          <w:sz w:val="24"/>
          <w:szCs w:val="24"/>
          <w:lang w:val="en-US"/>
        </w:rPr>
        <w:t>. On 1 August 2019, I was appointed to the High Court on an acting basis; my primary mandate was to pre</w:t>
      </w:r>
      <w:r w:rsidR="00007A39">
        <w:rPr>
          <w:rFonts w:ascii="Arial" w:hAnsi="Arial" w:cs="Arial"/>
          <w:sz w:val="24"/>
          <w:szCs w:val="24"/>
          <w:lang w:val="en-US"/>
        </w:rPr>
        <w:t>side over matters set down for t</w:t>
      </w:r>
      <w:r w:rsidR="006F2D11" w:rsidRPr="00A51302">
        <w:rPr>
          <w:rFonts w:ascii="Arial" w:hAnsi="Arial" w:cs="Arial"/>
          <w:sz w:val="24"/>
          <w:szCs w:val="24"/>
          <w:lang w:val="en-US"/>
        </w:rPr>
        <w:t xml:space="preserve">rial during my period of appointment being 1 August 2019 to 9 December 2019. Applicant’s matter happens to be one of the cases on the roll for that period. He is now seeking for my recusal </w:t>
      </w:r>
      <w:r w:rsidR="001D5E2F" w:rsidRPr="00A51302">
        <w:rPr>
          <w:rFonts w:ascii="Arial" w:hAnsi="Arial" w:cs="Arial"/>
          <w:sz w:val="24"/>
          <w:szCs w:val="24"/>
          <w:lang w:val="en-US"/>
        </w:rPr>
        <w:t>for</w:t>
      </w:r>
      <w:r w:rsidR="009A06BB" w:rsidRPr="00A51302">
        <w:rPr>
          <w:rFonts w:ascii="Arial" w:hAnsi="Arial" w:cs="Arial"/>
          <w:sz w:val="24"/>
          <w:szCs w:val="24"/>
          <w:lang w:val="en-US"/>
        </w:rPr>
        <w:t xml:space="preserve"> </w:t>
      </w:r>
      <w:r w:rsidR="009A06BB" w:rsidRPr="00A51302">
        <w:rPr>
          <w:rFonts w:ascii="Arial" w:hAnsi="Arial" w:cs="Arial"/>
          <w:sz w:val="24"/>
          <w:szCs w:val="24"/>
          <w:lang w:val="en-GB"/>
        </w:rPr>
        <w:t>fear that I might not bring an open and impartial mind to bear and adjudicate the matter, so</w:t>
      </w:r>
      <w:r w:rsidR="001D5E2F" w:rsidRPr="00A51302">
        <w:rPr>
          <w:rFonts w:ascii="Arial" w:eastAsia="Calibri" w:hAnsi="Arial" w:cs="Arial"/>
          <w:sz w:val="24"/>
          <w:szCs w:val="24"/>
        </w:rPr>
        <w:t xml:space="preserve"> he apprehend</w:t>
      </w:r>
      <w:r w:rsidR="009A06BB" w:rsidRPr="00A51302">
        <w:rPr>
          <w:rFonts w:ascii="Arial" w:eastAsia="Calibri" w:hAnsi="Arial" w:cs="Arial"/>
          <w:sz w:val="24"/>
          <w:szCs w:val="24"/>
        </w:rPr>
        <w:t>s</w:t>
      </w:r>
      <w:r w:rsidR="001D5E2F" w:rsidRPr="00A51302">
        <w:rPr>
          <w:rFonts w:ascii="Arial" w:eastAsia="Calibri" w:hAnsi="Arial" w:cs="Arial"/>
          <w:sz w:val="24"/>
          <w:szCs w:val="24"/>
        </w:rPr>
        <w:t xml:space="preserve"> bias</w:t>
      </w:r>
      <w:r w:rsidR="001D5E2F" w:rsidRPr="00A51302">
        <w:rPr>
          <w:rFonts w:ascii="Arial" w:hAnsi="Arial" w:cs="Arial"/>
          <w:sz w:val="24"/>
          <w:szCs w:val="24"/>
          <w:lang w:val="en-US"/>
        </w:rPr>
        <w:t>.</w:t>
      </w:r>
    </w:p>
    <w:p w:rsidR="00047F45" w:rsidRPr="00A51302" w:rsidRDefault="00047F45" w:rsidP="00A51302">
      <w:pPr>
        <w:spacing w:after="0" w:line="360" w:lineRule="auto"/>
        <w:jc w:val="both"/>
        <w:rPr>
          <w:rFonts w:ascii="Arial" w:hAnsi="Arial" w:cs="Arial"/>
          <w:sz w:val="24"/>
          <w:szCs w:val="24"/>
          <w:lang w:val="en-US"/>
        </w:rPr>
      </w:pPr>
    </w:p>
    <w:p w:rsidR="00504ECF" w:rsidRPr="00A51302" w:rsidRDefault="00047F45" w:rsidP="00A51302">
      <w:pPr>
        <w:spacing w:after="0" w:line="360" w:lineRule="auto"/>
        <w:jc w:val="both"/>
        <w:rPr>
          <w:rFonts w:ascii="Arial" w:hAnsi="Arial" w:cs="Arial"/>
          <w:sz w:val="24"/>
          <w:szCs w:val="24"/>
          <w:lang w:val="en-US"/>
        </w:rPr>
      </w:pPr>
      <w:r w:rsidRPr="00007A39">
        <w:rPr>
          <w:rFonts w:ascii="Arial" w:hAnsi="Arial" w:cs="Arial"/>
          <w:i/>
          <w:sz w:val="24"/>
          <w:szCs w:val="24"/>
          <w:lang w:val="en-US"/>
        </w:rPr>
        <w:t>H</w:t>
      </w:r>
      <w:r w:rsidR="008D1A48" w:rsidRPr="00007A39">
        <w:rPr>
          <w:rFonts w:ascii="Arial" w:hAnsi="Arial" w:cs="Arial"/>
          <w:i/>
          <w:sz w:val="24"/>
          <w:szCs w:val="24"/>
          <w:lang w:val="en-US"/>
        </w:rPr>
        <w:t>eld</w:t>
      </w:r>
      <w:r w:rsidR="008D1A48" w:rsidRPr="00A51302">
        <w:rPr>
          <w:rFonts w:ascii="Arial" w:hAnsi="Arial" w:cs="Arial"/>
          <w:sz w:val="24"/>
          <w:szCs w:val="24"/>
          <w:lang w:val="en-US"/>
        </w:rPr>
        <w:t xml:space="preserve">; </w:t>
      </w:r>
      <w:r w:rsidR="00D646CB" w:rsidRPr="00A51302">
        <w:rPr>
          <w:rFonts w:ascii="Arial" w:hAnsi="Arial" w:cs="Arial"/>
          <w:sz w:val="24"/>
          <w:szCs w:val="24"/>
          <w:lang w:val="en-US"/>
        </w:rPr>
        <w:t>that</w:t>
      </w:r>
      <w:r w:rsidR="00D646CB" w:rsidRPr="00A51302">
        <w:rPr>
          <w:rFonts w:ascii="Arial" w:eastAsia="Calibri" w:hAnsi="Arial" w:cs="Arial"/>
          <w:sz w:val="24"/>
          <w:szCs w:val="24"/>
        </w:rPr>
        <w:t xml:space="preserve"> </w:t>
      </w:r>
      <w:r w:rsidR="00D646CB" w:rsidRPr="00A51302">
        <w:rPr>
          <w:rFonts w:ascii="Arial" w:hAnsi="Arial" w:cs="Arial"/>
          <w:sz w:val="24"/>
          <w:szCs w:val="24"/>
        </w:rPr>
        <w:t>the applicant has failed to prove</w:t>
      </w:r>
      <w:r w:rsidR="001D5E2F" w:rsidRPr="00A51302">
        <w:rPr>
          <w:rFonts w:ascii="Arial" w:hAnsi="Arial" w:cs="Arial"/>
          <w:sz w:val="24"/>
          <w:szCs w:val="24"/>
        </w:rPr>
        <w:t xml:space="preserve"> or</w:t>
      </w:r>
      <w:r w:rsidRPr="00A51302">
        <w:rPr>
          <w:rFonts w:ascii="Arial" w:hAnsi="Arial" w:cs="Arial"/>
          <w:sz w:val="24"/>
          <w:szCs w:val="24"/>
        </w:rPr>
        <w:t xml:space="preserve"> show</w:t>
      </w:r>
      <w:r w:rsidR="00D646CB" w:rsidRPr="00A51302">
        <w:rPr>
          <w:rFonts w:ascii="Arial" w:hAnsi="Arial" w:cs="Arial"/>
          <w:sz w:val="24"/>
          <w:szCs w:val="24"/>
        </w:rPr>
        <w:t xml:space="preserve"> that </w:t>
      </w:r>
      <w:r w:rsidR="00007A39">
        <w:rPr>
          <w:rFonts w:ascii="Arial" w:hAnsi="Arial" w:cs="Arial"/>
          <w:sz w:val="24"/>
          <w:szCs w:val="24"/>
        </w:rPr>
        <w:t>a</w:t>
      </w:r>
      <w:r w:rsidR="00D646CB" w:rsidRPr="00A51302">
        <w:rPr>
          <w:rFonts w:ascii="Arial" w:hAnsi="Arial" w:cs="Arial"/>
          <w:sz w:val="24"/>
          <w:szCs w:val="24"/>
        </w:rPr>
        <w:t xml:space="preserve"> </w:t>
      </w:r>
      <w:r w:rsidR="008D1A48" w:rsidRPr="00A51302">
        <w:rPr>
          <w:rFonts w:ascii="Arial" w:hAnsi="Arial" w:cs="Arial"/>
          <w:sz w:val="24"/>
          <w:szCs w:val="24"/>
          <w:lang w:val="en-GB"/>
        </w:rPr>
        <w:t>reasonable, objective</w:t>
      </w:r>
      <w:r w:rsidR="00D646CB" w:rsidRPr="00A51302">
        <w:rPr>
          <w:rFonts w:ascii="Arial" w:hAnsi="Arial" w:cs="Arial"/>
          <w:sz w:val="24"/>
          <w:szCs w:val="24"/>
          <w:lang w:val="en-GB"/>
        </w:rPr>
        <w:t xml:space="preserve"> and informed person</w:t>
      </w:r>
      <w:r w:rsidR="008D1A48" w:rsidRPr="00A51302">
        <w:rPr>
          <w:rFonts w:ascii="Arial" w:hAnsi="Arial" w:cs="Arial"/>
          <w:sz w:val="24"/>
          <w:szCs w:val="24"/>
          <w:lang w:val="en-GB"/>
        </w:rPr>
        <w:t xml:space="preserve"> on the correct facts </w:t>
      </w:r>
      <w:r w:rsidR="00007A39">
        <w:rPr>
          <w:rFonts w:ascii="Arial" w:hAnsi="Arial" w:cs="Arial"/>
          <w:sz w:val="24"/>
          <w:szCs w:val="24"/>
          <w:lang w:val="en-GB"/>
        </w:rPr>
        <w:t xml:space="preserve">will </w:t>
      </w:r>
      <w:r w:rsidR="008D1A48" w:rsidRPr="00A51302">
        <w:rPr>
          <w:rFonts w:ascii="Arial" w:hAnsi="Arial" w:cs="Arial"/>
          <w:sz w:val="24"/>
          <w:szCs w:val="24"/>
          <w:lang w:val="en-GB"/>
        </w:rPr>
        <w:t xml:space="preserve">reasonably apprehend that </w:t>
      </w:r>
      <w:r w:rsidR="00D646CB" w:rsidRPr="00A51302">
        <w:rPr>
          <w:rFonts w:ascii="Arial" w:hAnsi="Arial" w:cs="Arial"/>
          <w:sz w:val="24"/>
          <w:szCs w:val="24"/>
          <w:lang w:val="en-GB"/>
        </w:rPr>
        <w:t>I</w:t>
      </w:r>
      <w:r w:rsidR="008D1A48" w:rsidRPr="00A51302">
        <w:rPr>
          <w:rFonts w:ascii="Arial" w:hAnsi="Arial" w:cs="Arial"/>
          <w:sz w:val="24"/>
          <w:szCs w:val="24"/>
          <w:lang w:val="en-GB"/>
        </w:rPr>
        <w:t xml:space="preserve"> will not bring an impartial mind to bear on the adjudication of the case</w:t>
      </w:r>
      <w:r w:rsidR="0050617C" w:rsidRPr="00A51302">
        <w:rPr>
          <w:rFonts w:ascii="Arial" w:hAnsi="Arial" w:cs="Arial"/>
          <w:sz w:val="24"/>
          <w:szCs w:val="24"/>
          <w:lang w:val="en-GB"/>
        </w:rPr>
        <w:t xml:space="preserve"> brought be</w:t>
      </w:r>
      <w:r w:rsidRPr="00A51302">
        <w:rPr>
          <w:rFonts w:ascii="Arial" w:hAnsi="Arial" w:cs="Arial"/>
          <w:sz w:val="24"/>
          <w:szCs w:val="24"/>
          <w:lang w:val="en-GB"/>
        </w:rPr>
        <w:t>fore me.</w:t>
      </w:r>
    </w:p>
    <w:p w:rsidR="00232112" w:rsidRPr="00A51302" w:rsidRDefault="00232112" w:rsidP="00A51302">
      <w:pPr>
        <w:spacing w:after="0" w:line="360" w:lineRule="auto"/>
        <w:jc w:val="both"/>
        <w:rPr>
          <w:rFonts w:ascii="Arial" w:eastAsia="Calibri" w:hAnsi="Arial" w:cs="Arial"/>
          <w:sz w:val="24"/>
          <w:szCs w:val="24"/>
        </w:rPr>
      </w:pPr>
    </w:p>
    <w:p w:rsidR="00D756E6" w:rsidRPr="00A51302" w:rsidRDefault="005170B3" w:rsidP="00A5130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756E6" w:rsidRPr="00A51302" w:rsidRDefault="00D756E6" w:rsidP="00A51302">
      <w:pPr>
        <w:spacing w:after="0" w:line="360" w:lineRule="auto"/>
        <w:jc w:val="center"/>
        <w:rPr>
          <w:rFonts w:ascii="Arial" w:eastAsia="Calibri" w:hAnsi="Arial" w:cs="Arial"/>
          <w:b/>
          <w:bCs/>
          <w:sz w:val="24"/>
          <w:szCs w:val="24"/>
          <w:lang w:val="en-US"/>
        </w:rPr>
      </w:pPr>
      <w:r w:rsidRPr="00A51302">
        <w:rPr>
          <w:rFonts w:ascii="Arial" w:eastAsia="Calibri" w:hAnsi="Arial" w:cs="Arial"/>
          <w:b/>
          <w:bCs/>
          <w:sz w:val="24"/>
          <w:szCs w:val="24"/>
          <w:lang w:val="en-US"/>
        </w:rPr>
        <w:t>ORDER</w:t>
      </w:r>
    </w:p>
    <w:p w:rsidR="00D756E6" w:rsidRPr="00A51302" w:rsidRDefault="005170B3" w:rsidP="00A51302">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1D5E2F" w:rsidRPr="00A51302" w:rsidRDefault="001D5E2F" w:rsidP="00A51302">
      <w:pPr>
        <w:spacing w:after="0" w:line="360" w:lineRule="auto"/>
        <w:jc w:val="both"/>
        <w:rPr>
          <w:rFonts w:ascii="Arial" w:hAnsi="Arial" w:cs="Arial"/>
          <w:iCs/>
          <w:color w:val="333333"/>
          <w:sz w:val="24"/>
          <w:szCs w:val="24"/>
        </w:rPr>
      </w:pPr>
    </w:p>
    <w:p w:rsidR="00D64873" w:rsidRPr="00A51302" w:rsidRDefault="00CB7DDD" w:rsidP="00A51302">
      <w:pPr>
        <w:spacing w:after="0" w:line="360" w:lineRule="auto"/>
        <w:jc w:val="both"/>
        <w:rPr>
          <w:rFonts w:ascii="Arial" w:hAnsi="Arial" w:cs="Arial"/>
          <w:sz w:val="24"/>
          <w:szCs w:val="24"/>
        </w:rPr>
      </w:pPr>
      <w:r w:rsidRPr="00A51302">
        <w:rPr>
          <w:rFonts w:ascii="Arial" w:hAnsi="Arial" w:cs="Arial"/>
          <w:iCs/>
          <w:sz w:val="24"/>
          <w:szCs w:val="24"/>
        </w:rPr>
        <w:t>The applicant’s application for recusal</w:t>
      </w:r>
      <w:r w:rsidR="002322EE" w:rsidRPr="00A51302">
        <w:rPr>
          <w:rFonts w:ascii="Arial" w:hAnsi="Arial" w:cs="Arial"/>
          <w:iCs/>
          <w:sz w:val="24"/>
          <w:szCs w:val="24"/>
        </w:rPr>
        <w:t xml:space="preserve"> is dismissed.</w:t>
      </w:r>
      <w:r w:rsidRPr="00A51302">
        <w:rPr>
          <w:rFonts w:ascii="Arial" w:hAnsi="Arial" w:cs="Arial"/>
          <w:iCs/>
          <w:sz w:val="24"/>
          <w:szCs w:val="24"/>
        </w:rPr>
        <w:t xml:space="preserve"> </w:t>
      </w:r>
    </w:p>
    <w:p w:rsidR="00D756E6" w:rsidRPr="00A51302" w:rsidRDefault="00D756E6" w:rsidP="00A51302">
      <w:pPr>
        <w:spacing w:after="0" w:line="360" w:lineRule="auto"/>
        <w:rPr>
          <w:rFonts w:ascii="Arial" w:eastAsia="Calibri" w:hAnsi="Arial" w:cs="Arial"/>
          <w:sz w:val="24"/>
          <w:szCs w:val="24"/>
        </w:rPr>
      </w:pPr>
    </w:p>
    <w:p w:rsidR="00D756E6" w:rsidRPr="00A51302" w:rsidRDefault="005170B3" w:rsidP="00A51302">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756E6" w:rsidRPr="00A51302" w:rsidRDefault="00E80AE5" w:rsidP="00A51302">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REASONS</w:t>
      </w:r>
    </w:p>
    <w:p w:rsidR="00D756E6" w:rsidRPr="00A51302" w:rsidRDefault="005170B3" w:rsidP="00A5130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756E6" w:rsidRPr="00A51302" w:rsidRDefault="00D756E6" w:rsidP="00A51302">
      <w:pPr>
        <w:spacing w:after="0" w:line="360" w:lineRule="auto"/>
        <w:ind w:left="1440" w:hanging="1440"/>
        <w:jc w:val="both"/>
        <w:rPr>
          <w:rFonts w:ascii="Arial" w:eastAsia="Calibri" w:hAnsi="Arial" w:cs="Arial"/>
          <w:sz w:val="24"/>
          <w:szCs w:val="24"/>
        </w:rPr>
      </w:pPr>
    </w:p>
    <w:p w:rsidR="00D756E6" w:rsidRPr="00A51302" w:rsidRDefault="00240D7E" w:rsidP="00A51302">
      <w:pPr>
        <w:spacing w:after="0" w:line="360" w:lineRule="auto"/>
        <w:ind w:left="1440" w:hanging="1440"/>
        <w:jc w:val="both"/>
        <w:rPr>
          <w:rFonts w:ascii="Arial" w:eastAsia="Calibri" w:hAnsi="Arial" w:cs="Arial"/>
          <w:b/>
          <w:i/>
          <w:sz w:val="24"/>
          <w:szCs w:val="24"/>
        </w:rPr>
      </w:pPr>
      <w:r w:rsidRPr="00A51302">
        <w:rPr>
          <w:rFonts w:ascii="Arial" w:eastAsia="Calibri" w:hAnsi="Arial" w:cs="Arial"/>
          <w:sz w:val="24"/>
          <w:szCs w:val="24"/>
        </w:rPr>
        <w:t>NAMWEYA</w:t>
      </w:r>
      <w:r w:rsidR="00A57502" w:rsidRPr="00A51302">
        <w:rPr>
          <w:rFonts w:ascii="Arial" w:eastAsia="Calibri" w:hAnsi="Arial" w:cs="Arial"/>
          <w:sz w:val="24"/>
          <w:szCs w:val="24"/>
        </w:rPr>
        <w:t xml:space="preserve">, </w:t>
      </w:r>
      <w:r w:rsidRPr="00A51302">
        <w:rPr>
          <w:rFonts w:ascii="Arial" w:eastAsia="Calibri" w:hAnsi="Arial" w:cs="Arial"/>
          <w:sz w:val="24"/>
          <w:szCs w:val="24"/>
        </w:rPr>
        <w:t>A</w:t>
      </w:r>
      <w:r w:rsidR="00A57502" w:rsidRPr="00A51302">
        <w:rPr>
          <w:rFonts w:ascii="Arial" w:eastAsia="Calibri" w:hAnsi="Arial" w:cs="Arial"/>
          <w:sz w:val="24"/>
          <w:szCs w:val="24"/>
        </w:rPr>
        <w:t>J</w:t>
      </w:r>
      <w:r w:rsidR="00AE1B29" w:rsidRPr="00A51302">
        <w:rPr>
          <w:rFonts w:ascii="Arial" w:eastAsia="Calibri" w:hAnsi="Arial" w:cs="Arial"/>
          <w:sz w:val="24"/>
          <w:szCs w:val="24"/>
        </w:rPr>
        <w:t>:</w:t>
      </w:r>
    </w:p>
    <w:p w:rsidR="00D756E6" w:rsidRPr="00A51302" w:rsidRDefault="00D756E6" w:rsidP="00A51302">
      <w:pPr>
        <w:spacing w:after="0" w:line="360" w:lineRule="auto"/>
        <w:jc w:val="both"/>
        <w:rPr>
          <w:rFonts w:ascii="Arial" w:hAnsi="Arial" w:cs="Arial"/>
          <w:sz w:val="24"/>
          <w:szCs w:val="24"/>
        </w:rPr>
      </w:pPr>
    </w:p>
    <w:p w:rsidR="00A43ED0" w:rsidRPr="00A51302" w:rsidRDefault="00D756E6" w:rsidP="00A51302">
      <w:pPr>
        <w:spacing w:after="0" w:line="360" w:lineRule="auto"/>
        <w:jc w:val="both"/>
        <w:rPr>
          <w:rFonts w:ascii="Arial" w:hAnsi="Arial" w:cs="Arial"/>
          <w:sz w:val="24"/>
          <w:szCs w:val="24"/>
          <w:lang w:val="en-US"/>
        </w:rPr>
      </w:pPr>
      <w:r w:rsidRPr="00A51302">
        <w:rPr>
          <w:rFonts w:ascii="Arial" w:hAnsi="Arial" w:cs="Arial"/>
          <w:sz w:val="24"/>
          <w:szCs w:val="24"/>
        </w:rPr>
        <w:t>[1]</w:t>
      </w:r>
      <w:r w:rsidRPr="00A51302">
        <w:rPr>
          <w:rFonts w:ascii="Arial" w:hAnsi="Arial" w:cs="Arial"/>
          <w:sz w:val="24"/>
          <w:szCs w:val="24"/>
        </w:rPr>
        <w:tab/>
      </w:r>
      <w:r w:rsidR="00A65885" w:rsidRPr="00A65885">
        <w:rPr>
          <w:rFonts w:ascii="Arial" w:hAnsi="Arial" w:cs="Arial"/>
          <w:sz w:val="24"/>
          <w:szCs w:val="24"/>
        </w:rPr>
        <w:t>This</w:t>
      </w:r>
      <w:r w:rsidR="00A65885" w:rsidRPr="00A65885">
        <w:rPr>
          <w:rFonts w:ascii="Arial" w:hAnsi="Arial" w:cs="Arial"/>
          <w:sz w:val="24"/>
          <w:szCs w:val="24"/>
          <w:lang w:val="en-US"/>
        </w:rPr>
        <w:t xml:space="preserve"> is a rather uncommon approach taken to this application</w:t>
      </w:r>
      <w:r w:rsidR="00A65885">
        <w:rPr>
          <w:rFonts w:ascii="Arial" w:hAnsi="Arial" w:cs="Arial"/>
          <w:sz w:val="24"/>
          <w:szCs w:val="24"/>
        </w:rPr>
        <w:t xml:space="preserve">. </w:t>
      </w:r>
      <w:r w:rsidR="00545144" w:rsidRPr="00A51302">
        <w:rPr>
          <w:rFonts w:ascii="Arial" w:hAnsi="Arial" w:cs="Arial"/>
          <w:sz w:val="24"/>
          <w:szCs w:val="24"/>
        </w:rPr>
        <w:t>T</w:t>
      </w:r>
      <w:r w:rsidR="00007A39">
        <w:rPr>
          <w:rFonts w:ascii="Arial" w:hAnsi="Arial" w:cs="Arial"/>
          <w:sz w:val="24"/>
          <w:szCs w:val="24"/>
        </w:rPr>
        <w:t xml:space="preserve">he applicant with the support of the respondent filed an application for my recusal as presiding judge on the basis of applicant’s apprehension of </w:t>
      </w:r>
      <w:proofErr w:type="gramStart"/>
      <w:r w:rsidR="00007A39">
        <w:rPr>
          <w:rFonts w:ascii="Arial" w:hAnsi="Arial" w:cs="Arial"/>
          <w:sz w:val="24"/>
          <w:szCs w:val="24"/>
        </w:rPr>
        <w:t>bias.</w:t>
      </w:r>
      <w:r w:rsidR="00007A39">
        <w:rPr>
          <w:rFonts w:ascii="Arial" w:hAnsi="Arial" w:cs="Arial"/>
          <w:sz w:val="24"/>
          <w:szCs w:val="24"/>
          <w:lang w:val="en-US"/>
        </w:rPr>
        <w:t>.</w:t>
      </w:r>
      <w:proofErr w:type="gramEnd"/>
      <w:r w:rsidR="00007A39">
        <w:rPr>
          <w:rFonts w:ascii="Arial" w:hAnsi="Arial" w:cs="Arial"/>
          <w:sz w:val="24"/>
          <w:szCs w:val="24"/>
          <w:lang w:val="en-US"/>
        </w:rPr>
        <w:t xml:space="preserve"> </w:t>
      </w:r>
      <w:r w:rsidR="00650421" w:rsidRPr="00A51302">
        <w:rPr>
          <w:rFonts w:ascii="Arial" w:hAnsi="Arial" w:cs="Arial"/>
          <w:sz w:val="24"/>
          <w:szCs w:val="24"/>
          <w:lang w:val="en-US"/>
        </w:rPr>
        <w:t>T</w:t>
      </w:r>
      <w:r w:rsidR="00166B0B" w:rsidRPr="00A51302">
        <w:rPr>
          <w:rFonts w:ascii="Arial" w:hAnsi="Arial" w:cs="Arial"/>
          <w:sz w:val="24"/>
          <w:szCs w:val="24"/>
          <w:lang w:val="en-US"/>
        </w:rPr>
        <w:t xml:space="preserve">he </w:t>
      </w:r>
      <w:r w:rsidR="00007A39">
        <w:rPr>
          <w:rFonts w:ascii="Arial" w:hAnsi="Arial" w:cs="Arial"/>
          <w:sz w:val="24"/>
          <w:szCs w:val="24"/>
          <w:lang w:val="en-US"/>
        </w:rPr>
        <w:t>a</w:t>
      </w:r>
      <w:r w:rsidR="00166B0B" w:rsidRPr="00A51302">
        <w:rPr>
          <w:rFonts w:ascii="Arial" w:hAnsi="Arial" w:cs="Arial"/>
          <w:sz w:val="24"/>
          <w:szCs w:val="24"/>
          <w:lang w:val="en-US"/>
        </w:rPr>
        <w:t>pplicant in this matter is</w:t>
      </w:r>
      <w:r w:rsidR="00166B0B" w:rsidRPr="00A51302">
        <w:rPr>
          <w:rFonts w:ascii="Arial" w:hAnsi="Arial" w:cs="Arial"/>
          <w:sz w:val="24"/>
          <w:szCs w:val="24"/>
        </w:rPr>
        <w:t xml:space="preserve"> Mr</w:t>
      </w:r>
      <w:r w:rsidR="00166B0B" w:rsidRPr="00A51302">
        <w:rPr>
          <w:rFonts w:ascii="Arial" w:hAnsi="Arial" w:cs="Arial"/>
          <w:b/>
          <w:i/>
          <w:sz w:val="24"/>
          <w:szCs w:val="24"/>
        </w:rPr>
        <w:t xml:space="preserve"> </w:t>
      </w:r>
      <w:r w:rsidR="00166B0B" w:rsidRPr="00A51302">
        <w:rPr>
          <w:rFonts w:ascii="Arial" w:hAnsi="Arial" w:cs="Arial"/>
          <w:sz w:val="24"/>
          <w:szCs w:val="24"/>
        </w:rPr>
        <w:t xml:space="preserve">Gerhard </w:t>
      </w:r>
      <w:proofErr w:type="spellStart"/>
      <w:r w:rsidR="00166B0B" w:rsidRPr="00A51302">
        <w:rPr>
          <w:rFonts w:ascii="Arial" w:hAnsi="Arial" w:cs="Arial"/>
          <w:sz w:val="24"/>
          <w:szCs w:val="24"/>
        </w:rPr>
        <w:lastRenderedPageBreak/>
        <w:t>Mufufya</w:t>
      </w:r>
      <w:proofErr w:type="spellEnd"/>
      <w:r w:rsidR="00166B0B" w:rsidRPr="00A51302">
        <w:rPr>
          <w:rFonts w:ascii="Arial" w:hAnsi="Arial" w:cs="Arial"/>
          <w:sz w:val="24"/>
          <w:szCs w:val="24"/>
          <w:lang w:val="en-US"/>
        </w:rPr>
        <w:t xml:space="preserve"> who is represented by </w:t>
      </w:r>
      <w:proofErr w:type="spellStart"/>
      <w:r w:rsidR="00166B0B" w:rsidRPr="00A51302">
        <w:rPr>
          <w:rFonts w:ascii="Arial" w:hAnsi="Arial" w:cs="Arial"/>
          <w:sz w:val="24"/>
          <w:szCs w:val="24"/>
          <w:lang w:val="en-US"/>
        </w:rPr>
        <w:t>Greyling</w:t>
      </w:r>
      <w:proofErr w:type="spellEnd"/>
      <w:r w:rsidR="00166B0B" w:rsidRPr="00A51302">
        <w:rPr>
          <w:rFonts w:ascii="Arial" w:hAnsi="Arial" w:cs="Arial"/>
          <w:sz w:val="24"/>
          <w:szCs w:val="24"/>
          <w:lang w:val="en-US"/>
        </w:rPr>
        <w:t xml:space="preserve"> and Associates </w:t>
      </w:r>
      <w:r w:rsidR="000D2ED9" w:rsidRPr="00A51302">
        <w:rPr>
          <w:rFonts w:ascii="Arial" w:hAnsi="Arial" w:cs="Arial"/>
          <w:sz w:val="24"/>
          <w:szCs w:val="24"/>
          <w:lang w:val="en-US"/>
        </w:rPr>
        <w:t xml:space="preserve">and </w:t>
      </w:r>
      <w:r w:rsidR="00166B0B" w:rsidRPr="00A51302">
        <w:rPr>
          <w:rFonts w:ascii="Arial" w:hAnsi="Arial" w:cs="Arial"/>
          <w:sz w:val="24"/>
          <w:szCs w:val="24"/>
          <w:lang w:val="en-US"/>
        </w:rPr>
        <w:t xml:space="preserve">joined to this application is the </w:t>
      </w:r>
      <w:r w:rsidR="00A968F6">
        <w:rPr>
          <w:rFonts w:ascii="Arial" w:hAnsi="Arial" w:cs="Arial"/>
          <w:sz w:val="24"/>
          <w:szCs w:val="24"/>
          <w:lang w:val="en-US"/>
        </w:rPr>
        <w:t>responde</w:t>
      </w:r>
      <w:r w:rsidR="00166B0B" w:rsidRPr="00A51302">
        <w:rPr>
          <w:rFonts w:ascii="Arial" w:hAnsi="Arial" w:cs="Arial"/>
          <w:sz w:val="24"/>
          <w:szCs w:val="24"/>
          <w:lang w:val="en-US"/>
        </w:rPr>
        <w:t xml:space="preserve">nt </w:t>
      </w:r>
      <w:proofErr w:type="spellStart"/>
      <w:r w:rsidR="00166B0B" w:rsidRPr="00A51302">
        <w:rPr>
          <w:rFonts w:ascii="Arial" w:hAnsi="Arial" w:cs="Arial"/>
          <w:sz w:val="24"/>
          <w:szCs w:val="24"/>
          <w:lang w:val="en-US"/>
        </w:rPr>
        <w:t>Mr</w:t>
      </w:r>
      <w:proofErr w:type="spellEnd"/>
      <w:r w:rsidR="00166B0B" w:rsidRPr="00A51302">
        <w:rPr>
          <w:rFonts w:ascii="Arial" w:hAnsi="Arial" w:cs="Arial"/>
          <w:sz w:val="24"/>
          <w:szCs w:val="24"/>
          <w:lang w:val="en-US"/>
        </w:rPr>
        <w:t xml:space="preserve"> Erick </w:t>
      </w:r>
      <w:proofErr w:type="spellStart"/>
      <w:r w:rsidR="00166B0B" w:rsidRPr="00A51302">
        <w:rPr>
          <w:rFonts w:ascii="Arial" w:hAnsi="Arial" w:cs="Arial"/>
          <w:sz w:val="24"/>
          <w:szCs w:val="24"/>
          <w:lang w:val="en-US"/>
        </w:rPr>
        <w:t>Iita</w:t>
      </w:r>
      <w:proofErr w:type="spellEnd"/>
      <w:r w:rsidR="00166B0B" w:rsidRPr="00A51302">
        <w:rPr>
          <w:rFonts w:ascii="Arial" w:hAnsi="Arial" w:cs="Arial"/>
          <w:sz w:val="24"/>
          <w:szCs w:val="24"/>
          <w:lang w:val="en-US"/>
        </w:rPr>
        <w:t xml:space="preserve"> presented by </w:t>
      </w:r>
      <w:proofErr w:type="spellStart"/>
      <w:r w:rsidR="00166B0B" w:rsidRPr="00A51302">
        <w:rPr>
          <w:rFonts w:ascii="Arial" w:hAnsi="Arial" w:cs="Arial"/>
          <w:sz w:val="24"/>
          <w:szCs w:val="24"/>
          <w:lang w:val="en-US"/>
        </w:rPr>
        <w:t>Inonge</w:t>
      </w:r>
      <w:proofErr w:type="spellEnd"/>
      <w:r w:rsidR="00166B0B" w:rsidRPr="00A51302">
        <w:rPr>
          <w:rFonts w:ascii="Arial" w:hAnsi="Arial" w:cs="Arial"/>
          <w:sz w:val="24"/>
          <w:szCs w:val="24"/>
          <w:lang w:val="en-US"/>
        </w:rPr>
        <w:t xml:space="preserve"> </w:t>
      </w:r>
      <w:proofErr w:type="spellStart"/>
      <w:r w:rsidR="00166B0B" w:rsidRPr="00A51302">
        <w:rPr>
          <w:rFonts w:ascii="Arial" w:hAnsi="Arial" w:cs="Arial"/>
          <w:sz w:val="24"/>
          <w:szCs w:val="24"/>
          <w:lang w:val="en-US"/>
        </w:rPr>
        <w:t>Mainga</w:t>
      </w:r>
      <w:proofErr w:type="spellEnd"/>
      <w:r w:rsidR="00166B0B" w:rsidRPr="00A51302">
        <w:rPr>
          <w:rFonts w:ascii="Arial" w:hAnsi="Arial" w:cs="Arial"/>
          <w:sz w:val="24"/>
          <w:szCs w:val="24"/>
          <w:lang w:val="en-US"/>
        </w:rPr>
        <w:t xml:space="preserve"> </w:t>
      </w:r>
      <w:r w:rsidR="00650421" w:rsidRPr="00A51302">
        <w:rPr>
          <w:rFonts w:ascii="Arial" w:hAnsi="Arial" w:cs="Arial"/>
          <w:sz w:val="24"/>
          <w:szCs w:val="24"/>
          <w:lang w:val="en-US"/>
        </w:rPr>
        <w:t>Attorneys.</w:t>
      </w:r>
    </w:p>
    <w:p w:rsidR="00650421" w:rsidRPr="00A51302" w:rsidRDefault="00650421" w:rsidP="00A51302">
      <w:pPr>
        <w:spacing w:after="0" w:line="360" w:lineRule="auto"/>
        <w:jc w:val="both"/>
        <w:rPr>
          <w:rFonts w:ascii="Arial" w:hAnsi="Arial" w:cs="Arial"/>
          <w:sz w:val="24"/>
          <w:szCs w:val="24"/>
          <w:lang w:val="en-US"/>
        </w:rPr>
      </w:pPr>
    </w:p>
    <w:p w:rsidR="00A43ED0" w:rsidRPr="00A51302" w:rsidRDefault="00A43ED0" w:rsidP="00A51302">
      <w:pPr>
        <w:spacing w:after="0" w:line="360" w:lineRule="auto"/>
        <w:jc w:val="both"/>
        <w:rPr>
          <w:rFonts w:ascii="Arial" w:hAnsi="Arial" w:cs="Arial"/>
          <w:sz w:val="24"/>
          <w:szCs w:val="24"/>
          <w:u w:val="single"/>
        </w:rPr>
      </w:pPr>
      <w:r w:rsidRPr="00A51302">
        <w:rPr>
          <w:rFonts w:ascii="Arial" w:hAnsi="Arial" w:cs="Arial"/>
          <w:sz w:val="24"/>
          <w:szCs w:val="24"/>
          <w:u w:val="single"/>
          <w:lang w:val="en-US"/>
        </w:rPr>
        <w:t>Brief Back ground</w:t>
      </w:r>
    </w:p>
    <w:p w:rsidR="00545144" w:rsidRPr="00A51302" w:rsidRDefault="00545144"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 xml:space="preserve"> </w:t>
      </w:r>
    </w:p>
    <w:p w:rsidR="006A572B" w:rsidRPr="00A51302" w:rsidRDefault="00D62C0A"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[2]</w:t>
      </w:r>
      <w:r w:rsidRPr="00A51302">
        <w:rPr>
          <w:rFonts w:ascii="Arial" w:hAnsi="Arial" w:cs="Arial"/>
          <w:sz w:val="24"/>
          <w:szCs w:val="24"/>
          <w:lang w:val="en-US"/>
        </w:rPr>
        <w:tab/>
      </w:r>
      <w:r w:rsidR="00A937C4" w:rsidRPr="00A51302">
        <w:rPr>
          <w:rFonts w:ascii="Arial" w:hAnsi="Arial" w:cs="Arial"/>
          <w:sz w:val="24"/>
          <w:szCs w:val="24"/>
          <w:lang w:val="en-US"/>
        </w:rPr>
        <w:t>This recusal application was necessitate</w:t>
      </w:r>
      <w:r w:rsidR="007832DD" w:rsidRPr="00A51302">
        <w:rPr>
          <w:rFonts w:ascii="Arial" w:hAnsi="Arial" w:cs="Arial"/>
          <w:sz w:val="24"/>
          <w:szCs w:val="24"/>
          <w:lang w:val="en-US"/>
        </w:rPr>
        <w:t>d</w:t>
      </w:r>
      <w:r w:rsidR="00A937C4" w:rsidRPr="00A51302">
        <w:rPr>
          <w:rFonts w:ascii="Arial" w:hAnsi="Arial" w:cs="Arial"/>
          <w:sz w:val="24"/>
          <w:szCs w:val="24"/>
          <w:lang w:val="en-US"/>
        </w:rPr>
        <w:t xml:space="preserve"> by the following cause of events: </w:t>
      </w:r>
    </w:p>
    <w:p w:rsidR="00A937C4" w:rsidRPr="00A51302" w:rsidRDefault="00A937C4"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 xml:space="preserve">On 1 August 2019, I was appointed to the High Court on an acting basis, </w:t>
      </w:r>
      <w:r w:rsidR="00B37957" w:rsidRPr="00A51302">
        <w:rPr>
          <w:rFonts w:ascii="Arial" w:hAnsi="Arial" w:cs="Arial"/>
          <w:sz w:val="24"/>
          <w:szCs w:val="24"/>
          <w:lang w:val="en-US"/>
        </w:rPr>
        <w:t>my</w:t>
      </w:r>
      <w:r w:rsidRPr="00A51302">
        <w:rPr>
          <w:rFonts w:ascii="Arial" w:hAnsi="Arial" w:cs="Arial"/>
          <w:sz w:val="24"/>
          <w:szCs w:val="24"/>
          <w:lang w:val="en-US"/>
        </w:rPr>
        <w:t xml:space="preserve"> primary mandate was to preside over matter</w:t>
      </w:r>
      <w:r w:rsidR="006A572B" w:rsidRPr="00A51302">
        <w:rPr>
          <w:rFonts w:ascii="Arial" w:hAnsi="Arial" w:cs="Arial"/>
          <w:sz w:val="24"/>
          <w:szCs w:val="24"/>
          <w:lang w:val="en-US"/>
        </w:rPr>
        <w:t>s</w:t>
      </w:r>
      <w:r w:rsidRPr="00A51302">
        <w:rPr>
          <w:rFonts w:ascii="Arial" w:hAnsi="Arial" w:cs="Arial"/>
          <w:sz w:val="24"/>
          <w:szCs w:val="24"/>
          <w:lang w:val="en-US"/>
        </w:rPr>
        <w:t xml:space="preserve"> set down </w:t>
      </w:r>
      <w:r w:rsidR="00521A56">
        <w:rPr>
          <w:rFonts w:ascii="Arial" w:hAnsi="Arial" w:cs="Arial"/>
          <w:sz w:val="24"/>
          <w:szCs w:val="24"/>
          <w:lang w:val="en-US"/>
        </w:rPr>
        <w:t>for t</w:t>
      </w:r>
      <w:r w:rsidR="006A572B" w:rsidRPr="00A51302">
        <w:rPr>
          <w:rFonts w:ascii="Arial" w:hAnsi="Arial" w:cs="Arial"/>
          <w:sz w:val="24"/>
          <w:szCs w:val="24"/>
          <w:lang w:val="en-US"/>
        </w:rPr>
        <w:t xml:space="preserve">rial </w:t>
      </w:r>
      <w:r w:rsidRPr="00A51302">
        <w:rPr>
          <w:rFonts w:ascii="Arial" w:hAnsi="Arial" w:cs="Arial"/>
          <w:sz w:val="24"/>
          <w:szCs w:val="24"/>
          <w:lang w:val="en-US"/>
        </w:rPr>
        <w:t xml:space="preserve">during my period of appointment being 1 August 2019 to 9 December 2019. Before this </w:t>
      </w:r>
      <w:r w:rsidRPr="00390736">
        <w:rPr>
          <w:rFonts w:ascii="Arial" w:hAnsi="Arial" w:cs="Arial"/>
          <w:sz w:val="24"/>
          <w:szCs w:val="24"/>
          <w:lang w:val="en-US"/>
        </w:rPr>
        <w:t>appointment I h</w:t>
      </w:r>
      <w:r w:rsidR="00390736" w:rsidRPr="00390736">
        <w:rPr>
          <w:rFonts w:ascii="Arial" w:hAnsi="Arial" w:cs="Arial"/>
          <w:sz w:val="24"/>
          <w:szCs w:val="24"/>
          <w:lang w:val="en-US"/>
        </w:rPr>
        <w:t>o</w:t>
      </w:r>
      <w:r w:rsidRPr="00390736">
        <w:rPr>
          <w:rFonts w:ascii="Arial" w:hAnsi="Arial" w:cs="Arial"/>
          <w:sz w:val="24"/>
          <w:szCs w:val="24"/>
          <w:lang w:val="en-US"/>
        </w:rPr>
        <w:t>ld</w:t>
      </w:r>
      <w:r w:rsidR="00521A56" w:rsidRPr="00390736">
        <w:rPr>
          <w:rFonts w:ascii="Arial" w:hAnsi="Arial" w:cs="Arial"/>
          <w:sz w:val="24"/>
          <w:szCs w:val="24"/>
          <w:lang w:val="en-US"/>
        </w:rPr>
        <w:t xml:space="preserve"> and still hold</w:t>
      </w:r>
      <w:r w:rsidRPr="00A51302">
        <w:rPr>
          <w:rFonts w:ascii="Arial" w:hAnsi="Arial" w:cs="Arial"/>
          <w:sz w:val="24"/>
          <w:szCs w:val="24"/>
          <w:lang w:val="en-US"/>
        </w:rPr>
        <w:t xml:space="preserve"> t</w:t>
      </w:r>
      <w:r w:rsidR="00B37957" w:rsidRPr="00A51302">
        <w:rPr>
          <w:rFonts w:ascii="Arial" w:hAnsi="Arial" w:cs="Arial"/>
          <w:sz w:val="24"/>
          <w:szCs w:val="24"/>
          <w:lang w:val="en-US"/>
        </w:rPr>
        <w:t xml:space="preserve">he position of </w:t>
      </w:r>
      <w:r w:rsidR="00016418" w:rsidRPr="00A51302">
        <w:rPr>
          <w:rFonts w:ascii="Arial" w:hAnsi="Arial" w:cs="Arial"/>
          <w:sz w:val="24"/>
          <w:szCs w:val="24"/>
          <w:lang w:val="en-US"/>
        </w:rPr>
        <w:t>Principal</w:t>
      </w:r>
      <w:r w:rsidR="00B37957" w:rsidRPr="00A51302">
        <w:rPr>
          <w:rFonts w:ascii="Arial" w:hAnsi="Arial" w:cs="Arial"/>
          <w:sz w:val="24"/>
          <w:szCs w:val="24"/>
          <w:lang w:val="en-US"/>
        </w:rPr>
        <w:t xml:space="preserve"> Magistrate and during that time I </w:t>
      </w:r>
      <w:r w:rsidR="008E0228" w:rsidRPr="00A51302">
        <w:rPr>
          <w:rFonts w:ascii="Arial" w:hAnsi="Arial" w:cs="Arial"/>
          <w:sz w:val="24"/>
          <w:szCs w:val="24"/>
          <w:lang w:val="en-US"/>
        </w:rPr>
        <w:t xml:space="preserve">presided over various </w:t>
      </w:r>
      <w:r w:rsidR="00B37957" w:rsidRPr="00A51302">
        <w:rPr>
          <w:rFonts w:ascii="Arial" w:hAnsi="Arial" w:cs="Arial"/>
          <w:sz w:val="24"/>
          <w:szCs w:val="24"/>
          <w:lang w:val="en-US"/>
        </w:rPr>
        <w:t>matters</w:t>
      </w:r>
      <w:r w:rsidR="008E0228" w:rsidRPr="00A51302">
        <w:rPr>
          <w:rFonts w:ascii="Arial" w:hAnsi="Arial" w:cs="Arial"/>
          <w:sz w:val="24"/>
          <w:szCs w:val="24"/>
          <w:lang w:val="en-US"/>
        </w:rPr>
        <w:t xml:space="preserve"> including those of the applicant</w:t>
      </w:r>
      <w:r w:rsidR="00390736">
        <w:rPr>
          <w:rFonts w:ascii="Arial" w:hAnsi="Arial" w:cs="Arial"/>
          <w:sz w:val="24"/>
          <w:szCs w:val="24"/>
          <w:lang w:val="en-US"/>
        </w:rPr>
        <w:t>’</w:t>
      </w:r>
      <w:r w:rsidR="008E0228" w:rsidRPr="00A51302">
        <w:rPr>
          <w:rFonts w:ascii="Arial" w:hAnsi="Arial" w:cs="Arial"/>
          <w:sz w:val="24"/>
          <w:szCs w:val="24"/>
          <w:lang w:val="en-US"/>
        </w:rPr>
        <w:t>s</w:t>
      </w:r>
      <w:r w:rsidR="0030690C" w:rsidRPr="00A51302">
        <w:rPr>
          <w:rFonts w:ascii="Arial" w:hAnsi="Arial" w:cs="Arial"/>
          <w:sz w:val="24"/>
          <w:szCs w:val="24"/>
          <w:lang w:val="en-US"/>
        </w:rPr>
        <w:t xml:space="preserve"> </w:t>
      </w:r>
      <w:r w:rsidR="00521A56" w:rsidRPr="00390736">
        <w:rPr>
          <w:rFonts w:ascii="Arial" w:hAnsi="Arial" w:cs="Arial"/>
          <w:sz w:val="24"/>
          <w:szCs w:val="24"/>
          <w:lang w:val="en-US"/>
        </w:rPr>
        <w:t>legal</w:t>
      </w:r>
      <w:r w:rsidR="00521A56">
        <w:rPr>
          <w:rFonts w:ascii="Arial" w:hAnsi="Arial" w:cs="Arial"/>
          <w:sz w:val="24"/>
          <w:szCs w:val="24"/>
          <w:lang w:val="en-US"/>
        </w:rPr>
        <w:t xml:space="preserve"> </w:t>
      </w:r>
      <w:r w:rsidR="00390736">
        <w:rPr>
          <w:rFonts w:ascii="Arial" w:hAnsi="Arial" w:cs="Arial"/>
          <w:sz w:val="24"/>
          <w:szCs w:val="24"/>
          <w:lang w:val="en-US"/>
        </w:rPr>
        <w:t>counsel</w:t>
      </w:r>
      <w:r w:rsidR="00B37957" w:rsidRPr="00A51302">
        <w:rPr>
          <w:rFonts w:ascii="Arial" w:hAnsi="Arial" w:cs="Arial"/>
          <w:sz w:val="24"/>
          <w:szCs w:val="24"/>
          <w:lang w:val="en-US"/>
        </w:rPr>
        <w:t xml:space="preserve">. </w:t>
      </w:r>
    </w:p>
    <w:p w:rsidR="00A937C4" w:rsidRPr="00A51302" w:rsidRDefault="00A937C4" w:rsidP="00A51302">
      <w:pPr>
        <w:spacing w:after="0" w:line="360" w:lineRule="auto"/>
        <w:jc w:val="both"/>
        <w:rPr>
          <w:rFonts w:ascii="Arial" w:hAnsi="Arial" w:cs="Arial"/>
          <w:sz w:val="24"/>
          <w:szCs w:val="24"/>
          <w:lang w:val="en-US"/>
        </w:rPr>
      </w:pPr>
    </w:p>
    <w:p w:rsidR="00166B0B" w:rsidRPr="00A51302" w:rsidRDefault="008E0228"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[3]</w:t>
      </w:r>
      <w:r w:rsidRPr="00A51302">
        <w:rPr>
          <w:rFonts w:ascii="Arial" w:hAnsi="Arial" w:cs="Arial"/>
          <w:sz w:val="24"/>
          <w:szCs w:val="24"/>
          <w:lang w:val="en-US"/>
        </w:rPr>
        <w:tab/>
      </w:r>
      <w:r w:rsidR="00521A56">
        <w:rPr>
          <w:rFonts w:ascii="Arial" w:hAnsi="Arial" w:cs="Arial"/>
          <w:sz w:val="24"/>
          <w:szCs w:val="24"/>
          <w:lang w:val="en-US"/>
        </w:rPr>
        <w:t>The applicant’s l</w:t>
      </w:r>
      <w:r w:rsidR="00F573F9" w:rsidRPr="00A51302">
        <w:rPr>
          <w:rFonts w:ascii="Arial" w:hAnsi="Arial" w:cs="Arial"/>
          <w:sz w:val="24"/>
          <w:szCs w:val="24"/>
          <w:lang w:val="en-US"/>
        </w:rPr>
        <w:t xml:space="preserve">egal counsel </w:t>
      </w:r>
      <w:r w:rsidR="00A01B10" w:rsidRPr="00A51302">
        <w:rPr>
          <w:rFonts w:ascii="Arial" w:hAnsi="Arial" w:cs="Arial"/>
          <w:sz w:val="24"/>
          <w:szCs w:val="24"/>
          <w:lang w:val="en-US"/>
        </w:rPr>
        <w:t xml:space="preserve">received instructions from me on 17 April 2018 to institute legal proceedings </w:t>
      </w:r>
      <w:r w:rsidR="00A87818" w:rsidRPr="00A51302">
        <w:rPr>
          <w:rFonts w:ascii="Arial" w:hAnsi="Arial" w:cs="Arial"/>
          <w:sz w:val="24"/>
          <w:szCs w:val="24"/>
          <w:lang w:val="en-US"/>
        </w:rPr>
        <w:t xml:space="preserve">on my behalf, in the High Court. Formal instructions were sent from </w:t>
      </w:r>
      <w:r w:rsidR="00166B0B" w:rsidRPr="00A51302">
        <w:rPr>
          <w:rFonts w:ascii="Arial" w:hAnsi="Arial" w:cs="Arial"/>
          <w:sz w:val="24"/>
          <w:szCs w:val="24"/>
          <w:lang w:val="en-US"/>
        </w:rPr>
        <w:t>Legal shield which provided my legal insurance o</w:t>
      </w:r>
      <w:r w:rsidR="003E485F" w:rsidRPr="00A51302">
        <w:rPr>
          <w:rFonts w:ascii="Arial" w:hAnsi="Arial" w:cs="Arial"/>
          <w:sz w:val="24"/>
          <w:szCs w:val="24"/>
          <w:lang w:val="en-US"/>
        </w:rPr>
        <w:t>n</w:t>
      </w:r>
      <w:r w:rsidR="00166B0B" w:rsidRPr="00A51302">
        <w:rPr>
          <w:rFonts w:ascii="Arial" w:hAnsi="Arial" w:cs="Arial"/>
          <w:sz w:val="24"/>
          <w:szCs w:val="24"/>
          <w:lang w:val="en-US"/>
        </w:rPr>
        <w:t xml:space="preserve"> 9 August 2018, further instructions were obtained and particulars of claim where drafted. The </w:t>
      </w:r>
      <w:r w:rsidR="00521A56">
        <w:rPr>
          <w:rFonts w:ascii="Arial" w:hAnsi="Arial" w:cs="Arial"/>
          <w:sz w:val="24"/>
          <w:szCs w:val="24"/>
          <w:lang w:val="en-US"/>
        </w:rPr>
        <w:t>a</w:t>
      </w:r>
      <w:r w:rsidR="00166B0B" w:rsidRPr="00A51302">
        <w:rPr>
          <w:rFonts w:ascii="Arial" w:hAnsi="Arial" w:cs="Arial"/>
          <w:sz w:val="24"/>
          <w:szCs w:val="24"/>
          <w:lang w:val="en-US"/>
        </w:rPr>
        <w:t>pplicant allege</w:t>
      </w:r>
      <w:r w:rsidR="00521A56">
        <w:rPr>
          <w:rFonts w:ascii="Arial" w:hAnsi="Arial" w:cs="Arial"/>
          <w:sz w:val="24"/>
          <w:szCs w:val="24"/>
          <w:lang w:val="en-US"/>
        </w:rPr>
        <w:t>s</w:t>
      </w:r>
      <w:r w:rsidR="00166B0B" w:rsidRPr="00A51302">
        <w:rPr>
          <w:rFonts w:ascii="Arial" w:hAnsi="Arial" w:cs="Arial"/>
          <w:sz w:val="24"/>
          <w:szCs w:val="24"/>
          <w:lang w:val="en-US"/>
        </w:rPr>
        <w:t xml:space="preserve"> that I made contact with </w:t>
      </w:r>
      <w:proofErr w:type="spellStart"/>
      <w:r w:rsidR="00166B0B" w:rsidRPr="00A51302">
        <w:rPr>
          <w:rFonts w:ascii="Arial" w:hAnsi="Arial" w:cs="Arial"/>
          <w:sz w:val="24"/>
          <w:szCs w:val="24"/>
          <w:lang w:val="en-US"/>
        </w:rPr>
        <w:t>Mr</w:t>
      </w:r>
      <w:proofErr w:type="spellEnd"/>
      <w:r w:rsidR="00166B0B" w:rsidRPr="00A51302">
        <w:rPr>
          <w:rFonts w:ascii="Arial" w:hAnsi="Arial" w:cs="Arial"/>
          <w:sz w:val="24"/>
          <w:szCs w:val="24"/>
          <w:lang w:val="en-US"/>
        </w:rPr>
        <w:t xml:space="preserve"> Jan </w:t>
      </w:r>
      <w:proofErr w:type="spellStart"/>
      <w:r w:rsidR="00166B0B" w:rsidRPr="00A51302">
        <w:rPr>
          <w:rFonts w:ascii="Arial" w:hAnsi="Arial" w:cs="Arial"/>
          <w:sz w:val="24"/>
          <w:szCs w:val="24"/>
          <w:lang w:val="en-US"/>
        </w:rPr>
        <w:t>Greyling</w:t>
      </w:r>
      <w:proofErr w:type="spellEnd"/>
      <w:r w:rsidR="00166B0B" w:rsidRPr="00A51302">
        <w:rPr>
          <w:rFonts w:ascii="Arial" w:hAnsi="Arial" w:cs="Arial"/>
          <w:sz w:val="24"/>
          <w:szCs w:val="24"/>
          <w:lang w:val="en-US"/>
        </w:rPr>
        <w:t xml:space="preserve"> Senior in order to avoid conflicting the entire </w:t>
      </w:r>
      <w:proofErr w:type="spellStart"/>
      <w:r w:rsidR="00166B0B" w:rsidRPr="00A51302">
        <w:rPr>
          <w:rFonts w:ascii="Arial" w:hAnsi="Arial" w:cs="Arial"/>
          <w:sz w:val="24"/>
          <w:szCs w:val="24"/>
          <w:lang w:val="en-US"/>
        </w:rPr>
        <w:t>Greyling</w:t>
      </w:r>
      <w:proofErr w:type="spellEnd"/>
      <w:r w:rsidR="00166B0B" w:rsidRPr="00A51302">
        <w:rPr>
          <w:rFonts w:ascii="Arial" w:hAnsi="Arial" w:cs="Arial"/>
          <w:sz w:val="24"/>
          <w:szCs w:val="24"/>
          <w:lang w:val="en-US"/>
        </w:rPr>
        <w:t xml:space="preserve"> and Associates </w:t>
      </w:r>
      <w:r w:rsidR="000D2ED9" w:rsidRPr="00A51302">
        <w:rPr>
          <w:rFonts w:ascii="Arial" w:hAnsi="Arial" w:cs="Arial"/>
          <w:sz w:val="24"/>
          <w:szCs w:val="24"/>
          <w:lang w:val="en-US"/>
        </w:rPr>
        <w:t xml:space="preserve">firm </w:t>
      </w:r>
      <w:r w:rsidR="00166B0B" w:rsidRPr="00A51302">
        <w:rPr>
          <w:rFonts w:ascii="Arial" w:hAnsi="Arial" w:cs="Arial"/>
          <w:sz w:val="24"/>
          <w:szCs w:val="24"/>
          <w:lang w:val="en-US"/>
        </w:rPr>
        <w:t xml:space="preserve">because at the time </w:t>
      </w:r>
      <w:proofErr w:type="spellStart"/>
      <w:r w:rsidR="00016418" w:rsidRPr="00A51302">
        <w:rPr>
          <w:rFonts w:ascii="Arial" w:hAnsi="Arial" w:cs="Arial"/>
          <w:sz w:val="24"/>
          <w:szCs w:val="24"/>
          <w:lang w:val="en-US"/>
        </w:rPr>
        <w:t>Mr</w:t>
      </w:r>
      <w:proofErr w:type="spellEnd"/>
      <w:r w:rsidR="00166B0B" w:rsidRPr="00A51302">
        <w:rPr>
          <w:rFonts w:ascii="Arial" w:hAnsi="Arial" w:cs="Arial"/>
          <w:sz w:val="24"/>
          <w:szCs w:val="24"/>
          <w:lang w:val="en-US"/>
        </w:rPr>
        <w:t xml:space="preserve"> </w:t>
      </w:r>
      <w:proofErr w:type="spellStart"/>
      <w:r w:rsidR="00166B0B" w:rsidRPr="00A51302">
        <w:rPr>
          <w:rFonts w:ascii="Arial" w:hAnsi="Arial" w:cs="Arial"/>
          <w:sz w:val="24"/>
          <w:szCs w:val="24"/>
          <w:lang w:val="en-US"/>
        </w:rPr>
        <w:t>Greyling</w:t>
      </w:r>
      <w:proofErr w:type="spellEnd"/>
      <w:r w:rsidR="00166B0B" w:rsidRPr="00A51302">
        <w:rPr>
          <w:rFonts w:ascii="Arial" w:hAnsi="Arial" w:cs="Arial"/>
          <w:sz w:val="24"/>
          <w:szCs w:val="24"/>
          <w:lang w:val="en-US"/>
        </w:rPr>
        <w:t xml:space="preserve"> Senior was a consultant and no longer formed part of the firm.</w:t>
      </w:r>
    </w:p>
    <w:p w:rsidR="00A01B10" w:rsidRPr="00A51302" w:rsidRDefault="00A01B10" w:rsidP="00A51302">
      <w:pPr>
        <w:spacing w:after="0" w:line="360" w:lineRule="auto"/>
        <w:jc w:val="both"/>
        <w:rPr>
          <w:rFonts w:ascii="Arial" w:hAnsi="Arial" w:cs="Arial"/>
          <w:sz w:val="24"/>
          <w:szCs w:val="24"/>
          <w:lang w:val="en-US"/>
        </w:rPr>
      </w:pPr>
    </w:p>
    <w:p w:rsidR="00D96157" w:rsidRPr="00A51302" w:rsidRDefault="00166B0B"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[4]</w:t>
      </w:r>
      <w:r w:rsidRPr="00A51302">
        <w:rPr>
          <w:rFonts w:ascii="Arial" w:hAnsi="Arial" w:cs="Arial"/>
          <w:sz w:val="24"/>
          <w:szCs w:val="24"/>
          <w:lang w:val="en-US"/>
        </w:rPr>
        <w:tab/>
        <w:t xml:space="preserve">The </w:t>
      </w:r>
      <w:r w:rsidR="00521A56">
        <w:rPr>
          <w:rFonts w:ascii="Arial" w:hAnsi="Arial" w:cs="Arial"/>
          <w:sz w:val="24"/>
          <w:szCs w:val="24"/>
          <w:lang w:val="en-US"/>
        </w:rPr>
        <w:t>a</w:t>
      </w:r>
      <w:r w:rsidRPr="00A51302">
        <w:rPr>
          <w:rFonts w:ascii="Arial" w:hAnsi="Arial" w:cs="Arial"/>
          <w:sz w:val="24"/>
          <w:szCs w:val="24"/>
          <w:lang w:val="en-US"/>
        </w:rPr>
        <w:t xml:space="preserve">pplicant </w:t>
      </w:r>
      <w:r w:rsidR="007D7EF8" w:rsidRPr="00A51302">
        <w:rPr>
          <w:rFonts w:ascii="Arial" w:hAnsi="Arial" w:cs="Arial"/>
          <w:sz w:val="24"/>
          <w:szCs w:val="24"/>
          <w:lang w:val="en-US"/>
        </w:rPr>
        <w:t>allege</w:t>
      </w:r>
      <w:r w:rsidR="00521A56">
        <w:rPr>
          <w:rFonts w:ascii="Arial" w:hAnsi="Arial" w:cs="Arial"/>
          <w:sz w:val="24"/>
          <w:szCs w:val="24"/>
          <w:lang w:val="en-US"/>
        </w:rPr>
        <w:t>s</w:t>
      </w:r>
      <w:r w:rsidR="00A82B16" w:rsidRPr="00A51302">
        <w:rPr>
          <w:rFonts w:ascii="Arial" w:hAnsi="Arial" w:cs="Arial"/>
          <w:sz w:val="24"/>
          <w:szCs w:val="24"/>
          <w:lang w:val="en-US"/>
        </w:rPr>
        <w:t xml:space="preserve"> that after instructions were obtained from myself, the law firm </w:t>
      </w:r>
      <w:proofErr w:type="spellStart"/>
      <w:r w:rsidR="00A82B16" w:rsidRPr="00A51302">
        <w:rPr>
          <w:rFonts w:ascii="Arial" w:hAnsi="Arial" w:cs="Arial"/>
          <w:sz w:val="24"/>
          <w:szCs w:val="24"/>
          <w:lang w:val="en-US"/>
        </w:rPr>
        <w:t>Greyling</w:t>
      </w:r>
      <w:proofErr w:type="spellEnd"/>
      <w:r w:rsidR="00A82B16" w:rsidRPr="00A51302">
        <w:rPr>
          <w:rFonts w:ascii="Arial" w:hAnsi="Arial" w:cs="Arial"/>
          <w:sz w:val="24"/>
          <w:szCs w:val="24"/>
          <w:lang w:val="en-US"/>
        </w:rPr>
        <w:t xml:space="preserve"> and </w:t>
      </w:r>
      <w:r w:rsidR="007D7EF8" w:rsidRPr="00A51302">
        <w:rPr>
          <w:rFonts w:ascii="Arial" w:hAnsi="Arial" w:cs="Arial"/>
          <w:sz w:val="24"/>
          <w:szCs w:val="24"/>
          <w:lang w:val="en-US"/>
        </w:rPr>
        <w:t>Associates</w:t>
      </w:r>
      <w:r w:rsidR="00A82B16" w:rsidRPr="00A51302">
        <w:rPr>
          <w:rFonts w:ascii="Arial" w:hAnsi="Arial" w:cs="Arial"/>
          <w:sz w:val="24"/>
          <w:szCs w:val="24"/>
          <w:lang w:val="en-US"/>
        </w:rPr>
        <w:t xml:space="preserve"> tried </w:t>
      </w:r>
      <w:r w:rsidR="007D7EF8" w:rsidRPr="00A51302">
        <w:rPr>
          <w:rFonts w:ascii="Arial" w:hAnsi="Arial" w:cs="Arial"/>
          <w:sz w:val="24"/>
          <w:szCs w:val="24"/>
          <w:lang w:val="en-US"/>
        </w:rPr>
        <w:t>by all means to arrange</w:t>
      </w:r>
      <w:r w:rsidR="00E22F75" w:rsidRPr="00A51302">
        <w:rPr>
          <w:rFonts w:ascii="Arial" w:hAnsi="Arial" w:cs="Arial"/>
          <w:sz w:val="24"/>
          <w:szCs w:val="24"/>
          <w:lang w:val="en-US"/>
        </w:rPr>
        <w:t xml:space="preserve"> for</w:t>
      </w:r>
      <w:r w:rsidR="007D7EF8" w:rsidRPr="00A51302">
        <w:rPr>
          <w:rFonts w:ascii="Arial" w:hAnsi="Arial" w:cs="Arial"/>
          <w:sz w:val="24"/>
          <w:szCs w:val="24"/>
          <w:lang w:val="en-US"/>
        </w:rPr>
        <w:t xml:space="preserve"> their matters to be heard by </w:t>
      </w:r>
      <w:r w:rsidR="00B67F2F" w:rsidRPr="00A51302">
        <w:rPr>
          <w:rFonts w:ascii="Arial" w:hAnsi="Arial" w:cs="Arial"/>
          <w:sz w:val="24"/>
          <w:szCs w:val="24"/>
          <w:lang w:val="en-US"/>
        </w:rPr>
        <w:t xml:space="preserve">alternative magistrates at </w:t>
      </w:r>
      <w:r w:rsidR="007D7EF8" w:rsidRPr="00A51302">
        <w:rPr>
          <w:rFonts w:ascii="Arial" w:hAnsi="Arial" w:cs="Arial"/>
          <w:sz w:val="24"/>
          <w:szCs w:val="24"/>
          <w:lang w:val="en-US"/>
        </w:rPr>
        <w:t xml:space="preserve">the lower courts and I have not presided over their matters since the instructions </w:t>
      </w:r>
      <w:r w:rsidR="00521A56">
        <w:rPr>
          <w:rFonts w:ascii="Arial" w:hAnsi="Arial" w:cs="Arial"/>
          <w:sz w:val="24"/>
          <w:szCs w:val="24"/>
          <w:lang w:val="en-US"/>
        </w:rPr>
        <w:t>were</w:t>
      </w:r>
      <w:r w:rsidR="007D7EF8" w:rsidRPr="00A51302">
        <w:rPr>
          <w:rFonts w:ascii="Arial" w:hAnsi="Arial" w:cs="Arial"/>
          <w:sz w:val="24"/>
          <w:szCs w:val="24"/>
          <w:lang w:val="en-US"/>
        </w:rPr>
        <w:t xml:space="preserve"> obtained, save for one matter</w:t>
      </w:r>
      <w:r w:rsidR="00D96EC1" w:rsidRPr="00A51302">
        <w:rPr>
          <w:rFonts w:ascii="Arial" w:hAnsi="Arial" w:cs="Arial"/>
          <w:sz w:val="24"/>
          <w:szCs w:val="24"/>
          <w:lang w:val="en-US"/>
        </w:rPr>
        <w:t xml:space="preserve"> while at the </w:t>
      </w:r>
      <w:r w:rsidR="00521A56">
        <w:rPr>
          <w:rFonts w:ascii="Arial" w:hAnsi="Arial" w:cs="Arial"/>
          <w:sz w:val="24"/>
          <w:szCs w:val="24"/>
          <w:lang w:val="en-US"/>
        </w:rPr>
        <w:t>m</w:t>
      </w:r>
      <w:r w:rsidR="00D96EC1" w:rsidRPr="00A51302">
        <w:rPr>
          <w:rFonts w:ascii="Arial" w:hAnsi="Arial" w:cs="Arial"/>
          <w:sz w:val="24"/>
          <w:szCs w:val="24"/>
          <w:lang w:val="en-US"/>
        </w:rPr>
        <w:t xml:space="preserve">agistrates court </w:t>
      </w:r>
      <w:r w:rsidR="00B67F2F" w:rsidRPr="00A51302">
        <w:rPr>
          <w:rFonts w:ascii="Arial" w:hAnsi="Arial" w:cs="Arial"/>
          <w:sz w:val="24"/>
          <w:szCs w:val="24"/>
          <w:lang w:val="en-US"/>
        </w:rPr>
        <w:t xml:space="preserve">and that is before </w:t>
      </w:r>
      <w:r w:rsidR="00D96157" w:rsidRPr="00A51302">
        <w:rPr>
          <w:rFonts w:ascii="Arial" w:hAnsi="Arial" w:cs="Arial"/>
          <w:sz w:val="24"/>
          <w:szCs w:val="24"/>
          <w:lang w:val="en-US"/>
        </w:rPr>
        <w:t>their</w:t>
      </w:r>
      <w:r w:rsidR="00B67F2F" w:rsidRPr="00A51302">
        <w:rPr>
          <w:rFonts w:ascii="Arial" w:hAnsi="Arial" w:cs="Arial"/>
          <w:sz w:val="24"/>
          <w:szCs w:val="24"/>
          <w:lang w:val="en-US"/>
        </w:rPr>
        <w:t xml:space="preserve"> entire firm allegedly became aware of the instructions</w:t>
      </w:r>
      <w:r w:rsidR="004F2408" w:rsidRPr="00A51302">
        <w:rPr>
          <w:rFonts w:ascii="Arial" w:hAnsi="Arial" w:cs="Arial"/>
          <w:sz w:val="24"/>
          <w:szCs w:val="24"/>
          <w:lang w:val="en-US"/>
        </w:rPr>
        <w:t xml:space="preserve">. When the firm became aware of my </w:t>
      </w:r>
      <w:r w:rsidR="00107F56">
        <w:rPr>
          <w:rFonts w:ascii="Arial" w:hAnsi="Arial" w:cs="Arial"/>
          <w:sz w:val="24"/>
          <w:szCs w:val="24"/>
          <w:lang w:val="en-US"/>
        </w:rPr>
        <w:t>appointment at the High Court</w:t>
      </w:r>
      <w:r w:rsidR="004F2408" w:rsidRPr="00A51302">
        <w:rPr>
          <w:rFonts w:ascii="Arial" w:hAnsi="Arial" w:cs="Arial"/>
          <w:sz w:val="24"/>
          <w:szCs w:val="24"/>
          <w:lang w:val="en-US"/>
        </w:rPr>
        <w:t>, they took up the issue with the Deputy Judge President and since my instructions where still</w:t>
      </w:r>
      <w:r w:rsidR="00D96157" w:rsidRPr="00A51302">
        <w:rPr>
          <w:rFonts w:ascii="Arial" w:hAnsi="Arial" w:cs="Arial"/>
          <w:sz w:val="24"/>
          <w:szCs w:val="24"/>
          <w:lang w:val="en-US"/>
        </w:rPr>
        <w:t xml:space="preserve"> not withdrawn the Deputy Judge President </w:t>
      </w:r>
      <w:r w:rsidR="00D96EC1" w:rsidRPr="00A51302">
        <w:rPr>
          <w:rFonts w:ascii="Arial" w:hAnsi="Arial" w:cs="Arial"/>
          <w:sz w:val="24"/>
          <w:szCs w:val="24"/>
          <w:lang w:val="en-US"/>
        </w:rPr>
        <w:t>allocated</w:t>
      </w:r>
      <w:r w:rsidR="00D96157" w:rsidRPr="00A51302">
        <w:rPr>
          <w:rFonts w:ascii="Arial" w:hAnsi="Arial" w:cs="Arial"/>
          <w:sz w:val="24"/>
          <w:szCs w:val="24"/>
          <w:lang w:val="en-US"/>
        </w:rPr>
        <w:t xml:space="preserve"> one matter to</w:t>
      </w:r>
      <w:r w:rsidR="00D96EC1" w:rsidRPr="00A51302">
        <w:rPr>
          <w:rFonts w:ascii="Arial" w:hAnsi="Arial" w:cs="Arial"/>
          <w:sz w:val="24"/>
          <w:szCs w:val="24"/>
          <w:lang w:val="en-US"/>
        </w:rPr>
        <w:t xml:space="preserve"> my brother </w:t>
      </w:r>
      <w:proofErr w:type="spellStart"/>
      <w:r w:rsidR="00D96EC1" w:rsidRPr="00A51302">
        <w:rPr>
          <w:rFonts w:ascii="Arial" w:hAnsi="Arial" w:cs="Arial"/>
          <w:sz w:val="24"/>
          <w:szCs w:val="24"/>
          <w:lang w:val="en-US"/>
        </w:rPr>
        <w:t>Unengu</w:t>
      </w:r>
      <w:proofErr w:type="spellEnd"/>
      <w:r w:rsidR="00D96EC1" w:rsidRPr="00A51302">
        <w:rPr>
          <w:rFonts w:ascii="Arial" w:hAnsi="Arial" w:cs="Arial"/>
          <w:sz w:val="24"/>
          <w:szCs w:val="24"/>
          <w:lang w:val="en-US"/>
        </w:rPr>
        <w:t xml:space="preserve"> AJ. </w:t>
      </w:r>
    </w:p>
    <w:p w:rsidR="00E22F75" w:rsidRPr="00A51302" w:rsidRDefault="00E22F75" w:rsidP="00A51302">
      <w:pPr>
        <w:spacing w:after="0" w:line="360" w:lineRule="auto"/>
        <w:jc w:val="both"/>
        <w:rPr>
          <w:rFonts w:ascii="Arial" w:hAnsi="Arial" w:cs="Arial"/>
          <w:sz w:val="24"/>
          <w:szCs w:val="24"/>
          <w:lang w:val="en-US"/>
        </w:rPr>
      </w:pPr>
    </w:p>
    <w:p w:rsidR="00D96157" w:rsidRPr="00A51302" w:rsidRDefault="00E22F75" w:rsidP="00A51302">
      <w:pPr>
        <w:spacing w:after="0" w:line="360" w:lineRule="auto"/>
        <w:jc w:val="both"/>
        <w:rPr>
          <w:rFonts w:ascii="Arial" w:hAnsi="Arial" w:cs="Arial"/>
          <w:i/>
          <w:sz w:val="24"/>
          <w:szCs w:val="24"/>
          <w:lang w:val="en-US"/>
        </w:rPr>
      </w:pPr>
      <w:r w:rsidRPr="00A51302">
        <w:rPr>
          <w:rFonts w:ascii="Arial" w:hAnsi="Arial" w:cs="Arial"/>
          <w:i/>
          <w:sz w:val="24"/>
          <w:szCs w:val="24"/>
          <w:lang w:val="en-US"/>
        </w:rPr>
        <w:t>The Law</w:t>
      </w:r>
    </w:p>
    <w:p w:rsidR="00B2404F" w:rsidRPr="00A51302" w:rsidRDefault="00B2404F" w:rsidP="00A51302">
      <w:pPr>
        <w:spacing w:after="0" w:line="360" w:lineRule="auto"/>
        <w:jc w:val="both"/>
        <w:rPr>
          <w:rFonts w:ascii="Arial" w:hAnsi="Arial" w:cs="Arial"/>
          <w:i/>
          <w:sz w:val="24"/>
          <w:szCs w:val="24"/>
          <w:lang w:val="en-US"/>
        </w:rPr>
      </w:pPr>
    </w:p>
    <w:p w:rsidR="00F31DC2" w:rsidRPr="00A51302" w:rsidRDefault="00A74740" w:rsidP="00A51302">
      <w:pPr>
        <w:spacing w:after="0" w:line="360" w:lineRule="auto"/>
        <w:jc w:val="both"/>
        <w:rPr>
          <w:rFonts w:ascii="Arial" w:hAnsi="Arial" w:cs="Arial"/>
          <w:sz w:val="24"/>
          <w:szCs w:val="24"/>
          <w:lang w:val="en-US"/>
        </w:rPr>
      </w:pPr>
      <w:r w:rsidRPr="00A51302">
        <w:rPr>
          <w:rFonts w:ascii="Arial" w:hAnsi="Arial" w:cs="Arial"/>
          <w:sz w:val="24"/>
          <w:szCs w:val="24"/>
        </w:rPr>
        <w:lastRenderedPageBreak/>
        <w:t>[</w:t>
      </w:r>
      <w:r w:rsidR="00980D5F">
        <w:rPr>
          <w:rFonts w:ascii="Arial" w:hAnsi="Arial" w:cs="Arial"/>
          <w:sz w:val="24"/>
          <w:szCs w:val="24"/>
        </w:rPr>
        <w:t>5</w:t>
      </w:r>
      <w:r w:rsidR="00545144" w:rsidRPr="00A51302">
        <w:rPr>
          <w:rFonts w:ascii="Arial" w:hAnsi="Arial" w:cs="Arial"/>
          <w:sz w:val="24"/>
          <w:szCs w:val="24"/>
        </w:rPr>
        <w:t>]</w:t>
      </w:r>
      <w:r w:rsidR="00D20B23" w:rsidRPr="00A51302">
        <w:rPr>
          <w:rFonts w:ascii="Arial" w:hAnsi="Arial" w:cs="Arial"/>
          <w:sz w:val="24"/>
          <w:szCs w:val="24"/>
        </w:rPr>
        <w:tab/>
      </w:r>
      <w:r w:rsidR="00545144" w:rsidRPr="00A51302">
        <w:rPr>
          <w:rFonts w:ascii="Arial" w:hAnsi="Arial" w:cs="Arial"/>
          <w:sz w:val="24"/>
          <w:szCs w:val="24"/>
        </w:rPr>
        <w:t xml:space="preserve">The test for </w:t>
      </w:r>
      <w:r w:rsidR="00980D5F">
        <w:rPr>
          <w:rFonts w:ascii="Arial" w:hAnsi="Arial" w:cs="Arial"/>
          <w:sz w:val="24"/>
          <w:szCs w:val="24"/>
        </w:rPr>
        <w:t>r</w:t>
      </w:r>
      <w:r w:rsidR="00D20B23" w:rsidRPr="00A51302">
        <w:rPr>
          <w:rFonts w:ascii="Arial" w:hAnsi="Arial" w:cs="Arial"/>
          <w:sz w:val="24"/>
          <w:szCs w:val="24"/>
        </w:rPr>
        <w:t>ecusal</w:t>
      </w:r>
      <w:r w:rsidR="00545144" w:rsidRPr="00A51302">
        <w:rPr>
          <w:rFonts w:ascii="Arial" w:hAnsi="Arial" w:cs="Arial"/>
          <w:sz w:val="24"/>
          <w:szCs w:val="24"/>
        </w:rPr>
        <w:t xml:space="preserve"> has been laid out in the case of </w:t>
      </w:r>
      <w:r w:rsidR="00545144" w:rsidRPr="00A51302">
        <w:rPr>
          <w:rFonts w:ascii="Arial" w:hAnsi="Arial" w:cs="Arial"/>
          <w:i/>
          <w:sz w:val="24"/>
          <w:szCs w:val="24"/>
          <w:lang w:val="en-US"/>
        </w:rPr>
        <w:t>Christian v Metropolitan Life Namibia Retirement Annuity Fund 2008</w:t>
      </w:r>
      <w:r w:rsidR="00545144" w:rsidRPr="00A51302">
        <w:rPr>
          <w:rFonts w:ascii="Arial" w:hAnsi="Arial" w:cs="Arial"/>
          <w:sz w:val="24"/>
          <w:szCs w:val="24"/>
          <w:lang w:val="en-US"/>
        </w:rPr>
        <w:t xml:space="preserve"> (2) NR 753 (SC) at 769, para 32 </w:t>
      </w:r>
      <w:r w:rsidR="00A40B7E" w:rsidRPr="00A51302">
        <w:rPr>
          <w:rFonts w:ascii="Arial" w:hAnsi="Arial" w:cs="Arial"/>
          <w:sz w:val="24"/>
          <w:szCs w:val="24"/>
          <w:lang w:val="en-US"/>
        </w:rPr>
        <w:t>where it was said</w:t>
      </w:r>
      <w:r w:rsidR="00F31DC2" w:rsidRPr="00A51302">
        <w:rPr>
          <w:rFonts w:ascii="Arial" w:hAnsi="Arial" w:cs="Arial"/>
          <w:sz w:val="24"/>
          <w:szCs w:val="24"/>
          <w:lang w:val="en-US"/>
        </w:rPr>
        <w:t>:</w:t>
      </w:r>
    </w:p>
    <w:p w:rsidR="00F41F84" w:rsidRPr="00A51302" w:rsidRDefault="00545144" w:rsidP="00A51302">
      <w:pPr>
        <w:spacing w:after="0" w:line="360" w:lineRule="auto"/>
        <w:jc w:val="both"/>
        <w:rPr>
          <w:rFonts w:ascii="Arial" w:hAnsi="Arial" w:cs="Arial"/>
          <w:sz w:val="24"/>
          <w:szCs w:val="24"/>
          <w:lang w:val="en-US"/>
        </w:rPr>
      </w:pPr>
      <w:r w:rsidRPr="00A51302">
        <w:rPr>
          <w:rFonts w:ascii="Arial" w:hAnsi="Arial" w:cs="Arial"/>
          <w:lang w:val="en-US"/>
        </w:rPr>
        <w:t xml:space="preserve">      ‘</w:t>
      </w:r>
      <w:r w:rsidRPr="00A51302">
        <w:rPr>
          <w:rFonts w:ascii="Arial" w:hAnsi="Arial" w:cs="Arial"/>
        </w:rPr>
        <w:t>The</w:t>
      </w:r>
      <w:r w:rsidRPr="00A51302">
        <w:rPr>
          <w:rFonts w:ascii="Arial" w:hAnsi="Arial" w:cs="Arial"/>
          <w:lang w:val="en-US"/>
        </w:rPr>
        <w:t xml:space="preserve"> impartiality of a judge is presumed and a party alleging the opposite bears the onus to establish it. Either a judge has a direct interest in the matter, is biased or there is a reasonable ground for believing, either on account of the judge’s association or utterances before or during the trial, that he will not bring an impartial mind to bear on the adjudication of a matter. </w:t>
      </w:r>
      <w:r w:rsidRPr="00A51302">
        <w:rPr>
          <w:rFonts w:ascii="Arial" w:hAnsi="Arial" w:cs="Arial"/>
          <w:i/>
          <w:lang w:val="en-US"/>
        </w:rPr>
        <w:t>The test is how the matter will be perceived by an objective, fair-minded observer possessed of all relevant facts and information.</w:t>
      </w:r>
      <w:r w:rsidRPr="00A51302">
        <w:rPr>
          <w:rFonts w:ascii="Arial" w:hAnsi="Arial" w:cs="Arial"/>
          <w:lang w:val="en-US"/>
        </w:rPr>
        <w:t xml:space="preserve"> Our courts have repeatedly set out the test for recusal as being whether a reasonable, objective and informed person would on the correct facts reasonably apprehend that the judge has not or will not bring an impartial mind to bear on the adjudication of the case. The test is objective and the onus of establishing it rests upon the applicant’</w:t>
      </w:r>
      <w:r w:rsidRPr="00A51302">
        <w:rPr>
          <w:rFonts w:ascii="Arial" w:hAnsi="Arial" w:cs="Arial"/>
          <w:sz w:val="24"/>
          <w:szCs w:val="24"/>
          <w:lang w:val="en-US"/>
        </w:rPr>
        <w:t xml:space="preserve"> (own emphasis).</w:t>
      </w:r>
    </w:p>
    <w:p w:rsidR="00D96157" w:rsidRPr="00A51302" w:rsidRDefault="00D96157" w:rsidP="00A51302">
      <w:pPr>
        <w:spacing w:after="0" w:line="360" w:lineRule="auto"/>
        <w:jc w:val="both"/>
        <w:rPr>
          <w:rFonts w:ascii="Arial" w:hAnsi="Arial" w:cs="Arial"/>
          <w:sz w:val="24"/>
          <w:szCs w:val="24"/>
          <w:lang w:val="en-US"/>
        </w:rPr>
      </w:pPr>
    </w:p>
    <w:p w:rsidR="00DC1AC8" w:rsidRDefault="00D96157"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w:t>
      </w:r>
      <w:r w:rsidR="00980D5F">
        <w:rPr>
          <w:rFonts w:ascii="Arial" w:hAnsi="Arial" w:cs="Arial"/>
          <w:sz w:val="24"/>
          <w:szCs w:val="24"/>
          <w:lang w:val="en-US"/>
        </w:rPr>
        <w:t>6</w:t>
      </w:r>
      <w:r w:rsidRPr="00A51302">
        <w:rPr>
          <w:rFonts w:ascii="Arial" w:hAnsi="Arial" w:cs="Arial"/>
          <w:sz w:val="24"/>
          <w:szCs w:val="24"/>
          <w:lang w:val="en-US"/>
        </w:rPr>
        <w:t>]</w:t>
      </w:r>
      <w:r w:rsidRPr="00A51302">
        <w:rPr>
          <w:rFonts w:ascii="Arial" w:hAnsi="Arial" w:cs="Arial"/>
          <w:sz w:val="24"/>
          <w:szCs w:val="24"/>
          <w:lang w:val="en-US"/>
        </w:rPr>
        <w:tab/>
        <w:t xml:space="preserve">It is common cause that there existed an attorney client relationship between myself and the applicant’s </w:t>
      </w:r>
      <w:r w:rsidR="00980D5F">
        <w:rPr>
          <w:rFonts w:ascii="Arial" w:hAnsi="Arial" w:cs="Arial"/>
          <w:sz w:val="24"/>
          <w:szCs w:val="24"/>
          <w:lang w:val="en-US"/>
        </w:rPr>
        <w:t>legal c</w:t>
      </w:r>
      <w:r w:rsidRPr="00A51302">
        <w:rPr>
          <w:rFonts w:ascii="Arial" w:hAnsi="Arial" w:cs="Arial"/>
          <w:sz w:val="24"/>
          <w:szCs w:val="24"/>
          <w:lang w:val="en-US"/>
        </w:rPr>
        <w:t>ounsel but same has since been terminated on 19 August 2019.</w:t>
      </w:r>
      <w:r w:rsidR="00980D5F">
        <w:rPr>
          <w:rFonts w:ascii="Arial" w:hAnsi="Arial" w:cs="Arial"/>
          <w:sz w:val="24"/>
          <w:szCs w:val="24"/>
          <w:lang w:val="en-US"/>
        </w:rPr>
        <w:t xml:space="preserve"> </w:t>
      </w:r>
      <w:r w:rsidRPr="00A51302">
        <w:rPr>
          <w:rFonts w:ascii="Arial" w:hAnsi="Arial" w:cs="Arial"/>
          <w:sz w:val="24"/>
          <w:szCs w:val="24"/>
        </w:rPr>
        <w:t xml:space="preserve">It is rather unusual for the </w:t>
      </w:r>
      <w:r w:rsidR="00980D5F">
        <w:rPr>
          <w:rFonts w:ascii="Arial" w:hAnsi="Arial" w:cs="Arial"/>
          <w:sz w:val="24"/>
          <w:szCs w:val="24"/>
        </w:rPr>
        <w:t>a</w:t>
      </w:r>
      <w:r w:rsidR="00B2404F" w:rsidRPr="00A51302">
        <w:rPr>
          <w:rFonts w:ascii="Arial" w:hAnsi="Arial" w:cs="Arial"/>
          <w:sz w:val="24"/>
          <w:szCs w:val="24"/>
        </w:rPr>
        <w:t>pplicant</w:t>
      </w:r>
      <w:r w:rsidRPr="00A51302">
        <w:rPr>
          <w:rFonts w:ascii="Arial" w:hAnsi="Arial" w:cs="Arial"/>
          <w:sz w:val="24"/>
          <w:szCs w:val="24"/>
        </w:rPr>
        <w:t xml:space="preserve"> to demand the recusal of the judge on the grounds that </w:t>
      </w:r>
      <w:r w:rsidR="00980D5F">
        <w:rPr>
          <w:rFonts w:ascii="Arial" w:hAnsi="Arial" w:cs="Arial"/>
          <w:sz w:val="24"/>
          <w:szCs w:val="24"/>
        </w:rPr>
        <w:t>a</w:t>
      </w:r>
      <w:proofErr w:type="spellStart"/>
      <w:r w:rsidRPr="00A51302">
        <w:rPr>
          <w:rFonts w:ascii="Arial" w:hAnsi="Arial" w:cs="Arial"/>
          <w:sz w:val="24"/>
          <w:szCs w:val="24"/>
          <w:lang w:val="en-US"/>
        </w:rPr>
        <w:t>pplicant</w:t>
      </w:r>
      <w:r w:rsidR="00D23AA9" w:rsidRPr="00A51302">
        <w:rPr>
          <w:rFonts w:ascii="Arial" w:hAnsi="Arial" w:cs="Arial"/>
          <w:sz w:val="24"/>
          <w:szCs w:val="24"/>
          <w:lang w:val="en-US"/>
        </w:rPr>
        <w:t>’s</w:t>
      </w:r>
      <w:proofErr w:type="spellEnd"/>
      <w:r w:rsidR="00D23AA9" w:rsidRPr="00A51302">
        <w:rPr>
          <w:rFonts w:ascii="Arial" w:hAnsi="Arial" w:cs="Arial"/>
          <w:sz w:val="24"/>
          <w:szCs w:val="24"/>
          <w:lang w:val="en-US"/>
        </w:rPr>
        <w:t xml:space="preserve"> </w:t>
      </w:r>
      <w:r w:rsidR="00980D5F">
        <w:rPr>
          <w:rFonts w:ascii="Arial" w:hAnsi="Arial" w:cs="Arial"/>
          <w:sz w:val="24"/>
          <w:szCs w:val="24"/>
          <w:lang w:val="en-US"/>
        </w:rPr>
        <w:t>legal c</w:t>
      </w:r>
      <w:r w:rsidR="00D23AA9" w:rsidRPr="00A51302">
        <w:rPr>
          <w:rFonts w:ascii="Arial" w:hAnsi="Arial" w:cs="Arial"/>
          <w:sz w:val="24"/>
          <w:szCs w:val="24"/>
          <w:lang w:val="en-US"/>
        </w:rPr>
        <w:t>ounsel</w:t>
      </w:r>
      <w:r w:rsidRPr="00A51302">
        <w:rPr>
          <w:rFonts w:ascii="Arial" w:hAnsi="Arial" w:cs="Arial"/>
          <w:sz w:val="24"/>
          <w:szCs w:val="24"/>
          <w:lang w:val="en-US"/>
        </w:rPr>
        <w:t xml:space="preserve"> received instructions from me on 17 April 2018 to institut</w:t>
      </w:r>
      <w:r w:rsidR="00D23AA9" w:rsidRPr="00A51302">
        <w:rPr>
          <w:rFonts w:ascii="Arial" w:hAnsi="Arial" w:cs="Arial"/>
          <w:sz w:val="24"/>
          <w:szCs w:val="24"/>
          <w:lang w:val="en-US"/>
        </w:rPr>
        <w:t>e legal proceedings on my behalf,</w:t>
      </w:r>
      <w:r w:rsidRPr="00A51302">
        <w:rPr>
          <w:rFonts w:ascii="Arial" w:hAnsi="Arial" w:cs="Arial"/>
          <w:sz w:val="24"/>
          <w:szCs w:val="24"/>
          <w:lang w:val="en-US"/>
        </w:rPr>
        <w:t xml:space="preserve"> </w:t>
      </w:r>
      <w:r w:rsidR="00D23AA9" w:rsidRPr="00A51302">
        <w:rPr>
          <w:rFonts w:ascii="Arial" w:hAnsi="Arial" w:cs="Arial"/>
          <w:sz w:val="24"/>
          <w:szCs w:val="24"/>
          <w:lang w:val="en-US"/>
        </w:rPr>
        <w:t>such instructions were from Legal</w:t>
      </w:r>
      <w:r w:rsidRPr="00A51302">
        <w:rPr>
          <w:rFonts w:ascii="Arial" w:hAnsi="Arial" w:cs="Arial"/>
          <w:sz w:val="24"/>
          <w:szCs w:val="24"/>
          <w:lang w:val="en-US"/>
        </w:rPr>
        <w:t xml:space="preserve"> Shield to instruct a lawyer for my claim</w:t>
      </w:r>
      <w:r w:rsidR="00D23AA9" w:rsidRPr="00A51302">
        <w:rPr>
          <w:rFonts w:ascii="Arial" w:hAnsi="Arial" w:cs="Arial"/>
          <w:sz w:val="24"/>
          <w:szCs w:val="24"/>
          <w:lang w:val="en-US"/>
        </w:rPr>
        <w:t>, a</w:t>
      </w:r>
      <w:r w:rsidR="00A10635">
        <w:rPr>
          <w:rFonts w:ascii="Arial" w:hAnsi="Arial" w:cs="Arial"/>
          <w:sz w:val="24"/>
          <w:szCs w:val="24"/>
          <w:lang w:val="en-US"/>
        </w:rPr>
        <w:t>s such I am only a claimant of</w:t>
      </w:r>
      <w:r w:rsidR="00D23AA9" w:rsidRPr="00A51302">
        <w:rPr>
          <w:rFonts w:ascii="Arial" w:hAnsi="Arial" w:cs="Arial"/>
          <w:sz w:val="24"/>
          <w:szCs w:val="24"/>
          <w:lang w:val="en-US"/>
        </w:rPr>
        <w:t xml:space="preserve"> my insurance company</w:t>
      </w:r>
      <w:r w:rsidR="00A10635">
        <w:rPr>
          <w:rFonts w:ascii="Arial" w:hAnsi="Arial" w:cs="Arial"/>
          <w:sz w:val="24"/>
          <w:szCs w:val="24"/>
          <w:lang w:val="en-US"/>
        </w:rPr>
        <w:t xml:space="preserve"> in the matter.</w:t>
      </w:r>
    </w:p>
    <w:p w:rsidR="00A10635" w:rsidRPr="00A51302" w:rsidRDefault="00A10635" w:rsidP="00A51302">
      <w:pPr>
        <w:spacing w:after="0" w:line="360" w:lineRule="auto"/>
        <w:jc w:val="both"/>
        <w:rPr>
          <w:rFonts w:ascii="Arial" w:hAnsi="Arial" w:cs="Arial"/>
          <w:sz w:val="24"/>
          <w:szCs w:val="24"/>
          <w:lang w:val="en-US"/>
        </w:rPr>
      </w:pPr>
    </w:p>
    <w:p w:rsidR="00DC1AC8" w:rsidRPr="00A51302" w:rsidRDefault="00620BFB"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w:t>
      </w:r>
      <w:r w:rsidR="0006443B" w:rsidRPr="00A51302">
        <w:rPr>
          <w:rFonts w:ascii="Arial" w:hAnsi="Arial" w:cs="Arial"/>
          <w:sz w:val="24"/>
          <w:szCs w:val="24"/>
          <w:lang w:val="en-US"/>
        </w:rPr>
        <w:t>7</w:t>
      </w:r>
      <w:r w:rsidR="00DC1AC8" w:rsidRPr="00A51302">
        <w:rPr>
          <w:rFonts w:ascii="Arial" w:hAnsi="Arial" w:cs="Arial"/>
          <w:sz w:val="24"/>
          <w:szCs w:val="24"/>
          <w:lang w:val="en-US"/>
        </w:rPr>
        <w:t>]</w:t>
      </w:r>
      <w:r w:rsidR="00DC1AC8" w:rsidRPr="00A51302">
        <w:rPr>
          <w:rFonts w:ascii="Arial" w:hAnsi="Arial" w:cs="Arial"/>
          <w:sz w:val="24"/>
          <w:szCs w:val="24"/>
          <w:lang w:val="en-US"/>
        </w:rPr>
        <w:tab/>
      </w:r>
      <w:r w:rsidR="00DC7D76" w:rsidRPr="00A51302">
        <w:rPr>
          <w:rFonts w:ascii="Arial" w:hAnsi="Arial" w:cs="Arial"/>
          <w:sz w:val="24"/>
          <w:szCs w:val="24"/>
          <w:lang w:val="en-US"/>
        </w:rPr>
        <w:t>In the compelling judgment i</w:t>
      </w:r>
      <w:r w:rsidR="00DC1AC8" w:rsidRPr="00A51302">
        <w:rPr>
          <w:rFonts w:ascii="Arial" w:hAnsi="Arial" w:cs="Arial"/>
          <w:sz w:val="24"/>
          <w:szCs w:val="24"/>
          <w:lang w:val="en-US"/>
        </w:rPr>
        <w:t xml:space="preserve">n the Supreme court case </w:t>
      </w:r>
      <w:proofErr w:type="gramStart"/>
      <w:r w:rsidR="00DC1AC8" w:rsidRPr="00A51302">
        <w:rPr>
          <w:rFonts w:ascii="Arial" w:hAnsi="Arial" w:cs="Arial"/>
          <w:sz w:val="24"/>
          <w:szCs w:val="24"/>
          <w:lang w:val="en-US"/>
        </w:rPr>
        <w:t>of</w:t>
      </w:r>
      <w:r w:rsidR="00DC1AC8" w:rsidRPr="00A51302">
        <w:rPr>
          <w:rFonts w:ascii="Arial" w:hAnsi="Arial" w:cs="Arial"/>
          <w:sz w:val="24"/>
          <w:szCs w:val="24"/>
        </w:rPr>
        <w:t xml:space="preserve">  </w:t>
      </w:r>
      <w:r w:rsidR="00DC1AC8" w:rsidRPr="00A51302">
        <w:rPr>
          <w:rFonts w:ascii="Arial" w:hAnsi="Arial" w:cs="Arial"/>
          <w:i/>
          <w:sz w:val="24"/>
          <w:szCs w:val="24"/>
          <w:lang w:val="en-US"/>
        </w:rPr>
        <w:t>Minister</w:t>
      </w:r>
      <w:proofErr w:type="gramEnd"/>
      <w:r w:rsidR="00DC1AC8" w:rsidRPr="00A51302">
        <w:rPr>
          <w:rFonts w:ascii="Arial" w:hAnsi="Arial" w:cs="Arial"/>
          <w:i/>
          <w:sz w:val="24"/>
          <w:szCs w:val="24"/>
          <w:lang w:val="en-US"/>
        </w:rPr>
        <w:t xml:space="preserve"> of Finance  v Hollard Insurance Company of Namibia Limited</w:t>
      </w:r>
      <w:r w:rsidR="00DC1AC8" w:rsidRPr="00A51302">
        <w:rPr>
          <w:rFonts w:ascii="Arial" w:hAnsi="Arial" w:cs="Arial"/>
          <w:sz w:val="24"/>
          <w:szCs w:val="24"/>
          <w:lang w:val="en-US"/>
        </w:rPr>
        <w:t xml:space="preserve"> (P8-2018) [2019] NASC (28 May 2019) the court was tasked with a recusal application were</w:t>
      </w:r>
      <w:r w:rsidR="00DC7D76" w:rsidRPr="00A51302">
        <w:rPr>
          <w:rFonts w:ascii="Arial" w:hAnsi="Arial" w:cs="Arial"/>
          <w:sz w:val="24"/>
          <w:szCs w:val="24"/>
          <w:lang w:val="en-US"/>
        </w:rPr>
        <w:t xml:space="preserve"> the judge had prior associations and connections to the parties as follows: </w:t>
      </w:r>
      <w:r w:rsidR="00750074" w:rsidRPr="00A51302">
        <w:rPr>
          <w:rFonts w:ascii="Arial" w:hAnsi="Arial" w:cs="Arial"/>
          <w:sz w:val="24"/>
          <w:szCs w:val="24"/>
          <w:lang w:val="en-US"/>
        </w:rPr>
        <w:t xml:space="preserve"> </w:t>
      </w:r>
    </w:p>
    <w:p w:rsidR="00DC1AC8" w:rsidRPr="00A51302" w:rsidRDefault="00621423" w:rsidP="00A51302">
      <w:pPr>
        <w:spacing w:after="0" w:line="360" w:lineRule="auto"/>
        <w:ind w:left="720" w:firstLine="720"/>
        <w:jc w:val="both"/>
        <w:rPr>
          <w:rFonts w:ascii="Arial" w:hAnsi="Arial" w:cs="Arial"/>
          <w:sz w:val="24"/>
          <w:szCs w:val="24"/>
          <w:lang w:val="en-US"/>
        </w:rPr>
      </w:pPr>
      <w:r w:rsidRPr="00A51302">
        <w:rPr>
          <w:rFonts w:ascii="Arial" w:hAnsi="Arial" w:cs="Arial"/>
          <w:sz w:val="24"/>
          <w:szCs w:val="24"/>
          <w:lang w:val="en-US"/>
        </w:rPr>
        <w:t>‘</w:t>
      </w:r>
      <w:r w:rsidR="00DC1AC8" w:rsidRPr="00A51302">
        <w:rPr>
          <w:rFonts w:ascii="Arial" w:hAnsi="Arial" w:cs="Arial"/>
          <w:lang w:val="en-US"/>
        </w:rPr>
        <w:t xml:space="preserve">It is common knowledge that the petition judge is an acting judge of the Supreme Court since 1 March 2017. He had, for a long time, been a senior member of the local </w:t>
      </w:r>
      <w:r w:rsidR="00F31DC2" w:rsidRPr="00A51302">
        <w:rPr>
          <w:rFonts w:ascii="Arial" w:hAnsi="Arial" w:cs="Arial"/>
          <w:lang w:val="en-US"/>
        </w:rPr>
        <w:t>Bar, enjoying</w:t>
      </w:r>
      <w:r w:rsidR="00DC1AC8" w:rsidRPr="00A51302">
        <w:rPr>
          <w:rFonts w:ascii="Arial" w:hAnsi="Arial" w:cs="Arial"/>
          <w:lang w:val="en-US"/>
        </w:rPr>
        <w:t xml:space="preserve"> the accolade of Senior Counsel. As an advocate, the petition judge acted as lead counsel for the insurance industr</w:t>
      </w:r>
      <w:r w:rsidR="00A10635">
        <w:rPr>
          <w:rFonts w:ascii="Arial" w:hAnsi="Arial" w:cs="Arial"/>
          <w:lang w:val="en-US"/>
        </w:rPr>
        <w:t xml:space="preserve">y in its 1999 unsuccessful bid. . . </w:t>
      </w:r>
      <w:r w:rsidR="00DC1AC8" w:rsidRPr="00A51302">
        <w:rPr>
          <w:rFonts w:ascii="Arial" w:hAnsi="Arial" w:cs="Arial"/>
          <w:lang w:val="en-US"/>
        </w:rPr>
        <w:t xml:space="preserve">The petition judge therefore worked closely with </w:t>
      </w:r>
      <w:proofErr w:type="spellStart"/>
      <w:r w:rsidR="00DC1AC8" w:rsidRPr="00A51302">
        <w:rPr>
          <w:rFonts w:ascii="Arial" w:hAnsi="Arial" w:cs="Arial"/>
          <w:lang w:val="en-US"/>
        </w:rPr>
        <w:t>Mr</w:t>
      </w:r>
      <w:proofErr w:type="spellEnd"/>
      <w:r w:rsidR="00DC1AC8" w:rsidRPr="00A51302">
        <w:rPr>
          <w:rFonts w:ascii="Arial" w:hAnsi="Arial" w:cs="Arial"/>
          <w:lang w:val="en-US"/>
        </w:rPr>
        <w:t xml:space="preserve"> van Rooyen during that period and was remunerated for his services to Trustco Holdings. From 2005 up to the present time, the petition judge is the remunerated chairman of </w:t>
      </w:r>
      <w:proofErr w:type="spellStart"/>
      <w:r w:rsidR="00DC1AC8" w:rsidRPr="00A51302">
        <w:rPr>
          <w:rFonts w:ascii="Arial" w:hAnsi="Arial" w:cs="Arial"/>
          <w:lang w:val="en-US"/>
        </w:rPr>
        <w:t>NedNamibia</w:t>
      </w:r>
      <w:proofErr w:type="spellEnd"/>
      <w:r w:rsidR="00DC1AC8" w:rsidRPr="00A51302">
        <w:rPr>
          <w:rFonts w:ascii="Arial" w:hAnsi="Arial" w:cs="Arial"/>
          <w:lang w:val="en-US"/>
        </w:rPr>
        <w:t xml:space="preserve"> Holdings Limited (NNHL) which owns all the shares in </w:t>
      </w:r>
      <w:proofErr w:type="spellStart"/>
      <w:r w:rsidR="00DC1AC8" w:rsidRPr="00A51302">
        <w:rPr>
          <w:rFonts w:ascii="Arial" w:hAnsi="Arial" w:cs="Arial"/>
          <w:lang w:val="en-US"/>
        </w:rPr>
        <w:t>NedNamibia</w:t>
      </w:r>
      <w:proofErr w:type="spellEnd"/>
      <w:r w:rsidR="00DC1AC8" w:rsidRPr="00A51302">
        <w:rPr>
          <w:rFonts w:ascii="Arial" w:hAnsi="Arial" w:cs="Arial"/>
          <w:lang w:val="en-US"/>
        </w:rPr>
        <w:t xml:space="preserve"> Life Assurance Limited (</w:t>
      </w:r>
      <w:proofErr w:type="spellStart"/>
      <w:r w:rsidR="00DC1AC8" w:rsidRPr="00A51302">
        <w:rPr>
          <w:rFonts w:ascii="Arial" w:hAnsi="Arial" w:cs="Arial"/>
          <w:lang w:val="en-US"/>
        </w:rPr>
        <w:t>NedLife</w:t>
      </w:r>
      <w:proofErr w:type="spellEnd"/>
      <w:r w:rsidR="00DC1AC8" w:rsidRPr="00A51302">
        <w:rPr>
          <w:rFonts w:ascii="Arial" w:hAnsi="Arial" w:cs="Arial"/>
          <w:lang w:val="en-US"/>
        </w:rPr>
        <w:t xml:space="preserve">), an applicant </w:t>
      </w:r>
      <w:r w:rsidR="00DC1AC8" w:rsidRPr="00A51302">
        <w:rPr>
          <w:rFonts w:ascii="Arial" w:hAnsi="Arial" w:cs="Arial"/>
          <w:lang w:val="en-US"/>
        </w:rPr>
        <w:lastRenderedPageBreak/>
        <w:t xml:space="preserve">in the constitutional challenge pending in the High Court challenging the constitutionality of the </w:t>
      </w:r>
      <w:proofErr w:type="spellStart"/>
      <w:r w:rsidR="00DC1AC8" w:rsidRPr="00A51302">
        <w:rPr>
          <w:rFonts w:ascii="Arial" w:hAnsi="Arial" w:cs="Arial"/>
          <w:lang w:val="en-US"/>
        </w:rPr>
        <w:t>NAMRe</w:t>
      </w:r>
      <w:proofErr w:type="spellEnd"/>
      <w:r w:rsidR="00DC1AC8" w:rsidRPr="00A51302">
        <w:rPr>
          <w:rFonts w:ascii="Arial" w:hAnsi="Arial" w:cs="Arial"/>
          <w:lang w:val="en-US"/>
        </w:rPr>
        <w:t xml:space="preserve"> Act and the measures but is not party to the application to compel and therefore also not a party in the petition</w:t>
      </w:r>
      <w:r w:rsidRPr="00A51302">
        <w:rPr>
          <w:rFonts w:ascii="Arial" w:hAnsi="Arial" w:cs="Arial"/>
          <w:lang w:val="en-US"/>
        </w:rPr>
        <w:t>’</w:t>
      </w:r>
      <w:r w:rsidR="00DC1AC8" w:rsidRPr="00A51302">
        <w:rPr>
          <w:rFonts w:ascii="Arial" w:hAnsi="Arial" w:cs="Arial"/>
          <w:sz w:val="24"/>
          <w:szCs w:val="24"/>
          <w:lang w:val="en-US"/>
        </w:rPr>
        <w:t xml:space="preserve">. </w:t>
      </w:r>
    </w:p>
    <w:p w:rsidR="00D56336" w:rsidRPr="00A51302" w:rsidRDefault="00D56336" w:rsidP="00A51302">
      <w:pPr>
        <w:spacing w:after="0" w:line="360" w:lineRule="auto"/>
        <w:jc w:val="both"/>
        <w:rPr>
          <w:rFonts w:ascii="Arial" w:hAnsi="Arial" w:cs="Arial"/>
          <w:sz w:val="24"/>
          <w:szCs w:val="24"/>
          <w:lang w:val="en-US"/>
        </w:rPr>
      </w:pPr>
    </w:p>
    <w:p w:rsidR="00CA7FB8" w:rsidRPr="00A51302" w:rsidRDefault="000243FC"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w:t>
      </w:r>
      <w:r w:rsidR="0006443B" w:rsidRPr="00A51302">
        <w:rPr>
          <w:rFonts w:ascii="Arial" w:hAnsi="Arial" w:cs="Arial"/>
          <w:sz w:val="24"/>
          <w:szCs w:val="24"/>
          <w:lang w:val="en-US"/>
        </w:rPr>
        <w:t>8</w:t>
      </w:r>
      <w:r w:rsidRPr="00A51302">
        <w:rPr>
          <w:rFonts w:ascii="Arial" w:hAnsi="Arial" w:cs="Arial"/>
          <w:sz w:val="24"/>
          <w:szCs w:val="24"/>
          <w:lang w:val="en-US"/>
        </w:rPr>
        <w:t>]</w:t>
      </w:r>
      <w:r w:rsidRPr="00A51302">
        <w:rPr>
          <w:rFonts w:ascii="Arial" w:hAnsi="Arial" w:cs="Arial"/>
          <w:sz w:val="24"/>
          <w:szCs w:val="24"/>
          <w:lang w:val="en-US"/>
        </w:rPr>
        <w:tab/>
      </w:r>
      <w:r w:rsidR="00DC7D76" w:rsidRPr="00A51302">
        <w:rPr>
          <w:rFonts w:ascii="Arial" w:hAnsi="Arial" w:cs="Arial"/>
          <w:sz w:val="24"/>
          <w:szCs w:val="24"/>
          <w:lang w:val="en-US"/>
        </w:rPr>
        <w:t xml:space="preserve">The court in the case of </w:t>
      </w:r>
      <w:r w:rsidR="00DC7D76" w:rsidRPr="00A51302">
        <w:rPr>
          <w:rFonts w:ascii="Arial" w:hAnsi="Arial" w:cs="Arial"/>
          <w:i/>
          <w:sz w:val="24"/>
          <w:szCs w:val="24"/>
          <w:lang w:val="en-US"/>
        </w:rPr>
        <w:t xml:space="preserve">Minister of </w:t>
      </w:r>
      <w:proofErr w:type="gramStart"/>
      <w:r w:rsidR="00DC7D76" w:rsidRPr="00A51302">
        <w:rPr>
          <w:rFonts w:ascii="Arial" w:hAnsi="Arial" w:cs="Arial"/>
          <w:i/>
          <w:sz w:val="24"/>
          <w:szCs w:val="24"/>
          <w:lang w:val="en-US"/>
        </w:rPr>
        <w:t>Finance  v</w:t>
      </w:r>
      <w:proofErr w:type="gramEnd"/>
      <w:r w:rsidR="00DC7D76" w:rsidRPr="00A51302">
        <w:rPr>
          <w:rFonts w:ascii="Arial" w:hAnsi="Arial" w:cs="Arial"/>
          <w:i/>
          <w:sz w:val="24"/>
          <w:szCs w:val="24"/>
          <w:lang w:val="en-US"/>
        </w:rPr>
        <w:t xml:space="preserve"> Hollard Insurance Company of Namibia Limited</w:t>
      </w:r>
      <w:r w:rsidR="00DC7D76" w:rsidRPr="00A51302">
        <w:rPr>
          <w:rFonts w:ascii="Arial" w:hAnsi="Arial" w:cs="Arial"/>
          <w:sz w:val="24"/>
          <w:szCs w:val="24"/>
          <w:lang w:val="en-US"/>
        </w:rPr>
        <w:t xml:space="preserve"> made reference to the matter of </w:t>
      </w:r>
      <w:proofErr w:type="spellStart"/>
      <w:r w:rsidR="00CA7FB8" w:rsidRPr="00A51302">
        <w:rPr>
          <w:rFonts w:ascii="Arial" w:hAnsi="Arial" w:cs="Arial"/>
          <w:i/>
          <w:sz w:val="24"/>
          <w:szCs w:val="24"/>
          <w:lang w:val="en-US"/>
        </w:rPr>
        <w:t>Bernert</w:t>
      </w:r>
      <w:proofErr w:type="spellEnd"/>
      <w:r w:rsidR="00CA7FB8" w:rsidRPr="00A51302">
        <w:rPr>
          <w:rFonts w:ascii="Arial" w:hAnsi="Arial" w:cs="Arial"/>
          <w:i/>
          <w:sz w:val="24"/>
          <w:szCs w:val="24"/>
          <w:lang w:val="en-US"/>
        </w:rPr>
        <w:t xml:space="preserve"> v Absa Bank Ltd </w:t>
      </w:r>
      <w:r w:rsidR="00CA7FB8" w:rsidRPr="000D2905">
        <w:rPr>
          <w:rFonts w:ascii="Arial" w:hAnsi="Arial" w:cs="Arial"/>
          <w:sz w:val="24"/>
          <w:szCs w:val="24"/>
          <w:lang w:val="en-US"/>
        </w:rPr>
        <w:t>2011 (3) SA 92 (CC) at para 78</w:t>
      </w:r>
      <w:r w:rsidR="00D56336" w:rsidRPr="00A51302">
        <w:rPr>
          <w:rFonts w:ascii="Arial" w:hAnsi="Arial" w:cs="Arial"/>
          <w:sz w:val="24"/>
          <w:szCs w:val="24"/>
          <w:lang w:val="en-US"/>
        </w:rPr>
        <w:t xml:space="preserve"> </w:t>
      </w:r>
      <w:r w:rsidR="00DC7D76" w:rsidRPr="00A51302">
        <w:rPr>
          <w:rFonts w:ascii="Arial" w:hAnsi="Arial" w:cs="Arial"/>
          <w:sz w:val="24"/>
          <w:szCs w:val="24"/>
          <w:lang w:val="en-US"/>
        </w:rPr>
        <w:t xml:space="preserve">which </w:t>
      </w:r>
      <w:r w:rsidR="00D56336" w:rsidRPr="00A51302">
        <w:rPr>
          <w:rFonts w:ascii="Arial" w:hAnsi="Arial" w:cs="Arial"/>
          <w:sz w:val="24"/>
          <w:szCs w:val="24"/>
          <w:lang w:val="en-US"/>
        </w:rPr>
        <w:t>stated;</w:t>
      </w:r>
    </w:p>
    <w:p w:rsidR="00CA7FB8" w:rsidRPr="00A51302" w:rsidRDefault="00CA7FB8" w:rsidP="00A51302">
      <w:pPr>
        <w:spacing w:after="0" w:line="360" w:lineRule="auto"/>
        <w:ind w:firstLine="720"/>
        <w:jc w:val="both"/>
        <w:rPr>
          <w:rFonts w:ascii="Arial" w:hAnsi="Arial" w:cs="Arial"/>
          <w:i/>
          <w:sz w:val="24"/>
          <w:szCs w:val="24"/>
          <w:lang w:val="en-US"/>
        </w:rPr>
      </w:pPr>
    </w:p>
    <w:p w:rsidR="00CA7FB8" w:rsidRPr="00A51302" w:rsidRDefault="00CA7FB8" w:rsidP="00A51302">
      <w:pPr>
        <w:spacing w:after="0" w:line="360" w:lineRule="auto"/>
        <w:ind w:firstLine="720"/>
        <w:jc w:val="both"/>
        <w:rPr>
          <w:rFonts w:ascii="Arial" w:hAnsi="Arial" w:cs="Arial"/>
          <w:sz w:val="24"/>
          <w:szCs w:val="24"/>
          <w:lang w:val="en-US"/>
        </w:rPr>
      </w:pPr>
      <w:r w:rsidRPr="00A51302">
        <w:rPr>
          <w:rFonts w:ascii="Arial" w:hAnsi="Arial" w:cs="Arial"/>
          <w:sz w:val="24"/>
          <w:szCs w:val="24"/>
          <w:lang w:val="en-US"/>
        </w:rPr>
        <w:t>‘</w:t>
      </w:r>
      <w:r w:rsidRPr="00A51302">
        <w:rPr>
          <w:rFonts w:ascii="Arial" w:hAnsi="Arial" w:cs="Arial"/>
          <w:lang w:val="en-US"/>
        </w:rPr>
        <w:t xml:space="preserve">Prior association with an institution cannot form the basis of a reasonable apprehension of bias, ‘unless the subject-matter of the </w:t>
      </w:r>
      <w:r w:rsidR="00221E4D" w:rsidRPr="00A51302">
        <w:rPr>
          <w:rFonts w:ascii="Arial" w:hAnsi="Arial" w:cs="Arial"/>
          <w:lang w:val="en-US"/>
        </w:rPr>
        <w:t>litigation</w:t>
      </w:r>
      <w:r w:rsidRPr="00A51302">
        <w:rPr>
          <w:rFonts w:ascii="Arial" w:hAnsi="Arial" w:cs="Arial"/>
          <w:lang w:val="en-US"/>
        </w:rPr>
        <w:t xml:space="preserve"> in question arises from such associations or </w:t>
      </w:r>
      <w:r w:rsidR="00F31DC2" w:rsidRPr="00A51302">
        <w:rPr>
          <w:rFonts w:ascii="Arial" w:hAnsi="Arial" w:cs="Arial"/>
          <w:lang w:val="en-US"/>
        </w:rPr>
        <w:t>activities .</w:t>
      </w:r>
      <w:r w:rsidRPr="00A51302">
        <w:rPr>
          <w:rFonts w:ascii="Arial" w:hAnsi="Arial" w:cs="Arial"/>
          <w:lang w:val="en-US"/>
        </w:rPr>
        <w:t xml:space="preserve"> . </w:t>
      </w:r>
      <w:r w:rsidR="00866F20" w:rsidRPr="00A51302">
        <w:rPr>
          <w:rFonts w:ascii="Arial" w:hAnsi="Arial" w:cs="Arial"/>
          <w:lang w:val="en-US"/>
        </w:rPr>
        <w:t>. Where</w:t>
      </w:r>
      <w:r w:rsidRPr="00A51302">
        <w:rPr>
          <w:rFonts w:ascii="Arial" w:hAnsi="Arial" w:cs="Arial"/>
          <w:lang w:val="en-US"/>
        </w:rPr>
        <w:t xml:space="preserve"> a judicial officer, in his or her former capacity, either advised or acquired personal knowledge relevant to a case before the court, it would not be proper for that judicial officer to sit in that case.</w:t>
      </w:r>
      <w:r w:rsidRPr="00A51302">
        <w:rPr>
          <w:rFonts w:ascii="Arial" w:hAnsi="Arial" w:cs="Arial"/>
          <w:sz w:val="24"/>
          <w:szCs w:val="24"/>
          <w:lang w:val="en-US"/>
        </w:rPr>
        <w:t>’</w:t>
      </w:r>
    </w:p>
    <w:p w:rsidR="00C66FD0" w:rsidRPr="00A51302" w:rsidRDefault="00C66FD0" w:rsidP="00A51302">
      <w:pPr>
        <w:spacing w:after="0" w:line="360" w:lineRule="auto"/>
        <w:jc w:val="both"/>
        <w:rPr>
          <w:rFonts w:ascii="Arial" w:hAnsi="Arial" w:cs="Arial"/>
          <w:color w:val="FF0000"/>
          <w:sz w:val="24"/>
          <w:szCs w:val="24"/>
          <w:lang w:val="en-US"/>
        </w:rPr>
      </w:pPr>
    </w:p>
    <w:p w:rsidR="00C66FD0" w:rsidRPr="00A51302" w:rsidRDefault="0006443B" w:rsidP="00A51302">
      <w:pPr>
        <w:spacing w:after="0" w:line="360" w:lineRule="auto"/>
        <w:jc w:val="both"/>
        <w:rPr>
          <w:rFonts w:ascii="Arial" w:hAnsi="Arial" w:cs="Arial"/>
          <w:sz w:val="24"/>
          <w:szCs w:val="24"/>
          <w:lang w:val="en-US"/>
        </w:rPr>
      </w:pPr>
      <w:r w:rsidRPr="00A51302">
        <w:rPr>
          <w:rFonts w:ascii="Arial" w:hAnsi="Arial" w:cs="Arial"/>
          <w:sz w:val="24"/>
          <w:szCs w:val="24"/>
          <w:lang w:val="en-US"/>
        </w:rPr>
        <w:t>[9</w:t>
      </w:r>
      <w:r w:rsidR="00DC7D76" w:rsidRPr="00A51302">
        <w:rPr>
          <w:rFonts w:ascii="Arial" w:hAnsi="Arial" w:cs="Arial"/>
          <w:sz w:val="24"/>
          <w:szCs w:val="24"/>
          <w:lang w:val="en-US"/>
        </w:rPr>
        <w:t xml:space="preserve">] </w:t>
      </w:r>
      <w:r w:rsidR="00DC7D76" w:rsidRPr="00A51302">
        <w:rPr>
          <w:rFonts w:ascii="Arial" w:hAnsi="Arial" w:cs="Arial"/>
          <w:sz w:val="24"/>
          <w:szCs w:val="24"/>
          <w:lang w:val="en-US"/>
        </w:rPr>
        <w:tab/>
      </w:r>
      <w:r w:rsidR="00C66FD0" w:rsidRPr="00A51302">
        <w:rPr>
          <w:rFonts w:ascii="Arial" w:hAnsi="Arial" w:cs="Arial"/>
          <w:sz w:val="24"/>
          <w:szCs w:val="24"/>
          <w:lang w:val="en-US"/>
        </w:rPr>
        <w:t>Considering the preceden</w:t>
      </w:r>
      <w:r w:rsidR="00B05739">
        <w:rPr>
          <w:rFonts w:ascii="Arial" w:hAnsi="Arial" w:cs="Arial"/>
          <w:sz w:val="24"/>
          <w:szCs w:val="24"/>
          <w:lang w:val="en-US"/>
        </w:rPr>
        <w:t>ce</w:t>
      </w:r>
      <w:r w:rsidR="00C66FD0" w:rsidRPr="00A51302">
        <w:rPr>
          <w:rFonts w:ascii="Arial" w:hAnsi="Arial" w:cs="Arial"/>
          <w:sz w:val="24"/>
          <w:szCs w:val="24"/>
          <w:lang w:val="en-US"/>
        </w:rPr>
        <w:t xml:space="preserve"> laid</w:t>
      </w:r>
      <w:r w:rsidR="00866F20" w:rsidRPr="00A51302">
        <w:rPr>
          <w:rFonts w:ascii="Arial" w:hAnsi="Arial" w:cs="Arial"/>
          <w:sz w:val="24"/>
          <w:szCs w:val="24"/>
          <w:lang w:val="en-US"/>
        </w:rPr>
        <w:t xml:space="preserve"> down </w:t>
      </w:r>
      <w:r w:rsidR="00693960" w:rsidRPr="00A51302">
        <w:rPr>
          <w:rFonts w:ascii="Arial" w:hAnsi="Arial" w:cs="Arial"/>
          <w:sz w:val="24"/>
          <w:szCs w:val="24"/>
          <w:lang w:val="en-US"/>
        </w:rPr>
        <w:t xml:space="preserve">in </w:t>
      </w:r>
      <w:r w:rsidR="00866F20" w:rsidRPr="00A51302">
        <w:rPr>
          <w:rFonts w:ascii="Arial" w:hAnsi="Arial" w:cs="Arial"/>
          <w:sz w:val="24"/>
          <w:szCs w:val="24"/>
          <w:lang w:val="en-US"/>
        </w:rPr>
        <w:t xml:space="preserve">the matter of </w:t>
      </w:r>
      <w:r w:rsidR="002B3AB7" w:rsidRPr="00A51302">
        <w:rPr>
          <w:rFonts w:ascii="Arial" w:hAnsi="Arial" w:cs="Arial"/>
          <w:i/>
          <w:sz w:val="24"/>
          <w:szCs w:val="24"/>
          <w:lang w:val="en-US"/>
        </w:rPr>
        <w:t xml:space="preserve">Minister of Finance  v Hollard Insurance Company of Namibia Limited </w:t>
      </w:r>
      <w:r w:rsidR="002B3AB7" w:rsidRPr="00A51302">
        <w:rPr>
          <w:rFonts w:ascii="Arial" w:hAnsi="Arial" w:cs="Arial"/>
          <w:sz w:val="24"/>
          <w:szCs w:val="24"/>
          <w:lang w:val="en-US"/>
        </w:rPr>
        <w:t>and</w:t>
      </w:r>
      <w:r w:rsidR="002B3AB7" w:rsidRPr="00A51302">
        <w:rPr>
          <w:rFonts w:ascii="Arial" w:hAnsi="Arial" w:cs="Arial"/>
          <w:i/>
          <w:sz w:val="24"/>
          <w:szCs w:val="24"/>
          <w:lang w:val="en-US"/>
        </w:rPr>
        <w:t xml:space="preserve"> </w:t>
      </w:r>
      <w:proofErr w:type="spellStart"/>
      <w:r w:rsidR="00866F20" w:rsidRPr="00A51302">
        <w:rPr>
          <w:rFonts w:ascii="Arial" w:hAnsi="Arial" w:cs="Arial"/>
          <w:i/>
          <w:sz w:val="24"/>
          <w:szCs w:val="24"/>
          <w:lang w:val="en-US"/>
        </w:rPr>
        <w:t>Bernert</w:t>
      </w:r>
      <w:proofErr w:type="spellEnd"/>
      <w:r w:rsidR="00866F20" w:rsidRPr="00A51302">
        <w:rPr>
          <w:rFonts w:ascii="Arial" w:hAnsi="Arial" w:cs="Arial"/>
          <w:i/>
          <w:sz w:val="24"/>
          <w:szCs w:val="24"/>
          <w:lang w:val="en-US"/>
        </w:rPr>
        <w:t xml:space="preserve"> v Absa Bank Ltd, </w:t>
      </w:r>
      <w:r w:rsidR="002B3AB7" w:rsidRPr="00A51302">
        <w:rPr>
          <w:rFonts w:ascii="Arial" w:hAnsi="Arial" w:cs="Arial"/>
          <w:sz w:val="24"/>
          <w:szCs w:val="24"/>
          <w:lang w:val="en-US"/>
        </w:rPr>
        <w:t xml:space="preserve">it has not been alleged by the </w:t>
      </w:r>
      <w:r w:rsidR="00B05739">
        <w:rPr>
          <w:rFonts w:ascii="Arial" w:hAnsi="Arial" w:cs="Arial"/>
          <w:sz w:val="24"/>
          <w:szCs w:val="24"/>
          <w:lang w:val="en-US"/>
        </w:rPr>
        <w:t>a</w:t>
      </w:r>
      <w:r w:rsidR="005405FF" w:rsidRPr="00A51302">
        <w:rPr>
          <w:rFonts w:ascii="Arial" w:hAnsi="Arial" w:cs="Arial"/>
          <w:sz w:val="24"/>
          <w:szCs w:val="24"/>
          <w:lang w:val="en-US"/>
        </w:rPr>
        <w:t xml:space="preserve">pplicant </w:t>
      </w:r>
      <w:r w:rsidR="00C66FD0" w:rsidRPr="00A51302">
        <w:rPr>
          <w:rFonts w:ascii="Arial" w:hAnsi="Arial" w:cs="Arial"/>
          <w:sz w:val="24"/>
          <w:szCs w:val="24"/>
          <w:lang w:val="en-US"/>
        </w:rPr>
        <w:t xml:space="preserve">as a result of </w:t>
      </w:r>
      <w:r w:rsidR="00D41ACB" w:rsidRPr="00A51302">
        <w:rPr>
          <w:rFonts w:ascii="Arial" w:hAnsi="Arial" w:cs="Arial"/>
          <w:sz w:val="24"/>
          <w:szCs w:val="24"/>
          <w:lang w:val="en-US"/>
        </w:rPr>
        <w:t>p</w:t>
      </w:r>
      <w:r w:rsidR="00C66FD0" w:rsidRPr="00A51302">
        <w:rPr>
          <w:rFonts w:ascii="Arial" w:hAnsi="Arial" w:cs="Arial"/>
          <w:sz w:val="24"/>
          <w:szCs w:val="24"/>
          <w:lang w:val="en-US"/>
        </w:rPr>
        <w:t>rior association with the law firm of the applicant</w:t>
      </w:r>
      <w:r w:rsidR="00D41ACB" w:rsidRPr="00A51302">
        <w:rPr>
          <w:rFonts w:ascii="Arial" w:hAnsi="Arial" w:cs="Arial"/>
          <w:sz w:val="24"/>
          <w:szCs w:val="24"/>
          <w:lang w:val="en-US"/>
        </w:rPr>
        <w:t>,</w:t>
      </w:r>
      <w:r w:rsidR="00C66FD0" w:rsidRPr="00A51302">
        <w:rPr>
          <w:rFonts w:ascii="Arial" w:hAnsi="Arial" w:cs="Arial"/>
          <w:sz w:val="24"/>
          <w:szCs w:val="24"/>
          <w:lang w:val="en-US"/>
        </w:rPr>
        <w:t xml:space="preserve"> </w:t>
      </w:r>
      <w:r w:rsidR="005405FF" w:rsidRPr="00A51302">
        <w:rPr>
          <w:rFonts w:ascii="Arial" w:hAnsi="Arial" w:cs="Arial"/>
          <w:sz w:val="24"/>
          <w:szCs w:val="24"/>
          <w:lang w:val="en-US"/>
        </w:rPr>
        <w:t xml:space="preserve"> </w:t>
      </w:r>
      <w:r w:rsidR="00866F20" w:rsidRPr="00A51302">
        <w:rPr>
          <w:rFonts w:ascii="Arial" w:hAnsi="Arial" w:cs="Arial"/>
          <w:sz w:val="24"/>
          <w:szCs w:val="24"/>
          <w:lang w:val="en-US"/>
        </w:rPr>
        <w:t xml:space="preserve">I </w:t>
      </w:r>
      <w:r w:rsidR="00C66FD0" w:rsidRPr="00A51302">
        <w:rPr>
          <w:rFonts w:ascii="Arial" w:hAnsi="Arial" w:cs="Arial"/>
          <w:sz w:val="24"/>
          <w:szCs w:val="24"/>
          <w:lang w:val="en-US"/>
        </w:rPr>
        <w:t xml:space="preserve">came </w:t>
      </w:r>
      <w:r w:rsidR="00866F20" w:rsidRPr="00A51302">
        <w:rPr>
          <w:rFonts w:ascii="Arial" w:hAnsi="Arial" w:cs="Arial"/>
          <w:sz w:val="24"/>
          <w:szCs w:val="24"/>
          <w:lang w:val="en-US"/>
        </w:rPr>
        <w:t>t</w:t>
      </w:r>
      <w:r w:rsidR="00C66FD0" w:rsidRPr="00A51302">
        <w:rPr>
          <w:rFonts w:ascii="Arial" w:hAnsi="Arial" w:cs="Arial"/>
          <w:sz w:val="24"/>
          <w:szCs w:val="24"/>
          <w:lang w:val="en-US"/>
        </w:rPr>
        <w:t>o</w:t>
      </w:r>
      <w:r w:rsidR="00866F20" w:rsidRPr="00A51302">
        <w:rPr>
          <w:rFonts w:ascii="Arial" w:hAnsi="Arial" w:cs="Arial"/>
          <w:sz w:val="24"/>
          <w:szCs w:val="24"/>
          <w:lang w:val="en-US"/>
        </w:rPr>
        <w:t xml:space="preserve"> </w:t>
      </w:r>
      <w:r w:rsidR="00E44957" w:rsidRPr="00A51302">
        <w:rPr>
          <w:rFonts w:ascii="Arial" w:hAnsi="Arial" w:cs="Arial"/>
          <w:sz w:val="24"/>
          <w:szCs w:val="24"/>
          <w:lang w:val="en-US"/>
        </w:rPr>
        <w:t xml:space="preserve">know </w:t>
      </w:r>
      <w:r w:rsidR="005405FF" w:rsidRPr="00A51302">
        <w:rPr>
          <w:rFonts w:ascii="Arial" w:hAnsi="Arial" w:cs="Arial"/>
          <w:sz w:val="24"/>
          <w:szCs w:val="24"/>
          <w:lang w:val="en-US"/>
        </w:rPr>
        <w:t xml:space="preserve">the </w:t>
      </w:r>
      <w:r w:rsidR="00C66FD0" w:rsidRPr="00A51302">
        <w:rPr>
          <w:rFonts w:ascii="Arial" w:hAnsi="Arial" w:cs="Arial"/>
          <w:sz w:val="24"/>
          <w:szCs w:val="24"/>
          <w:lang w:val="en-US"/>
        </w:rPr>
        <w:t>matter bef</w:t>
      </w:r>
      <w:r w:rsidR="0093450E" w:rsidRPr="00A51302">
        <w:rPr>
          <w:rFonts w:ascii="Arial" w:hAnsi="Arial" w:cs="Arial"/>
          <w:sz w:val="24"/>
          <w:szCs w:val="24"/>
          <w:lang w:val="en-US"/>
        </w:rPr>
        <w:t>ore</w:t>
      </w:r>
      <w:r w:rsidR="00C66FD0" w:rsidRPr="00A51302">
        <w:rPr>
          <w:rFonts w:ascii="Arial" w:hAnsi="Arial" w:cs="Arial"/>
          <w:sz w:val="24"/>
          <w:szCs w:val="24"/>
          <w:lang w:val="en-US"/>
        </w:rPr>
        <w:t xml:space="preserve"> court </w:t>
      </w:r>
      <w:r w:rsidR="00E44957" w:rsidRPr="00A51302">
        <w:rPr>
          <w:rFonts w:ascii="Arial" w:hAnsi="Arial" w:cs="Arial"/>
          <w:sz w:val="24"/>
          <w:szCs w:val="24"/>
          <w:lang w:val="en-US"/>
        </w:rPr>
        <w:t>or had privy or knowledge to the working of the law firm, or acquired personal knowledge rele</w:t>
      </w:r>
      <w:r w:rsidR="005405FF" w:rsidRPr="00A51302">
        <w:rPr>
          <w:rFonts w:ascii="Arial" w:hAnsi="Arial" w:cs="Arial"/>
          <w:sz w:val="24"/>
          <w:szCs w:val="24"/>
          <w:lang w:val="en-US"/>
        </w:rPr>
        <w:t>vant to a case before the court</w:t>
      </w:r>
      <w:r w:rsidR="00693960" w:rsidRPr="00A51302">
        <w:rPr>
          <w:rFonts w:ascii="Arial" w:hAnsi="Arial" w:cs="Arial"/>
          <w:sz w:val="24"/>
          <w:szCs w:val="24"/>
          <w:lang w:val="en-US"/>
        </w:rPr>
        <w:t>, it w</w:t>
      </w:r>
      <w:r w:rsidR="00C66FD0" w:rsidRPr="00A51302">
        <w:rPr>
          <w:rFonts w:ascii="Arial" w:hAnsi="Arial" w:cs="Arial"/>
          <w:sz w:val="24"/>
          <w:szCs w:val="24"/>
          <w:lang w:val="en-US"/>
        </w:rPr>
        <w:t>ould</w:t>
      </w:r>
      <w:r w:rsidR="00693960" w:rsidRPr="00A51302">
        <w:rPr>
          <w:rFonts w:ascii="Arial" w:hAnsi="Arial" w:cs="Arial"/>
          <w:sz w:val="24"/>
          <w:szCs w:val="24"/>
          <w:lang w:val="en-US"/>
        </w:rPr>
        <w:t xml:space="preserve"> not </w:t>
      </w:r>
      <w:r w:rsidR="00C66FD0" w:rsidRPr="00A51302">
        <w:rPr>
          <w:rFonts w:ascii="Arial" w:hAnsi="Arial" w:cs="Arial"/>
          <w:sz w:val="24"/>
          <w:szCs w:val="24"/>
          <w:lang w:val="en-US"/>
        </w:rPr>
        <w:t xml:space="preserve">therefore </w:t>
      </w:r>
      <w:r w:rsidR="00693960" w:rsidRPr="00A51302">
        <w:rPr>
          <w:rFonts w:ascii="Arial" w:hAnsi="Arial" w:cs="Arial"/>
          <w:sz w:val="24"/>
          <w:szCs w:val="24"/>
          <w:lang w:val="en-US"/>
        </w:rPr>
        <w:t xml:space="preserve">be reasonable and will not afford the applicant </w:t>
      </w:r>
      <w:r w:rsidR="00D41ACB" w:rsidRPr="00A51302">
        <w:rPr>
          <w:rFonts w:ascii="Arial" w:hAnsi="Arial" w:cs="Arial"/>
          <w:sz w:val="24"/>
          <w:szCs w:val="24"/>
          <w:lang w:val="en-US"/>
        </w:rPr>
        <w:t xml:space="preserve">any </w:t>
      </w:r>
      <w:r w:rsidR="00693960" w:rsidRPr="00A51302">
        <w:rPr>
          <w:rFonts w:ascii="Arial" w:hAnsi="Arial" w:cs="Arial"/>
          <w:sz w:val="24"/>
          <w:szCs w:val="24"/>
          <w:lang w:val="en-US"/>
        </w:rPr>
        <w:t>reasonable apprehension of bias</w:t>
      </w:r>
      <w:r w:rsidR="00C66FD0" w:rsidRPr="00A51302">
        <w:rPr>
          <w:rFonts w:ascii="Arial" w:hAnsi="Arial" w:cs="Arial"/>
          <w:sz w:val="24"/>
          <w:szCs w:val="24"/>
          <w:lang w:val="en-US"/>
        </w:rPr>
        <w:t>.</w:t>
      </w:r>
    </w:p>
    <w:p w:rsidR="00C66FD0" w:rsidRPr="00A51302" w:rsidRDefault="00C66FD0" w:rsidP="00A51302">
      <w:pPr>
        <w:spacing w:after="0" w:line="360" w:lineRule="auto"/>
        <w:jc w:val="both"/>
        <w:rPr>
          <w:rFonts w:ascii="Arial" w:hAnsi="Arial" w:cs="Arial"/>
          <w:sz w:val="24"/>
          <w:szCs w:val="24"/>
          <w:lang w:val="en-US"/>
        </w:rPr>
      </w:pPr>
    </w:p>
    <w:p w:rsidR="0033420D" w:rsidRPr="00A51302" w:rsidRDefault="0033420D" w:rsidP="00A51302">
      <w:pPr>
        <w:spacing w:after="0" w:line="360" w:lineRule="auto"/>
        <w:jc w:val="both"/>
        <w:rPr>
          <w:rFonts w:ascii="Arial" w:hAnsi="Arial" w:cs="Arial"/>
          <w:bCs/>
          <w:sz w:val="24"/>
          <w:szCs w:val="24"/>
          <w:lang w:val="en-GB"/>
        </w:rPr>
      </w:pPr>
      <w:r w:rsidRPr="00A51302">
        <w:rPr>
          <w:rFonts w:ascii="Arial" w:hAnsi="Arial" w:cs="Arial"/>
          <w:sz w:val="24"/>
          <w:szCs w:val="24"/>
          <w:lang w:val="en-US"/>
        </w:rPr>
        <w:t>[</w:t>
      </w:r>
      <w:r w:rsidR="0006443B" w:rsidRPr="00A51302">
        <w:rPr>
          <w:rFonts w:ascii="Arial" w:hAnsi="Arial" w:cs="Arial"/>
          <w:sz w:val="24"/>
          <w:szCs w:val="24"/>
          <w:lang w:val="en-US"/>
        </w:rPr>
        <w:t>10</w:t>
      </w:r>
      <w:r w:rsidRPr="00A51302">
        <w:rPr>
          <w:rFonts w:ascii="Arial" w:hAnsi="Arial" w:cs="Arial"/>
          <w:sz w:val="24"/>
          <w:szCs w:val="24"/>
          <w:lang w:val="en-US"/>
        </w:rPr>
        <w:t>]</w:t>
      </w:r>
      <w:r w:rsidRPr="00A51302">
        <w:rPr>
          <w:rFonts w:ascii="Arial" w:hAnsi="Arial" w:cs="Arial"/>
          <w:sz w:val="24"/>
          <w:szCs w:val="24"/>
          <w:lang w:val="en-US"/>
        </w:rPr>
        <w:tab/>
        <w:t xml:space="preserve">The </w:t>
      </w:r>
      <w:r w:rsidR="00B05739">
        <w:rPr>
          <w:rFonts w:ascii="Arial" w:hAnsi="Arial" w:cs="Arial"/>
          <w:sz w:val="24"/>
          <w:szCs w:val="24"/>
          <w:lang w:val="en-US"/>
        </w:rPr>
        <w:t>a</w:t>
      </w:r>
      <w:r w:rsidRPr="00A51302">
        <w:rPr>
          <w:rFonts w:ascii="Arial" w:hAnsi="Arial" w:cs="Arial"/>
          <w:sz w:val="24"/>
          <w:szCs w:val="24"/>
          <w:lang w:val="en-US"/>
        </w:rPr>
        <w:t>pplicant</w:t>
      </w:r>
      <w:r w:rsidR="00B05739">
        <w:rPr>
          <w:rFonts w:ascii="Arial" w:hAnsi="Arial" w:cs="Arial"/>
          <w:sz w:val="24"/>
          <w:szCs w:val="24"/>
          <w:lang w:val="en-US"/>
        </w:rPr>
        <w:t>’s</w:t>
      </w:r>
      <w:r w:rsidRPr="00A51302">
        <w:rPr>
          <w:rFonts w:ascii="Arial" w:hAnsi="Arial" w:cs="Arial"/>
          <w:sz w:val="24"/>
          <w:szCs w:val="24"/>
          <w:lang w:val="en-GB"/>
        </w:rPr>
        <w:t xml:space="preserve"> fear that I might not bring an open and impartial mind to bear and adjudicate the matter</w:t>
      </w:r>
      <w:r w:rsidR="00D41ACB" w:rsidRPr="00A51302">
        <w:rPr>
          <w:rFonts w:ascii="Arial" w:hAnsi="Arial" w:cs="Arial"/>
          <w:sz w:val="24"/>
          <w:szCs w:val="24"/>
          <w:lang w:val="en-GB"/>
        </w:rPr>
        <w:t>, this is another preceden</w:t>
      </w:r>
      <w:r w:rsidR="00B05739">
        <w:rPr>
          <w:rFonts w:ascii="Arial" w:hAnsi="Arial" w:cs="Arial"/>
          <w:sz w:val="24"/>
          <w:szCs w:val="24"/>
          <w:lang w:val="en-GB"/>
        </w:rPr>
        <w:t>ce</w:t>
      </w:r>
      <w:r w:rsidR="00D41ACB" w:rsidRPr="00A51302">
        <w:rPr>
          <w:rFonts w:ascii="Arial" w:hAnsi="Arial" w:cs="Arial"/>
          <w:sz w:val="24"/>
          <w:szCs w:val="24"/>
          <w:lang w:val="en-GB"/>
        </w:rPr>
        <w:t xml:space="preserve"> </w:t>
      </w:r>
      <w:r w:rsidRPr="00A51302">
        <w:rPr>
          <w:rFonts w:ascii="Arial" w:hAnsi="Arial" w:cs="Arial"/>
          <w:sz w:val="24"/>
          <w:szCs w:val="24"/>
          <w:lang w:val="en-US"/>
        </w:rPr>
        <w:t xml:space="preserve"> as it was seen in the matter of </w:t>
      </w:r>
      <w:r w:rsidRPr="00B05739">
        <w:rPr>
          <w:rFonts w:ascii="Arial" w:hAnsi="Arial" w:cs="Arial"/>
          <w:i/>
          <w:sz w:val="24"/>
          <w:szCs w:val="24"/>
          <w:lang w:val="en-US"/>
        </w:rPr>
        <w:t>Mulaudzi</w:t>
      </w:r>
      <w:r w:rsidRPr="00A51302">
        <w:rPr>
          <w:rFonts w:ascii="Arial" w:hAnsi="Arial" w:cs="Arial"/>
          <w:bCs/>
          <w:i/>
          <w:iCs/>
          <w:sz w:val="24"/>
          <w:szCs w:val="24"/>
          <w:lang w:val="en-GB"/>
        </w:rPr>
        <w:t xml:space="preserve"> v Old Mutual Life Assurance Company (South Africa) Limited </w:t>
      </w:r>
      <w:r w:rsidRPr="00A51302">
        <w:rPr>
          <w:rFonts w:ascii="Arial" w:hAnsi="Arial" w:cs="Arial"/>
          <w:bCs/>
          <w:sz w:val="24"/>
          <w:szCs w:val="24"/>
          <w:lang w:val="en-GB"/>
        </w:rPr>
        <w:t>(95/2016) [2017] ZASCA 88 (6 June 2017)</w:t>
      </w:r>
      <w:r w:rsidR="008317D9" w:rsidRPr="00A51302">
        <w:rPr>
          <w:rFonts w:ascii="Arial" w:hAnsi="Arial" w:cs="Arial"/>
          <w:bCs/>
          <w:sz w:val="24"/>
          <w:szCs w:val="24"/>
          <w:lang w:val="en-GB"/>
        </w:rPr>
        <w:t xml:space="preserve"> were it was stated;</w:t>
      </w:r>
    </w:p>
    <w:p w:rsidR="00D41ACB" w:rsidRPr="00A51302" w:rsidRDefault="001B51F8" w:rsidP="00A51302">
      <w:pPr>
        <w:spacing w:after="0" w:line="360" w:lineRule="auto"/>
        <w:ind w:firstLine="720"/>
        <w:jc w:val="both"/>
        <w:rPr>
          <w:rFonts w:ascii="Arial" w:hAnsi="Arial" w:cs="Arial"/>
          <w:sz w:val="24"/>
          <w:szCs w:val="24"/>
          <w:lang w:val="en-GB"/>
        </w:rPr>
      </w:pPr>
      <w:r w:rsidRPr="00A51302">
        <w:rPr>
          <w:rFonts w:ascii="Arial" w:hAnsi="Arial" w:cs="Arial"/>
          <w:lang w:val="en-GB"/>
        </w:rPr>
        <w:t>‘</w:t>
      </w:r>
      <w:r w:rsidR="0033420D" w:rsidRPr="00A51302">
        <w:rPr>
          <w:rFonts w:ascii="Arial" w:hAnsi="Arial" w:cs="Arial"/>
          <w:lang w:val="en-GB"/>
        </w:rPr>
        <w:t xml:space="preserve">The question is whether a reasonable, objective and informed person would on the correct facts reasonably apprehend that the </w:t>
      </w:r>
      <w:r w:rsidR="0033420D" w:rsidRPr="00A51302">
        <w:rPr>
          <w:rFonts w:ascii="Arial" w:hAnsi="Arial" w:cs="Arial"/>
          <w:u w:val="single"/>
          <w:lang w:val="en-GB"/>
        </w:rPr>
        <w:t xml:space="preserve">Judge has not or will not bring an impartial mind to bear on the adjudication of the </w:t>
      </w:r>
      <w:r w:rsidR="00221E4D" w:rsidRPr="00A51302">
        <w:rPr>
          <w:rFonts w:ascii="Arial" w:hAnsi="Arial" w:cs="Arial"/>
          <w:u w:val="single"/>
          <w:lang w:val="en-GB"/>
        </w:rPr>
        <w:t>case</w:t>
      </w:r>
      <w:r w:rsidR="00221E4D" w:rsidRPr="00A51302">
        <w:rPr>
          <w:rFonts w:ascii="Arial" w:hAnsi="Arial" w:cs="Arial"/>
          <w:lang w:val="en-GB"/>
        </w:rPr>
        <w:t xml:space="preserve"> that</w:t>
      </w:r>
      <w:r w:rsidR="0033420D" w:rsidRPr="00A51302">
        <w:rPr>
          <w:rFonts w:ascii="Arial" w:hAnsi="Arial" w:cs="Arial"/>
          <w:lang w:val="en-GB"/>
        </w:rPr>
        <w:t xml:space="preserve"> is a mind open to persuasion by the evidence and the submissions of counsel. The reasonableness of the apprehension must be assessed in the light of the oath of office taken by the Judges to administer justice without fear or favour; and their ability to carry out that oath by reason of their training and experience.</w:t>
      </w:r>
      <w:r w:rsidRPr="00A51302">
        <w:rPr>
          <w:rFonts w:ascii="Arial" w:hAnsi="Arial" w:cs="Arial"/>
          <w:lang w:val="en-GB"/>
        </w:rPr>
        <w:t xml:space="preserve">’ </w:t>
      </w:r>
      <w:r w:rsidR="0033420D" w:rsidRPr="00A51302">
        <w:rPr>
          <w:rFonts w:ascii="Arial" w:hAnsi="Arial" w:cs="Arial"/>
          <w:lang w:val="en-GB"/>
        </w:rPr>
        <w:t>(</w:t>
      </w:r>
      <w:r w:rsidR="00221E4D" w:rsidRPr="00A51302">
        <w:rPr>
          <w:rFonts w:ascii="Arial" w:hAnsi="Arial" w:cs="Arial"/>
          <w:sz w:val="24"/>
          <w:szCs w:val="24"/>
          <w:lang w:val="en-GB"/>
        </w:rPr>
        <w:t>Own</w:t>
      </w:r>
      <w:r w:rsidR="0033420D" w:rsidRPr="00A51302">
        <w:rPr>
          <w:rFonts w:ascii="Arial" w:hAnsi="Arial" w:cs="Arial"/>
          <w:sz w:val="24"/>
          <w:szCs w:val="24"/>
          <w:lang w:val="en-GB"/>
        </w:rPr>
        <w:t xml:space="preserve"> emphasis)</w:t>
      </w:r>
      <w:r w:rsidR="00D41ACB" w:rsidRPr="00A51302">
        <w:rPr>
          <w:rFonts w:ascii="Arial" w:hAnsi="Arial" w:cs="Arial"/>
          <w:sz w:val="24"/>
          <w:szCs w:val="24"/>
          <w:lang w:val="en-GB"/>
        </w:rPr>
        <w:t xml:space="preserve">. </w:t>
      </w:r>
    </w:p>
    <w:p w:rsidR="008053B0" w:rsidRPr="00A51302" w:rsidRDefault="008053B0" w:rsidP="00A51302">
      <w:pPr>
        <w:spacing w:after="0" w:line="360" w:lineRule="auto"/>
        <w:ind w:firstLine="720"/>
        <w:jc w:val="both"/>
        <w:rPr>
          <w:rFonts w:ascii="Arial" w:hAnsi="Arial" w:cs="Arial"/>
          <w:sz w:val="24"/>
          <w:szCs w:val="24"/>
          <w:lang w:val="en-GB"/>
        </w:rPr>
      </w:pPr>
    </w:p>
    <w:p w:rsidR="008A01D2" w:rsidRPr="00A51302" w:rsidRDefault="00E16C54" w:rsidP="00A51302">
      <w:pPr>
        <w:spacing w:after="0" w:line="360" w:lineRule="auto"/>
        <w:jc w:val="both"/>
        <w:rPr>
          <w:rFonts w:ascii="Arial" w:hAnsi="Arial" w:cs="Arial"/>
          <w:sz w:val="24"/>
          <w:szCs w:val="24"/>
          <w:lang w:val="en-GB"/>
        </w:rPr>
      </w:pPr>
      <w:r w:rsidRPr="00A51302">
        <w:rPr>
          <w:rFonts w:ascii="Arial" w:hAnsi="Arial" w:cs="Arial"/>
          <w:sz w:val="24"/>
          <w:szCs w:val="24"/>
          <w:lang w:val="en-GB"/>
        </w:rPr>
        <w:lastRenderedPageBreak/>
        <w:t>[1</w:t>
      </w:r>
      <w:r w:rsidR="0006443B" w:rsidRPr="00A51302">
        <w:rPr>
          <w:rFonts w:ascii="Arial" w:hAnsi="Arial" w:cs="Arial"/>
          <w:sz w:val="24"/>
          <w:szCs w:val="24"/>
          <w:lang w:val="en-GB"/>
        </w:rPr>
        <w:t>1</w:t>
      </w:r>
      <w:r w:rsidRPr="00A51302">
        <w:rPr>
          <w:rFonts w:ascii="Arial" w:hAnsi="Arial" w:cs="Arial"/>
          <w:sz w:val="24"/>
          <w:szCs w:val="24"/>
          <w:lang w:val="en-GB"/>
        </w:rPr>
        <w:t xml:space="preserve">] </w:t>
      </w:r>
      <w:r w:rsidRPr="00A51302">
        <w:rPr>
          <w:rFonts w:ascii="Arial" w:hAnsi="Arial" w:cs="Arial"/>
          <w:sz w:val="24"/>
          <w:szCs w:val="24"/>
          <w:lang w:val="en-GB"/>
        </w:rPr>
        <w:tab/>
      </w:r>
      <w:r w:rsidR="008053B0" w:rsidRPr="00A51302">
        <w:rPr>
          <w:rFonts w:ascii="Arial" w:hAnsi="Arial" w:cs="Arial"/>
          <w:sz w:val="24"/>
          <w:szCs w:val="24"/>
          <w:lang w:val="en-GB"/>
        </w:rPr>
        <w:t xml:space="preserve">The </w:t>
      </w:r>
      <w:r w:rsidR="00A23A3D">
        <w:rPr>
          <w:rFonts w:ascii="Arial" w:hAnsi="Arial" w:cs="Arial"/>
          <w:sz w:val="24"/>
          <w:szCs w:val="24"/>
          <w:lang w:val="en-GB"/>
        </w:rPr>
        <w:t>a</w:t>
      </w:r>
      <w:r w:rsidR="008053B0" w:rsidRPr="00A51302">
        <w:rPr>
          <w:rFonts w:ascii="Arial" w:hAnsi="Arial" w:cs="Arial"/>
          <w:sz w:val="24"/>
          <w:szCs w:val="24"/>
          <w:lang w:val="en-GB"/>
        </w:rPr>
        <w:t xml:space="preserve">pplicant with all due regard to the relationship that </w:t>
      </w:r>
      <w:r w:rsidR="00A23A3D">
        <w:rPr>
          <w:rFonts w:ascii="Arial" w:hAnsi="Arial" w:cs="Arial"/>
          <w:sz w:val="24"/>
          <w:szCs w:val="24"/>
          <w:lang w:val="en-GB"/>
        </w:rPr>
        <w:t>excited between myself and his l</w:t>
      </w:r>
      <w:r w:rsidR="008053B0" w:rsidRPr="00A51302">
        <w:rPr>
          <w:rFonts w:ascii="Arial" w:hAnsi="Arial" w:cs="Arial"/>
          <w:sz w:val="24"/>
          <w:szCs w:val="24"/>
          <w:lang w:val="en-GB"/>
        </w:rPr>
        <w:t xml:space="preserve">egal </w:t>
      </w:r>
      <w:r w:rsidR="00A23A3D">
        <w:rPr>
          <w:rFonts w:ascii="Arial" w:hAnsi="Arial" w:cs="Arial"/>
          <w:sz w:val="24"/>
          <w:szCs w:val="24"/>
          <w:lang w:val="en-GB"/>
        </w:rPr>
        <w:t>c</w:t>
      </w:r>
      <w:r w:rsidRPr="00A51302">
        <w:rPr>
          <w:rFonts w:ascii="Arial" w:hAnsi="Arial" w:cs="Arial"/>
          <w:sz w:val="24"/>
          <w:szCs w:val="24"/>
          <w:lang w:val="en-GB"/>
        </w:rPr>
        <w:t>ounsel</w:t>
      </w:r>
      <w:r w:rsidR="008053B0" w:rsidRPr="00A51302">
        <w:rPr>
          <w:rFonts w:ascii="Arial" w:hAnsi="Arial" w:cs="Arial"/>
          <w:sz w:val="24"/>
          <w:szCs w:val="24"/>
          <w:lang w:val="en-GB"/>
        </w:rPr>
        <w:t xml:space="preserve"> would not reasonably </w:t>
      </w:r>
      <w:r w:rsidRPr="00A51302">
        <w:rPr>
          <w:rFonts w:ascii="Arial" w:hAnsi="Arial" w:cs="Arial"/>
          <w:sz w:val="24"/>
          <w:szCs w:val="24"/>
          <w:lang w:val="en-GB"/>
        </w:rPr>
        <w:t>conclude</w:t>
      </w:r>
      <w:r w:rsidR="008053B0" w:rsidRPr="00A51302">
        <w:rPr>
          <w:rFonts w:ascii="Arial" w:hAnsi="Arial" w:cs="Arial"/>
          <w:sz w:val="24"/>
          <w:szCs w:val="24"/>
          <w:lang w:val="en-GB"/>
        </w:rPr>
        <w:t xml:space="preserve"> that I will not bring an open </w:t>
      </w:r>
      <w:r w:rsidR="00B3553A" w:rsidRPr="00A51302">
        <w:rPr>
          <w:rFonts w:ascii="Arial" w:hAnsi="Arial" w:cs="Arial"/>
          <w:sz w:val="24"/>
          <w:szCs w:val="24"/>
          <w:lang w:val="en-GB"/>
        </w:rPr>
        <w:t xml:space="preserve">and impartial </w:t>
      </w:r>
      <w:r w:rsidR="008053B0" w:rsidRPr="00A51302">
        <w:rPr>
          <w:rFonts w:ascii="Arial" w:hAnsi="Arial" w:cs="Arial"/>
          <w:sz w:val="24"/>
          <w:szCs w:val="24"/>
          <w:lang w:val="en-GB"/>
        </w:rPr>
        <w:t>mind</w:t>
      </w:r>
      <w:r w:rsidR="00B3553A" w:rsidRPr="00A51302">
        <w:rPr>
          <w:rFonts w:ascii="Arial" w:hAnsi="Arial" w:cs="Arial"/>
          <w:sz w:val="24"/>
          <w:szCs w:val="24"/>
          <w:lang w:val="en-GB"/>
        </w:rPr>
        <w:t xml:space="preserve"> to adjudicate his matter, my instructions to the firm were through my insurance providers, I have no other access to them or their firm other than the instructions that Legal Shield held at the time, that is why this application is extremely mind bugling.</w:t>
      </w:r>
      <w:r w:rsidR="00210E62" w:rsidRPr="00A51302">
        <w:rPr>
          <w:rFonts w:ascii="Arial" w:hAnsi="Arial" w:cs="Arial"/>
          <w:sz w:val="24"/>
          <w:szCs w:val="24"/>
          <w:lang w:val="en-GB"/>
        </w:rPr>
        <w:t xml:space="preserve"> </w:t>
      </w:r>
    </w:p>
    <w:p w:rsidR="008A01D2" w:rsidRPr="00A51302" w:rsidRDefault="008A01D2" w:rsidP="00A51302">
      <w:pPr>
        <w:spacing w:after="0" w:line="360" w:lineRule="auto"/>
        <w:jc w:val="both"/>
        <w:rPr>
          <w:rFonts w:ascii="Arial" w:hAnsi="Arial" w:cs="Arial"/>
          <w:sz w:val="24"/>
          <w:szCs w:val="24"/>
          <w:lang w:val="en-GB"/>
        </w:rPr>
      </w:pPr>
    </w:p>
    <w:p w:rsidR="00F7555E" w:rsidRPr="00A51302" w:rsidRDefault="008A01D2" w:rsidP="00A51302">
      <w:pPr>
        <w:spacing w:after="0" w:line="360" w:lineRule="auto"/>
        <w:jc w:val="both"/>
        <w:rPr>
          <w:rFonts w:ascii="Arial" w:hAnsi="Arial" w:cs="Arial"/>
          <w:i/>
          <w:sz w:val="24"/>
          <w:szCs w:val="24"/>
          <w:lang w:val="en-US"/>
        </w:rPr>
      </w:pPr>
      <w:r w:rsidRPr="00A51302">
        <w:rPr>
          <w:rFonts w:ascii="Arial" w:hAnsi="Arial" w:cs="Arial"/>
          <w:i/>
          <w:sz w:val="24"/>
          <w:szCs w:val="24"/>
          <w:lang w:val="en-US"/>
        </w:rPr>
        <w:t>Attorney-Client Relationship</w:t>
      </w:r>
    </w:p>
    <w:p w:rsidR="006942EC" w:rsidRPr="00A51302" w:rsidRDefault="006942EC" w:rsidP="00A51302">
      <w:pPr>
        <w:spacing w:after="0" w:line="360" w:lineRule="auto"/>
        <w:jc w:val="both"/>
        <w:rPr>
          <w:rFonts w:ascii="Arial" w:hAnsi="Arial" w:cs="Arial"/>
          <w:i/>
          <w:sz w:val="24"/>
          <w:szCs w:val="24"/>
          <w:lang w:val="en-US"/>
        </w:rPr>
      </w:pPr>
    </w:p>
    <w:p w:rsidR="00D71C12" w:rsidRPr="00A51302" w:rsidRDefault="006942EC" w:rsidP="00A51302">
      <w:pPr>
        <w:spacing w:line="360" w:lineRule="auto"/>
        <w:rPr>
          <w:rFonts w:ascii="Arial" w:hAnsi="Arial" w:cs="Arial"/>
          <w:sz w:val="24"/>
          <w:szCs w:val="24"/>
          <w:lang w:val="en-GB"/>
        </w:rPr>
      </w:pPr>
      <w:r w:rsidRPr="00A51302">
        <w:rPr>
          <w:rFonts w:ascii="Arial" w:hAnsi="Arial" w:cs="Arial"/>
          <w:sz w:val="24"/>
          <w:szCs w:val="24"/>
        </w:rPr>
        <w:t>[1</w:t>
      </w:r>
      <w:r w:rsidR="0006443B" w:rsidRPr="00A51302">
        <w:rPr>
          <w:rFonts w:ascii="Arial" w:hAnsi="Arial" w:cs="Arial"/>
          <w:sz w:val="24"/>
          <w:szCs w:val="24"/>
        </w:rPr>
        <w:t>2</w:t>
      </w:r>
      <w:r w:rsidRPr="00A51302">
        <w:rPr>
          <w:rFonts w:ascii="Arial" w:hAnsi="Arial" w:cs="Arial"/>
          <w:sz w:val="24"/>
          <w:szCs w:val="24"/>
        </w:rPr>
        <w:t xml:space="preserve">] </w:t>
      </w:r>
      <w:r w:rsidRPr="00A51302">
        <w:rPr>
          <w:rFonts w:ascii="Arial" w:hAnsi="Arial" w:cs="Arial"/>
          <w:sz w:val="24"/>
          <w:szCs w:val="24"/>
        </w:rPr>
        <w:tab/>
      </w:r>
      <w:r w:rsidR="00D71C12" w:rsidRPr="00A51302">
        <w:rPr>
          <w:rFonts w:ascii="Arial" w:hAnsi="Arial" w:cs="Arial"/>
          <w:sz w:val="24"/>
          <w:szCs w:val="24"/>
        </w:rPr>
        <w:t xml:space="preserve">The case </w:t>
      </w:r>
      <w:r w:rsidR="00D71C12" w:rsidRPr="00A51302">
        <w:rPr>
          <w:rFonts w:ascii="Arial" w:hAnsi="Arial" w:cs="Arial"/>
          <w:i/>
          <w:sz w:val="24"/>
          <w:szCs w:val="24"/>
        </w:rPr>
        <w:t xml:space="preserve">of </w:t>
      </w:r>
      <w:proofErr w:type="spellStart"/>
      <w:r w:rsidR="00D71C12" w:rsidRPr="00A51302">
        <w:rPr>
          <w:rFonts w:ascii="Arial" w:hAnsi="Arial" w:cs="Arial"/>
          <w:i/>
          <w:sz w:val="24"/>
          <w:szCs w:val="24"/>
        </w:rPr>
        <w:t>Witvlei</w:t>
      </w:r>
      <w:proofErr w:type="spellEnd"/>
      <w:r w:rsidR="00D71C12" w:rsidRPr="00A51302">
        <w:rPr>
          <w:rFonts w:ascii="Arial" w:hAnsi="Arial" w:cs="Arial"/>
          <w:i/>
          <w:sz w:val="24"/>
          <w:szCs w:val="24"/>
        </w:rPr>
        <w:t xml:space="preserve"> Meat v Disciplinary Committee for Legal Practitioners</w:t>
      </w:r>
      <w:r w:rsidR="00D71C12" w:rsidRPr="00A51302">
        <w:rPr>
          <w:rFonts w:ascii="Arial" w:hAnsi="Arial" w:cs="Arial"/>
          <w:sz w:val="24"/>
          <w:szCs w:val="24"/>
        </w:rPr>
        <w:t xml:space="preserve"> (SA 9-2012)</w:t>
      </w:r>
      <w:r w:rsidRPr="00A51302">
        <w:rPr>
          <w:rFonts w:ascii="Arial" w:hAnsi="Arial" w:cs="Arial"/>
          <w:sz w:val="24"/>
          <w:szCs w:val="24"/>
        </w:rPr>
        <w:t xml:space="preserve"> </w:t>
      </w:r>
      <w:r w:rsidR="00D71C12" w:rsidRPr="00A51302">
        <w:rPr>
          <w:rFonts w:ascii="Arial" w:hAnsi="Arial" w:cs="Arial"/>
          <w:sz w:val="24"/>
          <w:szCs w:val="24"/>
        </w:rPr>
        <w:t>[2013]</w:t>
      </w:r>
      <w:r w:rsidRPr="00A51302">
        <w:rPr>
          <w:rFonts w:ascii="Arial" w:hAnsi="Arial" w:cs="Arial"/>
          <w:sz w:val="24"/>
          <w:szCs w:val="24"/>
        </w:rPr>
        <w:t xml:space="preserve"> </w:t>
      </w:r>
      <w:r w:rsidR="00A23A3D" w:rsidRPr="00A10635">
        <w:rPr>
          <w:rFonts w:ascii="Arial" w:hAnsi="Arial" w:cs="Arial"/>
          <w:sz w:val="24"/>
          <w:szCs w:val="24"/>
        </w:rPr>
        <w:t xml:space="preserve">NASC 19 </w:t>
      </w:r>
      <w:r w:rsidR="00D71C12" w:rsidRPr="00A10635">
        <w:rPr>
          <w:rFonts w:ascii="Arial" w:hAnsi="Arial" w:cs="Arial"/>
          <w:sz w:val="24"/>
          <w:szCs w:val="24"/>
        </w:rPr>
        <w:t>(</w:t>
      </w:r>
      <w:r w:rsidR="00D71C12" w:rsidRPr="00A51302">
        <w:rPr>
          <w:rFonts w:ascii="Arial" w:hAnsi="Arial" w:cs="Arial"/>
          <w:sz w:val="24"/>
          <w:szCs w:val="24"/>
        </w:rPr>
        <w:t xml:space="preserve">15 November 2013) at p 14-15 explained what constitutes a relationship between attorney and </w:t>
      </w:r>
      <w:r w:rsidR="00D3262D" w:rsidRPr="00A51302">
        <w:rPr>
          <w:rFonts w:ascii="Arial" w:hAnsi="Arial" w:cs="Arial"/>
          <w:sz w:val="24"/>
          <w:szCs w:val="24"/>
        </w:rPr>
        <w:t>client:</w:t>
      </w:r>
      <w:r w:rsidR="00D71C12" w:rsidRPr="00A51302">
        <w:rPr>
          <w:rFonts w:ascii="Arial" w:hAnsi="Arial" w:cs="Arial"/>
          <w:sz w:val="24"/>
          <w:szCs w:val="24"/>
        </w:rPr>
        <w:t xml:space="preserve"> </w:t>
      </w:r>
    </w:p>
    <w:p w:rsidR="00D71C12" w:rsidRPr="00A51302" w:rsidRDefault="00D71C12" w:rsidP="00A51302">
      <w:pPr>
        <w:spacing w:line="360" w:lineRule="auto"/>
        <w:ind w:firstLine="720"/>
        <w:jc w:val="both"/>
        <w:rPr>
          <w:rFonts w:ascii="Arial" w:hAnsi="Arial" w:cs="Arial"/>
          <w:sz w:val="24"/>
          <w:szCs w:val="24"/>
          <w:lang w:val="en-GB"/>
        </w:rPr>
      </w:pPr>
      <w:r w:rsidRPr="00A51302">
        <w:rPr>
          <w:rFonts w:ascii="Arial" w:hAnsi="Arial" w:cs="Arial"/>
        </w:rPr>
        <w:t>‘</w:t>
      </w:r>
      <w:r w:rsidR="006A2319" w:rsidRPr="00A51302">
        <w:rPr>
          <w:rFonts w:ascii="Arial" w:hAnsi="Arial" w:cs="Arial"/>
          <w:lang w:val="en-GB"/>
        </w:rPr>
        <w:t xml:space="preserve">The duty of loyalty requires legal practitioners to act </w:t>
      </w:r>
      <w:r w:rsidR="006A2319" w:rsidRPr="00A51302">
        <w:rPr>
          <w:rFonts w:ascii="Arial" w:hAnsi="Arial" w:cs="Arial"/>
          <w:u w:val="single"/>
          <w:lang w:val="en-GB"/>
        </w:rPr>
        <w:t>disinterestedly and diligently in their clients’ interests.</w:t>
      </w:r>
      <w:r w:rsidR="006A2319" w:rsidRPr="00A51302">
        <w:rPr>
          <w:rFonts w:ascii="Arial" w:hAnsi="Arial" w:cs="Arial"/>
          <w:lang w:val="en-GB"/>
        </w:rPr>
        <w:t xml:space="preserve"> Implicit in the duty is the principle that a legal representative cannot act on both sides of a dispute, at the very least without the explicit consent of both clients. </w:t>
      </w:r>
      <w:r w:rsidR="006A2319" w:rsidRPr="00A51302">
        <w:rPr>
          <w:rFonts w:ascii="Arial" w:hAnsi="Arial" w:cs="Arial"/>
          <w:u w:val="single"/>
          <w:lang w:val="en-GB"/>
        </w:rPr>
        <w:t>The duty of loyalty is ordinarily understood to lapse for most purposes once the relationship of lawyer and client has ended</w:t>
      </w:r>
      <w:r w:rsidR="006A2319" w:rsidRPr="00A51302">
        <w:rPr>
          <w:rFonts w:ascii="Arial" w:hAnsi="Arial" w:cs="Arial"/>
          <w:lang w:val="en-GB"/>
        </w:rPr>
        <w:t>. A second aspect of the fiduciary duty a legal practitioner owes a client is the duty to preserve confidentiality, and this aspect of the fiduciary duty is generally understood to survive the termination of the lawyer-client relationship</w:t>
      </w:r>
      <w:r w:rsidRPr="00A51302">
        <w:rPr>
          <w:rFonts w:ascii="Arial" w:hAnsi="Arial" w:cs="Arial"/>
          <w:sz w:val="24"/>
          <w:szCs w:val="24"/>
          <w:lang w:val="en-GB"/>
        </w:rPr>
        <w:t>. (</w:t>
      </w:r>
      <w:r w:rsidR="00221E4D" w:rsidRPr="00A51302">
        <w:rPr>
          <w:rFonts w:ascii="Arial" w:hAnsi="Arial" w:cs="Arial"/>
          <w:sz w:val="24"/>
          <w:szCs w:val="24"/>
          <w:lang w:val="en-GB"/>
        </w:rPr>
        <w:t>My</w:t>
      </w:r>
      <w:r w:rsidRPr="00A51302">
        <w:rPr>
          <w:rFonts w:ascii="Arial" w:hAnsi="Arial" w:cs="Arial"/>
          <w:sz w:val="24"/>
          <w:szCs w:val="24"/>
          <w:lang w:val="en-GB"/>
        </w:rPr>
        <w:t xml:space="preserve"> own emphasis)</w:t>
      </w:r>
    </w:p>
    <w:p w:rsidR="00D71C12" w:rsidRPr="00A51302" w:rsidRDefault="00726D0A" w:rsidP="00A51302">
      <w:pPr>
        <w:spacing w:line="360" w:lineRule="auto"/>
        <w:jc w:val="both"/>
        <w:rPr>
          <w:rFonts w:ascii="Arial" w:hAnsi="Arial" w:cs="Arial"/>
          <w:sz w:val="24"/>
          <w:szCs w:val="24"/>
          <w:lang w:val="en-GB"/>
        </w:rPr>
      </w:pPr>
      <w:r w:rsidRPr="00A51302">
        <w:rPr>
          <w:rFonts w:ascii="Arial" w:hAnsi="Arial" w:cs="Arial"/>
          <w:sz w:val="24"/>
          <w:szCs w:val="24"/>
          <w:lang w:val="en-GB"/>
        </w:rPr>
        <w:t xml:space="preserve"> </w:t>
      </w:r>
    </w:p>
    <w:p w:rsidR="00BD3CCE" w:rsidRPr="00A51302" w:rsidRDefault="006942EC" w:rsidP="00A51302">
      <w:pPr>
        <w:spacing w:line="360" w:lineRule="auto"/>
        <w:jc w:val="both"/>
        <w:rPr>
          <w:rFonts w:ascii="Arial" w:hAnsi="Arial" w:cs="Arial"/>
          <w:sz w:val="24"/>
          <w:szCs w:val="24"/>
          <w:lang w:val="en-GB"/>
        </w:rPr>
      </w:pPr>
      <w:r w:rsidRPr="00A51302">
        <w:rPr>
          <w:rFonts w:ascii="Arial" w:hAnsi="Arial" w:cs="Arial"/>
          <w:sz w:val="24"/>
          <w:szCs w:val="24"/>
          <w:lang w:val="en-GB"/>
        </w:rPr>
        <w:t>[1</w:t>
      </w:r>
      <w:r w:rsidR="0006443B" w:rsidRPr="00A51302">
        <w:rPr>
          <w:rFonts w:ascii="Arial" w:hAnsi="Arial" w:cs="Arial"/>
          <w:sz w:val="24"/>
          <w:szCs w:val="24"/>
          <w:lang w:val="en-GB"/>
        </w:rPr>
        <w:t>3</w:t>
      </w:r>
      <w:r w:rsidRPr="00A51302">
        <w:rPr>
          <w:rFonts w:ascii="Arial" w:hAnsi="Arial" w:cs="Arial"/>
          <w:sz w:val="24"/>
          <w:szCs w:val="24"/>
          <w:lang w:val="en-GB"/>
        </w:rPr>
        <w:t xml:space="preserve">] </w:t>
      </w:r>
      <w:r w:rsidRPr="00A51302">
        <w:rPr>
          <w:rFonts w:ascii="Arial" w:hAnsi="Arial" w:cs="Arial"/>
          <w:sz w:val="24"/>
          <w:szCs w:val="24"/>
          <w:lang w:val="en-GB"/>
        </w:rPr>
        <w:tab/>
      </w:r>
      <w:r w:rsidR="009A111A" w:rsidRPr="00A51302">
        <w:rPr>
          <w:rFonts w:ascii="Arial" w:hAnsi="Arial" w:cs="Arial"/>
          <w:sz w:val="24"/>
          <w:szCs w:val="24"/>
          <w:lang w:val="en-GB"/>
        </w:rPr>
        <w:t xml:space="preserve">The relationship </w:t>
      </w:r>
      <w:r w:rsidR="008951C0" w:rsidRPr="00A51302">
        <w:rPr>
          <w:rFonts w:ascii="Arial" w:hAnsi="Arial" w:cs="Arial"/>
          <w:sz w:val="24"/>
          <w:szCs w:val="24"/>
          <w:lang w:val="en-GB"/>
        </w:rPr>
        <w:t xml:space="preserve">that existed </w:t>
      </w:r>
      <w:r w:rsidR="009A111A" w:rsidRPr="00A51302">
        <w:rPr>
          <w:rFonts w:ascii="Arial" w:hAnsi="Arial" w:cs="Arial"/>
          <w:sz w:val="24"/>
          <w:szCs w:val="24"/>
          <w:lang w:val="en-GB"/>
        </w:rPr>
        <w:t>between the firm lapsed when I withdrew my instruction</w:t>
      </w:r>
      <w:r w:rsidR="008951C0" w:rsidRPr="00A51302">
        <w:rPr>
          <w:rFonts w:ascii="Arial" w:hAnsi="Arial" w:cs="Arial"/>
          <w:sz w:val="24"/>
          <w:szCs w:val="24"/>
          <w:lang w:val="en-GB"/>
        </w:rPr>
        <w:t xml:space="preserve">s with my insurance </w:t>
      </w:r>
      <w:proofErr w:type="gramStart"/>
      <w:r w:rsidR="008951C0" w:rsidRPr="00A51302">
        <w:rPr>
          <w:rFonts w:ascii="Arial" w:hAnsi="Arial" w:cs="Arial"/>
          <w:sz w:val="24"/>
          <w:szCs w:val="24"/>
          <w:lang w:val="en-GB"/>
        </w:rPr>
        <w:t>provider</w:t>
      </w:r>
      <w:r w:rsidR="00071B41" w:rsidRPr="00A51302">
        <w:rPr>
          <w:rFonts w:ascii="Arial" w:hAnsi="Arial" w:cs="Arial"/>
          <w:i/>
          <w:sz w:val="24"/>
          <w:szCs w:val="24"/>
        </w:rPr>
        <w:t>.</w:t>
      </w:r>
      <w:r w:rsidR="00071B41" w:rsidRPr="00A51302">
        <w:rPr>
          <w:rFonts w:ascii="Arial" w:hAnsi="Arial" w:cs="Arial"/>
          <w:sz w:val="24"/>
          <w:szCs w:val="24"/>
        </w:rPr>
        <w:t>The</w:t>
      </w:r>
      <w:proofErr w:type="gramEnd"/>
      <w:r w:rsidR="00071B41" w:rsidRPr="00A51302">
        <w:rPr>
          <w:rFonts w:ascii="Arial" w:hAnsi="Arial" w:cs="Arial"/>
          <w:sz w:val="24"/>
          <w:szCs w:val="24"/>
        </w:rPr>
        <w:t xml:space="preserve"> case of </w:t>
      </w:r>
      <w:proofErr w:type="spellStart"/>
      <w:r w:rsidR="00071B41" w:rsidRPr="00A51302">
        <w:rPr>
          <w:rFonts w:ascii="Arial" w:hAnsi="Arial" w:cs="Arial"/>
          <w:i/>
          <w:sz w:val="24"/>
          <w:szCs w:val="24"/>
        </w:rPr>
        <w:t>Witvlei</w:t>
      </w:r>
      <w:proofErr w:type="spellEnd"/>
      <w:r w:rsidR="00071B41" w:rsidRPr="00A51302">
        <w:rPr>
          <w:rFonts w:ascii="Arial" w:hAnsi="Arial" w:cs="Arial"/>
          <w:i/>
          <w:sz w:val="24"/>
          <w:szCs w:val="24"/>
        </w:rPr>
        <w:t xml:space="preserve"> Meat v Disciplinary Committee for Legal Practitioners</w:t>
      </w:r>
      <w:r w:rsidR="00071B41" w:rsidRPr="00A51302">
        <w:rPr>
          <w:rFonts w:ascii="Arial" w:hAnsi="Arial" w:cs="Arial"/>
          <w:sz w:val="24"/>
          <w:szCs w:val="24"/>
          <w:lang w:val="en-GB"/>
        </w:rPr>
        <w:t xml:space="preserve"> </w:t>
      </w:r>
      <w:r w:rsidR="00AF2E63" w:rsidRPr="00A51302">
        <w:rPr>
          <w:rFonts w:ascii="Arial" w:hAnsi="Arial" w:cs="Arial"/>
          <w:sz w:val="24"/>
          <w:szCs w:val="24"/>
          <w:lang w:val="en-GB"/>
        </w:rPr>
        <w:t>states that the</w:t>
      </w:r>
      <w:r w:rsidR="00957BBA" w:rsidRPr="00A51302">
        <w:rPr>
          <w:rFonts w:ascii="Arial" w:hAnsi="Arial" w:cs="Arial"/>
          <w:sz w:val="24"/>
          <w:szCs w:val="24"/>
          <w:lang w:val="en-GB"/>
        </w:rPr>
        <w:t xml:space="preserve"> duty</w:t>
      </w:r>
      <w:r w:rsidR="00AF2E63" w:rsidRPr="00A51302">
        <w:rPr>
          <w:rFonts w:ascii="Arial" w:hAnsi="Arial" w:cs="Arial"/>
          <w:sz w:val="24"/>
          <w:szCs w:val="24"/>
          <w:lang w:val="en-GB"/>
        </w:rPr>
        <w:t xml:space="preserve"> of loyalty </w:t>
      </w:r>
      <w:r w:rsidR="00957BBA" w:rsidRPr="00A51302">
        <w:rPr>
          <w:rFonts w:ascii="Arial" w:hAnsi="Arial" w:cs="Arial"/>
          <w:sz w:val="24"/>
          <w:szCs w:val="24"/>
          <w:lang w:val="en-GB"/>
        </w:rPr>
        <w:t xml:space="preserve">ends when the relationship is terminated, this court is inclined to believe that this applies to the client </w:t>
      </w:r>
      <w:r w:rsidR="00AF2E63" w:rsidRPr="00A51302">
        <w:rPr>
          <w:rFonts w:ascii="Arial" w:hAnsi="Arial" w:cs="Arial"/>
          <w:sz w:val="24"/>
          <w:szCs w:val="24"/>
          <w:lang w:val="en-GB"/>
        </w:rPr>
        <w:t>as well.</w:t>
      </w:r>
      <w:r w:rsidR="00071B41" w:rsidRPr="00A51302">
        <w:rPr>
          <w:rFonts w:ascii="Arial" w:hAnsi="Arial" w:cs="Arial"/>
          <w:sz w:val="24"/>
          <w:szCs w:val="24"/>
          <w:lang w:val="en-GB"/>
        </w:rPr>
        <w:t xml:space="preserve"> </w:t>
      </w:r>
      <w:r w:rsidR="00495F8E" w:rsidRPr="00A51302">
        <w:rPr>
          <w:rFonts w:ascii="Arial" w:hAnsi="Arial" w:cs="Arial"/>
          <w:sz w:val="24"/>
          <w:szCs w:val="24"/>
          <w:lang w:val="en-GB"/>
        </w:rPr>
        <w:t>I</w:t>
      </w:r>
      <w:r w:rsidR="00800C1D" w:rsidRPr="00A51302">
        <w:rPr>
          <w:rFonts w:ascii="Arial" w:hAnsi="Arial" w:cs="Arial"/>
          <w:sz w:val="24"/>
          <w:szCs w:val="24"/>
          <w:lang w:val="en-GB"/>
        </w:rPr>
        <w:t>t is worth mentioning that i</w:t>
      </w:r>
      <w:r w:rsidR="00495F8E" w:rsidRPr="00A51302">
        <w:rPr>
          <w:rFonts w:ascii="Arial" w:hAnsi="Arial" w:cs="Arial"/>
          <w:sz w:val="24"/>
          <w:szCs w:val="24"/>
          <w:lang w:val="en-GB"/>
        </w:rPr>
        <w:t xml:space="preserve">n essence, the </w:t>
      </w:r>
      <w:r w:rsidR="0077243C">
        <w:rPr>
          <w:rFonts w:ascii="Arial" w:hAnsi="Arial" w:cs="Arial"/>
          <w:sz w:val="24"/>
          <w:szCs w:val="24"/>
          <w:lang w:val="en-GB"/>
        </w:rPr>
        <w:t>a</w:t>
      </w:r>
      <w:r w:rsidR="00495F8E" w:rsidRPr="00A51302">
        <w:rPr>
          <w:rFonts w:ascii="Arial" w:hAnsi="Arial" w:cs="Arial"/>
          <w:sz w:val="24"/>
          <w:szCs w:val="24"/>
          <w:lang w:val="en-GB"/>
        </w:rPr>
        <w:t xml:space="preserve">pplicant </w:t>
      </w:r>
      <w:r w:rsidR="00621A97" w:rsidRPr="00A51302">
        <w:rPr>
          <w:rFonts w:ascii="Arial" w:hAnsi="Arial" w:cs="Arial"/>
          <w:sz w:val="24"/>
          <w:szCs w:val="24"/>
          <w:lang w:val="en-GB"/>
        </w:rPr>
        <w:t xml:space="preserve">and I have instructed </w:t>
      </w:r>
      <w:r w:rsidR="00D62406" w:rsidRPr="00A51302">
        <w:rPr>
          <w:rFonts w:ascii="Arial" w:hAnsi="Arial" w:cs="Arial"/>
          <w:sz w:val="24"/>
          <w:szCs w:val="24"/>
          <w:lang w:val="en-GB"/>
        </w:rPr>
        <w:t xml:space="preserve">the </w:t>
      </w:r>
      <w:r w:rsidR="00621A97" w:rsidRPr="00A51302">
        <w:rPr>
          <w:rFonts w:ascii="Arial" w:hAnsi="Arial" w:cs="Arial"/>
          <w:sz w:val="24"/>
          <w:szCs w:val="24"/>
          <w:lang w:val="en-GB"/>
        </w:rPr>
        <w:t xml:space="preserve">same legal counsel </w:t>
      </w:r>
      <w:r w:rsidR="00D62406" w:rsidRPr="00A51302">
        <w:rPr>
          <w:rFonts w:ascii="Arial" w:hAnsi="Arial" w:cs="Arial"/>
          <w:sz w:val="24"/>
          <w:szCs w:val="24"/>
          <w:lang w:val="en-GB"/>
        </w:rPr>
        <w:t xml:space="preserve">from the </w:t>
      </w:r>
      <w:r w:rsidR="008A614A" w:rsidRPr="00A51302">
        <w:rPr>
          <w:rFonts w:ascii="Arial" w:hAnsi="Arial" w:cs="Arial"/>
          <w:sz w:val="24"/>
          <w:szCs w:val="24"/>
          <w:lang w:val="en-GB"/>
        </w:rPr>
        <w:t xml:space="preserve">same law firm </w:t>
      </w:r>
      <w:r w:rsidR="00800C1D" w:rsidRPr="00A51302">
        <w:rPr>
          <w:rFonts w:ascii="Arial" w:hAnsi="Arial" w:cs="Arial"/>
          <w:sz w:val="24"/>
          <w:szCs w:val="24"/>
          <w:lang w:val="en-GB"/>
        </w:rPr>
        <w:t xml:space="preserve">but </w:t>
      </w:r>
      <w:r w:rsidR="00621A97" w:rsidRPr="00A51302">
        <w:rPr>
          <w:rFonts w:ascii="Arial" w:hAnsi="Arial" w:cs="Arial"/>
          <w:sz w:val="24"/>
          <w:szCs w:val="24"/>
          <w:lang w:val="en-GB"/>
        </w:rPr>
        <w:t xml:space="preserve">on </w:t>
      </w:r>
      <w:r w:rsidR="008A614A" w:rsidRPr="00A51302">
        <w:rPr>
          <w:rFonts w:ascii="Arial" w:hAnsi="Arial" w:cs="Arial"/>
          <w:sz w:val="24"/>
          <w:szCs w:val="24"/>
          <w:lang w:val="en-GB"/>
        </w:rPr>
        <w:t>unrelated matters</w:t>
      </w:r>
      <w:r w:rsidR="00621A97" w:rsidRPr="00A51302">
        <w:rPr>
          <w:rFonts w:ascii="Arial" w:hAnsi="Arial" w:cs="Arial"/>
          <w:sz w:val="24"/>
          <w:szCs w:val="24"/>
          <w:lang w:val="en-GB"/>
        </w:rPr>
        <w:t>; such in my view</w:t>
      </w:r>
      <w:r w:rsidR="00F56141" w:rsidRPr="00A51302">
        <w:rPr>
          <w:rFonts w:ascii="Arial" w:hAnsi="Arial" w:cs="Arial"/>
          <w:sz w:val="24"/>
          <w:szCs w:val="24"/>
          <w:lang w:val="en-GB"/>
        </w:rPr>
        <w:t xml:space="preserve"> </w:t>
      </w:r>
      <w:r w:rsidR="00621A97" w:rsidRPr="00A51302">
        <w:rPr>
          <w:rFonts w:ascii="Arial" w:hAnsi="Arial" w:cs="Arial"/>
          <w:sz w:val="24"/>
          <w:szCs w:val="24"/>
          <w:lang w:val="en-GB"/>
        </w:rPr>
        <w:t>cannot</w:t>
      </w:r>
      <w:r w:rsidR="00800C1D" w:rsidRPr="00A51302">
        <w:rPr>
          <w:rFonts w:ascii="Arial" w:hAnsi="Arial" w:cs="Arial"/>
          <w:sz w:val="24"/>
          <w:szCs w:val="24"/>
          <w:lang w:val="en-GB"/>
        </w:rPr>
        <w:t xml:space="preserve"> then</w:t>
      </w:r>
      <w:r w:rsidR="00621A97" w:rsidRPr="00A51302">
        <w:rPr>
          <w:rFonts w:ascii="Arial" w:hAnsi="Arial" w:cs="Arial"/>
          <w:sz w:val="24"/>
          <w:szCs w:val="24"/>
          <w:lang w:val="en-GB"/>
        </w:rPr>
        <w:t xml:space="preserve"> </w:t>
      </w:r>
      <w:r w:rsidR="00F56141" w:rsidRPr="00A51302">
        <w:rPr>
          <w:rFonts w:ascii="Arial" w:hAnsi="Arial" w:cs="Arial"/>
          <w:sz w:val="24"/>
          <w:szCs w:val="24"/>
          <w:lang w:val="en-GB"/>
        </w:rPr>
        <w:t xml:space="preserve">afford the applicant </w:t>
      </w:r>
      <w:r w:rsidR="00800C1D" w:rsidRPr="00A51302">
        <w:rPr>
          <w:rFonts w:ascii="Arial" w:hAnsi="Arial" w:cs="Arial"/>
          <w:sz w:val="24"/>
          <w:szCs w:val="24"/>
          <w:lang w:val="en-GB"/>
        </w:rPr>
        <w:t>‘</w:t>
      </w:r>
      <w:r w:rsidR="00F56141" w:rsidRPr="00A51302">
        <w:rPr>
          <w:rFonts w:ascii="Arial" w:hAnsi="Arial" w:cs="Arial"/>
          <w:sz w:val="24"/>
          <w:szCs w:val="24"/>
          <w:lang w:val="en-GB"/>
        </w:rPr>
        <w:t>reasonable</w:t>
      </w:r>
      <w:r w:rsidR="00621A97" w:rsidRPr="00A51302">
        <w:rPr>
          <w:rFonts w:ascii="Arial" w:hAnsi="Arial" w:cs="Arial"/>
          <w:sz w:val="24"/>
          <w:szCs w:val="24"/>
          <w:lang w:val="en-GB"/>
        </w:rPr>
        <w:t xml:space="preserve"> </w:t>
      </w:r>
      <w:r w:rsidR="00F56141" w:rsidRPr="00A51302">
        <w:rPr>
          <w:rFonts w:ascii="Arial" w:hAnsi="Arial" w:cs="Arial"/>
          <w:sz w:val="24"/>
          <w:szCs w:val="24"/>
          <w:lang w:val="en-GB"/>
        </w:rPr>
        <w:t>apprehension of</w:t>
      </w:r>
      <w:r w:rsidR="00621A97" w:rsidRPr="00A51302">
        <w:rPr>
          <w:rFonts w:ascii="Arial" w:hAnsi="Arial" w:cs="Arial"/>
          <w:sz w:val="24"/>
          <w:szCs w:val="24"/>
          <w:lang w:val="en-GB"/>
        </w:rPr>
        <w:t xml:space="preserve"> </w:t>
      </w:r>
      <w:proofErr w:type="spellStart"/>
      <w:r w:rsidR="00800C1D" w:rsidRPr="00A51302">
        <w:rPr>
          <w:rFonts w:ascii="Arial" w:hAnsi="Arial" w:cs="Arial"/>
          <w:sz w:val="24"/>
          <w:szCs w:val="24"/>
          <w:lang w:val="en-GB"/>
        </w:rPr>
        <w:t>bias’</w:t>
      </w:r>
      <w:proofErr w:type="spellEnd"/>
      <w:r w:rsidR="00800C1D" w:rsidRPr="00A51302">
        <w:rPr>
          <w:rFonts w:ascii="Arial" w:hAnsi="Arial" w:cs="Arial"/>
          <w:sz w:val="24"/>
          <w:szCs w:val="24"/>
          <w:lang w:val="en-GB"/>
        </w:rPr>
        <w:t xml:space="preserve"> being so claimed</w:t>
      </w:r>
      <w:r w:rsidR="00D62406" w:rsidRPr="00A51302">
        <w:rPr>
          <w:rFonts w:ascii="Arial" w:hAnsi="Arial" w:cs="Arial"/>
          <w:sz w:val="24"/>
          <w:szCs w:val="24"/>
          <w:lang w:val="en-GB"/>
        </w:rPr>
        <w:t>.</w:t>
      </w:r>
      <w:r w:rsidR="00621A97" w:rsidRPr="00A51302">
        <w:rPr>
          <w:rFonts w:ascii="Arial" w:hAnsi="Arial" w:cs="Arial"/>
          <w:sz w:val="24"/>
          <w:szCs w:val="24"/>
          <w:lang w:val="en-GB"/>
        </w:rPr>
        <w:t xml:space="preserve"> </w:t>
      </w:r>
    </w:p>
    <w:p w:rsidR="00BD3CCE" w:rsidRPr="00A51302" w:rsidRDefault="00BD3CCE" w:rsidP="00A51302">
      <w:pPr>
        <w:spacing w:after="0" w:line="360" w:lineRule="auto"/>
        <w:jc w:val="both"/>
        <w:rPr>
          <w:rFonts w:ascii="Arial" w:hAnsi="Arial" w:cs="Arial"/>
          <w:sz w:val="24"/>
          <w:szCs w:val="24"/>
        </w:rPr>
      </w:pPr>
    </w:p>
    <w:p w:rsidR="00D62406" w:rsidRPr="00A51302" w:rsidRDefault="00D62406" w:rsidP="00A51302">
      <w:pPr>
        <w:spacing w:after="0" w:line="360" w:lineRule="auto"/>
        <w:jc w:val="both"/>
        <w:rPr>
          <w:rFonts w:ascii="Arial" w:hAnsi="Arial" w:cs="Arial"/>
          <w:sz w:val="24"/>
          <w:szCs w:val="24"/>
        </w:rPr>
      </w:pPr>
      <w:r w:rsidRPr="00A51302">
        <w:rPr>
          <w:rFonts w:ascii="Arial" w:hAnsi="Arial" w:cs="Arial"/>
          <w:sz w:val="24"/>
          <w:szCs w:val="24"/>
        </w:rPr>
        <w:t>[1</w:t>
      </w:r>
      <w:r w:rsidR="0006443B" w:rsidRPr="00A51302">
        <w:rPr>
          <w:rFonts w:ascii="Arial" w:hAnsi="Arial" w:cs="Arial"/>
          <w:sz w:val="24"/>
          <w:szCs w:val="24"/>
        </w:rPr>
        <w:t>4</w:t>
      </w:r>
      <w:r w:rsidRPr="00A51302">
        <w:rPr>
          <w:rFonts w:ascii="Arial" w:hAnsi="Arial" w:cs="Arial"/>
          <w:sz w:val="24"/>
          <w:szCs w:val="24"/>
        </w:rPr>
        <w:t xml:space="preserve">] </w:t>
      </w:r>
      <w:r w:rsidRPr="00A51302">
        <w:rPr>
          <w:rFonts w:ascii="Arial" w:hAnsi="Arial" w:cs="Arial"/>
          <w:sz w:val="24"/>
          <w:szCs w:val="24"/>
        </w:rPr>
        <w:tab/>
        <w:t>In conclusion, our</w:t>
      </w:r>
      <w:r w:rsidRPr="00A51302">
        <w:rPr>
          <w:rFonts w:ascii="Arial" w:hAnsi="Arial" w:cs="Arial"/>
          <w:sz w:val="24"/>
          <w:szCs w:val="24"/>
          <w:lang w:val="en-US"/>
        </w:rPr>
        <w:t xml:space="preserve"> courts have repeatedly set out the test for recusal as being whether a reasonable, objective and informed person would on the correct facts reasonably apprehend that the judge has not or will not bring an impartial mind to bear on the adjudication of the case. The test is objective and the onus of establishing it rests </w:t>
      </w:r>
      <w:r w:rsidRPr="00A51302">
        <w:rPr>
          <w:rFonts w:ascii="Arial" w:hAnsi="Arial" w:cs="Arial"/>
          <w:sz w:val="24"/>
          <w:szCs w:val="24"/>
          <w:lang w:val="en-US"/>
        </w:rPr>
        <w:lastRenderedPageBreak/>
        <w:t>upon the applicant</w:t>
      </w:r>
      <w:r w:rsidR="00307D1F" w:rsidRPr="00A51302">
        <w:rPr>
          <w:rFonts w:ascii="Arial" w:hAnsi="Arial" w:cs="Arial"/>
          <w:sz w:val="24"/>
          <w:szCs w:val="24"/>
        </w:rPr>
        <w:t>, the applicant having argued the ground of apprehension of bias</w:t>
      </w:r>
      <w:r w:rsidR="00635886" w:rsidRPr="00A51302">
        <w:rPr>
          <w:rFonts w:ascii="Arial" w:hAnsi="Arial" w:cs="Arial"/>
          <w:sz w:val="24"/>
          <w:szCs w:val="24"/>
        </w:rPr>
        <w:t xml:space="preserve"> as such</w:t>
      </w:r>
      <w:r w:rsidRPr="00A51302">
        <w:rPr>
          <w:rFonts w:ascii="Arial" w:hAnsi="Arial" w:cs="Arial"/>
          <w:sz w:val="24"/>
          <w:szCs w:val="24"/>
        </w:rPr>
        <w:t xml:space="preserve">, </w:t>
      </w:r>
      <w:r w:rsidR="00307D1F" w:rsidRPr="00A51302">
        <w:rPr>
          <w:rFonts w:ascii="Arial" w:hAnsi="Arial" w:cs="Arial"/>
          <w:sz w:val="24"/>
          <w:szCs w:val="24"/>
        </w:rPr>
        <w:t>has failed to show that such apprehension of bias is reasonable.</w:t>
      </w:r>
      <w:r w:rsidR="00BD3CCE" w:rsidRPr="00A51302">
        <w:rPr>
          <w:rFonts w:ascii="Arial" w:hAnsi="Arial" w:cs="Arial"/>
          <w:sz w:val="24"/>
          <w:szCs w:val="24"/>
        </w:rPr>
        <w:t xml:space="preserve"> </w:t>
      </w:r>
    </w:p>
    <w:p w:rsidR="00D62406" w:rsidRPr="00A51302" w:rsidRDefault="00D62406" w:rsidP="00A51302">
      <w:pPr>
        <w:spacing w:after="0" w:line="360" w:lineRule="auto"/>
        <w:jc w:val="both"/>
        <w:rPr>
          <w:rFonts w:ascii="Arial" w:hAnsi="Arial" w:cs="Arial"/>
          <w:sz w:val="24"/>
          <w:szCs w:val="24"/>
        </w:rPr>
      </w:pPr>
    </w:p>
    <w:p w:rsidR="00D62406" w:rsidRPr="00A51302" w:rsidRDefault="00D62406" w:rsidP="00A51302">
      <w:pPr>
        <w:spacing w:after="0" w:line="360" w:lineRule="auto"/>
        <w:jc w:val="both"/>
        <w:rPr>
          <w:rFonts w:ascii="Arial" w:hAnsi="Arial" w:cs="Arial"/>
          <w:sz w:val="24"/>
          <w:szCs w:val="24"/>
        </w:rPr>
      </w:pPr>
      <w:r w:rsidRPr="00A51302">
        <w:rPr>
          <w:rFonts w:ascii="Arial" w:hAnsi="Arial" w:cs="Arial"/>
          <w:sz w:val="24"/>
          <w:szCs w:val="24"/>
        </w:rPr>
        <w:t>[1</w:t>
      </w:r>
      <w:r w:rsidR="0006443B" w:rsidRPr="00A51302">
        <w:rPr>
          <w:rFonts w:ascii="Arial" w:hAnsi="Arial" w:cs="Arial"/>
          <w:sz w:val="24"/>
          <w:szCs w:val="24"/>
        </w:rPr>
        <w:t>5</w:t>
      </w:r>
      <w:r w:rsidRPr="00A51302">
        <w:rPr>
          <w:rFonts w:ascii="Arial" w:hAnsi="Arial" w:cs="Arial"/>
          <w:sz w:val="24"/>
          <w:szCs w:val="24"/>
        </w:rPr>
        <w:t>]</w:t>
      </w:r>
      <w:r w:rsidRPr="00A51302">
        <w:rPr>
          <w:rFonts w:ascii="Arial" w:hAnsi="Arial" w:cs="Arial"/>
          <w:sz w:val="24"/>
          <w:szCs w:val="24"/>
        </w:rPr>
        <w:tab/>
      </w:r>
      <w:r w:rsidR="00307D1F" w:rsidRPr="00A51302">
        <w:rPr>
          <w:rFonts w:ascii="Arial" w:hAnsi="Arial" w:cs="Arial"/>
          <w:sz w:val="24"/>
          <w:szCs w:val="24"/>
        </w:rPr>
        <w:t xml:space="preserve">In the result, </w:t>
      </w:r>
      <w:r w:rsidRPr="00A51302">
        <w:rPr>
          <w:rFonts w:ascii="Arial" w:hAnsi="Arial" w:cs="Arial"/>
          <w:sz w:val="24"/>
          <w:szCs w:val="24"/>
        </w:rPr>
        <w:t>I make the following order:</w:t>
      </w:r>
    </w:p>
    <w:p w:rsidR="00D62406" w:rsidRPr="00A51302" w:rsidRDefault="00D62406" w:rsidP="00A51302">
      <w:pPr>
        <w:spacing w:after="0" w:line="360" w:lineRule="auto"/>
        <w:jc w:val="both"/>
        <w:rPr>
          <w:rFonts w:ascii="Arial" w:hAnsi="Arial" w:cs="Arial"/>
          <w:sz w:val="24"/>
          <w:szCs w:val="24"/>
        </w:rPr>
      </w:pPr>
    </w:p>
    <w:p w:rsidR="00D96157" w:rsidRPr="00A10635" w:rsidRDefault="00D62406" w:rsidP="00A10635">
      <w:pPr>
        <w:spacing w:after="0" w:line="360" w:lineRule="auto"/>
        <w:jc w:val="both"/>
        <w:rPr>
          <w:rFonts w:ascii="Arial" w:hAnsi="Arial" w:cs="Arial"/>
          <w:sz w:val="24"/>
          <w:szCs w:val="24"/>
          <w:u w:val="single"/>
          <w:lang w:val="en-GB"/>
        </w:rPr>
      </w:pPr>
      <w:r w:rsidRPr="00A10635">
        <w:rPr>
          <w:rFonts w:ascii="Arial" w:hAnsi="Arial" w:cs="Arial"/>
          <w:sz w:val="24"/>
          <w:szCs w:val="24"/>
        </w:rPr>
        <w:t>T</w:t>
      </w:r>
      <w:r w:rsidR="00BD3CCE" w:rsidRPr="00A10635">
        <w:rPr>
          <w:rFonts w:ascii="Arial" w:hAnsi="Arial" w:cs="Arial"/>
          <w:sz w:val="24"/>
          <w:szCs w:val="24"/>
        </w:rPr>
        <w:t>he application</w:t>
      </w:r>
      <w:r w:rsidRPr="00A10635">
        <w:rPr>
          <w:rFonts w:ascii="Arial" w:hAnsi="Arial" w:cs="Arial"/>
          <w:sz w:val="24"/>
          <w:szCs w:val="24"/>
        </w:rPr>
        <w:t xml:space="preserve"> for recusal i</w:t>
      </w:r>
      <w:r w:rsidR="00BD3CCE" w:rsidRPr="00A10635">
        <w:rPr>
          <w:rFonts w:ascii="Arial" w:hAnsi="Arial" w:cs="Arial"/>
          <w:sz w:val="24"/>
          <w:szCs w:val="24"/>
        </w:rPr>
        <w:t xml:space="preserve">s </w:t>
      </w:r>
      <w:r w:rsidR="00307D1F" w:rsidRPr="00A10635">
        <w:rPr>
          <w:rFonts w:ascii="Arial" w:hAnsi="Arial" w:cs="Arial"/>
          <w:sz w:val="24"/>
          <w:szCs w:val="24"/>
        </w:rPr>
        <w:t xml:space="preserve">hereby </w:t>
      </w:r>
      <w:r w:rsidR="002A27F2" w:rsidRPr="00A10635">
        <w:rPr>
          <w:rFonts w:ascii="Arial" w:hAnsi="Arial" w:cs="Arial"/>
          <w:sz w:val="24"/>
          <w:szCs w:val="24"/>
        </w:rPr>
        <w:t>dismissed</w:t>
      </w:r>
      <w:r w:rsidR="00BD3CCE" w:rsidRPr="00A10635">
        <w:rPr>
          <w:rFonts w:ascii="Arial" w:hAnsi="Arial" w:cs="Arial"/>
          <w:sz w:val="24"/>
          <w:szCs w:val="24"/>
        </w:rPr>
        <w:t>.</w:t>
      </w:r>
    </w:p>
    <w:p w:rsidR="00D96157" w:rsidRPr="00A51302" w:rsidRDefault="00D96157" w:rsidP="00A51302">
      <w:pPr>
        <w:spacing w:after="0" w:line="360" w:lineRule="auto"/>
        <w:rPr>
          <w:rFonts w:ascii="Arial" w:hAnsi="Arial" w:cs="Arial"/>
          <w:sz w:val="24"/>
          <w:szCs w:val="24"/>
        </w:rPr>
      </w:pPr>
    </w:p>
    <w:p w:rsidR="00D96157" w:rsidRPr="00A51302" w:rsidRDefault="00D96157" w:rsidP="00A51302">
      <w:pPr>
        <w:spacing w:after="0" w:line="360" w:lineRule="auto"/>
        <w:rPr>
          <w:rFonts w:ascii="Arial" w:hAnsi="Arial" w:cs="Arial"/>
          <w:sz w:val="24"/>
          <w:szCs w:val="24"/>
        </w:rPr>
      </w:pPr>
    </w:p>
    <w:p w:rsidR="00D96157" w:rsidRPr="00A51302" w:rsidRDefault="00D96157" w:rsidP="00A51302">
      <w:pPr>
        <w:spacing w:after="0" w:line="360" w:lineRule="auto"/>
        <w:rPr>
          <w:rFonts w:ascii="Arial" w:hAnsi="Arial" w:cs="Arial"/>
          <w:sz w:val="24"/>
          <w:szCs w:val="24"/>
        </w:rPr>
      </w:pPr>
    </w:p>
    <w:p w:rsidR="00D96157" w:rsidRPr="00A51302" w:rsidRDefault="00D96157" w:rsidP="00A51302">
      <w:pPr>
        <w:spacing w:after="0" w:line="360" w:lineRule="auto"/>
        <w:rPr>
          <w:rFonts w:ascii="Arial" w:hAnsi="Arial" w:cs="Arial"/>
          <w:sz w:val="24"/>
          <w:szCs w:val="24"/>
        </w:rPr>
      </w:pPr>
    </w:p>
    <w:p w:rsidR="00D96157" w:rsidRPr="00A51302" w:rsidRDefault="00D62406" w:rsidP="00A51302">
      <w:pPr>
        <w:spacing w:after="0" w:line="360" w:lineRule="auto"/>
        <w:ind w:left="6480"/>
        <w:rPr>
          <w:rFonts w:ascii="Arial" w:hAnsi="Arial" w:cs="Arial"/>
          <w:sz w:val="24"/>
          <w:szCs w:val="24"/>
        </w:rPr>
      </w:pPr>
      <w:r w:rsidRPr="00A51302">
        <w:rPr>
          <w:rFonts w:ascii="Arial" w:hAnsi="Arial" w:cs="Arial"/>
          <w:sz w:val="24"/>
          <w:szCs w:val="24"/>
        </w:rPr>
        <w:t>_____________________</w:t>
      </w:r>
    </w:p>
    <w:p w:rsidR="00D62406" w:rsidRPr="00A51302" w:rsidRDefault="00D96157" w:rsidP="00A51302">
      <w:pPr>
        <w:spacing w:after="0" w:line="360" w:lineRule="auto"/>
        <w:rPr>
          <w:rFonts w:ascii="Arial" w:eastAsia="Calibri" w:hAnsi="Arial" w:cs="Arial"/>
          <w:sz w:val="24"/>
          <w:szCs w:val="24"/>
        </w:rPr>
      </w:pPr>
      <w:r w:rsidRPr="00A51302">
        <w:rPr>
          <w:rFonts w:ascii="Arial" w:eastAsia="Calibri" w:hAnsi="Arial" w:cs="Arial"/>
          <w:sz w:val="24"/>
          <w:szCs w:val="24"/>
        </w:rPr>
        <w:t xml:space="preserve">      </w:t>
      </w:r>
    </w:p>
    <w:p w:rsidR="00BD3CCE" w:rsidRPr="00A51302" w:rsidRDefault="00D62406" w:rsidP="00A51302">
      <w:pPr>
        <w:spacing w:after="0" w:line="360" w:lineRule="auto"/>
        <w:ind w:left="1440" w:firstLine="720"/>
        <w:rPr>
          <w:rFonts w:ascii="Arial" w:eastAsia="Calibri" w:hAnsi="Arial" w:cs="Arial"/>
          <w:sz w:val="24"/>
          <w:szCs w:val="24"/>
        </w:rPr>
      </w:pPr>
      <w:r w:rsidRPr="00A51302">
        <w:rPr>
          <w:rFonts w:ascii="Arial" w:eastAsia="Calibri" w:hAnsi="Arial" w:cs="Arial"/>
          <w:sz w:val="24"/>
          <w:szCs w:val="24"/>
        </w:rPr>
        <w:t xml:space="preserve"> </w:t>
      </w:r>
      <w:r w:rsidRPr="00A51302">
        <w:rPr>
          <w:rFonts w:ascii="Arial" w:eastAsia="Calibri" w:hAnsi="Arial" w:cs="Arial"/>
          <w:sz w:val="24"/>
          <w:szCs w:val="24"/>
        </w:rPr>
        <w:tab/>
      </w:r>
      <w:r w:rsidRPr="00A51302">
        <w:rPr>
          <w:rFonts w:ascii="Arial" w:eastAsia="Calibri" w:hAnsi="Arial" w:cs="Arial"/>
          <w:sz w:val="24"/>
          <w:szCs w:val="24"/>
        </w:rPr>
        <w:tab/>
      </w:r>
      <w:r w:rsidRPr="00A51302">
        <w:rPr>
          <w:rFonts w:ascii="Arial" w:eastAsia="Calibri" w:hAnsi="Arial" w:cs="Arial"/>
          <w:sz w:val="24"/>
          <w:szCs w:val="24"/>
        </w:rPr>
        <w:tab/>
      </w:r>
      <w:r w:rsidRPr="00A51302">
        <w:rPr>
          <w:rFonts w:ascii="Arial" w:eastAsia="Calibri" w:hAnsi="Arial" w:cs="Arial"/>
          <w:sz w:val="24"/>
          <w:szCs w:val="24"/>
        </w:rPr>
        <w:tab/>
      </w:r>
      <w:r w:rsidRPr="00A51302">
        <w:rPr>
          <w:rFonts w:ascii="Arial" w:eastAsia="Calibri" w:hAnsi="Arial" w:cs="Arial"/>
          <w:sz w:val="24"/>
          <w:szCs w:val="24"/>
        </w:rPr>
        <w:tab/>
      </w:r>
      <w:r w:rsidR="0006443B" w:rsidRPr="00A51302">
        <w:rPr>
          <w:rFonts w:ascii="Arial" w:eastAsia="Calibri" w:hAnsi="Arial" w:cs="Arial"/>
          <w:sz w:val="24"/>
          <w:szCs w:val="24"/>
        </w:rPr>
        <w:tab/>
      </w:r>
      <w:r w:rsidR="0006443B" w:rsidRPr="00A51302">
        <w:rPr>
          <w:rFonts w:ascii="Arial" w:eastAsia="Calibri" w:hAnsi="Arial" w:cs="Arial"/>
          <w:sz w:val="24"/>
          <w:szCs w:val="24"/>
        </w:rPr>
        <w:tab/>
      </w:r>
      <w:r w:rsidR="0006443B" w:rsidRPr="00A51302">
        <w:rPr>
          <w:rFonts w:ascii="Arial" w:eastAsia="Calibri" w:hAnsi="Arial" w:cs="Arial"/>
          <w:sz w:val="24"/>
          <w:szCs w:val="24"/>
        </w:rPr>
        <w:tab/>
      </w:r>
      <w:r w:rsidR="00D96157" w:rsidRPr="00A51302">
        <w:rPr>
          <w:rFonts w:ascii="Arial" w:eastAsia="Calibri" w:hAnsi="Arial" w:cs="Arial"/>
          <w:sz w:val="24"/>
          <w:szCs w:val="24"/>
        </w:rPr>
        <w:t xml:space="preserve"> </w:t>
      </w:r>
      <w:r w:rsidR="00BD3CCE" w:rsidRPr="00A51302">
        <w:rPr>
          <w:rFonts w:ascii="Arial" w:eastAsia="Calibri" w:hAnsi="Arial" w:cs="Arial"/>
          <w:sz w:val="24"/>
          <w:szCs w:val="24"/>
        </w:rPr>
        <w:t xml:space="preserve">M </w:t>
      </w:r>
      <w:proofErr w:type="spellStart"/>
      <w:r w:rsidR="00BD3CCE" w:rsidRPr="00A51302">
        <w:rPr>
          <w:rFonts w:ascii="Arial" w:eastAsia="Calibri" w:hAnsi="Arial" w:cs="Arial"/>
          <w:sz w:val="24"/>
          <w:szCs w:val="24"/>
        </w:rPr>
        <w:t>Namweya</w:t>
      </w:r>
      <w:proofErr w:type="spellEnd"/>
    </w:p>
    <w:p w:rsidR="00634C06" w:rsidRPr="00A51302" w:rsidRDefault="00240D7E" w:rsidP="00A51302">
      <w:pPr>
        <w:spacing w:after="0" w:line="360" w:lineRule="auto"/>
        <w:ind w:left="7200" w:firstLine="720"/>
        <w:rPr>
          <w:rFonts w:ascii="Arial" w:eastAsia="Calibri" w:hAnsi="Arial" w:cs="Arial"/>
          <w:sz w:val="24"/>
          <w:szCs w:val="24"/>
          <w:lang w:val="en-US"/>
        </w:rPr>
      </w:pPr>
      <w:r w:rsidRPr="00A51302">
        <w:rPr>
          <w:rFonts w:ascii="Arial" w:eastAsia="Calibri" w:hAnsi="Arial" w:cs="Arial"/>
          <w:sz w:val="24"/>
          <w:szCs w:val="24"/>
          <w:lang w:val="en-US"/>
        </w:rPr>
        <w:t xml:space="preserve">Acting </w:t>
      </w:r>
      <w:r w:rsidR="00634C06" w:rsidRPr="00A51302">
        <w:rPr>
          <w:rFonts w:ascii="Arial" w:eastAsia="Calibri" w:hAnsi="Arial" w:cs="Arial"/>
          <w:sz w:val="24"/>
          <w:szCs w:val="24"/>
          <w:lang w:val="en-US"/>
        </w:rPr>
        <w:t>Judge</w:t>
      </w:r>
    </w:p>
    <w:p w:rsidR="00195708" w:rsidRPr="00FD3139" w:rsidRDefault="00195708" w:rsidP="00221E4D">
      <w:pPr>
        <w:spacing w:after="0" w:line="480" w:lineRule="auto"/>
        <w:jc w:val="right"/>
        <w:rPr>
          <w:rFonts w:ascii="Arial" w:eastAsia="Calibri" w:hAnsi="Arial" w:cs="Arial"/>
          <w:sz w:val="24"/>
          <w:szCs w:val="24"/>
          <w:lang w:val="en-US"/>
        </w:rPr>
      </w:pPr>
    </w:p>
    <w:p w:rsidR="00195708" w:rsidRPr="00FD3139" w:rsidRDefault="00195708" w:rsidP="00634C06">
      <w:pPr>
        <w:spacing w:after="0" w:line="240" w:lineRule="auto"/>
        <w:jc w:val="right"/>
        <w:rPr>
          <w:rFonts w:ascii="Arial" w:eastAsia="Calibri" w:hAnsi="Arial" w:cs="Arial"/>
          <w:sz w:val="24"/>
          <w:szCs w:val="24"/>
          <w:lang w:val="en-US"/>
        </w:rPr>
      </w:pPr>
      <w:r w:rsidRPr="00FD3139">
        <w:rPr>
          <w:rFonts w:ascii="Arial" w:eastAsia="Calibri" w:hAnsi="Arial" w:cs="Arial"/>
          <w:sz w:val="24"/>
          <w:szCs w:val="24"/>
          <w:lang w:val="en-US"/>
        </w:rPr>
        <w:br w:type="page"/>
      </w:r>
    </w:p>
    <w:p w:rsidR="00195708" w:rsidRPr="00FD3139" w:rsidRDefault="00195708" w:rsidP="00634C06">
      <w:pPr>
        <w:spacing w:after="0" w:line="240" w:lineRule="auto"/>
        <w:jc w:val="right"/>
        <w:rPr>
          <w:rFonts w:ascii="Arial" w:eastAsia="Calibri" w:hAnsi="Arial" w:cs="Arial"/>
          <w:sz w:val="24"/>
          <w:szCs w:val="24"/>
          <w:lang w:val="en-US"/>
        </w:rPr>
      </w:pPr>
    </w:p>
    <w:p w:rsidR="00195708" w:rsidRPr="00FD3139" w:rsidRDefault="00195708" w:rsidP="00634C06">
      <w:pPr>
        <w:spacing w:after="0" w:line="240" w:lineRule="auto"/>
        <w:jc w:val="right"/>
        <w:rPr>
          <w:rFonts w:ascii="Arial" w:eastAsia="Calibri" w:hAnsi="Arial" w:cs="Arial"/>
          <w:sz w:val="24"/>
          <w:szCs w:val="24"/>
          <w:lang w:val="en-US"/>
        </w:rPr>
      </w:pPr>
    </w:p>
    <w:p w:rsidR="002F3793" w:rsidRDefault="002F3793" w:rsidP="0063119B">
      <w:pPr>
        <w:spacing w:after="0" w:line="240" w:lineRule="auto"/>
        <w:jc w:val="both"/>
        <w:rPr>
          <w:rFonts w:ascii="Arial" w:eastAsia="Calibri" w:hAnsi="Arial" w:cs="Arial"/>
          <w:sz w:val="24"/>
          <w:szCs w:val="24"/>
          <w:lang w:val="en-US"/>
        </w:rPr>
      </w:pPr>
      <w:r w:rsidRPr="00FD3139">
        <w:rPr>
          <w:rFonts w:ascii="Arial" w:eastAsia="Calibri" w:hAnsi="Arial" w:cs="Arial"/>
          <w:sz w:val="24"/>
          <w:szCs w:val="24"/>
          <w:lang w:val="en-US"/>
        </w:rPr>
        <w:t>APPEARANCE:</w:t>
      </w:r>
    </w:p>
    <w:p w:rsidR="00FC0919" w:rsidRPr="00FD3139" w:rsidRDefault="00FC0919" w:rsidP="0063119B">
      <w:pPr>
        <w:spacing w:after="0" w:line="240" w:lineRule="auto"/>
        <w:jc w:val="both"/>
        <w:rPr>
          <w:rFonts w:ascii="Arial" w:eastAsia="Calibri" w:hAnsi="Arial" w:cs="Arial"/>
          <w:sz w:val="24"/>
          <w:szCs w:val="24"/>
          <w:lang w:val="en-US"/>
        </w:rPr>
      </w:pPr>
    </w:p>
    <w:p w:rsidR="002F3793" w:rsidRPr="00FD3139" w:rsidRDefault="002F3793" w:rsidP="0063119B">
      <w:pPr>
        <w:spacing w:after="0" w:line="240" w:lineRule="auto"/>
        <w:jc w:val="both"/>
        <w:rPr>
          <w:rFonts w:ascii="Arial" w:eastAsia="Calibri" w:hAnsi="Arial" w:cs="Arial"/>
          <w:sz w:val="24"/>
          <w:szCs w:val="24"/>
          <w:lang w:val="en-US"/>
        </w:rPr>
      </w:pPr>
    </w:p>
    <w:p w:rsidR="0063119B" w:rsidRPr="00FD3139" w:rsidRDefault="0063119B" w:rsidP="00617578">
      <w:pPr>
        <w:spacing w:after="0" w:line="360" w:lineRule="auto"/>
        <w:jc w:val="both"/>
        <w:rPr>
          <w:rFonts w:ascii="Arial" w:hAnsi="Arial" w:cs="Arial"/>
          <w:sz w:val="24"/>
          <w:szCs w:val="24"/>
        </w:rPr>
      </w:pPr>
      <w:r w:rsidRPr="00FD3139">
        <w:rPr>
          <w:rFonts w:ascii="Arial" w:eastAsia="Calibri" w:hAnsi="Arial" w:cs="Arial"/>
          <w:sz w:val="24"/>
          <w:szCs w:val="24"/>
          <w:lang w:val="en-US"/>
        </w:rPr>
        <w:t>APPLICANT</w:t>
      </w:r>
      <w:r w:rsidR="00AF64C3" w:rsidRPr="00FD3139">
        <w:rPr>
          <w:rFonts w:ascii="Arial" w:hAnsi="Arial" w:cs="Arial"/>
          <w:sz w:val="24"/>
          <w:szCs w:val="24"/>
        </w:rPr>
        <w:t>:</w:t>
      </w:r>
      <w:r w:rsidR="00F70CA5" w:rsidRPr="00FD3139">
        <w:rPr>
          <w:rFonts w:ascii="Arial" w:hAnsi="Arial" w:cs="Arial"/>
          <w:sz w:val="24"/>
          <w:szCs w:val="24"/>
        </w:rPr>
        <w:tab/>
      </w:r>
      <w:r w:rsidR="00D87554" w:rsidRPr="00FD3139">
        <w:rPr>
          <w:rFonts w:ascii="Arial" w:hAnsi="Arial" w:cs="Arial"/>
          <w:sz w:val="24"/>
          <w:szCs w:val="24"/>
        </w:rPr>
        <w:tab/>
      </w:r>
      <w:r w:rsidR="00D87554" w:rsidRPr="00FD3139">
        <w:rPr>
          <w:rFonts w:ascii="Arial" w:hAnsi="Arial" w:cs="Arial"/>
          <w:sz w:val="24"/>
          <w:szCs w:val="24"/>
        </w:rPr>
        <w:tab/>
      </w:r>
      <w:r w:rsidR="00D87554" w:rsidRPr="00FD3139">
        <w:rPr>
          <w:rFonts w:ascii="Arial" w:hAnsi="Arial" w:cs="Arial"/>
          <w:sz w:val="24"/>
          <w:szCs w:val="24"/>
        </w:rPr>
        <w:tab/>
      </w:r>
      <w:r w:rsidR="00F92255" w:rsidRPr="00FD3139">
        <w:rPr>
          <w:rFonts w:ascii="Arial" w:hAnsi="Arial" w:cs="Arial"/>
          <w:sz w:val="24"/>
          <w:szCs w:val="24"/>
        </w:rPr>
        <w:tab/>
      </w:r>
      <w:r w:rsidR="00F92255" w:rsidRPr="00FD3139">
        <w:rPr>
          <w:rFonts w:ascii="Arial" w:hAnsi="Arial" w:cs="Arial"/>
          <w:sz w:val="24"/>
          <w:szCs w:val="24"/>
        </w:rPr>
        <w:tab/>
      </w:r>
      <w:r w:rsidR="00D62406">
        <w:rPr>
          <w:rFonts w:ascii="Arial" w:hAnsi="Arial" w:cs="Arial"/>
          <w:sz w:val="24"/>
          <w:szCs w:val="24"/>
        </w:rPr>
        <w:t xml:space="preserve">Mr </w:t>
      </w:r>
      <w:r w:rsidR="00240D7E" w:rsidRPr="00FD3139">
        <w:rPr>
          <w:rFonts w:ascii="Arial" w:hAnsi="Arial" w:cs="Arial"/>
          <w:sz w:val="24"/>
          <w:szCs w:val="24"/>
        </w:rPr>
        <w:t xml:space="preserve">Pieter </w:t>
      </w:r>
      <w:proofErr w:type="spellStart"/>
      <w:r w:rsidR="00240D7E" w:rsidRPr="00FD3139">
        <w:rPr>
          <w:rFonts w:ascii="Arial" w:hAnsi="Arial" w:cs="Arial"/>
          <w:sz w:val="24"/>
          <w:szCs w:val="24"/>
        </w:rPr>
        <w:t>Greyling</w:t>
      </w:r>
      <w:proofErr w:type="spellEnd"/>
    </w:p>
    <w:p w:rsidR="0063119B" w:rsidRPr="00FC0919" w:rsidRDefault="0063119B" w:rsidP="00FC0919">
      <w:pPr>
        <w:spacing w:after="0" w:line="360" w:lineRule="auto"/>
        <w:ind w:left="4320" w:firstLine="720"/>
        <w:jc w:val="both"/>
        <w:rPr>
          <w:rFonts w:ascii="Arial" w:eastAsia="Calibri" w:hAnsi="Arial" w:cs="Arial"/>
          <w:sz w:val="24"/>
          <w:szCs w:val="24"/>
          <w:lang w:val="en-US"/>
        </w:rPr>
      </w:pPr>
      <w:r w:rsidRPr="00FD3139">
        <w:rPr>
          <w:rFonts w:ascii="Arial" w:hAnsi="Arial" w:cs="Arial"/>
          <w:sz w:val="24"/>
          <w:szCs w:val="24"/>
        </w:rPr>
        <w:t xml:space="preserve">Of </w:t>
      </w:r>
      <w:proofErr w:type="spellStart"/>
      <w:r w:rsidR="00240D7E" w:rsidRPr="00FD3139">
        <w:rPr>
          <w:rFonts w:ascii="Arial" w:hAnsi="Arial" w:cs="Arial"/>
          <w:sz w:val="24"/>
          <w:szCs w:val="24"/>
        </w:rPr>
        <w:t>Greyling</w:t>
      </w:r>
      <w:proofErr w:type="spellEnd"/>
      <w:r w:rsidR="00240D7E" w:rsidRPr="00FD3139">
        <w:rPr>
          <w:rFonts w:ascii="Arial" w:hAnsi="Arial" w:cs="Arial"/>
          <w:sz w:val="24"/>
          <w:szCs w:val="24"/>
        </w:rPr>
        <w:t xml:space="preserve"> and Associates</w:t>
      </w:r>
      <w:r w:rsidRPr="00FD3139">
        <w:rPr>
          <w:rFonts w:ascii="Arial" w:hAnsi="Arial" w:cs="Arial"/>
          <w:sz w:val="24"/>
          <w:szCs w:val="24"/>
        </w:rPr>
        <w:t>, O</w:t>
      </w:r>
      <w:r w:rsidR="00240D7E" w:rsidRPr="00FD3139">
        <w:rPr>
          <w:rFonts w:ascii="Arial" w:hAnsi="Arial" w:cs="Arial"/>
          <w:sz w:val="24"/>
          <w:szCs w:val="24"/>
        </w:rPr>
        <w:t>shakati</w:t>
      </w:r>
      <w:r w:rsidRPr="00FD3139">
        <w:rPr>
          <w:rFonts w:ascii="Arial" w:hAnsi="Arial" w:cs="Arial"/>
          <w:sz w:val="24"/>
          <w:szCs w:val="24"/>
        </w:rPr>
        <w:t xml:space="preserve"> </w:t>
      </w:r>
    </w:p>
    <w:p w:rsidR="0063119B" w:rsidRPr="00FD3139" w:rsidRDefault="0063119B" w:rsidP="00617578">
      <w:pPr>
        <w:spacing w:line="360" w:lineRule="auto"/>
        <w:rPr>
          <w:rFonts w:ascii="Arial" w:hAnsi="Arial" w:cs="Arial"/>
          <w:sz w:val="24"/>
          <w:szCs w:val="24"/>
        </w:rPr>
      </w:pPr>
    </w:p>
    <w:p w:rsidR="00F70CA5" w:rsidRPr="00FD3139" w:rsidRDefault="0063119B" w:rsidP="00617578">
      <w:pPr>
        <w:spacing w:after="0" w:line="360" w:lineRule="auto"/>
        <w:jc w:val="both"/>
        <w:rPr>
          <w:rFonts w:ascii="Arial" w:eastAsia="Calibri" w:hAnsi="Arial" w:cs="Arial"/>
          <w:sz w:val="24"/>
          <w:szCs w:val="24"/>
        </w:rPr>
      </w:pPr>
      <w:r w:rsidRPr="00FD3139">
        <w:rPr>
          <w:rFonts w:ascii="Arial" w:hAnsi="Arial" w:cs="Arial"/>
          <w:sz w:val="24"/>
          <w:szCs w:val="24"/>
        </w:rPr>
        <w:t>RESPONDENT:</w:t>
      </w:r>
      <w:r w:rsidRPr="00FD3139">
        <w:rPr>
          <w:rFonts w:ascii="Arial" w:hAnsi="Arial" w:cs="Arial"/>
          <w:sz w:val="24"/>
          <w:szCs w:val="24"/>
        </w:rPr>
        <w:tab/>
      </w:r>
      <w:r w:rsidRPr="00FD3139">
        <w:rPr>
          <w:rFonts w:ascii="Arial" w:hAnsi="Arial" w:cs="Arial"/>
          <w:sz w:val="24"/>
          <w:szCs w:val="24"/>
        </w:rPr>
        <w:tab/>
      </w:r>
      <w:r w:rsidRPr="00FD3139">
        <w:rPr>
          <w:rFonts w:ascii="Arial" w:hAnsi="Arial" w:cs="Arial"/>
          <w:sz w:val="24"/>
          <w:szCs w:val="24"/>
        </w:rPr>
        <w:tab/>
      </w:r>
      <w:r w:rsidRPr="00FD3139">
        <w:rPr>
          <w:rFonts w:ascii="Arial" w:hAnsi="Arial" w:cs="Arial"/>
          <w:sz w:val="24"/>
          <w:szCs w:val="24"/>
        </w:rPr>
        <w:tab/>
      </w:r>
      <w:r w:rsidRPr="00FD3139">
        <w:rPr>
          <w:rFonts w:ascii="Arial" w:hAnsi="Arial" w:cs="Arial"/>
          <w:sz w:val="24"/>
          <w:szCs w:val="24"/>
        </w:rPr>
        <w:tab/>
      </w:r>
      <w:r w:rsidR="00D62406">
        <w:rPr>
          <w:rFonts w:ascii="Arial" w:hAnsi="Arial" w:cs="Arial"/>
          <w:sz w:val="24"/>
          <w:szCs w:val="24"/>
        </w:rPr>
        <w:t xml:space="preserve">Ms </w:t>
      </w:r>
      <w:proofErr w:type="spellStart"/>
      <w:r w:rsidR="00240D7E" w:rsidRPr="00FD3139">
        <w:rPr>
          <w:rFonts w:ascii="Arial" w:eastAsia="Calibri" w:hAnsi="Arial" w:cs="Arial"/>
          <w:sz w:val="24"/>
          <w:szCs w:val="24"/>
        </w:rPr>
        <w:t>Inonge</w:t>
      </w:r>
      <w:proofErr w:type="spellEnd"/>
      <w:r w:rsidR="00240D7E" w:rsidRPr="00FD3139">
        <w:rPr>
          <w:rFonts w:ascii="Arial" w:eastAsia="Calibri" w:hAnsi="Arial" w:cs="Arial"/>
          <w:sz w:val="24"/>
          <w:szCs w:val="24"/>
        </w:rPr>
        <w:t xml:space="preserve"> </w:t>
      </w:r>
      <w:proofErr w:type="spellStart"/>
      <w:r w:rsidR="00240D7E" w:rsidRPr="00FD3139">
        <w:rPr>
          <w:rFonts w:ascii="Arial" w:eastAsia="Calibri" w:hAnsi="Arial" w:cs="Arial"/>
          <w:sz w:val="24"/>
          <w:szCs w:val="24"/>
        </w:rPr>
        <w:t>Mainga</w:t>
      </w:r>
      <w:proofErr w:type="spellEnd"/>
    </w:p>
    <w:p w:rsidR="00F70CA5" w:rsidRPr="00FD3139" w:rsidRDefault="00F70CA5" w:rsidP="00617578">
      <w:pPr>
        <w:spacing w:after="0" w:line="360" w:lineRule="auto"/>
        <w:ind w:left="4320" w:firstLine="720"/>
        <w:jc w:val="both"/>
        <w:rPr>
          <w:rFonts w:ascii="Arial" w:hAnsi="Arial" w:cs="Arial"/>
          <w:sz w:val="24"/>
          <w:szCs w:val="24"/>
        </w:rPr>
      </w:pPr>
      <w:r w:rsidRPr="00FD3139">
        <w:rPr>
          <w:rFonts w:ascii="Arial" w:eastAsia="Calibri" w:hAnsi="Arial" w:cs="Arial"/>
          <w:sz w:val="24"/>
          <w:szCs w:val="24"/>
        </w:rPr>
        <w:t xml:space="preserve">Of </w:t>
      </w:r>
      <w:proofErr w:type="spellStart"/>
      <w:r w:rsidR="00240D7E" w:rsidRPr="00FD3139">
        <w:rPr>
          <w:rFonts w:ascii="Arial" w:eastAsia="Calibri" w:hAnsi="Arial" w:cs="Arial"/>
          <w:sz w:val="24"/>
          <w:szCs w:val="24"/>
        </w:rPr>
        <w:t>Inonge</w:t>
      </w:r>
      <w:proofErr w:type="spellEnd"/>
      <w:r w:rsidR="00240D7E" w:rsidRPr="00FD3139">
        <w:rPr>
          <w:rFonts w:ascii="Arial" w:eastAsia="Calibri" w:hAnsi="Arial" w:cs="Arial"/>
          <w:sz w:val="24"/>
          <w:szCs w:val="24"/>
        </w:rPr>
        <w:t xml:space="preserve"> </w:t>
      </w:r>
      <w:proofErr w:type="spellStart"/>
      <w:r w:rsidR="00240D7E" w:rsidRPr="00FD3139">
        <w:rPr>
          <w:rFonts w:ascii="Arial" w:eastAsia="Calibri" w:hAnsi="Arial" w:cs="Arial"/>
          <w:sz w:val="24"/>
          <w:szCs w:val="24"/>
        </w:rPr>
        <w:t>Mainga</w:t>
      </w:r>
      <w:proofErr w:type="spellEnd"/>
      <w:r w:rsidRPr="00FD3139">
        <w:rPr>
          <w:rFonts w:ascii="Arial" w:eastAsia="Calibri" w:hAnsi="Arial" w:cs="Arial"/>
          <w:sz w:val="24"/>
          <w:szCs w:val="24"/>
        </w:rPr>
        <w:t xml:space="preserve"> Attorneys, </w:t>
      </w:r>
      <w:proofErr w:type="spellStart"/>
      <w:r w:rsidRPr="00FD3139">
        <w:rPr>
          <w:rFonts w:ascii="Arial" w:eastAsia="Calibri" w:hAnsi="Arial" w:cs="Arial"/>
          <w:sz w:val="24"/>
          <w:szCs w:val="24"/>
        </w:rPr>
        <w:t>O</w:t>
      </w:r>
      <w:r w:rsidR="002F369C">
        <w:rPr>
          <w:rFonts w:ascii="Arial" w:eastAsia="Calibri" w:hAnsi="Arial" w:cs="Arial"/>
          <w:sz w:val="24"/>
          <w:szCs w:val="24"/>
        </w:rPr>
        <w:t>ngwediva</w:t>
      </w:r>
      <w:proofErr w:type="spellEnd"/>
    </w:p>
    <w:p w:rsidR="00F70CA5" w:rsidRPr="00FD3139" w:rsidRDefault="00F70CA5" w:rsidP="00617578">
      <w:pPr>
        <w:spacing w:after="0" w:line="360" w:lineRule="auto"/>
        <w:jc w:val="both"/>
        <w:rPr>
          <w:rFonts w:ascii="Arial" w:hAnsi="Arial" w:cs="Arial"/>
          <w:sz w:val="24"/>
          <w:szCs w:val="24"/>
        </w:rPr>
      </w:pPr>
    </w:p>
    <w:p w:rsidR="00F70CA5" w:rsidRPr="00FD3139" w:rsidRDefault="00F70CA5" w:rsidP="00F92255">
      <w:pPr>
        <w:spacing w:after="0" w:line="240" w:lineRule="auto"/>
        <w:jc w:val="both"/>
        <w:rPr>
          <w:rFonts w:ascii="Arial" w:hAnsi="Arial" w:cs="Arial"/>
          <w:sz w:val="24"/>
          <w:szCs w:val="24"/>
        </w:rPr>
      </w:pPr>
    </w:p>
    <w:sectPr w:rsidR="00F70CA5" w:rsidRPr="00FD3139" w:rsidSect="00014A10">
      <w:headerReference w:type="default" r:id="rId12"/>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B3" w:rsidRDefault="005170B3" w:rsidP="00CD123C">
      <w:pPr>
        <w:spacing w:after="0" w:line="240" w:lineRule="auto"/>
      </w:pPr>
      <w:r>
        <w:separator/>
      </w:r>
    </w:p>
  </w:endnote>
  <w:endnote w:type="continuationSeparator" w:id="0">
    <w:p w:rsidR="005170B3" w:rsidRDefault="005170B3" w:rsidP="00CD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B3" w:rsidRDefault="005170B3" w:rsidP="00CD123C">
      <w:pPr>
        <w:spacing w:after="0" w:line="240" w:lineRule="auto"/>
      </w:pPr>
      <w:r>
        <w:separator/>
      </w:r>
    </w:p>
  </w:footnote>
  <w:footnote w:type="continuationSeparator" w:id="0">
    <w:p w:rsidR="005170B3" w:rsidRDefault="005170B3" w:rsidP="00CD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55260"/>
      <w:docPartObj>
        <w:docPartGallery w:val="Page Numbers (Top of Page)"/>
        <w:docPartUnique/>
      </w:docPartObj>
    </w:sdtPr>
    <w:sdtEndPr>
      <w:rPr>
        <w:noProof/>
      </w:rPr>
    </w:sdtEndPr>
    <w:sdtContent>
      <w:p w:rsidR="00CD123C" w:rsidRDefault="00CD123C">
        <w:pPr>
          <w:pStyle w:val="Header"/>
          <w:jc w:val="right"/>
        </w:pPr>
        <w:r>
          <w:fldChar w:fldCharType="begin"/>
        </w:r>
        <w:r>
          <w:instrText xml:space="preserve"> PAGE   \* MERGEFORMAT </w:instrText>
        </w:r>
        <w:r>
          <w:fldChar w:fldCharType="separate"/>
        </w:r>
        <w:r w:rsidR="00E01C83">
          <w:rPr>
            <w:noProof/>
          </w:rPr>
          <w:t>8</w:t>
        </w:r>
        <w:r>
          <w:rPr>
            <w:noProof/>
          </w:rPr>
          <w:fldChar w:fldCharType="end"/>
        </w:r>
      </w:p>
    </w:sdtContent>
  </w:sdt>
  <w:p w:rsidR="00CD123C" w:rsidRDefault="00CD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AA0"/>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76AB"/>
    <w:multiLevelType w:val="hybridMultilevel"/>
    <w:tmpl w:val="865637D6"/>
    <w:lvl w:ilvl="0" w:tplc="1CB4AA46">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46DD"/>
    <w:multiLevelType w:val="hybridMultilevel"/>
    <w:tmpl w:val="3A94C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76FE2"/>
    <w:multiLevelType w:val="hybridMultilevel"/>
    <w:tmpl w:val="E05CA7B8"/>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0C4E2B"/>
    <w:multiLevelType w:val="hybridMultilevel"/>
    <w:tmpl w:val="0B921F80"/>
    <w:lvl w:ilvl="0" w:tplc="E384E044">
      <w:start w:val="1"/>
      <w:numFmt w:val="decimal"/>
      <w:lvlText w:val="[%1]"/>
      <w:lvlJc w:val="left"/>
      <w:pPr>
        <w:ind w:left="644"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6" w15:restartNumberingAfterBreak="0">
    <w:nsid w:val="27F50ED5"/>
    <w:multiLevelType w:val="hybridMultilevel"/>
    <w:tmpl w:val="7820D7DC"/>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50734"/>
    <w:multiLevelType w:val="hybridMultilevel"/>
    <w:tmpl w:val="1C0A3202"/>
    <w:lvl w:ilvl="0" w:tplc="4BE0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2F6180"/>
    <w:multiLevelType w:val="hybridMultilevel"/>
    <w:tmpl w:val="161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F1C82"/>
    <w:multiLevelType w:val="hybridMultilevel"/>
    <w:tmpl w:val="7ECA8DA4"/>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45CDF"/>
    <w:multiLevelType w:val="hybridMultilevel"/>
    <w:tmpl w:val="2BA4B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8850FF"/>
    <w:multiLevelType w:val="hybridMultilevel"/>
    <w:tmpl w:val="A2D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78"/>
    <w:multiLevelType w:val="hybridMultilevel"/>
    <w:tmpl w:val="1C6A5572"/>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58FB"/>
    <w:multiLevelType w:val="hybridMultilevel"/>
    <w:tmpl w:val="C94AC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0"/>
  </w:num>
  <w:num w:numId="5">
    <w:abstractNumId w:val="13"/>
  </w:num>
  <w:num w:numId="6">
    <w:abstractNumId w:val="12"/>
  </w:num>
  <w:num w:numId="7">
    <w:abstractNumId w:val="6"/>
  </w:num>
  <w:num w:numId="8">
    <w:abstractNumId w:val="9"/>
  </w:num>
  <w:num w:numId="9">
    <w:abstractNumId w:val="3"/>
  </w:num>
  <w:num w:numId="10">
    <w:abstractNumId w:val="7"/>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E6"/>
    <w:rsid w:val="00006A1C"/>
    <w:rsid w:val="00007A39"/>
    <w:rsid w:val="00007F11"/>
    <w:rsid w:val="00014A10"/>
    <w:rsid w:val="00016116"/>
    <w:rsid w:val="00016418"/>
    <w:rsid w:val="00016F9D"/>
    <w:rsid w:val="000226AA"/>
    <w:rsid w:val="000243FC"/>
    <w:rsid w:val="00027472"/>
    <w:rsid w:val="00030F78"/>
    <w:rsid w:val="00032F35"/>
    <w:rsid w:val="00033980"/>
    <w:rsid w:val="00044424"/>
    <w:rsid w:val="0004575D"/>
    <w:rsid w:val="00045D24"/>
    <w:rsid w:val="000466CF"/>
    <w:rsid w:val="00047F45"/>
    <w:rsid w:val="00060EA7"/>
    <w:rsid w:val="0006182F"/>
    <w:rsid w:val="00061AD5"/>
    <w:rsid w:val="00062799"/>
    <w:rsid w:val="00063C21"/>
    <w:rsid w:val="000642E5"/>
    <w:rsid w:val="0006443B"/>
    <w:rsid w:val="0006624B"/>
    <w:rsid w:val="00071B41"/>
    <w:rsid w:val="000736B9"/>
    <w:rsid w:val="00082F29"/>
    <w:rsid w:val="00087892"/>
    <w:rsid w:val="00087912"/>
    <w:rsid w:val="000A2714"/>
    <w:rsid w:val="000A5EA0"/>
    <w:rsid w:val="000A6196"/>
    <w:rsid w:val="000B4C85"/>
    <w:rsid w:val="000C2A25"/>
    <w:rsid w:val="000C333F"/>
    <w:rsid w:val="000C5880"/>
    <w:rsid w:val="000D0288"/>
    <w:rsid w:val="000D2905"/>
    <w:rsid w:val="000D2ED9"/>
    <w:rsid w:val="000E5F38"/>
    <w:rsid w:val="000E606F"/>
    <w:rsid w:val="000F00A0"/>
    <w:rsid w:val="000F2DB3"/>
    <w:rsid w:val="000F3AAB"/>
    <w:rsid w:val="000F4109"/>
    <w:rsid w:val="00107F56"/>
    <w:rsid w:val="0014014E"/>
    <w:rsid w:val="00145D3C"/>
    <w:rsid w:val="00163C1C"/>
    <w:rsid w:val="00166B0B"/>
    <w:rsid w:val="00172302"/>
    <w:rsid w:val="00174D0E"/>
    <w:rsid w:val="00176550"/>
    <w:rsid w:val="00183D77"/>
    <w:rsid w:val="001841F3"/>
    <w:rsid w:val="00191C04"/>
    <w:rsid w:val="00195708"/>
    <w:rsid w:val="00195BD5"/>
    <w:rsid w:val="001A37B4"/>
    <w:rsid w:val="001A4591"/>
    <w:rsid w:val="001A53B7"/>
    <w:rsid w:val="001A55B9"/>
    <w:rsid w:val="001B436B"/>
    <w:rsid w:val="001B51F8"/>
    <w:rsid w:val="001C2BB5"/>
    <w:rsid w:val="001C2D47"/>
    <w:rsid w:val="001C4882"/>
    <w:rsid w:val="001C6D07"/>
    <w:rsid w:val="001D006A"/>
    <w:rsid w:val="001D26C6"/>
    <w:rsid w:val="001D5E2F"/>
    <w:rsid w:val="001E5BE0"/>
    <w:rsid w:val="001F0E60"/>
    <w:rsid w:val="001F14C3"/>
    <w:rsid w:val="0020370A"/>
    <w:rsid w:val="00206E3E"/>
    <w:rsid w:val="00210E62"/>
    <w:rsid w:val="002114D6"/>
    <w:rsid w:val="00214097"/>
    <w:rsid w:val="00221E4D"/>
    <w:rsid w:val="00231A76"/>
    <w:rsid w:val="00232112"/>
    <w:rsid w:val="002322EE"/>
    <w:rsid w:val="00240D7E"/>
    <w:rsid w:val="00241181"/>
    <w:rsid w:val="00241AB9"/>
    <w:rsid w:val="002462BF"/>
    <w:rsid w:val="0024668D"/>
    <w:rsid w:val="00257541"/>
    <w:rsid w:val="00257E8A"/>
    <w:rsid w:val="00263562"/>
    <w:rsid w:val="00263BEB"/>
    <w:rsid w:val="00270DDD"/>
    <w:rsid w:val="00277C4B"/>
    <w:rsid w:val="00284A20"/>
    <w:rsid w:val="00297F84"/>
    <w:rsid w:val="002A12BD"/>
    <w:rsid w:val="002A27F2"/>
    <w:rsid w:val="002B3AB7"/>
    <w:rsid w:val="002C082D"/>
    <w:rsid w:val="002C29EF"/>
    <w:rsid w:val="002C304D"/>
    <w:rsid w:val="002D227C"/>
    <w:rsid w:val="002D2517"/>
    <w:rsid w:val="002E197C"/>
    <w:rsid w:val="002E2DB6"/>
    <w:rsid w:val="002E5D67"/>
    <w:rsid w:val="002E655C"/>
    <w:rsid w:val="002F369C"/>
    <w:rsid w:val="002F3793"/>
    <w:rsid w:val="002F3A5B"/>
    <w:rsid w:val="002F7317"/>
    <w:rsid w:val="003012C0"/>
    <w:rsid w:val="003013C8"/>
    <w:rsid w:val="003054EB"/>
    <w:rsid w:val="0030690C"/>
    <w:rsid w:val="00307D1F"/>
    <w:rsid w:val="00311C43"/>
    <w:rsid w:val="00312A9A"/>
    <w:rsid w:val="00313FBA"/>
    <w:rsid w:val="0031631F"/>
    <w:rsid w:val="0032498A"/>
    <w:rsid w:val="0033420D"/>
    <w:rsid w:val="00336637"/>
    <w:rsid w:val="003442D9"/>
    <w:rsid w:val="003514D2"/>
    <w:rsid w:val="003539B8"/>
    <w:rsid w:val="003570CE"/>
    <w:rsid w:val="00360374"/>
    <w:rsid w:val="003612CE"/>
    <w:rsid w:val="00366A3E"/>
    <w:rsid w:val="00366CF2"/>
    <w:rsid w:val="003811B1"/>
    <w:rsid w:val="00383552"/>
    <w:rsid w:val="00385150"/>
    <w:rsid w:val="00386197"/>
    <w:rsid w:val="00390736"/>
    <w:rsid w:val="003A07B9"/>
    <w:rsid w:val="003A10A1"/>
    <w:rsid w:val="003A26EC"/>
    <w:rsid w:val="003A53E9"/>
    <w:rsid w:val="003B220C"/>
    <w:rsid w:val="003B3206"/>
    <w:rsid w:val="003C4206"/>
    <w:rsid w:val="003D259B"/>
    <w:rsid w:val="003D3D8C"/>
    <w:rsid w:val="003D6F99"/>
    <w:rsid w:val="003E2074"/>
    <w:rsid w:val="003E485F"/>
    <w:rsid w:val="003E5D41"/>
    <w:rsid w:val="003E7E0E"/>
    <w:rsid w:val="003F1194"/>
    <w:rsid w:val="003F48F4"/>
    <w:rsid w:val="00401118"/>
    <w:rsid w:val="00405CA9"/>
    <w:rsid w:val="00410F00"/>
    <w:rsid w:val="004121F5"/>
    <w:rsid w:val="00412CAD"/>
    <w:rsid w:val="00414C0A"/>
    <w:rsid w:val="004176F6"/>
    <w:rsid w:val="0041773A"/>
    <w:rsid w:val="0042038E"/>
    <w:rsid w:val="00422FE6"/>
    <w:rsid w:val="00434B63"/>
    <w:rsid w:val="00442B71"/>
    <w:rsid w:val="00445263"/>
    <w:rsid w:val="00445C59"/>
    <w:rsid w:val="0046088B"/>
    <w:rsid w:val="00461128"/>
    <w:rsid w:val="0047502C"/>
    <w:rsid w:val="004766F3"/>
    <w:rsid w:val="004808B5"/>
    <w:rsid w:val="00481463"/>
    <w:rsid w:val="00484772"/>
    <w:rsid w:val="00495F8E"/>
    <w:rsid w:val="004A0892"/>
    <w:rsid w:val="004A3B92"/>
    <w:rsid w:val="004A45A0"/>
    <w:rsid w:val="004B02B6"/>
    <w:rsid w:val="004B03BA"/>
    <w:rsid w:val="004B2186"/>
    <w:rsid w:val="004B3399"/>
    <w:rsid w:val="004B55D6"/>
    <w:rsid w:val="004C13BD"/>
    <w:rsid w:val="004C2257"/>
    <w:rsid w:val="004D4967"/>
    <w:rsid w:val="004E179A"/>
    <w:rsid w:val="004E2592"/>
    <w:rsid w:val="004F0BCD"/>
    <w:rsid w:val="004F2408"/>
    <w:rsid w:val="004F2F7C"/>
    <w:rsid w:val="00504ECF"/>
    <w:rsid w:val="0050617C"/>
    <w:rsid w:val="00506FE1"/>
    <w:rsid w:val="00507D93"/>
    <w:rsid w:val="00516216"/>
    <w:rsid w:val="005170B3"/>
    <w:rsid w:val="00521A56"/>
    <w:rsid w:val="0052395A"/>
    <w:rsid w:val="005405FF"/>
    <w:rsid w:val="00540B8A"/>
    <w:rsid w:val="00542753"/>
    <w:rsid w:val="005433B6"/>
    <w:rsid w:val="00545144"/>
    <w:rsid w:val="00545CB4"/>
    <w:rsid w:val="0055537E"/>
    <w:rsid w:val="00556CA8"/>
    <w:rsid w:val="00561CB8"/>
    <w:rsid w:val="00562390"/>
    <w:rsid w:val="00567C1D"/>
    <w:rsid w:val="00574265"/>
    <w:rsid w:val="005744E9"/>
    <w:rsid w:val="00581068"/>
    <w:rsid w:val="00590876"/>
    <w:rsid w:val="005968DF"/>
    <w:rsid w:val="005A52F5"/>
    <w:rsid w:val="005A6059"/>
    <w:rsid w:val="005A706C"/>
    <w:rsid w:val="005C10B0"/>
    <w:rsid w:val="005C1C5B"/>
    <w:rsid w:val="005D111C"/>
    <w:rsid w:val="005E2310"/>
    <w:rsid w:val="005E6188"/>
    <w:rsid w:val="005E66D6"/>
    <w:rsid w:val="005F7255"/>
    <w:rsid w:val="0060050B"/>
    <w:rsid w:val="00606DBD"/>
    <w:rsid w:val="00617578"/>
    <w:rsid w:val="00620BFB"/>
    <w:rsid w:val="006213ED"/>
    <w:rsid w:val="00621423"/>
    <w:rsid w:val="00621A97"/>
    <w:rsid w:val="00625022"/>
    <w:rsid w:val="00630544"/>
    <w:rsid w:val="00630F6C"/>
    <w:rsid w:val="0063119B"/>
    <w:rsid w:val="00634C06"/>
    <w:rsid w:val="00635886"/>
    <w:rsid w:val="00640AEF"/>
    <w:rsid w:val="00642799"/>
    <w:rsid w:val="0064590C"/>
    <w:rsid w:val="006468F7"/>
    <w:rsid w:val="00650421"/>
    <w:rsid w:val="00654433"/>
    <w:rsid w:val="006572A7"/>
    <w:rsid w:val="00663041"/>
    <w:rsid w:val="00664403"/>
    <w:rsid w:val="00664FEF"/>
    <w:rsid w:val="006658A2"/>
    <w:rsid w:val="00665995"/>
    <w:rsid w:val="006746FB"/>
    <w:rsid w:val="00676F38"/>
    <w:rsid w:val="0068794D"/>
    <w:rsid w:val="006918F3"/>
    <w:rsid w:val="00693960"/>
    <w:rsid w:val="00693987"/>
    <w:rsid w:val="006942EC"/>
    <w:rsid w:val="00696233"/>
    <w:rsid w:val="006A2319"/>
    <w:rsid w:val="006A3BBC"/>
    <w:rsid w:val="006A4FA9"/>
    <w:rsid w:val="006A572B"/>
    <w:rsid w:val="006B1B3E"/>
    <w:rsid w:val="006B3730"/>
    <w:rsid w:val="006B51CB"/>
    <w:rsid w:val="006B5EC4"/>
    <w:rsid w:val="006C645E"/>
    <w:rsid w:val="006D3323"/>
    <w:rsid w:val="006D4140"/>
    <w:rsid w:val="006E6F80"/>
    <w:rsid w:val="006E75BE"/>
    <w:rsid w:val="006F2D11"/>
    <w:rsid w:val="006F2D24"/>
    <w:rsid w:val="00701891"/>
    <w:rsid w:val="007035EB"/>
    <w:rsid w:val="00714F12"/>
    <w:rsid w:val="00715FC1"/>
    <w:rsid w:val="007214C7"/>
    <w:rsid w:val="00722436"/>
    <w:rsid w:val="00722966"/>
    <w:rsid w:val="00726D0A"/>
    <w:rsid w:val="0074441E"/>
    <w:rsid w:val="00745A66"/>
    <w:rsid w:val="00747A8B"/>
    <w:rsid w:val="00750074"/>
    <w:rsid w:val="00750CEE"/>
    <w:rsid w:val="00751A7A"/>
    <w:rsid w:val="00753979"/>
    <w:rsid w:val="00754159"/>
    <w:rsid w:val="00756D84"/>
    <w:rsid w:val="00757547"/>
    <w:rsid w:val="007613EB"/>
    <w:rsid w:val="00766081"/>
    <w:rsid w:val="0076668A"/>
    <w:rsid w:val="00766A4A"/>
    <w:rsid w:val="00767DDA"/>
    <w:rsid w:val="0077243C"/>
    <w:rsid w:val="00772C55"/>
    <w:rsid w:val="00773443"/>
    <w:rsid w:val="0078262C"/>
    <w:rsid w:val="007832DD"/>
    <w:rsid w:val="00791BC7"/>
    <w:rsid w:val="00794A23"/>
    <w:rsid w:val="00795804"/>
    <w:rsid w:val="00795867"/>
    <w:rsid w:val="00796497"/>
    <w:rsid w:val="007A2F6C"/>
    <w:rsid w:val="007A7BF8"/>
    <w:rsid w:val="007B19BD"/>
    <w:rsid w:val="007B3E7F"/>
    <w:rsid w:val="007B7B22"/>
    <w:rsid w:val="007C5046"/>
    <w:rsid w:val="007C579F"/>
    <w:rsid w:val="007D1D8A"/>
    <w:rsid w:val="007D277E"/>
    <w:rsid w:val="007D7EF8"/>
    <w:rsid w:val="007E1AA6"/>
    <w:rsid w:val="007E5E58"/>
    <w:rsid w:val="007E64F3"/>
    <w:rsid w:val="007F0966"/>
    <w:rsid w:val="007F2BB6"/>
    <w:rsid w:val="007F3BED"/>
    <w:rsid w:val="007F568D"/>
    <w:rsid w:val="007F6228"/>
    <w:rsid w:val="00800C1D"/>
    <w:rsid w:val="00801FCF"/>
    <w:rsid w:val="008053B0"/>
    <w:rsid w:val="008124A6"/>
    <w:rsid w:val="00816488"/>
    <w:rsid w:val="008170B6"/>
    <w:rsid w:val="00823249"/>
    <w:rsid w:val="00824C03"/>
    <w:rsid w:val="00826504"/>
    <w:rsid w:val="008271C7"/>
    <w:rsid w:val="008317D9"/>
    <w:rsid w:val="00835331"/>
    <w:rsid w:val="00844875"/>
    <w:rsid w:val="008471A5"/>
    <w:rsid w:val="00852F34"/>
    <w:rsid w:val="00855468"/>
    <w:rsid w:val="0086251C"/>
    <w:rsid w:val="008625B6"/>
    <w:rsid w:val="00866F20"/>
    <w:rsid w:val="00880036"/>
    <w:rsid w:val="00880879"/>
    <w:rsid w:val="0088098E"/>
    <w:rsid w:val="00882CF2"/>
    <w:rsid w:val="00883909"/>
    <w:rsid w:val="00884ABE"/>
    <w:rsid w:val="008925A4"/>
    <w:rsid w:val="008931E0"/>
    <w:rsid w:val="008951C0"/>
    <w:rsid w:val="008A01D2"/>
    <w:rsid w:val="008A2EF0"/>
    <w:rsid w:val="008A614A"/>
    <w:rsid w:val="008B04E5"/>
    <w:rsid w:val="008B0791"/>
    <w:rsid w:val="008B6885"/>
    <w:rsid w:val="008B7ED8"/>
    <w:rsid w:val="008C6C16"/>
    <w:rsid w:val="008D1A48"/>
    <w:rsid w:val="008D1EA9"/>
    <w:rsid w:val="008D454B"/>
    <w:rsid w:val="008D4AF3"/>
    <w:rsid w:val="008D4D08"/>
    <w:rsid w:val="008D76B5"/>
    <w:rsid w:val="008E0228"/>
    <w:rsid w:val="008E4447"/>
    <w:rsid w:val="008E7B87"/>
    <w:rsid w:val="008F28E8"/>
    <w:rsid w:val="008F44EA"/>
    <w:rsid w:val="008F583D"/>
    <w:rsid w:val="008F682A"/>
    <w:rsid w:val="009023A9"/>
    <w:rsid w:val="00905CE3"/>
    <w:rsid w:val="00905FAB"/>
    <w:rsid w:val="00906AB6"/>
    <w:rsid w:val="00914FDB"/>
    <w:rsid w:val="00914FF6"/>
    <w:rsid w:val="009166B6"/>
    <w:rsid w:val="009168D2"/>
    <w:rsid w:val="009246A1"/>
    <w:rsid w:val="00924A36"/>
    <w:rsid w:val="00927FE5"/>
    <w:rsid w:val="0093450E"/>
    <w:rsid w:val="00942794"/>
    <w:rsid w:val="00954D24"/>
    <w:rsid w:val="00954E89"/>
    <w:rsid w:val="009551AD"/>
    <w:rsid w:val="00956A21"/>
    <w:rsid w:val="00957BBA"/>
    <w:rsid w:val="0096012B"/>
    <w:rsid w:val="00963454"/>
    <w:rsid w:val="00970D20"/>
    <w:rsid w:val="009747B0"/>
    <w:rsid w:val="009758BA"/>
    <w:rsid w:val="00975FA4"/>
    <w:rsid w:val="00980D5F"/>
    <w:rsid w:val="00985D11"/>
    <w:rsid w:val="00987C4B"/>
    <w:rsid w:val="00995068"/>
    <w:rsid w:val="009A06BB"/>
    <w:rsid w:val="009A111A"/>
    <w:rsid w:val="009A331B"/>
    <w:rsid w:val="009A667B"/>
    <w:rsid w:val="009B2323"/>
    <w:rsid w:val="009C131C"/>
    <w:rsid w:val="009C2712"/>
    <w:rsid w:val="009C2D2A"/>
    <w:rsid w:val="009D5D1F"/>
    <w:rsid w:val="009D7479"/>
    <w:rsid w:val="009E446E"/>
    <w:rsid w:val="009E7E0A"/>
    <w:rsid w:val="009F40C1"/>
    <w:rsid w:val="00A01B10"/>
    <w:rsid w:val="00A02980"/>
    <w:rsid w:val="00A10635"/>
    <w:rsid w:val="00A11A61"/>
    <w:rsid w:val="00A11E23"/>
    <w:rsid w:val="00A2160C"/>
    <w:rsid w:val="00A23A3D"/>
    <w:rsid w:val="00A23E56"/>
    <w:rsid w:val="00A24BCD"/>
    <w:rsid w:val="00A32616"/>
    <w:rsid w:val="00A34A96"/>
    <w:rsid w:val="00A40689"/>
    <w:rsid w:val="00A40B7E"/>
    <w:rsid w:val="00A43ED0"/>
    <w:rsid w:val="00A45DD0"/>
    <w:rsid w:val="00A476F3"/>
    <w:rsid w:val="00A51302"/>
    <w:rsid w:val="00A54F34"/>
    <w:rsid w:val="00A574D5"/>
    <w:rsid w:val="00A57502"/>
    <w:rsid w:val="00A642D7"/>
    <w:rsid w:val="00A6469A"/>
    <w:rsid w:val="00A65885"/>
    <w:rsid w:val="00A67572"/>
    <w:rsid w:val="00A74740"/>
    <w:rsid w:val="00A75A0F"/>
    <w:rsid w:val="00A801DD"/>
    <w:rsid w:val="00A82B16"/>
    <w:rsid w:val="00A8614D"/>
    <w:rsid w:val="00A87818"/>
    <w:rsid w:val="00A92B0D"/>
    <w:rsid w:val="00A937C4"/>
    <w:rsid w:val="00A94801"/>
    <w:rsid w:val="00A968F6"/>
    <w:rsid w:val="00A9778E"/>
    <w:rsid w:val="00AB62D2"/>
    <w:rsid w:val="00AD0E23"/>
    <w:rsid w:val="00AD4286"/>
    <w:rsid w:val="00AD4F20"/>
    <w:rsid w:val="00AD53F3"/>
    <w:rsid w:val="00AD68D6"/>
    <w:rsid w:val="00AE18CF"/>
    <w:rsid w:val="00AE1B29"/>
    <w:rsid w:val="00AE2BB4"/>
    <w:rsid w:val="00AF2E63"/>
    <w:rsid w:val="00AF64C3"/>
    <w:rsid w:val="00B05739"/>
    <w:rsid w:val="00B073B4"/>
    <w:rsid w:val="00B1248B"/>
    <w:rsid w:val="00B15C1E"/>
    <w:rsid w:val="00B22F47"/>
    <w:rsid w:val="00B23171"/>
    <w:rsid w:val="00B2404F"/>
    <w:rsid w:val="00B33660"/>
    <w:rsid w:val="00B343D0"/>
    <w:rsid w:val="00B3553A"/>
    <w:rsid w:val="00B37957"/>
    <w:rsid w:val="00B57F08"/>
    <w:rsid w:val="00B61857"/>
    <w:rsid w:val="00B61C22"/>
    <w:rsid w:val="00B61F74"/>
    <w:rsid w:val="00B64503"/>
    <w:rsid w:val="00B67C3D"/>
    <w:rsid w:val="00B67F2F"/>
    <w:rsid w:val="00B77D60"/>
    <w:rsid w:val="00B800A6"/>
    <w:rsid w:val="00B812F3"/>
    <w:rsid w:val="00B830DC"/>
    <w:rsid w:val="00B957A9"/>
    <w:rsid w:val="00BA010D"/>
    <w:rsid w:val="00BA2C2B"/>
    <w:rsid w:val="00BA3919"/>
    <w:rsid w:val="00BA5953"/>
    <w:rsid w:val="00BB2798"/>
    <w:rsid w:val="00BC33F8"/>
    <w:rsid w:val="00BD1398"/>
    <w:rsid w:val="00BD1E1F"/>
    <w:rsid w:val="00BD3CCE"/>
    <w:rsid w:val="00BD46BD"/>
    <w:rsid w:val="00BE3366"/>
    <w:rsid w:val="00BE4A03"/>
    <w:rsid w:val="00BE5E06"/>
    <w:rsid w:val="00BF5262"/>
    <w:rsid w:val="00BF54FF"/>
    <w:rsid w:val="00C01408"/>
    <w:rsid w:val="00C06BDC"/>
    <w:rsid w:val="00C11C89"/>
    <w:rsid w:val="00C15FB0"/>
    <w:rsid w:val="00C22E10"/>
    <w:rsid w:val="00C24F11"/>
    <w:rsid w:val="00C308AB"/>
    <w:rsid w:val="00C32FF8"/>
    <w:rsid w:val="00C371C6"/>
    <w:rsid w:val="00C407C5"/>
    <w:rsid w:val="00C40995"/>
    <w:rsid w:val="00C44060"/>
    <w:rsid w:val="00C44586"/>
    <w:rsid w:val="00C47FCF"/>
    <w:rsid w:val="00C5105F"/>
    <w:rsid w:val="00C52473"/>
    <w:rsid w:val="00C524F9"/>
    <w:rsid w:val="00C550D6"/>
    <w:rsid w:val="00C60278"/>
    <w:rsid w:val="00C60924"/>
    <w:rsid w:val="00C6494D"/>
    <w:rsid w:val="00C663BA"/>
    <w:rsid w:val="00C66FD0"/>
    <w:rsid w:val="00C709D8"/>
    <w:rsid w:val="00C7199D"/>
    <w:rsid w:val="00C82106"/>
    <w:rsid w:val="00C86DBB"/>
    <w:rsid w:val="00C96D1C"/>
    <w:rsid w:val="00C975AF"/>
    <w:rsid w:val="00CA5BA9"/>
    <w:rsid w:val="00CA5C87"/>
    <w:rsid w:val="00CA7FB8"/>
    <w:rsid w:val="00CB14DE"/>
    <w:rsid w:val="00CB420F"/>
    <w:rsid w:val="00CB492E"/>
    <w:rsid w:val="00CB5ED9"/>
    <w:rsid w:val="00CB7B87"/>
    <w:rsid w:val="00CB7DDD"/>
    <w:rsid w:val="00CD123C"/>
    <w:rsid w:val="00CD20E5"/>
    <w:rsid w:val="00CD4990"/>
    <w:rsid w:val="00CD49A7"/>
    <w:rsid w:val="00CE0497"/>
    <w:rsid w:val="00CE32BA"/>
    <w:rsid w:val="00CE5869"/>
    <w:rsid w:val="00CF0A47"/>
    <w:rsid w:val="00CF0E91"/>
    <w:rsid w:val="00CF1336"/>
    <w:rsid w:val="00CF228E"/>
    <w:rsid w:val="00D04E32"/>
    <w:rsid w:val="00D1307C"/>
    <w:rsid w:val="00D14944"/>
    <w:rsid w:val="00D16F44"/>
    <w:rsid w:val="00D2010F"/>
    <w:rsid w:val="00D20B23"/>
    <w:rsid w:val="00D23AA9"/>
    <w:rsid w:val="00D3262D"/>
    <w:rsid w:val="00D35574"/>
    <w:rsid w:val="00D41ACB"/>
    <w:rsid w:val="00D41D51"/>
    <w:rsid w:val="00D55C2F"/>
    <w:rsid w:val="00D56336"/>
    <w:rsid w:val="00D5633F"/>
    <w:rsid w:val="00D62406"/>
    <w:rsid w:val="00D62C0A"/>
    <w:rsid w:val="00D62CBD"/>
    <w:rsid w:val="00D646CB"/>
    <w:rsid w:val="00D64873"/>
    <w:rsid w:val="00D65494"/>
    <w:rsid w:val="00D71C12"/>
    <w:rsid w:val="00D754EF"/>
    <w:rsid w:val="00D756E6"/>
    <w:rsid w:val="00D76EDD"/>
    <w:rsid w:val="00D800FC"/>
    <w:rsid w:val="00D8460C"/>
    <w:rsid w:val="00D85D20"/>
    <w:rsid w:val="00D87554"/>
    <w:rsid w:val="00D92719"/>
    <w:rsid w:val="00D96157"/>
    <w:rsid w:val="00D963E5"/>
    <w:rsid w:val="00D96439"/>
    <w:rsid w:val="00D96EC1"/>
    <w:rsid w:val="00DA06B1"/>
    <w:rsid w:val="00DA341E"/>
    <w:rsid w:val="00DA5519"/>
    <w:rsid w:val="00DB4039"/>
    <w:rsid w:val="00DC1290"/>
    <w:rsid w:val="00DC1AC8"/>
    <w:rsid w:val="00DC4AE8"/>
    <w:rsid w:val="00DC68F3"/>
    <w:rsid w:val="00DC7D76"/>
    <w:rsid w:val="00DD2EDE"/>
    <w:rsid w:val="00DD44E9"/>
    <w:rsid w:val="00DD4F32"/>
    <w:rsid w:val="00DD56E7"/>
    <w:rsid w:val="00DE1223"/>
    <w:rsid w:val="00DE1C00"/>
    <w:rsid w:val="00DE5BBF"/>
    <w:rsid w:val="00DF262E"/>
    <w:rsid w:val="00E00A3A"/>
    <w:rsid w:val="00E01C83"/>
    <w:rsid w:val="00E12507"/>
    <w:rsid w:val="00E16C54"/>
    <w:rsid w:val="00E20674"/>
    <w:rsid w:val="00E2253F"/>
    <w:rsid w:val="00E22F75"/>
    <w:rsid w:val="00E26374"/>
    <w:rsid w:val="00E323D4"/>
    <w:rsid w:val="00E377EA"/>
    <w:rsid w:val="00E410DD"/>
    <w:rsid w:val="00E426D9"/>
    <w:rsid w:val="00E44957"/>
    <w:rsid w:val="00E558A3"/>
    <w:rsid w:val="00E56B81"/>
    <w:rsid w:val="00E6184E"/>
    <w:rsid w:val="00E63441"/>
    <w:rsid w:val="00E64B0D"/>
    <w:rsid w:val="00E71041"/>
    <w:rsid w:val="00E71B08"/>
    <w:rsid w:val="00E735D9"/>
    <w:rsid w:val="00E8000E"/>
    <w:rsid w:val="00E80AE5"/>
    <w:rsid w:val="00E86538"/>
    <w:rsid w:val="00E91829"/>
    <w:rsid w:val="00E95F7D"/>
    <w:rsid w:val="00EA393F"/>
    <w:rsid w:val="00EB0D38"/>
    <w:rsid w:val="00EB3A3D"/>
    <w:rsid w:val="00EB5EBF"/>
    <w:rsid w:val="00EE01F0"/>
    <w:rsid w:val="00EE1809"/>
    <w:rsid w:val="00EE1D95"/>
    <w:rsid w:val="00EF5E80"/>
    <w:rsid w:val="00F044B4"/>
    <w:rsid w:val="00F072D8"/>
    <w:rsid w:val="00F11910"/>
    <w:rsid w:val="00F1290E"/>
    <w:rsid w:val="00F16BD6"/>
    <w:rsid w:val="00F23E43"/>
    <w:rsid w:val="00F31DC2"/>
    <w:rsid w:val="00F3247F"/>
    <w:rsid w:val="00F34CEE"/>
    <w:rsid w:val="00F34D5C"/>
    <w:rsid w:val="00F375AF"/>
    <w:rsid w:val="00F40DEC"/>
    <w:rsid w:val="00F41F84"/>
    <w:rsid w:val="00F42878"/>
    <w:rsid w:val="00F44315"/>
    <w:rsid w:val="00F47669"/>
    <w:rsid w:val="00F55DF6"/>
    <w:rsid w:val="00F56141"/>
    <w:rsid w:val="00F573F9"/>
    <w:rsid w:val="00F70CA5"/>
    <w:rsid w:val="00F7142D"/>
    <w:rsid w:val="00F71591"/>
    <w:rsid w:val="00F715D1"/>
    <w:rsid w:val="00F75125"/>
    <w:rsid w:val="00F7555E"/>
    <w:rsid w:val="00F76491"/>
    <w:rsid w:val="00F92255"/>
    <w:rsid w:val="00F92AA3"/>
    <w:rsid w:val="00F92C63"/>
    <w:rsid w:val="00FA703F"/>
    <w:rsid w:val="00FB5F9F"/>
    <w:rsid w:val="00FC083E"/>
    <w:rsid w:val="00FC0919"/>
    <w:rsid w:val="00FC1935"/>
    <w:rsid w:val="00FC6B12"/>
    <w:rsid w:val="00FC730B"/>
    <w:rsid w:val="00FD3139"/>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46107-46E3-4802-A713-1C16251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6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E6"/>
    <w:pPr>
      <w:ind w:left="720"/>
      <w:contextualSpacing/>
    </w:pPr>
  </w:style>
  <w:style w:type="paragraph" w:styleId="BalloonText">
    <w:name w:val="Balloon Text"/>
    <w:basedOn w:val="Normal"/>
    <w:link w:val="BalloonTextChar"/>
    <w:uiPriority w:val="99"/>
    <w:semiHidden/>
    <w:unhideWhenUsed/>
    <w:rsid w:val="008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79"/>
    <w:rPr>
      <w:rFonts w:ascii="Segoe UI" w:hAnsi="Segoe UI" w:cs="Segoe UI"/>
      <w:sz w:val="18"/>
      <w:szCs w:val="18"/>
      <w:lang w:val="en-ZA"/>
    </w:rPr>
  </w:style>
  <w:style w:type="paragraph" w:styleId="Header">
    <w:name w:val="header"/>
    <w:basedOn w:val="Normal"/>
    <w:link w:val="HeaderChar"/>
    <w:uiPriority w:val="99"/>
    <w:unhideWhenUsed/>
    <w:rsid w:val="00CD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3C"/>
    <w:rPr>
      <w:lang w:val="en-ZA"/>
    </w:rPr>
  </w:style>
  <w:style w:type="paragraph" w:styleId="Footer">
    <w:name w:val="footer"/>
    <w:basedOn w:val="Normal"/>
    <w:link w:val="FooterChar"/>
    <w:uiPriority w:val="99"/>
    <w:unhideWhenUsed/>
    <w:rsid w:val="00CD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3C"/>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401118"/>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semiHidden/>
    <w:rsid w:val="00401118"/>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401118"/>
    <w:rPr>
      <w:vertAlign w:val="superscript"/>
    </w:rPr>
  </w:style>
  <w:style w:type="paragraph" w:styleId="NormalWeb">
    <w:name w:val="Normal (Web)"/>
    <w:basedOn w:val="Normal"/>
    <w:uiPriority w:val="99"/>
    <w:semiHidden/>
    <w:unhideWhenUsed/>
    <w:rsid w:val="00B77D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2019-09-23T18:30:00+00:00</Judgment_x0020_Date>
    <Year xmlns="c1afb1bd-f2fb-40fd-9abb-aea55b4d7662">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007C-0244-4886-AC25-25F84378500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075EC108-C814-4EC6-9747-74354A08BF97}">
  <ds:schemaRefs>
    <ds:schemaRef ds:uri="http://schemas.microsoft.com/sharepoint/v3/contenttype/forms"/>
  </ds:schemaRefs>
</ds:datastoreItem>
</file>

<file path=customXml/itemProps3.xml><?xml version="1.0" encoding="utf-8"?>
<ds:datastoreItem xmlns:ds="http://schemas.openxmlformats.org/officeDocument/2006/customXml" ds:itemID="{7BE5DB9C-44C0-4344-AFE1-E38BC0C4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F21CC-8DFA-4604-92B1-B4C606A6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Mufufya v Iita (HC-NLD-CIV-ACT-DEL-2018-00099)2019 NAHCNLD 98 (24 September 2019)</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Mufufya v Iita (HC-NLD-CIV-ACT-DEL-2018-00099)2019 NAHCNLD 98 (24 September 2019)</dc:title>
  <dc:creator>Anna Noah</dc:creator>
  <cp:lastModifiedBy>Carmel</cp:lastModifiedBy>
  <cp:revision>2</cp:revision>
  <cp:lastPrinted>2019-09-24T07:21:00Z</cp:lastPrinted>
  <dcterms:created xsi:type="dcterms:W3CDTF">2019-09-26T10:33:00Z</dcterms:created>
  <dcterms:modified xsi:type="dcterms:W3CDTF">2019-09-26T10:33:00Z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