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451" w:rsidRPr="00955451" w:rsidRDefault="00810F83" w:rsidP="00955451">
      <w:pPr>
        <w:spacing w:after="0" w:line="360" w:lineRule="auto"/>
        <w:rPr>
          <w:rFonts w:ascii="Arial" w:hAnsi="Arial" w:cs="Arial"/>
          <w:b/>
          <w:sz w:val="24"/>
          <w:szCs w:val="24"/>
        </w:rPr>
      </w:pPr>
      <w:r w:rsidRPr="00810F83">
        <w:rPr>
          <w:rFonts w:ascii="Arial" w:hAnsi="Arial" w:cs="Arial"/>
          <w:noProof/>
        </w:rPr>
        <mc:AlternateContent>
          <mc:Choice Requires="wps">
            <w:drawing>
              <wp:anchor distT="0" distB="0" distL="114300" distR="114300" simplePos="0" relativeHeight="251659264" behindDoc="0" locked="0" layoutInCell="1" allowOverlap="1" wp14:anchorId="1A6BEBF6" wp14:editId="3947EEA5">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E56A22" w:rsidRPr="00E00EE8" w:rsidRDefault="00E56A22" w:rsidP="00810F83">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6BEBF6" id="_x0000_t202" coordsize="21600,21600" o:spt="202" path="m,l,21600r21600,l21600,xe">
                <v:stroke joinstyle="miter"/>
                <v:path gradientshapeok="t" o:connecttype="rect"/>
              </v:shapetype>
              <v:shape id="Text Box 2" o:spid="_x0000_s1026" type="#_x0000_t202" style="position:absolute;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A9&#10;Vv+BSwIAAJUEAAAOAAAAAAAAAAAAAAAAAC4CAABkcnMvZTJvRG9jLnhtbFBLAQItABQABgAIAAAA&#10;IQBPpHKx3wAAAAkBAAAPAAAAAAAAAAAAAAAAAKUEAABkcnMvZG93bnJldi54bWxQSwUGAAAAAAQA&#10;BADzAAAAsQUAAAAA&#10;" strokecolor="white">
                <v:textbox>
                  <w:txbxContent>
                    <w:p w:rsidR="00E56A22" w:rsidRPr="00E00EE8" w:rsidRDefault="00E56A22" w:rsidP="00810F83">
                      <w:pPr>
                        <w:jc w:val="right"/>
                        <w:rPr>
                          <w:rFonts w:ascii="Arial" w:hAnsi="Arial" w:cs="Arial"/>
                        </w:rPr>
                      </w:pPr>
                    </w:p>
                  </w:txbxContent>
                </v:textbox>
              </v:shape>
            </w:pict>
          </mc:Fallback>
        </mc:AlternateContent>
      </w:r>
      <w:r w:rsidRPr="00810F83">
        <w:rPr>
          <w:rFonts w:ascii="Arial" w:hAnsi="Arial" w:cs="Arial"/>
          <w:b/>
          <w:sz w:val="24"/>
          <w:szCs w:val="24"/>
        </w:rPr>
        <w:t xml:space="preserve">                                          </w:t>
      </w:r>
      <w:r w:rsidR="003B10D6">
        <w:rPr>
          <w:rFonts w:ascii="Arial" w:hAnsi="Arial" w:cs="Arial"/>
          <w:b/>
          <w:sz w:val="24"/>
          <w:szCs w:val="24"/>
        </w:rPr>
        <w:t xml:space="preserve">     </w:t>
      </w:r>
      <w:r w:rsidR="00955451" w:rsidRPr="00955451">
        <w:rPr>
          <w:rFonts w:ascii="Arial" w:hAnsi="Arial" w:cs="Arial"/>
          <w:b/>
          <w:sz w:val="24"/>
          <w:szCs w:val="24"/>
        </w:rPr>
        <w:t>REPUBLIC OF NAMIBIA</w:t>
      </w:r>
    </w:p>
    <w:p w:rsidR="00955451" w:rsidRPr="00955451" w:rsidRDefault="00955451" w:rsidP="00955451">
      <w:pPr>
        <w:spacing w:after="0" w:line="360" w:lineRule="auto"/>
        <w:jc w:val="center"/>
        <w:rPr>
          <w:rFonts w:ascii="Arial" w:hAnsi="Arial" w:cs="Arial"/>
          <w:b/>
          <w:sz w:val="28"/>
          <w:szCs w:val="32"/>
        </w:rPr>
      </w:pPr>
      <w:r w:rsidRPr="00955451">
        <w:rPr>
          <w:rFonts w:cs="Arial"/>
          <w:noProof/>
        </w:rPr>
        <w:drawing>
          <wp:inline distT="0" distB="0" distL="0" distR="0" wp14:anchorId="684A7FCE" wp14:editId="0D15EDF6">
            <wp:extent cx="1076325" cy="1133475"/>
            <wp:effectExtent l="0" t="0" r="9525" b="9525"/>
            <wp:docPr id="3" name="Picture 3"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133475"/>
                    </a:xfrm>
                    <a:prstGeom prst="rect">
                      <a:avLst/>
                    </a:prstGeom>
                    <a:noFill/>
                    <a:ln>
                      <a:noFill/>
                    </a:ln>
                  </pic:spPr>
                </pic:pic>
              </a:graphicData>
            </a:graphic>
          </wp:inline>
        </w:drawing>
      </w:r>
    </w:p>
    <w:p w:rsidR="00955451" w:rsidRPr="00955451" w:rsidRDefault="00955451" w:rsidP="00955451">
      <w:pPr>
        <w:spacing w:after="0" w:line="360" w:lineRule="auto"/>
        <w:jc w:val="center"/>
        <w:rPr>
          <w:rFonts w:ascii="Arial" w:hAnsi="Arial" w:cs="Arial"/>
          <w:b/>
          <w:sz w:val="24"/>
          <w:szCs w:val="24"/>
        </w:rPr>
      </w:pPr>
      <w:r w:rsidRPr="00955451">
        <w:rPr>
          <w:rFonts w:ascii="Arial" w:hAnsi="Arial" w:cs="Arial"/>
          <w:b/>
          <w:sz w:val="24"/>
          <w:szCs w:val="24"/>
        </w:rPr>
        <w:t>HIGH COURT OF NAMIBIA NORTHERN LOCAL DIVISION</w:t>
      </w:r>
    </w:p>
    <w:p w:rsidR="00955451" w:rsidRDefault="00955451" w:rsidP="00955451">
      <w:pPr>
        <w:spacing w:after="0" w:line="360" w:lineRule="auto"/>
        <w:jc w:val="center"/>
        <w:rPr>
          <w:rFonts w:ascii="Arial" w:hAnsi="Arial" w:cs="Arial"/>
          <w:b/>
          <w:sz w:val="24"/>
          <w:szCs w:val="24"/>
        </w:rPr>
      </w:pPr>
      <w:r w:rsidRPr="00955451">
        <w:rPr>
          <w:rFonts w:ascii="Arial" w:hAnsi="Arial" w:cs="Arial"/>
          <w:b/>
          <w:sz w:val="24"/>
          <w:szCs w:val="24"/>
        </w:rPr>
        <w:t>HELD AT OSHAKATI</w:t>
      </w:r>
    </w:p>
    <w:p w:rsidR="00955451" w:rsidRPr="00955451" w:rsidRDefault="00955451" w:rsidP="00955451">
      <w:pPr>
        <w:spacing w:after="0" w:line="360" w:lineRule="auto"/>
        <w:jc w:val="center"/>
        <w:rPr>
          <w:rFonts w:ascii="Arial" w:hAnsi="Arial" w:cs="Arial"/>
          <w:b/>
          <w:sz w:val="24"/>
          <w:szCs w:val="24"/>
          <w:lang w:val="en-ZA"/>
        </w:rPr>
      </w:pPr>
    </w:p>
    <w:p w:rsidR="00955451" w:rsidRDefault="003B10D6" w:rsidP="00955451">
      <w:pPr>
        <w:spacing w:after="0" w:line="360" w:lineRule="auto"/>
        <w:ind w:left="2880" w:firstLine="720"/>
        <w:rPr>
          <w:rFonts w:ascii="Arial" w:hAnsi="Arial" w:cs="Arial"/>
          <w:b/>
          <w:sz w:val="24"/>
          <w:szCs w:val="24"/>
          <w:lang w:val="en-ZA"/>
        </w:rPr>
      </w:pPr>
      <w:r>
        <w:rPr>
          <w:rFonts w:ascii="Arial" w:hAnsi="Arial" w:cs="Arial"/>
          <w:b/>
          <w:sz w:val="24"/>
          <w:szCs w:val="24"/>
          <w:lang w:val="en-ZA"/>
        </w:rPr>
        <w:t xml:space="preserve">       </w:t>
      </w:r>
      <w:r w:rsidR="00955451">
        <w:rPr>
          <w:rFonts w:ascii="Arial" w:hAnsi="Arial" w:cs="Arial"/>
          <w:b/>
          <w:sz w:val="24"/>
          <w:szCs w:val="24"/>
          <w:lang w:val="en-ZA"/>
        </w:rPr>
        <w:t>REASONS</w:t>
      </w:r>
    </w:p>
    <w:p w:rsidR="00955451" w:rsidRPr="00955451" w:rsidRDefault="00955451" w:rsidP="00955451">
      <w:pPr>
        <w:spacing w:after="0" w:line="360" w:lineRule="auto"/>
        <w:ind w:left="2880" w:firstLine="720"/>
        <w:rPr>
          <w:rFonts w:ascii="Arial" w:hAnsi="Arial" w:cs="Arial"/>
          <w:b/>
          <w:sz w:val="24"/>
          <w:szCs w:val="24"/>
          <w:lang w:val="en-ZA"/>
        </w:rPr>
      </w:pPr>
    </w:p>
    <w:p w:rsidR="00810F83" w:rsidRPr="003B10D6" w:rsidRDefault="00810F83" w:rsidP="00955451">
      <w:pPr>
        <w:spacing w:after="0" w:line="360" w:lineRule="auto"/>
        <w:jc w:val="right"/>
        <w:rPr>
          <w:rFonts w:ascii="Arial" w:hAnsi="Arial" w:cs="Arial"/>
          <w:sz w:val="24"/>
          <w:szCs w:val="24"/>
        </w:rPr>
      </w:pPr>
      <w:r w:rsidRPr="00810F83">
        <w:rPr>
          <w:rFonts w:ascii="Arial" w:hAnsi="Arial" w:cs="Arial"/>
          <w:b/>
          <w:sz w:val="24"/>
          <w:szCs w:val="24"/>
        </w:rPr>
        <w:tab/>
      </w:r>
      <w:r w:rsidRPr="003B10D6">
        <w:rPr>
          <w:rFonts w:ascii="Arial" w:hAnsi="Arial" w:cs="Arial"/>
          <w:sz w:val="24"/>
          <w:szCs w:val="24"/>
        </w:rPr>
        <w:t>C</w:t>
      </w:r>
      <w:r w:rsidR="00955451" w:rsidRPr="003B10D6">
        <w:rPr>
          <w:rFonts w:ascii="Arial" w:hAnsi="Arial" w:cs="Arial"/>
          <w:sz w:val="24"/>
          <w:szCs w:val="24"/>
        </w:rPr>
        <w:t>ASE</w:t>
      </w:r>
      <w:r w:rsidRPr="003B10D6">
        <w:rPr>
          <w:rFonts w:ascii="Arial" w:hAnsi="Arial" w:cs="Arial"/>
          <w:sz w:val="24"/>
          <w:szCs w:val="24"/>
        </w:rPr>
        <w:t xml:space="preserve"> NO: HC-NLD-CIV-MOT-EXP-2020/00013</w:t>
      </w:r>
    </w:p>
    <w:p w:rsidR="00955451" w:rsidRPr="00810F83" w:rsidRDefault="00955451" w:rsidP="00955451">
      <w:pPr>
        <w:spacing w:after="0" w:line="360" w:lineRule="auto"/>
        <w:jc w:val="right"/>
        <w:rPr>
          <w:rFonts w:ascii="Arial" w:hAnsi="Arial" w:cs="Arial"/>
          <w:b/>
          <w:sz w:val="24"/>
          <w:szCs w:val="24"/>
        </w:rPr>
      </w:pPr>
    </w:p>
    <w:p w:rsidR="00810F83" w:rsidRPr="00810F83" w:rsidRDefault="00810F83" w:rsidP="00810F83">
      <w:pPr>
        <w:spacing w:after="200" w:line="360" w:lineRule="auto"/>
        <w:jc w:val="both"/>
        <w:rPr>
          <w:rFonts w:ascii="Arial" w:hAnsi="Arial" w:cs="Arial"/>
          <w:sz w:val="24"/>
          <w:szCs w:val="24"/>
          <w:lang w:val="en-ZA"/>
        </w:rPr>
      </w:pPr>
      <w:r w:rsidRPr="00810F83">
        <w:rPr>
          <w:rFonts w:ascii="Arial" w:hAnsi="Arial" w:cs="Arial"/>
          <w:sz w:val="24"/>
          <w:szCs w:val="24"/>
          <w:lang w:val="en-ZA"/>
        </w:rPr>
        <w:t>In the matter between:</w:t>
      </w:r>
    </w:p>
    <w:p w:rsidR="00810F83" w:rsidRPr="00810F83" w:rsidRDefault="00810F83" w:rsidP="00810F83">
      <w:pPr>
        <w:spacing w:after="200" w:line="360" w:lineRule="auto"/>
        <w:jc w:val="both"/>
        <w:rPr>
          <w:rFonts w:ascii="Arial" w:hAnsi="Arial" w:cs="Arial"/>
          <w:b/>
          <w:sz w:val="24"/>
          <w:szCs w:val="24"/>
          <w:lang w:val="en-ZA"/>
        </w:rPr>
      </w:pPr>
      <w:r>
        <w:rPr>
          <w:rFonts w:ascii="Arial" w:hAnsi="Arial" w:cs="Arial"/>
          <w:b/>
          <w:sz w:val="24"/>
          <w:szCs w:val="24"/>
          <w:lang w:val="en-ZA"/>
        </w:rPr>
        <w:t>STEFAN VAN WYK</w:t>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sidR="009C492E">
        <w:rPr>
          <w:rFonts w:ascii="Arial" w:hAnsi="Arial" w:cs="Arial"/>
          <w:b/>
          <w:sz w:val="24"/>
          <w:szCs w:val="24"/>
          <w:lang w:val="en-ZA"/>
        </w:rPr>
        <w:tab/>
        <w:t xml:space="preserve">           </w:t>
      </w:r>
      <w:r>
        <w:rPr>
          <w:rFonts w:ascii="Arial" w:hAnsi="Arial" w:cs="Arial"/>
          <w:b/>
          <w:sz w:val="24"/>
          <w:szCs w:val="24"/>
          <w:lang w:val="en-ZA"/>
        </w:rPr>
        <w:t>APPLICANT</w:t>
      </w:r>
    </w:p>
    <w:p w:rsidR="00810F83" w:rsidRPr="00810F83" w:rsidRDefault="00810F83" w:rsidP="00810F83">
      <w:pPr>
        <w:spacing w:after="200" w:line="360" w:lineRule="auto"/>
        <w:jc w:val="both"/>
        <w:rPr>
          <w:rFonts w:ascii="Arial" w:hAnsi="Arial" w:cs="Arial"/>
          <w:b/>
          <w:sz w:val="24"/>
          <w:szCs w:val="24"/>
          <w:lang w:val="en-ZA"/>
        </w:rPr>
      </w:pPr>
      <w:proofErr w:type="gramStart"/>
      <w:r w:rsidRPr="00810F83">
        <w:rPr>
          <w:rFonts w:ascii="Arial" w:hAnsi="Arial" w:cs="Arial"/>
          <w:b/>
          <w:sz w:val="24"/>
          <w:szCs w:val="24"/>
          <w:lang w:val="en-ZA"/>
        </w:rPr>
        <w:t>v</w:t>
      </w:r>
      <w:proofErr w:type="gramEnd"/>
      <w:r w:rsidRPr="00810F83">
        <w:rPr>
          <w:rFonts w:ascii="Arial" w:hAnsi="Arial" w:cs="Arial"/>
          <w:b/>
          <w:sz w:val="24"/>
          <w:szCs w:val="24"/>
          <w:lang w:val="en-ZA"/>
        </w:rPr>
        <w:t xml:space="preserve"> </w:t>
      </w:r>
    </w:p>
    <w:p w:rsidR="00810F83" w:rsidRDefault="00810F83" w:rsidP="00955451">
      <w:pPr>
        <w:spacing w:after="200" w:line="360" w:lineRule="auto"/>
        <w:ind w:right="-279"/>
        <w:jc w:val="both"/>
        <w:rPr>
          <w:rFonts w:ascii="Arial" w:hAnsi="Arial" w:cs="Arial"/>
          <w:b/>
          <w:sz w:val="24"/>
          <w:szCs w:val="24"/>
          <w:lang w:val="en-ZA"/>
        </w:rPr>
      </w:pPr>
      <w:r>
        <w:rPr>
          <w:rFonts w:ascii="Arial" w:hAnsi="Arial" w:cs="Arial"/>
          <w:b/>
          <w:sz w:val="24"/>
          <w:szCs w:val="24"/>
          <w:lang w:val="en-ZA"/>
        </w:rPr>
        <w:t>MATRIX MINING (PTY)</w:t>
      </w:r>
      <w:r w:rsidR="00A4209F">
        <w:rPr>
          <w:rFonts w:ascii="Arial" w:hAnsi="Arial" w:cs="Arial"/>
          <w:b/>
          <w:sz w:val="24"/>
          <w:szCs w:val="24"/>
          <w:lang w:val="en-ZA"/>
        </w:rPr>
        <w:t xml:space="preserve"> </w:t>
      </w:r>
      <w:r>
        <w:rPr>
          <w:rFonts w:ascii="Arial" w:hAnsi="Arial" w:cs="Arial"/>
          <w:b/>
          <w:sz w:val="24"/>
          <w:szCs w:val="24"/>
          <w:lang w:val="en-ZA"/>
        </w:rPr>
        <w:t>LTD</w:t>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t xml:space="preserve">       </w:t>
      </w:r>
      <w:r w:rsidR="00955451">
        <w:rPr>
          <w:rFonts w:ascii="Arial" w:hAnsi="Arial" w:cs="Arial"/>
          <w:b/>
          <w:sz w:val="24"/>
          <w:szCs w:val="24"/>
          <w:lang w:val="en-ZA"/>
        </w:rPr>
        <w:tab/>
      </w:r>
      <w:r w:rsidR="00955451">
        <w:rPr>
          <w:rFonts w:ascii="Arial" w:hAnsi="Arial" w:cs="Arial"/>
          <w:b/>
          <w:sz w:val="24"/>
          <w:szCs w:val="24"/>
          <w:lang w:val="en-ZA"/>
        </w:rPr>
        <w:tab/>
      </w:r>
      <w:r w:rsidR="009C492E">
        <w:rPr>
          <w:rFonts w:ascii="Arial" w:hAnsi="Arial" w:cs="Arial"/>
          <w:b/>
          <w:sz w:val="24"/>
          <w:szCs w:val="24"/>
          <w:lang w:val="en-ZA"/>
        </w:rPr>
        <w:tab/>
      </w:r>
      <w:bookmarkStart w:id="0" w:name="_GoBack"/>
      <w:bookmarkEnd w:id="0"/>
      <w:r>
        <w:rPr>
          <w:rFonts w:ascii="Arial" w:hAnsi="Arial" w:cs="Arial"/>
          <w:b/>
          <w:sz w:val="24"/>
          <w:szCs w:val="24"/>
          <w:lang w:val="en-ZA"/>
        </w:rPr>
        <w:t xml:space="preserve">FIRST </w:t>
      </w:r>
      <w:r w:rsidRPr="00810F83">
        <w:rPr>
          <w:rFonts w:ascii="Arial" w:hAnsi="Arial" w:cs="Arial"/>
          <w:b/>
          <w:sz w:val="24"/>
          <w:szCs w:val="24"/>
          <w:lang w:val="en-ZA"/>
        </w:rPr>
        <w:t>RESPONDENT</w:t>
      </w:r>
    </w:p>
    <w:p w:rsidR="00955451" w:rsidRDefault="00810F83" w:rsidP="00955451">
      <w:pPr>
        <w:spacing w:after="200" w:line="360" w:lineRule="auto"/>
        <w:ind w:right="-705"/>
        <w:jc w:val="both"/>
        <w:rPr>
          <w:rFonts w:ascii="Arial" w:hAnsi="Arial" w:cs="Arial"/>
          <w:b/>
          <w:sz w:val="24"/>
          <w:szCs w:val="24"/>
          <w:lang w:val="en-ZA"/>
        </w:rPr>
      </w:pPr>
      <w:r>
        <w:rPr>
          <w:rFonts w:ascii="Arial" w:hAnsi="Arial" w:cs="Arial"/>
          <w:b/>
          <w:sz w:val="24"/>
          <w:szCs w:val="24"/>
          <w:lang w:val="en-ZA"/>
        </w:rPr>
        <w:t>HORST MARTIN BREMER</w:t>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t xml:space="preserve">      </w:t>
      </w:r>
      <w:r w:rsidR="00955451">
        <w:rPr>
          <w:rFonts w:ascii="Arial" w:hAnsi="Arial" w:cs="Arial"/>
          <w:b/>
          <w:sz w:val="24"/>
          <w:szCs w:val="24"/>
          <w:lang w:val="en-ZA"/>
        </w:rPr>
        <w:tab/>
      </w:r>
      <w:r w:rsidR="00955451">
        <w:rPr>
          <w:rFonts w:ascii="Arial" w:hAnsi="Arial" w:cs="Arial"/>
          <w:b/>
          <w:sz w:val="24"/>
          <w:szCs w:val="24"/>
          <w:lang w:val="en-ZA"/>
        </w:rPr>
        <w:tab/>
      </w:r>
      <w:r w:rsidR="009C492E">
        <w:rPr>
          <w:rFonts w:ascii="Arial" w:hAnsi="Arial" w:cs="Arial"/>
          <w:b/>
          <w:sz w:val="24"/>
          <w:szCs w:val="24"/>
          <w:lang w:val="en-ZA"/>
        </w:rPr>
        <w:tab/>
      </w:r>
      <w:r>
        <w:rPr>
          <w:rFonts w:ascii="Arial" w:hAnsi="Arial" w:cs="Arial"/>
          <w:b/>
          <w:sz w:val="24"/>
          <w:szCs w:val="24"/>
          <w:lang w:val="en-ZA"/>
        </w:rPr>
        <w:t>SECOND RESPONDENT</w:t>
      </w:r>
    </w:p>
    <w:p w:rsidR="00955451" w:rsidRPr="00955451" w:rsidRDefault="00955451" w:rsidP="00955451">
      <w:pPr>
        <w:spacing w:after="200" w:line="360" w:lineRule="auto"/>
        <w:ind w:right="-705"/>
        <w:jc w:val="both"/>
        <w:rPr>
          <w:rFonts w:ascii="Arial" w:hAnsi="Arial" w:cs="Arial"/>
          <w:b/>
          <w:sz w:val="16"/>
          <w:szCs w:val="16"/>
          <w:lang w:val="en-ZA"/>
        </w:rPr>
      </w:pPr>
    </w:p>
    <w:p w:rsidR="00810F83" w:rsidRDefault="00810F83" w:rsidP="00955451">
      <w:pPr>
        <w:spacing w:line="360" w:lineRule="auto"/>
        <w:jc w:val="both"/>
        <w:rPr>
          <w:rFonts w:ascii="Arial" w:hAnsi="Arial" w:cs="Arial"/>
          <w:sz w:val="24"/>
          <w:szCs w:val="24"/>
          <w:lang w:val="en-ZA"/>
        </w:rPr>
      </w:pPr>
      <w:r w:rsidRPr="00810F83">
        <w:rPr>
          <w:rFonts w:ascii="Arial" w:hAnsi="Arial" w:cs="Arial"/>
          <w:b/>
          <w:sz w:val="24"/>
          <w:szCs w:val="24"/>
          <w:lang w:val="en-ZA"/>
        </w:rPr>
        <w:t>Neutral citation</w:t>
      </w:r>
      <w:r w:rsidRPr="00810F83">
        <w:rPr>
          <w:rFonts w:ascii="Arial" w:hAnsi="Arial" w:cs="Arial"/>
          <w:i/>
          <w:sz w:val="24"/>
          <w:szCs w:val="24"/>
          <w:lang w:val="en-ZA"/>
        </w:rPr>
        <w:t xml:space="preserve">: </w:t>
      </w:r>
      <w:r w:rsidRPr="004852C0">
        <w:rPr>
          <w:rFonts w:ascii="Arial" w:hAnsi="Arial" w:cs="Arial"/>
          <w:i/>
          <w:sz w:val="24"/>
          <w:szCs w:val="24"/>
          <w:lang w:val="en-ZA"/>
        </w:rPr>
        <w:t xml:space="preserve">Van </w:t>
      </w:r>
      <w:proofErr w:type="spellStart"/>
      <w:r w:rsidRPr="004852C0">
        <w:rPr>
          <w:rFonts w:ascii="Arial" w:hAnsi="Arial" w:cs="Arial"/>
          <w:i/>
          <w:sz w:val="24"/>
          <w:szCs w:val="24"/>
          <w:lang w:val="en-ZA"/>
        </w:rPr>
        <w:t>Wyk</w:t>
      </w:r>
      <w:proofErr w:type="spellEnd"/>
      <w:r w:rsidRPr="004852C0">
        <w:rPr>
          <w:rFonts w:ascii="Arial" w:hAnsi="Arial" w:cs="Arial"/>
          <w:i/>
          <w:sz w:val="24"/>
          <w:szCs w:val="24"/>
          <w:lang w:val="en-ZA"/>
        </w:rPr>
        <w:t xml:space="preserve"> v Matrix Mining (Pty) Ltd</w:t>
      </w:r>
      <w:r w:rsidR="00955451">
        <w:rPr>
          <w:rFonts w:ascii="Arial" w:hAnsi="Arial" w:cs="Arial"/>
          <w:sz w:val="24"/>
          <w:szCs w:val="24"/>
          <w:lang w:val="en-ZA"/>
        </w:rPr>
        <w:t xml:space="preserve"> </w:t>
      </w:r>
      <w:r w:rsidR="00955451" w:rsidRPr="00955451">
        <w:rPr>
          <w:rFonts w:ascii="Arial" w:hAnsi="Arial" w:cs="Arial"/>
          <w:sz w:val="24"/>
          <w:szCs w:val="24"/>
          <w:lang w:val="en-ZA"/>
        </w:rPr>
        <w:t>(</w:t>
      </w:r>
      <w:r w:rsidR="00955451" w:rsidRPr="00955451">
        <w:rPr>
          <w:rFonts w:ascii="Arial" w:hAnsi="Arial" w:cs="Arial"/>
          <w:sz w:val="24"/>
          <w:szCs w:val="24"/>
        </w:rPr>
        <w:t>HC-NLD-CIV-MOT-EXP-2020/00013</w:t>
      </w:r>
      <w:r w:rsidR="00955451" w:rsidRPr="00955451">
        <w:rPr>
          <w:rFonts w:ascii="Arial" w:hAnsi="Arial" w:cs="Arial"/>
          <w:sz w:val="24"/>
          <w:szCs w:val="24"/>
          <w:lang w:val="en-ZA"/>
        </w:rPr>
        <w:t xml:space="preserve">) [2020] NAHCNLD </w:t>
      </w:r>
      <w:r w:rsidR="00C510B5">
        <w:rPr>
          <w:rFonts w:ascii="Arial" w:hAnsi="Arial" w:cs="Arial"/>
          <w:sz w:val="24"/>
          <w:szCs w:val="24"/>
          <w:lang w:val="en-ZA"/>
        </w:rPr>
        <w:t>109</w:t>
      </w:r>
      <w:r w:rsidR="00955451" w:rsidRPr="00955451">
        <w:rPr>
          <w:rFonts w:ascii="Arial" w:hAnsi="Arial" w:cs="Arial"/>
          <w:sz w:val="24"/>
          <w:szCs w:val="24"/>
          <w:lang w:val="en-ZA"/>
        </w:rPr>
        <w:t xml:space="preserve"> (</w:t>
      </w:r>
      <w:r w:rsidR="00C510B5">
        <w:rPr>
          <w:rFonts w:ascii="Arial" w:hAnsi="Arial" w:cs="Arial"/>
          <w:sz w:val="24"/>
          <w:szCs w:val="24"/>
          <w:lang w:val="en-ZA"/>
        </w:rPr>
        <w:t xml:space="preserve">19 </w:t>
      </w:r>
      <w:r w:rsidR="00955451">
        <w:rPr>
          <w:rFonts w:ascii="Arial" w:hAnsi="Arial" w:cs="Arial"/>
          <w:sz w:val="24"/>
          <w:szCs w:val="24"/>
          <w:lang w:val="en-ZA"/>
        </w:rPr>
        <w:t>August</w:t>
      </w:r>
      <w:r w:rsidR="00955451" w:rsidRPr="00955451">
        <w:rPr>
          <w:rFonts w:ascii="Arial" w:hAnsi="Arial" w:cs="Arial"/>
          <w:sz w:val="24"/>
          <w:szCs w:val="24"/>
          <w:lang w:val="en-ZA"/>
        </w:rPr>
        <w:t xml:space="preserve"> 2020)</w:t>
      </w:r>
    </w:p>
    <w:p w:rsidR="00955451" w:rsidRPr="00955451" w:rsidRDefault="00955451" w:rsidP="00955451">
      <w:pPr>
        <w:spacing w:line="360" w:lineRule="auto"/>
        <w:jc w:val="both"/>
        <w:rPr>
          <w:rFonts w:ascii="Arial" w:hAnsi="Arial" w:cs="Arial"/>
          <w:sz w:val="16"/>
          <w:szCs w:val="16"/>
          <w:lang w:val="en-ZA"/>
        </w:rPr>
      </w:pPr>
    </w:p>
    <w:p w:rsidR="00810F83" w:rsidRPr="00810F83" w:rsidRDefault="00810F83" w:rsidP="003B10D6">
      <w:pPr>
        <w:spacing w:after="0" w:line="360" w:lineRule="auto"/>
        <w:jc w:val="both"/>
        <w:rPr>
          <w:rFonts w:ascii="Arial" w:hAnsi="Arial" w:cs="Arial"/>
          <w:sz w:val="24"/>
          <w:szCs w:val="24"/>
          <w:lang w:val="en-ZA"/>
        </w:rPr>
      </w:pPr>
      <w:r w:rsidRPr="00810F83">
        <w:rPr>
          <w:rFonts w:ascii="Arial" w:hAnsi="Arial" w:cs="Arial"/>
          <w:b/>
          <w:sz w:val="24"/>
          <w:szCs w:val="24"/>
          <w:lang w:val="en-ZA"/>
        </w:rPr>
        <w:t>Coram</w:t>
      </w:r>
      <w:r w:rsidRPr="00810F83">
        <w:rPr>
          <w:rFonts w:ascii="Arial" w:hAnsi="Arial" w:cs="Arial"/>
          <w:sz w:val="24"/>
          <w:szCs w:val="24"/>
          <w:lang w:val="en-ZA"/>
        </w:rPr>
        <w:t>:</w:t>
      </w:r>
      <w:r w:rsidRPr="00810F83">
        <w:rPr>
          <w:rFonts w:ascii="Arial" w:hAnsi="Arial" w:cs="Arial"/>
          <w:sz w:val="24"/>
          <w:szCs w:val="24"/>
          <w:lang w:val="en-ZA"/>
        </w:rPr>
        <w:tab/>
        <w:t xml:space="preserve"> JANUARY J</w:t>
      </w:r>
    </w:p>
    <w:p w:rsidR="00810F83" w:rsidRPr="003B10D6" w:rsidRDefault="00810F83" w:rsidP="003B10D6">
      <w:pPr>
        <w:spacing w:after="0" w:line="360" w:lineRule="auto"/>
        <w:jc w:val="both"/>
        <w:rPr>
          <w:rFonts w:ascii="Arial" w:hAnsi="Arial" w:cs="Arial"/>
          <w:b/>
          <w:sz w:val="24"/>
          <w:szCs w:val="24"/>
          <w:lang w:val="en-ZA"/>
        </w:rPr>
      </w:pPr>
      <w:r w:rsidRPr="003B10D6">
        <w:rPr>
          <w:rFonts w:ascii="Arial" w:hAnsi="Arial" w:cs="Arial"/>
          <w:b/>
          <w:sz w:val="24"/>
          <w:szCs w:val="24"/>
          <w:lang w:val="en-ZA"/>
        </w:rPr>
        <w:t>Heard:</w:t>
      </w:r>
      <w:r w:rsidRPr="003B10D6">
        <w:rPr>
          <w:rFonts w:ascii="Arial" w:hAnsi="Arial" w:cs="Arial"/>
          <w:b/>
          <w:sz w:val="24"/>
          <w:szCs w:val="24"/>
          <w:lang w:val="en-ZA"/>
        </w:rPr>
        <w:tab/>
      </w:r>
      <w:r w:rsidR="00955451" w:rsidRPr="003B10D6">
        <w:rPr>
          <w:rFonts w:ascii="Arial" w:hAnsi="Arial" w:cs="Arial"/>
          <w:b/>
          <w:sz w:val="24"/>
          <w:szCs w:val="24"/>
          <w:lang w:val="en-ZA"/>
        </w:rPr>
        <w:t>15</w:t>
      </w:r>
      <w:r w:rsidR="008A26BF" w:rsidRPr="003B10D6">
        <w:rPr>
          <w:rFonts w:ascii="Arial" w:hAnsi="Arial" w:cs="Arial"/>
          <w:b/>
          <w:sz w:val="24"/>
          <w:szCs w:val="24"/>
          <w:lang w:val="en-ZA"/>
        </w:rPr>
        <w:t xml:space="preserve"> July 2020</w:t>
      </w:r>
      <w:r w:rsidR="00955451" w:rsidRPr="003B10D6">
        <w:rPr>
          <w:rFonts w:ascii="Arial" w:hAnsi="Arial" w:cs="Arial"/>
          <w:b/>
          <w:sz w:val="24"/>
          <w:szCs w:val="24"/>
          <w:lang w:val="en-ZA"/>
        </w:rPr>
        <w:t>, 27</w:t>
      </w:r>
      <w:r w:rsidRPr="003B10D6">
        <w:rPr>
          <w:rFonts w:ascii="Arial" w:hAnsi="Arial" w:cs="Arial"/>
          <w:b/>
          <w:sz w:val="24"/>
          <w:szCs w:val="24"/>
          <w:lang w:val="en-ZA"/>
        </w:rPr>
        <w:t xml:space="preserve"> July 2020</w:t>
      </w:r>
      <w:r w:rsidR="00955451" w:rsidRPr="003B10D6">
        <w:rPr>
          <w:rFonts w:ascii="Arial" w:hAnsi="Arial" w:cs="Arial"/>
          <w:b/>
          <w:sz w:val="24"/>
          <w:szCs w:val="24"/>
          <w:lang w:val="en-ZA"/>
        </w:rPr>
        <w:t>, 3 August 2020</w:t>
      </w:r>
    </w:p>
    <w:p w:rsidR="00810F83" w:rsidRPr="003B10D6" w:rsidRDefault="00810F83" w:rsidP="003B10D6">
      <w:pPr>
        <w:spacing w:after="0" w:line="360" w:lineRule="auto"/>
        <w:jc w:val="both"/>
        <w:rPr>
          <w:rFonts w:ascii="Arial" w:hAnsi="Arial" w:cs="Arial"/>
          <w:b/>
          <w:sz w:val="24"/>
          <w:szCs w:val="24"/>
          <w:lang w:val="en-ZA"/>
        </w:rPr>
      </w:pPr>
      <w:r w:rsidRPr="003B10D6">
        <w:rPr>
          <w:rFonts w:ascii="Arial" w:hAnsi="Arial" w:cs="Arial"/>
          <w:b/>
          <w:sz w:val="24"/>
          <w:szCs w:val="24"/>
          <w:lang w:val="en-ZA"/>
        </w:rPr>
        <w:t xml:space="preserve">Delivered: </w:t>
      </w:r>
      <w:r w:rsidRPr="003B10D6">
        <w:rPr>
          <w:rFonts w:ascii="Arial" w:hAnsi="Arial" w:cs="Arial"/>
          <w:b/>
          <w:sz w:val="24"/>
          <w:szCs w:val="24"/>
          <w:lang w:val="en-ZA"/>
        </w:rPr>
        <w:tab/>
      </w:r>
      <w:r w:rsidR="00955451" w:rsidRPr="003B10D6">
        <w:rPr>
          <w:rFonts w:ascii="Arial" w:hAnsi="Arial" w:cs="Arial"/>
          <w:b/>
          <w:sz w:val="24"/>
          <w:szCs w:val="24"/>
          <w:lang w:val="en-ZA"/>
        </w:rPr>
        <w:t>3 August</w:t>
      </w:r>
      <w:r w:rsidRPr="003B10D6">
        <w:rPr>
          <w:rFonts w:ascii="Arial" w:hAnsi="Arial" w:cs="Arial"/>
          <w:b/>
          <w:sz w:val="24"/>
          <w:szCs w:val="24"/>
          <w:lang w:val="en-ZA"/>
        </w:rPr>
        <w:t xml:space="preserve"> 2020</w:t>
      </w:r>
    </w:p>
    <w:p w:rsidR="00955451" w:rsidRPr="003B10D6" w:rsidRDefault="00955451" w:rsidP="003B10D6">
      <w:pPr>
        <w:spacing w:after="0" w:line="360" w:lineRule="auto"/>
        <w:jc w:val="both"/>
        <w:rPr>
          <w:rFonts w:ascii="Arial" w:hAnsi="Arial" w:cs="Arial"/>
          <w:b/>
          <w:sz w:val="24"/>
          <w:szCs w:val="24"/>
          <w:lang w:val="en-ZA"/>
        </w:rPr>
      </w:pPr>
      <w:r w:rsidRPr="003B10D6">
        <w:rPr>
          <w:rFonts w:ascii="Arial" w:hAnsi="Arial" w:cs="Arial"/>
          <w:b/>
          <w:sz w:val="24"/>
          <w:szCs w:val="24"/>
          <w:lang w:val="en-ZA"/>
        </w:rPr>
        <w:t>Released:</w:t>
      </w:r>
      <w:r w:rsidRPr="003B10D6">
        <w:rPr>
          <w:rFonts w:ascii="Arial" w:hAnsi="Arial" w:cs="Arial"/>
          <w:b/>
          <w:sz w:val="24"/>
          <w:szCs w:val="24"/>
          <w:lang w:val="en-ZA"/>
        </w:rPr>
        <w:tab/>
      </w:r>
      <w:r w:rsidR="008330B7" w:rsidRPr="003B10D6">
        <w:rPr>
          <w:rFonts w:ascii="Arial" w:hAnsi="Arial" w:cs="Arial"/>
          <w:b/>
          <w:sz w:val="24"/>
          <w:szCs w:val="24"/>
          <w:lang w:val="en-ZA"/>
        </w:rPr>
        <w:t xml:space="preserve">19 </w:t>
      </w:r>
      <w:r w:rsidRPr="003B10D6">
        <w:rPr>
          <w:rFonts w:ascii="Arial" w:hAnsi="Arial" w:cs="Arial"/>
          <w:b/>
          <w:sz w:val="24"/>
          <w:szCs w:val="24"/>
          <w:lang w:val="en-ZA"/>
        </w:rPr>
        <w:t>August 2020</w:t>
      </w:r>
    </w:p>
    <w:p w:rsidR="003B10D6" w:rsidRDefault="003B10D6" w:rsidP="00810F83">
      <w:pPr>
        <w:spacing w:after="200" w:line="360" w:lineRule="auto"/>
        <w:jc w:val="both"/>
        <w:rPr>
          <w:rFonts w:ascii="Arial" w:hAnsi="Arial" w:cs="Arial"/>
          <w:b/>
          <w:sz w:val="24"/>
          <w:szCs w:val="24"/>
          <w:lang w:val="en-ZA"/>
        </w:rPr>
      </w:pPr>
    </w:p>
    <w:p w:rsidR="00810F83" w:rsidRPr="00955451" w:rsidRDefault="00810F83" w:rsidP="00810F83">
      <w:pPr>
        <w:spacing w:after="200" w:line="360" w:lineRule="auto"/>
        <w:jc w:val="both"/>
        <w:rPr>
          <w:rFonts w:ascii="Arial" w:hAnsi="Arial" w:cs="Arial"/>
          <w:sz w:val="24"/>
          <w:szCs w:val="24"/>
        </w:rPr>
      </w:pPr>
      <w:proofErr w:type="spellStart"/>
      <w:r w:rsidRPr="00955451">
        <w:rPr>
          <w:rFonts w:ascii="Arial" w:hAnsi="Arial" w:cs="Arial"/>
          <w:b/>
          <w:sz w:val="24"/>
          <w:szCs w:val="24"/>
          <w:lang w:val="en-ZA"/>
        </w:rPr>
        <w:t>Flynote</w:t>
      </w:r>
      <w:proofErr w:type="spellEnd"/>
      <w:r w:rsidRPr="00955451">
        <w:rPr>
          <w:rFonts w:ascii="Arial" w:hAnsi="Arial" w:cs="Arial"/>
          <w:b/>
          <w:sz w:val="24"/>
          <w:szCs w:val="24"/>
          <w:lang w:val="en-ZA"/>
        </w:rPr>
        <w:t>:</w:t>
      </w:r>
      <w:r w:rsidRPr="00955451">
        <w:rPr>
          <w:rFonts w:ascii="Arial" w:hAnsi="Arial" w:cs="Arial"/>
          <w:sz w:val="24"/>
          <w:szCs w:val="24"/>
          <w:lang w:val="en-ZA"/>
        </w:rPr>
        <w:tab/>
        <w:t xml:space="preserve"> Civil – Motion </w:t>
      </w:r>
      <w:r w:rsidR="00955451" w:rsidRPr="00955451">
        <w:rPr>
          <w:rFonts w:ascii="Arial" w:hAnsi="Arial" w:cs="Arial"/>
          <w:sz w:val="24"/>
          <w:szCs w:val="24"/>
          <w:lang w:val="en-ZA"/>
        </w:rPr>
        <w:t>–</w:t>
      </w:r>
      <w:r w:rsidRPr="00955451">
        <w:rPr>
          <w:rFonts w:ascii="Arial" w:hAnsi="Arial" w:cs="Arial"/>
          <w:sz w:val="24"/>
          <w:szCs w:val="24"/>
          <w:lang w:val="en-ZA"/>
        </w:rPr>
        <w:t xml:space="preserve"> Rule nisi – Urgent application </w:t>
      </w:r>
      <w:r w:rsidR="00955451" w:rsidRPr="00955451">
        <w:rPr>
          <w:rFonts w:ascii="Arial" w:hAnsi="Arial" w:cs="Arial"/>
          <w:sz w:val="24"/>
          <w:szCs w:val="24"/>
          <w:lang w:val="en-ZA"/>
        </w:rPr>
        <w:t>–</w:t>
      </w:r>
      <w:r w:rsidRPr="00955451">
        <w:rPr>
          <w:rFonts w:ascii="Arial" w:hAnsi="Arial" w:cs="Arial"/>
          <w:sz w:val="24"/>
          <w:szCs w:val="24"/>
          <w:lang w:val="en-ZA"/>
        </w:rPr>
        <w:t xml:space="preserve"> interdict – </w:t>
      </w:r>
      <w:r w:rsidR="00BF0C99" w:rsidRPr="00955451">
        <w:rPr>
          <w:rFonts w:ascii="Arial" w:hAnsi="Arial" w:cs="Arial"/>
          <w:sz w:val="24"/>
          <w:szCs w:val="24"/>
          <w:lang w:val="en-ZA"/>
        </w:rPr>
        <w:t xml:space="preserve">Ex parte </w:t>
      </w:r>
      <w:r w:rsidRPr="00955451">
        <w:rPr>
          <w:rFonts w:ascii="Arial" w:hAnsi="Arial" w:cs="Arial"/>
          <w:sz w:val="24"/>
          <w:szCs w:val="24"/>
          <w:lang w:val="en-ZA"/>
        </w:rPr>
        <w:t xml:space="preserve">– </w:t>
      </w:r>
      <w:r w:rsidR="00BF0C99" w:rsidRPr="00955451">
        <w:rPr>
          <w:rFonts w:ascii="Arial" w:hAnsi="Arial" w:cs="Arial"/>
          <w:sz w:val="24"/>
          <w:szCs w:val="24"/>
          <w:lang w:val="en-ZA"/>
        </w:rPr>
        <w:t>It is trite that good faith is a sine qua non in ex parte applications</w:t>
      </w:r>
      <w:r w:rsidRPr="00955451">
        <w:rPr>
          <w:rFonts w:ascii="Arial" w:hAnsi="Arial" w:cs="Arial"/>
          <w:sz w:val="24"/>
          <w:szCs w:val="24"/>
          <w:lang w:val="en-ZA"/>
        </w:rPr>
        <w:t xml:space="preserve"> – </w:t>
      </w:r>
      <w:r w:rsidR="00955451">
        <w:rPr>
          <w:rFonts w:ascii="Arial" w:hAnsi="Arial" w:cs="Arial"/>
          <w:sz w:val="24"/>
          <w:szCs w:val="24"/>
          <w:lang w:val="en-ZA"/>
        </w:rPr>
        <w:t xml:space="preserve"> </w:t>
      </w:r>
      <w:r w:rsidR="00BF0C99" w:rsidRPr="00955451">
        <w:rPr>
          <w:rFonts w:ascii="Arial" w:hAnsi="Arial" w:cs="Arial"/>
          <w:sz w:val="24"/>
          <w:szCs w:val="24"/>
          <w:lang w:val="en-ZA"/>
        </w:rPr>
        <w:t>Applican</w:t>
      </w:r>
      <w:r w:rsidR="00A4209F" w:rsidRPr="00955451">
        <w:rPr>
          <w:rFonts w:ascii="Arial" w:hAnsi="Arial" w:cs="Arial"/>
          <w:sz w:val="24"/>
          <w:szCs w:val="24"/>
          <w:lang w:val="en-ZA"/>
        </w:rPr>
        <w:t>t</w:t>
      </w:r>
      <w:r w:rsidR="00BF0C99" w:rsidRPr="00955451">
        <w:rPr>
          <w:rFonts w:ascii="Arial" w:hAnsi="Arial" w:cs="Arial"/>
          <w:sz w:val="24"/>
          <w:szCs w:val="24"/>
          <w:lang w:val="en-ZA"/>
        </w:rPr>
        <w:t xml:space="preserve"> owes a duty </w:t>
      </w:r>
      <w:r w:rsidR="008A26BF">
        <w:rPr>
          <w:rFonts w:ascii="Arial" w:hAnsi="Arial" w:cs="Arial"/>
          <w:sz w:val="24"/>
          <w:szCs w:val="24"/>
          <w:lang w:val="en-ZA"/>
        </w:rPr>
        <w:t xml:space="preserve">of </w:t>
      </w:r>
      <w:r w:rsidR="00BF0C99" w:rsidRPr="00955451">
        <w:rPr>
          <w:rFonts w:ascii="Arial" w:hAnsi="Arial" w:cs="Arial"/>
          <w:sz w:val="24"/>
          <w:szCs w:val="24"/>
          <w:lang w:val="en-ZA"/>
        </w:rPr>
        <w:lastRenderedPageBreak/>
        <w:t>utmost good faith to the court to make full and proper disclosure –</w:t>
      </w:r>
      <w:r w:rsidR="00955451">
        <w:rPr>
          <w:rFonts w:ascii="Arial" w:hAnsi="Arial" w:cs="Arial"/>
          <w:sz w:val="24"/>
          <w:szCs w:val="24"/>
          <w:lang w:val="en-ZA"/>
        </w:rPr>
        <w:t xml:space="preserve"> </w:t>
      </w:r>
      <w:r w:rsidR="00BF0C99" w:rsidRPr="00955451">
        <w:rPr>
          <w:rFonts w:ascii="Arial" w:hAnsi="Arial" w:cs="Arial"/>
          <w:sz w:val="24"/>
          <w:szCs w:val="24"/>
          <w:lang w:val="en-ZA"/>
        </w:rPr>
        <w:t>Failure to</w:t>
      </w:r>
      <w:r w:rsidR="008330B7">
        <w:rPr>
          <w:rFonts w:ascii="Arial" w:hAnsi="Arial" w:cs="Arial"/>
          <w:sz w:val="24"/>
          <w:szCs w:val="24"/>
          <w:lang w:val="en-ZA"/>
        </w:rPr>
        <w:t xml:space="preserve"> make</w:t>
      </w:r>
      <w:r w:rsidR="00BF0C99" w:rsidRPr="00955451">
        <w:rPr>
          <w:rFonts w:ascii="Arial" w:hAnsi="Arial" w:cs="Arial"/>
          <w:sz w:val="24"/>
          <w:szCs w:val="24"/>
          <w:lang w:val="en-ZA"/>
        </w:rPr>
        <w:t xml:space="preserve"> full disclosure of all relevant facts to the court should lead to dismissal of the application</w:t>
      </w:r>
      <w:r w:rsidR="008825AC" w:rsidRPr="00955451">
        <w:rPr>
          <w:rFonts w:ascii="Arial" w:hAnsi="Arial" w:cs="Arial"/>
          <w:sz w:val="24"/>
          <w:szCs w:val="24"/>
          <w:lang w:val="en-ZA"/>
        </w:rPr>
        <w:t xml:space="preserve"> </w:t>
      </w:r>
      <w:r w:rsidR="00955451" w:rsidRPr="00955451">
        <w:rPr>
          <w:rFonts w:ascii="Arial" w:hAnsi="Arial" w:cs="Arial"/>
          <w:sz w:val="24"/>
          <w:szCs w:val="24"/>
          <w:lang w:val="en-ZA"/>
        </w:rPr>
        <w:t>–</w:t>
      </w:r>
      <w:r w:rsidR="008825AC" w:rsidRPr="00955451">
        <w:rPr>
          <w:rFonts w:ascii="Arial" w:hAnsi="Arial" w:cs="Arial"/>
          <w:sz w:val="24"/>
          <w:szCs w:val="24"/>
        </w:rPr>
        <w:t xml:space="preserve"> Non-compliance with rule 128 of the Rules of the High Court in relation to documents handed up as annexures in support of the urgent application </w:t>
      </w:r>
      <w:r w:rsidR="00955451" w:rsidRPr="00955451">
        <w:rPr>
          <w:rFonts w:ascii="Arial" w:hAnsi="Arial" w:cs="Arial"/>
          <w:sz w:val="24"/>
          <w:szCs w:val="24"/>
          <w:lang w:val="en-ZA"/>
        </w:rPr>
        <w:t>–</w:t>
      </w:r>
      <w:r w:rsidR="00955451">
        <w:rPr>
          <w:rFonts w:ascii="Arial" w:hAnsi="Arial" w:cs="Arial"/>
          <w:sz w:val="24"/>
          <w:szCs w:val="24"/>
          <w:lang w:val="en-ZA"/>
        </w:rPr>
        <w:t xml:space="preserve"> </w:t>
      </w:r>
      <w:r w:rsidR="008825AC" w:rsidRPr="00955451">
        <w:rPr>
          <w:rFonts w:ascii="Arial" w:hAnsi="Arial" w:cs="Arial"/>
          <w:sz w:val="24"/>
          <w:szCs w:val="24"/>
        </w:rPr>
        <w:t xml:space="preserve">Submitting inadmissible hearsay evidence </w:t>
      </w:r>
      <w:r w:rsidR="00955451" w:rsidRPr="00955451">
        <w:rPr>
          <w:rFonts w:ascii="Arial" w:hAnsi="Arial" w:cs="Arial"/>
          <w:sz w:val="24"/>
          <w:szCs w:val="24"/>
          <w:lang w:val="en-ZA"/>
        </w:rPr>
        <w:t>–</w:t>
      </w:r>
      <w:r w:rsidR="008825AC" w:rsidRPr="00955451">
        <w:rPr>
          <w:rFonts w:ascii="Arial" w:hAnsi="Arial" w:cs="Arial"/>
          <w:sz w:val="24"/>
          <w:szCs w:val="24"/>
        </w:rPr>
        <w:t xml:space="preserve"> The applicant did not meet the requirement</w:t>
      </w:r>
      <w:r w:rsidR="008A26BF">
        <w:rPr>
          <w:rFonts w:ascii="Arial" w:hAnsi="Arial" w:cs="Arial"/>
          <w:sz w:val="24"/>
          <w:szCs w:val="24"/>
        </w:rPr>
        <w:t>s</w:t>
      </w:r>
      <w:r w:rsidR="008825AC" w:rsidRPr="00955451">
        <w:rPr>
          <w:rFonts w:ascii="Arial" w:hAnsi="Arial" w:cs="Arial"/>
          <w:sz w:val="24"/>
          <w:szCs w:val="24"/>
        </w:rPr>
        <w:t xml:space="preserve"> for an application to found or confirm jurisdiction </w:t>
      </w:r>
      <w:r w:rsidR="00955451" w:rsidRPr="00955451">
        <w:rPr>
          <w:rFonts w:ascii="Arial" w:hAnsi="Arial" w:cs="Arial"/>
          <w:sz w:val="24"/>
          <w:szCs w:val="24"/>
          <w:lang w:val="en-ZA"/>
        </w:rPr>
        <w:t>–</w:t>
      </w:r>
      <w:r w:rsidR="008825AC" w:rsidRPr="00955451">
        <w:rPr>
          <w:rFonts w:ascii="Arial" w:hAnsi="Arial" w:cs="Arial"/>
          <w:sz w:val="24"/>
          <w:szCs w:val="24"/>
        </w:rPr>
        <w:t xml:space="preserve"> The applicant applied for incompetent relief.</w:t>
      </w:r>
    </w:p>
    <w:p w:rsidR="00810F83" w:rsidRDefault="00810F83" w:rsidP="003B10D6">
      <w:pPr>
        <w:spacing w:after="0" w:line="360" w:lineRule="auto"/>
        <w:jc w:val="both"/>
        <w:rPr>
          <w:rFonts w:ascii="Arial" w:hAnsi="Arial" w:cs="Arial"/>
          <w:sz w:val="24"/>
          <w:szCs w:val="24"/>
          <w:lang w:val="en-ZA"/>
        </w:rPr>
      </w:pPr>
      <w:r w:rsidRPr="00810F83">
        <w:rPr>
          <w:rFonts w:ascii="Arial" w:hAnsi="Arial" w:cs="Arial"/>
          <w:b/>
          <w:sz w:val="24"/>
          <w:szCs w:val="24"/>
          <w:lang w:val="en-ZA"/>
        </w:rPr>
        <w:t xml:space="preserve">Summary: </w:t>
      </w:r>
      <w:r w:rsidRPr="00810F83">
        <w:rPr>
          <w:rFonts w:ascii="Arial" w:hAnsi="Arial" w:cs="Arial"/>
          <w:b/>
          <w:sz w:val="24"/>
          <w:szCs w:val="24"/>
          <w:lang w:val="en-ZA"/>
        </w:rPr>
        <w:tab/>
      </w:r>
      <w:r w:rsidRPr="00810F83">
        <w:rPr>
          <w:rFonts w:ascii="Arial" w:hAnsi="Arial" w:cs="Arial"/>
          <w:sz w:val="24"/>
          <w:szCs w:val="24"/>
          <w:lang w:val="en-ZA"/>
        </w:rPr>
        <w:t>The applicant in this matter brought an</w:t>
      </w:r>
      <w:r w:rsidR="00597D59">
        <w:rPr>
          <w:rFonts w:ascii="Arial" w:hAnsi="Arial" w:cs="Arial"/>
          <w:sz w:val="24"/>
          <w:szCs w:val="24"/>
          <w:lang w:val="en-ZA"/>
        </w:rPr>
        <w:t xml:space="preserve"> </w:t>
      </w:r>
      <w:r w:rsidR="00597D59" w:rsidRPr="00597D59">
        <w:rPr>
          <w:rFonts w:ascii="Arial" w:hAnsi="Arial" w:cs="Arial"/>
          <w:i/>
          <w:sz w:val="24"/>
          <w:szCs w:val="24"/>
          <w:lang w:val="en-ZA"/>
        </w:rPr>
        <w:t>ex parte</w:t>
      </w:r>
      <w:r w:rsidRPr="00810F83">
        <w:rPr>
          <w:rFonts w:ascii="Arial" w:hAnsi="Arial" w:cs="Arial"/>
          <w:sz w:val="24"/>
          <w:szCs w:val="24"/>
          <w:lang w:val="en-ZA"/>
        </w:rPr>
        <w:t xml:space="preserve"> urgent application for the </w:t>
      </w:r>
      <w:r w:rsidR="00731976">
        <w:rPr>
          <w:rFonts w:ascii="Arial" w:hAnsi="Arial" w:cs="Arial"/>
          <w:sz w:val="24"/>
          <w:szCs w:val="24"/>
          <w:lang w:val="en-ZA"/>
        </w:rPr>
        <w:t xml:space="preserve">attachment of property allegedly belonging to the first and second respondent to </w:t>
      </w:r>
      <w:r w:rsidR="008330B7">
        <w:rPr>
          <w:rFonts w:ascii="Arial" w:hAnsi="Arial" w:cs="Arial"/>
          <w:sz w:val="24"/>
          <w:szCs w:val="24"/>
          <w:lang w:val="en-ZA"/>
        </w:rPr>
        <w:t>found</w:t>
      </w:r>
      <w:r w:rsidR="00731976">
        <w:rPr>
          <w:rFonts w:ascii="Arial" w:hAnsi="Arial" w:cs="Arial"/>
          <w:sz w:val="24"/>
          <w:szCs w:val="24"/>
          <w:lang w:val="en-ZA"/>
        </w:rPr>
        <w:t xml:space="preserve"> jurisdiction</w:t>
      </w:r>
      <w:r w:rsidR="00387149">
        <w:rPr>
          <w:rFonts w:ascii="Arial" w:hAnsi="Arial" w:cs="Arial"/>
          <w:sz w:val="24"/>
          <w:szCs w:val="24"/>
          <w:lang w:val="en-ZA"/>
        </w:rPr>
        <w:t>,</w:t>
      </w:r>
      <w:r w:rsidR="008330B7">
        <w:rPr>
          <w:rFonts w:ascii="Arial" w:hAnsi="Arial" w:cs="Arial"/>
          <w:sz w:val="24"/>
          <w:szCs w:val="24"/>
          <w:lang w:val="en-ZA"/>
        </w:rPr>
        <w:t xml:space="preserve"> i.e.</w:t>
      </w:r>
      <w:r w:rsidR="00731976">
        <w:rPr>
          <w:rFonts w:ascii="Arial" w:hAnsi="Arial" w:cs="Arial"/>
          <w:sz w:val="24"/>
          <w:szCs w:val="24"/>
          <w:lang w:val="en-ZA"/>
        </w:rPr>
        <w:t xml:space="preserve"> </w:t>
      </w:r>
      <w:r w:rsidR="00731976" w:rsidRPr="008B3C72">
        <w:rPr>
          <w:rFonts w:ascii="Arial" w:hAnsi="Arial" w:cs="Arial"/>
          <w:i/>
          <w:sz w:val="24"/>
          <w:szCs w:val="24"/>
          <w:lang w:val="en-ZA"/>
        </w:rPr>
        <w:t xml:space="preserve">ad </w:t>
      </w:r>
      <w:proofErr w:type="spellStart"/>
      <w:r w:rsidR="00731976" w:rsidRPr="008B3C72">
        <w:rPr>
          <w:rFonts w:ascii="Arial" w:hAnsi="Arial" w:cs="Arial"/>
          <w:i/>
          <w:sz w:val="24"/>
          <w:szCs w:val="24"/>
          <w:lang w:val="en-ZA"/>
        </w:rPr>
        <w:t>fundandum</w:t>
      </w:r>
      <w:proofErr w:type="spellEnd"/>
      <w:r w:rsidR="008330B7">
        <w:rPr>
          <w:rFonts w:ascii="Arial" w:hAnsi="Arial" w:cs="Arial"/>
          <w:i/>
          <w:sz w:val="24"/>
          <w:szCs w:val="24"/>
          <w:lang w:val="en-ZA"/>
        </w:rPr>
        <w:t xml:space="preserve"> </w:t>
      </w:r>
      <w:proofErr w:type="spellStart"/>
      <w:r w:rsidR="008330B7">
        <w:rPr>
          <w:rFonts w:ascii="Arial" w:hAnsi="Arial" w:cs="Arial"/>
          <w:i/>
          <w:sz w:val="24"/>
          <w:szCs w:val="24"/>
          <w:lang w:val="en-ZA"/>
        </w:rPr>
        <w:t>jurisdictionem</w:t>
      </w:r>
      <w:proofErr w:type="spellEnd"/>
      <w:r w:rsidR="00731976">
        <w:rPr>
          <w:rFonts w:ascii="Arial" w:hAnsi="Arial" w:cs="Arial"/>
          <w:sz w:val="24"/>
          <w:szCs w:val="24"/>
          <w:lang w:val="en-ZA"/>
        </w:rPr>
        <w:t xml:space="preserve"> alternatively</w:t>
      </w:r>
      <w:r w:rsidR="008330B7">
        <w:rPr>
          <w:rFonts w:ascii="Arial" w:hAnsi="Arial" w:cs="Arial"/>
          <w:sz w:val="24"/>
          <w:szCs w:val="24"/>
          <w:lang w:val="en-ZA"/>
        </w:rPr>
        <w:t xml:space="preserve"> to confirm </w:t>
      </w:r>
      <w:r w:rsidR="00387149">
        <w:rPr>
          <w:rFonts w:ascii="Arial" w:hAnsi="Arial" w:cs="Arial"/>
          <w:sz w:val="24"/>
          <w:szCs w:val="24"/>
          <w:lang w:val="en-ZA"/>
        </w:rPr>
        <w:t xml:space="preserve">jurisdiction, </w:t>
      </w:r>
      <w:r w:rsidR="008330B7">
        <w:rPr>
          <w:rFonts w:ascii="Arial" w:hAnsi="Arial" w:cs="Arial"/>
          <w:sz w:val="24"/>
          <w:szCs w:val="24"/>
          <w:lang w:val="en-ZA"/>
        </w:rPr>
        <w:t>i.e.</w:t>
      </w:r>
      <w:r w:rsidR="00731976">
        <w:rPr>
          <w:rFonts w:ascii="Arial" w:hAnsi="Arial" w:cs="Arial"/>
          <w:sz w:val="24"/>
          <w:szCs w:val="24"/>
          <w:lang w:val="en-ZA"/>
        </w:rPr>
        <w:t xml:space="preserve"> </w:t>
      </w:r>
      <w:r w:rsidR="00731976" w:rsidRPr="008B3C72">
        <w:rPr>
          <w:rFonts w:ascii="Arial" w:hAnsi="Arial" w:cs="Arial"/>
          <w:i/>
          <w:sz w:val="24"/>
          <w:szCs w:val="24"/>
          <w:lang w:val="en-ZA"/>
        </w:rPr>
        <w:t xml:space="preserve">ad </w:t>
      </w:r>
      <w:proofErr w:type="spellStart"/>
      <w:r w:rsidR="00731976" w:rsidRPr="008B3C72">
        <w:rPr>
          <w:rFonts w:ascii="Arial" w:hAnsi="Arial" w:cs="Arial"/>
          <w:i/>
          <w:sz w:val="24"/>
          <w:szCs w:val="24"/>
          <w:lang w:val="en-ZA"/>
        </w:rPr>
        <w:t>confirmandam</w:t>
      </w:r>
      <w:proofErr w:type="spellEnd"/>
      <w:r w:rsidR="008330B7">
        <w:rPr>
          <w:rFonts w:ascii="Arial" w:hAnsi="Arial" w:cs="Arial"/>
          <w:i/>
          <w:sz w:val="24"/>
          <w:szCs w:val="24"/>
          <w:lang w:val="en-ZA"/>
        </w:rPr>
        <w:t xml:space="preserve"> </w:t>
      </w:r>
      <w:proofErr w:type="spellStart"/>
      <w:r w:rsidR="008330B7">
        <w:rPr>
          <w:rFonts w:ascii="Arial" w:hAnsi="Arial" w:cs="Arial"/>
          <w:i/>
          <w:sz w:val="24"/>
          <w:szCs w:val="24"/>
          <w:lang w:val="en-ZA"/>
        </w:rPr>
        <w:t>jurisdictionem</w:t>
      </w:r>
      <w:proofErr w:type="spellEnd"/>
      <w:r w:rsidRPr="00810F83">
        <w:rPr>
          <w:rFonts w:ascii="Arial" w:hAnsi="Arial" w:cs="Arial"/>
          <w:sz w:val="24"/>
          <w:szCs w:val="24"/>
          <w:lang w:val="en-ZA"/>
        </w:rPr>
        <w:t>.</w:t>
      </w:r>
      <w:r w:rsidR="001336FC">
        <w:rPr>
          <w:rFonts w:ascii="Arial" w:hAnsi="Arial" w:cs="Arial"/>
          <w:sz w:val="24"/>
          <w:szCs w:val="24"/>
          <w:lang w:val="en-ZA"/>
        </w:rPr>
        <w:t xml:space="preserve"> It turned out that one of the properties</w:t>
      </w:r>
      <w:r w:rsidR="008330B7">
        <w:rPr>
          <w:rFonts w:ascii="Arial" w:hAnsi="Arial" w:cs="Arial"/>
          <w:sz w:val="24"/>
          <w:szCs w:val="24"/>
          <w:lang w:val="en-ZA"/>
        </w:rPr>
        <w:t>’</w:t>
      </w:r>
      <w:r w:rsidR="001336FC">
        <w:rPr>
          <w:rFonts w:ascii="Arial" w:hAnsi="Arial" w:cs="Arial"/>
          <w:sz w:val="24"/>
          <w:szCs w:val="24"/>
          <w:lang w:val="en-ZA"/>
        </w:rPr>
        <w:t xml:space="preserve"> does not belong to the respondents as it is still under a </w:t>
      </w:r>
      <w:r w:rsidR="008A26BF">
        <w:rPr>
          <w:rFonts w:ascii="Arial" w:hAnsi="Arial" w:cs="Arial"/>
          <w:sz w:val="24"/>
          <w:szCs w:val="24"/>
          <w:lang w:val="en-ZA"/>
        </w:rPr>
        <w:t>h</w:t>
      </w:r>
      <w:r w:rsidR="001336FC">
        <w:rPr>
          <w:rFonts w:ascii="Arial" w:hAnsi="Arial" w:cs="Arial"/>
          <w:sz w:val="24"/>
          <w:szCs w:val="24"/>
          <w:lang w:val="en-ZA"/>
        </w:rPr>
        <w:t xml:space="preserve">ire-purchase agreement. The applicant did not act with the utmost good faith. </w:t>
      </w:r>
      <w:r w:rsidR="00955451">
        <w:rPr>
          <w:rFonts w:ascii="Arial" w:hAnsi="Arial" w:cs="Arial"/>
          <w:sz w:val="24"/>
          <w:szCs w:val="24"/>
          <w:lang w:val="en-ZA"/>
        </w:rPr>
        <w:t>There</w:t>
      </w:r>
      <w:r w:rsidR="001336FC">
        <w:rPr>
          <w:rFonts w:ascii="Arial" w:hAnsi="Arial" w:cs="Arial"/>
          <w:sz w:val="24"/>
          <w:szCs w:val="24"/>
          <w:lang w:val="en-ZA"/>
        </w:rPr>
        <w:t xml:space="preserve"> was non-disclosure of certain relevant information, non-compliance with rule 128 of the High Court rules, submitting of hearsay evidence, the applicant did not meet the requirements for an application to found or confirm jurisdiction and applicant applied</w:t>
      </w:r>
      <w:r w:rsidR="008330B7">
        <w:rPr>
          <w:rFonts w:ascii="Arial" w:hAnsi="Arial" w:cs="Arial"/>
          <w:sz w:val="24"/>
          <w:szCs w:val="24"/>
          <w:lang w:val="en-ZA"/>
        </w:rPr>
        <w:t xml:space="preserve"> </w:t>
      </w:r>
      <w:r w:rsidR="001336FC">
        <w:rPr>
          <w:rFonts w:ascii="Arial" w:hAnsi="Arial" w:cs="Arial"/>
          <w:sz w:val="24"/>
          <w:szCs w:val="24"/>
          <w:lang w:val="en-ZA"/>
        </w:rPr>
        <w:t>for incompetent relief.</w:t>
      </w:r>
      <w:r w:rsidRPr="00810F83">
        <w:rPr>
          <w:rFonts w:ascii="Arial" w:hAnsi="Arial" w:cs="Arial"/>
          <w:sz w:val="24"/>
          <w:szCs w:val="24"/>
          <w:lang w:val="en-ZA"/>
        </w:rPr>
        <w:t xml:space="preserve"> ______________________________________________________________________</w:t>
      </w:r>
    </w:p>
    <w:p w:rsidR="00955451" w:rsidRPr="00955451" w:rsidRDefault="00955451" w:rsidP="003B10D6">
      <w:pPr>
        <w:spacing w:after="0" w:line="360" w:lineRule="auto"/>
        <w:jc w:val="center"/>
        <w:rPr>
          <w:rFonts w:ascii="Arial" w:hAnsi="Arial" w:cs="Arial"/>
          <w:b/>
          <w:sz w:val="24"/>
          <w:szCs w:val="24"/>
          <w:lang w:val="en-ZA"/>
        </w:rPr>
      </w:pPr>
      <w:r w:rsidRPr="00810F83">
        <w:rPr>
          <w:rFonts w:ascii="Arial" w:hAnsi="Arial" w:cs="Arial"/>
          <w:b/>
          <w:sz w:val="24"/>
          <w:szCs w:val="24"/>
          <w:lang w:val="en-ZA"/>
        </w:rPr>
        <w:t>ORDER</w:t>
      </w:r>
    </w:p>
    <w:p w:rsidR="00955451" w:rsidRPr="00810F83" w:rsidRDefault="00955451" w:rsidP="003B10D6">
      <w:pPr>
        <w:spacing w:after="0" w:line="360" w:lineRule="auto"/>
        <w:jc w:val="both"/>
        <w:rPr>
          <w:rFonts w:ascii="Arial" w:hAnsi="Arial" w:cs="Arial"/>
          <w:sz w:val="24"/>
          <w:szCs w:val="24"/>
          <w:lang w:val="en-ZA"/>
        </w:rPr>
      </w:pPr>
      <w:r>
        <w:rPr>
          <w:rFonts w:ascii="Arial" w:hAnsi="Arial" w:cs="Arial"/>
          <w:sz w:val="24"/>
          <w:szCs w:val="24"/>
          <w:lang w:val="en-ZA"/>
        </w:rPr>
        <w:t>______________________________________________________________________</w:t>
      </w:r>
    </w:p>
    <w:p w:rsidR="00810F83" w:rsidRDefault="00F63AF4" w:rsidP="00955451">
      <w:pPr>
        <w:numPr>
          <w:ilvl w:val="0"/>
          <w:numId w:val="2"/>
        </w:numPr>
        <w:spacing w:after="200" w:line="360" w:lineRule="auto"/>
        <w:ind w:left="567" w:hanging="567"/>
        <w:contextualSpacing/>
        <w:jc w:val="both"/>
        <w:rPr>
          <w:rFonts w:ascii="Arial" w:hAnsi="Arial" w:cs="Arial"/>
          <w:sz w:val="24"/>
          <w:szCs w:val="24"/>
          <w:lang w:val="en-ZA"/>
        </w:rPr>
      </w:pPr>
      <w:r w:rsidRPr="006C0464">
        <w:rPr>
          <w:rFonts w:ascii="Arial" w:hAnsi="Arial" w:cs="Arial"/>
          <w:sz w:val="24"/>
          <w:szCs w:val="24"/>
          <w:lang w:val="en-ZA"/>
        </w:rPr>
        <w:t xml:space="preserve">The points in </w:t>
      </w:r>
      <w:proofErr w:type="spellStart"/>
      <w:r w:rsidRPr="00955451">
        <w:rPr>
          <w:rFonts w:ascii="Arial" w:hAnsi="Arial" w:cs="Arial"/>
          <w:i/>
          <w:sz w:val="24"/>
          <w:szCs w:val="24"/>
          <w:lang w:val="en-ZA"/>
        </w:rPr>
        <w:t>limine</w:t>
      </w:r>
      <w:proofErr w:type="spellEnd"/>
      <w:r w:rsidRPr="006C0464">
        <w:rPr>
          <w:rFonts w:ascii="Arial" w:hAnsi="Arial" w:cs="Arial"/>
          <w:sz w:val="24"/>
          <w:szCs w:val="24"/>
          <w:lang w:val="en-ZA"/>
        </w:rPr>
        <w:t xml:space="preserve"> from 1 to 5 are upheld as it is clear that the Applicant did not comply with them;</w:t>
      </w:r>
      <w:r w:rsidR="008330B7">
        <w:rPr>
          <w:rFonts w:ascii="Arial" w:hAnsi="Arial" w:cs="Arial"/>
          <w:sz w:val="24"/>
          <w:szCs w:val="24"/>
          <w:lang w:val="en-ZA"/>
        </w:rPr>
        <w:t xml:space="preserve"> t</w:t>
      </w:r>
      <w:r w:rsidR="00C047B1">
        <w:rPr>
          <w:rFonts w:ascii="Arial" w:hAnsi="Arial" w:cs="Arial"/>
          <w:sz w:val="24"/>
          <w:szCs w:val="24"/>
          <w:lang w:val="en-ZA"/>
        </w:rPr>
        <w:t>hose</w:t>
      </w:r>
      <w:r w:rsidR="008330B7">
        <w:rPr>
          <w:rFonts w:ascii="Arial" w:hAnsi="Arial" w:cs="Arial"/>
          <w:sz w:val="24"/>
          <w:szCs w:val="24"/>
          <w:lang w:val="en-ZA"/>
        </w:rPr>
        <w:t xml:space="preserve"> are</w:t>
      </w:r>
      <w:r w:rsidR="00C047B1">
        <w:rPr>
          <w:rFonts w:ascii="Arial" w:hAnsi="Arial" w:cs="Arial"/>
          <w:sz w:val="24"/>
          <w:szCs w:val="24"/>
          <w:lang w:val="en-ZA"/>
        </w:rPr>
        <w:t>:</w:t>
      </w:r>
    </w:p>
    <w:p w:rsidR="00C047B1" w:rsidRPr="00C047B1" w:rsidRDefault="00C047B1" w:rsidP="00C047B1">
      <w:pPr>
        <w:spacing w:after="200" w:line="360" w:lineRule="auto"/>
        <w:ind w:left="900"/>
        <w:jc w:val="both"/>
        <w:rPr>
          <w:rFonts w:ascii="Arial" w:hAnsi="Arial" w:cs="Arial"/>
          <w:sz w:val="24"/>
          <w:szCs w:val="24"/>
        </w:rPr>
      </w:pPr>
      <w:r>
        <w:rPr>
          <w:rFonts w:ascii="Arial" w:hAnsi="Arial" w:cs="Arial"/>
          <w:sz w:val="24"/>
          <w:szCs w:val="24"/>
        </w:rPr>
        <w:t xml:space="preserve">a)   </w:t>
      </w:r>
      <w:r w:rsidRPr="00C047B1">
        <w:rPr>
          <w:rFonts w:ascii="Arial" w:hAnsi="Arial" w:cs="Arial"/>
          <w:sz w:val="24"/>
          <w:szCs w:val="24"/>
        </w:rPr>
        <w:t>Material non-disclosure and applicant not acting in the utmost good faith;</w:t>
      </w:r>
    </w:p>
    <w:p w:rsidR="00C047B1" w:rsidRPr="00C047B1" w:rsidRDefault="00C047B1" w:rsidP="00387149">
      <w:pPr>
        <w:spacing w:after="200" w:line="360" w:lineRule="auto"/>
        <w:ind w:left="1276" w:hanging="425"/>
        <w:jc w:val="both"/>
        <w:rPr>
          <w:rFonts w:ascii="Arial" w:hAnsi="Arial" w:cs="Arial"/>
          <w:sz w:val="24"/>
          <w:szCs w:val="24"/>
        </w:rPr>
      </w:pPr>
      <w:r>
        <w:rPr>
          <w:rFonts w:ascii="Arial" w:hAnsi="Arial" w:cs="Arial"/>
          <w:sz w:val="24"/>
          <w:szCs w:val="24"/>
        </w:rPr>
        <w:t xml:space="preserve">b)  </w:t>
      </w:r>
      <w:r w:rsidRPr="00C047B1">
        <w:rPr>
          <w:rFonts w:ascii="Arial" w:hAnsi="Arial" w:cs="Arial"/>
          <w:sz w:val="24"/>
          <w:szCs w:val="24"/>
        </w:rPr>
        <w:t xml:space="preserve">Non-compliance with rule 128 of the Rules of the High Court in relation to </w:t>
      </w:r>
      <w:r>
        <w:rPr>
          <w:rFonts w:ascii="Arial" w:hAnsi="Arial" w:cs="Arial"/>
          <w:sz w:val="24"/>
          <w:szCs w:val="24"/>
        </w:rPr>
        <w:t xml:space="preserve">       </w:t>
      </w:r>
      <w:r w:rsidRPr="00C047B1">
        <w:rPr>
          <w:rFonts w:ascii="Arial" w:hAnsi="Arial" w:cs="Arial"/>
          <w:sz w:val="24"/>
          <w:szCs w:val="24"/>
        </w:rPr>
        <w:t>documents handed up as annexures in support of the urgent application;</w:t>
      </w:r>
    </w:p>
    <w:p w:rsidR="00C047B1" w:rsidRPr="00C047B1" w:rsidRDefault="00C047B1" w:rsidP="00C047B1">
      <w:pPr>
        <w:spacing w:after="200" w:line="360" w:lineRule="auto"/>
        <w:ind w:left="900"/>
        <w:jc w:val="both"/>
        <w:rPr>
          <w:rFonts w:ascii="Arial" w:hAnsi="Arial" w:cs="Arial"/>
          <w:sz w:val="24"/>
          <w:szCs w:val="24"/>
        </w:rPr>
      </w:pPr>
      <w:r>
        <w:rPr>
          <w:rFonts w:ascii="Arial" w:hAnsi="Arial" w:cs="Arial"/>
          <w:sz w:val="24"/>
          <w:szCs w:val="24"/>
        </w:rPr>
        <w:t xml:space="preserve">c)  </w:t>
      </w:r>
      <w:r w:rsidRPr="00C047B1">
        <w:rPr>
          <w:rFonts w:ascii="Arial" w:hAnsi="Arial" w:cs="Arial"/>
          <w:sz w:val="24"/>
          <w:szCs w:val="24"/>
        </w:rPr>
        <w:t>Submitting inadmissible hearsay evidence;</w:t>
      </w:r>
    </w:p>
    <w:p w:rsidR="00C047B1" w:rsidRPr="00C047B1" w:rsidRDefault="00C047B1" w:rsidP="00387149">
      <w:pPr>
        <w:spacing w:after="200" w:line="360" w:lineRule="auto"/>
        <w:ind w:left="1276" w:hanging="376"/>
        <w:jc w:val="both"/>
        <w:rPr>
          <w:rFonts w:ascii="Arial" w:hAnsi="Arial" w:cs="Arial"/>
          <w:sz w:val="24"/>
          <w:szCs w:val="24"/>
        </w:rPr>
      </w:pPr>
      <w:r>
        <w:rPr>
          <w:rFonts w:ascii="Arial" w:hAnsi="Arial" w:cs="Arial"/>
          <w:sz w:val="24"/>
          <w:szCs w:val="24"/>
        </w:rPr>
        <w:t xml:space="preserve">d) </w:t>
      </w:r>
      <w:r w:rsidRPr="00C047B1">
        <w:rPr>
          <w:rFonts w:ascii="Arial" w:hAnsi="Arial" w:cs="Arial"/>
          <w:sz w:val="24"/>
          <w:szCs w:val="24"/>
        </w:rPr>
        <w:t>The applicant did not meet the requirement for an application to found or confirm jurisdiction;</w:t>
      </w:r>
    </w:p>
    <w:p w:rsidR="00C047B1" w:rsidRPr="00C047B1" w:rsidRDefault="00C047B1" w:rsidP="00C047B1">
      <w:pPr>
        <w:spacing w:after="200" w:line="360" w:lineRule="auto"/>
        <w:ind w:left="900"/>
        <w:jc w:val="both"/>
        <w:rPr>
          <w:rFonts w:ascii="Arial" w:hAnsi="Arial" w:cs="Arial"/>
          <w:sz w:val="24"/>
          <w:szCs w:val="24"/>
        </w:rPr>
      </w:pPr>
      <w:r>
        <w:rPr>
          <w:rFonts w:ascii="Arial" w:hAnsi="Arial" w:cs="Arial"/>
          <w:sz w:val="24"/>
          <w:szCs w:val="24"/>
        </w:rPr>
        <w:t xml:space="preserve">e)  </w:t>
      </w:r>
      <w:r w:rsidRPr="00C047B1">
        <w:rPr>
          <w:rFonts w:ascii="Arial" w:hAnsi="Arial" w:cs="Arial"/>
          <w:sz w:val="24"/>
          <w:szCs w:val="24"/>
        </w:rPr>
        <w:t>The applicant applied for incompetent relief.</w:t>
      </w:r>
    </w:p>
    <w:p w:rsidR="00C047B1" w:rsidRPr="006C0464" w:rsidRDefault="00C047B1" w:rsidP="00C047B1">
      <w:pPr>
        <w:spacing w:after="200" w:line="360" w:lineRule="auto"/>
        <w:ind w:left="567"/>
        <w:contextualSpacing/>
        <w:jc w:val="both"/>
        <w:rPr>
          <w:rFonts w:ascii="Arial" w:hAnsi="Arial" w:cs="Arial"/>
          <w:sz w:val="24"/>
          <w:szCs w:val="24"/>
          <w:lang w:val="en-ZA"/>
        </w:rPr>
      </w:pPr>
    </w:p>
    <w:p w:rsidR="00F63AF4" w:rsidRPr="006C0464" w:rsidRDefault="00F63AF4" w:rsidP="00955451">
      <w:pPr>
        <w:numPr>
          <w:ilvl w:val="0"/>
          <w:numId w:val="2"/>
        </w:numPr>
        <w:spacing w:after="200" w:line="360" w:lineRule="auto"/>
        <w:ind w:left="567" w:hanging="567"/>
        <w:contextualSpacing/>
        <w:jc w:val="both"/>
        <w:rPr>
          <w:rFonts w:ascii="Arial" w:hAnsi="Arial" w:cs="Arial"/>
          <w:sz w:val="24"/>
          <w:szCs w:val="24"/>
          <w:lang w:val="en-ZA"/>
        </w:rPr>
      </w:pPr>
      <w:r w:rsidRPr="006C0464">
        <w:rPr>
          <w:rFonts w:ascii="Arial" w:hAnsi="Arial" w:cs="Arial"/>
          <w:sz w:val="24"/>
          <w:szCs w:val="24"/>
          <w:lang w:val="en-ZA"/>
        </w:rPr>
        <w:t xml:space="preserve">The </w:t>
      </w:r>
      <w:r w:rsidRPr="00955451">
        <w:rPr>
          <w:rFonts w:ascii="Arial" w:hAnsi="Arial" w:cs="Arial"/>
          <w:i/>
          <w:sz w:val="24"/>
          <w:szCs w:val="24"/>
          <w:lang w:val="en-ZA"/>
        </w:rPr>
        <w:t>rule nisi</w:t>
      </w:r>
      <w:r w:rsidRPr="006C0464">
        <w:rPr>
          <w:rFonts w:ascii="Arial" w:hAnsi="Arial" w:cs="Arial"/>
          <w:sz w:val="24"/>
          <w:szCs w:val="24"/>
          <w:lang w:val="en-ZA"/>
        </w:rPr>
        <w:t xml:space="preserve"> issued on 16 July 2020 is hereby discharged;</w:t>
      </w:r>
    </w:p>
    <w:p w:rsidR="00955451" w:rsidRDefault="00F63AF4" w:rsidP="00955451">
      <w:pPr>
        <w:numPr>
          <w:ilvl w:val="0"/>
          <w:numId w:val="2"/>
        </w:numPr>
        <w:spacing w:after="200" w:line="360" w:lineRule="auto"/>
        <w:ind w:left="567" w:hanging="567"/>
        <w:contextualSpacing/>
        <w:jc w:val="both"/>
        <w:rPr>
          <w:rFonts w:ascii="Arial" w:hAnsi="Arial" w:cs="Arial"/>
          <w:sz w:val="24"/>
          <w:szCs w:val="24"/>
          <w:lang w:val="en-ZA"/>
        </w:rPr>
      </w:pPr>
      <w:r w:rsidRPr="006C0464">
        <w:rPr>
          <w:rFonts w:ascii="Arial" w:hAnsi="Arial" w:cs="Arial"/>
          <w:sz w:val="24"/>
          <w:szCs w:val="24"/>
          <w:lang w:val="en-ZA"/>
        </w:rPr>
        <w:lastRenderedPageBreak/>
        <w:t>The Deputy-sheriff is directed to release the property attached, being 1. A Land Cruiser 200 series motor vehicle with registration number CR4107 and; 2. A Beechcraft Bonanza F33A light aircraft bearing registration number ZS-PJC, the property of the respondents,  with immediate effect;</w:t>
      </w:r>
    </w:p>
    <w:p w:rsidR="00F63AF4" w:rsidRPr="00955451" w:rsidRDefault="00F63AF4" w:rsidP="00955451">
      <w:pPr>
        <w:numPr>
          <w:ilvl w:val="0"/>
          <w:numId w:val="2"/>
        </w:numPr>
        <w:spacing w:after="200" w:line="360" w:lineRule="auto"/>
        <w:ind w:left="567" w:hanging="567"/>
        <w:contextualSpacing/>
        <w:jc w:val="both"/>
        <w:rPr>
          <w:rFonts w:ascii="Arial" w:hAnsi="Arial" w:cs="Arial"/>
          <w:sz w:val="24"/>
          <w:szCs w:val="24"/>
          <w:lang w:val="en-ZA"/>
        </w:rPr>
      </w:pPr>
      <w:r w:rsidRPr="00955451">
        <w:rPr>
          <w:rFonts w:ascii="Arial" w:hAnsi="Arial" w:cs="Arial"/>
          <w:sz w:val="24"/>
          <w:szCs w:val="24"/>
          <w:lang w:val="en-ZA"/>
        </w:rPr>
        <w:t>The applicant is ordered to pay the respondents’ cost</w:t>
      </w:r>
      <w:r w:rsidR="00FB7B1E">
        <w:rPr>
          <w:rFonts w:ascii="Arial" w:hAnsi="Arial" w:cs="Arial"/>
          <w:sz w:val="24"/>
          <w:szCs w:val="24"/>
          <w:lang w:val="en-ZA"/>
        </w:rPr>
        <w:t>s</w:t>
      </w:r>
      <w:r w:rsidRPr="00955451">
        <w:rPr>
          <w:rFonts w:ascii="Arial" w:hAnsi="Arial" w:cs="Arial"/>
          <w:sz w:val="24"/>
          <w:szCs w:val="24"/>
          <w:lang w:val="en-ZA"/>
        </w:rPr>
        <w:t xml:space="preserve"> on an attorney and client scale which costs should include the costs of 27 July 2020 inclusive of the costs of one instructing and one instructed counsel;</w:t>
      </w:r>
    </w:p>
    <w:p w:rsidR="00F63AF4" w:rsidRDefault="00F63AF4" w:rsidP="00955451">
      <w:pPr>
        <w:numPr>
          <w:ilvl w:val="0"/>
          <w:numId w:val="2"/>
        </w:numPr>
        <w:spacing w:after="200" w:line="360" w:lineRule="auto"/>
        <w:ind w:left="567" w:hanging="567"/>
        <w:contextualSpacing/>
        <w:jc w:val="both"/>
        <w:rPr>
          <w:rFonts w:ascii="Arial" w:hAnsi="Arial" w:cs="Arial"/>
          <w:sz w:val="24"/>
          <w:szCs w:val="24"/>
          <w:lang w:val="en-ZA"/>
        </w:rPr>
      </w:pPr>
      <w:r w:rsidRPr="006C0464">
        <w:rPr>
          <w:rFonts w:ascii="Arial" w:hAnsi="Arial" w:cs="Arial"/>
          <w:sz w:val="24"/>
          <w:szCs w:val="24"/>
          <w:lang w:val="en-ZA"/>
        </w:rPr>
        <w:t xml:space="preserve">The matter is struck from the roll and considered </w:t>
      </w:r>
      <w:r w:rsidR="006C0464" w:rsidRPr="006C0464">
        <w:rPr>
          <w:rFonts w:ascii="Arial" w:hAnsi="Arial" w:cs="Arial"/>
          <w:sz w:val="24"/>
          <w:szCs w:val="24"/>
          <w:lang w:val="en-ZA"/>
        </w:rPr>
        <w:t>finalized</w:t>
      </w:r>
      <w:r w:rsidR="004852C0">
        <w:rPr>
          <w:rFonts w:ascii="Arial" w:hAnsi="Arial" w:cs="Arial"/>
          <w:sz w:val="24"/>
          <w:szCs w:val="24"/>
          <w:lang w:val="en-ZA"/>
        </w:rPr>
        <w:t>.</w:t>
      </w:r>
    </w:p>
    <w:p w:rsidR="00810F83" w:rsidRDefault="00810F83" w:rsidP="003B10D6">
      <w:pPr>
        <w:spacing w:after="0" w:line="360" w:lineRule="auto"/>
        <w:jc w:val="both"/>
        <w:rPr>
          <w:rFonts w:ascii="Arial" w:hAnsi="Arial" w:cs="Arial"/>
          <w:sz w:val="24"/>
          <w:szCs w:val="24"/>
          <w:lang w:val="en-ZA"/>
        </w:rPr>
      </w:pPr>
      <w:r w:rsidRPr="00810F83">
        <w:rPr>
          <w:rFonts w:ascii="Arial" w:hAnsi="Arial" w:cs="Arial"/>
          <w:sz w:val="24"/>
          <w:szCs w:val="24"/>
          <w:lang w:val="en-ZA"/>
        </w:rPr>
        <w:t>_____________________________________________________________________</w:t>
      </w:r>
    </w:p>
    <w:p w:rsidR="00955451" w:rsidRPr="00955451" w:rsidRDefault="00955451" w:rsidP="003B10D6">
      <w:pPr>
        <w:spacing w:after="0" w:line="360" w:lineRule="auto"/>
        <w:jc w:val="center"/>
        <w:rPr>
          <w:rFonts w:ascii="Arial" w:hAnsi="Arial" w:cs="Arial"/>
          <w:b/>
          <w:sz w:val="24"/>
          <w:szCs w:val="24"/>
          <w:lang w:val="en-ZA"/>
        </w:rPr>
      </w:pPr>
      <w:r w:rsidRPr="00955451">
        <w:rPr>
          <w:rFonts w:ascii="Arial" w:hAnsi="Arial" w:cs="Arial"/>
          <w:b/>
          <w:sz w:val="24"/>
          <w:szCs w:val="24"/>
          <w:lang w:val="en-ZA"/>
        </w:rPr>
        <w:t>REASONS</w:t>
      </w:r>
    </w:p>
    <w:p w:rsidR="00810F83" w:rsidRPr="00810F83" w:rsidRDefault="00810F83" w:rsidP="003B10D6">
      <w:pPr>
        <w:spacing w:after="0" w:line="360" w:lineRule="auto"/>
        <w:jc w:val="both"/>
        <w:rPr>
          <w:rFonts w:ascii="Arial" w:hAnsi="Arial" w:cs="Arial"/>
          <w:sz w:val="24"/>
          <w:szCs w:val="24"/>
          <w:lang w:val="en-ZA"/>
        </w:rPr>
      </w:pPr>
      <w:r w:rsidRPr="00810F83">
        <w:rPr>
          <w:rFonts w:ascii="Arial" w:hAnsi="Arial" w:cs="Arial"/>
          <w:sz w:val="24"/>
          <w:szCs w:val="24"/>
          <w:lang w:val="en-ZA"/>
        </w:rPr>
        <w:t>____________________________________________________________________</w:t>
      </w:r>
      <w:r w:rsidR="00554902">
        <w:rPr>
          <w:rFonts w:ascii="Arial" w:hAnsi="Arial" w:cs="Arial"/>
          <w:sz w:val="24"/>
          <w:szCs w:val="24"/>
          <w:lang w:val="en-ZA"/>
        </w:rPr>
        <w:t>__</w:t>
      </w:r>
      <w:r w:rsidRPr="00810F83">
        <w:rPr>
          <w:rFonts w:ascii="Arial" w:hAnsi="Arial" w:cs="Arial"/>
          <w:sz w:val="24"/>
          <w:szCs w:val="24"/>
          <w:lang w:val="en-ZA"/>
        </w:rPr>
        <w:t xml:space="preserve"> </w:t>
      </w:r>
    </w:p>
    <w:p w:rsidR="003B10D6" w:rsidRDefault="003B10D6" w:rsidP="00810F83">
      <w:pPr>
        <w:spacing w:after="200" w:line="276" w:lineRule="auto"/>
        <w:rPr>
          <w:rFonts w:ascii="Arial" w:hAnsi="Arial" w:cs="Arial"/>
          <w:b/>
          <w:color w:val="000000" w:themeColor="text1"/>
          <w:sz w:val="24"/>
          <w:szCs w:val="24"/>
          <w:lang w:val="en-ZA"/>
        </w:rPr>
      </w:pPr>
    </w:p>
    <w:p w:rsidR="00810F83" w:rsidRDefault="00810F83" w:rsidP="00810F83">
      <w:pPr>
        <w:spacing w:after="200" w:line="276" w:lineRule="auto"/>
        <w:rPr>
          <w:rFonts w:ascii="Arial" w:hAnsi="Arial" w:cs="Arial"/>
          <w:b/>
          <w:color w:val="000000" w:themeColor="text1"/>
          <w:sz w:val="24"/>
          <w:szCs w:val="24"/>
          <w:lang w:val="en-ZA"/>
        </w:rPr>
      </w:pPr>
      <w:r w:rsidRPr="00810F83">
        <w:rPr>
          <w:rFonts w:ascii="Arial" w:hAnsi="Arial" w:cs="Arial"/>
          <w:b/>
          <w:color w:val="000000" w:themeColor="text1"/>
          <w:sz w:val="24"/>
          <w:szCs w:val="24"/>
          <w:lang w:val="en-ZA"/>
        </w:rPr>
        <w:t>JANUARY J</w:t>
      </w:r>
      <w:r w:rsidR="003B10D6">
        <w:rPr>
          <w:rFonts w:ascii="Arial" w:hAnsi="Arial" w:cs="Arial"/>
          <w:b/>
          <w:color w:val="000000" w:themeColor="text1"/>
          <w:sz w:val="24"/>
          <w:szCs w:val="24"/>
          <w:lang w:val="en-ZA"/>
        </w:rPr>
        <w:t>:</w:t>
      </w:r>
    </w:p>
    <w:p w:rsidR="00660057" w:rsidRDefault="008B3C72" w:rsidP="00660057">
      <w:pPr>
        <w:spacing w:after="200" w:line="360" w:lineRule="auto"/>
        <w:rPr>
          <w:rFonts w:ascii="Arial" w:hAnsi="Arial" w:cs="Arial"/>
          <w:color w:val="000000" w:themeColor="text1"/>
          <w:sz w:val="24"/>
          <w:szCs w:val="24"/>
          <w:lang w:val="en-ZA"/>
        </w:rPr>
      </w:pPr>
      <w:r w:rsidRPr="008B3C72">
        <w:rPr>
          <w:rFonts w:ascii="Arial" w:hAnsi="Arial" w:cs="Arial"/>
          <w:i/>
          <w:color w:val="000000" w:themeColor="text1"/>
          <w:sz w:val="24"/>
          <w:szCs w:val="24"/>
          <w:lang w:val="en-ZA"/>
        </w:rPr>
        <w:t>Introduction</w:t>
      </w:r>
    </w:p>
    <w:p w:rsidR="00660057" w:rsidRDefault="00660057" w:rsidP="00660057">
      <w:pPr>
        <w:spacing w:after="200" w:line="360" w:lineRule="auto"/>
        <w:rPr>
          <w:rFonts w:ascii="Arial" w:hAnsi="Arial" w:cs="Arial"/>
          <w:sz w:val="24"/>
          <w:szCs w:val="24"/>
          <w:lang w:val="en-ZA"/>
        </w:rPr>
      </w:pPr>
      <w:r>
        <w:rPr>
          <w:rFonts w:ascii="Arial" w:hAnsi="Arial" w:cs="Arial"/>
          <w:color w:val="000000" w:themeColor="text1"/>
          <w:sz w:val="24"/>
          <w:szCs w:val="24"/>
          <w:lang w:val="en-ZA"/>
        </w:rPr>
        <w:t>[</w:t>
      </w:r>
      <w:r w:rsidR="00810F83" w:rsidRPr="00810F83">
        <w:rPr>
          <w:rFonts w:ascii="Arial" w:hAnsi="Arial" w:cs="Arial"/>
          <w:color w:val="000000" w:themeColor="text1"/>
          <w:sz w:val="24"/>
          <w:szCs w:val="24"/>
          <w:lang w:val="en-ZA"/>
        </w:rPr>
        <w:t>1]</w:t>
      </w:r>
      <w:r w:rsidR="00810F83" w:rsidRPr="00810F83">
        <w:rPr>
          <w:rFonts w:ascii="Arial" w:hAnsi="Arial" w:cs="Arial"/>
          <w:color w:val="000000" w:themeColor="text1"/>
          <w:sz w:val="24"/>
          <w:szCs w:val="24"/>
          <w:lang w:val="en-ZA"/>
        </w:rPr>
        <w:tab/>
      </w:r>
      <w:r w:rsidR="00810F83" w:rsidRPr="00810F83">
        <w:rPr>
          <w:rFonts w:ascii="Arial" w:hAnsi="Arial" w:cs="Arial"/>
          <w:sz w:val="24"/>
          <w:szCs w:val="24"/>
          <w:lang w:val="en-ZA"/>
        </w:rPr>
        <w:t xml:space="preserve">The applicant </w:t>
      </w:r>
      <w:r w:rsidR="008B3C72">
        <w:rPr>
          <w:rFonts w:ascii="Arial" w:hAnsi="Arial" w:cs="Arial"/>
          <w:sz w:val="24"/>
          <w:szCs w:val="24"/>
          <w:lang w:val="en-ZA"/>
        </w:rPr>
        <w:t>approached this court</w:t>
      </w:r>
      <w:r w:rsidR="00B34F98">
        <w:rPr>
          <w:rFonts w:ascii="Arial" w:hAnsi="Arial" w:cs="Arial"/>
          <w:sz w:val="24"/>
          <w:szCs w:val="24"/>
          <w:lang w:val="en-ZA"/>
        </w:rPr>
        <w:t xml:space="preserve"> on 15</w:t>
      </w:r>
      <w:r w:rsidR="008B3C72">
        <w:rPr>
          <w:rFonts w:ascii="Arial" w:hAnsi="Arial" w:cs="Arial"/>
          <w:sz w:val="24"/>
          <w:szCs w:val="24"/>
          <w:lang w:val="en-ZA"/>
        </w:rPr>
        <w:t xml:space="preserve"> July 2020 with an urgent </w:t>
      </w:r>
      <w:r w:rsidR="008B3C72" w:rsidRPr="008B3C72">
        <w:rPr>
          <w:rFonts w:ascii="Arial" w:hAnsi="Arial" w:cs="Arial"/>
          <w:i/>
          <w:sz w:val="24"/>
          <w:szCs w:val="24"/>
          <w:lang w:val="en-ZA"/>
        </w:rPr>
        <w:t>ex parte</w:t>
      </w:r>
      <w:r w:rsidR="008B3C72">
        <w:rPr>
          <w:rFonts w:ascii="Arial" w:hAnsi="Arial" w:cs="Arial"/>
          <w:sz w:val="24"/>
          <w:szCs w:val="24"/>
          <w:lang w:val="en-ZA"/>
        </w:rPr>
        <w:t xml:space="preserve"> application</w:t>
      </w:r>
      <w:r w:rsidR="008A26BF">
        <w:rPr>
          <w:rFonts w:ascii="Arial" w:hAnsi="Arial" w:cs="Arial"/>
          <w:sz w:val="24"/>
          <w:szCs w:val="24"/>
          <w:lang w:val="en-ZA"/>
        </w:rPr>
        <w:t>, seeking for condonation for no</w:t>
      </w:r>
      <w:r w:rsidR="00FA3E1F">
        <w:rPr>
          <w:rFonts w:ascii="Arial" w:hAnsi="Arial" w:cs="Arial"/>
          <w:sz w:val="24"/>
          <w:szCs w:val="24"/>
          <w:lang w:val="en-ZA"/>
        </w:rPr>
        <w:t>n</w:t>
      </w:r>
      <w:r w:rsidR="008A26BF">
        <w:rPr>
          <w:rFonts w:ascii="Arial" w:hAnsi="Arial" w:cs="Arial"/>
          <w:sz w:val="24"/>
          <w:szCs w:val="24"/>
          <w:lang w:val="en-ZA"/>
        </w:rPr>
        <w:t>-compliance with the rules of court in as far as urgency is concerned</w:t>
      </w:r>
      <w:r w:rsidR="00FA3E1F">
        <w:rPr>
          <w:rFonts w:ascii="Arial" w:hAnsi="Arial" w:cs="Arial"/>
          <w:sz w:val="24"/>
          <w:szCs w:val="24"/>
          <w:lang w:val="en-ZA"/>
        </w:rPr>
        <w:t xml:space="preserve"> and</w:t>
      </w:r>
      <w:r w:rsidR="008B3C72">
        <w:rPr>
          <w:rFonts w:ascii="Arial" w:hAnsi="Arial" w:cs="Arial"/>
          <w:sz w:val="24"/>
          <w:szCs w:val="24"/>
          <w:lang w:val="en-ZA"/>
        </w:rPr>
        <w:t xml:space="preserve"> praying for a </w:t>
      </w:r>
      <w:r w:rsidR="008B3C72" w:rsidRPr="008B3C72">
        <w:rPr>
          <w:rFonts w:ascii="Arial" w:hAnsi="Arial" w:cs="Arial"/>
          <w:i/>
          <w:sz w:val="24"/>
          <w:szCs w:val="24"/>
          <w:lang w:val="en-ZA"/>
        </w:rPr>
        <w:t>rule nisi</w:t>
      </w:r>
      <w:r w:rsidR="00CD3083">
        <w:rPr>
          <w:rFonts w:ascii="Arial" w:hAnsi="Arial" w:cs="Arial"/>
          <w:sz w:val="24"/>
          <w:szCs w:val="24"/>
          <w:lang w:val="en-ZA"/>
        </w:rPr>
        <w:t xml:space="preserve"> </w:t>
      </w:r>
      <w:r w:rsidR="00C638E2">
        <w:rPr>
          <w:rFonts w:ascii="Arial" w:hAnsi="Arial" w:cs="Arial"/>
          <w:sz w:val="24"/>
          <w:szCs w:val="24"/>
          <w:lang w:val="en-ZA"/>
        </w:rPr>
        <w:t>against</w:t>
      </w:r>
      <w:r w:rsidR="00CD3083">
        <w:rPr>
          <w:rFonts w:ascii="Arial" w:hAnsi="Arial" w:cs="Arial"/>
          <w:sz w:val="24"/>
          <w:szCs w:val="24"/>
          <w:lang w:val="en-ZA"/>
        </w:rPr>
        <w:t xml:space="preserve"> respondents</w:t>
      </w:r>
      <w:r w:rsidR="00FA3E1F">
        <w:rPr>
          <w:rFonts w:ascii="Arial" w:hAnsi="Arial" w:cs="Arial"/>
          <w:sz w:val="24"/>
          <w:szCs w:val="24"/>
          <w:lang w:val="en-ZA"/>
        </w:rPr>
        <w:t>; as follows</w:t>
      </w:r>
      <w:r w:rsidR="00CD3083">
        <w:rPr>
          <w:rFonts w:ascii="Arial" w:hAnsi="Arial" w:cs="Arial"/>
          <w:sz w:val="24"/>
          <w:szCs w:val="24"/>
          <w:lang w:val="en-ZA"/>
        </w:rPr>
        <w:t>:</w:t>
      </w:r>
    </w:p>
    <w:p w:rsidR="00B34F98" w:rsidRPr="00660057" w:rsidRDefault="00B34F98" w:rsidP="00660057">
      <w:pPr>
        <w:spacing w:after="200" w:line="360" w:lineRule="auto"/>
        <w:rPr>
          <w:rFonts w:ascii="Arial" w:hAnsi="Arial" w:cs="Arial"/>
          <w:sz w:val="24"/>
          <w:szCs w:val="24"/>
          <w:lang w:val="en-ZA"/>
        </w:rPr>
      </w:pPr>
      <w:r w:rsidRPr="00B34F98">
        <w:rPr>
          <w:rFonts w:ascii="Arial" w:hAnsi="Arial" w:cs="Arial"/>
          <w:sz w:val="24"/>
          <w:szCs w:val="24"/>
        </w:rPr>
        <w:t>1</w:t>
      </w:r>
      <w:r>
        <w:rPr>
          <w:rFonts w:ascii="Arial" w:hAnsi="Arial" w:cs="Arial"/>
          <w:sz w:val="24"/>
          <w:szCs w:val="24"/>
        </w:rPr>
        <w:t>.</w:t>
      </w:r>
      <w:r w:rsidRPr="00B34F98">
        <w:rPr>
          <w:rFonts w:ascii="Arial" w:hAnsi="Arial" w:cs="Arial"/>
          <w:sz w:val="24"/>
          <w:szCs w:val="24"/>
        </w:rPr>
        <w:t xml:space="preserve"> That the </w:t>
      </w:r>
      <w:r w:rsidR="008A26BF" w:rsidRPr="008A26BF">
        <w:rPr>
          <w:rFonts w:ascii="Arial" w:hAnsi="Arial" w:cs="Arial"/>
          <w:i/>
          <w:sz w:val="24"/>
          <w:szCs w:val="24"/>
        </w:rPr>
        <w:t>rule nisi</w:t>
      </w:r>
      <w:r w:rsidR="008A26BF" w:rsidRPr="00B34F98">
        <w:rPr>
          <w:rFonts w:ascii="Arial" w:hAnsi="Arial" w:cs="Arial"/>
          <w:sz w:val="24"/>
          <w:szCs w:val="24"/>
        </w:rPr>
        <w:t xml:space="preserve"> </w:t>
      </w:r>
      <w:r w:rsidRPr="00B34F98">
        <w:rPr>
          <w:rFonts w:ascii="Arial" w:hAnsi="Arial" w:cs="Arial"/>
          <w:sz w:val="24"/>
          <w:szCs w:val="24"/>
        </w:rPr>
        <w:t>be issued</w:t>
      </w:r>
      <w:r w:rsidR="00FA3E1F">
        <w:rPr>
          <w:rFonts w:ascii="Arial" w:hAnsi="Arial" w:cs="Arial"/>
          <w:sz w:val="24"/>
          <w:szCs w:val="24"/>
        </w:rPr>
        <w:t xml:space="preserve"> calling</w:t>
      </w:r>
      <w:r w:rsidRPr="00B34F98">
        <w:rPr>
          <w:rFonts w:ascii="Arial" w:hAnsi="Arial" w:cs="Arial"/>
          <w:sz w:val="24"/>
          <w:szCs w:val="24"/>
        </w:rPr>
        <w:t xml:space="preserve"> upon the respondents to show cause on Monday 27 July 2020 at</w:t>
      </w:r>
      <w:r w:rsidR="00907986">
        <w:rPr>
          <w:rFonts w:ascii="Arial" w:hAnsi="Arial" w:cs="Arial"/>
          <w:sz w:val="24"/>
          <w:szCs w:val="24"/>
        </w:rPr>
        <w:t xml:space="preserve"> </w:t>
      </w:r>
      <w:r w:rsidRPr="00B34F98">
        <w:rPr>
          <w:rFonts w:ascii="Arial" w:hAnsi="Arial" w:cs="Arial"/>
          <w:sz w:val="24"/>
          <w:szCs w:val="24"/>
        </w:rPr>
        <w:t>10h00 why the following order should not be made final;</w:t>
      </w:r>
    </w:p>
    <w:p w:rsidR="00B34F98" w:rsidRPr="00B34F98" w:rsidRDefault="00B34F98" w:rsidP="00554902">
      <w:pPr>
        <w:autoSpaceDE w:val="0"/>
        <w:autoSpaceDN w:val="0"/>
        <w:adjustRightInd w:val="0"/>
        <w:spacing w:after="0" w:line="360" w:lineRule="auto"/>
        <w:ind w:left="1134" w:hanging="850"/>
        <w:jc w:val="both"/>
        <w:rPr>
          <w:rFonts w:ascii="Arial" w:hAnsi="Arial" w:cs="Arial"/>
          <w:sz w:val="24"/>
          <w:szCs w:val="24"/>
        </w:rPr>
      </w:pPr>
      <w:r w:rsidRPr="00B34F98">
        <w:rPr>
          <w:rFonts w:ascii="Arial" w:hAnsi="Arial" w:cs="Arial"/>
          <w:sz w:val="24"/>
          <w:szCs w:val="24"/>
        </w:rPr>
        <w:t xml:space="preserve">1.1 </w:t>
      </w:r>
      <w:r w:rsidR="00554902">
        <w:rPr>
          <w:rFonts w:ascii="Arial" w:hAnsi="Arial" w:cs="Arial"/>
          <w:sz w:val="24"/>
          <w:szCs w:val="24"/>
        </w:rPr>
        <w:tab/>
      </w:r>
      <w:r w:rsidR="00C638E2" w:rsidRPr="00B34F98">
        <w:rPr>
          <w:rFonts w:ascii="Arial" w:hAnsi="Arial" w:cs="Arial"/>
          <w:sz w:val="24"/>
          <w:szCs w:val="24"/>
        </w:rPr>
        <w:t>That</w:t>
      </w:r>
      <w:r w:rsidRPr="00B34F98">
        <w:rPr>
          <w:rFonts w:ascii="Arial" w:hAnsi="Arial" w:cs="Arial"/>
          <w:sz w:val="24"/>
          <w:szCs w:val="24"/>
        </w:rPr>
        <w:t xml:space="preserve"> non</w:t>
      </w:r>
      <w:r>
        <w:rPr>
          <w:rFonts w:ascii="Arial" w:hAnsi="Arial" w:cs="Arial"/>
          <w:sz w:val="24"/>
          <w:szCs w:val="24"/>
        </w:rPr>
        <w:t>-</w:t>
      </w:r>
      <w:r w:rsidRPr="00B34F98">
        <w:rPr>
          <w:rFonts w:ascii="Arial" w:hAnsi="Arial" w:cs="Arial"/>
          <w:sz w:val="24"/>
          <w:szCs w:val="24"/>
        </w:rPr>
        <w:t>compliance</w:t>
      </w:r>
      <w:r>
        <w:rPr>
          <w:rFonts w:ascii="Arial" w:hAnsi="Arial" w:cs="Arial"/>
          <w:sz w:val="24"/>
          <w:szCs w:val="24"/>
        </w:rPr>
        <w:t xml:space="preserve"> of the rules</w:t>
      </w:r>
      <w:r w:rsidR="00FA3E1F">
        <w:rPr>
          <w:rFonts w:ascii="Arial" w:hAnsi="Arial" w:cs="Arial"/>
          <w:sz w:val="24"/>
          <w:szCs w:val="24"/>
        </w:rPr>
        <w:t xml:space="preserve"> for</w:t>
      </w:r>
      <w:r w:rsidRPr="00B34F98">
        <w:rPr>
          <w:rFonts w:ascii="Arial" w:hAnsi="Arial" w:cs="Arial"/>
          <w:sz w:val="24"/>
          <w:szCs w:val="24"/>
        </w:rPr>
        <w:t xml:space="preserve"> this court is condoned due to urgency, insofar as it is necessary.</w:t>
      </w:r>
    </w:p>
    <w:p w:rsidR="00B34F98" w:rsidRPr="00B34F98" w:rsidRDefault="00B34F98" w:rsidP="00554902">
      <w:pPr>
        <w:autoSpaceDE w:val="0"/>
        <w:autoSpaceDN w:val="0"/>
        <w:adjustRightInd w:val="0"/>
        <w:spacing w:after="0" w:line="360" w:lineRule="auto"/>
        <w:ind w:left="1134" w:hanging="850"/>
        <w:rPr>
          <w:rFonts w:ascii="Arial" w:hAnsi="Arial" w:cs="Arial"/>
          <w:sz w:val="24"/>
          <w:szCs w:val="24"/>
        </w:rPr>
      </w:pPr>
      <w:r w:rsidRPr="00B34F98">
        <w:rPr>
          <w:rFonts w:ascii="Arial" w:hAnsi="Arial" w:cs="Arial"/>
          <w:sz w:val="24"/>
          <w:szCs w:val="24"/>
        </w:rPr>
        <w:t xml:space="preserve">1.2 </w:t>
      </w:r>
      <w:r w:rsidR="00554902">
        <w:rPr>
          <w:rFonts w:ascii="Arial" w:hAnsi="Arial" w:cs="Arial"/>
          <w:sz w:val="24"/>
          <w:szCs w:val="24"/>
        </w:rPr>
        <w:tab/>
      </w:r>
      <w:r w:rsidRPr="00B34F98">
        <w:rPr>
          <w:rFonts w:ascii="Arial" w:hAnsi="Arial" w:cs="Arial"/>
          <w:sz w:val="24"/>
          <w:szCs w:val="24"/>
        </w:rPr>
        <w:t xml:space="preserve">The deputy sheriff of this </w:t>
      </w:r>
      <w:proofErr w:type="spellStart"/>
      <w:r w:rsidRPr="00B34F98">
        <w:rPr>
          <w:rFonts w:ascii="Arial" w:hAnsi="Arial" w:cs="Arial"/>
          <w:sz w:val="24"/>
          <w:szCs w:val="24"/>
        </w:rPr>
        <w:t>honourable</w:t>
      </w:r>
      <w:proofErr w:type="spellEnd"/>
      <w:r w:rsidRPr="00B34F98">
        <w:rPr>
          <w:rFonts w:ascii="Arial" w:hAnsi="Arial" w:cs="Arial"/>
          <w:sz w:val="24"/>
          <w:szCs w:val="24"/>
        </w:rPr>
        <w:t xml:space="preserve"> court is authorized and</w:t>
      </w:r>
      <w:r>
        <w:rPr>
          <w:rFonts w:ascii="Arial" w:hAnsi="Arial" w:cs="Arial"/>
          <w:sz w:val="24"/>
          <w:szCs w:val="24"/>
        </w:rPr>
        <w:t xml:space="preserve"> directed to attach, to confirm </w:t>
      </w:r>
      <w:r w:rsidRPr="00B34F98">
        <w:rPr>
          <w:rFonts w:ascii="Arial" w:hAnsi="Arial" w:cs="Arial"/>
          <w:sz w:val="24"/>
          <w:szCs w:val="24"/>
        </w:rPr>
        <w:t xml:space="preserve">jurisdiction </w:t>
      </w:r>
      <w:r w:rsidRPr="00554902">
        <w:rPr>
          <w:rFonts w:ascii="Arial" w:hAnsi="Arial" w:cs="Arial"/>
          <w:i/>
          <w:sz w:val="24"/>
          <w:szCs w:val="24"/>
        </w:rPr>
        <w:t xml:space="preserve">ad </w:t>
      </w:r>
      <w:proofErr w:type="spellStart"/>
      <w:r w:rsidRPr="00554902">
        <w:rPr>
          <w:rFonts w:ascii="Arial" w:hAnsi="Arial" w:cs="Arial"/>
          <w:i/>
          <w:sz w:val="24"/>
          <w:szCs w:val="24"/>
        </w:rPr>
        <w:t>fundandum</w:t>
      </w:r>
      <w:proofErr w:type="spellEnd"/>
      <w:r w:rsidRPr="00B34F98">
        <w:rPr>
          <w:rFonts w:ascii="Arial" w:hAnsi="Arial" w:cs="Arial"/>
          <w:sz w:val="24"/>
          <w:szCs w:val="24"/>
        </w:rPr>
        <w:t xml:space="preserve">, alternatively </w:t>
      </w:r>
      <w:r w:rsidRPr="00554902">
        <w:rPr>
          <w:rFonts w:ascii="Arial" w:hAnsi="Arial" w:cs="Arial"/>
          <w:i/>
          <w:sz w:val="24"/>
          <w:szCs w:val="24"/>
        </w:rPr>
        <w:t xml:space="preserve">ad </w:t>
      </w:r>
      <w:proofErr w:type="spellStart"/>
      <w:r w:rsidRPr="00554902">
        <w:rPr>
          <w:rFonts w:ascii="Arial" w:hAnsi="Arial" w:cs="Arial"/>
          <w:i/>
          <w:sz w:val="24"/>
          <w:szCs w:val="24"/>
        </w:rPr>
        <w:t>confirmandam</w:t>
      </w:r>
      <w:proofErr w:type="spellEnd"/>
      <w:r w:rsidRPr="00B34F98">
        <w:rPr>
          <w:rFonts w:ascii="Arial" w:hAnsi="Arial" w:cs="Arial"/>
          <w:sz w:val="24"/>
          <w:szCs w:val="24"/>
        </w:rPr>
        <w:t>, all r</w:t>
      </w:r>
      <w:r>
        <w:rPr>
          <w:rFonts w:ascii="Arial" w:hAnsi="Arial" w:cs="Arial"/>
          <w:sz w:val="24"/>
          <w:szCs w:val="24"/>
        </w:rPr>
        <w:t xml:space="preserve">ight, the title and interest of </w:t>
      </w:r>
      <w:r w:rsidRPr="00B34F98">
        <w:rPr>
          <w:rFonts w:ascii="Arial" w:hAnsi="Arial" w:cs="Arial"/>
          <w:sz w:val="24"/>
          <w:szCs w:val="24"/>
        </w:rPr>
        <w:t>Respondents in</w:t>
      </w:r>
      <w:r w:rsidR="0056311C">
        <w:rPr>
          <w:rFonts w:ascii="Arial" w:hAnsi="Arial" w:cs="Arial"/>
          <w:sz w:val="24"/>
          <w:szCs w:val="24"/>
        </w:rPr>
        <w:t xml:space="preserve"> the following property, to wit</w:t>
      </w:r>
      <w:r w:rsidRPr="00B34F98">
        <w:rPr>
          <w:rFonts w:ascii="Arial" w:hAnsi="Arial" w:cs="Arial"/>
          <w:sz w:val="24"/>
          <w:szCs w:val="24"/>
        </w:rPr>
        <w:t>;</w:t>
      </w:r>
    </w:p>
    <w:p w:rsidR="00B34F98" w:rsidRPr="00B34F98" w:rsidRDefault="00B34F98" w:rsidP="00554902">
      <w:pPr>
        <w:autoSpaceDE w:val="0"/>
        <w:autoSpaceDN w:val="0"/>
        <w:adjustRightInd w:val="0"/>
        <w:spacing w:after="0" w:line="360" w:lineRule="auto"/>
        <w:ind w:left="1985" w:hanging="851"/>
        <w:rPr>
          <w:rFonts w:ascii="Arial" w:hAnsi="Arial" w:cs="Arial"/>
          <w:sz w:val="24"/>
          <w:szCs w:val="24"/>
        </w:rPr>
      </w:pPr>
      <w:r w:rsidRPr="00B34F98">
        <w:rPr>
          <w:rFonts w:ascii="Arial" w:hAnsi="Arial" w:cs="Arial"/>
          <w:sz w:val="24"/>
          <w:szCs w:val="24"/>
        </w:rPr>
        <w:t xml:space="preserve">1.2.1 </w:t>
      </w:r>
      <w:r w:rsidR="00554902">
        <w:rPr>
          <w:rFonts w:ascii="Arial" w:hAnsi="Arial" w:cs="Arial"/>
          <w:sz w:val="24"/>
          <w:szCs w:val="24"/>
        </w:rPr>
        <w:tab/>
      </w:r>
      <w:r w:rsidRPr="00B34F98">
        <w:rPr>
          <w:rFonts w:ascii="Arial" w:hAnsi="Arial" w:cs="Arial"/>
          <w:sz w:val="24"/>
          <w:szCs w:val="24"/>
        </w:rPr>
        <w:t>A</w:t>
      </w:r>
      <w:r>
        <w:rPr>
          <w:rFonts w:ascii="Arial" w:hAnsi="Arial" w:cs="Arial"/>
          <w:sz w:val="24"/>
          <w:szCs w:val="24"/>
        </w:rPr>
        <w:t xml:space="preserve"> L</w:t>
      </w:r>
      <w:r w:rsidRPr="00B34F98">
        <w:rPr>
          <w:rFonts w:ascii="Arial" w:hAnsi="Arial" w:cs="Arial"/>
          <w:sz w:val="24"/>
          <w:szCs w:val="24"/>
        </w:rPr>
        <w:t xml:space="preserve">and </w:t>
      </w:r>
      <w:r w:rsidR="000152F7" w:rsidRPr="00B34F98">
        <w:rPr>
          <w:rFonts w:ascii="Arial" w:hAnsi="Arial" w:cs="Arial"/>
          <w:sz w:val="24"/>
          <w:szCs w:val="24"/>
        </w:rPr>
        <w:t>Cruiser</w:t>
      </w:r>
      <w:r w:rsidRPr="00B34F98">
        <w:rPr>
          <w:rFonts w:ascii="Arial" w:hAnsi="Arial" w:cs="Arial"/>
          <w:sz w:val="24"/>
          <w:szCs w:val="24"/>
        </w:rPr>
        <w:t xml:space="preserve"> 200 series Motor vehicle bearing registration number CR4107 and;</w:t>
      </w:r>
    </w:p>
    <w:p w:rsidR="00B34F98" w:rsidRPr="00B34F98" w:rsidRDefault="00B34F98" w:rsidP="00554902">
      <w:pPr>
        <w:autoSpaceDE w:val="0"/>
        <w:autoSpaceDN w:val="0"/>
        <w:adjustRightInd w:val="0"/>
        <w:spacing w:after="0" w:line="360" w:lineRule="auto"/>
        <w:ind w:left="1985" w:hanging="851"/>
        <w:rPr>
          <w:rFonts w:ascii="Arial" w:hAnsi="Arial" w:cs="Arial"/>
          <w:sz w:val="24"/>
          <w:szCs w:val="24"/>
        </w:rPr>
      </w:pPr>
      <w:r w:rsidRPr="00B34F98">
        <w:rPr>
          <w:rFonts w:ascii="Arial" w:hAnsi="Arial" w:cs="Arial"/>
          <w:sz w:val="24"/>
          <w:szCs w:val="24"/>
        </w:rPr>
        <w:t xml:space="preserve">1.2.2 </w:t>
      </w:r>
      <w:r w:rsidR="00554902">
        <w:rPr>
          <w:rFonts w:ascii="Arial" w:hAnsi="Arial" w:cs="Arial"/>
          <w:sz w:val="24"/>
          <w:szCs w:val="24"/>
        </w:rPr>
        <w:tab/>
      </w:r>
      <w:r w:rsidRPr="00B34F98">
        <w:rPr>
          <w:rFonts w:ascii="Arial" w:hAnsi="Arial" w:cs="Arial"/>
          <w:sz w:val="24"/>
          <w:szCs w:val="24"/>
        </w:rPr>
        <w:t>A Beechcraft Bonanza F33A light aircraft bearing</w:t>
      </w:r>
      <w:r w:rsidR="000152F7">
        <w:rPr>
          <w:rFonts w:ascii="Arial" w:hAnsi="Arial" w:cs="Arial"/>
          <w:sz w:val="24"/>
          <w:szCs w:val="24"/>
        </w:rPr>
        <w:t xml:space="preserve"> registration number ZS-PJC the </w:t>
      </w:r>
      <w:r w:rsidR="00554902">
        <w:rPr>
          <w:rFonts w:ascii="Arial" w:hAnsi="Arial" w:cs="Arial"/>
          <w:sz w:val="24"/>
          <w:szCs w:val="24"/>
        </w:rPr>
        <w:t>property o</w:t>
      </w:r>
      <w:r w:rsidRPr="00B34F98">
        <w:rPr>
          <w:rFonts w:ascii="Arial" w:hAnsi="Arial" w:cs="Arial"/>
          <w:sz w:val="24"/>
          <w:szCs w:val="24"/>
        </w:rPr>
        <w:t>f first respondent.</w:t>
      </w:r>
    </w:p>
    <w:p w:rsidR="00B34F98" w:rsidRPr="00B34F98" w:rsidRDefault="00B34F98" w:rsidP="00554902">
      <w:pPr>
        <w:autoSpaceDE w:val="0"/>
        <w:autoSpaceDN w:val="0"/>
        <w:adjustRightInd w:val="0"/>
        <w:spacing w:after="0" w:line="360" w:lineRule="auto"/>
        <w:ind w:left="1134" w:hanging="708"/>
        <w:rPr>
          <w:rFonts w:ascii="Arial" w:hAnsi="Arial" w:cs="Arial"/>
          <w:sz w:val="24"/>
          <w:szCs w:val="24"/>
        </w:rPr>
      </w:pPr>
      <w:r w:rsidRPr="00B34F98">
        <w:rPr>
          <w:rFonts w:ascii="Arial" w:hAnsi="Arial" w:cs="Arial"/>
          <w:sz w:val="24"/>
          <w:szCs w:val="24"/>
        </w:rPr>
        <w:t xml:space="preserve">1.3 </w:t>
      </w:r>
      <w:r w:rsidR="00554902">
        <w:rPr>
          <w:rFonts w:ascii="Arial" w:hAnsi="Arial" w:cs="Arial"/>
          <w:sz w:val="24"/>
          <w:szCs w:val="24"/>
        </w:rPr>
        <w:tab/>
      </w:r>
      <w:r w:rsidRPr="00B34F98">
        <w:rPr>
          <w:rFonts w:ascii="Arial" w:hAnsi="Arial" w:cs="Arial"/>
          <w:sz w:val="24"/>
          <w:szCs w:val="24"/>
        </w:rPr>
        <w:t>That the copy of this Court order is served on the respondents.</w:t>
      </w:r>
    </w:p>
    <w:p w:rsidR="00B34F98" w:rsidRPr="00B34F98" w:rsidRDefault="00B34F98" w:rsidP="00554902">
      <w:pPr>
        <w:autoSpaceDE w:val="0"/>
        <w:autoSpaceDN w:val="0"/>
        <w:adjustRightInd w:val="0"/>
        <w:spacing w:after="0" w:line="360" w:lineRule="auto"/>
        <w:ind w:left="1134" w:hanging="708"/>
        <w:rPr>
          <w:rFonts w:ascii="Arial" w:hAnsi="Arial" w:cs="Arial"/>
          <w:sz w:val="24"/>
          <w:szCs w:val="24"/>
        </w:rPr>
      </w:pPr>
      <w:r w:rsidRPr="00B34F98">
        <w:rPr>
          <w:rFonts w:ascii="Arial" w:hAnsi="Arial" w:cs="Arial"/>
          <w:sz w:val="24"/>
          <w:szCs w:val="24"/>
        </w:rPr>
        <w:lastRenderedPageBreak/>
        <w:t xml:space="preserve">1.4 </w:t>
      </w:r>
      <w:r w:rsidR="00554902">
        <w:rPr>
          <w:rFonts w:ascii="Arial" w:hAnsi="Arial" w:cs="Arial"/>
          <w:sz w:val="24"/>
          <w:szCs w:val="24"/>
        </w:rPr>
        <w:tab/>
      </w:r>
      <w:r w:rsidRPr="00B34F98">
        <w:rPr>
          <w:rFonts w:ascii="Arial" w:hAnsi="Arial" w:cs="Arial"/>
          <w:sz w:val="24"/>
          <w:szCs w:val="24"/>
        </w:rPr>
        <w:t>That resp</w:t>
      </w:r>
      <w:r>
        <w:rPr>
          <w:rFonts w:ascii="Arial" w:hAnsi="Arial" w:cs="Arial"/>
          <w:sz w:val="24"/>
          <w:szCs w:val="24"/>
        </w:rPr>
        <w:t>ondents may anticipate this RULE</w:t>
      </w:r>
      <w:r w:rsidRPr="00B34F98">
        <w:rPr>
          <w:rFonts w:ascii="Arial" w:hAnsi="Arial" w:cs="Arial"/>
          <w:sz w:val="24"/>
          <w:szCs w:val="24"/>
        </w:rPr>
        <w:t xml:space="preserve"> NISI within 72 hours’ notice</w:t>
      </w:r>
      <w:r>
        <w:rPr>
          <w:rFonts w:ascii="Arial" w:hAnsi="Arial" w:cs="Arial"/>
          <w:sz w:val="24"/>
          <w:szCs w:val="24"/>
        </w:rPr>
        <w:t xml:space="preserve">, notice to be given </w:t>
      </w:r>
      <w:r w:rsidRPr="00B34F98">
        <w:rPr>
          <w:rFonts w:ascii="Arial" w:hAnsi="Arial" w:cs="Arial"/>
          <w:sz w:val="24"/>
          <w:szCs w:val="24"/>
        </w:rPr>
        <w:t>by email; advmostert@gmail.com and telephone 0811294035.</w:t>
      </w:r>
    </w:p>
    <w:p w:rsidR="00B34F98" w:rsidRDefault="00B34F98" w:rsidP="008A26BF">
      <w:pPr>
        <w:autoSpaceDE w:val="0"/>
        <w:autoSpaceDN w:val="0"/>
        <w:adjustRightInd w:val="0"/>
        <w:spacing w:after="0" w:line="360" w:lineRule="auto"/>
        <w:ind w:left="1134" w:hanging="708"/>
        <w:rPr>
          <w:rFonts w:ascii="Arial" w:hAnsi="Arial" w:cs="Arial"/>
          <w:sz w:val="24"/>
          <w:szCs w:val="24"/>
        </w:rPr>
      </w:pPr>
      <w:r w:rsidRPr="00B34F98">
        <w:rPr>
          <w:rFonts w:ascii="Arial" w:hAnsi="Arial" w:cs="Arial"/>
          <w:sz w:val="24"/>
          <w:szCs w:val="24"/>
        </w:rPr>
        <w:t xml:space="preserve">1.5 </w:t>
      </w:r>
      <w:r w:rsidR="00554902">
        <w:rPr>
          <w:rFonts w:ascii="Arial" w:hAnsi="Arial" w:cs="Arial"/>
          <w:sz w:val="24"/>
          <w:szCs w:val="24"/>
        </w:rPr>
        <w:tab/>
      </w:r>
      <w:r w:rsidRPr="00B34F98">
        <w:rPr>
          <w:rFonts w:ascii="Arial" w:hAnsi="Arial" w:cs="Arial"/>
          <w:sz w:val="24"/>
          <w:szCs w:val="24"/>
        </w:rPr>
        <w:t xml:space="preserve">That the order </w:t>
      </w:r>
      <w:r w:rsidR="00554902" w:rsidRPr="00B34F98">
        <w:rPr>
          <w:rFonts w:ascii="Arial" w:hAnsi="Arial" w:cs="Arial"/>
          <w:sz w:val="24"/>
          <w:szCs w:val="24"/>
        </w:rPr>
        <w:t xml:space="preserve">in </w:t>
      </w:r>
      <w:r w:rsidRPr="00B34F98">
        <w:rPr>
          <w:rFonts w:ascii="Arial" w:hAnsi="Arial" w:cs="Arial"/>
          <w:sz w:val="24"/>
          <w:szCs w:val="24"/>
        </w:rPr>
        <w:t>paragraphs 1.2 above be of immediate effect.</w:t>
      </w:r>
    </w:p>
    <w:p w:rsidR="008A26BF" w:rsidRDefault="008A26BF" w:rsidP="008A26BF">
      <w:pPr>
        <w:autoSpaceDE w:val="0"/>
        <w:autoSpaceDN w:val="0"/>
        <w:adjustRightInd w:val="0"/>
        <w:spacing w:after="0" w:line="360" w:lineRule="auto"/>
        <w:ind w:left="1134" w:hanging="708"/>
        <w:rPr>
          <w:rFonts w:ascii="Arial" w:hAnsi="Arial" w:cs="Arial"/>
          <w:sz w:val="24"/>
          <w:szCs w:val="24"/>
        </w:rPr>
      </w:pPr>
    </w:p>
    <w:p w:rsidR="00C962E0" w:rsidRDefault="000152F7" w:rsidP="000152F7">
      <w:pPr>
        <w:spacing w:after="20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This court granted the</w:t>
      </w:r>
      <w:r w:rsidRPr="000152F7">
        <w:rPr>
          <w:rFonts w:ascii="Arial" w:hAnsi="Arial" w:cs="Arial"/>
          <w:i/>
          <w:sz w:val="24"/>
          <w:szCs w:val="24"/>
        </w:rPr>
        <w:t xml:space="preserve"> rule </w:t>
      </w:r>
      <w:r w:rsidR="009F56AA" w:rsidRPr="000152F7">
        <w:rPr>
          <w:rFonts w:ascii="Arial" w:hAnsi="Arial" w:cs="Arial"/>
          <w:i/>
          <w:sz w:val="24"/>
          <w:szCs w:val="24"/>
        </w:rPr>
        <w:t>nisi</w:t>
      </w:r>
      <w:r w:rsidR="009F56AA">
        <w:rPr>
          <w:rFonts w:ascii="Arial" w:hAnsi="Arial" w:cs="Arial"/>
          <w:sz w:val="24"/>
          <w:szCs w:val="24"/>
        </w:rPr>
        <w:t xml:space="preserve"> on</w:t>
      </w:r>
      <w:r w:rsidR="00970428">
        <w:rPr>
          <w:rFonts w:ascii="Arial" w:hAnsi="Arial" w:cs="Arial"/>
          <w:sz w:val="24"/>
          <w:szCs w:val="24"/>
        </w:rPr>
        <w:t xml:space="preserve"> 16 July 2020 </w:t>
      </w:r>
      <w:r w:rsidR="0066790B">
        <w:rPr>
          <w:rFonts w:ascii="Arial" w:hAnsi="Arial" w:cs="Arial"/>
          <w:sz w:val="24"/>
          <w:szCs w:val="24"/>
        </w:rPr>
        <w:t>with the return date on</w:t>
      </w:r>
      <w:r w:rsidR="00487868">
        <w:rPr>
          <w:rFonts w:ascii="Arial" w:hAnsi="Arial" w:cs="Arial"/>
          <w:sz w:val="24"/>
          <w:szCs w:val="24"/>
        </w:rPr>
        <w:t xml:space="preserve"> 27 July 2020</w:t>
      </w:r>
      <w:r>
        <w:rPr>
          <w:rFonts w:ascii="Arial" w:hAnsi="Arial" w:cs="Arial"/>
          <w:sz w:val="24"/>
          <w:szCs w:val="24"/>
        </w:rPr>
        <w:t>.</w:t>
      </w:r>
      <w:r w:rsidR="008A26BF">
        <w:rPr>
          <w:rFonts w:ascii="Arial" w:hAnsi="Arial" w:cs="Arial"/>
          <w:sz w:val="24"/>
          <w:szCs w:val="24"/>
        </w:rPr>
        <w:t xml:space="preserve"> The rule was subsequently extended, and the matter was heard on 3 August 2020</w:t>
      </w:r>
      <w:r w:rsidR="00C510B5">
        <w:rPr>
          <w:rFonts w:ascii="Arial" w:hAnsi="Arial" w:cs="Arial"/>
          <w:sz w:val="24"/>
          <w:szCs w:val="24"/>
        </w:rPr>
        <w:t xml:space="preserve"> with</w:t>
      </w:r>
      <w:r w:rsidR="005677BC">
        <w:rPr>
          <w:rFonts w:ascii="Arial" w:hAnsi="Arial" w:cs="Arial"/>
          <w:sz w:val="24"/>
          <w:szCs w:val="24"/>
        </w:rPr>
        <w:t xml:space="preserve"> reasons </w:t>
      </w:r>
      <w:r w:rsidR="00C510B5">
        <w:rPr>
          <w:rFonts w:ascii="Arial" w:hAnsi="Arial" w:cs="Arial"/>
          <w:sz w:val="24"/>
          <w:szCs w:val="24"/>
        </w:rPr>
        <w:t>to</w:t>
      </w:r>
      <w:r w:rsidR="005677BC">
        <w:rPr>
          <w:rFonts w:ascii="Arial" w:hAnsi="Arial" w:cs="Arial"/>
          <w:sz w:val="24"/>
          <w:szCs w:val="24"/>
        </w:rPr>
        <w:t xml:space="preserve"> follow in due course.</w:t>
      </w:r>
      <w:r w:rsidR="00C510B5">
        <w:rPr>
          <w:rFonts w:ascii="Arial" w:hAnsi="Arial" w:cs="Arial"/>
          <w:sz w:val="24"/>
          <w:szCs w:val="24"/>
        </w:rPr>
        <w:t xml:space="preserve"> </w:t>
      </w:r>
      <w:r w:rsidR="00BA71D4">
        <w:rPr>
          <w:rFonts w:ascii="Arial" w:hAnsi="Arial" w:cs="Arial"/>
          <w:sz w:val="24"/>
          <w:szCs w:val="24"/>
        </w:rPr>
        <w:t>These are the reasons.</w:t>
      </w:r>
      <w:r w:rsidR="00C962E0">
        <w:rPr>
          <w:rFonts w:ascii="Arial" w:hAnsi="Arial" w:cs="Arial"/>
          <w:sz w:val="24"/>
          <w:szCs w:val="24"/>
        </w:rPr>
        <w:t xml:space="preserve"> </w:t>
      </w:r>
    </w:p>
    <w:p w:rsidR="0047195C" w:rsidRDefault="00C962E0" w:rsidP="000152F7">
      <w:pPr>
        <w:spacing w:after="20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332EDF">
        <w:rPr>
          <w:rFonts w:ascii="Arial" w:hAnsi="Arial" w:cs="Arial"/>
          <w:sz w:val="24"/>
          <w:szCs w:val="24"/>
        </w:rPr>
        <w:t>The applicant stated in his founding affidavit that he is a businessman with</w:t>
      </w:r>
      <w:r w:rsidR="005677BC">
        <w:rPr>
          <w:rFonts w:ascii="Arial" w:hAnsi="Arial" w:cs="Arial"/>
          <w:sz w:val="24"/>
          <w:szCs w:val="24"/>
        </w:rPr>
        <w:t xml:space="preserve"> his</w:t>
      </w:r>
      <w:r w:rsidR="00332EDF">
        <w:rPr>
          <w:rFonts w:ascii="Arial" w:hAnsi="Arial" w:cs="Arial"/>
          <w:sz w:val="24"/>
          <w:szCs w:val="24"/>
        </w:rPr>
        <w:t xml:space="preserve"> address at 01 </w:t>
      </w:r>
      <w:proofErr w:type="spellStart"/>
      <w:r w:rsidR="00332EDF">
        <w:rPr>
          <w:rFonts w:ascii="Arial" w:hAnsi="Arial" w:cs="Arial"/>
          <w:sz w:val="24"/>
          <w:szCs w:val="24"/>
        </w:rPr>
        <w:t>Rua</w:t>
      </w:r>
      <w:proofErr w:type="spellEnd"/>
      <w:r w:rsidR="00332EDF">
        <w:rPr>
          <w:rFonts w:ascii="Arial" w:hAnsi="Arial" w:cs="Arial"/>
          <w:sz w:val="24"/>
          <w:szCs w:val="24"/>
        </w:rPr>
        <w:t xml:space="preserve"> de </w:t>
      </w:r>
      <w:proofErr w:type="spellStart"/>
      <w:r w:rsidR="00332EDF">
        <w:rPr>
          <w:rFonts w:ascii="Arial" w:hAnsi="Arial" w:cs="Arial"/>
          <w:sz w:val="24"/>
          <w:szCs w:val="24"/>
        </w:rPr>
        <w:t>Miss</w:t>
      </w:r>
      <w:r w:rsidR="008A26BF">
        <w:rPr>
          <w:rFonts w:ascii="Arial" w:hAnsi="Arial" w:cs="Arial"/>
          <w:sz w:val="24"/>
          <w:szCs w:val="24"/>
        </w:rPr>
        <w:t>ã</w:t>
      </w:r>
      <w:r w:rsidR="00332EDF">
        <w:rPr>
          <w:rFonts w:ascii="Arial" w:hAnsi="Arial" w:cs="Arial"/>
          <w:sz w:val="24"/>
          <w:szCs w:val="24"/>
        </w:rPr>
        <w:t>o</w:t>
      </w:r>
      <w:proofErr w:type="spellEnd"/>
      <w:r w:rsidR="00332EDF">
        <w:rPr>
          <w:rFonts w:ascii="Arial" w:hAnsi="Arial" w:cs="Arial"/>
          <w:sz w:val="24"/>
          <w:szCs w:val="24"/>
        </w:rPr>
        <w:t xml:space="preserve"> </w:t>
      </w:r>
      <w:proofErr w:type="spellStart"/>
      <w:r w:rsidR="00332EDF">
        <w:rPr>
          <w:rFonts w:ascii="Arial" w:hAnsi="Arial" w:cs="Arial"/>
          <w:sz w:val="24"/>
          <w:szCs w:val="24"/>
        </w:rPr>
        <w:t>Catolica</w:t>
      </w:r>
      <w:proofErr w:type="spellEnd"/>
      <w:r w:rsidR="00332EDF">
        <w:rPr>
          <w:rFonts w:ascii="Arial" w:hAnsi="Arial" w:cs="Arial"/>
          <w:sz w:val="24"/>
          <w:szCs w:val="24"/>
        </w:rPr>
        <w:t xml:space="preserve">, </w:t>
      </w:r>
      <w:proofErr w:type="spellStart"/>
      <w:r w:rsidR="00332EDF">
        <w:rPr>
          <w:rFonts w:ascii="Arial" w:hAnsi="Arial" w:cs="Arial"/>
          <w:sz w:val="24"/>
          <w:szCs w:val="24"/>
        </w:rPr>
        <w:t>Bairro</w:t>
      </w:r>
      <w:proofErr w:type="spellEnd"/>
      <w:r w:rsidR="00332EDF">
        <w:rPr>
          <w:rFonts w:ascii="Arial" w:hAnsi="Arial" w:cs="Arial"/>
          <w:sz w:val="24"/>
          <w:szCs w:val="24"/>
        </w:rPr>
        <w:t xml:space="preserve"> Sao </w:t>
      </w:r>
      <w:proofErr w:type="spellStart"/>
      <w:r w:rsidR="00332EDF">
        <w:rPr>
          <w:rFonts w:ascii="Arial" w:hAnsi="Arial" w:cs="Arial"/>
          <w:sz w:val="24"/>
          <w:szCs w:val="24"/>
        </w:rPr>
        <w:t>P</w:t>
      </w:r>
      <w:r w:rsidR="008A26BF">
        <w:rPr>
          <w:rFonts w:ascii="Arial" w:hAnsi="Arial" w:cs="Arial"/>
          <w:sz w:val="24"/>
          <w:szCs w:val="24"/>
        </w:rPr>
        <w:t>ã</w:t>
      </w:r>
      <w:r w:rsidR="00332EDF">
        <w:rPr>
          <w:rFonts w:ascii="Arial" w:hAnsi="Arial" w:cs="Arial"/>
          <w:sz w:val="24"/>
          <w:szCs w:val="24"/>
        </w:rPr>
        <w:t>ulo</w:t>
      </w:r>
      <w:proofErr w:type="spellEnd"/>
      <w:r w:rsidR="00332EDF">
        <w:rPr>
          <w:rFonts w:ascii="Arial" w:hAnsi="Arial" w:cs="Arial"/>
          <w:sz w:val="24"/>
          <w:szCs w:val="24"/>
        </w:rPr>
        <w:t xml:space="preserve">, </w:t>
      </w:r>
      <w:proofErr w:type="spellStart"/>
      <w:proofErr w:type="gramStart"/>
      <w:r w:rsidR="00332EDF">
        <w:rPr>
          <w:rFonts w:ascii="Arial" w:hAnsi="Arial" w:cs="Arial"/>
          <w:sz w:val="24"/>
          <w:szCs w:val="24"/>
        </w:rPr>
        <w:t>Cuando</w:t>
      </w:r>
      <w:proofErr w:type="spellEnd"/>
      <w:proofErr w:type="gramEnd"/>
      <w:r w:rsidR="00332EDF">
        <w:rPr>
          <w:rFonts w:ascii="Arial" w:hAnsi="Arial" w:cs="Arial"/>
          <w:sz w:val="24"/>
          <w:szCs w:val="24"/>
        </w:rPr>
        <w:t xml:space="preserve"> </w:t>
      </w:r>
      <w:proofErr w:type="spellStart"/>
      <w:r w:rsidR="00332EDF">
        <w:rPr>
          <w:rFonts w:ascii="Arial" w:hAnsi="Arial" w:cs="Arial"/>
          <w:sz w:val="24"/>
          <w:szCs w:val="24"/>
        </w:rPr>
        <w:t>Cubango</w:t>
      </w:r>
      <w:proofErr w:type="spellEnd"/>
      <w:r w:rsidR="00332EDF">
        <w:rPr>
          <w:rFonts w:ascii="Arial" w:hAnsi="Arial" w:cs="Arial"/>
          <w:sz w:val="24"/>
          <w:szCs w:val="24"/>
        </w:rPr>
        <w:t xml:space="preserve"> Province, Angola. The first respondent is a South African Company in </w:t>
      </w:r>
      <w:r w:rsidR="008A26BF">
        <w:rPr>
          <w:rFonts w:ascii="Arial" w:hAnsi="Arial" w:cs="Arial"/>
          <w:sz w:val="24"/>
          <w:szCs w:val="24"/>
        </w:rPr>
        <w:t xml:space="preserve">the </w:t>
      </w:r>
      <w:r w:rsidR="00332EDF">
        <w:rPr>
          <w:rFonts w:ascii="Arial" w:hAnsi="Arial" w:cs="Arial"/>
          <w:sz w:val="24"/>
          <w:szCs w:val="24"/>
        </w:rPr>
        <w:t xml:space="preserve">Western Cape, Republic of South Africa. The Second respondent is a </w:t>
      </w:r>
      <w:proofErr w:type="spellStart"/>
      <w:r w:rsidR="00332EDF">
        <w:rPr>
          <w:rFonts w:ascii="Arial" w:hAnsi="Arial" w:cs="Arial"/>
          <w:sz w:val="24"/>
          <w:szCs w:val="24"/>
        </w:rPr>
        <w:t>peregrinus</w:t>
      </w:r>
      <w:proofErr w:type="spellEnd"/>
      <w:r w:rsidR="00332EDF">
        <w:rPr>
          <w:rFonts w:ascii="Arial" w:hAnsi="Arial" w:cs="Arial"/>
          <w:sz w:val="24"/>
          <w:szCs w:val="24"/>
        </w:rPr>
        <w:t xml:space="preserve"> of this court and a South African </w:t>
      </w:r>
      <w:r w:rsidR="0047195C">
        <w:rPr>
          <w:rFonts w:ascii="Arial" w:hAnsi="Arial" w:cs="Arial"/>
          <w:sz w:val="24"/>
          <w:szCs w:val="24"/>
        </w:rPr>
        <w:t xml:space="preserve">citizen. The applicant stated that the </w:t>
      </w:r>
      <w:r w:rsidR="008A26BF">
        <w:rPr>
          <w:rFonts w:ascii="Arial" w:hAnsi="Arial" w:cs="Arial"/>
          <w:sz w:val="24"/>
          <w:szCs w:val="24"/>
        </w:rPr>
        <w:t>second</w:t>
      </w:r>
      <w:r w:rsidR="0047195C">
        <w:rPr>
          <w:rFonts w:ascii="Arial" w:hAnsi="Arial" w:cs="Arial"/>
          <w:sz w:val="24"/>
          <w:szCs w:val="24"/>
        </w:rPr>
        <w:t xml:space="preserve"> respondent was at the time of the </w:t>
      </w:r>
      <w:r w:rsidR="0047195C" w:rsidRPr="0047195C">
        <w:rPr>
          <w:rFonts w:ascii="Arial" w:hAnsi="Arial" w:cs="Arial"/>
          <w:i/>
          <w:sz w:val="24"/>
          <w:szCs w:val="24"/>
        </w:rPr>
        <w:t>ex parte</w:t>
      </w:r>
      <w:r w:rsidR="0047195C">
        <w:rPr>
          <w:rFonts w:ascii="Arial" w:hAnsi="Arial" w:cs="Arial"/>
          <w:sz w:val="24"/>
          <w:szCs w:val="24"/>
        </w:rPr>
        <w:t xml:space="preserve"> application in close proximity of </w:t>
      </w:r>
      <w:proofErr w:type="spellStart"/>
      <w:r w:rsidR="0047195C">
        <w:rPr>
          <w:rFonts w:ascii="Arial" w:hAnsi="Arial" w:cs="Arial"/>
          <w:sz w:val="24"/>
          <w:szCs w:val="24"/>
        </w:rPr>
        <w:t>Ruacana</w:t>
      </w:r>
      <w:proofErr w:type="spellEnd"/>
      <w:r w:rsidR="0047195C">
        <w:rPr>
          <w:rFonts w:ascii="Arial" w:hAnsi="Arial" w:cs="Arial"/>
          <w:sz w:val="24"/>
          <w:szCs w:val="24"/>
        </w:rPr>
        <w:t xml:space="preserve"> within the jurisdiction of this court.</w:t>
      </w:r>
    </w:p>
    <w:p w:rsidR="000152F7" w:rsidRDefault="00C962E0" w:rsidP="000152F7">
      <w:pPr>
        <w:spacing w:after="200" w:line="360" w:lineRule="auto"/>
        <w:jc w:val="both"/>
        <w:rPr>
          <w:rFonts w:ascii="Arial" w:hAnsi="Arial" w:cs="Arial"/>
          <w:sz w:val="24"/>
          <w:szCs w:val="24"/>
        </w:rPr>
      </w:pPr>
      <w:r>
        <w:rPr>
          <w:rFonts w:ascii="Arial" w:hAnsi="Arial" w:cs="Arial"/>
          <w:sz w:val="24"/>
          <w:szCs w:val="24"/>
        </w:rPr>
        <w:t>[4</w:t>
      </w:r>
      <w:r w:rsidR="0047195C">
        <w:rPr>
          <w:rFonts w:ascii="Arial" w:hAnsi="Arial" w:cs="Arial"/>
          <w:sz w:val="24"/>
          <w:szCs w:val="24"/>
        </w:rPr>
        <w:t>]</w:t>
      </w:r>
      <w:r w:rsidR="0047195C">
        <w:rPr>
          <w:rFonts w:ascii="Arial" w:hAnsi="Arial" w:cs="Arial"/>
          <w:sz w:val="24"/>
          <w:szCs w:val="24"/>
        </w:rPr>
        <w:tab/>
        <w:t>The applicant further stated that the matter was of urgency because to the best of his belief the property was registered in the name of first respondent. Second respondent has right</w:t>
      </w:r>
      <w:r w:rsidR="0056311C">
        <w:rPr>
          <w:rFonts w:ascii="Arial" w:hAnsi="Arial" w:cs="Arial"/>
          <w:sz w:val="24"/>
          <w:szCs w:val="24"/>
        </w:rPr>
        <w:t xml:space="preserve">, </w:t>
      </w:r>
      <w:r w:rsidR="0047195C">
        <w:rPr>
          <w:rFonts w:ascii="Arial" w:hAnsi="Arial" w:cs="Arial"/>
          <w:sz w:val="24"/>
          <w:szCs w:val="24"/>
        </w:rPr>
        <w:t xml:space="preserve">title and interest in first respondent and due to his position in first </w:t>
      </w:r>
      <w:r w:rsidR="0066790B">
        <w:rPr>
          <w:rFonts w:ascii="Arial" w:hAnsi="Arial" w:cs="Arial"/>
          <w:sz w:val="24"/>
          <w:szCs w:val="24"/>
        </w:rPr>
        <w:t xml:space="preserve">respondent he can remove the properties within hours from the jurisdiction of this court within or out of Namibia. The applicant contended that the application was on an </w:t>
      </w:r>
      <w:r w:rsidR="0066790B" w:rsidRPr="0066790B">
        <w:rPr>
          <w:rFonts w:ascii="Arial" w:hAnsi="Arial" w:cs="Arial"/>
          <w:i/>
          <w:sz w:val="24"/>
          <w:szCs w:val="24"/>
        </w:rPr>
        <w:t>ex parte</w:t>
      </w:r>
      <w:r w:rsidR="0066790B">
        <w:rPr>
          <w:rFonts w:ascii="Arial" w:hAnsi="Arial" w:cs="Arial"/>
          <w:sz w:val="24"/>
          <w:szCs w:val="24"/>
        </w:rPr>
        <w:t xml:space="preserve"> basis as notice to the respondents will precipitate the harm </w:t>
      </w:r>
      <w:r w:rsidR="008A26BF">
        <w:rPr>
          <w:rFonts w:ascii="Arial" w:hAnsi="Arial" w:cs="Arial"/>
          <w:sz w:val="24"/>
          <w:szCs w:val="24"/>
        </w:rPr>
        <w:t>applicant wanted to</w:t>
      </w:r>
      <w:r w:rsidR="0066790B">
        <w:rPr>
          <w:rFonts w:ascii="Arial" w:hAnsi="Arial" w:cs="Arial"/>
          <w:sz w:val="24"/>
          <w:szCs w:val="24"/>
        </w:rPr>
        <w:t xml:space="preserve"> avoid. He further stated that any delays in bringing the application were due to logistical problems experienced as a result of the COVID-19 lockdown in Angola.</w:t>
      </w:r>
    </w:p>
    <w:p w:rsidR="0036274D" w:rsidRDefault="00C962E0" w:rsidP="000152F7">
      <w:pPr>
        <w:spacing w:after="200" w:line="360" w:lineRule="auto"/>
        <w:jc w:val="both"/>
        <w:rPr>
          <w:rFonts w:ascii="Arial" w:hAnsi="Arial" w:cs="Arial"/>
          <w:sz w:val="24"/>
          <w:szCs w:val="24"/>
        </w:rPr>
      </w:pPr>
      <w:r>
        <w:rPr>
          <w:rFonts w:ascii="Arial" w:hAnsi="Arial" w:cs="Arial"/>
          <w:sz w:val="24"/>
          <w:szCs w:val="24"/>
        </w:rPr>
        <w:t>[5</w:t>
      </w:r>
      <w:r w:rsidR="0036274D">
        <w:rPr>
          <w:rFonts w:ascii="Arial" w:hAnsi="Arial" w:cs="Arial"/>
          <w:sz w:val="24"/>
          <w:szCs w:val="24"/>
        </w:rPr>
        <w:t>]</w:t>
      </w:r>
      <w:r w:rsidR="00D05322">
        <w:rPr>
          <w:rFonts w:ascii="Arial" w:hAnsi="Arial" w:cs="Arial"/>
          <w:sz w:val="24"/>
          <w:szCs w:val="24"/>
        </w:rPr>
        <w:tab/>
      </w:r>
      <w:r w:rsidR="0036274D">
        <w:rPr>
          <w:rFonts w:ascii="Arial" w:hAnsi="Arial" w:cs="Arial"/>
          <w:sz w:val="24"/>
          <w:szCs w:val="24"/>
        </w:rPr>
        <w:t xml:space="preserve"> I was </w:t>
      </w:r>
      <w:r w:rsidR="0036274D" w:rsidRPr="00907986">
        <w:rPr>
          <w:rFonts w:ascii="Arial" w:hAnsi="Arial" w:cs="Arial"/>
          <w:i/>
          <w:sz w:val="24"/>
          <w:szCs w:val="24"/>
        </w:rPr>
        <w:t xml:space="preserve">prima facie </w:t>
      </w:r>
      <w:r w:rsidR="0036274D">
        <w:rPr>
          <w:rFonts w:ascii="Arial" w:hAnsi="Arial" w:cs="Arial"/>
          <w:sz w:val="24"/>
          <w:szCs w:val="24"/>
        </w:rPr>
        <w:t>convinced that it was indeed a matter of urgency</w:t>
      </w:r>
      <w:r w:rsidR="00D05322">
        <w:rPr>
          <w:rFonts w:ascii="Arial" w:hAnsi="Arial" w:cs="Arial"/>
          <w:sz w:val="24"/>
          <w:szCs w:val="24"/>
        </w:rPr>
        <w:t xml:space="preserve"> as certified by</w:t>
      </w:r>
      <w:r w:rsidR="00907986">
        <w:rPr>
          <w:rFonts w:ascii="Arial" w:hAnsi="Arial" w:cs="Arial"/>
          <w:sz w:val="24"/>
          <w:szCs w:val="24"/>
        </w:rPr>
        <w:t xml:space="preserve"> </w:t>
      </w:r>
      <w:proofErr w:type="spellStart"/>
      <w:r w:rsidR="00907986">
        <w:rPr>
          <w:rFonts w:ascii="Arial" w:hAnsi="Arial" w:cs="Arial"/>
          <w:sz w:val="24"/>
          <w:szCs w:val="24"/>
        </w:rPr>
        <w:t>Mr</w:t>
      </w:r>
      <w:proofErr w:type="spellEnd"/>
      <w:r w:rsidR="00907986">
        <w:rPr>
          <w:rFonts w:ascii="Arial" w:hAnsi="Arial" w:cs="Arial"/>
          <w:sz w:val="24"/>
          <w:szCs w:val="24"/>
        </w:rPr>
        <w:t xml:space="preserve"> </w:t>
      </w:r>
      <w:proofErr w:type="spellStart"/>
      <w:r w:rsidR="00907986">
        <w:rPr>
          <w:rFonts w:ascii="Arial" w:hAnsi="Arial" w:cs="Arial"/>
          <w:sz w:val="24"/>
          <w:szCs w:val="24"/>
        </w:rPr>
        <w:t>Mostert</w:t>
      </w:r>
      <w:proofErr w:type="spellEnd"/>
      <w:r w:rsidR="00907986">
        <w:rPr>
          <w:rFonts w:ascii="Arial" w:hAnsi="Arial" w:cs="Arial"/>
          <w:sz w:val="24"/>
          <w:szCs w:val="24"/>
        </w:rPr>
        <w:t>,</w:t>
      </w:r>
      <w:r w:rsidR="00D05322">
        <w:rPr>
          <w:rFonts w:ascii="Arial" w:hAnsi="Arial" w:cs="Arial"/>
          <w:sz w:val="24"/>
          <w:szCs w:val="24"/>
        </w:rPr>
        <w:t xml:space="preserve"> coun</w:t>
      </w:r>
      <w:r w:rsidR="008A26BF">
        <w:rPr>
          <w:rFonts w:ascii="Arial" w:hAnsi="Arial" w:cs="Arial"/>
          <w:sz w:val="24"/>
          <w:szCs w:val="24"/>
        </w:rPr>
        <w:t>se</w:t>
      </w:r>
      <w:r w:rsidR="00D05322">
        <w:rPr>
          <w:rFonts w:ascii="Arial" w:hAnsi="Arial" w:cs="Arial"/>
          <w:sz w:val="24"/>
          <w:szCs w:val="24"/>
        </w:rPr>
        <w:t>l for the applicant and that the application was brought in good faith. Accordingly the rule nisi was issued</w:t>
      </w:r>
      <w:r w:rsidR="009F56AA">
        <w:rPr>
          <w:rFonts w:ascii="Arial" w:hAnsi="Arial" w:cs="Arial"/>
          <w:sz w:val="24"/>
          <w:szCs w:val="24"/>
        </w:rPr>
        <w:t xml:space="preserve"> on 16 July 2020</w:t>
      </w:r>
      <w:r w:rsidR="00D05322">
        <w:rPr>
          <w:rFonts w:ascii="Arial" w:hAnsi="Arial" w:cs="Arial"/>
          <w:sz w:val="24"/>
          <w:szCs w:val="24"/>
        </w:rPr>
        <w:t>.</w:t>
      </w:r>
    </w:p>
    <w:p w:rsidR="00D05322" w:rsidRDefault="00D05322" w:rsidP="000152F7">
      <w:pPr>
        <w:spacing w:after="200" w:line="360" w:lineRule="auto"/>
        <w:jc w:val="both"/>
        <w:rPr>
          <w:rFonts w:ascii="Arial" w:hAnsi="Arial" w:cs="Arial"/>
          <w:i/>
          <w:sz w:val="24"/>
          <w:szCs w:val="24"/>
        </w:rPr>
      </w:pPr>
      <w:r w:rsidRPr="00D05322">
        <w:rPr>
          <w:rFonts w:ascii="Arial" w:hAnsi="Arial" w:cs="Arial"/>
          <w:i/>
          <w:sz w:val="24"/>
          <w:szCs w:val="24"/>
        </w:rPr>
        <w:t>The background to the ex parte application</w:t>
      </w:r>
    </w:p>
    <w:p w:rsidR="00FE7E8D" w:rsidRDefault="00C962E0" w:rsidP="000152F7">
      <w:pPr>
        <w:spacing w:after="200" w:line="360" w:lineRule="auto"/>
        <w:jc w:val="both"/>
        <w:rPr>
          <w:rFonts w:ascii="Arial" w:hAnsi="Arial" w:cs="Arial"/>
          <w:sz w:val="24"/>
          <w:szCs w:val="24"/>
        </w:rPr>
      </w:pPr>
      <w:r>
        <w:rPr>
          <w:rFonts w:ascii="Arial" w:hAnsi="Arial" w:cs="Arial"/>
          <w:sz w:val="24"/>
          <w:szCs w:val="24"/>
        </w:rPr>
        <w:t>[6</w:t>
      </w:r>
      <w:r w:rsidR="00D05322">
        <w:rPr>
          <w:rFonts w:ascii="Arial" w:hAnsi="Arial" w:cs="Arial"/>
          <w:sz w:val="24"/>
          <w:szCs w:val="24"/>
        </w:rPr>
        <w:t>]</w:t>
      </w:r>
      <w:r w:rsidR="00D05322">
        <w:rPr>
          <w:rFonts w:ascii="Arial" w:hAnsi="Arial" w:cs="Arial"/>
          <w:sz w:val="24"/>
          <w:szCs w:val="24"/>
        </w:rPr>
        <w:tab/>
        <w:t>The applicant stated in his founding affidavit that he and the second respondent planned a joint v</w:t>
      </w:r>
      <w:r w:rsidR="005C692A">
        <w:rPr>
          <w:rFonts w:ascii="Arial" w:hAnsi="Arial" w:cs="Arial"/>
          <w:sz w:val="24"/>
          <w:szCs w:val="24"/>
        </w:rPr>
        <w:t>enture agreement in Angola for</w:t>
      </w:r>
      <w:r w:rsidR="005C6D18">
        <w:rPr>
          <w:rFonts w:ascii="Arial" w:hAnsi="Arial" w:cs="Arial"/>
          <w:sz w:val="24"/>
          <w:szCs w:val="24"/>
        </w:rPr>
        <w:t xml:space="preserve"> tourism</w:t>
      </w:r>
      <w:r w:rsidR="00D05322">
        <w:rPr>
          <w:rFonts w:ascii="Arial" w:hAnsi="Arial" w:cs="Arial"/>
          <w:sz w:val="24"/>
          <w:szCs w:val="24"/>
        </w:rPr>
        <w:t>, filming production and related matters. They came into contact with one Mackay</w:t>
      </w:r>
      <w:r w:rsidR="00380B04">
        <w:rPr>
          <w:rFonts w:ascii="Arial" w:hAnsi="Arial" w:cs="Arial"/>
          <w:sz w:val="24"/>
          <w:szCs w:val="24"/>
        </w:rPr>
        <w:t xml:space="preserve">, an international lady photographer involved in the photographic industry and based in the United States of America from </w:t>
      </w:r>
      <w:r w:rsidR="00380B04">
        <w:rPr>
          <w:rFonts w:ascii="Arial" w:hAnsi="Arial" w:cs="Arial"/>
          <w:sz w:val="24"/>
          <w:szCs w:val="24"/>
        </w:rPr>
        <w:lastRenderedPageBreak/>
        <w:t>where she launches her operations. A document, an e-mail</w:t>
      </w:r>
      <w:r w:rsidR="00EA1081">
        <w:rPr>
          <w:rFonts w:ascii="Arial" w:hAnsi="Arial" w:cs="Arial"/>
          <w:sz w:val="24"/>
          <w:szCs w:val="24"/>
        </w:rPr>
        <w:t>,</w:t>
      </w:r>
      <w:r w:rsidR="00380B04">
        <w:rPr>
          <w:rFonts w:ascii="Arial" w:hAnsi="Arial" w:cs="Arial"/>
          <w:sz w:val="24"/>
          <w:szCs w:val="24"/>
        </w:rPr>
        <w:t xml:space="preserve"> is attached to the founding affidavit. The e-mail is addressed to one Martin, the first name of the second respondent.</w:t>
      </w:r>
      <w:r w:rsidR="00FE7E8D">
        <w:rPr>
          <w:rFonts w:ascii="Arial" w:hAnsi="Arial" w:cs="Arial"/>
          <w:sz w:val="24"/>
          <w:szCs w:val="24"/>
        </w:rPr>
        <w:t xml:space="preserve"> It was sent by one Piper from Piper Mackay Photography. The e-mail contains an itinerary and travelling detail</w:t>
      </w:r>
      <w:r w:rsidR="00B8352B">
        <w:rPr>
          <w:rFonts w:ascii="Arial" w:hAnsi="Arial" w:cs="Arial"/>
          <w:sz w:val="24"/>
          <w:szCs w:val="24"/>
        </w:rPr>
        <w:t>s</w:t>
      </w:r>
      <w:r w:rsidR="00FE7E8D">
        <w:rPr>
          <w:rFonts w:ascii="Arial" w:hAnsi="Arial" w:cs="Arial"/>
          <w:sz w:val="24"/>
          <w:szCs w:val="24"/>
        </w:rPr>
        <w:t xml:space="preserve"> of</w:t>
      </w:r>
      <w:r w:rsidR="008C024E">
        <w:rPr>
          <w:rFonts w:ascii="Arial" w:hAnsi="Arial" w:cs="Arial"/>
          <w:sz w:val="24"/>
          <w:szCs w:val="24"/>
        </w:rPr>
        <w:t xml:space="preserve"> 3</w:t>
      </w:r>
      <w:r w:rsidR="00FE7E8D">
        <w:rPr>
          <w:rFonts w:ascii="Arial" w:hAnsi="Arial" w:cs="Arial"/>
          <w:sz w:val="24"/>
          <w:szCs w:val="24"/>
        </w:rPr>
        <w:t xml:space="preserve"> client</w:t>
      </w:r>
      <w:r w:rsidR="008C024E">
        <w:rPr>
          <w:rFonts w:ascii="Arial" w:hAnsi="Arial" w:cs="Arial"/>
          <w:sz w:val="24"/>
          <w:szCs w:val="24"/>
        </w:rPr>
        <w:t>s</w:t>
      </w:r>
      <w:r w:rsidR="00FE7E8D">
        <w:rPr>
          <w:rFonts w:ascii="Arial" w:hAnsi="Arial" w:cs="Arial"/>
          <w:sz w:val="24"/>
          <w:szCs w:val="24"/>
        </w:rPr>
        <w:t xml:space="preserve"> who were on tour. It turns out that it is from the same lady referred to as Mackay above.</w:t>
      </w:r>
    </w:p>
    <w:p w:rsidR="00D05322" w:rsidRDefault="00C962E0" w:rsidP="000152F7">
      <w:pPr>
        <w:spacing w:after="200" w:line="360" w:lineRule="auto"/>
        <w:jc w:val="both"/>
        <w:rPr>
          <w:rFonts w:ascii="Arial" w:hAnsi="Arial" w:cs="Arial"/>
          <w:sz w:val="24"/>
          <w:szCs w:val="24"/>
        </w:rPr>
      </w:pPr>
      <w:r>
        <w:rPr>
          <w:rFonts w:ascii="Arial" w:hAnsi="Arial" w:cs="Arial"/>
          <w:sz w:val="24"/>
          <w:szCs w:val="24"/>
        </w:rPr>
        <w:t>[7</w:t>
      </w:r>
      <w:r w:rsidR="00FE7E8D">
        <w:rPr>
          <w:rFonts w:ascii="Arial" w:hAnsi="Arial" w:cs="Arial"/>
          <w:sz w:val="24"/>
          <w:szCs w:val="24"/>
        </w:rPr>
        <w:t>]</w:t>
      </w:r>
      <w:r w:rsidR="00FE7E8D">
        <w:rPr>
          <w:rFonts w:ascii="Arial" w:hAnsi="Arial" w:cs="Arial"/>
          <w:sz w:val="24"/>
          <w:szCs w:val="24"/>
        </w:rPr>
        <w:tab/>
        <w:t>The applicant further states that according to the joint venture agreement Mac</w:t>
      </w:r>
      <w:r w:rsidR="00B8352B">
        <w:rPr>
          <w:rFonts w:ascii="Arial" w:hAnsi="Arial" w:cs="Arial"/>
          <w:sz w:val="24"/>
          <w:szCs w:val="24"/>
        </w:rPr>
        <w:t>kay deposited US$40 000 and US$</w:t>
      </w:r>
      <w:r w:rsidR="00FE7E8D">
        <w:rPr>
          <w:rFonts w:ascii="Arial" w:hAnsi="Arial" w:cs="Arial"/>
          <w:sz w:val="24"/>
          <w:szCs w:val="24"/>
        </w:rPr>
        <w:t>30 000 respectively into</w:t>
      </w:r>
      <w:r w:rsidR="00554902">
        <w:rPr>
          <w:rFonts w:ascii="Arial" w:hAnsi="Arial" w:cs="Arial"/>
          <w:sz w:val="24"/>
          <w:szCs w:val="24"/>
        </w:rPr>
        <w:t xml:space="preserve"> the</w:t>
      </w:r>
      <w:r w:rsidR="00FE7E8D">
        <w:rPr>
          <w:rFonts w:ascii="Arial" w:hAnsi="Arial" w:cs="Arial"/>
          <w:sz w:val="24"/>
          <w:szCs w:val="24"/>
        </w:rPr>
        <w:t xml:space="preserve"> bank accounts of first respondent. Copies of two deposit slips</w:t>
      </w:r>
      <w:r w:rsidR="005C692A">
        <w:rPr>
          <w:rFonts w:ascii="Arial" w:hAnsi="Arial" w:cs="Arial"/>
          <w:sz w:val="24"/>
          <w:szCs w:val="24"/>
        </w:rPr>
        <w:t xml:space="preserve"> of the said amounts </w:t>
      </w:r>
      <w:r w:rsidR="00554902">
        <w:rPr>
          <w:rFonts w:ascii="Arial" w:hAnsi="Arial" w:cs="Arial"/>
          <w:sz w:val="24"/>
          <w:szCs w:val="24"/>
        </w:rPr>
        <w:t xml:space="preserve">paid into the account </w:t>
      </w:r>
      <w:r w:rsidR="005C692A">
        <w:rPr>
          <w:rFonts w:ascii="Arial" w:hAnsi="Arial" w:cs="Arial"/>
          <w:sz w:val="24"/>
          <w:szCs w:val="24"/>
        </w:rPr>
        <w:t xml:space="preserve">dated 01 August 2019 and 13 December 2019 of first respondent are attached. The money was allegedly paid for second respondent to arrange for logistical matters etc. The restrictions of the COVID 19 pandemic, however put everything on </w:t>
      </w:r>
      <w:r w:rsidR="008C024E">
        <w:rPr>
          <w:rFonts w:ascii="Arial" w:hAnsi="Arial" w:cs="Arial"/>
          <w:sz w:val="24"/>
          <w:szCs w:val="24"/>
        </w:rPr>
        <w:t>ice</w:t>
      </w:r>
      <w:r w:rsidR="005C692A">
        <w:rPr>
          <w:rFonts w:ascii="Arial" w:hAnsi="Arial" w:cs="Arial"/>
          <w:sz w:val="24"/>
          <w:szCs w:val="24"/>
        </w:rPr>
        <w:t xml:space="preserve"> and the venture was placed on hold until 2021.</w:t>
      </w:r>
      <w:r w:rsidR="00380B04">
        <w:rPr>
          <w:rFonts w:ascii="Arial" w:hAnsi="Arial" w:cs="Arial"/>
          <w:sz w:val="24"/>
          <w:szCs w:val="24"/>
        </w:rPr>
        <w:t xml:space="preserve"> </w:t>
      </w:r>
    </w:p>
    <w:p w:rsidR="00493488" w:rsidRDefault="00C962E0" w:rsidP="000152F7">
      <w:pPr>
        <w:spacing w:after="200" w:line="360" w:lineRule="auto"/>
        <w:jc w:val="both"/>
        <w:rPr>
          <w:rFonts w:ascii="Arial" w:hAnsi="Arial" w:cs="Arial"/>
          <w:sz w:val="24"/>
          <w:szCs w:val="24"/>
        </w:rPr>
      </w:pPr>
      <w:r>
        <w:rPr>
          <w:rFonts w:ascii="Arial" w:hAnsi="Arial" w:cs="Arial"/>
          <w:sz w:val="24"/>
          <w:szCs w:val="24"/>
        </w:rPr>
        <w:t>[8</w:t>
      </w:r>
      <w:r w:rsidR="00380B04">
        <w:rPr>
          <w:rFonts w:ascii="Arial" w:hAnsi="Arial" w:cs="Arial"/>
          <w:sz w:val="24"/>
          <w:szCs w:val="24"/>
        </w:rPr>
        <w:t>]</w:t>
      </w:r>
      <w:r w:rsidR="00380B04">
        <w:rPr>
          <w:rFonts w:ascii="Arial" w:hAnsi="Arial" w:cs="Arial"/>
          <w:sz w:val="24"/>
          <w:szCs w:val="24"/>
        </w:rPr>
        <w:tab/>
      </w:r>
      <w:r w:rsidR="0038083C">
        <w:rPr>
          <w:rFonts w:ascii="Arial" w:hAnsi="Arial" w:cs="Arial"/>
          <w:sz w:val="24"/>
          <w:szCs w:val="24"/>
        </w:rPr>
        <w:t>Mackay in the meantime demanded the money deposited</w:t>
      </w:r>
      <w:r w:rsidR="00EA56B6">
        <w:rPr>
          <w:rFonts w:ascii="Arial" w:hAnsi="Arial" w:cs="Arial"/>
          <w:sz w:val="24"/>
          <w:szCs w:val="24"/>
        </w:rPr>
        <w:t xml:space="preserve"> through her</w:t>
      </w:r>
      <w:r w:rsidR="00CC2116">
        <w:rPr>
          <w:rFonts w:ascii="Arial" w:hAnsi="Arial" w:cs="Arial"/>
          <w:sz w:val="24"/>
          <w:szCs w:val="24"/>
        </w:rPr>
        <w:t xml:space="preserve"> legal representative who is </w:t>
      </w:r>
      <w:proofErr w:type="spellStart"/>
      <w:r w:rsidR="00CC2116">
        <w:rPr>
          <w:rFonts w:ascii="Arial" w:hAnsi="Arial" w:cs="Arial"/>
          <w:sz w:val="24"/>
          <w:szCs w:val="24"/>
        </w:rPr>
        <w:t>Mr</w:t>
      </w:r>
      <w:proofErr w:type="spellEnd"/>
      <w:r w:rsidR="00CC2116">
        <w:rPr>
          <w:rFonts w:ascii="Arial" w:hAnsi="Arial" w:cs="Arial"/>
          <w:sz w:val="24"/>
          <w:szCs w:val="24"/>
        </w:rPr>
        <w:t xml:space="preserve"> </w:t>
      </w:r>
      <w:proofErr w:type="spellStart"/>
      <w:r w:rsidR="00CC2116">
        <w:rPr>
          <w:rFonts w:ascii="Arial" w:hAnsi="Arial" w:cs="Arial"/>
          <w:sz w:val="24"/>
          <w:szCs w:val="24"/>
        </w:rPr>
        <w:t>Mostert</w:t>
      </w:r>
      <w:proofErr w:type="spellEnd"/>
      <w:r w:rsidR="00CC2116">
        <w:rPr>
          <w:rFonts w:ascii="Arial" w:hAnsi="Arial" w:cs="Arial"/>
          <w:sz w:val="24"/>
          <w:szCs w:val="24"/>
        </w:rPr>
        <w:t>.</w:t>
      </w:r>
      <w:r w:rsidR="0038083C">
        <w:rPr>
          <w:rFonts w:ascii="Arial" w:hAnsi="Arial" w:cs="Arial"/>
          <w:sz w:val="24"/>
          <w:szCs w:val="24"/>
        </w:rPr>
        <w:t xml:space="preserve"> </w:t>
      </w:r>
      <w:r w:rsidR="00B8352B">
        <w:rPr>
          <w:rFonts w:ascii="Arial" w:hAnsi="Arial" w:cs="Arial"/>
          <w:sz w:val="24"/>
          <w:szCs w:val="24"/>
        </w:rPr>
        <w:t xml:space="preserve">An amount of </w:t>
      </w:r>
      <w:r w:rsidR="005677BC">
        <w:rPr>
          <w:rFonts w:ascii="Arial" w:hAnsi="Arial" w:cs="Arial"/>
          <w:sz w:val="24"/>
          <w:szCs w:val="24"/>
        </w:rPr>
        <w:t>US$14 000 was</w:t>
      </w:r>
      <w:r w:rsidR="0038083C">
        <w:rPr>
          <w:rFonts w:ascii="Arial" w:hAnsi="Arial" w:cs="Arial"/>
          <w:sz w:val="24"/>
          <w:szCs w:val="24"/>
        </w:rPr>
        <w:t xml:space="preserve"> disbursed and an amount of US$56 000 </w:t>
      </w:r>
      <w:r w:rsidR="005677BC">
        <w:rPr>
          <w:rFonts w:ascii="Arial" w:hAnsi="Arial" w:cs="Arial"/>
          <w:sz w:val="24"/>
          <w:szCs w:val="24"/>
        </w:rPr>
        <w:t>is</w:t>
      </w:r>
      <w:r w:rsidR="00CC2116">
        <w:rPr>
          <w:rFonts w:ascii="Arial" w:hAnsi="Arial" w:cs="Arial"/>
          <w:sz w:val="24"/>
          <w:szCs w:val="24"/>
        </w:rPr>
        <w:t xml:space="preserve"> allegedly</w:t>
      </w:r>
      <w:r w:rsidR="0038083C">
        <w:rPr>
          <w:rFonts w:ascii="Arial" w:hAnsi="Arial" w:cs="Arial"/>
          <w:sz w:val="24"/>
          <w:szCs w:val="24"/>
        </w:rPr>
        <w:t xml:space="preserve"> due and payable.</w:t>
      </w:r>
    </w:p>
    <w:p w:rsidR="00380B04" w:rsidRDefault="00C962E0" w:rsidP="000152F7">
      <w:pPr>
        <w:spacing w:after="200" w:line="360" w:lineRule="auto"/>
        <w:jc w:val="both"/>
        <w:rPr>
          <w:rFonts w:ascii="Arial" w:hAnsi="Arial" w:cs="Arial"/>
          <w:sz w:val="24"/>
          <w:szCs w:val="24"/>
        </w:rPr>
      </w:pPr>
      <w:r>
        <w:rPr>
          <w:rFonts w:ascii="Arial" w:hAnsi="Arial" w:cs="Arial"/>
          <w:sz w:val="24"/>
          <w:szCs w:val="24"/>
        </w:rPr>
        <w:t>[9</w:t>
      </w:r>
      <w:r w:rsidR="00493488">
        <w:rPr>
          <w:rFonts w:ascii="Arial" w:hAnsi="Arial" w:cs="Arial"/>
          <w:sz w:val="24"/>
          <w:szCs w:val="24"/>
        </w:rPr>
        <w:t>]</w:t>
      </w:r>
      <w:r w:rsidR="00493488">
        <w:rPr>
          <w:rFonts w:ascii="Arial" w:hAnsi="Arial" w:cs="Arial"/>
          <w:sz w:val="24"/>
          <w:szCs w:val="24"/>
        </w:rPr>
        <w:tab/>
      </w:r>
      <w:r w:rsidR="0038083C">
        <w:rPr>
          <w:rFonts w:ascii="Arial" w:hAnsi="Arial" w:cs="Arial"/>
          <w:sz w:val="24"/>
          <w:szCs w:val="24"/>
        </w:rPr>
        <w:t xml:space="preserve"> </w:t>
      </w:r>
      <w:r w:rsidR="00CC2116" w:rsidRPr="00CC2116">
        <w:rPr>
          <w:rFonts w:ascii="Arial" w:hAnsi="Arial" w:cs="Arial"/>
          <w:sz w:val="24"/>
          <w:szCs w:val="24"/>
        </w:rPr>
        <w:t>A copy</w:t>
      </w:r>
      <w:r w:rsidR="00CC2116">
        <w:rPr>
          <w:rFonts w:ascii="Arial" w:hAnsi="Arial" w:cs="Arial"/>
          <w:sz w:val="24"/>
          <w:szCs w:val="24"/>
        </w:rPr>
        <w:t xml:space="preserve"> of a </w:t>
      </w:r>
      <w:r w:rsidR="00CC2116" w:rsidRPr="00CC2116">
        <w:rPr>
          <w:rFonts w:ascii="Arial" w:hAnsi="Arial" w:cs="Arial"/>
          <w:sz w:val="24"/>
          <w:szCs w:val="24"/>
        </w:rPr>
        <w:t>letter of demand</w:t>
      </w:r>
      <w:r w:rsidR="00E20342">
        <w:rPr>
          <w:rFonts w:ascii="Arial" w:hAnsi="Arial" w:cs="Arial"/>
          <w:sz w:val="24"/>
          <w:szCs w:val="24"/>
        </w:rPr>
        <w:t xml:space="preserve"> dated 03 June 2020</w:t>
      </w:r>
      <w:r w:rsidR="00CC2116">
        <w:rPr>
          <w:rFonts w:ascii="Arial" w:hAnsi="Arial" w:cs="Arial"/>
          <w:sz w:val="24"/>
          <w:szCs w:val="24"/>
        </w:rPr>
        <w:t xml:space="preserve"> and the response thereto</w:t>
      </w:r>
      <w:r w:rsidR="00E20342">
        <w:rPr>
          <w:rFonts w:ascii="Arial" w:hAnsi="Arial" w:cs="Arial"/>
          <w:sz w:val="24"/>
          <w:szCs w:val="24"/>
        </w:rPr>
        <w:t xml:space="preserve"> dated 12 June 2020</w:t>
      </w:r>
      <w:r w:rsidR="00CC2116">
        <w:rPr>
          <w:rFonts w:ascii="Arial" w:hAnsi="Arial" w:cs="Arial"/>
          <w:sz w:val="24"/>
          <w:szCs w:val="24"/>
        </w:rPr>
        <w:t xml:space="preserve"> by </w:t>
      </w:r>
      <w:proofErr w:type="spellStart"/>
      <w:r w:rsidR="00B8352B">
        <w:rPr>
          <w:rFonts w:ascii="Arial" w:hAnsi="Arial" w:cs="Arial"/>
          <w:sz w:val="24"/>
          <w:szCs w:val="24"/>
        </w:rPr>
        <w:t>Ms</w:t>
      </w:r>
      <w:proofErr w:type="spellEnd"/>
      <w:r w:rsidR="00CC2116">
        <w:rPr>
          <w:rFonts w:ascii="Arial" w:hAnsi="Arial" w:cs="Arial"/>
          <w:sz w:val="24"/>
          <w:szCs w:val="24"/>
        </w:rPr>
        <w:t xml:space="preserve"> W Horn, representing the first and second respondents are attached to the founding affidavit</w:t>
      </w:r>
      <w:r w:rsidR="0038083C">
        <w:rPr>
          <w:rFonts w:ascii="Arial" w:hAnsi="Arial" w:cs="Arial"/>
          <w:sz w:val="24"/>
          <w:szCs w:val="24"/>
        </w:rPr>
        <w:t>.</w:t>
      </w:r>
      <w:r w:rsidR="00CC2116">
        <w:rPr>
          <w:rFonts w:ascii="Arial" w:hAnsi="Arial" w:cs="Arial"/>
          <w:sz w:val="24"/>
          <w:szCs w:val="24"/>
        </w:rPr>
        <w:t xml:space="preserve"> The first and second respondent deny that any amount is due and payable</w:t>
      </w:r>
      <w:r w:rsidR="008A5ABC">
        <w:rPr>
          <w:rFonts w:ascii="Arial" w:hAnsi="Arial" w:cs="Arial"/>
          <w:sz w:val="24"/>
          <w:szCs w:val="24"/>
        </w:rPr>
        <w:t xml:space="preserve"> to the applicant</w:t>
      </w:r>
      <w:r w:rsidR="00CC2116">
        <w:rPr>
          <w:rFonts w:ascii="Arial" w:hAnsi="Arial" w:cs="Arial"/>
          <w:sz w:val="24"/>
          <w:szCs w:val="24"/>
        </w:rPr>
        <w:t>. They claim that second respondent</w:t>
      </w:r>
      <w:r w:rsidR="006702ED">
        <w:rPr>
          <w:rFonts w:ascii="Arial" w:hAnsi="Arial" w:cs="Arial"/>
          <w:sz w:val="24"/>
          <w:szCs w:val="24"/>
        </w:rPr>
        <w:t xml:space="preserve"> first</w:t>
      </w:r>
      <w:r w:rsidR="00CC2116">
        <w:rPr>
          <w:rFonts w:ascii="Arial" w:hAnsi="Arial" w:cs="Arial"/>
          <w:sz w:val="24"/>
          <w:szCs w:val="24"/>
        </w:rPr>
        <w:t xml:space="preserve"> made contact with Mackay</w:t>
      </w:r>
      <w:r w:rsidR="006702ED">
        <w:rPr>
          <w:rFonts w:ascii="Arial" w:hAnsi="Arial" w:cs="Arial"/>
          <w:sz w:val="24"/>
          <w:szCs w:val="24"/>
        </w:rPr>
        <w:t>.</w:t>
      </w:r>
      <w:r w:rsidR="00CC2116">
        <w:rPr>
          <w:rFonts w:ascii="Arial" w:hAnsi="Arial" w:cs="Arial"/>
          <w:sz w:val="24"/>
          <w:szCs w:val="24"/>
        </w:rPr>
        <w:t xml:space="preserve"> </w:t>
      </w:r>
      <w:r w:rsidR="006702ED">
        <w:rPr>
          <w:rFonts w:ascii="Arial" w:hAnsi="Arial" w:cs="Arial"/>
          <w:sz w:val="24"/>
          <w:szCs w:val="24"/>
        </w:rPr>
        <w:t>After</w:t>
      </w:r>
      <w:r w:rsidR="00CC2116">
        <w:rPr>
          <w:rFonts w:ascii="Arial" w:hAnsi="Arial" w:cs="Arial"/>
          <w:sz w:val="24"/>
          <w:szCs w:val="24"/>
        </w:rPr>
        <w:t xml:space="preserve"> numerous discussions and e-mails</w:t>
      </w:r>
      <w:r w:rsidR="006702ED">
        <w:rPr>
          <w:rFonts w:ascii="Arial" w:hAnsi="Arial" w:cs="Arial"/>
          <w:sz w:val="24"/>
          <w:szCs w:val="24"/>
        </w:rPr>
        <w:t>, Piper Mackay Photography contracted with first respondent via second respondent to act as a ground operator for tours in Angola.</w:t>
      </w:r>
      <w:r w:rsidR="00CC2116">
        <w:rPr>
          <w:rFonts w:ascii="Arial" w:hAnsi="Arial" w:cs="Arial"/>
          <w:sz w:val="24"/>
          <w:szCs w:val="24"/>
        </w:rPr>
        <w:t xml:space="preserve"> </w:t>
      </w:r>
      <w:r w:rsidR="006702ED">
        <w:rPr>
          <w:rFonts w:ascii="Arial" w:hAnsi="Arial" w:cs="Arial"/>
          <w:sz w:val="24"/>
          <w:szCs w:val="24"/>
        </w:rPr>
        <w:t xml:space="preserve">This includes obtaining permits for guests and conducting of tours as per their itineraries. First respondent was ready to proceed as per the agreement on 20 April 2020. Due to the COVID 19 pandemic, the operation could not materialize but the respondents are prepared to continue as per dates agreed </w:t>
      </w:r>
      <w:r w:rsidR="00493488">
        <w:rPr>
          <w:rFonts w:ascii="Arial" w:hAnsi="Arial" w:cs="Arial"/>
          <w:sz w:val="24"/>
          <w:szCs w:val="24"/>
        </w:rPr>
        <w:t>to in</w:t>
      </w:r>
      <w:r w:rsidR="006702ED">
        <w:rPr>
          <w:rFonts w:ascii="Arial" w:hAnsi="Arial" w:cs="Arial"/>
          <w:sz w:val="24"/>
          <w:szCs w:val="24"/>
        </w:rPr>
        <w:t xml:space="preserve"> 2021. Other business contacts were already engaged</w:t>
      </w:r>
      <w:r w:rsidR="00493488">
        <w:rPr>
          <w:rFonts w:ascii="Arial" w:hAnsi="Arial" w:cs="Arial"/>
          <w:sz w:val="24"/>
          <w:szCs w:val="24"/>
        </w:rPr>
        <w:t xml:space="preserve"> and the permits are in place. The respondents are not prepared to cancel the agreement. </w:t>
      </w:r>
    </w:p>
    <w:p w:rsidR="00E20342" w:rsidRDefault="00C962E0" w:rsidP="000152F7">
      <w:pPr>
        <w:spacing w:after="200" w:line="360" w:lineRule="auto"/>
        <w:jc w:val="both"/>
        <w:rPr>
          <w:rFonts w:ascii="Arial" w:hAnsi="Arial" w:cs="Arial"/>
          <w:sz w:val="24"/>
          <w:szCs w:val="24"/>
        </w:rPr>
      </w:pPr>
      <w:r>
        <w:rPr>
          <w:rFonts w:ascii="Arial" w:hAnsi="Arial" w:cs="Arial"/>
          <w:sz w:val="24"/>
          <w:szCs w:val="24"/>
        </w:rPr>
        <w:t>[10</w:t>
      </w:r>
      <w:r w:rsidR="00493488">
        <w:rPr>
          <w:rFonts w:ascii="Arial" w:hAnsi="Arial" w:cs="Arial"/>
          <w:sz w:val="24"/>
          <w:szCs w:val="24"/>
        </w:rPr>
        <w:t>]</w:t>
      </w:r>
      <w:r w:rsidR="00493488">
        <w:rPr>
          <w:rFonts w:ascii="Arial" w:hAnsi="Arial" w:cs="Arial"/>
          <w:sz w:val="24"/>
          <w:szCs w:val="24"/>
        </w:rPr>
        <w:tab/>
        <w:t>The respondent</w:t>
      </w:r>
      <w:r w:rsidR="00B8352B">
        <w:rPr>
          <w:rFonts w:ascii="Arial" w:hAnsi="Arial" w:cs="Arial"/>
          <w:sz w:val="24"/>
          <w:szCs w:val="24"/>
        </w:rPr>
        <w:t>s as per this email also do not</w:t>
      </w:r>
      <w:r w:rsidR="00493488">
        <w:rPr>
          <w:rFonts w:ascii="Arial" w:hAnsi="Arial" w:cs="Arial"/>
          <w:sz w:val="24"/>
          <w:szCs w:val="24"/>
        </w:rPr>
        <w:t xml:space="preserve"> consent to </w:t>
      </w:r>
      <w:r w:rsidR="00B8352B">
        <w:rPr>
          <w:rFonts w:ascii="Arial" w:hAnsi="Arial" w:cs="Arial"/>
          <w:sz w:val="24"/>
          <w:szCs w:val="24"/>
        </w:rPr>
        <w:t xml:space="preserve">the </w:t>
      </w:r>
      <w:r w:rsidR="00493488">
        <w:rPr>
          <w:rFonts w:ascii="Arial" w:hAnsi="Arial" w:cs="Arial"/>
          <w:sz w:val="24"/>
          <w:szCs w:val="24"/>
        </w:rPr>
        <w:t>jurisdiction of the Namibian courts as the agreements were made in South Africa and the payments were made into first respondent</w:t>
      </w:r>
      <w:r w:rsidR="00554902">
        <w:rPr>
          <w:rFonts w:ascii="Arial" w:hAnsi="Arial" w:cs="Arial"/>
          <w:sz w:val="24"/>
          <w:szCs w:val="24"/>
        </w:rPr>
        <w:t>’</w:t>
      </w:r>
      <w:r w:rsidR="00493488">
        <w:rPr>
          <w:rFonts w:ascii="Arial" w:hAnsi="Arial" w:cs="Arial"/>
          <w:sz w:val="24"/>
          <w:szCs w:val="24"/>
        </w:rPr>
        <w:t>s bank in South Africa from Piper Mackay</w:t>
      </w:r>
      <w:r w:rsidR="009E3BC2">
        <w:rPr>
          <w:rFonts w:ascii="Arial" w:hAnsi="Arial" w:cs="Arial"/>
          <w:sz w:val="24"/>
          <w:szCs w:val="24"/>
        </w:rPr>
        <w:t>’</w:t>
      </w:r>
      <w:r w:rsidR="00493488">
        <w:rPr>
          <w:rFonts w:ascii="Arial" w:hAnsi="Arial" w:cs="Arial"/>
          <w:sz w:val="24"/>
          <w:szCs w:val="24"/>
        </w:rPr>
        <w:t xml:space="preserve">s American bank. </w:t>
      </w:r>
      <w:r w:rsidR="00493488">
        <w:rPr>
          <w:rFonts w:ascii="Arial" w:hAnsi="Arial" w:cs="Arial"/>
          <w:sz w:val="24"/>
          <w:szCs w:val="24"/>
        </w:rPr>
        <w:lastRenderedPageBreak/>
        <w:t>Respondents deny the mishandling of funds and claim that the money is in their trust</w:t>
      </w:r>
      <w:r w:rsidR="001147DB">
        <w:rPr>
          <w:rFonts w:ascii="Arial" w:hAnsi="Arial" w:cs="Arial"/>
          <w:sz w:val="24"/>
          <w:szCs w:val="24"/>
        </w:rPr>
        <w:t xml:space="preserve"> account</w:t>
      </w:r>
      <w:r w:rsidR="00493488">
        <w:rPr>
          <w:rFonts w:ascii="Arial" w:hAnsi="Arial" w:cs="Arial"/>
          <w:sz w:val="24"/>
          <w:szCs w:val="24"/>
        </w:rPr>
        <w:t>. It was used and/or is to be used</w:t>
      </w:r>
      <w:r w:rsidR="00907986">
        <w:rPr>
          <w:rFonts w:ascii="Arial" w:hAnsi="Arial" w:cs="Arial"/>
          <w:sz w:val="24"/>
          <w:szCs w:val="24"/>
        </w:rPr>
        <w:t xml:space="preserve"> for </w:t>
      </w:r>
      <w:r w:rsidR="005C6D18">
        <w:rPr>
          <w:rFonts w:ascii="Arial" w:hAnsi="Arial" w:cs="Arial"/>
          <w:sz w:val="24"/>
          <w:szCs w:val="24"/>
        </w:rPr>
        <w:t>guests’</w:t>
      </w:r>
      <w:r w:rsidR="00907986">
        <w:rPr>
          <w:rFonts w:ascii="Arial" w:hAnsi="Arial" w:cs="Arial"/>
          <w:sz w:val="24"/>
          <w:szCs w:val="24"/>
        </w:rPr>
        <w:t xml:space="preserve"> accommodation, food, airfare, vehicle rental, fuel, guide expenses amongst others as per Piper Mackay’s mandate.</w:t>
      </w:r>
    </w:p>
    <w:p w:rsidR="009F56AA" w:rsidRPr="00FD4EE4" w:rsidRDefault="00C962E0" w:rsidP="009F56AA">
      <w:pPr>
        <w:spacing w:after="200" w:line="360" w:lineRule="auto"/>
        <w:jc w:val="both"/>
        <w:rPr>
          <w:rFonts w:ascii="Arial" w:hAnsi="Arial" w:cs="Arial"/>
          <w:sz w:val="24"/>
          <w:szCs w:val="24"/>
        </w:rPr>
      </w:pPr>
      <w:r>
        <w:rPr>
          <w:rFonts w:ascii="Arial" w:hAnsi="Arial" w:cs="Arial"/>
          <w:sz w:val="24"/>
          <w:szCs w:val="24"/>
        </w:rPr>
        <w:t>[11</w:t>
      </w:r>
      <w:r w:rsidR="009F56AA" w:rsidRPr="00FD4EE4">
        <w:rPr>
          <w:rFonts w:ascii="Arial" w:hAnsi="Arial" w:cs="Arial"/>
          <w:sz w:val="24"/>
          <w:szCs w:val="24"/>
        </w:rPr>
        <w:t>]</w:t>
      </w:r>
      <w:r w:rsidR="009F56AA" w:rsidRPr="00FD4EE4">
        <w:rPr>
          <w:rFonts w:ascii="Arial" w:hAnsi="Arial" w:cs="Arial"/>
          <w:sz w:val="24"/>
          <w:szCs w:val="24"/>
        </w:rPr>
        <w:tab/>
        <w:t xml:space="preserve">The respondents in the meantime filed a notice in anticipation of the </w:t>
      </w:r>
      <w:r w:rsidR="009F56AA" w:rsidRPr="00FD4EE4">
        <w:rPr>
          <w:rFonts w:ascii="Arial" w:hAnsi="Arial" w:cs="Arial"/>
          <w:i/>
          <w:sz w:val="24"/>
          <w:szCs w:val="24"/>
        </w:rPr>
        <w:t>rule nisi</w:t>
      </w:r>
      <w:r w:rsidR="009F56AA" w:rsidRPr="00FD4EE4">
        <w:rPr>
          <w:rFonts w:ascii="Arial" w:hAnsi="Arial" w:cs="Arial"/>
          <w:sz w:val="24"/>
          <w:szCs w:val="24"/>
        </w:rPr>
        <w:t xml:space="preserve"> in terms of rule 72(7) of the High Court </w:t>
      </w:r>
      <w:r w:rsidR="00B8352B">
        <w:rPr>
          <w:rFonts w:ascii="Arial" w:hAnsi="Arial" w:cs="Arial"/>
          <w:sz w:val="24"/>
          <w:szCs w:val="24"/>
        </w:rPr>
        <w:t>r</w:t>
      </w:r>
      <w:r w:rsidR="009F56AA" w:rsidRPr="00FD4EE4">
        <w:rPr>
          <w:rFonts w:ascii="Arial" w:hAnsi="Arial" w:cs="Arial"/>
          <w:sz w:val="24"/>
          <w:szCs w:val="24"/>
        </w:rPr>
        <w:t>ules with answering affidavits and heads of argument opposing the rule</w:t>
      </w:r>
      <w:r w:rsidR="009F56AA" w:rsidRPr="00FD4EE4">
        <w:rPr>
          <w:rFonts w:ascii="Arial" w:hAnsi="Arial" w:cs="Arial"/>
          <w:i/>
          <w:sz w:val="24"/>
          <w:szCs w:val="24"/>
        </w:rPr>
        <w:t xml:space="preserve"> nisi</w:t>
      </w:r>
      <w:r w:rsidR="001147DB">
        <w:rPr>
          <w:rFonts w:ascii="Arial" w:hAnsi="Arial" w:cs="Arial"/>
          <w:sz w:val="24"/>
          <w:szCs w:val="24"/>
        </w:rPr>
        <w:t xml:space="preserve"> </w:t>
      </w:r>
      <w:r w:rsidR="009F56AA" w:rsidRPr="00FD4EE4">
        <w:rPr>
          <w:rFonts w:ascii="Arial" w:hAnsi="Arial" w:cs="Arial"/>
          <w:sz w:val="24"/>
          <w:szCs w:val="24"/>
        </w:rPr>
        <w:t>be</w:t>
      </w:r>
      <w:r w:rsidR="001147DB">
        <w:rPr>
          <w:rFonts w:ascii="Arial" w:hAnsi="Arial" w:cs="Arial"/>
          <w:sz w:val="24"/>
          <w:szCs w:val="24"/>
        </w:rPr>
        <w:t>ing</w:t>
      </w:r>
      <w:r w:rsidR="009F56AA" w:rsidRPr="00FD4EE4">
        <w:rPr>
          <w:rFonts w:ascii="Arial" w:hAnsi="Arial" w:cs="Arial"/>
          <w:sz w:val="24"/>
          <w:szCs w:val="24"/>
        </w:rPr>
        <w:t xml:space="preserve"> made final</w:t>
      </w:r>
      <w:r w:rsidR="003B38E9">
        <w:rPr>
          <w:rFonts w:ascii="Arial" w:hAnsi="Arial" w:cs="Arial"/>
          <w:sz w:val="24"/>
          <w:szCs w:val="24"/>
        </w:rPr>
        <w:t>.</w:t>
      </w:r>
      <w:r w:rsidR="009F56AA" w:rsidRPr="00FD4EE4">
        <w:rPr>
          <w:rFonts w:ascii="Arial" w:hAnsi="Arial" w:cs="Arial"/>
          <w:sz w:val="24"/>
          <w:szCs w:val="24"/>
        </w:rPr>
        <w:t xml:space="preserve"> </w:t>
      </w:r>
    </w:p>
    <w:p w:rsidR="00580BA3" w:rsidRDefault="004907F2" w:rsidP="00E20342">
      <w:pPr>
        <w:spacing w:after="200" w:line="360" w:lineRule="auto"/>
        <w:jc w:val="both"/>
        <w:rPr>
          <w:rFonts w:ascii="Arial" w:hAnsi="Arial" w:cs="Arial"/>
          <w:sz w:val="24"/>
          <w:szCs w:val="24"/>
        </w:rPr>
      </w:pPr>
      <w:r>
        <w:rPr>
          <w:rFonts w:ascii="Arial" w:hAnsi="Arial" w:cs="Arial"/>
          <w:sz w:val="24"/>
          <w:szCs w:val="24"/>
        </w:rPr>
        <w:t>[</w:t>
      </w:r>
      <w:r w:rsidR="00C962E0">
        <w:rPr>
          <w:rFonts w:ascii="Arial" w:hAnsi="Arial" w:cs="Arial"/>
          <w:sz w:val="24"/>
          <w:szCs w:val="24"/>
        </w:rPr>
        <w:t>12</w:t>
      </w:r>
      <w:r>
        <w:rPr>
          <w:rFonts w:ascii="Arial" w:hAnsi="Arial" w:cs="Arial"/>
          <w:sz w:val="24"/>
          <w:szCs w:val="24"/>
        </w:rPr>
        <w:t>]</w:t>
      </w:r>
      <w:r>
        <w:rPr>
          <w:rFonts w:ascii="Arial" w:hAnsi="Arial" w:cs="Arial"/>
          <w:sz w:val="24"/>
          <w:szCs w:val="24"/>
        </w:rPr>
        <w:tab/>
      </w:r>
      <w:r w:rsidR="009E3BC2">
        <w:rPr>
          <w:rFonts w:ascii="Arial" w:hAnsi="Arial" w:cs="Arial"/>
          <w:sz w:val="24"/>
          <w:szCs w:val="24"/>
        </w:rPr>
        <w:t>O</w:t>
      </w:r>
      <w:r w:rsidR="00970428">
        <w:rPr>
          <w:rFonts w:ascii="Arial" w:hAnsi="Arial" w:cs="Arial"/>
          <w:sz w:val="24"/>
          <w:szCs w:val="24"/>
        </w:rPr>
        <w:t xml:space="preserve">n </w:t>
      </w:r>
      <w:r w:rsidR="009E3BC2">
        <w:rPr>
          <w:rFonts w:ascii="Arial" w:hAnsi="Arial" w:cs="Arial"/>
          <w:sz w:val="24"/>
          <w:szCs w:val="24"/>
        </w:rPr>
        <w:t>27</w:t>
      </w:r>
      <w:r w:rsidR="001147DB">
        <w:rPr>
          <w:rFonts w:ascii="Arial" w:hAnsi="Arial" w:cs="Arial"/>
          <w:sz w:val="24"/>
          <w:szCs w:val="24"/>
        </w:rPr>
        <w:t xml:space="preserve"> </w:t>
      </w:r>
      <w:r w:rsidR="009E3BC2">
        <w:rPr>
          <w:rFonts w:ascii="Arial" w:hAnsi="Arial" w:cs="Arial"/>
          <w:sz w:val="24"/>
          <w:szCs w:val="24"/>
        </w:rPr>
        <w:t>July</w:t>
      </w:r>
      <w:r w:rsidR="00CB757E">
        <w:rPr>
          <w:rFonts w:ascii="Arial" w:hAnsi="Arial" w:cs="Arial"/>
          <w:sz w:val="24"/>
          <w:szCs w:val="24"/>
        </w:rPr>
        <w:t xml:space="preserve"> 2020</w:t>
      </w:r>
      <w:r w:rsidR="00B8352B">
        <w:rPr>
          <w:rFonts w:ascii="Arial" w:hAnsi="Arial" w:cs="Arial"/>
          <w:sz w:val="24"/>
          <w:szCs w:val="24"/>
        </w:rPr>
        <w:t xml:space="preserve"> </w:t>
      </w:r>
      <w:proofErr w:type="spellStart"/>
      <w:r w:rsidR="00B8352B">
        <w:rPr>
          <w:rFonts w:ascii="Arial" w:hAnsi="Arial" w:cs="Arial"/>
          <w:sz w:val="24"/>
          <w:szCs w:val="24"/>
        </w:rPr>
        <w:t>Mr</w:t>
      </w:r>
      <w:proofErr w:type="spellEnd"/>
      <w:r w:rsidR="00970428">
        <w:rPr>
          <w:rFonts w:ascii="Arial" w:hAnsi="Arial" w:cs="Arial"/>
          <w:sz w:val="24"/>
          <w:szCs w:val="24"/>
        </w:rPr>
        <w:t xml:space="preserve"> </w:t>
      </w:r>
      <w:proofErr w:type="spellStart"/>
      <w:r w:rsidR="00970428">
        <w:rPr>
          <w:rFonts w:ascii="Arial" w:hAnsi="Arial" w:cs="Arial"/>
          <w:sz w:val="24"/>
          <w:szCs w:val="24"/>
        </w:rPr>
        <w:t>Mostert</w:t>
      </w:r>
      <w:proofErr w:type="spellEnd"/>
      <w:r w:rsidR="00970428">
        <w:rPr>
          <w:rFonts w:ascii="Arial" w:hAnsi="Arial" w:cs="Arial"/>
          <w:sz w:val="24"/>
          <w:szCs w:val="24"/>
        </w:rPr>
        <w:t xml:space="preserve"> raised a point </w:t>
      </w:r>
      <w:r w:rsidR="00970428" w:rsidRPr="004907F2">
        <w:rPr>
          <w:rFonts w:ascii="Arial" w:hAnsi="Arial" w:cs="Arial"/>
          <w:i/>
          <w:sz w:val="24"/>
          <w:szCs w:val="24"/>
        </w:rPr>
        <w:t xml:space="preserve">in </w:t>
      </w:r>
      <w:proofErr w:type="spellStart"/>
      <w:r w:rsidR="00970428" w:rsidRPr="004907F2">
        <w:rPr>
          <w:rFonts w:ascii="Arial" w:hAnsi="Arial" w:cs="Arial"/>
          <w:i/>
          <w:sz w:val="24"/>
          <w:szCs w:val="24"/>
        </w:rPr>
        <w:t>limine</w:t>
      </w:r>
      <w:proofErr w:type="spellEnd"/>
      <w:r w:rsidR="00CB757E">
        <w:rPr>
          <w:rFonts w:ascii="Arial" w:hAnsi="Arial" w:cs="Arial"/>
          <w:sz w:val="24"/>
          <w:szCs w:val="24"/>
        </w:rPr>
        <w:t xml:space="preserve"> in terms of rule 73(4) of the rules that respondents and their documents are not before court because they did not apply for leave to oppose. </w:t>
      </w:r>
      <w:proofErr w:type="spellStart"/>
      <w:r w:rsidR="00CB757E">
        <w:rPr>
          <w:rFonts w:ascii="Arial" w:hAnsi="Arial" w:cs="Arial"/>
          <w:sz w:val="24"/>
          <w:szCs w:val="24"/>
        </w:rPr>
        <w:t>Mr</w:t>
      </w:r>
      <w:proofErr w:type="spellEnd"/>
      <w:r w:rsidR="00B8352B">
        <w:rPr>
          <w:rFonts w:ascii="Arial" w:hAnsi="Arial" w:cs="Arial"/>
          <w:sz w:val="24"/>
          <w:szCs w:val="24"/>
        </w:rPr>
        <w:t xml:space="preserve"> </w:t>
      </w:r>
      <w:proofErr w:type="spellStart"/>
      <w:r w:rsidR="00B8352B">
        <w:rPr>
          <w:rFonts w:ascii="Arial" w:hAnsi="Arial" w:cs="Arial"/>
          <w:sz w:val="24"/>
          <w:szCs w:val="24"/>
        </w:rPr>
        <w:t>Mostert</w:t>
      </w:r>
      <w:proofErr w:type="spellEnd"/>
      <w:r w:rsidR="00B8352B">
        <w:rPr>
          <w:rFonts w:ascii="Arial" w:hAnsi="Arial" w:cs="Arial"/>
          <w:sz w:val="24"/>
          <w:szCs w:val="24"/>
        </w:rPr>
        <w:t xml:space="preserve"> accordingly applied for</w:t>
      </w:r>
      <w:r w:rsidR="00CB757E">
        <w:rPr>
          <w:rFonts w:ascii="Arial" w:hAnsi="Arial" w:cs="Arial"/>
          <w:sz w:val="24"/>
          <w:szCs w:val="24"/>
        </w:rPr>
        <w:t xml:space="preserve"> the </w:t>
      </w:r>
      <w:r w:rsidR="00CB757E" w:rsidRPr="00CB757E">
        <w:rPr>
          <w:rFonts w:ascii="Arial" w:hAnsi="Arial" w:cs="Arial"/>
          <w:i/>
          <w:sz w:val="24"/>
          <w:szCs w:val="24"/>
        </w:rPr>
        <w:t>rule nisi</w:t>
      </w:r>
      <w:r w:rsidR="00CB757E">
        <w:rPr>
          <w:rFonts w:ascii="Arial" w:hAnsi="Arial" w:cs="Arial"/>
          <w:sz w:val="24"/>
          <w:szCs w:val="24"/>
        </w:rPr>
        <w:t xml:space="preserve"> </w:t>
      </w:r>
      <w:r w:rsidR="00B8352B">
        <w:rPr>
          <w:rFonts w:ascii="Arial" w:hAnsi="Arial" w:cs="Arial"/>
          <w:sz w:val="24"/>
          <w:szCs w:val="24"/>
        </w:rPr>
        <w:t>to</w:t>
      </w:r>
      <w:r w:rsidR="00CB757E">
        <w:rPr>
          <w:rFonts w:ascii="Arial" w:hAnsi="Arial" w:cs="Arial"/>
          <w:sz w:val="24"/>
          <w:szCs w:val="24"/>
        </w:rPr>
        <w:t xml:space="preserve"> be made final</w:t>
      </w:r>
      <w:r w:rsidR="003B38E9">
        <w:rPr>
          <w:rFonts w:ascii="Arial" w:hAnsi="Arial" w:cs="Arial"/>
          <w:sz w:val="24"/>
          <w:szCs w:val="24"/>
        </w:rPr>
        <w:t>.</w:t>
      </w:r>
    </w:p>
    <w:p w:rsidR="00FD4EE4" w:rsidRDefault="00C962E0" w:rsidP="00580BA3">
      <w:pPr>
        <w:spacing w:after="200" w:line="360" w:lineRule="auto"/>
        <w:jc w:val="both"/>
        <w:rPr>
          <w:rFonts w:ascii="Arial" w:hAnsi="Arial" w:cs="Arial"/>
          <w:sz w:val="24"/>
          <w:szCs w:val="24"/>
        </w:rPr>
      </w:pPr>
      <w:r>
        <w:rPr>
          <w:rFonts w:ascii="Arial" w:hAnsi="Arial" w:cs="Arial"/>
          <w:sz w:val="24"/>
          <w:szCs w:val="24"/>
        </w:rPr>
        <w:t>[13</w:t>
      </w:r>
      <w:r w:rsidR="00580BA3" w:rsidRPr="003B38E9">
        <w:rPr>
          <w:rFonts w:ascii="Arial" w:hAnsi="Arial" w:cs="Arial"/>
          <w:sz w:val="24"/>
          <w:szCs w:val="24"/>
        </w:rPr>
        <w:t>]</w:t>
      </w:r>
      <w:r w:rsidR="00580BA3" w:rsidRPr="003B38E9">
        <w:rPr>
          <w:rFonts w:ascii="Arial" w:hAnsi="Arial" w:cs="Arial"/>
          <w:sz w:val="24"/>
          <w:szCs w:val="24"/>
        </w:rPr>
        <w:tab/>
        <w:t xml:space="preserve">The </w:t>
      </w:r>
      <w:r w:rsidR="003B38E9" w:rsidRPr="003B38E9">
        <w:rPr>
          <w:rFonts w:ascii="Arial" w:hAnsi="Arial" w:cs="Arial"/>
          <w:sz w:val="24"/>
          <w:szCs w:val="24"/>
        </w:rPr>
        <w:t>matter</w:t>
      </w:r>
      <w:r w:rsidR="00580BA3" w:rsidRPr="003B38E9">
        <w:rPr>
          <w:rFonts w:ascii="Arial" w:hAnsi="Arial" w:cs="Arial"/>
          <w:sz w:val="24"/>
          <w:szCs w:val="24"/>
        </w:rPr>
        <w:t xml:space="preserve"> could not proceed on 28 July 2020 as scheduled due to compulsory isolation as a result of the Corona</w:t>
      </w:r>
      <w:r w:rsidR="001147DB">
        <w:rPr>
          <w:rFonts w:ascii="Arial" w:hAnsi="Arial" w:cs="Arial"/>
          <w:sz w:val="24"/>
          <w:szCs w:val="24"/>
        </w:rPr>
        <w:t xml:space="preserve"> virus</w:t>
      </w:r>
      <w:r w:rsidR="00580BA3" w:rsidRPr="003B38E9">
        <w:rPr>
          <w:rFonts w:ascii="Arial" w:hAnsi="Arial" w:cs="Arial"/>
          <w:sz w:val="24"/>
          <w:szCs w:val="24"/>
        </w:rPr>
        <w:t xml:space="preserve"> pandemic.</w:t>
      </w:r>
      <w:r w:rsidR="00FD4EE4" w:rsidRPr="003B38E9">
        <w:rPr>
          <w:rFonts w:ascii="Arial" w:hAnsi="Arial" w:cs="Arial"/>
          <w:sz w:val="24"/>
          <w:szCs w:val="24"/>
        </w:rPr>
        <w:t xml:space="preserve"> The rule nisi was extended to 30 July 2020 when I dismissed the point </w:t>
      </w:r>
      <w:r w:rsidR="00FD4EE4" w:rsidRPr="003B38E9">
        <w:rPr>
          <w:rFonts w:ascii="Arial" w:hAnsi="Arial" w:cs="Arial"/>
          <w:i/>
          <w:sz w:val="24"/>
          <w:szCs w:val="24"/>
        </w:rPr>
        <w:t xml:space="preserve">in </w:t>
      </w:r>
      <w:proofErr w:type="spellStart"/>
      <w:r w:rsidR="00FD4EE4" w:rsidRPr="003B38E9">
        <w:rPr>
          <w:rFonts w:ascii="Arial" w:hAnsi="Arial" w:cs="Arial"/>
          <w:i/>
          <w:sz w:val="24"/>
          <w:szCs w:val="24"/>
        </w:rPr>
        <w:t>limine</w:t>
      </w:r>
      <w:proofErr w:type="spellEnd"/>
      <w:r w:rsidR="00FD4EE4" w:rsidRPr="003B38E9">
        <w:rPr>
          <w:rFonts w:ascii="Arial" w:hAnsi="Arial" w:cs="Arial"/>
          <w:sz w:val="24"/>
          <w:szCs w:val="24"/>
        </w:rPr>
        <w:t xml:space="preserve"> in chambers. The rule</w:t>
      </w:r>
      <w:r w:rsidR="003B38E9" w:rsidRPr="003B38E9">
        <w:rPr>
          <w:rFonts w:ascii="Arial" w:hAnsi="Arial" w:cs="Arial"/>
          <w:sz w:val="24"/>
          <w:szCs w:val="24"/>
        </w:rPr>
        <w:t xml:space="preserve"> nisi</w:t>
      </w:r>
      <w:r w:rsidR="00FD4EE4" w:rsidRPr="003B38E9">
        <w:rPr>
          <w:rFonts w:ascii="Arial" w:hAnsi="Arial" w:cs="Arial"/>
          <w:sz w:val="24"/>
          <w:szCs w:val="24"/>
        </w:rPr>
        <w:t xml:space="preserve"> was extended to 12 August 2020. Fortunately the compulsory isolation due to COVID 19</w:t>
      </w:r>
      <w:r w:rsidR="003B38E9" w:rsidRPr="003B38E9">
        <w:rPr>
          <w:rFonts w:ascii="Arial" w:hAnsi="Arial" w:cs="Arial"/>
          <w:sz w:val="24"/>
          <w:szCs w:val="24"/>
        </w:rPr>
        <w:t xml:space="preserve"> was uplifted and</w:t>
      </w:r>
      <w:r w:rsidR="003414ED">
        <w:rPr>
          <w:rFonts w:ascii="Arial" w:hAnsi="Arial" w:cs="Arial"/>
          <w:sz w:val="24"/>
          <w:szCs w:val="24"/>
        </w:rPr>
        <w:t xml:space="preserve"> I could hear</w:t>
      </w:r>
      <w:r w:rsidR="003B38E9" w:rsidRPr="003B38E9">
        <w:rPr>
          <w:rFonts w:ascii="Arial" w:hAnsi="Arial" w:cs="Arial"/>
          <w:sz w:val="24"/>
          <w:szCs w:val="24"/>
        </w:rPr>
        <w:t xml:space="preserve"> the matter on 03 August 2020.</w:t>
      </w:r>
    </w:p>
    <w:p w:rsidR="003B38E9" w:rsidRDefault="00C962E0" w:rsidP="00580BA3">
      <w:pPr>
        <w:spacing w:after="200" w:line="360" w:lineRule="auto"/>
        <w:jc w:val="both"/>
        <w:rPr>
          <w:rFonts w:ascii="Arial" w:hAnsi="Arial" w:cs="Arial"/>
          <w:sz w:val="24"/>
          <w:szCs w:val="24"/>
        </w:rPr>
      </w:pPr>
      <w:r>
        <w:rPr>
          <w:rFonts w:ascii="Arial" w:hAnsi="Arial" w:cs="Arial"/>
          <w:sz w:val="24"/>
          <w:szCs w:val="24"/>
        </w:rPr>
        <w:t>[14</w:t>
      </w:r>
      <w:r w:rsidR="003B38E9" w:rsidRPr="003B38E9">
        <w:rPr>
          <w:rFonts w:ascii="Arial" w:hAnsi="Arial" w:cs="Arial"/>
          <w:sz w:val="24"/>
          <w:szCs w:val="24"/>
        </w:rPr>
        <w:t>]</w:t>
      </w:r>
      <w:r w:rsidR="003B38E9" w:rsidRPr="003B38E9">
        <w:rPr>
          <w:rFonts w:ascii="Arial" w:hAnsi="Arial" w:cs="Arial"/>
          <w:sz w:val="24"/>
          <w:szCs w:val="24"/>
        </w:rPr>
        <w:tab/>
        <w:t>On the return date for the main argume</w:t>
      </w:r>
      <w:r w:rsidR="00B8352B">
        <w:rPr>
          <w:rFonts w:ascii="Arial" w:hAnsi="Arial" w:cs="Arial"/>
          <w:sz w:val="24"/>
          <w:szCs w:val="24"/>
        </w:rPr>
        <w:t xml:space="preserve">nt neither the applicant nor </w:t>
      </w:r>
      <w:proofErr w:type="spellStart"/>
      <w:r w:rsidR="00B8352B">
        <w:rPr>
          <w:rFonts w:ascii="Arial" w:hAnsi="Arial" w:cs="Arial"/>
          <w:sz w:val="24"/>
          <w:szCs w:val="24"/>
        </w:rPr>
        <w:t>Mr</w:t>
      </w:r>
      <w:proofErr w:type="spellEnd"/>
      <w:r w:rsidR="003B38E9" w:rsidRPr="003B38E9">
        <w:rPr>
          <w:rFonts w:ascii="Arial" w:hAnsi="Arial" w:cs="Arial"/>
          <w:sz w:val="24"/>
          <w:szCs w:val="24"/>
        </w:rPr>
        <w:t xml:space="preserve"> </w:t>
      </w:r>
      <w:proofErr w:type="spellStart"/>
      <w:r w:rsidR="003B38E9" w:rsidRPr="003B38E9">
        <w:rPr>
          <w:rFonts w:ascii="Arial" w:hAnsi="Arial" w:cs="Arial"/>
          <w:sz w:val="24"/>
          <w:szCs w:val="24"/>
        </w:rPr>
        <w:t>Moste</w:t>
      </w:r>
      <w:r w:rsidR="00B8352B">
        <w:rPr>
          <w:rFonts w:ascii="Arial" w:hAnsi="Arial" w:cs="Arial"/>
          <w:sz w:val="24"/>
          <w:szCs w:val="24"/>
        </w:rPr>
        <w:t>rt</w:t>
      </w:r>
      <w:proofErr w:type="spellEnd"/>
      <w:r w:rsidR="00B8352B">
        <w:rPr>
          <w:rFonts w:ascii="Arial" w:hAnsi="Arial" w:cs="Arial"/>
          <w:sz w:val="24"/>
          <w:szCs w:val="24"/>
        </w:rPr>
        <w:t xml:space="preserve"> were present before court. </w:t>
      </w:r>
      <w:proofErr w:type="spellStart"/>
      <w:r w:rsidR="00B8352B">
        <w:rPr>
          <w:rFonts w:ascii="Arial" w:hAnsi="Arial" w:cs="Arial"/>
          <w:sz w:val="24"/>
          <w:szCs w:val="24"/>
        </w:rPr>
        <w:t>M</w:t>
      </w:r>
      <w:r w:rsidR="003B38E9" w:rsidRPr="003B38E9">
        <w:rPr>
          <w:rFonts w:ascii="Arial" w:hAnsi="Arial" w:cs="Arial"/>
          <w:sz w:val="24"/>
          <w:szCs w:val="24"/>
        </w:rPr>
        <w:t>s</w:t>
      </w:r>
      <w:proofErr w:type="spellEnd"/>
      <w:r w:rsidR="003B38E9" w:rsidRPr="003B38E9">
        <w:rPr>
          <w:rFonts w:ascii="Arial" w:hAnsi="Arial" w:cs="Arial"/>
          <w:sz w:val="24"/>
          <w:szCs w:val="24"/>
        </w:rPr>
        <w:t xml:space="preserve"> Horn presented argument</w:t>
      </w:r>
      <w:r w:rsidR="00B8352B">
        <w:rPr>
          <w:rFonts w:ascii="Arial" w:hAnsi="Arial" w:cs="Arial"/>
          <w:sz w:val="24"/>
          <w:szCs w:val="24"/>
        </w:rPr>
        <w:t>s</w:t>
      </w:r>
      <w:r w:rsidR="003B38E9" w:rsidRPr="003B38E9">
        <w:rPr>
          <w:rFonts w:ascii="Arial" w:hAnsi="Arial" w:cs="Arial"/>
          <w:sz w:val="24"/>
          <w:szCs w:val="24"/>
        </w:rPr>
        <w:t xml:space="preserve"> and opposed the </w:t>
      </w:r>
      <w:r w:rsidR="003B38E9" w:rsidRPr="00554902">
        <w:rPr>
          <w:rFonts w:ascii="Arial" w:hAnsi="Arial" w:cs="Arial"/>
          <w:i/>
          <w:sz w:val="24"/>
          <w:szCs w:val="24"/>
        </w:rPr>
        <w:t>rule nisi</w:t>
      </w:r>
      <w:r w:rsidR="00554902">
        <w:rPr>
          <w:rFonts w:ascii="Arial" w:hAnsi="Arial" w:cs="Arial"/>
          <w:sz w:val="24"/>
          <w:szCs w:val="24"/>
        </w:rPr>
        <w:t xml:space="preserve"> being </w:t>
      </w:r>
      <w:r w:rsidR="003B38E9" w:rsidRPr="003B38E9">
        <w:rPr>
          <w:rFonts w:ascii="Arial" w:hAnsi="Arial" w:cs="Arial"/>
          <w:sz w:val="24"/>
          <w:szCs w:val="24"/>
        </w:rPr>
        <w:t>made final.</w:t>
      </w:r>
      <w:r w:rsidR="003B38E9">
        <w:rPr>
          <w:rFonts w:ascii="Arial" w:hAnsi="Arial" w:cs="Arial"/>
          <w:sz w:val="24"/>
          <w:szCs w:val="24"/>
        </w:rPr>
        <w:t xml:space="preserve"> She applied for the discharge of the rule nisi with costs</w:t>
      </w:r>
      <w:r w:rsidR="00B8352B">
        <w:rPr>
          <w:rFonts w:ascii="Arial" w:hAnsi="Arial" w:cs="Arial"/>
          <w:sz w:val="24"/>
          <w:szCs w:val="24"/>
        </w:rPr>
        <w:t xml:space="preserve"> on a high scale</w:t>
      </w:r>
      <w:r w:rsidR="003B38E9">
        <w:rPr>
          <w:rFonts w:ascii="Arial" w:hAnsi="Arial" w:cs="Arial"/>
          <w:sz w:val="24"/>
          <w:szCs w:val="24"/>
        </w:rPr>
        <w:t>.</w:t>
      </w:r>
      <w:r w:rsidR="003B38E9" w:rsidRPr="003B38E9">
        <w:rPr>
          <w:rFonts w:ascii="Arial" w:hAnsi="Arial" w:cs="Arial"/>
          <w:sz w:val="24"/>
          <w:szCs w:val="24"/>
        </w:rPr>
        <w:t xml:space="preserve"> The respondent filed </w:t>
      </w:r>
      <w:r w:rsidR="00554902">
        <w:rPr>
          <w:rFonts w:ascii="Arial" w:hAnsi="Arial" w:cs="Arial"/>
          <w:sz w:val="24"/>
          <w:szCs w:val="24"/>
        </w:rPr>
        <w:t>comprehensive</w:t>
      </w:r>
      <w:r w:rsidR="003B38E9" w:rsidRPr="003B38E9">
        <w:rPr>
          <w:rFonts w:ascii="Arial" w:hAnsi="Arial" w:cs="Arial"/>
          <w:sz w:val="24"/>
          <w:szCs w:val="24"/>
        </w:rPr>
        <w:t xml:space="preserve"> </w:t>
      </w:r>
      <w:r w:rsidR="00554902">
        <w:rPr>
          <w:rFonts w:ascii="Arial" w:hAnsi="Arial" w:cs="Arial"/>
          <w:sz w:val="24"/>
          <w:szCs w:val="24"/>
        </w:rPr>
        <w:t xml:space="preserve">heads of </w:t>
      </w:r>
      <w:r w:rsidR="003B38E9" w:rsidRPr="003B38E9">
        <w:rPr>
          <w:rFonts w:ascii="Arial" w:hAnsi="Arial" w:cs="Arial"/>
          <w:sz w:val="24"/>
          <w:szCs w:val="24"/>
        </w:rPr>
        <w:t>arguments for which I am grateful.</w:t>
      </w:r>
    </w:p>
    <w:p w:rsidR="003B38E9" w:rsidRPr="00FD4EE4" w:rsidRDefault="003B38E9" w:rsidP="003B38E9">
      <w:pPr>
        <w:spacing w:after="200" w:line="360" w:lineRule="auto"/>
        <w:jc w:val="both"/>
        <w:rPr>
          <w:rFonts w:ascii="Arial" w:hAnsi="Arial" w:cs="Arial"/>
          <w:i/>
          <w:sz w:val="24"/>
          <w:szCs w:val="24"/>
        </w:rPr>
      </w:pPr>
      <w:r w:rsidRPr="00FD4EE4">
        <w:rPr>
          <w:rFonts w:ascii="Arial" w:hAnsi="Arial" w:cs="Arial"/>
          <w:i/>
          <w:sz w:val="24"/>
          <w:szCs w:val="24"/>
        </w:rPr>
        <w:t>The respondents</w:t>
      </w:r>
      <w:r w:rsidR="001147DB">
        <w:rPr>
          <w:rFonts w:ascii="Arial" w:hAnsi="Arial" w:cs="Arial"/>
          <w:i/>
          <w:sz w:val="24"/>
          <w:szCs w:val="24"/>
        </w:rPr>
        <w:t>’</w:t>
      </w:r>
      <w:r w:rsidRPr="00FD4EE4">
        <w:rPr>
          <w:rFonts w:ascii="Arial" w:hAnsi="Arial" w:cs="Arial"/>
          <w:i/>
          <w:sz w:val="24"/>
          <w:szCs w:val="24"/>
        </w:rPr>
        <w:t xml:space="preserve"> case</w:t>
      </w:r>
    </w:p>
    <w:p w:rsidR="003B38E9" w:rsidRDefault="00C962E0" w:rsidP="00580BA3">
      <w:pPr>
        <w:spacing w:after="200" w:line="360" w:lineRule="auto"/>
        <w:jc w:val="both"/>
        <w:rPr>
          <w:rFonts w:ascii="Arial" w:hAnsi="Arial" w:cs="Arial"/>
          <w:sz w:val="24"/>
          <w:szCs w:val="24"/>
        </w:rPr>
      </w:pPr>
      <w:r>
        <w:rPr>
          <w:rFonts w:ascii="Arial" w:hAnsi="Arial" w:cs="Arial"/>
          <w:sz w:val="24"/>
          <w:szCs w:val="24"/>
        </w:rPr>
        <w:t>[15</w:t>
      </w:r>
      <w:r w:rsidR="0073497E">
        <w:rPr>
          <w:rFonts w:ascii="Arial" w:hAnsi="Arial" w:cs="Arial"/>
          <w:sz w:val="24"/>
          <w:szCs w:val="24"/>
        </w:rPr>
        <w:t>]</w:t>
      </w:r>
      <w:r w:rsidR="0073497E">
        <w:rPr>
          <w:rFonts w:ascii="Arial" w:hAnsi="Arial" w:cs="Arial"/>
          <w:sz w:val="24"/>
          <w:szCs w:val="24"/>
        </w:rPr>
        <w:tab/>
        <w:t xml:space="preserve">The applicant was required to file a replying affidavit on 27 July 2020 on or </w:t>
      </w:r>
      <w:r w:rsidR="001147DB">
        <w:rPr>
          <w:rFonts w:ascii="Arial" w:hAnsi="Arial" w:cs="Arial"/>
          <w:sz w:val="24"/>
          <w:szCs w:val="24"/>
        </w:rPr>
        <w:t>before 09h00. Nothing was filed.</w:t>
      </w:r>
      <w:r w:rsidR="0073497E">
        <w:rPr>
          <w:rFonts w:ascii="Arial" w:hAnsi="Arial" w:cs="Arial"/>
          <w:sz w:val="24"/>
          <w:szCs w:val="24"/>
        </w:rPr>
        <w:t xml:space="preserve"> </w:t>
      </w:r>
      <w:r w:rsidR="001147DB">
        <w:rPr>
          <w:rFonts w:ascii="Arial" w:hAnsi="Arial" w:cs="Arial"/>
          <w:sz w:val="24"/>
          <w:szCs w:val="24"/>
        </w:rPr>
        <w:t>Applicant</w:t>
      </w:r>
      <w:r w:rsidR="0073497E">
        <w:rPr>
          <w:rFonts w:ascii="Arial" w:hAnsi="Arial" w:cs="Arial"/>
          <w:sz w:val="24"/>
          <w:szCs w:val="24"/>
        </w:rPr>
        <w:t xml:space="preserve"> was absent and with no representation</w:t>
      </w:r>
      <w:r w:rsidR="001147DB">
        <w:rPr>
          <w:rFonts w:ascii="Arial" w:hAnsi="Arial" w:cs="Arial"/>
          <w:sz w:val="24"/>
          <w:szCs w:val="24"/>
        </w:rPr>
        <w:t xml:space="preserve"> or explanation tendered</w:t>
      </w:r>
      <w:r w:rsidR="0073497E">
        <w:rPr>
          <w:rFonts w:ascii="Arial" w:hAnsi="Arial" w:cs="Arial"/>
          <w:sz w:val="24"/>
          <w:szCs w:val="24"/>
        </w:rPr>
        <w:t>.</w:t>
      </w:r>
      <w:r w:rsidR="00BE0DBE">
        <w:rPr>
          <w:rFonts w:ascii="Arial" w:hAnsi="Arial" w:cs="Arial"/>
          <w:sz w:val="24"/>
          <w:szCs w:val="24"/>
        </w:rPr>
        <w:t xml:space="preserve"> The respondents raised five points </w:t>
      </w:r>
      <w:r w:rsidR="00BE0DBE" w:rsidRPr="008A0D50">
        <w:rPr>
          <w:rFonts w:ascii="Arial" w:hAnsi="Arial" w:cs="Arial"/>
          <w:i/>
          <w:sz w:val="24"/>
          <w:szCs w:val="24"/>
        </w:rPr>
        <w:t xml:space="preserve">in </w:t>
      </w:r>
      <w:proofErr w:type="spellStart"/>
      <w:r w:rsidR="00BE0DBE" w:rsidRPr="008A0D50">
        <w:rPr>
          <w:rFonts w:ascii="Arial" w:hAnsi="Arial" w:cs="Arial"/>
          <w:i/>
          <w:sz w:val="24"/>
          <w:szCs w:val="24"/>
        </w:rPr>
        <w:t>limine</w:t>
      </w:r>
      <w:proofErr w:type="spellEnd"/>
      <w:r w:rsidR="00387149">
        <w:rPr>
          <w:rFonts w:ascii="Arial" w:hAnsi="Arial" w:cs="Arial"/>
          <w:i/>
          <w:sz w:val="24"/>
          <w:szCs w:val="24"/>
        </w:rPr>
        <w:t xml:space="preserve"> </w:t>
      </w:r>
      <w:r w:rsidR="00387149">
        <w:rPr>
          <w:rFonts w:ascii="Arial" w:hAnsi="Arial" w:cs="Arial"/>
          <w:sz w:val="24"/>
          <w:szCs w:val="24"/>
        </w:rPr>
        <w:t xml:space="preserve">which they submitted should result in the </w:t>
      </w:r>
      <w:r w:rsidR="00387149" w:rsidRPr="00387149">
        <w:rPr>
          <w:rFonts w:ascii="Arial" w:hAnsi="Arial" w:cs="Arial"/>
          <w:i/>
          <w:sz w:val="24"/>
          <w:szCs w:val="24"/>
        </w:rPr>
        <w:t>rule nisi</w:t>
      </w:r>
      <w:r w:rsidR="00387149">
        <w:rPr>
          <w:rFonts w:ascii="Arial" w:hAnsi="Arial" w:cs="Arial"/>
          <w:sz w:val="24"/>
          <w:szCs w:val="24"/>
        </w:rPr>
        <w:t xml:space="preserve"> being discharged</w:t>
      </w:r>
      <w:r w:rsidR="001F46C3">
        <w:rPr>
          <w:rFonts w:ascii="Arial" w:hAnsi="Arial" w:cs="Arial"/>
          <w:i/>
          <w:sz w:val="24"/>
          <w:szCs w:val="24"/>
        </w:rPr>
        <w:t>.</w:t>
      </w:r>
      <w:r w:rsidR="00BE0DBE">
        <w:rPr>
          <w:rFonts w:ascii="Arial" w:hAnsi="Arial" w:cs="Arial"/>
          <w:sz w:val="24"/>
          <w:szCs w:val="24"/>
        </w:rPr>
        <w:t xml:space="preserve"> Those are:</w:t>
      </w:r>
    </w:p>
    <w:p w:rsidR="00BE0DBE" w:rsidRDefault="00BE0DBE" w:rsidP="00BE0DBE">
      <w:pPr>
        <w:pStyle w:val="ListParagraph"/>
        <w:numPr>
          <w:ilvl w:val="0"/>
          <w:numId w:val="4"/>
        </w:numPr>
        <w:spacing w:after="200" w:line="360" w:lineRule="auto"/>
        <w:jc w:val="both"/>
        <w:rPr>
          <w:rFonts w:ascii="Arial" w:hAnsi="Arial" w:cs="Arial"/>
          <w:sz w:val="24"/>
          <w:szCs w:val="24"/>
        </w:rPr>
      </w:pPr>
      <w:r>
        <w:rPr>
          <w:rFonts w:ascii="Arial" w:hAnsi="Arial" w:cs="Arial"/>
          <w:sz w:val="24"/>
          <w:szCs w:val="24"/>
        </w:rPr>
        <w:t>Material non-disclosure and applicant not acting in the utmost good faith;</w:t>
      </w:r>
    </w:p>
    <w:p w:rsidR="00BE0DBE" w:rsidRDefault="00BE0DBE" w:rsidP="00BE0DBE">
      <w:pPr>
        <w:pStyle w:val="ListParagraph"/>
        <w:numPr>
          <w:ilvl w:val="0"/>
          <w:numId w:val="4"/>
        </w:numPr>
        <w:spacing w:after="200" w:line="360" w:lineRule="auto"/>
        <w:jc w:val="both"/>
        <w:rPr>
          <w:rFonts w:ascii="Arial" w:hAnsi="Arial" w:cs="Arial"/>
          <w:sz w:val="24"/>
          <w:szCs w:val="24"/>
        </w:rPr>
      </w:pPr>
      <w:r>
        <w:rPr>
          <w:rFonts w:ascii="Arial" w:hAnsi="Arial" w:cs="Arial"/>
          <w:sz w:val="24"/>
          <w:szCs w:val="24"/>
        </w:rPr>
        <w:t>Non-compliance with rule 128 of the Rules of the High Court in relation to documents handed up as annexures in support of the urgent application;</w:t>
      </w:r>
    </w:p>
    <w:p w:rsidR="00B835CA" w:rsidRDefault="008A0D50" w:rsidP="00BE0DBE">
      <w:pPr>
        <w:pStyle w:val="ListParagraph"/>
        <w:numPr>
          <w:ilvl w:val="0"/>
          <w:numId w:val="4"/>
        </w:numPr>
        <w:spacing w:after="200" w:line="360" w:lineRule="auto"/>
        <w:jc w:val="both"/>
        <w:rPr>
          <w:rFonts w:ascii="Arial" w:hAnsi="Arial" w:cs="Arial"/>
          <w:sz w:val="24"/>
          <w:szCs w:val="24"/>
        </w:rPr>
      </w:pPr>
      <w:r>
        <w:rPr>
          <w:rFonts w:ascii="Arial" w:hAnsi="Arial" w:cs="Arial"/>
          <w:sz w:val="24"/>
          <w:szCs w:val="24"/>
        </w:rPr>
        <w:t>Submitting inadmissible hearsay evidence;</w:t>
      </w:r>
    </w:p>
    <w:p w:rsidR="008A0D50" w:rsidRDefault="008A0D50" w:rsidP="00BE0DBE">
      <w:pPr>
        <w:pStyle w:val="ListParagraph"/>
        <w:numPr>
          <w:ilvl w:val="0"/>
          <w:numId w:val="4"/>
        </w:numPr>
        <w:spacing w:after="200" w:line="360" w:lineRule="auto"/>
        <w:jc w:val="both"/>
        <w:rPr>
          <w:rFonts w:ascii="Arial" w:hAnsi="Arial" w:cs="Arial"/>
          <w:sz w:val="24"/>
          <w:szCs w:val="24"/>
        </w:rPr>
      </w:pPr>
      <w:r>
        <w:rPr>
          <w:rFonts w:ascii="Arial" w:hAnsi="Arial" w:cs="Arial"/>
          <w:sz w:val="24"/>
          <w:szCs w:val="24"/>
        </w:rPr>
        <w:lastRenderedPageBreak/>
        <w:t>The applicant did not meet the requirement for an application to found or confirm jurisdiction</w:t>
      </w:r>
      <w:r w:rsidR="00554902">
        <w:rPr>
          <w:rFonts w:ascii="Arial" w:hAnsi="Arial" w:cs="Arial"/>
          <w:sz w:val="24"/>
          <w:szCs w:val="24"/>
        </w:rPr>
        <w:t>;</w:t>
      </w:r>
    </w:p>
    <w:p w:rsidR="008A0D50" w:rsidRDefault="00B835CA" w:rsidP="00BE0DBE">
      <w:pPr>
        <w:pStyle w:val="ListParagraph"/>
        <w:numPr>
          <w:ilvl w:val="0"/>
          <w:numId w:val="4"/>
        </w:numPr>
        <w:spacing w:after="200" w:line="360" w:lineRule="auto"/>
        <w:jc w:val="both"/>
        <w:rPr>
          <w:rFonts w:ascii="Arial" w:hAnsi="Arial" w:cs="Arial"/>
          <w:sz w:val="24"/>
          <w:szCs w:val="24"/>
        </w:rPr>
      </w:pPr>
      <w:r>
        <w:rPr>
          <w:rFonts w:ascii="Arial" w:hAnsi="Arial" w:cs="Arial"/>
          <w:sz w:val="24"/>
          <w:szCs w:val="24"/>
        </w:rPr>
        <w:t>The applicant applied for incompetent relief.</w:t>
      </w:r>
    </w:p>
    <w:p w:rsidR="00BA71D4" w:rsidRPr="00BA71D4" w:rsidRDefault="00BA71D4" w:rsidP="00BA71D4">
      <w:pPr>
        <w:spacing w:after="200" w:line="360" w:lineRule="auto"/>
        <w:jc w:val="both"/>
        <w:rPr>
          <w:rFonts w:ascii="Arial" w:hAnsi="Arial" w:cs="Arial"/>
          <w:sz w:val="24"/>
          <w:szCs w:val="24"/>
        </w:rPr>
      </w:pPr>
      <w:r>
        <w:rPr>
          <w:rFonts w:ascii="Arial" w:hAnsi="Arial" w:cs="Arial"/>
          <w:sz w:val="24"/>
          <w:szCs w:val="24"/>
        </w:rPr>
        <w:t>It turned out that the Land Cruiser motor vehicle does not belong to the respondents but is still subj</w:t>
      </w:r>
      <w:r w:rsidR="00BE591B">
        <w:rPr>
          <w:rFonts w:ascii="Arial" w:hAnsi="Arial" w:cs="Arial"/>
          <w:sz w:val="24"/>
          <w:szCs w:val="24"/>
        </w:rPr>
        <w:t>ect to a hire-p</w:t>
      </w:r>
      <w:r>
        <w:rPr>
          <w:rFonts w:ascii="Arial" w:hAnsi="Arial" w:cs="Arial"/>
          <w:sz w:val="24"/>
          <w:szCs w:val="24"/>
        </w:rPr>
        <w:t>urchase agreement and remains the property of Toyota Financial Services until paid in full.</w:t>
      </w:r>
    </w:p>
    <w:p w:rsidR="00B835CA" w:rsidRPr="00875047" w:rsidRDefault="00B835CA" w:rsidP="00B835CA">
      <w:pPr>
        <w:spacing w:after="200" w:line="360" w:lineRule="auto"/>
        <w:jc w:val="both"/>
        <w:rPr>
          <w:rFonts w:ascii="Arial" w:hAnsi="Arial" w:cs="Arial"/>
          <w:i/>
          <w:sz w:val="24"/>
          <w:szCs w:val="24"/>
        </w:rPr>
      </w:pPr>
      <w:r w:rsidRPr="00875047">
        <w:rPr>
          <w:rFonts w:ascii="Arial" w:hAnsi="Arial" w:cs="Arial"/>
          <w:i/>
          <w:sz w:val="24"/>
          <w:szCs w:val="24"/>
        </w:rPr>
        <w:t>The law</w:t>
      </w:r>
    </w:p>
    <w:p w:rsidR="00B835CA" w:rsidRDefault="00C962E0" w:rsidP="00917C69">
      <w:pPr>
        <w:autoSpaceDE w:val="0"/>
        <w:autoSpaceDN w:val="0"/>
        <w:adjustRightInd w:val="0"/>
        <w:spacing w:after="0" w:line="360" w:lineRule="auto"/>
        <w:rPr>
          <w:rFonts w:ascii="Arial" w:hAnsi="Arial" w:cs="Arial"/>
          <w:bCs/>
          <w:iCs/>
          <w:sz w:val="24"/>
          <w:szCs w:val="24"/>
        </w:rPr>
      </w:pPr>
      <w:r>
        <w:rPr>
          <w:rFonts w:ascii="Arial" w:hAnsi="Arial" w:cs="Arial"/>
          <w:sz w:val="24"/>
          <w:szCs w:val="24"/>
        </w:rPr>
        <w:t>[16</w:t>
      </w:r>
      <w:r w:rsidR="00B835CA">
        <w:rPr>
          <w:rFonts w:ascii="Arial" w:hAnsi="Arial" w:cs="Arial"/>
          <w:sz w:val="24"/>
          <w:szCs w:val="24"/>
        </w:rPr>
        <w:t>]</w:t>
      </w:r>
      <w:r w:rsidR="00B835CA">
        <w:rPr>
          <w:rFonts w:ascii="Arial" w:hAnsi="Arial" w:cs="Arial"/>
          <w:sz w:val="24"/>
          <w:szCs w:val="24"/>
        </w:rPr>
        <w:tab/>
      </w:r>
      <w:r w:rsidR="00917C69">
        <w:rPr>
          <w:rFonts w:ascii="Arial" w:hAnsi="Arial" w:cs="Arial"/>
          <w:sz w:val="24"/>
          <w:szCs w:val="24"/>
        </w:rPr>
        <w:t xml:space="preserve">It is trite law in that an applicant bringing an </w:t>
      </w:r>
      <w:r w:rsidR="00917C69">
        <w:rPr>
          <w:rFonts w:ascii="Arial" w:hAnsi="Arial" w:cs="Arial"/>
          <w:i/>
          <w:iCs/>
          <w:sz w:val="24"/>
          <w:szCs w:val="24"/>
        </w:rPr>
        <w:t xml:space="preserve">ex parte </w:t>
      </w:r>
      <w:r w:rsidR="00917C69">
        <w:rPr>
          <w:rFonts w:ascii="Arial" w:hAnsi="Arial" w:cs="Arial"/>
          <w:sz w:val="24"/>
          <w:szCs w:val="24"/>
        </w:rPr>
        <w:t xml:space="preserve">application must act in the utmost good faith and </w:t>
      </w:r>
      <w:r w:rsidR="00917C69" w:rsidRPr="00917C69">
        <w:rPr>
          <w:rFonts w:ascii="Arial" w:hAnsi="Arial" w:cs="Arial"/>
          <w:bCs/>
          <w:iCs/>
          <w:sz w:val="24"/>
          <w:szCs w:val="24"/>
        </w:rPr>
        <w:t>if any</w:t>
      </w:r>
      <w:r w:rsidR="00917C69" w:rsidRPr="00917C69">
        <w:rPr>
          <w:rFonts w:ascii="Arial" w:hAnsi="Arial" w:cs="Arial"/>
          <w:iCs/>
          <w:sz w:val="24"/>
          <w:szCs w:val="24"/>
        </w:rPr>
        <w:t xml:space="preserve"> </w:t>
      </w:r>
      <w:r w:rsidR="00917C69" w:rsidRPr="00917C69">
        <w:rPr>
          <w:rFonts w:ascii="Arial" w:hAnsi="Arial" w:cs="Arial"/>
          <w:bCs/>
          <w:iCs/>
          <w:sz w:val="24"/>
          <w:szCs w:val="24"/>
        </w:rPr>
        <w:t>material facts are not disclosed, whether it be willfully or negligently, the</w:t>
      </w:r>
      <w:r w:rsidR="00917C69" w:rsidRPr="00917C69">
        <w:rPr>
          <w:rFonts w:ascii="Arial" w:hAnsi="Arial" w:cs="Arial"/>
          <w:iCs/>
          <w:sz w:val="24"/>
          <w:szCs w:val="24"/>
        </w:rPr>
        <w:t xml:space="preserve"> </w:t>
      </w:r>
      <w:r w:rsidR="00917C69" w:rsidRPr="00917C69">
        <w:rPr>
          <w:rFonts w:ascii="Arial" w:hAnsi="Arial" w:cs="Arial"/>
          <w:bCs/>
          <w:iCs/>
          <w:sz w:val="24"/>
          <w:szCs w:val="24"/>
        </w:rPr>
        <w:t>court may on that ground alone dismiss an ex parte application or</w:t>
      </w:r>
      <w:r w:rsidR="00917C69" w:rsidRPr="00917C69">
        <w:rPr>
          <w:rFonts w:ascii="Arial" w:hAnsi="Arial" w:cs="Arial"/>
          <w:iCs/>
          <w:sz w:val="24"/>
          <w:szCs w:val="24"/>
        </w:rPr>
        <w:t xml:space="preserve"> </w:t>
      </w:r>
      <w:r w:rsidR="00917C69" w:rsidRPr="00917C69">
        <w:rPr>
          <w:rFonts w:ascii="Arial" w:hAnsi="Arial" w:cs="Arial"/>
          <w:bCs/>
          <w:iCs/>
          <w:sz w:val="24"/>
          <w:szCs w:val="24"/>
        </w:rPr>
        <w:t>discharge the rule nisi on the return date</w:t>
      </w:r>
      <w:r w:rsidR="00917C69">
        <w:rPr>
          <w:rFonts w:ascii="Arial" w:hAnsi="Arial" w:cs="Arial"/>
          <w:bCs/>
          <w:iCs/>
          <w:sz w:val="24"/>
          <w:szCs w:val="24"/>
        </w:rPr>
        <w:t>.</w:t>
      </w:r>
    </w:p>
    <w:p w:rsidR="00917C69" w:rsidRDefault="00917C69" w:rsidP="00917C69">
      <w:pPr>
        <w:autoSpaceDE w:val="0"/>
        <w:autoSpaceDN w:val="0"/>
        <w:adjustRightInd w:val="0"/>
        <w:spacing w:after="0" w:line="360" w:lineRule="auto"/>
        <w:rPr>
          <w:rFonts w:ascii="Arial" w:hAnsi="Arial" w:cs="Arial"/>
          <w:bCs/>
          <w:iCs/>
          <w:sz w:val="24"/>
          <w:szCs w:val="24"/>
        </w:rPr>
      </w:pPr>
    </w:p>
    <w:p w:rsidR="00917C69" w:rsidRDefault="00C962E0" w:rsidP="00917C69">
      <w:pPr>
        <w:autoSpaceDE w:val="0"/>
        <w:autoSpaceDN w:val="0"/>
        <w:adjustRightInd w:val="0"/>
        <w:spacing w:after="0" w:line="360" w:lineRule="auto"/>
        <w:jc w:val="both"/>
        <w:rPr>
          <w:rFonts w:ascii="Arial" w:hAnsi="Arial" w:cs="Arial"/>
          <w:sz w:val="24"/>
          <w:szCs w:val="24"/>
        </w:rPr>
      </w:pPr>
      <w:r>
        <w:rPr>
          <w:rFonts w:ascii="Arial" w:hAnsi="Arial" w:cs="Arial"/>
          <w:bCs/>
          <w:iCs/>
          <w:sz w:val="24"/>
          <w:szCs w:val="24"/>
        </w:rPr>
        <w:t>[17</w:t>
      </w:r>
      <w:r w:rsidR="00917C69">
        <w:rPr>
          <w:rFonts w:ascii="Arial" w:hAnsi="Arial" w:cs="Arial"/>
          <w:bCs/>
          <w:iCs/>
          <w:sz w:val="24"/>
          <w:szCs w:val="24"/>
        </w:rPr>
        <w:t>]</w:t>
      </w:r>
      <w:r w:rsidR="00917C69">
        <w:rPr>
          <w:rFonts w:ascii="Arial" w:hAnsi="Arial" w:cs="Arial"/>
          <w:bCs/>
          <w:iCs/>
          <w:sz w:val="24"/>
          <w:szCs w:val="24"/>
        </w:rPr>
        <w:tab/>
        <w:t xml:space="preserve">An </w:t>
      </w:r>
      <w:r w:rsidR="00917C69">
        <w:rPr>
          <w:rFonts w:ascii="Arial" w:hAnsi="Arial" w:cs="Arial"/>
          <w:sz w:val="24"/>
          <w:szCs w:val="24"/>
        </w:rPr>
        <w:t>applicant has to comply with the following two requirements. First, a case for urgency has to be established.</w:t>
      </w:r>
      <w:r w:rsidR="00917C69">
        <w:rPr>
          <w:rFonts w:ascii="Arial" w:hAnsi="Arial" w:cs="Arial"/>
          <w:sz w:val="16"/>
          <w:szCs w:val="16"/>
        </w:rPr>
        <w:t xml:space="preserve"> </w:t>
      </w:r>
      <w:r w:rsidR="00BE591B">
        <w:rPr>
          <w:rFonts w:ascii="Arial" w:hAnsi="Arial" w:cs="Arial"/>
          <w:sz w:val="24"/>
          <w:szCs w:val="24"/>
        </w:rPr>
        <w:t>Second, applicant</w:t>
      </w:r>
      <w:r w:rsidR="00917C69">
        <w:rPr>
          <w:rFonts w:ascii="Arial" w:hAnsi="Arial" w:cs="Arial"/>
          <w:sz w:val="24"/>
          <w:szCs w:val="24"/>
        </w:rPr>
        <w:t xml:space="preserve"> ha</w:t>
      </w:r>
      <w:r w:rsidR="00823583">
        <w:rPr>
          <w:rFonts w:ascii="Arial" w:hAnsi="Arial" w:cs="Arial"/>
          <w:sz w:val="24"/>
          <w:szCs w:val="24"/>
        </w:rPr>
        <w:t>s</w:t>
      </w:r>
      <w:r w:rsidR="00917C69">
        <w:rPr>
          <w:rFonts w:ascii="Arial" w:hAnsi="Arial" w:cs="Arial"/>
          <w:sz w:val="24"/>
          <w:szCs w:val="24"/>
        </w:rPr>
        <w:t xml:space="preserve"> to act in good faith and make</w:t>
      </w:r>
      <w:r w:rsidR="00823583">
        <w:rPr>
          <w:rFonts w:ascii="Arial" w:hAnsi="Arial" w:cs="Arial"/>
          <w:sz w:val="24"/>
          <w:szCs w:val="24"/>
        </w:rPr>
        <w:t xml:space="preserve"> a</w:t>
      </w:r>
      <w:r w:rsidR="00917C69">
        <w:rPr>
          <w:rFonts w:ascii="Arial" w:hAnsi="Arial" w:cs="Arial"/>
          <w:sz w:val="24"/>
          <w:szCs w:val="24"/>
        </w:rPr>
        <w:t xml:space="preserve"> full and proper disclosure to the court or face the prospect of their </w:t>
      </w:r>
      <w:r w:rsidR="00917C69">
        <w:rPr>
          <w:rFonts w:ascii="Arial" w:hAnsi="Arial" w:cs="Arial"/>
          <w:i/>
          <w:iCs/>
          <w:sz w:val="24"/>
          <w:szCs w:val="24"/>
        </w:rPr>
        <w:t xml:space="preserve">ex parte </w:t>
      </w:r>
      <w:r w:rsidR="00917C69">
        <w:rPr>
          <w:rFonts w:ascii="Arial" w:hAnsi="Arial" w:cs="Arial"/>
          <w:sz w:val="24"/>
          <w:szCs w:val="24"/>
        </w:rPr>
        <w:t>order being discharged on the basis of non-disclosure if they failed to do so</w:t>
      </w:r>
      <w:r w:rsidR="007D5EF7">
        <w:rPr>
          <w:rFonts w:ascii="Arial" w:hAnsi="Arial" w:cs="Arial"/>
          <w:sz w:val="24"/>
          <w:szCs w:val="24"/>
        </w:rPr>
        <w:t>. The court will be entitled to dismiss the application without dealing with the me</w:t>
      </w:r>
      <w:r w:rsidR="00823583">
        <w:rPr>
          <w:rFonts w:ascii="Arial" w:hAnsi="Arial" w:cs="Arial"/>
          <w:sz w:val="24"/>
          <w:szCs w:val="24"/>
        </w:rPr>
        <w:t>rits as it, in essence, amounts</w:t>
      </w:r>
      <w:r w:rsidR="007D5EF7">
        <w:rPr>
          <w:rFonts w:ascii="Arial" w:hAnsi="Arial" w:cs="Arial"/>
          <w:sz w:val="24"/>
          <w:szCs w:val="24"/>
        </w:rPr>
        <w:t xml:space="preserve"> to an abuse of the </w:t>
      </w:r>
      <w:r w:rsidR="007D5EF7">
        <w:rPr>
          <w:rFonts w:ascii="Arial" w:hAnsi="Arial" w:cs="Arial"/>
          <w:i/>
          <w:sz w:val="24"/>
          <w:szCs w:val="24"/>
        </w:rPr>
        <w:t>ex parte</w:t>
      </w:r>
      <w:r w:rsidR="007D5EF7">
        <w:rPr>
          <w:rFonts w:ascii="Arial" w:hAnsi="Arial" w:cs="Arial"/>
          <w:sz w:val="24"/>
          <w:szCs w:val="24"/>
        </w:rPr>
        <w:t xml:space="preserve"> proce</w:t>
      </w:r>
      <w:r w:rsidR="00823583">
        <w:rPr>
          <w:rFonts w:ascii="Arial" w:hAnsi="Arial" w:cs="Arial"/>
          <w:sz w:val="24"/>
          <w:szCs w:val="24"/>
        </w:rPr>
        <w:t>dure</w:t>
      </w:r>
      <w:r w:rsidR="007D5EF7">
        <w:rPr>
          <w:rFonts w:ascii="Arial" w:hAnsi="Arial" w:cs="Arial"/>
          <w:sz w:val="24"/>
          <w:szCs w:val="24"/>
        </w:rPr>
        <w:t>.</w:t>
      </w:r>
      <w:r w:rsidR="007D5EF7">
        <w:rPr>
          <w:rStyle w:val="FootnoteReference"/>
          <w:rFonts w:ascii="Arial" w:hAnsi="Arial" w:cs="Arial"/>
          <w:sz w:val="24"/>
          <w:szCs w:val="24"/>
        </w:rPr>
        <w:footnoteReference w:id="1"/>
      </w:r>
    </w:p>
    <w:p w:rsidR="007D5EF7" w:rsidRDefault="007D5EF7" w:rsidP="00917C69">
      <w:pPr>
        <w:autoSpaceDE w:val="0"/>
        <w:autoSpaceDN w:val="0"/>
        <w:adjustRightInd w:val="0"/>
        <w:spacing w:after="0" w:line="360" w:lineRule="auto"/>
        <w:jc w:val="both"/>
        <w:rPr>
          <w:rFonts w:ascii="Arial" w:hAnsi="Arial" w:cs="Arial"/>
          <w:sz w:val="24"/>
          <w:szCs w:val="24"/>
        </w:rPr>
      </w:pPr>
    </w:p>
    <w:p w:rsidR="007D5EF7" w:rsidRDefault="00C962E0" w:rsidP="00917C6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[18</w:t>
      </w:r>
      <w:r w:rsidR="00DA2822">
        <w:rPr>
          <w:rFonts w:ascii="Arial" w:hAnsi="Arial" w:cs="Arial"/>
          <w:sz w:val="24"/>
          <w:szCs w:val="24"/>
        </w:rPr>
        <w:t xml:space="preserve">] </w:t>
      </w:r>
      <w:r w:rsidR="00DA2822">
        <w:rPr>
          <w:rFonts w:ascii="Arial" w:hAnsi="Arial" w:cs="Arial"/>
          <w:sz w:val="24"/>
          <w:szCs w:val="24"/>
        </w:rPr>
        <w:tab/>
        <w:t xml:space="preserve">In </w:t>
      </w:r>
      <w:r w:rsidR="00DA2822" w:rsidRPr="00487868">
        <w:rPr>
          <w:rFonts w:ascii="Arial" w:hAnsi="Arial" w:cs="Arial"/>
          <w:i/>
          <w:sz w:val="24"/>
          <w:szCs w:val="24"/>
        </w:rPr>
        <w:t xml:space="preserve">Prosecutor-General v </w:t>
      </w:r>
      <w:proofErr w:type="spellStart"/>
      <w:r w:rsidR="00DA2822" w:rsidRPr="00487868">
        <w:rPr>
          <w:rFonts w:ascii="Arial" w:hAnsi="Arial" w:cs="Arial"/>
          <w:i/>
          <w:sz w:val="24"/>
          <w:szCs w:val="24"/>
        </w:rPr>
        <w:t>Lameck</w:t>
      </w:r>
      <w:proofErr w:type="spellEnd"/>
      <w:r w:rsidR="00DA2822" w:rsidRPr="00487868">
        <w:rPr>
          <w:rFonts w:ascii="Arial" w:hAnsi="Arial" w:cs="Arial"/>
          <w:i/>
          <w:sz w:val="24"/>
          <w:szCs w:val="24"/>
        </w:rPr>
        <w:t xml:space="preserve"> and others</w:t>
      </w:r>
      <w:r w:rsidR="00DA2822">
        <w:rPr>
          <w:rStyle w:val="FootnoteReference"/>
          <w:rFonts w:ascii="Arial" w:hAnsi="Arial" w:cs="Arial"/>
          <w:sz w:val="24"/>
          <w:szCs w:val="24"/>
        </w:rPr>
        <w:footnoteReference w:id="2"/>
      </w:r>
      <w:r w:rsidR="00DA2822">
        <w:rPr>
          <w:rFonts w:ascii="Arial" w:hAnsi="Arial" w:cs="Arial"/>
          <w:sz w:val="24"/>
          <w:szCs w:val="24"/>
        </w:rPr>
        <w:t xml:space="preserve">, </w:t>
      </w:r>
      <w:proofErr w:type="spellStart"/>
      <w:r w:rsidR="00DA2822">
        <w:rPr>
          <w:rFonts w:ascii="Arial" w:hAnsi="Arial" w:cs="Arial"/>
          <w:sz w:val="24"/>
          <w:szCs w:val="24"/>
        </w:rPr>
        <w:t>Damaseb</w:t>
      </w:r>
      <w:proofErr w:type="spellEnd"/>
      <w:r w:rsidR="00DA2822">
        <w:rPr>
          <w:rFonts w:ascii="Arial" w:hAnsi="Arial" w:cs="Arial"/>
          <w:sz w:val="24"/>
          <w:szCs w:val="24"/>
        </w:rPr>
        <w:t xml:space="preserve"> JP referred with approval to </w:t>
      </w:r>
      <w:r w:rsidR="00DA2822" w:rsidRPr="004852C0">
        <w:rPr>
          <w:rFonts w:ascii="Arial" w:hAnsi="Arial" w:cs="Arial"/>
          <w:i/>
          <w:sz w:val="24"/>
          <w:szCs w:val="24"/>
        </w:rPr>
        <w:t xml:space="preserve">Schlesinger v </w:t>
      </w:r>
      <w:proofErr w:type="spellStart"/>
      <w:r w:rsidR="00DA2822" w:rsidRPr="004852C0">
        <w:rPr>
          <w:rFonts w:ascii="Arial" w:hAnsi="Arial" w:cs="Arial"/>
          <w:i/>
          <w:sz w:val="24"/>
          <w:szCs w:val="24"/>
        </w:rPr>
        <w:t>Schlessinger</w:t>
      </w:r>
      <w:proofErr w:type="spellEnd"/>
      <w:r w:rsidR="00DA2822">
        <w:rPr>
          <w:rFonts w:ascii="Arial" w:hAnsi="Arial" w:cs="Arial"/>
          <w:sz w:val="24"/>
          <w:szCs w:val="24"/>
        </w:rPr>
        <w:t xml:space="preserve"> 1979 (4) SA 342 (W) where it was held:</w:t>
      </w:r>
    </w:p>
    <w:p w:rsidR="004852C0" w:rsidRDefault="004852C0" w:rsidP="00917C69">
      <w:pPr>
        <w:autoSpaceDE w:val="0"/>
        <w:autoSpaceDN w:val="0"/>
        <w:adjustRightInd w:val="0"/>
        <w:spacing w:after="0" w:line="360" w:lineRule="auto"/>
        <w:jc w:val="both"/>
        <w:rPr>
          <w:rFonts w:ascii="Arial" w:hAnsi="Arial" w:cs="Arial"/>
          <w:sz w:val="24"/>
          <w:szCs w:val="24"/>
        </w:rPr>
      </w:pPr>
    </w:p>
    <w:p w:rsidR="00DA2822" w:rsidRPr="00873C8A" w:rsidRDefault="004852C0" w:rsidP="004852C0">
      <w:pPr>
        <w:autoSpaceDE w:val="0"/>
        <w:autoSpaceDN w:val="0"/>
        <w:adjustRightInd w:val="0"/>
        <w:spacing w:after="0" w:line="360" w:lineRule="auto"/>
        <w:ind w:firstLine="720"/>
        <w:jc w:val="both"/>
        <w:rPr>
          <w:rFonts w:ascii="Arial" w:hAnsi="Arial" w:cs="Arial"/>
        </w:rPr>
      </w:pPr>
      <w:r>
        <w:rPr>
          <w:rFonts w:ascii="Arial" w:hAnsi="Arial" w:cs="Arial"/>
        </w:rPr>
        <w:t>‘</w:t>
      </w:r>
      <w:r w:rsidR="00DA2822" w:rsidRPr="00873C8A">
        <w:rPr>
          <w:rFonts w:ascii="Arial" w:hAnsi="Arial" w:cs="Arial"/>
        </w:rPr>
        <w:t>A party approaching the court ex parte must make a full and frank disclosure of all the relevant facts and must act bona fide. Le Roux J deals with the effect of material non-disclosure in ex parte applications in the case of Schlesinger v Schlesinger 1979 (4) S</w:t>
      </w:r>
      <w:r w:rsidR="009F0220">
        <w:rPr>
          <w:rFonts w:ascii="Arial" w:hAnsi="Arial" w:cs="Arial"/>
        </w:rPr>
        <w:t xml:space="preserve">A 342 (W) at 349A as follows:  </w:t>
      </w:r>
      <w:r w:rsidR="00DA2822" w:rsidRPr="00873C8A">
        <w:rPr>
          <w:rFonts w:ascii="Arial" w:hAnsi="Arial" w:cs="Arial"/>
        </w:rPr>
        <w:t xml:space="preserve"> </w:t>
      </w:r>
    </w:p>
    <w:p w:rsidR="00DA2822" w:rsidRPr="00873C8A" w:rsidRDefault="00DA2822" w:rsidP="009F0220">
      <w:pPr>
        <w:autoSpaceDE w:val="0"/>
        <w:autoSpaceDN w:val="0"/>
        <w:adjustRightInd w:val="0"/>
        <w:spacing w:after="0" w:line="360" w:lineRule="auto"/>
        <w:ind w:left="1440"/>
        <w:jc w:val="both"/>
        <w:rPr>
          <w:rFonts w:ascii="Arial" w:hAnsi="Arial" w:cs="Arial"/>
        </w:rPr>
      </w:pPr>
      <w:r w:rsidRPr="00873C8A">
        <w:rPr>
          <w:rFonts w:ascii="Arial" w:hAnsi="Arial" w:cs="Arial"/>
        </w:rPr>
        <w:t>'(1)</w:t>
      </w:r>
      <w:r w:rsidRPr="00873C8A">
        <w:rPr>
          <w:rFonts w:ascii="Arial" w:hAnsi="Arial" w:cs="Arial"/>
        </w:rPr>
        <w:tab/>
        <w:t>in ex parte applications all material facts must be disclosed which might influence a Court in coming to a decision;</w:t>
      </w:r>
    </w:p>
    <w:p w:rsidR="00DA2822" w:rsidRPr="00873C8A" w:rsidRDefault="00DA2822" w:rsidP="009F0220">
      <w:pPr>
        <w:autoSpaceDE w:val="0"/>
        <w:autoSpaceDN w:val="0"/>
        <w:adjustRightInd w:val="0"/>
        <w:spacing w:after="0" w:line="360" w:lineRule="auto"/>
        <w:ind w:left="1440"/>
        <w:jc w:val="both"/>
        <w:rPr>
          <w:rFonts w:ascii="Arial" w:hAnsi="Arial" w:cs="Arial"/>
        </w:rPr>
      </w:pPr>
      <w:r w:rsidRPr="00873C8A">
        <w:rPr>
          <w:rFonts w:ascii="Arial" w:hAnsi="Arial" w:cs="Arial"/>
        </w:rPr>
        <w:lastRenderedPageBreak/>
        <w:t>(2)</w:t>
      </w:r>
      <w:r w:rsidRPr="00873C8A">
        <w:rPr>
          <w:rFonts w:ascii="Arial" w:hAnsi="Arial" w:cs="Arial"/>
        </w:rPr>
        <w:tab/>
      </w:r>
      <w:proofErr w:type="gramStart"/>
      <w:r w:rsidRPr="00873C8A">
        <w:rPr>
          <w:rFonts w:ascii="Arial" w:hAnsi="Arial" w:cs="Arial"/>
        </w:rPr>
        <w:t>the</w:t>
      </w:r>
      <w:proofErr w:type="gramEnd"/>
      <w:r w:rsidRPr="00873C8A">
        <w:rPr>
          <w:rFonts w:ascii="Arial" w:hAnsi="Arial" w:cs="Arial"/>
        </w:rPr>
        <w:t xml:space="preserve"> non-disclosure or suppression of facts need not be </w:t>
      </w:r>
      <w:r w:rsidR="000B64DC" w:rsidRPr="00873C8A">
        <w:rPr>
          <w:rFonts w:ascii="Arial" w:hAnsi="Arial" w:cs="Arial"/>
        </w:rPr>
        <w:t>willful</w:t>
      </w:r>
      <w:r w:rsidRPr="00873C8A">
        <w:rPr>
          <w:rFonts w:ascii="Arial" w:hAnsi="Arial" w:cs="Arial"/>
        </w:rPr>
        <w:t xml:space="preserve"> or mala fide to incur the penalty of rescission; and</w:t>
      </w:r>
    </w:p>
    <w:p w:rsidR="00DA2822" w:rsidRPr="00873C8A" w:rsidRDefault="00DA2822" w:rsidP="009F0220">
      <w:pPr>
        <w:autoSpaceDE w:val="0"/>
        <w:autoSpaceDN w:val="0"/>
        <w:adjustRightInd w:val="0"/>
        <w:spacing w:after="0" w:line="360" w:lineRule="auto"/>
        <w:ind w:left="1440"/>
        <w:jc w:val="both"/>
        <w:rPr>
          <w:rFonts w:ascii="Arial" w:hAnsi="Arial" w:cs="Arial"/>
        </w:rPr>
      </w:pPr>
      <w:r w:rsidRPr="00873C8A">
        <w:rPr>
          <w:rFonts w:ascii="Arial" w:hAnsi="Arial" w:cs="Arial"/>
        </w:rPr>
        <w:t>(3)</w:t>
      </w:r>
      <w:r w:rsidRPr="00873C8A">
        <w:rPr>
          <w:rFonts w:ascii="Arial" w:hAnsi="Arial" w:cs="Arial"/>
        </w:rPr>
        <w:tab/>
      </w:r>
      <w:proofErr w:type="gramStart"/>
      <w:r w:rsidRPr="00873C8A">
        <w:rPr>
          <w:rFonts w:ascii="Arial" w:hAnsi="Arial" w:cs="Arial"/>
        </w:rPr>
        <w:t>the</w:t>
      </w:r>
      <w:proofErr w:type="gramEnd"/>
      <w:r w:rsidRPr="00873C8A">
        <w:rPr>
          <w:rFonts w:ascii="Arial" w:hAnsi="Arial" w:cs="Arial"/>
        </w:rPr>
        <w:t xml:space="preserve"> Court, apprised of the true facts, has a discretion to set aside the former order or to preserve it.'</w:t>
      </w:r>
    </w:p>
    <w:p w:rsidR="00DA2822" w:rsidRPr="00873C8A" w:rsidRDefault="00DA2822" w:rsidP="009F0220">
      <w:pPr>
        <w:autoSpaceDE w:val="0"/>
        <w:autoSpaceDN w:val="0"/>
        <w:adjustRightInd w:val="0"/>
        <w:spacing w:after="0" w:line="360" w:lineRule="auto"/>
        <w:ind w:left="720"/>
        <w:jc w:val="both"/>
        <w:rPr>
          <w:rFonts w:ascii="Arial" w:hAnsi="Arial" w:cs="Arial"/>
        </w:rPr>
      </w:pPr>
      <w:r w:rsidRPr="00873C8A">
        <w:rPr>
          <w:rFonts w:ascii="Arial" w:hAnsi="Arial" w:cs="Arial"/>
        </w:rPr>
        <w:t xml:space="preserve"> B  He then adds at 350B:</w:t>
      </w:r>
    </w:p>
    <w:p w:rsidR="00DA2822" w:rsidRDefault="00DA2822" w:rsidP="009F0220">
      <w:pPr>
        <w:autoSpaceDE w:val="0"/>
        <w:autoSpaceDN w:val="0"/>
        <w:adjustRightInd w:val="0"/>
        <w:spacing w:after="0" w:line="360" w:lineRule="auto"/>
        <w:ind w:left="1440"/>
        <w:jc w:val="both"/>
        <w:rPr>
          <w:rFonts w:ascii="Arial" w:hAnsi="Arial" w:cs="Arial"/>
        </w:rPr>
      </w:pPr>
      <w:r w:rsidRPr="00873C8A">
        <w:rPr>
          <w:rFonts w:ascii="Arial" w:hAnsi="Arial" w:cs="Arial"/>
        </w:rPr>
        <w:t>'It appears to me that unless there are very cogent practical reasons why an order should not be rescinded, the Court will always frown on an order obtained ex parte on incomplete information and will set it aside even if relief could be obtained on a subse</w:t>
      </w:r>
      <w:r w:rsidR="009F0220">
        <w:rPr>
          <w:rFonts w:ascii="Arial" w:hAnsi="Arial" w:cs="Arial"/>
        </w:rPr>
        <w:t xml:space="preserve">quent application by the same </w:t>
      </w:r>
      <w:r w:rsidRPr="00873C8A">
        <w:rPr>
          <w:rFonts w:ascii="Arial" w:hAnsi="Arial" w:cs="Arial"/>
        </w:rPr>
        <w:t>applicant.'</w:t>
      </w:r>
    </w:p>
    <w:p w:rsidR="009F0220" w:rsidRPr="009F0220" w:rsidRDefault="009F0220" w:rsidP="009F0220">
      <w:pPr>
        <w:autoSpaceDE w:val="0"/>
        <w:autoSpaceDN w:val="0"/>
        <w:adjustRightInd w:val="0"/>
        <w:spacing w:after="0" w:line="360" w:lineRule="auto"/>
        <w:jc w:val="both"/>
        <w:rPr>
          <w:rFonts w:ascii="Arial" w:hAnsi="Arial" w:cs="Arial"/>
          <w:i/>
        </w:rPr>
      </w:pPr>
      <w:r w:rsidRPr="009F0220">
        <w:rPr>
          <w:rFonts w:ascii="Arial" w:hAnsi="Arial" w:cs="Arial"/>
          <w:i/>
        </w:rPr>
        <w:t>Non-disclosure</w:t>
      </w:r>
    </w:p>
    <w:p w:rsidR="009F0220" w:rsidRDefault="00C962E0" w:rsidP="00580BA3">
      <w:pPr>
        <w:spacing w:after="200" w:line="360" w:lineRule="auto"/>
        <w:jc w:val="both"/>
        <w:rPr>
          <w:rFonts w:ascii="Arial" w:hAnsi="Arial" w:cs="Arial"/>
          <w:sz w:val="24"/>
          <w:szCs w:val="24"/>
        </w:rPr>
      </w:pPr>
      <w:r>
        <w:rPr>
          <w:rFonts w:ascii="Arial" w:hAnsi="Arial" w:cs="Arial"/>
          <w:sz w:val="24"/>
          <w:szCs w:val="24"/>
        </w:rPr>
        <w:t>[19</w:t>
      </w:r>
      <w:r w:rsidR="009F0220" w:rsidRPr="009F0220">
        <w:rPr>
          <w:rFonts w:ascii="Arial" w:hAnsi="Arial" w:cs="Arial"/>
          <w:sz w:val="24"/>
          <w:szCs w:val="24"/>
        </w:rPr>
        <w:t>]</w:t>
      </w:r>
      <w:r w:rsidR="009F56AA" w:rsidRPr="009F0220">
        <w:rPr>
          <w:rFonts w:ascii="Arial" w:hAnsi="Arial" w:cs="Arial"/>
          <w:sz w:val="24"/>
          <w:szCs w:val="24"/>
        </w:rPr>
        <w:tab/>
      </w:r>
      <w:r w:rsidR="009F0220">
        <w:rPr>
          <w:rFonts w:ascii="Arial" w:hAnsi="Arial" w:cs="Arial"/>
          <w:sz w:val="24"/>
          <w:szCs w:val="24"/>
        </w:rPr>
        <w:t xml:space="preserve">The following material facts were not disclosed at the time of the </w:t>
      </w:r>
      <w:r w:rsidR="009F0220" w:rsidRPr="009F0220">
        <w:rPr>
          <w:rFonts w:ascii="Arial" w:hAnsi="Arial" w:cs="Arial"/>
          <w:i/>
          <w:sz w:val="24"/>
          <w:szCs w:val="24"/>
        </w:rPr>
        <w:t>ex pa</w:t>
      </w:r>
      <w:r w:rsidR="009F0220">
        <w:rPr>
          <w:rFonts w:ascii="Arial" w:hAnsi="Arial" w:cs="Arial"/>
          <w:sz w:val="24"/>
          <w:szCs w:val="24"/>
        </w:rPr>
        <w:t>rte application</w:t>
      </w:r>
      <w:r w:rsidR="00823583">
        <w:rPr>
          <w:rFonts w:ascii="Arial" w:hAnsi="Arial" w:cs="Arial"/>
          <w:sz w:val="24"/>
          <w:szCs w:val="24"/>
        </w:rPr>
        <w:t xml:space="preserve"> by the applicant</w:t>
      </w:r>
      <w:r w:rsidR="009F0220">
        <w:rPr>
          <w:rFonts w:ascii="Arial" w:hAnsi="Arial" w:cs="Arial"/>
          <w:sz w:val="24"/>
          <w:szCs w:val="24"/>
        </w:rPr>
        <w:t>:</w:t>
      </w:r>
    </w:p>
    <w:p w:rsidR="0062510F" w:rsidRPr="00554902" w:rsidRDefault="0062510F" w:rsidP="0062510F">
      <w:pPr>
        <w:autoSpaceDE w:val="0"/>
        <w:autoSpaceDN w:val="0"/>
        <w:adjustRightInd w:val="0"/>
        <w:spacing w:after="0" w:line="360" w:lineRule="auto"/>
        <w:ind w:left="720"/>
        <w:jc w:val="both"/>
        <w:rPr>
          <w:rFonts w:ascii="Arial" w:hAnsi="Arial" w:cs="Arial"/>
        </w:rPr>
      </w:pPr>
      <w:r w:rsidRPr="00554902">
        <w:rPr>
          <w:rFonts w:ascii="Arial" w:hAnsi="Arial" w:cs="Arial"/>
        </w:rPr>
        <w:t xml:space="preserve">13.1 The correspondence that were exchanged between the respective legal practitioners more specifically the letters of Adv. </w:t>
      </w:r>
      <w:proofErr w:type="spellStart"/>
      <w:r w:rsidRPr="00554902">
        <w:rPr>
          <w:rFonts w:ascii="Arial" w:hAnsi="Arial" w:cs="Arial"/>
        </w:rPr>
        <w:t>Mostert</w:t>
      </w:r>
      <w:proofErr w:type="spellEnd"/>
      <w:r w:rsidRPr="00554902">
        <w:rPr>
          <w:rFonts w:ascii="Arial" w:hAnsi="Arial" w:cs="Arial"/>
        </w:rPr>
        <w:t xml:space="preserve"> dated 14 May 2020 and 3 June 2020 respectively;</w:t>
      </w:r>
    </w:p>
    <w:p w:rsidR="0062510F" w:rsidRPr="00554902" w:rsidRDefault="0062510F" w:rsidP="0062510F">
      <w:pPr>
        <w:autoSpaceDE w:val="0"/>
        <w:autoSpaceDN w:val="0"/>
        <w:adjustRightInd w:val="0"/>
        <w:spacing w:after="0" w:line="360" w:lineRule="auto"/>
        <w:ind w:left="720"/>
        <w:jc w:val="both"/>
        <w:rPr>
          <w:rFonts w:ascii="Arial" w:hAnsi="Arial" w:cs="Arial"/>
        </w:rPr>
      </w:pPr>
    </w:p>
    <w:p w:rsidR="0062510F" w:rsidRPr="00554902" w:rsidRDefault="0062510F" w:rsidP="0062510F">
      <w:pPr>
        <w:autoSpaceDE w:val="0"/>
        <w:autoSpaceDN w:val="0"/>
        <w:adjustRightInd w:val="0"/>
        <w:spacing w:after="0" w:line="360" w:lineRule="auto"/>
        <w:ind w:left="720"/>
        <w:jc w:val="both"/>
        <w:rPr>
          <w:rFonts w:ascii="Arial" w:hAnsi="Arial" w:cs="Arial"/>
        </w:rPr>
      </w:pPr>
      <w:r w:rsidRPr="00554902">
        <w:rPr>
          <w:rFonts w:ascii="Arial" w:hAnsi="Arial" w:cs="Arial"/>
        </w:rPr>
        <w:t>13.2 The failure to disclose the facts of what transpired between the respective legal practitioners between 14 May 2020 and when the application was launched on 15 July 2020;</w:t>
      </w:r>
    </w:p>
    <w:p w:rsidR="0062510F" w:rsidRPr="00554902" w:rsidRDefault="0062510F" w:rsidP="0062510F">
      <w:pPr>
        <w:autoSpaceDE w:val="0"/>
        <w:autoSpaceDN w:val="0"/>
        <w:adjustRightInd w:val="0"/>
        <w:spacing w:after="0" w:line="360" w:lineRule="auto"/>
        <w:ind w:left="720"/>
        <w:jc w:val="both"/>
        <w:rPr>
          <w:rFonts w:ascii="Arial" w:hAnsi="Arial" w:cs="Arial"/>
        </w:rPr>
      </w:pPr>
    </w:p>
    <w:p w:rsidR="0062510F" w:rsidRPr="00554902" w:rsidRDefault="0062510F" w:rsidP="0062510F">
      <w:pPr>
        <w:autoSpaceDE w:val="0"/>
        <w:autoSpaceDN w:val="0"/>
        <w:adjustRightInd w:val="0"/>
        <w:spacing w:after="0" w:line="360" w:lineRule="auto"/>
        <w:ind w:left="720"/>
        <w:jc w:val="both"/>
        <w:rPr>
          <w:rFonts w:ascii="Arial" w:hAnsi="Arial" w:cs="Arial"/>
        </w:rPr>
      </w:pPr>
      <w:r w:rsidRPr="00554902">
        <w:rPr>
          <w:rFonts w:ascii="Arial" w:hAnsi="Arial" w:cs="Arial"/>
        </w:rPr>
        <w:t xml:space="preserve">13.3 The letter of </w:t>
      </w:r>
      <w:proofErr w:type="spellStart"/>
      <w:r w:rsidRPr="00554902">
        <w:rPr>
          <w:rFonts w:ascii="Arial" w:hAnsi="Arial" w:cs="Arial"/>
        </w:rPr>
        <w:t>Ms</w:t>
      </w:r>
      <w:proofErr w:type="spellEnd"/>
      <w:r w:rsidRPr="00554902">
        <w:rPr>
          <w:rFonts w:ascii="Arial" w:hAnsi="Arial" w:cs="Arial"/>
        </w:rPr>
        <w:t xml:space="preserve"> </w:t>
      </w:r>
      <w:proofErr w:type="spellStart"/>
      <w:r w:rsidRPr="00554902">
        <w:rPr>
          <w:rFonts w:ascii="Arial" w:hAnsi="Arial" w:cs="Arial"/>
        </w:rPr>
        <w:t>Wilmarie</w:t>
      </w:r>
      <w:proofErr w:type="spellEnd"/>
      <w:r w:rsidRPr="00554902">
        <w:rPr>
          <w:rFonts w:ascii="Arial" w:hAnsi="Arial" w:cs="Arial"/>
        </w:rPr>
        <w:t xml:space="preserve"> Horn dated 28 May 2020 in which the Respondents consent to jurisdiction of the High Court of Namibia;</w:t>
      </w:r>
    </w:p>
    <w:p w:rsidR="0062510F" w:rsidRPr="00554902" w:rsidRDefault="0062510F" w:rsidP="0062510F">
      <w:pPr>
        <w:autoSpaceDE w:val="0"/>
        <w:autoSpaceDN w:val="0"/>
        <w:adjustRightInd w:val="0"/>
        <w:spacing w:after="0" w:line="360" w:lineRule="auto"/>
        <w:ind w:left="720"/>
        <w:jc w:val="both"/>
        <w:rPr>
          <w:rFonts w:ascii="Arial" w:hAnsi="Arial" w:cs="Arial"/>
        </w:rPr>
      </w:pPr>
    </w:p>
    <w:p w:rsidR="0062510F" w:rsidRPr="00554902" w:rsidRDefault="0062510F" w:rsidP="0062510F">
      <w:pPr>
        <w:autoSpaceDE w:val="0"/>
        <w:autoSpaceDN w:val="0"/>
        <w:adjustRightInd w:val="0"/>
        <w:spacing w:after="0" w:line="360" w:lineRule="auto"/>
        <w:ind w:left="720"/>
        <w:jc w:val="both"/>
        <w:rPr>
          <w:rFonts w:ascii="Arial" w:hAnsi="Arial" w:cs="Arial"/>
        </w:rPr>
      </w:pPr>
      <w:r w:rsidRPr="00554902">
        <w:rPr>
          <w:rFonts w:ascii="Arial" w:hAnsi="Arial" w:cs="Arial"/>
        </w:rPr>
        <w:t xml:space="preserve">13.4 The fact that the Respondents consented to the jurisdiction of this </w:t>
      </w:r>
      <w:proofErr w:type="spellStart"/>
      <w:r w:rsidRPr="00554902">
        <w:rPr>
          <w:rFonts w:ascii="Arial" w:hAnsi="Arial" w:cs="Arial"/>
        </w:rPr>
        <w:t>Honourable</w:t>
      </w:r>
      <w:proofErr w:type="spellEnd"/>
      <w:r w:rsidRPr="00554902">
        <w:rPr>
          <w:rFonts w:ascii="Arial" w:hAnsi="Arial" w:cs="Arial"/>
        </w:rPr>
        <w:t xml:space="preserve"> Court and provided a </w:t>
      </w:r>
      <w:proofErr w:type="spellStart"/>
      <w:r w:rsidRPr="00554902">
        <w:rPr>
          <w:rFonts w:ascii="Arial" w:hAnsi="Arial" w:cs="Arial"/>
          <w:i/>
          <w:iCs/>
        </w:rPr>
        <w:t>domicilium</w:t>
      </w:r>
      <w:proofErr w:type="spellEnd"/>
      <w:r w:rsidRPr="00554902">
        <w:rPr>
          <w:rFonts w:ascii="Arial" w:hAnsi="Arial" w:cs="Arial"/>
          <w:i/>
          <w:iCs/>
        </w:rPr>
        <w:t xml:space="preserve"> </w:t>
      </w:r>
      <w:proofErr w:type="spellStart"/>
      <w:r w:rsidRPr="00554902">
        <w:rPr>
          <w:rFonts w:ascii="Arial" w:hAnsi="Arial" w:cs="Arial"/>
          <w:i/>
          <w:iCs/>
        </w:rPr>
        <w:t>citandi</w:t>
      </w:r>
      <w:proofErr w:type="spellEnd"/>
      <w:r w:rsidRPr="00554902">
        <w:rPr>
          <w:rFonts w:ascii="Arial" w:hAnsi="Arial" w:cs="Arial"/>
          <w:i/>
          <w:iCs/>
        </w:rPr>
        <w:t xml:space="preserve"> et </w:t>
      </w:r>
      <w:proofErr w:type="spellStart"/>
      <w:r w:rsidRPr="00554902">
        <w:rPr>
          <w:rFonts w:ascii="Arial" w:hAnsi="Arial" w:cs="Arial"/>
          <w:i/>
          <w:iCs/>
        </w:rPr>
        <w:t>executandi</w:t>
      </w:r>
      <w:proofErr w:type="spellEnd"/>
      <w:r w:rsidRPr="00554902">
        <w:rPr>
          <w:rFonts w:ascii="Arial" w:hAnsi="Arial" w:cs="Arial"/>
        </w:rPr>
        <w:t xml:space="preserve"> address for service of any and/or all actions and/or applications by Stephan van </w:t>
      </w:r>
      <w:proofErr w:type="spellStart"/>
      <w:r w:rsidRPr="00554902">
        <w:rPr>
          <w:rFonts w:ascii="Arial" w:hAnsi="Arial" w:cs="Arial"/>
        </w:rPr>
        <w:t>Wyk</w:t>
      </w:r>
      <w:proofErr w:type="spellEnd"/>
      <w:r w:rsidRPr="00554902">
        <w:rPr>
          <w:rFonts w:ascii="Arial" w:hAnsi="Arial" w:cs="Arial"/>
        </w:rPr>
        <w:t xml:space="preserve"> against the First and Second Respondents;</w:t>
      </w:r>
    </w:p>
    <w:p w:rsidR="0062510F" w:rsidRPr="00554902" w:rsidRDefault="0062510F" w:rsidP="0062510F">
      <w:pPr>
        <w:autoSpaceDE w:val="0"/>
        <w:autoSpaceDN w:val="0"/>
        <w:adjustRightInd w:val="0"/>
        <w:spacing w:after="0" w:line="360" w:lineRule="auto"/>
        <w:ind w:left="720"/>
        <w:jc w:val="both"/>
        <w:rPr>
          <w:rFonts w:ascii="Arial" w:hAnsi="Arial" w:cs="Arial"/>
        </w:rPr>
      </w:pPr>
    </w:p>
    <w:p w:rsidR="0062510F" w:rsidRPr="00554902" w:rsidRDefault="0062510F" w:rsidP="0062510F">
      <w:pPr>
        <w:autoSpaceDE w:val="0"/>
        <w:autoSpaceDN w:val="0"/>
        <w:adjustRightInd w:val="0"/>
        <w:spacing w:after="0" w:line="360" w:lineRule="auto"/>
        <w:ind w:left="720"/>
        <w:rPr>
          <w:rFonts w:ascii="Arial" w:hAnsi="Arial" w:cs="Arial"/>
        </w:rPr>
      </w:pPr>
      <w:r w:rsidRPr="00554902">
        <w:rPr>
          <w:rFonts w:ascii="Arial" w:hAnsi="Arial" w:cs="Arial"/>
        </w:rPr>
        <w:t xml:space="preserve">13.5 Attaching the power of attorneys together with the resolution confirming the above stated facts in paragraph 13.4 hereof,  of which the </w:t>
      </w:r>
      <w:r w:rsidR="000B64DC" w:rsidRPr="00554902">
        <w:rPr>
          <w:rFonts w:ascii="Arial" w:hAnsi="Arial" w:cs="Arial"/>
        </w:rPr>
        <w:t>Applicant</w:t>
      </w:r>
      <w:r w:rsidRPr="00554902">
        <w:rPr>
          <w:rFonts w:ascii="Arial" w:hAnsi="Arial" w:cs="Arial"/>
        </w:rPr>
        <w:t xml:space="preserve"> was in possession of the aforesaid documents;</w:t>
      </w:r>
    </w:p>
    <w:p w:rsidR="00487868" w:rsidRPr="00554902" w:rsidRDefault="00487868" w:rsidP="0062510F">
      <w:pPr>
        <w:autoSpaceDE w:val="0"/>
        <w:autoSpaceDN w:val="0"/>
        <w:adjustRightInd w:val="0"/>
        <w:spacing w:after="0" w:line="360" w:lineRule="auto"/>
        <w:ind w:left="720"/>
        <w:rPr>
          <w:rFonts w:ascii="Arial" w:hAnsi="Arial" w:cs="Arial"/>
        </w:rPr>
      </w:pPr>
    </w:p>
    <w:p w:rsidR="0062510F" w:rsidRPr="00554902" w:rsidRDefault="0062510F" w:rsidP="0062510F">
      <w:pPr>
        <w:autoSpaceDE w:val="0"/>
        <w:autoSpaceDN w:val="0"/>
        <w:adjustRightInd w:val="0"/>
        <w:spacing w:after="0" w:line="360" w:lineRule="auto"/>
        <w:ind w:left="720"/>
        <w:rPr>
          <w:rFonts w:ascii="Arial" w:hAnsi="Arial" w:cs="Arial"/>
        </w:rPr>
      </w:pPr>
      <w:r w:rsidRPr="00554902">
        <w:rPr>
          <w:rFonts w:ascii="Arial" w:hAnsi="Arial" w:cs="Arial"/>
        </w:rPr>
        <w:t>13.6 The respective letters of the legal practitioners exchanged between them from 14 May 2020 until the bringing of the application.’</w:t>
      </w:r>
    </w:p>
    <w:p w:rsidR="0062510F" w:rsidRDefault="0062510F" w:rsidP="0062510F">
      <w:pPr>
        <w:autoSpaceDE w:val="0"/>
        <w:autoSpaceDN w:val="0"/>
        <w:adjustRightInd w:val="0"/>
        <w:spacing w:after="0" w:line="360" w:lineRule="auto"/>
        <w:rPr>
          <w:rFonts w:ascii="Arial" w:hAnsi="Arial" w:cs="Arial"/>
          <w:sz w:val="24"/>
          <w:szCs w:val="24"/>
        </w:rPr>
      </w:pPr>
    </w:p>
    <w:p w:rsidR="00B827CC" w:rsidRDefault="00C962E0" w:rsidP="00F4666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[20</w:t>
      </w:r>
      <w:r w:rsidR="0062510F">
        <w:rPr>
          <w:rFonts w:ascii="Arial" w:hAnsi="Arial" w:cs="Arial"/>
          <w:sz w:val="24"/>
          <w:szCs w:val="24"/>
        </w:rPr>
        <w:t xml:space="preserve">] </w:t>
      </w:r>
      <w:r w:rsidR="0062510F">
        <w:rPr>
          <w:rFonts w:ascii="Arial" w:hAnsi="Arial" w:cs="Arial"/>
          <w:sz w:val="24"/>
          <w:szCs w:val="24"/>
        </w:rPr>
        <w:tab/>
        <w:t>In my view the stated non-disclosed fact</w:t>
      </w:r>
      <w:r w:rsidR="004D39C7">
        <w:rPr>
          <w:rFonts w:ascii="Arial" w:hAnsi="Arial" w:cs="Arial"/>
          <w:sz w:val="24"/>
          <w:szCs w:val="24"/>
        </w:rPr>
        <w:t xml:space="preserve">s are material. They are material to adjudicate on the application of urgency. On perusal of the documents it is evident that the applicant and respondents were already in communication about the matter long before the so-called urgent </w:t>
      </w:r>
      <w:r w:rsidR="004D39C7" w:rsidRPr="004D39C7">
        <w:rPr>
          <w:rFonts w:ascii="Arial" w:hAnsi="Arial" w:cs="Arial"/>
          <w:i/>
          <w:sz w:val="24"/>
          <w:szCs w:val="24"/>
        </w:rPr>
        <w:t>ex parte</w:t>
      </w:r>
      <w:r w:rsidR="004D39C7">
        <w:rPr>
          <w:rFonts w:ascii="Arial" w:hAnsi="Arial" w:cs="Arial"/>
          <w:sz w:val="24"/>
          <w:szCs w:val="24"/>
        </w:rPr>
        <w:t xml:space="preserve"> application. The statement of the applicant that notice to the respondent </w:t>
      </w:r>
      <w:r w:rsidR="00823583">
        <w:rPr>
          <w:rFonts w:ascii="Arial" w:hAnsi="Arial" w:cs="Arial"/>
          <w:sz w:val="24"/>
          <w:szCs w:val="24"/>
        </w:rPr>
        <w:t>would</w:t>
      </w:r>
      <w:r w:rsidR="004D39C7">
        <w:rPr>
          <w:rFonts w:ascii="Arial" w:hAnsi="Arial" w:cs="Arial"/>
          <w:sz w:val="24"/>
          <w:szCs w:val="24"/>
        </w:rPr>
        <w:t xml:space="preserve"> precipitate the harm which he wanted to avoid can </w:t>
      </w:r>
      <w:r w:rsidR="00C9561F">
        <w:rPr>
          <w:rFonts w:ascii="Arial" w:hAnsi="Arial" w:cs="Arial"/>
          <w:sz w:val="24"/>
          <w:szCs w:val="24"/>
        </w:rPr>
        <w:t>therefore</w:t>
      </w:r>
      <w:r w:rsidR="004D39C7">
        <w:rPr>
          <w:rFonts w:ascii="Arial" w:hAnsi="Arial" w:cs="Arial"/>
          <w:sz w:val="24"/>
          <w:szCs w:val="24"/>
        </w:rPr>
        <w:t xml:space="preserve"> not be true. Applicant’s legal practitioner even </w:t>
      </w:r>
      <w:r w:rsidR="00C9561F">
        <w:rPr>
          <w:rFonts w:ascii="Arial" w:hAnsi="Arial" w:cs="Arial"/>
          <w:sz w:val="24"/>
          <w:szCs w:val="24"/>
        </w:rPr>
        <w:t>forewarned</w:t>
      </w:r>
      <w:r w:rsidR="004D39C7">
        <w:rPr>
          <w:rFonts w:ascii="Arial" w:hAnsi="Arial" w:cs="Arial"/>
          <w:sz w:val="24"/>
          <w:szCs w:val="24"/>
        </w:rPr>
        <w:t xml:space="preserve"> respondents of an anticipated</w:t>
      </w:r>
      <w:r w:rsidR="00C9561F">
        <w:rPr>
          <w:rFonts w:ascii="Arial" w:hAnsi="Arial" w:cs="Arial"/>
          <w:sz w:val="24"/>
          <w:szCs w:val="24"/>
        </w:rPr>
        <w:t xml:space="preserve"> urgent</w:t>
      </w:r>
      <w:r w:rsidR="004D39C7">
        <w:rPr>
          <w:rFonts w:ascii="Arial" w:hAnsi="Arial" w:cs="Arial"/>
          <w:sz w:val="24"/>
          <w:szCs w:val="24"/>
        </w:rPr>
        <w:t xml:space="preserve"> application</w:t>
      </w:r>
      <w:r w:rsidR="00C9561F">
        <w:rPr>
          <w:rFonts w:ascii="Arial" w:hAnsi="Arial" w:cs="Arial"/>
          <w:sz w:val="24"/>
          <w:szCs w:val="24"/>
        </w:rPr>
        <w:t>.</w:t>
      </w:r>
    </w:p>
    <w:p w:rsidR="00B827CC" w:rsidRDefault="00C9561F" w:rsidP="00F4666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p>
    <w:p w:rsidR="0062510F" w:rsidRDefault="00C962E0" w:rsidP="00F4666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[21</w:t>
      </w:r>
      <w:r w:rsidR="00B827CC">
        <w:rPr>
          <w:rFonts w:ascii="Arial" w:hAnsi="Arial" w:cs="Arial"/>
          <w:sz w:val="24"/>
          <w:szCs w:val="24"/>
        </w:rPr>
        <w:t>]</w:t>
      </w:r>
      <w:r w:rsidR="00B827CC">
        <w:rPr>
          <w:rFonts w:ascii="Arial" w:hAnsi="Arial" w:cs="Arial"/>
          <w:sz w:val="24"/>
          <w:szCs w:val="24"/>
        </w:rPr>
        <w:tab/>
      </w:r>
      <w:r w:rsidR="00C9561F">
        <w:rPr>
          <w:rFonts w:ascii="Arial" w:hAnsi="Arial" w:cs="Arial"/>
          <w:sz w:val="24"/>
          <w:szCs w:val="24"/>
        </w:rPr>
        <w:t>Secondly, it is a notorious fact that Namibia’s borders are under lockdown due to the COVID 19 pandemic</w:t>
      </w:r>
      <w:r w:rsidR="00570F07">
        <w:rPr>
          <w:rFonts w:ascii="Arial" w:hAnsi="Arial" w:cs="Arial"/>
          <w:sz w:val="24"/>
          <w:szCs w:val="24"/>
        </w:rPr>
        <w:t xml:space="preserve"> making it impossible for the respondent to move property out of Namibia</w:t>
      </w:r>
      <w:r w:rsidR="00C9561F">
        <w:rPr>
          <w:rFonts w:ascii="Arial" w:hAnsi="Arial" w:cs="Arial"/>
          <w:sz w:val="24"/>
          <w:szCs w:val="24"/>
        </w:rPr>
        <w:t xml:space="preserve">. </w:t>
      </w:r>
      <w:r w:rsidR="00F46661">
        <w:rPr>
          <w:rFonts w:ascii="Arial" w:hAnsi="Arial" w:cs="Arial"/>
          <w:sz w:val="24"/>
          <w:szCs w:val="24"/>
        </w:rPr>
        <w:t xml:space="preserve">Thirdly, the </w:t>
      </w:r>
      <w:r w:rsidR="00F46661" w:rsidRPr="00F46661">
        <w:rPr>
          <w:rFonts w:ascii="Arial" w:hAnsi="Arial" w:cs="Arial"/>
          <w:sz w:val="24"/>
          <w:szCs w:val="24"/>
        </w:rPr>
        <w:t xml:space="preserve">choice of </w:t>
      </w:r>
      <w:proofErr w:type="spellStart"/>
      <w:r w:rsidR="00F46661" w:rsidRPr="00F46661">
        <w:rPr>
          <w:rFonts w:ascii="Arial" w:hAnsi="Arial" w:cs="Arial"/>
          <w:i/>
          <w:iCs/>
          <w:sz w:val="24"/>
          <w:szCs w:val="24"/>
        </w:rPr>
        <w:t>domicilium</w:t>
      </w:r>
      <w:proofErr w:type="spellEnd"/>
      <w:r w:rsidR="00F46661" w:rsidRPr="00F46661">
        <w:rPr>
          <w:rFonts w:ascii="Arial" w:hAnsi="Arial" w:cs="Arial"/>
          <w:i/>
          <w:iCs/>
          <w:sz w:val="24"/>
          <w:szCs w:val="24"/>
        </w:rPr>
        <w:t xml:space="preserve"> </w:t>
      </w:r>
      <w:proofErr w:type="spellStart"/>
      <w:r w:rsidR="00F46661" w:rsidRPr="00F46661">
        <w:rPr>
          <w:rFonts w:ascii="Arial" w:hAnsi="Arial" w:cs="Arial"/>
          <w:i/>
          <w:iCs/>
          <w:sz w:val="24"/>
          <w:szCs w:val="24"/>
        </w:rPr>
        <w:t>citandi</w:t>
      </w:r>
      <w:proofErr w:type="spellEnd"/>
      <w:r w:rsidR="00F46661" w:rsidRPr="00F46661">
        <w:rPr>
          <w:rFonts w:ascii="Arial" w:hAnsi="Arial" w:cs="Arial"/>
          <w:i/>
          <w:iCs/>
          <w:sz w:val="24"/>
          <w:szCs w:val="24"/>
        </w:rPr>
        <w:t xml:space="preserve"> </w:t>
      </w:r>
      <w:proofErr w:type="gramStart"/>
      <w:r w:rsidR="00F46661" w:rsidRPr="00F46661">
        <w:rPr>
          <w:rFonts w:ascii="Arial" w:hAnsi="Arial" w:cs="Arial"/>
          <w:i/>
          <w:iCs/>
          <w:sz w:val="24"/>
          <w:szCs w:val="24"/>
        </w:rPr>
        <w:t>et</w:t>
      </w:r>
      <w:proofErr w:type="gramEnd"/>
      <w:r w:rsidR="00F46661" w:rsidRPr="00F46661">
        <w:rPr>
          <w:rFonts w:ascii="Arial" w:hAnsi="Arial" w:cs="Arial"/>
          <w:i/>
          <w:iCs/>
          <w:sz w:val="24"/>
          <w:szCs w:val="24"/>
        </w:rPr>
        <w:t xml:space="preserve"> </w:t>
      </w:r>
      <w:proofErr w:type="spellStart"/>
      <w:r w:rsidR="00F46661" w:rsidRPr="00F46661">
        <w:rPr>
          <w:rFonts w:ascii="Arial" w:hAnsi="Arial" w:cs="Arial"/>
          <w:i/>
          <w:iCs/>
          <w:sz w:val="24"/>
          <w:szCs w:val="24"/>
        </w:rPr>
        <w:t>executandi</w:t>
      </w:r>
      <w:proofErr w:type="spellEnd"/>
      <w:r w:rsidR="00F46661" w:rsidRPr="00F46661">
        <w:rPr>
          <w:rFonts w:ascii="Arial" w:hAnsi="Arial" w:cs="Arial"/>
          <w:i/>
          <w:iCs/>
          <w:sz w:val="24"/>
          <w:szCs w:val="24"/>
        </w:rPr>
        <w:t xml:space="preserve"> </w:t>
      </w:r>
      <w:r w:rsidR="00F46661" w:rsidRPr="00F46661">
        <w:rPr>
          <w:rFonts w:ascii="Arial" w:hAnsi="Arial" w:cs="Arial"/>
          <w:sz w:val="24"/>
          <w:szCs w:val="24"/>
        </w:rPr>
        <w:t>m</w:t>
      </w:r>
      <w:r w:rsidR="00F46661">
        <w:rPr>
          <w:rFonts w:ascii="Arial" w:hAnsi="Arial" w:cs="Arial"/>
          <w:sz w:val="24"/>
          <w:szCs w:val="24"/>
        </w:rPr>
        <w:t xml:space="preserve">ore probably meant a consent to </w:t>
      </w:r>
      <w:r w:rsidR="00F46661" w:rsidRPr="00F46661">
        <w:rPr>
          <w:rFonts w:ascii="Arial" w:hAnsi="Arial" w:cs="Arial"/>
          <w:sz w:val="24"/>
          <w:szCs w:val="24"/>
        </w:rPr>
        <w:t>jurisdiction than merely an address for service</w:t>
      </w:r>
      <w:r w:rsidR="00F46661">
        <w:rPr>
          <w:rFonts w:ascii="Arial" w:hAnsi="Arial" w:cs="Arial"/>
          <w:sz w:val="20"/>
          <w:szCs w:val="20"/>
        </w:rPr>
        <w:t>.</w:t>
      </w:r>
      <w:r w:rsidR="00F46661">
        <w:rPr>
          <w:rStyle w:val="FootnoteReference"/>
          <w:rFonts w:ascii="Arial" w:hAnsi="Arial" w:cs="Arial"/>
          <w:sz w:val="20"/>
          <w:szCs w:val="20"/>
        </w:rPr>
        <w:footnoteReference w:id="3"/>
      </w:r>
      <w:r w:rsidR="00F46661">
        <w:rPr>
          <w:rFonts w:ascii="Arial" w:hAnsi="Arial" w:cs="Arial"/>
          <w:sz w:val="20"/>
          <w:szCs w:val="20"/>
        </w:rPr>
        <w:t xml:space="preserve"> </w:t>
      </w:r>
      <w:r w:rsidR="00B827CC" w:rsidRPr="00B827CC">
        <w:rPr>
          <w:rFonts w:ascii="Arial" w:hAnsi="Arial" w:cs="Arial"/>
          <w:sz w:val="24"/>
          <w:szCs w:val="24"/>
        </w:rPr>
        <w:t>In any event</w:t>
      </w:r>
      <w:r w:rsidR="00B827CC">
        <w:rPr>
          <w:rFonts w:ascii="Arial" w:hAnsi="Arial" w:cs="Arial"/>
          <w:sz w:val="24"/>
          <w:szCs w:val="24"/>
        </w:rPr>
        <w:t>, the respondent</w:t>
      </w:r>
      <w:r w:rsidR="00BE591B">
        <w:rPr>
          <w:rFonts w:ascii="Arial" w:hAnsi="Arial" w:cs="Arial"/>
          <w:sz w:val="24"/>
          <w:szCs w:val="24"/>
        </w:rPr>
        <w:t>s</w:t>
      </w:r>
      <w:r w:rsidR="00B827CC">
        <w:rPr>
          <w:rFonts w:ascii="Arial" w:hAnsi="Arial" w:cs="Arial"/>
          <w:sz w:val="24"/>
          <w:szCs w:val="24"/>
        </w:rPr>
        <w:t xml:space="preserve"> consented to jurisdiction rendering it unnecessary to attach property to found or confirm jurisdiction.</w:t>
      </w:r>
    </w:p>
    <w:p w:rsidR="00E3792B" w:rsidRDefault="00E3792B" w:rsidP="00F46661">
      <w:pPr>
        <w:autoSpaceDE w:val="0"/>
        <w:autoSpaceDN w:val="0"/>
        <w:adjustRightInd w:val="0"/>
        <w:spacing w:after="0" w:line="360" w:lineRule="auto"/>
        <w:jc w:val="both"/>
        <w:rPr>
          <w:rFonts w:ascii="Arial" w:hAnsi="Arial" w:cs="Arial"/>
          <w:sz w:val="24"/>
          <w:szCs w:val="24"/>
        </w:rPr>
      </w:pPr>
    </w:p>
    <w:p w:rsidR="00E3792B" w:rsidRDefault="00E3792B" w:rsidP="00F46661">
      <w:pPr>
        <w:autoSpaceDE w:val="0"/>
        <w:autoSpaceDN w:val="0"/>
        <w:adjustRightInd w:val="0"/>
        <w:spacing w:after="0" w:line="360" w:lineRule="auto"/>
        <w:jc w:val="both"/>
        <w:rPr>
          <w:rFonts w:ascii="Arial" w:hAnsi="Arial" w:cs="Arial"/>
          <w:i/>
          <w:sz w:val="24"/>
          <w:szCs w:val="24"/>
        </w:rPr>
      </w:pPr>
      <w:r w:rsidRPr="00E3792B">
        <w:rPr>
          <w:rFonts w:ascii="Arial" w:hAnsi="Arial" w:cs="Arial"/>
          <w:i/>
          <w:sz w:val="24"/>
          <w:szCs w:val="24"/>
        </w:rPr>
        <w:t>The non-authentication of documents</w:t>
      </w:r>
    </w:p>
    <w:p w:rsidR="00E3792B" w:rsidRDefault="00C962E0" w:rsidP="00F4666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[22</w:t>
      </w:r>
      <w:r w:rsidR="00E3792B">
        <w:rPr>
          <w:rFonts w:ascii="Arial" w:hAnsi="Arial" w:cs="Arial"/>
          <w:sz w:val="24"/>
          <w:szCs w:val="24"/>
        </w:rPr>
        <w:t>]</w:t>
      </w:r>
      <w:r w:rsidR="00E3792B">
        <w:rPr>
          <w:rFonts w:ascii="Arial" w:hAnsi="Arial" w:cs="Arial"/>
          <w:sz w:val="24"/>
          <w:szCs w:val="24"/>
        </w:rPr>
        <w:tab/>
        <w:t>Rule 128 of the High Court Rules provides as follows:</w:t>
      </w:r>
    </w:p>
    <w:p w:rsidR="006E5907" w:rsidRPr="000B64DC" w:rsidRDefault="006E5907" w:rsidP="006E5907">
      <w:pPr>
        <w:autoSpaceDE w:val="0"/>
        <w:autoSpaceDN w:val="0"/>
        <w:adjustRightInd w:val="0"/>
        <w:spacing w:after="0" w:line="360" w:lineRule="auto"/>
        <w:jc w:val="both"/>
        <w:rPr>
          <w:rFonts w:ascii="Arial" w:hAnsi="Arial" w:cs="Arial"/>
          <w:b/>
        </w:rPr>
      </w:pPr>
      <w:r w:rsidRPr="000B64DC">
        <w:rPr>
          <w:rFonts w:ascii="Arial" w:hAnsi="Arial" w:cs="Arial"/>
          <w:b/>
        </w:rPr>
        <w:t>‘128</w:t>
      </w:r>
      <w:r w:rsidRPr="000B64DC">
        <w:rPr>
          <w:rFonts w:ascii="Arial" w:hAnsi="Arial" w:cs="Arial"/>
          <w:b/>
        </w:rPr>
        <w:tab/>
        <w:t>Authentication of documents executed outside Namibia for use within Namibia</w:t>
      </w:r>
    </w:p>
    <w:p w:rsidR="006E5907" w:rsidRPr="006E5907" w:rsidRDefault="006E5907" w:rsidP="006E5907">
      <w:pPr>
        <w:autoSpaceDE w:val="0"/>
        <w:autoSpaceDN w:val="0"/>
        <w:adjustRightInd w:val="0"/>
        <w:spacing w:after="0" w:line="360" w:lineRule="auto"/>
        <w:jc w:val="both"/>
        <w:rPr>
          <w:rFonts w:ascii="Arial" w:hAnsi="Arial" w:cs="Arial"/>
        </w:rPr>
      </w:pPr>
      <w:r w:rsidRPr="006E5907">
        <w:rPr>
          <w:rFonts w:ascii="Arial" w:hAnsi="Arial" w:cs="Arial"/>
        </w:rPr>
        <w:tab/>
        <w:t>(1) In this rule, unless the context otherwise indicates-</w:t>
      </w:r>
    </w:p>
    <w:p w:rsidR="006E5907" w:rsidRPr="006E5907" w:rsidRDefault="006E5907" w:rsidP="006E5907">
      <w:pPr>
        <w:autoSpaceDE w:val="0"/>
        <w:autoSpaceDN w:val="0"/>
        <w:adjustRightInd w:val="0"/>
        <w:spacing w:after="0" w:line="360" w:lineRule="auto"/>
        <w:ind w:left="720"/>
        <w:jc w:val="both"/>
        <w:rPr>
          <w:rFonts w:ascii="Arial" w:hAnsi="Arial" w:cs="Arial"/>
        </w:rPr>
      </w:pPr>
      <w:r w:rsidRPr="006E5907">
        <w:rPr>
          <w:rFonts w:ascii="Arial" w:hAnsi="Arial" w:cs="Arial"/>
        </w:rPr>
        <w:t>"</w:t>
      </w:r>
      <w:proofErr w:type="gramStart"/>
      <w:r w:rsidRPr="006E5907">
        <w:rPr>
          <w:rFonts w:ascii="Arial" w:hAnsi="Arial" w:cs="Arial"/>
        </w:rPr>
        <w:t>document</w:t>
      </w:r>
      <w:proofErr w:type="gramEnd"/>
      <w:r w:rsidRPr="006E5907">
        <w:rPr>
          <w:rFonts w:ascii="Arial" w:hAnsi="Arial" w:cs="Arial"/>
        </w:rPr>
        <w:t>" means any deed, contract, power of attorney, an affidavit, a solemn or attested declaration or other writing; and</w:t>
      </w:r>
      <w:r>
        <w:rPr>
          <w:rFonts w:ascii="Arial" w:hAnsi="Arial" w:cs="Arial"/>
        </w:rPr>
        <w:t xml:space="preserve"> </w:t>
      </w:r>
      <w:r w:rsidRPr="006E5907">
        <w:rPr>
          <w:rFonts w:ascii="Arial" w:hAnsi="Arial" w:cs="Arial"/>
        </w:rPr>
        <w:t>"authentication" means, in relation to a document, the verification of any signature thereon.</w:t>
      </w:r>
    </w:p>
    <w:p w:rsidR="006E5907" w:rsidRPr="006E5907" w:rsidRDefault="006E5907" w:rsidP="006E5907">
      <w:pPr>
        <w:autoSpaceDE w:val="0"/>
        <w:autoSpaceDN w:val="0"/>
        <w:adjustRightInd w:val="0"/>
        <w:spacing w:after="0" w:line="360" w:lineRule="auto"/>
        <w:ind w:left="720"/>
        <w:jc w:val="both"/>
        <w:rPr>
          <w:rFonts w:ascii="Arial" w:hAnsi="Arial" w:cs="Arial"/>
        </w:rPr>
      </w:pPr>
      <w:r w:rsidRPr="006E5907">
        <w:rPr>
          <w:rFonts w:ascii="Arial" w:hAnsi="Arial" w:cs="Arial"/>
        </w:rPr>
        <w:t xml:space="preserve">(2) A document executed in any country outside Namibia is, subject to </w:t>
      </w:r>
      <w:proofErr w:type="spellStart"/>
      <w:r w:rsidRPr="006E5907">
        <w:rPr>
          <w:rFonts w:ascii="Arial" w:hAnsi="Arial" w:cs="Arial"/>
        </w:rPr>
        <w:t>subrule</w:t>
      </w:r>
      <w:proofErr w:type="spellEnd"/>
      <w:r w:rsidRPr="006E5907">
        <w:rPr>
          <w:rFonts w:ascii="Arial" w:hAnsi="Arial" w:cs="Arial"/>
        </w:rPr>
        <w:t xml:space="preserve"> (3), considered to be sufficiently authenticated for the purpose of use in Namibia if it is duly authenticated in that foreign country by-</w:t>
      </w:r>
    </w:p>
    <w:p w:rsidR="006E5907" w:rsidRPr="006E5907" w:rsidRDefault="006E5907" w:rsidP="006E5907">
      <w:pPr>
        <w:autoSpaceDE w:val="0"/>
        <w:autoSpaceDN w:val="0"/>
        <w:adjustRightInd w:val="0"/>
        <w:spacing w:after="0" w:line="360" w:lineRule="auto"/>
        <w:ind w:left="720"/>
        <w:jc w:val="both"/>
        <w:rPr>
          <w:rFonts w:ascii="Arial" w:hAnsi="Arial" w:cs="Arial"/>
        </w:rPr>
      </w:pPr>
      <w:r w:rsidRPr="006E5907">
        <w:rPr>
          <w:rFonts w:ascii="Arial" w:hAnsi="Arial" w:cs="Arial"/>
        </w:rPr>
        <w:t>(a)</w:t>
      </w:r>
      <w:r w:rsidRPr="006E5907">
        <w:rPr>
          <w:rFonts w:ascii="Arial" w:hAnsi="Arial" w:cs="Arial"/>
        </w:rPr>
        <w:tab/>
      </w:r>
      <w:proofErr w:type="gramStart"/>
      <w:r w:rsidRPr="006E5907">
        <w:rPr>
          <w:rFonts w:ascii="Arial" w:hAnsi="Arial" w:cs="Arial"/>
        </w:rPr>
        <w:t>a</w:t>
      </w:r>
      <w:proofErr w:type="gramEnd"/>
      <w:r w:rsidRPr="006E5907">
        <w:rPr>
          <w:rFonts w:ascii="Arial" w:hAnsi="Arial" w:cs="Arial"/>
        </w:rPr>
        <w:t xml:space="preserve"> government authority of that country charged with the authentication of documents under the law of that country; or</w:t>
      </w:r>
    </w:p>
    <w:p w:rsidR="006E5907" w:rsidRPr="006E5907" w:rsidRDefault="006E5907" w:rsidP="006E5907">
      <w:pPr>
        <w:autoSpaceDE w:val="0"/>
        <w:autoSpaceDN w:val="0"/>
        <w:adjustRightInd w:val="0"/>
        <w:spacing w:after="0" w:line="360" w:lineRule="auto"/>
        <w:ind w:left="720"/>
        <w:jc w:val="both"/>
        <w:rPr>
          <w:rFonts w:ascii="Arial" w:hAnsi="Arial" w:cs="Arial"/>
        </w:rPr>
      </w:pPr>
      <w:r w:rsidRPr="006E5907">
        <w:rPr>
          <w:rFonts w:ascii="Arial" w:hAnsi="Arial" w:cs="Arial"/>
        </w:rPr>
        <w:t>(b)</w:t>
      </w:r>
      <w:r w:rsidRPr="006E5907">
        <w:rPr>
          <w:rFonts w:ascii="Arial" w:hAnsi="Arial" w:cs="Arial"/>
        </w:rPr>
        <w:tab/>
      </w:r>
      <w:proofErr w:type="gramStart"/>
      <w:r w:rsidRPr="006E5907">
        <w:rPr>
          <w:rFonts w:ascii="Arial" w:hAnsi="Arial" w:cs="Arial"/>
        </w:rPr>
        <w:t>a</w:t>
      </w:r>
      <w:proofErr w:type="gramEnd"/>
      <w:r w:rsidRPr="006E5907">
        <w:rPr>
          <w:rFonts w:ascii="Arial" w:hAnsi="Arial" w:cs="Arial"/>
        </w:rPr>
        <w:t xml:space="preserve"> person authorised to authenticate documents in that foreign country, and a certificate of authorisation issued by a competent authority in that foreign country to that effect accompanies the document.</w:t>
      </w:r>
    </w:p>
    <w:p w:rsidR="00E3792B" w:rsidRDefault="006E5907" w:rsidP="006E5907">
      <w:pPr>
        <w:autoSpaceDE w:val="0"/>
        <w:autoSpaceDN w:val="0"/>
        <w:adjustRightInd w:val="0"/>
        <w:spacing w:after="0" w:line="360" w:lineRule="auto"/>
        <w:ind w:left="720"/>
        <w:jc w:val="both"/>
        <w:rPr>
          <w:rFonts w:ascii="Arial" w:hAnsi="Arial" w:cs="Arial"/>
        </w:rPr>
      </w:pPr>
      <w:r w:rsidRPr="006E5907">
        <w:rPr>
          <w:rFonts w:ascii="Arial" w:hAnsi="Arial" w:cs="Arial"/>
        </w:rPr>
        <w:lastRenderedPageBreak/>
        <w:t xml:space="preserve">(3) </w:t>
      </w:r>
      <w:proofErr w:type="spellStart"/>
      <w:r w:rsidRPr="006E5907">
        <w:rPr>
          <w:rFonts w:ascii="Arial" w:hAnsi="Arial" w:cs="Arial"/>
        </w:rPr>
        <w:t>Subrule</w:t>
      </w:r>
      <w:proofErr w:type="spellEnd"/>
      <w:r w:rsidRPr="006E5907">
        <w:rPr>
          <w:rFonts w:ascii="Arial" w:hAnsi="Arial" w:cs="Arial"/>
        </w:rPr>
        <w:t xml:space="preserve"> (2) does not apply to an affidavit or a solemn or attested declaration purporting to have been made in Australia, Botswana, Canada, France, Germany, Lesotho, New Zealand, South Africa, Swaziland, the United Kingdom, Zambia or Zimbabwe before a commissioner of oaths or by whatever name called appointed as such in terms of any law of that country.</w:t>
      </w:r>
      <w:r>
        <w:rPr>
          <w:rFonts w:ascii="Arial" w:hAnsi="Arial" w:cs="Arial"/>
        </w:rPr>
        <w:t>’</w:t>
      </w:r>
    </w:p>
    <w:p w:rsidR="006E5907" w:rsidRDefault="006E5907" w:rsidP="006E5907">
      <w:pPr>
        <w:autoSpaceDE w:val="0"/>
        <w:autoSpaceDN w:val="0"/>
        <w:adjustRightInd w:val="0"/>
        <w:spacing w:after="0" w:line="360" w:lineRule="auto"/>
        <w:ind w:left="720"/>
        <w:jc w:val="both"/>
        <w:rPr>
          <w:rFonts w:ascii="Arial" w:hAnsi="Arial" w:cs="Arial"/>
        </w:rPr>
      </w:pPr>
    </w:p>
    <w:p w:rsidR="000844BC" w:rsidRDefault="00C962E0" w:rsidP="00F0310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[23</w:t>
      </w:r>
      <w:r w:rsidR="006E5907" w:rsidRPr="006E5907">
        <w:rPr>
          <w:rFonts w:ascii="Arial" w:hAnsi="Arial" w:cs="Arial"/>
          <w:sz w:val="24"/>
          <w:szCs w:val="24"/>
        </w:rPr>
        <w:t>]</w:t>
      </w:r>
      <w:r w:rsidR="006E5907" w:rsidRPr="006E5907">
        <w:rPr>
          <w:rFonts w:ascii="Arial" w:hAnsi="Arial" w:cs="Arial"/>
          <w:sz w:val="24"/>
          <w:szCs w:val="24"/>
        </w:rPr>
        <w:tab/>
        <w:t xml:space="preserve">The applicant claims </w:t>
      </w:r>
      <w:r w:rsidR="006E5907" w:rsidRPr="00F03107">
        <w:rPr>
          <w:rFonts w:ascii="Arial" w:hAnsi="Arial" w:cs="Arial"/>
          <w:i/>
          <w:sz w:val="24"/>
          <w:szCs w:val="24"/>
        </w:rPr>
        <w:t>locus standi</w:t>
      </w:r>
      <w:r w:rsidR="006E5907" w:rsidRPr="006E5907">
        <w:rPr>
          <w:rFonts w:ascii="Arial" w:hAnsi="Arial" w:cs="Arial"/>
          <w:sz w:val="24"/>
          <w:szCs w:val="24"/>
        </w:rPr>
        <w:t xml:space="preserve"> in the matter referring to a contract of cession</w:t>
      </w:r>
      <w:r w:rsidR="00B24167">
        <w:rPr>
          <w:rFonts w:ascii="Arial" w:hAnsi="Arial" w:cs="Arial"/>
          <w:sz w:val="24"/>
          <w:szCs w:val="24"/>
        </w:rPr>
        <w:t>, a copy of which is attached to the founding affidavit and reflecting as</w:t>
      </w:r>
      <w:r w:rsidR="00F03107">
        <w:rPr>
          <w:rFonts w:ascii="Arial" w:hAnsi="Arial" w:cs="Arial"/>
          <w:sz w:val="24"/>
          <w:szCs w:val="24"/>
        </w:rPr>
        <w:t xml:space="preserve"> a cession of debt </w:t>
      </w:r>
      <w:r w:rsidR="000844BC">
        <w:rPr>
          <w:rFonts w:ascii="Arial" w:hAnsi="Arial" w:cs="Arial"/>
          <w:sz w:val="24"/>
          <w:szCs w:val="24"/>
        </w:rPr>
        <w:t xml:space="preserve">agreement between Piper </w:t>
      </w:r>
      <w:proofErr w:type="spellStart"/>
      <w:r w:rsidR="000844BC">
        <w:rPr>
          <w:rFonts w:ascii="Arial" w:hAnsi="Arial" w:cs="Arial"/>
          <w:sz w:val="24"/>
          <w:szCs w:val="24"/>
        </w:rPr>
        <w:t>Suo</w:t>
      </w:r>
      <w:proofErr w:type="spellEnd"/>
      <w:r w:rsidR="000844BC">
        <w:rPr>
          <w:rFonts w:ascii="Arial" w:hAnsi="Arial" w:cs="Arial"/>
          <w:sz w:val="24"/>
          <w:szCs w:val="24"/>
        </w:rPr>
        <w:t xml:space="preserve"> Mackay, the </w:t>
      </w:r>
      <w:proofErr w:type="spellStart"/>
      <w:r w:rsidR="000844BC">
        <w:rPr>
          <w:rFonts w:ascii="Arial" w:hAnsi="Arial" w:cs="Arial"/>
          <w:sz w:val="24"/>
          <w:szCs w:val="24"/>
        </w:rPr>
        <w:t>cedent</w:t>
      </w:r>
      <w:proofErr w:type="spellEnd"/>
      <w:r w:rsidR="000844BC">
        <w:rPr>
          <w:rFonts w:ascii="Arial" w:hAnsi="Arial" w:cs="Arial"/>
          <w:sz w:val="24"/>
          <w:szCs w:val="24"/>
        </w:rPr>
        <w:t xml:space="preserve"> and the applicant, the cessionary.</w:t>
      </w:r>
    </w:p>
    <w:p w:rsidR="00186327" w:rsidRDefault="00186327" w:rsidP="00F03107">
      <w:pPr>
        <w:autoSpaceDE w:val="0"/>
        <w:autoSpaceDN w:val="0"/>
        <w:adjustRightInd w:val="0"/>
        <w:spacing w:after="0" w:line="360" w:lineRule="auto"/>
        <w:jc w:val="both"/>
        <w:rPr>
          <w:rFonts w:ascii="Arial" w:hAnsi="Arial" w:cs="Arial"/>
          <w:sz w:val="24"/>
          <w:szCs w:val="24"/>
        </w:rPr>
      </w:pPr>
    </w:p>
    <w:p w:rsidR="000152F7" w:rsidRDefault="00C962E0" w:rsidP="00E20342">
      <w:pPr>
        <w:spacing w:after="200" w:line="360" w:lineRule="auto"/>
        <w:jc w:val="both"/>
        <w:rPr>
          <w:rFonts w:ascii="Arial" w:hAnsi="Arial" w:cs="Arial"/>
          <w:sz w:val="24"/>
          <w:szCs w:val="24"/>
        </w:rPr>
      </w:pPr>
      <w:r>
        <w:rPr>
          <w:rFonts w:ascii="Arial" w:hAnsi="Arial" w:cs="Arial"/>
          <w:sz w:val="24"/>
          <w:szCs w:val="24"/>
        </w:rPr>
        <w:t>[24</w:t>
      </w:r>
      <w:r w:rsidR="00CD4B29">
        <w:rPr>
          <w:rFonts w:ascii="Arial" w:hAnsi="Arial" w:cs="Arial"/>
          <w:sz w:val="24"/>
          <w:szCs w:val="24"/>
        </w:rPr>
        <w:t>]</w:t>
      </w:r>
      <w:r w:rsidR="00CD4B29">
        <w:rPr>
          <w:rFonts w:ascii="Arial" w:hAnsi="Arial" w:cs="Arial"/>
          <w:sz w:val="24"/>
          <w:szCs w:val="24"/>
        </w:rPr>
        <w:tab/>
      </w:r>
      <w:r w:rsidR="000844BC">
        <w:rPr>
          <w:rFonts w:ascii="Arial" w:hAnsi="Arial" w:cs="Arial"/>
          <w:sz w:val="24"/>
          <w:szCs w:val="24"/>
        </w:rPr>
        <w:t>The cession of debt document reflect</w:t>
      </w:r>
      <w:r w:rsidR="00323B46">
        <w:rPr>
          <w:rFonts w:ascii="Arial" w:hAnsi="Arial" w:cs="Arial"/>
          <w:sz w:val="24"/>
          <w:szCs w:val="24"/>
        </w:rPr>
        <w:t>s</w:t>
      </w:r>
      <w:r w:rsidR="000844BC">
        <w:rPr>
          <w:rFonts w:ascii="Arial" w:hAnsi="Arial" w:cs="Arial"/>
          <w:sz w:val="24"/>
          <w:szCs w:val="24"/>
        </w:rPr>
        <w:t xml:space="preserve"> the following: </w:t>
      </w:r>
    </w:p>
    <w:p w:rsidR="000844BC" w:rsidRPr="004F660C" w:rsidRDefault="000844BC" w:rsidP="00E20342">
      <w:pPr>
        <w:spacing w:after="200" w:line="360" w:lineRule="auto"/>
        <w:jc w:val="both"/>
        <w:rPr>
          <w:rFonts w:ascii="Arial" w:hAnsi="Arial" w:cs="Arial"/>
          <w:b/>
        </w:rPr>
      </w:pPr>
      <w:r w:rsidRPr="004F660C">
        <w:rPr>
          <w:rFonts w:ascii="Arial" w:hAnsi="Arial" w:cs="Arial"/>
          <w:b/>
        </w:rPr>
        <w:tab/>
      </w:r>
      <w:r w:rsidRPr="004F660C">
        <w:rPr>
          <w:rFonts w:ascii="Arial" w:hAnsi="Arial" w:cs="Arial"/>
          <w:b/>
        </w:rPr>
        <w:tab/>
      </w:r>
      <w:r w:rsidRPr="004F660C">
        <w:rPr>
          <w:rFonts w:ascii="Arial" w:hAnsi="Arial" w:cs="Arial"/>
          <w:b/>
        </w:rPr>
        <w:tab/>
      </w:r>
      <w:r w:rsidRPr="004F660C">
        <w:rPr>
          <w:rFonts w:ascii="Arial" w:hAnsi="Arial" w:cs="Arial"/>
          <w:b/>
        </w:rPr>
        <w:tab/>
      </w:r>
      <w:r w:rsidRPr="004F660C">
        <w:rPr>
          <w:rFonts w:ascii="Arial" w:hAnsi="Arial" w:cs="Arial"/>
          <w:b/>
        </w:rPr>
        <w:tab/>
      </w:r>
      <w:r w:rsidR="004F660C" w:rsidRPr="004F660C">
        <w:rPr>
          <w:rFonts w:ascii="Arial" w:hAnsi="Arial" w:cs="Arial"/>
          <w:b/>
        </w:rPr>
        <w:t>“</w:t>
      </w:r>
      <w:r w:rsidRPr="004F660C">
        <w:rPr>
          <w:rFonts w:ascii="Arial" w:hAnsi="Arial" w:cs="Arial"/>
          <w:b/>
        </w:rPr>
        <w:t>CESSION OF DEBT</w:t>
      </w:r>
    </w:p>
    <w:p w:rsidR="000844BC" w:rsidRPr="004F660C" w:rsidRDefault="000844BC" w:rsidP="00E20342">
      <w:pPr>
        <w:spacing w:after="200" w:line="360" w:lineRule="auto"/>
        <w:jc w:val="both"/>
        <w:rPr>
          <w:rFonts w:ascii="Arial" w:hAnsi="Arial" w:cs="Arial"/>
        </w:rPr>
      </w:pPr>
      <w:r w:rsidRPr="004F660C">
        <w:rPr>
          <w:rFonts w:ascii="Arial" w:hAnsi="Arial" w:cs="Arial"/>
        </w:rPr>
        <w:tab/>
      </w:r>
      <w:r w:rsidRPr="004F660C">
        <w:rPr>
          <w:rFonts w:ascii="Arial" w:hAnsi="Arial" w:cs="Arial"/>
        </w:rPr>
        <w:tab/>
        <w:t>Agreement made and entered into by and between:</w:t>
      </w:r>
    </w:p>
    <w:p w:rsidR="000844BC" w:rsidRPr="004F660C" w:rsidRDefault="000844BC" w:rsidP="00E20342">
      <w:pPr>
        <w:spacing w:after="200" w:line="360" w:lineRule="auto"/>
        <w:jc w:val="both"/>
        <w:rPr>
          <w:rFonts w:ascii="Arial" w:hAnsi="Arial" w:cs="Arial"/>
          <w:b/>
        </w:rPr>
      </w:pPr>
      <w:r w:rsidRPr="004F660C">
        <w:rPr>
          <w:rFonts w:ascii="Arial" w:hAnsi="Arial" w:cs="Arial"/>
          <w:b/>
        </w:rPr>
        <w:tab/>
      </w:r>
      <w:r w:rsidRPr="004F660C">
        <w:rPr>
          <w:rFonts w:ascii="Arial" w:hAnsi="Arial" w:cs="Arial"/>
          <w:b/>
        </w:rPr>
        <w:tab/>
      </w:r>
      <w:r w:rsidRPr="004F660C">
        <w:rPr>
          <w:rFonts w:ascii="Arial" w:hAnsi="Arial" w:cs="Arial"/>
          <w:b/>
        </w:rPr>
        <w:tab/>
      </w:r>
      <w:r w:rsidRPr="004F660C">
        <w:rPr>
          <w:rFonts w:ascii="Arial" w:hAnsi="Arial" w:cs="Arial"/>
          <w:b/>
        </w:rPr>
        <w:tab/>
        <w:t>PIPER SUE MACKAY</w:t>
      </w:r>
    </w:p>
    <w:p w:rsidR="000844BC" w:rsidRPr="004F660C" w:rsidRDefault="000844BC" w:rsidP="00E20342">
      <w:pPr>
        <w:spacing w:after="200" w:line="360" w:lineRule="auto"/>
        <w:jc w:val="both"/>
        <w:rPr>
          <w:rFonts w:ascii="Arial" w:hAnsi="Arial" w:cs="Arial"/>
          <w:b/>
        </w:rPr>
      </w:pPr>
      <w:r w:rsidRPr="004F660C">
        <w:rPr>
          <w:rFonts w:ascii="Arial" w:hAnsi="Arial" w:cs="Arial"/>
          <w:b/>
        </w:rPr>
        <w:tab/>
      </w:r>
      <w:r w:rsidRPr="004F660C">
        <w:rPr>
          <w:rFonts w:ascii="Arial" w:hAnsi="Arial" w:cs="Arial"/>
          <w:b/>
        </w:rPr>
        <w:tab/>
      </w:r>
      <w:r w:rsidRPr="004F660C">
        <w:rPr>
          <w:rFonts w:ascii="Arial" w:hAnsi="Arial" w:cs="Arial"/>
          <w:b/>
        </w:rPr>
        <w:tab/>
        <w:t>Passport Number: 5669</w:t>
      </w:r>
      <w:r w:rsidR="004F660C" w:rsidRPr="004F660C">
        <w:rPr>
          <w:rFonts w:ascii="Arial" w:hAnsi="Arial" w:cs="Arial"/>
          <w:b/>
        </w:rPr>
        <w:t>701373</w:t>
      </w:r>
    </w:p>
    <w:p w:rsidR="004F660C" w:rsidRPr="000A21E8" w:rsidRDefault="004F660C" w:rsidP="00E20342">
      <w:pPr>
        <w:spacing w:after="200" w:line="360" w:lineRule="auto"/>
        <w:jc w:val="both"/>
        <w:rPr>
          <w:rFonts w:ascii="Arial" w:hAnsi="Arial" w:cs="Arial"/>
          <w:sz w:val="20"/>
          <w:szCs w:val="20"/>
        </w:rPr>
      </w:pPr>
      <w:r w:rsidRPr="000A21E8">
        <w:rPr>
          <w:rFonts w:ascii="Arial" w:hAnsi="Arial" w:cs="Arial"/>
          <w:sz w:val="20"/>
          <w:szCs w:val="20"/>
        </w:rPr>
        <w:tab/>
      </w:r>
      <w:r w:rsidRPr="000A21E8">
        <w:rPr>
          <w:rFonts w:ascii="Arial" w:hAnsi="Arial" w:cs="Arial"/>
          <w:sz w:val="20"/>
          <w:szCs w:val="20"/>
        </w:rPr>
        <w:tab/>
        <w:t xml:space="preserve">      (</w:t>
      </w:r>
      <w:proofErr w:type="gramStart"/>
      <w:r w:rsidRPr="000A21E8">
        <w:rPr>
          <w:rFonts w:ascii="Arial" w:hAnsi="Arial" w:cs="Arial"/>
          <w:sz w:val="20"/>
          <w:szCs w:val="20"/>
        </w:rPr>
        <w:t>here</w:t>
      </w:r>
      <w:r w:rsidR="00323B46" w:rsidRPr="000A21E8">
        <w:rPr>
          <w:rFonts w:ascii="Arial" w:hAnsi="Arial" w:cs="Arial"/>
          <w:sz w:val="20"/>
          <w:szCs w:val="20"/>
        </w:rPr>
        <w:t>in</w:t>
      </w:r>
      <w:r w:rsidRPr="000A21E8">
        <w:rPr>
          <w:rFonts w:ascii="Arial" w:hAnsi="Arial" w:cs="Arial"/>
          <w:sz w:val="20"/>
          <w:szCs w:val="20"/>
        </w:rPr>
        <w:t>after</w:t>
      </w:r>
      <w:proofErr w:type="gramEnd"/>
      <w:r w:rsidRPr="000A21E8">
        <w:rPr>
          <w:rFonts w:ascii="Arial" w:hAnsi="Arial" w:cs="Arial"/>
          <w:sz w:val="20"/>
          <w:szCs w:val="20"/>
        </w:rPr>
        <w:t xml:space="preserve"> referred to as </w:t>
      </w:r>
      <w:r w:rsidRPr="000A21E8">
        <w:rPr>
          <w:rFonts w:ascii="Arial" w:hAnsi="Arial" w:cs="Arial"/>
          <w:b/>
          <w:sz w:val="20"/>
          <w:szCs w:val="20"/>
        </w:rPr>
        <w:t>“the CEDENT”</w:t>
      </w:r>
      <w:r w:rsidRPr="000A21E8">
        <w:rPr>
          <w:rFonts w:ascii="Arial" w:hAnsi="Arial" w:cs="Arial"/>
          <w:sz w:val="20"/>
          <w:szCs w:val="20"/>
        </w:rPr>
        <w:t>)</w:t>
      </w:r>
    </w:p>
    <w:p w:rsidR="004F660C" w:rsidRDefault="004F660C" w:rsidP="00E20342">
      <w:pPr>
        <w:spacing w:after="20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AND</w:t>
      </w:r>
    </w:p>
    <w:p w:rsidR="004F660C" w:rsidRPr="004F660C" w:rsidRDefault="004F660C" w:rsidP="00E20342">
      <w:pPr>
        <w:spacing w:after="200" w:line="360" w:lineRule="auto"/>
        <w:jc w:val="both"/>
        <w:rPr>
          <w:rFonts w:ascii="Arial" w:hAnsi="Arial" w:cs="Arial"/>
          <w:b/>
        </w:rPr>
      </w:pPr>
      <w:r w:rsidRPr="004F660C">
        <w:rPr>
          <w:rFonts w:ascii="Arial" w:hAnsi="Arial" w:cs="Arial"/>
          <w:b/>
        </w:rPr>
        <w:tab/>
      </w:r>
      <w:r w:rsidRPr="004F660C">
        <w:rPr>
          <w:rFonts w:ascii="Arial" w:hAnsi="Arial" w:cs="Arial"/>
          <w:b/>
        </w:rPr>
        <w:tab/>
      </w:r>
      <w:r w:rsidRPr="004F660C">
        <w:rPr>
          <w:rFonts w:ascii="Arial" w:hAnsi="Arial" w:cs="Arial"/>
          <w:b/>
        </w:rPr>
        <w:tab/>
      </w:r>
      <w:r w:rsidRPr="004F660C">
        <w:rPr>
          <w:rFonts w:ascii="Arial" w:hAnsi="Arial" w:cs="Arial"/>
          <w:b/>
        </w:rPr>
        <w:tab/>
        <w:t>STEFAN VAN WYK</w:t>
      </w:r>
    </w:p>
    <w:p w:rsidR="004F660C" w:rsidRDefault="004F660C" w:rsidP="00E20342">
      <w:pPr>
        <w:spacing w:after="200" w:line="360" w:lineRule="auto"/>
        <w:jc w:val="both"/>
        <w:rPr>
          <w:rFonts w:ascii="Arial" w:hAnsi="Arial" w:cs="Arial"/>
          <w:b/>
        </w:rPr>
      </w:pPr>
      <w:r w:rsidRPr="004F660C">
        <w:rPr>
          <w:rFonts w:ascii="Arial" w:hAnsi="Arial" w:cs="Arial"/>
          <w:b/>
        </w:rPr>
        <w:tab/>
      </w:r>
      <w:r w:rsidRPr="004F660C">
        <w:rPr>
          <w:rFonts w:ascii="Arial" w:hAnsi="Arial" w:cs="Arial"/>
          <w:b/>
        </w:rPr>
        <w:tab/>
      </w:r>
      <w:r w:rsidRPr="004F660C">
        <w:rPr>
          <w:rFonts w:ascii="Arial" w:hAnsi="Arial" w:cs="Arial"/>
          <w:b/>
        </w:rPr>
        <w:tab/>
      </w:r>
      <w:r>
        <w:rPr>
          <w:rFonts w:ascii="Arial" w:hAnsi="Arial" w:cs="Arial"/>
          <w:b/>
        </w:rPr>
        <w:t xml:space="preserve"> </w:t>
      </w:r>
      <w:r w:rsidRPr="004F660C">
        <w:rPr>
          <w:rFonts w:ascii="Arial" w:hAnsi="Arial" w:cs="Arial"/>
          <w:b/>
        </w:rPr>
        <w:t>Ide</w:t>
      </w:r>
      <w:r>
        <w:rPr>
          <w:rFonts w:ascii="Arial" w:hAnsi="Arial" w:cs="Arial"/>
          <w:b/>
        </w:rPr>
        <w:t>ntity Number 700504 0003 7</w:t>
      </w:r>
    </w:p>
    <w:p w:rsidR="004F660C" w:rsidRDefault="004F660C" w:rsidP="00E20342">
      <w:pPr>
        <w:spacing w:after="200" w:line="360" w:lineRule="auto"/>
        <w:jc w:val="both"/>
        <w:rPr>
          <w:rFonts w:ascii="Arial" w:hAnsi="Arial" w:cs="Arial"/>
        </w:rPr>
      </w:pPr>
      <w:r w:rsidRPr="004F660C">
        <w:rPr>
          <w:rFonts w:ascii="Arial" w:hAnsi="Arial" w:cs="Arial"/>
        </w:rPr>
        <w:tab/>
      </w:r>
      <w:r w:rsidRPr="004F660C">
        <w:rPr>
          <w:rFonts w:ascii="Arial" w:hAnsi="Arial" w:cs="Arial"/>
        </w:rPr>
        <w:tab/>
      </w:r>
      <w:r w:rsidRPr="004F660C">
        <w:rPr>
          <w:rFonts w:ascii="Arial" w:hAnsi="Arial" w:cs="Arial"/>
        </w:rPr>
        <w:tab/>
      </w:r>
      <w:r w:rsidRPr="004F660C">
        <w:rPr>
          <w:rFonts w:ascii="Arial" w:hAnsi="Arial" w:cs="Arial"/>
        </w:rPr>
        <w:tab/>
      </w:r>
      <w:r w:rsidRPr="004F660C">
        <w:rPr>
          <w:rFonts w:ascii="Arial" w:hAnsi="Arial" w:cs="Arial"/>
        </w:rPr>
        <w:tab/>
      </w:r>
      <w:proofErr w:type="gramStart"/>
      <w:r w:rsidRPr="004F660C">
        <w:rPr>
          <w:rFonts w:ascii="Arial" w:hAnsi="Arial" w:cs="Arial"/>
        </w:rPr>
        <w:t>of</w:t>
      </w:r>
      <w:proofErr w:type="gramEnd"/>
    </w:p>
    <w:p w:rsidR="00E4295D" w:rsidRPr="00E4295D" w:rsidRDefault="00E4295D" w:rsidP="00E4295D">
      <w:pPr>
        <w:spacing w:after="200" w:line="240" w:lineRule="auto"/>
        <w:jc w:val="both"/>
        <w:rPr>
          <w:rFonts w:ascii="Arial" w:hAnsi="Arial" w:cs="Arial"/>
          <w:sz w:val="20"/>
          <w:szCs w:val="20"/>
        </w:rPr>
      </w:pPr>
      <w:r w:rsidRPr="00E4295D">
        <w:rPr>
          <w:rFonts w:ascii="Arial" w:hAnsi="Arial" w:cs="Arial"/>
          <w:sz w:val="20"/>
          <w:szCs w:val="20"/>
        </w:rPr>
        <w:tab/>
      </w:r>
      <w:r w:rsidRPr="00E4295D">
        <w:rPr>
          <w:rFonts w:ascii="Arial" w:hAnsi="Arial" w:cs="Arial"/>
          <w:sz w:val="20"/>
          <w:szCs w:val="20"/>
        </w:rPr>
        <w:tab/>
      </w:r>
      <w:r w:rsidRPr="00E4295D">
        <w:rPr>
          <w:rFonts w:ascii="Arial" w:hAnsi="Arial" w:cs="Arial"/>
          <w:sz w:val="20"/>
          <w:szCs w:val="20"/>
        </w:rPr>
        <w:tab/>
        <w:t xml:space="preserve">    01 </w:t>
      </w:r>
      <w:proofErr w:type="spellStart"/>
      <w:r w:rsidRPr="00E4295D">
        <w:rPr>
          <w:rFonts w:ascii="Arial" w:hAnsi="Arial" w:cs="Arial"/>
          <w:sz w:val="20"/>
          <w:szCs w:val="20"/>
        </w:rPr>
        <w:t>Rua</w:t>
      </w:r>
      <w:proofErr w:type="spellEnd"/>
      <w:r w:rsidRPr="00E4295D">
        <w:rPr>
          <w:rFonts w:ascii="Arial" w:hAnsi="Arial" w:cs="Arial"/>
          <w:sz w:val="20"/>
          <w:szCs w:val="20"/>
        </w:rPr>
        <w:t xml:space="preserve"> de </w:t>
      </w:r>
      <w:proofErr w:type="spellStart"/>
      <w:r w:rsidRPr="00E4295D">
        <w:rPr>
          <w:rFonts w:ascii="Arial" w:hAnsi="Arial" w:cs="Arial"/>
          <w:sz w:val="20"/>
          <w:szCs w:val="20"/>
        </w:rPr>
        <w:t>Missao</w:t>
      </w:r>
      <w:proofErr w:type="spellEnd"/>
      <w:r w:rsidRPr="00E4295D">
        <w:rPr>
          <w:rFonts w:ascii="Arial" w:hAnsi="Arial" w:cs="Arial"/>
          <w:sz w:val="20"/>
          <w:szCs w:val="20"/>
        </w:rPr>
        <w:t xml:space="preserve"> </w:t>
      </w:r>
      <w:proofErr w:type="spellStart"/>
      <w:r w:rsidRPr="00E4295D">
        <w:rPr>
          <w:rFonts w:ascii="Arial" w:hAnsi="Arial" w:cs="Arial"/>
          <w:sz w:val="20"/>
          <w:szCs w:val="20"/>
        </w:rPr>
        <w:t>Catolica</w:t>
      </w:r>
      <w:proofErr w:type="spellEnd"/>
    </w:p>
    <w:p w:rsidR="00E4295D" w:rsidRPr="00E4295D" w:rsidRDefault="00E4295D" w:rsidP="00E4295D">
      <w:pPr>
        <w:spacing w:after="200" w:line="240" w:lineRule="auto"/>
        <w:jc w:val="both"/>
        <w:rPr>
          <w:rFonts w:ascii="Arial" w:hAnsi="Arial" w:cs="Arial"/>
          <w:sz w:val="20"/>
          <w:szCs w:val="20"/>
        </w:rPr>
      </w:pPr>
      <w:r w:rsidRPr="00E4295D">
        <w:rPr>
          <w:rFonts w:ascii="Arial" w:hAnsi="Arial" w:cs="Arial"/>
          <w:sz w:val="20"/>
          <w:szCs w:val="20"/>
        </w:rPr>
        <w:tab/>
      </w:r>
      <w:r w:rsidRPr="00E4295D">
        <w:rPr>
          <w:rFonts w:ascii="Arial" w:hAnsi="Arial" w:cs="Arial"/>
          <w:sz w:val="20"/>
          <w:szCs w:val="20"/>
        </w:rPr>
        <w:tab/>
      </w:r>
      <w:r w:rsidRPr="00E4295D">
        <w:rPr>
          <w:rFonts w:ascii="Arial" w:hAnsi="Arial" w:cs="Arial"/>
          <w:sz w:val="20"/>
          <w:szCs w:val="20"/>
        </w:rPr>
        <w:tab/>
      </w:r>
      <w:r w:rsidRPr="00E4295D">
        <w:rPr>
          <w:rFonts w:ascii="Arial" w:hAnsi="Arial" w:cs="Arial"/>
          <w:sz w:val="20"/>
          <w:szCs w:val="20"/>
        </w:rPr>
        <w:tab/>
      </w:r>
      <w:proofErr w:type="spellStart"/>
      <w:r w:rsidRPr="00E4295D">
        <w:rPr>
          <w:rFonts w:ascii="Arial" w:hAnsi="Arial" w:cs="Arial"/>
          <w:sz w:val="20"/>
          <w:szCs w:val="20"/>
        </w:rPr>
        <w:t>Bairro</w:t>
      </w:r>
      <w:proofErr w:type="spellEnd"/>
      <w:r w:rsidRPr="00E4295D">
        <w:rPr>
          <w:rFonts w:ascii="Arial" w:hAnsi="Arial" w:cs="Arial"/>
          <w:sz w:val="20"/>
          <w:szCs w:val="20"/>
        </w:rPr>
        <w:t xml:space="preserve"> Sao Paulo</w:t>
      </w:r>
    </w:p>
    <w:p w:rsidR="00E4295D" w:rsidRPr="00E4295D" w:rsidRDefault="00E4295D" w:rsidP="00E4295D">
      <w:pPr>
        <w:spacing w:after="200" w:line="240" w:lineRule="auto"/>
        <w:jc w:val="both"/>
        <w:rPr>
          <w:rFonts w:ascii="Arial" w:hAnsi="Arial" w:cs="Arial"/>
          <w:sz w:val="20"/>
          <w:szCs w:val="20"/>
        </w:rPr>
      </w:pPr>
      <w:r w:rsidRPr="00E4295D">
        <w:rPr>
          <w:rFonts w:ascii="Arial" w:hAnsi="Arial" w:cs="Arial"/>
          <w:sz w:val="20"/>
          <w:szCs w:val="20"/>
        </w:rPr>
        <w:tab/>
      </w:r>
      <w:r w:rsidRPr="00E4295D">
        <w:rPr>
          <w:rFonts w:ascii="Arial" w:hAnsi="Arial" w:cs="Arial"/>
          <w:sz w:val="20"/>
          <w:szCs w:val="20"/>
        </w:rPr>
        <w:tab/>
      </w:r>
      <w:r w:rsidRPr="00E4295D">
        <w:rPr>
          <w:rFonts w:ascii="Arial" w:hAnsi="Arial" w:cs="Arial"/>
          <w:sz w:val="20"/>
          <w:szCs w:val="20"/>
        </w:rPr>
        <w:tab/>
      </w:r>
      <w:r w:rsidRPr="00E4295D">
        <w:rPr>
          <w:rFonts w:ascii="Arial" w:hAnsi="Arial" w:cs="Arial"/>
          <w:sz w:val="20"/>
          <w:szCs w:val="20"/>
        </w:rPr>
        <w:tab/>
        <w:t xml:space="preserve">  </w:t>
      </w:r>
      <w:proofErr w:type="spellStart"/>
      <w:r w:rsidRPr="00E4295D">
        <w:rPr>
          <w:rFonts w:ascii="Arial" w:hAnsi="Arial" w:cs="Arial"/>
          <w:sz w:val="20"/>
          <w:szCs w:val="20"/>
        </w:rPr>
        <w:t>Menongue</w:t>
      </w:r>
      <w:proofErr w:type="spellEnd"/>
    </w:p>
    <w:p w:rsidR="00E4295D" w:rsidRPr="00E4295D" w:rsidRDefault="00E4295D" w:rsidP="00E4295D">
      <w:pPr>
        <w:spacing w:after="200" w:line="240" w:lineRule="auto"/>
        <w:jc w:val="both"/>
        <w:rPr>
          <w:rFonts w:ascii="Arial" w:hAnsi="Arial" w:cs="Arial"/>
          <w:sz w:val="20"/>
          <w:szCs w:val="20"/>
        </w:rPr>
      </w:pPr>
      <w:r w:rsidRPr="00E4295D">
        <w:rPr>
          <w:rFonts w:ascii="Arial" w:hAnsi="Arial" w:cs="Arial"/>
          <w:sz w:val="20"/>
          <w:szCs w:val="20"/>
        </w:rPr>
        <w:tab/>
      </w:r>
      <w:r w:rsidRPr="00E4295D">
        <w:rPr>
          <w:rFonts w:ascii="Arial" w:hAnsi="Arial" w:cs="Arial"/>
          <w:sz w:val="20"/>
          <w:szCs w:val="20"/>
        </w:rPr>
        <w:tab/>
      </w:r>
      <w:r w:rsidRPr="00E4295D">
        <w:rPr>
          <w:rFonts w:ascii="Arial" w:hAnsi="Arial" w:cs="Arial"/>
          <w:sz w:val="20"/>
          <w:szCs w:val="20"/>
        </w:rPr>
        <w:tab/>
        <w:t xml:space="preserve">       </w:t>
      </w:r>
      <w:proofErr w:type="spellStart"/>
      <w:r w:rsidRPr="00E4295D">
        <w:rPr>
          <w:rFonts w:ascii="Arial" w:hAnsi="Arial" w:cs="Arial"/>
          <w:sz w:val="20"/>
          <w:szCs w:val="20"/>
        </w:rPr>
        <w:t>Cuando</w:t>
      </w:r>
      <w:proofErr w:type="spellEnd"/>
      <w:r w:rsidRPr="00E4295D">
        <w:rPr>
          <w:rFonts w:ascii="Arial" w:hAnsi="Arial" w:cs="Arial"/>
          <w:sz w:val="20"/>
          <w:szCs w:val="20"/>
        </w:rPr>
        <w:t xml:space="preserve"> </w:t>
      </w:r>
      <w:proofErr w:type="spellStart"/>
      <w:r w:rsidRPr="00E4295D">
        <w:rPr>
          <w:rFonts w:ascii="Arial" w:hAnsi="Arial" w:cs="Arial"/>
          <w:sz w:val="20"/>
          <w:szCs w:val="20"/>
        </w:rPr>
        <w:t>Cubango</w:t>
      </w:r>
      <w:proofErr w:type="spellEnd"/>
    </w:p>
    <w:p w:rsidR="00E4295D" w:rsidRPr="00E4295D" w:rsidRDefault="00E4295D" w:rsidP="00E4295D">
      <w:pPr>
        <w:spacing w:after="200" w:line="240" w:lineRule="auto"/>
        <w:jc w:val="both"/>
        <w:rPr>
          <w:rFonts w:ascii="Arial" w:hAnsi="Arial" w:cs="Arial"/>
          <w:sz w:val="20"/>
          <w:szCs w:val="20"/>
        </w:rPr>
      </w:pPr>
      <w:r w:rsidRPr="00E4295D">
        <w:rPr>
          <w:rFonts w:ascii="Arial" w:hAnsi="Arial" w:cs="Arial"/>
          <w:sz w:val="20"/>
          <w:szCs w:val="20"/>
        </w:rPr>
        <w:tab/>
      </w:r>
      <w:r w:rsidRPr="00E4295D">
        <w:rPr>
          <w:rFonts w:ascii="Arial" w:hAnsi="Arial" w:cs="Arial"/>
          <w:sz w:val="20"/>
          <w:szCs w:val="20"/>
        </w:rPr>
        <w:tab/>
      </w:r>
      <w:r w:rsidRPr="00E4295D">
        <w:rPr>
          <w:rFonts w:ascii="Arial" w:hAnsi="Arial" w:cs="Arial"/>
          <w:sz w:val="20"/>
          <w:szCs w:val="20"/>
        </w:rPr>
        <w:tab/>
      </w:r>
      <w:r w:rsidRPr="00E4295D">
        <w:rPr>
          <w:rFonts w:ascii="Arial" w:hAnsi="Arial" w:cs="Arial"/>
          <w:sz w:val="20"/>
          <w:szCs w:val="20"/>
        </w:rPr>
        <w:tab/>
        <w:t xml:space="preserve">    Angola</w:t>
      </w:r>
    </w:p>
    <w:p w:rsidR="00E4295D" w:rsidRPr="00BE591B" w:rsidRDefault="00E4295D" w:rsidP="00E4295D">
      <w:pPr>
        <w:spacing w:after="200" w:line="240" w:lineRule="auto"/>
        <w:jc w:val="both"/>
        <w:rPr>
          <w:rFonts w:ascii="Arial" w:hAnsi="Arial" w:cs="Arial"/>
          <w:sz w:val="20"/>
          <w:szCs w:val="20"/>
        </w:rPr>
      </w:pPr>
      <w:r w:rsidRPr="00E4295D">
        <w:rPr>
          <w:rFonts w:ascii="Arial" w:hAnsi="Arial" w:cs="Arial"/>
          <w:sz w:val="20"/>
          <w:szCs w:val="20"/>
        </w:rPr>
        <w:tab/>
      </w:r>
      <w:r w:rsidRPr="00E4295D">
        <w:rPr>
          <w:rFonts w:ascii="Arial" w:hAnsi="Arial" w:cs="Arial"/>
          <w:sz w:val="20"/>
          <w:szCs w:val="20"/>
        </w:rPr>
        <w:tab/>
      </w:r>
      <w:r w:rsidRPr="00E4295D">
        <w:rPr>
          <w:rFonts w:ascii="Arial" w:hAnsi="Arial" w:cs="Arial"/>
          <w:sz w:val="20"/>
          <w:szCs w:val="20"/>
        </w:rPr>
        <w:tab/>
        <w:t xml:space="preserve">      </w:t>
      </w:r>
      <w:hyperlink r:id="rId9" w:history="1">
        <w:r w:rsidRPr="00BE591B">
          <w:rPr>
            <w:rStyle w:val="Hyperlink"/>
            <w:rFonts w:ascii="Arial" w:hAnsi="Arial" w:cs="Arial"/>
            <w:sz w:val="20"/>
            <w:szCs w:val="20"/>
            <w:u w:val="none"/>
          </w:rPr>
          <w:t>Tel:+244940888784</w:t>
        </w:r>
      </w:hyperlink>
    </w:p>
    <w:p w:rsidR="00E4295D" w:rsidRDefault="00E4295D" w:rsidP="00E4295D">
      <w:pPr>
        <w:spacing w:after="200" w:line="240" w:lineRule="auto"/>
        <w:jc w:val="both"/>
        <w:rPr>
          <w:rFonts w:ascii="Arial" w:hAnsi="Arial" w:cs="Arial"/>
          <w:sz w:val="20"/>
          <w:szCs w:val="20"/>
        </w:rPr>
      </w:pPr>
      <w:r w:rsidRPr="00E4295D">
        <w:rPr>
          <w:rFonts w:ascii="Arial" w:hAnsi="Arial" w:cs="Arial"/>
          <w:sz w:val="20"/>
          <w:szCs w:val="20"/>
        </w:rPr>
        <w:tab/>
      </w:r>
      <w:r w:rsidRPr="00E4295D">
        <w:rPr>
          <w:rFonts w:ascii="Arial" w:hAnsi="Arial" w:cs="Arial"/>
          <w:sz w:val="20"/>
          <w:szCs w:val="20"/>
        </w:rPr>
        <w:tab/>
      </w:r>
      <w:r w:rsidRPr="00E4295D">
        <w:rPr>
          <w:rFonts w:ascii="Arial" w:hAnsi="Arial" w:cs="Arial"/>
          <w:sz w:val="20"/>
          <w:szCs w:val="20"/>
        </w:rPr>
        <w:tab/>
        <w:t>WhatsApp: +264811288510</w:t>
      </w:r>
    </w:p>
    <w:p w:rsidR="00E4295D" w:rsidRDefault="00E4295D" w:rsidP="00E4295D">
      <w:pPr>
        <w:spacing w:after="20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w:t>
      </w:r>
      <w:proofErr w:type="gramStart"/>
      <w:r>
        <w:rPr>
          <w:rFonts w:ascii="Arial" w:hAnsi="Arial" w:cs="Arial"/>
          <w:sz w:val="20"/>
          <w:szCs w:val="20"/>
        </w:rPr>
        <w:t>hereinafter</w:t>
      </w:r>
      <w:proofErr w:type="gramEnd"/>
      <w:r>
        <w:rPr>
          <w:rFonts w:ascii="Arial" w:hAnsi="Arial" w:cs="Arial"/>
          <w:sz w:val="20"/>
          <w:szCs w:val="20"/>
        </w:rPr>
        <w:t xml:space="preserve"> referred to as ‘</w:t>
      </w:r>
      <w:r w:rsidRPr="00E4295D">
        <w:rPr>
          <w:rFonts w:ascii="Arial" w:hAnsi="Arial" w:cs="Arial"/>
          <w:b/>
          <w:sz w:val="20"/>
          <w:szCs w:val="20"/>
        </w:rPr>
        <w:t>the CESSIONARY’</w:t>
      </w:r>
      <w:r>
        <w:rPr>
          <w:rFonts w:ascii="Arial" w:hAnsi="Arial" w:cs="Arial"/>
          <w:sz w:val="20"/>
          <w:szCs w:val="20"/>
        </w:rPr>
        <w:t>)</w:t>
      </w:r>
    </w:p>
    <w:p w:rsidR="008A0154" w:rsidRDefault="008A0154" w:rsidP="00E4295D">
      <w:pPr>
        <w:spacing w:after="20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w:t>
      </w:r>
      <w:proofErr w:type="gramStart"/>
      <w:r>
        <w:rPr>
          <w:rFonts w:ascii="Arial" w:hAnsi="Arial" w:cs="Arial"/>
          <w:sz w:val="20"/>
          <w:szCs w:val="20"/>
        </w:rPr>
        <w:t>collectively</w:t>
      </w:r>
      <w:proofErr w:type="gramEnd"/>
      <w:r>
        <w:rPr>
          <w:rFonts w:ascii="Arial" w:hAnsi="Arial" w:cs="Arial"/>
          <w:sz w:val="20"/>
          <w:szCs w:val="20"/>
        </w:rPr>
        <w:t xml:space="preserve"> referred to as </w:t>
      </w:r>
      <w:r w:rsidRPr="008A0154">
        <w:rPr>
          <w:rFonts w:ascii="Arial" w:hAnsi="Arial" w:cs="Arial"/>
          <w:b/>
          <w:sz w:val="20"/>
          <w:szCs w:val="20"/>
        </w:rPr>
        <w:t>‘the parties</w:t>
      </w:r>
      <w:r>
        <w:rPr>
          <w:rFonts w:ascii="Arial" w:hAnsi="Arial" w:cs="Arial"/>
          <w:sz w:val="20"/>
          <w:szCs w:val="20"/>
        </w:rPr>
        <w:t>’)</w:t>
      </w:r>
    </w:p>
    <w:p w:rsidR="008A0154" w:rsidRDefault="008A0154" w:rsidP="00E4295D">
      <w:pPr>
        <w:spacing w:after="200" w:line="240" w:lineRule="auto"/>
        <w:jc w:val="both"/>
        <w:rPr>
          <w:rFonts w:ascii="Arial" w:hAnsi="Arial" w:cs="Arial"/>
          <w:b/>
          <w:sz w:val="20"/>
          <w:szCs w:val="20"/>
          <w:u w:val="single"/>
        </w:rPr>
      </w:pPr>
      <w:r w:rsidRPr="008A0154">
        <w:rPr>
          <w:rFonts w:ascii="Arial" w:hAnsi="Arial" w:cs="Arial"/>
          <w:b/>
          <w:sz w:val="20"/>
          <w:szCs w:val="20"/>
          <w:u w:val="single"/>
        </w:rPr>
        <w:lastRenderedPageBreak/>
        <w:t>PREAMBLE</w:t>
      </w:r>
    </w:p>
    <w:p w:rsidR="008A0154" w:rsidRDefault="008A0154" w:rsidP="00E4295D">
      <w:pPr>
        <w:spacing w:after="200" w:line="240" w:lineRule="auto"/>
        <w:jc w:val="both"/>
        <w:rPr>
          <w:rFonts w:ascii="Arial" w:hAnsi="Arial" w:cs="Arial"/>
          <w:sz w:val="20"/>
          <w:szCs w:val="20"/>
        </w:rPr>
      </w:pPr>
      <w:r w:rsidRPr="008A0154">
        <w:rPr>
          <w:rFonts w:ascii="Arial" w:hAnsi="Arial" w:cs="Arial"/>
          <w:b/>
          <w:sz w:val="20"/>
          <w:szCs w:val="20"/>
        </w:rPr>
        <w:t>WHEREAS</w:t>
      </w:r>
      <w:r>
        <w:rPr>
          <w:rFonts w:ascii="Arial" w:hAnsi="Arial" w:cs="Arial"/>
          <w:b/>
          <w:sz w:val="20"/>
          <w:szCs w:val="20"/>
        </w:rPr>
        <w:t xml:space="preserve"> </w:t>
      </w:r>
      <w:r w:rsidRPr="008A0154">
        <w:rPr>
          <w:rFonts w:ascii="Arial" w:hAnsi="Arial" w:cs="Arial"/>
          <w:sz w:val="20"/>
          <w:szCs w:val="20"/>
        </w:rPr>
        <w:t>THE</w:t>
      </w:r>
      <w:r>
        <w:rPr>
          <w:rFonts w:ascii="Arial" w:hAnsi="Arial" w:cs="Arial"/>
          <w:sz w:val="20"/>
          <w:szCs w:val="20"/>
        </w:rPr>
        <w:t xml:space="preserve"> CEDENT HAS A CLAIM AGAINST MARTIN HORST BREMER, A SOUTH AFRICAN CITIZEN. (“THE DEBTOR”) FOR AN AMOUNT </w:t>
      </w:r>
      <w:r w:rsidRPr="008A0154">
        <w:rPr>
          <w:rFonts w:ascii="Arial" w:hAnsi="Arial" w:cs="Arial"/>
          <w:b/>
          <w:sz w:val="20"/>
          <w:szCs w:val="20"/>
        </w:rPr>
        <w:t>56 000 USD (FIFTY SIX THOUSAND US DOLLAR)</w:t>
      </w:r>
      <w:r>
        <w:rPr>
          <w:rFonts w:ascii="Arial" w:hAnsi="Arial" w:cs="Arial"/>
          <w:sz w:val="20"/>
          <w:szCs w:val="20"/>
        </w:rPr>
        <w:t xml:space="preserve"> A</w:t>
      </w:r>
      <w:r w:rsidR="00186327">
        <w:rPr>
          <w:rFonts w:ascii="Arial" w:hAnsi="Arial" w:cs="Arial"/>
          <w:sz w:val="20"/>
          <w:szCs w:val="20"/>
        </w:rPr>
        <w:t>RISING OUT OF MONEY ADVANCED AND</w:t>
      </w:r>
      <w:r>
        <w:rPr>
          <w:rFonts w:ascii="Arial" w:hAnsi="Arial" w:cs="Arial"/>
          <w:sz w:val="20"/>
          <w:szCs w:val="20"/>
        </w:rPr>
        <w:t xml:space="preserve"> WHICH HAS BECOME REFUNDABLE </w:t>
      </w:r>
      <w:r w:rsidR="00E76E32">
        <w:rPr>
          <w:rFonts w:ascii="Arial" w:hAnsi="Arial" w:cs="Arial"/>
          <w:sz w:val="20"/>
          <w:szCs w:val="20"/>
        </w:rPr>
        <w:t>(</w:t>
      </w:r>
      <w:r>
        <w:rPr>
          <w:rFonts w:ascii="Arial" w:hAnsi="Arial" w:cs="Arial"/>
          <w:sz w:val="20"/>
          <w:szCs w:val="20"/>
        </w:rPr>
        <w:t>HERINAFTER</w:t>
      </w:r>
      <w:r w:rsidR="00E76E32">
        <w:rPr>
          <w:rFonts w:ascii="Arial" w:hAnsi="Arial" w:cs="Arial"/>
          <w:sz w:val="20"/>
          <w:szCs w:val="20"/>
        </w:rPr>
        <w:t xml:space="preserve"> REFERRED TO AS “THE SAID CLAIM”)</w:t>
      </w:r>
      <w:r>
        <w:rPr>
          <w:rFonts w:ascii="Arial" w:hAnsi="Arial" w:cs="Arial"/>
          <w:sz w:val="20"/>
          <w:szCs w:val="20"/>
        </w:rPr>
        <w:t xml:space="preserve"> </w:t>
      </w:r>
    </w:p>
    <w:p w:rsidR="008A0154" w:rsidRDefault="00E76E32" w:rsidP="00E4295D">
      <w:pPr>
        <w:spacing w:after="200" w:line="240" w:lineRule="auto"/>
        <w:jc w:val="both"/>
        <w:rPr>
          <w:rFonts w:ascii="Arial" w:hAnsi="Arial" w:cs="Arial"/>
          <w:sz w:val="20"/>
          <w:szCs w:val="20"/>
        </w:rPr>
      </w:pPr>
      <w:r w:rsidRPr="00E76E32">
        <w:rPr>
          <w:rFonts w:ascii="Arial" w:hAnsi="Arial" w:cs="Arial"/>
          <w:b/>
          <w:sz w:val="20"/>
          <w:szCs w:val="20"/>
        </w:rPr>
        <w:t>AND WHEREAS</w:t>
      </w:r>
      <w:r>
        <w:rPr>
          <w:rFonts w:ascii="Arial" w:hAnsi="Arial" w:cs="Arial"/>
          <w:b/>
          <w:sz w:val="20"/>
          <w:szCs w:val="20"/>
        </w:rPr>
        <w:t xml:space="preserve"> </w:t>
      </w:r>
      <w:r w:rsidRPr="00E76E32">
        <w:rPr>
          <w:rFonts w:ascii="Arial" w:hAnsi="Arial" w:cs="Arial"/>
          <w:sz w:val="20"/>
          <w:szCs w:val="20"/>
        </w:rPr>
        <w:t>THE CEDENT HAS CEDED</w:t>
      </w:r>
      <w:r>
        <w:rPr>
          <w:rFonts w:ascii="Arial" w:hAnsi="Arial" w:cs="Arial"/>
          <w:sz w:val="20"/>
          <w:szCs w:val="20"/>
        </w:rPr>
        <w:t xml:space="preserve"> TO THE CESSIONARY THE CEDENT’S RIGHT, THE TITLE, INTEREST IN AND TO THE SAID CLAIM:</w:t>
      </w:r>
    </w:p>
    <w:p w:rsidR="00E76E32" w:rsidRDefault="00E76E32" w:rsidP="00E4295D">
      <w:pPr>
        <w:spacing w:after="200" w:line="240" w:lineRule="auto"/>
        <w:jc w:val="both"/>
        <w:rPr>
          <w:rFonts w:ascii="Arial" w:hAnsi="Arial" w:cs="Arial"/>
          <w:sz w:val="20"/>
          <w:szCs w:val="20"/>
        </w:rPr>
      </w:pPr>
      <w:r>
        <w:rPr>
          <w:rFonts w:ascii="Arial" w:hAnsi="Arial" w:cs="Arial"/>
          <w:sz w:val="20"/>
          <w:szCs w:val="20"/>
        </w:rPr>
        <w:t>NOW THEREFORE IT IS AGREED AS FOLLOWS:</w:t>
      </w:r>
    </w:p>
    <w:p w:rsidR="00E76E32" w:rsidRPr="00D03E92" w:rsidRDefault="00E76E32" w:rsidP="00E4295D">
      <w:pPr>
        <w:spacing w:after="200" w:line="240" w:lineRule="auto"/>
        <w:jc w:val="both"/>
        <w:rPr>
          <w:rFonts w:ascii="Arial" w:hAnsi="Arial" w:cs="Arial"/>
          <w:b/>
        </w:rPr>
      </w:pPr>
      <w:r w:rsidRPr="00D03E92">
        <w:rPr>
          <w:rFonts w:ascii="Arial" w:hAnsi="Arial" w:cs="Arial"/>
          <w:b/>
        </w:rPr>
        <w:t>1.</w:t>
      </w:r>
      <w:r w:rsidRPr="00D03E92">
        <w:rPr>
          <w:rFonts w:ascii="Arial" w:hAnsi="Arial" w:cs="Arial"/>
          <w:b/>
        </w:rPr>
        <w:tab/>
        <w:t>CESSION</w:t>
      </w:r>
    </w:p>
    <w:p w:rsidR="00E76E32" w:rsidRDefault="00D03E92" w:rsidP="00760479">
      <w:pPr>
        <w:spacing w:after="200" w:line="240" w:lineRule="auto"/>
        <w:ind w:left="720"/>
        <w:jc w:val="both"/>
        <w:rPr>
          <w:rFonts w:ascii="Arial" w:hAnsi="Arial" w:cs="Arial"/>
        </w:rPr>
      </w:pPr>
      <w:r w:rsidRPr="00D03E92">
        <w:rPr>
          <w:rFonts w:ascii="Arial" w:hAnsi="Arial" w:cs="Arial"/>
        </w:rPr>
        <w:t>In execution</w:t>
      </w:r>
      <w:r>
        <w:rPr>
          <w:rFonts w:ascii="Arial" w:hAnsi="Arial" w:cs="Arial"/>
        </w:rPr>
        <w:t xml:space="preserve"> of the abovementioned contract of cession, the CEDENT hereby irrevocably cedes</w:t>
      </w:r>
      <w:r w:rsidR="00760479">
        <w:rPr>
          <w:rFonts w:ascii="Arial" w:hAnsi="Arial" w:cs="Arial"/>
        </w:rPr>
        <w:t>, transfers and makes over to the CESSIONARY the CEDENT’s right, title and interest in and to the said claim.</w:t>
      </w:r>
    </w:p>
    <w:p w:rsidR="00760479" w:rsidRDefault="00760479" w:rsidP="00760479">
      <w:pPr>
        <w:spacing w:after="200" w:line="240" w:lineRule="auto"/>
        <w:jc w:val="both"/>
        <w:rPr>
          <w:rFonts w:ascii="Arial" w:hAnsi="Arial" w:cs="Arial"/>
        </w:rPr>
      </w:pPr>
    </w:p>
    <w:p w:rsidR="00760479" w:rsidRDefault="00760479" w:rsidP="00760479">
      <w:pPr>
        <w:spacing w:after="200" w:line="240" w:lineRule="auto"/>
        <w:jc w:val="both"/>
        <w:rPr>
          <w:rFonts w:ascii="Arial" w:hAnsi="Arial" w:cs="Arial"/>
          <w:b/>
          <w:u w:val="single"/>
        </w:rPr>
      </w:pPr>
      <w:r w:rsidRPr="00760479">
        <w:rPr>
          <w:rFonts w:ascii="Arial" w:hAnsi="Arial" w:cs="Arial"/>
          <w:b/>
        </w:rPr>
        <w:t>2.</w:t>
      </w:r>
      <w:r w:rsidRPr="00760479">
        <w:rPr>
          <w:rFonts w:ascii="Arial" w:hAnsi="Arial" w:cs="Arial"/>
          <w:b/>
        </w:rPr>
        <w:tab/>
      </w:r>
      <w:r w:rsidRPr="00760479">
        <w:rPr>
          <w:rFonts w:ascii="Arial" w:hAnsi="Arial" w:cs="Arial"/>
          <w:b/>
          <w:u w:val="single"/>
        </w:rPr>
        <w:t>AUTHORITY</w:t>
      </w:r>
      <w:r>
        <w:rPr>
          <w:rFonts w:ascii="Arial" w:hAnsi="Arial" w:cs="Arial"/>
          <w:b/>
          <w:u w:val="single"/>
        </w:rPr>
        <w:t xml:space="preserve"> </w:t>
      </w:r>
    </w:p>
    <w:p w:rsidR="00760479" w:rsidRDefault="00760479" w:rsidP="00760479">
      <w:pPr>
        <w:spacing w:after="200" w:line="240" w:lineRule="auto"/>
        <w:jc w:val="both"/>
        <w:rPr>
          <w:rFonts w:ascii="Arial" w:hAnsi="Arial" w:cs="Arial"/>
        </w:rPr>
      </w:pPr>
      <w:r>
        <w:rPr>
          <w:rFonts w:ascii="Arial" w:hAnsi="Arial" w:cs="Arial"/>
        </w:rPr>
        <w:tab/>
        <w:t>The CEDENT hereby authorizes the CESSIONARY to notify the debtor of this cession.</w:t>
      </w:r>
    </w:p>
    <w:p w:rsidR="00760479" w:rsidRDefault="00760479" w:rsidP="00760479">
      <w:pPr>
        <w:spacing w:after="200" w:line="240" w:lineRule="auto"/>
        <w:jc w:val="both"/>
        <w:rPr>
          <w:rFonts w:ascii="Arial" w:hAnsi="Arial" w:cs="Arial"/>
        </w:rPr>
      </w:pPr>
    </w:p>
    <w:p w:rsidR="00760479" w:rsidRDefault="00760479" w:rsidP="00760479">
      <w:pPr>
        <w:spacing w:after="200" w:line="240" w:lineRule="auto"/>
        <w:jc w:val="both"/>
        <w:rPr>
          <w:rFonts w:ascii="Arial" w:hAnsi="Arial" w:cs="Arial"/>
        </w:rPr>
      </w:pPr>
      <w:r w:rsidRPr="00760479">
        <w:rPr>
          <w:rFonts w:ascii="Arial" w:hAnsi="Arial" w:cs="Arial"/>
          <w:b/>
        </w:rPr>
        <w:t>3.</w:t>
      </w:r>
      <w:r w:rsidRPr="00760479">
        <w:rPr>
          <w:rFonts w:ascii="Arial" w:hAnsi="Arial" w:cs="Arial"/>
          <w:b/>
        </w:rPr>
        <w:tab/>
      </w:r>
      <w:r w:rsidRPr="00760479">
        <w:rPr>
          <w:rFonts w:ascii="Arial" w:hAnsi="Arial" w:cs="Arial"/>
          <w:b/>
          <w:u w:val="single"/>
        </w:rPr>
        <w:t>WARRANTY AND LIABILITY FOR DAMAGE</w:t>
      </w:r>
      <w:r>
        <w:rPr>
          <w:rFonts w:ascii="Arial" w:hAnsi="Arial" w:cs="Arial"/>
          <w:b/>
          <w:u w:val="single"/>
        </w:rPr>
        <w:t xml:space="preserve"> </w:t>
      </w:r>
    </w:p>
    <w:p w:rsidR="00760479" w:rsidRDefault="00A079E2" w:rsidP="00A079E2">
      <w:pPr>
        <w:spacing w:after="200" w:line="240" w:lineRule="auto"/>
        <w:ind w:left="720"/>
        <w:jc w:val="both"/>
        <w:rPr>
          <w:rFonts w:ascii="Arial" w:hAnsi="Arial" w:cs="Arial"/>
        </w:rPr>
      </w:pPr>
      <w:r>
        <w:rPr>
          <w:rFonts w:ascii="Arial" w:hAnsi="Arial" w:cs="Arial"/>
        </w:rPr>
        <w:t>It is understood and agreed that the CEDENT shall not be liable to the CESSIONARY in respect of any fees, costs or charges that may be incurred in prosecuting the said claim or for any damage that may be sustained by the CESSIONARY in the event of the said claim proving irrecoverable for any reason whatsoever.</w:t>
      </w:r>
    </w:p>
    <w:p w:rsidR="00A079E2" w:rsidRDefault="00A079E2" w:rsidP="00A079E2">
      <w:pPr>
        <w:spacing w:after="200" w:line="240" w:lineRule="auto"/>
        <w:jc w:val="both"/>
        <w:rPr>
          <w:rFonts w:ascii="Arial" w:hAnsi="Arial" w:cs="Arial"/>
        </w:rPr>
      </w:pPr>
    </w:p>
    <w:p w:rsidR="00A079E2" w:rsidRDefault="00A079E2" w:rsidP="00A079E2">
      <w:pPr>
        <w:spacing w:after="200" w:line="240" w:lineRule="auto"/>
        <w:jc w:val="both"/>
        <w:rPr>
          <w:rFonts w:ascii="Arial" w:hAnsi="Arial" w:cs="Arial"/>
          <w:b/>
          <w:u w:val="single"/>
        </w:rPr>
      </w:pPr>
      <w:r w:rsidRPr="00A079E2">
        <w:rPr>
          <w:rFonts w:ascii="Arial" w:hAnsi="Arial" w:cs="Arial"/>
          <w:b/>
        </w:rPr>
        <w:t>4.</w:t>
      </w:r>
      <w:r w:rsidRPr="00A079E2">
        <w:rPr>
          <w:rFonts w:ascii="Arial" w:hAnsi="Arial" w:cs="Arial"/>
          <w:b/>
        </w:rPr>
        <w:tab/>
      </w:r>
      <w:r w:rsidRPr="00A079E2">
        <w:rPr>
          <w:rFonts w:ascii="Arial" w:hAnsi="Arial" w:cs="Arial"/>
          <w:b/>
          <w:u w:val="single"/>
        </w:rPr>
        <w:t>ACCEPTANCE</w:t>
      </w:r>
    </w:p>
    <w:p w:rsidR="00A079E2" w:rsidRDefault="00A079E2" w:rsidP="00A079E2">
      <w:pPr>
        <w:spacing w:after="200" w:line="240" w:lineRule="auto"/>
        <w:ind w:left="720"/>
        <w:jc w:val="both"/>
        <w:rPr>
          <w:rFonts w:ascii="Arial" w:hAnsi="Arial" w:cs="Arial"/>
        </w:rPr>
      </w:pPr>
      <w:r>
        <w:rPr>
          <w:rFonts w:ascii="Arial" w:hAnsi="Arial" w:cs="Arial"/>
        </w:rPr>
        <w:t>The CESSIONARY hereby accepts the said cession upon and subject to the terms and conditions of this Agreement.</w:t>
      </w:r>
    </w:p>
    <w:p w:rsidR="00A079E2" w:rsidRDefault="00A079E2" w:rsidP="00A079E2">
      <w:pPr>
        <w:spacing w:after="200" w:line="240" w:lineRule="auto"/>
        <w:jc w:val="both"/>
        <w:rPr>
          <w:rFonts w:ascii="Arial" w:hAnsi="Arial" w:cs="Arial"/>
        </w:rPr>
      </w:pPr>
    </w:p>
    <w:p w:rsidR="00A079E2" w:rsidRDefault="00A079E2" w:rsidP="00A079E2">
      <w:pPr>
        <w:spacing w:after="200" w:line="240" w:lineRule="auto"/>
        <w:jc w:val="both"/>
        <w:rPr>
          <w:rFonts w:ascii="Arial" w:hAnsi="Arial" w:cs="Arial"/>
        </w:rPr>
      </w:pPr>
      <w:r>
        <w:rPr>
          <w:rFonts w:ascii="Arial" w:hAnsi="Arial" w:cs="Arial"/>
        </w:rPr>
        <w:t xml:space="preserve">SIGNED at </w:t>
      </w:r>
      <w:r w:rsidR="009A024C" w:rsidRPr="009A024C">
        <w:rPr>
          <w:rFonts w:ascii="Arial" w:hAnsi="Arial" w:cs="Arial"/>
          <w:u w:val="single"/>
        </w:rPr>
        <w:t>829 Pine Ave</w:t>
      </w:r>
      <w:r w:rsidR="009A024C">
        <w:rPr>
          <w:rFonts w:ascii="Arial" w:hAnsi="Arial" w:cs="Arial"/>
          <w:u w:val="single"/>
        </w:rPr>
        <w:t xml:space="preserve">, Long beach, CA 90813 </w:t>
      </w:r>
      <w:r w:rsidR="009A024C">
        <w:rPr>
          <w:rFonts w:ascii="Arial" w:hAnsi="Arial" w:cs="Arial"/>
        </w:rPr>
        <w:t xml:space="preserve">on this the </w:t>
      </w:r>
      <w:r w:rsidR="009A024C">
        <w:rPr>
          <w:rFonts w:ascii="Arial" w:hAnsi="Arial" w:cs="Arial"/>
          <w:u w:val="single"/>
        </w:rPr>
        <w:t>1</w:t>
      </w:r>
      <w:r w:rsidR="009A024C" w:rsidRPr="009A024C">
        <w:rPr>
          <w:rFonts w:ascii="Arial" w:hAnsi="Arial" w:cs="Arial"/>
          <w:u w:val="single"/>
          <w:vertAlign w:val="superscript"/>
        </w:rPr>
        <w:t>st</w:t>
      </w:r>
      <w:r w:rsidR="009A024C">
        <w:rPr>
          <w:rFonts w:ascii="Arial" w:hAnsi="Arial" w:cs="Arial"/>
          <w:u w:val="single"/>
        </w:rPr>
        <w:t xml:space="preserve"> </w:t>
      </w:r>
      <w:r w:rsidR="00186327">
        <w:rPr>
          <w:rFonts w:ascii="Arial" w:hAnsi="Arial" w:cs="Arial"/>
        </w:rPr>
        <w:t>day</w:t>
      </w:r>
      <w:r w:rsidR="009A024C">
        <w:rPr>
          <w:rFonts w:ascii="Arial" w:hAnsi="Arial" w:cs="Arial"/>
        </w:rPr>
        <w:t xml:space="preserve"> of </w:t>
      </w:r>
      <w:r w:rsidR="009A024C">
        <w:rPr>
          <w:rFonts w:ascii="Arial" w:hAnsi="Arial" w:cs="Arial"/>
          <w:u w:val="single"/>
        </w:rPr>
        <w:t>July</w:t>
      </w:r>
      <w:r w:rsidR="00830C15">
        <w:rPr>
          <w:rFonts w:ascii="Arial" w:hAnsi="Arial" w:cs="Arial"/>
        </w:rPr>
        <w:t xml:space="preserve"> </w:t>
      </w:r>
      <w:r w:rsidR="00830C15" w:rsidRPr="00830C15">
        <w:rPr>
          <w:rFonts w:ascii="Arial" w:hAnsi="Arial" w:cs="Arial"/>
          <w:b/>
        </w:rPr>
        <w:t>2020</w:t>
      </w:r>
      <w:r w:rsidR="00830C15">
        <w:rPr>
          <w:rFonts w:ascii="Arial" w:hAnsi="Arial" w:cs="Arial"/>
          <w:b/>
        </w:rPr>
        <w:t xml:space="preserve"> </w:t>
      </w:r>
      <w:r w:rsidR="00830C15">
        <w:rPr>
          <w:rFonts w:ascii="Arial" w:hAnsi="Arial" w:cs="Arial"/>
        </w:rPr>
        <w:t xml:space="preserve">in the </w:t>
      </w:r>
      <w:r w:rsidR="00461AF6">
        <w:rPr>
          <w:rFonts w:ascii="Arial" w:hAnsi="Arial" w:cs="Arial"/>
        </w:rPr>
        <w:t>presence</w:t>
      </w:r>
      <w:r w:rsidR="00830C15">
        <w:rPr>
          <w:rFonts w:ascii="Arial" w:hAnsi="Arial" w:cs="Arial"/>
        </w:rPr>
        <w:t xml:space="preserve"> of the under</w:t>
      </w:r>
      <w:r w:rsidR="007064C4">
        <w:rPr>
          <w:rFonts w:ascii="Arial" w:hAnsi="Arial" w:cs="Arial"/>
        </w:rPr>
        <w:t>signed witnesses:</w:t>
      </w:r>
    </w:p>
    <w:p w:rsidR="00461AF6" w:rsidRDefault="00461AF6" w:rsidP="00A079E2">
      <w:pPr>
        <w:spacing w:after="200" w:line="240" w:lineRule="auto"/>
        <w:jc w:val="both"/>
        <w:rPr>
          <w:rFonts w:ascii="Arial" w:hAnsi="Arial" w:cs="Arial"/>
        </w:rPr>
      </w:pPr>
    </w:p>
    <w:p w:rsidR="00461AF6" w:rsidRDefault="00461AF6" w:rsidP="00A079E2">
      <w:pPr>
        <w:spacing w:after="200" w:line="240" w:lineRule="auto"/>
        <w:jc w:val="both"/>
        <w:rPr>
          <w:rFonts w:ascii="Arial" w:hAnsi="Arial" w:cs="Arial"/>
        </w:rPr>
      </w:pPr>
      <w:r w:rsidRPr="00461AF6">
        <w:rPr>
          <w:rFonts w:ascii="Arial" w:hAnsi="Arial" w:cs="Arial"/>
          <w:b/>
        </w:rPr>
        <w:t>AS WITNESSES:</w:t>
      </w:r>
      <w:r>
        <w:rPr>
          <w:rFonts w:ascii="Arial" w:hAnsi="Arial" w:cs="Arial"/>
          <w:b/>
        </w:rPr>
        <w:t xml:space="preserve"> </w:t>
      </w:r>
    </w:p>
    <w:p w:rsidR="00461AF6" w:rsidRDefault="00461AF6" w:rsidP="00A079E2">
      <w:pPr>
        <w:spacing w:after="200" w:line="240" w:lineRule="auto"/>
        <w:jc w:val="both"/>
        <w:rPr>
          <w:rFonts w:ascii="Arial" w:hAnsi="Arial" w:cs="Arial"/>
        </w:rPr>
      </w:pPr>
      <w:r>
        <w:rPr>
          <w:rFonts w:ascii="Arial" w:hAnsi="Arial" w:cs="Arial"/>
        </w:rPr>
        <w:t>1.   _____</w:t>
      </w:r>
      <w:r>
        <w:rPr>
          <w:rFonts w:ascii="Arial" w:hAnsi="Arial" w:cs="Arial"/>
          <w:u w:val="single"/>
        </w:rPr>
        <w:t>signed</w:t>
      </w:r>
      <w:r>
        <w:rPr>
          <w:rFonts w:ascii="Arial" w:hAnsi="Arial" w:cs="Arial"/>
        </w:rPr>
        <w:t xml:space="preserve">_________________  </w:t>
      </w:r>
    </w:p>
    <w:p w:rsidR="00461AF6" w:rsidRDefault="00461AF6" w:rsidP="00A079E2">
      <w:pPr>
        <w:spacing w:after="200" w:line="240" w:lineRule="auto"/>
        <w:jc w:val="both"/>
        <w:rPr>
          <w:rFonts w:ascii="Arial" w:hAnsi="Arial" w:cs="Arial"/>
        </w:rPr>
      </w:pPr>
      <w:r>
        <w:rPr>
          <w:rFonts w:ascii="Arial" w:hAnsi="Arial" w:cs="Arial"/>
        </w:rPr>
        <w:t>2.   _____</w:t>
      </w:r>
      <w:r>
        <w:rPr>
          <w:rFonts w:ascii="Arial" w:hAnsi="Arial" w:cs="Arial"/>
          <w:u w:val="single"/>
        </w:rPr>
        <w:t>signed</w:t>
      </w:r>
      <w:r>
        <w:rPr>
          <w:rFonts w:ascii="Arial" w:hAnsi="Arial" w:cs="Arial"/>
        </w:rPr>
        <w:t xml:space="preserve">_________________ </w:t>
      </w:r>
      <w:r>
        <w:rPr>
          <w:rFonts w:ascii="Arial" w:hAnsi="Arial" w:cs="Arial"/>
        </w:rPr>
        <w:tab/>
      </w:r>
      <w:r>
        <w:rPr>
          <w:rFonts w:ascii="Arial" w:hAnsi="Arial" w:cs="Arial"/>
        </w:rPr>
        <w:tab/>
      </w:r>
      <w:r>
        <w:rPr>
          <w:rFonts w:ascii="Arial" w:hAnsi="Arial" w:cs="Arial"/>
        </w:rPr>
        <w:tab/>
      </w:r>
      <w:r w:rsidR="009422D6">
        <w:rPr>
          <w:rFonts w:ascii="Arial" w:hAnsi="Arial" w:cs="Arial"/>
          <w:u w:val="single"/>
        </w:rPr>
        <w:t>PIPER SUE MACKAY</w:t>
      </w:r>
      <w:r w:rsidR="009422D6">
        <w:rPr>
          <w:rFonts w:ascii="Arial" w:hAnsi="Arial" w:cs="Arial"/>
        </w:rPr>
        <w:t xml:space="preserve"> </w:t>
      </w:r>
      <w:r w:rsidR="007064C4">
        <w:rPr>
          <w:rFonts w:ascii="Arial" w:hAnsi="Arial" w:cs="Arial"/>
        </w:rPr>
        <w:t>(signed)</w:t>
      </w:r>
    </w:p>
    <w:p w:rsidR="007064C4" w:rsidRPr="009422D6" w:rsidRDefault="007064C4" w:rsidP="00A079E2">
      <w:pPr>
        <w:spacing w:after="200" w:line="240" w:lineRule="auto"/>
        <w:jc w:val="both"/>
        <w:rPr>
          <w:rFonts w:ascii="Arial" w:hAnsi="Arial" w:cs="Arial"/>
          <w:b/>
        </w:rPr>
      </w:pPr>
      <w:r w:rsidRPr="009422D6">
        <w:rPr>
          <w:rFonts w:ascii="Arial" w:hAnsi="Arial" w:cs="Arial"/>
          <w:b/>
        </w:rPr>
        <w:tab/>
      </w:r>
      <w:r w:rsidRPr="009422D6">
        <w:rPr>
          <w:rFonts w:ascii="Arial" w:hAnsi="Arial" w:cs="Arial"/>
          <w:b/>
        </w:rPr>
        <w:tab/>
      </w:r>
      <w:r w:rsidRPr="009422D6">
        <w:rPr>
          <w:rFonts w:ascii="Arial" w:hAnsi="Arial" w:cs="Arial"/>
          <w:b/>
        </w:rPr>
        <w:tab/>
      </w:r>
      <w:r w:rsidRPr="009422D6">
        <w:rPr>
          <w:rFonts w:ascii="Arial" w:hAnsi="Arial" w:cs="Arial"/>
          <w:b/>
        </w:rPr>
        <w:tab/>
      </w:r>
      <w:r w:rsidRPr="009422D6">
        <w:rPr>
          <w:rFonts w:ascii="Arial" w:hAnsi="Arial" w:cs="Arial"/>
          <w:b/>
        </w:rPr>
        <w:tab/>
      </w:r>
      <w:r w:rsidRPr="009422D6">
        <w:rPr>
          <w:rFonts w:ascii="Arial" w:hAnsi="Arial" w:cs="Arial"/>
          <w:b/>
        </w:rPr>
        <w:tab/>
      </w:r>
      <w:r w:rsidRPr="009422D6">
        <w:rPr>
          <w:rFonts w:ascii="Arial" w:hAnsi="Arial" w:cs="Arial"/>
          <w:b/>
        </w:rPr>
        <w:tab/>
      </w:r>
      <w:r w:rsidRPr="009422D6">
        <w:rPr>
          <w:rFonts w:ascii="Arial" w:hAnsi="Arial" w:cs="Arial"/>
          <w:b/>
        </w:rPr>
        <w:tab/>
        <w:t>CEDENT</w:t>
      </w:r>
    </w:p>
    <w:p w:rsidR="007064C4" w:rsidRDefault="007064C4" w:rsidP="00A079E2">
      <w:pPr>
        <w:spacing w:after="200" w:line="240" w:lineRule="auto"/>
        <w:jc w:val="both"/>
        <w:rPr>
          <w:rFonts w:ascii="Arial" w:hAnsi="Arial" w:cs="Arial"/>
        </w:rPr>
      </w:pPr>
    </w:p>
    <w:p w:rsidR="007064C4" w:rsidRDefault="007064C4" w:rsidP="00A079E2">
      <w:pPr>
        <w:spacing w:after="200" w:line="240" w:lineRule="auto"/>
        <w:jc w:val="both"/>
        <w:rPr>
          <w:rFonts w:ascii="Arial" w:hAnsi="Arial" w:cs="Arial"/>
        </w:rPr>
      </w:pPr>
      <w:r>
        <w:rPr>
          <w:rFonts w:ascii="Arial" w:hAnsi="Arial" w:cs="Arial"/>
        </w:rPr>
        <w:lastRenderedPageBreak/>
        <w:t xml:space="preserve">SIGNED at </w:t>
      </w:r>
      <w:r>
        <w:rPr>
          <w:rFonts w:ascii="Arial" w:hAnsi="Arial" w:cs="Arial"/>
          <w:u w:val="single"/>
        </w:rPr>
        <w:t xml:space="preserve">LUANDA </w:t>
      </w:r>
      <w:r w:rsidR="004852C0">
        <w:rPr>
          <w:rFonts w:ascii="Arial" w:hAnsi="Arial" w:cs="Arial"/>
        </w:rPr>
        <w:t xml:space="preserve">on this the </w:t>
      </w:r>
      <w:r>
        <w:rPr>
          <w:rFonts w:ascii="Arial" w:hAnsi="Arial" w:cs="Arial"/>
          <w:u w:val="single"/>
        </w:rPr>
        <w:t>09</w:t>
      </w:r>
      <w:r w:rsidRPr="007064C4">
        <w:rPr>
          <w:rFonts w:ascii="Arial" w:hAnsi="Arial" w:cs="Arial"/>
          <w:u w:val="single"/>
          <w:vertAlign w:val="superscript"/>
        </w:rPr>
        <w:t>th</w:t>
      </w:r>
      <w:r>
        <w:rPr>
          <w:rFonts w:ascii="Arial" w:hAnsi="Arial" w:cs="Arial"/>
          <w:u w:val="single"/>
        </w:rPr>
        <w:t xml:space="preserve"> </w:t>
      </w:r>
      <w:r>
        <w:rPr>
          <w:rFonts w:ascii="Arial" w:hAnsi="Arial" w:cs="Arial"/>
        </w:rPr>
        <w:t xml:space="preserve">day of </w:t>
      </w:r>
      <w:r>
        <w:rPr>
          <w:rFonts w:ascii="Arial" w:hAnsi="Arial" w:cs="Arial"/>
          <w:u w:val="single"/>
        </w:rPr>
        <w:t xml:space="preserve">July </w:t>
      </w:r>
      <w:r w:rsidRPr="007064C4">
        <w:rPr>
          <w:rFonts w:ascii="Arial" w:hAnsi="Arial" w:cs="Arial"/>
          <w:b/>
        </w:rPr>
        <w:t>2020</w:t>
      </w:r>
      <w:r>
        <w:rPr>
          <w:rFonts w:ascii="Arial" w:hAnsi="Arial" w:cs="Arial"/>
          <w:b/>
        </w:rPr>
        <w:t xml:space="preserve"> </w:t>
      </w:r>
      <w:r w:rsidRPr="007064C4">
        <w:rPr>
          <w:rFonts w:ascii="Arial" w:hAnsi="Arial" w:cs="Arial"/>
        </w:rPr>
        <w:t>in the presence of the undersigned witnesses</w:t>
      </w:r>
      <w:r>
        <w:rPr>
          <w:rFonts w:ascii="Arial" w:hAnsi="Arial" w:cs="Arial"/>
        </w:rPr>
        <w:t>:</w:t>
      </w:r>
    </w:p>
    <w:p w:rsidR="007064C4" w:rsidRDefault="007064C4" w:rsidP="00A079E2">
      <w:pPr>
        <w:spacing w:after="200" w:line="240" w:lineRule="auto"/>
        <w:jc w:val="both"/>
        <w:rPr>
          <w:rFonts w:ascii="Arial" w:hAnsi="Arial" w:cs="Arial"/>
        </w:rPr>
      </w:pPr>
    </w:p>
    <w:p w:rsidR="007064C4" w:rsidRDefault="007064C4" w:rsidP="00A079E2">
      <w:pPr>
        <w:spacing w:after="200" w:line="240" w:lineRule="auto"/>
        <w:jc w:val="both"/>
        <w:rPr>
          <w:rFonts w:ascii="Arial" w:hAnsi="Arial" w:cs="Arial"/>
          <w:b/>
        </w:rPr>
      </w:pPr>
      <w:r w:rsidRPr="007064C4">
        <w:rPr>
          <w:rFonts w:ascii="Arial" w:hAnsi="Arial" w:cs="Arial"/>
          <w:b/>
        </w:rPr>
        <w:t>AS WITNESSES</w:t>
      </w:r>
      <w:r>
        <w:rPr>
          <w:rFonts w:ascii="Arial" w:hAnsi="Arial" w:cs="Arial"/>
          <w:b/>
        </w:rPr>
        <w:t>:</w:t>
      </w:r>
    </w:p>
    <w:p w:rsidR="007064C4" w:rsidRPr="009422D6" w:rsidRDefault="007064C4" w:rsidP="007064C4">
      <w:pPr>
        <w:spacing w:after="200" w:line="240" w:lineRule="auto"/>
        <w:jc w:val="both"/>
        <w:rPr>
          <w:rFonts w:ascii="Arial" w:hAnsi="Arial" w:cs="Arial"/>
        </w:rPr>
      </w:pPr>
      <w:r>
        <w:rPr>
          <w:rFonts w:ascii="Arial" w:hAnsi="Arial" w:cs="Arial"/>
        </w:rPr>
        <w:t>1.   _____</w:t>
      </w:r>
      <w:r>
        <w:rPr>
          <w:rFonts w:ascii="Arial" w:hAnsi="Arial" w:cs="Arial"/>
          <w:u w:val="single"/>
        </w:rPr>
        <w:t>signed</w:t>
      </w:r>
      <w:r>
        <w:rPr>
          <w:rFonts w:ascii="Arial" w:hAnsi="Arial" w:cs="Arial"/>
        </w:rPr>
        <w:t xml:space="preserve">_________________  </w:t>
      </w:r>
      <w:r w:rsidR="009422D6">
        <w:rPr>
          <w:rFonts w:ascii="Arial" w:hAnsi="Arial" w:cs="Arial"/>
        </w:rPr>
        <w:tab/>
      </w:r>
      <w:r w:rsidR="009422D6">
        <w:rPr>
          <w:rFonts w:ascii="Arial" w:hAnsi="Arial" w:cs="Arial"/>
        </w:rPr>
        <w:tab/>
      </w:r>
      <w:r w:rsidR="009422D6">
        <w:rPr>
          <w:rFonts w:ascii="Arial" w:hAnsi="Arial" w:cs="Arial"/>
        </w:rPr>
        <w:tab/>
      </w:r>
      <w:r w:rsidR="009422D6">
        <w:rPr>
          <w:rFonts w:ascii="Arial" w:hAnsi="Arial" w:cs="Arial"/>
          <w:u w:val="single"/>
        </w:rPr>
        <w:t xml:space="preserve">STEFAN VAN </w:t>
      </w:r>
      <w:proofErr w:type="gramStart"/>
      <w:r w:rsidR="009422D6">
        <w:rPr>
          <w:rFonts w:ascii="Arial" w:hAnsi="Arial" w:cs="Arial"/>
          <w:u w:val="single"/>
        </w:rPr>
        <w:t xml:space="preserve">WYK </w:t>
      </w:r>
      <w:r w:rsidR="009422D6">
        <w:rPr>
          <w:rFonts w:ascii="Arial" w:hAnsi="Arial" w:cs="Arial"/>
        </w:rPr>
        <w:t xml:space="preserve"> (</w:t>
      </w:r>
      <w:proofErr w:type="gramEnd"/>
      <w:r w:rsidR="009422D6">
        <w:rPr>
          <w:rFonts w:ascii="Arial" w:hAnsi="Arial" w:cs="Arial"/>
        </w:rPr>
        <w:t>Signed)</w:t>
      </w:r>
    </w:p>
    <w:p w:rsidR="0051480E" w:rsidRDefault="007064C4" w:rsidP="007064C4">
      <w:pPr>
        <w:spacing w:after="200" w:line="240" w:lineRule="auto"/>
        <w:jc w:val="both"/>
        <w:rPr>
          <w:rFonts w:ascii="Arial" w:hAnsi="Arial" w:cs="Arial"/>
        </w:rPr>
      </w:pPr>
      <w:r>
        <w:rPr>
          <w:rFonts w:ascii="Arial" w:hAnsi="Arial" w:cs="Arial"/>
        </w:rPr>
        <w:t>2.   _____</w:t>
      </w:r>
      <w:r>
        <w:rPr>
          <w:rFonts w:ascii="Arial" w:hAnsi="Arial" w:cs="Arial"/>
          <w:u w:val="single"/>
        </w:rPr>
        <w:t>signed</w:t>
      </w:r>
      <w:r>
        <w:rPr>
          <w:rFonts w:ascii="Arial" w:hAnsi="Arial" w:cs="Arial"/>
        </w:rPr>
        <w:t>_________________</w:t>
      </w:r>
      <w:r w:rsidR="009422D6">
        <w:rPr>
          <w:rFonts w:ascii="Arial" w:hAnsi="Arial" w:cs="Arial"/>
        </w:rPr>
        <w:t xml:space="preserve"> ‘</w:t>
      </w:r>
      <w:r w:rsidR="00BE591B">
        <w:rPr>
          <w:rFonts w:ascii="Arial" w:hAnsi="Arial" w:cs="Arial"/>
        </w:rPr>
        <w:tab/>
      </w:r>
      <w:r w:rsidR="00BE591B">
        <w:rPr>
          <w:rFonts w:ascii="Arial" w:hAnsi="Arial" w:cs="Arial"/>
        </w:rPr>
        <w:tab/>
      </w:r>
      <w:r w:rsidR="00BE591B">
        <w:rPr>
          <w:rFonts w:ascii="Arial" w:hAnsi="Arial" w:cs="Arial"/>
        </w:rPr>
        <w:tab/>
      </w:r>
      <w:r w:rsidR="00BE591B" w:rsidRPr="00823583">
        <w:rPr>
          <w:rFonts w:ascii="Arial" w:hAnsi="Arial" w:cs="Arial"/>
          <w:b/>
        </w:rPr>
        <w:t>CESSIONARY</w:t>
      </w:r>
    </w:p>
    <w:p w:rsidR="0051480E" w:rsidRDefault="0051480E" w:rsidP="007064C4">
      <w:pPr>
        <w:spacing w:after="200" w:line="240" w:lineRule="auto"/>
        <w:jc w:val="both"/>
        <w:rPr>
          <w:rFonts w:ascii="Arial" w:hAnsi="Arial" w:cs="Arial"/>
        </w:rPr>
      </w:pPr>
    </w:p>
    <w:p w:rsidR="0033694B" w:rsidRDefault="00C962E0" w:rsidP="00C43149">
      <w:pPr>
        <w:spacing w:after="200" w:line="360" w:lineRule="auto"/>
        <w:jc w:val="both"/>
        <w:rPr>
          <w:rFonts w:ascii="Arial" w:hAnsi="Arial" w:cs="Arial"/>
          <w:sz w:val="24"/>
          <w:szCs w:val="24"/>
        </w:rPr>
      </w:pPr>
      <w:r>
        <w:rPr>
          <w:rFonts w:ascii="Arial" w:hAnsi="Arial" w:cs="Arial"/>
          <w:sz w:val="24"/>
          <w:szCs w:val="24"/>
        </w:rPr>
        <w:t>[25</w:t>
      </w:r>
      <w:r w:rsidR="0051480E" w:rsidRPr="0051480E">
        <w:rPr>
          <w:rFonts w:ascii="Arial" w:hAnsi="Arial" w:cs="Arial"/>
          <w:sz w:val="24"/>
          <w:szCs w:val="24"/>
        </w:rPr>
        <w:t>]</w:t>
      </w:r>
      <w:r w:rsidR="007064C4" w:rsidRPr="0051480E">
        <w:rPr>
          <w:rFonts w:ascii="Arial" w:hAnsi="Arial" w:cs="Arial"/>
          <w:sz w:val="24"/>
          <w:szCs w:val="24"/>
        </w:rPr>
        <w:tab/>
      </w:r>
      <w:r w:rsidR="00893CA1">
        <w:rPr>
          <w:rFonts w:ascii="Arial" w:hAnsi="Arial" w:cs="Arial"/>
          <w:sz w:val="24"/>
          <w:szCs w:val="24"/>
        </w:rPr>
        <w:t>I accept that the cession agreement constitutes the cau</w:t>
      </w:r>
      <w:r w:rsidR="00C43149">
        <w:rPr>
          <w:rFonts w:ascii="Arial" w:hAnsi="Arial" w:cs="Arial"/>
          <w:sz w:val="24"/>
          <w:szCs w:val="24"/>
        </w:rPr>
        <w:t>se of action. The cession agreement is a contract between the applicant and Pi</w:t>
      </w:r>
      <w:r w:rsidR="0033694B">
        <w:rPr>
          <w:rFonts w:ascii="Arial" w:hAnsi="Arial" w:cs="Arial"/>
          <w:sz w:val="24"/>
          <w:szCs w:val="24"/>
        </w:rPr>
        <w:t>p</w:t>
      </w:r>
      <w:r w:rsidR="00C43149">
        <w:rPr>
          <w:rFonts w:ascii="Arial" w:hAnsi="Arial" w:cs="Arial"/>
          <w:sz w:val="24"/>
          <w:szCs w:val="24"/>
        </w:rPr>
        <w:t xml:space="preserve">er Sue </w:t>
      </w:r>
      <w:proofErr w:type="spellStart"/>
      <w:r w:rsidR="00C43149">
        <w:rPr>
          <w:rFonts w:ascii="Arial" w:hAnsi="Arial" w:cs="Arial"/>
          <w:sz w:val="24"/>
          <w:szCs w:val="24"/>
        </w:rPr>
        <w:t>Makay</w:t>
      </w:r>
      <w:proofErr w:type="spellEnd"/>
      <w:r w:rsidR="00C43149">
        <w:rPr>
          <w:rFonts w:ascii="Arial" w:hAnsi="Arial" w:cs="Arial"/>
          <w:sz w:val="24"/>
          <w:szCs w:val="24"/>
        </w:rPr>
        <w:t>. It was signed in the United States of America by Ma</w:t>
      </w:r>
      <w:r w:rsidR="00625F07">
        <w:rPr>
          <w:rFonts w:ascii="Arial" w:hAnsi="Arial" w:cs="Arial"/>
          <w:sz w:val="24"/>
          <w:szCs w:val="24"/>
        </w:rPr>
        <w:t>c</w:t>
      </w:r>
      <w:r w:rsidR="00C43149">
        <w:rPr>
          <w:rFonts w:ascii="Arial" w:hAnsi="Arial" w:cs="Arial"/>
          <w:sz w:val="24"/>
          <w:szCs w:val="24"/>
        </w:rPr>
        <w:t>kay and in Angola by the applicant respectively. In accordance with rule 128(3) none of the two States fall within the exemption of countries for which no authentication is required. The signatures of both Mackay and the applicant therefore ought to have been authenticated on the cession agreement. Both their signatures have not been authenticated. This court can therefore have no regard to this document.</w:t>
      </w:r>
    </w:p>
    <w:p w:rsidR="0033694B" w:rsidRDefault="00C962E0" w:rsidP="00C43149">
      <w:pPr>
        <w:spacing w:after="200" w:line="360" w:lineRule="auto"/>
        <w:jc w:val="both"/>
        <w:rPr>
          <w:rFonts w:ascii="Arial" w:hAnsi="Arial" w:cs="Arial"/>
          <w:sz w:val="24"/>
          <w:szCs w:val="24"/>
        </w:rPr>
      </w:pPr>
      <w:r>
        <w:rPr>
          <w:rFonts w:ascii="Arial" w:hAnsi="Arial" w:cs="Arial"/>
          <w:sz w:val="24"/>
          <w:szCs w:val="24"/>
        </w:rPr>
        <w:t>[26</w:t>
      </w:r>
      <w:r w:rsidR="0033694B">
        <w:rPr>
          <w:rFonts w:ascii="Arial" w:hAnsi="Arial" w:cs="Arial"/>
          <w:sz w:val="24"/>
          <w:szCs w:val="24"/>
        </w:rPr>
        <w:t>]</w:t>
      </w:r>
      <w:r w:rsidR="0033694B">
        <w:rPr>
          <w:rFonts w:ascii="Arial" w:hAnsi="Arial" w:cs="Arial"/>
          <w:sz w:val="24"/>
          <w:szCs w:val="24"/>
        </w:rPr>
        <w:tab/>
        <w:t xml:space="preserve">I respectfully agree with </w:t>
      </w:r>
      <w:proofErr w:type="spellStart"/>
      <w:r w:rsidR="0033694B">
        <w:rPr>
          <w:rFonts w:ascii="Arial" w:hAnsi="Arial" w:cs="Arial"/>
          <w:sz w:val="24"/>
          <w:szCs w:val="24"/>
        </w:rPr>
        <w:t>Masuku</w:t>
      </w:r>
      <w:proofErr w:type="spellEnd"/>
      <w:r w:rsidR="0033694B">
        <w:rPr>
          <w:rFonts w:ascii="Arial" w:hAnsi="Arial" w:cs="Arial"/>
          <w:sz w:val="24"/>
          <w:szCs w:val="24"/>
        </w:rPr>
        <w:t xml:space="preserve"> J where he states:</w:t>
      </w:r>
    </w:p>
    <w:p w:rsidR="0033694B" w:rsidRDefault="00BE591B" w:rsidP="004852C0">
      <w:pPr>
        <w:spacing w:line="360" w:lineRule="auto"/>
        <w:ind w:firstLine="720"/>
        <w:jc w:val="both"/>
        <w:rPr>
          <w:rFonts w:ascii="Arial" w:hAnsi="Arial"/>
        </w:rPr>
      </w:pPr>
      <w:r>
        <w:rPr>
          <w:rFonts w:ascii="Arial" w:hAnsi="Arial"/>
        </w:rPr>
        <w:t>‘</w:t>
      </w:r>
      <w:r w:rsidR="0033694B">
        <w:rPr>
          <w:rFonts w:ascii="Arial" w:hAnsi="Arial"/>
        </w:rPr>
        <w:t>It is important to mention that the requirement for authentication, is not an idle or pedantic one. It serves a useful purpose, namely, to verify the identity and signature of the person indicated in the document and which no person in Namibia would be in a position to positively identify and confirm. This is to avoid the possibility of hirelings in foreign countries, signing fraudulent documents and having them placed before our courts for purposes of deciding matters, thus pull</w:t>
      </w:r>
      <w:r>
        <w:rPr>
          <w:rFonts w:ascii="Arial" w:hAnsi="Arial"/>
        </w:rPr>
        <w:t>ing wool over the court’s eyes.’</w:t>
      </w:r>
      <w:r w:rsidR="0033694B">
        <w:rPr>
          <w:rStyle w:val="FootnoteReference"/>
          <w:rFonts w:ascii="Arial" w:hAnsi="Arial"/>
        </w:rPr>
        <w:footnoteReference w:id="4"/>
      </w:r>
      <w:r w:rsidR="0033694B">
        <w:rPr>
          <w:rFonts w:ascii="Arial" w:hAnsi="Arial"/>
        </w:rPr>
        <w:t xml:space="preserve"> </w:t>
      </w:r>
    </w:p>
    <w:p w:rsidR="003448DC" w:rsidRDefault="00C962E0" w:rsidP="003448DC">
      <w:pPr>
        <w:spacing w:line="360" w:lineRule="auto"/>
        <w:jc w:val="both"/>
        <w:rPr>
          <w:rFonts w:ascii="Arial" w:hAnsi="Arial"/>
          <w:sz w:val="24"/>
          <w:szCs w:val="24"/>
        </w:rPr>
      </w:pPr>
      <w:r>
        <w:rPr>
          <w:rFonts w:ascii="Arial" w:hAnsi="Arial"/>
          <w:sz w:val="24"/>
          <w:szCs w:val="24"/>
        </w:rPr>
        <w:t>[27</w:t>
      </w:r>
      <w:r w:rsidR="003448DC" w:rsidRPr="003448DC">
        <w:rPr>
          <w:rFonts w:ascii="Arial" w:hAnsi="Arial"/>
          <w:sz w:val="24"/>
          <w:szCs w:val="24"/>
        </w:rPr>
        <w:t>]</w:t>
      </w:r>
      <w:r w:rsidR="00054861">
        <w:rPr>
          <w:rFonts w:ascii="Arial" w:hAnsi="Arial"/>
          <w:sz w:val="24"/>
          <w:szCs w:val="24"/>
        </w:rPr>
        <w:tab/>
        <w:t>There is therefore no cause of action before the court and the</w:t>
      </w:r>
      <w:r w:rsidR="00054861" w:rsidRPr="00054861">
        <w:rPr>
          <w:rFonts w:ascii="Arial" w:hAnsi="Arial"/>
          <w:i/>
          <w:sz w:val="24"/>
          <w:szCs w:val="24"/>
        </w:rPr>
        <w:t xml:space="preserve"> rule nisi</w:t>
      </w:r>
      <w:r w:rsidR="00054861">
        <w:rPr>
          <w:rFonts w:ascii="Arial" w:hAnsi="Arial"/>
          <w:sz w:val="24"/>
          <w:szCs w:val="24"/>
        </w:rPr>
        <w:t xml:space="preserve"> should be discharged on this ground alone. </w:t>
      </w:r>
    </w:p>
    <w:p w:rsidR="00054861" w:rsidRDefault="00054861" w:rsidP="003448DC">
      <w:pPr>
        <w:spacing w:line="360" w:lineRule="auto"/>
        <w:jc w:val="both"/>
        <w:rPr>
          <w:rFonts w:ascii="Arial" w:hAnsi="Arial"/>
          <w:i/>
          <w:sz w:val="24"/>
          <w:szCs w:val="24"/>
        </w:rPr>
      </w:pPr>
      <w:r w:rsidRPr="00054861">
        <w:rPr>
          <w:rFonts w:ascii="Arial" w:hAnsi="Arial"/>
          <w:i/>
          <w:sz w:val="24"/>
          <w:szCs w:val="24"/>
        </w:rPr>
        <w:t>Hearsay evidence</w:t>
      </w:r>
    </w:p>
    <w:p w:rsidR="0081379F" w:rsidRDefault="00C962E0" w:rsidP="003448DC">
      <w:pPr>
        <w:spacing w:line="360" w:lineRule="auto"/>
        <w:jc w:val="both"/>
        <w:rPr>
          <w:rFonts w:ascii="Arial" w:hAnsi="Arial"/>
          <w:sz w:val="24"/>
          <w:szCs w:val="24"/>
        </w:rPr>
      </w:pPr>
      <w:r>
        <w:rPr>
          <w:rFonts w:ascii="Arial" w:hAnsi="Arial"/>
          <w:sz w:val="24"/>
          <w:szCs w:val="24"/>
        </w:rPr>
        <w:t>[28</w:t>
      </w:r>
      <w:r w:rsidR="004852C0">
        <w:rPr>
          <w:rFonts w:ascii="Arial" w:hAnsi="Arial"/>
          <w:sz w:val="24"/>
          <w:szCs w:val="24"/>
        </w:rPr>
        <w:t>]</w:t>
      </w:r>
      <w:r w:rsidR="004852C0">
        <w:rPr>
          <w:rFonts w:ascii="Arial" w:hAnsi="Arial"/>
          <w:sz w:val="24"/>
          <w:szCs w:val="24"/>
        </w:rPr>
        <w:tab/>
      </w:r>
      <w:r w:rsidR="003737E8">
        <w:rPr>
          <w:rFonts w:ascii="Arial" w:hAnsi="Arial"/>
          <w:sz w:val="24"/>
          <w:szCs w:val="24"/>
        </w:rPr>
        <w:t>The applicant attached to his founding affidavit an e-mail from Piper Mackay to the second respondent about an itinerary of three of her clients, copies of proof of two payment</w:t>
      </w:r>
      <w:r w:rsidR="000B64DC">
        <w:rPr>
          <w:rFonts w:ascii="Arial" w:hAnsi="Arial"/>
          <w:sz w:val="24"/>
          <w:szCs w:val="24"/>
        </w:rPr>
        <w:t>s by Piper Mackay Photography, a</w:t>
      </w:r>
      <w:r w:rsidR="003737E8">
        <w:rPr>
          <w:rFonts w:ascii="Arial" w:hAnsi="Arial"/>
          <w:sz w:val="24"/>
          <w:szCs w:val="24"/>
        </w:rPr>
        <w:t xml:space="preserve"> copy of letter of </w:t>
      </w:r>
      <w:r w:rsidR="003A30D9">
        <w:rPr>
          <w:rFonts w:ascii="Arial" w:hAnsi="Arial"/>
          <w:sz w:val="24"/>
          <w:szCs w:val="24"/>
        </w:rPr>
        <w:t>demand from</w:t>
      </w:r>
      <w:r w:rsidR="003737E8">
        <w:rPr>
          <w:rFonts w:ascii="Arial" w:hAnsi="Arial"/>
          <w:sz w:val="24"/>
          <w:szCs w:val="24"/>
        </w:rPr>
        <w:t xml:space="preserve"> Adv. </w:t>
      </w:r>
      <w:proofErr w:type="spellStart"/>
      <w:r w:rsidR="003737E8">
        <w:rPr>
          <w:rFonts w:ascii="Arial" w:hAnsi="Arial"/>
          <w:sz w:val="24"/>
          <w:szCs w:val="24"/>
        </w:rPr>
        <w:t>Mostert</w:t>
      </w:r>
      <w:proofErr w:type="spellEnd"/>
      <w:r w:rsidR="003737E8">
        <w:rPr>
          <w:rFonts w:ascii="Arial" w:hAnsi="Arial"/>
          <w:sz w:val="24"/>
          <w:szCs w:val="24"/>
        </w:rPr>
        <w:t xml:space="preserve"> to </w:t>
      </w:r>
      <w:r w:rsidR="003737E8">
        <w:rPr>
          <w:rFonts w:ascii="Arial" w:hAnsi="Arial"/>
          <w:sz w:val="24"/>
          <w:szCs w:val="24"/>
        </w:rPr>
        <w:lastRenderedPageBreak/>
        <w:t>W Horn Attorneys, an e-mail from W Horn Attorneys in response to</w:t>
      </w:r>
      <w:r w:rsidR="00625F07">
        <w:rPr>
          <w:rFonts w:ascii="Arial" w:hAnsi="Arial"/>
          <w:sz w:val="24"/>
          <w:szCs w:val="24"/>
        </w:rPr>
        <w:t xml:space="preserve"> the letter of demand and e-</w:t>
      </w:r>
      <w:r w:rsidR="003A30D9">
        <w:rPr>
          <w:rFonts w:ascii="Arial" w:hAnsi="Arial"/>
          <w:sz w:val="24"/>
          <w:szCs w:val="24"/>
        </w:rPr>
        <w:t>mails between Piper Mackay, the second respondent</w:t>
      </w:r>
      <w:r w:rsidR="002C3FB5">
        <w:rPr>
          <w:rFonts w:ascii="Arial" w:hAnsi="Arial"/>
          <w:sz w:val="24"/>
          <w:szCs w:val="24"/>
        </w:rPr>
        <w:t>, the applicant</w:t>
      </w:r>
      <w:r w:rsidR="003A30D9">
        <w:rPr>
          <w:rFonts w:ascii="Arial" w:hAnsi="Arial"/>
          <w:sz w:val="24"/>
          <w:szCs w:val="24"/>
        </w:rPr>
        <w:t xml:space="preserve"> and a certain Riaan. This last mentioned e-mails were not filed at the time of the urgent application.</w:t>
      </w:r>
    </w:p>
    <w:p w:rsidR="00B03877" w:rsidRDefault="00C962E0" w:rsidP="003448DC">
      <w:pPr>
        <w:spacing w:line="360" w:lineRule="auto"/>
        <w:jc w:val="both"/>
        <w:rPr>
          <w:rFonts w:ascii="Arial" w:hAnsi="Arial"/>
          <w:sz w:val="24"/>
          <w:szCs w:val="24"/>
        </w:rPr>
      </w:pPr>
      <w:r>
        <w:rPr>
          <w:rFonts w:ascii="Arial" w:hAnsi="Arial"/>
          <w:sz w:val="24"/>
          <w:szCs w:val="24"/>
        </w:rPr>
        <w:t>[29</w:t>
      </w:r>
      <w:r w:rsidR="0081379F">
        <w:rPr>
          <w:rFonts w:ascii="Arial" w:hAnsi="Arial"/>
          <w:sz w:val="24"/>
          <w:szCs w:val="24"/>
        </w:rPr>
        <w:t>]</w:t>
      </w:r>
      <w:r w:rsidR="0081379F">
        <w:rPr>
          <w:rFonts w:ascii="Arial" w:hAnsi="Arial"/>
          <w:sz w:val="24"/>
          <w:szCs w:val="24"/>
        </w:rPr>
        <w:tab/>
      </w:r>
      <w:r w:rsidR="002C3FB5">
        <w:rPr>
          <w:rFonts w:ascii="Arial" w:hAnsi="Arial"/>
          <w:sz w:val="24"/>
          <w:szCs w:val="24"/>
        </w:rPr>
        <w:t>Furthermore copies of documents from Piper Mackay Photography reflecting information about tours and itineraries were filed after the application. The correctness of all these documents ha</w:t>
      </w:r>
      <w:r w:rsidR="00721149">
        <w:rPr>
          <w:rFonts w:ascii="Arial" w:hAnsi="Arial"/>
          <w:sz w:val="24"/>
          <w:szCs w:val="24"/>
        </w:rPr>
        <w:t>s</w:t>
      </w:r>
      <w:r w:rsidR="002C3FB5">
        <w:rPr>
          <w:rFonts w:ascii="Arial" w:hAnsi="Arial"/>
          <w:sz w:val="24"/>
          <w:szCs w:val="24"/>
        </w:rPr>
        <w:t xml:space="preserve"> not been confirmed by either their authors or by </w:t>
      </w:r>
      <w:proofErr w:type="spellStart"/>
      <w:r w:rsidR="002C3FB5">
        <w:rPr>
          <w:rFonts w:ascii="Arial" w:hAnsi="Arial"/>
          <w:sz w:val="24"/>
          <w:szCs w:val="24"/>
        </w:rPr>
        <w:t>Mr</w:t>
      </w:r>
      <w:proofErr w:type="spellEnd"/>
      <w:r w:rsidR="002C3FB5">
        <w:rPr>
          <w:rFonts w:ascii="Arial" w:hAnsi="Arial"/>
          <w:sz w:val="24"/>
          <w:szCs w:val="24"/>
        </w:rPr>
        <w:t xml:space="preserve"> </w:t>
      </w:r>
      <w:proofErr w:type="spellStart"/>
      <w:r w:rsidR="002C3FB5">
        <w:rPr>
          <w:rFonts w:ascii="Arial" w:hAnsi="Arial"/>
          <w:sz w:val="24"/>
          <w:szCs w:val="24"/>
        </w:rPr>
        <w:t>Mostert</w:t>
      </w:r>
      <w:proofErr w:type="spellEnd"/>
      <w:r w:rsidR="002C3FB5">
        <w:rPr>
          <w:rFonts w:ascii="Arial" w:hAnsi="Arial"/>
          <w:sz w:val="24"/>
          <w:szCs w:val="24"/>
        </w:rPr>
        <w:t>.</w:t>
      </w:r>
      <w:r w:rsidR="0081379F">
        <w:rPr>
          <w:rFonts w:ascii="Arial" w:hAnsi="Arial"/>
          <w:sz w:val="24"/>
          <w:szCs w:val="24"/>
        </w:rPr>
        <w:t xml:space="preserve"> It is only in exceptional circumstances that hearsay would be admissible provided that a deponent swears on affidavit of information and belief and stating the source of his/her information.</w:t>
      </w:r>
    </w:p>
    <w:p w:rsidR="00D47F05" w:rsidRPr="00D47F05" w:rsidRDefault="00D47F05" w:rsidP="004852C0">
      <w:pPr>
        <w:spacing w:line="360" w:lineRule="auto"/>
        <w:ind w:firstLine="720"/>
        <w:jc w:val="both"/>
        <w:rPr>
          <w:rFonts w:ascii="Arial" w:hAnsi="Arial"/>
        </w:rPr>
      </w:pPr>
      <w:r w:rsidRPr="00D47F05">
        <w:rPr>
          <w:rFonts w:ascii="Arial" w:hAnsi="Arial"/>
        </w:rPr>
        <w:t>'As a general rule hearsay evidence is not permitted in affidavits, and it may accordingly be necessary to file affidavits of persons other than the applicant who can depose to the facts. In fact, this is very often done in interlocutory matters (as distinct from matters in which the rights of parties concerned are finally decided). Where urgency or other special circumstances appear to justify it doing so the Court has allowed the deponent to state that he is informed and verily believes certain facts on which he relies for relief.' (</w:t>
      </w:r>
      <w:proofErr w:type="spellStart"/>
      <w:r w:rsidRPr="00D47F05">
        <w:rPr>
          <w:rFonts w:ascii="Arial" w:hAnsi="Arial"/>
        </w:rPr>
        <w:t>Herbstein</w:t>
      </w:r>
      <w:proofErr w:type="spellEnd"/>
      <w:r w:rsidRPr="00D47F05">
        <w:rPr>
          <w:rFonts w:ascii="Arial" w:hAnsi="Arial"/>
        </w:rPr>
        <w:t xml:space="preserve"> and Van </w:t>
      </w:r>
      <w:proofErr w:type="spellStart"/>
      <w:r w:rsidRPr="00D47F05">
        <w:rPr>
          <w:rFonts w:ascii="Arial" w:hAnsi="Arial"/>
        </w:rPr>
        <w:t>Winsen</w:t>
      </w:r>
      <w:proofErr w:type="spellEnd"/>
      <w:r w:rsidRPr="00D47F05">
        <w:rPr>
          <w:rFonts w:ascii="Arial" w:hAnsi="Arial"/>
        </w:rPr>
        <w:t xml:space="preserve"> Civil Practice of the Superior C</w:t>
      </w:r>
      <w:r w:rsidR="004852C0">
        <w:rPr>
          <w:rFonts w:ascii="Arial" w:hAnsi="Arial"/>
        </w:rPr>
        <w:t xml:space="preserve">ourts in South Africa 3rd </w:t>
      </w:r>
      <w:proofErr w:type="spellStart"/>
      <w:proofErr w:type="gramStart"/>
      <w:r w:rsidR="004852C0">
        <w:rPr>
          <w:rFonts w:ascii="Arial" w:hAnsi="Arial"/>
        </w:rPr>
        <w:t>ed</w:t>
      </w:r>
      <w:proofErr w:type="spellEnd"/>
      <w:proofErr w:type="gramEnd"/>
      <w:r w:rsidRPr="00D47F05">
        <w:rPr>
          <w:rFonts w:ascii="Arial" w:hAnsi="Arial"/>
        </w:rPr>
        <w:t xml:space="preserve"> </w:t>
      </w:r>
      <w:r w:rsidR="000B64DC">
        <w:rPr>
          <w:rFonts w:ascii="Arial" w:hAnsi="Arial"/>
        </w:rPr>
        <w:t>(</w:t>
      </w:r>
      <w:r w:rsidRPr="00D47F05">
        <w:rPr>
          <w:rFonts w:ascii="Arial" w:hAnsi="Arial"/>
        </w:rPr>
        <w:t>81N4).</w:t>
      </w:r>
      <w:r>
        <w:rPr>
          <w:rStyle w:val="FootnoteReference"/>
          <w:rFonts w:ascii="Arial" w:hAnsi="Arial"/>
        </w:rPr>
        <w:footnoteReference w:id="5"/>
      </w:r>
    </w:p>
    <w:p w:rsidR="00D47F05" w:rsidRDefault="00C962E0" w:rsidP="003448DC">
      <w:pPr>
        <w:spacing w:line="360" w:lineRule="auto"/>
        <w:jc w:val="both"/>
        <w:rPr>
          <w:rFonts w:ascii="Arial" w:hAnsi="Arial"/>
          <w:sz w:val="24"/>
          <w:szCs w:val="24"/>
        </w:rPr>
      </w:pPr>
      <w:r>
        <w:rPr>
          <w:rFonts w:ascii="Arial" w:hAnsi="Arial"/>
          <w:sz w:val="24"/>
          <w:szCs w:val="24"/>
        </w:rPr>
        <w:t>[30</w:t>
      </w:r>
      <w:r w:rsidR="00B03877">
        <w:rPr>
          <w:rFonts w:ascii="Arial" w:hAnsi="Arial"/>
          <w:sz w:val="24"/>
          <w:szCs w:val="24"/>
        </w:rPr>
        <w:t>]</w:t>
      </w:r>
      <w:r w:rsidR="00B03877">
        <w:rPr>
          <w:rFonts w:ascii="Arial" w:hAnsi="Arial"/>
          <w:sz w:val="24"/>
          <w:szCs w:val="24"/>
        </w:rPr>
        <w:tab/>
        <w:t xml:space="preserve">The applicant in his founding affidavit refers to legal principles i.e. that he has </w:t>
      </w:r>
      <w:r w:rsidR="00B03877" w:rsidRPr="00B03877">
        <w:rPr>
          <w:rFonts w:ascii="Arial" w:hAnsi="Arial"/>
          <w:i/>
          <w:sz w:val="24"/>
          <w:szCs w:val="24"/>
        </w:rPr>
        <w:t>locus standi</w:t>
      </w:r>
      <w:r w:rsidR="00B03877">
        <w:rPr>
          <w:rFonts w:ascii="Arial" w:hAnsi="Arial"/>
          <w:sz w:val="24"/>
          <w:szCs w:val="24"/>
        </w:rPr>
        <w:t xml:space="preserve">; that the purpose of the application is to attach property </w:t>
      </w:r>
      <w:r w:rsidR="00B03877" w:rsidRPr="00B03877">
        <w:rPr>
          <w:rFonts w:ascii="Arial" w:hAnsi="Arial"/>
          <w:i/>
          <w:sz w:val="24"/>
          <w:szCs w:val="24"/>
        </w:rPr>
        <w:t xml:space="preserve">ad </w:t>
      </w:r>
      <w:proofErr w:type="spellStart"/>
      <w:r w:rsidR="00B03877" w:rsidRPr="00B03877">
        <w:rPr>
          <w:rFonts w:ascii="Arial" w:hAnsi="Arial"/>
          <w:i/>
          <w:sz w:val="24"/>
          <w:szCs w:val="24"/>
        </w:rPr>
        <w:t>confirmandam</w:t>
      </w:r>
      <w:proofErr w:type="spellEnd"/>
      <w:r w:rsidR="00721149">
        <w:rPr>
          <w:rFonts w:ascii="Arial" w:hAnsi="Arial"/>
          <w:i/>
          <w:sz w:val="24"/>
          <w:szCs w:val="24"/>
        </w:rPr>
        <w:t xml:space="preserve"> </w:t>
      </w:r>
      <w:proofErr w:type="spellStart"/>
      <w:r w:rsidR="00721149">
        <w:rPr>
          <w:rFonts w:ascii="Arial" w:hAnsi="Arial"/>
          <w:i/>
          <w:sz w:val="24"/>
          <w:szCs w:val="24"/>
        </w:rPr>
        <w:t>jurisdictionem</w:t>
      </w:r>
      <w:proofErr w:type="spellEnd"/>
      <w:r w:rsidR="00B03877">
        <w:rPr>
          <w:rFonts w:ascii="Arial" w:hAnsi="Arial"/>
          <w:sz w:val="24"/>
          <w:szCs w:val="24"/>
        </w:rPr>
        <w:t xml:space="preserve">, alternatively </w:t>
      </w:r>
      <w:r w:rsidR="00B03877" w:rsidRPr="00B03877">
        <w:rPr>
          <w:rFonts w:ascii="Arial" w:hAnsi="Arial"/>
          <w:i/>
          <w:sz w:val="24"/>
          <w:szCs w:val="24"/>
        </w:rPr>
        <w:t xml:space="preserve">ad </w:t>
      </w:r>
      <w:proofErr w:type="spellStart"/>
      <w:r w:rsidR="00B03877" w:rsidRPr="00B03877">
        <w:rPr>
          <w:rFonts w:ascii="Arial" w:hAnsi="Arial"/>
          <w:i/>
          <w:sz w:val="24"/>
          <w:szCs w:val="24"/>
        </w:rPr>
        <w:t>fundandum</w:t>
      </w:r>
      <w:proofErr w:type="spellEnd"/>
      <w:r w:rsidR="00721149">
        <w:rPr>
          <w:rFonts w:ascii="Arial" w:hAnsi="Arial"/>
          <w:i/>
          <w:sz w:val="24"/>
          <w:szCs w:val="24"/>
        </w:rPr>
        <w:t xml:space="preserve"> </w:t>
      </w:r>
      <w:proofErr w:type="spellStart"/>
      <w:r w:rsidR="00721149">
        <w:rPr>
          <w:rFonts w:ascii="Arial" w:hAnsi="Arial"/>
          <w:i/>
          <w:sz w:val="24"/>
          <w:szCs w:val="24"/>
        </w:rPr>
        <w:t>jurisdictionem</w:t>
      </w:r>
      <w:proofErr w:type="spellEnd"/>
      <w:r w:rsidR="00B03877">
        <w:rPr>
          <w:rFonts w:ascii="Arial" w:hAnsi="Arial"/>
          <w:sz w:val="24"/>
          <w:szCs w:val="24"/>
        </w:rPr>
        <w:t xml:space="preserve">; the property may be removed from the jurisdiction of this court; the application is based on urgency and on </w:t>
      </w:r>
      <w:r w:rsidR="00B03877" w:rsidRPr="00B03877">
        <w:rPr>
          <w:rFonts w:ascii="Arial" w:hAnsi="Arial"/>
          <w:i/>
          <w:sz w:val="24"/>
          <w:szCs w:val="24"/>
        </w:rPr>
        <w:t>ex parte</w:t>
      </w:r>
      <w:r w:rsidR="00B03877">
        <w:rPr>
          <w:rFonts w:ascii="Arial" w:hAnsi="Arial"/>
          <w:sz w:val="24"/>
          <w:szCs w:val="24"/>
        </w:rPr>
        <w:t xml:space="preserve"> basis. He stated that he is a businessman. It is highly unlikely that as a businessman the applicant</w:t>
      </w:r>
      <w:r w:rsidR="00D47F05">
        <w:rPr>
          <w:rFonts w:ascii="Arial" w:hAnsi="Arial"/>
          <w:sz w:val="24"/>
          <w:szCs w:val="24"/>
        </w:rPr>
        <w:t xml:space="preserve"> will have knowledge of these</w:t>
      </w:r>
      <w:r w:rsidR="000B64DC">
        <w:rPr>
          <w:rFonts w:ascii="Arial" w:hAnsi="Arial"/>
          <w:sz w:val="24"/>
          <w:szCs w:val="24"/>
        </w:rPr>
        <w:t xml:space="preserve"> legal</w:t>
      </w:r>
      <w:r w:rsidR="00D47F05">
        <w:rPr>
          <w:rFonts w:ascii="Arial" w:hAnsi="Arial"/>
          <w:sz w:val="24"/>
          <w:szCs w:val="24"/>
        </w:rPr>
        <w:t xml:space="preserve"> principles</w:t>
      </w:r>
      <w:r w:rsidR="00164B37">
        <w:rPr>
          <w:rFonts w:ascii="Arial" w:hAnsi="Arial"/>
          <w:sz w:val="24"/>
          <w:szCs w:val="24"/>
        </w:rPr>
        <w:t xml:space="preserve">. The logical inference is that </w:t>
      </w:r>
      <w:proofErr w:type="spellStart"/>
      <w:r w:rsidR="00164B37">
        <w:rPr>
          <w:rFonts w:ascii="Arial" w:hAnsi="Arial"/>
          <w:sz w:val="24"/>
          <w:szCs w:val="24"/>
        </w:rPr>
        <w:t>Mr</w:t>
      </w:r>
      <w:proofErr w:type="spellEnd"/>
      <w:r w:rsidR="00164B37">
        <w:rPr>
          <w:rFonts w:ascii="Arial" w:hAnsi="Arial"/>
          <w:sz w:val="24"/>
          <w:szCs w:val="24"/>
        </w:rPr>
        <w:t xml:space="preserve"> </w:t>
      </w:r>
      <w:proofErr w:type="spellStart"/>
      <w:r w:rsidR="00164B37">
        <w:rPr>
          <w:rFonts w:ascii="Arial" w:hAnsi="Arial"/>
          <w:sz w:val="24"/>
          <w:szCs w:val="24"/>
        </w:rPr>
        <w:t>Mostert</w:t>
      </w:r>
      <w:proofErr w:type="spellEnd"/>
      <w:r w:rsidR="00164B37">
        <w:rPr>
          <w:rFonts w:ascii="Arial" w:hAnsi="Arial"/>
          <w:sz w:val="24"/>
          <w:szCs w:val="24"/>
        </w:rPr>
        <w:t xml:space="preserve"> advised the applicant of these legal principles. There is no confirmatory or supporting affidavit by </w:t>
      </w:r>
      <w:proofErr w:type="spellStart"/>
      <w:r w:rsidR="00164B37">
        <w:rPr>
          <w:rFonts w:ascii="Arial" w:hAnsi="Arial"/>
          <w:sz w:val="24"/>
          <w:szCs w:val="24"/>
        </w:rPr>
        <w:t>Mr</w:t>
      </w:r>
      <w:proofErr w:type="spellEnd"/>
      <w:r w:rsidR="00164B37">
        <w:rPr>
          <w:rFonts w:ascii="Arial" w:hAnsi="Arial"/>
          <w:sz w:val="24"/>
          <w:szCs w:val="24"/>
        </w:rPr>
        <w:t xml:space="preserve"> </w:t>
      </w:r>
      <w:proofErr w:type="spellStart"/>
      <w:r w:rsidR="00164B37">
        <w:rPr>
          <w:rFonts w:ascii="Arial" w:hAnsi="Arial"/>
          <w:sz w:val="24"/>
          <w:szCs w:val="24"/>
        </w:rPr>
        <w:t>Mostert</w:t>
      </w:r>
      <w:proofErr w:type="spellEnd"/>
      <w:r w:rsidR="00164B37">
        <w:rPr>
          <w:rFonts w:ascii="Arial" w:hAnsi="Arial"/>
          <w:sz w:val="24"/>
          <w:szCs w:val="24"/>
        </w:rPr>
        <w:t xml:space="preserve"> or whoever advised the applicant on these legal principles. The reference to the legal principles is therefore inadmissible hearsay.</w:t>
      </w:r>
    </w:p>
    <w:p w:rsidR="003C0BFC" w:rsidRDefault="00C962E0" w:rsidP="003448DC">
      <w:pPr>
        <w:spacing w:line="360" w:lineRule="auto"/>
        <w:jc w:val="both"/>
        <w:rPr>
          <w:rFonts w:ascii="Arial" w:hAnsi="Arial"/>
          <w:sz w:val="24"/>
          <w:szCs w:val="24"/>
        </w:rPr>
      </w:pPr>
      <w:r>
        <w:rPr>
          <w:rFonts w:ascii="Arial" w:hAnsi="Arial"/>
          <w:sz w:val="24"/>
          <w:szCs w:val="24"/>
        </w:rPr>
        <w:t>[31</w:t>
      </w:r>
      <w:r w:rsidR="00D47F05">
        <w:rPr>
          <w:rFonts w:ascii="Arial" w:hAnsi="Arial"/>
          <w:sz w:val="24"/>
          <w:szCs w:val="24"/>
        </w:rPr>
        <w:t>]</w:t>
      </w:r>
      <w:r w:rsidR="00D47F05">
        <w:rPr>
          <w:rFonts w:ascii="Arial" w:hAnsi="Arial"/>
          <w:sz w:val="24"/>
          <w:szCs w:val="24"/>
        </w:rPr>
        <w:tab/>
      </w:r>
      <w:r w:rsidR="00625F07" w:rsidRPr="00625F07">
        <w:rPr>
          <w:rFonts w:ascii="Arial" w:hAnsi="Arial"/>
        </w:rPr>
        <w:t>‘</w:t>
      </w:r>
      <w:r w:rsidR="00D15A7D" w:rsidRPr="00625F07">
        <w:rPr>
          <w:rFonts w:ascii="Arial" w:hAnsi="Arial"/>
        </w:rPr>
        <w:t xml:space="preserve">The authors of the well-known handbook on civil procedure </w:t>
      </w:r>
      <w:proofErr w:type="spellStart"/>
      <w:r w:rsidR="00D15A7D" w:rsidRPr="00625F07">
        <w:rPr>
          <w:rFonts w:ascii="Arial" w:hAnsi="Arial"/>
        </w:rPr>
        <w:t>Herbstein</w:t>
      </w:r>
      <w:proofErr w:type="spellEnd"/>
      <w:r w:rsidR="00D15A7D" w:rsidRPr="00625F07">
        <w:rPr>
          <w:rFonts w:ascii="Arial" w:hAnsi="Arial"/>
        </w:rPr>
        <w:t xml:space="preserve"> &amp; Van </w:t>
      </w:r>
      <w:proofErr w:type="spellStart"/>
      <w:r w:rsidR="00D15A7D" w:rsidRPr="00625F07">
        <w:rPr>
          <w:rFonts w:ascii="Arial" w:hAnsi="Arial"/>
        </w:rPr>
        <w:t>Winsen</w:t>
      </w:r>
      <w:proofErr w:type="spellEnd"/>
      <w:r w:rsidR="00D15A7D" w:rsidRPr="00625F07">
        <w:rPr>
          <w:rFonts w:ascii="Arial" w:hAnsi="Arial"/>
        </w:rPr>
        <w:t xml:space="preserve"> The Civil Practice of the High Courts of South Africa</w:t>
      </w:r>
      <w:r w:rsidR="00721149">
        <w:rPr>
          <w:rFonts w:ascii="Arial" w:hAnsi="Arial"/>
        </w:rPr>
        <w:t xml:space="preserve"> </w:t>
      </w:r>
      <w:proofErr w:type="spellStart"/>
      <w:r w:rsidR="00721149">
        <w:rPr>
          <w:rFonts w:ascii="Arial" w:hAnsi="Arial"/>
        </w:rPr>
        <w:t>vol</w:t>
      </w:r>
      <w:proofErr w:type="spellEnd"/>
      <w:r w:rsidR="00721149">
        <w:rPr>
          <w:rFonts w:ascii="Arial" w:hAnsi="Arial"/>
        </w:rPr>
        <w:t xml:space="preserve"> 1 5ed  E  at 444 reiterate</w:t>
      </w:r>
      <w:r w:rsidR="00D15A7D" w:rsidRPr="00625F07">
        <w:rPr>
          <w:rFonts w:ascii="Arial" w:hAnsi="Arial"/>
        </w:rPr>
        <w:t xml:space="preserve"> the general rule that hearsay is not permissible in affidavits without an affidavit by the person who can depose to the particular facts. Hearsay will only be permitted in certain specified and exceptional circumstances, e.g. urgency, but then the person relying on it has to state: why he could not obtain</w:t>
      </w:r>
      <w:r w:rsidR="00625F07">
        <w:rPr>
          <w:rFonts w:ascii="Arial" w:hAnsi="Arial"/>
        </w:rPr>
        <w:t xml:space="preserve"> firsthand </w:t>
      </w:r>
      <w:r w:rsidR="00625F07">
        <w:rPr>
          <w:rFonts w:ascii="Arial" w:hAnsi="Arial"/>
        </w:rPr>
        <w:lastRenderedPageBreak/>
        <w:t>knowledge, who the</w:t>
      </w:r>
      <w:r w:rsidR="00D15A7D" w:rsidRPr="00625F07">
        <w:rPr>
          <w:rFonts w:ascii="Arial" w:hAnsi="Arial"/>
        </w:rPr>
        <w:t xml:space="preserve"> source of such knowledge is and why he or she believes that knowledge to be true. If these requirements are not complied with, hearsay evidence will not be permitted. (Wiese v </w:t>
      </w:r>
      <w:proofErr w:type="spellStart"/>
      <w:r w:rsidR="00D15A7D" w:rsidRPr="00625F07">
        <w:rPr>
          <w:rFonts w:ascii="Arial" w:hAnsi="Arial"/>
        </w:rPr>
        <w:t>Joubert</w:t>
      </w:r>
      <w:proofErr w:type="spellEnd"/>
      <w:r w:rsidR="00D15A7D" w:rsidRPr="00625F07">
        <w:rPr>
          <w:rFonts w:ascii="Arial" w:hAnsi="Arial"/>
        </w:rPr>
        <w:t xml:space="preserve"> </w:t>
      </w:r>
      <w:proofErr w:type="spellStart"/>
      <w:r w:rsidR="00D15A7D" w:rsidRPr="00625F07">
        <w:rPr>
          <w:rFonts w:ascii="Arial" w:hAnsi="Arial"/>
        </w:rPr>
        <w:t>en</w:t>
      </w:r>
      <w:proofErr w:type="spellEnd"/>
      <w:r w:rsidR="00D15A7D" w:rsidRPr="00625F07">
        <w:rPr>
          <w:rFonts w:ascii="Arial" w:hAnsi="Arial"/>
        </w:rPr>
        <w:t xml:space="preserve"> </w:t>
      </w:r>
      <w:proofErr w:type="spellStart"/>
      <w:r w:rsidR="00D15A7D" w:rsidRPr="00625F07">
        <w:rPr>
          <w:rFonts w:ascii="Arial" w:hAnsi="Arial"/>
        </w:rPr>
        <w:t>Andere</w:t>
      </w:r>
      <w:proofErr w:type="spellEnd"/>
      <w:r w:rsidR="00D15A7D" w:rsidRPr="00625F07">
        <w:rPr>
          <w:rFonts w:ascii="Arial" w:hAnsi="Arial"/>
        </w:rPr>
        <w:t xml:space="preserve"> 1983 (4) SA 182 (O) at 195A - B.) As indicated before, in respect of inadmissible evidence (hearsay), prejudice is irrelevant</w:t>
      </w:r>
      <w:r w:rsidR="00D15A7D" w:rsidRPr="00D15A7D">
        <w:rPr>
          <w:rFonts w:ascii="Arial" w:hAnsi="Arial"/>
          <w:sz w:val="24"/>
          <w:szCs w:val="24"/>
        </w:rPr>
        <w:t>.</w:t>
      </w:r>
      <w:r w:rsidR="00625F07">
        <w:rPr>
          <w:rFonts w:ascii="Arial" w:hAnsi="Arial"/>
          <w:sz w:val="24"/>
          <w:szCs w:val="24"/>
        </w:rPr>
        <w:t>’</w:t>
      </w:r>
      <w:r w:rsidR="00D15A7D">
        <w:rPr>
          <w:rStyle w:val="FootnoteReference"/>
          <w:rFonts w:ascii="Arial" w:hAnsi="Arial"/>
          <w:sz w:val="24"/>
          <w:szCs w:val="24"/>
        </w:rPr>
        <w:footnoteReference w:id="6"/>
      </w:r>
    </w:p>
    <w:p w:rsidR="003C0BFC" w:rsidRDefault="00C962E0" w:rsidP="003448DC">
      <w:pPr>
        <w:spacing w:line="360" w:lineRule="auto"/>
        <w:jc w:val="both"/>
        <w:rPr>
          <w:rFonts w:ascii="Arial" w:hAnsi="Arial"/>
          <w:sz w:val="24"/>
          <w:szCs w:val="24"/>
        </w:rPr>
      </w:pPr>
      <w:r>
        <w:rPr>
          <w:rFonts w:ascii="Arial" w:hAnsi="Arial"/>
          <w:sz w:val="24"/>
          <w:szCs w:val="24"/>
        </w:rPr>
        <w:t>[32</w:t>
      </w:r>
      <w:r w:rsidR="003C0BFC">
        <w:rPr>
          <w:rFonts w:ascii="Arial" w:hAnsi="Arial"/>
          <w:sz w:val="24"/>
          <w:szCs w:val="24"/>
        </w:rPr>
        <w:t>]</w:t>
      </w:r>
      <w:r w:rsidR="003C0BFC">
        <w:rPr>
          <w:rFonts w:ascii="Arial" w:hAnsi="Arial"/>
          <w:sz w:val="24"/>
          <w:szCs w:val="24"/>
        </w:rPr>
        <w:tab/>
        <w:t>The applicant did not comply</w:t>
      </w:r>
      <w:r w:rsidR="00721149">
        <w:rPr>
          <w:rFonts w:ascii="Arial" w:hAnsi="Arial"/>
          <w:sz w:val="24"/>
          <w:szCs w:val="24"/>
        </w:rPr>
        <w:t xml:space="preserve"> with any of the requirements for</w:t>
      </w:r>
      <w:r w:rsidR="003C0BFC">
        <w:rPr>
          <w:rFonts w:ascii="Arial" w:hAnsi="Arial"/>
          <w:sz w:val="24"/>
          <w:szCs w:val="24"/>
        </w:rPr>
        <w:t xml:space="preserve"> the exception to the hearsay rule</w:t>
      </w:r>
      <w:r w:rsidR="00721149">
        <w:rPr>
          <w:rFonts w:ascii="Arial" w:hAnsi="Arial"/>
          <w:sz w:val="24"/>
          <w:szCs w:val="24"/>
        </w:rPr>
        <w:t xml:space="preserve"> to apply</w:t>
      </w:r>
      <w:r w:rsidR="003C0BFC">
        <w:rPr>
          <w:rFonts w:ascii="Arial" w:hAnsi="Arial"/>
          <w:sz w:val="24"/>
          <w:szCs w:val="24"/>
        </w:rPr>
        <w:t>. The content of his founding affidavit in this regard thus has no evidentiary value.</w:t>
      </w:r>
    </w:p>
    <w:p w:rsidR="003737E8" w:rsidRPr="003C0BFC" w:rsidRDefault="003C0BFC" w:rsidP="003448DC">
      <w:pPr>
        <w:spacing w:line="360" w:lineRule="auto"/>
        <w:jc w:val="both"/>
        <w:rPr>
          <w:rFonts w:ascii="Arial" w:hAnsi="Arial"/>
          <w:i/>
          <w:sz w:val="24"/>
          <w:szCs w:val="24"/>
        </w:rPr>
      </w:pPr>
      <w:r w:rsidRPr="003C0BFC">
        <w:rPr>
          <w:rFonts w:ascii="Arial" w:hAnsi="Arial"/>
          <w:i/>
          <w:sz w:val="24"/>
          <w:szCs w:val="24"/>
        </w:rPr>
        <w:t>Requirements to found or confirm jurisdiction</w:t>
      </w:r>
      <w:r w:rsidR="003737E8" w:rsidRPr="003C0BFC">
        <w:rPr>
          <w:rFonts w:ascii="Arial" w:hAnsi="Arial"/>
          <w:i/>
          <w:sz w:val="24"/>
          <w:szCs w:val="24"/>
        </w:rPr>
        <w:t xml:space="preserve"> </w:t>
      </w:r>
    </w:p>
    <w:p w:rsidR="00122671" w:rsidRDefault="00C962E0" w:rsidP="00C43149">
      <w:pPr>
        <w:spacing w:after="200" w:line="360" w:lineRule="auto"/>
        <w:jc w:val="both"/>
        <w:rPr>
          <w:rFonts w:ascii="Arial" w:hAnsi="Arial" w:cs="Arial"/>
          <w:sz w:val="24"/>
          <w:szCs w:val="24"/>
        </w:rPr>
      </w:pPr>
      <w:r>
        <w:rPr>
          <w:rFonts w:ascii="Arial" w:hAnsi="Arial" w:cs="Arial"/>
          <w:sz w:val="24"/>
          <w:szCs w:val="24"/>
        </w:rPr>
        <w:t>[33</w:t>
      </w:r>
      <w:r w:rsidR="003C0BFC">
        <w:rPr>
          <w:rFonts w:ascii="Arial" w:hAnsi="Arial" w:cs="Arial"/>
          <w:sz w:val="24"/>
          <w:szCs w:val="24"/>
        </w:rPr>
        <w:t>]</w:t>
      </w:r>
      <w:r w:rsidR="003C0BFC">
        <w:rPr>
          <w:rFonts w:ascii="Arial" w:hAnsi="Arial" w:cs="Arial"/>
          <w:sz w:val="24"/>
          <w:szCs w:val="24"/>
        </w:rPr>
        <w:tab/>
      </w:r>
      <w:r w:rsidR="00122671">
        <w:rPr>
          <w:rFonts w:ascii="Arial" w:hAnsi="Arial" w:cs="Arial"/>
          <w:sz w:val="24"/>
          <w:szCs w:val="24"/>
        </w:rPr>
        <w:t xml:space="preserve">An applicant seeking an order of attachment ad </w:t>
      </w:r>
      <w:proofErr w:type="spellStart"/>
      <w:r w:rsidR="00122671">
        <w:rPr>
          <w:rFonts w:ascii="Arial" w:hAnsi="Arial" w:cs="Arial"/>
          <w:sz w:val="24"/>
          <w:szCs w:val="24"/>
        </w:rPr>
        <w:t>fundandam</w:t>
      </w:r>
      <w:proofErr w:type="spellEnd"/>
      <w:r w:rsidR="00721149">
        <w:rPr>
          <w:rFonts w:ascii="Arial" w:hAnsi="Arial" w:cs="Arial"/>
          <w:sz w:val="24"/>
          <w:szCs w:val="24"/>
        </w:rPr>
        <w:t xml:space="preserve"> </w:t>
      </w:r>
      <w:proofErr w:type="spellStart"/>
      <w:r w:rsidR="00721149">
        <w:rPr>
          <w:rFonts w:ascii="Arial" w:hAnsi="Arial" w:cs="Arial"/>
          <w:sz w:val="24"/>
          <w:szCs w:val="24"/>
        </w:rPr>
        <w:t>jurisdictionem</w:t>
      </w:r>
      <w:proofErr w:type="spellEnd"/>
      <w:r w:rsidR="00122671">
        <w:rPr>
          <w:rFonts w:ascii="Arial" w:hAnsi="Arial" w:cs="Arial"/>
          <w:sz w:val="24"/>
          <w:szCs w:val="24"/>
        </w:rPr>
        <w:t xml:space="preserve"> or ad </w:t>
      </w:r>
      <w:proofErr w:type="spellStart"/>
      <w:r w:rsidR="00122671">
        <w:rPr>
          <w:rFonts w:ascii="Arial" w:hAnsi="Arial" w:cs="Arial"/>
          <w:sz w:val="24"/>
          <w:szCs w:val="24"/>
        </w:rPr>
        <w:t>confirmandam</w:t>
      </w:r>
      <w:proofErr w:type="spellEnd"/>
      <w:r w:rsidR="00721149">
        <w:rPr>
          <w:rFonts w:ascii="Arial" w:hAnsi="Arial" w:cs="Arial"/>
          <w:sz w:val="24"/>
          <w:szCs w:val="24"/>
        </w:rPr>
        <w:t xml:space="preserve"> </w:t>
      </w:r>
      <w:proofErr w:type="spellStart"/>
      <w:r w:rsidR="00721149">
        <w:rPr>
          <w:rFonts w:ascii="Arial" w:hAnsi="Arial" w:cs="Arial"/>
          <w:sz w:val="24"/>
          <w:szCs w:val="24"/>
        </w:rPr>
        <w:t>jurisdictionem</w:t>
      </w:r>
      <w:proofErr w:type="spellEnd"/>
      <w:r w:rsidR="00122671">
        <w:rPr>
          <w:rFonts w:ascii="Arial" w:hAnsi="Arial" w:cs="Arial"/>
          <w:sz w:val="24"/>
          <w:szCs w:val="24"/>
        </w:rPr>
        <w:t xml:space="preserve"> has to satisfy the following requirements:</w:t>
      </w:r>
    </w:p>
    <w:p w:rsidR="00122671" w:rsidRDefault="00122671" w:rsidP="00C43149">
      <w:pPr>
        <w:spacing w:after="200" w:line="360" w:lineRule="auto"/>
        <w:jc w:val="both"/>
        <w:rPr>
          <w:rFonts w:ascii="Arial" w:hAnsi="Arial" w:cs="Arial"/>
          <w:sz w:val="24"/>
          <w:szCs w:val="24"/>
        </w:rPr>
      </w:pPr>
      <w:r>
        <w:rPr>
          <w:rFonts w:ascii="Arial" w:hAnsi="Arial" w:cs="Arial"/>
          <w:sz w:val="24"/>
          <w:szCs w:val="24"/>
        </w:rPr>
        <w:tab/>
        <w:t xml:space="preserve">1.   That he has a </w:t>
      </w:r>
      <w:r w:rsidRPr="002C61BA">
        <w:rPr>
          <w:rFonts w:ascii="Arial" w:hAnsi="Arial" w:cs="Arial"/>
          <w:i/>
          <w:sz w:val="24"/>
          <w:szCs w:val="24"/>
        </w:rPr>
        <w:t>prima facie</w:t>
      </w:r>
      <w:r>
        <w:rPr>
          <w:rFonts w:ascii="Arial" w:hAnsi="Arial" w:cs="Arial"/>
          <w:sz w:val="24"/>
          <w:szCs w:val="24"/>
        </w:rPr>
        <w:t xml:space="preserve"> cause of action against the proposed defendant;</w:t>
      </w:r>
    </w:p>
    <w:p w:rsidR="00122671" w:rsidRDefault="00122671" w:rsidP="00C43149">
      <w:pPr>
        <w:spacing w:after="200" w:line="360" w:lineRule="auto"/>
        <w:jc w:val="both"/>
        <w:rPr>
          <w:rFonts w:ascii="Arial" w:hAnsi="Arial" w:cs="Arial"/>
          <w:sz w:val="24"/>
          <w:szCs w:val="24"/>
        </w:rPr>
      </w:pPr>
      <w:r>
        <w:rPr>
          <w:rFonts w:ascii="Arial" w:hAnsi="Arial" w:cs="Arial"/>
          <w:sz w:val="24"/>
          <w:szCs w:val="24"/>
        </w:rPr>
        <w:tab/>
        <w:t xml:space="preserve">2.   That the proposed defendant is a </w:t>
      </w:r>
      <w:proofErr w:type="spellStart"/>
      <w:r>
        <w:rPr>
          <w:rFonts w:ascii="Arial" w:hAnsi="Arial" w:cs="Arial"/>
          <w:sz w:val="24"/>
          <w:szCs w:val="24"/>
        </w:rPr>
        <w:t>peregrinus</w:t>
      </w:r>
      <w:proofErr w:type="spellEnd"/>
      <w:r>
        <w:rPr>
          <w:rFonts w:ascii="Arial" w:hAnsi="Arial" w:cs="Arial"/>
          <w:sz w:val="24"/>
          <w:szCs w:val="24"/>
        </w:rPr>
        <w:t>;</w:t>
      </w:r>
    </w:p>
    <w:p w:rsidR="00122671" w:rsidRDefault="00122671" w:rsidP="00122671">
      <w:pPr>
        <w:spacing w:after="200" w:line="360" w:lineRule="auto"/>
        <w:ind w:left="720"/>
        <w:jc w:val="both"/>
        <w:rPr>
          <w:rFonts w:ascii="Arial" w:hAnsi="Arial" w:cs="Arial"/>
          <w:sz w:val="24"/>
          <w:szCs w:val="24"/>
        </w:rPr>
      </w:pPr>
      <w:r>
        <w:rPr>
          <w:rFonts w:ascii="Arial" w:hAnsi="Arial" w:cs="Arial"/>
          <w:sz w:val="24"/>
          <w:szCs w:val="24"/>
        </w:rPr>
        <w:t>3.   That the proposed defendant is within the area of jurisdiction of the court or that property in which the proposed defendant has a beneficial interest</w:t>
      </w:r>
      <w:r w:rsidR="002C585D">
        <w:rPr>
          <w:rFonts w:ascii="Arial" w:hAnsi="Arial" w:cs="Arial"/>
          <w:sz w:val="24"/>
          <w:szCs w:val="24"/>
        </w:rPr>
        <w:t xml:space="preserve"> is within that area.</w:t>
      </w:r>
      <w:r w:rsidR="002C585D">
        <w:rPr>
          <w:rStyle w:val="FootnoteReference"/>
          <w:rFonts w:ascii="Arial" w:hAnsi="Arial" w:cs="Arial"/>
          <w:sz w:val="24"/>
          <w:szCs w:val="24"/>
        </w:rPr>
        <w:footnoteReference w:id="7"/>
      </w:r>
    </w:p>
    <w:p w:rsidR="007064C4" w:rsidRDefault="005579F3" w:rsidP="00C43149">
      <w:pPr>
        <w:spacing w:after="200" w:line="360" w:lineRule="auto"/>
        <w:jc w:val="both"/>
        <w:rPr>
          <w:rFonts w:ascii="Arial" w:hAnsi="Arial" w:cs="Arial"/>
          <w:sz w:val="24"/>
          <w:szCs w:val="24"/>
        </w:rPr>
      </w:pPr>
      <w:r>
        <w:rPr>
          <w:rFonts w:ascii="Arial" w:hAnsi="Arial" w:cs="Arial"/>
          <w:sz w:val="24"/>
          <w:szCs w:val="24"/>
        </w:rPr>
        <w:t xml:space="preserve">I have already found that the court cannot have regard to the cession agreement which purports to be the cause of action. There is therefore no cause of action. Furthermore the </w:t>
      </w:r>
      <w:proofErr w:type="spellStart"/>
      <w:r>
        <w:rPr>
          <w:rFonts w:ascii="Arial" w:hAnsi="Arial" w:cs="Arial"/>
          <w:sz w:val="24"/>
          <w:szCs w:val="24"/>
        </w:rPr>
        <w:t>perigrini</w:t>
      </w:r>
      <w:proofErr w:type="spellEnd"/>
      <w:r>
        <w:rPr>
          <w:rFonts w:ascii="Arial" w:hAnsi="Arial" w:cs="Arial"/>
          <w:sz w:val="24"/>
          <w:szCs w:val="24"/>
        </w:rPr>
        <w:t xml:space="preserve"> respondents’ have consented to jurisdiction</w:t>
      </w:r>
      <w:r w:rsidR="00721149">
        <w:rPr>
          <w:rFonts w:ascii="Arial" w:hAnsi="Arial" w:cs="Arial"/>
          <w:sz w:val="24"/>
          <w:szCs w:val="24"/>
        </w:rPr>
        <w:t>, th</w:t>
      </w:r>
      <w:r w:rsidR="00B441DF">
        <w:rPr>
          <w:rFonts w:ascii="Arial" w:hAnsi="Arial" w:cs="Arial"/>
          <w:sz w:val="24"/>
          <w:szCs w:val="24"/>
        </w:rPr>
        <w:t>us</w:t>
      </w:r>
      <w:r>
        <w:rPr>
          <w:rFonts w:ascii="Arial" w:hAnsi="Arial" w:cs="Arial"/>
          <w:sz w:val="24"/>
          <w:szCs w:val="24"/>
        </w:rPr>
        <w:t xml:space="preserve"> doing away with</w:t>
      </w:r>
      <w:r w:rsidR="00721149">
        <w:rPr>
          <w:rFonts w:ascii="Arial" w:hAnsi="Arial" w:cs="Arial"/>
          <w:sz w:val="24"/>
          <w:szCs w:val="24"/>
        </w:rPr>
        <w:t xml:space="preserve"> </w:t>
      </w:r>
      <w:r>
        <w:rPr>
          <w:rFonts w:ascii="Arial" w:hAnsi="Arial" w:cs="Arial"/>
          <w:sz w:val="24"/>
          <w:szCs w:val="24"/>
        </w:rPr>
        <w:t>the necessity of</w:t>
      </w:r>
      <w:r w:rsidR="00721149">
        <w:rPr>
          <w:rFonts w:ascii="Arial" w:hAnsi="Arial" w:cs="Arial"/>
          <w:sz w:val="24"/>
          <w:szCs w:val="24"/>
        </w:rPr>
        <w:t xml:space="preserve"> an application founding</w:t>
      </w:r>
      <w:r>
        <w:rPr>
          <w:rFonts w:ascii="Arial" w:hAnsi="Arial" w:cs="Arial"/>
          <w:sz w:val="24"/>
          <w:szCs w:val="24"/>
        </w:rPr>
        <w:t xml:space="preserve"> or confirming jurisdiction.</w:t>
      </w:r>
      <w:r w:rsidR="00DD4680">
        <w:rPr>
          <w:rFonts w:ascii="Arial" w:hAnsi="Arial" w:cs="Arial"/>
          <w:sz w:val="24"/>
          <w:szCs w:val="24"/>
        </w:rPr>
        <w:t xml:space="preserve"> However, it is only where the plaintiff/applicant is an </w:t>
      </w:r>
      <w:proofErr w:type="spellStart"/>
      <w:r w:rsidR="00DD4680">
        <w:rPr>
          <w:rFonts w:ascii="Arial" w:hAnsi="Arial" w:cs="Arial"/>
          <w:sz w:val="24"/>
          <w:szCs w:val="24"/>
        </w:rPr>
        <w:t>incola</w:t>
      </w:r>
      <w:proofErr w:type="spellEnd"/>
      <w:r w:rsidR="00DD4680">
        <w:rPr>
          <w:rFonts w:ascii="Arial" w:hAnsi="Arial" w:cs="Arial"/>
          <w:sz w:val="24"/>
          <w:szCs w:val="24"/>
        </w:rPr>
        <w:t xml:space="preserve"> and if the </w:t>
      </w:r>
      <w:proofErr w:type="spellStart"/>
      <w:r w:rsidR="00DD4680">
        <w:rPr>
          <w:rFonts w:ascii="Arial" w:hAnsi="Arial" w:cs="Arial"/>
          <w:sz w:val="24"/>
          <w:szCs w:val="24"/>
        </w:rPr>
        <w:t>peregrinus</w:t>
      </w:r>
      <w:proofErr w:type="spellEnd"/>
      <w:r w:rsidR="00DD4680">
        <w:rPr>
          <w:rFonts w:ascii="Arial" w:hAnsi="Arial" w:cs="Arial"/>
          <w:sz w:val="24"/>
          <w:szCs w:val="24"/>
        </w:rPr>
        <w:t xml:space="preserve"> defendant/respondent consents that the court will be vested with jurisdiction.</w:t>
      </w:r>
    </w:p>
    <w:p w:rsidR="007779F0" w:rsidRPr="00625F07" w:rsidRDefault="00625F07" w:rsidP="004852C0">
      <w:pPr>
        <w:spacing w:after="200" w:line="360" w:lineRule="auto"/>
        <w:ind w:firstLine="720"/>
        <w:jc w:val="both"/>
        <w:rPr>
          <w:rFonts w:ascii="Arial" w:hAnsi="Arial" w:cs="Arial"/>
        </w:rPr>
      </w:pPr>
      <w:r w:rsidRPr="00625F07">
        <w:rPr>
          <w:rFonts w:ascii="Arial" w:hAnsi="Arial" w:cs="Arial"/>
        </w:rPr>
        <w:t>‘</w:t>
      </w:r>
      <w:r w:rsidR="005579F3" w:rsidRPr="00625F07">
        <w:rPr>
          <w:rFonts w:ascii="Arial" w:hAnsi="Arial" w:cs="Arial"/>
        </w:rPr>
        <w:t xml:space="preserve">Thus, a submission to the jurisdiction by a </w:t>
      </w:r>
      <w:proofErr w:type="spellStart"/>
      <w:r w:rsidR="005579F3" w:rsidRPr="00625F07">
        <w:rPr>
          <w:rFonts w:ascii="Arial" w:hAnsi="Arial" w:cs="Arial"/>
          <w:i/>
        </w:rPr>
        <w:t>peregrinus</w:t>
      </w:r>
      <w:proofErr w:type="spellEnd"/>
      <w:r w:rsidR="005579F3" w:rsidRPr="00625F07">
        <w:rPr>
          <w:rFonts w:ascii="Arial" w:hAnsi="Arial" w:cs="Arial"/>
        </w:rPr>
        <w:t xml:space="preserve"> is sufficient to give the court jurisdiction </w:t>
      </w:r>
      <w:r w:rsidR="00EA7C5A" w:rsidRPr="00625F07">
        <w:rPr>
          <w:rFonts w:ascii="Arial" w:hAnsi="Arial" w:cs="Arial"/>
        </w:rPr>
        <w:t>without attachment</w:t>
      </w:r>
      <w:r w:rsidR="005579F3" w:rsidRPr="00625F07">
        <w:rPr>
          <w:rFonts w:ascii="Arial" w:hAnsi="Arial" w:cs="Arial"/>
        </w:rPr>
        <w:t xml:space="preserve"> of property ad </w:t>
      </w:r>
      <w:proofErr w:type="spellStart"/>
      <w:r w:rsidR="005579F3" w:rsidRPr="00625F07">
        <w:rPr>
          <w:rFonts w:ascii="Arial" w:hAnsi="Arial" w:cs="Arial"/>
          <w:i/>
        </w:rPr>
        <w:t>fundandam</w:t>
      </w:r>
      <w:proofErr w:type="spellEnd"/>
      <w:r w:rsidR="007B0A8B" w:rsidRPr="00625F07">
        <w:rPr>
          <w:rFonts w:ascii="Arial" w:hAnsi="Arial" w:cs="Arial"/>
          <w:i/>
        </w:rPr>
        <w:t xml:space="preserve"> </w:t>
      </w:r>
      <w:proofErr w:type="spellStart"/>
      <w:r w:rsidR="007B0A8B" w:rsidRPr="00625F07">
        <w:rPr>
          <w:rFonts w:ascii="Arial" w:hAnsi="Arial" w:cs="Arial"/>
          <w:i/>
        </w:rPr>
        <w:t>jurisdictionem</w:t>
      </w:r>
      <w:proofErr w:type="spellEnd"/>
      <w:r w:rsidR="00AC182F" w:rsidRPr="00625F07">
        <w:rPr>
          <w:rFonts w:ascii="Arial" w:hAnsi="Arial" w:cs="Arial"/>
          <w:i/>
        </w:rPr>
        <w:t>.</w:t>
      </w:r>
      <w:r w:rsidRPr="00625F07">
        <w:rPr>
          <w:rFonts w:ascii="Arial" w:hAnsi="Arial" w:cs="Arial"/>
        </w:rPr>
        <w:t>’</w:t>
      </w:r>
      <w:r w:rsidR="00EA7C5A" w:rsidRPr="00625F07">
        <w:rPr>
          <w:rStyle w:val="FootnoteReference"/>
          <w:rFonts w:ascii="Arial" w:hAnsi="Arial" w:cs="Arial"/>
        </w:rPr>
        <w:footnoteReference w:id="8"/>
      </w:r>
    </w:p>
    <w:p w:rsidR="00A96D93" w:rsidRDefault="00C962E0" w:rsidP="007779F0">
      <w:pPr>
        <w:spacing w:after="200" w:line="360" w:lineRule="auto"/>
        <w:jc w:val="both"/>
        <w:rPr>
          <w:rFonts w:ascii="Arial" w:hAnsi="Arial" w:cs="Arial"/>
          <w:sz w:val="24"/>
          <w:szCs w:val="24"/>
        </w:rPr>
      </w:pPr>
      <w:r>
        <w:rPr>
          <w:rFonts w:ascii="Arial" w:hAnsi="Arial" w:cs="Arial"/>
          <w:sz w:val="24"/>
          <w:szCs w:val="24"/>
        </w:rPr>
        <w:lastRenderedPageBreak/>
        <w:t>[34</w:t>
      </w:r>
      <w:r w:rsidR="007779F0">
        <w:rPr>
          <w:rFonts w:ascii="Arial" w:hAnsi="Arial" w:cs="Arial"/>
          <w:sz w:val="24"/>
          <w:szCs w:val="24"/>
        </w:rPr>
        <w:t>]</w:t>
      </w:r>
      <w:r w:rsidR="007779F0">
        <w:rPr>
          <w:rFonts w:ascii="Arial" w:hAnsi="Arial" w:cs="Arial"/>
          <w:sz w:val="24"/>
          <w:szCs w:val="24"/>
        </w:rPr>
        <w:tab/>
        <w:t xml:space="preserve">Where both plaintiff/applicant and respondent are </w:t>
      </w:r>
      <w:proofErr w:type="spellStart"/>
      <w:r w:rsidR="007779F0">
        <w:rPr>
          <w:rFonts w:ascii="Arial" w:hAnsi="Arial" w:cs="Arial"/>
          <w:sz w:val="24"/>
          <w:szCs w:val="24"/>
        </w:rPr>
        <w:t>peregrin</w:t>
      </w:r>
      <w:r w:rsidR="00B441DF">
        <w:rPr>
          <w:rFonts w:ascii="Arial" w:hAnsi="Arial" w:cs="Arial"/>
          <w:sz w:val="24"/>
          <w:szCs w:val="24"/>
        </w:rPr>
        <w:t>ii</w:t>
      </w:r>
      <w:proofErr w:type="spellEnd"/>
      <w:r w:rsidR="007779F0">
        <w:rPr>
          <w:rFonts w:ascii="Arial" w:hAnsi="Arial" w:cs="Arial"/>
          <w:sz w:val="24"/>
          <w:szCs w:val="24"/>
        </w:rPr>
        <w:t xml:space="preserve">, consent will not automatically confer jurisdiction unless one of the usual </w:t>
      </w:r>
      <w:proofErr w:type="spellStart"/>
      <w:r w:rsidR="007779F0" w:rsidRPr="007779F0">
        <w:rPr>
          <w:rFonts w:ascii="Arial" w:hAnsi="Arial" w:cs="Arial"/>
          <w:i/>
          <w:sz w:val="24"/>
          <w:szCs w:val="24"/>
        </w:rPr>
        <w:t>rationes</w:t>
      </w:r>
      <w:proofErr w:type="spellEnd"/>
      <w:r w:rsidR="007779F0" w:rsidRPr="007779F0">
        <w:rPr>
          <w:rFonts w:ascii="Arial" w:hAnsi="Arial" w:cs="Arial"/>
          <w:i/>
          <w:sz w:val="24"/>
          <w:szCs w:val="24"/>
        </w:rPr>
        <w:t xml:space="preserve"> </w:t>
      </w:r>
      <w:proofErr w:type="spellStart"/>
      <w:r w:rsidR="007779F0" w:rsidRPr="007779F0">
        <w:rPr>
          <w:rFonts w:ascii="Arial" w:hAnsi="Arial" w:cs="Arial"/>
          <w:i/>
          <w:sz w:val="24"/>
          <w:szCs w:val="24"/>
        </w:rPr>
        <w:t>jurisdictionis</w:t>
      </w:r>
      <w:proofErr w:type="spellEnd"/>
      <w:r w:rsidR="007779F0">
        <w:rPr>
          <w:rFonts w:ascii="Arial" w:hAnsi="Arial" w:cs="Arial"/>
          <w:sz w:val="24"/>
          <w:szCs w:val="24"/>
        </w:rPr>
        <w:t xml:space="preserve"> is present</w:t>
      </w:r>
      <w:r w:rsidR="00DD4680">
        <w:rPr>
          <w:rFonts w:ascii="Arial" w:hAnsi="Arial" w:cs="Arial"/>
          <w:sz w:val="24"/>
          <w:szCs w:val="24"/>
        </w:rPr>
        <w:t>.</w:t>
      </w:r>
      <w:r w:rsidR="00A96D93">
        <w:rPr>
          <w:rFonts w:ascii="Arial" w:hAnsi="Arial" w:cs="Arial"/>
          <w:sz w:val="24"/>
          <w:szCs w:val="24"/>
        </w:rPr>
        <w:t xml:space="preserve"> It was held in </w:t>
      </w:r>
      <w:r w:rsidR="00A96D93" w:rsidRPr="00A96D93">
        <w:rPr>
          <w:rFonts w:ascii="Arial" w:hAnsi="Arial" w:cs="Arial"/>
          <w:i/>
          <w:sz w:val="24"/>
          <w:szCs w:val="24"/>
        </w:rPr>
        <w:t>Briscoe v Marais</w:t>
      </w:r>
      <w:r w:rsidR="00A96D93">
        <w:rPr>
          <w:rFonts w:ascii="Arial" w:hAnsi="Arial" w:cs="Arial"/>
          <w:sz w:val="24"/>
          <w:szCs w:val="24"/>
        </w:rPr>
        <w:t xml:space="preserve"> 1992 (2) SA 413 at 416 E-G:</w:t>
      </w:r>
    </w:p>
    <w:p w:rsidR="00A96D93" w:rsidRPr="00A96D93" w:rsidRDefault="00A96D93" w:rsidP="004852C0">
      <w:pPr>
        <w:spacing w:after="200" w:line="360" w:lineRule="auto"/>
        <w:jc w:val="both"/>
        <w:rPr>
          <w:rFonts w:ascii="Arial" w:hAnsi="Arial" w:cs="Arial"/>
        </w:rPr>
      </w:pPr>
      <w:r w:rsidRPr="00A96D93">
        <w:rPr>
          <w:rFonts w:ascii="Arial" w:hAnsi="Arial" w:cs="Arial"/>
        </w:rPr>
        <w:t>'By prorogation a defendant subjects his p</w:t>
      </w:r>
      <w:r>
        <w:rPr>
          <w:rFonts w:ascii="Arial" w:hAnsi="Arial" w:cs="Arial"/>
        </w:rPr>
        <w:t xml:space="preserve">erson to the jurisdiction of </w:t>
      </w:r>
      <w:r w:rsidRPr="00A96D93">
        <w:rPr>
          <w:rFonts w:ascii="Arial" w:hAnsi="Arial" w:cs="Arial"/>
        </w:rPr>
        <w:t>the Court, but that is not enough. One or more of the traditional grounds of jurisdiction must also be present.'</w:t>
      </w:r>
    </w:p>
    <w:p w:rsidR="005579F3" w:rsidRPr="00A96D93" w:rsidRDefault="00A96D93" w:rsidP="004852C0">
      <w:pPr>
        <w:spacing w:after="200" w:line="360" w:lineRule="auto"/>
        <w:jc w:val="both"/>
        <w:rPr>
          <w:rFonts w:ascii="Arial" w:hAnsi="Arial" w:cs="Arial"/>
        </w:rPr>
      </w:pPr>
      <w:r w:rsidRPr="00A96D93">
        <w:rPr>
          <w:rFonts w:ascii="Arial" w:hAnsi="Arial" w:cs="Arial"/>
        </w:rPr>
        <w:t xml:space="preserve">It follows that, in the case of an attachment ad </w:t>
      </w:r>
      <w:proofErr w:type="spellStart"/>
      <w:r w:rsidRPr="00A96D93">
        <w:rPr>
          <w:rFonts w:ascii="Arial" w:hAnsi="Arial" w:cs="Arial"/>
        </w:rPr>
        <w:t>fundandam</w:t>
      </w:r>
      <w:proofErr w:type="spellEnd"/>
      <w:r w:rsidRPr="00A96D93">
        <w:rPr>
          <w:rFonts w:ascii="Arial" w:hAnsi="Arial" w:cs="Arial"/>
        </w:rPr>
        <w:t xml:space="preserve"> </w:t>
      </w:r>
      <w:proofErr w:type="spellStart"/>
      <w:r w:rsidRPr="00A96D93">
        <w:rPr>
          <w:rFonts w:ascii="Arial" w:hAnsi="Arial" w:cs="Arial"/>
        </w:rPr>
        <w:t>jurisdictionem</w:t>
      </w:r>
      <w:proofErr w:type="spellEnd"/>
      <w:r w:rsidRPr="00A96D93">
        <w:rPr>
          <w:rFonts w:ascii="Arial" w:hAnsi="Arial" w:cs="Arial"/>
        </w:rPr>
        <w:t xml:space="preserve"> of assets of a </w:t>
      </w:r>
      <w:proofErr w:type="spellStart"/>
      <w:r w:rsidRPr="00A96D93">
        <w:rPr>
          <w:rFonts w:ascii="Arial" w:hAnsi="Arial" w:cs="Arial"/>
        </w:rPr>
        <w:t>peregrinus</w:t>
      </w:r>
      <w:proofErr w:type="spellEnd"/>
      <w:r w:rsidRPr="00A96D93">
        <w:rPr>
          <w:rFonts w:ascii="Arial" w:hAnsi="Arial" w:cs="Arial"/>
        </w:rPr>
        <w:t xml:space="preserve"> defendant, the attachment, being the sole ground upon which the Court can exercise jurisdiction, cannot be replaced by a consent to j</w:t>
      </w:r>
      <w:r>
        <w:rPr>
          <w:rFonts w:ascii="Arial" w:hAnsi="Arial" w:cs="Arial"/>
        </w:rPr>
        <w:t xml:space="preserve">urisdiction as such consent in </w:t>
      </w:r>
      <w:r w:rsidRPr="00A96D93">
        <w:rPr>
          <w:rFonts w:ascii="Arial" w:hAnsi="Arial" w:cs="Arial"/>
        </w:rPr>
        <w:t xml:space="preserve">itself cannot confer jurisdiction on the Court. Only where a causa </w:t>
      </w:r>
      <w:proofErr w:type="spellStart"/>
      <w:r w:rsidRPr="00A96D93">
        <w:rPr>
          <w:rFonts w:ascii="Arial" w:hAnsi="Arial" w:cs="Arial"/>
        </w:rPr>
        <w:t>jurisdictionis</w:t>
      </w:r>
      <w:proofErr w:type="spellEnd"/>
      <w:r w:rsidRPr="00A96D93">
        <w:rPr>
          <w:rFonts w:ascii="Arial" w:hAnsi="Arial" w:cs="Arial"/>
        </w:rPr>
        <w:t xml:space="preserve">, apart from an attachment, exists, i.e. only in the case of an attachment ad </w:t>
      </w:r>
      <w:proofErr w:type="spellStart"/>
      <w:r w:rsidRPr="00A96D93">
        <w:rPr>
          <w:rFonts w:ascii="Arial" w:hAnsi="Arial" w:cs="Arial"/>
        </w:rPr>
        <w:t>confirmandam</w:t>
      </w:r>
      <w:proofErr w:type="spellEnd"/>
      <w:r w:rsidRPr="00A96D93">
        <w:rPr>
          <w:rFonts w:ascii="Arial" w:hAnsi="Arial" w:cs="Arial"/>
        </w:rPr>
        <w:t xml:space="preserve"> </w:t>
      </w:r>
      <w:proofErr w:type="spellStart"/>
      <w:r w:rsidRPr="00A96D93">
        <w:rPr>
          <w:rFonts w:ascii="Arial" w:hAnsi="Arial" w:cs="Arial"/>
        </w:rPr>
        <w:t>jurisdictionem</w:t>
      </w:r>
      <w:proofErr w:type="spellEnd"/>
      <w:r w:rsidRPr="00A96D93">
        <w:rPr>
          <w:rFonts w:ascii="Arial" w:hAnsi="Arial" w:cs="Arial"/>
        </w:rPr>
        <w:t>, can the attachment become unnecessary as a result of a consent to jurisdiction.</w:t>
      </w:r>
      <w:r w:rsidR="004852C0">
        <w:rPr>
          <w:rFonts w:ascii="Arial" w:hAnsi="Arial" w:cs="Arial"/>
        </w:rPr>
        <w:t>’</w:t>
      </w:r>
    </w:p>
    <w:p w:rsidR="00134F32" w:rsidRPr="00134F32" w:rsidRDefault="00FF3650" w:rsidP="00134F32">
      <w:pPr>
        <w:spacing w:after="200" w:line="360" w:lineRule="auto"/>
        <w:jc w:val="both"/>
        <w:rPr>
          <w:rFonts w:ascii="Arial" w:hAnsi="Arial" w:cs="Arial"/>
          <w:i/>
          <w:sz w:val="24"/>
          <w:szCs w:val="24"/>
        </w:rPr>
      </w:pPr>
      <w:proofErr w:type="spellStart"/>
      <w:r w:rsidRPr="00134F32">
        <w:rPr>
          <w:rFonts w:ascii="Arial" w:hAnsi="Arial" w:cs="Arial"/>
          <w:i/>
          <w:sz w:val="24"/>
          <w:szCs w:val="24"/>
        </w:rPr>
        <w:t>Peregrinus</w:t>
      </w:r>
      <w:proofErr w:type="spellEnd"/>
      <w:r w:rsidRPr="00134F32">
        <w:rPr>
          <w:rFonts w:ascii="Arial" w:hAnsi="Arial" w:cs="Arial"/>
          <w:i/>
          <w:sz w:val="24"/>
          <w:szCs w:val="24"/>
        </w:rPr>
        <w:t xml:space="preserve"> applicant</w:t>
      </w:r>
      <w:r w:rsidR="007A4033">
        <w:rPr>
          <w:rFonts w:ascii="Arial" w:hAnsi="Arial" w:cs="Arial"/>
          <w:i/>
          <w:sz w:val="24"/>
          <w:szCs w:val="24"/>
        </w:rPr>
        <w:t>/respondent</w:t>
      </w:r>
      <w:r>
        <w:rPr>
          <w:rFonts w:ascii="Arial" w:hAnsi="Arial" w:cs="Arial"/>
          <w:i/>
          <w:sz w:val="24"/>
          <w:szCs w:val="24"/>
        </w:rPr>
        <w:t>s</w:t>
      </w:r>
    </w:p>
    <w:p w:rsidR="000B64DC" w:rsidRDefault="00C962E0" w:rsidP="000B64DC">
      <w:pPr>
        <w:spacing w:after="200" w:line="360" w:lineRule="auto"/>
        <w:jc w:val="both"/>
        <w:rPr>
          <w:rFonts w:ascii="Arial" w:hAnsi="Arial" w:cs="Arial"/>
          <w:sz w:val="24"/>
          <w:szCs w:val="24"/>
        </w:rPr>
      </w:pPr>
      <w:r>
        <w:rPr>
          <w:rFonts w:ascii="Arial" w:hAnsi="Arial" w:cs="Arial"/>
          <w:sz w:val="24"/>
          <w:szCs w:val="24"/>
        </w:rPr>
        <w:t>[35</w:t>
      </w:r>
      <w:r w:rsidR="000B64DC">
        <w:rPr>
          <w:rFonts w:ascii="Arial" w:hAnsi="Arial" w:cs="Arial"/>
          <w:sz w:val="24"/>
          <w:szCs w:val="24"/>
        </w:rPr>
        <w:t>]</w:t>
      </w:r>
      <w:r w:rsidR="000B64DC">
        <w:rPr>
          <w:rFonts w:ascii="Arial" w:hAnsi="Arial" w:cs="Arial"/>
          <w:sz w:val="24"/>
          <w:szCs w:val="24"/>
        </w:rPr>
        <w:tab/>
      </w:r>
      <w:r w:rsidR="00FF3650">
        <w:rPr>
          <w:rFonts w:ascii="Arial" w:hAnsi="Arial" w:cs="Arial"/>
          <w:sz w:val="24"/>
          <w:szCs w:val="24"/>
        </w:rPr>
        <w:t>The applicant on</w:t>
      </w:r>
      <w:r w:rsidR="00134F32">
        <w:rPr>
          <w:rFonts w:ascii="Arial" w:hAnsi="Arial" w:cs="Arial"/>
          <w:sz w:val="24"/>
          <w:szCs w:val="24"/>
        </w:rPr>
        <w:t xml:space="preserve"> his own admission is </w:t>
      </w:r>
      <w:r w:rsidR="007A4033">
        <w:rPr>
          <w:rFonts w:ascii="Arial" w:hAnsi="Arial" w:cs="Arial"/>
          <w:sz w:val="24"/>
          <w:szCs w:val="24"/>
        </w:rPr>
        <w:t>residing in</w:t>
      </w:r>
      <w:r w:rsidR="00186327">
        <w:rPr>
          <w:rFonts w:ascii="Arial" w:hAnsi="Arial" w:cs="Arial"/>
          <w:sz w:val="24"/>
          <w:szCs w:val="24"/>
        </w:rPr>
        <w:t xml:space="preserve"> </w:t>
      </w:r>
      <w:proofErr w:type="spellStart"/>
      <w:r w:rsidR="00186327">
        <w:rPr>
          <w:rFonts w:ascii="Arial" w:hAnsi="Arial" w:cs="Arial"/>
          <w:sz w:val="24"/>
          <w:szCs w:val="24"/>
        </w:rPr>
        <w:t>Cuando</w:t>
      </w:r>
      <w:proofErr w:type="spellEnd"/>
      <w:r w:rsidR="00186327">
        <w:rPr>
          <w:rFonts w:ascii="Arial" w:hAnsi="Arial" w:cs="Arial"/>
          <w:sz w:val="24"/>
          <w:szCs w:val="24"/>
        </w:rPr>
        <w:t xml:space="preserve"> </w:t>
      </w:r>
      <w:proofErr w:type="spellStart"/>
      <w:r w:rsidR="00186327">
        <w:rPr>
          <w:rFonts w:ascii="Arial" w:hAnsi="Arial" w:cs="Arial"/>
          <w:sz w:val="24"/>
          <w:szCs w:val="24"/>
        </w:rPr>
        <w:t>Cubango</w:t>
      </w:r>
      <w:proofErr w:type="spellEnd"/>
      <w:r w:rsidR="00186327">
        <w:rPr>
          <w:rFonts w:ascii="Arial" w:hAnsi="Arial" w:cs="Arial"/>
          <w:sz w:val="24"/>
          <w:szCs w:val="24"/>
        </w:rPr>
        <w:t xml:space="preserve"> Province</w:t>
      </w:r>
      <w:r w:rsidR="007779F0">
        <w:rPr>
          <w:rFonts w:ascii="Arial" w:hAnsi="Arial" w:cs="Arial"/>
          <w:sz w:val="24"/>
          <w:szCs w:val="24"/>
        </w:rPr>
        <w:t>, Angola</w:t>
      </w:r>
      <w:r w:rsidR="007A4033">
        <w:rPr>
          <w:rFonts w:ascii="Arial" w:hAnsi="Arial" w:cs="Arial"/>
          <w:sz w:val="24"/>
          <w:szCs w:val="24"/>
        </w:rPr>
        <w:t xml:space="preserve">. The first respondent is a South </w:t>
      </w:r>
      <w:r w:rsidR="004869F6">
        <w:rPr>
          <w:rFonts w:ascii="Arial" w:hAnsi="Arial" w:cs="Arial"/>
          <w:sz w:val="24"/>
          <w:szCs w:val="24"/>
        </w:rPr>
        <w:t>African Company</w:t>
      </w:r>
      <w:r w:rsidR="007A4033">
        <w:rPr>
          <w:rFonts w:ascii="Arial" w:hAnsi="Arial" w:cs="Arial"/>
          <w:sz w:val="24"/>
          <w:szCs w:val="24"/>
        </w:rPr>
        <w:t xml:space="preserve"> having its place of business in </w:t>
      </w:r>
      <w:proofErr w:type="spellStart"/>
      <w:r w:rsidR="007A4033">
        <w:rPr>
          <w:rFonts w:ascii="Arial" w:hAnsi="Arial" w:cs="Arial"/>
          <w:sz w:val="24"/>
          <w:szCs w:val="24"/>
        </w:rPr>
        <w:t>Myburghpark</w:t>
      </w:r>
      <w:proofErr w:type="spellEnd"/>
      <w:r w:rsidR="007A4033">
        <w:rPr>
          <w:rFonts w:ascii="Arial" w:hAnsi="Arial" w:cs="Arial"/>
          <w:sz w:val="24"/>
          <w:szCs w:val="24"/>
        </w:rPr>
        <w:t xml:space="preserve">, Langebaan, Western Cape, </w:t>
      </w:r>
      <w:proofErr w:type="gramStart"/>
      <w:r w:rsidR="007A4033">
        <w:rPr>
          <w:rFonts w:ascii="Arial" w:hAnsi="Arial" w:cs="Arial"/>
          <w:sz w:val="24"/>
          <w:szCs w:val="24"/>
        </w:rPr>
        <w:t>Republic</w:t>
      </w:r>
      <w:proofErr w:type="gramEnd"/>
      <w:r w:rsidR="007A4033">
        <w:rPr>
          <w:rFonts w:ascii="Arial" w:hAnsi="Arial" w:cs="Arial"/>
          <w:sz w:val="24"/>
          <w:szCs w:val="24"/>
        </w:rPr>
        <w:t xml:space="preserve"> of South Africa. The second respondent is resident at Beachwood Estate, Rosetta, </w:t>
      </w:r>
      <w:proofErr w:type="spellStart"/>
      <w:proofErr w:type="gramStart"/>
      <w:r w:rsidR="007A4033">
        <w:rPr>
          <w:rFonts w:ascii="Arial" w:hAnsi="Arial" w:cs="Arial"/>
          <w:sz w:val="24"/>
          <w:szCs w:val="24"/>
        </w:rPr>
        <w:t>Kwazulu</w:t>
      </w:r>
      <w:proofErr w:type="spellEnd"/>
      <w:proofErr w:type="gramEnd"/>
      <w:r w:rsidR="007A4033">
        <w:rPr>
          <w:rFonts w:ascii="Arial" w:hAnsi="Arial" w:cs="Arial"/>
          <w:sz w:val="24"/>
          <w:szCs w:val="24"/>
        </w:rPr>
        <w:t xml:space="preserve"> Natal</w:t>
      </w:r>
      <w:r w:rsidR="004869F6">
        <w:rPr>
          <w:rFonts w:ascii="Arial" w:hAnsi="Arial" w:cs="Arial"/>
          <w:sz w:val="24"/>
          <w:szCs w:val="24"/>
        </w:rPr>
        <w:t>.</w:t>
      </w:r>
    </w:p>
    <w:p w:rsidR="004869F6" w:rsidRDefault="00C962E0" w:rsidP="000B64DC">
      <w:pPr>
        <w:spacing w:after="200" w:line="360" w:lineRule="auto"/>
        <w:jc w:val="both"/>
        <w:rPr>
          <w:rFonts w:ascii="Arial" w:hAnsi="Arial" w:cs="Arial"/>
          <w:sz w:val="24"/>
          <w:szCs w:val="24"/>
        </w:rPr>
      </w:pPr>
      <w:r>
        <w:rPr>
          <w:rFonts w:ascii="Arial" w:hAnsi="Arial" w:cs="Arial"/>
          <w:sz w:val="24"/>
          <w:szCs w:val="24"/>
        </w:rPr>
        <w:t>[36</w:t>
      </w:r>
      <w:r w:rsidR="004869F6">
        <w:rPr>
          <w:rFonts w:ascii="Arial" w:hAnsi="Arial" w:cs="Arial"/>
          <w:sz w:val="24"/>
          <w:szCs w:val="24"/>
        </w:rPr>
        <w:t xml:space="preserve">] </w:t>
      </w:r>
      <w:r w:rsidR="004869F6">
        <w:rPr>
          <w:rFonts w:ascii="Arial" w:hAnsi="Arial" w:cs="Arial"/>
          <w:sz w:val="24"/>
          <w:szCs w:val="24"/>
        </w:rPr>
        <w:tab/>
        <w:t>The applicant and respondents are therefore</w:t>
      </w:r>
      <w:r w:rsidR="005934BD">
        <w:rPr>
          <w:rFonts w:ascii="Arial" w:hAnsi="Arial" w:cs="Arial"/>
          <w:sz w:val="24"/>
          <w:szCs w:val="24"/>
        </w:rPr>
        <w:t xml:space="preserve"> </w:t>
      </w:r>
      <w:r w:rsidR="003C7174">
        <w:rPr>
          <w:rFonts w:ascii="Arial" w:hAnsi="Arial" w:cs="Arial"/>
          <w:sz w:val="24"/>
          <w:szCs w:val="24"/>
        </w:rPr>
        <w:t>all</w:t>
      </w:r>
      <w:r w:rsidR="004869F6">
        <w:rPr>
          <w:rFonts w:ascii="Arial" w:hAnsi="Arial" w:cs="Arial"/>
          <w:sz w:val="24"/>
          <w:szCs w:val="24"/>
        </w:rPr>
        <w:t xml:space="preserve"> </w:t>
      </w:r>
      <w:proofErr w:type="spellStart"/>
      <w:r w:rsidR="004869F6">
        <w:rPr>
          <w:rFonts w:ascii="Arial" w:hAnsi="Arial" w:cs="Arial"/>
          <w:sz w:val="24"/>
          <w:szCs w:val="24"/>
        </w:rPr>
        <w:t>peregrini</w:t>
      </w:r>
      <w:proofErr w:type="spellEnd"/>
      <w:r w:rsidR="004869F6">
        <w:rPr>
          <w:rFonts w:ascii="Arial" w:hAnsi="Arial" w:cs="Arial"/>
          <w:sz w:val="24"/>
          <w:szCs w:val="24"/>
        </w:rPr>
        <w:t xml:space="preserve"> of this court because </w:t>
      </w:r>
      <w:r w:rsidR="005934BD">
        <w:rPr>
          <w:rFonts w:ascii="Arial" w:hAnsi="Arial" w:cs="Arial"/>
          <w:sz w:val="24"/>
          <w:szCs w:val="24"/>
        </w:rPr>
        <w:t>t</w:t>
      </w:r>
      <w:r w:rsidR="004869F6">
        <w:rPr>
          <w:rFonts w:ascii="Arial" w:hAnsi="Arial" w:cs="Arial"/>
          <w:sz w:val="24"/>
          <w:szCs w:val="24"/>
        </w:rPr>
        <w:t>he</w:t>
      </w:r>
      <w:r w:rsidR="005934BD">
        <w:rPr>
          <w:rFonts w:ascii="Arial" w:hAnsi="Arial" w:cs="Arial"/>
          <w:sz w:val="24"/>
          <w:szCs w:val="24"/>
        </w:rPr>
        <w:t>y</w:t>
      </w:r>
      <w:r w:rsidR="002877D7">
        <w:rPr>
          <w:rFonts w:ascii="Arial" w:hAnsi="Arial" w:cs="Arial"/>
          <w:sz w:val="24"/>
          <w:szCs w:val="24"/>
        </w:rPr>
        <w:t xml:space="preserve"> </w:t>
      </w:r>
      <w:r w:rsidR="005934BD">
        <w:rPr>
          <w:rFonts w:ascii="Arial" w:hAnsi="Arial" w:cs="Arial"/>
          <w:sz w:val="24"/>
          <w:szCs w:val="24"/>
        </w:rPr>
        <w:t>are</w:t>
      </w:r>
      <w:r w:rsidR="004869F6">
        <w:rPr>
          <w:rFonts w:ascii="Arial" w:hAnsi="Arial" w:cs="Arial"/>
          <w:sz w:val="24"/>
          <w:szCs w:val="24"/>
        </w:rPr>
        <w:t xml:space="preserve"> neither domiciled</w:t>
      </w:r>
      <w:r w:rsidR="005934BD">
        <w:rPr>
          <w:rFonts w:ascii="Arial" w:hAnsi="Arial" w:cs="Arial"/>
          <w:sz w:val="24"/>
          <w:szCs w:val="24"/>
        </w:rPr>
        <w:t xml:space="preserve"> nor </w:t>
      </w:r>
      <w:r w:rsidR="004869F6">
        <w:rPr>
          <w:rFonts w:ascii="Arial" w:hAnsi="Arial" w:cs="Arial"/>
          <w:sz w:val="24"/>
          <w:szCs w:val="24"/>
        </w:rPr>
        <w:t>resident within the area of this court</w:t>
      </w:r>
      <w:r w:rsidR="00DE317A">
        <w:rPr>
          <w:rFonts w:ascii="Arial" w:hAnsi="Arial" w:cs="Arial"/>
          <w:sz w:val="24"/>
          <w:szCs w:val="24"/>
        </w:rPr>
        <w:t>’s</w:t>
      </w:r>
      <w:r w:rsidR="004869F6">
        <w:rPr>
          <w:rFonts w:ascii="Arial" w:hAnsi="Arial" w:cs="Arial"/>
          <w:sz w:val="24"/>
          <w:szCs w:val="24"/>
        </w:rPr>
        <w:t xml:space="preserve"> jurisdiction</w:t>
      </w:r>
      <w:r w:rsidR="005934BD">
        <w:rPr>
          <w:rFonts w:ascii="Arial" w:hAnsi="Arial" w:cs="Arial"/>
          <w:sz w:val="24"/>
          <w:szCs w:val="24"/>
        </w:rPr>
        <w:t>.</w:t>
      </w:r>
      <w:r w:rsidR="002877D7">
        <w:rPr>
          <w:rFonts w:ascii="Arial" w:hAnsi="Arial" w:cs="Arial"/>
          <w:sz w:val="24"/>
          <w:szCs w:val="24"/>
        </w:rPr>
        <w:t xml:space="preserve"> A court will exerc</w:t>
      </w:r>
      <w:r w:rsidR="00E455AA">
        <w:rPr>
          <w:rFonts w:ascii="Arial" w:hAnsi="Arial" w:cs="Arial"/>
          <w:sz w:val="24"/>
          <w:szCs w:val="24"/>
        </w:rPr>
        <w:t xml:space="preserve">ise jurisdiction over an </w:t>
      </w:r>
      <w:proofErr w:type="spellStart"/>
      <w:r w:rsidR="00E455AA">
        <w:rPr>
          <w:rFonts w:ascii="Arial" w:hAnsi="Arial" w:cs="Arial"/>
          <w:sz w:val="24"/>
          <w:szCs w:val="24"/>
        </w:rPr>
        <w:t>incola</w:t>
      </w:r>
      <w:proofErr w:type="spellEnd"/>
      <w:r w:rsidR="00E455AA">
        <w:rPr>
          <w:rFonts w:ascii="Arial" w:hAnsi="Arial" w:cs="Arial"/>
          <w:sz w:val="24"/>
          <w:szCs w:val="24"/>
        </w:rPr>
        <w:t>, referring to a person who is either domiciled or resident within the area of its territorial jurisdiction provided that his/her residence is of some permanent or settled nature.</w:t>
      </w:r>
    </w:p>
    <w:p w:rsidR="00032C79" w:rsidRPr="0051480E" w:rsidRDefault="00C962E0" w:rsidP="000B64DC">
      <w:pPr>
        <w:spacing w:after="200" w:line="360" w:lineRule="auto"/>
        <w:jc w:val="both"/>
        <w:rPr>
          <w:rFonts w:ascii="Arial" w:hAnsi="Arial" w:cs="Arial"/>
          <w:b/>
          <w:sz w:val="24"/>
          <w:szCs w:val="24"/>
        </w:rPr>
      </w:pPr>
      <w:r>
        <w:rPr>
          <w:rFonts w:ascii="Arial" w:hAnsi="Arial" w:cs="Arial"/>
          <w:sz w:val="24"/>
          <w:szCs w:val="24"/>
        </w:rPr>
        <w:t>[37</w:t>
      </w:r>
      <w:r w:rsidR="00032C79">
        <w:rPr>
          <w:rFonts w:ascii="Arial" w:hAnsi="Arial" w:cs="Arial"/>
          <w:sz w:val="24"/>
          <w:szCs w:val="24"/>
        </w:rPr>
        <w:t>]</w:t>
      </w:r>
      <w:r w:rsidR="00032C79">
        <w:rPr>
          <w:rFonts w:ascii="Arial" w:hAnsi="Arial" w:cs="Arial"/>
          <w:sz w:val="24"/>
          <w:szCs w:val="24"/>
        </w:rPr>
        <w:tab/>
      </w:r>
      <w:proofErr w:type="spellStart"/>
      <w:r w:rsidR="00032C79">
        <w:rPr>
          <w:rFonts w:ascii="Arial" w:hAnsi="Arial" w:cs="Arial"/>
          <w:sz w:val="24"/>
          <w:szCs w:val="24"/>
        </w:rPr>
        <w:t>Herbstein</w:t>
      </w:r>
      <w:proofErr w:type="spellEnd"/>
      <w:r w:rsidR="00032C79">
        <w:rPr>
          <w:rFonts w:ascii="Arial" w:hAnsi="Arial" w:cs="Arial"/>
          <w:sz w:val="24"/>
          <w:szCs w:val="24"/>
        </w:rPr>
        <w:t xml:space="preserve"> and Van </w:t>
      </w:r>
      <w:proofErr w:type="spellStart"/>
      <w:r w:rsidR="00032C79">
        <w:rPr>
          <w:rFonts w:ascii="Arial" w:hAnsi="Arial" w:cs="Arial"/>
          <w:sz w:val="24"/>
          <w:szCs w:val="24"/>
        </w:rPr>
        <w:t>Winsen</w:t>
      </w:r>
      <w:proofErr w:type="spellEnd"/>
      <w:r w:rsidR="003B0711">
        <w:rPr>
          <w:rStyle w:val="FootnoteReference"/>
          <w:rFonts w:ascii="Arial" w:hAnsi="Arial" w:cs="Arial"/>
          <w:sz w:val="24"/>
          <w:szCs w:val="24"/>
        </w:rPr>
        <w:footnoteReference w:id="9"/>
      </w:r>
      <w:r w:rsidR="003C7174">
        <w:rPr>
          <w:rFonts w:ascii="Arial" w:hAnsi="Arial" w:cs="Arial"/>
          <w:sz w:val="24"/>
          <w:szCs w:val="24"/>
        </w:rPr>
        <w:t xml:space="preserve"> state</w:t>
      </w:r>
      <w:r w:rsidR="00032C79">
        <w:rPr>
          <w:rFonts w:ascii="Arial" w:hAnsi="Arial" w:cs="Arial"/>
          <w:sz w:val="24"/>
          <w:szCs w:val="24"/>
        </w:rPr>
        <w:t xml:space="preserve"> the law where both applicant and respondent are </w:t>
      </w:r>
      <w:proofErr w:type="spellStart"/>
      <w:r w:rsidR="003C7174">
        <w:rPr>
          <w:rFonts w:ascii="Arial" w:hAnsi="Arial" w:cs="Arial"/>
          <w:sz w:val="24"/>
          <w:szCs w:val="24"/>
        </w:rPr>
        <w:t>peregrin</w:t>
      </w:r>
      <w:r w:rsidR="00B441DF">
        <w:rPr>
          <w:rFonts w:ascii="Arial" w:hAnsi="Arial" w:cs="Arial"/>
          <w:sz w:val="24"/>
          <w:szCs w:val="24"/>
        </w:rPr>
        <w:t>ii</w:t>
      </w:r>
      <w:proofErr w:type="spellEnd"/>
      <w:r w:rsidR="003C7174">
        <w:rPr>
          <w:rFonts w:ascii="Arial" w:hAnsi="Arial" w:cs="Arial"/>
          <w:sz w:val="24"/>
          <w:szCs w:val="24"/>
        </w:rPr>
        <w:t xml:space="preserve"> that</w:t>
      </w:r>
      <w:r w:rsidR="00032C79">
        <w:rPr>
          <w:rFonts w:ascii="Arial" w:hAnsi="Arial" w:cs="Arial"/>
          <w:sz w:val="24"/>
          <w:szCs w:val="24"/>
        </w:rPr>
        <w:t xml:space="preserve"> a person who is not resident within South Africa may apply for the attachment of the property of another person who is also not resident within South Africa if the cause of action arose in South Africa.</w:t>
      </w:r>
      <w:r w:rsidR="004732BC">
        <w:rPr>
          <w:rFonts w:ascii="Arial" w:hAnsi="Arial" w:cs="Arial"/>
          <w:sz w:val="24"/>
          <w:szCs w:val="24"/>
        </w:rPr>
        <w:t xml:space="preserve"> In other words before the Courts will attach property of one </w:t>
      </w:r>
      <w:proofErr w:type="spellStart"/>
      <w:r w:rsidR="004732BC">
        <w:rPr>
          <w:rFonts w:ascii="Arial" w:hAnsi="Arial" w:cs="Arial"/>
          <w:sz w:val="24"/>
          <w:szCs w:val="24"/>
        </w:rPr>
        <w:t>peregrinus</w:t>
      </w:r>
      <w:proofErr w:type="spellEnd"/>
      <w:r w:rsidR="004732BC">
        <w:rPr>
          <w:rFonts w:ascii="Arial" w:hAnsi="Arial" w:cs="Arial"/>
          <w:sz w:val="24"/>
          <w:szCs w:val="24"/>
        </w:rPr>
        <w:t xml:space="preserve"> at the instance of another, the</w:t>
      </w:r>
      <w:r w:rsidR="002C6BEA">
        <w:rPr>
          <w:rFonts w:ascii="Arial" w:hAnsi="Arial" w:cs="Arial"/>
          <w:sz w:val="24"/>
          <w:szCs w:val="24"/>
        </w:rPr>
        <w:t>y</w:t>
      </w:r>
      <w:r w:rsidR="004732BC">
        <w:rPr>
          <w:rFonts w:ascii="Arial" w:hAnsi="Arial" w:cs="Arial"/>
          <w:sz w:val="24"/>
          <w:szCs w:val="24"/>
        </w:rPr>
        <w:t xml:space="preserve"> must have jurisdiction over the contemplated suit between the parties i.e. either </w:t>
      </w:r>
      <w:r w:rsidR="004732BC" w:rsidRPr="002C6BEA">
        <w:rPr>
          <w:rFonts w:ascii="Arial" w:hAnsi="Arial" w:cs="Arial"/>
          <w:i/>
          <w:sz w:val="24"/>
          <w:szCs w:val="24"/>
        </w:rPr>
        <w:t xml:space="preserve">re </w:t>
      </w:r>
      <w:proofErr w:type="spellStart"/>
      <w:r w:rsidR="004732BC" w:rsidRPr="002C6BEA">
        <w:rPr>
          <w:rFonts w:ascii="Arial" w:hAnsi="Arial" w:cs="Arial"/>
          <w:i/>
          <w:sz w:val="24"/>
          <w:szCs w:val="24"/>
        </w:rPr>
        <w:t>sitae</w:t>
      </w:r>
      <w:proofErr w:type="spellEnd"/>
      <w:r w:rsidR="002C6BEA">
        <w:rPr>
          <w:rFonts w:ascii="Arial" w:hAnsi="Arial" w:cs="Arial"/>
          <w:sz w:val="24"/>
          <w:szCs w:val="24"/>
        </w:rPr>
        <w:t>,</w:t>
      </w:r>
      <w:r w:rsidR="002C6BEA" w:rsidRPr="002C6BEA">
        <w:rPr>
          <w:rFonts w:ascii="Arial" w:hAnsi="Arial" w:cs="Arial"/>
          <w:i/>
          <w:sz w:val="24"/>
          <w:szCs w:val="24"/>
        </w:rPr>
        <w:t xml:space="preserve"> loci </w:t>
      </w:r>
      <w:proofErr w:type="spellStart"/>
      <w:r w:rsidR="002C6BEA" w:rsidRPr="002C6BEA">
        <w:rPr>
          <w:rFonts w:ascii="Arial" w:hAnsi="Arial" w:cs="Arial"/>
          <w:i/>
          <w:sz w:val="24"/>
          <w:szCs w:val="24"/>
        </w:rPr>
        <w:t>contractus</w:t>
      </w:r>
      <w:proofErr w:type="spellEnd"/>
      <w:r w:rsidR="002C6BEA">
        <w:rPr>
          <w:rFonts w:ascii="Arial" w:hAnsi="Arial" w:cs="Arial"/>
          <w:sz w:val="24"/>
          <w:szCs w:val="24"/>
        </w:rPr>
        <w:t xml:space="preserve">, </w:t>
      </w:r>
      <w:r w:rsidR="002C6BEA" w:rsidRPr="002C6BEA">
        <w:rPr>
          <w:rFonts w:ascii="Arial" w:hAnsi="Arial" w:cs="Arial"/>
          <w:i/>
          <w:sz w:val="24"/>
          <w:szCs w:val="24"/>
        </w:rPr>
        <w:t xml:space="preserve">loci </w:t>
      </w:r>
      <w:proofErr w:type="spellStart"/>
      <w:r w:rsidR="002C6BEA" w:rsidRPr="002C6BEA">
        <w:rPr>
          <w:rFonts w:ascii="Arial" w:hAnsi="Arial" w:cs="Arial"/>
          <w:i/>
          <w:sz w:val="24"/>
          <w:szCs w:val="24"/>
        </w:rPr>
        <w:t>solutionis</w:t>
      </w:r>
      <w:proofErr w:type="spellEnd"/>
      <w:r w:rsidR="002C6BEA">
        <w:rPr>
          <w:rFonts w:ascii="Arial" w:hAnsi="Arial" w:cs="Arial"/>
          <w:sz w:val="24"/>
          <w:szCs w:val="24"/>
        </w:rPr>
        <w:t xml:space="preserve"> or </w:t>
      </w:r>
      <w:r w:rsidR="002C6BEA">
        <w:rPr>
          <w:rFonts w:ascii="Arial" w:hAnsi="Arial" w:cs="Arial"/>
          <w:sz w:val="24"/>
          <w:szCs w:val="24"/>
        </w:rPr>
        <w:lastRenderedPageBreak/>
        <w:t>on the ground of a delict committed within the jurisdiction of the court.</w:t>
      </w:r>
      <w:r w:rsidR="002C6BEA">
        <w:rPr>
          <w:rStyle w:val="FootnoteReference"/>
          <w:rFonts w:ascii="Arial" w:hAnsi="Arial" w:cs="Arial"/>
          <w:sz w:val="24"/>
          <w:szCs w:val="24"/>
        </w:rPr>
        <w:footnoteReference w:id="10"/>
      </w:r>
      <w:r w:rsidR="00581A03">
        <w:rPr>
          <w:rFonts w:ascii="Arial" w:hAnsi="Arial" w:cs="Arial"/>
          <w:sz w:val="24"/>
          <w:szCs w:val="24"/>
        </w:rPr>
        <w:t xml:space="preserve"> I find this authority persuasive and approve it. In this case before court the purported cause of action, the cession agreement, did not arise in Namibia</w:t>
      </w:r>
      <w:r w:rsidR="003C7174">
        <w:rPr>
          <w:rFonts w:ascii="Arial" w:hAnsi="Arial" w:cs="Arial"/>
          <w:sz w:val="24"/>
          <w:szCs w:val="24"/>
        </w:rPr>
        <w:t xml:space="preserve"> nor is it to be executed in Namibia</w:t>
      </w:r>
      <w:r w:rsidR="00581A03">
        <w:rPr>
          <w:rFonts w:ascii="Arial" w:hAnsi="Arial" w:cs="Arial"/>
          <w:sz w:val="24"/>
          <w:szCs w:val="24"/>
        </w:rPr>
        <w:t xml:space="preserve">. </w:t>
      </w:r>
      <w:r w:rsidR="00032C79">
        <w:rPr>
          <w:rFonts w:ascii="Arial" w:hAnsi="Arial" w:cs="Arial"/>
          <w:sz w:val="24"/>
          <w:szCs w:val="24"/>
        </w:rPr>
        <w:t xml:space="preserve"> </w:t>
      </w:r>
      <w:r w:rsidR="003365C1">
        <w:rPr>
          <w:rFonts w:ascii="Arial" w:hAnsi="Arial" w:cs="Arial"/>
          <w:sz w:val="24"/>
          <w:szCs w:val="24"/>
        </w:rPr>
        <w:t>Furthermore both the applicant and respondents are peregrine.</w:t>
      </w:r>
      <w:r w:rsidR="00186327">
        <w:rPr>
          <w:rFonts w:ascii="Arial" w:hAnsi="Arial" w:cs="Arial"/>
          <w:sz w:val="24"/>
          <w:szCs w:val="24"/>
        </w:rPr>
        <w:t xml:space="preserve"> </w:t>
      </w:r>
      <w:r w:rsidR="00186327">
        <w:rPr>
          <w:rFonts w:ascii="Arial" w:hAnsi="Arial" w:cs="Arial"/>
          <w:sz w:val="24"/>
          <w:szCs w:val="24"/>
          <w:lang w:val="en-ZA"/>
        </w:rPr>
        <w:t>In view of my decision</w:t>
      </w:r>
      <w:r w:rsidR="003C7174">
        <w:rPr>
          <w:rFonts w:ascii="Arial" w:hAnsi="Arial" w:cs="Arial"/>
          <w:sz w:val="24"/>
          <w:szCs w:val="24"/>
          <w:lang w:val="en-ZA"/>
        </w:rPr>
        <w:t xml:space="preserve"> of incompetent relief</w:t>
      </w:r>
      <w:r w:rsidR="00186327">
        <w:rPr>
          <w:rFonts w:ascii="Arial" w:hAnsi="Arial" w:cs="Arial"/>
          <w:sz w:val="24"/>
          <w:szCs w:val="24"/>
          <w:lang w:val="en-ZA"/>
        </w:rPr>
        <w:t>, I do not find it necessary to decide if the applicant is entitled to the relief claimed.</w:t>
      </w:r>
    </w:p>
    <w:p w:rsidR="00323B46" w:rsidRPr="003B225E" w:rsidRDefault="003B225E" w:rsidP="00E20342">
      <w:pPr>
        <w:spacing w:after="200" w:line="360" w:lineRule="auto"/>
        <w:jc w:val="both"/>
        <w:rPr>
          <w:rFonts w:ascii="Arial" w:hAnsi="Arial" w:cs="Arial"/>
          <w:i/>
          <w:u w:val="single"/>
        </w:rPr>
      </w:pPr>
      <w:r w:rsidRPr="003B225E">
        <w:rPr>
          <w:rFonts w:ascii="Arial" w:hAnsi="Arial" w:cs="Arial"/>
          <w:i/>
        </w:rPr>
        <w:t>Costs</w:t>
      </w:r>
      <w:r w:rsidR="000A21E8" w:rsidRPr="003B225E">
        <w:rPr>
          <w:rFonts w:ascii="Arial" w:hAnsi="Arial" w:cs="Arial"/>
          <w:i/>
        </w:rPr>
        <w:tab/>
      </w:r>
      <w:r w:rsidR="000A21E8" w:rsidRPr="003B225E">
        <w:rPr>
          <w:rFonts w:ascii="Arial" w:hAnsi="Arial" w:cs="Arial"/>
          <w:i/>
        </w:rPr>
        <w:tab/>
      </w:r>
      <w:r w:rsidR="000A21E8" w:rsidRPr="003B225E">
        <w:rPr>
          <w:rFonts w:ascii="Arial" w:hAnsi="Arial" w:cs="Arial"/>
          <w:i/>
        </w:rPr>
        <w:tab/>
        <w:t xml:space="preserve">    </w:t>
      </w:r>
    </w:p>
    <w:p w:rsidR="006747E6" w:rsidRDefault="00810F83" w:rsidP="00810F83">
      <w:pPr>
        <w:spacing w:after="200" w:line="360" w:lineRule="auto"/>
        <w:jc w:val="both"/>
        <w:rPr>
          <w:rFonts w:ascii="Arial" w:hAnsi="Arial" w:cs="Arial"/>
          <w:sz w:val="24"/>
          <w:szCs w:val="24"/>
          <w:lang w:val="en-ZA"/>
        </w:rPr>
      </w:pPr>
      <w:r w:rsidRPr="00810F83">
        <w:rPr>
          <w:rFonts w:ascii="Arial" w:hAnsi="Arial" w:cs="Arial"/>
          <w:sz w:val="24"/>
          <w:szCs w:val="24"/>
          <w:lang w:val="en-ZA"/>
        </w:rPr>
        <w:t>[</w:t>
      </w:r>
      <w:r w:rsidR="00C962E0">
        <w:rPr>
          <w:rFonts w:ascii="Arial" w:hAnsi="Arial" w:cs="Arial"/>
          <w:sz w:val="24"/>
          <w:szCs w:val="24"/>
          <w:lang w:val="en-ZA"/>
        </w:rPr>
        <w:t>38</w:t>
      </w:r>
      <w:r w:rsidRPr="00810F83">
        <w:rPr>
          <w:rFonts w:ascii="Arial" w:hAnsi="Arial" w:cs="Arial"/>
          <w:sz w:val="24"/>
          <w:szCs w:val="24"/>
          <w:lang w:val="en-ZA"/>
        </w:rPr>
        <w:t xml:space="preserve">] </w:t>
      </w:r>
      <w:r w:rsidRPr="00810F83">
        <w:rPr>
          <w:rFonts w:ascii="Arial" w:hAnsi="Arial" w:cs="Arial"/>
          <w:sz w:val="24"/>
          <w:szCs w:val="24"/>
          <w:lang w:val="en-ZA"/>
        </w:rPr>
        <w:tab/>
        <w:t>The general rule is that the party in whose favour a judgement is given should get costs.</w:t>
      </w:r>
      <w:r w:rsidR="0070507A">
        <w:rPr>
          <w:rFonts w:ascii="Arial" w:hAnsi="Arial" w:cs="Arial"/>
          <w:sz w:val="24"/>
          <w:szCs w:val="24"/>
          <w:lang w:val="en-ZA"/>
        </w:rPr>
        <w:t xml:space="preserve"> The court has a discretion to be exercised judicially in this regard. This general rule is not departed from without good grounds.</w:t>
      </w:r>
      <w:r w:rsidRPr="00810F83">
        <w:rPr>
          <w:rFonts w:ascii="Arial" w:hAnsi="Arial" w:cs="Arial"/>
          <w:sz w:val="24"/>
          <w:szCs w:val="24"/>
          <w:lang w:val="en-ZA"/>
        </w:rPr>
        <w:t xml:space="preserve"> The party in whose favour the judgement is given is not necessarily the successful party in relation to cost</w:t>
      </w:r>
      <w:r w:rsidR="00BE591B">
        <w:rPr>
          <w:rFonts w:ascii="Arial" w:hAnsi="Arial" w:cs="Arial"/>
          <w:sz w:val="24"/>
          <w:szCs w:val="24"/>
          <w:lang w:val="en-ZA"/>
        </w:rPr>
        <w:t>s</w:t>
      </w:r>
      <w:r w:rsidRPr="00810F83">
        <w:rPr>
          <w:rFonts w:ascii="Arial" w:hAnsi="Arial" w:cs="Arial"/>
          <w:sz w:val="24"/>
          <w:szCs w:val="24"/>
          <w:lang w:val="en-ZA"/>
        </w:rPr>
        <w:t>.</w:t>
      </w:r>
      <w:r w:rsidRPr="00810F83">
        <w:rPr>
          <w:rFonts w:ascii="Arial" w:hAnsi="Arial" w:cs="Arial"/>
          <w:sz w:val="24"/>
          <w:szCs w:val="24"/>
          <w:vertAlign w:val="superscript"/>
          <w:lang w:val="en-ZA"/>
        </w:rPr>
        <w:footnoteReference w:id="11"/>
      </w:r>
      <w:r w:rsidRPr="00810F83">
        <w:rPr>
          <w:rFonts w:ascii="Arial" w:hAnsi="Arial" w:cs="Arial"/>
          <w:sz w:val="24"/>
          <w:szCs w:val="24"/>
          <w:lang w:val="en-ZA"/>
        </w:rPr>
        <w:t xml:space="preserve">  In this application, the </w:t>
      </w:r>
      <w:r w:rsidR="006747E6">
        <w:rPr>
          <w:rFonts w:ascii="Arial" w:hAnsi="Arial" w:cs="Arial"/>
          <w:sz w:val="24"/>
          <w:szCs w:val="24"/>
          <w:lang w:val="en-ZA"/>
        </w:rPr>
        <w:t>respondents</w:t>
      </w:r>
      <w:r w:rsidRPr="00810F83">
        <w:rPr>
          <w:rFonts w:ascii="Arial" w:hAnsi="Arial" w:cs="Arial"/>
          <w:sz w:val="24"/>
          <w:szCs w:val="24"/>
          <w:lang w:val="en-ZA"/>
        </w:rPr>
        <w:t xml:space="preserve"> </w:t>
      </w:r>
      <w:r w:rsidR="006747E6">
        <w:rPr>
          <w:rFonts w:ascii="Arial" w:hAnsi="Arial" w:cs="Arial"/>
          <w:sz w:val="24"/>
          <w:szCs w:val="24"/>
          <w:lang w:val="en-ZA"/>
        </w:rPr>
        <w:t xml:space="preserve">were </w:t>
      </w:r>
      <w:r w:rsidRPr="00810F83">
        <w:rPr>
          <w:rFonts w:ascii="Arial" w:hAnsi="Arial" w:cs="Arial"/>
          <w:sz w:val="24"/>
          <w:szCs w:val="24"/>
          <w:lang w:val="en-ZA"/>
        </w:rPr>
        <w:t xml:space="preserve">successful </w:t>
      </w:r>
      <w:r w:rsidR="006747E6">
        <w:rPr>
          <w:rFonts w:ascii="Arial" w:hAnsi="Arial" w:cs="Arial"/>
          <w:sz w:val="24"/>
          <w:szCs w:val="24"/>
          <w:lang w:val="en-ZA"/>
        </w:rPr>
        <w:t>in raising points</w:t>
      </w:r>
      <w:r w:rsidR="006747E6" w:rsidRPr="00477A14">
        <w:rPr>
          <w:rFonts w:ascii="Arial" w:hAnsi="Arial" w:cs="Arial"/>
          <w:i/>
          <w:sz w:val="24"/>
          <w:szCs w:val="24"/>
          <w:lang w:val="en-ZA"/>
        </w:rPr>
        <w:t xml:space="preserve"> in </w:t>
      </w:r>
      <w:proofErr w:type="spellStart"/>
      <w:r w:rsidR="006747E6" w:rsidRPr="00477A14">
        <w:rPr>
          <w:rFonts w:ascii="Arial" w:hAnsi="Arial" w:cs="Arial"/>
          <w:i/>
          <w:sz w:val="24"/>
          <w:szCs w:val="24"/>
          <w:lang w:val="en-ZA"/>
        </w:rPr>
        <w:t>limine</w:t>
      </w:r>
      <w:proofErr w:type="spellEnd"/>
      <w:r w:rsidR="006747E6">
        <w:rPr>
          <w:rFonts w:ascii="Arial" w:hAnsi="Arial" w:cs="Arial"/>
          <w:sz w:val="24"/>
          <w:szCs w:val="24"/>
          <w:lang w:val="en-ZA"/>
        </w:rPr>
        <w:t xml:space="preserve"> that the applicant did not comply with</w:t>
      </w:r>
      <w:r w:rsidRPr="00810F83">
        <w:rPr>
          <w:rFonts w:ascii="Arial" w:hAnsi="Arial" w:cs="Arial"/>
          <w:sz w:val="24"/>
          <w:szCs w:val="24"/>
          <w:lang w:val="en-ZA"/>
        </w:rPr>
        <w:t>. Respondent</w:t>
      </w:r>
      <w:r w:rsidR="006747E6">
        <w:rPr>
          <w:rFonts w:ascii="Arial" w:hAnsi="Arial" w:cs="Arial"/>
          <w:sz w:val="24"/>
          <w:szCs w:val="24"/>
          <w:lang w:val="en-ZA"/>
        </w:rPr>
        <w:t>s</w:t>
      </w:r>
      <w:r w:rsidRPr="00810F83">
        <w:rPr>
          <w:rFonts w:ascii="Arial" w:hAnsi="Arial" w:cs="Arial"/>
          <w:sz w:val="24"/>
          <w:szCs w:val="24"/>
          <w:lang w:val="en-ZA"/>
        </w:rPr>
        <w:t xml:space="preserve"> </w:t>
      </w:r>
      <w:r w:rsidR="006747E6">
        <w:rPr>
          <w:rFonts w:ascii="Arial" w:hAnsi="Arial" w:cs="Arial"/>
          <w:sz w:val="24"/>
          <w:szCs w:val="24"/>
          <w:lang w:val="en-ZA"/>
        </w:rPr>
        <w:t>were</w:t>
      </w:r>
      <w:r w:rsidRPr="00810F83">
        <w:rPr>
          <w:rFonts w:ascii="Arial" w:hAnsi="Arial" w:cs="Arial"/>
          <w:sz w:val="24"/>
          <w:szCs w:val="24"/>
          <w:lang w:val="en-ZA"/>
        </w:rPr>
        <w:t xml:space="preserve"> successful in </w:t>
      </w:r>
      <w:r w:rsidR="00CA6EB8">
        <w:rPr>
          <w:rFonts w:ascii="Arial" w:hAnsi="Arial" w:cs="Arial"/>
          <w:sz w:val="24"/>
          <w:szCs w:val="24"/>
          <w:lang w:val="en-ZA"/>
        </w:rPr>
        <w:t>their</w:t>
      </w:r>
      <w:r w:rsidRPr="00810F83">
        <w:rPr>
          <w:rFonts w:ascii="Arial" w:hAnsi="Arial" w:cs="Arial"/>
          <w:sz w:val="24"/>
          <w:szCs w:val="24"/>
          <w:lang w:val="en-ZA"/>
        </w:rPr>
        <w:t xml:space="preserve"> opposition to the rule </w:t>
      </w:r>
      <w:r w:rsidRPr="00810F83">
        <w:rPr>
          <w:rFonts w:ascii="Arial" w:hAnsi="Arial" w:cs="Arial"/>
          <w:i/>
          <w:sz w:val="24"/>
          <w:szCs w:val="24"/>
          <w:lang w:val="en-ZA"/>
        </w:rPr>
        <w:t>nisi</w:t>
      </w:r>
      <w:r w:rsidRPr="00810F83">
        <w:rPr>
          <w:rFonts w:ascii="Arial" w:hAnsi="Arial" w:cs="Arial"/>
          <w:sz w:val="24"/>
          <w:szCs w:val="24"/>
          <w:lang w:val="en-ZA"/>
        </w:rPr>
        <w:t>.</w:t>
      </w:r>
      <w:r w:rsidR="00D5139D">
        <w:rPr>
          <w:rFonts w:ascii="Arial" w:hAnsi="Arial" w:cs="Arial"/>
          <w:sz w:val="24"/>
          <w:szCs w:val="24"/>
          <w:lang w:val="en-ZA"/>
        </w:rPr>
        <w:t xml:space="preserve"> It turned out that the applicant and his legal representative did not act with the utmost good faith.</w:t>
      </w:r>
      <w:r w:rsidRPr="00810F83">
        <w:rPr>
          <w:rFonts w:ascii="Arial" w:hAnsi="Arial" w:cs="Arial"/>
          <w:sz w:val="24"/>
          <w:szCs w:val="24"/>
          <w:lang w:val="en-ZA"/>
        </w:rPr>
        <w:t xml:space="preserve"> </w:t>
      </w:r>
      <w:r w:rsidR="00954F61">
        <w:rPr>
          <w:rFonts w:ascii="Arial" w:hAnsi="Arial" w:cs="Arial"/>
          <w:sz w:val="24"/>
          <w:szCs w:val="24"/>
          <w:lang w:val="en-ZA"/>
        </w:rPr>
        <w:t>In my view, the respondents were substantially successful and it will be reasonable and fair that they are to be awarded cost</w:t>
      </w:r>
      <w:r w:rsidR="003C7174">
        <w:rPr>
          <w:rFonts w:ascii="Arial" w:hAnsi="Arial" w:cs="Arial"/>
          <w:sz w:val="24"/>
          <w:szCs w:val="24"/>
          <w:lang w:val="en-ZA"/>
        </w:rPr>
        <w:t>s</w:t>
      </w:r>
      <w:r w:rsidR="00954F61">
        <w:rPr>
          <w:rFonts w:ascii="Arial" w:hAnsi="Arial" w:cs="Arial"/>
          <w:sz w:val="24"/>
          <w:szCs w:val="24"/>
          <w:lang w:val="en-ZA"/>
        </w:rPr>
        <w:t>.</w:t>
      </w:r>
      <w:r w:rsidR="00943F4C">
        <w:rPr>
          <w:rFonts w:ascii="Arial" w:hAnsi="Arial" w:cs="Arial"/>
          <w:sz w:val="24"/>
          <w:szCs w:val="24"/>
          <w:lang w:val="en-ZA"/>
        </w:rPr>
        <w:t xml:space="preserve"> The applicant abused this court’s process and non-disclosure of material facts justify punitive costs</w:t>
      </w:r>
      <w:r w:rsidR="00FB7B1E">
        <w:rPr>
          <w:rFonts w:ascii="Arial" w:hAnsi="Arial" w:cs="Arial"/>
          <w:sz w:val="24"/>
          <w:szCs w:val="24"/>
          <w:lang w:val="en-ZA"/>
        </w:rPr>
        <w:t>.</w:t>
      </w:r>
      <w:r w:rsidR="00954F61">
        <w:rPr>
          <w:rStyle w:val="FootnoteReference"/>
          <w:rFonts w:ascii="Arial" w:hAnsi="Arial" w:cs="Arial"/>
          <w:sz w:val="24"/>
          <w:szCs w:val="24"/>
          <w:lang w:val="en-ZA"/>
        </w:rPr>
        <w:footnoteReference w:id="12"/>
      </w:r>
    </w:p>
    <w:p w:rsidR="00810F83" w:rsidRPr="00810F83" w:rsidRDefault="00810F83" w:rsidP="00810F83">
      <w:pPr>
        <w:spacing w:after="200" w:line="360" w:lineRule="auto"/>
        <w:jc w:val="both"/>
        <w:rPr>
          <w:rFonts w:ascii="Arial" w:hAnsi="Arial" w:cs="Arial"/>
          <w:sz w:val="24"/>
          <w:szCs w:val="24"/>
          <w:lang w:val="en-ZA"/>
        </w:rPr>
      </w:pPr>
      <w:r w:rsidRPr="00810F83">
        <w:rPr>
          <w:rFonts w:ascii="Arial" w:hAnsi="Arial" w:cs="Arial"/>
          <w:sz w:val="24"/>
          <w:szCs w:val="24"/>
          <w:lang w:val="en-ZA"/>
        </w:rPr>
        <w:t>[</w:t>
      </w:r>
      <w:r w:rsidR="00C962E0">
        <w:rPr>
          <w:rFonts w:ascii="Arial" w:hAnsi="Arial" w:cs="Arial"/>
          <w:sz w:val="24"/>
          <w:szCs w:val="24"/>
          <w:lang w:val="en-ZA"/>
        </w:rPr>
        <w:t>39</w:t>
      </w:r>
      <w:r w:rsidRPr="00810F83">
        <w:rPr>
          <w:rFonts w:ascii="Arial" w:hAnsi="Arial" w:cs="Arial"/>
          <w:sz w:val="24"/>
          <w:szCs w:val="24"/>
          <w:lang w:val="en-ZA"/>
        </w:rPr>
        <w:t>]</w:t>
      </w:r>
      <w:r w:rsidRPr="00810F83">
        <w:rPr>
          <w:rFonts w:ascii="Arial" w:hAnsi="Arial" w:cs="Arial"/>
          <w:sz w:val="24"/>
          <w:szCs w:val="24"/>
          <w:lang w:val="en-ZA"/>
        </w:rPr>
        <w:tab/>
        <w:t>In the result</w:t>
      </w:r>
      <w:r w:rsidR="00660057">
        <w:rPr>
          <w:rFonts w:ascii="Arial" w:hAnsi="Arial" w:cs="Arial"/>
          <w:sz w:val="24"/>
          <w:szCs w:val="24"/>
          <w:lang w:val="en-ZA"/>
        </w:rPr>
        <w:t xml:space="preserve"> the following order was made</w:t>
      </w:r>
      <w:r w:rsidRPr="00810F83">
        <w:rPr>
          <w:rFonts w:ascii="Arial" w:hAnsi="Arial" w:cs="Arial"/>
          <w:sz w:val="24"/>
          <w:szCs w:val="24"/>
          <w:lang w:val="en-ZA"/>
        </w:rPr>
        <w:t>:</w:t>
      </w:r>
    </w:p>
    <w:p w:rsidR="00FB7B1E" w:rsidRDefault="00FB7B1E" w:rsidP="00FB7B1E">
      <w:pPr>
        <w:numPr>
          <w:ilvl w:val="0"/>
          <w:numId w:val="7"/>
        </w:numPr>
        <w:spacing w:after="200" w:line="360" w:lineRule="auto"/>
        <w:contextualSpacing/>
        <w:jc w:val="both"/>
        <w:rPr>
          <w:rFonts w:ascii="Arial" w:hAnsi="Arial" w:cs="Arial"/>
          <w:sz w:val="24"/>
          <w:szCs w:val="24"/>
          <w:lang w:val="en-ZA"/>
        </w:rPr>
      </w:pPr>
      <w:r w:rsidRPr="006C0464">
        <w:rPr>
          <w:rFonts w:ascii="Arial" w:hAnsi="Arial" w:cs="Arial"/>
          <w:sz w:val="24"/>
          <w:szCs w:val="24"/>
          <w:lang w:val="en-ZA"/>
        </w:rPr>
        <w:t xml:space="preserve">The points in </w:t>
      </w:r>
      <w:proofErr w:type="spellStart"/>
      <w:r w:rsidRPr="00955451">
        <w:rPr>
          <w:rFonts w:ascii="Arial" w:hAnsi="Arial" w:cs="Arial"/>
          <w:i/>
          <w:sz w:val="24"/>
          <w:szCs w:val="24"/>
          <w:lang w:val="en-ZA"/>
        </w:rPr>
        <w:t>limine</w:t>
      </w:r>
      <w:proofErr w:type="spellEnd"/>
      <w:r w:rsidRPr="006C0464">
        <w:rPr>
          <w:rFonts w:ascii="Arial" w:hAnsi="Arial" w:cs="Arial"/>
          <w:sz w:val="24"/>
          <w:szCs w:val="24"/>
          <w:lang w:val="en-ZA"/>
        </w:rPr>
        <w:t xml:space="preserve"> from 1 to 5 are upheld as it is clear that the Applicant did not comply with them;</w:t>
      </w:r>
      <w:r>
        <w:rPr>
          <w:rFonts w:ascii="Arial" w:hAnsi="Arial" w:cs="Arial"/>
          <w:sz w:val="24"/>
          <w:szCs w:val="24"/>
          <w:lang w:val="en-ZA"/>
        </w:rPr>
        <w:t xml:space="preserve"> those are:</w:t>
      </w:r>
    </w:p>
    <w:p w:rsidR="00FB7B1E" w:rsidRPr="00C047B1" w:rsidRDefault="00FB7B1E" w:rsidP="00FB7B1E">
      <w:pPr>
        <w:spacing w:after="200" w:line="360" w:lineRule="auto"/>
        <w:ind w:left="900"/>
        <w:jc w:val="both"/>
        <w:rPr>
          <w:rFonts w:ascii="Arial" w:hAnsi="Arial" w:cs="Arial"/>
          <w:sz w:val="24"/>
          <w:szCs w:val="24"/>
        </w:rPr>
      </w:pPr>
      <w:r>
        <w:rPr>
          <w:rFonts w:ascii="Arial" w:hAnsi="Arial" w:cs="Arial"/>
          <w:sz w:val="24"/>
          <w:szCs w:val="24"/>
        </w:rPr>
        <w:t xml:space="preserve">a)   </w:t>
      </w:r>
      <w:r w:rsidRPr="00C047B1">
        <w:rPr>
          <w:rFonts w:ascii="Arial" w:hAnsi="Arial" w:cs="Arial"/>
          <w:sz w:val="24"/>
          <w:szCs w:val="24"/>
        </w:rPr>
        <w:t>Material non-disclosure and applicant not acting in the utmost good faith;</w:t>
      </w:r>
    </w:p>
    <w:p w:rsidR="00FB7B1E" w:rsidRPr="00C047B1" w:rsidRDefault="00FB7B1E" w:rsidP="00FB7B1E">
      <w:pPr>
        <w:spacing w:after="200" w:line="360" w:lineRule="auto"/>
        <w:ind w:left="1276" w:hanging="425"/>
        <w:jc w:val="both"/>
        <w:rPr>
          <w:rFonts w:ascii="Arial" w:hAnsi="Arial" w:cs="Arial"/>
          <w:sz w:val="24"/>
          <w:szCs w:val="24"/>
        </w:rPr>
      </w:pPr>
      <w:r>
        <w:rPr>
          <w:rFonts w:ascii="Arial" w:hAnsi="Arial" w:cs="Arial"/>
          <w:sz w:val="24"/>
          <w:szCs w:val="24"/>
        </w:rPr>
        <w:t xml:space="preserve">b)  </w:t>
      </w:r>
      <w:r w:rsidRPr="00C047B1">
        <w:rPr>
          <w:rFonts w:ascii="Arial" w:hAnsi="Arial" w:cs="Arial"/>
          <w:sz w:val="24"/>
          <w:szCs w:val="24"/>
        </w:rPr>
        <w:t xml:space="preserve">Non-compliance with rule 128 of the Rules of the High Court in relation to </w:t>
      </w:r>
      <w:r>
        <w:rPr>
          <w:rFonts w:ascii="Arial" w:hAnsi="Arial" w:cs="Arial"/>
          <w:sz w:val="24"/>
          <w:szCs w:val="24"/>
        </w:rPr>
        <w:t xml:space="preserve">       </w:t>
      </w:r>
      <w:r w:rsidRPr="00C047B1">
        <w:rPr>
          <w:rFonts w:ascii="Arial" w:hAnsi="Arial" w:cs="Arial"/>
          <w:sz w:val="24"/>
          <w:szCs w:val="24"/>
        </w:rPr>
        <w:t>documents handed up as annexures in support of the urgent application;</w:t>
      </w:r>
    </w:p>
    <w:p w:rsidR="00FB7B1E" w:rsidRPr="00C047B1" w:rsidRDefault="00FB7B1E" w:rsidP="00FB7B1E">
      <w:pPr>
        <w:spacing w:after="200" w:line="360" w:lineRule="auto"/>
        <w:ind w:left="900"/>
        <w:jc w:val="both"/>
        <w:rPr>
          <w:rFonts w:ascii="Arial" w:hAnsi="Arial" w:cs="Arial"/>
          <w:sz w:val="24"/>
          <w:szCs w:val="24"/>
        </w:rPr>
      </w:pPr>
      <w:r>
        <w:rPr>
          <w:rFonts w:ascii="Arial" w:hAnsi="Arial" w:cs="Arial"/>
          <w:sz w:val="24"/>
          <w:szCs w:val="24"/>
        </w:rPr>
        <w:t xml:space="preserve">c)  </w:t>
      </w:r>
      <w:r w:rsidRPr="00C047B1">
        <w:rPr>
          <w:rFonts w:ascii="Arial" w:hAnsi="Arial" w:cs="Arial"/>
          <w:sz w:val="24"/>
          <w:szCs w:val="24"/>
        </w:rPr>
        <w:t>Submitting inadmissible hearsay evidence;</w:t>
      </w:r>
    </w:p>
    <w:p w:rsidR="00FB7B1E" w:rsidRPr="00C047B1" w:rsidRDefault="00FB7B1E" w:rsidP="00FB7B1E">
      <w:pPr>
        <w:spacing w:after="200" w:line="360" w:lineRule="auto"/>
        <w:ind w:left="1276" w:hanging="376"/>
        <w:jc w:val="both"/>
        <w:rPr>
          <w:rFonts w:ascii="Arial" w:hAnsi="Arial" w:cs="Arial"/>
          <w:sz w:val="24"/>
          <w:szCs w:val="24"/>
        </w:rPr>
      </w:pPr>
      <w:r>
        <w:rPr>
          <w:rFonts w:ascii="Arial" w:hAnsi="Arial" w:cs="Arial"/>
          <w:sz w:val="24"/>
          <w:szCs w:val="24"/>
        </w:rPr>
        <w:lastRenderedPageBreak/>
        <w:t xml:space="preserve">d) </w:t>
      </w:r>
      <w:r w:rsidRPr="00C047B1">
        <w:rPr>
          <w:rFonts w:ascii="Arial" w:hAnsi="Arial" w:cs="Arial"/>
          <w:sz w:val="24"/>
          <w:szCs w:val="24"/>
        </w:rPr>
        <w:t>The applicant did not meet the requirement for an application to found or confirm jurisdiction;</w:t>
      </w:r>
    </w:p>
    <w:p w:rsidR="00FB7B1E" w:rsidRPr="00FB7B1E" w:rsidRDefault="00FB7B1E" w:rsidP="00FB7B1E">
      <w:pPr>
        <w:spacing w:after="200" w:line="360" w:lineRule="auto"/>
        <w:ind w:left="900"/>
        <w:jc w:val="both"/>
        <w:rPr>
          <w:rFonts w:ascii="Arial" w:hAnsi="Arial" w:cs="Arial"/>
          <w:sz w:val="24"/>
          <w:szCs w:val="24"/>
        </w:rPr>
      </w:pPr>
      <w:r>
        <w:rPr>
          <w:rFonts w:ascii="Arial" w:hAnsi="Arial" w:cs="Arial"/>
          <w:sz w:val="24"/>
          <w:szCs w:val="24"/>
        </w:rPr>
        <w:t xml:space="preserve">e)  </w:t>
      </w:r>
      <w:r w:rsidRPr="00C047B1">
        <w:rPr>
          <w:rFonts w:ascii="Arial" w:hAnsi="Arial" w:cs="Arial"/>
          <w:sz w:val="24"/>
          <w:szCs w:val="24"/>
        </w:rPr>
        <w:t>The applicant applied for incompetent relief.</w:t>
      </w:r>
    </w:p>
    <w:p w:rsidR="00FB7B1E" w:rsidRPr="006C0464" w:rsidRDefault="00FB7B1E" w:rsidP="00FB7B1E">
      <w:pPr>
        <w:numPr>
          <w:ilvl w:val="0"/>
          <w:numId w:val="7"/>
        </w:numPr>
        <w:spacing w:after="200" w:line="360" w:lineRule="auto"/>
        <w:ind w:left="567" w:hanging="567"/>
        <w:contextualSpacing/>
        <w:jc w:val="both"/>
        <w:rPr>
          <w:rFonts w:ascii="Arial" w:hAnsi="Arial" w:cs="Arial"/>
          <w:sz w:val="24"/>
          <w:szCs w:val="24"/>
          <w:lang w:val="en-ZA"/>
        </w:rPr>
      </w:pPr>
      <w:r w:rsidRPr="006C0464">
        <w:rPr>
          <w:rFonts w:ascii="Arial" w:hAnsi="Arial" w:cs="Arial"/>
          <w:sz w:val="24"/>
          <w:szCs w:val="24"/>
          <w:lang w:val="en-ZA"/>
        </w:rPr>
        <w:t xml:space="preserve">The </w:t>
      </w:r>
      <w:r w:rsidRPr="00955451">
        <w:rPr>
          <w:rFonts w:ascii="Arial" w:hAnsi="Arial" w:cs="Arial"/>
          <w:i/>
          <w:sz w:val="24"/>
          <w:szCs w:val="24"/>
          <w:lang w:val="en-ZA"/>
        </w:rPr>
        <w:t>rule nisi</w:t>
      </w:r>
      <w:r w:rsidRPr="006C0464">
        <w:rPr>
          <w:rFonts w:ascii="Arial" w:hAnsi="Arial" w:cs="Arial"/>
          <w:sz w:val="24"/>
          <w:szCs w:val="24"/>
          <w:lang w:val="en-ZA"/>
        </w:rPr>
        <w:t xml:space="preserve"> issued on 16 July 2020 is hereby discharged;</w:t>
      </w:r>
    </w:p>
    <w:p w:rsidR="00FB7B1E" w:rsidRDefault="00FB7B1E" w:rsidP="00FB7B1E">
      <w:pPr>
        <w:numPr>
          <w:ilvl w:val="0"/>
          <w:numId w:val="7"/>
        </w:numPr>
        <w:spacing w:after="200" w:line="360" w:lineRule="auto"/>
        <w:ind w:left="567" w:hanging="567"/>
        <w:contextualSpacing/>
        <w:jc w:val="both"/>
        <w:rPr>
          <w:rFonts w:ascii="Arial" w:hAnsi="Arial" w:cs="Arial"/>
          <w:sz w:val="24"/>
          <w:szCs w:val="24"/>
          <w:lang w:val="en-ZA"/>
        </w:rPr>
      </w:pPr>
      <w:r w:rsidRPr="006C0464">
        <w:rPr>
          <w:rFonts w:ascii="Arial" w:hAnsi="Arial" w:cs="Arial"/>
          <w:sz w:val="24"/>
          <w:szCs w:val="24"/>
          <w:lang w:val="en-ZA"/>
        </w:rPr>
        <w:t>The Deputy-sheriff is directed to release the property attached, being 1. A Land Cruiser 200 series motor vehicle with registration number CR4107 and; 2. A Beechcraft Bonanza F33A light aircraft bearing registration number ZS-PJC, the property of the respondents,  with immediate effect;</w:t>
      </w:r>
    </w:p>
    <w:p w:rsidR="00FB7B1E" w:rsidRPr="00955451" w:rsidRDefault="00FB7B1E" w:rsidP="00FB7B1E">
      <w:pPr>
        <w:numPr>
          <w:ilvl w:val="0"/>
          <w:numId w:val="7"/>
        </w:numPr>
        <w:spacing w:after="200" w:line="360" w:lineRule="auto"/>
        <w:ind w:left="567" w:hanging="567"/>
        <w:contextualSpacing/>
        <w:jc w:val="both"/>
        <w:rPr>
          <w:rFonts w:ascii="Arial" w:hAnsi="Arial" w:cs="Arial"/>
          <w:sz w:val="24"/>
          <w:szCs w:val="24"/>
          <w:lang w:val="en-ZA"/>
        </w:rPr>
      </w:pPr>
      <w:r w:rsidRPr="00955451">
        <w:rPr>
          <w:rFonts w:ascii="Arial" w:hAnsi="Arial" w:cs="Arial"/>
          <w:sz w:val="24"/>
          <w:szCs w:val="24"/>
          <w:lang w:val="en-ZA"/>
        </w:rPr>
        <w:t>The applicant is ordered to pay the respondents’ cost</w:t>
      </w:r>
      <w:r>
        <w:rPr>
          <w:rFonts w:ascii="Arial" w:hAnsi="Arial" w:cs="Arial"/>
          <w:sz w:val="24"/>
          <w:szCs w:val="24"/>
          <w:lang w:val="en-ZA"/>
        </w:rPr>
        <w:t>s</w:t>
      </w:r>
      <w:r w:rsidRPr="00955451">
        <w:rPr>
          <w:rFonts w:ascii="Arial" w:hAnsi="Arial" w:cs="Arial"/>
          <w:sz w:val="24"/>
          <w:szCs w:val="24"/>
          <w:lang w:val="en-ZA"/>
        </w:rPr>
        <w:t xml:space="preserve"> on an attorney and client scale which costs should include the costs of 27 July 2020 inclusive of the costs of one instructing and one instructed counsel;</w:t>
      </w:r>
    </w:p>
    <w:p w:rsidR="00FB7B1E" w:rsidRDefault="00FB7B1E" w:rsidP="00FB7B1E">
      <w:pPr>
        <w:numPr>
          <w:ilvl w:val="0"/>
          <w:numId w:val="7"/>
        </w:numPr>
        <w:spacing w:after="200" w:line="360" w:lineRule="auto"/>
        <w:ind w:left="567" w:hanging="567"/>
        <w:contextualSpacing/>
        <w:jc w:val="both"/>
        <w:rPr>
          <w:rFonts w:ascii="Arial" w:hAnsi="Arial" w:cs="Arial"/>
          <w:sz w:val="24"/>
          <w:szCs w:val="24"/>
          <w:lang w:val="en-ZA"/>
        </w:rPr>
      </w:pPr>
      <w:r w:rsidRPr="006C0464">
        <w:rPr>
          <w:rFonts w:ascii="Arial" w:hAnsi="Arial" w:cs="Arial"/>
          <w:sz w:val="24"/>
          <w:szCs w:val="24"/>
          <w:lang w:val="en-ZA"/>
        </w:rPr>
        <w:t>The matter is struck from the roll and considered finalized</w:t>
      </w:r>
    </w:p>
    <w:p w:rsidR="00660057" w:rsidRDefault="00660057" w:rsidP="00660057">
      <w:pPr>
        <w:spacing w:after="200" w:line="360" w:lineRule="auto"/>
        <w:ind w:left="1260"/>
        <w:contextualSpacing/>
        <w:jc w:val="both"/>
        <w:rPr>
          <w:rFonts w:ascii="Arial" w:hAnsi="Arial" w:cs="Arial"/>
          <w:sz w:val="24"/>
          <w:szCs w:val="24"/>
          <w:lang w:val="en-ZA"/>
        </w:rPr>
      </w:pPr>
    </w:p>
    <w:p w:rsidR="00FB7B1E" w:rsidRPr="006C0464" w:rsidRDefault="00FB7B1E" w:rsidP="00660057">
      <w:pPr>
        <w:spacing w:after="200" w:line="360" w:lineRule="auto"/>
        <w:ind w:left="1260"/>
        <w:contextualSpacing/>
        <w:jc w:val="both"/>
        <w:rPr>
          <w:rFonts w:ascii="Arial" w:hAnsi="Arial" w:cs="Arial"/>
          <w:sz w:val="24"/>
          <w:szCs w:val="24"/>
          <w:lang w:val="en-ZA"/>
        </w:rPr>
      </w:pPr>
    </w:p>
    <w:p w:rsidR="00810F83" w:rsidRPr="00810F83" w:rsidRDefault="00810F83" w:rsidP="00810F83">
      <w:pPr>
        <w:spacing w:after="200" w:line="360" w:lineRule="auto"/>
        <w:jc w:val="both"/>
        <w:rPr>
          <w:rFonts w:ascii="Arial" w:hAnsi="Arial" w:cs="Arial"/>
          <w:b/>
          <w:sz w:val="24"/>
          <w:szCs w:val="24"/>
          <w:lang w:val="en-ZA"/>
        </w:rPr>
      </w:pPr>
      <w:r w:rsidRPr="00810F83">
        <w:rPr>
          <w:rFonts w:ascii="Arial" w:hAnsi="Arial" w:cs="Arial"/>
          <w:b/>
          <w:sz w:val="24"/>
          <w:szCs w:val="24"/>
          <w:lang w:val="en-ZA"/>
        </w:rPr>
        <w:tab/>
      </w:r>
      <w:r w:rsidRPr="00810F83">
        <w:rPr>
          <w:rFonts w:ascii="Arial" w:hAnsi="Arial" w:cs="Arial"/>
          <w:b/>
          <w:sz w:val="24"/>
          <w:szCs w:val="24"/>
          <w:lang w:val="en-ZA"/>
        </w:rPr>
        <w:tab/>
      </w:r>
      <w:r w:rsidRPr="00810F83">
        <w:rPr>
          <w:rFonts w:ascii="Arial" w:hAnsi="Arial" w:cs="Arial"/>
          <w:b/>
          <w:sz w:val="24"/>
          <w:szCs w:val="24"/>
          <w:lang w:val="en-ZA"/>
        </w:rPr>
        <w:tab/>
      </w:r>
      <w:r w:rsidRPr="00810F83">
        <w:rPr>
          <w:rFonts w:ascii="Arial" w:hAnsi="Arial" w:cs="Arial"/>
          <w:b/>
          <w:sz w:val="24"/>
          <w:szCs w:val="24"/>
          <w:lang w:val="en-ZA"/>
        </w:rPr>
        <w:tab/>
      </w:r>
      <w:r w:rsidRPr="00810F83">
        <w:rPr>
          <w:rFonts w:ascii="Arial" w:hAnsi="Arial" w:cs="Arial"/>
          <w:b/>
          <w:sz w:val="24"/>
          <w:szCs w:val="24"/>
          <w:lang w:val="en-ZA"/>
        </w:rPr>
        <w:tab/>
      </w:r>
      <w:r w:rsidRPr="00810F83">
        <w:rPr>
          <w:rFonts w:ascii="Arial" w:hAnsi="Arial" w:cs="Arial"/>
          <w:b/>
          <w:sz w:val="24"/>
          <w:szCs w:val="24"/>
          <w:lang w:val="en-ZA"/>
        </w:rPr>
        <w:tab/>
      </w:r>
      <w:r w:rsidRPr="00810F83">
        <w:rPr>
          <w:rFonts w:ascii="Arial" w:hAnsi="Arial" w:cs="Arial"/>
          <w:b/>
          <w:sz w:val="24"/>
          <w:szCs w:val="24"/>
          <w:lang w:val="en-ZA"/>
        </w:rPr>
        <w:tab/>
      </w:r>
      <w:r w:rsidRPr="00810F83">
        <w:rPr>
          <w:rFonts w:ascii="Arial" w:hAnsi="Arial" w:cs="Arial"/>
          <w:b/>
          <w:sz w:val="24"/>
          <w:szCs w:val="24"/>
          <w:lang w:val="en-ZA"/>
        </w:rPr>
        <w:tab/>
      </w:r>
      <w:r w:rsidRPr="00810F83">
        <w:rPr>
          <w:rFonts w:ascii="Arial" w:hAnsi="Arial" w:cs="Arial"/>
          <w:b/>
          <w:sz w:val="24"/>
          <w:szCs w:val="24"/>
          <w:lang w:val="en-ZA"/>
        </w:rPr>
        <w:tab/>
        <w:t xml:space="preserve">_____________________ </w:t>
      </w:r>
    </w:p>
    <w:p w:rsidR="00810F83" w:rsidRDefault="00810F83" w:rsidP="00810F83">
      <w:pPr>
        <w:spacing w:after="200" w:line="360" w:lineRule="auto"/>
        <w:jc w:val="both"/>
        <w:rPr>
          <w:rFonts w:ascii="Arial" w:hAnsi="Arial" w:cs="Arial"/>
          <w:b/>
          <w:sz w:val="24"/>
          <w:szCs w:val="24"/>
          <w:lang w:val="en-ZA"/>
        </w:rPr>
      </w:pPr>
      <w:r w:rsidRPr="00810F83">
        <w:rPr>
          <w:rFonts w:ascii="Arial" w:hAnsi="Arial" w:cs="Arial"/>
          <w:b/>
          <w:sz w:val="24"/>
          <w:szCs w:val="24"/>
          <w:lang w:val="en-ZA"/>
        </w:rPr>
        <w:tab/>
      </w:r>
      <w:r w:rsidRPr="00810F83">
        <w:rPr>
          <w:rFonts w:ascii="Arial" w:hAnsi="Arial" w:cs="Arial"/>
          <w:b/>
          <w:sz w:val="24"/>
          <w:szCs w:val="24"/>
          <w:lang w:val="en-ZA"/>
        </w:rPr>
        <w:tab/>
      </w:r>
      <w:r w:rsidRPr="00810F83">
        <w:rPr>
          <w:rFonts w:ascii="Arial" w:hAnsi="Arial" w:cs="Arial"/>
          <w:b/>
          <w:sz w:val="24"/>
          <w:szCs w:val="24"/>
          <w:lang w:val="en-ZA"/>
        </w:rPr>
        <w:tab/>
      </w:r>
      <w:r w:rsidRPr="00810F83">
        <w:rPr>
          <w:rFonts w:ascii="Arial" w:hAnsi="Arial" w:cs="Arial"/>
          <w:b/>
          <w:sz w:val="24"/>
          <w:szCs w:val="24"/>
          <w:lang w:val="en-ZA"/>
        </w:rPr>
        <w:tab/>
      </w:r>
      <w:r w:rsidRPr="00810F83">
        <w:rPr>
          <w:rFonts w:ascii="Arial" w:hAnsi="Arial" w:cs="Arial"/>
          <w:b/>
          <w:sz w:val="24"/>
          <w:szCs w:val="24"/>
          <w:lang w:val="en-ZA"/>
        </w:rPr>
        <w:tab/>
      </w:r>
      <w:r w:rsidRPr="00810F83">
        <w:rPr>
          <w:rFonts w:ascii="Arial" w:hAnsi="Arial" w:cs="Arial"/>
          <w:b/>
          <w:sz w:val="24"/>
          <w:szCs w:val="24"/>
          <w:lang w:val="en-ZA"/>
        </w:rPr>
        <w:tab/>
      </w:r>
      <w:r w:rsidRPr="00810F83">
        <w:rPr>
          <w:rFonts w:ascii="Arial" w:hAnsi="Arial" w:cs="Arial"/>
          <w:b/>
          <w:sz w:val="24"/>
          <w:szCs w:val="24"/>
          <w:lang w:val="en-ZA"/>
        </w:rPr>
        <w:tab/>
      </w:r>
      <w:r w:rsidRPr="00810F83">
        <w:rPr>
          <w:rFonts w:ascii="Arial" w:hAnsi="Arial" w:cs="Arial"/>
          <w:b/>
          <w:sz w:val="24"/>
          <w:szCs w:val="24"/>
          <w:lang w:val="en-ZA"/>
        </w:rPr>
        <w:tab/>
      </w:r>
      <w:r w:rsidRPr="00810F83">
        <w:rPr>
          <w:rFonts w:ascii="Arial" w:hAnsi="Arial" w:cs="Arial"/>
          <w:b/>
          <w:sz w:val="24"/>
          <w:szCs w:val="24"/>
          <w:lang w:val="en-ZA"/>
        </w:rPr>
        <w:tab/>
        <w:t>H C JANUARY</w:t>
      </w:r>
    </w:p>
    <w:p w:rsidR="00625F07" w:rsidRDefault="00625F07" w:rsidP="00810F83">
      <w:pPr>
        <w:spacing w:after="200" w:line="360" w:lineRule="auto"/>
        <w:jc w:val="both"/>
        <w:rPr>
          <w:rFonts w:ascii="Arial" w:hAnsi="Arial" w:cs="Arial"/>
          <w:b/>
          <w:sz w:val="24"/>
          <w:szCs w:val="24"/>
          <w:lang w:val="en-ZA"/>
        </w:rPr>
      </w:pP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t>JUDGE</w:t>
      </w:r>
    </w:p>
    <w:p w:rsidR="00FB7B1E" w:rsidRDefault="00FB7B1E">
      <w:pPr>
        <w:rPr>
          <w:rFonts w:ascii="Arial" w:hAnsi="Arial" w:cs="Arial"/>
          <w:sz w:val="24"/>
          <w:szCs w:val="24"/>
        </w:rPr>
      </w:pPr>
      <w:r>
        <w:rPr>
          <w:rFonts w:ascii="Arial" w:hAnsi="Arial" w:cs="Arial"/>
          <w:sz w:val="24"/>
          <w:szCs w:val="24"/>
        </w:rPr>
        <w:br w:type="page"/>
      </w:r>
    </w:p>
    <w:p w:rsidR="00625F07" w:rsidRDefault="00625F07" w:rsidP="00625F07">
      <w:pPr>
        <w:spacing w:line="360" w:lineRule="auto"/>
        <w:ind w:right="720"/>
        <w:jc w:val="both"/>
        <w:rPr>
          <w:rFonts w:ascii="Arial" w:hAnsi="Arial" w:cs="Arial"/>
          <w:sz w:val="24"/>
          <w:szCs w:val="24"/>
        </w:rPr>
      </w:pPr>
      <w:r>
        <w:rPr>
          <w:rFonts w:ascii="Arial" w:hAnsi="Arial" w:cs="Arial"/>
          <w:sz w:val="24"/>
          <w:szCs w:val="24"/>
        </w:rPr>
        <w:lastRenderedPageBreak/>
        <w:t>Appearances:</w:t>
      </w:r>
    </w:p>
    <w:p w:rsidR="00625F07" w:rsidRDefault="00625F07" w:rsidP="00625F07">
      <w:pPr>
        <w:spacing w:line="360" w:lineRule="auto"/>
        <w:ind w:right="720"/>
        <w:jc w:val="both"/>
        <w:rPr>
          <w:rFonts w:ascii="Arial" w:hAnsi="Arial" w:cs="Arial"/>
          <w:sz w:val="24"/>
          <w:szCs w:val="24"/>
        </w:rPr>
      </w:pPr>
    </w:p>
    <w:p w:rsidR="00625F07" w:rsidRPr="001D046E" w:rsidRDefault="00625F07" w:rsidP="00625F07">
      <w:pPr>
        <w:spacing w:line="360" w:lineRule="auto"/>
        <w:ind w:right="720"/>
        <w:jc w:val="both"/>
        <w:rPr>
          <w:rFonts w:ascii="Arial" w:hAnsi="Arial" w:cs="Arial"/>
          <w:sz w:val="24"/>
          <w:szCs w:val="24"/>
        </w:rPr>
      </w:pPr>
      <w:r>
        <w:rPr>
          <w:rFonts w:ascii="Arial" w:hAnsi="Arial" w:cs="Arial"/>
          <w:sz w:val="24"/>
          <w:szCs w:val="24"/>
        </w:rPr>
        <w:t>For the Appli</w:t>
      </w:r>
      <w:r w:rsidRPr="001D046E">
        <w:rPr>
          <w:rFonts w:ascii="Arial" w:hAnsi="Arial" w:cs="Arial"/>
          <w:sz w:val="24"/>
          <w:szCs w:val="24"/>
        </w:rPr>
        <w:t>cant:</w:t>
      </w:r>
      <w:r w:rsidRPr="001D046E">
        <w:rPr>
          <w:rFonts w:ascii="Arial" w:hAnsi="Arial" w:cs="Arial"/>
          <w:sz w:val="24"/>
          <w:szCs w:val="24"/>
        </w:rPr>
        <w:tab/>
      </w:r>
      <w:r w:rsidRPr="001D046E">
        <w:rPr>
          <w:rFonts w:ascii="Arial" w:hAnsi="Arial" w:cs="Arial"/>
          <w:sz w:val="24"/>
          <w:szCs w:val="24"/>
        </w:rPr>
        <w:tab/>
      </w:r>
      <w:proofErr w:type="spellStart"/>
      <w:r>
        <w:rPr>
          <w:rFonts w:ascii="Arial" w:hAnsi="Arial" w:cs="Arial"/>
          <w:sz w:val="24"/>
          <w:szCs w:val="24"/>
        </w:rPr>
        <w:t>Mr</w:t>
      </w:r>
      <w:proofErr w:type="spellEnd"/>
      <w:r>
        <w:rPr>
          <w:rFonts w:ascii="Arial" w:hAnsi="Arial" w:cs="Arial"/>
          <w:sz w:val="24"/>
          <w:szCs w:val="24"/>
        </w:rPr>
        <w:t xml:space="preserve"> C </w:t>
      </w:r>
      <w:proofErr w:type="spellStart"/>
      <w:r>
        <w:rPr>
          <w:rFonts w:ascii="Arial" w:hAnsi="Arial" w:cs="Arial"/>
          <w:sz w:val="24"/>
          <w:szCs w:val="24"/>
        </w:rPr>
        <w:t>Mostert</w:t>
      </w:r>
      <w:proofErr w:type="spellEnd"/>
    </w:p>
    <w:p w:rsidR="00625F07" w:rsidRPr="004852C0" w:rsidRDefault="00625F07" w:rsidP="00625F07">
      <w:pPr>
        <w:spacing w:line="360" w:lineRule="auto"/>
        <w:ind w:left="2880" w:right="720"/>
        <w:jc w:val="both"/>
        <w:rPr>
          <w:rFonts w:ascii="Arial" w:hAnsi="Arial" w:cs="Arial"/>
          <w:sz w:val="24"/>
          <w:szCs w:val="24"/>
        </w:rPr>
      </w:pPr>
      <w:r w:rsidRPr="004852C0">
        <w:rPr>
          <w:rFonts w:ascii="Arial" w:hAnsi="Arial" w:cs="Arial"/>
          <w:sz w:val="24"/>
          <w:szCs w:val="24"/>
        </w:rPr>
        <w:t>Of Suite 3, 3</w:t>
      </w:r>
      <w:r w:rsidRPr="004852C0">
        <w:rPr>
          <w:rFonts w:ascii="Arial" w:hAnsi="Arial" w:cs="Arial"/>
          <w:sz w:val="24"/>
          <w:szCs w:val="24"/>
          <w:vertAlign w:val="superscript"/>
        </w:rPr>
        <w:t>rd</w:t>
      </w:r>
      <w:r w:rsidRPr="004852C0">
        <w:rPr>
          <w:rFonts w:ascii="Arial" w:hAnsi="Arial" w:cs="Arial"/>
          <w:sz w:val="24"/>
          <w:szCs w:val="24"/>
        </w:rPr>
        <w:t xml:space="preserve"> Floor, </w:t>
      </w:r>
      <w:proofErr w:type="spellStart"/>
      <w:r w:rsidRPr="004852C0">
        <w:rPr>
          <w:rFonts w:ascii="Arial" w:hAnsi="Arial" w:cs="Arial"/>
          <w:sz w:val="24"/>
          <w:szCs w:val="24"/>
        </w:rPr>
        <w:t>Namlex</w:t>
      </w:r>
      <w:proofErr w:type="spellEnd"/>
      <w:r w:rsidRPr="004852C0">
        <w:rPr>
          <w:rFonts w:ascii="Arial" w:hAnsi="Arial" w:cs="Arial"/>
          <w:sz w:val="24"/>
          <w:szCs w:val="24"/>
        </w:rPr>
        <w:t xml:space="preserve"> Chambers Independence Avenue, Windhoek</w:t>
      </w:r>
    </w:p>
    <w:p w:rsidR="00625F07" w:rsidRPr="001D046E" w:rsidRDefault="00625F07" w:rsidP="00625F07">
      <w:pPr>
        <w:spacing w:line="360" w:lineRule="auto"/>
        <w:ind w:right="720"/>
        <w:jc w:val="both"/>
        <w:rPr>
          <w:rFonts w:ascii="Arial" w:hAnsi="Arial" w:cs="Arial"/>
          <w:sz w:val="24"/>
          <w:szCs w:val="24"/>
        </w:rPr>
      </w:pPr>
    </w:p>
    <w:p w:rsidR="00625F07" w:rsidRDefault="00625F07" w:rsidP="00625F07">
      <w:pPr>
        <w:spacing w:line="360" w:lineRule="auto"/>
        <w:jc w:val="both"/>
        <w:rPr>
          <w:rFonts w:ascii="Arial" w:hAnsi="Arial" w:cs="Arial"/>
          <w:sz w:val="24"/>
          <w:szCs w:val="24"/>
        </w:rPr>
      </w:pPr>
      <w:r w:rsidRPr="001D046E">
        <w:rPr>
          <w:rFonts w:ascii="Arial" w:hAnsi="Arial" w:cs="Arial"/>
          <w:sz w:val="24"/>
          <w:szCs w:val="24"/>
        </w:rPr>
        <w:t xml:space="preserve">For the </w:t>
      </w:r>
      <w:r>
        <w:rPr>
          <w:rFonts w:ascii="Arial" w:hAnsi="Arial" w:cs="Arial"/>
          <w:sz w:val="24"/>
          <w:szCs w:val="24"/>
        </w:rPr>
        <w:t>Respondents:</w:t>
      </w:r>
      <w:r>
        <w:rPr>
          <w:rFonts w:ascii="Arial" w:hAnsi="Arial" w:cs="Arial"/>
          <w:sz w:val="24"/>
          <w:szCs w:val="24"/>
        </w:rPr>
        <w:tab/>
      </w:r>
      <w:proofErr w:type="spellStart"/>
      <w:r>
        <w:rPr>
          <w:rFonts w:ascii="Arial" w:hAnsi="Arial" w:cs="Arial"/>
          <w:sz w:val="24"/>
          <w:szCs w:val="24"/>
        </w:rPr>
        <w:t>Mr</w:t>
      </w:r>
      <w:proofErr w:type="spellEnd"/>
      <w:r>
        <w:rPr>
          <w:rFonts w:ascii="Arial" w:hAnsi="Arial" w:cs="Arial"/>
          <w:sz w:val="24"/>
          <w:szCs w:val="24"/>
        </w:rPr>
        <w:t xml:space="preserve"> </w:t>
      </w:r>
      <w:r w:rsidR="00C510B5">
        <w:rPr>
          <w:rFonts w:ascii="Arial" w:hAnsi="Arial" w:cs="Arial"/>
          <w:sz w:val="24"/>
          <w:szCs w:val="24"/>
        </w:rPr>
        <w:t xml:space="preserve">M </w:t>
      </w:r>
      <w:proofErr w:type="spellStart"/>
      <w:r>
        <w:rPr>
          <w:rFonts w:ascii="Arial" w:hAnsi="Arial" w:cs="Arial"/>
          <w:sz w:val="24"/>
          <w:szCs w:val="24"/>
        </w:rPr>
        <w:t>Boonz</w:t>
      </w:r>
      <w:r w:rsidR="00BE591B">
        <w:rPr>
          <w:rFonts w:ascii="Arial" w:hAnsi="Arial" w:cs="Arial"/>
          <w:sz w:val="24"/>
          <w:szCs w:val="24"/>
        </w:rPr>
        <w:t>aa</w:t>
      </w:r>
      <w:r>
        <w:rPr>
          <w:rFonts w:ascii="Arial" w:hAnsi="Arial" w:cs="Arial"/>
          <w:sz w:val="24"/>
          <w:szCs w:val="24"/>
        </w:rPr>
        <w:t>ier</w:t>
      </w:r>
      <w:proofErr w:type="spellEnd"/>
      <w:r w:rsidR="00C510B5" w:rsidRPr="00C510B5">
        <w:rPr>
          <w:rFonts w:ascii="Arial" w:hAnsi="Arial" w:cs="Arial"/>
          <w:sz w:val="24"/>
          <w:szCs w:val="24"/>
        </w:rPr>
        <w:t xml:space="preserve"> </w:t>
      </w:r>
      <w:r w:rsidR="00C510B5">
        <w:rPr>
          <w:rFonts w:ascii="Arial" w:hAnsi="Arial" w:cs="Arial"/>
          <w:sz w:val="24"/>
          <w:szCs w:val="24"/>
        </w:rPr>
        <w:t xml:space="preserve">(with him </w:t>
      </w:r>
      <w:proofErr w:type="spellStart"/>
      <w:r w:rsidR="00C510B5">
        <w:rPr>
          <w:rFonts w:ascii="Arial" w:hAnsi="Arial" w:cs="Arial"/>
          <w:sz w:val="24"/>
          <w:szCs w:val="24"/>
        </w:rPr>
        <w:t>Ms</w:t>
      </w:r>
      <w:proofErr w:type="spellEnd"/>
      <w:r w:rsidR="00C510B5">
        <w:rPr>
          <w:rFonts w:ascii="Arial" w:hAnsi="Arial" w:cs="Arial"/>
          <w:sz w:val="24"/>
          <w:szCs w:val="24"/>
        </w:rPr>
        <w:t xml:space="preserve"> W Horn</w:t>
      </w:r>
    </w:p>
    <w:p w:rsidR="00625F07" w:rsidRPr="004852C0" w:rsidRDefault="00625F07" w:rsidP="00625F07">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510B5" w:rsidRPr="004852C0">
        <w:rPr>
          <w:rFonts w:ascii="Arial" w:hAnsi="Arial" w:cs="Arial"/>
          <w:sz w:val="24"/>
          <w:szCs w:val="24"/>
        </w:rPr>
        <w:t>Instructed by</w:t>
      </w:r>
      <w:r w:rsidRPr="004852C0">
        <w:rPr>
          <w:rFonts w:ascii="Arial" w:hAnsi="Arial" w:cs="Arial"/>
          <w:sz w:val="24"/>
          <w:szCs w:val="24"/>
        </w:rPr>
        <w:t xml:space="preserve"> W Horn Attorneys</w:t>
      </w:r>
    </w:p>
    <w:p w:rsidR="00625F07" w:rsidRPr="004852C0" w:rsidRDefault="00625F07" w:rsidP="00625F07">
      <w:pPr>
        <w:spacing w:line="360" w:lineRule="auto"/>
        <w:jc w:val="both"/>
        <w:rPr>
          <w:rFonts w:ascii="Arial" w:hAnsi="Arial" w:cs="Arial"/>
          <w:sz w:val="24"/>
          <w:szCs w:val="24"/>
        </w:rPr>
      </w:pPr>
      <w:r w:rsidRPr="004852C0">
        <w:rPr>
          <w:rFonts w:ascii="Arial" w:hAnsi="Arial" w:cs="Arial"/>
          <w:sz w:val="24"/>
          <w:szCs w:val="24"/>
        </w:rPr>
        <w:tab/>
      </w:r>
      <w:r w:rsidRPr="004852C0">
        <w:rPr>
          <w:rFonts w:ascii="Arial" w:hAnsi="Arial" w:cs="Arial"/>
          <w:sz w:val="24"/>
          <w:szCs w:val="24"/>
        </w:rPr>
        <w:tab/>
      </w:r>
      <w:r w:rsidRPr="004852C0">
        <w:rPr>
          <w:rFonts w:ascii="Arial" w:hAnsi="Arial" w:cs="Arial"/>
          <w:sz w:val="24"/>
          <w:szCs w:val="24"/>
        </w:rPr>
        <w:tab/>
      </w:r>
      <w:r w:rsidRPr="004852C0">
        <w:rPr>
          <w:rFonts w:ascii="Arial" w:hAnsi="Arial" w:cs="Arial"/>
          <w:sz w:val="24"/>
          <w:szCs w:val="24"/>
        </w:rPr>
        <w:tab/>
      </w:r>
      <w:r w:rsidR="00C510B5" w:rsidRPr="004852C0">
        <w:rPr>
          <w:rFonts w:ascii="Arial" w:hAnsi="Arial" w:cs="Arial"/>
          <w:sz w:val="24"/>
          <w:szCs w:val="24"/>
        </w:rPr>
        <w:t xml:space="preserve">Of </w:t>
      </w:r>
      <w:r w:rsidRPr="004852C0">
        <w:rPr>
          <w:rFonts w:ascii="Arial" w:hAnsi="Arial" w:cs="Arial"/>
          <w:sz w:val="24"/>
          <w:szCs w:val="24"/>
        </w:rPr>
        <w:t xml:space="preserve">Erf 0496 Immanuel </w:t>
      </w:r>
      <w:proofErr w:type="spellStart"/>
      <w:r w:rsidRPr="004852C0">
        <w:rPr>
          <w:rFonts w:ascii="Arial" w:hAnsi="Arial" w:cs="Arial"/>
          <w:sz w:val="24"/>
          <w:szCs w:val="24"/>
        </w:rPr>
        <w:t>Shifidi</w:t>
      </w:r>
      <w:proofErr w:type="spellEnd"/>
      <w:r w:rsidRPr="004852C0">
        <w:rPr>
          <w:rFonts w:ascii="Arial" w:hAnsi="Arial" w:cs="Arial"/>
          <w:sz w:val="24"/>
          <w:szCs w:val="24"/>
        </w:rPr>
        <w:t xml:space="preserve"> Street, </w:t>
      </w:r>
      <w:proofErr w:type="spellStart"/>
      <w:r w:rsidRPr="004852C0">
        <w:rPr>
          <w:rFonts w:ascii="Arial" w:hAnsi="Arial" w:cs="Arial"/>
          <w:sz w:val="24"/>
          <w:szCs w:val="24"/>
        </w:rPr>
        <w:t>Oshakati</w:t>
      </w:r>
      <w:proofErr w:type="spellEnd"/>
    </w:p>
    <w:p w:rsidR="00625F07" w:rsidRPr="00810F83" w:rsidRDefault="00625F07" w:rsidP="00810F83">
      <w:pPr>
        <w:spacing w:after="200" w:line="360" w:lineRule="auto"/>
        <w:jc w:val="both"/>
        <w:rPr>
          <w:rFonts w:ascii="Arial" w:hAnsi="Arial" w:cs="Arial"/>
          <w:b/>
          <w:sz w:val="24"/>
          <w:szCs w:val="24"/>
          <w:lang w:val="en-ZA"/>
        </w:rPr>
      </w:pPr>
    </w:p>
    <w:p w:rsidR="00F841C4" w:rsidRPr="00810F83" w:rsidRDefault="00F841C4">
      <w:pPr>
        <w:rPr>
          <w:rFonts w:ascii="Arial" w:hAnsi="Arial" w:cs="Arial"/>
          <w:sz w:val="24"/>
          <w:szCs w:val="24"/>
        </w:rPr>
      </w:pPr>
    </w:p>
    <w:sectPr w:rsidR="00F841C4" w:rsidRPr="00810F83" w:rsidSect="00955451">
      <w:headerReference w:type="default" r:id="rId10"/>
      <w:pgSz w:w="12240" w:h="15840"/>
      <w:pgMar w:top="1440" w:right="1440" w:bottom="993"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EC7" w:rsidRDefault="004C3EC7" w:rsidP="00810F83">
      <w:pPr>
        <w:spacing w:after="0" w:line="240" w:lineRule="auto"/>
      </w:pPr>
      <w:r>
        <w:separator/>
      </w:r>
    </w:p>
  </w:endnote>
  <w:endnote w:type="continuationSeparator" w:id="0">
    <w:p w:rsidR="004C3EC7" w:rsidRDefault="004C3EC7" w:rsidP="0081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EC7" w:rsidRDefault="004C3EC7" w:rsidP="00810F83">
      <w:pPr>
        <w:spacing w:after="0" w:line="240" w:lineRule="auto"/>
      </w:pPr>
      <w:r>
        <w:separator/>
      </w:r>
    </w:p>
  </w:footnote>
  <w:footnote w:type="continuationSeparator" w:id="0">
    <w:p w:rsidR="004C3EC7" w:rsidRDefault="004C3EC7" w:rsidP="00810F83">
      <w:pPr>
        <w:spacing w:after="0" w:line="240" w:lineRule="auto"/>
      </w:pPr>
      <w:r>
        <w:continuationSeparator/>
      </w:r>
    </w:p>
  </w:footnote>
  <w:footnote w:id="1">
    <w:p w:rsidR="00E56A22" w:rsidRPr="00554902" w:rsidRDefault="00E56A22">
      <w:pPr>
        <w:pStyle w:val="FootnoteText"/>
        <w:rPr>
          <w:rFonts w:ascii="Arial" w:hAnsi="Arial" w:cs="Arial"/>
          <w:lang w:val="en-US"/>
        </w:rPr>
      </w:pPr>
      <w:r w:rsidRPr="00554902">
        <w:rPr>
          <w:rStyle w:val="FootnoteReference"/>
          <w:rFonts w:ascii="Arial" w:hAnsi="Arial" w:cs="Arial"/>
        </w:rPr>
        <w:footnoteRef/>
      </w:r>
      <w:r w:rsidRPr="00554902">
        <w:rPr>
          <w:rFonts w:ascii="Arial" w:hAnsi="Arial" w:cs="Arial"/>
        </w:rPr>
        <w:t xml:space="preserve"> See: </w:t>
      </w:r>
      <w:proofErr w:type="spellStart"/>
      <w:r w:rsidR="00BE591B">
        <w:rPr>
          <w:rFonts w:ascii="Arial" w:hAnsi="Arial" w:cs="Arial"/>
          <w:i/>
        </w:rPr>
        <w:t>Beukus</w:t>
      </w:r>
      <w:proofErr w:type="spellEnd"/>
      <w:r w:rsidR="00BE591B">
        <w:rPr>
          <w:rFonts w:ascii="Arial" w:hAnsi="Arial" w:cs="Arial"/>
          <w:i/>
        </w:rPr>
        <w:t xml:space="preserve"> v </w:t>
      </w:r>
      <w:proofErr w:type="spellStart"/>
      <w:r w:rsidR="00BE591B">
        <w:rPr>
          <w:rFonts w:ascii="Arial" w:hAnsi="Arial" w:cs="Arial"/>
          <w:i/>
        </w:rPr>
        <w:t>Kubitzausb</w:t>
      </w:r>
      <w:r w:rsidRPr="00554902">
        <w:rPr>
          <w:rFonts w:ascii="Arial" w:hAnsi="Arial" w:cs="Arial"/>
          <w:i/>
        </w:rPr>
        <w:t>oerdery</w:t>
      </w:r>
      <w:proofErr w:type="spellEnd"/>
      <w:r w:rsidRPr="00554902">
        <w:rPr>
          <w:rFonts w:ascii="Arial" w:hAnsi="Arial" w:cs="Arial"/>
          <w:i/>
        </w:rPr>
        <w:t xml:space="preserve"> (Pty) Ltd</w:t>
      </w:r>
      <w:r w:rsidRPr="00554902">
        <w:rPr>
          <w:rFonts w:ascii="Arial" w:hAnsi="Arial" w:cs="Arial"/>
        </w:rPr>
        <w:t xml:space="preserve"> (SA18-2019</w:t>
      </w:r>
      <w:r w:rsidR="00554902">
        <w:rPr>
          <w:rFonts w:ascii="Arial" w:hAnsi="Arial" w:cs="Arial"/>
        </w:rPr>
        <w:t xml:space="preserve">) </w:t>
      </w:r>
      <w:r w:rsidRPr="00554902">
        <w:rPr>
          <w:rFonts w:ascii="Arial" w:hAnsi="Arial" w:cs="Arial"/>
        </w:rPr>
        <w:t>[2020] NA</w:t>
      </w:r>
      <w:r w:rsidR="00BE591B" w:rsidRPr="00554902">
        <w:rPr>
          <w:rFonts w:ascii="Arial" w:hAnsi="Arial" w:cs="Arial"/>
        </w:rPr>
        <w:t>S</w:t>
      </w:r>
      <w:r w:rsidRPr="00554902">
        <w:rPr>
          <w:rFonts w:ascii="Arial" w:hAnsi="Arial" w:cs="Arial"/>
        </w:rPr>
        <w:t>C (1 July</w:t>
      </w:r>
      <w:r w:rsidR="00BE591B">
        <w:rPr>
          <w:rFonts w:ascii="Arial" w:hAnsi="Arial" w:cs="Arial"/>
        </w:rPr>
        <w:t xml:space="preserve"> 2020</w:t>
      </w:r>
      <w:r w:rsidRPr="00554902">
        <w:rPr>
          <w:rFonts w:ascii="Arial" w:hAnsi="Arial" w:cs="Arial"/>
        </w:rPr>
        <w:t>) paragraph 27</w:t>
      </w:r>
    </w:p>
  </w:footnote>
  <w:footnote w:id="2">
    <w:p w:rsidR="00E56A22" w:rsidRPr="00554902" w:rsidRDefault="00E56A22">
      <w:pPr>
        <w:pStyle w:val="FootnoteText"/>
        <w:rPr>
          <w:rFonts w:ascii="Arial" w:hAnsi="Arial" w:cs="Arial"/>
          <w:lang w:val="en-US"/>
        </w:rPr>
      </w:pPr>
      <w:r w:rsidRPr="00554902">
        <w:rPr>
          <w:rStyle w:val="FootnoteReference"/>
          <w:rFonts w:ascii="Arial" w:hAnsi="Arial" w:cs="Arial"/>
        </w:rPr>
        <w:footnoteRef/>
      </w:r>
      <w:r w:rsidRPr="00554902">
        <w:rPr>
          <w:rFonts w:ascii="Arial" w:hAnsi="Arial" w:cs="Arial"/>
        </w:rPr>
        <w:t xml:space="preserve"> </w:t>
      </w:r>
      <w:r w:rsidRPr="00554902">
        <w:rPr>
          <w:rFonts w:ascii="Arial" w:hAnsi="Arial" w:cs="Arial"/>
          <w:lang w:val="en-US"/>
        </w:rPr>
        <w:t>2010 (1) NR 156 at paragraph 24-26 at 167 I to 168 B</w:t>
      </w:r>
    </w:p>
  </w:footnote>
  <w:footnote w:id="3">
    <w:p w:rsidR="00E56A22" w:rsidRPr="00625F07" w:rsidRDefault="00E56A22">
      <w:pPr>
        <w:pStyle w:val="FootnoteText"/>
        <w:rPr>
          <w:rFonts w:ascii="Arial" w:hAnsi="Arial" w:cs="Arial"/>
          <w:lang w:val="en-US"/>
        </w:rPr>
      </w:pPr>
      <w:r w:rsidRPr="00625F07">
        <w:rPr>
          <w:rStyle w:val="FootnoteReference"/>
          <w:rFonts w:ascii="Arial" w:hAnsi="Arial" w:cs="Arial"/>
        </w:rPr>
        <w:footnoteRef/>
      </w:r>
      <w:r w:rsidRPr="00625F07">
        <w:rPr>
          <w:rFonts w:ascii="Arial" w:hAnsi="Arial" w:cs="Arial"/>
        </w:rPr>
        <w:t xml:space="preserve"> </w:t>
      </w:r>
      <w:r w:rsidRPr="00625F07">
        <w:rPr>
          <w:rFonts w:ascii="Arial" w:hAnsi="Arial" w:cs="Arial"/>
          <w:lang w:val="en-US"/>
        </w:rPr>
        <w:t xml:space="preserve">See: </w:t>
      </w:r>
      <w:r w:rsidRPr="00625F07">
        <w:rPr>
          <w:rFonts w:ascii="Arial" w:hAnsi="Arial" w:cs="Arial"/>
          <w:bCs/>
          <w:i/>
        </w:rPr>
        <w:t xml:space="preserve">Beverly Building Society v </w:t>
      </w:r>
      <w:r w:rsidR="00BE591B">
        <w:rPr>
          <w:rFonts w:ascii="Arial" w:hAnsi="Arial" w:cs="Arial"/>
          <w:bCs/>
          <w:i/>
        </w:rPr>
        <w:t>D</w:t>
      </w:r>
      <w:r w:rsidRPr="00625F07">
        <w:rPr>
          <w:rFonts w:ascii="Arial" w:hAnsi="Arial" w:cs="Arial"/>
          <w:bCs/>
          <w:i/>
        </w:rPr>
        <w:t xml:space="preserve">e </w:t>
      </w:r>
      <w:proofErr w:type="spellStart"/>
      <w:r w:rsidRPr="00625F07">
        <w:rPr>
          <w:rFonts w:ascii="Arial" w:hAnsi="Arial" w:cs="Arial"/>
          <w:bCs/>
          <w:i/>
        </w:rPr>
        <w:t>Courcy</w:t>
      </w:r>
      <w:proofErr w:type="spellEnd"/>
      <w:r w:rsidRPr="00625F07">
        <w:rPr>
          <w:rFonts w:ascii="Arial" w:hAnsi="Arial" w:cs="Arial"/>
          <w:bCs/>
        </w:rPr>
        <w:t xml:space="preserve"> 1964 (4) SA 264 (SR)</w:t>
      </w:r>
      <w:r w:rsidR="004852C0">
        <w:rPr>
          <w:rFonts w:ascii="Arial" w:hAnsi="Arial" w:cs="Arial"/>
          <w:bCs/>
        </w:rPr>
        <w:t>.</w:t>
      </w:r>
    </w:p>
  </w:footnote>
  <w:footnote w:id="4">
    <w:p w:rsidR="00E56A22" w:rsidRPr="00487868" w:rsidRDefault="00E56A22">
      <w:pPr>
        <w:pStyle w:val="FootnoteText"/>
        <w:rPr>
          <w:rFonts w:ascii="Arial" w:hAnsi="Arial" w:cs="Arial"/>
        </w:rPr>
      </w:pPr>
      <w:r w:rsidRPr="00487868">
        <w:rPr>
          <w:rStyle w:val="FootnoteReference"/>
          <w:rFonts w:ascii="Arial" w:hAnsi="Arial" w:cs="Arial"/>
        </w:rPr>
        <w:footnoteRef/>
      </w:r>
      <w:r w:rsidRPr="00487868">
        <w:rPr>
          <w:rFonts w:ascii="Arial" w:hAnsi="Arial" w:cs="Arial"/>
        </w:rPr>
        <w:t xml:space="preserve"> See:  </w:t>
      </w:r>
      <w:r w:rsidRPr="00487868">
        <w:rPr>
          <w:rFonts w:ascii="Arial" w:hAnsi="Arial" w:cs="Arial"/>
          <w:i/>
        </w:rPr>
        <w:t xml:space="preserve">Ex Parte </w:t>
      </w:r>
      <w:proofErr w:type="spellStart"/>
      <w:r w:rsidRPr="00487868">
        <w:rPr>
          <w:rFonts w:ascii="Arial" w:hAnsi="Arial" w:cs="Arial"/>
          <w:i/>
        </w:rPr>
        <w:t>Kamwi</w:t>
      </w:r>
      <w:proofErr w:type="spellEnd"/>
      <w:r w:rsidRPr="00487868">
        <w:rPr>
          <w:rFonts w:ascii="Arial" w:hAnsi="Arial" w:cs="Arial"/>
          <w:i/>
        </w:rPr>
        <w:t xml:space="preserve"> </w:t>
      </w:r>
      <w:r w:rsidRPr="00487868">
        <w:rPr>
          <w:rFonts w:ascii="Arial" w:hAnsi="Arial" w:cs="Arial"/>
        </w:rPr>
        <w:t>(HC-MD-CIV-MOT-EXP-2019/00141)</w:t>
      </w:r>
      <w:r w:rsidRPr="00487868">
        <w:rPr>
          <w:rFonts w:ascii="Arial" w:hAnsi="Arial" w:cs="Arial"/>
          <w:i/>
        </w:rPr>
        <w:t xml:space="preserve"> </w:t>
      </w:r>
      <w:r w:rsidRPr="00487868">
        <w:rPr>
          <w:rFonts w:ascii="Arial" w:hAnsi="Arial" w:cs="Arial"/>
        </w:rPr>
        <w:t>[2020] NAHCMD 152 (7 May 2020)</w:t>
      </w:r>
      <w:r w:rsidR="004852C0">
        <w:rPr>
          <w:rFonts w:ascii="Arial" w:hAnsi="Arial" w:cs="Arial"/>
        </w:rPr>
        <w:t>.</w:t>
      </w:r>
    </w:p>
    <w:p w:rsidR="00E56A22" w:rsidRPr="00487868" w:rsidRDefault="00E56A22">
      <w:pPr>
        <w:pStyle w:val="FootnoteText"/>
        <w:rPr>
          <w:rFonts w:ascii="Arial" w:hAnsi="Arial" w:cs="Arial"/>
          <w:lang w:val="en-US"/>
        </w:rPr>
      </w:pPr>
      <w:r w:rsidRPr="00487868">
        <w:rPr>
          <w:rFonts w:ascii="Arial" w:hAnsi="Arial" w:cs="Arial"/>
        </w:rPr>
        <w:t xml:space="preserve"> See also: </w:t>
      </w:r>
      <w:proofErr w:type="spellStart"/>
      <w:r w:rsidRPr="00487868">
        <w:rPr>
          <w:rFonts w:ascii="Arial" w:hAnsi="Arial" w:cs="Arial"/>
          <w:i/>
        </w:rPr>
        <w:t>Esterhuizen</w:t>
      </w:r>
      <w:proofErr w:type="spellEnd"/>
      <w:r w:rsidRPr="00487868">
        <w:rPr>
          <w:rFonts w:ascii="Arial" w:hAnsi="Arial" w:cs="Arial"/>
          <w:i/>
        </w:rPr>
        <w:t xml:space="preserve"> v </w:t>
      </w:r>
      <w:proofErr w:type="spellStart"/>
      <w:r w:rsidRPr="00487868">
        <w:rPr>
          <w:rFonts w:ascii="Arial" w:hAnsi="Arial" w:cs="Arial"/>
          <w:i/>
        </w:rPr>
        <w:t>Kar</w:t>
      </w:r>
      <w:r w:rsidR="00BE591B" w:rsidRPr="00487868">
        <w:rPr>
          <w:rFonts w:ascii="Arial" w:hAnsi="Arial" w:cs="Arial"/>
          <w:i/>
        </w:rPr>
        <w:t>s</w:t>
      </w:r>
      <w:r w:rsidRPr="00487868">
        <w:rPr>
          <w:rFonts w:ascii="Arial" w:hAnsi="Arial" w:cs="Arial"/>
          <w:i/>
        </w:rPr>
        <w:t>lru</w:t>
      </w:r>
      <w:r w:rsidR="00BE591B">
        <w:rPr>
          <w:rFonts w:ascii="Arial" w:hAnsi="Arial" w:cs="Arial"/>
          <w:i/>
        </w:rPr>
        <w:t>H</w:t>
      </w:r>
      <w:proofErr w:type="spellEnd"/>
      <w:r w:rsidRPr="00487868">
        <w:rPr>
          <w:rFonts w:ascii="Arial" w:hAnsi="Arial" w:cs="Arial"/>
          <w:i/>
        </w:rPr>
        <w:t xml:space="preserve"> Number One Farming CC</w:t>
      </w:r>
      <w:r w:rsidRPr="00487868">
        <w:rPr>
          <w:rFonts w:ascii="Arial" w:hAnsi="Arial" w:cs="Arial"/>
        </w:rPr>
        <w:t xml:space="preserve"> </w:t>
      </w:r>
      <w:r w:rsidR="00BE591B">
        <w:rPr>
          <w:rFonts w:ascii="Arial" w:hAnsi="Arial" w:cs="Arial"/>
        </w:rPr>
        <w:t>(HC-MD-CIV-ACT-DEL-2016/02394) [2020] NAHCMD 64 (21 February 2020)</w:t>
      </w:r>
      <w:r w:rsidR="004852C0">
        <w:rPr>
          <w:rFonts w:ascii="Arial" w:hAnsi="Arial" w:cs="Arial"/>
        </w:rPr>
        <w:t>.</w:t>
      </w:r>
    </w:p>
  </w:footnote>
  <w:footnote w:id="5">
    <w:p w:rsidR="00E56A22" w:rsidRPr="00625F07" w:rsidRDefault="00E56A22">
      <w:pPr>
        <w:pStyle w:val="FootnoteText"/>
        <w:rPr>
          <w:rFonts w:ascii="Arial" w:hAnsi="Arial" w:cs="Arial"/>
          <w:lang w:val="en-US"/>
        </w:rPr>
      </w:pPr>
      <w:r w:rsidRPr="00625F07">
        <w:rPr>
          <w:rStyle w:val="FootnoteReference"/>
          <w:rFonts w:ascii="Arial" w:hAnsi="Arial" w:cs="Arial"/>
        </w:rPr>
        <w:footnoteRef/>
      </w:r>
      <w:r w:rsidRPr="00625F07">
        <w:rPr>
          <w:rFonts w:ascii="Arial" w:hAnsi="Arial" w:cs="Arial"/>
        </w:rPr>
        <w:t xml:space="preserve"> </w:t>
      </w:r>
      <w:r w:rsidRPr="00625F07">
        <w:rPr>
          <w:rFonts w:ascii="Arial" w:hAnsi="Arial" w:cs="Arial"/>
          <w:lang w:val="en-US"/>
        </w:rPr>
        <w:t xml:space="preserve">See: </w:t>
      </w:r>
      <w:proofErr w:type="spellStart"/>
      <w:r w:rsidRPr="00625F07">
        <w:rPr>
          <w:rFonts w:ascii="Arial" w:hAnsi="Arial" w:cs="Arial"/>
          <w:i/>
          <w:lang w:val="en-US"/>
        </w:rPr>
        <w:t>Mahamat</w:t>
      </w:r>
      <w:proofErr w:type="spellEnd"/>
      <w:r w:rsidRPr="00625F07">
        <w:rPr>
          <w:rFonts w:ascii="Arial" w:hAnsi="Arial" w:cs="Arial"/>
          <w:i/>
          <w:lang w:val="en-US"/>
        </w:rPr>
        <w:t xml:space="preserve"> v First National Bank of Namibia Ltd</w:t>
      </w:r>
      <w:r w:rsidRPr="00625F07">
        <w:rPr>
          <w:rFonts w:ascii="Arial" w:hAnsi="Arial" w:cs="Arial"/>
          <w:lang w:val="en-US"/>
        </w:rPr>
        <w:t xml:space="preserve"> 1995 NR 199 (HC) headnote.</w:t>
      </w:r>
    </w:p>
  </w:footnote>
  <w:footnote w:id="6">
    <w:p w:rsidR="00E56A22" w:rsidRPr="00625F07" w:rsidRDefault="00E56A22">
      <w:pPr>
        <w:pStyle w:val="FootnoteText"/>
        <w:rPr>
          <w:rFonts w:ascii="Arial" w:hAnsi="Arial" w:cs="Arial"/>
          <w:lang w:val="en-US"/>
        </w:rPr>
      </w:pPr>
      <w:r w:rsidRPr="00625F07">
        <w:rPr>
          <w:rStyle w:val="FootnoteReference"/>
          <w:rFonts w:ascii="Arial" w:hAnsi="Arial" w:cs="Arial"/>
        </w:rPr>
        <w:footnoteRef/>
      </w:r>
      <w:r w:rsidRPr="00625F07">
        <w:rPr>
          <w:rFonts w:ascii="Arial" w:hAnsi="Arial" w:cs="Arial"/>
        </w:rPr>
        <w:t xml:space="preserve"> See: </w:t>
      </w:r>
      <w:proofErr w:type="spellStart"/>
      <w:r w:rsidRPr="00625F07">
        <w:rPr>
          <w:rFonts w:ascii="Arial" w:hAnsi="Arial" w:cs="Arial"/>
          <w:i/>
        </w:rPr>
        <w:t>Oshakati</w:t>
      </w:r>
      <w:proofErr w:type="spellEnd"/>
      <w:r w:rsidRPr="00625F07">
        <w:rPr>
          <w:rFonts w:ascii="Arial" w:hAnsi="Arial" w:cs="Arial"/>
          <w:i/>
        </w:rPr>
        <w:t xml:space="preserve"> Tower (Pty) Ltd v Executive Properties CC and Others</w:t>
      </w:r>
      <w:r w:rsidRPr="00625F07">
        <w:rPr>
          <w:rFonts w:ascii="Arial" w:hAnsi="Arial" w:cs="Arial"/>
        </w:rPr>
        <w:t xml:space="preserve"> (2) 2009 (1) NR 232 (HC) at 239 D-F</w:t>
      </w:r>
      <w:r w:rsidR="004852C0">
        <w:rPr>
          <w:rFonts w:ascii="Arial" w:hAnsi="Arial" w:cs="Arial"/>
        </w:rPr>
        <w:t>.</w:t>
      </w:r>
    </w:p>
  </w:footnote>
  <w:footnote w:id="7">
    <w:p w:rsidR="00E56A22" w:rsidRPr="00487868" w:rsidRDefault="00E56A22">
      <w:pPr>
        <w:pStyle w:val="FootnoteText"/>
        <w:rPr>
          <w:rFonts w:ascii="Arial" w:hAnsi="Arial" w:cs="Arial"/>
          <w:lang w:val="en-US"/>
        </w:rPr>
      </w:pPr>
      <w:r w:rsidRPr="00487868">
        <w:rPr>
          <w:rStyle w:val="FootnoteReference"/>
          <w:rFonts w:ascii="Arial" w:hAnsi="Arial" w:cs="Arial"/>
        </w:rPr>
        <w:footnoteRef/>
      </w:r>
      <w:r w:rsidRPr="00487868">
        <w:rPr>
          <w:rFonts w:ascii="Arial" w:hAnsi="Arial" w:cs="Arial"/>
        </w:rPr>
        <w:t xml:space="preserve"> </w:t>
      </w:r>
      <w:r w:rsidRPr="00487868">
        <w:rPr>
          <w:rFonts w:ascii="Arial" w:hAnsi="Arial" w:cs="Arial"/>
          <w:lang w:val="en-US"/>
        </w:rPr>
        <w:t xml:space="preserve">See: </w:t>
      </w:r>
      <w:r w:rsidR="00BE591B">
        <w:rPr>
          <w:rFonts w:ascii="Arial" w:hAnsi="Arial" w:cs="Arial"/>
          <w:i/>
          <w:lang w:val="en-US"/>
        </w:rPr>
        <w:t xml:space="preserve">Augusto v </w:t>
      </w:r>
      <w:proofErr w:type="spellStart"/>
      <w:r w:rsidR="00BE591B">
        <w:rPr>
          <w:rFonts w:ascii="Arial" w:hAnsi="Arial" w:cs="Arial"/>
          <w:i/>
          <w:lang w:val="en-US"/>
        </w:rPr>
        <w:t>Socieda</w:t>
      </w:r>
      <w:proofErr w:type="spellEnd"/>
      <w:r w:rsidR="00BE591B">
        <w:rPr>
          <w:rFonts w:ascii="Arial" w:hAnsi="Arial" w:cs="Arial"/>
          <w:i/>
          <w:lang w:val="en-US"/>
        </w:rPr>
        <w:t xml:space="preserve"> De </w:t>
      </w:r>
      <w:proofErr w:type="spellStart"/>
      <w:r w:rsidR="00BE591B">
        <w:rPr>
          <w:rFonts w:ascii="Arial" w:hAnsi="Arial" w:cs="Arial"/>
          <w:i/>
          <w:lang w:val="en-US"/>
        </w:rPr>
        <w:t>An</w:t>
      </w:r>
      <w:r w:rsidRPr="00487868">
        <w:rPr>
          <w:rFonts w:ascii="Arial" w:hAnsi="Arial" w:cs="Arial"/>
          <w:i/>
          <w:lang w:val="en-US"/>
        </w:rPr>
        <w:t>golana</w:t>
      </w:r>
      <w:proofErr w:type="spellEnd"/>
      <w:r w:rsidRPr="00487868">
        <w:rPr>
          <w:rFonts w:ascii="Arial" w:hAnsi="Arial" w:cs="Arial"/>
          <w:i/>
          <w:lang w:val="en-US"/>
        </w:rPr>
        <w:t xml:space="preserve"> De </w:t>
      </w:r>
      <w:proofErr w:type="spellStart"/>
      <w:r w:rsidRPr="00487868">
        <w:rPr>
          <w:rFonts w:ascii="Arial" w:hAnsi="Arial" w:cs="Arial"/>
          <w:i/>
          <w:lang w:val="en-US"/>
        </w:rPr>
        <w:t>Commercio</w:t>
      </w:r>
      <w:proofErr w:type="spellEnd"/>
      <w:r w:rsidRPr="00487868">
        <w:rPr>
          <w:rFonts w:ascii="Arial" w:hAnsi="Arial" w:cs="Arial"/>
          <w:i/>
          <w:lang w:val="en-US"/>
        </w:rPr>
        <w:t xml:space="preserve"> International </w:t>
      </w:r>
      <w:proofErr w:type="spellStart"/>
      <w:r w:rsidRPr="00487868">
        <w:rPr>
          <w:rFonts w:ascii="Arial" w:hAnsi="Arial" w:cs="Arial"/>
          <w:i/>
          <w:lang w:val="en-US"/>
        </w:rPr>
        <w:t>Limitada</w:t>
      </w:r>
      <w:proofErr w:type="spellEnd"/>
      <w:r w:rsidRPr="00487868">
        <w:rPr>
          <w:rFonts w:ascii="Arial" w:hAnsi="Arial" w:cs="Arial"/>
          <w:i/>
          <w:lang w:val="en-US"/>
        </w:rPr>
        <w:t xml:space="preserve"> (</w:t>
      </w:r>
      <w:proofErr w:type="spellStart"/>
      <w:r w:rsidRPr="00487868">
        <w:rPr>
          <w:rFonts w:ascii="Arial" w:hAnsi="Arial" w:cs="Arial"/>
          <w:i/>
          <w:lang w:val="en-US"/>
        </w:rPr>
        <w:t>Sacilda</w:t>
      </w:r>
      <w:proofErr w:type="spellEnd"/>
      <w:r w:rsidRPr="00487868">
        <w:rPr>
          <w:rFonts w:ascii="Arial" w:hAnsi="Arial" w:cs="Arial"/>
          <w:i/>
          <w:lang w:val="en-US"/>
        </w:rPr>
        <w:t>)</w:t>
      </w:r>
      <w:r w:rsidRPr="00487868">
        <w:rPr>
          <w:rFonts w:ascii="Arial" w:hAnsi="Arial" w:cs="Arial"/>
          <w:lang w:val="en-US"/>
        </w:rPr>
        <w:t xml:space="preserve"> </w:t>
      </w:r>
      <w:r w:rsidR="00BE591B">
        <w:rPr>
          <w:rFonts w:ascii="Arial" w:hAnsi="Arial" w:cs="Arial"/>
          <w:lang w:val="en-US"/>
        </w:rPr>
        <w:t xml:space="preserve">1997 </w:t>
      </w:r>
      <w:r w:rsidRPr="00487868">
        <w:rPr>
          <w:rFonts w:ascii="Arial" w:hAnsi="Arial" w:cs="Arial"/>
          <w:lang w:val="en-US"/>
        </w:rPr>
        <w:t>NR 213 (HC)</w:t>
      </w:r>
      <w:r w:rsidR="004852C0">
        <w:rPr>
          <w:rFonts w:ascii="Arial" w:hAnsi="Arial" w:cs="Arial"/>
          <w:lang w:val="en-US"/>
        </w:rPr>
        <w:t>.</w:t>
      </w:r>
    </w:p>
  </w:footnote>
  <w:footnote w:id="8">
    <w:p w:rsidR="00E56A22" w:rsidRPr="00487868" w:rsidRDefault="00E56A22">
      <w:pPr>
        <w:pStyle w:val="FootnoteText"/>
        <w:rPr>
          <w:rFonts w:ascii="Arial" w:hAnsi="Arial" w:cs="Arial"/>
          <w:lang w:val="en-US"/>
        </w:rPr>
      </w:pPr>
      <w:r w:rsidRPr="00487868">
        <w:rPr>
          <w:rStyle w:val="FootnoteReference"/>
          <w:rFonts w:ascii="Arial" w:hAnsi="Arial" w:cs="Arial"/>
        </w:rPr>
        <w:footnoteRef/>
      </w:r>
      <w:r w:rsidRPr="00487868">
        <w:rPr>
          <w:rFonts w:ascii="Arial" w:hAnsi="Arial" w:cs="Arial"/>
        </w:rPr>
        <w:t xml:space="preserve"> </w:t>
      </w:r>
      <w:r w:rsidRPr="00487868">
        <w:rPr>
          <w:rFonts w:ascii="Arial" w:hAnsi="Arial" w:cs="Arial"/>
          <w:lang w:val="en-US"/>
        </w:rPr>
        <w:t xml:space="preserve">See: </w:t>
      </w:r>
      <w:r w:rsidRPr="00487868">
        <w:rPr>
          <w:rFonts w:ascii="Arial" w:hAnsi="Arial" w:cs="Arial"/>
          <w:i/>
          <w:lang w:val="en-US"/>
        </w:rPr>
        <w:t>Cinemark (Pty) Ltd v Transkei Hotel</w:t>
      </w:r>
      <w:r w:rsidRPr="00487868">
        <w:rPr>
          <w:rFonts w:ascii="Arial" w:hAnsi="Arial" w:cs="Arial"/>
          <w:lang w:val="en-US"/>
        </w:rPr>
        <w:t xml:space="preserve"> 19</w:t>
      </w:r>
      <w:r w:rsidR="00BE591B">
        <w:rPr>
          <w:rFonts w:ascii="Arial" w:hAnsi="Arial" w:cs="Arial"/>
          <w:lang w:val="en-US"/>
        </w:rPr>
        <w:t>8</w:t>
      </w:r>
      <w:r w:rsidRPr="00487868">
        <w:rPr>
          <w:rFonts w:ascii="Arial" w:hAnsi="Arial" w:cs="Arial"/>
          <w:lang w:val="en-US"/>
        </w:rPr>
        <w:t>4 (2) SA 332 (W)</w:t>
      </w:r>
      <w:r w:rsidR="004852C0">
        <w:rPr>
          <w:rFonts w:ascii="Arial" w:hAnsi="Arial" w:cs="Arial"/>
          <w:lang w:val="en-US"/>
        </w:rPr>
        <w:t>.</w:t>
      </w:r>
    </w:p>
  </w:footnote>
  <w:footnote w:id="9">
    <w:p w:rsidR="003B0711" w:rsidRPr="003B0711" w:rsidRDefault="003B0711">
      <w:pPr>
        <w:pStyle w:val="FootnoteText"/>
        <w:rPr>
          <w:rFonts w:ascii="Arial" w:hAnsi="Arial" w:cs="Arial"/>
          <w:lang w:val="en-US"/>
        </w:rPr>
      </w:pPr>
      <w:r w:rsidRPr="003B0711">
        <w:rPr>
          <w:rStyle w:val="FootnoteReference"/>
          <w:rFonts w:ascii="Arial" w:hAnsi="Arial" w:cs="Arial"/>
        </w:rPr>
        <w:footnoteRef/>
      </w:r>
      <w:r w:rsidRPr="003B0711">
        <w:rPr>
          <w:rFonts w:ascii="Arial" w:hAnsi="Arial" w:cs="Arial"/>
        </w:rPr>
        <w:t xml:space="preserve"> </w:t>
      </w:r>
      <w:r w:rsidR="00487868">
        <w:rPr>
          <w:rFonts w:ascii="Arial" w:hAnsi="Arial" w:cs="Arial"/>
        </w:rPr>
        <w:t xml:space="preserve">The </w:t>
      </w:r>
      <w:r w:rsidR="00487868" w:rsidRPr="00487868">
        <w:rPr>
          <w:rFonts w:ascii="Arial" w:hAnsi="Arial" w:cs="Arial"/>
          <w:i/>
        </w:rPr>
        <w:t>C</w:t>
      </w:r>
      <w:r w:rsidRPr="00487868">
        <w:rPr>
          <w:rFonts w:ascii="Arial" w:hAnsi="Arial" w:cs="Arial"/>
          <w:i/>
        </w:rPr>
        <w:t xml:space="preserve">ivil Practice of the </w:t>
      </w:r>
      <w:r w:rsidR="00BE591B">
        <w:rPr>
          <w:rFonts w:ascii="Arial" w:hAnsi="Arial" w:cs="Arial"/>
          <w:i/>
        </w:rPr>
        <w:t xml:space="preserve">High </w:t>
      </w:r>
      <w:r w:rsidRPr="00487868">
        <w:rPr>
          <w:rFonts w:ascii="Arial" w:hAnsi="Arial" w:cs="Arial"/>
          <w:i/>
        </w:rPr>
        <w:t xml:space="preserve">Courts </w:t>
      </w:r>
      <w:r w:rsidR="00BE591B">
        <w:rPr>
          <w:rFonts w:ascii="Arial" w:hAnsi="Arial" w:cs="Arial"/>
          <w:i/>
        </w:rPr>
        <w:t>of</w:t>
      </w:r>
      <w:r w:rsidRPr="00487868">
        <w:rPr>
          <w:rFonts w:ascii="Arial" w:hAnsi="Arial" w:cs="Arial"/>
          <w:i/>
        </w:rPr>
        <w:t xml:space="preserve"> South Africa</w:t>
      </w:r>
      <w:r w:rsidRPr="003B0711">
        <w:rPr>
          <w:rFonts w:ascii="Arial" w:hAnsi="Arial" w:cs="Arial"/>
        </w:rPr>
        <w:t xml:space="preserve"> 5</w:t>
      </w:r>
      <w:r w:rsidRPr="003B0711">
        <w:rPr>
          <w:rFonts w:ascii="Arial" w:hAnsi="Arial" w:cs="Arial"/>
          <w:vertAlign w:val="superscript"/>
        </w:rPr>
        <w:t>th</w:t>
      </w:r>
      <w:r w:rsidRPr="003B0711">
        <w:rPr>
          <w:rFonts w:ascii="Arial" w:hAnsi="Arial" w:cs="Arial"/>
        </w:rPr>
        <w:t xml:space="preserve"> Ed 2009 at p 102 p</w:t>
      </w:r>
      <w:r w:rsidR="004852C0">
        <w:rPr>
          <w:rFonts w:ascii="Arial" w:hAnsi="Arial" w:cs="Arial"/>
        </w:rPr>
        <w:t>aragraph B Peregrine applicants.</w:t>
      </w:r>
    </w:p>
  </w:footnote>
  <w:footnote w:id="10">
    <w:p w:rsidR="002C6BEA" w:rsidRPr="00487868" w:rsidRDefault="002C6BEA">
      <w:pPr>
        <w:pStyle w:val="FootnoteText"/>
        <w:rPr>
          <w:rFonts w:ascii="Arial" w:hAnsi="Arial" w:cs="Arial"/>
          <w:lang w:val="en-US"/>
        </w:rPr>
      </w:pPr>
      <w:r w:rsidRPr="00487868">
        <w:rPr>
          <w:rStyle w:val="FootnoteReference"/>
          <w:rFonts w:ascii="Arial" w:hAnsi="Arial" w:cs="Arial"/>
        </w:rPr>
        <w:footnoteRef/>
      </w:r>
      <w:r w:rsidRPr="00487868">
        <w:rPr>
          <w:rFonts w:ascii="Arial" w:hAnsi="Arial" w:cs="Arial"/>
        </w:rPr>
        <w:t xml:space="preserve"> </w:t>
      </w:r>
      <w:r w:rsidRPr="00487868">
        <w:rPr>
          <w:rFonts w:ascii="Arial" w:hAnsi="Arial" w:cs="Arial"/>
          <w:lang w:val="en-US"/>
        </w:rPr>
        <w:t xml:space="preserve">See: Slabber v </w:t>
      </w:r>
      <w:proofErr w:type="spellStart"/>
      <w:r w:rsidRPr="00487868">
        <w:rPr>
          <w:rFonts w:ascii="Arial" w:hAnsi="Arial" w:cs="Arial"/>
          <w:lang w:val="en-US"/>
        </w:rPr>
        <w:t>Blancho</w:t>
      </w:r>
      <w:proofErr w:type="spellEnd"/>
      <w:r w:rsidRPr="00487868">
        <w:rPr>
          <w:rFonts w:ascii="Arial" w:hAnsi="Arial" w:cs="Arial"/>
          <w:lang w:val="en-US"/>
        </w:rPr>
        <w:t xml:space="preserve"> and Others 1991 NR 404 (HC)</w:t>
      </w:r>
      <w:r w:rsidR="00487868">
        <w:rPr>
          <w:rFonts w:ascii="Arial" w:hAnsi="Arial" w:cs="Arial"/>
          <w:lang w:val="en-US"/>
        </w:rPr>
        <w:t xml:space="preserve"> </w:t>
      </w:r>
    </w:p>
  </w:footnote>
  <w:footnote w:id="11">
    <w:p w:rsidR="00E56A22" w:rsidRPr="00625F07" w:rsidRDefault="00E56A22" w:rsidP="00810F83">
      <w:pPr>
        <w:pStyle w:val="FootnoteText"/>
        <w:rPr>
          <w:rFonts w:ascii="Arial" w:hAnsi="Arial" w:cs="Arial"/>
          <w:lang w:val="en-US"/>
        </w:rPr>
      </w:pPr>
      <w:r w:rsidRPr="00625F07">
        <w:rPr>
          <w:rStyle w:val="FootnoteReference"/>
          <w:rFonts w:ascii="Arial" w:hAnsi="Arial" w:cs="Arial"/>
        </w:rPr>
        <w:footnoteRef/>
      </w:r>
      <w:r w:rsidRPr="00625F07">
        <w:rPr>
          <w:rFonts w:ascii="Arial" w:hAnsi="Arial" w:cs="Arial"/>
        </w:rPr>
        <w:t xml:space="preserve"> </w:t>
      </w:r>
      <w:r w:rsidRPr="00625F07">
        <w:rPr>
          <w:rFonts w:ascii="Arial" w:hAnsi="Arial" w:cs="Arial"/>
          <w:lang w:val="en-US"/>
        </w:rPr>
        <w:t xml:space="preserve"> See: The </w:t>
      </w:r>
      <w:r w:rsidRPr="00625F07">
        <w:rPr>
          <w:rFonts w:ascii="Arial" w:hAnsi="Arial" w:cs="Arial"/>
          <w:i/>
          <w:lang w:val="en-US"/>
        </w:rPr>
        <w:t>Civil Practice in the Superior Court of South Africa</w:t>
      </w:r>
      <w:r w:rsidRPr="00625F07">
        <w:rPr>
          <w:rFonts w:ascii="Arial" w:hAnsi="Arial" w:cs="Arial"/>
          <w:lang w:val="en-US"/>
        </w:rPr>
        <w:t xml:space="preserve">, </w:t>
      </w:r>
      <w:proofErr w:type="spellStart"/>
      <w:r w:rsidRPr="00625F07">
        <w:rPr>
          <w:rFonts w:ascii="Arial" w:hAnsi="Arial" w:cs="Arial"/>
          <w:lang w:val="en-US"/>
        </w:rPr>
        <w:t>Herbstein</w:t>
      </w:r>
      <w:proofErr w:type="spellEnd"/>
      <w:r w:rsidRPr="00625F07">
        <w:rPr>
          <w:rFonts w:ascii="Arial" w:hAnsi="Arial" w:cs="Arial"/>
          <w:lang w:val="en-US"/>
        </w:rPr>
        <w:t xml:space="preserve"> and Van </w:t>
      </w:r>
      <w:proofErr w:type="spellStart"/>
      <w:r w:rsidRPr="00625F07">
        <w:rPr>
          <w:rFonts w:ascii="Arial" w:hAnsi="Arial" w:cs="Arial"/>
          <w:lang w:val="en-US"/>
        </w:rPr>
        <w:t>Winson</w:t>
      </w:r>
      <w:proofErr w:type="spellEnd"/>
      <w:r w:rsidRPr="00625F07">
        <w:rPr>
          <w:rFonts w:ascii="Arial" w:hAnsi="Arial" w:cs="Arial"/>
          <w:lang w:val="en-US"/>
        </w:rPr>
        <w:t>, 3</w:t>
      </w:r>
      <w:r w:rsidRPr="00625F07">
        <w:rPr>
          <w:rFonts w:ascii="Arial" w:hAnsi="Arial" w:cs="Arial"/>
          <w:vertAlign w:val="superscript"/>
          <w:lang w:val="en-US"/>
        </w:rPr>
        <w:t>rd</w:t>
      </w:r>
      <w:r w:rsidRPr="00625F07">
        <w:rPr>
          <w:rFonts w:ascii="Arial" w:hAnsi="Arial" w:cs="Arial"/>
          <w:lang w:val="en-US"/>
        </w:rPr>
        <w:t xml:space="preserve"> Edition at p</w:t>
      </w:r>
      <w:r w:rsidR="00C510B5">
        <w:rPr>
          <w:rFonts w:ascii="Arial" w:hAnsi="Arial" w:cs="Arial"/>
          <w:lang w:val="en-US"/>
        </w:rPr>
        <w:t xml:space="preserve"> </w:t>
      </w:r>
      <w:r w:rsidRPr="00625F07">
        <w:rPr>
          <w:rFonts w:ascii="Arial" w:hAnsi="Arial" w:cs="Arial"/>
          <w:lang w:val="en-US"/>
        </w:rPr>
        <w:t xml:space="preserve">478. Who is the successful paragraph  B </w:t>
      </w:r>
    </w:p>
  </w:footnote>
  <w:footnote w:id="12">
    <w:p w:rsidR="00954F61" w:rsidRPr="00625F07" w:rsidRDefault="00954F61">
      <w:pPr>
        <w:pStyle w:val="FootnoteText"/>
        <w:rPr>
          <w:rFonts w:ascii="Arial" w:hAnsi="Arial" w:cs="Arial"/>
          <w:lang w:val="en-US"/>
        </w:rPr>
      </w:pPr>
      <w:r w:rsidRPr="00625F07">
        <w:rPr>
          <w:rStyle w:val="FootnoteReference"/>
          <w:rFonts w:ascii="Arial" w:hAnsi="Arial" w:cs="Arial"/>
        </w:rPr>
        <w:footnoteRef/>
      </w:r>
      <w:r w:rsidRPr="00625F07">
        <w:rPr>
          <w:rFonts w:ascii="Arial" w:hAnsi="Arial" w:cs="Arial"/>
        </w:rPr>
        <w:t xml:space="preserve"> </w:t>
      </w:r>
      <w:r w:rsidRPr="00625F07">
        <w:rPr>
          <w:rFonts w:ascii="Arial" w:hAnsi="Arial" w:cs="Arial"/>
          <w:lang w:val="en-US"/>
        </w:rPr>
        <w:t xml:space="preserve">See: </w:t>
      </w:r>
      <w:r w:rsidRPr="00625F07">
        <w:rPr>
          <w:rFonts w:ascii="Arial" w:hAnsi="Arial" w:cs="Arial"/>
          <w:i/>
          <w:lang w:val="en-US"/>
        </w:rPr>
        <w:t>Alexander v Minister of Justice and Others</w:t>
      </w:r>
      <w:r w:rsidRPr="00625F07">
        <w:rPr>
          <w:rFonts w:ascii="Arial" w:hAnsi="Arial" w:cs="Arial"/>
          <w:lang w:val="en-US"/>
        </w:rPr>
        <w:t xml:space="preserve"> 2009 (2) NR 712 (HC) at 737 paragraph 80 to 737 paragraph 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184227"/>
      <w:docPartObj>
        <w:docPartGallery w:val="Page Numbers (Top of Page)"/>
        <w:docPartUnique/>
      </w:docPartObj>
    </w:sdtPr>
    <w:sdtEndPr>
      <w:rPr>
        <w:noProof/>
      </w:rPr>
    </w:sdtEndPr>
    <w:sdtContent>
      <w:p w:rsidR="00E56A22" w:rsidRDefault="00E56A22">
        <w:pPr>
          <w:pStyle w:val="Header"/>
          <w:jc w:val="right"/>
        </w:pPr>
        <w:r>
          <w:fldChar w:fldCharType="begin"/>
        </w:r>
        <w:r>
          <w:instrText xml:space="preserve"> PAGE   \* MERGEFORMAT </w:instrText>
        </w:r>
        <w:r>
          <w:fldChar w:fldCharType="separate"/>
        </w:r>
        <w:r w:rsidR="009C492E">
          <w:rPr>
            <w:noProof/>
          </w:rPr>
          <w:t>18</w:t>
        </w:r>
        <w:r>
          <w:rPr>
            <w:noProof/>
          </w:rPr>
          <w:fldChar w:fldCharType="end"/>
        </w:r>
      </w:p>
    </w:sdtContent>
  </w:sdt>
  <w:p w:rsidR="00E56A22" w:rsidRDefault="00E56A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1DA"/>
    <w:multiLevelType w:val="hybridMultilevel"/>
    <w:tmpl w:val="5DC24110"/>
    <w:lvl w:ilvl="0" w:tplc="0409000F">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00C36FB"/>
    <w:multiLevelType w:val="hybridMultilevel"/>
    <w:tmpl w:val="5DC24110"/>
    <w:lvl w:ilvl="0" w:tplc="0409000F">
      <w:start w:val="1"/>
      <w:numFmt w:val="decimal"/>
      <w:lvlText w:val="%1."/>
      <w:lvlJc w:val="left"/>
      <w:pPr>
        <w:ind w:left="12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10F2088"/>
    <w:multiLevelType w:val="multilevel"/>
    <w:tmpl w:val="36303BD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65A36D43"/>
    <w:multiLevelType w:val="hybridMultilevel"/>
    <w:tmpl w:val="CA98C9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09077D"/>
    <w:multiLevelType w:val="hybridMultilevel"/>
    <w:tmpl w:val="5DC24110"/>
    <w:lvl w:ilvl="0" w:tplc="0409000F">
      <w:start w:val="1"/>
      <w:numFmt w:val="decimal"/>
      <w:lvlText w:val="%1."/>
      <w:lvlJc w:val="left"/>
      <w:pPr>
        <w:ind w:left="12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6706A0C"/>
    <w:multiLevelType w:val="hybridMultilevel"/>
    <w:tmpl w:val="5DC24110"/>
    <w:lvl w:ilvl="0" w:tplc="0409000F">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94467BC"/>
    <w:multiLevelType w:val="hybridMultilevel"/>
    <w:tmpl w:val="DAF8D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F83"/>
    <w:rsid w:val="000152F7"/>
    <w:rsid w:val="00032C79"/>
    <w:rsid w:val="00054861"/>
    <w:rsid w:val="000728C4"/>
    <w:rsid w:val="000844BC"/>
    <w:rsid w:val="000A21E8"/>
    <w:rsid w:val="000B64DC"/>
    <w:rsid w:val="001147DB"/>
    <w:rsid w:val="00122671"/>
    <w:rsid w:val="001336FC"/>
    <w:rsid w:val="00134F32"/>
    <w:rsid w:val="00164B37"/>
    <w:rsid w:val="00186327"/>
    <w:rsid w:val="001F46C3"/>
    <w:rsid w:val="002877D7"/>
    <w:rsid w:val="002C3FB5"/>
    <w:rsid w:val="002C585D"/>
    <w:rsid w:val="002C61BA"/>
    <w:rsid w:val="002C6BEA"/>
    <w:rsid w:val="00310ED3"/>
    <w:rsid w:val="00323B46"/>
    <w:rsid w:val="00332EDF"/>
    <w:rsid w:val="003365C1"/>
    <w:rsid w:val="0033694B"/>
    <w:rsid w:val="003414ED"/>
    <w:rsid w:val="003448DC"/>
    <w:rsid w:val="00352EE4"/>
    <w:rsid w:val="0036274D"/>
    <w:rsid w:val="003737E8"/>
    <w:rsid w:val="0038083C"/>
    <w:rsid w:val="00380B04"/>
    <w:rsid w:val="00387149"/>
    <w:rsid w:val="003A30D9"/>
    <w:rsid w:val="003B0711"/>
    <w:rsid w:val="003B10D6"/>
    <w:rsid w:val="003B225E"/>
    <w:rsid w:val="003B38E9"/>
    <w:rsid w:val="003C0BFC"/>
    <w:rsid w:val="003C7174"/>
    <w:rsid w:val="00461AF6"/>
    <w:rsid w:val="0047195C"/>
    <w:rsid w:val="004732BC"/>
    <w:rsid w:val="00477A14"/>
    <w:rsid w:val="004852C0"/>
    <w:rsid w:val="004869F6"/>
    <w:rsid w:val="00487868"/>
    <w:rsid w:val="004907F2"/>
    <w:rsid w:val="00493488"/>
    <w:rsid w:val="00495125"/>
    <w:rsid w:val="00497EE3"/>
    <w:rsid w:val="004C3EC7"/>
    <w:rsid w:val="004D39C7"/>
    <w:rsid w:val="004E198B"/>
    <w:rsid w:val="004F660C"/>
    <w:rsid w:val="00501953"/>
    <w:rsid w:val="0051480E"/>
    <w:rsid w:val="00554902"/>
    <w:rsid w:val="005579F3"/>
    <w:rsid w:val="0056311C"/>
    <w:rsid w:val="005677BC"/>
    <w:rsid w:val="00570F07"/>
    <w:rsid w:val="0057127D"/>
    <w:rsid w:val="00580BA3"/>
    <w:rsid w:val="00581A03"/>
    <w:rsid w:val="005934BD"/>
    <w:rsid w:val="00595085"/>
    <w:rsid w:val="00597D59"/>
    <w:rsid w:val="005C692A"/>
    <w:rsid w:val="005C6D18"/>
    <w:rsid w:val="00603784"/>
    <w:rsid w:val="0062510F"/>
    <w:rsid w:val="00625F07"/>
    <w:rsid w:val="00660057"/>
    <w:rsid w:val="00661AEB"/>
    <w:rsid w:val="0066790B"/>
    <w:rsid w:val="006702ED"/>
    <w:rsid w:val="006747E6"/>
    <w:rsid w:val="006C0464"/>
    <w:rsid w:val="006D48D5"/>
    <w:rsid w:val="006E5907"/>
    <w:rsid w:val="006F30AF"/>
    <w:rsid w:val="0070507A"/>
    <w:rsid w:val="007064C4"/>
    <w:rsid w:val="00721149"/>
    <w:rsid w:val="00731976"/>
    <w:rsid w:val="0073497E"/>
    <w:rsid w:val="007458B7"/>
    <w:rsid w:val="00760479"/>
    <w:rsid w:val="007779F0"/>
    <w:rsid w:val="007A4033"/>
    <w:rsid w:val="007B0A8B"/>
    <w:rsid w:val="007D01BF"/>
    <w:rsid w:val="007D5EF7"/>
    <w:rsid w:val="007E67C6"/>
    <w:rsid w:val="00810F83"/>
    <w:rsid w:val="0081379F"/>
    <w:rsid w:val="00823583"/>
    <w:rsid w:val="00824BAC"/>
    <w:rsid w:val="00830C15"/>
    <w:rsid w:val="008330B7"/>
    <w:rsid w:val="00864981"/>
    <w:rsid w:val="00873C8A"/>
    <w:rsid w:val="00875047"/>
    <w:rsid w:val="008825AC"/>
    <w:rsid w:val="00893CA1"/>
    <w:rsid w:val="008A0154"/>
    <w:rsid w:val="008A0D50"/>
    <w:rsid w:val="008A26BF"/>
    <w:rsid w:val="008A5ABC"/>
    <w:rsid w:val="008B3C72"/>
    <w:rsid w:val="008C024E"/>
    <w:rsid w:val="00907986"/>
    <w:rsid w:val="00917C13"/>
    <w:rsid w:val="00917C69"/>
    <w:rsid w:val="009422D6"/>
    <w:rsid w:val="0094363C"/>
    <w:rsid w:val="00943F4C"/>
    <w:rsid w:val="0095023B"/>
    <w:rsid w:val="00954F61"/>
    <w:rsid w:val="00955451"/>
    <w:rsid w:val="00970428"/>
    <w:rsid w:val="009A024C"/>
    <w:rsid w:val="009B6F5F"/>
    <w:rsid w:val="009C492E"/>
    <w:rsid w:val="009E3BC2"/>
    <w:rsid w:val="009F0220"/>
    <w:rsid w:val="009F56AA"/>
    <w:rsid w:val="00A079E2"/>
    <w:rsid w:val="00A4209F"/>
    <w:rsid w:val="00A506AF"/>
    <w:rsid w:val="00A87FBE"/>
    <w:rsid w:val="00A96D93"/>
    <w:rsid w:val="00AC182F"/>
    <w:rsid w:val="00AF5F96"/>
    <w:rsid w:val="00B03877"/>
    <w:rsid w:val="00B22F1A"/>
    <w:rsid w:val="00B24167"/>
    <w:rsid w:val="00B34F98"/>
    <w:rsid w:val="00B441DF"/>
    <w:rsid w:val="00B75F04"/>
    <w:rsid w:val="00B816A7"/>
    <w:rsid w:val="00B827CC"/>
    <w:rsid w:val="00B8352B"/>
    <w:rsid w:val="00B835CA"/>
    <w:rsid w:val="00BA71D4"/>
    <w:rsid w:val="00BE0DBE"/>
    <w:rsid w:val="00BE591B"/>
    <w:rsid w:val="00BF0C99"/>
    <w:rsid w:val="00C047B1"/>
    <w:rsid w:val="00C312FC"/>
    <w:rsid w:val="00C43149"/>
    <w:rsid w:val="00C5099B"/>
    <w:rsid w:val="00C510B5"/>
    <w:rsid w:val="00C638E2"/>
    <w:rsid w:val="00C87B47"/>
    <w:rsid w:val="00C9561F"/>
    <w:rsid w:val="00C962E0"/>
    <w:rsid w:val="00CA6EB8"/>
    <w:rsid w:val="00CB757E"/>
    <w:rsid w:val="00CC2116"/>
    <w:rsid w:val="00CD3083"/>
    <w:rsid w:val="00CD4B29"/>
    <w:rsid w:val="00D03E92"/>
    <w:rsid w:val="00D05322"/>
    <w:rsid w:val="00D064D2"/>
    <w:rsid w:val="00D15A7D"/>
    <w:rsid w:val="00D47F05"/>
    <w:rsid w:val="00D5139D"/>
    <w:rsid w:val="00DA0F6F"/>
    <w:rsid w:val="00DA2822"/>
    <w:rsid w:val="00DD4680"/>
    <w:rsid w:val="00DE317A"/>
    <w:rsid w:val="00E20342"/>
    <w:rsid w:val="00E3792B"/>
    <w:rsid w:val="00E4295D"/>
    <w:rsid w:val="00E455AA"/>
    <w:rsid w:val="00E47B43"/>
    <w:rsid w:val="00E56A22"/>
    <w:rsid w:val="00E76E32"/>
    <w:rsid w:val="00E96603"/>
    <w:rsid w:val="00EA1081"/>
    <w:rsid w:val="00EA56B6"/>
    <w:rsid w:val="00EA7C5A"/>
    <w:rsid w:val="00ED4FAE"/>
    <w:rsid w:val="00F03107"/>
    <w:rsid w:val="00F46661"/>
    <w:rsid w:val="00F63AF4"/>
    <w:rsid w:val="00F841C4"/>
    <w:rsid w:val="00FA0A37"/>
    <w:rsid w:val="00FA3E1F"/>
    <w:rsid w:val="00FB7B1E"/>
    <w:rsid w:val="00FD4EE4"/>
    <w:rsid w:val="00FE7E8D"/>
    <w:rsid w:val="00FF3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CFCCD6-5ABC-4EC9-9DB0-8B114BC8F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10F83"/>
    <w:pPr>
      <w:spacing w:after="0" w:line="240" w:lineRule="auto"/>
    </w:pPr>
    <w:rPr>
      <w:sz w:val="20"/>
      <w:szCs w:val="20"/>
      <w:lang w:val="en-ZA"/>
    </w:rPr>
  </w:style>
  <w:style w:type="character" w:customStyle="1" w:styleId="FootnoteTextChar">
    <w:name w:val="Footnote Text Char"/>
    <w:basedOn w:val="DefaultParagraphFont"/>
    <w:link w:val="FootnoteText"/>
    <w:uiPriority w:val="99"/>
    <w:semiHidden/>
    <w:rsid w:val="00810F83"/>
    <w:rPr>
      <w:sz w:val="20"/>
      <w:szCs w:val="20"/>
      <w:lang w:val="en-ZA"/>
    </w:rPr>
  </w:style>
  <w:style w:type="character" w:styleId="FootnoteReference">
    <w:name w:val="footnote reference"/>
    <w:basedOn w:val="DefaultParagraphFont"/>
    <w:uiPriority w:val="99"/>
    <w:semiHidden/>
    <w:unhideWhenUsed/>
    <w:rsid w:val="00810F83"/>
    <w:rPr>
      <w:vertAlign w:val="superscript"/>
    </w:rPr>
  </w:style>
  <w:style w:type="character" w:styleId="CommentReference">
    <w:name w:val="annotation reference"/>
    <w:basedOn w:val="DefaultParagraphFont"/>
    <w:uiPriority w:val="99"/>
    <w:semiHidden/>
    <w:unhideWhenUsed/>
    <w:rsid w:val="0047195C"/>
    <w:rPr>
      <w:sz w:val="16"/>
      <w:szCs w:val="16"/>
    </w:rPr>
  </w:style>
  <w:style w:type="paragraph" w:styleId="CommentText">
    <w:name w:val="annotation text"/>
    <w:basedOn w:val="Normal"/>
    <w:link w:val="CommentTextChar"/>
    <w:uiPriority w:val="99"/>
    <w:semiHidden/>
    <w:unhideWhenUsed/>
    <w:rsid w:val="0047195C"/>
    <w:pPr>
      <w:spacing w:line="240" w:lineRule="auto"/>
    </w:pPr>
    <w:rPr>
      <w:sz w:val="20"/>
      <w:szCs w:val="20"/>
    </w:rPr>
  </w:style>
  <w:style w:type="character" w:customStyle="1" w:styleId="CommentTextChar">
    <w:name w:val="Comment Text Char"/>
    <w:basedOn w:val="DefaultParagraphFont"/>
    <w:link w:val="CommentText"/>
    <w:uiPriority w:val="99"/>
    <w:semiHidden/>
    <w:rsid w:val="0047195C"/>
    <w:rPr>
      <w:sz w:val="20"/>
      <w:szCs w:val="20"/>
    </w:rPr>
  </w:style>
  <w:style w:type="paragraph" w:styleId="CommentSubject">
    <w:name w:val="annotation subject"/>
    <w:basedOn w:val="CommentText"/>
    <w:next w:val="CommentText"/>
    <w:link w:val="CommentSubjectChar"/>
    <w:uiPriority w:val="99"/>
    <w:semiHidden/>
    <w:unhideWhenUsed/>
    <w:rsid w:val="0047195C"/>
    <w:rPr>
      <w:b/>
      <w:bCs/>
    </w:rPr>
  </w:style>
  <w:style w:type="character" w:customStyle="1" w:styleId="CommentSubjectChar">
    <w:name w:val="Comment Subject Char"/>
    <w:basedOn w:val="CommentTextChar"/>
    <w:link w:val="CommentSubject"/>
    <w:uiPriority w:val="99"/>
    <w:semiHidden/>
    <w:rsid w:val="0047195C"/>
    <w:rPr>
      <w:b/>
      <w:bCs/>
      <w:sz w:val="20"/>
      <w:szCs w:val="20"/>
    </w:rPr>
  </w:style>
  <w:style w:type="paragraph" w:styleId="BalloonText">
    <w:name w:val="Balloon Text"/>
    <w:basedOn w:val="Normal"/>
    <w:link w:val="BalloonTextChar"/>
    <w:uiPriority w:val="99"/>
    <w:semiHidden/>
    <w:unhideWhenUsed/>
    <w:rsid w:val="00471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95C"/>
    <w:rPr>
      <w:rFonts w:ascii="Segoe UI" w:hAnsi="Segoe UI" w:cs="Segoe UI"/>
      <w:sz w:val="18"/>
      <w:szCs w:val="18"/>
    </w:rPr>
  </w:style>
  <w:style w:type="paragraph" w:styleId="ListParagraph">
    <w:name w:val="List Paragraph"/>
    <w:basedOn w:val="Normal"/>
    <w:uiPriority w:val="34"/>
    <w:qFormat/>
    <w:rsid w:val="00BE0DBE"/>
    <w:pPr>
      <w:ind w:left="720"/>
      <w:contextualSpacing/>
    </w:pPr>
  </w:style>
  <w:style w:type="paragraph" w:styleId="Header">
    <w:name w:val="header"/>
    <w:basedOn w:val="Normal"/>
    <w:link w:val="HeaderChar"/>
    <w:uiPriority w:val="99"/>
    <w:unhideWhenUsed/>
    <w:rsid w:val="006E5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907"/>
  </w:style>
  <w:style w:type="paragraph" w:styleId="Footer">
    <w:name w:val="footer"/>
    <w:basedOn w:val="Normal"/>
    <w:link w:val="FooterChar"/>
    <w:uiPriority w:val="99"/>
    <w:unhideWhenUsed/>
    <w:rsid w:val="006E5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907"/>
  </w:style>
  <w:style w:type="character" w:styleId="Hyperlink">
    <w:name w:val="Hyperlink"/>
    <w:basedOn w:val="DefaultParagraphFont"/>
    <w:uiPriority w:val="99"/>
    <w:unhideWhenUsed/>
    <w:rsid w:val="00E429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35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244940888784"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2020-08-18T18:30:00+00:00</Judgment_x0020_Date>
    <Year xmlns="c1afb1bd-f2fb-40fd-9abb-aea55b4d7662">2020</Year>
  </documentManagement>
</p:properties>
</file>

<file path=customXml/itemProps1.xml><?xml version="1.0" encoding="utf-8"?>
<ds:datastoreItem xmlns:ds="http://schemas.openxmlformats.org/officeDocument/2006/customXml" ds:itemID="{557C60C8-0F06-44E1-8396-99E2155F4010}"/>
</file>

<file path=customXml/itemProps2.xml><?xml version="1.0" encoding="utf-8"?>
<ds:datastoreItem xmlns:ds="http://schemas.openxmlformats.org/officeDocument/2006/customXml" ds:itemID="{03762D61-E79B-4985-9160-B4A912F7AFB3}"/>
</file>

<file path=customXml/itemProps3.xml><?xml version="1.0" encoding="utf-8"?>
<ds:datastoreItem xmlns:ds="http://schemas.openxmlformats.org/officeDocument/2006/customXml" ds:itemID="{E9D3CB3E-B82D-4431-A00F-FFC1C12EA056}"/>
</file>

<file path=customXml/itemProps4.xml><?xml version="1.0" encoding="utf-8"?>
<ds:datastoreItem xmlns:ds="http://schemas.openxmlformats.org/officeDocument/2006/customXml" ds:itemID="{464F27B4-375A-419B-AFEF-F27F992CEDC7}"/>
</file>

<file path=docProps/app.xml><?xml version="1.0" encoding="utf-8"?>
<Properties xmlns="http://schemas.openxmlformats.org/officeDocument/2006/extended-properties" xmlns:vt="http://schemas.openxmlformats.org/officeDocument/2006/docPropsVTypes">
  <Template>Normal</Template>
  <TotalTime>1</TotalTime>
  <Pages>18</Pages>
  <Words>4581</Words>
  <Characters>26115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 Wyk v Matrix Mining (Pty) Ltd (HC-NLD-CIV-MOT-EXP-2020-00013) [2020] NAHCNLD 109 (19 August 2020)</dc:title>
  <dc:subject/>
  <dc:creator>Herman C. January</dc:creator>
  <cp:keywords/>
  <dc:description/>
  <cp:lastModifiedBy>Administrator</cp:lastModifiedBy>
  <cp:revision>3</cp:revision>
  <cp:lastPrinted>2020-08-19T08:47:00Z</cp:lastPrinted>
  <dcterms:created xsi:type="dcterms:W3CDTF">2020-09-18T13:30:00Z</dcterms:created>
  <dcterms:modified xsi:type="dcterms:W3CDTF">2020-09-18T13:30:00Z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