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11" w:rsidRPr="00B95415" w:rsidRDefault="00B42F11" w:rsidP="00B42F11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415">
        <w:rPr>
          <w:rFonts w:ascii="Arial" w:hAnsi="Arial" w:cs="Arial"/>
          <w:b/>
          <w:sz w:val="24"/>
          <w:szCs w:val="24"/>
        </w:rPr>
        <w:t>REPUBLIC OF NAMIBIA</w:t>
      </w:r>
    </w:p>
    <w:p w:rsidR="00B42F11" w:rsidRPr="00B876E9" w:rsidRDefault="00B42F11" w:rsidP="00B42F11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9EA45F" wp14:editId="6F14CACB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11" w:rsidRPr="00B876E9" w:rsidRDefault="00B42F11" w:rsidP="00B42F11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>IN THE HIGH COURT OF NAMIBIA, NORTHERN LOCAL DIVISION, OSHAKATI</w:t>
      </w:r>
    </w:p>
    <w:p w:rsidR="00B42F11" w:rsidRPr="00B876E9" w:rsidRDefault="00B42F11" w:rsidP="00B42F11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B42F11" w:rsidRDefault="008E6113" w:rsidP="00B42F11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</w:t>
      </w:r>
      <w:r w:rsidR="00B42F11" w:rsidRPr="00B876E9">
        <w:rPr>
          <w:rFonts w:ascii="Arial" w:hAnsi="Arial" w:cs="Arial"/>
          <w:b/>
          <w:sz w:val="24"/>
          <w:szCs w:val="24"/>
        </w:rPr>
        <w:t xml:space="preserve"> JUDGMENT </w:t>
      </w:r>
    </w:p>
    <w:p w:rsidR="0079666B" w:rsidRPr="00B876E9" w:rsidRDefault="0079666B" w:rsidP="00B42F11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“ANNEXURE 11”</w:t>
      </w:r>
      <w:bookmarkStart w:id="0" w:name="_GoBack"/>
      <w:bookmarkEnd w:id="0"/>
    </w:p>
    <w:p w:rsidR="00B42F11" w:rsidRPr="00EA634B" w:rsidRDefault="00B42F11" w:rsidP="00B42F11">
      <w:pPr>
        <w:spacing w:line="254" w:lineRule="auto"/>
        <w:rPr>
          <w:lang w:val="en-ZA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76"/>
        <w:gridCol w:w="402"/>
        <w:gridCol w:w="5529"/>
      </w:tblGrid>
      <w:tr w:rsidR="00B42F11" w:rsidRPr="00EA634B" w:rsidTr="00862205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B42F11" w:rsidRPr="00EA634B" w:rsidRDefault="00B42F11" w:rsidP="00452E4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David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Munima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Lenga</w:t>
            </w:r>
            <w:proofErr w:type="spellEnd"/>
            <w:r w:rsidR="008843E2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v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41" w:rsidRDefault="00B42F11" w:rsidP="00862205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0C80">
              <w:rPr>
                <w:rFonts w:ascii="Arial" w:hAnsi="Arial" w:cs="Arial"/>
                <w:b/>
                <w:sz w:val="24"/>
                <w:szCs w:val="24"/>
                <w:lang w:val="en-ZA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ase</w:t>
            </w:r>
            <w:r w:rsidRPr="00AB0C80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No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  <w:p w:rsidR="00B42F11" w:rsidRPr="00EA634B" w:rsidRDefault="00B42F11" w:rsidP="00862205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HC-NLD-CRI-APP-CAL-2020/00007</w:t>
            </w:r>
          </w:p>
          <w:p w:rsidR="00B42F11" w:rsidRPr="00EA634B" w:rsidRDefault="00B42F11" w:rsidP="00452E41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B42F11" w:rsidRPr="00EA634B" w:rsidTr="00862205"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11" w:rsidRPr="00EA634B" w:rsidRDefault="00B42F11" w:rsidP="00862205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B42F11" w:rsidRPr="00EA634B" w:rsidTr="00862205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452E41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ZA"/>
              </w:rPr>
              <w:t>Salionga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J</w:t>
            </w:r>
          </w:p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41" w:rsidRPr="00452E41" w:rsidRDefault="00452E41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on:  </w:t>
            </w:r>
            <w:r w:rsidR="00C10841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     </w:t>
            </w:r>
            <w:r w:rsidRPr="00452E41">
              <w:rPr>
                <w:rFonts w:ascii="Arial" w:hAnsi="Arial" w:cs="Arial"/>
                <w:sz w:val="24"/>
                <w:szCs w:val="24"/>
                <w:lang w:val="en-ZA"/>
              </w:rPr>
              <w:t>6 August 2020</w:t>
            </w:r>
          </w:p>
          <w:p w:rsidR="00B42F11" w:rsidRPr="00452E41" w:rsidRDefault="00B42F11" w:rsidP="008622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27 August 2020</w:t>
            </w:r>
          </w:p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B42F11" w:rsidRPr="00EA634B" w:rsidTr="0086220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Lenga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v S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 w:rsidR="007C602C">
              <w:rPr>
                <w:rFonts w:ascii="Arial" w:hAnsi="Arial" w:cs="Arial"/>
                <w:sz w:val="24"/>
                <w:szCs w:val="24"/>
                <w:lang w:val="en-ZA"/>
              </w:rPr>
              <w:t>HC-NLD-CRI-APP-CAL-2020/00007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 [20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="00C10841">
              <w:rPr>
                <w:rFonts w:ascii="Arial" w:hAnsi="Arial" w:cs="Arial"/>
                <w:sz w:val="24"/>
                <w:szCs w:val="24"/>
                <w:lang w:val="en-ZA"/>
              </w:rPr>
              <w:t>] NAHCNLD116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 w:rsidR="007C602C">
              <w:rPr>
                <w:rFonts w:ascii="Arial" w:hAnsi="Arial" w:cs="Arial"/>
                <w:sz w:val="24"/>
                <w:szCs w:val="24"/>
                <w:lang w:val="en-ZA"/>
              </w:rPr>
              <w:t>27 August 2020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B42F11" w:rsidRPr="00EA634B" w:rsidTr="0086220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EA634B" w:rsidRDefault="00B42F11" w:rsidP="008622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452E41" w:rsidRDefault="00B42F11" w:rsidP="00452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52E41">
              <w:rPr>
                <w:rFonts w:ascii="Arial" w:hAnsi="Arial" w:cs="Arial"/>
                <w:sz w:val="24"/>
                <w:szCs w:val="24"/>
                <w:lang w:val="en-ZA"/>
              </w:rPr>
              <w:t>The conviction</w:t>
            </w:r>
            <w:r w:rsidR="007C602C" w:rsidRPr="00452E41">
              <w:rPr>
                <w:rFonts w:ascii="Arial" w:hAnsi="Arial" w:cs="Arial"/>
                <w:sz w:val="24"/>
                <w:szCs w:val="24"/>
                <w:lang w:val="en-ZA"/>
              </w:rPr>
              <w:t xml:space="preserve"> and sentence</w:t>
            </w:r>
            <w:r w:rsidRPr="00452E41">
              <w:rPr>
                <w:rFonts w:ascii="Arial" w:hAnsi="Arial" w:cs="Arial"/>
                <w:sz w:val="24"/>
                <w:szCs w:val="24"/>
                <w:lang w:val="en-ZA"/>
              </w:rPr>
              <w:t xml:space="preserve"> of contravening </w:t>
            </w:r>
            <w:r w:rsidR="007C602C" w:rsidRPr="00452E41">
              <w:rPr>
                <w:rFonts w:ascii="Arial" w:hAnsi="Arial" w:cs="Arial"/>
                <w:sz w:val="24"/>
                <w:szCs w:val="24"/>
                <w:lang w:val="en-ZA"/>
              </w:rPr>
              <w:t>section 3(b) read with sections 1, 3(ii), 7, 8, 10, 14 and Part III of the schedule of Act 41 of 1971-Possession of potentially dangerous dependence-producing drugs (cannabis) is set aside</w:t>
            </w:r>
            <w:r w:rsidR="008843E2" w:rsidRPr="00452E41">
              <w:rPr>
                <w:rFonts w:ascii="Arial" w:hAnsi="Arial" w:cs="Arial"/>
                <w:sz w:val="24"/>
                <w:szCs w:val="24"/>
                <w:lang w:val="en-ZA"/>
              </w:rPr>
              <w:t xml:space="preserve"> in relation to both </w:t>
            </w:r>
            <w:r w:rsidR="008E6113" w:rsidRPr="00452E41">
              <w:rPr>
                <w:rFonts w:ascii="Arial" w:hAnsi="Arial" w:cs="Arial"/>
                <w:sz w:val="24"/>
                <w:szCs w:val="24"/>
                <w:lang w:val="en-ZA"/>
              </w:rPr>
              <w:t>appellants.</w:t>
            </w:r>
          </w:p>
          <w:p w:rsidR="00452E41" w:rsidRPr="00452E41" w:rsidRDefault="00452E41" w:rsidP="00452E41">
            <w:pPr>
              <w:pStyle w:val="ListParagraph"/>
              <w:spacing w:line="360" w:lineRule="auto"/>
              <w:ind w:left="795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42F11" w:rsidRDefault="00456E78" w:rsidP="00452E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2.</w:t>
            </w:r>
            <w:r w:rsidR="00B42F1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In case the appellant paid the fines, they should be refunded.</w:t>
            </w:r>
          </w:p>
          <w:p w:rsidR="00452E41" w:rsidRDefault="00452E41" w:rsidP="00452E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42F11" w:rsidRDefault="00B42F11" w:rsidP="00862205">
            <w:pPr>
              <w:pStyle w:val="ListParagrap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42F11" w:rsidRPr="00EA634B" w:rsidRDefault="00B42F11" w:rsidP="008843E2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B42F11" w:rsidRPr="00F07E31" w:rsidTr="00862205">
        <w:tc>
          <w:tcPr>
            <w:tcW w:w="10207" w:type="dxa"/>
            <w:gridSpan w:val="3"/>
          </w:tcPr>
          <w:p w:rsidR="00B42F11" w:rsidRPr="0047521D" w:rsidRDefault="00B42F11" w:rsidP="0086220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Reasons for the order</w:t>
            </w:r>
          </w:p>
        </w:tc>
      </w:tr>
      <w:tr w:rsidR="00B42F11" w:rsidRPr="00EA634B" w:rsidTr="0086220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41" w:rsidRDefault="00452E41" w:rsidP="0045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 (SALIONGA J concurring):</w:t>
            </w:r>
          </w:p>
          <w:p w:rsidR="00452E41" w:rsidRDefault="00452E41" w:rsidP="0045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D13" w:rsidRDefault="008843E2" w:rsidP="00452E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[1]    The </w:t>
            </w:r>
            <w:r w:rsidR="008E6113">
              <w:rPr>
                <w:rFonts w:ascii="Arial" w:hAnsi="Arial" w:cs="Arial"/>
                <w:sz w:val="24"/>
                <w:szCs w:val="24"/>
                <w:lang w:val="en-ZA"/>
              </w:rPr>
              <w:t>appellants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were charged for contravening section 3(b) read with sections1, 3(ii), 7, 8, 10, 14 and Part III of the schedule of Act 41 of 1971</w:t>
            </w:r>
            <w:r w:rsidR="00CA6D13">
              <w:rPr>
                <w:rFonts w:ascii="Arial" w:hAnsi="Arial" w:cs="Arial"/>
                <w:sz w:val="24"/>
                <w:szCs w:val="24"/>
                <w:lang w:val="en-ZA"/>
              </w:rPr>
              <w:t xml:space="preserve"> (the Act)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-</w:t>
            </w:r>
            <w:r w:rsidR="008E6113">
              <w:rPr>
                <w:rFonts w:ascii="Arial" w:hAnsi="Arial" w:cs="Arial"/>
                <w:sz w:val="24"/>
                <w:szCs w:val="24"/>
                <w:lang w:val="en-ZA"/>
              </w:rPr>
              <w:t>Possession</w:t>
            </w:r>
            <w:r w:rsidR="00CA6D13">
              <w:rPr>
                <w:rFonts w:ascii="Arial" w:hAnsi="Arial" w:cs="Arial"/>
                <w:sz w:val="24"/>
                <w:szCs w:val="24"/>
                <w:lang w:val="en-ZA"/>
              </w:rPr>
              <w:t xml:space="preserve"> of potentially dangerous dependence-producing drugs (cannabis)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="00456E78">
              <w:rPr>
                <w:rFonts w:ascii="Arial" w:hAnsi="Arial" w:cs="Arial"/>
                <w:sz w:val="24"/>
                <w:szCs w:val="24"/>
                <w:lang w:val="en-ZA"/>
              </w:rPr>
              <w:t xml:space="preserve"> They were each sentenced to N$1000 or six months imprisonment.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CA6D13">
              <w:rPr>
                <w:rFonts w:ascii="Arial" w:hAnsi="Arial" w:cs="Arial"/>
                <w:sz w:val="24"/>
                <w:szCs w:val="24"/>
                <w:lang w:val="en-ZA"/>
              </w:rPr>
              <w:t>This is a wrong charge. Cannabis is not listed in the schedules to the Act under Part III as a dangerous dependence-producing drug but listed under Part I as a prohibited dependence-producing drug.</w:t>
            </w:r>
          </w:p>
          <w:p w:rsidR="00CA6D13" w:rsidRDefault="00CA6D13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42F11" w:rsidRDefault="00CA6D13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[2]    The magistrate further slavishly followed the submission by the public prosecutor and convicted the accused persons in terms of section 112(1</w:t>
            </w:r>
            <w:proofErr w:type="gramStart"/>
            <w:r w:rsidR="009C6EE2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  <w:r w:rsidR="00703CE7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ZA"/>
              </w:rPr>
              <w:t>a)</w:t>
            </w:r>
            <w:r w:rsidR="00B40DC9">
              <w:rPr>
                <w:rFonts w:ascii="Arial" w:hAnsi="Arial" w:cs="Arial"/>
                <w:sz w:val="24"/>
                <w:szCs w:val="24"/>
                <w:lang w:val="en-ZA"/>
              </w:rPr>
              <w:t xml:space="preserve"> of the Criminal Procedure Act, Act 51 of 1977 (the CPA). This court has in numerous cases stated that section 112(1</w:t>
            </w:r>
            <w:proofErr w:type="gramStart"/>
            <w:r w:rsidR="00452E41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  <w:r w:rsidR="008E6113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proofErr w:type="gramEnd"/>
            <w:r w:rsidR="00B40DC9">
              <w:rPr>
                <w:rFonts w:ascii="Arial" w:hAnsi="Arial" w:cs="Arial"/>
                <w:sz w:val="24"/>
                <w:szCs w:val="24"/>
                <w:lang w:val="en-ZA"/>
              </w:rPr>
              <w:t>a) is for trivial cases. Considering the prescribed sentences in the Act, possession of cannabis is not a trivial offence.</w:t>
            </w:r>
          </w:p>
          <w:p w:rsidR="00B40DC9" w:rsidRDefault="00B40DC9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40DC9" w:rsidRDefault="00B40DC9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[3]   Mr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ZA"/>
              </w:rPr>
              <w:t>Gaweseb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who represented the State in this appeal conceded that the appellants were charged </w:t>
            </w:r>
            <w:r w:rsidR="00703CE7">
              <w:rPr>
                <w:rFonts w:ascii="Arial" w:hAnsi="Arial" w:cs="Arial"/>
                <w:sz w:val="24"/>
                <w:szCs w:val="24"/>
                <w:lang w:val="en-ZA"/>
              </w:rPr>
              <w:t xml:space="preserve">with a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wrong</w:t>
            </w:r>
            <w:r w:rsidR="00703CE7">
              <w:rPr>
                <w:rFonts w:ascii="Arial" w:hAnsi="Arial" w:cs="Arial"/>
                <w:sz w:val="24"/>
                <w:szCs w:val="24"/>
                <w:lang w:val="en-ZA"/>
              </w:rPr>
              <w:t xml:space="preserve"> charge. He submitted that the conviction and sentence should be set aside, the matter be remitted to the magistrate for the appellants to be charged with the correct cha</w:t>
            </w:r>
            <w:r w:rsidR="00452E41">
              <w:rPr>
                <w:rFonts w:ascii="Arial" w:hAnsi="Arial" w:cs="Arial"/>
                <w:sz w:val="24"/>
                <w:szCs w:val="24"/>
                <w:lang w:val="en-ZA"/>
              </w:rPr>
              <w:t>rge and to apply section 112(1</w:t>
            </w:r>
            <w:proofErr w:type="gramStart"/>
            <w:r w:rsidR="00452E41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  <w:r w:rsidR="00703CE7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proofErr w:type="gramEnd"/>
            <w:r w:rsidR="00703CE7">
              <w:rPr>
                <w:rFonts w:ascii="Arial" w:hAnsi="Arial" w:cs="Arial"/>
                <w:sz w:val="24"/>
                <w:szCs w:val="24"/>
                <w:lang w:val="en-ZA"/>
              </w:rPr>
              <w:t xml:space="preserve">b) of the CPA. I am not </w:t>
            </w:r>
            <w:r w:rsidR="008E6113">
              <w:rPr>
                <w:rFonts w:ascii="Arial" w:hAnsi="Arial" w:cs="Arial"/>
                <w:sz w:val="24"/>
                <w:szCs w:val="24"/>
                <w:lang w:val="en-ZA"/>
              </w:rPr>
              <w:t>prepared</w:t>
            </w:r>
            <w:r w:rsidR="00703CE7">
              <w:rPr>
                <w:rFonts w:ascii="Arial" w:hAnsi="Arial" w:cs="Arial"/>
                <w:sz w:val="24"/>
                <w:szCs w:val="24"/>
                <w:lang w:val="en-ZA"/>
              </w:rPr>
              <w:t xml:space="preserve"> to do that. It is the prerogative of the prosecution to decide if they wish to prosecute with the correct charge or not.</w:t>
            </w:r>
          </w:p>
          <w:p w:rsidR="008E6113" w:rsidRDefault="008E6113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8E6113" w:rsidRPr="00AF1F1B" w:rsidRDefault="008E6113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[4]   The magistrate in any event left the magistracy. Further we were informed that one of the appellants passed away in the meantime.</w:t>
            </w:r>
          </w:p>
          <w:p w:rsidR="00B42F11" w:rsidRPr="00EA634B" w:rsidRDefault="00B42F11" w:rsidP="008843E2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B42F11" w:rsidRPr="00B876E9" w:rsidTr="00452E41">
        <w:trPr>
          <w:trHeight w:val="5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482EC8" w:rsidRDefault="00B42F11" w:rsidP="008622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Judge(s) signature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482EC8" w:rsidRDefault="00B42F11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42F11" w:rsidRPr="00B876E9" w:rsidTr="00452E41">
        <w:trPr>
          <w:trHeight w:val="8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AC190B" w:rsidRDefault="00452E41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AC190B" w:rsidRDefault="00944EA2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B42F11" w:rsidRPr="00B876E9" w:rsidTr="00452E41">
        <w:trPr>
          <w:trHeight w:val="98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482EC8" w:rsidRDefault="00B42F11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Salionga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482EC8" w:rsidRDefault="00944EA2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44EA2" w:rsidRPr="00B876E9" w:rsidTr="00ED7FEF">
        <w:trPr>
          <w:trHeight w:val="5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A2" w:rsidRPr="00B876E9" w:rsidRDefault="00C10841" w:rsidP="008622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Counsel</w:t>
            </w:r>
          </w:p>
        </w:tc>
      </w:tr>
      <w:tr w:rsidR="00B42F11" w:rsidRPr="00B876E9" w:rsidTr="00452E41">
        <w:trPr>
          <w:trHeight w:val="5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482EC8" w:rsidRDefault="00B42F11" w:rsidP="008622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Appellant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Pr="00482EC8" w:rsidRDefault="00B42F11" w:rsidP="008622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  <w:tr w:rsidR="00B42F11" w:rsidRPr="00B876E9" w:rsidTr="00452E41">
        <w:trPr>
          <w:trHeight w:val="98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Default="00452E41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 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Lenga</w:t>
            </w:r>
            <w:proofErr w:type="spellEnd"/>
          </w:p>
          <w:p w:rsidR="00452E41" w:rsidRPr="00482EC8" w:rsidRDefault="00C10841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 w:rsidRPr="00C10841">
              <w:rPr>
                <w:rFonts w:ascii="Arial" w:hAnsi="Arial" w:cs="Arial"/>
                <w:sz w:val="24"/>
                <w:szCs w:val="24"/>
              </w:rPr>
              <w:t>Okahakiingondjolo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Oshana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1" w:rsidRDefault="00B42F11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2E41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="00452E41">
              <w:rPr>
                <w:rFonts w:ascii="Arial" w:hAnsi="Arial" w:cs="Arial"/>
                <w:sz w:val="24"/>
                <w:szCs w:val="24"/>
              </w:rPr>
              <w:t xml:space="preserve"> T </w:t>
            </w:r>
            <w:proofErr w:type="spellStart"/>
            <w:r w:rsidR="00452E41">
              <w:rPr>
                <w:rFonts w:ascii="Arial" w:hAnsi="Arial" w:cs="Arial"/>
                <w:sz w:val="24"/>
                <w:szCs w:val="24"/>
              </w:rPr>
              <w:t>Gaweseb</w:t>
            </w:r>
            <w:proofErr w:type="spellEnd"/>
          </w:p>
          <w:p w:rsidR="00452E41" w:rsidRPr="00482EC8" w:rsidRDefault="00452E41" w:rsidP="008622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Office of the Prosecutor-General,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Oshakati</w:t>
            </w:r>
            <w:proofErr w:type="spellEnd"/>
          </w:p>
        </w:tc>
      </w:tr>
    </w:tbl>
    <w:p w:rsidR="001F2251" w:rsidRPr="00B42F11" w:rsidRDefault="001F2251">
      <w:pPr>
        <w:rPr>
          <w:rFonts w:ascii="Arial" w:hAnsi="Arial" w:cs="Arial"/>
          <w:sz w:val="24"/>
          <w:szCs w:val="24"/>
        </w:rPr>
      </w:pPr>
    </w:p>
    <w:sectPr w:rsidR="001F2251" w:rsidRPr="00B42F11" w:rsidSect="00452E4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71" w:rsidRDefault="00D32D71" w:rsidP="00452E41">
      <w:pPr>
        <w:spacing w:after="0" w:line="240" w:lineRule="auto"/>
      </w:pPr>
      <w:r>
        <w:separator/>
      </w:r>
    </w:p>
  </w:endnote>
  <w:endnote w:type="continuationSeparator" w:id="0">
    <w:p w:rsidR="00D32D71" w:rsidRDefault="00D32D71" w:rsidP="004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71" w:rsidRDefault="00D32D71" w:rsidP="00452E41">
      <w:pPr>
        <w:spacing w:after="0" w:line="240" w:lineRule="auto"/>
      </w:pPr>
      <w:r>
        <w:separator/>
      </w:r>
    </w:p>
  </w:footnote>
  <w:footnote w:type="continuationSeparator" w:id="0">
    <w:p w:rsidR="00D32D71" w:rsidRDefault="00D32D71" w:rsidP="0045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877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2E41" w:rsidRDefault="00452E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6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2E41" w:rsidRDefault="0045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562"/>
    <w:multiLevelType w:val="hybridMultilevel"/>
    <w:tmpl w:val="B614A8B8"/>
    <w:lvl w:ilvl="0" w:tplc="0DF6DE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11"/>
    <w:rsid w:val="001F2251"/>
    <w:rsid w:val="003E4A62"/>
    <w:rsid w:val="004522FE"/>
    <w:rsid w:val="00452E41"/>
    <w:rsid w:val="00456E78"/>
    <w:rsid w:val="00703CE7"/>
    <w:rsid w:val="0079666B"/>
    <w:rsid w:val="007C602C"/>
    <w:rsid w:val="00830A3E"/>
    <w:rsid w:val="008843E2"/>
    <w:rsid w:val="008E6113"/>
    <w:rsid w:val="00944EA2"/>
    <w:rsid w:val="009C6EE2"/>
    <w:rsid w:val="00B40DC9"/>
    <w:rsid w:val="00B42F11"/>
    <w:rsid w:val="00C10841"/>
    <w:rsid w:val="00C25485"/>
    <w:rsid w:val="00CA6D13"/>
    <w:rsid w:val="00D32D71"/>
    <w:rsid w:val="00D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92937-6E1D-4885-AE0C-7667232B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41"/>
  </w:style>
  <w:style w:type="paragraph" w:styleId="Footer">
    <w:name w:val="footer"/>
    <w:basedOn w:val="Normal"/>
    <w:link w:val="FooterChar"/>
    <w:uiPriority w:val="99"/>
    <w:unhideWhenUsed/>
    <w:rsid w:val="0045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2020-08-26T18:30:00+00:00</Judgment_x0020_Date>
  </documentManagement>
</p:properties>
</file>

<file path=customXml/itemProps1.xml><?xml version="1.0" encoding="utf-8"?>
<ds:datastoreItem xmlns:ds="http://schemas.openxmlformats.org/officeDocument/2006/customXml" ds:itemID="{9399BA25-16B9-49BA-961B-379495B50C03}"/>
</file>

<file path=customXml/itemProps2.xml><?xml version="1.0" encoding="utf-8"?>
<ds:datastoreItem xmlns:ds="http://schemas.openxmlformats.org/officeDocument/2006/customXml" ds:itemID="{08050A6F-A36D-4729-B96F-DBC0A61B187D}"/>
</file>

<file path=customXml/itemProps3.xml><?xml version="1.0" encoding="utf-8"?>
<ds:datastoreItem xmlns:ds="http://schemas.openxmlformats.org/officeDocument/2006/customXml" ds:itemID="{E7106360-52F8-45FC-9106-D2CA90375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Lenga v S (HC-NLD-CRI-APP-CAL-2020-00007) [2020] NAHCNLD 116 (27 August 2020)</dc:title>
  <dc:subject/>
  <dc:creator>Herman C. January</dc:creator>
  <cp:keywords/>
  <dc:description/>
  <cp:lastModifiedBy>Administrator</cp:lastModifiedBy>
  <cp:revision>2</cp:revision>
  <cp:lastPrinted>2020-08-17T13:50:00Z</cp:lastPrinted>
  <dcterms:created xsi:type="dcterms:W3CDTF">2020-08-31T08:46:00Z</dcterms:created>
  <dcterms:modified xsi:type="dcterms:W3CDTF">2020-08-31T08:46:00Z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