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327" w:rsidRDefault="00907616" w:rsidP="00550327">
      <w:pPr>
        <w:spacing w:line="252" w:lineRule="auto"/>
        <w:jc w:val="center"/>
        <w:rPr>
          <w:rFonts w:ascii="Arial" w:hAnsi="Arial" w:cs="Arial"/>
          <w:b/>
          <w:sz w:val="24"/>
          <w:szCs w:val="24"/>
        </w:rPr>
      </w:pPr>
      <w:bookmarkStart w:id="0" w:name="_GoBack"/>
      <w:bookmarkEnd w:id="0"/>
      <w:r>
        <w:rPr>
          <w:rFonts w:ascii="Arial" w:hAnsi="Arial" w:cs="Arial"/>
          <w:b/>
          <w:sz w:val="24"/>
          <w:szCs w:val="24"/>
        </w:rPr>
        <w:t>REPUBLIC OF NAMIBIA</w:t>
      </w:r>
    </w:p>
    <w:p w:rsidR="00907616" w:rsidRPr="00550327" w:rsidRDefault="00907616" w:rsidP="00550327">
      <w:pPr>
        <w:spacing w:line="252" w:lineRule="auto"/>
        <w:jc w:val="center"/>
        <w:rPr>
          <w:rFonts w:ascii="Arial" w:hAnsi="Arial" w:cs="Arial"/>
          <w:b/>
          <w:sz w:val="24"/>
          <w:szCs w:val="24"/>
        </w:rPr>
      </w:pPr>
      <w:r w:rsidRPr="00550327">
        <w:rPr>
          <w:rFonts w:ascii="Arial" w:hAnsi="Arial" w:cs="Arial"/>
          <w:b/>
          <w:noProof/>
          <w:sz w:val="24"/>
          <w:szCs w:val="24"/>
          <w:lang w:val="en-ZA" w:eastAsia="en-ZA"/>
        </w:rPr>
        <w:drawing>
          <wp:inline distT="0" distB="0" distL="0" distR="0" wp14:anchorId="39B2A6E7" wp14:editId="15B9B25A">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550327" w:rsidRPr="00550327" w:rsidRDefault="00550327" w:rsidP="00550327">
      <w:pPr>
        <w:spacing w:line="252" w:lineRule="auto"/>
        <w:jc w:val="center"/>
        <w:rPr>
          <w:rFonts w:ascii="Arial" w:hAnsi="Arial" w:cs="Arial"/>
          <w:b/>
          <w:sz w:val="24"/>
          <w:szCs w:val="24"/>
        </w:rPr>
      </w:pPr>
      <w:r w:rsidRPr="00550327">
        <w:rPr>
          <w:rFonts w:ascii="Arial" w:hAnsi="Arial" w:cs="Arial"/>
          <w:b/>
          <w:sz w:val="24"/>
          <w:szCs w:val="24"/>
        </w:rPr>
        <w:t>IN THE HIGH COURT OF NAMIBIA, NORTHERN LOCAL DIVISION, OSHAKATI</w:t>
      </w:r>
    </w:p>
    <w:p w:rsidR="00550327" w:rsidRPr="00550327" w:rsidRDefault="00550327" w:rsidP="00550327">
      <w:pPr>
        <w:spacing w:line="252" w:lineRule="auto"/>
        <w:jc w:val="center"/>
        <w:rPr>
          <w:rFonts w:ascii="Arial" w:hAnsi="Arial" w:cs="Arial"/>
          <w:b/>
          <w:sz w:val="24"/>
          <w:szCs w:val="24"/>
        </w:rPr>
      </w:pPr>
    </w:p>
    <w:p w:rsidR="00550327" w:rsidRPr="00550327" w:rsidRDefault="00550327" w:rsidP="00550327">
      <w:pPr>
        <w:spacing w:line="252" w:lineRule="auto"/>
        <w:jc w:val="center"/>
        <w:rPr>
          <w:rFonts w:ascii="Arial" w:hAnsi="Arial" w:cs="Arial"/>
          <w:b/>
          <w:sz w:val="24"/>
          <w:szCs w:val="24"/>
        </w:rPr>
      </w:pPr>
      <w:r w:rsidRPr="00550327">
        <w:rPr>
          <w:rFonts w:ascii="Arial" w:hAnsi="Arial" w:cs="Arial"/>
          <w:b/>
          <w:sz w:val="24"/>
          <w:szCs w:val="24"/>
        </w:rPr>
        <w:t xml:space="preserve">REVIEW JUDGMENT </w:t>
      </w:r>
    </w:p>
    <w:p w:rsidR="00550327" w:rsidRPr="00550327" w:rsidRDefault="00550327" w:rsidP="00550327">
      <w:pPr>
        <w:spacing w:line="252" w:lineRule="auto"/>
        <w:rPr>
          <w:lang w:val="en-ZA"/>
        </w:rPr>
      </w:pPr>
    </w:p>
    <w:tbl>
      <w:tblPr>
        <w:tblStyle w:val="TableGrid"/>
        <w:tblW w:w="9923" w:type="dxa"/>
        <w:tblInd w:w="-147" w:type="dxa"/>
        <w:tblLook w:val="04A0" w:firstRow="1" w:lastRow="0" w:firstColumn="1" w:lastColumn="0" w:noHBand="0" w:noVBand="1"/>
      </w:tblPr>
      <w:tblGrid>
        <w:gridCol w:w="4655"/>
        <w:gridCol w:w="306"/>
        <w:gridCol w:w="4962"/>
      </w:tblGrid>
      <w:tr w:rsidR="00550327" w:rsidRPr="00550327" w:rsidTr="00BC3BD1">
        <w:tc>
          <w:tcPr>
            <w:tcW w:w="4655" w:type="dxa"/>
            <w:vMerge w:val="restart"/>
            <w:tcBorders>
              <w:top w:val="single" w:sz="4" w:space="0" w:color="auto"/>
              <w:left w:val="single" w:sz="4" w:space="0" w:color="auto"/>
              <w:bottom w:val="single" w:sz="4" w:space="0" w:color="auto"/>
              <w:right w:val="single" w:sz="4" w:space="0" w:color="auto"/>
            </w:tcBorders>
            <w:hideMark/>
          </w:tcPr>
          <w:p w:rsidR="00550327" w:rsidRPr="00550327" w:rsidRDefault="00550327" w:rsidP="00550327">
            <w:pPr>
              <w:spacing w:line="360" w:lineRule="auto"/>
              <w:jc w:val="both"/>
              <w:rPr>
                <w:rFonts w:ascii="Arial" w:hAnsi="Arial" w:cs="Arial"/>
                <w:b/>
                <w:sz w:val="24"/>
                <w:szCs w:val="24"/>
              </w:rPr>
            </w:pPr>
            <w:r w:rsidRPr="00550327">
              <w:rPr>
                <w:rFonts w:ascii="Arial" w:hAnsi="Arial" w:cs="Arial"/>
                <w:b/>
                <w:sz w:val="24"/>
                <w:szCs w:val="24"/>
              </w:rPr>
              <w:t>Case Title:</w:t>
            </w:r>
          </w:p>
          <w:p w:rsidR="00550327" w:rsidRPr="00550327" w:rsidRDefault="00550327" w:rsidP="00550327">
            <w:pPr>
              <w:spacing w:line="360" w:lineRule="auto"/>
              <w:jc w:val="both"/>
              <w:rPr>
                <w:rFonts w:ascii="Arial" w:hAnsi="Arial" w:cs="Arial"/>
                <w:i/>
                <w:sz w:val="24"/>
                <w:szCs w:val="24"/>
              </w:rPr>
            </w:pPr>
            <w:r w:rsidRPr="00550327">
              <w:rPr>
                <w:rFonts w:ascii="Arial" w:hAnsi="Arial" w:cs="Arial"/>
                <w:i/>
                <w:sz w:val="24"/>
                <w:szCs w:val="24"/>
              </w:rPr>
              <w:t xml:space="preserve">The State v </w:t>
            </w:r>
            <w:r w:rsidR="00BF2EA8">
              <w:rPr>
                <w:rFonts w:ascii="Arial" w:hAnsi="Arial" w:cs="Arial"/>
                <w:i/>
                <w:sz w:val="24"/>
                <w:szCs w:val="24"/>
              </w:rPr>
              <w:t>Naseb Er</w:t>
            </w:r>
            <w:r w:rsidR="00001DF6">
              <w:rPr>
                <w:rFonts w:ascii="Arial" w:hAnsi="Arial" w:cs="Arial"/>
                <w:i/>
                <w:sz w:val="24"/>
                <w:szCs w:val="24"/>
              </w:rPr>
              <w:t>v</w:t>
            </w:r>
            <w:r w:rsidR="00BF2EA8">
              <w:rPr>
                <w:rFonts w:ascii="Arial" w:hAnsi="Arial" w:cs="Arial"/>
                <w:i/>
                <w:sz w:val="24"/>
                <w:szCs w:val="24"/>
              </w:rPr>
              <w:t>in</w:t>
            </w:r>
          </w:p>
          <w:p w:rsidR="00550327" w:rsidRPr="00550327" w:rsidRDefault="00550327" w:rsidP="00550327">
            <w:pPr>
              <w:spacing w:line="360" w:lineRule="auto"/>
              <w:jc w:val="both"/>
              <w:rPr>
                <w:rFonts w:ascii="Arial" w:hAnsi="Arial" w:cs="Arial"/>
                <w:i/>
                <w:sz w:val="24"/>
                <w:szCs w:val="24"/>
              </w:rPr>
            </w:pPr>
          </w:p>
          <w:p w:rsidR="00550327" w:rsidRPr="00550327" w:rsidRDefault="00550327" w:rsidP="00550327">
            <w:pPr>
              <w:spacing w:line="360" w:lineRule="auto"/>
              <w:jc w:val="both"/>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550327" w:rsidRPr="00550327" w:rsidRDefault="00550327" w:rsidP="00550327">
            <w:pPr>
              <w:spacing w:line="360" w:lineRule="auto"/>
              <w:jc w:val="both"/>
              <w:rPr>
                <w:rFonts w:ascii="Arial" w:hAnsi="Arial" w:cs="Arial"/>
                <w:sz w:val="24"/>
                <w:szCs w:val="24"/>
              </w:rPr>
            </w:pPr>
            <w:r w:rsidRPr="00550327">
              <w:rPr>
                <w:rFonts w:ascii="Arial" w:hAnsi="Arial" w:cs="Arial"/>
                <w:b/>
                <w:sz w:val="24"/>
                <w:szCs w:val="24"/>
              </w:rPr>
              <w:t>CR No</w:t>
            </w:r>
            <w:r w:rsidR="00470D8F">
              <w:rPr>
                <w:rFonts w:ascii="Arial" w:hAnsi="Arial" w:cs="Arial"/>
                <w:b/>
                <w:sz w:val="24"/>
                <w:szCs w:val="24"/>
              </w:rPr>
              <w:t>.</w:t>
            </w:r>
            <w:r w:rsidRPr="00550327">
              <w:rPr>
                <w:rFonts w:ascii="Arial" w:hAnsi="Arial" w:cs="Arial"/>
                <w:b/>
                <w:sz w:val="24"/>
                <w:szCs w:val="24"/>
              </w:rPr>
              <w:t>:</w:t>
            </w:r>
            <w:r w:rsidRPr="00550327">
              <w:rPr>
                <w:rFonts w:ascii="Arial" w:hAnsi="Arial" w:cs="Arial"/>
                <w:sz w:val="24"/>
                <w:szCs w:val="24"/>
              </w:rPr>
              <w:t xml:space="preserve"> </w:t>
            </w:r>
            <w:r w:rsidR="00470D8F">
              <w:rPr>
                <w:rFonts w:ascii="Arial" w:hAnsi="Arial" w:cs="Arial"/>
                <w:sz w:val="24"/>
                <w:szCs w:val="24"/>
              </w:rPr>
              <w:t>09/2020</w:t>
            </w:r>
          </w:p>
          <w:p w:rsidR="00550327" w:rsidRPr="00550327" w:rsidRDefault="00550327" w:rsidP="00BF2EA8">
            <w:pPr>
              <w:spacing w:line="360" w:lineRule="auto"/>
              <w:jc w:val="both"/>
              <w:rPr>
                <w:rFonts w:ascii="Arial" w:hAnsi="Arial" w:cs="Arial"/>
                <w:sz w:val="24"/>
                <w:szCs w:val="24"/>
              </w:rPr>
            </w:pPr>
            <w:r w:rsidRPr="00550327">
              <w:rPr>
                <w:rFonts w:ascii="Arial" w:hAnsi="Arial" w:cs="Arial"/>
                <w:sz w:val="24"/>
                <w:szCs w:val="24"/>
              </w:rPr>
              <w:t xml:space="preserve">Case No: </w:t>
            </w:r>
            <w:r w:rsidR="00BF2EA8">
              <w:rPr>
                <w:rFonts w:ascii="Arial" w:hAnsi="Arial" w:cs="Arial"/>
                <w:sz w:val="24"/>
                <w:szCs w:val="24"/>
              </w:rPr>
              <w:t>TSU-CRM-2395/2019</w:t>
            </w:r>
          </w:p>
        </w:tc>
      </w:tr>
      <w:tr w:rsidR="00550327" w:rsidRPr="00550327" w:rsidTr="00BC3BD1">
        <w:tc>
          <w:tcPr>
            <w:tcW w:w="0" w:type="auto"/>
            <w:vMerge/>
            <w:tcBorders>
              <w:top w:val="single" w:sz="4" w:space="0" w:color="auto"/>
              <w:left w:val="single" w:sz="4" w:space="0" w:color="auto"/>
              <w:bottom w:val="single" w:sz="4" w:space="0" w:color="auto"/>
              <w:right w:val="single" w:sz="4" w:space="0" w:color="auto"/>
            </w:tcBorders>
            <w:vAlign w:val="center"/>
            <w:hideMark/>
          </w:tcPr>
          <w:p w:rsidR="00550327" w:rsidRPr="00550327" w:rsidRDefault="00550327" w:rsidP="00550327">
            <w:pPr>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550327" w:rsidRPr="00550327" w:rsidRDefault="00550327" w:rsidP="00550327">
            <w:pPr>
              <w:spacing w:line="360" w:lineRule="auto"/>
              <w:jc w:val="both"/>
              <w:rPr>
                <w:rFonts w:ascii="Arial" w:hAnsi="Arial" w:cs="Arial"/>
                <w:b/>
                <w:sz w:val="24"/>
                <w:szCs w:val="24"/>
              </w:rPr>
            </w:pPr>
            <w:r w:rsidRPr="00550327">
              <w:rPr>
                <w:rFonts w:ascii="Arial" w:hAnsi="Arial" w:cs="Arial"/>
                <w:b/>
                <w:sz w:val="24"/>
                <w:szCs w:val="24"/>
              </w:rPr>
              <w:t xml:space="preserve">Division of Court: </w:t>
            </w:r>
          </w:p>
          <w:p w:rsidR="00550327" w:rsidRPr="00550327" w:rsidRDefault="00550327" w:rsidP="00550327">
            <w:pPr>
              <w:spacing w:line="360" w:lineRule="auto"/>
              <w:jc w:val="both"/>
              <w:rPr>
                <w:rFonts w:ascii="Arial" w:hAnsi="Arial" w:cs="Arial"/>
                <w:sz w:val="24"/>
                <w:szCs w:val="24"/>
              </w:rPr>
            </w:pPr>
            <w:r w:rsidRPr="00550327">
              <w:rPr>
                <w:rFonts w:ascii="Arial" w:hAnsi="Arial" w:cs="Arial"/>
                <w:sz w:val="24"/>
                <w:szCs w:val="24"/>
              </w:rPr>
              <w:t>Northern Local Division</w:t>
            </w:r>
          </w:p>
        </w:tc>
      </w:tr>
      <w:tr w:rsidR="00550327" w:rsidRPr="00550327" w:rsidTr="00BC3BD1">
        <w:tc>
          <w:tcPr>
            <w:tcW w:w="4655" w:type="dxa"/>
            <w:tcBorders>
              <w:top w:val="single" w:sz="4" w:space="0" w:color="auto"/>
              <w:left w:val="single" w:sz="4" w:space="0" w:color="auto"/>
              <w:bottom w:val="single" w:sz="4" w:space="0" w:color="auto"/>
              <w:right w:val="single" w:sz="4" w:space="0" w:color="auto"/>
            </w:tcBorders>
          </w:tcPr>
          <w:p w:rsidR="00550327" w:rsidRPr="00550327" w:rsidRDefault="00550327" w:rsidP="00550327">
            <w:pPr>
              <w:spacing w:line="360" w:lineRule="auto"/>
              <w:jc w:val="both"/>
              <w:rPr>
                <w:rFonts w:ascii="Arial" w:hAnsi="Arial" w:cs="Arial"/>
                <w:b/>
                <w:sz w:val="24"/>
                <w:szCs w:val="24"/>
              </w:rPr>
            </w:pPr>
            <w:r w:rsidRPr="00550327">
              <w:rPr>
                <w:rFonts w:ascii="Arial" w:hAnsi="Arial" w:cs="Arial"/>
                <w:b/>
                <w:sz w:val="24"/>
                <w:szCs w:val="24"/>
              </w:rPr>
              <w:t xml:space="preserve">Heard before:  </w:t>
            </w:r>
          </w:p>
          <w:p w:rsidR="00550327" w:rsidRPr="00550327" w:rsidRDefault="00550327" w:rsidP="00550327">
            <w:pPr>
              <w:spacing w:line="360" w:lineRule="auto"/>
              <w:jc w:val="both"/>
              <w:rPr>
                <w:rFonts w:ascii="Arial" w:hAnsi="Arial" w:cs="Arial"/>
                <w:sz w:val="24"/>
                <w:szCs w:val="24"/>
              </w:rPr>
            </w:pPr>
            <w:r w:rsidRPr="00550327">
              <w:rPr>
                <w:rFonts w:ascii="Arial" w:hAnsi="Arial" w:cs="Arial"/>
                <w:sz w:val="24"/>
                <w:szCs w:val="24"/>
              </w:rPr>
              <w:t>Honourable Mr Justice January J</w:t>
            </w:r>
            <w:r w:rsidRPr="00550327">
              <w:rPr>
                <w:rFonts w:ascii="Arial" w:hAnsi="Arial" w:cs="Arial"/>
                <w:i/>
                <w:sz w:val="24"/>
                <w:szCs w:val="24"/>
              </w:rPr>
              <w:t xml:space="preserve"> et</w:t>
            </w:r>
          </w:p>
          <w:p w:rsidR="00550327" w:rsidRDefault="00470D8F" w:rsidP="00550327">
            <w:pPr>
              <w:spacing w:line="360" w:lineRule="auto"/>
              <w:jc w:val="both"/>
              <w:rPr>
                <w:rFonts w:ascii="Arial" w:hAnsi="Arial" w:cs="Arial"/>
                <w:sz w:val="24"/>
                <w:szCs w:val="24"/>
              </w:rPr>
            </w:pPr>
            <w:r>
              <w:rPr>
                <w:rFonts w:ascii="Arial" w:hAnsi="Arial" w:cs="Arial"/>
                <w:sz w:val="24"/>
                <w:szCs w:val="24"/>
              </w:rPr>
              <w:t>Honourable M</w:t>
            </w:r>
            <w:r w:rsidR="00550327" w:rsidRPr="00550327">
              <w:rPr>
                <w:rFonts w:ascii="Arial" w:hAnsi="Arial" w:cs="Arial"/>
                <w:sz w:val="24"/>
                <w:szCs w:val="24"/>
              </w:rPr>
              <w:t>s Justice Salionga J</w:t>
            </w:r>
          </w:p>
          <w:p w:rsidR="00470D8F" w:rsidRPr="00550327" w:rsidRDefault="00470D8F" w:rsidP="00550327">
            <w:pPr>
              <w:spacing w:line="360" w:lineRule="auto"/>
              <w:jc w:val="both"/>
              <w:rPr>
                <w:rFonts w:ascii="Arial"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550327" w:rsidRPr="00550327" w:rsidRDefault="00550327" w:rsidP="00550327">
            <w:pPr>
              <w:spacing w:line="360" w:lineRule="auto"/>
              <w:jc w:val="both"/>
              <w:rPr>
                <w:rFonts w:ascii="Arial" w:hAnsi="Arial" w:cs="Arial"/>
                <w:b/>
                <w:sz w:val="24"/>
                <w:szCs w:val="24"/>
              </w:rPr>
            </w:pPr>
            <w:r w:rsidRPr="00550327">
              <w:rPr>
                <w:rFonts w:ascii="Arial" w:hAnsi="Arial" w:cs="Arial"/>
                <w:b/>
                <w:sz w:val="24"/>
                <w:szCs w:val="24"/>
              </w:rPr>
              <w:t xml:space="preserve">Delivered on:  </w:t>
            </w:r>
          </w:p>
          <w:p w:rsidR="00550327" w:rsidRPr="00550327" w:rsidRDefault="00550327" w:rsidP="00550327">
            <w:pPr>
              <w:spacing w:line="360" w:lineRule="auto"/>
              <w:jc w:val="both"/>
              <w:rPr>
                <w:rFonts w:ascii="Arial" w:hAnsi="Arial" w:cs="Arial"/>
                <w:sz w:val="24"/>
                <w:szCs w:val="24"/>
              </w:rPr>
            </w:pPr>
            <w:r w:rsidRPr="00550327">
              <w:rPr>
                <w:rFonts w:ascii="Arial" w:hAnsi="Arial" w:cs="Arial"/>
                <w:sz w:val="24"/>
                <w:szCs w:val="24"/>
              </w:rPr>
              <w:t>31 January 2020</w:t>
            </w:r>
          </w:p>
          <w:p w:rsidR="00550327" w:rsidRPr="00550327" w:rsidRDefault="00550327" w:rsidP="00550327">
            <w:pPr>
              <w:spacing w:line="360" w:lineRule="auto"/>
              <w:jc w:val="both"/>
              <w:rPr>
                <w:rFonts w:ascii="Arial" w:hAnsi="Arial" w:cs="Arial"/>
                <w:sz w:val="24"/>
                <w:szCs w:val="24"/>
              </w:rPr>
            </w:pPr>
          </w:p>
        </w:tc>
      </w:tr>
      <w:tr w:rsidR="00550327" w:rsidRPr="00550327" w:rsidTr="00BC3BD1">
        <w:tc>
          <w:tcPr>
            <w:tcW w:w="9923" w:type="dxa"/>
            <w:gridSpan w:val="3"/>
            <w:tcBorders>
              <w:top w:val="single" w:sz="4" w:space="0" w:color="auto"/>
              <w:left w:val="single" w:sz="4" w:space="0" w:color="auto"/>
              <w:bottom w:val="single" w:sz="4" w:space="0" w:color="auto"/>
              <w:right w:val="single" w:sz="4" w:space="0" w:color="auto"/>
            </w:tcBorders>
          </w:tcPr>
          <w:p w:rsidR="00550327" w:rsidRPr="00550327" w:rsidRDefault="00550327" w:rsidP="00550327">
            <w:pPr>
              <w:spacing w:line="360" w:lineRule="auto"/>
              <w:jc w:val="both"/>
              <w:rPr>
                <w:rFonts w:ascii="Arial" w:hAnsi="Arial" w:cs="Arial"/>
                <w:sz w:val="24"/>
                <w:szCs w:val="24"/>
              </w:rPr>
            </w:pPr>
            <w:r w:rsidRPr="00550327">
              <w:rPr>
                <w:rFonts w:ascii="Arial" w:hAnsi="Arial" w:cs="Arial"/>
                <w:b/>
                <w:sz w:val="24"/>
                <w:szCs w:val="24"/>
              </w:rPr>
              <w:t xml:space="preserve">Neutral citation: </w:t>
            </w:r>
            <w:r w:rsidRPr="00550327">
              <w:rPr>
                <w:rFonts w:ascii="Arial" w:hAnsi="Arial" w:cs="Arial"/>
                <w:i/>
                <w:sz w:val="24"/>
                <w:szCs w:val="24"/>
              </w:rPr>
              <w:t xml:space="preserve">S v </w:t>
            </w:r>
            <w:r w:rsidR="00001DF6">
              <w:rPr>
                <w:rFonts w:ascii="Arial" w:hAnsi="Arial" w:cs="Arial"/>
                <w:i/>
                <w:sz w:val="24"/>
                <w:szCs w:val="24"/>
              </w:rPr>
              <w:t>Erv</w:t>
            </w:r>
            <w:r w:rsidR="00BF2EA8">
              <w:rPr>
                <w:rFonts w:ascii="Arial" w:hAnsi="Arial" w:cs="Arial"/>
                <w:i/>
                <w:sz w:val="24"/>
                <w:szCs w:val="24"/>
              </w:rPr>
              <w:t>in</w:t>
            </w:r>
            <w:r w:rsidR="00470D8F">
              <w:rPr>
                <w:rFonts w:ascii="Arial" w:hAnsi="Arial" w:cs="Arial"/>
                <w:i/>
                <w:sz w:val="24"/>
                <w:szCs w:val="24"/>
              </w:rPr>
              <w:t xml:space="preserve"> </w:t>
            </w:r>
            <w:r w:rsidRPr="00550327">
              <w:rPr>
                <w:rFonts w:ascii="Arial" w:hAnsi="Arial" w:cs="Arial"/>
                <w:sz w:val="24"/>
                <w:szCs w:val="24"/>
              </w:rPr>
              <w:t xml:space="preserve">(CR </w:t>
            </w:r>
            <w:r w:rsidR="00470D8F">
              <w:rPr>
                <w:rFonts w:ascii="Arial" w:hAnsi="Arial" w:cs="Arial"/>
                <w:sz w:val="24"/>
                <w:szCs w:val="24"/>
              </w:rPr>
              <w:t>09/2020</w:t>
            </w:r>
            <w:r w:rsidR="00001DF6">
              <w:rPr>
                <w:rFonts w:ascii="Arial" w:hAnsi="Arial" w:cs="Arial"/>
                <w:sz w:val="24"/>
                <w:szCs w:val="24"/>
              </w:rPr>
              <w:t>) [2020] NAHCNLD 18</w:t>
            </w:r>
            <w:r w:rsidRPr="00550327">
              <w:rPr>
                <w:rFonts w:ascii="Arial" w:hAnsi="Arial" w:cs="Arial"/>
                <w:sz w:val="24"/>
                <w:szCs w:val="24"/>
              </w:rPr>
              <w:t xml:space="preserve"> (31 January 2020)</w:t>
            </w:r>
          </w:p>
          <w:p w:rsidR="00550327" w:rsidRPr="00550327" w:rsidRDefault="00550327" w:rsidP="00550327">
            <w:pPr>
              <w:spacing w:line="360" w:lineRule="auto"/>
              <w:jc w:val="both"/>
              <w:rPr>
                <w:rFonts w:ascii="Arial" w:hAnsi="Arial" w:cs="Arial"/>
                <w:b/>
                <w:sz w:val="24"/>
                <w:szCs w:val="24"/>
              </w:rPr>
            </w:pPr>
          </w:p>
        </w:tc>
      </w:tr>
      <w:tr w:rsidR="00550327" w:rsidRPr="00550327" w:rsidTr="00BC3BD1">
        <w:tc>
          <w:tcPr>
            <w:tcW w:w="9923" w:type="dxa"/>
            <w:gridSpan w:val="3"/>
            <w:tcBorders>
              <w:top w:val="single" w:sz="4" w:space="0" w:color="auto"/>
              <w:left w:val="single" w:sz="4" w:space="0" w:color="auto"/>
              <w:bottom w:val="single" w:sz="4" w:space="0" w:color="auto"/>
              <w:right w:val="single" w:sz="4" w:space="0" w:color="auto"/>
            </w:tcBorders>
          </w:tcPr>
          <w:p w:rsidR="00550327" w:rsidRPr="00550327" w:rsidRDefault="00550327" w:rsidP="00550327">
            <w:pPr>
              <w:spacing w:line="360" w:lineRule="auto"/>
              <w:jc w:val="both"/>
              <w:rPr>
                <w:rFonts w:ascii="Arial" w:hAnsi="Arial" w:cs="Arial"/>
                <w:b/>
                <w:sz w:val="24"/>
                <w:szCs w:val="24"/>
              </w:rPr>
            </w:pPr>
            <w:r w:rsidRPr="00550327">
              <w:rPr>
                <w:rFonts w:ascii="Arial" w:hAnsi="Arial" w:cs="Arial"/>
                <w:b/>
                <w:sz w:val="24"/>
                <w:szCs w:val="24"/>
              </w:rPr>
              <w:t xml:space="preserve">The order: </w:t>
            </w:r>
          </w:p>
          <w:p w:rsidR="00550327" w:rsidRPr="00550327" w:rsidRDefault="00550327" w:rsidP="00550327">
            <w:pPr>
              <w:numPr>
                <w:ilvl w:val="0"/>
                <w:numId w:val="1"/>
              </w:numPr>
              <w:spacing w:line="360" w:lineRule="auto"/>
              <w:jc w:val="both"/>
              <w:rPr>
                <w:rFonts w:ascii="Arial" w:hAnsi="Arial" w:cs="Arial"/>
                <w:sz w:val="24"/>
                <w:szCs w:val="24"/>
              </w:rPr>
            </w:pPr>
            <w:r w:rsidRPr="00550327">
              <w:rPr>
                <w:rFonts w:ascii="Arial" w:hAnsi="Arial" w:cs="Arial"/>
                <w:sz w:val="24"/>
                <w:szCs w:val="24"/>
              </w:rPr>
              <w:t>The conviction</w:t>
            </w:r>
            <w:r w:rsidR="00BF2EA8">
              <w:rPr>
                <w:rFonts w:ascii="Arial" w:hAnsi="Arial" w:cs="Arial"/>
                <w:sz w:val="24"/>
                <w:szCs w:val="24"/>
              </w:rPr>
              <w:t xml:space="preserve"> and sentence</w:t>
            </w:r>
            <w:r w:rsidRPr="00550327">
              <w:rPr>
                <w:rFonts w:ascii="Arial" w:hAnsi="Arial" w:cs="Arial"/>
                <w:sz w:val="24"/>
                <w:szCs w:val="24"/>
              </w:rPr>
              <w:t xml:space="preserve"> </w:t>
            </w:r>
            <w:r w:rsidR="00BF2EA8">
              <w:rPr>
                <w:rFonts w:ascii="Arial" w:hAnsi="Arial" w:cs="Arial"/>
                <w:sz w:val="24"/>
                <w:szCs w:val="24"/>
              </w:rPr>
              <w:t>for</w:t>
            </w:r>
            <w:r w:rsidRPr="00550327">
              <w:rPr>
                <w:rFonts w:ascii="Arial" w:hAnsi="Arial" w:cs="Arial"/>
                <w:sz w:val="24"/>
                <w:szCs w:val="24"/>
              </w:rPr>
              <w:t xml:space="preserve"> </w:t>
            </w:r>
            <w:r w:rsidR="00BF2EA8">
              <w:rPr>
                <w:rFonts w:ascii="Arial" w:hAnsi="Arial" w:cs="Arial"/>
                <w:sz w:val="24"/>
                <w:szCs w:val="24"/>
              </w:rPr>
              <w:t>theft is set aside</w:t>
            </w:r>
            <w:r w:rsidRPr="00550327">
              <w:rPr>
                <w:rFonts w:ascii="Arial" w:hAnsi="Arial" w:cs="Arial"/>
                <w:sz w:val="24"/>
                <w:szCs w:val="24"/>
              </w:rPr>
              <w:t>.</w:t>
            </w:r>
          </w:p>
          <w:p w:rsidR="00550327" w:rsidRPr="00550327" w:rsidRDefault="00550327" w:rsidP="00BF2EA8">
            <w:pPr>
              <w:spacing w:line="360" w:lineRule="auto"/>
              <w:ind w:left="720"/>
              <w:contextualSpacing/>
              <w:jc w:val="both"/>
              <w:rPr>
                <w:rFonts w:ascii="Arial" w:hAnsi="Arial" w:cs="Arial"/>
                <w:sz w:val="24"/>
                <w:szCs w:val="24"/>
              </w:rPr>
            </w:pPr>
          </w:p>
        </w:tc>
      </w:tr>
      <w:tr w:rsidR="00550327" w:rsidRPr="00550327" w:rsidTr="00BC3BD1">
        <w:tc>
          <w:tcPr>
            <w:tcW w:w="9923" w:type="dxa"/>
            <w:gridSpan w:val="3"/>
            <w:tcBorders>
              <w:top w:val="single" w:sz="4" w:space="0" w:color="auto"/>
              <w:left w:val="single" w:sz="4" w:space="0" w:color="auto"/>
              <w:bottom w:val="single" w:sz="4" w:space="0" w:color="auto"/>
              <w:right w:val="single" w:sz="4" w:space="0" w:color="auto"/>
            </w:tcBorders>
            <w:hideMark/>
          </w:tcPr>
          <w:p w:rsidR="00550327" w:rsidRPr="00550327" w:rsidRDefault="00550327" w:rsidP="00550327">
            <w:pPr>
              <w:spacing w:line="360" w:lineRule="auto"/>
              <w:jc w:val="both"/>
              <w:rPr>
                <w:rFonts w:ascii="Arial" w:hAnsi="Arial" w:cs="Arial"/>
                <w:b/>
                <w:sz w:val="24"/>
                <w:szCs w:val="24"/>
              </w:rPr>
            </w:pPr>
            <w:r w:rsidRPr="00550327">
              <w:rPr>
                <w:rFonts w:ascii="Arial" w:hAnsi="Arial" w:cs="Arial"/>
                <w:b/>
                <w:sz w:val="24"/>
                <w:szCs w:val="24"/>
              </w:rPr>
              <w:t xml:space="preserve">   </w:t>
            </w:r>
          </w:p>
          <w:p w:rsidR="00550327" w:rsidRPr="00550327" w:rsidRDefault="00550327" w:rsidP="00550327">
            <w:pPr>
              <w:spacing w:line="360" w:lineRule="auto"/>
              <w:jc w:val="both"/>
              <w:rPr>
                <w:rFonts w:ascii="Arial" w:hAnsi="Arial" w:cs="Arial"/>
                <w:b/>
                <w:sz w:val="24"/>
                <w:szCs w:val="24"/>
              </w:rPr>
            </w:pPr>
            <w:r w:rsidRPr="00550327">
              <w:rPr>
                <w:rFonts w:ascii="Arial" w:hAnsi="Arial" w:cs="Arial"/>
                <w:b/>
                <w:sz w:val="24"/>
                <w:szCs w:val="24"/>
              </w:rPr>
              <w:t>Reasons for the order:</w:t>
            </w:r>
          </w:p>
          <w:p w:rsidR="00550327" w:rsidRPr="00550327" w:rsidRDefault="00550327" w:rsidP="00550327">
            <w:pPr>
              <w:spacing w:line="360" w:lineRule="auto"/>
              <w:jc w:val="both"/>
              <w:rPr>
                <w:rFonts w:ascii="Arial" w:hAnsi="Arial" w:cs="Arial"/>
                <w:b/>
                <w:sz w:val="24"/>
                <w:szCs w:val="24"/>
              </w:rPr>
            </w:pPr>
          </w:p>
        </w:tc>
      </w:tr>
      <w:tr w:rsidR="00550327" w:rsidRPr="00550327" w:rsidTr="00BC3BD1">
        <w:tc>
          <w:tcPr>
            <w:tcW w:w="9923" w:type="dxa"/>
            <w:gridSpan w:val="3"/>
            <w:tcBorders>
              <w:top w:val="single" w:sz="4" w:space="0" w:color="auto"/>
              <w:left w:val="single" w:sz="4" w:space="0" w:color="auto"/>
              <w:bottom w:val="single" w:sz="4" w:space="0" w:color="auto"/>
              <w:right w:val="single" w:sz="4" w:space="0" w:color="auto"/>
            </w:tcBorders>
          </w:tcPr>
          <w:p w:rsidR="00550327" w:rsidRDefault="00550327" w:rsidP="0075456E">
            <w:pPr>
              <w:spacing w:line="480" w:lineRule="auto"/>
              <w:jc w:val="both"/>
              <w:rPr>
                <w:rFonts w:ascii="Arial" w:hAnsi="Arial" w:cs="Arial"/>
                <w:sz w:val="24"/>
                <w:szCs w:val="24"/>
              </w:rPr>
            </w:pPr>
            <w:r w:rsidRPr="00550327">
              <w:rPr>
                <w:rFonts w:ascii="Arial" w:hAnsi="Arial" w:cs="Arial"/>
                <w:sz w:val="24"/>
                <w:szCs w:val="24"/>
              </w:rPr>
              <w:t>JANUARY J (SALIONGA J concurring):</w:t>
            </w:r>
          </w:p>
          <w:p w:rsidR="00F541A6" w:rsidRDefault="00F541A6" w:rsidP="00470D8F">
            <w:pPr>
              <w:spacing w:line="360" w:lineRule="auto"/>
              <w:jc w:val="both"/>
              <w:rPr>
                <w:rFonts w:ascii="Arial" w:hAnsi="Arial" w:cs="Arial"/>
                <w:sz w:val="24"/>
                <w:szCs w:val="24"/>
              </w:rPr>
            </w:pPr>
            <w:r>
              <w:rPr>
                <w:rFonts w:ascii="Arial" w:hAnsi="Arial" w:cs="Arial"/>
                <w:sz w:val="24"/>
                <w:szCs w:val="24"/>
              </w:rPr>
              <w:t>[1]</w:t>
            </w:r>
            <w:r w:rsidR="00470D8F">
              <w:rPr>
                <w:rFonts w:ascii="Arial" w:hAnsi="Arial" w:cs="Arial"/>
                <w:sz w:val="24"/>
                <w:szCs w:val="24"/>
              </w:rPr>
              <w:tab/>
            </w:r>
            <w:r>
              <w:rPr>
                <w:rFonts w:ascii="Arial" w:hAnsi="Arial" w:cs="Arial"/>
                <w:sz w:val="24"/>
                <w:szCs w:val="24"/>
              </w:rPr>
              <w:t>The accused was charged, convicted and sentenced for theft of copper cables valued at N$970.94, the property of Road Contractor Company/Dundee Precious Metals. Alternatively; Possession of suspected stolen property.</w:t>
            </w:r>
          </w:p>
          <w:p w:rsidR="00470D8F" w:rsidRDefault="00470D8F" w:rsidP="00470D8F">
            <w:pPr>
              <w:spacing w:line="360" w:lineRule="auto"/>
              <w:jc w:val="both"/>
              <w:rPr>
                <w:rFonts w:ascii="Arial" w:hAnsi="Arial" w:cs="Arial"/>
                <w:sz w:val="24"/>
                <w:szCs w:val="24"/>
              </w:rPr>
            </w:pPr>
          </w:p>
          <w:p w:rsidR="0075456E" w:rsidRDefault="00F541A6" w:rsidP="00470D8F">
            <w:pPr>
              <w:spacing w:line="360" w:lineRule="auto"/>
              <w:jc w:val="both"/>
              <w:rPr>
                <w:rFonts w:ascii="Arial" w:hAnsi="Arial" w:cs="Arial"/>
                <w:sz w:val="24"/>
                <w:szCs w:val="24"/>
              </w:rPr>
            </w:pPr>
            <w:r>
              <w:rPr>
                <w:rFonts w:ascii="Arial" w:hAnsi="Arial" w:cs="Arial"/>
                <w:sz w:val="24"/>
                <w:szCs w:val="24"/>
              </w:rPr>
              <w:t>[2</w:t>
            </w:r>
            <w:r w:rsidR="0075456E">
              <w:rPr>
                <w:rFonts w:ascii="Arial" w:hAnsi="Arial" w:cs="Arial"/>
                <w:sz w:val="24"/>
                <w:szCs w:val="24"/>
              </w:rPr>
              <w:t>]</w:t>
            </w:r>
            <w:r w:rsidR="00470D8F">
              <w:rPr>
                <w:rFonts w:ascii="Arial" w:hAnsi="Arial" w:cs="Arial"/>
                <w:sz w:val="24"/>
                <w:szCs w:val="24"/>
              </w:rPr>
              <w:tab/>
            </w:r>
            <w:r>
              <w:rPr>
                <w:rFonts w:ascii="Arial" w:hAnsi="Arial" w:cs="Arial"/>
                <w:sz w:val="24"/>
                <w:szCs w:val="24"/>
              </w:rPr>
              <w:t>The</w:t>
            </w:r>
            <w:r w:rsidR="0075456E">
              <w:rPr>
                <w:rFonts w:ascii="Arial" w:hAnsi="Arial" w:cs="Arial"/>
                <w:sz w:val="24"/>
                <w:szCs w:val="24"/>
              </w:rPr>
              <w:t xml:space="preserve"> case was remitted to the magistrate with a query in the following terms:</w:t>
            </w:r>
          </w:p>
          <w:p w:rsidR="00470D8F" w:rsidRDefault="00470D8F" w:rsidP="00470D8F">
            <w:pPr>
              <w:spacing w:line="360" w:lineRule="auto"/>
              <w:jc w:val="both"/>
              <w:rPr>
                <w:rFonts w:ascii="Arial" w:hAnsi="Arial" w:cs="Arial"/>
                <w:sz w:val="24"/>
                <w:szCs w:val="24"/>
              </w:rPr>
            </w:pPr>
          </w:p>
          <w:p w:rsidR="0075456E" w:rsidRDefault="00470D8F" w:rsidP="00470D8F">
            <w:pPr>
              <w:spacing w:line="360" w:lineRule="auto"/>
              <w:jc w:val="both"/>
              <w:rPr>
                <w:rFonts w:ascii="Arial" w:hAnsi="Arial" w:cs="Arial"/>
              </w:rPr>
            </w:pPr>
            <w:r>
              <w:rPr>
                <w:rFonts w:ascii="Arial" w:hAnsi="Arial" w:cs="Arial"/>
                <w:sz w:val="24"/>
                <w:szCs w:val="24"/>
              </w:rPr>
              <w:tab/>
              <w:t>‘</w:t>
            </w:r>
            <w:r w:rsidR="0075456E" w:rsidRPr="0075456E">
              <w:rPr>
                <w:rFonts w:ascii="Arial" w:hAnsi="Arial" w:cs="Arial"/>
              </w:rPr>
              <w:t>The</w:t>
            </w:r>
            <w:r w:rsidR="0075456E">
              <w:rPr>
                <w:rFonts w:ascii="Arial" w:hAnsi="Arial" w:cs="Arial"/>
              </w:rPr>
              <w:t xml:space="preserve"> Magistrate is directed to explain the following: Theft is committed where property is taken with intention to deprive the owner thereof permanently of his</w:t>
            </w:r>
            <w:r w:rsidR="00354A24">
              <w:rPr>
                <w:rFonts w:ascii="Arial" w:hAnsi="Arial" w:cs="Arial"/>
              </w:rPr>
              <w:t>/</w:t>
            </w:r>
            <w:r w:rsidR="0075456E">
              <w:rPr>
                <w:rFonts w:ascii="Arial" w:hAnsi="Arial" w:cs="Arial"/>
              </w:rPr>
              <w:t>her property; when accused was questioned in terms of section 112 (1)(b), he stated that he found the wires in the bush; the sole witness called by the State testified that he was with the accused in the bush when Accused person cut wires from a big machine and took the wires to the scrap yard;</w:t>
            </w:r>
          </w:p>
          <w:p w:rsidR="00470D8F" w:rsidRDefault="00470D8F" w:rsidP="00470D8F">
            <w:pPr>
              <w:spacing w:line="360" w:lineRule="auto"/>
              <w:jc w:val="both"/>
              <w:rPr>
                <w:rFonts w:ascii="Arial" w:hAnsi="Arial" w:cs="Arial"/>
              </w:rPr>
            </w:pPr>
          </w:p>
          <w:p w:rsidR="00F541A6" w:rsidRDefault="00F541A6" w:rsidP="00470D8F">
            <w:pPr>
              <w:pStyle w:val="ListParagraph"/>
              <w:numPr>
                <w:ilvl w:val="0"/>
                <w:numId w:val="2"/>
              </w:numPr>
              <w:spacing w:line="360" w:lineRule="auto"/>
              <w:jc w:val="both"/>
              <w:rPr>
                <w:rFonts w:ascii="Arial" w:hAnsi="Arial" w:cs="Arial"/>
              </w:rPr>
            </w:pPr>
            <w:r>
              <w:rPr>
                <w:rFonts w:ascii="Arial" w:hAnsi="Arial" w:cs="Arial"/>
              </w:rPr>
              <w:t xml:space="preserve"> From which evidence was it established that the property belongs to the complainant and that accused intended to deprive the owner of his property?</w:t>
            </w:r>
          </w:p>
          <w:p w:rsidR="00470D8F" w:rsidRDefault="00470D8F" w:rsidP="00470D8F">
            <w:pPr>
              <w:pStyle w:val="ListParagraph"/>
              <w:spacing w:line="360" w:lineRule="auto"/>
              <w:ind w:left="540"/>
              <w:jc w:val="both"/>
              <w:rPr>
                <w:rFonts w:ascii="Arial" w:hAnsi="Arial" w:cs="Arial"/>
              </w:rPr>
            </w:pPr>
          </w:p>
          <w:p w:rsidR="00F541A6" w:rsidRDefault="00F541A6" w:rsidP="00470D8F">
            <w:pPr>
              <w:pStyle w:val="ListParagraph"/>
              <w:numPr>
                <w:ilvl w:val="0"/>
                <w:numId w:val="2"/>
              </w:numPr>
              <w:spacing w:line="360" w:lineRule="auto"/>
              <w:jc w:val="both"/>
              <w:rPr>
                <w:rFonts w:ascii="Arial" w:hAnsi="Arial" w:cs="Arial"/>
              </w:rPr>
            </w:pPr>
            <w:r>
              <w:rPr>
                <w:rFonts w:ascii="Arial" w:hAnsi="Arial" w:cs="Arial"/>
              </w:rPr>
              <w:t xml:space="preserve">Upon what evidence was it established that the machine from where the wire were (sic) cut is the property of the complainant and in absence of such evidence on what basis </w:t>
            </w:r>
            <w:r w:rsidR="00470D8F">
              <w:rPr>
                <w:rFonts w:ascii="Arial" w:hAnsi="Arial" w:cs="Arial"/>
              </w:rPr>
              <w:t>could the accused be convicted?’</w:t>
            </w:r>
          </w:p>
          <w:p w:rsidR="00A83E78" w:rsidRDefault="00A83E78" w:rsidP="00470D8F">
            <w:pPr>
              <w:pStyle w:val="ListParagraph"/>
              <w:spacing w:line="360" w:lineRule="auto"/>
              <w:ind w:left="540"/>
              <w:jc w:val="both"/>
              <w:rPr>
                <w:rFonts w:ascii="Arial" w:hAnsi="Arial" w:cs="Arial"/>
              </w:rPr>
            </w:pPr>
          </w:p>
          <w:p w:rsidR="00A83E78" w:rsidRDefault="00A83E78" w:rsidP="00470D8F">
            <w:pPr>
              <w:spacing w:line="360" w:lineRule="auto"/>
              <w:jc w:val="both"/>
              <w:rPr>
                <w:rFonts w:ascii="Arial" w:hAnsi="Arial" w:cs="Arial"/>
                <w:sz w:val="24"/>
                <w:szCs w:val="24"/>
              </w:rPr>
            </w:pPr>
            <w:r w:rsidRPr="00A83E78">
              <w:rPr>
                <w:rFonts w:ascii="Arial" w:hAnsi="Arial" w:cs="Arial"/>
                <w:sz w:val="24"/>
                <w:szCs w:val="24"/>
              </w:rPr>
              <w:t>[3]</w:t>
            </w:r>
            <w:r w:rsidR="00470D8F">
              <w:rPr>
                <w:rFonts w:ascii="Arial" w:hAnsi="Arial" w:cs="Arial"/>
                <w:sz w:val="24"/>
                <w:szCs w:val="24"/>
              </w:rPr>
              <w:tab/>
            </w:r>
            <w:r>
              <w:rPr>
                <w:rFonts w:ascii="Arial" w:hAnsi="Arial" w:cs="Arial"/>
                <w:sz w:val="24"/>
                <w:szCs w:val="24"/>
              </w:rPr>
              <w:t>The magistrate resubmitted the case for review with a concession that there was no evidence that the property belongs to the complainant as alleged in the charge annexure. He further responded that the accused ought not to have been convicted.</w:t>
            </w:r>
          </w:p>
          <w:p w:rsidR="00A83E78" w:rsidRDefault="00A83E78" w:rsidP="00470D8F">
            <w:pPr>
              <w:spacing w:line="360" w:lineRule="auto"/>
              <w:jc w:val="both"/>
              <w:rPr>
                <w:rFonts w:ascii="Arial" w:hAnsi="Arial" w:cs="Arial"/>
                <w:sz w:val="24"/>
                <w:szCs w:val="24"/>
              </w:rPr>
            </w:pPr>
            <w:r>
              <w:rPr>
                <w:rFonts w:ascii="Arial" w:hAnsi="Arial" w:cs="Arial"/>
                <w:sz w:val="24"/>
                <w:szCs w:val="24"/>
              </w:rPr>
              <w:t xml:space="preserve"> </w:t>
            </w:r>
          </w:p>
          <w:p w:rsidR="00C24A8E" w:rsidRDefault="00A83E78" w:rsidP="00470D8F">
            <w:pPr>
              <w:spacing w:line="360" w:lineRule="auto"/>
              <w:jc w:val="both"/>
              <w:rPr>
                <w:rFonts w:ascii="Arial" w:hAnsi="Arial" w:cs="Arial"/>
                <w:sz w:val="24"/>
                <w:szCs w:val="24"/>
              </w:rPr>
            </w:pPr>
            <w:r>
              <w:rPr>
                <w:rFonts w:ascii="Arial" w:hAnsi="Arial" w:cs="Arial"/>
                <w:sz w:val="24"/>
                <w:szCs w:val="24"/>
              </w:rPr>
              <w:t>[4]</w:t>
            </w:r>
            <w:r w:rsidR="00470D8F">
              <w:rPr>
                <w:rFonts w:ascii="Arial" w:hAnsi="Arial" w:cs="Arial"/>
                <w:sz w:val="24"/>
                <w:szCs w:val="24"/>
              </w:rPr>
              <w:tab/>
            </w:r>
            <w:r>
              <w:rPr>
                <w:rFonts w:ascii="Arial" w:hAnsi="Arial" w:cs="Arial"/>
                <w:sz w:val="24"/>
                <w:szCs w:val="24"/>
              </w:rPr>
              <w:t>The magistrate</w:t>
            </w:r>
            <w:r w:rsidR="00354A24">
              <w:rPr>
                <w:rFonts w:ascii="Arial" w:hAnsi="Arial" w:cs="Arial"/>
                <w:sz w:val="24"/>
                <w:szCs w:val="24"/>
              </w:rPr>
              <w:t>,</w:t>
            </w:r>
            <w:r>
              <w:rPr>
                <w:rFonts w:ascii="Arial" w:hAnsi="Arial" w:cs="Arial"/>
                <w:sz w:val="24"/>
                <w:szCs w:val="24"/>
              </w:rPr>
              <w:t xml:space="preserve"> however</w:t>
            </w:r>
            <w:r w:rsidR="00354A24">
              <w:rPr>
                <w:rFonts w:ascii="Arial" w:hAnsi="Arial" w:cs="Arial"/>
                <w:sz w:val="24"/>
                <w:szCs w:val="24"/>
              </w:rPr>
              <w:t>,</w:t>
            </w:r>
            <w:r>
              <w:rPr>
                <w:rFonts w:ascii="Arial" w:hAnsi="Arial" w:cs="Arial"/>
                <w:sz w:val="24"/>
                <w:szCs w:val="24"/>
              </w:rPr>
              <w:t xml:space="preserve"> tried to justify the convic</w:t>
            </w:r>
            <w:r w:rsidR="00354A24">
              <w:rPr>
                <w:rFonts w:ascii="Arial" w:hAnsi="Arial" w:cs="Arial"/>
                <w:sz w:val="24"/>
                <w:szCs w:val="24"/>
              </w:rPr>
              <w:t>tion with reference to case law;</w:t>
            </w:r>
            <w:r>
              <w:rPr>
                <w:rFonts w:ascii="Arial" w:hAnsi="Arial" w:cs="Arial"/>
                <w:sz w:val="24"/>
                <w:szCs w:val="24"/>
              </w:rPr>
              <w:t xml:space="preserve"> </w:t>
            </w:r>
            <w:r w:rsidRPr="00470D8F">
              <w:rPr>
                <w:rFonts w:ascii="Arial" w:hAnsi="Arial" w:cs="Arial"/>
                <w:i/>
                <w:sz w:val="24"/>
                <w:szCs w:val="24"/>
              </w:rPr>
              <w:t>R v Mlambo</w:t>
            </w:r>
            <w:r>
              <w:rPr>
                <w:rFonts w:ascii="Arial" w:hAnsi="Arial" w:cs="Arial"/>
                <w:sz w:val="24"/>
                <w:szCs w:val="24"/>
              </w:rPr>
              <w:t xml:space="preserve"> 1957 (4) SA 727 at 738 cited in </w:t>
            </w:r>
            <w:r w:rsidRPr="00470D8F">
              <w:rPr>
                <w:rFonts w:ascii="Arial" w:hAnsi="Arial" w:cs="Arial"/>
                <w:i/>
                <w:sz w:val="24"/>
                <w:szCs w:val="24"/>
              </w:rPr>
              <w:t>Beyer v S</w:t>
            </w:r>
            <w:r>
              <w:rPr>
                <w:rFonts w:ascii="Arial" w:hAnsi="Arial" w:cs="Arial"/>
                <w:sz w:val="24"/>
                <w:szCs w:val="24"/>
              </w:rPr>
              <w:t xml:space="preserve"> (CA 134/2017</w:t>
            </w:r>
            <w:r w:rsidR="00437EE7">
              <w:rPr>
                <w:rFonts w:ascii="Arial" w:hAnsi="Arial" w:cs="Arial"/>
                <w:sz w:val="24"/>
                <w:szCs w:val="24"/>
              </w:rPr>
              <w:t>) [</w:t>
            </w:r>
            <w:r w:rsidR="00C24A8E">
              <w:rPr>
                <w:rFonts w:ascii="Arial" w:hAnsi="Arial" w:cs="Arial"/>
                <w:sz w:val="24"/>
                <w:szCs w:val="24"/>
              </w:rPr>
              <w:t>2017] NAHCMD 267 delivered on 15 September 2017</w:t>
            </w:r>
            <w:r>
              <w:rPr>
                <w:rFonts w:ascii="Arial" w:hAnsi="Arial" w:cs="Arial"/>
                <w:sz w:val="24"/>
                <w:szCs w:val="24"/>
              </w:rPr>
              <w:t xml:space="preserve"> where it was stated</w:t>
            </w:r>
            <w:r w:rsidR="00C24A8E">
              <w:rPr>
                <w:rFonts w:ascii="Arial" w:hAnsi="Arial" w:cs="Arial"/>
                <w:sz w:val="24"/>
                <w:szCs w:val="24"/>
              </w:rPr>
              <w:t>, amongst others, that there is no obligation upon the crown to close every evidence of escape which may be said to be open to an accused.</w:t>
            </w:r>
          </w:p>
          <w:p w:rsidR="00C24A8E" w:rsidRDefault="00C24A8E" w:rsidP="00470D8F">
            <w:pPr>
              <w:spacing w:line="360" w:lineRule="auto"/>
              <w:jc w:val="both"/>
              <w:rPr>
                <w:rFonts w:ascii="Arial" w:hAnsi="Arial" w:cs="Arial"/>
                <w:sz w:val="24"/>
                <w:szCs w:val="24"/>
              </w:rPr>
            </w:pPr>
          </w:p>
          <w:p w:rsidR="00C24A8E" w:rsidRDefault="00C24A8E" w:rsidP="00470D8F">
            <w:pPr>
              <w:spacing w:line="360" w:lineRule="auto"/>
              <w:jc w:val="both"/>
              <w:rPr>
                <w:rFonts w:ascii="Arial" w:hAnsi="Arial" w:cs="Arial"/>
                <w:sz w:val="24"/>
                <w:szCs w:val="24"/>
              </w:rPr>
            </w:pPr>
            <w:r>
              <w:rPr>
                <w:rFonts w:ascii="Arial" w:hAnsi="Arial" w:cs="Arial"/>
                <w:sz w:val="24"/>
                <w:szCs w:val="24"/>
              </w:rPr>
              <w:t>[5]</w:t>
            </w:r>
            <w:r w:rsidR="00470D8F">
              <w:rPr>
                <w:rFonts w:ascii="Arial" w:hAnsi="Arial" w:cs="Arial"/>
                <w:sz w:val="24"/>
                <w:szCs w:val="24"/>
              </w:rPr>
              <w:tab/>
            </w:r>
            <w:r>
              <w:rPr>
                <w:rFonts w:ascii="Arial" w:hAnsi="Arial" w:cs="Arial"/>
                <w:sz w:val="24"/>
                <w:szCs w:val="24"/>
              </w:rPr>
              <w:t>The magistrate also referred to the fact that proof beyond reasonable doubt does not mean proof beyond a shadow of a doubt.</w:t>
            </w:r>
          </w:p>
          <w:p w:rsidR="00470D8F" w:rsidRDefault="00470D8F" w:rsidP="00470D8F">
            <w:pPr>
              <w:spacing w:line="360" w:lineRule="auto"/>
              <w:jc w:val="both"/>
              <w:rPr>
                <w:rFonts w:ascii="Arial" w:hAnsi="Arial" w:cs="Arial"/>
                <w:sz w:val="24"/>
                <w:szCs w:val="24"/>
              </w:rPr>
            </w:pPr>
          </w:p>
          <w:p w:rsidR="00354A24" w:rsidRDefault="00C24A8E" w:rsidP="00470D8F">
            <w:pPr>
              <w:spacing w:line="360" w:lineRule="auto"/>
              <w:jc w:val="both"/>
              <w:rPr>
                <w:rFonts w:ascii="Arial" w:hAnsi="Arial" w:cs="Arial"/>
                <w:i/>
                <w:sz w:val="24"/>
                <w:szCs w:val="24"/>
              </w:rPr>
            </w:pPr>
            <w:r>
              <w:rPr>
                <w:rFonts w:ascii="Arial" w:hAnsi="Arial" w:cs="Arial"/>
                <w:sz w:val="24"/>
                <w:szCs w:val="24"/>
              </w:rPr>
              <w:t>[6]</w:t>
            </w:r>
            <w:r w:rsidR="00470D8F">
              <w:rPr>
                <w:rFonts w:ascii="Arial" w:hAnsi="Arial" w:cs="Arial"/>
                <w:sz w:val="24"/>
                <w:szCs w:val="24"/>
              </w:rPr>
              <w:tab/>
            </w:r>
            <w:r>
              <w:rPr>
                <w:rFonts w:ascii="Arial" w:hAnsi="Arial" w:cs="Arial"/>
                <w:sz w:val="24"/>
                <w:szCs w:val="24"/>
              </w:rPr>
              <w:t xml:space="preserve">In my view, the abovementioned principles of law do not apply in the case. It is evident from the evidence that the machine from where the cable/ wires were cut was in the bush. </w:t>
            </w:r>
            <w:r>
              <w:rPr>
                <w:rFonts w:ascii="Arial" w:hAnsi="Arial" w:cs="Arial"/>
                <w:sz w:val="24"/>
                <w:szCs w:val="24"/>
              </w:rPr>
              <w:lastRenderedPageBreak/>
              <w:t>There is no evidence what the condition of the machine was and it could have been</w:t>
            </w:r>
            <w:r w:rsidR="00354A24">
              <w:rPr>
                <w:rFonts w:ascii="Arial" w:hAnsi="Arial" w:cs="Arial"/>
                <w:sz w:val="24"/>
                <w:szCs w:val="24"/>
              </w:rPr>
              <w:t xml:space="preserve"> an old machine,</w:t>
            </w:r>
            <w:r>
              <w:rPr>
                <w:rFonts w:ascii="Arial" w:hAnsi="Arial" w:cs="Arial"/>
                <w:sz w:val="24"/>
                <w:szCs w:val="24"/>
              </w:rPr>
              <w:t xml:space="preserve"> abandoned by the owner(s)</w:t>
            </w:r>
            <w:r w:rsidR="00555CC5">
              <w:rPr>
                <w:rFonts w:ascii="Arial" w:hAnsi="Arial" w:cs="Arial"/>
                <w:sz w:val="24"/>
                <w:szCs w:val="24"/>
              </w:rPr>
              <w:t xml:space="preserve">, </w:t>
            </w:r>
            <w:r w:rsidR="00555CC5" w:rsidRPr="00555CC5">
              <w:rPr>
                <w:rFonts w:ascii="Arial" w:hAnsi="Arial" w:cs="Arial"/>
                <w:i/>
                <w:sz w:val="24"/>
                <w:szCs w:val="24"/>
              </w:rPr>
              <w:t xml:space="preserve">res </w:t>
            </w:r>
            <w:r w:rsidR="00555CC5">
              <w:rPr>
                <w:rFonts w:ascii="Arial" w:hAnsi="Arial" w:cs="Arial"/>
                <w:i/>
                <w:sz w:val="24"/>
                <w:szCs w:val="24"/>
              </w:rPr>
              <w:t xml:space="preserve">derelictus </w:t>
            </w:r>
            <w:r w:rsidR="00555CC5" w:rsidRPr="00555CC5">
              <w:rPr>
                <w:rFonts w:ascii="Arial" w:hAnsi="Arial" w:cs="Arial"/>
                <w:sz w:val="24"/>
                <w:szCs w:val="24"/>
              </w:rPr>
              <w:t>or not belonging to anybody</w:t>
            </w:r>
            <w:r w:rsidR="00555CC5">
              <w:rPr>
                <w:rFonts w:ascii="Arial" w:hAnsi="Arial" w:cs="Arial"/>
                <w:sz w:val="24"/>
                <w:szCs w:val="24"/>
              </w:rPr>
              <w:t>,</w:t>
            </w:r>
            <w:r w:rsidR="00555CC5" w:rsidRPr="00555CC5">
              <w:rPr>
                <w:rFonts w:ascii="Arial" w:hAnsi="Arial" w:cs="Arial"/>
                <w:sz w:val="24"/>
                <w:szCs w:val="24"/>
              </w:rPr>
              <w:t xml:space="preserve"> </w:t>
            </w:r>
            <w:r w:rsidR="00555CC5">
              <w:rPr>
                <w:rFonts w:ascii="Arial" w:hAnsi="Arial" w:cs="Arial"/>
                <w:i/>
                <w:sz w:val="24"/>
                <w:szCs w:val="24"/>
              </w:rPr>
              <w:t>res nullius.</w:t>
            </w:r>
            <w:r w:rsidR="00354A24">
              <w:rPr>
                <w:rFonts w:ascii="Arial" w:hAnsi="Arial" w:cs="Arial"/>
                <w:i/>
                <w:sz w:val="24"/>
                <w:szCs w:val="24"/>
              </w:rPr>
              <w:t xml:space="preserve"> </w:t>
            </w:r>
          </w:p>
          <w:p w:rsidR="00354A24" w:rsidRDefault="00354A24" w:rsidP="00470D8F">
            <w:pPr>
              <w:spacing w:line="360" w:lineRule="auto"/>
              <w:jc w:val="both"/>
              <w:rPr>
                <w:rFonts w:ascii="Arial" w:hAnsi="Arial" w:cs="Arial"/>
                <w:sz w:val="24"/>
                <w:szCs w:val="24"/>
              </w:rPr>
            </w:pPr>
          </w:p>
          <w:p w:rsidR="00A83E78" w:rsidRPr="00A83E78" w:rsidRDefault="00354A24" w:rsidP="00470D8F">
            <w:pPr>
              <w:spacing w:line="360" w:lineRule="auto"/>
              <w:jc w:val="both"/>
              <w:rPr>
                <w:rFonts w:ascii="Arial" w:hAnsi="Arial" w:cs="Arial"/>
                <w:sz w:val="24"/>
                <w:szCs w:val="24"/>
              </w:rPr>
            </w:pPr>
            <w:r>
              <w:rPr>
                <w:rFonts w:ascii="Arial" w:hAnsi="Arial" w:cs="Arial"/>
                <w:sz w:val="24"/>
                <w:szCs w:val="24"/>
              </w:rPr>
              <w:t>[7]</w:t>
            </w:r>
            <w:r w:rsidR="00470D8F">
              <w:rPr>
                <w:rFonts w:ascii="Arial" w:hAnsi="Arial" w:cs="Arial"/>
                <w:sz w:val="24"/>
                <w:szCs w:val="24"/>
              </w:rPr>
              <w:tab/>
            </w:r>
            <w:r>
              <w:rPr>
                <w:rFonts w:ascii="Arial" w:hAnsi="Arial" w:cs="Arial"/>
                <w:sz w:val="24"/>
                <w:szCs w:val="24"/>
              </w:rPr>
              <w:t>The concession that the accused should not have been convicted is correct.</w:t>
            </w:r>
          </w:p>
          <w:p w:rsidR="00550327" w:rsidRPr="00550327" w:rsidRDefault="00550327" w:rsidP="00550327">
            <w:pPr>
              <w:spacing w:line="360" w:lineRule="auto"/>
              <w:ind w:left="34"/>
              <w:jc w:val="both"/>
              <w:rPr>
                <w:rFonts w:ascii="Arial" w:hAnsi="Arial" w:cs="Arial"/>
                <w:sz w:val="24"/>
                <w:szCs w:val="24"/>
              </w:rPr>
            </w:pPr>
          </w:p>
        </w:tc>
      </w:tr>
      <w:tr w:rsidR="00550327" w:rsidRPr="00550327" w:rsidTr="00BC3BD1">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550327" w:rsidRPr="00550327" w:rsidRDefault="00550327" w:rsidP="00550327">
            <w:pPr>
              <w:spacing w:line="360" w:lineRule="auto"/>
              <w:jc w:val="both"/>
              <w:rPr>
                <w:rFonts w:ascii="Arial" w:hAnsi="Arial" w:cs="Arial"/>
                <w:sz w:val="24"/>
                <w:szCs w:val="24"/>
              </w:rPr>
            </w:pPr>
            <w:r w:rsidRPr="00550327">
              <w:rPr>
                <w:rFonts w:ascii="Arial" w:hAnsi="Arial" w:cs="Arial"/>
                <w:sz w:val="24"/>
                <w:szCs w:val="24"/>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rsidR="00550327" w:rsidRPr="00550327" w:rsidRDefault="00550327" w:rsidP="00550327">
            <w:pPr>
              <w:spacing w:line="360" w:lineRule="auto"/>
              <w:jc w:val="both"/>
              <w:rPr>
                <w:rFonts w:ascii="Arial" w:hAnsi="Arial" w:cs="Arial"/>
                <w:sz w:val="24"/>
                <w:szCs w:val="24"/>
              </w:rPr>
            </w:pPr>
          </w:p>
        </w:tc>
      </w:tr>
      <w:tr w:rsidR="00550327" w:rsidRPr="00550327" w:rsidTr="00BC3BD1">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550327" w:rsidRPr="00550327" w:rsidRDefault="00550327" w:rsidP="00550327">
            <w:pPr>
              <w:spacing w:line="360" w:lineRule="auto"/>
              <w:jc w:val="both"/>
              <w:rPr>
                <w:rFonts w:ascii="Arial" w:hAnsi="Arial" w:cs="Arial"/>
                <w:sz w:val="24"/>
                <w:szCs w:val="24"/>
              </w:rPr>
            </w:pPr>
            <w:r w:rsidRPr="00550327">
              <w:rPr>
                <w:rFonts w:ascii="Arial" w:hAnsi="Arial" w:cs="Arial"/>
                <w:sz w:val="24"/>
                <w:szCs w:val="24"/>
              </w:rPr>
              <w:t xml:space="preserve">                       H C JANUARY     </w:t>
            </w:r>
          </w:p>
          <w:p w:rsidR="00550327" w:rsidRPr="00550327" w:rsidRDefault="00550327" w:rsidP="00550327">
            <w:pPr>
              <w:spacing w:line="360" w:lineRule="auto"/>
              <w:jc w:val="both"/>
              <w:rPr>
                <w:rFonts w:ascii="Arial" w:hAnsi="Arial" w:cs="Arial"/>
                <w:sz w:val="24"/>
                <w:szCs w:val="24"/>
              </w:rPr>
            </w:pPr>
            <w:r w:rsidRPr="00550327">
              <w:rPr>
                <w:rFonts w:ascii="Arial" w:hAnsi="Arial" w:cs="Arial"/>
                <w:sz w:val="24"/>
                <w:szCs w:val="24"/>
              </w:rPr>
              <w:t xml:space="preserve">                      </w:t>
            </w:r>
            <w:r w:rsidR="00E04D3D">
              <w:rPr>
                <w:rFonts w:ascii="Arial" w:hAnsi="Arial" w:cs="Arial"/>
                <w:sz w:val="24"/>
                <w:szCs w:val="24"/>
              </w:rPr>
              <w:t xml:space="preserve">      </w:t>
            </w:r>
            <w:r w:rsidRPr="00550327">
              <w:rPr>
                <w:rFonts w:ascii="Arial" w:hAnsi="Arial" w:cs="Arial"/>
                <w:sz w:val="24"/>
                <w:szCs w:val="24"/>
              </w:rPr>
              <w:t xml:space="preserve">JUDGE                          </w:t>
            </w:r>
          </w:p>
        </w:tc>
        <w:tc>
          <w:tcPr>
            <w:tcW w:w="4962" w:type="dxa"/>
            <w:tcBorders>
              <w:top w:val="single" w:sz="4" w:space="0" w:color="auto"/>
              <w:left w:val="single" w:sz="4" w:space="0" w:color="auto"/>
              <w:bottom w:val="single" w:sz="4" w:space="0" w:color="auto"/>
              <w:right w:val="single" w:sz="4" w:space="0" w:color="auto"/>
            </w:tcBorders>
            <w:hideMark/>
          </w:tcPr>
          <w:p w:rsidR="00550327" w:rsidRPr="00550327" w:rsidRDefault="00550327" w:rsidP="00550327">
            <w:pPr>
              <w:spacing w:line="360" w:lineRule="auto"/>
              <w:jc w:val="both"/>
              <w:rPr>
                <w:rFonts w:ascii="Arial" w:hAnsi="Arial" w:cs="Arial"/>
                <w:sz w:val="24"/>
                <w:szCs w:val="24"/>
              </w:rPr>
            </w:pPr>
            <w:r w:rsidRPr="00550327">
              <w:rPr>
                <w:rFonts w:ascii="Arial" w:hAnsi="Arial" w:cs="Arial"/>
                <w:sz w:val="24"/>
                <w:szCs w:val="24"/>
              </w:rPr>
              <w:t xml:space="preserve">                          J T SALIONGA</w:t>
            </w:r>
          </w:p>
          <w:p w:rsidR="00550327" w:rsidRPr="00550327" w:rsidRDefault="00550327" w:rsidP="00550327">
            <w:pPr>
              <w:spacing w:line="360" w:lineRule="auto"/>
              <w:jc w:val="both"/>
              <w:rPr>
                <w:rFonts w:ascii="Arial" w:hAnsi="Arial" w:cs="Arial"/>
                <w:sz w:val="24"/>
                <w:szCs w:val="24"/>
              </w:rPr>
            </w:pPr>
            <w:r w:rsidRPr="00550327">
              <w:rPr>
                <w:rFonts w:ascii="Arial" w:hAnsi="Arial" w:cs="Arial"/>
                <w:sz w:val="24"/>
                <w:szCs w:val="24"/>
              </w:rPr>
              <w:t xml:space="preserve">                          </w:t>
            </w:r>
            <w:r w:rsidR="00E04D3D">
              <w:rPr>
                <w:rFonts w:ascii="Arial" w:hAnsi="Arial" w:cs="Arial"/>
                <w:sz w:val="24"/>
                <w:szCs w:val="24"/>
              </w:rPr>
              <w:t xml:space="preserve">      </w:t>
            </w:r>
            <w:r w:rsidRPr="00550327">
              <w:rPr>
                <w:rFonts w:ascii="Arial" w:hAnsi="Arial" w:cs="Arial"/>
                <w:sz w:val="24"/>
                <w:szCs w:val="24"/>
              </w:rPr>
              <w:t>JUDGE</w:t>
            </w:r>
          </w:p>
        </w:tc>
      </w:tr>
    </w:tbl>
    <w:p w:rsidR="00A43D20" w:rsidRPr="00550327" w:rsidRDefault="00A43D20">
      <w:pPr>
        <w:rPr>
          <w:rFonts w:ascii="Arial" w:hAnsi="Arial" w:cs="Arial"/>
          <w:sz w:val="24"/>
          <w:szCs w:val="24"/>
        </w:rPr>
      </w:pPr>
    </w:p>
    <w:sectPr w:rsidR="00A43D20" w:rsidRPr="00550327" w:rsidSect="00A0725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CD" w:rsidRDefault="00446BCD" w:rsidP="00550327">
      <w:pPr>
        <w:spacing w:after="0" w:line="240" w:lineRule="auto"/>
      </w:pPr>
      <w:r>
        <w:separator/>
      </w:r>
    </w:p>
  </w:endnote>
  <w:endnote w:type="continuationSeparator" w:id="0">
    <w:p w:rsidR="00446BCD" w:rsidRDefault="00446BCD" w:rsidP="0055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CD" w:rsidRDefault="00446BCD" w:rsidP="00550327">
      <w:pPr>
        <w:spacing w:after="0" w:line="240" w:lineRule="auto"/>
      </w:pPr>
      <w:r>
        <w:separator/>
      </w:r>
    </w:p>
  </w:footnote>
  <w:footnote w:type="continuationSeparator" w:id="0">
    <w:p w:rsidR="00446BCD" w:rsidRDefault="00446BCD" w:rsidP="00550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292746"/>
      <w:docPartObj>
        <w:docPartGallery w:val="Page Numbers (Top of Page)"/>
        <w:docPartUnique/>
      </w:docPartObj>
    </w:sdtPr>
    <w:sdtEndPr>
      <w:rPr>
        <w:noProof/>
      </w:rPr>
    </w:sdtEndPr>
    <w:sdtContent>
      <w:p w:rsidR="00A07255" w:rsidRDefault="00A07255">
        <w:pPr>
          <w:pStyle w:val="Header"/>
          <w:jc w:val="right"/>
        </w:pPr>
        <w:r>
          <w:fldChar w:fldCharType="begin"/>
        </w:r>
        <w:r>
          <w:instrText xml:space="preserve"> PAGE   \* MERGEFORMAT </w:instrText>
        </w:r>
        <w:r>
          <w:fldChar w:fldCharType="separate"/>
        </w:r>
        <w:r w:rsidR="002F1E05">
          <w:rPr>
            <w:noProof/>
          </w:rPr>
          <w:t>2</w:t>
        </w:r>
        <w:r>
          <w:rPr>
            <w:noProof/>
          </w:rPr>
          <w:fldChar w:fldCharType="end"/>
        </w:r>
      </w:p>
    </w:sdtContent>
  </w:sdt>
  <w:p w:rsidR="00A07255" w:rsidRDefault="00A07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2C9A"/>
    <w:multiLevelType w:val="hybridMultilevel"/>
    <w:tmpl w:val="C34E2B72"/>
    <w:lvl w:ilvl="0" w:tplc="3A4CBD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6B72EA8"/>
    <w:multiLevelType w:val="hybridMultilevel"/>
    <w:tmpl w:val="DBE6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27"/>
    <w:rsid w:val="00001DF6"/>
    <w:rsid w:val="00216CFB"/>
    <w:rsid w:val="00260CDF"/>
    <w:rsid w:val="002F1E05"/>
    <w:rsid w:val="00354A24"/>
    <w:rsid w:val="00437EE7"/>
    <w:rsid w:val="00446BCD"/>
    <w:rsid w:val="00470D8F"/>
    <w:rsid w:val="00550327"/>
    <w:rsid w:val="00555CC5"/>
    <w:rsid w:val="0075456E"/>
    <w:rsid w:val="007C47FD"/>
    <w:rsid w:val="00907616"/>
    <w:rsid w:val="00A07255"/>
    <w:rsid w:val="00A43D20"/>
    <w:rsid w:val="00A749A4"/>
    <w:rsid w:val="00A83E78"/>
    <w:rsid w:val="00BD33DF"/>
    <w:rsid w:val="00BF2EA8"/>
    <w:rsid w:val="00C24A8E"/>
    <w:rsid w:val="00CA2957"/>
    <w:rsid w:val="00E04D3D"/>
    <w:rsid w:val="00F50F90"/>
    <w:rsid w:val="00F541A6"/>
    <w:rsid w:val="00FB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324ED-1B4F-4B37-BCA4-FE9E69F7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32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0327"/>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550327"/>
    <w:rPr>
      <w:sz w:val="20"/>
      <w:szCs w:val="20"/>
      <w:lang w:val="en-ZA"/>
    </w:rPr>
  </w:style>
  <w:style w:type="character" w:styleId="FootnoteReference">
    <w:name w:val="footnote reference"/>
    <w:basedOn w:val="DefaultParagraphFont"/>
    <w:uiPriority w:val="99"/>
    <w:semiHidden/>
    <w:unhideWhenUsed/>
    <w:rsid w:val="00550327"/>
    <w:rPr>
      <w:vertAlign w:val="superscript"/>
    </w:rPr>
  </w:style>
  <w:style w:type="paragraph" w:styleId="ListParagraph">
    <w:name w:val="List Paragraph"/>
    <w:basedOn w:val="Normal"/>
    <w:uiPriority w:val="34"/>
    <w:qFormat/>
    <w:rsid w:val="00F541A6"/>
    <w:pPr>
      <w:ind w:left="720"/>
      <w:contextualSpacing/>
    </w:pPr>
  </w:style>
  <w:style w:type="paragraph" w:styleId="BalloonText">
    <w:name w:val="Balloon Text"/>
    <w:basedOn w:val="Normal"/>
    <w:link w:val="BalloonTextChar"/>
    <w:uiPriority w:val="99"/>
    <w:semiHidden/>
    <w:unhideWhenUsed/>
    <w:rsid w:val="00216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FB"/>
    <w:rPr>
      <w:rFonts w:ascii="Segoe UI" w:hAnsi="Segoe UI" w:cs="Segoe UI"/>
      <w:sz w:val="18"/>
      <w:szCs w:val="18"/>
    </w:rPr>
  </w:style>
  <w:style w:type="paragraph" w:styleId="Header">
    <w:name w:val="header"/>
    <w:basedOn w:val="Normal"/>
    <w:link w:val="HeaderChar"/>
    <w:uiPriority w:val="99"/>
    <w:unhideWhenUsed/>
    <w:rsid w:val="00A0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55"/>
  </w:style>
  <w:style w:type="paragraph" w:styleId="Footer">
    <w:name w:val="footer"/>
    <w:basedOn w:val="Normal"/>
    <w:link w:val="FooterChar"/>
    <w:uiPriority w:val="99"/>
    <w:unhideWhenUsed/>
    <w:rsid w:val="00A0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2020-01-30T18:30:00+00:00</Judgment_x0020_Date>
  </documentManagement>
</p:properties>
</file>

<file path=customXml/itemProps1.xml><?xml version="1.0" encoding="utf-8"?>
<ds:datastoreItem xmlns:ds="http://schemas.openxmlformats.org/officeDocument/2006/customXml" ds:itemID="{1168CCDC-039B-4753-97C4-7FE148B0F7C4}"/>
</file>

<file path=customXml/itemProps2.xml><?xml version="1.0" encoding="utf-8"?>
<ds:datastoreItem xmlns:ds="http://schemas.openxmlformats.org/officeDocument/2006/customXml" ds:itemID="{7BB2B81F-6BD0-4AC1-86A0-ECFC47105FA5}"/>
</file>

<file path=customXml/itemProps3.xml><?xml version="1.0" encoding="utf-8"?>
<ds:datastoreItem xmlns:ds="http://schemas.openxmlformats.org/officeDocument/2006/customXml" ds:itemID="{76CD1158-B150-43F8-816E-06C472ECB9A2}"/>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2020-02-05T09:11:00Z</cp:lastPrinted>
  <dcterms:created xsi:type="dcterms:W3CDTF">2020-02-12T15:40:00Z</dcterms:created>
  <dcterms:modified xsi:type="dcterms:W3CDTF">2020-02-12T15:40:00Z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