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19FA" w:rsidRPr="003D19FA" w:rsidRDefault="003D19FA" w:rsidP="003D19FA">
      <w:pPr>
        <w:spacing w:after="0" w:line="360" w:lineRule="auto"/>
        <w:jc w:val="center"/>
        <w:rPr>
          <w:rFonts w:ascii="Arial" w:eastAsia="Calibri" w:hAnsi="Arial" w:cs="Arial"/>
          <w:b/>
          <w:sz w:val="24"/>
          <w:szCs w:val="24"/>
          <w:lang w:val="en-US"/>
        </w:rPr>
      </w:pPr>
      <w:r w:rsidRPr="003D19FA">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122AA042" wp14:editId="0852C731">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70575" w:rsidRDefault="00270575" w:rsidP="003D19FA">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AA042"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270575" w:rsidRDefault="00270575" w:rsidP="003D19FA">
                      <w:pPr>
                        <w:jc w:val="right"/>
                        <w:rPr>
                          <w:b/>
                        </w:rPr>
                      </w:pPr>
                    </w:p>
                  </w:txbxContent>
                </v:textbox>
              </v:shape>
            </w:pict>
          </mc:Fallback>
        </mc:AlternateContent>
      </w:r>
      <w:r w:rsidRPr="003D19FA">
        <w:rPr>
          <w:rFonts w:ascii="Arial" w:eastAsia="Calibri" w:hAnsi="Arial" w:cs="Arial"/>
          <w:b/>
          <w:sz w:val="24"/>
          <w:szCs w:val="24"/>
          <w:lang w:val="en-US"/>
        </w:rPr>
        <w:t>REPUBLIC OF NAMIBIA</w:t>
      </w:r>
    </w:p>
    <w:p w:rsidR="003D19FA" w:rsidRDefault="003D19FA" w:rsidP="003D19FA">
      <w:pPr>
        <w:spacing w:after="0" w:line="240" w:lineRule="auto"/>
        <w:jc w:val="center"/>
        <w:rPr>
          <w:rFonts w:ascii="Calibri" w:eastAsia="Calibri" w:hAnsi="Calibri" w:cs="Times New Roman"/>
          <w:b/>
          <w:sz w:val="32"/>
          <w:szCs w:val="32"/>
          <w:lang w:val="en-US"/>
        </w:rPr>
      </w:pPr>
      <w:r w:rsidRPr="003D19FA">
        <w:rPr>
          <w:rFonts w:ascii="Calibri" w:eastAsia="Calibri" w:hAnsi="Calibri" w:cs="Times New Roman"/>
          <w:b/>
          <w:noProof/>
          <w:sz w:val="32"/>
          <w:szCs w:val="32"/>
          <w:lang w:eastAsia="en-ZA"/>
        </w:rPr>
        <w:drawing>
          <wp:inline distT="0" distB="0" distL="0" distR="0" wp14:anchorId="6AB053A7" wp14:editId="098617FF">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C6839" w:rsidRPr="00EC6839" w:rsidRDefault="00EC6839" w:rsidP="003D19FA">
      <w:pPr>
        <w:spacing w:after="0" w:line="240" w:lineRule="auto"/>
        <w:jc w:val="center"/>
        <w:rPr>
          <w:rFonts w:ascii="Calibri" w:eastAsia="Calibri" w:hAnsi="Calibri" w:cs="Times New Roman"/>
          <w:b/>
          <w:sz w:val="24"/>
          <w:szCs w:val="24"/>
          <w:lang w:val="en-US"/>
        </w:rPr>
      </w:pPr>
    </w:p>
    <w:p w:rsidR="003D19FA" w:rsidRPr="003D19FA" w:rsidRDefault="003D19FA" w:rsidP="003D19FA">
      <w:pPr>
        <w:spacing w:after="0" w:line="360" w:lineRule="auto"/>
        <w:jc w:val="center"/>
        <w:rPr>
          <w:rFonts w:ascii="Arial" w:eastAsia="Calibri" w:hAnsi="Arial" w:cs="Arial"/>
          <w:b/>
          <w:sz w:val="24"/>
          <w:szCs w:val="24"/>
          <w:lang w:val="en-US"/>
        </w:rPr>
      </w:pPr>
      <w:r w:rsidRPr="003D19FA">
        <w:rPr>
          <w:rFonts w:ascii="Arial" w:eastAsia="Calibri" w:hAnsi="Arial" w:cs="Arial"/>
          <w:b/>
          <w:sz w:val="24"/>
          <w:szCs w:val="24"/>
          <w:lang w:val="en-US"/>
        </w:rPr>
        <w:t>HIGH COURT OF NAMIBIA NORTHERN LOCAL DIVISION</w:t>
      </w:r>
      <w:r w:rsidR="00683AE5">
        <w:rPr>
          <w:rFonts w:ascii="Arial" w:eastAsia="Calibri" w:hAnsi="Arial" w:cs="Arial"/>
          <w:b/>
          <w:sz w:val="24"/>
          <w:szCs w:val="24"/>
          <w:lang w:val="en-US"/>
        </w:rPr>
        <w:t>,</w:t>
      </w:r>
      <w:r w:rsidRPr="003D19FA">
        <w:rPr>
          <w:rFonts w:ascii="Arial" w:eastAsia="Calibri" w:hAnsi="Arial" w:cs="Arial"/>
          <w:b/>
          <w:sz w:val="24"/>
          <w:szCs w:val="24"/>
          <w:lang w:val="en-US"/>
        </w:rPr>
        <w:t xml:space="preserve"> OSHAKATI</w:t>
      </w:r>
    </w:p>
    <w:p w:rsidR="003D19FA" w:rsidRPr="003D19FA" w:rsidRDefault="003D19FA" w:rsidP="003D19FA">
      <w:pPr>
        <w:spacing w:after="0" w:line="360" w:lineRule="auto"/>
        <w:jc w:val="center"/>
        <w:rPr>
          <w:rFonts w:ascii="Arial" w:eastAsia="Calibri" w:hAnsi="Arial" w:cs="Arial"/>
          <w:b/>
          <w:sz w:val="24"/>
          <w:szCs w:val="24"/>
          <w:lang w:val="en-US"/>
        </w:rPr>
      </w:pPr>
    </w:p>
    <w:p w:rsidR="003D19FA" w:rsidRPr="003D19FA" w:rsidRDefault="002A7A7C" w:rsidP="003D19FA">
      <w:pPr>
        <w:spacing w:after="0" w:line="360" w:lineRule="auto"/>
        <w:jc w:val="center"/>
        <w:rPr>
          <w:rFonts w:ascii="Arial" w:hAnsi="Arial" w:cs="Arial"/>
          <w:b/>
          <w:sz w:val="24"/>
          <w:szCs w:val="24"/>
          <w:lang w:val="en-US"/>
        </w:rPr>
      </w:pPr>
      <w:r>
        <w:rPr>
          <w:rFonts w:ascii="Arial" w:hAnsi="Arial" w:cs="Arial"/>
          <w:b/>
          <w:sz w:val="24"/>
          <w:szCs w:val="24"/>
          <w:lang w:val="en-US"/>
        </w:rPr>
        <w:t xml:space="preserve">REASONS FOR </w:t>
      </w:r>
      <w:r w:rsidR="003D19FA">
        <w:rPr>
          <w:rFonts w:ascii="Arial" w:hAnsi="Arial" w:cs="Arial"/>
          <w:b/>
          <w:sz w:val="24"/>
          <w:szCs w:val="24"/>
          <w:lang w:val="en-US"/>
        </w:rPr>
        <w:t xml:space="preserve">LEAVE TO APPEAL </w:t>
      </w:r>
    </w:p>
    <w:p w:rsidR="003D19FA" w:rsidRPr="003D19FA" w:rsidRDefault="003D19FA" w:rsidP="003D19FA">
      <w:pPr>
        <w:tabs>
          <w:tab w:val="right" w:pos="9000"/>
        </w:tabs>
        <w:spacing w:after="0" w:line="240" w:lineRule="auto"/>
        <w:jc w:val="center"/>
        <w:rPr>
          <w:rFonts w:ascii="Arial" w:eastAsia="Calibri" w:hAnsi="Arial" w:cs="Arial"/>
          <w:b/>
          <w:sz w:val="24"/>
          <w:szCs w:val="24"/>
          <w:lang w:val="en-US"/>
        </w:rPr>
      </w:pPr>
      <w:r w:rsidRPr="003D19FA">
        <w:rPr>
          <w:rFonts w:ascii="Arial" w:eastAsia="Calibri" w:hAnsi="Arial" w:cs="Arial"/>
          <w:b/>
          <w:sz w:val="24"/>
          <w:szCs w:val="24"/>
          <w:lang w:val="en-US"/>
        </w:rPr>
        <w:tab/>
      </w:r>
    </w:p>
    <w:p w:rsidR="003D19FA" w:rsidRPr="003D19FA" w:rsidRDefault="003D19FA" w:rsidP="003D19FA">
      <w:pPr>
        <w:tabs>
          <w:tab w:val="right" w:pos="9000"/>
        </w:tabs>
        <w:spacing w:after="0" w:line="240" w:lineRule="auto"/>
        <w:jc w:val="center"/>
        <w:rPr>
          <w:rFonts w:ascii="Arial" w:eastAsia="Calibri" w:hAnsi="Arial" w:cs="Arial"/>
          <w:sz w:val="24"/>
          <w:szCs w:val="24"/>
          <w:lang w:val="en-US"/>
        </w:rPr>
      </w:pPr>
      <w:r w:rsidRPr="003D19FA">
        <w:rPr>
          <w:rFonts w:ascii="Arial" w:eastAsia="Calibri" w:hAnsi="Arial" w:cs="Arial"/>
          <w:sz w:val="24"/>
          <w:szCs w:val="24"/>
          <w:lang w:val="en-US"/>
        </w:rPr>
        <w:tab/>
        <w:t xml:space="preserve">Case No: </w:t>
      </w:r>
      <w:r w:rsidRPr="003D19FA">
        <w:rPr>
          <w:rFonts w:ascii="Arial" w:eastAsia="Calibri" w:hAnsi="Arial" w:cs="Arial"/>
          <w:sz w:val="24"/>
          <w:szCs w:val="24"/>
        </w:rPr>
        <w:t>HC-NLD-CIV-ACT-DEL-2018/00099</w:t>
      </w:r>
      <w:r w:rsidRPr="003D19FA">
        <w:rPr>
          <w:rFonts w:ascii="Arial" w:eastAsia="Calibri" w:hAnsi="Arial" w:cs="Arial"/>
          <w:sz w:val="24"/>
          <w:szCs w:val="24"/>
          <w:lang w:val="en-US"/>
        </w:rPr>
        <w:tab/>
      </w:r>
    </w:p>
    <w:p w:rsidR="003D19FA" w:rsidRPr="003D19FA" w:rsidRDefault="003D19FA" w:rsidP="003D19FA">
      <w:pPr>
        <w:spacing w:after="0" w:line="360" w:lineRule="auto"/>
        <w:rPr>
          <w:rFonts w:ascii="Arial" w:eastAsia="Calibri" w:hAnsi="Arial" w:cs="Arial"/>
          <w:sz w:val="24"/>
          <w:szCs w:val="24"/>
          <w:lang w:val="en-US"/>
        </w:rPr>
      </w:pPr>
      <w:r w:rsidRPr="003D19FA">
        <w:rPr>
          <w:rFonts w:ascii="Arial" w:eastAsia="Calibri" w:hAnsi="Arial" w:cs="Arial"/>
          <w:sz w:val="24"/>
          <w:szCs w:val="24"/>
          <w:lang w:val="en-US"/>
        </w:rPr>
        <w:t>In the matter between:</w:t>
      </w:r>
    </w:p>
    <w:p w:rsidR="003D19FA" w:rsidRPr="003D19FA" w:rsidRDefault="003D19FA" w:rsidP="003D19FA">
      <w:pPr>
        <w:spacing w:after="0" w:line="360" w:lineRule="auto"/>
        <w:rPr>
          <w:rFonts w:ascii="Arial" w:eastAsia="Calibri" w:hAnsi="Arial" w:cs="Arial"/>
          <w:sz w:val="24"/>
          <w:szCs w:val="24"/>
          <w:lang w:val="en-US"/>
        </w:rPr>
      </w:pPr>
    </w:p>
    <w:p w:rsidR="003D19FA" w:rsidRPr="003D19FA" w:rsidRDefault="003D19FA" w:rsidP="003D19FA">
      <w:pPr>
        <w:tabs>
          <w:tab w:val="right" w:pos="9356"/>
        </w:tabs>
        <w:spacing w:after="0" w:line="360" w:lineRule="auto"/>
        <w:jc w:val="both"/>
        <w:rPr>
          <w:rFonts w:ascii="Arial" w:hAnsi="Arial" w:cs="Arial"/>
          <w:b/>
          <w:i/>
          <w:sz w:val="24"/>
          <w:szCs w:val="24"/>
        </w:rPr>
      </w:pPr>
      <w:r w:rsidRPr="003D19FA">
        <w:rPr>
          <w:rFonts w:ascii="Arial" w:hAnsi="Arial" w:cs="Arial"/>
          <w:b/>
          <w:sz w:val="24"/>
          <w:szCs w:val="24"/>
        </w:rPr>
        <w:t>GERHARD MUFUFYA</w:t>
      </w:r>
      <w:r w:rsidRPr="003D19FA">
        <w:rPr>
          <w:rFonts w:ascii="Arial" w:hAnsi="Arial" w:cs="Arial"/>
          <w:b/>
          <w:i/>
          <w:sz w:val="24"/>
          <w:szCs w:val="24"/>
        </w:rPr>
        <w:tab/>
      </w:r>
      <w:r w:rsidR="00D467B9">
        <w:rPr>
          <w:rFonts w:ascii="Arial" w:hAnsi="Arial" w:cs="Arial"/>
          <w:b/>
          <w:sz w:val="24"/>
          <w:szCs w:val="24"/>
        </w:rPr>
        <w:t>APP</w:t>
      </w:r>
      <w:r w:rsidR="00617675">
        <w:rPr>
          <w:rFonts w:ascii="Arial" w:hAnsi="Arial" w:cs="Arial"/>
          <w:b/>
          <w:sz w:val="24"/>
          <w:szCs w:val="24"/>
        </w:rPr>
        <w:t>LICANT</w:t>
      </w:r>
      <w:r w:rsidR="00D467B9">
        <w:rPr>
          <w:rFonts w:ascii="Arial" w:hAnsi="Arial" w:cs="Arial"/>
          <w:b/>
          <w:sz w:val="24"/>
          <w:szCs w:val="24"/>
        </w:rPr>
        <w:t>/PLAINTIFF</w:t>
      </w:r>
    </w:p>
    <w:p w:rsidR="003D19FA" w:rsidRPr="003D19FA" w:rsidRDefault="003D19FA" w:rsidP="003D19FA">
      <w:pPr>
        <w:tabs>
          <w:tab w:val="right" w:pos="9356"/>
        </w:tabs>
        <w:spacing w:after="0" w:line="360" w:lineRule="auto"/>
        <w:jc w:val="both"/>
        <w:rPr>
          <w:rFonts w:ascii="Arial" w:hAnsi="Arial" w:cs="Arial"/>
          <w:b/>
          <w:sz w:val="16"/>
          <w:szCs w:val="16"/>
        </w:rPr>
      </w:pPr>
    </w:p>
    <w:p w:rsidR="003D19FA" w:rsidRPr="003D19FA" w:rsidRDefault="003D19FA" w:rsidP="003D19FA">
      <w:pPr>
        <w:tabs>
          <w:tab w:val="right" w:pos="9356"/>
        </w:tabs>
        <w:spacing w:after="0" w:line="360" w:lineRule="auto"/>
        <w:jc w:val="both"/>
        <w:rPr>
          <w:rFonts w:ascii="Arial" w:hAnsi="Arial" w:cs="Arial"/>
          <w:sz w:val="24"/>
          <w:szCs w:val="24"/>
        </w:rPr>
      </w:pPr>
      <w:r w:rsidRPr="003D19FA">
        <w:rPr>
          <w:rFonts w:ascii="Arial" w:hAnsi="Arial" w:cs="Arial"/>
          <w:sz w:val="24"/>
          <w:szCs w:val="24"/>
        </w:rPr>
        <w:lastRenderedPageBreak/>
        <w:t>And</w:t>
      </w:r>
    </w:p>
    <w:p w:rsidR="003D19FA" w:rsidRPr="003D19FA" w:rsidRDefault="003D19FA" w:rsidP="003D19FA">
      <w:pPr>
        <w:tabs>
          <w:tab w:val="right" w:pos="9356"/>
        </w:tabs>
        <w:spacing w:after="0" w:line="360" w:lineRule="auto"/>
        <w:jc w:val="both"/>
        <w:rPr>
          <w:rFonts w:ascii="Arial" w:hAnsi="Arial" w:cs="Arial"/>
          <w:b/>
          <w:sz w:val="16"/>
          <w:szCs w:val="16"/>
        </w:rPr>
      </w:pPr>
    </w:p>
    <w:p w:rsidR="003D19FA" w:rsidRPr="003D19FA" w:rsidRDefault="003D19FA" w:rsidP="003D19FA">
      <w:pPr>
        <w:tabs>
          <w:tab w:val="right" w:pos="9356"/>
        </w:tabs>
        <w:spacing w:after="0" w:line="360" w:lineRule="auto"/>
        <w:jc w:val="both"/>
        <w:rPr>
          <w:rFonts w:ascii="Arial" w:hAnsi="Arial" w:cs="Arial"/>
          <w:b/>
          <w:sz w:val="24"/>
          <w:szCs w:val="24"/>
        </w:rPr>
      </w:pPr>
      <w:r>
        <w:rPr>
          <w:rFonts w:ascii="Arial" w:hAnsi="Arial" w:cs="Arial"/>
          <w:b/>
          <w:sz w:val="24"/>
          <w:szCs w:val="24"/>
          <w:lang w:val="en-US"/>
        </w:rPr>
        <w:t>E</w:t>
      </w:r>
      <w:r w:rsidRPr="003D19FA">
        <w:rPr>
          <w:rFonts w:ascii="Arial" w:hAnsi="Arial" w:cs="Arial"/>
          <w:b/>
          <w:sz w:val="24"/>
          <w:szCs w:val="24"/>
        </w:rPr>
        <w:t>RICK IITA</w:t>
      </w:r>
      <w:r w:rsidRPr="003D19FA">
        <w:rPr>
          <w:rFonts w:ascii="Arial" w:hAnsi="Arial" w:cs="Arial"/>
          <w:b/>
          <w:sz w:val="24"/>
          <w:szCs w:val="24"/>
        </w:rPr>
        <w:tab/>
      </w:r>
      <w:r w:rsidR="002A7A7C">
        <w:rPr>
          <w:rFonts w:ascii="Arial" w:hAnsi="Arial" w:cs="Arial"/>
          <w:b/>
          <w:sz w:val="24"/>
          <w:szCs w:val="24"/>
        </w:rPr>
        <w:t>APPLICANT</w:t>
      </w:r>
      <w:r w:rsidR="00D467B9">
        <w:rPr>
          <w:rFonts w:ascii="Arial" w:hAnsi="Arial" w:cs="Arial"/>
          <w:b/>
          <w:sz w:val="24"/>
          <w:szCs w:val="24"/>
        </w:rPr>
        <w:t>/DEFENDANT</w:t>
      </w:r>
    </w:p>
    <w:p w:rsidR="003D19FA" w:rsidRPr="003D19FA" w:rsidRDefault="003D19FA" w:rsidP="003D19FA">
      <w:pPr>
        <w:spacing w:after="0" w:line="360" w:lineRule="auto"/>
        <w:ind w:left="2160" w:hanging="2160"/>
        <w:jc w:val="both"/>
        <w:rPr>
          <w:rFonts w:ascii="Arial" w:eastAsia="Calibri" w:hAnsi="Arial" w:cs="Arial"/>
          <w:b/>
          <w:sz w:val="24"/>
          <w:szCs w:val="24"/>
          <w:lang w:val="en-US"/>
        </w:rPr>
      </w:pPr>
    </w:p>
    <w:p w:rsidR="009D7C0C" w:rsidRDefault="003D19FA" w:rsidP="003D19FA">
      <w:pPr>
        <w:tabs>
          <w:tab w:val="right" w:pos="9000"/>
        </w:tabs>
        <w:spacing w:after="0" w:line="360" w:lineRule="auto"/>
        <w:ind w:left="2070" w:hanging="2070"/>
        <w:rPr>
          <w:rFonts w:ascii="Arial" w:eastAsia="Calibri" w:hAnsi="Arial" w:cs="Arial"/>
          <w:sz w:val="24"/>
          <w:szCs w:val="24"/>
          <w:lang w:val="en-US"/>
        </w:rPr>
      </w:pPr>
      <w:r w:rsidRPr="003D19FA">
        <w:rPr>
          <w:rFonts w:ascii="Arial" w:eastAsia="Calibri" w:hAnsi="Arial" w:cs="Arial"/>
          <w:b/>
          <w:sz w:val="24"/>
          <w:szCs w:val="24"/>
          <w:lang w:val="en-US"/>
        </w:rPr>
        <w:t xml:space="preserve">Neutral citation: </w:t>
      </w:r>
      <w:r w:rsidRPr="003D19FA">
        <w:rPr>
          <w:rFonts w:ascii="Arial" w:eastAsia="Calibri" w:hAnsi="Arial" w:cs="Arial"/>
          <w:i/>
          <w:sz w:val="24"/>
          <w:szCs w:val="24"/>
          <w:lang w:val="en-US"/>
        </w:rPr>
        <w:tab/>
      </w:r>
      <w:r w:rsidRPr="003D19FA">
        <w:rPr>
          <w:rFonts w:ascii="Arial" w:eastAsia="Calibri" w:hAnsi="Arial" w:cs="Arial"/>
          <w:i/>
          <w:sz w:val="24"/>
          <w:szCs w:val="24"/>
        </w:rPr>
        <w:t>Mufufya</w:t>
      </w:r>
      <w:r w:rsidRPr="003D19FA">
        <w:rPr>
          <w:rFonts w:ascii="Arial" w:eastAsia="Calibri" w:hAnsi="Arial" w:cs="Arial"/>
          <w:b/>
          <w:i/>
          <w:sz w:val="24"/>
          <w:szCs w:val="24"/>
          <w:lang w:val="en-US"/>
        </w:rPr>
        <w:t xml:space="preserve"> </w:t>
      </w:r>
      <w:r w:rsidRPr="003D19FA">
        <w:rPr>
          <w:rFonts w:ascii="Arial" w:eastAsia="Calibri" w:hAnsi="Arial" w:cs="Arial"/>
          <w:i/>
          <w:sz w:val="24"/>
          <w:szCs w:val="24"/>
          <w:lang w:val="en-US"/>
        </w:rPr>
        <w:t xml:space="preserve">v </w:t>
      </w:r>
      <w:r>
        <w:rPr>
          <w:rFonts w:ascii="Arial" w:eastAsia="Calibri" w:hAnsi="Arial" w:cs="Arial"/>
          <w:i/>
          <w:sz w:val="24"/>
          <w:szCs w:val="24"/>
          <w:lang w:val="en-US"/>
        </w:rPr>
        <w:t>Iita</w:t>
      </w:r>
      <w:r w:rsidRPr="003D19FA">
        <w:rPr>
          <w:rFonts w:ascii="Arial" w:eastAsia="Calibri" w:hAnsi="Arial" w:cs="Arial"/>
          <w:i/>
          <w:sz w:val="24"/>
          <w:szCs w:val="24"/>
          <w:lang w:val="en-US"/>
        </w:rPr>
        <w:t xml:space="preserve"> </w:t>
      </w:r>
      <w:r w:rsidRPr="003D19FA">
        <w:rPr>
          <w:rFonts w:ascii="Arial" w:eastAsia="Calibri" w:hAnsi="Arial" w:cs="Arial"/>
          <w:sz w:val="24"/>
          <w:szCs w:val="24"/>
          <w:lang w:val="en-US"/>
        </w:rPr>
        <w:t>(</w:t>
      </w:r>
      <w:r w:rsidRPr="003D19FA">
        <w:rPr>
          <w:rFonts w:ascii="Arial" w:eastAsia="Calibri" w:hAnsi="Arial" w:cs="Arial"/>
          <w:sz w:val="24"/>
          <w:szCs w:val="24"/>
        </w:rPr>
        <w:t>HC-NLD-CIV-ACT-DEL-2018/00099</w:t>
      </w:r>
      <w:r w:rsidRPr="003D19FA">
        <w:rPr>
          <w:rFonts w:ascii="Arial" w:eastAsia="Calibri" w:hAnsi="Arial" w:cs="Arial"/>
          <w:sz w:val="24"/>
          <w:szCs w:val="24"/>
          <w:lang w:val="en-US"/>
        </w:rPr>
        <w:t>)</w:t>
      </w:r>
      <w:r>
        <w:rPr>
          <w:rFonts w:ascii="Arial" w:eastAsia="Calibri" w:hAnsi="Arial" w:cs="Arial"/>
          <w:sz w:val="24"/>
          <w:szCs w:val="24"/>
          <w:lang w:val="en-US"/>
        </w:rPr>
        <w:t xml:space="preserve"> </w:t>
      </w:r>
      <w:r w:rsidR="002A7A7C">
        <w:rPr>
          <w:rFonts w:ascii="Arial" w:eastAsia="Calibri" w:hAnsi="Arial" w:cs="Arial"/>
          <w:sz w:val="24"/>
          <w:szCs w:val="24"/>
          <w:lang w:val="en-US"/>
        </w:rPr>
        <w:t>[2020</w:t>
      </w:r>
      <w:r w:rsidRPr="003D19FA">
        <w:rPr>
          <w:rFonts w:ascii="Arial" w:eastAsia="Calibri" w:hAnsi="Arial" w:cs="Arial"/>
          <w:sz w:val="24"/>
          <w:szCs w:val="24"/>
          <w:lang w:val="en-US"/>
        </w:rPr>
        <w:t xml:space="preserve">] </w:t>
      </w:r>
    </w:p>
    <w:p w:rsidR="003D19FA" w:rsidRPr="003D19FA" w:rsidRDefault="003D19FA" w:rsidP="003D19FA">
      <w:pPr>
        <w:tabs>
          <w:tab w:val="right" w:pos="9000"/>
        </w:tabs>
        <w:spacing w:after="0" w:line="360" w:lineRule="auto"/>
        <w:ind w:left="2070" w:hanging="2070"/>
        <w:rPr>
          <w:rFonts w:ascii="Arial" w:eastAsia="Calibri" w:hAnsi="Arial" w:cs="Arial"/>
          <w:i/>
          <w:sz w:val="24"/>
          <w:szCs w:val="24"/>
        </w:rPr>
      </w:pPr>
      <w:r w:rsidRPr="003D19FA">
        <w:rPr>
          <w:rFonts w:ascii="Arial" w:eastAsia="Calibri" w:hAnsi="Arial" w:cs="Arial"/>
          <w:sz w:val="24"/>
          <w:szCs w:val="24"/>
          <w:lang w:val="en-US"/>
        </w:rPr>
        <w:t xml:space="preserve">NAHCNLD </w:t>
      </w:r>
      <w:r w:rsidR="009D7C0C">
        <w:rPr>
          <w:rFonts w:ascii="Arial" w:eastAsia="Calibri" w:hAnsi="Arial" w:cs="Arial"/>
          <w:sz w:val="24"/>
          <w:szCs w:val="24"/>
          <w:lang w:val="en-US"/>
        </w:rPr>
        <w:t xml:space="preserve">28 </w:t>
      </w:r>
      <w:r w:rsidRPr="003D19FA">
        <w:rPr>
          <w:rFonts w:ascii="Arial" w:eastAsia="Calibri" w:hAnsi="Arial" w:cs="Arial"/>
          <w:sz w:val="24"/>
          <w:szCs w:val="24"/>
          <w:lang w:val="en-US"/>
        </w:rPr>
        <w:t>(</w:t>
      </w:r>
      <w:r w:rsidR="008A517B">
        <w:rPr>
          <w:rFonts w:ascii="Arial" w:eastAsia="Calibri" w:hAnsi="Arial" w:cs="Arial"/>
          <w:sz w:val="24"/>
          <w:szCs w:val="24"/>
          <w:lang w:val="en-US"/>
        </w:rPr>
        <w:t>2</w:t>
      </w:r>
      <w:r w:rsidR="002A0733">
        <w:rPr>
          <w:rFonts w:ascii="Arial" w:eastAsia="Calibri" w:hAnsi="Arial" w:cs="Arial"/>
          <w:sz w:val="24"/>
          <w:szCs w:val="24"/>
          <w:lang w:val="en-US"/>
        </w:rPr>
        <w:t>7</w:t>
      </w:r>
      <w:r w:rsidR="008A517B">
        <w:rPr>
          <w:rFonts w:ascii="Arial" w:eastAsia="Calibri" w:hAnsi="Arial" w:cs="Arial"/>
          <w:sz w:val="24"/>
          <w:szCs w:val="24"/>
          <w:lang w:val="en-US"/>
        </w:rPr>
        <w:t xml:space="preserve"> February 2020</w:t>
      </w:r>
      <w:r w:rsidRPr="003D19FA">
        <w:rPr>
          <w:rFonts w:ascii="Arial" w:eastAsia="Calibri" w:hAnsi="Arial" w:cs="Arial"/>
          <w:sz w:val="24"/>
          <w:szCs w:val="24"/>
          <w:lang w:val="en-US"/>
        </w:rPr>
        <w:t>)</w:t>
      </w:r>
    </w:p>
    <w:p w:rsidR="003D19FA" w:rsidRPr="003D19FA" w:rsidRDefault="003D19FA" w:rsidP="003D19FA">
      <w:pPr>
        <w:tabs>
          <w:tab w:val="right" w:pos="9000"/>
        </w:tabs>
        <w:spacing w:after="0" w:line="360" w:lineRule="auto"/>
        <w:ind w:left="2070" w:hanging="2070"/>
        <w:rPr>
          <w:rFonts w:ascii="Arial" w:eastAsia="Calibri" w:hAnsi="Arial" w:cs="Arial"/>
          <w:b/>
          <w:sz w:val="24"/>
          <w:szCs w:val="24"/>
          <w:lang w:val="en-US"/>
        </w:rPr>
      </w:pPr>
    </w:p>
    <w:p w:rsidR="003D19FA" w:rsidRPr="003D19FA" w:rsidRDefault="003D19FA" w:rsidP="003D19FA">
      <w:pPr>
        <w:spacing w:after="0" w:line="480" w:lineRule="auto"/>
        <w:ind w:left="1440" w:hanging="1440"/>
        <w:jc w:val="both"/>
        <w:rPr>
          <w:rFonts w:ascii="Arial" w:eastAsia="Calibri" w:hAnsi="Arial" w:cs="Arial"/>
          <w:i/>
          <w:sz w:val="24"/>
          <w:szCs w:val="24"/>
          <w:lang w:val="en-US"/>
        </w:rPr>
      </w:pPr>
      <w:r w:rsidRPr="002A7A7C">
        <w:rPr>
          <w:rFonts w:ascii="Arial" w:eastAsia="Calibri" w:hAnsi="Arial" w:cs="Arial"/>
          <w:sz w:val="24"/>
          <w:szCs w:val="24"/>
          <w:lang w:val="en-US"/>
        </w:rPr>
        <w:t>Coram:</w:t>
      </w:r>
      <w:r w:rsidRPr="002A7A7C">
        <w:rPr>
          <w:rFonts w:ascii="Arial" w:eastAsia="Calibri" w:hAnsi="Arial" w:cs="Arial"/>
          <w:sz w:val="24"/>
          <w:szCs w:val="24"/>
          <w:lang w:val="en-US"/>
        </w:rPr>
        <w:tab/>
      </w:r>
      <w:r w:rsidR="002A7A7C">
        <w:rPr>
          <w:rFonts w:ascii="Arial" w:eastAsia="Calibri" w:hAnsi="Arial" w:cs="Arial"/>
          <w:sz w:val="24"/>
          <w:szCs w:val="24"/>
          <w:lang w:val="en-US"/>
        </w:rPr>
        <w:tab/>
      </w:r>
      <w:r>
        <w:rPr>
          <w:rFonts w:ascii="Arial" w:eastAsia="Calibri" w:hAnsi="Arial" w:cs="Arial"/>
          <w:sz w:val="24"/>
          <w:szCs w:val="24"/>
          <w:lang w:val="en-US"/>
        </w:rPr>
        <w:t>NAMWEYA</w:t>
      </w:r>
      <w:r w:rsidRPr="003D19FA">
        <w:rPr>
          <w:rFonts w:ascii="Arial" w:eastAsia="Calibri" w:hAnsi="Arial" w:cs="Arial"/>
          <w:sz w:val="24"/>
          <w:szCs w:val="24"/>
          <w:lang w:val="en-US"/>
        </w:rPr>
        <w:t xml:space="preserve"> AJ</w:t>
      </w:r>
    </w:p>
    <w:p w:rsidR="003D19FA" w:rsidRPr="003D19FA" w:rsidRDefault="003D19FA" w:rsidP="003D19FA">
      <w:pPr>
        <w:spacing w:after="0" w:line="240" w:lineRule="auto"/>
        <w:ind w:left="1440" w:hanging="1440"/>
        <w:rPr>
          <w:rFonts w:ascii="Arial" w:eastAsia="Calibri" w:hAnsi="Arial" w:cs="Arial"/>
          <w:b/>
          <w:sz w:val="24"/>
          <w:szCs w:val="24"/>
          <w:lang w:val="en-US"/>
        </w:rPr>
      </w:pPr>
      <w:r w:rsidRPr="003D19FA">
        <w:rPr>
          <w:rFonts w:ascii="Arial" w:eastAsia="Calibri" w:hAnsi="Arial" w:cs="Arial"/>
          <w:b/>
          <w:bCs/>
          <w:sz w:val="24"/>
          <w:szCs w:val="24"/>
          <w:lang w:val="en-US"/>
        </w:rPr>
        <w:t>Heard</w:t>
      </w:r>
      <w:r w:rsidRPr="003D19FA">
        <w:rPr>
          <w:rFonts w:ascii="Arial" w:eastAsia="Calibri" w:hAnsi="Arial" w:cs="Arial"/>
          <w:sz w:val="24"/>
          <w:szCs w:val="24"/>
          <w:lang w:val="en-US"/>
        </w:rPr>
        <w:t>:</w:t>
      </w:r>
      <w:r w:rsidRPr="003D19FA">
        <w:rPr>
          <w:rFonts w:ascii="Arial" w:eastAsia="Calibri" w:hAnsi="Arial" w:cs="Arial"/>
          <w:sz w:val="24"/>
          <w:szCs w:val="24"/>
          <w:lang w:val="en-US"/>
        </w:rPr>
        <w:tab/>
      </w:r>
      <w:r w:rsidR="002A7A7C">
        <w:rPr>
          <w:rFonts w:ascii="Arial" w:eastAsia="Calibri" w:hAnsi="Arial" w:cs="Arial"/>
          <w:sz w:val="24"/>
          <w:szCs w:val="24"/>
          <w:lang w:val="en-US"/>
        </w:rPr>
        <w:tab/>
      </w:r>
      <w:r w:rsidRPr="003D19FA">
        <w:rPr>
          <w:rFonts w:ascii="Arial" w:eastAsia="Calibri" w:hAnsi="Arial" w:cs="Arial"/>
          <w:b/>
          <w:sz w:val="24"/>
          <w:szCs w:val="24"/>
          <w:lang w:val="en-US"/>
        </w:rPr>
        <w:t>4 November 2019</w:t>
      </w:r>
    </w:p>
    <w:p w:rsidR="003D19FA" w:rsidRPr="003D19FA" w:rsidRDefault="003D19FA" w:rsidP="003D19FA">
      <w:pPr>
        <w:spacing w:after="0" w:line="240" w:lineRule="auto"/>
        <w:rPr>
          <w:rFonts w:ascii="Arial" w:eastAsia="Calibri" w:hAnsi="Arial" w:cs="Arial"/>
          <w:b/>
          <w:sz w:val="24"/>
          <w:szCs w:val="24"/>
          <w:lang w:val="en-US"/>
        </w:rPr>
      </w:pPr>
    </w:p>
    <w:p w:rsidR="003D19FA" w:rsidRDefault="002A7A7C" w:rsidP="003D19FA">
      <w:pPr>
        <w:spacing w:after="0" w:line="480" w:lineRule="auto"/>
        <w:rPr>
          <w:rFonts w:ascii="Arial" w:eastAsia="Calibri" w:hAnsi="Arial" w:cs="Arial"/>
          <w:b/>
          <w:sz w:val="24"/>
          <w:szCs w:val="24"/>
          <w:lang w:val="en-US"/>
        </w:rPr>
      </w:pPr>
      <w:r>
        <w:rPr>
          <w:rFonts w:ascii="Arial" w:eastAsia="Calibri" w:hAnsi="Arial" w:cs="Arial"/>
          <w:b/>
          <w:bCs/>
          <w:sz w:val="24"/>
          <w:szCs w:val="24"/>
          <w:lang w:val="en-US"/>
        </w:rPr>
        <w:t>Order d</w:t>
      </w:r>
      <w:r w:rsidR="003D19FA" w:rsidRPr="003D19FA">
        <w:rPr>
          <w:rFonts w:ascii="Arial" w:eastAsia="Calibri" w:hAnsi="Arial" w:cs="Arial"/>
          <w:b/>
          <w:bCs/>
          <w:sz w:val="24"/>
          <w:szCs w:val="24"/>
          <w:lang w:val="en-US"/>
        </w:rPr>
        <w:t>elivered</w:t>
      </w:r>
      <w:r w:rsidR="003D19FA" w:rsidRPr="003D19FA">
        <w:rPr>
          <w:rFonts w:ascii="Arial" w:eastAsia="Calibri" w:hAnsi="Arial" w:cs="Arial"/>
          <w:b/>
          <w:sz w:val="24"/>
          <w:szCs w:val="24"/>
          <w:lang w:val="en-US"/>
        </w:rPr>
        <w:t>:</w:t>
      </w:r>
      <w:r w:rsidR="003D19FA" w:rsidRPr="003D19FA">
        <w:rPr>
          <w:rFonts w:ascii="Arial" w:eastAsia="Calibri" w:hAnsi="Arial" w:cs="Arial"/>
          <w:b/>
          <w:sz w:val="24"/>
          <w:szCs w:val="24"/>
          <w:lang w:val="en-US"/>
        </w:rPr>
        <w:tab/>
      </w:r>
      <w:r w:rsidR="004B6019">
        <w:rPr>
          <w:rFonts w:ascii="Arial" w:eastAsia="Calibri" w:hAnsi="Arial" w:cs="Arial"/>
          <w:b/>
          <w:sz w:val="24"/>
          <w:szCs w:val="24"/>
          <w:lang w:val="en-US"/>
        </w:rPr>
        <w:t>9 December</w:t>
      </w:r>
      <w:r w:rsidR="003D19FA" w:rsidRPr="003D19FA">
        <w:rPr>
          <w:rFonts w:ascii="Arial" w:eastAsia="Calibri" w:hAnsi="Arial" w:cs="Arial"/>
          <w:b/>
          <w:sz w:val="24"/>
          <w:szCs w:val="24"/>
          <w:lang w:val="en-US"/>
        </w:rPr>
        <w:t xml:space="preserve"> 2019</w:t>
      </w:r>
    </w:p>
    <w:p w:rsidR="002A7A7C" w:rsidRPr="003D19FA" w:rsidRDefault="002A0733" w:rsidP="003D19FA">
      <w:pPr>
        <w:spacing w:after="0" w:line="480" w:lineRule="auto"/>
        <w:rPr>
          <w:rFonts w:ascii="Arial" w:eastAsia="Calibri" w:hAnsi="Arial" w:cs="Arial"/>
          <w:b/>
          <w:sz w:val="24"/>
          <w:szCs w:val="24"/>
          <w:lang w:val="en-US"/>
        </w:rPr>
      </w:pPr>
      <w:r>
        <w:rPr>
          <w:rFonts w:ascii="Arial" w:eastAsia="Calibri" w:hAnsi="Arial" w:cs="Arial"/>
          <w:b/>
          <w:sz w:val="24"/>
          <w:szCs w:val="24"/>
          <w:lang w:val="en-US"/>
        </w:rPr>
        <w:t>Reasons Released: 27</w:t>
      </w:r>
      <w:r w:rsidR="002A7A7C">
        <w:rPr>
          <w:rFonts w:ascii="Arial" w:eastAsia="Calibri" w:hAnsi="Arial" w:cs="Arial"/>
          <w:b/>
          <w:sz w:val="24"/>
          <w:szCs w:val="24"/>
          <w:lang w:val="en-US"/>
        </w:rPr>
        <w:t xml:space="preserve"> February 2020</w:t>
      </w:r>
    </w:p>
    <w:p w:rsidR="003D19FA" w:rsidRPr="003D19FA" w:rsidRDefault="003D19FA" w:rsidP="003D19FA">
      <w:pPr>
        <w:spacing w:after="0" w:line="360" w:lineRule="auto"/>
        <w:jc w:val="both"/>
        <w:rPr>
          <w:rFonts w:ascii="Arial" w:eastAsia="Calibri" w:hAnsi="Arial" w:cs="Arial"/>
          <w:b/>
          <w:sz w:val="24"/>
          <w:szCs w:val="24"/>
        </w:rPr>
      </w:pPr>
    </w:p>
    <w:p w:rsidR="004321B7" w:rsidRDefault="004321B7" w:rsidP="004321B7">
      <w:pPr>
        <w:spacing w:line="360" w:lineRule="auto"/>
        <w:jc w:val="both"/>
        <w:rPr>
          <w:rFonts w:ascii="Arial" w:hAnsi="Arial" w:cs="Arial"/>
          <w:sz w:val="24"/>
          <w:szCs w:val="24"/>
        </w:rPr>
      </w:pPr>
      <w:r w:rsidRPr="00A81DB4">
        <w:rPr>
          <w:rFonts w:ascii="Arial" w:hAnsi="Arial" w:cs="Arial"/>
          <w:b/>
          <w:sz w:val="24"/>
          <w:szCs w:val="24"/>
        </w:rPr>
        <w:lastRenderedPageBreak/>
        <w:t>Flynote</w:t>
      </w:r>
      <w:r>
        <w:rPr>
          <w:rFonts w:ascii="Arial" w:hAnsi="Arial" w:cs="Arial"/>
          <w:sz w:val="24"/>
          <w:szCs w:val="24"/>
        </w:rPr>
        <w:t xml:space="preserve">: Civil Procedure – Leave to </w:t>
      </w:r>
      <w:r w:rsidRPr="00A81DB4">
        <w:rPr>
          <w:rFonts w:ascii="Arial" w:hAnsi="Arial" w:cs="Arial"/>
          <w:sz w:val="24"/>
          <w:szCs w:val="24"/>
        </w:rPr>
        <w:t xml:space="preserve">Appeal – </w:t>
      </w:r>
      <w:r>
        <w:rPr>
          <w:rFonts w:ascii="Arial" w:hAnsi="Arial" w:cs="Arial"/>
          <w:sz w:val="24"/>
          <w:szCs w:val="24"/>
        </w:rPr>
        <w:t xml:space="preserve">Recusal – Another Court may come to different conclusion – Prospects of success </w:t>
      </w:r>
      <w:r w:rsidR="000E673C">
        <w:rPr>
          <w:rFonts w:ascii="Arial" w:hAnsi="Arial" w:cs="Arial"/>
          <w:sz w:val="24"/>
          <w:szCs w:val="24"/>
        </w:rPr>
        <w:t>discussed</w:t>
      </w:r>
      <w:r>
        <w:rPr>
          <w:rFonts w:ascii="Arial" w:hAnsi="Arial" w:cs="Arial"/>
          <w:sz w:val="24"/>
          <w:szCs w:val="24"/>
        </w:rPr>
        <w:t>.</w:t>
      </w:r>
    </w:p>
    <w:p w:rsidR="003D19FA" w:rsidRPr="003D19FA" w:rsidRDefault="004321B7" w:rsidP="004321B7">
      <w:pPr>
        <w:spacing w:after="0" w:line="360" w:lineRule="auto"/>
        <w:jc w:val="both"/>
        <w:rPr>
          <w:rFonts w:ascii="Arial" w:eastAsia="Calibri" w:hAnsi="Arial" w:cs="Arial"/>
          <w:sz w:val="24"/>
          <w:szCs w:val="24"/>
          <w:lang w:val="en-US"/>
        </w:rPr>
      </w:pPr>
      <w:r w:rsidRPr="00AF7AA1">
        <w:rPr>
          <w:rFonts w:ascii="Arial" w:hAnsi="Arial" w:cs="Arial"/>
          <w:b/>
          <w:sz w:val="24"/>
          <w:szCs w:val="24"/>
        </w:rPr>
        <w:t>Summary</w:t>
      </w:r>
      <w:r w:rsidRPr="00AF7AA1">
        <w:rPr>
          <w:rFonts w:ascii="Arial" w:hAnsi="Arial" w:cs="Arial"/>
          <w:sz w:val="24"/>
          <w:szCs w:val="24"/>
        </w:rPr>
        <w:t xml:space="preserve">: The respondent </w:t>
      </w:r>
      <w:r>
        <w:rPr>
          <w:rFonts w:ascii="Arial" w:hAnsi="Arial" w:cs="Arial"/>
          <w:sz w:val="24"/>
          <w:szCs w:val="24"/>
        </w:rPr>
        <w:t xml:space="preserve">applied for the presiding judge’s recusal on the ground of apprehension of bias.  Defendant in the main action joined the plaintiff in the main action not given chance to address the court. This court finds that another court may come to a different conclusion that such </w:t>
      </w:r>
      <w:r w:rsidR="006F2A97">
        <w:rPr>
          <w:rFonts w:ascii="Arial" w:hAnsi="Arial" w:cs="Arial"/>
          <w:sz w:val="24"/>
          <w:szCs w:val="24"/>
        </w:rPr>
        <w:t>omission could lead to an irregularity.</w:t>
      </w:r>
      <w:r>
        <w:rPr>
          <w:rFonts w:ascii="Arial" w:hAnsi="Arial" w:cs="Arial"/>
          <w:sz w:val="24"/>
          <w:szCs w:val="24"/>
        </w:rPr>
        <w:t xml:space="preserve"> Leave to appeal is accordingly granted</w:t>
      </w:r>
      <w:r w:rsidR="003D19FA" w:rsidRPr="003D19FA">
        <w:rPr>
          <w:rFonts w:ascii="Arial" w:eastAsia="Calibri" w:hAnsi="Arial" w:cs="Arial"/>
          <w:b/>
          <w:sz w:val="24"/>
          <w:szCs w:val="24"/>
        </w:rPr>
        <w:t>:</w:t>
      </w:r>
      <w:r w:rsidR="003D19FA" w:rsidRPr="003D19FA">
        <w:rPr>
          <w:rFonts w:ascii="Arial" w:eastAsia="Calibri" w:hAnsi="Arial" w:cs="Arial"/>
          <w:b/>
          <w:sz w:val="24"/>
          <w:szCs w:val="24"/>
        </w:rPr>
        <w:tab/>
      </w:r>
    </w:p>
    <w:p w:rsidR="003D19FA" w:rsidRPr="003D19FA" w:rsidRDefault="007C5F5F" w:rsidP="003D19FA">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3D19FA" w:rsidRPr="003D19FA" w:rsidRDefault="003D19FA" w:rsidP="003D19FA">
      <w:pPr>
        <w:spacing w:after="0" w:line="360" w:lineRule="auto"/>
        <w:jc w:val="center"/>
        <w:rPr>
          <w:rFonts w:ascii="Arial" w:eastAsia="Calibri" w:hAnsi="Arial" w:cs="Arial"/>
          <w:b/>
          <w:bCs/>
          <w:sz w:val="24"/>
          <w:szCs w:val="24"/>
          <w:lang w:val="en-US"/>
        </w:rPr>
      </w:pPr>
      <w:r w:rsidRPr="003D19FA">
        <w:rPr>
          <w:rFonts w:ascii="Arial" w:eastAsia="Calibri" w:hAnsi="Arial" w:cs="Arial"/>
          <w:b/>
          <w:bCs/>
          <w:sz w:val="24"/>
          <w:szCs w:val="24"/>
          <w:lang w:val="en-US"/>
        </w:rPr>
        <w:t>ORDER</w:t>
      </w:r>
    </w:p>
    <w:p w:rsidR="003D19FA" w:rsidRPr="003D19FA" w:rsidRDefault="007C5F5F" w:rsidP="003D19F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3D19FA" w:rsidRDefault="003D19FA" w:rsidP="003D19FA">
      <w:pPr>
        <w:spacing w:after="0" w:line="360" w:lineRule="auto"/>
        <w:rPr>
          <w:rFonts w:ascii="Arial" w:hAnsi="Arial" w:cs="Arial"/>
          <w:sz w:val="24"/>
          <w:szCs w:val="24"/>
          <w:lang w:val="en-US"/>
        </w:rPr>
      </w:pPr>
    </w:p>
    <w:p w:rsidR="006F2A97" w:rsidRPr="003D19FA" w:rsidRDefault="006F2A97" w:rsidP="006F2A97">
      <w:pPr>
        <w:spacing w:after="0" w:line="360" w:lineRule="auto"/>
        <w:jc w:val="both"/>
        <w:rPr>
          <w:rFonts w:ascii="Arial" w:eastAsia="Calibri" w:hAnsi="Arial" w:cs="Arial"/>
          <w:sz w:val="24"/>
          <w:szCs w:val="24"/>
          <w:lang w:val="en-US"/>
        </w:rPr>
      </w:pPr>
      <w:r>
        <w:rPr>
          <w:rFonts w:ascii="Arial" w:hAnsi="Arial" w:cs="Arial"/>
          <w:sz w:val="24"/>
          <w:szCs w:val="24"/>
        </w:rPr>
        <w:t>Leave to appeal is accordingly granted</w:t>
      </w:r>
      <w:r w:rsidR="002D24EA">
        <w:rPr>
          <w:rFonts w:ascii="Arial" w:eastAsia="Calibri" w:hAnsi="Arial" w:cs="Arial"/>
          <w:b/>
          <w:sz w:val="24"/>
          <w:szCs w:val="24"/>
        </w:rPr>
        <w:t>.</w:t>
      </w:r>
    </w:p>
    <w:p w:rsidR="003D19FA" w:rsidRPr="003D19FA" w:rsidRDefault="003D19FA" w:rsidP="003D19FA">
      <w:pPr>
        <w:spacing w:after="0" w:line="360" w:lineRule="auto"/>
        <w:rPr>
          <w:rFonts w:ascii="Arial" w:eastAsia="Calibri" w:hAnsi="Arial" w:cs="Arial"/>
          <w:sz w:val="24"/>
          <w:szCs w:val="24"/>
        </w:rPr>
      </w:pPr>
    </w:p>
    <w:p w:rsidR="003D19FA" w:rsidRPr="003D19FA" w:rsidRDefault="007C5F5F" w:rsidP="003D19FA">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3D19FA" w:rsidRPr="003D19FA" w:rsidRDefault="002A7A7C" w:rsidP="003D19FA">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REASONS</w:t>
      </w:r>
    </w:p>
    <w:p w:rsidR="003D19FA" w:rsidRPr="003D19FA" w:rsidRDefault="007C5F5F" w:rsidP="003D19FA">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3D19FA" w:rsidRPr="003D19FA" w:rsidRDefault="003D19FA" w:rsidP="003D19FA">
      <w:pPr>
        <w:spacing w:after="0" w:line="360" w:lineRule="auto"/>
        <w:ind w:left="1440" w:hanging="1440"/>
        <w:jc w:val="both"/>
        <w:rPr>
          <w:rFonts w:ascii="Arial" w:eastAsia="Calibri" w:hAnsi="Arial" w:cs="Arial"/>
          <w:sz w:val="24"/>
          <w:szCs w:val="24"/>
        </w:rPr>
      </w:pPr>
    </w:p>
    <w:p w:rsidR="003D19FA" w:rsidRPr="003D19FA" w:rsidRDefault="003D19FA" w:rsidP="003D19FA">
      <w:pPr>
        <w:spacing w:after="0" w:line="360" w:lineRule="auto"/>
        <w:ind w:left="1440" w:hanging="1440"/>
        <w:jc w:val="both"/>
        <w:rPr>
          <w:rFonts w:ascii="Arial" w:eastAsia="Calibri" w:hAnsi="Arial" w:cs="Arial"/>
          <w:b/>
          <w:i/>
          <w:sz w:val="24"/>
          <w:szCs w:val="24"/>
        </w:rPr>
      </w:pPr>
      <w:r>
        <w:rPr>
          <w:rFonts w:ascii="Arial" w:eastAsia="Calibri" w:hAnsi="Arial" w:cs="Arial"/>
          <w:sz w:val="24"/>
          <w:szCs w:val="24"/>
        </w:rPr>
        <w:t>NAMWEYA</w:t>
      </w:r>
      <w:r w:rsidRPr="003D19FA">
        <w:rPr>
          <w:rFonts w:ascii="Arial" w:eastAsia="Calibri" w:hAnsi="Arial" w:cs="Arial"/>
          <w:sz w:val="24"/>
          <w:szCs w:val="24"/>
        </w:rPr>
        <w:t>, AJ:</w:t>
      </w:r>
    </w:p>
    <w:p w:rsidR="003D19FA" w:rsidRPr="003D19FA" w:rsidRDefault="003D19FA" w:rsidP="003D19FA">
      <w:pPr>
        <w:spacing w:after="0" w:line="360" w:lineRule="auto"/>
        <w:jc w:val="both"/>
        <w:rPr>
          <w:rFonts w:ascii="Arial" w:hAnsi="Arial" w:cs="Arial"/>
          <w:sz w:val="24"/>
          <w:szCs w:val="24"/>
        </w:rPr>
      </w:pPr>
    </w:p>
    <w:p w:rsidR="003D19FA" w:rsidRDefault="003D19FA" w:rsidP="003D19FA">
      <w:pPr>
        <w:spacing w:after="0" w:line="360" w:lineRule="auto"/>
        <w:jc w:val="both"/>
        <w:rPr>
          <w:rFonts w:ascii="Arial" w:hAnsi="Arial" w:cs="Arial"/>
          <w:sz w:val="24"/>
          <w:szCs w:val="24"/>
          <w:u w:val="single"/>
          <w:lang w:val="en-US"/>
        </w:rPr>
      </w:pPr>
      <w:r w:rsidRPr="003D19FA">
        <w:rPr>
          <w:rFonts w:ascii="Arial" w:hAnsi="Arial" w:cs="Arial"/>
          <w:sz w:val="24"/>
          <w:szCs w:val="24"/>
          <w:u w:val="single"/>
          <w:lang w:val="en-US"/>
        </w:rPr>
        <w:t>Introduction</w:t>
      </w:r>
    </w:p>
    <w:p w:rsidR="002D24EA" w:rsidRDefault="002D24EA" w:rsidP="003E46E2">
      <w:pPr>
        <w:spacing w:line="360" w:lineRule="auto"/>
        <w:jc w:val="both"/>
        <w:rPr>
          <w:rFonts w:ascii="Arial" w:hAnsi="Arial" w:cs="Arial"/>
          <w:sz w:val="24"/>
          <w:szCs w:val="24"/>
        </w:rPr>
      </w:pPr>
    </w:p>
    <w:p w:rsidR="00E67BEF" w:rsidRDefault="00E67BEF" w:rsidP="003E46E2">
      <w:pPr>
        <w:spacing w:line="360" w:lineRule="auto"/>
        <w:jc w:val="both"/>
        <w:rPr>
          <w:rFonts w:ascii="Arial" w:hAnsi="Arial" w:cs="Arial"/>
          <w:sz w:val="24"/>
          <w:szCs w:val="24"/>
          <w:lang w:val="en-US"/>
        </w:rPr>
      </w:pPr>
      <w:r w:rsidRPr="00E67BEF">
        <w:rPr>
          <w:rFonts w:ascii="Arial" w:hAnsi="Arial" w:cs="Arial"/>
          <w:sz w:val="24"/>
          <w:szCs w:val="24"/>
        </w:rPr>
        <w:t>[1]</w:t>
      </w:r>
      <w:r>
        <w:rPr>
          <w:rFonts w:ascii="Arial" w:hAnsi="Arial" w:cs="Arial"/>
          <w:sz w:val="24"/>
          <w:szCs w:val="24"/>
        </w:rPr>
        <w:tab/>
      </w:r>
      <w:r w:rsidR="00143113">
        <w:rPr>
          <w:rFonts w:ascii="Arial" w:hAnsi="Arial" w:cs="Arial"/>
          <w:sz w:val="24"/>
          <w:szCs w:val="24"/>
          <w:lang w:val="en-US"/>
        </w:rPr>
        <w:t xml:space="preserve">On 3 </w:t>
      </w:r>
      <w:r w:rsidR="005D37FC">
        <w:rPr>
          <w:rFonts w:ascii="Arial" w:hAnsi="Arial" w:cs="Arial"/>
          <w:sz w:val="24"/>
          <w:szCs w:val="24"/>
          <w:lang w:val="en-US"/>
        </w:rPr>
        <w:t>September</w:t>
      </w:r>
      <w:r w:rsidR="00C766EA">
        <w:rPr>
          <w:rFonts w:ascii="Arial" w:hAnsi="Arial" w:cs="Arial"/>
          <w:sz w:val="24"/>
          <w:szCs w:val="24"/>
          <w:lang w:val="en-US"/>
        </w:rPr>
        <w:t xml:space="preserve"> 2019 I </w:t>
      </w:r>
      <w:r w:rsidR="005D37FC">
        <w:rPr>
          <w:rFonts w:ascii="Arial" w:hAnsi="Arial" w:cs="Arial"/>
          <w:sz w:val="24"/>
          <w:szCs w:val="24"/>
          <w:lang w:val="en-US"/>
        </w:rPr>
        <w:t>heard an application for my recusal and on the 24</w:t>
      </w:r>
      <w:r w:rsidR="00D82C7E" w:rsidRPr="00D82C7E">
        <w:rPr>
          <w:rFonts w:ascii="Arial" w:hAnsi="Arial" w:cs="Arial"/>
          <w:sz w:val="24"/>
          <w:szCs w:val="24"/>
          <w:vertAlign w:val="superscript"/>
          <w:lang w:val="en-US"/>
        </w:rPr>
        <w:t>th</w:t>
      </w:r>
      <w:r w:rsidR="00D82C7E">
        <w:rPr>
          <w:rFonts w:ascii="Arial" w:hAnsi="Arial" w:cs="Arial"/>
          <w:sz w:val="24"/>
          <w:szCs w:val="24"/>
          <w:lang w:val="en-US"/>
        </w:rPr>
        <w:t xml:space="preserve"> of</w:t>
      </w:r>
      <w:r w:rsidR="005D37FC">
        <w:rPr>
          <w:rFonts w:ascii="Arial" w:hAnsi="Arial" w:cs="Arial"/>
          <w:sz w:val="24"/>
          <w:szCs w:val="24"/>
          <w:lang w:val="en-US"/>
        </w:rPr>
        <w:t xml:space="preserve"> September I </w:t>
      </w:r>
      <w:r w:rsidRPr="00E67BEF">
        <w:rPr>
          <w:rFonts w:ascii="Arial" w:hAnsi="Arial" w:cs="Arial"/>
          <w:sz w:val="24"/>
          <w:szCs w:val="24"/>
          <w:lang w:val="en-US"/>
        </w:rPr>
        <w:t xml:space="preserve">made an order </w:t>
      </w:r>
      <w:r w:rsidR="00C766EA">
        <w:rPr>
          <w:rFonts w:ascii="Arial" w:hAnsi="Arial" w:cs="Arial"/>
          <w:sz w:val="24"/>
          <w:szCs w:val="24"/>
          <w:lang w:val="en-US"/>
        </w:rPr>
        <w:t xml:space="preserve">dismissing the recusal application brought by the plaintiff </w:t>
      </w:r>
      <w:r w:rsidR="00890519">
        <w:rPr>
          <w:rFonts w:ascii="Arial" w:hAnsi="Arial" w:cs="Arial"/>
          <w:sz w:val="24"/>
          <w:szCs w:val="24"/>
          <w:lang w:val="en-US"/>
        </w:rPr>
        <w:t xml:space="preserve">joined by the </w:t>
      </w:r>
      <w:r w:rsidR="009D7C0C">
        <w:rPr>
          <w:rFonts w:ascii="Arial" w:hAnsi="Arial" w:cs="Arial"/>
          <w:sz w:val="24"/>
          <w:szCs w:val="24"/>
          <w:lang w:val="en-US"/>
        </w:rPr>
        <w:t>defendant</w:t>
      </w:r>
      <w:r w:rsidR="005D37FC">
        <w:rPr>
          <w:rFonts w:ascii="Arial" w:hAnsi="Arial" w:cs="Arial"/>
          <w:sz w:val="24"/>
          <w:szCs w:val="24"/>
          <w:lang w:val="en-US"/>
        </w:rPr>
        <w:t xml:space="preserve">. The plaintiff now seeks </w:t>
      </w:r>
      <w:r w:rsidRPr="00E67BEF">
        <w:rPr>
          <w:rFonts w:ascii="Arial" w:hAnsi="Arial" w:cs="Arial"/>
          <w:sz w:val="24"/>
          <w:szCs w:val="24"/>
          <w:lang w:val="en-US"/>
        </w:rPr>
        <w:t xml:space="preserve">leave to appeal </w:t>
      </w:r>
      <w:r w:rsidR="005D37FC">
        <w:rPr>
          <w:rFonts w:ascii="Arial" w:hAnsi="Arial" w:cs="Arial"/>
          <w:sz w:val="24"/>
          <w:szCs w:val="24"/>
          <w:lang w:val="en-US"/>
        </w:rPr>
        <w:t>to the Supreme Court against the ruling made on 24 September 2019.</w:t>
      </w:r>
    </w:p>
    <w:p w:rsidR="00E67BEF" w:rsidRDefault="00E67BEF" w:rsidP="003E46E2">
      <w:pPr>
        <w:spacing w:line="360" w:lineRule="auto"/>
        <w:jc w:val="both"/>
        <w:rPr>
          <w:rFonts w:ascii="Arial" w:hAnsi="Arial" w:cs="Arial"/>
          <w:sz w:val="24"/>
          <w:szCs w:val="24"/>
          <w:lang w:val="en-US"/>
        </w:rPr>
      </w:pPr>
      <w:r w:rsidRPr="00E67BEF">
        <w:rPr>
          <w:rFonts w:ascii="Arial" w:hAnsi="Arial" w:cs="Arial"/>
          <w:sz w:val="24"/>
          <w:szCs w:val="24"/>
          <w:lang w:val="en-US"/>
        </w:rPr>
        <w:lastRenderedPageBreak/>
        <w:t xml:space="preserve">[2] </w:t>
      </w:r>
      <w:r w:rsidR="005D37FC">
        <w:rPr>
          <w:rFonts w:ascii="Arial" w:hAnsi="Arial" w:cs="Arial"/>
          <w:sz w:val="24"/>
          <w:szCs w:val="24"/>
          <w:lang w:val="en-US"/>
        </w:rPr>
        <w:tab/>
      </w:r>
      <w:r w:rsidRPr="00E67BEF">
        <w:rPr>
          <w:rFonts w:ascii="Arial" w:hAnsi="Arial" w:cs="Arial"/>
          <w:sz w:val="24"/>
          <w:szCs w:val="24"/>
          <w:lang w:val="en-US"/>
        </w:rPr>
        <w:t>The application fo</w:t>
      </w:r>
      <w:r w:rsidR="005D37FC">
        <w:rPr>
          <w:rFonts w:ascii="Arial" w:hAnsi="Arial" w:cs="Arial"/>
          <w:sz w:val="24"/>
          <w:szCs w:val="24"/>
          <w:lang w:val="en-US"/>
        </w:rPr>
        <w:t xml:space="preserve">r leave to appeal was unopposed and both the plaintiff and defendant seek leave to Appeal to the </w:t>
      </w:r>
      <w:r w:rsidR="00D467B9">
        <w:rPr>
          <w:rFonts w:ascii="Arial" w:hAnsi="Arial" w:cs="Arial"/>
          <w:sz w:val="24"/>
          <w:szCs w:val="24"/>
          <w:lang w:val="en-US"/>
        </w:rPr>
        <w:t>S</w:t>
      </w:r>
      <w:r w:rsidR="005D37FC">
        <w:rPr>
          <w:rFonts w:ascii="Arial" w:hAnsi="Arial" w:cs="Arial"/>
          <w:sz w:val="24"/>
          <w:szCs w:val="24"/>
          <w:lang w:val="en-US"/>
        </w:rPr>
        <w:t xml:space="preserve">upreme </w:t>
      </w:r>
      <w:r w:rsidR="00D467B9">
        <w:rPr>
          <w:rFonts w:ascii="Arial" w:hAnsi="Arial" w:cs="Arial"/>
          <w:sz w:val="24"/>
          <w:szCs w:val="24"/>
          <w:lang w:val="en-US"/>
        </w:rPr>
        <w:t>C</w:t>
      </w:r>
      <w:r w:rsidR="005D37FC">
        <w:rPr>
          <w:rFonts w:ascii="Arial" w:hAnsi="Arial" w:cs="Arial"/>
          <w:sz w:val="24"/>
          <w:szCs w:val="24"/>
          <w:lang w:val="en-US"/>
        </w:rPr>
        <w:t>ourt:</w:t>
      </w:r>
    </w:p>
    <w:p w:rsidR="00983585" w:rsidRDefault="005D37FC" w:rsidP="00983585">
      <w:pPr>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DC354D">
        <w:rPr>
          <w:rFonts w:ascii="Arial" w:hAnsi="Arial" w:cs="Arial"/>
          <w:sz w:val="24"/>
          <w:szCs w:val="24"/>
          <w:lang w:val="en-US"/>
        </w:rPr>
        <w:t>The following</w:t>
      </w:r>
      <w:r>
        <w:rPr>
          <w:rFonts w:ascii="Arial" w:hAnsi="Arial" w:cs="Arial"/>
          <w:sz w:val="24"/>
          <w:szCs w:val="24"/>
          <w:lang w:val="en-US"/>
        </w:rPr>
        <w:t xml:space="preserve"> are the grounds for Leave to appeal:</w:t>
      </w:r>
    </w:p>
    <w:p w:rsidR="00DC354D" w:rsidRPr="00983585" w:rsidRDefault="00DC354D" w:rsidP="00983585">
      <w:pPr>
        <w:spacing w:line="360" w:lineRule="auto"/>
        <w:jc w:val="both"/>
        <w:rPr>
          <w:rFonts w:ascii="Arial" w:hAnsi="Arial" w:cs="Arial"/>
          <w:sz w:val="24"/>
          <w:szCs w:val="24"/>
          <w:lang w:val="en-US"/>
        </w:rPr>
      </w:pPr>
      <w:r>
        <w:rPr>
          <w:rFonts w:ascii="Arial" w:hAnsi="Arial" w:cs="Arial"/>
          <w:sz w:val="24"/>
          <w:szCs w:val="24"/>
        </w:rPr>
        <w:t>‘</w:t>
      </w:r>
      <w:r w:rsidR="005D37FC" w:rsidRPr="00DC354D">
        <w:rPr>
          <w:rFonts w:ascii="Arial" w:hAnsi="Arial" w:cs="Arial"/>
        </w:rPr>
        <w:t xml:space="preserve">1.1 The Learned Judge indicated in his reasons for dismissal of the application, that prior to his appointment as acting Judge, and whilst holding the position of Principle Magistrate, he presided over various matters where Applicant’s legal practitioners appeared. According to the factual matrix of the application for recusal submitted under oath, after Applicant’s legal practitioners executed the Learned Judge’s instructions to issue summons on the 12th of November 2018, the Learned Judge presided over only one uncontested maintenance matter where Applicant’s legal practitioners were involved. Thereafter all other matters were at the behest of the said legal practitioners, transferred to different </w:t>
      </w:r>
      <w:r w:rsidR="005D37FC" w:rsidRPr="00DC354D">
        <w:rPr>
          <w:rFonts w:ascii="Arial" w:hAnsi="Arial" w:cs="Arial"/>
        </w:rPr>
        <w:lastRenderedPageBreak/>
        <w:t xml:space="preserve">magistrates to preside over. The Honourable Judge, then as magistrate, was fully aware of such transferal and the reasons for same. </w:t>
      </w:r>
    </w:p>
    <w:p w:rsidR="00DC354D" w:rsidRDefault="005D37FC" w:rsidP="00DC354D">
      <w:pPr>
        <w:spacing w:line="360" w:lineRule="auto"/>
        <w:jc w:val="both"/>
        <w:rPr>
          <w:rFonts w:ascii="Arial" w:hAnsi="Arial" w:cs="Arial"/>
        </w:rPr>
      </w:pPr>
      <w:r w:rsidRPr="00DC354D">
        <w:rPr>
          <w:rFonts w:ascii="Arial" w:hAnsi="Arial" w:cs="Arial"/>
        </w:rPr>
        <w:t xml:space="preserve">1.2 The Learned Judge further stated in his reasons for dismissal of the application, that Applicant’s legal practitioners allege that the Learned Judge made contact with Mr. Jan Greyling Senior in order to avoid conflicting the entire Greyling &amp; Associates. According to the factual matrix of the application for recusal submitted under oath, such referral was made by Mr. Willem Greyling of Greyling &amp; Associates and not the Learned Judge; </w:t>
      </w:r>
    </w:p>
    <w:p w:rsidR="00DC354D" w:rsidRDefault="005D37FC" w:rsidP="00DC354D">
      <w:pPr>
        <w:spacing w:line="360" w:lineRule="auto"/>
        <w:jc w:val="both"/>
        <w:rPr>
          <w:rFonts w:ascii="Arial" w:hAnsi="Arial" w:cs="Arial"/>
        </w:rPr>
      </w:pPr>
      <w:r w:rsidRPr="00DC354D">
        <w:rPr>
          <w:rFonts w:ascii="Arial" w:hAnsi="Arial" w:cs="Arial"/>
        </w:rPr>
        <w:t xml:space="preserve">1.3 The Learned Judge further intimated in his reasons for dismissal of the application, that “It is rather unusual for the applicant to demand the recusal of the judge on the grounds that applicant’s legal counsel received instructions from me on the 17 April 2018 to institute legal proceedings on my behalf, such instructions were from Legal Shield to instruct a lawyer for my claim, as such I am </w:t>
      </w:r>
      <w:r w:rsidRPr="00DC354D">
        <w:rPr>
          <w:rFonts w:ascii="Arial" w:hAnsi="Arial" w:cs="Arial"/>
        </w:rPr>
        <w:lastRenderedPageBreak/>
        <w:t xml:space="preserve">only a client of my insurance company in the matter.”. According to the factual matrix of the application for recusal submitted under oath, the Learned Judge in July of 2018, approached a Mr. Willem Greyling at Greyling &amp; Associates for legal assistance first. Resulting from the approach, Greyling &amp; Associates only on the 9th of August 2018 received the mandate from Legal Shield, to consult and execute the Learned Judge’s instructions for instituting action proceedings. </w:t>
      </w:r>
    </w:p>
    <w:p w:rsidR="00DC354D" w:rsidRDefault="005D37FC" w:rsidP="00DC354D">
      <w:pPr>
        <w:spacing w:line="360" w:lineRule="auto"/>
        <w:jc w:val="both"/>
        <w:rPr>
          <w:rFonts w:ascii="Arial" w:hAnsi="Arial" w:cs="Arial"/>
        </w:rPr>
      </w:pPr>
      <w:r w:rsidRPr="00DC354D">
        <w:rPr>
          <w:rFonts w:ascii="Arial" w:hAnsi="Arial" w:cs="Arial"/>
        </w:rPr>
        <w:t xml:space="preserve">1.4 The Learned Judge further intimated in his reasons for dismissal of the application, that “The applicant with all due regard to the relationship that excited between myself and his counsel would not reasonably conclude that I will not bring an open mind…, my instructions to the firm were through my insurance providers, I have no other access to them or their firm other than the instructions that Legal Shield held at that time, that is why this application is extremely mind bugling (sic).”. According to the factual matrix of the application for recusal submitted under oath, </w:t>
      </w:r>
      <w:r w:rsidRPr="00DC354D">
        <w:rPr>
          <w:rFonts w:ascii="Arial" w:hAnsi="Arial" w:cs="Arial"/>
        </w:rPr>
        <w:lastRenderedPageBreak/>
        <w:t xml:space="preserve">although Legal Shield gave the mandate to institute summons on behalf of the Learned Judge as an insurance provider, the Learned Judge provided direct instructions through consultation regarding the factual basis for his claim and further proceedings thereafter; </w:t>
      </w:r>
    </w:p>
    <w:p w:rsidR="00DC354D" w:rsidRDefault="005D37FC" w:rsidP="00DC354D">
      <w:pPr>
        <w:spacing w:line="360" w:lineRule="auto"/>
        <w:jc w:val="both"/>
        <w:rPr>
          <w:rFonts w:ascii="Arial" w:hAnsi="Arial" w:cs="Arial"/>
        </w:rPr>
      </w:pPr>
      <w:r w:rsidRPr="00DC354D">
        <w:rPr>
          <w:rFonts w:ascii="Arial" w:hAnsi="Arial" w:cs="Arial"/>
        </w:rPr>
        <w:t xml:space="preserve">1.5 The Learned Judge further intimated in his reasons for dismissal of the application, “The relationship that existed between the firm lapsed when I withdrew my instructions with my insurance provider.”, whereas according to the factual matrix of the application for recusal submitted under oath, the termination of the instructions of Applicant’s legal practitioner came directly from the Learned Judge on the 19th of August 2019. In addition, the relationship is still existent for the Applicant’s legal practitioner is up until today still on record, awaiting further instructions from the Learned Judge; </w:t>
      </w:r>
    </w:p>
    <w:p w:rsidR="00DC354D" w:rsidRDefault="005D37FC" w:rsidP="00DC354D">
      <w:pPr>
        <w:spacing w:line="360" w:lineRule="auto"/>
        <w:jc w:val="both"/>
        <w:rPr>
          <w:rFonts w:ascii="Arial" w:hAnsi="Arial" w:cs="Arial"/>
        </w:rPr>
      </w:pPr>
      <w:r w:rsidRPr="00DC354D">
        <w:rPr>
          <w:rFonts w:ascii="Arial" w:hAnsi="Arial" w:cs="Arial"/>
        </w:rPr>
        <w:lastRenderedPageBreak/>
        <w:t xml:space="preserve">2. The Learned Judge erred and/or misdirected himself by failing to consider alternatively add sufficient weight to the following reasonable grounds that provide credence to a reasonable apprehension of bias: </w:t>
      </w:r>
    </w:p>
    <w:p w:rsidR="00DC354D" w:rsidRDefault="005D37FC" w:rsidP="00006F1C">
      <w:pPr>
        <w:spacing w:line="360" w:lineRule="auto"/>
        <w:ind w:left="810"/>
        <w:jc w:val="both"/>
        <w:rPr>
          <w:rFonts w:ascii="Arial" w:hAnsi="Arial" w:cs="Arial"/>
        </w:rPr>
      </w:pPr>
      <w:r w:rsidRPr="00DC354D">
        <w:rPr>
          <w:rFonts w:ascii="Arial" w:hAnsi="Arial" w:cs="Arial"/>
        </w:rPr>
        <w:t xml:space="preserve">2.1 The Learned Judge personally approached a legal practitioner of Applicant’s firm for legal assistance, prior to Applicant’s legal practitioner receiving the mandate from Legal Shield to execute the Learned Judge’s instructions; </w:t>
      </w:r>
    </w:p>
    <w:p w:rsidR="00DC354D" w:rsidRDefault="005D37FC" w:rsidP="00354C67">
      <w:pPr>
        <w:spacing w:line="360" w:lineRule="auto"/>
        <w:ind w:left="810"/>
        <w:jc w:val="both"/>
        <w:rPr>
          <w:rFonts w:ascii="Arial" w:hAnsi="Arial" w:cs="Arial"/>
        </w:rPr>
      </w:pPr>
      <w:r w:rsidRPr="00DC354D">
        <w:rPr>
          <w:rFonts w:ascii="Arial" w:hAnsi="Arial" w:cs="Arial"/>
        </w:rPr>
        <w:t xml:space="preserve">2.2 The instructions provided by the Learned Judge to Applicant’s legal practitioners, were not a once-off instruction, but instructions predicated on instituting a substantial action proceeding, and additional applications for the furtherance of the Learned Judge’s claim, which may result in litigation; </w:t>
      </w:r>
      <w:r w:rsidR="00DC354D">
        <w:rPr>
          <w:rFonts w:ascii="Arial" w:hAnsi="Arial" w:cs="Arial"/>
        </w:rPr>
        <w:tab/>
      </w:r>
    </w:p>
    <w:p w:rsidR="00DC354D" w:rsidRDefault="005D37FC" w:rsidP="00B14A2D">
      <w:pPr>
        <w:spacing w:line="360" w:lineRule="auto"/>
        <w:ind w:left="810"/>
        <w:jc w:val="both"/>
        <w:rPr>
          <w:rFonts w:ascii="Arial" w:hAnsi="Arial" w:cs="Arial"/>
        </w:rPr>
      </w:pPr>
      <w:r w:rsidRPr="00DC354D">
        <w:rPr>
          <w:rFonts w:ascii="Arial" w:hAnsi="Arial" w:cs="Arial"/>
        </w:rPr>
        <w:t xml:space="preserve">2.3 A considerable attorney-client relationship established itself between the legal practitioner of the applicant, and the </w:t>
      </w:r>
      <w:r w:rsidRPr="00DC354D">
        <w:rPr>
          <w:rFonts w:ascii="Arial" w:hAnsi="Arial" w:cs="Arial"/>
        </w:rPr>
        <w:lastRenderedPageBreak/>
        <w:t>Learned Judge, since the issuing of the summons on the 12th of November 2018, which relationship albeit terminated on the 19th of August 2019, should still be fresh in any fair-minded reasonable observer in p</w:t>
      </w:r>
      <w:r w:rsidR="00DC354D" w:rsidRPr="00DC354D">
        <w:rPr>
          <w:rFonts w:ascii="Arial" w:hAnsi="Arial" w:cs="Arial"/>
        </w:rPr>
        <w:t>ossession of all relevant facts. Moreover, the applicant’s legal practitioner’s mandate was terminated (before completion of initial instructions) at such an adv</w:t>
      </w:r>
      <w:r w:rsidR="002E002F">
        <w:rPr>
          <w:rFonts w:ascii="Arial" w:hAnsi="Arial" w:cs="Arial"/>
        </w:rPr>
        <w:t>anced stage;</w:t>
      </w:r>
      <w:r w:rsidR="00DC354D" w:rsidRPr="00DC354D">
        <w:rPr>
          <w:rFonts w:ascii="Arial" w:hAnsi="Arial" w:cs="Arial"/>
        </w:rPr>
        <w:t xml:space="preserve"> </w:t>
      </w:r>
    </w:p>
    <w:p w:rsidR="00DC354D" w:rsidRDefault="00DC354D" w:rsidP="00B14A2D">
      <w:pPr>
        <w:spacing w:line="360" w:lineRule="auto"/>
        <w:ind w:left="810"/>
        <w:jc w:val="both"/>
        <w:rPr>
          <w:rFonts w:ascii="Arial" w:hAnsi="Arial" w:cs="Arial"/>
        </w:rPr>
      </w:pPr>
      <w:r w:rsidRPr="00DC354D">
        <w:rPr>
          <w:rFonts w:ascii="Arial" w:hAnsi="Arial" w:cs="Arial"/>
        </w:rPr>
        <w:t>2.4 Applicant’s legal practitioner who drafted the Applicant’s legal documents, including the witness statements on behalf of Applicant and his witnesses (whom the Learned Judge will be tasked to make credibility findings on) is the same legal practitioner who executed the Learned Judge’s instructions in respect of his cla</w:t>
      </w:r>
      <w:r w:rsidR="002E002F">
        <w:rPr>
          <w:rFonts w:ascii="Arial" w:hAnsi="Arial" w:cs="Arial"/>
        </w:rPr>
        <w:t>im and drafting of applications;</w:t>
      </w:r>
    </w:p>
    <w:p w:rsidR="00DC354D" w:rsidRDefault="00DC354D" w:rsidP="00B14A2D">
      <w:pPr>
        <w:spacing w:line="360" w:lineRule="auto"/>
        <w:ind w:left="810"/>
        <w:jc w:val="both"/>
        <w:rPr>
          <w:rFonts w:ascii="Arial" w:hAnsi="Arial" w:cs="Arial"/>
        </w:rPr>
      </w:pPr>
      <w:r w:rsidRPr="00DC354D">
        <w:rPr>
          <w:rFonts w:ascii="Arial" w:hAnsi="Arial" w:cs="Arial"/>
        </w:rPr>
        <w:t xml:space="preserve">2.5 Applicant’s legal practitioner, is up till today still on record for the Learned Judge, </w:t>
      </w:r>
      <w:r w:rsidR="002E002F">
        <w:rPr>
          <w:rFonts w:ascii="Arial" w:hAnsi="Arial" w:cs="Arial"/>
        </w:rPr>
        <w:t>awaiting further instructions;</w:t>
      </w:r>
    </w:p>
    <w:p w:rsidR="00DC354D" w:rsidRDefault="00DC354D" w:rsidP="00B14A2D">
      <w:pPr>
        <w:spacing w:line="360" w:lineRule="auto"/>
        <w:ind w:left="810"/>
        <w:jc w:val="both"/>
        <w:rPr>
          <w:rFonts w:ascii="Arial" w:hAnsi="Arial" w:cs="Arial"/>
        </w:rPr>
      </w:pPr>
      <w:r w:rsidRPr="00DC354D">
        <w:rPr>
          <w:rFonts w:ascii="Arial" w:hAnsi="Arial" w:cs="Arial"/>
        </w:rPr>
        <w:lastRenderedPageBreak/>
        <w:t xml:space="preserve">2.6 In the Learned Judge’s pursuit of fairness, considering that Defendant joined the application for recusal and the Learned Judge being well aware of Defendant’s perception of bias, </w:t>
      </w:r>
      <w:r w:rsidR="001C0024" w:rsidRPr="00DC354D">
        <w:rPr>
          <w:rFonts w:ascii="Arial" w:hAnsi="Arial" w:cs="Arial"/>
        </w:rPr>
        <w:t>ay</w:t>
      </w:r>
      <w:r w:rsidRPr="00DC354D">
        <w:rPr>
          <w:rFonts w:ascii="Arial" w:hAnsi="Arial" w:cs="Arial"/>
        </w:rPr>
        <w:t xml:space="preserve"> on a reasonable apprehension of bias, overcompensate in its decision of fact and law during the trial, to the detriment of</w:t>
      </w:r>
      <w:r w:rsidR="002E002F">
        <w:rPr>
          <w:rFonts w:ascii="Arial" w:hAnsi="Arial" w:cs="Arial"/>
        </w:rPr>
        <w:t xml:space="preserve"> Applicant and Defendant’s case;</w:t>
      </w:r>
      <w:r w:rsidRPr="00DC354D">
        <w:rPr>
          <w:rFonts w:ascii="Arial" w:hAnsi="Arial" w:cs="Arial"/>
        </w:rPr>
        <w:t xml:space="preserve"> </w:t>
      </w:r>
    </w:p>
    <w:p w:rsidR="00DC354D" w:rsidRDefault="00DC354D" w:rsidP="00B14A2D">
      <w:pPr>
        <w:spacing w:line="360" w:lineRule="auto"/>
        <w:ind w:left="810"/>
        <w:jc w:val="both"/>
        <w:rPr>
          <w:rFonts w:ascii="Arial" w:hAnsi="Arial" w:cs="Arial"/>
        </w:rPr>
      </w:pPr>
      <w:r w:rsidRPr="00DC354D">
        <w:rPr>
          <w:rFonts w:ascii="Arial" w:hAnsi="Arial" w:cs="Arial"/>
        </w:rPr>
        <w:t xml:space="preserve">2.7 The Rules of the Ethical Judicial Conduct in Namibia, with specific reference to Chapter 2. 2(b)(iii) (iv), and 9 (ix). 2.8 That a meeting scheduled between Applicant’s legal practitioners and the opposing counsels engaged in matters with Applicant’s legal practitioners, that all the parties expressed a unanimous concern with the Learned Judge presiding over matters involving Applicant’s Legal Practitioners, notwithstanding the termination of mandate on the 19th of August 2019. </w:t>
      </w:r>
    </w:p>
    <w:p w:rsidR="00DC354D" w:rsidRDefault="00DC354D" w:rsidP="00DC354D">
      <w:pPr>
        <w:spacing w:line="360" w:lineRule="auto"/>
        <w:jc w:val="both"/>
        <w:rPr>
          <w:rFonts w:ascii="Arial" w:hAnsi="Arial" w:cs="Arial"/>
        </w:rPr>
      </w:pPr>
      <w:r w:rsidRPr="00DC354D">
        <w:rPr>
          <w:rFonts w:ascii="Arial" w:hAnsi="Arial" w:cs="Arial"/>
        </w:rPr>
        <w:lastRenderedPageBreak/>
        <w:t>3. The Learned Judge erred and/or misdirected himself in fact and law in appearing to consider the concept of “loyalty” of a client to his legal practitioner as the primary consideration in the termination</w:t>
      </w:r>
      <w:r>
        <w:rPr>
          <w:rFonts w:ascii="Arial" w:hAnsi="Arial" w:cs="Arial"/>
        </w:rPr>
        <w:t xml:space="preserve"> </w:t>
      </w:r>
      <w:r w:rsidRPr="00DC354D">
        <w:rPr>
          <w:rFonts w:ascii="Arial" w:hAnsi="Arial" w:cs="Arial"/>
        </w:rPr>
        <w:t xml:space="preserve">of such mandate, and to do so subjectively without having due regard to an objective fair-minded reasonable person’s apprehension of bias, whilst being in possession of all relevant facts. </w:t>
      </w:r>
    </w:p>
    <w:p w:rsidR="005D37FC" w:rsidRPr="00DC354D" w:rsidRDefault="00DC354D" w:rsidP="00DC354D">
      <w:pPr>
        <w:spacing w:line="360" w:lineRule="auto"/>
        <w:jc w:val="both"/>
        <w:rPr>
          <w:rFonts w:ascii="Arial" w:hAnsi="Arial" w:cs="Arial"/>
          <w:lang w:val="en-US"/>
        </w:rPr>
      </w:pPr>
      <w:r w:rsidRPr="00DC354D">
        <w:rPr>
          <w:rFonts w:ascii="Arial" w:hAnsi="Arial" w:cs="Arial"/>
        </w:rPr>
        <w:t>4. The Learned Judge erred and/or misdirected himself in law by dismissing the application for recusal without allowing the legal practitioner of the Defendant, who from the outset indicated that they intend to join in the application for recusal, to submit any argument on fact and law in support of the Defendant’s application for recusal. This unfortunately led to a situation where the facts, information and the perception of the Defendant was never pla</w:t>
      </w:r>
      <w:r w:rsidR="009D7C0C">
        <w:rPr>
          <w:rFonts w:ascii="Arial" w:hAnsi="Arial" w:cs="Arial"/>
        </w:rPr>
        <w:t>ced before the Honourable Judge.’</w:t>
      </w:r>
    </w:p>
    <w:p w:rsidR="00DC354D" w:rsidRDefault="00DC354D">
      <w:pPr>
        <w:rPr>
          <w:rFonts w:ascii="Arial" w:hAnsi="Arial" w:cs="Arial"/>
          <w:sz w:val="24"/>
          <w:szCs w:val="24"/>
          <w:u w:val="single"/>
        </w:rPr>
      </w:pPr>
      <w:r w:rsidRPr="00DC354D">
        <w:rPr>
          <w:rFonts w:ascii="Arial" w:hAnsi="Arial" w:cs="Arial"/>
          <w:sz w:val="24"/>
          <w:szCs w:val="24"/>
          <w:u w:val="single"/>
        </w:rPr>
        <w:t>The law</w:t>
      </w:r>
    </w:p>
    <w:p w:rsidR="004C1BEA" w:rsidRDefault="00DC354D" w:rsidP="004C1BEA">
      <w:pPr>
        <w:spacing w:line="360" w:lineRule="auto"/>
        <w:jc w:val="both"/>
        <w:rPr>
          <w:rFonts w:ascii="Arial" w:hAnsi="Arial" w:cs="Arial"/>
          <w:sz w:val="24"/>
          <w:szCs w:val="24"/>
        </w:rPr>
      </w:pPr>
      <w:r w:rsidRPr="00DC354D">
        <w:rPr>
          <w:rFonts w:ascii="Arial" w:hAnsi="Arial" w:cs="Arial"/>
          <w:sz w:val="24"/>
          <w:szCs w:val="24"/>
        </w:rPr>
        <w:lastRenderedPageBreak/>
        <w:t>[4]</w:t>
      </w:r>
      <w:r>
        <w:rPr>
          <w:rFonts w:ascii="Arial" w:hAnsi="Arial" w:cs="Arial"/>
          <w:sz w:val="24"/>
          <w:szCs w:val="24"/>
        </w:rPr>
        <w:tab/>
      </w:r>
      <w:r w:rsidRPr="00DC354D">
        <w:rPr>
          <w:rFonts w:ascii="Arial" w:hAnsi="Arial" w:cs="Arial"/>
          <w:sz w:val="24"/>
          <w:szCs w:val="24"/>
        </w:rPr>
        <w:t xml:space="preserve">In the matter of </w:t>
      </w:r>
      <w:r w:rsidRPr="00717174">
        <w:rPr>
          <w:rFonts w:ascii="Arial" w:hAnsi="Arial" w:cs="Arial"/>
          <w:i/>
          <w:sz w:val="24"/>
          <w:szCs w:val="24"/>
        </w:rPr>
        <w:t>S v Nowaseb</w:t>
      </w:r>
      <w:r w:rsidRPr="00DC354D">
        <w:rPr>
          <w:rFonts w:ascii="Arial" w:hAnsi="Arial" w:cs="Arial"/>
          <w:sz w:val="24"/>
          <w:szCs w:val="24"/>
        </w:rPr>
        <w:t xml:space="preserve"> 2007 (2) NR 640 (HC) it was held as follows: </w:t>
      </w:r>
    </w:p>
    <w:p w:rsidR="00CB232E" w:rsidRPr="004C1BEA" w:rsidRDefault="00717174" w:rsidP="004C1BEA">
      <w:pPr>
        <w:spacing w:line="360" w:lineRule="auto"/>
        <w:jc w:val="both"/>
        <w:rPr>
          <w:rFonts w:ascii="Arial" w:hAnsi="Arial" w:cs="Arial"/>
        </w:rPr>
      </w:pPr>
      <w:r w:rsidRPr="004C1BEA">
        <w:rPr>
          <w:rFonts w:ascii="Arial" w:hAnsi="Arial" w:cs="Arial"/>
        </w:rPr>
        <w:t>‘</w:t>
      </w:r>
      <w:r w:rsidR="00DC354D" w:rsidRPr="004C1BEA">
        <w:rPr>
          <w:rFonts w:ascii="Arial" w:hAnsi="Arial" w:cs="Arial"/>
        </w:rPr>
        <w:t>An application for leave to appeal should not be granted if it appears to the judge that there is no reasonable</w:t>
      </w:r>
      <w:r w:rsidRPr="004C1BEA">
        <w:rPr>
          <w:rFonts w:ascii="Arial" w:hAnsi="Arial" w:cs="Arial"/>
        </w:rPr>
        <w:t xml:space="preserve"> </w:t>
      </w:r>
      <w:r w:rsidR="00DC354D" w:rsidRPr="004C1BEA">
        <w:rPr>
          <w:rFonts w:ascii="Arial" w:hAnsi="Arial" w:cs="Arial"/>
        </w:rPr>
        <w:t>prospect of success. And it has been said that, in the exercise of his or her power, the trial Judge must disabuse his or her mind of the fact that he or she has no reasonable doubt as to the guilt of the accused. The Judge must ask himself or herself whether, on the grounds of appeal raised they the applicant, there is a reasonable prospect of success on appeal; in other words, whether there is a reasonable prospect that the court of appeal may take a different view. But, it must be remembered, ‘the mere possibility that another court might come to a different conclusion is not sufficient to justify the grant of leave to appeal</w:t>
      </w:r>
      <w:r w:rsidR="004C1BEA">
        <w:rPr>
          <w:rFonts w:ascii="Arial" w:hAnsi="Arial" w:cs="Arial"/>
        </w:rPr>
        <w:t>.</w:t>
      </w:r>
      <w:r w:rsidRPr="004C1BEA">
        <w:rPr>
          <w:rFonts w:ascii="Arial" w:hAnsi="Arial" w:cs="Arial"/>
        </w:rPr>
        <w:t>’</w:t>
      </w:r>
    </w:p>
    <w:p w:rsidR="00CB232E" w:rsidRDefault="00D467B9" w:rsidP="00CB232E">
      <w:pPr>
        <w:spacing w:line="360" w:lineRule="auto"/>
        <w:jc w:val="both"/>
        <w:rPr>
          <w:rFonts w:ascii="Arial" w:hAnsi="Arial" w:cs="Arial"/>
          <w:i/>
          <w:sz w:val="24"/>
          <w:szCs w:val="24"/>
        </w:rPr>
      </w:pPr>
      <w:r w:rsidRPr="00D467B9">
        <w:rPr>
          <w:rFonts w:ascii="Arial" w:hAnsi="Arial" w:cs="Arial"/>
          <w:i/>
          <w:sz w:val="24"/>
          <w:szCs w:val="24"/>
        </w:rPr>
        <w:t>Submissions</w:t>
      </w:r>
      <w:r w:rsidR="00CB232E" w:rsidRPr="00D467B9">
        <w:rPr>
          <w:rFonts w:ascii="Arial" w:hAnsi="Arial" w:cs="Arial"/>
          <w:i/>
          <w:sz w:val="24"/>
          <w:szCs w:val="24"/>
        </w:rPr>
        <w:t xml:space="preserve"> by the </w:t>
      </w:r>
      <w:r w:rsidR="00F316D1">
        <w:rPr>
          <w:rFonts w:ascii="Arial" w:hAnsi="Arial" w:cs="Arial"/>
          <w:i/>
          <w:sz w:val="24"/>
          <w:szCs w:val="24"/>
        </w:rPr>
        <w:t>Parties</w:t>
      </w:r>
    </w:p>
    <w:p w:rsidR="00D467B9" w:rsidRDefault="00D467B9" w:rsidP="00270E33">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270E33" w:rsidRPr="00270E33">
        <w:rPr>
          <w:rFonts w:ascii="Arial" w:hAnsi="Arial" w:cs="Arial"/>
          <w:sz w:val="24"/>
          <w:szCs w:val="24"/>
        </w:rPr>
        <w:t>The</w:t>
      </w:r>
      <w:r w:rsidR="00270E33">
        <w:rPr>
          <w:rFonts w:ascii="Arial" w:hAnsi="Arial" w:cs="Arial"/>
          <w:sz w:val="24"/>
          <w:szCs w:val="24"/>
        </w:rPr>
        <w:t xml:space="preserve"> </w:t>
      </w:r>
      <w:r w:rsidR="00270E33" w:rsidRPr="00270E33">
        <w:rPr>
          <w:rFonts w:ascii="Arial" w:hAnsi="Arial" w:cs="Arial"/>
          <w:sz w:val="24"/>
          <w:szCs w:val="24"/>
        </w:rPr>
        <w:t xml:space="preserve"> </w:t>
      </w:r>
      <w:r w:rsidR="00270E33">
        <w:rPr>
          <w:rFonts w:ascii="Arial" w:hAnsi="Arial" w:cs="Arial"/>
          <w:sz w:val="24"/>
          <w:szCs w:val="24"/>
        </w:rPr>
        <w:t xml:space="preserve">applicant made emphasis in their written submission that the </w:t>
      </w:r>
      <w:r w:rsidR="00270E33" w:rsidRPr="00270E33">
        <w:rPr>
          <w:rFonts w:ascii="Arial" w:hAnsi="Arial" w:cs="Arial"/>
          <w:sz w:val="24"/>
          <w:szCs w:val="24"/>
        </w:rPr>
        <w:t xml:space="preserve">learned Judge ruled that the test to be applied is as follows: </w:t>
      </w:r>
      <w:r w:rsidR="00270E33">
        <w:rPr>
          <w:rFonts w:ascii="Arial" w:hAnsi="Arial" w:cs="Arial"/>
          <w:sz w:val="24"/>
          <w:szCs w:val="24"/>
        </w:rPr>
        <w:t>‘</w:t>
      </w:r>
      <w:r w:rsidR="00270E33" w:rsidRPr="00270E33">
        <w:rPr>
          <w:rFonts w:ascii="Arial" w:hAnsi="Arial" w:cs="Arial"/>
          <w:sz w:val="24"/>
          <w:szCs w:val="24"/>
        </w:rPr>
        <w:t xml:space="preserve">The Test is how the matter will be perceived by an objective, fair-minded observer possessed </w:t>
      </w:r>
      <w:r w:rsidR="00270E33" w:rsidRPr="00270E33">
        <w:rPr>
          <w:rFonts w:ascii="Arial" w:hAnsi="Arial" w:cs="Arial"/>
          <w:sz w:val="24"/>
          <w:szCs w:val="24"/>
          <w:u w:val="single"/>
        </w:rPr>
        <w:t>with all relevant facts and information</w:t>
      </w:r>
      <w:r w:rsidR="00270E33">
        <w:rPr>
          <w:rFonts w:ascii="Arial" w:hAnsi="Arial" w:cs="Arial"/>
          <w:sz w:val="24"/>
          <w:szCs w:val="24"/>
        </w:rPr>
        <w:t>.’ (My underlining). The applicants are of the opinion</w:t>
      </w:r>
      <w:r w:rsidR="00270E33" w:rsidRPr="00270E33">
        <w:rPr>
          <w:rFonts w:ascii="Arial" w:hAnsi="Arial" w:cs="Arial"/>
          <w:sz w:val="24"/>
          <w:szCs w:val="24"/>
        </w:rPr>
        <w:t xml:space="preserve"> th</w:t>
      </w:r>
      <w:r w:rsidR="00270E33">
        <w:rPr>
          <w:rFonts w:ascii="Arial" w:hAnsi="Arial" w:cs="Arial"/>
          <w:sz w:val="24"/>
          <w:szCs w:val="24"/>
        </w:rPr>
        <w:t xml:space="preserve">at </w:t>
      </w:r>
      <w:r w:rsidR="00270E33" w:rsidRPr="00270E33">
        <w:rPr>
          <w:rFonts w:ascii="Arial" w:hAnsi="Arial" w:cs="Arial"/>
          <w:sz w:val="24"/>
          <w:szCs w:val="24"/>
        </w:rPr>
        <w:t>all the relevant facts and information</w:t>
      </w:r>
      <w:r w:rsidR="00270E33">
        <w:rPr>
          <w:rFonts w:ascii="Arial" w:hAnsi="Arial" w:cs="Arial"/>
          <w:sz w:val="24"/>
          <w:szCs w:val="24"/>
        </w:rPr>
        <w:t xml:space="preserve"> must first be determined and in </w:t>
      </w:r>
      <w:r w:rsidR="00270E33" w:rsidRPr="00270E33">
        <w:rPr>
          <w:rFonts w:ascii="Arial" w:hAnsi="Arial" w:cs="Arial"/>
          <w:sz w:val="24"/>
          <w:szCs w:val="24"/>
        </w:rPr>
        <w:t xml:space="preserve">this </w:t>
      </w:r>
      <w:r w:rsidR="00270E33">
        <w:rPr>
          <w:rFonts w:ascii="Arial" w:hAnsi="Arial" w:cs="Arial"/>
          <w:sz w:val="24"/>
          <w:szCs w:val="24"/>
        </w:rPr>
        <w:t>case they allege that</w:t>
      </w:r>
      <w:r w:rsidR="00270E33" w:rsidRPr="00270E33">
        <w:rPr>
          <w:rFonts w:ascii="Arial" w:hAnsi="Arial" w:cs="Arial"/>
          <w:sz w:val="24"/>
          <w:szCs w:val="24"/>
        </w:rPr>
        <w:t>, the Learned Judge erred and/or misdirected himself on the assessment of the factual grounds of the application for recusal</w:t>
      </w:r>
      <w:r w:rsidR="00270E33">
        <w:rPr>
          <w:rFonts w:ascii="Arial" w:hAnsi="Arial" w:cs="Arial"/>
          <w:sz w:val="24"/>
          <w:szCs w:val="24"/>
        </w:rPr>
        <w:t xml:space="preserve"> as indicated from the notice of appeal paragraphs 1.1 to 1.5.</w:t>
      </w:r>
    </w:p>
    <w:p w:rsidR="00087C4B" w:rsidRDefault="00ED1C0F" w:rsidP="00087C4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907143">
        <w:rPr>
          <w:rFonts w:ascii="Arial" w:hAnsi="Arial" w:cs="Arial"/>
          <w:sz w:val="24"/>
          <w:szCs w:val="24"/>
        </w:rPr>
        <w:t>The applicants are further of the view that the learned Judge did not fully address the requirements for recusal application, they referred the</w:t>
      </w:r>
      <w:r w:rsidR="00360AD0">
        <w:rPr>
          <w:rFonts w:ascii="Arial" w:hAnsi="Arial" w:cs="Arial"/>
          <w:sz w:val="24"/>
          <w:szCs w:val="24"/>
        </w:rPr>
        <w:t xml:space="preserve"> court to the case of </w:t>
      </w:r>
      <w:r w:rsidR="00907143" w:rsidRPr="00360AD0">
        <w:rPr>
          <w:rFonts w:ascii="Arial" w:hAnsi="Arial" w:cs="Arial"/>
          <w:i/>
          <w:sz w:val="24"/>
          <w:szCs w:val="24"/>
        </w:rPr>
        <w:t>S v Roberts</w:t>
      </w:r>
      <w:r w:rsidR="00907143" w:rsidRPr="00907143">
        <w:rPr>
          <w:rFonts w:ascii="Arial" w:hAnsi="Arial" w:cs="Arial"/>
          <w:sz w:val="24"/>
          <w:szCs w:val="24"/>
        </w:rPr>
        <w:t xml:space="preserve"> 1999 (4) SA 915 (SCA), the requirements for the test for the </w:t>
      </w:r>
      <w:r w:rsidR="00907143" w:rsidRPr="00907143">
        <w:rPr>
          <w:rFonts w:ascii="Arial" w:hAnsi="Arial" w:cs="Arial"/>
          <w:sz w:val="24"/>
          <w:szCs w:val="24"/>
        </w:rPr>
        <w:lastRenderedPageBreak/>
        <w:t>appearance or apprehension of judicial bias i</w:t>
      </w:r>
      <w:r w:rsidR="003C1CD6">
        <w:rPr>
          <w:rFonts w:ascii="Arial" w:hAnsi="Arial" w:cs="Arial"/>
          <w:sz w:val="24"/>
          <w:szCs w:val="24"/>
        </w:rPr>
        <w:t>s stated as follows by Teek JP:</w:t>
      </w:r>
    </w:p>
    <w:p w:rsidR="00F316D1" w:rsidRPr="00087C4B" w:rsidRDefault="003C1CD6" w:rsidP="00087C4B">
      <w:pPr>
        <w:spacing w:line="360" w:lineRule="auto"/>
        <w:jc w:val="both"/>
        <w:rPr>
          <w:rFonts w:ascii="Arial" w:hAnsi="Arial" w:cs="Arial"/>
          <w:sz w:val="24"/>
          <w:szCs w:val="24"/>
        </w:rPr>
      </w:pPr>
      <w:r>
        <w:rPr>
          <w:rFonts w:ascii="Arial" w:hAnsi="Arial" w:cs="Arial"/>
          <w:sz w:val="24"/>
          <w:szCs w:val="24"/>
        </w:rPr>
        <w:t>‘</w:t>
      </w:r>
      <w:r w:rsidR="00907143" w:rsidRPr="003C1CD6">
        <w:rPr>
          <w:rFonts w:ascii="Arial" w:hAnsi="Arial" w:cs="Arial"/>
        </w:rPr>
        <w:t xml:space="preserve">The test for recusal on the ground of perceived bias is 'apprehension of bias' and the question is whether a reasonable, objective and informed person would, on the correct facts, reasonably apprehend that the Judge had not or would not bring an impartial mind to bear on the adjudication of the case. The reasonableness of the apprehension had to be assessed in the light of the oath of office taken by the Judges to administer justice without fear, favour or prejudice, and their ability to carry out that oath by reason of their training and experience. It had to be assumed that they could disabuse themselves of any irrelevant personal beliefs or predispositions. They had to take into account the fact that they had a duty to sit in any case in which they were not obliged to recuse themselves. At the same time, it should never be forgotten that an impartial Judge is a fundamental prerequisite for a fair trial </w:t>
      </w:r>
      <w:r w:rsidR="00907143" w:rsidRPr="003C1CD6">
        <w:rPr>
          <w:rFonts w:ascii="Arial" w:hAnsi="Arial" w:cs="Arial"/>
        </w:rPr>
        <w:lastRenderedPageBreak/>
        <w:t>and a judicial officer should not hesitate to recuse himself/herself if there were reasonable grounds on the part of a litigant or the public for apprehending that the judicial officer, for whatever reason, is not or would not be impartial. The apprehension of the reasonable person had to be assessed in the light of the established true facts that emerged during the hearings</w:t>
      </w:r>
      <w:r w:rsidR="00907143" w:rsidRPr="00907143">
        <w:rPr>
          <w:rFonts w:ascii="Arial" w:hAnsi="Arial" w:cs="Arial"/>
          <w:sz w:val="24"/>
          <w:szCs w:val="24"/>
        </w:rPr>
        <w:t xml:space="preserve"> </w:t>
      </w:r>
      <w:r w:rsidR="00907143" w:rsidRPr="003C1CD6">
        <w:rPr>
          <w:rFonts w:ascii="Arial" w:hAnsi="Arial" w:cs="Arial"/>
        </w:rPr>
        <w:t>of the case</w:t>
      </w:r>
      <w:r w:rsidR="009D0A42">
        <w:rPr>
          <w:rFonts w:ascii="Arial" w:hAnsi="Arial" w:cs="Arial"/>
        </w:rPr>
        <w:t>s</w:t>
      </w:r>
      <w:r w:rsidR="00907143" w:rsidRPr="003C1CD6">
        <w:rPr>
          <w:rFonts w:ascii="Arial" w:hAnsi="Arial" w:cs="Arial"/>
        </w:rPr>
        <w:t>.</w:t>
      </w:r>
      <w:r w:rsidR="00907143" w:rsidRPr="00907143">
        <w:rPr>
          <w:rFonts w:ascii="Arial" w:hAnsi="Arial" w:cs="Arial"/>
          <w:sz w:val="24"/>
          <w:szCs w:val="24"/>
        </w:rPr>
        <w:t xml:space="preserve"> </w:t>
      </w:r>
      <w:r w:rsidR="00907143" w:rsidRPr="00F316D1">
        <w:rPr>
          <w:rFonts w:ascii="Arial" w:hAnsi="Arial" w:cs="Arial"/>
        </w:rPr>
        <w:t xml:space="preserve">The requirements for the test for the appearance or apprehension of judicial bias can be summarised as follows: </w:t>
      </w:r>
    </w:p>
    <w:p w:rsidR="00F316D1" w:rsidRDefault="00907143" w:rsidP="00087C4B">
      <w:pPr>
        <w:spacing w:line="360" w:lineRule="auto"/>
        <w:ind w:firstLine="720"/>
        <w:jc w:val="both"/>
        <w:rPr>
          <w:rFonts w:ascii="Arial" w:hAnsi="Arial" w:cs="Arial"/>
        </w:rPr>
      </w:pPr>
      <w:r w:rsidRPr="00F316D1">
        <w:rPr>
          <w:rFonts w:ascii="Arial" w:hAnsi="Arial" w:cs="Arial"/>
        </w:rPr>
        <w:t xml:space="preserve">(1) there must be a suspicion that the judicial officer might, not would, be biased; </w:t>
      </w:r>
    </w:p>
    <w:p w:rsidR="00F316D1" w:rsidRDefault="00F316D1" w:rsidP="00087C4B">
      <w:pPr>
        <w:spacing w:line="360" w:lineRule="auto"/>
        <w:ind w:left="720"/>
        <w:jc w:val="both"/>
        <w:rPr>
          <w:rFonts w:ascii="Arial" w:hAnsi="Arial" w:cs="Arial"/>
        </w:rPr>
      </w:pPr>
      <w:r>
        <w:rPr>
          <w:rFonts w:ascii="Arial" w:hAnsi="Arial" w:cs="Arial"/>
        </w:rPr>
        <w:t xml:space="preserve">(2) </w:t>
      </w:r>
      <w:r w:rsidR="00907143" w:rsidRPr="00F316D1">
        <w:rPr>
          <w:rFonts w:ascii="Arial" w:hAnsi="Arial" w:cs="Arial"/>
        </w:rPr>
        <w:t>the suspicion must be that of a reasonable person in the position of the accused or litigant or member of the public;</w:t>
      </w:r>
    </w:p>
    <w:p w:rsidR="00F316D1" w:rsidRDefault="00F316D1" w:rsidP="00087C4B">
      <w:pPr>
        <w:spacing w:line="360" w:lineRule="auto"/>
        <w:ind w:firstLine="720"/>
        <w:jc w:val="both"/>
        <w:rPr>
          <w:rFonts w:ascii="Arial" w:hAnsi="Arial" w:cs="Arial"/>
        </w:rPr>
      </w:pPr>
      <w:r>
        <w:rPr>
          <w:rFonts w:ascii="Arial" w:hAnsi="Arial" w:cs="Arial"/>
        </w:rPr>
        <w:t xml:space="preserve">(3) </w:t>
      </w:r>
      <w:r w:rsidR="00907143" w:rsidRPr="00F316D1">
        <w:rPr>
          <w:rFonts w:ascii="Arial" w:hAnsi="Arial" w:cs="Arial"/>
        </w:rPr>
        <w:t xml:space="preserve">the suspicion must be based on reasonable and reliable grounds; and </w:t>
      </w:r>
    </w:p>
    <w:p w:rsidR="00ED1C0F" w:rsidRDefault="00907143" w:rsidP="00087C4B">
      <w:pPr>
        <w:spacing w:line="360" w:lineRule="auto"/>
        <w:ind w:firstLine="720"/>
        <w:jc w:val="both"/>
        <w:rPr>
          <w:rFonts w:ascii="Arial" w:hAnsi="Arial" w:cs="Arial"/>
        </w:rPr>
      </w:pPr>
      <w:r w:rsidRPr="00F316D1">
        <w:rPr>
          <w:rFonts w:ascii="Arial" w:hAnsi="Arial" w:cs="Arial"/>
        </w:rPr>
        <w:t xml:space="preserve">(4) </w:t>
      </w:r>
      <w:r w:rsidR="00087C4B">
        <w:rPr>
          <w:rFonts w:ascii="Arial" w:hAnsi="Arial" w:cs="Arial"/>
        </w:rPr>
        <w:t>o</w:t>
      </w:r>
      <w:r w:rsidRPr="00F316D1">
        <w:rPr>
          <w:rFonts w:ascii="Arial" w:hAnsi="Arial" w:cs="Arial"/>
        </w:rPr>
        <w:t>ne which a reasonable person would, and not might have</w:t>
      </w:r>
      <w:r w:rsidR="00245A68">
        <w:rPr>
          <w:rFonts w:ascii="Arial" w:hAnsi="Arial" w:cs="Arial"/>
        </w:rPr>
        <w:t>.</w:t>
      </w:r>
      <w:r w:rsidR="00E040C1">
        <w:rPr>
          <w:rFonts w:ascii="Arial" w:hAnsi="Arial" w:cs="Arial"/>
        </w:rPr>
        <w:t>’</w:t>
      </w:r>
    </w:p>
    <w:p w:rsidR="00245A68" w:rsidRDefault="00245A68" w:rsidP="00245A68">
      <w:pPr>
        <w:spacing w:line="360" w:lineRule="auto"/>
        <w:jc w:val="both"/>
        <w:rPr>
          <w:rFonts w:ascii="Arial" w:hAnsi="Arial" w:cs="Arial"/>
          <w:sz w:val="24"/>
          <w:szCs w:val="24"/>
        </w:rPr>
      </w:pPr>
      <w:r w:rsidRPr="00245A68">
        <w:rPr>
          <w:rFonts w:ascii="Arial" w:hAnsi="Arial" w:cs="Arial"/>
          <w:sz w:val="24"/>
          <w:szCs w:val="24"/>
        </w:rPr>
        <w:lastRenderedPageBreak/>
        <w:t>[7]</w:t>
      </w:r>
      <w:r>
        <w:rPr>
          <w:rFonts w:ascii="Arial" w:hAnsi="Arial" w:cs="Arial"/>
          <w:sz w:val="24"/>
          <w:szCs w:val="24"/>
        </w:rPr>
        <w:tab/>
      </w:r>
      <w:r w:rsidRPr="00245A68">
        <w:rPr>
          <w:rFonts w:ascii="Arial" w:hAnsi="Arial" w:cs="Arial"/>
          <w:sz w:val="24"/>
          <w:szCs w:val="24"/>
        </w:rPr>
        <w:t>The</w:t>
      </w:r>
      <w:r>
        <w:rPr>
          <w:rFonts w:ascii="Arial" w:hAnsi="Arial" w:cs="Arial"/>
          <w:sz w:val="24"/>
          <w:szCs w:val="24"/>
        </w:rPr>
        <w:t xml:space="preserve">y further submitted that the </w:t>
      </w:r>
      <w:r w:rsidRPr="00245A68">
        <w:rPr>
          <w:rFonts w:ascii="Arial" w:hAnsi="Arial" w:cs="Arial"/>
          <w:sz w:val="24"/>
          <w:szCs w:val="24"/>
        </w:rPr>
        <w:t xml:space="preserve">Judge erred and/or misdirected himself in fact and law in appearing to consider the concept of “loyalty” of a client to his legal practitioner as the primary consideration in </w:t>
      </w:r>
      <w:r>
        <w:rPr>
          <w:rFonts w:ascii="Arial" w:hAnsi="Arial" w:cs="Arial"/>
          <w:sz w:val="24"/>
          <w:szCs w:val="24"/>
        </w:rPr>
        <w:t>the termination of such mandate and finally that the defendant was not given an opportunity to be heard and that as a result</w:t>
      </w:r>
      <w:r w:rsidRPr="00245A68">
        <w:rPr>
          <w:rFonts w:ascii="Arial" w:hAnsi="Arial" w:cs="Arial"/>
          <w:sz w:val="24"/>
          <w:szCs w:val="24"/>
        </w:rPr>
        <w:t xml:space="preserve"> led to a situation where the facts, informa</w:t>
      </w:r>
      <w:r>
        <w:rPr>
          <w:rFonts w:ascii="Arial" w:hAnsi="Arial" w:cs="Arial"/>
          <w:sz w:val="24"/>
          <w:szCs w:val="24"/>
        </w:rPr>
        <w:t>tion and the perception of the d</w:t>
      </w:r>
      <w:r w:rsidRPr="00245A68">
        <w:rPr>
          <w:rFonts w:ascii="Arial" w:hAnsi="Arial" w:cs="Arial"/>
          <w:sz w:val="24"/>
          <w:szCs w:val="24"/>
        </w:rPr>
        <w:t>efendant was never placed before the Honourable Judge.</w:t>
      </w:r>
      <w:r w:rsidR="00EE7662">
        <w:rPr>
          <w:rFonts w:ascii="Arial" w:hAnsi="Arial" w:cs="Arial"/>
          <w:sz w:val="24"/>
          <w:szCs w:val="24"/>
        </w:rPr>
        <w:t xml:space="preserve"> To the contrary, I never considered loyalty as a primary consideration in the termination of the mandate but to show how the claim of the purpoted perception of bias is unreasonable. The affidavit filed by the applicant could not be made if such information was not drown from my files in possession of the applicants</w:t>
      </w:r>
      <w:r w:rsidR="00733D0D">
        <w:rPr>
          <w:rFonts w:ascii="Arial" w:hAnsi="Arial" w:cs="Arial"/>
          <w:sz w:val="24"/>
          <w:szCs w:val="24"/>
        </w:rPr>
        <w:t>’legal cousels. It is therefore fair to conclude that the law firm of the applicant breched loyalty of a client a</w:t>
      </w:r>
      <w:r w:rsidR="001548C9">
        <w:rPr>
          <w:rFonts w:ascii="Arial" w:hAnsi="Arial" w:cs="Arial"/>
          <w:sz w:val="24"/>
          <w:szCs w:val="24"/>
        </w:rPr>
        <w:t>nd</w:t>
      </w:r>
      <w:r w:rsidR="00733D0D">
        <w:rPr>
          <w:rFonts w:ascii="Arial" w:hAnsi="Arial" w:cs="Arial"/>
          <w:sz w:val="24"/>
          <w:szCs w:val="24"/>
        </w:rPr>
        <w:t xml:space="preserve"> legal </w:t>
      </w:r>
      <w:r w:rsidR="001548C9">
        <w:rPr>
          <w:rFonts w:ascii="Arial" w:hAnsi="Arial" w:cs="Arial"/>
          <w:sz w:val="24"/>
          <w:szCs w:val="24"/>
        </w:rPr>
        <w:lastRenderedPageBreak/>
        <w:t>counsel</w:t>
      </w:r>
      <w:r w:rsidR="00733D0D">
        <w:rPr>
          <w:rFonts w:ascii="Arial" w:hAnsi="Arial" w:cs="Arial"/>
          <w:sz w:val="24"/>
          <w:szCs w:val="24"/>
        </w:rPr>
        <w:t xml:space="preserve"> to potray the purpoted perception of bias t</w:t>
      </w:r>
      <w:r w:rsidR="00A60103">
        <w:rPr>
          <w:rFonts w:ascii="Arial" w:hAnsi="Arial" w:cs="Arial"/>
          <w:sz w:val="24"/>
          <w:szCs w:val="24"/>
        </w:rPr>
        <w:t>o advance their</w:t>
      </w:r>
      <w:r w:rsidR="00733D0D">
        <w:rPr>
          <w:rFonts w:ascii="Arial" w:hAnsi="Arial" w:cs="Arial"/>
          <w:sz w:val="24"/>
          <w:szCs w:val="24"/>
        </w:rPr>
        <w:t xml:space="preserve"> interests.</w:t>
      </w:r>
    </w:p>
    <w:p w:rsidR="001E4DF6" w:rsidRDefault="001E4DF6" w:rsidP="001E4DF6">
      <w:pPr>
        <w:spacing w:line="360" w:lineRule="auto"/>
        <w:jc w:val="both"/>
        <w:rPr>
          <w:rFonts w:ascii="Arial" w:hAnsi="Arial" w:cs="Arial"/>
          <w:sz w:val="24"/>
          <w:szCs w:val="24"/>
        </w:rPr>
      </w:pPr>
      <w:r>
        <w:rPr>
          <w:rFonts w:ascii="Arial" w:hAnsi="Arial" w:cs="Arial"/>
          <w:sz w:val="24"/>
          <w:szCs w:val="24"/>
        </w:rPr>
        <w:t>[8]</w:t>
      </w:r>
      <w:r w:rsidR="00087C4B">
        <w:rPr>
          <w:rFonts w:ascii="Arial" w:hAnsi="Arial" w:cs="Arial"/>
          <w:sz w:val="24"/>
          <w:szCs w:val="24"/>
        </w:rPr>
        <w:tab/>
      </w:r>
      <w:r>
        <w:rPr>
          <w:rFonts w:ascii="Arial" w:hAnsi="Arial" w:cs="Arial"/>
          <w:sz w:val="24"/>
          <w:szCs w:val="24"/>
        </w:rPr>
        <w:t>The applicant brought an application for leave to appeal.</w:t>
      </w:r>
      <w:r w:rsidRPr="001E4DF6">
        <w:rPr>
          <w:rFonts w:ascii="Arial" w:hAnsi="Arial" w:cs="Arial"/>
          <w:sz w:val="24"/>
          <w:szCs w:val="24"/>
        </w:rPr>
        <w:t xml:space="preserve"> </w:t>
      </w:r>
      <w:r>
        <w:rPr>
          <w:rFonts w:ascii="Arial" w:hAnsi="Arial" w:cs="Arial"/>
          <w:sz w:val="24"/>
          <w:szCs w:val="24"/>
        </w:rPr>
        <w:t xml:space="preserve">The approach is therefore that I </w:t>
      </w:r>
      <w:r w:rsidRPr="00DC354D">
        <w:rPr>
          <w:rFonts w:ascii="Arial" w:hAnsi="Arial" w:cs="Arial"/>
          <w:sz w:val="24"/>
          <w:szCs w:val="24"/>
        </w:rPr>
        <w:t xml:space="preserve">must ask </w:t>
      </w:r>
      <w:r>
        <w:rPr>
          <w:rFonts w:ascii="Arial" w:hAnsi="Arial" w:cs="Arial"/>
          <w:sz w:val="24"/>
          <w:szCs w:val="24"/>
        </w:rPr>
        <w:t>my</w:t>
      </w:r>
      <w:r w:rsidRPr="00DC354D">
        <w:rPr>
          <w:rFonts w:ascii="Arial" w:hAnsi="Arial" w:cs="Arial"/>
          <w:sz w:val="24"/>
          <w:szCs w:val="24"/>
        </w:rPr>
        <w:t>self whether, on the grounds of appeal raised</w:t>
      </w:r>
      <w:r w:rsidR="00E040C1">
        <w:rPr>
          <w:rFonts w:ascii="Arial" w:hAnsi="Arial" w:cs="Arial"/>
          <w:sz w:val="24"/>
          <w:szCs w:val="24"/>
        </w:rPr>
        <w:t xml:space="preserve"> they the applicant, have </w:t>
      </w:r>
      <w:r w:rsidRPr="00DC354D">
        <w:rPr>
          <w:rFonts w:ascii="Arial" w:hAnsi="Arial" w:cs="Arial"/>
          <w:sz w:val="24"/>
          <w:szCs w:val="24"/>
        </w:rPr>
        <w:t>reasonable prospect</w:t>
      </w:r>
      <w:r w:rsidR="00E040C1">
        <w:rPr>
          <w:rFonts w:ascii="Arial" w:hAnsi="Arial" w:cs="Arial"/>
          <w:sz w:val="24"/>
          <w:szCs w:val="24"/>
        </w:rPr>
        <w:t>s</w:t>
      </w:r>
      <w:r w:rsidRPr="00DC354D">
        <w:rPr>
          <w:rFonts w:ascii="Arial" w:hAnsi="Arial" w:cs="Arial"/>
          <w:sz w:val="24"/>
          <w:szCs w:val="24"/>
        </w:rPr>
        <w:t xml:space="preserve"> of success on appeal; in other words, whether there is a reasonable prospect that the court of appeal </w:t>
      </w:r>
      <w:r w:rsidR="00B3317E">
        <w:rPr>
          <w:rFonts w:ascii="Arial" w:hAnsi="Arial" w:cs="Arial"/>
          <w:sz w:val="24"/>
          <w:szCs w:val="24"/>
        </w:rPr>
        <w:t xml:space="preserve">may take a different view. </w:t>
      </w:r>
      <w:r w:rsidR="00B3317E" w:rsidRPr="00DC354D">
        <w:rPr>
          <w:rFonts w:ascii="Arial" w:hAnsi="Arial" w:cs="Arial"/>
          <w:sz w:val="24"/>
          <w:szCs w:val="24"/>
        </w:rPr>
        <w:t>It</w:t>
      </w:r>
      <w:r w:rsidRPr="00DC354D">
        <w:rPr>
          <w:rFonts w:ascii="Arial" w:hAnsi="Arial" w:cs="Arial"/>
          <w:sz w:val="24"/>
          <w:szCs w:val="24"/>
        </w:rPr>
        <w:t xml:space="preserve"> must be remembered</w:t>
      </w:r>
      <w:r w:rsidR="00B3317E">
        <w:rPr>
          <w:rFonts w:ascii="Arial" w:hAnsi="Arial" w:cs="Arial"/>
          <w:sz w:val="24"/>
          <w:szCs w:val="24"/>
        </w:rPr>
        <w:t xml:space="preserve"> that</w:t>
      </w:r>
      <w:r w:rsidRPr="00DC354D">
        <w:rPr>
          <w:rFonts w:ascii="Arial" w:hAnsi="Arial" w:cs="Arial"/>
          <w:sz w:val="24"/>
          <w:szCs w:val="24"/>
        </w:rPr>
        <w:t>, ‘the mere possibility that another court might come to a different conclusion is not sufficient to justify the grant of leave to appeal</w:t>
      </w:r>
      <w:r>
        <w:rPr>
          <w:rFonts w:ascii="Arial" w:hAnsi="Arial" w:cs="Arial"/>
          <w:sz w:val="24"/>
          <w:szCs w:val="24"/>
        </w:rPr>
        <w:t>’</w:t>
      </w:r>
    </w:p>
    <w:p w:rsidR="00B3317E" w:rsidRDefault="007929FF" w:rsidP="00245A68">
      <w:pPr>
        <w:spacing w:line="360" w:lineRule="auto"/>
        <w:jc w:val="both"/>
        <w:rPr>
          <w:rFonts w:ascii="Arial" w:hAnsi="Arial" w:cs="Arial"/>
          <w:sz w:val="24"/>
          <w:szCs w:val="24"/>
        </w:rPr>
      </w:pPr>
      <w:r>
        <w:rPr>
          <w:rFonts w:ascii="Arial" w:hAnsi="Arial" w:cs="Arial"/>
          <w:sz w:val="24"/>
          <w:szCs w:val="24"/>
        </w:rPr>
        <w:t>[9</w:t>
      </w:r>
      <w:r w:rsidR="00087C4B">
        <w:rPr>
          <w:rFonts w:ascii="Arial" w:hAnsi="Arial" w:cs="Arial"/>
          <w:sz w:val="24"/>
          <w:szCs w:val="24"/>
        </w:rPr>
        <w:t>]</w:t>
      </w:r>
      <w:r w:rsidR="00087C4B">
        <w:rPr>
          <w:rFonts w:ascii="Arial" w:hAnsi="Arial" w:cs="Arial"/>
          <w:sz w:val="24"/>
          <w:szCs w:val="24"/>
        </w:rPr>
        <w:tab/>
      </w:r>
      <w:r w:rsidR="004A249C">
        <w:rPr>
          <w:rFonts w:ascii="Arial" w:hAnsi="Arial" w:cs="Arial"/>
          <w:sz w:val="24"/>
          <w:szCs w:val="24"/>
        </w:rPr>
        <w:t>Grounds</w:t>
      </w:r>
      <w:r w:rsidR="00B3317E">
        <w:rPr>
          <w:rFonts w:ascii="Arial" w:hAnsi="Arial" w:cs="Arial"/>
          <w:sz w:val="24"/>
          <w:szCs w:val="24"/>
        </w:rPr>
        <w:t xml:space="preserve"> 1.1 to 1.5</w:t>
      </w:r>
      <w:r w:rsidR="004A249C">
        <w:rPr>
          <w:rFonts w:ascii="Arial" w:hAnsi="Arial" w:cs="Arial"/>
          <w:sz w:val="24"/>
          <w:szCs w:val="24"/>
        </w:rPr>
        <w:t xml:space="preserve"> of the applicant</w:t>
      </w:r>
      <w:r w:rsidR="00B3317E">
        <w:rPr>
          <w:rFonts w:ascii="Arial" w:hAnsi="Arial" w:cs="Arial"/>
          <w:sz w:val="24"/>
          <w:szCs w:val="24"/>
        </w:rPr>
        <w:t xml:space="preserve"> are more of factual disputes. That only means that the applicant is now arguing as to what I said or did as oppose</w:t>
      </w:r>
      <w:r w:rsidR="00E040C1">
        <w:rPr>
          <w:rFonts w:ascii="Arial" w:hAnsi="Arial" w:cs="Arial"/>
          <w:sz w:val="24"/>
          <w:szCs w:val="24"/>
        </w:rPr>
        <w:t>d</w:t>
      </w:r>
      <w:r w:rsidR="00B3317E">
        <w:rPr>
          <w:rFonts w:ascii="Arial" w:hAnsi="Arial" w:cs="Arial"/>
          <w:sz w:val="24"/>
          <w:szCs w:val="24"/>
        </w:rPr>
        <w:t xml:space="preserve"> to what the applicant did </w:t>
      </w:r>
      <w:r w:rsidR="00B3317E">
        <w:rPr>
          <w:rFonts w:ascii="Arial" w:hAnsi="Arial" w:cs="Arial"/>
          <w:sz w:val="24"/>
          <w:szCs w:val="24"/>
        </w:rPr>
        <w:lastRenderedPageBreak/>
        <w:t>or said.</w:t>
      </w:r>
      <w:r w:rsidR="004A249C">
        <w:rPr>
          <w:rFonts w:ascii="Arial" w:hAnsi="Arial" w:cs="Arial"/>
          <w:sz w:val="24"/>
          <w:szCs w:val="24"/>
        </w:rPr>
        <w:t xml:space="preserve"> There is no dispute as to whether there was an attorney and </w:t>
      </w:r>
      <w:r w:rsidR="008B6AB2">
        <w:rPr>
          <w:rFonts w:ascii="Arial" w:hAnsi="Arial" w:cs="Arial"/>
          <w:sz w:val="24"/>
          <w:szCs w:val="24"/>
        </w:rPr>
        <w:t>client relationship</w:t>
      </w:r>
      <w:r w:rsidR="005164C2">
        <w:rPr>
          <w:rFonts w:ascii="Arial" w:hAnsi="Arial" w:cs="Arial"/>
          <w:sz w:val="24"/>
          <w:szCs w:val="24"/>
        </w:rPr>
        <w:t xml:space="preserve"> that might have brought about what </w:t>
      </w:r>
      <w:r w:rsidR="00382EFE">
        <w:rPr>
          <w:rFonts w:ascii="Arial" w:hAnsi="Arial" w:cs="Arial"/>
          <w:sz w:val="24"/>
          <w:szCs w:val="24"/>
        </w:rPr>
        <w:t>are now the issues</w:t>
      </w:r>
      <w:r w:rsidR="005164C2">
        <w:rPr>
          <w:rFonts w:ascii="Arial" w:hAnsi="Arial" w:cs="Arial"/>
          <w:sz w:val="24"/>
          <w:szCs w:val="24"/>
        </w:rPr>
        <w:t xml:space="preserve"> raised under gro</w:t>
      </w:r>
      <w:r w:rsidR="00E040C1">
        <w:rPr>
          <w:rFonts w:ascii="Arial" w:hAnsi="Arial" w:cs="Arial"/>
          <w:sz w:val="24"/>
          <w:szCs w:val="24"/>
        </w:rPr>
        <w:t>unds 1.1 to 1.5 of the application</w:t>
      </w:r>
      <w:r w:rsidR="005164C2">
        <w:rPr>
          <w:rFonts w:ascii="Arial" w:hAnsi="Arial" w:cs="Arial"/>
          <w:sz w:val="24"/>
          <w:szCs w:val="24"/>
        </w:rPr>
        <w:t xml:space="preserve">. What the applicant </w:t>
      </w:r>
      <w:r>
        <w:rPr>
          <w:rFonts w:ascii="Arial" w:hAnsi="Arial" w:cs="Arial"/>
          <w:sz w:val="24"/>
          <w:szCs w:val="24"/>
        </w:rPr>
        <w:t>is expected to argue is to show his prospect</w:t>
      </w:r>
      <w:r w:rsidR="00E040C1">
        <w:rPr>
          <w:rFonts w:ascii="Arial" w:hAnsi="Arial" w:cs="Arial"/>
          <w:sz w:val="24"/>
          <w:szCs w:val="24"/>
        </w:rPr>
        <w:t xml:space="preserve">s of </w:t>
      </w:r>
      <w:r>
        <w:rPr>
          <w:rFonts w:ascii="Arial" w:hAnsi="Arial" w:cs="Arial"/>
          <w:sz w:val="24"/>
          <w:szCs w:val="24"/>
        </w:rPr>
        <w:t xml:space="preserve">success on appeal. </w:t>
      </w:r>
      <w:r w:rsidR="00410EAF">
        <w:rPr>
          <w:rFonts w:ascii="Arial" w:hAnsi="Arial" w:cs="Arial"/>
          <w:sz w:val="24"/>
          <w:szCs w:val="24"/>
        </w:rPr>
        <w:t>Evidential</w:t>
      </w:r>
      <w:r w:rsidR="00382EFE">
        <w:rPr>
          <w:rFonts w:ascii="Arial" w:hAnsi="Arial" w:cs="Arial"/>
          <w:sz w:val="24"/>
          <w:szCs w:val="24"/>
        </w:rPr>
        <w:t xml:space="preserve"> dispute therefore ca</w:t>
      </w:r>
      <w:r w:rsidR="00410EAF">
        <w:rPr>
          <w:rFonts w:ascii="Arial" w:hAnsi="Arial" w:cs="Arial"/>
          <w:sz w:val="24"/>
          <w:szCs w:val="24"/>
        </w:rPr>
        <w:t>nnot be a ground for</w:t>
      </w:r>
      <w:r w:rsidR="00382EFE">
        <w:rPr>
          <w:rFonts w:ascii="Arial" w:hAnsi="Arial" w:cs="Arial"/>
          <w:sz w:val="24"/>
          <w:szCs w:val="24"/>
        </w:rPr>
        <w:t xml:space="preserve"> prospect of success. The </w:t>
      </w:r>
      <w:r w:rsidR="00C359AA">
        <w:rPr>
          <w:rFonts w:ascii="Arial" w:hAnsi="Arial" w:cs="Arial"/>
          <w:sz w:val="24"/>
          <w:szCs w:val="24"/>
        </w:rPr>
        <w:t>applicant is</w:t>
      </w:r>
      <w:r w:rsidR="00382EFE">
        <w:rPr>
          <w:rFonts w:ascii="Arial" w:hAnsi="Arial" w:cs="Arial"/>
          <w:sz w:val="24"/>
          <w:szCs w:val="24"/>
        </w:rPr>
        <w:t xml:space="preserve"> not in the position to judge on </w:t>
      </w:r>
      <w:r w:rsidR="00C35F14">
        <w:rPr>
          <w:rFonts w:ascii="Arial" w:hAnsi="Arial" w:cs="Arial"/>
          <w:sz w:val="24"/>
          <w:szCs w:val="24"/>
        </w:rPr>
        <w:t xml:space="preserve">the </w:t>
      </w:r>
      <w:r w:rsidR="00C359AA">
        <w:rPr>
          <w:rFonts w:ascii="Arial" w:hAnsi="Arial" w:cs="Arial"/>
          <w:sz w:val="24"/>
          <w:szCs w:val="24"/>
        </w:rPr>
        <w:t xml:space="preserve">credibility of </w:t>
      </w:r>
      <w:r w:rsidR="0097229E">
        <w:rPr>
          <w:rFonts w:ascii="Arial" w:hAnsi="Arial" w:cs="Arial"/>
          <w:sz w:val="24"/>
          <w:szCs w:val="24"/>
        </w:rPr>
        <w:t>factual</w:t>
      </w:r>
      <w:r w:rsidR="00C359AA">
        <w:rPr>
          <w:rFonts w:ascii="Arial" w:hAnsi="Arial" w:cs="Arial"/>
          <w:sz w:val="24"/>
          <w:szCs w:val="24"/>
        </w:rPr>
        <w:t xml:space="preserve"> dispute</w:t>
      </w:r>
      <w:r w:rsidR="00C35F14">
        <w:rPr>
          <w:rFonts w:ascii="Arial" w:hAnsi="Arial" w:cs="Arial"/>
          <w:sz w:val="24"/>
          <w:szCs w:val="24"/>
        </w:rPr>
        <w:t>s</w:t>
      </w:r>
      <w:r w:rsidR="00C359AA">
        <w:rPr>
          <w:rFonts w:ascii="Arial" w:hAnsi="Arial" w:cs="Arial"/>
          <w:sz w:val="24"/>
          <w:szCs w:val="24"/>
        </w:rPr>
        <w:t xml:space="preserve"> between him </w:t>
      </w:r>
      <w:r w:rsidR="00AD5A40">
        <w:rPr>
          <w:rFonts w:ascii="Arial" w:hAnsi="Arial" w:cs="Arial"/>
          <w:sz w:val="24"/>
          <w:szCs w:val="24"/>
        </w:rPr>
        <w:t>and the presiding judge as such, such argument is irrelevant for an</w:t>
      </w:r>
      <w:r w:rsidR="0097229E">
        <w:rPr>
          <w:rFonts w:ascii="Arial" w:hAnsi="Arial" w:cs="Arial"/>
          <w:sz w:val="24"/>
          <w:szCs w:val="24"/>
        </w:rPr>
        <w:t xml:space="preserve"> issue of prospect of </w:t>
      </w:r>
      <w:r w:rsidR="00C35F14">
        <w:rPr>
          <w:rFonts w:ascii="Arial" w:hAnsi="Arial" w:cs="Arial"/>
          <w:sz w:val="24"/>
          <w:szCs w:val="24"/>
        </w:rPr>
        <w:t>success in</w:t>
      </w:r>
      <w:r w:rsidR="00AD5A40">
        <w:rPr>
          <w:rFonts w:ascii="Arial" w:hAnsi="Arial" w:cs="Arial"/>
          <w:sz w:val="24"/>
          <w:szCs w:val="24"/>
        </w:rPr>
        <w:t xml:space="preserve"> the circumstances.</w:t>
      </w:r>
      <w:r>
        <w:rPr>
          <w:rFonts w:ascii="Arial" w:hAnsi="Arial" w:cs="Arial"/>
          <w:sz w:val="24"/>
          <w:szCs w:val="24"/>
        </w:rPr>
        <w:t xml:space="preserve"> </w:t>
      </w:r>
    </w:p>
    <w:p w:rsidR="00B64F91" w:rsidRDefault="00B64F91" w:rsidP="00245A68">
      <w:pPr>
        <w:spacing w:line="360" w:lineRule="auto"/>
        <w:jc w:val="both"/>
        <w:rPr>
          <w:rFonts w:ascii="Arial" w:hAnsi="Arial" w:cs="Arial"/>
          <w:sz w:val="24"/>
          <w:szCs w:val="24"/>
        </w:rPr>
      </w:pPr>
      <w:r>
        <w:rPr>
          <w:rFonts w:ascii="Arial" w:hAnsi="Arial" w:cs="Arial"/>
          <w:sz w:val="24"/>
          <w:szCs w:val="24"/>
        </w:rPr>
        <w:t>[10]</w:t>
      </w:r>
      <w:r w:rsidR="00087C4B">
        <w:rPr>
          <w:rFonts w:ascii="Arial" w:hAnsi="Arial" w:cs="Arial"/>
          <w:sz w:val="24"/>
          <w:szCs w:val="24"/>
        </w:rPr>
        <w:tab/>
      </w:r>
      <w:r w:rsidR="0097229E">
        <w:rPr>
          <w:rFonts w:ascii="Arial" w:hAnsi="Arial" w:cs="Arial"/>
          <w:sz w:val="24"/>
          <w:szCs w:val="24"/>
        </w:rPr>
        <w:t xml:space="preserve">The entire </w:t>
      </w:r>
      <w:r>
        <w:rPr>
          <w:rFonts w:ascii="Arial" w:hAnsi="Arial" w:cs="Arial"/>
          <w:sz w:val="24"/>
          <w:szCs w:val="24"/>
        </w:rPr>
        <w:t xml:space="preserve">paragraph 2 of the grounds of the applicant are also </w:t>
      </w:r>
      <w:r w:rsidR="00937413">
        <w:rPr>
          <w:rFonts w:ascii="Arial" w:hAnsi="Arial" w:cs="Arial"/>
          <w:sz w:val="24"/>
          <w:szCs w:val="24"/>
        </w:rPr>
        <w:t>factual</w:t>
      </w:r>
      <w:r>
        <w:rPr>
          <w:rFonts w:ascii="Arial" w:hAnsi="Arial" w:cs="Arial"/>
          <w:sz w:val="24"/>
          <w:szCs w:val="24"/>
        </w:rPr>
        <w:t xml:space="preserve"> disputes. There is no dispute that the presiding judge at one point instructed the legal counsels of the applicants</w:t>
      </w:r>
      <w:r w:rsidR="0097229E">
        <w:rPr>
          <w:rFonts w:ascii="Arial" w:hAnsi="Arial" w:cs="Arial"/>
          <w:sz w:val="24"/>
          <w:szCs w:val="24"/>
        </w:rPr>
        <w:t>. It remains a fact that</w:t>
      </w:r>
      <w:r w:rsidR="008C291A">
        <w:rPr>
          <w:rFonts w:ascii="Arial" w:hAnsi="Arial" w:cs="Arial"/>
          <w:sz w:val="24"/>
          <w:szCs w:val="24"/>
        </w:rPr>
        <w:t xml:space="preserve"> the instruction eventually came</w:t>
      </w:r>
      <w:r w:rsidR="0097229E">
        <w:rPr>
          <w:rFonts w:ascii="Arial" w:hAnsi="Arial" w:cs="Arial"/>
          <w:sz w:val="24"/>
          <w:szCs w:val="24"/>
        </w:rPr>
        <w:t xml:space="preserve"> from me through </w:t>
      </w:r>
      <w:r w:rsidR="007B7F6C">
        <w:rPr>
          <w:rFonts w:ascii="Arial" w:hAnsi="Arial" w:cs="Arial"/>
          <w:sz w:val="24"/>
          <w:szCs w:val="24"/>
        </w:rPr>
        <w:t xml:space="preserve">and funded by </w:t>
      </w:r>
      <w:r w:rsidR="0097229E">
        <w:rPr>
          <w:rFonts w:ascii="Arial" w:hAnsi="Arial" w:cs="Arial"/>
          <w:sz w:val="24"/>
          <w:szCs w:val="24"/>
        </w:rPr>
        <w:t>my insurance</w:t>
      </w:r>
      <w:r w:rsidR="00937413">
        <w:rPr>
          <w:rFonts w:ascii="Arial" w:hAnsi="Arial" w:cs="Arial"/>
          <w:sz w:val="24"/>
          <w:szCs w:val="24"/>
        </w:rPr>
        <w:t xml:space="preserve">. There </w:t>
      </w:r>
      <w:r w:rsidR="00937413">
        <w:rPr>
          <w:rFonts w:ascii="Arial" w:hAnsi="Arial" w:cs="Arial"/>
          <w:sz w:val="24"/>
          <w:szCs w:val="24"/>
        </w:rPr>
        <w:lastRenderedPageBreak/>
        <w:t xml:space="preserve">is also no dispute with regard to </w:t>
      </w:r>
      <w:r w:rsidR="008C291A">
        <w:rPr>
          <w:rFonts w:ascii="Arial" w:hAnsi="Arial" w:cs="Arial"/>
          <w:sz w:val="24"/>
          <w:szCs w:val="24"/>
        </w:rPr>
        <w:t xml:space="preserve">the </w:t>
      </w:r>
      <w:r w:rsidR="00937413">
        <w:rPr>
          <w:rFonts w:ascii="Arial" w:hAnsi="Arial" w:cs="Arial"/>
          <w:sz w:val="24"/>
          <w:szCs w:val="24"/>
        </w:rPr>
        <w:t>existence of la</w:t>
      </w:r>
      <w:r w:rsidR="0097229E">
        <w:rPr>
          <w:rFonts w:ascii="Arial" w:hAnsi="Arial" w:cs="Arial"/>
          <w:sz w:val="24"/>
          <w:szCs w:val="24"/>
        </w:rPr>
        <w:t>w</w:t>
      </w:r>
      <w:r w:rsidR="00937413">
        <w:rPr>
          <w:rFonts w:ascii="Arial" w:hAnsi="Arial" w:cs="Arial"/>
          <w:sz w:val="24"/>
          <w:szCs w:val="24"/>
        </w:rPr>
        <w:t>yer and client relationship where instruction was extended to one or more of the members of the applicant’s law firm</w:t>
      </w:r>
      <w:r w:rsidR="0097229E">
        <w:rPr>
          <w:rFonts w:ascii="Arial" w:hAnsi="Arial" w:cs="Arial"/>
          <w:sz w:val="24"/>
          <w:szCs w:val="24"/>
        </w:rPr>
        <w:t xml:space="preserve"> albeit that was </w:t>
      </w:r>
      <w:r w:rsidR="008C291A">
        <w:rPr>
          <w:rFonts w:ascii="Arial" w:hAnsi="Arial" w:cs="Arial"/>
          <w:sz w:val="24"/>
          <w:szCs w:val="24"/>
        </w:rPr>
        <w:t xml:space="preserve">an </w:t>
      </w:r>
      <w:r w:rsidR="0097229E">
        <w:rPr>
          <w:rFonts w:ascii="Arial" w:hAnsi="Arial" w:cs="Arial"/>
          <w:sz w:val="24"/>
          <w:szCs w:val="24"/>
        </w:rPr>
        <w:t xml:space="preserve">arrangement between the partners </w:t>
      </w:r>
      <w:r w:rsidR="00270575">
        <w:rPr>
          <w:rFonts w:ascii="Arial" w:hAnsi="Arial" w:cs="Arial"/>
          <w:sz w:val="24"/>
          <w:szCs w:val="24"/>
        </w:rPr>
        <w:t>of the law firm</w:t>
      </w:r>
      <w:r w:rsidR="007B7F6C">
        <w:rPr>
          <w:rFonts w:ascii="Arial" w:hAnsi="Arial" w:cs="Arial"/>
          <w:sz w:val="24"/>
          <w:szCs w:val="24"/>
        </w:rPr>
        <w:t xml:space="preserve"> as to who receives the instruction</w:t>
      </w:r>
      <w:r w:rsidR="00937413">
        <w:rPr>
          <w:rFonts w:ascii="Arial" w:hAnsi="Arial" w:cs="Arial"/>
          <w:sz w:val="24"/>
          <w:szCs w:val="24"/>
        </w:rPr>
        <w:t xml:space="preserve">. </w:t>
      </w:r>
      <w:r w:rsidR="005D6E35">
        <w:rPr>
          <w:rFonts w:ascii="Arial" w:hAnsi="Arial" w:cs="Arial"/>
          <w:sz w:val="24"/>
          <w:szCs w:val="24"/>
        </w:rPr>
        <w:t xml:space="preserve">The point is whether as a result of such relationship is </w:t>
      </w:r>
      <w:r w:rsidR="00270575">
        <w:rPr>
          <w:rFonts w:ascii="Arial" w:hAnsi="Arial" w:cs="Arial"/>
          <w:sz w:val="24"/>
          <w:szCs w:val="24"/>
        </w:rPr>
        <w:t xml:space="preserve">it a </w:t>
      </w:r>
      <w:r w:rsidR="005D6E35">
        <w:rPr>
          <w:rFonts w:ascii="Arial" w:hAnsi="Arial" w:cs="Arial"/>
          <w:sz w:val="24"/>
          <w:szCs w:val="24"/>
        </w:rPr>
        <w:t>ground for applicant and his legal counsel</w:t>
      </w:r>
      <w:r w:rsidR="007B7F6C">
        <w:rPr>
          <w:rFonts w:ascii="Arial" w:hAnsi="Arial" w:cs="Arial"/>
          <w:sz w:val="24"/>
          <w:szCs w:val="24"/>
        </w:rPr>
        <w:t>s</w:t>
      </w:r>
      <w:r w:rsidR="005D6E35">
        <w:rPr>
          <w:rFonts w:ascii="Arial" w:hAnsi="Arial" w:cs="Arial"/>
          <w:sz w:val="24"/>
          <w:szCs w:val="24"/>
        </w:rPr>
        <w:t xml:space="preserve"> to have a reasonable perception of bias</w:t>
      </w:r>
      <w:r w:rsidR="00270575">
        <w:rPr>
          <w:rFonts w:ascii="Arial" w:hAnsi="Arial" w:cs="Arial"/>
          <w:sz w:val="24"/>
          <w:szCs w:val="24"/>
        </w:rPr>
        <w:t xml:space="preserve"> in my view being in beneficial position of being my lawyer</w:t>
      </w:r>
      <w:r w:rsidR="007B7F6C">
        <w:rPr>
          <w:rFonts w:ascii="Arial" w:hAnsi="Arial" w:cs="Arial"/>
          <w:sz w:val="24"/>
          <w:szCs w:val="24"/>
        </w:rPr>
        <w:t>s</w:t>
      </w:r>
      <w:r w:rsidR="00270575">
        <w:rPr>
          <w:rFonts w:ascii="Arial" w:hAnsi="Arial" w:cs="Arial"/>
          <w:sz w:val="24"/>
          <w:szCs w:val="24"/>
        </w:rPr>
        <w:t xml:space="preserve"> as well</w:t>
      </w:r>
      <w:r w:rsidR="005D6E35">
        <w:rPr>
          <w:rFonts w:ascii="Arial" w:hAnsi="Arial" w:cs="Arial"/>
          <w:sz w:val="24"/>
          <w:szCs w:val="24"/>
        </w:rPr>
        <w:t xml:space="preserve">. </w:t>
      </w:r>
    </w:p>
    <w:p w:rsidR="00F91BF6" w:rsidRDefault="009D0A3D" w:rsidP="009D0A3D">
      <w:pPr>
        <w:spacing w:line="360" w:lineRule="auto"/>
        <w:jc w:val="both"/>
        <w:rPr>
          <w:rFonts w:ascii="Arial" w:hAnsi="Arial" w:cs="Arial"/>
          <w:sz w:val="24"/>
          <w:szCs w:val="24"/>
        </w:rPr>
      </w:pPr>
      <w:r>
        <w:rPr>
          <w:rFonts w:ascii="Arial" w:hAnsi="Arial" w:cs="Arial"/>
          <w:sz w:val="24"/>
          <w:szCs w:val="24"/>
        </w:rPr>
        <w:t>[11]</w:t>
      </w:r>
      <w:r w:rsidR="00087C4B">
        <w:rPr>
          <w:rFonts w:ascii="Arial" w:hAnsi="Arial" w:cs="Arial"/>
          <w:sz w:val="24"/>
          <w:szCs w:val="24"/>
        </w:rPr>
        <w:tab/>
      </w:r>
      <w:r w:rsidR="00270575" w:rsidRPr="00E263A6">
        <w:rPr>
          <w:rFonts w:ascii="Arial" w:hAnsi="Arial" w:cs="Arial"/>
          <w:sz w:val="24"/>
          <w:szCs w:val="24"/>
        </w:rPr>
        <w:t>In</w:t>
      </w:r>
      <w:r w:rsidR="00624D7D" w:rsidRPr="00E263A6">
        <w:rPr>
          <w:rFonts w:ascii="Arial" w:hAnsi="Arial" w:cs="Arial"/>
          <w:sz w:val="24"/>
          <w:szCs w:val="24"/>
        </w:rPr>
        <w:t xml:space="preserve"> regard </w:t>
      </w:r>
      <w:r w:rsidR="00F528F2" w:rsidRPr="00E263A6">
        <w:rPr>
          <w:rFonts w:ascii="Arial" w:hAnsi="Arial" w:cs="Arial"/>
          <w:sz w:val="24"/>
          <w:szCs w:val="24"/>
        </w:rPr>
        <w:t xml:space="preserve">to </w:t>
      </w:r>
      <w:r w:rsidR="008C291A">
        <w:rPr>
          <w:rFonts w:ascii="Arial" w:hAnsi="Arial" w:cs="Arial"/>
          <w:sz w:val="24"/>
          <w:szCs w:val="24"/>
        </w:rPr>
        <w:t>considering that d</w:t>
      </w:r>
      <w:r w:rsidRPr="00E263A6">
        <w:rPr>
          <w:rFonts w:ascii="Arial" w:hAnsi="Arial" w:cs="Arial"/>
          <w:sz w:val="24"/>
          <w:szCs w:val="24"/>
        </w:rPr>
        <w:t xml:space="preserve">efendant </w:t>
      </w:r>
      <w:r w:rsidR="00624D7D" w:rsidRPr="00E263A6">
        <w:rPr>
          <w:rFonts w:ascii="Arial" w:hAnsi="Arial" w:cs="Arial"/>
          <w:sz w:val="24"/>
          <w:szCs w:val="24"/>
        </w:rPr>
        <w:t xml:space="preserve">having </w:t>
      </w:r>
      <w:r w:rsidRPr="00E263A6">
        <w:rPr>
          <w:rFonts w:ascii="Arial" w:hAnsi="Arial" w:cs="Arial"/>
          <w:sz w:val="24"/>
          <w:szCs w:val="24"/>
        </w:rPr>
        <w:t>joined the application for recusal</w:t>
      </w:r>
      <w:r w:rsidR="00624D7D" w:rsidRPr="00E263A6">
        <w:rPr>
          <w:rFonts w:ascii="Arial" w:hAnsi="Arial" w:cs="Arial"/>
          <w:sz w:val="24"/>
          <w:szCs w:val="24"/>
        </w:rPr>
        <w:t>, is not fair to say that</w:t>
      </w:r>
      <w:r w:rsidRPr="00E263A6">
        <w:rPr>
          <w:rFonts w:ascii="Arial" w:hAnsi="Arial" w:cs="Arial"/>
          <w:sz w:val="24"/>
          <w:szCs w:val="24"/>
        </w:rPr>
        <w:t xml:space="preserve"> the Learned Judge </w:t>
      </w:r>
      <w:r w:rsidR="00624D7D" w:rsidRPr="00E263A6">
        <w:rPr>
          <w:rFonts w:ascii="Arial" w:hAnsi="Arial" w:cs="Arial"/>
          <w:sz w:val="24"/>
          <w:szCs w:val="24"/>
        </w:rPr>
        <w:t xml:space="preserve">is </w:t>
      </w:r>
      <w:r w:rsidR="008C291A">
        <w:rPr>
          <w:rFonts w:ascii="Arial" w:hAnsi="Arial" w:cs="Arial"/>
          <w:sz w:val="24"/>
          <w:szCs w:val="24"/>
        </w:rPr>
        <w:t>being well aware of d</w:t>
      </w:r>
      <w:r w:rsidRPr="00E263A6">
        <w:rPr>
          <w:rFonts w:ascii="Arial" w:hAnsi="Arial" w:cs="Arial"/>
          <w:sz w:val="24"/>
          <w:szCs w:val="24"/>
        </w:rPr>
        <w:t xml:space="preserve">efendant’s perception of bias, </w:t>
      </w:r>
      <w:r w:rsidR="00270575" w:rsidRPr="00E263A6">
        <w:rPr>
          <w:rFonts w:ascii="Arial" w:hAnsi="Arial" w:cs="Arial"/>
          <w:sz w:val="24"/>
          <w:szCs w:val="24"/>
        </w:rPr>
        <w:t>yes that</w:t>
      </w:r>
      <w:r w:rsidR="00624D7D" w:rsidRPr="00E263A6">
        <w:rPr>
          <w:rFonts w:ascii="Arial" w:hAnsi="Arial" w:cs="Arial"/>
          <w:sz w:val="24"/>
          <w:szCs w:val="24"/>
        </w:rPr>
        <w:t xml:space="preserve"> was seen in the papers filed by the applicant</w:t>
      </w:r>
      <w:r w:rsidR="00113517" w:rsidRPr="00E263A6">
        <w:rPr>
          <w:rFonts w:ascii="Arial" w:hAnsi="Arial" w:cs="Arial"/>
          <w:sz w:val="24"/>
          <w:szCs w:val="24"/>
        </w:rPr>
        <w:t xml:space="preserve"> and</w:t>
      </w:r>
      <w:r w:rsidR="00624D7D" w:rsidRPr="00E263A6">
        <w:rPr>
          <w:rFonts w:ascii="Arial" w:hAnsi="Arial" w:cs="Arial"/>
          <w:sz w:val="24"/>
          <w:szCs w:val="24"/>
        </w:rPr>
        <w:t xml:space="preserve"> </w:t>
      </w:r>
      <w:r w:rsidR="00F528F2" w:rsidRPr="00E263A6">
        <w:rPr>
          <w:rFonts w:ascii="Arial" w:hAnsi="Arial" w:cs="Arial"/>
          <w:sz w:val="24"/>
          <w:szCs w:val="24"/>
        </w:rPr>
        <w:t>that was all. At no stage in trial or otherwise did the defendan</w:t>
      </w:r>
      <w:r w:rsidR="007B7F6C">
        <w:rPr>
          <w:rFonts w:ascii="Arial" w:hAnsi="Arial" w:cs="Arial"/>
          <w:sz w:val="24"/>
          <w:szCs w:val="24"/>
        </w:rPr>
        <w:t xml:space="preserve">t </w:t>
      </w:r>
      <w:r w:rsidR="007B7F6C">
        <w:rPr>
          <w:rFonts w:ascii="Arial" w:hAnsi="Arial" w:cs="Arial"/>
          <w:sz w:val="24"/>
          <w:szCs w:val="24"/>
        </w:rPr>
        <w:lastRenderedPageBreak/>
        <w:t>confirm that they are joining</w:t>
      </w:r>
      <w:r w:rsidR="00765A07">
        <w:rPr>
          <w:rFonts w:ascii="Arial" w:hAnsi="Arial" w:cs="Arial"/>
          <w:sz w:val="24"/>
          <w:szCs w:val="24"/>
        </w:rPr>
        <w:t xml:space="preserve"> the application</w:t>
      </w:r>
      <w:r w:rsidR="00113517" w:rsidRPr="00E263A6">
        <w:rPr>
          <w:rFonts w:ascii="Arial" w:hAnsi="Arial" w:cs="Arial"/>
          <w:sz w:val="24"/>
          <w:szCs w:val="24"/>
        </w:rPr>
        <w:t>. T</w:t>
      </w:r>
      <w:r w:rsidR="000E3761">
        <w:rPr>
          <w:rFonts w:ascii="Arial" w:hAnsi="Arial" w:cs="Arial"/>
          <w:sz w:val="24"/>
          <w:szCs w:val="24"/>
        </w:rPr>
        <w:t>he court couldnot</w:t>
      </w:r>
      <w:r w:rsidR="00F528F2" w:rsidRPr="00E263A6">
        <w:rPr>
          <w:rFonts w:ascii="Arial" w:hAnsi="Arial" w:cs="Arial"/>
          <w:sz w:val="24"/>
          <w:szCs w:val="24"/>
        </w:rPr>
        <w:t xml:space="preserve"> therefore</w:t>
      </w:r>
      <w:r w:rsidR="008815B5" w:rsidRPr="00E263A6">
        <w:rPr>
          <w:rFonts w:ascii="Arial" w:hAnsi="Arial" w:cs="Arial"/>
          <w:sz w:val="24"/>
          <w:szCs w:val="24"/>
        </w:rPr>
        <w:t xml:space="preserve"> </w:t>
      </w:r>
      <w:r w:rsidR="000E3761">
        <w:rPr>
          <w:rFonts w:ascii="Arial" w:hAnsi="Arial" w:cs="Arial"/>
          <w:sz w:val="24"/>
          <w:szCs w:val="24"/>
        </w:rPr>
        <w:t xml:space="preserve">be </w:t>
      </w:r>
      <w:r w:rsidR="008815B5" w:rsidRPr="00E263A6">
        <w:rPr>
          <w:rFonts w:ascii="Arial" w:hAnsi="Arial" w:cs="Arial"/>
          <w:sz w:val="24"/>
          <w:szCs w:val="24"/>
        </w:rPr>
        <w:t>expected to assume that defendant needed to address the court</w:t>
      </w:r>
      <w:r w:rsidR="00765A07">
        <w:rPr>
          <w:rFonts w:ascii="Arial" w:hAnsi="Arial" w:cs="Arial"/>
          <w:sz w:val="24"/>
          <w:szCs w:val="24"/>
        </w:rPr>
        <w:t xml:space="preserve">? </w:t>
      </w:r>
    </w:p>
    <w:p w:rsidR="00DC3B4B" w:rsidRDefault="00F91BF6" w:rsidP="00DC3B4B">
      <w:pPr>
        <w:spacing w:line="360" w:lineRule="auto"/>
        <w:jc w:val="both"/>
        <w:rPr>
          <w:rFonts w:ascii="Arial" w:hAnsi="Arial" w:cs="Arial"/>
          <w:sz w:val="24"/>
          <w:szCs w:val="24"/>
        </w:rPr>
      </w:pPr>
      <w:r>
        <w:rPr>
          <w:rFonts w:ascii="Arial" w:hAnsi="Arial" w:cs="Arial"/>
          <w:sz w:val="24"/>
          <w:szCs w:val="24"/>
        </w:rPr>
        <w:t>If that</w:t>
      </w:r>
      <w:r w:rsidR="008815B5" w:rsidRPr="00E263A6">
        <w:rPr>
          <w:rFonts w:ascii="Arial" w:hAnsi="Arial" w:cs="Arial"/>
          <w:sz w:val="24"/>
          <w:szCs w:val="24"/>
        </w:rPr>
        <w:t xml:space="preserve"> i</w:t>
      </w:r>
      <w:r w:rsidR="00765A07">
        <w:rPr>
          <w:rFonts w:ascii="Arial" w:hAnsi="Arial" w:cs="Arial"/>
          <w:sz w:val="24"/>
          <w:szCs w:val="24"/>
        </w:rPr>
        <w:t>s regarded to be the omission at</w:t>
      </w:r>
      <w:r w:rsidR="008815B5" w:rsidRPr="00E263A6">
        <w:rPr>
          <w:rFonts w:ascii="Arial" w:hAnsi="Arial" w:cs="Arial"/>
          <w:sz w:val="24"/>
          <w:szCs w:val="24"/>
        </w:rPr>
        <w:t xml:space="preserve"> the instance of the court</w:t>
      </w:r>
      <w:r>
        <w:rPr>
          <w:rFonts w:ascii="Arial" w:hAnsi="Arial" w:cs="Arial"/>
          <w:sz w:val="24"/>
          <w:szCs w:val="24"/>
        </w:rPr>
        <w:t xml:space="preserve"> and that</w:t>
      </w:r>
      <w:r w:rsidR="008815B5" w:rsidRPr="00E263A6">
        <w:rPr>
          <w:rFonts w:ascii="Arial" w:hAnsi="Arial" w:cs="Arial"/>
          <w:sz w:val="24"/>
          <w:szCs w:val="24"/>
        </w:rPr>
        <w:t xml:space="preserve"> another </w:t>
      </w:r>
      <w:r>
        <w:rPr>
          <w:rFonts w:ascii="Arial" w:hAnsi="Arial" w:cs="Arial"/>
          <w:sz w:val="24"/>
          <w:szCs w:val="24"/>
        </w:rPr>
        <w:t xml:space="preserve">court </w:t>
      </w:r>
      <w:r w:rsidR="00113517" w:rsidRPr="00E263A6">
        <w:rPr>
          <w:rFonts w:ascii="Arial" w:hAnsi="Arial" w:cs="Arial"/>
          <w:sz w:val="24"/>
          <w:szCs w:val="24"/>
        </w:rPr>
        <w:t xml:space="preserve">would find that such omission </w:t>
      </w:r>
      <w:r w:rsidR="00765A07">
        <w:rPr>
          <w:rFonts w:ascii="Arial" w:hAnsi="Arial" w:cs="Arial"/>
          <w:sz w:val="24"/>
          <w:szCs w:val="24"/>
        </w:rPr>
        <w:t xml:space="preserve">not </w:t>
      </w:r>
      <w:r w:rsidR="00113517" w:rsidRPr="00E263A6">
        <w:rPr>
          <w:rFonts w:ascii="Arial" w:hAnsi="Arial" w:cs="Arial"/>
          <w:sz w:val="24"/>
          <w:szCs w:val="24"/>
        </w:rPr>
        <w:t>to allow the defendant to address court is an irregularity</w:t>
      </w:r>
      <w:r w:rsidR="008815B5" w:rsidRPr="00E263A6">
        <w:rPr>
          <w:rFonts w:ascii="Arial" w:hAnsi="Arial" w:cs="Arial"/>
          <w:sz w:val="24"/>
          <w:szCs w:val="24"/>
        </w:rPr>
        <w:t xml:space="preserve"> that </w:t>
      </w:r>
      <w:r w:rsidR="002D2FCF" w:rsidRPr="00E263A6">
        <w:rPr>
          <w:rFonts w:ascii="Arial" w:hAnsi="Arial" w:cs="Arial"/>
          <w:sz w:val="24"/>
          <w:szCs w:val="24"/>
        </w:rPr>
        <w:t>could vitiate my arrival to the conclusions I made</w:t>
      </w:r>
      <w:r w:rsidR="00765A07">
        <w:rPr>
          <w:rFonts w:ascii="Arial" w:hAnsi="Arial" w:cs="Arial"/>
          <w:sz w:val="24"/>
          <w:szCs w:val="24"/>
        </w:rPr>
        <w:t>, then is only fair to concede.</w:t>
      </w:r>
    </w:p>
    <w:p w:rsidR="00DC3B4B" w:rsidRDefault="00E263A6" w:rsidP="009D0A3D">
      <w:pPr>
        <w:spacing w:line="360" w:lineRule="auto"/>
        <w:jc w:val="both"/>
        <w:rPr>
          <w:rFonts w:ascii="Arial" w:hAnsi="Arial" w:cs="Arial"/>
          <w:sz w:val="24"/>
          <w:szCs w:val="24"/>
          <w:lang w:val="af-ZA"/>
        </w:rPr>
      </w:pPr>
      <w:r>
        <w:rPr>
          <w:rFonts w:ascii="Arial" w:hAnsi="Arial" w:cs="Arial"/>
          <w:sz w:val="24"/>
          <w:szCs w:val="24"/>
          <w:lang w:val="af-ZA"/>
        </w:rPr>
        <w:t>[12]</w:t>
      </w:r>
      <w:r>
        <w:rPr>
          <w:rFonts w:ascii="Arial" w:hAnsi="Arial" w:cs="Arial"/>
          <w:sz w:val="24"/>
          <w:szCs w:val="24"/>
          <w:lang w:val="af-ZA"/>
        </w:rPr>
        <w:tab/>
      </w:r>
      <w:r w:rsidR="009061CF" w:rsidRPr="00E263A6">
        <w:rPr>
          <w:rFonts w:ascii="Arial" w:hAnsi="Arial" w:cs="Arial"/>
          <w:sz w:val="24"/>
          <w:szCs w:val="24"/>
          <w:lang w:val="af-ZA"/>
        </w:rPr>
        <w:t>In view of the above said, partic</w:t>
      </w:r>
      <w:r w:rsidR="00C1705F">
        <w:rPr>
          <w:rFonts w:ascii="Arial" w:hAnsi="Arial" w:cs="Arial"/>
          <w:sz w:val="24"/>
          <w:szCs w:val="24"/>
          <w:lang w:val="af-ZA"/>
        </w:rPr>
        <w:t>ulary with regard to the omission</w:t>
      </w:r>
      <w:r w:rsidR="009061CF" w:rsidRPr="00E263A6">
        <w:rPr>
          <w:rFonts w:ascii="Arial" w:hAnsi="Arial" w:cs="Arial"/>
          <w:sz w:val="24"/>
          <w:szCs w:val="24"/>
          <w:lang w:val="af-ZA"/>
        </w:rPr>
        <w:t xml:space="preserve"> to allow the j</w:t>
      </w:r>
      <w:r>
        <w:rPr>
          <w:rFonts w:ascii="Arial" w:hAnsi="Arial" w:cs="Arial"/>
          <w:sz w:val="24"/>
          <w:szCs w:val="24"/>
          <w:lang w:val="af-ZA"/>
        </w:rPr>
        <w:t>oind</w:t>
      </w:r>
      <w:r w:rsidR="0031392E" w:rsidRPr="00E263A6">
        <w:rPr>
          <w:rFonts w:ascii="Arial" w:hAnsi="Arial" w:cs="Arial"/>
          <w:sz w:val="24"/>
          <w:szCs w:val="24"/>
          <w:lang w:val="af-ZA"/>
        </w:rPr>
        <w:t>er</w:t>
      </w:r>
      <w:r>
        <w:rPr>
          <w:rFonts w:ascii="Arial" w:hAnsi="Arial" w:cs="Arial"/>
          <w:sz w:val="24"/>
          <w:szCs w:val="24"/>
          <w:lang w:val="af-ZA"/>
        </w:rPr>
        <w:t xml:space="preserve"> </w:t>
      </w:r>
      <w:r w:rsidR="0031392E" w:rsidRPr="00E263A6">
        <w:rPr>
          <w:rFonts w:ascii="Arial" w:hAnsi="Arial" w:cs="Arial"/>
          <w:sz w:val="24"/>
          <w:szCs w:val="24"/>
          <w:lang w:val="af-ZA"/>
        </w:rPr>
        <w:t>of the</w:t>
      </w:r>
      <w:r>
        <w:rPr>
          <w:rFonts w:ascii="Arial" w:hAnsi="Arial" w:cs="Arial"/>
          <w:sz w:val="24"/>
          <w:szCs w:val="24"/>
          <w:lang w:val="af-ZA"/>
        </w:rPr>
        <w:t xml:space="preserve"> defendant</w:t>
      </w:r>
      <w:r w:rsidR="0031392E" w:rsidRPr="00E263A6">
        <w:rPr>
          <w:rFonts w:ascii="Arial" w:hAnsi="Arial" w:cs="Arial"/>
          <w:sz w:val="24"/>
          <w:szCs w:val="24"/>
          <w:lang w:val="af-ZA"/>
        </w:rPr>
        <w:t xml:space="preserve"> to submit, it is only fair for the court to grant leave to appeal.</w:t>
      </w:r>
    </w:p>
    <w:p w:rsidR="009D0A3D" w:rsidRPr="00E263A6" w:rsidRDefault="002D2FCF" w:rsidP="009D0A3D">
      <w:pPr>
        <w:spacing w:line="360" w:lineRule="auto"/>
        <w:jc w:val="both"/>
        <w:rPr>
          <w:rFonts w:ascii="Arial" w:hAnsi="Arial" w:cs="Arial"/>
          <w:sz w:val="24"/>
          <w:szCs w:val="24"/>
        </w:rPr>
      </w:pPr>
      <w:r w:rsidRPr="00E263A6">
        <w:rPr>
          <w:rFonts w:ascii="Arial" w:hAnsi="Arial" w:cs="Arial"/>
          <w:sz w:val="24"/>
          <w:szCs w:val="24"/>
        </w:rPr>
        <w:t>[1</w:t>
      </w:r>
      <w:r w:rsidR="00E263A6">
        <w:rPr>
          <w:rFonts w:ascii="Arial" w:hAnsi="Arial" w:cs="Arial"/>
          <w:sz w:val="24"/>
          <w:szCs w:val="24"/>
        </w:rPr>
        <w:t>3</w:t>
      </w:r>
      <w:r w:rsidRPr="00E263A6">
        <w:rPr>
          <w:rFonts w:ascii="Arial" w:hAnsi="Arial" w:cs="Arial"/>
          <w:sz w:val="24"/>
          <w:szCs w:val="24"/>
        </w:rPr>
        <w:t>]</w:t>
      </w:r>
      <w:r w:rsidR="00B85577">
        <w:rPr>
          <w:rFonts w:ascii="Arial" w:hAnsi="Arial" w:cs="Arial"/>
          <w:sz w:val="24"/>
          <w:szCs w:val="24"/>
        </w:rPr>
        <w:tab/>
      </w:r>
      <w:r w:rsidRPr="00E263A6">
        <w:rPr>
          <w:rFonts w:ascii="Arial" w:hAnsi="Arial" w:cs="Arial"/>
          <w:sz w:val="24"/>
          <w:szCs w:val="24"/>
        </w:rPr>
        <w:t xml:space="preserve">As a result, application for leave to appeal is </w:t>
      </w:r>
      <w:r w:rsidR="00443C5C" w:rsidRPr="00E263A6">
        <w:rPr>
          <w:rFonts w:ascii="Arial" w:hAnsi="Arial" w:cs="Arial"/>
          <w:sz w:val="24"/>
          <w:szCs w:val="24"/>
        </w:rPr>
        <w:t xml:space="preserve">granted. </w:t>
      </w:r>
      <w:r w:rsidRPr="00E263A6">
        <w:rPr>
          <w:rFonts w:ascii="Arial" w:hAnsi="Arial" w:cs="Arial"/>
          <w:sz w:val="24"/>
          <w:szCs w:val="24"/>
        </w:rPr>
        <w:t xml:space="preserve"> </w:t>
      </w:r>
      <w:r w:rsidR="00F528F2" w:rsidRPr="00E263A6">
        <w:rPr>
          <w:rFonts w:ascii="Arial" w:hAnsi="Arial" w:cs="Arial"/>
          <w:sz w:val="24"/>
          <w:szCs w:val="24"/>
        </w:rPr>
        <w:t xml:space="preserve"> </w:t>
      </w:r>
    </w:p>
    <w:p w:rsidR="009D0A3D" w:rsidRDefault="009D0A3D" w:rsidP="0001361C">
      <w:pPr>
        <w:spacing w:line="360" w:lineRule="auto"/>
        <w:jc w:val="right"/>
        <w:rPr>
          <w:rFonts w:ascii="Arial" w:hAnsi="Arial" w:cs="Arial"/>
          <w:sz w:val="24"/>
          <w:szCs w:val="24"/>
        </w:rPr>
      </w:pPr>
    </w:p>
    <w:p w:rsidR="00E263A6" w:rsidRDefault="00E263A6" w:rsidP="0001361C">
      <w:pPr>
        <w:spacing w:line="360" w:lineRule="auto"/>
        <w:jc w:val="right"/>
        <w:rPr>
          <w:rFonts w:ascii="Arial" w:hAnsi="Arial" w:cs="Arial"/>
          <w:sz w:val="24"/>
          <w:szCs w:val="24"/>
        </w:rPr>
      </w:pPr>
    </w:p>
    <w:p w:rsidR="00E263A6" w:rsidRDefault="0001361C" w:rsidP="00B54185">
      <w:pPr>
        <w:spacing w:line="360" w:lineRule="auto"/>
        <w:jc w:val="right"/>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3A6">
        <w:rPr>
          <w:rFonts w:ascii="Arial" w:hAnsi="Arial" w:cs="Arial"/>
          <w:sz w:val="24"/>
          <w:szCs w:val="24"/>
        </w:rPr>
        <w:t>_________________</w:t>
      </w:r>
    </w:p>
    <w:p w:rsidR="00C1705F" w:rsidRDefault="00E263A6" w:rsidP="00B54185">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 N</w:t>
      </w:r>
      <w:r w:rsidR="00B54185">
        <w:rPr>
          <w:rFonts w:ascii="Arial" w:hAnsi="Arial" w:cs="Arial"/>
          <w:sz w:val="24"/>
          <w:szCs w:val="24"/>
        </w:rPr>
        <w:t>AMWEYA</w:t>
      </w:r>
    </w:p>
    <w:p w:rsidR="00E263A6" w:rsidRDefault="00C1705F" w:rsidP="00B54185">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63A6">
        <w:rPr>
          <w:rFonts w:ascii="Arial" w:hAnsi="Arial" w:cs="Arial"/>
          <w:sz w:val="24"/>
          <w:szCs w:val="24"/>
        </w:rPr>
        <w:t>A</w:t>
      </w:r>
      <w:r w:rsidR="00B54185">
        <w:rPr>
          <w:rFonts w:ascii="Arial" w:hAnsi="Arial" w:cs="Arial"/>
          <w:sz w:val="24"/>
          <w:szCs w:val="24"/>
        </w:rPr>
        <w:t>CTING JUDGE</w:t>
      </w:r>
    </w:p>
    <w:p w:rsidR="001905FC" w:rsidRDefault="001905FC" w:rsidP="00245A68">
      <w:pPr>
        <w:spacing w:line="360" w:lineRule="auto"/>
        <w:jc w:val="both"/>
        <w:rPr>
          <w:rFonts w:ascii="Arial" w:hAnsi="Arial" w:cs="Arial"/>
          <w:sz w:val="24"/>
          <w:szCs w:val="24"/>
        </w:rPr>
      </w:pPr>
      <w:r>
        <w:rPr>
          <w:rFonts w:ascii="Arial" w:hAnsi="Arial" w:cs="Arial"/>
          <w:sz w:val="24"/>
          <w:szCs w:val="24"/>
        </w:rPr>
        <w:br w:type="page"/>
      </w:r>
    </w:p>
    <w:p w:rsidR="00E263A6" w:rsidRDefault="00E34776" w:rsidP="00245A68">
      <w:pPr>
        <w:spacing w:line="360" w:lineRule="auto"/>
        <w:jc w:val="both"/>
        <w:rPr>
          <w:rFonts w:ascii="Arial" w:hAnsi="Arial" w:cs="Arial"/>
          <w:sz w:val="24"/>
          <w:szCs w:val="24"/>
        </w:rPr>
      </w:pPr>
      <w:r>
        <w:rPr>
          <w:rFonts w:ascii="Arial" w:hAnsi="Arial" w:cs="Arial"/>
          <w:sz w:val="24"/>
          <w:szCs w:val="24"/>
        </w:rPr>
        <w:lastRenderedPageBreak/>
        <w:t>APPEARANCES</w:t>
      </w:r>
    </w:p>
    <w:p w:rsidR="00EE6C9A" w:rsidRDefault="00EE6C9A" w:rsidP="00245A68">
      <w:pPr>
        <w:spacing w:line="360" w:lineRule="auto"/>
        <w:jc w:val="both"/>
        <w:rPr>
          <w:rFonts w:ascii="Arial" w:hAnsi="Arial" w:cs="Arial"/>
          <w:sz w:val="24"/>
          <w:szCs w:val="24"/>
        </w:rPr>
      </w:pPr>
    </w:p>
    <w:p w:rsidR="00E263A6" w:rsidRDefault="00142399" w:rsidP="00245A68">
      <w:pPr>
        <w:spacing w:line="360" w:lineRule="auto"/>
        <w:jc w:val="both"/>
        <w:rPr>
          <w:rFonts w:ascii="Arial" w:hAnsi="Arial" w:cs="Arial"/>
          <w:sz w:val="24"/>
          <w:szCs w:val="24"/>
        </w:rPr>
      </w:pPr>
      <w:r>
        <w:rPr>
          <w:rFonts w:ascii="Arial" w:hAnsi="Arial" w:cs="Arial"/>
          <w:sz w:val="24"/>
          <w:szCs w:val="24"/>
        </w:rPr>
        <w:t>FOR THE APPLICANTS</w:t>
      </w:r>
      <w:r w:rsidR="00E263A6">
        <w:rPr>
          <w:rFonts w:ascii="Arial" w:hAnsi="Arial" w:cs="Arial"/>
          <w:sz w:val="24"/>
          <w:szCs w:val="24"/>
        </w:rPr>
        <w:t xml:space="preserve">: </w:t>
      </w:r>
      <w:r w:rsidR="009F1D11">
        <w:rPr>
          <w:rFonts w:ascii="Arial" w:hAnsi="Arial" w:cs="Arial"/>
          <w:sz w:val="24"/>
          <w:szCs w:val="24"/>
        </w:rPr>
        <w:tab/>
      </w:r>
      <w:r w:rsidR="009F1D11">
        <w:rPr>
          <w:rFonts w:ascii="Arial" w:hAnsi="Arial" w:cs="Arial"/>
          <w:sz w:val="24"/>
          <w:szCs w:val="24"/>
        </w:rPr>
        <w:tab/>
      </w:r>
      <w:r w:rsidR="009F1D11">
        <w:rPr>
          <w:rFonts w:ascii="Arial" w:hAnsi="Arial" w:cs="Arial"/>
          <w:sz w:val="24"/>
          <w:szCs w:val="24"/>
        </w:rPr>
        <w:tab/>
      </w:r>
      <w:r w:rsidR="00E34776">
        <w:rPr>
          <w:rFonts w:ascii="Arial" w:hAnsi="Arial" w:cs="Arial"/>
          <w:sz w:val="24"/>
          <w:szCs w:val="24"/>
        </w:rPr>
        <w:t xml:space="preserve">Mr </w:t>
      </w:r>
      <w:r w:rsidR="009F1D11">
        <w:rPr>
          <w:rFonts w:ascii="Arial" w:hAnsi="Arial" w:cs="Arial"/>
          <w:sz w:val="24"/>
          <w:szCs w:val="24"/>
        </w:rPr>
        <w:t xml:space="preserve">J Greyling </w:t>
      </w:r>
    </w:p>
    <w:p w:rsidR="009F1D11" w:rsidRDefault="009F1D11" w:rsidP="00245A6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Greyling and Associates, Oshakati</w:t>
      </w:r>
    </w:p>
    <w:p w:rsidR="009F1D11" w:rsidRDefault="009F1D11" w:rsidP="00245A68">
      <w:pPr>
        <w:spacing w:line="360" w:lineRule="auto"/>
        <w:jc w:val="both"/>
        <w:rPr>
          <w:rFonts w:ascii="Arial" w:hAnsi="Arial" w:cs="Arial"/>
          <w:sz w:val="24"/>
          <w:szCs w:val="24"/>
        </w:rPr>
      </w:pPr>
    </w:p>
    <w:p w:rsidR="009F1D11" w:rsidRDefault="00E34776" w:rsidP="00245A6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1D11">
        <w:rPr>
          <w:rFonts w:ascii="Arial" w:hAnsi="Arial" w:cs="Arial"/>
          <w:sz w:val="24"/>
          <w:szCs w:val="24"/>
        </w:rPr>
        <w:tab/>
      </w:r>
      <w:r w:rsidR="009F1D11">
        <w:rPr>
          <w:rFonts w:ascii="Arial" w:hAnsi="Arial" w:cs="Arial"/>
          <w:sz w:val="24"/>
          <w:szCs w:val="24"/>
        </w:rPr>
        <w:tab/>
      </w:r>
      <w:r>
        <w:rPr>
          <w:rFonts w:ascii="Arial" w:hAnsi="Arial" w:cs="Arial"/>
          <w:sz w:val="24"/>
          <w:szCs w:val="24"/>
        </w:rPr>
        <w:t xml:space="preserve">Ms </w:t>
      </w:r>
      <w:r w:rsidR="00A232D4">
        <w:rPr>
          <w:rFonts w:ascii="Arial" w:hAnsi="Arial" w:cs="Arial"/>
          <w:sz w:val="24"/>
          <w:szCs w:val="24"/>
        </w:rPr>
        <w:t>I</w:t>
      </w:r>
      <w:r w:rsidR="009F1D11">
        <w:rPr>
          <w:rFonts w:ascii="Arial" w:hAnsi="Arial" w:cs="Arial"/>
          <w:sz w:val="24"/>
          <w:szCs w:val="24"/>
        </w:rPr>
        <w:t xml:space="preserve"> Mainga</w:t>
      </w:r>
      <w:r w:rsidR="00F1341F">
        <w:rPr>
          <w:rFonts w:ascii="Arial" w:hAnsi="Arial" w:cs="Arial"/>
          <w:sz w:val="24"/>
          <w:szCs w:val="24"/>
        </w:rPr>
        <w:t>-Sis</w:t>
      </w:r>
      <w:r w:rsidR="00A232D4">
        <w:rPr>
          <w:rFonts w:ascii="Arial" w:hAnsi="Arial" w:cs="Arial"/>
          <w:sz w:val="24"/>
          <w:szCs w:val="24"/>
        </w:rPr>
        <w:t>amu</w:t>
      </w:r>
    </w:p>
    <w:p w:rsidR="009F1D11" w:rsidRDefault="009F1D11" w:rsidP="00245A68">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w:t>
      </w:r>
      <w:r w:rsidR="00F977D9">
        <w:rPr>
          <w:rFonts w:ascii="Arial" w:hAnsi="Arial" w:cs="Arial"/>
          <w:sz w:val="24"/>
          <w:szCs w:val="24"/>
        </w:rPr>
        <w:t xml:space="preserve"> Mainga and Associates, Ongwediva</w:t>
      </w:r>
    </w:p>
    <w:p w:rsidR="00142399" w:rsidRDefault="00142399" w:rsidP="00245A68">
      <w:pPr>
        <w:spacing w:line="360" w:lineRule="auto"/>
        <w:jc w:val="both"/>
        <w:rPr>
          <w:rFonts w:ascii="Arial" w:hAnsi="Arial" w:cs="Arial"/>
          <w:sz w:val="24"/>
          <w:szCs w:val="24"/>
        </w:rPr>
      </w:pPr>
    </w:p>
    <w:p w:rsidR="00142399" w:rsidRDefault="00142399" w:rsidP="00245A68">
      <w:pPr>
        <w:spacing w:line="360" w:lineRule="auto"/>
        <w:jc w:val="both"/>
        <w:rPr>
          <w:rFonts w:ascii="Arial" w:hAnsi="Arial" w:cs="Arial"/>
          <w:sz w:val="24"/>
          <w:szCs w:val="24"/>
        </w:rPr>
      </w:pPr>
    </w:p>
    <w:p w:rsidR="00142399" w:rsidRPr="00245A68" w:rsidRDefault="00142399" w:rsidP="00245A68">
      <w:pPr>
        <w:spacing w:line="360" w:lineRule="auto"/>
        <w:jc w:val="both"/>
        <w:rPr>
          <w:rFonts w:ascii="Arial" w:hAnsi="Arial" w:cs="Arial"/>
          <w:sz w:val="24"/>
          <w:szCs w:val="24"/>
        </w:rPr>
      </w:pPr>
    </w:p>
    <w:sectPr w:rsidR="00142399" w:rsidRPr="00245A68" w:rsidSect="008A517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AB" w:rsidRDefault="00644BAB" w:rsidP="00DC354D">
      <w:pPr>
        <w:spacing w:after="0" w:line="240" w:lineRule="auto"/>
      </w:pPr>
      <w:r>
        <w:separator/>
      </w:r>
    </w:p>
  </w:endnote>
  <w:endnote w:type="continuationSeparator" w:id="0">
    <w:p w:rsidR="00644BAB" w:rsidRDefault="00644BAB" w:rsidP="00DC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AB" w:rsidRDefault="00644BAB" w:rsidP="00DC354D">
      <w:pPr>
        <w:spacing w:after="0" w:line="240" w:lineRule="auto"/>
      </w:pPr>
      <w:r>
        <w:separator/>
      </w:r>
    </w:p>
  </w:footnote>
  <w:footnote w:type="continuationSeparator" w:id="0">
    <w:p w:rsidR="00644BAB" w:rsidRDefault="00644BAB" w:rsidP="00DC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685769"/>
      <w:docPartObj>
        <w:docPartGallery w:val="Page Numbers (Top of Page)"/>
        <w:docPartUnique/>
      </w:docPartObj>
    </w:sdtPr>
    <w:sdtEndPr>
      <w:rPr>
        <w:noProof/>
      </w:rPr>
    </w:sdtEndPr>
    <w:sdtContent>
      <w:p w:rsidR="00270575" w:rsidRDefault="00270575">
        <w:pPr>
          <w:pStyle w:val="Header"/>
          <w:jc w:val="right"/>
        </w:pPr>
        <w:r>
          <w:fldChar w:fldCharType="begin"/>
        </w:r>
        <w:r>
          <w:instrText xml:space="preserve"> PAGE   \* MERGEFORMAT </w:instrText>
        </w:r>
        <w:r>
          <w:fldChar w:fldCharType="separate"/>
        </w:r>
        <w:r w:rsidR="007C5F5F">
          <w:rPr>
            <w:noProof/>
          </w:rPr>
          <w:t>2</w:t>
        </w:r>
        <w:r>
          <w:rPr>
            <w:noProof/>
          </w:rPr>
          <w:fldChar w:fldCharType="end"/>
        </w:r>
      </w:p>
    </w:sdtContent>
  </w:sdt>
  <w:p w:rsidR="00270575" w:rsidRDefault="00270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1106A"/>
    <w:multiLevelType w:val="hybridMultilevel"/>
    <w:tmpl w:val="0D3870FE"/>
    <w:lvl w:ilvl="0" w:tplc="AA2AA0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FA"/>
    <w:rsid w:val="00006F1C"/>
    <w:rsid w:val="0001361C"/>
    <w:rsid w:val="00035BB2"/>
    <w:rsid w:val="0003747D"/>
    <w:rsid w:val="00087C4B"/>
    <w:rsid w:val="000D221E"/>
    <w:rsid w:val="000E3761"/>
    <w:rsid w:val="000E673C"/>
    <w:rsid w:val="00113517"/>
    <w:rsid w:val="00142399"/>
    <w:rsid w:val="00143113"/>
    <w:rsid w:val="001548C9"/>
    <w:rsid w:val="001905FC"/>
    <w:rsid w:val="001B418D"/>
    <w:rsid w:val="001C0024"/>
    <w:rsid w:val="001E4DF6"/>
    <w:rsid w:val="00200072"/>
    <w:rsid w:val="00245A68"/>
    <w:rsid w:val="00270575"/>
    <w:rsid w:val="00270E33"/>
    <w:rsid w:val="00276690"/>
    <w:rsid w:val="002933AC"/>
    <w:rsid w:val="002A0733"/>
    <w:rsid w:val="002A7A7C"/>
    <w:rsid w:val="002D24EA"/>
    <w:rsid w:val="002D2FCF"/>
    <w:rsid w:val="002E002F"/>
    <w:rsid w:val="0031392E"/>
    <w:rsid w:val="00354C67"/>
    <w:rsid w:val="00360AD0"/>
    <w:rsid w:val="00382EFE"/>
    <w:rsid w:val="00384D4C"/>
    <w:rsid w:val="003C1CD6"/>
    <w:rsid w:val="003D19FA"/>
    <w:rsid w:val="003E46E2"/>
    <w:rsid w:val="00410EAF"/>
    <w:rsid w:val="004226D7"/>
    <w:rsid w:val="004321B7"/>
    <w:rsid w:val="00443C5C"/>
    <w:rsid w:val="004A249C"/>
    <w:rsid w:val="004B6019"/>
    <w:rsid w:val="004C1BEA"/>
    <w:rsid w:val="0051499D"/>
    <w:rsid w:val="005164C2"/>
    <w:rsid w:val="005753D7"/>
    <w:rsid w:val="005B6E88"/>
    <w:rsid w:val="005D37FC"/>
    <w:rsid w:val="005D6E35"/>
    <w:rsid w:val="00600193"/>
    <w:rsid w:val="00617675"/>
    <w:rsid w:val="00624D7D"/>
    <w:rsid w:val="00644BAB"/>
    <w:rsid w:val="00683AE5"/>
    <w:rsid w:val="006A1D8C"/>
    <w:rsid w:val="006F2A97"/>
    <w:rsid w:val="007139EC"/>
    <w:rsid w:val="00717174"/>
    <w:rsid w:val="00733D0D"/>
    <w:rsid w:val="00746528"/>
    <w:rsid w:val="00765A07"/>
    <w:rsid w:val="007929FF"/>
    <w:rsid w:val="00794E38"/>
    <w:rsid w:val="007B0E6B"/>
    <w:rsid w:val="007B7F6C"/>
    <w:rsid w:val="007C5F5F"/>
    <w:rsid w:val="008815B5"/>
    <w:rsid w:val="00890519"/>
    <w:rsid w:val="008A0C8E"/>
    <w:rsid w:val="008A517B"/>
    <w:rsid w:val="008B6AB2"/>
    <w:rsid w:val="008C291A"/>
    <w:rsid w:val="009061CF"/>
    <w:rsid w:val="00907143"/>
    <w:rsid w:val="00937413"/>
    <w:rsid w:val="0097229E"/>
    <w:rsid w:val="00983585"/>
    <w:rsid w:val="00983738"/>
    <w:rsid w:val="00983CB3"/>
    <w:rsid w:val="009B44A2"/>
    <w:rsid w:val="009D0A3D"/>
    <w:rsid w:val="009D0A42"/>
    <w:rsid w:val="009D7C0C"/>
    <w:rsid w:val="009F172C"/>
    <w:rsid w:val="009F1D11"/>
    <w:rsid w:val="00A232D4"/>
    <w:rsid w:val="00A25BCD"/>
    <w:rsid w:val="00A60103"/>
    <w:rsid w:val="00AB528C"/>
    <w:rsid w:val="00AD597A"/>
    <w:rsid w:val="00AD5A40"/>
    <w:rsid w:val="00B06DF1"/>
    <w:rsid w:val="00B14A2D"/>
    <w:rsid w:val="00B23F5A"/>
    <w:rsid w:val="00B3317E"/>
    <w:rsid w:val="00B54185"/>
    <w:rsid w:val="00B64F91"/>
    <w:rsid w:val="00B85577"/>
    <w:rsid w:val="00C1705F"/>
    <w:rsid w:val="00C359AA"/>
    <w:rsid w:val="00C35F14"/>
    <w:rsid w:val="00C766EA"/>
    <w:rsid w:val="00CB232E"/>
    <w:rsid w:val="00D06527"/>
    <w:rsid w:val="00D467B9"/>
    <w:rsid w:val="00D82C7E"/>
    <w:rsid w:val="00D8338D"/>
    <w:rsid w:val="00DC354D"/>
    <w:rsid w:val="00DC3B4B"/>
    <w:rsid w:val="00E040C1"/>
    <w:rsid w:val="00E263A6"/>
    <w:rsid w:val="00E26A49"/>
    <w:rsid w:val="00E34776"/>
    <w:rsid w:val="00E50DCE"/>
    <w:rsid w:val="00E67BEF"/>
    <w:rsid w:val="00EA0E27"/>
    <w:rsid w:val="00EC6839"/>
    <w:rsid w:val="00ED1C0F"/>
    <w:rsid w:val="00EE6C9A"/>
    <w:rsid w:val="00EE7662"/>
    <w:rsid w:val="00F1341F"/>
    <w:rsid w:val="00F316D1"/>
    <w:rsid w:val="00F528F2"/>
    <w:rsid w:val="00F71283"/>
    <w:rsid w:val="00F91BF6"/>
    <w:rsid w:val="00F97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74B925-1C97-46F6-BA16-C7FD04EB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EF"/>
    <w:pPr>
      <w:ind w:left="720"/>
      <w:contextualSpacing/>
    </w:pPr>
  </w:style>
  <w:style w:type="paragraph" w:styleId="Header">
    <w:name w:val="header"/>
    <w:basedOn w:val="Normal"/>
    <w:link w:val="HeaderChar"/>
    <w:uiPriority w:val="99"/>
    <w:unhideWhenUsed/>
    <w:rsid w:val="00DC3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54D"/>
  </w:style>
  <w:style w:type="paragraph" w:styleId="Footer">
    <w:name w:val="footer"/>
    <w:basedOn w:val="Normal"/>
    <w:link w:val="FooterChar"/>
    <w:uiPriority w:val="99"/>
    <w:unhideWhenUsed/>
    <w:rsid w:val="00DC3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54D"/>
  </w:style>
  <w:style w:type="paragraph" w:styleId="BalloonText">
    <w:name w:val="Balloon Text"/>
    <w:basedOn w:val="Normal"/>
    <w:link w:val="BalloonTextChar"/>
    <w:uiPriority w:val="99"/>
    <w:semiHidden/>
    <w:unhideWhenUsed/>
    <w:rsid w:val="001E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2020-02-26T18:30:00+00:00</Judgment_x0020_Date>
    <Year xmlns="c1afb1bd-f2fb-40fd-9abb-aea55b4d7662">2020</Year>
  </documentManagement>
</p:properties>
</file>

<file path=customXml/itemProps1.xml><?xml version="1.0" encoding="utf-8"?>
<ds:datastoreItem xmlns:ds="http://schemas.openxmlformats.org/officeDocument/2006/customXml" ds:itemID="{8D1DD565-AEAB-40C4-9166-A2AA113805E5}"/>
</file>

<file path=customXml/itemProps2.xml><?xml version="1.0" encoding="utf-8"?>
<ds:datastoreItem xmlns:ds="http://schemas.openxmlformats.org/officeDocument/2006/customXml" ds:itemID="{D33D798F-FBB9-4BE5-A296-F266960470C6}"/>
</file>

<file path=customXml/itemProps3.xml><?xml version="1.0" encoding="utf-8"?>
<ds:datastoreItem xmlns:ds="http://schemas.openxmlformats.org/officeDocument/2006/customXml" ds:itemID="{F496E002-29AD-4793-AEBB-1CBCB16299A7}"/>
</file>

<file path=customXml/itemProps4.xml><?xml version="1.0" encoding="utf-8"?>
<ds:datastoreItem xmlns:ds="http://schemas.openxmlformats.org/officeDocument/2006/customXml" ds:itemID="{E28E07FA-14C0-4726-B6AD-10240E56978B}"/>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2</cp:revision>
  <cp:lastPrinted>2020-02-27T09:14:00Z</cp:lastPrinted>
  <dcterms:created xsi:type="dcterms:W3CDTF">2020-03-02T13:18:00Z</dcterms:created>
  <dcterms:modified xsi:type="dcterms:W3CDTF">2020-03-02T13:18:00Z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