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03" w:rsidRPr="00422B03" w:rsidRDefault="00422B03" w:rsidP="00422B03">
      <w:pPr>
        <w:spacing w:after="200" w:line="276" w:lineRule="auto"/>
        <w:rPr>
          <w:rFonts w:ascii="Arial" w:eastAsia="Calibri" w:hAnsi="Arial" w:cs="Arial"/>
          <w:lang w:val="en-US"/>
        </w:rPr>
      </w:pPr>
      <w:bookmarkStart w:id="0" w:name="_GoBack"/>
      <w:bookmarkEnd w:id="0"/>
    </w:p>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noProof/>
          <w:lang w:eastAsia="en-ZA"/>
        </w:rPr>
        <mc:AlternateContent>
          <mc:Choice Requires="wps">
            <w:drawing>
              <wp:anchor distT="0" distB="0" distL="114300" distR="114300" simplePos="0" relativeHeight="251659264" behindDoc="0" locked="0" layoutInCell="1" allowOverlap="1" wp14:anchorId="24718089" wp14:editId="315CC05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22B03" w:rsidRDefault="00422B03" w:rsidP="00422B0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808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22B03" w:rsidRDefault="00422B03" w:rsidP="00422B03">
                      <w:pPr>
                        <w:jc w:val="center"/>
                        <w:rPr>
                          <w:rFonts w:ascii="Arial" w:hAnsi="Arial" w:cs="Arial"/>
                        </w:rPr>
                      </w:pPr>
                    </w:p>
                  </w:txbxContent>
                </v:textbox>
              </v:shape>
            </w:pict>
          </mc:Fallback>
        </mc:AlternateContent>
      </w:r>
      <w:r w:rsidRPr="00422B03">
        <w:rPr>
          <w:rFonts w:ascii="Arial" w:eastAsia="Calibri" w:hAnsi="Arial" w:cs="Arial"/>
          <w:b/>
          <w:sz w:val="24"/>
          <w:szCs w:val="24"/>
          <w:lang w:val="en-US"/>
        </w:rPr>
        <w:t>REPUBLIC OF NAMIBIA</w:t>
      </w:r>
    </w:p>
    <w:p w:rsidR="00422B03" w:rsidRPr="00422B03" w:rsidRDefault="00422B03" w:rsidP="00422B03">
      <w:pPr>
        <w:spacing w:after="0" w:line="360" w:lineRule="auto"/>
        <w:jc w:val="center"/>
        <w:rPr>
          <w:rFonts w:ascii="Arial" w:eastAsia="Calibri" w:hAnsi="Arial" w:cs="Arial"/>
          <w:b/>
          <w:sz w:val="20"/>
          <w:szCs w:val="20"/>
          <w:lang w:val="en-US"/>
        </w:rPr>
      </w:pPr>
      <w:r w:rsidRPr="00422B03">
        <w:rPr>
          <w:rFonts w:ascii="Arial" w:eastAsia="Calibri" w:hAnsi="Arial" w:cs="Arial"/>
          <w:b/>
          <w:noProof/>
          <w:sz w:val="32"/>
          <w:szCs w:val="32"/>
          <w:lang w:eastAsia="en-ZA"/>
        </w:rPr>
        <w:drawing>
          <wp:inline distT="0" distB="0" distL="0" distR="0" wp14:anchorId="4E4BA8C4" wp14:editId="479634E7">
            <wp:extent cx="981075" cy="1010144"/>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214" cy="1015436"/>
                    </a:xfrm>
                    <a:prstGeom prst="rect">
                      <a:avLst/>
                    </a:prstGeom>
                    <a:noFill/>
                    <a:ln>
                      <a:noFill/>
                    </a:ln>
                  </pic:spPr>
                </pic:pic>
              </a:graphicData>
            </a:graphic>
          </wp:inline>
        </w:drawing>
      </w:r>
    </w:p>
    <w:p w:rsidR="00422B03" w:rsidRPr="00422B03" w:rsidRDefault="00422B03" w:rsidP="00422B03">
      <w:pPr>
        <w:spacing w:after="0" w:line="360" w:lineRule="auto"/>
        <w:jc w:val="center"/>
        <w:rPr>
          <w:rFonts w:ascii="Arial" w:eastAsia="Calibri" w:hAnsi="Arial" w:cs="Arial"/>
          <w:bCs/>
          <w:sz w:val="24"/>
          <w:szCs w:val="24"/>
          <w:lang w:val="en-US"/>
        </w:rPr>
      </w:pPr>
      <w:r w:rsidRPr="00422B03">
        <w:rPr>
          <w:rFonts w:ascii="Arial" w:eastAsia="Calibri" w:hAnsi="Arial" w:cs="Arial"/>
          <w:b/>
          <w:sz w:val="24"/>
          <w:szCs w:val="24"/>
          <w:lang w:val="en-US"/>
        </w:rPr>
        <w:t>HIGH COURT OF NAMIBIA NORTHERN LOCAL DIVISION</w:t>
      </w:r>
      <w:r w:rsidR="00D43F94">
        <w:rPr>
          <w:rFonts w:ascii="Arial" w:eastAsia="Calibri" w:hAnsi="Arial" w:cs="Arial"/>
          <w:b/>
          <w:sz w:val="24"/>
          <w:szCs w:val="24"/>
          <w:lang w:val="en-US"/>
        </w:rPr>
        <w:t>,</w:t>
      </w:r>
      <w:r w:rsidRPr="00422B03">
        <w:rPr>
          <w:rFonts w:ascii="Arial" w:eastAsia="Calibri" w:hAnsi="Arial" w:cs="Arial"/>
          <w:b/>
          <w:sz w:val="24"/>
          <w:szCs w:val="24"/>
          <w:lang w:val="en-US"/>
        </w:rPr>
        <w:t xml:space="preserve"> OSHAKATI</w:t>
      </w:r>
    </w:p>
    <w:p w:rsidR="00422B03" w:rsidRPr="00422B03" w:rsidRDefault="00422B03" w:rsidP="00422B03">
      <w:pPr>
        <w:spacing w:after="0" w:line="360" w:lineRule="auto"/>
        <w:jc w:val="center"/>
        <w:rPr>
          <w:rFonts w:ascii="Arial" w:eastAsia="Calibri" w:hAnsi="Arial" w:cs="Arial"/>
          <w:b/>
          <w:sz w:val="10"/>
          <w:szCs w:val="10"/>
          <w:lang w:val="en-US"/>
        </w:rPr>
      </w:pPr>
    </w:p>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b/>
          <w:sz w:val="24"/>
          <w:szCs w:val="24"/>
          <w:lang w:val="en-US"/>
        </w:rPr>
        <w:t>APPEAL JUDGMENT</w:t>
      </w:r>
    </w:p>
    <w:p w:rsidR="00422B03" w:rsidRPr="00422B03" w:rsidRDefault="00422B03" w:rsidP="00422B03">
      <w:pPr>
        <w:spacing w:after="0" w:line="360" w:lineRule="auto"/>
        <w:jc w:val="both"/>
        <w:rPr>
          <w:rFonts w:ascii="Arial" w:eastAsia="Calibri" w:hAnsi="Arial" w:cs="Arial"/>
          <w:sz w:val="16"/>
          <w:szCs w:val="16"/>
          <w:lang w:val="en-US"/>
        </w:rPr>
      </w:pPr>
    </w:p>
    <w:p w:rsidR="00422B03" w:rsidRDefault="00422B03" w:rsidP="00422B03">
      <w:pPr>
        <w:tabs>
          <w:tab w:val="right" w:pos="9000"/>
        </w:tabs>
        <w:spacing w:after="0" w:line="360" w:lineRule="auto"/>
        <w:jc w:val="center"/>
        <w:rPr>
          <w:rFonts w:ascii="Arial" w:eastAsia="Calibri" w:hAnsi="Arial" w:cs="Arial"/>
          <w:sz w:val="24"/>
          <w:szCs w:val="24"/>
        </w:rPr>
      </w:pPr>
      <w:r w:rsidRPr="00422B03">
        <w:rPr>
          <w:rFonts w:ascii="Arial" w:eastAsia="Calibri" w:hAnsi="Arial" w:cs="Arial"/>
          <w:b/>
          <w:sz w:val="24"/>
          <w:szCs w:val="24"/>
          <w:lang w:val="en-US"/>
        </w:rPr>
        <w:tab/>
      </w:r>
      <w:r w:rsidRPr="00422B03">
        <w:rPr>
          <w:rFonts w:ascii="Arial" w:eastAsia="Calibri" w:hAnsi="Arial" w:cs="Arial"/>
          <w:sz w:val="24"/>
          <w:szCs w:val="24"/>
          <w:lang w:val="en-US"/>
        </w:rPr>
        <w:t>Case No</w:t>
      </w:r>
      <w:r w:rsidR="00D43F94">
        <w:rPr>
          <w:rFonts w:ascii="Arial" w:eastAsia="Calibri" w:hAnsi="Arial" w:cs="Arial"/>
          <w:sz w:val="24"/>
          <w:szCs w:val="24"/>
          <w:lang w:val="en-US"/>
        </w:rPr>
        <w:t>.</w:t>
      </w:r>
      <w:r w:rsidRPr="00422B03">
        <w:rPr>
          <w:rFonts w:ascii="Arial" w:eastAsia="Calibri" w:hAnsi="Arial" w:cs="Arial"/>
          <w:sz w:val="24"/>
          <w:szCs w:val="24"/>
          <w:lang w:val="en-US"/>
        </w:rPr>
        <w:t xml:space="preserve">: </w:t>
      </w:r>
      <w:r w:rsidRPr="00422B03">
        <w:rPr>
          <w:rFonts w:ascii="Arial" w:eastAsia="Calibri" w:hAnsi="Arial" w:cs="Arial"/>
          <w:sz w:val="24"/>
          <w:szCs w:val="24"/>
        </w:rPr>
        <w:t>HC-NLD-CRI-APP-SNA-2019/00048</w:t>
      </w:r>
    </w:p>
    <w:p w:rsidR="00422B03" w:rsidRDefault="00422B03" w:rsidP="00422B03">
      <w:pPr>
        <w:tabs>
          <w:tab w:val="right" w:pos="9000"/>
        </w:tabs>
        <w:spacing w:after="0" w:line="360" w:lineRule="auto"/>
        <w:jc w:val="center"/>
        <w:rPr>
          <w:rFonts w:ascii="Arial" w:eastAsia="Calibri" w:hAnsi="Arial" w:cs="Arial"/>
          <w:sz w:val="24"/>
          <w:szCs w:val="24"/>
        </w:rPr>
      </w:pPr>
    </w:p>
    <w:p w:rsidR="00422B03" w:rsidRPr="00422B03" w:rsidRDefault="00422B03" w:rsidP="00422B03">
      <w:pPr>
        <w:tabs>
          <w:tab w:val="right" w:pos="9000"/>
        </w:tabs>
        <w:spacing w:after="0" w:line="360" w:lineRule="auto"/>
        <w:jc w:val="center"/>
        <w:rPr>
          <w:rFonts w:ascii="Arial" w:eastAsia="Calibri" w:hAnsi="Arial" w:cs="Arial"/>
          <w:sz w:val="24"/>
          <w:szCs w:val="24"/>
          <w:lang w:val="en-US"/>
        </w:rPr>
      </w:pPr>
    </w:p>
    <w:p w:rsidR="00422B03" w:rsidRDefault="00422B03" w:rsidP="00D43F94">
      <w:pPr>
        <w:tabs>
          <w:tab w:val="right" w:pos="9356"/>
        </w:tabs>
        <w:spacing w:after="0" w:line="360" w:lineRule="auto"/>
        <w:rPr>
          <w:rFonts w:ascii="Arial" w:eastAsia="Calibri" w:hAnsi="Arial" w:cs="Arial"/>
          <w:b/>
          <w:sz w:val="24"/>
          <w:lang w:val="en-US"/>
        </w:rPr>
      </w:pPr>
      <w:r w:rsidRPr="00422B03">
        <w:rPr>
          <w:rFonts w:ascii="Arial" w:eastAsia="Calibri" w:hAnsi="Arial" w:cs="Arial"/>
          <w:b/>
          <w:sz w:val="24"/>
          <w:szCs w:val="24"/>
        </w:rPr>
        <w:t>THE STATE</w:t>
      </w:r>
      <w:r>
        <w:rPr>
          <w:rFonts w:ascii="Arial" w:eastAsia="Calibri" w:hAnsi="Arial" w:cs="Arial"/>
          <w:b/>
          <w:sz w:val="24"/>
          <w:szCs w:val="24"/>
          <w:lang w:val="en-US"/>
        </w:rPr>
        <w:tab/>
      </w:r>
      <w:r w:rsidR="00D43F94">
        <w:rPr>
          <w:rFonts w:ascii="Arial" w:eastAsia="Calibri" w:hAnsi="Arial" w:cs="Arial"/>
          <w:b/>
          <w:sz w:val="24"/>
          <w:szCs w:val="24"/>
          <w:lang w:val="en-US"/>
        </w:rPr>
        <w:t xml:space="preserve">     </w:t>
      </w:r>
      <w:r w:rsidRPr="00422B03">
        <w:rPr>
          <w:rFonts w:ascii="Arial" w:eastAsia="Calibri" w:hAnsi="Arial" w:cs="Arial"/>
          <w:b/>
          <w:sz w:val="24"/>
          <w:lang w:val="en-US"/>
        </w:rPr>
        <w:t>APPELLANT</w:t>
      </w:r>
    </w:p>
    <w:p w:rsidR="00422B03" w:rsidRPr="00422B03" w:rsidRDefault="00422B03" w:rsidP="00422B03">
      <w:pPr>
        <w:tabs>
          <w:tab w:val="right" w:pos="9000"/>
        </w:tabs>
        <w:spacing w:after="0" w:line="360" w:lineRule="auto"/>
        <w:jc w:val="center"/>
        <w:rPr>
          <w:rFonts w:ascii="Arial" w:eastAsia="Calibri" w:hAnsi="Arial" w:cs="Arial"/>
          <w:b/>
          <w:sz w:val="24"/>
          <w:szCs w:val="24"/>
          <w:lang w:val="en-US"/>
        </w:rPr>
      </w:pPr>
    </w:p>
    <w:p w:rsidR="00422B03" w:rsidRPr="00422B03" w:rsidRDefault="00422B03" w:rsidP="00422B03">
      <w:pPr>
        <w:spacing w:after="0" w:line="360" w:lineRule="auto"/>
        <w:jc w:val="both"/>
        <w:rPr>
          <w:rFonts w:ascii="Arial" w:eastAsia="Calibri" w:hAnsi="Arial" w:cs="Arial"/>
          <w:b/>
          <w:sz w:val="24"/>
          <w:szCs w:val="24"/>
          <w:lang w:val="en-US"/>
        </w:rPr>
      </w:pPr>
      <w:r w:rsidRPr="00422B03">
        <w:rPr>
          <w:rFonts w:ascii="Arial" w:eastAsia="Calibri" w:hAnsi="Arial" w:cs="Arial"/>
          <w:b/>
          <w:sz w:val="24"/>
          <w:szCs w:val="24"/>
          <w:lang w:val="en-US"/>
        </w:rPr>
        <w:t>v</w:t>
      </w:r>
    </w:p>
    <w:p w:rsidR="00422B03" w:rsidRPr="00422B03" w:rsidRDefault="00422B03" w:rsidP="00422B03">
      <w:pPr>
        <w:spacing w:after="0" w:line="360" w:lineRule="auto"/>
        <w:jc w:val="both"/>
        <w:rPr>
          <w:rFonts w:ascii="Arial" w:eastAsia="Calibri" w:hAnsi="Arial" w:cs="Arial"/>
          <w:b/>
          <w:sz w:val="24"/>
          <w:szCs w:val="24"/>
          <w:lang w:val="en-US"/>
        </w:rPr>
      </w:pPr>
    </w:p>
    <w:p w:rsidR="00422B03" w:rsidRDefault="00422B03" w:rsidP="00422B03">
      <w:pPr>
        <w:tabs>
          <w:tab w:val="right" w:pos="9360"/>
        </w:tabs>
        <w:spacing w:after="0" w:line="360" w:lineRule="auto"/>
        <w:jc w:val="both"/>
        <w:rPr>
          <w:rFonts w:ascii="Arial" w:eastAsia="Calibri" w:hAnsi="Arial" w:cs="Arial"/>
          <w:b/>
          <w:sz w:val="24"/>
          <w:szCs w:val="24"/>
          <w:lang w:val="en-GB"/>
        </w:rPr>
      </w:pPr>
      <w:r w:rsidRPr="00422B03">
        <w:rPr>
          <w:rFonts w:ascii="Arial" w:eastAsia="Calibri" w:hAnsi="Arial" w:cs="Arial"/>
          <w:b/>
          <w:sz w:val="24"/>
          <w:szCs w:val="24"/>
        </w:rPr>
        <w:lastRenderedPageBreak/>
        <w:t>DONESCKY DELANO GAROSEB</w:t>
      </w:r>
      <w:r w:rsidRPr="00422B03">
        <w:rPr>
          <w:rFonts w:ascii="Arial" w:eastAsia="Calibri" w:hAnsi="Arial" w:cs="Arial"/>
          <w:b/>
          <w:sz w:val="24"/>
          <w:szCs w:val="24"/>
          <w:lang w:val="en-US"/>
        </w:rPr>
        <w:tab/>
      </w:r>
      <w:r w:rsidR="00D43F94">
        <w:rPr>
          <w:rFonts w:ascii="Arial" w:eastAsia="Calibri" w:hAnsi="Arial" w:cs="Arial"/>
          <w:b/>
          <w:sz w:val="24"/>
          <w:szCs w:val="24"/>
          <w:lang w:val="en-US"/>
        </w:rPr>
        <w:t>FIRST</w:t>
      </w:r>
      <w:r w:rsidR="00A061F3">
        <w:rPr>
          <w:rFonts w:ascii="Arial" w:eastAsia="Calibri" w:hAnsi="Arial" w:cs="Arial"/>
          <w:b/>
          <w:sz w:val="24"/>
          <w:szCs w:val="24"/>
          <w:lang w:val="en-US"/>
        </w:rPr>
        <w:t xml:space="preserve"> </w:t>
      </w:r>
      <w:r w:rsidRPr="00422B03">
        <w:rPr>
          <w:rFonts w:ascii="Arial" w:eastAsia="Calibri" w:hAnsi="Arial" w:cs="Arial"/>
          <w:b/>
          <w:sz w:val="24"/>
          <w:szCs w:val="24"/>
          <w:lang w:val="en-GB"/>
        </w:rPr>
        <w:t>RESPONDENT</w:t>
      </w:r>
    </w:p>
    <w:p w:rsidR="00A061F3" w:rsidRDefault="00A061F3" w:rsidP="00422B03">
      <w:pPr>
        <w:tabs>
          <w:tab w:val="right" w:pos="936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 xml:space="preserve">SIEN CHARLES EIBEB                                                                  </w:t>
      </w:r>
      <w:r w:rsidR="00D43F94">
        <w:rPr>
          <w:rFonts w:ascii="Arial" w:eastAsia="Calibri" w:hAnsi="Arial" w:cs="Arial"/>
          <w:b/>
          <w:sz w:val="24"/>
          <w:szCs w:val="24"/>
          <w:lang w:val="en-GB"/>
        </w:rPr>
        <w:t>SECOND</w:t>
      </w:r>
      <w:r>
        <w:rPr>
          <w:rFonts w:ascii="Arial" w:eastAsia="Calibri" w:hAnsi="Arial" w:cs="Arial"/>
          <w:b/>
          <w:sz w:val="24"/>
          <w:szCs w:val="24"/>
          <w:lang w:val="en-GB"/>
        </w:rPr>
        <w:t xml:space="preserve"> RESPONDENT</w:t>
      </w:r>
    </w:p>
    <w:p w:rsidR="00A061F3" w:rsidRPr="00422B03" w:rsidRDefault="00A061F3" w:rsidP="00422B03">
      <w:pPr>
        <w:tabs>
          <w:tab w:val="right" w:pos="9360"/>
        </w:tabs>
        <w:spacing w:after="0" w:line="360" w:lineRule="auto"/>
        <w:jc w:val="both"/>
        <w:rPr>
          <w:rFonts w:ascii="Arial" w:eastAsia="Calibri" w:hAnsi="Arial" w:cs="Arial"/>
          <w:b/>
          <w:sz w:val="24"/>
          <w:szCs w:val="24"/>
          <w:lang w:val="en-GB"/>
        </w:rPr>
      </w:pPr>
      <w:r>
        <w:rPr>
          <w:rFonts w:ascii="Arial" w:eastAsia="Calibri" w:hAnsi="Arial" w:cs="Arial"/>
          <w:b/>
          <w:sz w:val="24"/>
          <w:szCs w:val="24"/>
          <w:lang w:val="en-GB"/>
        </w:rPr>
        <w:t xml:space="preserve">DOMINGO CHEKO JOHANNES                                                        </w:t>
      </w:r>
      <w:r w:rsidR="00D43F94">
        <w:rPr>
          <w:rFonts w:ascii="Arial" w:eastAsia="Calibri" w:hAnsi="Arial" w:cs="Arial"/>
          <w:b/>
          <w:sz w:val="24"/>
          <w:szCs w:val="24"/>
          <w:lang w:val="en-GB"/>
        </w:rPr>
        <w:t>THIRD</w:t>
      </w:r>
      <w:r>
        <w:rPr>
          <w:rFonts w:ascii="Arial" w:eastAsia="Calibri" w:hAnsi="Arial" w:cs="Arial"/>
          <w:b/>
          <w:sz w:val="24"/>
          <w:szCs w:val="24"/>
          <w:lang w:val="en-GB"/>
        </w:rPr>
        <w:t xml:space="preserve"> RESPONDENT</w:t>
      </w:r>
    </w:p>
    <w:p w:rsidR="00422B03" w:rsidRPr="00422B03" w:rsidRDefault="00422B03" w:rsidP="00422B03">
      <w:pPr>
        <w:tabs>
          <w:tab w:val="right" w:pos="9000"/>
        </w:tabs>
        <w:spacing w:after="0" w:line="360" w:lineRule="auto"/>
        <w:jc w:val="both"/>
        <w:rPr>
          <w:rFonts w:ascii="Arial" w:eastAsia="Calibri" w:hAnsi="Arial" w:cs="Arial"/>
          <w:sz w:val="24"/>
          <w:szCs w:val="24"/>
          <w:lang w:val="en-US"/>
        </w:rPr>
      </w:pPr>
      <w:r w:rsidRPr="00422B03">
        <w:rPr>
          <w:rFonts w:ascii="Arial" w:eastAsia="Calibri" w:hAnsi="Arial" w:cs="Arial"/>
          <w:b/>
          <w:sz w:val="24"/>
          <w:szCs w:val="24"/>
          <w:lang w:val="en-US"/>
        </w:rPr>
        <w:tab/>
      </w:r>
      <w:r w:rsidRPr="00422B03">
        <w:rPr>
          <w:rFonts w:ascii="Arial" w:eastAsia="Calibri" w:hAnsi="Arial" w:cs="Arial"/>
          <w:b/>
          <w:sz w:val="24"/>
          <w:szCs w:val="24"/>
          <w:lang w:val="en-US"/>
        </w:rPr>
        <w:tab/>
      </w:r>
      <w:r w:rsidRPr="00422B03">
        <w:rPr>
          <w:rFonts w:ascii="Arial" w:eastAsia="Calibri" w:hAnsi="Arial" w:cs="Arial"/>
          <w:b/>
          <w:sz w:val="24"/>
          <w:szCs w:val="24"/>
          <w:lang w:val="en-US"/>
        </w:rPr>
        <w:tab/>
      </w:r>
    </w:p>
    <w:p w:rsidR="00164A31" w:rsidRDefault="00422B03" w:rsidP="00422B03">
      <w:pPr>
        <w:spacing w:after="0" w:line="360" w:lineRule="auto"/>
        <w:ind w:left="2160" w:right="-279" w:hanging="2160"/>
        <w:rPr>
          <w:rFonts w:ascii="Arial" w:eastAsia="Calibri" w:hAnsi="Arial" w:cs="Arial"/>
          <w:sz w:val="24"/>
          <w:szCs w:val="24"/>
          <w:lang w:val="en-US"/>
        </w:rPr>
      </w:pPr>
      <w:r w:rsidRPr="00422B03">
        <w:rPr>
          <w:rFonts w:ascii="Arial" w:eastAsia="Calibri" w:hAnsi="Arial" w:cs="Arial"/>
          <w:b/>
          <w:sz w:val="24"/>
          <w:szCs w:val="24"/>
          <w:lang w:val="en-US"/>
        </w:rPr>
        <w:t>Neutral citation:</w:t>
      </w:r>
      <w:r w:rsidRPr="00422B03">
        <w:rPr>
          <w:rFonts w:ascii="Arial" w:eastAsia="Calibri" w:hAnsi="Arial" w:cs="Arial"/>
          <w:b/>
          <w:sz w:val="24"/>
          <w:szCs w:val="24"/>
          <w:lang w:val="en-US"/>
        </w:rPr>
        <w:tab/>
      </w:r>
      <w:r>
        <w:rPr>
          <w:rFonts w:ascii="Arial" w:eastAsia="Calibri" w:hAnsi="Arial" w:cs="Arial"/>
          <w:i/>
          <w:sz w:val="24"/>
          <w:szCs w:val="24"/>
          <w:lang w:val="en-US"/>
        </w:rPr>
        <w:t xml:space="preserve">S </w:t>
      </w:r>
      <w:r w:rsidRPr="00422B03">
        <w:rPr>
          <w:rFonts w:ascii="Arial" w:eastAsia="Calibri" w:hAnsi="Arial" w:cs="Arial"/>
          <w:i/>
          <w:sz w:val="24"/>
          <w:szCs w:val="24"/>
          <w:lang w:val="en-US"/>
        </w:rPr>
        <w:t xml:space="preserve">v </w:t>
      </w:r>
      <w:r w:rsidRPr="00422B03">
        <w:rPr>
          <w:rFonts w:ascii="Arial" w:eastAsia="Calibri" w:hAnsi="Arial" w:cs="Arial"/>
          <w:i/>
          <w:sz w:val="24"/>
          <w:szCs w:val="24"/>
        </w:rPr>
        <w:t>Garoseb</w:t>
      </w:r>
      <w:r w:rsidRPr="00422B03">
        <w:rPr>
          <w:rFonts w:ascii="Arial" w:eastAsia="Calibri" w:hAnsi="Arial" w:cs="Arial"/>
          <w:i/>
          <w:sz w:val="24"/>
          <w:szCs w:val="24"/>
          <w:lang w:val="en-US"/>
        </w:rPr>
        <w:t xml:space="preserve"> </w:t>
      </w:r>
      <w:r w:rsidRPr="00422B03">
        <w:rPr>
          <w:rFonts w:ascii="Arial" w:eastAsia="Calibri" w:hAnsi="Arial" w:cs="Arial"/>
          <w:sz w:val="24"/>
          <w:szCs w:val="24"/>
          <w:lang w:val="en-US"/>
        </w:rPr>
        <w:t>(</w:t>
      </w:r>
      <w:r w:rsidR="00D43F94">
        <w:rPr>
          <w:rFonts w:ascii="Arial" w:eastAsia="Calibri" w:hAnsi="Arial" w:cs="Arial"/>
          <w:sz w:val="24"/>
          <w:szCs w:val="24"/>
        </w:rPr>
        <w:t>HC-NLD-CRI-APP-SNA-2019/</w:t>
      </w:r>
      <w:r w:rsidRPr="00422B03">
        <w:rPr>
          <w:rFonts w:ascii="Arial" w:eastAsia="Calibri" w:hAnsi="Arial" w:cs="Arial"/>
          <w:sz w:val="24"/>
          <w:szCs w:val="24"/>
        </w:rPr>
        <w:t>00048</w:t>
      </w:r>
      <w:r w:rsidR="00D43F94">
        <w:rPr>
          <w:rFonts w:ascii="Arial" w:eastAsia="Calibri" w:hAnsi="Arial" w:cs="Arial"/>
          <w:sz w:val="24"/>
          <w:szCs w:val="24"/>
          <w:lang w:val="en-US"/>
        </w:rPr>
        <w:t>) [2020</w:t>
      </w:r>
      <w:r w:rsidR="00164A31">
        <w:rPr>
          <w:rFonts w:ascii="Arial" w:eastAsia="Calibri" w:hAnsi="Arial" w:cs="Arial"/>
          <w:sz w:val="24"/>
          <w:szCs w:val="24"/>
          <w:lang w:val="en-US"/>
        </w:rPr>
        <w:t xml:space="preserve">] NAHCNLD </w:t>
      </w:r>
    </w:p>
    <w:p w:rsidR="00422B03" w:rsidRPr="00422B03" w:rsidRDefault="00164A31" w:rsidP="00422B03">
      <w:pPr>
        <w:spacing w:after="0" w:line="360" w:lineRule="auto"/>
        <w:ind w:left="2160" w:right="-279" w:hanging="2160"/>
        <w:rPr>
          <w:rFonts w:ascii="Arial" w:eastAsia="Calibri" w:hAnsi="Arial" w:cs="Arial"/>
          <w:sz w:val="24"/>
          <w:szCs w:val="24"/>
          <w:lang w:val="en-US"/>
        </w:rPr>
      </w:pPr>
      <w:r w:rsidRPr="00164A31">
        <w:rPr>
          <w:rFonts w:ascii="Arial" w:eastAsia="Calibri" w:hAnsi="Arial" w:cs="Arial"/>
          <w:sz w:val="24"/>
          <w:szCs w:val="24"/>
          <w:lang w:val="en-US"/>
        </w:rPr>
        <w:t>35</w:t>
      </w:r>
      <w:r>
        <w:rPr>
          <w:rFonts w:ascii="Arial" w:eastAsia="Calibri" w:hAnsi="Arial" w:cs="Arial"/>
          <w:b/>
          <w:sz w:val="24"/>
          <w:szCs w:val="24"/>
          <w:lang w:val="en-US"/>
        </w:rPr>
        <w:t xml:space="preserve"> </w:t>
      </w:r>
      <w:r w:rsidR="00422B03" w:rsidRPr="00422B03">
        <w:rPr>
          <w:rFonts w:ascii="Arial" w:eastAsia="Calibri" w:hAnsi="Arial" w:cs="Arial"/>
          <w:sz w:val="24"/>
          <w:szCs w:val="24"/>
          <w:lang w:val="en-US"/>
        </w:rPr>
        <w:t>(</w:t>
      </w:r>
      <w:r w:rsidR="00A061F3">
        <w:rPr>
          <w:rFonts w:ascii="Arial" w:eastAsia="Calibri" w:hAnsi="Arial" w:cs="Arial"/>
          <w:sz w:val="24"/>
          <w:szCs w:val="24"/>
          <w:lang w:val="en-US"/>
        </w:rPr>
        <w:t>03 March 2020</w:t>
      </w:r>
      <w:r w:rsidR="00422B03" w:rsidRPr="00422B03">
        <w:rPr>
          <w:rFonts w:ascii="Arial" w:eastAsia="Calibri" w:hAnsi="Arial" w:cs="Arial"/>
          <w:sz w:val="24"/>
          <w:szCs w:val="24"/>
          <w:lang w:val="en-US"/>
        </w:rPr>
        <w:t>)</w:t>
      </w:r>
    </w:p>
    <w:p w:rsidR="00422B03" w:rsidRPr="00422B03" w:rsidRDefault="00422B03" w:rsidP="00422B03">
      <w:pPr>
        <w:spacing w:after="0" w:line="360" w:lineRule="auto"/>
        <w:ind w:left="2160" w:hanging="2160"/>
        <w:jc w:val="both"/>
        <w:rPr>
          <w:rFonts w:ascii="Arial" w:eastAsia="Calibri" w:hAnsi="Arial" w:cs="Arial"/>
          <w:sz w:val="24"/>
          <w:szCs w:val="24"/>
          <w:lang w:val="en-US"/>
        </w:rPr>
      </w:pPr>
    </w:p>
    <w:p w:rsidR="00422B03" w:rsidRPr="00422B03" w:rsidRDefault="00422B03" w:rsidP="00422B03">
      <w:pPr>
        <w:spacing w:after="0" w:line="240" w:lineRule="auto"/>
        <w:ind w:left="1440" w:hanging="1440"/>
        <w:jc w:val="both"/>
        <w:rPr>
          <w:rFonts w:ascii="Arial" w:eastAsia="Calibri" w:hAnsi="Arial" w:cs="Arial"/>
          <w:sz w:val="24"/>
          <w:szCs w:val="24"/>
          <w:lang w:val="en-US"/>
        </w:rPr>
      </w:pPr>
      <w:r w:rsidRPr="00422B03">
        <w:rPr>
          <w:rFonts w:ascii="Arial" w:eastAsia="Calibri" w:hAnsi="Arial" w:cs="Arial"/>
          <w:b/>
          <w:sz w:val="24"/>
          <w:szCs w:val="24"/>
          <w:lang w:val="en-US"/>
        </w:rPr>
        <w:t>Coram:</w:t>
      </w:r>
      <w:r w:rsidR="00821BE6">
        <w:rPr>
          <w:rFonts w:ascii="Arial" w:eastAsia="Calibri" w:hAnsi="Arial" w:cs="Arial"/>
          <w:sz w:val="24"/>
          <w:szCs w:val="24"/>
          <w:lang w:val="en-US"/>
        </w:rPr>
        <w:tab/>
        <w:t>JANUARY J and</w:t>
      </w:r>
      <w:r w:rsidRPr="00422B03">
        <w:rPr>
          <w:rFonts w:ascii="Arial" w:eastAsia="Calibri" w:hAnsi="Arial" w:cs="Arial"/>
          <w:sz w:val="24"/>
          <w:szCs w:val="24"/>
          <w:lang w:val="en-US"/>
        </w:rPr>
        <w:t xml:space="preserve"> </w:t>
      </w:r>
      <w:r>
        <w:rPr>
          <w:rFonts w:ascii="Arial" w:eastAsia="Calibri" w:hAnsi="Arial" w:cs="Arial"/>
          <w:sz w:val="24"/>
          <w:szCs w:val="24"/>
          <w:lang w:val="en-US"/>
        </w:rPr>
        <w:t>NAMWEYA A</w:t>
      </w:r>
      <w:r w:rsidRPr="00422B03">
        <w:rPr>
          <w:rFonts w:ascii="Arial" w:eastAsia="Calibri" w:hAnsi="Arial" w:cs="Arial"/>
          <w:sz w:val="24"/>
          <w:szCs w:val="24"/>
          <w:lang w:val="en-US"/>
        </w:rPr>
        <w:t>J</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ind w:left="1440" w:hanging="1440"/>
        <w:jc w:val="both"/>
        <w:rPr>
          <w:rFonts w:ascii="Arial" w:eastAsia="Calibri" w:hAnsi="Arial" w:cs="Arial"/>
          <w:b/>
          <w:sz w:val="24"/>
          <w:szCs w:val="24"/>
          <w:lang w:val="en-US"/>
        </w:rPr>
      </w:pPr>
      <w:r w:rsidRPr="00422B03">
        <w:rPr>
          <w:rFonts w:ascii="Arial" w:eastAsia="Calibri" w:hAnsi="Arial" w:cs="Arial"/>
          <w:b/>
          <w:bCs/>
          <w:sz w:val="24"/>
          <w:szCs w:val="24"/>
          <w:lang w:val="en-US"/>
        </w:rPr>
        <w:t>Heard</w:t>
      </w:r>
      <w:r w:rsidRPr="00422B03">
        <w:rPr>
          <w:rFonts w:ascii="Arial" w:eastAsia="Calibri" w:hAnsi="Arial" w:cs="Arial"/>
          <w:sz w:val="24"/>
          <w:szCs w:val="24"/>
          <w:lang w:val="en-US"/>
        </w:rPr>
        <w:t>:</w:t>
      </w:r>
      <w:r w:rsidRPr="00422B03">
        <w:rPr>
          <w:rFonts w:ascii="Arial" w:eastAsia="Calibri" w:hAnsi="Arial" w:cs="Arial"/>
          <w:sz w:val="24"/>
          <w:szCs w:val="24"/>
          <w:lang w:val="en-US"/>
        </w:rPr>
        <w:tab/>
      </w:r>
      <w:r w:rsidRPr="00422B03">
        <w:rPr>
          <w:rFonts w:ascii="Arial" w:eastAsia="Calibri" w:hAnsi="Arial" w:cs="Arial"/>
          <w:b/>
          <w:sz w:val="24"/>
          <w:szCs w:val="24"/>
          <w:lang w:val="en-US"/>
        </w:rPr>
        <w:t>22 October 2019</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rPr>
          <w:rFonts w:ascii="Arial" w:eastAsia="Calibri" w:hAnsi="Arial" w:cs="Arial"/>
          <w:b/>
          <w:sz w:val="24"/>
          <w:szCs w:val="24"/>
          <w:lang w:val="en-US"/>
        </w:rPr>
      </w:pPr>
      <w:r w:rsidRPr="00422B03">
        <w:rPr>
          <w:rFonts w:ascii="Arial" w:eastAsia="Calibri" w:hAnsi="Arial" w:cs="Arial"/>
          <w:b/>
          <w:bCs/>
          <w:sz w:val="24"/>
          <w:szCs w:val="24"/>
          <w:lang w:val="en-US"/>
        </w:rPr>
        <w:t>Delivered</w:t>
      </w:r>
      <w:r w:rsidRPr="00532989">
        <w:rPr>
          <w:rFonts w:ascii="Arial" w:eastAsia="Calibri" w:hAnsi="Arial" w:cs="Arial"/>
          <w:sz w:val="24"/>
          <w:szCs w:val="24"/>
          <w:lang w:val="en-US"/>
        </w:rPr>
        <w:t>:</w:t>
      </w:r>
      <w:r w:rsidRPr="00422B03">
        <w:rPr>
          <w:rFonts w:ascii="Arial" w:eastAsia="Calibri" w:hAnsi="Arial" w:cs="Arial"/>
          <w:b/>
          <w:sz w:val="24"/>
          <w:szCs w:val="24"/>
          <w:lang w:val="en-US"/>
        </w:rPr>
        <w:tab/>
      </w:r>
      <w:r w:rsidR="00A061F3">
        <w:rPr>
          <w:rFonts w:ascii="Arial" w:eastAsia="Calibri" w:hAnsi="Arial" w:cs="Arial"/>
          <w:b/>
          <w:sz w:val="24"/>
          <w:szCs w:val="24"/>
          <w:lang w:val="en-US"/>
        </w:rPr>
        <w:t>03 March 2020</w:t>
      </w:r>
    </w:p>
    <w:p w:rsidR="00422B03" w:rsidRPr="00422B03" w:rsidRDefault="00422B03" w:rsidP="00422B03">
      <w:pPr>
        <w:spacing w:after="0" w:line="240" w:lineRule="auto"/>
        <w:rPr>
          <w:rFonts w:ascii="Arial" w:eastAsia="Calibri" w:hAnsi="Arial" w:cs="Arial"/>
          <w:sz w:val="24"/>
          <w:szCs w:val="24"/>
          <w:lang w:val="en-US"/>
        </w:rPr>
      </w:pPr>
    </w:p>
    <w:p w:rsidR="00422B03" w:rsidRPr="00422B03" w:rsidRDefault="00422B03" w:rsidP="00422B03">
      <w:pPr>
        <w:spacing w:after="0" w:line="360" w:lineRule="auto"/>
        <w:rPr>
          <w:rFonts w:ascii="Arial" w:eastAsia="Calibri" w:hAnsi="Arial" w:cs="Arial"/>
          <w:sz w:val="24"/>
          <w:szCs w:val="24"/>
          <w:lang w:val="en-US"/>
        </w:rPr>
      </w:pPr>
    </w:p>
    <w:p w:rsidR="00B96AA4" w:rsidRPr="00101E0F" w:rsidRDefault="00B96AA4" w:rsidP="00B96AA4">
      <w:pPr>
        <w:spacing w:line="360" w:lineRule="auto"/>
        <w:jc w:val="both"/>
        <w:rPr>
          <w:rFonts w:ascii="Arial" w:hAnsi="Arial" w:cs="Arial"/>
          <w:sz w:val="24"/>
          <w:szCs w:val="24"/>
        </w:rPr>
      </w:pPr>
      <w:r w:rsidRPr="00101E0F">
        <w:rPr>
          <w:rFonts w:ascii="Arial" w:hAnsi="Arial" w:cs="Arial"/>
          <w:b/>
          <w:sz w:val="24"/>
          <w:szCs w:val="24"/>
        </w:rPr>
        <w:t xml:space="preserve">Flynote: </w:t>
      </w:r>
      <w:r w:rsidRPr="00101E0F">
        <w:rPr>
          <w:rFonts w:ascii="Arial" w:hAnsi="Arial" w:cs="Arial"/>
          <w:sz w:val="24"/>
          <w:szCs w:val="24"/>
        </w:rPr>
        <w:t xml:space="preserve">Criminal Procedure </w:t>
      </w:r>
      <w:r w:rsidR="00532989">
        <w:rPr>
          <w:rFonts w:ascii="Arial" w:hAnsi="Arial" w:cs="Arial"/>
          <w:sz w:val="24"/>
          <w:szCs w:val="24"/>
        </w:rPr>
        <w:t>–</w:t>
      </w:r>
      <w:r w:rsidRPr="00101E0F">
        <w:rPr>
          <w:rFonts w:ascii="Arial" w:hAnsi="Arial" w:cs="Arial"/>
          <w:sz w:val="24"/>
          <w:szCs w:val="24"/>
        </w:rPr>
        <w:t xml:space="preserve"> Appeal against</w:t>
      </w:r>
      <w:r w:rsidR="00A061F3">
        <w:rPr>
          <w:rFonts w:ascii="Arial" w:hAnsi="Arial" w:cs="Arial"/>
          <w:sz w:val="24"/>
          <w:szCs w:val="24"/>
        </w:rPr>
        <w:t xml:space="preserve"> sentence</w:t>
      </w:r>
      <w:r w:rsidRPr="00101E0F">
        <w:rPr>
          <w:rFonts w:ascii="Arial" w:hAnsi="Arial" w:cs="Arial"/>
          <w:sz w:val="24"/>
          <w:szCs w:val="24"/>
        </w:rPr>
        <w:t xml:space="preserve"> </w:t>
      </w:r>
      <w:r w:rsidR="00532989">
        <w:rPr>
          <w:rFonts w:ascii="Arial" w:hAnsi="Arial" w:cs="Arial"/>
          <w:sz w:val="24"/>
          <w:szCs w:val="24"/>
        </w:rPr>
        <w:t>–</w:t>
      </w:r>
      <w:r w:rsidRPr="00101E0F">
        <w:rPr>
          <w:rFonts w:ascii="Arial" w:hAnsi="Arial" w:cs="Arial"/>
          <w:sz w:val="24"/>
          <w:szCs w:val="24"/>
        </w:rPr>
        <w:t xml:space="preserve"> Interference by Court of appeal </w:t>
      </w:r>
      <w:r w:rsidR="00532989">
        <w:rPr>
          <w:rFonts w:ascii="Arial" w:hAnsi="Arial" w:cs="Arial"/>
          <w:sz w:val="24"/>
          <w:szCs w:val="24"/>
        </w:rPr>
        <w:t>–</w:t>
      </w:r>
      <w:r w:rsidRPr="00101E0F">
        <w:rPr>
          <w:rFonts w:ascii="Arial" w:hAnsi="Arial" w:cs="Arial"/>
          <w:sz w:val="24"/>
          <w:szCs w:val="24"/>
        </w:rPr>
        <w:t xml:space="preserve"> </w:t>
      </w:r>
      <w:r w:rsidR="00C10938" w:rsidRPr="00101E0F">
        <w:rPr>
          <w:rFonts w:ascii="Arial" w:hAnsi="Arial" w:cs="Arial"/>
          <w:sz w:val="24"/>
          <w:szCs w:val="24"/>
        </w:rPr>
        <w:t>such</w:t>
      </w:r>
      <w:r w:rsidRPr="00101E0F">
        <w:rPr>
          <w:rFonts w:ascii="Arial" w:hAnsi="Arial" w:cs="Arial"/>
          <w:sz w:val="24"/>
          <w:szCs w:val="24"/>
        </w:rPr>
        <w:t xml:space="preserve"> interference only justified where sentence vitiated by irregularity or misdirection</w:t>
      </w:r>
      <w:r w:rsidR="00460BF9">
        <w:rPr>
          <w:rFonts w:ascii="Arial" w:hAnsi="Arial" w:cs="Arial"/>
          <w:sz w:val="24"/>
          <w:szCs w:val="24"/>
        </w:rPr>
        <w:t xml:space="preserve"> or</w:t>
      </w:r>
      <w:r w:rsidR="00AF1617">
        <w:rPr>
          <w:rFonts w:ascii="Arial" w:hAnsi="Arial" w:cs="Arial"/>
          <w:sz w:val="24"/>
          <w:szCs w:val="24"/>
        </w:rPr>
        <w:t xml:space="preserve"> is</w:t>
      </w:r>
      <w:r w:rsidR="00460BF9">
        <w:rPr>
          <w:rFonts w:ascii="Arial" w:hAnsi="Arial" w:cs="Arial"/>
          <w:sz w:val="24"/>
          <w:szCs w:val="24"/>
        </w:rPr>
        <w:t xml:space="preserve"> startlingly </w:t>
      </w:r>
      <w:r w:rsidR="00460BF9">
        <w:rPr>
          <w:rFonts w:ascii="Arial" w:hAnsi="Arial" w:cs="Arial"/>
          <w:sz w:val="24"/>
          <w:szCs w:val="24"/>
        </w:rPr>
        <w:lastRenderedPageBreak/>
        <w:t>inappropriate</w:t>
      </w:r>
      <w:r w:rsidRPr="00101E0F">
        <w:rPr>
          <w:rFonts w:ascii="Arial" w:hAnsi="Arial" w:cs="Arial"/>
          <w:sz w:val="24"/>
          <w:szCs w:val="24"/>
        </w:rPr>
        <w:t xml:space="preserve"> </w:t>
      </w:r>
      <w:r w:rsidR="00532989">
        <w:rPr>
          <w:rFonts w:ascii="Arial" w:hAnsi="Arial" w:cs="Arial"/>
          <w:sz w:val="24"/>
          <w:szCs w:val="24"/>
        </w:rPr>
        <w:t>–</w:t>
      </w:r>
      <w:r w:rsidRPr="00101E0F">
        <w:rPr>
          <w:rFonts w:ascii="Arial" w:hAnsi="Arial" w:cs="Arial"/>
          <w:sz w:val="24"/>
          <w:szCs w:val="24"/>
        </w:rPr>
        <w:t xml:space="preserve"> Sentence essentially falling within discretion of trial Court</w:t>
      </w:r>
      <w:r w:rsidR="00460BF9">
        <w:rPr>
          <w:rFonts w:ascii="Arial" w:hAnsi="Arial" w:cs="Arial"/>
          <w:sz w:val="24"/>
          <w:szCs w:val="24"/>
        </w:rPr>
        <w:t xml:space="preserve"> - </w:t>
      </w:r>
      <w:r w:rsidR="00460BF9" w:rsidRPr="00101E0F">
        <w:rPr>
          <w:rFonts w:ascii="Arial" w:hAnsi="Arial" w:cs="Arial"/>
          <w:sz w:val="24"/>
          <w:szCs w:val="24"/>
        </w:rPr>
        <w:t>Reasonable</w:t>
      </w:r>
      <w:r w:rsidRPr="00101E0F">
        <w:rPr>
          <w:rFonts w:ascii="Arial" w:hAnsi="Arial" w:cs="Arial"/>
          <w:sz w:val="24"/>
          <w:szCs w:val="24"/>
        </w:rPr>
        <w:t xml:space="preserve"> explanation </w:t>
      </w:r>
      <w:r w:rsidR="00532989">
        <w:rPr>
          <w:rFonts w:ascii="Arial" w:hAnsi="Arial" w:cs="Arial"/>
          <w:sz w:val="24"/>
          <w:szCs w:val="24"/>
        </w:rPr>
        <w:t>–</w:t>
      </w:r>
      <w:r w:rsidR="00C10938">
        <w:rPr>
          <w:rFonts w:ascii="Arial" w:hAnsi="Arial" w:cs="Arial"/>
          <w:sz w:val="24"/>
          <w:szCs w:val="24"/>
        </w:rPr>
        <w:t xml:space="preserve"> </w:t>
      </w:r>
      <w:r w:rsidR="00A061F3">
        <w:rPr>
          <w:rFonts w:ascii="Arial" w:hAnsi="Arial" w:cs="Arial"/>
          <w:sz w:val="24"/>
          <w:szCs w:val="24"/>
        </w:rPr>
        <w:t>P</w:t>
      </w:r>
      <w:r w:rsidR="00C10938">
        <w:rPr>
          <w:rFonts w:ascii="Arial" w:hAnsi="Arial" w:cs="Arial"/>
          <w:sz w:val="24"/>
          <w:szCs w:val="24"/>
        </w:rPr>
        <w:t xml:space="preserve">rospects of success – </w:t>
      </w:r>
      <w:r w:rsidR="00460BF9">
        <w:rPr>
          <w:rFonts w:ascii="Arial" w:hAnsi="Arial" w:cs="Arial"/>
          <w:sz w:val="24"/>
          <w:szCs w:val="24"/>
        </w:rPr>
        <w:t xml:space="preserve">Startlingly inappropriate </w:t>
      </w:r>
      <w:r w:rsidR="00C10938">
        <w:rPr>
          <w:rFonts w:ascii="Arial" w:hAnsi="Arial" w:cs="Arial"/>
          <w:sz w:val="24"/>
          <w:szCs w:val="24"/>
        </w:rPr>
        <w:t>sentence set aside and substituted;</w:t>
      </w:r>
    </w:p>
    <w:p w:rsidR="009D2DF6" w:rsidRDefault="00B96AA4" w:rsidP="00B96AA4">
      <w:pPr>
        <w:spacing w:after="0" w:line="360" w:lineRule="auto"/>
        <w:jc w:val="both"/>
        <w:rPr>
          <w:rFonts w:ascii="Arial" w:hAnsi="Arial" w:cs="Arial"/>
          <w:sz w:val="24"/>
          <w:szCs w:val="24"/>
        </w:rPr>
      </w:pPr>
      <w:r w:rsidRPr="00101E0F">
        <w:rPr>
          <w:rFonts w:ascii="Arial" w:hAnsi="Arial" w:cs="Arial"/>
          <w:b/>
          <w:sz w:val="24"/>
          <w:szCs w:val="24"/>
        </w:rPr>
        <w:t>Summary</w:t>
      </w:r>
      <w:r w:rsidRPr="00B13ECA">
        <w:rPr>
          <w:rFonts w:ascii="Arial" w:hAnsi="Arial" w:cs="Arial"/>
          <w:sz w:val="24"/>
          <w:szCs w:val="24"/>
        </w:rPr>
        <w:t>:</w:t>
      </w:r>
      <w:r w:rsidR="00460BF9" w:rsidRPr="00B13ECA">
        <w:rPr>
          <w:rFonts w:ascii="Arial" w:hAnsi="Arial" w:cs="Arial"/>
          <w:sz w:val="24"/>
          <w:szCs w:val="24"/>
        </w:rPr>
        <w:t xml:space="preserve"> </w:t>
      </w:r>
      <w:r w:rsidR="00460BF9">
        <w:rPr>
          <w:rFonts w:ascii="Arial" w:hAnsi="Arial" w:cs="Arial"/>
          <w:sz w:val="24"/>
          <w:szCs w:val="24"/>
        </w:rPr>
        <w:t>Appellants 1,</w:t>
      </w:r>
      <w:r w:rsidR="009D2DF6">
        <w:rPr>
          <w:rFonts w:ascii="Arial" w:hAnsi="Arial" w:cs="Arial"/>
          <w:sz w:val="24"/>
          <w:szCs w:val="24"/>
        </w:rPr>
        <w:t xml:space="preserve"> and</w:t>
      </w:r>
      <w:r w:rsidR="00460BF9">
        <w:rPr>
          <w:rFonts w:ascii="Arial" w:hAnsi="Arial" w:cs="Arial"/>
          <w:sz w:val="24"/>
          <w:szCs w:val="24"/>
        </w:rPr>
        <w:t xml:space="preserve"> </w:t>
      </w:r>
      <w:r w:rsidR="009D2DF6">
        <w:rPr>
          <w:rFonts w:ascii="Arial" w:hAnsi="Arial" w:cs="Arial"/>
          <w:sz w:val="24"/>
          <w:szCs w:val="24"/>
        </w:rPr>
        <w:t>2 were</w:t>
      </w:r>
      <w:r w:rsidR="00460BF9">
        <w:rPr>
          <w:rFonts w:ascii="Arial" w:hAnsi="Arial" w:cs="Arial"/>
          <w:sz w:val="24"/>
          <w:szCs w:val="24"/>
        </w:rPr>
        <w:t xml:space="preserve"> convicted on </w:t>
      </w:r>
      <w:r w:rsidR="009D2DF6">
        <w:rPr>
          <w:rFonts w:ascii="Arial" w:hAnsi="Arial" w:cs="Arial"/>
          <w:sz w:val="24"/>
          <w:szCs w:val="24"/>
        </w:rPr>
        <w:t>three</w:t>
      </w:r>
      <w:r w:rsidR="00460BF9">
        <w:rPr>
          <w:rFonts w:ascii="Arial" w:hAnsi="Arial" w:cs="Arial"/>
          <w:sz w:val="24"/>
          <w:szCs w:val="24"/>
        </w:rPr>
        <w:t xml:space="preserve"> counts of housebreaking with intent to steal and theft whereas appellant </w:t>
      </w:r>
      <w:r w:rsidR="009D2DF6">
        <w:rPr>
          <w:rFonts w:ascii="Arial" w:hAnsi="Arial" w:cs="Arial"/>
          <w:sz w:val="24"/>
          <w:szCs w:val="24"/>
        </w:rPr>
        <w:t>3</w:t>
      </w:r>
      <w:r w:rsidR="00460BF9">
        <w:rPr>
          <w:rFonts w:ascii="Arial" w:hAnsi="Arial" w:cs="Arial"/>
          <w:sz w:val="24"/>
          <w:szCs w:val="24"/>
        </w:rPr>
        <w:t xml:space="preserve"> </w:t>
      </w:r>
      <w:r w:rsidR="009D2DF6">
        <w:rPr>
          <w:rFonts w:ascii="Arial" w:hAnsi="Arial" w:cs="Arial"/>
          <w:sz w:val="24"/>
          <w:szCs w:val="24"/>
        </w:rPr>
        <w:t>was</w:t>
      </w:r>
      <w:r w:rsidR="00460BF9">
        <w:rPr>
          <w:rFonts w:ascii="Arial" w:hAnsi="Arial" w:cs="Arial"/>
          <w:sz w:val="24"/>
          <w:szCs w:val="24"/>
        </w:rPr>
        <w:t xml:space="preserve"> convicted on </w:t>
      </w:r>
      <w:r w:rsidR="009D2DF6">
        <w:rPr>
          <w:rFonts w:ascii="Arial" w:hAnsi="Arial" w:cs="Arial"/>
          <w:sz w:val="24"/>
          <w:szCs w:val="24"/>
        </w:rPr>
        <w:t>2</w:t>
      </w:r>
      <w:r w:rsidR="00460BF9">
        <w:rPr>
          <w:rFonts w:ascii="Arial" w:hAnsi="Arial" w:cs="Arial"/>
          <w:sz w:val="24"/>
          <w:szCs w:val="24"/>
        </w:rPr>
        <w:t xml:space="preserve"> count</w:t>
      </w:r>
      <w:r w:rsidR="009D2DF6">
        <w:rPr>
          <w:rFonts w:ascii="Arial" w:hAnsi="Arial" w:cs="Arial"/>
          <w:sz w:val="24"/>
          <w:szCs w:val="24"/>
        </w:rPr>
        <w:t>s</w:t>
      </w:r>
      <w:r w:rsidR="00460BF9">
        <w:rPr>
          <w:rFonts w:ascii="Arial" w:hAnsi="Arial" w:cs="Arial"/>
          <w:sz w:val="24"/>
          <w:szCs w:val="24"/>
        </w:rPr>
        <w:t xml:space="preserve"> of housebreaking with intent to steal and theft. </w:t>
      </w:r>
      <w:r w:rsidRPr="00101E0F">
        <w:rPr>
          <w:rFonts w:ascii="Arial" w:hAnsi="Arial" w:cs="Arial"/>
          <w:b/>
          <w:sz w:val="24"/>
          <w:szCs w:val="24"/>
        </w:rPr>
        <w:t xml:space="preserve"> </w:t>
      </w:r>
      <w:r w:rsidRPr="00101E0F">
        <w:rPr>
          <w:rFonts w:ascii="Arial" w:hAnsi="Arial" w:cs="Arial"/>
          <w:sz w:val="24"/>
          <w:szCs w:val="24"/>
        </w:rPr>
        <w:t>It is a settled rule of practice that punishment falls within the discretion of the Court of trial. As long as that discretion is judicially, properly or reasonably exercised, an appellate Court ought not to interfere with the sentence imposed.</w:t>
      </w:r>
    </w:p>
    <w:p w:rsidR="00D706C0" w:rsidRDefault="00D706C0" w:rsidP="00B96AA4">
      <w:pPr>
        <w:spacing w:after="0" w:line="360" w:lineRule="auto"/>
        <w:jc w:val="both"/>
        <w:rPr>
          <w:rFonts w:ascii="Arial" w:hAnsi="Arial" w:cs="Arial"/>
          <w:sz w:val="24"/>
          <w:szCs w:val="24"/>
        </w:rPr>
      </w:pPr>
    </w:p>
    <w:p w:rsidR="009730D2" w:rsidRDefault="009730D2" w:rsidP="00B96AA4">
      <w:pPr>
        <w:spacing w:after="0" w:line="360" w:lineRule="auto"/>
        <w:jc w:val="both"/>
        <w:rPr>
          <w:rFonts w:ascii="Arial" w:hAnsi="Arial" w:cs="Arial"/>
          <w:sz w:val="24"/>
          <w:szCs w:val="24"/>
        </w:rPr>
      </w:pPr>
      <w:r>
        <w:rPr>
          <w:rFonts w:ascii="Arial" w:hAnsi="Arial" w:cs="Arial"/>
          <w:sz w:val="24"/>
          <w:szCs w:val="24"/>
        </w:rPr>
        <w:t xml:space="preserve">The magistrate simply took all charges together for the purpose of sentence and sentenced the appellants to </w:t>
      </w:r>
      <w:r w:rsidR="00B97ED1">
        <w:rPr>
          <w:rFonts w:ascii="Arial" w:hAnsi="Arial" w:cs="Arial"/>
          <w:sz w:val="24"/>
          <w:szCs w:val="24"/>
        </w:rPr>
        <w:t>eight</w:t>
      </w:r>
      <w:r>
        <w:rPr>
          <w:rFonts w:ascii="Arial" w:hAnsi="Arial" w:cs="Arial"/>
          <w:sz w:val="24"/>
          <w:szCs w:val="24"/>
        </w:rPr>
        <w:t xml:space="preserve"> years imprisonment, three ye</w:t>
      </w:r>
      <w:r w:rsidR="00B97ED1">
        <w:rPr>
          <w:rFonts w:ascii="Arial" w:hAnsi="Arial" w:cs="Arial"/>
          <w:sz w:val="24"/>
          <w:szCs w:val="24"/>
        </w:rPr>
        <w:t>ars of which are suspended for five</w:t>
      </w:r>
      <w:r>
        <w:rPr>
          <w:rFonts w:ascii="Arial" w:hAnsi="Arial" w:cs="Arial"/>
          <w:sz w:val="24"/>
          <w:szCs w:val="24"/>
        </w:rPr>
        <w:t xml:space="preserve"> years on condition the appellants are not convicted for housebreaking with intent to steal and theft. He did not differentiate between the different cri</w:t>
      </w:r>
      <w:r w:rsidR="00B97ED1">
        <w:rPr>
          <w:rFonts w:ascii="Arial" w:hAnsi="Arial" w:cs="Arial"/>
          <w:sz w:val="24"/>
          <w:szCs w:val="24"/>
        </w:rPr>
        <w:t xml:space="preserve">mes and ignored that appellant </w:t>
      </w:r>
      <w:r w:rsidR="00880760">
        <w:rPr>
          <w:rFonts w:ascii="Arial" w:hAnsi="Arial" w:cs="Arial"/>
          <w:sz w:val="24"/>
          <w:szCs w:val="24"/>
        </w:rPr>
        <w:t>3</w:t>
      </w:r>
      <w:r>
        <w:rPr>
          <w:rFonts w:ascii="Arial" w:hAnsi="Arial" w:cs="Arial"/>
          <w:sz w:val="24"/>
          <w:szCs w:val="24"/>
        </w:rPr>
        <w:t xml:space="preserve"> was only convicted for two crimes.</w:t>
      </w:r>
      <w:r w:rsidR="00164A31">
        <w:rPr>
          <w:rFonts w:ascii="Arial" w:hAnsi="Arial" w:cs="Arial"/>
          <w:sz w:val="24"/>
          <w:szCs w:val="24"/>
        </w:rPr>
        <w:t xml:space="preserve"> </w:t>
      </w:r>
      <w:r>
        <w:rPr>
          <w:rFonts w:ascii="Arial" w:hAnsi="Arial" w:cs="Arial"/>
          <w:sz w:val="24"/>
          <w:szCs w:val="24"/>
        </w:rPr>
        <w:t>In our view he committed a misdirection.</w:t>
      </w:r>
    </w:p>
    <w:p w:rsidR="00422B03" w:rsidRDefault="00422B03" w:rsidP="00164A31">
      <w:pPr>
        <w:spacing w:after="0" w:line="24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422B03" w:rsidRPr="00422B03" w:rsidRDefault="00422B03" w:rsidP="00164A31">
      <w:pPr>
        <w:spacing w:after="0" w:line="240" w:lineRule="auto"/>
        <w:jc w:val="both"/>
        <w:rPr>
          <w:rFonts w:ascii="Arial" w:eastAsia="Calibri" w:hAnsi="Arial" w:cs="Arial"/>
          <w:b/>
          <w:bCs/>
          <w:sz w:val="24"/>
          <w:szCs w:val="24"/>
          <w:lang w:val="en-US"/>
        </w:rPr>
      </w:pPr>
    </w:p>
    <w:p w:rsidR="00422B03" w:rsidRPr="00422B03" w:rsidRDefault="00422B03" w:rsidP="00164A31">
      <w:pPr>
        <w:spacing w:after="0" w:line="24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ORDER</w:t>
      </w:r>
    </w:p>
    <w:p w:rsidR="00422B03" w:rsidRPr="00422B03" w:rsidRDefault="00422B03" w:rsidP="00164A31">
      <w:pPr>
        <w:spacing w:after="0" w:line="240" w:lineRule="auto"/>
        <w:jc w:val="both"/>
        <w:rPr>
          <w:rFonts w:ascii="Arial" w:eastAsia="Calibri" w:hAnsi="Arial" w:cs="Arial"/>
          <w:bCs/>
          <w:sz w:val="24"/>
          <w:szCs w:val="24"/>
          <w:lang w:val="en-US"/>
        </w:rPr>
      </w:pPr>
      <w:r w:rsidRPr="00422B03">
        <w:rPr>
          <w:rFonts w:ascii="Arial" w:eastAsia="Calibri" w:hAnsi="Arial" w:cs="Arial"/>
          <w:b/>
          <w:bCs/>
          <w:sz w:val="24"/>
          <w:szCs w:val="24"/>
          <w:lang w:val="en-US"/>
        </w:rPr>
        <w:lastRenderedPageBreak/>
        <w:t>______________________________________________________________________</w:t>
      </w:r>
    </w:p>
    <w:p w:rsidR="006C6CBB" w:rsidRDefault="006C6CBB" w:rsidP="006C6CBB">
      <w:pPr>
        <w:pStyle w:val="ListParagraph"/>
        <w:spacing w:after="200" w:line="360" w:lineRule="auto"/>
        <w:jc w:val="both"/>
        <w:rPr>
          <w:rFonts w:ascii="Arial" w:eastAsia="Calibri" w:hAnsi="Arial" w:cs="Arial"/>
          <w:lang w:val="en-US"/>
        </w:rPr>
      </w:pPr>
    </w:p>
    <w:p w:rsidR="0068668A" w:rsidRDefault="0068668A" w:rsidP="008925CA">
      <w:pPr>
        <w:pStyle w:val="ListParagraph"/>
        <w:numPr>
          <w:ilvl w:val="0"/>
          <w:numId w:val="5"/>
        </w:numPr>
        <w:spacing w:after="200" w:line="360" w:lineRule="auto"/>
        <w:jc w:val="both"/>
        <w:rPr>
          <w:rFonts w:ascii="Arial" w:eastAsia="Calibri" w:hAnsi="Arial" w:cs="Arial"/>
          <w:sz w:val="24"/>
          <w:szCs w:val="24"/>
          <w:lang w:val="en-US"/>
        </w:rPr>
      </w:pPr>
      <w:r w:rsidRPr="002D64D9">
        <w:rPr>
          <w:rFonts w:ascii="Arial" w:eastAsia="Calibri" w:hAnsi="Arial" w:cs="Arial"/>
          <w:sz w:val="24"/>
          <w:szCs w:val="24"/>
          <w:lang w:val="en-US"/>
        </w:rPr>
        <w:t>The appeal succeeds;</w:t>
      </w:r>
    </w:p>
    <w:p w:rsidR="002D64D9" w:rsidRDefault="002D64D9" w:rsidP="002D64D9">
      <w:pPr>
        <w:pStyle w:val="ListParagraph"/>
        <w:spacing w:after="200" w:line="360" w:lineRule="auto"/>
        <w:jc w:val="both"/>
        <w:rPr>
          <w:rFonts w:ascii="Arial" w:eastAsia="Calibri" w:hAnsi="Arial" w:cs="Arial"/>
          <w:sz w:val="24"/>
          <w:szCs w:val="24"/>
          <w:lang w:val="en-US"/>
        </w:rPr>
      </w:pPr>
    </w:p>
    <w:p w:rsidR="009730D2" w:rsidRPr="002D64D9" w:rsidRDefault="009730D2" w:rsidP="008925CA">
      <w:pPr>
        <w:pStyle w:val="ListParagraph"/>
        <w:numPr>
          <w:ilvl w:val="0"/>
          <w:numId w:val="5"/>
        </w:numPr>
        <w:spacing w:after="200" w:line="360" w:lineRule="auto"/>
        <w:jc w:val="both"/>
        <w:rPr>
          <w:rFonts w:ascii="Arial" w:eastAsia="Calibri" w:hAnsi="Arial" w:cs="Arial"/>
          <w:lang w:val="en-US"/>
        </w:rPr>
      </w:pPr>
      <w:r>
        <w:rPr>
          <w:rFonts w:ascii="Arial" w:hAnsi="Arial" w:cs="Arial"/>
          <w:sz w:val="24"/>
          <w:szCs w:val="24"/>
        </w:rPr>
        <w:t>The sentence imposed by the magistrate is set aside and substituted by the following sentence;</w:t>
      </w:r>
    </w:p>
    <w:p w:rsidR="002D64D9" w:rsidRPr="002D64D9" w:rsidRDefault="002D64D9" w:rsidP="002D64D9">
      <w:pPr>
        <w:pStyle w:val="ListParagraph"/>
        <w:rPr>
          <w:rFonts w:ascii="Arial" w:eastAsia="Calibri" w:hAnsi="Arial" w:cs="Arial"/>
          <w:lang w:val="en-US"/>
        </w:rPr>
      </w:pPr>
    </w:p>
    <w:p w:rsidR="008925CA" w:rsidRDefault="008925CA" w:rsidP="008925CA">
      <w:pPr>
        <w:pStyle w:val="ListParagraph"/>
        <w:numPr>
          <w:ilvl w:val="0"/>
          <w:numId w:val="5"/>
        </w:numPr>
        <w:spacing w:after="200" w:line="360" w:lineRule="auto"/>
        <w:jc w:val="both"/>
        <w:rPr>
          <w:rFonts w:ascii="Arial" w:hAnsi="Arial" w:cs="Arial"/>
          <w:sz w:val="24"/>
          <w:szCs w:val="24"/>
        </w:rPr>
      </w:pPr>
      <w:r w:rsidRPr="00FE37E9">
        <w:rPr>
          <w:rFonts w:ascii="Arial" w:hAnsi="Arial" w:cs="Arial"/>
          <w:sz w:val="24"/>
          <w:szCs w:val="24"/>
        </w:rPr>
        <w:t xml:space="preserve">Count </w:t>
      </w:r>
      <w:r w:rsidR="00DD034E" w:rsidRPr="00FE37E9">
        <w:rPr>
          <w:rFonts w:ascii="Arial" w:eastAsia="Calibri" w:hAnsi="Arial" w:cs="Arial"/>
          <w:lang w:val="en-US"/>
        </w:rPr>
        <w:t>1:</w:t>
      </w:r>
      <w:r w:rsidRPr="00FE37E9">
        <w:rPr>
          <w:rFonts w:ascii="Arial" w:eastAsia="Calibri" w:hAnsi="Arial" w:cs="Arial"/>
          <w:lang w:val="en-US"/>
        </w:rPr>
        <w:t xml:space="preserve"> </w:t>
      </w:r>
      <w:r w:rsidR="00DD034E" w:rsidRPr="00FE37E9">
        <w:rPr>
          <w:rFonts w:ascii="Arial" w:eastAsia="Calibri" w:hAnsi="Arial" w:cs="Arial"/>
          <w:sz w:val="24"/>
          <w:szCs w:val="24"/>
          <w:lang w:val="en-US"/>
        </w:rPr>
        <w:t>H</w:t>
      </w:r>
      <w:r w:rsidRPr="00FE37E9">
        <w:rPr>
          <w:rFonts w:ascii="Arial" w:eastAsia="Calibri" w:hAnsi="Arial" w:cs="Arial"/>
          <w:sz w:val="24"/>
          <w:szCs w:val="24"/>
          <w:lang w:val="en-US"/>
        </w:rPr>
        <w:t>ousebreaking with intent to steal and theft;</w:t>
      </w:r>
      <w:r w:rsidR="00164A31">
        <w:rPr>
          <w:rFonts w:ascii="Arial" w:hAnsi="Arial" w:cs="Arial"/>
          <w:sz w:val="24"/>
          <w:szCs w:val="24"/>
        </w:rPr>
        <w:t xml:space="preserve"> a</w:t>
      </w:r>
      <w:r w:rsidR="00E96CC2">
        <w:rPr>
          <w:rFonts w:ascii="Arial" w:hAnsi="Arial" w:cs="Arial"/>
          <w:sz w:val="24"/>
          <w:szCs w:val="24"/>
        </w:rPr>
        <w:t>ppellant</w:t>
      </w:r>
      <w:r w:rsidR="00F17DD5">
        <w:rPr>
          <w:rFonts w:ascii="Arial" w:hAnsi="Arial" w:cs="Arial"/>
          <w:sz w:val="24"/>
          <w:szCs w:val="24"/>
        </w:rPr>
        <w:t>s</w:t>
      </w:r>
      <w:r w:rsidRPr="00FE37E9">
        <w:rPr>
          <w:rFonts w:ascii="Arial" w:hAnsi="Arial" w:cs="Arial"/>
          <w:sz w:val="24"/>
          <w:szCs w:val="24"/>
        </w:rPr>
        <w:t xml:space="preserve"> 1,</w:t>
      </w:r>
      <w:r w:rsidR="009730D2" w:rsidRPr="00FE37E9">
        <w:rPr>
          <w:rFonts w:ascii="Arial" w:hAnsi="Arial" w:cs="Arial"/>
          <w:sz w:val="24"/>
          <w:szCs w:val="24"/>
        </w:rPr>
        <w:t xml:space="preserve"> </w:t>
      </w:r>
      <w:r w:rsidRPr="00FE37E9">
        <w:rPr>
          <w:rFonts w:ascii="Arial" w:hAnsi="Arial" w:cs="Arial"/>
          <w:sz w:val="24"/>
          <w:szCs w:val="24"/>
        </w:rPr>
        <w:t xml:space="preserve">2 and 3 </w:t>
      </w:r>
      <w:r w:rsidR="009730D2" w:rsidRPr="00FE37E9">
        <w:rPr>
          <w:rFonts w:ascii="Arial" w:hAnsi="Arial" w:cs="Arial"/>
          <w:sz w:val="24"/>
          <w:szCs w:val="24"/>
        </w:rPr>
        <w:t>are</w:t>
      </w:r>
      <w:r w:rsidRPr="00FE37E9">
        <w:rPr>
          <w:rFonts w:ascii="Arial" w:hAnsi="Arial" w:cs="Arial"/>
          <w:sz w:val="24"/>
          <w:szCs w:val="24"/>
        </w:rPr>
        <w:t xml:space="preserve"> sentenced to two years imprisonment;</w:t>
      </w:r>
    </w:p>
    <w:p w:rsidR="002D64D9" w:rsidRPr="002D64D9" w:rsidRDefault="002D64D9" w:rsidP="002D64D9">
      <w:pPr>
        <w:pStyle w:val="ListParagraph"/>
        <w:rPr>
          <w:rFonts w:ascii="Arial" w:hAnsi="Arial" w:cs="Arial"/>
          <w:sz w:val="24"/>
          <w:szCs w:val="24"/>
        </w:rPr>
      </w:pPr>
    </w:p>
    <w:p w:rsidR="008925CA" w:rsidRDefault="008925CA" w:rsidP="008925CA">
      <w:pPr>
        <w:pStyle w:val="ListParagraph"/>
        <w:numPr>
          <w:ilvl w:val="0"/>
          <w:numId w:val="5"/>
        </w:numPr>
        <w:spacing w:line="360" w:lineRule="auto"/>
        <w:jc w:val="both"/>
        <w:rPr>
          <w:rFonts w:ascii="Arial" w:hAnsi="Arial" w:cs="Arial"/>
          <w:sz w:val="24"/>
          <w:szCs w:val="24"/>
        </w:rPr>
      </w:pPr>
      <w:r w:rsidRPr="00FE37E9">
        <w:rPr>
          <w:rFonts w:ascii="Arial" w:hAnsi="Arial" w:cs="Arial"/>
          <w:sz w:val="24"/>
          <w:szCs w:val="24"/>
        </w:rPr>
        <w:t xml:space="preserve">Count </w:t>
      </w:r>
      <w:r w:rsidR="00DD034E" w:rsidRPr="00FE37E9">
        <w:rPr>
          <w:rFonts w:ascii="Arial" w:hAnsi="Arial" w:cs="Arial"/>
          <w:sz w:val="24"/>
          <w:szCs w:val="24"/>
        </w:rPr>
        <w:t>2:</w:t>
      </w:r>
      <w:r w:rsidRPr="00FE37E9">
        <w:rPr>
          <w:rFonts w:ascii="Arial" w:hAnsi="Arial" w:cs="Arial"/>
          <w:sz w:val="24"/>
          <w:szCs w:val="24"/>
        </w:rPr>
        <w:t xml:space="preserve"> </w:t>
      </w:r>
      <w:r w:rsidR="00DD034E" w:rsidRPr="00FE37E9">
        <w:rPr>
          <w:rFonts w:ascii="Arial" w:hAnsi="Arial" w:cs="Arial"/>
          <w:sz w:val="24"/>
          <w:szCs w:val="24"/>
        </w:rPr>
        <w:t xml:space="preserve"> </w:t>
      </w:r>
      <w:r w:rsidR="00DD034E" w:rsidRPr="00FE37E9">
        <w:rPr>
          <w:rFonts w:ascii="Arial" w:eastAsia="Calibri" w:hAnsi="Arial" w:cs="Arial"/>
          <w:sz w:val="24"/>
          <w:szCs w:val="24"/>
          <w:lang w:val="en-US"/>
        </w:rPr>
        <w:t>Housebreaking with intent to steal and theft;</w:t>
      </w:r>
      <w:r w:rsidR="00DD034E" w:rsidRPr="00FE37E9">
        <w:rPr>
          <w:rFonts w:ascii="Arial" w:hAnsi="Arial" w:cs="Arial"/>
          <w:sz w:val="24"/>
          <w:szCs w:val="24"/>
        </w:rPr>
        <w:t xml:space="preserve"> </w:t>
      </w:r>
      <w:r w:rsidR="00164A31">
        <w:rPr>
          <w:rFonts w:ascii="Arial" w:hAnsi="Arial" w:cs="Arial"/>
          <w:sz w:val="24"/>
          <w:szCs w:val="24"/>
        </w:rPr>
        <w:t>a</w:t>
      </w:r>
      <w:r w:rsidR="00E96CC2">
        <w:rPr>
          <w:rFonts w:ascii="Arial" w:hAnsi="Arial" w:cs="Arial"/>
          <w:sz w:val="24"/>
          <w:szCs w:val="24"/>
        </w:rPr>
        <w:t>ppellant</w:t>
      </w:r>
      <w:r w:rsidR="00F17DD5">
        <w:rPr>
          <w:rFonts w:ascii="Arial" w:hAnsi="Arial" w:cs="Arial"/>
          <w:sz w:val="24"/>
          <w:szCs w:val="24"/>
        </w:rPr>
        <w:t>s</w:t>
      </w:r>
      <w:r w:rsidRPr="00FE37E9">
        <w:rPr>
          <w:rFonts w:ascii="Arial" w:hAnsi="Arial" w:cs="Arial"/>
          <w:sz w:val="24"/>
          <w:szCs w:val="24"/>
        </w:rPr>
        <w:t xml:space="preserve"> 1,</w:t>
      </w:r>
      <w:r w:rsidR="009730D2" w:rsidRPr="00FE37E9">
        <w:rPr>
          <w:rFonts w:ascii="Arial" w:hAnsi="Arial" w:cs="Arial"/>
          <w:sz w:val="24"/>
          <w:szCs w:val="24"/>
        </w:rPr>
        <w:t xml:space="preserve"> </w:t>
      </w:r>
      <w:r w:rsidR="00DD034E" w:rsidRPr="00FE37E9">
        <w:rPr>
          <w:rFonts w:ascii="Arial" w:hAnsi="Arial" w:cs="Arial"/>
          <w:sz w:val="24"/>
          <w:szCs w:val="24"/>
        </w:rPr>
        <w:t>2 and 3</w:t>
      </w:r>
      <w:r w:rsidR="001B3CEE" w:rsidRPr="00FE37E9">
        <w:rPr>
          <w:rFonts w:ascii="Arial" w:hAnsi="Arial" w:cs="Arial"/>
          <w:sz w:val="24"/>
          <w:szCs w:val="24"/>
        </w:rPr>
        <w:t xml:space="preserve"> </w:t>
      </w:r>
      <w:r w:rsidR="00DD034E" w:rsidRPr="00FE37E9">
        <w:rPr>
          <w:rFonts w:ascii="Arial" w:hAnsi="Arial" w:cs="Arial"/>
          <w:sz w:val="24"/>
          <w:szCs w:val="24"/>
        </w:rPr>
        <w:t>are</w:t>
      </w:r>
      <w:r w:rsidRPr="00FE37E9">
        <w:rPr>
          <w:rFonts w:ascii="Arial" w:hAnsi="Arial" w:cs="Arial"/>
          <w:sz w:val="24"/>
          <w:szCs w:val="24"/>
        </w:rPr>
        <w:t xml:space="preserve"> sentenced to two years imprisonment;</w:t>
      </w:r>
    </w:p>
    <w:p w:rsidR="002D64D9" w:rsidRPr="002D64D9" w:rsidRDefault="002D64D9" w:rsidP="002D64D9">
      <w:pPr>
        <w:pStyle w:val="ListParagraph"/>
        <w:rPr>
          <w:rFonts w:ascii="Arial" w:hAnsi="Arial" w:cs="Arial"/>
          <w:sz w:val="24"/>
          <w:szCs w:val="24"/>
        </w:rPr>
      </w:pPr>
    </w:p>
    <w:p w:rsidR="003F6461" w:rsidRPr="002D64D9" w:rsidRDefault="008925CA" w:rsidP="003F6461">
      <w:pPr>
        <w:pStyle w:val="ListParagraph"/>
        <w:numPr>
          <w:ilvl w:val="0"/>
          <w:numId w:val="5"/>
        </w:numPr>
        <w:spacing w:line="360" w:lineRule="auto"/>
        <w:jc w:val="both"/>
        <w:rPr>
          <w:rFonts w:ascii="Arial" w:hAnsi="Arial" w:cs="Arial"/>
          <w:sz w:val="24"/>
          <w:szCs w:val="24"/>
        </w:rPr>
      </w:pPr>
      <w:r w:rsidRPr="00FE37E9">
        <w:rPr>
          <w:rFonts w:ascii="Arial" w:hAnsi="Arial" w:cs="Arial"/>
          <w:sz w:val="24"/>
          <w:szCs w:val="24"/>
        </w:rPr>
        <w:t>Count</w:t>
      </w:r>
      <w:r w:rsidR="00DD034E" w:rsidRPr="00FE37E9">
        <w:rPr>
          <w:rFonts w:ascii="Arial" w:hAnsi="Arial" w:cs="Arial"/>
          <w:sz w:val="24"/>
          <w:szCs w:val="24"/>
        </w:rPr>
        <w:t xml:space="preserve"> 3: </w:t>
      </w:r>
      <w:r w:rsidR="00DD034E" w:rsidRPr="00FE37E9">
        <w:rPr>
          <w:rFonts w:ascii="Arial" w:eastAsia="Calibri" w:hAnsi="Arial" w:cs="Arial"/>
          <w:sz w:val="24"/>
          <w:szCs w:val="24"/>
          <w:lang w:val="en-US"/>
        </w:rPr>
        <w:t>Housebreaking with intent to steal and theft;</w:t>
      </w:r>
      <w:r w:rsidR="00DD034E" w:rsidRPr="00FE37E9">
        <w:rPr>
          <w:rFonts w:ascii="Arial" w:hAnsi="Arial" w:cs="Arial"/>
          <w:sz w:val="24"/>
          <w:szCs w:val="24"/>
        </w:rPr>
        <w:t xml:space="preserve"> </w:t>
      </w:r>
      <w:r w:rsidR="00F17DD5">
        <w:rPr>
          <w:rFonts w:ascii="Arial" w:hAnsi="Arial" w:cs="Arial"/>
          <w:sz w:val="24"/>
          <w:szCs w:val="24"/>
        </w:rPr>
        <w:t>a</w:t>
      </w:r>
      <w:r w:rsidR="00E96CC2">
        <w:rPr>
          <w:rFonts w:ascii="Arial" w:hAnsi="Arial" w:cs="Arial"/>
          <w:sz w:val="24"/>
          <w:szCs w:val="24"/>
        </w:rPr>
        <w:t>ppellant</w:t>
      </w:r>
      <w:r w:rsidR="00F17DD5">
        <w:rPr>
          <w:rFonts w:ascii="Arial" w:hAnsi="Arial" w:cs="Arial"/>
          <w:sz w:val="24"/>
          <w:szCs w:val="24"/>
        </w:rPr>
        <w:t>s</w:t>
      </w:r>
      <w:r w:rsidRPr="00FE37E9">
        <w:rPr>
          <w:rFonts w:ascii="Arial" w:hAnsi="Arial" w:cs="Arial"/>
          <w:sz w:val="24"/>
          <w:szCs w:val="24"/>
        </w:rPr>
        <w:t xml:space="preserve"> 1 and 2 </w:t>
      </w:r>
      <w:r w:rsidR="00DD034E" w:rsidRPr="00FE37E9">
        <w:rPr>
          <w:rFonts w:ascii="Arial" w:hAnsi="Arial" w:cs="Arial"/>
          <w:sz w:val="24"/>
          <w:szCs w:val="24"/>
        </w:rPr>
        <w:t>are</w:t>
      </w:r>
      <w:r w:rsidRPr="00FE37E9">
        <w:rPr>
          <w:rFonts w:ascii="Arial" w:hAnsi="Arial" w:cs="Arial"/>
          <w:sz w:val="24"/>
          <w:szCs w:val="24"/>
        </w:rPr>
        <w:t xml:space="preserve"> sentenced to eight (8) years imprisonment</w:t>
      </w:r>
      <w:r w:rsidRPr="00FE37E9">
        <w:rPr>
          <w:rFonts w:ascii="Arial" w:eastAsia="Calibri" w:hAnsi="Arial" w:cs="Arial"/>
          <w:sz w:val="24"/>
          <w:szCs w:val="24"/>
          <w:lang w:val="en-US"/>
        </w:rPr>
        <w:t xml:space="preserve"> of which three years </w:t>
      </w:r>
      <w:r w:rsidR="00DD034E" w:rsidRPr="00FE37E9">
        <w:rPr>
          <w:rFonts w:ascii="Arial" w:eastAsia="Calibri" w:hAnsi="Arial" w:cs="Arial"/>
          <w:sz w:val="24"/>
          <w:szCs w:val="24"/>
          <w:lang w:val="en-US"/>
        </w:rPr>
        <w:t>are</w:t>
      </w:r>
      <w:r w:rsidRPr="00FE37E9">
        <w:rPr>
          <w:rFonts w:ascii="Arial" w:eastAsia="Calibri" w:hAnsi="Arial" w:cs="Arial"/>
          <w:sz w:val="24"/>
          <w:szCs w:val="24"/>
          <w:lang w:val="en-US"/>
        </w:rPr>
        <w:t xml:space="preserve"> </w:t>
      </w:r>
      <w:r w:rsidR="00F53A0B" w:rsidRPr="00FE37E9">
        <w:rPr>
          <w:rFonts w:ascii="Arial" w:eastAsia="Calibri" w:hAnsi="Arial" w:cs="Arial"/>
          <w:sz w:val="24"/>
          <w:szCs w:val="24"/>
          <w:lang w:val="en-US"/>
        </w:rPr>
        <w:t xml:space="preserve">suspended for </w:t>
      </w:r>
      <w:r w:rsidRPr="00FE37E9">
        <w:rPr>
          <w:rFonts w:ascii="Arial" w:eastAsia="Calibri" w:hAnsi="Arial" w:cs="Arial"/>
          <w:sz w:val="24"/>
          <w:szCs w:val="24"/>
          <w:lang w:val="en-US"/>
        </w:rPr>
        <w:t xml:space="preserve"> five years on condition that the </w:t>
      </w:r>
      <w:r w:rsidR="00D142A7" w:rsidRPr="00FE37E9">
        <w:rPr>
          <w:rFonts w:ascii="Arial" w:eastAsia="Calibri" w:hAnsi="Arial" w:cs="Arial"/>
          <w:sz w:val="24"/>
          <w:szCs w:val="24"/>
          <w:lang w:val="en-US"/>
        </w:rPr>
        <w:t>accused</w:t>
      </w:r>
      <w:r w:rsidRPr="00FE37E9">
        <w:rPr>
          <w:rFonts w:ascii="Arial" w:eastAsia="Calibri" w:hAnsi="Arial" w:cs="Arial"/>
          <w:sz w:val="24"/>
          <w:szCs w:val="24"/>
          <w:lang w:val="en-US"/>
        </w:rPr>
        <w:t xml:space="preserve"> </w:t>
      </w:r>
      <w:r w:rsidR="00F53A0B" w:rsidRPr="00FE37E9">
        <w:rPr>
          <w:rFonts w:ascii="Arial" w:eastAsia="Calibri" w:hAnsi="Arial" w:cs="Arial"/>
          <w:sz w:val="24"/>
          <w:szCs w:val="24"/>
          <w:lang w:val="en-US"/>
        </w:rPr>
        <w:t>are</w:t>
      </w:r>
      <w:r w:rsidRPr="00FE37E9">
        <w:rPr>
          <w:rFonts w:ascii="Arial" w:eastAsia="Calibri" w:hAnsi="Arial" w:cs="Arial"/>
          <w:sz w:val="24"/>
          <w:szCs w:val="24"/>
          <w:lang w:val="en-US"/>
        </w:rPr>
        <w:t xml:space="preserve"> not convicted of housebreaking with intent to steal and theft committed during the period of suspension</w:t>
      </w:r>
      <w:r w:rsidR="00FE37E9" w:rsidRPr="00FE37E9">
        <w:rPr>
          <w:rFonts w:ascii="Arial" w:eastAsia="Calibri" w:hAnsi="Arial" w:cs="Arial"/>
          <w:sz w:val="24"/>
          <w:szCs w:val="24"/>
          <w:lang w:val="en-US"/>
        </w:rPr>
        <w:t>;</w:t>
      </w:r>
    </w:p>
    <w:p w:rsidR="002D64D9" w:rsidRPr="002D64D9" w:rsidRDefault="002D64D9" w:rsidP="002D64D9">
      <w:pPr>
        <w:pStyle w:val="ListParagraph"/>
        <w:rPr>
          <w:rFonts w:ascii="Arial" w:hAnsi="Arial" w:cs="Arial"/>
          <w:sz w:val="24"/>
          <w:szCs w:val="24"/>
        </w:rPr>
      </w:pPr>
    </w:p>
    <w:p w:rsidR="001B3CEE" w:rsidRDefault="00A73766" w:rsidP="001B3CEE">
      <w:pPr>
        <w:pStyle w:val="ListParagraph"/>
        <w:numPr>
          <w:ilvl w:val="0"/>
          <w:numId w:val="5"/>
        </w:numPr>
        <w:spacing w:line="360" w:lineRule="auto"/>
        <w:jc w:val="both"/>
        <w:rPr>
          <w:rFonts w:ascii="Arial" w:hAnsi="Arial" w:cs="Arial"/>
          <w:sz w:val="24"/>
          <w:szCs w:val="24"/>
        </w:rPr>
      </w:pPr>
      <w:r w:rsidRPr="00FE37E9">
        <w:rPr>
          <w:rFonts w:ascii="Arial" w:hAnsi="Arial" w:cs="Arial"/>
          <w:sz w:val="24"/>
          <w:szCs w:val="24"/>
        </w:rPr>
        <w:t>The s</w:t>
      </w:r>
      <w:r w:rsidR="008925CA" w:rsidRPr="00FE37E9">
        <w:rPr>
          <w:rFonts w:ascii="Arial" w:hAnsi="Arial" w:cs="Arial"/>
          <w:sz w:val="24"/>
          <w:szCs w:val="24"/>
        </w:rPr>
        <w:t>entences</w:t>
      </w:r>
      <w:r w:rsidR="00F17DD5">
        <w:rPr>
          <w:rFonts w:ascii="Arial" w:hAnsi="Arial" w:cs="Arial"/>
          <w:sz w:val="24"/>
          <w:szCs w:val="24"/>
        </w:rPr>
        <w:t xml:space="preserve"> of appellant</w:t>
      </w:r>
      <w:r w:rsidRPr="00FE37E9">
        <w:rPr>
          <w:rFonts w:ascii="Arial" w:hAnsi="Arial" w:cs="Arial"/>
          <w:sz w:val="24"/>
          <w:szCs w:val="24"/>
        </w:rPr>
        <w:t xml:space="preserve"> 1 and 2</w:t>
      </w:r>
      <w:r w:rsidR="008925CA" w:rsidRPr="00FE37E9">
        <w:rPr>
          <w:rFonts w:ascii="Arial" w:hAnsi="Arial" w:cs="Arial"/>
          <w:sz w:val="24"/>
          <w:szCs w:val="24"/>
        </w:rPr>
        <w:t xml:space="preserve"> on count one (1) and count </w:t>
      </w:r>
      <w:r w:rsidR="00E96CC2">
        <w:rPr>
          <w:rFonts w:ascii="Arial" w:hAnsi="Arial" w:cs="Arial"/>
          <w:sz w:val="24"/>
          <w:szCs w:val="24"/>
        </w:rPr>
        <w:t xml:space="preserve">two </w:t>
      </w:r>
      <w:r w:rsidR="008925CA" w:rsidRPr="00FE37E9">
        <w:rPr>
          <w:rFonts w:ascii="Arial" w:hAnsi="Arial" w:cs="Arial"/>
          <w:sz w:val="24"/>
          <w:szCs w:val="24"/>
        </w:rPr>
        <w:t>(2) are ordered to run concurrent</w:t>
      </w:r>
      <w:r w:rsidR="00F53A0B" w:rsidRPr="00FE37E9">
        <w:rPr>
          <w:rFonts w:ascii="Arial" w:hAnsi="Arial" w:cs="Arial"/>
          <w:sz w:val="24"/>
          <w:szCs w:val="24"/>
        </w:rPr>
        <w:t>ly</w:t>
      </w:r>
      <w:r w:rsidR="008925CA" w:rsidRPr="00FE37E9">
        <w:rPr>
          <w:rFonts w:ascii="Arial" w:hAnsi="Arial" w:cs="Arial"/>
          <w:sz w:val="24"/>
          <w:szCs w:val="24"/>
        </w:rPr>
        <w:t xml:space="preserve"> w</w:t>
      </w:r>
      <w:r w:rsidR="00FE37E9" w:rsidRPr="00FE37E9">
        <w:rPr>
          <w:rFonts w:ascii="Arial" w:hAnsi="Arial" w:cs="Arial"/>
          <w:sz w:val="24"/>
          <w:szCs w:val="24"/>
        </w:rPr>
        <w:t>ith sentence on count three (3);</w:t>
      </w:r>
    </w:p>
    <w:p w:rsidR="002D64D9" w:rsidRPr="002D64D9" w:rsidRDefault="002D64D9" w:rsidP="002D64D9">
      <w:pPr>
        <w:pStyle w:val="ListParagraph"/>
        <w:rPr>
          <w:rFonts w:ascii="Arial" w:hAnsi="Arial" w:cs="Arial"/>
          <w:sz w:val="24"/>
          <w:szCs w:val="24"/>
        </w:rPr>
      </w:pPr>
    </w:p>
    <w:p w:rsidR="001B3CEE" w:rsidRPr="003F6461" w:rsidRDefault="001B3CEE" w:rsidP="003F6461">
      <w:pPr>
        <w:pStyle w:val="ListParagraph"/>
        <w:numPr>
          <w:ilvl w:val="0"/>
          <w:numId w:val="5"/>
        </w:numPr>
        <w:spacing w:line="360" w:lineRule="auto"/>
        <w:jc w:val="both"/>
        <w:rPr>
          <w:rFonts w:ascii="Arial" w:hAnsi="Arial" w:cs="Arial"/>
          <w:sz w:val="24"/>
          <w:szCs w:val="24"/>
        </w:rPr>
      </w:pPr>
      <w:r>
        <w:rPr>
          <w:rFonts w:ascii="Arial" w:hAnsi="Arial" w:cs="Arial"/>
          <w:sz w:val="24"/>
          <w:szCs w:val="24"/>
        </w:rPr>
        <w:t>The sentences a</w:t>
      </w:r>
      <w:r w:rsidR="00E96CC2">
        <w:rPr>
          <w:rFonts w:ascii="Arial" w:hAnsi="Arial" w:cs="Arial"/>
          <w:sz w:val="24"/>
          <w:szCs w:val="24"/>
        </w:rPr>
        <w:t>re ante</w:t>
      </w:r>
      <w:r>
        <w:rPr>
          <w:rFonts w:ascii="Arial" w:hAnsi="Arial" w:cs="Arial"/>
          <w:sz w:val="24"/>
          <w:szCs w:val="24"/>
        </w:rPr>
        <w:t>-dated to 13 June 2018.</w:t>
      </w:r>
    </w:p>
    <w:p w:rsidR="00422B03" w:rsidRPr="00422B03" w:rsidRDefault="00422B03" w:rsidP="00164A31">
      <w:pPr>
        <w:spacing w:after="0" w:line="24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422B03" w:rsidRPr="00422B03" w:rsidRDefault="00422B03" w:rsidP="00164A31">
      <w:pPr>
        <w:spacing w:after="0" w:line="240" w:lineRule="auto"/>
        <w:jc w:val="center"/>
        <w:rPr>
          <w:rFonts w:ascii="Arial" w:eastAsia="Calibri" w:hAnsi="Arial" w:cs="Arial"/>
          <w:b/>
          <w:bCs/>
          <w:sz w:val="24"/>
          <w:szCs w:val="24"/>
          <w:lang w:val="en-US"/>
        </w:rPr>
      </w:pPr>
    </w:p>
    <w:p w:rsidR="00422B03" w:rsidRPr="00422B03" w:rsidRDefault="00422B03" w:rsidP="00164A31">
      <w:pPr>
        <w:spacing w:after="0" w:line="24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APPEAL JUDGMENT</w:t>
      </w:r>
    </w:p>
    <w:p w:rsidR="00422B03" w:rsidRPr="00422B03" w:rsidRDefault="00422B03" w:rsidP="00164A31">
      <w:pPr>
        <w:spacing w:after="0" w:line="24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BA663B" w:rsidRDefault="00BA663B" w:rsidP="00422B03">
      <w:pPr>
        <w:spacing w:after="0" w:line="360" w:lineRule="auto"/>
        <w:ind w:left="1440" w:hanging="1440"/>
        <w:jc w:val="both"/>
        <w:rPr>
          <w:rFonts w:ascii="Arial" w:eastAsia="Calibri" w:hAnsi="Arial" w:cs="Arial"/>
          <w:sz w:val="24"/>
          <w:szCs w:val="24"/>
          <w:lang w:val="en-US"/>
        </w:rPr>
      </w:pPr>
    </w:p>
    <w:p w:rsidR="00422B03" w:rsidRDefault="00422B03" w:rsidP="00422B03">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NAMWEYA A</w:t>
      </w:r>
      <w:r w:rsidRPr="00422B03">
        <w:rPr>
          <w:rFonts w:ascii="Arial" w:eastAsia="Calibri" w:hAnsi="Arial" w:cs="Arial"/>
          <w:sz w:val="24"/>
          <w:szCs w:val="24"/>
          <w:lang w:val="en-US"/>
        </w:rPr>
        <w:t>J (JANUARY J concurring)</w:t>
      </w:r>
    </w:p>
    <w:p w:rsidR="00F53A0B" w:rsidRDefault="00F53A0B" w:rsidP="00422B03">
      <w:pPr>
        <w:spacing w:after="0" w:line="360" w:lineRule="auto"/>
        <w:ind w:left="1440" w:hanging="1440"/>
        <w:jc w:val="both"/>
        <w:rPr>
          <w:rFonts w:ascii="Arial" w:eastAsia="Calibri" w:hAnsi="Arial" w:cs="Arial"/>
          <w:sz w:val="24"/>
          <w:szCs w:val="24"/>
          <w:lang w:val="en-US"/>
        </w:rPr>
      </w:pPr>
    </w:p>
    <w:p w:rsidR="00F53A0B" w:rsidRDefault="00F53A0B" w:rsidP="00422B03">
      <w:pPr>
        <w:spacing w:after="0" w:line="360" w:lineRule="auto"/>
        <w:ind w:left="1440" w:hanging="1440"/>
        <w:jc w:val="both"/>
        <w:rPr>
          <w:rFonts w:ascii="Arial" w:eastAsia="Calibri" w:hAnsi="Arial" w:cs="Arial"/>
          <w:i/>
          <w:sz w:val="24"/>
          <w:szCs w:val="24"/>
          <w:lang w:val="en-US"/>
        </w:rPr>
      </w:pPr>
      <w:r w:rsidRPr="00F53A0B">
        <w:rPr>
          <w:rFonts w:ascii="Arial" w:eastAsia="Calibri" w:hAnsi="Arial" w:cs="Arial"/>
          <w:i/>
          <w:sz w:val="24"/>
          <w:szCs w:val="24"/>
          <w:lang w:val="en-US"/>
        </w:rPr>
        <w:t>Introduction</w:t>
      </w:r>
    </w:p>
    <w:p w:rsidR="00AF1617" w:rsidRDefault="00AF1617" w:rsidP="00422B03">
      <w:pPr>
        <w:spacing w:after="0" w:line="360" w:lineRule="auto"/>
        <w:ind w:left="1440" w:hanging="1440"/>
        <w:jc w:val="both"/>
        <w:rPr>
          <w:rFonts w:ascii="Arial" w:eastAsia="Calibri" w:hAnsi="Arial" w:cs="Arial"/>
          <w:i/>
          <w:sz w:val="24"/>
          <w:szCs w:val="24"/>
          <w:lang w:val="en-US"/>
        </w:rPr>
      </w:pPr>
    </w:p>
    <w:p w:rsidR="00AF1617" w:rsidRDefault="00AF1617" w:rsidP="00177E58">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w:t>
      </w:r>
      <w:r w:rsidR="00623E50">
        <w:rPr>
          <w:rFonts w:ascii="Arial" w:eastAsia="Calibri" w:hAnsi="Arial" w:cs="Arial"/>
          <w:sz w:val="24"/>
          <w:szCs w:val="24"/>
          <w:lang w:val="en-US"/>
        </w:rPr>
        <w:tab/>
      </w:r>
      <w:r>
        <w:rPr>
          <w:rFonts w:ascii="Arial" w:eastAsia="Calibri" w:hAnsi="Arial" w:cs="Arial"/>
          <w:sz w:val="24"/>
          <w:szCs w:val="24"/>
          <w:lang w:val="en-US"/>
        </w:rPr>
        <w:t xml:space="preserve">The respondents in this matter </w:t>
      </w:r>
      <w:r w:rsidR="00177E58">
        <w:rPr>
          <w:rFonts w:ascii="Arial" w:eastAsia="Calibri" w:hAnsi="Arial" w:cs="Arial"/>
          <w:sz w:val="24"/>
          <w:szCs w:val="24"/>
          <w:lang w:val="en-US"/>
        </w:rPr>
        <w:t>were</w:t>
      </w:r>
      <w:r>
        <w:rPr>
          <w:rFonts w:ascii="Arial" w:eastAsia="Calibri" w:hAnsi="Arial" w:cs="Arial"/>
          <w:sz w:val="24"/>
          <w:szCs w:val="24"/>
          <w:lang w:val="en-US"/>
        </w:rPr>
        <w:t xml:space="preserve"> </w:t>
      </w:r>
      <w:r w:rsidR="00177E58">
        <w:rPr>
          <w:rFonts w:ascii="Arial" w:eastAsia="Calibri" w:hAnsi="Arial" w:cs="Arial"/>
          <w:sz w:val="24"/>
          <w:szCs w:val="24"/>
          <w:lang w:val="en-US"/>
        </w:rPr>
        <w:t>convicted on</w:t>
      </w:r>
      <w:r w:rsidR="005A75C7">
        <w:rPr>
          <w:rFonts w:ascii="Arial" w:eastAsia="Calibri" w:hAnsi="Arial" w:cs="Arial"/>
          <w:sz w:val="24"/>
          <w:szCs w:val="24"/>
          <w:lang w:val="en-US"/>
        </w:rPr>
        <w:t xml:space="preserve"> their pleas of guilty</w:t>
      </w:r>
      <w:r w:rsidR="00177E58">
        <w:rPr>
          <w:rFonts w:ascii="Arial" w:eastAsia="Calibri" w:hAnsi="Arial" w:cs="Arial"/>
          <w:sz w:val="24"/>
          <w:szCs w:val="24"/>
          <w:lang w:val="en-US"/>
        </w:rPr>
        <w:t xml:space="preserve"> for housebreaking with intent to steal and theft</w:t>
      </w:r>
      <w:r w:rsidR="005A75C7">
        <w:rPr>
          <w:rFonts w:ascii="Arial" w:eastAsia="Calibri" w:hAnsi="Arial" w:cs="Arial"/>
          <w:sz w:val="24"/>
          <w:szCs w:val="24"/>
          <w:lang w:val="en-US"/>
        </w:rPr>
        <w:t xml:space="preserve"> as follows</w:t>
      </w:r>
      <w:r w:rsidR="00177E58">
        <w:rPr>
          <w:rFonts w:ascii="Arial" w:eastAsia="Calibri" w:hAnsi="Arial" w:cs="Arial"/>
          <w:sz w:val="24"/>
          <w:szCs w:val="24"/>
          <w:lang w:val="en-US"/>
        </w:rPr>
        <w:t>:</w:t>
      </w:r>
    </w:p>
    <w:p w:rsidR="00177E58" w:rsidRDefault="00177E58" w:rsidP="00847290">
      <w:pPr>
        <w:spacing w:after="0" w:line="360" w:lineRule="auto"/>
        <w:ind w:firstLine="720"/>
        <w:jc w:val="both"/>
        <w:rPr>
          <w:rFonts w:ascii="Arial" w:hAnsi="Arial" w:cs="Arial"/>
          <w:sz w:val="24"/>
          <w:szCs w:val="24"/>
        </w:rPr>
      </w:pPr>
      <w:r w:rsidRPr="00A945DA">
        <w:rPr>
          <w:rFonts w:ascii="Arial" w:hAnsi="Arial" w:cs="Arial"/>
          <w:sz w:val="24"/>
          <w:szCs w:val="24"/>
        </w:rPr>
        <w:t xml:space="preserve">Count </w:t>
      </w:r>
      <w:r>
        <w:rPr>
          <w:rFonts w:ascii="Arial" w:eastAsia="Calibri" w:hAnsi="Arial" w:cs="Arial"/>
          <w:lang w:val="en-US"/>
        </w:rPr>
        <w:t>1:</w:t>
      </w:r>
      <w:r w:rsidRPr="00A945DA">
        <w:rPr>
          <w:rFonts w:ascii="Arial" w:eastAsia="Calibri" w:hAnsi="Arial" w:cs="Arial"/>
          <w:lang w:val="en-US"/>
        </w:rPr>
        <w:t xml:space="preserve"> </w:t>
      </w:r>
      <w:r>
        <w:rPr>
          <w:rFonts w:ascii="Arial" w:eastAsia="Calibri" w:hAnsi="Arial" w:cs="Arial"/>
          <w:sz w:val="24"/>
          <w:szCs w:val="24"/>
          <w:lang w:val="en-US"/>
        </w:rPr>
        <w:t>H</w:t>
      </w:r>
      <w:r w:rsidRPr="009730D2">
        <w:rPr>
          <w:rFonts w:ascii="Arial" w:eastAsia="Calibri" w:hAnsi="Arial" w:cs="Arial"/>
          <w:sz w:val="24"/>
          <w:szCs w:val="24"/>
          <w:lang w:val="en-US"/>
        </w:rPr>
        <w:t>ousebreaking with intent to steal and theft;</w:t>
      </w:r>
      <w:r w:rsidRPr="00A945DA">
        <w:rPr>
          <w:rFonts w:ascii="Arial" w:hAnsi="Arial" w:cs="Arial"/>
          <w:sz w:val="24"/>
          <w:szCs w:val="24"/>
        </w:rPr>
        <w:t xml:space="preserve"> Accused 1,</w:t>
      </w:r>
      <w:r>
        <w:rPr>
          <w:rFonts w:ascii="Arial" w:hAnsi="Arial" w:cs="Arial"/>
          <w:sz w:val="24"/>
          <w:szCs w:val="24"/>
        </w:rPr>
        <w:t xml:space="preserve"> </w:t>
      </w:r>
      <w:r w:rsidRPr="00A945DA">
        <w:rPr>
          <w:rFonts w:ascii="Arial" w:hAnsi="Arial" w:cs="Arial"/>
          <w:sz w:val="24"/>
          <w:szCs w:val="24"/>
        </w:rPr>
        <w:t>2 and 3</w:t>
      </w:r>
      <w:r>
        <w:rPr>
          <w:rFonts w:ascii="Arial" w:hAnsi="Arial" w:cs="Arial"/>
          <w:sz w:val="24"/>
          <w:szCs w:val="24"/>
        </w:rPr>
        <w:t>;</w:t>
      </w:r>
    </w:p>
    <w:p w:rsidR="00177E58" w:rsidRDefault="00177E58" w:rsidP="00847290">
      <w:pPr>
        <w:spacing w:after="0" w:line="360" w:lineRule="auto"/>
        <w:ind w:firstLine="720"/>
        <w:jc w:val="both"/>
        <w:rPr>
          <w:rFonts w:ascii="Arial" w:hAnsi="Arial" w:cs="Arial"/>
          <w:sz w:val="24"/>
          <w:szCs w:val="24"/>
        </w:rPr>
      </w:pPr>
      <w:r>
        <w:rPr>
          <w:rFonts w:ascii="Arial" w:hAnsi="Arial" w:cs="Arial"/>
          <w:sz w:val="24"/>
          <w:szCs w:val="24"/>
        </w:rPr>
        <w:lastRenderedPageBreak/>
        <w:t>Count 2: Housebreaking</w:t>
      </w:r>
      <w:r w:rsidRPr="009730D2">
        <w:rPr>
          <w:rFonts w:ascii="Arial" w:eastAsia="Calibri" w:hAnsi="Arial" w:cs="Arial"/>
          <w:sz w:val="24"/>
          <w:szCs w:val="24"/>
          <w:lang w:val="en-US"/>
        </w:rPr>
        <w:t xml:space="preserve"> with intent to steal and theft;</w:t>
      </w:r>
      <w:r>
        <w:rPr>
          <w:rFonts w:ascii="Arial" w:hAnsi="Arial" w:cs="Arial"/>
          <w:sz w:val="24"/>
          <w:szCs w:val="24"/>
        </w:rPr>
        <w:t xml:space="preserve"> </w:t>
      </w:r>
      <w:r w:rsidRPr="00392F11">
        <w:rPr>
          <w:rFonts w:ascii="Arial" w:hAnsi="Arial" w:cs="Arial"/>
          <w:sz w:val="24"/>
          <w:szCs w:val="24"/>
        </w:rPr>
        <w:t>Accused 1,</w:t>
      </w:r>
      <w:r>
        <w:rPr>
          <w:rFonts w:ascii="Arial" w:hAnsi="Arial" w:cs="Arial"/>
          <w:sz w:val="24"/>
          <w:szCs w:val="24"/>
        </w:rPr>
        <w:t xml:space="preserve"> 2 and 3;</w:t>
      </w:r>
    </w:p>
    <w:p w:rsidR="00177E58" w:rsidRDefault="00177E58" w:rsidP="00847290">
      <w:pPr>
        <w:spacing w:after="0" w:line="360" w:lineRule="auto"/>
        <w:ind w:firstLine="720"/>
        <w:jc w:val="both"/>
        <w:rPr>
          <w:rFonts w:ascii="Arial" w:hAnsi="Arial" w:cs="Arial"/>
          <w:sz w:val="24"/>
          <w:szCs w:val="24"/>
        </w:rPr>
      </w:pPr>
      <w:r>
        <w:rPr>
          <w:rFonts w:ascii="Arial" w:hAnsi="Arial" w:cs="Arial"/>
          <w:sz w:val="24"/>
          <w:szCs w:val="24"/>
        </w:rPr>
        <w:t xml:space="preserve">Count 3: </w:t>
      </w:r>
      <w:r>
        <w:rPr>
          <w:rFonts w:ascii="Arial" w:eastAsia="Calibri" w:hAnsi="Arial" w:cs="Arial"/>
          <w:sz w:val="24"/>
          <w:szCs w:val="24"/>
          <w:lang w:val="en-US"/>
        </w:rPr>
        <w:t>H</w:t>
      </w:r>
      <w:r w:rsidRPr="009730D2">
        <w:rPr>
          <w:rFonts w:ascii="Arial" w:eastAsia="Calibri" w:hAnsi="Arial" w:cs="Arial"/>
          <w:sz w:val="24"/>
          <w:szCs w:val="24"/>
          <w:lang w:val="en-US"/>
        </w:rPr>
        <w:t>ousebreaking with intent to steal and theft;</w:t>
      </w:r>
      <w:r>
        <w:rPr>
          <w:rFonts w:ascii="Arial" w:hAnsi="Arial" w:cs="Arial"/>
          <w:sz w:val="24"/>
          <w:szCs w:val="24"/>
        </w:rPr>
        <w:t xml:space="preserve"> Accused 1 and</w:t>
      </w:r>
      <w:r w:rsidRPr="00392F11">
        <w:rPr>
          <w:rFonts w:ascii="Arial" w:hAnsi="Arial" w:cs="Arial"/>
          <w:sz w:val="24"/>
          <w:szCs w:val="24"/>
        </w:rPr>
        <w:t xml:space="preserve"> </w:t>
      </w:r>
      <w:r>
        <w:rPr>
          <w:rFonts w:ascii="Arial" w:hAnsi="Arial" w:cs="Arial"/>
          <w:sz w:val="24"/>
          <w:szCs w:val="24"/>
        </w:rPr>
        <w:t>2.</w:t>
      </w:r>
    </w:p>
    <w:p w:rsidR="00BD05BE" w:rsidRDefault="00BD05BE" w:rsidP="00177E58">
      <w:pPr>
        <w:spacing w:after="0" w:line="360" w:lineRule="auto"/>
        <w:jc w:val="both"/>
        <w:rPr>
          <w:rFonts w:ascii="Arial" w:hAnsi="Arial" w:cs="Arial"/>
          <w:sz w:val="24"/>
          <w:szCs w:val="24"/>
        </w:rPr>
      </w:pPr>
    </w:p>
    <w:p w:rsidR="00177E58" w:rsidRDefault="00177E58" w:rsidP="00177E58">
      <w:pPr>
        <w:spacing w:after="0" w:line="360" w:lineRule="auto"/>
        <w:jc w:val="both"/>
        <w:rPr>
          <w:rFonts w:ascii="Arial" w:hAnsi="Arial" w:cs="Arial"/>
          <w:sz w:val="24"/>
          <w:szCs w:val="24"/>
        </w:rPr>
      </w:pPr>
      <w:r>
        <w:rPr>
          <w:rFonts w:ascii="Arial" w:hAnsi="Arial" w:cs="Arial"/>
          <w:sz w:val="24"/>
          <w:szCs w:val="24"/>
        </w:rPr>
        <w:t>[2]</w:t>
      </w:r>
      <w:r w:rsidR="00BD05BE">
        <w:rPr>
          <w:rFonts w:ascii="Arial" w:hAnsi="Arial" w:cs="Arial"/>
          <w:sz w:val="24"/>
          <w:szCs w:val="24"/>
        </w:rPr>
        <w:tab/>
        <w:t>The record reflects on the reasons for sentencing amongst others as follows:</w:t>
      </w:r>
    </w:p>
    <w:p w:rsidR="00FE37E9" w:rsidRDefault="00FE37E9" w:rsidP="00177E58">
      <w:pPr>
        <w:spacing w:after="0" w:line="360" w:lineRule="auto"/>
        <w:jc w:val="both"/>
        <w:rPr>
          <w:rFonts w:ascii="Arial" w:hAnsi="Arial" w:cs="Arial"/>
          <w:sz w:val="24"/>
          <w:szCs w:val="24"/>
        </w:rPr>
      </w:pPr>
    </w:p>
    <w:p w:rsidR="00BD05BE" w:rsidRDefault="00F13896" w:rsidP="00177E58">
      <w:pPr>
        <w:spacing w:after="0" w:line="360" w:lineRule="auto"/>
        <w:jc w:val="both"/>
        <w:rPr>
          <w:rFonts w:ascii="Arial" w:hAnsi="Arial" w:cs="Arial"/>
        </w:rPr>
      </w:pPr>
      <w:r>
        <w:rPr>
          <w:rFonts w:ascii="Arial" w:hAnsi="Arial" w:cs="Arial"/>
        </w:rPr>
        <w:t>‘</w:t>
      </w:r>
      <w:r w:rsidR="00BD05BE" w:rsidRPr="00BD05BE">
        <w:rPr>
          <w:rFonts w:ascii="Arial" w:hAnsi="Arial" w:cs="Arial"/>
        </w:rPr>
        <w:t>The court decided to base its sentence on one count 3, if I am not mistaken and sentence each accused person as follows. Eight years imprisonment, three years of which is suspended for fiv</w:t>
      </w:r>
      <w:r>
        <w:rPr>
          <w:rFonts w:ascii="Arial" w:hAnsi="Arial" w:cs="Arial"/>
        </w:rPr>
        <w:t xml:space="preserve">e years on condition. </w:t>
      </w:r>
      <w:r w:rsidR="00BD05BE" w:rsidRPr="00BD05BE">
        <w:rPr>
          <w:rFonts w:ascii="Arial" w:hAnsi="Arial" w:cs="Arial"/>
        </w:rPr>
        <w:t>Accused not (sic) convicted of crime (sic) of housebreaking with intent to steal and theft committed during the period of suspension. Those convicted of more than one counts, all counts are taken together for purpose of sentence.</w:t>
      </w:r>
      <w:r>
        <w:rPr>
          <w:rFonts w:ascii="Arial" w:hAnsi="Arial" w:cs="Arial"/>
        </w:rPr>
        <w:t>’</w:t>
      </w:r>
    </w:p>
    <w:p w:rsidR="004C7BDC" w:rsidRPr="00BD05BE" w:rsidRDefault="004C7BDC" w:rsidP="00177E58">
      <w:pPr>
        <w:spacing w:after="0" w:line="360" w:lineRule="auto"/>
        <w:jc w:val="both"/>
        <w:rPr>
          <w:rFonts w:ascii="Arial" w:eastAsia="Calibri" w:hAnsi="Arial" w:cs="Arial"/>
          <w:lang w:val="en-US"/>
        </w:rPr>
      </w:pPr>
    </w:p>
    <w:p w:rsidR="00422B03" w:rsidRDefault="00422B03" w:rsidP="00F53A0B">
      <w:pPr>
        <w:spacing w:after="0" w:line="360" w:lineRule="auto"/>
        <w:ind w:hanging="1440"/>
        <w:jc w:val="both"/>
        <w:rPr>
          <w:rFonts w:ascii="Arial" w:eastAsia="Calibri" w:hAnsi="Arial" w:cs="Arial"/>
          <w:sz w:val="24"/>
          <w:szCs w:val="24"/>
          <w:lang w:val="en-US"/>
        </w:rPr>
      </w:pPr>
      <w:r w:rsidRPr="00422B03">
        <w:rPr>
          <w:rFonts w:ascii="Arial" w:eastAsia="Calibri" w:hAnsi="Arial" w:cs="Arial"/>
          <w:sz w:val="24"/>
          <w:szCs w:val="24"/>
          <w:lang w:val="en-US"/>
        </w:rPr>
        <w:t xml:space="preserve"> </w:t>
      </w:r>
      <w:r w:rsidR="00F53A0B">
        <w:rPr>
          <w:rFonts w:ascii="Arial" w:eastAsia="Calibri" w:hAnsi="Arial" w:cs="Arial"/>
          <w:sz w:val="24"/>
          <w:szCs w:val="24"/>
          <w:lang w:val="en-US"/>
        </w:rPr>
        <w:tab/>
      </w:r>
      <w:r w:rsidR="001B3CEE">
        <w:rPr>
          <w:rFonts w:ascii="Arial" w:eastAsia="Calibri" w:hAnsi="Arial" w:cs="Arial"/>
          <w:sz w:val="24"/>
          <w:szCs w:val="24"/>
          <w:lang w:val="en-US"/>
        </w:rPr>
        <w:t>[3</w:t>
      </w:r>
      <w:r w:rsidRPr="00422B03">
        <w:rPr>
          <w:rFonts w:ascii="Arial" w:eastAsia="Calibri" w:hAnsi="Arial" w:cs="Arial"/>
          <w:sz w:val="24"/>
          <w:szCs w:val="24"/>
          <w:lang w:val="en-US"/>
        </w:rPr>
        <w:t>]</w:t>
      </w:r>
      <w:r w:rsidRPr="00422B03">
        <w:rPr>
          <w:rFonts w:ascii="Arial" w:eastAsia="Calibri" w:hAnsi="Arial" w:cs="Arial"/>
          <w:sz w:val="24"/>
          <w:szCs w:val="24"/>
          <w:lang w:val="en-US"/>
        </w:rPr>
        <w:tab/>
        <w:t xml:space="preserve">Appellant </w:t>
      </w:r>
      <w:r w:rsidR="00D94456">
        <w:rPr>
          <w:rFonts w:ascii="Arial" w:eastAsia="Calibri" w:hAnsi="Arial" w:cs="Arial"/>
          <w:sz w:val="24"/>
          <w:szCs w:val="24"/>
          <w:lang w:val="en-US"/>
        </w:rPr>
        <w:t>in this matter is the State</w:t>
      </w:r>
      <w:r w:rsidR="00BD05BE">
        <w:rPr>
          <w:rFonts w:ascii="Arial" w:eastAsia="Calibri" w:hAnsi="Arial" w:cs="Arial"/>
          <w:sz w:val="24"/>
          <w:szCs w:val="24"/>
          <w:lang w:val="en-US"/>
        </w:rPr>
        <w:t>.</w:t>
      </w:r>
      <w:r w:rsidR="00D94456">
        <w:rPr>
          <w:rFonts w:ascii="Arial" w:eastAsia="Calibri" w:hAnsi="Arial" w:cs="Arial"/>
          <w:sz w:val="24"/>
          <w:szCs w:val="24"/>
          <w:lang w:val="en-US"/>
        </w:rPr>
        <w:t xml:space="preserve"> </w:t>
      </w:r>
      <w:r w:rsidR="00BD05BE">
        <w:rPr>
          <w:rFonts w:ascii="Arial" w:eastAsia="Calibri" w:hAnsi="Arial" w:cs="Arial"/>
          <w:sz w:val="24"/>
          <w:szCs w:val="24"/>
          <w:lang w:val="en-US"/>
        </w:rPr>
        <w:t>It</w:t>
      </w:r>
      <w:r w:rsidR="00D94456">
        <w:rPr>
          <w:rFonts w:ascii="Arial" w:eastAsia="Calibri" w:hAnsi="Arial" w:cs="Arial"/>
          <w:sz w:val="24"/>
          <w:szCs w:val="24"/>
          <w:lang w:val="en-US"/>
        </w:rPr>
        <w:t xml:space="preserve"> appeals against the sentence of </w:t>
      </w:r>
      <w:r w:rsidR="00501684">
        <w:rPr>
          <w:rFonts w:ascii="Arial" w:eastAsia="Calibri" w:hAnsi="Arial" w:cs="Arial"/>
          <w:sz w:val="24"/>
          <w:szCs w:val="24"/>
          <w:lang w:val="en-US"/>
        </w:rPr>
        <w:t xml:space="preserve">Mr. L. </w:t>
      </w:r>
      <w:r w:rsidR="00592F49" w:rsidRPr="00592F49">
        <w:rPr>
          <w:rFonts w:ascii="Arial" w:eastAsia="Calibri" w:hAnsi="Arial" w:cs="Arial"/>
          <w:sz w:val="24"/>
          <w:szCs w:val="24"/>
          <w:lang w:val="en-US"/>
        </w:rPr>
        <w:t>K.</w:t>
      </w:r>
      <w:r w:rsidR="00501684">
        <w:rPr>
          <w:rFonts w:ascii="Arial" w:eastAsia="Calibri" w:hAnsi="Arial" w:cs="Arial"/>
          <w:sz w:val="24"/>
          <w:szCs w:val="24"/>
          <w:lang w:val="en-US"/>
        </w:rPr>
        <w:t xml:space="preserve"> </w:t>
      </w:r>
      <w:r w:rsidR="00592F49" w:rsidRPr="00592F49">
        <w:rPr>
          <w:rFonts w:ascii="Arial" w:eastAsia="Calibri" w:hAnsi="Arial" w:cs="Arial"/>
          <w:sz w:val="24"/>
          <w:szCs w:val="24"/>
          <w:lang w:val="en-US"/>
        </w:rPr>
        <w:t>Amutse, in the Region</w:t>
      </w:r>
      <w:r w:rsidR="00DD034E">
        <w:rPr>
          <w:rFonts w:ascii="Arial" w:eastAsia="Calibri" w:hAnsi="Arial" w:cs="Arial"/>
          <w:sz w:val="24"/>
          <w:szCs w:val="24"/>
          <w:lang w:val="en-US"/>
        </w:rPr>
        <w:t>al</w:t>
      </w:r>
      <w:r w:rsidR="00592F49" w:rsidRPr="00592F49">
        <w:rPr>
          <w:rFonts w:ascii="Arial" w:eastAsia="Calibri" w:hAnsi="Arial" w:cs="Arial"/>
          <w:sz w:val="24"/>
          <w:szCs w:val="24"/>
          <w:lang w:val="en-US"/>
        </w:rPr>
        <w:t xml:space="preserve"> Court, Oshakati, sitting at Tsumeb</w:t>
      </w:r>
      <w:r w:rsidR="00592F49">
        <w:rPr>
          <w:rFonts w:ascii="Arial" w:eastAsia="Calibri" w:hAnsi="Arial" w:cs="Arial"/>
          <w:sz w:val="24"/>
          <w:szCs w:val="24"/>
          <w:lang w:val="en-US"/>
        </w:rPr>
        <w:t>. T</w:t>
      </w:r>
      <w:r w:rsidR="00D94456" w:rsidRPr="00D94456">
        <w:rPr>
          <w:rFonts w:ascii="Arial" w:eastAsia="Calibri" w:hAnsi="Arial" w:cs="Arial"/>
          <w:sz w:val="24"/>
          <w:szCs w:val="24"/>
          <w:lang w:val="en-US"/>
        </w:rPr>
        <w:t>he Appellant applied for leave to appeal on 13</w:t>
      </w:r>
      <w:r w:rsidR="00D94456">
        <w:rPr>
          <w:rFonts w:ascii="Arial" w:eastAsia="Calibri" w:hAnsi="Arial" w:cs="Arial"/>
          <w:sz w:val="24"/>
          <w:szCs w:val="24"/>
          <w:lang w:val="en-US"/>
        </w:rPr>
        <w:t xml:space="preserve"> </w:t>
      </w:r>
      <w:r w:rsidR="00D94456" w:rsidRPr="00D94456">
        <w:rPr>
          <w:rFonts w:ascii="Arial" w:eastAsia="Calibri" w:hAnsi="Arial" w:cs="Arial"/>
          <w:sz w:val="24"/>
          <w:szCs w:val="24"/>
          <w:lang w:val="en-US"/>
        </w:rPr>
        <w:t>July 2018 to the High</w:t>
      </w:r>
      <w:r w:rsidR="00D94456">
        <w:rPr>
          <w:rFonts w:ascii="Arial" w:eastAsia="Calibri" w:hAnsi="Arial" w:cs="Arial"/>
          <w:sz w:val="24"/>
          <w:szCs w:val="24"/>
          <w:lang w:val="en-US"/>
        </w:rPr>
        <w:t xml:space="preserve"> </w:t>
      </w:r>
      <w:r w:rsidR="00D94456" w:rsidRPr="00D94456">
        <w:rPr>
          <w:rFonts w:ascii="Arial" w:eastAsia="Calibri" w:hAnsi="Arial" w:cs="Arial"/>
          <w:sz w:val="24"/>
          <w:szCs w:val="24"/>
          <w:lang w:val="en-US"/>
        </w:rPr>
        <w:t xml:space="preserve">Court of Namibia against the sentence of eight years imprisonment of which three years </w:t>
      </w:r>
      <w:r w:rsidR="00D94456">
        <w:rPr>
          <w:rFonts w:ascii="Arial" w:eastAsia="Calibri" w:hAnsi="Arial" w:cs="Arial"/>
          <w:sz w:val="24"/>
          <w:szCs w:val="24"/>
          <w:lang w:val="en-US"/>
        </w:rPr>
        <w:t xml:space="preserve">were </w:t>
      </w:r>
      <w:r w:rsidR="004C7BDC">
        <w:rPr>
          <w:rFonts w:ascii="Arial" w:eastAsia="Calibri" w:hAnsi="Arial" w:cs="Arial"/>
          <w:sz w:val="24"/>
          <w:szCs w:val="24"/>
          <w:lang w:val="en-US"/>
        </w:rPr>
        <w:t xml:space="preserve">suspended for </w:t>
      </w:r>
      <w:r w:rsidR="00D94456" w:rsidRPr="00D94456">
        <w:rPr>
          <w:rFonts w:ascii="Arial" w:eastAsia="Calibri" w:hAnsi="Arial" w:cs="Arial"/>
          <w:sz w:val="24"/>
          <w:szCs w:val="24"/>
          <w:lang w:val="en-US"/>
        </w:rPr>
        <w:t xml:space="preserve">five years on condition that the respondents are </w:t>
      </w:r>
      <w:r w:rsidR="00D94456">
        <w:rPr>
          <w:rFonts w:ascii="Arial" w:eastAsia="Calibri" w:hAnsi="Arial" w:cs="Arial"/>
          <w:sz w:val="24"/>
          <w:szCs w:val="24"/>
          <w:lang w:val="en-US"/>
        </w:rPr>
        <w:t xml:space="preserve">not </w:t>
      </w:r>
      <w:r w:rsidR="00D94456" w:rsidRPr="00D94456">
        <w:rPr>
          <w:rFonts w:ascii="Arial" w:eastAsia="Calibri" w:hAnsi="Arial" w:cs="Arial"/>
          <w:sz w:val="24"/>
          <w:szCs w:val="24"/>
          <w:lang w:val="en-US"/>
        </w:rPr>
        <w:t xml:space="preserve">convicted of housebreaking with intent to steal and theft committed during </w:t>
      </w:r>
      <w:r w:rsidR="00D94456">
        <w:rPr>
          <w:rFonts w:ascii="Arial" w:eastAsia="Calibri" w:hAnsi="Arial" w:cs="Arial"/>
          <w:sz w:val="24"/>
          <w:szCs w:val="24"/>
          <w:lang w:val="en-US"/>
        </w:rPr>
        <w:t xml:space="preserve">the </w:t>
      </w:r>
      <w:r w:rsidR="00D94456" w:rsidRPr="00D94456">
        <w:rPr>
          <w:rFonts w:ascii="Arial" w:eastAsia="Calibri" w:hAnsi="Arial" w:cs="Arial"/>
          <w:sz w:val="24"/>
          <w:szCs w:val="24"/>
          <w:lang w:val="en-US"/>
        </w:rPr>
        <w:t>period of suspension</w:t>
      </w:r>
      <w:r w:rsidR="00385357">
        <w:rPr>
          <w:rFonts w:ascii="Arial" w:eastAsia="Calibri" w:hAnsi="Arial" w:cs="Arial"/>
          <w:sz w:val="24"/>
          <w:szCs w:val="24"/>
          <w:lang w:val="en-US"/>
        </w:rPr>
        <w:t xml:space="preserve">. The </w:t>
      </w:r>
      <w:r w:rsidR="00385357">
        <w:rPr>
          <w:rFonts w:ascii="Arial" w:eastAsia="Calibri" w:hAnsi="Arial" w:cs="Arial"/>
          <w:sz w:val="24"/>
          <w:szCs w:val="24"/>
          <w:lang w:val="en-US"/>
        </w:rPr>
        <w:lastRenderedPageBreak/>
        <w:t xml:space="preserve">sentence </w:t>
      </w:r>
      <w:r w:rsidR="001B3CEE">
        <w:rPr>
          <w:rFonts w:ascii="Arial" w:eastAsia="Calibri" w:hAnsi="Arial" w:cs="Arial"/>
          <w:sz w:val="24"/>
          <w:szCs w:val="24"/>
          <w:lang w:val="en-US"/>
        </w:rPr>
        <w:t>was</w:t>
      </w:r>
      <w:r w:rsidR="001B3CEE" w:rsidRPr="00D94456">
        <w:rPr>
          <w:rFonts w:ascii="Arial" w:eastAsia="Calibri" w:hAnsi="Arial" w:cs="Arial"/>
          <w:sz w:val="24"/>
          <w:szCs w:val="24"/>
          <w:lang w:val="en-US"/>
        </w:rPr>
        <w:t xml:space="preserve"> imposed</w:t>
      </w:r>
      <w:r w:rsidR="00D94456" w:rsidRPr="00D94456">
        <w:rPr>
          <w:rFonts w:ascii="Arial" w:eastAsia="Calibri" w:hAnsi="Arial" w:cs="Arial"/>
          <w:sz w:val="24"/>
          <w:szCs w:val="24"/>
          <w:lang w:val="en-US"/>
        </w:rPr>
        <w:t xml:space="preserve"> on the first, second and third respondents on the 13</w:t>
      </w:r>
      <w:r w:rsidR="00385357">
        <w:rPr>
          <w:rFonts w:ascii="Arial" w:eastAsia="Calibri" w:hAnsi="Arial" w:cs="Arial"/>
          <w:sz w:val="24"/>
          <w:szCs w:val="24"/>
          <w:lang w:val="en-US"/>
        </w:rPr>
        <w:t xml:space="preserve"> June</w:t>
      </w:r>
      <w:r w:rsidR="00592F49">
        <w:rPr>
          <w:rFonts w:ascii="Arial" w:eastAsia="Calibri" w:hAnsi="Arial" w:cs="Arial"/>
          <w:sz w:val="24"/>
          <w:szCs w:val="24"/>
          <w:lang w:val="en-US"/>
        </w:rPr>
        <w:t xml:space="preserve"> 2018.</w:t>
      </w:r>
      <w:r w:rsidR="001B3CEE">
        <w:rPr>
          <w:rFonts w:ascii="Arial" w:eastAsia="Calibri" w:hAnsi="Arial" w:cs="Arial"/>
          <w:sz w:val="24"/>
          <w:szCs w:val="24"/>
          <w:lang w:val="en-US"/>
        </w:rPr>
        <w:t xml:space="preserve"> Leave to appeal was granted.</w:t>
      </w:r>
    </w:p>
    <w:p w:rsidR="001922F4" w:rsidRDefault="001922F4" w:rsidP="00F53A0B">
      <w:pPr>
        <w:spacing w:after="0" w:line="360" w:lineRule="auto"/>
        <w:ind w:hanging="1440"/>
        <w:jc w:val="both"/>
        <w:rPr>
          <w:rFonts w:ascii="Arial" w:eastAsia="Calibri" w:hAnsi="Arial" w:cs="Arial"/>
          <w:sz w:val="24"/>
          <w:szCs w:val="24"/>
          <w:lang w:val="en-US"/>
        </w:rPr>
      </w:pPr>
    </w:p>
    <w:p w:rsidR="00636E1D" w:rsidRDefault="001922F4" w:rsidP="00D94456">
      <w:pPr>
        <w:spacing w:after="0" w:line="360" w:lineRule="auto"/>
        <w:jc w:val="both"/>
        <w:rPr>
          <w:rFonts w:ascii="Arial" w:eastAsia="Calibri" w:hAnsi="Arial" w:cs="Arial"/>
          <w:i/>
          <w:sz w:val="24"/>
          <w:szCs w:val="24"/>
          <w:lang w:val="en-US"/>
        </w:rPr>
      </w:pPr>
      <w:r w:rsidRPr="001922F4">
        <w:rPr>
          <w:rFonts w:ascii="Arial" w:eastAsia="Calibri" w:hAnsi="Arial" w:cs="Arial"/>
          <w:i/>
          <w:sz w:val="24"/>
          <w:szCs w:val="24"/>
          <w:lang w:val="en-US"/>
        </w:rPr>
        <w:t>Condonation</w:t>
      </w:r>
    </w:p>
    <w:p w:rsidR="00BA663B" w:rsidRPr="001922F4" w:rsidRDefault="00BA663B" w:rsidP="00D94456">
      <w:pPr>
        <w:spacing w:after="0" w:line="360" w:lineRule="auto"/>
        <w:jc w:val="both"/>
        <w:rPr>
          <w:rFonts w:ascii="Arial" w:eastAsia="Calibri" w:hAnsi="Arial" w:cs="Arial"/>
          <w:i/>
          <w:sz w:val="24"/>
          <w:szCs w:val="24"/>
          <w:lang w:val="en-US"/>
        </w:rPr>
      </w:pPr>
    </w:p>
    <w:p w:rsidR="00B3699B" w:rsidRDefault="00636E1D" w:rsidP="00E24E72">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w:t>
      </w:r>
      <w:r w:rsidR="00A4230C">
        <w:rPr>
          <w:rFonts w:ascii="Arial" w:eastAsia="Calibri" w:hAnsi="Arial" w:cs="Arial"/>
          <w:sz w:val="24"/>
          <w:szCs w:val="24"/>
          <w:lang w:val="en-US"/>
        </w:rPr>
        <w:t>4</w:t>
      </w:r>
      <w:r>
        <w:rPr>
          <w:rFonts w:ascii="Arial" w:eastAsia="Calibri" w:hAnsi="Arial" w:cs="Arial"/>
          <w:sz w:val="24"/>
          <w:szCs w:val="24"/>
          <w:lang w:val="en-US"/>
        </w:rPr>
        <w:t>]</w:t>
      </w:r>
      <w:r>
        <w:rPr>
          <w:rFonts w:ascii="Arial" w:eastAsia="Calibri" w:hAnsi="Arial" w:cs="Arial"/>
          <w:sz w:val="24"/>
          <w:szCs w:val="24"/>
          <w:lang w:val="en-US"/>
        </w:rPr>
        <w:tab/>
      </w:r>
      <w:r w:rsidR="00324057">
        <w:rPr>
          <w:rFonts w:ascii="Arial" w:eastAsia="Calibri" w:hAnsi="Arial" w:cs="Arial"/>
          <w:sz w:val="24"/>
          <w:szCs w:val="24"/>
          <w:lang w:val="en-US"/>
        </w:rPr>
        <w:t>The Respondents filed an application for condonation for the late filing of the</w:t>
      </w:r>
      <w:r w:rsidR="004C7BDC">
        <w:rPr>
          <w:rFonts w:ascii="Arial" w:eastAsia="Calibri" w:hAnsi="Arial" w:cs="Arial"/>
          <w:sz w:val="24"/>
          <w:szCs w:val="24"/>
          <w:lang w:val="en-US"/>
        </w:rPr>
        <w:t>ir h</w:t>
      </w:r>
      <w:r w:rsidR="00324057">
        <w:rPr>
          <w:rFonts w:ascii="Arial" w:eastAsia="Calibri" w:hAnsi="Arial" w:cs="Arial"/>
          <w:sz w:val="24"/>
          <w:szCs w:val="24"/>
          <w:lang w:val="en-US"/>
        </w:rPr>
        <w:t>eads of arguments</w:t>
      </w:r>
      <w:r w:rsidR="00B3699B">
        <w:rPr>
          <w:rFonts w:ascii="Arial" w:eastAsia="Calibri" w:hAnsi="Arial" w:cs="Arial"/>
          <w:sz w:val="24"/>
          <w:szCs w:val="24"/>
          <w:lang w:val="en-US"/>
        </w:rPr>
        <w:t>. The reasons for the late compliance is that</w:t>
      </w:r>
      <w:r w:rsidR="00B3699B">
        <w:rPr>
          <w:rFonts w:ascii="Arial" w:hAnsi="Arial" w:cs="Arial"/>
          <w:sz w:val="24"/>
          <w:szCs w:val="24"/>
          <w:lang w:val="en-US"/>
        </w:rPr>
        <w:t xml:space="preserve"> </w:t>
      </w:r>
      <w:r w:rsidR="00B3699B" w:rsidRPr="00B3699B">
        <w:rPr>
          <w:rFonts w:ascii="Arial" w:eastAsia="Calibri" w:hAnsi="Arial" w:cs="Arial"/>
          <w:sz w:val="24"/>
          <w:szCs w:val="24"/>
          <w:lang w:val="en-US"/>
        </w:rPr>
        <w:t xml:space="preserve">the respondents were initially unrepresented up until mid-March 2019. The respondents are currently serving their sentences at Farm Scott Correctional Facility (outside of Tsumeb) </w:t>
      </w:r>
      <w:r w:rsidR="00DD034E">
        <w:rPr>
          <w:rFonts w:ascii="Arial" w:eastAsia="Calibri" w:hAnsi="Arial" w:cs="Arial"/>
          <w:sz w:val="24"/>
          <w:szCs w:val="24"/>
          <w:lang w:val="en-US"/>
        </w:rPr>
        <w:t>and could not</w:t>
      </w:r>
      <w:r w:rsidR="00B3699B" w:rsidRPr="00B3699B">
        <w:rPr>
          <w:rFonts w:ascii="Arial" w:eastAsia="Calibri" w:hAnsi="Arial" w:cs="Arial"/>
          <w:sz w:val="24"/>
          <w:szCs w:val="24"/>
          <w:lang w:val="en-US"/>
        </w:rPr>
        <w:t xml:space="preserve"> consult with their legal Practitioner</w:t>
      </w:r>
      <w:r w:rsidR="00B3699B">
        <w:rPr>
          <w:rFonts w:ascii="Arial" w:eastAsia="Calibri" w:hAnsi="Arial" w:cs="Arial"/>
          <w:sz w:val="24"/>
          <w:szCs w:val="24"/>
          <w:lang w:val="en-US"/>
        </w:rPr>
        <w:t xml:space="preserve"> </w:t>
      </w:r>
      <w:r w:rsidR="00B3699B" w:rsidRPr="00B3699B">
        <w:rPr>
          <w:rFonts w:ascii="Arial" w:eastAsia="Calibri" w:hAnsi="Arial" w:cs="Arial"/>
          <w:sz w:val="24"/>
          <w:szCs w:val="24"/>
          <w:lang w:val="en-US"/>
        </w:rPr>
        <w:t>based in Ondangwa</w:t>
      </w:r>
      <w:r w:rsidR="004C7BDC">
        <w:rPr>
          <w:rFonts w:ascii="Arial" w:eastAsia="Calibri" w:hAnsi="Arial" w:cs="Arial"/>
          <w:sz w:val="24"/>
          <w:szCs w:val="24"/>
          <w:lang w:val="en-US"/>
        </w:rPr>
        <w:t>.</w:t>
      </w:r>
      <w:r w:rsidR="00B3699B" w:rsidRPr="00B3699B">
        <w:rPr>
          <w:rFonts w:ascii="Arial" w:eastAsia="Calibri" w:hAnsi="Arial" w:cs="Arial"/>
          <w:sz w:val="24"/>
          <w:szCs w:val="24"/>
          <w:lang w:val="en-US"/>
        </w:rPr>
        <w:t xml:space="preserve"> </w:t>
      </w:r>
      <w:r w:rsidR="004C7BDC">
        <w:rPr>
          <w:rFonts w:ascii="Arial" w:eastAsia="Calibri" w:hAnsi="Arial" w:cs="Arial"/>
          <w:sz w:val="24"/>
          <w:szCs w:val="24"/>
          <w:lang w:val="en-US"/>
        </w:rPr>
        <w:t>A</w:t>
      </w:r>
      <w:r w:rsidR="00B3699B" w:rsidRPr="00B3699B">
        <w:rPr>
          <w:rFonts w:ascii="Arial" w:eastAsia="Calibri" w:hAnsi="Arial" w:cs="Arial"/>
          <w:sz w:val="24"/>
          <w:szCs w:val="24"/>
          <w:lang w:val="en-US"/>
        </w:rPr>
        <w:t>s an unfortunate result of this predicament, full and final instructions regarding the merits of the heads of argument could not be obtained within the set time periods laid down for filing heads of argument.</w:t>
      </w:r>
      <w:r w:rsidR="00F53A0B">
        <w:rPr>
          <w:rFonts w:ascii="Arial" w:eastAsia="Calibri" w:hAnsi="Arial" w:cs="Arial"/>
          <w:sz w:val="24"/>
          <w:szCs w:val="24"/>
          <w:lang w:val="en-US"/>
        </w:rPr>
        <w:t xml:space="preserve"> We found the reasons reasonable</w:t>
      </w:r>
      <w:r w:rsidR="00385357">
        <w:rPr>
          <w:rFonts w:ascii="Arial" w:eastAsia="Calibri" w:hAnsi="Arial" w:cs="Arial"/>
          <w:sz w:val="24"/>
          <w:szCs w:val="24"/>
          <w:lang w:val="en-US"/>
        </w:rPr>
        <w:t xml:space="preserve"> and granted</w:t>
      </w:r>
      <w:r w:rsidR="00F53A0B">
        <w:rPr>
          <w:rFonts w:ascii="Arial" w:eastAsia="Calibri" w:hAnsi="Arial" w:cs="Arial"/>
          <w:sz w:val="24"/>
          <w:szCs w:val="24"/>
          <w:lang w:val="en-US"/>
        </w:rPr>
        <w:t xml:space="preserve"> condonation.</w:t>
      </w:r>
    </w:p>
    <w:p w:rsidR="00FE37E9" w:rsidRDefault="00FE37E9" w:rsidP="00E24E72">
      <w:pPr>
        <w:spacing w:after="0" w:line="360" w:lineRule="auto"/>
        <w:jc w:val="both"/>
        <w:rPr>
          <w:rFonts w:ascii="Arial" w:eastAsia="Calibri" w:hAnsi="Arial" w:cs="Arial"/>
          <w:sz w:val="24"/>
          <w:szCs w:val="24"/>
          <w:lang w:val="en-US"/>
        </w:rPr>
      </w:pPr>
    </w:p>
    <w:p w:rsidR="00E24E72" w:rsidRPr="00E24E72" w:rsidRDefault="00B3699B" w:rsidP="00E24E72">
      <w:pPr>
        <w:spacing w:after="0" w:line="360" w:lineRule="auto"/>
        <w:jc w:val="both"/>
        <w:rPr>
          <w:rFonts w:ascii="Arial" w:eastAsia="Calibri" w:hAnsi="Arial" w:cs="Arial"/>
          <w:sz w:val="24"/>
          <w:szCs w:val="24"/>
        </w:rPr>
      </w:pPr>
      <w:r>
        <w:rPr>
          <w:rFonts w:ascii="Arial" w:eastAsia="Calibri" w:hAnsi="Arial" w:cs="Arial"/>
          <w:sz w:val="24"/>
          <w:szCs w:val="24"/>
          <w:lang w:val="en-US"/>
        </w:rPr>
        <w:lastRenderedPageBreak/>
        <w:t>[</w:t>
      </w:r>
      <w:r w:rsidR="00A4230C">
        <w:rPr>
          <w:rFonts w:ascii="Arial" w:eastAsia="Calibri" w:hAnsi="Arial" w:cs="Arial"/>
          <w:sz w:val="24"/>
          <w:szCs w:val="24"/>
          <w:lang w:val="en-US"/>
        </w:rPr>
        <w:t>5</w:t>
      </w:r>
      <w:r>
        <w:rPr>
          <w:rFonts w:ascii="Arial" w:eastAsia="Calibri" w:hAnsi="Arial" w:cs="Arial"/>
          <w:sz w:val="24"/>
          <w:szCs w:val="24"/>
          <w:lang w:val="en-US"/>
        </w:rPr>
        <w:t>]</w:t>
      </w:r>
      <w:r>
        <w:rPr>
          <w:rFonts w:ascii="Arial" w:eastAsia="Calibri" w:hAnsi="Arial" w:cs="Arial"/>
          <w:sz w:val="24"/>
          <w:szCs w:val="24"/>
          <w:lang w:val="en-US"/>
        </w:rPr>
        <w:tab/>
        <w:t>T</w:t>
      </w:r>
      <w:r w:rsidR="00E605EB">
        <w:rPr>
          <w:rFonts w:ascii="Arial" w:eastAsia="Calibri" w:hAnsi="Arial" w:cs="Arial"/>
          <w:sz w:val="24"/>
          <w:szCs w:val="24"/>
          <w:lang w:val="en-US"/>
        </w:rPr>
        <w:t xml:space="preserve">he </w:t>
      </w:r>
      <w:r w:rsidR="00EC6AD0">
        <w:rPr>
          <w:rFonts w:ascii="Arial" w:eastAsia="Calibri" w:hAnsi="Arial" w:cs="Arial"/>
          <w:sz w:val="24"/>
          <w:szCs w:val="24"/>
          <w:lang w:val="en-US"/>
        </w:rPr>
        <w:t xml:space="preserve">court </w:t>
      </w:r>
      <w:r>
        <w:rPr>
          <w:rFonts w:ascii="Arial" w:eastAsia="Calibri" w:hAnsi="Arial" w:cs="Arial"/>
          <w:sz w:val="24"/>
          <w:szCs w:val="24"/>
          <w:lang w:val="en-US"/>
        </w:rPr>
        <w:t>in considering</w:t>
      </w:r>
      <w:r w:rsidR="00EC6AD0">
        <w:rPr>
          <w:rFonts w:ascii="Arial" w:eastAsia="Calibri" w:hAnsi="Arial" w:cs="Arial"/>
          <w:sz w:val="24"/>
          <w:szCs w:val="24"/>
          <w:lang w:val="en-US"/>
        </w:rPr>
        <w:t xml:space="preserve"> the arguments advanced in thi</w:t>
      </w:r>
      <w:r w:rsidR="00DD034E">
        <w:rPr>
          <w:rFonts w:ascii="Arial" w:eastAsia="Calibri" w:hAnsi="Arial" w:cs="Arial"/>
          <w:sz w:val="24"/>
          <w:szCs w:val="24"/>
          <w:lang w:val="en-US"/>
        </w:rPr>
        <w:t xml:space="preserve">s </w:t>
      </w:r>
      <w:r w:rsidR="00F53A0B">
        <w:rPr>
          <w:rFonts w:ascii="Arial" w:eastAsia="Calibri" w:hAnsi="Arial" w:cs="Arial"/>
          <w:sz w:val="24"/>
          <w:szCs w:val="24"/>
          <w:lang w:val="en-US"/>
        </w:rPr>
        <w:t>appeal</w:t>
      </w:r>
      <w:r w:rsidR="004C7BDC">
        <w:rPr>
          <w:rFonts w:ascii="Arial" w:eastAsia="Calibri" w:hAnsi="Arial" w:cs="Arial"/>
          <w:sz w:val="24"/>
          <w:szCs w:val="24"/>
          <w:lang w:val="en-US"/>
        </w:rPr>
        <w:t xml:space="preserve"> </w:t>
      </w:r>
      <w:r w:rsidR="00E24E72">
        <w:rPr>
          <w:rFonts w:ascii="Arial" w:eastAsia="Calibri" w:hAnsi="Arial" w:cs="Arial"/>
          <w:sz w:val="24"/>
          <w:szCs w:val="24"/>
          <w:lang w:val="en-US"/>
        </w:rPr>
        <w:t xml:space="preserve">agrees with the sentiments of </w:t>
      </w:r>
      <w:r w:rsidR="00E24E72" w:rsidRPr="00E24E72">
        <w:rPr>
          <w:rFonts w:ascii="Arial" w:eastAsia="Calibri" w:hAnsi="Arial" w:cs="Arial"/>
          <w:sz w:val="24"/>
          <w:szCs w:val="24"/>
        </w:rPr>
        <w:t xml:space="preserve">Gibson J where she stated as follows in </w:t>
      </w:r>
      <w:r w:rsidR="00E24E72" w:rsidRPr="00E24E72">
        <w:rPr>
          <w:rFonts w:ascii="Arial" w:eastAsia="Calibri" w:hAnsi="Arial" w:cs="Arial"/>
          <w:i/>
          <w:sz w:val="24"/>
          <w:szCs w:val="24"/>
        </w:rPr>
        <w:t xml:space="preserve">S v Nakamela and Another </w:t>
      </w:r>
      <w:r w:rsidR="00E24E72" w:rsidRPr="006D5C8D">
        <w:rPr>
          <w:rFonts w:ascii="Arial" w:eastAsia="Calibri" w:hAnsi="Arial" w:cs="Arial"/>
          <w:sz w:val="24"/>
          <w:szCs w:val="24"/>
          <w:lang w:val="en-US"/>
        </w:rPr>
        <w:t>1997 NR 184 at 185 F-H</w:t>
      </w:r>
      <w:r w:rsidR="00E24E72" w:rsidRPr="00E24E72">
        <w:rPr>
          <w:rFonts w:ascii="Arial" w:eastAsia="Calibri" w:hAnsi="Arial" w:cs="Arial"/>
          <w:i/>
          <w:sz w:val="24"/>
          <w:szCs w:val="24"/>
          <w:lang w:val="en-US"/>
        </w:rPr>
        <w:t>:</w:t>
      </w:r>
    </w:p>
    <w:p w:rsidR="00636E1D" w:rsidRDefault="00C12CA4" w:rsidP="00C12CA4">
      <w:pPr>
        <w:spacing w:after="0" w:line="360" w:lineRule="auto"/>
        <w:jc w:val="both"/>
        <w:rPr>
          <w:rFonts w:ascii="Arial" w:eastAsia="Calibri" w:hAnsi="Arial" w:cs="Arial"/>
          <w:i/>
        </w:rPr>
      </w:pPr>
      <w:r>
        <w:rPr>
          <w:rFonts w:ascii="Arial" w:eastAsia="Calibri" w:hAnsi="Arial" w:cs="Arial"/>
          <w:i/>
        </w:rPr>
        <w:t>‘</w:t>
      </w:r>
      <w:r w:rsidR="00E24E72" w:rsidRPr="00164A31">
        <w:rPr>
          <w:rFonts w:ascii="Arial" w:eastAsia="Calibri" w:hAnsi="Arial" w:cs="Arial"/>
        </w:rPr>
        <w:t>However, the Court has a discretion in terms of Rule 27(1) of the Rules of the High Court whether to condone the noncompliance with the rules. In my opinion, proper condonation will be granted if a reasonable and acceptable explanation for the failure to comply with the sub</w:t>
      </w:r>
      <w:r w:rsidR="004F4CDE" w:rsidRPr="00164A31">
        <w:rPr>
          <w:rFonts w:ascii="Arial" w:eastAsia="Calibri" w:hAnsi="Arial" w:cs="Arial"/>
        </w:rPr>
        <w:t>-</w:t>
      </w:r>
      <w:r w:rsidR="00E24E72" w:rsidRPr="00164A31">
        <w:rPr>
          <w:rFonts w:ascii="Arial" w:eastAsia="Calibri" w:hAnsi="Arial" w:cs="Arial"/>
        </w:rPr>
        <w:t>rule is given; and where the appellant has shown that he has good prospects of success on the merits in the appeal; and where the appellant has a reasonable and acceptable explanation. In my opinion these requirements must be satisfied in turn. Thus if the appellant fails on the first requirement, the appellant is out of</w:t>
      </w:r>
      <w:r w:rsidR="004F4CDE" w:rsidRPr="00164A31">
        <w:rPr>
          <w:rFonts w:ascii="Arial" w:eastAsia="Calibri" w:hAnsi="Arial" w:cs="Arial"/>
        </w:rPr>
        <w:t xml:space="preserve"> Court. In determining what is</w:t>
      </w:r>
      <w:r w:rsidR="004C7BDC" w:rsidRPr="00164A31">
        <w:rPr>
          <w:rFonts w:ascii="Arial" w:eastAsia="Calibri" w:hAnsi="Arial" w:cs="Arial"/>
        </w:rPr>
        <w:t xml:space="preserve"> a</w:t>
      </w:r>
      <w:r w:rsidR="00E24E72" w:rsidRPr="00164A31">
        <w:rPr>
          <w:rFonts w:ascii="Arial" w:eastAsia="Calibri" w:hAnsi="Arial" w:cs="Arial"/>
        </w:rPr>
        <w:t xml:space="preserve"> reasonable and acceptable explanation for the failure to comply with the rules of Court</w:t>
      </w:r>
      <w:r w:rsidR="00562551" w:rsidRPr="00164A31">
        <w:rPr>
          <w:rFonts w:ascii="Arial" w:eastAsia="Calibri" w:hAnsi="Arial" w:cs="Arial"/>
        </w:rPr>
        <w:t xml:space="preserve"> is</w:t>
      </w:r>
      <w:r w:rsidR="00E24E72" w:rsidRPr="00164A31">
        <w:rPr>
          <w:rFonts w:ascii="Arial" w:eastAsia="Calibri" w:hAnsi="Arial" w:cs="Arial"/>
        </w:rPr>
        <w:t>, the Court makes a value judgment on the particular circumstances of the case. This of necessity will vary according to each case</w:t>
      </w:r>
      <w:r w:rsidR="00E24E72" w:rsidRPr="00E24E72">
        <w:rPr>
          <w:rFonts w:ascii="Arial" w:eastAsia="Calibri" w:hAnsi="Arial" w:cs="Arial"/>
          <w:i/>
        </w:rPr>
        <w:t>.</w:t>
      </w:r>
      <w:r>
        <w:rPr>
          <w:rFonts w:ascii="Arial" w:eastAsia="Calibri" w:hAnsi="Arial" w:cs="Arial"/>
          <w:i/>
        </w:rPr>
        <w:t>’</w:t>
      </w:r>
    </w:p>
    <w:p w:rsidR="001922F4" w:rsidRDefault="001922F4" w:rsidP="003965C2">
      <w:pPr>
        <w:spacing w:after="0" w:line="360" w:lineRule="auto"/>
        <w:ind w:firstLine="720"/>
        <w:jc w:val="both"/>
        <w:rPr>
          <w:rFonts w:ascii="Arial" w:eastAsia="Calibri" w:hAnsi="Arial" w:cs="Arial"/>
          <w:i/>
        </w:rPr>
      </w:pPr>
    </w:p>
    <w:p w:rsidR="001922F4" w:rsidRDefault="001922F4" w:rsidP="00BA663B">
      <w:pPr>
        <w:spacing w:after="0" w:line="360" w:lineRule="auto"/>
        <w:jc w:val="both"/>
        <w:rPr>
          <w:rFonts w:ascii="Arial" w:eastAsia="Calibri" w:hAnsi="Arial" w:cs="Arial"/>
          <w:i/>
          <w:sz w:val="24"/>
          <w:szCs w:val="24"/>
          <w:lang w:val="en-US"/>
        </w:rPr>
      </w:pPr>
      <w:r>
        <w:rPr>
          <w:rFonts w:ascii="Arial" w:eastAsia="Calibri" w:hAnsi="Arial" w:cs="Arial"/>
          <w:i/>
          <w:sz w:val="24"/>
          <w:szCs w:val="24"/>
          <w:lang w:val="en-US"/>
        </w:rPr>
        <w:t>The grounds of appeal</w:t>
      </w:r>
    </w:p>
    <w:p w:rsidR="00BA663B" w:rsidRDefault="00BA663B" w:rsidP="00BA663B">
      <w:pPr>
        <w:spacing w:after="0" w:line="360" w:lineRule="auto"/>
        <w:jc w:val="both"/>
        <w:rPr>
          <w:rFonts w:ascii="Arial" w:eastAsia="Calibri" w:hAnsi="Arial" w:cs="Arial"/>
          <w:i/>
          <w:sz w:val="24"/>
          <w:szCs w:val="24"/>
          <w:lang w:val="en-US"/>
        </w:rPr>
      </w:pPr>
    </w:p>
    <w:p w:rsidR="004323D5" w:rsidRDefault="00422B03" w:rsidP="00BA663B">
      <w:pPr>
        <w:spacing w:after="200" w:line="360" w:lineRule="auto"/>
        <w:jc w:val="both"/>
        <w:rPr>
          <w:rFonts w:ascii="Arial" w:eastAsia="Calibri" w:hAnsi="Arial" w:cs="Arial"/>
          <w:sz w:val="24"/>
          <w:szCs w:val="24"/>
          <w:lang w:val="en-US"/>
        </w:rPr>
      </w:pPr>
      <w:r w:rsidRPr="00422B03">
        <w:rPr>
          <w:rFonts w:ascii="Arial" w:eastAsia="Calibri" w:hAnsi="Arial" w:cs="Arial"/>
          <w:sz w:val="24"/>
          <w:szCs w:val="24"/>
          <w:lang w:val="en-US"/>
        </w:rPr>
        <w:t>[</w:t>
      </w:r>
      <w:r w:rsidR="00A4230C">
        <w:rPr>
          <w:rFonts w:ascii="Arial" w:eastAsia="Calibri" w:hAnsi="Arial" w:cs="Arial"/>
          <w:sz w:val="24"/>
          <w:szCs w:val="24"/>
          <w:lang w:val="en-US"/>
        </w:rPr>
        <w:t>6</w:t>
      </w:r>
      <w:r w:rsidRPr="00422B03">
        <w:rPr>
          <w:rFonts w:ascii="Arial" w:eastAsia="Calibri" w:hAnsi="Arial" w:cs="Arial"/>
          <w:sz w:val="24"/>
          <w:szCs w:val="24"/>
          <w:lang w:val="en-US"/>
        </w:rPr>
        <w:t xml:space="preserve">] </w:t>
      </w:r>
      <w:r w:rsidRPr="00422B03">
        <w:rPr>
          <w:rFonts w:ascii="Arial" w:eastAsia="Calibri" w:hAnsi="Arial" w:cs="Arial"/>
          <w:sz w:val="24"/>
          <w:szCs w:val="24"/>
          <w:lang w:val="en-US"/>
        </w:rPr>
        <w:tab/>
        <w:t xml:space="preserve">The grounds of appeal against sentence filed </w:t>
      </w:r>
      <w:r w:rsidR="00574D61">
        <w:rPr>
          <w:rFonts w:ascii="Arial" w:eastAsia="Calibri" w:hAnsi="Arial" w:cs="Arial"/>
          <w:sz w:val="24"/>
          <w:szCs w:val="24"/>
          <w:lang w:val="en-US"/>
        </w:rPr>
        <w:t xml:space="preserve">by </w:t>
      </w:r>
      <w:r w:rsidR="00164A31">
        <w:rPr>
          <w:rFonts w:ascii="Arial" w:eastAsia="Calibri" w:hAnsi="Arial" w:cs="Arial"/>
          <w:sz w:val="24"/>
          <w:szCs w:val="24"/>
          <w:lang w:val="en-US"/>
        </w:rPr>
        <w:t>the a</w:t>
      </w:r>
      <w:r w:rsidR="00574D61">
        <w:rPr>
          <w:rFonts w:ascii="Arial" w:eastAsia="Calibri" w:hAnsi="Arial" w:cs="Arial"/>
          <w:sz w:val="24"/>
          <w:szCs w:val="24"/>
          <w:lang w:val="en-US"/>
        </w:rPr>
        <w:t>ppellant are</w:t>
      </w:r>
      <w:r w:rsidRPr="00422B03">
        <w:rPr>
          <w:rFonts w:ascii="Arial" w:eastAsia="Calibri" w:hAnsi="Arial" w:cs="Arial"/>
          <w:sz w:val="24"/>
          <w:szCs w:val="24"/>
          <w:lang w:val="en-US"/>
        </w:rPr>
        <w:t xml:space="preserve"> </w:t>
      </w:r>
      <w:r w:rsidR="004323D5">
        <w:rPr>
          <w:rFonts w:ascii="Arial" w:eastAsia="Calibri" w:hAnsi="Arial" w:cs="Arial"/>
          <w:sz w:val="24"/>
          <w:szCs w:val="24"/>
          <w:lang w:val="en-US"/>
        </w:rPr>
        <w:t>as follows</w:t>
      </w:r>
      <w:r w:rsidRPr="00422B03">
        <w:rPr>
          <w:rFonts w:ascii="Arial" w:eastAsia="Calibri" w:hAnsi="Arial" w:cs="Arial"/>
          <w:sz w:val="24"/>
          <w:szCs w:val="24"/>
          <w:lang w:val="en-US"/>
        </w:rPr>
        <w:t>;</w:t>
      </w:r>
    </w:p>
    <w:p w:rsidR="004323D5" w:rsidRPr="00574D61" w:rsidRDefault="004323D5" w:rsidP="00BA663B">
      <w:pPr>
        <w:spacing w:after="200" w:line="360" w:lineRule="auto"/>
        <w:jc w:val="both"/>
        <w:rPr>
          <w:rFonts w:ascii="Arial" w:eastAsia="Calibri" w:hAnsi="Arial" w:cs="Arial"/>
          <w:i/>
          <w:lang w:val="en-US"/>
        </w:rPr>
      </w:pPr>
      <w:r w:rsidRPr="004323D5">
        <w:rPr>
          <w:rFonts w:ascii="Arial" w:eastAsia="Calibri" w:hAnsi="Arial" w:cs="Arial"/>
          <w:i/>
          <w:sz w:val="24"/>
          <w:szCs w:val="24"/>
          <w:lang w:val="en-US"/>
        </w:rPr>
        <w:t>Ad sentence</w:t>
      </w:r>
    </w:p>
    <w:p w:rsidR="004323D5" w:rsidRPr="00574D61" w:rsidRDefault="00574D61" w:rsidP="004323D5">
      <w:pPr>
        <w:pStyle w:val="ListParagraph"/>
        <w:numPr>
          <w:ilvl w:val="0"/>
          <w:numId w:val="3"/>
        </w:numPr>
        <w:spacing w:after="200" w:line="360" w:lineRule="auto"/>
        <w:jc w:val="both"/>
        <w:rPr>
          <w:rFonts w:ascii="Arial" w:eastAsia="Calibri" w:hAnsi="Arial" w:cs="Arial"/>
          <w:lang w:val="en-US"/>
        </w:rPr>
      </w:pPr>
      <w:r>
        <w:rPr>
          <w:rFonts w:ascii="Arial" w:eastAsia="Calibri" w:hAnsi="Arial" w:cs="Arial"/>
          <w:lang w:val="en-US"/>
        </w:rPr>
        <w:lastRenderedPageBreak/>
        <w:t>‘</w:t>
      </w:r>
      <w:r w:rsidR="004323D5" w:rsidRPr="00574D61">
        <w:rPr>
          <w:rFonts w:ascii="Arial" w:eastAsia="Calibri" w:hAnsi="Arial" w:cs="Arial"/>
          <w:lang w:val="en-US"/>
        </w:rPr>
        <w:t>The learned magistrate erred or misdirected himself on the facts and or on the law by imposing a sentence that is shockingly lenient and in appropriate when compared with sentences imposed for the same offence.</w:t>
      </w:r>
    </w:p>
    <w:p w:rsidR="004323D5" w:rsidRPr="00574D61" w:rsidRDefault="004323D5" w:rsidP="004323D5">
      <w:pPr>
        <w:pStyle w:val="ListParagraph"/>
        <w:spacing w:after="200" w:line="360" w:lineRule="auto"/>
        <w:jc w:val="both"/>
        <w:rPr>
          <w:rFonts w:ascii="Arial" w:eastAsia="Calibri" w:hAnsi="Arial" w:cs="Arial"/>
          <w:lang w:val="en-US"/>
        </w:rPr>
      </w:pPr>
    </w:p>
    <w:p w:rsidR="004323D5" w:rsidRPr="00574D61" w:rsidRDefault="00636E1D" w:rsidP="004323D5">
      <w:pPr>
        <w:pStyle w:val="ListParagraph"/>
        <w:numPr>
          <w:ilvl w:val="0"/>
          <w:numId w:val="3"/>
        </w:numPr>
        <w:spacing w:after="200" w:line="360" w:lineRule="auto"/>
        <w:jc w:val="both"/>
        <w:rPr>
          <w:rFonts w:ascii="Arial" w:eastAsia="Calibri" w:hAnsi="Arial" w:cs="Arial"/>
          <w:lang w:val="en-US"/>
        </w:rPr>
      </w:pPr>
      <w:r w:rsidRPr="00574D61">
        <w:rPr>
          <w:rFonts w:ascii="Arial" w:eastAsia="Calibri" w:hAnsi="Arial" w:cs="Arial"/>
          <w:lang w:val="en-US"/>
        </w:rPr>
        <w:t xml:space="preserve">The learned </w:t>
      </w:r>
      <w:r w:rsidR="004323D5" w:rsidRPr="00574D61">
        <w:rPr>
          <w:rFonts w:ascii="Arial" w:eastAsia="Calibri" w:hAnsi="Arial" w:cs="Arial"/>
          <w:lang w:val="en-US"/>
        </w:rPr>
        <w:t>magistrate erred or misdirected himself on the facts and or on the law by failing to consider and or attached little weight to the following facts;</w:t>
      </w:r>
      <w:r w:rsidRPr="00574D61">
        <w:rPr>
          <w:rFonts w:ascii="Arial" w:eastAsia="Calibri" w:hAnsi="Arial" w:cs="Arial"/>
          <w:lang w:val="en-US"/>
        </w:rPr>
        <w:t xml:space="preserve"> t</w:t>
      </w:r>
      <w:r w:rsidR="004323D5" w:rsidRPr="00574D61">
        <w:rPr>
          <w:rFonts w:ascii="Arial" w:eastAsia="Calibri" w:hAnsi="Arial" w:cs="Arial"/>
          <w:lang w:val="en-US"/>
        </w:rPr>
        <w:t>hat:-</w:t>
      </w:r>
    </w:p>
    <w:p w:rsidR="00636E1D" w:rsidRPr="00574D61" w:rsidRDefault="00636E1D" w:rsidP="00636E1D">
      <w:pPr>
        <w:pStyle w:val="ListParagraph"/>
        <w:spacing w:after="200" w:line="360" w:lineRule="auto"/>
        <w:jc w:val="both"/>
        <w:rPr>
          <w:rFonts w:ascii="Arial" w:eastAsia="Calibri" w:hAnsi="Arial" w:cs="Arial"/>
          <w:lang w:val="en-US"/>
        </w:rPr>
      </w:pPr>
    </w:p>
    <w:p w:rsidR="00636E1D" w:rsidRPr="00574D61" w:rsidRDefault="005B77B8" w:rsidP="005B77B8">
      <w:pPr>
        <w:pStyle w:val="ListParagraph"/>
        <w:numPr>
          <w:ilvl w:val="1"/>
          <w:numId w:val="3"/>
        </w:numPr>
        <w:spacing w:after="200" w:line="360" w:lineRule="auto"/>
        <w:ind w:hanging="371"/>
        <w:jc w:val="both"/>
        <w:rPr>
          <w:rFonts w:ascii="Arial" w:eastAsia="Calibri" w:hAnsi="Arial" w:cs="Arial"/>
          <w:lang w:val="en-US"/>
        </w:rPr>
      </w:pPr>
      <w:r>
        <w:rPr>
          <w:rFonts w:ascii="Arial" w:eastAsia="Calibri" w:hAnsi="Arial" w:cs="Arial"/>
          <w:lang w:val="en-US"/>
        </w:rPr>
        <w:t xml:space="preserve"> </w:t>
      </w:r>
      <w:r w:rsidR="004323D5" w:rsidRPr="00574D61">
        <w:rPr>
          <w:rFonts w:ascii="Arial" w:eastAsia="Calibri" w:hAnsi="Arial" w:cs="Arial"/>
          <w:lang w:val="en-US"/>
        </w:rPr>
        <w:t>The first and second respondents were convicted of three counts of</w:t>
      </w:r>
      <w:r w:rsidR="00636E1D" w:rsidRPr="00574D61">
        <w:rPr>
          <w:rFonts w:ascii="Arial" w:eastAsia="Calibri" w:hAnsi="Arial" w:cs="Arial"/>
          <w:lang w:val="en-US"/>
        </w:rPr>
        <w:t xml:space="preserve"> </w:t>
      </w:r>
      <w:r w:rsidR="004323D5" w:rsidRPr="00574D61">
        <w:rPr>
          <w:rFonts w:ascii="Arial" w:eastAsia="Calibri" w:hAnsi="Arial" w:cs="Arial"/>
          <w:lang w:val="en-US"/>
        </w:rPr>
        <w:t>housebreaking with intent to steal and theft;</w:t>
      </w:r>
    </w:p>
    <w:p w:rsidR="00636E1D" w:rsidRPr="00574D61" w:rsidRDefault="005B77B8" w:rsidP="005B77B8">
      <w:pPr>
        <w:pStyle w:val="ListParagraph"/>
        <w:numPr>
          <w:ilvl w:val="1"/>
          <w:numId w:val="3"/>
        </w:numPr>
        <w:spacing w:after="200" w:line="360" w:lineRule="auto"/>
        <w:ind w:hanging="371"/>
        <w:jc w:val="both"/>
        <w:rPr>
          <w:rFonts w:ascii="Arial" w:eastAsia="Calibri" w:hAnsi="Arial" w:cs="Arial"/>
          <w:lang w:val="en-US"/>
        </w:rPr>
      </w:pPr>
      <w:r>
        <w:rPr>
          <w:rFonts w:ascii="Arial" w:eastAsia="Calibri" w:hAnsi="Arial" w:cs="Arial"/>
          <w:lang w:val="en-US"/>
        </w:rPr>
        <w:t xml:space="preserve"> </w:t>
      </w:r>
      <w:r w:rsidR="004323D5" w:rsidRPr="00574D61">
        <w:rPr>
          <w:rFonts w:ascii="Arial" w:eastAsia="Calibri" w:hAnsi="Arial" w:cs="Arial"/>
          <w:lang w:val="en-US"/>
        </w:rPr>
        <w:t>The third respondent was convicted of two counts of housebreaking with</w:t>
      </w:r>
      <w:r w:rsidR="00636E1D" w:rsidRPr="00574D61">
        <w:rPr>
          <w:rFonts w:ascii="Arial" w:eastAsia="Calibri" w:hAnsi="Arial" w:cs="Arial"/>
          <w:lang w:val="en-US"/>
        </w:rPr>
        <w:t xml:space="preserve"> </w:t>
      </w:r>
      <w:r w:rsidR="004323D5" w:rsidRPr="00574D61">
        <w:rPr>
          <w:rFonts w:ascii="Arial" w:eastAsia="Calibri" w:hAnsi="Arial" w:cs="Arial"/>
          <w:lang w:val="en-US"/>
        </w:rPr>
        <w:t>intent to steal and theft;</w:t>
      </w:r>
    </w:p>
    <w:p w:rsidR="00636E1D" w:rsidRPr="00574D61" w:rsidRDefault="005B77B8" w:rsidP="005B77B8">
      <w:pPr>
        <w:pStyle w:val="ListParagraph"/>
        <w:numPr>
          <w:ilvl w:val="1"/>
          <w:numId w:val="3"/>
        </w:numPr>
        <w:spacing w:after="200" w:line="360" w:lineRule="auto"/>
        <w:ind w:hanging="371"/>
        <w:jc w:val="both"/>
        <w:rPr>
          <w:rFonts w:ascii="Arial" w:eastAsia="Calibri" w:hAnsi="Arial" w:cs="Arial"/>
          <w:lang w:val="en-US"/>
        </w:rPr>
      </w:pPr>
      <w:r>
        <w:rPr>
          <w:rFonts w:ascii="Arial" w:eastAsia="Calibri" w:hAnsi="Arial" w:cs="Arial"/>
          <w:lang w:val="en-US"/>
        </w:rPr>
        <w:t xml:space="preserve"> </w:t>
      </w:r>
      <w:r w:rsidR="004323D5" w:rsidRPr="00574D61">
        <w:rPr>
          <w:rFonts w:ascii="Arial" w:eastAsia="Calibri" w:hAnsi="Arial" w:cs="Arial"/>
          <w:lang w:val="en-US"/>
        </w:rPr>
        <w:t>The total value of the stolen properties in all three counts was substantial</w:t>
      </w:r>
      <w:r w:rsidR="00636E1D" w:rsidRPr="00574D61">
        <w:rPr>
          <w:rFonts w:ascii="Arial" w:eastAsia="Calibri" w:hAnsi="Arial" w:cs="Arial"/>
          <w:lang w:val="en-US"/>
        </w:rPr>
        <w:t xml:space="preserve"> </w:t>
      </w:r>
      <w:r w:rsidR="004323D5" w:rsidRPr="00574D61">
        <w:rPr>
          <w:rFonts w:ascii="Arial" w:eastAsia="Calibri" w:hAnsi="Arial" w:cs="Arial"/>
          <w:lang w:val="en-US"/>
        </w:rPr>
        <w:t>an</w:t>
      </w:r>
      <w:r w:rsidR="00636E1D" w:rsidRPr="00574D61">
        <w:rPr>
          <w:rFonts w:ascii="Arial" w:eastAsia="Calibri" w:hAnsi="Arial" w:cs="Arial"/>
          <w:lang w:val="en-US"/>
        </w:rPr>
        <w:t>d</w:t>
      </w:r>
      <w:r w:rsidR="004323D5" w:rsidRPr="00574D61">
        <w:rPr>
          <w:rFonts w:ascii="Arial" w:eastAsia="Calibri" w:hAnsi="Arial" w:cs="Arial"/>
          <w:lang w:val="en-US"/>
        </w:rPr>
        <w:t xml:space="preserve"> this is an aggravating factor;</w:t>
      </w:r>
    </w:p>
    <w:p w:rsidR="00636E1D" w:rsidRPr="00574D61" w:rsidRDefault="005B77B8" w:rsidP="005B77B8">
      <w:pPr>
        <w:pStyle w:val="ListParagraph"/>
        <w:numPr>
          <w:ilvl w:val="1"/>
          <w:numId w:val="3"/>
        </w:numPr>
        <w:spacing w:after="200" w:line="360" w:lineRule="auto"/>
        <w:ind w:hanging="371"/>
        <w:jc w:val="both"/>
        <w:rPr>
          <w:rFonts w:ascii="Arial" w:eastAsia="Calibri" w:hAnsi="Arial" w:cs="Arial"/>
          <w:lang w:val="en-US"/>
        </w:rPr>
      </w:pPr>
      <w:r>
        <w:rPr>
          <w:rFonts w:ascii="Arial" w:eastAsia="Calibri" w:hAnsi="Arial" w:cs="Arial"/>
          <w:lang w:val="en-US"/>
        </w:rPr>
        <w:t xml:space="preserve"> </w:t>
      </w:r>
      <w:r w:rsidR="004323D5" w:rsidRPr="00574D61">
        <w:rPr>
          <w:rFonts w:ascii="Arial" w:eastAsia="Calibri" w:hAnsi="Arial" w:cs="Arial"/>
          <w:lang w:val="en-US"/>
        </w:rPr>
        <w:t>That looking at the nature of items that were stolen in those respective</w:t>
      </w:r>
      <w:r w:rsidR="00636E1D" w:rsidRPr="00574D61">
        <w:rPr>
          <w:rFonts w:ascii="Arial" w:eastAsia="Calibri" w:hAnsi="Arial" w:cs="Arial"/>
          <w:lang w:val="en-US"/>
        </w:rPr>
        <w:t xml:space="preserve"> </w:t>
      </w:r>
      <w:r w:rsidR="004323D5" w:rsidRPr="00574D61">
        <w:rPr>
          <w:rFonts w:ascii="Arial" w:eastAsia="Calibri" w:hAnsi="Arial" w:cs="Arial"/>
          <w:lang w:val="en-US"/>
        </w:rPr>
        <w:t>counts, these crimes were motivated by greed, which is an aggravating</w:t>
      </w:r>
      <w:r w:rsidR="00636E1D" w:rsidRPr="00574D61">
        <w:rPr>
          <w:rFonts w:ascii="Arial" w:eastAsia="Calibri" w:hAnsi="Arial" w:cs="Arial"/>
          <w:lang w:val="en-US"/>
        </w:rPr>
        <w:t xml:space="preserve"> </w:t>
      </w:r>
      <w:r w:rsidR="004323D5" w:rsidRPr="00574D61">
        <w:rPr>
          <w:rFonts w:ascii="Arial" w:eastAsia="Calibri" w:hAnsi="Arial" w:cs="Arial"/>
          <w:lang w:val="en-US"/>
        </w:rPr>
        <w:t>factor.</w:t>
      </w:r>
    </w:p>
    <w:p w:rsidR="00197F82" w:rsidRPr="00574D61" w:rsidRDefault="00197F82" w:rsidP="00197F82">
      <w:pPr>
        <w:pStyle w:val="ListParagraph"/>
        <w:spacing w:after="200" w:line="360" w:lineRule="auto"/>
        <w:ind w:left="1080"/>
        <w:jc w:val="both"/>
        <w:rPr>
          <w:rFonts w:ascii="Arial" w:eastAsia="Calibri" w:hAnsi="Arial" w:cs="Arial"/>
          <w:lang w:val="en-US"/>
        </w:rPr>
      </w:pPr>
    </w:p>
    <w:p w:rsidR="00574D61" w:rsidRDefault="004323D5" w:rsidP="004323D5">
      <w:pPr>
        <w:pStyle w:val="ListParagraph"/>
        <w:numPr>
          <w:ilvl w:val="0"/>
          <w:numId w:val="3"/>
        </w:numPr>
        <w:spacing w:after="200" w:line="360" w:lineRule="auto"/>
        <w:jc w:val="both"/>
        <w:rPr>
          <w:rFonts w:ascii="Arial" w:eastAsia="Calibri" w:hAnsi="Arial" w:cs="Arial"/>
          <w:lang w:val="en-US"/>
        </w:rPr>
      </w:pPr>
      <w:r w:rsidRPr="00574D61">
        <w:rPr>
          <w:rFonts w:ascii="Arial" w:eastAsia="Calibri" w:hAnsi="Arial" w:cs="Arial"/>
          <w:lang w:val="en-US"/>
        </w:rPr>
        <w:lastRenderedPageBreak/>
        <w:t xml:space="preserve">The </w:t>
      </w:r>
      <w:r w:rsidR="00636E1D" w:rsidRPr="00574D61">
        <w:rPr>
          <w:rFonts w:ascii="Arial" w:eastAsia="Calibri" w:hAnsi="Arial" w:cs="Arial"/>
          <w:lang w:val="en-US"/>
        </w:rPr>
        <w:t>learned m</w:t>
      </w:r>
      <w:r w:rsidRPr="00574D61">
        <w:rPr>
          <w:rFonts w:ascii="Arial" w:eastAsia="Calibri" w:hAnsi="Arial" w:cs="Arial"/>
          <w:lang w:val="en-US"/>
        </w:rPr>
        <w:t>agistrate erred and or misdirected himself on facts and or in law when</w:t>
      </w:r>
      <w:r w:rsidR="00636E1D" w:rsidRPr="00574D61">
        <w:rPr>
          <w:rFonts w:ascii="Arial" w:eastAsia="Calibri" w:hAnsi="Arial" w:cs="Arial"/>
          <w:lang w:val="en-US"/>
        </w:rPr>
        <w:t xml:space="preserve"> </w:t>
      </w:r>
      <w:r w:rsidRPr="00574D61">
        <w:rPr>
          <w:rFonts w:ascii="Arial" w:eastAsia="Calibri" w:hAnsi="Arial" w:cs="Arial"/>
          <w:lang w:val="en-US"/>
        </w:rPr>
        <w:t>he stated during sentencing proceedings that he based the sentence which he imposed on the first, second and third respondents merely on the basis of count 3 of housebreaking with intent to steal and theft instead of</w:t>
      </w:r>
      <w:r w:rsidR="00197F82" w:rsidRPr="00574D61">
        <w:rPr>
          <w:rFonts w:ascii="Arial" w:eastAsia="Calibri" w:hAnsi="Arial" w:cs="Arial"/>
          <w:lang w:val="en-US"/>
        </w:rPr>
        <w:t xml:space="preserve"> </w:t>
      </w:r>
      <w:r w:rsidRPr="00574D61">
        <w:rPr>
          <w:rFonts w:ascii="Arial" w:eastAsia="Calibri" w:hAnsi="Arial" w:cs="Arial"/>
          <w:lang w:val="en-US"/>
        </w:rPr>
        <w:t xml:space="preserve">considering each and every count on which the respondents were convicted, in an appropriate sentence. </w:t>
      </w:r>
    </w:p>
    <w:p w:rsidR="00574D61" w:rsidRDefault="00574D61" w:rsidP="00574D61">
      <w:pPr>
        <w:pStyle w:val="ListParagraph"/>
        <w:spacing w:after="200" w:line="360" w:lineRule="auto"/>
        <w:jc w:val="both"/>
        <w:rPr>
          <w:rFonts w:ascii="Arial" w:eastAsia="Calibri" w:hAnsi="Arial" w:cs="Arial"/>
          <w:lang w:val="en-US"/>
        </w:rPr>
      </w:pPr>
    </w:p>
    <w:p w:rsidR="004323D5" w:rsidRPr="00574D61" w:rsidRDefault="004323D5" w:rsidP="004323D5">
      <w:pPr>
        <w:pStyle w:val="ListParagraph"/>
        <w:numPr>
          <w:ilvl w:val="0"/>
          <w:numId w:val="3"/>
        </w:numPr>
        <w:spacing w:after="200" w:line="360" w:lineRule="auto"/>
        <w:jc w:val="both"/>
        <w:rPr>
          <w:rFonts w:ascii="Arial" w:eastAsia="Calibri" w:hAnsi="Arial" w:cs="Arial"/>
          <w:lang w:val="en-US"/>
        </w:rPr>
      </w:pPr>
      <w:r w:rsidRPr="00574D61">
        <w:rPr>
          <w:rFonts w:ascii="Arial" w:eastAsia="Calibri" w:hAnsi="Arial" w:cs="Arial"/>
          <w:lang w:val="en-US"/>
        </w:rPr>
        <w:t>The learned</w:t>
      </w:r>
      <w:r w:rsidR="00C303DB" w:rsidRPr="00574D61">
        <w:rPr>
          <w:rFonts w:ascii="Arial" w:eastAsia="Calibri" w:hAnsi="Arial" w:cs="Arial"/>
          <w:lang w:val="en-US"/>
        </w:rPr>
        <w:t xml:space="preserve"> </w:t>
      </w:r>
      <w:r w:rsidRPr="00574D61">
        <w:rPr>
          <w:rFonts w:ascii="Arial" w:eastAsia="Calibri" w:hAnsi="Arial" w:cs="Arial"/>
          <w:lang w:val="en-US"/>
        </w:rPr>
        <w:t>magistrate erred and or misdirected himself on facts and or</w:t>
      </w:r>
      <w:r w:rsidR="00C303DB" w:rsidRPr="00574D61">
        <w:rPr>
          <w:rFonts w:ascii="Arial" w:eastAsia="Calibri" w:hAnsi="Arial" w:cs="Arial"/>
          <w:lang w:val="en-US"/>
        </w:rPr>
        <w:t xml:space="preserve"> </w:t>
      </w:r>
      <w:r w:rsidRPr="00574D61">
        <w:rPr>
          <w:rFonts w:ascii="Arial" w:eastAsia="Calibri" w:hAnsi="Arial" w:cs="Arial"/>
          <w:lang w:val="en-US"/>
        </w:rPr>
        <w:t>in law when he took all counts together on which the first, second and third</w:t>
      </w:r>
      <w:r w:rsidR="00C303DB" w:rsidRPr="00574D61">
        <w:rPr>
          <w:rFonts w:ascii="Arial" w:eastAsia="Calibri" w:hAnsi="Arial" w:cs="Arial"/>
          <w:lang w:val="en-US"/>
        </w:rPr>
        <w:t xml:space="preserve"> </w:t>
      </w:r>
      <w:r w:rsidRPr="00574D61">
        <w:rPr>
          <w:rFonts w:ascii="Arial" w:eastAsia="Calibri" w:hAnsi="Arial" w:cs="Arial"/>
          <w:lang w:val="en-US"/>
        </w:rPr>
        <w:t>respondents, were convicted, for purpose of sentencing, thereby</w:t>
      </w:r>
      <w:r w:rsidR="00C303DB" w:rsidRPr="00574D61">
        <w:rPr>
          <w:rFonts w:ascii="Arial" w:eastAsia="Calibri" w:hAnsi="Arial" w:cs="Arial"/>
          <w:lang w:val="en-US"/>
        </w:rPr>
        <w:t xml:space="preserve"> </w:t>
      </w:r>
      <w:r w:rsidRPr="00574D61">
        <w:rPr>
          <w:rFonts w:ascii="Arial" w:eastAsia="Calibri" w:hAnsi="Arial" w:cs="Arial"/>
          <w:lang w:val="en-US"/>
        </w:rPr>
        <w:t>underemphasizing the seriousness of the crime of house breaking with intent to</w:t>
      </w:r>
      <w:r w:rsidR="00C303DB" w:rsidRPr="00574D61">
        <w:rPr>
          <w:rFonts w:ascii="Arial" w:eastAsia="Calibri" w:hAnsi="Arial" w:cs="Arial"/>
          <w:lang w:val="en-US"/>
        </w:rPr>
        <w:t xml:space="preserve"> </w:t>
      </w:r>
      <w:r w:rsidRPr="00574D61">
        <w:rPr>
          <w:rFonts w:ascii="Arial" w:eastAsia="Calibri" w:hAnsi="Arial" w:cs="Arial"/>
          <w:lang w:val="en-US"/>
        </w:rPr>
        <w:t>steal and theft.</w:t>
      </w:r>
    </w:p>
    <w:p w:rsidR="00164A31" w:rsidRDefault="00164A31" w:rsidP="004323D5">
      <w:pPr>
        <w:spacing w:after="200" w:line="360" w:lineRule="auto"/>
        <w:jc w:val="both"/>
        <w:rPr>
          <w:rFonts w:ascii="Arial" w:eastAsia="Calibri" w:hAnsi="Arial" w:cs="Arial"/>
          <w:sz w:val="24"/>
          <w:szCs w:val="24"/>
          <w:u w:val="single"/>
          <w:lang w:val="en-US"/>
        </w:rPr>
      </w:pPr>
    </w:p>
    <w:p w:rsidR="00574D61" w:rsidRPr="00164A31" w:rsidRDefault="00574D61" w:rsidP="004323D5">
      <w:pPr>
        <w:spacing w:after="200" w:line="360" w:lineRule="auto"/>
        <w:jc w:val="both"/>
        <w:rPr>
          <w:rFonts w:ascii="Arial" w:eastAsia="Calibri" w:hAnsi="Arial" w:cs="Arial"/>
          <w:i/>
          <w:sz w:val="24"/>
          <w:szCs w:val="24"/>
          <w:lang w:val="en-US"/>
        </w:rPr>
      </w:pPr>
      <w:r w:rsidRPr="00164A31">
        <w:rPr>
          <w:rFonts w:ascii="Arial" w:eastAsia="Calibri" w:hAnsi="Arial" w:cs="Arial"/>
          <w:i/>
          <w:sz w:val="24"/>
          <w:szCs w:val="24"/>
          <w:lang w:val="en-US"/>
        </w:rPr>
        <w:t>The law</w:t>
      </w:r>
    </w:p>
    <w:p w:rsidR="00B60939" w:rsidRPr="00B60939" w:rsidRDefault="00A4230C" w:rsidP="00B60939">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[7</w:t>
      </w:r>
      <w:r w:rsidR="00574D61">
        <w:rPr>
          <w:rFonts w:ascii="Arial" w:eastAsia="Calibri" w:hAnsi="Arial" w:cs="Arial"/>
          <w:sz w:val="24"/>
          <w:szCs w:val="24"/>
          <w:lang w:val="en-US"/>
        </w:rPr>
        <w:t>]</w:t>
      </w:r>
      <w:r w:rsidR="00422B03" w:rsidRPr="00422B03">
        <w:rPr>
          <w:rFonts w:ascii="Arial" w:eastAsia="Calibri" w:hAnsi="Arial" w:cs="Arial"/>
          <w:sz w:val="24"/>
          <w:szCs w:val="24"/>
          <w:lang w:val="en-US"/>
        </w:rPr>
        <w:t xml:space="preserve"> </w:t>
      </w:r>
      <w:r w:rsidR="00E24E72">
        <w:rPr>
          <w:rFonts w:ascii="Arial" w:eastAsia="Calibri" w:hAnsi="Arial" w:cs="Arial"/>
          <w:sz w:val="24"/>
          <w:szCs w:val="24"/>
          <w:lang w:val="en-US"/>
        </w:rPr>
        <w:tab/>
      </w:r>
      <w:r w:rsidR="00B60939">
        <w:rPr>
          <w:rFonts w:ascii="Arial" w:eastAsia="Calibri" w:hAnsi="Arial" w:cs="Arial"/>
          <w:sz w:val="24"/>
          <w:szCs w:val="24"/>
          <w:lang w:val="en-US"/>
        </w:rPr>
        <w:t xml:space="preserve">The case of </w:t>
      </w:r>
      <w:r w:rsidR="00B60939" w:rsidRPr="00B60939">
        <w:rPr>
          <w:rFonts w:ascii="Arial" w:eastAsia="Calibri" w:hAnsi="Arial" w:cs="Arial"/>
          <w:i/>
          <w:sz w:val="24"/>
          <w:szCs w:val="24"/>
          <w:lang w:val="en-US"/>
        </w:rPr>
        <w:t>State v Tjiho</w:t>
      </w:r>
      <w:r w:rsidR="00B60939" w:rsidRPr="00B60939">
        <w:rPr>
          <w:rFonts w:ascii="Arial" w:eastAsia="Calibri" w:hAnsi="Arial" w:cs="Arial"/>
          <w:sz w:val="24"/>
          <w:szCs w:val="24"/>
          <w:lang w:val="en-US"/>
        </w:rPr>
        <w:t xml:space="preserve"> 1991 NR 361 (HC)</w:t>
      </w:r>
      <w:r w:rsidR="004C7BDC">
        <w:rPr>
          <w:rFonts w:ascii="Arial" w:eastAsia="Calibri" w:hAnsi="Arial" w:cs="Arial"/>
          <w:sz w:val="24"/>
          <w:szCs w:val="24"/>
          <w:lang w:val="en-US"/>
        </w:rPr>
        <w:t xml:space="preserve"> is applicable</w:t>
      </w:r>
      <w:r w:rsidR="00B60939" w:rsidRPr="00B60939">
        <w:rPr>
          <w:rFonts w:ascii="Arial" w:eastAsia="Calibri" w:hAnsi="Arial" w:cs="Arial"/>
          <w:sz w:val="24"/>
          <w:szCs w:val="24"/>
          <w:lang w:val="en-US"/>
        </w:rPr>
        <w:t xml:space="preserve"> where Levy J set</w:t>
      </w:r>
      <w:r w:rsidR="004C7BDC">
        <w:rPr>
          <w:rFonts w:ascii="Arial" w:eastAsia="Calibri" w:hAnsi="Arial" w:cs="Arial"/>
          <w:sz w:val="24"/>
          <w:szCs w:val="24"/>
          <w:lang w:val="en-US"/>
        </w:rPr>
        <w:t>s</w:t>
      </w:r>
      <w:r w:rsidR="00B60939" w:rsidRPr="00B60939">
        <w:rPr>
          <w:rFonts w:ascii="Arial" w:eastAsia="Calibri" w:hAnsi="Arial" w:cs="Arial"/>
          <w:sz w:val="24"/>
          <w:szCs w:val="24"/>
          <w:lang w:val="en-US"/>
        </w:rPr>
        <w:t xml:space="preserve"> out the following circumstances </w:t>
      </w:r>
      <w:r w:rsidR="00B60939">
        <w:rPr>
          <w:rFonts w:ascii="Arial" w:eastAsia="Calibri" w:hAnsi="Arial" w:cs="Arial"/>
          <w:sz w:val="24"/>
          <w:szCs w:val="24"/>
          <w:lang w:val="en-US"/>
        </w:rPr>
        <w:t xml:space="preserve">in which an appeal court may interfere with the sentence </w:t>
      </w:r>
      <w:r w:rsidR="00B60939" w:rsidRPr="00B60939">
        <w:rPr>
          <w:rFonts w:ascii="Arial" w:eastAsia="Calibri" w:hAnsi="Arial" w:cs="Arial"/>
          <w:sz w:val="24"/>
          <w:szCs w:val="24"/>
          <w:lang w:val="en-US"/>
        </w:rPr>
        <w:t>at 366 A-C:</w:t>
      </w:r>
    </w:p>
    <w:p w:rsidR="007B0624" w:rsidRPr="00712193" w:rsidRDefault="00712193" w:rsidP="00712193">
      <w:pPr>
        <w:spacing w:after="200" w:line="360" w:lineRule="auto"/>
        <w:jc w:val="both"/>
        <w:rPr>
          <w:rFonts w:ascii="Arial" w:eastAsia="Calibri" w:hAnsi="Arial" w:cs="Arial"/>
          <w:lang w:val="en-US"/>
        </w:rPr>
      </w:pPr>
      <w:r>
        <w:rPr>
          <w:rFonts w:ascii="Arial" w:eastAsia="Calibri" w:hAnsi="Arial" w:cs="Arial"/>
          <w:lang w:val="en-US"/>
        </w:rPr>
        <w:t xml:space="preserve">‘1. </w:t>
      </w:r>
      <w:r w:rsidR="007B0624" w:rsidRPr="00712193">
        <w:rPr>
          <w:rFonts w:ascii="Arial" w:eastAsia="Calibri" w:hAnsi="Arial" w:cs="Arial"/>
          <w:lang w:val="en-US"/>
        </w:rPr>
        <w:t>The</w:t>
      </w:r>
      <w:r w:rsidR="00B60939" w:rsidRPr="00712193">
        <w:rPr>
          <w:rFonts w:ascii="Arial" w:eastAsia="Calibri" w:hAnsi="Arial" w:cs="Arial"/>
          <w:lang w:val="en-US"/>
        </w:rPr>
        <w:t xml:space="preserve"> trial court misdirected it</w:t>
      </w:r>
      <w:r w:rsidR="007B0624" w:rsidRPr="00712193">
        <w:rPr>
          <w:rFonts w:ascii="Arial" w:eastAsia="Calibri" w:hAnsi="Arial" w:cs="Arial"/>
          <w:lang w:val="en-US"/>
        </w:rPr>
        <w:t xml:space="preserve">self on the facts or on the law; </w:t>
      </w:r>
    </w:p>
    <w:p w:rsidR="007B0624" w:rsidRPr="00712193" w:rsidRDefault="00712193" w:rsidP="00712193">
      <w:pPr>
        <w:spacing w:after="200" w:line="360" w:lineRule="auto"/>
        <w:jc w:val="both"/>
        <w:rPr>
          <w:rFonts w:ascii="Arial" w:eastAsia="Calibri" w:hAnsi="Arial" w:cs="Arial"/>
          <w:lang w:val="en-US"/>
        </w:rPr>
      </w:pPr>
      <w:r>
        <w:rPr>
          <w:rFonts w:ascii="Arial" w:eastAsia="Calibri" w:hAnsi="Arial" w:cs="Arial"/>
          <w:lang w:val="en-US"/>
        </w:rPr>
        <w:lastRenderedPageBreak/>
        <w:t xml:space="preserve">2. </w:t>
      </w:r>
      <w:r w:rsidR="007B0624" w:rsidRPr="00712193">
        <w:rPr>
          <w:rFonts w:ascii="Arial" w:eastAsia="Calibri" w:hAnsi="Arial" w:cs="Arial"/>
          <w:lang w:val="en-US"/>
        </w:rPr>
        <w:t>An</w:t>
      </w:r>
      <w:r w:rsidR="00B60939" w:rsidRPr="00712193">
        <w:rPr>
          <w:rFonts w:ascii="Arial" w:eastAsia="Calibri" w:hAnsi="Arial" w:cs="Arial"/>
          <w:lang w:val="en-US"/>
        </w:rPr>
        <w:t xml:space="preserve"> irregularity which was material occurred during the sentence proceedings;</w:t>
      </w:r>
    </w:p>
    <w:p w:rsidR="007B0624" w:rsidRPr="00712193" w:rsidRDefault="00712193" w:rsidP="00712193">
      <w:pPr>
        <w:spacing w:after="200" w:line="360" w:lineRule="auto"/>
        <w:jc w:val="both"/>
        <w:rPr>
          <w:rFonts w:ascii="Arial" w:eastAsia="Calibri" w:hAnsi="Arial" w:cs="Arial"/>
          <w:lang w:val="en-US"/>
        </w:rPr>
      </w:pPr>
      <w:r>
        <w:rPr>
          <w:rFonts w:ascii="Arial" w:eastAsia="Calibri" w:hAnsi="Arial" w:cs="Arial"/>
          <w:lang w:val="en-US"/>
        </w:rPr>
        <w:t xml:space="preserve">3. </w:t>
      </w:r>
      <w:r w:rsidR="007B0624" w:rsidRPr="00712193">
        <w:rPr>
          <w:rFonts w:ascii="Arial" w:eastAsia="Calibri" w:hAnsi="Arial" w:cs="Arial"/>
          <w:lang w:val="en-US"/>
        </w:rPr>
        <w:t>The</w:t>
      </w:r>
      <w:r w:rsidR="00B60939" w:rsidRPr="00712193">
        <w:rPr>
          <w:rFonts w:ascii="Arial" w:eastAsia="Calibri" w:hAnsi="Arial" w:cs="Arial"/>
          <w:lang w:val="en-US"/>
        </w:rPr>
        <w:t xml:space="preserve"> trial court failed to take into account material facts or over-</w:t>
      </w:r>
      <w:r w:rsidR="00F507D9" w:rsidRPr="00712193">
        <w:rPr>
          <w:rFonts w:ascii="Arial" w:eastAsia="Calibri" w:hAnsi="Arial" w:cs="Arial"/>
          <w:lang w:val="en-US"/>
        </w:rPr>
        <w:t>emphasized</w:t>
      </w:r>
      <w:r w:rsidR="00B60939" w:rsidRPr="00712193">
        <w:rPr>
          <w:rFonts w:ascii="Arial" w:eastAsia="Calibri" w:hAnsi="Arial" w:cs="Arial"/>
          <w:lang w:val="en-US"/>
        </w:rPr>
        <w:t xml:space="preserve"> the importance of other factors;</w:t>
      </w:r>
    </w:p>
    <w:p w:rsidR="00B60939" w:rsidRPr="00712193" w:rsidRDefault="00712193" w:rsidP="00712193">
      <w:pPr>
        <w:spacing w:after="200" w:line="360" w:lineRule="auto"/>
        <w:jc w:val="both"/>
        <w:rPr>
          <w:rFonts w:ascii="Arial" w:eastAsia="Calibri" w:hAnsi="Arial" w:cs="Arial"/>
          <w:lang w:val="en-US"/>
        </w:rPr>
      </w:pPr>
      <w:r>
        <w:rPr>
          <w:rFonts w:ascii="Arial" w:eastAsia="Calibri" w:hAnsi="Arial" w:cs="Arial"/>
          <w:lang w:val="en-US"/>
        </w:rPr>
        <w:t xml:space="preserve">4. </w:t>
      </w:r>
      <w:r w:rsidR="007B0624" w:rsidRPr="00712193">
        <w:rPr>
          <w:rFonts w:ascii="Arial" w:eastAsia="Calibri" w:hAnsi="Arial" w:cs="Arial"/>
          <w:lang w:val="en-US"/>
        </w:rPr>
        <w:t>The</w:t>
      </w:r>
      <w:r w:rsidR="00B60939" w:rsidRPr="00712193">
        <w:rPr>
          <w:rFonts w:ascii="Arial" w:eastAsia="Calibri" w:hAnsi="Arial" w:cs="Arial"/>
          <w:lang w:val="en-US"/>
        </w:rPr>
        <w:t xml:space="preserve"> sentence imposed is startlingly inappropriate, induces a sense of shock and there is a striking disparity between the sentence imposed by the trial court and that which would have been imposed by the court of appeal.’</w:t>
      </w:r>
    </w:p>
    <w:p w:rsidR="006F7A0A" w:rsidRDefault="00B60939" w:rsidP="003965C2">
      <w:pPr>
        <w:spacing w:after="200" w:line="360" w:lineRule="auto"/>
        <w:jc w:val="both"/>
        <w:rPr>
          <w:rFonts w:ascii="Arial" w:eastAsia="Calibri" w:hAnsi="Arial" w:cs="Arial"/>
          <w:sz w:val="24"/>
          <w:szCs w:val="24"/>
        </w:rPr>
      </w:pPr>
      <w:r>
        <w:rPr>
          <w:rFonts w:ascii="Arial" w:eastAsia="Calibri" w:hAnsi="Arial" w:cs="Arial"/>
          <w:sz w:val="24"/>
          <w:szCs w:val="24"/>
          <w:lang w:val="en-US"/>
        </w:rPr>
        <w:t>[</w:t>
      </w:r>
      <w:r w:rsidR="00A4230C">
        <w:rPr>
          <w:rFonts w:ascii="Arial" w:eastAsia="Calibri" w:hAnsi="Arial" w:cs="Arial"/>
          <w:sz w:val="24"/>
          <w:szCs w:val="24"/>
          <w:lang w:val="en-US"/>
        </w:rPr>
        <w:t>8</w:t>
      </w:r>
      <w:r>
        <w:rPr>
          <w:rFonts w:ascii="Arial" w:eastAsia="Calibri" w:hAnsi="Arial" w:cs="Arial"/>
          <w:sz w:val="24"/>
          <w:szCs w:val="24"/>
          <w:lang w:val="en-US"/>
        </w:rPr>
        <w:t>]</w:t>
      </w:r>
      <w:r>
        <w:rPr>
          <w:rFonts w:ascii="Arial" w:eastAsia="Calibri" w:hAnsi="Arial" w:cs="Arial"/>
          <w:sz w:val="24"/>
          <w:szCs w:val="24"/>
          <w:lang w:val="en-US"/>
        </w:rPr>
        <w:tab/>
      </w:r>
      <w:r w:rsidR="001E7D8E">
        <w:rPr>
          <w:rFonts w:ascii="Arial" w:eastAsia="Calibri" w:hAnsi="Arial" w:cs="Arial"/>
          <w:sz w:val="24"/>
          <w:szCs w:val="24"/>
          <w:lang w:val="en-US"/>
        </w:rPr>
        <w:t xml:space="preserve">It was further stated by </w:t>
      </w:r>
      <w:r w:rsidR="006F7A0A" w:rsidRPr="006F7A0A">
        <w:rPr>
          <w:rFonts w:ascii="Arial" w:eastAsia="Calibri" w:hAnsi="Arial" w:cs="Arial"/>
          <w:sz w:val="24"/>
          <w:szCs w:val="24"/>
        </w:rPr>
        <w:t xml:space="preserve">Levy J in </w:t>
      </w:r>
      <w:r w:rsidR="006F7A0A" w:rsidRPr="00276A96">
        <w:rPr>
          <w:rFonts w:ascii="Arial" w:eastAsia="Calibri" w:hAnsi="Arial" w:cs="Arial"/>
          <w:i/>
          <w:sz w:val="24"/>
          <w:szCs w:val="24"/>
        </w:rPr>
        <w:t>S v Tjiho</w:t>
      </w:r>
      <w:r w:rsidR="006F7A0A" w:rsidRPr="006F7A0A">
        <w:rPr>
          <w:rFonts w:ascii="Arial" w:eastAsia="Calibri" w:hAnsi="Arial" w:cs="Arial"/>
          <w:sz w:val="24"/>
          <w:szCs w:val="24"/>
        </w:rPr>
        <w:t xml:space="preserve"> </w:t>
      </w:r>
      <w:r w:rsidR="001E7D8E">
        <w:rPr>
          <w:rFonts w:ascii="Arial" w:eastAsia="Calibri" w:hAnsi="Arial" w:cs="Arial"/>
          <w:sz w:val="24"/>
          <w:szCs w:val="24"/>
        </w:rPr>
        <w:t xml:space="preserve">that the appeal court has </w:t>
      </w:r>
      <w:r w:rsidR="006F7A0A" w:rsidRPr="006F7A0A">
        <w:rPr>
          <w:rFonts w:ascii="Arial" w:eastAsia="Calibri" w:hAnsi="Arial" w:cs="Arial"/>
          <w:sz w:val="24"/>
          <w:szCs w:val="24"/>
        </w:rPr>
        <w:t>described</w:t>
      </w:r>
      <w:r w:rsidR="002A7186">
        <w:rPr>
          <w:rFonts w:ascii="Arial" w:eastAsia="Calibri" w:hAnsi="Arial" w:cs="Arial"/>
          <w:sz w:val="24"/>
          <w:szCs w:val="24"/>
        </w:rPr>
        <w:t xml:space="preserve"> </w:t>
      </w:r>
      <w:r w:rsidR="001E7D8E">
        <w:rPr>
          <w:rFonts w:ascii="Arial" w:eastAsia="Calibri" w:hAnsi="Arial" w:cs="Arial"/>
          <w:sz w:val="24"/>
          <w:szCs w:val="24"/>
        </w:rPr>
        <w:t xml:space="preserve">the </w:t>
      </w:r>
      <w:r w:rsidR="006F7A0A" w:rsidRPr="006F7A0A">
        <w:rPr>
          <w:rFonts w:ascii="Arial" w:eastAsia="Calibri" w:hAnsi="Arial" w:cs="Arial"/>
          <w:sz w:val="24"/>
          <w:szCs w:val="24"/>
        </w:rPr>
        <w:t xml:space="preserve">discretion as follows: </w:t>
      </w:r>
    </w:p>
    <w:p w:rsidR="00B60939" w:rsidRPr="00D3330A" w:rsidRDefault="006F7A0A" w:rsidP="00DC13E0">
      <w:pPr>
        <w:spacing w:after="200" w:line="360" w:lineRule="auto"/>
        <w:jc w:val="both"/>
        <w:rPr>
          <w:rFonts w:ascii="Arial" w:eastAsia="Calibri" w:hAnsi="Arial" w:cs="Arial"/>
        </w:rPr>
      </w:pPr>
      <w:r w:rsidRPr="006F7A0A">
        <w:rPr>
          <w:rFonts w:ascii="Arial" w:eastAsia="Calibri" w:hAnsi="Arial" w:cs="Arial"/>
          <w:sz w:val="24"/>
          <w:szCs w:val="24"/>
        </w:rPr>
        <w:t>‘</w:t>
      </w:r>
      <w:r w:rsidRPr="006F7A0A">
        <w:rPr>
          <w:rFonts w:ascii="Arial" w:eastAsia="Calibri" w:hAnsi="Arial" w:cs="Arial"/>
        </w:rPr>
        <w:t>This discretion is a judicial discretion and must be exercised in accordance with judicial principles. Shoul</w:t>
      </w:r>
      <w:r w:rsidR="00F507D9">
        <w:rPr>
          <w:rFonts w:ascii="Arial" w:eastAsia="Calibri" w:hAnsi="Arial" w:cs="Arial"/>
        </w:rPr>
        <w:t>d the trial Court fail to do so;</w:t>
      </w:r>
      <w:r w:rsidRPr="006F7A0A">
        <w:rPr>
          <w:rFonts w:ascii="Arial" w:eastAsia="Calibri" w:hAnsi="Arial" w:cs="Arial"/>
        </w:rPr>
        <w:t xml:space="preserve"> the appeal Court is entitled to not oblige to interfere with the sentence. Where justice requires it, Appeal Court will interfere, but short of this, Courts of appeal are careful not to erode the discretion accorded to the trial Court as such erosion could undermine the administration of justice. Conscious of the duty to respect the trial Court’s discretion, appeal Courts have over the years laid down guidelines which will justify such interferences</w:t>
      </w:r>
      <w:r>
        <w:rPr>
          <w:rFonts w:ascii="Arial" w:eastAsia="Calibri" w:hAnsi="Arial" w:cs="Arial"/>
        </w:rPr>
        <w:t>’.</w:t>
      </w:r>
    </w:p>
    <w:p w:rsidR="003965C2" w:rsidRDefault="00970195" w:rsidP="003965C2">
      <w:pPr>
        <w:spacing w:after="200" w:line="360" w:lineRule="auto"/>
        <w:jc w:val="both"/>
        <w:rPr>
          <w:rFonts w:ascii="Arial" w:eastAsia="Calibri" w:hAnsi="Arial" w:cs="Arial"/>
          <w:sz w:val="24"/>
          <w:szCs w:val="24"/>
        </w:rPr>
      </w:pPr>
      <w:r>
        <w:rPr>
          <w:rFonts w:ascii="Arial" w:eastAsia="Calibri" w:hAnsi="Arial" w:cs="Arial"/>
          <w:sz w:val="24"/>
          <w:szCs w:val="24"/>
          <w:lang w:val="en-US"/>
        </w:rPr>
        <w:lastRenderedPageBreak/>
        <w:t>[</w:t>
      </w:r>
      <w:r w:rsidR="00A4230C">
        <w:rPr>
          <w:rFonts w:ascii="Arial" w:eastAsia="Calibri" w:hAnsi="Arial" w:cs="Arial"/>
          <w:sz w:val="24"/>
          <w:szCs w:val="24"/>
          <w:lang w:val="en-US"/>
        </w:rPr>
        <w:t>9</w:t>
      </w:r>
      <w:r>
        <w:rPr>
          <w:rFonts w:ascii="Arial" w:eastAsia="Calibri" w:hAnsi="Arial" w:cs="Arial"/>
          <w:sz w:val="24"/>
          <w:szCs w:val="24"/>
          <w:lang w:val="en-US"/>
        </w:rPr>
        <w:t>]</w:t>
      </w:r>
      <w:r>
        <w:rPr>
          <w:rFonts w:ascii="Arial" w:eastAsia="Calibri" w:hAnsi="Arial" w:cs="Arial"/>
          <w:sz w:val="24"/>
          <w:szCs w:val="24"/>
          <w:lang w:val="en-US"/>
        </w:rPr>
        <w:tab/>
      </w:r>
      <w:r w:rsidR="002A7186">
        <w:rPr>
          <w:rFonts w:ascii="Arial" w:eastAsia="Calibri" w:hAnsi="Arial" w:cs="Arial"/>
          <w:sz w:val="24"/>
          <w:szCs w:val="24"/>
          <w:lang w:val="en-US"/>
        </w:rPr>
        <w:t xml:space="preserve">In </w:t>
      </w:r>
      <w:r w:rsidR="003965C2" w:rsidRPr="003965C2">
        <w:rPr>
          <w:rFonts w:ascii="Arial" w:eastAsia="Calibri" w:hAnsi="Arial" w:cs="Arial"/>
          <w:i/>
          <w:sz w:val="24"/>
          <w:szCs w:val="24"/>
        </w:rPr>
        <w:t>Matota v The State</w:t>
      </w:r>
      <w:r w:rsidR="003965C2" w:rsidRPr="003965C2">
        <w:rPr>
          <w:rFonts w:ascii="Arial" w:eastAsia="Calibri" w:hAnsi="Arial" w:cs="Arial"/>
          <w:sz w:val="24"/>
          <w:szCs w:val="24"/>
        </w:rPr>
        <w:t xml:space="preserve"> (CA 11-2015) [2016] NAHCNLD 57 (8 July 2016</w:t>
      </w:r>
      <w:r w:rsidR="003965C2">
        <w:rPr>
          <w:rFonts w:ascii="Arial" w:eastAsia="Calibri" w:hAnsi="Arial" w:cs="Arial"/>
          <w:sz w:val="24"/>
          <w:szCs w:val="24"/>
        </w:rPr>
        <w:t>) at para 12</w:t>
      </w:r>
      <w:r w:rsidR="002A7186">
        <w:rPr>
          <w:rFonts w:ascii="Arial" w:eastAsia="Calibri" w:hAnsi="Arial" w:cs="Arial"/>
          <w:sz w:val="24"/>
          <w:szCs w:val="24"/>
        </w:rPr>
        <w:t>, to which I respectfully agree,</w:t>
      </w:r>
      <w:r w:rsidR="003965C2">
        <w:rPr>
          <w:rFonts w:ascii="Arial" w:eastAsia="Calibri" w:hAnsi="Arial" w:cs="Arial"/>
          <w:sz w:val="24"/>
          <w:szCs w:val="24"/>
        </w:rPr>
        <w:t xml:space="preserve"> </w:t>
      </w:r>
      <w:r w:rsidR="00F5167B">
        <w:rPr>
          <w:rFonts w:ascii="Arial" w:eastAsia="Calibri" w:hAnsi="Arial" w:cs="Arial"/>
          <w:sz w:val="24"/>
          <w:szCs w:val="24"/>
        </w:rPr>
        <w:t>January J stated:</w:t>
      </w:r>
    </w:p>
    <w:p w:rsidR="0088155A" w:rsidRPr="001B1B41" w:rsidRDefault="003965C2" w:rsidP="0011448E">
      <w:pPr>
        <w:spacing w:after="200" w:line="360" w:lineRule="auto"/>
        <w:jc w:val="both"/>
        <w:rPr>
          <w:rFonts w:ascii="Arial" w:eastAsia="Calibri" w:hAnsi="Arial" w:cs="Arial"/>
        </w:rPr>
      </w:pPr>
      <w:r>
        <w:rPr>
          <w:rFonts w:ascii="Arial" w:eastAsia="Calibri" w:hAnsi="Arial" w:cs="Arial"/>
          <w:sz w:val="24"/>
          <w:szCs w:val="24"/>
        </w:rPr>
        <w:t>‘</w:t>
      </w:r>
      <w:r w:rsidRPr="003965C2">
        <w:rPr>
          <w:rFonts w:ascii="Arial" w:eastAsia="Calibri" w:hAnsi="Arial" w:cs="Arial"/>
        </w:rPr>
        <w:t>Housebreaking with intent to steal is indeed a serious offense and has always been viewed by the courts as such for which heavy sentences are imposed. The crime with disrespect invades the privacy of others, sometimes damages property, and offenders help themselves to hard-earned property of others. The innocent and vulnerable society deserves the right to be protected against such criminals and the courts need to send a stern warning to other potential offenders</w:t>
      </w:r>
      <w:r w:rsidR="00C11D77">
        <w:rPr>
          <w:rFonts w:ascii="Arial" w:eastAsia="Calibri" w:hAnsi="Arial" w:cs="Arial"/>
        </w:rPr>
        <w:t>.</w:t>
      </w:r>
      <w:r>
        <w:rPr>
          <w:rFonts w:ascii="Arial" w:eastAsia="Calibri" w:hAnsi="Arial" w:cs="Arial"/>
        </w:rPr>
        <w:t>’</w:t>
      </w:r>
    </w:p>
    <w:p w:rsidR="00D923AA" w:rsidRDefault="00D923AA" w:rsidP="00574D61">
      <w:pPr>
        <w:spacing w:after="200" w:line="360" w:lineRule="auto"/>
        <w:jc w:val="both"/>
        <w:rPr>
          <w:rFonts w:ascii="Arial" w:eastAsia="Calibri" w:hAnsi="Arial" w:cs="Arial"/>
          <w:i/>
          <w:sz w:val="24"/>
          <w:szCs w:val="24"/>
          <w:lang w:val="en-US"/>
        </w:rPr>
      </w:pPr>
    </w:p>
    <w:p w:rsidR="00422B03" w:rsidRDefault="00396F88" w:rsidP="00574D61">
      <w:pPr>
        <w:spacing w:after="200" w:line="360" w:lineRule="auto"/>
        <w:jc w:val="both"/>
        <w:rPr>
          <w:rFonts w:ascii="Arial" w:eastAsia="Calibri" w:hAnsi="Arial" w:cs="Arial"/>
          <w:i/>
          <w:sz w:val="24"/>
          <w:szCs w:val="24"/>
          <w:lang w:val="en-US"/>
        </w:rPr>
      </w:pPr>
      <w:r w:rsidRPr="00081BA5">
        <w:rPr>
          <w:rFonts w:ascii="Arial" w:eastAsia="Calibri" w:hAnsi="Arial" w:cs="Arial"/>
          <w:i/>
          <w:sz w:val="24"/>
          <w:szCs w:val="24"/>
          <w:lang w:val="en-US"/>
        </w:rPr>
        <w:t>Submissions</w:t>
      </w:r>
    </w:p>
    <w:p w:rsidR="0088155A" w:rsidRDefault="0088155A" w:rsidP="0088155A">
      <w:pPr>
        <w:spacing w:after="200" w:line="360" w:lineRule="auto"/>
        <w:jc w:val="both"/>
        <w:rPr>
          <w:rFonts w:ascii="Arial" w:eastAsia="Calibri" w:hAnsi="Arial" w:cs="Arial"/>
          <w:sz w:val="24"/>
          <w:szCs w:val="24"/>
          <w:lang w:val="en-US"/>
        </w:rPr>
      </w:pPr>
      <w:r w:rsidRPr="0088155A">
        <w:rPr>
          <w:rFonts w:ascii="Arial" w:eastAsia="Calibri" w:hAnsi="Arial" w:cs="Arial"/>
          <w:sz w:val="24"/>
          <w:szCs w:val="24"/>
          <w:lang w:val="en-US"/>
        </w:rPr>
        <w:t>[</w:t>
      </w:r>
      <w:r w:rsidR="00A4230C">
        <w:rPr>
          <w:rFonts w:ascii="Arial" w:eastAsia="Calibri" w:hAnsi="Arial" w:cs="Arial"/>
          <w:sz w:val="24"/>
          <w:szCs w:val="24"/>
          <w:lang w:val="en-US"/>
        </w:rPr>
        <w:t>10</w:t>
      </w:r>
      <w:r w:rsidRPr="0088155A">
        <w:rPr>
          <w:rFonts w:ascii="Arial" w:eastAsia="Calibri" w:hAnsi="Arial" w:cs="Arial"/>
          <w:sz w:val="24"/>
          <w:szCs w:val="24"/>
          <w:lang w:val="en-US"/>
        </w:rPr>
        <w:t>]</w:t>
      </w:r>
      <w:r>
        <w:rPr>
          <w:rFonts w:ascii="Arial" w:eastAsia="Calibri" w:hAnsi="Arial" w:cs="Arial"/>
          <w:sz w:val="24"/>
          <w:szCs w:val="24"/>
          <w:lang w:val="en-US"/>
        </w:rPr>
        <w:t xml:space="preserve"> </w:t>
      </w:r>
      <w:r w:rsidR="00FB0F4E">
        <w:rPr>
          <w:rFonts w:ascii="Arial" w:eastAsia="Calibri" w:hAnsi="Arial" w:cs="Arial"/>
          <w:sz w:val="24"/>
          <w:szCs w:val="24"/>
          <w:lang w:val="en-US"/>
        </w:rPr>
        <w:tab/>
      </w:r>
      <w:r w:rsidR="00164A31">
        <w:rPr>
          <w:rFonts w:ascii="Arial" w:eastAsia="Calibri" w:hAnsi="Arial" w:cs="Arial"/>
          <w:sz w:val="24"/>
          <w:szCs w:val="24"/>
          <w:lang w:val="en-US"/>
        </w:rPr>
        <w:t xml:space="preserve">Mr </w:t>
      </w:r>
      <w:r>
        <w:rPr>
          <w:rFonts w:ascii="Arial" w:eastAsia="Calibri" w:hAnsi="Arial" w:cs="Arial"/>
          <w:sz w:val="24"/>
          <w:szCs w:val="24"/>
          <w:lang w:val="en-US"/>
        </w:rPr>
        <w:t>Matota submitted that the sentence imposed on the crime of</w:t>
      </w:r>
      <w:r w:rsidRPr="0088155A">
        <w:rPr>
          <w:rFonts w:ascii="Arial" w:eastAsia="Calibri" w:hAnsi="Arial" w:cs="Arial"/>
          <w:sz w:val="24"/>
          <w:szCs w:val="24"/>
          <w:lang w:val="en-US"/>
        </w:rPr>
        <w:t xml:space="preserve"> </w:t>
      </w:r>
      <w:r>
        <w:rPr>
          <w:rFonts w:ascii="Arial" w:eastAsia="Calibri" w:hAnsi="Arial" w:cs="Arial"/>
          <w:sz w:val="24"/>
          <w:szCs w:val="24"/>
          <w:lang w:val="en-US"/>
        </w:rPr>
        <w:t>Housebreaking with i</w:t>
      </w:r>
      <w:r w:rsidRPr="0088155A">
        <w:rPr>
          <w:rFonts w:ascii="Arial" w:eastAsia="Calibri" w:hAnsi="Arial" w:cs="Arial"/>
          <w:sz w:val="24"/>
          <w:szCs w:val="24"/>
          <w:lang w:val="en-US"/>
        </w:rPr>
        <w:t xml:space="preserve">ntent </w:t>
      </w:r>
      <w:r>
        <w:rPr>
          <w:rFonts w:ascii="Arial" w:eastAsia="Calibri" w:hAnsi="Arial" w:cs="Arial"/>
          <w:sz w:val="24"/>
          <w:szCs w:val="24"/>
          <w:lang w:val="en-US"/>
        </w:rPr>
        <w:t>t</w:t>
      </w:r>
      <w:r w:rsidRPr="0088155A">
        <w:rPr>
          <w:rFonts w:ascii="Arial" w:eastAsia="Calibri" w:hAnsi="Arial" w:cs="Arial"/>
          <w:sz w:val="24"/>
          <w:szCs w:val="24"/>
          <w:lang w:val="en-US"/>
        </w:rPr>
        <w:t xml:space="preserve">o </w:t>
      </w:r>
      <w:r>
        <w:rPr>
          <w:rFonts w:ascii="Arial" w:eastAsia="Calibri" w:hAnsi="Arial" w:cs="Arial"/>
          <w:sz w:val="24"/>
          <w:szCs w:val="24"/>
          <w:lang w:val="en-US"/>
        </w:rPr>
        <w:t>steal and t</w:t>
      </w:r>
      <w:r w:rsidRPr="0088155A">
        <w:rPr>
          <w:rFonts w:ascii="Arial" w:eastAsia="Calibri" w:hAnsi="Arial" w:cs="Arial"/>
          <w:sz w:val="24"/>
          <w:szCs w:val="24"/>
          <w:lang w:val="en-US"/>
        </w:rPr>
        <w:t>heft</w:t>
      </w:r>
      <w:r w:rsidR="005C0FB8">
        <w:rPr>
          <w:rFonts w:ascii="Arial" w:eastAsia="Calibri" w:hAnsi="Arial" w:cs="Arial"/>
          <w:sz w:val="24"/>
          <w:szCs w:val="24"/>
          <w:lang w:val="en-US"/>
        </w:rPr>
        <w:t xml:space="preserve"> is </w:t>
      </w:r>
      <w:r w:rsidR="00FD3796">
        <w:rPr>
          <w:rFonts w:ascii="Arial" w:eastAsia="Calibri" w:hAnsi="Arial" w:cs="Arial"/>
          <w:sz w:val="24"/>
          <w:szCs w:val="24"/>
        </w:rPr>
        <w:t>shockingly</w:t>
      </w:r>
      <w:r>
        <w:rPr>
          <w:rFonts w:ascii="Arial" w:eastAsia="Calibri" w:hAnsi="Arial" w:cs="Arial"/>
          <w:sz w:val="24"/>
          <w:szCs w:val="24"/>
        </w:rPr>
        <w:t xml:space="preserve"> l</w:t>
      </w:r>
      <w:r w:rsidRPr="0088155A">
        <w:rPr>
          <w:rFonts w:ascii="Arial" w:eastAsia="Calibri" w:hAnsi="Arial" w:cs="Arial"/>
          <w:sz w:val="24"/>
          <w:szCs w:val="24"/>
        </w:rPr>
        <w:t>enient</w:t>
      </w:r>
      <w:r>
        <w:rPr>
          <w:rFonts w:ascii="Arial" w:eastAsia="Calibri" w:hAnsi="Arial" w:cs="Arial"/>
          <w:sz w:val="24"/>
          <w:szCs w:val="24"/>
          <w:lang w:val="en-US"/>
        </w:rPr>
        <w:t xml:space="preserve"> and that the </w:t>
      </w:r>
      <w:r w:rsidRPr="0088155A">
        <w:rPr>
          <w:rFonts w:ascii="Arial" w:eastAsia="Calibri" w:hAnsi="Arial" w:cs="Arial"/>
          <w:sz w:val="24"/>
          <w:szCs w:val="24"/>
          <w:lang w:val="en-US"/>
        </w:rPr>
        <w:t>seriousness of the crime of housebreaking with intent to steal and theft has been reiterated in numerous decisions of th</w:t>
      </w:r>
      <w:r w:rsidR="008F6A5A">
        <w:rPr>
          <w:rFonts w:ascii="Arial" w:eastAsia="Calibri" w:hAnsi="Arial" w:cs="Arial"/>
          <w:sz w:val="24"/>
          <w:szCs w:val="24"/>
          <w:lang w:val="en-US"/>
        </w:rPr>
        <w:t xml:space="preserve">is </w:t>
      </w:r>
      <w:r w:rsidR="00FD3796">
        <w:rPr>
          <w:rFonts w:ascii="Arial" w:eastAsia="Calibri" w:hAnsi="Arial" w:cs="Arial"/>
          <w:sz w:val="24"/>
          <w:szCs w:val="24"/>
          <w:lang w:val="en-US"/>
        </w:rPr>
        <w:t>honorable</w:t>
      </w:r>
      <w:r w:rsidR="008F6A5A">
        <w:rPr>
          <w:rFonts w:ascii="Arial" w:eastAsia="Calibri" w:hAnsi="Arial" w:cs="Arial"/>
          <w:sz w:val="24"/>
          <w:szCs w:val="24"/>
          <w:lang w:val="en-US"/>
        </w:rPr>
        <w:t xml:space="preserve"> court.</w:t>
      </w:r>
      <w:r w:rsidR="008F6A5A">
        <w:rPr>
          <w:rStyle w:val="FootnoteReference"/>
          <w:rFonts w:ascii="Arial" w:eastAsia="Calibri" w:hAnsi="Arial" w:cs="Arial"/>
          <w:sz w:val="24"/>
          <w:szCs w:val="24"/>
          <w:lang w:val="en-US"/>
        </w:rPr>
        <w:footnoteReference w:id="1"/>
      </w:r>
    </w:p>
    <w:p w:rsidR="00FB0F4E" w:rsidRDefault="00FB0F4E" w:rsidP="00984FC7">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w:t>
      </w:r>
      <w:r w:rsidR="00A4230C">
        <w:rPr>
          <w:rFonts w:ascii="Arial" w:eastAsia="Calibri" w:hAnsi="Arial" w:cs="Arial"/>
          <w:sz w:val="24"/>
          <w:szCs w:val="24"/>
          <w:lang w:val="en-US"/>
        </w:rPr>
        <w:t>11</w:t>
      </w:r>
      <w:r>
        <w:rPr>
          <w:rFonts w:ascii="Arial" w:eastAsia="Calibri" w:hAnsi="Arial" w:cs="Arial"/>
          <w:sz w:val="24"/>
          <w:szCs w:val="24"/>
          <w:lang w:val="en-US"/>
        </w:rPr>
        <w:t>]</w:t>
      </w:r>
      <w:r>
        <w:rPr>
          <w:rFonts w:ascii="Arial" w:eastAsia="Calibri" w:hAnsi="Arial" w:cs="Arial"/>
          <w:sz w:val="24"/>
          <w:szCs w:val="24"/>
          <w:lang w:val="en-US"/>
        </w:rPr>
        <w:tab/>
        <w:t xml:space="preserve">He further made in his submissions that </w:t>
      </w:r>
      <w:r w:rsidR="00984FC7">
        <w:rPr>
          <w:rFonts w:ascii="Arial" w:eastAsia="Calibri" w:hAnsi="Arial" w:cs="Arial"/>
          <w:sz w:val="24"/>
          <w:szCs w:val="24"/>
          <w:lang w:val="en-US"/>
        </w:rPr>
        <w:t xml:space="preserve">the magistrate failed </w:t>
      </w:r>
      <w:r w:rsidR="00984FC7" w:rsidRPr="00984FC7">
        <w:rPr>
          <w:rFonts w:ascii="Arial" w:eastAsia="Calibri" w:hAnsi="Arial" w:cs="Arial"/>
          <w:sz w:val="24"/>
          <w:szCs w:val="24"/>
        </w:rPr>
        <w:t xml:space="preserve">to consider the number of counts, total value of stolen </w:t>
      </w:r>
      <w:r w:rsidR="00984FC7">
        <w:rPr>
          <w:rFonts w:ascii="Arial" w:eastAsia="Calibri" w:hAnsi="Arial" w:cs="Arial"/>
          <w:sz w:val="24"/>
          <w:szCs w:val="24"/>
        </w:rPr>
        <w:t xml:space="preserve">properties </w:t>
      </w:r>
      <w:r w:rsidR="002A7186">
        <w:rPr>
          <w:rFonts w:ascii="Arial" w:eastAsia="Calibri" w:hAnsi="Arial" w:cs="Arial"/>
          <w:sz w:val="24"/>
          <w:szCs w:val="24"/>
        </w:rPr>
        <w:t xml:space="preserve">and motive for greed. He </w:t>
      </w:r>
      <w:r w:rsidR="00984FC7">
        <w:rPr>
          <w:rFonts w:ascii="Arial" w:eastAsia="Calibri" w:hAnsi="Arial" w:cs="Arial"/>
          <w:sz w:val="24"/>
          <w:szCs w:val="24"/>
        </w:rPr>
        <w:t>submitted that</w:t>
      </w:r>
      <w:r w:rsidR="00984FC7" w:rsidRPr="00984FC7">
        <w:rPr>
          <w:rFonts w:ascii="Arial" w:eastAsia="Calibri" w:hAnsi="Arial" w:cs="Arial"/>
          <w:sz w:val="24"/>
          <w:szCs w:val="24"/>
          <w:lang w:val="en-US"/>
        </w:rPr>
        <w:t xml:space="preserve"> </w:t>
      </w:r>
      <w:r w:rsidR="002A7186">
        <w:rPr>
          <w:rFonts w:ascii="Arial" w:eastAsia="Calibri" w:hAnsi="Arial" w:cs="Arial"/>
          <w:sz w:val="24"/>
          <w:szCs w:val="24"/>
          <w:lang w:val="en-US"/>
        </w:rPr>
        <w:t>in</w:t>
      </w:r>
      <w:r w:rsidR="00984FC7" w:rsidRPr="00984FC7">
        <w:rPr>
          <w:rFonts w:ascii="Arial" w:eastAsia="Calibri" w:hAnsi="Arial" w:cs="Arial"/>
          <w:sz w:val="24"/>
          <w:szCs w:val="24"/>
          <w:lang w:val="en-US"/>
        </w:rPr>
        <w:t xml:space="preserve"> crimes of housebreaking with intent to steal and theft, the following factors are regarded as </w:t>
      </w:r>
      <w:r w:rsidR="0049231A">
        <w:rPr>
          <w:rFonts w:ascii="Arial" w:eastAsia="Calibri" w:hAnsi="Arial" w:cs="Arial"/>
          <w:sz w:val="24"/>
          <w:szCs w:val="24"/>
          <w:lang w:val="en-US"/>
        </w:rPr>
        <w:t>determining</w:t>
      </w:r>
      <w:r w:rsidR="00984FC7" w:rsidRPr="00984FC7">
        <w:rPr>
          <w:rFonts w:ascii="Arial" w:eastAsia="Calibri" w:hAnsi="Arial" w:cs="Arial"/>
          <w:sz w:val="24"/>
          <w:szCs w:val="24"/>
          <w:lang w:val="en-US"/>
        </w:rPr>
        <w:t xml:space="preserve"> factors when </w:t>
      </w:r>
      <w:r w:rsidR="00984FC7">
        <w:rPr>
          <w:rFonts w:ascii="Arial" w:eastAsia="Calibri" w:hAnsi="Arial" w:cs="Arial"/>
          <w:sz w:val="24"/>
          <w:szCs w:val="24"/>
          <w:lang w:val="en-US"/>
        </w:rPr>
        <w:t>it comes to sentencing, namely;</w:t>
      </w:r>
      <w:r w:rsidR="00984FC7" w:rsidRPr="00984FC7">
        <w:rPr>
          <w:rFonts w:ascii="Arial" w:eastAsia="Calibri" w:hAnsi="Arial" w:cs="Arial"/>
          <w:sz w:val="24"/>
          <w:szCs w:val="24"/>
          <w:lang w:val="en-US"/>
        </w:rPr>
        <w:t xml:space="preserve"> excessive force used to gain </w:t>
      </w:r>
      <w:r w:rsidR="00FD3796" w:rsidRPr="00984FC7">
        <w:rPr>
          <w:rFonts w:ascii="Arial" w:eastAsia="Calibri" w:hAnsi="Arial" w:cs="Arial"/>
          <w:sz w:val="24"/>
          <w:szCs w:val="24"/>
          <w:lang w:val="en-US"/>
        </w:rPr>
        <w:t>entrance,</w:t>
      </w:r>
      <w:r w:rsidR="00FD3796">
        <w:rPr>
          <w:rFonts w:ascii="Arial" w:eastAsia="Calibri" w:hAnsi="Arial" w:cs="Arial"/>
          <w:sz w:val="24"/>
          <w:szCs w:val="24"/>
          <w:lang w:val="en-US"/>
        </w:rPr>
        <w:t xml:space="preserve"> </w:t>
      </w:r>
      <w:r w:rsidR="00FD3796" w:rsidRPr="00984FC7">
        <w:rPr>
          <w:rFonts w:ascii="Arial" w:eastAsia="Calibri" w:hAnsi="Arial" w:cs="Arial"/>
          <w:sz w:val="24"/>
          <w:szCs w:val="24"/>
          <w:lang w:val="en-US"/>
        </w:rPr>
        <w:t>value</w:t>
      </w:r>
      <w:r w:rsidR="00984FC7" w:rsidRPr="00984FC7">
        <w:rPr>
          <w:rFonts w:ascii="Arial" w:eastAsia="Calibri" w:hAnsi="Arial" w:cs="Arial"/>
          <w:sz w:val="24"/>
          <w:szCs w:val="24"/>
          <w:lang w:val="en-US"/>
        </w:rPr>
        <w:t xml:space="preserve"> of </w:t>
      </w:r>
      <w:r w:rsidR="00FD3796" w:rsidRPr="00984FC7">
        <w:rPr>
          <w:rFonts w:ascii="Arial" w:eastAsia="Calibri" w:hAnsi="Arial" w:cs="Arial"/>
          <w:sz w:val="24"/>
          <w:szCs w:val="24"/>
          <w:lang w:val="en-US"/>
        </w:rPr>
        <w:t>goods,</w:t>
      </w:r>
      <w:r w:rsidR="00FD3796">
        <w:rPr>
          <w:rFonts w:ascii="Arial" w:eastAsia="Calibri" w:hAnsi="Arial" w:cs="Arial"/>
          <w:sz w:val="24"/>
          <w:szCs w:val="24"/>
          <w:lang w:val="en-US"/>
        </w:rPr>
        <w:t xml:space="preserve"> </w:t>
      </w:r>
      <w:r w:rsidR="00FD3796" w:rsidRPr="00984FC7">
        <w:rPr>
          <w:rFonts w:ascii="Arial" w:eastAsia="Calibri" w:hAnsi="Arial" w:cs="Arial"/>
          <w:sz w:val="24"/>
          <w:szCs w:val="24"/>
          <w:lang w:val="en-US"/>
        </w:rPr>
        <w:t>motive</w:t>
      </w:r>
      <w:r w:rsidR="00984FC7" w:rsidRPr="00984FC7">
        <w:rPr>
          <w:rFonts w:ascii="Arial" w:eastAsia="Calibri" w:hAnsi="Arial" w:cs="Arial"/>
          <w:sz w:val="24"/>
          <w:szCs w:val="24"/>
          <w:lang w:val="en-US"/>
        </w:rPr>
        <w:t xml:space="preserve"> of </w:t>
      </w:r>
      <w:r w:rsidR="00FD3796" w:rsidRPr="00984FC7">
        <w:rPr>
          <w:rFonts w:ascii="Arial" w:eastAsia="Calibri" w:hAnsi="Arial" w:cs="Arial"/>
          <w:sz w:val="24"/>
          <w:szCs w:val="24"/>
          <w:lang w:val="en-US"/>
        </w:rPr>
        <w:t>greed,</w:t>
      </w:r>
      <w:r w:rsidR="00FD3796">
        <w:rPr>
          <w:rFonts w:ascii="Arial" w:eastAsia="Calibri" w:hAnsi="Arial" w:cs="Arial"/>
          <w:sz w:val="24"/>
          <w:szCs w:val="24"/>
          <w:lang w:val="en-US"/>
        </w:rPr>
        <w:t xml:space="preserve"> </w:t>
      </w:r>
      <w:r w:rsidR="00E96CC2" w:rsidRPr="00984FC7">
        <w:rPr>
          <w:rFonts w:ascii="Arial" w:eastAsia="Calibri" w:hAnsi="Arial" w:cs="Arial"/>
          <w:sz w:val="24"/>
          <w:szCs w:val="24"/>
          <w:lang w:val="en-US"/>
        </w:rPr>
        <w:t>and prevalence</w:t>
      </w:r>
      <w:r w:rsidR="00984FC7" w:rsidRPr="00984FC7">
        <w:rPr>
          <w:rFonts w:ascii="Arial" w:eastAsia="Calibri" w:hAnsi="Arial" w:cs="Arial"/>
          <w:sz w:val="24"/>
          <w:szCs w:val="24"/>
          <w:lang w:val="en-US"/>
        </w:rPr>
        <w:t xml:space="preserve"> of the offence/crime.</w:t>
      </w:r>
    </w:p>
    <w:p w:rsidR="008B422C" w:rsidRPr="00D3330A" w:rsidRDefault="00D3330A" w:rsidP="00574D61">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[1</w:t>
      </w:r>
      <w:r w:rsidR="00A4230C">
        <w:rPr>
          <w:rFonts w:ascii="Arial" w:eastAsia="Calibri" w:hAnsi="Arial" w:cs="Arial"/>
          <w:sz w:val="24"/>
          <w:szCs w:val="24"/>
          <w:lang w:val="en-US"/>
        </w:rPr>
        <w:t>2</w:t>
      </w:r>
      <w:r w:rsidR="004430CA">
        <w:rPr>
          <w:rFonts w:ascii="Arial" w:eastAsia="Calibri" w:hAnsi="Arial" w:cs="Arial"/>
          <w:sz w:val="24"/>
          <w:szCs w:val="24"/>
          <w:lang w:val="en-US"/>
        </w:rPr>
        <w:t>]</w:t>
      </w:r>
      <w:r w:rsidR="004430CA">
        <w:rPr>
          <w:rFonts w:ascii="Arial" w:eastAsia="Calibri" w:hAnsi="Arial" w:cs="Arial"/>
          <w:sz w:val="24"/>
          <w:szCs w:val="24"/>
          <w:lang w:val="en-US"/>
        </w:rPr>
        <w:tab/>
        <w:t>In further submissions he stated that</w:t>
      </w:r>
      <w:r w:rsidR="004430CA" w:rsidRPr="004430CA">
        <w:rPr>
          <w:rFonts w:ascii="Arial" w:eastAsia="Calibri" w:hAnsi="Arial" w:cs="Arial"/>
          <w:sz w:val="24"/>
          <w:szCs w:val="24"/>
          <w:lang w:val="en-US"/>
        </w:rPr>
        <w:t xml:space="preserve"> although sentencing is a prerogative of the trial court, the trial magistrate committed a serious irregularity by simply basing the sentence imposed on a single cou</w:t>
      </w:r>
      <w:r w:rsidR="00591D48">
        <w:rPr>
          <w:rFonts w:ascii="Arial" w:eastAsia="Calibri" w:hAnsi="Arial" w:cs="Arial"/>
          <w:sz w:val="24"/>
          <w:szCs w:val="24"/>
          <w:lang w:val="en-US"/>
        </w:rPr>
        <w:t>nt (count three)</w:t>
      </w:r>
      <w:r w:rsidR="004430CA" w:rsidRPr="004430CA">
        <w:rPr>
          <w:rFonts w:ascii="Arial" w:eastAsia="Calibri" w:hAnsi="Arial" w:cs="Arial"/>
          <w:sz w:val="24"/>
          <w:szCs w:val="24"/>
          <w:lang w:val="en-US"/>
        </w:rPr>
        <w:t xml:space="preserve"> with the highest value of stolen properties and totally disregarding counts </w:t>
      </w:r>
      <w:r w:rsidR="004430CA">
        <w:rPr>
          <w:rFonts w:ascii="Arial" w:eastAsia="Calibri" w:hAnsi="Arial" w:cs="Arial"/>
          <w:sz w:val="24"/>
          <w:szCs w:val="24"/>
          <w:lang w:val="en-US"/>
        </w:rPr>
        <w:t>one</w:t>
      </w:r>
      <w:r w:rsidR="004430CA" w:rsidRPr="004430CA">
        <w:rPr>
          <w:rFonts w:ascii="Arial" w:eastAsia="Calibri" w:hAnsi="Arial" w:cs="Arial"/>
          <w:sz w:val="24"/>
          <w:szCs w:val="24"/>
          <w:lang w:val="en-US"/>
        </w:rPr>
        <w:t xml:space="preserve"> and </w:t>
      </w:r>
      <w:r w:rsidR="004430CA">
        <w:rPr>
          <w:rFonts w:ascii="Arial" w:eastAsia="Calibri" w:hAnsi="Arial" w:cs="Arial"/>
          <w:sz w:val="24"/>
          <w:szCs w:val="24"/>
          <w:lang w:val="en-US"/>
        </w:rPr>
        <w:t>two</w:t>
      </w:r>
      <w:r w:rsidR="004430CA" w:rsidRPr="004430CA">
        <w:rPr>
          <w:rFonts w:ascii="Arial" w:eastAsia="Calibri" w:hAnsi="Arial" w:cs="Arial"/>
          <w:sz w:val="24"/>
          <w:szCs w:val="24"/>
          <w:lang w:val="en-US"/>
        </w:rPr>
        <w:t xml:space="preserve">. Alternatively failing to punish the respondents in respect of counts </w:t>
      </w:r>
      <w:r w:rsidR="004430CA">
        <w:rPr>
          <w:rFonts w:ascii="Arial" w:eastAsia="Calibri" w:hAnsi="Arial" w:cs="Arial"/>
          <w:sz w:val="24"/>
          <w:szCs w:val="24"/>
          <w:lang w:val="en-US"/>
        </w:rPr>
        <w:t>one</w:t>
      </w:r>
      <w:r w:rsidR="004430CA" w:rsidRPr="004430CA">
        <w:rPr>
          <w:rFonts w:ascii="Arial" w:eastAsia="Calibri" w:hAnsi="Arial" w:cs="Arial"/>
          <w:sz w:val="24"/>
          <w:szCs w:val="24"/>
          <w:lang w:val="en-US"/>
        </w:rPr>
        <w:t xml:space="preserve"> and </w:t>
      </w:r>
      <w:r w:rsidR="004430CA">
        <w:rPr>
          <w:rFonts w:ascii="Arial" w:eastAsia="Calibri" w:hAnsi="Arial" w:cs="Arial"/>
          <w:sz w:val="24"/>
          <w:szCs w:val="24"/>
          <w:lang w:val="en-US"/>
        </w:rPr>
        <w:t>two</w:t>
      </w:r>
      <w:r w:rsidR="004430CA" w:rsidRPr="004430CA">
        <w:rPr>
          <w:rFonts w:ascii="Arial" w:eastAsia="Calibri" w:hAnsi="Arial" w:cs="Arial"/>
          <w:sz w:val="24"/>
          <w:szCs w:val="24"/>
          <w:lang w:val="en-US"/>
        </w:rPr>
        <w:t xml:space="preserve"> and or by taking all counts </w:t>
      </w:r>
      <w:r w:rsidR="004430CA">
        <w:rPr>
          <w:rFonts w:ascii="Arial" w:eastAsia="Calibri" w:hAnsi="Arial" w:cs="Arial"/>
          <w:sz w:val="24"/>
          <w:szCs w:val="24"/>
          <w:lang w:val="en-US"/>
        </w:rPr>
        <w:t>one</w:t>
      </w:r>
      <w:r w:rsidR="00DD034E">
        <w:rPr>
          <w:rFonts w:ascii="Arial" w:eastAsia="Calibri" w:hAnsi="Arial" w:cs="Arial"/>
          <w:sz w:val="24"/>
          <w:szCs w:val="24"/>
          <w:lang w:val="en-US"/>
        </w:rPr>
        <w:t xml:space="preserve"> to </w:t>
      </w:r>
      <w:r w:rsidR="004430CA">
        <w:rPr>
          <w:rFonts w:ascii="Arial" w:eastAsia="Calibri" w:hAnsi="Arial" w:cs="Arial"/>
          <w:sz w:val="24"/>
          <w:szCs w:val="24"/>
          <w:lang w:val="en-US"/>
        </w:rPr>
        <w:t xml:space="preserve">three </w:t>
      </w:r>
      <w:r w:rsidR="004430CA" w:rsidRPr="004430CA">
        <w:rPr>
          <w:rFonts w:ascii="Arial" w:eastAsia="Calibri" w:hAnsi="Arial" w:cs="Arial"/>
          <w:sz w:val="24"/>
          <w:szCs w:val="24"/>
          <w:lang w:val="en-US"/>
        </w:rPr>
        <w:t>together for purpose of sentence.</w:t>
      </w:r>
    </w:p>
    <w:p w:rsidR="00081BA5" w:rsidRPr="00081BA5" w:rsidRDefault="00081BA5" w:rsidP="00574D61">
      <w:pPr>
        <w:spacing w:after="200" w:line="360" w:lineRule="auto"/>
        <w:jc w:val="both"/>
        <w:rPr>
          <w:rFonts w:ascii="Arial" w:eastAsia="Calibri" w:hAnsi="Arial" w:cs="Arial"/>
          <w:i/>
          <w:sz w:val="24"/>
          <w:szCs w:val="24"/>
          <w:lang w:val="en-US"/>
        </w:rPr>
      </w:pPr>
      <w:r w:rsidRPr="00081BA5">
        <w:rPr>
          <w:rFonts w:ascii="Arial" w:eastAsia="Calibri" w:hAnsi="Arial" w:cs="Arial"/>
          <w:i/>
          <w:sz w:val="24"/>
          <w:szCs w:val="24"/>
          <w:lang w:val="en-US"/>
        </w:rPr>
        <w:t>Respondents Submissions</w:t>
      </w:r>
    </w:p>
    <w:p w:rsidR="00574D61" w:rsidRDefault="00D3330A" w:rsidP="00574D61">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lastRenderedPageBreak/>
        <w:t>[1</w:t>
      </w:r>
      <w:r w:rsidR="00A4230C">
        <w:rPr>
          <w:rFonts w:ascii="Arial" w:eastAsia="Calibri" w:hAnsi="Arial" w:cs="Arial"/>
          <w:sz w:val="24"/>
          <w:szCs w:val="24"/>
          <w:lang w:val="en-US"/>
        </w:rPr>
        <w:t>3</w:t>
      </w:r>
      <w:r>
        <w:rPr>
          <w:rFonts w:ascii="Arial" w:eastAsia="Calibri" w:hAnsi="Arial" w:cs="Arial"/>
          <w:sz w:val="24"/>
          <w:szCs w:val="24"/>
          <w:lang w:val="en-US"/>
        </w:rPr>
        <w:t>]</w:t>
      </w:r>
      <w:r>
        <w:rPr>
          <w:rFonts w:ascii="Arial" w:eastAsia="Calibri" w:hAnsi="Arial" w:cs="Arial"/>
          <w:sz w:val="24"/>
          <w:szCs w:val="24"/>
          <w:lang w:val="en-US"/>
        </w:rPr>
        <w:tab/>
      </w:r>
      <w:r w:rsidR="00164A31">
        <w:rPr>
          <w:rFonts w:ascii="Arial" w:eastAsia="Calibri" w:hAnsi="Arial" w:cs="Arial"/>
          <w:sz w:val="24"/>
          <w:szCs w:val="24"/>
          <w:lang w:val="en-US"/>
        </w:rPr>
        <w:t xml:space="preserve">Mr </w:t>
      </w:r>
      <w:r>
        <w:rPr>
          <w:rFonts w:ascii="Arial" w:eastAsia="Calibri" w:hAnsi="Arial" w:cs="Arial"/>
          <w:sz w:val="24"/>
          <w:szCs w:val="24"/>
          <w:lang w:val="en-US"/>
        </w:rPr>
        <w:t>Ngula submitted that i</w:t>
      </w:r>
      <w:r w:rsidRPr="00D3330A">
        <w:rPr>
          <w:rFonts w:ascii="Arial" w:eastAsia="Calibri" w:hAnsi="Arial" w:cs="Arial"/>
          <w:sz w:val="24"/>
          <w:szCs w:val="24"/>
          <w:lang w:val="en-US"/>
        </w:rPr>
        <w:t>t is trite law that punishment or sentencing falls within the discretion of the trial court. The trial court must exercise that discretion judiciously, properly and not unreasonably. A court of appeal will only interfere when the sentence is vitiated by a misdirection or irregularity or when it is shockingly inappropriate. A trial court will also consider sentences imposed in similar cases due allowances being made for factual differences.</w:t>
      </w:r>
    </w:p>
    <w:p w:rsidR="00320286" w:rsidRPr="00320286" w:rsidRDefault="00A4230C" w:rsidP="00320286">
      <w:pPr>
        <w:spacing w:after="200" w:line="360" w:lineRule="auto"/>
        <w:jc w:val="both"/>
        <w:rPr>
          <w:rFonts w:ascii="Arial" w:eastAsia="Calibri" w:hAnsi="Arial" w:cs="Arial"/>
          <w:b/>
          <w:sz w:val="24"/>
          <w:szCs w:val="24"/>
        </w:rPr>
      </w:pPr>
      <w:r>
        <w:rPr>
          <w:rFonts w:ascii="Arial" w:eastAsia="Calibri" w:hAnsi="Arial" w:cs="Arial"/>
          <w:sz w:val="24"/>
          <w:szCs w:val="24"/>
          <w:lang w:val="en-US"/>
        </w:rPr>
        <w:t>[14</w:t>
      </w:r>
      <w:r w:rsidR="003059FF">
        <w:rPr>
          <w:rFonts w:ascii="Arial" w:eastAsia="Calibri" w:hAnsi="Arial" w:cs="Arial"/>
          <w:sz w:val="24"/>
          <w:szCs w:val="24"/>
          <w:lang w:val="en-US"/>
        </w:rPr>
        <w:t>]</w:t>
      </w:r>
      <w:r w:rsidR="003059FF">
        <w:rPr>
          <w:rFonts w:ascii="Arial" w:eastAsia="Calibri" w:hAnsi="Arial" w:cs="Arial"/>
          <w:sz w:val="24"/>
          <w:szCs w:val="24"/>
          <w:lang w:val="en-US"/>
        </w:rPr>
        <w:tab/>
        <w:t>He further submitted that w</w:t>
      </w:r>
      <w:r w:rsidR="003059FF">
        <w:rPr>
          <w:rFonts w:ascii="Arial" w:eastAsia="Calibri" w:hAnsi="Arial" w:cs="Arial"/>
          <w:sz w:val="24"/>
          <w:szCs w:val="24"/>
        </w:rPr>
        <w:t>hat must be considered at</w:t>
      </w:r>
      <w:r w:rsidR="003059FF" w:rsidRPr="003059FF">
        <w:rPr>
          <w:rFonts w:ascii="Arial" w:eastAsia="Calibri" w:hAnsi="Arial" w:cs="Arial"/>
          <w:sz w:val="24"/>
          <w:szCs w:val="24"/>
        </w:rPr>
        <w:t xml:space="preserve"> the tria</w:t>
      </w:r>
      <w:r w:rsidR="003059FF">
        <w:rPr>
          <w:rFonts w:ascii="Arial" w:eastAsia="Calibri" w:hAnsi="Arial" w:cs="Arial"/>
          <w:sz w:val="24"/>
          <w:szCs w:val="24"/>
        </w:rPr>
        <w:t>l</w:t>
      </w:r>
      <w:r w:rsidR="003059FF" w:rsidRPr="003059FF">
        <w:rPr>
          <w:rFonts w:ascii="Arial" w:eastAsia="Calibri" w:hAnsi="Arial" w:cs="Arial"/>
          <w:sz w:val="24"/>
          <w:szCs w:val="24"/>
        </w:rPr>
        <w:t xml:space="preserve"> </w:t>
      </w:r>
      <w:r w:rsidR="00F97242">
        <w:rPr>
          <w:rFonts w:ascii="Arial" w:eastAsia="Calibri" w:hAnsi="Arial" w:cs="Arial"/>
          <w:sz w:val="24"/>
          <w:szCs w:val="24"/>
        </w:rPr>
        <w:t xml:space="preserve">is the </w:t>
      </w:r>
      <w:r w:rsidR="003059FF" w:rsidRPr="003059FF">
        <w:rPr>
          <w:rFonts w:ascii="Arial" w:eastAsia="Calibri" w:hAnsi="Arial" w:cs="Arial"/>
          <w:sz w:val="24"/>
          <w:szCs w:val="24"/>
        </w:rPr>
        <w:t xml:space="preserve">crime, the offender (personal circumstances and mitigating factors) and the interests of society. </w:t>
      </w:r>
      <w:r w:rsidR="002A7186">
        <w:rPr>
          <w:rFonts w:ascii="Arial" w:eastAsia="Calibri" w:hAnsi="Arial" w:cs="Arial"/>
          <w:sz w:val="24"/>
          <w:szCs w:val="24"/>
        </w:rPr>
        <w:t xml:space="preserve"> According to him, a</w:t>
      </w:r>
      <w:r w:rsidR="003059FF" w:rsidRPr="003059FF">
        <w:rPr>
          <w:rFonts w:ascii="Arial" w:eastAsia="Calibri" w:hAnsi="Arial" w:cs="Arial"/>
          <w:sz w:val="24"/>
          <w:szCs w:val="24"/>
        </w:rPr>
        <w:t>ll these circumstances were considered by the magistrate during sentencing</w:t>
      </w:r>
      <w:r w:rsidR="00320286">
        <w:rPr>
          <w:rFonts w:ascii="Arial" w:eastAsia="Calibri" w:hAnsi="Arial" w:cs="Arial"/>
          <w:sz w:val="24"/>
          <w:szCs w:val="24"/>
        </w:rPr>
        <w:t>:</w:t>
      </w:r>
      <w:r w:rsidR="003059FF">
        <w:rPr>
          <w:rStyle w:val="FootnoteReference"/>
          <w:rFonts w:ascii="Arial" w:eastAsia="Calibri" w:hAnsi="Arial" w:cs="Arial"/>
          <w:sz w:val="24"/>
          <w:szCs w:val="24"/>
        </w:rPr>
        <w:footnoteReference w:id="2"/>
      </w:r>
      <w:r w:rsidR="00320286" w:rsidRPr="00320286">
        <w:rPr>
          <w:rFonts w:ascii="Arial" w:hAnsi="Arial" w:cs="Arial"/>
          <w:b/>
          <w:sz w:val="24"/>
          <w:szCs w:val="24"/>
        </w:rPr>
        <w:t xml:space="preserve"> </w:t>
      </w:r>
    </w:p>
    <w:p w:rsidR="00320286" w:rsidRPr="00320286" w:rsidRDefault="00320286" w:rsidP="0011448E">
      <w:pPr>
        <w:spacing w:after="200" w:line="360" w:lineRule="auto"/>
        <w:jc w:val="both"/>
        <w:rPr>
          <w:rFonts w:ascii="Arial" w:eastAsia="Calibri" w:hAnsi="Arial" w:cs="Arial"/>
        </w:rPr>
      </w:pPr>
      <w:r>
        <w:rPr>
          <w:rFonts w:ascii="Arial" w:eastAsia="Calibri" w:hAnsi="Arial" w:cs="Arial"/>
        </w:rPr>
        <w:t>‘</w:t>
      </w:r>
      <w:r w:rsidRPr="00320286">
        <w:rPr>
          <w:rFonts w:ascii="Arial" w:eastAsia="Calibri" w:hAnsi="Arial" w:cs="Arial"/>
        </w:rPr>
        <w:t>In terms of the mitigating circumstances reflected in the record,</w:t>
      </w:r>
      <w:r w:rsidRPr="00320286">
        <w:rPr>
          <w:rFonts w:ascii="Arial" w:eastAsia="Calibri" w:hAnsi="Arial" w:cs="Arial"/>
          <w:vertAlign w:val="superscript"/>
        </w:rPr>
        <w:footnoteReference w:id="3"/>
      </w:r>
      <w:r w:rsidRPr="00320286">
        <w:rPr>
          <w:rFonts w:ascii="Arial" w:eastAsia="Calibri" w:hAnsi="Arial" w:cs="Arial"/>
        </w:rPr>
        <w:t xml:space="preserve"> accused no.1 was 20 years old, a first-time offender, pleaded guilty (did not waste the court’s time) and was remorseful for his actions (apologized and asked for forgiveness).</w:t>
      </w:r>
      <w:r w:rsidRPr="00320286">
        <w:rPr>
          <w:rFonts w:ascii="Arial" w:eastAsia="Calibri" w:hAnsi="Arial" w:cs="Arial"/>
          <w:vertAlign w:val="superscript"/>
        </w:rPr>
        <w:footnoteReference w:id="4"/>
      </w:r>
      <w:r w:rsidRPr="00320286">
        <w:rPr>
          <w:rFonts w:ascii="Arial" w:eastAsia="Calibri" w:hAnsi="Arial" w:cs="Arial"/>
        </w:rPr>
        <w:t xml:space="preserve"> Further he was kept in custody for about 2 and a half years before being sentenced.</w:t>
      </w:r>
    </w:p>
    <w:p w:rsidR="00320286" w:rsidRPr="00320286" w:rsidRDefault="00320286" w:rsidP="00320286">
      <w:pPr>
        <w:spacing w:after="200" w:line="360" w:lineRule="auto"/>
        <w:jc w:val="both"/>
        <w:rPr>
          <w:rFonts w:ascii="Arial" w:eastAsia="Calibri" w:hAnsi="Arial" w:cs="Arial"/>
        </w:rPr>
      </w:pPr>
      <w:r w:rsidRPr="00320286">
        <w:rPr>
          <w:rFonts w:ascii="Arial" w:eastAsia="Calibri" w:hAnsi="Arial" w:cs="Arial"/>
        </w:rPr>
        <w:lastRenderedPageBreak/>
        <w:t>Accused no.2 was 18 years old a first-time offender, pleaded guilty (did not waste the court’s time) and was remorseful for his actions (apologized and asked for forgiveness).</w:t>
      </w:r>
      <w:r w:rsidRPr="00320286">
        <w:rPr>
          <w:rFonts w:ascii="Arial" w:eastAsia="Calibri" w:hAnsi="Arial" w:cs="Arial"/>
          <w:vertAlign w:val="superscript"/>
        </w:rPr>
        <w:footnoteReference w:id="5"/>
      </w:r>
      <w:r w:rsidRPr="00320286">
        <w:rPr>
          <w:rFonts w:ascii="Arial" w:eastAsia="Calibri" w:hAnsi="Arial" w:cs="Arial"/>
        </w:rPr>
        <w:t xml:space="preserve"> Further he was kept in custody for about 2 and a half years before being sentenced. </w:t>
      </w:r>
    </w:p>
    <w:p w:rsidR="003059FF" w:rsidRDefault="00320286" w:rsidP="00574D61">
      <w:pPr>
        <w:spacing w:after="200" w:line="360" w:lineRule="auto"/>
        <w:jc w:val="both"/>
        <w:rPr>
          <w:rFonts w:ascii="Arial" w:eastAsia="Calibri" w:hAnsi="Arial" w:cs="Arial"/>
        </w:rPr>
      </w:pPr>
      <w:r w:rsidRPr="00320286">
        <w:rPr>
          <w:rFonts w:ascii="Arial" w:eastAsia="Calibri" w:hAnsi="Arial" w:cs="Arial"/>
        </w:rPr>
        <w:t>Accused no.3 was 20 years old a first-time offender, pleaded guilty (did not waste the court’s time) and was remorseful for his actions (apologized and asked for forgiveness).</w:t>
      </w:r>
      <w:r w:rsidRPr="00320286">
        <w:rPr>
          <w:rFonts w:ascii="Arial" w:eastAsia="Calibri" w:hAnsi="Arial" w:cs="Arial"/>
          <w:vertAlign w:val="superscript"/>
        </w:rPr>
        <w:footnoteReference w:id="6"/>
      </w:r>
      <w:r w:rsidRPr="00320286">
        <w:rPr>
          <w:rFonts w:ascii="Arial" w:eastAsia="Calibri" w:hAnsi="Arial" w:cs="Arial"/>
        </w:rPr>
        <w:t xml:space="preserve"> Further he was kept in custody for about 2 and a half years before being sentenced</w:t>
      </w:r>
      <w:r w:rsidR="0011448E">
        <w:rPr>
          <w:rFonts w:ascii="Arial" w:eastAsia="Calibri" w:hAnsi="Arial" w:cs="Arial"/>
        </w:rPr>
        <w:t>.</w:t>
      </w:r>
      <w:r>
        <w:rPr>
          <w:rFonts w:ascii="Arial" w:eastAsia="Calibri" w:hAnsi="Arial" w:cs="Arial"/>
        </w:rPr>
        <w:t>’</w:t>
      </w:r>
    </w:p>
    <w:p w:rsidR="00EB491E" w:rsidRDefault="00A55120" w:rsidP="00422B03">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[1</w:t>
      </w:r>
      <w:r w:rsidR="00A4230C">
        <w:rPr>
          <w:rFonts w:ascii="Arial" w:eastAsia="Calibri" w:hAnsi="Arial" w:cs="Arial"/>
          <w:sz w:val="24"/>
          <w:szCs w:val="24"/>
          <w:lang w:val="en-US"/>
        </w:rPr>
        <w:t>5</w:t>
      </w:r>
      <w:r>
        <w:rPr>
          <w:rFonts w:ascii="Arial" w:eastAsia="Calibri" w:hAnsi="Arial" w:cs="Arial"/>
          <w:sz w:val="24"/>
          <w:szCs w:val="24"/>
          <w:lang w:val="en-US"/>
        </w:rPr>
        <w:t>]</w:t>
      </w:r>
      <w:r w:rsidR="0011448E">
        <w:rPr>
          <w:rFonts w:ascii="Arial" w:eastAsia="Calibri" w:hAnsi="Arial" w:cs="Arial"/>
          <w:sz w:val="24"/>
          <w:szCs w:val="24"/>
          <w:lang w:val="en-US"/>
        </w:rPr>
        <w:tab/>
      </w:r>
      <w:r w:rsidR="00164A31">
        <w:rPr>
          <w:rFonts w:ascii="Arial" w:eastAsia="Calibri" w:hAnsi="Arial" w:cs="Arial"/>
          <w:sz w:val="24"/>
          <w:szCs w:val="24"/>
          <w:lang w:val="en-US"/>
        </w:rPr>
        <w:t xml:space="preserve">Mr </w:t>
      </w:r>
      <w:r w:rsidR="00781CA7">
        <w:rPr>
          <w:rFonts w:ascii="Arial" w:eastAsia="Calibri" w:hAnsi="Arial" w:cs="Arial"/>
          <w:sz w:val="24"/>
          <w:szCs w:val="24"/>
          <w:lang w:val="en-US"/>
        </w:rPr>
        <w:t>Matota submitted that the sentence imposed on the crime of</w:t>
      </w:r>
      <w:r w:rsidR="00781CA7" w:rsidRPr="0088155A">
        <w:rPr>
          <w:rFonts w:ascii="Arial" w:eastAsia="Calibri" w:hAnsi="Arial" w:cs="Arial"/>
          <w:sz w:val="24"/>
          <w:szCs w:val="24"/>
          <w:lang w:val="en-US"/>
        </w:rPr>
        <w:t xml:space="preserve"> </w:t>
      </w:r>
      <w:r w:rsidR="006C3BDE">
        <w:rPr>
          <w:rFonts w:ascii="Arial" w:eastAsia="Calibri" w:hAnsi="Arial" w:cs="Arial"/>
          <w:sz w:val="24"/>
          <w:szCs w:val="24"/>
          <w:lang w:val="en-US"/>
        </w:rPr>
        <w:t>h</w:t>
      </w:r>
      <w:r w:rsidR="00781CA7">
        <w:rPr>
          <w:rFonts w:ascii="Arial" w:eastAsia="Calibri" w:hAnsi="Arial" w:cs="Arial"/>
          <w:sz w:val="24"/>
          <w:szCs w:val="24"/>
          <w:lang w:val="en-US"/>
        </w:rPr>
        <w:t>ousebreaking with i</w:t>
      </w:r>
      <w:r w:rsidR="00781CA7" w:rsidRPr="0088155A">
        <w:rPr>
          <w:rFonts w:ascii="Arial" w:eastAsia="Calibri" w:hAnsi="Arial" w:cs="Arial"/>
          <w:sz w:val="24"/>
          <w:szCs w:val="24"/>
          <w:lang w:val="en-US"/>
        </w:rPr>
        <w:t xml:space="preserve">ntent </w:t>
      </w:r>
      <w:r w:rsidR="00781CA7">
        <w:rPr>
          <w:rFonts w:ascii="Arial" w:eastAsia="Calibri" w:hAnsi="Arial" w:cs="Arial"/>
          <w:sz w:val="24"/>
          <w:szCs w:val="24"/>
          <w:lang w:val="en-US"/>
        </w:rPr>
        <w:t>t</w:t>
      </w:r>
      <w:r w:rsidR="00781CA7" w:rsidRPr="0088155A">
        <w:rPr>
          <w:rFonts w:ascii="Arial" w:eastAsia="Calibri" w:hAnsi="Arial" w:cs="Arial"/>
          <w:sz w:val="24"/>
          <w:szCs w:val="24"/>
          <w:lang w:val="en-US"/>
        </w:rPr>
        <w:t xml:space="preserve">o </w:t>
      </w:r>
      <w:r w:rsidR="00781CA7">
        <w:rPr>
          <w:rFonts w:ascii="Arial" w:eastAsia="Calibri" w:hAnsi="Arial" w:cs="Arial"/>
          <w:sz w:val="24"/>
          <w:szCs w:val="24"/>
          <w:lang w:val="en-US"/>
        </w:rPr>
        <w:t>steal and t</w:t>
      </w:r>
      <w:r w:rsidR="00781CA7" w:rsidRPr="0088155A">
        <w:rPr>
          <w:rFonts w:ascii="Arial" w:eastAsia="Calibri" w:hAnsi="Arial" w:cs="Arial"/>
          <w:sz w:val="24"/>
          <w:szCs w:val="24"/>
          <w:lang w:val="en-US"/>
        </w:rPr>
        <w:t>heft</w:t>
      </w:r>
      <w:r w:rsidR="00781CA7">
        <w:rPr>
          <w:rFonts w:ascii="Arial" w:eastAsia="Calibri" w:hAnsi="Arial" w:cs="Arial"/>
          <w:sz w:val="24"/>
          <w:szCs w:val="24"/>
          <w:lang w:val="en-US"/>
        </w:rPr>
        <w:t xml:space="preserve"> is </w:t>
      </w:r>
      <w:r w:rsidR="00781CA7">
        <w:rPr>
          <w:rFonts w:ascii="Arial" w:eastAsia="Calibri" w:hAnsi="Arial" w:cs="Arial"/>
          <w:sz w:val="24"/>
          <w:szCs w:val="24"/>
        </w:rPr>
        <w:t>shockingly l</w:t>
      </w:r>
      <w:r w:rsidR="00781CA7" w:rsidRPr="0088155A">
        <w:rPr>
          <w:rFonts w:ascii="Arial" w:eastAsia="Calibri" w:hAnsi="Arial" w:cs="Arial"/>
          <w:sz w:val="24"/>
          <w:szCs w:val="24"/>
        </w:rPr>
        <w:t>enient</w:t>
      </w:r>
      <w:r w:rsidR="00781CA7">
        <w:rPr>
          <w:rFonts w:ascii="Arial" w:eastAsia="Calibri" w:hAnsi="Arial" w:cs="Arial"/>
          <w:sz w:val="24"/>
          <w:szCs w:val="24"/>
          <w:lang w:val="en-US"/>
        </w:rPr>
        <w:t xml:space="preserve"> and that the </w:t>
      </w:r>
      <w:r w:rsidR="00781CA7" w:rsidRPr="0088155A">
        <w:rPr>
          <w:rFonts w:ascii="Arial" w:eastAsia="Calibri" w:hAnsi="Arial" w:cs="Arial"/>
          <w:sz w:val="24"/>
          <w:szCs w:val="24"/>
          <w:lang w:val="en-US"/>
        </w:rPr>
        <w:t>seriousness of the crime of housebreaking with intent to steal and theft has been reiterated in numerous decisions of th</w:t>
      </w:r>
      <w:r w:rsidR="00781CA7">
        <w:rPr>
          <w:rFonts w:ascii="Arial" w:eastAsia="Calibri" w:hAnsi="Arial" w:cs="Arial"/>
          <w:sz w:val="24"/>
          <w:szCs w:val="24"/>
          <w:lang w:val="en-US"/>
        </w:rPr>
        <w:t>is honorable court. The respondents were sentence</w:t>
      </w:r>
      <w:r w:rsidR="00CD6A8E">
        <w:rPr>
          <w:rFonts w:ascii="Arial" w:eastAsia="Calibri" w:hAnsi="Arial" w:cs="Arial"/>
          <w:sz w:val="24"/>
          <w:szCs w:val="24"/>
          <w:lang w:val="en-US"/>
        </w:rPr>
        <w:t>d</w:t>
      </w:r>
      <w:r w:rsidR="00781CA7">
        <w:rPr>
          <w:rFonts w:ascii="Arial" w:eastAsia="Calibri" w:hAnsi="Arial" w:cs="Arial"/>
          <w:sz w:val="24"/>
          <w:szCs w:val="24"/>
          <w:lang w:val="en-US"/>
        </w:rPr>
        <w:t xml:space="preserve"> to</w:t>
      </w:r>
      <w:r w:rsidR="006C3BDE">
        <w:rPr>
          <w:rFonts w:ascii="Arial" w:eastAsia="Calibri" w:hAnsi="Arial" w:cs="Arial"/>
          <w:sz w:val="24"/>
          <w:szCs w:val="24"/>
          <w:lang w:val="en-US"/>
        </w:rPr>
        <w:t xml:space="preserve"> 8 years imprisonment</w:t>
      </w:r>
      <w:r w:rsidR="001B3CEE">
        <w:rPr>
          <w:rFonts w:ascii="Arial" w:eastAsia="Calibri" w:hAnsi="Arial" w:cs="Arial"/>
          <w:sz w:val="24"/>
          <w:szCs w:val="24"/>
          <w:lang w:val="en-US"/>
        </w:rPr>
        <w:t xml:space="preserve"> 3 years of which were suspended on the usual conditions.</w:t>
      </w:r>
      <w:r w:rsidR="00CD6A8E">
        <w:rPr>
          <w:rFonts w:ascii="Arial" w:eastAsia="Calibri" w:hAnsi="Arial" w:cs="Arial"/>
          <w:sz w:val="24"/>
          <w:szCs w:val="24"/>
          <w:lang w:val="en-US"/>
        </w:rPr>
        <w:t xml:space="preserve"> </w:t>
      </w:r>
      <w:r w:rsidR="00EB491E">
        <w:rPr>
          <w:rFonts w:ascii="Arial" w:eastAsia="Calibri" w:hAnsi="Arial" w:cs="Arial"/>
          <w:sz w:val="24"/>
          <w:szCs w:val="24"/>
          <w:lang w:val="en-US"/>
        </w:rPr>
        <w:t xml:space="preserve"> </w:t>
      </w:r>
    </w:p>
    <w:p w:rsidR="00C766E1" w:rsidRDefault="00A4230C" w:rsidP="00A04F7C">
      <w:pPr>
        <w:spacing w:after="200" w:line="360" w:lineRule="auto"/>
        <w:jc w:val="both"/>
        <w:rPr>
          <w:rFonts w:ascii="Arial" w:eastAsia="Calibri" w:hAnsi="Arial" w:cs="Arial"/>
          <w:sz w:val="24"/>
          <w:szCs w:val="24"/>
          <w:lang w:val="en-US"/>
        </w:rPr>
      </w:pPr>
      <w:r>
        <w:rPr>
          <w:rFonts w:ascii="Arial" w:eastAsia="Calibri" w:hAnsi="Arial" w:cs="Arial"/>
          <w:sz w:val="24"/>
          <w:szCs w:val="24"/>
          <w:lang w:val="en-US"/>
        </w:rPr>
        <w:t>[16</w:t>
      </w:r>
      <w:r w:rsidR="00F03CFB">
        <w:rPr>
          <w:rFonts w:ascii="Arial" w:eastAsia="Calibri" w:hAnsi="Arial" w:cs="Arial"/>
          <w:sz w:val="24"/>
          <w:szCs w:val="24"/>
          <w:lang w:val="en-US"/>
        </w:rPr>
        <w:t>]</w:t>
      </w:r>
      <w:r w:rsidR="0011448E">
        <w:rPr>
          <w:rFonts w:ascii="Arial" w:eastAsia="Calibri" w:hAnsi="Arial" w:cs="Arial"/>
          <w:sz w:val="24"/>
          <w:szCs w:val="24"/>
          <w:lang w:val="en-US"/>
        </w:rPr>
        <w:tab/>
      </w:r>
      <w:r w:rsidR="00340156">
        <w:rPr>
          <w:rFonts w:ascii="Arial" w:eastAsia="Calibri" w:hAnsi="Arial" w:cs="Arial"/>
          <w:sz w:val="24"/>
          <w:szCs w:val="24"/>
          <w:lang w:val="en-US"/>
        </w:rPr>
        <w:t>On the above submissions of Mr</w:t>
      </w:r>
      <w:r w:rsidR="00164A31">
        <w:rPr>
          <w:rFonts w:ascii="Arial" w:eastAsia="Calibri" w:hAnsi="Arial" w:cs="Arial"/>
          <w:sz w:val="24"/>
          <w:szCs w:val="24"/>
          <w:lang w:val="en-US"/>
        </w:rPr>
        <w:t xml:space="preserve"> </w:t>
      </w:r>
      <w:r w:rsidR="00F169BF">
        <w:rPr>
          <w:rFonts w:ascii="Arial" w:eastAsia="Calibri" w:hAnsi="Arial" w:cs="Arial"/>
          <w:sz w:val="24"/>
          <w:szCs w:val="24"/>
          <w:lang w:val="en-US"/>
        </w:rPr>
        <w:t xml:space="preserve">Matota, </w:t>
      </w:r>
      <w:r w:rsidR="00164A31">
        <w:rPr>
          <w:rFonts w:ascii="Arial" w:eastAsia="Calibri" w:hAnsi="Arial" w:cs="Arial"/>
          <w:sz w:val="24"/>
          <w:szCs w:val="24"/>
          <w:lang w:val="en-US"/>
        </w:rPr>
        <w:t xml:space="preserve">Mr </w:t>
      </w:r>
      <w:r w:rsidR="00EB491E">
        <w:rPr>
          <w:rFonts w:ascii="Arial" w:eastAsia="Calibri" w:hAnsi="Arial" w:cs="Arial"/>
          <w:sz w:val="24"/>
          <w:szCs w:val="24"/>
          <w:lang w:val="en-US"/>
        </w:rPr>
        <w:t>Ngula argued</w:t>
      </w:r>
      <w:r w:rsidR="002A7186">
        <w:rPr>
          <w:rFonts w:ascii="Arial" w:eastAsia="Calibri" w:hAnsi="Arial" w:cs="Arial"/>
          <w:sz w:val="24"/>
          <w:szCs w:val="24"/>
          <w:lang w:val="en-US"/>
        </w:rPr>
        <w:t xml:space="preserve"> in reply</w:t>
      </w:r>
      <w:r w:rsidR="00EB491E">
        <w:rPr>
          <w:rFonts w:ascii="Arial" w:eastAsia="Calibri" w:hAnsi="Arial" w:cs="Arial"/>
          <w:sz w:val="24"/>
          <w:szCs w:val="24"/>
          <w:lang w:val="en-US"/>
        </w:rPr>
        <w:t xml:space="preserve"> that the magistrate considered that the respondents are first time offenders, all pleaded guilty and they spent two and </w:t>
      </w:r>
      <w:r w:rsidR="00EB491E">
        <w:rPr>
          <w:rFonts w:ascii="Arial" w:eastAsia="Calibri" w:hAnsi="Arial" w:cs="Arial"/>
          <w:sz w:val="24"/>
          <w:szCs w:val="24"/>
          <w:lang w:val="en-US"/>
        </w:rPr>
        <w:lastRenderedPageBreak/>
        <w:t xml:space="preserve">half years </w:t>
      </w:r>
      <w:r w:rsidR="003448A8">
        <w:rPr>
          <w:rFonts w:ascii="Arial" w:eastAsia="Calibri" w:hAnsi="Arial" w:cs="Arial"/>
          <w:sz w:val="24"/>
          <w:szCs w:val="24"/>
          <w:lang w:val="en-US"/>
        </w:rPr>
        <w:t>before</w:t>
      </w:r>
      <w:r w:rsidR="00EB491E">
        <w:rPr>
          <w:rFonts w:ascii="Arial" w:eastAsia="Calibri" w:hAnsi="Arial" w:cs="Arial"/>
          <w:sz w:val="24"/>
          <w:szCs w:val="24"/>
          <w:lang w:val="en-US"/>
        </w:rPr>
        <w:t xml:space="preserve"> they were sentenced. He further argued that for the magistrate to consider count three and put the counts together </w:t>
      </w:r>
      <w:r w:rsidR="00F03CFB">
        <w:rPr>
          <w:rFonts w:ascii="Arial" w:eastAsia="Calibri" w:hAnsi="Arial" w:cs="Arial"/>
          <w:sz w:val="24"/>
          <w:szCs w:val="24"/>
          <w:lang w:val="en-US"/>
        </w:rPr>
        <w:t xml:space="preserve">for the purpose of sentencing </w:t>
      </w:r>
      <w:r w:rsidR="00EB491E">
        <w:rPr>
          <w:rFonts w:ascii="Arial" w:eastAsia="Calibri" w:hAnsi="Arial" w:cs="Arial"/>
          <w:sz w:val="24"/>
          <w:szCs w:val="24"/>
          <w:lang w:val="en-US"/>
        </w:rPr>
        <w:t>means</w:t>
      </w:r>
      <w:r w:rsidR="00F03CFB">
        <w:rPr>
          <w:rFonts w:ascii="Arial" w:eastAsia="Calibri" w:hAnsi="Arial" w:cs="Arial"/>
          <w:sz w:val="24"/>
          <w:szCs w:val="24"/>
          <w:lang w:val="en-US"/>
        </w:rPr>
        <w:t xml:space="preserve"> other counts were not </w:t>
      </w:r>
      <w:r w:rsidR="00ED58D1">
        <w:rPr>
          <w:rFonts w:ascii="Arial" w:eastAsia="Calibri" w:hAnsi="Arial" w:cs="Arial"/>
          <w:sz w:val="24"/>
          <w:szCs w:val="24"/>
          <w:lang w:val="en-US"/>
        </w:rPr>
        <w:t>disregarded.  He further argued that the learned magistrate’</w:t>
      </w:r>
      <w:r w:rsidR="001B3CEE">
        <w:rPr>
          <w:rFonts w:ascii="Arial" w:eastAsia="Calibri" w:hAnsi="Arial" w:cs="Arial"/>
          <w:sz w:val="24"/>
          <w:szCs w:val="24"/>
          <w:lang w:val="en-US"/>
        </w:rPr>
        <w:t>s</w:t>
      </w:r>
      <w:r w:rsidR="00ED58D1">
        <w:rPr>
          <w:rFonts w:ascii="Arial" w:eastAsia="Calibri" w:hAnsi="Arial" w:cs="Arial"/>
          <w:sz w:val="24"/>
          <w:szCs w:val="24"/>
          <w:lang w:val="en-US"/>
        </w:rPr>
        <w:t xml:space="preserve"> sentence is in line with the norms of sentencing in Namibia when considering sentencing in totality.</w:t>
      </w:r>
    </w:p>
    <w:p w:rsidR="00D01019" w:rsidRDefault="00D01019" w:rsidP="00D01019">
      <w:pPr>
        <w:spacing w:line="360" w:lineRule="auto"/>
        <w:jc w:val="both"/>
        <w:rPr>
          <w:rFonts w:ascii="Arial" w:eastAsia="Calibri" w:hAnsi="Arial" w:cs="Arial"/>
          <w:sz w:val="24"/>
          <w:szCs w:val="24"/>
        </w:rPr>
      </w:pPr>
      <w:r>
        <w:rPr>
          <w:rFonts w:ascii="Arial" w:eastAsia="Calibri" w:hAnsi="Arial" w:cs="Arial"/>
          <w:sz w:val="24"/>
          <w:szCs w:val="24"/>
        </w:rPr>
        <w:t>[17]</w:t>
      </w:r>
      <w:r w:rsidR="003273AA">
        <w:rPr>
          <w:rFonts w:ascii="Arial" w:eastAsia="Calibri" w:hAnsi="Arial" w:cs="Arial"/>
          <w:sz w:val="24"/>
          <w:szCs w:val="24"/>
        </w:rPr>
        <w:tab/>
      </w:r>
      <w:r>
        <w:rPr>
          <w:rFonts w:ascii="Arial" w:eastAsia="Calibri" w:hAnsi="Arial" w:cs="Arial"/>
          <w:sz w:val="24"/>
          <w:szCs w:val="24"/>
        </w:rPr>
        <w:t>The court a quo in my view, to have meted out an appropriate sentence could have invoked the provision of section 280 of the CPA,</w:t>
      </w:r>
      <w:r>
        <w:rPr>
          <w:rStyle w:val="FootnoteReference"/>
          <w:rFonts w:ascii="Arial" w:eastAsia="Calibri" w:hAnsi="Arial" w:cs="Arial"/>
          <w:sz w:val="24"/>
          <w:szCs w:val="24"/>
        </w:rPr>
        <w:footnoteReference w:id="7"/>
      </w:r>
      <w:r>
        <w:rPr>
          <w:rFonts w:ascii="Arial" w:eastAsia="Calibri" w:hAnsi="Arial" w:cs="Arial"/>
          <w:sz w:val="24"/>
          <w:szCs w:val="24"/>
        </w:rPr>
        <w:t xml:space="preserve"> which reads as follow; </w:t>
      </w:r>
    </w:p>
    <w:p w:rsidR="00D01019" w:rsidRDefault="001E7F15" w:rsidP="00D01019">
      <w:pPr>
        <w:spacing w:after="0" w:line="360" w:lineRule="auto"/>
        <w:jc w:val="both"/>
        <w:rPr>
          <w:rFonts w:ascii="Arial" w:hAnsi="Arial" w:cs="Arial"/>
        </w:rPr>
      </w:pPr>
      <w:r>
        <w:rPr>
          <w:rFonts w:ascii="Arial" w:hAnsi="Arial" w:cs="Arial"/>
        </w:rPr>
        <w:t>‘</w:t>
      </w:r>
      <w:r w:rsidR="00D01019" w:rsidRPr="00263D0C">
        <w:rPr>
          <w:rFonts w:ascii="Arial" w:hAnsi="Arial" w:cs="Arial"/>
        </w:rPr>
        <w:t>Cumulative or concurrent sentences</w:t>
      </w:r>
      <w:r w:rsidR="00D01019">
        <w:rPr>
          <w:rFonts w:ascii="Arial" w:hAnsi="Arial" w:cs="Arial"/>
        </w:rPr>
        <w:t>;</w:t>
      </w:r>
    </w:p>
    <w:p w:rsidR="00D01019" w:rsidRPr="00263D0C" w:rsidRDefault="00D01019" w:rsidP="00D01019">
      <w:pPr>
        <w:spacing w:line="360" w:lineRule="auto"/>
        <w:jc w:val="both"/>
        <w:rPr>
          <w:rFonts w:ascii="Arial" w:hAnsi="Arial" w:cs="Arial"/>
        </w:rPr>
      </w:pPr>
      <w:r w:rsidRPr="00BA2CA5">
        <w:rPr>
          <w:rFonts w:ascii="Arial" w:hAnsi="Arial" w:cs="Arial"/>
        </w:rPr>
        <w:t>(1) 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r w:rsidR="001E7F15">
        <w:rPr>
          <w:rFonts w:ascii="Arial" w:hAnsi="Arial" w:cs="Arial"/>
        </w:rPr>
        <w:t>’</w:t>
      </w:r>
    </w:p>
    <w:p w:rsidR="004B5B11" w:rsidRDefault="00C766E1" w:rsidP="00F60556">
      <w:pPr>
        <w:spacing w:line="360" w:lineRule="auto"/>
        <w:jc w:val="both"/>
        <w:rPr>
          <w:rFonts w:ascii="Arial" w:hAnsi="Arial" w:cs="Arial"/>
          <w:sz w:val="24"/>
          <w:szCs w:val="24"/>
        </w:rPr>
      </w:pPr>
      <w:r>
        <w:rPr>
          <w:rFonts w:ascii="Arial" w:hAnsi="Arial" w:cs="Arial"/>
          <w:sz w:val="24"/>
          <w:szCs w:val="24"/>
        </w:rPr>
        <w:t>[</w:t>
      </w:r>
      <w:r w:rsidR="00A4230C">
        <w:rPr>
          <w:rFonts w:ascii="Arial" w:hAnsi="Arial" w:cs="Arial"/>
          <w:sz w:val="24"/>
          <w:szCs w:val="24"/>
        </w:rPr>
        <w:t>18</w:t>
      </w:r>
      <w:r>
        <w:rPr>
          <w:rFonts w:ascii="Arial" w:hAnsi="Arial" w:cs="Arial"/>
          <w:sz w:val="24"/>
          <w:szCs w:val="24"/>
        </w:rPr>
        <w:t>]</w:t>
      </w:r>
      <w:r w:rsidR="003273AA">
        <w:rPr>
          <w:rFonts w:ascii="Arial" w:hAnsi="Arial" w:cs="Arial"/>
          <w:sz w:val="24"/>
          <w:szCs w:val="24"/>
        </w:rPr>
        <w:tab/>
      </w:r>
      <w:r w:rsidR="004A7B84">
        <w:rPr>
          <w:rFonts w:ascii="Arial" w:hAnsi="Arial" w:cs="Arial"/>
          <w:sz w:val="24"/>
          <w:szCs w:val="24"/>
        </w:rPr>
        <w:t>We are of the view that the magistrate committed an irregularity by simply taking</w:t>
      </w:r>
      <w:r w:rsidR="002A7186">
        <w:rPr>
          <w:rFonts w:ascii="Arial" w:hAnsi="Arial" w:cs="Arial"/>
          <w:sz w:val="24"/>
          <w:szCs w:val="24"/>
        </w:rPr>
        <w:t xml:space="preserve"> only</w:t>
      </w:r>
      <w:r w:rsidR="004A7B84">
        <w:rPr>
          <w:rFonts w:ascii="Arial" w:hAnsi="Arial" w:cs="Arial"/>
          <w:sz w:val="24"/>
          <w:szCs w:val="24"/>
        </w:rPr>
        <w:t xml:space="preserve"> count 3 in</w:t>
      </w:r>
      <w:r w:rsidR="002A7186">
        <w:rPr>
          <w:rFonts w:ascii="Arial" w:hAnsi="Arial" w:cs="Arial"/>
          <w:sz w:val="24"/>
          <w:szCs w:val="24"/>
        </w:rPr>
        <w:t>to</w:t>
      </w:r>
      <w:r w:rsidR="004A7B84">
        <w:rPr>
          <w:rFonts w:ascii="Arial" w:hAnsi="Arial" w:cs="Arial"/>
          <w:sz w:val="24"/>
          <w:szCs w:val="24"/>
        </w:rPr>
        <w:t xml:space="preserve"> consideration for purposes of sentence. The third appellant was not convicted on this </w:t>
      </w:r>
      <w:r w:rsidR="004A7B84">
        <w:rPr>
          <w:rFonts w:ascii="Arial" w:hAnsi="Arial" w:cs="Arial"/>
          <w:sz w:val="24"/>
          <w:szCs w:val="24"/>
        </w:rPr>
        <w:lastRenderedPageBreak/>
        <w:t>charge. It is therefore irrelevant for purposes of his sentence. The crime of housebreaking is indeed serious. It calls for a custodial sentence. The effect of the</w:t>
      </w:r>
      <w:r w:rsidR="001B3CEE">
        <w:rPr>
          <w:rFonts w:ascii="Arial" w:hAnsi="Arial" w:cs="Arial"/>
          <w:sz w:val="24"/>
          <w:szCs w:val="24"/>
        </w:rPr>
        <w:t xml:space="preserve"> substituted sentences</w:t>
      </w:r>
      <w:r w:rsidR="004A7B84">
        <w:rPr>
          <w:rFonts w:ascii="Arial" w:hAnsi="Arial" w:cs="Arial"/>
          <w:sz w:val="24"/>
          <w:szCs w:val="24"/>
        </w:rPr>
        <w:t xml:space="preserve"> is that appellants 1 and 2 are sentenced to 12 years imprisonment whereas accused 3 is sentenced to 8 years imprisonment. This, in our view effectively differentiates between them. </w:t>
      </w:r>
      <w:r w:rsidR="00D01019">
        <w:rPr>
          <w:rFonts w:ascii="Arial" w:hAnsi="Arial" w:cs="Arial"/>
          <w:sz w:val="24"/>
          <w:szCs w:val="24"/>
        </w:rPr>
        <w:t>Considering their pre-trial incarceration of ab</w:t>
      </w:r>
      <w:r w:rsidR="001B3CEE">
        <w:rPr>
          <w:rFonts w:ascii="Arial" w:hAnsi="Arial" w:cs="Arial"/>
          <w:sz w:val="24"/>
          <w:szCs w:val="24"/>
        </w:rPr>
        <w:t>out two and a half years</w:t>
      </w:r>
      <w:r w:rsidR="002A7186">
        <w:rPr>
          <w:rFonts w:ascii="Arial" w:hAnsi="Arial" w:cs="Arial"/>
          <w:sz w:val="24"/>
          <w:szCs w:val="24"/>
        </w:rPr>
        <w:t xml:space="preserve"> imprisonment,</w:t>
      </w:r>
      <w:r w:rsidR="001B3CEE">
        <w:rPr>
          <w:rFonts w:ascii="Arial" w:hAnsi="Arial" w:cs="Arial"/>
          <w:sz w:val="24"/>
          <w:szCs w:val="24"/>
        </w:rPr>
        <w:t xml:space="preserve"> justifies</w:t>
      </w:r>
      <w:r w:rsidR="002A7186">
        <w:rPr>
          <w:rFonts w:ascii="Arial" w:hAnsi="Arial" w:cs="Arial"/>
          <w:sz w:val="24"/>
          <w:szCs w:val="24"/>
        </w:rPr>
        <w:t xml:space="preserve"> us</w:t>
      </w:r>
      <w:r w:rsidR="00D01019">
        <w:rPr>
          <w:rFonts w:ascii="Arial" w:hAnsi="Arial" w:cs="Arial"/>
          <w:sz w:val="24"/>
          <w:szCs w:val="24"/>
        </w:rPr>
        <w:t xml:space="preserve"> to ameliorate th</w:t>
      </w:r>
      <w:r w:rsidR="002A7186">
        <w:rPr>
          <w:rFonts w:ascii="Arial" w:hAnsi="Arial" w:cs="Arial"/>
          <w:sz w:val="24"/>
          <w:szCs w:val="24"/>
        </w:rPr>
        <w:t>e cumulative effect by having first and second appellant serve the sentences</w:t>
      </w:r>
      <w:r w:rsidR="00D01019">
        <w:rPr>
          <w:rFonts w:ascii="Arial" w:hAnsi="Arial" w:cs="Arial"/>
          <w:sz w:val="24"/>
          <w:szCs w:val="24"/>
        </w:rPr>
        <w:t xml:space="preserve"> concurrently.</w:t>
      </w:r>
    </w:p>
    <w:p w:rsidR="00DA7739" w:rsidRDefault="00A4230C" w:rsidP="00F60556">
      <w:pPr>
        <w:spacing w:line="360" w:lineRule="auto"/>
        <w:jc w:val="both"/>
        <w:rPr>
          <w:rFonts w:ascii="Arial" w:hAnsi="Arial" w:cs="Arial"/>
          <w:sz w:val="24"/>
          <w:szCs w:val="24"/>
        </w:rPr>
      </w:pPr>
      <w:r>
        <w:rPr>
          <w:rFonts w:ascii="Arial" w:hAnsi="Arial" w:cs="Arial"/>
          <w:sz w:val="24"/>
          <w:szCs w:val="24"/>
        </w:rPr>
        <w:t>[19</w:t>
      </w:r>
      <w:r w:rsidR="00940A06">
        <w:rPr>
          <w:rFonts w:ascii="Arial" w:hAnsi="Arial" w:cs="Arial"/>
          <w:sz w:val="24"/>
          <w:szCs w:val="24"/>
        </w:rPr>
        <w:t>]</w:t>
      </w:r>
      <w:r w:rsidR="0066587B">
        <w:rPr>
          <w:rFonts w:ascii="Arial" w:hAnsi="Arial" w:cs="Arial"/>
          <w:sz w:val="24"/>
          <w:szCs w:val="24"/>
        </w:rPr>
        <w:tab/>
      </w:r>
      <w:r w:rsidR="00DA7739">
        <w:rPr>
          <w:rFonts w:ascii="Arial" w:hAnsi="Arial" w:cs="Arial"/>
          <w:sz w:val="24"/>
          <w:szCs w:val="24"/>
        </w:rPr>
        <w:t>As a result:</w:t>
      </w:r>
    </w:p>
    <w:p w:rsidR="00765112" w:rsidRPr="00B0059D" w:rsidRDefault="00765112" w:rsidP="00765112">
      <w:pPr>
        <w:pStyle w:val="ListParagraph"/>
        <w:numPr>
          <w:ilvl w:val="0"/>
          <w:numId w:val="7"/>
        </w:numPr>
        <w:spacing w:after="200" w:line="360" w:lineRule="auto"/>
        <w:jc w:val="both"/>
        <w:rPr>
          <w:rFonts w:ascii="Arial" w:eastAsia="Calibri" w:hAnsi="Arial" w:cs="Arial"/>
          <w:sz w:val="24"/>
          <w:szCs w:val="24"/>
          <w:lang w:val="en-US"/>
        </w:rPr>
      </w:pPr>
      <w:r w:rsidRPr="00B0059D">
        <w:rPr>
          <w:rFonts w:ascii="Arial" w:eastAsia="Calibri" w:hAnsi="Arial" w:cs="Arial"/>
          <w:sz w:val="24"/>
          <w:szCs w:val="24"/>
          <w:lang w:val="en-US"/>
        </w:rPr>
        <w:t>The appeal succeeds;</w:t>
      </w:r>
    </w:p>
    <w:p w:rsidR="001E7F15" w:rsidRPr="0068668A" w:rsidRDefault="001E7F15" w:rsidP="001E7F15">
      <w:pPr>
        <w:pStyle w:val="ListParagraph"/>
        <w:spacing w:after="200" w:line="360" w:lineRule="auto"/>
        <w:jc w:val="both"/>
        <w:rPr>
          <w:rFonts w:ascii="Arial" w:eastAsia="Calibri" w:hAnsi="Arial" w:cs="Arial"/>
          <w:lang w:val="en-US"/>
        </w:rPr>
      </w:pPr>
    </w:p>
    <w:p w:rsidR="00DA7739" w:rsidRDefault="00F17743" w:rsidP="00DA7739">
      <w:pPr>
        <w:pStyle w:val="ListParagraph"/>
        <w:numPr>
          <w:ilvl w:val="0"/>
          <w:numId w:val="7"/>
        </w:numPr>
        <w:spacing w:line="360" w:lineRule="auto"/>
        <w:jc w:val="both"/>
        <w:rPr>
          <w:rFonts w:ascii="Arial" w:hAnsi="Arial" w:cs="Arial"/>
          <w:sz w:val="24"/>
          <w:szCs w:val="24"/>
        </w:rPr>
      </w:pPr>
      <w:r>
        <w:rPr>
          <w:rFonts w:ascii="Arial" w:hAnsi="Arial" w:cs="Arial"/>
          <w:sz w:val="24"/>
          <w:szCs w:val="24"/>
        </w:rPr>
        <w:t>T</w:t>
      </w:r>
      <w:r w:rsidR="00DA7739" w:rsidRPr="00DA7739">
        <w:rPr>
          <w:rFonts w:ascii="Arial" w:hAnsi="Arial" w:cs="Arial"/>
          <w:sz w:val="24"/>
          <w:szCs w:val="24"/>
        </w:rPr>
        <w:t>he sentence imposed by the magistrate is set aside and substituted with the following sentences;</w:t>
      </w:r>
    </w:p>
    <w:p w:rsidR="001E7F15" w:rsidRPr="001E7F15" w:rsidRDefault="001E7F15" w:rsidP="001E7F15">
      <w:pPr>
        <w:pStyle w:val="ListParagraph"/>
        <w:rPr>
          <w:rFonts w:ascii="Arial" w:hAnsi="Arial" w:cs="Arial"/>
          <w:sz w:val="24"/>
          <w:szCs w:val="24"/>
        </w:rPr>
      </w:pPr>
    </w:p>
    <w:p w:rsidR="00DA7739" w:rsidRPr="001E7F15" w:rsidRDefault="00DA7739" w:rsidP="00DA7739">
      <w:pPr>
        <w:pStyle w:val="ListParagraph"/>
        <w:numPr>
          <w:ilvl w:val="0"/>
          <w:numId w:val="7"/>
        </w:numPr>
        <w:spacing w:after="200" w:line="360" w:lineRule="auto"/>
        <w:jc w:val="both"/>
        <w:rPr>
          <w:rFonts w:ascii="Arial" w:eastAsia="Calibri" w:hAnsi="Arial" w:cs="Arial"/>
          <w:sz w:val="24"/>
          <w:szCs w:val="24"/>
          <w:lang w:val="en-US"/>
        </w:rPr>
      </w:pPr>
      <w:r w:rsidRPr="00D01019">
        <w:rPr>
          <w:rFonts w:ascii="Arial" w:hAnsi="Arial" w:cs="Arial"/>
          <w:sz w:val="24"/>
          <w:szCs w:val="24"/>
        </w:rPr>
        <w:t xml:space="preserve">Count </w:t>
      </w:r>
      <w:r w:rsidRPr="00D01019">
        <w:rPr>
          <w:rFonts w:ascii="Arial" w:eastAsia="Calibri" w:hAnsi="Arial" w:cs="Arial"/>
          <w:sz w:val="24"/>
          <w:szCs w:val="24"/>
          <w:lang w:val="en-US"/>
        </w:rPr>
        <w:t xml:space="preserve">one; </w:t>
      </w:r>
      <w:r>
        <w:rPr>
          <w:rFonts w:ascii="Arial" w:eastAsia="Calibri" w:hAnsi="Arial" w:cs="Arial"/>
          <w:sz w:val="24"/>
          <w:szCs w:val="24"/>
          <w:lang w:val="en-US"/>
        </w:rPr>
        <w:t>H</w:t>
      </w:r>
      <w:r w:rsidRPr="00D01019">
        <w:rPr>
          <w:rFonts w:ascii="Arial" w:eastAsia="Calibri" w:hAnsi="Arial" w:cs="Arial"/>
          <w:sz w:val="24"/>
          <w:szCs w:val="24"/>
          <w:lang w:val="en-US"/>
        </w:rPr>
        <w:t>ousebreaking with intent to steal and theft;</w:t>
      </w:r>
      <w:r w:rsidR="00164A31">
        <w:rPr>
          <w:rFonts w:ascii="Arial" w:hAnsi="Arial" w:cs="Arial"/>
          <w:sz w:val="24"/>
          <w:szCs w:val="24"/>
        </w:rPr>
        <w:t xml:space="preserve"> a</w:t>
      </w:r>
      <w:r w:rsidR="00E96CC2">
        <w:rPr>
          <w:rFonts w:ascii="Arial" w:hAnsi="Arial" w:cs="Arial"/>
          <w:sz w:val="24"/>
          <w:szCs w:val="24"/>
        </w:rPr>
        <w:t>ppellants</w:t>
      </w:r>
      <w:r w:rsidRPr="00D01019">
        <w:rPr>
          <w:rFonts w:ascii="Arial" w:hAnsi="Arial" w:cs="Arial"/>
          <w:sz w:val="24"/>
          <w:szCs w:val="24"/>
        </w:rPr>
        <w:t xml:space="preserve"> 1,</w:t>
      </w:r>
      <w:r>
        <w:rPr>
          <w:rFonts w:ascii="Arial" w:hAnsi="Arial" w:cs="Arial"/>
          <w:sz w:val="24"/>
          <w:szCs w:val="24"/>
        </w:rPr>
        <w:t xml:space="preserve"> </w:t>
      </w:r>
      <w:r w:rsidRPr="00D01019">
        <w:rPr>
          <w:rFonts w:ascii="Arial" w:hAnsi="Arial" w:cs="Arial"/>
          <w:sz w:val="24"/>
          <w:szCs w:val="24"/>
        </w:rPr>
        <w:t xml:space="preserve">2 and 3 </w:t>
      </w:r>
      <w:r>
        <w:rPr>
          <w:rFonts w:ascii="Arial" w:hAnsi="Arial" w:cs="Arial"/>
          <w:sz w:val="24"/>
          <w:szCs w:val="24"/>
        </w:rPr>
        <w:t>are</w:t>
      </w:r>
      <w:r w:rsidRPr="00D01019">
        <w:rPr>
          <w:rFonts w:ascii="Arial" w:hAnsi="Arial" w:cs="Arial"/>
          <w:sz w:val="24"/>
          <w:szCs w:val="24"/>
        </w:rPr>
        <w:t xml:space="preserve"> sentenced to two years imprisonment;</w:t>
      </w:r>
    </w:p>
    <w:p w:rsidR="001E7F15" w:rsidRPr="001E7F15" w:rsidRDefault="001E7F15" w:rsidP="001E7F15">
      <w:pPr>
        <w:pStyle w:val="ListParagraph"/>
        <w:rPr>
          <w:rFonts w:ascii="Arial" w:eastAsia="Calibri" w:hAnsi="Arial" w:cs="Arial"/>
          <w:sz w:val="24"/>
          <w:szCs w:val="24"/>
          <w:lang w:val="en-US"/>
        </w:rPr>
      </w:pPr>
    </w:p>
    <w:p w:rsidR="00DA7739" w:rsidRPr="001E7F15" w:rsidRDefault="00DA7739" w:rsidP="00DA7739">
      <w:pPr>
        <w:pStyle w:val="ListParagraph"/>
        <w:numPr>
          <w:ilvl w:val="0"/>
          <w:numId w:val="7"/>
        </w:numPr>
        <w:spacing w:after="200" w:line="360" w:lineRule="auto"/>
        <w:jc w:val="both"/>
        <w:rPr>
          <w:rFonts w:ascii="Arial" w:eastAsia="Calibri" w:hAnsi="Arial" w:cs="Arial"/>
          <w:sz w:val="24"/>
          <w:szCs w:val="24"/>
          <w:lang w:val="en-US"/>
        </w:rPr>
      </w:pPr>
      <w:r w:rsidRPr="00D01019">
        <w:rPr>
          <w:rFonts w:ascii="Arial" w:hAnsi="Arial" w:cs="Arial"/>
          <w:sz w:val="24"/>
          <w:szCs w:val="24"/>
        </w:rPr>
        <w:lastRenderedPageBreak/>
        <w:t>Count two;</w:t>
      </w:r>
      <w:r>
        <w:rPr>
          <w:rFonts w:ascii="Arial" w:hAnsi="Arial" w:cs="Arial"/>
          <w:sz w:val="24"/>
          <w:szCs w:val="24"/>
        </w:rPr>
        <w:t xml:space="preserve"> </w:t>
      </w:r>
      <w:r>
        <w:rPr>
          <w:rFonts w:ascii="Arial" w:eastAsia="Calibri" w:hAnsi="Arial" w:cs="Arial"/>
          <w:sz w:val="24"/>
          <w:szCs w:val="24"/>
          <w:lang w:val="en-US"/>
        </w:rPr>
        <w:t>H</w:t>
      </w:r>
      <w:r w:rsidRPr="00D01019">
        <w:rPr>
          <w:rFonts w:ascii="Arial" w:eastAsia="Calibri" w:hAnsi="Arial" w:cs="Arial"/>
          <w:sz w:val="24"/>
          <w:szCs w:val="24"/>
          <w:lang w:val="en-US"/>
        </w:rPr>
        <w:t>ousebreaking with intent to steal and theft;</w:t>
      </w:r>
      <w:r>
        <w:rPr>
          <w:rFonts w:ascii="Arial" w:hAnsi="Arial" w:cs="Arial"/>
          <w:sz w:val="24"/>
          <w:szCs w:val="24"/>
        </w:rPr>
        <w:t xml:space="preserve"> </w:t>
      </w:r>
      <w:r w:rsidR="00164A31">
        <w:rPr>
          <w:rFonts w:ascii="Arial" w:hAnsi="Arial" w:cs="Arial"/>
          <w:sz w:val="24"/>
          <w:szCs w:val="24"/>
        </w:rPr>
        <w:t xml:space="preserve"> a</w:t>
      </w:r>
      <w:r w:rsidR="00E96CC2">
        <w:rPr>
          <w:rFonts w:ascii="Arial" w:hAnsi="Arial" w:cs="Arial"/>
          <w:sz w:val="24"/>
          <w:szCs w:val="24"/>
        </w:rPr>
        <w:t>ppellants</w:t>
      </w:r>
      <w:r w:rsidRPr="00D01019">
        <w:rPr>
          <w:rFonts w:ascii="Arial" w:hAnsi="Arial" w:cs="Arial"/>
          <w:sz w:val="24"/>
          <w:szCs w:val="24"/>
        </w:rPr>
        <w:t xml:space="preserve"> 1,</w:t>
      </w:r>
      <w:r>
        <w:rPr>
          <w:rFonts w:ascii="Arial" w:hAnsi="Arial" w:cs="Arial"/>
          <w:sz w:val="24"/>
          <w:szCs w:val="24"/>
        </w:rPr>
        <w:t xml:space="preserve"> 2 and 3 are</w:t>
      </w:r>
      <w:r w:rsidRPr="00D01019">
        <w:rPr>
          <w:rFonts w:ascii="Arial" w:hAnsi="Arial" w:cs="Arial"/>
          <w:sz w:val="24"/>
          <w:szCs w:val="24"/>
        </w:rPr>
        <w:t xml:space="preserve"> sentenced to two years imprisonment;</w:t>
      </w:r>
    </w:p>
    <w:p w:rsidR="001E7F15" w:rsidRPr="001E7F15" w:rsidRDefault="001E7F15" w:rsidP="001E7F15">
      <w:pPr>
        <w:pStyle w:val="ListParagraph"/>
        <w:rPr>
          <w:rFonts w:ascii="Arial" w:eastAsia="Calibri" w:hAnsi="Arial" w:cs="Arial"/>
          <w:sz w:val="24"/>
          <w:szCs w:val="24"/>
          <w:lang w:val="en-US"/>
        </w:rPr>
      </w:pPr>
    </w:p>
    <w:p w:rsidR="00DA7739" w:rsidRPr="001E7F15" w:rsidRDefault="00DA7739" w:rsidP="00DA7739">
      <w:pPr>
        <w:pStyle w:val="ListParagraph"/>
        <w:numPr>
          <w:ilvl w:val="0"/>
          <w:numId w:val="7"/>
        </w:numPr>
        <w:spacing w:after="200" w:line="360" w:lineRule="auto"/>
        <w:jc w:val="both"/>
        <w:rPr>
          <w:rFonts w:ascii="Arial" w:eastAsia="Calibri" w:hAnsi="Arial" w:cs="Arial"/>
          <w:lang w:val="en-US"/>
        </w:rPr>
      </w:pPr>
      <w:r w:rsidRPr="00D01019">
        <w:rPr>
          <w:rFonts w:ascii="Arial" w:hAnsi="Arial" w:cs="Arial"/>
          <w:sz w:val="24"/>
          <w:szCs w:val="24"/>
        </w:rPr>
        <w:t>Count three</w:t>
      </w:r>
      <w:r>
        <w:rPr>
          <w:rFonts w:ascii="Arial" w:hAnsi="Arial" w:cs="Arial"/>
          <w:sz w:val="24"/>
          <w:szCs w:val="24"/>
        </w:rPr>
        <w:t xml:space="preserve">: </w:t>
      </w:r>
      <w:r>
        <w:rPr>
          <w:rFonts w:ascii="Arial" w:eastAsia="Calibri" w:hAnsi="Arial" w:cs="Arial"/>
          <w:sz w:val="24"/>
          <w:szCs w:val="24"/>
          <w:lang w:val="en-US"/>
        </w:rPr>
        <w:t>H</w:t>
      </w:r>
      <w:r w:rsidRPr="00D01019">
        <w:rPr>
          <w:rFonts w:ascii="Arial" w:eastAsia="Calibri" w:hAnsi="Arial" w:cs="Arial"/>
          <w:sz w:val="24"/>
          <w:szCs w:val="24"/>
          <w:lang w:val="en-US"/>
        </w:rPr>
        <w:t>ousebreaking with intent to steal and theft;</w:t>
      </w:r>
      <w:r>
        <w:rPr>
          <w:rFonts w:ascii="Arial" w:hAnsi="Arial" w:cs="Arial"/>
          <w:sz w:val="24"/>
          <w:szCs w:val="24"/>
        </w:rPr>
        <w:t xml:space="preserve"> appellants</w:t>
      </w:r>
      <w:r w:rsidRPr="00D01019">
        <w:rPr>
          <w:rFonts w:ascii="Arial" w:hAnsi="Arial" w:cs="Arial"/>
          <w:sz w:val="24"/>
          <w:szCs w:val="24"/>
        </w:rPr>
        <w:t xml:space="preserve"> 1 and 2 </w:t>
      </w:r>
      <w:r>
        <w:rPr>
          <w:rFonts w:ascii="Arial" w:hAnsi="Arial" w:cs="Arial"/>
          <w:sz w:val="24"/>
          <w:szCs w:val="24"/>
        </w:rPr>
        <w:t>are</w:t>
      </w:r>
      <w:r w:rsidRPr="00D01019">
        <w:rPr>
          <w:rFonts w:ascii="Arial" w:hAnsi="Arial" w:cs="Arial"/>
          <w:sz w:val="24"/>
          <w:szCs w:val="24"/>
        </w:rPr>
        <w:t xml:space="preserve"> sentenced to eight (8) years imprisonment</w:t>
      </w:r>
      <w:r w:rsidRPr="00D01019">
        <w:rPr>
          <w:rFonts w:ascii="Arial" w:eastAsia="Calibri" w:hAnsi="Arial" w:cs="Arial"/>
          <w:sz w:val="24"/>
          <w:szCs w:val="24"/>
          <w:lang w:val="en-US"/>
        </w:rPr>
        <w:t xml:space="preserve"> of which</w:t>
      </w:r>
      <w:r w:rsidRPr="003F6461">
        <w:rPr>
          <w:rFonts w:ascii="Arial" w:eastAsia="Calibri" w:hAnsi="Arial" w:cs="Arial"/>
          <w:sz w:val="24"/>
          <w:szCs w:val="24"/>
          <w:lang w:val="en-US"/>
        </w:rPr>
        <w:t xml:space="preserve"> </w:t>
      </w:r>
      <w:r w:rsidR="001E7F15">
        <w:rPr>
          <w:rFonts w:ascii="Arial" w:eastAsia="Calibri" w:hAnsi="Arial" w:cs="Arial"/>
          <w:sz w:val="24"/>
          <w:szCs w:val="24"/>
          <w:lang w:val="en-US"/>
        </w:rPr>
        <w:t>three</w:t>
      </w:r>
      <w:r w:rsidRPr="003F6461">
        <w:rPr>
          <w:rFonts w:ascii="Arial" w:eastAsia="Calibri" w:hAnsi="Arial" w:cs="Arial"/>
          <w:sz w:val="24"/>
          <w:szCs w:val="24"/>
          <w:lang w:val="en-US"/>
        </w:rPr>
        <w:t xml:space="preserve"> years </w:t>
      </w:r>
      <w:r>
        <w:rPr>
          <w:rFonts w:ascii="Arial" w:eastAsia="Calibri" w:hAnsi="Arial" w:cs="Arial"/>
          <w:sz w:val="24"/>
          <w:szCs w:val="24"/>
          <w:lang w:val="en-US"/>
        </w:rPr>
        <w:t xml:space="preserve">are suspended for </w:t>
      </w:r>
      <w:r w:rsidRPr="003F6461">
        <w:rPr>
          <w:rFonts w:ascii="Arial" w:eastAsia="Calibri" w:hAnsi="Arial" w:cs="Arial"/>
          <w:sz w:val="24"/>
          <w:szCs w:val="24"/>
          <w:lang w:val="en-US"/>
        </w:rPr>
        <w:t>five years o</w:t>
      </w:r>
      <w:r>
        <w:rPr>
          <w:rFonts w:ascii="Arial" w:eastAsia="Calibri" w:hAnsi="Arial" w:cs="Arial"/>
          <w:sz w:val="24"/>
          <w:szCs w:val="24"/>
          <w:lang w:val="en-US"/>
        </w:rPr>
        <w:t>n condition that the they</w:t>
      </w:r>
      <w:r w:rsidRPr="003F6461">
        <w:rPr>
          <w:rFonts w:ascii="Arial" w:eastAsia="Calibri" w:hAnsi="Arial" w:cs="Arial"/>
          <w:sz w:val="24"/>
          <w:szCs w:val="24"/>
          <w:lang w:val="en-US"/>
        </w:rPr>
        <w:t xml:space="preserve"> are not convicted of housebreaking with intent to steal and theft committed during the period of suspension</w:t>
      </w:r>
      <w:r w:rsidR="004A6006">
        <w:rPr>
          <w:rFonts w:ascii="Arial" w:eastAsia="Calibri" w:hAnsi="Arial" w:cs="Arial"/>
          <w:sz w:val="24"/>
          <w:szCs w:val="24"/>
          <w:lang w:val="en-US"/>
        </w:rPr>
        <w:t>;</w:t>
      </w:r>
    </w:p>
    <w:p w:rsidR="001E7F15" w:rsidRPr="001E7F15" w:rsidRDefault="001E7F15" w:rsidP="001E7F15">
      <w:pPr>
        <w:pStyle w:val="ListParagraph"/>
        <w:rPr>
          <w:rFonts w:ascii="Arial" w:eastAsia="Calibri" w:hAnsi="Arial" w:cs="Arial"/>
          <w:lang w:val="en-US"/>
        </w:rPr>
      </w:pPr>
    </w:p>
    <w:p w:rsidR="004A6006" w:rsidRPr="00FB1EEB" w:rsidRDefault="00DA7739" w:rsidP="00DA7739">
      <w:pPr>
        <w:pStyle w:val="ListParagraph"/>
        <w:numPr>
          <w:ilvl w:val="0"/>
          <w:numId w:val="7"/>
        </w:numPr>
        <w:spacing w:after="200" w:line="360" w:lineRule="auto"/>
        <w:jc w:val="both"/>
        <w:rPr>
          <w:rFonts w:ascii="Arial" w:eastAsia="Calibri" w:hAnsi="Arial" w:cs="Arial"/>
          <w:lang w:val="en-US"/>
        </w:rPr>
      </w:pPr>
      <w:r>
        <w:rPr>
          <w:rFonts w:ascii="Arial" w:hAnsi="Arial" w:cs="Arial"/>
          <w:sz w:val="24"/>
          <w:szCs w:val="24"/>
        </w:rPr>
        <w:t>The s</w:t>
      </w:r>
      <w:r w:rsidRPr="003F6461">
        <w:rPr>
          <w:rFonts w:ascii="Arial" w:hAnsi="Arial" w:cs="Arial"/>
          <w:sz w:val="24"/>
          <w:szCs w:val="24"/>
        </w:rPr>
        <w:t>entences</w:t>
      </w:r>
      <w:r>
        <w:rPr>
          <w:rFonts w:ascii="Arial" w:hAnsi="Arial" w:cs="Arial"/>
          <w:sz w:val="24"/>
          <w:szCs w:val="24"/>
        </w:rPr>
        <w:t xml:space="preserve"> of appellant 1 and 2</w:t>
      </w:r>
      <w:r w:rsidRPr="003F6461">
        <w:rPr>
          <w:rFonts w:ascii="Arial" w:hAnsi="Arial" w:cs="Arial"/>
          <w:sz w:val="24"/>
          <w:szCs w:val="24"/>
        </w:rPr>
        <w:t xml:space="preserve"> on count one (1) and count </w:t>
      </w:r>
      <w:r w:rsidR="00E96CC2">
        <w:rPr>
          <w:rFonts w:ascii="Arial" w:hAnsi="Arial" w:cs="Arial"/>
          <w:sz w:val="24"/>
          <w:szCs w:val="24"/>
        </w:rPr>
        <w:t xml:space="preserve">two </w:t>
      </w:r>
      <w:r w:rsidRPr="003F6461">
        <w:rPr>
          <w:rFonts w:ascii="Arial" w:hAnsi="Arial" w:cs="Arial"/>
          <w:sz w:val="24"/>
          <w:szCs w:val="24"/>
        </w:rPr>
        <w:t>(2) are ordered to run concurrent</w:t>
      </w:r>
      <w:r>
        <w:rPr>
          <w:rFonts w:ascii="Arial" w:hAnsi="Arial" w:cs="Arial"/>
          <w:sz w:val="24"/>
          <w:szCs w:val="24"/>
        </w:rPr>
        <w:t>ly</w:t>
      </w:r>
      <w:r w:rsidRPr="003F6461">
        <w:rPr>
          <w:rFonts w:ascii="Arial" w:hAnsi="Arial" w:cs="Arial"/>
          <w:sz w:val="24"/>
          <w:szCs w:val="24"/>
        </w:rPr>
        <w:t xml:space="preserve"> with</w:t>
      </w:r>
      <w:r>
        <w:rPr>
          <w:rFonts w:ascii="Arial" w:hAnsi="Arial" w:cs="Arial"/>
          <w:sz w:val="24"/>
          <w:szCs w:val="24"/>
        </w:rPr>
        <w:t xml:space="preserve"> the</w:t>
      </w:r>
      <w:r w:rsidRPr="003F6461">
        <w:rPr>
          <w:rFonts w:ascii="Arial" w:hAnsi="Arial" w:cs="Arial"/>
          <w:sz w:val="24"/>
          <w:szCs w:val="24"/>
        </w:rPr>
        <w:t xml:space="preserve"> sentence on count th</w:t>
      </w:r>
      <w:r w:rsidR="004A6006">
        <w:rPr>
          <w:rFonts w:ascii="Arial" w:hAnsi="Arial" w:cs="Arial"/>
          <w:sz w:val="24"/>
          <w:szCs w:val="24"/>
        </w:rPr>
        <w:t>ree (3);</w:t>
      </w:r>
    </w:p>
    <w:p w:rsidR="00FB1EEB" w:rsidRPr="00FB1EEB" w:rsidRDefault="00FB1EEB" w:rsidP="00FB1EEB">
      <w:pPr>
        <w:pStyle w:val="ListParagraph"/>
        <w:rPr>
          <w:rFonts w:ascii="Arial" w:eastAsia="Calibri" w:hAnsi="Arial" w:cs="Arial"/>
          <w:lang w:val="en-US"/>
        </w:rPr>
      </w:pPr>
    </w:p>
    <w:p w:rsidR="004A6006" w:rsidRPr="003F6461" w:rsidRDefault="004A6006" w:rsidP="004A6006">
      <w:pPr>
        <w:pStyle w:val="ListParagraph"/>
        <w:numPr>
          <w:ilvl w:val="0"/>
          <w:numId w:val="7"/>
        </w:numPr>
        <w:spacing w:line="360" w:lineRule="auto"/>
        <w:jc w:val="both"/>
        <w:rPr>
          <w:rFonts w:ascii="Arial" w:hAnsi="Arial" w:cs="Arial"/>
          <w:sz w:val="24"/>
          <w:szCs w:val="24"/>
        </w:rPr>
      </w:pPr>
      <w:r>
        <w:rPr>
          <w:rFonts w:ascii="Arial" w:hAnsi="Arial" w:cs="Arial"/>
          <w:sz w:val="24"/>
          <w:szCs w:val="24"/>
        </w:rPr>
        <w:t>The sentences are ant</w:t>
      </w:r>
      <w:r w:rsidR="00EE4805">
        <w:rPr>
          <w:rFonts w:ascii="Arial" w:hAnsi="Arial" w:cs="Arial"/>
          <w:sz w:val="24"/>
          <w:szCs w:val="24"/>
        </w:rPr>
        <w:t>e</w:t>
      </w:r>
      <w:r>
        <w:rPr>
          <w:rFonts w:ascii="Arial" w:hAnsi="Arial" w:cs="Arial"/>
          <w:sz w:val="24"/>
          <w:szCs w:val="24"/>
        </w:rPr>
        <w:t>-dated to 13 June 2018.</w:t>
      </w:r>
    </w:p>
    <w:p w:rsidR="00DA7739" w:rsidRPr="00DA7739" w:rsidRDefault="00DA7739" w:rsidP="00B0059D">
      <w:pPr>
        <w:pStyle w:val="ListParagraph"/>
        <w:spacing w:after="200" w:line="360" w:lineRule="auto"/>
        <w:jc w:val="right"/>
        <w:rPr>
          <w:rFonts w:ascii="Arial" w:eastAsia="Calibri" w:hAnsi="Arial" w:cs="Arial"/>
          <w:sz w:val="24"/>
          <w:szCs w:val="24"/>
          <w:lang w:val="en-US"/>
        </w:rPr>
      </w:pPr>
    </w:p>
    <w:p w:rsidR="00A73EA9" w:rsidRDefault="00A73EA9" w:rsidP="00B0059D">
      <w:pPr>
        <w:spacing w:after="0" w:line="360" w:lineRule="auto"/>
        <w:ind w:left="7200"/>
        <w:jc w:val="right"/>
        <w:rPr>
          <w:rFonts w:ascii="Arial" w:eastAsia="Calibri" w:hAnsi="Arial" w:cs="Arial"/>
          <w:sz w:val="24"/>
          <w:szCs w:val="24"/>
          <w:lang w:val="en-US"/>
        </w:rPr>
      </w:pPr>
    </w:p>
    <w:p w:rsidR="00A73EA9" w:rsidRDefault="00A73EA9" w:rsidP="00B0059D">
      <w:pPr>
        <w:spacing w:after="0" w:line="360" w:lineRule="auto"/>
        <w:ind w:left="7200"/>
        <w:jc w:val="right"/>
        <w:rPr>
          <w:rFonts w:ascii="Arial" w:eastAsia="Calibri" w:hAnsi="Arial" w:cs="Arial"/>
          <w:sz w:val="24"/>
          <w:szCs w:val="24"/>
          <w:lang w:val="en-US"/>
        </w:rPr>
      </w:pPr>
    </w:p>
    <w:p w:rsidR="00A73EA9" w:rsidRDefault="00A73EA9" w:rsidP="00B0059D">
      <w:pPr>
        <w:spacing w:after="0" w:line="360" w:lineRule="auto"/>
        <w:ind w:left="7200"/>
        <w:jc w:val="right"/>
        <w:rPr>
          <w:rFonts w:ascii="Arial" w:eastAsia="Calibri" w:hAnsi="Arial" w:cs="Arial"/>
          <w:sz w:val="24"/>
          <w:szCs w:val="24"/>
          <w:lang w:val="en-US"/>
        </w:rPr>
      </w:pPr>
    </w:p>
    <w:p w:rsidR="00422B03" w:rsidRPr="00422B03" w:rsidRDefault="00422B03" w:rsidP="00422B03">
      <w:pPr>
        <w:spacing w:after="0" w:line="360" w:lineRule="auto"/>
        <w:ind w:left="7200"/>
        <w:jc w:val="both"/>
        <w:rPr>
          <w:rFonts w:ascii="Arial" w:eastAsia="Calibri" w:hAnsi="Arial" w:cs="Arial"/>
          <w:sz w:val="24"/>
          <w:szCs w:val="24"/>
          <w:lang w:val="en-US"/>
        </w:rPr>
      </w:pPr>
      <w:r w:rsidRPr="00422B03">
        <w:rPr>
          <w:rFonts w:ascii="Arial" w:eastAsia="Calibri" w:hAnsi="Arial" w:cs="Arial"/>
          <w:sz w:val="24"/>
          <w:szCs w:val="24"/>
          <w:lang w:val="en-US"/>
        </w:rPr>
        <w:lastRenderedPageBreak/>
        <w:t>________________</w:t>
      </w:r>
    </w:p>
    <w:p w:rsidR="00422B03" w:rsidRPr="00422B03" w:rsidRDefault="00C303DB" w:rsidP="00422B03">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M NAMWEYA</w:t>
      </w:r>
    </w:p>
    <w:p w:rsidR="00422B03" w:rsidRPr="0066587B" w:rsidRDefault="00C303DB" w:rsidP="00C303DB">
      <w:pPr>
        <w:spacing w:after="0" w:line="360" w:lineRule="auto"/>
        <w:ind w:left="7200"/>
        <w:rPr>
          <w:rFonts w:ascii="Arial" w:eastAsia="Calibri" w:hAnsi="Arial" w:cs="Arial"/>
          <w:sz w:val="24"/>
          <w:szCs w:val="24"/>
          <w:lang w:val="en-US"/>
        </w:rPr>
      </w:pPr>
      <w:r>
        <w:rPr>
          <w:rFonts w:ascii="Arial" w:eastAsia="Calibri" w:hAnsi="Arial" w:cs="Arial"/>
          <w:b/>
          <w:sz w:val="24"/>
          <w:szCs w:val="24"/>
          <w:lang w:val="en-US"/>
        </w:rPr>
        <w:t xml:space="preserve">     </w:t>
      </w:r>
      <w:r w:rsidR="0066587B" w:rsidRPr="0066587B">
        <w:rPr>
          <w:rFonts w:ascii="Arial" w:eastAsia="Calibri" w:hAnsi="Arial" w:cs="Arial"/>
          <w:sz w:val="24"/>
          <w:szCs w:val="24"/>
          <w:lang w:val="en-US"/>
        </w:rPr>
        <w:t>ACTING JUDGE</w:t>
      </w:r>
    </w:p>
    <w:p w:rsidR="00422B03" w:rsidRDefault="00422B03" w:rsidP="00422B03">
      <w:pPr>
        <w:spacing w:after="0" w:line="360" w:lineRule="auto"/>
        <w:jc w:val="right"/>
        <w:rPr>
          <w:rFonts w:ascii="Arial" w:eastAsia="Calibri" w:hAnsi="Arial" w:cs="Arial"/>
          <w:sz w:val="24"/>
          <w:szCs w:val="24"/>
          <w:lang w:val="en-US"/>
        </w:rPr>
      </w:pPr>
    </w:p>
    <w:p w:rsidR="00876B4A" w:rsidRDefault="00876B4A" w:rsidP="00422B03">
      <w:pPr>
        <w:spacing w:after="0" w:line="360" w:lineRule="auto"/>
        <w:jc w:val="right"/>
        <w:rPr>
          <w:rFonts w:ascii="Arial" w:eastAsia="Calibri" w:hAnsi="Arial" w:cs="Arial"/>
          <w:sz w:val="24"/>
          <w:szCs w:val="24"/>
          <w:lang w:val="en-US"/>
        </w:rPr>
      </w:pPr>
    </w:p>
    <w:p w:rsidR="00876B4A" w:rsidRDefault="00876B4A" w:rsidP="00422B03">
      <w:pPr>
        <w:spacing w:after="0" w:line="360" w:lineRule="auto"/>
        <w:jc w:val="right"/>
        <w:rPr>
          <w:rFonts w:ascii="Arial" w:eastAsia="Calibri" w:hAnsi="Arial" w:cs="Arial"/>
          <w:sz w:val="24"/>
          <w:szCs w:val="24"/>
          <w:lang w:val="en-US"/>
        </w:rPr>
      </w:pPr>
    </w:p>
    <w:p w:rsidR="00062D13" w:rsidRPr="000C5143" w:rsidRDefault="00062D13" w:rsidP="00062D1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I agree</w:t>
      </w:r>
    </w:p>
    <w:p w:rsidR="00876B4A" w:rsidRPr="00422B03" w:rsidRDefault="00876B4A" w:rsidP="00422B03">
      <w:pPr>
        <w:spacing w:after="0" w:line="360" w:lineRule="auto"/>
        <w:jc w:val="right"/>
        <w:rPr>
          <w:rFonts w:ascii="Arial" w:eastAsia="Calibri" w:hAnsi="Arial" w:cs="Arial"/>
          <w:sz w:val="24"/>
          <w:szCs w:val="24"/>
          <w:lang w:val="en-US"/>
        </w:rPr>
      </w:pPr>
    </w:p>
    <w:p w:rsidR="00422B03" w:rsidRPr="00422B03" w:rsidRDefault="00422B03" w:rsidP="00422B03">
      <w:pPr>
        <w:spacing w:after="0" w:line="360" w:lineRule="auto"/>
        <w:jc w:val="right"/>
        <w:rPr>
          <w:rFonts w:ascii="Arial" w:eastAsia="Calibri" w:hAnsi="Arial" w:cs="Arial"/>
          <w:sz w:val="24"/>
          <w:szCs w:val="24"/>
          <w:lang w:val="en-US"/>
        </w:rPr>
      </w:pPr>
    </w:p>
    <w:p w:rsidR="00422B03" w:rsidRPr="00422B03" w:rsidRDefault="00422B03" w:rsidP="00422B03">
      <w:pPr>
        <w:spacing w:after="0" w:line="360" w:lineRule="auto"/>
        <w:jc w:val="right"/>
        <w:rPr>
          <w:rFonts w:ascii="Arial" w:eastAsia="Calibri" w:hAnsi="Arial" w:cs="Arial"/>
          <w:sz w:val="24"/>
          <w:szCs w:val="24"/>
          <w:lang w:val="en-US"/>
        </w:rPr>
      </w:pPr>
      <w:r w:rsidRPr="00422B03">
        <w:rPr>
          <w:rFonts w:ascii="Arial" w:eastAsia="Calibri" w:hAnsi="Arial" w:cs="Arial"/>
          <w:sz w:val="24"/>
          <w:szCs w:val="24"/>
          <w:lang w:val="en-US"/>
        </w:rPr>
        <w:t>_________________</w:t>
      </w:r>
    </w:p>
    <w:p w:rsidR="00422B03" w:rsidRPr="00422B03" w:rsidRDefault="00422B03" w:rsidP="00422B03">
      <w:pPr>
        <w:spacing w:after="0" w:line="360" w:lineRule="auto"/>
        <w:jc w:val="right"/>
        <w:rPr>
          <w:rFonts w:ascii="Arial" w:eastAsia="Calibri" w:hAnsi="Arial" w:cs="Arial"/>
          <w:sz w:val="24"/>
          <w:szCs w:val="24"/>
          <w:lang w:val="en-US"/>
        </w:rPr>
      </w:pPr>
      <w:r w:rsidRPr="00422B03">
        <w:rPr>
          <w:rFonts w:ascii="Arial" w:eastAsia="Calibri" w:hAnsi="Arial" w:cs="Arial"/>
          <w:sz w:val="24"/>
          <w:szCs w:val="24"/>
          <w:lang w:val="en-US"/>
        </w:rPr>
        <w:t>H C JANUARY</w:t>
      </w:r>
    </w:p>
    <w:p w:rsidR="006214B5" w:rsidRPr="00062D13" w:rsidRDefault="00062D13" w:rsidP="003F6461">
      <w:pPr>
        <w:spacing w:after="0" w:line="360" w:lineRule="auto"/>
        <w:jc w:val="right"/>
        <w:rPr>
          <w:rFonts w:ascii="Arial" w:eastAsia="Calibri" w:hAnsi="Arial" w:cs="Arial"/>
          <w:sz w:val="24"/>
          <w:szCs w:val="24"/>
          <w:lang w:val="en-US"/>
        </w:rPr>
      </w:pPr>
      <w:r w:rsidRPr="00062D13">
        <w:rPr>
          <w:rFonts w:ascii="Arial" w:eastAsia="Calibri" w:hAnsi="Arial" w:cs="Arial"/>
          <w:sz w:val="24"/>
          <w:szCs w:val="24"/>
          <w:lang w:val="en-US"/>
        </w:rPr>
        <w:t>JUDGE</w:t>
      </w:r>
    </w:p>
    <w:p w:rsidR="00E87DBC" w:rsidRDefault="00E87DBC" w:rsidP="00422B03">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br w:type="page"/>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r w:rsidRPr="00422B03">
        <w:rPr>
          <w:rFonts w:ascii="Arial" w:eastAsia="Times New Roman" w:hAnsi="Arial" w:cs="Arial"/>
          <w:sz w:val="24"/>
          <w:szCs w:val="24"/>
          <w:lang w:val="en-GB"/>
        </w:rPr>
        <w:t>APPEARANCES:</w:t>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p>
    <w:p w:rsidR="00422B03" w:rsidRPr="00422B03"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 xml:space="preserve">THE APPELLANT:    </w:t>
      </w:r>
      <w:r w:rsidR="00422B03" w:rsidRPr="00422B03">
        <w:rPr>
          <w:rFonts w:ascii="Arial" w:eastAsia="Calibri" w:hAnsi="Arial" w:cs="Arial"/>
          <w:sz w:val="24"/>
          <w:szCs w:val="24"/>
          <w:lang w:val="en-US"/>
        </w:rPr>
        <w:tab/>
      </w:r>
      <w:r w:rsidR="00164A31">
        <w:rPr>
          <w:rFonts w:ascii="Arial" w:eastAsia="Calibri" w:hAnsi="Arial" w:cs="Arial"/>
          <w:sz w:val="24"/>
          <w:szCs w:val="24"/>
          <w:lang w:val="en-US"/>
        </w:rPr>
        <w:t>Mr L</w:t>
      </w:r>
      <w:r w:rsidR="00422B03" w:rsidRPr="00422B03">
        <w:rPr>
          <w:rFonts w:ascii="Arial" w:eastAsia="Calibri" w:hAnsi="Arial" w:cs="Arial"/>
          <w:sz w:val="24"/>
          <w:szCs w:val="24"/>
          <w:lang w:val="en-US"/>
        </w:rPr>
        <w:t xml:space="preserve"> </w:t>
      </w:r>
      <w:r w:rsidR="004716C6">
        <w:rPr>
          <w:rFonts w:ascii="Arial" w:eastAsia="Calibri" w:hAnsi="Arial" w:cs="Arial"/>
          <w:sz w:val="24"/>
          <w:szCs w:val="24"/>
          <w:lang w:val="en-US"/>
        </w:rPr>
        <w:t>Matota</w:t>
      </w:r>
    </w:p>
    <w:p w:rsidR="00422B03" w:rsidRPr="00D22F01" w:rsidRDefault="00422B03" w:rsidP="00422B03">
      <w:pPr>
        <w:autoSpaceDE w:val="0"/>
        <w:autoSpaceDN w:val="0"/>
        <w:adjustRightInd w:val="0"/>
        <w:spacing w:after="0" w:line="360" w:lineRule="auto"/>
        <w:ind w:left="3240" w:hanging="3240"/>
        <w:jc w:val="both"/>
        <w:rPr>
          <w:rFonts w:ascii="Arial" w:eastAsia="Calibri" w:hAnsi="Arial" w:cs="Arial"/>
          <w:b/>
          <w:sz w:val="24"/>
          <w:szCs w:val="24"/>
          <w:lang w:val="en-US"/>
        </w:rPr>
      </w:pPr>
      <w:r w:rsidRPr="00422B03">
        <w:rPr>
          <w:rFonts w:ascii="Arial" w:eastAsia="Calibri" w:hAnsi="Arial" w:cs="Arial"/>
          <w:sz w:val="24"/>
          <w:szCs w:val="24"/>
          <w:lang w:val="en-US"/>
        </w:rPr>
        <w:t xml:space="preserve">                                 </w:t>
      </w:r>
      <w:r w:rsidRPr="00422B03">
        <w:rPr>
          <w:rFonts w:ascii="Arial" w:eastAsia="Calibri" w:hAnsi="Arial" w:cs="Arial"/>
          <w:sz w:val="24"/>
          <w:szCs w:val="24"/>
          <w:lang w:val="en-US"/>
        </w:rPr>
        <w:tab/>
      </w:r>
      <w:r w:rsidR="004716C6" w:rsidRPr="00D22F01">
        <w:rPr>
          <w:rFonts w:ascii="Arial" w:eastAsia="Calibri" w:hAnsi="Arial" w:cs="Arial"/>
          <w:b/>
          <w:sz w:val="24"/>
          <w:szCs w:val="24"/>
          <w:lang w:val="en-US"/>
        </w:rPr>
        <w:t>Of Office of the Prosecutor General, Oshakati</w:t>
      </w:r>
    </w:p>
    <w:p w:rsidR="00422B03" w:rsidRPr="00422B03" w:rsidRDefault="00422B03" w:rsidP="00422B03">
      <w:pPr>
        <w:autoSpaceDE w:val="0"/>
        <w:autoSpaceDN w:val="0"/>
        <w:adjustRightInd w:val="0"/>
        <w:spacing w:after="0" w:line="360" w:lineRule="auto"/>
        <w:ind w:left="3240" w:hanging="3240"/>
        <w:jc w:val="both"/>
        <w:rPr>
          <w:rFonts w:ascii="Arial" w:eastAsia="Calibri" w:hAnsi="Arial" w:cs="Arial"/>
          <w:lang w:val="en-US"/>
        </w:rPr>
      </w:pPr>
      <w:r w:rsidRPr="00422B03">
        <w:rPr>
          <w:rFonts w:ascii="Arial" w:eastAsia="Calibri" w:hAnsi="Arial" w:cs="Arial"/>
          <w:sz w:val="24"/>
          <w:szCs w:val="24"/>
          <w:lang w:val="en-US"/>
        </w:rPr>
        <w:tab/>
      </w:r>
    </w:p>
    <w:p w:rsidR="00422B03" w:rsidRPr="00422B03" w:rsidRDefault="00422B03" w:rsidP="00422B03">
      <w:pPr>
        <w:autoSpaceDE w:val="0"/>
        <w:autoSpaceDN w:val="0"/>
        <w:adjustRightInd w:val="0"/>
        <w:spacing w:after="0" w:line="360" w:lineRule="auto"/>
        <w:ind w:left="3780" w:hanging="3780"/>
        <w:jc w:val="both"/>
        <w:rPr>
          <w:rFonts w:ascii="Arial" w:eastAsia="Calibri" w:hAnsi="Arial" w:cs="Arial"/>
          <w:sz w:val="24"/>
          <w:szCs w:val="24"/>
          <w:lang w:val="en-US"/>
        </w:rPr>
      </w:pPr>
    </w:p>
    <w:p w:rsidR="00422B03"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THE RESPONDENT</w:t>
      </w:r>
      <w:r w:rsidR="00B32D7F">
        <w:rPr>
          <w:rFonts w:ascii="Arial" w:eastAsia="Calibri" w:hAnsi="Arial" w:cs="Arial"/>
          <w:sz w:val="24"/>
          <w:szCs w:val="24"/>
          <w:lang w:val="en-US"/>
        </w:rPr>
        <w:t>S</w:t>
      </w:r>
      <w:r w:rsidR="00422B03" w:rsidRPr="00422B03">
        <w:rPr>
          <w:rFonts w:ascii="Arial" w:eastAsia="Calibri" w:hAnsi="Arial" w:cs="Arial"/>
          <w:sz w:val="24"/>
          <w:szCs w:val="24"/>
          <w:lang w:val="en-US"/>
        </w:rPr>
        <w:t xml:space="preserve">:   </w:t>
      </w:r>
      <w:r w:rsidR="00422B03" w:rsidRPr="00422B03">
        <w:rPr>
          <w:rFonts w:ascii="Arial" w:eastAsia="Calibri" w:hAnsi="Arial" w:cs="Arial"/>
          <w:sz w:val="24"/>
          <w:szCs w:val="24"/>
          <w:lang w:val="en-US"/>
        </w:rPr>
        <w:tab/>
      </w:r>
      <w:r w:rsidR="00164A31">
        <w:rPr>
          <w:rFonts w:ascii="Arial" w:eastAsia="Calibri" w:hAnsi="Arial" w:cs="Arial"/>
          <w:sz w:val="24"/>
          <w:szCs w:val="24"/>
          <w:lang w:val="en-US"/>
        </w:rPr>
        <w:t xml:space="preserve">Mr </w:t>
      </w:r>
      <w:r w:rsidR="004716C6">
        <w:rPr>
          <w:rFonts w:ascii="Arial" w:eastAsia="Calibri" w:hAnsi="Arial" w:cs="Arial"/>
          <w:sz w:val="24"/>
          <w:szCs w:val="24"/>
          <w:lang w:val="en-US"/>
        </w:rPr>
        <w:t>N</w:t>
      </w:r>
      <w:r w:rsidR="00422B03" w:rsidRPr="00422B03">
        <w:rPr>
          <w:rFonts w:ascii="Arial" w:eastAsia="Calibri" w:hAnsi="Arial" w:cs="Arial"/>
          <w:sz w:val="24"/>
          <w:szCs w:val="24"/>
          <w:lang w:val="en-US"/>
        </w:rPr>
        <w:t xml:space="preserve"> </w:t>
      </w:r>
      <w:r w:rsidR="004716C6">
        <w:rPr>
          <w:rFonts w:ascii="Arial" w:eastAsia="Calibri" w:hAnsi="Arial" w:cs="Arial"/>
          <w:sz w:val="24"/>
          <w:szCs w:val="24"/>
          <w:lang w:val="en-US"/>
        </w:rPr>
        <w:t>Ngula</w:t>
      </w:r>
      <w:r w:rsidR="00422B03" w:rsidRPr="00422B03">
        <w:rPr>
          <w:rFonts w:ascii="Arial" w:eastAsia="Calibri" w:hAnsi="Arial" w:cs="Arial"/>
          <w:sz w:val="24"/>
          <w:szCs w:val="24"/>
          <w:lang w:val="en-US"/>
        </w:rPr>
        <w:t xml:space="preserve"> </w:t>
      </w:r>
    </w:p>
    <w:p w:rsidR="004716C6" w:rsidRPr="00D22F01" w:rsidRDefault="004716C6" w:rsidP="00422B03">
      <w:pPr>
        <w:autoSpaceDE w:val="0"/>
        <w:autoSpaceDN w:val="0"/>
        <w:adjustRightInd w:val="0"/>
        <w:spacing w:after="0" w:line="360" w:lineRule="auto"/>
        <w:ind w:left="3240" w:hanging="3240"/>
        <w:jc w:val="both"/>
        <w:rPr>
          <w:rFonts w:ascii="Arial" w:eastAsia="Calibri" w:hAnsi="Arial" w:cs="Arial"/>
          <w:b/>
          <w:sz w:val="24"/>
          <w:szCs w:val="24"/>
          <w:lang w:val="en-US"/>
        </w:rPr>
      </w:pPr>
      <w:r>
        <w:rPr>
          <w:rFonts w:ascii="Arial" w:eastAsia="Calibri" w:hAnsi="Arial" w:cs="Arial"/>
          <w:sz w:val="24"/>
          <w:szCs w:val="24"/>
          <w:lang w:val="en-US"/>
        </w:rPr>
        <w:tab/>
      </w:r>
      <w:r w:rsidRPr="00D22F01">
        <w:rPr>
          <w:rFonts w:ascii="Arial" w:eastAsia="Calibri" w:hAnsi="Arial" w:cs="Arial"/>
          <w:b/>
          <w:sz w:val="24"/>
          <w:szCs w:val="24"/>
          <w:lang w:val="en-US"/>
        </w:rPr>
        <w:t>Nicky Ngula Attorneys,</w:t>
      </w:r>
      <w:r w:rsidR="00A73EA9" w:rsidRPr="00D22F01">
        <w:rPr>
          <w:rFonts w:ascii="Arial" w:eastAsia="Calibri" w:hAnsi="Arial" w:cs="Arial"/>
          <w:b/>
          <w:sz w:val="24"/>
          <w:szCs w:val="24"/>
          <w:lang w:val="en-US"/>
        </w:rPr>
        <w:t xml:space="preserve"> </w:t>
      </w:r>
      <w:r w:rsidRPr="00D22F01">
        <w:rPr>
          <w:rFonts w:ascii="Arial" w:eastAsia="Calibri" w:hAnsi="Arial" w:cs="Arial"/>
          <w:b/>
          <w:sz w:val="24"/>
          <w:szCs w:val="24"/>
          <w:lang w:val="en-US"/>
        </w:rPr>
        <w:t>Ondangwa</w:t>
      </w:r>
    </w:p>
    <w:sectPr w:rsidR="004716C6" w:rsidRPr="00D22F01" w:rsidSect="0015434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E0" w:rsidRDefault="00FE33E0" w:rsidP="00E24E72">
      <w:pPr>
        <w:spacing w:after="0" w:line="240" w:lineRule="auto"/>
      </w:pPr>
      <w:r>
        <w:separator/>
      </w:r>
    </w:p>
  </w:endnote>
  <w:endnote w:type="continuationSeparator" w:id="0">
    <w:p w:rsidR="00FE33E0" w:rsidRDefault="00FE33E0" w:rsidP="00E2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E0" w:rsidRDefault="00FE33E0" w:rsidP="00E24E72">
      <w:pPr>
        <w:spacing w:after="0" w:line="240" w:lineRule="auto"/>
      </w:pPr>
      <w:r>
        <w:separator/>
      </w:r>
    </w:p>
  </w:footnote>
  <w:footnote w:type="continuationSeparator" w:id="0">
    <w:p w:rsidR="00FE33E0" w:rsidRDefault="00FE33E0" w:rsidP="00E24E72">
      <w:pPr>
        <w:spacing w:after="0" w:line="240" w:lineRule="auto"/>
      </w:pPr>
      <w:r>
        <w:continuationSeparator/>
      </w:r>
    </w:p>
  </w:footnote>
  <w:footnote w:id="1">
    <w:p w:rsidR="008F6A5A" w:rsidRPr="008F6A5A" w:rsidRDefault="008F6A5A" w:rsidP="008F6A5A">
      <w:pPr>
        <w:pStyle w:val="FootnoteText"/>
      </w:pPr>
      <w:r>
        <w:rPr>
          <w:rStyle w:val="FootnoteReference"/>
        </w:rPr>
        <w:footnoteRef/>
      </w:r>
      <w:r>
        <w:t xml:space="preserve"> </w:t>
      </w:r>
      <w:r w:rsidRPr="008F6A5A">
        <w:t xml:space="preserve">See </w:t>
      </w:r>
      <w:r w:rsidR="00164A31" w:rsidRPr="00164A31">
        <w:rPr>
          <w:i/>
        </w:rPr>
        <w:t xml:space="preserve">S v </w:t>
      </w:r>
      <w:r w:rsidRPr="00164A31">
        <w:rPr>
          <w:i/>
        </w:rPr>
        <w:t>Drotsky</w:t>
      </w:r>
      <w:r w:rsidRPr="008F6A5A">
        <w:t xml:space="preserve"> 2005 NR 487. See also </w:t>
      </w:r>
      <w:r w:rsidRPr="00164A31">
        <w:rPr>
          <w:i/>
        </w:rPr>
        <w:t>Marius Bezuidenhout &amp; 2 others versus The State</w:t>
      </w:r>
      <w:r w:rsidRPr="008F6A5A">
        <w:t xml:space="preserve"> Case No:</w:t>
      </w:r>
      <w:r>
        <w:t xml:space="preserve"> </w:t>
      </w:r>
      <w:r>
        <w:rPr>
          <w:lang w:val="en-US"/>
        </w:rPr>
        <w:t>CA</w:t>
      </w:r>
      <w:r w:rsidR="00164A31">
        <w:rPr>
          <w:lang w:val="en-US"/>
        </w:rPr>
        <w:t xml:space="preserve"> </w:t>
      </w:r>
      <w:r>
        <w:rPr>
          <w:lang w:val="en-US"/>
        </w:rPr>
        <w:t xml:space="preserve">58/1999, </w:t>
      </w:r>
      <w:r w:rsidRPr="008F6A5A">
        <w:rPr>
          <w:lang w:val="en-US"/>
        </w:rPr>
        <w:t>delivered on 2001/05/19 (unreported) at page 4.</w:t>
      </w:r>
    </w:p>
    <w:p w:rsidR="008F6A5A" w:rsidRDefault="008F6A5A">
      <w:pPr>
        <w:pStyle w:val="FootnoteText"/>
      </w:pPr>
    </w:p>
  </w:footnote>
  <w:footnote w:id="2">
    <w:p w:rsidR="003059FF" w:rsidRDefault="003059FF">
      <w:pPr>
        <w:pStyle w:val="FootnoteText"/>
      </w:pPr>
      <w:r>
        <w:rPr>
          <w:rStyle w:val="FootnoteReference"/>
        </w:rPr>
        <w:footnoteRef/>
      </w:r>
      <w:r>
        <w:t xml:space="preserve"> </w:t>
      </w:r>
      <w:bookmarkStart w:id="1" w:name="_Hlk8106893"/>
      <w:r w:rsidRPr="003059FF">
        <w:rPr>
          <w:rFonts w:ascii="Arial" w:hAnsi="Arial" w:cs="Arial"/>
          <w:i/>
        </w:rPr>
        <w:t>S v Zinn</w:t>
      </w:r>
      <w:r w:rsidRPr="003059FF">
        <w:rPr>
          <w:rFonts w:ascii="Arial" w:hAnsi="Arial" w:cs="Arial"/>
        </w:rPr>
        <w:t xml:space="preserve"> 1969 (2) SA 537 (A)</w:t>
      </w:r>
      <w:bookmarkEnd w:id="1"/>
      <w:r>
        <w:rPr>
          <w:rFonts w:ascii="Arial" w:hAnsi="Arial" w:cs="Arial"/>
        </w:rPr>
        <w:t>.</w:t>
      </w:r>
    </w:p>
  </w:footnote>
  <w:footnote w:id="3">
    <w:p w:rsidR="00320286" w:rsidRPr="00782C54" w:rsidRDefault="00320286" w:rsidP="00320286">
      <w:pPr>
        <w:pStyle w:val="FootnoteText"/>
        <w:rPr>
          <w:lang w:val="en-US"/>
        </w:rPr>
      </w:pPr>
      <w:r>
        <w:rPr>
          <w:rStyle w:val="FootnoteReference"/>
        </w:rPr>
        <w:footnoteRef/>
      </w:r>
      <w:r>
        <w:t xml:space="preserve"> </w:t>
      </w:r>
      <w:r>
        <w:rPr>
          <w:lang w:val="en-US"/>
        </w:rPr>
        <w:t>Pages 151-166</w:t>
      </w:r>
    </w:p>
  </w:footnote>
  <w:footnote w:id="4">
    <w:p w:rsidR="00320286" w:rsidRPr="00782C54" w:rsidRDefault="00320286" w:rsidP="00320286">
      <w:pPr>
        <w:pStyle w:val="FootnoteText"/>
        <w:rPr>
          <w:lang w:val="en-US"/>
        </w:rPr>
      </w:pPr>
      <w:r>
        <w:rPr>
          <w:rStyle w:val="FootnoteReference"/>
        </w:rPr>
        <w:footnoteRef/>
      </w:r>
      <w:r>
        <w:t xml:space="preserve"> </w:t>
      </w:r>
      <w:r>
        <w:rPr>
          <w:lang w:val="en-US"/>
        </w:rPr>
        <w:t>Page 151.</w:t>
      </w:r>
    </w:p>
  </w:footnote>
  <w:footnote w:id="5">
    <w:p w:rsidR="00320286" w:rsidRPr="00782C54" w:rsidRDefault="00320286" w:rsidP="00320286">
      <w:pPr>
        <w:pStyle w:val="FootnoteText"/>
        <w:rPr>
          <w:lang w:val="en-US"/>
        </w:rPr>
      </w:pPr>
      <w:r>
        <w:rPr>
          <w:rStyle w:val="FootnoteReference"/>
        </w:rPr>
        <w:footnoteRef/>
      </w:r>
      <w:r>
        <w:t xml:space="preserve"> </w:t>
      </w:r>
      <w:r>
        <w:rPr>
          <w:lang w:val="en-US"/>
        </w:rPr>
        <w:t>Page 152.</w:t>
      </w:r>
    </w:p>
  </w:footnote>
  <w:footnote w:id="6">
    <w:p w:rsidR="00320286" w:rsidRPr="00782C54" w:rsidRDefault="00320286" w:rsidP="00320286">
      <w:pPr>
        <w:pStyle w:val="FootnoteText"/>
        <w:rPr>
          <w:lang w:val="en-US"/>
        </w:rPr>
      </w:pPr>
      <w:r>
        <w:rPr>
          <w:rStyle w:val="FootnoteReference"/>
        </w:rPr>
        <w:footnoteRef/>
      </w:r>
      <w:r>
        <w:t xml:space="preserve"> </w:t>
      </w:r>
      <w:r>
        <w:rPr>
          <w:lang w:val="en-US"/>
        </w:rPr>
        <w:t>Page 153.</w:t>
      </w:r>
    </w:p>
  </w:footnote>
  <w:footnote w:id="7">
    <w:p w:rsidR="00D01019" w:rsidRPr="00812DFA" w:rsidRDefault="00D01019" w:rsidP="00D01019">
      <w:pPr>
        <w:pStyle w:val="FootnoteText"/>
        <w:rPr>
          <w:lang w:val="en-US"/>
        </w:rPr>
      </w:pPr>
      <w:r>
        <w:rPr>
          <w:rStyle w:val="FootnoteReference"/>
        </w:rPr>
        <w:footnoteRef/>
      </w:r>
      <w:r>
        <w:t xml:space="preserve"> Section 280 of </w:t>
      </w:r>
      <w:r w:rsidR="00494239">
        <w:t>A</w:t>
      </w:r>
      <w:r w:rsidRPr="00FB001C">
        <w:rPr>
          <w:rFonts w:ascii="Calibri" w:eastAsia="Calibri" w:hAnsi="Calibri" w:cs="Arial"/>
        </w:rPr>
        <w:t>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28922"/>
      <w:docPartObj>
        <w:docPartGallery w:val="Page Numbers (Top of Page)"/>
        <w:docPartUnique/>
      </w:docPartObj>
    </w:sdtPr>
    <w:sdtEndPr>
      <w:rPr>
        <w:noProof/>
      </w:rPr>
    </w:sdtEndPr>
    <w:sdtContent>
      <w:p w:rsidR="00154342" w:rsidRDefault="00A96EA0">
        <w:pPr>
          <w:pStyle w:val="Header"/>
          <w:jc w:val="right"/>
        </w:pPr>
        <w:r>
          <w:fldChar w:fldCharType="begin"/>
        </w:r>
        <w:r>
          <w:instrText xml:space="preserve"> PAGE   \* MERGEFORMAT </w:instrText>
        </w:r>
        <w:r>
          <w:fldChar w:fldCharType="separate"/>
        </w:r>
        <w:r w:rsidR="009433FA">
          <w:rPr>
            <w:noProof/>
          </w:rPr>
          <w:t>2</w:t>
        </w:r>
        <w:r>
          <w:rPr>
            <w:noProof/>
          </w:rPr>
          <w:fldChar w:fldCharType="end"/>
        </w:r>
      </w:p>
    </w:sdtContent>
  </w:sdt>
  <w:p w:rsidR="00154342" w:rsidRDefault="0015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905F5"/>
    <w:multiLevelType w:val="multilevel"/>
    <w:tmpl w:val="DC043388"/>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6E29588"/>
    <w:multiLevelType w:val="multilevel"/>
    <w:tmpl w:val="46989A1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305093A"/>
    <w:multiLevelType w:val="hybridMultilevel"/>
    <w:tmpl w:val="A256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7CF1"/>
    <w:multiLevelType w:val="multilevel"/>
    <w:tmpl w:val="EE68B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8A6215"/>
    <w:multiLevelType w:val="hybridMultilevel"/>
    <w:tmpl w:val="DEA01EFA"/>
    <w:lvl w:ilvl="0" w:tplc="30D6DA70">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14849"/>
    <w:multiLevelType w:val="hybridMultilevel"/>
    <w:tmpl w:val="AC28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20B41"/>
    <w:multiLevelType w:val="hybridMultilevel"/>
    <w:tmpl w:val="5434A8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3"/>
  </w:num>
  <w:num w:numId="4">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03"/>
    <w:rsid w:val="00062D13"/>
    <w:rsid w:val="00081BA5"/>
    <w:rsid w:val="000A2466"/>
    <w:rsid w:val="000F2CBB"/>
    <w:rsid w:val="0011448E"/>
    <w:rsid w:val="001302AF"/>
    <w:rsid w:val="00154342"/>
    <w:rsid w:val="00164A31"/>
    <w:rsid w:val="00177E58"/>
    <w:rsid w:val="001922F4"/>
    <w:rsid w:val="00197F82"/>
    <w:rsid w:val="001A4C85"/>
    <w:rsid w:val="001B1B41"/>
    <w:rsid w:val="001B3CEE"/>
    <w:rsid w:val="001E7D8E"/>
    <w:rsid w:val="001E7F15"/>
    <w:rsid w:val="00255C06"/>
    <w:rsid w:val="00276A96"/>
    <w:rsid w:val="002807C8"/>
    <w:rsid w:val="002A7186"/>
    <w:rsid w:val="002D64D9"/>
    <w:rsid w:val="003059FF"/>
    <w:rsid w:val="00314C45"/>
    <w:rsid w:val="00320286"/>
    <w:rsid w:val="00324057"/>
    <w:rsid w:val="003273AA"/>
    <w:rsid w:val="00340156"/>
    <w:rsid w:val="003448A8"/>
    <w:rsid w:val="00350D75"/>
    <w:rsid w:val="00367E0C"/>
    <w:rsid w:val="00385357"/>
    <w:rsid w:val="00392F11"/>
    <w:rsid w:val="003965C2"/>
    <w:rsid w:val="00396F88"/>
    <w:rsid w:val="003A40CB"/>
    <w:rsid w:val="003F6461"/>
    <w:rsid w:val="00422B03"/>
    <w:rsid w:val="004323D5"/>
    <w:rsid w:val="004430CA"/>
    <w:rsid w:val="00460BF9"/>
    <w:rsid w:val="004716C6"/>
    <w:rsid w:val="004806EC"/>
    <w:rsid w:val="00485DA5"/>
    <w:rsid w:val="0049231A"/>
    <w:rsid w:val="00494239"/>
    <w:rsid w:val="004A6006"/>
    <w:rsid w:val="004A7B84"/>
    <w:rsid w:val="004B5B11"/>
    <w:rsid w:val="004C7BDC"/>
    <w:rsid w:val="004D0E4D"/>
    <w:rsid w:val="004F4CDE"/>
    <w:rsid w:val="00501684"/>
    <w:rsid w:val="00532989"/>
    <w:rsid w:val="005404D5"/>
    <w:rsid w:val="00544D28"/>
    <w:rsid w:val="00562551"/>
    <w:rsid w:val="00565EB9"/>
    <w:rsid w:val="00574D61"/>
    <w:rsid w:val="005800A5"/>
    <w:rsid w:val="00591D48"/>
    <w:rsid w:val="00592F49"/>
    <w:rsid w:val="005965F8"/>
    <w:rsid w:val="005A0F75"/>
    <w:rsid w:val="005A75C7"/>
    <w:rsid w:val="005B56A2"/>
    <w:rsid w:val="005B77B8"/>
    <w:rsid w:val="005C0FB8"/>
    <w:rsid w:val="005E4332"/>
    <w:rsid w:val="006214B5"/>
    <w:rsid w:val="00623E50"/>
    <w:rsid w:val="00636E1D"/>
    <w:rsid w:val="006534EC"/>
    <w:rsid w:val="00662CD8"/>
    <w:rsid w:val="0066587B"/>
    <w:rsid w:val="0068668A"/>
    <w:rsid w:val="006C3BDE"/>
    <w:rsid w:val="006C6CBB"/>
    <w:rsid w:val="006D0ECE"/>
    <w:rsid w:val="006D5C8D"/>
    <w:rsid w:val="006D671F"/>
    <w:rsid w:val="006F7A0A"/>
    <w:rsid w:val="007057A3"/>
    <w:rsid w:val="00712193"/>
    <w:rsid w:val="00765112"/>
    <w:rsid w:val="0077414D"/>
    <w:rsid w:val="0078199A"/>
    <w:rsid w:val="00781CA7"/>
    <w:rsid w:val="00791F86"/>
    <w:rsid w:val="007B0624"/>
    <w:rsid w:val="00812DFA"/>
    <w:rsid w:val="00821BE6"/>
    <w:rsid w:val="008300A7"/>
    <w:rsid w:val="00847290"/>
    <w:rsid w:val="00876B4A"/>
    <w:rsid w:val="00880760"/>
    <w:rsid w:val="0088155A"/>
    <w:rsid w:val="008925CA"/>
    <w:rsid w:val="008B422C"/>
    <w:rsid w:val="008E277C"/>
    <w:rsid w:val="008F2FCD"/>
    <w:rsid w:val="008F6A5A"/>
    <w:rsid w:val="0091536F"/>
    <w:rsid w:val="00940A06"/>
    <w:rsid w:val="00942AEB"/>
    <w:rsid w:val="009433FA"/>
    <w:rsid w:val="00956179"/>
    <w:rsid w:val="00970195"/>
    <w:rsid w:val="009730D2"/>
    <w:rsid w:val="00984FC7"/>
    <w:rsid w:val="009B625B"/>
    <w:rsid w:val="009D2DF6"/>
    <w:rsid w:val="009F50B1"/>
    <w:rsid w:val="00A04F7C"/>
    <w:rsid w:val="00A061F3"/>
    <w:rsid w:val="00A156EF"/>
    <w:rsid w:val="00A4230C"/>
    <w:rsid w:val="00A55120"/>
    <w:rsid w:val="00A70741"/>
    <w:rsid w:val="00A73766"/>
    <w:rsid w:val="00A73EA9"/>
    <w:rsid w:val="00A945DA"/>
    <w:rsid w:val="00A96EA0"/>
    <w:rsid w:val="00AB644F"/>
    <w:rsid w:val="00AE0783"/>
    <w:rsid w:val="00AF1617"/>
    <w:rsid w:val="00B0059D"/>
    <w:rsid w:val="00B1092D"/>
    <w:rsid w:val="00B13ECA"/>
    <w:rsid w:val="00B32D7F"/>
    <w:rsid w:val="00B3699B"/>
    <w:rsid w:val="00B421A2"/>
    <w:rsid w:val="00B60939"/>
    <w:rsid w:val="00B6388F"/>
    <w:rsid w:val="00B96AA4"/>
    <w:rsid w:val="00B97ED1"/>
    <w:rsid w:val="00BA663B"/>
    <w:rsid w:val="00BD05BE"/>
    <w:rsid w:val="00BF77E0"/>
    <w:rsid w:val="00C02C16"/>
    <w:rsid w:val="00C10938"/>
    <w:rsid w:val="00C11D77"/>
    <w:rsid w:val="00C12CA4"/>
    <w:rsid w:val="00C303DB"/>
    <w:rsid w:val="00C328C4"/>
    <w:rsid w:val="00C4585B"/>
    <w:rsid w:val="00C638BA"/>
    <w:rsid w:val="00C65D7A"/>
    <w:rsid w:val="00C766E1"/>
    <w:rsid w:val="00C91E8A"/>
    <w:rsid w:val="00C92DD1"/>
    <w:rsid w:val="00CC0AA7"/>
    <w:rsid w:val="00CC14D2"/>
    <w:rsid w:val="00CD6A8E"/>
    <w:rsid w:val="00D01019"/>
    <w:rsid w:val="00D142A7"/>
    <w:rsid w:val="00D22F01"/>
    <w:rsid w:val="00D3330A"/>
    <w:rsid w:val="00D43F94"/>
    <w:rsid w:val="00D706C0"/>
    <w:rsid w:val="00D91620"/>
    <w:rsid w:val="00D923AA"/>
    <w:rsid w:val="00D94456"/>
    <w:rsid w:val="00DA7739"/>
    <w:rsid w:val="00DC13E0"/>
    <w:rsid w:val="00DD034E"/>
    <w:rsid w:val="00DE4B9D"/>
    <w:rsid w:val="00DE762A"/>
    <w:rsid w:val="00E23494"/>
    <w:rsid w:val="00E24E72"/>
    <w:rsid w:val="00E316D2"/>
    <w:rsid w:val="00E605EB"/>
    <w:rsid w:val="00E67000"/>
    <w:rsid w:val="00E87DBC"/>
    <w:rsid w:val="00E94851"/>
    <w:rsid w:val="00E96CC2"/>
    <w:rsid w:val="00EB491E"/>
    <w:rsid w:val="00EC35D8"/>
    <w:rsid w:val="00EC6AD0"/>
    <w:rsid w:val="00ED58D1"/>
    <w:rsid w:val="00EE4805"/>
    <w:rsid w:val="00F03CFB"/>
    <w:rsid w:val="00F13896"/>
    <w:rsid w:val="00F169BF"/>
    <w:rsid w:val="00F17743"/>
    <w:rsid w:val="00F17DD5"/>
    <w:rsid w:val="00F43385"/>
    <w:rsid w:val="00F45B9E"/>
    <w:rsid w:val="00F507D9"/>
    <w:rsid w:val="00F5167B"/>
    <w:rsid w:val="00F53A0B"/>
    <w:rsid w:val="00F60556"/>
    <w:rsid w:val="00F97242"/>
    <w:rsid w:val="00FA74E2"/>
    <w:rsid w:val="00FB001C"/>
    <w:rsid w:val="00FB0F4E"/>
    <w:rsid w:val="00FB1EEB"/>
    <w:rsid w:val="00FD3796"/>
    <w:rsid w:val="00FD6350"/>
    <w:rsid w:val="00FE33E0"/>
    <w:rsid w:val="00FE37E9"/>
    <w:rsid w:val="00FF2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220DB-E878-4DA0-9218-E20EA66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03"/>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22B03"/>
    <w:rPr>
      <w:rFonts w:ascii="Calibri" w:eastAsia="Calibri" w:hAnsi="Calibri" w:cs="Times New Roman"/>
      <w:lang w:val="en-US"/>
    </w:rPr>
  </w:style>
  <w:style w:type="paragraph" w:styleId="ListParagraph">
    <w:name w:val="List Paragraph"/>
    <w:basedOn w:val="Normal"/>
    <w:uiPriority w:val="34"/>
    <w:qFormat/>
    <w:rsid w:val="004323D5"/>
    <w:pPr>
      <w:ind w:left="720"/>
      <w:contextualSpacing/>
    </w:pPr>
  </w:style>
  <w:style w:type="paragraph" w:styleId="FootnoteText">
    <w:name w:val="footnote text"/>
    <w:basedOn w:val="Normal"/>
    <w:link w:val="FootnoteTextChar"/>
    <w:unhideWhenUsed/>
    <w:rsid w:val="00E24E72"/>
    <w:pPr>
      <w:spacing w:after="0" w:line="240" w:lineRule="auto"/>
    </w:pPr>
    <w:rPr>
      <w:sz w:val="20"/>
      <w:szCs w:val="20"/>
    </w:rPr>
  </w:style>
  <w:style w:type="character" w:customStyle="1" w:styleId="FootnoteTextChar">
    <w:name w:val="Footnote Text Char"/>
    <w:basedOn w:val="DefaultParagraphFont"/>
    <w:link w:val="FootnoteText"/>
    <w:rsid w:val="00E24E72"/>
    <w:rPr>
      <w:sz w:val="20"/>
      <w:szCs w:val="20"/>
    </w:rPr>
  </w:style>
  <w:style w:type="character" w:styleId="FootnoteReference">
    <w:name w:val="footnote reference"/>
    <w:basedOn w:val="DefaultParagraphFont"/>
    <w:unhideWhenUsed/>
    <w:rsid w:val="00E24E72"/>
    <w:rPr>
      <w:vertAlign w:val="superscript"/>
    </w:rPr>
  </w:style>
  <w:style w:type="paragraph" w:styleId="BodyText">
    <w:name w:val="Body Text"/>
    <w:basedOn w:val="Normal"/>
    <w:link w:val="BodyTextChar"/>
    <w:uiPriority w:val="99"/>
    <w:semiHidden/>
    <w:unhideWhenUsed/>
    <w:rsid w:val="0088155A"/>
    <w:pPr>
      <w:spacing w:after="120"/>
    </w:pPr>
  </w:style>
  <w:style w:type="character" w:customStyle="1" w:styleId="BodyTextChar">
    <w:name w:val="Body Text Char"/>
    <w:basedOn w:val="DefaultParagraphFont"/>
    <w:link w:val="BodyText"/>
    <w:uiPriority w:val="99"/>
    <w:semiHidden/>
    <w:rsid w:val="0088155A"/>
  </w:style>
  <w:style w:type="paragraph" w:styleId="BalloonText">
    <w:name w:val="Balloon Text"/>
    <w:basedOn w:val="Normal"/>
    <w:link w:val="BalloonTextChar"/>
    <w:uiPriority w:val="99"/>
    <w:semiHidden/>
    <w:unhideWhenUsed/>
    <w:rsid w:val="004F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2020-03-02T18:30:00+00:00</Judgment_x0020_Date>
  </documentManagement>
</p:properties>
</file>

<file path=customXml/itemProps1.xml><?xml version="1.0" encoding="utf-8"?>
<ds:datastoreItem xmlns:ds="http://schemas.openxmlformats.org/officeDocument/2006/customXml" ds:itemID="{B883A42D-429B-4AA9-BD91-3561804871BE}"/>
</file>

<file path=customXml/itemProps2.xml><?xml version="1.0" encoding="utf-8"?>
<ds:datastoreItem xmlns:ds="http://schemas.openxmlformats.org/officeDocument/2006/customXml" ds:itemID="{34128A42-F0C8-4733-9834-FA021365097D}"/>
</file>

<file path=customXml/itemProps3.xml><?xml version="1.0" encoding="utf-8"?>
<ds:datastoreItem xmlns:ds="http://schemas.openxmlformats.org/officeDocument/2006/customXml" ds:itemID="{E277937E-8D5B-4ABD-B401-F648A1D4B521}"/>
</file>

<file path=customXml/itemProps4.xml><?xml version="1.0" encoding="utf-8"?>
<ds:datastoreItem xmlns:ds="http://schemas.openxmlformats.org/officeDocument/2006/customXml" ds:itemID="{2757E9BC-EDA4-467C-8047-7F33E782AFE0}"/>
</file>

<file path=docProps/app.xml><?xml version="1.0" encoding="utf-8"?>
<Properties xmlns="http://schemas.openxmlformats.org/officeDocument/2006/extended-properties" xmlns:vt="http://schemas.openxmlformats.org/officeDocument/2006/docPropsVTypes">
  <Template>Normal</Template>
  <TotalTime>0</TotalTime>
  <Pages>11</Pages>
  <Words>2420</Words>
  <Characters>13800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Helvi Hilifilwa</dc:creator>
  <cp:lastModifiedBy>Lotta N. Ambunda</cp:lastModifiedBy>
  <cp:revision>2</cp:revision>
  <cp:lastPrinted>2020-03-05T08:17:00Z</cp:lastPrinted>
  <dcterms:created xsi:type="dcterms:W3CDTF">2020-03-06T16:41:00Z</dcterms:created>
  <dcterms:modified xsi:type="dcterms:W3CDTF">2020-03-06T16:41:00Z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