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15" w:rsidRPr="00B95415" w:rsidRDefault="00B95415" w:rsidP="00B95415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5415">
        <w:rPr>
          <w:rFonts w:ascii="Arial" w:hAnsi="Arial" w:cs="Arial"/>
          <w:b/>
          <w:sz w:val="24"/>
          <w:szCs w:val="24"/>
        </w:rPr>
        <w:t>REPUBLIC OF NAMIBIA</w:t>
      </w:r>
    </w:p>
    <w:p w:rsidR="00B95415" w:rsidRPr="00B876E9" w:rsidRDefault="00B95415" w:rsidP="00B876E9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1D667AAA" wp14:editId="7F7C82AD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9" w:rsidRPr="00B876E9" w:rsidRDefault="00B876E9" w:rsidP="00B876E9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>IN THE HIGH COURT OF NAMIBIA, NORTHERN LOCAL DIVISION, OSHAKATI</w:t>
      </w:r>
    </w:p>
    <w:p w:rsidR="00B876E9" w:rsidRPr="00B876E9" w:rsidRDefault="00B876E9" w:rsidP="00B876E9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B876E9" w:rsidRPr="00B876E9" w:rsidRDefault="00B876E9" w:rsidP="00B876E9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 xml:space="preserve">REVIEW JUDGMENT </w:t>
      </w:r>
    </w:p>
    <w:p w:rsidR="00B876E9" w:rsidRPr="00B876E9" w:rsidRDefault="00B876E9" w:rsidP="00B876E9">
      <w:pPr>
        <w:spacing w:line="252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B876E9" w:rsidRPr="00B876E9" w:rsidTr="00E40942">
        <w:trPr>
          <w:trHeight w:val="1155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B876E9" w:rsidRPr="00B876E9" w:rsidRDefault="00B876E9" w:rsidP="00B876E9">
            <w:pPr>
              <w:spacing w:line="360" w:lineRule="auto"/>
              <w:ind w:left="1924" w:hanging="192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876E9"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Kasbert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Milinga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Iyanabu</w:t>
            </w:r>
            <w:proofErr w:type="spellEnd"/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>CR No</w:t>
            </w:r>
            <w:r w:rsidR="004601E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876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87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D4E">
              <w:rPr>
                <w:rFonts w:ascii="Arial" w:hAnsi="Arial" w:cs="Arial"/>
                <w:sz w:val="24"/>
                <w:szCs w:val="24"/>
              </w:rPr>
              <w:t>16</w:t>
            </w:r>
            <w:r w:rsidR="00CE3A62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sz w:val="24"/>
                <w:szCs w:val="24"/>
              </w:rPr>
              <w:t xml:space="preserve">Case No: </w:t>
            </w:r>
            <w:r w:rsidR="009E7D4A">
              <w:rPr>
                <w:rFonts w:ascii="Arial" w:hAnsi="Arial" w:cs="Arial"/>
                <w:sz w:val="24"/>
                <w:szCs w:val="24"/>
              </w:rPr>
              <w:t>OSH</w:t>
            </w:r>
            <w:r>
              <w:rPr>
                <w:rFonts w:ascii="Arial" w:hAnsi="Arial" w:cs="Arial"/>
                <w:sz w:val="24"/>
                <w:szCs w:val="24"/>
              </w:rPr>
              <w:t>-CRM 5032/2018</w:t>
            </w:r>
          </w:p>
        </w:tc>
      </w:tr>
      <w:tr w:rsidR="00B876E9" w:rsidRPr="00B876E9" w:rsidTr="00316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E9" w:rsidRPr="00B876E9" w:rsidRDefault="00B876E9" w:rsidP="00B876E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B876E9" w:rsidRPr="00B876E9" w:rsidTr="00316EB6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sz w:val="24"/>
                <w:szCs w:val="24"/>
              </w:rPr>
              <w:t>Honourable Mr Justice January J</w:t>
            </w:r>
            <w:r w:rsidRPr="00B876E9">
              <w:rPr>
                <w:rFonts w:ascii="Arial" w:hAnsi="Arial" w:cs="Arial"/>
                <w:i/>
                <w:sz w:val="24"/>
                <w:szCs w:val="24"/>
              </w:rPr>
              <w:t xml:space="preserve"> et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sz w:val="24"/>
                <w:szCs w:val="24"/>
              </w:rPr>
              <w:t>Honourable Mrs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2" w:rsidRDefault="00E40942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 xml:space="preserve">Delivered on: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53A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Pr="00B876E9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6E9" w:rsidRPr="00B876E9" w:rsidTr="00316E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42" w:rsidRDefault="00E40942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Neutral citation: </w:t>
            </w:r>
            <w:r w:rsidRPr="00B876E9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Iyanabu</w:t>
            </w:r>
            <w:proofErr w:type="spellEnd"/>
            <w:r w:rsidRPr="00B876E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876E9"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142D4E">
              <w:rPr>
                <w:rFonts w:ascii="Arial" w:hAnsi="Arial" w:cs="Arial"/>
                <w:sz w:val="24"/>
                <w:szCs w:val="24"/>
              </w:rPr>
              <w:t>16</w:t>
            </w:r>
            <w:r w:rsidR="00CE3A62">
              <w:rPr>
                <w:rFonts w:ascii="Arial" w:hAnsi="Arial" w:cs="Arial"/>
                <w:sz w:val="24"/>
                <w:szCs w:val="24"/>
              </w:rPr>
              <w:t>/2020</w:t>
            </w:r>
            <w:r w:rsidR="00CA53AA">
              <w:rPr>
                <w:rFonts w:ascii="Arial" w:hAnsi="Arial" w:cs="Arial"/>
                <w:sz w:val="24"/>
                <w:szCs w:val="24"/>
              </w:rPr>
              <w:t>) [2020] NAHCNLD 41</w:t>
            </w:r>
            <w:r w:rsidRPr="00B876E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A53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</w:t>
            </w:r>
            <w:r w:rsidRPr="00B876E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6E9" w:rsidRPr="00B876E9" w:rsidTr="00316E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order: </w:t>
            </w:r>
          </w:p>
          <w:p w:rsidR="00E40942" w:rsidRPr="00B876E9" w:rsidRDefault="00E40942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6E9" w:rsidRPr="00B876E9" w:rsidRDefault="00B876E9" w:rsidP="00B876E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sz w:val="24"/>
                <w:szCs w:val="24"/>
              </w:rPr>
              <w:t xml:space="preserve">The conviction and sentence </w:t>
            </w:r>
            <w:r>
              <w:rPr>
                <w:rFonts w:ascii="Arial" w:hAnsi="Arial" w:cs="Arial"/>
                <w:sz w:val="24"/>
                <w:szCs w:val="24"/>
              </w:rPr>
              <w:t xml:space="preserve">of housebreaking with intent to steal and theft </w:t>
            </w:r>
            <w:r w:rsidRPr="00B876E9">
              <w:rPr>
                <w:rFonts w:ascii="Arial" w:hAnsi="Arial" w:cs="Arial"/>
                <w:sz w:val="24"/>
                <w:szCs w:val="24"/>
              </w:rPr>
              <w:t>are set aside.</w:t>
            </w:r>
          </w:p>
          <w:p w:rsidR="00B876E9" w:rsidRPr="00B876E9" w:rsidRDefault="00B876E9" w:rsidP="00B876E9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876E9">
              <w:rPr>
                <w:rFonts w:ascii="Arial" w:hAnsi="Arial" w:cs="Arial"/>
                <w:sz w:val="24"/>
                <w:szCs w:val="24"/>
              </w:rPr>
              <w:t>case is remitted to the magistrate with a direction that he records a plea of not guilty as required by s 113 of the Act and proceeds with the trial.</w:t>
            </w:r>
          </w:p>
        </w:tc>
      </w:tr>
      <w:tr w:rsidR="00B876E9" w:rsidRPr="00B876E9" w:rsidTr="00316E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E40942" w:rsidRDefault="00E40942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6E9">
              <w:rPr>
                <w:rFonts w:ascii="Arial" w:hAnsi="Arial" w:cs="Arial"/>
                <w:b/>
                <w:sz w:val="24"/>
                <w:szCs w:val="24"/>
              </w:rPr>
              <w:t>Reasons for the order:</w:t>
            </w:r>
          </w:p>
          <w:p w:rsidR="00B876E9" w:rsidRPr="00B876E9" w:rsidRDefault="00B876E9" w:rsidP="00B876E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6E9" w:rsidRPr="00B876E9" w:rsidTr="00316EB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9" w:rsidRPr="00B876E9" w:rsidRDefault="00B876E9" w:rsidP="00B876E9">
            <w:pPr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6E9" w:rsidRPr="00B876E9" w:rsidRDefault="00B876E9" w:rsidP="005D357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E9"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B876E9" w:rsidRDefault="00B876E9" w:rsidP="00B876E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</w:t>
            </w:r>
            <w:r w:rsidR="005D357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The accused was convicted on his plea of guilty for housebreaking with intent to steal and theft. He was sentenced to 24 months imprisonment of which 12 months are s</w:t>
            </w:r>
            <w:r w:rsidR="001E5FE4">
              <w:rPr>
                <w:rFonts w:ascii="Arial" w:hAnsi="Arial" w:cs="Arial"/>
                <w:sz w:val="24"/>
                <w:szCs w:val="24"/>
              </w:rPr>
              <w:t>uspended for a period of 3 years on condition that the accused is not convicted of housebreaking with intent to steal and theft committed during the period of suspension.</w:t>
            </w:r>
          </w:p>
          <w:p w:rsidR="001E5FE4" w:rsidRDefault="001E5FE4" w:rsidP="00B876E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FE4" w:rsidRDefault="005D357A" w:rsidP="00B876E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[2]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E5FE4">
              <w:rPr>
                <w:rFonts w:ascii="Arial" w:hAnsi="Arial" w:cs="Arial"/>
                <w:sz w:val="24"/>
                <w:szCs w:val="24"/>
              </w:rPr>
              <w:t>The proceedings are not in accordance with justice. The accused replied in the questioning in terms of section 112(1</w:t>
            </w:r>
            <w:proofErr w:type="gramStart"/>
            <w:r w:rsidR="001E5FE4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1E5FE4" w:rsidRPr="005D357A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1E5FE4">
              <w:rPr>
                <w:rFonts w:ascii="Arial" w:hAnsi="Arial" w:cs="Arial"/>
                <w:sz w:val="24"/>
                <w:szCs w:val="24"/>
              </w:rPr>
              <w:t>) that he took a lapt</w:t>
            </w:r>
            <w:r w:rsidR="00E40942">
              <w:rPr>
                <w:rFonts w:ascii="Arial" w:hAnsi="Arial" w:cs="Arial"/>
                <w:sz w:val="24"/>
                <w:szCs w:val="24"/>
              </w:rPr>
              <w:t>op worth N$6</w:t>
            </w:r>
            <w:r w:rsidR="001E5FE4">
              <w:rPr>
                <w:rFonts w:ascii="Arial" w:hAnsi="Arial" w:cs="Arial"/>
                <w:sz w:val="24"/>
                <w:szCs w:val="24"/>
              </w:rPr>
              <w:t>000 through an open window.</w:t>
            </w:r>
          </w:p>
          <w:p w:rsidR="001E5FE4" w:rsidRDefault="001E5FE4" w:rsidP="00B876E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FE4" w:rsidRDefault="005D357A" w:rsidP="005D357A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1E5FE4" w:rsidRPr="001E5FE4">
              <w:rPr>
                <w:rFonts w:ascii="Arial" w:hAnsi="Arial" w:cs="Arial"/>
              </w:rPr>
              <w:t xml:space="preserve">A breaking is an essential element of the crime of housebreaking with intent to steal and for there to be a breaking there must be a displacement of part of the premises in question. To enter through a door or window which is already open is not a breaking. See S v Johannes </w:t>
            </w:r>
            <w:proofErr w:type="spellStart"/>
            <w:r w:rsidR="001E5FE4" w:rsidRPr="001E5FE4">
              <w:rPr>
                <w:rFonts w:ascii="Arial" w:hAnsi="Arial" w:cs="Arial"/>
              </w:rPr>
              <w:t>Maarman</w:t>
            </w:r>
            <w:proofErr w:type="spellEnd"/>
            <w:r w:rsidR="001E5FE4" w:rsidRPr="001E5FE4">
              <w:rPr>
                <w:rFonts w:ascii="Arial" w:hAnsi="Arial" w:cs="Arial"/>
              </w:rPr>
              <w:t xml:space="preserve"> Revie</w:t>
            </w:r>
            <w:r w:rsidR="008058C2">
              <w:rPr>
                <w:rFonts w:ascii="Arial" w:hAnsi="Arial" w:cs="Arial"/>
              </w:rPr>
              <w:t>w Case 507/91; S v Festus Pauluq</w:t>
            </w:r>
            <w:r w:rsidR="001E5FE4" w:rsidRPr="001E5FE4">
              <w:rPr>
                <w:rFonts w:ascii="Arial" w:hAnsi="Arial" w:cs="Arial"/>
              </w:rPr>
              <w:t xml:space="preserve"> </w:t>
            </w:r>
            <w:proofErr w:type="gramStart"/>
            <w:r w:rsidR="001E5FE4" w:rsidRPr="001E5FE4">
              <w:rPr>
                <w:rFonts w:ascii="Arial" w:hAnsi="Arial" w:cs="Arial"/>
              </w:rPr>
              <w:t>Review  G</w:t>
            </w:r>
            <w:proofErr w:type="gramEnd"/>
            <w:r w:rsidR="001E5FE4" w:rsidRPr="001E5FE4">
              <w:rPr>
                <w:rFonts w:ascii="Arial" w:hAnsi="Arial" w:cs="Arial"/>
              </w:rPr>
              <w:t xml:space="preserve">  Case 1282/91 and S v Jonas </w:t>
            </w:r>
            <w:proofErr w:type="spellStart"/>
            <w:r w:rsidR="001E5FE4" w:rsidRPr="001E5FE4">
              <w:rPr>
                <w:rFonts w:ascii="Arial" w:hAnsi="Arial" w:cs="Arial"/>
              </w:rPr>
              <w:t>Flangula</w:t>
            </w:r>
            <w:proofErr w:type="spellEnd"/>
            <w:r w:rsidR="001E5FE4" w:rsidRPr="001E5FE4">
              <w:rPr>
                <w:rFonts w:ascii="Arial" w:hAnsi="Arial" w:cs="Arial"/>
              </w:rPr>
              <w:t xml:space="preserve"> Review Case 1390/91. I mention these three recent review cases because I should have expected the magistrate to have read them even if he has not read Hunt South African Criminal Law and Procedure </w:t>
            </w:r>
            <w:proofErr w:type="spellStart"/>
            <w:r w:rsidR="001E5FE4" w:rsidRPr="001E5FE4">
              <w:rPr>
                <w:rFonts w:ascii="Arial" w:hAnsi="Arial" w:cs="Arial"/>
              </w:rPr>
              <w:t>vol</w:t>
            </w:r>
            <w:proofErr w:type="spellEnd"/>
            <w:r w:rsidR="001E5FE4" w:rsidRPr="001E5FE4">
              <w:rPr>
                <w:rFonts w:ascii="Arial" w:hAnsi="Arial" w:cs="Arial"/>
              </w:rPr>
              <w:t xml:space="preserve"> II 2 </w:t>
            </w:r>
            <w:proofErr w:type="spellStart"/>
            <w:r w:rsidR="001E5FE4" w:rsidRPr="001E5FE4">
              <w:rPr>
                <w:rFonts w:ascii="Arial" w:hAnsi="Arial" w:cs="Arial"/>
              </w:rPr>
              <w:t>ed</w:t>
            </w:r>
            <w:proofErr w:type="spellEnd"/>
            <w:r w:rsidR="001E5FE4" w:rsidRPr="001E5FE4">
              <w:rPr>
                <w:rFonts w:ascii="Arial" w:hAnsi="Arial" w:cs="Arial"/>
              </w:rPr>
              <w:t xml:space="preserve"> at 707-10 and the cases there cited. To say, as the magistrate did, that to put a finger through an open window amounts to housebreaking shows a complete misunderstanding of the  H  offence.</w:t>
            </w:r>
            <w:r>
              <w:rPr>
                <w:rFonts w:ascii="Arial" w:hAnsi="Arial" w:cs="Arial"/>
              </w:rPr>
              <w:t>’</w:t>
            </w:r>
            <w:r w:rsidR="001E5FE4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5D357A" w:rsidRPr="00B876E9" w:rsidRDefault="005D357A" w:rsidP="005D35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91" w:rsidRPr="00B876E9" w:rsidTr="00165A46">
        <w:trPr>
          <w:trHeight w:val="57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91" w:rsidRPr="00482EC8" w:rsidRDefault="004C6791" w:rsidP="004C679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91" w:rsidRPr="00482EC8" w:rsidRDefault="004C6791" w:rsidP="004C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C6791" w:rsidRPr="00B876E9" w:rsidTr="004C6791">
        <w:trPr>
          <w:trHeight w:val="8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91" w:rsidRPr="00AC190B" w:rsidRDefault="004C6791" w:rsidP="004C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190B">
              <w:rPr>
                <w:rFonts w:ascii="Arial" w:hAnsi="Arial" w:cs="Arial"/>
                <w:sz w:val="24"/>
                <w:szCs w:val="24"/>
              </w:rPr>
              <w:t>January 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91" w:rsidRDefault="004C6791" w:rsidP="004C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791" w:rsidRPr="00AC190B" w:rsidRDefault="004C6791" w:rsidP="004C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791" w:rsidRPr="00B876E9" w:rsidTr="00316EB6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91" w:rsidRPr="00482EC8" w:rsidRDefault="004C6791" w:rsidP="004C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Salionga 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91" w:rsidRPr="00482EC8" w:rsidRDefault="004C6791" w:rsidP="004C67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602" w:rsidRDefault="00FE3602"/>
    <w:sectPr w:rsidR="00FE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7B" w:rsidRDefault="003B707B" w:rsidP="00B876E9">
      <w:pPr>
        <w:spacing w:after="0" w:line="240" w:lineRule="auto"/>
      </w:pPr>
      <w:r>
        <w:separator/>
      </w:r>
    </w:p>
  </w:endnote>
  <w:endnote w:type="continuationSeparator" w:id="0">
    <w:p w:rsidR="003B707B" w:rsidRDefault="003B707B" w:rsidP="00B8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7B" w:rsidRDefault="003B707B" w:rsidP="00B876E9">
      <w:pPr>
        <w:spacing w:after="0" w:line="240" w:lineRule="auto"/>
      </w:pPr>
      <w:r>
        <w:separator/>
      </w:r>
    </w:p>
  </w:footnote>
  <w:footnote w:type="continuationSeparator" w:id="0">
    <w:p w:rsidR="003B707B" w:rsidRDefault="003B707B" w:rsidP="00B876E9">
      <w:pPr>
        <w:spacing w:after="0" w:line="240" w:lineRule="auto"/>
      </w:pPr>
      <w:r>
        <w:continuationSeparator/>
      </w:r>
    </w:p>
  </w:footnote>
  <w:footnote w:id="1">
    <w:p w:rsidR="001E5FE4" w:rsidRPr="001E5FE4" w:rsidRDefault="001E5F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7D4A">
        <w:rPr>
          <w:rFonts w:ascii="Arial" w:hAnsi="Arial" w:cs="Arial"/>
          <w:i/>
          <w:lang w:val="en-US"/>
        </w:rPr>
        <w:t>S v Markus and others</w:t>
      </w:r>
      <w:r w:rsidRPr="009E7D4A">
        <w:rPr>
          <w:rFonts w:ascii="Arial" w:hAnsi="Arial" w:cs="Arial"/>
          <w:lang w:val="en-US"/>
        </w:rPr>
        <w:t xml:space="preserve"> 1992 NR 230 (HC) at 231 F-H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24F40"/>
    <w:multiLevelType w:val="hybridMultilevel"/>
    <w:tmpl w:val="0160151A"/>
    <w:lvl w:ilvl="0" w:tplc="936E46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E9"/>
    <w:rsid w:val="00142D4E"/>
    <w:rsid w:val="00165A46"/>
    <w:rsid w:val="001E5FE4"/>
    <w:rsid w:val="0021765F"/>
    <w:rsid w:val="002E4F04"/>
    <w:rsid w:val="002E7C30"/>
    <w:rsid w:val="003A4052"/>
    <w:rsid w:val="003B707B"/>
    <w:rsid w:val="004601E1"/>
    <w:rsid w:val="004C6791"/>
    <w:rsid w:val="005D357A"/>
    <w:rsid w:val="00782804"/>
    <w:rsid w:val="008058C2"/>
    <w:rsid w:val="009E7D4A"/>
    <w:rsid w:val="00B51E99"/>
    <w:rsid w:val="00B52892"/>
    <w:rsid w:val="00B876E9"/>
    <w:rsid w:val="00B95415"/>
    <w:rsid w:val="00C4349F"/>
    <w:rsid w:val="00CA53AA"/>
    <w:rsid w:val="00CD2B61"/>
    <w:rsid w:val="00CE3A62"/>
    <w:rsid w:val="00E40942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98B6-F19C-4112-AB16-BD2629A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6E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E9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E9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876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2020-03-11T18:30:00+00:00</Judgment_x0020_Date>
  </documentManagement>
</p:properties>
</file>

<file path=customXml/itemProps1.xml><?xml version="1.0" encoding="utf-8"?>
<ds:datastoreItem xmlns:ds="http://schemas.openxmlformats.org/officeDocument/2006/customXml" ds:itemID="{B909B92B-278E-455B-9C09-63FFEDC896C8}"/>
</file>

<file path=customXml/itemProps2.xml><?xml version="1.0" encoding="utf-8"?>
<ds:datastoreItem xmlns:ds="http://schemas.openxmlformats.org/officeDocument/2006/customXml" ds:itemID="{3B24455F-4371-4926-B20F-2D4174573825}"/>
</file>

<file path=customXml/itemProps3.xml><?xml version="1.0" encoding="utf-8"?>
<ds:datastoreItem xmlns:ds="http://schemas.openxmlformats.org/officeDocument/2006/customXml" ds:itemID="{3B7CD406-22FA-478A-8A16-813544026A11}"/>
</file>

<file path=customXml/itemProps4.xml><?xml version="1.0" encoding="utf-8"?>
<ds:datastoreItem xmlns:ds="http://schemas.openxmlformats.org/officeDocument/2006/customXml" ds:itemID="{254B85FE-3FBD-4311-83FC-9222BD2EF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2020-03-11T13:35:00Z</cp:lastPrinted>
  <dcterms:created xsi:type="dcterms:W3CDTF">2020-03-17T08:57:00Z</dcterms:created>
  <dcterms:modified xsi:type="dcterms:W3CDTF">2020-03-17T08:57:00Z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