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67" w:rsidRPr="00482EC8" w:rsidRDefault="002F5567" w:rsidP="002F5567">
      <w:pPr>
        <w:spacing w:line="252" w:lineRule="auto"/>
        <w:jc w:val="center"/>
        <w:rPr>
          <w:rFonts w:ascii="Arial Narrow" w:hAnsi="Arial Narrow" w:cs="Arial"/>
          <w:b/>
          <w:sz w:val="24"/>
          <w:szCs w:val="24"/>
        </w:rPr>
      </w:pPr>
      <w:bookmarkStart w:id="0" w:name="_GoBack"/>
      <w:bookmarkEnd w:id="0"/>
      <w:r w:rsidRPr="00482EC8">
        <w:rPr>
          <w:rFonts w:ascii="Arial Narrow" w:hAnsi="Arial Narrow" w:cs="Arial"/>
          <w:b/>
          <w:sz w:val="24"/>
          <w:szCs w:val="24"/>
        </w:rPr>
        <w:t>REPUBLIC OF NAMIBIA</w:t>
      </w:r>
    </w:p>
    <w:p w:rsidR="002F5567" w:rsidRPr="00482EC8" w:rsidRDefault="002F5567" w:rsidP="002F5567">
      <w:pPr>
        <w:spacing w:line="252" w:lineRule="auto"/>
        <w:jc w:val="center"/>
        <w:rPr>
          <w:rFonts w:ascii="Arial" w:hAnsi="Arial" w:cs="Arial"/>
          <w:b/>
          <w:sz w:val="24"/>
          <w:szCs w:val="24"/>
        </w:rPr>
      </w:pPr>
      <w:r w:rsidRPr="00482EC8">
        <w:rPr>
          <w:rFonts w:ascii="Arial" w:hAnsi="Arial" w:cs="Arial"/>
          <w:b/>
          <w:noProof/>
          <w:sz w:val="24"/>
          <w:szCs w:val="24"/>
          <w:lang w:val="en-ZA" w:eastAsia="en-ZA"/>
        </w:rPr>
        <w:drawing>
          <wp:inline distT="0" distB="0" distL="0" distR="0" wp14:anchorId="31BC823D" wp14:editId="27DD3168">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2F5567" w:rsidRPr="00EB2654" w:rsidRDefault="002F5567" w:rsidP="002F5567">
      <w:pPr>
        <w:spacing w:line="252" w:lineRule="auto"/>
        <w:jc w:val="center"/>
        <w:rPr>
          <w:rFonts w:ascii="Arial Narrow" w:hAnsi="Arial Narrow" w:cs="Arial"/>
          <w:b/>
          <w:sz w:val="24"/>
          <w:szCs w:val="24"/>
        </w:rPr>
      </w:pPr>
      <w:r w:rsidRPr="00EB2654">
        <w:rPr>
          <w:rFonts w:ascii="Arial Narrow" w:hAnsi="Arial Narrow" w:cs="Arial"/>
          <w:b/>
          <w:sz w:val="24"/>
          <w:szCs w:val="24"/>
        </w:rPr>
        <w:t>IN THE HIGH COURT OF NAMIBIA, NORTHERN LOCAL DIVISION</w:t>
      </w:r>
    </w:p>
    <w:p w:rsidR="002F5567" w:rsidRPr="00EB2654" w:rsidRDefault="002F5567" w:rsidP="002F5567">
      <w:pPr>
        <w:spacing w:line="252" w:lineRule="auto"/>
        <w:jc w:val="center"/>
        <w:rPr>
          <w:rFonts w:ascii="Arial Narrow" w:hAnsi="Arial Narrow" w:cs="Arial"/>
          <w:b/>
          <w:sz w:val="24"/>
          <w:szCs w:val="24"/>
        </w:rPr>
      </w:pPr>
      <w:r w:rsidRPr="00EB2654">
        <w:rPr>
          <w:rFonts w:ascii="Arial Narrow" w:hAnsi="Arial Narrow" w:cs="Arial"/>
          <w:b/>
          <w:sz w:val="24"/>
          <w:szCs w:val="24"/>
        </w:rPr>
        <w:t>HELD AT OSHAKATI</w:t>
      </w:r>
    </w:p>
    <w:p w:rsidR="002F5567" w:rsidRPr="00EB2654" w:rsidRDefault="002F5567" w:rsidP="002F5567">
      <w:pPr>
        <w:spacing w:line="252" w:lineRule="auto"/>
        <w:jc w:val="center"/>
        <w:rPr>
          <w:rFonts w:ascii="Arial Narrow" w:hAnsi="Arial Narrow" w:cs="Arial"/>
          <w:b/>
          <w:sz w:val="24"/>
          <w:szCs w:val="24"/>
        </w:rPr>
      </w:pPr>
    </w:p>
    <w:p w:rsidR="002F5567" w:rsidRPr="00EB2654" w:rsidRDefault="00FF2739" w:rsidP="002F5567">
      <w:pPr>
        <w:spacing w:line="252" w:lineRule="auto"/>
        <w:jc w:val="center"/>
        <w:rPr>
          <w:rFonts w:ascii="Arial Narrow" w:hAnsi="Arial Narrow" w:cs="Arial"/>
          <w:b/>
          <w:sz w:val="24"/>
          <w:szCs w:val="24"/>
        </w:rPr>
      </w:pPr>
      <w:r w:rsidRPr="00EB2654">
        <w:rPr>
          <w:rFonts w:ascii="Arial Narrow" w:hAnsi="Arial Narrow" w:cs="Arial"/>
          <w:b/>
          <w:sz w:val="24"/>
          <w:szCs w:val="24"/>
        </w:rPr>
        <w:t xml:space="preserve"> APPEAL </w:t>
      </w:r>
      <w:r w:rsidR="00EB2654">
        <w:rPr>
          <w:rFonts w:ascii="Arial Narrow" w:hAnsi="Arial Narrow" w:cs="Arial"/>
          <w:b/>
          <w:sz w:val="24"/>
          <w:szCs w:val="24"/>
        </w:rPr>
        <w:t>JUDG</w:t>
      </w:r>
      <w:r w:rsidR="002F5567" w:rsidRPr="00EB2654">
        <w:rPr>
          <w:rFonts w:ascii="Arial Narrow" w:hAnsi="Arial Narrow" w:cs="Arial"/>
          <w:b/>
          <w:sz w:val="24"/>
          <w:szCs w:val="24"/>
        </w:rPr>
        <w:t>MENT</w:t>
      </w:r>
    </w:p>
    <w:p w:rsidR="002F5567" w:rsidRPr="00482EC8" w:rsidRDefault="002F5567" w:rsidP="000D6C25">
      <w:pPr>
        <w:spacing w:line="252" w:lineRule="auto"/>
        <w:jc w:val="both"/>
        <w:rPr>
          <w:rFonts w:ascii="Arial" w:hAnsi="Arial" w:cs="Arial"/>
          <w:sz w:val="24"/>
          <w:szCs w:val="24"/>
          <w:lang w:val="en-ZA"/>
        </w:rPr>
      </w:pPr>
    </w:p>
    <w:tbl>
      <w:tblPr>
        <w:tblStyle w:val="TableGrid"/>
        <w:tblW w:w="10051" w:type="dxa"/>
        <w:tblInd w:w="-275" w:type="dxa"/>
        <w:tblLook w:val="04A0" w:firstRow="1" w:lastRow="0" w:firstColumn="1" w:lastColumn="0" w:noHBand="0" w:noVBand="1"/>
      </w:tblPr>
      <w:tblGrid>
        <w:gridCol w:w="4783"/>
        <w:gridCol w:w="306"/>
        <w:gridCol w:w="4962"/>
      </w:tblGrid>
      <w:tr w:rsidR="002F5567" w:rsidRPr="00482EC8" w:rsidTr="00497E4C">
        <w:tc>
          <w:tcPr>
            <w:tcW w:w="4783" w:type="dxa"/>
            <w:vMerge w:val="restart"/>
            <w:tcBorders>
              <w:top w:val="single" w:sz="4" w:space="0" w:color="auto"/>
              <w:left w:val="single" w:sz="4" w:space="0" w:color="auto"/>
              <w:bottom w:val="single" w:sz="4" w:space="0" w:color="auto"/>
              <w:right w:val="single" w:sz="4" w:space="0" w:color="auto"/>
            </w:tcBorders>
            <w:hideMark/>
          </w:tcPr>
          <w:p w:rsidR="002F5567" w:rsidRPr="00482EC8" w:rsidRDefault="002F5567" w:rsidP="000D6C25">
            <w:pPr>
              <w:spacing w:line="360" w:lineRule="auto"/>
              <w:jc w:val="both"/>
              <w:rPr>
                <w:rFonts w:ascii="Arial" w:hAnsi="Arial" w:cs="Arial"/>
                <w:b/>
                <w:sz w:val="24"/>
                <w:szCs w:val="24"/>
              </w:rPr>
            </w:pPr>
            <w:r w:rsidRPr="00482EC8">
              <w:rPr>
                <w:rFonts w:ascii="Arial" w:hAnsi="Arial" w:cs="Arial"/>
                <w:b/>
                <w:sz w:val="24"/>
                <w:szCs w:val="24"/>
              </w:rPr>
              <w:t>Case Title:</w:t>
            </w:r>
          </w:p>
          <w:p w:rsidR="002F5567" w:rsidRPr="00482EC8" w:rsidRDefault="000C4767" w:rsidP="000D6C25">
            <w:pPr>
              <w:spacing w:line="360" w:lineRule="auto"/>
              <w:jc w:val="both"/>
              <w:rPr>
                <w:rFonts w:ascii="Arial" w:hAnsi="Arial" w:cs="Arial"/>
                <w:i/>
                <w:sz w:val="24"/>
                <w:szCs w:val="24"/>
              </w:rPr>
            </w:pPr>
            <w:r>
              <w:rPr>
                <w:rFonts w:ascii="Arial" w:hAnsi="Arial" w:cs="Arial"/>
                <w:i/>
                <w:sz w:val="24"/>
                <w:szCs w:val="24"/>
              </w:rPr>
              <w:t>Hafino Tangeni Ndilipunye</w:t>
            </w:r>
            <w:r w:rsidR="002F5567">
              <w:rPr>
                <w:rFonts w:ascii="Arial" w:hAnsi="Arial" w:cs="Arial"/>
                <w:i/>
                <w:sz w:val="24"/>
                <w:szCs w:val="24"/>
              </w:rPr>
              <w:t xml:space="preserve"> v The State</w:t>
            </w:r>
          </w:p>
          <w:p w:rsidR="002F5567" w:rsidRPr="00482EC8" w:rsidRDefault="002F5567" w:rsidP="000D6C25">
            <w:pPr>
              <w:spacing w:line="360" w:lineRule="auto"/>
              <w:jc w:val="both"/>
              <w:rPr>
                <w:rFonts w:ascii="Arial" w:hAnsi="Arial" w:cs="Arial"/>
                <w:i/>
                <w:sz w:val="24"/>
                <w:szCs w:val="24"/>
              </w:rPr>
            </w:pPr>
            <w:r w:rsidRPr="00482EC8">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2F5567" w:rsidRPr="00482EC8" w:rsidRDefault="002F5567" w:rsidP="000D6C25">
            <w:pPr>
              <w:spacing w:line="360" w:lineRule="auto"/>
              <w:jc w:val="both"/>
              <w:rPr>
                <w:rFonts w:ascii="Arial" w:hAnsi="Arial" w:cs="Arial"/>
                <w:sz w:val="24"/>
                <w:szCs w:val="24"/>
              </w:rPr>
            </w:pPr>
            <w:r w:rsidRPr="00482EC8">
              <w:rPr>
                <w:rFonts w:ascii="Arial" w:hAnsi="Arial" w:cs="Arial"/>
                <w:b/>
                <w:sz w:val="24"/>
                <w:szCs w:val="24"/>
              </w:rPr>
              <w:t xml:space="preserve">Case No.: </w:t>
            </w:r>
            <w:r w:rsidR="00FE5308">
              <w:rPr>
                <w:rFonts w:ascii="Arial" w:hAnsi="Arial" w:cs="Arial"/>
                <w:sz w:val="24"/>
                <w:szCs w:val="24"/>
              </w:rPr>
              <w:t>HC-NLD-CRI-APP-CAL-2019</w:t>
            </w:r>
            <w:r w:rsidR="000C4767">
              <w:rPr>
                <w:rFonts w:ascii="Arial" w:hAnsi="Arial" w:cs="Arial"/>
                <w:sz w:val="24"/>
                <w:szCs w:val="24"/>
              </w:rPr>
              <w:t>/00031</w:t>
            </w:r>
          </w:p>
          <w:p w:rsidR="002F5567" w:rsidRPr="00482EC8" w:rsidRDefault="002F5567" w:rsidP="000D6C25">
            <w:pPr>
              <w:spacing w:line="360" w:lineRule="auto"/>
              <w:jc w:val="both"/>
              <w:rPr>
                <w:rFonts w:ascii="Arial" w:hAnsi="Arial" w:cs="Arial"/>
                <w:sz w:val="24"/>
                <w:szCs w:val="24"/>
              </w:rPr>
            </w:pPr>
          </w:p>
        </w:tc>
      </w:tr>
      <w:tr w:rsidR="002F5567" w:rsidRPr="00482EC8" w:rsidTr="00497E4C">
        <w:tc>
          <w:tcPr>
            <w:tcW w:w="4783" w:type="dxa"/>
            <w:vMerge/>
            <w:tcBorders>
              <w:top w:val="single" w:sz="4" w:space="0" w:color="auto"/>
              <w:left w:val="single" w:sz="4" w:space="0" w:color="auto"/>
              <w:bottom w:val="single" w:sz="4" w:space="0" w:color="auto"/>
              <w:right w:val="single" w:sz="4" w:space="0" w:color="auto"/>
            </w:tcBorders>
            <w:vAlign w:val="center"/>
            <w:hideMark/>
          </w:tcPr>
          <w:p w:rsidR="002F5567" w:rsidRPr="00482EC8" w:rsidRDefault="002F5567" w:rsidP="000D6C25">
            <w:pPr>
              <w:jc w:val="both"/>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2F5567" w:rsidRPr="00482EC8" w:rsidRDefault="002F5567" w:rsidP="000D6C25">
            <w:pPr>
              <w:spacing w:line="360" w:lineRule="auto"/>
              <w:jc w:val="both"/>
              <w:rPr>
                <w:rFonts w:ascii="Arial" w:hAnsi="Arial" w:cs="Arial"/>
                <w:b/>
                <w:sz w:val="24"/>
                <w:szCs w:val="24"/>
              </w:rPr>
            </w:pPr>
            <w:r w:rsidRPr="00482EC8">
              <w:rPr>
                <w:rFonts w:ascii="Arial" w:hAnsi="Arial" w:cs="Arial"/>
                <w:b/>
                <w:sz w:val="24"/>
                <w:szCs w:val="24"/>
              </w:rPr>
              <w:t xml:space="preserve">Division of Court: </w:t>
            </w:r>
          </w:p>
          <w:p w:rsidR="002F5567" w:rsidRPr="00482EC8" w:rsidRDefault="002F5567" w:rsidP="000D6C25">
            <w:pPr>
              <w:spacing w:line="360" w:lineRule="auto"/>
              <w:jc w:val="both"/>
              <w:rPr>
                <w:rFonts w:ascii="Arial" w:hAnsi="Arial" w:cs="Arial"/>
                <w:sz w:val="24"/>
                <w:szCs w:val="24"/>
              </w:rPr>
            </w:pPr>
            <w:r w:rsidRPr="00482EC8">
              <w:rPr>
                <w:rFonts w:ascii="Arial" w:hAnsi="Arial" w:cs="Arial"/>
                <w:sz w:val="24"/>
                <w:szCs w:val="24"/>
              </w:rPr>
              <w:t>Northern Local Division</w:t>
            </w:r>
          </w:p>
        </w:tc>
      </w:tr>
      <w:tr w:rsidR="002F5567" w:rsidRPr="00482EC8" w:rsidTr="00497E4C">
        <w:trPr>
          <w:trHeight w:val="1745"/>
        </w:trPr>
        <w:tc>
          <w:tcPr>
            <w:tcW w:w="4783" w:type="dxa"/>
            <w:tcBorders>
              <w:top w:val="single" w:sz="4" w:space="0" w:color="auto"/>
              <w:left w:val="single" w:sz="4" w:space="0" w:color="auto"/>
              <w:bottom w:val="single" w:sz="4" w:space="0" w:color="auto"/>
              <w:right w:val="single" w:sz="4" w:space="0" w:color="auto"/>
            </w:tcBorders>
            <w:hideMark/>
          </w:tcPr>
          <w:p w:rsidR="00EB2654" w:rsidRDefault="00EB2654" w:rsidP="000D6C25">
            <w:pPr>
              <w:spacing w:line="360" w:lineRule="auto"/>
              <w:jc w:val="both"/>
              <w:rPr>
                <w:rFonts w:ascii="Arial" w:hAnsi="Arial" w:cs="Arial"/>
                <w:b/>
                <w:sz w:val="24"/>
                <w:szCs w:val="24"/>
              </w:rPr>
            </w:pPr>
          </w:p>
          <w:p w:rsidR="002F5567" w:rsidRDefault="002F5567" w:rsidP="000D6C25">
            <w:pPr>
              <w:spacing w:line="360" w:lineRule="auto"/>
              <w:jc w:val="both"/>
              <w:rPr>
                <w:rFonts w:ascii="Arial" w:hAnsi="Arial" w:cs="Arial"/>
                <w:b/>
                <w:sz w:val="24"/>
                <w:szCs w:val="24"/>
              </w:rPr>
            </w:pPr>
            <w:r w:rsidRPr="00482EC8">
              <w:rPr>
                <w:rFonts w:ascii="Arial" w:hAnsi="Arial" w:cs="Arial"/>
                <w:b/>
                <w:sz w:val="24"/>
                <w:szCs w:val="24"/>
              </w:rPr>
              <w:t xml:space="preserve">Heard before:  </w:t>
            </w:r>
          </w:p>
          <w:p w:rsidR="002F5567" w:rsidRDefault="002F5567" w:rsidP="000D6C25">
            <w:pPr>
              <w:spacing w:line="360" w:lineRule="auto"/>
              <w:jc w:val="both"/>
              <w:rPr>
                <w:rFonts w:ascii="Arial" w:hAnsi="Arial" w:cs="Arial"/>
                <w:sz w:val="24"/>
                <w:szCs w:val="24"/>
              </w:rPr>
            </w:pPr>
            <w:r>
              <w:rPr>
                <w:rFonts w:ascii="Arial" w:hAnsi="Arial" w:cs="Arial"/>
                <w:sz w:val="24"/>
                <w:szCs w:val="24"/>
              </w:rPr>
              <w:t>Honourable Mr Justice January J</w:t>
            </w:r>
            <w:r w:rsidR="002D3C13">
              <w:rPr>
                <w:rFonts w:ascii="Arial" w:hAnsi="Arial" w:cs="Arial"/>
                <w:sz w:val="24"/>
                <w:szCs w:val="24"/>
              </w:rPr>
              <w:t xml:space="preserve"> et</w:t>
            </w:r>
          </w:p>
          <w:p w:rsidR="002D3C13" w:rsidRPr="00482EC8" w:rsidRDefault="002D3C13" w:rsidP="000D6C25">
            <w:pPr>
              <w:spacing w:line="360" w:lineRule="auto"/>
              <w:jc w:val="both"/>
              <w:rPr>
                <w:rFonts w:ascii="Arial" w:hAnsi="Arial" w:cs="Arial"/>
                <w:sz w:val="24"/>
                <w:szCs w:val="24"/>
              </w:rPr>
            </w:pPr>
            <w:r>
              <w:rPr>
                <w:rFonts w:ascii="Arial" w:hAnsi="Arial" w:cs="Arial"/>
                <w:sz w:val="24"/>
                <w:szCs w:val="24"/>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EB2654" w:rsidRDefault="00EB2654" w:rsidP="000D6C25">
            <w:pPr>
              <w:spacing w:line="360" w:lineRule="auto"/>
              <w:jc w:val="both"/>
              <w:rPr>
                <w:rFonts w:ascii="Arial" w:hAnsi="Arial" w:cs="Arial"/>
                <w:b/>
                <w:sz w:val="24"/>
                <w:szCs w:val="24"/>
              </w:rPr>
            </w:pPr>
          </w:p>
          <w:p w:rsidR="002F5567" w:rsidRPr="00482EC8" w:rsidRDefault="002F5567" w:rsidP="000D6C25">
            <w:pPr>
              <w:spacing w:line="360" w:lineRule="auto"/>
              <w:jc w:val="both"/>
              <w:rPr>
                <w:rFonts w:ascii="Arial" w:hAnsi="Arial" w:cs="Arial"/>
                <w:sz w:val="24"/>
                <w:szCs w:val="24"/>
              </w:rPr>
            </w:pPr>
            <w:r w:rsidRPr="00482EC8">
              <w:rPr>
                <w:rFonts w:ascii="Arial" w:hAnsi="Arial" w:cs="Arial"/>
                <w:b/>
                <w:sz w:val="24"/>
                <w:szCs w:val="24"/>
              </w:rPr>
              <w:t>Heard on</w:t>
            </w:r>
            <w:r>
              <w:rPr>
                <w:rFonts w:ascii="Arial" w:hAnsi="Arial" w:cs="Arial"/>
                <w:sz w:val="24"/>
                <w:szCs w:val="24"/>
              </w:rPr>
              <w:t xml:space="preserve">: </w:t>
            </w:r>
            <w:r w:rsidR="00EB2654">
              <w:rPr>
                <w:rFonts w:ascii="Arial" w:hAnsi="Arial" w:cs="Arial"/>
                <w:sz w:val="24"/>
                <w:szCs w:val="24"/>
              </w:rPr>
              <w:t xml:space="preserve">       </w:t>
            </w:r>
            <w:r>
              <w:rPr>
                <w:rFonts w:ascii="Arial" w:hAnsi="Arial" w:cs="Arial"/>
                <w:sz w:val="24"/>
                <w:szCs w:val="24"/>
              </w:rPr>
              <w:t xml:space="preserve">24 January </w:t>
            </w:r>
            <w:r w:rsidRPr="00482EC8">
              <w:rPr>
                <w:rFonts w:ascii="Arial" w:hAnsi="Arial" w:cs="Arial"/>
                <w:sz w:val="24"/>
                <w:szCs w:val="24"/>
              </w:rPr>
              <w:t>2020</w:t>
            </w:r>
          </w:p>
          <w:p w:rsidR="002F5567" w:rsidRPr="00482EC8" w:rsidRDefault="002F5567" w:rsidP="000D6C25">
            <w:pPr>
              <w:spacing w:line="360" w:lineRule="auto"/>
              <w:jc w:val="both"/>
              <w:rPr>
                <w:rFonts w:ascii="Arial" w:hAnsi="Arial" w:cs="Arial"/>
                <w:sz w:val="24"/>
                <w:szCs w:val="24"/>
              </w:rPr>
            </w:pPr>
          </w:p>
          <w:p w:rsidR="002F5567" w:rsidRPr="00482EC8" w:rsidRDefault="002F5567" w:rsidP="000D6C25">
            <w:pPr>
              <w:spacing w:line="360" w:lineRule="auto"/>
              <w:jc w:val="both"/>
              <w:rPr>
                <w:rFonts w:ascii="Arial" w:hAnsi="Arial" w:cs="Arial"/>
                <w:b/>
                <w:sz w:val="24"/>
                <w:szCs w:val="24"/>
              </w:rPr>
            </w:pPr>
            <w:r w:rsidRPr="00482EC8">
              <w:rPr>
                <w:rFonts w:ascii="Arial" w:hAnsi="Arial" w:cs="Arial"/>
                <w:b/>
                <w:sz w:val="24"/>
                <w:szCs w:val="24"/>
              </w:rPr>
              <w:t>Delivered on</w:t>
            </w:r>
            <w:r w:rsidRPr="00482EC8">
              <w:rPr>
                <w:rFonts w:ascii="Arial" w:hAnsi="Arial" w:cs="Arial"/>
                <w:sz w:val="24"/>
                <w:szCs w:val="24"/>
              </w:rPr>
              <w:t>:</w:t>
            </w:r>
            <w:r w:rsidR="000C4767">
              <w:rPr>
                <w:rFonts w:ascii="Arial" w:hAnsi="Arial" w:cs="Arial"/>
                <w:sz w:val="24"/>
                <w:szCs w:val="24"/>
              </w:rPr>
              <w:t xml:space="preserve">  10 March</w:t>
            </w:r>
            <w:r w:rsidR="00EB2654">
              <w:rPr>
                <w:rFonts w:ascii="Arial" w:hAnsi="Arial" w:cs="Arial"/>
                <w:sz w:val="24"/>
                <w:szCs w:val="24"/>
              </w:rPr>
              <w:t xml:space="preserve"> </w:t>
            </w:r>
            <w:r w:rsidRPr="00482EC8">
              <w:rPr>
                <w:rFonts w:ascii="Arial" w:hAnsi="Arial" w:cs="Arial"/>
                <w:sz w:val="24"/>
                <w:szCs w:val="24"/>
              </w:rPr>
              <w:t>2020</w:t>
            </w:r>
          </w:p>
          <w:p w:rsidR="002F5567" w:rsidRPr="00482EC8" w:rsidRDefault="002F5567" w:rsidP="000D6C25">
            <w:pPr>
              <w:spacing w:line="360" w:lineRule="auto"/>
              <w:jc w:val="both"/>
              <w:rPr>
                <w:rFonts w:ascii="Arial" w:hAnsi="Arial" w:cs="Arial"/>
                <w:b/>
                <w:sz w:val="24"/>
                <w:szCs w:val="24"/>
              </w:rPr>
            </w:pPr>
          </w:p>
        </w:tc>
      </w:tr>
      <w:tr w:rsidR="002F5567" w:rsidRPr="00482EC8" w:rsidTr="00497E4C">
        <w:tc>
          <w:tcPr>
            <w:tcW w:w="10051" w:type="dxa"/>
            <w:gridSpan w:val="3"/>
            <w:tcBorders>
              <w:top w:val="single" w:sz="4" w:space="0" w:color="auto"/>
              <w:left w:val="single" w:sz="4" w:space="0" w:color="auto"/>
              <w:bottom w:val="single" w:sz="4" w:space="0" w:color="auto"/>
              <w:right w:val="single" w:sz="4" w:space="0" w:color="auto"/>
            </w:tcBorders>
          </w:tcPr>
          <w:p w:rsidR="002F5567" w:rsidRDefault="002F5567" w:rsidP="000D6C25">
            <w:pPr>
              <w:spacing w:line="360" w:lineRule="auto"/>
              <w:jc w:val="both"/>
              <w:rPr>
                <w:rFonts w:ascii="Arial" w:hAnsi="Arial" w:cs="Arial"/>
                <w:sz w:val="24"/>
                <w:szCs w:val="24"/>
              </w:rPr>
            </w:pPr>
            <w:r w:rsidRPr="00482EC8">
              <w:rPr>
                <w:rFonts w:ascii="Arial" w:hAnsi="Arial" w:cs="Arial"/>
                <w:b/>
                <w:sz w:val="24"/>
                <w:szCs w:val="24"/>
              </w:rPr>
              <w:lastRenderedPageBreak/>
              <w:t xml:space="preserve">Neutral citation: </w:t>
            </w:r>
            <w:r w:rsidR="000C4767">
              <w:rPr>
                <w:rFonts w:ascii="Arial" w:hAnsi="Arial" w:cs="Arial"/>
                <w:i/>
                <w:sz w:val="24"/>
                <w:szCs w:val="24"/>
              </w:rPr>
              <w:t xml:space="preserve"> Ndilipunye</w:t>
            </w:r>
            <w:r>
              <w:rPr>
                <w:rFonts w:ascii="Arial" w:hAnsi="Arial" w:cs="Arial"/>
                <w:i/>
                <w:sz w:val="24"/>
                <w:szCs w:val="24"/>
              </w:rPr>
              <w:t xml:space="preserve"> v S </w:t>
            </w:r>
            <w:r w:rsidRPr="00482EC8">
              <w:rPr>
                <w:rFonts w:ascii="Arial" w:hAnsi="Arial" w:cs="Arial"/>
                <w:i/>
                <w:sz w:val="24"/>
                <w:szCs w:val="24"/>
              </w:rPr>
              <w:t xml:space="preserve"> </w:t>
            </w:r>
            <w:r w:rsidR="00FE5308">
              <w:rPr>
                <w:rFonts w:ascii="Arial" w:hAnsi="Arial" w:cs="Arial"/>
                <w:sz w:val="24"/>
                <w:szCs w:val="24"/>
              </w:rPr>
              <w:t>(HC-NLD-CRI-APP-CAL-2019/</w:t>
            </w:r>
            <w:r w:rsidR="000C4767">
              <w:rPr>
                <w:rFonts w:ascii="Arial" w:hAnsi="Arial" w:cs="Arial"/>
                <w:sz w:val="24"/>
                <w:szCs w:val="24"/>
              </w:rPr>
              <w:t>00031</w:t>
            </w:r>
            <w:r w:rsidRPr="00482EC8">
              <w:rPr>
                <w:rFonts w:ascii="Arial" w:hAnsi="Arial" w:cs="Arial"/>
                <w:sz w:val="24"/>
                <w:szCs w:val="24"/>
              </w:rPr>
              <w:t xml:space="preserve">) [2020] NAHCNLD </w:t>
            </w:r>
            <w:r w:rsidR="00EB2654">
              <w:rPr>
                <w:rFonts w:ascii="Arial" w:hAnsi="Arial" w:cs="Arial"/>
                <w:sz w:val="24"/>
                <w:szCs w:val="24"/>
              </w:rPr>
              <w:t>42</w:t>
            </w:r>
            <w:r>
              <w:rPr>
                <w:rFonts w:ascii="Arial" w:hAnsi="Arial" w:cs="Arial"/>
                <w:sz w:val="24"/>
                <w:szCs w:val="24"/>
              </w:rPr>
              <w:t xml:space="preserve"> </w:t>
            </w:r>
            <w:r w:rsidRPr="00482EC8">
              <w:rPr>
                <w:rFonts w:ascii="Arial" w:hAnsi="Arial" w:cs="Arial"/>
                <w:sz w:val="24"/>
                <w:szCs w:val="24"/>
              </w:rPr>
              <w:t xml:space="preserve"> (</w:t>
            </w:r>
            <w:r w:rsidR="0016295C">
              <w:rPr>
                <w:rFonts w:ascii="Arial" w:hAnsi="Arial" w:cs="Arial"/>
                <w:sz w:val="24"/>
                <w:szCs w:val="24"/>
              </w:rPr>
              <w:t>10</w:t>
            </w:r>
            <w:r w:rsidR="000C4767">
              <w:rPr>
                <w:rFonts w:ascii="Arial" w:hAnsi="Arial" w:cs="Arial"/>
                <w:sz w:val="24"/>
                <w:szCs w:val="24"/>
              </w:rPr>
              <w:t xml:space="preserve"> March</w:t>
            </w:r>
            <w:r w:rsidRPr="00482EC8">
              <w:rPr>
                <w:rFonts w:ascii="Arial" w:hAnsi="Arial" w:cs="Arial"/>
                <w:sz w:val="24"/>
                <w:szCs w:val="24"/>
              </w:rPr>
              <w:t xml:space="preserve"> 2020)</w:t>
            </w:r>
          </w:p>
          <w:p w:rsidR="002F5567" w:rsidRPr="00482EC8" w:rsidRDefault="002F5567" w:rsidP="000D6C25">
            <w:pPr>
              <w:spacing w:line="360" w:lineRule="auto"/>
              <w:jc w:val="both"/>
              <w:rPr>
                <w:rFonts w:ascii="Arial" w:hAnsi="Arial" w:cs="Arial"/>
                <w:sz w:val="24"/>
                <w:szCs w:val="24"/>
              </w:rPr>
            </w:pPr>
          </w:p>
        </w:tc>
      </w:tr>
      <w:tr w:rsidR="002F5567" w:rsidRPr="00482EC8" w:rsidTr="00497E4C">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2F5567" w:rsidRDefault="002F5567" w:rsidP="000D6C25">
            <w:pPr>
              <w:spacing w:line="360" w:lineRule="auto"/>
              <w:jc w:val="both"/>
              <w:rPr>
                <w:rFonts w:ascii="Arial" w:hAnsi="Arial" w:cs="Arial"/>
                <w:b/>
                <w:sz w:val="24"/>
                <w:szCs w:val="24"/>
              </w:rPr>
            </w:pPr>
          </w:p>
          <w:p w:rsidR="002F5567" w:rsidRDefault="002F5567" w:rsidP="000D6C25">
            <w:pPr>
              <w:spacing w:line="360" w:lineRule="auto"/>
              <w:jc w:val="both"/>
              <w:rPr>
                <w:rFonts w:ascii="Arial" w:hAnsi="Arial" w:cs="Arial"/>
                <w:b/>
                <w:sz w:val="24"/>
                <w:szCs w:val="24"/>
              </w:rPr>
            </w:pPr>
            <w:r w:rsidRPr="00482EC8">
              <w:rPr>
                <w:rFonts w:ascii="Arial" w:hAnsi="Arial" w:cs="Arial"/>
                <w:b/>
                <w:sz w:val="24"/>
                <w:szCs w:val="24"/>
              </w:rPr>
              <w:t xml:space="preserve">IT IS ORDERED </w:t>
            </w:r>
            <w:r w:rsidR="002D3C13">
              <w:rPr>
                <w:rFonts w:ascii="Arial" w:hAnsi="Arial" w:cs="Arial"/>
                <w:b/>
                <w:sz w:val="24"/>
                <w:szCs w:val="24"/>
              </w:rPr>
              <w:t>THAT</w:t>
            </w:r>
          </w:p>
          <w:p w:rsidR="002D3C13" w:rsidRPr="00482EC8" w:rsidRDefault="002D3C13" w:rsidP="000D6C25">
            <w:pPr>
              <w:spacing w:line="360" w:lineRule="auto"/>
              <w:jc w:val="both"/>
              <w:rPr>
                <w:rFonts w:ascii="Arial" w:hAnsi="Arial" w:cs="Arial"/>
                <w:b/>
                <w:sz w:val="24"/>
                <w:szCs w:val="24"/>
              </w:rPr>
            </w:pPr>
          </w:p>
          <w:p w:rsidR="002F5567" w:rsidRPr="00482EC8" w:rsidRDefault="002D3C13" w:rsidP="000D6C25">
            <w:pPr>
              <w:numPr>
                <w:ilvl w:val="0"/>
                <w:numId w:val="1"/>
              </w:numPr>
              <w:spacing w:line="360" w:lineRule="auto"/>
              <w:contextualSpacing/>
              <w:jc w:val="both"/>
              <w:rPr>
                <w:rFonts w:ascii="Arial" w:hAnsi="Arial" w:cs="Arial"/>
                <w:sz w:val="24"/>
                <w:szCs w:val="24"/>
              </w:rPr>
            </w:pPr>
            <w:r>
              <w:rPr>
                <w:rFonts w:ascii="Arial" w:hAnsi="Arial" w:cs="Arial"/>
                <w:sz w:val="24"/>
                <w:szCs w:val="24"/>
              </w:rPr>
              <w:t>The appeal against sentence is dismissed</w:t>
            </w:r>
            <w:r w:rsidR="002F5567" w:rsidRPr="00482EC8">
              <w:rPr>
                <w:rFonts w:ascii="Arial" w:hAnsi="Arial" w:cs="Arial"/>
                <w:sz w:val="24"/>
                <w:szCs w:val="24"/>
              </w:rPr>
              <w:t>;</w:t>
            </w:r>
          </w:p>
          <w:p w:rsidR="002F5567" w:rsidRPr="00482EC8" w:rsidRDefault="002F5567" w:rsidP="000D6C25">
            <w:pPr>
              <w:spacing w:line="360" w:lineRule="auto"/>
              <w:ind w:left="1140"/>
              <w:contextualSpacing/>
              <w:jc w:val="both"/>
              <w:rPr>
                <w:rFonts w:ascii="Arial" w:hAnsi="Arial" w:cs="Arial"/>
                <w:sz w:val="24"/>
                <w:szCs w:val="24"/>
              </w:rPr>
            </w:pPr>
          </w:p>
          <w:p w:rsidR="002F5567" w:rsidRPr="002D3C13" w:rsidRDefault="002F5567" w:rsidP="00CD10D4">
            <w:pPr>
              <w:spacing w:line="360" w:lineRule="auto"/>
              <w:contextualSpacing/>
              <w:jc w:val="both"/>
              <w:rPr>
                <w:rFonts w:ascii="Arial" w:hAnsi="Arial" w:cs="Arial"/>
                <w:sz w:val="24"/>
                <w:szCs w:val="24"/>
              </w:rPr>
            </w:pPr>
          </w:p>
          <w:p w:rsidR="002F5567" w:rsidRPr="00482EC8" w:rsidRDefault="002F5567" w:rsidP="000D6C25">
            <w:pPr>
              <w:tabs>
                <w:tab w:val="left" w:pos="1005"/>
              </w:tabs>
              <w:spacing w:line="360" w:lineRule="auto"/>
              <w:jc w:val="both"/>
              <w:rPr>
                <w:rFonts w:ascii="Arial" w:hAnsi="Arial" w:cs="Arial"/>
                <w:b/>
                <w:sz w:val="24"/>
                <w:szCs w:val="24"/>
              </w:rPr>
            </w:pPr>
          </w:p>
        </w:tc>
      </w:tr>
      <w:tr w:rsidR="002F5567" w:rsidRPr="00482EC8" w:rsidTr="00497E4C">
        <w:tc>
          <w:tcPr>
            <w:tcW w:w="10051" w:type="dxa"/>
            <w:gridSpan w:val="3"/>
            <w:tcBorders>
              <w:top w:val="single" w:sz="4" w:space="0" w:color="auto"/>
              <w:left w:val="single" w:sz="4" w:space="0" w:color="auto"/>
              <w:bottom w:val="single" w:sz="4" w:space="0" w:color="auto"/>
              <w:right w:val="single" w:sz="4" w:space="0" w:color="auto"/>
            </w:tcBorders>
          </w:tcPr>
          <w:p w:rsidR="002F5567" w:rsidRPr="00482EC8" w:rsidRDefault="002F5567" w:rsidP="000D6C25">
            <w:pPr>
              <w:spacing w:line="360" w:lineRule="auto"/>
              <w:jc w:val="both"/>
              <w:rPr>
                <w:rFonts w:ascii="Arial" w:hAnsi="Arial" w:cs="Arial"/>
                <w:b/>
                <w:sz w:val="24"/>
                <w:szCs w:val="24"/>
              </w:rPr>
            </w:pPr>
          </w:p>
          <w:p w:rsidR="002F5567" w:rsidRPr="00482EC8" w:rsidRDefault="002F5567" w:rsidP="000D6C25">
            <w:pPr>
              <w:spacing w:line="360" w:lineRule="auto"/>
              <w:jc w:val="both"/>
              <w:rPr>
                <w:rFonts w:ascii="Arial" w:hAnsi="Arial" w:cs="Arial"/>
                <w:b/>
                <w:sz w:val="24"/>
                <w:szCs w:val="24"/>
              </w:rPr>
            </w:pPr>
            <w:r w:rsidRPr="00482EC8">
              <w:rPr>
                <w:rFonts w:ascii="Arial" w:hAnsi="Arial" w:cs="Arial"/>
                <w:b/>
                <w:sz w:val="24"/>
                <w:szCs w:val="24"/>
              </w:rPr>
              <w:t>Reasons:</w:t>
            </w:r>
          </w:p>
        </w:tc>
      </w:tr>
      <w:tr w:rsidR="002F5567" w:rsidRPr="00482EC8" w:rsidTr="00497E4C">
        <w:tc>
          <w:tcPr>
            <w:tcW w:w="10051" w:type="dxa"/>
            <w:gridSpan w:val="3"/>
            <w:tcBorders>
              <w:top w:val="single" w:sz="4" w:space="0" w:color="auto"/>
              <w:left w:val="single" w:sz="4" w:space="0" w:color="auto"/>
              <w:bottom w:val="single" w:sz="4" w:space="0" w:color="auto"/>
              <w:right w:val="single" w:sz="4" w:space="0" w:color="auto"/>
            </w:tcBorders>
          </w:tcPr>
          <w:p w:rsidR="002F5567" w:rsidRPr="00482EC8" w:rsidRDefault="002F5567" w:rsidP="000D6C25">
            <w:pPr>
              <w:spacing w:line="360" w:lineRule="auto"/>
              <w:contextualSpacing/>
              <w:jc w:val="both"/>
              <w:rPr>
                <w:rFonts w:ascii="Arial" w:hAnsi="Arial" w:cs="Arial"/>
                <w:sz w:val="24"/>
                <w:szCs w:val="24"/>
              </w:rPr>
            </w:pPr>
          </w:p>
          <w:p w:rsidR="002F5567" w:rsidRPr="00482EC8" w:rsidRDefault="00024DB4" w:rsidP="000D6C25">
            <w:pPr>
              <w:spacing w:line="480" w:lineRule="auto"/>
              <w:jc w:val="both"/>
              <w:rPr>
                <w:rFonts w:ascii="Arial" w:hAnsi="Arial" w:cs="Arial"/>
                <w:sz w:val="24"/>
                <w:szCs w:val="24"/>
              </w:rPr>
            </w:pPr>
            <w:r>
              <w:rPr>
                <w:rFonts w:ascii="Arial" w:hAnsi="Arial" w:cs="Arial"/>
                <w:sz w:val="24"/>
                <w:szCs w:val="24"/>
              </w:rPr>
              <w:t>SALIONGA</w:t>
            </w:r>
            <w:r w:rsidR="002F5567">
              <w:rPr>
                <w:rFonts w:ascii="Arial" w:hAnsi="Arial" w:cs="Arial"/>
                <w:sz w:val="24"/>
                <w:szCs w:val="24"/>
              </w:rPr>
              <w:t xml:space="preserve"> J</w:t>
            </w:r>
            <w:r>
              <w:rPr>
                <w:rFonts w:ascii="Arial" w:hAnsi="Arial" w:cs="Arial"/>
                <w:sz w:val="24"/>
                <w:szCs w:val="24"/>
              </w:rPr>
              <w:t xml:space="preserve"> (JANUARY</w:t>
            </w:r>
            <w:r w:rsidR="00EB2654">
              <w:rPr>
                <w:rFonts w:ascii="Arial" w:hAnsi="Arial" w:cs="Arial"/>
                <w:sz w:val="24"/>
                <w:szCs w:val="24"/>
              </w:rPr>
              <w:t xml:space="preserve"> J c</w:t>
            </w:r>
            <w:r w:rsidR="00FC12E4">
              <w:rPr>
                <w:rFonts w:ascii="Arial" w:hAnsi="Arial" w:cs="Arial"/>
                <w:sz w:val="24"/>
                <w:szCs w:val="24"/>
              </w:rPr>
              <w:t>oncurring</w:t>
            </w:r>
            <w:r w:rsidR="002D3C13">
              <w:rPr>
                <w:rFonts w:ascii="Arial" w:hAnsi="Arial" w:cs="Arial"/>
                <w:sz w:val="24"/>
                <w:szCs w:val="24"/>
              </w:rPr>
              <w:t>)</w:t>
            </w:r>
            <w:r w:rsidR="00FC12E4">
              <w:rPr>
                <w:rFonts w:ascii="Arial" w:hAnsi="Arial" w:cs="Arial"/>
                <w:sz w:val="24"/>
                <w:szCs w:val="24"/>
              </w:rPr>
              <w:t>:</w:t>
            </w:r>
          </w:p>
          <w:p w:rsidR="002F5567" w:rsidRPr="00482EC8" w:rsidRDefault="002F5567" w:rsidP="000D6C25">
            <w:pPr>
              <w:spacing w:line="360" w:lineRule="auto"/>
              <w:ind w:left="720" w:hanging="720"/>
              <w:contextualSpacing/>
              <w:jc w:val="both"/>
              <w:rPr>
                <w:rFonts w:ascii="Arial" w:hAnsi="Arial" w:cs="Arial"/>
                <w:sz w:val="24"/>
                <w:szCs w:val="24"/>
              </w:rPr>
            </w:pPr>
          </w:p>
          <w:p w:rsidR="002F5567" w:rsidRPr="00AD595D" w:rsidRDefault="002F5567" w:rsidP="000D6C25">
            <w:pPr>
              <w:spacing w:line="360" w:lineRule="auto"/>
              <w:jc w:val="both"/>
              <w:rPr>
                <w:rFonts w:ascii="Arial" w:hAnsi="Arial" w:cs="Arial"/>
                <w:sz w:val="24"/>
                <w:szCs w:val="24"/>
              </w:rPr>
            </w:pPr>
            <w:r w:rsidRPr="00482EC8">
              <w:rPr>
                <w:rFonts w:ascii="Arial" w:hAnsi="Arial" w:cs="Arial"/>
                <w:sz w:val="24"/>
                <w:szCs w:val="24"/>
              </w:rPr>
              <w:lastRenderedPageBreak/>
              <w:t xml:space="preserve">[1] </w:t>
            </w:r>
            <w:r w:rsidRPr="00482EC8">
              <w:rPr>
                <w:rFonts w:ascii="Arial" w:hAnsi="Arial" w:cs="Arial"/>
                <w:b/>
                <w:sz w:val="24"/>
                <w:szCs w:val="24"/>
              </w:rPr>
              <w:tab/>
            </w:r>
            <w:r w:rsidRPr="00AD595D">
              <w:rPr>
                <w:rFonts w:ascii="Arial" w:hAnsi="Arial" w:cs="Arial"/>
                <w:sz w:val="24"/>
                <w:szCs w:val="24"/>
              </w:rPr>
              <w:t>The appellant was convicte</w:t>
            </w:r>
            <w:r w:rsidR="002D3C13">
              <w:rPr>
                <w:rFonts w:ascii="Arial" w:hAnsi="Arial" w:cs="Arial"/>
                <w:sz w:val="24"/>
                <w:szCs w:val="24"/>
              </w:rPr>
              <w:t xml:space="preserve">d in the Magistrates Court sitting at </w:t>
            </w:r>
            <w:r w:rsidR="0016295C">
              <w:rPr>
                <w:rFonts w:ascii="Arial" w:hAnsi="Arial" w:cs="Arial"/>
                <w:sz w:val="24"/>
                <w:szCs w:val="24"/>
              </w:rPr>
              <w:t>Ohangwena on a charge of theft.</w:t>
            </w:r>
            <w:r w:rsidR="002D3C13">
              <w:rPr>
                <w:rFonts w:ascii="Arial" w:hAnsi="Arial" w:cs="Arial"/>
                <w:sz w:val="24"/>
                <w:szCs w:val="24"/>
              </w:rPr>
              <w:t xml:space="preserve"> The va</w:t>
            </w:r>
            <w:r w:rsidR="00B47E06">
              <w:rPr>
                <w:rFonts w:ascii="Arial" w:hAnsi="Arial" w:cs="Arial"/>
                <w:sz w:val="24"/>
                <w:szCs w:val="24"/>
              </w:rPr>
              <w:t>lue involved was N$ 5892 and nothing was recovered</w:t>
            </w:r>
            <w:r w:rsidR="002D3C13">
              <w:rPr>
                <w:rFonts w:ascii="Arial" w:hAnsi="Arial" w:cs="Arial"/>
                <w:sz w:val="24"/>
                <w:szCs w:val="24"/>
              </w:rPr>
              <w:t>.</w:t>
            </w:r>
            <w:r>
              <w:rPr>
                <w:rFonts w:ascii="Arial" w:hAnsi="Arial" w:cs="Arial"/>
                <w:sz w:val="24"/>
                <w:szCs w:val="24"/>
              </w:rPr>
              <w:t xml:space="preserve"> </w:t>
            </w:r>
            <w:r w:rsidRPr="00AD595D">
              <w:rPr>
                <w:rFonts w:ascii="Arial" w:hAnsi="Arial" w:cs="Arial"/>
                <w:sz w:val="24"/>
                <w:szCs w:val="24"/>
              </w:rPr>
              <w:t xml:space="preserve">He </w:t>
            </w:r>
            <w:r w:rsidR="0016295C">
              <w:rPr>
                <w:rFonts w:ascii="Arial" w:hAnsi="Arial" w:cs="Arial"/>
                <w:sz w:val="24"/>
                <w:szCs w:val="24"/>
              </w:rPr>
              <w:t>pleaded not guilty but was convicted after evidence was led and</w:t>
            </w:r>
            <w:r w:rsidR="002D3C13">
              <w:rPr>
                <w:rFonts w:ascii="Arial" w:hAnsi="Arial" w:cs="Arial"/>
                <w:sz w:val="24"/>
                <w:szCs w:val="24"/>
              </w:rPr>
              <w:t xml:space="preserve"> subsequently sentenced to three (3)</w:t>
            </w:r>
            <w:r w:rsidRPr="00AD595D">
              <w:rPr>
                <w:rFonts w:ascii="Arial" w:hAnsi="Arial" w:cs="Arial"/>
                <w:sz w:val="24"/>
                <w:szCs w:val="24"/>
              </w:rPr>
              <w:t xml:space="preserve"> years imprisonment </w:t>
            </w:r>
            <w:r w:rsidR="002D3C13">
              <w:rPr>
                <w:rFonts w:ascii="Arial" w:hAnsi="Arial" w:cs="Arial"/>
                <w:sz w:val="24"/>
                <w:szCs w:val="24"/>
              </w:rPr>
              <w:t>on 10 October 2018</w:t>
            </w:r>
            <w:r w:rsidRPr="00AD595D">
              <w:rPr>
                <w:rFonts w:ascii="Arial" w:hAnsi="Arial" w:cs="Arial"/>
                <w:sz w:val="24"/>
                <w:szCs w:val="24"/>
              </w:rPr>
              <w:t>.</w:t>
            </w:r>
          </w:p>
          <w:p w:rsidR="002F5567" w:rsidRPr="00482EC8" w:rsidRDefault="002F5567" w:rsidP="000D6C25">
            <w:pPr>
              <w:spacing w:line="360" w:lineRule="auto"/>
              <w:jc w:val="both"/>
              <w:rPr>
                <w:rFonts w:ascii="Arial" w:hAnsi="Arial" w:cs="Arial"/>
                <w:sz w:val="24"/>
                <w:szCs w:val="24"/>
              </w:rPr>
            </w:pPr>
          </w:p>
          <w:p w:rsidR="002F5567" w:rsidRPr="00482EC8" w:rsidRDefault="002F5567" w:rsidP="000D6C25">
            <w:pPr>
              <w:spacing w:line="360" w:lineRule="auto"/>
              <w:jc w:val="both"/>
              <w:rPr>
                <w:rFonts w:ascii="Arial" w:hAnsi="Arial" w:cs="Arial"/>
                <w:sz w:val="24"/>
                <w:szCs w:val="24"/>
              </w:rPr>
            </w:pPr>
            <w:r w:rsidRPr="00482EC8">
              <w:rPr>
                <w:rFonts w:ascii="Arial" w:hAnsi="Arial" w:cs="Arial"/>
                <w:sz w:val="24"/>
                <w:szCs w:val="24"/>
              </w:rPr>
              <w:t xml:space="preserve">[2] </w:t>
            </w:r>
            <w:r w:rsidRPr="00482EC8">
              <w:rPr>
                <w:rFonts w:ascii="Arial" w:hAnsi="Arial" w:cs="Arial"/>
                <w:b/>
                <w:sz w:val="24"/>
                <w:szCs w:val="24"/>
              </w:rPr>
              <w:tab/>
            </w:r>
            <w:r>
              <w:rPr>
                <w:rFonts w:ascii="Arial" w:hAnsi="Arial" w:cs="Arial"/>
                <w:sz w:val="24"/>
                <w:szCs w:val="24"/>
              </w:rPr>
              <w:t>Dissatisfied with the sentenced imposed, the appellant filed a notice of a</w:t>
            </w:r>
            <w:r w:rsidR="00B24CAA">
              <w:rPr>
                <w:rFonts w:ascii="Arial" w:hAnsi="Arial" w:cs="Arial"/>
                <w:sz w:val="24"/>
                <w:szCs w:val="24"/>
              </w:rPr>
              <w:t xml:space="preserve">ppeal against his sentence on </w:t>
            </w:r>
            <w:r w:rsidR="002D3C13">
              <w:rPr>
                <w:rFonts w:ascii="Arial" w:hAnsi="Arial" w:cs="Arial"/>
                <w:sz w:val="24"/>
                <w:szCs w:val="24"/>
              </w:rPr>
              <w:t>8</w:t>
            </w:r>
            <w:r>
              <w:rPr>
                <w:rFonts w:ascii="Arial" w:hAnsi="Arial" w:cs="Arial"/>
                <w:sz w:val="24"/>
                <w:szCs w:val="24"/>
              </w:rPr>
              <w:t xml:space="preserve"> November 2018 and simultaneously filed an application for condonation of his late filing of the notice of appeal</w:t>
            </w:r>
            <w:r w:rsidRPr="00482EC8">
              <w:rPr>
                <w:rFonts w:ascii="Arial" w:hAnsi="Arial" w:cs="Arial"/>
                <w:sz w:val="24"/>
                <w:szCs w:val="24"/>
              </w:rPr>
              <w:t>.</w:t>
            </w:r>
          </w:p>
          <w:p w:rsidR="002F5567" w:rsidRPr="00482EC8" w:rsidRDefault="002F5567" w:rsidP="000D6C25">
            <w:pPr>
              <w:spacing w:line="360" w:lineRule="auto"/>
              <w:jc w:val="both"/>
              <w:rPr>
                <w:rFonts w:ascii="Arial" w:hAnsi="Arial" w:cs="Arial"/>
                <w:sz w:val="24"/>
                <w:szCs w:val="24"/>
              </w:rPr>
            </w:pPr>
          </w:p>
          <w:p w:rsidR="002F5567" w:rsidRPr="00482EC8" w:rsidRDefault="002F5567" w:rsidP="000D6C25">
            <w:pPr>
              <w:spacing w:line="360" w:lineRule="auto"/>
              <w:jc w:val="both"/>
              <w:rPr>
                <w:rFonts w:ascii="Arial" w:hAnsi="Arial" w:cs="Arial"/>
                <w:sz w:val="24"/>
                <w:szCs w:val="24"/>
              </w:rPr>
            </w:pPr>
            <w:r w:rsidRPr="00482EC8">
              <w:rPr>
                <w:rFonts w:ascii="Arial" w:hAnsi="Arial" w:cs="Arial"/>
                <w:sz w:val="24"/>
                <w:szCs w:val="24"/>
              </w:rPr>
              <w:t xml:space="preserve">[3] </w:t>
            </w:r>
            <w:r w:rsidRPr="00482EC8">
              <w:rPr>
                <w:rFonts w:ascii="Arial" w:hAnsi="Arial" w:cs="Arial"/>
                <w:b/>
                <w:sz w:val="24"/>
                <w:szCs w:val="24"/>
              </w:rPr>
              <w:tab/>
            </w:r>
            <w:r w:rsidR="000C4767">
              <w:rPr>
                <w:rFonts w:ascii="Arial" w:hAnsi="Arial" w:cs="Arial"/>
                <w:sz w:val="24"/>
                <w:szCs w:val="24"/>
              </w:rPr>
              <w:t xml:space="preserve">The appellant was represented by Mr </w:t>
            </w:r>
            <w:r w:rsidR="00D50991">
              <w:rPr>
                <w:rFonts w:ascii="Arial" w:hAnsi="Arial" w:cs="Arial"/>
                <w:sz w:val="24"/>
                <w:szCs w:val="24"/>
              </w:rPr>
              <w:t xml:space="preserve">Shipila </w:t>
            </w:r>
            <w:r>
              <w:rPr>
                <w:rFonts w:ascii="Arial" w:hAnsi="Arial" w:cs="Arial"/>
                <w:sz w:val="24"/>
                <w:szCs w:val="24"/>
              </w:rPr>
              <w:t xml:space="preserve">during the hearing </w:t>
            </w:r>
            <w:r w:rsidR="00D50991">
              <w:rPr>
                <w:rFonts w:ascii="Arial" w:hAnsi="Arial" w:cs="Arial"/>
                <w:sz w:val="24"/>
                <w:szCs w:val="24"/>
              </w:rPr>
              <w:t xml:space="preserve">on the instruction of legal aid </w:t>
            </w:r>
            <w:r>
              <w:rPr>
                <w:rFonts w:ascii="Arial" w:hAnsi="Arial" w:cs="Arial"/>
                <w:sz w:val="24"/>
                <w:szCs w:val="24"/>
              </w:rPr>
              <w:t xml:space="preserve">whereas the </w:t>
            </w:r>
            <w:r w:rsidR="000C4767">
              <w:rPr>
                <w:rFonts w:ascii="Arial" w:hAnsi="Arial" w:cs="Arial"/>
                <w:sz w:val="24"/>
                <w:szCs w:val="24"/>
              </w:rPr>
              <w:t>respondent was represented by Mr Pienaar</w:t>
            </w:r>
            <w:r w:rsidRPr="00482EC8">
              <w:rPr>
                <w:rFonts w:ascii="Arial" w:hAnsi="Arial" w:cs="Arial"/>
                <w:sz w:val="24"/>
                <w:szCs w:val="24"/>
              </w:rPr>
              <w:t xml:space="preserve">. </w:t>
            </w:r>
          </w:p>
          <w:p w:rsidR="002F5567" w:rsidRPr="00482EC8" w:rsidRDefault="002F5567" w:rsidP="000D6C25">
            <w:pPr>
              <w:spacing w:line="360" w:lineRule="auto"/>
              <w:jc w:val="both"/>
              <w:rPr>
                <w:rFonts w:ascii="Arial" w:hAnsi="Arial" w:cs="Arial"/>
                <w:sz w:val="24"/>
                <w:szCs w:val="24"/>
              </w:rPr>
            </w:pPr>
          </w:p>
          <w:p w:rsidR="00384AF0" w:rsidRDefault="002F5567" w:rsidP="000D6C25">
            <w:pPr>
              <w:spacing w:line="360" w:lineRule="auto"/>
              <w:jc w:val="both"/>
              <w:rPr>
                <w:rFonts w:ascii="Arial" w:hAnsi="Arial" w:cs="Arial"/>
                <w:sz w:val="24"/>
                <w:szCs w:val="24"/>
              </w:rPr>
            </w:pPr>
            <w:r w:rsidRPr="00482EC8">
              <w:rPr>
                <w:rFonts w:ascii="Arial" w:hAnsi="Arial" w:cs="Arial"/>
                <w:sz w:val="24"/>
                <w:szCs w:val="24"/>
              </w:rPr>
              <w:t xml:space="preserve">[4] </w:t>
            </w:r>
            <w:r w:rsidRPr="00482EC8">
              <w:rPr>
                <w:rFonts w:ascii="Arial" w:hAnsi="Arial" w:cs="Arial"/>
                <w:b/>
                <w:sz w:val="24"/>
                <w:szCs w:val="24"/>
              </w:rPr>
              <w:tab/>
            </w:r>
            <w:r w:rsidR="005F300F">
              <w:rPr>
                <w:rFonts w:ascii="Arial" w:hAnsi="Arial" w:cs="Arial"/>
                <w:sz w:val="24"/>
                <w:szCs w:val="24"/>
              </w:rPr>
              <w:t>At the hearing Mr Pienaar</w:t>
            </w:r>
            <w:r>
              <w:rPr>
                <w:rFonts w:ascii="Arial" w:hAnsi="Arial" w:cs="Arial"/>
                <w:sz w:val="24"/>
                <w:szCs w:val="24"/>
              </w:rPr>
              <w:t xml:space="preserve"> for </w:t>
            </w:r>
            <w:r w:rsidR="00B70939">
              <w:rPr>
                <w:rFonts w:ascii="Arial" w:hAnsi="Arial" w:cs="Arial"/>
                <w:sz w:val="24"/>
                <w:szCs w:val="24"/>
              </w:rPr>
              <w:t xml:space="preserve">the </w:t>
            </w:r>
            <w:r w:rsidR="003E7836">
              <w:rPr>
                <w:rFonts w:ascii="Arial" w:hAnsi="Arial" w:cs="Arial"/>
                <w:sz w:val="24"/>
                <w:szCs w:val="24"/>
              </w:rPr>
              <w:t>respondent</w:t>
            </w:r>
            <w:r>
              <w:rPr>
                <w:rFonts w:ascii="Arial" w:hAnsi="Arial" w:cs="Arial"/>
                <w:sz w:val="24"/>
                <w:szCs w:val="24"/>
              </w:rPr>
              <w:t xml:space="preserve"> </w:t>
            </w:r>
            <w:r w:rsidR="005F300F">
              <w:rPr>
                <w:rFonts w:ascii="Arial" w:hAnsi="Arial" w:cs="Arial"/>
                <w:sz w:val="24"/>
                <w:szCs w:val="24"/>
              </w:rPr>
              <w:t>raised</w:t>
            </w:r>
            <w:r w:rsidR="008B718B">
              <w:rPr>
                <w:rFonts w:ascii="Arial" w:hAnsi="Arial" w:cs="Arial"/>
                <w:sz w:val="24"/>
                <w:szCs w:val="24"/>
              </w:rPr>
              <w:t xml:space="preserve"> a point</w:t>
            </w:r>
            <w:r>
              <w:rPr>
                <w:rFonts w:ascii="Arial" w:hAnsi="Arial" w:cs="Arial"/>
                <w:sz w:val="24"/>
                <w:szCs w:val="24"/>
              </w:rPr>
              <w:t xml:space="preserve"> </w:t>
            </w:r>
            <w:r w:rsidRPr="00C36876">
              <w:rPr>
                <w:rFonts w:ascii="Arial" w:hAnsi="Arial" w:cs="Arial"/>
                <w:i/>
                <w:sz w:val="24"/>
                <w:szCs w:val="24"/>
              </w:rPr>
              <w:t>in limine</w:t>
            </w:r>
            <w:r>
              <w:rPr>
                <w:rFonts w:ascii="Arial" w:hAnsi="Arial" w:cs="Arial"/>
                <w:sz w:val="24"/>
                <w:szCs w:val="24"/>
              </w:rPr>
              <w:t xml:space="preserve"> and </w:t>
            </w:r>
            <w:r w:rsidR="005F300F">
              <w:rPr>
                <w:rFonts w:ascii="Arial" w:hAnsi="Arial" w:cs="Arial"/>
                <w:sz w:val="24"/>
                <w:szCs w:val="24"/>
              </w:rPr>
              <w:t>submitted that the appeal should be struck for non</w:t>
            </w:r>
            <w:r w:rsidR="00B24CAA">
              <w:rPr>
                <w:rFonts w:ascii="Arial" w:hAnsi="Arial" w:cs="Arial"/>
                <w:sz w:val="24"/>
                <w:szCs w:val="24"/>
              </w:rPr>
              <w:t>-</w:t>
            </w:r>
            <w:r w:rsidR="005F300F">
              <w:rPr>
                <w:rFonts w:ascii="Arial" w:hAnsi="Arial" w:cs="Arial"/>
                <w:sz w:val="24"/>
                <w:szCs w:val="24"/>
              </w:rPr>
              <w:t xml:space="preserve">compliance with the rules of the court </w:t>
            </w:r>
            <w:r w:rsidR="00B70939">
              <w:rPr>
                <w:rFonts w:ascii="Arial" w:hAnsi="Arial" w:cs="Arial"/>
                <w:sz w:val="24"/>
                <w:szCs w:val="24"/>
              </w:rPr>
              <w:t>in that the notice of appeal had been</w:t>
            </w:r>
            <w:r w:rsidR="005F300F">
              <w:rPr>
                <w:rFonts w:ascii="Arial" w:hAnsi="Arial" w:cs="Arial"/>
                <w:sz w:val="24"/>
                <w:szCs w:val="24"/>
              </w:rPr>
              <w:t xml:space="preserve"> filed out of time. </w:t>
            </w:r>
            <w:r w:rsidR="00933355">
              <w:rPr>
                <w:rFonts w:ascii="Arial" w:hAnsi="Arial" w:cs="Arial"/>
                <w:sz w:val="24"/>
                <w:szCs w:val="24"/>
              </w:rPr>
              <w:t>Appellant filed an application</w:t>
            </w:r>
            <w:r w:rsidR="009D46FE">
              <w:rPr>
                <w:rFonts w:ascii="Arial" w:hAnsi="Arial" w:cs="Arial"/>
                <w:sz w:val="24"/>
                <w:szCs w:val="24"/>
              </w:rPr>
              <w:t xml:space="preserve"> for condonation for the late filling of the notice</w:t>
            </w:r>
            <w:r w:rsidR="00933355">
              <w:rPr>
                <w:rFonts w:ascii="Arial" w:hAnsi="Arial" w:cs="Arial"/>
                <w:sz w:val="24"/>
                <w:szCs w:val="24"/>
              </w:rPr>
              <w:t xml:space="preserve"> together with </w:t>
            </w:r>
            <w:r w:rsidR="00FC12E4">
              <w:rPr>
                <w:rFonts w:ascii="Arial" w:hAnsi="Arial" w:cs="Arial"/>
                <w:sz w:val="24"/>
                <w:szCs w:val="24"/>
              </w:rPr>
              <w:t xml:space="preserve">an </w:t>
            </w:r>
            <w:r w:rsidR="00933355">
              <w:rPr>
                <w:rFonts w:ascii="Arial" w:hAnsi="Arial" w:cs="Arial"/>
                <w:sz w:val="24"/>
                <w:szCs w:val="24"/>
              </w:rPr>
              <w:t>affidavit</w:t>
            </w:r>
            <w:r w:rsidR="009D46FE">
              <w:rPr>
                <w:rFonts w:ascii="Arial" w:hAnsi="Arial" w:cs="Arial"/>
                <w:sz w:val="24"/>
                <w:szCs w:val="24"/>
              </w:rPr>
              <w:t>. In</w:t>
            </w:r>
            <w:r w:rsidR="003E7836">
              <w:rPr>
                <w:rFonts w:ascii="Arial" w:hAnsi="Arial" w:cs="Arial"/>
                <w:sz w:val="24"/>
                <w:szCs w:val="24"/>
              </w:rPr>
              <w:t xml:space="preserve"> his affidavit appellant</w:t>
            </w:r>
            <w:r w:rsidR="00384AF0">
              <w:rPr>
                <w:rFonts w:ascii="Arial" w:hAnsi="Arial" w:cs="Arial"/>
                <w:sz w:val="24"/>
                <w:szCs w:val="24"/>
              </w:rPr>
              <w:t xml:space="preserve"> explained that he is</w:t>
            </w:r>
            <w:r w:rsidR="00933355">
              <w:rPr>
                <w:rFonts w:ascii="Arial" w:hAnsi="Arial" w:cs="Arial"/>
                <w:sz w:val="24"/>
                <w:szCs w:val="24"/>
              </w:rPr>
              <w:t xml:space="preserve"> an illiterate person and</w:t>
            </w:r>
            <w:r w:rsidR="00384AF0">
              <w:rPr>
                <w:rFonts w:ascii="Arial" w:hAnsi="Arial" w:cs="Arial"/>
                <w:sz w:val="24"/>
                <w:szCs w:val="24"/>
              </w:rPr>
              <w:t xml:space="preserve"> was unable to write the notice of appeal by himself</w:t>
            </w:r>
            <w:r w:rsidR="00933355">
              <w:rPr>
                <w:rFonts w:ascii="Arial" w:hAnsi="Arial" w:cs="Arial"/>
                <w:sz w:val="24"/>
                <w:szCs w:val="24"/>
              </w:rPr>
              <w:t xml:space="preserve">. In this regard the court although </w:t>
            </w:r>
            <w:r w:rsidR="009D46FE">
              <w:rPr>
                <w:rFonts w:ascii="Arial" w:hAnsi="Arial" w:cs="Arial"/>
                <w:sz w:val="24"/>
                <w:szCs w:val="24"/>
              </w:rPr>
              <w:t xml:space="preserve">not satisfied that the applicant had given </w:t>
            </w:r>
            <w:r w:rsidR="00FC12E4">
              <w:rPr>
                <w:rFonts w:ascii="Arial" w:hAnsi="Arial" w:cs="Arial"/>
                <w:sz w:val="24"/>
                <w:szCs w:val="24"/>
              </w:rPr>
              <w:t xml:space="preserve">an </w:t>
            </w:r>
            <w:r w:rsidR="009D46FE">
              <w:rPr>
                <w:rFonts w:ascii="Arial" w:hAnsi="Arial" w:cs="Arial"/>
                <w:sz w:val="24"/>
                <w:szCs w:val="24"/>
              </w:rPr>
              <w:t xml:space="preserve">acceptable </w:t>
            </w:r>
            <w:r w:rsidR="00C10FE6">
              <w:rPr>
                <w:rFonts w:ascii="Arial" w:hAnsi="Arial" w:cs="Arial"/>
                <w:sz w:val="24"/>
                <w:szCs w:val="24"/>
              </w:rPr>
              <w:t xml:space="preserve">explanation for </w:t>
            </w:r>
            <w:r w:rsidR="003E7836">
              <w:rPr>
                <w:rFonts w:ascii="Arial" w:hAnsi="Arial" w:cs="Arial"/>
                <w:sz w:val="24"/>
                <w:szCs w:val="24"/>
              </w:rPr>
              <w:t xml:space="preserve">the </w:t>
            </w:r>
            <w:r w:rsidR="00C10FE6">
              <w:rPr>
                <w:rFonts w:ascii="Arial" w:hAnsi="Arial" w:cs="Arial"/>
                <w:sz w:val="24"/>
                <w:szCs w:val="24"/>
              </w:rPr>
              <w:t>delay in the first leg</w:t>
            </w:r>
            <w:r w:rsidR="009D46FE">
              <w:rPr>
                <w:rFonts w:ascii="Arial" w:hAnsi="Arial" w:cs="Arial"/>
                <w:sz w:val="24"/>
                <w:szCs w:val="24"/>
              </w:rPr>
              <w:t xml:space="preserve"> continued to hear the matter on</w:t>
            </w:r>
            <w:r w:rsidR="00FC12E4">
              <w:rPr>
                <w:rFonts w:ascii="Arial" w:hAnsi="Arial" w:cs="Arial"/>
                <w:sz w:val="24"/>
                <w:szCs w:val="24"/>
              </w:rPr>
              <w:t xml:space="preserve"> the merits</w:t>
            </w:r>
            <w:r w:rsidR="00384AF0">
              <w:rPr>
                <w:rFonts w:ascii="Arial" w:hAnsi="Arial" w:cs="Arial"/>
                <w:sz w:val="24"/>
                <w:szCs w:val="24"/>
              </w:rPr>
              <w:t>.</w:t>
            </w:r>
          </w:p>
          <w:p w:rsidR="008B718B" w:rsidRPr="00482EC8" w:rsidRDefault="00384AF0" w:rsidP="000D6C25">
            <w:pPr>
              <w:spacing w:line="360" w:lineRule="auto"/>
              <w:jc w:val="both"/>
              <w:rPr>
                <w:rFonts w:ascii="Arial" w:hAnsi="Arial" w:cs="Arial"/>
                <w:sz w:val="24"/>
                <w:szCs w:val="24"/>
              </w:rPr>
            </w:pPr>
            <w:r w:rsidRPr="00482EC8">
              <w:rPr>
                <w:rFonts w:ascii="Arial" w:hAnsi="Arial" w:cs="Arial"/>
                <w:sz w:val="24"/>
                <w:szCs w:val="24"/>
              </w:rPr>
              <w:t xml:space="preserve"> </w:t>
            </w:r>
          </w:p>
          <w:p w:rsidR="0013554B" w:rsidRDefault="002F5567" w:rsidP="000D6C25">
            <w:pPr>
              <w:spacing w:line="360" w:lineRule="auto"/>
              <w:jc w:val="both"/>
              <w:rPr>
                <w:rFonts w:ascii="Arial" w:hAnsi="Arial" w:cs="Arial"/>
                <w:sz w:val="24"/>
                <w:szCs w:val="24"/>
              </w:rPr>
            </w:pPr>
            <w:r w:rsidRPr="00482EC8">
              <w:rPr>
                <w:rFonts w:ascii="Arial" w:hAnsi="Arial" w:cs="Arial"/>
                <w:sz w:val="24"/>
                <w:szCs w:val="24"/>
              </w:rPr>
              <w:lastRenderedPageBreak/>
              <w:t xml:space="preserve">[5] </w:t>
            </w:r>
            <w:r w:rsidRPr="00482EC8">
              <w:rPr>
                <w:rFonts w:ascii="Arial" w:hAnsi="Arial" w:cs="Arial"/>
                <w:b/>
                <w:sz w:val="24"/>
                <w:szCs w:val="24"/>
              </w:rPr>
              <w:tab/>
            </w:r>
            <w:r w:rsidRPr="00482EC8">
              <w:rPr>
                <w:rFonts w:ascii="Arial" w:hAnsi="Arial" w:cs="Arial"/>
                <w:sz w:val="24"/>
                <w:szCs w:val="24"/>
              </w:rPr>
              <w:t xml:space="preserve"> </w:t>
            </w:r>
            <w:r w:rsidR="00017208">
              <w:rPr>
                <w:rFonts w:ascii="Arial" w:hAnsi="Arial" w:cs="Arial"/>
                <w:sz w:val="24"/>
                <w:szCs w:val="24"/>
              </w:rPr>
              <w:t>Mr Shipila for the appellant submitted that a sentence of three years imprisonment under the circumstances was excessively ha</w:t>
            </w:r>
            <w:r w:rsidR="00FC12E4">
              <w:rPr>
                <w:rFonts w:ascii="Arial" w:hAnsi="Arial" w:cs="Arial"/>
                <w:sz w:val="24"/>
                <w:szCs w:val="24"/>
              </w:rPr>
              <w:t>r</w:t>
            </w:r>
            <w:r w:rsidR="00017208">
              <w:rPr>
                <w:rFonts w:ascii="Arial" w:hAnsi="Arial" w:cs="Arial"/>
                <w:sz w:val="24"/>
                <w:szCs w:val="24"/>
              </w:rPr>
              <w:t>sh and induced a sense of shock</w:t>
            </w:r>
            <w:r w:rsidRPr="00482EC8">
              <w:rPr>
                <w:rFonts w:ascii="Arial" w:hAnsi="Arial" w:cs="Arial"/>
                <w:sz w:val="24"/>
                <w:szCs w:val="24"/>
              </w:rPr>
              <w:t>.</w:t>
            </w:r>
            <w:r w:rsidR="00FC12E4">
              <w:rPr>
                <w:rFonts w:ascii="Arial" w:hAnsi="Arial" w:cs="Arial"/>
                <w:sz w:val="24"/>
                <w:szCs w:val="24"/>
              </w:rPr>
              <w:t xml:space="preserve"> He submitted that</w:t>
            </w:r>
            <w:r w:rsidR="00017208">
              <w:rPr>
                <w:rFonts w:ascii="Arial" w:hAnsi="Arial" w:cs="Arial"/>
                <w:sz w:val="24"/>
                <w:szCs w:val="24"/>
              </w:rPr>
              <w:t xml:space="preserve"> an appropriate sentence is one that is blended with mercy as this is a sign of an enlightened society and that in this case the Magistrate had no mercy at all for the appellant. He maintained that the Magistrate overemphasized deterrence and by so doing, missed an opportunity to individualize the sentence. He prayed for an appropriate sentence incorporating a suspension of the whole or part of the sentence </w:t>
            </w:r>
            <w:r w:rsidR="0013554B">
              <w:rPr>
                <w:rFonts w:ascii="Arial" w:hAnsi="Arial" w:cs="Arial"/>
                <w:sz w:val="24"/>
                <w:szCs w:val="24"/>
              </w:rPr>
              <w:t>as well as the option of a fine.</w:t>
            </w:r>
          </w:p>
          <w:p w:rsidR="00CD10D4" w:rsidRDefault="00CD10D4" w:rsidP="000D6C25">
            <w:pPr>
              <w:spacing w:line="360" w:lineRule="auto"/>
              <w:jc w:val="both"/>
              <w:rPr>
                <w:rFonts w:ascii="Arial" w:hAnsi="Arial" w:cs="Arial"/>
                <w:sz w:val="24"/>
                <w:szCs w:val="24"/>
              </w:rPr>
            </w:pPr>
          </w:p>
          <w:p w:rsidR="0013554B" w:rsidRDefault="0013554B" w:rsidP="000D6C25">
            <w:pPr>
              <w:spacing w:line="360" w:lineRule="auto"/>
              <w:jc w:val="both"/>
              <w:rPr>
                <w:rFonts w:ascii="Arial" w:hAnsi="Arial" w:cs="Arial"/>
                <w:sz w:val="24"/>
                <w:szCs w:val="24"/>
              </w:rPr>
            </w:pPr>
            <w:r>
              <w:rPr>
                <w:rFonts w:ascii="Arial" w:hAnsi="Arial" w:cs="Arial"/>
                <w:sz w:val="24"/>
                <w:szCs w:val="24"/>
              </w:rPr>
              <w:t>[6]</w:t>
            </w:r>
            <w:r w:rsidR="00B35020" w:rsidRPr="00482EC8">
              <w:rPr>
                <w:rFonts w:ascii="Arial" w:hAnsi="Arial" w:cs="Arial"/>
                <w:b/>
                <w:sz w:val="24"/>
                <w:szCs w:val="24"/>
              </w:rPr>
              <w:t xml:space="preserve"> </w:t>
            </w:r>
            <w:r w:rsidR="00B35020" w:rsidRPr="00482EC8">
              <w:rPr>
                <w:rFonts w:ascii="Arial" w:hAnsi="Arial" w:cs="Arial"/>
                <w:b/>
                <w:sz w:val="24"/>
                <w:szCs w:val="24"/>
              </w:rPr>
              <w:tab/>
            </w:r>
            <w:r w:rsidR="001B2F87">
              <w:rPr>
                <w:rFonts w:ascii="Arial" w:hAnsi="Arial" w:cs="Arial"/>
                <w:sz w:val="24"/>
                <w:szCs w:val="24"/>
              </w:rPr>
              <w:t>O</w:t>
            </w:r>
            <w:r>
              <w:rPr>
                <w:rFonts w:ascii="Arial" w:hAnsi="Arial" w:cs="Arial"/>
                <w:sz w:val="24"/>
                <w:szCs w:val="24"/>
              </w:rPr>
              <w:t xml:space="preserve">n his part, Mr Pienaar on behalf of the respondent submitted that </w:t>
            </w:r>
            <w:r w:rsidR="001B2F87">
              <w:rPr>
                <w:rFonts w:ascii="Arial" w:hAnsi="Arial" w:cs="Arial"/>
                <w:sz w:val="24"/>
                <w:szCs w:val="24"/>
              </w:rPr>
              <w:t>this court should be reluctant to interfere with the sentence of the Magistrate unless it is so severe as to be unjust and that the accepted test for determining this is now for the appeal court to enquire whether the sentence is so severe as to give it a sense of shock. He further argued that s</w:t>
            </w:r>
            <w:r w:rsidR="001E230B">
              <w:rPr>
                <w:rFonts w:ascii="Arial" w:hAnsi="Arial" w:cs="Arial"/>
                <w:sz w:val="24"/>
                <w:szCs w:val="24"/>
              </w:rPr>
              <w:t>h</w:t>
            </w:r>
            <w:r w:rsidR="001B2F87">
              <w:rPr>
                <w:rFonts w:ascii="Arial" w:hAnsi="Arial" w:cs="Arial"/>
                <w:sz w:val="24"/>
                <w:szCs w:val="24"/>
              </w:rPr>
              <w:t xml:space="preserve">ock is a strong word and its requirements are not satisfied merely by a desire to interfere on sympathetic or discretionary grounds. </w:t>
            </w:r>
            <w:r w:rsidR="00FC12E4">
              <w:rPr>
                <w:rFonts w:ascii="Arial" w:hAnsi="Arial" w:cs="Arial"/>
                <w:sz w:val="24"/>
                <w:szCs w:val="24"/>
              </w:rPr>
              <w:t>Further t</w:t>
            </w:r>
            <w:r w:rsidR="001B2F87">
              <w:rPr>
                <w:rFonts w:ascii="Arial" w:hAnsi="Arial" w:cs="Arial"/>
                <w:sz w:val="24"/>
                <w:szCs w:val="24"/>
              </w:rPr>
              <w:t>hat the seriousness of the crime may totally outweigh the mitigating factors and the personal circumstances of the offender. He went on to conclude that in the present case there were no circumstances to justify the imposition of a fine.</w:t>
            </w:r>
          </w:p>
          <w:p w:rsidR="002F5567" w:rsidRDefault="002F5567" w:rsidP="000D6C25">
            <w:pPr>
              <w:spacing w:line="360" w:lineRule="auto"/>
              <w:jc w:val="both"/>
              <w:rPr>
                <w:rFonts w:ascii="Arial" w:hAnsi="Arial" w:cs="Arial"/>
                <w:sz w:val="24"/>
                <w:szCs w:val="24"/>
              </w:rPr>
            </w:pPr>
          </w:p>
          <w:p w:rsidR="00250CF7" w:rsidRDefault="007C020D" w:rsidP="000D6C25">
            <w:pPr>
              <w:spacing w:line="360" w:lineRule="auto"/>
              <w:jc w:val="both"/>
              <w:rPr>
                <w:rFonts w:ascii="Arial" w:hAnsi="Arial" w:cs="Arial"/>
                <w:sz w:val="24"/>
                <w:szCs w:val="24"/>
              </w:rPr>
            </w:pPr>
            <w:r>
              <w:rPr>
                <w:rFonts w:ascii="Arial" w:hAnsi="Arial" w:cs="Arial"/>
                <w:sz w:val="24"/>
                <w:szCs w:val="24"/>
              </w:rPr>
              <w:t>[7</w:t>
            </w:r>
            <w:r w:rsidR="00384AF0" w:rsidRPr="002D2A23">
              <w:rPr>
                <w:rFonts w:ascii="Arial" w:hAnsi="Arial" w:cs="Arial"/>
                <w:sz w:val="24"/>
                <w:szCs w:val="24"/>
              </w:rPr>
              <w:t>]</w:t>
            </w:r>
            <w:r w:rsidR="00384AF0">
              <w:rPr>
                <w:rFonts w:ascii="Arial" w:hAnsi="Arial" w:cs="Arial"/>
                <w:sz w:val="24"/>
                <w:szCs w:val="24"/>
              </w:rPr>
              <w:t xml:space="preserve"> </w:t>
            </w:r>
            <w:r w:rsidR="00B35020" w:rsidRPr="00482EC8">
              <w:rPr>
                <w:rFonts w:ascii="Arial" w:hAnsi="Arial" w:cs="Arial"/>
                <w:b/>
                <w:sz w:val="24"/>
                <w:szCs w:val="24"/>
              </w:rPr>
              <w:tab/>
            </w:r>
            <w:r w:rsidR="00384AF0">
              <w:rPr>
                <w:rFonts w:ascii="Arial" w:hAnsi="Arial" w:cs="Arial"/>
                <w:sz w:val="24"/>
                <w:szCs w:val="24"/>
              </w:rPr>
              <w:t>T</w:t>
            </w:r>
            <w:r w:rsidR="006650D7">
              <w:rPr>
                <w:rFonts w:ascii="Arial" w:hAnsi="Arial" w:cs="Arial"/>
                <w:sz w:val="24"/>
                <w:szCs w:val="24"/>
              </w:rPr>
              <w:t>he issue of sentencing falls squarely within the</w:t>
            </w:r>
            <w:r w:rsidR="00384AF0">
              <w:rPr>
                <w:rFonts w:ascii="Arial" w:hAnsi="Arial" w:cs="Arial"/>
                <w:sz w:val="24"/>
                <w:szCs w:val="24"/>
              </w:rPr>
              <w:t xml:space="preserve"> discretion of the trial court.</w:t>
            </w:r>
            <w:r w:rsidR="002F5567" w:rsidRPr="002D2A23">
              <w:rPr>
                <w:rFonts w:ascii="Arial" w:hAnsi="Arial" w:cs="Arial"/>
                <w:sz w:val="24"/>
                <w:szCs w:val="24"/>
              </w:rPr>
              <w:t xml:space="preserve"> </w:t>
            </w:r>
            <w:r w:rsidR="00250CF7" w:rsidRPr="002D2A23">
              <w:rPr>
                <w:rFonts w:ascii="Arial" w:hAnsi="Arial" w:cs="Arial"/>
                <w:sz w:val="24"/>
                <w:szCs w:val="24"/>
              </w:rPr>
              <w:t xml:space="preserve">In </w:t>
            </w:r>
            <w:r w:rsidR="00250CF7" w:rsidRPr="00A510AC">
              <w:rPr>
                <w:rFonts w:ascii="Arial" w:hAnsi="Arial" w:cs="Arial"/>
                <w:i/>
                <w:sz w:val="24"/>
                <w:szCs w:val="24"/>
              </w:rPr>
              <w:t>S v Tjiho</w:t>
            </w:r>
            <w:r w:rsidR="00250CF7" w:rsidRPr="002D2A23">
              <w:rPr>
                <w:rFonts w:ascii="Arial" w:hAnsi="Arial" w:cs="Arial"/>
                <w:sz w:val="24"/>
                <w:szCs w:val="24"/>
              </w:rPr>
              <w:t xml:space="preserve"> 1991 NR 361</w:t>
            </w:r>
            <w:r w:rsidR="00FC12E4">
              <w:rPr>
                <w:rFonts w:ascii="Arial" w:hAnsi="Arial" w:cs="Arial"/>
                <w:sz w:val="24"/>
                <w:szCs w:val="24"/>
              </w:rPr>
              <w:t xml:space="preserve"> </w:t>
            </w:r>
            <w:r w:rsidR="00250CF7" w:rsidRPr="002D2A23">
              <w:rPr>
                <w:rFonts w:ascii="Arial" w:hAnsi="Arial" w:cs="Arial"/>
                <w:sz w:val="24"/>
                <w:szCs w:val="24"/>
              </w:rPr>
              <w:t xml:space="preserve">(HC) it was stated that the trial court must exercise </w:t>
            </w:r>
            <w:r w:rsidR="00FC12E4">
              <w:rPr>
                <w:rFonts w:ascii="Arial" w:hAnsi="Arial" w:cs="Arial"/>
                <w:sz w:val="24"/>
                <w:szCs w:val="24"/>
              </w:rPr>
              <w:t xml:space="preserve">its </w:t>
            </w:r>
            <w:r w:rsidR="00250CF7" w:rsidRPr="002D2A23">
              <w:rPr>
                <w:rFonts w:ascii="Arial" w:hAnsi="Arial" w:cs="Arial"/>
                <w:sz w:val="24"/>
                <w:szCs w:val="24"/>
              </w:rPr>
              <w:t xml:space="preserve">discretion in </w:t>
            </w:r>
            <w:r w:rsidR="00250CF7" w:rsidRPr="002D2A23">
              <w:rPr>
                <w:rFonts w:ascii="Arial" w:hAnsi="Arial" w:cs="Arial"/>
                <w:sz w:val="24"/>
                <w:szCs w:val="24"/>
              </w:rPr>
              <w:lastRenderedPageBreak/>
              <w:t>accordance with judicial principles. The court of appe</w:t>
            </w:r>
            <w:r w:rsidR="00B24CAA">
              <w:rPr>
                <w:rFonts w:ascii="Arial" w:hAnsi="Arial" w:cs="Arial"/>
                <w:sz w:val="24"/>
                <w:szCs w:val="24"/>
              </w:rPr>
              <w:t xml:space="preserve">al </w:t>
            </w:r>
            <w:r w:rsidR="00DF2BBB">
              <w:rPr>
                <w:rFonts w:ascii="Arial" w:hAnsi="Arial" w:cs="Arial"/>
                <w:sz w:val="24"/>
                <w:szCs w:val="24"/>
              </w:rPr>
              <w:t xml:space="preserve">can </w:t>
            </w:r>
            <w:r w:rsidR="00BD7DC5">
              <w:rPr>
                <w:rFonts w:ascii="Arial" w:hAnsi="Arial" w:cs="Arial"/>
                <w:sz w:val="24"/>
                <w:szCs w:val="24"/>
              </w:rPr>
              <w:t xml:space="preserve">only </w:t>
            </w:r>
            <w:r w:rsidR="00BD7DC5" w:rsidRPr="002D2A23">
              <w:rPr>
                <w:rFonts w:ascii="Arial" w:hAnsi="Arial" w:cs="Arial"/>
                <w:sz w:val="24"/>
                <w:szCs w:val="24"/>
              </w:rPr>
              <w:t>interfere</w:t>
            </w:r>
            <w:r w:rsidR="00250CF7" w:rsidRPr="002D2A23">
              <w:rPr>
                <w:rFonts w:ascii="Arial" w:hAnsi="Arial" w:cs="Arial"/>
                <w:sz w:val="24"/>
                <w:szCs w:val="24"/>
              </w:rPr>
              <w:t xml:space="preserve"> if </w:t>
            </w:r>
            <w:r w:rsidR="00FC12E4">
              <w:rPr>
                <w:rFonts w:ascii="Arial" w:hAnsi="Arial" w:cs="Arial"/>
                <w:sz w:val="24"/>
                <w:szCs w:val="24"/>
              </w:rPr>
              <w:t xml:space="preserve">the </w:t>
            </w:r>
            <w:r w:rsidR="00250CF7" w:rsidRPr="002D2A23">
              <w:rPr>
                <w:rFonts w:ascii="Arial" w:hAnsi="Arial" w:cs="Arial"/>
                <w:sz w:val="24"/>
                <w:szCs w:val="24"/>
              </w:rPr>
              <w:t>discret</w:t>
            </w:r>
            <w:r w:rsidR="00B24CAA">
              <w:rPr>
                <w:rFonts w:ascii="Arial" w:hAnsi="Arial" w:cs="Arial"/>
                <w:sz w:val="24"/>
                <w:szCs w:val="24"/>
              </w:rPr>
              <w:t xml:space="preserve">ion </w:t>
            </w:r>
            <w:r w:rsidR="00FC12E4">
              <w:rPr>
                <w:rFonts w:ascii="Arial" w:hAnsi="Arial" w:cs="Arial"/>
                <w:sz w:val="24"/>
                <w:szCs w:val="24"/>
              </w:rPr>
              <w:t xml:space="preserve">is </w:t>
            </w:r>
            <w:r w:rsidR="00B24CAA">
              <w:rPr>
                <w:rFonts w:ascii="Arial" w:hAnsi="Arial" w:cs="Arial"/>
                <w:sz w:val="24"/>
                <w:szCs w:val="24"/>
              </w:rPr>
              <w:t>not exercised in this judiciously</w:t>
            </w:r>
            <w:r w:rsidR="00250CF7" w:rsidRPr="002D2A23">
              <w:rPr>
                <w:rFonts w:ascii="Arial" w:hAnsi="Arial" w:cs="Arial"/>
                <w:sz w:val="24"/>
                <w:szCs w:val="24"/>
              </w:rPr>
              <w:t>. It was further held that the court of appeal should be reluctant to erode</w:t>
            </w:r>
            <w:r w:rsidR="00FC12E4">
              <w:rPr>
                <w:rFonts w:ascii="Arial" w:hAnsi="Arial" w:cs="Arial"/>
                <w:sz w:val="24"/>
                <w:szCs w:val="24"/>
              </w:rPr>
              <w:t xml:space="preserve"> </w:t>
            </w:r>
            <w:r w:rsidR="00EB2654">
              <w:rPr>
                <w:rFonts w:ascii="Arial" w:hAnsi="Arial" w:cs="Arial"/>
                <w:sz w:val="24"/>
                <w:szCs w:val="24"/>
              </w:rPr>
              <w:t xml:space="preserve">the </w:t>
            </w:r>
            <w:r w:rsidR="00EB2654" w:rsidRPr="002D2A23">
              <w:rPr>
                <w:rFonts w:ascii="Arial" w:hAnsi="Arial" w:cs="Arial"/>
                <w:sz w:val="24"/>
                <w:szCs w:val="24"/>
              </w:rPr>
              <w:t>trial</w:t>
            </w:r>
            <w:r w:rsidR="00250CF7" w:rsidRPr="002D2A23">
              <w:rPr>
                <w:rFonts w:ascii="Arial" w:hAnsi="Arial" w:cs="Arial"/>
                <w:sz w:val="24"/>
                <w:szCs w:val="24"/>
              </w:rPr>
              <w:t xml:space="preserve"> courts discretion as such erosion would undermine </w:t>
            </w:r>
            <w:r w:rsidR="00B70939">
              <w:rPr>
                <w:rFonts w:ascii="Arial" w:hAnsi="Arial" w:cs="Arial"/>
                <w:sz w:val="24"/>
                <w:szCs w:val="24"/>
              </w:rPr>
              <w:t xml:space="preserve">the </w:t>
            </w:r>
            <w:r w:rsidR="00250CF7" w:rsidRPr="002D2A23">
              <w:rPr>
                <w:rFonts w:ascii="Arial" w:hAnsi="Arial" w:cs="Arial"/>
                <w:sz w:val="24"/>
                <w:szCs w:val="24"/>
              </w:rPr>
              <w:t>administration of justice.</w:t>
            </w:r>
            <w:r w:rsidR="00F436AD">
              <w:rPr>
                <w:rFonts w:ascii="Arial" w:hAnsi="Arial" w:cs="Arial"/>
                <w:sz w:val="24"/>
                <w:szCs w:val="24"/>
              </w:rPr>
              <w:t xml:space="preserve"> </w:t>
            </w:r>
            <w:r w:rsidR="00250CF7" w:rsidRPr="002D2A23">
              <w:rPr>
                <w:rFonts w:ascii="Arial" w:hAnsi="Arial" w:cs="Arial"/>
                <w:sz w:val="24"/>
                <w:szCs w:val="24"/>
              </w:rPr>
              <w:t xml:space="preserve">In </w:t>
            </w:r>
            <w:r w:rsidR="00250CF7" w:rsidRPr="00A510AC">
              <w:rPr>
                <w:rFonts w:ascii="Arial" w:hAnsi="Arial" w:cs="Arial"/>
                <w:i/>
                <w:sz w:val="24"/>
                <w:szCs w:val="24"/>
              </w:rPr>
              <w:t>S v De Jagger and Another</w:t>
            </w:r>
            <w:r w:rsidR="00FC12E4">
              <w:rPr>
                <w:rFonts w:ascii="Arial" w:hAnsi="Arial" w:cs="Arial"/>
                <w:sz w:val="24"/>
                <w:szCs w:val="24"/>
              </w:rPr>
              <w:t xml:space="preserve"> 1965 (2) SA 616 AD a</w:t>
            </w:r>
            <w:r w:rsidR="00250CF7" w:rsidRPr="002D2A23">
              <w:rPr>
                <w:rFonts w:ascii="Arial" w:hAnsi="Arial" w:cs="Arial"/>
                <w:sz w:val="24"/>
                <w:szCs w:val="24"/>
              </w:rPr>
              <w:t xml:space="preserve">t 629 it was held </w:t>
            </w:r>
            <w:r w:rsidR="00250CF7" w:rsidRPr="00B24CAA">
              <w:rPr>
                <w:rFonts w:ascii="Arial" w:hAnsi="Arial" w:cs="Arial"/>
              </w:rPr>
              <w:t xml:space="preserve">that </w:t>
            </w:r>
            <w:r w:rsidR="00FC12E4">
              <w:rPr>
                <w:rFonts w:ascii="Arial" w:hAnsi="Arial" w:cs="Arial"/>
              </w:rPr>
              <w:t>‘</w:t>
            </w:r>
            <w:r w:rsidR="00250CF7" w:rsidRPr="00B24CAA">
              <w:rPr>
                <w:rFonts w:ascii="Arial" w:hAnsi="Arial" w:cs="Arial"/>
              </w:rPr>
              <w:t>if a magistrate has passed a sentence within his jurisdiction and has not misdirected himself on the law and has duly considered the relevant facts, the supreme court will not interfere unless the sentence is so severe as to be unjust and the accepted test for determining this is now for the appeal court to enquire whether the sentence is so severe as to give it a sense of shock</w:t>
            </w:r>
            <w:r w:rsidR="00FC12E4">
              <w:rPr>
                <w:rFonts w:ascii="Arial" w:hAnsi="Arial" w:cs="Arial"/>
              </w:rPr>
              <w:t>’</w:t>
            </w:r>
            <w:r w:rsidR="00250CF7" w:rsidRPr="002D2A23">
              <w:rPr>
                <w:rFonts w:ascii="Arial" w:hAnsi="Arial" w:cs="Arial"/>
                <w:sz w:val="24"/>
                <w:szCs w:val="24"/>
              </w:rPr>
              <w:t xml:space="preserve">. </w:t>
            </w:r>
          </w:p>
          <w:p w:rsidR="00A510AC" w:rsidRDefault="00A510AC" w:rsidP="000D6C25">
            <w:pPr>
              <w:spacing w:line="360" w:lineRule="auto"/>
              <w:jc w:val="both"/>
              <w:rPr>
                <w:rFonts w:ascii="Arial" w:hAnsi="Arial" w:cs="Arial"/>
                <w:sz w:val="24"/>
                <w:szCs w:val="24"/>
              </w:rPr>
            </w:pPr>
          </w:p>
          <w:p w:rsidR="00A510AC" w:rsidRDefault="00A510AC" w:rsidP="000D6C25">
            <w:pPr>
              <w:spacing w:line="360" w:lineRule="auto"/>
              <w:jc w:val="both"/>
              <w:rPr>
                <w:rFonts w:ascii="Arial" w:hAnsi="Arial" w:cs="Arial"/>
                <w:sz w:val="24"/>
                <w:szCs w:val="24"/>
              </w:rPr>
            </w:pPr>
            <w:r>
              <w:rPr>
                <w:rFonts w:ascii="Arial" w:hAnsi="Arial" w:cs="Arial"/>
                <w:sz w:val="24"/>
                <w:szCs w:val="24"/>
              </w:rPr>
              <w:t>[8</w:t>
            </w:r>
            <w:r w:rsidR="00384AF0">
              <w:rPr>
                <w:rFonts w:ascii="Arial" w:hAnsi="Arial" w:cs="Arial"/>
                <w:sz w:val="24"/>
                <w:szCs w:val="24"/>
              </w:rPr>
              <w:t>]</w:t>
            </w:r>
            <w:r w:rsidR="00B35020" w:rsidRPr="00482EC8">
              <w:rPr>
                <w:rFonts w:ascii="Arial" w:hAnsi="Arial" w:cs="Arial"/>
                <w:b/>
                <w:sz w:val="24"/>
                <w:szCs w:val="24"/>
              </w:rPr>
              <w:t xml:space="preserve"> </w:t>
            </w:r>
            <w:r w:rsidR="00B35020" w:rsidRPr="00482EC8">
              <w:rPr>
                <w:rFonts w:ascii="Arial" w:hAnsi="Arial" w:cs="Arial"/>
                <w:b/>
                <w:sz w:val="24"/>
                <w:szCs w:val="24"/>
              </w:rPr>
              <w:tab/>
            </w:r>
            <w:r w:rsidR="007C020D">
              <w:rPr>
                <w:rFonts w:ascii="Arial" w:hAnsi="Arial" w:cs="Arial"/>
                <w:sz w:val="24"/>
                <w:szCs w:val="24"/>
              </w:rPr>
              <w:t xml:space="preserve"> </w:t>
            </w:r>
            <w:r>
              <w:rPr>
                <w:rFonts w:ascii="Arial" w:hAnsi="Arial" w:cs="Arial"/>
                <w:sz w:val="24"/>
                <w:szCs w:val="24"/>
              </w:rPr>
              <w:t xml:space="preserve">It is now </w:t>
            </w:r>
            <w:r w:rsidR="008B718B">
              <w:rPr>
                <w:rFonts w:ascii="Arial" w:hAnsi="Arial" w:cs="Arial"/>
                <w:sz w:val="24"/>
                <w:szCs w:val="24"/>
              </w:rPr>
              <w:t xml:space="preserve">evident from the </w:t>
            </w:r>
            <w:r>
              <w:rPr>
                <w:rFonts w:ascii="Arial" w:hAnsi="Arial" w:cs="Arial"/>
                <w:sz w:val="24"/>
                <w:szCs w:val="24"/>
              </w:rPr>
              <w:t>settled rule of practice</w:t>
            </w:r>
            <w:r w:rsidR="00024DB4">
              <w:rPr>
                <w:rFonts w:ascii="Arial" w:hAnsi="Arial" w:cs="Arial"/>
                <w:sz w:val="24"/>
                <w:szCs w:val="24"/>
              </w:rPr>
              <w:t xml:space="preserve"> that the appeal court will not readily interfere with the sentence imposed by the trial </w:t>
            </w:r>
            <w:r w:rsidR="00B24CAA">
              <w:rPr>
                <w:rFonts w:ascii="Arial" w:hAnsi="Arial" w:cs="Arial"/>
                <w:sz w:val="24"/>
                <w:szCs w:val="24"/>
              </w:rPr>
              <w:t>court. There</w:t>
            </w:r>
            <w:r w:rsidR="00C10FE6">
              <w:rPr>
                <w:rFonts w:ascii="Arial" w:hAnsi="Arial" w:cs="Arial"/>
                <w:sz w:val="24"/>
                <w:szCs w:val="24"/>
              </w:rPr>
              <w:t xml:space="preserve"> are good reasons</w:t>
            </w:r>
            <w:r w:rsidR="00024DB4">
              <w:rPr>
                <w:rFonts w:ascii="Arial" w:hAnsi="Arial" w:cs="Arial"/>
                <w:sz w:val="24"/>
                <w:szCs w:val="24"/>
              </w:rPr>
              <w:t xml:space="preserve"> </w:t>
            </w:r>
            <w:r w:rsidR="008B718B">
              <w:rPr>
                <w:rFonts w:ascii="Arial" w:hAnsi="Arial" w:cs="Arial"/>
                <w:sz w:val="24"/>
                <w:szCs w:val="24"/>
              </w:rPr>
              <w:t>warranting interference</w:t>
            </w:r>
            <w:r w:rsidR="003E7836">
              <w:rPr>
                <w:rFonts w:ascii="Arial" w:hAnsi="Arial" w:cs="Arial"/>
                <w:sz w:val="24"/>
                <w:szCs w:val="24"/>
              </w:rPr>
              <w:t xml:space="preserve"> such as</w:t>
            </w:r>
            <w:r w:rsidR="008B718B">
              <w:rPr>
                <w:rFonts w:ascii="Arial" w:hAnsi="Arial" w:cs="Arial"/>
                <w:sz w:val="24"/>
                <w:szCs w:val="24"/>
              </w:rPr>
              <w:t xml:space="preserve"> </w:t>
            </w:r>
            <w:r w:rsidR="00024DB4">
              <w:rPr>
                <w:rFonts w:ascii="Arial" w:hAnsi="Arial" w:cs="Arial"/>
                <w:sz w:val="24"/>
                <w:szCs w:val="24"/>
              </w:rPr>
              <w:t xml:space="preserve">where the appeal court </w:t>
            </w:r>
            <w:r w:rsidR="00B35020">
              <w:rPr>
                <w:rFonts w:ascii="Arial" w:hAnsi="Arial" w:cs="Arial"/>
                <w:sz w:val="24"/>
                <w:szCs w:val="24"/>
              </w:rPr>
              <w:t xml:space="preserve">is not </w:t>
            </w:r>
            <w:r w:rsidR="00024DB4">
              <w:rPr>
                <w:rFonts w:ascii="Arial" w:hAnsi="Arial" w:cs="Arial"/>
                <w:sz w:val="24"/>
                <w:szCs w:val="24"/>
              </w:rPr>
              <w:t>satisf</w:t>
            </w:r>
            <w:r w:rsidR="00C10FE6">
              <w:rPr>
                <w:rFonts w:ascii="Arial" w:hAnsi="Arial" w:cs="Arial"/>
                <w:sz w:val="24"/>
                <w:szCs w:val="24"/>
              </w:rPr>
              <w:t>ied that the trial court did</w:t>
            </w:r>
            <w:r w:rsidR="00024DB4">
              <w:rPr>
                <w:rFonts w:ascii="Arial" w:hAnsi="Arial" w:cs="Arial"/>
                <w:sz w:val="24"/>
                <w:szCs w:val="24"/>
              </w:rPr>
              <w:t xml:space="preserve"> properly exercise </w:t>
            </w:r>
            <w:r w:rsidR="00B24CAA">
              <w:rPr>
                <w:rFonts w:ascii="Arial" w:hAnsi="Arial" w:cs="Arial"/>
                <w:sz w:val="24"/>
                <w:szCs w:val="24"/>
              </w:rPr>
              <w:t>its judicial discretion or</w:t>
            </w:r>
            <w:r w:rsidR="00024DB4">
              <w:rPr>
                <w:rFonts w:ascii="Arial" w:hAnsi="Arial" w:cs="Arial"/>
                <w:sz w:val="24"/>
                <w:szCs w:val="24"/>
              </w:rPr>
              <w:t xml:space="preserve"> misdirecting itself in sentencing; resulting in an irregularity vitiating </w:t>
            </w:r>
            <w:r w:rsidR="00C10FE6">
              <w:rPr>
                <w:rFonts w:ascii="Arial" w:hAnsi="Arial" w:cs="Arial"/>
                <w:sz w:val="24"/>
                <w:szCs w:val="24"/>
              </w:rPr>
              <w:t xml:space="preserve">the </w:t>
            </w:r>
            <w:r w:rsidR="00024DB4">
              <w:rPr>
                <w:rFonts w:ascii="Arial" w:hAnsi="Arial" w:cs="Arial"/>
                <w:sz w:val="24"/>
                <w:szCs w:val="24"/>
              </w:rPr>
              <w:t>sentence; or that the sentence is disturbingly inappropriate as to induce a sense of shock</w:t>
            </w:r>
            <w:r w:rsidR="002F59CF">
              <w:rPr>
                <w:rFonts w:ascii="Arial" w:hAnsi="Arial" w:cs="Arial"/>
                <w:sz w:val="24"/>
                <w:szCs w:val="24"/>
              </w:rPr>
              <w:t>.</w:t>
            </w:r>
            <w:r w:rsidR="00C10FE6">
              <w:rPr>
                <w:rFonts w:ascii="Arial" w:hAnsi="Arial" w:cs="Arial"/>
                <w:sz w:val="24"/>
                <w:szCs w:val="24"/>
              </w:rPr>
              <w:t xml:space="preserve"> </w:t>
            </w:r>
            <w:r w:rsidR="002417EB">
              <w:rPr>
                <w:rFonts w:ascii="Arial" w:hAnsi="Arial" w:cs="Arial"/>
                <w:sz w:val="24"/>
                <w:szCs w:val="24"/>
              </w:rPr>
              <w:t>However t</w:t>
            </w:r>
            <w:r w:rsidR="00C10FE6">
              <w:rPr>
                <w:rFonts w:ascii="Arial" w:hAnsi="Arial" w:cs="Arial"/>
                <w:sz w:val="24"/>
                <w:szCs w:val="24"/>
              </w:rPr>
              <w:t>he criterion is not whether</w:t>
            </w:r>
            <w:r w:rsidR="008B718B">
              <w:rPr>
                <w:rFonts w:ascii="Arial" w:hAnsi="Arial" w:cs="Arial"/>
                <w:sz w:val="24"/>
                <w:szCs w:val="24"/>
              </w:rPr>
              <w:t xml:space="preserve"> the appeal</w:t>
            </w:r>
            <w:r w:rsidR="00B24CAA">
              <w:rPr>
                <w:rFonts w:ascii="Arial" w:hAnsi="Arial" w:cs="Arial"/>
                <w:sz w:val="24"/>
                <w:szCs w:val="24"/>
              </w:rPr>
              <w:t xml:space="preserve"> court</w:t>
            </w:r>
            <w:r w:rsidR="008B718B">
              <w:rPr>
                <w:rFonts w:ascii="Arial" w:hAnsi="Arial" w:cs="Arial"/>
                <w:sz w:val="24"/>
                <w:szCs w:val="24"/>
              </w:rPr>
              <w:t xml:space="preserve"> would have imposed a different sentence</w:t>
            </w:r>
            <w:r w:rsidR="00B24CAA">
              <w:rPr>
                <w:rFonts w:ascii="Arial" w:hAnsi="Arial" w:cs="Arial"/>
                <w:sz w:val="24"/>
                <w:szCs w:val="24"/>
              </w:rPr>
              <w:t>, had</w:t>
            </w:r>
            <w:r w:rsidR="002B0CDA">
              <w:rPr>
                <w:rFonts w:ascii="Arial" w:hAnsi="Arial" w:cs="Arial"/>
                <w:sz w:val="24"/>
                <w:szCs w:val="24"/>
              </w:rPr>
              <w:t xml:space="preserve"> </w:t>
            </w:r>
            <w:r w:rsidR="008B718B">
              <w:rPr>
                <w:rFonts w:ascii="Arial" w:hAnsi="Arial" w:cs="Arial"/>
                <w:sz w:val="24"/>
                <w:szCs w:val="24"/>
              </w:rPr>
              <w:t xml:space="preserve">it </w:t>
            </w:r>
            <w:r w:rsidR="002B0CDA">
              <w:rPr>
                <w:rFonts w:ascii="Arial" w:hAnsi="Arial" w:cs="Arial"/>
                <w:sz w:val="24"/>
                <w:szCs w:val="24"/>
              </w:rPr>
              <w:t xml:space="preserve">sat as the </w:t>
            </w:r>
            <w:r w:rsidR="00C10FE6">
              <w:rPr>
                <w:rFonts w:ascii="Arial" w:hAnsi="Arial" w:cs="Arial"/>
                <w:sz w:val="24"/>
                <w:szCs w:val="24"/>
              </w:rPr>
              <w:t>court of first instance</w:t>
            </w:r>
            <w:r w:rsidR="002B0CDA">
              <w:rPr>
                <w:rFonts w:ascii="Arial" w:hAnsi="Arial" w:cs="Arial"/>
                <w:sz w:val="24"/>
                <w:szCs w:val="24"/>
              </w:rPr>
              <w:t>.</w:t>
            </w:r>
          </w:p>
          <w:p w:rsidR="002B0CDA" w:rsidRDefault="002B0CDA" w:rsidP="000D6C25">
            <w:pPr>
              <w:spacing w:line="360" w:lineRule="auto"/>
              <w:jc w:val="both"/>
              <w:rPr>
                <w:rFonts w:ascii="Arial" w:hAnsi="Arial" w:cs="Arial"/>
                <w:sz w:val="24"/>
                <w:szCs w:val="24"/>
              </w:rPr>
            </w:pPr>
          </w:p>
          <w:p w:rsidR="00B24CAA" w:rsidRDefault="002B0CDA" w:rsidP="000D6C25">
            <w:pPr>
              <w:spacing w:line="360" w:lineRule="auto"/>
              <w:jc w:val="both"/>
              <w:rPr>
                <w:rFonts w:ascii="Arial" w:hAnsi="Arial" w:cs="Arial"/>
                <w:sz w:val="24"/>
                <w:szCs w:val="24"/>
              </w:rPr>
            </w:pPr>
            <w:r>
              <w:rPr>
                <w:rFonts w:ascii="Arial" w:hAnsi="Arial" w:cs="Arial"/>
                <w:sz w:val="24"/>
                <w:szCs w:val="24"/>
              </w:rPr>
              <w:t>[9]</w:t>
            </w:r>
            <w:r w:rsidR="00B35020" w:rsidRPr="00482EC8">
              <w:rPr>
                <w:rFonts w:ascii="Arial" w:hAnsi="Arial" w:cs="Arial"/>
                <w:b/>
                <w:sz w:val="24"/>
                <w:szCs w:val="24"/>
              </w:rPr>
              <w:t xml:space="preserve"> </w:t>
            </w:r>
            <w:r w:rsidR="00B35020" w:rsidRPr="00482EC8">
              <w:rPr>
                <w:rFonts w:ascii="Arial" w:hAnsi="Arial" w:cs="Arial"/>
                <w:b/>
                <w:sz w:val="24"/>
                <w:szCs w:val="24"/>
              </w:rPr>
              <w:tab/>
            </w:r>
            <w:r w:rsidR="002F59CF">
              <w:rPr>
                <w:rFonts w:ascii="Arial" w:hAnsi="Arial" w:cs="Arial"/>
                <w:sz w:val="24"/>
                <w:szCs w:val="24"/>
              </w:rPr>
              <w:t>There is no merit in counsel</w:t>
            </w:r>
            <w:r>
              <w:rPr>
                <w:rFonts w:ascii="Arial" w:hAnsi="Arial" w:cs="Arial"/>
                <w:sz w:val="24"/>
                <w:szCs w:val="24"/>
              </w:rPr>
              <w:t xml:space="preserve"> submission that the Magistrate failed to take into account the appellant’s personal circumstances.</w:t>
            </w:r>
            <w:r w:rsidR="00B24CAA">
              <w:rPr>
                <w:rFonts w:ascii="Arial" w:hAnsi="Arial" w:cs="Arial"/>
                <w:sz w:val="24"/>
                <w:szCs w:val="24"/>
              </w:rPr>
              <w:t xml:space="preserve"> From a reading of the trial court’s judgement on sentence it is evident that a balance was </w:t>
            </w:r>
            <w:r w:rsidR="00384AF0">
              <w:rPr>
                <w:rFonts w:ascii="Arial" w:hAnsi="Arial" w:cs="Arial"/>
                <w:sz w:val="24"/>
                <w:szCs w:val="24"/>
              </w:rPr>
              <w:t xml:space="preserve">properly </w:t>
            </w:r>
            <w:r w:rsidR="00B24CAA">
              <w:rPr>
                <w:rFonts w:ascii="Arial" w:hAnsi="Arial" w:cs="Arial"/>
                <w:sz w:val="24"/>
                <w:szCs w:val="24"/>
              </w:rPr>
              <w:t xml:space="preserve">struck between the interests of the appellant, the seriousness of the crime and the circumstances under which they were committed; whilst bearing in mind the interests of society. </w:t>
            </w:r>
          </w:p>
          <w:p w:rsidR="00384AF0" w:rsidRDefault="00384AF0" w:rsidP="000D6C25">
            <w:pPr>
              <w:spacing w:line="360" w:lineRule="auto"/>
              <w:jc w:val="both"/>
              <w:rPr>
                <w:rFonts w:ascii="Arial" w:hAnsi="Arial" w:cs="Arial"/>
                <w:sz w:val="24"/>
                <w:szCs w:val="24"/>
              </w:rPr>
            </w:pPr>
          </w:p>
          <w:p w:rsidR="00384AF0" w:rsidRDefault="007C020D" w:rsidP="00384AF0">
            <w:pPr>
              <w:spacing w:line="360" w:lineRule="auto"/>
              <w:jc w:val="both"/>
              <w:rPr>
                <w:rFonts w:ascii="Arial" w:hAnsi="Arial" w:cs="Arial"/>
                <w:sz w:val="24"/>
                <w:szCs w:val="24"/>
              </w:rPr>
            </w:pPr>
            <w:r>
              <w:rPr>
                <w:rFonts w:ascii="Arial" w:hAnsi="Arial" w:cs="Arial"/>
                <w:sz w:val="24"/>
                <w:szCs w:val="24"/>
              </w:rPr>
              <w:t>[10</w:t>
            </w:r>
            <w:r w:rsidR="003A626F">
              <w:rPr>
                <w:rFonts w:ascii="Arial" w:hAnsi="Arial" w:cs="Arial"/>
                <w:sz w:val="24"/>
                <w:szCs w:val="24"/>
              </w:rPr>
              <w:t xml:space="preserve">] </w:t>
            </w:r>
            <w:r w:rsidR="00B35020" w:rsidRPr="00482EC8">
              <w:rPr>
                <w:rFonts w:ascii="Arial" w:hAnsi="Arial" w:cs="Arial"/>
                <w:b/>
                <w:sz w:val="24"/>
                <w:szCs w:val="24"/>
              </w:rPr>
              <w:tab/>
            </w:r>
            <w:r w:rsidR="003A626F">
              <w:rPr>
                <w:rFonts w:ascii="Arial" w:hAnsi="Arial" w:cs="Arial"/>
                <w:sz w:val="24"/>
                <w:szCs w:val="24"/>
              </w:rPr>
              <w:t xml:space="preserve"> Regarding the seriousness of the crime committed, the court found that the appellant commit</w:t>
            </w:r>
            <w:r w:rsidR="00F436AD">
              <w:rPr>
                <w:rFonts w:ascii="Arial" w:hAnsi="Arial" w:cs="Arial"/>
                <w:sz w:val="24"/>
                <w:szCs w:val="24"/>
              </w:rPr>
              <w:t xml:space="preserve">ted this offence without mercy. </w:t>
            </w:r>
            <w:r w:rsidR="003A626F">
              <w:rPr>
                <w:rFonts w:ascii="Arial" w:hAnsi="Arial" w:cs="Arial"/>
                <w:sz w:val="24"/>
                <w:szCs w:val="24"/>
              </w:rPr>
              <w:t>The circumsta</w:t>
            </w:r>
            <w:r w:rsidR="00F436AD">
              <w:rPr>
                <w:rFonts w:ascii="Arial" w:hAnsi="Arial" w:cs="Arial"/>
                <w:sz w:val="24"/>
                <w:szCs w:val="24"/>
              </w:rPr>
              <w:t>nces were that the complainant was</w:t>
            </w:r>
            <w:r w:rsidR="003A626F">
              <w:rPr>
                <w:rFonts w:ascii="Arial" w:hAnsi="Arial" w:cs="Arial"/>
                <w:sz w:val="24"/>
                <w:szCs w:val="24"/>
              </w:rPr>
              <w:t xml:space="preserve"> the appellant’s uncle whom he had been visiting, he was placed in a position of trust when the complain</w:t>
            </w:r>
            <w:r w:rsidR="00F436AD">
              <w:rPr>
                <w:rFonts w:ascii="Arial" w:hAnsi="Arial" w:cs="Arial"/>
                <w:sz w:val="24"/>
                <w:szCs w:val="24"/>
              </w:rPr>
              <w:t>an</w:t>
            </w:r>
            <w:r w:rsidR="003A626F">
              <w:rPr>
                <w:rFonts w:ascii="Arial" w:hAnsi="Arial" w:cs="Arial"/>
                <w:sz w:val="24"/>
                <w:szCs w:val="24"/>
              </w:rPr>
              <w:t xml:space="preserve">t had left </w:t>
            </w:r>
            <w:r w:rsidR="00F436AD">
              <w:rPr>
                <w:rFonts w:ascii="Arial" w:hAnsi="Arial" w:cs="Arial"/>
                <w:sz w:val="24"/>
                <w:szCs w:val="24"/>
              </w:rPr>
              <w:t>him in his home</w:t>
            </w:r>
            <w:r w:rsidR="003A626F">
              <w:rPr>
                <w:rFonts w:ascii="Arial" w:hAnsi="Arial" w:cs="Arial"/>
                <w:sz w:val="24"/>
                <w:szCs w:val="24"/>
              </w:rPr>
              <w:t xml:space="preserve">. </w:t>
            </w:r>
            <w:r w:rsidR="00F436AD">
              <w:rPr>
                <w:rFonts w:ascii="Arial" w:hAnsi="Arial" w:cs="Arial"/>
                <w:sz w:val="24"/>
                <w:szCs w:val="24"/>
              </w:rPr>
              <w:t>T</w:t>
            </w:r>
            <w:r w:rsidR="003A626F">
              <w:rPr>
                <w:rFonts w:ascii="Arial" w:hAnsi="Arial" w:cs="Arial"/>
                <w:sz w:val="24"/>
                <w:szCs w:val="24"/>
              </w:rPr>
              <w:t>he value of the items w</w:t>
            </w:r>
            <w:r w:rsidR="00BA36CC">
              <w:rPr>
                <w:rFonts w:ascii="Arial" w:hAnsi="Arial" w:cs="Arial"/>
                <w:sz w:val="24"/>
                <w:szCs w:val="24"/>
              </w:rPr>
              <w:t>ere high. The trial court further</w:t>
            </w:r>
            <w:r w:rsidR="003A626F">
              <w:rPr>
                <w:rFonts w:ascii="Arial" w:hAnsi="Arial" w:cs="Arial"/>
                <w:sz w:val="24"/>
                <w:szCs w:val="24"/>
              </w:rPr>
              <w:t xml:space="preserve"> found that this type of offence was prevalent in </w:t>
            </w:r>
            <w:r w:rsidR="00F436AD">
              <w:rPr>
                <w:rFonts w:ascii="Arial" w:hAnsi="Arial" w:cs="Arial"/>
                <w:sz w:val="24"/>
                <w:szCs w:val="24"/>
              </w:rPr>
              <w:t>the</w:t>
            </w:r>
            <w:r w:rsidR="003A626F">
              <w:rPr>
                <w:rFonts w:ascii="Arial" w:hAnsi="Arial" w:cs="Arial"/>
                <w:sz w:val="24"/>
                <w:szCs w:val="24"/>
              </w:rPr>
              <w:t xml:space="preserve"> district.</w:t>
            </w:r>
            <w:r w:rsidR="00384AF0">
              <w:rPr>
                <w:rFonts w:ascii="Arial" w:hAnsi="Arial" w:cs="Arial"/>
                <w:sz w:val="24"/>
                <w:szCs w:val="24"/>
              </w:rPr>
              <w:t xml:space="preserve"> </w:t>
            </w:r>
            <w:r w:rsidR="00BA36CC">
              <w:rPr>
                <w:rFonts w:ascii="Arial" w:hAnsi="Arial" w:cs="Arial"/>
                <w:sz w:val="24"/>
                <w:szCs w:val="24"/>
              </w:rPr>
              <w:t>In this regard i</w:t>
            </w:r>
            <w:r w:rsidR="00384AF0">
              <w:rPr>
                <w:rFonts w:ascii="Arial" w:hAnsi="Arial" w:cs="Arial"/>
                <w:sz w:val="24"/>
                <w:szCs w:val="24"/>
              </w:rPr>
              <w:t xml:space="preserve">t can only be concluded that the trial court was in a much better position than the appeal court as it stooped in the atmosphere of the case and more in touch with the interests of the community in which the crime was committed. </w:t>
            </w:r>
          </w:p>
          <w:p w:rsidR="008C37F1" w:rsidRDefault="008C37F1" w:rsidP="000D6C25">
            <w:pPr>
              <w:spacing w:line="360" w:lineRule="auto"/>
              <w:jc w:val="both"/>
              <w:rPr>
                <w:rFonts w:ascii="Arial" w:hAnsi="Arial" w:cs="Arial"/>
                <w:sz w:val="24"/>
                <w:szCs w:val="24"/>
              </w:rPr>
            </w:pPr>
          </w:p>
          <w:p w:rsidR="00B35020" w:rsidRDefault="003E7836" w:rsidP="000D6C25">
            <w:pPr>
              <w:spacing w:line="360" w:lineRule="auto"/>
              <w:jc w:val="both"/>
              <w:rPr>
                <w:rFonts w:ascii="Arial" w:hAnsi="Arial" w:cs="Arial"/>
                <w:sz w:val="24"/>
                <w:szCs w:val="24"/>
              </w:rPr>
            </w:pPr>
            <w:r>
              <w:rPr>
                <w:rFonts w:ascii="Arial" w:hAnsi="Arial" w:cs="Arial"/>
                <w:sz w:val="24"/>
                <w:szCs w:val="24"/>
              </w:rPr>
              <w:t>[11</w:t>
            </w:r>
            <w:r w:rsidR="008C37F1" w:rsidRPr="008C37F1">
              <w:rPr>
                <w:rFonts w:ascii="Arial" w:hAnsi="Arial" w:cs="Arial"/>
                <w:sz w:val="24"/>
                <w:szCs w:val="24"/>
              </w:rPr>
              <w:t>]</w:t>
            </w:r>
            <w:r w:rsidR="00B35020" w:rsidRPr="00482EC8">
              <w:rPr>
                <w:rFonts w:ascii="Arial" w:hAnsi="Arial" w:cs="Arial"/>
                <w:b/>
                <w:sz w:val="24"/>
                <w:szCs w:val="24"/>
              </w:rPr>
              <w:t xml:space="preserve"> </w:t>
            </w:r>
            <w:r w:rsidR="00B35020" w:rsidRPr="00482EC8">
              <w:rPr>
                <w:rFonts w:ascii="Arial" w:hAnsi="Arial" w:cs="Arial"/>
                <w:b/>
                <w:sz w:val="24"/>
                <w:szCs w:val="24"/>
              </w:rPr>
              <w:tab/>
            </w:r>
            <w:r w:rsidR="00DF2BBB">
              <w:rPr>
                <w:rFonts w:ascii="Arial" w:hAnsi="Arial" w:cs="Arial"/>
                <w:sz w:val="24"/>
                <w:szCs w:val="24"/>
              </w:rPr>
              <w:t xml:space="preserve"> Considering the above we fou</w:t>
            </w:r>
            <w:r w:rsidR="008C37F1">
              <w:rPr>
                <w:rFonts w:ascii="Arial" w:hAnsi="Arial" w:cs="Arial"/>
                <w:sz w:val="24"/>
                <w:szCs w:val="24"/>
              </w:rPr>
              <w:t>nd that t</w:t>
            </w:r>
            <w:r w:rsidR="00DF2BBB">
              <w:rPr>
                <w:rFonts w:ascii="Arial" w:hAnsi="Arial" w:cs="Arial"/>
                <w:sz w:val="24"/>
                <w:szCs w:val="24"/>
              </w:rPr>
              <w:t>here was</w:t>
            </w:r>
            <w:r w:rsidR="008C37F1" w:rsidRPr="002D2A23">
              <w:rPr>
                <w:rFonts w:ascii="Arial" w:hAnsi="Arial" w:cs="Arial"/>
                <w:sz w:val="24"/>
                <w:szCs w:val="24"/>
              </w:rPr>
              <w:t xml:space="preserve"> no misdirection or irregularity</w:t>
            </w:r>
            <w:r w:rsidR="002F59CF">
              <w:rPr>
                <w:rFonts w:ascii="Arial" w:hAnsi="Arial" w:cs="Arial"/>
                <w:sz w:val="24"/>
                <w:szCs w:val="24"/>
              </w:rPr>
              <w:t xml:space="preserve"> committed</w:t>
            </w:r>
            <w:r w:rsidR="008C37F1" w:rsidRPr="002D2A23">
              <w:rPr>
                <w:rFonts w:ascii="Arial" w:hAnsi="Arial" w:cs="Arial"/>
                <w:sz w:val="24"/>
                <w:szCs w:val="24"/>
              </w:rPr>
              <w:t xml:space="preserve"> in this matt</w:t>
            </w:r>
            <w:r w:rsidR="00F436AD">
              <w:rPr>
                <w:rFonts w:ascii="Arial" w:hAnsi="Arial" w:cs="Arial"/>
                <w:sz w:val="24"/>
                <w:szCs w:val="24"/>
              </w:rPr>
              <w:t>er.</w:t>
            </w:r>
            <w:r w:rsidR="008C37F1">
              <w:rPr>
                <w:rFonts w:ascii="Arial" w:hAnsi="Arial" w:cs="Arial"/>
                <w:sz w:val="24"/>
                <w:szCs w:val="24"/>
              </w:rPr>
              <w:t xml:space="preserve"> </w:t>
            </w:r>
            <w:r w:rsidR="00FC12E4">
              <w:rPr>
                <w:rFonts w:ascii="Arial" w:hAnsi="Arial" w:cs="Arial"/>
                <w:sz w:val="24"/>
                <w:szCs w:val="24"/>
              </w:rPr>
              <w:t>It is clear that the M</w:t>
            </w:r>
            <w:r w:rsidR="008C37F1" w:rsidRPr="002D2A23">
              <w:rPr>
                <w:rFonts w:ascii="Arial" w:hAnsi="Arial" w:cs="Arial"/>
                <w:sz w:val="24"/>
                <w:szCs w:val="24"/>
              </w:rPr>
              <w:t xml:space="preserve">agistrate treated </w:t>
            </w:r>
            <w:r w:rsidR="008C37F1">
              <w:rPr>
                <w:rFonts w:ascii="Arial" w:hAnsi="Arial" w:cs="Arial"/>
                <w:sz w:val="24"/>
                <w:szCs w:val="24"/>
              </w:rPr>
              <w:t>this offence as a serious on</w:t>
            </w:r>
            <w:r w:rsidR="008C37F1" w:rsidRPr="002D2A23">
              <w:rPr>
                <w:rFonts w:ascii="Arial" w:hAnsi="Arial" w:cs="Arial"/>
                <w:sz w:val="24"/>
                <w:szCs w:val="24"/>
              </w:rPr>
              <w:t>e</w:t>
            </w:r>
            <w:r w:rsidR="0013554B">
              <w:rPr>
                <w:rFonts w:ascii="Arial" w:hAnsi="Arial" w:cs="Arial"/>
                <w:sz w:val="24"/>
                <w:szCs w:val="24"/>
              </w:rPr>
              <w:t xml:space="preserve"> and that alone should not be seen as having overemphasized one factor above </w:t>
            </w:r>
            <w:r w:rsidR="00FC12E4">
              <w:rPr>
                <w:rFonts w:ascii="Arial" w:hAnsi="Arial" w:cs="Arial"/>
                <w:sz w:val="24"/>
                <w:szCs w:val="24"/>
              </w:rPr>
              <w:t xml:space="preserve">the </w:t>
            </w:r>
            <w:r w:rsidR="0013554B">
              <w:rPr>
                <w:rFonts w:ascii="Arial" w:hAnsi="Arial" w:cs="Arial"/>
                <w:sz w:val="24"/>
                <w:szCs w:val="24"/>
              </w:rPr>
              <w:t>others</w:t>
            </w:r>
            <w:r w:rsidR="008C37F1" w:rsidRPr="002D2A23">
              <w:rPr>
                <w:rFonts w:ascii="Arial" w:hAnsi="Arial" w:cs="Arial"/>
                <w:sz w:val="24"/>
                <w:szCs w:val="24"/>
              </w:rPr>
              <w:t>.</w:t>
            </w:r>
            <w:r w:rsidR="002F59CF">
              <w:rPr>
                <w:rFonts w:ascii="Arial" w:hAnsi="Arial" w:cs="Arial"/>
                <w:sz w:val="24"/>
                <w:szCs w:val="24"/>
              </w:rPr>
              <w:t xml:space="preserve"> In</w:t>
            </w:r>
            <w:r w:rsidR="006650D7">
              <w:rPr>
                <w:rFonts w:ascii="Arial" w:hAnsi="Arial" w:cs="Arial"/>
                <w:sz w:val="24"/>
                <w:szCs w:val="24"/>
              </w:rPr>
              <w:t xml:space="preserve"> </w:t>
            </w:r>
            <w:r w:rsidR="006650D7" w:rsidRPr="002D2A23">
              <w:rPr>
                <w:rFonts w:ascii="Arial" w:hAnsi="Arial" w:cs="Arial"/>
                <w:sz w:val="24"/>
                <w:szCs w:val="24"/>
              </w:rPr>
              <w:t>S v Kambu 1998 NR 194</w:t>
            </w:r>
            <w:r w:rsidR="00FC12E4">
              <w:rPr>
                <w:rFonts w:ascii="Arial" w:hAnsi="Arial" w:cs="Arial"/>
                <w:sz w:val="24"/>
                <w:szCs w:val="24"/>
              </w:rPr>
              <w:t xml:space="preserve"> </w:t>
            </w:r>
            <w:r w:rsidR="006650D7" w:rsidRPr="002D2A23">
              <w:rPr>
                <w:rFonts w:ascii="Arial" w:hAnsi="Arial" w:cs="Arial"/>
                <w:sz w:val="24"/>
                <w:szCs w:val="24"/>
              </w:rPr>
              <w:t>(HC)</w:t>
            </w:r>
            <w:r w:rsidR="002417EB">
              <w:rPr>
                <w:rFonts w:ascii="Arial" w:hAnsi="Arial" w:cs="Arial"/>
                <w:sz w:val="24"/>
                <w:szCs w:val="24"/>
              </w:rPr>
              <w:t xml:space="preserve">  at 196 E the court warned</w:t>
            </w:r>
            <w:r w:rsidR="00957A22">
              <w:rPr>
                <w:rFonts w:ascii="Arial" w:hAnsi="Arial" w:cs="Arial"/>
                <w:sz w:val="24"/>
                <w:szCs w:val="24"/>
              </w:rPr>
              <w:t xml:space="preserve"> </w:t>
            </w:r>
            <w:r w:rsidR="002417EB">
              <w:rPr>
                <w:rFonts w:ascii="Arial" w:hAnsi="Arial" w:cs="Arial"/>
                <w:sz w:val="24"/>
                <w:szCs w:val="24"/>
              </w:rPr>
              <w:t xml:space="preserve">that the </w:t>
            </w:r>
            <w:r w:rsidR="002F59CF">
              <w:rPr>
                <w:rFonts w:ascii="Arial" w:hAnsi="Arial" w:cs="Arial"/>
                <w:sz w:val="24"/>
                <w:szCs w:val="24"/>
              </w:rPr>
              <w:t>impo</w:t>
            </w:r>
            <w:r w:rsidR="002417EB">
              <w:rPr>
                <w:rFonts w:ascii="Arial" w:hAnsi="Arial" w:cs="Arial"/>
                <w:sz w:val="24"/>
                <w:szCs w:val="24"/>
              </w:rPr>
              <w:t>sition of</w:t>
            </w:r>
            <w:r w:rsidR="002F59CF">
              <w:rPr>
                <w:rFonts w:ascii="Arial" w:hAnsi="Arial" w:cs="Arial"/>
                <w:sz w:val="24"/>
                <w:szCs w:val="24"/>
              </w:rPr>
              <w:t xml:space="preserve"> </w:t>
            </w:r>
            <w:r w:rsidR="00957A22">
              <w:rPr>
                <w:rFonts w:ascii="Arial" w:hAnsi="Arial" w:cs="Arial"/>
                <w:sz w:val="24"/>
                <w:szCs w:val="24"/>
              </w:rPr>
              <w:t xml:space="preserve">a fine </w:t>
            </w:r>
            <w:r w:rsidR="002F59CF">
              <w:rPr>
                <w:rFonts w:ascii="Arial" w:hAnsi="Arial" w:cs="Arial"/>
                <w:sz w:val="24"/>
                <w:szCs w:val="24"/>
              </w:rPr>
              <w:t>in serious offences</w:t>
            </w:r>
            <w:r w:rsidR="00957A22">
              <w:rPr>
                <w:rFonts w:ascii="Arial" w:hAnsi="Arial" w:cs="Arial"/>
                <w:sz w:val="24"/>
                <w:szCs w:val="24"/>
              </w:rPr>
              <w:t xml:space="preserve"> creates the wrong impression that the court endeavoured to keep the accused out of prison</w:t>
            </w:r>
            <w:r w:rsidR="002417EB">
              <w:rPr>
                <w:rFonts w:ascii="Arial" w:hAnsi="Arial" w:cs="Arial"/>
                <w:sz w:val="24"/>
                <w:szCs w:val="24"/>
              </w:rPr>
              <w:t xml:space="preserve"> and boomerang especially in those cases where a fine is not a proper and appropriate sentence. I must sound a note of warning expressed.</w:t>
            </w:r>
            <w:r w:rsidR="0013554B">
              <w:rPr>
                <w:rFonts w:ascii="Arial" w:hAnsi="Arial" w:cs="Arial"/>
                <w:sz w:val="24"/>
                <w:szCs w:val="24"/>
              </w:rPr>
              <w:t xml:space="preserve"> </w:t>
            </w:r>
            <w:r w:rsidR="002F59CF">
              <w:rPr>
                <w:rFonts w:ascii="Arial" w:hAnsi="Arial" w:cs="Arial"/>
                <w:sz w:val="24"/>
                <w:szCs w:val="24"/>
              </w:rPr>
              <w:t>I</w:t>
            </w:r>
            <w:r w:rsidR="0014583B">
              <w:rPr>
                <w:rFonts w:ascii="Arial" w:hAnsi="Arial" w:cs="Arial"/>
                <w:sz w:val="24"/>
                <w:szCs w:val="24"/>
              </w:rPr>
              <w:t xml:space="preserve">n our view, </w:t>
            </w:r>
            <w:r w:rsidR="0013554B">
              <w:rPr>
                <w:rFonts w:ascii="Arial" w:hAnsi="Arial" w:cs="Arial"/>
                <w:sz w:val="24"/>
                <w:szCs w:val="24"/>
              </w:rPr>
              <w:t>the</w:t>
            </w:r>
            <w:r w:rsidR="002F59CF">
              <w:rPr>
                <w:rFonts w:ascii="Arial" w:hAnsi="Arial" w:cs="Arial"/>
                <w:sz w:val="24"/>
                <w:szCs w:val="24"/>
              </w:rPr>
              <w:t>ft is a serious offence and the Magistrate</w:t>
            </w:r>
            <w:r w:rsidR="0013554B">
              <w:rPr>
                <w:rFonts w:ascii="Arial" w:hAnsi="Arial" w:cs="Arial"/>
                <w:sz w:val="24"/>
                <w:szCs w:val="24"/>
              </w:rPr>
              <w:t xml:space="preserve"> exercised his discretion judiciously</w:t>
            </w:r>
            <w:r w:rsidR="002F59CF">
              <w:rPr>
                <w:rFonts w:ascii="Arial" w:hAnsi="Arial" w:cs="Arial"/>
                <w:sz w:val="24"/>
                <w:szCs w:val="24"/>
              </w:rPr>
              <w:t xml:space="preserve"> and the appeal</w:t>
            </w:r>
            <w:r w:rsidR="00FC12E4">
              <w:rPr>
                <w:rFonts w:ascii="Arial" w:hAnsi="Arial" w:cs="Arial"/>
                <w:sz w:val="24"/>
                <w:szCs w:val="24"/>
              </w:rPr>
              <w:t xml:space="preserve"> stands to fail</w:t>
            </w:r>
            <w:r w:rsidR="0013554B">
              <w:rPr>
                <w:rFonts w:ascii="Arial" w:hAnsi="Arial" w:cs="Arial"/>
                <w:sz w:val="24"/>
                <w:szCs w:val="24"/>
              </w:rPr>
              <w:t xml:space="preserve">.  </w:t>
            </w:r>
          </w:p>
          <w:p w:rsidR="002F5567" w:rsidRPr="00482EC8" w:rsidRDefault="002F5567" w:rsidP="000D6C25">
            <w:pPr>
              <w:spacing w:line="360" w:lineRule="auto"/>
              <w:jc w:val="both"/>
              <w:rPr>
                <w:rFonts w:ascii="Arial" w:hAnsi="Arial" w:cs="Arial"/>
                <w:sz w:val="24"/>
                <w:szCs w:val="24"/>
              </w:rPr>
            </w:pPr>
            <w:r w:rsidRPr="009F0751">
              <w:rPr>
                <w:rFonts w:ascii="Arial" w:hAnsi="Arial" w:cs="Arial"/>
                <w:sz w:val="24"/>
                <w:szCs w:val="24"/>
              </w:rPr>
              <w:t xml:space="preserve"> </w:t>
            </w:r>
          </w:p>
          <w:p w:rsidR="002F5567" w:rsidRPr="00482EC8" w:rsidRDefault="002F5567" w:rsidP="000D6C25">
            <w:pPr>
              <w:spacing w:line="360" w:lineRule="auto"/>
              <w:contextualSpacing/>
              <w:jc w:val="both"/>
              <w:rPr>
                <w:rFonts w:ascii="Arial" w:hAnsi="Arial" w:cs="Arial"/>
                <w:sz w:val="24"/>
                <w:szCs w:val="24"/>
              </w:rPr>
            </w:pPr>
            <w:r w:rsidRPr="00482EC8">
              <w:rPr>
                <w:rFonts w:ascii="Arial" w:hAnsi="Arial" w:cs="Arial"/>
                <w:sz w:val="24"/>
                <w:szCs w:val="24"/>
              </w:rPr>
              <w:t>[</w:t>
            </w:r>
            <w:r w:rsidR="003E7836">
              <w:rPr>
                <w:rFonts w:ascii="Arial" w:hAnsi="Arial" w:cs="Arial"/>
                <w:sz w:val="24"/>
                <w:szCs w:val="24"/>
              </w:rPr>
              <w:t>12</w:t>
            </w:r>
            <w:r w:rsidRPr="00482EC8">
              <w:rPr>
                <w:rFonts w:ascii="Arial" w:hAnsi="Arial" w:cs="Arial"/>
                <w:sz w:val="24"/>
                <w:szCs w:val="24"/>
              </w:rPr>
              <w:t xml:space="preserve">] </w:t>
            </w:r>
            <w:r w:rsidRPr="00482EC8">
              <w:rPr>
                <w:rFonts w:ascii="Arial" w:hAnsi="Arial" w:cs="Arial"/>
                <w:b/>
                <w:sz w:val="24"/>
                <w:szCs w:val="24"/>
              </w:rPr>
              <w:tab/>
            </w:r>
            <w:r w:rsidRPr="00482EC8">
              <w:rPr>
                <w:rFonts w:ascii="Arial" w:hAnsi="Arial" w:cs="Arial"/>
                <w:sz w:val="24"/>
                <w:szCs w:val="24"/>
              </w:rPr>
              <w:t xml:space="preserve"> In the result:</w:t>
            </w:r>
          </w:p>
          <w:p w:rsidR="002F5567" w:rsidRPr="00482EC8" w:rsidRDefault="002F5567" w:rsidP="000D6C25">
            <w:pPr>
              <w:spacing w:line="360" w:lineRule="auto"/>
              <w:ind w:left="1140"/>
              <w:contextualSpacing/>
              <w:jc w:val="both"/>
              <w:rPr>
                <w:rFonts w:ascii="Arial" w:hAnsi="Arial" w:cs="Arial"/>
                <w:sz w:val="24"/>
                <w:szCs w:val="24"/>
              </w:rPr>
            </w:pPr>
            <w:r w:rsidRPr="00482EC8">
              <w:rPr>
                <w:rFonts w:ascii="Arial" w:hAnsi="Arial" w:cs="Arial"/>
                <w:sz w:val="24"/>
                <w:szCs w:val="24"/>
              </w:rPr>
              <w:t>1.</w:t>
            </w:r>
            <w:r w:rsidR="008C37F1">
              <w:rPr>
                <w:rFonts w:ascii="Arial" w:hAnsi="Arial" w:cs="Arial"/>
                <w:sz w:val="24"/>
                <w:szCs w:val="24"/>
              </w:rPr>
              <w:t xml:space="preserve"> The appeal against sentence is dismissed</w:t>
            </w:r>
            <w:r w:rsidRPr="00482EC8">
              <w:rPr>
                <w:rFonts w:ascii="Arial" w:hAnsi="Arial" w:cs="Arial"/>
                <w:sz w:val="24"/>
                <w:szCs w:val="24"/>
              </w:rPr>
              <w:t>;</w:t>
            </w:r>
          </w:p>
          <w:p w:rsidR="002F5567" w:rsidRPr="008C37F1" w:rsidRDefault="002F5567" w:rsidP="000D6C25">
            <w:pPr>
              <w:jc w:val="both"/>
              <w:rPr>
                <w:rFonts w:ascii="Arial" w:hAnsi="Arial" w:cs="Arial"/>
                <w:sz w:val="24"/>
                <w:szCs w:val="24"/>
              </w:rPr>
            </w:pPr>
          </w:p>
          <w:p w:rsidR="002F5567" w:rsidRPr="00482EC8" w:rsidRDefault="002F5567" w:rsidP="000D6C25">
            <w:pPr>
              <w:spacing w:line="360" w:lineRule="auto"/>
              <w:contextualSpacing/>
              <w:jc w:val="both"/>
              <w:rPr>
                <w:rFonts w:ascii="Arial" w:hAnsi="Arial" w:cs="Arial"/>
                <w:b/>
                <w:sz w:val="24"/>
                <w:szCs w:val="24"/>
              </w:rPr>
            </w:pPr>
          </w:p>
        </w:tc>
      </w:tr>
      <w:tr w:rsidR="002F5567" w:rsidRPr="00482EC8" w:rsidTr="00497E4C">
        <w:trPr>
          <w:trHeight w:val="692"/>
        </w:trPr>
        <w:tc>
          <w:tcPr>
            <w:tcW w:w="5089" w:type="dxa"/>
            <w:gridSpan w:val="2"/>
            <w:tcBorders>
              <w:top w:val="single" w:sz="4" w:space="0" w:color="auto"/>
              <w:left w:val="single" w:sz="4" w:space="0" w:color="auto"/>
              <w:bottom w:val="single" w:sz="4" w:space="0" w:color="auto"/>
              <w:right w:val="single" w:sz="4" w:space="0" w:color="auto"/>
            </w:tcBorders>
          </w:tcPr>
          <w:p w:rsidR="002F5567" w:rsidRPr="00482EC8" w:rsidRDefault="002F5567" w:rsidP="000D6C25">
            <w:pPr>
              <w:spacing w:line="360" w:lineRule="auto"/>
              <w:jc w:val="both"/>
              <w:rPr>
                <w:rFonts w:ascii="Arial" w:hAnsi="Arial" w:cs="Arial"/>
                <w:b/>
                <w:sz w:val="24"/>
                <w:szCs w:val="24"/>
              </w:rPr>
            </w:pPr>
            <w:r>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tcPr>
          <w:p w:rsidR="002F5567" w:rsidRPr="00482EC8" w:rsidRDefault="002F5567" w:rsidP="000D6C25">
            <w:pPr>
              <w:spacing w:line="360" w:lineRule="auto"/>
              <w:jc w:val="both"/>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2F5567" w:rsidRPr="00482EC8" w:rsidTr="00497E4C">
        <w:trPr>
          <w:trHeight w:val="692"/>
        </w:trPr>
        <w:tc>
          <w:tcPr>
            <w:tcW w:w="5089" w:type="dxa"/>
            <w:gridSpan w:val="2"/>
            <w:tcBorders>
              <w:top w:val="single" w:sz="4" w:space="0" w:color="auto"/>
              <w:left w:val="single" w:sz="4" w:space="0" w:color="auto"/>
              <w:bottom w:val="single" w:sz="4" w:space="0" w:color="auto"/>
              <w:right w:val="single" w:sz="4" w:space="0" w:color="auto"/>
            </w:tcBorders>
          </w:tcPr>
          <w:p w:rsidR="002F5567" w:rsidRPr="00AC190B" w:rsidRDefault="007C020D" w:rsidP="000D6C25">
            <w:pPr>
              <w:spacing w:line="360" w:lineRule="auto"/>
              <w:jc w:val="both"/>
              <w:rPr>
                <w:rFonts w:ascii="Arial" w:hAnsi="Arial" w:cs="Arial"/>
                <w:sz w:val="24"/>
                <w:szCs w:val="24"/>
              </w:rPr>
            </w:pPr>
            <w:r>
              <w:rPr>
                <w:rFonts w:ascii="Arial" w:hAnsi="Arial" w:cs="Arial"/>
                <w:sz w:val="24"/>
                <w:szCs w:val="24"/>
              </w:rPr>
              <w:t>Salionga</w:t>
            </w:r>
            <w:r w:rsidR="002F5567" w:rsidRPr="00AC190B">
              <w:rPr>
                <w:rFonts w:ascii="Arial" w:hAnsi="Arial" w:cs="Arial"/>
                <w:sz w:val="24"/>
                <w:szCs w:val="24"/>
              </w:rPr>
              <w:t xml:space="preserve"> J:</w:t>
            </w:r>
          </w:p>
        </w:tc>
        <w:tc>
          <w:tcPr>
            <w:tcW w:w="4962" w:type="dxa"/>
            <w:tcBorders>
              <w:top w:val="single" w:sz="4" w:space="0" w:color="auto"/>
              <w:left w:val="single" w:sz="4" w:space="0" w:color="auto"/>
              <w:bottom w:val="single" w:sz="4" w:space="0" w:color="auto"/>
              <w:right w:val="single" w:sz="4" w:space="0" w:color="auto"/>
            </w:tcBorders>
          </w:tcPr>
          <w:p w:rsidR="002F5567" w:rsidRPr="00AC190B" w:rsidRDefault="002F5567" w:rsidP="000D6C25">
            <w:pPr>
              <w:spacing w:line="360" w:lineRule="auto"/>
              <w:jc w:val="both"/>
              <w:rPr>
                <w:rFonts w:ascii="Arial" w:hAnsi="Arial" w:cs="Arial"/>
                <w:sz w:val="24"/>
                <w:szCs w:val="24"/>
              </w:rPr>
            </w:pPr>
            <w:r w:rsidRPr="00AC190B">
              <w:rPr>
                <w:rFonts w:ascii="Arial" w:hAnsi="Arial" w:cs="Arial"/>
                <w:sz w:val="24"/>
                <w:szCs w:val="24"/>
              </w:rPr>
              <w:t xml:space="preserve">None </w:t>
            </w:r>
          </w:p>
        </w:tc>
      </w:tr>
      <w:tr w:rsidR="008C37F1" w:rsidRPr="00482EC8" w:rsidTr="00497E4C">
        <w:trPr>
          <w:trHeight w:val="692"/>
        </w:trPr>
        <w:tc>
          <w:tcPr>
            <w:tcW w:w="5089" w:type="dxa"/>
            <w:gridSpan w:val="2"/>
            <w:tcBorders>
              <w:top w:val="single" w:sz="4" w:space="0" w:color="auto"/>
              <w:left w:val="single" w:sz="4" w:space="0" w:color="auto"/>
              <w:bottom w:val="single" w:sz="4" w:space="0" w:color="auto"/>
              <w:right w:val="single" w:sz="4" w:space="0" w:color="auto"/>
            </w:tcBorders>
          </w:tcPr>
          <w:p w:rsidR="008C37F1" w:rsidRPr="00AC190B" w:rsidRDefault="007C020D" w:rsidP="000D6C25">
            <w:pPr>
              <w:spacing w:line="360" w:lineRule="auto"/>
              <w:jc w:val="both"/>
              <w:rPr>
                <w:rFonts w:ascii="Arial" w:hAnsi="Arial" w:cs="Arial"/>
                <w:sz w:val="24"/>
                <w:szCs w:val="24"/>
              </w:rPr>
            </w:pPr>
            <w:r>
              <w:rPr>
                <w:rFonts w:ascii="Arial" w:hAnsi="Arial" w:cs="Arial"/>
                <w:sz w:val="24"/>
                <w:szCs w:val="24"/>
              </w:rPr>
              <w:t>January</w:t>
            </w:r>
            <w:r w:rsidR="008C37F1">
              <w:rPr>
                <w:rFonts w:ascii="Arial" w:hAnsi="Arial" w:cs="Arial"/>
                <w:sz w:val="24"/>
                <w:szCs w:val="24"/>
              </w:rPr>
              <w:t xml:space="preserve"> J:</w:t>
            </w:r>
          </w:p>
        </w:tc>
        <w:tc>
          <w:tcPr>
            <w:tcW w:w="4962" w:type="dxa"/>
            <w:tcBorders>
              <w:top w:val="single" w:sz="4" w:space="0" w:color="auto"/>
              <w:left w:val="single" w:sz="4" w:space="0" w:color="auto"/>
              <w:bottom w:val="single" w:sz="4" w:space="0" w:color="auto"/>
              <w:right w:val="single" w:sz="4" w:space="0" w:color="auto"/>
            </w:tcBorders>
          </w:tcPr>
          <w:p w:rsidR="008C37F1" w:rsidRPr="00AC190B" w:rsidRDefault="008C37F1" w:rsidP="000D6C25">
            <w:pPr>
              <w:spacing w:line="360" w:lineRule="auto"/>
              <w:jc w:val="both"/>
              <w:rPr>
                <w:rFonts w:ascii="Arial" w:hAnsi="Arial" w:cs="Arial"/>
                <w:sz w:val="24"/>
                <w:szCs w:val="24"/>
              </w:rPr>
            </w:pPr>
            <w:r>
              <w:rPr>
                <w:rFonts w:ascii="Arial" w:hAnsi="Arial" w:cs="Arial"/>
                <w:sz w:val="24"/>
                <w:szCs w:val="24"/>
              </w:rPr>
              <w:t>None</w:t>
            </w:r>
          </w:p>
        </w:tc>
      </w:tr>
    </w:tbl>
    <w:p w:rsidR="002F5567" w:rsidRPr="00482EC8" w:rsidRDefault="002F5567" w:rsidP="000D6C25">
      <w:pPr>
        <w:spacing w:line="252" w:lineRule="auto"/>
        <w:jc w:val="both"/>
        <w:rPr>
          <w:rFonts w:ascii="Arial" w:hAnsi="Arial" w:cs="Arial"/>
          <w:sz w:val="24"/>
          <w:szCs w:val="24"/>
          <w:lang w:val="en-ZA"/>
        </w:rPr>
      </w:pPr>
    </w:p>
    <w:p w:rsidR="002F5567" w:rsidRPr="00482EC8" w:rsidRDefault="002F5567" w:rsidP="000D6C25">
      <w:pPr>
        <w:spacing w:line="252" w:lineRule="auto"/>
        <w:jc w:val="both"/>
        <w:rPr>
          <w:rFonts w:ascii="Arial" w:hAnsi="Arial" w:cs="Arial"/>
          <w:sz w:val="24"/>
          <w:szCs w:val="24"/>
          <w:lang w:val="en-ZA"/>
        </w:rPr>
      </w:pPr>
    </w:p>
    <w:p w:rsidR="002F5567" w:rsidRPr="00482EC8" w:rsidRDefault="002F5567" w:rsidP="000D6C25">
      <w:pPr>
        <w:spacing w:line="252" w:lineRule="auto"/>
        <w:jc w:val="both"/>
        <w:rPr>
          <w:rFonts w:ascii="Arial" w:hAnsi="Arial" w:cs="Arial"/>
          <w:sz w:val="24"/>
          <w:szCs w:val="24"/>
          <w:lang w:val="en-ZA"/>
        </w:rPr>
      </w:pPr>
    </w:p>
    <w:p w:rsidR="002F5567" w:rsidRPr="00482EC8" w:rsidRDefault="002F5567" w:rsidP="000D6C25">
      <w:pPr>
        <w:jc w:val="both"/>
        <w:rPr>
          <w:rFonts w:ascii="Arial" w:hAnsi="Arial" w:cs="Arial"/>
          <w:sz w:val="24"/>
          <w:szCs w:val="24"/>
        </w:rPr>
      </w:pPr>
    </w:p>
    <w:p w:rsidR="002F5567" w:rsidRPr="00482EC8" w:rsidRDefault="002F5567" w:rsidP="000D6C25">
      <w:pPr>
        <w:jc w:val="both"/>
      </w:pPr>
    </w:p>
    <w:p w:rsidR="002F5567" w:rsidRDefault="002F5567" w:rsidP="000D6C25">
      <w:pPr>
        <w:jc w:val="both"/>
      </w:pPr>
    </w:p>
    <w:p w:rsidR="000A5ACE" w:rsidRDefault="000A5ACE" w:rsidP="000D6C25">
      <w:pPr>
        <w:jc w:val="both"/>
      </w:pPr>
    </w:p>
    <w:sectPr w:rsidR="000A5ACE" w:rsidSect="00497E4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F7" w:rsidRDefault="009213F7">
      <w:pPr>
        <w:spacing w:after="0" w:line="240" w:lineRule="auto"/>
      </w:pPr>
      <w:r>
        <w:separator/>
      </w:r>
    </w:p>
  </w:endnote>
  <w:endnote w:type="continuationSeparator" w:id="0">
    <w:p w:rsidR="009213F7" w:rsidRDefault="009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F7" w:rsidRDefault="009213F7">
      <w:pPr>
        <w:spacing w:after="0" w:line="240" w:lineRule="auto"/>
      </w:pPr>
      <w:r>
        <w:separator/>
      </w:r>
    </w:p>
  </w:footnote>
  <w:footnote w:type="continuationSeparator" w:id="0">
    <w:p w:rsidR="009213F7" w:rsidRDefault="0092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89643"/>
      <w:docPartObj>
        <w:docPartGallery w:val="Page Numbers (Top of Page)"/>
        <w:docPartUnique/>
      </w:docPartObj>
    </w:sdtPr>
    <w:sdtEndPr>
      <w:rPr>
        <w:noProof/>
      </w:rPr>
    </w:sdtEndPr>
    <w:sdtContent>
      <w:p w:rsidR="00497E4C" w:rsidRDefault="00FF2739">
        <w:pPr>
          <w:pStyle w:val="Header"/>
          <w:jc w:val="right"/>
        </w:pPr>
        <w:r>
          <w:fldChar w:fldCharType="begin"/>
        </w:r>
        <w:r>
          <w:instrText xml:space="preserve"> PAGE   \* MERGEFORMAT </w:instrText>
        </w:r>
        <w:r>
          <w:fldChar w:fldCharType="separate"/>
        </w:r>
        <w:r w:rsidR="00EB0EA5">
          <w:rPr>
            <w:noProof/>
          </w:rPr>
          <w:t>2</w:t>
        </w:r>
        <w:r>
          <w:rPr>
            <w:noProof/>
          </w:rPr>
          <w:fldChar w:fldCharType="end"/>
        </w:r>
      </w:p>
    </w:sdtContent>
  </w:sdt>
  <w:p w:rsidR="00497E4C" w:rsidRDefault="00497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5B82"/>
    <w:multiLevelType w:val="hybridMultilevel"/>
    <w:tmpl w:val="D8E20ED6"/>
    <w:lvl w:ilvl="0" w:tplc="05362B8A">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51F14ED3"/>
    <w:multiLevelType w:val="hybridMultilevel"/>
    <w:tmpl w:val="8ED6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12EB5"/>
    <w:multiLevelType w:val="hybridMultilevel"/>
    <w:tmpl w:val="7ED64A00"/>
    <w:lvl w:ilvl="0" w:tplc="F91E7DCC">
      <w:start w:val="1"/>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67"/>
    <w:rsid w:val="00017208"/>
    <w:rsid w:val="00024DB4"/>
    <w:rsid w:val="000A5ACE"/>
    <w:rsid w:val="000C4767"/>
    <w:rsid w:val="000D6C25"/>
    <w:rsid w:val="0013554B"/>
    <w:rsid w:val="0014583B"/>
    <w:rsid w:val="0016295C"/>
    <w:rsid w:val="001B2F87"/>
    <w:rsid w:val="001E230B"/>
    <w:rsid w:val="00234C4C"/>
    <w:rsid w:val="002417EB"/>
    <w:rsid w:val="00250CF7"/>
    <w:rsid w:val="002B0CDA"/>
    <w:rsid w:val="002C1D6C"/>
    <w:rsid w:val="002D2A23"/>
    <w:rsid w:val="002D3C13"/>
    <w:rsid w:val="002F5567"/>
    <w:rsid w:val="002F56C6"/>
    <w:rsid w:val="002F59CF"/>
    <w:rsid w:val="00346A25"/>
    <w:rsid w:val="00355D5B"/>
    <w:rsid w:val="00384AF0"/>
    <w:rsid w:val="003A626F"/>
    <w:rsid w:val="003E7836"/>
    <w:rsid w:val="00497E4C"/>
    <w:rsid w:val="005F300F"/>
    <w:rsid w:val="006650D7"/>
    <w:rsid w:val="00737F52"/>
    <w:rsid w:val="007C020D"/>
    <w:rsid w:val="0088685B"/>
    <w:rsid w:val="008B718B"/>
    <w:rsid w:val="008C37F1"/>
    <w:rsid w:val="009118C9"/>
    <w:rsid w:val="009213F7"/>
    <w:rsid w:val="00933355"/>
    <w:rsid w:val="00957A22"/>
    <w:rsid w:val="009D46FE"/>
    <w:rsid w:val="009D5FB2"/>
    <w:rsid w:val="00A510AC"/>
    <w:rsid w:val="00AC4021"/>
    <w:rsid w:val="00B24CAA"/>
    <w:rsid w:val="00B35020"/>
    <w:rsid w:val="00B47E06"/>
    <w:rsid w:val="00B70939"/>
    <w:rsid w:val="00BA36CC"/>
    <w:rsid w:val="00BD7DC5"/>
    <w:rsid w:val="00C10FE6"/>
    <w:rsid w:val="00C939B6"/>
    <w:rsid w:val="00CD10D4"/>
    <w:rsid w:val="00D50991"/>
    <w:rsid w:val="00DD389E"/>
    <w:rsid w:val="00DF2BBB"/>
    <w:rsid w:val="00EB0EA5"/>
    <w:rsid w:val="00EB2654"/>
    <w:rsid w:val="00F436AD"/>
    <w:rsid w:val="00FC12E4"/>
    <w:rsid w:val="00FE430E"/>
    <w:rsid w:val="00FE5308"/>
    <w:rsid w:val="00FF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5ECF-CDAE-4BDC-A552-D094DAB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67"/>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67"/>
  </w:style>
  <w:style w:type="paragraph" w:styleId="ListParagraph">
    <w:name w:val="List Paragraph"/>
    <w:basedOn w:val="Normal"/>
    <w:uiPriority w:val="34"/>
    <w:qFormat/>
    <w:rsid w:val="002F5567"/>
    <w:pPr>
      <w:ind w:left="720"/>
      <w:contextualSpacing/>
    </w:pPr>
  </w:style>
  <w:style w:type="paragraph" w:styleId="BalloonText">
    <w:name w:val="Balloon Text"/>
    <w:basedOn w:val="Normal"/>
    <w:link w:val="BalloonTextChar"/>
    <w:uiPriority w:val="99"/>
    <w:semiHidden/>
    <w:unhideWhenUsed/>
    <w:rsid w:val="00B4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2020-03-09T18:30:00+00:00</Judgment_x0020_Date>
  </documentManagement>
</p:properties>
</file>

<file path=customXml/itemProps1.xml><?xml version="1.0" encoding="utf-8"?>
<ds:datastoreItem xmlns:ds="http://schemas.openxmlformats.org/officeDocument/2006/customXml" ds:itemID="{B779CA47-1B57-43D2-8B78-D101B95B029B}"/>
</file>

<file path=customXml/itemProps2.xml><?xml version="1.0" encoding="utf-8"?>
<ds:datastoreItem xmlns:ds="http://schemas.openxmlformats.org/officeDocument/2006/customXml" ds:itemID="{E5CC5A33-7588-492D-835E-F4D139AB2E69}"/>
</file>

<file path=customXml/itemProps3.xml><?xml version="1.0" encoding="utf-8"?>
<ds:datastoreItem xmlns:ds="http://schemas.openxmlformats.org/officeDocument/2006/customXml" ds:itemID="{A4A2E47D-B0A1-4799-8412-B8243EE4EAF5}"/>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 Lutaka</dc:creator>
  <cp:keywords/>
  <dc:description/>
  <cp:lastModifiedBy>Lotta N. Ambunda</cp:lastModifiedBy>
  <cp:revision>2</cp:revision>
  <cp:lastPrinted>2020-03-09T13:06:00Z</cp:lastPrinted>
  <dcterms:created xsi:type="dcterms:W3CDTF">2020-03-17T08:55:00Z</dcterms:created>
  <dcterms:modified xsi:type="dcterms:W3CDTF">2020-03-17T08:55:00Z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