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20" w:rsidRPr="007F0D20" w:rsidRDefault="007F0D20" w:rsidP="007F0D20">
      <w:pPr>
        <w:spacing w:after="0" w:line="360" w:lineRule="auto"/>
        <w:jc w:val="center"/>
        <w:rPr>
          <w:rFonts w:ascii="Arial" w:hAnsi="Arial" w:cs="Arial"/>
          <w:b/>
          <w:sz w:val="24"/>
          <w:szCs w:val="24"/>
          <w:lang w:val="en-US"/>
        </w:rPr>
      </w:pPr>
      <w:r w:rsidRPr="007F0D20">
        <w:rPr>
          <w:noProof/>
          <w:lang w:val="en-US"/>
        </w:rPr>
        <mc:AlternateContent>
          <mc:Choice Requires="wps">
            <w:drawing>
              <wp:anchor distT="0" distB="0" distL="114300" distR="114300" simplePos="0" relativeHeight="251659264" behindDoc="0" locked="0" layoutInCell="1" allowOverlap="1" wp14:anchorId="0E40A597" wp14:editId="611D3E5C">
                <wp:simplePos x="0" y="0"/>
                <wp:positionH relativeFrom="column">
                  <wp:posOffset>4629150</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7F0D20" w:rsidRDefault="007F0D20" w:rsidP="007F0D20">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0A597" id="_x0000_t202" coordsize="21600,21600" o:spt="202" path="m,l,21600r21600,l21600,xe">
                <v:stroke joinstyle="miter"/>
                <v:path gradientshapeok="t" o:connecttype="rect"/>
              </v:shapetype>
              <v:shape id="Text Box 2" o:spid="_x0000_s1026" type="#_x0000_t202" style="position:absolute;left:0;text-align:left;margin-left:364.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" strokecolor="white">
                <v:textbox>
                  <w:txbxContent>
                    <w:p w:rsidR="007F0D20" w:rsidRDefault="007F0D20" w:rsidP="007F0D20">
                      <w:pPr>
                        <w:jc w:val="right"/>
                      </w:pPr>
                      <w:r>
                        <w:t>NOT REPORTABLE</w:t>
                      </w:r>
                    </w:p>
                  </w:txbxContent>
                </v:textbox>
              </v:shape>
            </w:pict>
          </mc:Fallback>
        </mc:AlternateContent>
      </w:r>
      <w:r w:rsidRPr="007F0D20">
        <w:rPr>
          <w:rFonts w:ascii="Arial" w:hAnsi="Arial" w:cs="Arial"/>
          <w:b/>
          <w:sz w:val="24"/>
          <w:szCs w:val="24"/>
          <w:lang w:val="en-US"/>
        </w:rPr>
        <w:t>REPUBLIC OF NAMIBIA</w:t>
      </w:r>
    </w:p>
    <w:p w:rsidR="007F0D20" w:rsidRPr="007F0D20" w:rsidRDefault="007F0D20" w:rsidP="007F0D20">
      <w:pPr>
        <w:spacing w:after="0" w:line="360" w:lineRule="auto"/>
        <w:jc w:val="center"/>
        <w:rPr>
          <w:rFonts w:ascii="Arial" w:hAnsi="Arial" w:cs="Arial"/>
          <w:b/>
          <w:sz w:val="28"/>
          <w:szCs w:val="32"/>
          <w:lang w:val="en-US"/>
        </w:rPr>
      </w:pPr>
      <w:r w:rsidRPr="007F0D20">
        <w:rPr>
          <w:rFonts w:cs="Arial"/>
          <w:noProof/>
          <w:lang w:val="en-US"/>
        </w:rPr>
        <w:drawing>
          <wp:inline distT="0" distB="0" distL="0" distR="0" wp14:anchorId="39EE4B94" wp14:editId="05D645C9">
            <wp:extent cx="1076325" cy="11334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7F0D20" w:rsidRPr="007F0D20" w:rsidRDefault="007F0D20" w:rsidP="007F0D20">
      <w:pPr>
        <w:spacing w:after="0" w:line="360" w:lineRule="auto"/>
        <w:jc w:val="center"/>
        <w:rPr>
          <w:rFonts w:ascii="Arial" w:hAnsi="Arial" w:cs="Arial"/>
          <w:b/>
          <w:sz w:val="24"/>
          <w:szCs w:val="24"/>
          <w:lang w:val="en-US"/>
        </w:rPr>
      </w:pPr>
      <w:r w:rsidRPr="007F0D20">
        <w:rPr>
          <w:rFonts w:ascii="Arial" w:hAnsi="Arial" w:cs="Arial"/>
          <w:b/>
          <w:sz w:val="24"/>
          <w:szCs w:val="24"/>
          <w:lang w:val="en-US"/>
        </w:rPr>
        <w:t>HIGH COURT OF NAMIBIA NORTHERN LOCAL DIVISION</w:t>
      </w:r>
    </w:p>
    <w:p w:rsidR="007F0D20" w:rsidRPr="007F0D20" w:rsidRDefault="007F0D20" w:rsidP="007F0D20">
      <w:pPr>
        <w:spacing w:after="0" w:line="360" w:lineRule="auto"/>
        <w:jc w:val="center"/>
        <w:rPr>
          <w:rFonts w:ascii="Arial" w:hAnsi="Arial" w:cs="Arial"/>
          <w:bCs/>
          <w:sz w:val="24"/>
          <w:szCs w:val="24"/>
          <w:lang w:val="en-US"/>
        </w:rPr>
      </w:pPr>
      <w:r w:rsidRPr="007F0D20">
        <w:rPr>
          <w:rFonts w:ascii="Arial" w:hAnsi="Arial" w:cs="Arial"/>
          <w:b/>
          <w:sz w:val="24"/>
          <w:szCs w:val="24"/>
          <w:lang w:val="en-US"/>
        </w:rPr>
        <w:t>HELD AT OSHAKATI</w:t>
      </w:r>
    </w:p>
    <w:p w:rsidR="007F0D20" w:rsidRPr="007F0D20" w:rsidRDefault="007F0D20" w:rsidP="007F0D20">
      <w:pPr>
        <w:spacing w:after="0" w:line="360" w:lineRule="auto"/>
        <w:jc w:val="both"/>
        <w:rPr>
          <w:rFonts w:ascii="Arial" w:hAnsi="Arial" w:cs="Arial"/>
          <w:b/>
          <w:sz w:val="24"/>
          <w:szCs w:val="24"/>
          <w:lang w:val="en-US"/>
        </w:rPr>
      </w:pPr>
    </w:p>
    <w:p w:rsidR="007F0D20" w:rsidRPr="007F0D20" w:rsidRDefault="007F0D20" w:rsidP="007F0D20">
      <w:pPr>
        <w:spacing w:after="0" w:line="360" w:lineRule="auto"/>
        <w:ind w:left="2880" w:firstLine="720"/>
        <w:rPr>
          <w:rFonts w:ascii="Arial" w:hAnsi="Arial" w:cs="Arial"/>
          <w:b/>
          <w:sz w:val="24"/>
          <w:szCs w:val="24"/>
          <w:lang w:val="en-US"/>
        </w:rPr>
      </w:pPr>
      <w:r w:rsidRPr="007F0D20">
        <w:rPr>
          <w:rFonts w:ascii="Arial" w:hAnsi="Arial" w:cs="Arial"/>
          <w:b/>
          <w:sz w:val="24"/>
          <w:szCs w:val="24"/>
          <w:lang w:val="en-US"/>
        </w:rPr>
        <w:t>REVIEW JUDGMENT</w:t>
      </w:r>
    </w:p>
    <w:p w:rsidR="007F0D20" w:rsidRPr="00E71CA3" w:rsidRDefault="007F0D20" w:rsidP="007F0D20">
      <w:pPr>
        <w:tabs>
          <w:tab w:val="right" w:pos="9000"/>
        </w:tabs>
        <w:spacing w:after="0" w:line="360" w:lineRule="auto"/>
        <w:jc w:val="center"/>
        <w:rPr>
          <w:rFonts w:ascii="Arial" w:hAnsi="Arial" w:cs="Arial"/>
          <w:sz w:val="24"/>
          <w:szCs w:val="24"/>
          <w:lang w:val="en-US"/>
        </w:rPr>
      </w:pPr>
      <w:r w:rsidRPr="007F0D20">
        <w:rPr>
          <w:rFonts w:ascii="Arial" w:hAnsi="Arial" w:cs="Arial"/>
          <w:b/>
          <w:color w:val="FF0000"/>
          <w:sz w:val="24"/>
          <w:szCs w:val="24"/>
          <w:lang w:val="en-US"/>
        </w:rPr>
        <w:tab/>
      </w:r>
      <w:r w:rsidRPr="00E71CA3">
        <w:rPr>
          <w:rFonts w:ascii="Arial" w:hAnsi="Arial" w:cs="Arial"/>
          <w:sz w:val="24"/>
          <w:szCs w:val="24"/>
          <w:lang w:val="en-US"/>
        </w:rPr>
        <w:t xml:space="preserve">Case No.: CR </w:t>
      </w:r>
      <w:r w:rsidR="00215855" w:rsidRPr="00E71CA3">
        <w:rPr>
          <w:rFonts w:ascii="Arial" w:hAnsi="Arial" w:cs="Arial"/>
          <w:sz w:val="24"/>
          <w:szCs w:val="24"/>
          <w:lang w:val="en-US"/>
        </w:rPr>
        <w:t>35</w:t>
      </w:r>
      <w:r w:rsidRPr="00E71CA3">
        <w:rPr>
          <w:rFonts w:ascii="Arial" w:hAnsi="Arial" w:cs="Arial"/>
          <w:sz w:val="24"/>
          <w:szCs w:val="24"/>
          <w:lang w:val="en-US"/>
        </w:rPr>
        <w:t>/2020</w:t>
      </w:r>
    </w:p>
    <w:p w:rsidR="007F0D20" w:rsidRPr="007F0D20" w:rsidRDefault="007F0D20" w:rsidP="007F0D20">
      <w:pPr>
        <w:tabs>
          <w:tab w:val="right" w:pos="9000"/>
        </w:tabs>
        <w:spacing w:after="0" w:line="360" w:lineRule="auto"/>
        <w:rPr>
          <w:rFonts w:ascii="Arial" w:hAnsi="Arial" w:cs="Arial"/>
          <w:b/>
          <w:color w:val="FF0000"/>
          <w:sz w:val="24"/>
          <w:szCs w:val="24"/>
          <w:lang w:val="en-US"/>
        </w:rPr>
      </w:pPr>
      <w:r w:rsidRPr="007F0D20">
        <w:rPr>
          <w:rFonts w:ascii="Arial" w:hAnsi="Arial" w:cs="Arial"/>
          <w:b/>
          <w:sz w:val="24"/>
          <w:szCs w:val="24"/>
          <w:lang w:val="en-US"/>
        </w:rPr>
        <w:t xml:space="preserve"> </w:t>
      </w:r>
    </w:p>
    <w:p w:rsidR="007F0D20" w:rsidRPr="007F0D20" w:rsidRDefault="007F0D20" w:rsidP="007F0D20">
      <w:pPr>
        <w:spacing w:line="360" w:lineRule="auto"/>
        <w:jc w:val="both"/>
        <w:rPr>
          <w:rFonts w:ascii="Arial" w:hAnsi="Arial" w:cs="Arial"/>
          <w:sz w:val="24"/>
          <w:szCs w:val="24"/>
        </w:rPr>
      </w:pPr>
      <w:r w:rsidRPr="007F0D20">
        <w:rPr>
          <w:rFonts w:ascii="Arial" w:hAnsi="Arial" w:cs="Arial"/>
          <w:sz w:val="24"/>
          <w:szCs w:val="24"/>
        </w:rPr>
        <w:t>In the matters between:</w:t>
      </w:r>
    </w:p>
    <w:p w:rsidR="007F0D20" w:rsidRPr="007F0D20" w:rsidRDefault="007F0D20" w:rsidP="007F0D20">
      <w:pPr>
        <w:spacing w:line="360" w:lineRule="auto"/>
        <w:jc w:val="both"/>
        <w:rPr>
          <w:rFonts w:ascii="Arial" w:hAnsi="Arial" w:cs="Arial"/>
          <w:b/>
          <w:sz w:val="24"/>
          <w:szCs w:val="24"/>
        </w:rPr>
      </w:pPr>
      <w:r w:rsidRPr="007F0D20">
        <w:rPr>
          <w:rFonts w:ascii="Arial" w:hAnsi="Arial" w:cs="Arial"/>
          <w:b/>
          <w:sz w:val="24"/>
          <w:szCs w:val="24"/>
        </w:rPr>
        <w:t xml:space="preserve">THE STATE                          </w:t>
      </w:r>
    </w:p>
    <w:p w:rsidR="007F0D20" w:rsidRPr="007F0D20" w:rsidRDefault="007F0D20" w:rsidP="007F0D20">
      <w:pPr>
        <w:spacing w:line="360" w:lineRule="auto"/>
        <w:jc w:val="both"/>
        <w:rPr>
          <w:rFonts w:ascii="Arial" w:hAnsi="Arial" w:cs="Arial"/>
          <w:sz w:val="24"/>
          <w:szCs w:val="24"/>
        </w:rPr>
      </w:pPr>
      <w:proofErr w:type="gramStart"/>
      <w:r w:rsidRPr="007F0D20">
        <w:rPr>
          <w:rFonts w:ascii="Arial" w:hAnsi="Arial" w:cs="Arial"/>
          <w:sz w:val="24"/>
          <w:szCs w:val="24"/>
        </w:rPr>
        <w:t>v</w:t>
      </w:r>
      <w:proofErr w:type="gramEnd"/>
      <w:r w:rsidRPr="007F0D20">
        <w:rPr>
          <w:rFonts w:ascii="Arial" w:hAnsi="Arial" w:cs="Arial"/>
          <w:sz w:val="24"/>
          <w:szCs w:val="24"/>
        </w:rPr>
        <w:t xml:space="preserve"> </w:t>
      </w:r>
    </w:p>
    <w:p w:rsidR="007F0D20" w:rsidRPr="007F0D20" w:rsidRDefault="009D423B" w:rsidP="007F0D20">
      <w:pPr>
        <w:spacing w:line="360" w:lineRule="auto"/>
        <w:jc w:val="both"/>
        <w:rPr>
          <w:rFonts w:ascii="Arial" w:hAnsi="Arial" w:cs="Arial"/>
          <w:b/>
          <w:sz w:val="24"/>
          <w:szCs w:val="24"/>
        </w:rPr>
      </w:pPr>
      <w:r>
        <w:rPr>
          <w:rFonts w:ascii="Arial" w:hAnsi="Arial" w:cs="Arial"/>
          <w:b/>
          <w:sz w:val="24"/>
          <w:szCs w:val="24"/>
        </w:rPr>
        <w:t>AIYEHELA KRISTOFERIUS</w:t>
      </w:r>
      <w:r w:rsidR="00016C83">
        <w:rPr>
          <w:rFonts w:ascii="Arial" w:hAnsi="Arial" w:cs="Arial"/>
          <w:b/>
          <w:sz w:val="24"/>
          <w:szCs w:val="24"/>
        </w:rPr>
        <w:t xml:space="preserve"> </w:t>
      </w:r>
      <w:r>
        <w:rPr>
          <w:rFonts w:ascii="Arial" w:hAnsi="Arial" w:cs="Arial"/>
          <w:b/>
          <w:sz w:val="24"/>
          <w:szCs w:val="24"/>
        </w:rPr>
        <w:t>SHIPANGENI</w:t>
      </w:r>
    </w:p>
    <w:p w:rsidR="007F0D20" w:rsidRPr="007F0D20" w:rsidRDefault="007F0D20" w:rsidP="007F0D20">
      <w:pPr>
        <w:spacing w:after="0" w:line="360" w:lineRule="auto"/>
        <w:ind w:left="2160" w:hanging="2160"/>
        <w:jc w:val="center"/>
        <w:rPr>
          <w:rFonts w:ascii="Arial" w:hAnsi="Arial" w:cs="Arial"/>
          <w:sz w:val="24"/>
          <w:szCs w:val="24"/>
          <w:lang w:val="en-US"/>
        </w:rPr>
      </w:pPr>
      <w:r w:rsidRPr="007F0D20">
        <w:rPr>
          <w:rFonts w:ascii="Arial" w:hAnsi="Arial" w:cs="Arial"/>
          <w:sz w:val="24"/>
          <w:szCs w:val="24"/>
          <w:lang w:val="en-US"/>
        </w:rPr>
        <w:t>HIGH COURT NLD REVIEW CASE REF NO: (</w:t>
      </w:r>
      <w:r w:rsidR="009D423B">
        <w:rPr>
          <w:rFonts w:ascii="Arial" w:hAnsi="Arial" w:cs="Arial"/>
          <w:sz w:val="24"/>
          <w:szCs w:val="24"/>
          <w:lang w:val="en-US"/>
        </w:rPr>
        <w:t>737/2019</w:t>
      </w:r>
      <w:r w:rsidRPr="007F0D20">
        <w:rPr>
          <w:rFonts w:ascii="Arial" w:hAnsi="Arial" w:cs="Arial"/>
          <w:sz w:val="24"/>
          <w:szCs w:val="24"/>
          <w:lang w:val="en-US"/>
        </w:rPr>
        <w:t>)</w:t>
      </w:r>
    </w:p>
    <w:p w:rsidR="007F0D20" w:rsidRPr="007F0D20" w:rsidRDefault="007F0D20" w:rsidP="007F0D20">
      <w:pPr>
        <w:spacing w:line="360" w:lineRule="auto"/>
        <w:jc w:val="both"/>
        <w:rPr>
          <w:rFonts w:ascii="Arial" w:hAnsi="Arial" w:cs="Arial"/>
          <w:b/>
          <w:sz w:val="24"/>
          <w:szCs w:val="24"/>
        </w:rPr>
      </w:pPr>
      <w:r w:rsidRPr="007F0D20">
        <w:rPr>
          <w:rFonts w:ascii="Arial" w:hAnsi="Arial" w:cs="Arial"/>
          <w:b/>
          <w:sz w:val="24"/>
          <w:szCs w:val="24"/>
        </w:rPr>
        <w:tab/>
      </w:r>
      <w:r w:rsidRPr="007F0D20">
        <w:rPr>
          <w:rFonts w:ascii="Arial" w:hAnsi="Arial" w:cs="Arial"/>
          <w:b/>
          <w:sz w:val="24"/>
          <w:szCs w:val="24"/>
        </w:rPr>
        <w:tab/>
      </w:r>
      <w:r w:rsidRPr="007F0D20">
        <w:rPr>
          <w:rFonts w:ascii="Arial" w:hAnsi="Arial" w:cs="Arial"/>
          <w:b/>
          <w:sz w:val="24"/>
          <w:szCs w:val="24"/>
        </w:rPr>
        <w:tab/>
      </w:r>
    </w:p>
    <w:p w:rsidR="007F0D20" w:rsidRPr="007F0D20" w:rsidRDefault="007F0D20" w:rsidP="007F0D20">
      <w:pPr>
        <w:spacing w:line="360" w:lineRule="auto"/>
        <w:jc w:val="both"/>
        <w:rPr>
          <w:rFonts w:ascii="Arial" w:hAnsi="Arial" w:cs="Arial"/>
          <w:sz w:val="24"/>
          <w:szCs w:val="24"/>
        </w:rPr>
      </w:pPr>
      <w:r w:rsidRPr="007F0D20">
        <w:rPr>
          <w:rFonts w:ascii="Arial" w:hAnsi="Arial" w:cs="Arial"/>
          <w:b/>
          <w:sz w:val="24"/>
          <w:szCs w:val="24"/>
        </w:rPr>
        <w:t>Neutral citation</w:t>
      </w:r>
      <w:r w:rsidRPr="007F0D20">
        <w:rPr>
          <w:rFonts w:ascii="Arial" w:hAnsi="Arial" w:cs="Arial"/>
          <w:i/>
          <w:sz w:val="24"/>
          <w:szCs w:val="24"/>
        </w:rPr>
        <w:t xml:space="preserve">: </w:t>
      </w:r>
      <w:r w:rsidRPr="007F0D20">
        <w:rPr>
          <w:rFonts w:ascii="Arial" w:hAnsi="Arial" w:cs="Arial"/>
          <w:i/>
          <w:sz w:val="24"/>
          <w:szCs w:val="24"/>
        </w:rPr>
        <w:tab/>
        <w:t xml:space="preserve">S v </w:t>
      </w:r>
      <w:proofErr w:type="spellStart"/>
      <w:r w:rsidR="00671B42">
        <w:rPr>
          <w:rFonts w:ascii="Arial" w:hAnsi="Arial" w:cs="Arial"/>
          <w:i/>
          <w:sz w:val="24"/>
          <w:szCs w:val="24"/>
        </w:rPr>
        <w:t>Shipangeni</w:t>
      </w:r>
      <w:proofErr w:type="spellEnd"/>
      <w:r w:rsidRPr="007F0D20">
        <w:rPr>
          <w:rFonts w:ascii="Arial" w:hAnsi="Arial" w:cs="Arial"/>
          <w:i/>
          <w:sz w:val="24"/>
          <w:szCs w:val="24"/>
        </w:rPr>
        <w:t xml:space="preserve"> </w:t>
      </w:r>
      <w:r w:rsidR="00215855">
        <w:rPr>
          <w:rFonts w:ascii="Arial" w:hAnsi="Arial" w:cs="Arial"/>
          <w:sz w:val="24"/>
          <w:szCs w:val="24"/>
        </w:rPr>
        <w:t>(CR 35/</w:t>
      </w:r>
      <w:r w:rsidRPr="007F0D20">
        <w:rPr>
          <w:rFonts w:ascii="Arial" w:hAnsi="Arial" w:cs="Arial"/>
          <w:sz w:val="24"/>
          <w:szCs w:val="24"/>
          <w:lang w:val="en-US"/>
        </w:rPr>
        <w:t>2020</w:t>
      </w:r>
      <w:r w:rsidRPr="007F0D20">
        <w:rPr>
          <w:rFonts w:ascii="Arial" w:hAnsi="Arial" w:cs="Arial"/>
          <w:sz w:val="24"/>
          <w:szCs w:val="24"/>
        </w:rPr>
        <w:t xml:space="preserve">) [2020] NAHCNLD </w:t>
      </w:r>
      <w:r w:rsidR="00E72A44">
        <w:rPr>
          <w:rFonts w:ascii="Arial" w:hAnsi="Arial" w:cs="Arial"/>
          <w:sz w:val="24"/>
          <w:szCs w:val="24"/>
        </w:rPr>
        <w:t>72</w:t>
      </w:r>
      <w:r w:rsidRPr="007F0D20">
        <w:rPr>
          <w:rFonts w:ascii="Arial" w:hAnsi="Arial" w:cs="Arial"/>
          <w:sz w:val="24"/>
          <w:szCs w:val="24"/>
        </w:rPr>
        <w:t xml:space="preserve"> (</w:t>
      </w:r>
      <w:r w:rsidR="00E72A44">
        <w:rPr>
          <w:rFonts w:ascii="Arial" w:hAnsi="Arial" w:cs="Arial"/>
          <w:sz w:val="24"/>
          <w:szCs w:val="24"/>
        </w:rPr>
        <w:t>22</w:t>
      </w:r>
      <w:r w:rsidR="00215855">
        <w:rPr>
          <w:rFonts w:ascii="Arial" w:hAnsi="Arial" w:cs="Arial"/>
          <w:sz w:val="24"/>
          <w:szCs w:val="24"/>
        </w:rPr>
        <w:t xml:space="preserve"> </w:t>
      </w:r>
      <w:r w:rsidRPr="007F0D20">
        <w:rPr>
          <w:rFonts w:ascii="Arial" w:hAnsi="Arial" w:cs="Arial"/>
          <w:sz w:val="24"/>
          <w:szCs w:val="24"/>
        </w:rPr>
        <w:t>June 2020)</w:t>
      </w:r>
    </w:p>
    <w:p w:rsidR="00E71CA3" w:rsidRDefault="00E71CA3" w:rsidP="00E71CA3">
      <w:pPr>
        <w:spacing w:after="0" w:line="360" w:lineRule="auto"/>
        <w:jc w:val="both"/>
        <w:rPr>
          <w:rFonts w:ascii="Arial" w:hAnsi="Arial" w:cs="Arial"/>
          <w:b/>
          <w:sz w:val="24"/>
          <w:szCs w:val="24"/>
        </w:rPr>
      </w:pPr>
    </w:p>
    <w:p w:rsidR="007F0D20" w:rsidRPr="007F0D20" w:rsidRDefault="007F0D20" w:rsidP="00E71CA3">
      <w:pPr>
        <w:spacing w:after="0" w:line="360" w:lineRule="auto"/>
        <w:jc w:val="both"/>
        <w:rPr>
          <w:rFonts w:ascii="Arial" w:hAnsi="Arial" w:cs="Arial"/>
          <w:sz w:val="24"/>
          <w:szCs w:val="24"/>
        </w:rPr>
      </w:pPr>
      <w:r w:rsidRPr="007F0D20">
        <w:rPr>
          <w:rFonts w:ascii="Arial" w:hAnsi="Arial" w:cs="Arial"/>
          <w:b/>
          <w:sz w:val="24"/>
          <w:szCs w:val="24"/>
        </w:rPr>
        <w:t>Coram</w:t>
      </w:r>
      <w:r w:rsidRPr="007F0D20">
        <w:rPr>
          <w:rFonts w:ascii="Arial" w:hAnsi="Arial" w:cs="Arial"/>
          <w:sz w:val="24"/>
          <w:szCs w:val="24"/>
        </w:rPr>
        <w:t>:</w:t>
      </w:r>
      <w:r w:rsidRPr="007F0D20">
        <w:rPr>
          <w:rFonts w:ascii="Arial" w:hAnsi="Arial" w:cs="Arial"/>
          <w:sz w:val="24"/>
          <w:szCs w:val="24"/>
        </w:rPr>
        <w:tab/>
        <w:t xml:space="preserve"> </w:t>
      </w:r>
      <w:r w:rsidRPr="007F0D20">
        <w:rPr>
          <w:rFonts w:ascii="Arial" w:hAnsi="Arial" w:cs="Arial"/>
          <w:sz w:val="24"/>
          <w:szCs w:val="24"/>
        </w:rPr>
        <w:tab/>
        <w:t xml:space="preserve">JANUARY J </w:t>
      </w:r>
      <w:r w:rsidRPr="00E71CA3">
        <w:rPr>
          <w:rFonts w:ascii="Arial" w:hAnsi="Arial" w:cs="Arial"/>
          <w:sz w:val="24"/>
          <w:szCs w:val="24"/>
        </w:rPr>
        <w:t>and</w:t>
      </w:r>
      <w:r w:rsidRPr="007F0D20">
        <w:rPr>
          <w:rFonts w:ascii="Arial" w:hAnsi="Arial" w:cs="Arial"/>
          <w:i/>
          <w:sz w:val="24"/>
          <w:szCs w:val="24"/>
        </w:rPr>
        <w:t xml:space="preserve"> </w:t>
      </w:r>
      <w:r w:rsidRPr="007F0D20">
        <w:rPr>
          <w:rFonts w:ascii="Arial" w:hAnsi="Arial" w:cs="Arial"/>
          <w:sz w:val="24"/>
          <w:szCs w:val="24"/>
        </w:rPr>
        <w:t>SALIONGA J</w:t>
      </w:r>
    </w:p>
    <w:p w:rsidR="007F0D20" w:rsidRPr="00215855" w:rsidRDefault="007F0D20" w:rsidP="00E71CA3">
      <w:pPr>
        <w:spacing w:after="0" w:line="360" w:lineRule="auto"/>
        <w:jc w:val="both"/>
        <w:rPr>
          <w:rFonts w:ascii="Arial" w:hAnsi="Arial" w:cs="Arial"/>
          <w:sz w:val="24"/>
          <w:szCs w:val="24"/>
        </w:rPr>
      </w:pPr>
      <w:r w:rsidRPr="007F0D20">
        <w:rPr>
          <w:rFonts w:ascii="Arial" w:hAnsi="Arial" w:cs="Arial"/>
          <w:b/>
          <w:sz w:val="24"/>
          <w:szCs w:val="24"/>
        </w:rPr>
        <w:t>Delivered:</w:t>
      </w:r>
      <w:r w:rsidRPr="007F0D20">
        <w:rPr>
          <w:rFonts w:ascii="Arial" w:hAnsi="Arial" w:cs="Arial"/>
          <w:sz w:val="24"/>
          <w:szCs w:val="24"/>
        </w:rPr>
        <w:t xml:space="preserve">    </w:t>
      </w:r>
      <w:r w:rsidRPr="007F0D20">
        <w:rPr>
          <w:rFonts w:ascii="Arial" w:hAnsi="Arial" w:cs="Arial"/>
          <w:sz w:val="24"/>
          <w:szCs w:val="24"/>
        </w:rPr>
        <w:tab/>
      </w:r>
      <w:r w:rsidRPr="007F0D20">
        <w:rPr>
          <w:rFonts w:ascii="Arial" w:hAnsi="Arial" w:cs="Arial"/>
          <w:sz w:val="24"/>
          <w:szCs w:val="24"/>
        </w:rPr>
        <w:tab/>
      </w:r>
      <w:r w:rsidR="00E72A44">
        <w:rPr>
          <w:rFonts w:ascii="Arial" w:hAnsi="Arial" w:cs="Arial"/>
          <w:b/>
          <w:sz w:val="24"/>
          <w:szCs w:val="24"/>
        </w:rPr>
        <w:t xml:space="preserve">22 </w:t>
      </w:r>
      <w:r w:rsidRPr="007F0D20">
        <w:rPr>
          <w:rFonts w:ascii="Arial" w:hAnsi="Arial" w:cs="Arial"/>
          <w:b/>
          <w:sz w:val="24"/>
          <w:szCs w:val="24"/>
        </w:rPr>
        <w:t>June 2020</w:t>
      </w:r>
    </w:p>
    <w:p w:rsidR="00E71CA3" w:rsidRDefault="00E71CA3" w:rsidP="007F0D20">
      <w:pPr>
        <w:spacing w:line="360" w:lineRule="auto"/>
        <w:jc w:val="both"/>
        <w:rPr>
          <w:rFonts w:ascii="Arial" w:hAnsi="Arial" w:cs="Arial"/>
          <w:b/>
          <w:sz w:val="24"/>
          <w:szCs w:val="24"/>
        </w:rPr>
      </w:pPr>
    </w:p>
    <w:p w:rsidR="00E82CD7" w:rsidRDefault="007F0D20" w:rsidP="007F0D20">
      <w:pPr>
        <w:spacing w:line="360" w:lineRule="auto"/>
        <w:jc w:val="both"/>
        <w:rPr>
          <w:rFonts w:ascii="Arial" w:hAnsi="Arial" w:cs="Arial"/>
          <w:sz w:val="24"/>
          <w:szCs w:val="24"/>
        </w:rPr>
      </w:pPr>
      <w:proofErr w:type="spellStart"/>
      <w:r w:rsidRPr="00215855">
        <w:rPr>
          <w:rFonts w:ascii="Arial" w:hAnsi="Arial" w:cs="Arial"/>
          <w:b/>
          <w:sz w:val="24"/>
          <w:szCs w:val="24"/>
        </w:rPr>
        <w:t>Flynote</w:t>
      </w:r>
      <w:proofErr w:type="spellEnd"/>
      <w:r w:rsidRPr="00215855">
        <w:rPr>
          <w:rFonts w:ascii="Arial" w:hAnsi="Arial" w:cs="Arial"/>
          <w:sz w:val="24"/>
          <w:szCs w:val="24"/>
        </w:rPr>
        <w:t>: Criminal procedure –</w:t>
      </w:r>
      <w:r w:rsidR="00E82CD7" w:rsidRPr="00215855">
        <w:rPr>
          <w:rFonts w:ascii="Arial" w:hAnsi="Arial" w:cs="Arial"/>
          <w:sz w:val="24"/>
          <w:szCs w:val="24"/>
        </w:rPr>
        <w:t xml:space="preserve"> Section </w:t>
      </w:r>
      <w:r w:rsidR="00E82CD7">
        <w:rPr>
          <w:rFonts w:ascii="Arial" w:hAnsi="Arial" w:cs="Arial"/>
          <w:sz w:val="24"/>
          <w:szCs w:val="24"/>
        </w:rPr>
        <w:t>51 of the Road Traffic and Transportation Act 22 of 1999 – Obligatory suspending of driving licence upon conviction of certain offences – Accused was convicted of contravening s 8</w:t>
      </w:r>
      <w:r w:rsidR="00016C83">
        <w:rPr>
          <w:rFonts w:ascii="Arial" w:hAnsi="Arial" w:cs="Arial"/>
          <w:sz w:val="24"/>
          <w:szCs w:val="24"/>
        </w:rPr>
        <w:t>0</w:t>
      </w:r>
      <w:r w:rsidR="00E82CD7">
        <w:rPr>
          <w:rFonts w:ascii="Arial" w:hAnsi="Arial" w:cs="Arial"/>
          <w:sz w:val="24"/>
          <w:szCs w:val="24"/>
        </w:rPr>
        <w:t xml:space="preserve"> (</w:t>
      </w:r>
      <w:r w:rsidR="00016C83">
        <w:rPr>
          <w:rFonts w:ascii="Arial" w:hAnsi="Arial" w:cs="Arial"/>
          <w:sz w:val="24"/>
          <w:szCs w:val="24"/>
        </w:rPr>
        <w:t>1</w:t>
      </w:r>
      <w:r w:rsidR="00E82CD7">
        <w:rPr>
          <w:rFonts w:ascii="Arial" w:hAnsi="Arial" w:cs="Arial"/>
          <w:sz w:val="24"/>
          <w:szCs w:val="24"/>
        </w:rPr>
        <w:t>)</w:t>
      </w:r>
      <w:r w:rsidR="00016C83">
        <w:rPr>
          <w:rFonts w:ascii="Arial" w:hAnsi="Arial" w:cs="Arial"/>
          <w:sz w:val="24"/>
          <w:szCs w:val="24"/>
        </w:rPr>
        <w:t xml:space="preserve"> – Reckless</w:t>
      </w:r>
      <w:r w:rsidR="00E82CD7">
        <w:rPr>
          <w:rFonts w:ascii="Arial" w:hAnsi="Arial" w:cs="Arial"/>
          <w:sz w:val="24"/>
          <w:szCs w:val="24"/>
        </w:rPr>
        <w:t xml:space="preserve"> driving</w:t>
      </w:r>
      <w:r w:rsidR="00016C83">
        <w:rPr>
          <w:rFonts w:ascii="Arial" w:hAnsi="Arial" w:cs="Arial"/>
          <w:sz w:val="24"/>
          <w:szCs w:val="24"/>
        </w:rPr>
        <w:t xml:space="preserve"> </w:t>
      </w:r>
      <w:r w:rsidR="00E82CD7">
        <w:rPr>
          <w:rFonts w:ascii="Arial" w:hAnsi="Arial" w:cs="Arial"/>
          <w:sz w:val="24"/>
          <w:szCs w:val="24"/>
        </w:rPr>
        <w:t xml:space="preserve">– </w:t>
      </w:r>
      <w:r w:rsidR="00016C83">
        <w:rPr>
          <w:rFonts w:ascii="Arial" w:hAnsi="Arial" w:cs="Arial"/>
          <w:sz w:val="24"/>
          <w:szCs w:val="24"/>
        </w:rPr>
        <w:t>Not sure a</w:t>
      </w:r>
      <w:r w:rsidR="00E82CD7">
        <w:rPr>
          <w:rFonts w:ascii="Arial" w:hAnsi="Arial" w:cs="Arial"/>
          <w:sz w:val="24"/>
          <w:szCs w:val="24"/>
        </w:rPr>
        <w:t>ccused a holder of a driving licence</w:t>
      </w:r>
      <w:r w:rsidR="00016C83">
        <w:rPr>
          <w:rFonts w:ascii="Arial" w:hAnsi="Arial" w:cs="Arial"/>
          <w:sz w:val="24"/>
          <w:szCs w:val="24"/>
        </w:rPr>
        <w:t xml:space="preserve"> – </w:t>
      </w:r>
      <w:r w:rsidR="00E82CD7">
        <w:rPr>
          <w:rFonts w:ascii="Arial" w:hAnsi="Arial" w:cs="Arial"/>
          <w:sz w:val="24"/>
          <w:szCs w:val="24"/>
        </w:rPr>
        <w:t>Accused to be afforded opportunity to address Court as to why suc</w:t>
      </w:r>
      <w:r w:rsidR="00016C83">
        <w:rPr>
          <w:rFonts w:ascii="Arial" w:hAnsi="Arial" w:cs="Arial"/>
          <w:sz w:val="24"/>
          <w:szCs w:val="24"/>
        </w:rPr>
        <w:t>h an order should not be made.</w:t>
      </w:r>
    </w:p>
    <w:p w:rsidR="007F0D20" w:rsidRDefault="007F0D20" w:rsidP="007F0D20">
      <w:pPr>
        <w:spacing w:line="360" w:lineRule="auto"/>
        <w:jc w:val="both"/>
        <w:rPr>
          <w:rFonts w:ascii="Arial" w:hAnsi="Arial" w:cs="Arial"/>
          <w:sz w:val="24"/>
          <w:szCs w:val="24"/>
        </w:rPr>
      </w:pPr>
      <w:r w:rsidRPr="007F0D20">
        <w:rPr>
          <w:rFonts w:ascii="Arial" w:hAnsi="Arial" w:cs="Arial"/>
          <w:b/>
          <w:sz w:val="24"/>
          <w:szCs w:val="24"/>
        </w:rPr>
        <w:lastRenderedPageBreak/>
        <w:t xml:space="preserve">Summary: </w:t>
      </w:r>
      <w:r w:rsidR="00E82CD7" w:rsidRPr="00E82CD7">
        <w:rPr>
          <w:rFonts w:ascii="Arial" w:hAnsi="Arial" w:cs="Arial"/>
          <w:sz w:val="24"/>
          <w:szCs w:val="24"/>
        </w:rPr>
        <w:t>The case came before me on automatic review. The accused was convicted for reckless driving in contravention of section 80(1) of the Road Transportation and Traffic Act, Act 22 of 1999 (the Act). I raised a query why the magistrate did not suspend the driver’s license when it is peremptory in accordance with section 51 of the Act. The mag</w:t>
      </w:r>
      <w:r w:rsidR="00DB7AE6">
        <w:rPr>
          <w:rFonts w:ascii="Arial" w:hAnsi="Arial" w:cs="Arial"/>
          <w:sz w:val="24"/>
          <w:szCs w:val="24"/>
        </w:rPr>
        <w:t>istrate conceded that it was an</w:t>
      </w:r>
      <w:r w:rsidR="00E82CD7" w:rsidRPr="00E82CD7">
        <w:rPr>
          <w:rFonts w:ascii="Arial" w:hAnsi="Arial" w:cs="Arial"/>
          <w:sz w:val="24"/>
          <w:szCs w:val="24"/>
        </w:rPr>
        <w:t xml:space="preserve"> oversight on her side.</w:t>
      </w:r>
    </w:p>
    <w:p w:rsidR="00E71CA3" w:rsidRPr="007F0D20" w:rsidRDefault="00E71CA3" w:rsidP="00E71CA3">
      <w:pPr>
        <w:spacing w:after="0" w:line="240" w:lineRule="auto"/>
        <w:jc w:val="both"/>
        <w:rPr>
          <w:rFonts w:ascii="Arial" w:hAnsi="Arial" w:cs="Arial"/>
          <w:sz w:val="24"/>
          <w:szCs w:val="24"/>
        </w:rPr>
      </w:pPr>
    </w:p>
    <w:p w:rsidR="007F0D20" w:rsidRPr="007F0D20" w:rsidRDefault="007F0D20" w:rsidP="00E71CA3">
      <w:pPr>
        <w:pBdr>
          <w:top w:val="single" w:sz="12" w:space="1" w:color="auto"/>
          <w:bottom w:val="single" w:sz="12" w:space="1" w:color="auto"/>
        </w:pBdr>
        <w:spacing w:after="0" w:line="240" w:lineRule="auto"/>
        <w:jc w:val="both"/>
        <w:rPr>
          <w:rFonts w:ascii="Arial" w:hAnsi="Arial" w:cs="Arial"/>
          <w:b/>
          <w:color w:val="FF0000"/>
          <w:sz w:val="24"/>
          <w:szCs w:val="24"/>
        </w:rPr>
      </w:pPr>
      <w:r w:rsidRPr="007F0D20">
        <w:rPr>
          <w:rFonts w:ascii="Arial" w:hAnsi="Arial" w:cs="Arial"/>
          <w:b/>
          <w:color w:val="FF0000"/>
          <w:sz w:val="24"/>
          <w:szCs w:val="24"/>
        </w:rPr>
        <w:tab/>
      </w:r>
      <w:r w:rsidRPr="007F0D20">
        <w:rPr>
          <w:rFonts w:ascii="Arial" w:hAnsi="Arial" w:cs="Arial"/>
          <w:b/>
          <w:color w:val="FF0000"/>
          <w:sz w:val="24"/>
          <w:szCs w:val="24"/>
        </w:rPr>
        <w:tab/>
      </w:r>
      <w:r w:rsidRPr="007F0D20">
        <w:rPr>
          <w:rFonts w:ascii="Arial" w:hAnsi="Arial" w:cs="Arial"/>
          <w:b/>
          <w:color w:val="FF0000"/>
          <w:sz w:val="24"/>
          <w:szCs w:val="24"/>
        </w:rPr>
        <w:tab/>
      </w:r>
      <w:r w:rsidRPr="007F0D20">
        <w:rPr>
          <w:rFonts w:ascii="Arial" w:hAnsi="Arial" w:cs="Arial"/>
          <w:b/>
          <w:color w:val="FF0000"/>
          <w:sz w:val="24"/>
          <w:szCs w:val="24"/>
        </w:rPr>
        <w:tab/>
      </w:r>
      <w:r w:rsidRPr="007F0D20">
        <w:rPr>
          <w:rFonts w:ascii="Arial" w:hAnsi="Arial" w:cs="Arial"/>
          <w:b/>
          <w:color w:val="FF0000"/>
          <w:sz w:val="24"/>
          <w:szCs w:val="24"/>
        </w:rPr>
        <w:tab/>
        <w:t xml:space="preserve">     </w:t>
      </w:r>
    </w:p>
    <w:p w:rsidR="007F0D20" w:rsidRDefault="007F0D20" w:rsidP="00E71CA3">
      <w:pPr>
        <w:pBdr>
          <w:top w:val="single" w:sz="12" w:space="1" w:color="auto"/>
          <w:bottom w:val="single" w:sz="12" w:space="1" w:color="auto"/>
        </w:pBdr>
        <w:spacing w:after="0" w:line="240" w:lineRule="auto"/>
        <w:jc w:val="center"/>
        <w:rPr>
          <w:rFonts w:ascii="Arial" w:hAnsi="Arial" w:cs="Arial"/>
          <w:b/>
          <w:sz w:val="24"/>
          <w:szCs w:val="24"/>
        </w:rPr>
      </w:pPr>
      <w:r w:rsidRPr="007F0D20">
        <w:rPr>
          <w:rFonts w:ascii="Arial" w:hAnsi="Arial" w:cs="Arial"/>
          <w:b/>
          <w:sz w:val="24"/>
          <w:szCs w:val="24"/>
        </w:rPr>
        <w:t xml:space="preserve">ORDER </w:t>
      </w:r>
    </w:p>
    <w:p w:rsidR="00E71CA3" w:rsidRPr="007F0D20" w:rsidRDefault="00E71CA3" w:rsidP="00E71CA3">
      <w:pPr>
        <w:pBdr>
          <w:top w:val="single" w:sz="12" w:space="1" w:color="auto"/>
          <w:bottom w:val="single" w:sz="12" w:space="1" w:color="auto"/>
        </w:pBdr>
        <w:spacing w:after="0" w:line="240" w:lineRule="auto"/>
        <w:jc w:val="center"/>
        <w:rPr>
          <w:rFonts w:ascii="Arial" w:hAnsi="Arial" w:cs="Arial"/>
          <w:b/>
          <w:sz w:val="24"/>
          <w:szCs w:val="24"/>
        </w:rPr>
      </w:pPr>
    </w:p>
    <w:p w:rsidR="00E71CA3" w:rsidRDefault="00E71CA3" w:rsidP="00E71CA3">
      <w:pPr>
        <w:pStyle w:val="ListParagraph"/>
        <w:spacing w:line="240" w:lineRule="auto"/>
        <w:ind w:left="567" w:right="720"/>
        <w:rPr>
          <w:rFonts w:cs="Arial"/>
          <w:szCs w:val="24"/>
        </w:rPr>
      </w:pPr>
    </w:p>
    <w:p w:rsidR="00A46F14" w:rsidRPr="00215855" w:rsidRDefault="00A46F14" w:rsidP="00215855">
      <w:pPr>
        <w:pStyle w:val="ListParagraph"/>
        <w:numPr>
          <w:ilvl w:val="0"/>
          <w:numId w:val="4"/>
        </w:numPr>
        <w:ind w:left="567" w:right="720" w:hanging="567"/>
        <w:rPr>
          <w:rFonts w:cs="Arial"/>
          <w:szCs w:val="24"/>
        </w:rPr>
      </w:pPr>
      <w:r>
        <w:rPr>
          <w:rFonts w:cs="Arial"/>
          <w:szCs w:val="24"/>
        </w:rPr>
        <w:t>The conviction and sentence are confirmed</w:t>
      </w:r>
      <w:r w:rsidR="00215855">
        <w:rPr>
          <w:rFonts w:cs="Arial"/>
          <w:szCs w:val="24"/>
        </w:rPr>
        <w:t>.</w:t>
      </w:r>
    </w:p>
    <w:p w:rsidR="007F0D20" w:rsidRPr="00215855" w:rsidRDefault="00A46F14" w:rsidP="00215855">
      <w:pPr>
        <w:pStyle w:val="ListParagraph"/>
        <w:numPr>
          <w:ilvl w:val="0"/>
          <w:numId w:val="4"/>
        </w:numPr>
        <w:ind w:left="567" w:hanging="567"/>
        <w:rPr>
          <w:rFonts w:cs="Arial"/>
          <w:szCs w:val="24"/>
          <w:lang w:val="en-ZA"/>
        </w:rPr>
      </w:pPr>
      <w:r w:rsidRPr="00E82CD7">
        <w:rPr>
          <w:rFonts w:cs="Arial"/>
          <w:szCs w:val="24"/>
        </w:rPr>
        <w:t>The matter is remitted to the magistrate in terms of section 304(2</w:t>
      </w:r>
      <w:proofErr w:type="gramStart"/>
      <w:r w:rsidRPr="00E82CD7">
        <w:rPr>
          <w:rFonts w:cs="Arial"/>
          <w:szCs w:val="24"/>
        </w:rPr>
        <w:t>)</w:t>
      </w:r>
      <w:r w:rsidRPr="005265BB">
        <w:rPr>
          <w:rFonts w:cs="Arial"/>
          <w:i/>
          <w:szCs w:val="24"/>
        </w:rPr>
        <w:t>(</w:t>
      </w:r>
      <w:proofErr w:type="gramEnd"/>
      <w:r w:rsidRPr="005265BB">
        <w:rPr>
          <w:rFonts w:cs="Arial"/>
          <w:i/>
          <w:szCs w:val="24"/>
        </w:rPr>
        <w:t>c)(v)</w:t>
      </w:r>
      <w:r w:rsidRPr="00E82CD7">
        <w:rPr>
          <w:rFonts w:cs="Arial"/>
          <w:szCs w:val="24"/>
        </w:rPr>
        <w:t xml:space="preserve"> of the Criminal Procedure Act 51 of 1977 to enable the court to explain to</w:t>
      </w:r>
      <w:bookmarkStart w:id="0" w:name="_GoBack"/>
      <w:bookmarkEnd w:id="0"/>
      <w:r w:rsidRPr="00E82CD7">
        <w:rPr>
          <w:rFonts w:cs="Arial"/>
          <w:szCs w:val="24"/>
        </w:rPr>
        <w:t xml:space="preserve"> the accused the implications of the provisions of section 51 of the Road Traffic and Transportation Act 22 of 1999 and to invite the accused to make representations as to why his driver’s licence should not be suspended before such an order is made.</w:t>
      </w:r>
    </w:p>
    <w:p w:rsidR="007F0D20" w:rsidRPr="00E71CA3" w:rsidRDefault="00215855" w:rsidP="00E71CA3">
      <w:pPr>
        <w:spacing w:after="0" w:line="240" w:lineRule="auto"/>
        <w:rPr>
          <w:rFonts w:ascii="Arial" w:hAnsi="Arial" w:cs="Arial"/>
          <w:b/>
          <w:sz w:val="24"/>
          <w:szCs w:val="24"/>
        </w:rPr>
      </w:pPr>
      <w:r w:rsidRPr="00E71CA3">
        <w:rPr>
          <w:rFonts w:ascii="Arial" w:hAnsi="Arial" w:cs="Arial"/>
          <w:b/>
          <w:sz w:val="24"/>
          <w:szCs w:val="24"/>
        </w:rPr>
        <w:t>______________________________________________________________________</w:t>
      </w:r>
    </w:p>
    <w:p w:rsidR="00E71CA3" w:rsidRDefault="00E71CA3" w:rsidP="00E71CA3">
      <w:pPr>
        <w:spacing w:after="0" w:line="240" w:lineRule="auto"/>
        <w:jc w:val="center"/>
        <w:rPr>
          <w:rFonts w:ascii="Arial" w:hAnsi="Arial" w:cs="Arial"/>
          <w:b/>
          <w:sz w:val="24"/>
          <w:szCs w:val="24"/>
        </w:rPr>
      </w:pPr>
    </w:p>
    <w:p w:rsidR="007F0D20" w:rsidRPr="00215855" w:rsidRDefault="00215855" w:rsidP="00E71CA3">
      <w:pPr>
        <w:spacing w:after="0" w:line="240" w:lineRule="auto"/>
        <w:jc w:val="center"/>
        <w:rPr>
          <w:rFonts w:ascii="Arial" w:hAnsi="Arial" w:cs="Arial"/>
          <w:b/>
          <w:sz w:val="24"/>
          <w:szCs w:val="24"/>
        </w:rPr>
      </w:pPr>
      <w:r w:rsidRPr="00215855">
        <w:rPr>
          <w:rFonts w:ascii="Arial" w:hAnsi="Arial" w:cs="Arial"/>
          <w:b/>
          <w:sz w:val="24"/>
          <w:szCs w:val="24"/>
        </w:rPr>
        <w:t>JUDGMENT</w:t>
      </w:r>
    </w:p>
    <w:p w:rsidR="007F0D20" w:rsidRPr="007F0D20" w:rsidRDefault="007F0D20" w:rsidP="00E71CA3">
      <w:pPr>
        <w:spacing w:after="0" w:line="240" w:lineRule="auto"/>
        <w:rPr>
          <w:rFonts w:ascii="Arial" w:hAnsi="Arial" w:cs="Arial"/>
          <w:b/>
          <w:sz w:val="24"/>
          <w:szCs w:val="24"/>
        </w:rPr>
      </w:pPr>
      <w:r w:rsidRPr="007F0D20">
        <w:rPr>
          <w:rFonts w:ascii="Arial" w:hAnsi="Arial" w:cs="Arial"/>
          <w:b/>
          <w:sz w:val="24"/>
          <w:szCs w:val="24"/>
        </w:rPr>
        <w:t xml:space="preserve">______________________________________________________________________ </w:t>
      </w:r>
    </w:p>
    <w:p w:rsidR="00E71CA3" w:rsidRDefault="00E71CA3" w:rsidP="007F0D20">
      <w:pPr>
        <w:rPr>
          <w:rFonts w:ascii="Arial" w:hAnsi="Arial" w:cs="Arial"/>
          <w:sz w:val="24"/>
          <w:szCs w:val="24"/>
        </w:rPr>
      </w:pPr>
    </w:p>
    <w:p w:rsidR="00E72A44" w:rsidRPr="00E72A44" w:rsidRDefault="00E71CA3" w:rsidP="007F0D20">
      <w:pPr>
        <w:rPr>
          <w:rFonts w:ascii="Arial" w:hAnsi="Arial" w:cs="Arial"/>
          <w:sz w:val="24"/>
          <w:szCs w:val="24"/>
        </w:rPr>
      </w:pPr>
      <w:r>
        <w:rPr>
          <w:rFonts w:ascii="Arial" w:hAnsi="Arial" w:cs="Arial"/>
          <w:sz w:val="24"/>
          <w:szCs w:val="24"/>
        </w:rPr>
        <w:t>JANUARY J (SALIONGA J c</w:t>
      </w:r>
      <w:r w:rsidR="00E72A44">
        <w:rPr>
          <w:rFonts w:ascii="Arial" w:hAnsi="Arial" w:cs="Arial"/>
          <w:sz w:val="24"/>
          <w:szCs w:val="24"/>
        </w:rPr>
        <w:t>oncurring):</w:t>
      </w:r>
    </w:p>
    <w:p w:rsidR="007F0D20" w:rsidRPr="007F0D20" w:rsidRDefault="007F0D20" w:rsidP="007F0D20">
      <w:pPr>
        <w:rPr>
          <w:rFonts w:ascii="Arial" w:hAnsi="Arial" w:cs="Arial"/>
          <w:i/>
          <w:sz w:val="24"/>
          <w:szCs w:val="24"/>
        </w:rPr>
      </w:pPr>
      <w:r w:rsidRPr="007F0D20">
        <w:rPr>
          <w:rFonts w:ascii="Arial" w:hAnsi="Arial" w:cs="Arial"/>
          <w:i/>
          <w:sz w:val="24"/>
          <w:szCs w:val="24"/>
        </w:rPr>
        <w:t>Introduction</w:t>
      </w:r>
    </w:p>
    <w:p w:rsidR="00DA4E91" w:rsidRDefault="009D423B" w:rsidP="009D423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charged with reckless or negligent driving in contravention of section 80(1) read with sections 1, 86, 106(a), 106(b) and 108 of Act 22 of 1999.</w:t>
      </w:r>
      <w:r w:rsidR="00BF4000">
        <w:rPr>
          <w:rFonts w:ascii="Arial" w:hAnsi="Arial" w:cs="Arial"/>
          <w:sz w:val="24"/>
          <w:szCs w:val="24"/>
        </w:rPr>
        <w:t xml:space="preserve"> He pleaded not guilty but was eventually convicted for reckless driving. He was sentenced to N$6000 or 18 months imprisonment.</w:t>
      </w:r>
    </w:p>
    <w:p w:rsidR="00BF4000" w:rsidRDefault="00BF4000" w:rsidP="009D423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matter came before me on automatic review in terms of section 302 of the Criminal Procedure Act, Act 51 of 1977. I raised a query to the magistrate in the following terms referring inadvertently to the Criminal Procedure Act whereas it is the Road Traffic and Transportation Act 22 of 1999:</w:t>
      </w:r>
    </w:p>
    <w:p w:rsidR="00BF4000" w:rsidRPr="00BF4000" w:rsidRDefault="00215855" w:rsidP="00BF4000">
      <w:pPr>
        <w:widowControl w:val="0"/>
        <w:numPr>
          <w:ilvl w:val="0"/>
          <w:numId w:val="2"/>
        </w:numPr>
        <w:spacing w:after="0" w:line="360" w:lineRule="auto"/>
        <w:ind w:right="720"/>
        <w:contextualSpacing/>
        <w:jc w:val="both"/>
        <w:rPr>
          <w:rFonts w:ascii="Arial" w:eastAsia="Times New Roman" w:hAnsi="Arial" w:cs="Arial"/>
          <w:spacing w:val="-3"/>
          <w:lang w:val="en-GB"/>
        </w:rPr>
      </w:pPr>
      <w:r>
        <w:rPr>
          <w:rFonts w:ascii="Arial" w:eastAsia="Times New Roman" w:hAnsi="Arial" w:cs="Arial"/>
          <w:spacing w:val="-3"/>
          <w:lang w:val="en-GB"/>
        </w:rPr>
        <w:t>‘</w:t>
      </w:r>
      <w:r w:rsidR="00BF4000" w:rsidRPr="00BF4000">
        <w:rPr>
          <w:rFonts w:ascii="Arial" w:eastAsia="Times New Roman" w:hAnsi="Arial" w:cs="Arial"/>
          <w:spacing w:val="-3"/>
          <w:lang w:val="en-GB"/>
        </w:rPr>
        <w:t>Section 51 of</w:t>
      </w:r>
      <w:r w:rsidR="00BF4000">
        <w:rPr>
          <w:rFonts w:ascii="Arial" w:eastAsia="Times New Roman" w:hAnsi="Arial" w:cs="Arial"/>
          <w:spacing w:val="-3"/>
          <w:lang w:val="en-GB"/>
        </w:rPr>
        <w:t xml:space="preserve"> </w:t>
      </w:r>
      <w:r w:rsidR="00BF4000" w:rsidRPr="00BF4000">
        <w:rPr>
          <w:rFonts w:ascii="Arial" w:eastAsia="Times New Roman" w:hAnsi="Arial" w:cs="Arial"/>
          <w:spacing w:val="-3"/>
          <w:lang w:val="en-GB"/>
        </w:rPr>
        <w:t xml:space="preserve"> the Criminal Procedure Act, Act 51 of 1977 stipulates amongst others as follows:</w:t>
      </w:r>
    </w:p>
    <w:p w:rsidR="00BF4000" w:rsidRPr="00BF4000" w:rsidRDefault="00215855" w:rsidP="00BF4000">
      <w:pPr>
        <w:widowControl w:val="0"/>
        <w:spacing w:after="0" w:line="360" w:lineRule="auto"/>
        <w:ind w:left="1446" w:right="720"/>
        <w:contextualSpacing/>
        <w:jc w:val="both"/>
        <w:rPr>
          <w:rFonts w:ascii="Arial" w:eastAsia="Times New Roman" w:hAnsi="Arial" w:cs="Arial"/>
          <w:b/>
          <w:spacing w:val="-3"/>
          <w:lang w:val="en-GB"/>
        </w:rPr>
      </w:pPr>
      <w:r>
        <w:rPr>
          <w:rFonts w:ascii="Arial" w:eastAsia="Times New Roman" w:hAnsi="Arial" w:cs="Arial"/>
          <w:b/>
          <w:spacing w:val="-3"/>
          <w:lang w:val="en-GB"/>
        </w:rPr>
        <w:lastRenderedPageBreak/>
        <w:t>“</w:t>
      </w:r>
      <w:r w:rsidR="00BF4000" w:rsidRPr="00BF4000">
        <w:rPr>
          <w:rFonts w:ascii="Arial" w:eastAsia="Times New Roman" w:hAnsi="Arial" w:cs="Arial"/>
          <w:b/>
          <w:spacing w:val="-3"/>
          <w:lang w:val="en-GB"/>
        </w:rPr>
        <w:t>51</w:t>
      </w:r>
      <w:r w:rsidR="00BF4000" w:rsidRPr="00BF4000">
        <w:rPr>
          <w:rFonts w:ascii="Arial" w:eastAsia="Times New Roman" w:hAnsi="Arial" w:cs="Arial"/>
          <w:b/>
          <w:spacing w:val="-3"/>
          <w:lang w:val="en-GB"/>
        </w:rPr>
        <w:tab/>
        <w:t>Suspension of licence upon conviction of certain offences</w:t>
      </w:r>
    </w:p>
    <w:p w:rsidR="00BF4000" w:rsidRPr="00BF4000" w:rsidRDefault="00BF4000" w:rsidP="00BF4000">
      <w:pPr>
        <w:widowControl w:val="0"/>
        <w:spacing w:after="0" w:line="360" w:lineRule="auto"/>
        <w:ind w:left="1446" w:right="720"/>
        <w:contextualSpacing/>
        <w:jc w:val="both"/>
        <w:rPr>
          <w:rFonts w:ascii="Arial" w:eastAsia="Times New Roman" w:hAnsi="Arial" w:cs="Arial"/>
          <w:spacing w:val="-3"/>
          <w:lang w:val="en-GB"/>
        </w:rPr>
      </w:pPr>
      <w:r w:rsidRPr="00BF4000">
        <w:rPr>
          <w:rFonts w:ascii="Arial" w:eastAsia="Times New Roman" w:hAnsi="Arial" w:cs="Arial"/>
          <w:spacing w:val="-3"/>
          <w:lang w:val="en-GB"/>
        </w:rPr>
        <w:tab/>
        <w:t>(1) Where a person who is the holder of a driving licence is convicted by a court of an offence-</w:t>
      </w:r>
    </w:p>
    <w:p w:rsidR="00BF4000" w:rsidRPr="00BF4000" w:rsidRDefault="00BF4000" w:rsidP="00BF4000">
      <w:pPr>
        <w:widowControl w:val="0"/>
        <w:spacing w:after="0" w:line="360" w:lineRule="auto"/>
        <w:ind w:left="1446" w:right="720"/>
        <w:contextualSpacing/>
        <w:jc w:val="both"/>
        <w:rPr>
          <w:rFonts w:ascii="Arial" w:eastAsia="Times New Roman" w:hAnsi="Arial" w:cs="Arial"/>
          <w:spacing w:val="-3"/>
          <w:lang w:val="en-GB"/>
        </w:rPr>
      </w:pPr>
      <w:r w:rsidRPr="00BF4000">
        <w:rPr>
          <w:rFonts w:ascii="Arial" w:eastAsia="Times New Roman" w:hAnsi="Arial" w:cs="Arial"/>
          <w:spacing w:val="-3"/>
          <w:lang w:val="en-GB"/>
        </w:rPr>
        <w:tab/>
        <w:t>(a)</w:t>
      </w:r>
      <w:r w:rsidRPr="00BF4000">
        <w:rPr>
          <w:rFonts w:ascii="Arial" w:eastAsia="Times New Roman" w:hAnsi="Arial" w:cs="Arial"/>
          <w:spacing w:val="-3"/>
          <w:lang w:val="en-GB"/>
        </w:rPr>
        <w:tab/>
      </w:r>
      <w:proofErr w:type="gramStart"/>
      <w:r w:rsidRPr="00BF4000">
        <w:rPr>
          <w:rFonts w:ascii="Arial" w:eastAsia="Times New Roman" w:hAnsi="Arial" w:cs="Arial"/>
          <w:spacing w:val="-3"/>
          <w:lang w:val="en-GB"/>
        </w:rPr>
        <w:t>under</w:t>
      </w:r>
      <w:proofErr w:type="gramEnd"/>
      <w:r w:rsidRPr="00BF4000">
        <w:rPr>
          <w:rFonts w:ascii="Arial" w:eastAsia="Times New Roman" w:hAnsi="Arial" w:cs="Arial"/>
          <w:spacing w:val="-3"/>
          <w:lang w:val="en-GB"/>
        </w:rPr>
        <w:t xml:space="preserve"> section 78(1)(a), (b) or (c) in the case of an accident which resulted in the death or injury of a person;</w:t>
      </w:r>
    </w:p>
    <w:p w:rsidR="00BF4000" w:rsidRPr="00BF4000" w:rsidRDefault="00BF4000" w:rsidP="00BF4000">
      <w:pPr>
        <w:widowControl w:val="0"/>
        <w:spacing w:after="0" w:line="360" w:lineRule="auto"/>
        <w:ind w:left="1446" w:right="720"/>
        <w:contextualSpacing/>
        <w:jc w:val="both"/>
        <w:rPr>
          <w:rFonts w:ascii="Arial" w:eastAsia="Times New Roman" w:hAnsi="Arial" w:cs="Arial"/>
          <w:spacing w:val="-3"/>
          <w:lang w:val="en-GB"/>
        </w:rPr>
      </w:pPr>
      <w:r w:rsidRPr="00BF4000">
        <w:rPr>
          <w:rFonts w:ascii="Arial" w:eastAsia="Times New Roman" w:hAnsi="Arial" w:cs="Arial"/>
          <w:spacing w:val="-3"/>
          <w:lang w:val="en-GB"/>
        </w:rPr>
        <w:tab/>
        <w:t>(b)</w:t>
      </w:r>
      <w:r w:rsidRPr="00BF4000">
        <w:rPr>
          <w:rFonts w:ascii="Arial" w:eastAsia="Times New Roman" w:hAnsi="Arial" w:cs="Arial"/>
          <w:spacing w:val="-3"/>
          <w:lang w:val="en-GB"/>
        </w:rPr>
        <w:tab/>
      </w:r>
      <w:proofErr w:type="gramStart"/>
      <w:r w:rsidRPr="00BF4000">
        <w:rPr>
          <w:rFonts w:ascii="Arial" w:eastAsia="Times New Roman" w:hAnsi="Arial" w:cs="Arial"/>
          <w:spacing w:val="-3"/>
          <w:lang w:val="en-GB"/>
        </w:rPr>
        <w:t>under</w:t>
      </w:r>
      <w:proofErr w:type="gramEnd"/>
      <w:r w:rsidRPr="00BF4000">
        <w:rPr>
          <w:rFonts w:ascii="Arial" w:eastAsia="Times New Roman" w:hAnsi="Arial" w:cs="Arial"/>
          <w:spacing w:val="-3"/>
          <w:lang w:val="en-GB"/>
        </w:rPr>
        <w:t xml:space="preserve"> section 80(1) of driving a vehicle recklessly; or</w:t>
      </w:r>
    </w:p>
    <w:p w:rsidR="00BF4000" w:rsidRPr="00BF4000" w:rsidRDefault="00BF4000" w:rsidP="00BF4000">
      <w:pPr>
        <w:widowControl w:val="0"/>
        <w:spacing w:after="0" w:line="360" w:lineRule="auto"/>
        <w:ind w:left="1446" w:right="720"/>
        <w:contextualSpacing/>
        <w:jc w:val="both"/>
        <w:rPr>
          <w:rFonts w:ascii="Arial" w:eastAsia="Times New Roman" w:hAnsi="Arial" w:cs="Arial"/>
          <w:spacing w:val="-3"/>
          <w:lang w:val="en-GB"/>
        </w:rPr>
      </w:pPr>
      <w:r w:rsidRPr="00BF4000">
        <w:rPr>
          <w:rFonts w:ascii="Arial" w:eastAsia="Times New Roman" w:hAnsi="Arial" w:cs="Arial"/>
          <w:spacing w:val="-3"/>
          <w:lang w:val="en-GB"/>
        </w:rPr>
        <w:tab/>
        <w:t>(c)</w:t>
      </w:r>
      <w:r w:rsidRPr="00BF4000">
        <w:rPr>
          <w:rFonts w:ascii="Arial" w:eastAsia="Times New Roman" w:hAnsi="Arial" w:cs="Arial"/>
          <w:spacing w:val="-3"/>
          <w:lang w:val="en-GB"/>
        </w:rPr>
        <w:tab/>
      </w:r>
      <w:proofErr w:type="gramStart"/>
      <w:r w:rsidRPr="00BF4000">
        <w:rPr>
          <w:rFonts w:ascii="Arial" w:eastAsia="Times New Roman" w:hAnsi="Arial" w:cs="Arial"/>
          <w:spacing w:val="-3"/>
          <w:lang w:val="en-GB"/>
        </w:rPr>
        <w:t>under</w:t>
      </w:r>
      <w:proofErr w:type="gramEnd"/>
      <w:r w:rsidRPr="00BF4000">
        <w:rPr>
          <w:rFonts w:ascii="Arial" w:eastAsia="Times New Roman" w:hAnsi="Arial" w:cs="Arial"/>
          <w:spacing w:val="-3"/>
          <w:lang w:val="en-GB"/>
        </w:rPr>
        <w:t xml:space="preserve"> section 82(1), (2), (5) or (9),</w:t>
      </w:r>
    </w:p>
    <w:p w:rsidR="00BF4000" w:rsidRPr="00BF4000" w:rsidRDefault="00BF4000" w:rsidP="00BF4000">
      <w:pPr>
        <w:widowControl w:val="0"/>
        <w:spacing w:after="0" w:line="360" w:lineRule="auto"/>
        <w:ind w:left="1446" w:right="720"/>
        <w:contextualSpacing/>
        <w:jc w:val="both"/>
        <w:rPr>
          <w:rFonts w:ascii="Arial" w:eastAsia="Times New Roman" w:hAnsi="Arial" w:cs="Arial"/>
          <w:spacing w:val="-3"/>
          <w:lang w:val="en-GB"/>
        </w:rPr>
      </w:pPr>
      <w:proofErr w:type="gramStart"/>
      <w:r w:rsidRPr="00BF4000">
        <w:rPr>
          <w:rFonts w:ascii="Arial" w:eastAsia="Times New Roman" w:hAnsi="Arial" w:cs="Arial"/>
          <w:spacing w:val="-3"/>
          <w:lang w:val="en-GB"/>
        </w:rPr>
        <w:t>the</w:t>
      </w:r>
      <w:proofErr w:type="gramEnd"/>
      <w:r w:rsidRPr="00BF4000">
        <w:rPr>
          <w:rFonts w:ascii="Arial" w:eastAsia="Times New Roman" w:hAnsi="Arial" w:cs="Arial"/>
          <w:spacing w:val="-3"/>
          <w:lang w:val="en-GB"/>
        </w:rPr>
        <w:t xml:space="preserve"> court </w:t>
      </w:r>
      <w:r w:rsidRPr="00BF4000">
        <w:rPr>
          <w:rFonts w:ascii="Arial" w:eastAsia="Times New Roman" w:hAnsi="Arial" w:cs="Arial"/>
          <w:spacing w:val="-3"/>
          <w:u w:val="single"/>
          <w:lang w:val="en-GB"/>
        </w:rPr>
        <w:t>shall</w:t>
      </w:r>
      <w:r w:rsidRPr="00BF4000">
        <w:rPr>
          <w:rFonts w:ascii="Arial" w:eastAsia="Times New Roman" w:hAnsi="Arial" w:cs="Arial"/>
          <w:spacing w:val="-3"/>
          <w:lang w:val="en-GB"/>
        </w:rPr>
        <w:t>, apart from imposing a sentence and except if the court under section 50(1)(a) issues an order for the cancellation of the licence, issue an order whereby every driving licence held by such person is suspended in accordance with th</w:t>
      </w:r>
      <w:r w:rsidR="00215855">
        <w:rPr>
          <w:rFonts w:ascii="Arial" w:eastAsia="Times New Roman" w:hAnsi="Arial" w:cs="Arial"/>
          <w:spacing w:val="-3"/>
          <w:lang w:val="en-GB"/>
        </w:rPr>
        <w:t>e provisions of subsection (2).”</w:t>
      </w:r>
      <w:r w:rsidRPr="00BF4000">
        <w:rPr>
          <w:rFonts w:ascii="Arial" w:eastAsia="Times New Roman" w:hAnsi="Arial" w:cs="Arial"/>
          <w:spacing w:val="-3"/>
          <w:lang w:val="en-GB"/>
        </w:rPr>
        <w:t xml:space="preserve"> (</w:t>
      </w:r>
      <w:proofErr w:type="gramStart"/>
      <w:r w:rsidRPr="00BF4000">
        <w:rPr>
          <w:rFonts w:ascii="Arial" w:eastAsia="Times New Roman" w:hAnsi="Arial" w:cs="Arial"/>
          <w:spacing w:val="-3"/>
          <w:lang w:val="en-GB"/>
        </w:rPr>
        <w:t>my</w:t>
      </w:r>
      <w:proofErr w:type="gramEnd"/>
      <w:r w:rsidRPr="00BF4000">
        <w:rPr>
          <w:rFonts w:ascii="Arial" w:eastAsia="Times New Roman" w:hAnsi="Arial" w:cs="Arial"/>
          <w:spacing w:val="-3"/>
          <w:lang w:val="en-GB"/>
        </w:rPr>
        <w:t xml:space="preserve"> emphasis) </w:t>
      </w:r>
    </w:p>
    <w:p w:rsidR="00FC5452" w:rsidRDefault="00BF4000" w:rsidP="00215855">
      <w:pPr>
        <w:widowControl w:val="0"/>
        <w:numPr>
          <w:ilvl w:val="0"/>
          <w:numId w:val="2"/>
        </w:numPr>
        <w:spacing w:after="0" w:line="360" w:lineRule="auto"/>
        <w:ind w:right="720"/>
        <w:contextualSpacing/>
        <w:jc w:val="both"/>
        <w:rPr>
          <w:rFonts w:ascii="Arial" w:eastAsia="Times New Roman" w:hAnsi="Arial" w:cs="Arial"/>
          <w:spacing w:val="-3"/>
          <w:lang w:val="en-GB"/>
        </w:rPr>
      </w:pPr>
      <w:r w:rsidRPr="00BF4000">
        <w:rPr>
          <w:rFonts w:ascii="Arial" w:eastAsia="Times New Roman" w:hAnsi="Arial" w:cs="Arial"/>
          <w:spacing w:val="-3"/>
          <w:lang w:val="en-GB"/>
        </w:rPr>
        <w:t>The magistrate must explain why she did not comply with the peremptory section whereas it is copied on the a</w:t>
      </w:r>
      <w:r w:rsidR="00215855">
        <w:rPr>
          <w:rFonts w:ascii="Arial" w:eastAsia="Times New Roman" w:hAnsi="Arial" w:cs="Arial"/>
          <w:spacing w:val="-3"/>
          <w:lang w:val="en-GB"/>
        </w:rPr>
        <w:t>nnexure setting out the charge.’</w:t>
      </w:r>
    </w:p>
    <w:p w:rsidR="00E71CA3" w:rsidRPr="00215855" w:rsidRDefault="00E71CA3" w:rsidP="00E71CA3">
      <w:pPr>
        <w:widowControl w:val="0"/>
        <w:spacing w:after="0" w:line="360" w:lineRule="auto"/>
        <w:ind w:left="1446" w:right="720"/>
        <w:contextualSpacing/>
        <w:jc w:val="both"/>
        <w:rPr>
          <w:rFonts w:ascii="Arial" w:eastAsia="Times New Roman" w:hAnsi="Arial" w:cs="Arial"/>
          <w:spacing w:val="-3"/>
          <w:lang w:val="en-GB"/>
        </w:rPr>
      </w:pPr>
    </w:p>
    <w:p w:rsidR="00FC5452" w:rsidRDefault="00FC5452" w:rsidP="00FC5452">
      <w:pPr>
        <w:widowControl w:val="0"/>
        <w:spacing w:after="0" w:line="360" w:lineRule="auto"/>
        <w:ind w:right="720"/>
        <w:contextualSpacing/>
        <w:jc w:val="both"/>
        <w:rPr>
          <w:rFonts w:ascii="Arial" w:eastAsia="Times New Roman" w:hAnsi="Arial" w:cs="Arial"/>
          <w:spacing w:val="-3"/>
          <w:sz w:val="24"/>
          <w:szCs w:val="24"/>
          <w:lang w:val="en-GB"/>
        </w:rPr>
      </w:pPr>
      <w:r w:rsidRPr="00FC5452">
        <w:rPr>
          <w:rFonts w:ascii="Arial" w:eastAsia="Times New Roman" w:hAnsi="Arial" w:cs="Arial"/>
          <w:spacing w:val="-3"/>
          <w:sz w:val="24"/>
          <w:szCs w:val="24"/>
          <w:lang w:val="en-GB"/>
        </w:rPr>
        <w:t>[3]</w:t>
      </w:r>
      <w:r>
        <w:rPr>
          <w:rFonts w:ascii="Arial" w:eastAsia="Times New Roman" w:hAnsi="Arial" w:cs="Arial"/>
          <w:spacing w:val="-3"/>
          <w:sz w:val="24"/>
          <w:szCs w:val="24"/>
          <w:lang w:val="en-GB"/>
        </w:rPr>
        <w:tab/>
        <w:t>The magistrate responded and conceded that it was an oversight on her part.</w:t>
      </w:r>
    </w:p>
    <w:p w:rsidR="00E71CA3" w:rsidRDefault="00E71CA3" w:rsidP="00FC5452">
      <w:pPr>
        <w:widowControl w:val="0"/>
        <w:spacing w:after="0" w:line="360" w:lineRule="auto"/>
        <w:ind w:right="720"/>
        <w:contextualSpacing/>
        <w:jc w:val="both"/>
        <w:rPr>
          <w:rFonts w:ascii="Arial" w:eastAsia="Times New Roman" w:hAnsi="Arial" w:cs="Arial"/>
          <w:spacing w:val="-3"/>
          <w:sz w:val="24"/>
          <w:szCs w:val="24"/>
          <w:lang w:val="en-GB"/>
        </w:rPr>
      </w:pPr>
    </w:p>
    <w:p w:rsidR="00671B42" w:rsidRDefault="00671B42" w:rsidP="00FC5452">
      <w:pPr>
        <w:widowControl w:val="0"/>
        <w:spacing w:after="0" w:line="360" w:lineRule="auto"/>
        <w:ind w:right="720"/>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[4]</w:t>
      </w:r>
      <w:r>
        <w:rPr>
          <w:rFonts w:ascii="Arial" w:eastAsia="Times New Roman" w:hAnsi="Arial" w:cs="Arial"/>
          <w:spacing w:val="-3"/>
          <w:sz w:val="24"/>
          <w:szCs w:val="24"/>
          <w:lang w:val="en-GB"/>
        </w:rPr>
        <w:tab/>
        <w:t>In the result:</w:t>
      </w:r>
    </w:p>
    <w:p w:rsidR="00E71CA3" w:rsidRDefault="00E71CA3" w:rsidP="00FC5452">
      <w:pPr>
        <w:widowControl w:val="0"/>
        <w:spacing w:after="0" w:line="360" w:lineRule="auto"/>
        <w:ind w:right="720"/>
        <w:contextualSpacing/>
        <w:jc w:val="both"/>
        <w:rPr>
          <w:rFonts w:ascii="Arial" w:eastAsia="Times New Roman" w:hAnsi="Arial" w:cs="Arial"/>
          <w:spacing w:val="-3"/>
          <w:sz w:val="24"/>
          <w:szCs w:val="24"/>
          <w:lang w:val="en-GB"/>
        </w:rPr>
      </w:pPr>
    </w:p>
    <w:p w:rsidR="00215855" w:rsidRDefault="00790B41" w:rsidP="00215855">
      <w:pPr>
        <w:pStyle w:val="ListParagraph"/>
        <w:numPr>
          <w:ilvl w:val="0"/>
          <w:numId w:val="5"/>
        </w:numPr>
        <w:ind w:left="567" w:right="720" w:hanging="567"/>
        <w:rPr>
          <w:rFonts w:cs="Arial"/>
          <w:szCs w:val="24"/>
        </w:rPr>
      </w:pPr>
      <w:r>
        <w:rPr>
          <w:rFonts w:cs="Arial"/>
          <w:szCs w:val="24"/>
        </w:rPr>
        <w:t>The conviction and sentence are confirmed</w:t>
      </w:r>
      <w:r w:rsidR="00215855">
        <w:rPr>
          <w:rFonts w:cs="Arial"/>
          <w:szCs w:val="24"/>
        </w:rPr>
        <w:t>.</w:t>
      </w:r>
    </w:p>
    <w:p w:rsidR="00671B42" w:rsidRPr="00215855" w:rsidRDefault="00671B42" w:rsidP="00215855">
      <w:pPr>
        <w:pStyle w:val="ListParagraph"/>
        <w:numPr>
          <w:ilvl w:val="0"/>
          <w:numId w:val="5"/>
        </w:numPr>
        <w:ind w:left="567" w:right="720" w:hanging="567"/>
        <w:rPr>
          <w:rFonts w:cs="Arial"/>
          <w:szCs w:val="24"/>
        </w:rPr>
      </w:pPr>
      <w:r w:rsidRPr="00215855">
        <w:rPr>
          <w:rFonts w:cs="Arial"/>
          <w:szCs w:val="24"/>
        </w:rPr>
        <w:t>The matter is remitted to the magistrate in terms of section 304</w:t>
      </w:r>
      <w:r w:rsidR="00E71CA3">
        <w:rPr>
          <w:rFonts w:cs="Arial"/>
          <w:szCs w:val="24"/>
        </w:rPr>
        <w:t xml:space="preserve"> </w:t>
      </w:r>
      <w:r w:rsidRPr="00215855">
        <w:rPr>
          <w:rFonts w:cs="Arial"/>
          <w:szCs w:val="24"/>
        </w:rPr>
        <w:t>(2)</w:t>
      </w:r>
      <w:r w:rsidR="00E71CA3">
        <w:rPr>
          <w:rFonts w:cs="Arial"/>
          <w:szCs w:val="24"/>
        </w:rPr>
        <w:t xml:space="preserve"> </w:t>
      </w:r>
      <w:r w:rsidRPr="00215855">
        <w:rPr>
          <w:rFonts w:cs="Arial"/>
          <w:szCs w:val="24"/>
        </w:rPr>
        <w:t>(c)</w:t>
      </w:r>
      <w:r w:rsidR="00E71CA3">
        <w:rPr>
          <w:rFonts w:cs="Arial"/>
          <w:szCs w:val="24"/>
        </w:rPr>
        <w:t xml:space="preserve"> </w:t>
      </w:r>
      <w:r w:rsidRPr="00215855">
        <w:rPr>
          <w:rFonts w:cs="Arial"/>
          <w:szCs w:val="24"/>
        </w:rPr>
        <w:t>(v) of the Criminal Procedure Act 51 of 1977 to enable the court to explain to the accused the implications of the provisions of section 51 of the Road Traffic and Transportation Act 22 of 1999 and to invite the accused to make representations as to why his driver’s licence should not be suspended before such an order is made.</w:t>
      </w:r>
    </w:p>
    <w:p w:rsidR="00671B42" w:rsidRDefault="00671B42" w:rsidP="00671B42">
      <w:pPr>
        <w:spacing w:line="360" w:lineRule="auto"/>
        <w:rPr>
          <w:rFonts w:ascii="Arial" w:hAnsi="Arial" w:cs="Arial"/>
          <w:sz w:val="24"/>
          <w:szCs w:val="24"/>
        </w:rPr>
      </w:pPr>
    </w:p>
    <w:p w:rsidR="005265BB" w:rsidRDefault="005265BB" w:rsidP="00671B42">
      <w:pPr>
        <w:spacing w:line="360" w:lineRule="auto"/>
        <w:rPr>
          <w:rFonts w:ascii="Arial" w:hAnsi="Arial" w:cs="Arial"/>
          <w:sz w:val="24"/>
          <w:szCs w:val="24"/>
        </w:rPr>
      </w:pPr>
    </w:p>
    <w:p w:rsidR="005265BB" w:rsidRDefault="005265BB" w:rsidP="00671B42">
      <w:pPr>
        <w:spacing w:line="360" w:lineRule="auto"/>
        <w:rPr>
          <w:rFonts w:ascii="Arial" w:hAnsi="Arial" w:cs="Arial"/>
          <w:sz w:val="24"/>
          <w:szCs w:val="24"/>
        </w:rPr>
      </w:pPr>
    </w:p>
    <w:p w:rsidR="005265BB" w:rsidRDefault="005265BB" w:rsidP="00671B42">
      <w:pPr>
        <w:spacing w:line="360" w:lineRule="auto"/>
        <w:rPr>
          <w:rFonts w:ascii="Arial" w:hAnsi="Arial" w:cs="Arial"/>
          <w:sz w:val="24"/>
          <w:szCs w:val="24"/>
        </w:rPr>
      </w:pPr>
    </w:p>
    <w:p w:rsidR="005265BB" w:rsidRDefault="005265BB" w:rsidP="00671B42">
      <w:pPr>
        <w:spacing w:line="360" w:lineRule="auto"/>
        <w:rPr>
          <w:rFonts w:ascii="Arial" w:hAnsi="Arial" w:cs="Arial"/>
          <w:sz w:val="24"/>
          <w:szCs w:val="24"/>
        </w:rPr>
      </w:pPr>
    </w:p>
    <w:p w:rsidR="005265BB" w:rsidRDefault="005265BB" w:rsidP="00671B42">
      <w:pPr>
        <w:spacing w:line="360" w:lineRule="auto"/>
        <w:rPr>
          <w:rFonts w:ascii="Arial" w:hAnsi="Arial" w:cs="Arial"/>
          <w:sz w:val="24"/>
          <w:szCs w:val="24"/>
        </w:rPr>
      </w:pPr>
    </w:p>
    <w:p w:rsidR="00671B42" w:rsidRPr="00671B42" w:rsidRDefault="00671B42" w:rsidP="00E71CA3">
      <w:pPr>
        <w:spacing w:after="0" w:line="360" w:lineRule="auto"/>
        <w:ind w:left="1080"/>
        <w:jc w:val="both"/>
        <w:rPr>
          <w:rFonts w:ascii="Arial" w:hAnsi="Arial" w:cs="Arial"/>
          <w:sz w:val="24"/>
          <w:szCs w:val="24"/>
        </w:rPr>
      </w:pPr>
      <w:r w:rsidRPr="00671B42">
        <w:rPr>
          <w:rFonts w:ascii="Arial" w:hAnsi="Arial" w:cs="Arial"/>
          <w:sz w:val="24"/>
          <w:szCs w:val="24"/>
        </w:rPr>
        <w:lastRenderedPageBreak/>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t xml:space="preserve">_____________________ </w:t>
      </w:r>
    </w:p>
    <w:p w:rsidR="00671B42" w:rsidRPr="00671B42" w:rsidRDefault="00671B42" w:rsidP="00E71CA3">
      <w:pPr>
        <w:spacing w:after="0" w:line="360" w:lineRule="auto"/>
        <w:ind w:left="1080"/>
        <w:jc w:val="both"/>
        <w:rPr>
          <w:rFonts w:ascii="Arial" w:hAnsi="Arial" w:cs="Arial"/>
          <w:sz w:val="24"/>
          <w:szCs w:val="24"/>
        </w:rPr>
      </w:pP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00E71CA3">
        <w:rPr>
          <w:rFonts w:ascii="Arial" w:hAnsi="Arial" w:cs="Arial"/>
          <w:sz w:val="24"/>
          <w:szCs w:val="24"/>
        </w:rPr>
        <w:t xml:space="preserve">                  </w:t>
      </w:r>
      <w:r w:rsidRPr="00671B42">
        <w:rPr>
          <w:rFonts w:ascii="Arial" w:hAnsi="Arial" w:cs="Arial"/>
          <w:sz w:val="24"/>
          <w:szCs w:val="24"/>
        </w:rPr>
        <w:t>H C JANUARY</w:t>
      </w:r>
    </w:p>
    <w:p w:rsidR="00671B42" w:rsidRDefault="00671B42" w:rsidP="00E71CA3">
      <w:pPr>
        <w:spacing w:after="0" w:line="360" w:lineRule="auto"/>
        <w:ind w:left="1080"/>
        <w:jc w:val="both"/>
        <w:rPr>
          <w:rFonts w:ascii="Arial" w:hAnsi="Arial" w:cs="Arial"/>
          <w:sz w:val="24"/>
          <w:szCs w:val="24"/>
        </w:rPr>
      </w:pP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00E71CA3">
        <w:rPr>
          <w:rFonts w:ascii="Arial" w:hAnsi="Arial" w:cs="Arial"/>
          <w:sz w:val="24"/>
          <w:szCs w:val="24"/>
        </w:rPr>
        <w:t xml:space="preserve">                               Judge</w:t>
      </w:r>
    </w:p>
    <w:p w:rsidR="00215855" w:rsidRPr="00671B42" w:rsidRDefault="00215855" w:rsidP="00671B42">
      <w:pPr>
        <w:spacing w:line="360" w:lineRule="auto"/>
        <w:ind w:left="1080"/>
        <w:jc w:val="both"/>
        <w:rPr>
          <w:rFonts w:ascii="Arial" w:hAnsi="Arial" w:cs="Arial"/>
          <w:sz w:val="24"/>
          <w:szCs w:val="24"/>
        </w:rPr>
      </w:pPr>
    </w:p>
    <w:p w:rsidR="00E71CA3" w:rsidRDefault="00671B42" w:rsidP="00671B42">
      <w:pPr>
        <w:spacing w:line="360" w:lineRule="auto"/>
        <w:ind w:left="1080"/>
        <w:jc w:val="both"/>
        <w:rPr>
          <w:rFonts w:ascii="Arial" w:hAnsi="Arial" w:cs="Arial"/>
          <w:sz w:val="24"/>
          <w:szCs w:val="24"/>
        </w:rPr>
      </w:pP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p>
    <w:p w:rsidR="00E71CA3" w:rsidRDefault="00E71CA3" w:rsidP="00671B42">
      <w:pPr>
        <w:spacing w:line="360" w:lineRule="auto"/>
        <w:ind w:left="1080"/>
        <w:jc w:val="both"/>
        <w:rPr>
          <w:rFonts w:ascii="Arial" w:hAnsi="Arial" w:cs="Arial"/>
          <w:sz w:val="24"/>
          <w:szCs w:val="24"/>
        </w:rPr>
      </w:pPr>
    </w:p>
    <w:p w:rsidR="00671B42" w:rsidRDefault="00E71CA3" w:rsidP="00671B42">
      <w:pPr>
        <w:spacing w:line="360" w:lineRule="auto"/>
        <w:ind w:left="1080"/>
        <w:jc w:val="both"/>
        <w:rPr>
          <w:rFonts w:ascii="Arial" w:hAnsi="Arial" w:cs="Arial"/>
          <w:sz w:val="24"/>
          <w:szCs w:val="24"/>
        </w:rPr>
      </w:pPr>
      <w:r>
        <w:rPr>
          <w:rFonts w:ascii="Arial" w:hAnsi="Arial" w:cs="Arial"/>
          <w:sz w:val="24"/>
          <w:szCs w:val="24"/>
        </w:rPr>
        <w:t xml:space="preserve">                                                                                                              </w:t>
      </w:r>
      <w:r w:rsidR="00671B42" w:rsidRPr="00671B42">
        <w:rPr>
          <w:rFonts w:ascii="Arial" w:hAnsi="Arial" w:cs="Arial"/>
          <w:sz w:val="24"/>
          <w:szCs w:val="24"/>
        </w:rPr>
        <w:t>I agree</w:t>
      </w:r>
      <w:r>
        <w:rPr>
          <w:rFonts w:ascii="Arial" w:hAnsi="Arial" w:cs="Arial"/>
          <w:sz w:val="24"/>
          <w:szCs w:val="24"/>
        </w:rPr>
        <w:t>,</w:t>
      </w:r>
    </w:p>
    <w:p w:rsidR="00215855" w:rsidRPr="00671B42" w:rsidRDefault="00215855" w:rsidP="00671B42">
      <w:pPr>
        <w:spacing w:line="360" w:lineRule="auto"/>
        <w:ind w:left="1080"/>
        <w:jc w:val="both"/>
        <w:rPr>
          <w:rFonts w:ascii="Arial" w:hAnsi="Arial" w:cs="Arial"/>
          <w:sz w:val="24"/>
          <w:szCs w:val="24"/>
        </w:rPr>
      </w:pPr>
    </w:p>
    <w:p w:rsidR="00671B42" w:rsidRPr="00671B42" w:rsidRDefault="00671B42" w:rsidP="00671B42">
      <w:pPr>
        <w:spacing w:line="360" w:lineRule="auto"/>
        <w:ind w:left="1080"/>
        <w:jc w:val="both"/>
        <w:rPr>
          <w:rFonts w:ascii="Arial" w:hAnsi="Arial" w:cs="Arial"/>
          <w:sz w:val="24"/>
          <w:szCs w:val="24"/>
        </w:rPr>
      </w:pP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t xml:space="preserve">_____________________ </w:t>
      </w:r>
    </w:p>
    <w:p w:rsidR="00671B42" w:rsidRPr="00671B42" w:rsidRDefault="00671B42" w:rsidP="00671B42">
      <w:pPr>
        <w:spacing w:line="360" w:lineRule="auto"/>
        <w:ind w:left="1080"/>
        <w:jc w:val="both"/>
        <w:rPr>
          <w:rFonts w:ascii="Arial" w:hAnsi="Arial" w:cs="Arial"/>
          <w:sz w:val="24"/>
          <w:szCs w:val="24"/>
        </w:rPr>
      </w:pP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00E71CA3">
        <w:rPr>
          <w:rFonts w:ascii="Arial" w:hAnsi="Arial" w:cs="Arial"/>
          <w:sz w:val="24"/>
          <w:szCs w:val="24"/>
        </w:rPr>
        <w:t xml:space="preserve">                </w:t>
      </w:r>
      <w:r w:rsidRPr="00671B42">
        <w:rPr>
          <w:rFonts w:ascii="Arial" w:hAnsi="Arial" w:cs="Arial"/>
          <w:sz w:val="24"/>
          <w:szCs w:val="24"/>
        </w:rPr>
        <w:t>J</w:t>
      </w:r>
      <w:r w:rsidR="00215855">
        <w:rPr>
          <w:rFonts w:ascii="Arial" w:hAnsi="Arial" w:cs="Arial"/>
          <w:sz w:val="24"/>
          <w:szCs w:val="24"/>
        </w:rPr>
        <w:t xml:space="preserve"> T</w:t>
      </w:r>
      <w:r w:rsidRPr="00671B42">
        <w:rPr>
          <w:rFonts w:ascii="Arial" w:hAnsi="Arial" w:cs="Arial"/>
          <w:sz w:val="24"/>
          <w:szCs w:val="24"/>
        </w:rPr>
        <w:t xml:space="preserve"> SALIONGA</w:t>
      </w:r>
    </w:p>
    <w:p w:rsidR="00BF4000" w:rsidRPr="007F0D20" w:rsidRDefault="00671B42" w:rsidP="00215855">
      <w:pPr>
        <w:spacing w:line="360" w:lineRule="auto"/>
        <w:ind w:left="1080"/>
        <w:jc w:val="both"/>
        <w:rPr>
          <w:rFonts w:ascii="Arial" w:hAnsi="Arial" w:cs="Arial"/>
          <w:sz w:val="24"/>
          <w:szCs w:val="24"/>
        </w:rPr>
      </w:pP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Pr="00671B42">
        <w:rPr>
          <w:rFonts w:ascii="Arial" w:hAnsi="Arial" w:cs="Arial"/>
          <w:sz w:val="24"/>
          <w:szCs w:val="24"/>
        </w:rPr>
        <w:tab/>
      </w:r>
      <w:r w:rsidR="00E71CA3">
        <w:rPr>
          <w:rFonts w:ascii="Arial" w:hAnsi="Arial" w:cs="Arial"/>
          <w:sz w:val="24"/>
          <w:szCs w:val="24"/>
        </w:rPr>
        <w:t xml:space="preserve">                             Judge</w:t>
      </w:r>
    </w:p>
    <w:sectPr w:rsidR="00BF4000" w:rsidRPr="007F0D20" w:rsidSect="00E72A44">
      <w:headerReference w:type="default" r:id="rId8"/>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B3" w:rsidRDefault="00611FB3" w:rsidP="00D96395">
      <w:pPr>
        <w:spacing w:after="0" w:line="240" w:lineRule="auto"/>
      </w:pPr>
      <w:r>
        <w:separator/>
      </w:r>
    </w:p>
  </w:endnote>
  <w:endnote w:type="continuationSeparator" w:id="0">
    <w:p w:rsidR="00611FB3" w:rsidRDefault="00611FB3" w:rsidP="00D9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B3" w:rsidRDefault="00611FB3" w:rsidP="00D96395">
      <w:pPr>
        <w:spacing w:after="0" w:line="240" w:lineRule="auto"/>
      </w:pPr>
      <w:r>
        <w:separator/>
      </w:r>
    </w:p>
  </w:footnote>
  <w:footnote w:type="continuationSeparator" w:id="0">
    <w:p w:rsidR="00611FB3" w:rsidRDefault="00611FB3" w:rsidP="00D9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9544"/>
      <w:docPartObj>
        <w:docPartGallery w:val="Page Numbers (Top of Page)"/>
        <w:docPartUnique/>
      </w:docPartObj>
    </w:sdtPr>
    <w:sdtEndPr>
      <w:rPr>
        <w:noProof/>
      </w:rPr>
    </w:sdtEndPr>
    <w:sdtContent>
      <w:p w:rsidR="00D96395" w:rsidRDefault="00D96395">
        <w:pPr>
          <w:pStyle w:val="Header"/>
          <w:jc w:val="right"/>
        </w:pPr>
        <w:r>
          <w:fldChar w:fldCharType="begin"/>
        </w:r>
        <w:r>
          <w:instrText xml:space="preserve"> PAGE   \* MERGEFORMAT </w:instrText>
        </w:r>
        <w:r>
          <w:fldChar w:fldCharType="separate"/>
        </w:r>
        <w:r w:rsidR="005265BB">
          <w:rPr>
            <w:noProof/>
          </w:rPr>
          <w:t>4</w:t>
        </w:r>
        <w:r>
          <w:rPr>
            <w:noProof/>
          </w:rPr>
          <w:fldChar w:fldCharType="end"/>
        </w:r>
      </w:p>
    </w:sdtContent>
  </w:sdt>
  <w:p w:rsidR="00D96395" w:rsidRDefault="00D96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D601B"/>
    <w:multiLevelType w:val="hybridMultilevel"/>
    <w:tmpl w:val="F1889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1123FF2"/>
    <w:multiLevelType w:val="hybridMultilevel"/>
    <w:tmpl w:val="B98CAA8A"/>
    <w:lvl w:ilvl="0" w:tplc="1348EE62">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15:restartNumberingAfterBreak="0">
    <w:nsid w:val="390709E3"/>
    <w:multiLevelType w:val="hybridMultilevel"/>
    <w:tmpl w:val="236070C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4706783A"/>
    <w:multiLevelType w:val="hybridMultilevel"/>
    <w:tmpl w:val="37DA264A"/>
    <w:lvl w:ilvl="0" w:tplc="FD0EAB38">
      <w:start w:val="1"/>
      <w:numFmt w:val="decimal"/>
      <w:lvlText w:val="%1."/>
      <w:lvlJc w:val="left"/>
      <w:pPr>
        <w:ind w:left="2166" w:hanging="360"/>
      </w:pPr>
      <w:rPr>
        <w:rFonts w:hint="default"/>
      </w:rPr>
    </w:lvl>
    <w:lvl w:ilvl="1" w:tplc="1C090019" w:tentative="1">
      <w:start w:val="1"/>
      <w:numFmt w:val="lowerLetter"/>
      <w:lvlText w:val="%2."/>
      <w:lvlJc w:val="left"/>
      <w:pPr>
        <w:ind w:left="2886" w:hanging="360"/>
      </w:pPr>
    </w:lvl>
    <w:lvl w:ilvl="2" w:tplc="1C09001B" w:tentative="1">
      <w:start w:val="1"/>
      <w:numFmt w:val="lowerRoman"/>
      <w:lvlText w:val="%3."/>
      <w:lvlJc w:val="right"/>
      <w:pPr>
        <w:ind w:left="3606" w:hanging="180"/>
      </w:pPr>
    </w:lvl>
    <w:lvl w:ilvl="3" w:tplc="1C09000F" w:tentative="1">
      <w:start w:val="1"/>
      <w:numFmt w:val="decimal"/>
      <w:lvlText w:val="%4."/>
      <w:lvlJc w:val="left"/>
      <w:pPr>
        <w:ind w:left="4326" w:hanging="360"/>
      </w:pPr>
    </w:lvl>
    <w:lvl w:ilvl="4" w:tplc="1C090019" w:tentative="1">
      <w:start w:val="1"/>
      <w:numFmt w:val="lowerLetter"/>
      <w:lvlText w:val="%5."/>
      <w:lvlJc w:val="left"/>
      <w:pPr>
        <w:ind w:left="5046" w:hanging="360"/>
      </w:pPr>
    </w:lvl>
    <w:lvl w:ilvl="5" w:tplc="1C09001B" w:tentative="1">
      <w:start w:val="1"/>
      <w:numFmt w:val="lowerRoman"/>
      <w:lvlText w:val="%6."/>
      <w:lvlJc w:val="right"/>
      <w:pPr>
        <w:ind w:left="5766" w:hanging="180"/>
      </w:pPr>
    </w:lvl>
    <w:lvl w:ilvl="6" w:tplc="1C09000F" w:tentative="1">
      <w:start w:val="1"/>
      <w:numFmt w:val="decimal"/>
      <w:lvlText w:val="%7."/>
      <w:lvlJc w:val="left"/>
      <w:pPr>
        <w:ind w:left="6486" w:hanging="360"/>
      </w:pPr>
    </w:lvl>
    <w:lvl w:ilvl="7" w:tplc="1C090019" w:tentative="1">
      <w:start w:val="1"/>
      <w:numFmt w:val="lowerLetter"/>
      <w:lvlText w:val="%8."/>
      <w:lvlJc w:val="left"/>
      <w:pPr>
        <w:ind w:left="7206" w:hanging="360"/>
      </w:pPr>
    </w:lvl>
    <w:lvl w:ilvl="8" w:tplc="1C09001B" w:tentative="1">
      <w:start w:val="1"/>
      <w:numFmt w:val="lowerRoman"/>
      <w:lvlText w:val="%9."/>
      <w:lvlJc w:val="right"/>
      <w:pPr>
        <w:ind w:left="792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20"/>
    <w:rsid w:val="00016C83"/>
    <w:rsid w:val="00215855"/>
    <w:rsid w:val="00227C28"/>
    <w:rsid w:val="00514EE1"/>
    <w:rsid w:val="005265BB"/>
    <w:rsid w:val="005D0F1D"/>
    <w:rsid w:val="00611FB3"/>
    <w:rsid w:val="00671B42"/>
    <w:rsid w:val="00774858"/>
    <w:rsid w:val="00790B41"/>
    <w:rsid w:val="007F0D20"/>
    <w:rsid w:val="00802F8B"/>
    <w:rsid w:val="009D423B"/>
    <w:rsid w:val="00A46F14"/>
    <w:rsid w:val="00BF4000"/>
    <w:rsid w:val="00D96395"/>
    <w:rsid w:val="00DA4E91"/>
    <w:rsid w:val="00DB7AE6"/>
    <w:rsid w:val="00E71CA3"/>
    <w:rsid w:val="00E72A44"/>
    <w:rsid w:val="00E75C48"/>
    <w:rsid w:val="00E8115C"/>
    <w:rsid w:val="00E82CD7"/>
    <w:rsid w:val="00FC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786B-DF8C-4E12-87CA-19104A07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2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D20"/>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D9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395"/>
    <w:rPr>
      <w:lang w:val="en-ZA"/>
    </w:rPr>
  </w:style>
  <w:style w:type="paragraph" w:styleId="Footer">
    <w:name w:val="footer"/>
    <w:basedOn w:val="Normal"/>
    <w:link w:val="FooterChar"/>
    <w:uiPriority w:val="99"/>
    <w:unhideWhenUsed/>
    <w:rsid w:val="00D96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95"/>
    <w:rPr>
      <w:lang w:val="en-ZA"/>
    </w:rPr>
  </w:style>
  <w:style w:type="paragraph" w:styleId="BalloonText">
    <w:name w:val="Balloon Text"/>
    <w:basedOn w:val="Normal"/>
    <w:link w:val="BalloonTextChar"/>
    <w:uiPriority w:val="99"/>
    <w:semiHidden/>
    <w:unhideWhenUsed/>
    <w:rsid w:val="0077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5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2020-06-21T18:30:00+00:00</Judgment_x0020_Date>
  </documentManagement>
</p:properties>
</file>

<file path=customXml/itemProps1.xml><?xml version="1.0" encoding="utf-8"?>
<ds:datastoreItem xmlns:ds="http://schemas.openxmlformats.org/officeDocument/2006/customXml" ds:itemID="{64E0DAA9-C6B1-46C9-ADCC-9771A2B95E54}"/>
</file>

<file path=customXml/itemProps2.xml><?xml version="1.0" encoding="utf-8"?>
<ds:datastoreItem xmlns:ds="http://schemas.openxmlformats.org/officeDocument/2006/customXml" ds:itemID="{DC5DCEE0-7C38-42D7-AE37-C934F14FAD1A}"/>
</file>

<file path=customXml/itemProps3.xml><?xml version="1.0" encoding="utf-8"?>
<ds:datastoreItem xmlns:ds="http://schemas.openxmlformats.org/officeDocument/2006/customXml" ds:itemID="{3BF390A4-963D-47AB-9633-9B0F549E236C}"/>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Shipangeni (CR 35-2020) [2020] NAHCNLD 72 (22 June 2020)</dc:title>
  <dc:subject/>
  <dc:creator>Herman C. January</dc:creator>
  <cp:keywords/>
  <dc:description/>
  <cp:lastModifiedBy>Administrator</cp:lastModifiedBy>
  <cp:revision>2</cp:revision>
  <cp:lastPrinted>2020-06-23T13:00:00Z</cp:lastPrinted>
  <dcterms:created xsi:type="dcterms:W3CDTF">2020-06-25T09:58:00Z</dcterms:created>
  <dcterms:modified xsi:type="dcterms:W3CDTF">2020-06-25T09:58:00Z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