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2A" w:rsidRPr="00713F2A" w:rsidRDefault="00CD3091" w:rsidP="00713F2A">
      <w:pPr>
        <w:jc w:val="center"/>
        <w:rPr>
          <w:rFonts w:ascii="Arial" w:hAnsi="Arial" w:cs="Arial"/>
          <w:b/>
          <w:sz w:val="24"/>
          <w:szCs w:val="24"/>
          <w:lang w:val="en-ZA"/>
        </w:rPr>
      </w:pPr>
      <w:bookmarkStart w:id="0" w:name="_GoBack"/>
      <w:bookmarkEnd w:id="0"/>
      <w:r w:rsidRPr="00CD3091">
        <w:rPr>
          <w:rFonts w:ascii="Arial" w:hAnsi="Arial" w:cs="Arial"/>
          <w:b/>
          <w:sz w:val="24"/>
          <w:szCs w:val="24"/>
          <w:lang w:val="en-ZA"/>
        </w:rPr>
        <w:t>REPUBLIC OF NAMIBIA</w:t>
      </w:r>
    </w:p>
    <w:p w:rsidR="00713F2A" w:rsidRPr="00713F2A" w:rsidRDefault="00713F2A" w:rsidP="00713F2A">
      <w:pPr>
        <w:jc w:val="center"/>
        <w:rPr>
          <w:rFonts w:ascii="Arial" w:hAnsi="Arial" w:cs="Arial"/>
          <w:b/>
          <w:sz w:val="24"/>
          <w:szCs w:val="24"/>
        </w:rPr>
      </w:pPr>
      <w:r w:rsidRPr="00713F2A">
        <w:rPr>
          <w:rFonts w:ascii="Arial" w:hAnsi="Arial" w:cs="Arial"/>
          <w:b/>
          <w:noProof/>
          <w:sz w:val="24"/>
          <w:szCs w:val="24"/>
          <w:lang w:val="en-ZA" w:eastAsia="en-ZA"/>
        </w:rPr>
        <w:drawing>
          <wp:inline distT="0" distB="0" distL="0" distR="0" wp14:anchorId="50EC4F74" wp14:editId="14B0FB45">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713F2A" w:rsidRPr="00713F2A" w:rsidRDefault="00713F2A" w:rsidP="00713F2A">
      <w:pPr>
        <w:jc w:val="center"/>
        <w:rPr>
          <w:rFonts w:ascii="Arial" w:hAnsi="Arial" w:cs="Arial"/>
          <w:b/>
          <w:sz w:val="24"/>
          <w:szCs w:val="24"/>
        </w:rPr>
      </w:pPr>
    </w:p>
    <w:p w:rsidR="00713F2A" w:rsidRPr="00713F2A" w:rsidRDefault="00713F2A" w:rsidP="00713F2A">
      <w:pPr>
        <w:jc w:val="center"/>
        <w:rPr>
          <w:rFonts w:ascii="Arial" w:hAnsi="Arial" w:cs="Arial"/>
          <w:b/>
          <w:bCs/>
          <w:sz w:val="24"/>
          <w:szCs w:val="24"/>
        </w:rPr>
      </w:pPr>
      <w:r w:rsidRPr="00713F2A">
        <w:rPr>
          <w:rFonts w:ascii="Arial" w:hAnsi="Arial" w:cs="Arial"/>
          <w:b/>
          <w:bCs/>
          <w:sz w:val="24"/>
          <w:szCs w:val="24"/>
        </w:rPr>
        <w:t>HIGH COURT OF NAMIBIA NORTHERN LOCAL DIVISION</w:t>
      </w:r>
    </w:p>
    <w:p w:rsidR="00CD3091" w:rsidRPr="00714A18" w:rsidRDefault="00713F2A" w:rsidP="00714A18">
      <w:pPr>
        <w:spacing w:line="360" w:lineRule="auto"/>
        <w:jc w:val="center"/>
        <w:rPr>
          <w:rFonts w:ascii="Arial" w:hAnsi="Arial" w:cs="Arial"/>
          <w:b/>
          <w:bCs/>
          <w:sz w:val="24"/>
          <w:szCs w:val="24"/>
        </w:rPr>
      </w:pPr>
      <w:r w:rsidRPr="00713F2A">
        <w:rPr>
          <w:rFonts w:ascii="Arial" w:hAnsi="Arial" w:cs="Arial"/>
          <w:b/>
          <w:bCs/>
          <w:sz w:val="24"/>
          <w:szCs w:val="24"/>
        </w:rPr>
        <w:t>HELD AT OSHAKATI</w:t>
      </w:r>
    </w:p>
    <w:p w:rsidR="00CD3091" w:rsidRDefault="00CD3091" w:rsidP="00714A18">
      <w:pPr>
        <w:spacing w:after="0" w:line="360" w:lineRule="auto"/>
        <w:jc w:val="center"/>
        <w:rPr>
          <w:rFonts w:ascii="Arial" w:hAnsi="Arial" w:cs="Arial"/>
          <w:b/>
          <w:sz w:val="24"/>
          <w:szCs w:val="24"/>
          <w:lang w:val="en-ZA"/>
        </w:rPr>
      </w:pPr>
      <w:r>
        <w:rPr>
          <w:rFonts w:ascii="Arial" w:hAnsi="Arial" w:cs="Arial"/>
          <w:b/>
          <w:sz w:val="24"/>
          <w:szCs w:val="24"/>
          <w:lang w:val="en-ZA"/>
        </w:rPr>
        <w:t>APPEAL</w:t>
      </w:r>
      <w:r w:rsidRPr="00CD3091">
        <w:rPr>
          <w:rFonts w:ascii="Arial" w:hAnsi="Arial" w:cs="Arial"/>
          <w:b/>
          <w:sz w:val="24"/>
          <w:szCs w:val="24"/>
          <w:lang w:val="en-ZA"/>
        </w:rPr>
        <w:t xml:space="preserve"> JUDGMENT</w:t>
      </w:r>
    </w:p>
    <w:p w:rsidR="00714A18" w:rsidRPr="00714A18" w:rsidRDefault="00714A18" w:rsidP="00714A18">
      <w:pPr>
        <w:spacing w:after="0" w:line="360" w:lineRule="auto"/>
        <w:jc w:val="center"/>
        <w:rPr>
          <w:rFonts w:ascii="Arial" w:hAnsi="Arial" w:cs="Arial"/>
          <w:b/>
          <w:sz w:val="24"/>
          <w:szCs w:val="24"/>
          <w:lang w:val="en-ZA"/>
        </w:rPr>
      </w:pPr>
    </w:p>
    <w:p w:rsidR="00CD3091" w:rsidRPr="007C69A4" w:rsidRDefault="007C69A4" w:rsidP="00713F2A">
      <w:pPr>
        <w:spacing w:line="360" w:lineRule="auto"/>
        <w:jc w:val="right"/>
        <w:rPr>
          <w:rFonts w:ascii="Arial" w:hAnsi="Arial" w:cs="Arial"/>
          <w:sz w:val="24"/>
          <w:szCs w:val="24"/>
          <w:lang w:val="en-ZA"/>
        </w:rPr>
      </w:pPr>
      <w:r>
        <w:rPr>
          <w:rFonts w:ascii="Arial" w:hAnsi="Arial" w:cs="Arial"/>
          <w:sz w:val="24"/>
          <w:szCs w:val="24"/>
          <w:lang w:val="en-ZA"/>
        </w:rPr>
        <w:t>CASE NO</w:t>
      </w:r>
      <w:r w:rsidR="000D2029" w:rsidRPr="007C69A4">
        <w:rPr>
          <w:rFonts w:ascii="Arial" w:hAnsi="Arial" w:cs="Arial"/>
          <w:sz w:val="24"/>
          <w:szCs w:val="24"/>
          <w:lang w:val="en-ZA"/>
        </w:rPr>
        <w:t xml:space="preserve">.  </w:t>
      </w:r>
      <w:r w:rsidR="00CD3091" w:rsidRPr="007C69A4">
        <w:rPr>
          <w:rFonts w:ascii="Arial" w:hAnsi="Arial" w:cs="Arial"/>
          <w:sz w:val="24"/>
          <w:szCs w:val="24"/>
          <w:lang w:val="en-ZA"/>
        </w:rPr>
        <w:t>HC-NLD-CRI-APP-CAL- 2020/00061</w:t>
      </w:r>
    </w:p>
    <w:p w:rsidR="00CD3091" w:rsidRPr="00CD3091" w:rsidRDefault="00CD3091" w:rsidP="00714A18">
      <w:pPr>
        <w:tabs>
          <w:tab w:val="center" w:pos="4680"/>
        </w:tabs>
        <w:spacing w:after="0" w:line="360" w:lineRule="auto"/>
        <w:rPr>
          <w:rFonts w:ascii="Arial" w:hAnsi="Arial" w:cs="Arial"/>
          <w:sz w:val="24"/>
          <w:szCs w:val="24"/>
          <w:lang w:val="en-ZA"/>
        </w:rPr>
      </w:pPr>
      <w:r w:rsidRPr="00CD3091">
        <w:rPr>
          <w:rFonts w:ascii="Arial" w:hAnsi="Arial" w:cs="Arial"/>
          <w:sz w:val="24"/>
          <w:szCs w:val="24"/>
          <w:lang w:val="en-ZA"/>
        </w:rPr>
        <w:t>In the matter between</w:t>
      </w:r>
      <w:r w:rsidRPr="00CD3091">
        <w:rPr>
          <w:rFonts w:ascii="Arial" w:hAnsi="Arial" w:cs="Arial"/>
          <w:sz w:val="24"/>
          <w:szCs w:val="24"/>
          <w:lang w:val="en-ZA"/>
        </w:rPr>
        <w:tab/>
      </w:r>
    </w:p>
    <w:p w:rsidR="00CD3091" w:rsidRPr="00CD3091" w:rsidRDefault="00CD3091" w:rsidP="00714A18">
      <w:pPr>
        <w:spacing w:after="0" w:line="360" w:lineRule="auto"/>
        <w:rPr>
          <w:rFonts w:ascii="Arial" w:hAnsi="Arial" w:cs="Arial"/>
          <w:sz w:val="24"/>
          <w:szCs w:val="24"/>
          <w:lang w:val="en-ZA"/>
        </w:rPr>
      </w:pPr>
    </w:p>
    <w:p w:rsidR="00713F2A" w:rsidRDefault="00CD3091" w:rsidP="00714A18">
      <w:pPr>
        <w:spacing w:after="0" w:line="360" w:lineRule="auto"/>
        <w:rPr>
          <w:rFonts w:ascii="Arial" w:hAnsi="Arial" w:cs="Arial"/>
          <w:b/>
          <w:sz w:val="24"/>
          <w:szCs w:val="24"/>
          <w:lang w:val="en-ZA"/>
        </w:rPr>
      </w:pPr>
      <w:r>
        <w:rPr>
          <w:rFonts w:ascii="Arial" w:hAnsi="Arial" w:cs="Arial"/>
          <w:b/>
          <w:sz w:val="24"/>
          <w:szCs w:val="24"/>
          <w:lang w:val="en-ZA"/>
        </w:rPr>
        <w:t xml:space="preserve">ABIATAR KANANA THOMAS                                              </w:t>
      </w:r>
      <w:r w:rsidR="00103994">
        <w:rPr>
          <w:rFonts w:ascii="Arial" w:hAnsi="Arial" w:cs="Arial"/>
          <w:b/>
          <w:sz w:val="24"/>
          <w:szCs w:val="24"/>
          <w:lang w:val="en-ZA"/>
        </w:rPr>
        <w:tab/>
      </w:r>
      <w:r w:rsidR="00103994">
        <w:rPr>
          <w:rFonts w:ascii="Arial" w:hAnsi="Arial" w:cs="Arial"/>
          <w:b/>
          <w:sz w:val="24"/>
          <w:szCs w:val="24"/>
          <w:lang w:val="en-ZA"/>
        </w:rPr>
        <w:tab/>
      </w:r>
      <w:r w:rsidR="00103994">
        <w:rPr>
          <w:rFonts w:ascii="Arial" w:hAnsi="Arial" w:cs="Arial"/>
          <w:b/>
          <w:sz w:val="24"/>
          <w:szCs w:val="24"/>
          <w:lang w:val="en-ZA"/>
        </w:rPr>
        <w:tab/>
      </w:r>
      <w:r>
        <w:rPr>
          <w:rFonts w:ascii="Arial" w:hAnsi="Arial" w:cs="Arial"/>
          <w:b/>
          <w:sz w:val="24"/>
          <w:szCs w:val="24"/>
          <w:lang w:val="en-ZA"/>
        </w:rPr>
        <w:t>APPELLANT</w:t>
      </w:r>
    </w:p>
    <w:p w:rsidR="00CD3091" w:rsidRPr="000D2029" w:rsidRDefault="000D2029" w:rsidP="00714A18">
      <w:pPr>
        <w:spacing w:after="0" w:line="360" w:lineRule="auto"/>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p>
    <w:p w:rsidR="00CD3091" w:rsidRDefault="007C69A4" w:rsidP="00714A18">
      <w:pPr>
        <w:spacing w:after="0" w:line="360" w:lineRule="auto"/>
        <w:rPr>
          <w:rFonts w:ascii="Arial" w:hAnsi="Arial" w:cs="Arial"/>
          <w:sz w:val="24"/>
          <w:szCs w:val="24"/>
          <w:lang w:val="en-ZA"/>
        </w:rPr>
      </w:pPr>
      <w:r>
        <w:rPr>
          <w:rFonts w:ascii="Arial" w:hAnsi="Arial" w:cs="Arial"/>
          <w:sz w:val="24"/>
          <w:szCs w:val="24"/>
          <w:lang w:val="en-ZA"/>
        </w:rPr>
        <w:t>v</w:t>
      </w:r>
    </w:p>
    <w:p w:rsidR="00713F2A" w:rsidRPr="00CD3091" w:rsidRDefault="00713F2A" w:rsidP="00714A18">
      <w:pPr>
        <w:spacing w:after="0" w:line="360" w:lineRule="auto"/>
        <w:rPr>
          <w:rFonts w:ascii="Arial" w:hAnsi="Arial" w:cs="Arial"/>
          <w:sz w:val="24"/>
          <w:szCs w:val="24"/>
          <w:lang w:val="en-ZA"/>
        </w:rPr>
      </w:pPr>
    </w:p>
    <w:p w:rsidR="00CD3091" w:rsidRDefault="00CD3091" w:rsidP="00714A18">
      <w:pPr>
        <w:spacing w:after="0" w:line="360" w:lineRule="auto"/>
        <w:rPr>
          <w:rFonts w:ascii="Arial" w:hAnsi="Arial" w:cs="Arial"/>
          <w:b/>
          <w:sz w:val="24"/>
          <w:szCs w:val="24"/>
          <w:lang w:val="en-ZA"/>
        </w:rPr>
      </w:pPr>
      <w:r>
        <w:rPr>
          <w:rFonts w:ascii="Arial" w:hAnsi="Arial" w:cs="Arial"/>
          <w:b/>
          <w:sz w:val="24"/>
          <w:szCs w:val="24"/>
          <w:lang w:val="en-ZA"/>
        </w:rPr>
        <w:t>THE STATE</w:t>
      </w:r>
      <w:r w:rsidR="000D2029">
        <w:rPr>
          <w:rFonts w:ascii="Arial" w:hAnsi="Arial" w:cs="Arial"/>
          <w:b/>
          <w:sz w:val="24"/>
          <w:szCs w:val="24"/>
          <w:lang w:val="en-ZA"/>
        </w:rPr>
        <w:t xml:space="preserve">                                                                      </w:t>
      </w:r>
      <w:r w:rsidR="00103994">
        <w:rPr>
          <w:rFonts w:ascii="Arial" w:hAnsi="Arial" w:cs="Arial"/>
          <w:b/>
          <w:sz w:val="24"/>
          <w:szCs w:val="24"/>
          <w:lang w:val="en-ZA"/>
        </w:rPr>
        <w:tab/>
      </w:r>
      <w:r w:rsidR="00103994">
        <w:rPr>
          <w:rFonts w:ascii="Arial" w:hAnsi="Arial" w:cs="Arial"/>
          <w:b/>
          <w:sz w:val="24"/>
          <w:szCs w:val="24"/>
          <w:lang w:val="en-ZA"/>
        </w:rPr>
        <w:tab/>
        <w:t xml:space="preserve"> </w:t>
      </w:r>
      <w:r w:rsidR="000D2029">
        <w:rPr>
          <w:rFonts w:ascii="Arial" w:hAnsi="Arial" w:cs="Arial"/>
          <w:b/>
          <w:sz w:val="24"/>
          <w:szCs w:val="24"/>
          <w:lang w:val="en-ZA"/>
        </w:rPr>
        <w:t xml:space="preserve">      RESPONDENT</w:t>
      </w:r>
    </w:p>
    <w:p w:rsidR="00713F2A" w:rsidRPr="00CD3091" w:rsidRDefault="00713F2A" w:rsidP="00714A18">
      <w:pPr>
        <w:spacing w:after="0" w:line="360" w:lineRule="auto"/>
        <w:rPr>
          <w:rFonts w:ascii="Arial" w:hAnsi="Arial" w:cs="Arial"/>
          <w:b/>
          <w:sz w:val="24"/>
          <w:szCs w:val="24"/>
          <w:lang w:val="en-ZA"/>
        </w:rPr>
      </w:pPr>
    </w:p>
    <w:p w:rsidR="00CD3091" w:rsidRDefault="00CD3091" w:rsidP="00714A18">
      <w:pPr>
        <w:spacing w:after="0" w:line="360" w:lineRule="auto"/>
        <w:jc w:val="both"/>
        <w:rPr>
          <w:rFonts w:ascii="Arial" w:hAnsi="Arial" w:cs="Arial"/>
          <w:sz w:val="24"/>
          <w:szCs w:val="24"/>
          <w:lang w:val="en-ZA"/>
        </w:rPr>
      </w:pPr>
      <w:r w:rsidRPr="00CD3091">
        <w:rPr>
          <w:rFonts w:ascii="Arial" w:hAnsi="Arial" w:cs="Arial"/>
          <w:b/>
          <w:sz w:val="24"/>
          <w:szCs w:val="24"/>
          <w:lang w:val="en-ZA"/>
        </w:rPr>
        <w:t>Neutral citation</w:t>
      </w:r>
      <w:r w:rsidRPr="00CD3091">
        <w:rPr>
          <w:rFonts w:ascii="Arial" w:hAnsi="Arial" w:cs="Arial"/>
          <w:i/>
          <w:sz w:val="24"/>
          <w:szCs w:val="24"/>
          <w:lang w:val="en-ZA"/>
        </w:rPr>
        <w:t>:</w:t>
      </w:r>
      <w:r w:rsidRPr="00CD3091">
        <w:rPr>
          <w:rFonts w:ascii="Arial" w:hAnsi="Arial" w:cs="Arial"/>
          <w:sz w:val="24"/>
          <w:szCs w:val="24"/>
          <w:lang w:val="en-ZA"/>
        </w:rPr>
        <w:t xml:space="preserve"> </w:t>
      </w:r>
      <w:r>
        <w:rPr>
          <w:rFonts w:ascii="Arial" w:hAnsi="Arial" w:cs="Arial"/>
          <w:i/>
          <w:sz w:val="24"/>
          <w:szCs w:val="24"/>
          <w:lang w:val="en-ZA"/>
        </w:rPr>
        <w:t>S v Thomas</w:t>
      </w:r>
      <w:r w:rsidRPr="00CD3091">
        <w:rPr>
          <w:rFonts w:ascii="Arial" w:hAnsi="Arial" w:cs="Arial"/>
          <w:i/>
          <w:sz w:val="24"/>
          <w:szCs w:val="24"/>
          <w:lang w:val="en-ZA"/>
        </w:rPr>
        <w:t xml:space="preserve"> </w:t>
      </w:r>
      <w:r w:rsidRPr="00CD3091">
        <w:rPr>
          <w:rFonts w:ascii="Arial" w:hAnsi="Arial" w:cs="Arial"/>
          <w:sz w:val="24"/>
          <w:szCs w:val="24"/>
          <w:lang w:val="en-ZA"/>
        </w:rPr>
        <w:t>(</w:t>
      </w:r>
      <w:r w:rsidR="005C2CF9">
        <w:rPr>
          <w:rFonts w:ascii="Arial" w:hAnsi="Arial" w:cs="Arial"/>
          <w:sz w:val="24"/>
          <w:szCs w:val="24"/>
          <w:lang w:val="en-ZA"/>
        </w:rPr>
        <w:t>HC-NLD-CRI-APP</w:t>
      </w:r>
      <w:r>
        <w:rPr>
          <w:rFonts w:ascii="Arial" w:hAnsi="Arial" w:cs="Arial"/>
          <w:sz w:val="24"/>
          <w:szCs w:val="24"/>
          <w:lang w:val="en-ZA"/>
        </w:rPr>
        <w:t>-CAL-2020/00061</w:t>
      </w:r>
      <w:r w:rsidR="00500C8F">
        <w:rPr>
          <w:rFonts w:ascii="Arial" w:hAnsi="Arial" w:cs="Arial"/>
          <w:sz w:val="24"/>
          <w:szCs w:val="24"/>
          <w:lang w:val="en-ZA"/>
        </w:rPr>
        <w:t>)</w:t>
      </w:r>
      <w:r>
        <w:rPr>
          <w:rFonts w:ascii="Arial" w:hAnsi="Arial" w:cs="Arial"/>
          <w:sz w:val="24"/>
          <w:szCs w:val="24"/>
          <w:lang w:val="en-ZA"/>
        </w:rPr>
        <w:t xml:space="preserve"> </w:t>
      </w:r>
      <w:r w:rsidR="000D2029">
        <w:rPr>
          <w:rFonts w:ascii="Arial" w:hAnsi="Arial" w:cs="Arial"/>
          <w:sz w:val="24"/>
          <w:szCs w:val="24"/>
          <w:lang w:val="en-ZA"/>
        </w:rPr>
        <w:t xml:space="preserve">[2021] </w:t>
      </w:r>
      <w:r w:rsidR="00500C8F">
        <w:rPr>
          <w:rFonts w:ascii="Arial" w:hAnsi="Arial" w:cs="Arial"/>
          <w:sz w:val="24"/>
          <w:szCs w:val="24"/>
          <w:lang w:val="en-ZA"/>
        </w:rPr>
        <w:t>NAHCNLD 30</w:t>
      </w:r>
      <w:r w:rsidRPr="00CD3091">
        <w:rPr>
          <w:rFonts w:ascii="Arial" w:hAnsi="Arial" w:cs="Arial"/>
          <w:sz w:val="24"/>
          <w:szCs w:val="24"/>
          <w:lang w:val="en-ZA"/>
        </w:rPr>
        <w:t xml:space="preserve"> (</w:t>
      </w:r>
      <w:r>
        <w:rPr>
          <w:rFonts w:ascii="Arial" w:hAnsi="Arial" w:cs="Arial"/>
          <w:sz w:val="24"/>
          <w:szCs w:val="24"/>
          <w:lang w:val="en-ZA"/>
        </w:rPr>
        <w:t xml:space="preserve">25 </w:t>
      </w:r>
      <w:r w:rsidR="0097514E">
        <w:rPr>
          <w:rFonts w:ascii="Arial" w:hAnsi="Arial" w:cs="Arial"/>
          <w:sz w:val="24"/>
          <w:szCs w:val="24"/>
          <w:lang w:val="en-ZA"/>
        </w:rPr>
        <w:t>March</w:t>
      </w:r>
      <w:r>
        <w:rPr>
          <w:rFonts w:ascii="Arial" w:hAnsi="Arial" w:cs="Arial"/>
          <w:sz w:val="24"/>
          <w:szCs w:val="24"/>
          <w:lang w:val="en-ZA"/>
        </w:rPr>
        <w:t xml:space="preserve"> 2021</w:t>
      </w:r>
      <w:r w:rsidRPr="00CD3091">
        <w:rPr>
          <w:rFonts w:ascii="Arial" w:hAnsi="Arial" w:cs="Arial"/>
          <w:sz w:val="24"/>
          <w:szCs w:val="24"/>
          <w:lang w:val="en-ZA"/>
        </w:rPr>
        <w:t>)</w:t>
      </w:r>
    </w:p>
    <w:p w:rsidR="00714A18" w:rsidRDefault="00714A18" w:rsidP="00714A18">
      <w:pPr>
        <w:spacing w:after="0" w:line="360" w:lineRule="auto"/>
        <w:jc w:val="both"/>
        <w:rPr>
          <w:rFonts w:ascii="Arial" w:hAnsi="Arial" w:cs="Arial"/>
          <w:sz w:val="24"/>
          <w:szCs w:val="24"/>
          <w:lang w:val="en-ZA"/>
        </w:rPr>
      </w:pPr>
    </w:p>
    <w:p w:rsidR="00CD3091" w:rsidRPr="007C69A4" w:rsidRDefault="007C69A4" w:rsidP="00714A18">
      <w:pPr>
        <w:spacing w:after="0" w:line="360" w:lineRule="auto"/>
        <w:rPr>
          <w:rFonts w:ascii="Arial" w:hAnsi="Arial" w:cs="Arial"/>
          <w:sz w:val="24"/>
          <w:szCs w:val="24"/>
          <w:lang w:val="en-ZA"/>
        </w:rPr>
      </w:pPr>
      <w:r>
        <w:rPr>
          <w:rFonts w:ascii="Arial" w:hAnsi="Arial" w:cs="Arial"/>
          <w:b/>
          <w:sz w:val="24"/>
          <w:szCs w:val="24"/>
          <w:lang w:val="en-ZA"/>
        </w:rPr>
        <w:t>Coram</w:t>
      </w:r>
      <w:r w:rsidR="00713F2A">
        <w:rPr>
          <w:rFonts w:ascii="Arial" w:hAnsi="Arial" w:cs="Arial"/>
          <w:b/>
          <w:sz w:val="24"/>
          <w:szCs w:val="24"/>
          <w:lang w:val="en-ZA"/>
        </w:rPr>
        <w:t>:</w:t>
      </w:r>
      <w:r w:rsidR="00713F2A">
        <w:rPr>
          <w:rFonts w:ascii="Arial" w:hAnsi="Arial" w:cs="Arial"/>
          <w:b/>
          <w:sz w:val="24"/>
          <w:szCs w:val="24"/>
          <w:lang w:val="en-ZA"/>
        </w:rPr>
        <w:tab/>
      </w:r>
      <w:r w:rsidR="00F82604">
        <w:rPr>
          <w:rFonts w:ascii="Arial" w:hAnsi="Arial" w:cs="Arial"/>
          <w:b/>
          <w:sz w:val="24"/>
          <w:szCs w:val="24"/>
          <w:lang w:val="en-ZA"/>
        </w:rPr>
        <w:t xml:space="preserve">    </w:t>
      </w:r>
      <w:r w:rsidR="00CD3091" w:rsidRPr="007C69A4">
        <w:rPr>
          <w:rFonts w:ascii="Arial" w:hAnsi="Arial" w:cs="Arial"/>
          <w:sz w:val="24"/>
          <w:szCs w:val="24"/>
          <w:lang w:val="en-ZA"/>
        </w:rPr>
        <w:t xml:space="preserve">SALIONGA </w:t>
      </w:r>
      <w:r>
        <w:rPr>
          <w:rFonts w:ascii="Arial" w:hAnsi="Arial" w:cs="Arial"/>
          <w:sz w:val="24"/>
          <w:szCs w:val="24"/>
          <w:lang w:val="en-ZA"/>
        </w:rPr>
        <w:t xml:space="preserve">J </w:t>
      </w:r>
      <w:r w:rsidR="00CD3091" w:rsidRPr="007C69A4">
        <w:rPr>
          <w:rFonts w:ascii="Arial" w:hAnsi="Arial" w:cs="Arial"/>
          <w:i/>
          <w:sz w:val="24"/>
          <w:szCs w:val="24"/>
          <w:lang w:val="en-ZA"/>
        </w:rPr>
        <w:t>et</w:t>
      </w:r>
      <w:r w:rsidR="00CD3091" w:rsidRPr="007C69A4">
        <w:rPr>
          <w:rFonts w:ascii="Arial" w:hAnsi="Arial" w:cs="Arial"/>
          <w:sz w:val="24"/>
          <w:szCs w:val="24"/>
          <w:lang w:val="en-ZA"/>
        </w:rPr>
        <w:t xml:space="preserve"> SMALL AJ</w:t>
      </w:r>
    </w:p>
    <w:p w:rsidR="000D2029" w:rsidRPr="00CD3091" w:rsidRDefault="007C69A4" w:rsidP="00714A18">
      <w:pPr>
        <w:spacing w:after="0" w:line="360" w:lineRule="auto"/>
        <w:rPr>
          <w:rFonts w:ascii="Arial" w:hAnsi="Arial" w:cs="Arial"/>
          <w:b/>
          <w:sz w:val="24"/>
          <w:szCs w:val="24"/>
          <w:lang w:val="en-ZA"/>
        </w:rPr>
      </w:pPr>
      <w:r>
        <w:rPr>
          <w:rFonts w:ascii="Arial" w:hAnsi="Arial" w:cs="Arial"/>
          <w:b/>
          <w:sz w:val="24"/>
          <w:szCs w:val="24"/>
          <w:lang w:val="en-ZA"/>
        </w:rPr>
        <w:t>Heard</w:t>
      </w:r>
      <w:r w:rsidR="000D2029">
        <w:rPr>
          <w:rFonts w:ascii="Arial" w:hAnsi="Arial" w:cs="Arial"/>
          <w:b/>
          <w:sz w:val="24"/>
          <w:szCs w:val="24"/>
          <w:lang w:val="en-ZA"/>
        </w:rPr>
        <w:t>:</w:t>
      </w:r>
      <w:r w:rsidR="00713F2A">
        <w:rPr>
          <w:rFonts w:ascii="Arial" w:hAnsi="Arial" w:cs="Arial"/>
          <w:b/>
          <w:sz w:val="24"/>
          <w:szCs w:val="24"/>
          <w:lang w:val="en-ZA"/>
        </w:rPr>
        <w:tab/>
      </w:r>
      <w:r w:rsidR="00F82604">
        <w:rPr>
          <w:rFonts w:ascii="Arial" w:hAnsi="Arial" w:cs="Arial"/>
          <w:b/>
          <w:sz w:val="24"/>
          <w:szCs w:val="24"/>
          <w:lang w:val="en-ZA"/>
        </w:rPr>
        <w:t xml:space="preserve">    </w:t>
      </w:r>
      <w:r w:rsidR="000D2029">
        <w:rPr>
          <w:rFonts w:ascii="Arial" w:hAnsi="Arial" w:cs="Arial"/>
          <w:b/>
          <w:sz w:val="24"/>
          <w:szCs w:val="24"/>
          <w:lang w:val="en-ZA"/>
        </w:rPr>
        <w:t>18 February 2021</w:t>
      </w:r>
    </w:p>
    <w:p w:rsidR="00CD3091" w:rsidRDefault="007C69A4" w:rsidP="00714A18">
      <w:pPr>
        <w:spacing w:after="0" w:line="360" w:lineRule="auto"/>
        <w:ind w:left="1710" w:hanging="1710"/>
        <w:rPr>
          <w:rFonts w:ascii="Arial" w:hAnsi="Arial" w:cs="Arial"/>
          <w:b/>
          <w:sz w:val="24"/>
          <w:szCs w:val="24"/>
          <w:lang w:val="en-ZA"/>
        </w:rPr>
      </w:pPr>
      <w:r>
        <w:rPr>
          <w:rFonts w:ascii="Arial" w:hAnsi="Arial" w:cs="Arial"/>
          <w:b/>
          <w:sz w:val="24"/>
          <w:szCs w:val="24"/>
          <w:lang w:val="en-ZA"/>
        </w:rPr>
        <w:t>Delivered</w:t>
      </w:r>
      <w:r w:rsidR="00CD3091">
        <w:rPr>
          <w:rFonts w:ascii="Arial" w:hAnsi="Arial" w:cs="Arial"/>
          <w:b/>
          <w:sz w:val="24"/>
          <w:szCs w:val="24"/>
          <w:lang w:val="en-ZA"/>
        </w:rPr>
        <w:t>:</w:t>
      </w:r>
      <w:r w:rsidR="00CD3091">
        <w:rPr>
          <w:rFonts w:ascii="Arial" w:hAnsi="Arial" w:cs="Arial"/>
          <w:b/>
          <w:sz w:val="24"/>
          <w:szCs w:val="24"/>
          <w:lang w:val="en-ZA"/>
        </w:rPr>
        <w:tab/>
        <w:t>25 March 2021</w:t>
      </w:r>
    </w:p>
    <w:p w:rsidR="00714A18" w:rsidRDefault="00714A18" w:rsidP="00714A18">
      <w:pPr>
        <w:spacing w:after="0" w:line="360" w:lineRule="auto"/>
        <w:ind w:left="1710" w:hanging="1710"/>
        <w:rPr>
          <w:rFonts w:ascii="Arial" w:hAnsi="Arial" w:cs="Arial"/>
          <w:b/>
          <w:sz w:val="24"/>
          <w:szCs w:val="24"/>
          <w:lang w:val="en-ZA"/>
        </w:rPr>
      </w:pPr>
    </w:p>
    <w:p w:rsidR="00CD3091" w:rsidRPr="00CD3091" w:rsidRDefault="00CD3091" w:rsidP="00714A18">
      <w:pPr>
        <w:spacing w:after="0" w:line="360" w:lineRule="auto"/>
        <w:jc w:val="both"/>
        <w:rPr>
          <w:rFonts w:ascii="Arial" w:hAnsi="Arial" w:cs="Arial"/>
          <w:sz w:val="24"/>
          <w:szCs w:val="24"/>
          <w:lang w:val="en-ZA"/>
        </w:rPr>
      </w:pPr>
      <w:r w:rsidRPr="00CD3091">
        <w:rPr>
          <w:rFonts w:ascii="Arial" w:hAnsi="Arial" w:cs="Arial"/>
          <w:b/>
          <w:sz w:val="24"/>
          <w:szCs w:val="24"/>
          <w:lang w:val="en-ZA"/>
        </w:rPr>
        <w:t>Flynote</w:t>
      </w:r>
      <w:r w:rsidRPr="00CD3091">
        <w:rPr>
          <w:rFonts w:ascii="Arial" w:hAnsi="Arial" w:cs="Arial"/>
          <w:sz w:val="24"/>
          <w:szCs w:val="24"/>
          <w:lang w:val="en-ZA"/>
        </w:rPr>
        <w:t>: Criminal Procedure – The accused – Report on mental state of accused in terms of s 79 of Act 51 of 1977 – Court should follow guidelines and requirements set out in s 77 and 78.</w:t>
      </w:r>
    </w:p>
    <w:p w:rsidR="00CD3091" w:rsidRDefault="00CD3091" w:rsidP="00714A18">
      <w:pPr>
        <w:spacing w:after="0" w:line="360" w:lineRule="auto"/>
        <w:jc w:val="both"/>
        <w:rPr>
          <w:rFonts w:ascii="Arial" w:hAnsi="Arial" w:cs="Arial"/>
          <w:sz w:val="24"/>
          <w:szCs w:val="24"/>
          <w:lang w:val="en-ZA"/>
        </w:rPr>
      </w:pPr>
      <w:r w:rsidRPr="00CD3091">
        <w:rPr>
          <w:rFonts w:ascii="Arial" w:hAnsi="Arial" w:cs="Arial"/>
          <w:sz w:val="24"/>
          <w:szCs w:val="24"/>
          <w:lang w:val="en-ZA"/>
        </w:rPr>
        <w:lastRenderedPageBreak/>
        <w:t>Criminal Procedure – The accused – Report in terms of s 79 of Act 51 of 1977 – Where accused unrepresented, not sufficient for court to inform accused of the finding –</w:t>
      </w:r>
      <w:r w:rsidR="00700DE1">
        <w:rPr>
          <w:rFonts w:ascii="Arial" w:hAnsi="Arial" w:cs="Arial"/>
          <w:sz w:val="24"/>
          <w:szCs w:val="24"/>
          <w:lang w:val="en-ZA"/>
        </w:rPr>
        <w:t>Court should furnish</w:t>
      </w:r>
      <w:r w:rsidRPr="00CD3091">
        <w:rPr>
          <w:rFonts w:ascii="Arial" w:hAnsi="Arial" w:cs="Arial"/>
          <w:sz w:val="24"/>
          <w:szCs w:val="24"/>
          <w:lang w:val="en-ZA"/>
        </w:rPr>
        <w:t xml:space="preserve"> a copy of report</w:t>
      </w:r>
      <w:r w:rsidR="00700DE1">
        <w:rPr>
          <w:rFonts w:ascii="Arial" w:hAnsi="Arial" w:cs="Arial"/>
          <w:sz w:val="24"/>
          <w:szCs w:val="24"/>
          <w:lang w:val="en-ZA"/>
        </w:rPr>
        <w:t xml:space="preserve"> – M</w:t>
      </w:r>
      <w:r w:rsidRPr="00CD3091">
        <w:rPr>
          <w:rFonts w:ascii="Arial" w:hAnsi="Arial" w:cs="Arial"/>
          <w:sz w:val="24"/>
          <w:szCs w:val="24"/>
          <w:lang w:val="en-ZA"/>
        </w:rPr>
        <w:t>ake every effort to explain report in clear and comprehensive terms and language to</w:t>
      </w:r>
      <w:r w:rsidR="005C2CF9">
        <w:rPr>
          <w:rFonts w:ascii="Arial" w:hAnsi="Arial" w:cs="Arial"/>
          <w:sz w:val="24"/>
          <w:szCs w:val="24"/>
          <w:lang w:val="en-ZA"/>
        </w:rPr>
        <w:t xml:space="preserve"> accused</w:t>
      </w:r>
      <w:r w:rsidRPr="00CD3091">
        <w:rPr>
          <w:rFonts w:ascii="Arial" w:hAnsi="Arial" w:cs="Arial"/>
          <w:sz w:val="24"/>
          <w:szCs w:val="24"/>
          <w:lang w:val="en-ZA"/>
        </w:rPr>
        <w:t>.</w:t>
      </w:r>
    </w:p>
    <w:p w:rsidR="005C2CF9" w:rsidRPr="00CD3091" w:rsidRDefault="005C2CF9" w:rsidP="00714A18">
      <w:pPr>
        <w:spacing w:after="0" w:line="360" w:lineRule="auto"/>
        <w:jc w:val="both"/>
        <w:rPr>
          <w:rFonts w:ascii="Arial" w:hAnsi="Arial" w:cs="Arial"/>
          <w:sz w:val="24"/>
          <w:szCs w:val="24"/>
          <w:lang w:val="en-ZA"/>
        </w:rPr>
      </w:pPr>
    </w:p>
    <w:p w:rsidR="00CD3091" w:rsidRDefault="00CD3091" w:rsidP="00714A18">
      <w:pPr>
        <w:spacing w:after="0" w:line="360" w:lineRule="auto"/>
        <w:jc w:val="both"/>
        <w:rPr>
          <w:rFonts w:ascii="Arial" w:hAnsi="Arial" w:cs="Arial"/>
          <w:sz w:val="24"/>
          <w:szCs w:val="24"/>
          <w:lang w:val="en-ZA"/>
        </w:rPr>
      </w:pPr>
      <w:r w:rsidRPr="00CD3091">
        <w:rPr>
          <w:rFonts w:ascii="Arial" w:hAnsi="Arial" w:cs="Arial"/>
          <w:sz w:val="24"/>
          <w:szCs w:val="24"/>
          <w:lang w:val="en-ZA"/>
        </w:rPr>
        <w:t xml:space="preserve">Criminal Procedure – The accused – When mentally retarded likely not able to comprehend s 77 and 78 proceedings – Incapable of exercising rights availed by these sections to challenge report – Imperative that court directs Legal Aid </w:t>
      </w:r>
      <w:r w:rsidR="00700DE1">
        <w:rPr>
          <w:rFonts w:ascii="Arial" w:hAnsi="Arial" w:cs="Arial"/>
          <w:sz w:val="24"/>
          <w:szCs w:val="24"/>
          <w:lang w:val="en-ZA"/>
        </w:rPr>
        <w:t>assistance-- Court failed in its duties—Misdirected itself.</w:t>
      </w:r>
    </w:p>
    <w:p w:rsidR="000D2029" w:rsidRDefault="000D2029" w:rsidP="00714A18">
      <w:pPr>
        <w:spacing w:after="0" w:line="360" w:lineRule="auto"/>
        <w:jc w:val="both"/>
        <w:rPr>
          <w:rFonts w:ascii="Arial" w:hAnsi="Arial" w:cs="Arial"/>
          <w:sz w:val="24"/>
          <w:szCs w:val="24"/>
          <w:lang w:val="en-ZA"/>
        </w:rPr>
      </w:pPr>
    </w:p>
    <w:p w:rsidR="00091BFA" w:rsidRDefault="000D2029" w:rsidP="00714A18">
      <w:pPr>
        <w:spacing w:after="0" w:line="360" w:lineRule="auto"/>
        <w:jc w:val="both"/>
        <w:rPr>
          <w:rFonts w:ascii="Arial" w:hAnsi="Arial" w:cs="Arial"/>
          <w:sz w:val="24"/>
          <w:szCs w:val="24"/>
          <w:lang w:val="en-ZA"/>
        </w:rPr>
      </w:pPr>
      <w:r w:rsidRPr="005B0AAB">
        <w:rPr>
          <w:rFonts w:ascii="Arial" w:hAnsi="Arial" w:cs="Arial"/>
          <w:b/>
          <w:sz w:val="24"/>
          <w:szCs w:val="24"/>
          <w:lang w:val="en-ZA"/>
        </w:rPr>
        <w:t>Summary:</w:t>
      </w:r>
      <w:r w:rsidR="00257235">
        <w:rPr>
          <w:rFonts w:ascii="Arial" w:hAnsi="Arial" w:cs="Arial"/>
          <w:sz w:val="24"/>
          <w:szCs w:val="24"/>
          <w:lang w:val="en-ZA"/>
        </w:rPr>
        <w:t xml:space="preserve"> The appellant</w:t>
      </w:r>
      <w:r w:rsidR="00091BFA">
        <w:rPr>
          <w:rFonts w:ascii="Arial" w:hAnsi="Arial" w:cs="Arial"/>
          <w:sz w:val="24"/>
          <w:szCs w:val="24"/>
          <w:lang w:val="en-ZA"/>
        </w:rPr>
        <w:t xml:space="preserve"> was charged with the offence rape r/w Act 8 of 2000. He</w:t>
      </w:r>
      <w:r w:rsidR="00257235">
        <w:rPr>
          <w:rFonts w:ascii="Arial" w:hAnsi="Arial" w:cs="Arial"/>
          <w:sz w:val="24"/>
          <w:szCs w:val="24"/>
          <w:lang w:val="en-ZA"/>
        </w:rPr>
        <w:t xml:space="preserve"> was </w:t>
      </w:r>
      <w:r w:rsidR="00091BFA">
        <w:rPr>
          <w:rFonts w:ascii="Arial" w:hAnsi="Arial" w:cs="Arial"/>
          <w:sz w:val="24"/>
          <w:szCs w:val="24"/>
          <w:lang w:val="en-ZA"/>
        </w:rPr>
        <w:t xml:space="preserve">then </w:t>
      </w:r>
      <w:r w:rsidR="00257235">
        <w:rPr>
          <w:rFonts w:ascii="Arial" w:hAnsi="Arial" w:cs="Arial"/>
          <w:sz w:val="24"/>
          <w:szCs w:val="24"/>
          <w:lang w:val="en-ZA"/>
        </w:rPr>
        <w:t xml:space="preserve">referred for mental observation to enquire into his criminal responsibility and establish if he is able </w:t>
      </w:r>
      <w:r w:rsidR="00091BFA">
        <w:rPr>
          <w:rFonts w:ascii="Arial" w:hAnsi="Arial" w:cs="Arial"/>
          <w:sz w:val="24"/>
          <w:szCs w:val="24"/>
          <w:lang w:val="en-ZA"/>
        </w:rPr>
        <w:t>to understand proceedings in order to make a proper defence.</w:t>
      </w:r>
      <w:r w:rsidR="00257235">
        <w:rPr>
          <w:rFonts w:ascii="Arial" w:hAnsi="Arial" w:cs="Arial"/>
          <w:sz w:val="24"/>
          <w:szCs w:val="24"/>
          <w:lang w:val="en-ZA"/>
        </w:rPr>
        <w:t xml:space="preserve"> </w:t>
      </w:r>
      <w:r w:rsidR="00091BFA">
        <w:rPr>
          <w:rFonts w:ascii="Arial" w:hAnsi="Arial" w:cs="Arial"/>
          <w:sz w:val="24"/>
          <w:szCs w:val="24"/>
          <w:lang w:val="en-ZA"/>
        </w:rPr>
        <w:t>A</w:t>
      </w:r>
      <w:r w:rsidR="00257235">
        <w:rPr>
          <w:rFonts w:ascii="Arial" w:hAnsi="Arial" w:cs="Arial"/>
          <w:sz w:val="24"/>
          <w:szCs w:val="24"/>
          <w:lang w:val="en-ZA"/>
        </w:rPr>
        <w:t xml:space="preserve"> report in</w:t>
      </w:r>
      <w:r w:rsidR="00091BFA">
        <w:rPr>
          <w:rFonts w:ascii="Arial" w:hAnsi="Arial" w:cs="Arial"/>
          <w:sz w:val="24"/>
          <w:szCs w:val="24"/>
          <w:lang w:val="en-ZA"/>
        </w:rPr>
        <w:t xml:space="preserve"> </w:t>
      </w:r>
      <w:r w:rsidR="00257235">
        <w:rPr>
          <w:rFonts w:ascii="Arial" w:hAnsi="Arial" w:cs="Arial"/>
          <w:sz w:val="24"/>
          <w:szCs w:val="24"/>
          <w:lang w:val="en-ZA"/>
        </w:rPr>
        <w:t>terms of section 79 of the Criminal Procedure Act, 51 of 1977 was prepared. He was not represented at the ti</w:t>
      </w:r>
      <w:r w:rsidR="00091BFA">
        <w:rPr>
          <w:rFonts w:ascii="Arial" w:hAnsi="Arial" w:cs="Arial"/>
          <w:sz w:val="24"/>
          <w:szCs w:val="24"/>
          <w:lang w:val="en-ZA"/>
        </w:rPr>
        <w:t>me and despite the report not being unanimous and properly explained to the appellant the magistrate ordered that he be detained in a mental hospital pending the signification of the State President.</w:t>
      </w:r>
    </w:p>
    <w:p w:rsidR="005C2CF9" w:rsidRDefault="005C2CF9" w:rsidP="00714A18">
      <w:pPr>
        <w:spacing w:after="0" w:line="360" w:lineRule="auto"/>
        <w:jc w:val="both"/>
        <w:rPr>
          <w:rFonts w:ascii="Arial" w:hAnsi="Arial" w:cs="Arial"/>
          <w:sz w:val="24"/>
          <w:szCs w:val="24"/>
          <w:lang w:val="en-ZA"/>
        </w:rPr>
      </w:pPr>
    </w:p>
    <w:p w:rsidR="005B0AAB" w:rsidRDefault="005B0AAB" w:rsidP="00714A18">
      <w:pPr>
        <w:spacing w:after="0" w:line="360" w:lineRule="auto"/>
        <w:jc w:val="both"/>
        <w:rPr>
          <w:rFonts w:ascii="Arial" w:hAnsi="Arial" w:cs="Arial"/>
          <w:sz w:val="24"/>
          <w:szCs w:val="24"/>
          <w:lang w:val="en-ZA"/>
        </w:rPr>
      </w:pPr>
      <w:r w:rsidRPr="005B0AAB">
        <w:rPr>
          <w:rFonts w:ascii="Arial" w:hAnsi="Arial" w:cs="Arial"/>
          <w:i/>
          <w:sz w:val="24"/>
          <w:szCs w:val="24"/>
          <w:lang w:val="en-ZA"/>
        </w:rPr>
        <w:t>Held;</w:t>
      </w:r>
      <w:r>
        <w:rPr>
          <w:rFonts w:ascii="Arial" w:hAnsi="Arial" w:cs="Arial"/>
          <w:sz w:val="24"/>
          <w:szCs w:val="24"/>
          <w:lang w:val="en-ZA"/>
        </w:rPr>
        <w:t xml:space="preserve"> that the magistrate erred in marking an order in terms of s 77(6) in view of the fact th</w:t>
      </w:r>
      <w:r w:rsidR="007C69A4">
        <w:rPr>
          <w:rFonts w:ascii="Arial" w:hAnsi="Arial" w:cs="Arial"/>
          <w:sz w:val="24"/>
          <w:szCs w:val="24"/>
          <w:lang w:val="en-ZA"/>
        </w:rPr>
        <w:t>at the report was not unanimous.</w:t>
      </w:r>
    </w:p>
    <w:p w:rsidR="007C69A4" w:rsidRDefault="007C69A4" w:rsidP="00714A18">
      <w:pPr>
        <w:spacing w:after="0" w:line="360" w:lineRule="auto"/>
        <w:jc w:val="both"/>
        <w:rPr>
          <w:rFonts w:ascii="Arial" w:hAnsi="Arial" w:cs="Arial"/>
          <w:sz w:val="24"/>
          <w:szCs w:val="24"/>
          <w:lang w:val="en-ZA"/>
        </w:rPr>
      </w:pPr>
    </w:p>
    <w:p w:rsidR="00091BFA" w:rsidRDefault="00091BFA" w:rsidP="00714A18">
      <w:pPr>
        <w:spacing w:after="0" w:line="360" w:lineRule="auto"/>
        <w:jc w:val="both"/>
        <w:rPr>
          <w:rFonts w:ascii="Arial" w:hAnsi="Arial" w:cs="Arial"/>
          <w:sz w:val="24"/>
          <w:szCs w:val="24"/>
          <w:lang w:val="en-ZA"/>
        </w:rPr>
      </w:pPr>
      <w:r w:rsidRPr="005B0AAB">
        <w:rPr>
          <w:rFonts w:ascii="Arial" w:hAnsi="Arial" w:cs="Arial"/>
          <w:i/>
          <w:sz w:val="24"/>
          <w:szCs w:val="24"/>
          <w:lang w:val="en-ZA"/>
        </w:rPr>
        <w:t>Held</w:t>
      </w:r>
      <w:r w:rsidR="00F82604">
        <w:rPr>
          <w:rFonts w:ascii="Arial" w:hAnsi="Arial" w:cs="Arial"/>
          <w:i/>
          <w:sz w:val="24"/>
          <w:szCs w:val="24"/>
          <w:lang w:val="en-ZA"/>
        </w:rPr>
        <w:t xml:space="preserve"> further</w:t>
      </w:r>
      <w:r w:rsidRPr="005B0AAB">
        <w:rPr>
          <w:rFonts w:ascii="Arial" w:hAnsi="Arial" w:cs="Arial"/>
          <w:i/>
          <w:sz w:val="24"/>
          <w:szCs w:val="24"/>
          <w:lang w:val="en-ZA"/>
        </w:rPr>
        <w:t>;</w:t>
      </w:r>
      <w:r>
        <w:rPr>
          <w:rFonts w:ascii="Arial" w:hAnsi="Arial" w:cs="Arial"/>
          <w:sz w:val="24"/>
          <w:szCs w:val="24"/>
          <w:lang w:val="en-ZA"/>
        </w:rPr>
        <w:t xml:space="preserve"> that it was the duty of the judicial officer to ensure that unrepresented accused who is mentally challenged fully und</w:t>
      </w:r>
      <w:r w:rsidR="007C69A4">
        <w:rPr>
          <w:rFonts w:ascii="Arial" w:hAnsi="Arial" w:cs="Arial"/>
          <w:sz w:val="24"/>
          <w:szCs w:val="24"/>
          <w:lang w:val="en-ZA"/>
        </w:rPr>
        <w:t>erstands the psychiatric report.</w:t>
      </w:r>
    </w:p>
    <w:p w:rsidR="007C69A4" w:rsidRDefault="007C69A4" w:rsidP="00714A18">
      <w:pPr>
        <w:spacing w:after="0" w:line="360" w:lineRule="auto"/>
        <w:jc w:val="both"/>
        <w:rPr>
          <w:rFonts w:ascii="Arial" w:hAnsi="Arial" w:cs="Arial"/>
          <w:sz w:val="24"/>
          <w:szCs w:val="24"/>
          <w:lang w:val="en-ZA"/>
        </w:rPr>
      </w:pPr>
    </w:p>
    <w:p w:rsidR="000D2029" w:rsidRDefault="00F82604" w:rsidP="00714A18">
      <w:pPr>
        <w:spacing w:after="0" w:line="360" w:lineRule="auto"/>
        <w:jc w:val="both"/>
        <w:rPr>
          <w:rFonts w:ascii="Arial" w:hAnsi="Arial" w:cs="Arial"/>
          <w:sz w:val="24"/>
          <w:szCs w:val="24"/>
          <w:lang w:val="en-ZA"/>
        </w:rPr>
      </w:pPr>
      <w:r>
        <w:rPr>
          <w:rFonts w:ascii="Arial" w:hAnsi="Arial" w:cs="Arial"/>
          <w:i/>
          <w:sz w:val="24"/>
          <w:szCs w:val="24"/>
          <w:lang w:val="en-ZA"/>
        </w:rPr>
        <w:t>Also held</w:t>
      </w:r>
      <w:r w:rsidR="00091BFA" w:rsidRPr="005B0AAB">
        <w:rPr>
          <w:rFonts w:ascii="Arial" w:hAnsi="Arial" w:cs="Arial"/>
          <w:i/>
          <w:sz w:val="24"/>
          <w:szCs w:val="24"/>
          <w:lang w:val="en-ZA"/>
        </w:rPr>
        <w:t>;</w:t>
      </w:r>
      <w:r w:rsidR="00091BFA">
        <w:rPr>
          <w:rFonts w:ascii="Arial" w:hAnsi="Arial" w:cs="Arial"/>
          <w:sz w:val="24"/>
          <w:szCs w:val="24"/>
          <w:lang w:val="en-ZA"/>
        </w:rPr>
        <w:t xml:space="preserve"> that magistrate should have directed that the unrepresented mentally retarded accused be assisted by a legal practitioner instructed by Legal Aid. </w:t>
      </w:r>
      <w:r w:rsidR="00257235">
        <w:rPr>
          <w:rFonts w:ascii="Arial" w:hAnsi="Arial" w:cs="Arial"/>
          <w:sz w:val="24"/>
          <w:szCs w:val="24"/>
          <w:lang w:val="en-ZA"/>
        </w:rPr>
        <w:t xml:space="preserve"> </w:t>
      </w:r>
    </w:p>
    <w:p w:rsidR="007C69A4" w:rsidRDefault="007C69A4" w:rsidP="00714A18">
      <w:pPr>
        <w:spacing w:after="0" w:line="360" w:lineRule="auto"/>
        <w:jc w:val="both"/>
        <w:rPr>
          <w:rFonts w:ascii="Arial" w:hAnsi="Arial" w:cs="Arial"/>
          <w:sz w:val="24"/>
          <w:szCs w:val="24"/>
          <w:lang w:val="en-ZA"/>
        </w:rPr>
      </w:pPr>
    </w:p>
    <w:p w:rsidR="005B0AAB" w:rsidRDefault="00F82604" w:rsidP="00714A18">
      <w:pPr>
        <w:spacing w:after="0" w:line="360" w:lineRule="auto"/>
        <w:jc w:val="both"/>
        <w:rPr>
          <w:rFonts w:ascii="Arial" w:hAnsi="Arial" w:cs="Arial"/>
          <w:sz w:val="24"/>
          <w:szCs w:val="24"/>
          <w:lang w:val="en-ZA"/>
        </w:rPr>
      </w:pPr>
      <w:r>
        <w:rPr>
          <w:rFonts w:ascii="Arial" w:hAnsi="Arial" w:cs="Arial"/>
          <w:i/>
          <w:sz w:val="24"/>
          <w:szCs w:val="24"/>
          <w:lang w:val="en-ZA"/>
        </w:rPr>
        <w:t>Finally held</w:t>
      </w:r>
      <w:r w:rsidR="005B0AAB" w:rsidRPr="005B0AAB">
        <w:rPr>
          <w:rFonts w:ascii="Arial" w:hAnsi="Arial" w:cs="Arial"/>
          <w:i/>
          <w:sz w:val="24"/>
          <w:szCs w:val="24"/>
          <w:lang w:val="en-ZA"/>
        </w:rPr>
        <w:t>;</w:t>
      </w:r>
      <w:r w:rsidR="005B0AAB">
        <w:rPr>
          <w:rFonts w:ascii="Arial" w:hAnsi="Arial" w:cs="Arial"/>
          <w:sz w:val="24"/>
          <w:szCs w:val="24"/>
          <w:lang w:val="en-ZA"/>
        </w:rPr>
        <w:t xml:space="preserve"> that the magistrates order is set aside and matter remitted to the trial court to follow the guidelines set out.</w:t>
      </w:r>
    </w:p>
    <w:p w:rsidR="007C69A4" w:rsidRDefault="007C69A4" w:rsidP="00714A18">
      <w:pPr>
        <w:spacing w:after="0" w:line="360" w:lineRule="auto"/>
        <w:jc w:val="both"/>
        <w:rPr>
          <w:rFonts w:ascii="Arial" w:hAnsi="Arial" w:cs="Arial"/>
          <w:sz w:val="24"/>
          <w:szCs w:val="24"/>
          <w:lang w:val="en-ZA"/>
        </w:rPr>
      </w:pPr>
    </w:p>
    <w:p w:rsidR="007C69A4" w:rsidRPr="00CD3091" w:rsidRDefault="007C69A4" w:rsidP="00714A18">
      <w:pPr>
        <w:spacing w:after="0" w:line="360" w:lineRule="auto"/>
        <w:jc w:val="both"/>
        <w:rPr>
          <w:rFonts w:ascii="Arial" w:hAnsi="Arial" w:cs="Arial"/>
          <w:sz w:val="24"/>
          <w:szCs w:val="24"/>
          <w:lang w:val="en-ZA"/>
        </w:rPr>
      </w:pPr>
    </w:p>
    <w:p w:rsidR="00CD3091" w:rsidRPr="00CD3091" w:rsidRDefault="00CD3091" w:rsidP="007C69A4">
      <w:pPr>
        <w:spacing w:after="0" w:line="240" w:lineRule="auto"/>
        <w:jc w:val="both"/>
        <w:rPr>
          <w:rFonts w:ascii="Arial" w:hAnsi="Arial" w:cs="Arial"/>
          <w:sz w:val="24"/>
          <w:szCs w:val="24"/>
          <w:lang w:val="en-ZA"/>
        </w:rPr>
      </w:pPr>
    </w:p>
    <w:p w:rsidR="00CD3091" w:rsidRPr="00CD3091" w:rsidRDefault="00CD3091" w:rsidP="007C69A4">
      <w:pPr>
        <w:pBdr>
          <w:top w:val="single" w:sz="12" w:space="1" w:color="auto"/>
          <w:bottom w:val="single" w:sz="12" w:space="1" w:color="auto"/>
        </w:pBdr>
        <w:spacing w:after="0" w:line="240" w:lineRule="auto"/>
        <w:jc w:val="center"/>
        <w:rPr>
          <w:rFonts w:ascii="Arial" w:hAnsi="Arial" w:cs="Arial"/>
          <w:b/>
          <w:sz w:val="4"/>
          <w:szCs w:val="4"/>
          <w:lang w:val="en-ZA"/>
        </w:rPr>
      </w:pPr>
    </w:p>
    <w:p w:rsidR="005C2CF9" w:rsidRDefault="005C2CF9" w:rsidP="007C69A4">
      <w:pPr>
        <w:pBdr>
          <w:top w:val="single" w:sz="12" w:space="1" w:color="auto"/>
          <w:bottom w:val="single" w:sz="12" w:space="1" w:color="auto"/>
        </w:pBdr>
        <w:spacing w:after="0" w:line="240" w:lineRule="auto"/>
        <w:jc w:val="center"/>
        <w:rPr>
          <w:rFonts w:ascii="Arial" w:hAnsi="Arial" w:cs="Arial"/>
          <w:b/>
          <w:sz w:val="24"/>
          <w:szCs w:val="24"/>
          <w:lang w:val="en-ZA"/>
        </w:rPr>
      </w:pPr>
    </w:p>
    <w:p w:rsidR="00CD3091" w:rsidRDefault="00CD3091" w:rsidP="007C69A4">
      <w:pPr>
        <w:pBdr>
          <w:top w:val="single" w:sz="12" w:space="1" w:color="auto"/>
          <w:bottom w:val="single" w:sz="12" w:space="1" w:color="auto"/>
        </w:pBdr>
        <w:spacing w:after="0" w:line="240" w:lineRule="auto"/>
        <w:jc w:val="center"/>
        <w:rPr>
          <w:rFonts w:ascii="Arial" w:hAnsi="Arial" w:cs="Arial"/>
          <w:b/>
          <w:sz w:val="24"/>
          <w:szCs w:val="24"/>
          <w:lang w:val="en-ZA"/>
        </w:rPr>
      </w:pPr>
      <w:r w:rsidRPr="00CD3091">
        <w:rPr>
          <w:rFonts w:ascii="Arial" w:hAnsi="Arial" w:cs="Arial"/>
          <w:b/>
          <w:sz w:val="24"/>
          <w:szCs w:val="24"/>
          <w:lang w:val="en-ZA"/>
        </w:rPr>
        <w:t>ORDER</w:t>
      </w:r>
    </w:p>
    <w:p w:rsidR="005C2CF9" w:rsidRPr="00CD3091" w:rsidRDefault="005C2CF9" w:rsidP="007C69A4">
      <w:pPr>
        <w:pBdr>
          <w:top w:val="single" w:sz="12" w:space="1" w:color="auto"/>
          <w:bottom w:val="single" w:sz="12" w:space="1" w:color="auto"/>
        </w:pBdr>
        <w:spacing w:after="0" w:line="240" w:lineRule="auto"/>
        <w:jc w:val="center"/>
        <w:rPr>
          <w:rFonts w:ascii="Arial" w:hAnsi="Arial" w:cs="Arial"/>
          <w:b/>
          <w:sz w:val="24"/>
          <w:szCs w:val="24"/>
          <w:lang w:val="en-ZA"/>
        </w:rPr>
      </w:pPr>
    </w:p>
    <w:p w:rsidR="00CD3091" w:rsidRPr="00CD3091" w:rsidRDefault="00CD3091" w:rsidP="007C69A4">
      <w:pPr>
        <w:pBdr>
          <w:top w:val="single" w:sz="12" w:space="1" w:color="auto"/>
          <w:bottom w:val="single" w:sz="12" w:space="1" w:color="auto"/>
        </w:pBdr>
        <w:spacing w:after="0" w:line="240" w:lineRule="auto"/>
        <w:jc w:val="center"/>
        <w:rPr>
          <w:rFonts w:ascii="Arial" w:hAnsi="Arial" w:cs="Arial"/>
          <w:b/>
          <w:sz w:val="4"/>
          <w:szCs w:val="4"/>
          <w:lang w:val="en-ZA"/>
        </w:rPr>
      </w:pPr>
    </w:p>
    <w:p w:rsidR="00CD3091" w:rsidRPr="00CD3091" w:rsidRDefault="00CD3091" w:rsidP="00714A18">
      <w:pPr>
        <w:spacing w:after="0" w:line="360" w:lineRule="auto"/>
        <w:rPr>
          <w:rFonts w:ascii="Arial" w:hAnsi="Arial" w:cs="Arial"/>
          <w:sz w:val="24"/>
          <w:szCs w:val="24"/>
          <w:lang w:val="en-ZA"/>
        </w:rPr>
      </w:pPr>
    </w:p>
    <w:p w:rsidR="005C2CF9" w:rsidRDefault="005C2CF9" w:rsidP="005C2CF9">
      <w:pPr>
        <w:pStyle w:val="ListParagraph"/>
        <w:numPr>
          <w:ilvl w:val="0"/>
          <w:numId w:val="5"/>
        </w:numPr>
        <w:spacing w:after="0" w:line="360" w:lineRule="auto"/>
        <w:jc w:val="both"/>
        <w:rPr>
          <w:rFonts w:ascii="Arial" w:hAnsi="Arial" w:cs="Arial"/>
          <w:sz w:val="24"/>
          <w:szCs w:val="24"/>
          <w:lang w:val="en-ZA"/>
        </w:rPr>
      </w:pPr>
      <w:r>
        <w:rPr>
          <w:rFonts w:ascii="Arial" w:hAnsi="Arial" w:cs="Arial"/>
          <w:sz w:val="24"/>
          <w:szCs w:val="24"/>
          <w:lang w:val="en-ZA"/>
        </w:rPr>
        <w:t>The late filing of the notice of appeal is condoned.</w:t>
      </w:r>
    </w:p>
    <w:p w:rsidR="005C2CF9" w:rsidRPr="00CD3091" w:rsidRDefault="005C2CF9" w:rsidP="005C2CF9">
      <w:pPr>
        <w:numPr>
          <w:ilvl w:val="0"/>
          <w:numId w:val="5"/>
        </w:numPr>
        <w:spacing w:after="0" w:line="360" w:lineRule="auto"/>
        <w:contextualSpacing/>
        <w:jc w:val="both"/>
        <w:rPr>
          <w:rFonts w:ascii="Arial" w:hAnsi="Arial" w:cs="Arial"/>
          <w:sz w:val="24"/>
          <w:szCs w:val="24"/>
          <w:lang w:val="en-ZA"/>
        </w:rPr>
      </w:pPr>
      <w:r w:rsidRPr="00CD3091">
        <w:rPr>
          <w:rFonts w:ascii="Arial" w:hAnsi="Arial" w:cs="Arial"/>
          <w:sz w:val="24"/>
          <w:szCs w:val="24"/>
          <w:lang w:val="en-ZA"/>
        </w:rPr>
        <w:t>The court order dated 13 July 2015 declaring the accused a State President’s patient is set aside.</w:t>
      </w:r>
    </w:p>
    <w:p w:rsidR="005C2CF9" w:rsidRDefault="005C2CF9" w:rsidP="005C2CF9">
      <w:pPr>
        <w:numPr>
          <w:ilvl w:val="0"/>
          <w:numId w:val="5"/>
        </w:numPr>
        <w:spacing w:after="0" w:line="360" w:lineRule="auto"/>
        <w:contextualSpacing/>
        <w:jc w:val="both"/>
        <w:rPr>
          <w:rFonts w:ascii="Arial" w:hAnsi="Arial" w:cs="Arial"/>
          <w:sz w:val="24"/>
          <w:szCs w:val="24"/>
          <w:lang w:val="en-ZA"/>
        </w:rPr>
      </w:pPr>
      <w:r w:rsidRPr="00CD3091">
        <w:rPr>
          <w:rFonts w:ascii="Arial" w:hAnsi="Arial" w:cs="Arial"/>
          <w:sz w:val="24"/>
          <w:szCs w:val="24"/>
          <w:lang w:val="en-ZA"/>
        </w:rPr>
        <w:t xml:space="preserve">The matter is remitted to the trial court with the direction to follow the guidelines set out in the judgment and to bring the proceedings to its </w:t>
      </w:r>
      <w:r>
        <w:rPr>
          <w:rFonts w:ascii="Arial" w:hAnsi="Arial" w:cs="Arial"/>
          <w:sz w:val="24"/>
          <w:szCs w:val="24"/>
          <w:lang w:val="en-ZA"/>
        </w:rPr>
        <w:t>finality.</w:t>
      </w:r>
    </w:p>
    <w:p w:rsidR="00CD3091" w:rsidRPr="00F82604" w:rsidRDefault="00F82604" w:rsidP="00722F3A">
      <w:pPr>
        <w:numPr>
          <w:ilvl w:val="0"/>
          <w:numId w:val="5"/>
        </w:numPr>
        <w:spacing w:after="0" w:line="360" w:lineRule="auto"/>
        <w:contextualSpacing/>
        <w:jc w:val="both"/>
        <w:rPr>
          <w:rFonts w:ascii="Arial" w:hAnsi="Arial" w:cs="Arial"/>
          <w:sz w:val="24"/>
          <w:szCs w:val="24"/>
          <w:lang w:val="en-ZA"/>
        </w:rPr>
      </w:pPr>
      <w:r w:rsidRPr="00F82604">
        <w:rPr>
          <w:rFonts w:ascii="Arial" w:hAnsi="Arial" w:cs="Arial"/>
          <w:sz w:val="24"/>
          <w:szCs w:val="24"/>
          <w:lang w:val="en-ZA"/>
        </w:rPr>
        <w:t>The appellant is to be kept in custody and should be brought before Oshakati Regional Court on or before 02 April 2021.</w:t>
      </w:r>
    </w:p>
    <w:p w:rsidR="00D6712C" w:rsidRPr="00CD3091" w:rsidRDefault="00D6712C" w:rsidP="007C69A4">
      <w:pPr>
        <w:spacing w:after="0" w:line="240" w:lineRule="auto"/>
        <w:rPr>
          <w:rFonts w:ascii="Arial" w:hAnsi="Arial" w:cs="Arial"/>
          <w:sz w:val="24"/>
          <w:szCs w:val="24"/>
          <w:lang w:val="en-ZA"/>
        </w:rPr>
      </w:pPr>
    </w:p>
    <w:p w:rsidR="00CD3091" w:rsidRPr="00CD3091" w:rsidRDefault="00CD3091" w:rsidP="007C69A4">
      <w:pPr>
        <w:pBdr>
          <w:top w:val="single" w:sz="12" w:space="1" w:color="auto"/>
          <w:bottom w:val="single" w:sz="12" w:space="1" w:color="auto"/>
        </w:pBdr>
        <w:spacing w:after="0" w:line="240" w:lineRule="auto"/>
        <w:rPr>
          <w:rFonts w:ascii="Arial" w:hAnsi="Arial" w:cs="Arial"/>
          <w:sz w:val="4"/>
          <w:szCs w:val="4"/>
          <w:lang w:val="en-ZA"/>
        </w:rPr>
      </w:pPr>
    </w:p>
    <w:p w:rsidR="005C2CF9" w:rsidRDefault="005C2CF9" w:rsidP="007C69A4">
      <w:pPr>
        <w:pBdr>
          <w:top w:val="single" w:sz="12" w:space="1" w:color="auto"/>
          <w:bottom w:val="single" w:sz="12" w:space="1" w:color="auto"/>
        </w:pBdr>
        <w:spacing w:after="0" w:line="240" w:lineRule="auto"/>
        <w:jc w:val="center"/>
        <w:rPr>
          <w:rFonts w:ascii="Arial" w:hAnsi="Arial" w:cs="Arial"/>
          <w:b/>
          <w:sz w:val="24"/>
          <w:szCs w:val="24"/>
          <w:lang w:val="en-ZA"/>
        </w:rPr>
      </w:pPr>
    </w:p>
    <w:p w:rsidR="00CD3091" w:rsidRDefault="00CD3091" w:rsidP="007C69A4">
      <w:pPr>
        <w:pBdr>
          <w:top w:val="single" w:sz="12" w:space="1" w:color="auto"/>
          <w:bottom w:val="single" w:sz="12" w:space="1" w:color="auto"/>
        </w:pBdr>
        <w:spacing w:after="0" w:line="240" w:lineRule="auto"/>
        <w:jc w:val="center"/>
        <w:rPr>
          <w:rFonts w:ascii="Arial" w:hAnsi="Arial" w:cs="Arial"/>
          <w:b/>
          <w:sz w:val="24"/>
          <w:szCs w:val="24"/>
          <w:lang w:val="en-ZA"/>
        </w:rPr>
      </w:pPr>
      <w:r w:rsidRPr="00CD3091">
        <w:rPr>
          <w:rFonts w:ascii="Arial" w:hAnsi="Arial" w:cs="Arial"/>
          <w:b/>
          <w:sz w:val="24"/>
          <w:szCs w:val="24"/>
          <w:lang w:val="en-ZA"/>
        </w:rPr>
        <w:t>JUDGMENT</w:t>
      </w:r>
    </w:p>
    <w:p w:rsidR="005C2CF9" w:rsidRPr="00CD3091" w:rsidRDefault="005C2CF9" w:rsidP="007C69A4">
      <w:pPr>
        <w:pBdr>
          <w:top w:val="single" w:sz="12" w:space="1" w:color="auto"/>
          <w:bottom w:val="single" w:sz="12" w:space="1" w:color="auto"/>
        </w:pBdr>
        <w:spacing w:after="0" w:line="240" w:lineRule="auto"/>
        <w:jc w:val="center"/>
        <w:rPr>
          <w:rFonts w:ascii="Arial" w:hAnsi="Arial" w:cs="Arial"/>
          <w:b/>
          <w:sz w:val="24"/>
          <w:szCs w:val="24"/>
          <w:lang w:val="en-ZA"/>
        </w:rPr>
      </w:pPr>
    </w:p>
    <w:p w:rsidR="00CD3091" w:rsidRPr="00CD3091" w:rsidRDefault="00CD3091" w:rsidP="007C69A4">
      <w:pPr>
        <w:pBdr>
          <w:top w:val="single" w:sz="12" w:space="1" w:color="auto"/>
          <w:bottom w:val="single" w:sz="12" w:space="1" w:color="auto"/>
        </w:pBdr>
        <w:spacing w:after="0" w:line="240" w:lineRule="auto"/>
        <w:rPr>
          <w:rFonts w:ascii="Arial" w:hAnsi="Arial" w:cs="Arial"/>
          <w:sz w:val="4"/>
          <w:szCs w:val="4"/>
          <w:lang w:val="en-ZA"/>
        </w:rPr>
      </w:pPr>
    </w:p>
    <w:p w:rsidR="00CD3091" w:rsidRPr="00CD3091" w:rsidRDefault="00CD3091" w:rsidP="00714A18">
      <w:pPr>
        <w:spacing w:after="0" w:line="360" w:lineRule="auto"/>
        <w:rPr>
          <w:rFonts w:ascii="Arial" w:hAnsi="Arial" w:cs="Arial"/>
          <w:sz w:val="24"/>
          <w:szCs w:val="24"/>
          <w:lang w:val="en-ZA"/>
        </w:rPr>
      </w:pPr>
    </w:p>
    <w:p w:rsidR="00CD3091" w:rsidRPr="00CD3091" w:rsidRDefault="007C69A4" w:rsidP="00714A18">
      <w:pPr>
        <w:spacing w:after="0" w:line="360" w:lineRule="auto"/>
        <w:rPr>
          <w:rFonts w:ascii="Arial" w:hAnsi="Arial" w:cs="Arial"/>
          <w:sz w:val="24"/>
          <w:szCs w:val="24"/>
          <w:lang w:val="en-ZA"/>
        </w:rPr>
      </w:pPr>
      <w:r>
        <w:rPr>
          <w:rFonts w:ascii="Arial" w:hAnsi="Arial" w:cs="Arial"/>
          <w:sz w:val="24"/>
          <w:szCs w:val="24"/>
          <w:lang w:val="en-ZA"/>
        </w:rPr>
        <w:t xml:space="preserve">SALIONGA J </w:t>
      </w:r>
      <w:r w:rsidR="00E27595">
        <w:rPr>
          <w:rFonts w:ascii="Arial" w:hAnsi="Arial" w:cs="Arial"/>
          <w:sz w:val="24"/>
          <w:szCs w:val="24"/>
          <w:lang w:val="en-ZA"/>
        </w:rPr>
        <w:t>(</w:t>
      </w:r>
      <w:r w:rsidR="00CD3091">
        <w:rPr>
          <w:rFonts w:ascii="Arial" w:hAnsi="Arial" w:cs="Arial"/>
          <w:sz w:val="24"/>
          <w:szCs w:val="24"/>
          <w:lang w:val="en-ZA"/>
        </w:rPr>
        <w:t>SMALL A</w:t>
      </w:r>
      <w:r w:rsidR="00CD3091" w:rsidRPr="00CD3091">
        <w:rPr>
          <w:rFonts w:ascii="Arial" w:hAnsi="Arial" w:cs="Arial"/>
          <w:sz w:val="24"/>
          <w:szCs w:val="24"/>
          <w:lang w:val="en-ZA"/>
        </w:rPr>
        <w:t>J</w:t>
      </w:r>
      <w:r>
        <w:rPr>
          <w:rFonts w:ascii="Arial" w:hAnsi="Arial" w:cs="Arial"/>
          <w:sz w:val="24"/>
          <w:szCs w:val="24"/>
          <w:lang w:val="en-ZA"/>
        </w:rPr>
        <w:t xml:space="preserve"> c</w:t>
      </w:r>
      <w:r w:rsidR="00E27595">
        <w:rPr>
          <w:rFonts w:ascii="Arial" w:hAnsi="Arial" w:cs="Arial"/>
          <w:sz w:val="24"/>
          <w:szCs w:val="24"/>
          <w:lang w:val="en-ZA"/>
        </w:rPr>
        <w:t>oncurring</w:t>
      </w:r>
      <w:r w:rsidR="00CD3091" w:rsidRPr="00CD3091">
        <w:rPr>
          <w:rFonts w:ascii="Arial" w:hAnsi="Arial" w:cs="Arial"/>
          <w:sz w:val="24"/>
          <w:szCs w:val="24"/>
          <w:lang w:val="en-ZA"/>
        </w:rPr>
        <w:t>)</w:t>
      </w:r>
      <w:r>
        <w:rPr>
          <w:rFonts w:ascii="Arial" w:hAnsi="Arial" w:cs="Arial"/>
          <w:sz w:val="24"/>
          <w:szCs w:val="24"/>
          <w:lang w:val="en-ZA"/>
        </w:rPr>
        <w:t>:</w:t>
      </w:r>
    </w:p>
    <w:p w:rsidR="00CD3091" w:rsidRPr="00CD3091" w:rsidRDefault="00CD3091" w:rsidP="00714A18">
      <w:pPr>
        <w:spacing w:after="0" w:line="360" w:lineRule="auto"/>
        <w:rPr>
          <w:rFonts w:ascii="Arial" w:hAnsi="Arial" w:cs="Arial"/>
          <w:sz w:val="24"/>
          <w:szCs w:val="24"/>
          <w:lang w:val="en-ZA"/>
        </w:rPr>
      </w:pPr>
    </w:p>
    <w:p w:rsidR="00663B3F" w:rsidRPr="003936BC" w:rsidRDefault="00EE14DC" w:rsidP="00714A18">
      <w:pPr>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 </w:t>
      </w:r>
      <w:r w:rsidR="00E4461F">
        <w:rPr>
          <w:rFonts w:ascii="Arial" w:hAnsi="Arial" w:cs="Arial"/>
          <w:sz w:val="24"/>
          <w:szCs w:val="24"/>
          <w:lang w:val="en-ZA"/>
        </w:rPr>
        <w:t>The appellant was referred for mental observ</w:t>
      </w:r>
      <w:r w:rsidR="000A40A3">
        <w:rPr>
          <w:rFonts w:ascii="Arial" w:hAnsi="Arial" w:cs="Arial"/>
          <w:sz w:val="24"/>
          <w:szCs w:val="24"/>
          <w:lang w:val="en-ZA"/>
        </w:rPr>
        <w:t>ation in terms of section 77 and 78</w:t>
      </w:r>
      <w:r w:rsidR="0098513C">
        <w:rPr>
          <w:rFonts w:ascii="Arial" w:hAnsi="Arial" w:cs="Arial"/>
          <w:sz w:val="24"/>
          <w:szCs w:val="24"/>
          <w:lang w:val="en-ZA"/>
        </w:rPr>
        <w:t xml:space="preserve"> of the </w:t>
      </w:r>
      <w:r>
        <w:rPr>
          <w:rFonts w:ascii="Arial" w:hAnsi="Arial" w:cs="Arial"/>
          <w:sz w:val="24"/>
          <w:szCs w:val="24"/>
          <w:lang w:val="en-ZA"/>
        </w:rPr>
        <w:t xml:space="preserve">Criminal Procedure </w:t>
      </w:r>
      <w:r w:rsidR="00E27595">
        <w:rPr>
          <w:rFonts w:ascii="Arial" w:hAnsi="Arial" w:cs="Arial"/>
          <w:sz w:val="24"/>
          <w:szCs w:val="24"/>
          <w:lang w:val="en-ZA"/>
        </w:rPr>
        <w:t>Act, 51</w:t>
      </w:r>
      <w:r>
        <w:rPr>
          <w:rFonts w:ascii="Arial" w:hAnsi="Arial" w:cs="Arial"/>
          <w:sz w:val="24"/>
          <w:szCs w:val="24"/>
          <w:lang w:val="en-ZA"/>
        </w:rPr>
        <w:t xml:space="preserve"> of 1977</w:t>
      </w:r>
      <w:r w:rsidRPr="00EE14DC">
        <w:rPr>
          <w:rFonts w:ascii="Arial" w:hAnsi="Arial" w:cs="Arial"/>
          <w:sz w:val="24"/>
          <w:szCs w:val="24"/>
          <w:lang w:val="en-ZA"/>
        </w:rPr>
        <w:t xml:space="preserve"> </w:t>
      </w:r>
      <w:r>
        <w:rPr>
          <w:rFonts w:ascii="Arial" w:hAnsi="Arial" w:cs="Arial"/>
          <w:sz w:val="24"/>
          <w:szCs w:val="24"/>
          <w:lang w:val="en-ZA"/>
        </w:rPr>
        <w:t>in the magistrate’s court sitting in Oshakati</w:t>
      </w:r>
      <w:r w:rsidR="002D506D">
        <w:rPr>
          <w:rFonts w:ascii="Arial" w:hAnsi="Arial" w:cs="Arial"/>
          <w:sz w:val="24"/>
          <w:szCs w:val="24"/>
          <w:lang w:val="en-ZA"/>
        </w:rPr>
        <w:t xml:space="preserve"> to enquire </w:t>
      </w:r>
      <w:r w:rsidR="000D2029">
        <w:rPr>
          <w:rFonts w:ascii="Arial" w:hAnsi="Arial" w:cs="Arial"/>
          <w:sz w:val="24"/>
          <w:szCs w:val="24"/>
          <w:lang w:val="en-ZA"/>
        </w:rPr>
        <w:t xml:space="preserve">into his criminal responsibility </w:t>
      </w:r>
      <w:r w:rsidR="002D506D">
        <w:rPr>
          <w:rFonts w:ascii="Arial" w:hAnsi="Arial" w:cs="Arial"/>
          <w:sz w:val="24"/>
          <w:szCs w:val="24"/>
          <w:lang w:val="en-ZA"/>
        </w:rPr>
        <w:t>and establish if the accused can understand the proceedings in order to make a proper defence</w:t>
      </w:r>
      <w:r>
        <w:rPr>
          <w:rFonts w:ascii="Arial" w:hAnsi="Arial" w:cs="Arial"/>
          <w:sz w:val="24"/>
          <w:szCs w:val="24"/>
          <w:lang w:val="en-ZA"/>
        </w:rPr>
        <w:t xml:space="preserve">. </w:t>
      </w:r>
      <w:r w:rsidR="002D506D">
        <w:rPr>
          <w:rFonts w:ascii="Arial" w:hAnsi="Arial" w:cs="Arial"/>
          <w:sz w:val="24"/>
          <w:szCs w:val="24"/>
          <w:lang w:val="en-ZA"/>
        </w:rPr>
        <w:t xml:space="preserve">After the enquiry </w:t>
      </w:r>
      <w:r w:rsidR="000A40A3">
        <w:rPr>
          <w:rFonts w:ascii="Arial" w:hAnsi="Arial" w:cs="Arial"/>
          <w:sz w:val="24"/>
          <w:szCs w:val="24"/>
          <w:lang w:val="en-ZA"/>
        </w:rPr>
        <w:t xml:space="preserve">was done the psychiatrist compiled and submitted the report in terms of section 79 of the Act. </w:t>
      </w:r>
      <w:r>
        <w:rPr>
          <w:rFonts w:ascii="Arial" w:hAnsi="Arial" w:cs="Arial"/>
          <w:sz w:val="24"/>
          <w:szCs w:val="24"/>
          <w:lang w:val="en-ZA"/>
        </w:rPr>
        <w:t>He</w:t>
      </w:r>
      <w:r w:rsidR="00E4461F">
        <w:rPr>
          <w:rFonts w:ascii="Arial" w:hAnsi="Arial" w:cs="Arial"/>
          <w:sz w:val="24"/>
          <w:szCs w:val="24"/>
          <w:lang w:val="en-ZA"/>
        </w:rPr>
        <w:t xml:space="preserve"> was found to be not triable to the extent of not being able to follow court proceedings and not accountable for the alleged crime </w:t>
      </w:r>
      <w:r w:rsidR="000D2029">
        <w:rPr>
          <w:rFonts w:ascii="Arial" w:hAnsi="Arial" w:cs="Arial"/>
          <w:sz w:val="24"/>
          <w:szCs w:val="24"/>
          <w:lang w:val="en-ZA"/>
        </w:rPr>
        <w:t xml:space="preserve">that he </w:t>
      </w:r>
      <w:r w:rsidR="00E4461F">
        <w:rPr>
          <w:rFonts w:ascii="Arial" w:hAnsi="Arial" w:cs="Arial"/>
          <w:sz w:val="24"/>
          <w:szCs w:val="24"/>
          <w:lang w:val="en-ZA"/>
        </w:rPr>
        <w:t>was alleged</w:t>
      </w:r>
      <w:r w:rsidR="000D2029">
        <w:rPr>
          <w:rFonts w:ascii="Arial" w:hAnsi="Arial" w:cs="Arial"/>
          <w:sz w:val="24"/>
          <w:szCs w:val="24"/>
          <w:lang w:val="en-ZA"/>
        </w:rPr>
        <w:t xml:space="preserve"> to have committed</w:t>
      </w:r>
      <w:r>
        <w:rPr>
          <w:rFonts w:ascii="Arial" w:hAnsi="Arial" w:cs="Arial"/>
          <w:sz w:val="24"/>
          <w:szCs w:val="24"/>
          <w:lang w:val="en-ZA"/>
        </w:rPr>
        <w:t xml:space="preserve">. </w:t>
      </w:r>
    </w:p>
    <w:p w:rsidR="00E4461F" w:rsidRDefault="00E4461F" w:rsidP="00714A18">
      <w:pPr>
        <w:spacing w:after="0" w:line="360" w:lineRule="auto"/>
        <w:jc w:val="both"/>
        <w:rPr>
          <w:rFonts w:ascii="Arial" w:hAnsi="Arial" w:cs="Arial"/>
          <w:sz w:val="24"/>
          <w:szCs w:val="24"/>
          <w:lang w:val="en-ZA"/>
        </w:rPr>
      </w:pPr>
    </w:p>
    <w:p w:rsidR="0098513C" w:rsidRDefault="007E5517" w:rsidP="00714A18">
      <w:pPr>
        <w:spacing w:after="0" w:line="360" w:lineRule="auto"/>
        <w:jc w:val="both"/>
        <w:rPr>
          <w:rFonts w:ascii="Arial" w:hAnsi="Arial" w:cs="Arial"/>
          <w:sz w:val="24"/>
          <w:szCs w:val="24"/>
          <w:lang w:val="en-ZA"/>
        </w:rPr>
      </w:pPr>
      <w:r>
        <w:rPr>
          <w:rFonts w:ascii="Arial" w:hAnsi="Arial" w:cs="Arial"/>
          <w:sz w:val="24"/>
          <w:szCs w:val="24"/>
          <w:lang w:val="en-ZA"/>
        </w:rPr>
        <w:t>[2</w:t>
      </w:r>
      <w:r w:rsidR="00714A18">
        <w:rPr>
          <w:rFonts w:ascii="Arial" w:hAnsi="Arial" w:cs="Arial"/>
          <w:sz w:val="24"/>
          <w:szCs w:val="24"/>
          <w:lang w:val="en-ZA"/>
        </w:rPr>
        <w:t>]</w:t>
      </w:r>
      <w:r w:rsidR="00714A18">
        <w:rPr>
          <w:rFonts w:ascii="Arial" w:hAnsi="Arial" w:cs="Arial"/>
          <w:sz w:val="24"/>
          <w:szCs w:val="24"/>
          <w:lang w:val="en-ZA"/>
        </w:rPr>
        <w:tab/>
      </w:r>
      <w:r w:rsidR="00424B7A">
        <w:rPr>
          <w:rFonts w:ascii="Arial" w:hAnsi="Arial" w:cs="Arial"/>
          <w:sz w:val="24"/>
          <w:szCs w:val="24"/>
          <w:lang w:val="en-ZA"/>
        </w:rPr>
        <w:t>The appellant appeared in person during the proceedings in the court a quo a</w:t>
      </w:r>
      <w:r w:rsidR="000D2029">
        <w:rPr>
          <w:rFonts w:ascii="Arial" w:hAnsi="Arial" w:cs="Arial"/>
          <w:sz w:val="24"/>
          <w:szCs w:val="24"/>
          <w:lang w:val="en-ZA"/>
        </w:rPr>
        <w:t>nd</w:t>
      </w:r>
      <w:r w:rsidR="00424B7A">
        <w:rPr>
          <w:rFonts w:ascii="Arial" w:hAnsi="Arial" w:cs="Arial"/>
          <w:sz w:val="24"/>
          <w:szCs w:val="24"/>
          <w:lang w:val="en-ZA"/>
        </w:rPr>
        <w:t xml:space="preserve"> at the appeal hearing. Mr Matota appears for the State.</w:t>
      </w:r>
    </w:p>
    <w:p w:rsidR="005C2C74" w:rsidRDefault="005C2C74" w:rsidP="00714A18">
      <w:pPr>
        <w:spacing w:after="0" w:line="360" w:lineRule="auto"/>
        <w:jc w:val="both"/>
        <w:rPr>
          <w:rFonts w:ascii="Arial" w:hAnsi="Arial" w:cs="Arial"/>
          <w:sz w:val="24"/>
          <w:szCs w:val="24"/>
          <w:lang w:val="en-ZA"/>
        </w:rPr>
      </w:pPr>
    </w:p>
    <w:p w:rsidR="005C2C74" w:rsidRDefault="005C2C74" w:rsidP="00714A18">
      <w:pPr>
        <w:spacing w:after="0" w:line="360" w:lineRule="auto"/>
        <w:jc w:val="both"/>
        <w:rPr>
          <w:rFonts w:ascii="Arial" w:hAnsi="Arial" w:cs="Arial"/>
          <w:sz w:val="24"/>
          <w:szCs w:val="24"/>
          <w:lang w:val="en-ZA"/>
        </w:rPr>
      </w:pPr>
      <w:r>
        <w:rPr>
          <w:rFonts w:ascii="Arial" w:hAnsi="Arial" w:cs="Arial"/>
          <w:sz w:val="24"/>
          <w:szCs w:val="24"/>
          <w:lang w:val="en-ZA"/>
        </w:rPr>
        <w:t xml:space="preserve">[3]     </w:t>
      </w:r>
      <w:r w:rsidR="006D0F56">
        <w:rPr>
          <w:rFonts w:ascii="Arial" w:hAnsi="Arial" w:cs="Arial"/>
          <w:sz w:val="24"/>
          <w:szCs w:val="24"/>
          <w:lang w:val="en-ZA"/>
        </w:rPr>
        <w:t>In brief,</w:t>
      </w:r>
      <w:r>
        <w:rPr>
          <w:rFonts w:ascii="Arial" w:hAnsi="Arial" w:cs="Arial"/>
          <w:sz w:val="24"/>
          <w:szCs w:val="24"/>
          <w:lang w:val="en-ZA"/>
        </w:rPr>
        <w:t xml:space="preserve"> the </w:t>
      </w:r>
      <w:r w:rsidR="003B5120">
        <w:rPr>
          <w:rFonts w:ascii="Arial" w:hAnsi="Arial" w:cs="Arial"/>
          <w:sz w:val="24"/>
          <w:szCs w:val="24"/>
          <w:lang w:val="en-ZA"/>
        </w:rPr>
        <w:t>appellant was charged with rape and was</w:t>
      </w:r>
      <w:r>
        <w:rPr>
          <w:rFonts w:ascii="Arial" w:hAnsi="Arial" w:cs="Arial"/>
          <w:sz w:val="24"/>
          <w:szCs w:val="24"/>
          <w:lang w:val="en-ZA"/>
        </w:rPr>
        <w:t xml:space="preserve"> due to plea in</w:t>
      </w:r>
      <w:r w:rsidR="000D2029">
        <w:rPr>
          <w:rFonts w:ascii="Arial" w:hAnsi="Arial" w:cs="Arial"/>
          <w:sz w:val="24"/>
          <w:szCs w:val="24"/>
          <w:lang w:val="en-ZA"/>
        </w:rPr>
        <w:t xml:space="preserve"> terms of section 119 of the CPA</w:t>
      </w:r>
      <w:r>
        <w:rPr>
          <w:rFonts w:ascii="Arial" w:hAnsi="Arial" w:cs="Arial"/>
          <w:sz w:val="24"/>
          <w:szCs w:val="24"/>
          <w:lang w:val="en-ZA"/>
        </w:rPr>
        <w:t xml:space="preserve">. However before he could plea the allegations of his mental state was </w:t>
      </w:r>
      <w:r>
        <w:rPr>
          <w:rFonts w:ascii="Arial" w:hAnsi="Arial" w:cs="Arial"/>
          <w:sz w:val="24"/>
          <w:szCs w:val="24"/>
          <w:lang w:val="en-ZA"/>
        </w:rPr>
        <w:lastRenderedPageBreak/>
        <w:t>brought up. A witness was called to testify on his mental state of mind</w:t>
      </w:r>
      <w:r w:rsidR="003B5120">
        <w:rPr>
          <w:rFonts w:ascii="Arial" w:hAnsi="Arial" w:cs="Arial"/>
          <w:sz w:val="24"/>
          <w:szCs w:val="24"/>
          <w:lang w:val="en-ZA"/>
        </w:rPr>
        <w:t xml:space="preserve"> and the court was satisfied that the appe</w:t>
      </w:r>
      <w:r w:rsidR="000A40A3">
        <w:rPr>
          <w:rFonts w:ascii="Arial" w:hAnsi="Arial" w:cs="Arial"/>
          <w:sz w:val="24"/>
          <w:szCs w:val="24"/>
          <w:lang w:val="en-ZA"/>
        </w:rPr>
        <w:t xml:space="preserve">llant was not well to follow the proceedings. </w:t>
      </w:r>
    </w:p>
    <w:p w:rsidR="000A40A3" w:rsidRDefault="000A40A3" w:rsidP="00714A18">
      <w:pPr>
        <w:spacing w:after="0" w:line="360" w:lineRule="auto"/>
        <w:jc w:val="both"/>
        <w:rPr>
          <w:rFonts w:ascii="Arial" w:hAnsi="Arial" w:cs="Arial"/>
          <w:sz w:val="24"/>
          <w:szCs w:val="24"/>
          <w:lang w:val="en-ZA"/>
        </w:rPr>
      </w:pPr>
    </w:p>
    <w:p w:rsidR="003B5120" w:rsidRPr="00500C8F" w:rsidRDefault="005C2C74" w:rsidP="00714A18">
      <w:pPr>
        <w:spacing w:after="0" w:line="360" w:lineRule="auto"/>
        <w:jc w:val="both"/>
        <w:rPr>
          <w:rFonts w:ascii="Arial" w:hAnsi="Arial" w:cs="Arial"/>
          <w:sz w:val="24"/>
          <w:szCs w:val="24"/>
          <w:lang w:val="en-ZA"/>
        </w:rPr>
      </w:pPr>
      <w:r>
        <w:rPr>
          <w:rFonts w:ascii="Arial" w:hAnsi="Arial" w:cs="Arial"/>
          <w:sz w:val="24"/>
          <w:szCs w:val="24"/>
          <w:lang w:val="en-ZA"/>
        </w:rPr>
        <w:t>[4]</w:t>
      </w:r>
      <w:r w:rsidR="000D2029">
        <w:rPr>
          <w:rFonts w:ascii="Arial" w:hAnsi="Arial" w:cs="Arial"/>
          <w:sz w:val="24"/>
          <w:szCs w:val="24"/>
          <w:lang w:val="en-ZA"/>
        </w:rPr>
        <w:t xml:space="preserve">    </w:t>
      </w:r>
      <w:r w:rsidR="00663B3F">
        <w:rPr>
          <w:rFonts w:ascii="Arial" w:hAnsi="Arial" w:cs="Arial"/>
          <w:sz w:val="24"/>
          <w:szCs w:val="24"/>
          <w:lang w:val="en-ZA"/>
        </w:rPr>
        <w:t xml:space="preserve">He </w:t>
      </w:r>
      <w:r>
        <w:rPr>
          <w:rFonts w:ascii="Arial" w:hAnsi="Arial" w:cs="Arial"/>
          <w:sz w:val="24"/>
          <w:szCs w:val="24"/>
          <w:lang w:val="en-ZA"/>
        </w:rPr>
        <w:t>was ordered to undergo psychiatric ob</w:t>
      </w:r>
      <w:r w:rsidR="005C2CF9">
        <w:rPr>
          <w:rFonts w:ascii="Arial" w:hAnsi="Arial" w:cs="Arial"/>
          <w:sz w:val="24"/>
          <w:szCs w:val="24"/>
          <w:lang w:val="en-ZA"/>
        </w:rPr>
        <w:t>servation in terms of section 77</w:t>
      </w:r>
      <w:r>
        <w:rPr>
          <w:rFonts w:ascii="Arial" w:hAnsi="Arial" w:cs="Arial"/>
          <w:sz w:val="24"/>
          <w:szCs w:val="24"/>
          <w:lang w:val="en-ZA"/>
        </w:rPr>
        <w:t xml:space="preserve"> (1) and 78 (2) of the CPA. </w:t>
      </w:r>
      <w:r w:rsidR="00D75F53">
        <w:rPr>
          <w:rFonts w:ascii="Arial" w:hAnsi="Arial" w:cs="Arial"/>
          <w:sz w:val="24"/>
          <w:szCs w:val="24"/>
          <w:lang w:val="en-ZA"/>
        </w:rPr>
        <w:t>The psychiatric</w:t>
      </w:r>
      <w:r w:rsidR="000A40A3">
        <w:rPr>
          <w:rFonts w:ascii="Arial" w:hAnsi="Arial" w:cs="Arial"/>
          <w:sz w:val="24"/>
          <w:szCs w:val="24"/>
          <w:lang w:val="en-ZA"/>
        </w:rPr>
        <w:t xml:space="preserve"> </w:t>
      </w:r>
      <w:r>
        <w:rPr>
          <w:rFonts w:ascii="Arial" w:hAnsi="Arial" w:cs="Arial"/>
          <w:sz w:val="24"/>
          <w:szCs w:val="24"/>
          <w:lang w:val="en-ZA"/>
        </w:rPr>
        <w:t>report compiled by Dr Njamba was received and indicates that</w:t>
      </w:r>
      <w:r w:rsidR="003B5120" w:rsidRPr="00CD3091">
        <w:rPr>
          <w:rFonts w:ascii="Arial" w:hAnsi="Arial" w:cs="Arial"/>
          <w:sz w:val="24"/>
          <w:szCs w:val="24"/>
          <w:lang w:val="en-ZA"/>
        </w:rPr>
        <w:t>:</w:t>
      </w:r>
      <w:r w:rsidR="00500C8F">
        <w:rPr>
          <w:rFonts w:ascii="Arial" w:hAnsi="Arial" w:cs="Arial"/>
          <w:sz w:val="24"/>
          <w:szCs w:val="24"/>
          <w:lang w:val="en-ZA"/>
        </w:rPr>
        <w:t xml:space="preserve"> </w:t>
      </w:r>
      <w:r w:rsidR="003B5120" w:rsidRPr="00CD3091">
        <w:rPr>
          <w:rFonts w:ascii="Arial" w:hAnsi="Arial" w:cs="Arial"/>
          <w:lang w:val="en-ZA"/>
        </w:rPr>
        <w:t xml:space="preserve">‘(Name) is not triable as he </w:t>
      </w:r>
      <w:r w:rsidR="003B5120">
        <w:rPr>
          <w:rFonts w:ascii="Arial" w:hAnsi="Arial" w:cs="Arial"/>
          <w:lang w:val="en-ZA"/>
        </w:rPr>
        <w:t>will not be able to</w:t>
      </w:r>
      <w:r w:rsidR="003B5120" w:rsidRPr="00CD3091">
        <w:rPr>
          <w:rFonts w:ascii="Arial" w:hAnsi="Arial" w:cs="Arial"/>
          <w:lang w:val="en-ZA"/>
        </w:rPr>
        <w:t xml:space="preserve"> </w:t>
      </w:r>
      <w:r w:rsidR="003B5120" w:rsidRPr="00402F6D">
        <w:rPr>
          <w:rFonts w:ascii="Arial" w:hAnsi="Arial" w:cs="Arial"/>
          <w:lang w:val="en-ZA"/>
        </w:rPr>
        <w:t>follow</w:t>
      </w:r>
      <w:r w:rsidR="003B5120">
        <w:rPr>
          <w:rFonts w:ascii="Arial" w:hAnsi="Arial" w:cs="Arial"/>
          <w:lang w:val="en-ZA"/>
        </w:rPr>
        <w:t xml:space="preserve"> </w:t>
      </w:r>
      <w:r w:rsidR="003B5120" w:rsidRPr="00CD3091">
        <w:rPr>
          <w:rFonts w:ascii="Arial" w:hAnsi="Arial" w:cs="Arial"/>
          <w:lang w:val="en-ZA"/>
        </w:rPr>
        <w:t>court proceedi</w:t>
      </w:r>
      <w:r w:rsidR="003B5120">
        <w:rPr>
          <w:rFonts w:ascii="Arial" w:hAnsi="Arial" w:cs="Arial"/>
          <w:lang w:val="en-ZA"/>
        </w:rPr>
        <w:t>ngs at this time of evaluation.</w:t>
      </w:r>
      <w:r w:rsidR="003B5120" w:rsidRPr="00CD3091">
        <w:rPr>
          <w:rFonts w:ascii="Arial" w:hAnsi="Arial" w:cs="Arial"/>
          <w:lang w:val="en-ZA"/>
        </w:rPr>
        <w:t xml:space="preserve"> He is not accountable for the alleged crime committed because </w:t>
      </w:r>
      <w:r w:rsidR="003B5120">
        <w:rPr>
          <w:rFonts w:ascii="Arial" w:hAnsi="Arial" w:cs="Arial"/>
          <w:lang w:val="en-ZA"/>
        </w:rPr>
        <w:t>during the time of committing the</w:t>
      </w:r>
      <w:r w:rsidR="003B5120" w:rsidRPr="00CD3091">
        <w:rPr>
          <w:rFonts w:ascii="Arial" w:hAnsi="Arial" w:cs="Arial"/>
          <w:lang w:val="en-ZA"/>
        </w:rPr>
        <w:t xml:space="preserve"> alleged crime</w:t>
      </w:r>
      <w:r w:rsidR="003B5120">
        <w:rPr>
          <w:rFonts w:ascii="Arial" w:hAnsi="Arial" w:cs="Arial"/>
          <w:lang w:val="en-ZA"/>
        </w:rPr>
        <w:t xml:space="preserve"> he could not appreciate the wrongfulness of his action</w:t>
      </w:r>
      <w:r w:rsidR="003B5120" w:rsidRPr="00CD3091">
        <w:rPr>
          <w:rFonts w:ascii="Arial" w:hAnsi="Arial" w:cs="Arial"/>
          <w:lang w:val="en-ZA"/>
        </w:rPr>
        <w:t>.’</w:t>
      </w:r>
    </w:p>
    <w:p w:rsidR="003B5120" w:rsidRPr="003936BC" w:rsidRDefault="003B5120" w:rsidP="00714A18">
      <w:pPr>
        <w:spacing w:after="0" w:line="360" w:lineRule="auto"/>
        <w:jc w:val="both"/>
        <w:rPr>
          <w:rFonts w:ascii="Arial" w:hAnsi="Arial" w:cs="Arial"/>
          <w:sz w:val="24"/>
          <w:szCs w:val="24"/>
          <w:lang w:val="en-ZA"/>
        </w:rPr>
      </w:pPr>
      <w:r w:rsidRPr="00CD3091">
        <w:rPr>
          <w:rFonts w:ascii="Arial" w:hAnsi="Arial" w:cs="Arial"/>
          <w:lang w:val="en-ZA"/>
        </w:rPr>
        <w:t xml:space="preserve"> </w:t>
      </w:r>
    </w:p>
    <w:p w:rsidR="005C2C74" w:rsidRDefault="003B5120" w:rsidP="00714A18">
      <w:pPr>
        <w:spacing w:after="0" w:line="360" w:lineRule="auto"/>
        <w:jc w:val="both"/>
        <w:rPr>
          <w:rFonts w:ascii="Arial" w:hAnsi="Arial" w:cs="Arial"/>
          <w:sz w:val="24"/>
          <w:szCs w:val="24"/>
          <w:lang w:val="en-ZA"/>
        </w:rPr>
      </w:pPr>
      <w:r>
        <w:rPr>
          <w:rFonts w:ascii="Arial" w:hAnsi="Arial" w:cs="Arial"/>
          <w:sz w:val="24"/>
          <w:szCs w:val="24"/>
          <w:lang w:val="en-ZA"/>
        </w:rPr>
        <w:t xml:space="preserve">[5] </w:t>
      </w:r>
      <w:r w:rsidR="000D2029">
        <w:rPr>
          <w:rFonts w:ascii="Arial" w:hAnsi="Arial" w:cs="Arial"/>
          <w:sz w:val="24"/>
          <w:szCs w:val="24"/>
          <w:lang w:val="en-ZA"/>
        </w:rPr>
        <w:t xml:space="preserve">  </w:t>
      </w:r>
      <w:r w:rsidR="000A40A3">
        <w:rPr>
          <w:rFonts w:ascii="Arial" w:hAnsi="Arial" w:cs="Arial"/>
          <w:sz w:val="24"/>
          <w:szCs w:val="24"/>
          <w:lang w:val="en-ZA"/>
        </w:rPr>
        <w:t xml:space="preserve">The report was submitted in court and was admitted as evidence. </w:t>
      </w:r>
      <w:r w:rsidR="005C2C74">
        <w:rPr>
          <w:rFonts w:ascii="Arial" w:hAnsi="Arial" w:cs="Arial"/>
          <w:sz w:val="24"/>
          <w:szCs w:val="24"/>
          <w:lang w:val="en-ZA"/>
        </w:rPr>
        <w:t>The court found that these findings were not unanimous and invited the parties to indicate their attitudes tow</w:t>
      </w:r>
      <w:r w:rsidR="000D2029">
        <w:rPr>
          <w:rFonts w:ascii="Arial" w:hAnsi="Arial" w:cs="Arial"/>
          <w:sz w:val="24"/>
          <w:szCs w:val="24"/>
          <w:lang w:val="en-ZA"/>
        </w:rPr>
        <w:t>ards the report. Both parties did</w:t>
      </w:r>
      <w:r w:rsidR="005C2C74">
        <w:rPr>
          <w:rFonts w:ascii="Arial" w:hAnsi="Arial" w:cs="Arial"/>
          <w:sz w:val="24"/>
          <w:szCs w:val="24"/>
          <w:lang w:val="en-ZA"/>
        </w:rPr>
        <w:t xml:space="preserve"> not dispu</w:t>
      </w:r>
      <w:r w:rsidR="000D2029">
        <w:rPr>
          <w:rFonts w:ascii="Arial" w:hAnsi="Arial" w:cs="Arial"/>
          <w:sz w:val="24"/>
          <w:szCs w:val="24"/>
          <w:lang w:val="en-ZA"/>
        </w:rPr>
        <w:t>te the findings of the doctor. On 13 January 2015 t</w:t>
      </w:r>
      <w:r w:rsidR="005C2C74">
        <w:rPr>
          <w:rFonts w:ascii="Arial" w:hAnsi="Arial" w:cs="Arial"/>
          <w:sz w:val="24"/>
          <w:szCs w:val="24"/>
          <w:lang w:val="en-ZA"/>
        </w:rPr>
        <w:t xml:space="preserve">he magistrate then ordered that seeing the parties are not disputing the findings of the doctor </w:t>
      </w:r>
      <w:r w:rsidR="000A40A3">
        <w:rPr>
          <w:rFonts w:ascii="Arial" w:hAnsi="Arial" w:cs="Arial"/>
          <w:sz w:val="24"/>
          <w:szCs w:val="24"/>
          <w:lang w:val="en-ZA"/>
        </w:rPr>
        <w:t>as per section 77(6),</w:t>
      </w:r>
      <w:r w:rsidR="005C2C74">
        <w:rPr>
          <w:rFonts w:ascii="Arial" w:hAnsi="Arial" w:cs="Arial"/>
          <w:sz w:val="24"/>
          <w:szCs w:val="24"/>
          <w:lang w:val="en-ZA"/>
        </w:rPr>
        <w:t xml:space="preserve"> that the accused be detained in a mental hospital pending </w:t>
      </w:r>
      <w:r w:rsidR="005C2CF9">
        <w:rPr>
          <w:rFonts w:ascii="Arial" w:hAnsi="Arial" w:cs="Arial"/>
          <w:sz w:val="24"/>
          <w:szCs w:val="24"/>
          <w:lang w:val="en-ZA"/>
        </w:rPr>
        <w:t>the signification of the P</w:t>
      </w:r>
      <w:r w:rsidR="005C2C74">
        <w:rPr>
          <w:rFonts w:ascii="Arial" w:hAnsi="Arial" w:cs="Arial"/>
          <w:sz w:val="24"/>
          <w:szCs w:val="24"/>
          <w:lang w:val="en-ZA"/>
        </w:rPr>
        <w:t>resident</w:t>
      </w:r>
      <w:r w:rsidR="00663B3F">
        <w:rPr>
          <w:rFonts w:ascii="Arial" w:hAnsi="Arial" w:cs="Arial"/>
          <w:sz w:val="24"/>
          <w:szCs w:val="24"/>
          <w:lang w:val="en-ZA"/>
        </w:rPr>
        <w:t>.</w:t>
      </w:r>
    </w:p>
    <w:p w:rsidR="00CD7AB4" w:rsidRDefault="00CD7AB4" w:rsidP="00714A18">
      <w:pPr>
        <w:spacing w:after="0" w:line="360" w:lineRule="auto"/>
        <w:jc w:val="both"/>
        <w:rPr>
          <w:rFonts w:ascii="Arial" w:hAnsi="Arial" w:cs="Arial"/>
          <w:sz w:val="24"/>
          <w:szCs w:val="24"/>
          <w:lang w:val="en-ZA"/>
        </w:rPr>
      </w:pPr>
    </w:p>
    <w:p w:rsidR="00424B7A" w:rsidRDefault="000D2029" w:rsidP="00714A18">
      <w:pPr>
        <w:spacing w:after="0" w:line="360" w:lineRule="auto"/>
        <w:jc w:val="both"/>
        <w:rPr>
          <w:rFonts w:ascii="Arial" w:hAnsi="Arial" w:cs="Arial"/>
          <w:sz w:val="24"/>
          <w:szCs w:val="24"/>
          <w:lang w:val="en-ZA"/>
        </w:rPr>
      </w:pPr>
      <w:r>
        <w:rPr>
          <w:rFonts w:ascii="Arial" w:hAnsi="Arial" w:cs="Arial"/>
          <w:sz w:val="24"/>
          <w:szCs w:val="24"/>
          <w:lang w:val="en-ZA"/>
        </w:rPr>
        <w:t>[6</w:t>
      </w:r>
      <w:r w:rsidR="007C69A4">
        <w:rPr>
          <w:rFonts w:ascii="Arial" w:hAnsi="Arial" w:cs="Arial"/>
          <w:sz w:val="24"/>
          <w:szCs w:val="24"/>
          <w:lang w:val="en-ZA"/>
        </w:rPr>
        <w:t xml:space="preserve">]    </w:t>
      </w:r>
      <w:r w:rsidR="00424B7A">
        <w:rPr>
          <w:rFonts w:ascii="Arial" w:hAnsi="Arial" w:cs="Arial"/>
          <w:sz w:val="24"/>
          <w:szCs w:val="24"/>
          <w:lang w:val="en-ZA"/>
        </w:rPr>
        <w:t>The appellant dissatisfied with the order</w:t>
      </w:r>
      <w:r w:rsidR="00D75F53">
        <w:rPr>
          <w:rFonts w:ascii="Arial" w:hAnsi="Arial" w:cs="Arial"/>
          <w:sz w:val="24"/>
          <w:szCs w:val="24"/>
          <w:lang w:val="en-ZA"/>
        </w:rPr>
        <w:t>,</w:t>
      </w:r>
      <w:r w:rsidR="00424B7A">
        <w:rPr>
          <w:rFonts w:ascii="Arial" w:hAnsi="Arial" w:cs="Arial"/>
          <w:sz w:val="24"/>
          <w:szCs w:val="24"/>
          <w:lang w:val="en-ZA"/>
        </w:rPr>
        <w:t xml:space="preserve"> appealed to this court. He filed the notice of appeal dated 21 January 2020 a period of about </w:t>
      </w:r>
      <w:r w:rsidR="00424B7A" w:rsidRPr="0097514E">
        <w:rPr>
          <w:rFonts w:ascii="Arial" w:hAnsi="Arial" w:cs="Arial"/>
          <w:sz w:val="24"/>
          <w:szCs w:val="24"/>
          <w:lang w:val="en-ZA"/>
        </w:rPr>
        <w:t>five</w:t>
      </w:r>
      <w:r w:rsidR="00424B7A">
        <w:rPr>
          <w:rFonts w:ascii="Arial" w:hAnsi="Arial" w:cs="Arial"/>
          <w:sz w:val="24"/>
          <w:szCs w:val="24"/>
          <w:lang w:val="en-ZA"/>
        </w:rPr>
        <w:t xml:space="preserve"> years after the order was made together with an application for condonation for the late filing of his appeal which </w:t>
      </w:r>
      <w:r>
        <w:rPr>
          <w:rFonts w:ascii="Arial" w:hAnsi="Arial" w:cs="Arial"/>
          <w:sz w:val="24"/>
          <w:szCs w:val="24"/>
          <w:lang w:val="en-ZA"/>
        </w:rPr>
        <w:t>I find very difficult to follow and whic</w:t>
      </w:r>
      <w:r w:rsidR="00714A18">
        <w:rPr>
          <w:rFonts w:ascii="Arial" w:hAnsi="Arial" w:cs="Arial"/>
          <w:sz w:val="24"/>
          <w:szCs w:val="24"/>
          <w:lang w:val="en-ZA"/>
        </w:rPr>
        <w:t>h most likely</w:t>
      </w:r>
      <w:r w:rsidR="00424B7A">
        <w:rPr>
          <w:rFonts w:ascii="Arial" w:hAnsi="Arial" w:cs="Arial"/>
          <w:sz w:val="24"/>
          <w:szCs w:val="24"/>
          <w:lang w:val="en-ZA"/>
        </w:rPr>
        <w:t xml:space="preserve"> be due to </w:t>
      </w:r>
      <w:r w:rsidR="00714A18">
        <w:rPr>
          <w:rFonts w:ascii="Arial" w:hAnsi="Arial" w:cs="Arial"/>
          <w:sz w:val="24"/>
          <w:szCs w:val="24"/>
          <w:lang w:val="en-ZA"/>
        </w:rPr>
        <w:t xml:space="preserve">a </w:t>
      </w:r>
      <w:r w:rsidR="006D0F56">
        <w:rPr>
          <w:rFonts w:ascii="Arial" w:hAnsi="Arial" w:cs="Arial"/>
          <w:sz w:val="24"/>
          <w:szCs w:val="24"/>
          <w:lang w:val="en-ZA"/>
        </w:rPr>
        <w:t xml:space="preserve">mental </w:t>
      </w:r>
      <w:r>
        <w:rPr>
          <w:rFonts w:ascii="Arial" w:hAnsi="Arial" w:cs="Arial"/>
          <w:sz w:val="24"/>
          <w:szCs w:val="24"/>
          <w:lang w:val="en-ZA"/>
        </w:rPr>
        <w:t>disability. Appellant alleges amongst others that he lacked information about the appeal process and that he sought the help of the doctors to no avail.</w:t>
      </w:r>
      <w:r w:rsidR="00424B7A">
        <w:rPr>
          <w:rFonts w:ascii="Arial" w:hAnsi="Arial" w:cs="Arial"/>
          <w:sz w:val="24"/>
          <w:szCs w:val="24"/>
          <w:lang w:val="en-ZA"/>
        </w:rPr>
        <w:t xml:space="preserve"> </w:t>
      </w:r>
    </w:p>
    <w:p w:rsidR="00CD7AB4" w:rsidRDefault="00CD7AB4" w:rsidP="00714A18">
      <w:pPr>
        <w:spacing w:after="0" w:line="360" w:lineRule="auto"/>
        <w:jc w:val="both"/>
        <w:rPr>
          <w:rFonts w:ascii="Arial" w:hAnsi="Arial" w:cs="Arial"/>
          <w:sz w:val="24"/>
          <w:szCs w:val="24"/>
          <w:lang w:val="en-ZA"/>
        </w:rPr>
      </w:pPr>
    </w:p>
    <w:p w:rsidR="00202E08" w:rsidRDefault="000D2029" w:rsidP="00714A18">
      <w:pPr>
        <w:spacing w:after="0" w:line="360" w:lineRule="auto"/>
        <w:jc w:val="both"/>
        <w:rPr>
          <w:rFonts w:ascii="Arial" w:hAnsi="Arial" w:cs="Arial"/>
          <w:sz w:val="24"/>
          <w:szCs w:val="24"/>
          <w:lang w:val="en-ZA"/>
        </w:rPr>
      </w:pPr>
      <w:r>
        <w:rPr>
          <w:rFonts w:ascii="Arial" w:hAnsi="Arial" w:cs="Arial"/>
          <w:sz w:val="24"/>
          <w:szCs w:val="24"/>
          <w:lang w:val="en-ZA"/>
        </w:rPr>
        <w:t>[7</w:t>
      </w:r>
      <w:r w:rsidR="00E4461F">
        <w:rPr>
          <w:rFonts w:ascii="Arial" w:hAnsi="Arial" w:cs="Arial"/>
          <w:sz w:val="24"/>
          <w:szCs w:val="24"/>
          <w:lang w:val="en-ZA"/>
        </w:rPr>
        <w:t xml:space="preserve">] </w:t>
      </w:r>
      <w:r w:rsidR="007C69A4">
        <w:rPr>
          <w:rFonts w:ascii="Arial" w:hAnsi="Arial" w:cs="Arial"/>
          <w:sz w:val="24"/>
          <w:szCs w:val="24"/>
          <w:lang w:val="en-ZA"/>
        </w:rPr>
        <w:t xml:space="preserve">    </w:t>
      </w:r>
      <w:r w:rsidR="006D08DA">
        <w:rPr>
          <w:rFonts w:ascii="Arial" w:hAnsi="Arial" w:cs="Arial"/>
          <w:sz w:val="24"/>
          <w:szCs w:val="24"/>
          <w:lang w:val="en-ZA"/>
        </w:rPr>
        <w:t>It un</w:t>
      </w:r>
      <w:r w:rsidR="00D75F53">
        <w:rPr>
          <w:rFonts w:ascii="Arial" w:hAnsi="Arial" w:cs="Arial"/>
          <w:sz w:val="24"/>
          <w:szCs w:val="24"/>
          <w:lang w:val="en-ZA"/>
        </w:rPr>
        <w:t>disputed that</w:t>
      </w:r>
      <w:r w:rsidR="00663B3F">
        <w:rPr>
          <w:rFonts w:ascii="Arial" w:hAnsi="Arial" w:cs="Arial"/>
          <w:sz w:val="24"/>
          <w:szCs w:val="24"/>
          <w:lang w:val="en-ZA"/>
        </w:rPr>
        <w:t xml:space="preserve"> the appeal was</w:t>
      </w:r>
      <w:r w:rsidR="006D08DA">
        <w:rPr>
          <w:rFonts w:ascii="Arial" w:hAnsi="Arial" w:cs="Arial"/>
          <w:sz w:val="24"/>
          <w:szCs w:val="24"/>
          <w:lang w:val="en-ZA"/>
        </w:rPr>
        <w:t xml:space="preserve"> filed out of time. T</w:t>
      </w:r>
      <w:r w:rsidR="00543EF7">
        <w:rPr>
          <w:rFonts w:ascii="Arial" w:hAnsi="Arial" w:cs="Arial"/>
          <w:sz w:val="24"/>
          <w:szCs w:val="24"/>
          <w:lang w:val="en-ZA"/>
        </w:rPr>
        <w:t>he</w:t>
      </w:r>
      <w:r w:rsidR="00663B3F">
        <w:rPr>
          <w:rFonts w:ascii="Arial" w:hAnsi="Arial" w:cs="Arial"/>
          <w:sz w:val="24"/>
          <w:szCs w:val="24"/>
          <w:lang w:val="en-ZA"/>
        </w:rPr>
        <w:t xml:space="preserve"> application for condonation</w:t>
      </w:r>
      <w:r w:rsidR="003B5120">
        <w:rPr>
          <w:rFonts w:ascii="Arial" w:hAnsi="Arial" w:cs="Arial"/>
          <w:sz w:val="24"/>
          <w:szCs w:val="24"/>
          <w:lang w:val="en-ZA"/>
        </w:rPr>
        <w:t xml:space="preserve"> was attached</w:t>
      </w:r>
      <w:r w:rsidR="00543EF7">
        <w:rPr>
          <w:rFonts w:ascii="Arial" w:hAnsi="Arial" w:cs="Arial"/>
          <w:sz w:val="24"/>
          <w:szCs w:val="24"/>
          <w:lang w:val="en-ZA"/>
        </w:rPr>
        <w:t xml:space="preserve"> together with an affidavit</w:t>
      </w:r>
      <w:r w:rsidR="006D08DA">
        <w:rPr>
          <w:rFonts w:ascii="Arial" w:hAnsi="Arial" w:cs="Arial"/>
          <w:sz w:val="24"/>
          <w:szCs w:val="24"/>
          <w:lang w:val="en-ZA"/>
        </w:rPr>
        <w:t xml:space="preserve"> in which a</w:t>
      </w:r>
      <w:r w:rsidR="000A40A3">
        <w:rPr>
          <w:rFonts w:ascii="Arial" w:hAnsi="Arial" w:cs="Arial"/>
          <w:sz w:val="24"/>
          <w:szCs w:val="24"/>
          <w:lang w:val="en-ZA"/>
        </w:rPr>
        <w:t>ppellant</w:t>
      </w:r>
      <w:r w:rsidR="00E6589F">
        <w:rPr>
          <w:rFonts w:ascii="Arial" w:hAnsi="Arial" w:cs="Arial"/>
          <w:sz w:val="24"/>
          <w:szCs w:val="24"/>
          <w:lang w:val="en-ZA"/>
        </w:rPr>
        <w:t xml:space="preserve"> gave explanation</w:t>
      </w:r>
      <w:r w:rsidR="00663B3F">
        <w:rPr>
          <w:rFonts w:ascii="Arial" w:hAnsi="Arial" w:cs="Arial"/>
          <w:sz w:val="24"/>
          <w:szCs w:val="24"/>
          <w:lang w:val="en-ZA"/>
        </w:rPr>
        <w:t xml:space="preserve"> </w:t>
      </w:r>
      <w:r w:rsidR="006D08DA">
        <w:rPr>
          <w:rFonts w:ascii="Arial" w:hAnsi="Arial" w:cs="Arial"/>
          <w:sz w:val="24"/>
          <w:szCs w:val="24"/>
          <w:lang w:val="en-ZA"/>
        </w:rPr>
        <w:t>for the late filling of a notice of appeal.</w:t>
      </w:r>
      <w:r w:rsidR="00D75F53">
        <w:rPr>
          <w:rFonts w:ascii="Arial" w:hAnsi="Arial" w:cs="Arial"/>
          <w:sz w:val="24"/>
          <w:szCs w:val="24"/>
          <w:lang w:val="en-ZA"/>
        </w:rPr>
        <w:t xml:space="preserve"> </w:t>
      </w:r>
      <w:r w:rsidR="006D08DA">
        <w:rPr>
          <w:rFonts w:ascii="Arial" w:hAnsi="Arial" w:cs="Arial"/>
          <w:sz w:val="24"/>
          <w:szCs w:val="24"/>
          <w:lang w:val="en-ZA"/>
        </w:rPr>
        <w:t xml:space="preserve">However </w:t>
      </w:r>
      <w:r w:rsidR="00FA4DE2">
        <w:rPr>
          <w:rFonts w:ascii="Arial" w:hAnsi="Arial" w:cs="Arial"/>
          <w:sz w:val="24"/>
          <w:szCs w:val="24"/>
          <w:lang w:val="en-ZA"/>
        </w:rPr>
        <w:t xml:space="preserve">taking into account the </w:t>
      </w:r>
      <w:r w:rsidR="006D08DA">
        <w:rPr>
          <w:rFonts w:ascii="Arial" w:hAnsi="Arial" w:cs="Arial"/>
          <w:sz w:val="24"/>
          <w:szCs w:val="24"/>
          <w:lang w:val="en-ZA"/>
        </w:rPr>
        <w:t>time lapsed</w:t>
      </w:r>
      <w:r w:rsidR="00FA4DE2">
        <w:rPr>
          <w:rFonts w:ascii="Arial" w:hAnsi="Arial" w:cs="Arial"/>
          <w:sz w:val="24"/>
          <w:szCs w:val="24"/>
          <w:lang w:val="en-ZA"/>
        </w:rPr>
        <w:t>, the type of psychiatric order</w:t>
      </w:r>
      <w:r w:rsidR="006D08DA">
        <w:rPr>
          <w:rFonts w:ascii="Arial" w:hAnsi="Arial" w:cs="Arial"/>
          <w:sz w:val="24"/>
          <w:szCs w:val="24"/>
          <w:lang w:val="en-ZA"/>
        </w:rPr>
        <w:t xml:space="preserve"> made</w:t>
      </w:r>
      <w:r w:rsidR="00FA4DE2">
        <w:rPr>
          <w:rFonts w:ascii="Arial" w:hAnsi="Arial" w:cs="Arial"/>
          <w:sz w:val="24"/>
          <w:szCs w:val="24"/>
          <w:lang w:val="en-ZA"/>
        </w:rPr>
        <w:t>, the</w:t>
      </w:r>
      <w:r w:rsidR="006D08DA">
        <w:rPr>
          <w:rFonts w:ascii="Arial" w:hAnsi="Arial" w:cs="Arial"/>
          <w:sz w:val="24"/>
          <w:szCs w:val="24"/>
          <w:lang w:val="en-ZA"/>
        </w:rPr>
        <w:t xml:space="preserve"> explanation </w:t>
      </w:r>
      <w:r w:rsidR="0081135C">
        <w:rPr>
          <w:rFonts w:ascii="Arial" w:hAnsi="Arial" w:cs="Arial"/>
          <w:sz w:val="24"/>
          <w:szCs w:val="24"/>
          <w:lang w:val="en-ZA"/>
        </w:rPr>
        <w:t>given in the affidavit,</w:t>
      </w:r>
      <w:r w:rsidR="00FA4DE2">
        <w:rPr>
          <w:rFonts w:ascii="Arial" w:hAnsi="Arial" w:cs="Arial"/>
          <w:sz w:val="24"/>
          <w:szCs w:val="24"/>
          <w:lang w:val="en-ZA"/>
        </w:rPr>
        <w:t xml:space="preserve"> the </w:t>
      </w:r>
      <w:r w:rsidR="006D08DA">
        <w:rPr>
          <w:rFonts w:ascii="Arial" w:hAnsi="Arial" w:cs="Arial"/>
          <w:sz w:val="24"/>
          <w:szCs w:val="24"/>
          <w:lang w:val="en-ZA"/>
        </w:rPr>
        <w:t xml:space="preserve">findings of the </w:t>
      </w:r>
      <w:r w:rsidR="0081135C">
        <w:rPr>
          <w:rFonts w:ascii="Arial" w:hAnsi="Arial" w:cs="Arial"/>
          <w:sz w:val="24"/>
          <w:szCs w:val="24"/>
          <w:lang w:val="en-ZA"/>
        </w:rPr>
        <w:t>doctor and the manner in which the proceedings were conducted</w:t>
      </w:r>
      <w:r w:rsidR="00CD7AB4">
        <w:rPr>
          <w:rFonts w:ascii="Arial" w:hAnsi="Arial" w:cs="Arial"/>
          <w:sz w:val="24"/>
          <w:szCs w:val="24"/>
          <w:lang w:val="en-ZA"/>
        </w:rPr>
        <w:t>,</w:t>
      </w:r>
      <w:r w:rsidR="006D08DA">
        <w:rPr>
          <w:rFonts w:ascii="Arial" w:hAnsi="Arial" w:cs="Arial"/>
          <w:sz w:val="24"/>
          <w:szCs w:val="24"/>
          <w:lang w:val="en-ZA"/>
        </w:rPr>
        <w:t xml:space="preserve"> </w:t>
      </w:r>
      <w:r w:rsidR="00CD7AB4">
        <w:rPr>
          <w:rFonts w:ascii="Arial" w:hAnsi="Arial" w:cs="Arial"/>
          <w:sz w:val="24"/>
          <w:szCs w:val="24"/>
          <w:lang w:val="en-ZA"/>
        </w:rPr>
        <w:t>could in my view</w:t>
      </w:r>
      <w:r w:rsidR="006D08DA">
        <w:rPr>
          <w:rFonts w:ascii="Arial" w:hAnsi="Arial" w:cs="Arial"/>
          <w:sz w:val="24"/>
          <w:szCs w:val="24"/>
          <w:lang w:val="en-ZA"/>
        </w:rPr>
        <w:t xml:space="preserve"> </w:t>
      </w:r>
      <w:r w:rsidR="00FA4DE2">
        <w:rPr>
          <w:rFonts w:ascii="Arial" w:hAnsi="Arial" w:cs="Arial"/>
          <w:sz w:val="24"/>
          <w:szCs w:val="24"/>
          <w:lang w:val="en-ZA"/>
        </w:rPr>
        <w:t xml:space="preserve">have been the cause </w:t>
      </w:r>
      <w:r w:rsidR="006D08DA">
        <w:rPr>
          <w:rFonts w:ascii="Arial" w:hAnsi="Arial" w:cs="Arial"/>
          <w:sz w:val="24"/>
          <w:szCs w:val="24"/>
          <w:lang w:val="en-ZA"/>
        </w:rPr>
        <w:t xml:space="preserve">of </w:t>
      </w:r>
      <w:r w:rsidR="00CD7AB4">
        <w:rPr>
          <w:rFonts w:ascii="Arial" w:hAnsi="Arial" w:cs="Arial"/>
          <w:sz w:val="24"/>
          <w:szCs w:val="24"/>
          <w:lang w:val="en-ZA"/>
        </w:rPr>
        <w:t xml:space="preserve">the </w:t>
      </w:r>
      <w:r w:rsidR="006D08DA">
        <w:rPr>
          <w:rFonts w:ascii="Arial" w:hAnsi="Arial" w:cs="Arial"/>
          <w:sz w:val="24"/>
          <w:szCs w:val="24"/>
          <w:lang w:val="en-ZA"/>
        </w:rPr>
        <w:t>late filling of the documents as it</w:t>
      </w:r>
      <w:r w:rsidR="00D75F53">
        <w:rPr>
          <w:rFonts w:ascii="Arial" w:hAnsi="Arial" w:cs="Arial"/>
          <w:sz w:val="24"/>
          <w:szCs w:val="24"/>
          <w:lang w:val="en-ZA"/>
        </w:rPr>
        <w:t xml:space="preserve"> be</w:t>
      </w:r>
      <w:r w:rsidR="006D08DA">
        <w:rPr>
          <w:rFonts w:ascii="Arial" w:hAnsi="Arial" w:cs="Arial"/>
          <w:sz w:val="24"/>
          <w:szCs w:val="24"/>
          <w:lang w:val="en-ZA"/>
        </w:rPr>
        <w:t>come apparent</w:t>
      </w:r>
      <w:r w:rsidR="00D75F53">
        <w:rPr>
          <w:rFonts w:ascii="Arial" w:hAnsi="Arial" w:cs="Arial"/>
          <w:sz w:val="24"/>
          <w:szCs w:val="24"/>
          <w:lang w:val="en-ZA"/>
        </w:rPr>
        <w:t xml:space="preserve"> later</w:t>
      </w:r>
      <w:r w:rsidR="00543EF7">
        <w:rPr>
          <w:rFonts w:ascii="Arial" w:hAnsi="Arial" w:cs="Arial"/>
          <w:sz w:val="24"/>
          <w:szCs w:val="24"/>
          <w:lang w:val="en-ZA"/>
        </w:rPr>
        <w:t>. I</w:t>
      </w:r>
      <w:r w:rsidR="0056546B">
        <w:rPr>
          <w:rFonts w:ascii="Arial" w:hAnsi="Arial" w:cs="Arial"/>
          <w:sz w:val="24"/>
          <w:szCs w:val="24"/>
          <w:lang w:val="en-ZA"/>
        </w:rPr>
        <w:t xml:space="preserve">n light of the </w:t>
      </w:r>
      <w:r w:rsidR="00543EF7">
        <w:rPr>
          <w:rFonts w:ascii="Arial" w:hAnsi="Arial" w:cs="Arial"/>
          <w:sz w:val="24"/>
          <w:szCs w:val="24"/>
          <w:lang w:val="en-ZA"/>
        </w:rPr>
        <w:t>above,</w:t>
      </w:r>
      <w:r w:rsidR="00E4461F">
        <w:rPr>
          <w:rFonts w:ascii="Arial" w:hAnsi="Arial" w:cs="Arial"/>
          <w:sz w:val="24"/>
          <w:szCs w:val="24"/>
          <w:lang w:val="en-ZA"/>
        </w:rPr>
        <w:t xml:space="preserve"> the State</w:t>
      </w:r>
      <w:r w:rsidR="00896B67">
        <w:rPr>
          <w:rFonts w:ascii="Arial" w:hAnsi="Arial" w:cs="Arial"/>
          <w:sz w:val="24"/>
          <w:szCs w:val="24"/>
          <w:lang w:val="en-ZA"/>
        </w:rPr>
        <w:t xml:space="preserve"> did not take an issue with the late filling </w:t>
      </w:r>
      <w:r w:rsidR="00E4461F">
        <w:rPr>
          <w:rFonts w:ascii="Arial" w:hAnsi="Arial" w:cs="Arial"/>
          <w:sz w:val="24"/>
          <w:szCs w:val="24"/>
          <w:lang w:val="en-ZA"/>
        </w:rPr>
        <w:t xml:space="preserve">of the notice of appeal </w:t>
      </w:r>
      <w:r w:rsidR="00543EF7">
        <w:rPr>
          <w:rFonts w:ascii="Arial" w:hAnsi="Arial" w:cs="Arial"/>
          <w:sz w:val="24"/>
          <w:szCs w:val="24"/>
          <w:lang w:val="en-ZA"/>
        </w:rPr>
        <w:t>as</w:t>
      </w:r>
      <w:r w:rsidR="00E27595">
        <w:rPr>
          <w:rFonts w:ascii="Arial" w:hAnsi="Arial" w:cs="Arial"/>
          <w:sz w:val="24"/>
          <w:szCs w:val="24"/>
          <w:lang w:val="en-ZA"/>
        </w:rPr>
        <w:t xml:space="preserve"> the</w:t>
      </w:r>
      <w:r w:rsidR="007E5517">
        <w:rPr>
          <w:rFonts w:ascii="Arial" w:hAnsi="Arial" w:cs="Arial"/>
          <w:sz w:val="24"/>
          <w:szCs w:val="24"/>
          <w:lang w:val="en-ZA"/>
        </w:rPr>
        <w:t xml:space="preserve"> explanation </w:t>
      </w:r>
      <w:r w:rsidR="00E27595">
        <w:rPr>
          <w:rFonts w:ascii="Arial" w:hAnsi="Arial" w:cs="Arial"/>
          <w:sz w:val="24"/>
          <w:szCs w:val="24"/>
          <w:lang w:val="en-ZA"/>
        </w:rPr>
        <w:t xml:space="preserve">given </w:t>
      </w:r>
      <w:r w:rsidR="007E5517">
        <w:rPr>
          <w:rFonts w:ascii="Arial" w:hAnsi="Arial" w:cs="Arial"/>
          <w:sz w:val="24"/>
          <w:szCs w:val="24"/>
          <w:lang w:val="en-ZA"/>
        </w:rPr>
        <w:t>thereof</w:t>
      </w:r>
      <w:r w:rsidR="00543EF7">
        <w:rPr>
          <w:rFonts w:ascii="Arial" w:hAnsi="Arial" w:cs="Arial"/>
          <w:sz w:val="24"/>
          <w:szCs w:val="24"/>
          <w:lang w:val="en-ZA"/>
        </w:rPr>
        <w:t xml:space="preserve"> is reasonable</w:t>
      </w:r>
      <w:r w:rsidR="007E5517">
        <w:rPr>
          <w:rFonts w:ascii="Arial" w:hAnsi="Arial" w:cs="Arial"/>
          <w:sz w:val="24"/>
          <w:szCs w:val="24"/>
          <w:lang w:val="en-ZA"/>
        </w:rPr>
        <w:t>.</w:t>
      </w:r>
      <w:r w:rsidR="00803836">
        <w:rPr>
          <w:rFonts w:ascii="Arial" w:hAnsi="Arial" w:cs="Arial"/>
          <w:sz w:val="24"/>
          <w:szCs w:val="24"/>
          <w:lang w:val="en-ZA"/>
        </w:rPr>
        <w:t xml:space="preserve"> I am </w:t>
      </w:r>
      <w:r w:rsidR="00202E08">
        <w:rPr>
          <w:rFonts w:ascii="Arial" w:hAnsi="Arial" w:cs="Arial"/>
          <w:sz w:val="24"/>
          <w:szCs w:val="24"/>
          <w:lang w:val="en-ZA"/>
        </w:rPr>
        <w:t xml:space="preserve">however </w:t>
      </w:r>
      <w:r w:rsidR="00803836">
        <w:rPr>
          <w:rFonts w:ascii="Arial" w:hAnsi="Arial" w:cs="Arial"/>
          <w:sz w:val="24"/>
          <w:szCs w:val="24"/>
          <w:lang w:val="en-ZA"/>
        </w:rPr>
        <w:t xml:space="preserve">grateful for the detailed heads of </w:t>
      </w:r>
      <w:r w:rsidR="00803836">
        <w:rPr>
          <w:rFonts w:ascii="Arial" w:hAnsi="Arial" w:cs="Arial"/>
          <w:sz w:val="24"/>
          <w:szCs w:val="24"/>
          <w:lang w:val="en-ZA"/>
        </w:rPr>
        <w:lastRenderedPageBreak/>
        <w:t>argument filed and oral submissions made by the respondent in this appeal.</w:t>
      </w:r>
      <w:r w:rsidR="007E5517" w:rsidRPr="007E5517">
        <w:rPr>
          <w:rFonts w:ascii="Arial" w:hAnsi="Arial" w:cs="Arial"/>
          <w:sz w:val="24"/>
          <w:szCs w:val="24"/>
          <w:lang w:val="en-ZA"/>
        </w:rPr>
        <w:t xml:space="preserve"> </w:t>
      </w:r>
      <w:r w:rsidR="00202E08">
        <w:rPr>
          <w:rFonts w:ascii="Arial" w:hAnsi="Arial" w:cs="Arial"/>
          <w:sz w:val="24"/>
          <w:szCs w:val="24"/>
          <w:lang w:val="en-ZA"/>
        </w:rPr>
        <w:t>There are prospects of success and parties were allowed to argue the appeal on merits.</w:t>
      </w:r>
    </w:p>
    <w:p w:rsidR="00896B67" w:rsidRDefault="00896B67" w:rsidP="00714A18">
      <w:pPr>
        <w:spacing w:after="0" w:line="360" w:lineRule="auto"/>
        <w:jc w:val="both"/>
        <w:rPr>
          <w:rFonts w:ascii="Arial" w:hAnsi="Arial" w:cs="Arial"/>
          <w:sz w:val="24"/>
          <w:szCs w:val="24"/>
          <w:lang w:val="en-ZA"/>
        </w:rPr>
      </w:pPr>
    </w:p>
    <w:p w:rsidR="007732AD" w:rsidRPr="0081135C" w:rsidRDefault="0081135C" w:rsidP="00714A18">
      <w:pPr>
        <w:spacing w:after="0" w:line="360" w:lineRule="auto"/>
        <w:jc w:val="both"/>
        <w:rPr>
          <w:rFonts w:ascii="Arial" w:hAnsi="Arial" w:cs="Arial"/>
          <w:lang w:val="en-ZA"/>
        </w:rPr>
      </w:pPr>
      <w:r>
        <w:rPr>
          <w:rFonts w:ascii="Arial" w:hAnsi="Arial" w:cs="Arial"/>
          <w:sz w:val="24"/>
          <w:szCs w:val="24"/>
          <w:lang w:val="en-ZA"/>
        </w:rPr>
        <w:t>[8</w:t>
      </w:r>
      <w:r w:rsidR="007C69A4">
        <w:rPr>
          <w:rFonts w:ascii="Arial" w:hAnsi="Arial" w:cs="Arial"/>
          <w:sz w:val="24"/>
          <w:szCs w:val="24"/>
          <w:lang w:val="en-ZA"/>
        </w:rPr>
        <w:t>]</w:t>
      </w:r>
      <w:r w:rsidR="007C69A4">
        <w:rPr>
          <w:rFonts w:ascii="Arial" w:hAnsi="Arial" w:cs="Arial"/>
          <w:sz w:val="24"/>
          <w:szCs w:val="24"/>
          <w:lang w:val="en-ZA"/>
        </w:rPr>
        <w:tab/>
      </w:r>
      <w:r w:rsidR="00663B3F">
        <w:rPr>
          <w:rFonts w:ascii="Arial" w:hAnsi="Arial" w:cs="Arial"/>
          <w:sz w:val="24"/>
          <w:szCs w:val="24"/>
          <w:lang w:val="en-ZA"/>
        </w:rPr>
        <w:t>The</w:t>
      </w:r>
      <w:r w:rsidR="00424B7A">
        <w:rPr>
          <w:rFonts w:ascii="Arial" w:hAnsi="Arial" w:cs="Arial"/>
          <w:sz w:val="24"/>
          <w:szCs w:val="24"/>
          <w:lang w:val="en-ZA"/>
        </w:rPr>
        <w:t xml:space="preserve"> notice of appeal contains tw</w:t>
      </w:r>
      <w:r>
        <w:rPr>
          <w:rFonts w:ascii="Arial" w:hAnsi="Arial" w:cs="Arial"/>
          <w:sz w:val="24"/>
          <w:szCs w:val="24"/>
          <w:lang w:val="en-ZA"/>
        </w:rPr>
        <w:t xml:space="preserve">o grounds of appeal; that </w:t>
      </w:r>
      <w:r w:rsidRPr="0081135C">
        <w:rPr>
          <w:rFonts w:ascii="Arial" w:hAnsi="Arial" w:cs="Arial"/>
          <w:lang w:val="en-ZA"/>
        </w:rPr>
        <w:t>‘I am</w:t>
      </w:r>
      <w:r w:rsidR="00CD7AB4">
        <w:rPr>
          <w:rFonts w:ascii="Arial" w:hAnsi="Arial" w:cs="Arial"/>
          <w:lang w:val="en-ZA"/>
        </w:rPr>
        <w:t xml:space="preserve"> dispute</w:t>
      </w:r>
      <w:r w:rsidR="00424B7A" w:rsidRPr="0081135C">
        <w:rPr>
          <w:rFonts w:ascii="Arial" w:hAnsi="Arial" w:cs="Arial"/>
          <w:lang w:val="en-ZA"/>
        </w:rPr>
        <w:t xml:space="preserve"> to be declared a</w:t>
      </w:r>
      <w:r w:rsidRPr="0081135C">
        <w:rPr>
          <w:rFonts w:ascii="Arial" w:hAnsi="Arial" w:cs="Arial"/>
          <w:lang w:val="en-ZA"/>
        </w:rPr>
        <w:t>s President’s</w:t>
      </w:r>
      <w:r w:rsidR="00424B7A" w:rsidRPr="0081135C">
        <w:rPr>
          <w:rFonts w:ascii="Arial" w:hAnsi="Arial" w:cs="Arial"/>
          <w:lang w:val="en-ZA"/>
        </w:rPr>
        <w:t xml:space="preserve"> state patient on ground the doctor’s reports were positive the act never happen and on reason of the period I have been in the rehabilitation as my mental status is okay, I can make good judgment and I am not a threat to the community. (sic)  and that the time I was declared I was not unstable</w:t>
      </w:r>
      <w:r>
        <w:rPr>
          <w:rFonts w:ascii="Arial" w:hAnsi="Arial" w:cs="Arial"/>
          <w:lang w:val="en-ZA"/>
        </w:rPr>
        <w:t>,</w:t>
      </w:r>
      <w:r w:rsidR="00424B7A" w:rsidRPr="0081135C">
        <w:rPr>
          <w:rFonts w:ascii="Arial" w:hAnsi="Arial" w:cs="Arial"/>
          <w:lang w:val="en-ZA"/>
        </w:rPr>
        <w:t xml:space="preserve"> only the lack of court law that I were not reasoning well on proper law of the defendant.’(sic)</w:t>
      </w:r>
    </w:p>
    <w:p w:rsidR="007732AD" w:rsidRDefault="007732AD" w:rsidP="00714A18">
      <w:pPr>
        <w:spacing w:after="0" w:line="360" w:lineRule="auto"/>
        <w:jc w:val="both"/>
        <w:rPr>
          <w:rFonts w:ascii="Arial" w:hAnsi="Arial" w:cs="Arial"/>
          <w:sz w:val="24"/>
          <w:szCs w:val="24"/>
          <w:lang w:val="en-ZA"/>
        </w:rPr>
      </w:pPr>
    </w:p>
    <w:p w:rsidR="007732AD" w:rsidRPr="007732AD" w:rsidRDefault="0081135C" w:rsidP="00714A18">
      <w:pPr>
        <w:pStyle w:val="NormalWeb"/>
        <w:spacing w:before="45" w:beforeAutospacing="0" w:after="0" w:afterAutospacing="0" w:line="360" w:lineRule="auto"/>
        <w:jc w:val="both"/>
        <w:rPr>
          <w:rFonts w:ascii="Arial" w:hAnsi="Arial" w:cs="Arial"/>
        </w:rPr>
      </w:pPr>
      <w:r>
        <w:rPr>
          <w:rFonts w:ascii="Arial" w:hAnsi="Arial" w:cs="Arial"/>
        </w:rPr>
        <w:t>[9</w:t>
      </w:r>
      <w:r w:rsidR="007C69A4">
        <w:rPr>
          <w:rFonts w:ascii="Arial" w:hAnsi="Arial" w:cs="Arial"/>
        </w:rPr>
        <w:t>]</w:t>
      </w:r>
      <w:r w:rsidR="007C69A4">
        <w:rPr>
          <w:rFonts w:ascii="Arial" w:hAnsi="Arial" w:cs="Arial"/>
        </w:rPr>
        <w:tab/>
      </w:r>
      <w:r w:rsidR="00CD7AB4">
        <w:rPr>
          <w:rFonts w:ascii="Arial" w:hAnsi="Arial" w:cs="Arial"/>
        </w:rPr>
        <w:t>Mr.</w:t>
      </w:r>
      <w:r w:rsidR="007732AD">
        <w:rPr>
          <w:rFonts w:ascii="Arial" w:hAnsi="Arial" w:cs="Arial"/>
        </w:rPr>
        <w:t xml:space="preserve"> Matota</w:t>
      </w:r>
      <w:r w:rsidR="007732AD" w:rsidRPr="007732AD">
        <w:rPr>
          <w:rFonts w:ascii="Arial" w:hAnsi="Arial" w:cs="Arial"/>
        </w:rPr>
        <w:t xml:space="preserve"> appearing </w:t>
      </w:r>
      <w:r w:rsidR="007732AD">
        <w:rPr>
          <w:rFonts w:ascii="Arial" w:hAnsi="Arial" w:cs="Arial"/>
        </w:rPr>
        <w:t>on behalf of the respondent</w:t>
      </w:r>
      <w:r w:rsidR="00F2524A">
        <w:rPr>
          <w:rFonts w:ascii="Arial" w:hAnsi="Arial" w:cs="Arial"/>
        </w:rPr>
        <w:t>, concession</w:t>
      </w:r>
      <w:r w:rsidR="007732AD" w:rsidRPr="007732AD">
        <w:rPr>
          <w:rFonts w:ascii="Arial" w:hAnsi="Arial" w:cs="Arial"/>
        </w:rPr>
        <w:t xml:space="preserve"> that the proceedings before the magistrate should be set aside and </w:t>
      </w:r>
      <w:r w:rsidR="00F2524A">
        <w:rPr>
          <w:rFonts w:ascii="Arial" w:hAnsi="Arial" w:cs="Arial"/>
        </w:rPr>
        <w:t>for the matter to</w:t>
      </w:r>
      <w:r w:rsidR="007732AD" w:rsidRPr="007732AD">
        <w:rPr>
          <w:rFonts w:ascii="Arial" w:hAnsi="Arial" w:cs="Arial"/>
        </w:rPr>
        <w:t xml:space="preserve"> be remitted</w:t>
      </w:r>
      <w:r w:rsidR="007732AD">
        <w:rPr>
          <w:rFonts w:ascii="Arial" w:hAnsi="Arial" w:cs="Arial"/>
        </w:rPr>
        <w:t xml:space="preserve"> to the magistrate</w:t>
      </w:r>
      <w:r w:rsidR="007732AD" w:rsidRPr="007732AD">
        <w:rPr>
          <w:rFonts w:ascii="Arial" w:hAnsi="Arial" w:cs="Arial"/>
        </w:rPr>
        <w:t xml:space="preserve">, in my </w:t>
      </w:r>
      <w:r w:rsidRPr="007732AD">
        <w:rPr>
          <w:rFonts w:ascii="Arial" w:hAnsi="Arial" w:cs="Arial"/>
        </w:rPr>
        <w:t xml:space="preserve">view </w:t>
      </w:r>
      <w:r>
        <w:rPr>
          <w:rFonts w:ascii="Arial" w:hAnsi="Arial" w:cs="Arial"/>
        </w:rPr>
        <w:t>were</w:t>
      </w:r>
      <w:r w:rsidR="00F2524A">
        <w:rPr>
          <w:rFonts w:ascii="Arial" w:hAnsi="Arial" w:cs="Arial"/>
        </w:rPr>
        <w:t xml:space="preserve"> correctly made</w:t>
      </w:r>
      <w:r w:rsidR="007732AD" w:rsidRPr="007732AD">
        <w:rPr>
          <w:rFonts w:ascii="Arial" w:hAnsi="Arial" w:cs="Arial"/>
        </w:rPr>
        <w:t>.</w:t>
      </w:r>
      <w:r w:rsidR="00380670" w:rsidRPr="00380670">
        <w:rPr>
          <w:rFonts w:ascii="Arial" w:hAnsi="Arial" w:cs="Arial"/>
          <w:lang w:val="en-ZA"/>
        </w:rPr>
        <w:t xml:space="preserve"> </w:t>
      </w:r>
    </w:p>
    <w:p w:rsidR="00424B7A" w:rsidRPr="007732AD" w:rsidRDefault="00424B7A" w:rsidP="00714A18">
      <w:pPr>
        <w:spacing w:after="0" w:line="360" w:lineRule="auto"/>
        <w:jc w:val="both"/>
        <w:rPr>
          <w:rFonts w:ascii="Arial" w:hAnsi="Arial" w:cs="Arial"/>
          <w:sz w:val="24"/>
          <w:szCs w:val="24"/>
          <w:lang w:val="en-ZA"/>
        </w:rPr>
      </w:pPr>
      <w:r w:rsidRPr="007732AD">
        <w:rPr>
          <w:rFonts w:ascii="Arial" w:hAnsi="Arial" w:cs="Arial"/>
          <w:sz w:val="24"/>
          <w:szCs w:val="24"/>
          <w:lang w:val="en-ZA"/>
        </w:rPr>
        <w:t xml:space="preserve"> </w:t>
      </w:r>
    </w:p>
    <w:p w:rsidR="00803836" w:rsidRPr="0081135C" w:rsidRDefault="0081135C" w:rsidP="00714A18">
      <w:pPr>
        <w:spacing w:after="0" w:line="360" w:lineRule="auto"/>
        <w:jc w:val="both"/>
        <w:rPr>
          <w:rFonts w:ascii="Arial" w:hAnsi="Arial" w:cs="Arial"/>
          <w:lang w:val="en-ZA"/>
        </w:rPr>
      </w:pPr>
      <w:r>
        <w:rPr>
          <w:rFonts w:ascii="Arial" w:hAnsi="Arial" w:cs="Arial"/>
          <w:sz w:val="24"/>
          <w:szCs w:val="24"/>
          <w:lang w:val="en-ZA"/>
        </w:rPr>
        <w:t>[10</w:t>
      </w:r>
      <w:r w:rsidR="007C69A4">
        <w:rPr>
          <w:rFonts w:ascii="Arial" w:hAnsi="Arial" w:cs="Arial"/>
          <w:sz w:val="24"/>
          <w:szCs w:val="24"/>
          <w:lang w:val="en-ZA"/>
        </w:rPr>
        <w:t>]</w:t>
      </w:r>
      <w:r w:rsidR="007C69A4">
        <w:rPr>
          <w:rFonts w:ascii="Arial" w:hAnsi="Arial" w:cs="Arial"/>
          <w:sz w:val="24"/>
          <w:szCs w:val="24"/>
          <w:lang w:val="en-ZA"/>
        </w:rPr>
        <w:tab/>
      </w:r>
      <w:r w:rsidR="005C2C74">
        <w:rPr>
          <w:rFonts w:ascii="Arial" w:hAnsi="Arial" w:cs="Arial"/>
          <w:sz w:val="24"/>
          <w:szCs w:val="24"/>
          <w:lang w:val="en-ZA"/>
        </w:rPr>
        <w:t>The</w:t>
      </w:r>
      <w:r w:rsidR="00803836">
        <w:rPr>
          <w:rFonts w:ascii="Arial" w:hAnsi="Arial" w:cs="Arial"/>
          <w:sz w:val="24"/>
          <w:szCs w:val="24"/>
          <w:lang w:val="en-ZA"/>
        </w:rPr>
        <w:t xml:space="preserve"> learned magistrate </w:t>
      </w:r>
      <w:r w:rsidR="005F32B0">
        <w:rPr>
          <w:rFonts w:ascii="Arial" w:hAnsi="Arial" w:cs="Arial"/>
          <w:sz w:val="24"/>
          <w:szCs w:val="24"/>
          <w:lang w:val="en-ZA"/>
        </w:rPr>
        <w:t>in his reasons</w:t>
      </w:r>
      <w:r w:rsidR="00E4220E">
        <w:rPr>
          <w:rFonts w:ascii="Arial" w:hAnsi="Arial" w:cs="Arial"/>
          <w:sz w:val="24"/>
          <w:szCs w:val="24"/>
          <w:lang w:val="en-ZA"/>
        </w:rPr>
        <w:t xml:space="preserve"> rightly</w:t>
      </w:r>
      <w:r w:rsidR="005F32B0">
        <w:rPr>
          <w:rFonts w:ascii="Arial" w:hAnsi="Arial" w:cs="Arial"/>
          <w:sz w:val="24"/>
          <w:szCs w:val="24"/>
          <w:lang w:val="en-ZA"/>
        </w:rPr>
        <w:t xml:space="preserve"> </w:t>
      </w:r>
      <w:r w:rsidR="00F2524A">
        <w:rPr>
          <w:rFonts w:ascii="Arial" w:hAnsi="Arial" w:cs="Arial"/>
          <w:sz w:val="24"/>
          <w:szCs w:val="24"/>
          <w:lang w:val="en-ZA"/>
        </w:rPr>
        <w:t>accepted</w:t>
      </w:r>
      <w:r w:rsidR="00803836">
        <w:rPr>
          <w:rFonts w:ascii="Arial" w:hAnsi="Arial" w:cs="Arial"/>
          <w:sz w:val="24"/>
          <w:szCs w:val="24"/>
          <w:lang w:val="en-ZA"/>
        </w:rPr>
        <w:t xml:space="preserve"> that he erred in making an order in terms of s 77 </w:t>
      </w:r>
      <w:r>
        <w:rPr>
          <w:rFonts w:ascii="Arial" w:hAnsi="Arial" w:cs="Arial"/>
          <w:sz w:val="24"/>
          <w:szCs w:val="24"/>
          <w:lang w:val="en-ZA"/>
        </w:rPr>
        <w:t>(6) of the Act. He states that ‘</w:t>
      </w:r>
      <w:r w:rsidR="00803836" w:rsidRPr="0081135C">
        <w:rPr>
          <w:rFonts w:ascii="Arial" w:hAnsi="Arial" w:cs="Arial"/>
          <w:lang w:val="en-ZA"/>
        </w:rPr>
        <w:t>the report not having been unanimous, the provisions</w:t>
      </w:r>
      <w:r w:rsidR="0054692C" w:rsidRPr="0081135C">
        <w:rPr>
          <w:rFonts w:ascii="Arial" w:hAnsi="Arial" w:cs="Arial"/>
          <w:lang w:val="en-ZA"/>
        </w:rPr>
        <w:t xml:space="preserve"> of section 77 (3) should </w:t>
      </w:r>
      <w:r w:rsidR="00803836" w:rsidRPr="0081135C">
        <w:rPr>
          <w:rFonts w:ascii="Arial" w:hAnsi="Arial" w:cs="Arial"/>
          <w:lang w:val="en-ZA"/>
        </w:rPr>
        <w:t xml:space="preserve"> have been applied, allow</w:t>
      </w:r>
      <w:r w:rsidR="0054692C" w:rsidRPr="0081135C">
        <w:rPr>
          <w:rFonts w:ascii="Arial" w:hAnsi="Arial" w:cs="Arial"/>
          <w:lang w:val="en-ZA"/>
        </w:rPr>
        <w:t>ing</w:t>
      </w:r>
      <w:r w:rsidR="00803836" w:rsidRPr="0081135C">
        <w:rPr>
          <w:rFonts w:ascii="Arial" w:hAnsi="Arial" w:cs="Arial"/>
          <w:lang w:val="en-ZA"/>
        </w:rPr>
        <w:t xml:space="preserve"> for evidence to be presented and thereafter determine the matter….This being the case it is my humble view that the court erred in declaring the accused a state president’s patient. And as such the order stands to be set aside.</w:t>
      </w:r>
      <w:r w:rsidRPr="0081135C">
        <w:rPr>
          <w:rFonts w:ascii="Arial" w:hAnsi="Arial" w:cs="Arial"/>
          <w:lang w:val="en-ZA"/>
        </w:rPr>
        <w:t>’</w:t>
      </w:r>
    </w:p>
    <w:p w:rsidR="00803836" w:rsidRDefault="00803836" w:rsidP="00714A18">
      <w:pPr>
        <w:spacing w:after="0" w:line="360" w:lineRule="auto"/>
        <w:jc w:val="both"/>
        <w:rPr>
          <w:rFonts w:ascii="Arial" w:hAnsi="Arial" w:cs="Arial"/>
          <w:sz w:val="24"/>
          <w:szCs w:val="24"/>
          <w:lang w:val="en-ZA"/>
        </w:rPr>
      </w:pPr>
    </w:p>
    <w:p w:rsidR="00CD3091" w:rsidRPr="003936BC" w:rsidRDefault="00803836" w:rsidP="00714A18">
      <w:pPr>
        <w:spacing w:after="0" w:line="360" w:lineRule="auto"/>
        <w:jc w:val="both"/>
        <w:rPr>
          <w:rFonts w:ascii="Arial" w:hAnsi="Arial" w:cs="Arial"/>
          <w:sz w:val="24"/>
          <w:szCs w:val="24"/>
          <w:lang w:val="en-ZA"/>
        </w:rPr>
      </w:pPr>
      <w:r w:rsidRPr="00CD3091">
        <w:rPr>
          <w:rFonts w:ascii="Arial" w:hAnsi="Arial" w:cs="Arial"/>
          <w:sz w:val="24"/>
          <w:szCs w:val="24"/>
          <w:lang w:val="en-ZA"/>
        </w:rPr>
        <w:t xml:space="preserve"> </w:t>
      </w:r>
      <w:r w:rsidR="00CD3091" w:rsidRPr="00CD3091">
        <w:rPr>
          <w:rFonts w:ascii="Arial" w:hAnsi="Arial" w:cs="Arial"/>
          <w:sz w:val="24"/>
          <w:szCs w:val="24"/>
          <w:lang w:val="en-ZA"/>
        </w:rPr>
        <w:t>[</w:t>
      </w:r>
      <w:r w:rsidR="0081135C">
        <w:rPr>
          <w:rFonts w:ascii="Arial" w:hAnsi="Arial" w:cs="Arial"/>
          <w:sz w:val="24"/>
          <w:szCs w:val="24"/>
          <w:lang w:val="en-ZA"/>
        </w:rPr>
        <w:t>11</w:t>
      </w:r>
      <w:r w:rsidR="007C69A4">
        <w:rPr>
          <w:rFonts w:ascii="Arial" w:hAnsi="Arial" w:cs="Arial"/>
          <w:sz w:val="24"/>
          <w:szCs w:val="24"/>
          <w:lang w:val="en-ZA"/>
        </w:rPr>
        <w:t>]</w:t>
      </w:r>
      <w:r w:rsidR="007C69A4">
        <w:rPr>
          <w:rFonts w:ascii="Arial" w:hAnsi="Arial" w:cs="Arial"/>
          <w:sz w:val="24"/>
          <w:szCs w:val="24"/>
          <w:lang w:val="en-ZA"/>
        </w:rPr>
        <w:tab/>
      </w:r>
      <w:r w:rsidR="00E4220E">
        <w:rPr>
          <w:rFonts w:ascii="Arial" w:hAnsi="Arial" w:cs="Arial"/>
          <w:sz w:val="24"/>
          <w:szCs w:val="24"/>
          <w:lang w:val="en-ZA"/>
        </w:rPr>
        <w:t>T</w:t>
      </w:r>
      <w:r w:rsidR="00CD3091" w:rsidRPr="00CD3091">
        <w:rPr>
          <w:rFonts w:ascii="Arial" w:hAnsi="Arial" w:cs="Arial"/>
          <w:sz w:val="24"/>
          <w:szCs w:val="24"/>
          <w:lang w:val="en-ZA"/>
        </w:rPr>
        <w:t xml:space="preserve">he </w:t>
      </w:r>
      <w:r w:rsidR="00E4220E" w:rsidRPr="00CD3091">
        <w:rPr>
          <w:rFonts w:ascii="Arial" w:hAnsi="Arial" w:cs="Arial"/>
          <w:sz w:val="24"/>
          <w:szCs w:val="24"/>
          <w:lang w:val="en-ZA"/>
        </w:rPr>
        <w:t xml:space="preserve">approach </w:t>
      </w:r>
      <w:r w:rsidR="00E4220E">
        <w:rPr>
          <w:rFonts w:ascii="Arial" w:hAnsi="Arial" w:cs="Arial"/>
          <w:sz w:val="24"/>
          <w:szCs w:val="24"/>
          <w:lang w:val="en-ZA"/>
        </w:rPr>
        <w:t xml:space="preserve">to be </w:t>
      </w:r>
      <w:r w:rsidR="00CD3091" w:rsidRPr="00CD3091">
        <w:rPr>
          <w:rFonts w:ascii="Arial" w:hAnsi="Arial" w:cs="Arial"/>
          <w:sz w:val="24"/>
          <w:szCs w:val="24"/>
          <w:lang w:val="en-ZA"/>
        </w:rPr>
        <w:t xml:space="preserve">adopted by the </w:t>
      </w:r>
      <w:r w:rsidR="0054692C">
        <w:rPr>
          <w:rFonts w:ascii="Arial" w:hAnsi="Arial" w:cs="Arial"/>
          <w:sz w:val="24"/>
          <w:szCs w:val="24"/>
          <w:lang w:val="en-ZA"/>
        </w:rPr>
        <w:t xml:space="preserve">court after </w:t>
      </w:r>
      <w:r w:rsidR="00E27595">
        <w:rPr>
          <w:rFonts w:ascii="Arial" w:hAnsi="Arial" w:cs="Arial"/>
          <w:sz w:val="24"/>
          <w:szCs w:val="24"/>
          <w:lang w:val="en-ZA"/>
        </w:rPr>
        <w:t xml:space="preserve">the </w:t>
      </w:r>
      <w:r w:rsidR="0054692C">
        <w:rPr>
          <w:rFonts w:ascii="Arial" w:hAnsi="Arial" w:cs="Arial"/>
          <w:sz w:val="24"/>
          <w:szCs w:val="24"/>
          <w:lang w:val="en-ZA"/>
        </w:rPr>
        <w:t>receipt</w:t>
      </w:r>
      <w:r w:rsidR="00E4220E">
        <w:rPr>
          <w:rFonts w:ascii="Arial" w:hAnsi="Arial" w:cs="Arial"/>
          <w:sz w:val="24"/>
          <w:szCs w:val="24"/>
          <w:lang w:val="en-ZA"/>
        </w:rPr>
        <w:t xml:space="preserve"> of a psychiatrist’s report </w:t>
      </w:r>
      <w:r w:rsidR="0054692C">
        <w:rPr>
          <w:rFonts w:ascii="Arial" w:hAnsi="Arial" w:cs="Arial"/>
          <w:sz w:val="24"/>
          <w:szCs w:val="24"/>
          <w:lang w:val="en-ZA"/>
        </w:rPr>
        <w:t>is clear</w:t>
      </w:r>
      <w:r w:rsidR="00380670">
        <w:rPr>
          <w:rFonts w:ascii="Arial" w:hAnsi="Arial" w:cs="Arial"/>
          <w:sz w:val="24"/>
          <w:szCs w:val="24"/>
          <w:lang w:val="en-ZA"/>
        </w:rPr>
        <w:t>ly</w:t>
      </w:r>
      <w:r w:rsidR="00E27595">
        <w:rPr>
          <w:rFonts w:ascii="Arial" w:hAnsi="Arial" w:cs="Arial"/>
          <w:sz w:val="24"/>
          <w:szCs w:val="24"/>
          <w:lang w:val="en-ZA"/>
        </w:rPr>
        <w:t xml:space="preserve"> outlined in</w:t>
      </w:r>
      <w:r w:rsidR="00E4220E">
        <w:rPr>
          <w:rFonts w:ascii="Arial" w:hAnsi="Arial" w:cs="Arial"/>
          <w:sz w:val="24"/>
          <w:szCs w:val="24"/>
          <w:lang w:val="en-ZA"/>
        </w:rPr>
        <w:t xml:space="preserve"> </w:t>
      </w:r>
      <w:r w:rsidR="0054692C">
        <w:rPr>
          <w:rFonts w:ascii="Arial" w:hAnsi="Arial" w:cs="Arial"/>
          <w:sz w:val="24"/>
          <w:szCs w:val="24"/>
          <w:lang w:val="en-ZA"/>
        </w:rPr>
        <w:t>section 77 (3) of the Act</w:t>
      </w:r>
      <w:r w:rsidR="00F2524A">
        <w:rPr>
          <w:rFonts w:ascii="Arial" w:hAnsi="Arial" w:cs="Arial"/>
          <w:sz w:val="24"/>
          <w:szCs w:val="24"/>
          <w:lang w:val="en-ZA"/>
        </w:rPr>
        <w:t>.</w:t>
      </w:r>
      <w:r w:rsidR="00245758">
        <w:rPr>
          <w:rFonts w:ascii="Arial" w:hAnsi="Arial" w:cs="Arial"/>
          <w:sz w:val="24"/>
          <w:szCs w:val="24"/>
          <w:lang w:val="en-ZA"/>
        </w:rPr>
        <w:t xml:space="preserve"> </w:t>
      </w:r>
      <w:r w:rsidR="00B25122">
        <w:rPr>
          <w:rFonts w:ascii="Arial" w:hAnsi="Arial" w:cs="Arial"/>
          <w:sz w:val="24"/>
          <w:szCs w:val="24"/>
          <w:lang w:val="en-ZA"/>
        </w:rPr>
        <w:t xml:space="preserve">Section 77 (3) provides that; if the said finding is not unanimous or if unanimous is disputed by the prosecutor </w:t>
      </w:r>
      <w:r w:rsidR="00F2524A">
        <w:rPr>
          <w:rFonts w:ascii="Arial" w:hAnsi="Arial" w:cs="Arial"/>
          <w:sz w:val="24"/>
          <w:szCs w:val="24"/>
          <w:lang w:val="en-ZA"/>
        </w:rPr>
        <w:t>or</w:t>
      </w:r>
      <w:r w:rsidR="00B25122">
        <w:rPr>
          <w:rFonts w:ascii="Arial" w:hAnsi="Arial" w:cs="Arial"/>
          <w:sz w:val="24"/>
          <w:szCs w:val="24"/>
          <w:lang w:val="en-ZA"/>
        </w:rPr>
        <w:t xml:space="preserve"> </w:t>
      </w:r>
      <w:r w:rsidR="00F2524A">
        <w:rPr>
          <w:rFonts w:ascii="Arial" w:hAnsi="Arial" w:cs="Arial"/>
          <w:sz w:val="24"/>
          <w:szCs w:val="24"/>
          <w:lang w:val="en-ZA"/>
        </w:rPr>
        <w:t>t</w:t>
      </w:r>
      <w:r w:rsidR="00B25122">
        <w:rPr>
          <w:rFonts w:ascii="Arial" w:hAnsi="Arial" w:cs="Arial"/>
          <w:sz w:val="24"/>
          <w:szCs w:val="24"/>
          <w:lang w:val="en-ZA"/>
        </w:rPr>
        <w:t xml:space="preserve">he </w:t>
      </w:r>
      <w:r w:rsidR="007F035C">
        <w:rPr>
          <w:rFonts w:ascii="Arial" w:hAnsi="Arial" w:cs="Arial"/>
          <w:sz w:val="24"/>
          <w:szCs w:val="24"/>
          <w:lang w:val="en-ZA"/>
        </w:rPr>
        <w:t>accused, the</w:t>
      </w:r>
      <w:r w:rsidR="00B25122">
        <w:rPr>
          <w:rFonts w:ascii="Arial" w:hAnsi="Arial" w:cs="Arial"/>
          <w:sz w:val="24"/>
          <w:szCs w:val="24"/>
          <w:lang w:val="en-ZA"/>
        </w:rPr>
        <w:t xml:space="preserve"> court shall determine the matter after hearing evidence and the prosecutor</w:t>
      </w:r>
      <w:r w:rsidR="007F035C">
        <w:rPr>
          <w:rFonts w:ascii="Arial" w:hAnsi="Arial" w:cs="Arial"/>
          <w:sz w:val="24"/>
          <w:szCs w:val="24"/>
          <w:lang w:val="en-ZA"/>
        </w:rPr>
        <w:t xml:space="preserve"> and the accused may to that end present evidence to the court including the evidence of any person who under section 79 enquired into the mental condition of the accused.</w:t>
      </w:r>
      <w:r w:rsidR="007F035C" w:rsidRPr="00CD3091">
        <w:rPr>
          <w:rFonts w:ascii="Arial" w:hAnsi="Arial" w:cs="Arial"/>
          <w:sz w:val="24"/>
          <w:szCs w:val="24"/>
          <w:lang w:val="en-ZA"/>
        </w:rPr>
        <w:t xml:space="preserve"> </w:t>
      </w:r>
    </w:p>
    <w:p w:rsidR="00CD3091" w:rsidRPr="00CD3091" w:rsidRDefault="00CD3091" w:rsidP="00714A18">
      <w:pPr>
        <w:spacing w:after="0" w:line="360" w:lineRule="auto"/>
        <w:jc w:val="both"/>
        <w:rPr>
          <w:rFonts w:ascii="Arial" w:hAnsi="Arial" w:cs="Arial"/>
          <w:sz w:val="24"/>
          <w:szCs w:val="24"/>
          <w:lang w:val="en-ZA"/>
        </w:rPr>
      </w:pPr>
    </w:p>
    <w:p w:rsidR="00CD3091" w:rsidRPr="00CD3091" w:rsidRDefault="00CD3091" w:rsidP="00714A18">
      <w:pPr>
        <w:spacing w:after="0" w:line="360" w:lineRule="auto"/>
        <w:jc w:val="both"/>
        <w:rPr>
          <w:rFonts w:ascii="Arial" w:hAnsi="Arial" w:cs="Arial"/>
          <w:sz w:val="24"/>
          <w:szCs w:val="24"/>
          <w:lang w:val="en-ZA"/>
        </w:rPr>
      </w:pPr>
      <w:r w:rsidRPr="00CD3091">
        <w:rPr>
          <w:rFonts w:ascii="Arial" w:hAnsi="Arial" w:cs="Arial"/>
          <w:sz w:val="24"/>
          <w:szCs w:val="24"/>
          <w:lang w:val="en-ZA"/>
        </w:rPr>
        <w:t>[</w:t>
      </w:r>
      <w:r w:rsidR="0081135C">
        <w:rPr>
          <w:rFonts w:ascii="Arial" w:hAnsi="Arial" w:cs="Arial"/>
          <w:sz w:val="24"/>
          <w:szCs w:val="24"/>
          <w:lang w:val="en-ZA"/>
        </w:rPr>
        <w:t>12</w:t>
      </w:r>
      <w:r w:rsidR="007C69A4">
        <w:rPr>
          <w:rFonts w:ascii="Arial" w:hAnsi="Arial" w:cs="Arial"/>
          <w:sz w:val="24"/>
          <w:szCs w:val="24"/>
          <w:lang w:val="en-ZA"/>
        </w:rPr>
        <w:t>]</w:t>
      </w:r>
      <w:r w:rsidR="007C69A4">
        <w:rPr>
          <w:rFonts w:ascii="Arial" w:hAnsi="Arial" w:cs="Arial"/>
          <w:sz w:val="24"/>
          <w:szCs w:val="24"/>
          <w:lang w:val="en-ZA"/>
        </w:rPr>
        <w:tab/>
      </w:r>
      <w:r w:rsidR="005C2C74">
        <w:rPr>
          <w:rFonts w:ascii="Arial" w:hAnsi="Arial" w:cs="Arial"/>
          <w:sz w:val="24"/>
          <w:szCs w:val="24"/>
          <w:lang w:val="en-ZA"/>
        </w:rPr>
        <w:t>I</w:t>
      </w:r>
      <w:r w:rsidR="00380670">
        <w:rPr>
          <w:rFonts w:ascii="Arial" w:hAnsi="Arial" w:cs="Arial"/>
          <w:sz w:val="24"/>
          <w:szCs w:val="24"/>
          <w:lang w:val="en-ZA"/>
        </w:rPr>
        <w:t>t wa</w:t>
      </w:r>
      <w:r w:rsidR="005323B2">
        <w:rPr>
          <w:rFonts w:ascii="Arial" w:hAnsi="Arial" w:cs="Arial"/>
          <w:sz w:val="24"/>
          <w:szCs w:val="24"/>
          <w:lang w:val="en-ZA"/>
        </w:rPr>
        <w:t>s a duty of</w:t>
      </w:r>
      <w:r w:rsidRPr="00CD3091">
        <w:rPr>
          <w:rFonts w:ascii="Arial" w:hAnsi="Arial" w:cs="Arial"/>
          <w:sz w:val="24"/>
          <w:szCs w:val="24"/>
          <w:lang w:val="en-ZA"/>
        </w:rPr>
        <w:t xml:space="preserve"> the judi</w:t>
      </w:r>
      <w:r w:rsidR="00B25122">
        <w:rPr>
          <w:rFonts w:ascii="Arial" w:hAnsi="Arial" w:cs="Arial"/>
          <w:sz w:val="24"/>
          <w:szCs w:val="24"/>
          <w:lang w:val="en-ZA"/>
        </w:rPr>
        <w:t xml:space="preserve">cial officer to ensure that </w:t>
      </w:r>
      <w:r w:rsidR="005C2C74" w:rsidRPr="00CD3091">
        <w:rPr>
          <w:rFonts w:ascii="Arial" w:hAnsi="Arial" w:cs="Arial"/>
          <w:sz w:val="24"/>
          <w:szCs w:val="24"/>
          <w:lang w:val="en-ZA"/>
        </w:rPr>
        <w:t>unrepresented</w:t>
      </w:r>
      <w:r w:rsidR="005C2C74">
        <w:rPr>
          <w:rFonts w:ascii="Arial" w:hAnsi="Arial" w:cs="Arial"/>
          <w:sz w:val="24"/>
          <w:szCs w:val="24"/>
          <w:lang w:val="en-ZA"/>
        </w:rPr>
        <w:t xml:space="preserve"> </w:t>
      </w:r>
      <w:r w:rsidR="00B25122">
        <w:rPr>
          <w:rFonts w:ascii="Arial" w:hAnsi="Arial" w:cs="Arial"/>
          <w:sz w:val="24"/>
          <w:szCs w:val="24"/>
          <w:lang w:val="en-ZA"/>
        </w:rPr>
        <w:t>accused</w:t>
      </w:r>
      <w:r w:rsidRPr="00CD3091">
        <w:rPr>
          <w:rFonts w:ascii="Arial" w:hAnsi="Arial" w:cs="Arial"/>
          <w:sz w:val="24"/>
          <w:szCs w:val="24"/>
          <w:lang w:val="en-ZA"/>
        </w:rPr>
        <w:t xml:space="preserve"> </w:t>
      </w:r>
      <w:r w:rsidR="00F2524A">
        <w:rPr>
          <w:rFonts w:ascii="Arial" w:hAnsi="Arial" w:cs="Arial"/>
          <w:sz w:val="24"/>
          <w:szCs w:val="24"/>
          <w:lang w:val="en-ZA"/>
        </w:rPr>
        <w:t xml:space="preserve">who is mentally challenged </w:t>
      </w:r>
      <w:r w:rsidRPr="00CD3091">
        <w:rPr>
          <w:rFonts w:ascii="Arial" w:hAnsi="Arial" w:cs="Arial"/>
          <w:sz w:val="24"/>
          <w:szCs w:val="24"/>
          <w:lang w:val="en-ZA"/>
        </w:rPr>
        <w:t>fully understands th</w:t>
      </w:r>
      <w:r w:rsidR="00B25122">
        <w:rPr>
          <w:rFonts w:ascii="Arial" w:hAnsi="Arial" w:cs="Arial"/>
          <w:sz w:val="24"/>
          <w:szCs w:val="24"/>
          <w:lang w:val="en-ZA"/>
        </w:rPr>
        <w:t>e psychiatric report</w:t>
      </w:r>
      <w:r w:rsidR="00190B7A">
        <w:rPr>
          <w:rFonts w:ascii="Arial" w:hAnsi="Arial" w:cs="Arial"/>
          <w:sz w:val="24"/>
          <w:szCs w:val="24"/>
          <w:lang w:val="en-ZA"/>
        </w:rPr>
        <w:t>. The court was also required to</w:t>
      </w:r>
      <w:r w:rsidR="00B25122">
        <w:rPr>
          <w:rFonts w:ascii="Arial" w:hAnsi="Arial" w:cs="Arial"/>
          <w:sz w:val="24"/>
          <w:szCs w:val="24"/>
          <w:lang w:val="en-ZA"/>
        </w:rPr>
        <w:t xml:space="preserve"> </w:t>
      </w:r>
      <w:r w:rsidR="00190B7A">
        <w:rPr>
          <w:rFonts w:ascii="Arial" w:hAnsi="Arial" w:cs="Arial"/>
          <w:sz w:val="24"/>
          <w:szCs w:val="24"/>
          <w:lang w:val="en-ZA"/>
        </w:rPr>
        <w:t>explain</w:t>
      </w:r>
      <w:r w:rsidRPr="00CD3091">
        <w:rPr>
          <w:rFonts w:ascii="Arial" w:hAnsi="Arial" w:cs="Arial"/>
          <w:sz w:val="24"/>
          <w:szCs w:val="24"/>
          <w:lang w:val="en-ZA"/>
        </w:rPr>
        <w:t xml:space="preserve"> s 78 (3) and (4) in clear and </w:t>
      </w:r>
      <w:r w:rsidR="005323B2" w:rsidRPr="00CD3091">
        <w:rPr>
          <w:rFonts w:ascii="Arial" w:hAnsi="Arial" w:cs="Arial"/>
          <w:sz w:val="24"/>
          <w:szCs w:val="24"/>
          <w:lang w:val="en-ZA"/>
        </w:rPr>
        <w:t>all-inclusive</w:t>
      </w:r>
      <w:r w:rsidRPr="00CD3091">
        <w:rPr>
          <w:rFonts w:ascii="Arial" w:hAnsi="Arial" w:cs="Arial"/>
          <w:sz w:val="24"/>
          <w:szCs w:val="24"/>
          <w:lang w:val="en-ZA"/>
        </w:rPr>
        <w:t xml:space="preserve"> terms and language</w:t>
      </w:r>
      <w:r w:rsidR="00190B7A">
        <w:rPr>
          <w:rFonts w:ascii="Arial" w:hAnsi="Arial" w:cs="Arial"/>
          <w:sz w:val="24"/>
          <w:szCs w:val="24"/>
          <w:lang w:val="en-ZA"/>
        </w:rPr>
        <w:t xml:space="preserve"> used</w:t>
      </w:r>
      <w:r w:rsidRPr="00CD3091">
        <w:rPr>
          <w:rFonts w:ascii="Arial" w:hAnsi="Arial" w:cs="Arial"/>
          <w:sz w:val="24"/>
          <w:szCs w:val="24"/>
          <w:lang w:val="en-ZA"/>
        </w:rPr>
        <w:t xml:space="preserve"> to the </w:t>
      </w:r>
      <w:r w:rsidRPr="00CD3091">
        <w:rPr>
          <w:rFonts w:ascii="Arial" w:hAnsi="Arial" w:cs="Arial"/>
          <w:sz w:val="24"/>
          <w:szCs w:val="24"/>
          <w:lang w:val="en-ZA"/>
        </w:rPr>
        <w:lastRenderedPageBreak/>
        <w:t>accused</w:t>
      </w:r>
      <w:r w:rsidR="00190B7A">
        <w:rPr>
          <w:rFonts w:ascii="Arial" w:hAnsi="Arial" w:cs="Arial"/>
          <w:sz w:val="24"/>
          <w:szCs w:val="24"/>
          <w:lang w:val="en-ZA"/>
        </w:rPr>
        <w:t>. It is further</w:t>
      </w:r>
      <w:r w:rsidRPr="00CD3091">
        <w:rPr>
          <w:rFonts w:ascii="Arial" w:hAnsi="Arial" w:cs="Arial"/>
          <w:sz w:val="24"/>
          <w:szCs w:val="24"/>
          <w:lang w:val="en-ZA"/>
        </w:rPr>
        <w:t xml:space="preserve"> </w:t>
      </w:r>
      <w:r w:rsidR="00B25122">
        <w:rPr>
          <w:rFonts w:ascii="Arial" w:hAnsi="Arial" w:cs="Arial"/>
          <w:sz w:val="24"/>
          <w:szCs w:val="24"/>
          <w:lang w:val="en-ZA"/>
        </w:rPr>
        <w:t xml:space="preserve">required to </w:t>
      </w:r>
      <w:r w:rsidRPr="00CD3091">
        <w:rPr>
          <w:rFonts w:ascii="Arial" w:hAnsi="Arial" w:cs="Arial"/>
          <w:sz w:val="24"/>
          <w:szCs w:val="24"/>
          <w:lang w:val="en-ZA"/>
        </w:rPr>
        <w:t xml:space="preserve">assist him/her in making an informed decision. In this regard the court had the following to say in </w:t>
      </w:r>
      <w:r w:rsidRPr="00CD3091">
        <w:rPr>
          <w:rFonts w:ascii="Arial" w:hAnsi="Arial" w:cs="Arial"/>
          <w:i/>
          <w:sz w:val="24"/>
          <w:szCs w:val="24"/>
          <w:lang w:val="en-ZA"/>
        </w:rPr>
        <w:t>S v Mika</w:t>
      </w:r>
      <w:r w:rsidRPr="00CD3091">
        <w:rPr>
          <w:rFonts w:ascii="Arial" w:hAnsi="Arial" w:cs="Arial"/>
          <w:i/>
          <w:sz w:val="24"/>
          <w:szCs w:val="24"/>
          <w:vertAlign w:val="superscript"/>
          <w:lang w:val="en-ZA"/>
        </w:rPr>
        <w:footnoteReference w:id="1"/>
      </w:r>
      <w:r w:rsidRPr="00CD3091">
        <w:rPr>
          <w:rFonts w:ascii="Arial" w:hAnsi="Arial" w:cs="Arial"/>
          <w:sz w:val="24"/>
          <w:szCs w:val="24"/>
          <w:lang w:val="en-ZA"/>
        </w:rPr>
        <w:t>:</w:t>
      </w:r>
    </w:p>
    <w:p w:rsidR="00CD3091" w:rsidRPr="00CD3091" w:rsidRDefault="00CD3091" w:rsidP="00714A18">
      <w:pPr>
        <w:spacing w:after="0" w:line="360" w:lineRule="auto"/>
        <w:jc w:val="both"/>
        <w:rPr>
          <w:rFonts w:ascii="Arial" w:hAnsi="Arial" w:cs="Arial"/>
          <w:sz w:val="24"/>
          <w:szCs w:val="24"/>
          <w:lang w:val="en-ZA"/>
        </w:rPr>
      </w:pPr>
    </w:p>
    <w:p w:rsidR="00CD3091" w:rsidRPr="00CD3091" w:rsidRDefault="00CD3091" w:rsidP="00714A18">
      <w:pPr>
        <w:spacing w:after="0" w:line="360" w:lineRule="auto"/>
        <w:jc w:val="both"/>
        <w:rPr>
          <w:rFonts w:ascii="Arial" w:hAnsi="Arial" w:cs="Arial"/>
          <w:lang w:val="en-ZA"/>
        </w:rPr>
      </w:pPr>
      <w:r w:rsidRPr="00CD3091">
        <w:rPr>
          <w:rFonts w:ascii="Arial" w:hAnsi="Arial" w:cs="Arial"/>
          <w:sz w:val="24"/>
          <w:szCs w:val="24"/>
          <w:lang w:val="en-ZA"/>
        </w:rPr>
        <w:tab/>
      </w:r>
      <w:r w:rsidRPr="00CD3091">
        <w:rPr>
          <w:rFonts w:ascii="Arial" w:hAnsi="Arial" w:cs="Arial"/>
          <w:lang w:val="en-ZA"/>
        </w:rPr>
        <w:t xml:space="preserve">‘[10] Where the accused is unrepresented (as in this case), then the court should assist the accused by explaining to him as clearly as possible the meaning and effect of legal terminology used in the report to afford him or her the opportunity to make an informed decision; </w:t>
      </w:r>
      <w:r w:rsidR="00245758" w:rsidRPr="00CD3091">
        <w:rPr>
          <w:rFonts w:ascii="Arial" w:hAnsi="Arial" w:cs="Arial"/>
          <w:lang w:val="en-ZA"/>
        </w:rPr>
        <w:t>where after</w:t>
      </w:r>
      <w:r w:rsidRPr="00CD3091">
        <w:rPr>
          <w:rFonts w:ascii="Arial" w:hAnsi="Arial" w:cs="Arial"/>
          <w:lang w:val="en-ZA"/>
        </w:rPr>
        <w:t xml:space="preserve"> the court must determine whether the accused disputes the finding or not and to provide reasonable assistance in the calling of witnesses. The accused </w:t>
      </w:r>
      <w:r w:rsidRPr="00CD3091">
        <w:rPr>
          <w:rFonts w:ascii="Arial" w:hAnsi="Arial" w:cs="Arial"/>
          <w:i/>
          <w:lang w:val="en-ZA"/>
        </w:rPr>
        <w:t>in</w:t>
      </w:r>
      <w:r w:rsidRPr="00CD3091">
        <w:rPr>
          <w:rFonts w:ascii="Arial" w:hAnsi="Arial" w:cs="Arial"/>
          <w:lang w:val="en-ZA"/>
        </w:rPr>
        <w:t xml:space="preserve"> </w:t>
      </w:r>
      <w:r w:rsidRPr="00CD3091">
        <w:rPr>
          <w:rFonts w:ascii="Arial" w:hAnsi="Arial" w:cs="Arial"/>
          <w:i/>
          <w:lang w:val="en-ZA"/>
        </w:rPr>
        <w:t>casu</w:t>
      </w:r>
      <w:r w:rsidRPr="00CD3091">
        <w:rPr>
          <w:rFonts w:ascii="Arial" w:hAnsi="Arial" w:cs="Arial"/>
          <w:lang w:val="en-ZA"/>
        </w:rPr>
        <w:t xml:space="preserve"> was unrepresented and in her reply the magistrate stated that the accused was provided with a copy of the report in court. It does not appear from the record of proceedings that the content of the report was interpreted to the accused at the time when it was handed in and even if it was done, it seems inconceivable that the accused would have understood the purview thereof; neither what options were open to him, i.e. that he could dispute the finding reached by the psychiatrist who compiled the report. The magistrate's omission to act accordingly, in my view, would amount to an irregularity vitiating the proceedings.’</w:t>
      </w:r>
    </w:p>
    <w:p w:rsidR="00CD3091" w:rsidRPr="00CD3091" w:rsidRDefault="00CD3091" w:rsidP="00714A18">
      <w:pPr>
        <w:spacing w:after="0" w:line="360" w:lineRule="auto"/>
        <w:jc w:val="both"/>
        <w:rPr>
          <w:rFonts w:ascii="Arial" w:hAnsi="Arial" w:cs="Arial"/>
          <w:sz w:val="24"/>
          <w:szCs w:val="24"/>
          <w:lang w:val="en-ZA"/>
        </w:rPr>
      </w:pPr>
    </w:p>
    <w:p w:rsidR="003D54D6" w:rsidRDefault="00CD3091" w:rsidP="00714A18">
      <w:pPr>
        <w:pStyle w:val="NormalWeb"/>
        <w:spacing w:before="51" w:beforeAutospacing="0" w:after="0" w:afterAutospacing="0" w:line="360" w:lineRule="auto"/>
        <w:jc w:val="both"/>
        <w:rPr>
          <w:rFonts w:ascii="Arial" w:hAnsi="Arial" w:cs="Arial"/>
          <w:lang w:val="en-ZA"/>
        </w:rPr>
      </w:pPr>
      <w:r w:rsidRPr="00CD3091">
        <w:rPr>
          <w:rFonts w:ascii="Arial" w:hAnsi="Arial" w:cs="Arial"/>
          <w:lang w:val="en-ZA"/>
        </w:rPr>
        <w:t>[</w:t>
      </w:r>
      <w:r w:rsidR="0081135C">
        <w:rPr>
          <w:rFonts w:ascii="Arial" w:hAnsi="Arial" w:cs="Arial"/>
          <w:lang w:val="en-ZA"/>
        </w:rPr>
        <w:t>13</w:t>
      </w:r>
      <w:r w:rsidR="007C69A4">
        <w:rPr>
          <w:rFonts w:ascii="Arial" w:hAnsi="Arial" w:cs="Arial"/>
          <w:lang w:val="en-ZA"/>
        </w:rPr>
        <w:t>]</w:t>
      </w:r>
      <w:r w:rsidR="007C69A4">
        <w:rPr>
          <w:rFonts w:ascii="Arial" w:hAnsi="Arial" w:cs="Arial"/>
          <w:lang w:val="en-ZA"/>
        </w:rPr>
        <w:tab/>
      </w:r>
      <w:r w:rsidR="00190B7A">
        <w:rPr>
          <w:rFonts w:ascii="Arial" w:hAnsi="Arial" w:cs="Arial"/>
        </w:rPr>
        <w:t>It is</w:t>
      </w:r>
      <w:r w:rsidR="007732AD" w:rsidRPr="007732AD">
        <w:rPr>
          <w:rFonts w:ascii="Arial" w:hAnsi="Arial" w:cs="Arial"/>
        </w:rPr>
        <w:t xml:space="preserve"> apparent from the record that </w:t>
      </w:r>
      <w:r w:rsidR="00C619B5">
        <w:rPr>
          <w:rFonts w:ascii="Arial" w:hAnsi="Arial" w:cs="Arial"/>
          <w:lang w:val="en-ZA"/>
        </w:rPr>
        <w:t>the</w:t>
      </w:r>
      <w:r w:rsidRPr="00CD3091">
        <w:rPr>
          <w:rFonts w:ascii="Arial" w:hAnsi="Arial" w:cs="Arial"/>
          <w:lang w:val="en-ZA"/>
        </w:rPr>
        <w:t xml:space="preserve"> provisions of s 77 (3) and (4) </w:t>
      </w:r>
      <w:r w:rsidR="00A875B6">
        <w:rPr>
          <w:rFonts w:ascii="Arial" w:hAnsi="Arial" w:cs="Arial"/>
          <w:lang w:val="en-ZA"/>
        </w:rPr>
        <w:t xml:space="preserve">were </w:t>
      </w:r>
      <w:r w:rsidR="00190B7A">
        <w:rPr>
          <w:rFonts w:ascii="Arial" w:hAnsi="Arial" w:cs="Arial"/>
          <w:lang w:val="en-ZA"/>
        </w:rPr>
        <w:t xml:space="preserve">not </w:t>
      </w:r>
      <w:r w:rsidR="00A875B6">
        <w:rPr>
          <w:rFonts w:ascii="Arial" w:hAnsi="Arial" w:cs="Arial"/>
          <w:lang w:val="en-ZA"/>
        </w:rPr>
        <w:t>explained</w:t>
      </w:r>
      <w:r w:rsidR="00304491">
        <w:rPr>
          <w:rFonts w:ascii="Arial" w:hAnsi="Arial" w:cs="Arial"/>
          <w:lang w:val="en-ZA"/>
        </w:rPr>
        <w:t xml:space="preserve"> </w:t>
      </w:r>
      <w:r w:rsidR="00E27595">
        <w:rPr>
          <w:rFonts w:ascii="Arial" w:hAnsi="Arial" w:cs="Arial"/>
          <w:lang w:val="en-ZA"/>
        </w:rPr>
        <w:t xml:space="preserve">in clear and all-inclusive terms </w:t>
      </w:r>
      <w:r w:rsidRPr="00CD3091">
        <w:rPr>
          <w:rFonts w:ascii="Arial" w:hAnsi="Arial" w:cs="Arial"/>
          <w:lang w:val="en-ZA"/>
        </w:rPr>
        <w:t>to the unre</w:t>
      </w:r>
      <w:r w:rsidR="00973DFB">
        <w:rPr>
          <w:rFonts w:ascii="Arial" w:hAnsi="Arial" w:cs="Arial"/>
          <w:lang w:val="en-ZA"/>
        </w:rPr>
        <w:t>presented accused</w:t>
      </w:r>
      <w:r w:rsidR="00A875B6">
        <w:rPr>
          <w:rFonts w:ascii="Arial" w:hAnsi="Arial" w:cs="Arial"/>
          <w:lang w:val="en-ZA"/>
        </w:rPr>
        <w:t xml:space="preserve"> to enable him </w:t>
      </w:r>
      <w:r w:rsidR="00973DFB">
        <w:rPr>
          <w:rFonts w:ascii="Arial" w:hAnsi="Arial" w:cs="Arial"/>
          <w:lang w:val="en-ZA"/>
        </w:rPr>
        <w:t xml:space="preserve"> </w:t>
      </w:r>
      <w:r w:rsidRPr="00CD3091">
        <w:rPr>
          <w:rFonts w:ascii="Arial" w:hAnsi="Arial" w:cs="Arial"/>
          <w:lang w:val="en-ZA"/>
        </w:rPr>
        <w:t>to challenge any of the findings</w:t>
      </w:r>
      <w:r w:rsidR="00190B7A">
        <w:rPr>
          <w:rFonts w:ascii="Arial" w:hAnsi="Arial" w:cs="Arial"/>
          <w:lang w:val="en-ZA"/>
        </w:rPr>
        <w:t xml:space="preserve"> made in the s 79 report nor was he</w:t>
      </w:r>
      <w:r w:rsidR="00380670">
        <w:rPr>
          <w:rFonts w:ascii="Arial" w:hAnsi="Arial" w:cs="Arial"/>
          <w:lang w:val="en-ZA"/>
        </w:rPr>
        <w:t xml:space="preserve"> informed of</w:t>
      </w:r>
      <w:r w:rsidR="00380670" w:rsidRPr="00CD3091">
        <w:rPr>
          <w:rFonts w:ascii="Arial" w:hAnsi="Arial" w:cs="Arial"/>
          <w:lang w:val="en-ZA"/>
        </w:rPr>
        <w:t xml:space="preserve"> how he should go about</w:t>
      </w:r>
      <w:r w:rsidR="00380670">
        <w:rPr>
          <w:rFonts w:ascii="Arial" w:hAnsi="Arial" w:cs="Arial"/>
          <w:lang w:val="en-ZA"/>
        </w:rPr>
        <w:t xml:space="preserve"> challenging the report</w:t>
      </w:r>
      <w:r w:rsidR="00190B7A">
        <w:rPr>
          <w:rFonts w:ascii="Arial" w:hAnsi="Arial" w:cs="Arial"/>
          <w:lang w:val="en-ZA"/>
        </w:rPr>
        <w:t>.</w:t>
      </w:r>
      <w:r w:rsidR="00380670">
        <w:rPr>
          <w:rFonts w:ascii="Arial" w:hAnsi="Arial" w:cs="Arial"/>
          <w:lang w:val="en-ZA"/>
        </w:rPr>
        <w:t xml:space="preserve"> There is also</w:t>
      </w:r>
      <w:r w:rsidRPr="00CD3091">
        <w:rPr>
          <w:rFonts w:ascii="Arial" w:hAnsi="Arial" w:cs="Arial"/>
          <w:lang w:val="en-ZA"/>
        </w:rPr>
        <w:t xml:space="preserve"> nothing on record showing that a copy of the psychiatric report was made available to the accused</w:t>
      </w:r>
      <w:r w:rsidR="0064700D">
        <w:rPr>
          <w:rFonts w:ascii="Arial" w:hAnsi="Arial" w:cs="Arial"/>
          <w:lang w:val="en-ZA"/>
        </w:rPr>
        <w:t>.</w:t>
      </w:r>
      <w:r w:rsidRPr="00CD3091">
        <w:rPr>
          <w:rFonts w:ascii="Arial" w:hAnsi="Arial" w:cs="Arial"/>
          <w:lang w:val="en-ZA"/>
        </w:rPr>
        <w:t xml:space="preserve"> </w:t>
      </w:r>
      <w:r w:rsidR="0064700D" w:rsidRPr="00CD3091">
        <w:rPr>
          <w:rFonts w:ascii="Arial" w:hAnsi="Arial" w:cs="Arial"/>
          <w:lang w:val="en-ZA"/>
        </w:rPr>
        <w:t>All</w:t>
      </w:r>
      <w:r w:rsidR="0064700D">
        <w:rPr>
          <w:rFonts w:ascii="Arial" w:hAnsi="Arial" w:cs="Arial"/>
          <w:lang w:val="en-ZA"/>
        </w:rPr>
        <w:t xml:space="preserve"> that appears on record </w:t>
      </w:r>
      <w:r w:rsidR="0064700D" w:rsidRPr="00CD3091">
        <w:rPr>
          <w:rFonts w:ascii="Arial" w:hAnsi="Arial" w:cs="Arial"/>
          <w:lang w:val="en-ZA"/>
        </w:rPr>
        <w:t>was</w:t>
      </w:r>
      <w:r w:rsidRPr="00CD3091">
        <w:rPr>
          <w:rFonts w:ascii="Arial" w:hAnsi="Arial" w:cs="Arial"/>
          <w:lang w:val="en-ZA"/>
        </w:rPr>
        <w:t xml:space="preserve"> the magistrate’s </w:t>
      </w:r>
      <w:r w:rsidR="005323B2" w:rsidRPr="00CD3091">
        <w:rPr>
          <w:rFonts w:ascii="Arial" w:hAnsi="Arial" w:cs="Arial"/>
          <w:lang w:val="en-ZA"/>
        </w:rPr>
        <w:t>mention</w:t>
      </w:r>
      <w:r w:rsidRPr="00CD3091">
        <w:rPr>
          <w:rFonts w:ascii="Arial" w:hAnsi="Arial" w:cs="Arial"/>
          <w:lang w:val="en-ZA"/>
        </w:rPr>
        <w:t xml:space="preserve"> that the </w:t>
      </w:r>
      <w:r w:rsidR="00304491">
        <w:rPr>
          <w:rFonts w:ascii="Arial" w:hAnsi="Arial" w:cs="Arial"/>
          <w:lang w:val="en-ZA"/>
        </w:rPr>
        <w:t>findings appear not to be unanimous</w:t>
      </w:r>
      <w:r w:rsidR="0064700D">
        <w:rPr>
          <w:rFonts w:ascii="Arial" w:hAnsi="Arial" w:cs="Arial"/>
          <w:lang w:val="en-ZA"/>
        </w:rPr>
        <w:t>,</w:t>
      </w:r>
      <w:r w:rsidR="00304491">
        <w:rPr>
          <w:rFonts w:ascii="Arial" w:hAnsi="Arial" w:cs="Arial"/>
          <w:lang w:val="en-ZA"/>
        </w:rPr>
        <w:t xml:space="preserve"> invited the parties to indicate their attitudes towards the report to which both have not disputed the findings.</w:t>
      </w:r>
      <w:r w:rsidRPr="00CD3091">
        <w:rPr>
          <w:rFonts w:ascii="Arial" w:hAnsi="Arial" w:cs="Arial"/>
          <w:lang w:val="en-ZA"/>
        </w:rPr>
        <w:t xml:space="preserve"> </w:t>
      </w:r>
    </w:p>
    <w:p w:rsidR="00B25122" w:rsidRDefault="00B25122" w:rsidP="00714A18">
      <w:pPr>
        <w:spacing w:after="0" w:line="360" w:lineRule="auto"/>
        <w:jc w:val="both"/>
        <w:rPr>
          <w:rFonts w:ascii="Arial" w:hAnsi="Arial" w:cs="Arial"/>
          <w:sz w:val="24"/>
          <w:szCs w:val="24"/>
          <w:lang w:val="en-ZA"/>
        </w:rPr>
      </w:pPr>
    </w:p>
    <w:p w:rsidR="00CD3091" w:rsidRPr="00CD3091" w:rsidRDefault="0081135C" w:rsidP="00714A18">
      <w:pPr>
        <w:spacing w:after="0" w:line="360" w:lineRule="auto"/>
        <w:jc w:val="both"/>
        <w:rPr>
          <w:rFonts w:ascii="Arial" w:hAnsi="Arial" w:cs="Arial"/>
          <w:sz w:val="24"/>
          <w:szCs w:val="24"/>
          <w:lang w:val="en-ZA"/>
        </w:rPr>
      </w:pPr>
      <w:r>
        <w:rPr>
          <w:rFonts w:ascii="Arial" w:hAnsi="Arial" w:cs="Arial"/>
          <w:sz w:val="24"/>
          <w:szCs w:val="24"/>
          <w:lang w:val="en-ZA"/>
        </w:rPr>
        <w:t>[14</w:t>
      </w:r>
      <w:r w:rsidR="007C69A4">
        <w:rPr>
          <w:rFonts w:ascii="Arial" w:hAnsi="Arial" w:cs="Arial"/>
          <w:sz w:val="24"/>
          <w:szCs w:val="24"/>
          <w:lang w:val="en-ZA"/>
        </w:rPr>
        <w:t>]</w:t>
      </w:r>
      <w:r w:rsidR="007C69A4">
        <w:rPr>
          <w:rFonts w:ascii="Arial" w:hAnsi="Arial" w:cs="Arial"/>
          <w:sz w:val="24"/>
          <w:szCs w:val="24"/>
          <w:lang w:val="en-ZA"/>
        </w:rPr>
        <w:tab/>
      </w:r>
      <w:r w:rsidR="00B25122">
        <w:rPr>
          <w:rFonts w:ascii="Arial" w:hAnsi="Arial" w:cs="Arial"/>
          <w:sz w:val="24"/>
          <w:szCs w:val="24"/>
          <w:lang w:val="en-ZA"/>
        </w:rPr>
        <w:t>T</w:t>
      </w:r>
      <w:r w:rsidR="003D54D6">
        <w:rPr>
          <w:rFonts w:ascii="Arial" w:hAnsi="Arial" w:cs="Arial"/>
          <w:sz w:val="24"/>
          <w:szCs w:val="24"/>
          <w:lang w:val="en-ZA"/>
        </w:rPr>
        <w:t xml:space="preserve">he </w:t>
      </w:r>
      <w:r w:rsidR="00B25122">
        <w:rPr>
          <w:rFonts w:ascii="Arial" w:hAnsi="Arial" w:cs="Arial"/>
          <w:sz w:val="24"/>
          <w:szCs w:val="24"/>
          <w:lang w:val="en-ZA"/>
        </w:rPr>
        <w:t>court in</w:t>
      </w:r>
      <w:r w:rsidR="006D0F56">
        <w:rPr>
          <w:rFonts w:ascii="Arial" w:hAnsi="Arial" w:cs="Arial"/>
          <w:sz w:val="24"/>
          <w:szCs w:val="24"/>
          <w:lang w:val="en-ZA"/>
        </w:rPr>
        <w:t xml:space="preserve"> this instance</w:t>
      </w:r>
      <w:r w:rsidR="00B25122">
        <w:rPr>
          <w:rFonts w:ascii="Arial" w:hAnsi="Arial" w:cs="Arial"/>
          <w:sz w:val="24"/>
          <w:szCs w:val="24"/>
          <w:lang w:val="en-ZA"/>
        </w:rPr>
        <w:t xml:space="preserve"> </w:t>
      </w:r>
      <w:r w:rsidR="003D54D6">
        <w:rPr>
          <w:rFonts w:ascii="Arial" w:hAnsi="Arial" w:cs="Arial"/>
          <w:sz w:val="24"/>
          <w:szCs w:val="24"/>
          <w:lang w:val="en-ZA"/>
        </w:rPr>
        <w:t>was dealing with unrepre</w:t>
      </w:r>
      <w:r w:rsidR="00190B7A">
        <w:rPr>
          <w:rFonts w:ascii="Arial" w:hAnsi="Arial" w:cs="Arial"/>
          <w:sz w:val="24"/>
          <w:szCs w:val="24"/>
          <w:lang w:val="en-ZA"/>
        </w:rPr>
        <w:t>sented mental retarded accused who</w:t>
      </w:r>
      <w:r w:rsidR="003D54D6">
        <w:rPr>
          <w:rFonts w:ascii="Arial" w:hAnsi="Arial" w:cs="Arial"/>
          <w:sz w:val="24"/>
          <w:szCs w:val="24"/>
          <w:lang w:val="en-ZA"/>
        </w:rPr>
        <w:t xml:space="preserve"> was unable to follow the</w:t>
      </w:r>
      <w:r w:rsidR="00CD3091" w:rsidRPr="00CD3091">
        <w:rPr>
          <w:rFonts w:ascii="Arial" w:hAnsi="Arial" w:cs="Arial"/>
          <w:sz w:val="24"/>
          <w:szCs w:val="24"/>
          <w:lang w:val="en-ZA"/>
        </w:rPr>
        <w:t xml:space="preserve"> procee</w:t>
      </w:r>
      <w:r w:rsidR="003D54D6">
        <w:rPr>
          <w:rFonts w:ascii="Arial" w:hAnsi="Arial" w:cs="Arial"/>
          <w:sz w:val="24"/>
          <w:szCs w:val="24"/>
          <w:lang w:val="en-ZA"/>
        </w:rPr>
        <w:t>dings</w:t>
      </w:r>
      <w:r w:rsidR="00CD3091" w:rsidRPr="00CD3091">
        <w:rPr>
          <w:rFonts w:ascii="Arial" w:hAnsi="Arial" w:cs="Arial"/>
          <w:sz w:val="24"/>
          <w:szCs w:val="24"/>
          <w:lang w:val="en-ZA"/>
        </w:rPr>
        <w:t xml:space="preserve">. </w:t>
      </w:r>
      <w:r w:rsidR="003D54D6">
        <w:rPr>
          <w:rFonts w:ascii="Arial" w:hAnsi="Arial" w:cs="Arial"/>
          <w:sz w:val="24"/>
          <w:szCs w:val="24"/>
          <w:lang w:val="en-ZA"/>
        </w:rPr>
        <w:t>In cases such as these t</w:t>
      </w:r>
      <w:r w:rsidR="00CD3091" w:rsidRPr="00CD3091">
        <w:rPr>
          <w:rFonts w:ascii="Arial" w:hAnsi="Arial" w:cs="Arial"/>
          <w:sz w:val="24"/>
          <w:szCs w:val="24"/>
          <w:lang w:val="en-ZA"/>
        </w:rPr>
        <w:t xml:space="preserve">he magistrate should </w:t>
      </w:r>
      <w:r w:rsidR="00973DFB" w:rsidRPr="00CD3091">
        <w:rPr>
          <w:rFonts w:ascii="Arial" w:hAnsi="Arial" w:cs="Arial"/>
          <w:sz w:val="24"/>
          <w:szCs w:val="24"/>
          <w:lang w:val="en-ZA"/>
        </w:rPr>
        <w:t>have</w:t>
      </w:r>
      <w:r w:rsidR="00973DFB">
        <w:rPr>
          <w:rFonts w:ascii="Arial" w:hAnsi="Arial" w:cs="Arial"/>
          <w:sz w:val="24"/>
          <w:szCs w:val="24"/>
          <w:lang w:val="en-ZA"/>
        </w:rPr>
        <w:t xml:space="preserve"> </w:t>
      </w:r>
      <w:r w:rsidR="00973DFB" w:rsidRPr="00CD3091">
        <w:rPr>
          <w:rFonts w:ascii="Arial" w:hAnsi="Arial" w:cs="Arial"/>
          <w:sz w:val="24"/>
          <w:szCs w:val="24"/>
          <w:lang w:val="en-ZA"/>
        </w:rPr>
        <w:t>directed</w:t>
      </w:r>
      <w:r w:rsidR="00CD3091" w:rsidRPr="00CD3091">
        <w:rPr>
          <w:rFonts w:ascii="Arial" w:hAnsi="Arial" w:cs="Arial"/>
          <w:sz w:val="24"/>
          <w:szCs w:val="24"/>
          <w:lang w:val="en-ZA"/>
        </w:rPr>
        <w:t xml:space="preserve"> that </w:t>
      </w:r>
      <w:r w:rsidR="00973DFB">
        <w:rPr>
          <w:rFonts w:ascii="Arial" w:hAnsi="Arial" w:cs="Arial"/>
          <w:sz w:val="24"/>
          <w:szCs w:val="24"/>
          <w:lang w:val="en-ZA"/>
        </w:rPr>
        <w:t>t</w:t>
      </w:r>
      <w:r w:rsidR="00CD3091" w:rsidRPr="00CD3091">
        <w:rPr>
          <w:rFonts w:ascii="Arial" w:hAnsi="Arial" w:cs="Arial"/>
          <w:sz w:val="24"/>
          <w:szCs w:val="24"/>
          <w:lang w:val="en-ZA"/>
        </w:rPr>
        <w:t>he</w:t>
      </w:r>
      <w:r w:rsidR="00973DFB">
        <w:rPr>
          <w:rFonts w:ascii="Arial" w:hAnsi="Arial" w:cs="Arial"/>
          <w:sz w:val="24"/>
          <w:szCs w:val="24"/>
          <w:lang w:val="en-ZA"/>
        </w:rPr>
        <w:t xml:space="preserve"> unrepresented mental retarded accused</w:t>
      </w:r>
      <w:r w:rsidR="00CD3091" w:rsidRPr="00CD3091">
        <w:rPr>
          <w:rFonts w:ascii="Arial" w:hAnsi="Arial" w:cs="Arial"/>
          <w:sz w:val="24"/>
          <w:szCs w:val="24"/>
          <w:lang w:val="en-ZA"/>
        </w:rPr>
        <w:t xml:space="preserve"> be assisted by a legal practitioner instructed by the Directorate: Legal Aid. </w:t>
      </w:r>
    </w:p>
    <w:p w:rsidR="00CD3091" w:rsidRPr="00CD3091" w:rsidRDefault="00CD3091" w:rsidP="00714A18">
      <w:pPr>
        <w:spacing w:after="0" w:line="360" w:lineRule="auto"/>
        <w:rPr>
          <w:rFonts w:ascii="Arial" w:hAnsi="Arial" w:cs="Arial"/>
          <w:sz w:val="24"/>
          <w:szCs w:val="24"/>
          <w:lang w:val="en-ZA"/>
        </w:rPr>
      </w:pPr>
    </w:p>
    <w:p w:rsidR="00CD3091" w:rsidRPr="00CD3091" w:rsidRDefault="00CD3091" w:rsidP="00714A18">
      <w:pPr>
        <w:spacing w:after="0" w:line="360" w:lineRule="auto"/>
        <w:jc w:val="both"/>
        <w:rPr>
          <w:rFonts w:ascii="Arial" w:hAnsi="Arial" w:cs="Arial"/>
          <w:sz w:val="24"/>
          <w:szCs w:val="24"/>
          <w:lang w:val="en-ZA"/>
        </w:rPr>
      </w:pPr>
      <w:r w:rsidRPr="00CD3091">
        <w:rPr>
          <w:rFonts w:ascii="Arial" w:hAnsi="Arial" w:cs="Arial"/>
          <w:sz w:val="24"/>
          <w:szCs w:val="24"/>
          <w:lang w:val="en-ZA"/>
        </w:rPr>
        <w:lastRenderedPageBreak/>
        <w:t>[</w:t>
      </w:r>
      <w:r w:rsidR="0081135C">
        <w:rPr>
          <w:rFonts w:ascii="Arial" w:hAnsi="Arial" w:cs="Arial"/>
          <w:sz w:val="24"/>
          <w:szCs w:val="24"/>
          <w:lang w:val="en-ZA"/>
        </w:rPr>
        <w:t>15</w:t>
      </w:r>
      <w:r w:rsidR="007C69A4">
        <w:rPr>
          <w:rFonts w:ascii="Arial" w:hAnsi="Arial" w:cs="Arial"/>
          <w:sz w:val="24"/>
          <w:szCs w:val="24"/>
          <w:lang w:val="en-ZA"/>
        </w:rPr>
        <w:t>]</w:t>
      </w:r>
      <w:r w:rsidR="007C69A4">
        <w:rPr>
          <w:rFonts w:ascii="Arial" w:hAnsi="Arial" w:cs="Arial"/>
          <w:sz w:val="24"/>
          <w:szCs w:val="24"/>
          <w:lang w:val="en-ZA"/>
        </w:rPr>
        <w:tab/>
      </w:r>
      <w:r w:rsidRPr="00CD3091">
        <w:rPr>
          <w:rFonts w:ascii="Arial" w:hAnsi="Arial" w:cs="Arial"/>
          <w:sz w:val="24"/>
          <w:szCs w:val="24"/>
          <w:lang w:val="en-ZA"/>
        </w:rPr>
        <w:t>The Legal Aid Act 29 of 1990 specifically makes provision for instances as the present where a magistrate is obliged to recommend to the Director that legal aid be provided to the unrepresented accused. The relevant section provides as follows:</w:t>
      </w:r>
    </w:p>
    <w:p w:rsidR="00CD3091" w:rsidRPr="00CD3091" w:rsidRDefault="00CD3091" w:rsidP="00714A18">
      <w:pPr>
        <w:spacing w:after="0" w:line="360" w:lineRule="auto"/>
        <w:jc w:val="both"/>
        <w:rPr>
          <w:rFonts w:ascii="Arial" w:hAnsi="Arial" w:cs="Arial"/>
          <w:sz w:val="24"/>
          <w:szCs w:val="24"/>
          <w:lang w:val="en-ZA"/>
        </w:rPr>
      </w:pPr>
    </w:p>
    <w:p w:rsidR="00CD3091" w:rsidRPr="00CD3091" w:rsidRDefault="00CD3091" w:rsidP="00103994">
      <w:pPr>
        <w:spacing w:after="0" w:line="360" w:lineRule="auto"/>
        <w:ind w:firstLine="720"/>
        <w:jc w:val="both"/>
        <w:rPr>
          <w:rFonts w:ascii="Arial" w:hAnsi="Arial" w:cs="Arial"/>
          <w:lang w:val="en-ZA"/>
        </w:rPr>
      </w:pPr>
      <w:r w:rsidRPr="00CD3091">
        <w:rPr>
          <w:rFonts w:ascii="Arial" w:hAnsi="Arial" w:cs="Arial"/>
          <w:lang w:val="en-ZA"/>
        </w:rPr>
        <w:t>‘9</w:t>
      </w:r>
      <w:r w:rsidRPr="00CD3091">
        <w:rPr>
          <w:rFonts w:ascii="Arial" w:hAnsi="Arial" w:cs="Arial"/>
          <w:lang w:val="en-ZA"/>
        </w:rPr>
        <w:tab/>
      </w:r>
      <w:r w:rsidRPr="00CD3091">
        <w:rPr>
          <w:rFonts w:ascii="Arial" w:hAnsi="Arial" w:cs="Arial"/>
          <w:b/>
          <w:lang w:val="en-ZA"/>
        </w:rPr>
        <w:t>Legal aid in lower courts</w:t>
      </w:r>
    </w:p>
    <w:p w:rsidR="00CD3091" w:rsidRPr="00CD3091" w:rsidRDefault="00CD3091" w:rsidP="00714A18">
      <w:pPr>
        <w:spacing w:after="0" w:line="360" w:lineRule="auto"/>
        <w:jc w:val="both"/>
        <w:rPr>
          <w:rFonts w:ascii="Arial" w:hAnsi="Arial" w:cs="Arial"/>
          <w:lang w:val="en-ZA"/>
        </w:rPr>
      </w:pPr>
      <w:r w:rsidRPr="00CD3091">
        <w:rPr>
          <w:rFonts w:ascii="Arial" w:hAnsi="Arial" w:cs="Arial"/>
          <w:lang w:val="en-ZA"/>
        </w:rPr>
        <w:t>(1) Whenever-</w:t>
      </w:r>
    </w:p>
    <w:p w:rsidR="00CD3091" w:rsidRPr="00CD3091" w:rsidRDefault="00CD3091" w:rsidP="00714A18">
      <w:pPr>
        <w:spacing w:after="0" w:line="360" w:lineRule="auto"/>
        <w:jc w:val="both"/>
        <w:rPr>
          <w:rFonts w:ascii="Arial" w:hAnsi="Arial" w:cs="Arial"/>
          <w:lang w:val="en-ZA"/>
        </w:rPr>
      </w:pPr>
      <w:r w:rsidRPr="00CD3091">
        <w:rPr>
          <w:rFonts w:ascii="Arial" w:hAnsi="Arial" w:cs="Arial"/>
          <w:lang w:val="en-ZA"/>
        </w:rPr>
        <w:t>(a)</w:t>
      </w:r>
      <w:r w:rsidRPr="00CD3091">
        <w:rPr>
          <w:rFonts w:ascii="Arial" w:hAnsi="Arial" w:cs="Arial"/>
          <w:lang w:val="en-ZA"/>
        </w:rPr>
        <w:tab/>
        <w:t>in a trial before a lower court an accused who is not legally represented, is charged-</w:t>
      </w:r>
    </w:p>
    <w:p w:rsidR="00CD3091" w:rsidRPr="00CD3091" w:rsidRDefault="00103994" w:rsidP="00714A18">
      <w:pPr>
        <w:spacing w:after="0" w:line="360" w:lineRule="auto"/>
        <w:jc w:val="both"/>
        <w:rPr>
          <w:rFonts w:ascii="Arial" w:hAnsi="Arial" w:cs="Arial"/>
          <w:lang w:val="en-ZA"/>
        </w:rPr>
      </w:pPr>
      <w:r>
        <w:rPr>
          <w:rFonts w:ascii="Arial" w:hAnsi="Arial" w:cs="Arial"/>
          <w:lang w:val="en-ZA"/>
        </w:rPr>
        <w:tab/>
      </w:r>
      <w:r w:rsidR="00CD3091" w:rsidRPr="00CD3091">
        <w:rPr>
          <w:rFonts w:ascii="Arial" w:hAnsi="Arial" w:cs="Arial"/>
          <w:lang w:val="en-ZA"/>
        </w:rPr>
        <w:t>(i)</w:t>
      </w:r>
      <w:r w:rsidR="00CD3091" w:rsidRPr="00CD3091">
        <w:rPr>
          <w:rFonts w:ascii="Arial" w:hAnsi="Arial" w:cs="Arial"/>
          <w:lang w:val="en-ZA"/>
        </w:rPr>
        <w:tab/>
        <w:t>with an offence specified under subsection (2); or</w:t>
      </w:r>
    </w:p>
    <w:p w:rsidR="00CD3091" w:rsidRPr="00CD3091" w:rsidRDefault="00103994" w:rsidP="00714A18">
      <w:pPr>
        <w:spacing w:after="0" w:line="360" w:lineRule="auto"/>
        <w:jc w:val="both"/>
        <w:rPr>
          <w:rFonts w:ascii="Arial" w:hAnsi="Arial" w:cs="Arial"/>
          <w:lang w:val="en-ZA"/>
        </w:rPr>
      </w:pPr>
      <w:r>
        <w:rPr>
          <w:rFonts w:ascii="Arial" w:hAnsi="Arial" w:cs="Arial"/>
          <w:lang w:val="en-ZA"/>
        </w:rPr>
        <w:tab/>
      </w:r>
      <w:r w:rsidR="00CD3091" w:rsidRPr="00CD3091">
        <w:rPr>
          <w:rFonts w:ascii="Arial" w:hAnsi="Arial" w:cs="Arial"/>
          <w:lang w:val="en-ZA"/>
        </w:rPr>
        <w:t>(ii)</w:t>
      </w:r>
      <w:r w:rsidR="00CD3091" w:rsidRPr="00CD3091">
        <w:rPr>
          <w:rFonts w:ascii="Arial" w:hAnsi="Arial" w:cs="Arial"/>
          <w:lang w:val="en-ZA"/>
        </w:rPr>
        <w:tab/>
      </w:r>
      <w:r w:rsidR="00CD3091" w:rsidRPr="007C69A4">
        <w:rPr>
          <w:rFonts w:ascii="Arial" w:hAnsi="Arial" w:cs="Arial"/>
          <w:u w:val="single"/>
          <w:lang w:val="en-ZA"/>
        </w:rPr>
        <w:t>with an offence which is not so specified and the lower court considers that,</w:t>
      </w:r>
      <w:r w:rsidR="00CD3091" w:rsidRPr="007C69A4">
        <w:rPr>
          <w:rFonts w:ascii="Arial" w:hAnsi="Arial" w:cs="Arial"/>
          <w:lang w:val="en-ZA"/>
        </w:rPr>
        <w:t xml:space="preserve"> </w:t>
      </w:r>
      <w:r w:rsidR="007C69A4">
        <w:rPr>
          <w:rFonts w:ascii="Arial" w:hAnsi="Arial" w:cs="Arial"/>
          <w:lang w:val="en-ZA"/>
        </w:rPr>
        <w:tab/>
      </w:r>
      <w:r w:rsidR="007C69A4">
        <w:rPr>
          <w:rFonts w:ascii="Arial" w:hAnsi="Arial" w:cs="Arial"/>
          <w:lang w:val="en-ZA"/>
        </w:rPr>
        <w:tab/>
      </w:r>
      <w:r w:rsidR="007C69A4">
        <w:rPr>
          <w:rFonts w:ascii="Arial" w:hAnsi="Arial" w:cs="Arial"/>
          <w:lang w:val="en-ZA"/>
        </w:rPr>
        <w:tab/>
      </w:r>
      <w:r w:rsidR="00CD3091" w:rsidRPr="007C69A4">
        <w:rPr>
          <w:rFonts w:ascii="Arial" w:hAnsi="Arial" w:cs="Arial"/>
          <w:u w:val="single"/>
          <w:lang w:val="en-ZA"/>
        </w:rPr>
        <w:t>having regard to all the circumstances of the case, it is in the interest of</w:t>
      </w:r>
      <w:r w:rsidR="00CD3091" w:rsidRPr="007C69A4">
        <w:rPr>
          <w:rFonts w:ascii="Arial" w:hAnsi="Arial" w:cs="Arial"/>
          <w:lang w:val="en-ZA"/>
        </w:rPr>
        <w:t xml:space="preserve"> </w:t>
      </w:r>
      <w:r w:rsidR="007C69A4">
        <w:rPr>
          <w:rFonts w:ascii="Arial" w:hAnsi="Arial" w:cs="Arial"/>
          <w:lang w:val="en-ZA"/>
        </w:rPr>
        <w:tab/>
      </w:r>
      <w:r w:rsidR="007C69A4">
        <w:rPr>
          <w:rFonts w:ascii="Arial" w:hAnsi="Arial" w:cs="Arial"/>
          <w:lang w:val="en-ZA"/>
        </w:rPr>
        <w:tab/>
      </w:r>
      <w:r w:rsidR="007C69A4">
        <w:rPr>
          <w:rFonts w:ascii="Arial" w:hAnsi="Arial" w:cs="Arial"/>
          <w:lang w:val="en-ZA"/>
        </w:rPr>
        <w:tab/>
      </w:r>
      <w:r w:rsidR="007C69A4">
        <w:rPr>
          <w:rFonts w:ascii="Arial" w:hAnsi="Arial" w:cs="Arial"/>
          <w:lang w:val="en-ZA"/>
        </w:rPr>
        <w:tab/>
      </w:r>
      <w:r w:rsidR="00CD3091" w:rsidRPr="007C69A4">
        <w:rPr>
          <w:rFonts w:ascii="Arial" w:hAnsi="Arial" w:cs="Arial"/>
          <w:u w:val="single"/>
          <w:lang w:val="en-ZA"/>
        </w:rPr>
        <w:t>justice that the accused should be represented;</w:t>
      </w:r>
    </w:p>
    <w:p w:rsidR="00CD3091" w:rsidRPr="00CD3091" w:rsidRDefault="00CD3091" w:rsidP="00714A18">
      <w:pPr>
        <w:spacing w:after="0" w:line="360" w:lineRule="auto"/>
        <w:jc w:val="both"/>
        <w:rPr>
          <w:rFonts w:ascii="Arial" w:hAnsi="Arial" w:cs="Arial"/>
          <w:lang w:val="en-ZA"/>
        </w:rPr>
      </w:pPr>
      <w:r w:rsidRPr="00CD3091">
        <w:rPr>
          <w:rFonts w:ascii="Arial" w:hAnsi="Arial" w:cs="Arial"/>
          <w:lang w:val="en-ZA"/>
        </w:rPr>
        <w:t>(b)</w:t>
      </w:r>
      <w:r w:rsidRPr="00CD3091">
        <w:rPr>
          <w:rFonts w:ascii="Arial" w:hAnsi="Arial" w:cs="Arial"/>
          <w:lang w:val="en-ZA"/>
        </w:rPr>
        <w:tab/>
        <w:t>…,</w:t>
      </w:r>
    </w:p>
    <w:p w:rsidR="0041008B" w:rsidRPr="007C69A4" w:rsidRDefault="00103994" w:rsidP="00714A18">
      <w:pPr>
        <w:spacing w:after="0" w:line="360" w:lineRule="auto"/>
        <w:jc w:val="both"/>
        <w:rPr>
          <w:rFonts w:ascii="Arial" w:hAnsi="Arial" w:cs="Arial"/>
          <w:lang w:val="en-ZA"/>
        </w:rPr>
      </w:pPr>
      <w:r>
        <w:rPr>
          <w:rFonts w:ascii="Arial" w:hAnsi="Arial" w:cs="Arial"/>
          <w:lang w:val="en-ZA"/>
        </w:rPr>
        <w:tab/>
      </w:r>
      <w:r w:rsidR="00CD3091" w:rsidRPr="00CD3091">
        <w:rPr>
          <w:rFonts w:ascii="Arial" w:hAnsi="Arial" w:cs="Arial"/>
          <w:lang w:val="en-ZA"/>
        </w:rPr>
        <w:t xml:space="preserve">the court </w:t>
      </w:r>
      <w:r w:rsidR="00CD3091" w:rsidRPr="00CD3091">
        <w:rPr>
          <w:rFonts w:ascii="Arial" w:hAnsi="Arial" w:cs="Arial"/>
          <w:u w:val="single"/>
          <w:lang w:val="en-ZA"/>
        </w:rPr>
        <w:t>shall</w:t>
      </w:r>
      <w:r w:rsidR="00CD3091" w:rsidRPr="00CD3091">
        <w:rPr>
          <w:rFonts w:ascii="Arial" w:hAnsi="Arial" w:cs="Arial"/>
          <w:lang w:val="en-ZA"/>
        </w:rPr>
        <w:t xml:space="preserve">, if, in its opinion after inquiry, the accused has insufficient means to </w:t>
      </w:r>
      <w:r w:rsidR="007C69A4">
        <w:rPr>
          <w:rFonts w:ascii="Arial" w:hAnsi="Arial" w:cs="Arial"/>
          <w:lang w:val="en-ZA"/>
        </w:rPr>
        <w:tab/>
      </w:r>
      <w:r w:rsidR="007C69A4">
        <w:rPr>
          <w:rFonts w:ascii="Arial" w:hAnsi="Arial" w:cs="Arial"/>
          <w:lang w:val="en-ZA"/>
        </w:rPr>
        <w:tab/>
      </w:r>
      <w:r w:rsidR="00CD3091" w:rsidRPr="00CD3091">
        <w:rPr>
          <w:rFonts w:ascii="Arial" w:hAnsi="Arial" w:cs="Arial"/>
          <w:lang w:val="en-ZA"/>
        </w:rPr>
        <w:t xml:space="preserve">enable him or her to engage a practitioner to represent him or her, recommend to </w:t>
      </w:r>
      <w:r w:rsidR="007C69A4">
        <w:rPr>
          <w:rFonts w:ascii="Arial" w:hAnsi="Arial" w:cs="Arial"/>
          <w:lang w:val="en-ZA"/>
        </w:rPr>
        <w:tab/>
      </w:r>
      <w:r w:rsidR="007C69A4">
        <w:rPr>
          <w:rFonts w:ascii="Arial" w:hAnsi="Arial" w:cs="Arial"/>
          <w:lang w:val="en-ZA"/>
        </w:rPr>
        <w:tab/>
      </w:r>
      <w:r w:rsidR="00CD3091" w:rsidRPr="00CD3091">
        <w:rPr>
          <w:rFonts w:ascii="Arial" w:hAnsi="Arial" w:cs="Arial"/>
          <w:lang w:val="en-ZA"/>
        </w:rPr>
        <w:t xml:space="preserve">the Director that legal aid be granted to the accused for the purposes of such trial </w:t>
      </w:r>
      <w:r w:rsidR="007C69A4">
        <w:rPr>
          <w:rFonts w:ascii="Arial" w:hAnsi="Arial" w:cs="Arial"/>
          <w:lang w:val="en-ZA"/>
        </w:rPr>
        <w:tab/>
      </w:r>
      <w:r w:rsidR="007C69A4">
        <w:rPr>
          <w:rFonts w:ascii="Arial" w:hAnsi="Arial" w:cs="Arial"/>
          <w:lang w:val="en-ZA"/>
        </w:rPr>
        <w:tab/>
      </w:r>
      <w:r w:rsidR="00CD3091" w:rsidRPr="00CD3091">
        <w:rPr>
          <w:rFonts w:ascii="Arial" w:hAnsi="Arial" w:cs="Arial"/>
          <w:lang w:val="en-ZA"/>
        </w:rPr>
        <w:t>or preparatory examination.’</w:t>
      </w:r>
      <w:r w:rsidR="007C69A4">
        <w:rPr>
          <w:rFonts w:ascii="Arial" w:hAnsi="Arial" w:cs="Arial"/>
          <w:lang w:val="en-ZA"/>
        </w:rPr>
        <w:t xml:space="preserve"> </w:t>
      </w:r>
      <w:r w:rsidR="00CD3091" w:rsidRPr="00CD3091">
        <w:rPr>
          <w:rFonts w:ascii="Arial" w:hAnsi="Arial" w:cs="Arial"/>
          <w:sz w:val="24"/>
          <w:szCs w:val="24"/>
          <w:lang w:val="en-ZA"/>
        </w:rPr>
        <w:t>(My emphasis)</w:t>
      </w:r>
    </w:p>
    <w:p w:rsidR="00051430" w:rsidRPr="00051430" w:rsidRDefault="0081135C" w:rsidP="00714A18">
      <w:pPr>
        <w:spacing w:before="240" w:after="0" w:line="360" w:lineRule="auto"/>
        <w:jc w:val="both"/>
        <w:rPr>
          <w:rFonts w:ascii="Arial" w:hAnsi="Arial" w:cs="Arial"/>
          <w:sz w:val="24"/>
          <w:szCs w:val="24"/>
          <w:lang w:val="en-ZA"/>
        </w:rPr>
      </w:pPr>
      <w:r>
        <w:rPr>
          <w:rFonts w:ascii="Arial" w:hAnsi="Arial" w:cs="Arial"/>
        </w:rPr>
        <w:t>[16</w:t>
      </w:r>
      <w:r w:rsidR="007C69A4">
        <w:rPr>
          <w:rFonts w:ascii="Arial" w:hAnsi="Arial" w:cs="Arial"/>
        </w:rPr>
        <w:t>]</w:t>
      </w:r>
      <w:r w:rsidR="007C69A4">
        <w:rPr>
          <w:rFonts w:ascii="Arial" w:hAnsi="Arial" w:cs="Arial"/>
        </w:rPr>
        <w:tab/>
      </w:r>
      <w:r w:rsidR="00051430">
        <w:rPr>
          <w:rFonts w:ascii="Arial" w:hAnsi="Arial" w:cs="Arial"/>
          <w:lang w:val="en-ZA"/>
        </w:rPr>
        <w:t xml:space="preserve">Finally </w:t>
      </w:r>
      <w:r w:rsidR="00051430" w:rsidRPr="00051430">
        <w:rPr>
          <w:rFonts w:ascii="Arial" w:hAnsi="Arial" w:cs="Arial"/>
          <w:sz w:val="24"/>
          <w:szCs w:val="24"/>
          <w:lang w:val="en-ZA"/>
        </w:rPr>
        <w:t>Section 79 (1)</w:t>
      </w:r>
      <w:r w:rsidR="00051430" w:rsidRPr="00051430">
        <w:rPr>
          <w:rFonts w:ascii="Arial" w:hAnsi="Arial" w:cs="Arial"/>
          <w:i/>
          <w:sz w:val="24"/>
          <w:szCs w:val="24"/>
          <w:lang w:val="en-ZA"/>
        </w:rPr>
        <w:t xml:space="preserve"> (b) </w:t>
      </w:r>
      <w:r w:rsidR="00051430" w:rsidRPr="00051430">
        <w:rPr>
          <w:rFonts w:ascii="Arial" w:hAnsi="Arial" w:cs="Arial"/>
          <w:sz w:val="24"/>
          <w:szCs w:val="24"/>
          <w:lang w:val="en-ZA"/>
        </w:rPr>
        <w:t>of the Act provides for instances where the accused is charged with an offence for which the sentence of death may be imposed, or where the court in a particular case so directs, that the enquiry directed by the court under s 77 (1) or 78 (2) be reported on –</w:t>
      </w:r>
    </w:p>
    <w:p w:rsidR="00051430" w:rsidRPr="00051430" w:rsidRDefault="00051430" w:rsidP="00714A18">
      <w:pPr>
        <w:numPr>
          <w:ilvl w:val="0"/>
          <w:numId w:val="3"/>
        </w:numPr>
        <w:spacing w:before="240" w:after="0" w:line="360" w:lineRule="auto"/>
        <w:jc w:val="both"/>
        <w:rPr>
          <w:rFonts w:ascii="Arial" w:hAnsi="Arial" w:cs="Arial"/>
          <w:sz w:val="24"/>
          <w:szCs w:val="24"/>
          <w:lang w:val="en-ZA"/>
        </w:rPr>
      </w:pPr>
      <w:r w:rsidRPr="00051430">
        <w:rPr>
          <w:rFonts w:ascii="Arial" w:hAnsi="Arial" w:cs="Arial"/>
          <w:sz w:val="24"/>
          <w:szCs w:val="24"/>
          <w:lang w:val="en-ZA"/>
        </w:rPr>
        <w:t>by the medical superintendent of a mental hospital designated by the court, or by a psychiatrist appointed by such medical superintendent at the request of the court;</w:t>
      </w:r>
    </w:p>
    <w:p w:rsidR="00051430" w:rsidRPr="00051430" w:rsidRDefault="00051430" w:rsidP="00714A18">
      <w:pPr>
        <w:numPr>
          <w:ilvl w:val="0"/>
          <w:numId w:val="3"/>
        </w:numPr>
        <w:spacing w:before="240" w:after="0" w:line="360" w:lineRule="auto"/>
        <w:jc w:val="both"/>
        <w:rPr>
          <w:rFonts w:ascii="Arial" w:hAnsi="Arial" w:cs="Arial"/>
          <w:sz w:val="24"/>
          <w:szCs w:val="24"/>
          <w:lang w:val="en-ZA"/>
        </w:rPr>
      </w:pPr>
      <w:r w:rsidRPr="00051430">
        <w:rPr>
          <w:rFonts w:ascii="Arial" w:hAnsi="Arial" w:cs="Arial"/>
          <w:sz w:val="24"/>
          <w:szCs w:val="24"/>
          <w:lang w:val="en-ZA"/>
        </w:rPr>
        <w:t xml:space="preserve"> by a psychiatrist appointed by the court and who is not in the full-time service of the State; and</w:t>
      </w:r>
    </w:p>
    <w:p w:rsidR="00051430" w:rsidRPr="00051430" w:rsidRDefault="00051430" w:rsidP="00714A18">
      <w:pPr>
        <w:numPr>
          <w:ilvl w:val="0"/>
          <w:numId w:val="3"/>
        </w:numPr>
        <w:spacing w:before="240" w:after="0" w:line="360" w:lineRule="auto"/>
        <w:jc w:val="both"/>
        <w:rPr>
          <w:rFonts w:ascii="Arial" w:hAnsi="Arial" w:cs="Arial"/>
          <w:sz w:val="24"/>
          <w:szCs w:val="24"/>
          <w:lang w:val="en-ZA"/>
        </w:rPr>
      </w:pPr>
      <w:r w:rsidRPr="00051430">
        <w:rPr>
          <w:rFonts w:ascii="Arial" w:hAnsi="Arial" w:cs="Arial"/>
          <w:sz w:val="24"/>
          <w:szCs w:val="24"/>
          <w:lang w:val="en-ZA"/>
        </w:rPr>
        <w:t>by a psychiatrist appointed by the accused if he so wishes.</w:t>
      </w:r>
    </w:p>
    <w:p w:rsidR="00051430" w:rsidRPr="00051430" w:rsidRDefault="00051430" w:rsidP="00714A18">
      <w:pPr>
        <w:spacing w:before="240" w:after="0" w:line="360" w:lineRule="auto"/>
        <w:jc w:val="both"/>
        <w:rPr>
          <w:rFonts w:ascii="Arial" w:hAnsi="Arial" w:cs="Arial"/>
          <w:sz w:val="24"/>
          <w:szCs w:val="24"/>
          <w:lang w:val="en-ZA"/>
        </w:rPr>
      </w:pPr>
      <w:r w:rsidRPr="00051430">
        <w:rPr>
          <w:rFonts w:ascii="Arial" w:hAnsi="Arial" w:cs="Arial"/>
          <w:sz w:val="24"/>
          <w:szCs w:val="24"/>
          <w:lang w:val="en-ZA"/>
        </w:rPr>
        <w:t>[</w:t>
      </w:r>
      <w:r w:rsidR="0081135C">
        <w:rPr>
          <w:rFonts w:ascii="Arial" w:hAnsi="Arial" w:cs="Arial"/>
          <w:sz w:val="24"/>
          <w:szCs w:val="24"/>
          <w:lang w:val="en-ZA"/>
        </w:rPr>
        <w:t>17</w:t>
      </w:r>
      <w:r w:rsidR="007C69A4">
        <w:rPr>
          <w:rFonts w:ascii="Arial" w:hAnsi="Arial" w:cs="Arial"/>
          <w:sz w:val="24"/>
          <w:szCs w:val="24"/>
          <w:lang w:val="en-ZA"/>
        </w:rPr>
        <w:t>]</w:t>
      </w:r>
      <w:r w:rsidR="007C69A4">
        <w:rPr>
          <w:rFonts w:ascii="Arial" w:hAnsi="Arial" w:cs="Arial"/>
          <w:sz w:val="24"/>
          <w:szCs w:val="24"/>
          <w:lang w:val="en-ZA"/>
        </w:rPr>
        <w:tab/>
      </w:r>
      <w:r w:rsidRPr="00051430">
        <w:rPr>
          <w:rFonts w:ascii="Arial" w:hAnsi="Arial" w:cs="Arial"/>
          <w:sz w:val="24"/>
          <w:szCs w:val="24"/>
          <w:lang w:val="en-ZA"/>
        </w:rPr>
        <w:t xml:space="preserve">In </w:t>
      </w:r>
      <w:r w:rsidRPr="00051430">
        <w:rPr>
          <w:rFonts w:ascii="Arial" w:hAnsi="Arial" w:cs="Arial"/>
          <w:i/>
          <w:sz w:val="24"/>
          <w:szCs w:val="24"/>
          <w:lang w:val="en-ZA"/>
        </w:rPr>
        <w:t xml:space="preserve">S v Hansen </w:t>
      </w:r>
      <w:r w:rsidRPr="00051430">
        <w:rPr>
          <w:rFonts w:ascii="Arial" w:hAnsi="Arial" w:cs="Arial"/>
          <w:sz w:val="24"/>
          <w:szCs w:val="24"/>
          <w:lang w:val="en-ZA"/>
        </w:rPr>
        <w:t>1994 NR 5 (HC) at 7 C-D the court as per Strydom JP (as he then was), considered the purview of s 79 (1)</w:t>
      </w:r>
      <w:r w:rsidRPr="00051430">
        <w:rPr>
          <w:rFonts w:ascii="Arial" w:hAnsi="Arial" w:cs="Arial"/>
          <w:i/>
          <w:sz w:val="24"/>
          <w:szCs w:val="24"/>
          <w:lang w:val="en-ZA"/>
        </w:rPr>
        <w:t xml:space="preserve">(b) </w:t>
      </w:r>
      <w:r w:rsidRPr="00051430">
        <w:rPr>
          <w:rFonts w:ascii="Arial" w:hAnsi="Arial" w:cs="Arial"/>
          <w:sz w:val="24"/>
          <w:szCs w:val="24"/>
          <w:lang w:val="en-ZA"/>
        </w:rPr>
        <w:t>after the abolishment of the death penalty by the Namibian Constitution and stated:</w:t>
      </w:r>
    </w:p>
    <w:p w:rsidR="00051430" w:rsidRPr="00CD7AB4" w:rsidRDefault="00051430" w:rsidP="00103994">
      <w:pPr>
        <w:spacing w:before="240" w:after="0" w:line="360" w:lineRule="auto"/>
        <w:ind w:firstLine="720"/>
        <w:jc w:val="both"/>
        <w:rPr>
          <w:rFonts w:ascii="Arial" w:hAnsi="Arial" w:cs="Arial"/>
          <w:lang w:val="en-ZA"/>
        </w:rPr>
      </w:pPr>
      <w:r w:rsidRPr="00CD7AB4">
        <w:rPr>
          <w:rFonts w:ascii="Arial" w:hAnsi="Arial" w:cs="Arial"/>
          <w:lang w:val="en-ZA"/>
        </w:rPr>
        <w:lastRenderedPageBreak/>
        <w:t>‘… (T)here is no instance where this Court is obliged to follow this procedure and this procedure shall only be followed where this Court, for certain reasons, may direct that it be followed. It is therefore this Court which must decide whether to accept this report …., or on the application of the defence, to again refer the accused for further observation according to the provisions of s 79 (1)</w:t>
      </w:r>
      <w:r w:rsidRPr="00CD7AB4">
        <w:rPr>
          <w:rFonts w:ascii="Arial" w:hAnsi="Arial" w:cs="Arial"/>
          <w:i/>
          <w:lang w:val="en-ZA"/>
        </w:rPr>
        <w:t>(b)</w:t>
      </w:r>
      <w:r w:rsidRPr="00CD7AB4">
        <w:rPr>
          <w:rFonts w:ascii="Arial" w:hAnsi="Arial" w:cs="Arial"/>
          <w:lang w:val="en-ZA"/>
        </w:rPr>
        <w:t>.’</w:t>
      </w:r>
    </w:p>
    <w:p w:rsidR="00051430" w:rsidRPr="00051430" w:rsidRDefault="00051430" w:rsidP="00714A18">
      <w:pPr>
        <w:spacing w:before="240" w:after="0" w:line="360" w:lineRule="auto"/>
        <w:jc w:val="both"/>
        <w:rPr>
          <w:rFonts w:ascii="Arial" w:hAnsi="Arial" w:cs="Arial"/>
          <w:sz w:val="24"/>
          <w:szCs w:val="24"/>
          <w:lang w:val="en-ZA"/>
        </w:rPr>
      </w:pPr>
      <w:r w:rsidRPr="00051430">
        <w:rPr>
          <w:rFonts w:ascii="Arial" w:hAnsi="Arial" w:cs="Arial"/>
          <w:sz w:val="24"/>
          <w:szCs w:val="24"/>
          <w:lang w:val="en-ZA"/>
        </w:rPr>
        <w:t>And further at 7E-F:</w:t>
      </w:r>
    </w:p>
    <w:p w:rsidR="00051430" w:rsidRPr="00CD7AB4" w:rsidRDefault="00051430" w:rsidP="00103994">
      <w:pPr>
        <w:spacing w:before="240" w:after="0" w:line="360" w:lineRule="auto"/>
        <w:ind w:firstLine="720"/>
        <w:jc w:val="both"/>
        <w:rPr>
          <w:rFonts w:ascii="Arial" w:hAnsi="Arial" w:cs="Arial"/>
          <w:lang w:val="en-ZA"/>
        </w:rPr>
      </w:pPr>
      <w:r w:rsidRPr="00CD7AB4">
        <w:rPr>
          <w:rFonts w:ascii="Arial" w:hAnsi="Arial" w:cs="Arial"/>
          <w:lang w:val="en-ZA"/>
        </w:rPr>
        <w:t>‘(I)t seems to me that cases where the Court will direct this procedure to be followed, will invariably be cases where the case itself is serious and where the consequences are serious for a particular accused.’</w:t>
      </w:r>
    </w:p>
    <w:p w:rsidR="00051430" w:rsidRPr="00051430" w:rsidRDefault="00051430" w:rsidP="00714A18">
      <w:pPr>
        <w:spacing w:before="240" w:after="0" w:line="360" w:lineRule="auto"/>
        <w:jc w:val="both"/>
        <w:rPr>
          <w:rFonts w:ascii="Arial" w:hAnsi="Arial" w:cs="Arial"/>
          <w:sz w:val="24"/>
          <w:szCs w:val="24"/>
          <w:lang w:val="en-ZA"/>
        </w:rPr>
      </w:pPr>
      <w:r w:rsidRPr="00051430">
        <w:rPr>
          <w:rFonts w:ascii="Arial" w:hAnsi="Arial" w:cs="Arial"/>
          <w:sz w:val="24"/>
          <w:szCs w:val="24"/>
          <w:lang w:val="en-ZA"/>
        </w:rPr>
        <w:t xml:space="preserve">I </w:t>
      </w:r>
      <w:r>
        <w:rPr>
          <w:rFonts w:ascii="Arial" w:hAnsi="Arial" w:cs="Arial"/>
          <w:sz w:val="24"/>
          <w:szCs w:val="24"/>
          <w:lang w:val="en-ZA"/>
        </w:rPr>
        <w:t>found the above good</w:t>
      </w:r>
      <w:r w:rsidR="00B3532B" w:rsidRPr="00B3532B">
        <w:rPr>
          <w:rFonts w:ascii="Arial" w:hAnsi="Arial" w:cs="Arial"/>
          <w:sz w:val="24"/>
          <w:szCs w:val="24"/>
          <w:lang w:val="en-ZA"/>
        </w:rPr>
        <w:t xml:space="preserve"> </w:t>
      </w:r>
      <w:r w:rsidR="00B3532B">
        <w:rPr>
          <w:rFonts w:ascii="Arial" w:hAnsi="Arial" w:cs="Arial"/>
          <w:sz w:val="24"/>
          <w:szCs w:val="24"/>
          <w:lang w:val="en-ZA"/>
        </w:rPr>
        <w:t>principles worth applying in the instant matter</w:t>
      </w:r>
      <w:r w:rsidRPr="00051430">
        <w:rPr>
          <w:rFonts w:ascii="Arial" w:hAnsi="Arial" w:cs="Arial"/>
          <w:sz w:val="24"/>
          <w:szCs w:val="24"/>
          <w:lang w:val="en-ZA"/>
        </w:rPr>
        <w:t>.</w:t>
      </w:r>
    </w:p>
    <w:p w:rsidR="00051430" w:rsidRPr="00051430" w:rsidRDefault="00051430" w:rsidP="00714A18">
      <w:pPr>
        <w:spacing w:before="240" w:after="0" w:line="360" w:lineRule="auto"/>
        <w:jc w:val="both"/>
        <w:rPr>
          <w:rFonts w:ascii="Arial" w:hAnsi="Arial" w:cs="Arial"/>
          <w:sz w:val="24"/>
          <w:szCs w:val="24"/>
          <w:lang w:val="en-ZA"/>
        </w:rPr>
      </w:pPr>
      <w:r w:rsidRPr="00051430">
        <w:rPr>
          <w:rFonts w:ascii="Arial" w:hAnsi="Arial" w:cs="Arial"/>
          <w:sz w:val="24"/>
          <w:szCs w:val="24"/>
          <w:lang w:val="en-ZA"/>
        </w:rPr>
        <w:t>[</w:t>
      </w:r>
      <w:r w:rsidR="0081135C">
        <w:rPr>
          <w:rFonts w:ascii="Arial" w:hAnsi="Arial" w:cs="Arial"/>
          <w:sz w:val="24"/>
          <w:szCs w:val="24"/>
          <w:lang w:val="en-ZA"/>
        </w:rPr>
        <w:t>18</w:t>
      </w:r>
      <w:r w:rsidR="007C69A4">
        <w:rPr>
          <w:rFonts w:ascii="Arial" w:hAnsi="Arial" w:cs="Arial"/>
          <w:sz w:val="24"/>
          <w:szCs w:val="24"/>
          <w:lang w:val="en-ZA"/>
        </w:rPr>
        <w:t>]</w:t>
      </w:r>
      <w:r w:rsidR="007C69A4">
        <w:rPr>
          <w:rFonts w:ascii="Arial" w:hAnsi="Arial" w:cs="Arial"/>
          <w:sz w:val="24"/>
          <w:szCs w:val="24"/>
          <w:lang w:val="en-ZA"/>
        </w:rPr>
        <w:tab/>
      </w:r>
      <w:r w:rsidRPr="00051430">
        <w:rPr>
          <w:rFonts w:ascii="Arial" w:hAnsi="Arial" w:cs="Arial"/>
          <w:sz w:val="24"/>
          <w:szCs w:val="24"/>
          <w:lang w:val="en-ZA"/>
        </w:rPr>
        <w:t xml:space="preserve">What is clear from the </w:t>
      </w:r>
      <w:r w:rsidRPr="00051430">
        <w:rPr>
          <w:rFonts w:ascii="Arial" w:hAnsi="Arial" w:cs="Arial"/>
          <w:i/>
          <w:sz w:val="24"/>
          <w:szCs w:val="24"/>
          <w:lang w:val="en-ZA"/>
        </w:rPr>
        <w:t xml:space="preserve">Hansen </w:t>
      </w:r>
      <w:r w:rsidRPr="00051430">
        <w:rPr>
          <w:rFonts w:ascii="Arial" w:hAnsi="Arial" w:cs="Arial"/>
          <w:sz w:val="24"/>
          <w:szCs w:val="24"/>
          <w:lang w:val="en-ZA"/>
        </w:rPr>
        <w:t>case is that though it might be unusual to refer an accused twice for psychiatric observation, there may be circumstances compelling the court to exercise its discretion to invoke the provisions of s 79 (1)</w:t>
      </w:r>
      <w:r w:rsidRPr="00051430">
        <w:rPr>
          <w:rFonts w:ascii="Arial" w:hAnsi="Arial" w:cs="Arial"/>
          <w:i/>
          <w:sz w:val="24"/>
          <w:szCs w:val="24"/>
          <w:lang w:val="en-ZA"/>
        </w:rPr>
        <w:t>(b)</w:t>
      </w:r>
      <w:r w:rsidRPr="00051430">
        <w:rPr>
          <w:rFonts w:ascii="Arial" w:hAnsi="Arial" w:cs="Arial"/>
          <w:sz w:val="24"/>
          <w:szCs w:val="24"/>
          <w:lang w:val="en-ZA"/>
        </w:rPr>
        <w:t xml:space="preserve"> of the Act, by having the accused examined by two psychiatrists instead of one, even if the accused had already been examined and reported on by a single psychiatrist. Obviously, this would mainly depend on the facts of each case.</w:t>
      </w:r>
    </w:p>
    <w:p w:rsidR="00CD7AB4" w:rsidRDefault="00051430" w:rsidP="00CD7AB4">
      <w:pPr>
        <w:spacing w:before="240" w:after="0" w:line="360" w:lineRule="auto"/>
        <w:jc w:val="both"/>
        <w:rPr>
          <w:rFonts w:ascii="Arial" w:hAnsi="Arial" w:cs="Arial"/>
          <w:sz w:val="24"/>
          <w:szCs w:val="24"/>
          <w:lang w:val="en-ZA"/>
        </w:rPr>
      </w:pPr>
      <w:r w:rsidRPr="00051430">
        <w:rPr>
          <w:rFonts w:ascii="Arial" w:hAnsi="Arial" w:cs="Arial"/>
          <w:sz w:val="24"/>
          <w:szCs w:val="24"/>
          <w:lang w:val="en-ZA"/>
        </w:rPr>
        <w:t>[</w:t>
      </w:r>
      <w:r w:rsidR="0081135C">
        <w:rPr>
          <w:rFonts w:ascii="Arial" w:hAnsi="Arial" w:cs="Arial"/>
          <w:sz w:val="24"/>
          <w:szCs w:val="24"/>
          <w:lang w:val="en-ZA"/>
        </w:rPr>
        <w:t>19</w:t>
      </w:r>
      <w:r w:rsidR="00CD7AB4">
        <w:rPr>
          <w:rFonts w:ascii="Arial" w:hAnsi="Arial" w:cs="Arial"/>
          <w:sz w:val="24"/>
          <w:szCs w:val="24"/>
          <w:lang w:val="en-ZA"/>
        </w:rPr>
        <w:t>]</w:t>
      </w:r>
      <w:r w:rsidR="00CD7AB4">
        <w:rPr>
          <w:rFonts w:ascii="Arial" w:hAnsi="Arial" w:cs="Arial"/>
          <w:sz w:val="24"/>
          <w:szCs w:val="24"/>
          <w:lang w:val="en-ZA"/>
        </w:rPr>
        <w:tab/>
      </w:r>
      <w:r>
        <w:rPr>
          <w:rFonts w:ascii="Arial" w:hAnsi="Arial" w:cs="Arial"/>
          <w:sz w:val="24"/>
          <w:szCs w:val="24"/>
          <w:lang w:val="en-ZA"/>
        </w:rPr>
        <w:t>Considering</w:t>
      </w:r>
      <w:r w:rsidRPr="00051430">
        <w:rPr>
          <w:rFonts w:ascii="Arial" w:hAnsi="Arial" w:cs="Arial"/>
          <w:sz w:val="24"/>
          <w:szCs w:val="24"/>
          <w:lang w:val="en-ZA"/>
        </w:rPr>
        <w:t xml:space="preserve"> the </w:t>
      </w:r>
      <w:r>
        <w:rPr>
          <w:rFonts w:ascii="Arial" w:hAnsi="Arial" w:cs="Arial"/>
          <w:sz w:val="24"/>
          <w:szCs w:val="24"/>
          <w:lang w:val="en-ZA"/>
        </w:rPr>
        <w:t>time lapsed from the period</w:t>
      </w:r>
      <w:r w:rsidRPr="00051430">
        <w:rPr>
          <w:rFonts w:ascii="Arial" w:hAnsi="Arial" w:cs="Arial"/>
          <w:sz w:val="24"/>
          <w:szCs w:val="24"/>
          <w:lang w:val="en-ZA"/>
        </w:rPr>
        <w:t xml:space="preserve"> the psychiatric report </w:t>
      </w:r>
      <w:r>
        <w:rPr>
          <w:rFonts w:ascii="Arial" w:hAnsi="Arial" w:cs="Arial"/>
          <w:sz w:val="24"/>
          <w:szCs w:val="24"/>
          <w:lang w:val="en-ZA"/>
        </w:rPr>
        <w:t xml:space="preserve">was </w:t>
      </w:r>
      <w:r w:rsidRPr="00051430">
        <w:rPr>
          <w:rFonts w:ascii="Arial" w:hAnsi="Arial" w:cs="Arial"/>
          <w:sz w:val="24"/>
          <w:szCs w:val="24"/>
          <w:lang w:val="en-ZA"/>
        </w:rPr>
        <w:t>submitted</w:t>
      </w:r>
      <w:r>
        <w:rPr>
          <w:rFonts w:ascii="Arial" w:hAnsi="Arial" w:cs="Arial"/>
          <w:sz w:val="24"/>
          <w:szCs w:val="24"/>
          <w:lang w:val="en-ZA"/>
        </w:rPr>
        <w:t xml:space="preserve"> to the hearing of this appeal</w:t>
      </w:r>
      <w:r w:rsidRPr="00051430">
        <w:rPr>
          <w:rFonts w:ascii="Arial" w:hAnsi="Arial" w:cs="Arial"/>
          <w:sz w:val="24"/>
          <w:szCs w:val="24"/>
          <w:lang w:val="en-ZA"/>
        </w:rPr>
        <w:t xml:space="preserve">, </w:t>
      </w:r>
      <w:r w:rsidR="00B3532B">
        <w:rPr>
          <w:rFonts w:ascii="Arial" w:hAnsi="Arial" w:cs="Arial"/>
          <w:sz w:val="24"/>
          <w:szCs w:val="24"/>
          <w:lang w:val="en-ZA"/>
        </w:rPr>
        <w:t>it is my humble</w:t>
      </w:r>
      <w:r>
        <w:rPr>
          <w:rFonts w:ascii="Arial" w:hAnsi="Arial" w:cs="Arial"/>
          <w:sz w:val="24"/>
          <w:szCs w:val="24"/>
          <w:lang w:val="en-ZA"/>
        </w:rPr>
        <w:t xml:space="preserve"> opinion</w:t>
      </w:r>
      <w:r w:rsidRPr="00051430">
        <w:rPr>
          <w:rFonts w:ascii="Arial" w:hAnsi="Arial" w:cs="Arial"/>
          <w:sz w:val="24"/>
          <w:szCs w:val="24"/>
          <w:lang w:val="en-ZA"/>
        </w:rPr>
        <w:t xml:space="preserve"> that this is an instance where the court should exercise its discretion in favour of a directive that the provisions of s 79 (1)</w:t>
      </w:r>
      <w:r w:rsidRPr="00051430">
        <w:rPr>
          <w:rFonts w:ascii="Arial" w:hAnsi="Arial" w:cs="Arial"/>
          <w:i/>
          <w:sz w:val="24"/>
          <w:szCs w:val="24"/>
          <w:lang w:val="en-ZA"/>
        </w:rPr>
        <w:t xml:space="preserve">(b) </w:t>
      </w:r>
      <w:r w:rsidRPr="00051430">
        <w:rPr>
          <w:rFonts w:ascii="Arial" w:hAnsi="Arial" w:cs="Arial"/>
          <w:sz w:val="24"/>
          <w:szCs w:val="24"/>
          <w:lang w:val="en-ZA"/>
        </w:rPr>
        <w:t>of Act 51 of 1977 must be followed.</w:t>
      </w:r>
      <w:r w:rsidR="0081135C">
        <w:rPr>
          <w:rFonts w:ascii="Arial" w:hAnsi="Arial" w:cs="Arial"/>
          <w:sz w:val="24"/>
          <w:szCs w:val="24"/>
          <w:lang w:val="en-ZA"/>
        </w:rPr>
        <w:t xml:space="preserve"> The court will then direct</w:t>
      </w:r>
      <w:r>
        <w:rPr>
          <w:rFonts w:ascii="Arial" w:hAnsi="Arial" w:cs="Arial"/>
          <w:sz w:val="24"/>
          <w:szCs w:val="24"/>
          <w:lang w:val="en-ZA"/>
        </w:rPr>
        <w:t xml:space="preserve"> that</w:t>
      </w:r>
      <w:r w:rsidRPr="00051430">
        <w:rPr>
          <w:rFonts w:ascii="Arial" w:hAnsi="Arial" w:cs="Arial"/>
          <w:sz w:val="24"/>
          <w:szCs w:val="24"/>
          <w:lang w:val="en-ZA"/>
        </w:rPr>
        <w:t xml:space="preserve"> an order to that effect</w:t>
      </w:r>
      <w:r>
        <w:rPr>
          <w:rFonts w:ascii="Arial" w:hAnsi="Arial" w:cs="Arial"/>
          <w:sz w:val="24"/>
          <w:szCs w:val="24"/>
          <w:lang w:val="en-ZA"/>
        </w:rPr>
        <w:t xml:space="preserve"> be considered</w:t>
      </w:r>
      <w:r w:rsidR="00CD7AB4">
        <w:rPr>
          <w:rFonts w:ascii="Arial" w:hAnsi="Arial" w:cs="Arial"/>
          <w:sz w:val="24"/>
          <w:szCs w:val="24"/>
          <w:lang w:val="en-ZA"/>
        </w:rPr>
        <w:t>.</w:t>
      </w:r>
    </w:p>
    <w:p w:rsidR="00CD3091" w:rsidRDefault="00CD3091" w:rsidP="00CD7AB4">
      <w:pPr>
        <w:spacing w:before="240" w:after="0" w:line="360" w:lineRule="auto"/>
        <w:jc w:val="both"/>
        <w:rPr>
          <w:rFonts w:ascii="Arial" w:hAnsi="Arial" w:cs="Arial"/>
          <w:sz w:val="24"/>
          <w:szCs w:val="24"/>
          <w:lang w:val="en-ZA"/>
        </w:rPr>
      </w:pPr>
      <w:r w:rsidRPr="007C69A4">
        <w:rPr>
          <w:rFonts w:ascii="Arial" w:hAnsi="Arial" w:cs="Arial"/>
          <w:sz w:val="24"/>
          <w:szCs w:val="24"/>
          <w:lang w:val="en-ZA"/>
        </w:rPr>
        <w:t>[</w:t>
      </w:r>
      <w:r w:rsidR="0081135C" w:rsidRPr="007C69A4">
        <w:rPr>
          <w:rFonts w:ascii="Arial" w:hAnsi="Arial" w:cs="Arial"/>
          <w:sz w:val="24"/>
          <w:szCs w:val="24"/>
          <w:lang w:val="en-ZA"/>
        </w:rPr>
        <w:t>20</w:t>
      </w:r>
      <w:r w:rsidR="00C619B5" w:rsidRPr="007C69A4">
        <w:rPr>
          <w:rFonts w:ascii="Arial" w:hAnsi="Arial" w:cs="Arial"/>
          <w:sz w:val="24"/>
          <w:szCs w:val="24"/>
          <w:lang w:val="en-ZA"/>
        </w:rPr>
        <w:t>]</w:t>
      </w:r>
      <w:r w:rsidR="00C619B5">
        <w:rPr>
          <w:rFonts w:ascii="Arial" w:hAnsi="Arial" w:cs="Arial"/>
          <w:lang w:val="en-ZA"/>
        </w:rPr>
        <w:t xml:space="preserve">  </w:t>
      </w:r>
      <w:r w:rsidR="00245758">
        <w:rPr>
          <w:rFonts w:ascii="Arial" w:hAnsi="Arial" w:cs="Arial"/>
          <w:lang w:val="en-ZA"/>
        </w:rPr>
        <w:t xml:space="preserve">   </w:t>
      </w:r>
      <w:r w:rsidR="00B3532B">
        <w:rPr>
          <w:rFonts w:ascii="Arial" w:hAnsi="Arial" w:cs="Arial"/>
          <w:lang w:val="en-ZA"/>
        </w:rPr>
        <w:t xml:space="preserve"> </w:t>
      </w:r>
      <w:r w:rsidR="00B3532B" w:rsidRPr="00257235">
        <w:rPr>
          <w:rFonts w:ascii="Arial" w:hAnsi="Arial" w:cs="Arial"/>
          <w:sz w:val="24"/>
          <w:szCs w:val="24"/>
          <w:lang w:val="en-ZA"/>
        </w:rPr>
        <w:t>In the instant matter, the</w:t>
      </w:r>
      <w:r w:rsidR="00484937" w:rsidRPr="00257235">
        <w:rPr>
          <w:rFonts w:ascii="Arial" w:hAnsi="Arial" w:cs="Arial"/>
          <w:sz w:val="24"/>
          <w:szCs w:val="24"/>
          <w:lang w:val="en-ZA"/>
        </w:rPr>
        <w:t xml:space="preserve"> </w:t>
      </w:r>
      <w:r w:rsidR="00B3532B" w:rsidRPr="00257235">
        <w:rPr>
          <w:rFonts w:ascii="Arial" w:hAnsi="Arial" w:cs="Arial"/>
          <w:sz w:val="24"/>
          <w:szCs w:val="24"/>
          <w:lang w:val="en-ZA"/>
        </w:rPr>
        <w:t xml:space="preserve">magistrate adopted an irregular procedure for the reasons stated in this </w:t>
      </w:r>
      <w:r w:rsidR="00167D4B" w:rsidRPr="00257235">
        <w:rPr>
          <w:rFonts w:ascii="Arial" w:hAnsi="Arial" w:cs="Arial"/>
          <w:sz w:val="24"/>
          <w:szCs w:val="24"/>
          <w:lang w:val="en-ZA"/>
        </w:rPr>
        <w:t>judgment</w:t>
      </w:r>
      <w:r w:rsidR="00B3532B" w:rsidRPr="00257235">
        <w:rPr>
          <w:rFonts w:ascii="Arial" w:hAnsi="Arial" w:cs="Arial"/>
          <w:sz w:val="24"/>
          <w:szCs w:val="24"/>
          <w:lang w:val="en-ZA"/>
        </w:rPr>
        <w:t xml:space="preserve"> before</w:t>
      </w:r>
      <w:r w:rsidR="00167D4B" w:rsidRPr="00257235">
        <w:rPr>
          <w:rFonts w:ascii="Arial" w:hAnsi="Arial" w:cs="Arial"/>
          <w:sz w:val="24"/>
          <w:szCs w:val="24"/>
          <w:lang w:val="en-ZA"/>
        </w:rPr>
        <w:t xml:space="preserve"> directing</w:t>
      </w:r>
      <w:r w:rsidR="00B3532B" w:rsidRPr="00257235">
        <w:rPr>
          <w:rFonts w:ascii="Arial" w:hAnsi="Arial" w:cs="Arial"/>
          <w:sz w:val="24"/>
          <w:szCs w:val="24"/>
          <w:lang w:val="en-ZA"/>
        </w:rPr>
        <w:t xml:space="preserve"> the </w:t>
      </w:r>
      <w:r w:rsidR="007303AE" w:rsidRPr="00257235">
        <w:rPr>
          <w:rFonts w:ascii="Arial" w:hAnsi="Arial" w:cs="Arial"/>
          <w:sz w:val="24"/>
          <w:szCs w:val="24"/>
          <w:lang w:val="en-ZA"/>
        </w:rPr>
        <w:t xml:space="preserve">accused </w:t>
      </w:r>
      <w:r w:rsidR="00167D4B" w:rsidRPr="00257235">
        <w:rPr>
          <w:rFonts w:ascii="Arial" w:hAnsi="Arial" w:cs="Arial"/>
          <w:sz w:val="24"/>
          <w:szCs w:val="24"/>
          <w:lang w:val="en-ZA"/>
        </w:rPr>
        <w:t xml:space="preserve">to </w:t>
      </w:r>
      <w:r w:rsidR="007303AE" w:rsidRPr="00257235">
        <w:rPr>
          <w:rFonts w:ascii="Arial" w:hAnsi="Arial" w:cs="Arial"/>
          <w:sz w:val="24"/>
          <w:szCs w:val="24"/>
          <w:lang w:val="en-ZA"/>
        </w:rPr>
        <w:t>be detained in a mental hospital or a prison pending the significat</w:t>
      </w:r>
      <w:r w:rsidR="005C2CF9">
        <w:rPr>
          <w:rFonts w:ascii="Arial" w:hAnsi="Arial" w:cs="Arial"/>
          <w:sz w:val="24"/>
          <w:szCs w:val="24"/>
          <w:lang w:val="en-ZA"/>
        </w:rPr>
        <w:t>ion of the decision of the</w:t>
      </w:r>
      <w:r w:rsidR="007303AE" w:rsidRPr="00257235">
        <w:rPr>
          <w:rFonts w:ascii="Arial" w:hAnsi="Arial" w:cs="Arial"/>
          <w:sz w:val="24"/>
          <w:szCs w:val="24"/>
          <w:lang w:val="en-ZA"/>
        </w:rPr>
        <w:t xml:space="preserve"> President</w:t>
      </w:r>
      <w:r w:rsidR="00B3532B" w:rsidRPr="00257235">
        <w:rPr>
          <w:rFonts w:ascii="Arial" w:hAnsi="Arial" w:cs="Arial"/>
          <w:sz w:val="24"/>
          <w:szCs w:val="24"/>
          <w:lang w:val="en-ZA"/>
        </w:rPr>
        <w:t>. He misdirected himself and the order made</w:t>
      </w:r>
      <w:r w:rsidR="007303AE" w:rsidRPr="00257235">
        <w:rPr>
          <w:rFonts w:ascii="Arial" w:hAnsi="Arial" w:cs="Arial"/>
          <w:sz w:val="24"/>
          <w:szCs w:val="24"/>
          <w:lang w:val="en-ZA"/>
        </w:rPr>
        <w:t xml:space="preserve"> </w:t>
      </w:r>
      <w:r w:rsidR="00973DFB" w:rsidRPr="00257235">
        <w:rPr>
          <w:rFonts w:ascii="Arial" w:hAnsi="Arial" w:cs="Arial"/>
          <w:sz w:val="24"/>
          <w:szCs w:val="24"/>
          <w:lang w:val="en-ZA"/>
        </w:rPr>
        <w:t>stands to be set aside</w:t>
      </w:r>
      <w:r w:rsidRPr="00257235">
        <w:rPr>
          <w:rFonts w:ascii="Arial" w:hAnsi="Arial" w:cs="Arial"/>
          <w:sz w:val="24"/>
          <w:szCs w:val="24"/>
          <w:lang w:val="en-ZA"/>
        </w:rPr>
        <w:t>.</w:t>
      </w:r>
      <w:r w:rsidR="00B3532B" w:rsidRPr="00257235">
        <w:rPr>
          <w:rFonts w:ascii="Arial" w:hAnsi="Arial" w:cs="Arial"/>
          <w:sz w:val="24"/>
          <w:szCs w:val="24"/>
          <w:lang w:val="en-ZA"/>
        </w:rPr>
        <w:t xml:space="preserve"> </w:t>
      </w:r>
    </w:p>
    <w:p w:rsidR="007C69A4" w:rsidRDefault="007C69A4" w:rsidP="00CD7AB4">
      <w:pPr>
        <w:spacing w:before="240" w:after="0" w:line="360" w:lineRule="auto"/>
        <w:jc w:val="both"/>
        <w:rPr>
          <w:rFonts w:ascii="Arial" w:hAnsi="Arial" w:cs="Arial"/>
          <w:sz w:val="24"/>
          <w:szCs w:val="24"/>
          <w:lang w:val="en-ZA"/>
        </w:rPr>
      </w:pPr>
    </w:p>
    <w:p w:rsidR="007C69A4" w:rsidRPr="00257235" w:rsidRDefault="007C69A4" w:rsidP="00CD7AB4">
      <w:pPr>
        <w:spacing w:before="240" w:after="0" w:line="360" w:lineRule="auto"/>
        <w:jc w:val="both"/>
        <w:rPr>
          <w:rFonts w:ascii="Arial" w:hAnsi="Arial" w:cs="Arial"/>
          <w:sz w:val="24"/>
          <w:szCs w:val="24"/>
          <w:lang w:val="en-ZA"/>
        </w:rPr>
      </w:pPr>
    </w:p>
    <w:p w:rsidR="00C619B5" w:rsidRDefault="00C619B5" w:rsidP="00714A18">
      <w:pPr>
        <w:spacing w:after="0" w:line="360" w:lineRule="auto"/>
        <w:jc w:val="both"/>
        <w:rPr>
          <w:rFonts w:ascii="Arial" w:hAnsi="Arial" w:cs="Arial"/>
          <w:sz w:val="24"/>
          <w:szCs w:val="24"/>
          <w:lang w:val="en-ZA"/>
        </w:rPr>
      </w:pPr>
    </w:p>
    <w:p w:rsidR="00CD3091" w:rsidRDefault="00CD3091" w:rsidP="00714A18">
      <w:pPr>
        <w:spacing w:after="0" w:line="360" w:lineRule="auto"/>
        <w:jc w:val="both"/>
        <w:rPr>
          <w:rFonts w:ascii="Arial" w:hAnsi="Arial" w:cs="Arial"/>
          <w:sz w:val="24"/>
          <w:szCs w:val="24"/>
          <w:lang w:val="en-ZA"/>
        </w:rPr>
      </w:pPr>
      <w:r w:rsidRPr="00CD3091">
        <w:rPr>
          <w:rFonts w:ascii="Arial" w:hAnsi="Arial" w:cs="Arial"/>
          <w:sz w:val="24"/>
          <w:szCs w:val="24"/>
          <w:lang w:val="en-ZA"/>
        </w:rPr>
        <w:t>[</w:t>
      </w:r>
      <w:r w:rsidR="00257235">
        <w:rPr>
          <w:rFonts w:ascii="Arial" w:hAnsi="Arial" w:cs="Arial"/>
          <w:sz w:val="24"/>
          <w:szCs w:val="24"/>
          <w:lang w:val="en-ZA"/>
        </w:rPr>
        <w:t>2</w:t>
      </w:r>
      <w:r w:rsidR="0081135C">
        <w:rPr>
          <w:rFonts w:ascii="Arial" w:hAnsi="Arial" w:cs="Arial"/>
          <w:sz w:val="24"/>
          <w:szCs w:val="24"/>
          <w:lang w:val="en-ZA"/>
        </w:rPr>
        <w:t>1</w:t>
      </w:r>
      <w:r w:rsidRPr="00CD3091">
        <w:rPr>
          <w:rFonts w:ascii="Arial" w:hAnsi="Arial" w:cs="Arial"/>
          <w:sz w:val="24"/>
          <w:szCs w:val="24"/>
          <w:lang w:val="en-ZA"/>
        </w:rPr>
        <w:t xml:space="preserve">]   </w:t>
      </w:r>
      <w:r w:rsidR="00245758">
        <w:rPr>
          <w:rFonts w:ascii="Arial" w:hAnsi="Arial" w:cs="Arial"/>
          <w:sz w:val="24"/>
          <w:szCs w:val="24"/>
          <w:lang w:val="en-ZA"/>
        </w:rPr>
        <w:t xml:space="preserve">  Consequently</w:t>
      </w:r>
      <w:r w:rsidRPr="00CD3091">
        <w:rPr>
          <w:rFonts w:ascii="Arial" w:hAnsi="Arial" w:cs="Arial"/>
          <w:sz w:val="24"/>
          <w:szCs w:val="24"/>
          <w:lang w:val="en-ZA"/>
        </w:rPr>
        <w:t>, it is ordered</w:t>
      </w:r>
      <w:r w:rsidR="0081135C">
        <w:rPr>
          <w:rFonts w:ascii="Arial" w:hAnsi="Arial" w:cs="Arial"/>
          <w:sz w:val="24"/>
          <w:szCs w:val="24"/>
          <w:lang w:val="en-ZA"/>
        </w:rPr>
        <w:t xml:space="preserve"> that</w:t>
      </w:r>
      <w:r w:rsidRPr="00CD3091">
        <w:rPr>
          <w:rFonts w:ascii="Arial" w:hAnsi="Arial" w:cs="Arial"/>
          <w:sz w:val="24"/>
          <w:szCs w:val="24"/>
          <w:lang w:val="en-ZA"/>
        </w:rPr>
        <w:t>:</w:t>
      </w:r>
    </w:p>
    <w:p w:rsidR="005C2CF9" w:rsidRDefault="005C2CF9" w:rsidP="00714A18">
      <w:pPr>
        <w:spacing w:after="0" w:line="360" w:lineRule="auto"/>
        <w:jc w:val="both"/>
        <w:rPr>
          <w:rFonts w:ascii="Arial" w:hAnsi="Arial" w:cs="Arial"/>
          <w:sz w:val="24"/>
          <w:szCs w:val="24"/>
          <w:lang w:val="en-ZA"/>
        </w:rPr>
      </w:pPr>
    </w:p>
    <w:p w:rsidR="005C2CF9" w:rsidRPr="00F82604" w:rsidRDefault="005C2CF9" w:rsidP="00F82604">
      <w:pPr>
        <w:pStyle w:val="ListParagraph"/>
        <w:numPr>
          <w:ilvl w:val="0"/>
          <w:numId w:val="6"/>
        </w:numPr>
        <w:spacing w:after="0" w:line="360" w:lineRule="auto"/>
        <w:jc w:val="both"/>
        <w:rPr>
          <w:rFonts w:ascii="Arial" w:hAnsi="Arial" w:cs="Arial"/>
          <w:sz w:val="24"/>
          <w:szCs w:val="24"/>
          <w:lang w:val="en-ZA"/>
        </w:rPr>
      </w:pPr>
      <w:r w:rsidRPr="00F82604">
        <w:rPr>
          <w:rFonts w:ascii="Arial" w:hAnsi="Arial" w:cs="Arial"/>
          <w:sz w:val="24"/>
          <w:szCs w:val="24"/>
          <w:lang w:val="en-ZA"/>
        </w:rPr>
        <w:t>The late filing of the notice of appeal is condoned.</w:t>
      </w:r>
    </w:p>
    <w:p w:rsidR="005C2CF9" w:rsidRPr="00CD3091" w:rsidRDefault="005C2CF9" w:rsidP="00F82604">
      <w:pPr>
        <w:numPr>
          <w:ilvl w:val="0"/>
          <w:numId w:val="6"/>
        </w:numPr>
        <w:spacing w:after="0" w:line="360" w:lineRule="auto"/>
        <w:contextualSpacing/>
        <w:jc w:val="both"/>
        <w:rPr>
          <w:rFonts w:ascii="Arial" w:hAnsi="Arial" w:cs="Arial"/>
          <w:sz w:val="24"/>
          <w:szCs w:val="24"/>
          <w:lang w:val="en-ZA"/>
        </w:rPr>
      </w:pPr>
      <w:r w:rsidRPr="00CD3091">
        <w:rPr>
          <w:rFonts w:ascii="Arial" w:hAnsi="Arial" w:cs="Arial"/>
          <w:sz w:val="24"/>
          <w:szCs w:val="24"/>
          <w:lang w:val="en-ZA"/>
        </w:rPr>
        <w:t>The court order dated 13 July 2015 declaring the accused a State President’s patient is set aside.</w:t>
      </w:r>
    </w:p>
    <w:p w:rsidR="005C2CF9" w:rsidRDefault="005C2CF9" w:rsidP="00F82604">
      <w:pPr>
        <w:numPr>
          <w:ilvl w:val="0"/>
          <w:numId w:val="6"/>
        </w:numPr>
        <w:spacing w:after="0" w:line="360" w:lineRule="auto"/>
        <w:contextualSpacing/>
        <w:jc w:val="both"/>
        <w:rPr>
          <w:rFonts w:ascii="Arial" w:hAnsi="Arial" w:cs="Arial"/>
          <w:sz w:val="24"/>
          <w:szCs w:val="24"/>
          <w:lang w:val="en-ZA"/>
        </w:rPr>
      </w:pPr>
      <w:r w:rsidRPr="00CD3091">
        <w:rPr>
          <w:rFonts w:ascii="Arial" w:hAnsi="Arial" w:cs="Arial"/>
          <w:sz w:val="24"/>
          <w:szCs w:val="24"/>
          <w:lang w:val="en-ZA"/>
        </w:rPr>
        <w:t xml:space="preserve">The matter is remitted to the trial court with the direction to follow the guidelines set out in the judgment and to bring the proceedings to its </w:t>
      </w:r>
      <w:r>
        <w:rPr>
          <w:rFonts w:ascii="Arial" w:hAnsi="Arial" w:cs="Arial"/>
          <w:sz w:val="24"/>
          <w:szCs w:val="24"/>
          <w:lang w:val="en-ZA"/>
        </w:rPr>
        <w:t>finality.</w:t>
      </w:r>
    </w:p>
    <w:p w:rsidR="00F82604" w:rsidRPr="00F82604" w:rsidRDefault="00F82604" w:rsidP="00F82604">
      <w:pPr>
        <w:numPr>
          <w:ilvl w:val="0"/>
          <w:numId w:val="6"/>
        </w:numPr>
        <w:spacing w:after="0" w:line="360" w:lineRule="auto"/>
        <w:contextualSpacing/>
        <w:jc w:val="both"/>
        <w:rPr>
          <w:rFonts w:ascii="Arial" w:hAnsi="Arial" w:cs="Arial"/>
          <w:sz w:val="24"/>
          <w:szCs w:val="24"/>
          <w:lang w:val="en-ZA"/>
        </w:rPr>
      </w:pPr>
      <w:r w:rsidRPr="00F82604">
        <w:rPr>
          <w:rFonts w:ascii="Arial" w:hAnsi="Arial" w:cs="Arial"/>
          <w:sz w:val="24"/>
          <w:szCs w:val="24"/>
          <w:lang w:val="en-ZA"/>
        </w:rPr>
        <w:t>The appellant is to be kept in custody and should be brought before Oshakati Regional Court on or before 02 April 2021.</w:t>
      </w:r>
    </w:p>
    <w:p w:rsidR="00F82604" w:rsidRPr="00D6712C" w:rsidRDefault="00F82604" w:rsidP="00F82604">
      <w:pPr>
        <w:spacing w:after="0" w:line="360" w:lineRule="auto"/>
        <w:ind w:left="720"/>
        <w:contextualSpacing/>
        <w:jc w:val="both"/>
        <w:rPr>
          <w:rFonts w:ascii="Arial" w:hAnsi="Arial" w:cs="Arial"/>
          <w:sz w:val="24"/>
          <w:szCs w:val="24"/>
          <w:lang w:val="en-ZA"/>
        </w:rPr>
      </w:pPr>
    </w:p>
    <w:p w:rsidR="00D6712C" w:rsidRDefault="00D6712C" w:rsidP="00F82604">
      <w:pPr>
        <w:spacing w:after="0" w:line="360" w:lineRule="auto"/>
        <w:contextualSpacing/>
        <w:jc w:val="both"/>
        <w:rPr>
          <w:rFonts w:ascii="Arial" w:hAnsi="Arial" w:cs="Arial"/>
          <w:sz w:val="24"/>
          <w:szCs w:val="24"/>
          <w:lang w:val="en-ZA"/>
        </w:rPr>
      </w:pPr>
    </w:p>
    <w:p w:rsidR="00D6712C" w:rsidRDefault="00D6712C" w:rsidP="00714A18">
      <w:pPr>
        <w:spacing w:after="0" w:line="360" w:lineRule="auto"/>
        <w:ind w:left="1440"/>
        <w:contextualSpacing/>
        <w:jc w:val="both"/>
        <w:rPr>
          <w:rFonts w:ascii="Arial" w:hAnsi="Arial" w:cs="Arial"/>
          <w:sz w:val="24"/>
          <w:szCs w:val="24"/>
          <w:lang w:val="en-ZA"/>
        </w:rPr>
      </w:pPr>
    </w:p>
    <w:p w:rsidR="00CD3091" w:rsidRPr="00257235" w:rsidRDefault="00202E08" w:rsidP="00714A18">
      <w:pPr>
        <w:spacing w:after="0" w:line="360" w:lineRule="auto"/>
        <w:rPr>
          <w:rFonts w:ascii="Arial" w:hAnsi="Arial" w:cs="Arial"/>
          <w:sz w:val="24"/>
          <w:szCs w:val="24"/>
          <w:lang w:val="en-ZA"/>
        </w:rPr>
      </w:pPr>
      <w:r w:rsidRPr="00257235">
        <w:rPr>
          <w:rFonts w:ascii="Arial" w:hAnsi="Arial" w:cs="Arial"/>
          <w:sz w:val="24"/>
          <w:szCs w:val="24"/>
          <w:lang w:val="en-ZA"/>
        </w:rPr>
        <w:t xml:space="preserve">                                                                                                   </w:t>
      </w:r>
      <w:r w:rsidR="00500C8F">
        <w:rPr>
          <w:rFonts w:ascii="Arial" w:hAnsi="Arial" w:cs="Arial"/>
          <w:sz w:val="24"/>
          <w:szCs w:val="24"/>
          <w:lang w:val="en-ZA"/>
        </w:rPr>
        <w:t xml:space="preserve">  </w:t>
      </w:r>
      <w:r w:rsidRPr="00257235">
        <w:rPr>
          <w:rFonts w:ascii="Arial" w:hAnsi="Arial" w:cs="Arial"/>
          <w:sz w:val="24"/>
          <w:szCs w:val="24"/>
          <w:lang w:val="en-ZA"/>
        </w:rPr>
        <w:t xml:space="preserve"> </w:t>
      </w:r>
      <w:r w:rsidR="00CD3091" w:rsidRPr="00257235">
        <w:rPr>
          <w:rFonts w:ascii="Arial" w:hAnsi="Arial" w:cs="Arial"/>
          <w:sz w:val="24"/>
          <w:szCs w:val="24"/>
          <w:lang w:val="en-ZA"/>
        </w:rPr>
        <w:t>___________________</w:t>
      </w:r>
    </w:p>
    <w:p w:rsidR="00CD3091" w:rsidRPr="00257235" w:rsidRDefault="00CD3091" w:rsidP="00714A18">
      <w:pPr>
        <w:spacing w:after="0" w:line="360" w:lineRule="auto"/>
        <w:jc w:val="right"/>
        <w:rPr>
          <w:rFonts w:ascii="Arial" w:hAnsi="Arial" w:cs="Arial"/>
          <w:sz w:val="24"/>
          <w:szCs w:val="24"/>
          <w:lang w:val="en-ZA"/>
        </w:rPr>
      </w:pPr>
      <w:r w:rsidRPr="00257235">
        <w:rPr>
          <w:rFonts w:ascii="Arial" w:hAnsi="Arial" w:cs="Arial"/>
          <w:sz w:val="24"/>
          <w:szCs w:val="24"/>
          <w:lang w:val="en-ZA"/>
        </w:rPr>
        <w:t>J</w:t>
      </w:r>
      <w:r w:rsidR="004E34CD">
        <w:rPr>
          <w:rFonts w:ascii="Arial" w:hAnsi="Arial" w:cs="Arial"/>
          <w:sz w:val="24"/>
          <w:szCs w:val="24"/>
          <w:lang w:val="en-ZA"/>
        </w:rPr>
        <w:t>.</w:t>
      </w:r>
      <w:r w:rsidR="00500C8F">
        <w:rPr>
          <w:rFonts w:ascii="Arial" w:hAnsi="Arial" w:cs="Arial"/>
          <w:sz w:val="24"/>
          <w:szCs w:val="24"/>
          <w:lang w:val="en-ZA"/>
        </w:rPr>
        <w:t xml:space="preserve"> </w:t>
      </w:r>
      <w:r w:rsidRPr="00257235">
        <w:rPr>
          <w:rFonts w:ascii="Arial" w:hAnsi="Arial" w:cs="Arial"/>
          <w:sz w:val="24"/>
          <w:szCs w:val="24"/>
          <w:lang w:val="en-ZA"/>
        </w:rPr>
        <w:t>T</w:t>
      </w:r>
      <w:r w:rsidR="004E34CD">
        <w:rPr>
          <w:rFonts w:ascii="Arial" w:hAnsi="Arial" w:cs="Arial"/>
          <w:sz w:val="24"/>
          <w:szCs w:val="24"/>
          <w:lang w:val="en-ZA"/>
        </w:rPr>
        <w:t>.</w:t>
      </w:r>
      <w:r w:rsidRPr="00257235">
        <w:rPr>
          <w:rFonts w:ascii="Arial" w:hAnsi="Arial" w:cs="Arial"/>
          <w:sz w:val="24"/>
          <w:szCs w:val="24"/>
          <w:lang w:val="en-ZA"/>
        </w:rPr>
        <w:t xml:space="preserve"> SALIONGA</w:t>
      </w:r>
    </w:p>
    <w:p w:rsidR="00CD3091" w:rsidRDefault="00257235" w:rsidP="00D6712C">
      <w:pPr>
        <w:spacing w:after="0" w:line="360" w:lineRule="auto"/>
        <w:jc w:val="center"/>
        <w:rPr>
          <w:rFonts w:ascii="Arial" w:hAnsi="Arial" w:cs="Arial"/>
          <w:sz w:val="24"/>
          <w:szCs w:val="24"/>
          <w:lang w:val="en-ZA"/>
        </w:rPr>
      </w:pPr>
      <w:r w:rsidRPr="00257235">
        <w:rPr>
          <w:rFonts w:ascii="Arial" w:hAnsi="Arial" w:cs="Arial"/>
          <w:sz w:val="24"/>
          <w:szCs w:val="24"/>
          <w:lang w:val="en-ZA"/>
        </w:rPr>
        <w:t xml:space="preserve">                                                                                                              </w:t>
      </w:r>
      <w:r w:rsidR="00500C8F">
        <w:rPr>
          <w:rFonts w:ascii="Arial" w:hAnsi="Arial" w:cs="Arial"/>
          <w:sz w:val="24"/>
          <w:szCs w:val="24"/>
          <w:lang w:val="en-ZA"/>
        </w:rPr>
        <w:t xml:space="preserve">                </w:t>
      </w:r>
      <w:r w:rsidR="00824093" w:rsidRPr="00257235">
        <w:rPr>
          <w:rFonts w:ascii="Arial" w:hAnsi="Arial" w:cs="Arial"/>
          <w:sz w:val="24"/>
          <w:szCs w:val="24"/>
          <w:lang w:val="en-ZA"/>
        </w:rPr>
        <w:t>JUDGE</w:t>
      </w:r>
    </w:p>
    <w:p w:rsidR="004E34CD" w:rsidRDefault="004E34CD" w:rsidP="00D6712C">
      <w:pPr>
        <w:spacing w:after="0" w:line="360" w:lineRule="auto"/>
        <w:jc w:val="center"/>
        <w:rPr>
          <w:rFonts w:ascii="Arial" w:hAnsi="Arial" w:cs="Arial"/>
          <w:sz w:val="24"/>
          <w:szCs w:val="24"/>
          <w:lang w:val="en-ZA"/>
        </w:rPr>
      </w:pPr>
    </w:p>
    <w:p w:rsidR="004E34CD" w:rsidRDefault="004E34CD" w:rsidP="00D6712C">
      <w:pPr>
        <w:spacing w:after="0" w:line="360" w:lineRule="auto"/>
        <w:jc w:val="center"/>
        <w:rPr>
          <w:rFonts w:ascii="Arial" w:hAnsi="Arial" w:cs="Arial"/>
          <w:sz w:val="24"/>
          <w:szCs w:val="24"/>
          <w:lang w:val="en-ZA"/>
        </w:rPr>
      </w:pPr>
    </w:p>
    <w:p w:rsidR="004E34CD" w:rsidRPr="00257235" w:rsidRDefault="004E34CD" w:rsidP="00D6712C">
      <w:pPr>
        <w:spacing w:after="0" w:line="360" w:lineRule="auto"/>
        <w:jc w:val="center"/>
        <w:rPr>
          <w:rFonts w:ascii="Arial" w:hAnsi="Arial" w:cs="Arial"/>
          <w:sz w:val="24"/>
          <w:szCs w:val="24"/>
          <w:lang w:val="en-ZA"/>
        </w:rPr>
      </w:pPr>
    </w:p>
    <w:p w:rsidR="00CD3091" w:rsidRPr="00257235" w:rsidRDefault="00CD3091" w:rsidP="00714A18">
      <w:pPr>
        <w:spacing w:after="0" w:line="360" w:lineRule="auto"/>
        <w:jc w:val="right"/>
        <w:rPr>
          <w:rFonts w:ascii="Arial" w:hAnsi="Arial" w:cs="Arial"/>
          <w:sz w:val="24"/>
          <w:szCs w:val="24"/>
          <w:lang w:val="en-ZA"/>
        </w:rPr>
      </w:pPr>
      <w:r w:rsidRPr="00257235">
        <w:rPr>
          <w:rFonts w:ascii="Arial" w:hAnsi="Arial" w:cs="Arial"/>
          <w:sz w:val="24"/>
          <w:szCs w:val="24"/>
          <w:lang w:val="en-ZA"/>
        </w:rPr>
        <w:t>___________________</w:t>
      </w:r>
    </w:p>
    <w:p w:rsidR="00CD3091" w:rsidRPr="00257235" w:rsidRDefault="00257235" w:rsidP="00257235">
      <w:pPr>
        <w:spacing w:after="0" w:line="360" w:lineRule="auto"/>
        <w:jc w:val="center"/>
        <w:rPr>
          <w:rFonts w:ascii="Arial" w:hAnsi="Arial" w:cs="Arial"/>
          <w:sz w:val="24"/>
          <w:szCs w:val="24"/>
          <w:lang w:val="en-ZA"/>
        </w:rPr>
      </w:pPr>
      <w:r w:rsidRPr="00257235">
        <w:rPr>
          <w:rFonts w:ascii="Arial" w:hAnsi="Arial" w:cs="Arial"/>
          <w:sz w:val="24"/>
          <w:szCs w:val="24"/>
          <w:lang w:val="en-ZA"/>
        </w:rPr>
        <w:t xml:space="preserve">                                                                                                               </w:t>
      </w:r>
      <w:r w:rsidR="00500C8F">
        <w:rPr>
          <w:rFonts w:ascii="Arial" w:hAnsi="Arial" w:cs="Arial"/>
          <w:sz w:val="24"/>
          <w:szCs w:val="24"/>
          <w:lang w:val="en-ZA"/>
        </w:rPr>
        <w:t xml:space="preserve">       </w:t>
      </w:r>
      <w:r w:rsidRPr="00257235">
        <w:rPr>
          <w:rFonts w:ascii="Arial" w:hAnsi="Arial" w:cs="Arial"/>
          <w:sz w:val="24"/>
          <w:szCs w:val="24"/>
          <w:lang w:val="en-ZA"/>
        </w:rPr>
        <w:t xml:space="preserve"> D.</w:t>
      </w:r>
      <w:r w:rsidR="00500C8F">
        <w:rPr>
          <w:rFonts w:ascii="Arial" w:hAnsi="Arial" w:cs="Arial"/>
          <w:sz w:val="24"/>
          <w:szCs w:val="24"/>
          <w:lang w:val="en-ZA"/>
        </w:rPr>
        <w:t xml:space="preserve"> </w:t>
      </w:r>
      <w:r w:rsidRPr="00257235">
        <w:rPr>
          <w:rFonts w:ascii="Arial" w:hAnsi="Arial" w:cs="Arial"/>
          <w:sz w:val="24"/>
          <w:szCs w:val="24"/>
          <w:lang w:val="en-ZA"/>
        </w:rPr>
        <w:t xml:space="preserve">F. </w:t>
      </w:r>
      <w:r w:rsidR="00CD3091" w:rsidRPr="00257235">
        <w:rPr>
          <w:rFonts w:ascii="Arial" w:hAnsi="Arial" w:cs="Arial"/>
          <w:sz w:val="24"/>
          <w:szCs w:val="24"/>
          <w:lang w:val="en-ZA"/>
        </w:rPr>
        <w:t>SMALL</w:t>
      </w:r>
    </w:p>
    <w:p w:rsidR="003936BC" w:rsidRPr="00257235" w:rsidRDefault="0081135C" w:rsidP="00714A18">
      <w:pPr>
        <w:spacing w:after="0" w:line="360" w:lineRule="auto"/>
        <w:jc w:val="right"/>
        <w:rPr>
          <w:rFonts w:ascii="Arial" w:hAnsi="Arial" w:cs="Arial"/>
          <w:sz w:val="24"/>
          <w:szCs w:val="24"/>
          <w:lang w:val="en-ZA"/>
        </w:rPr>
      </w:pPr>
      <w:r w:rsidRPr="00257235">
        <w:rPr>
          <w:rFonts w:ascii="Arial" w:hAnsi="Arial" w:cs="Arial"/>
          <w:sz w:val="24"/>
          <w:szCs w:val="24"/>
          <w:lang w:val="en-ZA"/>
        </w:rPr>
        <w:t xml:space="preserve">ACTING </w:t>
      </w:r>
      <w:r w:rsidR="00824093" w:rsidRPr="00257235">
        <w:rPr>
          <w:rFonts w:ascii="Arial" w:hAnsi="Arial" w:cs="Arial"/>
          <w:sz w:val="24"/>
          <w:szCs w:val="24"/>
          <w:lang w:val="en-ZA"/>
        </w:rPr>
        <w:t>JUDGE</w:t>
      </w:r>
    </w:p>
    <w:p w:rsidR="00202E08" w:rsidRDefault="00202E08" w:rsidP="00714A18">
      <w:pPr>
        <w:spacing w:after="0" w:line="360" w:lineRule="auto"/>
        <w:jc w:val="right"/>
        <w:rPr>
          <w:rFonts w:ascii="Arial" w:hAnsi="Arial" w:cs="Arial"/>
          <w:b/>
          <w:sz w:val="24"/>
          <w:szCs w:val="24"/>
          <w:lang w:val="en-ZA"/>
        </w:rPr>
      </w:pPr>
    </w:p>
    <w:p w:rsidR="00202E08" w:rsidRDefault="00202E08" w:rsidP="00714A18">
      <w:pPr>
        <w:spacing w:after="0" w:line="360" w:lineRule="auto"/>
        <w:jc w:val="right"/>
        <w:rPr>
          <w:rFonts w:ascii="Arial" w:hAnsi="Arial" w:cs="Arial"/>
          <w:b/>
          <w:sz w:val="24"/>
          <w:szCs w:val="24"/>
          <w:lang w:val="en-ZA"/>
        </w:rPr>
      </w:pPr>
    </w:p>
    <w:p w:rsidR="00202E08" w:rsidRDefault="00202E08" w:rsidP="00714A18">
      <w:pPr>
        <w:spacing w:after="0" w:line="360" w:lineRule="auto"/>
        <w:jc w:val="right"/>
        <w:rPr>
          <w:rFonts w:ascii="Arial" w:hAnsi="Arial" w:cs="Arial"/>
          <w:b/>
          <w:sz w:val="24"/>
          <w:szCs w:val="24"/>
          <w:lang w:val="en-ZA"/>
        </w:rPr>
      </w:pPr>
    </w:p>
    <w:p w:rsidR="0006510B" w:rsidRDefault="0006510B" w:rsidP="00714A18">
      <w:pPr>
        <w:spacing w:after="0" w:line="360" w:lineRule="auto"/>
        <w:rPr>
          <w:rFonts w:ascii="Arial" w:hAnsi="Arial" w:cs="Arial"/>
          <w:b/>
          <w:sz w:val="24"/>
          <w:szCs w:val="24"/>
          <w:lang w:val="en-ZA"/>
        </w:rPr>
      </w:pPr>
    </w:p>
    <w:p w:rsidR="00257235" w:rsidRDefault="00257235" w:rsidP="00714A18">
      <w:pPr>
        <w:spacing w:after="0" w:line="360" w:lineRule="auto"/>
        <w:rPr>
          <w:rFonts w:ascii="Arial" w:hAnsi="Arial" w:cs="Arial"/>
          <w:b/>
          <w:sz w:val="24"/>
          <w:szCs w:val="24"/>
          <w:lang w:val="en-ZA"/>
        </w:rPr>
      </w:pPr>
    </w:p>
    <w:p w:rsidR="00257235" w:rsidRDefault="00257235" w:rsidP="00714A18">
      <w:pPr>
        <w:spacing w:after="0" w:line="360" w:lineRule="auto"/>
        <w:rPr>
          <w:rFonts w:ascii="Arial" w:hAnsi="Arial" w:cs="Arial"/>
          <w:b/>
          <w:sz w:val="24"/>
          <w:szCs w:val="24"/>
          <w:lang w:val="en-ZA"/>
        </w:rPr>
      </w:pPr>
    </w:p>
    <w:p w:rsidR="00257235" w:rsidRDefault="00257235" w:rsidP="00714A18">
      <w:pPr>
        <w:spacing w:after="0" w:line="360" w:lineRule="auto"/>
        <w:rPr>
          <w:rFonts w:ascii="Arial" w:hAnsi="Arial" w:cs="Arial"/>
          <w:b/>
          <w:sz w:val="24"/>
          <w:szCs w:val="24"/>
          <w:lang w:val="en-ZA"/>
        </w:rPr>
      </w:pPr>
    </w:p>
    <w:p w:rsidR="00F851E6" w:rsidRDefault="00F851E6" w:rsidP="00714A18">
      <w:pPr>
        <w:spacing w:after="0" w:line="360" w:lineRule="auto"/>
        <w:rPr>
          <w:rFonts w:ascii="Arial" w:hAnsi="Arial" w:cs="Arial"/>
          <w:b/>
          <w:sz w:val="24"/>
          <w:szCs w:val="24"/>
          <w:lang w:val="en-ZA"/>
        </w:rPr>
      </w:pPr>
    </w:p>
    <w:p w:rsidR="00257235" w:rsidRDefault="00257235" w:rsidP="00714A18">
      <w:pPr>
        <w:spacing w:after="0" w:line="360" w:lineRule="auto"/>
        <w:rPr>
          <w:rFonts w:ascii="Arial" w:hAnsi="Arial" w:cs="Arial"/>
          <w:b/>
          <w:sz w:val="24"/>
          <w:szCs w:val="24"/>
          <w:lang w:val="en-ZA"/>
        </w:rPr>
      </w:pPr>
    </w:p>
    <w:p w:rsidR="00257235" w:rsidRDefault="00257235" w:rsidP="00714A18">
      <w:pPr>
        <w:spacing w:after="0" w:line="360" w:lineRule="auto"/>
        <w:rPr>
          <w:rFonts w:ascii="Arial" w:hAnsi="Arial" w:cs="Arial"/>
          <w:b/>
          <w:sz w:val="24"/>
          <w:szCs w:val="24"/>
          <w:lang w:val="en-ZA"/>
        </w:rPr>
      </w:pPr>
    </w:p>
    <w:p w:rsidR="003936BC" w:rsidRDefault="003936BC" w:rsidP="00714A18">
      <w:pPr>
        <w:spacing w:after="0" w:line="360" w:lineRule="auto"/>
        <w:rPr>
          <w:rFonts w:ascii="Arial" w:hAnsi="Arial" w:cs="Arial"/>
          <w:sz w:val="24"/>
          <w:szCs w:val="24"/>
          <w:lang w:val="en-ZA"/>
        </w:rPr>
      </w:pPr>
      <w:r w:rsidRPr="003936BC">
        <w:rPr>
          <w:rFonts w:ascii="Arial" w:hAnsi="Arial" w:cs="Arial"/>
          <w:sz w:val="24"/>
          <w:szCs w:val="24"/>
          <w:lang w:val="en-ZA"/>
        </w:rPr>
        <w:t>APPEARANCES</w:t>
      </w:r>
    </w:p>
    <w:p w:rsidR="0006510B" w:rsidRDefault="0006510B" w:rsidP="00714A18">
      <w:pPr>
        <w:spacing w:after="0" w:line="360" w:lineRule="auto"/>
        <w:rPr>
          <w:rFonts w:ascii="Arial" w:hAnsi="Arial" w:cs="Arial"/>
          <w:sz w:val="24"/>
          <w:szCs w:val="24"/>
          <w:lang w:val="en-ZA"/>
        </w:rPr>
      </w:pPr>
    </w:p>
    <w:p w:rsidR="003936BC" w:rsidRDefault="003936BC" w:rsidP="00714A18">
      <w:pPr>
        <w:spacing w:after="0" w:line="360" w:lineRule="auto"/>
        <w:rPr>
          <w:rFonts w:ascii="Arial" w:hAnsi="Arial" w:cs="Arial"/>
          <w:sz w:val="24"/>
          <w:szCs w:val="24"/>
          <w:lang w:val="en-ZA"/>
        </w:rPr>
      </w:pPr>
    </w:p>
    <w:p w:rsidR="003936BC" w:rsidRDefault="003936BC" w:rsidP="00714A18">
      <w:pPr>
        <w:spacing w:after="0" w:line="360" w:lineRule="auto"/>
        <w:rPr>
          <w:rFonts w:ascii="Arial" w:hAnsi="Arial" w:cs="Arial"/>
          <w:sz w:val="24"/>
          <w:szCs w:val="24"/>
          <w:lang w:val="en-ZA"/>
        </w:rPr>
      </w:pPr>
    </w:p>
    <w:p w:rsidR="00824093" w:rsidRDefault="00257235" w:rsidP="00714A18">
      <w:pPr>
        <w:spacing w:after="0" w:line="360" w:lineRule="auto"/>
        <w:rPr>
          <w:rFonts w:ascii="Arial" w:hAnsi="Arial" w:cs="Arial"/>
          <w:sz w:val="24"/>
          <w:szCs w:val="24"/>
          <w:lang w:val="en-ZA"/>
        </w:rPr>
      </w:pPr>
      <w:r>
        <w:rPr>
          <w:rFonts w:ascii="Arial" w:hAnsi="Arial" w:cs="Arial"/>
          <w:sz w:val="24"/>
          <w:szCs w:val="24"/>
          <w:lang w:val="en-ZA"/>
        </w:rPr>
        <w:t>For the Appellant</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      </w:t>
      </w:r>
      <w:r w:rsidR="00500C8F">
        <w:rPr>
          <w:rFonts w:ascii="Arial" w:hAnsi="Arial" w:cs="Arial"/>
          <w:sz w:val="24"/>
          <w:szCs w:val="24"/>
          <w:lang w:val="en-ZA"/>
        </w:rPr>
        <w:t xml:space="preserve">Mr </w:t>
      </w:r>
      <w:r w:rsidR="00500C8F">
        <w:rPr>
          <w:rFonts w:ascii="Arial" w:hAnsi="Arial" w:cs="Arial"/>
          <w:szCs w:val="24"/>
          <w:lang w:val="en-ZA"/>
        </w:rPr>
        <w:t>A. K. Thomas</w:t>
      </w:r>
      <w:r w:rsidR="0006510B" w:rsidRPr="0006510B">
        <w:rPr>
          <w:rFonts w:ascii="Arial" w:hAnsi="Arial" w:cs="Arial"/>
          <w:szCs w:val="24"/>
          <w:lang w:val="en-ZA"/>
        </w:rPr>
        <w:t xml:space="preserve">     </w:t>
      </w:r>
      <w:r>
        <w:rPr>
          <w:rFonts w:ascii="Arial" w:hAnsi="Arial" w:cs="Arial"/>
          <w:szCs w:val="24"/>
          <w:lang w:val="en-ZA"/>
        </w:rPr>
        <w:t>(In</w:t>
      </w:r>
      <w:r w:rsidR="0081135C" w:rsidRPr="0081135C">
        <w:rPr>
          <w:rFonts w:ascii="Arial" w:hAnsi="Arial" w:cs="Arial"/>
          <w:sz w:val="24"/>
          <w:szCs w:val="24"/>
          <w:lang w:val="en-ZA"/>
        </w:rPr>
        <w:t xml:space="preserve"> person</w:t>
      </w:r>
      <w:r>
        <w:rPr>
          <w:rFonts w:ascii="Arial" w:hAnsi="Arial" w:cs="Arial"/>
          <w:sz w:val="24"/>
          <w:szCs w:val="24"/>
          <w:lang w:val="en-ZA"/>
        </w:rPr>
        <w:t>)</w:t>
      </w:r>
      <w:r w:rsidR="0006510B" w:rsidRPr="0006510B">
        <w:rPr>
          <w:rFonts w:ascii="Arial" w:hAnsi="Arial" w:cs="Arial"/>
          <w:szCs w:val="24"/>
          <w:lang w:val="en-ZA"/>
        </w:rPr>
        <w:t xml:space="preserve">                                             </w:t>
      </w:r>
    </w:p>
    <w:p w:rsidR="003936BC" w:rsidRDefault="00824093" w:rsidP="00714A18">
      <w:pPr>
        <w:spacing w:after="0" w:line="360" w:lineRule="auto"/>
        <w:rPr>
          <w:rFonts w:ascii="Arial" w:hAnsi="Arial" w:cs="Arial"/>
          <w:sz w:val="24"/>
          <w:szCs w:val="24"/>
          <w:lang w:val="en-ZA"/>
        </w:rPr>
      </w:pPr>
      <w:r>
        <w:rPr>
          <w:rFonts w:ascii="Arial" w:hAnsi="Arial" w:cs="Arial"/>
          <w:sz w:val="24"/>
          <w:szCs w:val="24"/>
          <w:lang w:val="en-ZA"/>
        </w:rPr>
        <w:t xml:space="preserve">                                           </w:t>
      </w:r>
      <w:r w:rsidR="00257235">
        <w:rPr>
          <w:rFonts w:ascii="Arial" w:hAnsi="Arial" w:cs="Arial"/>
          <w:sz w:val="24"/>
          <w:szCs w:val="24"/>
          <w:lang w:val="en-ZA"/>
        </w:rPr>
        <w:t xml:space="preserve">                           </w:t>
      </w:r>
      <w:r w:rsidR="00500C8F">
        <w:rPr>
          <w:rFonts w:ascii="Arial" w:hAnsi="Arial" w:cs="Arial"/>
          <w:sz w:val="24"/>
          <w:szCs w:val="24"/>
          <w:lang w:val="en-ZA"/>
        </w:rPr>
        <w:t>Oluno</w:t>
      </w:r>
      <w:r w:rsidR="00257235">
        <w:rPr>
          <w:rFonts w:ascii="Arial" w:hAnsi="Arial" w:cs="Arial"/>
          <w:sz w:val="24"/>
          <w:szCs w:val="24"/>
          <w:lang w:val="en-ZA"/>
        </w:rPr>
        <w:t xml:space="preserve"> </w:t>
      </w:r>
      <w:r w:rsidR="00500C8F">
        <w:rPr>
          <w:rFonts w:ascii="Arial" w:hAnsi="Arial" w:cs="Arial"/>
          <w:sz w:val="24"/>
          <w:szCs w:val="24"/>
          <w:lang w:val="en-ZA"/>
        </w:rPr>
        <w:t>Correctional F</w:t>
      </w:r>
      <w:r w:rsidR="0006510B">
        <w:rPr>
          <w:rFonts w:ascii="Arial" w:hAnsi="Arial" w:cs="Arial"/>
          <w:sz w:val="24"/>
          <w:szCs w:val="24"/>
          <w:lang w:val="en-ZA"/>
        </w:rPr>
        <w:t xml:space="preserve">acility, </w:t>
      </w:r>
      <w:r w:rsidR="00500C8F">
        <w:rPr>
          <w:rFonts w:ascii="Arial" w:hAnsi="Arial" w:cs="Arial"/>
          <w:sz w:val="24"/>
          <w:szCs w:val="24"/>
          <w:lang w:val="en-ZA"/>
        </w:rPr>
        <w:t>Ondangwa</w:t>
      </w:r>
    </w:p>
    <w:p w:rsidR="00F82604" w:rsidRDefault="00F82604" w:rsidP="00714A18">
      <w:pPr>
        <w:spacing w:after="0" w:line="360" w:lineRule="auto"/>
        <w:rPr>
          <w:rFonts w:ascii="Arial" w:hAnsi="Arial" w:cs="Arial"/>
          <w:sz w:val="24"/>
          <w:szCs w:val="24"/>
          <w:lang w:val="en-ZA"/>
        </w:rPr>
      </w:pPr>
    </w:p>
    <w:p w:rsidR="00F82604" w:rsidRDefault="00F82604" w:rsidP="00714A18">
      <w:pPr>
        <w:spacing w:after="0" w:line="360" w:lineRule="auto"/>
        <w:rPr>
          <w:rFonts w:ascii="Arial" w:hAnsi="Arial" w:cs="Arial"/>
          <w:sz w:val="24"/>
          <w:szCs w:val="24"/>
          <w:lang w:val="en-ZA"/>
        </w:rPr>
      </w:pPr>
    </w:p>
    <w:p w:rsidR="003936BC" w:rsidRDefault="003936BC" w:rsidP="00714A18">
      <w:pPr>
        <w:spacing w:after="0" w:line="360" w:lineRule="auto"/>
        <w:rPr>
          <w:rFonts w:ascii="Arial" w:hAnsi="Arial" w:cs="Arial"/>
          <w:sz w:val="24"/>
          <w:szCs w:val="24"/>
          <w:lang w:val="en-ZA"/>
        </w:rPr>
      </w:pPr>
    </w:p>
    <w:p w:rsidR="003936BC" w:rsidRDefault="003936BC" w:rsidP="00714A18">
      <w:pPr>
        <w:spacing w:after="0" w:line="360" w:lineRule="auto"/>
        <w:rPr>
          <w:rFonts w:ascii="Arial" w:hAnsi="Arial" w:cs="Arial"/>
          <w:sz w:val="24"/>
          <w:szCs w:val="24"/>
          <w:lang w:val="en-ZA"/>
        </w:rPr>
      </w:pPr>
      <w:r>
        <w:rPr>
          <w:rFonts w:ascii="Arial" w:hAnsi="Arial" w:cs="Arial"/>
          <w:sz w:val="24"/>
          <w:szCs w:val="24"/>
          <w:lang w:val="en-ZA"/>
        </w:rPr>
        <w:t xml:space="preserve">For the Respondent                       </w:t>
      </w:r>
      <w:r w:rsidR="0006510B">
        <w:rPr>
          <w:rFonts w:ascii="Arial" w:hAnsi="Arial" w:cs="Arial"/>
          <w:sz w:val="24"/>
          <w:szCs w:val="24"/>
          <w:lang w:val="en-ZA"/>
        </w:rPr>
        <w:t xml:space="preserve">                </w:t>
      </w:r>
      <w:r>
        <w:rPr>
          <w:rFonts w:ascii="Arial" w:hAnsi="Arial" w:cs="Arial"/>
          <w:sz w:val="24"/>
          <w:szCs w:val="24"/>
          <w:lang w:val="en-ZA"/>
        </w:rPr>
        <w:t>Mr</w:t>
      </w:r>
      <w:r w:rsidR="0006510B">
        <w:rPr>
          <w:rFonts w:ascii="Arial" w:hAnsi="Arial" w:cs="Arial"/>
          <w:sz w:val="24"/>
          <w:szCs w:val="24"/>
          <w:lang w:val="en-ZA"/>
        </w:rPr>
        <w:t xml:space="preserve"> L</w:t>
      </w:r>
      <w:r w:rsidR="005C2CF9">
        <w:rPr>
          <w:rFonts w:ascii="Arial" w:hAnsi="Arial" w:cs="Arial"/>
          <w:sz w:val="24"/>
          <w:szCs w:val="24"/>
          <w:lang w:val="en-ZA"/>
        </w:rPr>
        <w:t>.</w:t>
      </w:r>
      <w:r w:rsidR="00500C8F">
        <w:rPr>
          <w:rFonts w:ascii="Arial" w:hAnsi="Arial" w:cs="Arial"/>
          <w:sz w:val="24"/>
          <w:szCs w:val="24"/>
          <w:lang w:val="en-ZA"/>
        </w:rPr>
        <w:t xml:space="preserve"> </w:t>
      </w:r>
      <w:r w:rsidR="0006510B">
        <w:rPr>
          <w:rFonts w:ascii="Arial" w:hAnsi="Arial" w:cs="Arial"/>
          <w:sz w:val="24"/>
          <w:szCs w:val="24"/>
          <w:lang w:val="en-ZA"/>
        </w:rPr>
        <w:t>S</w:t>
      </w:r>
      <w:r w:rsidR="005C2CF9">
        <w:rPr>
          <w:rFonts w:ascii="Arial" w:hAnsi="Arial" w:cs="Arial"/>
          <w:sz w:val="24"/>
          <w:szCs w:val="24"/>
          <w:lang w:val="en-ZA"/>
        </w:rPr>
        <w:t>.</w:t>
      </w:r>
      <w:r>
        <w:rPr>
          <w:rFonts w:ascii="Arial" w:hAnsi="Arial" w:cs="Arial"/>
          <w:sz w:val="24"/>
          <w:szCs w:val="24"/>
          <w:lang w:val="en-ZA"/>
        </w:rPr>
        <w:t xml:space="preserve"> Matota</w:t>
      </w:r>
    </w:p>
    <w:p w:rsidR="003936BC" w:rsidRPr="00CD3091" w:rsidRDefault="003936BC" w:rsidP="00714A18">
      <w:pPr>
        <w:spacing w:after="0" w:line="360" w:lineRule="auto"/>
        <w:rPr>
          <w:rFonts w:ascii="Arial" w:hAnsi="Arial" w:cs="Arial"/>
          <w:b/>
          <w:sz w:val="24"/>
          <w:szCs w:val="24"/>
          <w:lang w:val="en-ZA"/>
        </w:rPr>
      </w:pPr>
      <w:r>
        <w:rPr>
          <w:rFonts w:ascii="Arial" w:hAnsi="Arial" w:cs="Arial"/>
          <w:sz w:val="24"/>
          <w:szCs w:val="24"/>
          <w:lang w:val="en-ZA"/>
        </w:rPr>
        <w:t xml:space="preserve">                                                 </w:t>
      </w:r>
      <w:r w:rsidR="0006510B">
        <w:rPr>
          <w:rFonts w:ascii="Arial" w:hAnsi="Arial" w:cs="Arial"/>
          <w:sz w:val="24"/>
          <w:szCs w:val="24"/>
          <w:lang w:val="en-ZA"/>
        </w:rPr>
        <w:t xml:space="preserve">                  </w:t>
      </w:r>
      <w:r w:rsidR="00257235">
        <w:rPr>
          <w:rFonts w:ascii="Arial" w:hAnsi="Arial" w:cs="Arial"/>
          <w:sz w:val="24"/>
          <w:szCs w:val="24"/>
          <w:lang w:val="en-ZA"/>
        </w:rPr>
        <w:t xml:space="preserve">   </w:t>
      </w:r>
      <w:r w:rsidR="0006510B">
        <w:rPr>
          <w:rFonts w:ascii="Arial" w:hAnsi="Arial" w:cs="Arial"/>
          <w:sz w:val="24"/>
          <w:szCs w:val="24"/>
          <w:lang w:val="en-ZA"/>
        </w:rPr>
        <w:t xml:space="preserve"> </w:t>
      </w:r>
      <w:r w:rsidR="0081135C">
        <w:rPr>
          <w:rFonts w:ascii="Arial" w:hAnsi="Arial" w:cs="Arial"/>
          <w:sz w:val="24"/>
          <w:szCs w:val="24"/>
          <w:lang w:val="en-ZA"/>
        </w:rPr>
        <w:t>Office of the Prosecutor General</w:t>
      </w:r>
      <w:r>
        <w:rPr>
          <w:rFonts w:ascii="Arial" w:hAnsi="Arial" w:cs="Arial"/>
          <w:sz w:val="24"/>
          <w:szCs w:val="24"/>
          <w:lang w:val="en-ZA"/>
        </w:rPr>
        <w:t>, Oshakati</w:t>
      </w:r>
    </w:p>
    <w:p w:rsidR="00CD3091" w:rsidRPr="00CD3091" w:rsidRDefault="00CD3091" w:rsidP="00714A18">
      <w:pPr>
        <w:spacing w:after="0" w:line="360" w:lineRule="auto"/>
        <w:rPr>
          <w:rFonts w:ascii="Arial" w:hAnsi="Arial" w:cs="Arial"/>
          <w:sz w:val="24"/>
          <w:szCs w:val="24"/>
          <w:lang w:val="en-ZA"/>
        </w:rPr>
      </w:pPr>
    </w:p>
    <w:p w:rsidR="00CD3091" w:rsidRPr="00CD3091" w:rsidRDefault="00CD3091" w:rsidP="00714A18">
      <w:pPr>
        <w:spacing w:after="0" w:line="360" w:lineRule="auto"/>
        <w:rPr>
          <w:rFonts w:ascii="Arial" w:hAnsi="Arial" w:cs="Arial"/>
          <w:sz w:val="24"/>
          <w:szCs w:val="24"/>
          <w:lang w:val="en-ZA"/>
        </w:rPr>
      </w:pPr>
    </w:p>
    <w:p w:rsidR="00B65E87" w:rsidRDefault="00B65E87" w:rsidP="00714A18">
      <w:pPr>
        <w:spacing w:after="0" w:line="360" w:lineRule="auto"/>
      </w:pPr>
    </w:p>
    <w:sectPr w:rsidR="00B65E87"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80B" w:rsidRDefault="0063280B" w:rsidP="00CD3091">
      <w:pPr>
        <w:spacing w:after="0" w:line="240" w:lineRule="auto"/>
      </w:pPr>
      <w:r>
        <w:separator/>
      </w:r>
    </w:p>
  </w:endnote>
  <w:endnote w:type="continuationSeparator" w:id="0">
    <w:p w:rsidR="0063280B" w:rsidRDefault="0063280B" w:rsidP="00C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80B" w:rsidRDefault="0063280B" w:rsidP="00CD3091">
      <w:pPr>
        <w:spacing w:after="0" w:line="240" w:lineRule="auto"/>
      </w:pPr>
      <w:r>
        <w:separator/>
      </w:r>
    </w:p>
  </w:footnote>
  <w:footnote w:type="continuationSeparator" w:id="0">
    <w:p w:rsidR="0063280B" w:rsidRDefault="0063280B" w:rsidP="00CD3091">
      <w:pPr>
        <w:spacing w:after="0" w:line="240" w:lineRule="auto"/>
      </w:pPr>
      <w:r>
        <w:continuationSeparator/>
      </w:r>
    </w:p>
  </w:footnote>
  <w:footnote w:id="1">
    <w:p w:rsidR="00CD3091" w:rsidRPr="00103994" w:rsidRDefault="00CD3091" w:rsidP="00CD3091">
      <w:pPr>
        <w:pStyle w:val="FootnoteText"/>
        <w:rPr>
          <w:rFonts w:ascii="Arial" w:hAnsi="Arial" w:cs="Arial"/>
          <w:lang w:val="en-US"/>
        </w:rPr>
      </w:pPr>
      <w:r w:rsidRPr="00103994">
        <w:rPr>
          <w:rStyle w:val="FootnoteReference"/>
          <w:rFonts w:ascii="Arial" w:hAnsi="Arial" w:cs="Arial"/>
        </w:rPr>
        <w:footnoteRef/>
      </w:r>
      <w:r w:rsidRPr="00103994">
        <w:rPr>
          <w:rFonts w:ascii="Arial" w:hAnsi="Arial" w:cs="Arial"/>
        </w:rPr>
        <w:t xml:space="preserve"> </w:t>
      </w:r>
      <w:r w:rsidR="00103994" w:rsidRPr="00103994">
        <w:rPr>
          <w:rFonts w:ascii="Arial" w:hAnsi="Arial" w:cs="Arial"/>
          <w:i/>
        </w:rPr>
        <w:t>S v Mika</w:t>
      </w:r>
      <w:r w:rsidR="00103994" w:rsidRPr="00103994">
        <w:rPr>
          <w:rFonts w:ascii="Arial" w:hAnsi="Arial" w:cs="Arial"/>
          <w:lang w:val="en-US"/>
        </w:rPr>
        <w:t xml:space="preserve"> </w:t>
      </w:r>
      <w:r w:rsidRPr="00103994">
        <w:rPr>
          <w:rFonts w:ascii="Arial" w:hAnsi="Arial" w:cs="Arial"/>
          <w:lang w:val="en-US"/>
        </w:rPr>
        <w:t>2010 (2) NR 611 at 615B-D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CF0B63">
        <w:pPr>
          <w:pStyle w:val="Header"/>
          <w:jc w:val="right"/>
        </w:pPr>
        <w:r>
          <w:fldChar w:fldCharType="begin"/>
        </w:r>
        <w:r>
          <w:instrText xml:space="preserve"> PAGE   \* MERGEFORMAT </w:instrText>
        </w:r>
        <w:r>
          <w:fldChar w:fldCharType="separate"/>
        </w:r>
        <w:r w:rsidR="00CB630B">
          <w:rPr>
            <w:noProof/>
          </w:rPr>
          <w:t>10</w:t>
        </w:r>
        <w:r>
          <w:rPr>
            <w:noProof/>
          </w:rPr>
          <w:fldChar w:fldCharType="end"/>
        </w:r>
      </w:p>
    </w:sdtContent>
  </w:sdt>
  <w:p w:rsidR="0048420C" w:rsidRDefault="00632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63280B">
    <w:pPr>
      <w:pStyle w:val="Header"/>
      <w:jc w:val="right"/>
    </w:pPr>
  </w:p>
  <w:p w:rsidR="0048420C" w:rsidRDefault="00632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A88"/>
    <w:multiLevelType w:val="hybridMultilevel"/>
    <w:tmpl w:val="4104B4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95915CE"/>
    <w:multiLevelType w:val="hybridMultilevel"/>
    <w:tmpl w:val="3B186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F61A23"/>
    <w:multiLevelType w:val="hybridMultilevel"/>
    <w:tmpl w:val="5AC6D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BD06F9"/>
    <w:multiLevelType w:val="hybridMultilevel"/>
    <w:tmpl w:val="33B4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A4727"/>
    <w:multiLevelType w:val="hybridMultilevel"/>
    <w:tmpl w:val="BB785FA2"/>
    <w:lvl w:ilvl="0" w:tplc="83AAA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605FC0"/>
    <w:multiLevelType w:val="hybridMultilevel"/>
    <w:tmpl w:val="6846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A7"/>
    <w:rsid w:val="00026D08"/>
    <w:rsid w:val="00051430"/>
    <w:rsid w:val="000629F2"/>
    <w:rsid w:val="0006510B"/>
    <w:rsid w:val="00091BFA"/>
    <w:rsid w:val="000A40A3"/>
    <w:rsid w:val="000D2029"/>
    <w:rsid w:val="00103994"/>
    <w:rsid w:val="00104119"/>
    <w:rsid w:val="001174A4"/>
    <w:rsid w:val="00167D4B"/>
    <w:rsid w:val="00190B7A"/>
    <w:rsid w:val="00202E08"/>
    <w:rsid w:val="00245758"/>
    <w:rsid w:val="00257235"/>
    <w:rsid w:val="002C75BB"/>
    <w:rsid w:val="002D506D"/>
    <w:rsid w:val="00304491"/>
    <w:rsid w:val="00380670"/>
    <w:rsid w:val="003936BC"/>
    <w:rsid w:val="003B5120"/>
    <w:rsid w:val="003D54D6"/>
    <w:rsid w:val="00402F6D"/>
    <w:rsid w:val="0041008B"/>
    <w:rsid w:val="00424B7A"/>
    <w:rsid w:val="00462BB0"/>
    <w:rsid w:val="00484937"/>
    <w:rsid w:val="00485CA7"/>
    <w:rsid w:val="004E34CD"/>
    <w:rsid w:val="00500C8F"/>
    <w:rsid w:val="005323B2"/>
    <w:rsid w:val="00543EF7"/>
    <w:rsid w:val="0054692C"/>
    <w:rsid w:val="0056546B"/>
    <w:rsid w:val="005B0AAB"/>
    <w:rsid w:val="005C2C74"/>
    <w:rsid w:val="005C2CF9"/>
    <w:rsid w:val="005F32B0"/>
    <w:rsid w:val="0063280B"/>
    <w:rsid w:val="0064700D"/>
    <w:rsid w:val="00652557"/>
    <w:rsid w:val="00663B3F"/>
    <w:rsid w:val="00693174"/>
    <w:rsid w:val="006C0155"/>
    <w:rsid w:val="006D08DA"/>
    <w:rsid w:val="006D0F56"/>
    <w:rsid w:val="006F281B"/>
    <w:rsid w:val="00700DE1"/>
    <w:rsid w:val="00713F2A"/>
    <w:rsid w:val="00714A18"/>
    <w:rsid w:val="007303AE"/>
    <w:rsid w:val="007732AD"/>
    <w:rsid w:val="007765F9"/>
    <w:rsid w:val="007C69A4"/>
    <w:rsid w:val="007E5517"/>
    <w:rsid w:val="007F035C"/>
    <w:rsid w:val="00803836"/>
    <w:rsid w:val="0081135C"/>
    <w:rsid w:val="00824093"/>
    <w:rsid w:val="008962A0"/>
    <w:rsid w:val="00896B67"/>
    <w:rsid w:val="00900343"/>
    <w:rsid w:val="0096752A"/>
    <w:rsid w:val="00973DFB"/>
    <w:rsid w:val="0097514E"/>
    <w:rsid w:val="0098513C"/>
    <w:rsid w:val="00A875B6"/>
    <w:rsid w:val="00B25122"/>
    <w:rsid w:val="00B3532B"/>
    <w:rsid w:val="00B65E87"/>
    <w:rsid w:val="00C24A24"/>
    <w:rsid w:val="00C619B5"/>
    <w:rsid w:val="00CB630B"/>
    <w:rsid w:val="00CD3091"/>
    <w:rsid w:val="00CD7AB4"/>
    <w:rsid w:val="00CF0B63"/>
    <w:rsid w:val="00D6712C"/>
    <w:rsid w:val="00D75F53"/>
    <w:rsid w:val="00E27595"/>
    <w:rsid w:val="00E4220E"/>
    <w:rsid w:val="00E4461F"/>
    <w:rsid w:val="00E6589F"/>
    <w:rsid w:val="00E9480A"/>
    <w:rsid w:val="00EE14DC"/>
    <w:rsid w:val="00F01C49"/>
    <w:rsid w:val="00F2524A"/>
    <w:rsid w:val="00F82604"/>
    <w:rsid w:val="00F851E6"/>
    <w:rsid w:val="00FA4DE2"/>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03FEE-9419-488D-A7D0-8A3B54C3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091"/>
    <w:pPr>
      <w:tabs>
        <w:tab w:val="center" w:pos="4680"/>
        <w:tab w:val="right" w:pos="9360"/>
      </w:tabs>
      <w:spacing w:after="0" w:line="240" w:lineRule="auto"/>
    </w:pPr>
    <w:rPr>
      <w:lang w:val="en-ZA"/>
    </w:rPr>
  </w:style>
  <w:style w:type="character" w:customStyle="1" w:styleId="HeaderChar">
    <w:name w:val="Header Char"/>
    <w:basedOn w:val="DefaultParagraphFont"/>
    <w:link w:val="Header"/>
    <w:uiPriority w:val="99"/>
    <w:rsid w:val="00CD3091"/>
    <w:rPr>
      <w:lang w:val="en-ZA"/>
    </w:rPr>
  </w:style>
  <w:style w:type="paragraph" w:styleId="FootnoteText">
    <w:name w:val="footnote text"/>
    <w:basedOn w:val="Normal"/>
    <w:link w:val="FootnoteTextChar"/>
    <w:uiPriority w:val="99"/>
    <w:semiHidden/>
    <w:unhideWhenUsed/>
    <w:rsid w:val="00CD3091"/>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CD3091"/>
    <w:rPr>
      <w:sz w:val="20"/>
      <w:szCs w:val="20"/>
      <w:lang w:val="en-ZA"/>
    </w:rPr>
  </w:style>
  <w:style w:type="character" w:styleId="FootnoteReference">
    <w:name w:val="footnote reference"/>
    <w:basedOn w:val="DefaultParagraphFont"/>
    <w:uiPriority w:val="99"/>
    <w:semiHidden/>
    <w:unhideWhenUsed/>
    <w:rsid w:val="00CD3091"/>
    <w:rPr>
      <w:vertAlign w:val="superscript"/>
    </w:rPr>
  </w:style>
  <w:style w:type="paragraph" w:styleId="NormalWeb">
    <w:name w:val="Normal (Web)"/>
    <w:basedOn w:val="Normal"/>
    <w:uiPriority w:val="99"/>
    <w:unhideWhenUsed/>
    <w:rsid w:val="004100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1416">
      <w:bodyDiv w:val="1"/>
      <w:marLeft w:val="0"/>
      <w:marRight w:val="0"/>
      <w:marTop w:val="0"/>
      <w:marBottom w:val="0"/>
      <w:divBdr>
        <w:top w:val="none" w:sz="0" w:space="0" w:color="auto"/>
        <w:left w:val="none" w:sz="0" w:space="0" w:color="auto"/>
        <w:bottom w:val="none" w:sz="0" w:space="0" w:color="auto"/>
        <w:right w:val="none" w:sz="0" w:space="0" w:color="auto"/>
      </w:divBdr>
    </w:div>
    <w:div w:id="7441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2021-03-24T18:30:00+00:00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8CCC1-6462-48D1-A66F-C11337A13805}">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13958343-1C8A-492F-BE2E-4B945942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C764F-C0AF-49FA-8728-9AD523932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 v Thomas (HC-NLD-CRI-APP-CAL-2020-00061) [2021] NAHCNLD 30 (25 March 2021)</vt:lpstr>
    </vt:vector>
  </TitlesOfParts>
  <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Thomas (HC-NLD-CRI-APP-CAL-2020-00061) [2021] NAHCNLD 30 (25 March 2021)</dc:title>
  <dc:subject/>
  <dc:creator>Johanna Salionga</dc:creator>
  <cp:keywords/>
  <dc:description/>
  <cp:lastModifiedBy>HOME</cp:lastModifiedBy>
  <cp:revision>2</cp:revision>
  <dcterms:created xsi:type="dcterms:W3CDTF">2021-07-14T15:18:00Z</dcterms:created>
  <dcterms:modified xsi:type="dcterms:W3CDTF">2021-07-14T15:18:00Z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