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FD" w:rsidRPr="00F17F51" w:rsidRDefault="002736FD" w:rsidP="00F17F51">
      <w:pPr>
        <w:spacing w:after="0" w:line="360" w:lineRule="auto"/>
        <w:jc w:val="center"/>
        <w:rPr>
          <w:rFonts w:ascii="Arial" w:eastAsia="Calibri" w:hAnsi="Arial" w:cs="Arial"/>
          <w:b/>
          <w:color w:val="000000" w:themeColor="text1"/>
          <w:sz w:val="24"/>
          <w:szCs w:val="24"/>
        </w:rPr>
      </w:pPr>
    </w:p>
    <w:p w:rsidR="002736FD" w:rsidRPr="00F17F51" w:rsidRDefault="002736FD" w:rsidP="00F17F51">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lang w:val="en-ZA" w:eastAsia="en-ZA"/>
        </w:rPr>
        <mc:AlternateContent>
          <mc:Choice Requires="wps">
            <w:drawing>
              <wp:anchor distT="0" distB="0" distL="114300" distR="114300" simplePos="0" relativeHeight="251659264" behindDoc="0" locked="0" layoutInCell="1" allowOverlap="1" wp14:anchorId="050D2E68" wp14:editId="65B9FEA8">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rsidR="00177536" w:rsidRDefault="00177536" w:rsidP="002736FD">
                            <w:pPr>
                              <w:jc w:val="right"/>
                              <w:rPr>
                                <w:rFonts w:ascii="Arial" w:hAnsi="Arial" w:cs="Arial"/>
                                <w:b/>
                              </w:rPr>
                            </w:pPr>
                          </w:p>
                          <w:p w:rsidR="00177536" w:rsidRDefault="00177536"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2E68"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177536" w:rsidRDefault="00177536" w:rsidP="002736FD">
                      <w:pPr>
                        <w:jc w:val="right"/>
                        <w:rPr>
                          <w:rFonts w:ascii="Arial" w:hAnsi="Arial" w:cs="Arial"/>
                          <w:b/>
                        </w:rPr>
                      </w:pPr>
                    </w:p>
                    <w:p w:rsidR="00177536" w:rsidRDefault="00177536"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rsidR="002736FD" w:rsidRPr="00F17F51" w:rsidRDefault="002736FD" w:rsidP="00F17F51">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2B6B59AF" wp14:editId="505C629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2736FD" w:rsidRPr="00F17F51" w:rsidRDefault="002736FD" w:rsidP="00F17F51">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rsidR="002736FD" w:rsidRPr="00F17F51" w:rsidRDefault="002736FD" w:rsidP="00F17F51">
      <w:pPr>
        <w:spacing w:after="0" w:line="360" w:lineRule="auto"/>
        <w:jc w:val="center"/>
        <w:rPr>
          <w:rFonts w:ascii="Arial" w:eastAsia="Calibri" w:hAnsi="Arial" w:cs="Arial"/>
          <w:b/>
          <w:color w:val="000000" w:themeColor="text1"/>
          <w:sz w:val="24"/>
          <w:szCs w:val="24"/>
        </w:rPr>
      </w:pPr>
    </w:p>
    <w:p w:rsidR="002736FD" w:rsidRPr="00F17F51"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rsidR="002736FD" w:rsidRPr="00F17F51" w:rsidRDefault="002736FD" w:rsidP="00F17F51">
      <w:pPr>
        <w:spacing w:after="0" w:line="360" w:lineRule="auto"/>
        <w:jc w:val="both"/>
        <w:rPr>
          <w:rFonts w:ascii="Arial" w:eastAsia="Calibri" w:hAnsi="Arial" w:cs="Arial"/>
          <w:b/>
          <w:color w:val="000000" w:themeColor="text1"/>
          <w:sz w:val="24"/>
          <w:szCs w:val="24"/>
        </w:rPr>
      </w:pPr>
    </w:p>
    <w:p w:rsidR="002736FD" w:rsidRPr="00F17F51"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586349">
        <w:rPr>
          <w:rFonts w:ascii="Arial" w:eastAsia="Calibri" w:hAnsi="Arial" w:cs="Arial"/>
          <w:color w:val="000000" w:themeColor="text1"/>
          <w:sz w:val="24"/>
          <w:szCs w:val="24"/>
          <w:shd w:val="clear" w:color="auto" w:fill="FFFFFF"/>
        </w:rPr>
        <w:t>V-ACT-DEL-2021/00161</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C315E0" w:rsidRPr="00586349" w:rsidRDefault="00586349" w:rsidP="00F17F51">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SAIMA HAMBUDA</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C315E0">
        <w:rPr>
          <w:rFonts w:ascii="Arial" w:eastAsia="Calibri" w:hAnsi="Arial" w:cs="Arial"/>
          <w:b/>
          <w:color w:val="000000" w:themeColor="text1"/>
          <w:sz w:val="24"/>
          <w:szCs w:val="24"/>
          <w:shd w:val="clear" w:color="auto" w:fill="FFFFFF"/>
        </w:rPr>
        <w:t>PLAINTIFF</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rsidR="00983996" w:rsidRDefault="00983996" w:rsidP="00983996">
      <w:pPr>
        <w:tabs>
          <w:tab w:val="right" w:pos="9000"/>
        </w:tabs>
        <w:spacing w:after="0" w:line="360" w:lineRule="auto"/>
        <w:rPr>
          <w:rFonts w:ascii="Arial" w:eastAsia="Calibri" w:hAnsi="Arial" w:cs="Arial"/>
          <w:color w:val="000000" w:themeColor="text1"/>
          <w:sz w:val="24"/>
          <w:szCs w:val="24"/>
        </w:rPr>
      </w:pPr>
    </w:p>
    <w:p w:rsidR="002736FD" w:rsidRPr="00F17F51" w:rsidRDefault="00586349" w:rsidP="00983996">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HELAO NAFIDI TOWN COUNCIL</w:t>
      </w:r>
      <w:r>
        <w:rPr>
          <w:rFonts w:ascii="Arial" w:eastAsia="Calibri" w:hAnsi="Arial" w:cs="Arial"/>
          <w:b/>
          <w:color w:val="000000" w:themeColor="text1"/>
          <w:sz w:val="24"/>
          <w:szCs w:val="24"/>
          <w:shd w:val="clear" w:color="auto" w:fill="FFFFFF"/>
        </w:rPr>
        <w:tab/>
        <w:t xml:space="preserve">             </w:t>
      </w:r>
      <w:r w:rsidR="002736FD" w:rsidRPr="00F17F51">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rsidR="002736FD" w:rsidRPr="00F17F51" w:rsidRDefault="002736FD" w:rsidP="00F17F51">
      <w:pPr>
        <w:tabs>
          <w:tab w:val="right" w:pos="9000"/>
        </w:tabs>
        <w:spacing w:after="0" w:line="360" w:lineRule="auto"/>
        <w:jc w:val="both"/>
        <w:rPr>
          <w:rFonts w:ascii="Arial" w:eastAsia="Calibri" w:hAnsi="Arial" w:cs="Arial"/>
          <w:color w:val="000000" w:themeColor="text1"/>
          <w:sz w:val="24"/>
          <w:szCs w:val="24"/>
        </w:rPr>
      </w:pPr>
    </w:p>
    <w:p w:rsidR="002736FD" w:rsidRPr="00F17F51" w:rsidRDefault="00983996" w:rsidP="00F17F51">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586349">
        <w:rPr>
          <w:rFonts w:ascii="Arial" w:eastAsia="Calibri" w:hAnsi="Arial" w:cs="Arial"/>
          <w:i/>
          <w:color w:val="000000" w:themeColor="text1"/>
          <w:sz w:val="24"/>
          <w:szCs w:val="24"/>
        </w:rPr>
        <w:t>Hambuda</w:t>
      </w:r>
      <w:r w:rsidR="00DF2DDD">
        <w:rPr>
          <w:rFonts w:ascii="Arial" w:eastAsia="Calibri" w:hAnsi="Arial" w:cs="Arial"/>
          <w:i/>
          <w:color w:val="000000" w:themeColor="text1"/>
          <w:sz w:val="24"/>
          <w:szCs w:val="24"/>
        </w:rPr>
        <w:t xml:space="preserve"> v </w:t>
      </w:r>
      <w:r w:rsidR="00586349">
        <w:rPr>
          <w:rFonts w:ascii="Arial" w:eastAsia="Calibri" w:hAnsi="Arial" w:cs="Arial"/>
          <w:i/>
          <w:color w:val="000000" w:themeColor="text1"/>
          <w:sz w:val="24"/>
          <w:szCs w:val="24"/>
        </w:rPr>
        <w:t>Helao Nafidi Town Council</w:t>
      </w:r>
      <w:r w:rsidR="002736FD" w:rsidRPr="00F17F51">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586349">
        <w:rPr>
          <w:rFonts w:ascii="Arial" w:eastAsia="Calibri" w:hAnsi="Arial" w:cs="Arial"/>
          <w:color w:val="000000" w:themeColor="text1"/>
          <w:sz w:val="24"/>
          <w:szCs w:val="24"/>
          <w:shd w:val="clear" w:color="auto" w:fill="FFFFFF"/>
        </w:rPr>
        <w:t>HC-NLD-CIV-ACT-DEL-2021/00161</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8B7B56">
        <w:rPr>
          <w:rFonts w:ascii="Arial" w:eastAsia="Calibri" w:hAnsi="Arial" w:cs="Arial"/>
          <w:color w:val="000000" w:themeColor="text1"/>
          <w:sz w:val="24"/>
          <w:szCs w:val="24"/>
        </w:rPr>
        <w:t>23</w:t>
      </w:r>
      <w:r w:rsidR="004C37A8">
        <w:rPr>
          <w:rFonts w:ascii="Arial" w:eastAsia="Calibri" w:hAnsi="Arial" w:cs="Arial"/>
          <w:color w:val="000000" w:themeColor="text1"/>
          <w:sz w:val="24"/>
          <w:szCs w:val="24"/>
        </w:rPr>
        <w:t>] NAHCNLD 98 (15</w:t>
      </w:r>
      <w:r w:rsidR="00586349">
        <w:rPr>
          <w:rFonts w:ascii="Arial" w:eastAsia="Calibri" w:hAnsi="Arial" w:cs="Arial"/>
          <w:color w:val="000000" w:themeColor="text1"/>
          <w:sz w:val="24"/>
          <w:szCs w:val="24"/>
        </w:rPr>
        <w:t xml:space="preserve"> September</w:t>
      </w:r>
      <w:r>
        <w:rPr>
          <w:rFonts w:ascii="Arial" w:eastAsia="Calibri" w:hAnsi="Arial" w:cs="Arial"/>
          <w:color w:val="000000" w:themeColor="text1"/>
          <w:sz w:val="24"/>
          <w:szCs w:val="24"/>
        </w:rPr>
        <w:t xml:space="preserve"> 2023</w:t>
      </w:r>
      <w:r w:rsidR="002736FD" w:rsidRPr="00F17F51">
        <w:rPr>
          <w:rFonts w:ascii="Arial" w:eastAsia="Calibri" w:hAnsi="Arial" w:cs="Arial"/>
          <w:color w:val="000000" w:themeColor="text1"/>
          <w:sz w:val="24"/>
          <w:szCs w:val="24"/>
        </w:rPr>
        <w:t>)</w:t>
      </w:r>
    </w:p>
    <w:p w:rsidR="002736FD" w:rsidRPr="00F17F51" w:rsidRDefault="002736FD" w:rsidP="00F17F51">
      <w:pPr>
        <w:spacing w:after="0" w:line="360" w:lineRule="auto"/>
        <w:ind w:left="2160" w:hanging="2160"/>
        <w:jc w:val="both"/>
        <w:rPr>
          <w:rFonts w:ascii="Arial" w:eastAsia="Calibri" w:hAnsi="Arial" w:cs="Arial"/>
          <w:color w:val="000000" w:themeColor="text1"/>
          <w:sz w:val="24"/>
          <w:szCs w:val="24"/>
        </w:rPr>
      </w:pPr>
    </w:p>
    <w:p w:rsidR="002736FD" w:rsidRPr="00F17F51" w:rsidRDefault="002736FD" w:rsidP="00F17F51">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rsidR="002736FD" w:rsidRPr="00AB365D" w:rsidRDefault="002736FD" w:rsidP="00F17F51">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586349">
        <w:rPr>
          <w:rFonts w:ascii="Arial" w:eastAsia="Calibri" w:hAnsi="Arial" w:cs="Arial"/>
          <w:b/>
          <w:color w:val="000000" w:themeColor="text1"/>
          <w:sz w:val="24"/>
          <w:szCs w:val="24"/>
        </w:rPr>
        <w:t>12 May</w:t>
      </w:r>
      <w:r w:rsidR="00B87BCF" w:rsidRPr="00AB365D">
        <w:rPr>
          <w:rFonts w:ascii="Arial" w:eastAsia="Calibri" w:hAnsi="Arial" w:cs="Arial"/>
          <w:b/>
          <w:color w:val="000000" w:themeColor="text1"/>
          <w:sz w:val="24"/>
          <w:szCs w:val="24"/>
        </w:rPr>
        <w:t xml:space="preserve"> 2023</w:t>
      </w:r>
    </w:p>
    <w:p w:rsidR="002736FD" w:rsidRPr="00AB365D"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8353F1">
        <w:rPr>
          <w:rFonts w:ascii="Arial" w:eastAsia="Calibri" w:hAnsi="Arial" w:cs="Arial"/>
          <w:b/>
          <w:color w:val="000000" w:themeColor="text1"/>
          <w:sz w:val="24"/>
          <w:szCs w:val="24"/>
        </w:rPr>
        <w:t>15</w:t>
      </w:r>
      <w:r w:rsidR="00586349">
        <w:rPr>
          <w:rFonts w:ascii="Arial" w:eastAsia="Calibri" w:hAnsi="Arial" w:cs="Arial"/>
          <w:b/>
          <w:color w:val="000000" w:themeColor="text1"/>
          <w:sz w:val="24"/>
          <w:szCs w:val="24"/>
        </w:rPr>
        <w:t xml:space="preserve"> September</w:t>
      </w:r>
      <w:r w:rsidR="00983996" w:rsidRPr="00AB365D">
        <w:rPr>
          <w:rFonts w:ascii="Arial" w:eastAsia="Calibri" w:hAnsi="Arial" w:cs="Arial"/>
          <w:b/>
          <w:color w:val="000000" w:themeColor="text1"/>
          <w:sz w:val="24"/>
          <w:szCs w:val="24"/>
        </w:rPr>
        <w:t xml:space="preserve"> 2023</w:t>
      </w:r>
    </w:p>
    <w:p w:rsidR="00F17F51" w:rsidRPr="00F17F51" w:rsidRDefault="00F17F51" w:rsidP="00F17F51">
      <w:pPr>
        <w:spacing w:after="0" w:line="360" w:lineRule="auto"/>
        <w:jc w:val="both"/>
        <w:rPr>
          <w:rFonts w:ascii="Arial" w:eastAsia="Calibri" w:hAnsi="Arial" w:cs="Arial"/>
          <w:color w:val="000000" w:themeColor="text1"/>
          <w:sz w:val="24"/>
          <w:szCs w:val="24"/>
        </w:rPr>
      </w:pPr>
    </w:p>
    <w:p w:rsidR="00F94C06" w:rsidRDefault="002736FD" w:rsidP="00F94C06">
      <w:pPr>
        <w:spacing w:after="0" w:line="360" w:lineRule="auto"/>
        <w:jc w:val="both"/>
        <w:rPr>
          <w:rFonts w:ascii="Arial" w:eastAsia="Times New Roman" w:hAnsi="Arial" w:cs="Arial"/>
          <w:color w:val="000000" w:themeColor="text1"/>
          <w:sz w:val="24"/>
          <w:szCs w:val="24"/>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255D4E">
        <w:rPr>
          <w:rFonts w:ascii="Arial" w:eastAsia="Times New Roman" w:hAnsi="Arial" w:cs="Arial"/>
          <w:color w:val="000000" w:themeColor="text1"/>
          <w:sz w:val="24"/>
          <w:szCs w:val="24"/>
          <w:lang w:val="en-GB"/>
        </w:rPr>
        <w:t xml:space="preserve">Law of Delict – Damages – Whether in prevailing circumstances defendant had a legal duty to take steps to prevent flooding of plaintiff’s property – Lack of evidence – Negligence, wrongfulness and causation not established. </w:t>
      </w:r>
    </w:p>
    <w:p w:rsidR="000918D7" w:rsidRPr="00F17F51" w:rsidRDefault="000918D7" w:rsidP="00F94C06">
      <w:pPr>
        <w:spacing w:after="0" w:line="360" w:lineRule="auto"/>
        <w:jc w:val="both"/>
        <w:rPr>
          <w:rFonts w:ascii="Arial" w:eastAsia="Calibri" w:hAnsi="Arial" w:cs="Arial"/>
          <w:color w:val="000000" w:themeColor="text1"/>
          <w:sz w:val="24"/>
          <w:szCs w:val="24"/>
        </w:rPr>
      </w:pPr>
    </w:p>
    <w:p w:rsidR="0078132E" w:rsidRDefault="00F94C06" w:rsidP="0078132E">
      <w:pPr>
        <w:spacing w:after="0" w:line="360" w:lineRule="auto"/>
        <w:jc w:val="both"/>
        <w:rPr>
          <w:rFonts w:ascii="Arial" w:hAnsi="Arial" w:cs="Arial"/>
          <w:sz w:val="24"/>
          <w:szCs w:val="24"/>
        </w:rPr>
      </w:pPr>
      <w:r w:rsidRPr="00F17F51">
        <w:rPr>
          <w:rFonts w:ascii="Arial" w:eastAsia="Calibri" w:hAnsi="Arial" w:cs="Arial"/>
          <w:b/>
          <w:color w:val="000000" w:themeColor="text1"/>
          <w:sz w:val="24"/>
          <w:szCs w:val="24"/>
        </w:rPr>
        <w:t>Summary:</w:t>
      </w:r>
      <w:r w:rsidRPr="00F17F51">
        <w:rPr>
          <w:rFonts w:ascii="Arial" w:eastAsia="Calibri" w:hAnsi="Arial" w:cs="Arial"/>
          <w:b/>
          <w:color w:val="000000" w:themeColor="text1"/>
          <w:sz w:val="24"/>
          <w:szCs w:val="24"/>
        </w:rPr>
        <w:tab/>
      </w:r>
      <w:r w:rsidR="007351DE">
        <w:rPr>
          <w:rFonts w:ascii="Arial" w:hAnsi="Arial"/>
          <w:sz w:val="24"/>
          <w:szCs w:val="24"/>
        </w:rPr>
        <w:t xml:space="preserve"> </w:t>
      </w:r>
      <w:r w:rsidR="0020552C">
        <w:rPr>
          <w:rFonts w:ascii="Arial" w:hAnsi="Arial"/>
          <w:sz w:val="24"/>
          <w:szCs w:val="24"/>
        </w:rPr>
        <w:t>The plaintiff instituted action</w:t>
      </w:r>
      <w:r w:rsidR="00306212">
        <w:rPr>
          <w:rFonts w:ascii="Arial" w:hAnsi="Arial"/>
          <w:sz w:val="24"/>
          <w:szCs w:val="24"/>
        </w:rPr>
        <w:t xml:space="preserve"> against the defendant </w:t>
      </w:r>
      <w:r w:rsidR="00A96BDD">
        <w:rPr>
          <w:rFonts w:ascii="Arial" w:hAnsi="Arial"/>
          <w:sz w:val="24"/>
          <w:szCs w:val="24"/>
        </w:rPr>
        <w:t>for damages she allege</w:t>
      </w:r>
      <w:r w:rsidR="00B32FF3">
        <w:rPr>
          <w:rFonts w:ascii="Arial" w:hAnsi="Arial"/>
          <w:sz w:val="24"/>
          <w:szCs w:val="24"/>
        </w:rPr>
        <w:t xml:space="preserve">dly sustained </w:t>
      </w:r>
      <w:r w:rsidR="006859CE">
        <w:rPr>
          <w:rFonts w:ascii="Arial" w:hAnsi="Arial"/>
          <w:sz w:val="24"/>
          <w:szCs w:val="24"/>
        </w:rPr>
        <w:t>as a result of</w:t>
      </w:r>
      <w:r w:rsidR="00E01C96">
        <w:rPr>
          <w:rFonts w:ascii="Arial" w:hAnsi="Arial"/>
          <w:sz w:val="24"/>
          <w:szCs w:val="24"/>
        </w:rPr>
        <w:t xml:space="preserve"> her home being flooded.</w:t>
      </w:r>
      <w:r w:rsidR="00785FD2">
        <w:rPr>
          <w:rFonts w:ascii="Arial" w:hAnsi="Arial"/>
          <w:sz w:val="24"/>
          <w:szCs w:val="24"/>
        </w:rPr>
        <w:t xml:space="preserve"> She claimed</w:t>
      </w:r>
      <w:r w:rsidR="0078132E">
        <w:rPr>
          <w:rFonts w:ascii="Arial" w:hAnsi="Arial"/>
          <w:sz w:val="24"/>
          <w:szCs w:val="24"/>
        </w:rPr>
        <w:t xml:space="preserve"> </w:t>
      </w:r>
      <w:r w:rsidR="0078132E">
        <w:rPr>
          <w:rFonts w:ascii="Arial" w:hAnsi="Arial" w:cs="Arial"/>
          <w:sz w:val="24"/>
          <w:szCs w:val="24"/>
        </w:rPr>
        <w:t xml:space="preserve">that the defendant </w:t>
      </w:r>
      <w:r w:rsidR="00785FD2">
        <w:rPr>
          <w:rFonts w:ascii="Arial" w:hAnsi="Arial" w:cs="Arial"/>
          <w:sz w:val="24"/>
          <w:szCs w:val="24"/>
        </w:rPr>
        <w:lastRenderedPageBreak/>
        <w:t>neglected</w:t>
      </w:r>
      <w:r w:rsidR="0078132E">
        <w:rPr>
          <w:rFonts w:ascii="Arial" w:hAnsi="Arial" w:cs="Arial"/>
          <w:sz w:val="24"/>
          <w:szCs w:val="24"/>
        </w:rPr>
        <w:t xml:space="preserve"> to ensure that its </w:t>
      </w:r>
      <w:r w:rsidR="000C77BE">
        <w:rPr>
          <w:rFonts w:ascii="Arial" w:hAnsi="Arial" w:cs="Arial"/>
          <w:sz w:val="24"/>
          <w:szCs w:val="24"/>
        </w:rPr>
        <w:t>sewer</w:t>
      </w:r>
      <w:r w:rsidR="0078132E">
        <w:rPr>
          <w:rFonts w:ascii="Arial" w:hAnsi="Arial" w:cs="Arial"/>
          <w:sz w:val="24"/>
          <w:szCs w:val="24"/>
        </w:rPr>
        <w:t xml:space="preserve"> drain was properly secured so as to prevent leakages that would c</w:t>
      </w:r>
      <w:r w:rsidR="006C5C72">
        <w:rPr>
          <w:rFonts w:ascii="Arial" w:hAnsi="Arial" w:cs="Arial"/>
          <w:sz w:val="24"/>
          <w:szCs w:val="24"/>
        </w:rPr>
        <w:t>ause flooding of her</w:t>
      </w:r>
      <w:r w:rsidR="0078132E">
        <w:rPr>
          <w:rFonts w:ascii="Arial" w:hAnsi="Arial" w:cs="Arial"/>
          <w:sz w:val="24"/>
          <w:szCs w:val="24"/>
        </w:rPr>
        <w:t xml:space="preserve"> home. </w:t>
      </w:r>
      <w:r w:rsidR="000C77BE">
        <w:rPr>
          <w:rFonts w:ascii="Arial" w:hAnsi="Arial" w:cs="Arial"/>
          <w:sz w:val="24"/>
          <w:szCs w:val="24"/>
        </w:rPr>
        <w:t xml:space="preserve">The </w:t>
      </w:r>
      <w:r w:rsidR="00785FD2">
        <w:rPr>
          <w:rFonts w:ascii="Arial" w:hAnsi="Arial" w:cs="Arial"/>
          <w:sz w:val="24"/>
          <w:szCs w:val="24"/>
        </w:rPr>
        <w:t>defendant maintained that there was nothing wrong with its sewer system.</w:t>
      </w:r>
    </w:p>
    <w:p w:rsidR="006579FC" w:rsidRDefault="00A96BDD" w:rsidP="006B4346">
      <w:pPr>
        <w:spacing w:after="0" w:line="360" w:lineRule="auto"/>
        <w:jc w:val="both"/>
        <w:rPr>
          <w:rFonts w:ascii="Arial" w:hAnsi="Arial"/>
          <w:sz w:val="24"/>
          <w:szCs w:val="24"/>
        </w:rPr>
      </w:pPr>
      <w:r>
        <w:rPr>
          <w:rFonts w:ascii="Arial" w:hAnsi="Arial"/>
          <w:sz w:val="24"/>
          <w:szCs w:val="24"/>
        </w:rPr>
        <w:t xml:space="preserve"> </w:t>
      </w:r>
    </w:p>
    <w:p w:rsidR="00012D29" w:rsidRDefault="00012D29" w:rsidP="00012D2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the plaintiff did not present evidence to establish a legal duty on the defendant to act in a particular manner to prevent the flooding occurring and that the defendant failed to comply with that duty. </w:t>
      </w:r>
    </w:p>
    <w:p w:rsidR="00012D29" w:rsidRDefault="00012D29" w:rsidP="00012D29">
      <w:pPr>
        <w:spacing w:after="0" w:line="360" w:lineRule="auto"/>
        <w:jc w:val="both"/>
        <w:rPr>
          <w:rFonts w:ascii="Arial" w:eastAsia="Calibri" w:hAnsi="Arial" w:cs="Arial"/>
          <w:color w:val="000000" w:themeColor="text1"/>
          <w:sz w:val="24"/>
          <w:szCs w:val="24"/>
        </w:rPr>
      </w:pPr>
    </w:p>
    <w:p w:rsidR="00012D29" w:rsidRDefault="00012D29" w:rsidP="00012D29">
      <w:pPr>
        <w:spacing w:after="0" w:line="360" w:lineRule="auto"/>
        <w:jc w:val="both"/>
        <w:rPr>
          <w:rFonts w:ascii="Arial" w:hAnsi="Arial" w:cs="Arial"/>
          <w:sz w:val="24"/>
          <w:szCs w:val="24"/>
          <w:lang w:val="en-ZA"/>
        </w:rPr>
      </w:pPr>
      <w:r>
        <w:rPr>
          <w:rFonts w:ascii="Arial" w:eastAsia="Calibri" w:hAnsi="Arial" w:cs="Arial"/>
          <w:i/>
          <w:color w:val="000000" w:themeColor="text1"/>
          <w:sz w:val="24"/>
          <w:szCs w:val="24"/>
        </w:rPr>
        <w:t xml:space="preserve">Held further, </w:t>
      </w:r>
      <w:r>
        <w:rPr>
          <w:rFonts w:ascii="Arial" w:eastAsia="Calibri" w:hAnsi="Arial" w:cs="Arial"/>
          <w:color w:val="000000" w:themeColor="text1"/>
          <w:sz w:val="24"/>
          <w:szCs w:val="24"/>
        </w:rPr>
        <w:t xml:space="preserve">that the plaintiff did not establish that </w:t>
      </w:r>
      <w:r w:rsidRPr="00012D29">
        <w:rPr>
          <w:rFonts w:ascii="Arial" w:eastAsia="Calibri" w:hAnsi="Arial" w:cs="Arial"/>
          <w:color w:val="000000" w:themeColor="text1"/>
          <w:sz w:val="24"/>
          <w:szCs w:val="24"/>
        </w:rPr>
        <w:t xml:space="preserve">the defendant foresaw </w:t>
      </w:r>
      <w:r w:rsidRPr="00012D29">
        <w:rPr>
          <w:rFonts w:ascii="Arial" w:hAnsi="Arial" w:cs="Arial"/>
          <w:sz w:val="24"/>
          <w:szCs w:val="24"/>
          <w:lang w:val="en-ZA"/>
        </w:rPr>
        <w:t>the reasonable possibility that its conduct (whether an act or omission) would injure the plaintiff’s property thereby causing her patrimonial loss;</w:t>
      </w:r>
      <w:r>
        <w:rPr>
          <w:rFonts w:ascii="Arial" w:eastAsia="Calibri" w:hAnsi="Arial" w:cs="Arial"/>
          <w:color w:val="000000" w:themeColor="text1"/>
          <w:sz w:val="24"/>
          <w:szCs w:val="24"/>
        </w:rPr>
        <w:t xml:space="preserve"> </w:t>
      </w:r>
      <w:r w:rsidRPr="00012D29">
        <w:rPr>
          <w:rFonts w:ascii="Arial" w:hAnsi="Arial" w:cs="Arial"/>
          <w:sz w:val="24"/>
          <w:szCs w:val="24"/>
          <w:lang w:val="en-ZA"/>
        </w:rPr>
        <w:t>would take reasonable steps to guard against such occurrence, and</w:t>
      </w:r>
      <w:r>
        <w:rPr>
          <w:rFonts w:ascii="Arial" w:eastAsia="Calibri" w:hAnsi="Arial" w:cs="Arial"/>
          <w:color w:val="000000" w:themeColor="text1"/>
          <w:sz w:val="24"/>
          <w:szCs w:val="24"/>
        </w:rPr>
        <w:t xml:space="preserve"> </w:t>
      </w:r>
      <w:r w:rsidRPr="00012D29">
        <w:rPr>
          <w:rFonts w:ascii="Arial" w:hAnsi="Arial" w:cs="Arial"/>
          <w:sz w:val="24"/>
          <w:szCs w:val="24"/>
          <w:lang w:val="en-ZA"/>
        </w:rPr>
        <w:t>that the defendant failed to take such reasonable steps.</w:t>
      </w:r>
    </w:p>
    <w:p w:rsidR="00012D29" w:rsidRDefault="00012D29" w:rsidP="00012D29">
      <w:pPr>
        <w:spacing w:after="0" w:line="360" w:lineRule="auto"/>
        <w:jc w:val="both"/>
        <w:rPr>
          <w:rFonts w:ascii="Arial" w:hAnsi="Arial" w:cs="Arial"/>
          <w:sz w:val="24"/>
          <w:szCs w:val="24"/>
          <w:lang w:val="en-ZA"/>
        </w:rPr>
      </w:pPr>
    </w:p>
    <w:p w:rsidR="00BE49AE" w:rsidRPr="006A47A7" w:rsidRDefault="00F244E9" w:rsidP="00F17F51">
      <w:pPr>
        <w:spacing w:after="0" w:line="360" w:lineRule="auto"/>
        <w:jc w:val="both"/>
        <w:rPr>
          <w:rFonts w:ascii="Arial" w:eastAsia="Calibri" w:hAnsi="Arial" w:cs="Arial"/>
          <w:color w:val="000000" w:themeColor="text1"/>
          <w:sz w:val="24"/>
          <w:szCs w:val="24"/>
        </w:rPr>
      </w:pPr>
      <w:r>
        <w:rPr>
          <w:rFonts w:ascii="Arial" w:hAnsi="Arial" w:cs="Arial"/>
          <w:sz w:val="24"/>
          <w:szCs w:val="24"/>
          <w:lang w:val="en-ZA"/>
        </w:rPr>
        <w:t>T</w:t>
      </w:r>
      <w:r w:rsidR="00012D29">
        <w:rPr>
          <w:rFonts w:ascii="Arial" w:hAnsi="Arial" w:cs="Arial"/>
          <w:sz w:val="24"/>
          <w:szCs w:val="24"/>
          <w:lang w:val="en-ZA"/>
        </w:rPr>
        <w:t xml:space="preserve">he plaintiff’s claim </w:t>
      </w:r>
      <w:r w:rsidR="00012D29" w:rsidRPr="006A47A7">
        <w:rPr>
          <w:rFonts w:ascii="Arial" w:hAnsi="Arial" w:cs="Arial"/>
          <w:sz w:val="24"/>
          <w:szCs w:val="24"/>
          <w:lang w:val="en-ZA"/>
        </w:rPr>
        <w:t xml:space="preserve">was dismissed. </w:t>
      </w:r>
    </w:p>
    <w:p w:rsidR="002736FD" w:rsidRPr="006A47A7" w:rsidRDefault="002736FD" w:rsidP="00F17F51">
      <w:pPr>
        <w:spacing w:after="0" w:line="360" w:lineRule="auto"/>
        <w:jc w:val="both"/>
        <w:rPr>
          <w:rFonts w:ascii="Arial" w:eastAsia="Arial Unicode MS" w:hAnsi="Arial" w:cs="Arial"/>
          <w:bCs/>
          <w:color w:val="000000" w:themeColor="text1"/>
          <w:sz w:val="24"/>
          <w:szCs w:val="24"/>
          <w:lang w:val="en-GB"/>
        </w:rPr>
      </w:pPr>
      <w:r w:rsidRPr="006A47A7">
        <w:rPr>
          <w:rFonts w:ascii="Arial" w:eastAsia="Arial Unicode MS" w:hAnsi="Arial" w:cs="Arial"/>
          <w:bCs/>
          <w:color w:val="000000" w:themeColor="text1"/>
          <w:sz w:val="24"/>
          <w:szCs w:val="24"/>
          <w:lang w:val="en-GB"/>
        </w:rPr>
        <w:t>______________________________________________________________________</w:t>
      </w:r>
    </w:p>
    <w:p w:rsidR="002736FD" w:rsidRPr="000C657B" w:rsidRDefault="002736FD" w:rsidP="00F17F51">
      <w:pPr>
        <w:spacing w:after="0" w:line="360" w:lineRule="auto"/>
        <w:jc w:val="center"/>
        <w:rPr>
          <w:rFonts w:ascii="Arial" w:eastAsia="Arial Unicode MS" w:hAnsi="Arial" w:cs="Arial"/>
          <w:b/>
          <w:bCs/>
          <w:color w:val="000000" w:themeColor="text1"/>
          <w:sz w:val="24"/>
          <w:szCs w:val="24"/>
          <w:lang w:val="en-GB"/>
        </w:rPr>
      </w:pPr>
      <w:r w:rsidRPr="000C657B">
        <w:rPr>
          <w:rFonts w:ascii="Arial" w:eastAsia="Arial Unicode MS" w:hAnsi="Arial" w:cs="Arial"/>
          <w:b/>
          <w:bCs/>
          <w:color w:val="000000" w:themeColor="text1"/>
          <w:sz w:val="24"/>
          <w:szCs w:val="24"/>
          <w:lang w:val="en-GB"/>
        </w:rPr>
        <w:t>ORDER</w:t>
      </w:r>
    </w:p>
    <w:p w:rsidR="002736FD" w:rsidRPr="006A47A7" w:rsidRDefault="002736FD" w:rsidP="00F17F51">
      <w:pPr>
        <w:spacing w:after="0" w:line="360" w:lineRule="auto"/>
        <w:jc w:val="both"/>
        <w:rPr>
          <w:rFonts w:ascii="Arial" w:eastAsia="Arial Unicode MS" w:hAnsi="Arial" w:cs="Arial"/>
          <w:bCs/>
          <w:color w:val="000000" w:themeColor="text1"/>
          <w:sz w:val="24"/>
          <w:szCs w:val="24"/>
          <w:lang w:val="en-GB"/>
        </w:rPr>
      </w:pPr>
      <w:r w:rsidRPr="006A47A7">
        <w:rPr>
          <w:rFonts w:ascii="Arial" w:eastAsia="Arial Unicode MS" w:hAnsi="Arial" w:cs="Arial"/>
          <w:bCs/>
          <w:color w:val="000000" w:themeColor="text1"/>
          <w:sz w:val="24"/>
          <w:szCs w:val="24"/>
          <w:lang w:val="en-GB"/>
        </w:rPr>
        <w:t>______________________________________________________________________</w:t>
      </w:r>
    </w:p>
    <w:p w:rsidR="00F649DA" w:rsidRPr="006A47A7" w:rsidRDefault="00F649DA" w:rsidP="00F649DA">
      <w:pPr>
        <w:pStyle w:val="ListParagraph"/>
        <w:spacing w:after="0" w:line="360" w:lineRule="auto"/>
        <w:rPr>
          <w:rFonts w:ascii="Arial" w:eastAsia="Calibri" w:hAnsi="Arial" w:cs="Arial"/>
          <w:color w:val="000000" w:themeColor="text1"/>
          <w:sz w:val="24"/>
          <w:szCs w:val="24"/>
          <w:shd w:val="clear" w:color="auto" w:fill="FFFFFF"/>
        </w:rPr>
      </w:pPr>
    </w:p>
    <w:p w:rsidR="00497618" w:rsidRPr="006A47A7" w:rsidRDefault="008276FC" w:rsidP="008276FC">
      <w:pPr>
        <w:pStyle w:val="ListParagraph"/>
        <w:numPr>
          <w:ilvl w:val="0"/>
          <w:numId w:val="24"/>
        </w:numPr>
        <w:spacing w:after="0" w:line="360" w:lineRule="auto"/>
        <w:jc w:val="both"/>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The Plaintiff’s claim is dismissed.</w:t>
      </w:r>
    </w:p>
    <w:p w:rsidR="008276FC" w:rsidRPr="006A47A7" w:rsidRDefault="008276FC" w:rsidP="008276FC">
      <w:pPr>
        <w:pStyle w:val="ListParagraph"/>
        <w:numPr>
          <w:ilvl w:val="0"/>
          <w:numId w:val="24"/>
        </w:numPr>
        <w:spacing w:after="0" w:line="360" w:lineRule="auto"/>
        <w:jc w:val="both"/>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There is no order as to costs.</w:t>
      </w:r>
    </w:p>
    <w:p w:rsidR="008276FC" w:rsidRPr="006A47A7" w:rsidRDefault="008276FC" w:rsidP="008276FC">
      <w:pPr>
        <w:pStyle w:val="ListParagraph"/>
        <w:numPr>
          <w:ilvl w:val="0"/>
          <w:numId w:val="24"/>
        </w:numPr>
        <w:spacing w:after="0" w:line="360" w:lineRule="auto"/>
        <w:jc w:val="both"/>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 xml:space="preserve">The matter is removed from the roll and regarded as finalised. </w:t>
      </w:r>
    </w:p>
    <w:p w:rsidR="002736FD" w:rsidRPr="006A47A7" w:rsidRDefault="002736FD" w:rsidP="00F17F51">
      <w:pPr>
        <w:spacing w:after="0" w:line="360" w:lineRule="auto"/>
        <w:jc w:val="both"/>
        <w:rPr>
          <w:rFonts w:ascii="Arial" w:eastAsia="Arial Unicode MS" w:hAnsi="Arial" w:cs="Arial"/>
          <w:bCs/>
          <w:color w:val="000000" w:themeColor="text1"/>
          <w:sz w:val="24"/>
          <w:szCs w:val="24"/>
          <w:lang w:val="en-GB"/>
        </w:rPr>
      </w:pPr>
      <w:r w:rsidRPr="006A47A7">
        <w:rPr>
          <w:rFonts w:ascii="Arial" w:eastAsia="Arial Unicode MS" w:hAnsi="Arial" w:cs="Arial"/>
          <w:bCs/>
          <w:color w:val="000000" w:themeColor="text1"/>
          <w:sz w:val="24"/>
          <w:szCs w:val="24"/>
          <w:lang w:val="en-GB"/>
        </w:rPr>
        <w:t>_____________________________________________________________</w:t>
      </w:r>
      <w:r w:rsidR="006A47A7" w:rsidRPr="006A47A7">
        <w:rPr>
          <w:rFonts w:ascii="Arial" w:eastAsia="Arial Unicode MS" w:hAnsi="Arial" w:cs="Arial"/>
          <w:bCs/>
          <w:color w:val="000000" w:themeColor="text1"/>
          <w:sz w:val="24"/>
          <w:szCs w:val="24"/>
          <w:lang w:val="en-GB"/>
        </w:rPr>
        <w:t>_____</w:t>
      </w:r>
      <w:r w:rsidRPr="006A47A7">
        <w:rPr>
          <w:rFonts w:ascii="Arial" w:eastAsia="Arial Unicode MS" w:hAnsi="Arial" w:cs="Arial"/>
          <w:bCs/>
          <w:color w:val="000000" w:themeColor="text1"/>
          <w:sz w:val="24"/>
          <w:szCs w:val="24"/>
          <w:lang w:val="en-GB"/>
        </w:rPr>
        <w:t>____</w:t>
      </w:r>
    </w:p>
    <w:p w:rsidR="002736FD" w:rsidRPr="000C657B" w:rsidRDefault="002736FD" w:rsidP="00F17F51">
      <w:pPr>
        <w:spacing w:after="0" w:line="360" w:lineRule="auto"/>
        <w:jc w:val="center"/>
        <w:rPr>
          <w:rFonts w:ascii="Arial" w:eastAsia="Arial Unicode MS" w:hAnsi="Arial" w:cs="Arial"/>
          <w:b/>
          <w:bCs/>
          <w:color w:val="000000" w:themeColor="text1"/>
          <w:sz w:val="24"/>
          <w:szCs w:val="24"/>
          <w:lang w:val="en-GB"/>
        </w:rPr>
      </w:pPr>
      <w:r w:rsidRPr="000C657B">
        <w:rPr>
          <w:rFonts w:ascii="Arial" w:eastAsia="Arial Unicode MS" w:hAnsi="Arial" w:cs="Arial"/>
          <w:b/>
          <w:bCs/>
          <w:color w:val="000000" w:themeColor="text1"/>
          <w:sz w:val="24"/>
          <w:szCs w:val="24"/>
          <w:lang w:val="en-GB"/>
        </w:rPr>
        <w:t>JUDGMENT</w:t>
      </w:r>
    </w:p>
    <w:p w:rsidR="00B53903" w:rsidRPr="006A47A7" w:rsidRDefault="002736FD" w:rsidP="00F17F51">
      <w:pPr>
        <w:spacing w:after="0" w:line="360" w:lineRule="auto"/>
        <w:jc w:val="both"/>
        <w:rPr>
          <w:rFonts w:ascii="Arial" w:eastAsia="Arial Unicode MS" w:hAnsi="Arial" w:cs="Arial"/>
          <w:bCs/>
          <w:color w:val="000000" w:themeColor="text1"/>
          <w:sz w:val="24"/>
          <w:szCs w:val="24"/>
          <w:lang w:val="en-GB"/>
        </w:rPr>
      </w:pPr>
      <w:r w:rsidRPr="006A47A7">
        <w:rPr>
          <w:rFonts w:ascii="Arial" w:eastAsia="Arial Unicode MS" w:hAnsi="Arial" w:cs="Arial"/>
          <w:bCs/>
          <w:color w:val="000000" w:themeColor="text1"/>
          <w:sz w:val="24"/>
          <w:szCs w:val="24"/>
          <w:lang w:val="en-GB"/>
        </w:rPr>
        <w:t>______________________________________________________________________</w:t>
      </w:r>
    </w:p>
    <w:p w:rsidR="006579FC" w:rsidRDefault="006579FC" w:rsidP="00F17F51">
      <w:pPr>
        <w:spacing w:after="0" w:line="360" w:lineRule="auto"/>
        <w:jc w:val="both"/>
        <w:rPr>
          <w:rFonts w:ascii="Arial" w:eastAsia="Calibri" w:hAnsi="Arial" w:cs="Arial"/>
          <w:color w:val="000000" w:themeColor="text1"/>
          <w:sz w:val="24"/>
          <w:szCs w:val="24"/>
        </w:rPr>
      </w:pPr>
    </w:p>
    <w:p w:rsidR="002736FD" w:rsidRPr="000C657B" w:rsidRDefault="008B7B56" w:rsidP="00F17F51">
      <w:pPr>
        <w:spacing w:after="0" w:line="360" w:lineRule="auto"/>
        <w:jc w:val="both"/>
        <w:rPr>
          <w:rFonts w:ascii="Arial" w:eastAsia="Calibri" w:hAnsi="Arial" w:cs="Arial"/>
          <w:color w:val="000000" w:themeColor="text1"/>
          <w:sz w:val="24"/>
          <w:szCs w:val="24"/>
        </w:rPr>
      </w:pPr>
      <w:r w:rsidRPr="000C657B">
        <w:rPr>
          <w:rFonts w:ascii="Arial" w:eastAsia="Calibri" w:hAnsi="Arial" w:cs="Arial"/>
          <w:color w:val="000000" w:themeColor="text1"/>
          <w:sz w:val="24"/>
          <w:szCs w:val="24"/>
        </w:rPr>
        <w:t xml:space="preserve">MUNSU </w:t>
      </w:r>
      <w:r w:rsidR="00604C3A" w:rsidRPr="000C657B">
        <w:rPr>
          <w:rFonts w:ascii="Arial" w:eastAsia="Calibri" w:hAnsi="Arial" w:cs="Arial"/>
          <w:color w:val="000000" w:themeColor="text1"/>
          <w:sz w:val="24"/>
          <w:szCs w:val="24"/>
        </w:rPr>
        <w:t xml:space="preserve">J </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rsidR="001D0BB8" w:rsidRPr="00F17F51" w:rsidRDefault="001D0BB8" w:rsidP="001D0BB8">
      <w:pPr>
        <w:spacing w:after="0" w:line="360" w:lineRule="auto"/>
        <w:jc w:val="both"/>
        <w:rPr>
          <w:rFonts w:ascii="Arial" w:eastAsia="Calibri" w:hAnsi="Arial" w:cs="Arial"/>
          <w:color w:val="000000" w:themeColor="text1"/>
          <w:sz w:val="24"/>
          <w:szCs w:val="24"/>
          <w:shd w:val="clear" w:color="auto" w:fill="FFFFFF"/>
        </w:rPr>
      </w:pPr>
    </w:p>
    <w:p w:rsidR="00775ACF" w:rsidRDefault="00E80C6F" w:rsidP="00775ACF">
      <w:pPr>
        <w:spacing w:after="0" w:line="360" w:lineRule="auto"/>
        <w:jc w:val="both"/>
        <w:rPr>
          <w:rFonts w:ascii="Arial" w:hAnsi="Arial" w:cs="Arial"/>
          <w:sz w:val="24"/>
          <w:szCs w:val="24"/>
        </w:rPr>
      </w:pPr>
      <w:r>
        <w:rPr>
          <w:rFonts w:ascii="Arial" w:eastAsia="Calibri" w:hAnsi="Arial" w:cs="Arial"/>
          <w:color w:val="000000" w:themeColor="text1"/>
          <w:sz w:val="24"/>
          <w:szCs w:val="24"/>
          <w:shd w:val="clear" w:color="auto" w:fill="FFFFFF"/>
        </w:rPr>
        <w:t>[1]</w:t>
      </w:r>
      <w:r>
        <w:rPr>
          <w:rFonts w:ascii="Arial" w:eastAsia="Calibri" w:hAnsi="Arial" w:cs="Arial"/>
          <w:color w:val="000000" w:themeColor="text1"/>
          <w:sz w:val="24"/>
          <w:szCs w:val="24"/>
          <w:shd w:val="clear" w:color="auto" w:fill="FFFFFF"/>
        </w:rPr>
        <w:tab/>
      </w:r>
      <w:r w:rsidR="00604C3A">
        <w:rPr>
          <w:rFonts w:ascii="Arial" w:hAnsi="Arial" w:cs="Arial"/>
          <w:sz w:val="24"/>
          <w:szCs w:val="24"/>
        </w:rPr>
        <w:t>The plaintiff instituted action ag</w:t>
      </w:r>
      <w:r w:rsidR="004514BD">
        <w:rPr>
          <w:rFonts w:ascii="Arial" w:hAnsi="Arial" w:cs="Arial"/>
          <w:sz w:val="24"/>
          <w:szCs w:val="24"/>
        </w:rPr>
        <w:t>ainst the defendant</w:t>
      </w:r>
      <w:r w:rsidR="0019191F">
        <w:rPr>
          <w:rFonts w:ascii="Arial" w:hAnsi="Arial" w:cs="Arial"/>
          <w:sz w:val="24"/>
          <w:szCs w:val="24"/>
        </w:rPr>
        <w:t>,</w:t>
      </w:r>
      <w:r w:rsidR="004514BD">
        <w:rPr>
          <w:rFonts w:ascii="Arial" w:hAnsi="Arial" w:cs="Arial"/>
          <w:sz w:val="24"/>
          <w:szCs w:val="24"/>
        </w:rPr>
        <w:t xml:space="preserve"> </w:t>
      </w:r>
      <w:r w:rsidR="0019191F">
        <w:rPr>
          <w:rFonts w:ascii="Arial" w:hAnsi="Arial" w:cs="Arial"/>
          <w:sz w:val="24"/>
          <w:szCs w:val="24"/>
        </w:rPr>
        <w:t xml:space="preserve">seeking </w:t>
      </w:r>
      <w:r w:rsidR="00D6353B">
        <w:rPr>
          <w:rFonts w:ascii="Arial" w:hAnsi="Arial" w:cs="Arial"/>
          <w:sz w:val="24"/>
          <w:szCs w:val="24"/>
        </w:rPr>
        <w:t xml:space="preserve">compensation in respect </w:t>
      </w:r>
      <w:r w:rsidR="00585C5A">
        <w:rPr>
          <w:rFonts w:ascii="Arial" w:hAnsi="Arial" w:cs="Arial"/>
          <w:sz w:val="24"/>
          <w:szCs w:val="24"/>
        </w:rPr>
        <w:t>of</w:t>
      </w:r>
      <w:r w:rsidR="00D6353B">
        <w:rPr>
          <w:rFonts w:ascii="Arial" w:hAnsi="Arial" w:cs="Arial"/>
          <w:sz w:val="24"/>
          <w:szCs w:val="24"/>
        </w:rPr>
        <w:t xml:space="preserve"> </w:t>
      </w:r>
      <w:r w:rsidR="00585C5A">
        <w:rPr>
          <w:rFonts w:ascii="Arial" w:hAnsi="Arial" w:cs="Arial"/>
          <w:sz w:val="24"/>
          <w:szCs w:val="24"/>
        </w:rPr>
        <w:t xml:space="preserve">alleged </w:t>
      </w:r>
      <w:r w:rsidR="00E72B97">
        <w:rPr>
          <w:rFonts w:ascii="Arial" w:hAnsi="Arial" w:cs="Arial"/>
          <w:sz w:val="24"/>
          <w:szCs w:val="24"/>
        </w:rPr>
        <w:t>damages</w:t>
      </w:r>
      <w:r w:rsidR="00604C3A">
        <w:rPr>
          <w:rFonts w:ascii="Arial" w:hAnsi="Arial" w:cs="Arial"/>
          <w:sz w:val="24"/>
          <w:szCs w:val="24"/>
        </w:rPr>
        <w:t xml:space="preserve"> </w:t>
      </w:r>
      <w:r w:rsidR="0019191F">
        <w:rPr>
          <w:rFonts w:ascii="Arial" w:hAnsi="Arial" w:cs="Arial"/>
          <w:sz w:val="24"/>
          <w:szCs w:val="24"/>
        </w:rPr>
        <w:t xml:space="preserve">she incurred </w:t>
      </w:r>
      <w:r w:rsidR="00585C5A">
        <w:rPr>
          <w:rFonts w:ascii="Arial" w:hAnsi="Arial" w:cs="Arial"/>
          <w:sz w:val="24"/>
          <w:szCs w:val="24"/>
        </w:rPr>
        <w:t xml:space="preserve">to her household contents </w:t>
      </w:r>
      <w:r w:rsidR="00D6353B">
        <w:rPr>
          <w:rFonts w:ascii="Arial" w:hAnsi="Arial" w:cs="Arial"/>
          <w:sz w:val="24"/>
          <w:szCs w:val="24"/>
        </w:rPr>
        <w:t xml:space="preserve">as a result of </w:t>
      </w:r>
      <w:r w:rsidR="00992384">
        <w:rPr>
          <w:rFonts w:ascii="Arial" w:hAnsi="Arial" w:cs="Arial"/>
          <w:sz w:val="24"/>
          <w:szCs w:val="24"/>
        </w:rPr>
        <w:t>a spillage from municipal sewer</w:t>
      </w:r>
      <w:r w:rsidR="006713BC">
        <w:rPr>
          <w:rFonts w:ascii="Arial" w:hAnsi="Arial" w:cs="Arial"/>
          <w:sz w:val="24"/>
          <w:szCs w:val="24"/>
        </w:rPr>
        <w:t xml:space="preserve"> located next to her home. </w:t>
      </w:r>
    </w:p>
    <w:p w:rsidR="00E72B97" w:rsidRDefault="00E72B97" w:rsidP="00775ACF">
      <w:pPr>
        <w:spacing w:after="0" w:line="360" w:lineRule="auto"/>
        <w:jc w:val="both"/>
        <w:rPr>
          <w:rFonts w:ascii="Arial" w:hAnsi="Arial" w:cs="Arial"/>
          <w:sz w:val="24"/>
          <w:szCs w:val="24"/>
        </w:rPr>
      </w:pPr>
    </w:p>
    <w:p w:rsidR="00775ACF" w:rsidRDefault="00775ACF" w:rsidP="00775ACF">
      <w:pPr>
        <w:spacing w:after="0" w:line="360" w:lineRule="auto"/>
        <w:jc w:val="both"/>
        <w:rPr>
          <w:rFonts w:ascii="Arial" w:hAnsi="Arial" w:cs="Arial"/>
          <w:sz w:val="24"/>
          <w:szCs w:val="24"/>
        </w:rPr>
      </w:pPr>
      <w:r>
        <w:rPr>
          <w:rFonts w:ascii="Arial" w:hAnsi="Arial" w:cs="Arial"/>
          <w:sz w:val="24"/>
          <w:szCs w:val="24"/>
        </w:rPr>
        <w:lastRenderedPageBreak/>
        <w:t xml:space="preserve">[2]    The defendant </w:t>
      </w:r>
      <w:r w:rsidR="00CA7D93">
        <w:rPr>
          <w:rFonts w:ascii="Arial" w:hAnsi="Arial" w:cs="Arial"/>
          <w:sz w:val="24"/>
          <w:szCs w:val="24"/>
        </w:rPr>
        <w:t>entered appearance to defend</w:t>
      </w:r>
      <w:r>
        <w:rPr>
          <w:rFonts w:ascii="Arial" w:hAnsi="Arial" w:cs="Arial"/>
          <w:sz w:val="24"/>
          <w:szCs w:val="24"/>
        </w:rPr>
        <w:t xml:space="preserve"> the action and the matter proceeded in the ordinary manner with the parties filing pleadings.</w:t>
      </w:r>
    </w:p>
    <w:p w:rsidR="00775ACF" w:rsidRPr="00775ACF" w:rsidRDefault="00775ACF" w:rsidP="00775ACF">
      <w:pPr>
        <w:spacing w:after="0" w:line="360" w:lineRule="auto"/>
        <w:jc w:val="both"/>
        <w:rPr>
          <w:rFonts w:ascii="Arial" w:hAnsi="Arial" w:cs="Arial"/>
          <w:sz w:val="24"/>
          <w:szCs w:val="24"/>
          <w:u w:val="single"/>
        </w:rPr>
      </w:pPr>
    </w:p>
    <w:p w:rsidR="00775ACF" w:rsidRPr="00775ACF" w:rsidRDefault="00775ACF" w:rsidP="00775ACF">
      <w:pPr>
        <w:spacing w:after="0" w:line="360" w:lineRule="auto"/>
        <w:jc w:val="both"/>
        <w:rPr>
          <w:rFonts w:ascii="Arial" w:hAnsi="Arial" w:cs="Arial"/>
          <w:sz w:val="24"/>
          <w:szCs w:val="24"/>
          <w:u w:val="single"/>
        </w:rPr>
      </w:pPr>
      <w:r w:rsidRPr="00775ACF">
        <w:rPr>
          <w:rFonts w:ascii="Arial" w:hAnsi="Arial" w:cs="Arial"/>
          <w:sz w:val="24"/>
          <w:szCs w:val="24"/>
          <w:u w:val="single"/>
        </w:rPr>
        <w:t xml:space="preserve">The parties </w:t>
      </w:r>
    </w:p>
    <w:p w:rsidR="00775ACF" w:rsidRDefault="00775ACF" w:rsidP="00775ACF">
      <w:pPr>
        <w:spacing w:after="0" w:line="360" w:lineRule="auto"/>
        <w:jc w:val="both"/>
        <w:rPr>
          <w:rFonts w:ascii="Arial" w:hAnsi="Arial" w:cs="Arial"/>
          <w:sz w:val="24"/>
          <w:szCs w:val="24"/>
        </w:rPr>
      </w:pPr>
    </w:p>
    <w:p w:rsidR="00775ACF" w:rsidRDefault="00775ACF" w:rsidP="00715005">
      <w:pPr>
        <w:spacing w:after="0" w:line="360" w:lineRule="auto"/>
        <w:jc w:val="both"/>
        <w:rPr>
          <w:rFonts w:ascii="Arial" w:hAnsi="Arial" w:cs="Arial"/>
          <w:sz w:val="24"/>
          <w:szCs w:val="24"/>
        </w:rPr>
      </w:pPr>
      <w:r>
        <w:rPr>
          <w:rFonts w:ascii="Arial" w:hAnsi="Arial" w:cs="Arial"/>
          <w:sz w:val="24"/>
          <w:szCs w:val="24"/>
        </w:rPr>
        <w:t>[</w:t>
      </w:r>
      <w:r w:rsidR="00E72B97">
        <w:rPr>
          <w:rFonts w:ascii="Arial" w:hAnsi="Arial" w:cs="Arial"/>
          <w:sz w:val="24"/>
          <w:szCs w:val="24"/>
        </w:rPr>
        <w:t>3]</w:t>
      </w:r>
      <w:r w:rsidR="00E72B97">
        <w:rPr>
          <w:rFonts w:ascii="Arial" w:hAnsi="Arial" w:cs="Arial"/>
          <w:sz w:val="24"/>
          <w:szCs w:val="24"/>
        </w:rPr>
        <w:tab/>
        <w:t xml:space="preserve">The </w:t>
      </w:r>
      <w:r w:rsidR="000510CF">
        <w:rPr>
          <w:rFonts w:ascii="Arial" w:hAnsi="Arial" w:cs="Arial"/>
          <w:sz w:val="24"/>
          <w:szCs w:val="24"/>
        </w:rPr>
        <w:t>plaintiff is</w:t>
      </w:r>
      <w:r w:rsidR="00715005">
        <w:rPr>
          <w:rFonts w:ascii="Arial" w:hAnsi="Arial" w:cs="Arial"/>
          <w:sz w:val="24"/>
          <w:szCs w:val="24"/>
        </w:rPr>
        <w:t xml:space="preserve"> Ms Saima Hambuda, an adult female and resident of Extension 2, Omaf</w:t>
      </w:r>
      <w:r w:rsidR="00192E7D">
        <w:rPr>
          <w:rFonts w:ascii="Arial" w:hAnsi="Arial" w:cs="Arial"/>
          <w:sz w:val="24"/>
          <w:szCs w:val="24"/>
        </w:rPr>
        <w:t>o, Helao Nafidi Town, Ohangwena.</w:t>
      </w:r>
      <w:r w:rsidR="00715005">
        <w:rPr>
          <w:rFonts w:ascii="Arial" w:hAnsi="Arial" w:cs="Arial"/>
          <w:sz w:val="24"/>
          <w:szCs w:val="24"/>
        </w:rPr>
        <w:t xml:space="preserve"> She is unemployed. </w:t>
      </w:r>
    </w:p>
    <w:p w:rsidR="00715005" w:rsidRDefault="00715005" w:rsidP="00715005">
      <w:pPr>
        <w:spacing w:after="0" w:line="360" w:lineRule="auto"/>
        <w:jc w:val="both"/>
        <w:rPr>
          <w:rFonts w:ascii="Arial" w:hAnsi="Arial" w:cs="Arial"/>
          <w:sz w:val="24"/>
          <w:szCs w:val="24"/>
        </w:rPr>
      </w:pPr>
    </w:p>
    <w:p w:rsidR="00715005" w:rsidRDefault="00715005" w:rsidP="0071500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defendant is Helao Nafidi Town Council, a local authority, duly proclaimed as such in terms of the Local Authorities Act 23 of 1992, with its place of business at main road, Helao Nafidi Town, Ohangwena, Namibia. </w:t>
      </w:r>
    </w:p>
    <w:p w:rsidR="00775ACF" w:rsidRPr="006C46FD" w:rsidRDefault="00775ACF" w:rsidP="00775ACF">
      <w:pPr>
        <w:spacing w:after="0" w:line="360" w:lineRule="auto"/>
        <w:jc w:val="both"/>
        <w:rPr>
          <w:rFonts w:ascii="Arial" w:hAnsi="Arial" w:cs="Arial"/>
          <w:sz w:val="24"/>
          <w:szCs w:val="24"/>
          <w:u w:val="single"/>
        </w:rPr>
      </w:pPr>
    </w:p>
    <w:p w:rsidR="00775ACF" w:rsidRPr="006C46FD" w:rsidRDefault="00775ACF" w:rsidP="00775ACF">
      <w:pPr>
        <w:spacing w:after="0" w:line="360" w:lineRule="auto"/>
        <w:jc w:val="both"/>
        <w:rPr>
          <w:rFonts w:ascii="Arial" w:hAnsi="Arial" w:cs="Arial"/>
          <w:sz w:val="24"/>
          <w:szCs w:val="24"/>
          <w:u w:val="single"/>
        </w:rPr>
      </w:pPr>
      <w:r w:rsidRPr="006C46FD">
        <w:rPr>
          <w:rFonts w:ascii="Arial" w:hAnsi="Arial" w:cs="Arial"/>
          <w:sz w:val="24"/>
          <w:szCs w:val="24"/>
          <w:u w:val="single"/>
        </w:rPr>
        <w:t>Particulars of claim</w:t>
      </w:r>
    </w:p>
    <w:p w:rsidR="00775ACF" w:rsidRDefault="00775ACF" w:rsidP="00775ACF">
      <w:pPr>
        <w:spacing w:after="0" w:line="360" w:lineRule="auto"/>
        <w:jc w:val="both"/>
        <w:rPr>
          <w:rFonts w:ascii="Arial" w:hAnsi="Arial" w:cs="Arial"/>
          <w:i/>
          <w:sz w:val="24"/>
          <w:szCs w:val="24"/>
          <w:u w:val="single"/>
        </w:rPr>
      </w:pPr>
    </w:p>
    <w:p w:rsidR="00775ACF" w:rsidRDefault="00151975" w:rsidP="00775ACF">
      <w:pPr>
        <w:spacing w:after="0" w:line="360" w:lineRule="auto"/>
        <w:jc w:val="both"/>
        <w:rPr>
          <w:rFonts w:ascii="Arial" w:hAnsi="Arial" w:cs="Arial"/>
          <w:sz w:val="24"/>
          <w:szCs w:val="24"/>
        </w:rPr>
      </w:pPr>
      <w:r>
        <w:rPr>
          <w:rFonts w:ascii="Arial" w:hAnsi="Arial" w:cs="Arial"/>
          <w:sz w:val="24"/>
          <w:szCs w:val="24"/>
        </w:rPr>
        <w:t>[5</w:t>
      </w:r>
      <w:r w:rsidR="00A0406B">
        <w:rPr>
          <w:rFonts w:ascii="Arial" w:hAnsi="Arial" w:cs="Arial"/>
          <w:sz w:val="24"/>
          <w:szCs w:val="24"/>
        </w:rPr>
        <w:t>]</w:t>
      </w:r>
      <w:r w:rsidR="00A0406B">
        <w:rPr>
          <w:rFonts w:ascii="Arial" w:hAnsi="Arial" w:cs="Arial"/>
          <w:sz w:val="24"/>
          <w:szCs w:val="24"/>
        </w:rPr>
        <w:tab/>
      </w:r>
      <w:r w:rsidR="00F0649F">
        <w:rPr>
          <w:rFonts w:ascii="Arial" w:hAnsi="Arial" w:cs="Arial"/>
          <w:sz w:val="24"/>
          <w:szCs w:val="24"/>
        </w:rPr>
        <w:t xml:space="preserve">The plaintiff alleges that </w:t>
      </w:r>
      <w:r w:rsidR="00A0406B">
        <w:rPr>
          <w:rFonts w:ascii="Arial" w:hAnsi="Arial" w:cs="Arial"/>
          <w:sz w:val="24"/>
          <w:szCs w:val="24"/>
        </w:rPr>
        <w:t xml:space="preserve">on </w:t>
      </w:r>
      <w:r>
        <w:rPr>
          <w:rFonts w:ascii="Arial" w:hAnsi="Arial" w:cs="Arial"/>
          <w:sz w:val="24"/>
          <w:szCs w:val="24"/>
        </w:rPr>
        <w:t>28</w:t>
      </w:r>
      <w:r w:rsidR="00F0649F">
        <w:rPr>
          <w:rFonts w:ascii="Arial" w:hAnsi="Arial" w:cs="Arial"/>
          <w:sz w:val="24"/>
          <w:szCs w:val="24"/>
        </w:rPr>
        <w:t xml:space="preserve"> February 2020, her </w:t>
      </w:r>
      <w:r>
        <w:rPr>
          <w:rFonts w:ascii="Arial" w:hAnsi="Arial" w:cs="Arial"/>
          <w:sz w:val="24"/>
          <w:szCs w:val="24"/>
        </w:rPr>
        <w:t>home was flooded as a result of a spillage from a municipal sewage drain</w:t>
      </w:r>
      <w:r w:rsidR="00F0649F">
        <w:rPr>
          <w:rFonts w:ascii="Arial" w:hAnsi="Arial" w:cs="Arial"/>
          <w:sz w:val="24"/>
          <w:szCs w:val="24"/>
        </w:rPr>
        <w:t xml:space="preserve"> located next to her</w:t>
      </w:r>
      <w:r>
        <w:rPr>
          <w:rFonts w:ascii="Arial" w:hAnsi="Arial" w:cs="Arial"/>
          <w:sz w:val="24"/>
          <w:szCs w:val="24"/>
        </w:rPr>
        <w:t xml:space="preserve"> ho</w:t>
      </w:r>
      <w:r w:rsidR="00846767">
        <w:rPr>
          <w:rFonts w:ascii="Arial" w:hAnsi="Arial" w:cs="Arial"/>
          <w:sz w:val="24"/>
          <w:szCs w:val="24"/>
        </w:rPr>
        <w:t xml:space="preserve">me. The plaintiff alleges </w:t>
      </w:r>
      <w:r>
        <w:rPr>
          <w:rFonts w:ascii="Arial" w:hAnsi="Arial" w:cs="Arial"/>
          <w:sz w:val="24"/>
          <w:szCs w:val="24"/>
        </w:rPr>
        <w:t>that the defendant failed to ensure that the sewage drain was properly secured so as to prevent leakages that would c</w:t>
      </w:r>
      <w:r w:rsidR="00846767">
        <w:rPr>
          <w:rFonts w:ascii="Arial" w:hAnsi="Arial" w:cs="Arial"/>
          <w:sz w:val="24"/>
          <w:szCs w:val="24"/>
        </w:rPr>
        <w:t>ause flooding of her</w:t>
      </w:r>
      <w:r>
        <w:rPr>
          <w:rFonts w:ascii="Arial" w:hAnsi="Arial" w:cs="Arial"/>
          <w:sz w:val="24"/>
          <w:szCs w:val="24"/>
        </w:rPr>
        <w:t xml:space="preserve"> home. </w:t>
      </w:r>
    </w:p>
    <w:p w:rsidR="00151975" w:rsidRDefault="00151975" w:rsidP="00775ACF">
      <w:pPr>
        <w:spacing w:after="0" w:line="360" w:lineRule="auto"/>
        <w:jc w:val="both"/>
        <w:rPr>
          <w:rFonts w:ascii="Arial" w:hAnsi="Arial" w:cs="Arial"/>
          <w:sz w:val="24"/>
          <w:szCs w:val="24"/>
        </w:rPr>
      </w:pPr>
    </w:p>
    <w:p w:rsidR="00151975" w:rsidRDefault="00151975" w:rsidP="00775AC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addition, the plaintiff alleges that the defendant was negligent in the following ways:</w:t>
      </w:r>
    </w:p>
    <w:p w:rsidR="00151975" w:rsidRDefault="00151975" w:rsidP="00775ACF">
      <w:pPr>
        <w:spacing w:after="0" w:line="360" w:lineRule="auto"/>
        <w:jc w:val="both"/>
        <w:rPr>
          <w:rFonts w:ascii="Arial" w:hAnsi="Arial" w:cs="Arial"/>
          <w:sz w:val="24"/>
          <w:szCs w:val="24"/>
        </w:rPr>
      </w:pPr>
    </w:p>
    <w:p w:rsidR="00151975" w:rsidRDefault="00151975" w:rsidP="00151975">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By failing to ensure that the sewage drain was properly cordoned off and secured</w:t>
      </w:r>
      <w:r w:rsidR="008A3129">
        <w:rPr>
          <w:rFonts w:ascii="Arial" w:hAnsi="Arial" w:cs="Arial"/>
          <w:sz w:val="24"/>
          <w:szCs w:val="24"/>
        </w:rPr>
        <w:t xml:space="preserve"> </w:t>
      </w:r>
      <w:r w:rsidR="00952AF5">
        <w:rPr>
          <w:rFonts w:ascii="Arial" w:hAnsi="Arial" w:cs="Arial"/>
          <w:sz w:val="24"/>
          <w:szCs w:val="24"/>
        </w:rPr>
        <w:t>so as not to constitute a source of dang</w:t>
      </w:r>
      <w:r w:rsidR="008A3129">
        <w:rPr>
          <w:rFonts w:ascii="Arial" w:hAnsi="Arial" w:cs="Arial"/>
          <w:sz w:val="24"/>
          <w:szCs w:val="24"/>
        </w:rPr>
        <w:t xml:space="preserve">er to the residents in terms </w:t>
      </w:r>
      <w:r w:rsidR="00952AF5">
        <w:rPr>
          <w:rFonts w:ascii="Arial" w:hAnsi="Arial" w:cs="Arial"/>
          <w:sz w:val="24"/>
          <w:szCs w:val="24"/>
        </w:rPr>
        <w:t>of flooding</w:t>
      </w:r>
      <w:r>
        <w:rPr>
          <w:rFonts w:ascii="Arial" w:hAnsi="Arial" w:cs="Arial"/>
          <w:sz w:val="24"/>
          <w:szCs w:val="24"/>
        </w:rPr>
        <w:t xml:space="preserve">; </w:t>
      </w:r>
    </w:p>
    <w:p w:rsidR="00151975" w:rsidRDefault="00151975" w:rsidP="00151975">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 xml:space="preserve">By failing to ensure that the drain was safe from public manipulation and vandalism; </w:t>
      </w:r>
    </w:p>
    <w:p w:rsidR="00151975" w:rsidRDefault="00151975" w:rsidP="00151975">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By failing to ensure that the location and the design of the sewage drain did not constitute a flood risk to the residents and the plaintiff's home</w:t>
      </w:r>
      <w:r w:rsidR="00952AF5">
        <w:rPr>
          <w:rFonts w:ascii="Arial" w:hAnsi="Arial" w:cs="Arial"/>
          <w:sz w:val="24"/>
          <w:szCs w:val="24"/>
        </w:rPr>
        <w:t>;</w:t>
      </w:r>
    </w:p>
    <w:p w:rsidR="00952AF5" w:rsidRDefault="00952AF5" w:rsidP="00952AF5">
      <w:pPr>
        <w:spacing w:after="0" w:line="360" w:lineRule="auto"/>
        <w:jc w:val="both"/>
        <w:rPr>
          <w:rFonts w:ascii="Arial" w:hAnsi="Arial" w:cs="Arial"/>
          <w:sz w:val="24"/>
          <w:szCs w:val="24"/>
        </w:rPr>
      </w:pPr>
    </w:p>
    <w:p w:rsidR="00952AF5" w:rsidRPr="00952AF5" w:rsidRDefault="00952AF5" w:rsidP="00952AF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It is further alleged that the defendant owed a duty to the members of the public, including the plaintiff to perform the acts as described in paragraph 6 abo</w:t>
      </w:r>
      <w:r w:rsidR="005730D2">
        <w:rPr>
          <w:rFonts w:ascii="Arial" w:hAnsi="Arial" w:cs="Arial"/>
          <w:sz w:val="24"/>
          <w:szCs w:val="24"/>
        </w:rPr>
        <w:t xml:space="preserve">ve, and its failure </w:t>
      </w:r>
      <w:r>
        <w:rPr>
          <w:rFonts w:ascii="Arial" w:hAnsi="Arial" w:cs="Arial"/>
          <w:sz w:val="24"/>
          <w:szCs w:val="24"/>
        </w:rPr>
        <w:t xml:space="preserve">constitutes a breach of its duty and wrongful in the circumstances. </w:t>
      </w:r>
      <w:r w:rsidR="00A60693">
        <w:rPr>
          <w:rFonts w:ascii="Arial" w:hAnsi="Arial" w:cs="Arial"/>
          <w:sz w:val="24"/>
          <w:szCs w:val="24"/>
        </w:rPr>
        <w:t>The plaintiff further alleges that th</w:t>
      </w:r>
      <w:r w:rsidR="005730D2">
        <w:rPr>
          <w:rFonts w:ascii="Arial" w:hAnsi="Arial" w:cs="Arial"/>
          <w:sz w:val="24"/>
          <w:szCs w:val="24"/>
        </w:rPr>
        <w:t>e defendant</w:t>
      </w:r>
      <w:r w:rsidR="00A60693">
        <w:rPr>
          <w:rFonts w:ascii="Arial" w:hAnsi="Arial" w:cs="Arial"/>
          <w:sz w:val="24"/>
          <w:szCs w:val="24"/>
        </w:rPr>
        <w:t xml:space="preserve"> knew or ought to have known that by failing to ensure that the </w:t>
      </w:r>
      <w:r w:rsidR="00A60693">
        <w:rPr>
          <w:rFonts w:ascii="Arial" w:hAnsi="Arial" w:cs="Arial"/>
          <w:sz w:val="24"/>
          <w:szCs w:val="24"/>
        </w:rPr>
        <w:lastRenderedPageBreak/>
        <w:t>sewage drain was properly maintained and inspected and was properly cordoned off and secured, it constituted a danger to the residents as ther</w:t>
      </w:r>
      <w:r w:rsidR="00AC154F">
        <w:rPr>
          <w:rFonts w:ascii="Arial" w:hAnsi="Arial" w:cs="Arial"/>
          <w:sz w:val="24"/>
          <w:szCs w:val="24"/>
        </w:rPr>
        <w:t>e was a risk that it could overflow</w:t>
      </w:r>
      <w:r w:rsidR="00A60693">
        <w:rPr>
          <w:rFonts w:ascii="Arial" w:hAnsi="Arial" w:cs="Arial"/>
          <w:sz w:val="24"/>
          <w:szCs w:val="24"/>
        </w:rPr>
        <w:t xml:space="preserve"> should it rain, and this was a danger to the plaintiff’s home. </w:t>
      </w:r>
    </w:p>
    <w:p w:rsidR="00250C20" w:rsidRDefault="00250C20" w:rsidP="00775ACF">
      <w:pPr>
        <w:spacing w:after="0" w:line="360" w:lineRule="auto"/>
        <w:jc w:val="both"/>
        <w:rPr>
          <w:rFonts w:ascii="Arial" w:hAnsi="Arial" w:cs="Arial"/>
          <w:sz w:val="24"/>
          <w:szCs w:val="24"/>
        </w:rPr>
      </w:pPr>
    </w:p>
    <w:p w:rsidR="00250C20" w:rsidRDefault="00250C20" w:rsidP="00775AC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75F03">
        <w:rPr>
          <w:rFonts w:ascii="Arial" w:hAnsi="Arial" w:cs="Arial"/>
          <w:sz w:val="24"/>
          <w:szCs w:val="24"/>
        </w:rPr>
        <w:t>As a result of the aforesaid f</w:t>
      </w:r>
      <w:r w:rsidR="00CB2630">
        <w:rPr>
          <w:rFonts w:ascii="Arial" w:hAnsi="Arial" w:cs="Arial"/>
          <w:sz w:val="24"/>
          <w:szCs w:val="24"/>
        </w:rPr>
        <w:t>l</w:t>
      </w:r>
      <w:r w:rsidR="00475F03">
        <w:rPr>
          <w:rFonts w:ascii="Arial" w:hAnsi="Arial" w:cs="Arial"/>
          <w:sz w:val="24"/>
          <w:szCs w:val="24"/>
        </w:rPr>
        <w:t xml:space="preserve">ooding, the plaintiff alleges that her household contents were damaged. In </w:t>
      </w:r>
      <w:r w:rsidR="008C2F25">
        <w:rPr>
          <w:rFonts w:ascii="Arial" w:hAnsi="Arial" w:cs="Arial"/>
          <w:sz w:val="24"/>
          <w:szCs w:val="24"/>
        </w:rPr>
        <w:t>the premises, the plaintiff claims damages in the amount of N$ 64 800.</w:t>
      </w:r>
    </w:p>
    <w:p w:rsidR="004B6641" w:rsidRDefault="004B6641" w:rsidP="00775ACF">
      <w:pPr>
        <w:spacing w:after="0" w:line="360" w:lineRule="auto"/>
        <w:jc w:val="both"/>
        <w:rPr>
          <w:rFonts w:ascii="Arial" w:hAnsi="Arial" w:cs="Arial"/>
          <w:sz w:val="24"/>
          <w:szCs w:val="24"/>
        </w:rPr>
      </w:pPr>
    </w:p>
    <w:p w:rsidR="003D5D71" w:rsidRPr="006C46FD" w:rsidRDefault="003D5D71" w:rsidP="00775ACF">
      <w:pPr>
        <w:spacing w:after="0" w:line="360" w:lineRule="auto"/>
        <w:jc w:val="both"/>
        <w:rPr>
          <w:rFonts w:ascii="Arial" w:hAnsi="Arial" w:cs="Arial"/>
          <w:sz w:val="24"/>
          <w:szCs w:val="24"/>
          <w:u w:val="single"/>
        </w:rPr>
      </w:pPr>
      <w:r w:rsidRPr="006C46FD">
        <w:rPr>
          <w:rFonts w:ascii="Arial" w:hAnsi="Arial" w:cs="Arial"/>
          <w:sz w:val="24"/>
          <w:szCs w:val="24"/>
          <w:u w:val="single"/>
        </w:rPr>
        <w:t xml:space="preserve">The plea </w:t>
      </w:r>
    </w:p>
    <w:p w:rsidR="002736FD" w:rsidRDefault="002736FD" w:rsidP="00E153CB">
      <w:pPr>
        <w:spacing w:after="0" w:line="360" w:lineRule="auto"/>
        <w:rPr>
          <w:rFonts w:ascii="Arial" w:eastAsia="Calibri" w:hAnsi="Arial" w:cs="Arial"/>
          <w:color w:val="000000" w:themeColor="text1"/>
          <w:sz w:val="24"/>
          <w:szCs w:val="24"/>
        </w:rPr>
      </w:pPr>
    </w:p>
    <w:p w:rsidR="000F434C" w:rsidRDefault="000F434C"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[9</w:t>
      </w:r>
      <w:r w:rsidR="00E153CB">
        <w:rPr>
          <w:rFonts w:ascii="Arial" w:eastAsia="Calibri" w:hAnsi="Arial" w:cs="Arial"/>
          <w:color w:val="000000" w:themeColor="text1"/>
          <w:sz w:val="24"/>
          <w:szCs w:val="24"/>
        </w:rPr>
        <w:t>]</w:t>
      </w:r>
      <w:r w:rsidR="00E153CB">
        <w:rPr>
          <w:rFonts w:ascii="Arial" w:eastAsia="Calibri" w:hAnsi="Arial" w:cs="Arial"/>
          <w:color w:val="000000" w:themeColor="text1"/>
          <w:sz w:val="24"/>
          <w:szCs w:val="24"/>
        </w:rPr>
        <w:tab/>
      </w:r>
      <w:r w:rsidR="000846A5">
        <w:rPr>
          <w:rFonts w:ascii="Arial" w:eastAsia="Calibri" w:hAnsi="Arial" w:cs="Arial"/>
          <w:color w:val="000000" w:themeColor="text1"/>
          <w:sz w:val="24"/>
          <w:szCs w:val="24"/>
        </w:rPr>
        <w:t>In its plea, the defendant denied being negligent</w:t>
      </w:r>
      <w:r w:rsidR="00CB2630">
        <w:rPr>
          <w:rFonts w:ascii="Arial" w:eastAsia="Calibri" w:hAnsi="Arial" w:cs="Arial"/>
          <w:color w:val="000000" w:themeColor="text1"/>
          <w:sz w:val="24"/>
          <w:szCs w:val="24"/>
        </w:rPr>
        <w:t xml:space="preserve">. The defendant pleaded that all its sewage drains are </w:t>
      </w:r>
      <w:r>
        <w:rPr>
          <w:rFonts w:ascii="Arial" w:eastAsia="Calibri" w:hAnsi="Arial" w:cs="Arial"/>
          <w:color w:val="000000" w:themeColor="text1"/>
          <w:sz w:val="24"/>
          <w:szCs w:val="24"/>
        </w:rPr>
        <w:t xml:space="preserve">properly laid and secured </w:t>
      </w:r>
      <w:r w:rsidR="00CB2630">
        <w:rPr>
          <w:rFonts w:ascii="Arial" w:eastAsia="Calibri" w:hAnsi="Arial" w:cs="Arial"/>
          <w:color w:val="000000" w:themeColor="text1"/>
          <w:sz w:val="24"/>
          <w:szCs w:val="24"/>
        </w:rPr>
        <w:t>as per approved engineering standards</w:t>
      </w:r>
      <w:r>
        <w:rPr>
          <w:rFonts w:ascii="Arial" w:eastAsia="Calibri" w:hAnsi="Arial" w:cs="Arial"/>
          <w:color w:val="000000" w:themeColor="text1"/>
          <w:sz w:val="24"/>
          <w:szCs w:val="24"/>
        </w:rPr>
        <w:t>.</w:t>
      </w:r>
    </w:p>
    <w:p w:rsidR="00CB2630" w:rsidRDefault="000F434C"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0F434C" w:rsidRDefault="000F434C" w:rsidP="005462B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[10</w:t>
      </w:r>
      <w:r w:rsidR="00CB2630">
        <w:rPr>
          <w:rFonts w:ascii="Arial" w:eastAsia="Calibri" w:hAnsi="Arial" w:cs="Arial"/>
          <w:color w:val="000000" w:themeColor="text1"/>
          <w:sz w:val="24"/>
          <w:szCs w:val="24"/>
        </w:rPr>
        <w:t>]</w:t>
      </w:r>
      <w:r w:rsidR="00CB2630">
        <w:rPr>
          <w:rFonts w:ascii="Arial" w:eastAsia="Calibri" w:hAnsi="Arial" w:cs="Arial"/>
          <w:color w:val="000000" w:themeColor="text1"/>
          <w:sz w:val="24"/>
          <w:szCs w:val="24"/>
        </w:rPr>
        <w:tab/>
        <w:t xml:space="preserve">According to the defendant, </w:t>
      </w:r>
      <w:r w:rsidR="00DA289B">
        <w:rPr>
          <w:rFonts w:ascii="Arial" w:eastAsia="Calibri" w:hAnsi="Arial" w:cs="Arial"/>
          <w:color w:val="000000" w:themeColor="text1"/>
          <w:sz w:val="24"/>
          <w:szCs w:val="24"/>
        </w:rPr>
        <w:t>its</w:t>
      </w:r>
      <w:r w:rsidR="00CB2630">
        <w:rPr>
          <w:rFonts w:ascii="Arial" w:eastAsia="Calibri" w:hAnsi="Arial" w:cs="Arial"/>
          <w:color w:val="000000" w:themeColor="text1"/>
          <w:sz w:val="24"/>
          <w:szCs w:val="24"/>
        </w:rPr>
        <w:t xml:space="preserve"> sewer system is designed to withstand household wastewater and not storm water. The d</w:t>
      </w:r>
      <w:r w:rsidR="00DA289B">
        <w:rPr>
          <w:rFonts w:ascii="Arial" w:eastAsia="Calibri" w:hAnsi="Arial" w:cs="Arial"/>
          <w:color w:val="000000" w:themeColor="text1"/>
          <w:sz w:val="24"/>
          <w:szCs w:val="24"/>
        </w:rPr>
        <w:t>efendant further pleaded that</w:t>
      </w:r>
      <w:r w:rsidR="00CB2630">
        <w:rPr>
          <w:rFonts w:ascii="Arial" w:eastAsia="Calibri" w:hAnsi="Arial" w:cs="Arial"/>
          <w:color w:val="000000" w:themeColor="text1"/>
          <w:sz w:val="24"/>
          <w:szCs w:val="24"/>
        </w:rPr>
        <w:t xml:space="preserve"> the f</w:t>
      </w:r>
      <w:r>
        <w:rPr>
          <w:rFonts w:ascii="Arial" w:eastAsia="Calibri" w:hAnsi="Arial" w:cs="Arial"/>
          <w:color w:val="000000" w:themeColor="text1"/>
          <w:sz w:val="24"/>
          <w:szCs w:val="24"/>
        </w:rPr>
        <w:t>looding of the plaintiff’s home</w:t>
      </w:r>
      <w:r w:rsidR="00CB2630">
        <w:rPr>
          <w:rFonts w:ascii="Arial" w:eastAsia="Calibri" w:hAnsi="Arial" w:cs="Arial"/>
          <w:color w:val="000000" w:themeColor="text1"/>
          <w:sz w:val="24"/>
          <w:szCs w:val="24"/>
        </w:rPr>
        <w:t xml:space="preserve"> was due to the pressure of the flood water, which is a </w:t>
      </w:r>
      <w:r w:rsidR="00CB2630">
        <w:rPr>
          <w:rFonts w:ascii="Arial" w:eastAsia="Calibri" w:hAnsi="Arial" w:cs="Arial"/>
          <w:i/>
          <w:color w:val="000000" w:themeColor="text1"/>
          <w:sz w:val="24"/>
          <w:szCs w:val="24"/>
        </w:rPr>
        <w:t xml:space="preserve">vis major </w:t>
      </w:r>
      <w:r w:rsidR="00CB2630">
        <w:rPr>
          <w:rFonts w:ascii="Arial" w:eastAsia="Calibri" w:hAnsi="Arial" w:cs="Arial"/>
          <w:color w:val="000000" w:themeColor="text1"/>
          <w:sz w:val="24"/>
          <w:szCs w:val="24"/>
        </w:rPr>
        <w:t>and not due to the malfunctioning of the sewer system</w:t>
      </w:r>
      <w:r>
        <w:rPr>
          <w:rFonts w:ascii="Arial" w:eastAsia="Calibri" w:hAnsi="Arial" w:cs="Arial"/>
          <w:color w:val="000000" w:themeColor="text1"/>
          <w:sz w:val="24"/>
          <w:szCs w:val="24"/>
        </w:rPr>
        <w:t>.</w:t>
      </w:r>
    </w:p>
    <w:p w:rsidR="000F434C" w:rsidRDefault="000F434C" w:rsidP="005462BB">
      <w:pPr>
        <w:spacing w:after="0" w:line="360" w:lineRule="auto"/>
        <w:jc w:val="both"/>
        <w:rPr>
          <w:rFonts w:ascii="Arial" w:eastAsia="Calibri" w:hAnsi="Arial" w:cs="Arial"/>
          <w:color w:val="000000" w:themeColor="text1"/>
          <w:sz w:val="24"/>
          <w:szCs w:val="24"/>
        </w:rPr>
      </w:pPr>
    </w:p>
    <w:p w:rsidR="00AE0365" w:rsidRDefault="000F434C" w:rsidP="005462B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[11]</w:t>
      </w:r>
      <w:r>
        <w:rPr>
          <w:rFonts w:ascii="Arial" w:eastAsia="Calibri" w:hAnsi="Arial" w:cs="Arial"/>
          <w:color w:val="000000" w:themeColor="text1"/>
          <w:sz w:val="24"/>
          <w:szCs w:val="24"/>
        </w:rPr>
        <w:tab/>
      </w:r>
      <w:r w:rsidR="00DA289B">
        <w:rPr>
          <w:rFonts w:ascii="Arial" w:eastAsia="Calibri" w:hAnsi="Arial" w:cs="Arial"/>
          <w:color w:val="000000" w:themeColor="text1"/>
          <w:sz w:val="24"/>
          <w:szCs w:val="24"/>
        </w:rPr>
        <w:t>Furthermore, the defendant pleaded that the pipework from the plaintiff’s house to the defendant’s infrastru</w:t>
      </w:r>
      <w:r w:rsidR="005229C7">
        <w:rPr>
          <w:rFonts w:ascii="Arial" w:eastAsia="Calibri" w:hAnsi="Arial" w:cs="Arial"/>
          <w:color w:val="000000" w:themeColor="text1"/>
          <w:sz w:val="24"/>
          <w:szCs w:val="24"/>
        </w:rPr>
        <w:t>ctu</w:t>
      </w:r>
      <w:r w:rsidR="00DA289B">
        <w:rPr>
          <w:rFonts w:ascii="Arial" w:eastAsia="Calibri" w:hAnsi="Arial" w:cs="Arial"/>
          <w:color w:val="000000" w:themeColor="text1"/>
          <w:sz w:val="24"/>
          <w:szCs w:val="24"/>
        </w:rPr>
        <w:t xml:space="preserve">re was done by the plaintiff and not the defendant. </w:t>
      </w:r>
      <w:r w:rsidR="004F4496">
        <w:rPr>
          <w:rFonts w:ascii="Arial" w:eastAsia="Calibri" w:hAnsi="Arial" w:cs="Arial"/>
          <w:color w:val="000000" w:themeColor="text1"/>
          <w:sz w:val="24"/>
          <w:szCs w:val="24"/>
        </w:rPr>
        <w:t>Additionally</w:t>
      </w:r>
      <w:r w:rsidR="000309FC">
        <w:rPr>
          <w:rFonts w:ascii="Arial" w:eastAsia="Calibri" w:hAnsi="Arial" w:cs="Arial"/>
          <w:color w:val="000000" w:themeColor="text1"/>
          <w:sz w:val="24"/>
          <w:szCs w:val="24"/>
        </w:rPr>
        <w:t xml:space="preserve">, the defendant pleaded that there is no link between the occurrence of events and the defendant as a service provider. </w:t>
      </w:r>
      <w:r w:rsidR="005462BB">
        <w:rPr>
          <w:rFonts w:ascii="Arial" w:eastAsia="Calibri" w:hAnsi="Arial" w:cs="Arial"/>
          <w:color w:val="000000" w:themeColor="text1"/>
          <w:sz w:val="24"/>
          <w:szCs w:val="24"/>
        </w:rPr>
        <w:t xml:space="preserve">As a result, the defendant maintained that it cannot be held liable. </w:t>
      </w:r>
    </w:p>
    <w:p w:rsidR="00AE0365" w:rsidRPr="00AE0365" w:rsidRDefault="00AE0365" w:rsidP="00E153CB">
      <w:pPr>
        <w:spacing w:after="0" w:line="360" w:lineRule="auto"/>
        <w:jc w:val="both"/>
        <w:rPr>
          <w:rFonts w:ascii="Arial" w:eastAsia="Calibri" w:hAnsi="Arial" w:cs="Arial"/>
          <w:color w:val="000000" w:themeColor="text1"/>
          <w:sz w:val="24"/>
          <w:szCs w:val="24"/>
          <w:u w:val="single"/>
        </w:rPr>
      </w:pPr>
    </w:p>
    <w:p w:rsidR="00AE0365" w:rsidRPr="00AE0365" w:rsidRDefault="0017778B" w:rsidP="00E153CB">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Plaintiff’s case</w:t>
      </w:r>
    </w:p>
    <w:p w:rsidR="00AE0365" w:rsidRDefault="00AE0365" w:rsidP="00E153CB">
      <w:pPr>
        <w:spacing w:after="0" w:line="360" w:lineRule="auto"/>
        <w:jc w:val="both"/>
        <w:rPr>
          <w:rFonts w:ascii="Arial" w:eastAsia="Calibri" w:hAnsi="Arial" w:cs="Arial"/>
          <w:color w:val="000000" w:themeColor="text1"/>
          <w:sz w:val="24"/>
          <w:szCs w:val="24"/>
        </w:rPr>
      </w:pPr>
    </w:p>
    <w:p w:rsidR="0003597E" w:rsidRDefault="005D62E1" w:rsidP="000846A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[12</w:t>
      </w:r>
      <w:r w:rsidR="00AE0365">
        <w:rPr>
          <w:rFonts w:ascii="Arial" w:eastAsia="Calibri" w:hAnsi="Arial" w:cs="Arial"/>
          <w:color w:val="000000" w:themeColor="text1"/>
          <w:sz w:val="24"/>
          <w:szCs w:val="24"/>
        </w:rPr>
        <w:t>]</w:t>
      </w:r>
      <w:r w:rsidR="0017778B">
        <w:rPr>
          <w:rFonts w:ascii="Arial" w:eastAsia="Calibri" w:hAnsi="Arial" w:cs="Arial"/>
          <w:color w:val="000000" w:themeColor="text1"/>
          <w:sz w:val="24"/>
          <w:szCs w:val="24"/>
        </w:rPr>
        <w:tab/>
      </w:r>
      <w:r w:rsidR="001C21FD">
        <w:rPr>
          <w:rFonts w:ascii="Arial" w:eastAsia="Calibri" w:hAnsi="Arial" w:cs="Arial"/>
          <w:color w:val="000000" w:themeColor="text1"/>
          <w:sz w:val="24"/>
          <w:szCs w:val="24"/>
        </w:rPr>
        <w:t>The plaintiff</w:t>
      </w:r>
      <w:r>
        <w:rPr>
          <w:rFonts w:ascii="Arial" w:eastAsia="Calibri" w:hAnsi="Arial" w:cs="Arial"/>
          <w:color w:val="000000" w:themeColor="text1"/>
          <w:sz w:val="24"/>
          <w:szCs w:val="24"/>
        </w:rPr>
        <w:t>,</w:t>
      </w:r>
      <w:r w:rsidR="001C21FD">
        <w:rPr>
          <w:rFonts w:ascii="Arial" w:eastAsia="Calibri" w:hAnsi="Arial" w:cs="Arial"/>
          <w:color w:val="000000" w:themeColor="text1"/>
          <w:sz w:val="24"/>
          <w:szCs w:val="24"/>
        </w:rPr>
        <w:t xml:space="preserve"> </w:t>
      </w:r>
      <w:r w:rsidR="00055937">
        <w:rPr>
          <w:rFonts w:ascii="Arial" w:eastAsia="Calibri" w:hAnsi="Arial" w:cs="Arial"/>
          <w:color w:val="000000" w:themeColor="text1"/>
          <w:sz w:val="24"/>
          <w:szCs w:val="24"/>
        </w:rPr>
        <w:t xml:space="preserve">Ms </w:t>
      </w:r>
      <w:r w:rsidR="001C21FD">
        <w:rPr>
          <w:rFonts w:ascii="Arial" w:eastAsia="Calibri" w:hAnsi="Arial" w:cs="Arial"/>
          <w:color w:val="000000" w:themeColor="text1"/>
          <w:sz w:val="24"/>
          <w:szCs w:val="24"/>
        </w:rPr>
        <w:t>Saima Hambuda testified that on 28 February 2020, her house was flooded a</w:t>
      </w:r>
      <w:r w:rsidR="00055937">
        <w:rPr>
          <w:rFonts w:ascii="Arial" w:eastAsia="Calibri" w:hAnsi="Arial" w:cs="Arial"/>
          <w:color w:val="000000" w:themeColor="text1"/>
          <w:sz w:val="24"/>
          <w:szCs w:val="24"/>
        </w:rPr>
        <w:t xml:space="preserve">s a result of an </w:t>
      </w:r>
      <w:r w:rsidR="00322E3F">
        <w:rPr>
          <w:rFonts w:ascii="Arial" w:eastAsia="Calibri" w:hAnsi="Arial" w:cs="Arial"/>
          <w:color w:val="000000" w:themeColor="text1"/>
          <w:sz w:val="24"/>
          <w:szCs w:val="24"/>
        </w:rPr>
        <w:t>overflow from</w:t>
      </w:r>
      <w:r w:rsidR="001C21FD">
        <w:rPr>
          <w:rFonts w:ascii="Arial" w:eastAsia="Calibri" w:hAnsi="Arial" w:cs="Arial"/>
          <w:color w:val="000000" w:themeColor="text1"/>
          <w:sz w:val="24"/>
          <w:szCs w:val="24"/>
        </w:rPr>
        <w:t xml:space="preserve"> the sewage drain located next to her house. </w:t>
      </w:r>
      <w:r w:rsidR="000846A5">
        <w:rPr>
          <w:rFonts w:ascii="Arial" w:eastAsia="Calibri" w:hAnsi="Arial" w:cs="Arial"/>
          <w:color w:val="000000" w:themeColor="text1"/>
          <w:sz w:val="24"/>
          <w:szCs w:val="24"/>
        </w:rPr>
        <w:t xml:space="preserve">She </w:t>
      </w:r>
      <w:r w:rsidR="00322E3F">
        <w:rPr>
          <w:rFonts w:ascii="Arial" w:eastAsia="Calibri" w:hAnsi="Arial" w:cs="Arial"/>
          <w:color w:val="000000" w:themeColor="text1"/>
          <w:sz w:val="24"/>
          <w:szCs w:val="24"/>
        </w:rPr>
        <w:t>testified that upon the occurrence of the incident</w:t>
      </w:r>
      <w:r w:rsidR="000846A5">
        <w:rPr>
          <w:rFonts w:ascii="Arial" w:eastAsia="Calibri" w:hAnsi="Arial" w:cs="Arial"/>
          <w:color w:val="000000" w:themeColor="text1"/>
          <w:sz w:val="24"/>
          <w:szCs w:val="24"/>
        </w:rPr>
        <w:t>, she went to the defendant’s office</w:t>
      </w:r>
      <w:r w:rsidR="002264B5">
        <w:rPr>
          <w:rFonts w:ascii="Arial" w:eastAsia="Calibri" w:hAnsi="Arial" w:cs="Arial"/>
          <w:color w:val="000000" w:themeColor="text1"/>
          <w:sz w:val="24"/>
          <w:szCs w:val="24"/>
        </w:rPr>
        <w:t>s</w:t>
      </w:r>
      <w:r w:rsidR="000846A5">
        <w:rPr>
          <w:rFonts w:ascii="Arial" w:eastAsia="Calibri" w:hAnsi="Arial" w:cs="Arial"/>
          <w:color w:val="000000" w:themeColor="text1"/>
          <w:sz w:val="24"/>
          <w:szCs w:val="24"/>
        </w:rPr>
        <w:t xml:space="preserve"> to report the incident</w:t>
      </w:r>
      <w:r w:rsidR="002264B5">
        <w:rPr>
          <w:rFonts w:ascii="Arial" w:eastAsia="Calibri" w:hAnsi="Arial" w:cs="Arial"/>
          <w:color w:val="000000" w:themeColor="text1"/>
          <w:sz w:val="24"/>
          <w:szCs w:val="24"/>
        </w:rPr>
        <w:t>,</w:t>
      </w:r>
      <w:r w:rsidR="000846A5">
        <w:rPr>
          <w:rFonts w:ascii="Arial" w:eastAsia="Calibri" w:hAnsi="Arial" w:cs="Arial"/>
          <w:color w:val="000000" w:themeColor="text1"/>
          <w:sz w:val="24"/>
          <w:szCs w:val="24"/>
        </w:rPr>
        <w:t xml:space="preserve"> and</w:t>
      </w:r>
      <w:r w:rsidR="002264B5">
        <w:rPr>
          <w:rFonts w:ascii="Arial" w:eastAsia="Calibri" w:hAnsi="Arial" w:cs="Arial"/>
          <w:color w:val="000000" w:themeColor="text1"/>
          <w:sz w:val="24"/>
          <w:szCs w:val="24"/>
        </w:rPr>
        <w:t xml:space="preserve"> there she</w:t>
      </w:r>
      <w:r w:rsidR="000846A5">
        <w:rPr>
          <w:rFonts w:ascii="Arial" w:eastAsia="Calibri" w:hAnsi="Arial" w:cs="Arial"/>
          <w:color w:val="000000" w:themeColor="text1"/>
          <w:sz w:val="24"/>
          <w:szCs w:val="24"/>
        </w:rPr>
        <w:t xml:space="preserve"> was advi</w:t>
      </w:r>
      <w:r w:rsidR="002264B5">
        <w:rPr>
          <w:rFonts w:ascii="Arial" w:eastAsia="Calibri" w:hAnsi="Arial" w:cs="Arial"/>
          <w:color w:val="000000" w:themeColor="text1"/>
          <w:sz w:val="24"/>
          <w:szCs w:val="24"/>
        </w:rPr>
        <w:t xml:space="preserve">sed by one Mr Haimbili, to </w:t>
      </w:r>
      <w:r w:rsidR="000846A5">
        <w:rPr>
          <w:rFonts w:ascii="Arial" w:eastAsia="Calibri" w:hAnsi="Arial" w:cs="Arial"/>
          <w:color w:val="000000" w:themeColor="text1"/>
          <w:sz w:val="24"/>
          <w:szCs w:val="24"/>
        </w:rPr>
        <w:t>compile a list of all her properties that got dama</w:t>
      </w:r>
      <w:r w:rsidR="00F63D98">
        <w:rPr>
          <w:rFonts w:ascii="Arial" w:eastAsia="Calibri" w:hAnsi="Arial" w:cs="Arial"/>
          <w:color w:val="000000" w:themeColor="text1"/>
          <w:sz w:val="24"/>
          <w:szCs w:val="24"/>
        </w:rPr>
        <w:t>ged by the spillage</w:t>
      </w:r>
      <w:r w:rsidR="0079184A">
        <w:rPr>
          <w:rFonts w:ascii="Arial" w:eastAsia="Calibri" w:hAnsi="Arial" w:cs="Arial"/>
          <w:color w:val="000000" w:themeColor="text1"/>
          <w:sz w:val="24"/>
          <w:szCs w:val="24"/>
        </w:rPr>
        <w:t xml:space="preserve">. </w:t>
      </w:r>
    </w:p>
    <w:p w:rsidR="000846A5" w:rsidRDefault="000846A5" w:rsidP="000846A5">
      <w:pPr>
        <w:spacing w:after="0" w:line="360" w:lineRule="auto"/>
        <w:jc w:val="both"/>
        <w:rPr>
          <w:rFonts w:ascii="Arial" w:eastAsia="Calibri" w:hAnsi="Arial" w:cs="Arial"/>
          <w:color w:val="000000" w:themeColor="text1"/>
          <w:sz w:val="24"/>
          <w:szCs w:val="24"/>
        </w:rPr>
      </w:pPr>
    </w:p>
    <w:p w:rsidR="000846A5" w:rsidRDefault="00DB1A2F" w:rsidP="000846A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[13</w:t>
      </w:r>
      <w:r w:rsidR="00504559">
        <w:rPr>
          <w:rFonts w:ascii="Arial" w:eastAsia="Calibri" w:hAnsi="Arial" w:cs="Arial"/>
          <w:color w:val="000000" w:themeColor="text1"/>
          <w:sz w:val="24"/>
          <w:szCs w:val="24"/>
        </w:rPr>
        <w:t>]</w:t>
      </w:r>
      <w:r w:rsidR="00504559">
        <w:rPr>
          <w:rFonts w:ascii="Arial" w:eastAsia="Calibri" w:hAnsi="Arial" w:cs="Arial"/>
          <w:color w:val="000000" w:themeColor="text1"/>
          <w:sz w:val="24"/>
          <w:szCs w:val="24"/>
        </w:rPr>
        <w:tab/>
        <w:t>The plaintiff</w:t>
      </w:r>
      <w:r w:rsidR="000846A5">
        <w:rPr>
          <w:rFonts w:ascii="Arial" w:eastAsia="Calibri" w:hAnsi="Arial" w:cs="Arial"/>
          <w:color w:val="000000" w:themeColor="text1"/>
          <w:sz w:val="24"/>
          <w:szCs w:val="24"/>
        </w:rPr>
        <w:t xml:space="preserve"> further testified that </w:t>
      </w:r>
      <w:r w:rsidR="00B91B3D">
        <w:rPr>
          <w:rFonts w:ascii="Arial" w:eastAsia="Calibri" w:hAnsi="Arial" w:cs="Arial"/>
          <w:color w:val="000000" w:themeColor="text1"/>
          <w:sz w:val="24"/>
          <w:szCs w:val="24"/>
        </w:rPr>
        <w:t xml:space="preserve">she compiled a list of the damaged properties </w:t>
      </w:r>
      <w:r w:rsidR="002D16E8">
        <w:rPr>
          <w:rFonts w:ascii="Arial" w:eastAsia="Calibri" w:hAnsi="Arial" w:cs="Arial"/>
          <w:color w:val="000000" w:themeColor="text1"/>
          <w:sz w:val="24"/>
          <w:szCs w:val="24"/>
        </w:rPr>
        <w:t xml:space="preserve">as requested </w:t>
      </w:r>
      <w:r w:rsidR="00B91B3D">
        <w:rPr>
          <w:rFonts w:ascii="Arial" w:eastAsia="Calibri" w:hAnsi="Arial" w:cs="Arial"/>
          <w:color w:val="000000" w:themeColor="text1"/>
          <w:sz w:val="24"/>
          <w:szCs w:val="24"/>
        </w:rPr>
        <w:t xml:space="preserve">and took </w:t>
      </w:r>
      <w:r w:rsidR="002D16E8">
        <w:rPr>
          <w:rFonts w:ascii="Arial" w:eastAsia="Calibri" w:hAnsi="Arial" w:cs="Arial"/>
          <w:color w:val="000000" w:themeColor="text1"/>
          <w:sz w:val="24"/>
          <w:szCs w:val="24"/>
        </w:rPr>
        <w:t>same to Mr Haimbili</w:t>
      </w:r>
      <w:r>
        <w:rPr>
          <w:rFonts w:ascii="Arial" w:eastAsia="Calibri" w:hAnsi="Arial" w:cs="Arial"/>
          <w:color w:val="000000" w:themeColor="text1"/>
          <w:sz w:val="24"/>
          <w:szCs w:val="24"/>
        </w:rPr>
        <w:t>. However, t</w:t>
      </w:r>
      <w:r w:rsidR="00B91B3D">
        <w:rPr>
          <w:rFonts w:ascii="Arial" w:eastAsia="Calibri" w:hAnsi="Arial" w:cs="Arial"/>
          <w:color w:val="000000" w:themeColor="text1"/>
          <w:sz w:val="24"/>
          <w:szCs w:val="24"/>
        </w:rPr>
        <w:t xml:space="preserve">o her surprise, </w:t>
      </w:r>
      <w:r>
        <w:rPr>
          <w:rFonts w:ascii="Arial" w:eastAsia="Calibri" w:hAnsi="Arial" w:cs="Arial"/>
          <w:color w:val="000000" w:themeColor="text1"/>
          <w:sz w:val="24"/>
          <w:szCs w:val="24"/>
        </w:rPr>
        <w:t xml:space="preserve">the plaintiff recounted that </w:t>
      </w:r>
      <w:r w:rsidR="00B91B3D">
        <w:rPr>
          <w:rFonts w:ascii="Arial" w:eastAsia="Calibri" w:hAnsi="Arial" w:cs="Arial"/>
          <w:color w:val="000000" w:themeColor="text1"/>
          <w:sz w:val="24"/>
          <w:szCs w:val="24"/>
        </w:rPr>
        <w:t xml:space="preserve">Mr Haimbili refused to take the list and informed her that the flooding was caused by an unknown resident who </w:t>
      </w:r>
      <w:r w:rsidR="002C4C5B">
        <w:rPr>
          <w:rFonts w:ascii="Arial" w:eastAsia="Calibri" w:hAnsi="Arial" w:cs="Arial"/>
          <w:color w:val="000000" w:themeColor="text1"/>
          <w:sz w:val="24"/>
          <w:szCs w:val="24"/>
        </w:rPr>
        <w:t xml:space="preserve">had </w:t>
      </w:r>
      <w:r w:rsidR="00B91B3D">
        <w:rPr>
          <w:rFonts w:ascii="Arial" w:eastAsia="Calibri" w:hAnsi="Arial" w:cs="Arial"/>
          <w:color w:val="000000" w:themeColor="text1"/>
          <w:sz w:val="24"/>
          <w:szCs w:val="24"/>
        </w:rPr>
        <w:t xml:space="preserve">opened the drain, and therefore the defendant was not liable. </w:t>
      </w:r>
    </w:p>
    <w:p w:rsidR="00B91B3D" w:rsidRDefault="00B91B3D" w:rsidP="000846A5">
      <w:pPr>
        <w:spacing w:after="0" w:line="360" w:lineRule="auto"/>
        <w:jc w:val="both"/>
        <w:rPr>
          <w:rFonts w:ascii="Arial" w:eastAsia="Calibri" w:hAnsi="Arial" w:cs="Arial"/>
          <w:color w:val="000000" w:themeColor="text1"/>
          <w:sz w:val="24"/>
          <w:szCs w:val="24"/>
        </w:rPr>
      </w:pPr>
    </w:p>
    <w:p w:rsidR="00B91B3D" w:rsidRDefault="00027E9A" w:rsidP="000846A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[14</w:t>
      </w:r>
      <w:r w:rsidR="00322E3F">
        <w:rPr>
          <w:rFonts w:ascii="Arial" w:eastAsia="Calibri" w:hAnsi="Arial" w:cs="Arial"/>
          <w:color w:val="000000" w:themeColor="text1"/>
          <w:sz w:val="24"/>
          <w:szCs w:val="24"/>
        </w:rPr>
        <w:t>]</w:t>
      </w:r>
      <w:r w:rsidR="00322E3F">
        <w:rPr>
          <w:rFonts w:ascii="Arial" w:eastAsia="Calibri" w:hAnsi="Arial" w:cs="Arial"/>
          <w:color w:val="000000" w:themeColor="text1"/>
          <w:sz w:val="24"/>
          <w:szCs w:val="24"/>
        </w:rPr>
        <w:tab/>
        <w:t>In addition, the plaintiff</w:t>
      </w:r>
      <w:r>
        <w:rPr>
          <w:rFonts w:ascii="Arial" w:eastAsia="Calibri" w:hAnsi="Arial" w:cs="Arial"/>
          <w:color w:val="000000" w:themeColor="text1"/>
          <w:sz w:val="24"/>
          <w:szCs w:val="24"/>
        </w:rPr>
        <w:t xml:space="preserve"> recounted</w:t>
      </w:r>
      <w:r w:rsidR="00B91B3D">
        <w:rPr>
          <w:rFonts w:ascii="Arial" w:eastAsia="Calibri" w:hAnsi="Arial" w:cs="Arial"/>
          <w:color w:val="000000" w:themeColor="text1"/>
          <w:sz w:val="24"/>
          <w:szCs w:val="24"/>
        </w:rPr>
        <w:t xml:space="preserve"> that she suffered damage</w:t>
      </w:r>
      <w:r>
        <w:rPr>
          <w:rFonts w:ascii="Arial" w:eastAsia="Calibri" w:hAnsi="Arial" w:cs="Arial"/>
          <w:color w:val="000000" w:themeColor="text1"/>
          <w:sz w:val="24"/>
          <w:szCs w:val="24"/>
        </w:rPr>
        <w:t>s</w:t>
      </w:r>
      <w:r w:rsidR="00B91B3D">
        <w:rPr>
          <w:rFonts w:ascii="Arial" w:eastAsia="Calibri" w:hAnsi="Arial" w:cs="Arial"/>
          <w:color w:val="000000" w:themeColor="text1"/>
          <w:sz w:val="24"/>
          <w:szCs w:val="24"/>
        </w:rPr>
        <w:t xml:space="preserve"> to her movable properties in the amount of N$ 64</w:t>
      </w:r>
      <w:r>
        <w:rPr>
          <w:rFonts w:ascii="Arial" w:eastAsia="Calibri" w:hAnsi="Arial" w:cs="Arial"/>
          <w:color w:val="000000" w:themeColor="text1"/>
          <w:sz w:val="24"/>
          <w:szCs w:val="24"/>
        </w:rPr>
        <w:t> </w:t>
      </w:r>
      <w:r w:rsidR="00B91B3D">
        <w:rPr>
          <w:rFonts w:ascii="Arial" w:eastAsia="Calibri" w:hAnsi="Arial" w:cs="Arial"/>
          <w:color w:val="000000" w:themeColor="text1"/>
          <w:sz w:val="24"/>
          <w:szCs w:val="24"/>
        </w:rPr>
        <w:t>800</w:t>
      </w:r>
      <w:r>
        <w:rPr>
          <w:rFonts w:ascii="Arial" w:eastAsia="Calibri" w:hAnsi="Arial" w:cs="Arial"/>
          <w:color w:val="000000" w:themeColor="text1"/>
          <w:sz w:val="24"/>
          <w:szCs w:val="24"/>
        </w:rPr>
        <w:t>,</w:t>
      </w:r>
      <w:r w:rsidR="00B91B3D">
        <w:rPr>
          <w:rFonts w:ascii="Arial" w:eastAsia="Calibri" w:hAnsi="Arial" w:cs="Arial"/>
          <w:color w:val="000000" w:themeColor="text1"/>
          <w:sz w:val="24"/>
          <w:szCs w:val="24"/>
        </w:rPr>
        <w:t xml:space="preserve"> excluding the costs of repair to her house as well as the costs for the labour of the company </w:t>
      </w:r>
      <w:r>
        <w:rPr>
          <w:rFonts w:ascii="Arial" w:eastAsia="Calibri" w:hAnsi="Arial" w:cs="Arial"/>
          <w:color w:val="000000" w:themeColor="text1"/>
          <w:sz w:val="24"/>
          <w:szCs w:val="24"/>
        </w:rPr>
        <w:t xml:space="preserve">she </w:t>
      </w:r>
      <w:r w:rsidR="00B91B3D">
        <w:rPr>
          <w:rFonts w:ascii="Arial" w:eastAsia="Calibri" w:hAnsi="Arial" w:cs="Arial"/>
          <w:color w:val="000000" w:themeColor="text1"/>
          <w:sz w:val="24"/>
          <w:szCs w:val="24"/>
        </w:rPr>
        <w:t xml:space="preserve">hired to carry out the repairs. </w:t>
      </w:r>
      <w:r w:rsidR="00322E3F">
        <w:rPr>
          <w:rFonts w:ascii="Arial" w:eastAsia="Calibri" w:hAnsi="Arial" w:cs="Arial"/>
          <w:color w:val="000000" w:themeColor="text1"/>
          <w:sz w:val="24"/>
          <w:szCs w:val="24"/>
        </w:rPr>
        <w:t xml:space="preserve">According to the plaintiff, the flooding to her house was caused by the defendant’s unsecure sewage drains. </w:t>
      </w:r>
    </w:p>
    <w:p w:rsidR="00CA16B7" w:rsidRDefault="00CA16B7" w:rsidP="000846A5">
      <w:pPr>
        <w:spacing w:after="0" w:line="360" w:lineRule="auto"/>
        <w:jc w:val="both"/>
        <w:rPr>
          <w:rFonts w:ascii="Arial" w:eastAsia="Calibri" w:hAnsi="Arial" w:cs="Arial"/>
          <w:color w:val="000000" w:themeColor="text1"/>
          <w:sz w:val="24"/>
          <w:szCs w:val="24"/>
        </w:rPr>
      </w:pPr>
    </w:p>
    <w:p w:rsidR="00DB4DD6" w:rsidRDefault="009D22B1" w:rsidP="000846A5">
      <w:pPr>
        <w:spacing w:after="0" w:line="360" w:lineRule="auto"/>
        <w:jc w:val="both"/>
        <w:rPr>
          <w:rFonts w:ascii="Arial" w:hAnsi="Arial" w:cs="Arial"/>
          <w:sz w:val="24"/>
          <w:szCs w:val="24"/>
        </w:rPr>
      </w:pPr>
      <w:r>
        <w:rPr>
          <w:rFonts w:ascii="Arial" w:eastAsia="Calibri" w:hAnsi="Arial" w:cs="Arial"/>
          <w:color w:val="000000" w:themeColor="text1"/>
          <w:sz w:val="24"/>
          <w:szCs w:val="24"/>
        </w:rPr>
        <w:t>[15</w:t>
      </w:r>
      <w:r w:rsidR="00CA16B7">
        <w:rPr>
          <w:rFonts w:ascii="Arial" w:eastAsia="Calibri" w:hAnsi="Arial" w:cs="Arial"/>
          <w:color w:val="000000" w:themeColor="text1"/>
          <w:sz w:val="24"/>
          <w:szCs w:val="24"/>
        </w:rPr>
        <w:t>]</w:t>
      </w:r>
      <w:r w:rsidR="00CA16B7">
        <w:rPr>
          <w:rFonts w:ascii="Arial" w:eastAsia="Calibri" w:hAnsi="Arial" w:cs="Arial"/>
          <w:color w:val="000000" w:themeColor="text1"/>
          <w:sz w:val="24"/>
          <w:szCs w:val="24"/>
        </w:rPr>
        <w:tab/>
        <w:t xml:space="preserve">The second witness called by the plaintiff was Mr Immanuel Haimbodi. He testified that he is </w:t>
      </w:r>
      <w:r w:rsidR="00CA16B7">
        <w:rPr>
          <w:rFonts w:ascii="Arial" w:hAnsi="Arial" w:cs="Arial"/>
          <w:sz w:val="24"/>
          <w:szCs w:val="24"/>
        </w:rPr>
        <w:t>an electrician who works as</w:t>
      </w:r>
      <w:r w:rsidR="00CA16B7" w:rsidRPr="00CA16B7">
        <w:rPr>
          <w:rFonts w:ascii="Arial" w:hAnsi="Arial" w:cs="Arial"/>
          <w:sz w:val="24"/>
          <w:szCs w:val="24"/>
        </w:rPr>
        <w:t xml:space="preserve"> an i</w:t>
      </w:r>
      <w:r w:rsidR="002F49EF">
        <w:rPr>
          <w:rFonts w:ascii="Arial" w:hAnsi="Arial" w:cs="Arial"/>
          <w:sz w:val="24"/>
          <w:szCs w:val="24"/>
        </w:rPr>
        <w:t>nde</w:t>
      </w:r>
      <w:r w:rsidR="004B2FFA">
        <w:rPr>
          <w:rFonts w:ascii="Arial" w:hAnsi="Arial" w:cs="Arial"/>
          <w:sz w:val="24"/>
          <w:szCs w:val="24"/>
        </w:rPr>
        <w:t>pendent contractor. He informed the court</w:t>
      </w:r>
      <w:r w:rsidR="002F49EF">
        <w:rPr>
          <w:rFonts w:ascii="Arial" w:hAnsi="Arial" w:cs="Arial"/>
          <w:sz w:val="24"/>
          <w:szCs w:val="24"/>
        </w:rPr>
        <w:t xml:space="preserve"> that he has</w:t>
      </w:r>
      <w:r w:rsidR="00CA16B7" w:rsidRPr="00CA16B7">
        <w:rPr>
          <w:rFonts w:ascii="Arial" w:hAnsi="Arial" w:cs="Arial"/>
          <w:sz w:val="24"/>
          <w:szCs w:val="24"/>
        </w:rPr>
        <w:t xml:space="preserve"> 25 years’ experien</w:t>
      </w:r>
      <w:r w:rsidR="002F49EF">
        <w:rPr>
          <w:rFonts w:ascii="Arial" w:hAnsi="Arial" w:cs="Arial"/>
          <w:sz w:val="24"/>
          <w:szCs w:val="24"/>
        </w:rPr>
        <w:t xml:space="preserve">ce </w:t>
      </w:r>
      <w:r w:rsidR="00DB4DD6">
        <w:rPr>
          <w:rFonts w:ascii="Arial" w:hAnsi="Arial" w:cs="Arial"/>
          <w:sz w:val="24"/>
          <w:szCs w:val="24"/>
        </w:rPr>
        <w:t xml:space="preserve">working </w:t>
      </w:r>
      <w:r w:rsidR="002F49EF">
        <w:rPr>
          <w:rFonts w:ascii="Arial" w:hAnsi="Arial" w:cs="Arial"/>
          <w:sz w:val="24"/>
          <w:szCs w:val="24"/>
        </w:rPr>
        <w:t>as an electrician and has</w:t>
      </w:r>
      <w:r w:rsidR="00CA16B7" w:rsidRPr="00CA16B7">
        <w:rPr>
          <w:rFonts w:ascii="Arial" w:hAnsi="Arial" w:cs="Arial"/>
          <w:sz w:val="24"/>
          <w:szCs w:val="24"/>
        </w:rPr>
        <w:t xml:space="preserve"> sufficient experience in repairing, </w:t>
      </w:r>
      <w:r w:rsidR="00B05FC0">
        <w:rPr>
          <w:rFonts w:ascii="Arial" w:hAnsi="Arial" w:cs="Arial"/>
          <w:sz w:val="24"/>
          <w:szCs w:val="24"/>
        </w:rPr>
        <w:t>installation,</w:t>
      </w:r>
      <w:r w:rsidR="002F49EF">
        <w:rPr>
          <w:rFonts w:ascii="Arial" w:hAnsi="Arial" w:cs="Arial"/>
          <w:sz w:val="24"/>
          <w:szCs w:val="24"/>
        </w:rPr>
        <w:t xml:space="preserve"> wiring </w:t>
      </w:r>
      <w:r w:rsidR="00B05FC0">
        <w:rPr>
          <w:rFonts w:ascii="Arial" w:hAnsi="Arial" w:cs="Arial"/>
          <w:sz w:val="24"/>
          <w:szCs w:val="24"/>
        </w:rPr>
        <w:t xml:space="preserve">and inspecting </w:t>
      </w:r>
      <w:r w:rsidR="002F49EF">
        <w:rPr>
          <w:rFonts w:ascii="Arial" w:hAnsi="Arial" w:cs="Arial"/>
          <w:sz w:val="24"/>
          <w:szCs w:val="24"/>
        </w:rPr>
        <w:t>of electr</w:t>
      </w:r>
      <w:r w:rsidR="00B05FC0">
        <w:rPr>
          <w:rFonts w:ascii="Arial" w:hAnsi="Arial" w:cs="Arial"/>
          <w:sz w:val="24"/>
          <w:szCs w:val="24"/>
        </w:rPr>
        <w:t>ical components</w:t>
      </w:r>
      <w:r w:rsidR="002F49EF">
        <w:rPr>
          <w:rFonts w:ascii="Arial" w:hAnsi="Arial" w:cs="Arial"/>
          <w:sz w:val="24"/>
          <w:szCs w:val="24"/>
        </w:rPr>
        <w:t xml:space="preserve"> in businesses and homes.</w:t>
      </w:r>
      <w:r w:rsidR="00CA16B7" w:rsidRPr="00CA16B7">
        <w:rPr>
          <w:rFonts w:ascii="Arial" w:hAnsi="Arial" w:cs="Arial"/>
          <w:sz w:val="24"/>
          <w:szCs w:val="24"/>
        </w:rPr>
        <w:t xml:space="preserve"> </w:t>
      </w:r>
      <w:r w:rsidR="00DB4DD6">
        <w:rPr>
          <w:rFonts w:ascii="Arial" w:hAnsi="Arial" w:cs="Arial"/>
          <w:sz w:val="24"/>
          <w:szCs w:val="24"/>
        </w:rPr>
        <w:t>He also testified that he has gained continuous experience in p</w:t>
      </w:r>
      <w:r w:rsidR="00CA16B7" w:rsidRPr="00CA16B7">
        <w:rPr>
          <w:rFonts w:ascii="Arial" w:hAnsi="Arial" w:cs="Arial"/>
          <w:sz w:val="24"/>
          <w:szCs w:val="24"/>
        </w:rPr>
        <w:t xml:space="preserve">roviding quotations for repairing, installing and wiring </w:t>
      </w:r>
      <w:r w:rsidR="004B2FFA">
        <w:rPr>
          <w:rFonts w:ascii="Arial" w:hAnsi="Arial" w:cs="Arial"/>
          <w:sz w:val="24"/>
          <w:szCs w:val="24"/>
        </w:rPr>
        <w:t xml:space="preserve">of </w:t>
      </w:r>
      <w:r w:rsidR="00CA16B7" w:rsidRPr="00CA16B7">
        <w:rPr>
          <w:rFonts w:ascii="Arial" w:hAnsi="Arial" w:cs="Arial"/>
          <w:sz w:val="24"/>
          <w:szCs w:val="24"/>
        </w:rPr>
        <w:t>electrical plugs</w:t>
      </w:r>
      <w:r w:rsidR="004B2FFA">
        <w:rPr>
          <w:rFonts w:ascii="Arial" w:hAnsi="Arial" w:cs="Arial"/>
          <w:sz w:val="24"/>
          <w:szCs w:val="24"/>
        </w:rPr>
        <w:t>.</w:t>
      </w:r>
      <w:r w:rsidR="00CA16B7" w:rsidRPr="00CA16B7">
        <w:rPr>
          <w:rFonts w:ascii="Arial" w:hAnsi="Arial" w:cs="Arial"/>
          <w:sz w:val="24"/>
          <w:szCs w:val="24"/>
        </w:rPr>
        <w:t xml:space="preserve"> </w:t>
      </w:r>
    </w:p>
    <w:p w:rsidR="00DB4DD6" w:rsidRDefault="00DB4DD6" w:rsidP="000846A5">
      <w:pPr>
        <w:spacing w:after="0" w:line="360" w:lineRule="auto"/>
        <w:jc w:val="both"/>
        <w:rPr>
          <w:rFonts w:ascii="Arial" w:hAnsi="Arial" w:cs="Arial"/>
          <w:sz w:val="24"/>
          <w:szCs w:val="24"/>
        </w:rPr>
      </w:pPr>
    </w:p>
    <w:p w:rsidR="008A7DCB" w:rsidRDefault="004B2FFA" w:rsidP="000846A5">
      <w:pPr>
        <w:spacing w:after="0" w:line="360" w:lineRule="auto"/>
        <w:jc w:val="both"/>
        <w:rPr>
          <w:rFonts w:ascii="Arial" w:hAnsi="Arial" w:cs="Arial"/>
          <w:sz w:val="24"/>
          <w:szCs w:val="24"/>
        </w:rPr>
      </w:pPr>
      <w:r>
        <w:rPr>
          <w:rFonts w:ascii="Arial" w:hAnsi="Arial" w:cs="Arial"/>
          <w:sz w:val="24"/>
          <w:szCs w:val="24"/>
        </w:rPr>
        <w:t>[16</w:t>
      </w:r>
      <w:r w:rsidR="003A5649">
        <w:rPr>
          <w:rFonts w:ascii="Arial" w:hAnsi="Arial" w:cs="Arial"/>
          <w:sz w:val="24"/>
          <w:szCs w:val="24"/>
        </w:rPr>
        <w:t>]</w:t>
      </w:r>
      <w:r w:rsidR="003A5649">
        <w:rPr>
          <w:rFonts w:ascii="Arial" w:hAnsi="Arial" w:cs="Arial"/>
          <w:sz w:val="24"/>
          <w:szCs w:val="24"/>
        </w:rPr>
        <w:tab/>
        <w:t>Mr Haimbodi further narrated</w:t>
      </w:r>
      <w:r w:rsidR="00DB4DD6">
        <w:rPr>
          <w:rFonts w:ascii="Arial" w:hAnsi="Arial" w:cs="Arial"/>
          <w:sz w:val="24"/>
          <w:szCs w:val="24"/>
        </w:rPr>
        <w:t xml:space="preserve"> that he </w:t>
      </w:r>
      <w:r w:rsidR="001665E0">
        <w:rPr>
          <w:rFonts w:ascii="Arial" w:hAnsi="Arial" w:cs="Arial"/>
          <w:sz w:val="24"/>
          <w:szCs w:val="24"/>
        </w:rPr>
        <w:t>is</w:t>
      </w:r>
      <w:r w:rsidR="00CA16B7" w:rsidRPr="00CA16B7">
        <w:rPr>
          <w:rFonts w:ascii="Arial" w:hAnsi="Arial" w:cs="Arial"/>
          <w:sz w:val="24"/>
          <w:szCs w:val="24"/>
        </w:rPr>
        <w:t xml:space="preserve"> familiar with each of</w:t>
      </w:r>
      <w:r w:rsidR="00DB4DD6">
        <w:rPr>
          <w:rFonts w:ascii="Arial" w:hAnsi="Arial" w:cs="Arial"/>
          <w:sz w:val="24"/>
          <w:szCs w:val="24"/>
        </w:rPr>
        <w:t xml:space="preserve"> the following; t</w:t>
      </w:r>
      <w:r w:rsidR="00CA16B7" w:rsidRPr="00CA16B7">
        <w:rPr>
          <w:rFonts w:ascii="Arial" w:hAnsi="Arial" w:cs="Arial"/>
          <w:sz w:val="24"/>
          <w:szCs w:val="24"/>
        </w:rPr>
        <w:t>he fair and reasonable rate charged for the labour in</w:t>
      </w:r>
      <w:r w:rsidR="00DB4DD6">
        <w:rPr>
          <w:rFonts w:ascii="Arial" w:hAnsi="Arial" w:cs="Arial"/>
          <w:sz w:val="24"/>
          <w:szCs w:val="24"/>
        </w:rPr>
        <w:t xml:space="preserve"> the electricity industry; t</w:t>
      </w:r>
      <w:r w:rsidR="00CA16B7" w:rsidRPr="00CA16B7">
        <w:rPr>
          <w:rFonts w:ascii="Arial" w:hAnsi="Arial" w:cs="Arial"/>
          <w:sz w:val="24"/>
          <w:szCs w:val="24"/>
        </w:rPr>
        <w:t>he fair and reasonable costs for the various electrical components</w:t>
      </w:r>
      <w:r w:rsidR="00DB4DD6">
        <w:rPr>
          <w:rFonts w:ascii="Arial" w:hAnsi="Arial" w:cs="Arial"/>
          <w:sz w:val="24"/>
          <w:szCs w:val="24"/>
        </w:rPr>
        <w:t xml:space="preserve"> such as plugs and circuits. </w:t>
      </w:r>
    </w:p>
    <w:p w:rsidR="008A7DCB" w:rsidRDefault="008A7DCB" w:rsidP="000846A5">
      <w:pPr>
        <w:spacing w:after="0" w:line="360" w:lineRule="auto"/>
        <w:jc w:val="both"/>
        <w:rPr>
          <w:rFonts w:ascii="Arial" w:hAnsi="Arial" w:cs="Arial"/>
          <w:sz w:val="24"/>
          <w:szCs w:val="24"/>
        </w:rPr>
      </w:pPr>
    </w:p>
    <w:p w:rsidR="00DB4DD6" w:rsidRDefault="008A7DCB" w:rsidP="000846A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249D3">
        <w:rPr>
          <w:rFonts w:ascii="Arial" w:hAnsi="Arial" w:cs="Arial"/>
          <w:sz w:val="24"/>
          <w:szCs w:val="24"/>
        </w:rPr>
        <w:t>Mr Haimbodi testified</w:t>
      </w:r>
      <w:r w:rsidR="00DB4DD6">
        <w:rPr>
          <w:rFonts w:ascii="Arial" w:hAnsi="Arial" w:cs="Arial"/>
          <w:sz w:val="24"/>
          <w:szCs w:val="24"/>
        </w:rPr>
        <w:t xml:space="preserve"> that on 01 March 2020, he was</w:t>
      </w:r>
      <w:r w:rsidR="00E53F3F">
        <w:rPr>
          <w:rFonts w:ascii="Arial" w:hAnsi="Arial" w:cs="Arial"/>
          <w:sz w:val="24"/>
          <w:szCs w:val="24"/>
        </w:rPr>
        <w:t xml:space="preserve"> </w:t>
      </w:r>
      <w:r w:rsidR="00CA16B7" w:rsidRPr="00CA16B7">
        <w:rPr>
          <w:rFonts w:ascii="Arial" w:hAnsi="Arial" w:cs="Arial"/>
          <w:sz w:val="24"/>
          <w:szCs w:val="24"/>
        </w:rPr>
        <w:t>hired by the plaintiff to carry out repairs to her electrical plugs in her home</w:t>
      </w:r>
      <w:r w:rsidR="00DB4DD6">
        <w:rPr>
          <w:rFonts w:ascii="Arial" w:hAnsi="Arial" w:cs="Arial"/>
          <w:sz w:val="24"/>
          <w:szCs w:val="24"/>
        </w:rPr>
        <w:t>. According to the witness, he</w:t>
      </w:r>
      <w:r w:rsidR="00CA16B7" w:rsidRPr="00CA16B7">
        <w:rPr>
          <w:rFonts w:ascii="Arial" w:hAnsi="Arial" w:cs="Arial"/>
          <w:sz w:val="24"/>
          <w:szCs w:val="24"/>
        </w:rPr>
        <w:t xml:space="preserve"> observed from the water marks on the wall that the flood water had surpas</w:t>
      </w:r>
      <w:r w:rsidR="00DB4DD6">
        <w:rPr>
          <w:rFonts w:ascii="Arial" w:hAnsi="Arial" w:cs="Arial"/>
          <w:sz w:val="24"/>
          <w:szCs w:val="24"/>
        </w:rPr>
        <w:t>sed the plugs on the</w:t>
      </w:r>
      <w:r w:rsidR="00CA16B7" w:rsidRPr="00CA16B7">
        <w:rPr>
          <w:rFonts w:ascii="Arial" w:hAnsi="Arial" w:cs="Arial"/>
          <w:sz w:val="24"/>
          <w:szCs w:val="24"/>
        </w:rPr>
        <w:t xml:space="preserve"> walls</w:t>
      </w:r>
      <w:r w:rsidR="00E53F3F">
        <w:rPr>
          <w:rFonts w:ascii="Arial" w:hAnsi="Arial" w:cs="Arial"/>
          <w:sz w:val="24"/>
          <w:szCs w:val="24"/>
        </w:rPr>
        <w:t xml:space="preserve"> and as result,</w:t>
      </w:r>
      <w:r w:rsidR="00CA16B7" w:rsidRPr="00CA16B7">
        <w:rPr>
          <w:rFonts w:ascii="Arial" w:hAnsi="Arial" w:cs="Arial"/>
          <w:sz w:val="24"/>
          <w:szCs w:val="24"/>
        </w:rPr>
        <w:t xml:space="preserve"> 8 plugs </w:t>
      </w:r>
      <w:r w:rsidR="00DB4DD6">
        <w:rPr>
          <w:rFonts w:ascii="Arial" w:hAnsi="Arial" w:cs="Arial"/>
          <w:sz w:val="24"/>
          <w:szCs w:val="24"/>
        </w:rPr>
        <w:t xml:space="preserve">were damaged and had to be replaced. </w:t>
      </w:r>
    </w:p>
    <w:p w:rsidR="00DB4DD6" w:rsidRDefault="00DB4DD6" w:rsidP="000846A5">
      <w:pPr>
        <w:spacing w:after="0" w:line="360" w:lineRule="auto"/>
        <w:jc w:val="both"/>
        <w:rPr>
          <w:rFonts w:ascii="Arial" w:hAnsi="Arial" w:cs="Arial"/>
          <w:sz w:val="24"/>
          <w:szCs w:val="24"/>
        </w:rPr>
      </w:pPr>
    </w:p>
    <w:p w:rsidR="00CA16B7" w:rsidRDefault="003C3076" w:rsidP="000846A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Mr Haimbodi further relate</w:t>
      </w:r>
      <w:r w:rsidR="00DB4DD6">
        <w:rPr>
          <w:rFonts w:ascii="Arial" w:hAnsi="Arial" w:cs="Arial"/>
          <w:sz w:val="24"/>
          <w:szCs w:val="24"/>
        </w:rPr>
        <w:t xml:space="preserve">d that he </w:t>
      </w:r>
      <w:r w:rsidR="00CA16B7" w:rsidRPr="00CA16B7">
        <w:rPr>
          <w:rFonts w:ascii="Arial" w:hAnsi="Arial" w:cs="Arial"/>
          <w:sz w:val="24"/>
          <w:szCs w:val="24"/>
        </w:rPr>
        <w:t>ass</w:t>
      </w:r>
      <w:r w:rsidR="00DB4DD6">
        <w:rPr>
          <w:rFonts w:ascii="Arial" w:hAnsi="Arial" w:cs="Arial"/>
          <w:sz w:val="24"/>
          <w:szCs w:val="24"/>
        </w:rPr>
        <w:t>essed the damage to the plugs and</w:t>
      </w:r>
      <w:r w:rsidR="00CA16B7" w:rsidRPr="00CA16B7">
        <w:rPr>
          <w:rFonts w:ascii="Arial" w:hAnsi="Arial" w:cs="Arial"/>
          <w:sz w:val="24"/>
          <w:szCs w:val="24"/>
        </w:rPr>
        <w:t xml:space="preserve"> determined that the cost of the labour required to carry out the necessary</w:t>
      </w:r>
      <w:r w:rsidR="00DB4DD6">
        <w:rPr>
          <w:rFonts w:ascii="Arial" w:hAnsi="Arial" w:cs="Arial"/>
          <w:sz w:val="24"/>
          <w:szCs w:val="24"/>
        </w:rPr>
        <w:t xml:space="preserve"> repairs amounted to N$1</w:t>
      </w:r>
      <w:r w:rsidR="00BD5830">
        <w:rPr>
          <w:rFonts w:ascii="Arial" w:hAnsi="Arial" w:cs="Arial"/>
          <w:sz w:val="24"/>
          <w:szCs w:val="24"/>
        </w:rPr>
        <w:t> </w:t>
      </w:r>
      <w:r w:rsidR="00DB4DD6">
        <w:rPr>
          <w:rFonts w:ascii="Arial" w:hAnsi="Arial" w:cs="Arial"/>
          <w:sz w:val="24"/>
          <w:szCs w:val="24"/>
        </w:rPr>
        <w:t>800</w:t>
      </w:r>
      <w:r w:rsidR="00BD5830">
        <w:rPr>
          <w:rFonts w:ascii="Arial" w:hAnsi="Arial" w:cs="Arial"/>
          <w:sz w:val="24"/>
          <w:szCs w:val="24"/>
        </w:rPr>
        <w:t>,</w:t>
      </w:r>
      <w:r w:rsidR="00DB4DD6">
        <w:rPr>
          <w:rFonts w:ascii="Arial" w:hAnsi="Arial" w:cs="Arial"/>
          <w:sz w:val="24"/>
          <w:szCs w:val="24"/>
        </w:rPr>
        <w:t xml:space="preserve"> and the </w:t>
      </w:r>
      <w:r w:rsidR="00CA16B7" w:rsidRPr="00CA16B7">
        <w:rPr>
          <w:rFonts w:ascii="Arial" w:hAnsi="Arial" w:cs="Arial"/>
          <w:sz w:val="24"/>
          <w:szCs w:val="24"/>
        </w:rPr>
        <w:t>cost for the various parts required</w:t>
      </w:r>
      <w:r w:rsidR="00DB4DD6">
        <w:rPr>
          <w:rFonts w:ascii="Arial" w:hAnsi="Arial" w:cs="Arial"/>
          <w:sz w:val="24"/>
          <w:szCs w:val="24"/>
        </w:rPr>
        <w:t xml:space="preserve"> in the wiring of the plugs amounted to </w:t>
      </w:r>
      <w:r w:rsidR="00CA16B7" w:rsidRPr="00CA16B7">
        <w:rPr>
          <w:rFonts w:ascii="Arial" w:hAnsi="Arial" w:cs="Arial"/>
          <w:sz w:val="24"/>
          <w:szCs w:val="24"/>
        </w:rPr>
        <w:t>N$1</w:t>
      </w:r>
      <w:r w:rsidR="00DB4DD6">
        <w:rPr>
          <w:rFonts w:ascii="Arial" w:hAnsi="Arial" w:cs="Arial"/>
          <w:sz w:val="24"/>
          <w:szCs w:val="24"/>
        </w:rPr>
        <w:t> </w:t>
      </w:r>
      <w:r w:rsidR="00CA16B7" w:rsidRPr="00CA16B7">
        <w:rPr>
          <w:rFonts w:ascii="Arial" w:hAnsi="Arial" w:cs="Arial"/>
          <w:sz w:val="24"/>
          <w:szCs w:val="24"/>
        </w:rPr>
        <w:t>500</w:t>
      </w:r>
      <w:r w:rsidR="00DB4DD6">
        <w:rPr>
          <w:rFonts w:ascii="Arial" w:hAnsi="Arial" w:cs="Arial"/>
          <w:sz w:val="24"/>
          <w:szCs w:val="24"/>
        </w:rPr>
        <w:t xml:space="preserve">. </w:t>
      </w:r>
      <w:r w:rsidR="00BD5830">
        <w:rPr>
          <w:rFonts w:ascii="Arial" w:hAnsi="Arial" w:cs="Arial"/>
          <w:sz w:val="24"/>
          <w:szCs w:val="24"/>
        </w:rPr>
        <w:t>He asserted</w:t>
      </w:r>
      <w:r w:rsidR="00712D62">
        <w:rPr>
          <w:rFonts w:ascii="Arial" w:hAnsi="Arial" w:cs="Arial"/>
          <w:sz w:val="24"/>
          <w:szCs w:val="24"/>
        </w:rPr>
        <w:t xml:space="preserve"> that the aforesaid charges were</w:t>
      </w:r>
      <w:r w:rsidR="00CA16B7" w:rsidRPr="00CA16B7">
        <w:rPr>
          <w:rFonts w:ascii="Arial" w:hAnsi="Arial" w:cs="Arial"/>
          <w:sz w:val="24"/>
          <w:szCs w:val="24"/>
        </w:rPr>
        <w:t xml:space="preserve"> fair, reasonable and market related.</w:t>
      </w:r>
    </w:p>
    <w:p w:rsidR="00A75B28" w:rsidRDefault="00A75B28" w:rsidP="000846A5">
      <w:pPr>
        <w:spacing w:after="0" w:line="360" w:lineRule="auto"/>
        <w:jc w:val="both"/>
        <w:rPr>
          <w:rFonts w:ascii="Arial" w:hAnsi="Arial" w:cs="Arial"/>
          <w:sz w:val="24"/>
          <w:szCs w:val="24"/>
        </w:rPr>
      </w:pPr>
    </w:p>
    <w:p w:rsidR="00A35B7C" w:rsidRDefault="00A75B28" w:rsidP="00E153C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third and last witness for the plaintiff was Ms Albertina Hamunyela.</w:t>
      </w:r>
      <w:r>
        <w:rPr>
          <w:rFonts w:ascii="Arial" w:eastAsia="Calibri" w:hAnsi="Arial" w:cs="Arial"/>
          <w:color w:val="000000" w:themeColor="text1"/>
          <w:sz w:val="24"/>
          <w:szCs w:val="24"/>
        </w:rPr>
        <w:t xml:space="preserve"> </w:t>
      </w:r>
      <w:r w:rsidRPr="00A75B28">
        <w:rPr>
          <w:rFonts w:ascii="Arial" w:hAnsi="Arial" w:cs="Arial"/>
          <w:sz w:val="24"/>
          <w:szCs w:val="24"/>
        </w:rPr>
        <w:t xml:space="preserve"> </w:t>
      </w:r>
      <w:r>
        <w:rPr>
          <w:rFonts w:ascii="Arial" w:hAnsi="Arial" w:cs="Arial"/>
          <w:sz w:val="24"/>
          <w:szCs w:val="24"/>
        </w:rPr>
        <w:t>She testified that on the date of the incident, after she returned from work, she went to park her vehicle at the plaintiff’s house as usual.</w:t>
      </w:r>
      <w:r w:rsidRPr="00A75B28">
        <w:rPr>
          <w:rFonts w:ascii="Arial" w:hAnsi="Arial" w:cs="Arial"/>
          <w:sz w:val="24"/>
          <w:szCs w:val="24"/>
        </w:rPr>
        <w:t xml:space="preserve"> </w:t>
      </w:r>
      <w:r>
        <w:rPr>
          <w:rFonts w:ascii="Arial" w:hAnsi="Arial" w:cs="Arial"/>
          <w:sz w:val="24"/>
          <w:szCs w:val="24"/>
        </w:rPr>
        <w:t>She narrated</w:t>
      </w:r>
      <w:r w:rsidR="00186F13">
        <w:rPr>
          <w:rFonts w:ascii="Arial" w:hAnsi="Arial" w:cs="Arial"/>
          <w:sz w:val="24"/>
          <w:szCs w:val="24"/>
        </w:rPr>
        <w:t xml:space="preserve"> that </w:t>
      </w:r>
      <w:r w:rsidRPr="00A75B28">
        <w:rPr>
          <w:rFonts w:ascii="Arial" w:hAnsi="Arial" w:cs="Arial"/>
          <w:sz w:val="24"/>
          <w:szCs w:val="24"/>
        </w:rPr>
        <w:t xml:space="preserve">the plaintiff’s </w:t>
      </w:r>
      <w:r>
        <w:rPr>
          <w:rFonts w:ascii="Arial" w:hAnsi="Arial" w:cs="Arial"/>
          <w:sz w:val="24"/>
          <w:szCs w:val="24"/>
        </w:rPr>
        <w:t xml:space="preserve">home </w:t>
      </w:r>
      <w:r w:rsidR="00186F13">
        <w:rPr>
          <w:rFonts w:ascii="Arial" w:hAnsi="Arial" w:cs="Arial"/>
          <w:sz w:val="24"/>
          <w:szCs w:val="24"/>
        </w:rPr>
        <w:t xml:space="preserve">was </w:t>
      </w:r>
      <w:r>
        <w:rPr>
          <w:rFonts w:ascii="Arial" w:hAnsi="Arial" w:cs="Arial"/>
          <w:sz w:val="24"/>
          <w:szCs w:val="24"/>
        </w:rPr>
        <w:t>under water</w:t>
      </w:r>
      <w:r w:rsidR="00186F13">
        <w:rPr>
          <w:rFonts w:ascii="Arial" w:hAnsi="Arial" w:cs="Arial"/>
          <w:sz w:val="24"/>
          <w:szCs w:val="24"/>
        </w:rPr>
        <w:t>,</w:t>
      </w:r>
      <w:r>
        <w:rPr>
          <w:rFonts w:ascii="Arial" w:hAnsi="Arial" w:cs="Arial"/>
          <w:sz w:val="24"/>
          <w:szCs w:val="24"/>
        </w:rPr>
        <w:t xml:space="preserve"> and</w:t>
      </w:r>
      <w:r w:rsidRPr="00A75B28">
        <w:rPr>
          <w:rFonts w:ascii="Arial" w:hAnsi="Arial" w:cs="Arial"/>
          <w:sz w:val="24"/>
          <w:szCs w:val="24"/>
        </w:rPr>
        <w:t xml:space="preserve"> </w:t>
      </w:r>
      <w:r w:rsidR="00186F13">
        <w:rPr>
          <w:rFonts w:ascii="Arial" w:hAnsi="Arial" w:cs="Arial"/>
          <w:sz w:val="24"/>
          <w:szCs w:val="24"/>
        </w:rPr>
        <w:t xml:space="preserve">that the plaintiff and her </w:t>
      </w:r>
      <w:r w:rsidRPr="00A75B28">
        <w:rPr>
          <w:rFonts w:ascii="Arial" w:hAnsi="Arial" w:cs="Arial"/>
          <w:sz w:val="24"/>
          <w:szCs w:val="24"/>
        </w:rPr>
        <w:t>children were busy removing their clothing a</w:t>
      </w:r>
      <w:r>
        <w:rPr>
          <w:rFonts w:ascii="Arial" w:hAnsi="Arial" w:cs="Arial"/>
          <w:sz w:val="24"/>
          <w:szCs w:val="24"/>
        </w:rPr>
        <w:t xml:space="preserve">nd furniture </w:t>
      </w:r>
      <w:r w:rsidR="005E0990">
        <w:rPr>
          <w:rFonts w:ascii="Arial" w:hAnsi="Arial" w:cs="Arial"/>
          <w:sz w:val="24"/>
          <w:szCs w:val="24"/>
        </w:rPr>
        <w:t>from the water. According to Ms Hamunyela, she observed most of the water</w:t>
      </w:r>
      <w:r w:rsidRPr="00A75B28">
        <w:rPr>
          <w:rFonts w:ascii="Arial" w:hAnsi="Arial" w:cs="Arial"/>
          <w:sz w:val="24"/>
          <w:szCs w:val="24"/>
        </w:rPr>
        <w:t xml:space="preserve"> in </w:t>
      </w:r>
      <w:r w:rsidR="007C6C0F">
        <w:rPr>
          <w:rFonts w:ascii="Arial" w:hAnsi="Arial" w:cs="Arial"/>
          <w:sz w:val="24"/>
          <w:szCs w:val="24"/>
        </w:rPr>
        <w:t>the toilet and shower,</w:t>
      </w:r>
      <w:r>
        <w:rPr>
          <w:rFonts w:ascii="Arial" w:hAnsi="Arial" w:cs="Arial"/>
          <w:sz w:val="24"/>
          <w:szCs w:val="24"/>
        </w:rPr>
        <w:t xml:space="preserve"> and she could see that it</w:t>
      </w:r>
      <w:r w:rsidRPr="00A75B28">
        <w:rPr>
          <w:rFonts w:ascii="Arial" w:hAnsi="Arial" w:cs="Arial"/>
          <w:sz w:val="24"/>
          <w:szCs w:val="24"/>
        </w:rPr>
        <w:t xml:space="preserve"> is where the water was emanating </w:t>
      </w:r>
      <w:r w:rsidR="007C6C0F">
        <w:rPr>
          <w:rFonts w:ascii="Arial" w:hAnsi="Arial" w:cs="Arial"/>
          <w:sz w:val="24"/>
          <w:szCs w:val="24"/>
        </w:rPr>
        <w:t>from.</w:t>
      </w:r>
      <w:r w:rsidR="00A743EF">
        <w:rPr>
          <w:rFonts w:ascii="Arial" w:hAnsi="Arial" w:cs="Arial"/>
          <w:sz w:val="24"/>
          <w:szCs w:val="24"/>
        </w:rPr>
        <w:t xml:space="preserve"> She testified that s</w:t>
      </w:r>
      <w:r>
        <w:rPr>
          <w:rFonts w:ascii="Arial" w:hAnsi="Arial" w:cs="Arial"/>
          <w:sz w:val="24"/>
          <w:szCs w:val="24"/>
        </w:rPr>
        <w:t xml:space="preserve">he parked her </w:t>
      </w:r>
      <w:r w:rsidRPr="00A75B28">
        <w:rPr>
          <w:rFonts w:ascii="Arial" w:hAnsi="Arial" w:cs="Arial"/>
          <w:sz w:val="24"/>
          <w:szCs w:val="24"/>
        </w:rPr>
        <w:t xml:space="preserve">vehicle in the yard and </w:t>
      </w:r>
      <w:r>
        <w:rPr>
          <w:rFonts w:ascii="Arial" w:hAnsi="Arial" w:cs="Arial"/>
          <w:sz w:val="24"/>
          <w:szCs w:val="24"/>
        </w:rPr>
        <w:t xml:space="preserve">went back to her home leaving </w:t>
      </w:r>
      <w:r w:rsidRPr="00A75B28">
        <w:rPr>
          <w:rFonts w:ascii="Arial" w:hAnsi="Arial" w:cs="Arial"/>
          <w:sz w:val="24"/>
          <w:szCs w:val="24"/>
        </w:rPr>
        <w:t xml:space="preserve">the plaintiff and the children removing the water. </w:t>
      </w:r>
    </w:p>
    <w:p w:rsidR="00A75B28" w:rsidRPr="00A35B7C" w:rsidRDefault="00A75B28" w:rsidP="00E153CB">
      <w:pPr>
        <w:spacing w:after="0" w:line="360" w:lineRule="auto"/>
        <w:jc w:val="both"/>
        <w:rPr>
          <w:rFonts w:ascii="Arial" w:eastAsia="Calibri" w:hAnsi="Arial" w:cs="Arial"/>
          <w:color w:val="000000" w:themeColor="text1"/>
          <w:sz w:val="24"/>
          <w:szCs w:val="24"/>
          <w:u w:val="single"/>
        </w:rPr>
      </w:pPr>
    </w:p>
    <w:p w:rsidR="00A35B7C" w:rsidRPr="00A35B7C" w:rsidRDefault="00A35B7C" w:rsidP="00E153CB">
      <w:pPr>
        <w:spacing w:after="0" w:line="360" w:lineRule="auto"/>
        <w:jc w:val="both"/>
        <w:rPr>
          <w:rFonts w:ascii="Arial" w:eastAsia="Calibri" w:hAnsi="Arial" w:cs="Arial"/>
          <w:color w:val="000000" w:themeColor="text1"/>
          <w:sz w:val="24"/>
          <w:szCs w:val="24"/>
          <w:u w:val="single"/>
        </w:rPr>
      </w:pPr>
      <w:r w:rsidRPr="00A35B7C">
        <w:rPr>
          <w:rFonts w:ascii="Arial" w:eastAsia="Calibri" w:hAnsi="Arial" w:cs="Arial"/>
          <w:color w:val="000000" w:themeColor="text1"/>
          <w:sz w:val="24"/>
          <w:szCs w:val="24"/>
          <w:u w:val="single"/>
        </w:rPr>
        <w:t>Defendant’s case</w:t>
      </w:r>
    </w:p>
    <w:p w:rsidR="004960C9" w:rsidRDefault="004960C9" w:rsidP="004960C9">
      <w:pPr>
        <w:spacing w:after="0" w:line="360" w:lineRule="auto"/>
        <w:jc w:val="both"/>
        <w:rPr>
          <w:rFonts w:ascii="Arial" w:eastAsia="Calibri" w:hAnsi="Arial" w:cs="Arial"/>
          <w:color w:val="000000" w:themeColor="text1"/>
          <w:sz w:val="24"/>
          <w:szCs w:val="24"/>
        </w:rPr>
      </w:pPr>
    </w:p>
    <w:p w:rsidR="00EC16EB" w:rsidRDefault="00404502"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sidR="004960C9">
        <w:rPr>
          <w:rFonts w:ascii="Arial" w:eastAsia="Calibri" w:hAnsi="Arial" w:cs="Arial"/>
          <w:color w:val="000000" w:themeColor="text1"/>
          <w:sz w:val="24"/>
          <w:szCs w:val="24"/>
        </w:rPr>
        <w:t>]</w:t>
      </w:r>
      <w:r w:rsidR="004960C9">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Two witnesses testified on behalf of the defendant. </w:t>
      </w:r>
      <w:r w:rsidR="00EC16EB">
        <w:rPr>
          <w:rFonts w:ascii="Arial" w:eastAsia="Calibri" w:hAnsi="Arial" w:cs="Arial"/>
          <w:color w:val="000000" w:themeColor="text1"/>
          <w:sz w:val="24"/>
          <w:szCs w:val="24"/>
        </w:rPr>
        <w:t xml:space="preserve">Mr Elinafye Haimbili is employed </w:t>
      </w:r>
      <w:r w:rsidR="00141E1D">
        <w:rPr>
          <w:rFonts w:ascii="Arial" w:eastAsia="Calibri" w:hAnsi="Arial" w:cs="Arial"/>
          <w:color w:val="000000" w:themeColor="text1"/>
          <w:sz w:val="24"/>
          <w:szCs w:val="24"/>
        </w:rPr>
        <w:t xml:space="preserve">by the defendant </w:t>
      </w:r>
      <w:r w:rsidR="00EC16EB">
        <w:rPr>
          <w:rFonts w:ascii="Arial" w:eastAsia="Calibri" w:hAnsi="Arial" w:cs="Arial"/>
          <w:color w:val="000000" w:themeColor="text1"/>
          <w:sz w:val="24"/>
          <w:szCs w:val="24"/>
        </w:rPr>
        <w:t>as the Manager for Infrastructure, Town Planning and Technical Services</w:t>
      </w:r>
      <w:r w:rsidR="00141E1D">
        <w:rPr>
          <w:rFonts w:ascii="Arial" w:eastAsia="Calibri" w:hAnsi="Arial" w:cs="Arial"/>
          <w:color w:val="000000" w:themeColor="text1"/>
          <w:sz w:val="24"/>
          <w:szCs w:val="24"/>
        </w:rPr>
        <w:t>.</w:t>
      </w:r>
      <w:r w:rsidR="00EC16EB">
        <w:rPr>
          <w:rFonts w:ascii="Arial" w:eastAsia="Calibri" w:hAnsi="Arial" w:cs="Arial"/>
          <w:color w:val="000000" w:themeColor="text1"/>
          <w:sz w:val="24"/>
          <w:szCs w:val="24"/>
        </w:rPr>
        <w:t xml:space="preserve"> He testified that the plaintiff constructed her house with an approved plan. </w:t>
      </w:r>
      <w:r w:rsidR="007361DA">
        <w:rPr>
          <w:rFonts w:ascii="Arial" w:eastAsia="Calibri" w:hAnsi="Arial" w:cs="Arial"/>
          <w:color w:val="000000" w:themeColor="text1"/>
          <w:sz w:val="24"/>
          <w:szCs w:val="24"/>
        </w:rPr>
        <w:t>He further related that, a</w:t>
      </w:r>
      <w:r w:rsidR="003A6679">
        <w:rPr>
          <w:rFonts w:ascii="Arial" w:eastAsia="Calibri" w:hAnsi="Arial" w:cs="Arial"/>
          <w:color w:val="000000" w:themeColor="text1"/>
          <w:sz w:val="24"/>
          <w:szCs w:val="24"/>
        </w:rPr>
        <w:t>s a matter of practice</w:t>
      </w:r>
      <w:r w:rsidR="007361DA">
        <w:rPr>
          <w:rFonts w:ascii="Arial" w:eastAsia="Calibri" w:hAnsi="Arial" w:cs="Arial"/>
          <w:color w:val="000000" w:themeColor="text1"/>
          <w:sz w:val="24"/>
          <w:szCs w:val="24"/>
        </w:rPr>
        <w:t xml:space="preserve"> and defendant’s requirement, </w:t>
      </w:r>
      <w:r w:rsidR="003A6679">
        <w:rPr>
          <w:rFonts w:ascii="Arial" w:eastAsia="Calibri" w:hAnsi="Arial" w:cs="Arial"/>
          <w:color w:val="000000" w:themeColor="text1"/>
          <w:sz w:val="24"/>
          <w:szCs w:val="24"/>
        </w:rPr>
        <w:t xml:space="preserve">the plaintiff was responsible for the laying of the pipelines from her house to the defendant’s infrastructure. </w:t>
      </w:r>
    </w:p>
    <w:p w:rsidR="003A6679" w:rsidRDefault="003A6679" w:rsidP="009405FA">
      <w:pPr>
        <w:spacing w:after="0" w:line="360" w:lineRule="auto"/>
        <w:jc w:val="both"/>
        <w:rPr>
          <w:rFonts w:ascii="Arial" w:eastAsia="Calibri" w:hAnsi="Arial" w:cs="Arial"/>
          <w:color w:val="000000" w:themeColor="text1"/>
          <w:sz w:val="24"/>
          <w:szCs w:val="24"/>
        </w:rPr>
      </w:pPr>
    </w:p>
    <w:p w:rsidR="003A6679" w:rsidRDefault="003A6679"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Pr>
          <w:rFonts w:ascii="Arial" w:eastAsia="Calibri" w:hAnsi="Arial" w:cs="Arial"/>
          <w:color w:val="000000" w:themeColor="text1"/>
          <w:sz w:val="24"/>
          <w:szCs w:val="24"/>
        </w:rPr>
        <w:tab/>
        <w:t xml:space="preserve">Mr Haimbili further testified that on 27 February 2020, Helao Nafidi Town received well above average rainfall. As a result of the heavy rainfall, shopping malls were flooded, water pockets were flowing and roads were submerged. Mr Haimbili further narrated that on 28 February 2020, the plaintiff called the defendant’s offices and informed them that her house was flooded. </w:t>
      </w:r>
    </w:p>
    <w:p w:rsidR="003A6679" w:rsidRDefault="003A6679" w:rsidP="009405FA">
      <w:pPr>
        <w:spacing w:after="0" w:line="360" w:lineRule="auto"/>
        <w:jc w:val="both"/>
        <w:rPr>
          <w:rFonts w:ascii="Arial" w:eastAsia="Calibri" w:hAnsi="Arial" w:cs="Arial"/>
          <w:color w:val="000000" w:themeColor="text1"/>
          <w:sz w:val="24"/>
          <w:szCs w:val="24"/>
        </w:rPr>
      </w:pPr>
    </w:p>
    <w:p w:rsidR="00F47CBB" w:rsidRDefault="003A6679"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Pr>
          <w:rFonts w:ascii="Arial" w:eastAsia="Calibri" w:hAnsi="Arial" w:cs="Arial"/>
          <w:color w:val="000000" w:themeColor="text1"/>
          <w:sz w:val="24"/>
          <w:szCs w:val="24"/>
        </w:rPr>
        <w:tab/>
        <w:t xml:space="preserve">According to Mr Haimbili, he dispatched his team to attend to the plaintiff. </w:t>
      </w:r>
      <w:r w:rsidR="00064B39">
        <w:rPr>
          <w:rFonts w:ascii="Arial" w:eastAsia="Calibri" w:hAnsi="Arial" w:cs="Arial"/>
          <w:color w:val="000000" w:themeColor="text1"/>
          <w:sz w:val="24"/>
          <w:szCs w:val="24"/>
        </w:rPr>
        <w:t>He testified that t</w:t>
      </w:r>
      <w:r>
        <w:rPr>
          <w:rFonts w:ascii="Arial" w:eastAsia="Calibri" w:hAnsi="Arial" w:cs="Arial"/>
          <w:color w:val="000000" w:themeColor="text1"/>
          <w:sz w:val="24"/>
          <w:szCs w:val="24"/>
        </w:rPr>
        <w:t xml:space="preserve">he team noted that the plaintiff’s house was indeed flooded. </w:t>
      </w:r>
      <w:r w:rsidR="00310BB7">
        <w:rPr>
          <w:rFonts w:ascii="Arial" w:eastAsia="Calibri" w:hAnsi="Arial" w:cs="Arial"/>
          <w:color w:val="000000" w:themeColor="text1"/>
          <w:sz w:val="24"/>
          <w:szCs w:val="24"/>
        </w:rPr>
        <w:t xml:space="preserve">They further noted that the flooding was as a result of rain water that had drained into the sewer system. </w:t>
      </w:r>
      <w:r w:rsidR="00013F51">
        <w:rPr>
          <w:rFonts w:ascii="Arial" w:eastAsia="Calibri" w:hAnsi="Arial" w:cs="Arial"/>
          <w:color w:val="000000" w:themeColor="text1"/>
          <w:sz w:val="24"/>
          <w:szCs w:val="24"/>
        </w:rPr>
        <w:t>Mr Haimbili</w:t>
      </w:r>
      <w:r w:rsidR="00F47CBB">
        <w:rPr>
          <w:rFonts w:ascii="Arial" w:eastAsia="Calibri" w:hAnsi="Arial" w:cs="Arial"/>
          <w:color w:val="000000" w:themeColor="text1"/>
          <w:sz w:val="24"/>
          <w:szCs w:val="24"/>
        </w:rPr>
        <w:t xml:space="preserve"> testified that the sewer system is only designed to withstand household wastewater and not flood water. </w:t>
      </w:r>
    </w:p>
    <w:p w:rsidR="00F47CBB" w:rsidRDefault="00F47CBB" w:rsidP="009405FA">
      <w:pPr>
        <w:spacing w:after="0" w:line="360" w:lineRule="auto"/>
        <w:jc w:val="both"/>
        <w:rPr>
          <w:rFonts w:ascii="Arial" w:eastAsia="Calibri" w:hAnsi="Arial" w:cs="Arial"/>
          <w:color w:val="000000" w:themeColor="text1"/>
          <w:sz w:val="24"/>
          <w:szCs w:val="24"/>
        </w:rPr>
      </w:pPr>
    </w:p>
    <w:p w:rsidR="00101644" w:rsidRDefault="00F47CBB"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[23]</w:t>
      </w:r>
      <w:r>
        <w:rPr>
          <w:rFonts w:ascii="Arial" w:eastAsia="Calibri" w:hAnsi="Arial" w:cs="Arial"/>
          <w:color w:val="000000" w:themeColor="text1"/>
          <w:sz w:val="24"/>
          <w:szCs w:val="24"/>
        </w:rPr>
        <w:tab/>
        <w:t xml:space="preserve">Mr Haimbili further narrated that the plaintiff’s house is </w:t>
      </w:r>
      <w:r w:rsidR="00F13C57">
        <w:rPr>
          <w:rFonts w:ascii="Arial" w:eastAsia="Calibri" w:hAnsi="Arial" w:cs="Arial"/>
          <w:color w:val="000000" w:themeColor="text1"/>
          <w:sz w:val="24"/>
          <w:szCs w:val="24"/>
        </w:rPr>
        <w:t>‘</w:t>
      </w:r>
      <w:r>
        <w:rPr>
          <w:rFonts w:ascii="Arial" w:eastAsia="Calibri" w:hAnsi="Arial" w:cs="Arial"/>
          <w:color w:val="000000" w:themeColor="text1"/>
          <w:sz w:val="24"/>
          <w:szCs w:val="24"/>
        </w:rPr>
        <w:t>low laying</w:t>
      </w:r>
      <w:r w:rsidR="00F13C57">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and when flood water in the sewage system (manh</w:t>
      </w:r>
      <w:r w:rsidR="00F13C57">
        <w:rPr>
          <w:rFonts w:ascii="Arial" w:eastAsia="Calibri" w:hAnsi="Arial" w:cs="Arial"/>
          <w:color w:val="000000" w:themeColor="text1"/>
          <w:sz w:val="24"/>
          <w:szCs w:val="24"/>
        </w:rPr>
        <w:t>ole) in her erf started to build</w:t>
      </w:r>
      <w:r>
        <w:rPr>
          <w:rFonts w:ascii="Arial" w:eastAsia="Calibri" w:hAnsi="Arial" w:cs="Arial"/>
          <w:color w:val="000000" w:themeColor="text1"/>
          <w:sz w:val="24"/>
          <w:szCs w:val="24"/>
        </w:rPr>
        <w:t xml:space="preserve"> up, the storm water came </w:t>
      </w:r>
      <w:r>
        <w:rPr>
          <w:rFonts w:ascii="Arial" w:eastAsia="Calibri" w:hAnsi="Arial" w:cs="Arial"/>
          <w:color w:val="000000" w:themeColor="text1"/>
          <w:sz w:val="24"/>
          <w:szCs w:val="24"/>
        </w:rPr>
        <w:lastRenderedPageBreak/>
        <w:t>out through the shower and toilet which then flooded the house. According to Mr Haimbili, the flooding can thus not be said to have been as a result of the malfunctioning of</w:t>
      </w:r>
      <w:r w:rsidR="00F020AE">
        <w:rPr>
          <w:rFonts w:ascii="Arial" w:eastAsia="Calibri" w:hAnsi="Arial" w:cs="Arial"/>
          <w:color w:val="000000" w:themeColor="text1"/>
          <w:sz w:val="24"/>
          <w:szCs w:val="24"/>
        </w:rPr>
        <w:t xml:space="preserve"> the sewer system</w:t>
      </w:r>
      <w:r>
        <w:rPr>
          <w:rFonts w:ascii="Arial" w:eastAsia="Calibri" w:hAnsi="Arial" w:cs="Arial"/>
          <w:color w:val="000000" w:themeColor="text1"/>
          <w:sz w:val="24"/>
          <w:szCs w:val="24"/>
        </w:rPr>
        <w:t xml:space="preserve">. </w:t>
      </w:r>
    </w:p>
    <w:p w:rsidR="00101644" w:rsidRDefault="00101644" w:rsidP="009405FA">
      <w:pPr>
        <w:spacing w:after="0" w:line="360" w:lineRule="auto"/>
        <w:jc w:val="both"/>
        <w:rPr>
          <w:rFonts w:ascii="Arial" w:eastAsia="Calibri" w:hAnsi="Arial" w:cs="Arial"/>
          <w:color w:val="000000" w:themeColor="text1"/>
          <w:sz w:val="24"/>
          <w:szCs w:val="24"/>
        </w:rPr>
      </w:pPr>
    </w:p>
    <w:p w:rsidR="00101644" w:rsidRDefault="00370CE4"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[24]</w:t>
      </w:r>
      <w:r>
        <w:rPr>
          <w:rFonts w:ascii="Arial" w:eastAsia="Calibri" w:hAnsi="Arial" w:cs="Arial"/>
          <w:color w:val="000000" w:themeColor="text1"/>
          <w:sz w:val="24"/>
          <w:szCs w:val="24"/>
        </w:rPr>
        <w:tab/>
        <w:t>Mr Haimbili recounted</w:t>
      </w:r>
      <w:r w:rsidR="00101644">
        <w:rPr>
          <w:rFonts w:ascii="Arial" w:eastAsia="Calibri" w:hAnsi="Arial" w:cs="Arial"/>
          <w:color w:val="000000" w:themeColor="text1"/>
          <w:sz w:val="24"/>
          <w:szCs w:val="24"/>
        </w:rPr>
        <w:t xml:space="preserve"> </w:t>
      </w:r>
      <w:r w:rsidR="001010C5">
        <w:rPr>
          <w:rFonts w:ascii="Arial" w:eastAsia="Calibri" w:hAnsi="Arial" w:cs="Arial"/>
          <w:color w:val="000000" w:themeColor="text1"/>
          <w:sz w:val="24"/>
          <w:szCs w:val="24"/>
        </w:rPr>
        <w:t>that on 30 July 2020, the plaintiff</w:t>
      </w:r>
      <w:r w:rsidR="00101644">
        <w:rPr>
          <w:rFonts w:ascii="Arial" w:eastAsia="Calibri" w:hAnsi="Arial" w:cs="Arial"/>
          <w:color w:val="000000" w:themeColor="text1"/>
          <w:sz w:val="24"/>
          <w:szCs w:val="24"/>
        </w:rPr>
        <w:t>’s matter was tabled and discussed by the Coun</w:t>
      </w:r>
      <w:r w:rsidR="00FA4EB8">
        <w:rPr>
          <w:rFonts w:ascii="Arial" w:eastAsia="Calibri" w:hAnsi="Arial" w:cs="Arial"/>
          <w:color w:val="000000" w:themeColor="text1"/>
          <w:sz w:val="24"/>
          <w:szCs w:val="24"/>
        </w:rPr>
        <w:t xml:space="preserve">cil which resolved </w:t>
      </w:r>
      <w:r w:rsidR="00101644">
        <w:rPr>
          <w:rFonts w:ascii="Arial" w:eastAsia="Calibri" w:hAnsi="Arial" w:cs="Arial"/>
          <w:color w:val="000000" w:themeColor="text1"/>
          <w:sz w:val="24"/>
          <w:szCs w:val="24"/>
        </w:rPr>
        <w:t xml:space="preserve">not </w:t>
      </w:r>
      <w:r w:rsidR="00FA4EB8">
        <w:rPr>
          <w:rFonts w:ascii="Arial" w:eastAsia="Calibri" w:hAnsi="Arial" w:cs="Arial"/>
          <w:color w:val="000000" w:themeColor="text1"/>
          <w:sz w:val="24"/>
          <w:szCs w:val="24"/>
        </w:rPr>
        <w:t xml:space="preserve">to </w:t>
      </w:r>
      <w:r w:rsidR="00101644">
        <w:rPr>
          <w:rFonts w:ascii="Arial" w:eastAsia="Calibri" w:hAnsi="Arial" w:cs="Arial"/>
          <w:color w:val="000000" w:themeColor="text1"/>
          <w:sz w:val="24"/>
          <w:szCs w:val="24"/>
        </w:rPr>
        <w:t>take responsibility over the alleged damages as the overflow and damages to the property was not caused by the malfunct</w:t>
      </w:r>
      <w:r w:rsidR="00684054">
        <w:rPr>
          <w:rFonts w:ascii="Arial" w:eastAsia="Calibri" w:hAnsi="Arial" w:cs="Arial"/>
          <w:color w:val="000000" w:themeColor="text1"/>
          <w:sz w:val="24"/>
          <w:szCs w:val="24"/>
        </w:rPr>
        <w:t>ioning of the defendant’s sewerage</w:t>
      </w:r>
      <w:r w:rsidR="00101644">
        <w:rPr>
          <w:rFonts w:ascii="Arial" w:eastAsia="Calibri" w:hAnsi="Arial" w:cs="Arial"/>
          <w:color w:val="000000" w:themeColor="text1"/>
          <w:sz w:val="24"/>
          <w:szCs w:val="24"/>
        </w:rPr>
        <w:t xml:space="preserve"> system. </w:t>
      </w:r>
    </w:p>
    <w:p w:rsidR="00101644" w:rsidRDefault="00101644" w:rsidP="009405FA">
      <w:pPr>
        <w:spacing w:after="0" w:line="360" w:lineRule="auto"/>
        <w:jc w:val="both"/>
        <w:rPr>
          <w:rFonts w:ascii="Arial" w:eastAsia="Calibri" w:hAnsi="Arial" w:cs="Arial"/>
          <w:color w:val="000000" w:themeColor="text1"/>
          <w:sz w:val="24"/>
          <w:szCs w:val="24"/>
        </w:rPr>
      </w:pPr>
    </w:p>
    <w:p w:rsidR="00AC240B" w:rsidRDefault="00101644"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[25]</w:t>
      </w:r>
      <w:r>
        <w:rPr>
          <w:rFonts w:ascii="Arial" w:eastAsia="Calibri" w:hAnsi="Arial" w:cs="Arial"/>
          <w:color w:val="000000" w:themeColor="text1"/>
          <w:sz w:val="24"/>
          <w:szCs w:val="24"/>
        </w:rPr>
        <w:tab/>
        <w:t xml:space="preserve">In amplification, Mr Haimbili testified that </w:t>
      </w:r>
      <w:r w:rsidR="00EF310D">
        <w:rPr>
          <w:rFonts w:ascii="Arial" w:eastAsia="Calibri" w:hAnsi="Arial" w:cs="Arial"/>
          <w:color w:val="000000" w:themeColor="text1"/>
          <w:sz w:val="24"/>
          <w:szCs w:val="24"/>
        </w:rPr>
        <w:t>the whole sewerage system is a gravitational system. This means that everything in the system gravitates from the point of origin to the pum</w:t>
      </w:r>
      <w:r w:rsidR="003B6419">
        <w:rPr>
          <w:rFonts w:ascii="Arial" w:eastAsia="Calibri" w:hAnsi="Arial" w:cs="Arial"/>
          <w:color w:val="000000" w:themeColor="text1"/>
          <w:sz w:val="24"/>
          <w:szCs w:val="24"/>
        </w:rPr>
        <w:t xml:space="preserve">p station. He narrated </w:t>
      </w:r>
      <w:r w:rsidR="00EF310D">
        <w:rPr>
          <w:rFonts w:ascii="Arial" w:eastAsia="Calibri" w:hAnsi="Arial" w:cs="Arial"/>
          <w:color w:val="000000" w:themeColor="text1"/>
          <w:sz w:val="24"/>
          <w:szCs w:val="24"/>
        </w:rPr>
        <w:t>t</w:t>
      </w:r>
      <w:r w:rsidR="003B6419">
        <w:rPr>
          <w:rFonts w:ascii="Arial" w:eastAsia="Calibri" w:hAnsi="Arial" w:cs="Arial"/>
          <w:color w:val="000000" w:themeColor="text1"/>
          <w:sz w:val="24"/>
          <w:szCs w:val="24"/>
        </w:rPr>
        <w:t>hat the plaintiff’s pipework had</w:t>
      </w:r>
      <w:r w:rsidR="00EF310D">
        <w:rPr>
          <w:rFonts w:ascii="Arial" w:eastAsia="Calibri" w:hAnsi="Arial" w:cs="Arial"/>
          <w:color w:val="000000" w:themeColor="text1"/>
          <w:sz w:val="24"/>
          <w:szCs w:val="24"/>
        </w:rPr>
        <w:t xml:space="preserve"> no gullies which would trap and not allow water to flow backwards into the house.</w:t>
      </w:r>
      <w:r w:rsidR="001439C9">
        <w:rPr>
          <w:rFonts w:ascii="Arial" w:eastAsia="Calibri" w:hAnsi="Arial" w:cs="Arial"/>
          <w:color w:val="000000" w:themeColor="text1"/>
          <w:sz w:val="24"/>
          <w:szCs w:val="24"/>
        </w:rPr>
        <w:t xml:space="preserve"> Mr Haimbili explained that had the plaintiff’s pipework been fitted with gullies, any backflow of water would exit by those gullies. </w:t>
      </w:r>
    </w:p>
    <w:p w:rsidR="00AC240B" w:rsidRDefault="00AC240B" w:rsidP="009405FA">
      <w:pPr>
        <w:spacing w:after="0" w:line="360" w:lineRule="auto"/>
        <w:jc w:val="both"/>
        <w:rPr>
          <w:rFonts w:ascii="Arial" w:eastAsia="Calibri" w:hAnsi="Arial" w:cs="Arial"/>
          <w:color w:val="000000" w:themeColor="text1"/>
          <w:sz w:val="24"/>
          <w:szCs w:val="24"/>
        </w:rPr>
      </w:pPr>
    </w:p>
    <w:p w:rsidR="003A6679" w:rsidRDefault="00AB2838" w:rsidP="009405F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[26]</w:t>
      </w:r>
      <w:r>
        <w:rPr>
          <w:rFonts w:ascii="Arial" w:eastAsia="Calibri" w:hAnsi="Arial" w:cs="Arial"/>
          <w:color w:val="000000" w:themeColor="text1"/>
          <w:sz w:val="24"/>
          <w:szCs w:val="24"/>
        </w:rPr>
        <w:tab/>
        <w:t xml:space="preserve">Ms Inge Ipinge the Chief Executive Officer of the defendant corroborated Mr Haimbili. She however did not visit the plaintiff’s house to make observations. </w:t>
      </w:r>
      <w:r w:rsidR="00EF310D">
        <w:rPr>
          <w:rFonts w:ascii="Arial" w:eastAsia="Calibri" w:hAnsi="Arial" w:cs="Arial"/>
          <w:color w:val="000000" w:themeColor="text1"/>
          <w:sz w:val="24"/>
          <w:szCs w:val="24"/>
        </w:rPr>
        <w:t xml:space="preserve"> </w:t>
      </w:r>
      <w:r w:rsidR="003A6679">
        <w:rPr>
          <w:rFonts w:ascii="Arial" w:eastAsia="Calibri" w:hAnsi="Arial" w:cs="Arial"/>
          <w:color w:val="000000" w:themeColor="text1"/>
          <w:sz w:val="24"/>
          <w:szCs w:val="24"/>
        </w:rPr>
        <w:t xml:space="preserve"> </w:t>
      </w:r>
    </w:p>
    <w:p w:rsidR="00772B9D" w:rsidRPr="00820736" w:rsidRDefault="00772B9D" w:rsidP="00E153CB">
      <w:pPr>
        <w:spacing w:after="0" w:line="360" w:lineRule="auto"/>
        <w:jc w:val="both"/>
        <w:rPr>
          <w:rFonts w:ascii="Arial" w:eastAsia="Calibri" w:hAnsi="Arial" w:cs="Arial"/>
          <w:color w:val="000000" w:themeColor="text1"/>
          <w:sz w:val="24"/>
          <w:szCs w:val="24"/>
          <w:u w:val="single"/>
        </w:rPr>
      </w:pPr>
    </w:p>
    <w:p w:rsidR="00772B9D" w:rsidRDefault="00D41C5E" w:rsidP="00E153CB">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 xml:space="preserve">Inconsistencies in the parties’ respective cases </w:t>
      </w:r>
    </w:p>
    <w:p w:rsidR="00820736" w:rsidRDefault="00820736" w:rsidP="00E153CB">
      <w:pPr>
        <w:spacing w:after="0" w:line="360" w:lineRule="auto"/>
        <w:jc w:val="both"/>
        <w:rPr>
          <w:rFonts w:ascii="Arial" w:eastAsia="Calibri" w:hAnsi="Arial" w:cs="Arial"/>
          <w:color w:val="000000" w:themeColor="text1"/>
          <w:sz w:val="24"/>
          <w:szCs w:val="24"/>
          <w:u w:val="single"/>
        </w:rPr>
      </w:pPr>
    </w:p>
    <w:p w:rsidR="00A1084E" w:rsidRDefault="00AE038E" w:rsidP="00A1084E">
      <w:pPr>
        <w:spacing w:after="0" w:line="360" w:lineRule="auto"/>
        <w:jc w:val="both"/>
        <w:rPr>
          <w:rFonts w:ascii="Arial" w:hAnsi="Arial" w:cs="Arial"/>
          <w:sz w:val="24"/>
          <w:szCs w:val="24"/>
        </w:rPr>
      </w:pPr>
      <w:r>
        <w:rPr>
          <w:rFonts w:ascii="Arial" w:eastAsia="Calibri" w:hAnsi="Arial" w:cs="Arial"/>
          <w:color w:val="000000" w:themeColor="text1"/>
          <w:sz w:val="24"/>
          <w:szCs w:val="24"/>
        </w:rPr>
        <w:t>[27]</w:t>
      </w:r>
      <w:r>
        <w:rPr>
          <w:rFonts w:ascii="Arial" w:eastAsia="Calibri" w:hAnsi="Arial" w:cs="Arial"/>
          <w:color w:val="000000" w:themeColor="text1"/>
          <w:sz w:val="24"/>
          <w:szCs w:val="24"/>
        </w:rPr>
        <w:tab/>
        <w:t>The plaintiff’</w:t>
      </w:r>
      <w:r w:rsidR="00A1084E">
        <w:rPr>
          <w:rFonts w:ascii="Arial" w:eastAsia="Calibri" w:hAnsi="Arial" w:cs="Arial"/>
          <w:color w:val="000000" w:themeColor="text1"/>
          <w:sz w:val="24"/>
          <w:szCs w:val="24"/>
        </w:rPr>
        <w:t xml:space="preserve">s </w:t>
      </w:r>
      <w:r w:rsidR="0045139C">
        <w:rPr>
          <w:rFonts w:ascii="Arial" w:eastAsia="Calibri" w:hAnsi="Arial" w:cs="Arial"/>
          <w:color w:val="000000" w:themeColor="text1"/>
          <w:sz w:val="24"/>
          <w:szCs w:val="24"/>
        </w:rPr>
        <w:t xml:space="preserve">case changed several times during the course of proceedings. Her </w:t>
      </w:r>
      <w:r w:rsidR="00A1084E">
        <w:rPr>
          <w:rFonts w:ascii="Arial" w:eastAsia="Calibri" w:hAnsi="Arial" w:cs="Arial"/>
          <w:color w:val="000000" w:themeColor="text1"/>
          <w:sz w:val="24"/>
          <w:szCs w:val="24"/>
        </w:rPr>
        <w:t>pleaded case was that</w:t>
      </w:r>
      <w:r w:rsidR="00A1084E">
        <w:rPr>
          <w:rFonts w:ascii="Arial" w:hAnsi="Arial" w:cs="Arial"/>
          <w:sz w:val="24"/>
          <w:szCs w:val="24"/>
        </w:rPr>
        <w:t xml:space="preserve"> the defendant </w:t>
      </w:r>
      <w:r w:rsidR="00B84F3A" w:rsidRPr="00B84F3A">
        <w:rPr>
          <w:rFonts w:ascii="Arial" w:hAnsi="Arial" w:cs="Arial"/>
          <w:sz w:val="24"/>
          <w:szCs w:val="24"/>
        </w:rPr>
        <w:t>had been negligent in failing to make sure th</w:t>
      </w:r>
      <w:r w:rsidR="00B84F3A">
        <w:rPr>
          <w:rFonts w:ascii="Arial" w:hAnsi="Arial" w:cs="Arial"/>
          <w:sz w:val="24"/>
          <w:szCs w:val="24"/>
        </w:rPr>
        <w:t>at the sewage drain was secure so as to prevent leaks from flooding her property. In her evidence,</w:t>
      </w:r>
      <w:r w:rsidR="00A23C82">
        <w:rPr>
          <w:rFonts w:ascii="Arial" w:hAnsi="Arial" w:cs="Arial"/>
          <w:sz w:val="24"/>
          <w:szCs w:val="24"/>
        </w:rPr>
        <w:t xml:space="preserve"> she was clea</w:t>
      </w:r>
      <w:r w:rsidR="009543F3">
        <w:rPr>
          <w:rFonts w:ascii="Arial" w:hAnsi="Arial" w:cs="Arial"/>
          <w:sz w:val="24"/>
          <w:szCs w:val="24"/>
        </w:rPr>
        <w:t>r that the flooding of her home</w:t>
      </w:r>
      <w:r w:rsidR="00A23C82">
        <w:rPr>
          <w:rFonts w:ascii="Arial" w:hAnsi="Arial" w:cs="Arial"/>
          <w:sz w:val="24"/>
          <w:szCs w:val="24"/>
        </w:rPr>
        <w:t xml:space="preserve"> was caused by the pump station which is located close to her house. She </w:t>
      </w:r>
      <w:r w:rsidR="007A38CF">
        <w:rPr>
          <w:rFonts w:ascii="Arial" w:hAnsi="Arial" w:cs="Arial"/>
          <w:sz w:val="24"/>
          <w:szCs w:val="24"/>
        </w:rPr>
        <w:t>testified that</w:t>
      </w:r>
      <w:r w:rsidR="00A23C82">
        <w:rPr>
          <w:rFonts w:ascii="Arial" w:hAnsi="Arial" w:cs="Arial"/>
          <w:sz w:val="24"/>
          <w:szCs w:val="24"/>
        </w:rPr>
        <w:t xml:space="preserve">: </w:t>
      </w:r>
      <w:r w:rsidR="00A1084E">
        <w:rPr>
          <w:rFonts w:ascii="Arial" w:hAnsi="Arial" w:cs="Arial"/>
          <w:sz w:val="24"/>
          <w:szCs w:val="24"/>
        </w:rPr>
        <w:t xml:space="preserve"> </w:t>
      </w:r>
    </w:p>
    <w:p w:rsidR="00AE038E" w:rsidRPr="00AE038E" w:rsidRDefault="00AE038E" w:rsidP="00E153CB">
      <w:pPr>
        <w:spacing w:after="0" w:line="360" w:lineRule="auto"/>
        <w:jc w:val="both"/>
        <w:rPr>
          <w:rFonts w:ascii="Arial" w:eastAsia="Calibri" w:hAnsi="Arial" w:cs="Arial"/>
          <w:color w:val="000000" w:themeColor="text1"/>
          <w:sz w:val="24"/>
          <w:szCs w:val="24"/>
        </w:rPr>
      </w:pPr>
    </w:p>
    <w:p w:rsidR="007A38CF" w:rsidRPr="00D41C5E" w:rsidRDefault="00A23C82" w:rsidP="00D41C5E">
      <w:pPr>
        <w:spacing w:after="0" w:line="360" w:lineRule="auto"/>
        <w:ind w:firstLine="720"/>
        <w:jc w:val="both"/>
        <w:rPr>
          <w:rFonts w:ascii="Arial" w:hAnsi="Arial" w:cs="Arial"/>
        </w:rPr>
      </w:pPr>
      <w:r w:rsidRPr="00D41C5E">
        <w:rPr>
          <w:rFonts w:ascii="Arial" w:hAnsi="Arial" w:cs="Arial"/>
        </w:rPr>
        <w:t>“The one I was referring to My Lord it is the one which is closer to my house which caused the flooding in my house.</w:t>
      </w:r>
      <w:r w:rsidR="007A38CF" w:rsidRPr="00D41C5E">
        <w:rPr>
          <w:rFonts w:ascii="Arial" w:hAnsi="Arial" w:cs="Arial"/>
        </w:rPr>
        <w:t>”</w:t>
      </w:r>
      <w:r w:rsidR="00277834">
        <w:rPr>
          <w:rStyle w:val="FootnoteReference"/>
          <w:rFonts w:ascii="Arial" w:hAnsi="Arial" w:cs="Arial"/>
        </w:rPr>
        <w:footnoteReference w:id="1"/>
      </w:r>
    </w:p>
    <w:p w:rsidR="007A38CF" w:rsidRPr="00D41C5E" w:rsidRDefault="007A38CF" w:rsidP="00E153CB">
      <w:pPr>
        <w:spacing w:after="0" w:line="360" w:lineRule="auto"/>
        <w:jc w:val="both"/>
        <w:rPr>
          <w:rFonts w:ascii="Arial" w:hAnsi="Arial" w:cs="Arial"/>
        </w:rPr>
      </w:pPr>
    </w:p>
    <w:p w:rsidR="007A38CF" w:rsidRPr="00D41C5E" w:rsidRDefault="007A38CF" w:rsidP="00E153CB">
      <w:pPr>
        <w:spacing w:after="0" w:line="360" w:lineRule="auto"/>
        <w:jc w:val="both"/>
        <w:rPr>
          <w:rFonts w:ascii="Arial" w:hAnsi="Arial" w:cs="Arial"/>
          <w:sz w:val="24"/>
          <w:szCs w:val="24"/>
        </w:rPr>
      </w:pPr>
      <w:r w:rsidRPr="00D41C5E">
        <w:rPr>
          <w:rFonts w:ascii="Arial" w:hAnsi="Arial" w:cs="Arial"/>
          <w:sz w:val="24"/>
          <w:szCs w:val="24"/>
        </w:rPr>
        <w:t>[28]</w:t>
      </w:r>
      <w:r w:rsidRPr="00D41C5E">
        <w:rPr>
          <w:rFonts w:ascii="Arial" w:hAnsi="Arial" w:cs="Arial"/>
          <w:sz w:val="24"/>
          <w:szCs w:val="24"/>
        </w:rPr>
        <w:tab/>
        <w:t xml:space="preserve">In contrast with her pleaded case, she recounted that:  </w:t>
      </w:r>
    </w:p>
    <w:p w:rsidR="007A38CF" w:rsidRPr="00D41C5E" w:rsidRDefault="007A38CF" w:rsidP="00E153CB">
      <w:pPr>
        <w:spacing w:after="0" w:line="360" w:lineRule="auto"/>
        <w:jc w:val="both"/>
        <w:rPr>
          <w:rFonts w:ascii="Arial" w:hAnsi="Arial" w:cs="Arial"/>
        </w:rPr>
      </w:pPr>
    </w:p>
    <w:p w:rsidR="00D41C5E" w:rsidRPr="00D41C5E" w:rsidRDefault="007A38CF" w:rsidP="00D41C5E">
      <w:pPr>
        <w:spacing w:after="0" w:line="360" w:lineRule="auto"/>
        <w:ind w:firstLine="720"/>
        <w:jc w:val="both"/>
        <w:rPr>
          <w:rFonts w:ascii="Arial" w:hAnsi="Arial" w:cs="Arial"/>
        </w:rPr>
      </w:pPr>
      <w:r w:rsidRPr="00D41C5E">
        <w:rPr>
          <w:rFonts w:ascii="Arial" w:hAnsi="Arial" w:cs="Arial"/>
        </w:rPr>
        <w:lastRenderedPageBreak/>
        <w:t>“</w:t>
      </w:r>
      <w:r w:rsidR="00A23C82" w:rsidRPr="00D41C5E">
        <w:rPr>
          <w:rFonts w:ascii="Arial" w:hAnsi="Arial" w:cs="Arial"/>
        </w:rPr>
        <w:t>But this main one which caused the flooding cannot be opened by a resident My Lord.</w:t>
      </w:r>
      <w:r w:rsidR="00D41C5E" w:rsidRPr="00D41C5E">
        <w:rPr>
          <w:rFonts w:ascii="Arial" w:hAnsi="Arial" w:cs="Arial"/>
        </w:rPr>
        <w:t>”</w:t>
      </w:r>
      <w:r w:rsidR="00277834">
        <w:rPr>
          <w:rStyle w:val="FootnoteReference"/>
          <w:rFonts w:ascii="Arial" w:hAnsi="Arial" w:cs="Arial"/>
        </w:rPr>
        <w:footnoteReference w:id="2"/>
      </w:r>
      <w:r w:rsidR="00D41C5E" w:rsidRPr="00D41C5E">
        <w:rPr>
          <w:rFonts w:ascii="Arial" w:hAnsi="Arial" w:cs="Arial"/>
        </w:rPr>
        <w:t xml:space="preserve"> </w:t>
      </w:r>
    </w:p>
    <w:p w:rsidR="00D41C5E" w:rsidRPr="00D41C5E" w:rsidRDefault="00D41C5E" w:rsidP="00E153CB">
      <w:pPr>
        <w:spacing w:after="0" w:line="360" w:lineRule="auto"/>
        <w:jc w:val="both"/>
        <w:rPr>
          <w:rFonts w:ascii="Arial" w:hAnsi="Arial" w:cs="Arial"/>
        </w:rPr>
      </w:pPr>
    </w:p>
    <w:p w:rsidR="00D41C5E" w:rsidRPr="00D41C5E" w:rsidRDefault="00D41C5E" w:rsidP="00E153CB">
      <w:pPr>
        <w:spacing w:after="0" w:line="360" w:lineRule="auto"/>
        <w:jc w:val="both"/>
        <w:rPr>
          <w:rFonts w:ascii="Arial" w:hAnsi="Arial" w:cs="Arial"/>
          <w:sz w:val="24"/>
          <w:szCs w:val="24"/>
        </w:rPr>
      </w:pPr>
      <w:r w:rsidRPr="00D41C5E">
        <w:rPr>
          <w:rFonts w:ascii="Arial" w:hAnsi="Arial" w:cs="Arial"/>
          <w:sz w:val="24"/>
          <w:szCs w:val="24"/>
        </w:rPr>
        <w:t>[29]</w:t>
      </w:r>
      <w:r w:rsidRPr="00D41C5E">
        <w:rPr>
          <w:rFonts w:ascii="Arial" w:hAnsi="Arial" w:cs="Arial"/>
          <w:sz w:val="24"/>
          <w:szCs w:val="24"/>
        </w:rPr>
        <w:tab/>
        <w:t xml:space="preserve">Her legal representative enquired further: </w:t>
      </w:r>
    </w:p>
    <w:p w:rsidR="00D41C5E" w:rsidRPr="00D41C5E" w:rsidRDefault="00D41C5E" w:rsidP="00E153CB">
      <w:pPr>
        <w:spacing w:after="0" w:line="360" w:lineRule="auto"/>
        <w:jc w:val="both"/>
        <w:rPr>
          <w:rFonts w:ascii="Arial" w:hAnsi="Arial" w:cs="Arial"/>
        </w:rPr>
      </w:pPr>
    </w:p>
    <w:p w:rsidR="00D41C5E" w:rsidRPr="00D41C5E" w:rsidRDefault="00D41C5E" w:rsidP="00D41C5E">
      <w:pPr>
        <w:spacing w:after="0" w:line="360" w:lineRule="auto"/>
        <w:ind w:firstLine="720"/>
        <w:jc w:val="both"/>
        <w:rPr>
          <w:rFonts w:ascii="Arial" w:hAnsi="Arial" w:cs="Arial"/>
        </w:rPr>
      </w:pPr>
      <w:r w:rsidRPr="00D41C5E">
        <w:rPr>
          <w:rFonts w:ascii="Arial" w:hAnsi="Arial" w:cs="Arial"/>
        </w:rPr>
        <w:t>“</w:t>
      </w:r>
      <w:r w:rsidR="00A23C82" w:rsidRPr="00D41C5E">
        <w:rPr>
          <w:rFonts w:ascii="Arial" w:hAnsi="Arial" w:cs="Arial"/>
        </w:rPr>
        <w:t>Now can you explain to the Court why that is, why you are saying so? Why are you saying that it cann</w:t>
      </w:r>
      <w:r w:rsidRPr="00D41C5E">
        <w:rPr>
          <w:rFonts w:ascii="Arial" w:hAnsi="Arial" w:cs="Arial"/>
        </w:rPr>
        <w:t xml:space="preserve">ot be opened by a resident? </w:t>
      </w:r>
    </w:p>
    <w:p w:rsidR="00D41C5E" w:rsidRPr="00D41C5E" w:rsidRDefault="00D41C5E" w:rsidP="00E153CB">
      <w:pPr>
        <w:spacing w:after="0" w:line="360" w:lineRule="auto"/>
        <w:jc w:val="both"/>
        <w:rPr>
          <w:rFonts w:ascii="Arial" w:hAnsi="Arial" w:cs="Arial"/>
        </w:rPr>
      </w:pPr>
    </w:p>
    <w:p w:rsidR="00D41C5E" w:rsidRPr="00D41C5E" w:rsidRDefault="00D41C5E" w:rsidP="00E153CB">
      <w:pPr>
        <w:spacing w:after="0" w:line="360" w:lineRule="auto"/>
        <w:jc w:val="both"/>
        <w:rPr>
          <w:rFonts w:ascii="Arial" w:hAnsi="Arial" w:cs="Arial"/>
          <w:sz w:val="24"/>
          <w:szCs w:val="24"/>
        </w:rPr>
      </w:pPr>
      <w:r w:rsidRPr="00D41C5E">
        <w:rPr>
          <w:rFonts w:ascii="Arial" w:hAnsi="Arial" w:cs="Arial"/>
          <w:sz w:val="24"/>
          <w:szCs w:val="24"/>
        </w:rPr>
        <w:t>She replied</w:t>
      </w:r>
      <w:r>
        <w:rPr>
          <w:rFonts w:ascii="Arial" w:hAnsi="Arial" w:cs="Arial"/>
          <w:sz w:val="24"/>
          <w:szCs w:val="24"/>
        </w:rPr>
        <w:t xml:space="preserve"> that</w:t>
      </w:r>
      <w:r w:rsidRPr="00D41C5E">
        <w:rPr>
          <w:rFonts w:ascii="Arial" w:hAnsi="Arial" w:cs="Arial"/>
          <w:sz w:val="24"/>
          <w:szCs w:val="24"/>
        </w:rPr>
        <w:t>:</w:t>
      </w:r>
    </w:p>
    <w:p w:rsidR="00D41C5E" w:rsidRPr="00D41C5E" w:rsidRDefault="00D41C5E" w:rsidP="00E153CB">
      <w:pPr>
        <w:spacing w:after="0" w:line="360" w:lineRule="auto"/>
        <w:jc w:val="both"/>
        <w:rPr>
          <w:rFonts w:ascii="Arial" w:hAnsi="Arial" w:cs="Arial"/>
        </w:rPr>
      </w:pPr>
    </w:p>
    <w:p w:rsidR="00D41C5E" w:rsidRDefault="00D41C5E" w:rsidP="00170996">
      <w:pPr>
        <w:spacing w:after="0" w:line="360" w:lineRule="auto"/>
        <w:ind w:firstLine="720"/>
        <w:jc w:val="both"/>
        <w:rPr>
          <w:rFonts w:ascii="Arial" w:hAnsi="Arial" w:cs="Arial"/>
        </w:rPr>
      </w:pPr>
      <w:r w:rsidRPr="00D41C5E">
        <w:rPr>
          <w:rFonts w:ascii="Arial" w:hAnsi="Arial" w:cs="Arial"/>
        </w:rPr>
        <w:t>“</w:t>
      </w:r>
      <w:r w:rsidR="00A23C82" w:rsidRPr="00D41C5E">
        <w:rPr>
          <w:rFonts w:ascii="Arial" w:hAnsi="Arial" w:cs="Arial"/>
        </w:rPr>
        <w:t>The ones which is closer to my house it is fenced off with the yard and i</w:t>
      </w:r>
      <w:r w:rsidRPr="00D41C5E">
        <w:rPr>
          <w:rFonts w:ascii="Arial" w:hAnsi="Arial" w:cs="Arial"/>
        </w:rPr>
        <w:t>t is been locked My Lord.”</w:t>
      </w:r>
      <w:r w:rsidR="00277834">
        <w:rPr>
          <w:rStyle w:val="FootnoteReference"/>
          <w:rFonts w:ascii="Arial" w:hAnsi="Arial" w:cs="Arial"/>
        </w:rPr>
        <w:footnoteReference w:id="3"/>
      </w:r>
    </w:p>
    <w:p w:rsidR="00D41C5E" w:rsidRDefault="00D41C5E" w:rsidP="00E153CB">
      <w:pPr>
        <w:spacing w:after="0" w:line="360" w:lineRule="auto"/>
        <w:jc w:val="both"/>
        <w:rPr>
          <w:rFonts w:ascii="Arial" w:hAnsi="Arial" w:cs="Arial"/>
        </w:rPr>
      </w:pPr>
    </w:p>
    <w:p w:rsidR="00D45861" w:rsidRDefault="00170996" w:rsidP="00E153CB">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4E4B70">
        <w:rPr>
          <w:rFonts w:ascii="Arial" w:hAnsi="Arial" w:cs="Arial"/>
          <w:sz w:val="24"/>
          <w:szCs w:val="24"/>
        </w:rPr>
        <w:t xml:space="preserve">In </w:t>
      </w:r>
      <w:r w:rsidR="004E4B70" w:rsidRPr="004E4B70">
        <w:rPr>
          <w:rFonts w:ascii="Arial" w:hAnsi="Arial" w:cs="Arial"/>
          <w:sz w:val="24"/>
          <w:szCs w:val="24"/>
        </w:rPr>
        <w:t>cross-examination</w:t>
      </w:r>
      <w:r w:rsidR="004E4B70">
        <w:rPr>
          <w:rFonts w:ascii="Arial" w:hAnsi="Arial" w:cs="Arial"/>
          <w:sz w:val="24"/>
          <w:szCs w:val="24"/>
        </w:rPr>
        <w:t>, the plaintiff maintained</w:t>
      </w:r>
      <w:r w:rsidR="004E4B70" w:rsidRPr="004E4B70">
        <w:rPr>
          <w:rFonts w:ascii="Arial" w:hAnsi="Arial" w:cs="Arial"/>
          <w:sz w:val="24"/>
          <w:szCs w:val="24"/>
        </w:rPr>
        <w:t xml:space="preserve"> that the manhole that was allegedly opened by an unident</w:t>
      </w:r>
      <w:r w:rsidR="004E4B70">
        <w:rPr>
          <w:rFonts w:ascii="Arial" w:hAnsi="Arial" w:cs="Arial"/>
          <w:sz w:val="24"/>
          <w:szCs w:val="24"/>
        </w:rPr>
        <w:t xml:space="preserve">ified resident was not the cause </w:t>
      </w:r>
      <w:r w:rsidR="004E4B70" w:rsidRPr="004E4B70">
        <w:rPr>
          <w:rFonts w:ascii="Arial" w:hAnsi="Arial" w:cs="Arial"/>
          <w:sz w:val="24"/>
          <w:szCs w:val="24"/>
        </w:rPr>
        <w:t xml:space="preserve">for the flooding of her property. </w:t>
      </w:r>
      <w:r w:rsidR="00D45861">
        <w:rPr>
          <w:rFonts w:ascii="Arial" w:hAnsi="Arial" w:cs="Arial"/>
          <w:sz w:val="24"/>
          <w:szCs w:val="24"/>
        </w:rPr>
        <w:t>The following were her exchanges with counsel for the defendant:</w:t>
      </w:r>
    </w:p>
    <w:p w:rsidR="00D45861" w:rsidRDefault="00D45861" w:rsidP="00E153CB">
      <w:pPr>
        <w:spacing w:after="0" w:line="360" w:lineRule="auto"/>
        <w:jc w:val="both"/>
        <w:rPr>
          <w:rFonts w:ascii="Arial" w:hAnsi="Arial" w:cs="Arial"/>
          <w:sz w:val="24"/>
          <w:szCs w:val="24"/>
        </w:rPr>
      </w:pPr>
    </w:p>
    <w:p w:rsidR="00D45861" w:rsidRPr="00F61628" w:rsidRDefault="00D45861" w:rsidP="00F61628">
      <w:pPr>
        <w:spacing w:after="0" w:line="360" w:lineRule="auto"/>
        <w:ind w:firstLine="720"/>
        <w:jc w:val="both"/>
        <w:rPr>
          <w:rFonts w:ascii="Arial" w:hAnsi="Arial" w:cs="Arial"/>
        </w:rPr>
      </w:pPr>
      <w:r w:rsidRPr="00F61628">
        <w:rPr>
          <w:rFonts w:ascii="Arial" w:hAnsi="Arial" w:cs="Arial"/>
        </w:rPr>
        <w:t xml:space="preserve">“Q: You testified earlier that Mr Haimbili had explained to you that the cause of the flood is a member of the public that opened a drain and the water has then flown to the drain, put pressure on it and then causing the flood. Is that correct? Do you agree with that?  </w:t>
      </w:r>
    </w:p>
    <w:p w:rsidR="00D45861" w:rsidRPr="00F61628" w:rsidRDefault="00D45861" w:rsidP="00E153CB">
      <w:pPr>
        <w:spacing w:after="0" w:line="360" w:lineRule="auto"/>
        <w:jc w:val="both"/>
        <w:rPr>
          <w:rFonts w:ascii="Arial" w:hAnsi="Arial" w:cs="Arial"/>
        </w:rPr>
      </w:pPr>
    </w:p>
    <w:p w:rsidR="00D45861" w:rsidRPr="00F61628" w:rsidRDefault="00D45861" w:rsidP="00E153CB">
      <w:pPr>
        <w:spacing w:after="0" w:line="360" w:lineRule="auto"/>
        <w:jc w:val="both"/>
        <w:rPr>
          <w:rFonts w:ascii="Arial" w:hAnsi="Arial" w:cs="Arial"/>
        </w:rPr>
      </w:pPr>
      <w:r w:rsidRPr="00F61628">
        <w:rPr>
          <w:rFonts w:ascii="Arial" w:hAnsi="Arial" w:cs="Arial"/>
        </w:rPr>
        <w:t>A: That is correct that is what he explained My Lord but he did not mention who that specific public member is.</w:t>
      </w:r>
      <w:r w:rsidR="00A36F58" w:rsidRPr="00F61628">
        <w:rPr>
          <w:rStyle w:val="FootnoteReference"/>
          <w:rFonts w:ascii="Arial" w:hAnsi="Arial" w:cs="Arial"/>
        </w:rPr>
        <w:footnoteReference w:id="4"/>
      </w:r>
      <w:r w:rsidRPr="00F61628">
        <w:rPr>
          <w:rFonts w:ascii="Arial" w:hAnsi="Arial" w:cs="Arial"/>
        </w:rPr>
        <w:t xml:space="preserve"> </w:t>
      </w:r>
    </w:p>
    <w:p w:rsidR="00D45861" w:rsidRPr="00F61628" w:rsidRDefault="00D45861" w:rsidP="00E153CB">
      <w:pPr>
        <w:spacing w:after="0" w:line="360" w:lineRule="auto"/>
        <w:jc w:val="both"/>
        <w:rPr>
          <w:rFonts w:ascii="Arial" w:hAnsi="Arial" w:cs="Arial"/>
        </w:rPr>
      </w:pPr>
    </w:p>
    <w:p w:rsidR="00D45861" w:rsidRPr="00F61628" w:rsidRDefault="00D45861" w:rsidP="00E153CB">
      <w:pPr>
        <w:spacing w:after="0" w:line="360" w:lineRule="auto"/>
        <w:jc w:val="both"/>
        <w:rPr>
          <w:rFonts w:ascii="Arial" w:hAnsi="Arial" w:cs="Arial"/>
        </w:rPr>
      </w:pPr>
      <w:r w:rsidRPr="00F61628">
        <w:rPr>
          <w:rFonts w:ascii="Arial" w:hAnsi="Arial" w:cs="Arial"/>
        </w:rPr>
        <w:t xml:space="preserve">Q: Okay. But did you believe that is the cause of the flood?  </w:t>
      </w:r>
    </w:p>
    <w:p w:rsidR="00D45861" w:rsidRPr="00F61628" w:rsidRDefault="00D45861" w:rsidP="00E153CB">
      <w:pPr>
        <w:spacing w:after="0" w:line="360" w:lineRule="auto"/>
        <w:jc w:val="both"/>
        <w:rPr>
          <w:rFonts w:ascii="Arial" w:hAnsi="Arial" w:cs="Arial"/>
        </w:rPr>
      </w:pPr>
      <w:r w:rsidRPr="00F61628">
        <w:rPr>
          <w:rFonts w:ascii="Arial" w:hAnsi="Arial" w:cs="Arial"/>
        </w:rPr>
        <w:t>A: No, I did not believe that because I did not see it.</w:t>
      </w:r>
      <w:r w:rsidR="001A44D6" w:rsidRPr="00F61628">
        <w:rPr>
          <w:rStyle w:val="FootnoteReference"/>
          <w:rFonts w:ascii="Arial" w:hAnsi="Arial" w:cs="Arial"/>
        </w:rPr>
        <w:footnoteReference w:id="5"/>
      </w:r>
      <w:r w:rsidRPr="00F61628">
        <w:rPr>
          <w:rFonts w:ascii="Arial" w:hAnsi="Arial" w:cs="Arial"/>
        </w:rPr>
        <w:t xml:space="preserve"> </w:t>
      </w:r>
    </w:p>
    <w:p w:rsidR="00D45861" w:rsidRPr="00F61628" w:rsidRDefault="00D45861" w:rsidP="00E153CB">
      <w:pPr>
        <w:spacing w:after="0" w:line="360" w:lineRule="auto"/>
        <w:jc w:val="both"/>
        <w:rPr>
          <w:rFonts w:ascii="Arial" w:hAnsi="Arial" w:cs="Arial"/>
        </w:rPr>
      </w:pPr>
    </w:p>
    <w:p w:rsidR="00A36F58" w:rsidRPr="00F61628" w:rsidRDefault="00D45861" w:rsidP="00E153CB">
      <w:pPr>
        <w:spacing w:after="0" w:line="360" w:lineRule="auto"/>
        <w:jc w:val="both"/>
        <w:rPr>
          <w:rFonts w:ascii="Arial" w:hAnsi="Arial" w:cs="Arial"/>
        </w:rPr>
      </w:pPr>
      <w:r w:rsidRPr="00F61628">
        <w:rPr>
          <w:rFonts w:ascii="Arial" w:hAnsi="Arial" w:cs="Arial"/>
        </w:rPr>
        <w:t xml:space="preserve">Q: Okay. So am I correct to understand this to say that the pleading in this particular paragraph to say that it is your concern that the rain has contributed </w:t>
      </w:r>
      <w:r w:rsidR="00A36F58" w:rsidRPr="00F61628">
        <w:rPr>
          <w:rFonts w:ascii="Arial" w:hAnsi="Arial" w:cs="Arial"/>
        </w:rPr>
        <w:t xml:space="preserve">to the flood in your house? </w:t>
      </w:r>
    </w:p>
    <w:p w:rsidR="00A36F58" w:rsidRPr="00F61628" w:rsidRDefault="00A36F58" w:rsidP="00E153CB">
      <w:pPr>
        <w:spacing w:after="0" w:line="360" w:lineRule="auto"/>
        <w:jc w:val="both"/>
        <w:rPr>
          <w:rFonts w:ascii="Arial" w:hAnsi="Arial" w:cs="Arial"/>
        </w:rPr>
      </w:pPr>
    </w:p>
    <w:p w:rsidR="00A36F58" w:rsidRPr="00F61628" w:rsidRDefault="00A36F58" w:rsidP="00E153CB">
      <w:pPr>
        <w:spacing w:after="0" w:line="360" w:lineRule="auto"/>
        <w:jc w:val="both"/>
        <w:rPr>
          <w:rFonts w:ascii="Arial" w:hAnsi="Arial" w:cs="Arial"/>
        </w:rPr>
      </w:pPr>
      <w:r w:rsidRPr="00F61628">
        <w:rPr>
          <w:rFonts w:ascii="Arial" w:hAnsi="Arial" w:cs="Arial"/>
        </w:rPr>
        <w:t xml:space="preserve">A: </w:t>
      </w:r>
      <w:r w:rsidR="00D45861" w:rsidRPr="00F61628">
        <w:rPr>
          <w:rFonts w:ascii="Arial" w:hAnsi="Arial" w:cs="Arial"/>
        </w:rPr>
        <w:t>T</w:t>
      </w:r>
      <w:r w:rsidRPr="00F61628">
        <w:rPr>
          <w:rFonts w:ascii="Arial" w:hAnsi="Arial" w:cs="Arial"/>
        </w:rPr>
        <w:t>hat is not correct My Lord. I</w:t>
      </w:r>
      <w:r w:rsidR="00D45861" w:rsidRPr="00F61628">
        <w:rPr>
          <w:rFonts w:ascii="Arial" w:hAnsi="Arial" w:cs="Arial"/>
        </w:rPr>
        <w:t xml:space="preserve"> did not have any concern that the rains contributed to the flooding.</w:t>
      </w:r>
      <w:r w:rsidR="001A44D6" w:rsidRPr="00F61628">
        <w:rPr>
          <w:rStyle w:val="FootnoteReference"/>
          <w:rFonts w:ascii="Arial" w:hAnsi="Arial" w:cs="Arial"/>
        </w:rPr>
        <w:footnoteReference w:id="6"/>
      </w:r>
      <w:r w:rsidR="00D45861" w:rsidRPr="00F61628">
        <w:rPr>
          <w:rFonts w:ascii="Arial" w:hAnsi="Arial" w:cs="Arial"/>
        </w:rPr>
        <w:t xml:space="preserve"> </w:t>
      </w:r>
    </w:p>
    <w:p w:rsidR="00A36F58" w:rsidRPr="00F61628" w:rsidRDefault="00A36F58" w:rsidP="00E153CB">
      <w:pPr>
        <w:spacing w:after="0" w:line="360" w:lineRule="auto"/>
        <w:jc w:val="both"/>
        <w:rPr>
          <w:rFonts w:ascii="Arial" w:hAnsi="Arial" w:cs="Arial"/>
        </w:rPr>
      </w:pPr>
    </w:p>
    <w:p w:rsidR="00A36F58" w:rsidRPr="00F61628" w:rsidRDefault="00A36F58" w:rsidP="00E153CB">
      <w:pPr>
        <w:spacing w:after="0" w:line="360" w:lineRule="auto"/>
        <w:jc w:val="both"/>
        <w:rPr>
          <w:rFonts w:ascii="Arial" w:hAnsi="Arial" w:cs="Arial"/>
        </w:rPr>
      </w:pPr>
      <w:r w:rsidRPr="00F61628">
        <w:rPr>
          <w:rFonts w:ascii="Arial" w:hAnsi="Arial" w:cs="Arial"/>
        </w:rPr>
        <w:lastRenderedPageBreak/>
        <w:t xml:space="preserve">Q: </w:t>
      </w:r>
      <w:r w:rsidR="00D45861" w:rsidRPr="00F61628">
        <w:rPr>
          <w:rFonts w:ascii="Arial" w:hAnsi="Arial" w:cs="Arial"/>
        </w:rPr>
        <w:t>So it is irrelevant that wha</w:t>
      </w:r>
      <w:r w:rsidRPr="00F61628">
        <w:rPr>
          <w:rFonts w:ascii="Arial" w:hAnsi="Arial" w:cs="Arial"/>
        </w:rPr>
        <w:t xml:space="preserve">t is pleaded here? </w:t>
      </w:r>
      <w:r w:rsidR="00D45861" w:rsidRPr="00F61628">
        <w:rPr>
          <w:rFonts w:ascii="Arial" w:hAnsi="Arial" w:cs="Arial"/>
        </w:rPr>
        <w:t xml:space="preserve"> </w:t>
      </w:r>
    </w:p>
    <w:p w:rsidR="00D45861" w:rsidRDefault="00A36F58" w:rsidP="00E153CB">
      <w:pPr>
        <w:spacing w:after="0" w:line="360" w:lineRule="auto"/>
        <w:jc w:val="both"/>
        <w:rPr>
          <w:rFonts w:ascii="Arial" w:hAnsi="Arial" w:cs="Arial"/>
        </w:rPr>
      </w:pPr>
      <w:r w:rsidRPr="00F61628">
        <w:rPr>
          <w:rFonts w:ascii="Arial" w:hAnsi="Arial" w:cs="Arial"/>
        </w:rPr>
        <w:t xml:space="preserve">A: </w:t>
      </w:r>
      <w:r w:rsidR="00D45861" w:rsidRPr="00F61628">
        <w:rPr>
          <w:rFonts w:ascii="Arial" w:hAnsi="Arial" w:cs="Arial"/>
        </w:rPr>
        <w:t>Correct.</w:t>
      </w:r>
      <w:r w:rsidRPr="00F61628">
        <w:rPr>
          <w:rFonts w:ascii="Arial" w:hAnsi="Arial" w:cs="Arial"/>
        </w:rPr>
        <w:t>”</w:t>
      </w:r>
      <w:r w:rsidR="001A44D6" w:rsidRPr="00F61628">
        <w:rPr>
          <w:rStyle w:val="FootnoteReference"/>
          <w:rFonts w:ascii="Arial" w:hAnsi="Arial" w:cs="Arial"/>
        </w:rPr>
        <w:footnoteReference w:id="7"/>
      </w:r>
    </w:p>
    <w:p w:rsidR="00F61628" w:rsidRDefault="00F61628" w:rsidP="00E153CB">
      <w:pPr>
        <w:spacing w:after="0" w:line="360" w:lineRule="auto"/>
        <w:jc w:val="both"/>
        <w:rPr>
          <w:rFonts w:ascii="Arial" w:hAnsi="Arial" w:cs="Arial"/>
        </w:rPr>
      </w:pPr>
    </w:p>
    <w:p w:rsidR="00F61628" w:rsidRDefault="00977A06" w:rsidP="00E153CB">
      <w:pPr>
        <w:spacing w:after="0" w:line="360" w:lineRule="auto"/>
        <w:jc w:val="both"/>
        <w:rPr>
          <w:rFonts w:ascii="Arial" w:hAnsi="Arial" w:cs="Arial"/>
          <w:sz w:val="24"/>
          <w:szCs w:val="24"/>
        </w:rPr>
      </w:pPr>
      <w:r>
        <w:rPr>
          <w:rFonts w:ascii="Arial" w:hAnsi="Arial" w:cs="Arial"/>
          <w:sz w:val="24"/>
          <w:szCs w:val="24"/>
        </w:rPr>
        <w:t>[31</w:t>
      </w:r>
      <w:r w:rsidR="00F61628">
        <w:rPr>
          <w:rFonts w:ascii="Arial" w:hAnsi="Arial" w:cs="Arial"/>
          <w:sz w:val="24"/>
          <w:szCs w:val="24"/>
        </w:rPr>
        <w:t>]</w:t>
      </w:r>
      <w:r w:rsidR="00F61628">
        <w:rPr>
          <w:rFonts w:ascii="Arial" w:hAnsi="Arial" w:cs="Arial"/>
          <w:sz w:val="24"/>
          <w:szCs w:val="24"/>
        </w:rPr>
        <w:tab/>
      </w:r>
      <w:r w:rsidR="0060777C">
        <w:rPr>
          <w:rFonts w:ascii="Arial" w:hAnsi="Arial" w:cs="Arial"/>
          <w:sz w:val="24"/>
          <w:szCs w:val="24"/>
        </w:rPr>
        <w:t>The plaintiff stated during her testimony</w:t>
      </w:r>
      <w:r w:rsidR="00F61628">
        <w:rPr>
          <w:rFonts w:ascii="Arial" w:hAnsi="Arial" w:cs="Arial"/>
          <w:sz w:val="24"/>
          <w:szCs w:val="24"/>
        </w:rPr>
        <w:t xml:space="preserve"> that </w:t>
      </w:r>
      <w:r w:rsidR="0060777C">
        <w:rPr>
          <w:rFonts w:ascii="Arial" w:hAnsi="Arial" w:cs="Arial"/>
          <w:sz w:val="24"/>
          <w:szCs w:val="24"/>
        </w:rPr>
        <w:t>the manhole that was hinted</w:t>
      </w:r>
      <w:r w:rsidR="00F61628">
        <w:rPr>
          <w:rFonts w:ascii="Arial" w:hAnsi="Arial" w:cs="Arial"/>
          <w:sz w:val="24"/>
          <w:szCs w:val="24"/>
        </w:rPr>
        <w:t xml:space="preserve"> as the probable cause of the flooding is located ‘a long distance’ away from her house.</w:t>
      </w:r>
      <w:r w:rsidR="00F61628">
        <w:rPr>
          <w:rStyle w:val="FootnoteReference"/>
          <w:rFonts w:ascii="Arial" w:hAnsi="Arial" w:cs="Arial"/>
          <w:sz w:val="24"/>
          <w:szCs w:val="24"/>
        </w:rPr>
        <w:footnoteReference w:id="8"/>
      </w:r>
      <w:r w:rsidR="00F61628">
        <w:rPr>
          <w:rFonts w:ascii="Arial" w:hAnsi="Arial" w:cs="Arial"/>
          <w:sz w:val="24"/>
          <w:szCs w:val="24"/>
        </w:rPr>
        <w:t xml:space="preserve"> This was also confirmed by Mr Haimbili </w:t>
      </w:r>
      <w:r w:rsidR="00332F5D">
        <w:rPr>
          <w:rFonts w:ascii="Arial" w:hAnsi="Arial" w:cs="Arial"/>
          <w:sz w:val="24"/>
          <w:szCs w:val="24"/>
        </w:rPr>
        <w:t xml:space="preserve">who testified that </w:t>
      </w:r>
      <w:r w:rsidR="006F23A3">
        <w:rPr>
          <w:rFonts w:ascii="Arial" w:hAnsi="Arial" w:cs="Arial"/>
          <w:sz w:val="24"/>
          <w:szCs w:val="24"/>
        </w:rPr>
        <w:t>the manhole they found open was ‘quite further away’ from the plaintiff’s house.</w:t>
      </w:r>
      <w:r w:rsidR="006F23A3">
        <w:rPr>
          <w:rStyle w:val="FootnoteReference"/>
          <w:rFonts w:ascii="Arial" w:hAnsi="Arial" w:cs="Arial"/>
          <w:sz w:val="24"/>
          <w:szCs w:val="24"/>
        </w:rPr>
        <w:footnoteReference w:id="9"/>
      </w:r>
      <w:r w:rsidR="00F61628">
        <w:rPr>
          <w:rFonts w:ascii="Arial" w:hAnsi="Arial" w:cs="Arial"/>
          <w:sz w:val="24"/>
          <w:szCs w:val="24"/>
        </w:rPr>
        <w:t xml:space="preserve"> </w:t>
      </w:r>
    </w:p>
    <w:p w:rsidR="00977A06" w:rsidRDefault="00977A06" w:rsidP="00E153CB">
      <w:pPr>
        <w:spacing w:after="0" w:line="360" w:lineRule="auto"/>
        <w:jc w:val="both"/>
        <w:rPr>
          <w:rFonts w:ascii="Arial" w:hAnsi="Arial" w:cs="Arial"/>
          <w:sz w:val="24"/>
          <w:szCs w:val="24"/>
        </w:rPr>
      </w:pPr>
    </w:p>
    <w:p w:rsidR="00D45861" w:rsidRDefault="00977A06" w:rsidP="00E153CB">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F6EB2" w:rsidRPr="001F6EB2">
        <w:rPr>
          <w:rFonts w:ascii="Arial" w:hAnsi="Arial" w:cs="Arial"/>
          <w:sz w:val="24"/>
          <w:szCs w:val="24"/>
        </w:rPr>
        <w:t>Despite the plaintiff's testimony that</w:t>
      </w:r>
      <w:r w:rsidR="001F6EB2">
        <w:rPr>
          <w:rFonts w:ascii="Arial" w:hAnsi="Arial" w:cs="Arial"/>
          <w:sz w:val="24"/>
          <w:szCs w:val="24"/>
        </w:rPr>
        <w:t xml:space="preserve"> the manhole that was allegedly</w:t>
      </w:r>
      <w:r w:rsidR="001F6EB2" w:rsidRPr="001F6EB2">
        <w:rPr>
          <w:rFonts w:ascii="Arial" w:hAnsi="Arial" w:cs="Arial"/>
          <w:sz w:val="24"/>
          <w:szCs w:val="24"/>
        </w:rPr>
        <w:t xml:space="preserve"> op</w:t>
      </w:r>
      <w:r w:rsidR="001F6EB2">
        <w:rPr>
          <w:rFonts w:ascii="Arial" w:hAnsi="Arial" w:cs="Arial"/>
          <w:sz w:val="24"/>
          <w:szCs w:val="24"/>
        </w:rPr>
        <w:t>ened by an unidentified individual</w:t>
      </w:r>
      <w:r w:rsidR="001F6EB2" w:rsidRPr="001F6EB2">
        <w:rPr>
          <w:rFonts w:ascii="Arial" w:hAnsi="Arial" w:cs="Arial"/>
          <w:sz w:val="24"/>
          <w:szCs w:val="24"/>
        </w:rPr>
        <w:t xml:space="preserve"> did not f</w:t>
      </w:r>
      <w:r w:rsidR="001F6EB2">
        <w:rPr>
          <w:rFonts w:ascii="Arial" w:hAnsi="Arial" w:cs="Arial"/>
          <w:sz w:val="24"/>
          <w:szCs w:val="24"/>
        </w:rPr>
        <w:t>lood her residence, her counsel, in closing arguments contended that:</w:t>
      </w:r>
    </w:p>
    <w:p w:rsidR="00033FEA" w:rsidRDefault="00033FEA" w:rsidP="00E153CB">
      <w:pPr>
        <w:spacing w:after="0" w:line="360" w:lineRule="auto"/>
        <w:jc w:val="both"/>
        <w:rPr>
          <w:rFonts w:ascii="Arial" w:hAnsi="Arial" w:cs="Arial"/>
          <w:sz w:val="24"/>
          <w:szCs w:val="24"/>
        </w:rPr>
      </w:pPr>
    </w:p>
    <w:p w:rsidR="00033FEA" w:rsidRPr="00BC6044" w:rsidRDefault="00033FEA" w:rsidP="00BC6044">
      <w:pPr>
        <w:spacing w:after="0" w:line="360" w:lineRule="auto"/>
        <w:ind w:firstLine="720"/>
        <w:jc w:val="both"/>
        <w:rPr>
          <w:rFonts w:ascii="Arial" w:hAnsi="Arial" w:cs="Arial"/>
        </w:rPr>
      </w:pPr>
      <w:r w:rsidRPr="00BC6044">
        <w:rPr>
          <w:rFonts w:ascii="Arial" w:hAnsi="Arial" w:cs="Arial"/>
        </w:rPr>
        <w:t xml:space="preserve">“In </w:t>
      </w:r>
      <w:r w:rsidRPr="00BC6044">
        <w:rPr>
          <w:rFonts w:ascii="Arial" w:hAnsi="Arial" w:cs="Arial"/>
          <w:i/>
        </w:rPr>
        <w:t xml:space="preserve">casu </w:t>
      </w:r>
      <w:r w:rsidRPr="00BC6044">
        <w:rPr>
          <w:rFonts w:ascii="Arial" w:hAnsi="Arial" w:cs="Arial"/>
        </w:rPr>
        <w:t>a manhole was opened by an unknown resident water entered the sewer system leading to an overflow and flooding of the plaintiff’s home. The defendant owns the sewer system that includes the manhole, the defendant has a duty to ensure that its infrastru</w:t>
      </w:r>
      <w:r w:rsidR="00BC6044" w:rsidRPr="00BC6044">
        <w:rPr>
          <w:rFonts w:ascii="Arial" w:hAnsi="Arial" w:cs="Arial"/>
        </w:rPr>
        <w:t>ctu</w:t>
      </w:r>
      <w:r w:rsidRPr="00BC6044">
        <w:rPr>
          <w:rFonts w:ascii="Arial" w:hAnsi="Arial" w:cs="Arial"/>
        </w:rPr>
        <w:t>re is secure</w:t>
      </w:r>
      <w:r w:rsidR="00BC6044" w:rsidRPr="00BC6044">
        <w:rPr>
          <w:rFonts w:ascii="Arial" w:hAnsi="Arial" w:cs="Arial"/>
        </w:rPr>
        <w:t xml:space="preserve"> and safe from vandalism and when vandalised or damaged to promptly repair same. Failure to repair, maintain and replace missing hardware such as metal lids constitute a negligent omission on the part of the defendant as happened in this case and therefore the defendant is liable.”</w:t>
      </w:r>
      <w:r w:rsidRPr="00BC6044">
        <w:rPr>
          <w:rFonts w:ascii="Arial" w:hAnsi="Arial" w:cs="Arial"/>
        </w:rPr>
        <w:t xml:space="preserve"> </w:t>
      </w:r>
    </w:p>
    <w:p w:rsidR="00D45861" w:rsidRDefault="00D45861" w:rsidP="00E153CB">
      <w:pPr>
        <w:spacing w:after="0" w:line="360" w:lineRule="auto"/>
        <w:jc w:val="both"/>
        <w:rPr>
          <w:rFonts w:ascii="Arial" w:hAnsi="Arial" w:cs="Arial"/>
          <w:sz w:val="24"/>
          <w:szCs w:val="24"/>
        </w:rPr>
      </w:pPr>
    </w:p>
    <w:p w:rsidR="00594B83" w:rsidRDefault="00D2345E" w:rsidP="00E153CB">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I will deal with counsel’s argument above </w:t>
      </w:r>
      <w:r w:rsidR="00846653">
        <w:rPr>
          <w:rFonts w:ascii="Arial" w:hAnsi="Arial" w:cs="Arial"/>
          <w:sz w:val="24"/>
          <w:szCs w:val="24"/>
        </w:rPr>
        <w:t>later in the judgment</w:t>
      </w:r>
      <w:r>
        <w:rPr>
          <w:rFonts w:ascii="Arial" w:hAnsi="Arial" w:cs="Arial"/>
          <w:sz w:val="24"/>
          <w:szCs w:val="24"/>
        </w:rPr>
        <w:t xml:space="preserve">. </w:t>
      </w:r>
      <w:r w:rsidR="00BD43CF">
        <w:rPr>
          <w:rFonts w:ascii="Arial" w:hAnsi="Arial" w:cs="Arial"/>
          <w:sz w:val="24"/>
          <w:szCs w:val="24"/>
        </w:rPr>
        <w:t xml:space="preserve">However, as can be seen above, </w:t>
      </w:r>
      <w:r w:rsidR="00594B83">
        <w:rPr>
          <w:rFonts w:ascii="Arial" w:hAnsi="Arial" w:cs="Arial"/>
          <w:sz w:val="24"/>
          <w:szCs w:val="24"/>
        </w:rPr>
        <w:t xml:space="preserve">such conclusion is not in line with the plaintiff’s evidence. </w:t>
      </w:r>
    </w:p>
    <w:p w:rsidR="00645D52" w:rsidRDefault="00645D52" w:rsidP="00E153CB">
      <w:pPr>
        <w:spacing w:after="0" w:line="360" w:lineRule="auto"/>
        <w:jc w:val="both"/>
        <w:rPr>
          <w:rFonts w:ascii="Arial" w:hAnsi="Arial" w:cs="Arial"/>
          <w:sz w:val="24"/>
          <w:szCs w:val="24"/>
        </w:rPr>
      </w:pPr>
    </w:p>
    <w:p w:rsidR="00645D52" w:rsidRDefault="00645D52" w:rsidP="00E153CB">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Similarly, the defendant’s case </w:t>
      </w:r>
      <w:r w:rsidR="00BD43CF">
        <w:rPr>
          <w:rFonts w:ascii="Arial" w:hAnsi="Arial" w:cs="Arial"/>
          <w:sz w:val="24"/>
          <w:szCs w:val="24"/>
        </w:rPr>
        <w:t>was not without contradictions.</w:t>
      </w:r>
      <w:r w:rsidR="00BD43CF" w:rsidRPr="00BD43CF">
        <w:rPr>
          <w:rFonts w:ascii="Arial" w:hAnsi="Arial" w:cs="Arial"/>
          <w:sz w:val="24"/>
          <w:szCs w:val="24"/>
        </w:rPr>
        <w:t xml:space="preserve"> While Mr. Haimbili stated during his testimony that he had noticed that rainwater had entered the sewer system and caused the plaintiff's residence to flood, he later suggested that </w:t>
      </w:r>
      <w:r w:rsidR="00ED03B8">
        <w:rPr>
          <w:rFonts w:ascii="Arial" w:hAnsi="Arial" w:cs="Arial"/>
          <w:sz w:val="24"/>
          <w:szCs w:val="24"/>
        </w:rPr>
        <w:t>runoff from the slope</w:t>
      </w:r>
      <w:r w:rsidR="00BD43CF" w:rsidRPr="00BD43CF">
        <w:rPr>
          <w:rFonts w:ascii="Arial" w:hAnsi="Arial" w:cs="Arial"/>
          <w:sz w:val="24"/>
          <w:szCs w:val="24"/>
        </w:rPr>
        <w:t xml:space="preserve">, not a sewer backup, must have caused the flooding. </w:t>
      </w:r>
    </w:p>
    <w:p w:rsidR="00BB1F18" w:rsidRPr="00BB1F18" w:rsidRDefault="00BB1F18" w:rsidP="00E153CB">
      <w:pPr>
        <w:spacing w:after="0" w:line="360" w:lineRule="auto"/>
        <w:jc w:val="both"/>
        <w:rPr>
          <w:rFonts w:ascii="Arial" w:hAnsi="Arial" w:cs="Arial"/>
          <w:sz w:val="24"/>
          <w:szCs w:val="24"/>
          <w:u w:val="single"/>
        </w:rPr>
      </w:pPr>
    </w:p>
    <w:p w:rsidR="00BB1F18" w:rsidRPr="00BB1F18" w:rsidRDefault="00BB1F18" w:rsidP="00E153CB">
      <w:pPr>
        <w:spacing w:after="0" w:line="360" w:lineRule="auto"/>
        <w:jc w:val="both"/>
        <w:rPr>
          <w:rFonts w:ascii="Arial" w:hAnsi="Arial" w:cs="Arial"/>
          <w:sz w:val="24"/>
          <w:szCs w:val="24"/>
          <w:u w:val="single"/>
        </w:rPr>
      </w:pPr>
      <w:r w:rsidRPr="00BB1F18">
        <w:rPr>
          <w:rFonts w:ascii="Arial" w:hAnsi="Arial" w:cs="Arial"/>
          <w:sz w:val="24"/>
          <w:szCs w:val="24"/>
          <w:u w:val="single"/>
        </w:rPr>
        <w:t>Factual findings</w:t>
      </w:r>
    </w:p>
    <w:p w:rsidR="00BB1F18" w:rsidRDefault="00BB1F18" w:rsidP="00E153CB">
      <w:pPr>
        <w:spacing w:after="0" w:line="360" w:lineRule="auto"/>
        <w:jc w:val="both"/>
        <w:rPr>
          <w:rFonts w:ascii="Arial" w:hAnsi="Arial" w:cs="Arial"/>
          <w:sz w:val="24"/>
          <w:szCs w:val="24"/>
        </w:rPr>
      </w:pPr>
    </w:p>
    <w:p w:rsidR="00F16C04" w:rsidRDefault="004A6F39" w:rsidP="00E153CB">
      <w:pPr>
        <w:spacing w:after="0" w:line="360" w:lineRule="auto"/>
        <w:jc w:val="both"/>
        <w:rPr>
          <w:rFonts w:ascii="Arial" w:hAnsi="Arial" w:cs="Arial"/>
          <w:sz w:val="24"/>
          <w:szCs w:val="24"/>
        </w:rPr>
      </w:pPr>
      <w:r>
        <w:rPr>
          <w:rFonts w:ascii="Arial" w:hAnsi="Arial" w:cs="Arial"/>
          <w:sz w:val="24"/>
          <w:szCs w:val="24"/>
        </w:rPr>
        <w:t>[35]</w:t>
      </w:r>
      <w:r w:rsidR="008D5002">
        <w:rPr>
          <w:rFonts w:ascii="Arial" w:hAnsi="Arial" w:cs="Arial"/>
          <w:sz w:val="24"/>
          <w:szCs w:val="24"/>
        </w:rPr>
        <w:tab/>
      </w:r>
      <w:r w:rsidR="00EA2484">
        <w:rPr>
          <w:rFonts w:ascii="Arial" w:hAnsi="Arial" w:cs="Arial"/>
          <w:sz w:val="24"/>
          <w:szCs w:val="24"/>
        </w:rPr>
        <w:t xml:space="preserve">It is common cause that the flooding of the plaintiff’s home was preceded by above average rainfall. </w:t>
      </w:r>
      <w:r w:rsidR="008D5002">
        <w:rPr>
          <w:rFonts w:ascii="Arial" w:hAnsi="Arial" w:cs="Arial"/>
          <w:sz w:val="24"/>
          <w:szCs w:val="24"/>
        </w:rPr>
        <w:t xml:space="preserve">I find that the plaintiff managed to establish that her house got flooded </w:t>
      </w:r>
      <w:r w:rsidR="008D5002">
        <w:rPr>
          <w:rFonts w:ascii="Arial" w:hAnsi="Arial" w:cs="Arial"/>
          <w:sz w:val="24"/>
          <w:szCs w:val="24"/>
        </w:rPr>
        <w:lastRenderedPageBreak/>
        <w:t xml:space="preserve">as a result of sewer backup.  </w:t>
      </w:r>
      <w:r w:rsidR="00F151EB">
        <w:rPr>
          <w:rFonts w:ascii="Arial" w:hAnsi="Arial" w:cs="Arial"/>
          <w:sz w:val="24"/>
          <w:szCs w:val="24"/>
        </w:rPr>
        <w:t>S</w:t>
      </w:r>
      <w:r w:rsidR="008D5002">
        <w:rPr>
          <w:rFonts w:ascii="Arial" w:hAnsi="Arial" w:cs="Arial"/>
          <w:sz w:val="24"/>
          <w:szCs w:val="24"/>
        </w:rPr>
        <w:t>he had to dig up her s</w:t>
      </w:r>
      <w:r w:rsidR="004B4316">
        <w:rPr>
          <w:rFonts w:ascii="Arial" w:hAnsi="Arial" w:cs="Arial"/>
          <w:sz w:val="24"/>
          <w:szCs w:val="24"/>
        </w:rPr>
        <w:t>ewer pipe</w:t>
      </w:r>
      <w:r w:rsidR="00770526">
        <w:rPr>
          <w:rFonts w:ascii="Arial" w:hAnsi="Arial" w:cs="Arial"/>
          <w:sz w:val="24"/>
          <w:szCs w:val="24"/>
        </w:rPr>
        <w:t xml:space="preserve"> to disconnect it</w:t>
      </w:r>
      <w:r w:rsidR="008D5002">
        <w:rPr>
          <w:rFonts w:ascii="Arial" w:hAnsi="Arial" w:cs="Arial"/>
          <w:sz w:val="24"/>
          <w:szCs w:val="24"/>
        </w:rPr>
        <w:t xml:space="preserve"> from the</w:t>
      </w:r>
      <w:r w:rsidR="00770526">
        <w:rPr>
          <w:rFonts w:ascii="Arial" w:hAnsi="Arial" w:cs="Arial"/>
          <w:sz w:val="24"/>
          <w:szCs w:val="24"/>
        </w:rPr>
        <w:t xml:space="preserve"> defendant’s sewer system</w:t>
      </w:r>
      <w:r w:rsidR="002715BA">
        <w:rPr>
          <w:rFonts w:ascii="Arial" w:hAnsi="Arial" w:cs="Arial"/>
          <w:sz w:val="24"/>
          <w:szCs w:val="24"/>
        </w:rPr>
        <w:t xml:space="preserve"> in order to stop the sewer backup</w:t>
      </w:r>
      <w:r w:rsidR="00770526">
        <w:rPr>
          <w:rFonts w:ascii="Arial" w:hAnsi="Arial" w:cs="Arial"/>
          <w:sz w:val="24"/>
          <w:szCs w:val="24"/>
        </w:rPr>
        <w:t>.</w:t>
      </w:r>
      <w:r w:rsidR="001D4011" w:rsidRPr="001D4011">
        <w:t xml:space="preserve"> </w:t>
      </w:r>
      <w:r w:rsidR="001D4011">
        <w:rPr>
          <w:rFonts w:ascii="Arial" w:hAnsi="Arial" w:cs="Arial"/>
          <w:sz w:val="24"/>
          <w:szCs w:val="24"/>
        </w:rPr>
        <w:t xml:space="preserve">Mr </w:t>
      </w:r>
      <w:r w:rsidR="001D4011" w:rsidRPr="001D4011">
        <w:rPr>
          <w:rFonts w:ascii="Arial" w:hAnsi="Arial" w:cs="Arial"/>
          <w:sz w:val="24"/>
          <w:szCs w:val="24"/>
        </w:rPr>
        <w:t>Haimb</w:t>
      </w:r>
      <w:r w:rsidR="001D4011">
        <w:rPr>
          <w:rFonts w:ascii="Arial" w:hAnsi="Arial" w:cs="Arial"/>
          <w:sz w:val="24"/>
          <w:szCs w:val="24"/>
        </w:rPr>
        <w:t>ili confirmed that the sewer pipe had been disconnected</w:t>
      </w:r>
      <w:r w:rsidR="002A7A47">
        <w:rPr>
          <w:rFonts w:ascii="Arial" w:hAnsi="Arial" w:cs="Arial"/>
          <w:sz w:val="24"/>
          <w:szCs w:val="24"/>
        </w:rPr>
        <w:t xml:space="preserve"> from the defendant's sewa</w:t>
      </w:r>
      <w:r w:rsidR="002A7A47" w:rsidRPr="001D4011">
        <w:rPr>
          <w:rFonts w:ascii="Arial" w:hAnsi="Arial" w:cs="Arial"/>
          <w:sz w:val="24"/>
          <w:szCs w:val="24"/>
        </w:rPr>
        <w:t>ge</w:t>
      </w:r>
      <w:r w:rsidR="001D4011" w:rsidRPr="001D4011">
        <w:rPr>
          <w:rFonts w:ascii="Arial" w:hAnsi="Arial" w:cs="Arial"/>
          <w:sz w:val="24"/>
          <w:szCs w:val="24"/>
        </w:rPr>
        <w:t xml:space="preserve"> system when he arrived at the plaintiff's home. </w:t>
      </w:r>
      <w:r w:rsidR="00770526">
        <w:rPr>
          <w:rFonts w:ascii="Arial" w:hAnsi="Arial" w:cs="Arial"/>
          <w:sz w:val="24"/>
          <w:szCs w:val="24"/>
        </w:rPr>
        <w:t xml:space="preserve"> </w:t>
      </w:r>
    </w:p>
    <w:p w:rsidR="002A7A47" w:rsidRDefault="002A7A47" w:rsidP="00E153CB">
      <w:pPr>
        <w:spacing w:after="0" w:line="360" w:lineRule="auto"/>
        <w:jc w:val="both"/>
        <w:rPr>
          <w:rFonts w:ascii="Arial" w:hAnsi="Arial" w:cs="Arial"/>
          <w:sz w:val="24"/>
          <w:szCs w:val="24"/>
        </w:rPr>
      </w:pPr>
    </w:p>
    <w:p w:rsidR="00AA6310" w:rsidRDefault="00F16C04" w:rsidP="00E153CB">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04AEC">
        <w:rPr>
          <w:rFonts w:ascii="Arial" w:hAnsi="Arial" w:cs="Arial"/>
          <w:sz w:val="24"/>
          <w:szCs w:val="24"/>
        </w:rPr>
        <w:t>Both the plaintiff and the defendant’s witnesses speculated on the cause of the flooding.</w:t>
      </w:r>
      <w:r w:rsidR="00180498">
        <w:rPr>
          <w:rStyle w:val="FootnoteReference"/>
          <w:rFonts w:ascii="Arial" w:hAnsi="Arial" w:cs="Arial"/>
          <w:sz w:val="24"/>
          <w:szCs w:val="24"/>
        </w:rPr>
        <w:footnoteReference w:id="10"/>
      </w:r>
      <w:r w:rsidR="00904AEC">
        <w:rPr>
          <w:rFonts w:ascii="Arial" w:hAnsi="Arial" w:cs="Arial"/>
          <w:sz w:val="24"/>
          <w:szCs w:val="24"/>
        </w:rPr>
        <w:t xml:space="preserve"> </w:t>
      </w:r>
      <w:r w:rsidR="008D5002">
        <w:rPr>
          <w:rFonts w:ascii="Arial" w:hAnsi="Arial" w:cs="Arial"/>
          <w:sz w:val="24"/>
          <w:szCs w:val="24"/>
        </w:rPr>
        <w:t xml:space="preserve"> </w:t>
      </w:r>
      <w:r w:rsidR="004A6F39">
        <w:rPr>
          <w:rFonts w:ascii="Arial" w:hAnsi="Arial" w:cs="Arial"/>
          <w:sz w:val="24"/>
          <w:szCs w:val="24"/>
        </w:rPr>
        <w:tab/>
      </w:r>
    </w:p>
    <w:p w:rsidR="002A62AD" w:rsidRDefault="002A62AD" w:rsidP="00E153CB">
      <w:pPr>
        <w:spacing w:after="0" w:line="360" w:lineRule="auto"/>
        <w:jc w:val="both"/>
        <w:rPr>
          <w:rFonts w:ascii="Arial" w:hAnsi="Arial" w:cs="Arial"/>
          <w:sz w:val="24"/>
          <w:szCs w:val="24"/>
        </w:rPr>
      </w:pPr>
    </w:p>
    <w:p w:rsidR="002A62AD" w:rsidRDefault="002A62AD" w:rsidP="00E153CB">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753C8" w:rsidRPr="00E753C8">
        <w:rPr>
          <w:rFonts w:ascii="Arial" w:hAnsi="Arial" w:cs="Arial"/>
          <w:sz w:val="24"/>
          <w:szCs w:val="24"/>
        </w:rPr>
        <w:t>The claim that the plaintiff's property flooded as a result of a manhole th</w:t>
      </w:r>
      <w:r w:rsidR="00E753C8">
        <w:rPr>
          <w:rFonts w:ascii="Arial" w:hAnsi="Arial" w:cs="Arial"/>
          <w:sz w:val="24"/>
          <w:szCs w:val="24"/>
        </w:rPr>
        <w:t>at was opened by an unidentified person</w:t>
      </w:r>
      <w:r w:rsidR="00664214">
        <w:rPr>
          <w:rFonts w:ascii="Arial" w:hAnsi="Arial" w:cs="Arial"/>
          <w:sz w:val="24"/>
          <w:szCs w:val="24"/>
        </w:rPr>
        <w:t xml:space="preserve"> cannot be sustained for a number of reasons</w:t>
      </w:r>
      <w:r w:rsidR="00E753C8" w:rsidRPr="00E753C8">
        <w:rPr>
          <w:rFonts w:ascii="Arial" w:hAnsi="Arial" w:cs="Arial"/>
          <w:sz w:val="24"/>
          <w:szCs w:val="24"/>
        </w:rPr>
        <w:t xml:space="preserve">. The plaintiff claims that she heard it from Mr. Haimbili. On the other hand, Mr. Haimbili mentioned it as a remote possibility that could have contributed to the flooding. He </w:t>
      </w:r>
      <w:r w:rsidR="00664214">
        <w:rPr>
          <w:rFonts w:ascii="Arial" w:hAnsi="Arial" w:cs="Arial"/>
          <w:sz w:val="24"/>
          <w:szCs w:val="24"/>
        </w:rPr>
        <w:t xml:space="preserve">elaborated </w:t>
      </w:r>
      <w:r w:rsidR="00E753C8" w:rsidRPr="00E753C8">
        <w:rPr>
          <w:rFonts w:ascii="Arial" w:hAnsi="Arial" w:cs="Arial"/>
          <w:sz w:val="24"/>
          <w:szCs w:val="24"/>
        </w:rPr>
        <w:t>that the rain had ceased by the time he had visited the area</w:t>
      </w:r>
      <w:r w:rsidR="00664214">
        <w:rPr>
          <w:rStyle w:val="FootnoteReference"/>
          <w:rFonts w:ascii="Arial" w:hAnsi="Arial" w:cs="Arial"/>
          <w:sz w:val="24"/>
          <w:szCs w:val="24"/>
        </w:rPr>
        <w:footnoteReference w:id="11"/>
      </w:r>
      <w:r w:rsidR="00E753C8" w:rsidRPr="00E753C8">
        <w:rPr>
          <w:rFonts w:ascii="Arial" w:hAnsi="Arial" w:cs="Arial"/>
          <w:sz w:val="24"/>
          <w:szCs w:val="24"/>
        </w:rPr>
        <w:t>, therefore he had not seen water flowing in</w:t>
      </w:r>
      <w:r w:rsidR="00664214">
        <w:rPr>
          <w:rFonts w:ascii="Arial" w:hAnsi="Arial" w:cs="Arial"/>
          <w:sz w:val="24"/>
          <w:szCs w:val="24"/>
        </w:rPr>
        <w:t>to the aforementioned manhole. He further explained</w:t>
      </w:r>
      <w:r w:rsidR="00E753C8" w:rsidRPr="00E753C8">
        <w:rPr>
          <w:rFonts w:ascii="Arial" w:hAnsi="Arial" w:cs="Arial"/>
          <w:sz w:val="24"/>
          <w:szCs w:val="24"/>
        </w:rPr>
        <w:t xml:space="preserve"> that manholes in flood-prone locations are elevated to preven</w:t>
      </w:r>
      <w:r w:rsidR="00664214">
        <w:rPr>
          <w:rFonts w:ascii="Arial" w:hAnsi="Arial" w:cs="Arial"/>
          <w:sz w:val="24"/>
          <w:szCs w:val="24"/>
        </w:rPr>
        <w:t>t flooding. He added that he did not encounter a manhole that was submerged by water</w:t>
      </w:r>
      <w:r w:rsidR="00E753C8" w:rsidRPr="00E753C8">
        <w:rPr>
          <w:rFonts w:ascii="Arial" w:hAnsi="Arial" w:cs="Arial"/>
          <w:sz w:val="24"/>
          <w:szCs w:val="24"/>
        </w:rPr>
        <w:t>.</w:t>
      </w:r>
      <w:r w:rsidR="00360682">
        <w:rPr>
          <w:rStyle w:val="FootnoteReference"/>
          <w:rFonts w:ascii="Arial" w:hAnsi="Arial" w:cs="Arial"/>
          <w:sz w:val="24"/>
          <w:szCs w:val="24"/>
        </w:rPr>
        <w:footnoteReference w:id="12"/>
      </w:r>
      <w:r w:rsidR="00021968">
        <w:rPr>
          <w:rFonts w:ascii="Arial" w:hAnsi="Arial" w:cs="Arial"/>
          <w:sz w:val="24"/>
          <w:szCs w:val="24"/>
        </w:rPr>
        <w:t xml:space="preserve">  </w:t>
      </w:r>
      <w:r w:rsidR="009003F1">
        <w:rPr>
          <w:rFonts w:ascii="Arial" w:hAnsi="Arial" w:cs="Arial"/>
          <w:sz w:val="24"/>
          <w:szCs w:val="24"/>
        </w:rPr>
        <w:t xml:space="preserve">He further explained that the manholes in flood prone areas are raised so as not to be submerged by water.  </w:t>
      </w:r>
      <w:r w:rsidR="001B37D5">
        <w:rPr>
          <w:rFonts w:ascii="Arial" w:hAnsi="Arial" w:cs="Arial"/>
          <w:sz w:val="24"/>
          <w:szCs w:val="24"/>
        </w:rPr>
        <w:t xml:space="preserve">According to </w:t>
      </w:r>
      <w:r w:rsidR="00DF709C">
        <w:rPr>
          <w:rFonts w:ascii="Arial" w:hAnsi="Arial" w:cs="Arial"/>
          <w:sz w:val="24"/>
          <w:szCs w:val="24"/>
        </w:rPr>
        <w:t>Mr Haimbili, if water had entered</w:t>
      </w:r>
      <w:r w:rsidR="001B37D5">
        <w:rPr>
          <w:rFonts w:ascii="Arial" w:hAnsi="Arial" w:cs="Arial"/>
          <w:sz w:val="24"/>
          <w:szCs w:val="24"/>
        </w:rPr>
        <w:t xml:space="preserve"> the manhole in question, a number of houses within the vicinity would have been affected.</w:t>
      </w:r>
      <w:r w:rsidR="001B37D5">
        <w:rPr>
          <w:rStyle w:val="FootnoteReference"/>
          <w:rFonts w:ascii="Arial" w:hAnsi="Arial" w:cs="Arial"/>
          <w:sz w:val="24"/>
          <w:szCs w:val="24"/>
        </w:rPr>
        <w:footnoteReference w:id="13"/>
      </w:r>
      <w:r w:rsidR="001B37D5">
        <w:rPr>
          <w:rFonts w:ascii="Arial" w:hAnsi="Arial" w:cs="Arial"/>
          <w:sz w:val="24"/>
          <w:szCs w:val="24"/>
        </w:rPr>
        <w:t xml:space="preserve"> </w:t>
      </w:r>
      <w:r w:rsidR="00DF709C" w:rsidRPr="00DF709C">
        <w:rPr>
          <w:rFonts w:ascii="Arial" w:hAnsi="Arial" w:cs="Arial"/>
          <w:sz w:val="24"/>
          <w:szCs w:val="24"/>
        </w:rPr>
        <w:t>Mr. Haimbili was of the opinion that no water entered into the manhole because of its height and since it is not located in a flood-prone location, although he did not completely rule out the possibility.</w:t>
      </w:r>
      <w:r w:rsidR="00404441">
        <w:rPr>
          <w:rStyle w:val="FootnoteReference"/>
          <w:rFonts w:ascii="Arial" w:hAnsi="Arial" w:cs="Arial"/>
          <w:sz w:val="24"/>
          <w:szCs w:val="24"/>
        </w:rPr>
        <w:footnoteReference w:id="14"/>
      </w:r>
      <w:r w:rsidR="00404441">
        <w:rPr>
          <w:rFonts w:ascii="Arial" w:hAnsi="Arial" w:cs="Arial"/>
          <w:sz w:val="24"/>
          <w:szCs w:val="24"/>
        </w:rPr>
        <w:t xml:space="preserve"> </w:t>
      </w:r>
    </w:p>
    <w:p w:rsidR="00703315" w:rsidRDefault="00703315" w:rsidP="00E153CB">
      <w:pPr>
        <w:spacing w:after="0" w:line="360" w:lineRule="auto"/>
        <w:jc w:val="both"/>
        <w:rPr>
          <w:rFonts w:ascii="Arial" w:hAnsi="Arial" w:cs="Arial"/>
          <w:sz w:val="24"/>
          <w:szCs w:val="24"/>
        </w:rPr>
      </w:pPr>
    </w:p>
    <w:p w:rsidR="00703315" w:rsidRDefault="00703315" w:rsidP="00E153CB">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Given the above, there cannot be any basis on the facts to conclude that the plaintiff’s home got flooded due to the manhole allegedly opened by an unknown member of the public. </w:t>
      </w:r>
    </w:p>
    <w:p w:rsidR="006C4D17" w:rsidRPr="006C4D17" w:rsidRDefault="006C4D17" w:rsidP="00E153CB">
      <w:pPr>
        <w:spacing w:after="0" w:line="360" w:lineRule="auto"/>
        <w:jc w:val="both"/>
        <w:rPr>
          <w:rFonts w:ascii="Arial" w:hAnsi="Arial" w:cs="Arial"/>
          <w:sz w:val="24"/>
          <w:szCs w:val="24"/>
          <w:u w:val="single"/>
        </w:rPr>
      </w:pPr>
    </w:p>
    <w:p w:rsidR="006C4D17" w:rsidRPr="006C4D17" w:rsidRDefault="006C4D17" w:rsidP="00E153CB">
      <w:pPr>
        <w:spacing w:after="0" w:line="360" w:lineRule="auto"/>
        <w:jc w:val="both"/>
        <w:rPr>
          <w:rFonts w:ascii="Arial" w:hAnsi="Arial" w:cs="Arial"/>
          <w:sz w:val="24"/>
          <w:szCs w:val="24"/>
          <w:u w:val="single"/>
        </w:rPr>
      </w:pPr>
      <w:r w:rsidRPr="006C4D17">
        <w:rPr>
          <w:rFonts w:ascii="Arial" w:hAnsi="Arial" w:cs="Arial"/>
          <w:sz w:val="24"/>
          <w:szCs w:val="24"/>
          <w:u w:val="single"/>
        </w:rPr>
        <w:t>Evaluation</w:t>
      </w:r>
    </w:p>
    <w:p w:rsidR="00594B83" w:rsidRDefault="00594B83" w:rsidP="00E153CB">
      <w:pPr>
        <w:spacing w:after="0" w:line="360" w:lineRule="auto"/>
        <w:jc w:val="both"/>
        <w:rPr>
          <w:rFonts w:ascii="Arial" w:hAnsi="Arial" w:cs="Arial"/>
          <w:sz w:val="24"/>
          <w:szCs w:val="24"/>
        </w:rPr>
      </w:pPr>
    </w:p>
    <w:p w:rsidR="00142DB9" w:rsidRDefault="006C4D17" w:rsidP="003E2A54">
      <w:pPr>
        <w:spacing w:after="0" w:line="360" w:lineRule="auto"/>
        <w:jc w:val="both"/>
        <w:rPr>
          <w:rFonts w:ascii="Arial" w:hAnsi="Arial" w:cs="Arial"/>
          <w:sz w:val="24"/>
          <w:szCs w:val="24"/>
        </w:rPr>
      </w:pPr>
      <w:r>
        <w:rPr>
          <w:rFonts w:ascii="Arial" w:hAnsi="Arial" w:cs="Arial"/>
          <w:sz w:val="24"/>
          <w:szCs w:val="24"/>
        </w:rPr>
        <w:lastRenderedPageBreak/>
        <w:t>[39]</w:t>
      </w:r>
      <w:r w:rsidR="009A2006">
        <w:rPr>
          <w:rFonts w:ascii="Arial" w:hAnsi="Arial" w:cs="Arial"/>
          <w:sz w:val="24"/>
          <w:szCs w:val="24"/>
        </w:rPr>
        <w:tab/>
        <w:t>I</w:t>
      </w:r>
      <w:r w:rsidR="00DA20CF">
        <w:rPr>
          <w:rFonts w:ascii="Arial" w:hAnsi="Arial" w:cs="Arial"/>
          <w:sz w:val="24"/>
          <w:szCs w:val="24"/>
        </w:rPr>
        <w:t xml:space="preserve"> was unable to find a comparable</w:t>
      </w:r>
      <w:r w:rsidR="00341FCF">
        <w:rPr>
          <w:rFonts w:ascii="Arial" w:hAnsi="Arial" w:cs="Arial"/>
          <w:sz w:val="24"/>
          <w:szCs w:val="24"/>
        </w:rPr>
        <w:t xml:space="preserve"> case</w:t>
      </w:r>
      <w:r w:rsidR="00DA20CF">
        <w:rPr>
          <w:rFonts w:ascii="Arial" w:hAnsi="Arial" w:cs="Arial"/>
          <w:sz w:val="24"/>
          <w:szCs w:val="24"/>
        </w:rPr>
        <w:t xml:space="preserve"> that was decided</w:t>
      </w:r>
      <w:r w:rsidR="00194A04">
        <w:rPr>
          <w:rFonts w:ascii="Arial" w:hAnsi="Arial" w:cs="Arial"/>
          <w:sz w:val="24"/>
          <w:szCs w:val="24"/>
        </w:rPr>
        <w:t xml:space="preserve"> in our jurisdiction</w:t>
      </w:r>
      <w:r w:rsidR="00341FCF">
        <w:rPr>
          <w:rFonts w:ascii="Arial" w:hAnsi="Arial" w:cs="Arial"/>
          <w:sz w:val="24"/>
          <w:szCs w:val="24"/>
        </w:rPr>
        <w:t>.</w:t>
      </w:r>
      <w:r w:rsidR="00F66DA5">
        <w:rPr>
          <w:rFonts w:ascii="Arial" w:hAnsi="Arial" w:cs="Arial"/>
          <w:sz w:val="24"/>
          <w:szCs w:val="24"/>
        </w:rPr>
        <w:t xml:space="preserve"> </w:t>
      </w:r>
      <w:r w:rsidR="00142DB9">
        <w:rPr>
          <w:rFonts w:ascii="Arial" w:hAnsi="Arial" w:cs="Arial"/>
          <w:sz w:val="24"/>
          <w:szCs w:val="24"/>
        </w:rPr>
        <w:t xml:space="preserve">There are however, authorities in other jurisdictions, including South Africa that are of persuasive authority. </w:t>
      </w:r>
    </w:p>
    <w:p w:rsidR="00AA72CA" w:rsidRDefault="00AA72CA" w:rsidP="003E2A54">
      <w:pPr>
        <w:spacing w:after="0" w:line="360" w:lineRule="auto"/>
        <w:jc w:val="both"/>
        <w:rPr>
          <w:rFonts w:ascii="Arial" w:hAnsi="Arial" w:cs="Arial"/>
          <w:sz w:val="24"/>
          <w:szCs w:val="24"/>
        </w:rPr>
      </w:pPr>
    </w:p>
    <w:p w:rsidR="00AA72CA" w:rsidRDefault="00AA72CA" w:rsidP="003E2A54">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In </w:t>
      </w:r>
      <w:r>
        <w:rPr>
          <w:rFonts w:ascii="Arial" w:hAnsi="Arial" w:cs="Arial"/>
          <w:i/>
          <w:sz w:val="24"/>
          <w:szCs w:val="24"/>
        </w:rPr>
        <w:t>Minister of Safety and Security v Van Duivenboden</w:t>
      </w:r>
      <w:r w:rsidRPr="00AA72CA">
        <w:rPr>
          <w:rStyle w:val="FootnoteReference"/>
          <w:rFonts w:ascii="Arial" w:hAnsi="Arial" w:cs="Arial"/>
          <w:sz w:val="24"/>
          <w:szCs w:val="24"/>
        </w:rPr>
        <w:footnoteReference w:id="15"/>
      </w:r>
      <w:r>
        <w:rPr>
          <w:rFonts w:ascii="Arial" w:hAnsi="Arial" w:cs="Arial"/>
          <w:i/>
          <w:sz w:val="24"/>
          <w:szCs w:val="24"/>
        </w:rPr>
        <w:t xml:space="preserve"> </w:t>
      </w:r>
      <w:r>
        <w:rPr>
          <w:rFonts w:ascii="Arial" w:hAnsi="Arial" w:cs="Arial"/>
          <w:sz w:val="24"/>
          <w:szCs w:val="24"/>
        </w:rPr>
        <w:t>the court had the following to say:</w:t>
      </w:r>
    </w:p>
    <w:p w:rsidR="00AA72CA" w:rsidRDefault="00AA72CA" w:rsidP="003E2A54">
      <w:pPr>
        <w:spacing w:after="0" w:line="360" w:lineRule="auto"/>
        <w:jc w:val="both"/>
        <w:rPr>
          <w:rFonts w:ascii="Arial" w:hAnsi="Arial" w:cs="Arial"/>
          <w:sz w:val="24"/>
          <w:szCs w:val="24"/>
        </w:rPr>
      </w:pPr>
    </w:p>
    <w:p w:rsidR="00AA72CA" w:rsidRPr="00FE4438" w:rsidRDefault="00AA72CA" w:rsidP="00FD704E">
      <w:pPr>
        <w:spacing w:after="0" w:line="360" w:lineRule="auto"/>
        <w:ind w:left="720"/>
        <w:jc w:val="both"/>
        <w:rPr>
          <w:rFonts w:ascii="Arial" w:hAnsi="Arial" w:cs="Arial"/>
        </w:rPr>
      </w:pPr>
      <w:r w:rsidRPr="00FE4438">
        <w:rPr>
          <w:rFonts w:ascii="Arial" w:hAnsi="Arial" w:cs="Arial"/>
        </w:rPr>
        <w:t xml:space="preserve">‘Negligence, as it is understood in our law, is not inherently unlawful – it is unlawful and thus actionable, only if it occurs in circumstances that the law recognises as making it unlawful. Where the negligence manifests itself in a positive act that causes physical harm it is presumed to be unlawful, but that is not so in the case of a negligent omission. A negligent omission is unlawful only if it occurs in circumstances that the law regards as sufficient to give rise to a legal duty to avoid negligently causing harm. It is important to keep that concept quite separate from the concept of fault. Where the law recognises </w:t>
      </w:r>
      <w:r w:rsidR="00FE4438" w:rsidRPr="00FE4438">
        <w:rPr>
          <w:rFonts w:ascii="Arial" w:hAnsi="Arial" w:cs="Arial"/>
        </w:rPr>
        <w:t xml:space="preserve">the existence of a legal duty it does not follow that an omission will necessarily attract liability-it will attract liability only if the omission was also culpable as determined by the application of the separate test that has consistently been applied by this court in </w:t>
      </w:r>
      <w:r w:rsidR="00FE4438" w:rsidRPr="00FE4438">
        <w:rPr>
          <w:rFonts w:ascii="Arial" w:hAnsi="Arial" w:cs="Arial"/>
          <w:i/>
        </w:rPr>
        <w:t xml:space="preserve">Kruger v Coetzee, </w:t>
      </w:r>
      <w:r w:rsidR="00FE4438" w:rsidRPr="00FE4438">
        <w:rPr>
          <w:rFonts w:ascii="Arial" w:hAnsi="Arial" w:cs="Arial"/>
        </w:rPr>
        <w:t xml:space="preserve">namely whether a reasonable person in the position of the defendant would not only have foreseen the harm but would also have acted to avert it.’ </w:t>
      </w:r>
    </w:p>
    <w:p w:rsidR="00AA72CA" w:rsidRDefault="00AA72CA" w:rsidP="003E2A54">
      <w:pPr>
        <w:spacing w:after="0" w:line="360" w:lineRule="auto"/>
        <w:jc w:val="both"/>
        <w:rPr>
          <w:rFonts w:ascii="Arial" w:hAnsi="Arial" w:cs="Arial"/>
          <w:sz w:val="24"/>
          <w:szCs w:val="24"/>
        </w:rPr>
      </w:pPr>
    </w:p>
    <w:p w:rsidR="00F66DA5" w:rsidRDefault="00A06DAE" w:rsidP="003E2A54">
      <w:pPr>
        <w:spacing w:after="0" w:line="360" w:lineRule="auto"/>
        <w:jc w:val="both"/>
        <w:rPr>
          <w:rFonts w:ascii="Arial" w:hAnsi="Arial" w:cs="Arial"/>
          <w:sz w:val="24"/>
          <w:szCs w:val="24"/>
          <w:lang w:eastAsia="en-GB"/>
        </w:rPr>
      </w:pPr>
      <w:r>
        <w:rPr>
          <w:rFonts w:ascii="Arial" w:hAnsi="Arial" w:cs="Arial"/>
          <w:sz w:val="24"/>
          <w:szCs w:val="24"/>
        </w:rPr>
        <w:t>[41</w:t>
      </w:r>
      <w:r w:rsidR="000E269B">
        <w:rPr>
          <w:rFonts w:ascii="Arial" w:hAnsi="Arial" w:cs="Arial"/>
          <w:sz w:val="24"/>
          <w:szCs w:val="24"/>
        </w:rPr>
        <w:t>]</w:t>
      </w:r>
      <w:r w:rsidR="000E269B">
        <w:rPr>
          <w:rFonts w:ascii="Arial" w:hAnsi="Arial" w:cs="Arial"/>
          <w:sz w:val="24"/>
          <w:szCs w:val="24"/>
        </w:rPr>
        <w:tab/>
      </w:r>
      <w:r w:rsidR="00F66DA5">
        <w:rPr>
          <w:rFonts w:ascii="Arial" w:hAnsi="Arial" w:cs="Arial"/>
          <w:sz w:val="24"/>
          <w:szCs w:val="24"/>
        </w:rPr>
        <w:t xml:space="preserve">In </w:t>
      </w:r>
      <w:r w:rsidR="00F66DA5">
        <w:rPr>
          <w:rFonts w:ascii="Arial" w:hAnsi="Arial" w:cs="Arial"/>
          <w:i/>
          <w:sz w:val="24"/>
          <w:szCs w:val="24"/>
        </w:rPr>
        <w:t>Rhynardt Beck v Berg River Municipality</w:t>
      </w:r>
      <w:r w:rsidR="00F66DA5" w:rsidRPr="00F66DA5">
        <w:rPr>
          <w:rStyle w:val="FootnoteReference"/>
          <w:rFonts w:ascii="Arial" w:hAnsi="Arial" w:cs="Arial"/>
          <w:sz w:val="24"/>
          <w:szCs w:val="24"/>
        </w:rPr>
        <w:footnoteReference w:id="16"/>
      </w:r>
      <w:r w:rsidR="009A2006">
        <w:rPr>
          <w:rFonts w:ascii="Arial" w:hAnsi="Arial" w:cs="Arial"/>
          <w:sz w:val="24"/>
          <w:szCs w:val="24"/>
        </w:rPr>
        <w:t xml:space="preserve"> </w:t>
      </w:r>
      <w:r w:rsidR="00F66DA5">
        <w:rPr>
          <w:rFonts w:ascii="Arial" w:hAnsi="Arial" w:cs="Arial"/>
          <w:sz w:val="24"/>
          <w:szCs w:val="24"/>
        </w:rPr>
        <w:t xml:space="preserve">the plaintiff had instituted a claim for damages against the defendant after his house was flooded in December 2007, June 2009 and April 2011. His claim for damages </w:t>
      </w:r>
      <w:r w:rsidR="00F66DA5">
        <w:rPr>
          <w:rFonts w:ascii="Arial" w:hAnsi="Arial" w:cs="Arial"/>
          <w:sz w:val="24"/>
          <w:szCs w:val="24"/>
          <w:lang w:eastAsia="en-GB"/>
        </w:rPr>
        <w:t xml:space="preserve">related only to damages sustained to his house during the 2011 flood. His claim was on the basis that </w:t>
      </w:r>
      <w:r w:rsidR="000E269B">
        <w:rPr>
          <w:rFonts w:ascii="Arial" w:hAnsi="Arial" w:cs="Arial"/>
          <w:sz w:val="24"/>
          <w:szCs w:val="24"/>
          <w:lang w:eastAsia="en-GB"/>
        </w:rPr>
        <w:t>the defendant</w:t>
      </w:r>
      <w:r w:rsidR="00F66DA5">
        <w:rPr>
          <w:rFonts w:ascii="Arial" w:hAnsi="Arial" w:cs="Arial"/>
          <w:sz w:val="24"/>
          <w:szCs w:val="24"/>
          <w:lang w:eastAsia="en-GB"/>
        </w:rPr>
        <w:t xml:space="preserve"> had a legal duty to ensure that its storm-water drainage syste</w:t>
      </w:r>
      <w:r w:rsidR="000E269B">
        <w:rPr>
          <w:rFonts w:ascii="Arial" w:hAnsi="Arial" w:cs="Arial"/>
          <w:sz w:val="24"/>
          <w:szCs w:val="24"/>
          <w:lang w:eastAsia="en-GB"/>
        </w:rPr>
        <w:t>m was designed and maintained</w:t>
      </w:r>
      <w:r w:rsidR="00F66DA5">
        <w:rPr>
          <w:rFonts w:ascii="Arial" w:hAnsi="Arial" w:cs="Arial"/>
          <w:sz w:val="24"/>
          <w:szCs w:val="24"/>
          <w:lang w:eastAsia="en-GB"/>
        </w:rPr>
        <w:t xml:space="preserve"> so as to avert flood damage that might be caused by storm-water run-off. </w:t>
      </w:r>
      <w:r w:rsidR="00C50ED7">
        <w:rPr>
          <w:rFonts w:ascii="Arial" w:hAnsi="Arial" w:cs="Arial"/>
          <w:sz w:val="24"/>
          <w:szCs w:val="24"/>
          <w:lang w:eastAsia="en-GB"/>
        </w:rPr>
        <w:t xml:space="preserve">The question was whether the defendant municipality was liable for damages allegedly sustained by the plaintiff as a result of the flooding during 2011. The parties presented evidence, including expert evidence in respect of the flooding. </w:t>
      </w:r>
    </w:p>
    <w:p w:rsidR="00F66DA5" w:rsidRDefault="00F66DA5" w:rsidP="00F66DA5">
      <w:pPr>
        <w:spacing w:after="0" w:line="240" w:lineRule="auto"/>
        <w:jc w:val="both"/>
        <w:rPr>
          <w:rFonts w:ascii="Arial" w:hAnsi="Arial" w:cs="Arial"/>
          <w:sz w:val="24"/>
          <w:szCs w:val="24"/>
          <w:lang w:eastAsia="en-GB"/>
        </w:rPr>
      </w:pPr>
    </w:p>
    <w:p w:rsidR="00446DBE" w:rsidRDefault="00A06DAE" w:rsidP="00E153CB">
      <w:pPr>
        <w:spacing w:after="0" w:line="360" w:lineRule="auto"/>
        <w:jc w:val="both"/>
        <w:rPr>
          <w:rFonts w:ascii="Arial" w:hAnsi="Arial" w:cs="Arial"/>
          <w:sz w:val="24"/>
          <w:szCs w:val="24"/>
        </w:rPr>
      </w:pPr>
      <w:r>
        <w:rPr>
          <w:rFonts w:ascii="Arial" w:hAnsi="Arial" w:cs="Arial"/>
          <w:sz w:val="24"/>
          <w:szCs w:val="24"/>
        </w:rPr>
        <w:t>[42</w:t>
      </w:r>
      <w:r w:rsidR="009A2006">
        <w:rPr>
          <w:rFonts w:ascii="Arial" w:hAnsi="Arial" w:cs="Arial"/>
          <w:sz w:val="24"/>
          <w:szCs w:val="24"/>
        </w:rPr>
        <w:t>]</w:t>
      </w:r>
      <w:r w:rsidR="003E2A54">
        <w:rPr>
          <w:rFonts w:ascii="Arial" w:hAnsi="Arial" w:cs="Arial"/>
          <w:sz w:val="24"/>
          <w:szCs w:val="24"/>
        </w:rPr>
        <w:tab/>
      </w:r>
      <w:r w:rsidR="00795F44">
        <w:rPr>
          <w:rFonts w:ascii="Arial" w:hAnsi="Arial" w:cs="Arial"/>
          <w:sz w:val="24"/>
          <w:szCs w:val="24"/>
        </w:rPr>
        <w:t xml:space="preserve">Of importance, are the findings of the court. </w:t>
      </w:r>
      <w:r w:rsidR="00795F44">
        <w:rPr>
          <w:rFonts w:ascii="Arial" w:hAnsi="Arial" w:cs="Arial"/>
          <w:i/>
          <w:sz w:val="24"/>
          <w:szCs w:val="24"/>
        </w:rPr>
        <w:t>Inter alia</w:t>
      </w:r>
      <w:r w:rsidR="003E2A54">
        <w:rPr>
          <w:rFonts w:ascii="Arial" w:hAnsi="Arial" w:cs="Arial"/>
          <w:sz w:val="24"/>
          <w:szCs w:val="24"/>
        </w:rPr>
        <w:t>, the court held that</w:t>
      </w:r>
      <w:r w:rsidR="00446DBE">
        <w:rPr>
          <w:rFonts w:ascii="Arial" w:hAnsi="Arial" w:cs="Arial"/>
          <w:sz w:val="24"/>
          <w:szCs w:val="24"/>
        </w:rPr>
        <w:t>:</w:t>
      </w:r>
      <w:r w:rsidR="003E2A54">
        <w:rPr>
          <w:rFonts w:ascii="Arial" w:hAnsi="Arial" w:cs="Arial"/>
          <w:sz w:val="24"/>
          <w:szCs w:val="24"/>
        </w:rPr>
        <w:t xml:space="preserve"> </w:t>
      </w:r>
    </w:p>
    <w:p w:rsidR="00446DBE" w:rsidRDefault="00446DBE" w:rsidP="00E153CB">
      <w:pPr>
        <w:spacing w:after="0" w:line="360" w:lineRule="auto"/>
        <w:jc w:val="both"/>
        <w:rPr>
          <w:rFonts w:ascii="Arial" w:hAnsi="Arial" w:cs="Arial"/>
          <w:sz w:val="24"/>
          <w:szCs w:val="24"/>
        </w:rPr>
      </w:pPr>
    </w:p>
    <w:p w:rsidR="00446DBE" w:rsidRDefault="00446DBE" w:rsidP="00446DBE">
      <w:pPr>
        <w:spacing w:after="0" w:line="360" w:lineRule="auto"/>
        <w:ind w:firstLine="720"/>
        <w:jc w:val="both"/>
        <w:rPr>
          <w:rFonts w:ascii="Arial" w:hAnsi="Arial" w:cs="Arial"/>
          <w:sz w:val="24"/>
          <w:szCs w:val="24"/>
        </w:rPr>
      </w:pPr>
      <w:r>
        <w:rPr>
          <w:rFonts w:ascii="Arial" w:hAnsi="Arial" w:cs="Arial"/>
          <w:sz w:val="24"/>
          <w:szCs w:val="24"/>
        </w:rPr>
        <w:lastRenderedPageBreak/>
        <w:t>‘</w:t>
      </w:r>
      <w:r w:rsidRPr="008006EB">
        <w:rPr>
          <w:rFonts w:ascii="Arial" w:hAnsi="Arial" w:cs="Arial"/>
        </w:rPr>
        <w:t>The mere fact that the drainage system was unable to cope with the flood in question and that the plaintiff's property was damaged as a result does not, however, as I have sought to explain, amount, without more, to a</w:t>
      </w:r>
      <w:r w:rsidRPr="008006EB">
        <w:rPr>
          <w:rFonts w:ascii="Arial" w:hAnsi="Arial" w:cs="Arial"/>
          <w:i/>
        </w:rPr>
        <w:t xml:space="preserve"> prima facie </w:t>
      </w:r>
      <w:r w:rsidR="000D4450">
        <w:rPr>
          <w:rFonts w:ascii="Arial" w:hAnsi="Arial" w:cs="Arial"/>
        </w:rPr>
        <w:t>case.</w:t>
      </w:r>
      <w:r w:rsidR="000D4450">
        <w:rPr>
          <w:rStyle w:val="FootnoteReference"/>
          <w:rFonts w:ascii="Arial" w:hAnsi="Arial" w:cs="Arial"/>
        </w:rPr>
        <w:footnoteReference w:id="17"/>
      </w:r>
      <w:r w:rsidR="009A2006">
        <w:rPr>
          <w:rFonts w:ascii="Arial" w:hAnsi="Arial" w:cs="Arial"/>
          <w:sz w:val="24"/>
          <w:szCs w:val="24"/>
        </w:rPr>
        <w:tab/>
      </w:r>
      <w:r w:rsidR="00194A04">
        <w:rPr>
          <w:rFonts w:ascii="Arial" w:hAnsi="Arial" w:cs="Arial"/>
          <w:sz w:val="24"/>
          <w:szCs w:val="24"/>
        </w:rPr>
        <w:t xml:space="preserve"> </w:t>
      </w:r>
    </w:p>
    <w:p w:rsidR="000D4450" w:rsidRDefault="000D4450" w:rsidP="000D4450">
      <w:pPr>
        <w:spacing w:after="0" w:line="360" w:lineRule="auto"/>
        <w:jc w:val="both"/>
        <w:rPr>
          <w:rFonts w:ascii="Arial" w:hAnsi="Arial" w:cs="Arial"/>
          <w:sz w:val="24"/>
          <w:szCs w:val="24"/>
        </w:rPr>
      </w:pPr>
    </w:p>
    <w:p w:rsidR="000D4450" w:rsidRDefault="00A06DAE" w:rsidP="000D4450">
      <w:pPr>
        <w:spacing w:after="0" w:line="360" w:lineRule="auto"/>
        <w:jc w:val="both"/>
        <w:rPr>
          <w:rFonts w:ascii="Arial" w:hAnsi="Arial" w:cs="Arial"/>
          <w:sz w:val="24"/>
          <w:szCs w:val="24"/>
        </w:rPr>
      </w:pPr>
      <w:r>
        <w:rPr>
          <w:rFonts w:ascii="Arial" w:hAnsi="Arial" w:cs="Arial"/>
          <w:sz w:val="24"/>
          <w:szCs w:val="24"/>
        </w:rPr>
        <w:t>[43</w:t>
      </w:r>
      <w:r w:rsidR="000D4450">
        <w:rPr>
          <w:rFonts w:ascii="Arial" w:hAnsi="Arial" w:cs="Arial"/>
          <w:sz w:val="24"/>
          <w:szCs w:val="24"/>
        </w:rPr>
        <w:t>]</w:t>
      </w:r>
      <w:r w:rsidR="000D4450">
        <w:rPr>
          <w:rFonts w:ascii="Arial" w:hAnsi="Arial" w:cs="Arial"/>
          <w:sz w:val="24"/>
          <w:szCs w:val="24"/>
        </w:rPr>
        <w:tab/>
        <w:t>The court further held that the plaintiff had the onus to establish all the elements of the aqui</w:t>
      </w:r>
      <w:r w:rsidR="00A15FB8">
        <w:rPr>
          <w:rFonts w:ascii="Arial" w:hAnsi="Arial" w:cs="Arial"/>
          <w:sz w:val="24"/>
          <w:szCs w:val="24"/>
        </w:rPr>
        <w:t>lian action, including causation. The learned judge concluded, thus:</w:t>
      </w:r>
    </w:p>
    <w:p w:rsidR="00A15FB8" w:rsidRDefault="00A15FB8" w:rsidP="000D4450">
      <w:pPr>
        <w:spacing w:after="0" w:line="360" w:lineRule="auto"/>
        <w:jc w:val="both"/>
        <w:rPr>
          <w:rFonts w:ascii="Arial" w:hAnsi="Arial" w:cs="Arial"/>
          <w:sz w:val="24"/>
          <w:szCs w:val="24"/>
        </w:rPr>
      </w:pPr>
    </w:p>
    <w:p w:rsidR="00A15FB8" w:rsidRDefault="00A15FB8" w:rsidP="00B96334">
      <w:pPr>
        <w:spacing w:after="0" w:line="360" w:lineRule="auto"/>
        <w:ind w:left="720"/>
        <w:jc w:val="both"/>
        <w:rPr>
          <w:rFonts w:ascii="Arial" w:eastAsia="Times New Roman" w:hAnsi="Arial" w:cs="Arial"/>
          <w:szCs w:val="24"/>
          <w:lang w:val="en-ZA"/>
        </w:rPr>
      </w:pPr>
      <w:r w:rsidRPr="00A15FB8">
        <w:rPr>
          <w:rFonts w:ascii="Arial" w:eastAsia="Times New Roman" w:hAnsi="Arial" w:cs="Arial"/>
          <w:szCs w:val="24"/>
          <w:lang w:val="en-ZA"/>
        </w:rPr>
        <w:t>‘[N]otwithstanding the sympathy I have for the plaintiff and his family for the trauma and financial loss that they have experienced as a result of the successive flooding of their home, I consider that the plaintiff has fallen short of discharging the onus to establish the existence of the alleged duty in law on the part of the defendant or its negligent breach. In the circumstances the appropriate order would be one absolving the defendant from the instance with costs.’</w:t>
      </w:r>
    </w:p>
    <w:p w:rsidR="00A15FB8" w:rsidRDefault="00A15FB8" w:rsidP="00A15FB8">
      <w:pPr>
        <w:spacing w:after="0" w:line="360" w:lineRule="auto"/>
        <w:jc w:val="both"/>
        <w:rPr>
          <w:rFonts w:ascii="Arial" w:eastAsia="Times New Roman" w:hAnsi="Arial" w:cs="Arial"/>
          <w:szCs w:val="24"/>
          <w:lang w:val="en-ZA"/>
        </w:rPr>
      </w:pPr>
    </w:p>
    <w:p w:rsidR="00A15FB8" w:rsidRDefault="00A06DAE" w:rsidP="00A15FB8">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[44</w:t>
      </w:r>
      <w:r w:rsidR="00A15FB8">
        <w:rPr>
          <w:rFonts w:ascii="Arial" w:eastAsia="Times New Roman" w:hAnsi="Arial" w:cs="Arial"/>
          <w:sz w:val="24"/>
          <w:szCs w:val="24"/>
          <w:lang w:val="en-ZA"/>
        </w:rPr>
        <w:t>]</w:t>
      </w:r>
      <w:r w:rsidR="00A15FB8">
        <w:rPr>
          <w:rFonts w:ascii="Arial" w:eastAsia="Times New Roman" w:hAnsi="Arial" w:cs="Arial"/>
          <w:sz w:val="24"/>
          <w:szCs w:val="24"/>
          <w:lang w:val="en-ZA"/>
        </w:rPr>
        <w:tab/>
        <w:t>The defendant municipality appealed to the full bench of the High Court and it</w:t>
      </w:r>
      <w:r w:rsidR="009C4659">
        <w:rPr>
          <w:rFonts w:ascii="Arial" w:eastAsia="Times New Roman" w:hAnsi="Arial" w:cs="Arial"/>
          <w:sz w:val="24"/>
          <w:szCs w:val="24"/>
          <w:lang w:val="en-ZA"/>
        </w:rPr>
        <w:t>s appeal was upheld.</w:t>
      </w:r>
      <w:r w:rsidR="00A15FB8">
        <w:rPr>
          <w:rFonts w:ascii="Arial" w:eastAsia="Times New Roman" w:hAnsi="Arial" w:cs="Arial"/>
          <w:sz w:val="24"/>
          <w:szCs w:val="24"/>
          <w:lang w:val="en-ZA"/>
        </w:rPr>
        <w:t xml:space="preserve"> However, the plaintiff ap</w:t>
      </w:r>
      <w:r w:rsidR="007A10FB">
        <w:rPr>
          <w:rFonts w:ascii="Arial" w:eastAsia="Times New Roman" w:hAnsi="Arial" w:cs="Arial"/>
          <w:sz w:val="24"/>
          <w:szCs w:val="24"/>
          <w:lang w:val="en-ZA"/>
        </w:rPr>
        <w:t>pealed to the Supreme Court of A</w:t>
      </w:r>
      <w:r w:rsidR="00A15FB8">
        <w:rPr>
          <w:rFonts w:ascii="Arial" w:eastAsia="Times New Roman" w:hAnsi="Arial" w:cs="Arial"/>
          <w:sz w:val="24"/>
          <w:szCs w:val="24"/>
          <w:lang w:val="en-ZA"/>
        </w:rPr>
        <w:t>ppeal</w:t>
      </w:r>
      <w:r w:rsidR="007A10FB">
        <w:rPr>
          <w:rFonts w:ascii="Arial" w:eastAsia="Times New Roman" w:hAnsi="Arial" w:cs="Arial"/>
          <w:sz w:val="24"/>
          <w:szCs w:val="24"/>
          <w:lang w:val="en-ZA"/>
        </w:rPr>
        <w:t xml:space="preserve"> (SCA)</w:t>
      </w:r>
      <w:r w:rsidR="00A15FB8">
        <w:rPr>
          <w:rFonts w:ascii="Arial" w:eastAsia="Times New Roman" w:hAnsi="Arial" w:cs="Arial"/>
          <w:sz w:val="24"/>
          <w:szCs w:val="24"/>
          <w:lang w:val="en-ZA"/>
        </w:rPr>
        <w:t>.</w:t>
      </w:r>
      <w:r w:rsidR="00A15FB8">
        <w:rPr>
          <w:rStyle w:val="FootnoteReference"/>
          <w:rFonts w:ascii="Arial" w:eastAsia="Times New Roman" w:hAnsi="Arial" w:cs="Arial"/>
          <w:sz w:val="24"/>
          <w:szCs w:val="24"/>
          <w:lang w:val="en-ZA"/>
        </w:rPr>
        <w:footnoteReference w:id="18"/>
      </w:r>
      <w:r w:rsidR="007A10FB">
        <w:rPr>
          <w:rFonts w:ascii="Arial" w:eastAsia="Times New Roman" w:hAnsi="Arial" w:cs="Arial"/>
          <w:sz w:val="24"/>
          <w:szCs w:val="24"/>
          <w:lang w:val="en-ZA"/>
        </w:rPr>
        <w:t xml:space="preserve"> In </w:t>
      </w:r>
      <w:r w:rsidR="004617F8">
        <w:rPr>
          <w:rFonts w:ascii="Arial" w:eastAsia="Times New Roman" w:hAnsi="Arial" w:cs="Arial"/>
          <w:sz w:val="24"/>
          <w:szCs w:val="24"/>
          <w:lang w:val="en-ZA"/>
        </w:rPr>
        <w:t>its opening paragraph, the SCA</w:t>
      </w:r>
      <w:r w:rsidR="007A10FB">
        <w:rPr>
          <w:rFonts w:ascii="Arial" w:eastAsia="Times New Roman" w:hAnsi="Arial" w:cs="Arial"/>
          <w:sz w:val="24"/>
          <w:szCs w:val="24"/>
          <w:lang w:val="en-ZA"/>
        </w:rPr>
        <w:t xml:space="preserve"> had the following to say: </w:t>
      </w:r>
    </w:p>
    <w:p w:rsidR="0095463A" w:rsidRDefault="0095463A" w:rsidP="00A15FB8">
      <w:pPr>
        <w:spacing w:after="0" w:line="360" w:lineRule="auto"/>
        <w:jc w:val="both"/>
        <w:rPr>
          <w:rFonts w:ascii="Arial" w:eastAsia="Times New Roman" w:hAnsi="Arial" w:cs="Arial"/>
          <w:sz w:val="24"/>
          <w:szCs w:val="24"/>
          <w:lang w:val="en-ZA"/>
        </w:rPr>
      </w:pPr>
    </w:p>
    <w:p w:rsidR="0095463A" w:rsidRPr="0095463A" w:rsidRDefault="0095463A" w:rsidP="009A2BD2">
      <w:pPr>
        <w:spacing w:after="0" w:line="360" w:lineRule="auto"/>
        <w:ind w:left="720"/>
        <w:jc w:val="both"/>
        <w:rPr>
          <w:rFonts w:ascii="Arial" w:eastAsia="Times New Roman" w:hAnsi="Arial" w:cs="Arial"/>
          <w:lang w:val="en-ZA"/>
        </w:rPr>
      </w:pPr>
      <w:r w:rsidRPr="0095463A">
        <w:rPr>
          <w:rFonts w:ascii="Arial" w:eastAsia="Times New Roman" w:hAnsi="Arial" w:cs="Arial"/>
          <w:lang w:val="en-ZA"/>
        </w:rPr>
        <w:t xml:space="preserve">‘When one is told, in isolation, that a rate payer and resident of a small town, had his house flooded on three occasions encompassing two successive two-year intervals and sustained ostensible extensive damage to his house, due to the municipal storm-water drainage system being unable to cope with heavy rainfall, one’s instinctive reaction, is that the local municipality should be held liable to compensate such resident for the damage caused by the last flood. That instinctive reaction, because of the lack of evidence to fix the municipality with liability, dealt with more extensively later in this judgment, has to give way to the compelling opposite conclusion.’ </w:t>
      </w:r>
    </w:p>
    <w:p w:rsidR="0095463A" w:rsidRPr="00A15FB8" w:rsidRDefault="0095463A" w:rsidP="00A15FB8">
      <w:pPr>
        <w:spacing w:after="0" w:line="360" w:lineRule="auto"/>
        <w:jc w:val="both"/>
        <w:rPr>
          <w:rFonts w:ascii="Arial" w:eastAsia="Times New Roman" w:hAnsi="Arial" w:cs="Arial"/>
          <w:lang w:val="en-ZA"/>
        </w:rPr>
      </w:pPr>
    </w:p>
    <w:p w:rsidR="00A15FB8" w:rsidRDefault="00A06DAE" w:rsidP="000D4450">
      <w:pPr>
        <w:spacing w:after="0" w:line="360" w:lineRule="auto"/>
        <w:jc w:val="both"/>
        <w:rPr>
          <w:rFonts w:ascii="Arial" w:hAnsi="Arial" w:cs="Arial"/>
          <w:sz w:val="24"/>
          <w:szCs w:val="24"/>
        </w:rPr>
      </w:pPr>
      <w:r>
        <w:rPr>
          <w:rFonts w:ascii="Arial" w:hAnsi="Arial" w:cs="Arial"/>
          <w:sz w:val="24"/>
          <w:szCs w:val="24"/>
        </w:rPr>
        <w:t>[45</w:t>
      </w:r>
      <w:r w:rsidR="009E334A">
        <w:rPr>
          <w:rFonts w:ascii="Arial" w:hAnsi="Arial" w:cs="Arial"/>
          <w:sz w:val="24"/>
          <w:szCs w:val="24"/>
        </w:rPr>
        <w:t>]</w:t>
      </w:r>
      <w:r w:rsidR="009E334A">
        <w:rPr>
          <w:rFonts w:ascii="Arial" w:hAnsi="Arial" w:cs="Arial"/>
          <w:sz w:val="24"/>
          <w:szCs w:val="24"/>
        </w:rPr>
        <w:tab/>
        <w:t>The SCA went to state the following:</w:t>
      </w:r>
    </w:p>
    <w:p w:rsidR="009E334A" w:rsidRDefault="009E334A" w:rsidP="000D4450">
      <w:pPr>
        <w:spacing w:after="0" w:line="360" w:lineRule="auto"/>
        <w:jc w:val="both"/>
        <w:rPr>
          <w:rFonts w:ascii="Arial" w:hAnsi="Arial" w:cs="Arial"/>
          <w:sz w:val="24"/>
          <w:szCs w:val="24"/>
        </w:rPr>
      </w:pPr>
    </w:p>
    <w:p w:rsidR="009E334A" w:rsidRPr="009E334A" w:rsidRDefault="009E334A" w:rsidP="009E334A">
      <w:pPr>
        <w:spacing w:after="0" w:line="360" w:lineRule="auto"/>
        <w:ind w:left="720"/>
        <w:jc w:val="both"/>
        <w:rPr>
          <w:rFonts w:ascii="Arial" w:eastAsia="Times New Roman" w:hAnsi="Arial" w:cs="Arial"/>
          <w:lang w:val="en-ZA"/>
        </w:rPr>
      </w:pPr>
      <w:r>
        <w:rPr>
          <w:rFonts w:ascii="Arial" w:eastAsia="Times New Roman" w:hAnsi="Arial" w:cs="Arial"/>
          <w:lang w:val="en-ZA"/>
        </w:rPr>
        <w:t>‘</w:t>
      </w:r>
      <w:r w:rsidRPr="009E334A">
        <w:rPr>
          <w:rFonts w:ascii="Arial" w:eastAsia="Times New Roman" w:hAnsi="Arial" w:cs="Arial"/>
          <w:lang w:val="en-ZA"/>
        </w:rPr>
        <w:t>[43</w:t>
      </w:r>
      <w:r>
        <w:rPr>
          <w:rFonts w:ascii="Arial" w:eastAsia="Times New Roman" w:hAnsi="Arial" w:cs="Arial"/>
          <w:lang w:val="en-ZA"/>
        </w:rPr>
        <w:t xml:space="preserve">] </w:t>
      </w:r>
      <w:r w:rsidRPr="009E334A">
        <w:rPr>
          <w:rFonts w:ascii="Arial" w:eastAsia="Times New Roman" w:hAnsi="Arial" w:cs="Arial"/>
          <w:lang w:val="en-ZA"/>
        </w:rPr>
        <w:t xml:space="preserve">The respondent’s claim against the Municipality is essentially one based on omission. As pointed out by J Neethling and JM Potgieter </w:t>
      </w:r>
      <w:r w:rsidRPr="009E334A">
        <w:rPr>
          <w:rFonts w:ascii="Arial" w:eastAsia="Times New Roman" w:hAnsi="Arial" w:cs="Arial"/>
          <w:i/>
          <w:lang w:val="en-ZA"/>
        </w:rPr>
        <w:t xml:space="preserve">Neethling-Potgieter-Visser Law of Delict </w:t>
      </w:r>
      <w:r w:rsidRPr="009E334A">
        <w:rPr>
          <w:rFonts w:ascii="Arial" w:eastAsia="Times New Roman" w:hAnsi="Arial" w:cs="Arial"/>
          <w:lang w:val="en-ZA"/>
        </w:rPr>
        <w:t xml:space="preserve">7 ed (2014) at 58-59, with reference to the decision of this court in </w:t>
      </w:r>
      <w:r w:rsidRPr="009E334A">
        <w:rPr>
          <w:rFonts w:ascii="Arial" w:eastAsia="Times New Roman" w:hAnsi="Arial" w:cs="Arial"/>
          <w:i/>
          <w:lang w:val="en-ZA"/>
        </w:rPr>
        <w:t xml:space="preserve">Minister of Safety and Security v Geldenhuys </w:t>
      </w:r>
      <w:r w:rsidRPr="009E334A">
        <w:rPr>
          <w:rFonts w:ascii="Arial" w:eastAsia="Times New Roman" w:hAnsi="Arial" w:cs="Arial"/>
          <w:lang w:val="en-ZA"/>
        </w:rPr>
        <w:t xml:space="preserve">2004 (1) SA 515 (SCA) at 528 that, as a general rule, liability </w:t>
      </w:r>
      <w:r w:rsidRPr="009E334A">
        <w:rPr>
          <w:rFonts w:ascii="Arial" w:eastAsia="Times New Roman" w:hAnsi="Arial" w:cs="Arial"/>
          <w:lang w:val="en-ZA"/>
        </w:rPr>
        <w:lastRenderedPageBreak/>
        <w:t xml:space="preserve">follows only if the omission was in fact wrongful, and this will be the case only if (in the particular circumstances) a </w:t>
      </w:r>
      <w:r w:rsidRPr="009E334A">
        <w:rPr>
          <w:rFonts w:ascii="Arial" w:eastAsia="Times New Roman" w:hAnsi="Arial" w:cs="Arial"/>
          <w:i/>
          <w:lang w:val="en-ZA"/>
        </w:rPr>
        <w:t>legal duty</w:t>
      </w:r>
      <w:r w:rsidRPr="009E334A">
        <w:rPr>
          <w:rFonts w:ascii="Arial" w:eastAsia="Times New Roman" w:hAnsi="Arial" w:cs="Arial"/>
          <w:lang w:val="en-ZA"/>
        </w:rPr>
        <w:t xml:space="preserve"> rested on a defendant to act positively to prevent harm from occurring and that a defendant failed to comply with that duty. </w:t>
      </w:r>
    </w:p>
    <w:p w:rsidR="009E334A" w:rsidRPr="009E334A" w:rsidRDefault="009E334A" w:rsidP="009E334A">
      <w:pPr>
        <w:spacing w:after="0" w:line="360" w:lineRule="auto"/>
        <w:jc w:val="both"/>
        <w:rPr>
          <w:rFonts w:ascii="Arial" w:eastAsia="Times New Roman" w:hAnsi="Arial" w:cs="Arial"/>
          <w:lang w:val="en-ZA"/>
        </w:rPr>
      </w:pPr>
    </w:p>
    <w:p w:rsidR="009E334A" w:rsidRPr="009E334A" w:rsidRDefault="009E334A" w:rsidP="009E334A">
      <w:pPr>
        <w:spacing w:after="0" w:line="360" w:lineRule="auto"/>
        <w:ind w:left="720"/>
        <w:jc w:val="both"/>
        <w:rPr>
          <w:rFonts w:ascii="Arial" w:eastAsia="Times New Roman" w:hAnsi="Arial" w:cs="Arial"/>
          <w:lang w:val="en-ZA"/>
        </w:rPr>
      </w:pPr>
      <w:r>
        <w:rPr>
          <w:rFonts w:ascii="Arial" w:eastAsia="Times New Roman" w:hAnsi="Arial" w:cs="Arial"/>
          <w:lang w:val="en-ZA"/>
        </w:rPr>
        <w:t xml:space="preserve">[44] </w:t>
      </w:r>
      <w:r w:rsidRPr="009E334A">
        <w:rPr>
          <w:rFonts w:ascii="Arial" w:eastAsia="Times New Roman" w:hAnsi="Arial" w:cs="Arial"/>
          <w:lang w:val="en-ZA"/>
        </w:rPr>
        <w:t>While conceptually the inquiry as to wrongfulness might be anterior to the enquiry as to negligence, it is equally so that without negligence the issue of wrongfulness does not arise, for conduct will not be wrongful if there is no negligence. Depending on the circumstances, it may be convenient to assume the existence of a legal duty and to consider, first, the issue of negligence. It may also be convenient when the issue of wrongfulness is considered first, to assume negligence. So, too, in a particular case one might assume both wrongfulness and negligence and consider causation first.</w:t>
      </w:r>
      <w:r w:rsidRPr="009E334A">
        <w:rPr>
          <w:rFonts w:ascii="Arial" w:eastAsia="Times New Roman" w:hAnsi="Arial" w:cs="Arial"/>
          <w:vertAlign w:val="superscript"/>
          <w:lang w:val="en-ZA"/>
        </w:rPr>
        <w:footnoteReference w:id="19"/>
      </w:r>
    </w:p>
    <w:p w:rsidR="009E334A" w:rsidRPr="009E334A" w:rsidRDefault="009E334A" w:rsidP="009E334A">
      <w:pPr>
        <w:spacing w:after="0" w:line="360" w:lineRule="auto"/>
        <w:jc w:val="both"/>
        <w:rPr>
          <w:rFonts w:ascii="Arial" w:eastAsia="Times New Roman" w:hAnsi="Arial" w:cs="Arial"/>
          <w:lang w:val="en-ZA"/>
        </w:rPr>
      </w:pPr>
    </w:p>
    <w:p w:rsidR="009E334A" w:rsidRPr="009E334A" w:rsidRDefault="009E334A" w:rsidP="009E334A">
      <w:pPr>
        <w:spacing w:after="0" w:line="360" w:lineRule="auto"/>
        <w:ind w:left="720"/>
        <w:jc w:val="both"/>
        <w:rPr>
          <w:rFonts w:ascii="Arial" w:eastAsia="Times New Roman" w:hAnsi="Arial" w:cs="Arial"/>
          <w:lang w:val="en-ZA"/>
        </w:rPr>
      </w:pPr>
      <w:r>
        <w:rPr>
          <w:rFonts w:ascii="Arial" w:eastAsia="Times New Roman" w:hAnsi="Arial" w:cs="Arial"/>
          <w:lang w:val="en-ZA"/>
        </w:rPr>
        <w:t xml:space="preserve">[45] </w:t>
      </w:r>
      <w:r w:rsidRPr="009E334A">
        <w:rPr>
          <w:rFonts w:ascii="Arial" w:eastAsia="Times New Roman" w:hAnsi="Arial" w:cs="Arial"/>
          <w:lang w:val="en-ZA"/>
        </w:rPr>
        <w:t xml:space="preserve">Before us, counsel for both parties were of the view that the case turned on the question of wrongfulness. In my view, the problem faced by the respondent is that the evidence presented fell short of establishing any one of the aforesaid elements so as to land the Municipality with delictual liability. The trial court was rightly concerned about the paucity of evidence. </w:t>
      </w:r>
    </w:p>
    <w:p w:rsidR="009E334A" w:rsidRDefault="009E334A" w:rsidP="000D4450">
      <w:pPr>
        <w:spacing w:after="0" w:line="360" w:lineRule="auto"/>
        <w:jc w:val="both"/>
        <w:rPr>
          <w:rFonts w:ascii="Arial" w:hAnsi="Arial" w:cs="Arial"/>
          <w:sz w:val="24"/>
          <w:szCs w:val="24"/>
        </w:rPr>
      </w:pPr>
    </w:p>
    <w:p w:rsidR="007D42D8" w:rsidRDefault="00A06DAE" w:rsidP="000D4450">
      <w:pPr>
        <w:spacing w:after="0" w:line="360" w:lineRule="auto"/>
        <w:jc w:val="both"/>
        <w:rPr>
          <w:rFonts w:ascii="Arial" w:hAnsi="Arial" w:cs="Arial"/>
          <w:sz w:val="24"/>
          <w:szCs w:val="24"/>
        </w:rPr>
      </w:pPr>
      <w:r>
        <w:rPr>
          <w:rFonts w:ascii="Arial" w:hAnsi="Arial" w:cs="Arial"/>
          <w:sz w:val="24"/>
          <w:szCs w:val="24"/>
        </w:rPr>
        <w:t>[46</w:t>
      </w:r>
      <w:r w:rsidR="007D42D8">
        <w:rPr>
          <w:rFonts w:ascii="Arial" w:hAnsi="Arial" w:cs="Arial"/>
          <w:sz w:val="24"/>
          <w:szCs w:val="24"/>
        </w:rPr>
        <w:t>]</w:t>
      </w:r>
      <w:r w:rsidR="007D42D8">
        <w:rPr>
          <w:rFonts w:ascii="Arial" w:hAnsi="Arial" w:cs="Arial"/>
          <w:sz w:val="24"/>
          <w:szCs w:val="24"/>
        </w:rPr>
        <w:tab/>
        <w:t>At paragraph [48] and [49] the SCA held that:</w:t>
      </w:r>
    </w:p>
    <w:p w:rsidR="007D42D8" w:rsidRDefault="007D42D8" w:rsidP="000D4450">
      <w:pPr>
        <w:spacing w:after="0" w:line="360" w:lineRule="auto"/>
        <w:jc w:val="both"/>
        <w:rPr>
          <w:rFonts w:ascii="Arial" w:hAnsi="Arial" w:cs="Arial"/>
          <w:sz w:val="24"/>
          <w:szCs w:val="24"/>
        </w:rPr>
      </w:pPr>
    </w:p>
    <w:p w:rsidR="007D42D8" w:rsidRDefault="007D42D8" w:rsidP="007D42D8">
      <w:pPr>
        <w:spacing w:after="0" w:line="360" w:lineRule="auto"/>
        <w:ind w:left="720"/>
        <w:jc w:val="both"/>
        <w:rPr>
          <w:rFonts w:ascii="Arial" w:eastAsia="Times New Roman" w:hAnsi="Arial" w:cs="Arial"/>
          <w:lang w:val="en-ZA"/>
        </w:rPr>
      </w:pPr>
      <w:r w:rsidRPr="007D42D8">
        <w:rPr>
          <w:rFonts w:ascii="Arial" w:eastAsia="Times New Roman" w:hAnsi="Arial" w:cs="Arial"/>
          <w:lang w:val="en-ZA"/>
        </w:rPr>
        <w:t>‘</w:t>
      </w:r>
      <w:r w:rsidR="00777AFA">
        <w:rPr>
          <w:rFonts w:ascii="Arial" w:eastAsia="Times New Roman" w:hAnsi="Arial" w:cs="Arial"/>
          <w:lang w:val="en-ZA"/>
        </w:rPr>
        <w:t xml:space="preserve">[48] </w:t>
      </w:r>
      <w:r w:rsidRPr="007D42D8">
        <w:rPr>
          <w:rFonts w:ascii="Arial" w:eastAsia="Times New Roman" w:hAnsi="Arial" w:cs="Arial"/>
          <w:lang w:val="en-ZA"/>
        </w:rPr>
        <w:t>It is for a plaintiff to allege and prove the defendant’s negligence.</w:t>
      </w:r>
      <w:r w:rsidRPr="007D42D8">
        <w:rPr>
          <w:rFonts w:ascii="Arial" w:eastAsia="Times New Roman" w:hAnsi="Arial" w:cs="Arial"/>
          <w:vertAlign w:val="superscript"/>
          <w:lang w:val="en-ZA"/>
        </w:rPr>
        <w:footnoteReference w:id="20"/>
      </w:r>
      <w:r w:rsidRPr="007D42D8">
        <w:rPr>
          <w:rFonts w:ascii="Arial" w:eastAsia="Times New Roman" w:hAnsi="Arial" w:cs="Arial"/>
          <w:lang w:val="en-ZA"/>
        </w:rPr>
        <w:t xml:space="preserve"> The onus is on a plaintiff to establish that a reasonable person in the position of the defendant:</w:t>
      </w:r>
    </w:p>
    <w:p w:rsidR="00703EAA" w:rsidRPr="007D42D8" w:rsidRDefault="00703EAA" w:rsidP="007D42D8">
      <w:pPr>
        <w:spacing w:after="0" w:line="360" w:lineRule="auto"/>
        <w:ind w:left="720"/>
        <w:jc w:val="both"/>
        <w:rPr>
          <w:rFonts w:ascii="Arial" w:eastAsia="Times New Roman" w:hAnsi="Arial" w:cs="Arial"/>
          <w:lang w:val="en-ZA"/>
        </w:rPr>
      </w:pPr>
    </w:p>
    <w:p w:rsidR="007D42D8" w:rsidRPr="007D42D8" w:rsidRDefault="007D42D8" w:rsidP="00703EAA">
      <w:pPr>
        <w:spacing w:after="0" w:line="360" w:lineRule="auto"/>
        <w:ind w:left="993" w:hanging="273"/>
        <w:jc w:val="both"/>
        <w:rPr>
          <w:rFonts w:ascii="Arial" w:eastAsia="Times New Roman" w:hAnsi="Arial" w:cs="Arial"/>
          <w:lang w:val="en-ZA"/>
        </w:rPr>
      </w:pPr>
      <w:r w:rsidRPr="007D42D8">
        <w:rPr>
          <w:rFonts w:ascii="Arial" w:eastAsia="Times New Roman" w:hAnsi="Arial" w:cs="Arial"/>
          <w:lang w:val="en-ZA"/>
        </w:rPr>
        <w:t>(a) Would foresee the reasonable possibility that the conduct (whether an act or omission) would injure another person’s property and cause that person patrimonial loss,</w:t>
      </w:r>
    </w:p>
    <w:p w:rsidR="007D42D8" w:rsidRPr="007D42D8" w:rsidRDefault="007D42D8" w:rsidP="007D42D8">
      <w:pPr>
        <w:spacing w:after="0" w:line="360" w:lineRule="auto"/>
        <w:ind w:firstLine="720"/>
        <w:jc w:val="both"/>
        <w:rPr>
          <w:rFonts w:ascii="Arial" w:eastAsia="Times New Roman" w:hAnsi="Arial" w:cs="Arial"/>
          <w:lang w:val="en-ZA"/>
        </w:rPr>
      </w:pPr>
      <w:r w:rsidRPr="007D42D8">
        <w:rPr>
          <w:rFonts w:ascii="Arial" w:eastAsia="Times New Roman" w:hAnsi="Arial" w:cs="Arial"/>
          <w:lang w:val="en-ZA"/>
        </w:rPr>
        <w:t>(b) would take reasonable steps to guard against such occurrence, and</w:t>
      </w:r>
    </w:p>
    <w:p w:rsidR="007D42D8" w:rsidRPr="007D42D8" w:rsidRDefault="007D42D8" w:rsidP="007D42D8">
      <w:pPr>
        <w:spacing w:after="0" w:line="360" w:lineRule="auto"/>
        <w:ind w:firstLine="720"/>
        <w:jc w:val="both"/>
        <w:rPr>
          <w:rFonts w:ascii="Arial" w:eastAsia="Times New Roman" w:hAnsi="Arial" w:cs="Arial"/>
          <w:lang w:val="en-ZA"/>
        </w:rPr>
      </w:pPr>
      <w:r w:rsidRPr="007D42D8">
        <w:rPr>
          <w:rFonts w:ascii="Arial" w:eastAsia="Times New Roman" w:hAnsi="Arial" w:cs="Arial"/>
          <w:lang w:val="en-ZA"/>
        </w:rPr>
        <w:t>(c) that the defendant failed to take such reasonable steps.</w:t>
      </w:r>
      <w:r w:rsidRPr="007D42D8">
        <w:rPr>
          <w:rFonts w:ascii="Arial" w:eastAsia="Times New Roman" w:hAnsi="Arial" w:cs="Arial"/>
          <w:vertAlign w:val="superscript"/>
          <w:lang w:val="en-ZA"/>
        </w:rPr>
        <w:footnoteReference w:id="21"/>
      </w:r>
    </w:p>
    <w:p w:rsidR="007D42D8" w:rsidRPr="007D42D8" w:rsidRDefault="007D42D8" w:rsidP="007D42D8">
      <w:pPr>
        <w:spacing w:after="0" w:line="360" w:lineRule="auto"/>
        <w:jc w:val="both"/>
        <w:rPr>
          <w:rFonts w:ascii="Arial" w:eastAsia="Times New Roman" w:hAnsi="Arial" w:cs="Arial"/>
          <w:lang w:val="en-ZA"/>
        </w:rPr>
      </w:pPr>
    </w:p>
    <w:p w:rsidR="007D42D8" w:rsidRPr="007D42D8" w:rsidRDefault="007D42D8" w:rsidP="007D42D8">
      <w:pPr>
        <w:spacing w:after="0" w:line="360" w:lineRule="auto"/>
        <w:ind w:left="720"/>
        <w:jc w:val="both"/>
        <w:rPr>
          <w:rFonts w:ascii="Arial" w:eastAsia="Times New Roman" w:hAnsi="Arial" w:cs="Arial"/>
          <w:lang w:val="en-ZA"/>
        </w:rPr>
      </w:pPr>
      <w:r w:rsidRPr="007D42D8">
        <w:rPr>
          <w:rFonts w:ascii="Arial" w:eastAsia="Times New Roman" w:hAnsi="Arial" w:cs="Arial"/>
          <w:lang w:val="en-ZA"/>
        </w:rPr>
        <w:t>[49] It is now well established that, whether in any particular case, the precautions taken to guard against foreseeable harm can be regarded as reasonable or not depends on a consideration of all the relevant circumstances.</w:t>
      </w:r>
      <w:r w:rsidRPr="007D42D8">
        <w:rPr>
          <w:rFonts w:ascii="Arial" w:eastAsia="Times New Roman" w:hAnsi="Arial" w:cs="Arial"/>
          <w:vertAlign w:val="superscript"/>
          <w:lang w:val="en-ZA"/>
        </w:rPr>
        <w:footnoteReference w:id="22"/>
      </w:r>
      <w:r w:rsidRPr="007D42D8">
        <w:rPr>
          <w:rFonts w:ascii="Arial" w:eastAsia="Times New Roman" w:hAnsi="Arial" w:cs="Arial"/>
          <w:lang w:val="en-ZA"/>
        </w:rPr>
        <w:t xml:space="preserve"> As stated above, the 2007 flood was one </w:t>
      </w:r>
      <w:r w:rsidRPr="007D42D8">
        <w:rPr>
          <w:rFonts w:ascii="Arial" w:eastAsia="Times New Roman" w:hAnsi="Arial" w:cs="Arial"/>
          <w:lang w:val="en-ZA"/>
        </w:rPr>
        <w:lastRenderedPageBreak/>
        <w:t xml:space="preserve">that everyone appears to have accepted as having been the result of a freak storm, causing wide-spread devastation. In the absence of any reliable data in relation to the nature and intensity of the storm in respect of 2011, it is difficult to see how the respondent could discharge the onus. The obvious questions that arise are, what in these unknown circumstances could reasonably be foreseen and what reasonable steps could have been taken to prevent the flooding. These questions were not addressed. </w:t>
      </w:r>
    </w:p>
    <w:p w:rsidR="007D42D8" w:rsidRDefault="007D42D8" w:rsidP="000D4450">
      <w:pPr>
        <w:spacing w:after="0" w:line="360" w:lineRule="auto"/>
        <w:jc w:val="both"/>
        <w:rPr>
          <w:rFonts w:ascii="Arial" w:hAnsi="Arial" w:cs="Arial"/>
          <w:sz w:val="24"/>
          <w:szCs w:val="24"/>
        </w:rPr>
      </w:pPr>
    </w:p>
    <w:p w:rsidR="00542102" w:rsidRDefault="00A06DAE" w:rsidP="000D4450">
      <w:pPr>
        <w:spacing w:after="0" w:line="360" w:lineRule="auto"/>
        <w:jc w:val="both"/>
        <w:rPr>
          <w:rFonts w:ascii="Arial" w:hAnsi="Arial" w:cs="Arial"/>
          <w:sz w:val="24"/>
          <w:szCs w:val="24"/>
        </w:rPr>
      </w:pPr>
      <w:r>
        <w:rPr>
          <w:rFonts w:ascii="Arial" w:hAnsi="Arial" w:cs="Arial"/>
          <w:sz w:val="24"/>
          <w:szCs w:val="24"/>
        </w:rPr>
        <w:t>[47</w:t>
      </w:r>
      <w:r w:rsidR="00542102">
        <w:rPr>
          <w:rFonts w:ascii="Arial" w:hAnsi="Arial" w:cs="Arial"/>
          <w:sz w:val="24"/>
          <w:szCs w:val="24"/>
        </w:rPr>
        <w:t>]</w:t>
      </w:r>
      <w:r w:rsidR="00542102">
        <w:rPr>
          <w:rFonts w:ascii="Arial" w:hAnsi="Arial" w:cs="Arial"/>
          <w:sz w:val="24"/>
          <w:szCs w:val="24"/>
        </w:rPr>
        <w:tab/>
      </w:r>
      <w:r w:rsidR="00661738">
        <w:rPr>
          <w:rFonts w:ascii="Arial" w:hAnsi="Arial" w:cs="Arial"/>
          <w:sz w:val="24"/>
          <w:szCs w:val="24"/>
        </w:rPr>
        <w:t>T</w:t>
      </w:r>
      <w:r w:rsidR="00542102">
        <w:rPr>
          <w:rFonts w:ascii="Arial" w:hAnsi="Arial" w:cs="Arial"/>
          <w:sz w:val="24"/>
          <w:szCs w:val="24"/>
        </w:rPr>
        <w:t xml:space="preserve">he trial court, </w:t>
      </w:r>
      <w:r w:rsidR="00542102" w:rsidRPr="008006EB">
        <w:rPr>
          <w:rFonts w:ascii="Arial" w:hAnsi="Arial" w:cs="Arial"/>
          <w:sz w:val="24"/>
          <w:szCs w:val="24"/>
        </w:rPr>
        <w:t>with r</w:t>
      </w:r>
      <w:r w:rsidR="00542102">
        <w:rPr>
          <w:rFonts w:ascii="Arial" w:hAnsi="Arial" w:cs="Arial"/>
          <w:sz w:val="24"/>
          <w:szCs w:val="24"/>
        </w:rPr>
        <w:t>eference to the decision of the SCA</w:t>
      </w:r>
      <w:r w:rsidR="00542102" w:rsidRPr="008006EB">
        <w:rPr>
          <w:rFonts w:ascii="Arial" w:hAnsi="Arial" w:cs="Arial"/>
          <w:sz w:val="24"/>
          <w:szCs w:val="24"/>
        </w:rPr>
        <w:t xml:space="preserve"> in</w:t>
      </w:r>
      <w:r w:rsidR="00542102" w:rsidRPr="008006EB">
        <w:rPr>
          <w:rFonts w:ascii="Arial" w:hAnsi="Arial" w:cs="Arial"/>
          <w:i/>
          <w:sz w:val="24"/>
          <w:szCs w:val="24"/>
        </w:rPr>
        <w:t xml:space="preserve"> </w:t>
      </w:r>
      <w:r w:rsidR="00542102">
        <w:rPr>
          <w:rFonts w:ascii="Arial" w:hAnsi="Arial" w:cs="Arial"/>
          <w:i/>
          <w:sz w:val="24"/>
          <w:szCs w:val="24"/>
        </w:rPr>
        <w:t xml:space="preserve">City of Cape Town v </w:t>
      </w:r>
      <w:r w:rsidR="00542102" w:rsidRPr="008006EB">
        <w:rPr>
          <w:rFonts w:ascii="Arial" w:hAnsi="Arial" w:cs="Arial"/>
          <w:i/>
          <w:sz w:val="24"/>
          <w:szCs w:val="24"/>
        </w:rPr>
        <w:t>Bakkerud</w:t>
      </w:r>
      <w:r w:rsidR="00542102">
        <w:rPr>
          <w:rStyle w:val="FootnoteReference"/>
          <w:rFonts w:ascii="Arial" w:hAnsi="Arial" w:cs="Arial"/>
          <w:i/>
          <w:sz w:val="24"/>
          <w:szCs w:val="24"/>
        </w:rPr>
        <w:footnoteReference w:id="23"/>
      </w:r>
      <w:r w:rsidR="00065E5D">
        <w:rPr>
          <w:rFonts w:ascii="Arial" w:hAnsi="Arial" w:cs="Arial"/>
          <w:sz w:val="24"/>
          <w:szCs w:val="24"/>
        </w:rPr>
        <w:t>, was</w:t>
      </w:r>
      <w:r w:rsidR="00542102" w:rsidRPr="008006EB">
        <w:rPr>
          <w:rFonts w:ascii="Arial" w:hAnsi="Arial" w:cs="Arial"/>
          <w:sz w:val="24"/>
          <w:szCs w:val="24"/>
        </w:rPr>
        <w:t xml:space="preserve"> concerned about fixing local authorities with liability on a blanket basis and about being cautious in imposing too onerous a duty on such authorities.</w:t>
      </w:r>
      <w:r w:rsidR="00382053">
        <w:rPr>
          <w:rFonts w:ascii="Arial" w:hAnsi="Arial" w:cs="Arial"/>
          <w:sz w:val="24"/>
          <w:szCs w:val="24"/>
        </w:rPr>
        <w:t xml:space="preserve"> In </w:t>
      </w:r>
      <w:r w:rsidR="00382053">
        <w:rPr>
          <w:rFonts w:ascii="Arial" w:hAnsi="Arial" w:cs="Arial"/>
          <w:i/>
          <w:sz w:val="24"/>
          <w:szCs w:val="24"/>
        </w:rPr>
        <w:t>October v Nelson Mandela Bay Metropolitan Municipality</w:t>
      </w:r>
      <w:r w:rsidR="00382053" w:rsidRPr="00D11769">
        <w:rPr>
          <w:rStyle w:val="FootnoteReference"/>
          <w:rFonts w:ascii="Arial" w:hAnsi="Arial" w:cs="Arial"/>
          <w:sz w:val="24"/>
          <w:szCs w:val="24"/>
        </w:rPr>
        <w:footnoteReference w:id="24"/>
      </w:r>
      <w:r w:rsidR="00D11769">
        <w:rPr>
          <w:rFonts w:ascii="Arial" w:hAnsi="Arial" w:cs="Arial"/>
          <w:i/>
          <w:sz w:val="24"/>
          <w:szCs w:val="24"/>
        </w:rPr>
        <w:t xml:space="preserve"> </w:t>
      </w:r>
      <w:r w:rsidR="00D11769">
        <w:rPr>
          <w:rFonts w:ascii="Arial" w:hAnsi="Arial" w:cs="Arial"/>
          <w:sz w:val="24"/>
          <w:szCs w:val="24"/>
        </w:rPr>
        <w:t xml:space="preserve">the court observed that: </w:t>
      </w:r>
    </w:p>
    <w:p w:rsidR="00D11769" w:rsidRDefault="00D11769" w:rsidP="000D4450">
      <w:pPr>
        <w:spacing w:after="0" w:line="360" w:lineRule="auto"/>
        <w:jc w:val="both"/>
        <w:rPr>
          <w:rFonts w:ascii="Arial" w:hAnsi="Arial" w:cs="Arial"/>
          <w:sz w:val="24"/>
          <w:szCs w:val="24"/>
        </w:rPr>
      </w:pPr>
    </w:p>
    <w:p w:rsidR="00D11769" w:rsidRPr="00A250D3" w:rsidRDefault="00D11769" w:rsidP="00A250D3">
      <w:pPr>
        <w:spacing w:after="0" w:line="360" w:lineRule="auto"/>
        <w:ind w:left="720"/>
        <w:jc w:val="both"/>
        <w:rPr>
          <w:rFonts w:ascii="Arial" w:hAnsi="Arial" w:cs="Arial"/>
        </w:rPr>
      </w:pPr>
      <w:r w:rsidRPr="00A250D3">
        <w:rPr>
          <w:rFonts w:ascii="Arial" w:hAnsi="Arial" w:cs="Arial"/>
        </w:rPr>
        <w:t>‘Significant</w:t>
      </w:r>
      <w:r w:rsidR="00A250D3" w:rsidRPr="00A250D3">
        <w:rPr>
          <w:rFonts w:ascii="Arial" w:hAnsi="Arial" w:cs="Arial"/>
        </w:rPr>
        <w:t>ly, the C</w:t>
      </w:r>
      <w:r w:rsidRPr="00A250D3">
        <w:rPr>
          <w:rFonts w:ascii="Arial" w:hAnsi="Arial" w:cs="Arial"/>
        </w:rPr>
        <w:t>ourt in that matter [</w:t>
      </w:r>
      <w:r w:rsidRPr="00A250D3">
        <w:rPr>
          <w:rFonts w:ascii="Arial" w:hAnsi="Arial" w:cs="Arial"/>
          <w:i/>
        </w:rPr>
        <w:t>bakkerud</w:t>
      </w:r>
      <w:r w:rsidRPr="00A250D3">
        <w:rPr>
          <w:rFonts w:ascii="Arial" w:hAnsi="Arial" w:cs="Arial"/>
        </w:rPr>
        <w:t xml:space="preserve">] </w:t>
      </w:r>
      <w:r w:rsidR="00A250D3" w:rsidRPr="00A250D3">
        <w:rPr>
          <w:rFonts w:ascii="Arial" w:hAnsi="Arial" w:cs="Arial"/>
        </w:rPr>
        <w:t>did not assert a general legal duty upon local authorities to maintain roads and pavements, but found that the existence of the legal duty is a matter to be determined in the particular circumstances of the matter. It is therefore for the plaintiff in any particular matter to establish both the existence of the legal duty (in this instance to repair a road surface or drain cover or warn of its state of disrepair) and that the failure to do so was blameworthy in the circumstances.’</w:t>
      </w:r>
    </w:p>
    <w:p w:rsidR="00B9335C" w:rsidRDefault="00B9335C" w:rsidP="000D4450">
      <w:pPr>
        <w:spacing w:after="0" w:line="360" w:lineRule="auto"/>
        <w:jc w:val="both"/>
        <w:rPr>
          <w:rFonts w:ascii="Arial" w:hAnsi="Arial" w:cs="Arial"/>
          <w:sz w:val="24"/>
          <w:szCs w:val="24"/>
        </w:rPr>
      </w:pPr>
    </w:p>
    <w:p w:rsidR="004C341C" w:rsidRPr="004C341C" w:rsidRDefault="00A06DAE" w:rsidP="000D4450">
      <w:pPr>
        <w:spacing w:after="0" w:line="360" w:lineRule="auto"/>
        <w:jc w:val="both"/>
        <w:rPr>
          <w:rFonts w:ascii="Arial" w:hAnsi="Arial" w:cs="Arial"/>
          <w:i/>
          <w:sz w:val="24"/>
          <w:szCs w:val="24"/>
        </w:rPr>
      </w:pPr>
      <w:r>
        <w:rPr>
          <w:rFonts w:ascii="Arial" w:hAnsi="Arial" w:cs="Arial"/>
          <w:sz w:val="24"/>
          <w:szCs w:val="24"/>
        </w:rPr>
        <w:t>[48</w:t>
      </w:r>
      <w:r w:rsidR="004C341C">
        <w:rPr>
          <w:rFonts w:ascii="Arial" w:hAnsi="Arial" w:cs="Arial"/>
          <w:sz w:val="24"/>
          <w:szCs w:val="24"/>
        </w:rPr>
        <w:t>]</w:t>
      </w:r>
      <w:r w:rsidR="004C341C">
        <w:rPr>
          <w:rFonts w:ascii="Arial" w:hAnsi="Arial" w:cs="Arial"/>
          <w:sz w:val="24"/>
          <w:szCs w:val="24"/>
        </w:rPr>
        <w:tab/>
        <w:t xml:space="preserve">In </w:t>
      </w:r>
      <w:r w:rsidR="004C341C">
        <w:rPr>
          <w:rFonts w:ascii="Arial" w:hAnsi="Arial" w:cs="Arial"/>
          <w:i/>
          <w:sz w:val="24"/>
          <w:szCs w:val="24"/>
        </w:rPr>
        <w:t xml:space="preserve">Municipality of </w:t>
      </w:r>
      <w:r>
        <w:rPr>
          <w:rFonts w:ascii="Arial" w:hAnsi="Arial" w:cs="Arial"/>
          <w:i/>
          <w:sz w:val="24"/>
          <w:szCs w:val="24"/>
        </w:rPr>
        <w:t xml:space="preserve">the City of </w:t>
      </w:r>
      <w:r w:rsidR="004C341C">
        <w:rPr>
          <w:rFonts w:ascii="Arial" w:hAnsi="Arial" w:cs="Arial"/>
          <w:i/>
          <w:sz w:val="24"/>
          <w:szCs w:val="24"/>
        </w:rPr>
        <w:t>Port Elizabeth v Meikle</w:t>
      </w:r>
      <w:r w:rsidRPr="00A06DAE">
        <w:rPr>
          <w:rStyle w:val="FootnoteReference"/>
          <w:rFonts w:ascii="Arial" w:hAnsi="Arial" w:cs="Arial"/>
          <w:sz w:val="24"/>
          <w:szCs w:val="24"/>
        </w:rPr>
        <w:footnoteReference w:id="25"/>
      </w:r>
      <w:r>
        <w:rPr>
          <w:rFonts w:ascii="Arial" w:hAnsi="Arial" w:cs="Arial"/>
          <w:i/>
          <w:sz w:val="24"/>
          <w:szCs w:val="24"/>
        </w:rPr>
        <w:t xml:space="preserve"> </w:t>
      </w:r>
      <w:r>
        <w:rPr>
          <w:rFonts w:ascii="Arial" w:hAnsi="Arial" w:cs="Arial"/>
          <w:sz w:val="24"/>
          <w:szCs w:val="24"/>
        </w:rPr>
        <w:t xml:space="preserve">the court stated that a local authority has neither a general duty to maintain and repair, nor immunity from liability if it omits to do so. </w:t>
      </w:r>
      <w:r w:rsidR="004C341C">
        <w:rPr>
          <w:rFonts w:ascii="Arial" w:hAnsi="Arial" w:cs="Arial"/>
          <w:i/>
          <w:sz w:val="24"/>
          <w:szCs w:val="24"/>
        </w:rPr>
        <w:t xml:space="preserve"> </w:t>
      </w:r>
    </w:p>
    <w:p w:rsidR="004C341C" w:rsidRDefault="004C341C" w:rsidP="000D4450">
      <w:pPr>
        <w:spacing w:after="0" w:line="360" w:lineRule="auto"/>
        <w:jc w:val="both"/>
        <w:rPr>
          <w:rFonts w:ascii="Arial" w:hAnsi="Arial" w:cs="Arial"/>
          <w:sz w:val="24"/>
          <w:szCs w:val="24"/>
        </w:rPr>
      </w:pPr>
    </w:p>
    <w:p w:rsidR="00B9335C" w:rsidRDefault="00A06DAE" w:rsidP="000D4450">
      <w:pPr>
        <w:spacing w:after="0" w:line="360" w:lineRule="auto"/>
        <w:jc w:val="both"/>
        <w:rPr>
          <w:rFonts w:ascii="Arial" w:hAnsi="Arial" w:cs="Arial"/>
          <w:sz w:val="24"/>
          <w:szCs w:val="24"/>
        </w:rPr>
      </w:pPr>
      <w:r>
        <w:rPr>
          <w:rFonts w:ascii="Arial" w:hAnsi="Arial" w:cs="Arial"/>
          <w:sz w:val="24"/>
          <w:szCs w:val="24"/>
        </w:rPr>
        <w:t>[49</w:t>
      </w:r>
      <w:r w:rsidR="00B9335C">
        <w:rPr>
          <w:rFonts w:ascii="Arial" w:hAnsi="Arial" w:cs="Arial"/>
          <w:sz w:val="24"/>
          <w:szCs w:val="24"/>
        </w:rPr>
        <w:t>]</w:t>
      </w:r>
      <w:r w:rsidR="00B9335C">
        <w:rPr>
          <w:rFonts w:ascii="Arial" w:hAnsi="Arial" w:cs="Arial"/>
          <w:sz w:val="24"/>
          <w:szCs w:val="24"/>
        </w:rPr>
        <w:tab/>
      </w:r>
      <w:r w:rsidR="00760B08">
        <w:rPr>
          <w:rFonts w:ascii="Arial" w:hAnsi="Arial" w:cs="Arial"/>
          <w:sz w:val="24"/>
          <w:szCs w:val="24"/>
        </w:rPr>
        <w:t xml:space="preserve">In </w:t>
      </w:r>
      <w:r w:rsidR="00760B08">
        <w:rPr>
          <w:rFonts w:ascii="Arial" w:hAnsi="Arial" w:cs="Arial"/>
          <w:i/>
          <w:sz w:val="24"/>
          <w:szCs w:val="24"/>
        </w:rPr>
        <w:t>Rhynardt</w:t>
      </w:r>
      <w:r w:rsidR="00C217F3">
        <w:rPr>
          <w:rStyle w:val="FootnoteReference"/>
          <w:rFonts w:ascii="Arial" w:hAnsi="Arial" w:cs="Arial"/>
          <w:i/>
          <w:sz w:val="24"/>
          <w:szCs w:val="24"/>
        </w:rPr>
        <w:footnoteReference w:id="26"/>
      </w:r>
      <w:r w:rsidR="00760B08">
        <w:rPr>
          <w:rFonts w:ascii="Arial" w:hAnsi="Arial" w:cs="Arial"/>
          <w:i/>
          <w:sz w:val="24"/>
          <w:szCs w:val="24"/>
        </w:rPr>
        <w:t xml:space="preserve">, </w:t>
      </w:r>
      <w:r w:rsidR="00760B08">
        <w:rPr>
          <w:rFonts w:ascii="Arial" w:hAnsi="Arial" w:cs="Arial"/>
          <w:sz w:val="24"/>
          <w:szCs w:val="24"/>
        </w:rPr>
        <w:t>t</w:t>
      </w:r>
      <w:r w:rsidR="00B9335C">
        <w:rPr>
          <w:rFonts w:ascii="Arial" w:hAnsi="Arial" w:cs="Arial"/>
          <w:sz w:val="24"/>
          <w:szCs w:val="24"/>
        </w:rPr>
        <w:t xml:space="preserve">he SCA concluded that: </w:t>
      </w:r>
    </w:p>
    <w:p w:rsidR="00B9335C" w:rsidRDefault="00B9335C" w:rsidP="000D4450">
      <w:pPr>
        <w:spacing w:after="0" w:line="360" w:lineRule="auto"/>
        <w:jc w:val="both"/>
        <w:rPr>
          <w:rFonts w:ascii="Arial" w:hAnsi="Arial" w:cs="Arial"/>
          <w:sz w:val="24"/>
          <w:szCs w:val="24"/>
        </w:rPr>
      </w:pPr>
    </w:p>
    <w:p w:rsidR="00B9335C" w:rsidRPr="00B9335C" w:rsidRDefault="00B9335C" w:rsidP="00B9335C">
      <w:pPr>
        <w:spacing w:after="0" w:line="360" w:lineRule="auto"/>
        <w:ind w:firstLine="720"/>
        <w:jc w:val="both"/>
        <w:rPr>
          <w:rFonts w:ascii="Arial" w:eastAsia="Times New Roman" w:hAnsi="Arial" w:cs="Arial"/>
          <w:lang w:val="en-ZA"/>
        </w:rPr>
      </w:pPr>
      <w:r w:rsidRPr="00B9335C">
        <w:rPr>
          <w:rFonts w:ascii="Arial" w:eastAsia="Times New Roman" w:hAnsi="Arial" w:cs="Arial"/>
          <w:lang w:val="en-ZA"/>
        </w:rPr>
        <w:t xml:space="preserve">‘[54] Like the trial court, we too have a degree of sympathy for the respondent. It is likely that he was restricted in the presentation of his case by financial considerations. However, he did employ an expert who, judging by his qualifications and experience, ought to have been able, if so directed, to place sufficient evidence at the disposal of the trial court to enable a more informed decision.’ </w:t>
      </w:r>
    </w:p>
    <w:p w:rsidR="00B9335C" w:rsidRDefault="00B9335C" w:rsidP="000D4450">
      <w:pPr>
        <w:spacing w:after="0" w:line="360" w:lineRule="auto"/>
        <w:jc w:val="both"/>
        <w:rPr>
          <w:rFonts w:ascii="Arial" w:hAnsi="Arial" w:cs="Arial"/>
          <w:sz w:val="24"/>
          <w:szCs w:val="24"/>
        </w:rPr>
      </w:pPr>
    </w:p>
    <w:p w:rsidR="00DB45BE" w:rsidRDefault="00A06DAE" w:rsidP="00DB45BE">
      <w:pPr>
        <w:spacing w:after="0" w:line="360" w:lineRule="auto"/>
        <w:jc w:val="both"/>
        <w:rPr>
          <w:rFonts w:ascii="Arial" w:hAnsi="Arial" w:cs="Arial"/>
        </w:rPr>
      </w:pPr>
      <w:r>
        <w:rPr>
          <w:rFonts w:ascii="Arial" w:hAnsi="Arial" w:cs="Arial"/>
          <w:sz w:val="24"/>
          <w:szCs w:val="24"/>
        </w:rPr>
        <w:lastRenderedPageBreak/>
        <w:t>[50</w:t>
      </w:r>
      <w:r w:rsidR="00320E2E">
        <w:rPr>
          <w:rFonts w:ascii="Arial" w:hAnsi="Arial" w:cs="Arial"/>
          <w:sz w:val="24"/>
          <w:szCs w:val="24"/>
        </w:rPr>
        <w:t>]</w:t>
      </w:r>
      <w:r w:rsidR="00320E2E">
        <w:rPr>
          <w:rFonts w:ascii="Arial" w:hAnsi="Arial" w:cs="Arial"/>
          <w:sz w:val="24"/>
          <w:szCs w:val="24"/>
        </w:rPr>
        <w:tab/>
      </w:r>
      <w:r w:rsidR="003E31A6">
        <w:rPr>
          <w:rFonts w:ascii="Arial" w:hAnsi="Arial" w:cs="Arial"/>
          <w:sz w:val="24"/>
          <w:szCs w:val="24"/>
        </w:rPr>
        <w:t>In the present matter before</w:t>
      </w:r>
      <w:r w:rsidR="003E31A6" w:rsidRPr="003E31A6">
        <w:rPr>
          <w:rFonts w:ascii="Arial" w:hAnsi="Arial" w:cs="Arial"/>
          <w:sz w:val="24"/>
          <w:szCs w:val="24"/>
        </w:rPr>
        <w:t xml:space="preserve"> court, the plaintiff was initially away from home when flooding started in her house. As was already established, she made assumptions about the reason for the se</w:t>
      </w:r>
      <w:r w:rsidR="003E31A6">
        <w:rPr>
          <w:rFonts w:ascii="Arial" w:hAnsi="Arial" w:cs="Arial"/>
          <w:sz w:val="24"/>
          <w:szCs w:val="24"/>
        </w:rPr>
        <w:t>wer backflow. She didn't verify</w:t>
      </w:r>
      <w:r w:rsidR="003E31A6" w:rsidRPr="003E31A6">
        <w:rPr>
          <w:rFonts w:ascii="Arial" w:hAnsi="Arial" w:cs="Arial"/>
          <w:sz w:val="24"/>
          <w:szCs w:val="24"/>
        </w:rPr>
        <w:t xml:space="preserve"> whether the pump station was secure, which would become her</w:t>
      </w:r>
      <w:r w:rsidR="003E31A6">
        <w:rPr>
          <w:rFonts w:ascii="Arial" w:hAnsi="Arial" w:cs="Arial"/>
          <w:sz w:val="24"/>
          <w:szCs w:val="24"/>
        </w:rPr>
        <w:t xml:space="preserve"> claim in the particulars of</w:t>
      </w:r>
      <w:r w:rsidR="003E31A6" w:rsidRPr="003E31A6">
        <w:rPr>
          <w:rFonts w:ascii="Arial" w:hAnsi="Arial" w:cs="Arial"/>
          <w:sz w:val="24"/>
          <w:szCs w:val="24"/>
        </w:rPr>
        <w:t xml:space="preserve"> claim. </w:t>
      </w:r>
      <w:r w:rsidR="00DB45BE">
        <w:rPr>
          <w:rFonts w:ascii="Arial" w:hAnsi="Arial" w:cs="Arial"/>
          <w:sz w:val="24"/>
          <w:szCs w:val="24"/>
        </w:rPr>
        <w:t xml:space="preserve">She testified that: </w:t>
      </w:r>
    </w:p>
    <w:p w:rsidR="00DB45BE" w:rsidRDefault="00DB45BE" w:rsidP="00FB1138">
      <w:pPr>
        <w:spacing w:after="0" w:line="360" w:lineRule="auto"/>
        <w:ind w:left="720"/>
        <w:jc w:val="both"/>
        <w:rPr>
          <w:rFonts w:ascii="Arial" w:hAnsi="Arial" w:cs="Arial"/>
        </w:rPr>
      </w:pPr>
    </w:p>
    <w:p w:rsidR="00B323FF" w:rsidRDefault="00B323FF" w:rsidP="00FB1138">
      <w:pPr>
        <w:spacing w:after="0" w:line="360" w:lineRule="auto"/>
        <w:ind w:left="720"/>
        <w:jc w:val="both"/>
        <w:rPr>
          <w:rFonts w:ascii="Arial" w:hAnsi="Arial" w:cs="Arial"/>
        </w:rPr>
      </w:pPr>
      <w:r>
        <w:rPr>
          <w:rFonts w:ascii="Arial" w:hAnsi="Arial" w:cs="Arial"/>
        </w:rPr>
        <w:t>“</w:t>
      </w:r>
      <w:r w:rsidR="00A23C82" w:rsidRPr="00B323FF">
        <w:rPr>
          <w:rFonts w:ascii="Arial" w:hAnsi="Arial" w:cs="Arial"/>
        </w:rPr>
        <w:t>I would not know if it was locked on that specific day but it is always kept locked. It is only opened or unlocked when the employees of Town C</w:t>
      </w:r>
      <w:r>
        <w:rPr>
          <w:rFonts w:ascii="Arial" w:hAnsi="Arial" w:cs="Arial"/>
        </w:rPr>
        <w:t>ouncil who are working on it.</w:t>
      </w:r>
    </w:p>
    <w:p w:rsidR="00B323FF" w:rsidRDefault="00B323FF" w:rsidP="00B323FF">
      <w:pPr>
        <w:spacing w:after="0" w:line="360" w:lineRule="auto"/>
        <w:jc w:val="both"/>
        <w:rPr>
          <w:rFonts w:ascii="Arial" w:hAnsi="Arial" w:cs="Arial"/>
        </w:rPr>
      </w:pPr>
    </w:p>
    <w:p w:rsidR="00B323FF" w:rsidRDefault="00B323FF" w:rsidP="00FB1138">
      <w:pPr>
        <w:spacing w:after="0" w:line="360" w:lineRule="auto"/>
        <w:ind w:left="720"/>
        <w:jc w:val="both"/>
        <w:rPr>
          <w:rFonts w:ascii="Arial" w:hAnsi="Arial" w:cs="Arial"/>
        </w:rPr>
      </w:pPr>
      <w:r>
        <w:rPr>
          <w:rFonts w:ascii="Arial" w:hAnsi="Arial" w:cs="Arial"/>
        </w:rPr>
        <w:t xml:space="preserve">Q; </w:t>
      </w:r>
      <w:r w:rsidR="00A23C82" w:rsidRPr="00B323FF">
        <w:rPr>
          <w:rFonts w:ascii="Arial" w:hAnsi="Arial" w:cs="Arial"/>
        </w:rPr>
        <w:t>Did you take time to inspect it after you were provided with this information to see whether it was unlocked o</w:t>
      </w:r>
      <w:r>
        <w:rPr>
          <w:rFonts w:ascii="Arial" w:hAnsi="Arial" w:cs="Arial"/>
        </w:rPr>
        <w:t xml:space="preserve">r tampered with? </w:t>
      </w:r>
    </w:p>
    <w:p w:rsidR="00AE038E" w:rsidRPr="00B323FF" w:rsidRDefault="00B323FF" w:rsidP="00FB1138">
      <w:pPr>
        <w:spacing w:after="0" w:line="360" w:lineRule="auto"/>
        <w:ind w:firstLine="720"/>
        <w:jc w:val="both"/>
        <w:rPr>
          <w:rFonts w:ascii="Arial" w:eastAsia="Calibri" w:hAnsi="Arial" w:cs="Arial"/>
          <w:color w:val="000000" w:themeColor="text1"/>
          <w:sz w:val="24"/>
          <w:szCs w:val="24"/>
        </w:rPr>
      </w:pPr>
      <w:r>
        <w:rPr>
          <w:rFonts w:ascii="Arial" w:hAnsi="Arial" w:cs="Arial"/>
        </w:rPr>
        <w:t xml:space="preserve">A: </w:t>
      </w:r>
      <w:r w:rsidR="00A23C82" w:rsidRPr="00B323FF">
        <w:rPr>
          <w:rFonts w:ascii="Arial" w:hAnsi="Arial" w:cs="Arial"/>
        </w:rPr>
        <w:t>No I did not go there My Lord.</w:t>
      </w:r>
      <w:r>
        <w:rPr>
          <w:rStyle w:val="FootnoteReference"/>
          <w:rFonts w:ascii="Arial" w:hAnsi="Arial" w:cs="Arial"/>
        </w:rPr>
        <w:footnoteReference w:id="27"/>
      </w:r>
      <w:r w:rsidR="007A38CF" w:rsidRPr="00B323FF">
        <w:rPr>
          <w:rFonts w:ascii="Arial" w:hAnsi="Arial" w:cs="Arial"/>
        </w:rPr>
        <w:t xml:space="preserve"> </w:t>
      </w:r>
    </w:p>
    <w:p w:rsidR="00A23C82" w:rsidRDefault="00A23C82" w:rsidP="00E153CB">
      <w:pPr>
        <w:spacing w:after="0" w:line="360" w:lineRule="auto"/>
        <w:jc w:val="both"/>
        <w:rPr>
          <w:rFonts w:ascii="Arial" w:eastAsia="Calibri" w:hAnsi="Arial" w:cs="Arial"/>
          <w:color w:val="000000" w:themeColor="text1"/>
          <w:sz w:val="24"/>
          <w:szCs w:val="24"/>
          <w:u w:val="single"/>
        </w:rPr>
      </w:pPr>
    </w:p>
    <w:p w:rsidR="002C337B" w:rsidRDefault="00A06DAE" w:rsidP="00201C8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[51</w:t>
      </w:r>
      <w:r w:rsidR="00B34D3F">
        <w:rPr>
          <w:rFonts w:ascii="Arial" w:eastAsia="Calibri" w:hAnsi="Arial" w:cs="Arial"/>
          <w:color w:val="000000" w:themeColor="text1"/>
          <w:sz w:val="24"/>
          <w:szCs w:val="24"/>
        </w:rPr>
        <w:t>]</w:t>
      </w:r>
      <w:r w:rsidR="00B34D3F">
        <w:rPr>
          <w:rFonts w:ascii="Arial" w:eastAsia="Calibri" w:hAnsi="Arial" w:cs="Arial"/>
          <w:color w:val="000000" w:themeColor="text1"/>
          <w:sz w:val="24"/>
          <w:szCs w:val="24"/>
        </w:rPr>
        <w:tab/>
      </w:r>
      <w:r w:rsidR="004D677A" w:rsidRPr="004D677A">
        <w:rPr>
          <w:rFonts w:ascii="Arial" w:eastAsia="Calibri" w:hAnsi="Arial" w:cs="Arial"/>
          <w:color w:val="000000" w:themeColor="text1"/>
          <w:sz w:val="24"/>
          <w:szCs w:val="24"/>
        </w:rPr>
        <w:t xml:space="preserve">The plaintiff's home had never previously flooded, </w:t>
      </w:r>
      <w:r w:rsidR="004D677A">
        <w:rPr>
          <w:rFonts w:ascii="Arial" w:eastAsia="Calibri" w:hAnsi="Arial" w:cs="Arial"/>
          <w:color w:val="000000" w:themeColor="text1"/>
          <w:sz w:val="24"/>
          <w:szCs w:val="24"/>
        </w:rPr>
        <w:t xml:space="preserve">nor were any reports made to the defendant prior to the flooding. This was the first incident. </w:t>
      </w:r>
      <w:r w:rsidR="00D56DF4">
        <w:rPr>
          <w:rFonts w:ascii="Arial" w:eastAsia="Calibri" w:hAnsi="Arial" w:cs="Arial"/>
          <w:color w:val="000000" w:themeColor="text1"/>
          <w:sz w:val="24"/>
          <w:szCs w:val="24"/>
        </w:rPr>
        <w:t xml:space="preserve">The defendant’s witness stated in his testimony that the defendant’s drainage system, including the manholes is properly secured according to approved standards. He also stated that the plaintiff’s pipework, which was done by herself did not have gullies </w:t>
      </w:r>
      <w:r w:rsidR="002C337B">
        <w:rPr>
          <w:rFonts w:ascii="Arial" w:eastAsia="Calibri" w:hAnsi="Arial" w:cs="Arial"/>
          <w:color w:val="000000" w:themeColor="text1"/>
          <w:sz w:val="24"/>
          <w:szCs w:val="24"/>
        </w:rPr>
        <w:t xml:space="preserve">which could have averted the flood. The issue of gullies was only raised during the witness’s evidence and was not taken up with the plaintiff. Therefore, such evidence is to be disregarded.   </w:t>
      </w:r>
    </w:p>
    <w:p w:rsidR="002C337B" w:rsidRDefault="002C337B" w:rsidP="00201C8C">
      <w:pPr>
        <w:spacing w:after="0" w:line="360" w:lineRule="auto"/>
        <w:jc w:val="both"/>
        <w:rPr>
          <w:rFonts w:ascii="Arial" w:eastAsia="Calibri" w:hAnsi="Arial" w:cs="Arial"/>
          <w:color w:val="000000" w:themeColor="text1"/>
          <w:sz w:val="24"/>
          <w:szCs w:val="24"/>
        </w:rPr>
      </w:pPr>
    </w:p>
    <w:p w:rsidR="00201C8C" w:rsidRDefault="002C337B" w:rsidP="00201C8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[52]</w:t>
      </w:r>
      <w:r>
        <w:rPr>
          <w:rFonts w:ascii="Arial" w:eastAsia="Calibri" w:hAnsi="Arial" w:cs="Arial"/>
          <w:color w:val="000000" w:themeColor="text1"/>
          <w:sz w:val="24"/>
          <w:szCs w:val="24"/>
        </w:rPr>
        <w:tab/>
      </w:r>
      <w:r w:rsidR="00D56DF4">
        <w:rPr>
          <w:rFonts w:ascii="Arial" w:eastAsia="Calibri" w:hAnsi="Arial" w:cs="Arial"/>
          <w:color w:val="000000" w:themeColor="text1"/>
          <w:sz w:val="24"/>
          <w:szCs w:val="24"/>
        </w:rPr>
        <w:t xml:space="preserve">According to the defendant, it did not need to repair anything after the flooding because its sewer system was not malfunctioning. </w:t>
      </w:r>
      <w:r w:rsidR="000E12D6">
        <w:rPr>
          <w:rFonts w:ascii="Arial" w:eastAsia="Calibri" w:hAnsi="Arial" w:cs="Arial"/>
          <w:color w:val="000000" w:themeColor="text1"/>
          <w:sz w:val="24"/>
          <w:szCs w:val="24"/>
        </w:rPr>
        <w:t>Thus, i</w:t>
      </w:r>
      <w:r w:rsidR="00201C8C">
        <w:rPr>
          <w:rFonts w:ascii="Arial" w:eastAsia="Calibri" w:hAnsi="Arial" w:cs="Arial"/>
          <w:color w:val="000000" w:themeColor="text1"/>
          <w:sz w:val="24"/>
          <w:szCs w:val="24"/>
        </w:rPr>
        <w:t xml:space="preserve">t is not clear, under the circumstances, what the defendant omitted to do. There was no evidence establishing a legal duty on the defendant to act in a particular manner to prevent the flooding occurring and that the defendant failed to comply with that duty. The plaintiff did not establish that: </w:t>
      </w:r>
    </w:p>
    <w:p w:rsidR="00201C8C" w:rsidRDefault="00201C8C" w:rsidP="00201C8C">
      <w:pPr>
        <w:spacing w:after="0" w:line="360" w:lineRule="auto"/>
        <w:jc w:val="both"/>
        <w:rPr>
          <w:rFonts w:ascii="Arial" w:eastAsia="Calibri" w:hAnsi="Arial" w:cs="Arial"/>
          <w:color w:val="000000" w:themeColor="text1"/>
          <w:sz w:val="24"/>
          <w:szCs w:val="24"/>
        </w:rPr>
      </w:pPr>
    </w:p>
    <w:p w:rsidR="00201C8C" w:rsidRDefault="00201C8C" w:rsidP="00201C8C">
      <w:pPr>
        <w:pStyle w:val="ListParagraph"/>
        <w:numPr>
          <w:ilvl w:val="0"/>
          <w:numId w:val="26"/>
        </w:numPr>
        <w:spacing w:after="0" w:line="360" w:lineRule="auto"/>
        <w:jc w:val="both"/>
        <w:rPr>
          <w:rFonts w:ascii="Arial" w:hAnsi="Arial" w:cs="Arial"/>
          <w:sz w:val="24"/>
          <w:szCs w:val="24"/>
          <w:lang w:val="en-ZA"/>
        </w:rPr>
      </w:pPr>
      <w:r w:rsidRPr="00201C8C">
        <w:rPr>
          <w:rFonts w:ascii="Arial" w:eastAsia="Calibri" w:hAnsi="Arial" w:cs="Arial"/>
          <w:color w:val="000000" w:themeColor="text1"/>
          <w:sz w:val="24"/>
          <w:szCs w:val="24"/>
        </w:rPr>
        <w:t xml:space="preserve">the defendant foresaw </w:t>
      </w:r>
      <w:r w:rsidRPr="00201C8C">
        <w:rPr>
          <w:rFonts w:ascii="Arial" w:hAnsi="Arial" w:cs="Arial"/>
          <w:sz w:val="24"/>
          <w:szCs w:val="24"/>
          <w:lang w:val="en-ZA"/>
        </w:rPr>
        <w:t xml:space="preserve">the reasonable possibility that its conduct (whether an act or omission) would injure the plaintiff’s property thereby causing her </w:t>
      </w:r>
      <w:r>
        <w:rPr>
          <w:rFonts w:ascii="Arial" w:hAnsi="Arial" w:cs="Arial"/>
          <w:sz w:val="24"/>
          <w:szCs w:val="24"/>
          <w:lang w:val="en-ZA"/>
        </w:rPr>
        <w:t>patrimonial loss;</w:t>
      </w:r>
    </w:p>
    <w:p w:rsidR="00201C8C" w:rsidRDefault="00201C8C" w:rsidP="00201C8C">
      <w:pPr>
        <w:pStyle w:val="ListParagraph"/>
        <w:numPr>
          <w:ilvl w:val="0"/>
          <w:numId w:val="26"/>
        </w:numPr>
        <w:spacing w:after="0" w:line="360" w:lineRule="auto"/>
        <w:jc w:val="both"/>
        <w:rPr>
          <w:rFonts w:ascii="Arial" w:hAnsi="Arial" w:cs="Arial"/>
          <w:sz w:val="24"/>
          <w:szCs w:val="24"/>
          <w:lang w:val="en-ZA"/>
        </w:rPr>
      </w:pPr>
      <w:r w:rsidRPr="00201C8C">
        <w:rPr>
          <w:rFonts w:ascii="Arial" w:hAnsi="Arial" w:cs="Arial"/>
          <w:sz w:val="24"/>
          <w:szCs w:val="24"/>
          <w:lang w:val="en-ZA"/>
        </w:rPr>
        <w:t>would take reasonable steps to guard against such occurrence, and</w:t>
      </w:r>
    </w:p>
    <w:p w:rsidR="00201C8C" w:rsidRPr="00201C8C" w:rsidRDefault="00201C8C" w:rsidP="00201C8C">
      <w:pPr>
        <w:pStyle w:val="ListParagraph"/>
        <w:numPr>
          <w:ilvl w:val="0"/>
          <w:numId w:val="26"/>
        </w:numPr>
        <w:spacing w:after="0" w:line="360" w:lineRule="auto"/>
        <w:jc w:val="both"/>
        <w:rPr>
          <w:rFonts w:ascii="Arial" w:hAnsi="Arial" w:cs="Arial"/>
          <w:sz w:val="24"/>
          <w:szCs w:val="24"/>
          <w:lang w:val="en-ZA"/>
        </w:rPr>
      </w:pPr>
      <w:r w:rsidRPr="00201C8C">
        <w:rPr>
          <w:rFonts w:ascii="Arial" w:hAnsi="Arial" w:cs="Arial"/>
          <w:sz w:val="24"/>
          <w:szCs w:val="24"/>
          <w:lang w:val="en-ZA"/>
        </w:rPr>
        <w:t>that the defendant failed to take such reasonable steps.</w:t>
      </w:r>
    </w:p>
    <w:p w:rsidR="00201C8C" w:rsidRDefault="00201C8C" w:rsidP="00E153CB">
      <w:pPr>
        <w:spacing w:after="0" w:line="360" w:lineRule="auto"/>
        <w:jc w:val="both"/>
        <w:rPr>
          <w:rFonts w:ascii="Arial" w:eastAsia="Calibri" w:hAnsi="Arial" w:cs="Arial"/>
          <w:color w:val="000000" w:themeColor="text1"/>
          <w:sz w:val="24"/>
          <w:szCs w:val="24"/>
        </w:rPr>
      </w:pPr>
    </w:p>
    <w:p w:rsidR="00201C8C" w:rsidRDefault="002C337B" w:rsidP="00E153CB">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lastRenderedPageBreak/>
        <w:t>[53</w:t>
      </w:r>
      <w:r w:rsidR="00F77467">
        <w:rPr>
          <w:rFonts w:ascii="Arial" w:eastAsia="Times New Roman" w:hAnsi="Arial" w:cs="Arial"/>
          <w:sz w:val="24"/>
          <w:szCs w:val="24"/>
          <w:lang w:val="en-ZA"/>
        </w:rPr>
        <w:t>]</w:t>
      </w:r>
      <w:r w:rsidR="00F77467">
        <w:rPr>
          <w:rFonts w:ascii="Arial" w:eastAsia="Times New Roman" w:hAnsi="Arial" w:cs="Arial"/>
          <w:sz w:val="24"/>
          <w:szCs w:val="24"/>
          <w:lang w:val="en-ZA"/>
        </w:rPr>
        <w:tab/>
        <w:t xml:space="preserve">It is unclear in </w:t>
      </w:r>
      <w:r w:rsidR="00F77467" w:rsidRPr="007D42D8">
        <w:rPr>
          <w:rFonts w:ascii="Arial" w:eastAsia="Times New Roman" w:hAnsi="Arial" w:cs="Arial"/>
          <w:sz w:val="24"/>
          <w:szCs w:val="24"/>
          <w:lang w:val="en-ZA"/>
        </w:rPr>
        <w:t xml:space="preserve">these unknown circumstances </w:t>
      </w:r>
      <w:r w:rsidR="00F77467">
        <w:rPr>
          <w:rFonts w:ascii="Arial" w:eastAsia="Times New Roman" w:hAnsi="Arial" w:cs="Arial"/>
          <w:sz w:val="24"/>
          <w:szCs w:val="24"/>
          <w:lang w:val="en-ZA"/>
        </w:rPr>
        <w:t xml:space="preserve">what </w:t>
      </w:r>
      <w:r w:rsidR="00F77467" w:rsidRPr="007D42D8">
        <w:rPr>
          <w:rFonts w:ascii="Arial" w:eastAsia="Times New Roman" w:hAnsi="Arial" w:cs="Arial"/>
          <w:sz w:val="24"/>
          <w:szCs w:val="24"/>
          <w:lang w:val="en-ZA"/>
        </w:rPr>
        <w:t xml:space="preserve">could reasonably be foreseen and what reasonable steps could have been taken </w:t>
      </w:r>
      <w:r w:rsidR="00F77467">
        <w:rPr>
          <w:rFonts w:ascii="Arial" w:eastAsia="Times New Roman" w:hAnsi="Arial" w:cs="Arial"/>
          <w:sz w:val="24"/>
          <w:szCs w:val="24"/>
          <w:lang w:val="en-ZA"/>
        </w:rPr>
        <w:t xml:space="preserve">by the defendant </w:t>
      </w:r>
      <w:r w:rsidR="00F77467" w:rsidRPr="007D42D8">
        <w:rPr>
          <w:rFonts w:ascii="Arial" w:eastAsia="Times New Roman" w:hAnsi="Arial" w:cs="Arial"/>
          <w:sz w:val="24"/>
          <w:szCs w:val="24"/>
          <w:lang w:val="en-ZA"/>
        </w:rPr>
        <w:t>to prevent the flooding. The</w:t>
      </w:r>
      <w:r w:rsidR="00F77467">
        <w:rPr>
          <w:rFonts w:ascii="Arial" w:eastAsia="Times New Roman" w:hAnsi="Arial" w:cs="Arial"/>
          <w:sz w:val="24"/>
          <w:szCs w:val="24"/>
          <w:lang w:val="en-ZA"/>
        </w:rPr>
        <w:t xml:space="preserve">re was simply no evidence other than to say that her house was flooded. </w:t>
      </w:r>
      <w:r w:rsidR="00664FD5">
        <w:rPr>
          <w:rFonts w:ascii="Arial" w:eastAsia="Times New Roman" w:hAnsi="Arial" w:cs="Arial"/>
          <w:sz w:val="24"/>
          <w:szCs w:val="24"/>
          <w:lang w:val="en-ZA"/>
        </w:rPr>
        <w:t>In the absence of supporting evidence, this issue alone</w:t>
      </w:r>
      <w:r w:rsidR="00F77467">
        <w:rPr>
          <w:rFonts w:ascii="Arial" w:eastAsia="Times New Roman" w:hAnsi="Arial" w:cs="Arial"/>
          <w:sz w:val="24"/>
          <w:szCs w:val="24"/>
          <w:lang w:val="en-ZA"/>
        </w:rPr>
        <w:t xml:space="preserve"> does not establish negligence on the part of the defendant. </w:t>
      </w:r>
      <w:r w:rsidR="00F47EDD">
        <w:rPr>
          <w:rFonts w:ascii="Arial" w:eastAsia="Times New Roman" w:hAnsi="Arial" w:cs="Arial"/>
          <w:sz w:val="24"/>
          <w:szCs w:val="24"/>
          <w:lang w:val="en-ZA"/>
        </w:rPr>
        <w:t xml:space="preserve">For these reasons, I find that the plaintiff did not discharge her onus and her claim stands to be dismissed. </w:t>
      </w:r>
    </w:p>
    <w:p w:rsidR="0033647B" w:rsidRPr="0033647B" w:rsidRDefault="0033647B" w:rsidP="00E153CB">
      <w:pPr>
        <w:spacing w:after="0" w:line="360" w:lineRule="auto"/>
        <w:jc w:val="both"/>
        <w:rPr>
          <w:rFonts w:ascii="Arial" w:eastAsia="Times New Roman" w:hAnsi="Arial" w:cs="Arial"/>
          <w:sz w:val="24"/>
          <w:szCs w:val="24"/>
          <w:u w:val="single"/>
          <w:lang w:val="en-ZA"/>
        </w:rPr>
      </w:pPr>
    </w:p>
    <w:p w:rsidR="0033647B" w:rsidRPr="0033647B" w:rsidRDefault="0033647B" w:rsidP="00E153CB">
      <w:pPr>
        <w:spacing w:after="0" w:line="360" w:lineRule="auto"/>
        <w:jc w:val="both"/>
        <w:rPr>
          <w:rFonts w:ascii="Arial" w:eastAsia="Calibri" w:hAnsi="Arial" w:cs="Arial"/>
          <w:color w:val="000000" w:themeColor="text1"/>
          <w:sz w:val="24"/>
          <w:szCs w:val="24"/>
          <w:u w:val="single"/>
        </w:rPr>
      </w:pPr>
      <w:r w:rsidRPr="0033647B">
        <w:rPr>
          <w:rFonts w:ascii="Arial" w:eastAsia="Times New Roman" w:hAnsi="Arial" w:cs="Arial"/>
          <w:sz w:val="24"/>
          <w:szCs w:val="24"/>
          <w:u w:val="single"/>
          <w:lang w:val="en-ZA"/>
        </w:rPr>
        <w:t>Costs</w:t>
      </w:r>
    </w:p>
    <w:p w:rsidR="00201C8C" w:rsidRDefault="00201C8C" w:rsidP="00E153CB">
      <w:pPr>
        <w:spacing w:after="0" w:line="360" w:lineRule="auto"/>
        <w:jc w:val="both"/>
        <w:rPr>
          <w:rFonts w:ascii="Arial" w:eastAsia="Calibri" w:hAnsi="Arial" w:cs="Arial"/>
          <w:color w:val="000000" w:themeColor="text1"/>
          <w:sz w:val="24"/>
          <w:szCs w:val="24"/>
        </w:rPr>
      </w:pPr>
    </w:p>
    <w:p w:rsidR="0033647B" w:rsidRDefault="002C337B"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[54</w:t>
      </w:r>
      <w:r w:rsidR="0033647B">
        <w:rPr>
          <w:rFonts w:ascii="Arial" w:eastAsia="Calibri" w:hAnsi="Arial" w:cs="Arial"/>
          <w:color w:val="000000" w:themeColor="text1"/>
          <w:sz w:val="24"/>
          <w:szCs w:val="24"/>
        </w:rPr>
        <w:t>]</w:t>
      </w:r>
      <w:r w:rsidR="0033647B">
        <w:rPr>
          <w:rFonts w:ascii="Arial" w:eastAsia="Calibri" w:hAnsi="Arial" w:cs="Arial"/>
          <w:color w:val="000000" w:themeColor="text1"/>
          <w:sz w:val="24"/>
          <w:szCs w:val="24"/>
        </w:rPr>
        <w:tab/>
      </w:r>
      <w:r w:rsidR="002003CA">
        <w:rPr>
          <w:rFonts w:ascii="Arial" w:eastAsia="Calibri" w:hAnsi="Arial" w:cs="Arial"/>
          <w:color w:val="000000" w:themeColor="text1"/>
          <w:sz w:val="24"/>
          <w:szCs w:val="24"/>
        </w:rPr>
        <w:t xml:space="preserve">I am mindful of the general rule regarding costs. </w:t>
      </w:r>
      <w:r w:rsidR="0033647B">
        <w:rPr>
          <w:rFonts w:ascii="Arial" w:eastAsia="Calibri" w:hAnsi="Arial" w:cs="Arial"/>
          <w:color w:val="000000" w:themeColor="text1"/>
          <w:sz w:val="24"/>
          <w:szCs w:val="24"/>
        </w:rPr>
        <w:t xml:space="preserve">I made a finding that the plaintiff’s home was flooded as a result of sewer backflow. </w:t>
      </w:r>
      <w:r w:rsidR="0092560D">
        <w:rPr>
          <w:rFonts w:ascii="Arial" w:eastAsia="Calibri" w:hAnsi="Arial" w:cs="Arial"/>
          <w:color w:val="000000" w:themeColor="text1"/>
          <w:sz w:val="24"/>
          <w:szCs w:val="24"/>
        </w:rPr>
        <w:t xml:space="preserve">I have no doubt that some of her properties were damaged in the process. </w:t>
      </w:r>
      <w:r w:rsidR="00664946">
        <w:rPr>
          <w:rFonts w:ascii="Arial" w:eastAsia="Calibri" w:hAnsi="Arial" w:cs="Arial"/>
          <w:color w:val="000000" w:themeColor="text1"/>
          <w:sz w:val="24"/>
          <w:szCs w:val="24"/>
        </w:rPr>
        <w:t xml:space="preserve">Mr Haimbili for the defendant had informed her to compile a list of the properties that were damaged, however, the defendant declined to compensate her. </w:t>
      </w:r>
      <w:r w:rsidR="00805DA4">
        <w:rPr>
          <w:rFonts w:ascii="Arial" w:eastAsia="Calibri" w:hAnsi="Arial" w:cs="Arial"/>
          <w:color w:val="000000" w:themeColor="text1"/>
          <w:sz w:val="24"/>
          <w:szCs w:val="24"/>
        </w:rPr>
        <w:t xml:space="preserve">Considering that the plaintiff’s home got flooded as a result of sewer backflow and not mere runoff, I find her claim not frivolous. I am of the considered view that to mulct the plaintiff with costs would be to add </w:t>
      </w:r>
      <w:r w:rsidR="00957B31">
        <w:rPr>
          <w:rFonts w:ascii="Arial" w:eastAsia="Calibri" w:hAnsi="Arial" w:cs="Arial"/>
          <w:color w:val="000000" w:themeColor="text1"/>
          <w:sz w:val="24"/>
          <w:szCs w:val="24"/>
        </w:rPr>
        <w:t>to the loss she already endured</w:t>
      </w:r>
      <w:r w:rsidR="00805DA4">
        <w:rPr>
          <w:rFonts w:ascii="Arial" w:eastAsia="Calibri" w:hAnsi="Arial" w:cs="Arial"/>
          <w:color w:val="000000" w:themeColor="text1"/>
          <w:sz w:val="24"/>
          <w:szCs w:val="24"/>
        </w:rPr>
        <w:t xml:space="preserve">. Accordingly, there ought to be no order as to costs. </w:t>
      </w:r>
    </w:p>
    <w:p w:rsidR="000A3BD1" w:rsidRDefault="000A3BD1" w:rsidP="00E153CB">
      <w:pPr>
        <w:spacing w:after="0" w:line="360" w:lineRule="auto"/>
        <w:jc w:val="both"/>
        <w:rPr>
          <w:rFonts w:ascii="Arial" w:eastAsia="Calibri" w:hAnsi="Arial" w:cs="Arial"/>
          <w:color w:val="000000" w:themeColor="text1"/>
          <w:sz w:val="24"/>
          <w:szCs w:val="24"/>
        </w:rPr>
      </w:pPr>
    </w:p>
    <w:p w:rsidR="001156F6" w:rsidRDefault="001156F6" w:rsidP="001C5350">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rsidR="001156F6" w:rsidRDefault="001156F6" w:rsidP="001C5350">
      <w:pPr>
        <w:spacing w:after="0" w:line="360" w:lineRule="auto"/>
        <w:jc w:val="both"/>
        <w:rPr>
          <w:rFonts w:ascii="Arial" w:hAnsi="Arial" w:cs="Arial"/>
          <w:sz w:val="24"/>
          <w:szCs w:val="24"/>
        </w:rPr>
      </w:pPr>
    </w:p>
    <w:p w:rsidR="003340DB" w:rsidRDefault="002C337B" w:rsidP="001C5350">
      <w:pPr>
        <w:spacing w:after="0" w:line="360" w:lineRule="auto"/>
        <w:jc w:val="both"/>
        <w:rPr>
          <w:rFonts w:ascii="Arial" w:hAnsi="Arial" w:cs="Arial"/>
          <w:sz w:val="24"/>
          <w:szCs w:val="24"/>
        </w:rPr>
      </w:pPr>
      <w:r>
        <w:rPr>
          <w:rFonts w:ascii="Arial" w:hAnsi="Arial" w:cs="Arial"/>
          <w:sz w:val="24"/>
          <w:szCs w:val="24"/>
        </w:rPr>
        <w:t>[55</w:t>
      </w:r>
      <w:r w:rsidR="003340DB">
        <w:rPr>
          <w:rFonts w:ascii="Arial" w:hAnsi="Arial" w:cs="Arial"/>
          <w:sz w:val="24"/>
          <w:szCs w:val="24"/>
        </w:rPr>
        <w:t>]</w:t>
      </w:r>
      <w:r w:rsidR="003340DB">
        <w:rPr>
          <w:rFonts w:ascii="Arial" w:hAnsi="Arial" w:cs="Arial"/>
          <w:sz w:val="24"/>
          <w:szCs w:val="24"/>
        </w:rPr>
        <w:tab/>
        <w:t>For these reasons, I make the following order:</w:t>
      </w:r>
    </w:p>
    <w:p w:rsidR="003340DB" w:rsidRDefault="003340DB" w:rsidP="001C5350">
      <w:pPr>
        <w:spacing w:after="0" w:line="360" w:lineRule="auto"/>
        <w:jc w:val="both"/>
        <w:rPr>
          <w:rFonts w:ascii="Arial" w:hAnsi="Arial" w:cs="Arial"/>
          <w:sz w:val="24"/>
          <w:szCs w:val="24"/>
        </w:rPr>
      </w:pPr>
    </w:p>
    <w:p w:rsidR="001156F6" w:rsidRDefault="001156F6" w:rsidP="001156F6">
      <w:pPr>
        <w:pStyle w:val="ListParagraph"/>
        <w:numPr>
          <w:ilvl w:val="0"/>
          <w:numId w:val="28"/>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Plaintiff’s claim is dismissed.</w:t>
      </w:r>
    </w:p>
    <w:p w:rsidR="001156F6" w:rsidRDefault="001156F6" w:rsidP="001156F6">
      <w:pPr>
        <w:pStyle w:val="ListParagraph"/>
        <w:numPr>
          <w:ilvl w:val="0"/>
          <w:numId w:val="28"/>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There is no order as to costs.</w:t>
      </w:r>
    </w:p>
    <w:p w:rsidR="00FC332C" w:rsidRPr="00FC332C" w:rsidRDefault="001156F6" w:rsidP="001156F6">
      <w:pPr>
        <w:pStyle w:val="ListParagraph"/>
        <w:numPr>
          <w:ilvl w:val="0"/>
          <w:numId w:val="28"/>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matter is removed from the roll and regarded as finalised.</w:t>
      </w:r>
    </w:p>
    <w:p w:rsidR="00FC332C" w:rsidRDefault="00FC332C" w:rsidP="00FC332C">
      <w:pPr>
        <w:spacing w:after="0" w:line="360" w:lineRule="auto"/>
        <w:jc w:val="both"/>
        <w:rPr>
          <w:rFonts w:ascii="Arial" w:eastAsia="Calibri" w:hAnsi="Arial" w:cs="Arial"/>
          <w:color w:val="000000" w:themeColor="text1"/>
          <w:sz w:val="24"/>
          <w:szCs w:val="24"/>
        </w:rPr>
      </w:pPr>
    </w:p>
    <w:p w:rsidR="00FC332C" w:rsidRPr="006A47A7" w:rsidRDefault="00FC332C" w:rsidP="00FC332C">
      <w:pPr>
        <w:spacing w:after="0" w:line="360" w:lineRule="auto"/>
        <w:jc w:val="both"/>
        <w:rPr>
          <w:rFonts w:ascii="Arial" w:eastAsia="Calibri" w:hAnsi="Arial" w:cs="Arial"/>
          <w:color w:val="000000" w:themeColor="text1"/>
          <w:sz w:val="24"/>
          <w:szCs w:val="24"/>
        </w:rPr>
      </w:pPr>
    </w:p>
    <w:p w:rsidR="002736FD" w:rsidRPr="006A47A7" w:rsidRDefault="002736FD" w:rsidP="00F17F51">
      <w:pPr>
        <w:spacing w:after="0" w:line="360" w:lineRule="auto"/>
        <w:jc w:val="right"/>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________________</w:t>
      </w:r>
    </w:p>
    <w:p w:rsidR="002736FD" w:rsidRPr="006A47A7" w:rsidRDefault="00A820F2" w:rsidP="00F17F51">
      <w:pPr>
        <w:spacing w:after="0" w:line="360" w:lineRule="auto"/>
        <w:jc w:val="right"/>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 xml:space="preserve">D </w:t>
      </w:r>
      <w:r w:rsidR="00ED429D" w:rsidRPr="006A47A7">
        <w:rPr>
          <w:rFonts w:ascii="Arial" w:eastAsia="Calibri" w:hAnsi="Arial" w:cs="Arial"/>
          <w:color w:val="000000" w:themeColor="text1"/>
          <w:sz w:val="24"/>
          <w:szCs w:val="24"/>
        </w:rPr>
        <w:t>C MUNSU</w:t>
      </w:r>
    </w:p>
    <w:p w:rsidR="002736FD" w:rsidRPr="006A47A7" w:rsidRDefault="00ED429D" w:rsidP="00F17F51">
      <w:pPr>
        <w:spacing w:after="0" w:line="360" w:lineRule="auto"/>
        <w:jc w:val="right"/>
        <w:rPr>
          <w:rFonts w:ascii="Arial" w:eastAsia="Calibri" w:hAnsi="Arial" w:cs="Arial"/>
          <w:color w:val="000000" w:themeColor="text1"/>
          <w:sz w:val="24"/>
          <w:szCs w:val="24"/>
        </w:rPr>
      </w:pPr>
      <w:r w:rsidRPr="006A47A7">
        <w:rPr>
          <w:rFonts w:ascii="Arial" w:eastAsia="Calibri" w:hAnsi="Arial" w:cs="Arial"/>
          <w:color w:val="000000" w:themeColor="text1"/>
          <w:sz w:val="24"/>
          <w:szCs w:val="24"/>
        </w:rPr>
        <w:t xml:space="preserve"> </w:t>
      </w:r>
      <w:r w:rsidR="002736FD" w:rsidRPr="006A47A7">
        <w:rPr>
          <w:rFonts w:ascii="Arial" w:eastAsia="Calibri" w:hAnsi="Arial" w:cs="Arial"/>
          <w:color w:val="000000" w:themeColor="text1"/>
          <w:sz w:val="24"/>
          <w:szCs w:val="24"/>
        </w:rPr>
        <w:t>JUDGE</w:t>
      </w:r>
    </w:p>
    <w:p w:rsidR="002736FD" w:rsidRPr="00F17F51" w:rsidRDefault="002736FD" w:rsidP="00F17F51">
      <w:pPr>
        <w:spacing w:after="0" w:line="360" w:lineRule="auto"/>
        <w:jc w:val="right"/>
        <w:rPr>
          <w:rFonts w:ascii="Arial" w:eastAsia="Calibri" w:hAnsi="Arial" w:cs="Arial"/>
          <w:color w:val="000000" w:themeColor="text1"/>
          <w:sz w:val="24"/>
          <w:szCs w:val="24"/>
        </w:rPr>
      </w:pPr>
    </w:p>
    <w:p w:rsidR="002736FD" w:rsidRPr="002317D2" w:rsidRDefault="002736FD" w:rsidP="00F17F51">
      <w:pPr>
        <w:spacing w:after="0" w:line="360" w:lineRule="auto"/>
        <w:jc w:val="right"/>
        <w:rPr>
          <w:rFonts w:ascii="Arial" w:eastAsia="Calibri" w:hAnsi="Arial" w:cs="Arial"/>
          <w:b/>
          <w:color w:val="000000" w:themeColor="text1"/>
          <w:sz w:val="24"/>
          <w:szCs w:val="24"/>
        </w:rPr>
      </w:pPr>
    </w:p>
    <w:p w:rsidR="002736FD" w:rsidRPr="00F17F51" w:rsidRDefault="002736FD" w:rsidP="00F17F51">
      <w:pPr>
        <w:spacing w:after="0" w:line="360" w:lineRule="auto"/>
        <w:rPr>
          <w:rFonts w:ascii="Arial" w:eastAsia="Times New Roman" w:hAnsi="Arial" w:cs="Arial"/>
          <w:color w:val="000000" w:themeColor="text1"/>
        </w:rPr>
      </w:pPr>
    </w:p>
    <w:p w:rsidR="002736FD" w:rsidRPr="00F17F51" w:rsidRDefault="002736FD" w:rsidP="00F17F51">
      <w:pPr>
        <w:shd w:val="clear" w:color="auto" w:fill="FFFFFF"/>
        <w:spacing w:after="0" w:line="360" w:lineRule="auto"/>
        <w:rPr>
          <w:rFonts w:ascii="Arial" w:eastAsia="Times New Roman" w:hAnsi="Arial" w:cs="Arial"/>
          <w:color w:val="000000" w:themeColor="text1"/>
        </w:rPr>
      </w:pPr>
    </w:p>
    <w:p w:rsidR="002736FD" w:rsidRPr="00F17F51" w:rsidRDefault="002736FD" w:rsidP="009229E7">
      <w:pPr>
        <w:spacing w:after="20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APPEARANCES</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0C657B"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FC332C">
        <w:rPr>
          <w:rFonts w:ascii="Arial" w:eastAsia="Calibri" w:hAnsi="Arial" w:cs="Arial"/>
          <w:color w:val="000000" w:themeColor="text1"/>
          <w:sz w:val="24"/>
          <w:szCs w:val="24"/>
        </w:rPr>
        <w:tab/>
      </w:r>
      <w:r w:rsidR="00FC332C">
        <w:rPr>
          <w:rFonts w:ascii="Arial" w:eastAsia="Calibri" w:hAnsi="Arial" w:cs="Arial"/>
          <w:color w:val="000000" w:themeColor="text1"/>
          <w:sz w:val="24"/>
          <w:szCs w:val="24"/>
        </w:rPr>
        <w:tab/>
      </w:r>
      <w:r>
        <w:rPr>
          <w:rFonts w:ascii="Arial" w:eastAsia="Calibri" w:hAnsi="Arial" w:cs="Arial"/>
          <w:color w:val="000000" w:themeColor="text1"/>
          <w:sz w:val="24"/>
          <w:szCs w:val="24"/>
        </w:rPr>
        <w:tab/>
        <w:t>D</w:t>
      </w:r>
      <w:r w:rsidR="00FC332C">
        <w:rPr>
          <w:rFonts w:ascii="Arial" w:eastAsia="Calibri" w:hAnsi="Arial" w:cs="Arial"/>
          <w:color w:val="000000" w:themeColor="text1"/>
          <w:sz w:val="24"/>
          <w:szCs w:val="24"/>
        </w:rPr>
        <w:t xml:space="preserve"> Ndana</w:t>
      </w:r>
    </w:p>
    <w:p w:rsidR="00FC332C" w:rsidRPr="00F17F51" w:rsidRDefault="00C938DC"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C332C">
        <w:rPr>
          <w:rFonts w:ascii="Arial" w:eastAsia="Calibri" w:hAnsi="Arial" w:cs="Arial"/>
          <w:color w:val="000000" w:themeColor="text1"/>
          <w:sz w:val="24"/>
          <w:szCs w:val="24"/>
        </w:rPr>
        <w:t>Of Jacobs</w:t>
      </w:r>
      <w:r w:rsidR="000C657B">
        <w:rPr>
          <w:rFonts w:ascii="Arial" w:eastAsia="Calibri" w:hAnsi="Arial" w:cs="Arial"/>
          <w:color w:val="000000" w:themeColor="text1"/>
          <w:sz w:val="24"/>
          <w:szCs w:val="24"/>
        </w:rPr>
        <w:t xml:space="preserve"> Amupolo Lawyers &amp; Conveyancers, </w:t>
      </w:r>
      <w:r w:rsidR="00FC332C">
        <w:rPr>
          <w:rFonts w:ascii="Arial" w:eastAsia="Calibri" w:hAnsi="Arial" w:cs="Arial"/>
          <w:color w:val="000000" w:themeColor="text1"/>
          <w:sz w:val="24"/>
          <w:szCs w:val="24"/>
        </w:rPr>
        <w:t>Ongwediva</w:t>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0C657B"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DEFENDANT:</w:t>
      </w:r>
      <w:r w:rsidR="00C938DC">
        <w:rPr>
          <w:rFonts w:ascii="Arial" w:eastAsia="Calibri" w:hAnsi="Arial" w:cs="Arial"/>
          <w:color w:val="000000" w:themeColor="text1"/>
          <w:sz w:val="24"/>
          <w:szCs w:val="24"/>
        </w:rPr>
        <w:tab/>
      </w:r>
      <w:r>
        <w:rPr>
          <w:rFonts w:ascii="Arial" w:eastAsia="Calibri" w:hAnsi="Arial" w:cs="Arial"/>
          <w:color w:val="000000" w:themeColor="text1"/>
          <w:sz w:val="24"/>
          <w:szCs w:val="24"/>
        </w:rPr>
        <w:tab/>
        <w:t>L</w:t>
      </w:r>
      <w:r w:rsidR="003C6E1F">
        <w:rPr>
          <w:rFonts w:ascii="Arial" w:eastAsia="Calibri" w:hAnsi="Arial" w:cs="Arial"/>
          <w:color w:val="000000" w:themeColor="text1"/>
          <w:sz w:val="24"/>
          <w:szCs w:val="24"/>
        </w:rPr>
        <w:t xml:space="preserve"> Ihalwa</w:t>
      </w:r>
    </w:p>
    <w:p w:rsidR="002736FD" w:rsidRPr="00F17F51" w:rsidRDefault="00E46A60" w:rsidP="000C657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3C6E1F">
        <w:rPr>
          <w:rFonts w:ascii="Arial" w:eastAsia="Calibri" w:hAnsi="Arial" w:cs="Arial"/>
          <w:color w:val="000000" w:themeColor="text1"/>
          <w:sz w:val="24"/>
          <w:szCs w:val="24"/>
        </w:rPr>
        <w:t xml:space="preserve">Instructed by Kishi Shakumu </w:t>
      </w:r>
      <w:r w:rsidR="00823F7C">
        <w:rPr>
          <w:rFonts w:ascii="Arial" w:eastAsia="Calibri" w:hAnsi="Arial" w:cs="Arial"/>
          <w:color w:val="000000" w:themeColor="text1"/>
          <w:sz w:val="24"/>
          <w:szCs w:val="24"/>
        </w:rPr>
        <w:t xml:space="preserve">&amp; </w:t>
      </w:r>
      <w:r w:rsidR="003C6E1F">
        <w:rPr>
          <w:rFonts w:ascii="Arial" w:eastAsia="Calibri" w:hAnsi="Arial" w:cs="Arial"/>
          <w:color w:val="000000" w:themeColor="text1"/>
          <w:sz w:val="24"/>
          <w:szCs w:val="24"/>
        </w:rPr>
        <w:t>Co. Inc</w:t>
      </w:r>
      <w:r w:rsidR="000C657B">
        <w:rPr>
          <w:rFonts w:ascii="Arial" w:eastAsia="Calibri" w:hAnsi="Arial" w:cs="Arial"/>
          <w:color w:val="000000" w:themeColor="text1"/>
          <w:sz w:val="24"/>
          <w:szCs w:val="24"/>
        </w:rPr>
        <w:t xml:space="preserve">, </w:t>
      </w:r>
      <w:r w:rsidR="00FC332C">
        <w:rPr>
          <w:rFonts w:ascii="Arial" w:eastAsia="Calibri" w:hAnsi="Arial" w:cs="Arial"/>
          <w:color w:val="000000" w:themeColor="text1"/>
          <w:sz w:val="24"/>
          <w:szCs w:val="24"/>
        </w:rPr>
        <w:t>Windhoek.</w:t>
      </w:r>
      <w:r>
        <w:rPr>
          <w:rFonts w:ascii="Arial" w:eastAsia="Calibri" w:hAnsi="Arial" w:cs="Arial"/>
          <w:color w:val="000000" w:themeColor="text1"/>
          <w:sz w:val="24"/>
          <w:szCs w:val="24"/>
        </w:rPr>
        <w:t xml:space="preserve"> </w:t>
      </w:r>
    </w:p>
    <w:p w:rsidR="002736FD" w:rsidRPr="00F17F51" w:rsidRDefault="004E0578" w:rsidP="00F17F51">
      <w:pPr>
        <w:spacing w:after="0" w:line="360" w:lineRule="auto"/>
        <w:jc w:val="both"/>
        <w:rPr>
          <w:rFonts w:ascii="Arial" w:eastAsia="Calibri" w:hAnsi="Arial" w:cs="Arial"/>
          <w:color w:val="000000" w:themeColor="text1"/>
          <w:sz w:val="24"/>
          <w:szCs w:val="24"/>
        </w:rPr>
      </w:pPr>
      <w:bookmarkStart w:id="0" w:name="_GoBack"/>
      <w:bookmarkEnd w:id="0"/>
      <w:r>
        <w:rPr>
          <w:rFonts w:ascii="Arial" w:eastAsia="Calibri" w:hAnsi="Arial" w:cs="Arial"/>
          <w:color w:val="000000" w:themeColor="text1"/>
          <w:sz w:val="24"/>
          <w:szCs w:val="24"/>
        </w:rPr>
        <w:br/>
      </w: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b/>
          <w:color w:val="000000" w:themeColor="text1"/>
          <w:sz w:val="24"/>
          <w:szCs w:val="24"/>
        </w:rPr>
      </w:pPr>
    </w:p>
    <w:p w:rsidR="002736FD" w:rsidRPr="00F17F51" w:rsidRDefault="002736FD" w:rsidP="00F17F51">
      <w:pPr>
        <w:spacing w:after="0" w:line="360" w:lineRule="auto"/>
        <w:ind w:left="1080"/>
        <w:contextualSpacing/>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jc w:val="both"/>
        <w:rPr>
          <w:rFonts w:ascii="Arial" w:eastAsia="Calibri" w:hAnsi="Arial" w:cs="Arial"/>
          <w:color w:val="000000" w:themeColor="text1"/>
          <w:sz w:val="24"/>
          <w:szCs w:val="24"/>
        </w:rPr>
      </w:pPr>
    </w:p>
    <w:p w:rsidR="002736FD" w:rsidRPr="00F17F51" w:rsidRDefault="002736FD" w:rsidP="00F17F51">
      <w:pPr>
        <w:spacing w:after="0" w:line="360" w:lineRule="auto"/>
        <w:rPr>
          <w:rFonts w:ascii="Arial" w:eastAsia="Calibri" w:hAnsi="Arial" w:cs="Arial"/>
          <w:color w:val="000000" w:themeColor="text1"/>
        </w:rPr>
      </w:pPr>
    </w:p>
    <w:p w:rsidR="002736FD" w:rsidRPr="00F17F51" w:rsidRDefault="002736FD" w:rsidP="00F17F51">
      <w:pPr>
        <w:spacing w:line="360" w:lineRule="auto"/>
        <w:rPr>
          <w:rFonts w:ascii="Arial" w:hAnsi="Arial" w:cs="Arial"/>
          <w:color w:val="000000" w:themeColor="text1"/>
        </w:rPr>
      </w:pPr>
    </w:p>
    <w:p w:rsidR="002736FD" w:rsidRPr="00F17F51" w:rsidRDefault="002736FD" w:rsidP="00F17F51">
      <w:pPr>
        <w:spacing w:line="360" w:lineRule="auto"/>
        <w:rPr>
          <w:rFonts w:ascii="Arial" w:hAnsi="Arial" w:cs="Arial"/>
          <w:color w:val="000000" w:themeColor="text1"/>
        </w:rPr>
      </w:pPr>
    </w:p>
    <w:p w:rsidR="00846B29" w:rsidRPr="00F17F51" w:rsidRDefault="00846B29" w:rsidP="00F17F51">
      <w:pPr>
        <w:spacing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58" w:rsidRDefault="00AB1558" w:rsidP="002736FD">
      <w:pPr>
        <w:spacing w:after="0" w:line="240" w:lineRule="auto"/>
      </w:pPr>
      <w:r>
        <w:separator/>
      </w:r>
    </w:p>
  </w:endnote>
  <w:endnote w:type="continuationSeparator" w:id="0">
    <w:p w:rsidR="00AB1558" w:rsidRDefault="00AB1558"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58" w:rsidRDefault="00AB1558" w:rsidP="002736FD">
      <w:pPr>
        <w:spacing w:after="0" w:line="240" w:lineRule="auto"/>
      </w:pPr>
      <w:r>
        <w:separator/>
      </w:r>
    </w:p>
  </w:footnote>
  <w:footnote w:type="continuationSeparator" w:id="0">
    <w:p w:rsidR="00AB1558" w:rsidRDefault="00AB1558" w:rsidP="002736FD">
      <w:pPr>
        <w:spacing w:after="0" w:line="240" w:lineRule="auto"/>
      </w:pPr>
      <w:r>
        <w:continuationSeparator/>
      </w:r>
    </w:p>
  </w:footnote>
  <w:footnote w:id="1">
    <w:p w:rsidR="00277834" w:rsidRPr="00A27633" w:rsidRDefault="00277834"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Page 11 of the record of proceedings. </w:t>
      </w:r>
    </w:p>
  </w:footnote>
  <w:footnote w:id="2">
    <w:p w:rsidR="00277834" w:rsidRPr="00A27633" w:rsidRDefault="00277834"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Ibid.</w:t>
      </w:r>
    </w:p>
  </w:footnote>
  <w:footnote w:id="3">
    <w:p w:rsidR="00277834" w:rsidRPr="00A27633" w:rsidRDefault="00277834"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Ibid. </w:t>
      </w:r>
    </w:p>
  </w:footnote>
  <w:footnote w:id="4">
    <w:p w:rsidR="00A36F58" w:rsidRPr="00A27633" w:rsidRDefault="00A36F58"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36 para 20-30 of the record of proceedings.</w:t>
      </w:r>
    </w:p>
  </w:footnote>
  <w:footnote w:id="5">
    <w:p w:rsidR="001A44D6" w:rsidRPr="00A27633" w:rsidRDefault="001A44D6"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37 of the record of proceedings. </w:t>
      </w:r>
    </w:p>
  </w:footnote>
  <w:footnote w:id="6">
    <w:p w:rsidR="001A44D6" w:rsidRPr="00A27633" w:rsidRDefault="001A44D6"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000C657B">
        <w:rPr>
          <w:rFonts w:ascii="Arial" w:hAnsi="Arial" w:cs="Arial"/>
        </w:rPr>
        <w:t>At</w:t>
      </w:r>
      <w:r w:rsidRPr="00A27633">
        <w:rPr>
          <w:rFonts w:ascii="Arial" w:hAnsi="Arial" w:cs="Arial"/>
        </w:rPr>
        <w:t xml:space="preserve"> 37 para 10-20 of the record of proceedings. </w:t>
      </w:r>
    </w:p>
  </w:footnote>
  <w:footnote w:id="7">
    <w:p w:rsidR="001A44D6" w:rsidRPr="00A27633" w:rsidRDefault="001A44D6"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37 para 20 of the record of proceedings. </w:t>
      </w:r>
    </w:p>
  </w:footnote>
  <w:footnote w:id="8">
    <w:p w:rsidR="00F61628" w:rsidRPr="00A27633" w:rsidRDefault="00F61628"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See at</w:t>
      </w:r>
      <w:r w:rsidRPr="00A27633">
        <w:rPr>
          <w:rFonts w:ascii="Arial" w:hAnsi="Arial" w:cs="Arial"/>
        </w:rPr>
        <w:t xml:space="preserve"> 9 of the record of proceedings. </w:t>
      </w:r>
    </w:p>
  </w:footnote>
  <w:footnote w:id="9">
    <w:p w:rsidR="006F23A3" w:rsidRPr="00A27633" w:rsidRDefault="006F23A3"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145 of the record of proceedings. </w:t>
      </w:r>
    </w:p>
  </w:footnote>
  <w:footnote w:id="10">
    <w:p w:rsidR="00180498" w:rsidRPr="00A27633" w:rsidRDefault="00180498"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005601F9" w:rsidRPr="00A27633">
        <w:rPr>
          <w:rFonts w:ascii="Arial" w:hAnsi="Arial" w:cs="Arial"/>
        </w:rPr>
        <w:t>In respect of the plaintiff, s</w:t>
      </w:r>
      <w:r w:rsidR="000C657B">
        <w:rPr>
          <w:rFonts w:ascii="Arial" w:hAnsi="Arial" w:cs="Arial"/>
        </w:rPr>
        <w:t>ee at</w:t>
      </w:r>
      <w:r w:rsidRPr="00A27633">
        <w:rPr>
          <w:rFonts w:ascii="Arial" w:hAnsi="Arial" w:cs="Arial"/>
        </w:rPr>
        <w:t xml:space="preserve"> 11-12 para 3</w:t>
      </w:r>
      <w:r w:rsidR="000C657B">
        <w:rPr>
          <w:rFonts w:ascii="Arial" w:hAnsi="Arial" w:cs="Arial"/>
        </w:rPr>
        <w:t>0, at</w:t>
      </w:r>
      <w:r w:rsidR="004B4316" w:rsidRPr="00A27633">
        <w:rPr>
          <w:rFonts w:ascii="Arial" w:hAnsi="Arial" w:cs="Arial"/>
        </w:rPr>
        <w:t xml:space="preserve"> 23 para 10 </w:t>
      </w:r>
      <w:r w:rsidR="000C657B">
        <w:rPr>
          <w:rFonts w:ascii="Arial" w:hAnsi="Arial" w:cs="Arial"/>
        </w:rPr>
        <w:t>and at</w:t>
      </w:r>
      <w:r w:rsidR="004B4316" w:rsidRPr="00A27633">
        <w:rPr>
          <w:rFonts w:ascii="Arial" w:hAnsi="Arial" w:cs="Arial"/>
        </w:rPr>
        <w:t xml:space="preserve"> 24 of the record of proceedings.</w:t>
      </w:r>
      <w:r w:rsidR="005601F9" w:rsidRPr="00A27633">
        <w:rPr>
          <w:rFonts w:ascii="Arial" w:hAnsi="Arial" w:cs="Arial"/>
        </w:rPr>
        <w:t xml:space="preserve"> In </w:t>
      </w:r>
      <w:r w:rsidR="000C657B">
        <w:rPr>
          <w:rFonts w:ascii="Arial" w:hAnsi="Arial" w:cs="Arial"/>
        </w:rPr>
        <w:t>respect of Mr Haimbili, see at</w:t>
      </w:r>
      <w:r w:rsidR="005601F9" w:rsidRPr="00A27633">
        <w:rPr>
          <w:rFonts w:ascii="Arial" w:hAnsi="Arial" w:cs="Arial"/>
        </w:rPr>
        <w:t xml:space="preserve"> 131 para 20</w:t>
      </w:r>
      <w:r w:rsidR="000C657B">
        <w:rPr>
          <w:rFonts w:ascii="Arial" w:hAnsi="Arial" w:cs="Arial"/>
        </w:rPr>
        <w:t>, at 147 para 30 – at</w:t>
      </w:r>
      <w:r w:rsidR="00620B18" w:rsidRPr="00A27633">
        <w:rPr>
          <w:rFonts w:ascii="Arial" w:hAnsi="Arial" w:cs="Arial"/>
        </w:rPr>
        <w:t xml:space="preserve"> 148</w:t>
      </w:r>
      <w:r w:rsidR="005601F9" w:rsidRPr="00A27633">
        <w:rPr>
          <w:rFonts w:ascii="Arial" w:hAnsi="Arial" w:cs="Arial"/>
        </w:rPr>
        <w:t xml:space="preserve"> of the record of proceedings. </w:t>
      </w:r>
    </w:p>
  </w:footnote>
  <w:footnote w:id="11">
    <w:p w:rsidR="00664214" w:rsidRPr="00A27633" w:rsidRDefault="00664214"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See at 113 para 20, at</w:t>
      </w:r>
      <w:r w:rsidRPr="00A27633">
        <w:rPr>
          <w:rFonts w:ascii="Arial" w:hAnsi="Arial" w:cs="Arial"/>
        </w:rPr>
        <w:t xml:space="preserve"> 132 para 10 of the record of proceedings. </w:t>
      </w:r>
    </w:p>
  </w:footnote>
  <w:footnote w:id="12">
    <w:p w:rsidR="00360682" w:rsidRPr="00A27633" w:rsidRDefault="00360682"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See at 115 para 10-20, at</w:t>
      </w:r>
      <w:r w:rsidRPr="00A27633">
        <w:rPr>
          <w:rFonts w:ascii="Arial" w:hAnsi="Arial" w:cs="Arial"/>
        </w:rPr>
        <w:t xml:space="preserve"> 145 of the record </w:t>
      </w:r>
      <w:r w:rsidR="00DF709C" w:rsidRPr="00A27633">
        <w:rPr>
          <w:rFonts w:ascii="Arial" w:hAnsi="Arial" w:cs="Arial"/>
        </w:rPr>
        <w:t xml:space="preserve">of proceedings. </w:t>
      </w:r>
    </w:p>
  </w:footnote>
  <w:footnote w:id="13">
    <w:p w:rsidR="001B37D5" w:rsidRPr="00A27633" w:rsidRDefault="001B37D5"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124 para 20-30 of the record of proceedings. </w:t>
      </w:r>
    </w:p>
  </w:footnote>
  <w:footnote w:id="14">
    <w:p w:rsidR="00404441" w:rsidRPr="00A27633" w:rsidRDefault="00404441"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w:t>
      </w:r>
      <w:r w:rsidR="00652C76" w:rsidRPr="00A27633">
        <w:rPr>
          <w:rFonts w:ascii="Arial" w:hAnsi="Arial" w:cs="Arial"/>
        </w:rPr>
        <w:t xml:space="preserve">125 para 20-30 of the record of proceedings. </w:t>
      </w:r>
    </w:p>
  </w:footnote>
  <w:footnote w:id="15">
    <w:p w:rsidR="00AA72CA" w:rsidRPr="00A27633" w:rsidRDefault="00AA72CA"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Minister of Safety and Security v Van Duivenboden </w:t>
      </w:r>
      <w:r w:rsidRPr="00A27633">
        <w:rPr>
          <w:rFonts w:ascii="Arial" w:hAnsi="Arial" w:cs="Arial"/>
        </w:rPr>
        <w:t>2002 (6) SA 431 (SCA).</w:t>
      </w:r>
    </w:p>
  </w:footnote>
  <w:footnote w:id="16">
    <w:p w:rsidR="00F66DA5" w:rsidRPr="00A27633" w:rsidRDefault="00F66DA5"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Rhynardt Beck v Berg River Municipality </w:t>
      </w:r>
      <w:r w:rsidRPr="00A27633">
        <w:rPr>
          <w:rFonts w:ascii="Arial" w:hAnsi="Arial" w:cs="Arial"/>
        </w:rPr>
        <w:t xml:space="preserve">(20691/2011) </w:t>
      </w:r>
      <w:r w:rsidR="000C657B" w:rsidRPr="00A27633">
        <w:rPr>
          <w:rFonts w:ascii="Arial" w:hAnsi="Arial" w:cs="Arial"/>
        </w:rPr>
        <w:t>[2015</w:t>
      </w:r>
      <w:r w:rsidRPr="00A27633">
        <w:rPr>
          <w:rFonts w:ascii="Arial" w:hAnsi="Arial" w:cs="Arial"/>
        </w:rPr>
        <w:t xml:space="preserve">] ZAWCHC 163 (5 November 2015). </w:t>
      </w:r>
    </w:p>
  </w:footnote>
  <w:footnote w:id="17">
    <w:p w:rsidR="000D4450" w:rsidRPr="00A27633" w:rsidRDefault="000D4450" w:rsidP="00A27633">
      <w:pPr>
        <w:pStyle w:val="FootnoteText"/>
        <w:jc w:val="both"/>
        <w:rPr>
          <w:rFonts w:ascii="Arial" w:hAnsi="Arial" w:cs="Arial"/>
        </w:rPr>
      </w:pPr>
      <w:r w:rsidRPr="00A27633">
        <w:rPr>
          <w:rStyle w:val="FootnoteReference"/>
          <w:rFonts w:ascii="Arial" w:hAnsi="Arial" w:cs="Arial"/>
        </w:rPr>
        <w:footnoteRef/>
      </w:r>
      <w:r w:rsidR="000C657B">
        <w:rPr>
          <w:rFonts w:ascii="Arial" w:hAnsi="Arial" w:cs="Arial"/>
        </w:rPr>
        <w:t xml:space="preserve"> P</w:t>
      </w:r>
      <w:r w:rsidRPr="00A27633">
        <w:rPr>
          <w:rFonts w:ascii="Arial" w:hAnsi="Arial" w:cs="Arial"/>
        </w:rPr>
        <w:t xml:space="preserve">ara 42. </w:t>
      </w:r>
    </w:p>
  </w:footnote>
  <w:footnote w:id="18">
    <w:p w:rsidR="00A15FB8" w:rsidRPr="00A27633" w:rsidRDefault="00A15FB8"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Bergrivier Municipality v Van Ryn Beck </w:t>
      </w:r>
      <w:r w:rsidRPr="00A27633">
        <w:rPr>
          <w:rFonts w:ascii="Arial" w:hAnsi="Arial" w:cs="Arial"/>
        </w:rPr>
        <w:t>(1269/2017) [2019] ZASCA 38 (29 March 2019).</w:t>
      </w:r>
    </w:p>
  </w:footnote>
  <w:footnote w:id="19">
    <w:p w:rsidR="009E334A" w:rsidRPr="00A27633" w:rsidRDefault="009E334A"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See </w:t>
      </w:r>
      <w:r w:rsidRPr="00A27633">
        <w:rPr>
          <w:rFonts w:ascii="Arial" w:hAnsi="Arial" w:cs="Arial"/>
          <w:i/>
        </w:rPr>
        <w:t>Gouda Boerdery BK v Transnet Ltd</w:t>
      </w:r>
      <w:r w:rsidRPr="00A27633">
        <w:rPr>
          <w:rFonts w:ascii="Arial" w:hAnsi="Arial" w:cs="Arial"/>
        </w:rPr>
        <w:t xml:space="preserve"> 2005 (5) SA 490 (SCA) at 499B-D, </w:t>
      </w:r>
      <w:r w:rsidRPr="00A27633">
        <w:rPr>
          <w:rFonts w:ascii="Arial" w:hAnsi="Arial" w:cs="Arial"/>
          <w:i/>
        </w:rPr>
        <w:t>Hawekwa Youth Camp &amp; another v Byrne</w:t>
      </w:r>
      <w:r w:rsidRPr="00A27633">
        <w:rPr>
          <w:rFonts w:ascii="Arial" w:hAnsi="Arial" w:cs="Arial"/>
        </w:rPr>
        <w:t xml:space="preserve"> [2009] ZASCA 156; [2010] 2 All SA 312 (SCA); 2010 (6) SA 83 (SCA) at 91F and </w:t>
      </w:r>
      <w:r w:rsidRPr="00A27633">
        <w:rPr>
          <w:rFonts w:ascii="Arial" w:hAnsi="Arial" w:cs="Arial"/>
          <w:i/>
        </w:rPr>
        <w:t>Van Vuuren v Ethekwini Municipality</w:t>
      </w:r>
      <w:r w:rsidRPr="00A27633">
        <w:rPr>
          <w:rFonts w:ascii="Arial" w:hAnsi="Arial" w:cs="Arial"/>
        </w:rPr>
        <w:t xml:space="preserve"> [2017] ZASCA 124; 2018 (1) SA 189 (SCA) para 18. See also L T C Harms </w:t>
      </w:r>
      <w:r w:rsidRPr="00A27633">
        <w:rPr>
          <w:rFonts w:ascii="Arial" w:hAnsi="Arial" w:cs="Arial"/>
          <w:i/>
        </w:rPr>
        <w:t xml:space="preserve">Amler’s Precedents of Pleadings </w:t>
      </w:r>
      <w:r w:rsidRPr="00A27633">
        <w:rPr>
          <w:rFonts w:ascii="Arial" w:hAnsi="Arial" w:cs="Arial"/>
        </w:rPr>
        <w:t>9 ed (2018) at 270.</w:t>
      </w:r>
    </w:p>
  </w:footnote>
  <w:footnote w:id="20">
    <w:p w:rsidR="007D42D8" w:rsidRPr="00A27633" w:rsidRDefault="007D42D8"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Eversmeyer (Pty) Ltd v Walker &amp; another</w:t>
      </w:r>
      <w:r w:rsidRPr="00A27633">
        <w:rPr>
          <w:rFonts w:ascii="Arial" w:hAnsi="Arial" w:cs="Arial"/>
        </w:rPr>
        <w:t xml:space="preserve"> 1963 (3) SA 384 (T) and also </w:t>
      </w:r>
      <w:r w:rsidRPr="00A27633">
        <w:rPr>
          <w:rFonts w:ascii="Arial" w:hAnsi="Arial" w:cs="Arial"/>
          <w:i/>
        </w:rPr>
        <w:t>Amler</w:t>
      </w:r>
      <w:r w:rsidRPr="00A27633">
        <w:rPr>
          <w:rFonts w:ascii="Arial" w:hAnsi="Arial" w:cs="Arial"/>
        </w:rPr>
        <w:t xml:space="preserve"> </w:t>
      </w:r>
      <w:r w:rsidRPr="00A27633">
        <w:rPr>
          <w:rFonts w:ascii="Arial" w:hAnsi="Arial" w:cs="Arial"/>
          <w:i/>
        </w:rPr>
        <w:t xml:space="preserve">op cit </w:t>
      </w:r>
      <w:r w:rsidRPr="00A27633">
        <w:rPr>
          <w:rFonts w:ascii="Arial" w:hAnsi="Arial" w:cs="Arial"/>
        </w:rPr>
        <w:t>fn 8.</w:t>
      </w:r>
    </w:p>
  </w:footnote>
  <w:footnote w:id="21">
    <w:p w:rsidR="007D42D8" w:rsidRPr="00A27633" w:rsidRDefault="007D42D8"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Kruger v Coetzee</w:t>
      </w:r>
      <w:r w:rsidRPr="00A27633">
        <w:rPr>
          <w:rFonts w:ascii="Arial" w:hAnsi="Arial" w:cs="Arial"/>
        </w:rPr>
        <w:t xml:space="preserve"> 1966 (2) SA 428 (A) and </w:t>
      </w:r>
      <w:r w:rsidRPr="00A27633">
        <w:rPr>
          <w:rFonts w:ascii="Arial" w:hAnsi="Arial" w:cs="Arial"/>
          <w:i/>
        </w:rPr>
        <w:t>Amler op cit</w:t>
      </w:r>
      <w:r w:rsidRPr="00A27633">
        <w:rPr>
          <w:rFonts w:ascii="Arial" w:hAnsi="Arial" w:cs="Arial"/>
        </w:rPr>
        <w:t xml:space="preserve"> fn 8.</w:t>
      </w:r>
    </w:p>
  </w:footnote>
  <w:footnote w:id="22">
    <w:p w:rsidR="007D42D8" w:rsidRPr="00A27633" w:rsidRDefault="007D42D8"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Cape Metropolitan Council v Graham</w:t>
      </w:r>
      <w:r w:rsidRPr="00A27633">
        <w:rPr>
          <w:rFonts w:ascii="Arial" w:hAnsi="Arial" w:cs="Arial"/>
        </w:rPr>
        <w:t xml:space="preserve"> 2001 (1) SA 1197 (SCA) at 1203.</w:t>
      </w:r>
    </w:p>
  </w:footnote>
  <w:footnote w:id="23">
    <w:p w:rsidR="00542102" w:rsidRPr="00A27633" w:rsidRDefault="00542102"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City of Cape Town v Bakkerud </w:t>
      </w:r>
      <w:r w:rsidRPr="00A27633">
        <w:rPr>
          <w:rFonts w:ascii="Arial" w:hAnsi="Arial" w:cs="Arial"/>
        </w:rPr>
        <w:t xml:space="preserve">2000 (3) SA 1049 (SCA). </w:t>
      </w:r>
    </w:p>
  </w:footnote>
  <w:footnote w:id="24">
    <w:p w:rsidR="00382053" w:rsidRPr="00A27633" w:rsidRDefault="00382053"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October v Nelson Mandela Bay Metropolitan Municipality </w:t>
      </w:r>
      <w:r w:rsidRPr="00A27633">
        <w:rPr>
          <w:rFonts w:ascii="Arial" w:hAnsi="Arial" w:cs="Arial"/>
        </w:rPr>
        <w:t>(</w:t>
      </w:r>
      <w:r w:rsidR="00A06DAE" w:rsidRPr="00A27633">
        <w:rPr>
          <w:rFonts w:ascii="Arial" w:hAnsi="Arial" w:cs="Arial"/>
        </w:rPr>
        <w:t xml:space="preserve">CA </w:t>
      </w:r>
      <w:r w:rsidRPr="00A27633">
        <w:rPr>
          <w:rFonts w:ascii="Arial" w:hAnsi="Arial" w:cs="Arial"/>
        </w:rPr>
        <w:t>173/2008) [2008] ZAECH 205 (12 December 2008).</w:t>
      </w:r>
    </w:p>
  </w:footnote>
  <w:footnote w:id="25">
    <w:p w:rsidR="00A06DAE" w:rsidRPr="00A27633" w:rsidRDefault="00A06DAE"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w:t>
      </w:r>
      <w:r w:rsidRPr="00A27633">
        <w:rPr>
          <w:rFonts w:ascii="Arial" w:hAnsi="Arial" w:cs="Arial"/>
          <w:i/>
        </w:rPr>
        <w:t xml:space="preserve">Municipality of the City of Port Elizabeth v Meikle </w:t>
      </w:r>
      <w:r w:rsidRPr="00A27633">
        <w:rPr>
          <w:rFonts w:ascii="Arial" w:hAnsi="Arial" w:cs="Arial"/>
        </w:rPr>
        <w:t xml:space="preserve">[2002] JOL 9525 (SCA). </w:t>
      </w:r>
    </w:p>
  </w:footnote>
  <w:footnote w:id="26">
    <w:p w:rsidR="00C217F3" w:rsidRPr="00A27633" w:rsidRDefault="00C217F3" w:rsidP="00A27633">
      <w:pPr>
        <w:pStyle w:val="FootnoteText"/>
        <w:jc w:val="both"/>
        <w:rPr>
          <w:rFonts w:ascii="Arial" w:hAnsi="Arial" w:cs="Arial"/>
        </w:rPr>
      </w:pPr>
      <w:r w:rsidRPr="00A27633">
        <w:rPr>
          <w:rStyle w:val="FootnoteReference"/>
          <w:rFonts w:ascii="Arial" w:hAnsi="Arial" w:cs="Arial"/>
        </w:rPr>
        <w:footnoteRef/>
      </w:r>
      <w:r w:rsidRPr="00A27633">
        <w:rPr>
          <w:rFonts w:ascii="Arial" w:hAnsi="Arial" w:cs="Arial"/>
        </w:rPr>
        <w:t xml:space="preserve"> See footnote 18. </w:t>
      </w:r>
    </w:p>
  </w:footnote>
  <w:footnote w:id="27">
    <w:p w:rsidR="00B323FF" w:rsidRDefault="00B323FF" w:rsidP="00A27633">
      <w:pPr>
        <w:pStyle w:val="FootnoteText"/>
        <w:jc w:val="both"/>
      </w:pPr>
      <w:r w:rsidRPr="00A27633">
        <w:rPr>
          <w:rStyle w:val="FootnoteReference"/>
          <w:rFonts w:ascii="Arial" w:hAnsi="Arial" w:cs="Arial"/>
        </w:rPr>
        <w:footnoteRef/>
      </w:r>
      <w:r w:rsidR="000C657B">
        <w:rPr>
          <w:rFonts w:ascii="Arial" w:hAnsi="Arial" w:cs="Arial"/>
        </w:rPr>
        <w:t xml:space="preserve"> At</w:t>
      </w:r>
      <w:r w:rsidRPr="00A27633">
        <w:rPr>
          <w:rFonts w:ascii="Arial" w:hAnsi="Arial" w:cs="Arial"/>
        </w:rPr>
        <w:t xml:space="preserve"> 11 of the record of proceedings.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36" w:rsidRDefault="00177536">
    <w:pPr>
      <w:pStyle w:val="Header"/>
      <w:jc w:val="right"/>
    </w:pPr>
    <w:r>
      <w:fldChar w:fldCharType="begin"/>
    </w:r>
    <w:r>
      <w:instrText xml:space="preserve"> PAGE   \* MERGEFORMAT </w:instrText>
    </w:r>
    <w:r>
      <w:fldChar w:fldCharType="separate"/>
    </w:r>
    <w:r w:rsidR="000C657B">
      <w:rPr>
        <w:noProof/>
      </w:rPr>
      <w:t>17</w:t>
    </w:r>
    <w:r>
      <w:rPr>
        <w:noProof/>
      </w:rPr>
      <w:fldChar w:fldCharType="end"/>
    </w:r>
  </w:p>
  <w:p w:rsidR="00177536" w:rsidRDefault="0017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2AC34F1"/>
    <w:multiLevelType w:val="hybridMultilevel"/>
    <w:tmpl w:val="57E21394"/>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914EB4"/>
    <w:multiLevelType w:val="hybridMultilevel"/>
    <w:tmpl w:val="C69A7772"/>
    <w:lvl w:ilvl="0" w:tplc="F948FEC8">
      <w:start w:val="1"/>
      <w:numFmt w:val="lowerLetter"/>
      <w:lvlText w:val="(%1)"/>
      <w:lvlJc w:val="left"/>
      <w:pPr>
        <w:ind w:left="744" w:hanging="384"/>
      </w:pPr>
      <w:rPr>
        <w:rFonts w:eastAsia="Calibr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2509E"/>
    <w:multiLevelType w:val="multilevel"/>
    <w:tmpl w:val="F54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E6CAC"/>
    <w:multiLevelType w:val="hybridMultilevel"/>
    <w:tmpl w:val="C0086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8D3FD9"/>
    <w:multiLevelType w:val="hybridMultilevel"/>
    <w:tmpl w:val="000AEAD6"/>
    <w:lvl w:ilvl="0" w:tplc="4BB4B61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014EEF"/>
    <w:multiLevelType w:val="hybridMultilevel"/>
    <w:tmpl w:val="B7D85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D5EDA"/>
    <w:multiLevelType w:val="hybridMultilevel"/>
    <w:tmpl w:val="DCEE204E"/>
    <w:lvl w:ilvl="0" w:tplc="81DEC1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925A7"/>
    <w:multiLevelType w:val="multilevel"/>
    <w:tmpl w:val="878EF2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7C1E47"/>
    <w:multiLevelType w:val="hybridMultilevel"/>
    <w:tmpl w:val="095C6316"/>
    <w:lvl w:ilvl="0" w:tplc="0FF8F1A0">
      <w:start w:val="1"/>
      <w:numFmt w:val="lowerLetter"/>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015027"/>
    <w:multiLevelType w:val="hybridMultilevel"/>
    <w:tmpl w:val="E7D46748"/>
    <w:lvl w:ilvl="0" w:tplc="29C273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60881"/>
    <w:multiLevelType w:val="hybridMultilevel"/>
    <w:tmpl w:val="91980FE6"/>
    <w:lvl w:ilvl="0" w:tplc="F482B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E60457"/>
    <w:multiLevelType w:val="hybridMultilevel"/>
    <w:tmpl w:val="2476500E"/>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5BD52F8"/>
    <w:multiLevelType w:val="multilevel"/>
    <w:tmpl w:val="804A1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B13B71"/>
    <w:multiLevelType w:val="hybridMultilevel"/>
    <w:tmpl w:val="3EFCC00E"/>
    <w:lvl w:ilvl="0" w:tplc="308A6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371451"/>
    <w:multiLevelType w:val="multilevel"/>
    <w:tmpl w:val="3EC448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A1780"/>
    <w:multiLevelType w:val="multilevel"/>
    <w:tmpl w:val="79E24E0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76C066F7"/>
    <w:multiLevelType w:val="hybridMultilevel"/>
    <w:tmpl w:val="02D27E0E"/>
    <w:lvl w:ilvl="0" w:tplc="5E4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2317E"/>
    <w:multiLevelType w:val="hybridMultilevel"/>
    <w:tmpl w:val="C820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276BD8"/>
    <w:multiLevelType w:val="hybridMultilevel"/>
    <w:tmpl w:val="1E60C348"/>
    <w:lvl w:ilvl="0" w:tplc="FDA68E9E">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C3CFD"/>
    <w:multiLevelType w:val="hybridMultilevel"/>
    <w:tmpl w:val="0CE8A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E237E5"/>
    <w:multiLevelType w:val="hybridMultilevel"/>
    <w:tmpl w:val="7CA4FC42"/>
    <w:lvl w:ilvl="0" w:tplc="E34A3C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FCB720E"/>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8"/>
  </w:num>
  <w:num w:numId="4">
    <w:abstractNumId w:val="27"/>
  </w:num>
  <w:num w:numId="5">
    <w:abstractNumId w:val="3"/>
  </w:num>
  <w:num w:numId="6">
    <w:abstractNumId w:val="14"/>
  </w:num>
  <w:num w:numId="7">
    <w:abstractNumId w:val="17"/>
  </w:num>
  <w:num w:numId="8">
    <w:abstractNumId w:val="20"/>
  </w:num>
  <w:num w:numId="9">
    <w:abstractNumId w:val="23"/>
  </w:num>
  <w:num w:numId="10">
    <w:abstractNumId w:val="21"/>
  </w:num>
  <w:num w:numId="11">
    <w:abstractNumId w:val="4"/>
  </w:num>
  <w:num w:numId="12">
    <w:abstractNumId w:val="6"/>
  </w:num>
  <w:num w:numId="13">
    <w:abstractNumId w:val="25"/>
  </w:num>
  <w:num w:numId="14">
    <w:abstractNumId w:val="5"/>
  </w:num>
  <w:num w:numId="15">
    <w:abstractNumId w:val="19"/>
  </w:num>
  <w:num w:numId="16">
    <w:abstractNumId w:val="11"/>
  </w:num>
  <w:num w:numId="17">
    <w:abstractNumId w:val="22"/>
  </w:num>
  <w:num w:numId="18">
    <w:abstractNumId w:val="18"/>
  </w:num>
  <w:num w:numId="19">
    <w:abstractNumId w:val="0"/>
  </w:num>
  <w:num w:numId="20">
    <w:abstractNumId w:val="12"/>
  </w:num>
  <w:num w:numId="21">
    <w:abstractNumId w:val="13"/>
  </w:num>
  <w:num w:numId="22">
    <w:abstractNumId w:val="26"/>
  </w:num>
  <w:num w:numId="23">
    <w:abstractNumId w:val="15"/>
  </w:num>
  <w:num w:numId="24">
    <w:abstractNumId w:val="1"/>
  </w:num>
  <w:num w:numId="25">
    <w:abstractNumId w:val="7"/>
  </w:num>
  <w:num w:numId="26">
    <w:abstractNumId w:val="2"/>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4273"/>
    <w:rsid w:val="000061D1"/>
    <w:rsid w:val="00011DED"/>
    <w:rsid w:val="00011F9E"/>
    <w:rsid w:val="00012D29"/>
    <w:rsid w:val="00013F51"/>
    <w:rsid w:val="00014336"/>
    <w:rsid w:val="00016D33"/>
    <w:rsid w:val="00020417"/>
    <w:rsid w:val="0002072A"/>
    <w:rsid w:val="00021968"/>
    <w:rsid w:val="00022DB2"/>
    <w:rsid w:val="00023567"/>
    <w:rsid w:val="00024B10"/>
    <w:rsid w:val="000252C9"/>
    <w:rsid w:val="000257BA"/>
    <w:rsid w:val="00026181"/>
    <w:rsid w:val="00027E9A"/>
    <w:rsid w:val="00030023"/>
    <w:rsid w:val="000306DF"/>
    <w:rsid w:val="000309FC"/>
    <w:rsid w:val="00033B9E"/>
    <w:rsid w:val="00033D22"/>
    <w:rsid w:val="00033FEA"/>
    <w:rsid w:val="000341A8"/>
    <w:rsid w:val="0003512C"/>
    <w:rsid w:val="0003597E"/>
    <w:rsid w:val="00036412"/>
    <w:rsid w:val="00043034"/>
    <w:rsid w:val="00043BA8"/>
    <w:rsid w:val="00043DC4"/>
    <w:rsid w:val="00045AD3"/>
    <w:rsid w:val="00045BCB"/>
    <w:rsid w:val="00047029"/>
    <w:rsid w:val="000510CF"/>
    <w:rsid w:val="000546CC"/>
    <w:rsid w:val="00055937"/>
    <w:rsid w:val="00056897"/>
    <w:rsid w:val="000571DA"/>
    <w:rsid w:val="000572FE"/>
    <w:rsid w:val="00060488"/>
    <w:rsid w:val="0006178C"/>
    <w:rsid w:val="00063058"/>
    <w:rsid w:val="00064B39"/>
    <w:rsid w:val="000658B2"/>
    <w:rsid w:val="00065E5D"/>
    <w:rsid w:val="000703CB"/>
    <w:rsid w:val="0007110A"/>
    <w:rsid w:val="0007293A"/>
    <w:rsid w:val="00076E1E"/>
    <w:rsid w:val="000773D3"/>
    <w:rsid w:val="00080032"/>
    <w:rsid w:val="000808B1"/>
    <w:rsid w:val="00080B16"/>
    <w:rsid w:val="000846A5"/>
    <w:rsid w:val="00084DDE"/>
    <w:rsid w:val="0008580B"/>
    <w:rsid w:val="000861CD"/>
    <w:rsid w:val="000862D3"/>
    <w:rsid w:val="000873ED"/>
    <w:rsid w:val="00090BAA"/>
    <w:rsid w:val="000918D7"/>
    <w:rsid w:val="00093874"/>
    <w:rsid w:val="00096BEA"/>
    <w:rsid w:val="00096FC9"/>
    <w:rsid w:val="000A0DD8"/>
    <w:rsid w:val="000A128D"/>
    <w:rsid w:val="000A1B6F"/>
    <w:rsid w:val="000A1E3F"/>
    <w:rsid w:val="000A278E"/>
    <w:rsid w:val="000A335D"/>
    <w:rsid w:val="000A3815"/>
    <w:rsid w:val="000A3BD1"/>
    <w:rsid w:val="000A47C4"/>
    <w:rsid w:val="000A67F9"/>
    <w:rsid w:val="000B1070"/>
    <w:rsid w:val="000B23C4"/>
    <w:rsid w:val="000B2AA2"/>
    <w:rsid w:val="000B36D5"/>
    <w:rsid w:val="000B4253"/>
    <w:rsid w:val="000B4497"/>
    <w:rsid w:val="000B4EB9"/>
    <w:rsid w:val="000B5EBF"/>
    <w:rsid w:val="000B7B15"/>
    <w:rsid w:val="000C1C3C"/>
    <w:rsid w:val="000C33B7"/>
    <w:rsid w:val="000C3A21"/>
    <w:rsid w:val="000C4D39"/>
    <w:rsid w:val="000C6516"/>
    <w:rsid w:val="000C657B"/>
    <w:rsid w:val="000C77BE"/>
    <w:rsid w:val="000C7AD4"/>
    <w:rsid w:val="000D010C"/>
    <w:rsid w:val="000D04E3"/>
    <w:rsid w:val="000D0600"/>
    <w:rsid w:val="000D4450"/>
    <w:rsid w:val="000E12D6"/>
    <w:rsid w:val="000E12DA"/>
    <w:rsid w:val="000E155E"/>
    <w:rsid w:val="000E269B"/>
    <w:rsid w:val="000E3B47"/>
    <w:rsid w:val="000E4422"/>
    <w:rsid w:val="000E4934"/>
    <w:rsid w:val="000E524F"/>
    <w:rsid w:val="000E5B6D"/>
    <w:rsid w:val="000E5D36"/>
    <w:rsid w:val="000E68A1"/>
    <w:rsid w:val="000E6A49"/>
    <w:rsid w:val="000E7CB9"/>
    <w:rsid w:val="000F053D"/>
    <w:rsid w:val="000F0EB2"/>
    <w:rsid w:val="000F1463"/>
    <w:rsid w:val="000F2FEA"/>
    <w:rsid w:val="000F434C"/>
    <w:rsid w:val="000F5967"/>
    <w:rsid w:val="000F5B24"/>
    <w:rsid w:val="000F64D3"/>
    <w:rsid w:val="000F778C"/>
    <w:rsid w:val="00100027"/>
    <w:rsid w:val="00100890"/>
    <w:rsid w:val="001010C5"/>
    <w:rsid w:val="00101644"/>
    <w:rsid w:val="001035A8"/>
    <w:rsid w:val="00103BD9"/>
    <w:rsid w:val="001053B8"/>
    <w:rsid w:val="0010659F"/>
    <w:rsid w:val="00106A71"/>
    <w:rsid w:val="0011133E"/>
    <w:rsid w:val="00112BDD"/>
    <w:rsid w:val="00112C84"/>
    <w:rsid w:val="001156F6"/>
    <w:rsid w:val="00117BCC"/>
    <w:rsid w:val="0012202D"/>
    <w:rsid w:val="001227C1"/>
    <w:rsid w:val="00122939"/>
    <w:rsid w:val="00122A8C"/>
    <w:rsid w:val="00125380"/>
    <w:rsid w:val="001254AF"/>
    <w:rsid w:val="001266BC"/>
    <w:rsid w:val="0012771F"/>
    <w:rsid w:val="00127BAB"/>
    <w:rsid w:val="00140C49"/>
    <w:rsid w:val="0014163F"/>
    <w:rsid w:val="00141E1D"/>
    <w:rsid w:val="001422D3"/>
    <w:rsid w:val="00142AF8"/>
    <w:rsid w:val="00142DB9"/>
    <w:rsid w:val="001439C9"/>
    <w:rsid w:val="001458EC"/>
    <w:rsid w:val="0014668C"/>
    <w:rsid w:val="0014678D"/>
    <w:rsid w:val="001477E9"/>
    <w:rsid w:val="00147B74"/>
    <w:rsid w:val="00147D2C"/>
    <w:rsid w:val="00151975"/>
    <w:rsid w:val="00160F2E"/>
    <w:rsid w:val="00161435"/>
    <w:rsid w:val="0016153B"/>
    <w:rsid w:val="00162158"/>
    <w:rsid w:val="00162A0F"/>
    <w:rsid w:val="001657C3"/>
    <w:rsid w:val="001665E0"/>
    <w:rsid w:val="00167AD4"/>
    <w:rsid w:val="00170996"/>
    <w:rsid w:val="00171D00"/>
    <w:rsid w:val="001720E0"/>
    <w:rsid w:val="001727D3"/>
    <w:rsid w:val="00175C93"/>
    <w:rsid w:val="001773D6"/>
    <w:rsid w:val="00177536"/>
    <w:rsid w:val="0017778B"/>
    <w:rsid w:val="00180498"/>
    <w:rsid w:val="00180757"/>
    <w:rsid w:val="00180910"/>
    <w:rsid w:val="00180EBF"/>
    <w:rsid w:val="00182BB5"/>
    <w:rsid w:val="00182EC9"/>
    <w:rsid w:val="00185B2B"/>
    <w:rsid w:val="00186F13"/>
    <w:rsid w:val="00190038"/>
    <w:rsid w:val="00190204"/>
    <w:rsid w:val="0019191F"/>
    <w:rsid w:val="00192E7D"/>
    <w:rsid w:val="001932C9"/>
    <w:rsid w:val="00194970"/>
    <w:rsid w:val="00194A04"/>
    <w:rsid w:val="00196A63"/>
    <w:rsid w:val="00197566"/>
    <w:rsid w:val="001A0666"/>
    <w:rsid w:val="001A3968"/>
    <w:rsid w:val="001A44D6"/>
    <w:rsid w:val="001A4C88"/>
    <w:rsid w:val="001A7FBC"/>
    <w:rsid w:val="001B0809"/>
    <w:rsid w:val="001B2548"/>
    <w:rsid w:val="001B37D5"/>
    <w:rsid w:val="001B40A4"/>
    <w:rsid w:val="001B47C4"/>
    <w:rsid w:val="001B5BE9"/>
    <w:rsid w:val="001B7C6F"/>
    <w:rsid w:val="001C08A7"/>
    <w:rsid w:val="001C097F"/>
    <w:rsid w:val="001C1467"/>
    <w:rsid w:val="001C21FD"/>
    <w:rsid w:val="001C5350"/>
    <w:rsid w:val="001D0BB8"/>
    <w:rsid w:val="001D0DA8"/>
    <w:rsid w:val="001D1AA6"/>
    <w:rsid w:val="001D4011"/>
    <w:rsid w:val="001D4205"/>
    <w:rsid w:val="001D46E9"/>
    <w:rsid w:val="001D4916"/>
    <w:rsid w:val="001D5E48"/>
    <w:rsid w:val="001E07E4"/>
    <w:rsid w:val="001E2F2F"/>
    <w:rsid w:val="001E2F72"/>
    <w:rsid w:val="001E349F"/>
    <w:rsid w:val="001E7C4F"/>
    <w:rsid w:val="001F3DDE"/>
    <w:rsid w:val="001F670E"/>
    <w:rsid w:val="001F6EB2"/>
    <w:rsid w:val="001F7AE5"/>
    <w:rsid w:val="002003CA"/>
    <w:rsid w:val="00201C8C"/>
    <w:rsid w:val="00203536"/>
    <w:rsid w:val="00204794"/>
    <w:rsid w:val="0020501F"/>
    <w:rsid w:val="0020552C"/>
    <w:rsid w:val="002101E0"/>
    <w:rsid w:val="00211AE7"/>
    <w:rsid w:val="00211D18"/>
    <w:rsid w:val="0021202F"/>
    <w:rsid w:val="0021537D"/>
    <w:rsid w:val="002169E6"/>
    <w:rsid w:val="00217081"/>
    <w:rsid w:val="002217B5"/>
    <w:rsid w:val="002219B0"/>
    <w:rsid w:val="00224B02"/>
    <w:rsid w:val="002264B5"/>
    <w:rsid w:val="00226DB5"/>
    <w:rsid w:val="00230A4F"/>
    <w:rsid w:val="00230C83"/>
    <w:rsid w:val="002317D2"/>
    <w:rsid w:val="0023366A"/>
    <w:rsid w:val="00233823"/>
    <w:rsid w:val="00233FEC"/>
    <w:rsid w:val="002342AF"/>
    <w:rsid w:val="00235495"/>
    <w:rsid w:val="00236229"/>
    <w:rsid w:val="00237E93"/>
    <w:rsid w:val="00245A99"/>
    <w:rsid w:val="00250C20"/>
    <w:rsid w:val="002539B6"/>
    <w:rsid w:val="00255022"/>
    <w:rsid w:val="002558EE"/>
    <w:rsid w:val="00255B0E"/>
    <w:rsid w:val="00255B9A"/>
    <w:rsid w:val="00255D4E"/>
    <w:rsid w:val="00256458"/>
    <w:rsid w:val="002612A3"/>
    <w:rsid w:val="002615D0"/>
    <w:rsid w:val="00262D78"/>
    <w:rsid w:val="00263528"/>
    <w:rsid w:val="0026379A"/>
    <w:rsid w:val="00264058"/>
    <w:rsid w:val="00264191"/>
    <w:rsid w:val="00265CCD"/>
    <w:rsid w:val="0026609E"/>
    <w:rsid w:val="002660FE"/>
    <w:rsid w:val="002715BA"/>
    <w:rsid w:val="002736FD"/>
    <w:rsid w:val="00274033"/>
    <w:rsid w:val="00277834"/>
    <w:rsid w:val="0028337E"/>
    <w:rsid w:val="002833E7"/>
    <w:rsid w:val="002835E8"/>
    <w:rsid w:val="00284A11"/>
    <w:rsid w:val="00290CB9"/>
    <w:rsid w:val="00290DDC"/>
    <w:rsid w:val="0029239D"/>
    <w:rsid w:val="00293A67"/>
    <w:rsid w:val="00293AD4"/>
    <w:rsid w:val="00297A64"/>
    <w:rsid w:val="002A1689"/>
    <w:rsid w:val="002A1C59"/>
    <w:rsid w:val="002A2189"/>
    <w:rsid w:val="002A343C"/>
    <w:rsid w:val="002A4811"/>
    <w:rsid w:val="002A5B91"/>
    <w:rsid w:val="002A5CD2"/>
    <w:rsid w:val="002A62AD"/>
    <w:rsid w:val="002A630C"/>
    <w:rsid w:val="002A77B8"/>
    <w:rsid w:val="002A7A47"/>
    <w:rsid w:val="002A7A66"/>
    <w:rsid w:val="002B5C7D"/>
    <w:rsid w:val="002C08B5"/>
    <w:rsid w:val="002C16B0"/>
    <w:rsid w:val="002C1B8E"/>
    <w:rsid w:val="002C2CF3"/>
    <w:rsid w:val="002C337B"/>
    <w:rsid w:val="002C394E"/>
    <w:rsid w:val="002C3B05"/>
    <w:rsid w:val="002C477F"/>
    <w:rsid w:val="002C4C5B"/>
    <w:rsid w:val="002C5777"/>
    <w:rsid w:val="002C6256"/>
    <w:rsid w:val="002C6369"/>
    <w:rsid w:val="002C78AA"/>
    <w:rsid w:val="002C7E9C"/>
    <w:rsid w:val="002D0B17"/>
    <w:rsid w:val="002D16E8"/>
    <w:rsid w:val="002D1E03"/>
    <w:rsid w:val="002D7923"/>
    <w:rsid w:val="002E1672"/>
    <w:rsid w:val="002E19D7"/>
    <w:rsid w:val="002E20A3"/>
    <w:rsid w:val="002E39E9"/>
    <w:rsid w:val="002E6F39"/>
    <w:rsid w:val="002F089A"/>
    <w:rsid w:val="002F29B1"/>
    <w:rsid w:val="002F2A88"/>
    <w:rsid w:val="002F49EF"/>
    <w:rsid w:val="002F5373"/>
    <w:rsid w:val="002F6CA8"/>
    <w:rsid w:val="0030194D"/>
    <w:rsid w:val="003021B2"/>
    <w:rsid w:val="00302F8C"/>
    <w:rsid w:val="00304EA2"/>
    <w:rsid w:val="00305A5B"/>
    <w:rsid w:val="00306031"/>
    <w:rsid w:val="00306212"/>
    <w:rsid w:val="00310BB7"/>
    <w:rsid w:val="00310CBA"/>
    <w:rsid w:val="003173E1"/>
    <w:rsid w:val="0031760D"/>
    <w:rsid w:val="00317D8D"/>
    <w:rsid w:val="00320470"/>
    <w:rsid w:val="0032056E"/>
    <w:rsid w:val="00320E2E"/>
    <w:rsid w:val="00322DD6"/>
    <w:rsid w:val="00322E3F"/>
    <w:rsid w:val="003232C9"/>
    <w:rsid w:val="00323CDB"/>
    <w:rsid w:val="003249D3"/>
    <w:rsid w:val="00330983"/>
    <w:rsid w:val="00332F5D"/>
    <w:rsid w:val="003340DB"/>
    <w:rsid w:val="00334122"/>
    <w:rsid w:val="0033647B"/>
    <w:rsid w:val="003368D1"/>
    <w:rsid w:val="00337158"/>
    <w:rsid w:val="003372FD"/>
    <w:rsid w:val="00337FCF"/>
    <w:rsid w:val="00340B98"/>
    <w:rsid w:val="00340CCE"/>
    <w:rsid w:val="00341FCF"/>
    <w:rsid w:val="003449EF"/>
    <w:rsid w:val="00345B1E"/>
    <w:rsid w:val="003513DE"/>
    <w:rsid w:val="0035259C"/>
    <w:rsid w:val="00353EC6"/>
    <w:rsid w:val="003553E4"/>
    <w:rsid w:val="0035596D"/>
    <w:rsid w:val="00355A46"/>
    <w:rsid w:val="00355AD4"/>
    <w:rsid w:val="00355E5C"/>
    <w:rsid w:val="003560AA"/>
    <w:rsid w:val="00360682"/>
    <w:rsid w:val="00360FF0"/>
    <w:rsid w:val="0036179C"/>
    <w:rsid w:val="00366968"/>
    <w:rsid w:val="00370CE4"/>
    <w:rsid w:val="00371FE9"/>
    <w:rsid w:val="003726AF"/>
    <w:rsid w:val="003726E5"/>
    <w:rsid w:val="00373A13"/>
    <w:rsid w:val="00382053"/>
    <w:rsid w:val="0038251C"/>
    <w:rsid w:val="00383AD4"/>
    <w:rsid w:val="00383BC7"/>
    <w:rsid w:val="00385E5A"/>
    <w:rsid w:val="00385EA6"/>
    <w:rsid w:val="003862EB"/>
    <w:rsid w:val="003904F7"/>
    <w:rsid w:val="0039246F"/>
    <w:rsid w:val="0039268C"/>
    <w:rsid w:val="00392772"/>
    <w:rsid w:val="003929FE"/>
    <w:rsid w:val="00392C9A"/>
    <w:rsid w:val="00392DB5"/>
    <w:rsid w:val="00394EE1"/>
    <w:rsid w:val="003A07D0"/>
    <w:rsid w:val="003A1C96"/>
    <w:rsid w:val="003A303A"/>
    <w:rsid w:val="003A367E"/>
    <w:rsid w:val="003A3F80"/>
    <w:rsid w:val="003A51EB"/>
    <w:rsid w:val="003A5649"/>
    <w:rsid w:val="003A564E"/>
    <w:rsid w:val="003A6679"/>
    <w:rsid w:val="003A75F7"/>
    <w:rsid w:val="003A7F60"/>
    <w:rsid w:val="003B27B2"/>
    <w:rsid w:val="003B4A88"/>
    <w:rsid w:val="003B4E52"/>
    <w:rsid w:val="003B6419"/>
    <w:rsid w:val="003C099E"/>
    <w:rsid w:val="003C1098"/>
    <w:rsid w:val="003C3076"/>
    <w:rsid w:val="003C639A"/>
    <w:rsid w:val="003C6E1F"/>
    <w:rsid w:val="003C730D"/>
    <w:rsid w:val="003D059F"/>
    <w:rsid w:val="003D0849"/>
    <w:rsid w:val="003D4B75"/>
    <w:rsid w:val="003D4B7E"/>
    <w:rsid w:val="003D5D71"/>
    <w:rsid w:val="003E24D0"/>
    <w:rsid w:val="003E2A54"/>
    <w:rsid w:val="003E31A6"/>
    <w:rsid w:val="003E4FF1"/>
    <w:rsid w:val="003E53A6"/>
    <w:rsid w:val="003E7BDA"/>
    <w:rsid w:val="003F0599"/>
    <w:rsid w:val="003F58D4"/>
    <w:rsid w:val="003F59A2"/>
    <w:rsid w:val="003F5F47"/>
    <w:rsid w:val="00400B41"/>
    <w:rsid w:val="00402CD6"/>
    <w:rsid w:val="004043D5"/>
    <w:rsid w:val="00404441"/>
    <w:rsid w:val="00404502"/>
    <w:rsid w:val="00404B5B"/>
    <w:rsid w:val="00405F6F"/>
    <w:rsid w:val="00406ECF"/>
    <w:rsid w:val="004100A5"/>
    <w:rsid w:val="0041202D"/>
    <w:rsid w:val="0041340F"/>
    <w:rsid w:val="00414750"/>
    <w:rsid w:val="00415583"/>
    <w:rsid w:val="004158AE"/>
    <w:rsid w:val="00417327"/>
    <w:rsid w:val="00423A61"/>
    <w:rsid w:val="00423D09"/>
    <w:rsid w:val="00423E56"/>
    <w:rsid w:val="004266D4"/>
    <w:rsid w:val="004309EF"/>
    <w:rsid w:val="00431A1D"/>
    <w:rsid w:val="004354CE"/>
    <w:rsid w:val="00440F9B"/>
    <w:rsid w:val="00442612"/>
    <w:rsid w:val="004449DC"/>
    <w:rsid w:val="00445AA9"/>
    <w:rsid w:val="00446DBE"/>
    <w:rsid w:val="0044729D"/>
    <w:rsid w:val="004473FB"/>
    <w:rsid w:val="0044748F"/>
    <w:rsid w:val="004478A9"/>
    <w:rsid w:val="00450512"/>
    <w:rsid w:val="0045139C"/>
    <w:rsid w:val="004514BD"/>
    <w:rsid w:val="004532B3"/>
    <w:rsid w:val="00455133"/>
    <w:rsid w:val="004571C6"/>
    <w:rsid w:val="004617F8"/>
    <w:rsid w:val="00470B10"/>
    <w:rsid w:val="00473903"/>
    <w:rsid w:val="00474C16"/>
    <w:rsid w:val="004755DE"/>
    <w:rsid w:val="00475E12"/>
    <w:rsid w:val="00475F03"/>
    <w:rsid w:val="00480F04"/>
    <w:rsid w:val="0048166C"/>
    <w:rsid w:val="00482939"/>
    <w:rsid w:val="004851A2"/>
    <w:rsid w:val="00485385"/>
    <w:rsid w:val="0048667D"/>
    <w:rsid w:val="0048685D"/>
    <w:rsid w:val="00490ACB"/>
    <w:rsid w:val="004960C9"/>
    <w:rsid w:val="00497618"/>
    <w:rsid w:val="004A2251"/>
    <w:rsid w:val="004A5724"/>
    <w:rsid w:val="004A5739"/>
    <w:rsid w:val="004A670A"/>
    <w:rsid w:val="004A6986"/>
    <w:rsid w:val="004A6F39"/>
    <w:rsid w:val="004A6FA7"/>
    <w:rsid w:val="004A74E3"/>
    <w:rsid w:val="004B0706"/>
    <w:rsid w:val="004B1A78"/>
    <w:rsid w:val="004B24B6"/>
    <w:rsid w:val="004B2C5F"/>
    <w:rsid w:val="004B2FFA"/>
    <w:rsid w:val="004B4316"/>
    <w:rsid w:val="004B47EC"/>
    <w:rsid w:val="004B5536"/>
    <w:rsid w:val="004B6641"/>
    <w:rsid w:val="004B6E47"/>
    <w:rsid w:val="004B70C6"/>
    <w:rsid w:val="004B7465"/>
    <w:rsid w:val="004C03AE"/>
    <w:rsid w:val="004C1F99"/>
    <w:rsid w:val="004C2556"/>
    <w:rsid w:val="004C341C"/>
    <w:rsid w:val="004C37A8"/>
    <w:rsid w:val="004C5998"/>
    <w:rsid w:val="004D0423"/>
    <w:rsid w:val="004D0750"/>
    <w:rsid w:val="004D0D90"/>
    <w:rsid w:val="004D0F9A"/>
    <w:rsid w:val="004D4C68"/>
    <w:rsid w:val="004D677A"/>
    <w:rsid w:val="004E0524"/>
    <w:rsid w:val="004E0578"/>
    <w:rsid w:val="004E2558"/>
    <w:rsid w:val="004E4B70"/>
    <w:rsid w:val="004E4DB6"/>
    <w:rsid w:val="004E6329"/>
    <w:rsid w:val="004F0E3D"/>
    <w:rsid w:val="004F200F"/>
    <w:rsid w:val="004F2F9C"/>
    <w:rsid w:val="004F4260"/>
    <w:rsid w:val="004F4496"/>
    <w:rsid w:val="004F4B71"/>
    <w:rsid w:val="004F562D"/>
    <w:rsid w:val="004F6232"/>
    <w:rsid w:val="004F6A81"/>
    <w:rsid w:val="004F7E1E"/>
    <w:rsid w:val="00502A75"/>
    <w:rsid w:val="00503081"/>
    <w:rsid w:val="00503CB7"/>
    <w:rsid w:val="00504559"/>
    <w:rsid w:val="005069CE"/>
    <w:rsid w:val="00506ADF"/>
    <w:rsid w:val="005112A4"/>
    <w:rsid w:val="0051512C"/>
    <w:rsid w:val="0052059E"/>
    <w:rsid w:val="00521649"/>
    <w:rsid w:val="00522763"/>
    <w:rsid w:val="005229C7"/>
    <w:rsid w:val="00530342"/>
    <w:rsid w:val="00530EB2"/>
    <w:rsid w:val="00531D9C"/>
    <w:rsid w:val="0053432F"/>
    <w:rsid w:val="0053510A"/>
    <w:rsid w:val="00535731"/>
    <w:rsid w:val="00535DBF"/>
    <w:rsid w:val="00537576"/>
    <w:rsid w:val="005401C3"/>
    <w:rsid w:val="0054043F"/>
    <w:rsid w:val="00542102"/>
    <w:rsid w:val="00543237"/>
    <w:rsid w:val="005462BB"/>
    <w:rsid w:val="005479F8"/>
    <w:rsid w:val="00551791"/>
    <w:rsid w:val="005519C2"/>
    <w:rsid w:val="00552ED8"/>
    <w:rsid w:val="005540DB"/>
    <w:rsid w:val="005601F9"/>
    <w:rsid w:val="00560457"/>
    <w:rsid w:val="00561023"/>
    <w:rsid w:val="0056543C"/>
    <w:rsid w:val="00565BAC"/>
    <w:rsid w:val="0056719C"/>
    <w:rsid w:val="0056776C"/>
    <w:rsid w:val="005716CA"/>
    <w:rsid w:val="00572257"/>
    <w:rsid w:val="005724A3"/>
    <w:rsid w:val="00572727"/>
    <w:rsid w:val="005730D2"/>
    <w:rsid w:val="0057383D"/>
    <w:rsid w:val="00573F7C"/>
    <w:rsid w:val="005742D2"/>
    <w:rsid w:val="00582490"/>
    <w:rsid w:val="00585184"/>
    <w:rsid w:val="00585C5A"/>
    <w:rsid w:val="00585E83"/>
    <w:rsid w:val="00586349"/>
    <w:rsid w:val="00587E1A"/>
    <w:rsid w:val="00593505"/>
    <w:rsid w:val="0059453F"/>
    <w:rsid w:val="005947E9"/>
    <w:rsid w:val="00594857"/>
    <w:rsid w:val="00594B83"/>
    <w:rsid w:val="005950DD"/>
    <w:rsid w:val="00596396"/>
    <w:rsid w:val="005A1FC6"/>
    <w:rsid w:val="005A3372"/>
    <w:rsid w:val="005A4551"/>
    <w:rsid w:val="005A51A1"/>
    <w:rsid w:val="005A70F1"/>
    <w:rsid w:val="005B2062"/>
    <w:rsid w:val="005B24E0"/>
    <w:rsid w:val="005B5439"/>
    <w:rsid w:val="005B5583"/>
    <w:rsid w:val="005B5E4F"/>
    <w:rsid w:val="005B6FB9"/>
    <w:rsid w:val="005B7010"/>
    <w:rsid w:val="005C18D4"/>
    <w:rsid w:val="005C2E1A"/>
    <w:rsid w:val="005C3F42"/>
    <w:rsid w:val="005C57FE"/>
    <w:rsid w:val="005C6DE6"/>
    <w:rsid w:val="005C7196"/>
    <w:rsid w:val="005C7E68"/>
    <w:rsid w:val="005D2D63"/>
    <w:rsid w:val="005D62E1"/>
    <w:rsid w:val="005D71E5"/>
    <w:rsid w:val="005D7327"/>
    <w:rsid w:val="005E00D0"/>
    <w:rsid w:val="005E0990"/>
    <w:rsid w:val="005E1113"/>
    <w:rsid w:val="005E36AE"/>
    <w:rsid w:val="005E462E"/>
    <w:rsid w:val="005E6EE1"/>
    <w:rsid w:val="005F2867"/>
    <w:rsid w:val="005F28F4"/>
    <w:rsid w:val="005F36AB"/>
    <w:rsid w:val="005F5302"/>
    <w:rsid w:val="005F6F46"/>
    <w:rsid w:val="005F6F52"/>
    <w:rsid w:val="00600A20"/>
    <w:rsid w:val="00600CC9"/>
    <w:rsid w:val="00601E0E"/>
    <w:rsid w:val="006035A3"/>
    <w:rsid w:val="00604C3A"/>
    <w:rsid w:val="0060777C"/>
    <w:rsid w:val="00607D44"/>
    <w:rsid w:val="0061068A"/>
    <w:rsid w:val="0061363E"/>
    <w:rsid w:val="00614C30"/>
    <w:rsid w:val="0061744D"/>
    <w:rsid w:val="00620223"/>
    <w:rsid w:val="00620B18"/>
    <w:rsid w:val="006219FD"/>
    <w:rsid w:val="006229B2"/>
    <w:rsid w:val="00625475"/>
    <w:rsid w:val="0062644E"/>
    <w:rsid w:val="00626967"/>
    <w:rsid w:val="00627888"/>
    <w:rsid w:val="00627D2C"/>
    <w:rsid w:val="00631A59"/>
    <w:rsid w:val="00634DDB"/>
    <w:rsid w:val="00635EA9"/>
    <w:rsid w:val="00640052"/>
    <w:rsid w:val="00640DA5"/>
    <w:rsid w:val="006418C5"/>
    <w:rsid w:val="00641DA2"/>
    <w:rsid w:val="00645694"/>
    <w:rsid w:val="00645D52"/>
    <w:rsid w:val="00646D63"/>
    <w:rsid w:val="00651563"/>
    <w:rsid w:val="00652C76"/>
    <w:rsid w:val="00653152"/>
    <w:rsid w:val="0065398A"/>
    <w:rsid w:val="00656D66"/>
    <w:rsid w:val="006579FC"/>
    <w:rsid w:val="00661738"/>
    <w:rsid w:val="006637D8"/>
    <w:rsid w:val="00664214"/>
    <w:rsid w:val="00664946"/>
    <w:rsid w:val="00664A40"/>
    <w:rsid w:val="00664EFE"/>
    <w:rsid w:val="00664FD5"/>
    <w:rsid w:val="00666512"/>
    <w:rsid w:val="0066717C"/>
    <w:rsid w:val="006704E6"/>
    <w:rsid w:val="006713BC"/>
    <w:rsid w:val="00673138"/>
    <w:rsid w:val="00676343"/>
    <w:rsid w:val="006764D6"/>
    <w:rsid w:val="00680860"/>
    <w:rsid w:val="0068096C"/>
    <w:rsid w:val="00680A36"/>
    <w:rsid w:val="006826E7"/>
    <w:rsid w:val="00683350"/>
    <w:rsid w:val="00684054"/>
    <w:rsid w:val="006859CE"/>
    <w:rsid w:val="006924A4"/>
    <w:rsid w:val="00695450"/>
    <w:rsid w:val="00697592"/>
    <w:rsid w:val="006A051D"/>
    <w:rsid w:val="006A0B82"/>
    <w:rsid w:val="006A1941"/>
    <w:rsid w:val="006A47A7"/>
    <w:rsid w:val="006A76E1"/>
    <w:rsid w:val="006B298D"/>
    <w:rsid w:val="006B33DC"/>
    <w:rsid w:val="006B41FD"/>
    <w:rsid w:val="006B4346"/>
    <w:rsid w:val="006B67C5"/>
    <w:rsid w:val="006C0B63"/>
    <w:rsid w:val="006C24EA"/>
    <w:rsid w:val="006C2FF6"/>
    <w:rsid w:val="006C46FD"/>
    <w:rsid w:val="006C48CF"/>
    <w:rsid w:val="006C4D17"/>
    <w:rsid w:val="006C5C72"/>
    <w:rsid w:val="006C5FF4"/>
    <w:rsid w:val="006C6635"/>
    <w:rsid w:val="006D047E"/>
    <w:rsid w:val="006D5D2A"/>
    <w:rsid w:val="006E07F5"/>
    <w:rsid w:val="006E0934"/>
    <w:rsid w:val="006E3BCD"/>
    <w:rsid w:val="006E4728"/>
    <w:rsid w:val="006E4F0D"/>
    <w:rsid w:val="006E6D25"/>
    <w:rsid w:val="006F1D14"/>
    <w:rsid w:val="006F23A3"/>
    <w:rsid w:val="006F407E"/>
    <w:rsid w:val="006F542A"/>
    <w:rsid w:val="006F6EB1"/>
    <w:rsid w:val="006F7416"/>
    <w:rsid w:val="00702E22"/>
    <w:rsid w:val="00703271"/>
    <w:rsid w:val="00703315"/>
    <w:rsid w:val="00703AC8"/>
    <w:rsid w:val="00703EAA"/>
    <w:rsid w:val="0070432C"/>
    <w:rsid w:val="00704DC6"/>
    <w:rsid w:val="00707055"/>
    <w:rsid w:val="007076D3"/>
    <w:rsid w:val="00711D21"/>
    <w:rsid w:val="00712D62"/>
    <w:rsid w:val="00714845"/>
    <w:rsid w:val="00715005"/>
    <w:rsid w:val="007152E7"/>
    <w:rsid w:val="00715F3C"/>
    <w:rsid w:val="007223C3"/>
    <w:rsid w:val="007224D2"/>
    <w:rsid w:val="00723065"/>
    <w:rsid w:val="00724551"/>
    <w:rsid w:val="00724F81"/>
    <w:rsid w:val="00724FC1"/>
    <w:rsid w:val="00725A05"/>
    <w:rsid w:val="00725F38"/>
    <w:rsid w:val="00727375"/>
    <w:rsid w:val="00732EDA"/>
    <w:rsid w:val="00735155"/>
    <w:rsid w:val="007351DE"/>
    <w:rsid w:val="007361DA"/>
    <w:rsid w:val="007363D0"/>
    <w:rsid w:val="00736488"/>
    <w:rsid w:val="007367C7"/>
    <w:rsid w:val="007370D8"/>
    <w:rsid w:val="00740954"/>
    <w:rsid w:val="00742343"/>
    <w:rsid w:val="00742C7E"/>
    <w:rsid w:val="00742FEB"/>
    <w:rsid w:val="0074359B"/>
    <w:rsid w:val="00745E0A"/>
    <w:rsid w:val="00745F21"/>
    <w:rsid w:val="00745F5B"/>
    <w:rsid w:val="007463EC"/>
    <w:rsid w:val="0075604A"/>
    <w:rsid w:val="007600BE"/>
    <w:rsid w:val="00760B08"/>
    <w:rsid w:val="00760CCD"/>
    <w:rsid w:val="007618B5"/>
    <w:rsid w:val="007639AF"/>
    <w:rsid w:val="007678CD"/>
    <w:rsid w:val="00770526"/>
    <w:rsid w:val="00770853"/>
    <w:rsid w:val="00772186"/>
    <w:rsid w:val="00772B9D"/>
    <w:rsid w:val="007755CC"/>
    <w:rsid w:val="007758C8"/>
    <w:rsid w:val="00775ACF"/>
    <w:rsid w:val="0077606E"/>
    <w:rsid w:val="0077688B"/>
    <w:rsid w:val="00777AFA"/>
    <w:rsid w:val="00780C90"/>
    <w:rsid w:val="007812F7"/>
    <w:rsid w:val="0078132E"/>
    <w:rsid w:val="00783A50"/>
    <w:rsid w:val="00783CDE"/>
    <w:rsid w:val="007849F7"/>
    <w:rsid w:val="00785FD2"/>
    <w:rsid w:val="00787665"/>
    <w:rsid w:val="0079184A"/>
    <w:rsid w:val="00792335"/>
    <w:rsid w:val="007944D9"/>
    <w:rsid w:val="00794B07"/>
    <w:rsid w:val="00795F44"/>
    <w:rsid w:val="00797131"/>
    <w:rsid w:val="007A10FB"/>
    <w:rsid w:val="007A38CF"/>
    <w:rsid w:val="007A7D35"/>
    <w:rsid w:val="007B1105"/>
    <w:rsid w:val="007B64C0"/>
    <w:rsid w:val="007B7051"/>
    <w:rsid w:val="007B7961"/>
    <w:rsid w:val="007C0746"/>
    <w:rsid w:val="007C2571"/>
    <w:rsid w:val="007C3EF8"/>
    <w:rsid w:val="007C485B"/>
    <w:rsid w:val="007C5BD8"/>
    <w:rsid w:val="007C6C0F"/>
    <w:rsid w:val="007C7B3A"/>
    <w:rsid w:val="007D0296"/>
    <w:rsid w:val="007D073F"/>
    <w:rsid w:val="007D1A79"/>
    <w:rsid w:val="007D367D"/>
    <w:rsid w:val="007D3775"/>
    <w:rsid w:val="007D42D8"/>
    <w:rsid w:val="007D7E26"/>
    <w:rsid w:val="007D7F8C"/>
    <w:rsid w:val="007E0449"/>
    <w:rsid w:val="007E0905"/>
    <w:rsid w:val="007E1BA1"/>
    <w:rsid w:val="007E20B9"/>
    <w:rsid w:val="007E2FAD"/>
    <w:rsid w:val="007E2FE8"/>
    <w:rsid w:val="007E40D0"/>
    <w:rsid w:val="007E7321"/>
    <w:rsid w:val="007F105D"/>
    <w:rsid w:val="007F165A"/>
    <w:rsid w:val="007F59D0"/>
    <w:rsid w:val="007F756C"/>
    <w:rsid w:val="007F7F26"/>
    <w:rsid w:val="00800201"/>
    <w:rsid w:val="00801DCE"/>
    <w:rsid w:val="00805DA4"/>
    <w:rsid w:val="008076A8"/>
    <w:rsid w:val="00807E5F"/>
    <w:rsid w:val="0081198E"/>
    <w:rsid w:val="0081486E"/>
    <w:rsid w:val="00815CEB"/>
    <w:rsid w:val="00817C86"/>
    <w:rsid w:val="00817F87"/>
    <w:rsid w:val="00820736"/>
    <w:rsid w:val="00822DEF"/>
    <w:rsid w:val="00823465"/>
    <w:rsid w:val="00823F7C"/>
    <w:rsid w:val="008276FC"/>
    <w:rsid w:val="00827930"/>
    <w:rsid w:val="0083118E"/>
    <w:rsid w:val="00831A72"/>
    <w:rsid w:val="00834E1F"/>
    <w:rsid w:val="008353F1"/>
    <w:rsid w:val="00835661"/>
    <w:rsid w:val="00837F27"/>
    <w:rsid w:val="00843CCD"/>
    <w:rsid w:val="0084572A"/>
    <w:rsid w:val="00846653"/>
    <w:rsid w:val="00846767"/>
    <w:rsid w:val="00846B29"/>
    <w:rsid w:val="00847179"/>
    <w:rsid w:val="0084762B"/>
    <w:rsid w:val="008521E3"/>
    <w:rsid w:val="008531E5"/>
    <w:rsid w:val="00854CDB"/>
    <w:rsid w:val="008629CB"/>
    <w:rsid w:val="0086388A"/>
    <w:rsid w:val="008672A7"/>
    <w:rsid w:val="00871CA2"/>
    <w:rsid w:val="00874C56"/>
    <w:rsid w:val="008753DF"/>
    <w:rsid w:val="00875F3C"/>
    <w:rsid w:val="0087693F"/>
    <w:rsid w:val="00881220"/>
    <w:rsid w:val="008819C7"/>
    <w:rsid w:val="00882573"/>
    <w:rsid w:val="00884C9D"/>
    <w:rsid w:val="00890D74"/>
    <w:rsid w:val="00890FA2"/>
    <w:rsid w:val="00891109"/>
    <w:rsid w:val="00892EF5"/>
    <w:rsid w:val="008934CF"/>
    <w:rsid w:val="00895933"/>
    <w:rsid w:val="008A3129"/>
    <w:rsid w:val="008A3B22"/>
    <w:rsid w:val="008A4A02"/>
    <w:rsid w:val="008A5079"/>
    <w:rsid w:val="008A6155"/>
    <w:rsid w:val="008A7DCB"/>
    <w:rsid w:val="008B0024"/>
    <w:rsid w:val="008B07E0"/>
    <w:rsid w:val="008B2740"/>
    <w:rsid w:val="008B46EC"/>
    <w:rsid w:val="008B4D63"/>
    <w:rsid w:val="008B6FD6"/>
    <w:rsid w:val="008B789F"/>
    <w:rsid w:val="008B7B56"/>
    <w:rsid w:val="008C0C14"/>
    <w:rsid w:val="008C2F25"/>
    <w:rsid w:val="008C4D80"/>
    <w:rsid w:val="008D0C84"/>
    <w:rsid w:val="008D292E"/>
    <w:rsid w:val="008D4720"/>
    <w:rsid w:val="008D5002"/>
    <w:rsid w:val="008D5AA3"/>
    <w:rsid w:val="008D70D8"/>
    <w:rsid w:val="008E2626"/>
    <w:rsid w:val="008E5D5A"/>
    <w:rsid w:val="008F379C"/>
    <w:rsid w:val="008F37F3"/>
    <w:rsid w:val="008F4694"/>
    <w:rsid w:val="008F5874"/>
    <w:rsid w:val="008F5E55"/>
    <w:rsid w:val="008F6222"/>
    <w:rsid w:val="008F6412"/>
    <w:rsid w:val="009003F1"/>
    <w:rsid w:val="00900DA6"/>
    <w:rsid w:val="00904AEC"/>
    <w:rsid w:val="00904B7F"/>
    <w:rsid w:val="00904E8F"/>
    <w:rsid w:val="0090782D"/>
    <w:rsid w:val="00910D9B"/>
    <w:rsid w:val="009115E2"/>
    <w:rsid w:val="00914E30"/>
    <w:rsid w:val="00916173"/>
    <w:rsid w:val="00917D47"/>
    <w:rsid w:val="00920321"/>
    <w:rsid w:val="009212B8"/>
    <w:rsid w:val="009229E7"/>
    <w:rsid w:val="00922BAB"/>
    <w:rsid w:val="00924C35"/>
    <w:rsid w:val="0092560D"/>
    <w:rsid w:val="0092757F"/>
    <w:rsid w:val="0093288A"/>
    <w:rsid w:val="0093524C"/>
    <w:rsid w:val="00935381"/>
    <w:rsid w:val="0093623C"/>
    <w:rsid w:val="009379F6"/>
    <w:rsid w:val="009405FA"/>
    <w:rsid w:val="00940E1A"/>
    <w:rsid w:val="009422C3"/>
    <w:rsid w:val="00944527"/>
    <w:rsid w:val="0094606B"/>
    <w:rsid w:val="00947944"/>
    <w:rsid w:val="009515B7"/>
    <w:rsid w:val="00952AF5"/>
    <w:rsid w:val="009543F3"/>
    <w:rsid w:val="0095463A"/>
    <w:rsid w:val="0095465F"/>
    <w:rsid w:val="00954F48"/>
    <w:rsid w:val="00955A14"/>
    <w:rsid w:val="00955D4F"/>
    <w:rsid w:val="00955F4A"/>
    <w:rsid w:val="0095700A"/>
    <w:rsid w:val="00957B31"/>
    <w:rsid w:val="009630EB"/>
    <w:rsid w:val="00963F40"/>
    <w:rsid w:val="009652A7"/>
    <w:rsid w:val="009660B8"/>
    <w:rsid w:val="009701F1"/>
    <w:rsid w:val="009707A1"/>
    <w:rsid w:val="00970B40"/>
    <w:rsid w:val="00970E78"/>
    <w:rsid w:val="00971A86"/>
    <w:rsid w:val="00971A8E"/>
    <w:rsid w:val="009723E2"/>
    <w:rsid w:val="00973959"/>
    <w:rsid w:val="00974DB1"/>
    <w:rsid w:val="00974EE4"/>
    <w:rsid w:val="00977A06"/>
    <w:rsid w:val="00981562"/>
    <w:rsid w:val="00983996"/>
    <w:rsid w:val="009849C6"/>
    <w:rsid w:val="0099201A"/>
    <w:rsid w:val="00992384"/>
    <w:rsid w:val="00993613"/>
    <w:rsid w:val="00997FCB"/>
    <w:rsid w:val="009A0E7C"/>
    <w:rsid w:val="009A11BF"/>
    <w:rsid w:val="009A2006"/>
    <w:rsid w:val="009A2BD2"/>
    <w:rsid w:val="009A3366"/>
    <w:rsid w:val="009B1FDB"/>
    <w:rsid w:val="009B2EA8"/>
    <w:rsid w:val="009B5B83"/>
    <w:rsid w:val="009B6797"/>
    <w:rsid w:val="009C4659"/>
    <w:rsid w:val="009C48FD"/>
    <w:rsid w:val="009C66F3"/>
    <w:rsid w:val="009C69D0"/>
    <w:rsid w:val="009D0289"/>
    <w:rsid w:val="009D0E45"/>
    <w:rsid w:val="009D1B95"/>
    <w:rsid w:val="009D22B1"/>
    <w:rsid w:val="009D22D9"/>
    <w:rsid w:val="009D3768"/>
    <w:rsid w:val="009D431E"/>
    <w:rsid w:val="009D56B7"/>
    <w:rsid w:val="009E09B2"/>
    <w:rsid w:val="009E1797"/>
    <w:rsid w:val="009E334A"/>
    <w:rsid w:val="009E3541"/>
    <w:rsid w:val="009E4156"/>
    <w:rsid w:val="009E5C23"/>
    <w:rsid w:val="009E6E30"/>
    <w:rsid w:val="009F4D93"/>
    <w:rsid w:val="009F582A"/>
    <w:rsid w:val="00A01ADE"/>
    <w:rsid w:val="00A02293"/>
    <w:rsid w:val="00A03888"/>
    <w:rsid w:val="00A0406B"/>
    <w:rsid w:val="00A04677"/>
    <w:rsid w:val="00A06DAE"/>
    <w:rsid w:val="00A1084E"/>
    <w:rsid w:val="00A1088B"/>
    <w:rsid w:val="00A12A93"/>
    <w:rsid w:val="00A13548"/>
    <w:rsid w:val="00A14CA2"/>
    <w:rsid w:val="00A15FB8"/>
    <w:rsid w:val="00A164CF"/>
    <w:rsid w:val="00A208D7"/>
    <w:rsid w:val="00A23C82"/>
    <w:rsid w:val="00A24F6A"/>
    <w:rsid w:val="00A250D3"/>
    <w:rsid w:val="00A27633"/>
    <w:rsid w:val="00A31258"/>
    <w:rsid w:val="00A342FE"/>
    <w:rsid w:val="00A346A3"/>
    <w:rsid w:val="00A35679"/>
    <w:rsid w:val="00A35B7C"/>
    <w:rsid w:val="00A365AC"/>
    <w:rsid w:val="00A36F58"/>
    <w:rsid w:val="00A40F1C"/>
    <w:rsid w:val="00A41BBA"/>
    <w:rsid w:val="00A42BD2"/>
    <w:rsid w:val="00A45E22"/>
    <w:rsid w:val="00A465E0"/>
    <w:rsid w:val="00A466C5"/>
    <w:rsid w:val="00A510C8"/>
    <w:rsid w:val="00A52C99"/>
    <w:rsid w:val="00A53DAF"/>
    <w:rsid w:val="00A54B2D"/>
    <w:rsid w:val="00A5594B"/>
    <w:rsid w:val="00A60693"/>
    <w:rsid w:val="00A61BC3"/>
    <w:rsid w:val="00A625AB"/>
    <w:rsid w:val="00A649F0"/>
    <w:rsid w:val="00A65743"/>
    <w:rsid w:val="00A672CB"/>
    <w:rsid w:val="00A6747B"/>
    <w:rsid w:val="00A7326D"/>
    <w:rsid w:val="00A743EF"/>
    <w:rsid w:val="00A75B28"/>
    <w:rsid w:val="00A75E8D"/>
    <w:rsid w:val="00A800E1"/>
    <w:rsid w:val="00A820F2"/>
    <w:rsid w:val="00A8325F"/>
    <w:rsid w:val="00A8430C"/>
    <w:rsid w:val="00A844E8"/>
    <w:rsid w:val="00A85AD9"/>
    <w:rsid w:val="00A85CF8"/>
    <w:rsid w:val="00A87C16"/>
    <w:rsid w:val="00A90229"/>
    <w:rsid w:val="00A90DBF"/>
    <w:rsid w:val="00A9248A"/>
    <w:rsid w:val="00A942AE"/>
    <w:rsid w:val="00A951C3"/>
    <w:rsid w:val="00A9580F"/>
    <w:rsid w:val="00A96BDD"/>
    <w:rsid w:val="00A96E28"/>
    <w:rsid w:val="00AA04EF"/>
    <w:rsid w:val="00AA2351"/>
    <w:rsid w:val="00AA2585"/>
    <w:rsid w:val="00AA3880"/>
    <w:rsid w:val="00AA4511"/>
    <w:rsid w:val="00AA5515"/>
    <w:rsid w:val="00AA5767"/>
    <w:rsid w:val="00AA5AD5"/>
    <w:rsid w:val="00AA6310"/>
    <w:rsid w:val="00AA673B"/>
    <w:rsid w:val="00AA72CA"/>
    <w:rsid w:val="00AA7A17"/>
    <w:rsid w:val="00AB0A25"/>
    <w:rsid w:val="00AB1558"/>
    <w:rsid w:val="00AB2838"/>
    <w:rsid w:val="00AB365D"/>
    <w:rsid w:val="00AB6EA4"/>
    <w:rsid w:val="00AB7F67"/>
    <w:rsid w:val="00AC05A8"/>
    <w:rsid w:val="00AC154F"/>
    <w:rsid w:val="00AC163E"/>
    <w:rsid w:val="00AC240B"/>
    <w:rsid w:val="00AC2484"/>
    <w:rsid w:val="00AC372A"/>
    <w:rsid w:val="00AC5533"/>
    <w:rsid w:val="00AD5036"/>
    <w:rsid w:val="00AD5EF9"/>
    <w:rsid w:val="00AD66D0"/>
    <w:rsid w:val="00AD728C"/>
    <w:rsid w:val="00AE0365"/>
    <w:rsid w:val="00AE038E"/>
    <w:rsid w:val="00AE0DD5"/>
    <w:rsid w:val="00AE0FAE"/>
    <w:rsid w:val="00AE1026"/>
    <w:rsid w:val="00AE1209"/>
    <w:rsid w:val="00AE1851"/>
    <w:rsid w:val="00AE2778"/>
    <w:rsid w:val="00AE30C6"/>
    <w:rsid w:val="00AE3FD2"/>
    <w:rsid w:val="00AE41F8"/>
    <w:rsid w:val="00AE489C"/>
    <w:rsid w:val="00AE7B4C"/>
    <w:rsid w:val="00AF1D8B"/>
    <w:rsid w:val="00AF5C76"/>
    <w:rsid w:val="00AF6F38"/>
    <w:rsid w:val="00AF73DA"/>
    <w:rsid w:val="00AF7902"/>
    <w:rsid w:val="00B027DB"/>
    <w:rsid w:val="00B02FE9"/>
    <w:rsid w:val="00B05FC0"/>
    <w:rsid w:val="00B0698C"/>
    <w:rsid w:val="00B10966"/>
    <w:rsid w:val="00B111A3"/>
    <w:rsid w:val="00B120E5"/>
    <w:rsid w:val="00B129E6"/>
    <w:rsid w:val="00B133E2"/>
    <w:rsid w:val="00B143BC"/>
    <w:rsid w:val="00B16ABA"/>
    <w:rsid w:val="00B22004"/>
    <w:rsid w:val="00B23612"/>
    <w:rsid w:val="00B2363C"/>
    <w:rsid w:val="00B2413B"/>
    <w:rsid w:val="00B241EC"/>
    <w:rsid w:val="00B2518A"/>
    <w:rsid w:val="00B2597C"/>
    <w:rsid w:val="00B311A1"/>
    <w:rsid w:val="00B323FF"/>
    <w:rsid w:val="00B32452"/>
    <w:rsid w:val="00B328A0"/>
    <w:rsid w:val="00B32FF3"/>
    <w:rsid w:val="00B33431"/>
    <w:rsid w:val="00B34D3F"/>
    <w:rsid w:val="00B35F72"/>
    <w:rsid w:val="00B37DC1"/>
    <w:rsid w:val="00B445AD"/>
    <w:rsid w:val="00B451A1"/>
    <w:rsid w:val="00B4543E"/>
    <w:rsid w:val="00B47090"/>
    <w:rsid w:val="00B47DA8"/>
    <w:rsid w:val="00B52BE5"/>
    <w:rsid w:val="00B53903"/>
    <w:rsid w:val="00B57718"/>
    <w:rsid w:val="00B61218"/>
    <w:rsid w:val="00B61C22"/>
    <w:rsid w:val="00B61F3A"/>
    <w:rsid w:val="00B62951"/>
    <w:rsid w:val="00B62985"/>
    <w:rsid w:val="00B6379C"/>
    <w:rsid w:val="00B65DCC"/>
    <w:rsid w:val="00B65F0D"/>
    <w:rsid w:val="00B663F7"/>
    <w:rsid w:val="00B718E8"/>
    <w:rsid w:val="00B739B1"/>
    <w:rsid w:val="00B772A3"/>
    <w:rsid w:val="00B7753D"/>
    <w:rsid w:val="00B802F7"/>
    <w:rsid w:val="00B81B3E"/>
    <w:rsid w:val="00B84F3A"/>
    <w:rsid w:val="00B86AED"/>
    <w:rsid w:val="00B86E3A"/>
    <w:rsid w:val="00B870C1"/>
    <w:rsid w:val="00B87B43"/>
    <w:rsid w:val="00B87BCF"/>
    <w:rsid w:val="00B91B3D"/>
    <w:rsid w:val="00B928C2"/>
    <w:rsid w:val="00B9335C"/>
    <w:rsid w:val="00B9485B"/>
    <w:rsid w:val="00B94941"/>
    <w:rsid w:val="00B94AA4"/>
    <w:rsid w:val="00B96334"/>
    <w:rsid w:val="00B97646"/>
    <w:rsid w:val="00B97F6C"/>
    <w:rsid w:val="00BA0323"/>
    <w:rsid w:val="00BA228E"/>
    <w:rsid w:val="00BA2505"/>
    <w:rsid w:val="00BA581F"/>
    <w:rsid w:val="00BA615A"/>
    <w:rsid w:val="00BA6AFA"/>
    <w:rsid w:val="00BA7637"/>
    <w:rsid w:val="00BA7F86"/>
    <w:rsid w:val="00BB1F18"/>
    <w:rsid w:val="00BB24AD"/>
    <w:rsid w:val="00BB3CD8"/>
    <w:rsid w:val="00BB72D5"/>
    <w:rsid w:val="00BB7331"/>
    <w:rsid w:val="00BB7A75"/>
    <w:rsid w:val="00BB7CAF"/>
    <w:rsid w:val="00BC008A"/>
    <w:rsid w:val="00BC00BC"/>
    <w:rsid w:val="00BC06DE"/>
    <w:rsid w:val="00BC1DDA"/>
    <w:rsid w:val="00BC4231"/>
    <w:rsid w:val="00BC5119"/>
    <w:rsid w:val="00BC532E"/>
    <w:rsid w:val="00BC574B"/>
    <w:rsid w:val="00BC6044"/>
    <w:rsid w:val="00BC6ACE"/>
    <w:rsid w:val="00BC7030"/>
    <w:rsid w:val="00BD0652"/>
    <w:rsid w:val="00BD0949"/>
    <w:rsid w:val="00BD0B8A"/>
    <w:rsid w:val="00BD1349"/>
    <w:rsid w:val="00BD1435"/>
    <w:rsid w:val="00BD1573"/>
    <w:rsid w:val="00BD293B"/>
    <w:rsid w:val="00BD43CF"/>
    <w:rsid w:val="00BD474B"/>
    <w:rsid w:val="00BD509A"/>
    <w:rsid w:val="00BD5830"/>
    <w:rsid w:val="00BE1132"/>
    <w:rsid w:val="00BE1D9A"/>
    <w:rsid w:val="00BE2806"/>
    <w:rsid w:val="00BE49AE"/>
    <w:rsid w:val="00BE5615"/>
    <w:rsid w:val="00BE5E35"/>
    <w:rsid w:val="00BF0341"/>
    <w:rsid w:val="00BF089B"/>
    <w:rsid w:val="00BF10A2"/>
    <w:rsid w:val="00BF379C"/>
    <w:rsid w:val="00BF3999"/>
    <w:rsid w:val="00BF5E00"/>
    <w:rsid w:val="00C01077"/>
    <w:rsid w:val="00C02EBB"/>
    <w:rsid w:val="00C02F6A"/>
    <w:rsid w:val="00C06292"/>
    <w:rsid w:val="00C0747C"/>
    <w:rsid w:val="00C13A52"/>
    <w:rsid w:val="00C140DD"/>
    <w:rsid w:val="00C160DB"/>
    <w:rsid w:val="00C16503"/>
    <w:rsid w:val="00C165BA"/>
    <w:rsid w:val="00C16B84"/>
    <w:rsid w:val="00C217F3"/>
    <w:rsid w:val="00C22EF4"/>
    <w:rsid w:val="00C23C6C"/>
    <w:rsid w:val="00C25351"/>
    <w:rsid w:val="00C26D90"/>
    <w:rsid w:val="00C27412"/>
    <w:rsid w:val="00C30070"/>
    <w:rsid w:val="00C304EC"/>
    <w:rsid w:val="00C315E0"/>
    <w:rsid w:val="00C32362"/>
    <w:rsid w:val="00C3429D"/>
    <w:rsid w:val="00C35041"/>
    <w:rsid w:val="00C36C4C"/>
    <w:rsid w:val="00C3775F"/>
    <w:rsid w:val="00C42A1C"/>
    <w:rsid w:val="00C43C9E"/>
    <w:rsid w:val="00C4460D"/>
    <w:rsid w:val="00C45580"/>
    <w:rsid w:val="00C47760"/>
    <w:rsid w:val="00C50ED7"/>
    <w:rsid w:val="00C51017"/>
    <w:rsid w:val="00C53D26"/>
    <w:rsid w:val="00C54A67"/>
    <w:rsid w:val="00C634F2"/>
    <w:rsid w:val="00C67468"/>
    <w:rsid w:val="00C701E2"/>
    <w:rsid w:val="00C71207"/>
    <w:rsid w:val="00C724A5"/>
    <w:rsid w:val="00C741C0"/>
    <w:rsid w:val="00C770EA"/>
    <w:rsid w:val="00C86664"/>
    <w:rsid w:val="00C87824"/>
    <w:rsid w:val="00C87B67"/>
    <w:rsid w:val="00C87EE8"/>
    <w:rsid w:val="00C90C83"/>
    <w:rsid w:val="00C90C8F"/>
    <w:rsid w:val="00C938DC"/>
    <w:rsid w:val="00C945E3"/>
    <w:rsid w:val="00C963A6"/>
    <w:rsid w:val="00CA047C"/>
    <w:rsid w:val="00CA16B7"/>
    <w:rsid w:val="00CA190F"/>
    <w:rsid w:val="00CA3472"/>
    <w:rsid w:val="00CA5740"/>
    <w:rsid w:val="00CA7D93"/>
    <w:rsid w:val="00CB139B"/>
    <w:rsid w:val="00CB19BE"/>
    <w:rsid w:val="00CB21D5"/>
    <w:rsid w:val="00CB2630"/>
    <w:rsid w:val="00CB2FD1"/>
    <w:rsid w:val="00CB3F29"/>
    <w:rsid w:val="00CB4AEB"/>
    <w:rsid w:val="00CB4DC4"/>
    <w:rsid w:val="00CB7655"/>
    <w:rsid w:val="00CB76A1"/>
    <w:rsid w:val="00CC100E"/>
    <w:rsid w:val="00CC4A71"/>
    <w:rsid w:val="00CC55E0"/>
    <w:rsid w:val="00CD00D1"/>
    <w:rsid w:val="00CD1CA1"/>
    <w:rsid w:val="00CD2FFB"/>
    <w:rsid w:val="00CD31AD"/>
    <w:rsid w:val="00CD4B56"/>
    <w:rsid w:val="00CD6FD7"/>
    <w:rsid w:val="00CE179F"/>
    <w:rsid w:val="00CE3C06"/>
    <w:rsid w:val="00CE4C48"/>
    <w:rsid w:val="00CF12D0"/>
    <w:rsid w:val="00CF252A"/>
    <w:rsid w:val="00D009C8"/>
    <w:rsid w:val="00D00EFE"/>
    <w:rsid w:val="00D0464D"/>
    <w:rsid w:val="00D06119"/>
    <w:rsid w:val="00D11769"/>
    <w:rsid w:val="00D1329A"/>
    <w:rsid w:val="00D13D86"/>
    <w:rsid w:val="00D15D3D"/>
    <w:rsid w:val="00D17B5A"/>
    <w:rsid w:val="00D20536"/>
    <w:rsid w:val="00D214FD"/>
    <w:rsid w:val="00D22DBD"/>
    <w:rsid w:val="00D2345E"/>
    <w:rsid w:val="00D24930"/>
    <w:rsid w:val="00D24C5F"/>
    <w:rsid w:val="00D255D8"/>
    <w:rsid w:val="00D26C64"/>
    <w:rsid w:val="00D27449"/>
    <w:rsid w:val="00D3018C"/>
    <w:rsid w:val="00D30CC6"/>
    <w:rsid w:val="00D333F3"/>
    <w:rsid w:val="00D33670"/>
    <w:rsid w:val="00D35B63"/>
    <w:rsid w:val="00D3696F"/>
    <w:rsid w:val="00D37297"/>
    <w:rsid w:val="00D41951"/>
    <w:rsid w:val="00D41C5E"/>
    <w:rsid w:val="00D4407E"/>
    <w:rsid w:val="00D45861"/>
    <w:rsid w:val="00D512E3"/>
    <w:rsid w:val="00D534E4"/>
    <w:rsid w:val="00D53AF2"/>
    <w:rsid w:val="00D5466D"/>
    <w:rsid w:val="00D56DF4"/>
    <w:rsid w:val="00D57AF3"/>
    <w:rsid w:val="00D60FD0"/>
    <w:rsid w:val="00D6353B"/>
    <w:rsid w:val="00D67DEE"/>
    <w:rsid w:val="00D712F3"/>
    <w:rsid w:val="00D740B2"/>
    <w:rsid w:val="00D75AC8"/>
    <w:rsid w:val="00D8159B"/>
    <w:rsid w:val="00D81F1C"/>
    <w:rsid w:val="00D8348D"/>
    <w:rsid w:val="00D8389F"/>
    <w:rsid w:val="00D8394B"/>
    <w:rsid w:val="00D8480D"/>
    <w:rsid w:val="00D85564"/>
    <w:rsid w:val="00D8726A"/>
    <w:rsid w:val="00D87EBD"/>
    <w:rsid w:val="00D905C5"/>
    <w:rsid w:val="00D9221F"/>
    <w:rsid w:val="00D924BB"/>
    <w:rsid w:val="00D925DD"/>
    <w:rsid w:val="00D9290A"/>
    <w:rsid w:val="00D92E31"/>
    <w:rsid w:val="00D96BFF"/>
    <w:rsid w:val="00D97FA5"/>
    <w:rsid w:val="00DA0253"/>
    <w:rsid w:val="00DA08CA"/>
    <w:rsid w:val="00DA20CF"/>
    <w:rsid w:val="00DA289B"/>
    <w:rsid w:val="00DA3EDA"/>
    <w:rsid w:val="00DA6E57"/>
    <w:rsid w:val="00DA7187"/>
    <w:rsid w:val="00DB0478"/>
    <w:rsid w:val="00DB1748"/>
    <w:rsid w:val="00DB1A2F"/>
    <w:rsid w:val="00DB27FA"/>
    <w:rsid w:val="00DB2AC4"/>
    <w:rsid w:val="00DB36A0"/>
    <w:rsid w:val="00DB45BE"/>
    <w:rsid w:val="00DB483A"/>
    <w:rsid w:val="00DB4B4B"/>
    <w:rsid w:val="00DB4C00"/>
    <w:rsid w:val="00DB4DD6"/>
    <w:rsid w:val="00DB5B78"/>
    <w:rsid w:val="00DB6C56"/>
    <w:rsid w:val="00DB76C9"/>
    <w:rsid w:val="00DC0E82"/>
    <w:rsid w:val="00DC1E0C"/>
    <w:rsid w:val="00DC71F3"/>
    <w:rsid w:val="00DC7311"/>
    <w:rsid w:val="00DC79D8"/>
    <w:rsid w:val="00DD0F31"/>
    <w:rsid w:val="00DD15D8"/>
    <w:rsid w:val="00DD1658"/>
    <w:rsid w:val="00DD3E4B"/>
    <w:rsid w:val="00DD4242"/>
    <w:rsid w:val="00DD7D33"/>
    <w:rsid w:val="00DE1BFC"/>
    <w:rsid w:val="00DE344A"/>
    <w:rsid w:val="00DE361F"/>
    <w:rsid w:val="00DE4E5F"/>
    <w:rsid w:val="00DE50BA"/>
    <w:rsid w:val="00DF0ADE"/>
    <w:rsid w:val="00DF2DDD"/>
    <w:rsid w:val="00DF4C53"/>
    <w:rsid w:val="00DF6BC9"/>
    <w:rsid w:val="00DF709C"/>
    <w:rsid w:val="00DF7165"/>
    <w:rsid w:val="00DF7530"/>
    <w:rsid w:val="00DF7DBA"/>
    <w:rsid w:val="00E01C72"/>
    <w:rsid w:val="00E01C96"/>
    <w:rsid w:val="00E024AA"/>
    <w:rsid w:val="00E027AC"/>
    <w:rsid w:val="00E028F0"/>
    <w:rsid w:val="00E0391C"/>
    <w:rsid w:val="00E03F4F"/>
    <w:rsid w:val="00E04D22"/>
    <w:rsid w:val="00E07FF8"/>
    <w:rsid w:val="00E11012"/>
    <w:rsid w:val="00E11A97"/>
    <w:rsid w:val="00E12B47"/>
    <w:rsid w:val="00E14EE9"/>
    <w:rsid w:val="00E153CB"/>
    <w:rsid w:val="00E160B7"/>
    <w:rsid w:val="00E165E2"/>
    <w:rsid w:val="00E223A4"/>
    <w:rsid w:val="00E250EA"/>
    <w:rsid w:val="00E252FB"/>
    <w:rsid w:val="00E253EC"/>
    <w:rsid w:val="00E257DA"/>
    <w:rsid w:val="00E2685D"/>
    <w:rsid w:val="00E2730D"/>
    <w:rsid w:val="00E3003E"/>
    <w:rsid w:val="00E30390"/>
    <w:rsid w:val="00E320BB"/>
    <w:rsid w:val="00E33717"/>
    <w:rsid w:val="00E33D18"/>
    <w:rsid w:val="00E347EA"/>
    <w:rsid w:val="00E349F7"/>
    <w:rsid w:val="00E3689C"/>
    <w:rsid w:val="00E36AE3"/>
    <w:rsid w:val="00E40C52"/>
    <w:rsid w:val="00E41002"/>
    <w:rsid w:val="00E4325D"/>
    <w:rsid w:val="00E4578A"/>
    <w:rsid w:val="00E46A60"/>
    <w:rsid w:val="00E46CAF"/>
    <w:rsid w:val="00E515E2"/>
    <w:rsid w:val="00E51F55"/>
    <w:rsid w:val="00E52803"/>
    <w:rsid w:val="00E53F3F"/>
    <w:rsid w:val="00E54A31"/>
    <w:rsid w:val="00E57D15"/>
    <w:rsid w:val="00E64770"/>
    <w:rsid w:val="00E66B58"/>
    <w:rsid w:val="00E67400"/>
    <w:rsid w:val="00E712B3"/>
    <w:rsid w:val="00E72960"/>
    <w:rsid w:val="00E72B97"/>
    <w:rsid w:val="00E753C8"/>
    <w:rsid w:val="00E80C6F"/>
    <w:rsid w:val="00E844A2"/>
    <w:rsid w:val="00E846F2"/>
    <w:rsid w:val="00E846FA"/>
    <w:rsid w:val="00E86CB6"/>
    <w:rsid w:val="00E9291C"/>
    <w:rsid w:val="00E92A94"/>
    <w:rsid w:val="00E979C7"/>
    <w:rsid w:val="00EA0B1D"/>
    <w:rsid w:val="00EA1AD7"/>
    <w:rsid w:val="00EA2484"/>
    <w:rsid w:val="00EA3CF3"/>
    <w:rsid w:val="00EA6BE0"/>
    <w:rsid w:val="00EA72F6"/>
    <w:rsid w:val="00EB28F1"/>
    <w:rsid w:val="00EC0F40"/>
    <w:rsid w:val="00EC16EB"/>
    <w:rsid w:val="00EC370A"/>
    <w:rsid w:val="00EC5DA7"/>
    <w:rsid w:val="00EC7D34"/>
    <w:rsid w:val="00ED03B8"/>
    <w:rsid w:val="00ED10F2"/>
    <w:rsid w:val="00ED1C09"/>
    <w:rsid w:val="00ED278B"/>
    <w:rsid w:val="00ED38C7"/>
    <w:rsid w:val="00ED3EE4"/>
    <w:rsid w:val="00ED429D"/>
    <w:rsid w:val="00ED473C"/>
    <w:rsid w:val="00EE3CE3"/>
    <w:rsid w:val="00EE786C"/>
    <w:rsid w:val="00EF2EDD"/>
    <w:rsid w:val="00EF310D"/>
    <w:rsid w:val="00EF4228"/>
    <w:rsid w:val="00EF517A"/>
    <w:rsid w:val="00EF6BC9"/>
    <w:rsid w:val="00F020AE"/>
    <w:rsid w:val="00F04156"/>
    <w:rsid w:val="00F0649F"/>
    <w:rsid w:val="00F06A01"/>
    <w:rsid w:val="00F07094"/>
    <w:rsid w:val="00F116F5"/>
    <w:rsid w:val="00F11876"/>
    <w:rsid w:val="00F12FD6"/>
    <w:rsid w:val="00F138EF"/>
    <w:rsid w:val="00F13C57"/>
    <w:rsid w:val="00F140DD"/>
    <w:rsid w:val="00F150B4"/>
    <w:rsid w:val="00F151EB"/>
    <w:rsid w:val="00F16C04"/>
    <w:rsid w:val="00F17877"/>
    <w:rsid w:val="00F17F51"/>
    <w:rsid w:val="00F20903"/>
    <w:rsid w:val="00F2284B"/>
    <w:rsid w:val="00F22DD5"/>
    <w:rsid w:val="00F238C7"/>
    <w:rsid w:val="00F244E9"/>
    <w:rsid w:val="00F278D6"/>
    <w:rsid w:val="00F27AA8"/>
    <w:rsid w:val="00F30687"/>
    <w:rsid w:val="00F33241"/>
    <w:rsid w:val="00F40798"/>
    <w:rsid w:val="00F423CD"/>
    <w:rsid w:val="00F45323"/>
    <w:rsid w:val="00F46084"/>
    <w:rsid w:val="00F4608E"/>
    <w:rsid w:val="00F4708B"/>
    <w:rsid w:val="00F478F6"/>
    <w:rsid w:val="00F47CBB"/>
    <w:rsid w:val="00F47EDD"/>
    <w:rsid w:val="00F53A48"/>
    <w:rsid w:val="00F55077"/>
    <w:rsid w:val="00F61628"/>
    <w:rsid w:val="00F61996"/>
    <w:rsid w:val="00F62220"/>
    <w:rsid w:val="00F63D98"/>
    <w:rsid w:val="00F649DA"/>
    <w:rsid w:val="00F64B14"/>
    <w:rsid w:val="00F66DA5"/>
    <w:rsid w:val="00F73616"/>
    <w:rsid w:val="00F74AD6"/>
    <w:rsid w:val="00F75D9B"/>
    <w:rsid w:val="00F76CE1"/>
    <w:rsid w:val="00F77467"/>
    <w:rsid w:val="00F806FB"/>
    <w:rsid w:val="00F80C5A"/>
    <w:rsid w:val="00F812EB"/>
    <w:rsid w:val="00F81BFC"/>
    <w:rsid w:val="00F83DA0"/>
    <w:rsid w:val="00F84A3B"/>
    <w:rsid w:val="00F90A3B"/>
    <w:rsid w:val="00F90D93"/>
    <w:rsid w:val="00F91FC3"/>
    <w:rsid w:val="00F92FD4"/>
    <w:rsid w:val="00F9325A"/>
    <w:rsid w:val="00F941EA"/>
    <w:rsid w:val="00F94C06"/>
    <w:rsid w:val="00FA318B"/>
    <w:rsid w:val="00FA4EB8"/>
    <w:rsid w:val="00FA60EF"/>
    <w:rsid w:val="00FA64E1"/>
    <w:rsid w:val="00FA70BD"/>
    <w:rsid w:val="00FB07F4"/>
    <w:rsid w:val="00FB1138"/>
    <w:rsid w:val="00FB1BAA"/>
    <w:rsid w:val="00FB4AEF"/>
    <w:rsid w:val="00FB725F"/>
    <w:rsid w:val="00FB7398"/>
    <w:rsid w:val="00FB7F54"/>
    <w:rsid w:val="00FC2095"/>
    <w:rsid w:val="00FC29BE"/>
    <w:rsid w:val="00FC2DD0"/>
    <w:rsid w:val="00FC332C"/>
    <w:rsid w:val="00FC689C"/>
    <w:rsid w:val="00FC75F8"/>
    <w:rsid w:val="00FD03AC"/>
    <w:rsid w:val="00FD0F78"/>
    <w:rsid w:val="00FD24FE"/>
    <w:rsid w:val="00FD25C6"/>
    <w:rsid w:val="00FD31EE"/>
    <w:rsid w:val="00FD6655"/>
    <w:rsid w:val="00FD704E"/>
    <w:rsid w:val="00FD77F0"/>
    <w:rsid w:val="00FD7F43"/>
    <w:rsid w:val="00FE0A2F"/>
    <w:rsid w:val="00FE1C5C"/>
    <w:rsid w:val="00FE244A"/>
    <w:rsid w:val="00FE2F43"/>
    <w:rsid w:val="00FE4438"/>
    <w:rsid w:val="00FE4DA2"/>
    <w:rsid w:val="00FE5739"/>
    <w:rsid w:val="00FE5970"/>
    <w:rsid w:val="00FE6A39"/>
    <w:rsid w:val="00FE7C46"/>
    <w:rsid w:val="00FE7E5F"/>
    <w:rsid w:val="00FF00BA"/>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9"/>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9"/>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9"/>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9"/>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9"/>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9"/>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9"/>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9"/>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9"/>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2023-09-14T18:30:00+00:00</Judgment_x0020_Date>
    <Year xmlns="c1afb1bd-f2fb-40fd-9abb-aea55b4d7662">2023</Year>
  </documentManagement>
</p:properties>
</file>

<file path=customXml/itemProps1.xml><?xml version="1.0" encoding="utf-8"?>
<ds:datastoreItem xmlns:ds="http://schemas.openxmlformats.org/officeDocument/2006/customXml" ds:itemID="{1509D5F3-48B7-4553-9BDD-40C451F789E9}"/>
</file>

<file path=customXml/itemProps2.xml><?xml version="1.0" encoding="utf-8"?>
<ds:datastoreItem xmlns:ds="http://schemas.openxmlformats.org/officeDocument/2006/customXml" ds:itemID="{B6AC7125-6871-40F1-8AB7-F4381ECDBD52}"/>
</file>

<file path=customXml/itemProps3.xml><?xml version="1.0" encoding="utf-8"?>
<ds:datastoreItem xmlns:ds="http://schemas.openxmlformats.org/officeDocument/2006/customXml" ds:itemID="{E70A737E-57D8-4C8D-9CA0-7B433AB22BFD}"/>
</file>

<file path=customXml/itemProps4.xml><?xml version="1.0" encoding="utf-8"?>
<ds:datastoreItem xmlns:ds="http://schemas.openxmlformats.org/officeDocument/2006/customXml" ds:itemID="{CD5602CE-0216-45E3-AE50-E0243D7E0461}"/>
</file>

<file path=docProps/app.xml><?xml version="1.0" encoding="utf-8"?>
<Properties xmlns="http://schemas.openxmlformats.org/officeDocument/2006/extended-properties" xmlns:vt="http://schemas.openxmlformats.org/officeDocument/2006/docPropsVTypes">
  <Template>Normal</Template>
  <TotalTime>0</TotalTime>
  <Pages>17</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Hambuda v Helao Nafidi Town Council (HC-NLD-CIV-ACT-DEL-202100161) [2023] NAHCNLD 98 (15 September 2023)</dc:title>
  <dc:creator>Billy M. Lutaka</dc:creator>
  <cp:lastModifiedBy>Hilma Shigwedha</cp:lastModifiedBy>
  <cp:revision>2</cp:revision>
  <cp:lastPrinted>2022-12-01T07:19:00Z</cp:lastPrinted>
  <dcterms:created xsi:type="dcterms:W3CDTF">2023-09-19T07:26:00Z</dcterms:created>
  <dcterms:modified xsi:type="dcterms:W3CDTF">2023-09-19T07:26:00Z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3ae11bdca2a45ed4158a930d24d637921e3bbaedd2748f85d8472cab55073dc0</vt:lpwstr>
  </property>
  <property fmtid="{D5CDD505-2E9C-101B-9397-08002B2CF9AE}" pid="3" name="ContentTypeId">
    <vt:lpwstr>0x0101000ECE0F99B3F8644397ECB0C536651393</vt:lpwstr>
  </property>
</Properties>
</file>