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2E" w:rsidRPr="001C002E" w:rsidRDefault="006526BB" w:rsidP="001C002E">
      <w:pPr>
        <w:spacing w:after="0" w:line="360" w:lineRule="auto"/>
        <w:jc w:val="center"/>
        <w:rPr>
          <w:rFonts w:ascii="Arial" w:hAnsi="Arial" w:cs="Arial"/>
          <w:sz w:val="24"/>
          <w:szCs w:val="24"/>
          <w:lang w:val="en-GB" w:eastAsia="en-GB"/>
        </w:rPr>
      </w:pPr>
      <w:bookmarkStart w:id="0" w:name="_GoBack"/>
      <w:bookmarkEnd w:id="0"/>
      <w:r>
        <w:rPr>
          <w:rFonts w:ascii="Arial" w:hAnsi="Arial" w:cs="Arial"/>
          <w:noProof/>
          <w:sz w:val="24"/>
          <w:szCs w:val="24"/>
        </w:rPr>
        <w:drawing>
          <wp:inline distT="0" distB="0" distL="0" distR="0">
            <wp:extent cx="1304925" cy="13525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a:ln>
                      <a:noFill/>
                    </a:ln>
                  </pic:spPr>
                </pic:pic>
              </a:graphicData>
            </a:graphic>
          </wp:inline>
        </w:drawing>
      </w:r>
    </w:p>
    <w:p w:rsidR="001C002E" w:rsidRPr="001C002E" w:rsidRDefault="001C002E" w:rsidP="001C002E">
      <w:pPr>
        <w:spacing w:after="0" w:line="360" w:lineRule="auto"/>
        <w:jc w:val="right"/>
        <w:rPr>
          <w:rFonts w:ascii="Arial" w:hAnsi="Arial" w:cs="Arial"/>
          <w:b/>
          <w:sz w:val="24"/>
          <w:szCs w:val="24"/>
        </w:rPr>
      </w:pPr>
      <w:r w:rsidRPr="001C002E">
        <w:rPr>
          <w:rFonts w:ascii="Arial" w:hAnsi="Arial" w:cs="Arial"/>
          <w:b/>
          <w:sz w:val="24"/>
          <w:szCs w:val="24"/>
        </w:rPr>
        <w:t xml:space="preserve">   CASE NO:  </w:t>
      </w:r>
      <w:r>
        <w:rPr>
          <w:rFonts w:ascii="Arial" w:hAnsi="Arial" w:cs="Arial"/>
          <w:b/>
          <w:sz w:val="24"/>
          <w:szCs w:val="24"/>
        </w:rPr>
        <w:t>LC 38/2008</w:t>
      </w:r>
    </w:p>
    <w:p w:rsidR="001C002E" w:rsidRPr="001C002E" w:rsidRDefault="001C002E" w:rsidP="00A92DA5">
      <w:pPr>
        <w:spacing w:after="0" w:line="240" w:lineRule="auto"/>
        <w:jc w:val="both"/>
        <w:rPr>
          <w:rFonts w:ascii="Arial" w:hAnsi="Arial" w:cs="Arial"/>
          <w:b/>
          <w:sz w:val="24"/>
          <w:szCs w:val="24"/>
        </w:rPr>
      </w:pPr>
      <w:r w:rsidRPr="001C002E">
        <w:rPr>
          <w:rFonts w:ascii="Arial" w:hAnsi="Arial" w:cs="Arial"/>
          <w:b/>
          <w:sz w:val="24"/>
          <w:szCs w:val="24"/>
        </w:rPr>
        <w:t xml:space="preserve">IN THE </w:t>
      </w:r>
      <w:r w:rsidR="00907765">
        <w:rPr>
          <w:rFonts w:ascii="Arial" w:hAnsi="Arial" w:cs="Arial"/>
          <w:b/>
          <w:sz w:val="24"/>
          <w:szCs w:val="24"/>
        </w:rPr>
        <w:t>LABOUR</w:t>
      </w:r>
      <w:r w:rsidRPr="001C002E">
        <w:rPr>
          <w:rFonts w:ascii="Arial" w:hAnsi="Arial" w:cs="Arial"/>
          <w:b/>
          <w:sz w:val="24"/>
          <w:szCs w:val="24"/>
        </w:rPr>
        <w:t xml:space="preserve"> COURT OF NAMIBIA</w:t>
      </w:r>
    </w:p>
    <w:p w:rsidR="009673E5" w:rsidRDefault="009673E5" w:rsidP="00A92DA5">
      <w:pPr>
        <w:spacing w:line="240" w:lineRule="auto"/>
        <w:rPr>
          <w:rFonts w:ascii="Arial" w:hAnsi="Arial" w:cs="Arial"/>
          <w:sz w:val="24"/>
          <w:szCs w:val="24"/>
        </w:rPr>
      </w:pPr>
    </w:p>
    <w:p w:rsidR="001C002E" w:rsidRPr="001C002E" w:rsidRDefault="001C002E" w:rsidP="00A92DA5">
      <w:pPr>
        <w:spacing w:line="240" w:lineRule="auto"/>
        <w:rPr>
          <w:rFonts w:ascii="Arial" w:hAnsi="Arial" w:cs="Arial"/>
          <w:sz w:val="24"/>
          <w:szCs w:val="24"/>
        </w:rPr>
      </w:pPr>
      <w:r w:rsidRPr="001C002E">
        <w:rPr>
          <w:rFonts w:ascii="Arial" w:hAnsi="Arial" w:cs="Arial"/>
          <w:sz w:val="24"/>
          <w:szCs w:val="24"/>
        </w:rPr>
        <w:t>In the matter between:</w:t>
      </w:r>
    </w:p>
    <w:p w:rsidR="003D63CB" w:rsidRDefault="003D63CB" w:rsidP="00A92DA5">
      <w:pPr>
        <w:spacing w:line="240" w:lineRule="auto"/>
        <w:rPr>
          <w:rFonts w:ascii="Arial" w:hAnsi="Arial" w:cs="Arial"/>
          <w:sz w:val="24"/>
          <w:szCs w:val="24"/>
        </w:rPr>
      </w:pPr>
    </w:p>
    <w:p w:rsidR="001C002E" w:rsidRPr="001C002E" w:rsidRDefault="009673E5" w:rsidP="00A92DA5">
      <w:pPr>
        <w:spacing w:line="240" w:lineRule="auto"/>
        <w:rPr>
          <w:rFonts w:ascii="Arial" w:hAnsi="Arial" w:cs="Arial"/>
          <w:b/>
          <w:sz w:val="24"/>
          <w:szCs w:val="24"/>
        </w:rPr>
      </w:pPr>
      <w:r>
        <w:rPr>
          <w:rFonts w:ascii="Arial" w:hAnsi="Arial" w:cs="Arial"/>
          <w:b/>
          <w:sz w:val="24"/>
          <w:szCs w:val="24"/>
        </w:rPr>
        <w:t>NAMIBIA POWER CORPORATION (PTY) LTD</w:t>
      </w:r>
      <w:r w:rsidR="006F458D">
        <w:rPr>
          <w:rFonts w:ascii="Arial" w:hAnsi="Arial" w:cs="Arial"/>
          <w:b/>
          <w:sz w:val="24"/>
          <w:szCs w:val="24"/>
        </w:rPr>
        <w:tab/>
      </w:r>
      <w:r w:rsidR="001C002E" w:rsidRPr="001C002E">
        <w:rPr>
          <w:rFonts w:ascii="Arial" w:hAnsi="Arial" w:cs="Arial"/>
          <w:b/>
          <w:sz w:val="24"/>
          <w:szCs w:val="24"/>
        </w:rPr>
        <w:t xml:space="preserve">        </w:t>
      </w:r>
      <w:r>
        <w:rPr>
          <w:rFonts w:ascii="Arial" w:hAnsi="Arial" w:cs="Arial"/>
          <w:b/>
          <w:sz w:val="24"/>
          <w:szCs w:val="24"/>
        </w:rPr>
        <w:t xml:space="preserve">                        </w:t>
      </w:r>
      <w:r w:rsidR="001C002E" w:rsidRPr="001C002E">
        <w:rPr>
          <w:rFonts w:ascii="Arial" w:hAnsi="Arial" w:cs="Arial"/>
          <w:b/>
          <w:sz w:val="24"/>
          <w:szCs w:val="24"/>
        </w:rPr>
        <w:t>APPELLANT</w:t>
      </w:r>
    </w:p>
    <w:p w:rsidR="001C002E" w:rsidRPr="001C002E" w:rsidRDefault="001C002E" w:rsidP="00A92DA5">
      <w:pPr>
        <w:tabs>
          <w:tab w:val="right" w:pos="6358"/>
        </w:tabs>
        <w:spacing w:line="240" w:lineRule="auto"/>
        <w:rPr>
          <w:rFonts w:ascii="Arial" w:hAnsi="Arial" w:cs="Arial"/>
          <w:sz w:val="24"/>
          <w:szCs w:val="24"/>
        </w:rPr>
      </w:pPr>
      <w:r>
        <w:rPr>
          <w:rFonts w:ascii="Arial" w:hAnsi="Arial" w:cs="Arial"/>
          <w:sz w:val="24"/>
          <w:szCs w:val="24"/>
        </w:rPr>
        <w:t xml:space="preserve"> </w:t>
      </w:r>
      <w:r w:rsidRPr="001C002E">
        <w:rPr>
          <w:rFonts w:ascii="Arial" w:hAnsi="Arial" w:cs="Arial"/>
          <w:sz w:val="24"/>
          <w:szCs w:val="24"/>
        </w:rPr>
        <w:t>and</w:t>
      </w:r>
    </w:p>
    <w:p w:rsidR="001C002E" w:rsidRPr="001C002E" w:rsidRDefault="001C002E" w:rsidP="00A92DA5">
      <w:pPr>
        <w:tabs>
          <w:tab w:val="right" w:pos="6358"/>
        </w:tabs>
        <w:spacing w:line="240" w:lineRule="auto"/>
        <w:rPr>
          <w:rFonts w:ascii="Arial" w:hAnsi="Arial" w:cs="Arial"/>
          <w:sz w:val="24"/>
          <w:szCs w:val="24"/>
        </w:rPr>
      </w:pPr>
    </w:p>
    <w:p w:rsidR="001C002E" w:rsidRDefault="009673E5" w:rsidP="00A92DA5">
      <w:pPr>
        <w:spacing w:line="240" w:lineRule="auto"/>
        <w:rPr>
          <w:rFonts w:ascii="Arial" w:hAnsi="Arial" w:cs="Arial"/>
          <w:b/>
          <w:sz w:val="24"/>
          <w:szCs w:val="24"/>
        </w:rPr>
      </w:pPr>
      <w:r>
        <w:rPr>
          <w:rFonts w:ascii="Arial" w:hAnsi="Arial" w:cs="Arial"/>
          <w:b/>
          <w:sz w:val="24"/>
          <w:szCs w:val="24"/>
        </w:rPr>
        <w:t>GERALD NANTINDA</w:t>
      </w:r>
      <w:r w:rsidR="006F458D">
        <w:rPr>
          <w:rFonts w:ascii="Arial" w:hAnsi="Arial" w:cs="Arial"/>
          <w:b/>
          <w:sz w:val="24"/>
          <w:szCs w:val="24"/>
        </w:rPr>
        <w:t xml:space="preserve"> </w:t>
      </w:r>
      <w:r w:rsidR="001C002E" w:rsidRPr="001C002E">
        <w:rPr>
          <w:rFonts w:ascii="Arial" w:hAnsi="Arial" w:cs="Arial"/>
          <w:b/>
          <w:sz w:val="24"/>
          <w:szCs w:val="24"/>
        </w:rPr>
        <w:tab/>
        <w:t xml:space="preserve">                                                        </w:t>
      </w:r>
      <w:r w:rsidR="001C002E">
        <w:rPr>
          <w:rFonts w:ascii="Arial" w:hAnsi="Arial" w:cs="Arial"/>
          <w:b/>
          <w:sz w:val="24"/>
          <w:szCs w:val="24"/>
        </w:rPr>
        <w:t xml:space="preserve">            </w:t>
      </w:r>
      <w:r>
        <w:rPr>
          <w:rFonts w:ascii="Arial" w:hAnsi="Arial" w:cs="Arial"/>
          <w:b/>
          <w:sz w:val="24"/>
          <w:szCs w:val="24"/>
        </w:rPr>
        <w:t xml:space="preserve">    </w:t>
      </w:r>
      <w:r w:rsidR="001C002E" w:rsidRPr="001C002E">
        <w:rPr>
          <w:rFonts w:ascii="Arial" w:hAnsi="Arial" w:cs="Arial"/>
          <w:b/>
          <w:sz w:val="24"/>
          <w:szCs w:val="24"/>
        </w:rPr>
        <w:t>RESPONDENT</w:t>
      </w:r>
    </w:p>
    <w:p w:rsidR="00A92DA5" w:rsidRDefault="00A92DA5" w:rsidP="001C002E">
      <w:pPr>
        <w:spacing w:after="0" w:line="360" w:lineRule="auto"/>
        <w:jc w:val="both"/>
        <w:rPr>
          <w:rFonts w:ascii="Arial" w:hAnsi="Arial" w:cs="Arial"/>
          <w:b/>
          <w:sz w:val="24"/>
          <w:szCs w:val="24"/>
        </w:rPr>
      </w:pPr>
    </w:p>
    <w:p w:rsidR="001C002E" w:rsidRPr="001C002E" w:rsidRDefault="001C002E" w:rsidP="001C002E">
      <w:pPr>
        <w:spacing w:after="0" w:line="360" w:lineRule="auto"/>
        <w:jc w:val="both"/>
        <w:rPr>
          <w:rFonts w:ascii="Arial" w:hAnsi="Arial" w:cs="Arial"/>
          <w:b/>
          <w:sz w:val="24"/>
          <w:szCs w:val="24"/>
        </w:rPr>
      </w:pPr>
      <w:r w:rsidRPr="001C002E">
        <w:rPr>
          <w:rFonts w:ascii="Arial" w:hAnsi="Arial" w:cs="Arial"/>
          <w:b/>
          <w:sz w:val="24"/>
          <w:szCs w:val="24"/>
        </w:rPr>
        <w:t>CORAM:</w:t>
      </w:r>
      <w:r w:rsidRPr="001C002E">
        <w:rPr>
          <w:rFonts w:ascii="Arial" w:hAnsi="Arial" w:cs="Arial"/>
          <w:b/>
          <w:sz w:val="24"/>
          <w:szCs w:val="24"/>
        </w:rPr>
        <w:tab/>
      </w:r>
      <w:r w:rsidRPr="001C002E">
        <w:rPr>
          <w:rFonts w:ascii="Arial" w:hAnsi="Arial" w:cs="Arial"/>
          <w:b/>
          <w:sz w:val="24"/>
          <w:szCs w:val="24"/>
        </w:rPr>
        <w:tab/>
        <w:t>SMUTS, J</w:t>
      </w:r>
    </w:p>
    <w:p w:rsidR="001C002E" w:rsidRPr="001C002E" w:rsidRDefault="001C002E" w:rsidP="001C002E">
      <w:pPr>
        <w:spacing w:after="0" w:line="360" w:lineRule="auto"/>
        <w:jc w:val="both"/>
        <w:rPr>
          <w:rFonts w:ascii="Arial" w:hAnsi="Arial" w:cs="Arial"/>
          <w:b/>
          <w:sz w:val="24"/>
          <w:szCs w:val="24"/>
        </w:rPr>
      </w:pPr>
      <w:r w:rsidRPr="001C002E">
        <w:rPr>
          <w:rFonts w:ascii="Arial" w:hAnsi="Arial" w:cs="Arial"/>
          <w:sz w:val="24"/>
          <w:szCs w:val="24"/>
        </w:rPr>
        <w:t>Heard on:</w:t>
      </w:r>
      <w:r w:rsidRPr="001C002E">
        <w:rPr>
          <w:rFonts w:ascii="Arial" w:hAnsi="Arial" w:cs="Arial"/>
          <w:sz w:val="24"/>
          <w:szCs w:val="24"/>
        </w:rPr>
        <w:tab/>
      </w:r>
      <w:r w:rsidRPr="001C002E">
        <w:rPr>
          <w:rFonts w:ascii="Arial" w:hAnsi="Arial" w:cs="Arial"/>
          <w:sz w:val="24"/>
          <w:szCs w:val="24"/>
        </w:rPr>
        <w:tab/>
      </w:r>
      <w:r w:rsidR="009673E5">
        <w:rPr>
          <w:rFonts w:ascii="Arial" w:hAnsi="Arial" w:cs="Arial"/>
          <w:sz w:val="24"/>
          <w:szCs w:val="24"/>
        </w:rPr>
        <w:t>8 March 2012</w:t>
      </w:r>
    </w:p>
    <w:p w:rsidR="001C002E" w:rsidRPr="001C002E" w:rsidRDefault="001C002E" w:rsidP="001C002E">
      <w:pPr>
        <w:spacing w:after="0" w:line="360" w:lineRule="auto"/>
        <w:jc w:val="both"/>
        <w:rPr>
          <w:rFonts w:ascii="Arial" w:hAnsi="Arial" w:cs="Arial"/>
          <w:sz w:val="24"/>
          <w:szCs w:val="24"/>
        </w:rPr>
      </w:pPr>
      <w:r w:rsidRPr="001C002E">
        <w:rPr>
          <w:rFonts w:ascii="Arial" w:hAnsi="Arial" w:cs="Arial"/>
          <w:sz w:val="24"/>
          <w:szCs w:val="24"/>
        </w:rPr>
        <w:t>Delivered on:</w:t>
      </w:r>
      <w:r w:rsidRPr="001C002E">
        <w:rPr>
          <w:rFonts w:ascii="Arial" w:hAnsi="Arial" w:cs="Arial"/>
          <w:sz w:val="24"/>
          <w:szCs w:val="24"/>
        </w:rPr>
        <w:tab/>
      </w:r>
      <w:r w:rsidRPr="001C002E">
        <w:rPr>
          <w:rFonts w:ascii="Arial" w:hAnsi="Arial" w:cs="Arial"/>
          <w:sz w:val="24"/>
          <w:szCs w:val="24"/>
        </w:rPr>
        <w:tab/>
      </w:r>
      <w:r w:rsidR="00D91B4E">
        <w:rPr>
          <w:rFonts w:ascii="Arial" w:hAnsi="Arial" w:cs="Arial"/>
          <w:sz w:val="24"/>
          <w:szCs w:val="24"/>
        </w:rPr>
        <w:t>22 March 2012</w:t>
      </w:r>
    </w:p>
    <w:p w:rsidR="001C002E" w:rsidRPr="001C002E" w:rsidRDefault="001C002E" w:rsidP="001C002E">
      <w:pPr>
        <w:pBdr>
          <w:bottom w:val="single" w:sz="12" w:space="1" w:color="auto"/>
        </w:pBdr>
        <w:spacing w:after="0" w:line="240" w:lineRule="auto"/>
        <w:jc w:val="both"/>
        <w:rPr>
          <w:rFonts w:ascii="Arial" w:hAnsi="Arial" w:cs="Arial"/>
          <w:sz w:val="24"/>
          <w:szCs w:val="24"/>
        </w:rPr>
      </w:pPr>
    </w:p>
    <w:p w:rsidR="001C002E" w:rsidRPr="001C002E" w:rsidRDefault="001C002E" w:rsidP="001C002E">
      <w:pPr>
        <w:spacing w:after="0" w:line="240" w:lineRule="auto"/>
        <w:jc w:val="center"/>
        <w:rPr>
          <w:rFonts w:ascii="Arial" w:hAnsi="Arial" w:cs="Arial"/>
          <w:sz w:val="24"/>
          <w:szCs w:val="24"/>
        </w:rPr>
      </w:pPr>
    </w:p>
    <w:p w:rsidR="001C002E" w:rsidRPr="001C002E" w:rsidRDefault="001C002E" w:rsidP="001C002E">
      <w:pPr>
        <w:pBdr>
          <w:bottom w:val="single" w:sz="12" w:space="0" w:color="auto"/>
        </w:pBdr>
        <w:spacing w:after="0" w:line="240" w:lineRule="auto"/>
        <w:jc w:val="center"/>
        <w:rPr>
          <w:rFonts w:ascii="Arial" w:hAnsi="Arial" w:cs="Arial"/>
          <w:b/>
          <w:sz w:val="24"/>
          <w:szCs w:val="24"/>
        </w:rPr>
      </w:pPr>
      <w:r w:rsidRPr="001C002E">
        <w:rPr>
          <w:rFonts w:ascii="Arial" w:hAnsi="Arial" w:cs="Arial"/>
          <w:b/>
          <w:sz w:val="24"/>
          <w:szCs w:val="24"/>
        </w:rPr>
        <w:t>JUDGMENT</w:t>
      </w:r>
    </w:p>
    <w:p w:rsidR="001C002E" w:rsidRPr="001C002E" w:rsidRDefault="001C002E" w:rsidP="001C002E">
      <w:pPr>
        <w:pBdr>
          <w:bottom w:val="single" w:sz="12" w:space="0" w:color="auto"/>
        </w:pBdr>
        <w:spacing w:after="0" w:line="240" w:lineRule="auto"/>
        <w:jc w:val="center"/>
        <w:rPr>
          <w:rFonts w:ascii="Arial" w:hAnsi="Arial" w:cs="Arial"/>
          <w:b/>
          <w:sz w:val="24"/>
          <w:szCs w:val="24"/>
        </w:rPr>
      </w:pPr>
    </w:p>
    <w:p w:rsidR="001C002E" w:rsidRPr="001C002E" w:rsidRDefault="001C002E" w:rsidP="001C002E">
      <w:pPr>
        <w:spacing w:after="0" w:line="360" w:lineRule="auto"/>
        <w:jc w:val="both"/>
        <w:rPr>
          <w:rFonts w:ascii="Arial" w:hAnsi="Arial" w:cs="Arial"/>
          <w:sz w:val="24"/>
          <w:szCs w:val="24"/>
        </w:rPr>
      </w:pPr>
    </w:p>
    <w:p w:rsidR="008958D4" w:rsidRDefault="00A77E08" w:rsidP="009673E5">
      <w:pPr>
        <w:spacing w:after="0" w:line="360" w:lineRule="auto"/>
        <w:jc w:val="both"/>
        <w:rPr>
          <w:rFonts w:ascii="Arial" w:hAnsi="Arial" w:cs="Arial"/>
          <w:sz w:val="24"/>
          <w:szCs w:val="24"/>
        </w:rPr>
      </w:pPr>
      <w:r w:rsidRPr="001C002E">
        <w:rPr>
          <w:rFonts w:ascii="Arial" w:hAnsi="Arial" w:cs="Arial"/>
          <w:b/>
          <w:sz w:val="24"/>
          <w:szCs w:val="24"/>
          <w:u w:val="single"/>
        </w:rPr>
        <w:t>SMUTS, J</w:t>
      </w:r>
      <w:r w:rsidR="001C002E" w:rsidRPr="001C002E">
        <w:rPr>
          <w:rFonts w:ascii="Arial" w:hAnsi="Arial" w:cs="Arial"/>
          <w:sz w:val="24"/>
          <w:szCs w:val="24"/>
        </w:rPr>
        <w:tab/>
      </w:r>
      <w:r w:rsidR="000415EC">
        <w:rPr>
          <w:rFonts w:ascii="Arial" w:hAnsi="Arial" w:cs="Arial"/>
          <w:sz w:val="24"/>
          <w:szCs w:val="24"/>
        </w:rPr>
        <w:t xml:space="preserve"> [1]</w:t>
      </w:r>
      <w:r w:rsidR="000415EC">
        <w:rPr>
          <w:rFonts w:ascii="Arial" w:hAnsi="Arial" w:cs="Arial"/>
          <w:sz w:val="24"/>
          <w:szCs w:val="24"/>
        </w:rPr>
        <w:tab/>
      </w:r>
      <w:r w:rsidR="00AA18A9">
        <w:rPr>
          <w:rFonts w:ascii="Arial" w:hAnsi="Arial" w:cs="Arial"/>
          <w:sz w:val="24"/>
          <w:szCs w:val="24"/>
        </w:rPr>
        <w:t>T</w:t>
      </w:r>
      <w:r w:rsidR="006207D9">
        <w:rPr>
          <w:rFonts w:ascii="Arial" w:hAnsi="Arial" w:cs="Arial"/>
          <w:sz w:val="24"/>
          <w:szCs w:val="24"/>
        </w:rPr>
        <w:t xml:space="preserve">his is an appeal against </w:t>
      </w:r>
      <w:r w:rsidR="00AA18A9">
        <w:rPr>
          <w:rFonts w:ascii="Arial" w:hAnsi="Arial" w:cs="Arial"/>
          <w:sz w:val="24"/>
          <w:szCs w:val="24"/>
        </w:rPr>
        <w:t>an award of the</w:t>
      </w:r>
      <w:r w:rsidR="006207D9">
        <w:rPr>
          <w:rFonts w:ascii="Arial" w:hAnsi="Arial" w:cs="Arial"/>
          <w:sz w:val="24"/>
          <w:szCs w:val="24"/>
        </w:rPr>
        <w:t xml:space="preserve"> Labour Commissioner</w:t>
      </w:r>
      <w:r w:rsidR="00AA18A9">
        <w:rPr>
          <w:rFonts w:ascii="Arial" w:hAnsi="Arial" w:cs="Arial"/>
          <w:sz w:val="24"/>
          <w:szCs w:val="24"/>
        </w:rPr>
        <w:t>,</w:t>
      </w:r>
      <w:r w:rsidR="006207D9">
        <w:rPr>
          <w:rFonts w:ascii="Arial" w:hAnsi="Arial" w:cs="Arial"/>
          <w:sz w:val="24"/>
          <w:szCs w:val="24"/>
        </w:rPr>
        <w:t xml:space="preserve"> </w:t>
      </w:r>
      <w:r w:rsidR="00685224">
        <w:rPr>
          <w:rFonts w:ascii="Arial" w:hAnsi="Arial" w:cs="Arial"/>
          <w:sz w:val="24"/>
          <w:szCs w:val="24"/>
        </w:rPr>
        <w:t xml:space="preserve">sitting </w:t>
      </w:r>
      <w:r w:rsidR="006207D9">
        <w:rPr>
          <w:rFonts w:ascii="Arial" w:hAnsi="Arial" w:cs="Arial"/>
          <w:sz w:val="24"/>
          <w:szCs w:val="24"/>
        </w:rPr>
        <w:t>as an arbitrator</w:t>
      </w:r>
      <w:r w:rsidR="00685224">
        <w:rPr>
          <w:rFonts w:ascii="Arial" w:hAnsi="Arial" w:cs="Arial"/>
          <w:sz w:val="24"/>
          <w:szCs w:val="24"/>
        </w:rPr>
        <w:t xml:space="preserve"> under s</w:t>
      </w:r>
      <w:r w:rsidR="00AA18A9">
        <w:rPr>
          <w:rFonts w:ascii="Arial" w:hAnsi="Arial" w:cs="Arial"/>
          <w:sz w:val="24"/>
          <w:szCs w:val="24"/>
        </w:rPr>
        <w:t xml:space="preserve"> </w:t>
      </w:r>
      <w:r w:rsidR="00685224">
        <w:rPr>
          <w:rFonts w:ascii="Arial" w:hAnsi="Arial" w:cs="Arial"/>
          <w:sz w:val="24"/>
          <w:szCs w:val="24"/>
        </w:rPr>
        <w:t>86 of the Labour Act, 2007</w:t>
      </w:r>
      <w:r w:rsidR="00AA18A9">
        <w:rPr>
          <w:rFonts w:ascii="Arial" w:hAnsi="Arial" w:cs="Arial"/>
          <w:sz w:val="24"/>
          <w:szCs w:val="24"/>
        </w:rPr>
        <w:t xml:space="preserve"> (the Act)</w:t>
      </w:r>
      <w:r w:rsidR="00685224">
        <w:rPr>
          <w:rFonts w:ascii="Arial" w:hAnsi="Arial" w:cs="Arial"/>
          <w:sz w:val="24"/>
          <w:szCs w:val="24"/>
        </w:rPr>
        <w:t>. O</w:t>
      </w:r>
      <w:r w:rsidR="006207D9">
        <w:rPr>
          <w:rFonts w:ascii="Arial" w:hAnsi="Arial" w:cs="Arial"/>
          <w:sz w:val="24"/>
          <w:szCs w:val="24"/>
        </w:rPr>
        <w:t>n 23 September 2009</w:t>
      </w:r>
      <w:r w:rsidR="00D91B4E">
        <w:rPr>
          <w:rFonts w:ascii="Arial" w:hAnsi="Arial" w:cs="Arial"/>
          <w:sz w:val="24"/>
          <w:szCs w:val="24"/>
        </w:rPr>
        <w:t>,</w:t>
      </w:r>
      <w:r w:rsidR="006207D9">
        <w:rPr>
          <w:rFonts w:ascii="Arial" w:hAnsi="Arial" w:cs="Arial"/>
          <w:sz w:val="24"/>
          <w:szCs w:val="24"/>
        </w:rPr>
        <w:t xml:space="preserve"> </w:t>
      </w:r>
      <w:r w:rsidR="00685224">
        <w:rPr>
          <w:rFonts w:ascii="Arial" w:hAnsi="Arial" w:cs="Arial"/>
          <w:sz w:val="24"/>
          <w:szCs w:val="24"/>
        </w:rPr>
        <w:t xml:space="preserve">he </w:t>
      </w:r>
      <w:r w:rsidR="006207D9">
        <w:rPr>
          <w:rFonts w:ascii="Arial" w:hAnsi="Arial" w:cs="Arial"/>
          <w:sz w:val="24"/>
          <w:szCs w:val="24"/>
        </w:rPr>
        <w:t>found that the dismissal of the respondent was unfair and made an order for his reinstatement with the appel</w:t>
      </w:r>
      <w:r w:rsidR="00685224">
        <w:rPr>
          <w:rFonts w:ascii="Arial" w:hAnsi="Arial" w:cs="Arial"/>
          <w:sz w:val="24"/>
          <w:szCs w:val="24"/>
        </w:rPr>
        <w:t>lant without any loss of income.</w:t>
      </w:r>
      <w:r w:rsidR="006207D9">
        <w:rPr>
          <w:rFonts w:ascii="Arial" w:hAnsi="Arial" w:cs="Arial"/>
          <w:sz w:val="24"/>
          <w:szCs w:val="24"/>
        </w:rPr>
        <w:t xml:space="preserve"> </w:t>
      </w:r>
    </w:p>
    <w:p w:rsidR="006207D9" w:rsidRDefault="006207D9" w:rsidP="009673E5">
      <w:pPr>
        <w:spacing w:after="0" w:line="360" w:lineRule="auto"/>
        <w:jc w:val="both"/>
        <w:rPr>
          <w:rFonts w:ascii="Arial" w:hAnsi="Arial" w:cs="Arial"/>
          <w:sz w:val="24"/>
          <w:szCs w:val="24"/>
        </w:rPr>
      </w:pPr>
    </w:p>
    <w:p w:rsidR="00685224" w:rsidRDefault="00685224" w:rsidP="009673E5">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respondent joined</w:t>
      </w:r>
      <w:r w:rsidR="006207D9">
        <w:rPr>
          <w:rFonts w:ascii="Arial" w:hAnsi="Arial" w:cs="Arial"/>
          <w:sz w:val="24"/>
          <w:szCs w:val="24"/>
        </w:rPr>
        <w:t xml:space="preserve"> the services of the appellant at its Brakwater motor vehicle workshop as a general worker on 23 June 2006. On 11 June 2008, the respondent and a fellow employee of the appellant were involved in</w:t>
      </w:r>
      <w:r>
        <w:rPr>
          <w:rFonts w:ascii="Arial" w:hAnsi="Arial" w:cs="Arial"/>
          <w:sz w:val="24"/>
          <w:szCs w:val="24"/>
        </w:rPr>
        <w:t xml:space="preserve"> removing</w:t>
      </w:r>
      <w:r w:rsidR="006207D9">
        <w:rPr>
          <w:rFonts w:ascii="Arial" w:hAnsi="Arial" w:cs="Arial"/>
          <w:sz w:val="24"/>
          <w:szCs w:val="24"/>
        </w:rPr>
        <w:t xml:space="preserve"> three truck batteries from the appellant’</w:t>
      </w:r>
      <w:r w:rsidR="00AA18A9">
        <w:rPr>
          <w:rFonts w:ascii="Arial" w:hAnsi="Arial" w:cs="Arial"/>
          <w:sz w:val="24"/>
          <w:szCs w:val="24"/>
        </w:rPr>
        <w:t>s workshop premises and sold the</w:t>
      </w:r>
      <w:r w:rsidR="006207D9">
        <w:rPr>
          <w:rFonts w:ascii="Arial" w:hAnsi="Arial" w:cs="Arial"/>
          <w:sz w:val="24"/>
          <w:szCs w:val="24"/>
        </w:rPr>
        <w:t>s</w:t>
      </w:r>
      <w:r w:rsidR="00AA18A9">
        <w:rPr>
          <w:rFonts w:ascii="Arial" w:hAnsi="Arial" w:cs="Arial"/>
          <w:sz w:val="24"/>
          <w:szCs w:val="24"/>
        </w:rPr>
        <w:t>e</w:t>
      </w:r>
      <w:r w:rsidR="006207D9">
        <w:rPr>
          <w:rFonts w:ascii="Arial" w:hAnsi="Arial" w:cs="Arial"/>
          <w:sz w:val="24"/>
          <w:szCs w:val="24"/>
        </w:rPr>
        <w:t xml:space="preserve"> batteries to </w:t>
      </w:r>
      <w:r>
        <w:rPr>
          <w:rFonts w:ascii="Arial" w:hAnsi="Arial" w:cs="Arial"/>
          <w:sz w:val="24"/>
          <w:szCs w:val="24"/>
        </w:rPr>
        <w:lastRenderedPageBreak/>
        <w:t>C</w:t>
      </w:r>
      <w:r w:rsidR="004147C3">
        <w:rPr>
          <w:rFonts w:ascii="Arial" w:hAnsi="Arial" w:cs="Arial"/>
          <w:sz w:val="24"/>
          <w:szCs w:val="24"/>
        </w:rPr>
        <w:t xml:space="preserve">ymot </w:t>
      </w:r>
      <w:r w:rsidR="006207D9">
        <w:rPr>
          <w:rFonts w:ascii="Arial" w:hAnsi="Arial" w:cs="Arial"/>
          <w:sz w:val="24"/>
          <w:szCs w:val="24"/>
        </w:rPr>
        <w:t>for the sum of N$75</w:t>
      </w:r>
      <w:r w:rsidR="00407441">
        <w:rPr>
          <w:rFonts w:ascii="Arial" w:hAnsi="Arial" w:cs="Arial"/>
          <w:sz w:val="24"/>
          <w:szCs w:val="24"/>
        </w:rPr>
        <w:t>.00</w:t>
      </w:r>
      <w:r>
        <w:rPr>
          <w:rFonts w:ascii="Arial" w:hAnsi="Arial" w:cs="Arial"/>
          <w:sz w:val="24"/>
          <w:szCs w:val="24"/>
        </w:rPr>
        <w:t>.</w:t>
      </w:r>
      <w:r w:rsidR="00407441">
        <w:rPr>
          <w:rFonts w:ascii="Arial" w:hAnsi="Arial" w:cs="Arial"/>
          <w:sz w:val="24"/>
          <w:szCs w:val="24"/>
        </w:rPr>
        <w:t xml:space="preserve"> </w:t>
      </w:r>
      <w:r>
        <w:rPr>
          <w:rFonts w:ascii="Arial" w:hAnsi="Arial" w:cs="Arial"/>
          <w:sz w:val="24"/>
          <w:szCs w:val="24"/>
        </w:rPr>
        <w:t>The</w:t>
      </w:r>
      <w:r w:rsidR="00407441">
        <w:rPr>
          <w:rFonts w:ascii="Arial" w:hAnsi="Arial" w:cs="Arial"/>
          <w:sz w:val="24"/>
          <w:szCs w:val="24"/>
        </w:rPr>
        <w:t xml:space="preserve"> respondent and his fellow employee, </w:t>
      </w:r>
      <w:r>
        <w:rPr>
          <w:rFonts w:ascii="Arial" w:hAnsi="Arial" w:cs="Arial"/>
          <w:sz w:val="24"/>
          <w:szCs w:val="24"/>
        </w:rPr>
        <w:t xml:space="preserve">Mr </w:t>
      </w:r>
      <w:r w:rsidR="00407441">
        <w:rPr>
          <w:rFonts w:ascii="Arial" w:hAnsi="Arial" w:cs="Arial"/>
          <w:sz w:val="24"/>
          <w:szCs w:val="24"/>
        </w:rPr>
        <w:t>P</w:t>
      </w:r>
      <w:r>
        <w:rPr>
          <w:rFonts w:ascii="Arial" w:hAnsi="Arial" w:cs="Arial"/>
          <w:sz w:val="24"/>
          <w:szCs w:val="24"/>
        </w:rPr>
        <w:t>. Mb</w:t>
      </w:r>
      <w:r w:rsidR="00407441">
        <w:rPr>
          <w:rFonts w:ascii="Arial" w:hAnsi="Arial" w:cs="Arial"/>
          <w:sz w:val="24"/>
          <w:szCs w:val="24"/>
        </w:rPr>
        <w:t>euserua</w:t>
      </w:r>
      <w:r w:rsidR="00D91B4E">
        <w:rPr>
          <w:rFonts w:ascii="Arial" w:hAnsi="Arial" w:cs="Arial"/>
          <w:sz w:val="24"/>
          <w:szCs w:val="24"/>
        </w:rPr>
        <w:t>,</w:t>
      </w:r>
      <w:r w:rsidR="00407441">
        <w:rPr>
          <w:rFonts w:ascii="Arial" w:hAnsi="Arial" w:cs="Arial"/>
          <w:sz w:val="24"/>
          <w:szCs w:val="24"/>
        </w:rPr>
        <w:t xml:space="preserve"> were charged </w:t>
      </w:r>
      <w:r w:rsidR="00D91B4E">
        <w:rPr>
          <w:rFonts w:ascii="Arial" w:hAnsi="Arial" w:cs="Arial"/>
          <w:sz w:val="24"/>
          <w:szCs w:val="24"/>
        </w:rPr>
        <w:t>with</w:t>
      </w:r>
      <w:r w:rsidR="00407441">
        <w:rPr>
          <w:rFonts w:ascii="Arial" w:hAnsi="Arial" w:cs="Arial"/>
          <w:sz w:val="24"/>
          <w:szCs w:val="24"/>
        </w:rPr>
        <w:t xml:space="preserve"> theft in a disciplinary hearing. Both were found guilty of theft of the batteries and dismissed by the appellant, given its policy of zero tolerance for that type of offence. </w:t>
      </w:r>
    </w:p>
    <w:p w:rsidR="00685224" w:rsidRDefault="00685224" w:rsidP="009673E5">
      <w:pPr>
        <w:spacing w:after="0" w:line="360" w:lineRule="auto"/>
        <w:jc w:val="both"/>
        <w:rPr>
          <w:rFonts w:ascii="Arial" w:hAnsi="Arial" w:cs="Arial"/>
          <w:sz w:val="24"/>
          <w:szCs w:val="24"/>
        </w:rPr>
      </w:pPr>
    </w:p>
    <w:p w:rsidR="00685224" w:rsidRDefault="00685224" w:rsidP="009673E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07441">
        <w:rPr>
          <w:rFonts w:ascii="Arial" w:hAnsi="Arial" w:cs="Arial"/>
          <w:sz w:val="24"/>
          <w:szCs w:val="24"/>
        </w:rPr>
        <w:t xml:space="preserve">The respondent and </w:t>
      </w:r>
      <w:r w:rsidR="00AA18A9">
        <w:rPr>
          <w:rFonts w:ascii="Arial" w:hAnsi="Arial" w:cs="Arial"/>
          <w:sz w:val="24"/>
          <w:szCs w:val="24"/>
        </w:rPr>
        <w:t>Mr Mb</w:t>
      </w:r>
      <w:r w:rsidR="00407441">
        <w:rPr>
          <w:rFonts w:ascii="Arial" w:hAnsi="Arial" w:cs="Arial"/>
          <w:sz w:val="24"/>
          <w:szCs w:val="24"/>
        </w:rPr>
        <w:t xml:space="preserve">euserua launched a dispute of unfair dismissal with the Labour Commissioner and the matter proceeded to arbitration. In </w:t>
      </w:r>
      <w:r w:rsidR="00AA18A9">
        <w:rPr>
          <w:rFonts w:ascii="Arial" w:hAnsi="Arial" w:cs="Arial"/>
          <w:sz w:val="24"/>
          <w:szCs w:val="24"/>
        </w:rPr>
        <w:t>his</w:t>
      </w:r>
      <w:r w:rsidR="00407441">
        <w:rPr>
          <w:rFonts w:ascii="Arial" w:hAnsi="Arial" w:cs="Arial"/>
          <w:sz w:val="24"/>
          <w:szCs w:val="24"/>
        </w:rPr>
        <w:t xml:space="preserve"> award</w:t>
      </w:r>
      <w:r w:rsidR="00AA18A9">
        <w:rPr>
          <w:rFonts w:ascii="Arial" w:hAnsi="Arial" w:cs="Arial"/>
          <w:sz w:val="24"/>
          <w:szCs w:val="24"/>
        </w:rPr>
        <w:t>,</w:t>
      </w:r>
      <w:r w:rsidR="00407441">
        <w:rPr>
          <w:rFonts w:ascii="Arial" w:hAnsi="Arial" w:cs="Arial"/>
          <w:sz w:val="24"/>
          <w:szCs w:val="24"/>
        </w:rPr>
        <w:t xml:space="preserve"> the Labour Commissioner, found that the dismissal of </w:t>
      </w:r>
      <w:r w:rsidR="00AA18A9">
        <w:rPr>
          <w:rFonts w:ascii="Arial" w:hAnsi="Arial" w:cs="Arial"/>
          <w:sz w:val="24"/>
          <w:szCs w:val="24"/>
        </w:rPr>
        <w:t>Mr Mb</w:t>
      </w:r>
      <w:r w:rsidR="00407441">
        <w:rPr>
          <w:rFonts w:ascii="Arial" w:hAnsi="Arial" w:cs="Arial"/>
          <w:sz w:val="24"/>
          <w:szCs w:val="24"/>
        </w:rPr>
        <w:t>euserua was procedurally and substanti</w:t>
      </w:r>
      <w:r w:rsidR="0049293C">
        <w:rPr>
          <w:rFonts w:ascii="Arial" w:hAnsi="Arial" w:cs="Arial"/>
          <w:sz w:val="24"/>
          <w:szCs w:val="24"/>
        </w:rPr>
        <w:t xml:space="preserve">vely </w:t>
      </w:r>
      <w:r w:rsidR="00407441">
        <w:rPr>
          <w:rFonts w:ascii="Arial" w:hAnsi="Arial" w:cs="Arial"/>
          <w:sz w:val="24"/>
          <w:szCs w:val="24"/>
        </w:rPr>
        <w:t xml:space="preserve">fair </w:t>
      </w:r>
      <w:r w:rsidR="0049293C">
        <w:rPr>
          <w:rFonts w:ascii="Arial" w:hAnsi="Arial" w:cs="Arial"/>
          <w:sz w:val="24"/>
          <w:szCs w:val="24"/>
        </w:rPr>
        <w:t>but found that the dismissal of the respondent was “not substantively proven other than for him being probably an unsuspecting accomplice if not an innocent follower”</w:t>
      </w:r>
      <w:r>
        <w:rPr>
          <w:rFonts w:ascii="Arial" w:hAnsi="Arial" w:cs="Arial"/>
          <w:sz w:val="24"/>
          <w:szCs w:val="24"/>
        </w:rPr>
        <w:t>.</w:t>
      </w:r>
      <w:r w:rsidR="0049293C">
        <w:rPr>
          <w:rFonts w:ascii="Arial" w:hAnsi="Arial" w:cs="Arial"/>
          <w:sz w:val="24"/>
          <w:szCs w:val="24"/>
        </w:rPr>
        <w:t xml:space="preserve"> </w:t>
      </w:r>
      <w:r>
        <w:rPr>
          <w:rFonts w:ascii="Arial" w:hAnsi="Arial" w:cs="Arial"/>
          <w:sz w:val="24"/>
          <w:szCs w:val="24"/>
        </w:rPr>
        <w:t>H</w:t>
      </w:r>
      <w:r w:rsidR="0049293C">
        <w:rPr>
          <w:rFonts w:ascii="Arial" w:hAnsi="Arial" w:cs="Arial"/>
          <w:sz w:val="24"/>
          <w:szCs w:val="24"/>
        </w:rPr>
        <w:t xml:space="preserve">e proceeded to reinstate him without any loss of income. The Labour Commissioner however </w:t>
      </w:r>
      <w:r w:rsidR="00AA18A9">
        <w:rPr>
          <w:rFonts w:ascii="Arial" w:hAnsi="Arial" w:cs="Arial"/>
          <w:sz w:val="24"/>
          <w:szCs w:val="24"/>
        </w:rPr>
        <w:t xml:space="preserve">found </w:t>
      </w:r>
      <w:r w:rsidR="0049293C">
        <w:rPr>
          <w:rFonts w:ascii="Arial" w:hAnsi="Arial" w:cs="Arial"/>
          <w:sz w:val="24"/>
          <w:szCs w:val="24"/>
        </w:rPr>
        <w:t>that the respondent should receive “a verbal warning to refrain from unbecoming conduct o</w:t>
      </w:r>
      <w:r>
        <w:rPr>
          <w:rFonts w:ascii="Arial" w:hAnsi="Arial" w:cs="Arial"/>
          <w:sz w:val="24"/>
          <w:szCs w:val="24"/>
        </w:rPr>
        <w:t>r</w:t>
      </w:r>
      <w:r w:rsidR="0049293C">
        <w:rPr>
          <w:rFonts w:ascii="Arial" w:hAnsi="Arial" w:cs="Arial"/>
          <w:sz w:val="24"/>
          <w:szCs w:val="24"/>
        </w:rPr>
        <w:t xml:space="preserve"> behavior” without specifying what conduct or behavior</w:t>
      </w:r>
      <w:r w:rsidR="00AA18A9">
        <w:rPr>
          <w:rFonts w:ascii="Arial" w:hAnsi="Arial" w:cs="Arial"/>
          <w:sz w:val="24"/>
          <w:szCs w:val="24"/>
        </w:rPr>
        <w:t xml:space="preserve"> gave rise to this finding</w:t>
      </w:r>
      <w:r w:rsidR="0049293C">
        <w:rPr>
          <w:rFonts w:ascii="Arial" w:hAnsi="Arial" w:cs="Arial"/>
          <w:sz w:val="24"/>
          <w:szCs w:val="24"/>
        </w:rPr>
        <w:t xml:space="preserve">. </w:t>
      </w:r>
    </w:p>
    <w:p w:rsidR="00685224" w:rsidRDefault="00685224" w:rsidP="009673E5">
      <w:pPr>
        <w:spacing w:after="0" w:line="360" w:lineRule="auto"/>
        <w:jc w:val="both"/>
        <w:rPr>
          <w:rFonts w:ascii="Arial" w:hAnsi="Arial" w:cs="Arial"/>
          <w:sz w:val="24"/>
          <w:szCs w:val="24"/>
        </w:rPr>
      </w:pPr>
    </w:p>
    <w:p w:rsidR="006207D9" w:rsidRDefault="008B28A0" w:rsidP="009673E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A18A9">
        <w:rPr>
          <w:rFonts w:ascii="Arial" w:hAnsi="Arial" w:cs="Arial"/>
          <w:sz w:val="24"/>
          <w:szCs w:val="24"/>
        </w:rPr>
        <w:t>In vi</w:t>
      </w:r>
      <w:r w:rsidR="00685224">
        <w:rPr>
          <w:rFonts w:ascii="Arial" w:hAnsi="Arial" w:cs="Arial"/>
          <w:sz w:val="24"/>
          <w:szCs w:val="24"/>
        </w:rPr>
        <w:t xml:space="preserve">ew </w:t>
      </w:r>
      <w:r w:rsidR="00AA18A9">
        <w:rPr>
          <w:rFonts w:ascii="Arial" w:hAnsi="Arial" w:cs="Arial"/>
          <w:sz w:val="24"/>
          <w:szCs w:val="24"/>
        </w:rPr>
        <w:t xml:space="preserve">of </w:t>
      </w:r>
      <w:r w:rsidR="009A4BB4">
        <w:rPr>
          <w:rFonts w:ascii="Arial" w:hAnsi="Arial" w:cs="Arial"/>
          <w:sz w:val="24"/>
          <w:szCs w:val="24"/>
        </w:rPr>
        <w:t>certain points raised by the respondent’s representative</w:t>
      </w:r>
      <w:r w:rsidR="00AA18A9">
        <w:rPr>
          <w:rFonts w:ascii="Arial" w:hAnsi="Arial" w:cs="Arial"/>
          <w:sz w:val="24"/>
          <w:szCs w:val="24"/>
        </w:rPr>
        <w:t>,</w:t>
      </w:r>
      <w:r w:rsidR="009A4BB4">
        <w:rPr>
          <w:rFonts w:ascii="Arial" w:hAnsi="Arial" w:cs="Arial"/>
          <w:sz w:val="24"/>
          <w:szCs w:val="24"/>
        </w:rPr>
        <w:t xml:space="preserve"> I first refer to the nature of the </w:t>
      </w:r>
      <w:r w:rsidR="00AA18A9">
        <w:rPr>
          <w:rFonts w:ascii="Arial" w:hAnsi="Arial" w:cs="Arial"/>
          <w:sz w:val="24"/>
          <w:szCs w:val="24"/>
        </w:rPr>
        <w:t xml:space="preserve">arbitration </w:t>
      </w:r>
      <w:r w:rsidR="009A4BB4">
        <w:rPr>
          <w:rFonts w:ascii="Arial" w:hAnsi="Arial" w:cs="Arial"/>
          <w:sz w:val="24"/>
          <w:szCs w:val="24"/>
        </w:rPr>
        <w:t>proceedings in some detail</w:t>
      </w:r>
      <w:r w:rsidR="00685224">
        <w:rPr>
          <w:rFonts w:ascii="Arial" w:hAnsi="Arial" w:cs="Arial"/>
          <w:sz w:val="24"/>
          <w:szCs w:val="24"/>
        </w:rPr>
        <w:t>.</w:t>
      </w:r>
      <w:r w:rsidR="009A4BB4">
        <w:rPr>
          <w:rFonts w:ascii="Arial" w:hAnsi="Arial" w:cs="Arial"/>
          <w:sz w:val="24"/>
          <w:szCs w:val="24"/>
        </w:rPr>
        <w:t xml:space="preserve"> I then refer to the</w:t>
      </w:r>
      <w:r w:rsidR="00AA18A9">
        <w:rPr>
          <w:rFonts w:ascii="Arial" w:hAnsi="Arial" w:cs="Arial"/>
          <w:sz w:val="24"/>
          <w:szCs w:val="24"/>
        </w:rPr>
        <w:t xml:space="preserve"> arbitrator’s</w:t>
      </w:r>
      <w:r w:rsidR="009A4BB4">
        <w:rPr>
          <w:rFonts w:ascii="Arial" w:hAnsi="Arial" w:cs="Arial"/>
          <w:sz w:val="24"/>
          <w:szCs w:val="24"/>
        </w:rPr>
        <w:t xml:space="preserve"> award and finally deal with the attac</w:t>
      </w:r>
      <w:r w:rsidR="00685224">
        <w:rPr>
          <w:rFonts w:ascii="Arial" w:hAnsi="Arial" w:cs="Arial"/>
          <w:sz w:val="24"/>
          <w:szCs w:val="24"/>
        </w:rPr>
        <w:t>k</w:t>
      </w:r>
      <w:r w:rsidR="009A4BB4">
        <w:rPr>
          <w:rFonts w:ascii="Arial" w:hAnsi="Arial" w:cs="Arial"/>
          <w:sz w:val="24"/>
          <w:szCs w:val="24"/>
        </w:rPr>
        <w:t xml:space="preserve"> made by the appellant upon that award. </w:t>
      </w:r>
    </w:p>
    <w:p w:rsidR="009A4BB4" w:rsidRDefault="009A4BB4" w:rsidP="009673E5">
      <w:pPr>
        <w:spacing w:after="0" w:line="360" w:lineRule="auto"/>
        <w:jc w:val="both"/>
        <w:rPr>
          <w:rFonts w:ascii="Arial" w:hAnsi="Arial" w:cs="Arial"/>
          <w:sz w:val="24"/>
          <w:szCs w:val="24"/>
        </w:rPr>
      </w:pPr>
    </w:p>
    <w:p w:rsidR="009A4BB4" w:rsidRPr="00685224" w:rsidRDefault="009A4BB4" w:rsidP="009673E5">
      <w:pPr>
        <w:spacing w:after="0" w:line="360" w:lineRule="auto"/>
        <w:jc w:val="both"/>
        <w:rPr>
          <w:rFonts w:ascii="Arial" w:hAnsi="Arial" w:cs="Arial"/>
          <w:b/>
          <w:sz w:val="24"/>
          <w:szCs w:val="24"/>
          <w:u w:val="single"/>
        </w:rPr>
      </w:pPr>
      <w:r w:rsidRPr="00685224">
        <w:rPr>
          <w:rFonts w:ascii="Arial" w:hAnsi="Arial" w:cs="Arial"/>
          <w:b/>
          <w:sz w:val="24"/>
          <w:szCs w:val="24"/>
          <w:u w:val="single"/>
        </w:rPr>
        <w:t>Arbitration proceedings</w:t>
      </w:r>
    </w:p>
    <w:p w:rsidR="009A4BB4" w:rsidRDefault="009A4BB4" w:rsidP="009673E5">
      <w:pPr>
        <w:spacing w:after="0" w:line="360" w:lineRule="auto"/>
        <w:jc w:val="both"/>
        <w:rPr>
          <w:rFonts w:ascii="Arial" w:hAnsi="Arial" w:cs="Arial"/>
          <w:sz w:val="24"/>
          <w:szCs w:val="24"/>
        </w:rPr>
      </w:pPr>
    </w:p>
    <w:p w:rsidR="008B28A0" w:rsidRDefault="009A4BB4" w:rsidP="009673E5">
      <w:pPr>
        <w:spacing w:after="0" w:line="360" w:lineRule="auto"/>
        <w:jc w:val="both"/>
        <w:rPr>
          <w:rFonts w:ascii="Arial" w:hAnsi="Arial" w:cs="Arial"/>
          <w:sz w:val="24"/>
          <w:szCs w:val="24"/>
        </w:rPr>
      </w:pPr>
      <w:r>
        <w:rPr>
          <w:rFonts w:ascii="Arial" w:hAnsi="Arial" w:cs="Arial"/>
          <w:sz w:val="24"/>
          <w:szCs w:val="24"/>
        </w:rPr>
        <w:t>[</w:t>
      </w:r>
      <w:r w:rsidR="008B28A0">
        <w:rPr>
          <w:rFonts w:ascii="Arial" w:hAnsi="Arial" w:cs="Arial"/>
          <w:sz w:val="24"/>
          <w:szCs w:val="24"/>
        </w:rPr>
        <w:t>5</w:t>
      </w:r>
      <w:r>
        <w:rPr>
          <w:rFonts w:ascii="Arial" w:hAnsi="Arial" w:cs="Arial"/>
          <w:sz w:val="24"/>
          <w:szCs w:val="24"/>
        </w:rPr>
        <w:t>]</w:t>
      </w:r>
      <w:r>
        <w:rPr>
          <w:rFonts w:ascii="Arial" w:hAnsi="Arial" w:cs="Arial"/>
          <w:sz w:val="24"/>
          <w:szCs w:val="24"/>
        </w:rPr>
        <w:tab/>
        <w:t>A full transcript of the</w:t>
      </w:r>
      <w:r w:rsidR="00AA18A9">
        <w:rPr>
          <w:rFonts w:ascii="Arial" w:hAnsi="Arial" w:cs="Arial"/>
          <w:sz w:val="24"/>
          <w:szCs w:val="24"/>
        </w:rPr>
        <w:t xml:space="preserve"> oral</w:t>
      </w:r>
      <w:r>
        <w:rPr>
          <w:rFonts w:ascii="Arial" w:hAnsi="Arial" w:cs="Arial"/>
          <w:sz w:val="24"/>
          <w:szCs w:val="24"/>
        </w:rPr>
        <w:t xml:space="preserve"> proceedings together with exhibits and documentation</w:t>
      </w:r>
      <w:r w:rsidR="00685224">
        <w:rPr>
          <w:rFonts w:ascii="Arial" w:hAnsi="Arial" w:cs="Arial"/>
          <w:sz w:val="24"/>
          <w:szCs w:val="24"/>
        </w:rPr>
        <w:t xml:space="preserve"> handed</w:t>
      </w:r>
      <w:r>
        <w:rPr>
          <w:rFonts w:ascii="Arial" w:hAnsi="Arial" w:cs="Arial"/>
          <w:sz w:val="24"/>
          <w:szCs w:val="24"/>
        </w:rPr>
        <w:t xml:space="preserve"> to the arbitrator form part of the record. At those proceedings</w:t>
      </w:r>
      <w:r w:rsidR="008B28A0">
        <w:rPr>
          <w:rFonts w:ascii="Arial" w:hAnsi="Arial" w:cs="Arial"/>
          <w:sz w:val="24"/>
          <w:szCs w:val="24"/>
        </w:rPr>
        <w:t>, the respondent</w:t>
      </w:r>
      <w:r>
        <w:rPr>
          <w:rFonts w:ascii="Arial" w:hAnsi="Arial" w:cs="Arial"/>
          <w:sz w:val="24"/>
          <w:szCs w:val="24"/>
        </w:rPr>
        <w:t xml:space="preserve"> </w:t>
      </w:r>
      <w:r w:rsidR="008B28A0">
        <w:rPr>
          <w:rFonts w:ascii="Arial" w:hAnsi="Arial" w:cs="Arial"/>
          <w:sz w:val="24"/>
          <w:szCs w:val="24"/>
        </w:rPr>
        <w:t>and Mr Mbeuserua (the complainants)</w:t>
      </w:r>
      <w:r>
        <w:rPr>
          <w:rFonts w:ascii="Arial" w:hAnsi="Arial" w:cs="Arial"/>
          <w:sz w:val="24"/>
          <w:szCs w:val="24"/>
        </w:rPr>
        <w:t xml:space="preserve"> </w:t>
      </w:r>
      <w:r w:rsidR="008B28A0">
        <w:rPr>
          <w:rFonts w:ascii="Arial" w:hAnsi="Arial" w:cs="Arial"/>
          <w:sz w:val="24"/>
          <w:szCs w:val="24"/>
        </w:rPr>
        <w:t>were</w:t>
      </w:r>
      <w:r>
        <w:rPr>
          <w:rFonts w:ascii="Arial" w:hAnsi="Arial" w:cs="Arial"/>
          <w:sz w:val="24"/>
          <w:szCs w:val="24"/>
        </w:rPr>
        <w:t xml:space="preserve"> represented by Mr S. </w:t>
      </w:r>
      <w:r w:rsidR="00AA18A9">
        <w:rPr>
          <w:rFonts w:ascii="Arial" w:hAnsi="Arial" w:cs="Arial"/>
          <w:sz w:val="24"/>
          <w:szCs w:val="24"/>
        </w:rPr>
        <w:t>Simon</w:t>
      </w:r>
      <w:r w:rsidR="008B28A0">
        <w:rPr>
          <w:rFonts w:ascii="Arial" w:hAnsi="Arial" w:cs="Arial"/>
          <w:sz w:val="24"/>
          <w:szCs w:val="24"/>
        </w:rPr>
        <w:t>,</w:t>
      </w:r>
      <w:r>
        <w:rPr>
          <w:rFonts w:ascii="Arial" w:hAnsi="Arial" w:cs="Arial"/>
          <w:sz w:val="24"/>
          <w:szCs w:val="24"/>
        </w:rPr>
        <w:t xml:space="preserve"> a representative of the Mineworkers</w:t>
      </w:r>
      <w:r w:rsidR="008B28A0">
        <w:rPr>
          <w:rFonts w:ascii="Arial" w:hAnsi="Arial" w:cs="Arial"/>
          <w:sz w:val="24"/>
          <w:szCs w:val="24"/>
        </w:rPr>
        <w:t>’</w:t>
      </w:r>
      <w:r>
        <w:rPr>
          <w:rFonts w:ascii="Arial" w:hAnsi="Arial" w:cs="Arial"/>
          <w:sz w:val="24"/>
          <w:szCs w:val="24"/>
        </w:rPr>
        <w:t xml:space="preserve"> Union of Namibia. The appellant was represented by its legal advisor and the chairperson of the disciplinary proceeding</w:t>
      </w:r>
      <w:r w:rsidR="008B28A0">
        <w:rPr>
          <w:rFonts w:ascii="Arial" w:hAnsi="Arial" w:cs="Arial"/>
          <w:sz w:val="24"/>
          <w:szCs w:val="24"/>
        </w:rPr>
        <w:t>s</w:t>
      </w:r>
      <w:r>
        <w:rPr>
          <w:rFonts w:ascii="Arial" w:hAnsi="Arial" w:cs="Arial"/>
          <w:sz w:val="24"/>
          <w:szCs w:val="24"/>
        </w:rPr>
        <w:t xml:space="preserve"> at which the respondent and </w:t>
      </w:r>
      <w:r w:rsidR="00AA18A9">
        <w:rPr>
          <w:rFonts w:ascii="Arial" w:hAnsi="Arial" w:cs="Arial"/>
          <w:sz w:val="24"/>
          <w:szCs w:val="24"/>
        </w:rPr>
        <w:t>Mr Mb</w:t>
      </w:r>
      <w:r>
        <w:rPr>
          <w:rFonts w:ascii="Arial" w:hAnsi="Arial" w:cs="Arial"/>
          <w:sz w:val="24"/>
          <w:szCs w:val="24"/>
        </w:rPr>
        <w:t>euserua were found guilty.</w:t>
      </w:r>
      <w:r w:rsidR="00FE0163">
        <w:rPr>
          <w:rFonts w:ascii="Arial" w:hAnsi="Arial" w:cs="Arial"/>
          <w:sz w:val="24"/>
          <w:szCs w:val="24"/>
        </w:rPr>
        <w:t xml:space="preserve"> </w:t>
      </w:r>
    </w:p>
    <w:p w:rsidR="008B28A0" w:rsidRDefault="008B28A0" w:rsidP="009673E5">
      <w:pPr>
        <w:spacing w:after="0" w:line="360" w:lineRule="auto"/>
        <w:jc w:val="both"/>
        <w:rPr>
          <w:rFonts w:ascii="Arial" w:hAnsi="Arial" w:cs="Arial"/>
          <w:sz w:val="24"/>
          <w:szCs w:val="24"/>
        </w:rPr>
      </w:pPr>
    </w:p>
    <w:p w:rsidR="00FE0163" w:rsidRDefault="008B28A0" w:rsidP="009673E5">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E0163">
        <w:rPr>
          <w:rFonts w:ascii="Arial" w:hAnsi="Arial" w:cs="Arial"/>
          <w:sz w:val="24"/>
          <w:szCs w:val="24"/>
        </w:rPr>
        <w:t>After they placed themselves on record, both the complainant</w:t>
      </w:r>
      <w:r>
        <w:rPr>
          <w:rFonts w:ascii="Arial" w:hAnsi="Arial" w:cs="Arial"/>
          <w:sz w:val="24"/>
          <w:szCs w:val="24"/>
        </w:rPr>
        <w:t>s</w:t>
      </w:r>
      <w:r w:rsidR="00AA18A9">
        <w:rPr>
          <w:rFonts w:ascii="Arial" w:hAnsi="Arial" w:cs="Arial"/>
          <w:sz w:val="24"/>
          <w:szCs w:val="24"/>
        </w:rPr>
        <w:t>’</w:t>
      </w:r>
      <w:r w:rsidR="00FE0163">
        <w:rPr>
          <w:rFonts w:ascii="Arial" w:hAnsi="Arial" w:cs="Arial"/>
          <w:sz w:val="24"/>
          <w:szCs w:val="24"/>
        </w:rPr>
        <w:t xml:space="preserve"> as well as the r</w:t>
      </w:r>
      <w:r>
        <w:rPr>
          <w:rFonts w:ascii="Arial" w:hAnsi="Arial" w:cs="Arial"/>
          <w:sz w:val="24"/>
          <w:szCs w:val="24"/>
        </w:rPr>
        <w:t>espondent</w:t>
      </w:r>
      <w:r w:rsidR="00AA18A9">
        <w:rPr>
          <w:rFonts w:ascii="Arial" w:hAnsi="Arial" w:cs="Arial"/>
          <w:sz w:val="24"/>
          <w:szCs w:val="24"/>
        </w:rPr>
        <w:t>’s</w:t>
      </w:r>
      <w:r>
        <w:rPr>
          <w:rFonts w:ascii="Arial" w:hAnsi="Arial" w:cs="Arial"/>
          <w:sz w:val="24"/>
          <w:szCs w:val="24"/>
        </w:rPr>
        <w:t xml:space="preserve"> representative</w:t>
      </w:r>
      <w:r w:rsidR="00AA18A9">
        <w:rPr>
          <w:rFonts w:ascii="Arial" w:hAnsi="Arial" w:cs="Arial"/>
          <w:sz w:val="24"/>
          <w:szCs w:val="24"/>
        </w:rPr>
        <w:t>s</w:t>
      </w:r>
      <w:r>
        <w:rPr>
          <w:rFonts w:ascii="Arial" w:hAnsi="Arial" w:cs="Arial"/>
          <w:sz w:val="24"/>
          <w:szCs w:val="24"/>
        </w:rPr>
        <w:t xml:space="preserve"> sought</w:t>
      </w:r>
      <w:r w:rsidR="00FE0163">
        <w:rPr>
          <w:rFonts w:ascii="Arial" w:hAnsi="Arial" w:cs="Arial"/>
          <w:sz w:val="24"/>
          <w:szCs w:val="24"/>
        </w:rPr>
        <w:t xml:space="preserve"> guidance from the Labour Commissioner as to the form and nature of the proceedings. He stated at the outset </w:t>
      </w:r>
      <w:r>
        <w:rPr>
          <w:rFonts w:ascii="Arial" w:hAnsi="Arial" w:cs="Arial"/>
          <w:sz w:val="24"/>
          <w:szCs w:val="24"/>
        </w:rPr>
        <w:t>in</w:t>
      </w:r>
      <w:r w:rsidR="00FE0163">
        <w:rPr>
          <w:rFonts w:ascii="Arial" w:hAnsi="Arial" w:cs="Arial"/>
          <w:sz w:val="24"/>
          <w:szCs w:val="24"/>
        </w:rPr>
        <w:t xml:space="preserve"> answer to the complainant’s representative</w:t>
      </w:r>
      <w:r w:rsidR="00AA18A9">
        <w:rPr>
          <w:rFonts w:ascii="Arial" w:hAnsi="Arial" w:cs="Arial"/>
          <w:sz w:val="24"/>
          <w:szCs w:val="24"/>
        </w:rPr>
        <w:t>’s</w:t>
      </w:r>
      <w:r w:rsidR="00FE0163">
        <w:rPr>
          <w:rFonts w:ascii="Arial" w:hAnsi="Arial" w:cs="Arial"/>
          <w:sz w:val="24"/>
          <w:szCs w:val="24"/>
        </w:rPr>
        <w:t xml:space="preserve"> question as to the procedure that the complainant</w:t>
      </w:r>
      <w:r>
        <w:rPr>
          <w:rFonts w:ascii="Arial" w:hAnsi="Arial" w:cs="Arial"/>
          <w:sz w:val="24"/>
          <w:szCs w:val="24"/>
        </w:rPr>
        <w:t>s</w:t>
      </w:r>
      <w:r w:rsidR="00FE0163">
        <w:rPr>
          <w:rFonts w:ascii="Arial" w:hAnsi="Arial" w:cs="Arial"/>
          <w:sz w:val="24"/>
          <w:szCs w:val="24"/>
        </w:rPr>
        <w:t xml:space="preserve"> could </w:t>
      </w:r>
      <w:r w:rsidR="00FE0163">
        <w:rPr>
          <w:rFonts w:ascii="Arial" w:hAnsi="Arial" w:cs="Arial"/>
          <w:sz w:val="24"/>
          <w:szCs w:val="24"/>
        </w:rPr>
        <w:lastRenderedPageBreak/>
        <w:t>testify if they want</w:t>
      </w:r>
      <w:r>
        <w:rPr>
          <w:rFonts w:ascii="Arial" w:hAnsi="Arial" w:cs="Arial"/>
          <w:sz w:val="24"/>
          <w:szCs w:val="24"/>
        </w:rPr>
        <w:t>ed to</w:t>
      </w:r>
      <w:r w:rsidR="00FE0163">
        <w:rPr>
          <w:rFonts w:ascii="Arial" w:hAnsi="Arial" w:cs="Arial"/>
          <w:sz w:val="24"/>
          <w:szCs w:val="24"/>
        </w:rPr>
        <w:t xml:space="preserve"> but that their representative was also at liberty to state their case or present it without </w:t>
      </w:r>
      <w:r>
        <w:rPr>
          <w:rFonts w:ascii="Arial" w:hAnsi="Arial" w:cs="Arial"/>
          <w:sz w:val="24"/>
          <w:szCs w:val="24"/>
        </w:rPr>
        <w:t xml:space="preserve">them </w:t>
      </w:r>
      <w:r w:rsidR="00FE0163">
        <w:rPr>
          <w:rFonts w:ascii="Arial" w:hAnsi="Arial" w:cs="Arial"/>
          <w:sz w:val="24"/>
          <w:szCs w:val="24"/>
        </w:rPr>
        <w:t>giving evidence. The complainants’ representative</w:t>
      </w:r>
      <w:r>
        <w:rPr>
          <w:rFonts w:ascii="Arial" w:hAnsi="Arial" w:cs="Arial"/>
          <w:sz w:val="24"/>
          <w:szCs w:val="24"/>
        </w:rPr>
        <w:t xml:space="preserve"> then</w:t>
      </w:r>
      <w:r w:rsidR="00FE0163">
        <w:rPr>
          <w:rFonts w:ascii="Arial" w:hAnsi="Arial" w:cs="Arial"/>
          <w:sz w:val="24"/>
          <w:szCs w:val="24"/>
        </w:rPr>
        <w:t xml:space="preserve"> stated that he would </w:t>
      </w:r>
      <w:r w:rsidR="00AA18A9">
        <w:rPr>
          <w:rFonts w:ascii="Arial" w:hAnsi="Arial" w:cs="Arial"/>
          <w:sz w:val="24"/>
          <w:szCs w:val="24"/>
        </w:rPr>
        <w:t>“</w:t>
      </w:r>
      <w:r w:rsidR="00FE0163">
        <w:rPr>
          <w:rFonts w:ascii="Arial" w:hAnsi="Arial" w:cs="Arial"/>
          <w:sz w:val="24"/>
          <w:szCs w:val="24"/>
        </w:rPr>
        <w:t>present</w:t>
      </w:r>
      <w:r w:rsidR="00AA18A9">
        <w:rPr>
          <w:rFonts w:ascii="Arial" w:hAnsi="Arial" w:cs="Arial"/>
          <w:sz w:val="24"/>
          <w:szCs w:val="24"/>
        </w:rPr>
        <w:t>”</w:t>
      </w:r>
      <w:r w:rsidR="00FE0163">
        <w:rPr>
          <w:rFonts w:ascii="Arial" w:hAnsi="Arial" w:cs="Arial"/>
          <w:sz w:val="24"/>
          <w:szCs w:val="24"/>
        </w:rPr>
        <w:t xml:space="preserve"> their case. </w:t>
      </w:r>
    </w:p>
    <w:p w:rsidR="00FE0163" w:rsidRDefault="00FE0163" w:rsidP="009673E5">
      <w:pPr>
        <w:spacing w:after="0" w:line="360" w:lineRule="auto"/>
        <w:jc w:val="both"/>
        <w:rPr>
          <w:rFonts w:ascii="Arial" w:hAnsi="Arial" w:cs="Arial"/>
          <w:sz w:val="24"/>
          <w:szCs w:val="24"/>
        </w:rPr>
      </w:pPr>
    </w:p>
    <w:p w:rsidR="008B28A0" w:rsidRDefault="00FE0163" w:rsidP="009673E5">
      <w:pPr>
        <w:spacing w:after="0" w:line="360" w:lineRule="auto"/>
        <w:jc w:val="both"/>
        <w:rPr>
          <w:rFonts w:ascii="Arial" w:hAnsi="Arial" w:cs="Arial"/>
          <w:sz w:val="24"/>
          <w:szCs w:val="24"/>
        </w:rPr>
      </w:pPr>
      <w:r>
        <w:rPr>
          <w:rFonts w:ascii="Arial" w:hAnsi="Arial" w:cs="Arial"/>
          <w:sz w:val="24"/>
          <w:szCs w:val="24"/>
        </w:rPr>
        <w:t>[</w:t>
      </w:r>
      <w:r w:rsidR="008B28A0">
        <w:rPr>
          <w:rFonts w:ascii="Arial" w:hAnsi="Arial" w:cs="Arial"/>
          <w:sz w:val="24"/>
          <w:szCs w:val="24"/>
        </w:rPr>
        <w:t>7</w:t>
      </w:r>
      <w:r>
        <w:rPr>
          <w:rFonts w:ascii="Arial" w:hAnsi="Arial" w:cs="Arial"/>
          <w:sz w:val="24"/>
          <w:szCs w:val="24"/>
        </w:rPr>
        <w:t>]</w:t>
      </w:r>
      <w:r>
        <w:rPr>
          <w:rFonts w:ascii="Arial" w:hAnsi="Arial" w:cs="Arial"/>
          <w:sz w:val="24"/>
          <w:szCs w:val="24"/>
        </w:rPr>
        <w:tab/>
        <w:t xml:space="preserve">The complainants’ representative then proceeded to outline their case, </w:t>
      </w:r>
      <w:r w:rsidR="00AA18A9">
        <w:rPr>
          <w:rFonts w:ascii="Arial" w:hAnsi="Arial" w:cs="Arial"/>
          <w:sz w:val="24"/>
          <w:szCs w:val="24"/>
        </w:rPr>
        <w:t>by way of an address</w:t>
      </w:r>
      <w:r w:rsidR="00D91B4E">
        <w:rPr>
          <w:rFonts w:ascii="Arial" w:hAnsi="Arial" w:cs="Arial"/>
          <w:sz w:val="24"/>
          <w:szCs w:val="24"/>
        </w:rPr>
        <w:t>,</w:t>
      </w:r>
      <w:r w:rsidR="00AA18A9">
        <w:rPr>
          <w:rFonts w:ascii="Arial" w:hAnsi="Arial" w:cs="Arial"/>
          <w:sz w:val="24"/>
          <w:szCs w:val="24"/>
        </w:rPr>
        <w:t xml:space="preserve"> </w:t>
      </w:r>
      <w:r>
        <w:rPr>
          <w:rFonts w:ascii="Arial" w:hAnsi="Arial" w:cs="Arial"/>
          <w:sz w:val="24"/>
          <w:szCs w:val="24"/>
        </w:rPr>
        <w:t>referring to certain factual matter as well as making</w:t>
      </w:r>
      <w:r w:rsidR="008B28A0">
        <w:rPr>
          <w:rFonts w:ascii="Arial" w:hAnsi="Arial" w:cs="Arial"/>
          <w:sz w:val="24"/>
          <w:szCs w:val="24"/>
        </w:rPr>
        <w:t xml:space="preserve"> submissions about the </w:t>
      </w:r>
      <w:r w:rsidR="00AA18A9">
        <w:rPr>
          <w:rFonts w:ascii="Arial" w:hAnsi="Arial" w:cs="Arial"/>
          <w:sz w:val="24"/>
          <w:szCs w:val="24"/>
        </w:rPr>
        <w:t>internal procedure</w:t>
      </w:r>
      <w:r>
        <w:rPr>
          <w:rFonts w:ascii="Arial" w:hAnsi="Arial" w:cs="Arial"/>
          <w:sz w:val="24"/>
          <w:szCs w:val="24"/>
        </w:rPr>
        <w:t xml:space="preserve"> and the merits of their case. </w:t>
      </w:r>
    </w:p>
    <w:p w:rsidR="008B28A0" w:rsidRDefault="008B28A0" w:rsidP="009673E5">
      <w:pPr>
        <w:spacing w:after="0" w:line="360" w:lineRule="auto"/>
        <w:jc w:val="both"/>
        <w:rPr>
          <w:rFonts w:ascii="Arial" w:hAnsi="Arial" w:cs="Arial"/>
          <w:sz w:val="24"/>
          <w:szCs w:val="24"/>
        </w:rPr>
      </w:pPr>
    </w:p>
    <w:p w:rsidR="003053D4" w:rsidRDefault="008B28A0" w:rsidP="009673E5">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E0163">
        <w:rPr>
          <w:rFonts w:ascii="Arial" w:hAnsi="Arial" w:cs="Arial"/>
          <w:sz w:val="24"/>
          <w:szCs w:val="24"/>
        </w:rPr>
        <w:t>It emerge</w:t>
      </w:r>
      <w:r>
        <w:rPr>
          <w:rFonts w:ascii="Arial" w:hAnsi="Arial" w:cs="Arial"/>
          <w:sz w:val="24"/>
          <w:szCs w:val="24"/>
        </w:rPr>
        <w:t>d a</w:t>
      </w:r>
      <w:r w:rsidR="003053D4">
        <w:rPr>
          <w:rFonts w:ascii="Arial" w:hAnsi="Arial" w:cs="Arial"/>
          <w:sz w:val="24"/>
          <w:szCs w:val="24"/>
        </w:rPr>
        <w:t>s common cause but that</w:t>
      </w:r>
      <w:r w:rsidR="00FE0163">
        <w:rPr>
          <w:rFonts w:ascii="Arial" w:hAnsi="Arial" w:cs="Arial"/>
          <w:sz w:val="24"/>
          <w:szCs w:val="24"/>
        </w:rPr>
        <w:t xml:space="preserve"> </w:t>
      </w:r>
      <w:r w:rsidR="00AA18A9">
        <w:rPr>
          <w:rFonts w:ascii="Arial" w:hAnsi="Arial" w:cs="Arial"/>
          <w:sz w:val="24"/>
          <w:szCs w:val="24"/>
        </w:rPr>
        <w:t>the respondent and Mr Mb</w:t>
      </w:r>
      <w:r w:rsidR="00FE0163">
        <w:rPr>
          <w:rFonts w:ascii="Arial" w:hAnsi="Arial" w:cs="Arial"/>
          <w:sz w:val="24"/>
          <w:szCs w:val="24"/>
        </w:rPr>
        <w:t xml:space="preserve">euserua removed the batteries from the appellant’s premises at brakwater and proceeded to </w:t>
      </w:r>
      <w:r w:rsidR="003053D4">
        <w:rPr>
          <w:rFonts w:ascii="Arial" w:hAnsi="Arial" w:cs="Arial"/>
          <w:sz w:val="24"/>
          <w:szCs w:val="24"/>
        </w:rPr>
        <w:t>Cymot</w:t>
      </w:r>
      <w:r w:rsidR="00FE0163">
        <w:rPr>
          <w:rFonts w:ascii="Arial" w:hAnsi="Arial" w:cs="Arial"/>
          <w:sz w:val="24"/>
          <w:szCs w:val="24"/>
        </w:rPr>
        <w:t xml:space="preserve"> w</w:t>
      </w:r>
      <w:r w:rsidR="003053D4">
        <w:rPr>
          <w:rFonts w:ascii="Arial" w:hAnsi="Arial" w:cs="Arial"/>
          <w:sz w:val="24"/>
          <w:szCs w:val="24"/>
        </w:rPr>
        <w:t>h</w:t>
      </w:r>
      <w:r w:rsidR="00FE0163">
        <w:rPr>
          <w:rFonts w:ascii="Arial" w:hAnsi="Arial" w:cs="Arial"/>
          <w:sz w:val="24"/>
          <w:szCs w:val="24"/>
        </w:rPr>
        <w:t xml:space="preserve">ere </w:t>
      </w:r>
      <w:r w:rsidR="006B2955">
        <w:rPr>
          <w:rFonts w:ascii="Arial" w:hAnsi="Arial" w:cs="Arial"/>
          <w:sz w:val="24"/>
          <w:szCs w:val="24"/>
        </w:rPr>
        <w:t>N$75.00 was paid for them</w:t>
      </w:r>
      <w:r w:rsidR="003053D4">
        <w:rPr>
          <w:rFonts w:ascii="Arial" w:hAnsi="Arial" w:cs="Arial"/>
          <w:sz w:val="24"/>
          <w:szCs w:val="24"/>
        </w:rPr>
        <w:t>.</w:t>
      </w:r>
      <w:r w:rsidR="006B2955">
        <w:rPr>
          <w:rFonts w:ascii="Arial" w:hAnsi="Arial" w:cs="Arial"/>
          <w:sz w:val="24"/>
          <w:szCs w:val="24"/>
        </w:rPr>
        <w:t xml:space="preserve"> </w:t>
      </w:r>
      <w:r w:rsidR="003053D4">
        <w:rPr>
          <w:rFonts w:ascii="Arial" w:hAnsi="Arial" w:cs="Arial"/>
          <w:sz w:val="24"/>
          <w:szCs w:val="24"/>
        </w:rPr>
        <w:t xml:space="preserve">They </w:t>
      </w:r>
      <w:r w:rsidR="006B2955">
        <w:rPr>
          <w:rFonts w:ascii="Arial" w:hAnsi="Arial" w:cs="Arial"/>
          <w:sz w:val="24"/>
          <w:szCs w:val="24"/>
        </w:rPr>
        <w:t>thereafter returned to the</w:t>
      </w:r>
      <w:r w:rsidR="003053D4">
        <w:rPr>
          <w:rFonts w:ascii="Arial" w:hAnsi="Arial" w:cs="Arial"/>
          <w:sz w:val="24"/>
          <w:szCs w:val="24"/>
        </w:rPr>
        <w:t>ir</w:t>
      </w:r>
      <w:r w:rsidR="006B2955">
        <w:rPr>
          <w:rFonts w:ascii="Arial" w:hAnsi="Arial" w:cs="Arial"/>
          <w:sz w:val="24"/>
          <w:szCs w:val="24"/>
        </w:rPr>
        <w:t xml:space="preserve"> place of </w:t>
      </w:r>
      <w:r w:rsidR="003053D4">
        <w:rPr>
          <w:rFonts w:ascii="Arial" w:hAnsi="Arial" w:cs="Arial"/>
          <w:sz w:val="24"/>
          <w:szCs w:val="24"/>
        </w:rPr>
        <w:t>employ</w:t>
      </w:r>
      <w:r w:rsidR="006B2955">
        <w:rPr>
          <w:rFonts w:ascii="Arial" w:hAnsi="Arial" w:cs="Arial"/>
          <w:sz w:val="24"/>
          <w:szCs w:val="24"/>
        </w:rPr>
        <w:t xml:space="preserve"> </w:t>
      </w:r>
      <w:r w:rsidR="00AA18A9">
        <w:rPr>
          <w:rFonts w:ascii="Arial" w:hAnsi="Arial" w:cs="Arial"/>
          <w:sz w:val="24"/>
          <w:szCs w:val="24"/>
        </w:rPr>
        <w:t xml:space="preserve">after </w:t>
      </w:r>
      <w:r w:rsidR="003053D4">
        <w:rPr>
          <w:rFonts w:ascii="Arial" w:hAnsi="Arial" w:cs="Arial"/>
          <w:sz w:val="24"/>
          <w:szCs w:val="24"/>
        </w:rPr>
        <w:t>first passing Mb</w:t>
      </w:r>
      <w:r w:rsidR="006B2955">
        <w:rPr>
          <w:rFonts w:ascii="Arial" w:hAnsi="Arial" w:cs="Arial"/>
          <w:sz w:val="24"/>
          <w:szCs w:val="24"/>
        </w:rPr>
        <w:t xml:space="preserve">euserua’s home. </w:t>
      </w:r>
    </w:p>
    <w:p w:rsidR="003053D4" w:rsidRDefault="003053D4" w:rsidP="009673E5">
      <w:pPr>
        <w:spacing w:after="0" w:line="360" w:lineRule="auto"/>
        <w:jc w:val="both"/>
        <w:rPr>
          <w:rFonts w:ascii="Arial" w:hAnsi="Arial" w:cs="Arial"/>
          <w:sz w:val="24"/>
          <w:szCs w:val="24"/>
        </w:rPr>
      </w:pPr>
    </w:p>
    <w:p w:rsidR="0043565E" w:rsidRDefault="003053D4" w:rsidP="009673E5">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6B2955">
        <w:rPr>
          <w:rFonts w:ascii="Arial" w:hAnsi="Arial" w:cs="Arial"/>
          <w:sz w:val="24"/>
          <w:szCs w:val="24"/>
        </w:rPr>
        <w:t xml:space="preserve">The complainants’ representative </w:t>
      </w:r>
      <w:r>
        <w:rPr>
          <w:rFonts w:ascii="Arial" w:hAnsi="Arial" w:cs="Arial"/>
          <w:sz w:val="24"/>
          <w:szCs w:val="24"/>
        </w:rPr>
        <w:t>asserted</w:t>
      </w:r>
      <w:r w:rsidR="006B2955">
        <w:rPr>
          <w:rFonts w:ascii="Arial" w:hAnsi="Arial" w:cs="Arial"/>
          <w:sz w:val="24"/>
          <w:szCs w:val="24"/>
        </w:rPr>
        <w:t xml:space="preserve"> that the batteries belong</w:t>
      </w:r>
      <w:r w:rsidR="00AA18A9">
        <w:rPr>
          <w:rFonts w:ascii="Arial" w:hAnsi="Arial" w:cs="Arial"/>
          <w:sz w:val="24"/>
          <w:szCs w:val="24"/>
        </w:rPr>
        <w:t>ed to Mr Mb</w:t>
      </w:r>
      <w:r w:rsidR="006B2955">
        <w:rPr>
          <w:rFonts w:ascii="Arial" w:hAnsi="Arial" w:cs="Arial"/>
          <w:sz w:val="24"/>
          <w:szCs w:val="24"/>
        </w:rPr>
        <w:t>euserua and that he had instructed the respondent to load them on the vehicle. The complainants’ representative criticize</w:t>
      </w:r>
      <w:r>
        <w:rPr>
          <w:rFonts w:ascii="Arial" w:hAnsi="Arial" w:cs="Arial"/>
          <w:sz w:val="24"/>
          <w:szCs w:val="24"/>
        </w:rPr>
        <w:t>d</w:t>
      </w:r>
      <w:r w:rsidR="006B2955">
        <w:rPr>
          <w:rFonts w:ascii="Arial" w:hAnsi="Arial" w:cs="Arial"/>
          <w:sz w:val="24"/>
          <w:szCs w:val="24"/>
        </w:rPr>
        <w:t xml:space="preserve"> the disciplinary hearing and contended that the security guard who was called as a witness could not identify the batteries as belonging to the appellant. The complainants’ representative also question</w:t>
      </w:r>
      <w:r>
        <w:rPr>
          <w:rFonts w:ascii="Arial" w:hAnsi="Arial" w:cs="Arial"/>
          <w:sz w:val="24"/>
          <w:szCs w:val="24"/>
        </w:rPr>
        <w:t>ed</w:t>
      </w:r>
      <w:r w:rsidR="006B2955">
        <w:rPr>
          <w:rFonts w:ascii="Arial" w:hAnsi="Arial" w:cs="Arial"/>
          <w:sz w:val="24"/>
          <w:szCs w:val="24"/>
        </w:rPr>
        <w:t xml:space="preserve"> the consistency of the sanction of dismissal with reference to other prior cases. When the complainants’ representative completed his “presentation” of their case</w:t>
      </w:r>
      <w:r>
        <w:rPr>
          <w:rFonts w:ascii="Arial" w:hAnsi="Arial" w:cs="Arial"/>
          <w:sz w:val="24"/>
          <w:szCs w:val="24"/>
        </w:rPr>
        <w:t>,</w:t>
      </w:r>
      <w:r w:rsidR="006B2955">
        <w:rPr>
          <w:rFonts w:ascii="Arial" w:hAnsi="Arial" w:cs="Arial"/>
          <w:sz w:val="24"/>
          <w:szCs w:val="24"/>
        </w:rPr>
        <w:t xml:space="preserve"> the arbitrator invited the appellant’s </w:t>
      </w:r>
      <w:r w:rsidR="0043565E">
        <w:rPr>
          <w:rFonts w:ascii="Arial" w:hAnsi="Arial" w:cs="Arial"/>
          <w:sz w:val="24"/>
          <w:szCs w:val="24"/>
        </w:rPr>
        <w:t>representative “to</w:t>
      </w:r>
      <w:r w:rsidR="006B2955">
        <w:rPr>
          <w:rFonts w:ascii="Arial" w:hAnsi="Arial" w:cs="Arial"/>
          <w:sz w:val="24"/>
          <w:szCs w:val="24"/>
        </w:rPr>
        <w:t xml:space="preserve"> put some questions </w:t>
      </w:r>
      <w:r>
        <w:rPr>
          <w:rFonts w:ascii="Arial" w:hAnsi="Arial" w:cs="Arial"/>
          <w:sz w:val="24"/>
          <w:szCs w:val="24"/>
        </w:rPr>
        <w:t>for</w:t>
      </w:r>
      <w:r w:rsidR="006B2955">
        <w:rPr>
          <w:rFonts w:ascii="Arial" w:hAnsi="Arial" w:cs="Arial"/>
          <w:sz w:val="24"/>
          <w:szCs w:val="24"/>
        </w:rPr>
        <w:t xml:space="preserve"> clarification” </w:t>
      </w:r>
      <w:r w:rsidR="002A057A">
        <w:rPr>
          <w:rFonts w:ascii="Arial" w:hAnsi="Arial" w:cs="Arial"/>
          <w:sz w:val="24"/>
          <w:szCs w:val="24"/>
        </w:rPr>
        <w:t>to the</w:t>
      </w:r>
      <w:r w:rsidR="006B2955">
        <w:rPr>
          <w:rFonts w:ascii="Arial" w:hAnsi="Arial" w:cs="Arial"/>
          <w:sz w:val="24"/>
          <w:szCs w:val="24"/>
        </w:rPr>
        <w:t xml:space="preserve"> complainant’s representative </w:t>
      </w:r>
      <w:r w:rsidR="002A057A">
        <w:rPr>
          <w:rFonts w:ascii="Arial" w:hAnsi="Arial" w:cs="Arial"/>
          <w:sz w:val="24"/>
          <w:szCs w:val="24"/>
        </w:rPr>
        <w:t>o</w:t>
      </w:r>
      <w:r w:rsidR="006B2955">
        <w:rPr>
          <w:rFonts w:ascii="Arial" w:hAnsi="Arial" w:cs="Arial"/>
          <w:sz w:val="24"/>
          <w:szCs w:val="24"/>
        </w:rPr>
        <w:t xml:space="preserve">r for </w:t>
      </w:r>
      <w:r w:rsidR="00D91B4E">
        <w:rPr>
          <w:rFonts w:ascii="Arial" w:hAnsi="Arial" w:cs="Arial"/>
          <w:sz w:val="24"/>
          <w:szCs w:val="24"/>
        </w:rPr>
        <w:t>it</w:t>
      </w:r>
      <w:r w:rsidR="006B2955">
        <w:rPr>
          <w:rFonts w:ascii="Arial" w:hAnsi="Arial" w:cs="Arial"/>
          <w:sz w:val="24"/>
          <w:szCs w:val="24"/>
        </w:rPr>
        <w:t xml:space="preserve"> to provide its own version. </w:t>
      </w:r>
      <w:r w:rsidR="002A057A">
        <w:rPr>
          <w:rFonts w:ascii="Arial" w:hAnsi="Arial" w:cs="Arial"/>
          <w:sz w:val="24"/>
          <w:szCs w:val="24"/>
        </w:rPr>
        <w:t>Being</w:t>
      </w:r>
      <w:r w:rsidR="006B2955">
        <w:rPr>
          <w:rFonts w:ascii="Arial" w:hAnsi="Arial" w:cs="Arial"/>
          <w:sz w:val="24"/>
          <w:szCs w:val="24"/>
        </w:rPr>
        <w:t xml:space="preserve"> placed before this </w:t>
      </w:r>
      <w:r w:rsidR="00D91B4E">
        <w:rPr>
          <w:rFonts w:ascii="Arial" w:hAnsi="Arial" w:cs="Arial"/>
          <w:sz w:val="24"/>
          <w:szCs w:val="24"/>
        </w:rPr>
        <w:t>range of possibilities, the appella</w:t>
      </w:r>
      <w:r w:rsidR="0043565E">
        <w:rPr>
          <w:rFonts w:ascii="Arial" w:hAnsi="Arial" w:cs="Arial"/>
          <w:sz w:val="24"/>
          <w:szCs w:val="24"/>
        </w:rPr>
        <w:t>nt’s representative enquired as</w:t>
      </w:r>
      <w:r w:rsidR="006B2955">
        <w:rPr>
          <w:rFonts w:ascii="Arial" w:hAnsi="Arial" w:cs="Arial"/>
          <w:sz w:val="24"/>
          <w:szCs w:val="24"/>
        </w:rPr>
        <w:t xml:space="preserve"> to the procedure </w:t>
      </w:r>
      <w:r w:rsidR="00AA18A9">
        <w:rPr>
          <w:rFonts w:ascii="Arial" w:hAnsi="Arial" w:cs="Arial"/>
          <w:sz w:val="24"/>
          <w:szCs w:val="24"/>
        </w:rPr>
        <w:t xml:space="preserve">as to </w:t>
      </w:r>
      <w:r w:rsidR="006B2955">
        <w:rPr>
          <w:rFonts w:ascii="Arial" w:hAnsi="Arial" w:cs="Arial"/>
          <w:sz w:val="24"/>
          <w:szCs w:val="24"/>
        </w:rPr>
        <w:t xml:space="preserve">whether witnesses </w:t>
      </w:r>
      <w:r w:rsidR="00AA18A9">
        <w:rPr>
          <w:rFonts w:ascii="Arial" w:hAnsi="Arial" w:cs="Arial"/>
          <w:sz w:val="24"/>
          <w:szCs w:val="24"/>
        </w:rPr>
        <w:t xml:space="preserve">could be </w:t>
      </w:r>
      <w:r w:rsidR="006B2955">
        <w:rPr>
          <w:rFonts w:ascii="Arial" w:hAnsi="Arial" w:cs="Arial"/>
          <w:sz w:val="24"/>
          <w:szCs w:val="24"/>
        </w:rPr>
        <w:t>called</w:t>
      </w:r>
      <w:r w:rsidR="00D91B4E">
        <w:rPr>
          <w:rFonts w:ascii="Arial" w:hAnsi="Arial" w:cs="Arial"/>
          <w:sz w:val="24"/>
          <w:szCs w:val="24"/>
        </w:rPr>
        <w:t>,</w:t>
      </w:r>
      <w:r w:rsidR="006B2955">
        <w:rPr>
          <w:rFonts w:ascii="Arial" w:hAnsi="Arial" w:cs="Arial"/>
          <w:sz w:val="24"/>
          <w:szCs w:val="24"/>
        </w:rPr>
        <w:t xml:space="preserve"> </w:t>
      </w:r>
      <w:r w:rsidR="00D91B4E">
        <w:rPr>
          <w:rFonts w:ascii="Arial" w:hAnsi="Arial" w:cs="Arial"/>
          <w:sz w:val="24"/>
          <w:szCs w:val="24"/>
        </w:rPr>
        <w:t>stating that</w:t>
      </w:r>
      <w:r w:rsidR="0043565E">
        <w:rPr>
          <w:rFonts w:ascii="Arial" w:hAnsi="Arial" w:cs="Arial"/>
          <w:sz w:val="24"/>
          <w:szCs w:val="24"/>
        </w:rPr>
        <w:t xml:space="preserve"> </w:t>
      </w:r>
      <w:r w:rsidR="00AA18A9">
        <w:rPr>
          <w:rFonts w:ascii="Arial" w:hAnsi="Arial" w:cs="Arial"/>
          <w:sz w:val="24"/>
          <w:szCs w:val="24"/>
        </w:rPr>
        <w:t xml:space="preserve">the </w:t>
      </w:r>
      <w:r w:rsidR="0043565E">
        <w:rPr>
          <w:rFonts w:ascii="Arial" w:hAnsi="Arial" w:cs="Arial"/>
          <w:sz w:val="24"/>
          <w:szCs w:val="24"/>
        </w:rPr>
        <w:t>appellant</w:t>
      </w:r>
      <w:r w:rsidR="006B2955">
        <w:rPr>
          <w:rFonts w:ascii="Arial" w:hAnsi="Arial" w:cs="Arial"/>
          <w:sz w:val="24"/>
          <w:szCs w:val="24"/>
        </w:rPr>
        <w:t xml:space="preserve"> wish</w:t>
      </w:r>
      <w:r w:rsidR="0043565E">
        <w:rPr>
          <w:rFonts w:ascii="Arial" w:hAnsi="Arial" w:cs="Arial"/>
          <w:sz w:val="24"/>
          <w:szCs w:val="24"/>
        </w:rPr>
        <w:t>ed</w:t>
      </w:r>
      <w:r w:rsidR="006B2955">
        <w:rPr>
          <w:rFonts w:ascii="Arial" w:hAnsi="Arial" w:cs="Arial"/>
          <w:sz w:val="24"/>
          <w:szCs w:val="24"/>
        </w:rPr>
        <w:t xml:space="preserve"> to call witnesses</w:t>
      </w:r>
      <w:r w:rsidR="00D91B4E">
        <w:rPr>
          <w:rFonts w:ascii="Arial" w:hAnsi="Arial" w:cs="Arial"/>
          <w:sz w:val="24"/>
          <w:szCs w:val="24"/>
        </w:rPr>
        <w:t>,</w:t>
      </w:r>
      <w:r w:rsidR="006B2955">
        <w:rPr>
          <w:rFonts w:ascii="Arial" w:hAnsi="Arial" w:cs="Arial"/>
          <w:sz w:val="24"/>
          <w:szCs w:val="24"/>
        </w:rPr>
        <w:t xml:space="preserve"> or whether the proceedings are confi</w:t>
      </w:r>
      <w:r w:rsidR="0043565E">
        <w:rPr>
          <w:rFonts w:ascii="Arial" w:hAnsi="Arial" w:cs="Arial"/>
          <w:sz w:val="24"/>
          <w:szCs w:val="24"/>
        </w:rPr>
        <w:t>ned</w:t>
      </w:r>
      <w:r w:rsidR="006B2955">
        <w:rPr>
          <w:rFonts w:ascii="Arial" w:hAnsi="Arial" w:cs="Arial"/>
          <w:sz w:val="24"/>
          <w:szCs w:val="24"/>
        </w:rPr>
        <w:t xml:space="preserve"> to opening statements, as </w:t>
      </w:r>
      <w:r w:rsidR="00AA18A9">
        <w:rPr>
          <w:rFonts w:ascii="Arial" w:hAnsi="Arial" w:cs="Arial"/>
          <w:sz w:val="24"/>
          <w:szCs w:val="24"/>
        </w:rPr>
        <w:t>the complainants</w:t>
      </w:r>
      <w:r w:rsidR="00CC5124">
        <w:rPr>
          <w:rFonts w:ascii="Arial" w:hAnsi="Arial" w:cs="Arial"/>
          <w:sz w:val="24"/>
          <w:szCs w:val="24"/>
        </w:rPr>
        <w:t xml:space="preserve"> had done</w:t>
      </w:r>
      <w:r w:rsidR="0013435F">
        <w:rPr>
          <w:rFonts w:ascii="Arial" w:hAnsi="Arial" w:cs="Arial"/>
          <w:sz w:val="24"/>
          <w:szCs w:val="24"/>
        </w:rPr>
        <w:t>. In response, the arbitrator stated that it was up to the parties to decide whether they want</w:t>
      </w:r>
      <w:r w:rsidR="0043565E">
        <w:rPr>
          <w:rFonts w:ascii="Arial" w:hAnsi="Arial" w:cs="Arial"/>
          <w:sz w:val="24"/>
          <w:szCs w:val="24"/>
        </w:rPr>
        <w:t>ed</w:t>
      </w:r>
      <w:r w:rsidR="0013435F">
        <w:rPr>
          <w:rFonts w:ascii="Arial" w:hAnsi="Arial" w:cs="Arial"/>
          <w:sz w:val="24"/>
          <w:szCs w:val="24"/>
        </w:rPr>
        <w:t xml:space="preserve"> to call witnesses or not</w:t>
      </w:r>
      <w:r w:rsidR="003016C9">
        <w:rPr>
          <w:rFonts w:ascii="Arial" w:hAnsi="Arial" w:cs="Arial"/>
          <w:sz w:val="24"/>
          <w:szCs w:val="24"/>
        </w:rPr>
        <w:t>, “otherwise statements which are made and the fact</w:t>
      </w:r>
      <w:r w:rsidR="00843DB1">
        <w:rPr>
          <w:rFonts w:ascii="Arial" w:hAnsi="Arial" w:cs="Arial"/>
          <w:sz w:val="24"/>
          <w:szCs w:val="24"/>
        </w:rPr>
        <w:t>s</w:t>
      </w:r>
      <w:r w:rsidR="003016C9">
        <w:rPr>
          <w:rFonts w:ascii="Arial" w:hAnsi="Arial" w:cs="Arial"/>
          <w:sz w:val="24"/>
          <w:szCs w:val="24"/>
        </w:rPr>
        <w:t xml:space="preserve"> which you put before me </w:t>
      </w:r>
      <w:r w:rsidR="0043565E">
        <w:rPr>
          <w:rFonts w:ascii="Arial" w:hAnsi="Arial" w:cs="Arial"/>
          <w:sz w:val="24"/>
          <w:szCs w:val="24"/>
        </w:rPr>
        <w:t>will suffice</w:t>
      </w:r>
      <w:r w:rsidR="005738A3">
        <w:rPr>
          <w:rFonts w:ascii="Arial" w:hAnsi="Arial" w:cs="Arial"/>
          <w:sz w:val="24"/>
          <w:szCs w:val="24"/>
        </w:rPr>
        <w:t xml:space="preserve"> if that is what the parties wish”</w:t>
      </w:r>
      <w:r w:rsidR="0043565E">
        <w:rPr>
          <w:rFonts w:ascii="Arial" w:hAnsi="Arial" w:cs="Arial"/>
          <w:sz w:val="24"/>
          <w:szCs w:val="24"/>
        </w:rPr>
        <w:t>.</w:t>
      </w:r>
      <w:r w:rsidR="005738A3">
        <w:rPr>
          <w:rFonts w:ascii="Arial" w:hAnsi="Arial" w:cs="Arial"/>
          <w:sz w:val="24"/>
          <w:szCs w:val="24"/>
        </w:rPr>
        <w:t xml:space="preserve"> </w:t>
      </w:r>
      <w:r w:rsidR="0043565E">
        <w:rPr>
          <w:rFonts w:ascii="Arial" w:hAnsi="Arial" w:cs="Arial"/>
          <w:sz w:val="24"/>
          <w:szCs w:val="24"/>
        </w:rPr>
        <w:t>B</w:t>
      </w:r>
      <w:r w:rsidR="005738A3">
        <w:rPr>
          <w:rFonts w:ascii="Arial" w:hAnsi="Arial" w:cs="Arial"/>
          <w:sz w:val="24"/>
          <w:szCs w:val="24"/>
        </w:rPr>
        <w:t>ut</w:t>
      </w:r>
      <w:r w:rsidR="00843DB1">
        <w:rPr>
          <w:rFonts w:ascii="Arial" w:hAnsi="Arial" w:cs="Arial"/>
          <w:sz w:val="24"/>
          <w:szCs w:val="24"/>
        </w:rPr>
        <w:t>, he said,</w:t>
      </w:r>
      <w:r w:rsidR="005738A3">
        <w:rPr>
          <w:rFonts w:ascii="Arial" w:hAnsi="Arial" w:cs="Arial"/>
          <w:sz w:val="24"/>
          <w:szCs w:val="24"/>
        </w:rPr>
        <w:t xml:space="preserve"> if either party want</w:t>
      </w:r>
      <w:r w:rsidR="0043565E">
        <w:rPr>
          <w:rFonts w:ascii="Arial" w:hAnsi="Arial" w:cs="Arial"/>
          <w:sz w:val="24"/>
          <w:szCs w:val="24"/>
        </w:rPr>
        <w:t>ed</w:t>
      </w:r>
      <w:r w:rsidR="005738A3">
        <w:rPr>
          <w:rFonts w:ascii="Arial" w:hAnsi="Arial" w:cs="Arial"/>
          <w:sz w:val="24"/>
          <w:szCs w:val="24"/>
        </w:rPr>
        <w:t xml:space="preserve"> to call witnesses, it was open to them to do that</w:t>
      </w:r>
      <w:r w:rsidR="003016C9">
        <w:rPr>
          <w:rFonts w:ascii="Arial" w:hAnsi="Arial" w:cs="Arial"/>
          <w:sz w:val="24"/>
          <w:szCs w:val="24"/>
        </w:rPr>
        <w:t>.</w:t>
      </w:r>
      <w:r w:rsidR="005738A3">
        <w:rPr>
          <w:rFonts w:ascii="Arial" w:hAnsi="Arial" w:cs="Arial"/>
          <w:sz w:val="24"/>
          <w:szCs w:val="24"/>
        </w:rPr>
        <w:t xml:space="preserve"> </w:t>
      </w:r>
    </w:p>
    <w:p w:rsidR="0043565E" w:rsidRDefault="0043565E" w:rsidP="009673E5">
      <w:pPr>
        <w:spacing w:after="0" w:line="360" w:lineRule="auto"/>
        <w:jc w:val="both"/>
        <w:rPr>
          <w:rFonts w:ascii="Arial" w:hAnsi="Arial" w:cs="Arial"/>
          <w:sz w:val="24"/>
          <w:szCs w:val="24"/>
        </w:rPr>
      </w:pPr>
    </w:p>
    <w:p w:rsidR="00950B27" w:rsidRDefault="0043565E" w:rsidP="009673E5">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CC5124">
        <w:rPr>
          <w:rFonts w:ascii="Arial" w:hAnsi="Arial" w:cs="Arial"/>
          <w:sz w:val="24"/>
          <w:szCs w:val="24"/>
        </w:rPr>
        <w:t>The appella</w:t>
      </w:r>
      <w:r w:rsidR="005738A3">
        <w:rPr>
          <w:rFonts w:ascii="Arial" w:hAnsi="Arial" w:cs="Arial"/>
          <w:sz w:val="24"/>
          <w:szCs w:val="24"/>
        </w:rPr>
        <w:t>nt’s representative indicated that</w:t>
      </w:r>
      <w:r w:rsidR="00843DB1">
        <w:rPr>
          <w:rFonts w:ascii="Arial" w:hAnsi="Arial" w:cs="Arial"/>
          <w:sz w:val="24"/>
          <w:szCs w:val="24"/>
        </w:rPr>
        <w:t xml:space="preserve"> he was</w:t>
      </w:r>
      <w:r w:rsidR="005738A3">
        <w:rPr>
          <w:rFonts w:ascii="Arial" w:hAnsi="Arial" w:cs="Arial"/>
          <w:sz w:val="24"/>
          <w:szCs w:val="24"/>
        </w:rPr>
        <w:t xml:space="preserve"> unacquainted with the procedures </w:t>
      </w:r>
      <w:r w:rsidR="00843DB1">
        <w:rPr>
          <w:rFonts w:ascii="Arial" w:hAnsi="Arial" w:cs="Arial"/>
          <w:sz w:val="24"/>
          <w:szCs w:val="24"/>
        </w:rPr>
        <w:t>and</w:t>
      </w:r>
      <w:r>
        <w:rPr>
          <w:rFonts w:ascii="Arial" w:hAnsi="Arial" w:cs="Arial"/>
          <w:sz w:val="24"/>
          <w:szCs w:val="24"/>
        </w:rPr>
        <w:t xml:space="preserve"> </w:t>
      </w:r>
      <w:r w:rsidR="00CC5124">
        <w:rPr>
          <w:rFonts w:ascii="Arial" w:hAnsi="Arial" w:cs="Arial"/>
          <w:sz w:val="24"/>
          <w:szCs w:val="24"/>
        </w:rPr>
        <w:t xml:space="preserve">then </w:t>
      </w:r>
      <w:r>
        <w:rPr>
          <w:rFonts w:ascii="Arial" w:hAnsi="Arial" w:cs="Arial"/>
          <w:sz w:val="24"/>
          <w:szCs w:val="24"/>
        </w:rPr>
        <w:t>sought clarity as</w:t>
      </w:r>
      <w:r w:rsidR="005738A3">
        <w:rPr>
          <w:rFonts w:ascii="Arial" w:hAnsi="Arial" w:cs="Arial"/>
          <w:sz w:val="24"/>
          <w:szCs w:val="24"/>
        </w:rPr>
        <w:t xml:space="preserve"> to whether witnesses </w:t>
      </w:r>
      <w:r w:rsidR="00843DB1">
        <w:rPr>
          <w:rFonts w:ascii="Arial" w:hAnsi="Arial" w:cs="Arial"/>
          <w:sz w:val="24"/>
          <w:szCs w:val="24"/>
        </w:rPr>
        <w:t>would</w:t>
      </w:r>
      <w:r w:rsidR="005738A3">
        <w:rPr>
          <w:rFonts w:ascii="Arial" w:hAnsi="Arial" w:cs="Arial"/>
          <w:sz w:val="24"/>
          <w:szCs w:val="24"/>
        </w:rPr>
        <w:t xml:space="preserve"> be called after the </w:t>
      </w:r>
      <w:r>
        <w:rPr>
          <w:rFonts w:ascii="Arial" w:hAnsi="Arial" w:cs="Arial"/>
          <w:sz w:val="24"/>
          <w:szCs w:val="24"/>
        </w:rPr>
        <w:lastRenderedPageBreak/>
        <w:t>opening</w:t>
      </w:r>
      <w:r w:rsidR="005738A3">
        <w:rPr>
          <w:rFonts w:ascii="Arial" w:hAnsi="Arial" w:cs="Arial"/>
          <w:sz w:val="24"/>
          <w:szCs w:val="24"/>
        </w:rPr>
        <w:t xml:space="preserve"> statements were made</w:t>
      </w:r>
      <w:r>
        <w:rPr>
          <w:rFonts w:ascii="Arial" w:hAnsi="Arial" w:cs="Arial"/>
          <w:sz w:val="24"/>
          <w:szCs w:val="24"/>
        </w:rPr>
        <w:t>. T</w:t>
      </w:r>
      <w:r w:rsidR="005738A3">
        <w:rPr>
          <w:rFonts w:ascii="Arial" w:hAnsi="Arial" w:cs="Arial"/>
          <w:sz w:val="24"/>
          <w:szCs w:val="24"/>
        </w:rPr>
        <w:t>he arbitrator again stated that it did not appear that the complainants want</w:t>
      </w:r>
      <w:r>
        <w:rPr>
          <w:rFonts w:ascii="Arial" w:hAnsi="Arial" w:cs="Arial"/>
          <w:sz w:val="24"/>
          <w:szCs w:val="24"/>
        </w:rPr>
        <w:t>ed</w:t>
      </w:r>
      <w:r w:rsidR="005738A3">
        <w:rPr>
          <w:rFonts w:ascii="Arial" w:hAnsi="Arial" w:cs="Arial"/>
          <w:sz w:val="24"/>
          <w:szCs w:val="24"/>
        </w:rPr>
        <w:t xml:space="preserve"> to call witnesses but</w:t>
      </w:r>
      <w:r w:rsidR="00950B27">
        <w:rPr>
          <w:rFonts w:ascii="Arial" w:hAnsi="Arial" w:cs="Arial"/>
          <w:sz w:val="24"/>
          <w:szCs w:val="24"/>
        </w:rPr>
        <w:t xml:space="preserve"> that the </w:t>
      </w:r>
      <w:r w:rsidR="00CC5124">
        <w:rPr>
          <w:rFonts w:ascii="Arial" w:hAnsi="Arial" w:cs="Arial"/>
          <w:sz w:val="24"/>
          <w:szCs w:val="24"/>
        </w:rPr>
        <w:t>appellant</w:t>
      </w:r>
      <w:r w:rsidR="00950B27">
        <w:rPr>
          <w:rFonts w:ascii="Arial" w:hAnsi="Arial" w:cs="Arial"/>
          <w:sz w:val="24"/>
          <w:szCs w:val="24"/>
        </w:rPr>
        <w:t xml:space="preserve"> could make an opening statement and then call witnesses to support what was being said</w:t>
      </w:r>
      <w:r w:rsidR="00843DB1">
        <w:rPr>
          <w:rFonts w:ascii="Arial" w:hAnsi="Arial" w:cs="Arial"/>
          <w:sz w:val="24"/>
          <w:szCs w:val="24"/>
        </w:rPr>
        <w:t>. T</w:t>
      </w:r>
      <w:r w:rsidR="0082242E">
        <w:rPr>
          <w:rFonts w:ascii="Arial" w:hAnsi="Arial" w:cs="Arial"/>
          <w:sz w:val="24"/>
          <w:szCs w:val="24"/>
        </w:rPr>
        <w:t xml:space="preserve">he </w:t>
      </w:r>
      <w:r w:rsidR="00CC5124">
        <w:rPr>
          <w:rFonts w:ascii="Arial" w:hAnsi="Arial" w:cs="Arial"/>
          <w:sz w:val="24"/>
          <w:szCs w:val="24"/>
        </w:rPr>
        <w:t>appella</w:t>
      </w:r>
      <w:r w:rsidR="0082242E">
        <w:rPr>
          <w:rFonts w:ascii="Arial" w:hAnsi="Arial" w:cs="Arial"/>
          <w:sz w:val="24"/>
          <w:szCs w:val="24"/>
        </w:rPr>
        <w:t>nt’s representative then called the chairperson of</w:t>
      </w:r>
      <w:r>
        <w:rPr>
          <w:rFonts w:ascii="Arial" w:hAnsi="Arial" w:cs="Arial"/>
          <w:sz w:val="24"/>
          <w:szCs w:val="24"/>
        </w:rPr>
        <w:t xml:space="preserve"> the disciplinary enquiry, Mr Joha</w:t>
      </w:r>
      <w:r w:rsidR="0082242E">
        <w:rPr>
          <w:rFonts w:ascii="Arial" w:hAnsi="Arial" w:cs="Arial"/>
          <w:sz w:val="24"/>
          <w:szCs w:val="24"/>
        </w:rPr>
        <w:t>n Knoetze</w:t>
      </w:r>
      <w:r w:rsidR="00843DB1">
        <w:rPr>
          <w:rFonts w:ascii="Arial" w:hAnsi="Arial" w:cs="Arial"/>
          <w:sz w:val="24"/>
          <w:szCs w:val="24"/>
        </w:rPr>
        <w:t xml:space="preserve"> to give evidence</w:t>
      </w:r>
      <w:r w:rsidR="0082242E">
        <w:rPr>
          <w:rFonts w:ascii="Arial" w:hAnsi="Arial" w:cs="Arial"/>
          <w:sz w:val="24"/>
          <w:szCs w:val="24"/>
        </w:rPr>
        <w:t xml:space="preserve"> and indicated that further witnesses may be called. But the arbitrator </w:t>
      </w:r>
      <w:r w:rsidR="00216250">
        <w:rPr>
          <w:rFonts w:ascii="Arial" w:hAnsi="Arial" w:cs="Arial"/>
          <w:sz w:val="24"/>
          <w:szCs w:val="24"/>
        </w:rPr>
        <w:t xml:space="preserve">inexplicably </w:t>
      </w:r>
      <w:r w:rsidR="0082242E">
        <w:rPr>
          <w:rFonts w:ascii="Arial" w:hAnsi="Arial" w:cs="Arial"/>
          <w:sz w:val="24"/>
          <w:szCs w:val="24"/>
        </w:rPr>
        <w:t xml:space="preserve">indicated that </w:t>
      </w:r>
      <w:r w:rsidR="00216250">
        <w:rPr>
          <w:rFonts w:ascii="Arial" w:hAnsi="Arial" w:cs="Arial"/>
          <w:sz w:val="24"/>
          <w:szCs w:val="24"/>
        </w:rPr>
        <w:t xml:space="preserve">Mr Knoetze </w:t>
      </w:r>
      <w:r w:rsidR="0082242E">
        <w:rPr>
          <w:rFonts w:ascii="Arial" w:hAnsi="Arial" w:cs="Arial"/>
          <w:sz w:val="24"/>
          <w:szCs w:val="24"/>
        </w:rPr>
        <w:t xml:space="preserve">should not </w:t>
      </w:r>
      <w:r w:rsidR="00843DB1">
        <w:rPr>
          <w:rFonts w:ascii="Arial" w:hAnsi="Arial" w:cs="Arial"/>
          <w:sz w:val="24"/>
          <w:szCs w:val="24"/>
        </w:rPr>
        <w:t>be called as a witness as he had</w:t>
      </w:r>
      <w:r w:rsidR="0082242E">
        <w:rPr>
          <w:rFonts w:ascii="Arial" w:hAnsi="Arial" w:cs="Arial"/>
          <w:sz w:val="24"/>
          <w:szCs w:val="24"/>
        </w:rPr>
        <w:t xml:space="preserve"> been sitting in the proceedings all along and stated that he should </w:t>
      </w:r>
      <w:r w:rsidR="00216250">
        <w:rPr>
          <w:rFonts w:ascii="Arial" w:hAnsi="Arial" w:cs="Arial"/>
          <w:sz w:val="24"/>
          <w:szCs w:val="24"/>
        </w:rPr>
        <w:t xml:space="preserve">rather </w:t>
      </w:r>
      <w:r w:rsidR="0082242E">
        <w:rPr>
          <w:rFonts w:ascii="Arial" w:hAnsi="Arial" w:cs="Arial"/>
          <w:sz w:val="24"/>
          <w:szCs w:val="24"/>
        </w:rPr>
        <w:t>be called as a representative of the company</w:t>
      </w:r>
      <w:r w:rsidR="00843DB1">
        <w:rPr>
          <w:rFonts w:ascii="Arial" w:hAnsi="Arial" w:cs="Arial"/>
          <w:sz w:val="24"/>
          <w:szCs w:val="24"/>
        </w:rPr>
        <w:t xml:space="preserve"> (presumably to make its opening statement)</w:t>
      </w:r>
      <w:r w:rsidR="0082242E">
        <w:rPr>
          <w:rFonts w:ascii="Arial" w:hAnsi="Arial" w:cs="Arial"/>
          <w:sz w:val="24"/>
          <w:szCs w:val="24"/>
        </w:rPr>
        <w:t xml:space="preserve">. Quiet why this </w:t>
      </w:r>
      <w:r w:rsidR="00843DB1">
        <w:rPr>
          <w:rFonts w:ascii="Arial" w:hAnsi="Arial" w:cs="Arial"/>
          <w:sz w:val="24"/>
          <w:szCs w:val="24"/>
        </w:rPr>
        <w:t>ruling was</w:t>
      </w:r>
      <w:r w:rsidR="0082242E">
        <w:rPr>
          <w:rFonts w:ascii="Arial" w:hAnsi="Arial" w:cs="Arial"/>
          <w:sz w:val="24"/>
          <w:szCs w:val="24"/>
        </w:rPr>
        <w:t xml:space="preserve"> made is not at all apparent. For this reason, Mr Knoetze was thus not permitted to give evidence but rather to “present the appellant’s position or side of the story”</w:t>
      </w:r>
      <w:r w:rsidR="00216250">
        <w:rPr>
          <w:rFonts w:ascii="Arial" w:hAnsi="Arial" w:cs="Arial"/>
          <w:sz w:val="24"/>
          <w:szCs w:val="24"/>
        </w:rPr>
        <w:t xml:space="preserve"> as the arbitrator put it</w:t>
      </w:r>
      <w:r w:rsidR="0082242E">
        <w:rPr>
          <w:rFonts w:ascii="Arial" w:hAnsi="Arial" w:cs="Arial"/>
          <w:sz w:val="24"/>
          <w:szCs w:val="24"/>
        </w:rPr>
        <w:t>.</w:t>
      </w:r>
    </w:p>
    <w:p w:rsidR="000745DE" w:rsidRDefault="000745DE" w:rsidP="009673E5">
      <w:pPr>
        <w:spacing w:after="0" w:line="360" w:lineRule="auto"/>
        <w:jc w:val="both"/>
        <w:rPr>
          <w:rFonts w:ascii="Arial" w:hAnsi="Arial" w:cs="Arial"/>
          <w:sz w:val="24"/>
          <w:szCs w:val="24"/>
        </w:rPr>
      </w:pPr>
    </w:p>
    <w:p w:rsidR="00843DB1" w:rsidRDefault="00216250" w:rsidP="009673E5">
      <w:pPr>
        <w:spacing w:after="0" w:line="360" w:lineRule="auto"/>
        <w:jc w:val="both"/>
        <w:rPr>
          <w:rFonts w:ascii="Arial" w:hAnsi="Arial" w:cs="Arial"/>
          <w:sz w:val="24"/>
          <w:szCs w:val="24"/>
        </w:rPr>
      </w:pPr>
      <w:r>
        <w:rPr>
          <w:rFonts w:ascii="Arial" w:hAnsi="Arial" w:cs="Arial"/>
          <w:sz w:val="24"/>
          <w:szCs w:val="24"/>
        </w:rPr>
        <w:t>[1</w:t>
      </w:r>
      <w:r w:rsidR="00FD1FD2">
        <w:rPr>
          <w:rFonts w:ascii="Arial" w:hAnsi="Arial" w:cs="Arial"/>
          <w:sz w:val="24"/>
          <w:szCs w:val="24"/>
        </w:rPr>
        <w:t>1</w:t>
      </w:r>
      <w:r w:rsidR="000745DE">
        <w:rPr>
          <w:rFonts w:ascii="Arial" w:hAnsi="Arial" w:cs="Arial"/>
          <w:sz w:val="24"/>
          <w:szCs w:val="24"/>
        </w:rPr>
        <w:t>]</w:t>
      </w:r>
      <w:r w:rsidR="000745DE">
        <w:rPr>
          <w:rFonts w:ascii="Arial" w:hAnsi="Arial" w:cs="Arial"/>
          <w:sz w:val="24"/>
          <w:szCs w:val="24"/>
        </w:rPr>
        <w:tab/>
      </w:r>
      <w:r w:rsidR="0082242E">
        <w:rPr>
          <w:rFonts w:ascii="Arial" w:hAnsi="Arial" w:cs="Arial"/>
          <w:sz w:val="24"/>
          <w:szCs w:val="24"/>
        </w:rPr>
        <w:t>Mr. Knoetze then referred to the investigation which was carried out and which resulted in the charge</w:t>
      </w:r>
      <w:r w:rsidR="000745DE">
        <w:rPr>
          <w:rFonts w:ascii="Arial" w:hAnsi="Arial" w:cs="Arial"/>
          <w:sz w:val="24"/>
          <w:szCs w:val="24"/>
        </w:rPr>
        <w:t>s</w:t>
      </w:r>
      <w:r w:rsidR="0082242E">
        <w:rPr>
          <w:rFonts w:ascii="Arial" w:hAnsi="Arial" w:cs="Arial"/>
          <w:sz w:val="24"/>
          <w:szCs w:val="24"/>
        </w:rPr>
        <w:t xml:space="preserve"> of </w:t>
      </w:r>
      <w:r w:rsidR="000745DE">
        <w:rPr>
          <w:rFonts w:ascii="Arial" w:hAnsi="Arial" w:cs="Arial"/>
          <w:sz w:val="24"/>
          <w:szCs w:val="24"/>
        </w:rPr>
        <w:t>theft against the complainants.</w:t>
      </w:r>
      <w:r>
        <w:rPr>
          <w:rFonts w:ascii="Arial" w:hAnsi="Arial" w:cs="Arial"/>
          <w:sz w:val="24"/>
          <w:szCs w:val="24"/>
        </w:rPr>
        <w:t xml:space="preserve"> He confirmed that he wa</w:t>
      </w:r>
      <w:r w:rsidR="00067C22">
        <w:rPr>
          <w:rFonts w:ascii="Arial" w:hAnsi="Arial" w:cs="Arial"/>
          <w:sz w:val="24"/>
          <w:szCs w:val="24"/>
        </w:rPr>
        <w:t>s the chairperson of the enquiry and explained what had happened at the disciplinary proceedings. He proceeded to ha</w:t>
      </w:r>
      <w:r w:rsidR="00843DB1">
        <w:rPr>
          <w:rFonts w:ascii="Arial" w:hAnsi="Arial" w:cs="Arial"/>
          <w:sz w:val="24"/>
          <w:szCs w:val="24"/>
        </w:rPr>
        <w:t>n</w:t>
      </w:r>
      <w:r w:rsidR="00067C22">
        <w:rPr>
          <w:rFonts w:ascii="Arial" w:hAnsi="Arial" w:cs="Arial"/>
          <w:sz w:val="24"/>
          <w:szCs w:val="24"/>
        </w:rPr>
        <w:t>d in the record of th</w:t>
      </w:r>
      <w:r w:rsidR="00843DB1">
        <w:rPr>
          <w:rFonts w:ascii="Arial" w:hAnsi="Arial" w:cs="Arial"/>
          <w:sz w:val="24"/>
          <w:szCs w:val="24"/>
        </w:rPr>
        <w:t>os</w:t>
      </w:r>
      <w:r w:rsidR="00067C22">
        <w:rPr>
          <w:rFonts w:ascii="Arial" w:hAnsi="Arial" w:cs="Arial"/>
          <w:sz w:val="24"/>
          <w:szCs w:val="24"/>
        </w:rPr>
        <w:t xml:space="preserve">e proceedings </w:t>
      </w:r>
      <w:r>
        <w:rPr>
          <w:rFonts w:ascii="Arial" w:hAnsi="Arial" w:cs="Arial"/>
          <w:sz w:val="24"/>
          <w:szCs w:val="24"/>
        </w:rPr>
        <w:t>and summarized</w:t>
      </w:r>
      <w:r w:rsidR="002B7CD4">
        <w:rPr>
          <w:rFonts w:ascii="Arial" w:hAnsi="Arial" w:cs="Arial"/>
          <w:sz w:val="24"/>
          <w:szCs w:val="24"/>
        </w:rPr>
        <w:t xml:space="preserve"> the evidence which was given by the different witnesses at those proceedings</w:t>
      </w:r>
      <w:r>
        <w:rPr>
          <w:rFonts w:ascii="Arial" w:hAnsi="Arial" w:cs="Arial"/>
          <w:sz w:val="24"/>
          <w:szCs w:val="24"/>
        </w:rPr>
        <w:t>.</w:t>
      </w:r>
      <w:r w:rsidR="002B7CD4">
        <w:rPr>
          <w:rFonts w:ascii="Arial" w:hAnsi="Arial" w:cs="Arial"/>
          <w:sz w:val="24"/>
          <w:szCs w:val="24"/>
        </w:rPr>
        <w:t xml:space="preserve"> </w:t>
      </w:r>
      <w:r>
        <w:rPr>
          <w:rFonts w:ascii="Arial" w:hAnsi="Arial" w:cs="Arial"/>
          <w:sz w:val="24"/>
          <w:szCs w:val="24"/>
        </w:rPr>
        <w:t>He</w:t>
      </w:r>
      <w:r w:rsidR="002B7CD4">
        <w:rPr>
          <w:rFonts w:ascii="Arial" w:hAnsi="Arial" w:cs="Arial"/>
          <w:sz w:val="24"/>
          <w:szCs w:val="24"/>
        </w:rPr>
        <w:t xml:space="preserve"> also handed </w:t>
      </w:r>
      <w:r>
        <w:rPr>
          <w:rFonts w:ascii="Arial" w:hAnsi="Arial" w:cs="Arial"/>
          <w:sz w:val="24"/>
          <w:szCs w:val="24"/>
        </w:rPr>
        <w:t xml:space="preserve">in </w:t>
      </w:r>
      <w:r w:rsidR="002B7CD4">
        <w:rPr>
          <w:rFonts w:ascii="Arial" w:hAnsi="Arial" w:cs="Arial"/>
          <w:sz w:val="24"/>
          <w:szCs w:val="24"/>
        </w:rPr>
        <w:t>the statements which those witnesses had provided to those proceedings</w:t>
      </w:r>
      <w:r w:rsidR="00FD1FD2">
        <w:rPr>
          <w:rFonts w:ascii="Arial" w:hAnsi="Arial" w:cs="Arial"/>
          <w:sz w:val="24"/>
          <w:szCs w:val="24"/>
        </w:rPr>
        <w:t xml:space="preserve"> and in the course of the investigation</w:t>
      </w:r>
      <w:r w:rsidR="002B7CD4">
        <w:rPr>
          <w:rFonts w:ascii="Arial" w:hAnsi="Arial" w:cs="Arial"/>
          <w:sz w:val="24"/>
          <w:szCs w:val="24"/>
        </w:rPr>
        <w:t>.</w:t>
      </w:r>
    </w:p>
    <w:p w:rsidR="00843DB1" w:rsidRDefault="00843DB1" w:rsidP="009673E5">
      <w:pPr>
        <w:spacing w:after="0" w:line="360" w:lineRule="auto"/>
        <w:jc w:val="both"/>
        <w:rPr>
          <w:rFonts w:ascii="Arial" w:hAnsi="Arial" w:cs="Arial"/>
          <w:sz w:val="24"/>
          <w:szCs w:val="24"/>
        </w:rPr>
      </w:pPr>
    </w:p>
    <w:p w:rsidR="009D02D6" w:rsidRDefault="00843DB1" w:rsidP="009673E5">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B7CD4">
        <w:rPr>
          <w:rFonts w:ascii="Arial" w:hAnsi="Arial" w:cs="Arial"/>
          <w:sz w:val="24"/>
          <w:szCs w:val="24"/>
        </w:rPr>
        <w:t xml:space="preserve"> As to the investigation, </w:t>
      </w:r>
      <w:r w:rsidR="00FD1FD2">
        <w:rPr>
          <w:rFonts w:ascii="Arial" w:hAnsi="Arial" w:cs="Arial"/>
          <w:sz w:val="24"/>
          <w:szCs w:val="24"/>
        </w:rPr>
        <w:t>Mr Knoetze</w:t>
      </w:r>
      <w:r w:rsidR="002B7CD4">
        <w:rPr>
          <w:rFonts w:ascii="Arial" w:hAnsi="Arial" w:cs="Arial"/>
          <w:sz w:val="24"/>
          <w:szCs w:val="24"/>
        </w:rPr>
        <w:t xml:space="preserve"> stated that the security </w:t>
      </w:r>
      <w:r>
        <w:rPr>
          <w:rFonts w:ascii="Arial" w:hAnsi="Arial" w:cs="Arial"/>
          <w:sz w:val="24"/>
          <w:szCs w:val="24"/>
        </w:rPr>
        <w:t>guard</w:t>
      </w:r>
      <w:r w:rsidR="002B7CD4">
        <w:rPr>
          <w:rFonts w:ascii="Arial" w:hAnsi="Arial" w:cs="Arial"/>
          <w:sz w:val="24"/>
          <w:szCs w:val="24"/>
        </w:rPr>
        <w:t xml:space="preserve"> had </w:t>
      </w:r>
      <w:r w:rsidR="007F7A03">
        <w:rPr>
          <w:rFonts w:ascii="Arial" w:hAnsi="Arial" w:cs="Arial"/>
          <w:sz w:val="24"/>
          <w:szCs w:val="24"/>
        </w:rPr>
        <w:t>stopped</w:t>
      </w:r>
      <w:r w:rsidR="002B7CD4">
        <w:rPr>
          <w:rFonts w:ascii="Arial" w:hAnsi="Arial" w:cs="Arial"/>
          <w:sz w:val="24"/>
          <w:szCs w:val="24"/>
        </w:rPr>
        <w:t xml:space="preserve"> the complainan</w:t>
      </w:r>
      <w:r w:rsidR="00FD1FD2">
        <w:rPr>
          <w:rFonts w:ascii="Arial" w:hAnsi="Arial" w:cs="Arial"/>
          <w:sz w:val="24"/>
          <w:szCs w:val="24"/>
        </w:rPr>
        <w:t>ts at the gate after seeing the respondent</w:t>
      </w:r>
      <w:r w:rsidR="002B7CD4">
        <w:rPr>
          <w:rFonts w:ascii="Arial" w:hAnsi="Arial" w:cs="Arial"/>
          <w:sz w:val="24"/>
          <w:szCs w:val="24"/>
        </w:rPr>
        <w:t xml:space="preserve"> load the batteries. The secu</w:t>
      </w:r>
      <w:r w:rsidR="007D1669">
        <w:rPr>
          <w:rFonts w:ascii="Arial" w:hAnsi="Arial" w:cs="Arial"/>
          <w:sz w:val="24"/>
          <w:szCs w:val="24"/>
        </w:rPr>
        <w:t xml:space="preserve">rity </w:t>
      </w:r>
      <w:r w:rsidR="009D02D6">
        <w:rPr>
          <w:rFonts w:ascii="Arial" w:hAnsi="Arial" w:cs="Arial"/>
          <w:sz w:val="24"/>
          <w:szCs w:val="24"/>
        </w:rPr>
        <w:t>guard testified at the enquiry that he</w:t>
      </w:r>
      <w:r w:rsidR="007D1669">
        <w:rPr>
          <w:rFonts w:ascii="Arial" w:hAnsi="Arial" w:cs="Arial"/>
          <w:sz w:val="24"/>
          <w:szCs w:val="24"/>
        </w:rPr>
        <w:t xml:space="preserve"> was informed by the </w:t>
      </w:r>
      <w:r w:rsidR="00FD1FD2">
        <w:rPr>
          <w:rFonts w:ascii="Arial" w:hAnsi="Arial" w:cs="Arial"/>
          <w:sz w:val="24"/>
          <w:szCs w:val="24"/>
        </w:rPr>
        <w:t>respondent</w:t>
      </w:r>
      <w:r w:rsidR="007D1669">
        <w:rPr>
          <w:rFonts w:ascii="Arial" w:hAnsi="Arial" w:cs="Arial"/>
          <w:sz w:val="24"/>
          <w:szCs w:val="24"/>
        </w:rPr>
        <w:t xml:space="preserve"> that the batteries were scrap and that he should not be concerned. Mr Knoetze also stated that the </w:t>
      </w:r>
      <w:r w:rsidR="009D02D6">
        <w:rPr>
          <w:rFonts w:ascii="Arial" w:hAnsi="Arial" w:cs="Arial"/>
          <w:sz w:val="24"/>
          <w:szCs w:val="24"/>
        </w:rPr>
        <w:t>movements of the vehicle were</w:t>
      </w:r>
      <w:r w:rsidR="007D1669">
        <w:rPr>
          <w:rFonts w:ascii="Arial" w:hAnsi="Arial" w:cs="Arial"/>
          <w:sz w:val="24"/>
          <w:szCs w:val="24"/>
        </w:rPr>
        <w:t xml:space="preserve"> </w:t>
      </w:r>
      <w:r w:rsidR="00FD1FD2">
        <w:rPr>
          <w:rFonts w:ascii="Arial" w:hAnsi="Arial" w:cs="Arial"/>
          <w:sz w:val="24"/>
          <w:szCs w:val="24"/>
        </w:rPr>
        <w:t>traced by a tracking system to C</w:t>
      </w:r>
      <w:r w:rsidR="007D1669">
        <w:rPr>
          <w:rFonts w:ascii="Arial" w:hAnsi="Arial" w:cs="Arial"/>
          <w:sz w:val="24"/>
          <w:szCs w:val="24"/>
        </w:rPr>
        <w:t>ymot</w:t>
      </w:r>
      <w:r w:rsidR="009D02D6">
        <w:rPr>
          <w:rFonts w:ascii="Arial" w:hAnsi="Arial" w:cs="Arial"/>
          <w:sz w:val="24"/>
          <w:szCs w:val="24"/>
        </w:rPr>
        <w:t>.</w:t>
      </w:r>
      <w:r w:rsidR="00C906C6">
        <w:rPr>
          <w:rFonts w:ascii="Arial" w:hAnsi="Arial" w:cs="Arial"/>
          <w:sz w:val="24"/>
          <w:szCs w:val="24"/>
        </w:rPr>
        <w:t xml:space="preserve"> </w:t>
      </w:r>
      <w:r w:rsidR="009D02D6">
        <w:rPr>
          <w:rFonts w:ascii="Arial" w:hAnsi="Arial" w:cs="Arial"/>
          <w:sz w:val="24"/>
          <w:szCs w:val="24"/>
        </w:rPr>
        <w:t>T</w:t>
      </w:r>
      <w:r w:rsidR="00C906C6">
        <w:rPr>
          <w:rFonts w:ascii="Arial" w:hAnsi="Arial" w:cs="Arial"/>
          <w:sz w:val="24"/>
          <w:szCs w:val="24"/>
        </w:rPr>
        <w:t xml:space="preserve">he investigation had revealed that </w:t>
      </w:r>
      <w:r w:rsidR="00FD1FD2">
        <w:rPr>
          <w:rFonts w:ascii="Arial" w:hAnsi="Arial" w:cs="Arial"/>
          <w:sz w:val="24"/>
          <w:szCs w:val="24"/>
        </w:rPr>
        <w:t>the batteries had been sold to C</w:t>
      </w:r>
      <w:r w:rsidR="00C906C6">
        <w:rPr>
          <w:rFonts w:ascii="Arial" w:hAnsi="Arial" w:cs="Arial"/>
          <w:sz w:val="24"/>
          <w:szCs w:val="24"/>
        </w:rPr>
        <w:t>ymot for N</w:t>
      </w:r>
      <w:r w:rsidR="00FD1FD2">
        <w:rPr>
          <w:rFonts w:ascii="Arial" w:hAnsi="Arial" w:cs="Arial"/>
          <w:sz w:val="24"/>
          <w:szCs w:val="24"/>
        </w:rPr>
        <w:t>$75.00. The appellant</w:t>
      </w:r>
      <w:r w:rsidR="009D02D6">
        <w:rPr>
          <w:rFonts w:ascii="Arial" w:hAnsi="Arial" w:cs="Arial"/>
          <w:sz w:val="24"/>
          <w:szCs w:val="24"/>
        </w:rPr>
        <w:t>’s</w:t>
      </w:r>
      <w:r w:rsidR="00FD1FD2">
        <w:rPr>
          <w:rFonts w:ascii="Arial" w:hAnsi="Arial" w:cs="Arial"/>
          <w:sz w:val="24"/>
          <w:szCs w:val="24"/>
        </w:rPr>
        <w:t xml:space="preserve"> internal investigator interviewed the Cymot employees and also took</w:t>
      </w:r>
      <w:r w:rsidR="00C906C6">
        <w:rPr>
          <w:rFonts w:ascii="Arial" w:hAnsi="Arial" w:cs="Arial"/>
          <w:sz w:val="24"/>
          <w:szCs w:val="24"/>
        </w:rPr>
        <w:t xml:space="preserve"> photographs of the batteries which</w:t>
      </w:r>
      <w:r w:rsidR="00FD1FD2">
        <w:rPr>
          <w:rFonts w:ascii="Arial" w:hAnsi="Arial" w:cs="Arial"/>
          <w:sz w:val="24"/>
          <w:szCs w:val="24"/>
        </w:rPr>
        <w:t xml:space="preserve"> were provided to the enquiry. </w:t>
      </w:r>
    </w:p>
    <w:p w:rsidR="009D02D6" w:rsidRDefault="009D02D6" w:rsidP="009673E5">
      <w:pPr>
        <w:spacing w:after="0" w:line="360" w:lineRule="auto"/>
        <w:jc w:val="both"/>
        <w:rPr>
          <w:rFonts w:ascii="Arial" w:hAnsi="Arial" w:cs="Arial"/>
          <w:sz w:val="24"/>
          <w:szCs w:val="24"/>
        </w:rPr>
      </w:pPr>
    </w:p>
    <w:p w:rsidR="009D02D6" w:rsidRDefault="009D02D6" w:rsidP="009673E5">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C5124">
        <w:rPr>
          <w:rFonts w:ascii="Arial" w:hAnsi="Arial" w:cs="Arial"/>
          <w:sz w:val="24"/>
          <w:szCs w:val="24"/>
        </w:rPr>
        <w:t>According to Mr Knoetze, t</w:t>
      </w:r>
      <w:r w:rsidR="00FD1FD2">
        <w:rPr>
          <w:rFonts w:ascii="Arial" w:hAnsi="Arial" w:cs="Arial"/>
          <w:sz w:val="24"/>
          <w:szCs w:val="24"/>
        </w:rPr>
        <w:t>he c</w:t>
      </w:r>
      <w:r w:rsidR="00C906C6">
        <w:rPr>
          <w:rFonts w:ascii="Arial" w:hAnsi="Arial" w:cs="Arial"/>
          <w:sz w:val="24"/>
          <w:szCs w:val="24"/>
        </w:rPr>
        <w:t>omplainants</w:t>
      </w:r>
      <w:r w:rsidR="00FD1FD2">
        <w:rPr>
          <w:rFonts w:ascii="Arial" w:hAnsi="Arial" w:cs="Arial"/>
          <w:sz w:val="24"/>
          <w:szCs w:val="24"/>
        </w:rPr>
        <w:t>’</w:t>
      </w:r>
      <w:r w:rsidR="00C906C6">
        <w:rPr>
          <w:rFonts w:ascii="Arial" w:hAnsi="Arial" w:cs="Arial"/>
          <w:sz w:val="24"/>
          <w:szCs w:val="24"/>
        </w:rPr>
        <w:t xml:space="preserve"> forema</w:t>
      </w:r>
      <w:r w:rsidR="00FD1FD2">
        <w:rPr>
          <w:rFonts w:ascii="Arial" w:hAnsi="Arial" w:cs="Arial"/>
          <w:sz w:val="24"/>
          <w:szCs w:val="24"/>
        </w:rPr>
        <w:t xml:space="preserve">n, Mr Willemse also testified </w:t>
      </w:r>
      <w:r w:rsidR="00C906C6">
        <w:rPr>
          <w:rFonts w:ascii="Arial" w:hAnsi="Arial" w:cs="Arial"/>
          <w:sz w:val="24"/>
          <w:szCs w:val="24"/>
        </w:rPr>
        <w:t>at the enquiry</w:t>
      </w:r>
      <w:r>
        <w:rPr>
          <w:rFonts w:ascii="Arial" w:hAnsi="Arial" w:cs="Arial"/>
          <w:sz w:val="24"/>
          <w:szCs w:val="24"/>
        </w:rPr>
        <w:t>. He confirmed</w:t>
      </w:r>
      <w:r w:rsidR="00C906C6">
        <w:rPr>
          <w:rFonts w:ascii="Arial" w:hAnsi="Arial" w:cs="Arial"/>
          <w:sz w:val="24"/>
          <w:szCs w:val="24"/>
        </w:rPr>
        <w:t xml:space="preserve"> that the security guard had reported the removal of the batteries to him</w:t>
      </w:r>
      <w:r w:rsidR="00FD1FD2">
        <w:rPr>
          <w:rFonts w:ascii="Arial" w:hAnsi="Arial" w:cs="Arial"/>
          <w:sz w:val="24"/>
          <w:szCs w:val="24"/>
        </w:rPr>
        <w:t xml:space="preserve"> and </w:t>
      </w:r>
      <w:r>
        <w:rPr>
          <w:rFonts w:ascii="Arial" w:hAnsi="Arial" w:cs="Arial"/>
          <w:sz w:val="24"/>
          <w:szCs w:val="24"/>
        </w:rPr>
        <w:t xml:space="preserve">Mr Willemse </w:t>
      </w:r>
      <w:r w:rsidR="00FD1FD2">
        <w:rPr>
          <w:rFonts w:ascii="Arial" w:hAnsi="Arial" w:cs="Arial"/>
          <w:sz w:val="24"/>
          <w:szCs w:val="24"/>
        </w:rPr>
        <w:t xml:space="preserve">identified the batteries </w:t>
      </w:r>
      <w:r w:rsidR="00715604">
        <w:rPr>
          <w:rFonts w:ascii="Arial" w:hAnsi="Arial" w:cs="Arial"/>
          <w:sz w:val="24"/>
          <w:szCs w:val="24"/>
        </w:rPr>
        <w:t xml:space="preserve">sold to Cymot </w:t>
      </w:r>
      <w:r w:rsidR="00FD1FD2">
        <w:rPr>
          <w:rFonts w:ascii="Arial" w:hAnsi="Arial" w:cs="Arial"/>
          <w:sz w:val="24"/>
          <w:szCs w:val="24"/>
        </w:rPr>
        <w:t xml:space="preserve">as belonging to </w:t>
      </w:r>
      <w:r w:rsidR="00FD1FD2">
        <w:rPr>
          <w:rFonts w:ascii="Arial" w:hAnsi="Arial" w:cs="Arial"/>
          <w:sz w:val="24"/>
          <w:szCs w:val="24"/>
        </w:rPr>
        <w:lastRenderedPageBreak/>
        <w:t>the appellant</w:t>
      </w:r>
      <w:r w:rsidR="00C906C6">
        <w:rPr>
          <w:rFonts w:ascii="Arial" w:hAnsi="Arial" w:cs="Arial"/>
          <w:sz w:val="24"/>
          <w:szCs w:val="24"/>
        </w:rPr>
        <w:t>. Mr Knoetze also pointed o</w:t>
      </w:r>
      <w:r w:rsidR="00FD1FD2">
        <w:rPr>
          <w:rFonts w:ascii="Arial" w:hAnsi="Arial" w:cs="Arial"/>
          <w:sz w:val="24"/>
          <w:szCs w:val="24"/>
        </w:rPr>
        <w:t>ut that charges of theft were</w:t>
      </w:r>
      <w:r w:rsidR="00C906C6">
        <w:rPr>
          <w:rFonts w:ascii="Arial" w:hAnsi="Arial" w:cs="Arial"/>
          <w:sz w:val="24"/>
          <w:szCs w:val="24"/>
        </w:rPr>
        <w:t xml:space="preserve"> laid </w:t>
      </w:r>
      <w:r w:rsidR="00715604">
        <w:rPr>
          <w:rFonts w:ascii="Arial" w:hAnsi="Arial" w:cs="Arial"/>
          <w:sz w:val="24"/>
          <w:szCs w:val="24"/>
        </w:rPr>
        <w:t>with</w:t>
      </w:r>
      <w:r w:rsidR="00DA2318">
        <w:rPr>
          <w:rFonts w:ascii="Arial" w:hAnsi="Arial" w:cs="Arial"/>
          <w:sz w:val="24"/>
          <w:szCs w:val="24"/>
        </w:rPr>
        <w:t xml:space="preserve"> the police but denied that the charges had been dismissed, as</w:t>
      </w:r>
      <w:r w:rsidR="00C906C6">
        <w:rPr>
          <w:rFonts w:ascii="Arial" w:hAnsi="Arial" w:cs="Arial"/>
          <w:sz w:val="24"/>
          <w:szCs w:val="24"/>
        </w:rPr>
        <w:t xml:space="preserve"> had been contended by the complainants’ representative. He referred in some detail to the evidence of the appellant’s investigator</w:t>
      </w:r>
      <w:r w:rsidR="00DA2318">
        <w:rPr>
          <w:rFonts w:ascii="Arial" w:hAnsi="Arial" w:cs="Arial"/>
          <w:sz w:val="24"/>
          <w:szCs w:val="24"/>
        </w:rPr>
        <w:t xml:space="preserve"> and to the statements which were</w:t>
      </w:r>
      <w:r w:rsidR="00C906C6">
        <w:rPr>
          <w:rFonts w:ascii="Arial" w:hAnsi="Arial" w:cs="Arial"/>
          <w:sz w:val="24"/>
          <w:szCs w:val="24"/>
        </w:rPr>
        <w:t xml:space="preserve"> taken by him, including from the two complainants. The</w:t>
      </w:r>
      <w:r w:rsidR="00DA2318">
        <w:rPr>
          <w:rFonts w:ascii="Arial" w:hAnsi="Arial" w:cs="Arial"/>
          <w:sz w:val="24"/>
          <w:szCs w:val="24"/>
        </w:rPr>
        <w:t>se</w:t>
      </w:r>
      <w:r w:rsidR="009B06C4">
        <w:rPr>
          <w:rFonts w:ascii="Arial" w:hAnsi="Arial" w:cs="Arial"/>
          <w:sz w:val="24"/>
          <w:szCs w:val="24"/>
        </w:rPr>
        <w:t xml:space="preserve"> statement</w:t>
      </w:r>
      <w:r w:rsidR="00DA2318">
        <w:rPr>
          <w:rFonts w:ascii="Arial" w:hAnsi="Arial" w:cs="Arial"/>
          <w:sz w:val="24"/>
          <w:szCs w:val="24"/>
        </w:rPr>
        <w:t>s</w:t>
      </w:r>
      <w:r w:rsidR="009B06C4">
        <w:rPr>
          <w:rFonts w:ascii="Arial" w:hAnsi="Arial" w:cs="Arial"/>
          <w:sz w:val="24"/>
          <w:szCs w:val="24"/>
        </w:rPr>
        <w:t xml:space="preserve"> </w:t>
      </w:r>
      <w:r>
        <w:rPr>
          <w:rFonts w:ascii="Arial" w:hAnsi="Arial" w:cs="Arial"/>
          <w:sz w:val="24"/>
          <w:szCs w:val="24"/>
        </w:rPr>
        <w:t>were also handed in as exhibits in the arbitration proceedings.</w:t>
      </w:r>
      <w:r w:rsidR="009B06C4">
        <w:rPr>
          <w:rFonts w:ascii="Arial" w:hAnsi="Arial" w:cs="Arial"/>
          <w:sz w:val="24"/>
          <w:szCs w:val="24"/>
        </w:rPr>
        <w:t xml:space="preserve"> He referred to </w:t>
      </w:r>
      <w:r>
        <w:rPr>
          <w:rFonts w:ascii="Arial" w:hAnsi="Arial" w:cs="Arial"/>
          <w:sz w:val="24"/>
          <w:szCs w:val="24"/>
        </w:rPr>
        <w:t xml:space="preserve">a </w:t>
      </w:r>
      <w:r w:rsidR="009B06C4">
        <w:rPr>
          <w:rFonts w:ascii="Arial" w:hAnsi="Arial" w:cs="Arial"/>
          <w:sz w:val="24"/>
          <w:szCs w:val="24"/>
        </w:rPr>
        <w:t xml:space="preserve">statement made by </w:t>
      </w:r>
      <w:r w:rsidR="00DA2318">
        <w:rPr>
          <w:rFonts w:ascii="Arial" w:hAnsi="Arial" w:cs="Arial"/>
          <w:sz w:val="24"/>
          <w:szCs w:val="24"/>
        </w:rPr>
        <w:t>Mr Mb</w:t>
      </w:r>
      <w:r w:rsidR="009B06C4">
        <w:rPr>
          <w:rFonts w:ascii="Arial" w:hAnsi="Arial" w:cs="Arial"/>
          <w:sz w:val="24"/>
          <w:szCs w:val="24"/>
        </w:rPr>
        <w:t xml:space="preserve">euserua which had been made to the police </w:t>
      </w:r>
      <w:r w:rsidR="00DA2318">
        <w:rPr>
          <w:rFonts w:ascii="Arial" w:hAnsi="Arial" w:cs="Arial"/>
          <w:sz w:val="24"/>
          <w:szCs w:val="24"/>
        </w:rPr>
        <w:t>in</w:t>
      </w:r>
      <w:r w:rsidR="009B06C4">
        <w:rPr>
          <w:rFonts w:ascii="Arial" w:hAnsi="Arial" w:cs="Arial"/>
          <w:sz w:val="24"/>
          <w:szCs w:val="24"/>
        </w:rPr>
        <w:t xml:space="preserve"> which </w:t>
      </w:r>
      <w:r w:rsidR="00DA2318">
        <w:rPr>
          <w:rFonts w:ascii="Arial" w:hAnsi="Arial" w:cs="Arial"/>
          <w:sz w:val="24"/>
          <w:szCs w:val="24"/>
        </w:rPr>
        <w:t xml:space="preserve">he </w:t>
      </w:r>
      <w:r w:rsidR="009B06C4">
        <w:rPr>
          <w:rFonts w:ascii="Arial" w:hAnsi="Arial" w:cs="Arial"/>
          <w:sz w:val="24"/>
          <w:szCs w:val="24"/>
        </w:rPr>
        <w:t>stated that “I realized that</w:t>
      </w:r>
      <w:r w:rsidR="00DA2318">
        <w:rPr>
          <w:rFonts w:ascii="Arial" w:hAnsi="Arial" w:cs="Arial"/>
          <w:sz w:val="24"/>
          <w:szCs w:val="24"/>
        </w:rPr>
        <w:t xml:space="preserve"> the batteries that we sold at C</w:t>
      </w:r>
      <w:r w:rsidR="009B06C4">
        <w:rPr>
          <w:rFonts w:ascii="Arial" w:hAnsi="Arial" w:cs="Arial"/>
          <w:sz w:val="24"/>
          <w:szCs w:val="24"/>
        </w:rPr>
        <w:t xml:space="preserve">ymot were stolen from work. I understand that the security officer saw Gerald Nantinda </w:t>
      </w:r>
      <w:r w:rsidR="001A4537">
        <w:rPr>
          <w:rFonts w:ascii="Arial" w:hAnsi="Arial" w:cs="Arial"/>
          <w:sz w:val="24"/>
          <w:szCs w:val="24"/>
        </w:rPr>
        <w:t xml:space="preserve">(the respondent) </w:t>
      </w:r>
      <w:r w:rsidR="009B06C4">
        <w:rPr>
          <w:rFonts w:ascii="Arial" w:hAnsi="Arial" w:cs="Arial"/>
          <w:sz w:val="24"/>
          <w:szCs w:val="24"/>
        </w:rPr>
        <w:t xml:space="preserve">loading the batteries on that specific car I did not see him driving the said car from the point </w:t>
      </w:r>
      <w:r w:rsidR="00DA2318">
        <w:rPr>
          <w:rFonts w:ascii="Arial" w:hAnsi="Arial" w:cs="Arial"/>
          <w:sz w:val="24"/>
          <w:szCs w:val="24"/>
        </w:rPr>
        <w:t>where</w:t>
      </w:r>
      <w:r w:rsidR="009B06C4">
        <w:rPr>
          <w:rFonts w:ascii="Arial" w:hAnsi="Arial" w:cs="Arial"/>
          <w:sz w:val="24"/>
          <w:szCs w:val="24"/>
        </w:rPr>
        <w:t xml:space="preserve"> it was parked to the point the batteries were kept. I cannot instruct Gerald Nantinda to drive the company car as he is not author</w:t>
      </w:r>
      <w:r w:rsidR="00DA2318">
        <w:rPr>
          <w:rFonts w:ascii="Arial" w:hAnsi="Arial" w:cs="Arial"/>
          <w:sz w:val="24"/>
          <w:szCs w:val="24"/>
        </w:rPr>
        <w:t>ized to drive it by the company. T</w:t>
      </w:r>
      <w:r w:rsidR="009B06C4">
        <w:rPr>
          <w:rFonts w:ascii="Arial" w:hAnsi="Arial" w:cs="Arial"/>
          <w:sz w:val="24"/>
          <w:szCs w:val="24"/>
        </w:rPr>
        <w:t xml:space="preserve">he reason why I drove the said car without informing anyone is because there </w:t>
      </w:r>
      <w:r w:rsidR="0086516C">
        <w:rPr>
          <w:rFonts w:ascii="Arial" w:hAnsi="Arial" w:cs="Arial"/>
          <w:sz w:val="24"/>
          <w:szCs w:val="24"/>
        </w:rPr>
        <w:t>were no other senior staff members</w:t>
      </w:r>
      <w:r w:rsidR="009B06C4">
        <w:rPr>
          <w:rFonts w:ascii="Arial" w:hAnsi="Arial" w:cs="Arial"/>
          <w:sz w:val="24"/>
          <w:szCs w:val="24"/>
        </w:rPr>
        <w:t xml:space="preserve">…” </w:t>
      </w:r>
    </w:p>
    <w:p w:rsidR="009D02D6" w:rsidRDefault="009D02D6" w:rsidP="009673E5">
      <w:pPr>
        <w:spacing w:after="0" w:line="360" w:lineRule="auto"/>
        <w:jc w:val="both"/>
        <w:rPr>
          <w:rFonts w:ascii="Arial" w:hAnsi="Arial" w:cs="Arial"/>
          <w:sz w:val="24"/>
          <w:szCs w:val="24"/>
        </w:rPr>
      </w:pPr>
    </w:p>
    <w:p w:rsidR="00092EAA" w:rsidRDefault="009D02D6" w:rsidP="009673E5">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B06C4">
        <w:rPr>
          <w:rFonts w:ascii="Arial" w:hAnsi="Arial" w:cs="Arial"/>
          <w:sz w:val="24"/>
          <w:szCs w:val="24"/>
        </w:rPr>
        <w:t xml:space="preserve">Mr Knoetze stated that </w:t>
      </w:r>
      <w:r w:rsidR="00DA2318">
        <w:rPr>
          <w:rFonts w:ascii="Arial" w:hAnsi="Arial" w:cs="Arial"/>
          <w:sz w:val="24"/>
          <w:szCs w:val="24"/>
        </w:rPr>
        <w:t>in the co</w:t>
      </w:r>
      <w:r w:rsidR="000E4ADF">
        <w:rPr>
          <w:rFonts w:ascii="Arial" w:hAnsi="Arial" w:cs="Arial"/>
          <w:sz w:val="24"/>
          <w:szCs w:val="24"/>
        </w:rPr>
        <w:t>u</w:t>
      </w:r>
      <w:r w:rsidR="00DA2318">
        <w:rPr>
          <w:rFonts w:ascii="Arial" w:hAnsi="Arial" w:cs="Arial"/>
          <w:sz w:val="24"/>
          <w:szCs w:val="24"/>
        </w:rPr>
        <w:t>r</w:t>
      </w:r>
      <w:r w:rsidR="000E4ADF">
        <w:rPr>
          <w:rFonts w:ascii="Arial" w:hAnsi="Arial" w:cs="Arial"/>
          <w:sz w:val="24"/>
          <w:szCs w:val="24"/>
        </w:rPr>
        <w:t>se of the proceedings</w:t>
      </w:r>
      <w:r w:rsidR="00DA2318">
        <w:rPr>
          <w:rFonts w:ascii="Arial" w:hAnsi="Arial" w:cs="Arial"/>
          <w:sz w:val="24"/>
          <w:szCs w:val="24"/>
        </w:rPr>
        <w:t>, Mr Mbe</w:t>
      </w:r>
      <w:r w:rsidR="000E4ADF">
        <w:rPr>
          <w:rFonts w:ascii="Arial" w:hAnsi="Arial" w:cs="Arial"/>
          <w:sz w:val="24"/>
          <w:szCs w:val="24"/>
        </w:rPr>
        <w:t>userua s</w:t>
      </w:r>
      <w:r w:rsidR="004627A0">
        <w:rPr>
          <w:rFonts w:ascii="Arial" w:hAnsi="Arial" w:cs="Arial"/>
          <w:sz w:val="24"/>
          <w:szCs w:val="24"/>
        </w:rPr>
        <w:t>aid</w:t>
      </w:r>
      <w:r w:rsidR="000E4ADF">
        <w:rPr>
          <w:rFonts w:ascii="Arial" w:hAnsi="Arial" w:cs="Arial"/>
          <w:sz w:val="24"/>
          <w:szCs w:val="24"/>
        </w:rPr>
        <w:t xml:space="preserve"> that he wanted to change his statement </w:t>
      </w:r>
      <w:r w:rsidR="004627A0">
        <w:rPr>
          <w:rFonts w:ascii="Arial" w:hAnsi="Arial" w:cs="Arial"/>
          <w:sz w:val="24"/>
          <w:szCs w:val="24"/>
        </w:rPr>
        <w:t>(</w:t>
      </w:r>
      <w:r w:rsidR="000E4ADF">
        <w:rPr>
          <w:rFonts w:ascii="Arial" w:hAnsi="Arial" w:cs="Arial"/>
          <w:sz w:val="24"/>
          <w:szCs w:val="24"/>
        </w:rPr>
        <w:t xml:space="preserve">to bring </w:t>
      </w:r>
      <w:r w:rsidR="00DA2318">
        <w:rPr>
          <w:rFonts w:ascii="Arial" w:hAnsi="Arial" w:cs="Arial"/>
          <w:sz w:val="24"/>
          <w:szCs w:val="24"/>
        </w:rPr>
        <w:t xml:space="preserve">it </w:t>
      </w:r>
      <w:r w:rsidR="000E4ADF">
        <w:rPr>
          <w:rFonts w:ascii="Arial" w:hAnsi="Arial" w:cs="Arial"/>
          <w:sz w:val="24"/>
          <w:szCs w:val="24"/>
        </w:rPr>
        <w:t>in line with the respondent’s version that the batteries were his own</w:t>
      </w:r>
      <w:r w:rsidR="00DA2318">
        <w:rPr>
          <w:rFonts w:ascii="Arial" w:hAnsi="Arial" w:cs="Arial"/>
          <w:sz w:val="24"/>
          <w:szCs w:val="24"/>
        </w:rPr>
        <w:t xml:space="preserve"> (Mbeuseru</w:t>
      </w:r>
      <w:r w:rsidR="001A4537">
        <w:rPr>
          <w:rFonts w:ascii="Arial" w:hAnsi="Arial" w:cs="Arial"/>
          <w:sz w:val="24"/>
          <w:szCs w:val="24"/>
        </w:rPr>
        <w:t>a’</w:t>
      </w:r>
      <w:r w:rsidR="00DA2318">
        <w:rPr>
          <w:rFonts w:ascii="Arial" w:hAnsi="Arial" w:cs="Arial"/>
          <w:sz w:val="24"/>
          <w:szCs w:val="24"/>
        </w:rPr>
        <w:t>s)</w:t>
      </w:r>
      <w:r w:rsidR="000E4ADF">
        <w:rPr>
          <w:rFonts w:ascii="Arial" w:hAnsi="Arial" w:cs="Arial"/>
          <w:sz w:val="24"/>
          <w:szCs w:val="24"/>
        </w:rPr>
        <w:t xml:space="preserve"> and which he brought on to the premises</w:t>
      </w:r>
      <w:r w:rsidR="004627A0">
        <w:rPr>
          <w:rFonts w:ascii="Arial" w:hAnsi="Arial" w:cs="Arial"/>
          <w:sz w:val="24"/>
          <w:szCs w:val="24"/>
        </w:rPr>
        <w:t>)</w:t>
      </w:r>
      <w:r w:rsidR="000E4ADF">
        <w:rPr>
          <w:rFonts w:ascii="Arial" w:hAnsi="Arial" w:cs="Arial"/>
          <w:sz w:val="24"/>
          <w:szCs w:val="24"/>
        </w:rPr>
        <w:t>. Mr Knoetze also stated that the complainants were identified by</w:t>
      </w:r>
      <w:r w:rsidR="00DA2318">
        <w:rPr>
          <w:rFonts w:ascii="Arial" w:hAnsi="Arial" w:cs="Arial"/>
          <w:sz w:val="24"/>
          <w:szCs w:val="24"/>
        </w:rPr>
        <w:t xml:space="preserve"> the C</w:t>
      </w:r>
      <w:r w:rsidR="000E4ADF">
        <w:rPr>
          <w:rFonts w:ascii="Arial" w:hAnsi="Arial" w:cs="Arial"/>
          <w:sz w:val="24"/>
          <w:szCs w:val="24"/>
        </w:rPr>
        <w:t>ymot personnel and in view of the i</w:t>
      </w:r>
      <w:r w:rsidR="00DA2318">
        <w:rPr>
          <w:rFonts w:ascii="Arial" w:hAnsi="Arial" w:cs="Arial"/>
          <w:sz w:val="24"/>
          <w:szCs w:val="24"/>
        </w:rPr>
        <w:t>nconsistent</w:t>
      </w:r>
      <w:r w:rsidR="000E4ADF">
        <w:rPr>
          <w:rFonts w:ascii="Arial" w:hAnsi="Arial" w:cs="Arial"/>
          <w:sz w:val="24"/>
          <w:szCs w:val="24"/>
        </w:rPr>
        <w:t xml:space="preserve"> statements made by both of the complainants, they were found guilty of theft</w:t>
      </w:r>
      <w:r w:rsidR="00DA2318">
        <w:rPr>
          <w:rFonts w:ascii="Arial" w:hAnsi="Arial" w:cs="Arial"/>
          <w:sz w:val="24"/>
          <w:szCs w:val="24"/>
        </w:rPr>
        <w:t xml:space="preserve"> at the enquiry by him</w:t>
      </w:r>
      <w:r w:rsidR="000E4ADF">
        <w:rPr>
          <w:rFonts w:ascii="Arial" w:hAnsi="Arial" w:cs="Arial"/>
          <w:sz w:val="24"/>
          <w:szCs w:val="24"/>
        </w:rPr>
        <w:t xml:space="preserve"> and </w:t>
      </w:r>
      <w:r w:rsidR="00DA2318">
        <w:rPr>
          <w:rFonts w:ascii="Arial" w:hAnsi="Arial" w:cs="Arial"/>
          <w:sz w:val="24"/>
          <w:szCs w:val="24"/>
        </w:rPr>
        <w:t xml:space="preserve">that </w:t>
      </w:r>
      <w:r w:rsidR="000E4ADF">
        <w:rPr>
          <w:rFonts w:ascii="Arial" w:hAnsi="Arial" w:cs="Arial"/>
          <w:sz w:val="24"/>
          <w:szCs w:val="24"/>
        </w:rPr>
        <w:t xml:space="preserve">dismissal was </w:t>
      </w:r>
      <w:r w:rsidR="00DA2318">
        <w:rPr>
          <w:rFonts w:ascii="Arial" w:hAnsi="Arial" w:cs="Arial"/>
          <w:sz w:val="24"/>
          <w:szCs w:val="24"/>
        </w:rPr>
        <w:t xml:space="preserve">recommended. </w:t>
      </w:r>
      <w:r w:rsidR="000E4ADF">
        <w:rPr>
          <w:rFonts w:ascii="Arial" w:hAnsi="Arial" w:cs="Arial"/>
          <w:sz w:val="24"/>
          <w:szCs w:val="24"/>
        </w:rPr>
        <w:t xml:space="preserve">They appealed </w:t>
      </w:r>
      <w:r w:rsidR="004627A0">
        <w:rPr>
          <w:rFonts w:ascii="Arial" w:hAnsi="Arial" w:cs="Arial"/>
          <w:sz w:val="24"/>
          <w:szCs w:val="24"/>
        </w:rPr>
        <w:t xml:space="preserve">internally </w:t>
      </w:r>
      <w:r w:rsidR="000E4ADF">
        <w:rPr>
          <w:rFonts w:ascii="Arial" w:hAnsi="Arial" w:cs="Arial"/>
          <w:sz w:val="24"/>
          <w:szCs w:val="24"/>
        </w:rPr>
        <w:t>against the finding</w:t>
      </w:r>
      <w:r w:rsidR="00DA2318">
        <w:rPr>
          <w:rFonts w:ascii="Arial" w:hAnsi="Arial" w:cs="Arial"/>
          <w:sz w:val="24"/>
          <w:szCs w:val="24"/>
        </w:rPr>
        <w:t>. B</w:t>
      </w:r>
      <w:r w:rsidR="000E4ADF">
        <w:rPr>
          <w:rFonts w:ascii="Arial" w:hAnsi="Arial" w:cs="Arial"/>
          <w:sz w:val="24"/>
          <w:szCs w:val="24"/>
        </w:rPr>
        <w:t xml:space="preserve">ut this appeal did not meet </w:t>
      </w:r>
      <w:r w:rsidR="00DA2318">
        <w:rPr>
          <w:rFonts w:ascii="Arial" w:hAnsi="Arial" w:cs="Arial"/>
          <w:sz w:val="24"/>
          <w:szCs w:val="24"/>
        </w:rPr>
        <w:t xml:space="preserve">with </w:t>
      </w:r>
      <w:r w:rsidR="000E4ADF">
        <w:rPr>
          <w:rFonts w:ascii="Arial" w:hAnsi="Arial" w:cs="Arial"/>
          <w:sz w:val="24"/>
          <w:szCs w:val="24"/>
        </w:rPr>
        <w:t xml:space="preserve">any success. </w:t>
      </w:r>
    </w:p>
    <w:p w:rsidR="00092EAA" w:rsidRDefault="00092EAA" w:rsidP="009673E5">
      <w:pPr>
        <w:spacing w:after="0" w:line="360" w:lineRule="auto"/>
        <w:jc w:val="both"/>
        <w:rPr>
          <w:rFonts w:ascii="Arial" w:hAnsi="Arial" w:cs="Arial"/>
          <w:sz w:val="24"/>
          <w:szCs w:val="24"/>
        </w:rPr>
      </w:pPr>
    </w:p>
    <w:p w:rsidR="000E4ADF" w:rsidRDefault="004627A0" w:rsidP="009673E5">
      <w:pPr>
        <w:spacing w:after="0" w:line="360" w:lineRule="auto"/>
        <w:jc w:val="both"/>
        <w:rPr>
          <w:rFonts w:ascii="Arial" w:hAnsi="Arial" w:cs="Arial"/>
          <w:sz w:val="24"/>
          <w:szCs w:val="24"/>
        </w:rPr>
      </w:pPr>
      <w:r>
        <w:rPr>
          <w:rFonts w:ascii="Arial" w:hAnsi="Arial" w:cs="Arial"/>
          <w:sz w:val="24"/>
          <w:szCs w:val="24"/>
        </w:rPr>
        <w:t>[15</w:t>
      </w:r>
      <w:r w:rsidR="00092EAA">
        <w:rPr>
          <w:rFonts w:ascii="Arial" w:hAnsi="Arial" w:cs="Arial"/>
          <w:sz w:val="24"/>
          <w:szCs w:val="24"/>
        </w:rPr>
        <w:t>]</w:t>
      </w:r>
      <w:r w:rsidR="00092EAA">
        <w:rPr>
          <w:rFonts w:ascii="Arial" w:hAnsi="Arial" w:cs="Arial"/>
          <w:sz w:val="24"/>
          <w:szCs w:val="24"/>
        </w:rPr>
        <w:tab/>
      </w:r>
      <w:r w:rsidR="000E4ADF">
        <w:rPr>
          <w:rFonts w:ascii="Arial" w:hAnsi="Arial" w:cs="Arial"/>
          <w:sz w:val="24"/>
          <w:szCs w:val="24"/>
        </w:rPr>
        <w:t>In t</w:t>
      </w:r>
      <w:r w:rsidR="00092EAA">
        <w:rPr>
          <w:rFonts w:ascii="Arial" w:hAnsi="Arial" w:cs="Arial"/>
          <w:sz w:val="24"/>
          <w:szCs w:val="24"/>
        </w:rPr>
        <w:t>he course</w:t>
      </w:r>
      <w:r>
        <w:rPr>
          <w:rFonts w:ascii="Arial" w:hAnsi="Arial" w:cs="Arial"/>
          <w:sz w:val="24"/>
          <w:szCs w:val="24"/>
        </w:rPr>
        <w:t xml:space="preserve"> of his presentation Mr Knoetze</w:t>
      </w:r>
      <w:r w:rsidR="000E4ADF">
        <w:rPr>
          <w:rFonts w:ascii="Arial" w:hAnsi="Arial" w:cs="Arial"/>
          <w:sz w:val="24"/>
          <w:szCs w:val="24"/>
        </w:rPr>
        <w:t xml:space="preserve"> referred in some detail to the different statement</w:t>
      </w:r>
      <w:r>
        <w:rPr>
          <w:rFonts w:ascii="Arial" w:hAnsi="Arial" w:cs="Arial"/>
          <w:sz w:val="24"/>
          <w:szCs w:val="24"/>
        </w:rPr>
        <w:t>s</w:t>
      </w:r>
      <w:r w:rsidR="000E4ADF">
        <w:rPr>
          <w:rFonts w:ascii="Arial" w:hAnsi="Arial" w:cs="Arial"/>
          <w:sz w:val="24"/>
          <w:szCs w:val="24"/>
        </w:rPr>
        <w:t xml:space="preserve"> made by the </w:t>
      </w:r>
      <w:r>
        <w:rPr>
          <w:rFonts w:ascii="Arial" w:hAnsi="Arial" w:cs="Arial"/>
          <w:sz w:val="24"/>
          <w:szCs w:val="24"/>
        </w:rPr>
        <w:t>complainant</w:t>
      </w:r>
      <w:r w:rsidR="001A4537">
        <w:rPr>
          <w:rFonts w:ascii="Arial" w:hAnsi="Arial" w:cs="Arial"/>
          <w:sz w:val="24"/>
          <w:szCs w:val="24"/>
        </w:rPr>
        <w:t>s</w:t>
      </w:r>
      <w:r w:rsidR="000E4ADF">
        <w:rPr>
          <w:rFonts w:ascii="Arial" w:hAnsi="Arial" w:cs="Arial"/>
          <w:sz w:val="24"/>
          <w:szCs w:val="24"/>
        </w:rPr>
        <w:t xml:space="preserve"> prior to and in the course of disciplinary proceedings. Mr Knoetze also handed in </w:t>
      </w:r>
      <w:r>
        <w:rPr>
          <w:rFonts w:ascii="Arial" w:hAnsi="Arial" w:cs="Arial"/>
          <w:sz w:val="24"/>
          <w:szCs w:val="24"/>
        </w:rPr>
        <w:t>a</w:t>
      </w:r>
      <w:r w:rsidR="000E4ADF">
        <w:rPr>
          <w:rFonts w:ascii="Arial" w:hAnsi="Arial" w:cs="Arial"/>
          <w:sz w:val="24"/>
          <w:szCs w:val="24"/>
        </w:rPr>
        <w:t xml:space="preserve"> copy of the appellant’s disciplinary code </w:t>
      </w:r>
      <w:r w:rsidR="00092EAA">
        <w:rPr>
          <w:rFonts w:ascii="Arial" w:hAnsi="Arial" w:cs="Arial"/>
          <w:sz w:val="24"/>
          <w:szCs w:val="24"/>
        </w:rPr>
        <w:t>and</w:t>
      </w:r>
      <w:r w:rsidR="000E4ADF">
        <w:rPr>
          <w:rFonts w:ascii="Arial" w:hAnsi="Arial" w:cs="Arial"/>
          <w:sz w:val="24"/>
          <w:szCs w:val="24"/>
        </w:rPr>
        <w:t xml:space="preserve"> stated that </w:t>
      </w:r>
      <w:r w:rsidR="00092EAA">
        <w:rPr>
          <w:rFonts w:ascii="Arial" w:hAnsi="Arial" w:cs="Arial"/>
          <w:sz w:val="24"/>
          <w:szCs w:val="24"/>
        </w:rPr>
        <w:t xml:space="preserve">it </w:t>
      </w:r>
      <w:r w:rsidR="000E4ADF">
        <w:rPr>
          <w:rFonts w:ascii="Arial" w:hAnsi="Arial" w:cs="Arial"/>
          <w:sz w:val="24"/>
          <w:szCs w:val="24"/>
        </w:rPr>
        <w:t xml:space="preserve">had been introduced about 2003 </w:t>
      </w:r>
      <w:r w:rsidR="00092EAA">
        <w:rPr>
          <w:rFonts w:ascii="Arial" w:hAnsi="Arial" w:cs="Arial"/>
          <w:sz w:val="24"/>
          <w:szCs w:val="24"/>
        </w:rPr>
        <w:t>and had replaced th</w:t>
      </w:r>
      <w:r>
        <w:rPr>
          <w:rFonts w:ascii="Arial" w:hAnsi="Arial" w:cs="Arial"/>
          <w:sz w:val="24"/>
          <w:szCs w:val="24"/>
        </w:rPr>
        <w:t>e code</w:t>
      </w:r>
      <w:r w:rsidR="00092EAA">
        <w:rPr>
          <w:rFonts w:ascii="Arial" w:hAnsi="Arial" w:cs="Arial"/>
          <w:sz w:val="24"/>
          <w:szCs w:val="24"/>
        </w:rPr>
        <w:t xml:space="preserve"> relied upon by the complainants’</w:t>
      </w:r>
      <w:r w:rsidR="000E4ADF">
        <w:rPr>
          <w:rFonts w:ascii="Arial" w:hAnsi="Arial" w:cs="Arial"/>
          <w:sz w:val="24"/>
          <w:szCs w:val="24"/>
        </w:rPr>
        <w:t xml:space="preserve"> representative. </w:t>
      </w:r>
    </w:p>
    <w:p w:rsidR="000E4ADF" w:rsidRDefault="000E4ADF" w:rsidP="009673E5">
      <w:pPr>
        <w:spacing w:after="0" w:line="360" w:lineRule="auto"/>
        <w:jc w:val="both"/>
        <w:rPr>
          <w:rFonts w:ascii="Arial" w:hAnsi="Arial" w:cs="Arial"/>
          <w:sz w:val="24"/>
          <w:szCs w:val="24"/>
        </w:rPr>
      </w:pPr>
    </w:p>
    <w:p w:rsidR="0082242E" w:rsidRDefault="00092EAA" w:rsidP="009673E5">
      <w:pPr>
        <w:spacing w:after="0" w:line="360" w:lineRule="auto"/>
        <w:jc w:val="both"/>
        <w:rPr>
          <w:rFonts w:ascii="Arial" w:hAnsi="Arial" w:cs="Arial"/>
          <w:sz w:val="24"/>
          <w:szCs w:val="24"/>
        </w:rPr>
      </w:pPr>
      <w:r>
        <w:rPr>
          <w:rFonts w:ascii="Arial" w:hAnsi="Arial" w:cs="Arial"/>
          <w:sz w:val="24"/>
          <w:szCs w:val="24"/>
        </w:rPr>
        <w:t>[1</w:t>
      </w:r>
      <w:r w:rsidR="004627A0">
        <w:rPr>
          <w:rFonts w:ascii="Arial" w:hAnsi="Arial" w:cs="Arial"/>
          <w:sz w:val="24"/>
          <w:szCs w:val="24"/>
        </w:rPr>
        <w:t>6</w:t>
      </w:r>
      <w:r w:rsidR="000E4ADF">
        <w:rPr>
          <w:rFonts w:ascii="Arial" w:hAnsi="Arial" w:cs="Arial"/>
          <w:sz w:val="24"/>
          <w:szCs w:val="24"/>
        </w:rPr>
        <w:t>]</w:t>
      </w:r>
      <w:r w:rsidR="000E4ADF">
        <w:rPr>
          <w:rFonts w:ascii="Arial" w:hAnsi="Arial" w:cs="Arial"/>
          <w:sz w:val="24"/>
          <w:szCs w:val="24"/>
        </w:rPr>
        <w:tab/>
        <w:t>The complainants’ representative then proceeded to cross-examine Mr Knoetze</w:t>
      </w:r>
      <w:r w:rsidR="005A1D85">
        <w:rPr>
          <w:rFonts w:ascii="Arial" w:hAnsi="Arial" w:cs="Arial"/>
          <w:sz w:val="24"/>
          <w:szCs w:val="24"/>
        </w:rPr>
        <w:t xml:space="preserve"> – often at times concerning </w:t>
      </w:r>
      <w:r>
        <w:rPr>
          <w:rFonts w:ascii="Arial" w:hAnsi="Arial" w:cs="Arial"/>
          <w:sz w:val="24"/>
          <w:szCs w:val="24"/>
        </w:rPr>
        <w:t>aspects upon which he woul</w:t>
      </w:r>
      <w:r w:rsidR="005A1D85">
        <w:rPr>
          <w:rFonts w:ascii="Arial" w:hAnsi="Arial" w:cs="Arial"/>
          <w:sz w:val="24"/>
          <w:szCs w:val="24"/>
        </w:rPr>
        <w:t xml:space="preserve">d not have </w:t>
      </w:r>
      <w:r>
        <w:rPr>
          <w:rFonts w:ascii="Arial" w:hAnsi="Arial" w:cs="Arial"/>
          <w:sz w:val="24"/>
          <w:szCs w:val="24"/>
        </w:rPr>
        <w:t xml:space="preserve">had </w:t>
      </w:r>
      <w:r w:rsidR="005A1D85">
        <w:rPr>
          <w:rFonts w:ascii="Arial" w:hAnsi="Arial" w:cs="Arial"/>
          <w:sz w:val="24"/>
          <w:szCs w:val="24"/>
        </w:rPr>
        <w:t xml:space="preserve">personal knowledge such </w:t>
      </w:r>
      <w:r>
        <w:rPr>
          <w:rFonts w:ascii="Arial" w:hAnsi="Arial" w:cs="Arial"/>
          <w:sz w:val="24"/>
          <w:szCs w:val="24"/>
        </w:rPr>
        <w:t>as</w:t>
      </w:r>
      <w:r w:rsidR="004627A0">
        <w:rPr>
          <w:rFonts w:ascii="Arial" w:hAnsi="Arial" w:cs="Arial"/>
          <w:sz w:val="24"/>
          <w:szCs w:val="24"/>
        </w:rPr>
        <w:t xml:space="preserve"> contents of the</w:t>
      </w:r>
      <w:r w:rsidR="001A4537">
        <w:rPr>
          <w:rFonts w:ascii="Arial" w:hAnsi="Arial" w:cs="Arial"/>
          <w:sz w:val="24"/>
          <w:szCs w:val="24"/>
        </w:rPr>
        <w:t xml:space="preserve"> </w:t>
      </w:r>
      <w:r w:rsidR="005A1D85">
        <w:rPr>
          <w:rFonts w:ascii="Arial" w:hAnsi="Arial" w:cs="Arial"/>
          <w:sz w:val="24"/>
          <w:szCs w:val="24"/>
        </w:rPr>
        <w:t xml:space="preserve">documentation </w:t>
      </w:r>
      <w:r w:rsidR="00B47DE8">
        <w:rPr>
          <w:rFonts w:ascii="Arial" w:hAnsi="Arial" w:cs="Arial"/>
          <w:sz w:val="24"/>
          <w:szCs w:val="24"/>
        </w:rPr>
        <w:t>presented to him in the co</w:t>
      </w:r>
      <w:r w:rsidR="005A1D85">
        <w:rPr>
          <w:rFonts w:ascii="Arial" w:hAnsi="Arial" w:cs="Arial"/>
          <w:sz w:val="24"/>
          <w:szCs w:val="24"/>
        </w:rPr>
        <w:t>u</w:t>
      </w:r>
      <w:r w:rsidR="00B47DE8">
        <w:rPr>
          <w:rFonts w:ascii="Arial" w:hAnsi="Arial" w:cs="Arial"/>
          <w:sz w:val="24"/>
          <w:szCs w:val="24"/>
        </w:rPr>
        <w:t>r</w:t>
      </w:r>
      <w:r w:rsidR="005A1D85">
        <w:rPr>
          <w:rFonts w:ascii="Arial" w:hAnsi="Arial" w:cs="Arial"/>
          <w:sz w:val="24"/>
          <w:szCs w:val="24"/>
        </w:rPr>
        <w:t xml:space="preserve">se of the disciplinary hearing. </w:t>
      </w:r>
      <w:r w:rsidR="001A4537">
        <w:rPr>
          <w:rFonts w:ascii="Arial" w:hAnsi="Arial" w:cs="Arial"/>
          <w:sz w:val="24"/>
          <w:szCs w:val="24"/>
        </w:rPr>
        <w:t>Mr Knoetze</w:t>
      </w:r>
      <w:r w:rsidR="005A1D85">
        <w:rPr>
          <w:rFonts w:ascii="Arial" w:hAnsi="Arial" w:cs="Arial"/>
          <w:sz w:val="24"/>
          <w:szCs w:val="24"/>
        </w:rPr>
        <w:t xml:space="preserve"> objected to that procedure and stated that, whilst he </w:t>
      </w:r>
      <w:r w:rsidR="005A1D85">
        <w:rPr>
          <w:rFonts w:ascii="Arial" w:hAnsi="Arial" w:cs="Arial"/>
          <w:sz w:val="24"/>
          <w:szCs w:val="24"/>
        </w:rPr>
        <w:lastRenderedPageBreak/>
        <w:t>appreciated the informal manner</w:t>
      </w:r>
      <w:r w:rsidR="001A4537">
        <w:rPr>
          <w:rFonts w:ascii="Arial" w:hAnsi="Arial" w:cs="Arial"/>
          <w:sz w:val="24"/>
          <w:szCs w:val="24"/>
        </w:rPr>
        <w:t xml:space="preserve"> in</w:t>
      </w:r>
      <w:r w:rsidR="005A1D85">
        <w:rPr>
          <w:rFonts w:ascii="Arial" w:hAnsi="Arial" w:cs="Arial"/>
          <w:sz w:val="24"/>
          <w:szCs w:val="24"/>
        </w:rPr>
        <w:t xml:space="preserve"> which</w:t>
      </w:r>
      <w:r w:rsidR="00B47DE8">
        <w:rPr>
          <w:rFonts w:ascii="Arial" w:hAnsi="Arial" w:cs="Arial"/>
          <w:sz w:val="24"/>
          <w:szCs w:val="24"/>
        </w:rPr>
        <w:t xml:space="preserve"> the arbitration was </w:t>
      </w:r>
      <w:r w:rsidR="001A4537">
        <w:rPr>
          <w:rFonts w:ascii="Arial" w:hAnsi="Arial" w:cs="Arial"/>
          <w:sz w:val="24"/>
          <w:szCs w:val="24"/>
        </w:rPr>
        <w:t>conducted</w:t>
      </w:r>
      <w:r w:rsidR="00B47DE8">
        <w:rPr>
          <w:rFonts w:ascii="Arial" w:hAnsi="Arial" w:cs="Arial"/>
          <w:sz w:val="24"/>
          <w:szCs w:val="24"/>
        </w:rPr>
        <w:t xml:space="preserve">, he could not give </w:t>
      </w:r>
      <w:r w:rsidR="004627A0">
        <w:rPr>
          <w:rFonts w:ascii="Arial" w:hAnsi="Arial" w:cs="Arial"/>
          <w:sz w:val="24"/>
          <w:szCs w:val="24"/>
        </w:rPr>
        <w:t>evidence</w:t>
      </w:r>
      <w:r w:rsidR="00B47DE8">
        <w:rPr>
          <w:rFonts w:ascii="Arial" w:hAnsi="Arial" w:cs="Arial"/>
          <w:sz w:val="24"/>
          <w:szCs w:val="24"/>
        </w:rPr>
        <w:t xml:space="preserve"> on those aspects.</w:t>
      </w:r>
      <w:r w:rsidR="005A1D85">
        <w:rPr>
          <w:rFonts w:ascii="Arial" w:hAnsi="Arial" w:cs="Arial"/>
          <w:sz w:val="24"/>
          <w:szCs w:val="24"/>
        </w:rPr>
        <w:t xml:space="preserve"> </w:t>
      </w:r>
      <w:r w:rsidR="001A4537">
        <w:rPr>
          <w:rFonts w:ascii="Arial" w:hAnsi="Arial" w:cs="Arial"/>
          <w:sz w:val="24"/>
          <w:szCs w:val="24"/>
        </w:rPr>
        <w:t>He pointed out that the appellant</w:t>
      </w:r>
      <w:r w:rsidR="005A1D85">
        <w:rPr>
          <w:rFonts w:ascii="Arial" w:hAnsi="Arial" w:cs="Arial"/>
          <w:sz w:val="24"/>
          <w:szCs w:val="24"/>
        </w:rPr>
        <w:t xml:space="preserve"> had witnesses who would testify under oath and who could then be cross-examined. The arbitrator</w:t>
      </w:r>
      <w:r w:rsidR="00B47DE8">
        <w:rPr>
          <w:rFonts w:ascii="Arial" w:hAnsi="Arial" w:cs="Arial"/>
          <w:sz w:val="24"/>
          <w:szCs w:val="24"/>
        </w:rPr>
        <w:t xml:space="preserve"> however </w:t>
      </w:r>
      <w:r w:rsidR="005A1D85">
        <w:rPr>
          <w:rFonts w:ascii="Arial" w:hAnsi="Arial" w:cs="Arial"/>
          <w:sz w:val="24"/>
          <w:szCs w:val="24"/>
        </w:rPr>
        <w:t>rule</w:t>
      </w:r>
      <w:r w:rsidR="00B47DE8">
        <w:rPr>
          <w:rFonts w:ascii="Arial" w:hAnsi="Arial" w:cs="Arial"/>
          <w:sz w:val="24"/>
          <w:szCs w:val="24"/>
        </w:rPr>
        <w:t>d</w:t>
      </w:r>
      <w:r w:rsidR="005A1D85">
        <w:rPr>
          <w:rFonts w:ascii="Arial" w:hAnsi="Arial" w:cs="Arial"/>
          <w:sz w:val="24"/>
          <w:szCs w:val="24"/>
        </w:rPr>
        <w:t xml:space="preserve"> that cross examination </w:t>
      </w:r>
      <w:r w:rsidR="00B47DE8">
        <w:rPr>
          <w:rFonts w:ascii="Arial" w:hAnsi="Arial" w:cs="Arial"/>
          <w:sz w:val="24"/>
          <w:szCs w:val="24"/>
        </w:rPr>
        <w:t>would</w:t>
      </w:r>
      <w:r w:rsidR="005A1D85">
        <w:rPr>
          <w:rFonts w:ascii="Arial" w:hAnsi="Arial" w:cs="Arial"/>
          <w:sz w:val="24"/>
          <w:szCs w:val="24"/>
        </w:rPr>
        <w:t xml:space="preserve"> be permitted as long as s</w:t>
      </w:r>
      <w:r w:rsidR="00D626B3">
        <w:rPr>
          <w:rFonts w:ascii="Arial" w:hAnsi="Arial" w:cs="Arial"/>
          <w:sz w:val="24"/>
          <w:szCs w:val="24"/>
        </w:rPr>
        <w:t>omebody speaks on behalf of another a</w:t>
      </w:r>
      <w:r w:rsidR="005A1D85">
        <w:rPr>
          <w:rFonts w:ascii="Arial" w:hAnsi="Arial" w:cs="Arial"/>
          <w:sz w:val="24"/>
          <w:szCs w:val="24"/>
        </w:rPr>
        <w:t>nd state</w:t>
      </w:r>
      <w:r w:rsidR="00D626B3">
        <w:rPr>
          <w:rFonts w:ascii="Arial" w:hAnsi="Arial" w:cs="Arial"/>
          <w:sz w:val="24"/>
          <w:szCs w:val="24"/>
        </w:rPr>
        <w:t>d</w:t>
      </w:r>
      <w:r w:rsidR="005A1D85">
        <w:rPr>
          <w:rFonts w:ascii="Arial" w:hAnsi="Arial" w:cs="Arial"/>
          <w:sz w:val="24"/>
          <w:szCs w:val="24"/>
        </w:rPr>
        <w:t xml:space="preserve"> “that’s why </w:t>
      </w:r>
      <w:r w:rsidR="00D626B3">
        <w:rPr>
          <w:rFonts w:ascii="Arial" w:hAnsi="Arial" w:cs="Arial"/>
          <w:sz w:val="24"/>
          <w:szCs w:val="24"/>
        </w:rPr>
        <w:t>(</w:t>
      </w:r>
      <w:r w:rsidR="005A1D85">
        <w:rPr>
          <w:rFonts w:ascii="Arial" w:hAnsi="Arial" w:cs="Arial"/>
          <w:sz w:val="24"/>
          <w:szCs w:val="24"/>
        </w:rPr>
        <w:t>he</w:t>
      </w:r>
      <w:r w:rsidR="00D626B3">
        <w:rPr>
          <w:rFonts w:ascii="Arial" w:hAnsi="Arial" w:cs="Arial"/>
          <w:sz w:val="24"/>
          <w:szCs w:val="24"/>
        </w:rPr>
        <w:t>)</w:t>
      </w:r>
      <w:r w:rsidR="005A1D85">
        <w:rPr>
          <w:rFonts w:ascii="Arial" w:hAnsi="Arial" w:cs="Arial"/>
          <w:sz w:val="24"/>
          <w:szCs w:val="24"/>
        </w:rPr>
        <w:t xml:space="preserve"> had given the respondent </w:t>
      </w:r>
      <w:r w:rsidR="001A4537">
        <w:rPr>
          <w:rFonts w:ascii="Arial" w:hAnsi="Arial" w:cs="Arial"/>
          <w:sz w:val="24"/>
          <w:szCs w:val="24"/>
        </w:rPr>
        <w:t xml:space="preserve">(appellant) the </w:t>
      </w:r>
      <w:r w:rsidR="005A1D85">
        <w:rPr>
          <w:rFonts w:ascii="Arial" w:hAnsi="Arial" w:cs="Arial"/>
          <w:sz w:val="24"/>
          <w:szCs w:val="24"/>
        </w:rPr>
        <w:t>opportunity to question the complainants’ representative about what he was saying”.</w:t>
      </w:r>
    </w:p>
    <w:p w:rsidR="005A1D85" w:rsidRDefault="005A1D85" w:rsidP="009673E5">
      <w:pPr>
        <w:spacing w:after="0" w:line="360" w:lineRule="auto"/>
        <w:jc w:val="both"/>
        <w:rPr>
          <w:rFonts w:ascii="Arial" w:hAnsi="Arial" w:cs="Arial"/>
          <w:sz w:val="24"/>
          <w:szCs w:val="24"/>
        </w:rPr>
      </w:pPr>
    </w:p>
    <w:p w:rsidR="00D626B3" w:rsidRDefault="00D626B3" w:rsidP="009673E5">
      <w:pPr>
        <w:spacing w:after="0" w:line="360" w:lineRule="auto"/>
        <w:jc w:val="both"/>
        <w:rPr>
          <w:rFonts w:ascii="Arial" w:hAnsi="Arial" w:cs="Arial"/>
          <w:sz w:val="24"/>
          <w:szCs w:val="24"/>
        </w:rPr>
      </w:pPr>
      <w:r>
        <w:rPr>
          <w:rFonts w:ascii="Arial" w:hAnsi="Arial" w:cs="Arial"/>
          <w:sz w:val="24"/>
          <w:szCs w:val="24"/>
        </w:rPr>
        <w:t>[1</w:t>
      </w:r>
      <w:r w:rsidR="004627A0">
        <w:rPr>
          <w:rFonts w:ascii="Arial" w:hAnsi="Arial" w:cs="Arial"/>
          <w:sz w:val="24"/>
          <w:szCs w:val="24"/>
        </w:rPr>
        <w:t>7</w:t>
      </w:r>
      <w:r w:rsidR="005A1D85">
        <w:rPr>
          <w:rFonts w:ascii="Arial" w:hAnsi="Arial" w:cs="Arial"/>
          <w:sz w:val="24"/>
          <w:szCs w:val="24"/>
        </w:rPr>
        <w:t>]</w:t>
      </w:r>
      <w:r w:rsidR="005A1D85">
        <w:rPr>
          <w:rFonts w:ascii="Arial" w:hAnsi="Arial" w:cs="Arial"/>
          <w:sz w:val="24"/>
          <w:szCs w:val="24"/>
        </w:rPr>
        <w:tab/>
        <w:t>After the complainants</w:t>
      </w:r>
      <w:r>
        <w:rPr>
          <w:rFonts w:ascii="Arial" w:hAnsi="Arial" w:cs="Arial"/>
          <w:sz w:val="24"/>
          <w:szCs w:val="24"/>
        </w:rPr>
        <w:t>’</w:t>
      </w:r>
      <w:r w:rsidR="005A1D85">
        <w:rPr>
          <w:rFonts w:ascii="Arial" w:hAnsi="Arial" w:cs="Arial"/>
          <w:sz w:val="24"/>
          <w:szCs w:val="24"/>
        </w:rPr>
        <w:t xml:space="preserve"> </w:t>
      </w:r>
      <w:r w:rsidR="001A4537">
        <w:rPr>
          <w:rFonts w:ascii="Arial" w:hAnsi="Arial" w:cs="Arial"/>
          <w:sz w:val="24"/>
          <w:szCs w:val="24"/>
        </w:rPr>
        <w:t xml:space="preserve">representatives’ </w:t>
      </w:r>
      <w:r w:rsidR="005A1D85">
        <w:rPr>
          <w:rFonts w:ascii="Arial" w:hAnsi="Arial" w:cs="Arial"/>
          <w:sz w:val="24"/>
          <w:szCs w:val="24"/>
        </w:rPr>
        <w:t xml:space="preserve">cross-examination of </w:t>
      </w:r>
      <w:r w:rsidR="00E315EA">
        <w:rPr>
          <w:rFonts w:ascii="Arial" w:hAnsi="Arial" w:cs="Arial"/>
          <w:sz w:val="24"/>
          <w:szCs w:val="24"/>
        </w:rPr>
        <w:t>Mr Knoetze was completed</w:t>
      </w:r>
      <w:r w:rsidR="00D62FAC">
        <w:rPr>
          <w:rFonts w:ascii="Arial" w:hAnsi="Arial" w:cs="Arial"/>
          <w:sz w:val="24"/>
          <w:szCs w:val="24"/>
        </w:rPr>
        <w:t>, the arbitrator enquired as to whether any of the parties wanted to call witnesses having heard each other’s versions or whether they were “satisfied with what you have said”</w:t>
      </w:r>
      <w:r>
        <w:rPr>
          <w:rFonts w:ascii="Arial" w:hAnsi="Arial" w:cs="Arial"/>
          <w:sz w:val="24"/>
          <w:szCs w:val="24"/>
        </w:rPr>
        <w:t>. T</w:t>
      </w:r>
      <w:r w:rsidR="00D62FAC">
        <w:rPr>
          <w:rFonts w:ascii="Arial" w:hAnsi="Arial" w:cs="Arial"/>
          <w:sz w:val="24"/>
          <w:szCs w:val="24"/>
        </w:rPr>
        <w:t>he complainant</w:t>
      </w:r>
      <w:r>
        <w:rPr>
          <w:rFonts w:ascii="Arial" w:hAnsi="Arial" w:cs="Arial"/>
          <w:sz w:val="24"/>
          <w:szCs w:val="24"/>
        </w:rPr>
        <w:t>s’ representative</w:t>
      </w:r>
      <w:r w:rsidR="00D62FAC">
        <w:rPr>
          <w:rFonts w:ascii="Arial" w:hAnsi="Arial" w:cs="Arial"/>
          <w:sz w:val="24"/>
          <w:szCs w:val="24"/>
        </w:rPr>
        <w:t xml:space="preserve"> </w:t>
      </w:r>
      <w:r w:rsidR="001A4537">
        <w:rPr>
          <w:rFonts w:ascii="Arial" w:hAnsi="Arial" w:cs="Arial"/>
          <w:sz w:val="24"/>
          <w:szCs w:val="24"/>
        </w:rPr>
        <w:t xml:space="preserve">again </w:t>
      </w:r>
      <w:r w:rsidR="00D62FAC">
        <w:rPr>
          <w:rFonts w:ascii="Arial" w:hAnsi="Arial" w:cs="Arial"/>
          <w:sz w:val="24"/>
          <w:szCs w:val="24"/>
        </w:rPr>
        <w:t xml:space="preserve">stated that they did not want to call any witnesses. The arbitrator did not expressly enquire from the </w:t>
      </w:r>
      <w:r w:rsidR="001A4537">
        <w:rPr>
          <w:rFonts w:ascii="Arial" w:hAnsi="Arial" w:cs="Arial"/>
          <w:sz w:val="24"/>
          <w:szCs w:val="24"/>
        </w:rPr>
        <w:t>appella</w:t>
      </w:r>
      <w:r w:rsidR="00D62FAC">
        <w:rPr>
          <w:rFonts w:ascii="Arial" w:hAnsi="Arial" w:cs="Arial"/>
          <w:sz w:val="24"/>
          <w:szCs w:val="24"/>
        </w:rPr>
        <w:t>nt’s representative</w:t>
      </w:r>
      <w:r>
        <w:rPr>
          <w:rFonts w:ascii="Arial" w:hAnsi="Arial" w:cs="Arial"/>
          <w:sz w:val="24"/>
          <w:szCs w:val="24"/>
        </w:rPr>
        <w:t xml:space="preserve"> as to its position</w:t>
      </w:r>
      <w:r w:rsidR="00D62FAC">
        <w:rPr>
          <w:rFonts w:ascii="Arial" w:hAnsi="Arial" w:cs="Arial"/>
          <w:sz w:val="24"/>
          <w:szCs w:val="24"/>
        </w:rPr>
        <w:t xml:space="preserve"> but instead turn</w:t>
      </w:r>
      <w:r>
        <w:rPr>
          <w:rFonts w:ascii="Arial" w:hAnsi="Arial" w:cs="Arial"/>
          <w:sz w:val="24"/>
          <w:szCs w:val="24"/>
        </w:rPr>
        <w:t>ed</w:t>
      </w:r>
      <w:r w:rsidR="00D62FAC">
        <w:rPr>
          <w:rFonts w:ascii="Arial" w:hAnsi="Arial" w:cs="Arial"/>
          <w:sz w:val="24"/>
          <w:szCs w:val="24"/>
        </w:rPr>
        <w:t xml:space="preserve"> the discussion to the production of the batteries themselves. He was informed that they were in the possession of police</w:t>
      </w:r>
      <w:r w:rsidR="004627A0">
        <w:rPr>
          <w:rFonts w:ascii="Arial" w:hAnsi="Arial" w:cs="Arial"/>
          <w:sz w:val="24"/>
          <w:szCs w:val="24"/>
        </w:rPr>
        <w:t>,</w:t>
      </w:r>
      <w:r w:rsidR="00D62FAC">
        <w:rPr>
          <w:rFonts w:ascii="Arial" w:hAnsi="Arial" w:cs="Arial"/>
          <w:sz w:val="24"/>
          <w:szCs w:val="24"/>
        </w:rPr>
        <w:t xml:space="preserve"> given the crim</w:t>
      </w:r>
      <w:r w:rsidR="001A4537">
        <w:rPr>
          <w:rFonts w:ascii="Arial" w:hAnsi="Arial" w:cs="Arial"/>
          <w:sz w:val="24"/>
          <w:szCs w:val="24"/>
        </w:rPr>
        <w:t>inal investigation. The appella</w:t>
      </w:r>
      <w:r w:rsidR="00D62FAC">
        <w:rPr>
          <w:rFonts w:ascii="Arial" w:hAnsi="Arial" w:cs="Arial"/>
          <w:sz w:val="24"/>
          <w:szCs w:val="24"/>
        </w:rPr>
        <w:t xml:space="preserve">nt’s representative provided the police investigation </w:t>
      </w:r>
      <w:r>
        <w:rPr>
          <w:rFonts w:ascii="Arial" w:hAnsi="Arial" w:cs="Arial"/>
          <w:sz w:val="24"/>
          <w:szCs w:val="24"/>
        </w:rPr>
        <w:t>number to the arbitrator who</w:t>
      </w:r>
      <w:r w:rsidR="00D62FAC">
        <w:rPr>
          <w:rFonts w:ascii="Arial" w:hAnsi="Arial" w:cs="Arial"/>
          <w:sz w:val="24"/>
          <w:szCs w:val="24"/>
        </w:rPr>
        <w:t xml:space="preserve"> then proceeded to postpone the proceedings to a subsequent date for the purpose of the production of the batteries. The trans</w:t>
      </w:r>
      <w:r>
        <w:rPr>
          <w:rFonts w:ascii="Arial" w:hAnsi="Arial" w:cs="Arial"/>
          <w:sz w:val="24"/>
          <w:szCs w:val="24"/>
        </w:rPr>
        <w:t xml:space="preserve">cribed proceedings end there. It </w:t>
      </w:r>
      <w:r w:rsidR="00D62FAC">
        <w:rPr>
          <w:rFonts w:ascii="Arial" w:hAnsi="Arial" w:cs="Arial"/>
          <w:sz w:val="24"/>
          <w:szCs w:val="24"/>
        </w:rPr>
        <w:t xml:space="preserve">is however apparent from the award that the batteries were not produced on the postponed date and that the parties </w:t>
      </w:r>
      <w:r>
        <w:rPr>
          <w:rFonts w:ascii="Arial" w:hAnsi="Arial" w:cs="Arial"/>
          <w:sz w:val="24"/>
          <w:szCs w:val="24"/>
        </w:rPr>
        <w:t>merely</w:t>
      </w:r>
      <w:r w:rsidR="00D62FAC">
        <w:rPr>
          <w:rFonts w:ascii="Arial" w:hAnsi="Arial" w:cs="Arial"/>
          <w:sz w:val="24"/>
          <w:szCs w:val="24"/>
        </w:rPr>
        <w:t xml:space="preserve"> made closing statements then. </w:t>
      </w:r>
    </w:p>
    <w:p w:rsidR="00D626B3" w:rsidRDefault="00D626B3" w:rsidP="009673E5">
      <w:pPr>
        <w:spacing w:after="0" w:line="360" w:lineRule="auto"/>
        <w:jc w:val="both"/>
        <w:rPr>
          <w:rFonts w:ascii="Arial" w:hAnsi="Arial" w:cs="Arial"/>
          <w:sz w:val="24"/>
          <w:szCs w:val="24"/>
        </w:rPr>
      </w:pPr>
    </w:p>
    <w:p w:rsidR="005A1D85" w:rsidRDefault="00D626B3" w:rsidP="009673E5">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D62FAC">
        <w:rPr>
          <w:rFonts w:ascii="Arial" w:hAnsi="Arial" w:cs="Arial"/>
          <w:sz w:val="24"/>
          <w:szCs w:val="24"/>
        </w:rPr>
        <w:t xml:space="preserve">There was thus no direct evidence on any of the issues except in respect </w:t>
      </w:r>
      <w:r w:rsidR="001A4537">
        <w:rPr>
          <w:rFonts w:ascii="Arial" w:hAnsi="Arial" w:cs="Arial"/>
          <w:sz w:val="24"/>
          <w:szCs w:val="24"/>
        </w:rPr>
        <w:t xml:space="preserve">of </w:t>
      </w:r>
      <w:r>
        <w:rPr>
          <w:rFonts w:ascii="Arial" w:hAnsi="Arial" w:cs="Arial"/>
          <w:sz w:val="24"/>
          <w:szCs w:val="24"/>
        </w:rPr>
        <w:t xml:space="preserve">what transpired at </w:t>
      </w:r>
      <w:r w:rsidR="00D62FAC">
        <w:rPr>
          <w:rFonts w:ascii="Arial" w:hAnsi="Arial" w:cs="Arial"/>
          <w:sz w:val="24"/>
          <w:szCs w:val="24"/>
        </w:rPr>
        <w:t xml:space="preserve">the disciplinary hearing as </w:t>
      </w:r>
      <w:r>
        <w:rPr>
          <w:rFonts w:ascii="Arial" w:hAnsi="Arial" w:cs="Arial"/>
          <w:sz w:val="24"/>
          <w:szCs w:val="24"/>
        </w:rPr>
        <w:t xml:space="preserve">Mr Knoetze was </w:t>
      </w:r>
      <w:r w:rsidR="00D62FAC">
        <w:rPr>
          <w:rFonts w:ascii="Arial" w:hAnsi="Arial" w:cs="Arial"/>
          <w:sz w:val="24"/>
          <w:szCs w:val="24"/>
        </w:rPr>
        <w:t>the chairperson</w:t>
      </w:r>
      <w:r>
        <w:rPr>
          <w:rFonts w:ascii="Arial" w:hAnsi="Arial" w:cs="Arial"/>
          <w:sz w:val="24"/>
          <w:szCs w:val="24"/>
        </w:rPr>
        <w:t>.</w:t>
      </w:r>
      <w:r w:rsidR="00D62FAC">
        <w:rPr>
          <w:rFonts w:ascii="Arial" w:hAnsi="Arial" w:cs="Arial"/>
          <w:sz w:val="24"/>
          <w:szCs w:val="24"/>
        </w:rPr>
        <w:t xml:space="preserve"> </w:t>
      </w:r>
      <w:r>
        <w:rPr>
          <w:rFonts w:ascii="Arial" w:hAnsi="Arial" w:cs="Arial"/>
          <w:sz w:val="24"/>
          <w:szCs w:val="24"/>
        </w:rPr>
        <w:t>He was in a position</w:t>
      </w:r>
      <w:r w:rsidR="00D62FAC">
        <w:rPr>
          <w:rFonts w:ascii="Arial" w:hAnsi="Arial" w:cs="Arial"/>
          <w:sz w:val="24"/>
          <w:szCs w:val="24"/>
        </w:rPr>
        <w:t xml:space="preserve"> to give evidence </w:t>
      </w:r>
      <w:r w:rsidR="00D551EB">
        <w:rPr>
          <w:rFonts w:ascii="Arial" w:hAnsi="Arial" w:cs="Arial"/>
          <w:sz w:val="24"/>
          <w:szCs w:val="24"/>
        </w:rPr>
        <w:t>as to</w:t>
      </w:r>
      <w:r w:rsidR="001A4537">
        <w:rPr>
          <w:rFonts w:ascii="Arial" w:hAnsi="Arial" w:cs="Arial"/>
          <w:sz w:val="24"/>
          <w:szCs w:val="24"/>
        </w:rPr>
        <w:t xml:space="preserve"> what occurred at</w:t>
      </w:r>
      <w:r w:rsidR="00D62FAC">
        <w:rPr>
          <w:rFonts w:ascii="Arial" w:hAnsi="Arial" w:cs="Arial"/>
          <w:sz w:val="24"/>
          <w:szCs w:val="24"/>
        </w:rPr>
        <w:t xml:space="preserve"> those proceedings. But this was not given under oath. The complainants’ representative was further removed as he did </w:t>
      </w:r>
      <w:r w:rsidR="00D551EB">
        <w:rPr>
          <w:rFonts w:ascii="Arial" w:hAnsi="Arial" w:cs="Arial"/>
          <w:sz w:val="24"/>
          <w:szCs w:val="24"/>
        </w:rPr>
        <w:t xml:space="preserve">even </w:t>
      </w:r>
      <w:r w:rsidR="00D62FAC">
        <w:rPr>
          <w:rFonts w:ascii="Arial" w:hAnsi="Arial" w:cs="Arial"/>
          <w:sz w:val="24"/>
          <w:szCs w:val="24"/>
        </w:rPr>
        <w:t xml:space="preserve">not </w:t>
      </w:r>
      <w:r w:rsidR="008C563A">
        <w:rPr>
          <w:rFonts w:ascii="Arial" w:hAnsi="Arial" w:cs="Arial"/>
          <w:sz w:val="24"/>
          <w:szCs w:val="24"/>
        </w:rPr>
        <w:t>represent the complainants at the hearing. They had other representatives at the internal disciplinary hearing.</w:t>
      </w:r>
    </w:p>
    <w:p w:rsidR="00D62FAC" w:rsidRDefault="00D62FAC" w:rsidP="009673E5">
      <w:pPr>
        <w:spacing w:after="0" w:line="360" w:lineRule="auto"/>
        <w:jc w:val="both"/>
        <w:rPr>
          <w:rFonts w:ascii="Arial" w:hAnsi="Arial" w:cs="Arial"/>
          <w:sz w:val="24"/>
          <w:szCs w:val="24"/>
        </w:rPr>
      </w:pPr>
    </w:p>
    <w:p w:rsidR="004627A0" w:rsidRDefault="004627A0" w:rsidP="009673E5">
      <w:pPr>
        <w:spacing w:after="0" w:line="360" w:lineRule="auto"/>
        <w:jc w:val="both"/>
        <w:rPr>
          <w:rFonts w:ascii="Arial" w:hAnsi="Arial" w:cs="Arial"/>
          <w:b/>
          <w:sz w:val="24"/>
          <w:szCs w:val="24"/>
          <w:u w:val="single"/>
        </w:rPr>
      </w:pPr>
    </w:p>
    <w:p w:rsidR="00D62FAC" w:rsidRPr="00D551EB" w:rsidRDefault="00D62FAC" w:rsidP="009673E5">
      <w:pPr>
        <w:spacing w:after="0" w:line="360" w:lineRule="auto"/>
        <w:jc w:val="both"/>
        <w:rPr>
          <w:rFonts w:ascii="Arial" w:hAnsi="Arial" w:cs="Arial"/>
          <w:b/>
          <w:sz w:val="24"/>
          <w:szCs w:val="24"/>
          <w:u w:val="single"/>
        </w:rPr>
      </w:pPr>
      <w:r w:rsidRPr="00D551EB">
        <w:rPr>
          <w:rFonts w:ascii="Arial" w:hAnsi="Arial" w:cs="Arial"/>
          <w:b/>
          <w:sz w:val="24"/>
          <w:szCs w:val="24"/>
          <w:u w:val="single"/>
        </w:rPr>
        <w:t>The arbitrator’s award</w:t>
      </w:r>
    </w:p>
    <w:p w:rsidR="00D62FAC" w:rsidRDefault="00D62FAC" w:rsidP="009673E5">
      <w:pPr>
        <w:spacing w:after="0" w:line="360" w:lineRule="auto"/>
        <w:jc w:val="both"/>
        <w:rPr>
          <w:rFonts w:ascii="Arial" w:hAnsi="Arial" w:cs="Arial"/>
          <w:sz w:val="24"/>
          <w:szCs w:val="24"/>
        </w:rPr>
      </w:pPr>
    </w:p>
    <w:p w:rsidR="00C26E61" w:rsidRDefault="00173433" w:rsidP="009673E5">
      <w:pPr>
        <w:spacing w:after="0" w:line="36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00C26E61">
        <w:rPr>
          <w:rFonts w:ascii="Arial" w:hAnsi="Arial" w:cs="Arial"/>
          <w:sz w:val="24"/>
          <w:szCs w:val="24"/>
        </w:rPr>
        <w:t>In the arbitrator’s award, he referred to the complainants’ representative</w:t>
      </w:r>
      <w:r w:rsidR="00D551EB">
        <w:rPr>
          <w:rFonts w:ascii="Arial" w:hAnsi="Arial" w:cs="Arial"/>
          <w:sz w:val="24"/>
          <w:szCs w:val="24"/>
        </w:rPr>
        <w:t>’s</w:t>
      </w:r>
      <w:r w:rsidR="00C26E61">
        <w:rPr>
          <w:rFonts w:ascii="Arial" w:hAnsi="Arial" w:cs="Arial"/>
          <w:sz w:val="24"/>
          <w:szCs w:val="24"/>
        </w:rPr>
        <w:t xml:space="preserve"> “evidence in chief” </w:t>
      </w:r>
      <w:r w:rsidR="00D551EB">
        <w:rPr>
          <w:rFonts w:ascii="Arial" w:hAnsi="Arial" w:cs="Arial"/>
          <w:sz w:val="24"/>
          <w:szCs w:val="24"/>
        </w:rPr>
        <w:t xml:space="preserve">as to the ownership of the batteries being that of Mr Mbeuserua. </w:t>
      </w:r>
      <w:r w:rsidR="00C26E61">
        <w:rPr>
          <w:rFonts w:ascii="Arial" w:hAnsi="Arial" w:cs="Arial"/>
          <w:sz w:val="24"/>
          <w:szCs w:val="24"/>
        </w:rPr>
        <w:t>He referred to the security officer</w:t>
      </w:r>
      <w:r w:rsidR="004627A0">
        <w:rPr>
          <w:rFonts w:ascii="Arial" w:hAnsi="Arial" w:cs="Arial"/>
          <w:sz w:val="24"/>
          <w:szCs w:val="24"/>
        </w:rPr>
        <w:t>’</w:t>
      </w:r>
      <w:r w:rsidR="00C26E61">
        <w:rPr>
          <w:rFonts w:ascii="Arial" w:hAnsi="Arial" w:cs="Arial"/>
          <w:sz w:val="24"/>
          <w:szCs w:val="24"/>
        </w:rPr>
        <w:t xml:space="preserve">s “deposition” that the complainants had informed him that the batteries were scrap and to the respondent’s version that he did not know whether the batteries were stolen or not. He referred in some detail to </w:t>
      </w:r>
      <w:r w:rsidR="00D551EB">
        <w:rPr>
          <w:rFonts w:ascii="Arial" w:hAnsi="Arial" w:cs="Arial"/>
          <w:sz w:val="24"/>
          <w:szCs w:val="24"/>
        </w:rPr>
        <w:t xml:space="preserve">Mr Mbeuserua’s original statement </w:t>
      </w:r>
      <w:r w:rsidR="004627A0">
        <w:rPr>
          <w:rFonts w:ascii="Arial" w:hAnsi="Arial" w:cs="Arial"/>
          <w:sz w:val="24"/>
          <w:szCs w:val="24"/>
        </w:rPr>
        <w:t xml:space="preserve">in which he said </w:t>
      </w:r>
      <w:r w:rsidR="00D551EB">
        <w:rPr>
          <w:rFonts w:ascii="Arial" w:hAnsi="Arial" w:cs="Arial"/>
          <w:sz w:val="24"/>
          <w:szCs w:val="24"/>
        </w:rPr>
        <w:t>that he</w:t>
      </w:r>
      <w:r w:rsidR="00C26E61">
        <w:rPr>
          <w:rFonts w:ascii="Arial" w:hAnsi="Arial" w:cs="Arial"/>
          <w:sz w:val="24"/>
          <w:szCs w:val="24"/>
        </w:rPr>
        <w:t xml:space="preserve"> </w:t>
      </w:r>
      <w:r w:rsidR="004627A0">
        <w:rPr>
          <w:rFonts w:ascii="Arial" w:hAnsi="Arial" w:cs="Arial"/>
          <w:sz w:val="24"/>
          <w:szCs w:val="24"/>
        </w:rPr>
        <w:t xml:space="preserve">did </w:t>
      </w:r>
      <w:r w:rsidR="00C26E61">
        <w:rPr>
          <w:rFonts w:ascii="Arial" w:hAnsi="Arial" w:cs="Arial"/>
          <w:sz w:val="24"/>
          <w:szCs w:val="24"/>
        </w:rPr>
        <w:t>not know where the respondent go</w:t>
      </w:r>
      <w:r w:rsidR="00D551EB">
        <w:rPr>
          <w:rFonts w:ascii="Arial" w:hAnsi="Arial" w:cs="Arial"/>
          <w:sz w:val="24"/>
          <w:szCs w:val="24"/>
        </w:rPr>
        <w:t>t</w:t>
      </w:r>
      <w:r w:rsidR="00C26E61">
        <w:rPr>
          <w:rFonts w:ascii="Arial" w:hAnsi="Arial" w:cs="Arial"/>
          <w:sz w:val="24"/>
          <w:szCs w:val="24"/>
        </w:rPr>
        <w:t xml:space="preserve"> the batteries from and in which he heavily implicate</w:t>
      </w:r>
      <w:r w:rsidR="00D551EB">
        <w:rPr>
          <w:rFonts w:ascii="Arial" w:hAnsi="Arial" w:cs="Arial"/>
          <w:sz w:val="24"/>
          <w:szCs w:val="24"/>
        </w:rPr>
        <w:t>d</w:t>
      </w:r>
      <w:r w:rsidR="00C26E61">
        <w:rPr>
          <w:rFonts w:ascii="Arial" w:hAnsi="Arial" w:cs="Arial"/>
          <w:sz w:val="24"/>
          <w:szCs w:val="24"/>
        </w:rPr>
        <w:t xml:space="preserve"> the respondent</w:t>
      </w:r>
      <w:r w:rsidR="00D551EB">
        <w:rPr>
          <w:rFonts w:ascii="Arial" w:hAnsi="Arial" w:cs="Arial"/>
          <w:sz w:val="24"/>
          <w:szCs w:val="24"/>
        </w:rPr>
        <w:t>.</w:t>
      </w:r>
      <w:r w:rsidR="00C26E61">
        <w:rPr>
          <w:rFonts w:ascii="Arial" w:hAnsi="Arial" w:cs="Arial"/>
          <w:sz w:val="24"/>
          <w:szCs w:val="24"/>
        </w:rPr>
        <w:t xml:space="preserve"> </w:t>
      </w:r>
      <w:r w:rsidR="004627A0">
        <w:rPr>
          <w:rFonts w:ascii="Arial" w:hAnsi="Arial" w:cs="Arial"/>
          <w:sz w:val="24"/>
          <w:szCs w:val="24"/>
        </w:rPr>
        <w:t>In that statement</w:t>
      </w:r>
      <w:r w:rsidR="00D551EB">
        <w:rPr>
          <w:rFonts w:ascii="Arial" w:hAnsi="Arial" w:cs="Arial"/>
          <w:sz w:val="24"/>
          <w:szCs w:val="24"/>
        </w:rPr>
        <w:t xml:space="preserve"> Mr Mbeuserua s</w:t>
      </w:r>
      <w:r w:rsidR="004627A0">
        <w:rPr>
          <w:rFonts w:ascii="Arial" w:hAnsi="Arial" w:cs="Arial"/>
          <w:sz w:val="24"/>
          <w:szCs w:val="24"/>
        </w:rPr>
        <w:t>aid</w:t>
      </w:r>
      <w:r w:rsidR="00D551EB">
        <w:rPr>
          <w:rFonts w:ascii="Arial" w:hAnsi="Arial" w:cs="Arial"/>
          <w:sz w:val="24"/>
          <w:szCs w:val="24"/>
        </w:rPr>
        <w:t xml:space="preserve"> that he did not know</w:t>
      </w:r>
      <w:r w:rsidR="00C26E61">
        <w:rPr>
          <w:rFonts w:ascii="Arial" w:hAnsi="Arial" w:cs="Arial"/>
          <w:sz w:val="24"/>
          <w:szCs w:val="24"/>
        </w:rPr>
        <w:t xml:space="preserve"> that the respondent had stolen the batteries and that he </w:t>
      </w:r>
      <w:r w:rsidR="001A4537">
        <w:rPr>
          <w:rFonts w:ascii="Arial" w:hAnsi="Arial" w:cs="Arial"/>
          <w:sz w:val="24"/>
          <w:szCs w:val="24"/>
        </w:rPr>
        <w:t>(</w:t>
      </w:r>
      <w:r>
        <w:rPr>
          <w:rFonts w:ascii="Arial" w:hAnsi="Arial" w:cs="Arial"/>
          <w:sz w:val="24"/>
          <w:szCs w:val="24"/>
        </w:rPr>
        <w:t>the respondent</w:t>
      </w:r>
      <w:r w:rsidR="001A4537">
        <w:rPr>
          <w:rFonts w:ascii="Arial" w:hAnsi="Arial" w:cs="Arial"/>
          <w:sz w:val="24"/>
          <w:szCs w:val="24"/>
        </w:rPr>
        <w:t>)</w:t>
      </w:r>
      <w:r>
        <w:rPr>
          <w:rFonts w:ascii="Arial" w:hAnsi="Arial" w:cs="Arial"/>
          <w:sz w:val="24"/>
          <w:szCs w:val="24"/>
        </w:rPr>
        <w:t xml:space="preserve"> was using him for this “odd </w:t>
      </w:r>
      <w:r w:rsidR="00C26E61">
        <w:rPr>
          <w:rFonts w:ascii="Arial" w:hAnsi="Arial" w:cs="Arial"/>
          <w:sz w:val="24"/>
          <w:szCs w:val="24"/>
        </w:rPr>
        <w:t>deal” and la</w:t>
      </w:r>
      <w:r>
        <w:rPr>
          <w:rFonts w:ascii="Arial" w:hAnsi="Arial" w:cs="Arial"/>
          <w:sz w:val="24"/>
          <w:szCs w:val="24"/>
        </w:rPr>
        <w:t xml:space="preserve">ter that </w:t>
      </w:r>
      <w:r w:rsidR="004627A0">
        <w:rPr>
          <w:rFonts w:ascii="Arial" w:hAnsi="Arial" w:cs="Arial"/>
          <w:sz w:val="24"/>
          <w:szCs w:val="24"/>
        </w:rPr>
        <w:t>he (</w:t>
      </w:r>
      <w:r>
        <w:rPr>
          <w:rFonts w:ascii="Arial" w:hAnsi="Arial" w:cs="Arial"/>
          <w:sz w:val="24"/>
          <w:szCs w:val="24"/>
        </w:rPr>
        <w:t>Mr Mbeuserua</w:t>
      </w:r>
      <w:r w:rsidR="004627A0">
        <w:rPr>
          <w:rFonts w:ascii="Arial" w:hAnsi="Arial" w:cs="Arial"/>
          <w:sz w:val="24"/>
          <w:szCs w:val="24"/>
        </w:rPr>
        <w:t>)</w:t>
      </w:r>
      <w:r w:rsidR="00C26E61">
        <w:rPr>
          <w:rFonts w:ascii="Arial" w:hAnsi="Arial" w:cs="Arial"/>
          <w:sz w:val="24"/>
          <w:szCs w:val="24"/>
        </w:rPr>
        <w:t xml:space="preserve"> had realized that the batteries were stolen from work. </w:t>
      </w:r>
    </w:p>
    <w:p w:rsidR="00C26E61" w:rsidRDefault="00C26E61" w:rsidP="009673E5">
      <w:pPr>
        <w:spacing w:after="0" w:line="360" w:lineRule="auto"/>
        <w:jc w:val="both"/>
        <w:rPr>
          <w:rFonts w:ascii="Arial" w:hAnsi="Arial" w:cs="Arial"/>
          <w:sz w:val="24"/>
          <w:szCs w:val="24"/>
        </w:rPr>
      </w:pPr>
    </w:p>
    <w:p w:rsidR="00C26E61" w:rsidRDefault="00173433" w:rsidP="009673E5">
      <w:pPr>
        <w:spacing w:after="0" w:line="360" w:lineRule="auto"/>
        <w:jc w:val="both"/>
        <w:rPr>
          <w:rFonts w:ascii="Arial" w:hAnsi="Arial" w:cs="Arial"/>
          <w:sz w:val="24"/>
          <w:szCs w:val="24"/>
        </w:rPr>
      </w:pPr>
      <w:r>
        <w:rPr>
          <w:rFonts w:ascii="Arial" w:hAnsi="Arial" w:cs="Arial"/>
          <w:sz w:val="24"/>
          <w:szCs w:val="24"/>
        </w:rPr>
        <w:t>[17</w:t>
      </w:r>
      <w:r w:rsidR="00C26E61">
        <w:rPr>
          <w:rFonts w:ascii="Arial" w:hAnsi="Arial" w:cs="Arial"/>
          <w:sz w:val="24"/>
          <w:szCs w:val="24"/>
        </w:rPr>
        <w:t>]</w:t>
      </w:r>
      <w:r w:rsidR="00C26E61">
        <w:rPr>
          <w:rFonts w:ascii="Arial" w:hAnsi="Arial" w:cs="Arial"/>
          <w:sz w:val="24"/>
          <w:szCs w:val="24"/>
        </w:rPr>
        <w:tab/>
        <w:t>The arbi</w:t>
      </w:r>
      <w:r>
        <w:rPr>
          <w:rFonts w:ascii="Arial" w:hAnsi="Arial" w:cs="Arial"/>
          <w:sz w:val="24"/>
          <w:szCs w:val="24"/>
        </w:rPr>
        <w:t>trator proceeded to refer to this</w:t>
      </w:r>
      <w:r w:rsidR="00C26E61">
        <w:rPr>
          <w:rFonts w:ascii="Arial" w:hAnsi="Arial" w:cs="Arial"/>
          <w:sz w:val="24"/>
          <w:szCs w:val="24"/>
        </w:rPr>
        <w:t xml:space="preserve"> initial statement</w:t>
      </w:r>
      <w:r w:rsidR="001A4537">
        <w:rPr>
          <w:rFonts w:ascii="Arial" w:hAnsi="Arial" w:cs="Arial"/>
          <w:sz w:val="24"/>
          <w:szCs w:val="24"/>
        </w:rPr>
        <w:t xml:space="preserve"> by Mr Mbeuserua</w:t>
      </w:r>
      <w:r w:rsidR="00C26E61">
        <w:rPr>
          <w:rFonts w:ascii="Arial" w:hAnsi="Arial" w:cs="Arial"/>
          <w:sz w:val="24"/>
          <w:szCs w:val="24"/>
        </w:rPr>
        <w:t>, implicating the respondent</w:t>
      </w:r>
      <w:r>
        <w:rPr>
          <w:rFonts w:ascii="Arial" w:hAnsi="Arial" w:cs="Arial"/>
          <w:sz w:val="24"/>
          <w:szCs w:val="24"/>
        </w:rPr>
        <w:t>,</w:t>
      </w:r>
      <w:r w:rsidR="00C26E61">
        <w:rPr>
          <w:rFonts w:ascii="Arial" w:hAnsi="Arial" w:cs="Arial"/>
          <w:sz w:val="24"/>
          <w:szCs w:val="24"/>
        </w:rPr>
        <w:t xml:space="preserve"> in the following terms:</w:t>
      </w:r>
    </w:p>
    <w:p w:rsidR="00C26E61" w:rsidRDefault="00C26E61" w:rsidP="00563D7A">
      <w:pPr>
        <w:spacing w:after="0" w:line="360" w:lineRule="auto"/>
        <w:ind w:left="720"/>
        <w:jc w:val="both"/>
        <w:rPr>
          <w:rFonts w:ascii="Arial" w:hAnsi="Arial" w:cs="Arial"/>
          <w:sz w:val="24"/>
          <w:szCs w:val="24"/>
        </w:rPr>
      </w:pPr>
      <w:r>
        <w:rPr>
          <w:rFonts w:ascii="Arial" w:hAnsi="Arial" w:cs="Arial"/>
          <w:sz w:val="24"/>
          <w:szCs w:val="24"/>
        </w:rPr>
        <w:t>“</w:t>
      </w:r>
      <w:r w:rsidR="00563D7A">
        <w:rPr>
          <w:rFonts w:ascii="Arial" w:hAnsi="Arial" w:cs="Arial"/>
          <w:sz w:val="24"/>
          <w:szCs w:val="24"/>
        </w:rPr>
        <w:t>This</w:t>
      </w:r>
      <w:r>
        <w:rPr>
          <w:rFonts w:ascii="Arial" w:hAnsi="Arial" w:cs="Arial"/>
          <w:sz w:val="24"/>
          <w:szCs w:val="24"/>
        </w:rPr>
        <w:t xml:space="preserve"> is not only a powerful statement but equally a pack of lies </w:t>
      </w:r>
      <w:r w:rsidR="004627A0">
        <w:rPr>
          <w:rFonts w:ascii="Arial" w:hAnsi="Arial" w:cs="Arial"/>
          <w:sz w:val="24"/>
          <w:szCs w:val="24"/>
        </w:rPr>
        <w:t>cun</w:t>
      </w:r>
      <w:r w:rsidR="00173433">
        <w:rPr>
          <w:rFonts w:ascii="Arial" w:hAnsi="Arial" w:cs="Arial"/>
          <w:sz w:val="24"/>
          <w:szCs w:val="24"/>
        </w:rPr>
        <w:t>ni</w:t>
      </w:r>
      <w:r w:rsidR="00563D7A">
        <w:rPr>
          <w:rFonts w:ascii="Arial" w:hAnsi="Arial" w:cs="Arial"/>
          <w:sz w:val="24"/>
          <w:szCs w:val="24"/>
        </w:rPr>
        <w:t xml:space="preserve">ngly arranged in such a way to mislead the (appellant) and to implicate the </w:t>
      </w:r>
      <w:r w:rsidR="00173433">
        <w:rPr>
          <w:rFonts w:ascii="Arial" w:hAnsi="Arial" w:cs="Arial"/>
          <w:sz w:val="24"/>
          <w:szCs w:val="24"/>
        </w:rPr>
        <w:t>(respondent)</w:t>
      </w:r>
      <w:r w:rsidR="00563D7A">
        <w:rPr>
          <w:rFonts w:ascii="Arial" w:hAnsi="Arial" w:cs="Arial"/>
          <w:sz w:val="24"/>
          <w:szCs w:val="24"/>
        </w:rPr>
        <w:t xml:space="preserve"> by someone </w:t>
      </w:r>
      <w:r w:rsidR="00173433">
        <w:rPr>
          <w:rFonts w:ascii="Arial" w:hAnsi="Arial" w:cs="Arial"/>
          <w:sz w:val="24"/>
          <w:szCs w:val="24"/>
        </w:rPr>
        <w:t xml:space="preserve">who later stubbornly claimed </w:t>
      </w:r>
      <w:r w:rsidR="00563D7A">
        <w:rPr>
          <w:rFonts w:ascii="Arial" w:hAnsi="Arial" w:cs="Arial"/>
          <w:sz w:val="24"/>
          <w:szCs w:val="24"/>
        </w:rPr>
        <w:t>that the batteries were his”</w:t>
      </w:r>
      <w:r w:rsidR="00173433">
        <w:rPr>
          <w:rFonts w:ascii="Arial" w:hAnsi="Arial" w:cs="Arial"/>
          <w:sz w:val="24"/>
          <w:szCs w:val="24"/>
        </w:rPr>
        <w:t xml:space="preserve"> (presumably Mr Mbeuserua’s)</w:t>
      </w:r>
    </w:p>
    <w:p w:rsidR="00563D7A" w:rsidRDefault="00563D7A" w:rsidP="00563D7A">
      <w:pPr>
        <w:spacing w:after="0" w:line="360" w:lineRule="auto"/>
        <w:jc w:val="both"/>
        <w:rPr>
          <w:rFonts w:ascii="Arial" w:hAnsi="Arial" w:cs="Arial"/>
          <w:sz w:val="24"/>
          <w:szCs w:val="24"/>
        </w:rPr>
      </w:pPr>
    </w:p>
    <w:p w:rsidR="00563D7A" w:rsidRDefault="00563D7A" w:rsidP="00563D7A">
      <w:pPr>
        <w:spacing w:after="0" w:line="360" w:lineRule="auto"/>
        <w:jc w:val="both"/>
        <w:rPr>
          <w:rFonts w:ascii="Arial" w:hAnsi="Arial" w:cs="Arial"/>
          <w:sz w:val="24"/>
          <w:szCs w:val="24"/>
        </w:rPr>
      </w:pPr>
      <w:r>
        <w:rPr>
          <w:rFonts w:ascii="Arial" w:hAnsi="Arial" w:cs="Arial"/>
          <w:sz w:val="24"/>
          <w:szCs w:val="24"/>
        </w:rPr>
        <w:t>[1</w:t>
      </w:r>
      <w:r w:rsidR="00173433">
        <w:rPr>
          <w:rFonts w:ascii="Arial" w:hAnsi="Arial" w:cs="Arial"/>
          <w:sz w:val="24"/>
          <w:szCs w:val="24"/>
        </w:rPr>
        <w:t>8</w:t>
      </w:r>
      <w:r>
        <w:rPr>
          <w:rFonts w:ascii="Arial" w:hAnsi="Arial" w:cs="Arial"/>
          <w:sz w:val="24"/>
          <w:szCs w:val="24"/>
        </w:rPr>
        <w:t>]</w:t>
      </w:r>
      <w:r>
        <w:rPr>
          <w:rFonts w:ascii="Arial" w:hAnsi="Arial" w:cs="Arial"/>
          <w:sz w:val="24"/>
          <w:szCs w:val="24"/>
        </w:rPr>
        <w:tab/>
        <w:t xml:space="preserve">The arbitrator then proceeded to find that the appellant’s version and that of “its witness number one” to be more </w:t>
      </w:r>
      <w:r w:rsidR="00FB5A21">
        <w:rPr>
          <w:rFonts w:ascii="Arial" w:hAnsi="Arial" w:cs="Arial"/>
          <w:sz w:val="24"/>
          <w:szCs w:val="24"/>
        </w:rPr>
        <w:t>p</w:t>
      </w:r>
      <w:r w:rsidR="00173433">
        <w:rPr>
          <w:rFonts w:ascii="Arial" w:hAnsi="Arial" w:cs="Arial"/>
          <w:sz w:val="24"/>
          <w:szCs w:val="24"/>
        </w:rPr>
        <w:t>lausible</w:t>
      </w:r>
      <w:r>
        <w:rPr>
          <w:rFonts w:ascii="Arial" w:hAnsi="Arial" w:cs="Arial"/>
          <w:sz w:val="24"/>
          <w:szCs w:val="24"/>
        </w:rPr>
        <w:t xml:space="preserve"> and that it was </w:t>
      </w:r>
      <w:r w:rsidR="00173433">
        <w:rPr>
          <w:rFonts w:ascii="Arial" w:hAnsi="Arial" w:cs="Arial"/>
          <w:sz w:val="24"/>
          <w:szCs w:val="24"/>
        </w:rPr>
        <w:t>“</w:t>
      </w:r>
      <w:r>
        <w:rPr>
          <w:rFonts w:ascii="Arial" w:hAnsi="Arial" w:cs="Arial"/>
          <w:sz w:val="24"/>
          <w:szCs w:val="24"/>
        </w:rPr>
        <w:t xml:space="preserve">probably true that the batteries belonged to </w:t>
      </w:r>
      <w:r w:rsidR="00173433">
        <w:rPr>
          <w:rFonts w:ascii="Arial" w:hAnsi="Arial" w:cs="Arial"/>
          <w:sz w:val="24"/>
          <w:szCs w:val="24"/>
        </w:rPr>
        <w:t>it (</w:t>
      </w:r>
      <w:r>
        <w:rPr>
          <w:rFonts w:ascii="Arial" w:hAnsi="Arial" w:cs="Arial"/>
          <w:sz w:val="24"/>
          <w:szCs w:val="24"/>
        </w:rPr>
        <w:t>the appellant</w:t>
      </w:r>
      <w:r w:rsidR="00173433">
        <w:rPr>
          <w:rFonts w:ascii="Arial" w:hAnsi="Arial" w:cs="Arial"/>
          <w:sz w:val="24"/>
          <w:szCs w:val="24"/>
        </w:rPr>
        <w:t>)</w:t>
      </w:r>
      <w:r>
        <w:rPr>
          <w:rFonts w:ascii="Arial" w:hAnsi="Arial" w:cs="Arial"/>
          <w:sz w:val="24"/>
          <w:szCs w:val="24"/>
        </w:rPr>
        <w:t xml:space="preserve"> and were in fact stolen from the premises</w:t>
      </w:r>
      <w:r w:rsidR="00173433">
        <w:rPr>
          <w:rFonts w:ascii="Arial" w:hAnsi="Arial" w:cs="Arial"/>
          <w:sz w:val="24"/>
          <w:szCs w:val="24"/>
        </w:rPr>
        <w:t>”</w:t>
      </w:r>
      <w:r>
        <w:rPr>
          <w:rFonts w:ascii="Arial" w:hAnsi="Arial" w:cs="Arial"/>
          <w:sz w:val="24"/>
          <w:szCs w:val="24"/>
        </w:rPr>
        <w:t xml:space="preserve">. The arbitrator then rejected </w:t>
      </w:r>
      <w:r w:rsidR="004627A0">
        <w:rPr>
          <w:rFonts w:ascii="Arial" w:hAnsi="Arial" w:cs="Arial"/>
          <w:sz w:val="24"/>
          <w:szCs w:val="24"/>
        </w:rPr>
        <w:t>Mr Mb</w:t>
      </w:r>
      <w:r>
        <w:rPr>
          <w:rFonts w:ascii="Arial" w:hAnsi="Arial" w:cs="Arial"/>
          <w:sz w:val="24"/>
          <w:szCs w:val="24"/>
        </w:rPr>
        <w:t xml:space="preserve">euserua’s </w:t>
      </w:r>
      <w:r w:rsidR="00173433">
        <w:rPr>
          <w:rFonts w:ascii="Arial" w:hAnsi="Arial" w:cs="Arial"/>
          <w:sz w:val="24"/>
          <w:szCs w:val="24"/>
        </w:rPr>
        <w:t>initial</w:t>
      </w:r>
      <w:r>
        <w:rPr>
          <w:rFonts w:ascii="Arial" w:hAnsi="Arial" w:cs="Arial"/>
          <w:sz w:val="24"/>
          <w:szCs w:val="24"/>
        </w:rPr>
        <w:t xml:space="preserve"> statement as “abhorrent, d</w:t>
      </w:r>
      <w:r w:rsidR="00173433">
        <w:rPr>
          <w:rFonts w:ascii="Arial" w:hAnsi="Arial" w:cs="Arial"/>
          <w:sz w:val="24"/>
          <w:szCs w:val="24"/>
        </w:rPr>
        <w:t>istasteful</w:t>
      </w:r>
      <w:r>
        <w:rPr>
          <w:rFonts w:ascii="Arial" w:hAnsi="Arial" w:cs="Arial"/>
          <w:sz w:val="24"/>
          <w:szCs w:val="24"/>
        </w:rPr>
        <w:t xml:space="preserve"> and totally misleading” and further stated:</w:t>
      </w:r>
    </w:p>
    <w:p w:rsidR="00F66C45" w:rsidRDefault="00173433" w:rsidP="002D7D70">
      <w:pPr>
        <w:spacing w:after="0" w:line="360" w:lineRule="auto"/>
        <w:ind w:left="720"/>
        <w:jc w:val="both"/>
        <w:rPr>
          <w:rFonts w:ascii="Arial" w:hAnsi="Arial" w:cs="Arial"/>
          <w:sz w:val="24"/>
          <w:szCs w:val="24"/>
        </w:rPr>
      </w:pPr>
      <w:r>
        <w:rPr>
          <w:rFonts w:ascii="Arial" w:hAnsi="Arial" w:cs="Arial"/>
          <w:sz w:val="24"/>
          <w:szCs w:val="24"/>
        </w:rPr>
        <w:t>“A</w:t>
      </w:r>
      <w:r w:rsidR="00563D7A">
        <w:rPr>
          <w:rFonts w:ascii="Arial" w:hAnsi="Arial" w:cs="Arial"/>
          <w:sz w:val="24"/>
          <w:szCs w:val="24"/>
        </w:rPr>
        <w:t>s a supervisor how can he get instruction from his subordi</w:t>
      </w:r>
      <w:r>
        <w:rPr>
          <w:rFonts w:ascii="Arial" w:hAnsi="Arial" w:cs="Arial"/>
          <w:sz w:val="24"/>
          <w:szCs w:val="24"/>
        </w:rPr>
        <w:t>nate, first to be taken to the Head Office, second half way stop at C</w:t>
      </w:r>
      <w:r w:rsidR="00563D7A">
        <w:rPr>
          <w:rFonts w:ascii="Arial" w:hAnsi="Arial" w:cs="Arial"/>
          <w:sz w:val="24"/>
          <w:szCs w:val="24"/>
        </w:rPr>
        <w:t xml:space="preserve">ymot, third to let him sell unauthorized items, fourth to receive </w:t>
      </w:r>
      <w:r w:rsidR="00FB5A21">
        <w:rPr>
          <w:rFonts w:ascii="Arial" w:hAnsi="Arial" w:cs="Arial"/>
          <w:sz w:val="24"/>
          <w:szCs w:val="24"/>
        </w:rPr>
        <w:t>money and</w:t>
      </w:r>
      <w:r w:rsidR="00563D7A">
        <w:rPr>
          <w:rFonts w:ascii="Arial" w:hAnsi="Arial" w:cs="Arial"/>
          <w:sz w:val="24"/>
          <w:szCs w:val="24"/>
        </w:rPr>
        <w:t xml:space="preserve"> to hand it to his subordinate, fifth to go and get money from home for lunch while </w:t>
      </w:r>
      <w:r>
        <w:rPr>
          <w:rFonts w:ascii="Arial" w:hAnsi="Arial" w:cs="Arial"/>
          <w:sz w:val="24"/>
          <w:szCs w:val="24"/>
        </w:rPr>
        <w:t>t</w:t>
      </w:r>
      <w:r w:rsidR="00563D7A">
        <w:rPr>
          <w:rFonts w:ascii="Arial" w:hAnsi="Arial" w:cs="Arial"/>
          <w:sz w:val="24"/>
          <w:szCs w:val="24"/>
        </w:rPr>
        <w:t>he</w:t>
      </w:r>
      <w:r>
        <w:rPr>
          <w:rFonts w:ascii="Arial" w:hAnsi="Arial" w:cs="Arial"/>
          <w:sz w:val="24"/>
          <w:szCs w:val="24"/>
        </w:rPr>
        <w:t>re</w:t>
      </w:r>
      <w:r w:rsidR="00563D7A">
        <w:rPr>
          <w:rFonts w:ascii="Arial" w:hAnsi="Arial" w:cs="Arial"/>
          <w:sz w:val="24"/>
          <w:szCs w:val="24"/>
        </w:rPr>
        <w:t xml:space="preserve"> was already </w:t>
      </w:r>
      <w:r w:rsidR="00FB5A21">
        <w:rPr>
          <w:rFonts w:ascii="Arial" w:hAnsi="Arial" w:cs="Arial"/>
          <w:sz w:val="24"/>
          <w:szCs w:val="24"/>
        </w:rPr>
        <w:t xml:space="preserve">money from the illicit sale. How the first applicant </w:t>
      </w:r>
      <w:r w:rsidR="00F66C45">
        <w:rPr>
          <w:rFonts w:ascii="Arial" w:hAnsi="Arial" w:cs="Arial"/>
          <w:sz w:val="24"/>
          <w:szCs w:val="24"/>
        </w:rPr>
        <w:t xml:space="preserve">(Mr Mbeuserua) </w:t>
      </w:r>
      <w:r w:rsidR="00FB5A21">
        <w:rPr>
          <w:rFonts w:ascii="Arial" w:hAnsi="Arial" w:cs="Arial"/>
          <w:sz w:val="24"/>
          <w:szCs w:val="24"/>
        </w:rPr>
        <w:t>change</w:t>
      </w:r>
      <w:r w:rsidR="00F66C45">
        <w:rPr>
          <w:rFonts w:ascii="Arial" w:hAnsi="Arial" w:cs="Arial"/>
          <w:sz w:val="24"/>
          <w:szCs w:val="24"/>
        </w:rPr>
        <w:t>d</w:t>
      </w:r>
      <w:r w:rsidR="00FB5A21">
        <w:rPr>
          <w:rFonts w:ascii="Arial" w:hAnsi="Arial" w:cs="Arial"/>
          <w:sz w:val="24"/>
          <w:szCs w:val="24"/>
        </w:rPr>
        <w:t xml:space="preserve"> the statement at the hearing to adamantly put on record that the batteries were all of the sudden his is a </w:t>
      </w:r>
      <w:r w:rsidR="00F54784">
        <w:rPr>
          <w:rFonts w:ascii="Arial" w:hAnsi="Arial" w:cs="Arial"/>
          <w:sz w:val="24"/>
          <w:szCs w:val="24"/>
        </w:rPr>
        <w:t>mystery</w:t>
      </w:r>
      <w:r w:rsidR="00FB5A21">
        <w:rPr>
          <w:rFonts w:ascii="Arial" w:hAnsi="Arial" w:cs="Arial"/>
          <w:sz w:val="24"/>
          <w:szCs w:val="24"/>
        </w:rPr>
        <w:t xml:space="preserve"> which</w:t>
      </w:r>
      <w:r>
        <w:rPr>
          <w:rFonts w:ascii="Arial" w:hAnsi="Arial" w:cs="Arial"/>
          <w:sz w:val="24"/>
          <w:szCs w:val="24"/>
        </w:rPr>
        <w:t xml:space="preserve"> spelt</w:t>
      </w:r>
      <w:r w:rsidR="002D7D70">
        <w:rPr>
          <w:rFonts w:ascii="Arial" w:hAnsi="Arial" w:cs="Arial"/>
          <w:sz w:val="24"/>
          <w:szCs w:val="24"/>
        </w:rPr>
        <w:t xml:space="preserve"> fatal to his claim and defence, if any” </w:t>
      </w:r>
      <w:r>
        <w:rPr>
          <w:rFonts w:ascii="Arial" w:hAnsi="Arial" w:cs="Arial"/>
          <w:sz w:val="24"/>
          <w:szCs w:val="24"/>
        </w:rPr>
        <w:t>(</w:t>
      </w:r>
      <w:r w:rsidR="002D7D70">
        <w:rPr>
          <w:rFonts w:ascii="Arial" w:hAnsi="Arial" w:cs="Arial"/>
          <w:sz w:val="24"/>
          <w:szCs w:val="24"/>
        </w:rPr>
        <w:t>sic</w:t>
      </w:r>
      <w:r>
        <w:rPr>
          <w:rFonts w:ascii="Arial" w:hAnsi="Arial" w:cs="Arial"/>
          <w:sz w:val="24"/>
          <w:szCs w:val="24"/>
        </w:rPr>
        <w:t xml:space="preserve">). </w:t>
      </w:r>
    </w:p>
    <w:p w:rsidR="00F66C45" w:rsidRDefault="00F66C45" w:rsidP="00F66C45">
      <w:pPr>
        <w:spacing w:after="0" w:line="360" w:lineRule="auto"/>
        <w:jc w:val="both"/>
        <w:rPr>
          <w:rFonts w:ascii="Arial" w:hAnsi="Arial" w:cs="Arial"/>
          <w:sz w:val="24"/>
          <w:szCs w:val="24"/>
        </w:rPr>
      </w:pPr>
    </w:p>
    <w:p w:rsidR="00563D7A" w:rsidRDefault="00F66C45" w:rsidP="00F66C45">
      <w:pPr>
        <w:spacing w:after="0" w:line="36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173433">
        <w:rPr>
          <w:rFonts w:ascii="Arial" w:hAnsi="Arial" w:cs="Arial"/>
          <w:sz w:val="24"/>
          <w:szCs w:val="24"/>
        </w:rPr>
        <w:t>T</w:t>
      </w:r>
      <w:r w:rsidR="002D7D70">
        <w:rPr>
          <w:rFonts w:ascii="Arial" w:hAnsi="Arial" w:cs="Arial"/>
          <w:sz w:val="24"/>
          <w:szCs w:val="24"/>
        </w:rPr>
        <w:t xml:space="preserve">urning the position of the respondent, </w:t>
      </w:r>
      <w:r w:rsidR="00C925AA">
        <w:rPr>
          <w:rFonts w:ascii="Arial" w:hAnsi="Arial" w:cs="Arial"/>
          <w:sz w:val="24"/>
          <w:szCs w:val="24"/>
        </w:rPr>
        <w:t xml:space="preserve">the arbitrator then proceeded to accept his </w:t>
      </w:r>
      <w:r w:rsidR="00173433">
        <w:rPr>
          <w:rFonts w:ascii="Arial" w:hAnsi="Arial" w:cs="Arial"/>
          <w:sz w:val="24"/>
          <w:szCs w:val="24"/>
        </w:rPr>
        <w:t>“</w:t>
      </w:r>
      <w:r w:rsidR="00C925AA">
        <w:rPr>
          <w:rFonts w:ascii="Arial" w:hAnsi="Arial" w:cs="Arial"/>
          <w:sz w:val="24"/>
          <w:szCs w:val="24"/>
        </w:rPr>
        <w:t>version</w:t>
      </w:r>
      <w:r w:rsidR="00173433">
        <w:rPr>
          <w:rFonts w:ascii="Arial" w:hAnsi="Arial" w:cs="Arial"/>
          <w:sz w:val="24"/>
          <w:szCs w:val="24"/>
        </w:rPr>
        <w:t>”</w:t>
      </w:r>
      <w:r w:rsidR="00C925AA">
        <w:rPr>
          <w:rFonts w:ascii="Arial" w:hAnsi="Arial" w:cs="Arial"/>
          <w:sz w:val="24"/>
          <w:szCs w:val="24"/>
        </w:rPr>
        <w:t xml:space="preserve"> that he was told to load the batteries and that </w:t>
      </w:r>
      <w:r w:rsidR="001A4537">
        <w:rPr>
          <w:rFonts w:ascii="Arial" w:hAnsi="Arial" w:cs="Arial"/>
          <w:sz w:val="24"/>
          <w:szCs w:val="24"/>
        </w:rPr>
        <w:t>they were</w:t>
      </w:r>
      <w:r w:rsidR="00C925AA">
        <w:rPr>
          <w:rFonts w:ascii="Arial" w:hAnsi="Arial" w:cs="Arial"/>
          <w:sz w:val="24"/>
          <w:szCs w:val="24"/>
        </w:rPr>
        <w:t xml:space="preserve"> </w:t>
      </w:r>
      <w:r w:rsidR="00173433">
        <w:rPr>
          <w:rFonts w:ascii="Arial" w:hAnsi="Arial" w:cs="Arial"/>
          <w:sz w:val="24"/>
          <w:szCs w:val="24"/>
        </w:rPr>
        <w:t>Mr Mbeuserua</w:t>
      </w:r>
      <w:r w:rsidR="001A4537">
        <w:rPr>
          <w:rFonts w:ascii="Arial" w:hAnsi="Arial" w:cs="Arial"/>
          <w:sz w:val="24"/>
          <w:szCs w:val="24"/>
        </w:rPr>
        <w:t>’s</w:t>
      </w:r>
      <w:r w:rsidR="00173433">
        <w:rPr>
          <w:rFonts w:ascii="Arial" w:hAnsi="Arial" w:cs="Arial"/>
          <w:sz w:val="24"/>
          <w:szCs w:val="24"/>
        </w:rPr>
        <w:t xml:space="preserve"> wh</w:t>
      </w:r>
      <w:r w:rsidR="00C925AA">
        <w:rPr>
          <w:rFonts w:ascii="Arial" w:hAnsi="Arial" w:cs="Arial"/>
          <w:sz w:val="24"/>
          <w:szCs w:val="24"/>
        </w:rPr>
        <w:t xml:space="preserve">o sold them to </w:t>
      </w:r>
      <w:r w:rsidR="00173433">
        <w:rPr>
          <w:rFonts w:ascii="Arial" w:hAnsi="Arial" w:cs="Arial"/>
          <w:sz w:val="24"/>
          <w:szCs w:val="24"/>
        </w:rPr>
        <w:t>C</w:t>
      </w:r>
      <w:r w:rsidR="00C925AA">
        <w:rPr>
          <w:rFonts w:ascii="Arial" w:hAnsi="Arial" w:cs="Arial"/>
          <w:sz w:val="24"/>
          <w:szCs w:val="24"/>
        </w:rPr>
        <w:t xml:space="preserve">ymot </w:t>
      </w:r>
      <w:r>
        <w:rPr>
          <w:rFonts w:ascii="Arial" w:hAnsi="Arial" w:cs="Arial"/>
          <w:sz w:val="24"/>
          <w:szCs w:val="24"/>
        </w:rPr>
        <w:t xml:space="preserve">and </w:t>
      </w:r>
      <w:r w:rsidR="00173433">
        <w:rPr>
          <w:rFonts w:ascii="Arial" w:hAnsi="Arial" w:cs="Arial"/>
          <w:sz w:val="24"/>
          <w:szCs w:val="24"/>
        </w:rPr>
        <w:t>who bought lunch for the respondent. A f</w:t>
      </w:r>
      <w:r w:rsidR="00C925AA">
        <w:rPr>
          <w:rFonts w:ascii="Arial" w:hAnsi="Arial" w:cs="Arial"/>
          <w:sz w:val="24"/>
          <w:szCs w:val="24"/>
        </w:rPr>
        <w:t>urther reason</w:t>
      </w:r>
      <w:r w:rsidR="00173433">
        <w:rPr>
          <w:rFonts w:ascii="Arial" w:hAnsi="Arial" w:cs="Arial"/>
          <w:sz w:val="24"/>
          <w:szCs w:val="24"/>
        </w:rPr>
        <w:t xml:space="preserve"> the arbitrator advanced</w:t>
      </w:r>
      <w:r w:rsidR="00C925AA">
        <w:rPr>
          <w:rFonts w:ascii="Arial" w:hAnsi="Arial" w:cs="Arial"/>
          <w:sz w:val="24"/>
          <w:szCs w:val="24"/>
        </w:rPr>
        <w:t xml:space="preserve"> for accepting </w:t>
      </w:r>
      <w:r w:rsidR="00173433">
        <w:rPr>
          <w:rFonts w:ascii="Arial" w:hAnsi="Arial" w:cs="Arial"/>
          <w:sz w:val="24"/>
          <w:szCs w:val="24"/>
        </w:rPr>
        <w:t>the respondent’s</w:t>
      </w:r>
      <w:r w:rsidR="00C925AA">
        <w:rPr>
          <w:rFonts w:ascii="Arial" w:hAnsi="Arial" w:cs="Arial"/>
          <w:sz w:val="24"/>
          <w:szCs w:val="24"/>
        </w:rPr>
        <w:t xml:space="preserve"> version </w:t>
      </w:r>
      <w:r w:rsidR="00173433">
        <w:rPr>
          <w:rFonts w:ascii="Arial" w:hAnsi="Arial" w:cs="Arial"/>
          <w:sz w:val="24"/>
          <w:szCs w:val="24"/>
        </w:rPr>
        <w:t>“</w:t>
      </w:r>
      <w:r w:rsidR="00C925AA">
        <w:rPr>
          <w:rFonts w:ascii="Arial" w:hAnsi="Arial" w:cs="Arial"/>
          <w:sz w:val="24"/>
          <w:szCs w:val="24"/>
        </w:rPr>
        <w:t>was that his representative at the arbitration had question</w:t>
      </w:r>
      <w:r w:rsidR="00173433">
        <w:rPr>
          <w:rFonts w:ascii="Arial" w:hAnsi="Arial" w:cs="Arial"/>
          <w:sz w:val="24"/>
          <w:szCs w:val="24"/>
        </w:rPr>
        <w:t>ed</w:t>
      </w:r>
      <w:r w:rsidR="00C925AA">
        <w:rPr>
          <w:rFonts w:ascii="Arial" w:hAnsi="Arial" w:cs="Arial"/>
          <w:sz w:val="24"/>
          <w:szCs w:val="24"/>
        </w:rPr>
        <w:t xml:space="preserve"> the </w:t>
      </w:r>
      <w:r w:rsidR="00173433">
        <w:rPr>
          <w:rFonts w:ascii="Arial" w:hAnsi="Arial" w:cs="Arial"/>
          <w:sz w:val="24"/>
          <w:szCs w:val="24"/>
        </w:rPr>
        <w:t>appella</w:t>
      </w:r>
      <w:r w:rsidR="00C925AA">
        <w:rPr>
          <w:rFonts w:ascii="Arial" w:hAnsi="Arial" w:cs="Arial"/>
          <w:sz w:val="24"/>
          <w:szCs w:val="24"/>
        </w:rPr>
        <w:t xml:space="preserve">nt’s representative as to why the respondent </w:t>
      </w:r>
      <w:r w:rsidR="00173433">
        <w:rPr>
          <w:rFonts w:ascii="Arial" w:hAnsi="Arial" w:cs="Arial"/>
          <w:sz w:val="24"/>
          <w:szCs w:val="24"/>
        </w:rPr>
        <w:t>had</w:t>
      </w:r>
      <w:r w:rsidR="00C925AA">
        <w:rPr>
          <w:rFonts w:ascii="Arial" w:hAnsi="Arial" w:cs="Arial"/>
          <w:sz w:val="24"/>
          <w:szCs w:val="24"/>
        </w:rPr>
        <w:t xml:space="preserve"> indeed charged</w:t>
      </w:r>
      <w:r w:rsidR="00173433">
        <w:rPr>
          <w:rFonts w:ascii="Arial" w:hAnsi="Arial" w:cs="Arial"/>
          <w:sz w:val="24"/>
          <w:szCs w:val="24"/>
        </w:rPr>
        <w:t xml:space="preserve"> because to </w:t>
      </w:r>
      <w:r w:rsidR="00C925AA">
        <w:rPr>
          <w:rFonts w:ascii="Arial" w:hAnsi="Arial" w:cs="Arial"/>
          <w:sz w:val="24"/>
          <w:szCs w:val="24"/>
        </w:rPr>
        <w:t>him he was carrying out instructions”. The arbitrator concluded in this regard:</w:t>
      </w:r>
    </w:p>
    <w:p w:rsidR="00C925AA" w:rsidRDefault="00173433" w:rsidP="00173433">
      <w:pPr>
        <w:spacing w:after="0" w:line="360" w:lineRule="auto"/>
        <w:ind w:left="1440"/>
        <w:jc w:val="both"/>
        <w:rPr>
          <w:rFonts w:ascii="Arial" w:hAnsi="Arial" w:cs="Arial"/>
          <w:sz w:val="24"/>
          <w:szCs w:val="24"/>
        </w:rPr>
      </w:pPr>
      <w:r>
        <w:rPr>
          <w:rFonts w:ascii="Arial" w:hAnsi="Arial" w:cs="Arial"/>
          <w:sz w:val="24"/>
          <w:szCs w:val="24"/>
        </w:rPr>
        <w:t>“T</w:t>
      </w:r>
      <w:r w:rsidR="00C925AA">
        <w:rPr>
          <w:rFonts w:ascii="Arial" w:hAnsi="Arial" w:cs="Arial"/>
          <w:sz w:val="24"/>
          <w:szCs w:val="24"/>
        </w:rPr>
        <w:t>his confi</w:t>
      </w:r>
      <w:r w:rsidR="001A4537">
        <w:rPr>
          <w:rFonts w:ascii="Arial" w:hAnsi="Arial" w:cs="Arial"/>
          <w:sz w:val="24"/>
          <w:szCs w:val="24"/>
        </w:rPr>
        <w:t xml:space="preserve">rms that the involvement of </w:t>
      </w:r>
      <w:r w:rsidR="00C925AA">
        <w:rPr>
          <w:rFonts w:ascii="Arial" w:hAnsi="Arial" w:cs="Arial"/>
          <w:sz w:val="24"/>
          <w:szCs w:val="24"/>
        </w:rPr>
        <w:t xml:space="preserve">(the respondent) is probably incidental and innocent to the first applicant’s well planned and calculated action to </w:t>
      </w:r>
      <w:r w:rsidR="00F67BDC">
        <w:rPr>
          <w:rFonts w:ascii="Arial" w:hAnsi="Arial" w:cs="Arial"/>
          <w:sz w:val="24"/>
          <w:szCs w:val="24"/>
        </w:rPr>
        <w:t>illegal</w:t>
      </w:r>
      <w:r w:rsidR="00F66C45">
        <w:rPr>
          <w:rFonts w:ascii="Arial" w:hAnsi="Arial" w:cs="Arial"/>
          <w:sz w:val="24"/>
          <w:szCs w:val="24"/>
        </w:rPr>
        <w:t>ly</w:t>
      </w:r>
      <w:r w:rsidR="00F67BDC">
        <w:rPr>
          <w:rFonts w:ascii="Arial" w:hAnsi="Arial" w:cs="Arial"/>
          <w:sz w:val="24"/>
          <w:szCs w:val="24"/>
        </w:rPr>
        <w:t xml:space="preserve"> dispose of the respondent’s property”</w:t>
      </w:r>
    </w:p>
    <w:p w:rsidR="00173433" w:rsidRDefault="00173433" w:rsidP="00173433">
      <w:pPr>
        <w:spacing w:after="0" w:line="360" w:lineRule="auto"/>
        <w:jc w:val="both"/>
        <w:rPr>
          <w:rFonts w:ascii="Arial" w:hAnsi="Arial" w:cs="Arial"/>
          <w:sz w:val="24"/>
          <w:szCs w:val="24"/>
        </w:rPr>
      </w:pPr>
      <w:r>
        <w:rPr>
          <w:rFonts w:ascii="Arial" w:hAnsi="Arial" w:cs="Arial"/>
          <w:sz w:val="24"/>
          <w:szCs w:val="24"/>
        </w:rPr>
        <w:t>This despite the fact that the respondent had not raised a defence of carrying</w:t>
      </w:r>
      <w:r w:rsidR="00F66C45">
        <w:rPr>
          <w:rFonts w:ascii="Arial" w:hAnsi="Arial" w:cs="Arial"/>
          <w:sz w:val="24"/>
          <w:szCs w:val="24"/>
        </w:rPr>
        <w:t xml:space="preserve"> out</w:t>
      </w:r>
      <w:r>
        <w:rPr>
          <w:rFonts w:ascii="Arial" w:hAnsi="Arial" w:cs="Arial"/>
          <w:sz w:val="24"/>
          <w:szCs w:val="24"/>
        </w:rPr>
        <w:t xml:space="preserve"> </w:t>
      </w:r>
      <w:r w:rsidR="00602D55">
        <w:rPr>
          <w:rFonts w:ascii="Arial" w:hAnsi="Arial" w:cs="Arial"/>
          <w:sz w:val="24"/>
          <w:szCs w:val="24"/>
        </w:rPr>
        <w:t>instructions</w:t>
      </w:r>
      <w:r w:rsidR="00F66C45">
        <w:rPr>
          <w:rFonts w:ascii="Arial" w:hAnsi="Arial" w:cs="Arial"/>
          <w:sz w:val="24"/>
          <w:szCs w:val="24"/>
        </w:rPr>
        <w:t xml:space="preserve"> and had stated at the disciplinary hearing that the batteries belonged to Mr Mbeuserua</w:t>
      </w:r>
      <w:r w:rsidR="00602D55">
        <w:rPr>
          <w:rFonts w:ascii="Arial" w:hAnsi="Arial" w:cs="Arial"/>
          <w:sz w:val="24"/>
          <w:szCs w:val="24"/>
        </w:rPr>
        <w:t>.</w:t>
      </w:r>
    </w:p>
    <w:p w:rsidR="00F67BDC" w:rsidRDefault="00F67BDC" w:rsidP="00F67BDC">
      <w:pPr>
        <w:spacing w:after="0" w:line="360" w:lineRule="auto"/>
        <w:jc w:val="both"/>
        <w:rPr>
          <w:rFonts w:ascii="Arial" w:hAnsi="Arial" w:cs="Arial"/>
          <w:sz w:val="24"/>
          <w:szCs w:val="24"/>
        </w:rPr>
      </w:pPr>
    </w:p>
    <w:p w:rsidR="00602D55" w:rsidRDefault="00602D55" w:rsidP="00F67BDC">
      <w:pPr>
        <w:spacing w:after="0" w:line="360" w:lineRule="auto"/>
        <w:jc w:val="both"/>
        <w:rPr>
          <w:rFonts w:ascii="Arial" w:hAnsi="Arial" w:cs="Arial"/>
          <w:sz w:val="24"/>
          <w:szCs w:val="24"/>
        </w:rPr>
      </w:pPr>
      <w:r>
        <w:rPr>
          <w:rFonts w:ascii="Arial" w:hAnsi="Arial" w:cs="Arial"/>
          <w:sz w:val="24"/>
          <w:szCs w:val="24"/>
        </w:rPr>
        <w:t>[19</w:t>
      </w:r>
      <w:r w:rsidR="00F67BDC">
        <w:rPr>
          <w:rFonts w:ascii="Arial" w:hAnsi="Arial" w:cs="Arial"/>
          <w:sz w:val="24"/>
          <w:szCs w:val="24"/>
        </w:rPr>
        <w:t>]</w:t>
      </w:r>
      <w:r w:rsidR="00F67BDC">
        <w:rPr>
          <w:rFonts w:ascii="Arial" w:hAnsi="Arial" w:cs="Arial"/>
          <w:sz w:val="24"/>
          <w:szCs w:val="24"/>
        </w:rPr>
        <w:tab/>
        <w:t xml:space="preserve">The arbitrator also found that </w:t>
      </w:r>
      <w:r>
        <w:rPr>
          <w:rFonts w:ascii="Arial" w:hAnsi="Arial" w:cs="Arial"/>
          <w:sz w:val="24"/>
          <w:szCs w:val="24"/>
        </w:rPr>
        <w:t xml:space="preserve">Mr </w:t>
      </w:r>
      <w:r w:rsidR="00F67BDC">
        <w:rPr>
          <w:rFonts w:ascii="Arial" w:hAnsi="Arial" w:cs="Arial"/>
          <w:sz w:val="24"/>
          <w:szCs w:val="24"/>
        </w:rPr>
        <w:t xml:space="preserve">Mbeuserua </w:t>
      </w:r>
      <w:r>
        <w:rPr>
          <w:rFonts w:ascii="Arial" w:hAnsi="Arial" w:cs="Arial"/>
          <w:sz w:val="24"/>
          <w:szCs w:val="24"/>
        </w:rPr>
        <w:t xml:space="preserve">“dismally” </w:t>
      </w:r>
      <w:r w:rsidR="00F67BDC">
        <w:rPr>
          <w:rFonts w:ascii="Arial" w:hAnsi="Arial" w:cs="Arial"/>
          <w:sz w:val="24"/>
          <w:szCs w:val="24"/>
        </w:rPr>
        <w:t xml:space="preserve">failed to explain how and when </w:t>
      </w:r>
      <w:r w:rsidR="00F66C45">
        <w:rPr>
          <w:rFonts w:ascii="Arial" w:hAnsi="Arial" w:cs="Arial"/>
          <w:sz w:val="24"/>
          <w:szCs w:val="24"/>
        </w:rPr>
        <w:t>he brought the big batteries on</w:t>
      </w:r>
      <w:r w:rsidR="00F67BDC">
        <w:rPr>
          <w:rFonts w:ascii="Arial" w:hAnsi="Arial" w:cs="Arial"/>
          <w:sz w:val="24"/>
          <w:szCs w:val="24"/>
        </w:rPr>
        <w:t>to the appellant’s premises and concluded that the batteries were the property of the appellant</w:t>
      </w:r>
      <w:r>
        <w:rPr>
          <w:rFonts w:ascii="Arial" w:hAnsi="Arial" w:cs="Arial"/>
          <w:sz w:val="24"/>
          <w:szCs w:val="24"/>
        </w:rPr>
        <w:t xml:space="preserve"> “on the strong balance of probabilities” (sic)</w:t>
      </w:r>
      <w:r w:rsidR="00F67BDC">
        <w:rPr>
          <w:rFonts w:ascii="Arial" w:hAnsi="Arial" w:cs="Arial"/>
          <w:sz w:val="24"/>
          <w:szCs w:val="24"/>
        </w:rPr>
        <w:t>. He reject</w:t>
      </w:r>
      <w:r w:rsidR="00F66C45">
        <w:rPr>
          <w:rFonts w:ascii="Arial" w:hAnsi="Arial" w:cs="Arial"/>
          <w:sz w:val="24"/>
          <w:szCs w:val="24"/>
        </w:rPr>
        <w:t>ed</w:t>
      </w:r>
      <w:r w:rsidR="00F67BDC">
        <w:rPr>
          <w:rFonts w:ascii="Arial" w:hAnsi="Arial" w:cs="Arial"/>
          <w:sz w:val="24"/>
          <w:szCs w:val="24"/>
        </w:rPr>
        <w:t xml:space="preserve"> </w:t>
      </w:r>
      <w:r>
        <w:rPr>
          <w:rFonts w:ascii="Arial" w:hAnsi="Arial" w:cs="Arial"/>
          <w:sz w:val="24"/>
          <w:szCs w:val="24"/>
        </w:rPr>
        <w:t xml:space="preserve">Mr </w:t>
      </w:r>
      <w:r w:rsidR="00F67BDC">
        <w:rPr>
          <w:rFonts w:ascii="Arial" w:hAnsi="Arial" w:cs="Arial"/>
          <w:sz w:val="24"/>
          <w:szCs w:val="24"/>
        </w:rPr>
        <w:t>Mbeuserua</w:t>
      </w:r>
      <w:r>
        <w:rPr>
          <w:rFonts w:ascii="Arial" w:hAnsi="Arial" w:cs="Arial"/>
          <w:sz w:val="24"/>
          <w:szCs w:val="24"/>
        </w:rPr>
        <w:t>’s</w:t>
      </w:r>
      <w:r w:rsidR="00F67BDC">
        <w:rPr>
          <w:rFonts w:ascii="Arial" w:hAnsi="Arial" w:cs="Arial"/>
          <w:sz w:val="24"/>
          <w:szCs w:val="24"/>
        </w:rPr>
        <w:t xml:space="preserve"> claim</w:t>
      </w:r>
      <w:r>
        <w:rPr>
          <w:rFonts w:ascii="Arial" w:hAnsi="Arial" w:cs="Arial"/>
          <w:sz w:val="24"/>
          <w:szCs w:val="24"/>
        </w:rPr>
        <w:t xml:space="preserve"> of ownership</w:t>
      </w:r>
      <w:r w:rsidR="00F67BDC">
        <w:rPr>
          <w:rFonts w:ascii="Arial" w:hAnsi="Arial" w:cs="Arial"/>
          <w:sz w:val="24"/>
          <w:szCs w:val="24"/>
        </w:rPr>
        <w:t xml:space="preserve"> as “diabolic”</w:t>
      </w:r>
      <w:r w:rsidR="00F66C45">
        <w:rPr>
          <w:rFonts w:ascii="Arial" w:hAnsi="Arial" w:cs="Arial"/>
          <w:sz w:val="24"/>
          <w:szCs w:val="24"/>
        </w:rPr>
        <w:t xml:space="preserve"> (sic)</w:t>
      </w:r>
      <w:r w:rsidR="00F67BDC">
        <w:rPr>
          <w:rFonts w:ascii="Arial" w:hAnsi="Arial" w:cs="Arial"/>
          <w:sz w:val="24"/>
          <w:szCs w:val="24"/>
        </w:rPr>
        <w:t xml:space="preserve">. He then made the award and orders which I have already referred to. </w:t>
      </w:r>
    </w:p>
    <w:p w:rsidR="00602D55" w:rsidRDefault="00602D55" w:rsidP="00F67BDC">
      <w:pPr>
        <w:spacing w:after="0" w:line="360" w:lineRule="auto"/>
        <w:jc w:val="both"/>
        <w:rPr>
          <w:rFonts w:ascii="Arial" w:hAnsi="Arial" w:cs="Arial"/>
          <w:sz w:val="24"/>
          <w:szCs w:val="24"/>
        </w:rPr>
      </w:pPr>
    </w:p>
    <w:p w:rsidR="00602D55" w:rsidRPr="00602D55" w:rsidRDefault="00602D55" w:rsidP="00F67BDC">
      <w:pPr>
        <w:spacing w:after="0" w:line="360" w:lineRule="auto"/>
        <w:jc w:val="both"/>
        <w:rPr>
          <w:rFonts w:ascii="Arial" w:hAnsi="Arial" w:cs="Arial"/>
          <w:b/>
          <w:sz w:val="24"/>
          <w:szCs w:val="24"/>
          <w:u w:val="single"/>
        </w:rPr>
      </w:pPr>
      <w:r w:rsidRPr="00602D55">
        <w:rPr>
          <w:rFonts w:ascii="Arial" w:hAnsi="Arial" w:cs="Arial"/>
          <w:b/>
          <w:sz w:val="24"/>
          <w:szCs w:val="24"/>
          <w:u w:val="single"/>
        </w:rPr>
        <w:t>The appellant’s attack upon the award</w:t>
      </w:r>
    </w:p>
    <w:p w:rsidR="00602D55" w:rsidRDefault="00602D55" w:rsidP="00F67BDC">
      <w:pPr>
        <w:spacing w:after="0" w:line="360" w:lineRule="auto"/>
        <w:jc w:val="both"/>
        <w:rPr>
          <w:rFonts w:ascii="Arial" w:hAnsi="Arial" w:cs="Arial"/>
          <w:sz w:val="24"/>
          <w:szCs w:val="24"/>
        </w:rPr>
      </w:pPr>
    </w:p>
    <w:p w:rsidR="00602D55" w:rsidRDefault="00602D55" w:rsidP="00F67BDC">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F67BDC">
        <w:rPr>
          <w:rFonts w:ascii="Arial" w:hAnsi="Arial" w:cs="Arial"/>
          <w:sz w:val="24"/>
          <w:szCs w:val="24"/>
        </w:rPr>
        <w:t>In the appellant’s appeal</w:t>
      </w:r>
      <w:r>
        <w:rPr>
          <w:rFonts w:ascii="Arial" w:hAnsi="Arial" w:cs="Arial"/>
          <w:sz w:val="24"/>
          <w:szCs w:val="24"/>
        </w:rPr>
        <w:t>, the attack upon the award is primarily di</w:t>
      </w:r>
      <w:r w:rsidR="00F67BDC">
        <w:rPr>
          <w:rFonts w:ascii="Arial" w:hAnsi="Arial" w:cs="Arial"/>
          <w:sz w:val="24"/>
          <w:szCs w:val="24"/>
        </w:rPr>
        <w:t xml:space="preserve">rected </w:t>
      </w:r>
      <w:r>
        <w:rPr>
          <w:rFonts w:ascii="Arial" w:hAnsi="Arial" w:cs="Arial"/>
          <w:sz w:val="24"/>
          <w:szCs w:val="24"/>
        </w:rPr>
        <w:t>at the arbitrator’s findings o</w:t>
      </w:r>
      <w:r w:rsidR="00F67BDC">
        <w:rPr>
          <w:rFonts w:ascii="Arial" w:hAnsi="Arial" w:cs="Arial"/>
          <w:sz w:val="24"/>
          <w:szCs w:val="24"/>
        </w:rPr>
        <w:t xml:space="preserve">n the merits </w:t>
      </w:r>
      <w:r>
        <w:rPr>
          <w:rFonts w:ascii="Arial" w:hAnsi="Arial" w:cs="Arial"/>
          <w:sz w:val="24"/>
          <w:szCs w:val="24"/>
        </w:rPr>
        <w:t xml:space="preserve">and </w:t>
      </w:r>
      <w:r w:rsidR="00F66C45">
        <w:rPr>
          <w:rFonts w:ascii="Arial" w:hAnsi="Arial" w:cs="Arial"/>
          <w:sz w:val="24"/>
          <w:szCs w:val="24"/>
        </w:rPr>
        <w:t xml:space="preserve">his </w:t>
      </w:r>
      <w:r>
        <w:rPr>
          <w:rFonts w:ascii="Arial" w:hAnsi="Arial" w:cs="Arial"/>
          <w:sz w:val="24"/>
          <w:szCs w:val="24"/>
        </w:rPr>
        <w:t>pivotal finding</w:t>
      </w:r>
      <w:r w:rsidR="00F67BDC">
        <w:rPr>
          <w:rFonts w:ascii="Arial" w:hAnsi="Arial" w:cs="Arial"/>
          <w:sz w:val="24"/>
          <w:szCs w:val="24"/>
        </w:rPr>
        <w:t xml:space="preserve"> that the respondent was </w:t>
      </w:r>
      <w:r>
        <w:rPr>
          <w:rFonts w:ascii="Arial" w:hAnsi="Arial" w:cs="Arial"/>
          <w:sz w:val="24"/>
          <w:szCs w:val="24"/>
        </w:rPr>
        <w:t>mere</w:t>
      </w:r>
      <w:r w:rsidR="00F67BDC">
        <w:rPr>
          <w:rFonts w:ascii="Arial" w:hAnsi="Arial" w:cs="Arial"/>
          <w:sz w:val="24"/>
          <w:szCs w:val="24"/>
        </w:rPr>
        <w:t>ly “an unsuspecting accompli</w:t>
      </w:r>
      <w:r>
        <w:rPr>
          <w:rFonts w:ascii="Arial" w:hAnsi="Arial" w:cs="Arial"/>
          <w:sz w:val="24"/>
          <w:szCs w:val="24"/>
        </w:rPr>
        <w:t>ce</w:t>
      </w:r>
      <w:r w:rsidR="00F67BDC">
        <w:rPr>
          <w:rFonts w:ascii="Arial" w:hAnsi="Arial" w:cs="Arial"/>
          <w:sz w:val="24"/>
          <w:szCs w:val="24"/>
        </w:rPr>
        <w:t>, if not innocent follower”</w:t>
      </w:r>
      <w:r w:rsidR="00A53093">
        <w:rPr>
          <w:rFonts w:ascii="Arial" w:hAnsi="Arial" w:cs="Arial"/>
          <w:sz w:val="24"/>
          <w:szCs w:val="24"/>
        </w:rPr>
        <w:t>.</w:t>
      </w:r>
    </w:p>
    <w:p w:rsidR="00602D55" w:rsidRDefault="00602D55" w:rsidP="00F67BDC">
      <w:pPr>
        <w:spacing w:after="0" w:line="360" w:lineRule="auto"/>
        <w:jc w:val="both"/>
        <w:rPr>
          <w:rFonts w:ascii="Arial" w:hAnsi="Arial" w:cs="Arial"/>
          <w:sz w:val="24"/>
          <w:szCs w:val="24"/>
        </w:rPr>
      </w:pPr>
    </w:p>
    <w:p w:rsidR="00F66C45" w:rsidRDefault="00602D55" w:rsidP="00F67BDC">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A53093">
        <w:rPr>
          <w:rFonts w:ascii="Arial" w:hAnsi="Arial" w:cs="Arial"/>
          <w:sz w:val="24"/>
          <w:szCs w:val="24"/>
        </w:rPr>
        <w:t xml:space="preserve"> Mr Dicks, who appeared for the appellant</w:t>
      </w:r>
      <w:r>
        <w:rPr>
          <w:rFonts w:ascii="Arial" w:hAnsi="Arial" w:cs="Arial"/>
          <w:sz w:val="24"/>
          <w:szCs w:val="24"/>
        </w:rPr>
        <w:t>,</w:t>
      </w:r>
      <w:r w:rsidR="00A53093">
        <w:rPr>
          <w:rFonts w:ascii="Arial" w:hAnsi="Arial" w:cs="Arial"/>
          <w:sz w:val="24"/>
          <w:szCs w:val="24"/>
        </w:rPr>
        <w:t xml:space="preserve"> referred to the finding </w:t>
      </w:r>
      <w:r>
        <w:rPr>
          <w:rFonts w:ascii="Arial" w:hAnsi="Arial" w:cs="Arial"/>
          <w:sz w:val="24"/>
          <w:szCs w:val="24"/>
        </w:rPr>
        <w:t>made</w:t>
      </w:r>
      <w:r w:rsidR="00A53093">
        <w:rPr>
          <w:rFonts w:ascii="Arial" w:hAnsi="Arial" w:cs="Arial"/>
          <w:sz w:val="24"/>
          <w:szCs w:val="24"/>
        </w:rPr>
        <w:t xml:space="preserve"> by the arbitrat</w:t>
      </w:r>
      <w:r w:rsidR="00F66C45">
        <w:rPr>
          <w:rFonts w:ascii="Arial" w:hAnsi="Arial" w:cs="Arial"/>
          <w:sz w:val="24"/>
          <w:szCs w:val="24"/>
        </w:rPr>
        <w:t>or that the batteries loaded on</w:t>
      </w:r>
      <w:r w:rsidR="00A53093">
        <w:rPr>
          <w:rFonts w:ascii="Arial" w:hAnsi="Arial" w:cs="Arial"/>
          <w:sz w:val="24"/>
          <w:szCs w:val="24"/>
        </w:rPr>
        <w:t xml:space="preserve">to the vehicle and sold to </w:t>
      </w:r>
      <w:r>
        <w:rPr>
          <w:rFonts w:ascii="Arial" w:hAnsi="Arial" w:cs="Arial"/>
          <w:sz w:val="24"/>
          <w:szCs w:val="24"/>
        </w:rPr>
        <w:t>C</w:t>
      </w:r>
      <w:r w:rsidR="00A53093">
        <w:rPr>
          <w:rFonts w:ascii="Arial" w:hAnsi="Arial" w:cs="Arial"/>
          <w:sz w:val="24"/>
          <w:szCs w:val="24"/>
        </w:rPr>
        <w:t>ymot belong</w:t>
      </w:r>
      <w:r>
        <w:rPr>
          <w:rFonts w:ascii="Arial" w:hAnsi="Arial" w:cs="Arial"/>
          <w:sz w:val="24"/>
          <w:szCs w:val="24"/>
        </w:rPr>
        <w:t>ed</w:t>
      </w:r>
      <w:r w:rsidR="00A53093">
        <w:rPr>
          <w:rFonts w:ascii="Arial" w:hAnsi="Arial" w:cs="Arial"/>
          <w:sz w:val="24"/>
          <w:szCs w:val="24"/>
        </w:rPr>
        <w:t xml:space="preserve"> to the appellant. He </w:t>
      </w:r>
      <w:r>
        <w:rPr>
          <w:rFonts w:ascii="Arial" w:hAnsi="Arial" w:cs="Arial"/>
          <w:sz w:val="24"/>
          <w:szCs w:val="24"/>
        </w:rPr>
        <w:t xml:space="preserve">then </w:t>
      </w:r>
      <w:r w:rsidR="00F66C45">
        <w:rPr>
          <w:rFonts w:ascii="Arial" w:hAnsi="Arial" w:cs="Arial"/>
          <w:sz w:val="24"/>
          <w:szCs w:val="24"/>
        </w:rPr>
        <w:t>referr</w:t>
      </w:r>
      <w:r>
        <w:rPr>
          <w:rFonts w:ascii="Arial" w:hAnsi="Arial" w:cs="Arial"/>
          <w:sz w:val="24"/>
          <w:szCs w:val="24"/>
        </w:rPr>
        <w:t>ed</w:t>
      </w:r>
      <w:r w:rsidR="00A53093">
        <w:rPr>
          <w:rFonts w:ascii="Arial" w:hAnsi="Arial" w:cs="Arial"/>
          <w:sz w:val="24"/>
          <w:szCs w:val="24"/>
        </w:rPr>
        <w:t xml:space="preserve"> to the two versions which the respondent </w:t>
      </w:r>
      <w:r w:rsidR="00F66C45">
        <w:rPr>
          <w:rFonts w:ascii="Arial" w:hAnsi="Arial" w:cs="Arial"/>
          <w:sz w:val="24"/>
          <w:szCs w:val="24"/>
        </w:rPr>
        <w:t xml:space="preserve">had </w:t>
      </w:r>
      <w:r w:rsidR="00A53093">
        <w:rPr>
          <w:rFonts w:ascii="Arial" w:hAnsi="Arial" w:cs="Arial"/>
          <w:sz w:val="24"/>
          <w:szCs w:val="24"/>
        </w:rPr>
        <w:t>offered as to the ownership of the batteries</w:t>
      </w:r>
      <w:r w:rsidR="002B0C66">
        <w:rPr>
          <w:rFonts w:ascii="Arial" w:hAnsi="Arial" w:cs="Arial"/>
          <w:sz w:val="24"/>
          <w:szCs w:val="24"/>
        </w:rPr>
        <w:t xml:space="preserve">. He </w:t>
      </w:r>
      <w:r>
        <w:rPr>
          <w:rFonts w:ascii="Arial" w:hAnsi="Arial" w:cs="Arial"/>
          <w:sz w:val="24"/>
          <w:szCs w:val="24"/>
        </w:rPr>
        <w:t xml:space="preserve">had </w:t>
      </w:r>
      <w:r w:rsidR="002B0C66">
        <w:rPr>
          <w:rFonts w:ascii="Arial" w:hAnsi="Arial" w:cs="Arial"/>
          <w:sz w:val="24"/>
          <w:szCs w:val="24"/>
        </w:rPr>
        <w:t>firstly stated to the security guard</w:t>
      </w:r>
      <w:r w:rsidR="00F66C45">
        <w:rPr>
          <w:rFonts w:ascii="Arial" w:hAnsi="Arial" w:cs="Arial"/>
          <w:sz w:val="24"/>
          <w:szCs w:val="24"/>
        </w:rPr>
        <w:t>,</w:t>
      </w:r>
      <w:r w:rsidR="002B0C66">
        <w:rPr>
          <w:rFonts w:ascii="Arial" w:hAnsi="Arial" w:cs="Arial"/>
          <w:sz w:val="24"/>
          <w:szCs w:val="24"/>
        </w:rPr>
        <w:t xml:space="preserve"> when batteries were discovered upon leaving the premises</w:t>
      </w:r>
      <w:r w:rsidR="00F66C45">
        <w:rPr>
          <w:rFonts w:ascii="Arial" w:hAnsi="Arial" w:cs="Arial"/>
          <w:sz w:val="24"/>
          <w:szCs w:val="24"/>
        </w:rPr>
        <w:t>,</w:t>
      </w:r>
      <w:r w:rsidR="002B0C66">
        <w:rPr>
          <w:rFonts w:ascii="Arial" w:hAnsi="Arial" w:cs="Arial"/>
          <w:sz w:val="24"/>
          <w:szCs w:val="24"/>
        </w:rPr>
        <w:t xml:space="preserve"> that they were scrap. Subsequently</w:t>
      </w:r>
      <w:r w:rsidR="00F66C45">
        <w:rPr>
          <w:rFonts w:ascii="Arial" w:hAnsi="Arial" w:cs="Arial"/>
          <w:sz w:val="24"/>
          <w:szCs w:val="24"/>
        </w:rPr>
        <w:t>, and</w:t>
      </w:r>
      <w:r w:rsidR="002B0C66">
        <w:rPr>
          <w:rFonts w:ascii="Arial" w:hAnsi="Arial" w:cs="Arial"/>
          <w:sz w:val="24"/>
          <w:szCs w:val="24"/>
        </w:rPr>
        <w:t xml:space="preserve"> at the hearing, the respondent stated that he knew that the batteries belong</w:t>
      </w:r>
      <w:r>
        <w:rPr>
          <w:rFonts w:ascii="Arial" w:hAnsi="Arial" w:cs="Arial"/>
          <w:sz w:val="24"/>
          <w:szCs w:val="24"/>
        </w:rPr>
        <w:t>ed</w:t>
      </w:r>
      <w:r w:rsidR="002B0C66">
        <w:rPr>
          <w:rFonts w:ascii="Arial" w:hAnsi="Arial" w:cs="Arial"/>
          <w:sz w:val="24"/>
          <w:szCs w:val="24"/>
        </w:rPr>
        <w:t xml:space="preserve"> to </w:t>
      </w:r>
      <w:r>
        <w:rPr>
          <w:rFonts w:ascii="Arial" w:hAnsi="Arial" w:cs="Arial"/>
          <w:sz w:val="24"/>
          <w:szCs w:val="24"/>
        </w:rPr>
        <w:t xml:space="preserve">Mr </w:t>
      </w:r>
      <w:r w:rsidR="002B0C66">
        <w:rPr>
          <w:rFonts w:ascii="Arial" w:hAnsi="Arial" w:cs="Arial"/>
          <w:sz w:val="24"/>
          <w:szCs w:val="24"/>
        </w:rPr>
        <w:lastRenderedPageBreak/>
        <w:t xml:space="preserve">Mbeuserua and went as far stating that Mbeuserua brought the batteries to the appellant’s premises </w:t>
      </w:r>
      <w:r>
        <w:rPr>
          <w:rFonts w:ascii="Arial" w:hAnsi="Arial" w:cs="Arial"/>
          <w:sz w:val="24"/>
          <w:szCs w:val="24"/>
        </w:rPr>
        <w:t xml:space="preserve">to be charged </w:t>
      </w:r>
      <w:r w:rsidR="002B0C66">
        <w:rPr>
          <w:rFonts w:ascii="Arial" w:hAnsi="Arial" w:cs="Arial"/>
          <w:sz w:val="24"/>
          <w:szCs w:val="24"/>
        </w:rPr>
        <w:t xml:space="preserve">at the end of 2007, </w:t>
      </w:r>
      <w:r>
        <w:rPr>
          <w:rFonts w:ascii="Arial" w:hAnsi="Arial" w:cs="Arial"/>
          <w:sz w:val="24"/>
          <w:szCs w:val="24"/>
        </w:rPr>
        <w:t>more than six months beforehand.</w:t>
      </w:r>
      <w:r w:rsidR="002B0C66">
        <w:rPr>
          <w:rFonts w:ascii="Arial" w:hAnsi="Arial" w:cs="Arial"/>
          <w:sz w:val="24"/>
          <w:szCs w:val="24"/>
        </w:rPr>
        <w:t xml:space="preserve"> He also stated that it would take a maximum of two days to charge a battery. </w:t>
      </w:r>
    </w:p>
    <w:p w:rsidR="00F66C45" w:rsidRDefault="00F66C45" w:rsidP="00F67BDC">
      <w:pPr>
        <w:spacing w:after="0" w:line="360" w:lineRule="auto"/>
        <w:jc w:val="both"/>
        <w:rPr>
          <w:rFonts w:ascii="Arial" w:hAnsi="Arial" w:cs="Arial"/>
          <w:sz w:val="24"/>
          <w:szCs w:val="24"/>
        </w:rPr>
      </w:pPr>
    </w:p>
    <w:p w:rsidR="00F67BDC" w:rsidRDefault="001A4537" w:rsidP="00F67BDC">
      <w:pPr>
        <w:spacing w:after="0" w:line="360" w:lineRule="auto"/>
        <w:jc w:val="both"/>
        <w:rPr>
          <w:rFonts w:ascii="Arial" w:hAnsi="Arial" w:cs="Arial"/>
          <w:sz w:val="24"/>
          <w:szCs w:val="24"/>
        </w:rPr>
      </w:pPr>
      <w:r>
        <w:rPr>
          <w:rFonts w:ascii="Arial" w:hAnsi="Arial" w:cs="Arial"/>
          <w:sz w:val="24"/>
          <w:szCs w:val="24"/>
        </w:rPr>
        <w:t>[</w:t>
      </w:r>
      <w:r w:rsidR="00F66C45">
        <w:rPr>
          <w:rFonts w:ascii="Arial" w:hAnsi="Arial" w:cs="Arial"/>
          <w:sz w:val="24"/>
          <w:szCs w:val="24"/>
        </w:rPr>
        <w:t>22]</w:t>
      </w:r>
      <w:r w:rsidR="00F66C45">
        <w:rPr>
          <w:rFonts w:ascii="Arial" w:hAnsi="Arial" w:cs="Arial"/>
          <w:sz w:val="24"/>
          <w:szCs w:val="24"/>
        </w:rPr>
        <w:tab/>
      </w:r>
      <w:r w:rsidR="002B0C66">
        <w:rPr>
          <w:rFonts w:ascii="Arial" w:hAnsi="Arial" w:cs="Arial"/>
          <w:sz w:val="24"/>
          <w:szCs w:val="24"/>
        </w:rPr>
        <w:t>Mr Dicks contend</w:t>
      </w:r>
      <w:r w:rsidR="00F66C45">
        <w:rPr>
          <w:rFonts w:ascii="Arial" w:hAnsi="Arial" w:cs="Arial"/>
          <w:sz w:val="24"/>
          <w:szCs w:val="24"/>
        </w:rPr>
        <w:t>ed</w:t>
      </w:r>
      <w:r w:rsidR="002B0C66">
        <w:rPr>
          <w:rFonts w:ascii="Arial" w:hAnsi="Arial" w:cs="Arial"/>
          <w:sz w:val="24"/>
          <w:szCs w:val="24"/>
        </w:rPr>
        <w:t xml:space="preserve"> that the respondent’s two versions are mutually exclusive and that only one could be true but submit</w:t>
      </w:r>
      <w:r w:rsidR="00602D55">
        <w:rPr>
          <w:rFonts w:ascii="Arial" w:hAnsi="Arial" w:cs="Arial"/>
          <w:sz w:val="24"/>
          <w:szCs w:val="24"/>
        </w:rPr>
        <w:t>ted</w:t>
      </w:r>
      <w:r w:rsidR="002B0C66">
        <w:rPr>
          <w:rFonts w:ascii="Arial" w:hAnsi="Arial" w:cs="Arial"/>
          <w:sz w:val="24"/>
          <w:szCs w:val="24"/>
        </w:rPr>
        <w:t xml:space="preserve"> that neither was the truth. He submitted that even if the respondent innocently believed that the batteries were scrap</w:t>
      </w:r>
      <w:r w:rsidR="00602D55">
        <w:rPr>
          <w:rFonts w:ascii="Arial" w:hAnsi="Arial" w:cs="Arial"/>
          <w:sz w:val="24"/>
          <w:szCs w:val="24"/>
        </w:rPr>
        <w:t>,</w:t>
      </w:r>
      <w:r w:rsidR="002B0C66">
        <w:rPr>
          <w:rFonts w:ascii="Arial" w:hAnsi="Arial" w:cs="Arial"/>
          <w:sz w:val="24"/>
          <w:szCs w:val="24"/>
        </w:rPr>
        <w:t xml:space="preserve"> then</w:t>
      </w:r>
      <w:r w:rsidR="00F66C45">
        <w:rPr>
          <w:rFonts w:ascii="Arial" w:hAnsi="Arial" w:cs="Arial"/>
          <w:sz w:val="24"/>
          <w:szCs w:val="24"/>
        </w:rPr>
        <w:t>,</w:t>
      </w:r>
      <w:r w:rsidR="002B0C66">
        <w:rPr>
          <w:rFonts w:ascii="Arial" w:hAnsi="Arial" w:cs="Arial"/>
          <w:sz w:val="24"/>
          <w:szCs w:val="24"/>
        </w:rPr>
        <w:t xml:space="preserve"> upon the other eviden</w:t>
      </w:r>
      <w:r w:rsidR="00602D55">
        <w:rPr>
          <w:rFonts w:ascii="Arial" w:hAnsi="Arial" w:cs="Arial"/>
          <w:sz w:val="24"/>
          <w:szCs w:val="24"/>
        </w:rPr>
        <w:t>ce in the case as to what occurred with</w:t>
      </w:r>
      <w:r w:rsidR="002B0C66">
        <w:rPr>
          <w:rFonts w:ascii="Arial" w:hAnsi="Arial" w:cs="Arial"/>
          <w:sz w:val="24"/>
          <w:szCs w:val="24"/>
        </w:rPr>
        <w:t xml:space="preserve"> scrap, a </w:t>
      </w:r>
      <w:r w:rsidR="00602D55">
        <w:rPr>
          <w:rFonts w:ascii="Arial" w:hAnsi="Arial" w:cs="Arial"/>
          <w:sz w:val="24"/>
          <w:szCs w:val="24"/>
        </w:rPr>
        <w:t>finding</w:t>
      </w:r>
      <w:r w:rsidR="002B0C66">
        <w:rPr>
          <w:rFonts w:ascii="Arial" w:hAnsi="Arial" w:cs="Arial"/>
          <w:sz w:val="24"/>
          <w:szCs w:val="24"/>
        </w:rPr>
        <w:t xml:space="preserve"> of theft should follo</w:t>
      </w:r>
      <w:r w:rsidR="00B65568">
        <w:rPr>
          <w:rFonts w:ascii="Arial" w:hAnsi="Arial" w:cs="Arial"/>
          <w:sz w:val="24"/>
          <w:szCs w:val="24"/>
        </w:rPr>
        <w:t>w. H</w:t>
      </w:r>
      <w:r w:rsidR="002B0C66">
        <w:rPr>
          <w:rFonts w:ascii="Arial" w:hAnsi="Arial" w:cs="Arial"/>
          <w:sz w:val="24"/>
          <w:szCs w:val="24"/>
        </w:rPr>
        <w:t xml:space="preserve">e also referred to what was stated at the disciplinary hearing </w:t>
      </w:r>
      <w:r w:rsidR="00B65568">
        <w:rPr>
          <w:rFonts w:ascii="Arial" w:hAnsi="Arial" w:cs="Arial"/>
          <w:sz w:val="24"/>
          <w:szCs w:val="24"/>
        </w:rPr>
        <w:t>(</w:t>
      </w:r>
      <w:r w:rsidR="002B0C66">
        <w:rPr>
          <w:rFonts w:ascii="Arial" w:hAnsi="Arial" w:cs="Arial"/>
          <w:sz w:val="24"/>
          <w:szCs w:val="24"/>
        </w:rPr>
        <w:t xml:space="preserve">that the respondent </w:t>
      </w:r>
      <w:r w:rsidR="00B65568">
        <w:rPr>
          <w:rFonts w:ascii="Arial" w:hAnsi="Arial" w:cs="Arial"/>
          <w:sz w:val="24"/>
          <w:szCs w:val="24"/>
        </w:rPr>
        <w:t>kne</w:t>
      </w:r>
      <w:r w:rsidR="002B0C66">
        <w:rPr>
          <w:rFonts w:ascii="Arial" w:hAnsi="Arial" w:cs="Arial"/>
          <w:sz w:val="24"/>
          <w:szCs w:val="24"/>
        </w:rPr>
        <w:t xml:space="preserve">w </w:t>
      </w:r>
      <w:r w:rsidR="00FC3929">
        <w:rPr>
          <w:rFonts w:ascii="Arial" w:hAnsi="Arial" w:cs="Arial"/>
          <w:sz w:val="24"/>
          <w:szCs w:val="24"/>
        </w:rPr>
        <w:t>that the batteries could not leave the premises without</w:t>
      </w:r>
      <w:r w:rsidR="00B75B13">
        <w:rPr>
          <w:rFonts w:ascii="Arial" w:hAnsi="Arial" w:cs="Arial"/>
          <w:sz w:val="24"/>
          <w:szCs w:val="24"/>
        </w:rPr>
        <w:t xml:space="preserve"> a permit and </w:t>
      </w:r>
      <w:r w:rsidR="00F66C45">
        <w:rPr>
          <w:rFonts w:ascii="Arial" w:hAnsi="Arial" w:cs="Arial"/>
          <w:sz w:val="24"/>
          <w:szCs w:val="24"/>
        </w:rPr>
        <w:t xml:space="preserve">that </w:t>
      </w:r>
      <w:r>
        <w:rPr>
          <w:rFonts w:ascii="Arial" w:hAnsi="Arial" w:cs="Arial"/>
          <w:sz w:val="24"/>
          <w:szCs w:val="24"/>
        </w:rPr>
        <w:t>scrap</w:t>
      </w:r>
      <w:r w:rsidR="00B65568">
        <w:rPr>
          <w:rFonts w:ascii="Arial" w:hAnsi="Arial" w:cs="Arial"/>
          <w:sz w:val="24"/>
          <w:szCs w:val="24"/>
        </w:rPr>
        <w:t xml:space="preserve"> batteries would be</w:t>
      </w:r>
      <w:r w:rsidR="00B75B13">
        <w:rPr>
          <w:rFonts w:ascii="Arial" w:hAnsi="Arial" w:cs="Arial"/>
          <w:sz w:val="24"/>
          <w:szCs w:val="24"/>
        </w:rPr>
        <w:t xml:space="preserve"> sold at an auction</w:t>
      </w:r>
      <w:r w:rsidR="005C2034">
        <w:rPr>
          <w:rFonts w:ascii="Arial" w:hAnsi="Arial" w:cs="Arial"/>
          <w:sz w:val="24"/>
          <w:szCs w:val="24"/>
        </w:rPr>
        <w:t xml:space="preserve"> and co</w:t>
      </w:r>
      <w:r w:rsidR="000E6034">
        <w:rPr>
          <w:rFonts w:ascii="Arial" w:hAnsi="Arial" w:cs="Arial"/>
          <w:sz w:val="24"/>
          <w:szCs w:val="24"/>
        </w:rPr>
        <w:t>uld not be removed by employees</w:t>
      </w:r>
      <w:r w:rsidR="00B65568">
        <w:rPr>
          <w:rFonts w:ascii="Arial" w:hAnsi="Arial" w:cs="Arial"/>
          <w:sz w:val="24"/>
          <w:szCs w:val="24"/>
        </w:rPr>
        <w:t>)</w:t>
      </w:r>
      <w:r w:rsidR="00F66C45">
        <w:rPr>
          <w:rFonts w:ascii="Arial" w:hAnsi="Arial" w:cs="Arial"/>
          <w:sz w:val="24"/>
          <w:szCs w:val="24"/>
        </w:rPr>
        <w:t>.</w:t>
      </w:r>
      <w:r w:rsidR="005C2034">
        <w:rPr>
          <w:rFonts w:ascii="Arial" w:hAnsi="Arial" w:cs="Arial"/>
          <w:sz w:val="24"/>
          <w:szCs w:val="24"/>
        </w:rPr>
        <w:t xml:space="preserve"> Mr Dicks accordingly submitted that the arbitrator’s finding that the respondent was an “unsuspecting accomplice </w:t>
      </w:r>
      <w:r w:rsidR="000E6034">
        <w:rPr>
          <w:rFonts w:ascii="Arial" w:hAnsi="Arial" w:cs="Arial"/>
          <w:sz w:val="24"/>
          <w:szCs w:val="24"/>
        </w:rPr>
        <w:t>if not an innocent follower” was so flawed</w:t>
      </w:r>
      <w:r w:rsidR="005C2034">
        <w:rPr>
          <w:rFonts w:ascii="Arial" w:hAnsi="Arial" w:cs="Arial"/>
          <w:sz w:val="24"/>
          <w:szCs w:val="24"/>
        </w:rPr>
        <w:t xml:space="preserve"> that it </w:t>
      </w:r>
      <w:r w:rsidR="000E6034">
        <w:rPr>
          <w:rFonts w:ascii="Arial" w:hAnsi="Arial" w:cs="Arial"/>
          <w:sz w:val="24"/>
          <w:szCs w:val="24"/>
        </w:rPr>
        <w:t>amounted</w:t>
      </w:r>
      <w:r w:rsidR="005C2034">
        <w:rPr>
          <w:rFonts w:ascii="Arial" w:hAnsi="Arial" w:cs="Arial"/>
          <w:sz w:val="24"/>
          <w:szCs w:val="24"/>
        </w:rPr>
        <w:t xml:space="preserve"> to a misinterpretation of the evidence and in reaching this finding</w:t>
      </w:r>
      <w:r w:rsidR="000E6034">
        <w:rPr>
          <w:rFonts w:ascii="Arial" w:hAnsi="Arial" w:cs="Arial"/>
          <w:sz w:val="24"/>
          <w:szCs w:val="24"/>
        </w:rPr>
        <w:t>,</w:t>
      </w:r>
      <w:r w:rsidR="005C2034">
        <w:rPr>
          <w:rFonts w:ascii="Arial" w:hAnsi="Arial" w:cs="Arial"/>
          <w:sz w:val="24"/>
          <w:szCs w:val="24"/>
        </w:rPr>
        <w:t xml:space="preserve"> the arbitrator had </w:t>
      </w:r>
      <w:r w:rsidR="000E6034">
        <w:rPr>
          <w:rFonts w:ascii="Arial" w:hAnsi="Arial" w:cs="Arial"/>
          <w:sz w:val="24"/>
          <w:szCs w:val="24"/>
        </w:rPr>
        <w:t>erred</w:t>
      </w:r>
      <w:r w:rsidR="005C2034">
        <w:rPr>
          <w:rFonts w:ascii="Arial" w:hAnsi="Arial" w:cs="Arial"/>
          <w:sz w:val="24"/>
          <w:szCs w:val="24"/>
        </w:rPr>
        <w:t xml:space="preserve"> in law</w:t>
      </w:r>
      <w:r w:rsidR="000E6034">
        <w:rPr>
          <w:rFonts w:ascii="Arial" w:hAnsi="Arial" w:cs="Arial"/>
          <w:sz w:val="24"/>
          <w:szCs w:val="24"/>
        </w:rPr>
        <w:t>. Mr Dicks submitted that the finding that</w:t>
      </w:r>
      <w:r w:rsidR="005C2034">
        <w:rPr>
          <w:rFonts w:ascii="Arial" w:hAnsi="Arial" w:cs="Arial"/>
          <w:sz w:val="24"/>
          <w:szCs w:val="24"/>
        </w:rPr>
        <w:t xml:space="preserve"> the batteries belong</w:t>
      </w:r>
      <w:r w:rsidR="00F66C45">
        <w:rPr>
          <w:rFonts w:ascii="Arial" w:hAnsi="Arial" w:cs="Arial"/>
          <w:sz w:val="24"/>
          <w:szCs w:val="24"/>
        </w:rPr>
        <w:t>ed</w:t>
      </w:r>
      <w:r w:rsidR="005C2034">
        <w:rPr>
          <w:rFonts w:ascii="Arial" w:hAnsi="Arial" w:cs="Arial"/>
          <w:sz w:val="24"/>
          <w:szCs w:val="24"/>
        </w:rPr>
        <w:t xml:space="preserve"> to the appellant was correct</w:t>
      </w:r>
      <w:r w:rsidR="000E6034">
        <w:rPr>
          <w:rFonts w:ascii="Arial" w:hAnsi="Arial" w:cs="Arial"/>
          <w:sz w:val="24"/>
          <w:szCs w:val="24"/>
        </w:rPr>
        <w:t>. H</w:t>
      </w:r>
      <w:r w:rsidR="005C2034">
        <w:rPr>
          <w:rFonts w:ascii="Arial" w:hAnsi="Arial" w:cs="Arial"/>
          <w:sz w:val="24"/>
          <w:szCs w:val="24"/>
        </w:rPr>
        <w:t xml:space="preserve">e referred to the common cause facts </w:t>
      </w:r>
      <w:r w:rsidR="000E6034">
        <w:rPr>
          <w:rFonts w:ascii="Arial" w:hAnsi="Arial" w:cs="Arial"/>
          <w:sz w:val="24"/>
          <w:szCs w:val="24"/>
        </w:rPr>
        <w:t xml:space="preserve">which were established at the </w:t>
      </w:r>
      <w:r w:rsidR="007252B3">
        <w:rPr>
          <w:rFonts w:ascii="Arial" w:hAnsi="Arial" w:cs="Arial"/>
          <w:sz w:val="24"/>
          <w:szCs w:val="24"/>
        </w:rPr>
        <w:t xml:space="preserve">disciplinary hearing </w:t>
      </w:r>
      <w:r w:rsidR="000E6034">
        <w:rPr>
          <w:rFonts w:ascii="Arial" w:hAnsi="Arial" w:cs="Arial"/>
          <w:sz w:val="24"/>
          <w:szCs w:val="24"/>
        </w:rPr>
        <w:t xml:space="preserve">- </w:t>
      </w:r>
      <w:r w:rsidR="007252B3">
        <w:rPr>
          <w:rFonts w:ascii="Arial" w:hAnsi="Arial" w:cs="Arial"/>
          <w:sz w:val="24"/>
          <w:szCs w:val="24"/>
        </w:rPr>
        <w:t>that the appellant’s older batteries would be auct</w:t>
      </w:r>
      <w:r w:rsidR="00B32EB3">
        <w:rPr>
          <w:rFonts w:ascii="Arial" w:hAnsi="Arial" w:cs="Arial"/>
          <w:sz w:val="24"/>
          <w:szCs w:val="24"/>
        </w:rPr>
        <w:t>ioned from time to time pursuant</w:t>
      </w:r>
      <w:r w:rsidR="007252B3">
        <w:rPr>
          <w:rFonts w:ascii="Arial" w:hAnsi="Arial" w:cs="Arial"/>
          <w:sz w:val="24"/>
          <w:szCs w:val="24"/>
        </w:rPr>
        <w:t xml:space="preserve"> to its procurement policy and that the batteries had been removed without permission. He further referred to </w:t>
      </w:r>
      <w:r>
        <w:rPr>
          <w:rFonts w:ascii="Arial" w:hAnsi="Arial" w:cs="Arial"/>
          <w:sz w:val="24"/>
          <w:szCs w:val="24"/>
        </w:rPr>
        <w:t xml:space="preserve">the </w:t>
      </w:r>
      <w:r w:rsidR="007252B3">
        <w:rPr>
          <w:rFonts w:ascii="Arial" w:hAnsi="Arial" w:cs="Arial"/>
          <w:sz w:val="24"/>
          <w:szCs w:val="24"/>
        </w:rPr>
        <w:t xml:space="preserve">common cause fact that the batteries, when they </w:t>
      </w:r>
      <w:r w:rsidR="00F66C45">
        <w:rPr>
          <w:rFonts w:ascii="Arial" w:hAnsi="Arial" w:cs="Arial"/>
          <w:sz w:val="24"/>
          <w:szCs w:val="24"/>
        </w:rPr>
        <w:t xml:space="preserve">were </w:t>
      </w:r>
      <w:r w:rsidR="00B32EB3">
        <w:rPr>
          <w:rFonts w:ascii="Arial" w:hAnsi="Arial" w:cs="Arial"/>
          <w:sz w:val="24"/>
          <w:szCs w:val="24"/>
        </w:rPr>
        <w:t>re</w:t>
      </w:r>
      <w:r w:rsidR="007252B3">
        <w:rPr>
          <w:rFonts w:ascii="Arial" w:hAnsi="Arial" w:cs="Arial"/>
          <w:sz w:val="24"/>
          <w:szCs w:val="24"/>
        </w:rPr>
        <w:t xml:space="preserve">moved, were not taken to Mbeuserua’s home but rather to </w:t>
      </w:r>
      <w:r w:rsidR="000E6034">
        <w:rPr>
          <w:rFonts w:ascii="Arial" w:hAnsi="Arial" w:cs="Arial"/>
          <w:sz w:val="24"/>
          <w:szCs w:val="24"/>
        </w:rPr>
        <w:t>C</w:t>
      </w:r>
      <w:r w:rsidR="007252B3">
        <w:rPr>
          <w:rFonts w:ascii="Arial" w:hAnsi="Arial" w:cs="Arial"/>
          <w:sz w:val="24"/>
          <w:szCs w:val="24"/>
        </w:rPr>
        <w:t>ymot to be sold for N$75.00.</w:t>
      </w:r>
    </w:p>
    <w:p w:rsidR="007252B3" w:rsidRDefault="007252B3" w:rsidP="00F67BDC">
      <w:pPr>
        <w:spacing w:after="0" w:line="360" w:lineRule="auto"/>
        <w:jc w:val="both"/>
        <w:rPr>
          <w:rFonts w:ascii="Arial" w:hAnsi="Arial" w:cs="Arial"/>
          <w:sz w:val="24"/>
          <w:szCs w:val="24"/>
        </w:rPr>
      </w:pPr>
    </w:p>
    <w:p w:rsidR="00B32EB3" w:rsidRDefault="00B32EB3" w:rsidP="00F67BDC">
      <w:pPr>
        <w:spacing w:after="0" w:line="360" w:lineRule="auto"/>
        <w:jc w:val="both"/>
        <w:rPr>
          <w:rFonts w:ascii="Arial" w:hAnsi="Arial" w:cs="Arial"/>
          <w:sz w:val="24"/>
          <w:szCs w:val="24"/>
        </w:rPr>
      </w:pPr>
      <w:r>
        <w:rPr>
          <w:rFonts w:ascii="Arial" w:hAnsi="Arial" w:cs="Arial"/>
          <w:sz w:val="24"/>
          <w:szCs w:val="24"/>
        </w:rPr>
        <w:t>[2</w:t>
      </w:r>
      <w:r w:rsidR="001A4537">
        <w:rPr>
          <w:rFonts w:ascii="Arial" w:hAnsi="Arial" w:cs="Arial"/>
          <w:sz w:val="24"/>
          <w:szCs w:val="24"/>
        </w:rPr>
        <w:t>3</w:t>
      </w:r>
      <w:r w:rsidR="007252B3">
        <w:rPr>
          <w:rFonts w:ascii="Arial" w:hAnsi="Arial" w:cs="Arial"/>
          <w:sz w:val="24"/>
          <w:szCs w:val="24"/>
        </w:rPr>
        <w:t>]</w:t>
      </w:r>
      <w:r w:rsidR="007252B3">
        <w:rPr>
          <w:rFonts w:ascii="Arial" w:hAnsi="Arial" w:cs="Arial"/>
          <w:sz w:val="24"/>
          <w:szCs w:val="24"/>
        </w:rPr>
        <w:tab/>
        <w:t>I agree with Mr Dicks’ submission that the arbitrator</w:t>
      </w:r>
      <w:r>
        <w:rPr>
          <w:rFonts w:ascii="Arial" w:hAnsi="Arial" w:cs="Arial"/>
          <w:sz w:val="24"/>
          <w:szCs w:val="24"/>
        </w:rPr>
        <w:t>’</w:t>
      </w:r>
      <w:r w:rsidR="007252B3">
        <w:rPr>
          <w:rFonts w:ascii="Arial" w:hAnsi="Arial" w:cs="Arial"/>
          <w:sz w:val="24"/>
          <w:szCs w:val="24"/>
        </w:rPr>
        <w:t>s finding as to the respondents involvement as being an unsuspecting accomplice or innocent follower is fundamentally fl</w:t>
      </w:r>
      <w:r>
        <w:rPr>
          <w:rFonts w:ascii="Arial" w:hAnsi="Arial" w:cs="Arial"/>
          <w:sz w:val="24"/>
          <w:szCs w:val="24"/>
        </w:rPr>
        <w:t>a</w:t>
      </w:r>
      <w:r w:rsidR="00F66C45">
        <w:rPr>
          <w:rFonts w:ascii="Arial" w:hAnsi="Arial" w:cs="Arial"/>
          <w:sz w:val="24"/>
          <w:szCs w:val="24"/>
        </w:rPr>
        <w:t>w</w:t>
      </w:r>
      <w:r>
        <w:rPr>
          <w:rFonts w:ascii="Arial" w:hAnsi="Arial" w:cs="Arial"/>
          <w:sz w:val="24"/>
          <w:szCs w:val="24"/>
        </w:rPr>
        <w:t>ed</w:t>
      </w:r>
      <w:r w:rsidR="007252B3">
        <w:rPr>
          <w:rFonts w:ascii="Arial" w:hAnsi="Arial" w:cs="Arial"/>
          <w:sz w:val="24"/>
          <w:szCs w:val="24"/>
        </w:rPr>
        <w:t xml:space="preserve">. Once he had correctly found upon the evidence </w:t>
      </w:r>
      <w:r>
        <w:rPr>
          <w:rFonts w:ascii="Arial" w:hAnsi="Arial" w:cs="Arial"/>
          <w:sz w:val="24"/>
          <w:szCs w:val="24"/>
        </w:rPr>
        <w:t>before</w:t>
      </w:r>
      <w:r w:rsidR="007252B3">
        <w:rPr>
          <w:rFonts w:ascii="Arial" w:hAnsi="Arial" w:cs="Arial"/>
          <w:sz w:val="24"/>
          <w:szCs w:val="24"/>
        </w:rPr>
        <w:t xml:space="preserve"> the disciplinary enquiry that the batteries belong</w:t>
      </w:r>
      <w:r>
        <w:rPr>
          <w:rFonts w:ascii="Arial" w:hAnsi="Arial" w:cs="Arial"/>
          <w:sz w:val="24"/>
          <w:szCs w:val="24"/>
        </w:rPr>
        <w:t>ed</w:t>
      </w:r>
      <w:r w:rsidR="007252B3">
        <w:rPr>
          <w:rFonts w:ascii="Arial" w:hAnsi="Arial" w:cs="Arial"/>
          <w:sz w:val="24"/>
          <w:szCs w:val="24"/>
        </w:rPr>
        <w:t xml:space="preserve"> to the appellant</w:t>
      </w:r>
      <w:r w:rsidR="00F66C45">
        <w:rPr>
          <w:rFonts w:ascii="Arial" w:hAnsi="Arial" w:cs="Arial"/>
          <w:sz w:val="24"/>
          <w:szCs w:val="24"/>
        </w:rPr>
        <w:t>,</w:t>
      </w:r>
      <w:r w:rsidR="007252B3">
        <w:rPr>
          <w:rFonts w:ascii="Arial" w:hAnsi="Arial" w:cs="Arial"/>
          <w:sz w:val="24"/>
          <w:szCs w:val="24"/>
        </w:rPr>
        <w:t xml:space="preserve"> this </w:t>
      </w:r>
      <w:r>
        <w:rPr>
          <w:rFonts w:ascii="Arial" w:hAnsi="Arial" w:cs="Arial"/>
          <w:sz w:val="24"/>
          <w:szCs w:val="24"/>
        </w:rPr>
        <w:t>meant</w:t>
      </w:r>
      <w:r w:rsidR="007252B3">
        <w:rPr>
          <w:rFonts w:ascii="Arial" w:hAnsi="Arial" w:cs="Arial"/>
          <w:sz w:val="24"/>
          <w:szCs w:val="24"/>
        </w:rPr>
        <w:t xml:space="preserve"> </w:t>
      </w:r>
      <w:r>
        <w:rPr>
          <w:rFonts w:ascii="Arial" w:hAnsi="Arial" w:cs="Arial"/>
          <w:sz w:val="24"/>
          <w:szCs w:val="24"/>
        </w:rPr>
        <w:t xml:space="preserve">that </w:t>
      </w:r>
      <w:r w:rsidR="007252B3">
        <w:rPr>
          <w:rFonts w:ascii="Arial" w:hAnsi="Arial" w:cs="Arial"/>
          <w:sz w:val="24"/>
          <w:szCs w:val="24"/>
        </w:rPr>
        <w:t>the respondent</w:t>
      </w:r>
      <w:r>
        <w:rPr>
          <w:rFonts w:ascii="Arial" w:hAnsi="Arial" w:cs="Arial"/>
          <w:sz w:val="24"/>
          <w:szCs w:val="24"/>
        </w:rPr>
        <w:t xml:space="preserve">’s later </w:t>
      </w:r>
      <w:r w:rsidR="007252B3">
        <w:rPr>
          <w:rFonts w:ascii="Arial" w:hAnsi="Arial" w:cs="Arial"/>
          <w:sz w:val="24"/>
          <w:szCs w:val="24"/>
        </w:rPr>
        <w:t xml:space="preserve">version </w:t>
      </w:r>
      <w:r w:rsidR="001A4537">
        <w:rPr>
          <w:rFonts w:ascii="Arial" w:hAnsi="Arial" w:cs="Arial"/>
          <w:sz w:val="24"/>
          <w:szCs w:val="24"/>
        </w:rPr>
        <w:t xml:space="preserve">given </w:t>
      </w:r>
      <w:r w:rsidR="007252B3">
        <w:rPr>
          <w:rFonts w:ascii="Arial" w:hAnsi="Arial" w:cs="Arial"/>
          <w:sz w:val="24"/>
          <w:szCs w:val="24"/>
        </w:rPr>
        <w:t>at the hearing that the batteries belong</w:t>
      </w:r>
      <w:r>
        <w:rPr>
          <w:rFonts w:ascii="Arial" w:hAnsi="Arial" w:cs="Arial"/>
          <w:sz w:val="24"/>
          <w:szCs w:val="24"/>
        </w:rPr>
        <w:t>ed</w:t>
      </w:r>
      <w:r w:rsidR="007252B3">
        <w:rPr>
          <w:rFonts w:ascii="Arial" w:hAnsi="Arial" w:cs="Arial"/>
          <w:sz w:val="24"/>
          <w:szCs w:val="24"/>
        </w:rPr>
        <w:t xml:space="preserve"> to Mbeuserua </w:t>
      </w:r>
      <w:r>
        <w:rPr>
          <w:rFonts w:ascii="Arial" w:hAnsi="Arial" w:cs="Arial"/>
          <w:sz w:val="24"/>
          <w:szCs w:val="24"/>
        </w:rPr>
        <w:t xml:space="preserve">and that </w:t>
      </w:r>
      <w:r w:rsidR="00F66C45">
        <w:rPr>
          <w:rFonts w:ascii="Arial" w:hAnsi="Arial" w:cs="Arial"/>
          <w:sz w:val="24"/>
          <w:szCs w:val="24"/>
        </w:rPr>
        <w:t>the latter</w:t>
      </w:r>
      <w:r>
        <w:rPr>
          <w:rFonts w:ascii="Arial" w:hAnsi="Arial" w:cs="Arial"/>
          <w:sz w:val="24"/>
          <w:szCs w:val="24"/>
        </w:rPr>
        <w:t xml:space="preserve"> </w:t>
      </w:r>
      <w:r w:rsidR="007252B3">
        <w:rPr>
          <w:rFonts w:ascii="Arial" w:hAnsi="Arial" w:cs="Arial"/>
          <w:sz w:val="24"/>
          <w:szCs w:val="24"/>
        </w:rPr>
        <w:t xml:space="preserve">had dropped </w:t>
      </w:r>
      <w:r w:rsidR="00F66C45">
        <w:rPr>
          <w:rFonts w:ascii="Arial" w:hAnsi="Arial" w:cs="Arial"/>
          <w:sz w:val="24"/>
          <w:szCs w:val="24"/>
        </w:rPr>
        <w:t>them</w:t>
      </w:r>
      <w:r>
        <w:rPr>
          <w:rFonts w:ascii="Arial" w:hAnsi="Arial" w:cs="Arial"/>
          <w:sz w:val="24"/>
          <w:szCs w:val="24"/>
        </w:rPr>
        <w:t xml:space="preserve"> off at</w:t>
      </w:r>
      <w:r w:rsidR="007252B3">
        <w:rPr>
          <w:rFonts w:ascii="Arial" w:hAnsi="Arial" w:cs="Arial"/>
          <w:sz w:val="24"/>
          <w:szCs w:val="24"/>
        </w:rPr>
        <w:t xml:space="preserve"> the premises some six months before to be charged</w:t>
      </w:r>
      <w:r>
        <w:rPr>
          <w:rFonts w:ascii="Arial" w:hAnsi="Arial" w:cs="Arial"/>
          <w:sz w:val="24"/>
          <w:szCs w:val="24"/>
        </w:rPr>
        <w:t>,</w:t>
      </w:r>
      <w:r w:rsidR="002D575A">
        <w:rPr>
          <w:rFonts w:ascii="Arial" w:hAnsi="Arial" w:cs="Arial"/>
          <w:sz w:val="24"/>
          <w:szCs w:val="24"/>
        </w:rPr>
        <w:t xml:space="preserve"> </w:t>
      </w:r>
      <w:r w:rsidR="00F66C45">
        <w:rPr>
          <w:rFonts w:ascii="Arial" w:hAnsi="Arial" w:cs="Arial"/>
          <w:sz w:val="24"/>
          <w:szCs w:val="24"/>
        </w:rPr>
        <w:t>should be rejected. Accepting the respondent’s version, as the arbitrator did</w:t>
      </w:r>
      <w:r w:rsidR="001A4537">
        <w:rPr>
          <w:rFonts w:ascii="Arial" w:hAnsi="Arial" w:cs="Arial"/>
          <w:sz w:val="24"/>
          <w:szCs w:val="24"/>
        </w:rPr>
        <w:t>, could</w:t>
      </w:r>
      <w:r w:rsidR="001B4C33">
        <w:rPr>
          <w:rFonts w:ascii="Arial" w:hAnsi="Arial" w:cs="Arial"/>
          <w:sz w:val="24"/>
          <w:szCs w:val="24"/>
        </w:rPr>
        <w:t xml:space="preserve"> </w:t>
      </w:r>
      <w:r w:rsidR="00BB2A3C">
        <w:rPr>
          <w:rFonts w:ascii="Arial" w:hAnsi="Arial" w:cs="Arial"/>
          <w:sz w:val="24"/>
          <w:szCs w:val="24"/>
        </w:rPr>
        <w:t>not</w:t>
      </w:r>
      <w:r w:rsidR="001B4C33">
        <w:rPr>
          <w:rFonts w:ascii="Arial" w:hAnsi="Arial" w:cs="Arial"/>
          <w:sz w:val="24"/>
          <w:szCs w:val="24"/>
        </w:rPr>
        <w:t xml:space="preserve"> rea</w:t>
      </w:r>
      <w:r>
        <w:rPr>
          <w:rFonts w:ascii="Arial" w:hAnsi="Arial" w:cs="Arial"/>
          <w:sz w:val="24"/>
          <w:szCs w:val="24"/>
        </w:rPr>
        <w:t xml:space="preserve">sonably be </w:t>
      </w:r>
      <w:r w:rsidR="00BB2A3C">
        <w:rPr>
          <w:rFonts w:ascii="Arial" w:hAnsi="Arial" w:cs="Arial"/>
          <w:sz w:val="24"/>
          <w:szCs w:val="24"/>
        </w:rPr>
        <w:t>done upon</w:t>
      </w:r>
      <w:r>
        <w:rPr>
          <w:rFonts w:ascii="Arial" w:hAnsi="Arial" w:cs="Arial"/>
          <w:sz w:val="24"/>
          <w:szCs w:val="24"/>
        </w:rPr>
        <w:t xml:space="preserve"> the facts,</w:t>
      </w:r>
      <w:r w:rsidR="001B4C33">
        <w:rPr>
          <w:rFonts w:ascii="Arial" w:hAnsi="Arial" w:cs="Arial"/>
          <w:sz w:val="24"/>
          <w:szCs w:val="24"/>
        </w:rPr>
        <w:t xml:space="preserve"> </w:t>
      </w:r>
      <w:r>
        <w:rPr>
          <w:rFonts w:ascii="Arial" w:hAnsi="Arial" w:cs="Arial"/>
          <w:sz w:val="24"/>
          <w:szCs w:val="24"/>
        </w:rPr>
        <w:t>particularly in view of</w:t>
      </w:r>
      <w:r w:rsidR="001B4C33">
        <w:rPr>
          <w:rFonts w:ascii="Arial" w:hAnsi="Arial" w:cs="Arial"/>
          <w:sz w:val="24"/>
          <w:szCs w:val="24"/>
        </w:rPr>
        <w:t xml:space="preserve"> his correct founding as the ownership of the batteries</w:t>
      </w:r>
      <w:r>
        <w:rPr>
          <w:rFonts w:ascii="Arial" w:hAnsi="Arial" w:cs="Arial"/>
          <w:sz w:val="24"/>
          <w:szCs w:val="24"/>
        </w:rPr>
        <w:t xml:space="preserve"> </w:t>
      </w:r>
      <w:r w:rsidR="00BB2A3C">
        <w:rPr>
          <w:rFonts w:ascii="Arial" w:hAnsi="Arial" w:cs="Arial"/>
          <w:sz w:val="24"/>
          <w:szCs w:val="24"/>
        </w:rPr>
        <w:t xml:space="preserve">(which excluded accepting the </w:t>
      </w:r>
      <w:r w:rsidR="00BB2A3C">
        <w:rPr>
          <w:rFonts w:ascii="Arial" w:hAnsi="Arial" w:cs="Arial"/>
          <w:sz w:val="24"/>
          <w:szCs w:val="24"/>
        </w:rPr>
        <w:lastRenderedPageBreak/>
        <w:t>respondent’s version). This is quite apart the respondents</w:t>
      </w:r>
      <w:r>
        <w:rPr>
          <w:rFonts w:ascii="Arial" w:hAnsi="Arial" w:cs="Arial"/>
          <w:sz w:val="24"/>
          <w:szCs w:val="24"/>
        </w:rPr>
        <w:t xml:space="preserve"> conflicting statement to the security guard at the time</w:t>
      </w:r>
      <w:r w:rsidR="00BB2A3C">
        <w:rPr>
          <w:rFonts w:ascii="Arial" w:hAnsi="Arial" w:cs="Arial"/>
          <w:sz w:val="24"/>
          <w:szCs w:val="24"/>
        </w:rPr>
        <w:t xml:space="preserve"> which further militated against accepting his version</w:t>
      </w:r>
      <w:r w:rsidR="001B4C33">
        <w:rPr>
          <w:rFonts w:ascii="Arial" w:hAnsi="Arial" w:cs="Arial"/>
          <w:sz w:val="24"/>
          <w:szCs w:val="24"/>
        </w:rPr>
        <w:t xml:space="preserve">. </w:t>
      </w:r>
    </w:p>
    <w:p w:rsidR="00B32EB3" w:rsidRDefault="00B32EB3" w:rsidP="00F67BDC">
      <w:pPr>
        <w:spacing w:after="0" w:line="360" w:lineRule="auto"/>
        <w:jc w:val="both"/>
        <w:rPr>
          <w:rFonts w:ascii="Arial" w:hAnsi="Arial" w:cs="Arial"/>
          <w:sz w:val="24"/>
          <w:szCs w:val="24"/>
        </w:rPr>
      </w:pPr>
    </w:p>
    <w:p w:rsidR="00781534" w:rsidRDefault="001A4537" w:rsidP="00F67BDC">
      <w:pPr>
        <w:spacing w:after="0" w:line="360" w:lineRule="auto"/>
        <w:jc w:val="both"/>
        <w:rPr>
          <w:rFonts w:ascii="Arial" w:hAnsi="Arial" w:cs="Arial"/>
          <w:sz w:val="24"/>
          <w:szCs w:val="24"/>
        </w:rPr>
      </w:pPr>
      <w:r>
        <w:rPr>
          <w:rFonts w:ascii="Arial" w:hAnsi="Arial" w:cs="Arial"/>
          <w:sz w:val="24"/>
          <w:szCs w:val="24"/>
        </w:rPr>
        <w:t>[24</w:t>
      </w:r>
      <w:r w:rsidR="00B32EB3">
        <w:rPr>
          <w:rFonts w:ascii="Arial" w:hAnsi="Arial" w:cs="Arial"/>
          <w:sz w:val="24"/>
          <w:szCs w:val="24"/>
        </w:rPr>
        <w:t>]</w:t>
      </w:r>
      <w:r w:rsidR="00B32EB3">
        <w:rPr>
          <w:rFonts w:ascii="Arial" w:hAnsi="Arial" w:cs="Arial"/>
          <w:sz w:val="24"/>
          <w:szCs w:val="24"/>
        </w:rPr>
        <w:tab/>
      </w:r>
      <w:r w:rsidR="001B4C33">
        <w:rPr>
          <w:rFonts w:ascii="Arial" w:hAnsi="Arial" w:cs="Arial"/>
          <w:sz w:val="24"/>
          <w:szCs w:val="24"/>
        </w:rPr>
        <w:t xml:space="preserve">The other facts which were common cause </w:t>
      </w:r>
      <w:r w:rsidR="00B32EB3">
        <w:rPr>
          <w:rFonts w:ascii="Arial" w:hAnsi="Arial" w:cs="Arial"/>
          <w:sz w:val="24"/>
          <w:szCs w:val="24"/>
        </w:rPr>
        <w:t>also militate</w:t>
      </w:r>
      <w:r w:rsidR="001B4C33">
        <w:rPr>
          <w:rFonts w:ascii="Arial" w:hAnsi="Arial" w:cs="Arial"/>
          <w:sz w:val="24"/>
          <w:szCs w:val="24"/>
        </w:rPr>
        <w:t xml:space="preserve"> strongly against the finding made by the arbitrator </w:t>
      </w:r>
      <w:r w:rsidR="00B32EB3">
        <w:rPr>
          <w:rFonts w:ascii="Arial" w:hAnsi="Arial" w:cs="Arial"/>
          <w:sz w:val="24"/>
          <w:szCs w:val="24"/>
        </w:rPr>
        <w:t>to accept the respondents’ version given at the hearing. The</w:t>
      </w:r>
      <w:r w:rsidR="001B4C33">
        <w:rPr>
          <w:rFonts w:ascii="Arial" w:hAnsi="Arial" w:cs="Arial"/>
          <w:sz w:val="24"/>
          <w:szCs w:val="24"/>
        </w:rPr>
        <w:t>s</w:t>
      </w:r>
      <w:r w:rsidR="00B32EB3">
        <w:rPr>
          <w:rFonts w:ascii="Arial" w:hAnsi="Arial" w:cs="Arial"/>
          <w:sz w:val="24"/>
          <w:szCs w:val="24"/>
        </w:rPr>
        <w:t>e</w:t>
      </w:r>
      <w:r w:rsidR="001B4C33">
        <w:rPr>
          <w:rFonts w:ascii="Arial" w:hAnsi="Arial" w:cs="Arial"/>
          <w:sz w:val="24"/>
          <w:szCs w:val="24"/>
        </w:rPr>
        <w:t xml:space="preserve"> include the fact that to charge a battery would last</w:t>
      </w:r>
      <w:r w:rsidR="00BB2A3C">
        <w:rPr>
          <w:rFonts w:ascii="Arial" w:hAnsi="Arial" w:cs="Arial"/>
          <w:sz w:val="24"/>
          <w:szCs w:val="24"/>
        </w:rPr>
        <w:t xml:space="preserve"> a mere</w:t>
      </w:r>
      <w:r w:rsidR="001B4C33">
        <w:rPr>
          <w:rFonts w:ascii="Arial" w:hAnsi="Arial" w:cs="Arial"/>
          <w:sz w:val="24"/>
          <w:szCs w:val="24"/>
        </w:rPr>
        <w:t xml:space="preserve"> two days</w:t>
      </w:r>
      <w:r w:rsidR="00B32EB3">
        <w:rPr>
          <w:rFonts w:ascii="Arial" w:hAnsi="Arial" w:cs="Arial"/>
          <w:sz w:val="24"/>
          <w:szCs w:val="24"/>
        </w:rPr>
        <w:t>.</w:t>
      </w:r>
      <w:r w:rsidR="001B4C33">
        <w:rPr>
          <w:rFonts w:ascii="Arial" w:hAnsi="Arial" w:cs="Arial"/>
          <w:sz w:val="24"/>
          <w:szCs w:val="24"/>
        </w:rPr>
        <w:t xml:space="preserve"> </w:t>
      </w:r>
      <w:r w:rsidR="00B32EB3">
        <w:rPr>
          <w:rFonts w:ascii="Arial" w:hAnsi="Arial" w:cs="Arial"/>
          <w:sz w:val="24"/>
          <w:szCs w:val="24"/>
        </w:rPr>
        <w:t>A</w:t>
      </w:r>
      <w:r w:rsidR="001B4C33">
        <w:rPr>
          <w:rFonts w:ascii="Arial" w:hAnsi="Arial" w:cs="Arial"/>
          <w:sz w:val="24"/>
          <w:szCs w:val="24"/>
        </w:rPr>
        <w:t xml:space="preserve">ccording to the respondent the batteries had been brought on </w:t>
      </w:r>
      <w:r w:rsidR="00B32EB3">
        <w:rPr>
          <w:rFonts w:ascii="Arial" w:hAnsi="Arial" w:cs="Arial"/>
          <w:sz w:val="24"/>
          <w:szCs w:val="24"/>
        </w:rPr>
        <w:t>to the premises some</w:t>
      </w:r>
      <w:r w:rsidR="001B4C33">
        <w:rPr>
          <w:rFonts w:ascii="Arial" w:hAnsi="Arial" w:cs="Arial"/>
          <w:sz w:val="24"/>
          <w:szCs w:val="24"/>
        </w:rPr>
        <w:t xml:space="preserve"> six months before. Furthermore, the batteries were not returned to Mbeuserua’s home but </w:t>
      </w:r>
      <w:r w:rsidR="00BB2A3C">
        <w:rPr>
          <w:rFonts w:ascii="Arial" w:hAnsi="Arial" w:cs="Arial"/>
          <w:sz w:val="24"/>
          <w:szCs w:val="24"/>
        </w:rPr>
        <w:t xml:space="preserve">had </w:t>
      </w:r>
      <w:r w:rsidR="001B4C33">
        <w:rPr>
          <w:rFonts w:ascii="Arial" w:hAnsi="Arial" w:cs="Arial"/>
          <w:sz w:val="24"/>
          <w:szCs w:val="24"/>
        </w:rPr>
        <w:t xml:space="preserve">rather </w:t>
      </w:r>
      <w:r w:rsidR="00BB2A3C">
        <w:rPr>
          <w:rFonts w:ascii="Arial" w:hAnsi="Arial" w:cs="Arial"/>
          <w:sz w:val="24"/>
          <w:szCs w:val="24"/>
        </w:rPr>
        <w:t xml:space="preserve">been </w:t>
      </w:r>
      <w:r w:rsidR="001B4C33">
        <w:rPr>
          <w:rFonts w:ascii="Arial" w:hAnsi="Arial" w:cs="Arial"/>
          <w:sz w:val="24"/>
          <w:szCs w:val="24"/>
        </w:rPr>
        <w:t xml:space="preserve">taken to </w:t>
      </w:r>
      <w:r w:rsidR="00B32EB3">
        <w:rPr>
          <w:rFonts w:ascii="Arial" w:hAnsi="Arial" w:cs="Arial"/>
          <w:sz w:val="24"/>
          <w:szCs w:val="24"/>
        </w:rPr>
        <w:t>C</w:t>
      </w:r>
      <w:r w:rsidR="001B4C33">
        <w:rPr>
          <w:rFonts w:ascii="Arial" w:hAnsi="Arial" w:cs="Arial"/>
          <w:sz w:val="24"/>
          <w:szCs w:val="24"/>
        </w:rPr>
        <w:t xml:space="preserve">ymot to be sold. Then there is the prior </w:t>
      </w:r>
      <w:r w:rsidR="00B32EB3">
        <w:rPr>
          <w:rFonts w:ascii="Arial" w:hAnsi="Arial" w:cs="Arial"/>
          <w:sz w:val="24"/>
          <w:szCs w:val="24"/>
        </w:rPr>
        <w:t xml:space="preserve">and contemporaneous </w:t>
      </w:r>
      <w:r w:rsidR="001B4C33">
        <w:rPr>
          <w:rFonts w:ascii="Arial" w:hAnsi="Arial" w:cs="Arial"/>
          <w:sz w:val="24"/>
          <w:szCs w:val="24"/>
        </w:rPr>
        <w:t>version of the respondent as to the ownership of the batteries (which was closer to truth</w:t>
      </w:r>
      <w:r w:rsidR="005D0D51">
        <w:rPr>
          <w:rFonts w:ascii="Arial" w:hAnsi="Arial" w:cs="Arial"/>
          <w:sz w:val="24"/>
          <w:szCs w:val="24"/>
        </w:rPr>
        <w:t xml:space="preserve">) </w:t>
      </w:r>
      <w:r w:rsidR="00BB2A3C">
        <w:rPr>
          <w:rFonts w:ascii="Arial" w:hAnsi="Arial" w:cs="Arial"/>
          <w:sz w:val="24"/>
          <w:szCs w:val="24"/>
        </w:rPr>
        <w:t xml:space="preserve">when he </w:t>
      </w:r>
      <w:r w:rsidR="00781534">
        <w:rPr>
          <w:rFonts w:ascii="Arial" w:hAnsi="Arial" w:cs="Arial"/>
          <w:sz w:val="24"/>
          <w:szCs w:val="24"/>
        </w:rPr>
        <w:t>stated</w:t>
      </w:r>
      <w:r w:rsidR="005D0D51">
        <w:rPr>
          <w:rFonts w:ascii="Arial" w:hAnsi="Arial" w:cs="Arial"/>
          <w:sz w:val="24"/>
          <w:szCs w:val="24"/>
        </w:rPr>
        <w:t xml:space="preserve"> to the security guard, that they were scrap. Furthermore, there is initial statement given by Mbeuserua </w:t>
      </w:r>
      <w:r w:rsidR="005D7DFC">
        <w:rPr>
          <w:rFonts w:ascii="Arial" w:hAnsi="Arial" w:cs="Arial"/>
          <w:sz w:val="24"/>
          <w:szCs w:val="24"/>
        </w:rPr>
        <w:t>very shortly</w:t>
      </w:r>
      <w:r w:rsidR="005D0D51">
        <w:rPr>
          <w:rFonts w:ascii="Arial" w:hAnsi="Arial" w:cs="Arial"/>
          <w:sz w:val="24"/>
          <w:szCs w:val="24"/>
        </w:rPr>
        <w:t xml:space="preserve"> after the incident, admitting that the batteries were stolen and taken to </w:t>
      </w:r>
      <w:r w:rsidR="00781534">
        <w:rPr>
          <w:rFonts w:ascii="Arial" w:hAnsi="Arial" w:cs="Arial"/>
          <w:sz w:val="24"/>
          <w:szCs w:val="24"/>
        </w:rPr>
        <w:t>Cymot to be sold, a</w:t>
      </w:r>
      <w:r w:rsidR="005D0D51">
        <w:rPr>
          <w:rFonts w:ascii="Arial" w:hAnsi="Arial" w:cs="Arial"/>
          <w:sz w:val="24"/>
          <w:szCs w:val="24"/>
        </w:rPr>
        <w:t>nd implicating his colleagu</w:t>
      </w:r>
      <w:r w:rsidR="00781534">
        <w:rPr>
          <w:rFonts w:ascii="Arial" w:hAnsi="Arial" w:cs="Arial"/>
          <w:sz w:val="24"/>
          <w:szCs w:val="24"/>
        </w:rPr>
        <w:t>e, the respondent, in the theft.</w:t>
      </w:r>
      <w:r w:rsidR="005D0D51">
        <w:rPr>
          <w:rFonts w:ascii="Arial" w:hAnsi="Arial" w:cs="Arial"/>
          <w:sz w:val="24"/>
          <w:szCs w:val="24"/>
        </w:rPr>
        <w:t xml:space="preserve"> </w:t>
      </w:r>
      <w:r w:rsidR="00781534">
        <w:rPr>
          <w:rFonts w:ascii="Arial" w:hAnsi="Arial" w:cs="Arial"/>
          <w:sz w:val="24"/>
          <w:szCs w:val="24"/>
        </w:rPr>
        <w:t xml:space="preserve">At the disciplinary hearing, </w:t>
      </w:r>
      <w:r w:rsidR="005D7DFC">
        <w:rPr>
          <w:rFonts w:ascii="Arial" w:hAnsi="Arial" w:cs="Arial"/>
          <w:sz w:val="24"/>
          <w:szCs w:val="24"/>
        </w:rPr>
        <w:t>Mr Mbeuserua</w:t>
      </w:r>
      <w:r w:rsidR="005D0D51">
        <w:rPr>
          <w:rFonts w:ascii="Arial" w:hAnsi="Arial" w:cs="Arial"/>
          <w:sz w:val="24"/>
          <w:szCs w:val="24"/>
        </w:rPr>
        <w:t xml:space="preserve"> sought to change </w:t>
      </w:r>
      <w:r w:rsidR="00CD07A5">
        <w:rPr>
          <w:rFonts w:ascii="Arial" w:hAnsi="Arial" w:cs="Arial"/>
          <w:sz w:val="24"/>
          <w:szCs w:val="24"/>
        </w:rPr>
        <w:t>t</w:t>
      </w:r>
      <w:r w:rsidR="005D0D51">
        <w:rPr>
          <w:rFonts w:ascii="Arial" w:hAnsi="Arial" w:cs="Arial"/>
          <w:sz w:val="24"/>
          <w:szCs w:val="24"/>
        </w:rPr>
        <w:t xml:space="preserve">his version entirely and come up with an exculpatory version to coincide with that of the respondent, namely that they were his batteries which he had brought to the premises sometime before. Had this innocent version been true, he would </w:t>
      </w:r>
      <w:r w:rsidR="00781534">
        <w:rPr>
          <w:rFonts w:ascii="Arial" w:hAnsi="Arial" w:cs="Arial"/>
          <w:sz w:val="24"/>
          <w:szCs w:val="24"/>
        </w:rPr>
        <w:t xml:space="preserve">no doubt </w:t>
      </w:r>
      <w:r w:rsidR="005D0D51">
        <w:rPr>
          <w:rFonts w:ascii="Arial" w:hAnsi="Arial" w:cs="Arial"/>
          <w:sz w:val="24"/>
          <w:szCs w:val="24"/>
        </w:rPr>
        <w:t xml:space="preserve">have provided it to the appellant’s </w:t>
      </w:r>
      <w:r w:rsidR="0081031F">
        <w:rPr>
          <w:rFonts w:ascii="Arial" w:hAnsi="Arial" w:cs="Arial"/>
          <w:sz w:val="24"/>
          <w:szCs w:val="24"/>
        </w:rPr>
        <w:t>investigator and to the police when the matter was investigated</w:t>
      </w:r>
      <w:r w:rsidR="00781534">
        <w:rPr>
          <w:rFonts w:ascii="Arial" w:hAnsi="Arial" w:cs="Arial"/>
          <w:sz w:val="24"/>
          <w:szCs w:val="24"/>
        </w:rPr>
        <w:t xml:space="preserve"> rather than implicate his colleague and himself as an accomplice</w:t>
      </w:r>
      <w:r w:rsidR="0081031F">
        <w:rPr>
          <w:rFonts w:ascii="Arial" w:hAnsi="Arial" w:cs="Arial"/>
          <w:sz w:val="24"/>
          <w:szCs w:val="24"/>
        </w:rPr>
        <w:t>. Instead, he had immediately after the incident admitted that the batt</w:t>
      </w:r>
      <w:r w:rsidR="00781534">
        <w:rPr>
          <w:rFonts w:ascii="Arial" w:hAnsi="Arial" w:cs="Arial"/>
          <w:sz w:val="24"/>
          <w:szCs w:val="24"/>
        </w:rPr>
        <w:t>eries were stolen and taken to C</w:t>
      </w:r>
      <w:r w:rsidR="0081031F">
        <w:rPr>
          <w:rFonts w:ascii="Arial" w:hAnsi="Arial" w:cs="Arial"/>
          <w:sz w:val="24"/>
          <w:szCs w:val="24"/>
        </w:rPr>
        <w:t>ymot</w:t>
      </w:r>
      <w:r>
        <w:rPr>
          <w:rFonts w:ascii="Arial" w:hAnsi="Arial" w:cs="Arial"/>
          <w:sz w:val="24"/>
          <w:szCs w:val="24"/>
        </w:rPr>
        <w:t xml:space="preserve"> to be sold.</w:t>
      </w:r>
      <w:r w:rsidR="0081031F">
        <w:rPr>
          <w:rFonts w:ascii="Arial" w:hAnsi="Arial" w:cs="Arial"/>
          <w:sz w:val="24"/>
          <w:szCs w:val="24"/>
        </w:rPr>
        <w:t xml:space="preserve"> </w:t>
      </w:r>
    </w:p>
    <w:p w:rsidR="00781534" w:rsidRDefault="00781534" w:rsidP="00F67BDC">
      <w:pPr>
        <w:spacing w:after="0" w:line="360" w:lineRule="auto"/>
        <w:jc w:val="both"/>
        <w:rPr>
          <w:rFonts w:ascii="Arial" w:hAnsi="Arial" w:cs="Arial"/>
          <w:sz w:val="24"/>
          <w:szCs w:val="24"/>
        </w:rPr>
      </w:pPr>
    </w:p>
    <w:p w:rsidR="00781534" w:rsidRDefault="001A4537" w:rsidP="00F67BDC">
      <w:pPr>
        <w:spacing w:after="0" w:line="360" w:lineRule="auto"/>
        <w:jc w:val="both"/>
        <w:rPr>
          <w:rFonts w:ascii="Arial" w:hAnsi="Arial" w:cs="Arial"/>
          <w:sz w:val="24"/>
          <w:szCs w:val="24"/>
        </w:rPr>
      </w:pPr>
      <w:r>
        <w:rPr>
          <w:rFonts w:ascii="Arial" w:hAnsi="Arial" w:cs="Arial"/>
          <w:sz w:val="24"/>
          <w:szCs w:val="24"/>
        </w:rPr>
        <w:t>[25</w:t>
      </w:r>
      <w:r w:rsidR="00781534">
        <w:rPr>
          <w:rFonts w:ascii="Arial" w:hAnsi="Arial" w:cs="Arial"/>
          <w:sz w:val="24"/>
          <w:szCs w:val="24"/>
        </w:rPr>
        <w:t>]</w:t>
      </w:r>
      <w:r w:rsidR="00781534">
        <w:rPr>
          <w:rFonts w:ascii="Arial" w:hAnsi="Arial" w:cs="Arial"/>
          <w:sz w:val="24"/>
          <w:szCs w:val="24"/>
        </w:rPr>
        <w:tab/>
        <w:t>After correctly accepting that the batteries were the appellant’s,</w:t>
      </w:r>
      <w:r w:rsidR="0081031F">
        <w:rPr>
          <w:rFonts w:ascii="Arial" w:hAnsi="Arial" w:cs="Arial"/>
          <w:sz w:val="24"/>
          <w:szCs w:val="24"/>
        </w:rPr>
        <w:t xml:space="preserve"> the arbitrator could </w:t>
      </w:r>
      <w:r w:rsidR="00781534">
        <w:rPr>
          <w:rFonts w:ascii="Arial" w:hAnsi="Arial" w:cs="Arial"/>
          <w:sz w:val="24"/>
          <w:szCs w:val="24"/>
        </w:rPr>
        <w:t>not reasonably have</w:t>
      </w:r>
      <w:r w:rsidR="0081031F">
        <w:rPr>
          <w:rFonts w:ascii="Arial" w:hAnsi="Arial" w:cs="Arial"/>
          <w:sz w:val="24"/>
          <w:szCs w:val="24"/>
        </w:rPr>
        <w:t xml:space="preserve"> accepted that </w:t>
      </w:r>
      <w:r w:rsidR="00781534">
        <w:rPr>
          <w:rFonts w:ascii="Arial" w:hAnsi="Arial" w:cs="Arial"/>
          <w:sz w:val="24"/>
          <w:szCs w:val="24"/>
        </w:rPr>
        <w:t>respondent’s belief</w:t>
      </w:r>
      <w:r w:rsidR="0081031F">
        <w:rPr>
          <w:rFonts w:ascii="Arial" w:hAnsi="Arial" w:cs="Arial"/>
          <w:sz w:val="24"/>
          <w:szCs w:val="24"/>
        </w:rPr>
        <w:t xml:space="preserve"> that the batteries belong</w:t>
      </w:r>
      <w:r w:rsidR="00CD07A5">
        <w:rPr>
          <w:rFonts w:ascii="Arial" w:hAnsi="Arial" w:cs="Arial"/>
          <w:sz w:val="24"/>
          <w:szCs w:val="24"/>
        </w:rPr>
        <w:t>ed</w:t>
      </w:r>
      <w:r w:rsidR="0081031F">
        <w:rPr>
          <w:rFonts w:ascii="Arial" w:hAnsi="Arial" w:cs="Arial"/>
          <w:sz w:val="24"/>
          <w:szCs w:val="24"/>
        </w:rPr>
        <w:t xml:space="preserve"> to Mbeuserua and had been brought to the premises some six months before </w:t>
      </w:r>
      <w:r w:rsidR="00CD07A5">
        <w:rPr>
          <w:rFonts w:ascii="Arial" w:hAnsi="Arial" w:cs="Arial"/>
          <w:sz w:val="24"/>
          <w:szCs w:val="24"/>
        </w:rPr>
        <w:t xml:space="preserve">hand </w:t>
      </w:r>
      <w:r w:rsidR="0081031F">
        <w:rPr>
          <w:rFonts w:ascii="Arial" w:hAnsi="Arial" w:cs="Arial"/>
          <w:sz w:val="24"/>
          <w:szCs w:val="24"/>
        </w:rPr>
        <w:t>for the purpose of recharging</w:t>
      </w:r>
      <w:r w:rsidR="00CD07A5">
        <w:rPr>
          <w:rFonts w:ascii="Arial" w:hAnsi="Arial" w:cs="Arial"/>
          <w:sz w:val="24"/>
          <w:szCs w:val="24"/>
        </w:rPr>
        <w:t>,</w:t>
      </w:r>
      <w:r w:rsidR="0081031F">
        <w:rPr>
          <w:rFonts w:ascii="Arial" w:hAnsi="Arial" w:cs="Arial"/>
          <w:sz w:val="24"/>
          <w:szCs w:val="24"/>
        </w:rPr>
        <w:t xml:space="preserve"> </w:t>
      </w:r>
      <w:r w:rsidR="00781534">
        <w:rPr>
          <w:rFonts w:ascii="Arial" w:hAnsi="Arial" w:cs="Arial"/>
          <w:sz w:val="24"/>
          <w:szCs w:val="24"/>
        </w:rPr>
        <w:t>particularly given</w:t>
      </w:r>
      <w:r w:rsidR="0081031F">
        <w:rPr>
          <w:rFonts w:ascii="Arial" w:hAnsi="Arial" w:cs="Arial"/>
          <w:sz w:val="24"/>
          <w:szCs w:val="24"/>
        </w:rPr>
        <w:t xml:space="preserve"> the respondent</w:t>
      </w:r>
      <w:r w:rsidR="00781534">
        <w:rPr>
          <w:rFonts w:ascii="Arial" w:hAnsi="Arial" w:cs="Arial"/>
          <w:sz w:val="24"/>
          <w:szCs w:val="24"/>
        </w:rPr>
        <w:t>’s</w:t>
      </w:r>
      <w:r w:rsidR="0081031F">
        <w:rPr>
          <w:rFonts w:ascii="Arial" w:hAnsi="Arial" w:cs="Arial"/>
          <w:sz w:val="24"/>
          <w:szCs w:val="24"/>
        </w:rPr>
        <w:t xml:space="preserve"> contemporaneous version which was mutual exclusive to this and </w:t>
      </w:r>
      <w:r w:rsidR="00781534">
        <w:rPr>
          <w:rFonts w:ascii="Arial" w:hAnsi="Arial" w:cs="Arial"/>
          <w:sz w:val="24"/>
          <w:szCs w:val="24"/>
        </w:rPr>
        <w:t>the fact that Mr</w:t>
      </w:r>
      <w:r w:rsidR="0081031F">
        <w:rPr>
          <w:rFonts w:ascii="Arial" w:hAnsi="Arial" w:cs="Arial"/>
          <w:sz w:val="24"/>
          <w:szCs w:val="24"/>
        </w:rPr>
        <w:t xml:space="preserve"> Mbeuserua himself had immediately after the incident </w:t>
      </w:r>
      <w:r w:rsidR="00D027CD">
        <w:rPr>
          <w:rFonts w:ascii="Arial" w:hAnsi="Arial" w:cs="Arial"/>
          <w:sz w:val="24"/>
          <w:szCs w:val="24"/>
        </w:rPr>
        <w:t>disavowed</w:t>
      </w:r>
      <w:r w:rsidR="0081031F">
        <w:rPr>
          <w:rFonts w:ascii="Arial" w:hAnsi="Arial" w:cs="Arial"/>
          <w:sz w:val="24"/>
          <w:szCs w:val="24"/>
        </w:rPr>
        <w:t xml:space="preserve"> ownership of the batteries</w:t>
      </w:r>
      <w:r w:rsidR="00781534">
        <w:rPr>
          <w:rFonts w:ascii="Arial" w:hAnsi="Arial" w:cs="Arial"/>
          <w:sz w:val="24"/>
          <w:szCs w:val="24"/>
        </w:rPr>
        <w:t>.</w:t>
      </w:r>
      <w:r w:rsidR="0081031F">
        <w:rPr>
          <w:rFonts w:ascii="Arial" w:hAnsi="Arial" w:cs="Arial"/>
          <w:sz w:val="24"/>
          <w:szCs w:val="24"/>
        </w:rPr>
        <w:t xml:space="preserve"> </w:t>
      </w:r>
      <w:r w:rsidR="00D027CD">
        <w:rPr>
          <w:rFonts w:ascii="Arial" w:hAnsi="Arial" w:cs="Arial"/>
          <w:sz w:val="24"/>
          <w:szCs w:val="24"/>
        </w:rPr>
        <w:t xml:space="preserve">His conclusion could in my view not have been reasonably reached </w:t>
      </w:r>
      <w:r w:rsidR="00781534">
        <w:rPr>
          <w:rFonts w:ascii="Arial" w:hAnsi="Arial" w:cs="Arial"/>
          <w:sz w:val="24"/>
          <w:szCs w:val="24"/>
        </w:rPr>
        <w:t xml:space="preserve">and </w:t>
      </w:r>
      <w:r w:rsidR="00D027CD">
        <w:rPr>
          <w:rFonts w:ascii="Arial" w:hAnsi="Arial" w:cs="Arial"/>
          <w:sz w:val="24"/>
          <w:szCs w:val="24"/>
        </w:rPr>
        <w:t xml:space="preserve">is a finding which could not reasonably </w:t>
      </w:r>
      <w:r w:rsidR="00CD07A5">
        <w:rPr>
          <w:rFonts w:ascii="Arial" w:hAnsi="Arial" w:cs="Arial"/>
          <w:sz w:val="24"/>
          <w:szCs w:val="24"/>
        </w:rPr>
        <w:t xml:space="preserve">have </w:t>
      </w:r>
      <w:r w:rsidR="00D027CD">
        <w:rPr>
          <w:rFonts w:ascii="Arial" w:hAnsi="Arial" w:cs="Arial"/>
          <w:sz w:val="24"/>
          <w:szCs w:val="24"/>
        </w:rPr>
        <w:t xml:space="preserve">been made </w:t>
      </w:r>
      <w:r w:rsidR="00CD07A5">
        <w:rPr>
          <w:rFonts w:ascii="Arial" w:hAnsi="Arial" w:cs="Arial"/>
          <w:sz w:val="24"/>
          <w:szCs w:val="24"/>
        </w:rPr>
        <w:t>by an</w:t>
      </w:r>
      <w:r w:rsidR="00D027CD">
        <w:rPr>
          <w:rFonts w:ascii="Arial" w:hAnsi="Arial" w:cs="Arial"/>
          <w:sz w:val="24"/>
          <w:szCs w:val="24"/>
        </w:rPr>
        <w:t xml:space="preserve"> arbitrator.</w:t>
      </w:r>
      <w:r w:rsidR="007E0D0D">
        <w:rPr>
          <w:rFonts w:ascii="Arial" w:hAnsi="Arial" w:cs="Arial"/>
          <w:sz w:val="24"/>
          <w:szCs w:val="24"/>
        </w:rPr>
        <w:t xml:space="preserve"> The faulty reasoning is further demonstrated by the arbitrator</w:t>
      </w:r>
      <w:r w:rsidR="00CD07A5">
        <w:rPr>
          <w:rFonts w:ascii="Arial" w:hAnsi="Arial" w:cs="Arial"/>
          <w:sz w:val="24"/>
          <w:szCs w:val="24"/>
        </w:rPr>
        <w:t>’s</w:t>
      </w:r>
      <w:r w:rsidR="007E0D0D">
        <w:rPr>
          <w:rFonts w:ascii="Arial" w:hAnsi="Arial" w:cs="Arial"/>
          <w:sz w:val="24"/>
          <w:szCs w:val="24"/>
        </w:rPr>
        <w:t xml:space="preserve"> award</w:t>
      </w:r>
      <w:r>
        <w:rPr>
          <w:rFonts w:ascii="Arial" w:hAnsi="Arial" w:cs="Arial"/>
          <w:sz w:val="24"/>
          <w:szCs w:val="24"/>
        </w:rPr>
        <w:t>,</w:t>
      </w:r>
      <w:r w:rsidR="007E0D0D">
        <w:rPr>
          <w:rFonts w:ascii="Arial" w:hAnsi="Arial" w:cs="Arial"/>
          <w:sz w:val="24"/>
          <w:szCs w:val="24"/>
        </w:rPr>
        <w:t xml:space="preserve"> </w:t>
      </w:r>
      <w:r w:rsidR="00781534">
        <w:rPr>
          <w:rFonts w:ascii="Arial" w:hAnsi="Arial" w:cs="Arial"/>
          <w:sz w:val="24"/>
          <w:szCs w:val="24"/>
        </w:rPr>
        <w:t>stating that</w:t>
      </w:r>
      <w:r w:rsidR="007E0D0D">
        <w:rPr>
          <w:rFonts w:ascii="Arial" w:hAnsi="Arial" w:cs="Arial"/>
          <w:sz w:val="24"/>
          <w:szCs w:val="24"/>
        </w:rPr>
        <w:t xml:space="preserve"> the respondent </w:t>
      </w:r>
      <w:r w:rsidR="00781534">
        <w:rPr>
          <w:rFonts w:ascii="Arial" w:hAnsi="Arial" w:cs="Arial"/>
          <w:sz w:val="24"/>
          <w:szCs w:val="24"/>
        </w:rPr>
        <w:t>should</w:t>
      </w:r>
      <w:r w:rsidR="007E0D0D">
        <w:rPr>
          <w:rFonts w:ascii="Arial" w:hAnsi="Arial" w:cs="Arial"/>
          <w:sz w:val="24"/>
          <w:szCs w:val="24"/>
        </w:rPr>
        <w:t xml:space="preserve"> receive a </w:t>
      </w:r>
      <w:r w:rsidR="007E0D0D">
        <w:rPr>
          <w:rFonts w:ascii="Arial" w:hAnsi="Arial" w:cs="Arial"/>
          <w:sz w:val="24"/>
          <w:szCs w:val="24"/>
        </w:rPr>
        <w:lastRenderedPageBreak/>
        <w:t>verbal warning (to refrain from unbecoming conduct or behavior) o</w:t>
      </w:r>
      <w:r w:rsidR="00781534">
        <w:rPr>
          <w:rFonts w:ascii="Arial" w:hAnsi="Arial" w:cs="Arial"/>
          <w:sz w:val="24"/>
          <w:szCs w:val="24"/>
        </w:rPr>
        <w:t>n</w:t>
      </w:r>
      <w:r w:rsidR="007E0D0D">
        <w:rPr>
          <w:rFonts w:ascii="Arial" w:hAnsi="Arial" w:cs="Arial"/>
          <w:sz w:val="24"/>
          <w:szCs w:val="24"/>
        </w:rPr>
        <w:t xml:space="preserve"> the material before hi</w:t>
      </w:r>
      <w:r w:rsidR="00781534">
        <w:rPr>
          <w:rFonts w:ascii="Arial" w:hAnsi="Arial" w:cs="Arial"/>
          <w:sz w:val="24"/>
          <w:szCs w:val="24"/>
        </w:rPr>
        <w:t xml:space="preserve">m. </w:t>
      </w:r>
    </w:p>
    <w:p w:rsidR="00781534" w:rsidRDefault="00781534" w:rsidP="00F67BDC">
      <w:pPr>
        <w:spacing w:after="0" w:line="360" w:lineRule="auto"/>
        <w:jc w:val="both"/>
        <w:rPr>
          <w:rFonts w:ascii="Arial" w:hAnsi="Arial" w:cs="Arial"/>
          <w:sz w:val="24"/>
          <w:szCs w:val="24"/>
        </w:rPr>
      </w:pPr>
    </w:p>
    <w:p w:rsidR="007252B3" w:rsidRDefault="001A4537" w:rsidP="00F67BDC">
      <w:pPr>
        <w:spacing w:after="0" w:line="360" w:lineRule="auto"/>
        <w:jc w:val="both"/>
        <w:rPr>
          <w:rFonts w:ascii="Arial" w:hAnsi="Arial" w:cs="Arial"/>
          <w:sz w:val="24"/>
          <w:szCs w:val="24"/>
        </w:rPr>
      </w:pPr>
      <w:r>
        <w:rPr>
          <w:rFonts w:ascii="Arial" w:hAnsi="Arial" w:cs="Arial"/>
          <w:sz w:val="24"/>
          <w:szCs w:val="24"/>
        </w:rPr>
        <w:t>[26</w:t>
      </w:r>
      <w:r w:rsidR="00781534">
        <w:rPr>
          <w:rFonts w:ascii="Arial" w:hAnsi="Arial" w:cs="Arial"/>
          <w:sz w:val="24"/>
          <w:szCs w:val="24"/>
        </w:rPr>
        <w:t>]</w:t>
      </w:r>
      <w:r w:rsidR="00781534">
        <w:rPr>
          <w:rFonts w:ascii="Arial" w:hAnsi="Arial" w:cs="Arial"/>
          <w:sz w:val="24"/>
          <w:szCs w:val="24"/>
        </w:rPr>
        <w:tab/>
        <w:t>I</w:t>
      </w:r>
      <w:r w:rsidR="007E0D0D">
        <w:rPr>
          <w:rFonts w:ascii="Arial" w:hAnsi="Arial" w:cs="Arial"/>
          <w:sz w:val="24"/>
          <w:szCs w:val="24"/>
        </w:rPr>
        <w:t>t follows that the arbitrator’s award concerning the dismissal of the respondent not being su</w:t>
      </w:r>
      <w:r w:rsidR="00781534">
        <w:rPr>
          <w:rFonts w:ascii="Arial" w:hAnsi="Arial" w:cs="Arial"/>
          <w:sz w:val="24"/>
          <w:szCs w:val="24"/>
        </w:rPr>
        <w:t>bstantively proven and reinstating</w:t>
      </w:r>
      <w:r w:rsidR="007E0D0D">
        <w:rPr>
          <w:rFonts w:ascii="Arial" w:hAnsi="Arial" w:cs="Arial"/>
          <w:sz w:val="24"/>
          <w:szCs w:val="24"/>
        </w:rPr>
        <w:t xml:space="preserve"> him to his position as a consequence is one which no reasonable </w:t>
      </w:r>
      <w:r w:rsidR="00781534">
        <w:rPr>
          <w:rFonts w:ascii="Arial" w:hAnsi="Arial" w:cs="Arial"/>
          <w:sz w:val="24"/>
          <w:szCs w:val="24"/>
        </w:rPr>
        <w:t xml:space="preserve">arbitrator </w:t>
      </w:r>
      <w:r w:rsidR="007E0D0D">
        <w:rPr>
          <w:rFonts w:ascii="Arial" w:hAnsi="Arial" w:cs="Arial"/>
          <w:sz w:val="24"/>
          <w:szCs w:val="24"/>
        </w:rPr>
        <w:t>could have conceivably made. It falls to be set aside.</w:t>
      </w:r>
    </w:p>
    <w:p w:rsidR="007E0D0D" w:rsidRDefault="007E0D0D" w:rsidP="00F67BDC">
      <w:pPr>
        <w:spacing w:after="0" w:line="360" w:lineRule="auto"/>
        <w:jc w:val="both"/>
        <w:rPr>
          <w:rFonts w:ascii="Arial" w:hAnsi="Arial" w:cs="Arial"/>
          <w:sz w:val="24"/>
          <w:szCs w:val="24"/>
        </w:rPr>
      </w:pPr>
    </w:p>
    <w:p w:rsidR="002449CA" w:rsidRDefault="007E0D0D" w:rsidP="00F67BDC">
      <w:pPr>
        <w:spacing w:after="0" w:line="360" w:lineRule="auto"/>
        <w:jc w:val="both"/>
        <w:rPr>
          <w:rFonts w:ascii="Arial" w:hAnsi="Arial" w:cs="Arial"/>
          <w:sz w:val="24"/>
          <w:szCs w:val="24"/>
        </w:rPr>
      </w:pPr>
      <w:r>
        <w:rPr>
          <w:rFonts w:ascii="Arial" w:hAnsi="Arial" w:cs="Arial"/>
          <w:sz w:val="24"/>
          <w:szCs w:val="24"/>
        </w:rPr>
        <w:t>[</w:t>
      </w:r>
      <w:r w:rsidR="001A4537">
        <w:rPr>
          <w:rFonts w:ascii="Arial" w:hAnsi="Arial" w:cs="Arial"/>
          <w:sz w:val="24"/>
          <w:szCs w:val="24"/>
        </w:rPr>
        <w:t>27</w:t>
      </w:r>
      <w:r>
        <w:rPr>
          <w:rFonts w:ascii="Arial" w:hAnsi="Arial" w:cs="Arial"/>
          <w:sz w:val="24"/>
          <w:szCs w:val="24"/>
        </w:rPr>
        <w:t>]</w:t>
      </w:r>
      <w:r>
        <w:rPr>
          <w:rFonts w:ascii="Arial" w:hAnsi="Arial" w:cs="Arial"/>
          <w:sz w:val="24"/>
          <w:szCs w:val="24"/>
        </w:rPr>
        <w:tab/>
        <w:t>The resp</w:t>
      </w:r>
      <w:r w:rsidR="002449CA">
        <w:rPr>
          <w:rFonts w:ascii="Arial" w:hAnsi="Arial" w:cs="Arial"/>
          <w:sz w:val="24"/>
          <w:szCs w:val="24"/>
        </w:rPr>
        <w:t>ondent, represented by Mr Boesa</w:t>
      </w:r>
      <w:r>
        <w:rPr>
          <w:rFonts w:ascii="Arial" w:hAnsi="Arial" w:cs="Arial"/>
          <w:sz w:val="24"/>
          <w:szCs w:val="24"/>
        </w:rPr>
        <w:t xml:space="preserve">k, </w:t>
      </w:r>
      <w:r w:rsidR="00CD07A5">
        <w:rPr>
          <w:rFonts w:ascii="Arial" w:hAnsi="Arial" w:cs="Arial"/>
          <w:sz w:val="24"/>
          <w:szCs w:val="24"/>
        </w:rPr>
        <w:t xml:space="preserve">however </w:t>
      </w:r>
      <w:r>
        <w:rPr>
          <w:rFonts w:ascii="Arial" w:hAnsi="Arial" w:cs="Arial"/>
          <w:sz w:val="24"/>
          <w:szCs w:val="24"/>
        </w:rPr>
        <w:t xml:space="preserve">argued that the appellant’s appeal </w:t>
      </w:r>
      <w:r w:rsidR="00CD07A5">
        <w:rPr>
          <w:rFonts w:ascii="Arial" w:hAnsi="Arial" w:cs="Arial"/>
          <w:sz w:val="24"/>
          <w:szCs w:val="24"/>
        </w:rPr>
        <w:t>could not</w:t>
      </w:r>
      <w:r>
        <w:rPr>
          <w:rFonts w:ascii="Arial" w:hAnsi="Arial" w:cs="Arial"/>
          <w:sz w:val="24"/>
          <w:szCs w:val="24"/>
        </w:rPr>
        <w:t xml:space="preserve"> succeed on the merits and submitted that it was reasonable to assume that the respondent was under the impression that the batteries belong</w:t>
      </w:r>
      <w:r w:rsidR="00781534">
        <w:rPr>
          <w:rFonts w:ascii="Arial" w:hAnsi="Arial" w:cs="Arial"/>
          <w:sz w:val="24"/>
          <w:szCs w:val="24"/>
        </w:rPr>
        <w:t>ed</w:t>
      </w:r>
      <w:r>
        <w:rPr>
          <w:rFonts w:ascii="Arial" w:hAnsi="Arial" w:cs="Arial"/>
          <w:sz w:val="24"/>
          <w:szCs w:val="24"/>
        </w:rPr>
        <w:t xml:space="preserve"> to his fellow employee, </w:t>
      </w:r>
      <w:r w:rsidR="00781534">
        <w:rPr>
          <w:rFonts w:ascii="Arial" w:hAnsi="Arial" w:cs="Arial"/>
          <w:sz w:val="24"/>
          <w:szCs w:val="24"/>
        </w:rPr>
        <w:t xml:space="preserve">Mr </w:t>
      </w:r>
      <w:r>
        <w:rPr>
          <w:rFonts w:ascii="Arial" w:hAnsi="Arial" w:cs="Arial"/>
          <w:sz w:val="24"/>
          <w:szCs w:val="24"/>
        </w:rPr>
        <w:t xml:space="preserve">Mbeuserua. I have already demonstrated that that assumption is entirely unreasonable and is </w:t>
      </w:r>
      <w:r w:rsidR="002449CA">
        <w:rPr>
          <w:rFonts w:ascii="Arial" w:hAnsi="Arial" w:cs="Arial"/>
          <w:sz w:val="24"/>
          <w:szCs w:val="24"/>
        </w:rPr>
        <w:t>at variance with</w:t>
      </w:r>
      <w:r>
        <w:rPr>
          <w:rFonts w:ascii="Arial" w:hAnsi="Arial" w:cs="Arial"/>
          <w:sz w:val="24"/>
          <w:szCs w:val="24"/>
        </w:rPr>
        <w:t xml:space="preserve"> the facts. </w:t>
      </w:r>
    </w:p>
    <w:p w:rsidR="002449CA" w:rsidRDefault="002449CA" w:rsidP="00F67BDC">
      <w:pPr>
        <w:spacing w:after="0" w:line="360" w:lineRule="auto"/>
        <w:jc w:val="both"/>
        <w:rPr>
          <w:rFonts w:ascii="Arial" w:hAnsi="Arial" w:cs="Arial"/>
          <w:sz w:val="24"/>
          <w:szCs w:val="24"/>
        </w:rPr>
      </w:pPr>
    </w:p>
    <w:p w:rsidR="00CD07A5" w:rsidRDefault="000329D9" w:rsidP="00F67BDC">
      <w:pPr>
        <w:spacing w:after="0" w:line="360" w:lineRule="auto"/>
        <w:jc w:val="both"/>
        <w:rPr>
          <w:rFonts w:ascii="Arial" w:hAnsi="Arial" w:cs="Arial"/>
          <w:sz w:val="24"/>
          <w:szCs w:val="24"/>
        </w:rPr>
      </w:pPr>
      <w:r>
        <w:rPr>
          <w:rFonts w:ascii="Arial" w:hAnsi="Arial" w:cs="Arial"/>
          <w:sz w:val="24"/>
          <w:szCs w:val="24"/>
        </w:rPr>
        <w:t>[28</w:t>
      </w:r>
      <w:r w:rsidR="002449CA">
        <w:rPr>
          <w:rFonts w:ascii="Arial" w:hAnsi="Arial" w:cs="Arial"/>
          <w:sz w:val="24"/>
          <w:szCs w:val="24"/>
        </w:rPr>
        <w:t>]</w:t>
      </w:r>
      <w:r w:rsidR="002449CA">
        <w:rPr>
          <w:rFonts w:ascii="Arial" w:hAnsi="Arial" w:cs="Arial"/>
          <w:sz w:val="24"/>
          <w:szCs w:val="24"/>
        </w:rPr>
        <w:tab/>
      </w:r>
      <w:r w:rsidR="007E0D0D">
        <w:rPr>
          <w:rFonts w:ascii="Arial" w:hAnsi="Arial" w:cs="Arial"/>
          <w:sz w:val="24"/>
          <w:szCs w:val="24"/>
        </w:rPr>
        <w:t xml:space="preserve">In earlier </w:t>
      </w:r>
      <w:r w:rsidR="002449CA">
        <w:rPr>
          <w:rFonts w:ascii="Arial" w:hAnsi="Arial" w:cs="Arial"/>
          <w:sz w:val="24"/>
          <w:szCs w:val="24"/>
        </w:rPr>
        <w:t xml:space="preserve">written </w:t>
      </w:r>
      <w:r w:rsidR="007E0D0D">
        <w:rPr>
          <w:rFonts w:ascii="Arial" w:hAnsi="Arial" w:cs="Arial"/>
          <w:sz w:val="24"/>
          <w:szCs w:val="24"/>
        </w:rPr>
        <w:t xml:space="preserve">argument filed </w:t>
      </w:r>
      <w:r w:rsidR="002449CA">
        <w:rPr>
          <w:rFonts w:ascii="Arial" w:hAnsi="Arial" w:cs="Arial"/>
          <w:sz w:val="24"/>
          <w:szCs w:val="24"/>
        </w:rPr>
        <w:t>on behalf of the respondent</w:t>
      </w:r>
      <w:r w:rsidR="007E0D0D">
        <w:rPr>
          <w:rFonts w:ascii="Arial" w:hAnsi="Arial" w:cs="Arial"/>
          <w:sz w:val="24"/>
          <w:szCs w:val="24"/>
        </w:rPr>
        <w:t xml:space="preserve"> </w:t>
      </w:r>
      <w:r>
        <w:rPr>
          <w:rFonts w:ascii="Arial" w:hAnsi="Arial" w:cs="Arial"/>
          <w:sz w:val="24"/>
          <w:szCs w:val="24"/>
        </w:rPr>
        <w:t xml:space="preserve">(and not raised before me), </w:t>
      </w:r>
      <w:r w:rsidR="007E0D0D">
        <w:rPr>
          <w:rFonts w:ascii="Arial" w:hAnsi="Arial" w:cs="Arial"/>
          <w:sz w:val="24"/>
          <w:szCs w:val="24"/>
        </w:rPr>
        <w:t xml:space="preserve">the question </w:t>
      </w:r>
      <w:r w:rsidR="002449CA">
        <w:rPr>
          <w:rFonts w:ascii="Arial" w:hAnsi="Arial" w:cs="Arial"/>
          <w:sz w:val="24"/>
          <w:szCs w:val="24"/>
        </w:rPr>
        <w:t xml:space="preserve">was raised </w:t>
      </w:r>
      <w:r w:rsidR="00CD07A5">
        <w:rPr>
          <w:rFonts w:ascii="Arial" w:hAnsi="Arial" w:cs="Arial"/>
          <w:sz w:val="24"/>
          <w:szCs w:val="24"/>
        </w:rPr>
        <w:t xml:space="preserve">as to </w:t>
      </w:r>
      <w:r w:rsidR="007E0D0D">
        <w:rPr>
          <w:rFonts w:ascii="Arial" w:hAnsi="Arial" w:cs="Arial"/>
          <w:sz w:val="24"/>
          <w:szCs w:val="24"/>
        </w:rPr>
        <w:t xml:space="preserve">whether the appeal was one </w:t>
      </w:r>
      <w:r w:rsidR="00CD07A5">
        <w:rPr>
          <w:rFonts w:ascii="Arial" w:hAnsi="Arial" w:cs="Arial"/>
          <w:sz w:val="24"/>
          <w:szCs w:val="24"/>
        </w:rPr>
        <w:t>which</w:t>
      </w:r>
      <w:r w:rsidR="007E0D0D">
        <w:rPr>
          <w:rFonts w:ascii="Arial" w:hAnsi="Arial" w:cs="Arial"/>
          <w:sz w:val="24"/>
          <w:szCs w:val="24"/>
        </w:rPr>
        <w:t xml:space="preserve"> relate</w:t>
      </w:r>
      <w:r w:rsidR="00CD07A5">
        <w:rPr>
          <w:rFonts w:ascii="Arial" w:hAnsi="Arial" w:cs="Arial"/>
          <w:sz w:val="24"/>
          <w:szCs w:val="24"/>
        </w:rPr>
        <w:t>s</w:t>
      </w:r>
      <w:r w:rsidR="007E0D0D">
        <w:rPr>
          <w:rFonts w:ascii="Arial" w:hAnsi="Arial" w:cs="Arial"/>
          <w:sz w:val="24"/>
          <w:szCs w:val="24"/>
        </w:rPr>
        <w:t xml:space="preserve"> to a question </w:t>
      </w:r>
      <w:r w:rsidR="00EE4674">
        <w:rPr>
          <w:rFonts w:ascii="Arial" w:hAnsi="Arial" w:cs="Arial"/>
          <w:sz w:val="24"/>
          <w:szCs w:val="24"/>
        </w:rPr>
        <w:t>of law. In my view, it clearly constitute</w:t>
      </w:r>
      <w:r w:rsidR="002449CA">
        <w:rPr>
          <w:rFonts w:ascii="Arial" w:hAnsi="Arial" w:cs="Arial"/>
          <w:sz w:val="24"/>
          <w:szCs w:val="24"/>
        </w:rPr>
        <w:t>s</w:t>
      </w:r>
      <w:r w:rsidR="00EE4674">
        <w:rPr>
          <w:rFonts w:ascii="Arial" w:hAnsi="Arial" w:cs="Arial"/>
          <w:sz w:val="24"/>
          <w:szCs w:val="24"/>
        </w:rPr>
        <w:t xml:space="preserve"> a question of law if an appellant </w:t>
      </w:r>
      <w:r w:rsidR="002449CA">
        <w:rPr>
          <w:rFonts w:ascii="Arial" w:hAnsi="Arial" w:cs="Arial"/>
          <w:sz w:val="24"/>
          <w:szCs w:val="24"/>
        </w:rPr>
        <w:t xml:space="preserve">can show </w:t>
      </w:r>
      <w:r w:rsidR="00EE4674">
        <w:rPr>
          <w:rFonts w:ascii="Arial" w:hAnsi="Arial" w:cs="Arial"/>
          <w:sz w:val="24"/>
          <w:szCs w:val="24"/>
        </w:rPr>
        <w:t>that the arbitrator</w:t>
      </w:r>
      <w:r w:rsidR="002449CA">
        <w:rPr>
          <w:rFonts w:ascii="Arial" w:hAnsi="Arial" w:cs="Arial"/>
          <w:sz w:val="24"/>
          <w:szCs w:val="24"/>
        </w:rPr>
        <w:t>’s conclusion could not reasonably have</w:t>
      </w:r>
      <w:r w:rsidR="00EE4674">
        <w:rPr>
          <w:rFonts w:ascii="Arial" w:hAnsi="Arial" w:cs="Arial"/>
          <w:sz w:val="24"/>
          <w:szCs w:val="24"/>
        </w:rPr>
        <w:t xml:space="preserve"> been reached. In doing so I respectfully</w:t>
      </w:r>
      <w:r w:rsidR="002449CA">
        <w:rPr>
          <w:rFonts w:ascii="Arial" w:hAnsi="Arial" w:cs="Arial"/>
          <w:sz w:val="24"/>
          <w:szCs w:val="24"/>
        </w:rPr>
        <w:t xml:space="preserve"> follow the appr</w:t>
      </w:r>
      <w:r>
        <w:rPr>
          <w:rFonts w:ascii="Arial" w:hAnsi="Arial" w:cs="Arial"/>
          <w:sz w:val="24"/>
          <w:szCs w:val="24"/>
        </w:rPr>
        <w:t>oach of the full bench of this c</w:t>
      </w:r>
      <w:r w:rsidR="00EE4674">
        <w:rPr>
          <w:rFonts w:ascii="Arial" w:hAnsi="Arial" w:cs="Arial"/>
          <w:sz w:val="24"/>
          <w:szCs w:val="24"/>
        </w:rPr>
        <w:t>ourt in Rumingo and Others v Van Wyk</w:t>
      </w:r>
      <w:r w:rsidR="00EE4674">
        <w:rPr>
          <w:rStyle w:val="FootnoteReference"/>
          <w:rFonts w:ascii="Arial" w:hAnsi="Arial" w:cs="Arial"/>
          <w:sz w:val="24"/>
          <w:szCs w:val="24"/>
        </w:rPr>
        <w:footnoteReference w:id="1"/>
      </w:r>
      <w:r w:rsidR="00EE4674">
        <w:rPr>
          <w:rFonts w:ascii="Arial" w:hAnsi="Arial" w:cs="Arial"/>
          <w:sz w:val="24"/>
          <w:szCs w:val="24"/>
        </w:rPr>
        <w:t xml:space="preserve">. The full bench in that matter made it clear that a conclusion reached </w:t>
      </w:r>
      <w:r w:rsidR="00CD07A5">
        <w:rPr>
          <w:rFonts w:ascii="Arial" w:hAnsi="Arial" w:cs="Arial"/>
          <w:sz w:val="24"/>
          <w:szCs w:val="24"/>
        </w:rPr>
        <w:t>(</w:t>
      </w:r>
      <w:r w:rsidR="00EE4674">
        <w:rPr>
          <w:rFonts w:ascii="Arial" w:hAnsi="Arial" w:cs="Arial"/>
          <w:sz w:val="24"/>
          <w:szCs w:val="24"/>
        </w:rPr>
        <w:t xml:space="preserve">by </w:t>
      </w:r>
      <w:r w:rsidR="002449CA">
        <w:rPr>
          <w:rFonts w:ascii="Arial" w:hAnsi="Arial" w:cs="Arial"/>
          <w:sz w:val="24"/>
          <w:szCs w:val="24"/>
        </w:rPr>
        <w:t>a lower court)</w:t>
      </w:r>
      <w:r w:rsidR="00EE4674">
        <w:rPr>
          <w:rFonts w:ascii="Arial" w:hAnsi="Arial" w:cs="Arial"/>
          <w:sz w:val="24"/>
          <w:szCs w:val="24"/>
        </w:rPr>
        <w:t xml:space="preserve"> upon evidence which the court of appeal cannot agree with would </w:t>
      </w:r>
      <w:r w:rsidR="00CD07A5">
        <w:rPr>
          <w:rFonts w:ascii="Arial" w:hAnsi="Arial" w:cs="Arial"/>
          <w:sz w:val="24"/>
          <w:szCs w:val="24"/>
        </w:rPr>
        <w:t xml:space="preserve">amount </w:t>
      </w:r>
      <w:r w:rsidR="00EE4674">
        <w:rPr>
          <w:rFonts w:ascii="Arial" w:hAnsi="Arial" w:cs="Arial"/>
          <w:sz w:val="24"/>
          <w:szCs w:val="24"/>
        </w:rPr>
        <w:t>to a q</w:t>
      </w:r>
      <w:r w:rsidR="002449CA">
        <w:rPr>
          <w:rFonts w:ascii="Arial" w:hAnsi="Arial" w:cs="Arial"/>
          <w:sz w:val="24"/>
          <w:szCs w:val="24"/>
        </w:rPr>
        <w:t xml:space="preserve">uestion of law. This approach is also </w:t>
      </w:r>
      <w:r w:rsidR="00EE4674">
        <w:rPr>
          <w:rFonts w:ascii="Arial" w:hAnsi="Arial" w:cs="Arial"/>
          <w:sz w:val="24"/>
          <w:szCs w:val="24"/>
        </w:rPr>
        <w:t xml:space="preserve">consistent with that of a subsequent full bench decision </w:t>
      </w:r>
      <w:r w:rsidR="002449CA">
        <w:rPr>
          <w:rFonts w:ascii="Arial" w:hAnsi="Arial" w:cs="Arial"/>
          <w:sz w:val="24"/>
          <w:szCs w:val="24"/>
        </w:rPr>
        <w:t>in Vi</w:t>
      </w:r>
      <w:r w:rsidR="00EE4674">
        <w:rPr>
          <w:rFonts w:ascii="Arial" w:hAnsi="Arial" w:cs="Arial"/>
          <w:sz w:val="24"/>
          <w:szCs w:val="24"/>
        </w:rPr>
        <w:t xml:space="preserve">sagie v Namibia Development </w:t>
      </w:r>
      <w:r w:rsidR="002449CA">
        <w:rPr>
          <w:rFonts w:ascii="Arial" w:hAnsi="Arial" w:cs="Arial"/>
          <w:sz w:val="24"/>
          <w:szCs w:val="24"/>
        </w:rPr>
        <w:t>C</w:t>
      </w:r>
      <w:r w:rsidR="00EE4674">
        <w:rPr>
          <w:rFonts w:ascii="Arial" w:hAnsi="Arial" w:cs="Arial"/>
          <w:sz w:val="24"/>
          <w:szCs w:val="24"/>
        </w:rPr>
        <w:t>orporation</w:t>
      </w:r>
      <w:r w:rsidR="00EE4674">
        <w:rPr>
          <w:rStyle w:val="FootnoteReference"/>
          <w:rFonts w:ascii="Arial" w:hAnsi="Arial" w:cs="Arial"/>
          <w:sz w:val="24"/>
          <w:szCs w:val="24"/>
        </w:rPr>
        <w:footnoteReference w:id="2"/>
      </w:r>
      <w:r w:rsidR="00694B40">
        <w:rPr>
          <w:rFonts w:ascii="Arial" w:hAnsi="Arial" w:cs="Arial"/>
          <w:sz w:val="24"/>
          <w:szCs w:val="24"/>
        </w:rPr>
        <w:t xml:space="preserve"> where the court, in my respectful view, correctl</w:t>
      </w:r>
      <w:r w:rsidR="002449CA">
        <w:rPr>
          <w:rFonts w:ascii="Arial" w:hAnsi="Arial" w:cs="Arial"/>
          <w:sz w:val="24"/>
          <w:szCs w:val="24"/>
        </w:rPr>
        <w:t>y adopted the approach of Scott JA in</w:t>
      </w:r>
      <w:r w:rsidR="00694B40">
        <w:rPr>
          <w:rFonts w:ascii="Arial" w:hAnsi="Arial" w:cs="Arial"/>
          <w:sz w:val="24"/>
          <w:szCs w:val="24"/>
        </w:rPr>
        <w:t xml:space="preserve"> Betha and Other</w:t>
      </w:r>
      <w:r w:rsidR="002449CA">
        <w:rPr>
          <w:rFonts w:ascii="Arial" w:hAnsi="Arial" w:cs="Arial"/>
          <w:sz w:val="24"/>
          <w:szCs w:val="24"/>
        </w:rPr>
        <w:t>s v BTR</w:t>
      </w:r>
      <w:r w:rsidR="00694B40">
        <w:rPr>
          <w:rFonts w:ascii="Arial" w:hAnsi="Arial" w:cs="Arial"/>
          <w:sz w:val="24"/>
          <w:szCs w:val="24"/>
        </w:rPr>
        <w:t xml:space="preserve"> </w:t>
      </w:r>
      <w:r w:rsidR="002449CA">
        <w:rPr>
          <w:rFonts w:ascii="Arial" w:hAnsi="Arial" w:cs="Arial"/>
          <w:sz w:val="24"/>
          <w:szCs w:val="24"/>
        </w:rPr>
        <w:t>S</w:t>
      </w:r>
      <w:r w:rsidR="00694B40">
        <w:rPr>
          <w:rFonts w:ascii="Arial" w:hAnsi="Arial" w:cs="Arial"/>
          <w:sz w:val="24"/>
          <w:szCs w:val="24"/>
        </w:rPr>
        <w:t xml:space="preserve">armcor </w:t>
      </w:r>
      <w:r w:rsidR="002449CA">
        <w:rPr>
          <w:rStyle w:val="FootnoteReference"/>
          <w:rFonts w:ascii="Arial" w:hAnsi="Arial" w:cs="Arial"/>
          <w:sz w:val="24"/>
          <w:szCs w:val="24"/>
        </w:rPr>
        <w:footnoteReference w:id="3"/>
      </w:r>
      <w:r w:rsidR="002449CA">
        <w:rPr>
          <w:rFonts w:ascii="Arial" w:hAnsi="Arial" w:cs="Arial"/>
          <w:sz w:val="24"/>
          <w:szCs w:val="24"/>
        </w:rPr>
        <w:t xml:space="preserve"> </w:t>
      </w:r>
      <w:r w:rsidR="00694B40">
        <w:rPr>
          <w:rFonts w:ascii="Arial" w:hAnsi="Arial" w:cs="Arial"/>
          <w:sz w:val="24"/>
          <w:szCs w:val="24"/>
        </w:rPr>
        <w:t xml:space="preserve">that a question in law would </w:t>
      </w:r>
      <w:r w:rsidR="002449CA">
        <w:rPr>
          <w:rFonts w:ascii="Arial" w:hAnsi="Arial" w:cs="Arial"/>
          <w:sz w:val="24"/>
          <w:szCs w:val="24"/>
        </w:rPr>
        <w:t>amount</w:t>
      </w:r>
      <w:r w:rsidR="00694B40">
        <w:rPr>
          <w:rFonts w:ascii="Arial" w:hAnsi="Arial" w:cs="Arial"/>
          <w:sz w:val="24"/>
          <w:szCs w:val="24"/>
        </w:rPr>
        <w:t xml:space="preserve"> to one where </w:t>
      </w:r>
      <w:r>
        <w:rPr>
          <w:rFonts w:ascii="Arial" w:hAnsi="Arial" w:cs="Arial"/>
          <w:sz w:val="24"/>
          <w:szCs w:val="24"/>
        </w:rPr>
        <w:t>a</w:t>
      </w:r>
      <w:r w:rsidR="00694B40">
        <w:rPr>
          <w:rFonts w:ascii="Arial" w:hAnsi="Arial" w:cs="Arial"/>
          <w:sz w:val="24"/>
          <w:szCs w:val="24"/>
        </w:rPr>
        <w:t xml:space="preserve"> finding of fact made by</w:t>
      </w:r>
      <w:r w:rsidR="002449CA">
        <w:rPr>
          <w:rFonts w:ascii="Arial" w:hAnsi="Arial" w:cs="Arial"/>
          <w:sz w:val="24"/>
          <w:szCs w:val="24"/>
        </w:rPr>
        <w:t xml:space="preserve"> a</w:t>
      </w:r>
      <w:r w:rsidR="00694B40">
        <w:rPr>
          <w:rFonts w:ascii="Arial" w:hAnsi="Arial" w:cs="Arial"/>
          <w:sz w:val="24"/>
          <w:szCs w:val="24"/>
        </w:rPr>
        <w:t xml:space="preserve"> lower court is one which no court co</w:t>
      </w:r>
      <w:r w:rsidR="002449CA">
        <w:rPr>
          <w:rFonts w:ascii="Arial" w:hAnsi="Arial" w:cs="Arial"/>
          <w:sz w:val="24"/>
          <w:szCs w:val="24"/>
        </w:rPr>
        <w:t>uld reasonably have made. Scott</w:t>
      </w:r>
      <w:r w:rsidR="00694B40">
        <w:rPr>
          <w:rFonts w:ascii="Arial" w:hAnsi="Arial" w:cs="Arial"/>
          <w:sz w:val="24"/>
          <w:szCs w:val="24"/>
        </w:rPr>
        <w:t xml:space="preserve"> J</w:t>
      </w:r>
      <w:r w:rsidR="00CD07A5">
        <w:rPr>
          <w:rFonts w:ascii="Arial" w:hAnsi="Arial" w:cs="Arial"/>
          <w:sz w:val="24"/>
          <w:szCs w:val="24"/>
        </w:rPr>
        <w:t>A</w:t>
      </w:r>
      <w:r w:rsidR="00694B40">
        <w:rPr>
          <w:rFonts w:ascii="Arial" w:hAnsi="Arial" w:cs="Arial"/>
          <w:sz w:val="24"/>
          <w:szCs w:val="24"/>
        </w:rPr>
        <w:t xml:space="preserve"> referred to the rational</w:t>
      </w:r>
      <w:r w:rsidR="002449CA">
        <w:rPr>
          <w:rFonts w:ascii="Arial" w:hAnsi="Arial" w:cs="Arial"/>
          <w:sz w:val="24"/>
          <w:szCs w:val="24"/>
        </w:rPr>
        <w:t>e</w:t>
      </w:r>
      <w:r w:rsidR="00694B40">
        <w:rPr>
          <w:rFonts w:ascii="Arial" w:hAnsi="Arial" w:cs="Arial"/>
          <w:sz w:val="24"/>
          <w:szCs w:val="24"/>
        </w:rPr>
        <w:t xml:space="preserve"> underpinning </w:t>
      </w:r>
      <w:r w:rsidR="002449CA">
        <w:rPr>
          <w:rFonts w:ascii="Arial" w:hAnsi="Arial" w:cs="Arial"/>
          <w:sz w:val="24"/>
          <w:szCs w:val="24"/>
        </w:rPr>
        <w:t>this approach being that the fi</w:t>
      </w:r>
      <w:r w:rsidR="00694B40">
        <w:rPr>
          <w:rFonts w:ascii="Arial" w:hAnsi="Arial" w:cs="Arial"/>
          <w:sz w:val="24"/>
          <w:szCs w:val="24"/>
        </w:rPr>
        <w:t>nding in question was s</w:t>
      </w:r>
      <w:r w:rsidR="002449CA">
        <w:rPr>
          <w:rFonts w:ascii="Arial" w:hAnsi="Arial" w:cs="Arial"/>
          <w:sz w:val="24"/>
          <w:szCs w:val="24"/>
        </w:rPr>
        <w:t xml:space="preserve">o vitiated by a lack of reason </w:t>
      </w:r>
      <w:r w:rsidR="00694B40">
        <w:rPr>
          <w:rFonts w:ascii="Arial" w:hAnsi="Arial" w:cs="Arial"/>
          <w:sz w:val="24"/>
          <w:szCs w:val="24"/>
        </w:rPr>
        <w:t xml:space="preserve">as to be tantamount as be no founding at all. That in my view aptly describes the finding of the arbitrator in this matter. </w:t>
      </w:r>
      <w:r w:rsidR="00694B40">
        <w:rPr>
          <w:rFonts w:ascii="Arial" w:hAnsi="Arial" w:cs="Arial"/>
          <w:sz w:val="24"/>
          <w:szCs w:val="24"/>
        </w:rPr>
        <w:lastRenderedPageBreak/>
        <w:t>As was further stated by Scot</w:t>
      </w:r>
      <w:r w:rsidR="002449CA">
        <w:rPr>
          <w:rFonts w:ascii="Arial" w:hAnsi="Arial" w:cs="Arial"/>
          <w:sz w:val="24"/>
          <w:szCs w:val="24"/>
        </w:rPr>
        <w:t>t</w:t>
      </w:r>
      <w:r w:rsidR="00694B40">
        <w:rPr>
          <w:rFonts w:ascii="Arial" w:hAnsi="Arial" w:cs="Arial"/>
          <w:sz w:val="24"/>
          <w:szCs w:val="24"/>
        </w:rPr>
        <w:t xml:space="preserve"> J</w:t>
      </w:r>
      <w:r w:rsidR="002449CA">
        <w:rPr>
          <w:rFonts w:ascii="Arial" w:hAnsi="Arial" w:cs="Arial"/>
          <w:sz w:val="24"/>
          <w:szCs w:val="24"/>
        </w:rPr>
        <w:t>A</w:t>
      </w:r>
      <w:r w:rsidR="00CD07A5">
        <w:rPr>
          <w:rFonts w:ascii="Arial" w:hAnsi="Arial" w:cs="Arial"/>
          <w:sz w:val="24"/>
          <w:szCs w:val="24"/>
        </w:rPr>
        <w:t>,</w:t>
      </w:r>
      <w:r>
        <w:rPr>
          <w:rFonts w:ascii="Arial" w:hAnsi="Arial" w:cs="Arial"/>
          <w:sz w:val="24"/>
          <w:szCs w:val="24"/>
        </w:rPr>
        <w:t xml:space="preserve"> it would amount to a </w:t>
      </w:r>
      <w:r w:rsidR="00694B40">
        <w:rPr>
          <w:rFonts w:ascii="Arial" w:hAnsi="Arial" w:cs="Arial"/>
          <w:sz w:val="24"/>
          <w:szCs w:val="24"/>
        </w:rPr>
        <w:t>question of law where there was no evidence whic</w:t>
      </w:r>
      <w:r w:rsidR="002449CA">
        <w:rPr>
          <w:rFonts w:ascii="Arial" w:hAnsi="Arial" w:cs="Arial"/>
          <w:sz w:val="24"/>
          <w:szCs w:val="24"/>
        </w:rPr>
        <w:t>h could reasonably support a finding of</w:t>
      </w:r>
      <w:r w:rsidR="00694B40">
        <w:rPr>
          <w:rFonts w:ascii="Arial" w:hAnsi="Arial" w:cs="Arial"/>
          <w:sz w:val="24"/>
          <w:szCs w:val="24"/>
        </w:rPr>
        <w:t xml:space="preserve"> fact or </w:t>
      </w:r>
      <w:r w:rsidR="002449CA">
        <w:rPr>
          <w:rFonts w:ascii="Arial" w:hAnsi="Arial" w:cs="Arial"/>
          <w:sz w:val="24"/>
          <w:szCs w:val="24"/>
        </w:rPr>
        <w:t>“</w:t>
      </w:r>
      <w:r w:rsidR="00694B40">
        <w:rPr>
          <w:rFonts w:ascii="Arial" w:hAnsi="Arial" w:cs="Arial"/>
          <w:sz w:val="24"/>
          <w:szCs w:val="24"/>
        </w:rPr>
        <w:t>where the evidence is such that a proper evaluation of that evidence leads inexorably to the conclusion that no reasonable court could have made that finding</w:t>
      </w:r>
      <w:r w:rsidR="002449CA">
        <w:rPr>
          <w:rFonts w:ascii="Arial" w:hAnsi="Arial" w:cs="Arial"/>
          <w:sz w:val="24"/>
          <w:szCs w:val="24"/>
        </w:rPr>
        <w:t xml:space="preserve">…” </w:t>
      </w:r>
      <w:r w:rsidR="002449CA">
        <w:rPr>
          <w:rStyle w:val="FootnoteReference"/>
          <w:rFonts w:ascii="Arial" w:hAnsi="Arial" w:cs="Arial"/>
          <w:sz w:val="24"/>
          <w:szCs w:val="24"/>
        </w:rPr>
        <w:footnoteReference w:id="4"/>
      </w:r>
      <w:r w:rsidR="00295C7F">
        <w:rPr>
          <w:rFonts w:ascii="Arial" w:hAnsi="Arial" w:cs="Arial"/>
          <w:sz w:val="24"/>
          <w:szCs w:val="24"/>
        </w:rPr>
        <w:t xml:space="preserve"> </w:t>
      </w:r>
    </w:p>
    <w:p w:rsidR="00CD07A5" w:rsidRDefault="00CD07A5" w:rsidP="00F67BDC">
      <w:pPr>
        <w:spacing w:after="0" w:line="360" w:lineRule="auto"/>
        <w:jc w:val="both"/>
        <w:rPr>
          <w:rFonts w:ascii="Arial" w:hAnsi="Arial" w:cs="Arial"/>
          <w:sz w:val="24"/>
          <w:szCs w:val="24"/>
        </w:rPr>
      </w:pPr>
    </w:p>
    <w:p w:rsidR="007E0D0D" w:rsidRDefault="000329D9" w:rsidP="00F67BDC">
      <w:pPr>
        <w:spacing w:after="0" w:line="360" w:lineRule="auto"/>
        <w:jc w:val="both"/>
        <w:rPr>
          <w:rFonts w:ascii="Arial" w:hAnsi="Arial" w:cs="Arial"/>
          <w:sz w:val="24"/>
          <w:szCs w:val="24"/>
        </w:rPr>
      </w:pPr>
      <w:r>
        <w:rPr>
          <w:rFonts w:ascii="Arial" w:hAnsi="Arial" w:cs="Arial"/>
          <w:sz w:val="24"/>
          <w:szCs w:val="24"/>
        </w:rPr>
        <w:t>[29</w:t>
      </w:r>
      <w:r w:rsidR="00CD07A5">
        <w:rPr>
          <w:rFonts w:ascii="Arial" w:hAnsi="Arial" w:cs="Arial"/>
          <w:sz w:val="24"/>
          <w:szCs w:val="24"/>
        </w:rPr>
        <w:t>]</w:t>
      </w:r>
      <w:r w:rsidR="00CD07A5">
        <w:rPr>
          <w:rFonts w:ascii="Arial" w:hAnsi="Arial" w:cs="Arial"/>
          <w:sz w:val="24"/>
          <w:szCs w:val="24"/>
        </w:rPr>
        <w:tab/>
      </w:r>
      <w:r w:rsidR="00295C7F">
        <w:rPr>
          <w:rFonts w:ascii="Arial" w:hAnsi="Arial" w:cs="Arial"/>
          <w:sz w:val="24"/>
          <w:szCs w:val="24"/>
        </w:rPr>
        <w:t xml:space="preserve">Applying </w:t>
      </w:r>
      <w:r w:rsidR="002449CA">
        <w:rPr>
          <w:rFonts w:ascii="Arial" w:hAnsi="Arial" w:cs="Arial"/>
          <w:sz w:val="24"/>
          <w:szCs w:val="24"/>
        </w:rPr>
        <w:t>this approach</w:t>
      </w:r>
      <w:r w:rsidR="00295C7F">
        <w:rPr>
          <w:rFonts w:ascii="Arial" w:hAnsi="Arial" w:cs="Arial"/>
          <w:sz w:val="24"/>
          <w:szCs w:val="24"/>
        </w:rPr>
        <w:t xml:space="preserve">, I reiterate that the finding by the arbitrator concerning the second respondent’s involvement in </w:t>
      </w:r>
      <w:r w:rsidR="00845B3F">
        <w:rPr>
          <w:rFonts w:ascii="Arial" w:hAnsi="Arial" w:cs="Arial"/>
          <w:sz w:val="24"/>
          <w:szCs w:val="24"/>
        </w:rPr>
        <w:t xml:space="preserve">the </w:t>
      </w:r>
      <w:r w:rsidR="00295C7F">
        <w:rPr>
          <w:rFonts w:ascii="Arial" w:hAnsi="Arial" w:cs="Arial"/>
          <w:sz w:val="24"/>
          <w:szCs w:val="24"/>
        </w:rPr>
        <w:t xml:space="preserve">removal of the batteries was one which no court or arbitrator could reasonably have made and that it is entirely unsupported by the evidence before him and is furthermore </w:t>
      </w:r>
      <w:r w:rsidR="00845B3F">
        <w:rPr>
          <w:rFonts w:ascii="Arial" w:hAnsi="Arial" w:cs="Arial"/>
          <w:sz w:val="24"/>
          <w:szCs w:val="24"/>
        </w:rPr>
        <w:t xml:space="preserve">emphatically </w:t>
      </w:r>
      <w:r w:rsidR="00295C7F">
        <w:rPr>
          <w:rFonts w:ascii="Arial" w:hAnsi="Arial" w:cs="Arial"/>
          <w:sz w:val="24"/>
          <w:szCs w:val="24"/>
        </w:rPr>
        <w:t xml:space="preserve">excluded by </w:t>
      </w:r>
      <w:r w:rsidR="00CD07A5">
        <w:rPr>
          <w:rFonts w:ascii="Arial" w:hAnsi="Arial" w:cs="Arial"/>
          <w:sz w:val="24"/>
          <w:szCs w:val="24"/>
        </w:rPr>
        <w:t xml:space="preserve">a </w:t>
      </w:r>
      <w:r w:rsidR="00295C7F">
        <w:rPr>
          <w:rFonts w:ascii="Arial" w:hAnsi="Arial" w:cs="Arial"/>
          <w:sz w:val="24"/>
          <w:szCs w:val="24"/>
        </w:rPr>
        <w:t>proper evaluation of that evidence.</w:t>
      </w:r>
    </w:p>
    <w:p w:rsidR="00295C7F" w:rsidRDefault="00295C7F" w:rsidP="00F67BDC">
      <w:pPr>
        <w:spacing w:after="0" w:line="360" w:lineRule="auto"/>
        <w:jc w:val="both"/>
        <w:rPr>
          <w:rFonts w:ascii="Arial" w:hAnsi="Arial" w:cs="Arial"/>
          <w:sz w:val="24"/>
          <w:szCs w:val="24"/>
        </w:rPr>
      </w:pPr>
    </w:p>
    <w:p w:rsidR="00845B3F" w:rsidRDefault="000329D9" w:rsidP="00F67BDC">
      <w:pPr>
        <w:spacing w:after="0" w:line="360" w:lineRule="auto"/>
        <w:jc w:val="both"/>
        <w:rPr>
          <w:rFonts w:ascii="Arial" w:hAnsi="Arial" w:cs="Arial"/>
          <w:sz w:val="24"/>
          <w:szCs w:val="24"/>
        </w:rPr>
      </w:pPr>
      <w:r>
        <w:rPr>
          <w:rFonts w:ascii="Arial" w:hAnsi="Arial" w:cs="Arial"/>
          <w:sz w:val="24"/>
          <w:szCs w:val="24"/>
        </w:rPr>
        <w:t>[30</w:t>
      </w:r>
      <w:r w:rsidR="00845B3F">
        <w:rPr>
          <w:rFonts w:ascii="Arial" w:hAnsi="Arial" w:cs="Arial"/>
          <w:sz w:val="24"/>
          <w:szCs w:val="24"/>
        </w:rPr>
        <w:t>]</w:t>
      </w:r>
      <w:r w:rsidR="00845B3F">
        <w:rPr>
          <w:rFonts w:ascii="Arial" w:hAnsi="Arial" w:cs="Arial"/>
          <w:sz w:val="24"/>
          <w:szCs w:val="24"/>
        </w:rPr>
        <w:tab/>
        <w:t>In t</w:t>
      </w:r>
      <w:r w:rsidR="00295C7F">
        <w:rPr>
          <w:rFonts w:ascii="Arial" w:hAnsi="Arial" w:cs="Arial"/>
          <w:sz w:val="24"/>
          <w:szCs w:val="24"/>
        </w:rPr>
        <w:t>he respondent</w:t>
      </w:r>
      <w:r w:rsidR="00845B3F">
        <w:rPr>
          <w:rFonts w:ascii="Arial" w:hAnsi="Arial" w:cs="Arial"/>
          <w:sz w:val="24"/>
          <w:szCs w:val="24"/>
        </w:rPr>
        <w:t>’s</w:t>
      </w:r>
      <w:r w:rsidR="00295C7F">
        <w:rPr>
          <w:rFonts w:ascii="Arial" w:hAnsi="Arial" w:cs="Arial"/>
          <w:sz w:val="24"/>
          <w:szCs w:val="24"/>
        </w:rPr>
        <w:t xml:space="preserve"> </w:t>
      </w:r>
      <w:r w:rsidR="00845B3F">
        <w:rPr>
          <w:rFonts w:ascii="Arial" w:hAnsi="Arial" w:cs="Arial"/>
          <w:sz w:val="24"/>
          <w:szCs w:val="24"/>
        </w:rPr>
        <w:t>heads, critici</w:t>
      </w:r>
      <w:r w:rsidR="00295C7F">
        <w:rPr>
          <w:rFonts w:ascii="Arial" w:hAnsi="Arial" w:cs="Arial"/>
          <w:sz w:val="24"/>
          <w:szCs w:val="24"/>
        </w:rPr>
        <w:t>s</w:t>
      </w:r>
      <w:r w:rsidR="00845B3F">
        <w:rPr>
          <w:rFonts w:ascii="Arial" w:hAnsi="Arial" w:cs="Arial"/>
          <w:sz w:val="24"/>
          <w:szCs w:val="24"/>
        </w:rPr>
        <w:t>m</w:t>
      </w:r>
      <w:r w:rsidR="00295C7F">
        <w:rPr>
          <w:rFonts w:ascii="Arial" w:hAnsi="Arial" w:cs="Arial"/>
          <w:sz w:val="24"/>
          <w:szCs w:val="24"/>
        </w:rPr>
        <w:t xml:space="preserve"> </w:t>
      </w:r>
      <w:r w:rsidR="00845B3F">
        <w:rPr>
          <w:rFonts w:ascii="Arial" w:hAnsi="Arial" w:cs="Arial"/>
          <w:sz w:val="24"/>
          <w:szCs w:val="24"/>
        </w:rPr>
        <w:t xml:space="preserve">has justifiably been leveled </w:t>
      </w:r>
      <w:r w:rsidR="00CD07A5">
        <w:rPr>
          <w:rFonts w:ascii="Arial" w:hAnsi="Arial" w:cs="Arial"/>
          <w:sz w:val="24"/>
          <w:szCs w:val="24"/>
        </w:rPr>
        <w:t xml:space="preserve">about </w:t>
      </w:r>
      <w:r w:rsidR="00295C7F">
        <w:rPr>
          <w:rFonts w:ascii="Arial" w:hAnsi="Arial" w:cs="Arial"/>
          <w:sz w:val="24"/>
          <w:szCs w:val="24"/>
        </w:rPr>
        <w:t>the manner in which the proceedings were conducted</w:t>
      </w:r>
      <w:r w:rsidR="006947AA">
        <w:rPr>
          <w:rFonts w:ascii="Arial" w:hAnsi="Arial" w:cs="Arial"/>
          <w:sz w:val="24"/>
          <w:szCs w:val="24"/>
        </w:rPr>
        <w:t>.</w:t>
      </w:r>
      <w:r w:rsidR="00295C7F">
        <w:rPr>
          <w:rFonts w:ascii="Arial" w:hAnsi="Arial" w:cs="Arial"/>
          <w:sz w:val="24"/>
          <w:szCs w:val="24"/>
        </w:rPr>
        <w:t xml:space="preserve"> I have referred in some detail </w:t>
      </w:r>
      <w:r w:rsidR="006947AA">
        <w:rPr>
          <w:rFonts w:ascii="Arial" w:hAnsi="Arial" w:cs="Arial"/>
          <w:sz w:val="24"/>
          <w:szCs w:val="24"/>
        </w:rPr>
        <w:t>to the conduct of the proceedings</w:t>
      </w:r>
      <w:r w:rsidR="00295C7F">
        <w:rPr>
          <w:rFonts w:ascii="Arial" w:hAnsi="Arial" w:cs="Arial"/>
          <w:sz w:val="24"/>
          <w:szCs w:val="24"/>
        </w:rPr>
        <w:t xml:space="preserve">. </w:t>
      </w:r>
      <w:r w:rsidR="00845B3F">
        <w:rPr>
          <w:rFonts w:ascii="Arial" w:hAnsi="Arial" w:cs="Arial"/>
          <w:sz w:val="24"/>
          <w:szCs w:val="24"/>
        </w:rPr>
        <w:t xml:space="preserve">It is correctly pointed out </w:t>
      </w:r>
      <w:r w:rsidR="006947AA">
        <w:rPr>
          <w:rFonts w:ascii="Arial" w:hAnsi="Arial" w:cs="Arial"/>
          <w:sz w:val="24"/>
          <w:szCs w:val="24"/>
        </w:rPr>
        <w:t xml:space="preserve"> that Mr Knoetze</w:t>
      </w:r>
      <w:r w:rsidR="00295C7F">
        <w:rPr>
          <w:rFonts w:ascii="Arial" w:hAnsi="Arial" w:cs="Arial"/>
          <w:sz w:val="24"/>
          <w:szCs w:val="24"/>
        </w:rPr>
        <w:t>’s statement was not under oath</w:t>
      </w:r>
      <w:r w:rsidR="00910090">
        <w:rPr>
          <w:rFonts w:ascii="Arial" w:hAnsi="Arial" w:cs="Arial"/>
          <w:sz w:val="24"/>
          <w:szCs w:val="24"/>
        </w:rPr>
        <w:t xml:space="preserve"> and </w:t>
      </w:r>
      <w:r w:rsidR="00845B3F">
        <w:rPr>
          <w:rFonts w:ascii="Arial" w:hAnsi="Arial" w:cs="Arial"/>
          <w:sz w:val="24"/>
          <w:szCs w:val="24"/>
        </w:rPr>
        <w:t xml:space="preserve">thus </w:t>
      </w:r>
      <w:r w:rsidR="00910090">
        <w:rPr>
          <w:rFonts w:ascii="Arial" w:hAnsi="Arial" w:cs="Arial"/>
          <w:sz w:val="24"/>
          <w:szCs w:val="24"/>
        </w:rPr>
        <w:t>was not properly admitted as evidence and for that reason should have been disregarded</w:t>
      </w:r>
      <w:r w:rsidR="00845B3F">
        <w:rPr>
          <w:rFonts w:ascii="Arial" w:hAnsi="Arial" w:cs="Arial"/>
          <w:sz w:val="24"/>
          <w:szCs w:val="24"/>
        </w:rPr>
        <w:t xml:space="preserve"> a</w:t>
      </w:r>
      <w:r w:rsidR="006947AA">
        <w:rPr>
          <w:rFonts w:ascii="Arial" w:hAnsi="Arial" w:cs="Arial"/>
          <w:sz w:val="24"/>
          <w:szCs w:val="24"/>
        </w:rPr>
        <w:t>s</w:t>
      </w:r>
      <w:r w:rsidR="00845B3F">
        <w:rPr>
          <w:rFonts w:ascii="Arial" w:hAnsi="Arial" w:cs="Arial"/>
          <w:sz w:val="24"/>
          <w:szCs w:val="24"/>
        </w:rPr>
        <w:t xml:space="preserve"> an irregularity </w:t>
      </w:r>
      <w:r w:rsidR="006947AA">
        <w:rPr>
          <w:rFonts w:ascii="Arial" w:hAnsi="Arial" w:cs="Arial"/>
          <w:sz w:val="24"/>
          <w:szCs w:val="24"/>
        </w:rPr>
        <w:t xml:space="preserve">which </w:t>
      </w:r>
      <w:r w:rsidR="00845B3F">
        <w:rPr>
          <w:rFonts w:ascii="Arial" w:hAnsi="Arial" w:cs="Arial"/>
          <w:sz w:val="24"/>
          <w:szCs w:val="24"/>
        </w:rPr>
        <w:t>may cause the proceedings to be set aside</w:t>
      </w:r>
      <w:r w:rsidR="00910090">
        <w:rPr>
          <w:rFonts w:ascii="Arial" w:hAnsi="Arial" w:cs="Arial"/>
          <w:sz w:val="24"/>
          <w:szCs w:val="24"/>
        </w:rPr>
        <w:t xml:space="preserve">. I found this approach rather surprising in view of the fact that the respondent on appeal supports the arbitrator’s award. </w:t>
      </w:r>
      <w:r>
        <w:rPr>
          <w:rFonts w:ascii="Arial" w:hAnsi="Arial" w:cs="Arial"/>
          <w:sz w:val="24"/>
          <w:szCs w:val="24"/>
        </w:rPr>
        <w:t xml:space="preserve">Mr Boesak did not pursue this line of argument. </w:t>
      </w:r>
      <w:r w:rsidR="00910090">
        <w:rPr>
          <w:rFonts w:ascii="Arial" w:hAnsi="Arial" w:cs="Arial"/>
          <w:sz w:val="24"/>
          <w:szCs w:val="24"/>
        </w:rPr>
        <w:t xml:space="preserve">What makes this approach even more surprising is that the respondent’s representative at the hearing was not present </w:t>
      </w:r>
      <w:r w:rsidR="00845B3F">
        <w:rPr>
          <w:rFonts w:ascii="Arial" w:hAnsi="Arial" w:cs="Arial"/>
          <w:sz w:val="24"/>
          <w:szCs w:val="24"/>
        </w:rPr>
        <w:t>at the disciplinary enquiry.</w:t>
      </w:r>
      <w:r w:rsidR="00910090">
        <w:rPr>
          <w:rFonts w:ascii="Arial" w:hAnsi="Arial" w:cs="Arial"/>
          <w:sz w:val="24"/>
          <w:szCs w:val="24"/>
        </w:rPr>
        <w:t xml:space="preserve"> </w:t>
      </w:r>
      <w:r w:rsidR="00845B3F">
        <w:rPr>
          <w:rFonts w:ascii="Arial" w:hAnsi="Arial" w:cs="Arial"/>
          <w:sz w:val="24"/>
          <w:szCs w:val="24"/>
        </w:rPr>
        <w:t>H</w:t>
      </w:r>
      <w:r w:rsidR="00910090">
        <w:rPr>
          <w:rFonts w:ascii="Arial" w:hAnsi="Arial" w:cs="Arial"/>
          <w:sz w:val="24"/>
          <w:szCs w:val="24"/>
        </w:rPr>
        <w:t xml:space="preserve">is </w:t>
      </w:r>
      <w:r w:rsidR="00845B3F">
        <w:rPr>
          <w:rFonts w:ascii="Arial" w:hAnsi="Arial" w:cs="Arial"/>
          <w:sz w:val="24"/>
          <w:szCs w:val="24"/>
        </w:rPr>
        <w:t xml:space="preserve">opening </w:t>
      </w:r>
      <w:r w:rsidR="00910090">
        <w:rPr>
          <w:rFonts w:ascii="Arial" w:hAnsi="Arial" w:cs="Arial"/>
          <w:sz w:val="24"/>
          <w:szCs w:val="24"/>
        </w:rPr>
        <w:t xml:space="preserve">statement to the arbitrator constituted </w:t>
      </w:r>
      <w:r>
        <w:rPr>
          <w:rFonts w:ascii="Arial" w:hAnsi="Arial" w:cs="Arial"/>
          <w:sz w:val="24"/>
          <w:szCs w:val="24"/>
        </w:rPr>
        <w:t xml:space="preserve">an </w:t>
      </w:r>
      <w:r w:rsidR="00910090">
        <w:rPr>
          <w:rFonts w:ascii="Arial" w:hAnsi="Arial" w:cs="Arial"/>
          <w:sz w:val="24"/>
          <w:szCs w:val="24"/>
        </w:rPr>
        <w:t>even a further degree of hearsay. M</w:t>
      </w:r>
      <w:r w:rsidR="006947AA">
        <w:rPr>
          <w:rFonts w:ascii="Arial" w:hAnsi="Arial" w:cs="Arial"/>
          <w:sz w:val="24"/>
          <w:szCs w:val="24"/>
        </w:rPr>
        <w:t>r Knoetze</w:t>
      </w:r>
      <w:r w:rsidR="00910090">
        <w:rPr>
          <w:rFonts w:ascii="Arial" w:hAnsi="Arial" w:cs="Arial"/>
          <w:sz w:val="24"/>
          <w:szCs w:val="24"/>
        </w:rPr>
        <w:t xml:space="preserve"> was at least able to give evidence as to the</w:t>
      </w:r>
      <w:r>
        <w:rPr>
          <w:rFonts w:ascii="Arial" w:hAnsi="Arial" w:cs="Arial"/>
          <w:sz w:val="24"/>
          <w:szCs w:val="24"/>
        </w:rPr>
        <w:t xml:space="preserve"> nature of the</w:t>
      </w:r>
      <w:r w:rsidR="00910090">
        <w:rPr>
          <w:rFonts w:ascii="Arial" w:hAnsi="Arial" w:cs="Arial"/>
          <w:sz w:val="24"/>
          <w:szCs w:val="24"/>
        </w:rPr>
        <w:t xml:space="preserve"> proceedings before him but not of course as to the truth of t</w:t>
      </w:r>
      <w:r w:rsidR="006947AA">
        <w:rPr>
          <w:rFonts w:ascii="Arial" w:hAnsi="Arial" w:cs="Arial"/>
          <w:sz w:val="24"/>
          <w:szCs w:val="24"/>
        </w:rPr>
        <w:t>he statements placed before him.</w:t>
      </w:r>
      <w:r w:rsidR="00910090">
        <w:rPr>
          <w:rFonts w:ascii="Arial" w:hAnsi="Arial" w:cs="Arial"/>
          <w:sz w:val="24"/>
          <w:szCs w:val="24"/>
        </w:rPr>
        <w:t xml:space="preserve"> </w:t>
      </w:r>
    </w:p>
    <w:p w:rsidR="00845B3F" w:rsidRDefault="00845B3F" w:rsidP="00F67BDC">
      <w:pPr>
        <w:spacing w:after="0" w:line="360" w:lineRule="auto"/>
        <w:jc w:val="both"/>
        <w:rPr>
          <w:rFonts w:ascii="Arial" w:hAnsi="Arial" w:cs="Arial"/>
          <w:sz w:val="24"/>
          <w:szCs w:val="24"/>
        </w:rPr>
      </w:pPr>
    </w:p>
    <w:p w:rsidR="00D80C07" w:rsidRDefault="000329D9" w:rsidP="00F67BDC">
      <w:pPr>
        <w:spacing w:after="0" w:line="360" w:lineRule="auto"/>
        <w:jc w:val="both"/>
        <w:rPr>
          <w:rFonts w:ascii="Arial" w:hAnsi="Arial" w:cs="Arial"/>
          <w:sz w:val="24"/>
          <w:szCs w:val="24"/>
        </w:rPr>
      </w:pPr>
      <w:r>
        <w:rPr>
          <w:rFonts w:ascii="Arial" w:hAnsi="Arial" w:cs="Arial"/>
          <w:sz w:val="24"/>
          <w:szCs w:val="24"/>
        </w:rPr>
        <w:t>[31</w:t>
      </w:r>
      <w:r w:rsidR="00845B3F">
        <w:rPr>
          <w:rFonts w:ascii="Arial" w:hAnsi="Arial" w:cs="Arial"/>
          <w:sz w:val="24"/>
          <w:szCs w:val="24"/>
        </w:rPr>
        <w:t>]</w:t>
      </w:r>
      <w:r w:rsidR="00845B3F">
        <w:rPr>
          <w:rFonts w:ascii="Arial" w:hAnsi="Arial" w:cs="Arial"/>
          <w:sz w:val="24"/>
          <w:szCs w:val="24"/>
        </w:rPr>
        <w:tab/>
      </w:r>
      <w:r w:rsidR="006947AA">
        <w:rPr>
          <w:rFonts w:ascii="Arial" w:hAnsi="Arial" w:cs="Arial"/>
          <w:sz w:val="24"/>
          <w:szCs w:val="24"/>
        </w:rPr>
        <w:t>The</w:t>
      </w:r>
      <w:r w:rsidR="00910090">
        <w:rPr>
          <w:rFonts w:ascii="Arial" w:hAnsi="Arial" w:cs="Arial"/>
          <w:sz w:val="24"/>
          <w:szCs w:val="24"/>
        </w:rPr>
        <w:t xml:space="preserve"> procedure followed by the arbitrator was also </w:t>
      </w:r>
      <w:r w:rsidR="00845B3F">
        <w:rPr>
          <w:rFonts w:ascii="Arial" w:hAnsi="Arial" w:cs="Arial"/>
          <w:sz w:val="24"/>
          <w:szCs w:val="24"/>
        </w:rPr>
        <w:t>clearly flawed</w:t>
      </w:r>
      <w:r w:rsidR="00910090">
        <w:rPr>
          <w:rFonts w:ascii="Arial" w:hAnsi="Arial" w:cs="Arial"/>
          <w:sz w:val="24"/>
          <w:szCs w:val="24"/>
        </w:rPr>
        <w:t>. But this is not the basi</w:t>
      </w:r>
      <w:r w:rsidR="00845B3F">
        <w:rPr>
          <w:rFonts w:ascii="Arial" w:hAnsi="Arial" w:cs="Arial"/>
          <w:sz w:val="24"/>
          <w:szCs w:val="24"/>
        </w:rPr>
        <w:t xml:space="preserve">s of the appeal and, despite </w:t>
      </w:r>
      <w:r w:rsidR="00910090">
        <w:rPr>
          <w:rFonts w:ascii="Arial" w:hAnsi="Arial" w:cs="Arial"/>
          <w:sz w:val="24"/>
          <w:szCs w:val="24"/>
        </w:rPr>
        <w:t>criticism</w:t>
      </w:r>
      <w:r w:rsidR="006947AA">
        <w:rPr>
          <w:rFonts w:ascii="Arial" w:hAnsi="Arial" w:cs="Arial"/>
          <w:sz w:val="24"/>
          <w:szCs w:val="24"/>
        </w:rPr>
        <w:t xml:space="preserve"> in the prior written argument</w:t>
      </w:r>
      <w:r w:rsidR="00845B3F">
        <w:rPr>
          <w:rFonts w:ascii="Arial" w:hAnsi="Arial" w:cs="Arial"/>
          <w:sz w:val="24"/>
          <w:szCs w:val="24"/>
        </w:rPr>
        <w:t>, Mr Boesa</w:t>
      </w:r>
      <w:r w:rsidR="00910090">
        <w:rPr>
          <w:rFonts w:ascii="Arial" w:hAnsi="Arial" w:cs="Arial"/>
          <w:sz w:val="24"/>
          <w:szCs w:val="24"/>
        </w:rPr>
        <w:t>k on behalf of the respondent, did not m</w:t>
      </w:r>
      <w:r w:rsidR="006947AA">
        <w:rPr>
          <w:rFonts w:ascii="Arial" w:hAnsi="Arial" w:cs="Arial"/>
          <w:sz w:val="24"/>
          <w:szCs w:val="24"/>
        </w:rPr>
        <w:t>ove to have those proceedings</w:t>
      </w:r>
      <w:r w:rsidR="00910090">
        <w:rPr>
          <w:rFonts w:ascii="Arial" w:hAnsi="Arial" w:cs="Arial"/>
          <w:sz w:val="24"/>
          <w:szCs w:val="24"/>
        </w:rPr>
        <w:t xml:space="preserve"> set aside on that basis. Had the proceedings been challenged on the basis of the manner in which they were conducted by merely making use of opening statements and the refusal to </w:t>
      </w:r>
      <w:r w:rsidR="00845B3F">
        <w:rPr>
          <w:rFonts w:ascii="Arial" w:hAnsi="Arial" w:cs="Arial"/>
          <w:sz w:val="24"/>
          <w:szCs w:val="24"/>
        </w:rPr>
        <w:t>permit</w:t>
      </w:r>
      <w:r w:rsidR="00E34142">
        <w:rPr>
          <w:rFonts w:ascii="Arial" w:hAnsi="Arial" w:cs="Arial"/>
          <w:sz w:val="24"/>
          <w:szCs w:val="24"/>
        </w:rPr>
        <w:t xml:space="preserve"> Mr Knoetze</w:t>
      </w:r>
      <w:r w:rsidR="00910090">
        <w:rPr>
          <w:rFonts w:ascii="Arial" w:hAnsi="Arial" w:cs="Arial"/>
          <w:sz w:val="24"/>
          <w:szCs w:val="24"/>
        </w:rPr>
        <w:t xml:space="preserve"> from giving evidence because he was present during the complainants</w:t>
      </w:r>
      <w:r w:rsidR="00845B3F">
        <w:rPr>
          <w:rFonts w:ascii="Arial" w:hAnsi="Arial" w:cs="Arial"/>
          <w:sz w:val="24"/>
          <w:szCs w:val="24"/>
        </w:rPr>
        <w:t>’</w:t>
      </w:r>
      <w:r w:rsidR="00910090">
        <w:rPr>
          <w:rFonts w:ascii="Arial" w:hAnsi="Arial" w:cs="Arial"/>
          <w:sz w:val="24"/>
          <w:szCs w:val="24"/>
        </w:rPr>
        <w:t xml:space="preserve"> </w:t>
      </w:r>
      <w:r w:rsidR="00910090">
        <w:rPr>
          <w:rFonts w:ascii="Arial" w:hAnsi="Arial" w:cs="Arial"/>
          <w:sz w:val="24"/>
          <w:szCs w:val="24"/>
        </w:rPr>
        <w:lastRenderedPageBreak/>
        <w:t>opening statements, I would have had no hesitation in setting those proceedings aside</w:t>
      </w:r>
      <w:r w:rsidR="00D80C07">
        <w:rPr>
          <w:rFonts w:ascii="Arial" w:hAnsi="Arial" w:cs="Arial"/>
          <w:sz w:val="24"/>
          <w:szCs w:val="24"/>
        </w:rPr>
        <w:t xml:space="preserve">. </w:t>
      </w:r>
      <w:r w:rsidR="00845B3F">
        <w:rPr>
          <w:rFonts w:ascii="Arial" w:hAnsi="Arial" w:cs="Arial"/>
          <w:sz w:val="24"/>
          <w:szCs w:val="24"/>
        </w:rPr>
        <w:t>The s</w:t>
      </w:r>
      <w:r w:rsidR="00E34142">
        <w:rPr>
          <w:rFonts w:ascii="Arial" w:hAnsi="Arial" w:cs="Arial"/>
          <w:sz w:val="24"/>
          <w:szCs w:val="24"/>
        </w:rPr>
        <w:t>tatement that Mr Knoetze</w:t>
      </w:r>
      <w:r w:rsidR="00D80C07">
        <w:rPr>
          <w:rFonts w:ascii="Arial" w:hAnsi="Arial" w:cs="Arial"/>
          <w:sz w:val="24"/>
          <w:szCs w:val="24"/>
        </w:rPr>
        <w:t xml:space="preserve"> could </w:t>
      </w:r>
      <w:r w:rsidR="00845B3F">
        <w:rPr>
          <w:rFonts w:ascii="Arial" w:hAnsi="Arial" w:cs="Arial"/>
          <w:sz w:val="24"/>
          <w:szCs w:val="24"/>
        </w:rPr>
        <w:t>not give evidence because he has</w:t>
      </w:r>
      <w:r w:rsidR="00D80C07">
        <w:rPr>
          <w:rFonts w:ascii="Arial" w:hAnsi="Arial" w:cs="Arial"/>
          <w:sz w:val="24"/>
          <w:szCs w:val="24"/>
        </w:rPr>
        <w:t xml:space="preserve"> been present during complainants’ exposition of their case through their representative is of cour</w:t>
      </w:r>
      <w:r w:rsidR="00845B3F">
        <w:rPr>
          <w:rFonts w:ascii="Arial" w:hAnsi="Arial" w:cs="Arial"/>
          <w:sz w:val="24"/>
          <w:szCs w:val="24"/>
        </w:rPr>
        <w:t>se entirely unsustainable and grossly</w:t>
      </w:r>
      <w:r w:rsidR="00D80C07">
        <w:rPr>
          <w:rFonts w:ascii="Arial" w:hAnsi="Arial" w:cs="Arial"/>
          <w:sz w:val="24"/>
          <w:szCs w:val="24"/>
        </w:rPr>
        <w:t xml:space="preserve"> </w:t>
      </w:r>
      <w:r w:rsidR="00845B3F">
        <w:rPr>
          <w:rFonts w:ascii="Arial" w:hAnsi="Arial" w:cs="Arial"/>
          <w:sz w:val="24"/>
          <w:szCs w:val="24"/>
        </w:rPr>
        <w:t>ir</w:t>
      </w:r>
      <w:r w:rsidR="00D80C07">
        <w:rPr>
          <w:rFonts w:ascii="Arial" w:hAnsi="Arial" w:cs="Arial"/>
          <w:sz w:val="24"/>
          <w:szCs w:val="24"/>
        </w:rPr>
        <w:t>regular. Even if the complainant</w:t>
      </w:r>
      <w:r w:rsidR="00E34142">
        <w:rPr>
          <w:rFonts w:ascii="Arial" w:hAnsi="Arial" w:cs="Arial"/>
          <w:sz w:val="24"/>
          <w:szCs w:val="24"/>
        </w:rPr>
        <w:t>s</w:t>
      </w:r>
      <w:r w:rsidR="00D80C07">
        <w:rPr>
          <w:rFonts w:ascii="Arial" w:hAnsi="Arial" w:cs="Arial"/>
          <w:sz w:val="24"/>
          <w:szCs w:val="24"/>
        </w:rPr>
        <w:t xml:space="preserve"> themselves </w:t>
      </w:r>
      <w:r w:rsidR="00E34142">
        <w:rPr>
          <w:rFonts w:ascii="Arial" w:hAnsi="Arial" w:cs="Arial"/>
          <w:sz w:val="24"/>
          <w:szCs w:val="24"/>
        </w:rPr>
        <w:t xml:space="preserve">had </w:t>
      </w:r>
      <w:r w:rsidR="00D80C07">
        <w:rPr>
          <w:rFonts w:ascii="Arial" w:hAnsi="Arial" w:cs="Arial"/>
          <w:sz w:val="24"/>
          <w:szCs w:val="24"/>
        </w:rPr>
        <w:t>giv</w:t>
      </w:r>
      <w:r w:rsidR="00845B3F">
        <w:rPr>
          <w:rFonts w:ascii="Arial" w:hAnsi="Arial" w:cs="Arial"/>
          <w:sz w:val="24"/>
          <w:szCs w:val="24"/>
        </w:rPr>
        <w:t>en</w:t>
      </w:r>
      <w:r w:rsidR="00D80C07">
        <w:rPr>
          <w:rFonts w:ascii="Arial" w:hAnsi="Arial" w:cs="Arial"/>
          <w:sz w:val="24"/>
          <w:szCs w:val="24"/>
        </w:rPr>
        <w:t xml:space="preserve"> evidence, there was of cours</w:t>
      </w:r>
      <w:r w:rsidR="00E34142">
        <w:rPr>
          <w:rFonts w:ascii="Arial" w:hAnsi="Arial" w:cs="Arial"/>
          <w:sz w:val="24"/>
          <w:szCs w:val="24"/>
        </w:rPr>
        <w:t>e nothing wrong with Mr Knoetze</w:t>
      </w:r>
      <w:r w:rsidR="00D80C07">
        <w:rPr>
          <w:rFonts w:ascii="Arial" w:hAnsi="Arial" w:cs="Arial"/>
          <w:sz w:val="24"/>
          <w:szCs w:val="24"/>
        </w:rPr>
        <w:t xml:space="preserve"> and the respondent’s other witnesses from being present</w:t>
      </w:r>
      <w:r w:rsidR="00E34142">
        <w:rPr>
          <w:rFonts w:ascii="Arial" w:hAnsi="Arial" w:cs="Arial"/>
          <w:sz w:val="24"/>
          <w:szCs w:val="24"/>
        </w:rPr>
        <w:t xml:space="preserve"> when they did so</w:t>
      </w:r>
      <w:r w:rsidR="00D80C07">
        <w:rPr>
          <w:rFonts w:ascii="Arial" w:hAnsi="Arial" w:cs="Arial"/>
          <w:sz w:val="24"/>
          <w:szCs w:val="24"/>
        </w:rPr>
        <w:t>.</w:t>
      </w:r>
    </w:p>
    <w:p w:rsidR="00D80C07" w:rsidRDefault="00D80C07" w:rsidP="00F67BDC">
      <w:pPr>
        <w:spacing w:after="0" w:line="360" w:lineRule="auto"/>
        <w:jc w:val="both"/>
        <w:rPr>
          <w:rFonts w:ascii="Arial" w:hAnsi="Arial" w:cs="Arial"/>
          <w:sz w:val="24"/>
          <w:szCs w:val="24"/>
        </w:rPr>
      </w:pPr>
    </w:p>
    <w:p w:rsidR="00E34142" w:rsidRDefault="00D80C07" w:rsidP="00F67BDC">
      <w:pPr>
        <w:spacing w:after="0" w:line="360" w:lineRule="auto"/>
        <w:jc w:val="both"/>
        <w:rPr>
          <w:rFonts w:ascii="Arial" w:hAnsi="Arial" w:cs="Arial"/>
          <w:sz w:val="24"/>
          <w:szCs w:val="24"/>
        </w:rPr>
      </w:pPr>
      <w:r>
        <w:rPr>
          <w:rFonts w:ascii="Arial" w:hAnsi="Arial" w:cs="Arial"/>
          <w:sz w:val="24"/>
          <w:szCs w:val="24"/>
        </w:rPr>
        <w:t>[</w:t>
      </w:r>
      <w:r w:rsidR="000329D9">
        <w:rPr>
          <w:rFonts w:ascii="Arial" w:hAnsi="Arial" w:cs="Arial"/>
          <w:sz w:val="24"/>
          <w:szCs w:val="24"/>
        </w:rPr>
        <w:t>32</w:t>
      </w:r>
      <w:r>
        <w:rPr>
          <w:rFonts w:ascii="Arial" w:hAnsi="Arial" w:cs="Arial"/>
          <w:sz w:val="24"/>
          <w:szCs w:val="24"/>
        </w:rPr>
        <w:t>]</w:t>
      </w:r>
      <w:r>
        <w:rPr>
          <w:rFonts w:ascii="Arial" w:hAnsi="Arial" w:cs="Arial"/>
          <w:sz w:val="24"/>
          <w:szCs w:val="24"/>
        </w:rPr>
        <w:tab/>
      </w:r>
      <w:r w:rsidR="00845B3F">
        <w:rPr>
          <w:rFonts w:ascii="Arial" w:hAnsi="Arial" w:cs="Arial"/>
          <w:sz w:val="24"/>
          <w:szCs w:val="24"/>
        </w:rPr>
        <w:t>I</w:t>
      </w:r>
      <w:r w:rsidR="00E34142">
        <w:rPr>
          <w:rFonts w:ascii="Arial" w:hAnsi="Arial" w:cs="Arial"/>
          <w:sz w:val="24"/>
          <w:szCs w:val="24"/>
        </w:rPr>
        <w:t xml:space="preserve"> accept that i</w:t>
      </w:r>
      <w:r>
        <w:rPr>
          <w:rFonts w:ascii="Arial" w:hAnsi="Arial" w:cs="Arial"/>
          <w:sz w:val="24"/>
          <w:szCs w:val="24"/>
        </w:rPr>
        <w:t xml:space="preserve">n </w:t>
      </w:r>
      <w:r w:rsidR="00845B3F">
        <w:rPr>
          <w:rFonts w:ascii="Arial" w:hAnsi="Arial" w:cs="Arial"/>
          <w:sz w:val="24"/>
          <w:szCs w:val="24"/>
        </w:rPr>
        <w:t>some</w:t>
      </w:r>
      <w:r>
        <w:rPr>
          <w:rFonts w:ascii="Arial" w:hAnsi="Arial" w:cs="Arial"/>
          <w:sz w:val="24"/>
          <w:szCs w:val="24"/>
        </w:rPr>
        <w:t xml:space="preserve"> circumstances</w:t>
      </w:r>
      <w:r w:rsidR="00845B3F">
        <w:rPr>
          <w:rFonts w:ascii="Arial" w:hAnsi="Arial" w:cs="Arial"/>
          <w:sz w:val="24"/>
          <w:szCs w:val="24"/>
        </w:rPr>
        <w:t>,</w:t>
      </w:r>
      <w:r>
        <w:rPr>
          <w:rFonts w:ascii="Arial" w:hAnsi="Arial" w:cs="Arial"/>
          <w:sz w:val="24"/>
          <w:szCs w:val="24"/>
        </w:rPr>
        <w:t xml:space="preserve"> particularly where the facts </w:t>
      </w:r>
      <w:r w:rsidR="00845B3F">
        <w:rPr>
          <w:rFonts w:ascii="Arial" w:hAnsi="Arial" w:cs="Arial"/>
          <w:sz w:val="24"/>
          <w:szCs w:val="24"/>
        </w:rPr>
        <w:t>are</w:t>
      </w:r>
      <w:r>
        <w:rPr>
          <w:rFonts w:ascii="Arial" w:hAnsi="Arial" w:cs="Arial"/>
          <w:sz w:val="24"/>
          <w:szCs w:val="24"/>
        </w:rPr>
        <w:t xml:space="preserve"> common cause and the dispute concerns the interpretation of </w:t>
      </w:r>
      <w:r w:rsidR="00845B3F">
        <w:rPr>
          <w:rFonts w:ascii="Arial" w:hAnsi="Arial" w:cs="Arial"/>
          <w:sz w:val="24"/>
          <w:szCs w:val="24"/>
        </w:rPr>
        <w:t>a term or</w:t>
      </w:r>
      <w:r>
        <w:rPr>
          <w:rFonts w:ascii="Arial" w:hAnsi="Arial" w:cs="Arial"/>
          <w:sz w:val="24"/>
          <w:szCs w:val="24"/>
        </w:rPr>
        <w:t xml:space="preserve"> agreement or </w:t>
      </w:r>
      <w:r w:rsidR="00845B3F">
        <w:rPr>
          <w:rFonts w:ascii="Arial" w:hAnsi="Arial" w:cs="Arial"/>
          <w:sz w:val="24"/>
          <w:szCs w:val="24"/>
        </w:rPr>
        <w:t>turns</w:t>
      </w:r>
      <w:r>
        <w:rPr>
          <w:rFonts w:ascii="Arial" w:hAnsi="Arial" w:cs="Arial"/>
          <w:sz w:val="24"/>
          <w:szCs w:val="24"/>
        </w:rPr>
        <w:t xml:space="preserve"> upon an interpretation of common cause facts, there would be nothing wrong with </w:t>
      </w:r>
      <w:r w:rsidR="00E34142">
        <w:rPr>
          <w:rFonts w:ascii="Arial" w:hAnsi="Arial" w:cs="Arial"/>
          <w:sz w:val="24"/>
          <w:szCs w:val="24"/>
        </w:rPr>
        <w:t>the</w:t>
      </w:r>
      <w:r>
        <w:rPr>
          <w:rFonts w:ascii="Arial" w:hAnsi="Arial" w:cs="Arial"/>
          <w:sz w:val="24"/>
          <w:szCs w:val="24"/>
        </w:rPr>
        <w:t xml:space="preserve"> arbitrator relying upon opening statements of representatives. Nor would it </w:t>
      </w:r>
      <w:r w:rsidR="004F4AED">
        <w:rPr>
          <w:rFonts w:ascii="Arial" w:hAnsi="Arial" w:cs="Arial"/>
          <w:sz w:val="24"/>
          <w:szCs w:val="24"/>
        </w:rPr>
        <w:t xml:space="preserve">also </w:t>
      </w:r>
      <w:r>
        <w:rPr>
          <w:rFonts w:ascii="Arial" w:hAnsi="Arial" w:cs="Arial"/>
          <w:sz w:val="24"/>
          <w:szCs w:val="24"/>
        </w:rPr>
        <w:t xml:space="preserve">be wrong for an arbitrator to determine an issue </w:t>
      </w:r>
      <w:r w:rsidR="004F4AED">
        <w:rPr>
          <w:rFonts w:ascii="Arial" w:hAnsi="Arial" w:cs="Arial"/>
          <w:sz w:val="24"/>
          <w:szCs w:val="24"/>
        </w:rPr>
        <w:t>with reference to documentation</w:t>
      </w:r>
      <w:r>
        <w:rPr>
          <w:rFonts w:ascii="Arial" w:hAnsi="Arial" w:cs="Arial"/>
          <w:sz w:val="24"/>
          <w:szCs w:val="24"/>
        </w:rPr>
        <w:t xml:space="preserve"> placed before him by agreement </w:t>
      </w:r>
      <w:r w:rsidR="000329D9">
        <w:rPr>
          <w:rFonts w:ascii="Arial" w:hAnsi="Arial" w:cs="Arial"/>
          <w:sz w:val="24"/>
          <w:szCs w:val="24"/>
        </w:rPr>
        <w:t>which</w:t>
      </w:r>
      <w:r>
        <w:rPr>
          <w:rFonts w:ascii="Arial" w:hAnsi="Arial" w:cs="Arial"/>
          <w:sz w:val="24"/>
          <w:szCs w:val="24"/>
        </w:rPr>
        <w:t xml:space="preserve"> could include the parties agreeing to the facts </w:t>
      </w:r>
      <w:r w:rsidR="004F4AED">
        <w:rPr>
          <w:rFonts w:ascii="Arial" w:hAnsi="Arial" w:cs="Arial"/>
          <w:sz w:val="24"/>
          <w:szCs w:val="24"/>
        </w:rPr>
        <w:t>which served before</w:t>
      </w:r>
      <w:r>
        <w:rPr>
          <w:rFonts w:ascii="Arial" w:hAnsi="Arial" w:cs="Arial"/>
          <w:sz w:val="24"/>
          <w:szCs w:val="24"/>
        </w:rPr>
        <w:t xml:space="preserve"> </w:t>
      </w:r>
      <w:r w:rsidR="004F4AED">
        <w:rPr>
          <w:rFonts w:ascii="Arial" w:hAnsi="Arial" w:cs="Arial"/>
          <w:sz w:val="24"/>
          <w:szCs w:val="24"/>
        </w:rPr>
        <w:t>a</w:t>
      </w:r>
      <w:r>
        <w:rPr>
          <w:rFonts w:ascii="Arial" w:hAnsi="Arial" w:cs="Arial"/>
          <w:sz w:val="24"/>
          <w:szCs w:val="24"/>
        </w:rPr>
        <w:t xml:space="preserve"> disciplinary enquiry and </w:t>
      </w:r>
      <w:r w:rsidR="004F4AED">
        <w:rPr>
          <w:rFonts w:ascii="Arial" w:hAnsi="Arial" w:cs="Arial"/>
          <w:sz w:val="24"/>
          <w:szCs w:val="24"/>
        </w:rPr>
        <w:t>the</w:t>
      </w:r>
      <w:r w:rsidR="00E34142">
        <w:rPr>
          <w:rFonts w:ascii="Arial" w:hAnsi="Arial" w:cs="Arial"/>
          <w:sz w:val="24"/>
          <w:szCs w:val="24"/>
        </w:rPr>
        <w:t>n</w:t>
      </w:r>
      <w:r w:rsidR="004F4AED">
        <w:rPr>
          <w:rFonts w:ascii="Arial" w:hAnsi="Arial" w:cs="Arial"/>
          <w:sz w:val="24"/>
          <w:szCs w:val="24"/>
        </w:rPr>
        <w:t xml:space="preserve"> making their submissions upon those facts</w:t>
      </w:r>
      <w:r>
        <w:rPr>
          <w:rFonts w:ascii="Arial" w:hAnsi="Arial" w:cs="Arial"/>
          <w:sz w:val="24"/>
          <w:szCs w:val="24"/>
        </w:rPr>
        <w:t xml:space="preserve"> for the arbitrator to determine whether a dismissal was </w:t>
      </w:r>
      <w:r w:rsidR="004F4AED">
        <w:rPr>
          <w:rFonts w:ascii="Arial" w:hAnsi="Arial" w:cs="Arial"/>
          <w:sz w:val="24"/>
          <w:szCs w:val="24"/>
        </w:rPr>
        <w:t xml:space="preserve">procedurally and </w:t>
      </w:r>
      <w:r>
        <w:rPr>
          <w:rFonts w:ascii="Arial" w:hAnsi="Arial" w:cs="Arial"/>
          <w:sz w:val="24"/>
          <w:szCs w:val="24"/>
        </w:rPr>
        <w:t xml:space="preserve">substantively unfair on those facts. </w:t>
      </w:r>
    </w:p>
    <w:p w:rsidR="00E34142" w:rsidRDefault="00E34142" w:rsidP="00F67BDC">
      <w:pPr>
        <w:spacing w:after="0" w:line="360" w:lineRule="auto"/>
        <w:jc w:val="both"/>
        <w:rPr>
          <w:rFonts w:ascii="Arial" w:hAnsi="Arial" w:cs="Arial"/>
          <w:sz w:val="24"/>
          <w:szCs w:val="24"/>
        </w:rPr>
      </w:pPr>
    </w:p>
    <w:p w:rsidR="00295C7F" w:rsidRDefault="000329D9" w:rsidP="00F67BDC">
      <w:pPr>
        <w:spacing w:after="0" w:line="360" w:lineRule="auto"/>
        <w:jc w:val="both"/>
        <w:rPr>
          <w:rFonts w:ascii="Arial" w:hAnsi="Arial" w:cs="Arial"/>
          <w:sz w:val="24"/>
          <w:szCs w:val="24"/>
        </w:rPr>
      </w:pPr>
      <w:r>
        <w:rPr>
          <w:rFonts w:ascii="Arial" w:hAnsi="Arial" w:cs="Arial"/>
          <w:sz w:val="24"/>
          <w:szCs w:val="24"/>
        </w:rPr>
        <w:t>[33</w:t>
      </w:r>
      <w:r w:rsidR="00E34142">
        <w:rPr>
          <w:rFonts w:ascii="Arial" w:hAnsi="Arial" w:cs="Arial"/>
          <w:sz w:val="24"/>
          <w:szCs w:val="24"/>
        </w:rPr>
        <w:t>]</w:t>
      </w:r>
      <w:r w:rsidR="00E34142">
        <w:rPr>
          <w:rFonts w:ascii="Arial" w:hAnsi="Arial" w:cs="Arial"/>
          <w:sz w:val="24"/>
          <w:szCs w:val="24"/>
        </w:rPr>
        <w:tab/>
      </w:r>
      <w:r w:rsidR="004F4AED">
        <w:rPr>
          <w:rFonts w:ascii="Arial" w:hAnsi="Arial" w:cs="Arial"/>
          <w:sz w:val="24"/>
          <w:szCs w:val="24"/>
        </w:rPr>
        <w:t>An</w:t>
      </w:r>
      <w:r w:rsidR="00D80C07">
        <w:rPr>
          <w:rFonts w:ascii="Arial" w:hAnsi="Arial" w:cs="Arial"/>
          <w:sz w:val="24"/>
          <w:szCs w:val="24"/>
        </w:rPr>
        <w:t xml:space="preserve"> arb</w:t>
      </w:r>
      <w:r w:rsidR="004F4AED">
        <w:rPr>
          <w:rFonts w:ascii="Arial" w:hAnsi="Arial" w:cs="Arial"/>
          <w:sz w:val="24"/>
          <w:szCs w:val="24"/>
        </w:rPr>
        <w:t>itrator after all has much la</w:t>
      </w:r>
      <w:r w:rsidR="00D80C07">
        <w:rPr>
          <w:rFonts w:ascii="Arial" w:hAnsi="Arial" w:cs="Arial"/>
          <w:sz w:val="24"/>
          <w:szCs w:val="24"/>
        </w:rPr>
        <w:t>titude with regard to the conduct of the proceedings befor</w:t>
      </w:r>
      <w:r w:rsidR="004F4AED">
        <w:rPr>
          <w:rFonts w:ascii="Arial" w:hAnsi="Arial" w:cs="Arial"/>
          <w:sz w:val="24"/>
          <w:szCs w:val="24"/>
        </w:rPr>
        <w:t>e him</w:t>
      </w:r>
      <w:r w:rsidR="00D80C07">
        <w:rPr>
          <w:rFonts w:ascii="Arial" w:hAnsi="Arial" w:cs="Arial"/>
          <w:sz w:val="24"/>
          <w:szCs w:val="24"/>
        </w:rPr>
        <w:t xml:space="preserve"> or her</w:t>
      </w:r>
      <w:r w:rsidR="004F4AED">
        <w:rPr>
          <w:rFonts w:ascii="Arial" w:hAnsi="Arial" w:cs="Arial"/>
          <w:sz w:val="24"/>
          <w:szCs w:val="24"/>
        </w:rPr>
        <w:t>. T</w:t>
      </w:r>
      <w:r w:rsidR="00D80C07">
        <w:rPr>
          <w:rFonts w:ascii="Arial" w:hAnsi="Arial" w:cs="Arial"/>
          <w:sz w:val="24"/>
          <w:szCs w:val="24"/>
        </w:rPr>
        <w:t xml:space="preserve">he </w:t>
      </w:r>
      <w:r w:rsidR="00E34142">
        <w:rPr>
          <w:rFonts w:ascii="Arial" w:hAnsi="Arial" w:cs="Arial"/>
          <w:sz w:val="24"/>
          <w:szCs w:val="24"/>
        </w:rPr>
        <w:t>A</w:t>
      </w:r>
      <w:r w:rsidR="00D80C07">
        <w:rPr>
          <w:rFonts w:ascii="Arial" w:hAnsi="Arial" w:cs="Arial"/>
          <w:sz w:val="24"/>
          <w:szCs w:val="24"/>
        </w:rPr>
        <w:t>ct provides that an arbitration should be conducted in a manner con</w:t>
      </w:r>
      <w:r w:rsidR="004F4AED">
        <w:rPr>
          <w:rFonts w:ascii="Arial" w:hAnsi="Arial" w:cs="Arial"/>
          <w:sz w:val="24"/>
          <w:szCs w:val="24"/>
        </w:rPr>
        <w:t>sidered</w:t>
      </w:r>
      <w:r w:rsidR="00D63984">
        <w:rPr>
          <w:rFonts w:ascii="Arial" w:hAnsi="Arial" w:cs="Arial"/>
          <w:sz w:val="24"/>
          <w:szCs w:val="24"/>
        </w:rPr>
        <w:t xml:space="preserve"> by the arbitrator appropriate in order to determine the facts fairly and quickly and with the minimum of legal formality</w:t>
      </w:r>
      <w:r w:rsidR="00D63984">
        <w:rPr>
          <w:rStyle w:val="FootnoteReference"/>
          <w:rFonts w:ascii="Arial" w:hAnsi="Arial" w:cs="Arial"/>
          <w:sz w:val="24"/>
          <w:szCs w:val="24"/>
        </w:rPr>
        <w:footnoteReference w:id="5"/>
      </w:r>
      <w:r w:rsidR="004F4AED">
        <w:rPr>
          <w:rFonts w:ascii="Arial" w:hAnsi="Arial" w:cs="Arial"/>
          <w:sz w:val="24"/>
          <w:szCs w:val="24"/>
        </w:rPr>
        <w:t>. R</w:t>
      </w:r>
      <w:r w:rsidR="00D63984">
        <w:rPr>
          <w:rFonts w:ascii="Arial" w:hAnsi="Arial" w:cs="Arial"/>
          <w:sz w:val="24"/>
          <w:szCs w:val="24"/>
        </w:rPr>
        <w:t>ule 18 relating to the conduct of conciliation</w:t>
      </w:r>
      <w:r w:rsidR="004F4AED">
        <w:rPr>
          <w:rFonts w:ascii="Arial" w:hAnsi="Arial" w:cs="Arial"/>
          <w:sz w:val="24"/>
          <w:szCs w:val="24"/>
        </w:rPr>
        <w:t>s and</w:t>
      </w:r>
      <w:r w:rsidR="00D63984">
        <w:rPr>
          <w:rFonts w:ascii="Arial" w:hAnsi="Arial" w:cs="Arial"/>
          <w:sz w:val="24"/>
          <w:szCs w:val="24"/>
        </w:rPr>
        <w:t xml:space="preserve"> arbitration</w:t>
      </w:r>
      <w:r w:rsidR="004F4AED">
        <w:rPr>
          <w:rFonts w:ascii="Arial" w:hAnsi="Arial" w:cs="Arial"/>
          <w:sz w:val="24"/>
          <w:szCs w:val="24"/>
        </w:rPr>
        <w:t>s</w:t>
      </w:r>
      <w:r w:rsidR="00D63984">
        <w:rPr>
          <w:rFonts w:ascii="Arial" w:hAnsi="Arial" w:cs="Arial"/>
          <w:sz w:val="24"/>
          <w:szCs w:val="24"/>
        </w:rPr>
        <w:t xml:space="preserve"> permit an arbitrator to determine dispute without applying strictly the rules of evidence.</w:t>
      </w:r>
    </w:p>
    <w:p w:rsidR="00D63984" w:rsidRDefault="00D63984" w:rsidP="00F67BDC">
      <w:pPr>
        <w:spacing w:after="0" w:line="360" w:lineRule="auto"/>
        <w:jc w:val="both"/>
        <w:rPr>
          <w:rFonts w:ascii="Arial" w:hAnsi="Arial" w:cs="Arial"/>
          <w:sz w:val="24"/>
          <w:szCs w:val="24"/>
        </w:rPr>
      </w:pPr>
    </w:p>
    <w:p w:rsidR="000329D9" w:rsidRDefault="000329D9" w:rsidP="000329D9">
      <w:pPr>
        <w:spacing w:after="0" w:line="360" w:lineRule="auto"/>
        <w:jc w:val="both"/>
        <w:rPr>
          <w:rFonts w:ascii="Arial" w:hAnsi="Arial" w:cs="Arial"/>
          <w:sz w:val="24"/>
          <w:szCs w:val="24"/>
        </w:rPr>
      </w:pPr>
      <w:r>
        <w:rPr>
          <w:rFonts w:ascii="Arial" w:hAnsi="Arial" w:cs="Arial"/>
          <w:sz w:val="24"/>
          <w:szCs w:val="24"/>
        </w:rPr>
        <w:t>[34</w:t>
      </w:r>
      <w:r w:rsidR="000C5489">
        <w:rPr>
          <w:rFonts w:ascii="Arial" w:hAnsi="Arial" w:cs="Arial"/>
          <w:sz w:val="24"/>
          <w:szCs w:val="24"/>
        </w:rPr>
        <w:t>]</w:t>
      </w:r>
      <w:r w:rsidR="000C5489">
        <w:rPr>
          <w:rFonts w:ascii="Arial" w:hAnsi="Arial" w:cs="Arial"/>
          <w:sz w:val="24"/>
          <w:szCs w:val="24"/>
        </w:rPr>
        <w:tab/>
        <w:t>It may be conducive to clarity to request the parties at the outset to make brief opening statements in order to determine what is in issue between them and thus curtail the proceedings to the issues in dispute. But it is an entirely another matter then to permit the cross-examination of those representatives on their opening addresses and dispense with evidence and real cross-examination upon the factual issues in</w:t>
      </w:r>
      <w:r>
        <w:rPr>
          <w:rFonts w:ascii="Arial" w:hAnsi="Arial" w:cs="Arial"/>
          <w:sz w:val="24"/>
          <w:szCs w:val="24"/>
        </w:rPr>
        <w:t xml:space="preserve"> a</w:t>
      </w:r>
      <w:r w:rsidR="000C5489">
        <w:rPr>
          <w:rFonts w:ascii="Arial" w:hAnsi="Arial" w:cs="Arial"/>
          <w:sz w:val="24"/>
          <w:szCs w:val="24"/>
        </w:rPr>
        <w:t xml:space="preserve"> dispute</w:t>
      </w:r>
      <w:r>
        <w:rPr>
          <w:rFonts w:ascii="Arial" w:hAnsi="Arial" w:cs="Arial"/>
          <w:sz w:val="24"/>
          <w:szCs w:val="24"/>
        </w:rPr>
        <w:t>, like</w:t>
      </w:r>
      <w:r w:rsidR="000C5489">
        <w:rPr>
          <w:rFonts w:ascii="Arial" w:hAnsi="Arial" w:cs="Arial"/>
          <w:sz w:val="24"/>
          <w:szCs w:val="24"/>
        </w:rPr>
        <w:t xml:space="preserve"> in this matter where credibility was a crucial factor. </w:t>
      </w:r>
      <w:r>
        <w:rPr>
          <w:rFonts w:ascii="Arial" w:hAnsi="Arial" w:cs="Arial"/>
          <w:sz w:val="24"/>
          <w:szCs w:val="24"/>
        </w:rPr>
        <w:t xml:space="preserve">There can be very little value in </w:t>
      </w:r>
      <w:r>
        <w:rPr>
          <w:rFonts w:ascii="Arial" w:hAnsi="Arial" w:cs="Arial"/>
          <w:sz w:val="24"/>
          <w:szCs w:val="24"/>
        </w:rPr>
        <w:lastRenderedPageBreak/>
        <w:t>permitting cross-examination of the parties’ representatives who cannot give any direct or factual evidence on the facts in question – except in the present instance where Mr Knoetze could have been cross-examined in respect of the confined issue of the nature of the disciplinary proceedings conducted by him. But those proceedings were hardly in issue.</w:t>
      </w:r>
    </w:p>
    <w:p w:rsidR="000C5489" w:rsidRDefault="000C5489" w:rsidP="000C5489">
      <w:pPr>
        <w:spacing w:after="0" w:line="360" w:lineRule="auto"/>
        <w:jc w:val="both"/>
        <w:rPr>
          <w:rFonts w:ascii="Arial" w:hAnsi="Arial" w:cs="Arial"/>
          <w:sz w:val="24"/>
          <w:szCs w:val="24"/>
        </w:rPr>
      </w:pPr>
    </w:p>
    <w:p w:rsidR="000C5489" w:rsidRDefault="000C5489" w:rsidP="000C5489">
      <w:pPr>
        <w:spacing w:after="0" w:line="360" w:lineRule="auto"/>
        <w:jc w:val="both"/>
        <w:rPr>
          <w:rFonts w:ascii="Arial" w:hAnsi="Arial" w:cs="Arial"/>
          <w:sz w:val="24"/>
          <w:szCs w:val="24"/>
        </w:rPr>
      </w:pPr>
    </w:p>
    <w:p w:rsidR="000C5489" w:rsidRDefault="000329D9" w:rsidP="000C5489">
      <w:pPr>
        <w:spacing w:after="0" w:line="360" w:lineRule="auto"/>
        <w:jc w:val="both"/>
        <w:rPr>
          <w:rFonts w:ascii="Arial" w:hAnsi="Arial" w:cs="Arial"/>
          <w:sz w:val="24"/>
          <w:szCs w:val="24"/>
        </w:rPr>
      </w:pPr>
      <w:r>
        <w:rPr>
          <w:rFonts w:ascii="Arial" w:hAnsi="Arial" w:cs="Arial"/>
          <w:sz w:val="24"/>
          <w:szCs w:val="24"/>
        </w:rPr>
        <w:t>[35</w:t>
      </w:r>
      <w:r w:rsidR="000C5489">
        <w:rPr>
          <w:rFonts w:ascii="Arial" w:hAnsi="Arial" w:cs="Arial"/>
          <w:sz w:val="24"/>
          <w:szCs w:val="24"/>
        </w:rPr>
        <w:t>]</w:t>
      </w:r>
      <w:r w:rsidR="000C5489">
        <w:rPr>
          <w:rFonts w:ascii="Arial" w:hAnsi="Arial" w:cs="Arial"/>
          <w:sz w:val="24"/>
          <w:szCs w:val="24"/>
        </w:rPr>
        <w:tab/>
        <w:t>Once the issues have been determined</w:t>
      </w:r>
      <w:r>
        <w:rPr>
          <w:rFonts w:ascii="Arial" w:hAnsi="Arial" w:cs="Arial"/>
          <w:sz w:val="24"/>
          <w:szCs w:val="24"/>
        </w:rPr>
        <w:t xml:space="preserve"> and unless the parties agree otherwise</w:t>
      </w:r>
      <w:r w:rsidR="000C5489">
        <w:rPr>
          <w:rFonts w:ascii="Arial" w:hAnsi="Arial" w:cs="Arial"/>
          <w:sz w:val="24"/>
          <w:szCs w:val="24"/>
        </w:rPr>
        <w:t xml:space="preserve">, an arbitrator should then proceed to hear the evidence under oath and to permit cross-examination of those witnesses by the other party or representative and in his or her discretion to relax the rules of evidence where the circumstances of a case require that, especially concerning the receipt of documentary matter. </w:t>
      </w:r>
    </w:p>
    <w:p w:rsidR="000C5489" w:rsidRDefault="000C5489" w:rsidP="000C5489">
      <w:pPr>
        <w:spacing w:after="0" w:line="360" w:lineRule="auto"/>
        <w:jc w:val="both"/>
        <w:rPr>
          <w:rFonts w:ascii="Arial" w:hAnsi="Arial" w:cs="Arial"/>
          <w:sz w:val="24"/>
          <w:szCs w:val="24"/>
        </w:rPr>
      </w:pPr>
      <w:r>
        <w:rPr>
          <w:rFonts w:ascii="Arial" w:hAnsi="Arial" w:cs="Arial"/>
          <w:sz w:val="24"/>
          <w:szCs w:val="24"/>
        </w:rPr>
        <w:t xml:space="preserve"> </w:t>
      </w:r>
    </w:p>
    <w:p w:rsidR="00D63984" w:rsidRDefault="000329D9" w:rsidP="000C5489">
      <w:pPr>
        <w:spacing w:after="0" w:line="360" w:lineRule="auto"/>
        <w:jc w:val="both"/>
        <w:rPr>
          <w:rFonts w:ascii="Arial" w:hAnsi="Arial" w:cs="Arial"/>
          <w:sz w:val="24"/>
          <w:szCs w:val="24"/>
        </w:rPr>
      </w:pPr>
      <w:r>
        <w:rPr>
          <w:rFonts w:ascii="Arial" w:hAnsi="Arial" w:cs="Arial"/>
          <w:sz w:val="24"/>
          <w:szCs w:val="24"/>
        </w:rPr>
        <w:t>[36</w:t>
      </w:r>
      <w:r w:rsidR="00D63984">
        <w:rPr>
          <w:rFonts w:ascii="Arial" w:hAnsi="Arial" w:cs="Arial"/>
          <w:sz w:val="24"/>
          <w:szCs w:val="24"/>
        </w:rPr>
        <w:t>]</w:t>
      </w:r>
      <w:r w:rsidR="00D63984">
        <w:rPr>
          <w:rFonts w:ascii="Arial" w:hAnsi="Arial" w:cs="Arial"/>
          <w:sz w:val="24"/>
          <w:szCs w:val="24"/>
        </w:rPr>
        <w:tab/>
        <w:t xml:space="preserve">Despite the considerable </w:t>
      </w:r>
      <w:r w:rsidR="004F4AED">
        <w:rPr>
          <w:rFonts w:ascii="Arial" w:hAnsi="Arial" w:cs="Arial"/>
          <w:sz w:val="24"/>
          <w:szCs w:val="24"/>
        </w:rPr>
        <w:t xml:space="preserve">latitude accorded to arbitrators </w:t>
      </w:r>
      <w:r w:rsidR="00E34142">
        <w:rPr>
          <w:rFonts w:ascii="Arial" w:hAnsi="Arial" w:cs="Arial"/>
          <w:sz w:val="24"/>
          <w:szCs w:val="24"/>
        </w:rPr>
        <w:t>concerning</w:t>
      </w:r>
      <w:r w:rsidR="004F4AED">
        <w:rPr>
          <w:rFonts w:ascii="Arial" w:hAnsi="Arial" w:cs="Arial"/>
          <w:sz w:val="24"/>
          <w:szCs w:val="24"/>
        </w:rPr>
        <w:t xml:space="preserve"> the</w:t>
      </w:r>
      <w:r w:rsidR="00E34142">
        <w:rPr>
          <w:rFonts w:ascii="Arial" w:hAnsi="Arial" w:cs="Arial"/>
          <w:sz w:val="24"/>
          <w:szCs w:val="24"/>
        </w:rPr>
        <w:t xml:space="preserve"> conduct </w:t>
      </w:r>
      <w:r w:rsidR="00D63984">
        <w:rPr>
          <w:rFonts w:ascii="Arial" w:hAnsi="Arial" w:cs="Arial"/>
          <w:sz w:val="24"/>
          <w:szCs w:val="24"/>
        </w:rPr>
        <w:t>o</w:t>
      </w:r>
      <w:r w:rsidR="00E34142">
        <w:rPr>
          <w:rFonts w:ascii="Arial" w:hAnsi="Arial" w:cs="Arial"/>
          <w:sz w:val="24"/>
          <w:szCs w:val="24"/>
        </w:rPr>
        <w:t>f</w:t>
      </w:r>
      <w:r w:rsidR="00D63984">
        <w:rPr>
          <w:rFonts w:ascii="Arial" w:hAnsi="Arial" w:cs="Arial"/>
          <w:sz w:val="24"/>
          <w:szCs w:val="24"/>
        </w:rPr>
        <w:t xml:space="preserve"> the proceedings</w:t>
      </w:r>
      <w:r w:rsidR="004F4AED">
        <w:rPr>
          <w:rFonts w:ascii="Arial" w:hAnsi="Arial" w:cs="Arial"/>
          <w:sz w:val="24"/>
          <w:szCs w:val="24"/>
        </w:rPr>
        <w:t>,</w:t>
      </w:r>
      <w:r w:rsidR="00D63984">
        <w:rPr>
          <w:rFonts w:ascii="Arial" w:hAnsi="Arial" w:cs="Arial"/>
          <w:sz w:val="24"/>
          <w:szCs w:val="24"/>
        </w:rPr>
        <w:t xml:space="preserve"> the proce</w:t>
      </w:r>
      <w:r w:rsidR="004F4AED">
        <w:rPr>
          <w:rFonts w:ascii="Arial" w:hAnsi="Arial" w:cs="Arial"/>
          <w:sz w:val="24"/>
          <w:szCs w:val="24"/>
        </w:rPr>
        <w:t xml:space="preserve">edings in </w:t>
      </w:r>
      <w:r w:rsidR="00E34142">
        <w:rPr>
          <w:rFonts w:ascii="Arial" w:hAnsi="Arial" w:cs="Arial"/>
          <w:sz w:val="24"/>
          <w:szCs w:val="24"/>
        </w:rPr>
        <w:t>this</w:t>
      </w:r>
      <w:r w:rsidR="004F4AED">
        <w:rPr>
          <w:rFonts w:ascii="Arial" w:hAnsi="Arial" w:cs="Arial"/>
          <w:sz w:val="24"/>
          <w:szCs w:val="24"/>
        </w:rPr>
        <w:t xml:space="preserve"> matter in my view fall far</w:t>
      </w:r>
      <w:r w:rsidR="00D63984">
        <w:rPr>
          <w:rFonts w:ascii="Arial" w:hAnsi="Arial" w:cs="Arial"/>
          <w:sz w:val="24"/>
          <w:szCs w:val="24"/>
        </w:rPr>
        <w:t xml:space="preserve"> short of </w:t>
      </w:r>
      <w:r w:rsidR="004F4AED">
        <w:rPr>
          <w:rFonts w:ascii="Arial" w:hAnsi="Arial" w:cs="Arial"/>
          <w:sz w:val="24"/>
          <w:szCs w:val="24"/>
        </w:rPr>
        <w:t>the standard which</w:t>
      </w:r>
      <w:r w:rsidR="00D63984">
        <w:rPr>
          <w:rFonts w:ascii="Arial" w:hAnsi="Arial" w:cs="Arial"/>
          <w:sz w:val="24"/>
          <w:szCs w:val="24"/>
        </w:rPr>
        <w:t xml:space="preserve"> should be followed by</w:t>
      </w:r>
      <w:r w:rsidR="004F4AED">
        <w:rPr>
          <w:rFonts w:ascii="Arial" w:hAnsi="Arial" w:cs="Arial"/>
          <w:sz w:val="24"/>
          <w:szCs w:val="24"/>
        </w:rPr>
        <w:t xml:space="preserve"> an</w:t>
      </w:r>
      <w:r w:rsidR="00D63984">
        <w:rPr>
          <w:rFonts w:ascii="Arial" w:hAnsi="Arial" w:cs="Arial"/>
          <w:sz w:val="24"/>
          <w:szCs w:val="24"/>
        </w:rPr>
        <w:t xml:space="preserve"> arbitrator. I do not propose to set aside the proceedings </w:t>
      </w:r>
      <w:r w:rsidR="004F4AED">
        <w:rPr>
          <w:rFonts w:ascii="Arial" w:hAnsi="Arial" w:cs="Arial"/>
          <w:sz w:val="24"/>
          <w:szCs w:val="24"/>
        </w:rPr>
        <w:t>by</w:t>
      </w:r>
      <w:r w:rsidR="00D63984">
        <w:rPr>
          <w:rFonts w:ascii="Arial" w:hAnsi="Arial" w:cs="Arial"/>
          <w:sz w:val="24"/>
          <w:szCs w:val="24"/>
        </w:rPr>
        <w:t xml:space="preserve"> reason </w:t>
      </w:r>
      <w:r w:rsidR="004F4AED">
        <w:rPr>
          <w:rFonts w:ascii="Arial" w:hAnsi="Arial" w:cs="Arial"/>
          <w:sz w:val="24"/>
          <w:szCs w:val="24"/>
        </w:rPr>
        <w:t xml:space="preserve">of </w:t>
      </w:r>
      <w:r w:rsidR="00E34142">
        <w:rPr>
          <w:rFonts w:ascii="Arial" w:hAnsi="Arial" w:cs="Arial"/>
          <w:sz w:val="24"/>
          <w:szCs w:val="24"/>
        </w:rPr>
        <w:t xml:space="preserve">the </w:t>
      </w:r>
      <w:r>
        <w:rPr>
          <w:rFonts w:ascii="Arial" w:hAnsi="Arial" w:cs="Arial"/>
          <w:sz w:val="24"/>
          <w:szCs w:val="24"/>
        </w:rPr>
        <w:t xml:space="preserve">shortcomings and </w:t>
      </w:r>
      <w:r w:rsidR="004F4AED">
        <w:rPr>
          <w:rFonts w:ascii="Arial" w:hAnsi="Arial" w:cs="Arial"/>
          <w:sz w:val="24"/>
          <w:szCs w:val="24"/>
        </w:rPr>
        <w:t>irregularities</w:t>
      </w:r>
      <w:r w:rsidR="00D63984">
        <w:rPr>
          <w:rFonts w:ascii="Arial" w:hAnsi="Arial" w:cs="Arial"/>
          <w:sz w:val="24"/>
          <w:szCs w:val="24"/>
        </w:rPr>
        <w:t xml:space="preserve"> which occurred because the parties did not seek this. </w:t>
      </w:r>
      <w:r w:rsidR="004F4AED">
        <w:rPr>
          <w:rFonts w:ascii="Arial" w:hAnsi="Arial" w:cs="Arial"/>
          <w:sz w:val="24"/>
          <w:szCs w:val="24"/>
        </w:rPr>
        <w:t>I am prepared to accept that</w:t>
      </w:r>
      <w:r w:rsidR="00D63984">
        <w:rPr>
          <w:rFonts w:ascii="Arial" w:hAnsi="Arial" w:cs="Arial"/>
          <w:sz w:val="24"/>
          <w:szCs w:val="24"/>
        </w:rPr>
        <w:t xml:space="preserve"> the parties would appear to have</w:t>
      </w:r>
      <w:r w:rsidR="000C5489">
        <w:rPr>
          <w:rFonts w:ascii="Arial" w:hAnsi="Arial" w:cs="Arial"/>
          <w:sz w:val="24"/>
          <w:szCs w:val="24"/>
        </w:rPr>
        <w:t xml:space="preserve"> indirectly</w:t>
      </w:r>
      <w:r w:rsidR="00D63984">
        <w:rPr>
          <w:rFonts w:ascii="Arial" w:hAnsi="Arial" w:cs="Arial"/>
          <w:sz w:val="24"/>
          <w:szCs w:val="24"/>
        </w:rPr>
        <w:t xml:space="preserve"> agreed </w:t>
      </w:r>
      <w:r w:rsidR="004F4AED">
        <w:rPr>
          <w:rFonts w:ascii="Arial" w:hAnsi="Arial" w:cs="Arial"/>
          <w:sz w:val="24"/>
          <w:szCs w:val="24"/>
        </w:rPr>
        <w:t>o</w:t>
      </w:r>
      <w:r w:rsidR="00E34142">
        <w:rPr>
          <w:rFonts w:ascii="Arial" w:hAnsi="Arial" w:cs="Arial"/>
          <w:sz w:val="24"/>
          <w:szCs w:val="24"/>
        </w:rPr>
        <w:t>r</w:t>
      </w:r>
      <w:r w:rsidR="004F4AED">
        <w:rPr>
          <w:rFonts w:ascii="Arial" w:hAnsi="Arial" w:cs="Arial"/>
          <w:sz w:val="24"/>
          <w:szCs w:val="24"/>
        </w:rPr>
        <w:t xml:space="preserve"> consented </w:t>
      </w:r>
      <w:r w:rsidR="00D63984">
        <w:rPr>
          <w:rFonts w:ascii="Arial" w:hAnsi="Arial" w:cs="Arial"/>
          <w:sz w:val="24"/>
          <w:szCs w:val="24"/>
        </w:rPr>
        <w:t>to the proceedings been conducted in that manner</w:t>
      </w:r>
      <w:r w:rsidR="004F4AED">
        <w:rPr>
          <w:rFonts w:ascii="Arial" w:hAnsi="Arial" w:cs="Arial"/>
          <w:sz w:val="24"/>
          <w:szCs w:val="24"/>
        </w:rPr>
        <w:t xml:space="preserve"> by</w:t>
      </w:r>
      <w:r w:rsidR="00D63984">
        <w:rPr>
          <w:rFonts w:ascii="Arial" w:hAnsi="Arial" w:cs="Arial"/>
          <w:sz w:val="24"/>
          <w:szCs w:val="24"/>
        </w:rPr>
        <w:t xml:space="preserve"> </w:t>
      </w:r>
      <w:r w:rsidR="000C5489">
        <w:rPr>
          <w:rFonts w:ascii="Arial" w:hAnsi="Arial" w:cs="Arial"/>
          <w:sz w:val="24"/>
          <w:szCs w:val="24"/>
        </w:rPr>
        <w:t xml:space="preserve">not </w:t>
      </w:r>
      <w:r w:rsidR="00D63984">
        <w:rPr>
          <w:rFonts w:ascii="Arial" w:hAnsi="Arial" w:cs="Arial"/>
          <w:sz w:val="24"/>
          <w:szCs w:val="24"/>
        </w:rPr>
        <w:t>insist</w:t>
      </w:r>
      <w:r w:rsidR="004F4AED">
        <w:rPr>
          <w:rFonts w:ascii="Arial" w:hAnsi="Arial" w:cs="Arial"/>
          <w:sz w:val="24"/>
          <w:szCs w:val="24"/>
        </w:rPr>
        <w:t>ing</w:t>
      </w:r>
      <w:r w:rsidR="00D63984">
        <w:rPr>
          <w:rFonts w:ascii="Arial" w:hAnsi="Arial" w:cs="Arial"/>
          <w:sz w:val="24"/>
          <w:szCs w:val="24"/>
        </w:rPr>
        <w:t xml:space="preserve"> upon leading evidence. </w:t>
      </w:r>
    </w:p>
    <w:p w:rsidR="004822F6" w:rsidRDefault="004822F6" w:rsidP="00F67BDC">
      <w:pPr>
        <w:spacing w:after="0" w:line="360" w:lineRule="auto"/>
        <w:jc w:val="both"/>
        <w:rPr>
          <w:rFonts w:ascii="Arial" w:hAnsi="Arial" w:cs="Arial"/>
          <w:sz w:val="24"/>
          <w:szCs w:val="24"/>
        </w:rPr>
      </w:pPr>
    </w:p>
    <w:p w:rsidR="004822F6" w:rsidRDefault="004822F6" w:rsidP="00F67BDC">
      <w:pPr>
        <w:spacing w:after="0" w:line="360" w:lineRule="auto"/>
        <w:jc w:val="both"/>
        <w:rPr>
          <w:rFonts w:ascii="Arial" w:hAnsi="Arial" w:cs="Arial"/>
          <w:sz w:val="24"/>
          <w:szCs w:val="24"/>
        </w:rPr>
      </w:pPr>
      <w:r>
        <w:rPr>
          <w:rFonts w:ascii="Arial" w:hAnsi="Arial" w:cs="Arial"/>
          <w:sz w:val="24"/>
          <w:szCs w:val="24"/>
        </w:rPr>
        <w:t>[</w:t>
      </w:r>
      <w:r w:rsidR="000329D9">
        <w:rPr>
          <w:rFonts w:ascii="Arial" w:hAnsi="Arial" w:cs="Arial"/>
          <w:sz w:val="24"/>
          <w:szCs w:val="24"/>
        </w:rPr>
        <w:t>37</w:t>
      </w:r>
      <w:r>
        <w:rPr>
          <w:rFonts w:ascii="Arial" w:hAnsi="Arial" w:cs="Arial"/>
          <w:sz w:val="24"/>
          <w:szCs w:val="24"/>
        </w:rPr>
        <w:t>]</w:t>
      </w:r>
      <w:r>
        <w:rPr>
          <w:rFonts w:ascii="Arial" w:hAnsi="Arial" w:cs="Arial"/>
          <w:sz w:val="24"/>
          <w:szCs w:val="24"/>
        </w:rPr>
        <w:tab/>
        <w:t xml:space="preserve">It follows that the </w:t>
      </w:r>
      <w:r w:rsidR="000C5489">
        <w:rPr>
          <w:rFonts w:ascii="Arial" w:hAnsi="Arial" w:cs="Arial"/>
          <w:sz w:val="24"/>
          <w:szCs w:val="24"/>
        </w:rPr>
        <w:t xml:space="preserve">order I make in this matter is that the </w:t>
      </w:r>
      <w:r>
        <w:rPr>
          <w:rFonts w:ascii="Arial" w:hAnsi="Arial" w:cs="Arial"/>
          <w:sz w:val="24"/>
          <w:szCs w:val="24"/>
        </w:rPr>
        <w:t>appeal against the arbitrator’s award succeeds and the award in favo</w:t>
      </w:r>
      <w:r w:rsidR="000C5489">
        <w:rPr>
          <w:rFonts w:ascii="Arial" w:hAnsi="Arial" w:cs="Arial"/>
          <w:sz w:val="24"/>
          <w:szCs w:val="24"/>
        </w:rPr>
        <w:t>u</w:t>
      </w:r>
      <w:r>
        <w:rPr>
          <w:rFonts w:ascii="Arial" w:hAnsi="Arial" w:cs="Arial"/>
          <w:sz w:val="24"/>
          <w:szCs w:val="24"/>
        </w:rPr>
        <w:t>r of the respondent is set aside</w:t>
      </w:r>
      <w:r w:rsidR="00201355">
        <w:rPr>
          <w:rFonts w:ascii="Arial" w:hAnsi="Arial" w:cs="Arial"/>
          <w:sz w:val="24"/>
          <w:szCs w:val="24"/>
        </w:rPr>
        <w:t>. No order is made as to costs.</w:t>
      </w:r>
    </w:p>
    <w:p w:rsidR="00563D7A" w:rsidRDefault="00563D7A" w:rsidP="00563D7A">
      <w:pPr>
        <w:spacing w:after="0" w:line="360" w:lineRule="auto"/>
        <w:ind w:left="720"/>
        <w:jc w:val="both"/>
        <w:rPr>
          <w:rFonts w:ascii="Arial" w:hAnsi="Arial" w:cs="Arial"/>
          <w:sz w:val="24"/>
          <w:szCs w:val="24"/>
        </w:rPr>
      </w:pPr>
    </w:p>
    <w:p w:rsidR="00C26E61" w:rsidRDefault="00C26E61" w:rsidP="009673E5">
      <w:pPr>
        <w:spacing w:after="0" w:line="360" w:lineRule="auto"/>
        <w:jc w:val="both"/>
        <w:rPr>
          <w:rFonts w:ascii="Arial" w:hAnsi="Arial" w:cs="Arial"/>
          <w:sz w:val="24"/>
          <w:szCs w:val="24"/>
        </w:rPr>
      </w:pPr>
    </w:p>
    <w:p w:rsidR="00C26E61" w:rsidRDefault="00C26E61" w:rsidP="009673E5">
      <w:pPr>
        <w:spacing w:after="0" w:line="360" w:lineRule="auto"/>
        <w:jc w:val="both"/>
        <w:rPr>
          <w:rFonts w:ascii="Arial" w:hAnsi="Arial" w:cs="Arial"/>
          <w:sz w:val="24"/>
          <w:szCs w:val="24"/>
        </w:rPr>
      </w:pPr>
    </w:p>
    <w:p w:rsidR="009A4BB4" w:rsidRDefault="005738A3" w:rsidP="009673E5">
      <w:pPr>
        <w:spacing w:after="0" w:line="360" w:lineRule="auto"/>
        <w:jc w:val="both"/>
        <w:rPr>
          <w:rFonts w:ascii="Arial" w:hAnsi="Arial" w:cs="Arial"/>
          <w:sz w:val="24"/>
          <w:szCs w:val="24"/>
        </w:rPr>
      </w:pPr>
      <w:r>
        <w:rPr>
          <w:rFonts w:ascii="Arial" w:hAnsi="Arial" w:cs="Arial"/>
          <w:sz w:val="24"/>
          <w:szCs w:val="24"/>
        </w:rPr>
        <w:t xml:space="preserve"> </w:t>
      </w:r>
    </w:p>
    <w:p w:rsidR="008958D4" w:rsidRDefault="008958D4" w:rsidP="006F458D">
      <w:pPr>
        <w:spacing w:after="0" w:line="360" w:lineRule="auto"/>
        <w:jc w:val="both"/>
        <w:rPr>
          <w:rFonts w:ascii="Arial" w:hAnsi="Arial" w:cs="Arial"/>
          <w:sz w:val="24"/>
          <w:szCs w:val="24"/>
        </w:rPr>
      </w:pPr>
    </w:p>
    <w:p w:rsidR="008958D4" w:rsidRDefault="008958D4" w:rsidP="006F458D">
      <w:pPr>
        <w:spacing w:after="0" w:line="360" w:lineRule="auto"/>
        <w:jc w:val="both"/>
        <w:rPr>
          <w:rFonts w:ascii="Arial" w:hAnsi="Arial" w:cs="Arial"/>
          <w:sz w:val="24"/>
          <w:szCs w:val="24"/>
        </w:rPr>
      </w:pPr>
    </w:p>
    <w:p w:rsidR="008958D4" w:rsidRDefault="008958D4" w:rsidP="008958D4">
      <w:pPr>
        <w:spacing w:after="0" w:line="360" w:lineRule="auto"/>
        <w:jc w:val="both"/>
        <w:rPr>
          <w:rFonts w:ascii="Arial" w:hAnsi="Arial" w:cs="Arial"/>
          <w:b/>
          <w:sz w:val="24"/>
          <w:szCs w:val="24"/>
        </w:rPr>
      </w:pPr>
      <w:r>
        <w:rPr>
          <w:rFonts w:ascii="Arial" w:hAnsi="Arial" w:cs="Arial"/>
          <w:b/>
          <w:sz w:val="24"/>
          <w:szCs w:val="24"/>
        </w:rPr>
        <w:t>_____________</w:t>
      </w:r>
    </w:p>
    <w:p w:rsidR="000C5489" w:rsidRDefault="0026780A" w:rsidP="000C5489">
      <w:pPr>
        <w:spacing w:after="0" w:line="360" w:lineRule="auto"/>
        <w:ind w:left="1440" w:hanging="1440"/>
        <w:jc w:val="both"/>
        <w:rPr>
          <w:rFonts w:ascii="Arial" w:hAnsi="Arial" w:cs="Arial"/>
          <w:b/>
          <w:sz w:val="24"/>
          <w:szCs w:val="24"/>
        </w:rPr>
      </w:pPr>
      <w:r w:rsidRPr="002F5AB8">
        <w:rPr>
          <w:rFonts w:ascii="Arial" w:hAnsi="Arial" w:cs="Arial"/>
          <w:b/>
          <w:sz w:val="24"/>
          <w:szCs w:val="24"/>
        </w:rPr>
        <w:t xml:space="preserve">SMUTS, </w:t>
      </w:r>
    </w:p>
    <w:p w:rsidR="000C5489" w:rsidRDefault="000C5489" w:rsidP="000C5489">
      <w:pPr>
        <w:spacing w:after="0" w:line="360" w:lineRule="auto"/>
        <w:ind w:left="1440" w:hanging="1440"/>
        <w:jc w:val="both"/>
        <w:rPr>
          <w:rFonts w:ascii="Arial" w:hAnsi="Arial" w:cs="Arial"/>
          <w:b/>
          <w:sz w:val="24"/>
          <w:szCs w:val="24"/>
        </w:rPr>
      </w:pPr>
    </w:p>
    <w:p w:rsidR="0026780A" w:rsidRPr="00963078" w:rsidRDefault="0026780A" w:rsidP="000C5489">
      <w:pPr>
        <w:spacing w:after="0" w:line="360" w:lineRule="auto"/>
        <w:ind w:left="1440" w:hanging="1440"/>
        <w:jc w:val="both"/>
        <w:rPr>
          <w:rFonts w:ascii="Arial" w:hAnsi="Arial" w:cs="Arial"/>
          <w:b/>
          <w:sz w:val="24"/>
          <w:szCs w:val="24"/>
        </w:rPr>
      </w:pPr>
      <w:r w:rsidRPr="00963078">
        <w:rPr>
          <w:rFonts w:ascii="Arial" w:hAnsi="Arial" w:cs="Arial"/>
          <w:b/>
          <w:sz w:val="24"/>
          <w:szCs w:val="24"/>
        </w:rPr>
        <w:t>ON BEHALF OF THE APPELLANTS</w:t>
      </w:r>
      <w:r w:rsidRPr="00963078">
        <w:rPr>
          <w:rFonts w:ascii="Arial" w:hAnsi="Arial" w:cs="Arial"/>
          <w:b/>
          <w:sz w:val="24"/>
          <w:szCs w:val="24"/>
        </w:rPr>
        <w:tab/>
        <w:t xml:space="preserve">                    </w:t>
      </w:r>
      <w:r w:rsidR="003D4348" w:rsidRPr="00963078">
        <w:rPr>
          <w:rFonts w:ascii="Arial" w:hAnsi="Arial" w:cs="Arial"/>
          <w:b/>
          <w:sz w:val="24"/>
          <w:szCs w:val="24"/>
        </w:rPr>
        <w:t xml:space="preserve">                         </w:t>
      </w:r>
      <w:r w:rsidR="000C5489" w:rsidRPr="00963078">
        <w:rPr>
          <w:rFonts w:ascii="Arial" w:hAnsi="Arial" w:cs="Arial"/>
          <w:b/>
          <w:sz w:val="24"/>
          <w:szCs w:val="24"/>
        </w:rPr>
        <w:t xml:space="preserve">          </w:t>
      </w:r>
      <w:r w:rsidR="003D4348" w:rsidRPr="00963078">
        <w:rPr>
          <w:rFonts w:ascii="Arial" w:hAnsi="Arial" w:cs="Arial"/>
          <w:b/>
          <w:sz w:val="24"/>
          <w:szCs w:val="24"/>
        </w:rPr>
        <w:t xml:space="preserve">ADV </w:t>
      </w:r>
      <w:r w:rsidR="000C5489" w:rsidRPr="00963078">
        <w:rPr>
          <w:rFonts w:ascii="Arial" w:hAnsi="Arial" w:cs="Arial"/>
          <w:b/>
          <w:sz w:val="24"/>
          <w:szCs w:val="24"/>
        </w:rPr>
        <w:t>DICKS</w:t>
      </w:r>
    </w:p>
    <w:p w:rsidR="0026780A" w:rsidRPr="00963078" w:rsidRDefault="0026780A" w:rsidP="003D4348">
      <w:pPr>
        <w:spacing w:after="0" w:line="360" w:lineRule="auto"/>
        <w:ind w:left="1440" w:hanging="1440"/>
        <w:jc w:val="both"/>
        <w:rPr>
          <w:rFonts w:ascii="Arial" w:hAnsi="Arial" w:cs="Arial"/>
          <w:b/>
          <w:sz w:val="24"/>
          <w:szCs w:val="24"/>
        </w:rPr>
      </w:pPr>
      <w:r w:rsidRPr="00963078">
        <w:rPr>
          <w:rFonts w:ascii="Arial" w:hAnsi="Arial" w:cs="Arial"/>
          <w:b/>
          <w:bCs/>
          <w:sz w:val="24"/>
          <w:szCs w:val="24"/>
        </w:rPr>
        <w:t>Instructed by:</w:t>
      </w:r>
      <w:r w:rsidRPr="00963078">
        <w:rPr>
          <w:rFonts w:ascii="Arial" w:hAnsi="Arial" w:cs="Arial"/>
          <w:b/>
          <w:bCs/>
          <w:sz w:val="24"/>
          <w:szCs w:val="24"/>
        </w:rPr>
        <w:tab/>
      </w:r>
      <w:r w:rsidRPr="00963078">
        <w:rPr>
          <w:rFonts w:ascii="Arial" w:hAnsi="Arial" w:cs="Arial"/>
          <w:b/>
          <w:bCs/>
          <w:sz w:val="24"/>
          <w:szCs w:val="24"/>
        </w:rPr>
        <w:tab/>
      </w:r>
      <w:r w:rsidRPr="00963078">
        <w:rPr>
          <w:rFonts w:ascii="Arial" w:hAnsi="Arial" w:cs="Arial"/>
          <w:b/>
          <w:bCs/>
          <w:sz w:val="24"/>
          <w:szCs w:val="24"/>
        </w:rPr>
        <w:tab/>
        <w:t xml:space="preserve"> </w:t>
      </w:r>
      <w:r w:rsidRPr="00963078">
        <w:rPr>
          <w:rFonts w:ascii="Arial" w:hAnsi="Arial" w:cs="Arial"/>
          <w:b/>
          <w:bCs/>
          <w:sz w:val="24"/>
          <w:szCs w:val="24"/>
        </w:rPr>
        <w:tab/>
      </w:r>
      <w:r w:rsidR="00AE540C" w:rsidRPr="00963078">
        <w:rPr>
          <w:rFonts w:ascii="Arial" w:hAnsi="Arial" w:cs="Arial"/>
          <w:b/>
          <w:bCs/>
          <w:sz w:val="24"/>
          <w:szCs w:val="24"/>
        </w:rPr>
        <w:t xml:space="preserve">   </w:t>
      </w:r>
      <w:r w:rsidR="00963078" w:rsidRPr="00963078">
        <w:rPr>
          <w:rFonts w:ascii="Arial" w:hAnsi="Arial" w:cs="Arial"/>
          <w:b/>
          <w:bCs/>
          <w:sz w:val="24"/>
          <w:szCs w:val="24"/>
        </w:rPr>
        <w:t xml:space="preserve">                </w:t>
      </w:r>
      <w:r w:rsidR="000C5489" w:rsidRPr="00963078">
        <w:rPr>
          <w:rFonts w:ascii="Arial" w:hAnsi="Arial" w:cs="Arial"/>
          <w:b/>
          <w:bCs/>
          <w:sz w:val="24"/>
          <w:szCs w:val="24"/>
        </w:rPr>
        <w:t>FISHER, QUARMBY &amp; PFEIFFER</w:t>
      </w:r>
    </w:p>
    <w:p w:rsidR="0026780A" w:rsidRPr="002F5AB8" w:rsidRDefault="0026780A" w:rsidP="0026780A">
      <w:pPr>
        <w:spacing w:after="0" w:line="360" w:lineRule="auto"/>
        <w:ind w:left="1440" w:hanging="1440"/>
        <w:jc w:val="both"/>
        <w:rPr>
          <w:rFonts w:ascii="Arial" w:hAnsi="Arial" w:cs="Arial"/>
          <w:b/>
          <w:sz w:val="24"/>
          <w:szCs w:val="24"/>
        </w:rPr>
      </w:pPr>
    </w:p>
    <w:p w:rsidR="0026780A" w:rsidRPr="00963078" w:rsidRDefault="0026780A" w:rsidP="0026780A">
      <w:pPr>
        <w:spacing w:after="0" w:line="360" w:lineRule="auto"/>
        <w:ind w:left="1440" w:hanging="1440"/>
        <w:jc w:val="both"/>
        <w:rPr>
          <w:rFonts w:ascii="Arial" w:hAnsi="Arial" w:cs="Arial"/>
          <w:b/>
          <w:sz w:val="24"/>
          <w:szCs w:val="24"/>
        </w:rPr>
      </w:pPr>
      <w:r w:rsidRPr="00963078">
        <w:rPr>
          <w:rFonts w:ascii="Arial" w:hAnsi="Arial" w:cs="Arial"/>
          <w:b/>
          <w:sz w:val="24"/>
          <w:szCs w:val="24"/>
        </w:rPr>
        <w:t>ON BEHALF OF RESPONDENTS</w:t>
      </w:r>
      <w:r w:rsidRPr="00963078">
        <w:rPr>
          <w:rFonts w:ascii="Arial" w:hAnsi="Arial" w:cs="Arial"/>
          <w:b/>
          <w:sz w:val="24"/>
          <w:szCs w:val="24"/>
        </w:rPr>
        <w:tab/>
      </w:r>
      <w:r w:rsidRPr="00963078">
        <w:rPr>
          <w:rFonts w:ascii="Arial" w:hAnsi="Arial" w:cs="Arial"/>
          <w:b/>
          <w:sz w:val="24"/>
          <w:szCs w:val="24"/>
        </w:rPr>
        <w:tab/>
      </w:r>
      <w:r w:rsidR="003D4348" w:rsidRPr="00963078">
        <w:rPr>
          <w:rFonts w:ascii="Arial" w:hAnsi="Arial" w:cs="Arial"/>
          <w:b/>
          <w:sz w:val="24"/>
          <w:szCs w:val="24"/>
        </w:rPr>
        <w:tab/>
        <w:t xml:space="preserve">       </w:t>
      </w:r>
      <w:r w:rsidR="00963078">
        <w:rPr>
          <w:rFonts w:ascii="Arial" w:hAnsi="Arial" w:cs="Arial"/>
          <w:b/>
          <w:sz w:val="24"/>
          <w:szCs w:val="24"/>
        </w:rPr>
        <w:t xml:space="preserve">                      </w:t>
      </w:r>
      <w:r w:rsidR="003D4348" w:rsidRPr="00963078">
        <w:rPr>
          <w:rFonts w:ascii="Arial" w:hAnsi="Arial" w:cs="Arial"/>
          <w:b/>
          <w:sz w:val="24"/>
          <w:szCs w:val="24"/>
        </w:rPr>
        <w:t xml:space="preserve">ADV </w:t>
      </w:r>
      <w:r w:rsidR="00963078">
        <w:rPr>
          <w:rFonts w:ascii="Arial" w:hAnsi="Arial" w:cs="Arial"/>
          <w:b/>
          <w:sz w:val="24"/>
          <w:szCs w:val="24"/>
        </w:rPr>
        <w:t>BOESAK</w:t>
      </w:r>
    </w:p>
    <w:p w:rsidR="0026780A" w:rsidRPr="00963078" w:rsidRDefault="0026780A" w:rsidP="0026780A">
      <w:pPr>
        <w:spacing w:line="480" w:lineRule="auto"/>
        <w:jc w:val="both"/>
        <w:rPr>
          <w:rFonts w:ascii="Arial" w:hAnsi="Arial" w:cs="Arial"/>
          <w:b/>
          <w:bCs/>
          <w:sz w:val="24"/>
          <w:szCs w:val="24"/>
        </w:rPr>
      </w:pPr>
      <w:r w:rsidRPr="00963078">
        <w:rPr>
          <w:rFonts w:ascii="Arial" w:hAnsi="Arial" w:cs="Arial"/>
          <w:b/>
          <w:bCs/>
          <w:sz w:val="24"/>
          <w:szCs w:val="24"/>
        </w:rPr>
        <w:t>Instructed by:</w:t>
      </w:r>
      <w:r w:rsidRPr="00963078">
        <w:rPr>
          <w:rFonts w:ascii="Arial" w:hAnsi="Arial" w:cs="Arial"/>
          <w:b/>
          <w:bCs/>
          <w:sz w:val="24"/>
          <w:szCs w:val="24"/>
        </w:rPr>
        <w:tab/>
      </w:r>
      <w:r w:rsidRPr="00963078">
        <w:rPr>
          <w:rFonts w:ascii="Arial" w:hAnsi="Arial" w:cs="Arial"/>
          <w:b/>
          <w:bCs/>
          <w:sz w:val="24"/>
          <w:szCs w:val="24"/>
        </w:rPr>
        <w:tab/>
      </w:r>
      <w:r w:rsidRPr="00963078">
        <w:rPr>
          <w:rFonts w:ascii="Arial" w:hAnsi="Arial" w:cs="Arial"/>
          <w:b/>
          <w:bCs/>
          <w:sz w:val="24"/>
          <w:szCs w:val="24"/>
        </w:rPr>
        <w:tab/>
        <w:t xml:space="preserve"> </w:t>
      </w:r>
      <w:r w:rsidRPr="00963078">
        <w:rPr>
          <w:rFonts w:ascii="Arial" w:hAnsi="Arial" w:cs="Arial"/>
          <w:b/>
          <w:bCs/>
          <w:sz w:val="24"/>
          <w:szCs w:val="24"/>
        </w:rPr>
        <w:tab/>
      </w:r>
      <w:r w:rsidR="00963078">
        <w:rPr>
          <w:rFonts w:ascii="Arial" w:hAnsi="Arial" w:cs="Arial"/>
          <w:b/>
          <w:bCs/>
          <w:sz w:val="24"/>
          <w:szCs w:val="24"/>
        </w:rPr>
        <w:tab/>
      </w:r>
      <w:r w:rsidR="00963078">
        <w:rPr>
          <w:rFonts w:ascii="Arial" w:hAnsi="Arial" w:cs="Arial"/>
          <w:b/>
          <w:bCs/>
          <w:sz w:val="24"/>
          <w:szCs w:val="24"/>
        </w:rPr>
        <w:tab/>
        <w:t xml:space="preserve">       TJITEMISA &amp; ASSOCIATES</w:t>
      </w:r>
      <w:r w:rsidR="00C067AF" w:rsidRPr="00963078">
        <w:rPr>
          <w:rFonts w:ascii="Arial" w:hAnsi="Arial" w:cs="Arial"/>
          <w:b/>
          <w:bCs/>
          <w:sz w:val="24"/>
          <w:szCs w:val="24"/>
        </w:rPr>
        <w:t xml:space="preserve"> </w:t>
      </w:r>
    </w:p>
    <w:p w:rsidR="0026780A" w:rsidRDefault="0026780A" w:rsidP="001C002E">
      <w:pPr>
        <w:spacing w:after="0" w:line="360" w:lineRule="auto"/>
        <w:jc w:val="both"/>
        <w:rPr>
          <w:rFonts w:ascii="Arial" w:hAnsi="Arial" w:cs="Arial"/>
          <w:sz w:val="24"/>
          <w:szCs w:val="24"/>
        </w:rPr>
      </w:pPr>
    </w:p>
    <w:p w:rsidR="0026780A" w:rsidRPr="0026780A" w:rsidRDefault="0026780A" w:rsidP="001C002E">
      <w:pPr>
        <w:spacing w:after="0" w:line="360" w:lineRule="auto"/>
        <w:jc w:val="both"/>
        <w:rPr>
          <w:rFonts w:ascii="Arial" w:hAnsi="Arial" w:cs="Arial"/>
          <w:sz w:val="24"/>
          <w:szCs w:val="24"/>
        </w:rPr>
      </w:pPr>
    </w:p>
    <w:p w:rsidR="00A129D5" w:rsidRDefault="00A129D5" w:rsidP="001C002E">
      <w:pPr>
        <w:spacing w:after="0" w:line="360" w:lineRule="auto"/>
        <w:jc w:val="both"/>
        <w:rPr>
          <w:rFonts w:ascii="Arial" w:hAnsi="Arial" w:cs="Arial"/>
          <w:sz w:val="24"/>
          <w:szCs w:val="24"/>
        </w:rPr>
      </w:pPr>
    </w:p>
    <w:p w:rsidR="00543CB9" w:rsidRDefault="00543CB9" w:rsidP="001C002E">
      <w:pPr>
        <w:spacing w:after="0" w:line="360" w:lineRule="auto"/>
        <w:jc w:val="both"/>
        <w:rPr>
          <w:rFonts w:ascii="Arial" w:hAnsi="Arial" w:cs="Arial"/>
          <w:sz w:val="24"/>
          <w:szCs w:val="24"/>
        </w:rPr>
      </w:pPr>
    </w:p>
    <w:p w:rsidR="00EF36EA" w:rsidRDefault="00EF36EA" w:rsidP="001C002E">
      <w:pPr>
        <w:spacing w:after="0" w:line="360" w:lineRule="auto"/>
        <w:jc w:val="both"/>
        <w:rPr>
          <w:rFonts w:ascii="Arial" w:hAnsi="Arial" w:cs="Arial"/>
          <w:sz w:val="24"/>
          <w:szCs w:val="24"/>
        </w:rPr>
      </w:pPr>
    </w:p>
    <w:p w:rsidR="00F64BEE" w:rsidRPr="001C002E" w:rsidRDefault="00F64BEE" w:rsidP="001C002E">
      <w:pPr>
        <w:spacing w:after="0" w:line="360" w:lineRule="auto"/>
        <w:jc w:val="both"/>
        <w:rPr>
          <w:rFonts w:ascii="Arial" w:hAnsi="Arial" w:cs="Arial"/>
          <w:sz w:val="24"/>
          <w:szCs w:val="24"/>
        </w:rPr>
      </w:pPr>
    </w:p>
    <w:p w:rsidR="001C6D7B" w:rsidRPr="001C002E" w:rsidRDefault="001C6D7B">
      <w:pPr>
        <w:rPr>
          <w:rFonts w:ascii="Arial" w:hAnsi="Arial" w:cs="Arial"/>
          <w:sz w:val="24"/>
          <w:szCs w:val="24"/>
        </w:rPr>
      </w:pPr>
    </w:p>
    <w:sectPr w:rsidR="001C6D7B" w:rsidRPr="001C002E" w:rsidSect="004D3DDE">
      <w:headerReference w:type="default" r:id="rId10"/>
      <w:headerReference w:type="first" r:id="rId11"/>
      <w:pgSz w:w="12240" w:h="15840"/>
      <w:pgMar w:top="11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F2" w:rsidRDefault="000620F2" w:rsidP="001C002E">
      <w:pPr>
        <w:spacing w:after="0" w:line="240" w:lineRule="auto"/>
      </w:pPr>
      <w:r>
        <w:separator/>
      </w:r>
    </w:p>
  </w:endnote>
  <w:endnote w:type="continuationSeparator" w:id="0">
    <w:p w:rsidR="000620F2" w:rsidRDefault="000620F2" w:rsidP="001C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F2" w:rsidRDefault="000620F2" w:rsidP="001C002E">
      <w:pPr>
        <w:spacing w:after="0" w:line="240" w:lineRule="auto"/>
      </w:pPr>
      <w:r>
        <w:separator/>
      </w:r>
    </w:p>
  </w:footnote>
  <w:footnote w:type="continuationSeparator" w:id="0">
    <w:p w:rsidR="000620F2" w:rsidRDefault="000620F2" w:rsidP="001C002E">
      <w:pPr>
        <w:spacing w:after="0" w:line="240" w:lineRule="auto"/>
      </w:pPr>
      <w:r>
        <w:continuationSeparator/>
      </w:r>
    </w:p>
  </w:footnote>
  <w:footnote w:id="1">
    <w:p w:rsidR="00000000" w:rsidRDefault="00F66C45">
      <w:pPr>
        <w:pStyle w:val="FootnoteText"/>
      </w:pPr>
      <w:r>
        <w:rPr>
          <w:rStyle w:val="FootnoteReference"/>
        </w:rPr>
        <w:footnoteRef/>
      </w:r>
      <w:r>
        <w:t xml:space="preserve"> 1997 NR 102 (HC) at 105 D-E</w:t>
      </w:r>
    </w:p>
  </w:footnote>
  <w:footnote w:id="2">
    <w:p w:rsidR="00000000" w:rsidRDefault="00F66C45">
      <w:pPr>
        <w:pStyle w:val="FootnoteText"/>
      </w:pPr>
      <w:r>
        <w:rPr>
          <w:rStyle w:val="FootnoteReference"/>
        </w:rPr>
        <w:footnoteRef/>
      </w:r>
      <w:r>
        <w:t xml:space="preserve"> 199</w:t>
      </w:r>
      <w:r w:rsidR="00E34142">
        <w:t>9</w:t>
      </w:r>
      <w:r>
        <w:t xml:space="preserve"> NR 219 (HC) at 224 C-H</w:t>
      </w:r>
    </w:p>
  </w:footnote>
  <w:footnote w:id="3">
    <w:p w:rsidR="00000000" w:rsidRDefault="00F66C45">
      <w:pPr>
        <w:pStyle w:val="FootnoteText"/>
      </w:pPr>
      <w:r>
        <w:rPr>
          <w:rStyle w:val="FootnoteReference"/>
        </w:rPr>
        <w:footnoteRef/>
      </w:r>
      <w:r>
        <w:t xml:space="preserve">  </w:t>
      </w:r>
      <w:r w:rsidR="00E34142">
        <w:t>1</w:t>
      </w:r>
      <w:r>
        <w:t>998 (3) SA 349 (SCA)</w:t>
      </w:r>
    </w:p>
  </w:footnote>
  <w:footnote w:id="4">
    <w:p w:rsidR="00000000" w:rsidRDefault="00F66C45">
      <w:pPr>
        <w:pStyle w:val="FootnoteText"/>
      </w:pPr>
      <w:r>
        <w:rPr>
          <w:rStyle w:val="FootnoteReference"/>
        </w:rPr>
        <w:footnoteRef/>
      </w:r>
      <w:r>
        <w:t xml:space="preserve"> Supra at p 405J – 406B</w:t>
      </w:r>
    </w:p>
  </w:footnote>
  <w:footnote w:id="5">
    <w:p w:rsidR="00000000" w:rsidRDefault="00F66C45">
      <w:pPr>
        <w:pStyle w:val="FootnoteText"/>
      </w:pPr>
      <w:r>
        <w:rPr>
          <w:rStyle w:val="FootnoteReference"/>
        </w:rPr>
        <w:footnoteRef/>
      </w:r>
      <w:r>
        <w:t xml:space="preserve"> See S86(7)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45" w:rsidRDefault="003E3004">
    <w:pPr>
      <w:pStyle w:val="Header"/>
      <w:jc w:val="center"/>
    </w:pPr>
    <w:r>
      <w:fldChar w:fldCharType="begin"/>
    </w:r>
    <w:r>
      <w:instrText xml:space="preserve"> PAGE   \* MERGEFORMAT </w:instrText>
    </w:r>
    <w:r>
      <w:fldChar w:fldCharType="separate"/>
    </w:r>
    <w:r w:rsidR="006526BB">
      <w:rPr>
        <w:noProof/>
      </w:rPr>
      <w:t>15</w:t>
    </w:r>
    <w:r>
      <w:fldChar w:fldCharType="end"/>
    </w:r>
  </w:p>
  <w:p w:rsidR="00F66C45" w:rsidRDefault="00F66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30" w:rsidRPr="00063130" w:rsidRDefault="00063130">
    <w:pPr>
      <w:pStyle w:val="Header"/>
      <w:rPr>
        <w:sz w:val="24"/>
        <w:szCs w:val="24"/>
        <w:u w:val="single"/>
      </w:rPr>
    </w:pPr>
    <w:r>
      <w:tab/>
    </w:r>
    <w:r>
      <w:tab/>
    </w:r>
    <w:r w:rsidRPr="00063130">
      <w:rPr>
        <w:sz w:val="24"/>
        <w:szCs w:val="24"/>
        <w:u w:val="single"/>
      </w:rPr>
      <w:t>REPORTABLE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A1656"/>
    <w:multiLevelType w:val="hybridMultilevel"/>
    <w:tmpl w:val="FEB63178"/>
    <w:lvl w:ilvl="0" w:tplc="1FC2D5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D2375CF"/>
    <w:multiLevelType w:val="hybridMultilevel"/>
    <w:tmpl w:val="1738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2E"/>
    <w:rsid w:val="00002C43"/>
    <w:rsid w:val="000303F9"/>
    <w:rsid w:val="000329D9"/>
    <w:rsid w:val="000415EC"/>
    <w:rsid w:val="00050FEA"/>
    <w:rsid w:val="00051B5D"/>
    <w:rsid w:val="000620F2"/>
    <w:rsid w:val="00063130"/>
    <w:rsid w:val="00065566"/>
    <w:rsid w:val="00067C22"/>
    <w:rsid w:val="00071A11"/>
    <w:rsid w:val="000745DE"/>
    <w:rsid w:val="00087EDA"/>
    <w:rsid w:val="00092EAA"/>
    <w:rsid w:val="000C5489"/>
    <w:rsid w:val="000E4ADF"/>
    <w:rsid w:val="000E6034"/>
    <w:rsid w:val="000E7F8F"/>
    <w:rsid w:val="00102A6F"/>
    <w:rsid w:val="0013435F"/>
    <w:rsid w:val="001617ED"/>
    <w:rsid w:val="00164678"/>
    <w:rsid w:val="00167D6C"/>
    <w:rsid w:val="00173433"/>
    <w:rsid w:val="00175F07"/>
    <w:rsid w:val="001939A1"/>
    <w:rsid w:val="0019636E"/>
    <w:rsid w:val="001A4537"/>
    <w:rsid w:val="001A680A"/>
    <w:rsid w:val="001B4C33"/>
    <w:rsid w:val="001B5F13"/>
    <w:rsid w:val="001C002E"/>
    <w:rsid w:val="001C4F04"/>
    <w:rsid w:val="001C6D7B"/>
    <w:rsid w:val="001D2223"/>
    <w:rsid w:val="001E1C75"/>
    <w:rsid w:val="001F7112"/>
    <w:rsid w:val="001F7A72"/>
    <w:rsid w:val="00201355"/>
    <w:rsid w:val="00212CDE"/>
    <w:rsid w:val="00216250"/>
    <w:rsid w:val="002162E5"/>
    <w:rsid w:val="002231F5"/>
    <w:rsid w:val="002347AC"/>
    <w:rsid w:val="0023594D"/>
    <w:rsid w:val="002449CA"/>
    <w:rsid w:val="0026780A"/>
    <w:rsid w:val="002852C4"/>
    <w:rsid w:val="00295C7F"/>
    <w:rsid w:val="002A057A"/>
    <w:rsid w:val="002A0BDF"/>
    <w:rsid w:val="002A3341"/>
    <w:rsid w:val="002A36FE"/>
    <w:rsid w:val="002B0C66"/>
    <w:rsid w:val="002B22AC"/>
    <w:rsid w:val="002B7CD4"/>
    <w:rsid w:val="002C0AE3"/>
    <w:rsid w:val="002D575A"/>
    <w:rsid w:val="002D683E"/>
    <w:rsid w:val="002D7D70"/>
    <w:rsid w:val="002E3866"/>
    <w:rsid w:val="002F5AB8"/>
    <w:rsid w:val="0030139D"/>
    <w:rsid w:val="0030156C"/>
    <w:rsid w:val="003016C9"/>
    <w:rsid w:val="003053D4"/>
    <w:rsid w:val="003218FD"/>
    <w:rsid w:val="00337634"/>
    <w:rsid w:val="00356EA1"/>
    <w:rsid w:val="0037667E"/>
    <w:rsid w:val="003812E2"/>
    <w:rsid w:val="00385E52"/>
    <w:rsid w:val="00393700"/>
    <w:rsid w:val="003A0873"/>
    <w:rsid w:val="003B617B"/>
    <w:rsid w:val="003C39C1"/>
    <w:rsid w:val="003C5C8A"/>
    <w:rsid w:val="003D4348"/>
    <w:rsid w:val="003D448F"/>
    <w:rsid w:val="003D5156"/>
    <w:rsid w:val="003D63CB"/>
    <w:rsid w:val="003E3004"/>
    <w:rsid w:val="003F7778"/>
    <w:rsid w:val="00403CD1"/>
    <w:rsid w:val="00406CDA"/>
    <w:rsid w:val="00407441"/>
    <w:rsid w:val="00407A15"/>
    <w:rsid w:val="004147C3"/>
    <w:rsid w:val="004329DB"/>
    <w:rsid w:val="00432ADE"/>
    <w:rsid w:val="0043347D"/>
    <w:rsid w:val="00435347"/>
    <w:rsid w:val="0043565E"/>
    <w:rsid w:val="0043598E"/>
    <w:rsid w:val="004627A0"/>
    <w:rsid w:val="004767D8"/>
    <w:rsid w:val="004822F6"/>
    <w:rsid w:val="0049293C"/>
    <w:rsid w:val="004A519C"/>
    <w:rsid w:val="004A5500"/>
    <w:rsid w:val="004A6B22"/>
    <w:rsid w:val="004D3DDE"/>
    <w:rsid w:val="004E342A"/>
    <w:rsid w:val="004F374D"/>
    <w:rsid w:val="004F4AED"/>
    <w:rsid w:val="00500DDE"/>
    <w:rsid w:val="00513B8B"/>
    <w:rsid w:val="00537AEE"/>
    <w:rsid w:val="00540D6D"/>
    <w:rsid w:val="00543CB9"/>
    <w:rsid w:val="00545CEF"/>
    <w:rsid w:val="00563D7A"/>
    <w:rsid w:val="005738A3"/>
    <w:rsid w:val="005A1D85"/>
    <w:rsid w:val="005C0590"/>
    <w:rsid w:val="005C2034"/>
    <w:rsid w:val="005C79A5"/>
    <w:rsid w:val="005D0D51"/>
    <w:rsid w:val="005D7DFC"/>
    <w:rsid w:val="005E1ADC"/>
    <w:rsid w:val="005E71CE"/>
    <w:rsid w:val="005F2231"/>
    <w:rsid w:val="005F2668"/>
    <w:rsid w:val="005F2A70"/>
    <w:rsid w:val="00602D55"/>
    <w:rsid w:val="006207D9"/>
    <w:rsid w:val="006526BB"/>
    <w:rsid w:val="0066670F"/>
    <w:rsid w:val="00675312"/>
    <w:rsid w:val="0068269D"/>
    <w:rsid w:val="00685224"/>
    <w:rsid w:val="006947AA"/>
    <w:rsid w:val="00694B40"/>
    <w:rsid w:val="006A7490"/>
    <w:rsid w:val="006A770F"/>
    <w:rsid w:val="006B2955"/>
    <w:rsid w:val="006D193A"/>
    <w:rsid w:val="006F458D"/>
    <w:rsid w:val="00710A63"/>
    <w:rsid w:val="00715604"/>
    <w:rsid w:val="00724E79"/>
    <w:rsid w:val="007252B3"/>
    <w:rsid w:val="00737615"/>
    <w:rsid w:val="00737FB7"/>
    <w:rsid w:val="00744A8F"/>
    <w:rsid w:val="00766CE2"/>
    <w:rsid w:val="00781534"/>
    <w:rsid w:val="00785100"/>
    <w:rsid w:val="007C4D0A"/>
    <w:rsid w:val="007D105B"/>
    <w:rsid w:val="007D1669"/>
    <w:rsid w:val="007D2CCC"/>
    <w:rsid w:val="007E0D0D"/>
    <w:rsid w:val="007F7A03"/>
    <w:rsid w:val="00801036"/>
    <w:rsid w:val="0081031F"/>
    <w:rsid w:val="008215D1"/>
    <w:rsid w:val="0082242E"/>
    <w:rsid w:val="0082723D"/>
    <w:rsid w:val="00837A1C"/>
    <w:rsid w:val="00843DB1"/>
    <w:rsid w:val="00845B3F"/>
    <w:rsid w:val="0085731D"/>
    <w:rsid w:val="00863028"/>
    <w:rsid w:val="00864795"/>
    <w:rsid w:val="0086516C"/>
    <w:rsid w:val="00871580"/>
    <w:rsid w:val="00874590"/>
    <w:rsid w:val="00886347"/>
    <w:rsid w:val="008958D4"/>
    <w:rsid w:val="008A0956"/>
    <w:rsid w:val="008B28A0"/>
    <w:rsid w:val="008C4EE1"/>
    <w:rsid w:val="008C563A"/>
    <w:rsid w:val="008D2368"/>
    <w:rsid w:val="0090362F"/>
    <w:rsid w:val="00907765"/>
    <w:rsid w:val="00910090"/>
    <w:rsid w:val="009111F3"/>
    <w:rsid w:val="00937B10"/>
    <w:rsid w:val="00950B27"/>
    <w:rsid w:val="0096071E"/>
    <w:rsid w:val="00963078"/>
    <w:rsid w:val="009673E5"/>
    <w:rsid w:val="009742D4"/>
    <w:rsid w:val="009767EB"/>
    <w:rsid w:val="00980181"/>
    <w:rsid w:val="00996329"/>
    <w:rsid w:val="009A4BB4"/>
    <w:rsid w:val="009A5AFE"/>
    <w:rsid w:val="009A5E53"/>
    <w:rsid w:val="009B06C4"/>
    <w:rsid w:val="009B431F"/>
    <w:rsid w:val="009D02D6"/>
    <w:rsid w:val="009E0B01"/>
    <w:rsid w:val="009F2EFB"/>
    <w:rsid w:val="009F6A99"/>
    <w:rsid w:val="00A11CCE"/>
    <w:rsid w:val="00A129D5"/>
    <w:rsid w:val="00A16BB7"/>
    <w:rsid w:val="00A446F8"/>
    <w:rsid w:val="00A53093"/>
    <w:rsid w:val="00A6550E"/>
    <w:rsid w:val="00A77E08"/>
    <w:rsid w:val="00A92DA5"/>
    <w:rsid w:val="00A94B48"/>
    <w:rsid w:val="00A97179"/>
    <w:rsid w:val="00AA18A9"/>
    <w:rsid w:val="00AE540C"/>
    <w:rsid w:val="00B05A2F"/>
    <w:rsid w:val="00B17E0C"/>
    <w:rsid w:val="00B32EB3"/>
    <w:rsid w:val="00B44180"/>
    <w:rsid w:val="00B47DE8"/>
    <w:rsid w:val="00B65568"/>
    <w:rsid w:val="00B75642"/>
    <w:rsid w:val="00B75B13"/>
    <w:rsid w:val="00BA15E1"/>
    <w:rsid w:val="00BA7460"/>
    <w:rsid w:val="00BA7770"/>
    <w:rsid w:val="00BB2A3C"/>
    <w:rsid w:val="00BB36A0"/>
    <w:rsid w:val="00BC1588"/>
    <w:rsid w:val="00BD0979"/>
    <w:rsid w:val="00C067AF"/>
    <w:rsid w:val="00C23DCC"/>
    <w:rsid w:val="00C26E61"/>
    <w:rsid w:val="00C350B2"/>
    <w:rsid w:val="00C72BD8"/>
    <w:rsid w:val="00C83865"/>
    <w:rsid w:val="00C872FF"/>
    <w:rsid w:val="00C906C6"/>
    <w:rsid w:val="00C90975"/>
    <w:rsid w:val="00C925AA"/>
    <w:rsid w:val="00CC5124"/>
    <w:rsid w:val="00CD07A5"/>
    <w:rsid w:val="00CD4B8A"/>
    <w:rsid w:val="00CE5530"/>
    <w:rsid w:val="00CF42AB"/>
    <w:rsid w:val="00D027CD"/>
    <w:rsid w:val="00D20ADF"/>
    <w:rsid w:val="00D3747A"/>
    <w:rsid w:val="00D412A4"/>
    <w:rsid w:val="00D41FAF"/>
    <w:rsid w:val="00D520CE"/>
    <w:rsid w:val="00D551EB"/>
    <w:rsid w:val="00D626B3"/>
    <w:rsid w:val="00D62FAC"/>
    <w:rsid w:val="00D63984"/>
    <w:rsid w:val="00D65501"/>
    <w:rsid w:val="00D80C07"/>
    <w:rsid w:val="00D90CC4"/>
    <w:rsid w:val="00D916F3"/>
    <w:rsid w:val="00D91B4E"/>
    <w:rsid w:val="00DA1117"/>
    <w:rsid w:val="00DA2318"/>
    <w:rsid w:val="00DA7F44"/>
    <w:rsid w:val="00DB6617"/>
    <w:rsid w:val="00DD44B7"/>
    <w:rsid w:val="00E12141"/>
    <w:rsid w:val="00E204E2"/>
    <w:rsid w:val="00E30120"/>
    <w:rsid w:val="00E315EA"/>
    <w:rsid w:val="00E34142"/>
    <w:rsid w:val="00E56E1B"/>
    <w:rsid w:val="00E614D6"/>
    <w:rsid w:val="00E73DDF"/>
    <w:rsid w:val="00E80CAF"/>
    <w:rsid w:val="00E85BBF"/>
    <w:rsid w:val="00E91E3B"/>
    <w:rsid w:val="00EA081F"/>
    <w:rsid w:val="00EA4BFE"/>
    <w:rsid w:val="00ED1FC5"/>
    <w:rsid w:val="00EE3BDD"/>
    <w:rsid w:val="00EE4674"/>
    <w:rsid w:val="00EF36EA"/>
    <w:rsid w:val="00F0044A"/>
    <w:rsid w:val="00F13BBF"/>
    <w:rsid w:val="00F22C0B"/>
    <w:rsid w:val="00F3750A"/>
    <w:rsid w:val="00F5115F"/>
    <w:rsid w:val="00F54784"/>
    <w:rsid w:val="00F54C49"/>
    <w:rsid w:val="00F57EAE"/>
    <w:rsid w:val="00F64BEE"/>
    <w:rsid w:val="00F66C45"/>
    <w:rsid w:val="00F67BDC"/>
    <w:rsid w:val="00F76A9F"/>
    <w:rsid w:val="00F76C00"/>
    <w:rsid w:val="00F851BF"/>
    <w:rsid w:val="00F968C7"/>
    <w:rsid w:val="00FA3CFE"/>
    <w:rsid w:val="00FB5A21"/>
    <w:rsid w:val="00FC3929"/>
    <w:rsid w:val="00FD1FD2"/>
    <w:rsid w:val="00FD6F2A"/>
    <w:rsid w:val="00FE0163"/>
    <w:rsid w:val="00FE7E57"/>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02E"/>
    <w:rPr>
      <w:rFonts w:ascii="Tahoma" w:eastAsia="Times New Roman" w:hAnsi="Tahoma" w:cs="Tahoma"/>
      <w:sz w:val="16"/>
      <w:szCs w:val="16"/>
    </w:rPr>
  </w:style>
  <w:style w:type="paragraph" w:styleId="Header">
    <w:name w:val="header"/>
    <w:basedOn w:val="Normal"/>
    <w:link w:val="HeaderChar"/>
    <w:uiPriority w:val="99"/>
    <w:unhideWhenUsed/>
    <w:rsid w:val="001C00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002E"/>
    <w:rPr>
      <w:rFonts w:ascii="Calibri" w:eastAsia="Times New Roman" w:hAnsi="Calibri" w:cs="Times New Roman"/>
    </w:rPr>
  </w:style>
  <w:style w:type="paragraph" w:styleId="Footer">
    <w:name w:val="footer"/>
    <w:basedOn w:val="Normal"/>
    <w:link w:val="FooterChar"/>
    <w:uiPriority w:val="99"/>
    <w:semiHidden/>
    <w:unhideWhenUsed/>
    <w:rsid w:val="001C00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C002E"/>
    <w:rPr>
      <w:rFonts w:ascii="Calibri" w:eastAsia="Times New Roman" w:hAnsi="Calibri" w:cs="Times New Roman"/>
    </w:rPr>
  </w:style>
  <w:style w:type="paragraph" w:styleId="ListParagraph">
    <w:name w:val="List Paragraph"/>
    <w:basedOn w:val="Normal"/>
    <w:uiPriority w:val="34"/>
    <w:qFormat/>
    <w:rsid w:val="0026780A"/>
    <w:pPr>
      <w:ind w:left="720"/>
      <w:contextualSpacing/>
    </w:pPr>
  </w:style>
  <w:style w:type="paragraph" w:styleId="FootnoteText">
    <w:name w:val="footnote text"/>
    <w:basedOn w:val="Normal"/>
    <w:link w:val="FootnoteTextChar"/>
    <w:uiPriority w:val="99"/>
    <w:semiHidden/>
    <w:unhideWhenUsed/>
    <w:rsid w:val="00050FE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50FE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50FE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02E"/>
    <w:rPr>
      <w:rFonts w:ascii="Tahoma" w:eastAsia="Times New Roman" w:hAnsi="Tahoma" w:cs="Tahoma"/>
      <w:sz w:val="16"/>
      <w:szCs w:val="16"/>
    </w:rPr>
  </w:style>
  <w:style w:type="paragraph" w:styleId="Header">
    <w:name w:val="header"/>
    <w:basedOn w:val="Normal"/>
    <w:link w:val="HeaderChar"/>
    <w:uiPriority w:val="99"/>
    <w:unhideWhenUsed/>
    <w:rsid w:val="001C00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002E"/>
    <w:rPr>
      <w:rFonts w:ascii="Calibri" w:eastAsia="Times New Roman" w:hAnsi="Calibri" w:cs="Times New Roman"/>
    </w:rPr>
  </w:style>
  <w:style w:type="paragraph" w:styleId="Footer">
    <w:name w:val="footer"/>
    <w:basedOn w:val="Normal"/>
    <w:link w:val="FooterChar"/>
    <w:uiPriority w:val="99"/>
    <w:semiHidden/>
    <w:unhideWhenUsed/>
    <w:rsid w:val="001C00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C002E"/>
    <w:rPr>
      <w:rFonts w:ascii="Calibri" w:eastAsia="Times New Roman" w:hAnsi="Calibri" w:cs="Times New Roman"/>
    </w:rPr>
  </w:style>
  <w:style w:type="paragraph" w:styleId="ListParagraph">
    <w:name w:val="List Paragraph"/>
    <w:basedOn w:val="Normal"/>
    <w:uiPriority w:val="34"/>
    <w:qFormat/>
    <w:rsid w:val="0026780A"/>
    <w:pPr>
      <w:ind w:left="720"/>
      <w:contextualSpacing/>
    </w:pPr>
  </w:style>
  <w:style w:type="paragraph" w:styleId="FootnoteText">
    <w:name w:val="footnote text"/>
    <w:basedOn w:val="Normal"/>
    <w:link w:val="FootnoteTextChar"/>
    <w:uiPriority w:val="99"/>
    <w:semiHidden/>
    <w:unhideWhenUsed/>
    <w:rsid w:val="00050FE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50FE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50FE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2012-03-21T18:30:00+00:00</Judgment_x0020_Date>
    <Year xmlns="aec0a7e9-5f5c-4ba9-87b2-85cfc8a38b86">2012</Year>
  </documentManagement>
</p:properties>
</file>

<file path=customXml/itemProps1.xml><?xml version="1.0" encoding="utf-8"?>
<ds:datastoreItem xmlns:ds="http://schemas.openxmlformats.org/officeDocument/2006/customXml" ds:itemID="{62510794-140E-49B7-8C65-D7101C628ECA}"/>
</file>

<file path=customXml/itemProps2.xml><?xml version="1.0" encoding="utf-8"?>
<ds:datastoreItem xmlns:ds="http://schemas.openxmlformats.org/officeDocument/2006/customXml" ds:itemID="{285D664B-37C0-46DD-837B-2095188BA729}"/>
</file>

<file path=customXml/itemProps3.xml><?xml version="1.0" encoding="utf-8"?>
<ds:datastoreItem xmlns:ds="http://schemas.openxmlformats.org/officeDocument/2006/customXml" ds:itemID="{C759F802-2495-4884-BAD3-F235C6735410}"/>
</file>

<file path=customXml/itemProps4.xml><?xml version="1.0" encoding="utf-8"?>
<ds:datastoreItem xmlns:ds="http://schemas.openxmlformats.org/officeDocument/2006/customXml" ds:itemID="{B09A8387-94E2-47A2-8F18-A05F943FD899}"/>
</file>

<file path=docProps/app.xml><?xml version="1.0" encoding="utf-8"?>
<Properties xmlns="http://schemas.openxmlformats.org/officeDocument/2006/extended-properties" xmlns:vt="http://schemas.openxmlformats.org/officeDocument/2006/docPropsVTypes">
  <Template>Normal</Template>
  <TotalTime>0</TotalTime>
  <Pages>15</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M.Mucheka</dc:creator>
  <cp:lastModifiedBy>sikongo</cp:lastModifiedBy>
  <cp:revision>2</cp:revision>
  <cp:lastPrinted>2012-03-22T08:07:00Z</cp:lastPrinted>
  <dcterms:created xsi:type="dcterms:W3CDTF">2013-11-07T08:52:00Z</dcterms:created>
  <dcterms:modified xsi:type="dcterms:W3CDTF">2013-11-07T08:52:00Z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21500</vt:r8>
  </property>
  <property fmtid="{D5CDD505-2E9C-101B-9397-08002B2CF9AE}" pid="3" name="WorkflowChangePath">
    <vt:lpwstr>51234616-b7fe-46f9-8258-192439289d77,5;51234616-b7fe-46f9-8258-192439289d77,9;</vt:lpwstr>
  </property>
  <property fmtid="{D5CDD505-2E9C-101B-9397-08002B2CF9AE}" pid="4" name="ContentTypeId">
    <vt:lpwstr>0x0101008CCF6D66F229EE4D8B714E6AF2A2557D</vt:lpwstr>
  </property>
</Properties>
</file>