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C9" w:rsidRPr="00202890" w:rsidRDefault="000F40C9" w:rsidP="00145790">
      <w:pPr>
        <w:spacing w:line="360" w:lineRule="auto"/>
        <w:jc w:val="center"/>
        <w:rPr>
          <w:rFonts w:ascii="Arial" w:hAnsi="Arial" w:cs="Arial"/>
          <w:b/>
        </w:rPr>
      </w:pPr>
      <w:bookmarkStart w:id="0" w:name="_GoBack"/>
      <w:bookmarkEnd w:id="0"/>
      <w:r w:rsidRPr="00202890">
        <w:rPr>
          <w:rFonts w:ascii="Arial" w:hAnsi="Arial" w:cs="Arial"/>
          <w:b/>
          <w:noProof/>
          <w:lang w:val="en-US"/>
        </w:rPr>
        <mc:AlternateContent>
          <mc:Choice Requires="wps">
            <w:drawing>
              <wp:anchor distT="0" distB="0" distL="114300" distR="114300" simplePos="0" relativeHeight="251659264" behindDoc="0" locked="0" layoutInCell="1" allowOverlap="1" wp14:anchorId="4DDFAC99" wp14:editId="18ED3A6F">
                <wp:simplePos x="0" y="0"/>
                <wp:positionH relativeFrom="column">
                  <wp:posOffset>4552950</wp:posOffset>
                </wp:positionH>
                <wp:positionV relativeFrom="paragraph">
                  <wp:posOffset>-57150</wp:posOffset>
                </wp:positionV>
                <wp:extent cx="1562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FFFFFF"/>
                          </a:solidFill>
                          <a:miter lim="800000"/>
                          <a:headEnd/>
                          <a:tailEnd/>
                        </a:ln>
                      </wps:spPr>
                      <wps:txbx>
                        <w:txbxContent>
                          <w:p w:rsidR="009B6A41" w:rsidRPr="00CA3185" w:rsidRDefault="009B6A41" w:rsidP="00FF1412">
                            <w:pPr>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AC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" strokecolor="white">
                <v:textbox>
                  <w:txbxContent>
                    <w:p w:rsidR="009B6A41" w:rsidRPr="00CA3185" w:rsidRDefault="009B6A41" w:rsidP="00FF1412">
                      <w:pPr>
                        <w:rPr>
                          <w:rFonts w:ascii="Arial" w:hAnsi="Arial" w:cs="Arial"/>
                          <w:b/>
                        </w:rPr>
                      </w:pPr>
                      <w:r>
                        <w:rPr>
                          <w:rFonts w:ascii="Arial" w:hAnsi="Arial" w:cs="Arial"/>
                          <w:b/>
                        </w:rPr>
                        <w:t>Reportable</w:t>
                      </w:r>
                    </w:p>
                  </w:txbxContent>
                </v:textbox>
              </v:shape>
            </w:pict>
          </mc:Fallback>
        </mc:AlternateContent>
      </w:r>
      <w:r w:rsidRPr="00202890">
        <w:rPr>
          <w:rFonts w:ascii="Arial" w:hAnsi="Arial" w:cs="Arial"/>
          <w:b/>
        </w:rPr>
        <w:t xml:space="preserve">REPUBLIC OF NAMIBIA                                                    </w:t>
      </w:r>
    </w:p>
    <w:p w:rsidR="000F40C9" w:rsidRPr="00202890" w:rsidRDefault="000F40C9" w:rsidP="00145790">
      <w:pPr>
        <w:spacing w:line="360" w:lineRule="auto"/>
        <w:jc w:val="center"/>
        <w:rPr>
          <w:rFonts w:ascii="Arial" w:hAnsi="Arial" w:cs="Arial"/>
          <w:b/>
          <w:sz w:val="32"/>
          <w:szCs w:val="32"/>
        </w:rPr>
      </w:pPr>
      <w:r w:rsidRPr="00202890">
        <w:rPr>
          <w:rFonts w:ascii="Arial" w:hAnsi="Arial" w:cs="Arial"/>
          <w:b/>
          <w:noProof/>
          <w:sz w:val="32"/>
          <w:szCs w:val="32"/>
          <w:lang w:val="en-US"/>
        </w:rPr>
        <w:drawing>
          <wp:inline distT="0" distB="0" distL="0" distR="0" wp14:anchorId="5FE7676C" wp14:editId="4B7795CA">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rsidR="000F40C9" w:rsidRPr="00202890" w:rsidRDefault="00F24305" w:rsidP="00145790">
      <w:pPr>
        <w:spacing w:line="360" w:lineRule="auto"/>
        <w:jc w:val="center"/>
        <w:rPr>
          <w:rFonts w:ascii="Arial" w:hAnsi="Arial" w:cs="Arial"/>
          <w:b/>
        </w:rPr>
      </w:pPr>
      <w:r>
        <w:rPr>
          <w:rFonts w:ascii="Arial" w:hAnsi="Arial" w:cs="Arial"/>
          <w:b/>
        </w:rPr>
        <w:t>LABOUR COURT</w:t>
      </w:r>
      <w:r w:rsidR="000F40C9" w:rsidRPr="00202890">
        <w:rPr>
          <w:rFonts w:ascii="Arial" w:hAnsi="Arial" w:cs="Arial"/>
          <w:b/>
        </w:rPr>
        <w:t xml:space="preserve"> OF NAMIBIA MAIN DIVISION, WINDHOEK</w:t>
      </w:r>
    </w:p>
    <w:p w:rsidR="000F40C9" w:rsidRPr="00202890" w:rsidRDefault="000F40C9" w:rsidP="00145790">
      <w:pPr>
        <w:spacing w:line="360" w:lineRule="auto"/>
        <w:jc w:val="center"/>
        <w:rPr>
          <w:rFonts w:ascii="Arial" w:hAnsi="Arial" w:cs="Arial"/>
          <w:b/>
        </w:rPr>
      </w:pPr>
      <w:r w:rsidRPr="00202890">
        <w:rPr>
          <w:rFonts w:ascii="Arial" w:hAnsi="Arial" w:cs="Arial"/>
          <w:b/>
        </w:rPr>
        <w:t>JUDGMENT</w:t>
      </w:r>
    </w:p>
    <w:p w:rsidR="000F40C9" w:rsidRPr="00202890" w:rsidRDefault="000F40C9" w:rsidP="00421B35">
      <w:pPr>
        <w:tabs>
          <w:tab w:val="right" w:pos="9000"/>
        </w:tabs>
        <w:spacing w:line="360" w:lineRule="auto"/>
        <w:jc w:val="center"/>
        <w:rPr>
          <w:rFonts w:ascii="Arial" w:hAnsi="Arial" w:cs="Arial"/>
        </w:rPr>
      </w:pPr>
      <w:r w:rsidRPr="00202890">
        <w:rPr>
          <w:rFonts w:ascii="Arial" w:hAnsi="Arial" w:cs="Arial"/>
          <w:b/>
        </w:rPr>
        <w:tab/>
      </w:r>
    </w:p>
    <w:p w:rsidR="000F40C9" w:rsidRPr="00202890" w:rsidRDefault="00202890" w:rsidP="00145790">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t xml:space="preserve">        </w:t>
      </w:r>
      <w:r w:rsidR="003E678B" w:rsidRPr="00202890">
        <w:rPr>
          <w:rFonts w:ascii="Arial" w:hAnsi="Arial" w:cs="Arial"/>
        </w:rPr>
        <w:t xml:space="preserve">Case </w:t>
      </w:r>
      <w:r w:rsidR="00401CC4">
        <w:rPr>
          <w:rFonts w:ascii="Arial" w:hAnsi="Arial" w:cs="Arial"/>
        </w:rPr>
        <w:t>no: LCA 22/2015</w:t>
      </w:r>
    </w:p>
    <w:p w:rsidR="00202890" w:rsidRDefault="00202890" w:rsidP="00145790">
      <w:pPr>
        <w:spacing w:line="360" w:lineRule="auto"/>
        <w:rPr>
          <w:rFonts w:ascii="Arial" w:hAnsi="Arial" w:cs="Arial"/>
        </w:rPr>
      </w:pPr>
    </w:p>
    <w:p w:rsidR="00202890" w:rsidRDefault="00202890" w:rsidP="00145790">
      <w:pPr>
        <w:spacing w:line="360" w:lineRule="auto"/>
        <w:rPr>
          <w:rFonts w:ascii="Arial" w:hAnsi="Arial" w:cs="Arial"/>
        </w:rPr>
      </w:pPr>
      <w:r w:rsidRPr="00202890">
        <w:rPr>
          <w:rFonts w:ascii="Arial" w:hAnsi="Arial" w:cs="Arial"/>
        </w:rPr>
        <w:t>In the matter between:</w:t>
      </w:r>
    </w:p>
    <w:p w:rsidR="000F40C9" w:rsidRPr="00202890" w:rsidRDefault="00401CC4" w:rsidP="00145790">
      <w:pPr>
        <w:tabs>
          <w:tab w:val="right" w:pos="9000"/>
        </w:tabs>
        <w:rPr>
          <w:rFonts w:ascii="Arial" w:hAnsi="Arial" w:cs="Arial"/>
          <w:b/>
          <w:lang w:val="en-GB" w:eastAsia="x-none"/>
        </w:rPr>
      </w:pPr>
      <w:r>
        <w:rPr>
          <w:rFonts w:ascii="Arial" w:hAnsi="Arial" w:cs="Arial"/>
          <w:b/>
          <w:lang w:val="en-GB" w:eastAsia="x-none"/>
        </w:rPr>
        <w:t>DR. J. D JURGENS</w:t>
      </w:r>
      <w:r w:rsidR="000F40C9" w:rsidRPr="00202890">
        <w:rPr>
          <w:rFonts w:ascii="Arial" w:hAnsi="Arial" w:cs="Arial"/>
          <w:b/>
          <w:lang w:val="en-GB" w:eastAsia="x-none"/>
        </w:rPr>
        <w:t xml:space="preserve">   </w:t>
      </w:r>
      <w:r w:rsidR="000F40C9" w:rsidRPr="00202890">
        <w:rPr>
          <w:rFonts w:ascii="Arial" w:hAnsi="Arial" w:cs="Arial"/>
          <w:b/>
          <w:lang w:val="en-GB" w:eastAsia="x-none"/>
        </w:rPr>
        <w:tab/>
      </w:r>
      <w:r>
        <w:rPr>
          <w:rFonts w:ascii="Arial" w:hAnsi="Arial" w:cs="Arial"/>
          <w:b/>
          <w:lang w:val="en-GB" w:eastAsia="x-none"/>
        </w:rPr>
        <w:t>APPELLANT</w:t>
      </w:r>
    </w:p>
    <w:p w:rsidR="00276FDB" w:rsidRPr="00202890" w:rsidRDefault="00276FDB" w:rsidP="00145790">
      <w:pPr>
        <w:spacing w:line="360" w:lineRule="auto"/>
        <w:rPr>
          <w:rFonts w:ascii="Arial" w:hAnsi="Arial" w:cs="Arial"/>
        </w:rPr>
      </w:pPr>
    </w:p>
    <w:p w:rsidR="000F40C9" w:rsidRPr="00202890" w:rsidRDefault="000F40C9" w:rsidP="00145790">
      <w:pPr>
        <w:spacing w:line="360" w:lineRule="auto"/>
        <w:rPr>
          <w:rFonts w:ascii="Arial" w:hAnsi="Arial" w:cs="Arial"/>
        </w:rPr>
      </w:pPr>
      <w:r w:rsidRPr="00202890">
        <w:rPr>
          <w:rFonts w:ascii="Arial" w:hAnsi="Arial" w:cs="Arial"/>
        </w:rPr>
        <w:t>and</w:t>
      </w:r>
    </w:p>
    <w:p w:rsidR="000F40C9" w:rsidRPr="00202890" w:rsidRDefault="000F40C9" w:rsidP="00145790">
      <w:pPr>
        <w:spacing w:line="360" w:lineRule="auto"/>
        <w:rPr>
          <w:rFonts w:ascii="Arial" w:hAnsi="Arial" w:cs="Arial"/>
          <w:sz w:val="16"/>
          <w:szCs w:val="16"/>
        </w:rPr>
      </w:pPr>
    </w:p>
    <w:p w:rsidR="000F40C9" w:rsidRDefault="00401CC4" w:rsidP="00145790">
      <w:pPr>
        <w:tabs>
          <w:tab w:val="right" w:pos="9000"/>
        </w:tabs>
        <w:spacing w:line="360" w:lineRule="auto"/>
        <w:ind w:left="567" w:hanging="567"/>
        <w:rPr>
          <w:rFonts w:ascii="Arial" w:hAnsi="Arial" w:cs="Arial"/>
          <w:b/>
        </w:rPr>
      </w:pPr>
      <w:r>
        <w:rPr>
          <w:rFonts w:ascii="Arial" w:hAnsi="Arial" w:cs="Arial"/>
          <w:b/>
        </w:rPr>
        <w:t>FANUEL GEIXOB</w:t>
      </w:r>
      <w:r w:rsidR="000F40C9" w:rsidRPr="00202890">
        <w:rPr>
          <w:rFonts w:ascii="Arial" w:hAnsi="Arial" w:cs="Arial"/>
          <w:b/>
        </w:rPr>
        <w:t xml:space="preserve">                                   </w:t>
      </w:r>
      <w:r w:rsidR="00276FDB" w:rsidRPr="00202890">
        <w:rPr>
          <w:rFonts w:ascii="Arial" w:hAnsi="Arial" w:cs="Arial"/>
          <w:b/>
        </w:rPr>
        <w:tab/>
      </w:r>
      <w:r>
        <w:rPr>
          <w:rFonts w:ascii="Arial" w:hAnsi="Arial" w:cs="Arial"/>
          <w:b/>
        </w:rPr>
        <w:t>1</w:t>
      </w:r>
      <w:r w:rsidRPr="00401CC4">
        <w:rPr>
          <w:rFonts w:ascii="Arial" w:hAnsi="Arial" w:cs="Arial"/>
          <w:b/>
          <w:vertAlign w:val="superscript"/>
        </w:rPr>
        <w:t>ST</w:t>
      </w:r>
      <w:r>
        <w:rPr>
          <w:rFonts w:ascii="Arial" w:hAnsi="Arial" w:cs="Arial"/>
          <w:b/>
        </w:rPr>
        <w:t xml:space="preserve"> RESPONDENT</w:t>
      </w:r>
    </w:p>
    <w:p w:rsidR="00401CC4" w:rsidRDefault="00401CC4" w:rsidP="00145790">
      <w:pPr>
        <w:tabs>
          <w:tab w:val="right" w:pos="9000"/>
        </w:tabs>
        <w:spacing w:line="360" w:lineRule="auto"/>
        <w:ind w:left="567" w:hanging="567"/>
        <w:rPr>
          <w:rFonts w:ascii="Arial" w:hAnsi="Arial" w:cs="Arial"/>
          <w:b/>
        </w:rPr>
      </w:pPr>
      <w:r>
        <w:rPr>
          <w:rFonts w:ascii="Arial" w:hAnsi="Arial" w:cs="Arial"/>
          <w:b/>
        </w:rPr>
        <w:t>THE LABOUR COMMISSIONER</w:t>
      </w:r>
      <w:r>
        <w:rPr>
          <w:rFonts w:ascii="Arial" w:hAnsi="Arial" w:cs="Arial"/>
          <w:b/>
        </w:rPr>
        <w:tab/>
        <w:t>2</w:t>
      </w:r>
      <w:r w:rsidRPr="00401CC4">
        <w:rPr>
          <w:rFonts w:ascii="Arial" w:hAnsi="Arial" w:cs="Arial"/>
          <w:b/>
          <w:vertAlign w:val="superscript"/>
        </w:rPr>
        <w:t>ND</w:t>
      </w:r>
      <w:r>
        <w:rPr>
          <w:rFonts w:ascii="Arial" w:hAnsi="Arial" w:cs="Arial"/>
          <w:b/>
        </w:rPr>
        <w:t xml:space="preserve"> RESPONDENT</w:t>
      </w:r>
    </w:p>
    <w:p w:rsidR="00401CC4" w:rsidRPr="00202890" w:rsidRDefault="00E206DD" w:rsidP="00145790">
      <w:pPr>
        <w:tabs>
          <w:tab w:val="right" w:pos="9000"/>
        </w:tabs>
        <w:spacing w:line="360" w:lineRule="auto"/>
        <w:ind w:left="567" w:hanging="567"/>
        <w:rPr>
          <w:rFonts w:ascii="Arial" w:hAnsi="Arial" w:cs="Arial"/>
          <w:b/>
        </w:rPr>
      </w:pPr>
      <w:r>
        <w:rPr>
          <w:rFonts w:ascii="Arial" w:hAnsi="Arial" w:cs="Arial"/>
          <w:b/>
        </w:rPr>
        <w:t>JOSEPH WINDSTAAN</w:t>
      </w:r>
      <w:r>
        <w:rPr>
          <w:rFonts w:ascii="Arial" w:hAnsi="Arial" w:cs="Arial"/>
          <w:b/>
        </w:rPr>
        <w:tab/>
        <w:t>3</w:t>
      </w:r>
      <w:r w:rsidRPr="00E206DD">
        <w:rPr>
          <w:rFonts w:ascii="Arial" w:hAnsi="Arial" w:cs="Arial"/>
          <w:b/>
          <w:vertAlign w:val="superscript"/>
        </w:rPr>
        <w:t>RD</w:t>
      </w:r>
      <w:r>
        <w:rPr>
          <w:rFonts w:ascii="Arial" w:hAnsi="Arial" w:cs="Arial"/>
          <w:b/>
        </w:rPr>
        <w:t xml:space="preserve"> RESPONDENT</w:t>
      </w:r>
    </w:p>
    <w:p w:rsidR="002C0128" w:rsidRPr="00202890" w:rsidRDefault="002C0128" w:rsidP="00145790">
      <w:pPr>
        <w:spacing w:line="360" w:lineRule="auto"/>
        <w:rPr>
          <w:rFonts w:ascii="Arial" w:hAnsi="Arial" w:cs="Arial"/>
          <w:b/>
          <w:u w:val="single"/>
        </w:rPr>
      </w:pPr>
    </w:p>
    <w:p w:rsidR="00202890" w:rsidRDefault="00202890" w:rsidP="00145790">
      <w:pPr>
        <w:spacing w:line="360" w:lineRule="auto"/>
        <w:ind w:left="2160" w:hanging="2160"/>
        <w:rPr>
          <w:rFonts w:ascii="Arial" w:hAnsi="Arial" w:cs="Arial"/>
          <w:b/>
        </w:rPr>
      </w:pPr>
    </w:p>
    <w:p w:rsidR="00D5115D" w:rsidRPr="005D6C92" w:rsidRDefault="000F40C9" w:rsidP="00145790">
      <w:pPr>
        <w:spacing w:line="360" w:lineRule="auto"/>
        <w:ind w:left="2160" w:hanging="2160"/>
        <w:rPr>
          <w:rFonts w:ascii="Arial" w:hAnsi="Arial" w:cs="Arial"/>
        </w:rPr>
      </w:pPr>
      <w:r w:rsidRPr="00202890">
        <w:rPr>
          <w:rFonts w:ascii="Arial" w:hAnsi="Arial" w:cs="Arial"/>
          <w:b/>
        </w:rPr>
        <w:t>Neutral citation:</w:t>
      </w:r>
      <w:r w:rsidRPr="00202890">
        <w:rPr>
          <w:rFonts w:ascii="Arial" w:hAnsi="Arial" w:cs="Arial"/>
          <w:b/>
        </w:rPr>
        <w:tab/>
      </w:r>
      <w:r w:rsidR="00D5115D">
        <w:rPr>
          <w:rFonts w:ascii="Arial" w:hAnsi="Arial" w:cs="Arial"/>
          <w:i/>
        </w:rPr>
        <w:t xml:space="preserve">Jurgens v Geixob and Others </w:t>
      </w:r>
      <w:r w:rsidR="00D5115D" w:rsidRPr="005D6C92">
        <w:rPr>
          <w:rFonts w:ascii="Arial" w:hAnsi="Arial" w:cs="Arial"/>
        </w:rPr>
        <w:t>(</w:t>
      </w:r>
      <w:r w:rsidR="00D5115D">
        <w:rPr>
          <w:rFonts w:ascii="Arial" w:hAnsi="Arial" w:cs="Arial"/>
        </w:rPr>
        <w:t>LCA 22/2015</w:t>
      </w:r>
      <w:r w:rsidR="00D5115D" w:rsidRPr="005D6C92">
        <w:rPr>
          <w:rFonts w:ascii="Arial" w:hAnsi="Arial" w:cs="Arial"/>
        </w:rPr>
        <w:t>) [20</w:t>
      </w:r>
      <w:r w:rsidR="00D5115D">
        <w:rPr>
          <w:rFonts w:ascii="Arial" w:hAnsi="Arial" w:cs="Arial"/>
        </w:rPr>
        <w:t>17</w:t>
      </w:r>
      <w:r w:rsidR="00D5115D" w:rsidRPr="005D6C92">
        <w:rPr>
          <w:rFonts w:ascii="Arial" w:hAnsi="Arial" w:cs="Arial"/>
        </w:rPr>
        <w:t>] NA</w:t>
      </w:r>
      <w:r w:rsidR="00D5115D">
        <w:rPr>
          <w:rFonts w:ascii="Arial" w:hAnsi="Arial" w:cs="Arial"/>
        </w:rPr>
        <w:t>L</w:t>
      </w:r>
      <w:r w:rsidR="00D5115D" w:rsidRPr="005D6C92">
        <w:rPr>
          <w:rFonts w:ascii="Arial" w:hAnsi="Arial" w:cs="Arial"/>
        </w:rPr>
        <w:t>C</w:t>
      </w:r>
      <w:r w:rsidR="00D5115D">
        <w:rPr>
          <w:rFonts w:ascii="Arial" w:hAnsi="Arial" w:cs="Arial"/>
        </w:rPr>
        <w:t>M</w:t>
      </w:r>
      <w:r w:rsidR="00D5115D" w:rsidRPr="005D6C92">
        <w:rPr>
          <w:rFonts w:ascii="Arial" w:hAnsi="Arial" w:cs="Arial"/>
        </w:rPr>
        <w:t xml:space="preserve">D </w:t>
      </w:r>
      <w:r w:rsidR="00E65FFE">
        <w:rPr>
          <w:rFonts w:ascii="Arial" w:hAnsi="Arial" w:cs="Arial"/>
        </w:rPr>
        <w:t>2</w:t>
      </w:r>
      <w:r w:rsidR="00D5115D" w:rsidRPr="005D6C92">
        <w:rPr>
          <w:rFonts w:ascii="Arial" w:hAnsi="Arial" w:cs="Arial"/>
        </w:rPr>
        <w:t xml:space="preserve"> (</w:t>
      </w:r>
      <w:r w:rsidR="00D5115D">
        <w:rPr>
          <w:rFonts w:ascii="Arial" w:hAnsi="Arial" w:cs="Arial"/>
        </w:rPr>
        <w:t xml:space="preserve">27 January </w:t>
      </w:r>
      <w:r w:rsidR="00D5115D" w:rsidRPr="005D6C92">
        <w:rPr>
          <w:rFonts w:ascii="Arial" w:hAnsi="Arial" w:cs="Arial"/>
        </w:rPr>
        <w:t>20</w:t>
      </w:r>
      <w:r w:rsidR="00D5115D">
        <w:rPr>
          <w:rFonts w:ascii="Arial" w:hAnsi="Arial" w:cs="Arial"/>
        </w:rPr>
        <w:t>17</w:t>
      </w:r>
      <w:r w:rsidR="00D5115D" w:rsidRPr="005D6C92">
        <w:rPr>
          <w:rFonts w:ascii="Arial" w:hAnsi="Arial" w:cs="Arial"/>
        </w:rPr>
        <w:t>)</w:t>
      </w:r>
    </w:p>
    <w:p w:rsidR="000F40C9" w:rsidRDefault="000F40C9" w:rsidP="00145790">
      <w:pPr>
        <w:spacing w:line="360" w:lineRule="auto"/>
        <w:ind w:left="2160" w:hanging="2160"/>
        <w:rPr>
          <w:rFonts w:ascii="Arial" w:hAnsi="Arial" w:cs="Arial"/>
        </w:rPr>
      </w:pPr>
    </w:p>
    <w:p w:rsidR="000F40C9" w:rsidRPr="00202890" w:rsidRDefault="000F40C9" w:rsidP="00145790">
      <w:pPr>
        <w:spacing w:line="360" w:lineRule="auto"/>
        <w:rPr>
          <w:rFonts w:ascii="Arial" w:hAnsi="Arial" w:cs="Arial"/>
          <w:b/>
        </w:rPr>
      </w:pPr>
    </w:p>
    <w:p w:rsidR="002C0128" w:rsidRPr="00202890" w:rsidRDefault="000F40C9" w:rsidP="00145790">
      <w:pPr>
        <w:spacing w:line="360" w:lineRule="auto"/>
        <w:ind w:left="1440" w:hanging="1440"/>
        <w:rPr>
          <w:rFonts w:ascii="Arial" w:hAnsi="Arial" w:cs="Arial"/>
          <w:b/>
        </w:rPr>
      </w:pPr>
      <w:r w:rsidRPr="00202890">
        <w:rPr>
          <w:rFonts w:ascii="Arial" w:hAnsi="Arial" w:cs="Arial"/>
          <w:b/>
        </w:rPr>
        <w:t>Coram:</w:t>
      </w:r>
      <w:r w:rsidRPr="00202890">
        <w:rPr>
          <w:rFonts w:ascii="Arial" w:hAnsi="Arial" w:cs="Arial"/>
        </w:rPr>
        <w:tab/>
      </w:r>
      <w:r w:rsidR="00FF1412">
        <w:rPr>
          <w:rFonts w:ascii="Arial" w:hAnsi="Arial" w:cs="Arial"/>
          <w:b/>
        </w:rPr>
        <w:t>NARIB</w:t>
      </w:r>
      <w:r w:rsidRPr="00202890">
        <w:rPr>
          <w:rFonts w:ascii="Arial" w:hAnsi="Arial" w:cs="Arial"/>
          <w:b/>
        </w:rPr>
        <w:t xml:space="preserve"> AJ</w:t>
      </w:r>
    </w:p>
    <w:p w:rsidR="000F40C9" w:rsidRPr="00202890" w:rsidRDefault="000F40C9" w:rsidP="00145790">
      <w:pPr>
        <w:spacing w:line="360" w:lineRule="auto"/>
        <w:ind w:left="1440" w:hanging="1440"/>
        <w:rPr>
          <w:rFonts w:ascii="Arial" w:hAnsi="Arial" w:cs="Arial"/>
          <w:b/>
        </w:rPr>
      </w:pPr>
      <w:r w:rsidRPr="00202890">
        <w:rPr>
          <w:rFonts w:ascii="Arial" w:hAnsi="Arial" w:cs="Arial"/>
          <w:b/>
          <w:bCs/>
        </w:rPr>
        <w:t>Heard</w:t>
      </w:r>
      <w:r w:rsidRPr="00202890">
        <w:rPr>
          <w:rFonts w:ascii="Arial" w:hAnsi="Arial" w:cs="Arial"/>
        </w:rPr>
        <w:t>:</w:t>
      </w:r>
      <w:r w:rsidRPr="00202890">
        <w:rPr>
          <w:rFonts w:ascii="Arial" w:hAnsi="Arial" w:cs="Arial"/>
        </w:rPr>
        <w:tab/>
      </w:r>
      <w:r w:rsidR="00897B3E" w:rsidRPr="00897B3E">
        <w:rPr>
          <w:rFonts w:ascii="Arial" w:hAnsi="Arial" w:cs="Arial"/>
          <w:b/>
        </w:rPr>
        <w:t>16 and 28 September 2016</w:t>
      </w:r>
      <w:r w:rsidRPr="00202890">
        <w:rPr>
          <w:rFonts w:ascii="Arial" w:hAnsi="Arial" w:cs="Arial"/>
        </w:rPr>
        <w:tab/>
      </w:r>
    </w:p>
    <w:p w:rsidR="00FF1412" w:rsidRDefault="000F40C9" w:rsidP="00145790">
      <w:pPr>
        <w:spacing w:line="360" w:lineRule="auto"/>
        <w:rPr>
          <w:rFonts w:ascii="Arial" w:hAnsi="Arial" w:cs="Arial"/>
          <w:b/>
        </w:rPr>
      </w:pPr>
      <w:r w:rsidRPr="00202890">
        <w:rPr>
          <w:rFonts w:ascii="Arial" w:hAnsi="Arial" w:cs="Arial"/>
          <w:b/>
          <w:bCs/>
        </w:rPr>
        <w:t>Delivered</w:t>
      </w:r>
      <w:r w:rsidRPr="00202890">
        <w:rPr>
          <w:rFonts w:ascii="Arial" w:hAnsi="Arial" w:cs="Arial"/>
        </w:rPr>
        <w:t>:</w:t>
      </w:r>
      <w:r w:rsidRPr="00202890">
        <w:rPr>
          <w:rFonts w:ascii="Arial" w:hAnsi="Arial" w:cs="Arial"/>
        </w:rPr>
        <w:tab/>
      </w:r>
      <w:r w:rsidRPr="00202890">
        <w:rPr>
          <w:rFonts w:ascii="Arial" w:hAnsi="Arial" w:cs="Arial"/>
          <w:b/>
        </w:rPr>
        <w:t xml:space="preserve"> </w:t>
      </w:r>
      <w:r w:rsidR="00401CC4">
        <w:rPr>
          <w:rFonts w:ascii="Arial" w:hAnsi="Arial" w:cs="Arial"/>
          <w:b/>
        </w:rPr>
        <w:t>2</w:t>
      </w:r>
      <w:r w:rsidR="00730497">
        <w:rPr>
          <w:rFonts w:ascii="Arial" w:hAnsi="Arial" w:cs="Arial"/>
          <w:b/>
        </w:rPr>
        <w:t>7</w:t>
      </w:r>
      <w:r w:rsidR="00401CC4">
        <w:rPr>
          <w:rFonts w:ascii="Arial" w:hAnsi="Arial" w:cs="Arial"/>
          <w:b/>
        </w:rPr>
        <w:t xml:space="preserve"> January 2017</w:t>
      </w:r>
    </w:p>
    <w:p w:rsidR="000F40C9" w:rsidRDefault="00121AD4" w:rsidP="00145790">
      <w:pPr>
        <w:spacing w:line="360" w:lineRule="auto"/>
        <w:rPr>
          <w:rFonts w:ascii="Arial" w:hAnsi="Arial" w:cs="Arial"/>
          <w:b/>
        </w:rPr>
      </w:pPr>
      <w:r w:rsidRPr="00202890">
        <w:rPr>
          <w:rFonts w:ascii="Arial" w:hAnsi="Arial" w:cs="Arial"/>
          <w:b/>
        </w:rPr>
        <w:t xml:space="preserve"> </w:t>
      </w:r>
    </w:p>
    <w:p w:rsidR="00B25A7F" w:rsidRPr="0028457E" w:rsidRDefault="00B25A7F" w:rsidP="00145790">
      <w:pPr>
        <w:spacing w:line="360" w:lineRule="auto"/>
        <w:rPr>
          <w:rFonts w:ascii="Arial" w:hAnsi="Arial" w:cs="Arial"/>
        </w:rPr>
      </w:pPr>
      <w:r w:rsidRPr="006E026B">
        <w:rPr>
          <w:rFonts w:ascii="Arial" w:hAnsi="Arial" w:cs="Arial"/>
          <w:b/>
        </w:rPr>
        <w:t>Flynote</w:t>
      </w:r>
      <w:r w:rsidRPr="00D5115D">
        <w:rPr>
          <w:rFonts w:ascii="Arial" w:hAnsi="Arial" w:cs="Arial"/>
        </w:rPr>
        <w:t>:</w:t>
      </w:r>
      <w:r w:rsidRPr="006E026B">
        <w:rPr>
          <w:rFonts w:ascii="Arial" w:hAnsi="Arial" w:cs="Arial"/>
          <w:b/>
        </w:rPr>
        <w:tab/>
      </w:r>
      <w:r w:rsidR="0028457E">
        <w:rPr>
          <w:rFonts w:ascii="Arial" w:hAnsi="Arial" w:cs="Arial"/>
        </w:rPr>
        <w:t xml:space="preserve">Labour Law – Dismissal </w:t>
      </w:r>
      <w:r w:rsidR="009C4017">
        <w:rPr>
          <w:rFonts w:ascii="Arial" w:hAnsi="Arial" w:cs="Arial"/>
        </w:rPr>
        <w:t>w</w:t>
      </w:r>
      <w:r w:rsidR="0028457E">
        <w:rPr>
          <w:rFonts w:ascii="Arial" w:hAnsi="Arial" w:cs="Arial"/>
        </w:rPr>
        <w:t>ithout a hearing by a domestic tribunal always unfair.</w:t>
      </w:r>
    </w:p>
    <w:p w:rsidR="0028457E" w:rsidRDefault="0028457E" w:rsidP="00145790">
      <w:pPr>
        <w:spacing w:line="360" w:lineRule="auto"/>
        <w:rPr>
          <w:rFonts w:ascii="Arial" w:hAnsi="Arial" w:cs="Arial"/>
          <w:b/>
        </w:rPr>
      </w:pPr>
    </w:p>
    <w:p w:rsidR="000F40C9" w:rsidRDefault="00B25A7F" w:rsidP="00145790">
      <w:pPr>
        <w:spacing w:line="360" w:lineRule="auto"/>
        <w:rPr>
          <w:rFonts w:ascii="Arial" w:hAnsi="Arial" w:cs="Arial"/>
        </w:rPr>
      </w:pPr>
      <w:r>
        <w:rPr>
          <w:rFonts w:ascii="Arial" w:hAnsi="Arial" w:cs="Arial"/>
          <w:b/>
        </w:rPr>
        <w:lastRenderedPageBreak/>
        <w:t>Headnote</w:t>
      </w:r>
      <w:r w:rsidRPr="00D5115D">
        <w:rPr>
          <w:rFonts w:ascii="Arial" w:hAnsi="Arial" w:cs="Arial"/>
        </w:rPr>
        <w:t>:</w:t>
      </w:r>
      <w:r w:rsidRPr="00A9204A">
        <w:rPr>
          <w:rFonts w:ascii="Arial" w:hAnsi="Arial" w:cs="Arial"/>
        </w:rPr>
        <w:tab/>
      </w:r>
      <w:r w:rsidR="0028457E">
        <w:rPr>
          <w:rFonts w:ascii="Arial" w:hAnsi="Arial" w:cs="Arial"/>
        </w:rPr>
        <w:t>Appellant dismissed the first respondent due to alleged misconduct, in that first respondent was alleged to have stolen firewood from the appellant’s farm on a number of occasions.</w:t>
      </w:r>
    </w:p>
    <w:p w:rsidR="0028457E" w:rsidRDefault="0028457E" w:rsidP="00145790">
      <w:pPr>
        <w:spacing w:line="360" w:lineRule="auto"/>
        <w:rPr>
          <w:rFonts w:ascii="Arial" w:hAnsi="Arial" w:cs="Arial"/>
        </w:rPr>
      </w:pPr>
    </w:p>
    <w:p w:rsidR="0028457E" w:rsidRDefault="0028457E" w:rsidP="00145790">
      <w:pPr>
        <w:spacing w:line="360" w:lineRule="auto"/>
        <w:rPr>
          <w:rFonts w:ascii="Arial" w:hAnsi="Arial" w:cs="Arial"/>
        </w:rPr>
      </w:pPr>
      <w:r>
        <w:rPr>
          <w:rFonts w:ascii="Arial" w:hAnsi="Arial" w:cs="Arial"/>
        </w:rPr>
        <w:t>An arbitrator held that the dismissal was unfair on the bases that the appellant was unable to prove that he had a valid and fair reason for the dismissal a</w:t>
      </w:r>
      <w:r w:rsidR="000B68C3">
        <w:rPr>
          <w:rFonts w:ascii="Arial" w:hAnsi="Arial" w:cs="Arial"/>
        </w:rPr>
        <w:t>nd that a fair procedure was</w:t>
      </w:r>
      <w:r>
        <w:rPr>
          <w:rFonts w:ascii="Arial" w:hAnsi="Arial" w:cs="Arial"/>
        </w:rPr>
        <w:t xml:space="preserve"> followed.</w:t>
      </w:r>
    </w:p>
    <w:p w:rsidR="0028457E" w:rsidRDefault="0028457E" w:rsidP="00145790">
      <w:pPr>
        <w:spacing w:line="360" w:lineRule="auto"/>
        <w:rPr>
          <w:rFonts w:ascii="Arial" w:hAnsi="Arial" w:cs="Arial"/>
        </w:rPr>
      </w:pPr>
    </w:p>
    <w:p w:rsidR="0028457E" w:rsidRDefault="0028457E" w:rsidP="00145790">
      <w:pPr>
        <w:spacing w:line="360" w:lineRule="auto"/>
        <w:rPr>
          <w:rFonts w:ascii="Arial" w:hAnsi="Arial" w:cs="Arial"/>
        </w:rPr>
      </w:pPr>
      <w:r>
        <w:rPr>
          <w:rFonts w:ascii="Arial" w:hAnsi="Arial" w:cs="Arial"/>
        </w:rPr>
        <w:t>Appellant conceded</w:t>
      </w:r>
      <w:r w:rsidR="009C4017">
        <w:rPr>
          <w:rFonts w:ascii="Arial" w:hAnsi="Arial" w:cs="Arial"/>
        </w:rPr>
        <w:t xml:space="preserve"> in this appeal</w:t>
      </w:r>
      <w:r>
        <w:rPr>
          <w:rFonts w:ascii="Arial" w:hAnsi="Arial" w:cs="Arial"/>
        </w:rPr>
        <w:t xml:space="preserve"> that first respondent was summarily dismissed, without a hearing and that for this reason the dismissal was unfair, but contended that due to the gravity of the misconduct, the dismissal was not substantively unfair and for this reason no compensation was payable to the first respondent.</w:t>
      </w:r>
    </w:p>
    <w:p w:rsidR="0028457E" w:rsidRDefault="0028457E" w:rsidP="00145790">
      <w:pPr>
        <w:spacing w:line="360" w:lineRule="auto"/>
        <w:rPr>
          <w:rFonts w:ascii="Arial" w:hAnsi="Arial" w:cs="Arial"/>
        </w:rPr>
      </w:pPr>
    </w:p>
    <w:p w:rsidR="008C1BFF" w:rsidRDefault="008C1BFF" w:rsidP="00145790">
      <w:pPr>
        <w:spacing w:line="360" w:lineRule="auto"/>
        <w:rPr>
          <w:rFonts w:ascii="Arial" w:hAnsi="Arial" w:cs="Arial"/>
        </w:rPr>
      </w:pPr>
      <w:r w:rsidRPr="0028457E">
        <w:rPr>
          <w:rFonts w:ascii="Arial" w:hAnsi="Arial" w:cs="Arial"/>
          <w:i/>
        </w:rPr>
        <w:t>Held</w:t>
      </w:r>
      <w:r w:rsidR="0080326E">
        <w:rPr>
          <w:rFonts w:ascii="Arial" w:hAnsi="Arial" w:cs="Arial"/>
          <w:i/>
        </w:rPr>
        <w:t>,</w:t>
      </w:r>
      <w:r>
        <w:rPr>
          <w:rFonts w:ascii="Arial" w:hAnsi="Arial" w:cs="Arial"/>
        </w:rPr>
        <w:t xml:space="preserve"> that, once the employer is unable to discharge the onus which is in terms of s 33(1) read with subsec (4) on him/her/it, be it on the question of fair procedure or valid and fair reason for the dismissal or both, the finding of unfair dismissal must necessarily follow, provided that the employee was able to establish the dismissal.  </w:t>
      </w:r>
    </w:p>
    <w:p w:rsidR="002D0B89" w:rsidRDefault="002D0B89" w:rsidP="00145790">
      <w:pPr>
        <w:spacing w:line="360" w:lineRule="auto"/>
        <w:rPr>
          <w:rFonts w:ascii="Arial" w:hAnsi="Arial" w:cs="Arial"/>
        </w:rPr>
      </w:pPr>
    </w:p>
    <w:p w:rsidR="002D0B89" w:rsidRDefault="002D0B89" w:rsidP="00145790">
      <w:pPr>
        <w:spacing w:line="360" w:lineRule="auto"/>
        <w:rPr>
          <w:rFonts w:ascii="Arial" w:hAnsi="Arial" w:cs="Arial"/>
        </w:rPr>
      </w:pPr>
      <w:r>
        <w:rPr>
          <w:rFonts w:ascii="Arial" w:hAnsi="Arial" w:cs="Arial"/>
          <w:i/>
        </w:rPr>
        <w:t xml:space="preserve">Held, </w:t>
      </w:r>
      <w:r>
        <w:rPr>
          <w:rFonts w:ascii="Arial" w:hAnsi="Arial" w:cs="Arial"/>
        </w:rPr>
        <w:t xml:space="preserve">accordingly that the arbitrator’s finding of unfair dismissal </w:t>
      </w:r>
      <w:r w:rsidR="009C4017">
        <w:rPr>
          <w:rFonts w:ascii="Arial" w:hAnsi="Arial" w:cs="Arial"/>
        </w:rPr>
        <w:t xml:space="preserve">is </w:t>
      </w:r>
      <w:r>
        <w:rPr>
          <w:rFonts w:ascii="Arial" w:hAnsi="Arial" w:cs="Arial"/>
        </w:rPr>
        <w:t>unassailable.</w:t>
      </w:r>
    </w:p>
    <w:p w:rsidR="002D0B89" w:rsidRDefault="002D0B89" w:rsidP="00145790">
      <w:pPr>
        <w:spacing w:line="360" w:lineRule="auto"/>
        <w:rPr>
          <w:rFonts w:ascii="Arial" w:hAnsi="Arial" w:cs="Arial"/>
        </w:rPr>
      </w:pPr>
    </w:p>
    <w:p w:rsidR="002D0B89" w:rsidRPr="002D0B89" w:rsidRDefault="002D0B89" w:rsidP="00145790">
      <w:pPr>
        <w:spacing w:line="360" w:lineRule="auto"/>
        <w:rPr>
          <w:rFonts w:ascii="Arial" w:hAnsi="Arial" w:cs="Arial"/>
          <w:b/>
        </w:rPr>
      </w:pPr>
      <w:r>
        <w:rPr>
          <w:rFonts w:ascii="Arial" w:hAnsi="Arial" w:cs="Arial"/>
          <w:i/>
        </w:rPr>
        <w:t>Held</w:t>
      </w:r>
      <w:r>
        <w:rPr>
          <w:rFonts w:ascii="Arial" w:hAnsi="Arial" w:cs="Arial"/>
        </w:rPr>
        <w:t xml:space="preserve">, further that in any event the employer did not prove that he had a valid and fair reason </w:t>
      </w:r>
      <w:r w:rsidR="0080326E">
        <w:rPr>
          <w:rFonts w:ascii="Arial" w:hAnsi="Arial" w:cs="Arial"/>
        </w:rPr>
        <w:t>to dismiss the employee</w:t>
      </w:r>
      <w:r>
        <w:rPr>
          <w:rFonts w:ascii="Arial" w:hAnsi="Arial" w:cs="Arial"/>
        </w:rPr>
        <w:t>.</w:t>
      </w:r>
    </w:p>
    <w:p w:rsidR="00202890" w:rsidRPr="00202890" w:rsidRDefault="00202890" w:rsidP="00145790">
      <w:pPr>
        <w:spacing w:line="360" w:lineRule="auto"/>
        <w:rPr>
          <w:rFonts w:ascii="Arial" w:hAnsi="Arial" w:cs="Arial"/>
          <w:b/>
        </w:rPr>
      </w:pPr>
    </w:p>
    <w:p w:rsidR="000F40C9" w:rsidRPr="00202890" w:rsidRDefault="005320A7" w:rsidP="00145790">
      <w:pPr>
        <w:spacing w:line="360" w:lineRule="auto"/>
        <w:rPr>
          <w:rFonts w:ascii="Arial" w:hAnsi="Arial" w:cs="Arial"/>
          <w:bCs/>
        </w:rPr>
      </w:pPr>
      <w:r>
        <w:rPr>
          <w:rFonts w:ascii="Arial" w:hAnsi="Arial" w:cs="Arial"/>
          <w:bCs/>
        </w:rPr>
        <w:pict>
          <v:rect id="_x0000_i1025" style="width:0;height:1.5pt" o:hralign="center" o:hrstd="t" o:hr="t" fillcolor="#a0a0a0" stroked="f"/>
        </w:pict>
      </w:r>
    </w:p>
    <w:p w:rsidR="000F40C9" w:rsidRPr="00202890" w:rsidRDefault="000F40C9" w:rsidP="00145790">
      <w:pPr>
        <w:spacing w:line="360" w:lineRule="auto"/>
        <w:jc w:val="center"/>
        <w:rPr>
          <w:rFonts w:ascii="Arial" w:hAnsi="Arial" w:cs="Arial"/>
          <w:b/>
          <w:bCs/>
        </w:rPr>
      </w:pPr>
      <w:r w:rsidRPr="00202890">
        <w:rPr>
          <w:rFonts w:ascii="Arial" w:hAnsi="Arial" w:cs="Arial"/>
          <w:b/>
          <w:bCs/>
        </w:rPr>
        <w:t>ORDER</w:t>
      </w:r>
    </w:p>
    <w:p w:rsidR="000F40C9" w:rsidRPr="00202890" w:rsidRDefault="005320A7" w:rsidP="00145790">
      <w:pPr>
        <w:spacing w:line="360" w:lineRule="auto"/>
        <w:jc w:val="center"/>
        <w:rPr>
          <w:rFonts w:ascii="Arial" w:hAnsi="Arial" w:cs="Arial"/>
          <w:b/>
          <w:bCs/>
        </w:rPr>
      </w:pPr>
      <w:r>
        <w:rPr>
          <w:rFonts w:ascii="Arial" w:hAnsi="Arial" w:cs="Arial"/>
          <w:bCs/>
        </w:rPr>
        <w:pict>
          <v:rect id="_x0000_i1026" style="width:0;height:1.5pt" o:hralign="center" o:hrstd="t" o:hr="t" fillcolor="#a0a0a0" stroked="f"/>
        </w:pict>
      </w:r>
    </w:p>
    <w:p w:rsidR="00E81483" w:rsidRDefault="00E81483" w:rsidP="00145790">
      <w:pPr>
        <w:spacing w:line="360" w:lineRule="auto"/>
        <w:rPr>
          <w:rFonts w:ascii="Arial" w:hAnsi="Arial" w:cs="Arial"/>
        </w:rPr>
      </w:pPr>
    </w:p>
    <w:p w:rsidR="0028457E" w:rsidRPr="00FF1412" w:rsidRDefault="00E81483" w:rsidP="00145790">
      <w:pPr>
        <w:spacing w:line="360" w:lineRule="auto"/>
        <w:rPr>
          <w:rFonts w:ascii="Arial" w:hAnsi="Arial" w:cs="Arial"/>
        </w:rPr>
      </w:pPr>
      <w:r>
        <w:rPr>
          <w:rFonts w:ascii="Arial" w:hAnsi="Arial" w:cs="Arial"/>
        </w:rPr>
        <w:t>The appeal is dismissed.</w:t>
      </w:r>
      <w:r w:rsidR="008D0682" w:rsidRPr="00FF1412">
        <w:rPr>
          <w:rFonts w:ascii="Arial" w:hAnsi="Arial" w:cs="Arial"/>
        </w:rPr>
        <w:t xml:space="preserve"> </w:t>
      </w:r>
    </w:p>
    <w:p w:rsidR="003C5775" w:rsidRDefault="003C5775" w:rsidP="00145790">
      <w:pPr>
        <w:spacing w:line="360" w:lineRule="auto"/>
        <w:rPr>
          <w:rFonts w:ascii="Arial" w:hAnsi="Arial" w:cs="Arial"/>
        </w:rPr>
      </w:pPr>
    </w:p>
    <w:p w:rsidR="00E84B44" w:rsidRDefault="00E84B44" w:rsidP="00145790">
      <w:pPr>
        <w:spacing w:line="360" w:lineRule="auto"/>
        <w:rPr>
          <w:rFonts w:ascii="Arial" w:hAnsi="Arial" w:cs="Arial"/>
        </w:rPr>
      </w:pPr>
    </w:p>
    <w:p w:rsidR="00E456D9" w:rsidRPr="00202890" w:rsidRDefault="00E456D9" w:rsidP="00145790">
      <w:pPr>
        <w:spacing w:line="360" w:lineRule="auto"/>
        <w:rPr>
          <w:rFonts w:ascii="Arial" w:hAnsi="Arial" w:cs="Arial"/>
        </w:rPr>
      </w:pPr>
    </w:p>
    <w:p w:rsidR="000F40C9" w:rsidRPr="00202890" w:rsidRDefault="005320A7" w:rsidP="00145790">
      <w:pPr>
        <w:spacing w:line="360" w:lineRule="auto"/>
        <w:rPr>
          <w:rFonts w:ascii="Arial" w:hAnsi="Arial" w:cs="Arial"/>
        </w:rPr>
      </w:pPr>
      <w:r>
        <w:rPr>
          <w:rFonts w:ascii="Arial" w:hAnsi="Arial" w:cs="Arial"/>
          <w:bCs/>
        </w:rPr>
        <w:pict>
          <v:rect id="_x0000_i1027" style="width:0;height:1.5pt" o:hralign="center" o:hrstd="t" o:hr="t" fillcolor="#a0a0a0" stroked="f"/>
        </w:pict>
      </w:r>
    </w:p>
    <w:p w:rsidR="00276FDB" w:rsidRPr="00202890" w:rsidRDefault="00276FDB" w:rsidP="00145790">
      <w:pPr>
        <w:spacing w:line="360" w:lineRule="auto"/>
        <w:jc w:val="center"/>
        <w:rPr>
          <w:rFonts w:ascii="Arial" w:hAnsi="Arial" w:cs="Arial"/>
          <w:b/>
        </w:rPr>
      </w:pPr>
      <w:r w:rsidRPr="00202890">
        <w:rPr>
          <w:rFonts w:ascii="Arial" w:hAnsi="Arial" w:cs="Arial"/>
          <w:b/>
        </w:rPr>
        <w:t>JUDGMENT</w:t>
      </w:r>
    </w:p>
    <w:p w:rsidR="00276FDB" w:rsidRPr="00202890" w:rsidRDefault="005320A7" w:rsidP="00145790">
      <w:pPr>
        <w:spacing w:line="360" w:lineRule="auto"/>
        <w:jc w:val="center"/>
        <w:rPr>
          <w:rFonts w:ascii="Arial" w:hAnsi="Arial" w:cs="Arial"/>
          <w:b/>
        </w:rPr>
      </w:pPr>
      <w:r>
        <w:rPr>
          <w:rFonts w:ascii="Arial" w:hAnsi="Arial" w:cs="Arial"/>
          <w:bCs/>
        </w:rPr>
        <w:pict>
          <v:rect id="_x0000_i1028" style="width:0;height:1.5pt" o:hralign="center" o:hrstd="t" o:hr="t" fillcolor="#a0a0a0" stroked="f"/>
        </w:pict>
      </w:r>
    </w:p>
    <w:p w:rsidR="00276FDB" w:rsidRPr="00202890" w:rsidRDefault="00276FDB" w:rsidP="00145790">
      <w:pPr>
        <w:spacing w:line="360" w:lineRule="auto"/>
        <w:rPr>
          <w:rFonts w:ascii="Arial" w:hAnsi="Arial" w:cs="Arial"/>
        </w:rPr>
      </w:pPr>
    </w:p>
    <w:p w:rsidR="00276FDB" w:rsidRPr="00202890" w:rsidRDefault="003C5775" w:rsidP="00145790">
      <w:pPr>
        <w:spacing w:line="360" w:lineRule="auto"/>
        <w:rPr>
          <w:rFonts w:ascii="Arial" w:hAnsi="Arial" w:cs="Arial"/>
        </w:rPr>
      </w:pPr>
      <w:r>
        <w:rPr>
          <w:rFonts w:ascii="Arial" w:hAnsi="Arial" w:cs="Arial"/>
        </w:rPr>
        <w:t>NARIB</w:t>
      </w:r>
      <w:r w:rsidR="00276FDB" w:rsidRPr="00202890">
        <w:rPr>
          <w:rFonts w:ascii="Arial" w:hAnsi="Arial" w:cs="Arial"/>
        </w:rPr>
        <w:t xml:space="preserve"> AJ:</w:t>
      </w:r>
      <w:r w:rsidR="00276FDB" w:rsidRPr="00202890">
        <w:rPr>
          <w:rFonts w:ascii="Arial" w:hAnsi="Arial" w:cs="Arial"/>
        </w:rPr>
        <w:tab/>
      </w:r>
    </w:p>
    <w:p w:rsidR="00202890" w:rsidRDefault="00202890" w:rsidP="00145790">
      <w:pPr>
        <w:spacing w:line="360" w:lineRule="auto"/>
        <w:rPr>
          <w:rFonts w:ascii="Arial" w:hAnsi="Arial" w:cs="Arial"/>
        </w:rPr>
      </w:pPr>
    </w:p>
    <w:p w:rsidR="00B66907" w:rsidRPr="00145790" w:rsidRDefault="00276FDB" w:rsidP="00145790">
      <w:pPr>
        <w:spacing w:line="360" w:lineRule="auto"/>
        <w:rPr>
          <w:rFonts w:ascii="Arial" w:hAnsi="Arial" w:cs="Arial"/>
        </w:rPr>
      </w:pPr>
      <w:r w:rsidRPr="00145790">
        <w:rPr>
          <w:rFonts w:ascii="Arial" w:hAnsi="Arial" w:cs="Arial"/>
        </w:rPr>
        <w:t>[1]</w:t>
      </w:r>
      <w:r w:rsidRPr="00145790">
        <w:rPr>
          <w:rFonts w:ascii="Arial" w:hAnsi="Arial" w:cs="Arial"/>
        </w:rPr>
        <w:tab/>
      </w:r>
      <w:r w:rsidR="00175AD8" w:rsidRPr="00145790">
        <w:rPr>
          <w:rFonts w:ascii="Arial" w:hAnsi="Arial" w:cs="Arial"/>
        </w:rPr>
        <w:t>This appeal is against a part</w:t>
      </w:r>
      <w:r w:rsidR="00B66907" w:rsidRPr="00145790">
        <w:rPr>
          <w:rFonts w:ascii="Arial" w:hAnsi="Arial" w:cs="Arial"/>
        </w:rPr>
        <w:t xml:space="preserve"> of the award of the </w:t>
      </w:r>
      <w:r w:rsidR="001C5F4E" w:rsidRPr="00145790">
        <w:rPr>
          <w:rFonts w:ascii="Arial" w:hAnsi="Arial" w:cs="Arial"/>
        </w:rPr>
        <w:t>l</w:t>
      </w:r>
      <w:r w:rsidR="00B66907" w:rsidRPr="00145790">
        <w:rPr>
          <w:rFonts w:ascii="Arial" w:hAnsi="Arial" w:cs="Arial"/>
        </w:rPr>
        <w:t>abour arbitrator</w:t>
      </w:r>
      <w:r w:rsidR="00175AD8" w:rsidRPr="00145790">
        <w:rPr>
          <w:rFonts w:ascii="Arial" w:hAnsi="Arial" w:cs="Arial"/>
        </w:rPr>
        <w:t xml:space="preserve"> (the arbitrator)</w:t>
      </w:r>
      <w:r w:rsidR="00B66907" w:rsidRPr="00145790">
        <w:rPr>
          <w:rFonts w:ascii="Arial" w:hAnsi="Arial" w:cs="Arial"/>
        </w:rPr>
        <w:t>, made</w:t>
      </w:r>
      <w:r w:rsidR="005C6A48" w:rsidRPr="00145790">
        <w:rPr>
          <w:rFonts w:ascii="Arial" w:hAnsi="Arial" w:cs="Arial"/>
        </w:rPr>
        <w:t xml:space="preserve"> </w:t>
      </w:r>
      <w:r w:rsidR="00C40573" w:rsidRPr="00145790">
        <w:rPr>
          <w:rFonts w:ascii="Arial" w:hAnsi="Arial" w:cs="Arial"/>
        </w:rPr>
        <w:t xml:space="preserve">on 20 March 2015, </w:t>
      </w:r>
      <w:r w:rsidR="005C6A48" w:rsidRPr="00145790">
        <w:rPr>
          <w:rFonts w:ascii="Arial" w:hAnsi="Arial" w:cs="Arial"/>
        </w:rPr>
        <w:t>in terms of s</w:t>
      </w:r>
      <w:r w:rsidR="00C40573" w:rsidRPr="00145790">
        <w:rPr>
          <w:rFonts w:ascii="Arial" w:hAnsi="Arial" w:cs="Arial"/>
        </w:rPr>
        <w:t xml:space="preserve"> 86(15) of the Labour Act,</w:t>
      </w:r>
      <w:r w:rsidR="00175AD8" w:rsidRPr="00145790">
        <w:rPr>
          <w:rFonts w:ascii="Arial" w:hAnsi="Arial" w:cs="Arial"/>
        </w:rPr>
        <w:t xml:space="preserve"> 2007</w:t>
      </w:r>
      <w:r w:rsidR="00C40573" w:rsidRPr="00145790">
        <w:rPr>
          <w:rFonts w:ascii="Arial" w:hAnsi="Arial" w:cs="Arial"/>
        </w:rPr>
        <w:t>.</w:t>
      </w:r>
      <w:r w:rsidR="00175AD8" w:rsidRPr="00145790">
        <w:rPr>
          <w:rFonts w:ascii="Arial" w:hAnsi="Arial" w:cs="Arial"/>
        </w:rPr>
        <w:t xml:space="preserve"> </w:t>
      </w:r>
    </w:p>
    <w:p w:rsidR="00175AD8" w:rsidRPr="00145790" w:rsidRDefault="00175AD8" w:rsidP="00145790">
      <w:pPr>
        <w:spacing w:line="360" w:lineRule="auto"/>
        <w:rPr>
          <w:rFonts w:ascii="Arial" w:hAnsi="Arial" w:cs="Arial"/>
        </w:rPr>
      </w:pPr>
    </w:p>
    <w:p w:rsidR="001C5F4E" w:rsidRPr="00145790" w:rsidRDefault="007707B5" w:rsidP="00145790">
      <w:pPr>
        <w:spacing w:line="360" w:lineRule="auto"/>
        <w:rPr>
          <w:rFonts w:ascii="Arial" w:hAnsi="Arial" w:cs="Arial"/>
        </w:rPr>
      </w:pPr>
      <w:r w:rsidRPr="00145790">
        <w:rPr>
          <w:rFonts w:ascii="Arial" w:hAnsi="Arial" w:cs="Arial"/>
        </w:rPr>
        <w:t>[2</w:t>
      </w:r>
      <w:r w:rsidR="001C5F4E" w:rsidRPr="00145790">
        <w:rPr>
          <w:rFonts w:ascii="Arial" w:hAnsi="Arial" w:cs="Arial"/>
        </w:rPr>
        <w:t>]</w:t>
      </w:r>
      <w:r w:rsidR="001C5F4E" w:rsidRPr="00145790">
        <w:rPr>
          <w:rFonts w:ascii="Arial" w:hAnsi="Arial" w:cs="Arial"/>
        </w:rPr>
        <w:tab/>
        <w:t>The appellant, Dr JD Jurgens, is the erstwhile employer of the first respondent, Fanuel Geixob.  The first respondent was employed by the appellant in t</w:t>
      </w:r>
      <w:r w:rsidR="00175AD8" w:rsidRPr="00145790">
        <w:rPr>
          <w:rFonts w:ascii="Arial" w:hAnsi="Arial" w:cs="Arial"/>
        </w:rPr>
        <w:t>he position of farm manager at f</w:t>
      </w:r>
      <w:r w:rsidR="001C5F4E" w:rsidRPr="00145790">
        <w:rPr>
          <w:rFonts w:ascii="Arial" w:hAnsi="Arial" w:cs="Arial"/>
        </w:rPr>
        <w:t>arms Bisi</w:t>
      </w:r>
      <w:r w:rsidR="00B309EE" w:rsidRPr="00145790">
        <w:rPr>
          <w:rFonts w:ascii="Arial" w:hAnsi="Arial" w:cs="Arial"/>
        </w:rPr>
        <w:t>p</w:t>
      </w:r>
      <w:r w:rsidR="001C5F4E" w:rsidRPr="00145790">
        <w:rPr>
          <w:rFonts w:ascii="Arial" w:hAnsi="Arial" w:cs="Arial"/>
        </w:rPr>
        <w:t>ort and Narib, until his dismissal on 31 August 2014.</w:t>
      </w:r>
    </w:p>
    <w:p w:rsidR="001C5F4E" w:rsidRPr="00145790" w:rsidRDefault="001C5F4E" w:rsidP="00145790">
      <w:pPr>
        <w:spacing w:line="360" w:lineRule="auto"/>
        <w:rPr>
          <w:rFonts w:ascii="Arial" w:hAnsi="Arial" w:cs="Arial"/>
        </w:rPr>
      </w:pPr>
    </w:p>
    <w:p w:rsidR="001C5F4E" w:rsidRPr="00145790" w:rsidRDefault="007373A7" w:rsidP="00145790">
      <w:pPr>
        <w:spacing w:line="360" w:lineRule="auto"/>
        <w:rPr>
          <w:rFonts w:ascii="Arial" w:hAnsi="Arial" w:cs="Arial"/>
        </w:rPr>
      </w:pPr>
      <w:r w:rsidRPr="00145790">
        <w:rPr>
          <w:rFonts w:ascii="Arial" w:hAnsi="Arial" w:cs="Arial"/>
        </w:rPr>
        <w:t>[3</w:t>
      </w:r>
      <w:r w:rsidR="001C5F4E" w:rsidRPr="00145790">
        <w:rPr>
          <w:rFonts w:ascii="Arial" w:hAnsi="Arial" w:cs="Arial"/>
        </w:rPr>
        <w:t>]</w:t>
      </w:r>
      <w:r w:rsidR="001C5F4E" w:rsidRPr="00145790">
        <w:rPr>
          <w:rFonts w:ascii="Arial" w:hAnsi="Arial" w:cs="Arial"/>
        </w:rPr>
        <w:tab/>
        <w:t xml:space="preserve">The second respondent in this appeal is the Labour Commissioner </w:t>
      </w:r>
      <w:r w:rsidR="00E456D9" w:rsidRPr="00145790">
        <w:rPr>
          <w:rFonts w:ascii="Arial" w:hAnsi="Arial" w:cs="Arial"/>
        </w:rPr>
        <w:t>and the third respondent is the</w:t>
      </w:r>
      <w:r w:rsidR="001C5F4E" w:rsidRPr="00145790">
        <w:rPr>
          <w:rFonts w:ascii="Arial" w:hAnsi="Arial" w:cs="Arial"/>
        </w:rPr>
        <w:t xml:space="preserve"> arbitrator.</w:t>
      </w:r>
      <w:r w:rsidR="00C40573" w:rsidRPr="00145790">
        <w:rPr>
          <w:rFonts w:ascii="Arial" w:hAnsi="Arial" w:cs="Arial"/>
        </w:rPr>
        <w:t xml:space="preserve">  The second </w:t>
      </w:r>
      <w:r w:rsidR="00E456D9" w:rsidRPr="00145790">
        <w:rPr>
          <w:rFonts w:ascii="Arial" w:hAnsi="Arial" w:cs="Arial"/>
        </w:rPr>
        <w:t xml:space="preserve">and third </w:t>
      </w:r>
      <w:r w:rsidR="00C40573" w:rsidRPr="00145790">
        <w:rPr>
          <w:rFonts w:ascii="Arial" w:hAnsi="Arial" w:cs="Arial"/>
        </w:rPr>
        <w:t>respondent</w:t>
      </w:r>
      <w:r w:rsidR="00E456D9" w:rsidRPr="00145790">
        <w:rPr>
          <w:rFonts w:ascii="Arial" w:hAnsi="Arial" w:cs="Arial"/>
        </w:rPr>
        <w:t>s</w:t>
      </w:r>
      <w:r w:rsidR="00C40573" w:rsidRPr="00145790">
        <w:rPr>
          <w:rFonts w:ascii="Arial" w:hAnsi="Arial" w:cs="Arial"/>
        </w:rPr>
        <w:t xml:space="preserve"> did not partake </w:t>
      </w:r>
      <w:r w:rsidR="00E24FD7" w:rsidRPr="00145790">
        <w:rPr>
          <w:rFonts w:ascii="Arial" w:hAnsi="Arial" w:cs="Arial"/>
        </w:rPr>
        <w:t xml:space="preserve">in the appeal proceedings and </w:t>
      </w:r>
      <w:r w:rsidR="00E456D9" w:rsidRPr="00145790">
        <w:rPr>
          <w:rFonts w:ascii="Arial" w:hAnsi="Arial" w:cs="Arial"/>
        </w:rPr>
        <w:t>are</w:t>
      </w:r>
      <w:r w:rsidR="00E24FD7" w:rsidRPr="00145790">
        <w:rPr>
          <w:rFonts w:ascii="Arial" w:hAnsi="Arial" w:cs="Arial"/>
        </w:rPr>
        <w:t xml:space="preserve"> not directly affected by the order sought in this appeal.</w:t>
      </w:r>
    </w:p>
    <w:p w:rsidR="001C5F4E" w:rsidRPr="00145790" w:rsidRDefault="001C5F4E" w:rsidP="00145790">
      <w:pPr>
        <w:spacing w:line="360" w:lineRule="auto"/>
        <w:rPr>
          <w:rFonts w:ascii="Arial" w:hAnsi="Arial" w:cs="Arial"/>
        </w:rPr>
      </w:pPr>
    </w:p>
    <w:p w:rsidR="00B66907" w:rsidRPr="00145790" w:rsidRDefault="007373A7" w:rsidP="00145790">
      <w:pPr>
        <w:spacing w:line="360" w:lineRule="auto"/>
        <w:rPr>
          <w:rFonts w:ascii="Arial" w:hAnsi="Arial" w:cs="Arial"/>
          <w:sz w:val="22"/>
        </w:rPr>
      </w:pPr>
      <w:r w:rsidRPr="00145790">
        <w:rPr>
          <w:rFonts w:ascii="Arial" w:hAnsi="Arial" w:cs="Arial"/>
        </w:rPr>
        <w:t>[4</w:t>
      </w:r>
      <w:r w:rsidR="00B66907" w:rsidRPr="00145790">
        <w:rPr>
          <w:rFonts w:ascii="Arial" w:hAnsi="Arial" w:cs="Arial"/>
        </w:rPr>
        <w:t>]</w:t>
      </w:r>
      <w:r w:rsidR="00B66907" w:rsidRPr="00145790">
        <w:rPr>
          <w:rFonts w:ascii="Arial" w:hAnsi="Arial" w:cs="Arial"/>
        </w:rPr>
        <w:tab/>
        <w:t xml:space="preserve">The appellant was found by the arbitrator to have dismissed his employee (the first respondent in this appeal) </w:t>
      </w:r>
      <w:r w:rsidR="001C5F4E" w:rsidRPr="00145790">
        <w:rPr>
          <w:rFonts w:ascii="Arial" w:hAnsi="Arial" w:cs="Arial"/>
        </w:rPr>
        <w:t>unfairly</w:t>
      </w:r>
      <w:r w:rsidR="00B66907" w:rsidRPr="00145790">
        <w:rPr>
          <w:rFonts w:ascii="Arial" w:hAnsi="Arial" w:cs="Arial"/>
        </w:rPr>
        <w:t xml:space="preserve"> and was ordered</w:t>
      </w:r>
      <w:r w:rsidR="005C6A48" w:rsidRPr="00145790">
        <w:rPr>
          <w:rFonts w:ascii="Arial" w:hAnsi="Arial" w:cs="Arial"/>
        </w:rPr>
        <w:t xml:space="preserve"> to pay a total amount of N$44 </w:t>
      </w:r>
      <w:r w:rsidR="00B66907" w:rsidRPr="00145790">
        <w:rPr>
          <w:rFonts w:ascii="Arial" w:hAnsi="Arial" w:cs="Arial"/>
        </w:rPr>
        <w:t>901</w:t>
      </w:r>
      <w:r w:rsidR="005C6A48" w:rsidRPr="00145790">
        <w:rPr>
          <w:rFonts w:ascii="Arial" w:hAnsi="Arial" w:cs="Arial"/>
        </w:rPr>
        <w:t>,</w:t>
      </w:r>
      <w:r w:rsidR="00B66907" w:rsidRPr="00145790">
        <w:rPr>
          <w:rFonts w:ascii="Arial" w:hAnsi="Arial" w:cs="Arial"/>
        </w:rPr>
        <w:t>86 to the employee.</w:t>
      </w:r>
      <w:r w:rsidR="005C6A48" w:rsidRPr="00145790">
        <w:rPr>
          <w:rFonts w:ascii="Arial" w:hAnsi="Arial" w:cs="Arial"/>
        </w:rPr>
        <w:t xml:space="preserve">  This amount consists of N$1895,</w:t>
      </w:r>
      <w:r w:rsidR="00B66907" w:rsidRPr="00145790">
        <w:rPr>
          <w:rFonts w:ascii="Arial" w:hAnsi="Arial" w:cs="Arial"/>
        </w:rPr>
        <w:t xml:space="preserve">18 </w:t>
      </w:r>
      <w:r w:rsidR="001C5F4E" w:rsidRPr="00145790">
        <w:rPr>
          <w:rFonts w:ascii="Arial" w:hAnsi="Arial" w:cs="Arial"/>
        </w:rPr>
        <w:t>on</w:t>
      </w:r>
      <w:r w:rsidR="00B66907" w:rsidRPr="00145790">
        <w:rPr>
          <w:rFonts w:ascii="Arial" w:hAnsi="Arial" w:cs="Arial"/>
        </w:rPr>
        <w:t>e month’s salary</w:t>
      </w:r>
      <w:r w:rsidR="005C6A48" w:rsidRPr="00145790">
        <w:rPr>
          <w:rFonts w:ascii="Arial" w:hAnsi="Arial" w:cs="Arial"/>
        </w:rPr>
        <w:t>, N$7435,</w:t>
      </w:r>
      <w:r w:rsidR="001C5F4E" w:rsidRPr="00145790">
        <w:rPr>
          <w:rFonts w:ascii="Arial" w:hAnsi="Arial" w:cs="Arial"/>
        </w:rPr>
        <w:t xml:space="preserve">50 </w:t>
      </w:r>
      <w:r w:rsidR="005C6A48" w:rsidRPr="00145790">
        <w:rPr>
          <w:rFonts w:ascii="Arial" w:hAnsi="Arial" w:cs="Arial"/>
        </w:rPr>
        <w:t>severance pay, N$12 829,</w:t>
      </w:r>
      <w:r w:rsidR="00B66907" w:rsidRPr="00145790">
        <w:rPr>
          <w:rFonts w:ascii="Arial" w:hAnsi="Arial" w:cs="Arial"/>
        </w:rPr>
        <w:t xml:space="preserve">02 loss of income calculated from </w:t>
      </w:r>
      <w:r w:rsidR="00BF68D7" w:rsidRPr="00145790">
        <w:rPr>
          <w:rFonts w:ascii="Arial" w:hAnsi="Arial" w:cs="Arial"/>
        </w:rPr>
        <w:t>01 September 2014 to 20 March 2015</w:t>
      </w:r>
      <w:r w:rsidR="005C6A48" w:rsidRPr="00145790">
        <w:rPr>
          <w:rFonts w:ascii="Arial" w:hAnsi="Arial" w:cs="Arial"/>
        </w:rPr>
        <w:t xml:space="preserve"> and N$</w:t>
      </w:r>
      <w:r w:rsidR="00B66907" w:rsidRPr="00145790">
        <w:rPr>
          <w:rFonts w:ascii="Arial" w:hAnsi="Arial" w:cs="Arial"/>
        </w:rPr>
        <w:t>22</w:t>
      </w:r>
      <w:r w:rsidR="005C6A48" w:rsidRPr="00145790">
        <w:rPr>
          <w:rFonts w:ascii="Arial" w:hAnsi="Arial" w:cs="Arial"/>
        </w:rPr>
        <w:t> </w:t>
      </w:r>
      <w:r w:rsidR="00B66907" w:rsidRPr="00145790">
        <w:rPr>
          <w:rFonts w:ascii="Arial" w:hAnsi="Arial" w:cs="Arial"/>
        </w:rPr>
        <w:t>7</w:t>
      </w:r>
      <w:r w:rsidR="005C6A48" w:rsidRPr="00145790">
        <w:rPr>
          <w:rFonts w:ascii="Arial" w:hAnsi="Arial" w:cs="Arial"/>
        </w:rPr>
        <w:t>42,</w:t>
      </w:r>
      <w:r w:rsidR="00B66907" w:rsidRPr="00145790">
        <w:rPr>
          <w:rFonts w:ascii="Arial" w:hAnsi="Arial" w:cs="Arial"/>
        </w:rPr>
        <w:t>16 compensation for a period of twelve (12) months</w:t>
      </w:r>
      <w:r w:rsidR="00BF68D7" w:rsidRPr="00145790">
        <w:rPr>
          <w:rFonts w:ascii="Arial" w:hAnsi="Arial" w:cs="Arial"/>
        </w:rPr>
        <w:t xml:space="preserve">.  </w:t>
      </w:r>
      <w:r w:rsidR="00E456D9" w:rsidRPr="00145790">
        <w:rPr>
          <w:rFonts w:ascii="Arial" w:hAnsi="Arial" w:cs="Arial"/>
        </w:rPr>
        <w:t>This amount had to be paid by 31 March 2015.</w:t>
      </w:r>
    </w:p>
    <w:p w:rsidR="00202890" w:rsidRPr="00145790" w:rsidRDefault="00B2652C" w:rsidP="00145790">
      <w:pPr>
        <w:spacing w:line="360" w:lineRule="auto"/>
        <w:rPr>
          <w:rFonts w:ascii="Arial" w:hAnsi="Arial" w:cs="Arial"/>
        </w:rPr>
      </w:pPr>
      <w:r w:rsidRPr="00145790">
        <w:rPr>
          <w:rFonts w:ascii="Arial" w:hAnsi="Arial" w:cs="Arial"/>
          <w:sz w:val="22"/>
        </w:rPr>
        <w:tab/>
      </w:r>
    </w:p>
    <w:p w:rsidR="00064830" w:rsidRPr="00145790" w:rsidRDefault="00064830" w:rsidP="00145790">
      <w:pPr>
        <w:spacing w:line="360" w:lineRule="auto"/>
        <w:rPr>
          <w:rFonts w:ascii="Arial" w:hAnsi="Arial" w:cs="Arial"/>
        </w:rPr>
      </w:pPr>
      <w:r w:rsidRPr="00145790">
        <w:rPr>
          <w:rFonts w:ascii="Arial" w:hAnsi="Arial" w:cs="Arial"/>
        </w:rPr>
        <w:t>PART OF THE RECORD IS IN AFRIKAANS</w:t>
      </w:r>
    </w:p>
    <w:p w:rsidR="00064830" w:rsidRPr="00145790" w:rsidRDefault="00064830" w:rsidP="00145790">
      <w:pPr>
        <w:spacing w:line="360" w:lineRule="auto"/>
        <w:rPr>
          <w:rFonts w:ascii="Arial" w:hAnsi="Arial" w:cs="Arial"/>
        </w:rPr>
      </w:pPr>
    </w:p>
    <w:p w:rsidR="00064830" w:rsidRPr="00145790" w:rsidRDefault="00064830" w:rsidP="00145790">
      <w:pPr>
        <w:spacing w:line="360" w:lineRule="auto"/>
        <w:rPr>
          <w:rFonts w:ascii="Arial" w:hAnsi="Arial" w:cs="Arial"/>
        </w:rPr>
      </w:pPr>
      <w:r w:rsidRPr="00145790">
        <w:rPr>
          <w:rFonts w:ascii="Arial" w:hAnsi="Arial" w:cs="Arial"/>
        </w:rPr>
        <w:t>[5]</w:t>
      </w:r>
      <w:r w:rsidRPr="00145790">
        <w:rPr>
          <w:rFonts w:ascii="Arial" w:hAnsi="Arial" w:cs="Arial"/>
        </w:rPr>
        <w:tab/>
        <w:t>This matter was initially set down for hearing on 16 September 2016.  Having considered the record before that date, I noticed tha</w:t>
      </w:r>
      <w:r w:rsidR="00BF68D7" w:rsidRPr="00145790">
        <w:rPr>
          <w:rFonts w:ascii="Arial" w:hAnsi="Arial" w:cs="Arial"/>
        </w:rPr>
        <w:t>t some portions of the record are</w:t>
      </w:r>
      <w:r w:rsidRPr="00145790">
        <w:rPr>
          <w:rFonts w:ascii="Arial" w:hAnsi="Arial" w:cs="Arial"/>
        </w:rPr>
        <w:t xml:space="preserve"> in Afrikaans and part of the evidence of one of the witnesses, that is, a certain Mr. Swartbooi, was </w:t>
      </w:r>
      <w:r w:rsidR="00FF5433" w:rsidRPr="00145790">
        <w:rPr>
          <w:rFonts w:ascii="Arial" w:hAnsi="Arial" w:cs="Arial"/>
        </w:rPr>
        <w:t>‘</w:t>
      </w:r>
      <w:r w:rsidRPr="00145790">
        <w:rPr>
          <w:rFonts w:ascii="Arial" w:hAnsi="Arial" w:cs="Arial"/>
        </w:rPr>
        <w:t>interpreted</w:t>
      </w:r>
      <w:r w:rsidR="00FF5433" w:rsidRPr="00145790">
        <w:rPr>
          <w:rFonts w:ascii="Arial" w:hAnsi="Arial" w:cs="Arial"/>
        </w:rPr>
        <w:t>’</w:t>
      </w:r>
      <w:r w:rsidRPr="00145790">
        <w:rPr>
          <w:rFonts w:ascii="Arial" w:hAnsi="Arial" w:cs="Arial"/>
          <w:b/>
        </w:rPr>
        <w:t xml:space="preserve"> </w:t>
      </w:r>
      <w:r w:rsidRPr="00145790">
        <w:rPr>
          <w:rFonts w:ascii="Arial" w:hAnsi="Arial" w:cs="Arial"/>
        </w:rPr>
        <w:t>by the appellant from Afrikaans to English.  Part of Mr. Swartbooi’s evidence was also recorded in Afrikaans.  For this reason, on 16 September 2016, I postponed the matter to 28 September 2016 and requested the parties to address me on the following issues:</w:t>
      </w:r>
    </w:p>
    <w:p w:rsidR="00064830" w:rsidRPr="00145790" w:rsidRDefault="00064830" w:rsidP="00145790">
      <w:pPr>
        <w:spacing w:line="360" w:lineRule="auto"/>
        <w:rPr>
          <w:rFonts w:ascii="Arial" w:hAnsi="Arial" w:cs="Arial"/>
        </w:rPr>
      </w:pPr>
    </w:p>
    <w:p w:rsidR="00064830" w:rsidRPr="00145790" w:rsidRDefault="00FF5433" w:rsidP="00145790">
      <w:pPr>
        <w:spacing w:line="360" w:lineRule="auto"/>
        <w:ind w:firstLine="720"/>
        <w:rPr>
          <w:rFonts w:ascii="Arial" w:hAnsi="Arial" w:cs="Arial"/>
          <w:sz w:val="22"/>
        </w:rPr>
      </w:pPr>
      <w:r w:rsidRPr="00145790">
        <w:rPr>
          <w:rFonts w:ascii="Arial" w:hAnsi="Arial" w:cs="Arial"/>
          <w:sz w:val="22"/>
        </w:rPr>
        <w:lastRenderedPageBreak/>
        <w:t>‘</w:t>
      </w:r>
      <w:r w:rsidR="00064830" w:rsidRPr="00145790">
        <w:rPr>
          <w:rFonts w:ascii="Arial" w:hAnsi="Arial" w:cs="Arial"/>
          <w:sz w:val="22"/>
        </w:rPr>
        <w:t>2.</w:t>
      </w:r>
      <w:r w:rsidR="00064830" w:rsidRPr="00145790">
        <w:rPr>
          <w:rFonts w:ascii="Arial" w:hAnsi="Arial" w:cs="Arial"/>
          <w:sz w:val="22"/>
        </w:rPr>
        <w:tab/>
        <w:t>Parties are to prepare Argument on how the Court should deal with the fact that portions of the record remain in Afrikaans and some portions of evidence of at least one witness was translated on record by one of the parties to the matter.</w:t>
      </w:r>
    </w:p>
    <w:p w:rsidR="00064830" w:rsidRPr="00145790" w:rsidRDefault="00064830" w:rsidP="00145790">
      <w:pPr>
        <w:spacing w:line="360" w:lineRule="auto"/>
        <w:rPr>
          <w:rFonts w:ascii="Arial" w:hAnsi="Arial" w:cs="Arial"/>
          <w:sz w:val="22"/>
        </w:rPr>
      </w:pPr>
    </w:p>
    <w:p w:rsidR="00064830" w:rsidRPr="00145790" w:rsidRDefault="00064830" w:rsidP="00145790">
      <w:pPr>
        <w:spacing w:line="360" w:lineRule="auto"/>
        <w:rPr>
          <w:rFonts w:ascii="Arial" w:hAnsi="Arial" w:cs="Arial"/>
          <w:sz w:val="22"/>
        </w:rPr>
      </w:pPr>
      <w:r w:rsidRPr="00145790">
        <w:rPr>
          <w:rFonts w:ascii="Arial" w:hAnsi="Arial" w:cs="Arial"/>
          <w:sz w:val="22"/>
        </w:rPr>
        <w:t>3.</w:t>
      </w:r>
      <w:r w:rsidRPr="00145790">
        <w:rPr>
          <w:rFonts w:ascii="Arial" w:hAnsi="Arial" w:cs="Arial"/>
          <w:sz w:val="22"/>
        </w:rPr>
        <w:tab/>
        <w:t>Parties are further to addre</w:t>
      </w:r>
      <w:r w:rsidR="001C5F4E" w:rsidRPr="00145790">
        <w:rPr>
          <w:rFonts w:ascii="Arial" w:hAnsi="Arial" w:cs="Arial"/>
          <w:sz w:val="22"/>
        </w:rPr>
        <w:t>ss the question on whether the C</w:t>
      </w:r>
      <w:r w:rsidRPr="00145790">
        <w:rPr>
          <w:rFonts w:ascii="Arial" w:hAnsi="Arial" w:cs="Arial"/>
          <w:sz w:val="22"/>
        </w:rPr>
        <w:t>ourt may have regard to the portions of the record that have been translated by one of the parties and if not, whether the appeal must be decided on the remaining part of the record of the evidence.</w:t>
      </w:r>
      <w:r w:rsidR="00FF5433" w:rsidRPr="00145790">
        <w:rPr>
          <w:rFonts w:ascii="Arial" w:hAnsi="Arial" w:cs="Arial"/>
          <w:sz w:val="22"/>
        </w:rPr>
        <w:t>’</w:t>
      </w:r>
    </w:p>
    <w:p w:rsidR="00064830" w:rsidRPr="00145790" w:rsidRDefault="00064830" w:rsidP="00145790">
      <w:pPr>
        <w:spacing w:line="360" w:lineRule="auto"/>
        <w:rPr>
          <w:rFonts w:ascii="Arial" w:hAnsi="Arial" w:cs="Arial"/>
        </w:rPr>
      </w:pPr>
    </w:p>
    <w:p w:rsidR="00064830" w:rsidRPr="00145790" w:rsidRDefault="004C76EF" w:rsidP="00145790">
      <w:pPr>
        <w:spacing w:line="360" w:lineRule="auto"/>
        <w:rPr>
          <w:rFonts w:ascii="Arial" w:hAnsi="Arial" w:cs="Arial"/>
        </w:rPr>
      </w:pPr>
      <w:r w:rsidRPr="00145790">
        <w:rPr>
          <w:rFonts w:ascii="Arial" w:hAnsi="Arial" w:cs="Arial"/>
        </w:rPr>
        <w:t>[6</w:t>
      </w:r>
      <w:r w:rsidR="00064830" w:rsidRPr="00145790">
        <w:rPr>
          <w:rFonts w:ascii="Arial" w:hAnsi="Arial" w:cs="Arial"/>
        </w:rPr>
        <w:t>]</w:t>
      </w:r>
      <w:r w:rsidR="00064830" w:rsidRPr="00145790">
        <w:rPr>
          <w:rFonts w:ascii="Arial" w:hAnsi="Arial" w:cs="Arial"/>
        </w:rPr>
        <w:tab/>
        <w:t>I also ordered the parties to file argument on or before 26 September 2016 at 15h00.  The parties have duly filed written argument and also addressed me on the above questions.</w:t>
      </w:r>
    </w:p>
    <w:p w:rsidR="00064830" w:rsidRPr="00145790" w:rsidRDefault="00064830" w:rsidP="00145790">
      <w:pPr>
        <w:spacing w:line="360" w:lineRule="auto"/>
        <w:rPr>
          <w:rFonts w:ascii="Arial" w:hAnsi="Arial" w:cs="Arial"/>
        </w:rPr>
      </w:pPr>
    </w:p>
    <w:p w:rsidR="00064830" w:rsidRPr="00145790" w:rsidRDefault="00064830" w:rsidP="00145790">
      <w:pPr>
        <w:spacing w:line="360" w:lineRule="auto"/>
        <w:rPr>
          <w:rFonts w:ascii="Arial" w:hAnsi="Arial" w:cs="Arial"/>
        </w:rPr>
      </w:pPr>
      <w:r w:rsidRPr="00145790">
        <w:rPr>
          <w:rFonts w:ascii="Arial" w:hAnsi="Arial" w:cs="Arial"/>
        </w:rPr>
        <w:t>[</w:t>
      </w:r>
      <w:r w:rsidR="004C76EF" w:rsidRPr="00145790">
        <w:rPr>
          <w:rFonts w:ascii="Arial" w:hAnsi="Arial" w:cs="Arial"/>
        </w:rPr>
        <w:t>7</w:t>
      </w:r>
      <w:r w:rsidR="00AC6D04" w:rsidRPr="00145790">
        <w:rPr>
          <w:rFonts w:ascii="Arial" w:hAnsi="Arial" w:cs="Arial"/>
        </w:rPr>
        <w:t>]</w:t>
      </w:r>
      <w:r w:rsidR="00AC6D04" w:rsidRPr="00145790">
        <w:rPr>
          <w:rFonts w:ascii="Arial" w:hAnsi="Arial" w:cs="Arial"/>
        </w:rPr>
        <w:tab/>
        <w:t>Mr</w:t>
      </w:r>
      <w:r w:rsidRPr="00145790">
        <w:rPr>
          <w:rFonts w:ascii="Arial" w:hAnsi="Arial" w:cs="Arial"/>
        </w:rPr>
        <w:t xml:space="preserve"> Jacobs</w:t>
      </w:r>
      <w:r w:rsidR="00AC6D04" w:rsidRPr="00145790">
        <w:rPr>
          <w:rFonts w:ascii="Arial" w:hAnsi="Arial" w:cs="Arial"/>
        </w:rPr>
        <w:t>,</w:t>
      </w:r>
      <w:r w:rsidRPr="00145790">
        <w:rPr>
          <w:rFonts w:ascii="Arial" w:hAnsi="Arial" w:cs="Arial"/>
        </w:rPr>
        <w:t xml:space="preserve"> o</w:t>
      </w:r>
      <w:r w:rsidR="00990237">
        <w:rPr>
          <w:rFonts w:ascii="Arial" w:hAnsi="Arial" w:cs="Arial"/>
        </w:rPr>
        <w:t>n behalf of the appellant argued</w:t>
      </w:r>
      <w:r w:rsidRPr="00145790">
        <w:rPr>
          <w:rFonts w:ascii="Arial" w:hAnsi="Arial" w:cs="Arial"/>
        </w:rPr>
        <w:t xml:space="preserve"> in essence that:</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(a)</w:t>
      </w:r>
      <w:r w:rsidR="00064830" w:rsidRPr="00145790">
        <w:rPr>
          <w:rFonts w:ascii="Arial" w:hAnsi="Arial" w:cs="Arial"/>
        </w:rPr>
        <w:tab/>
        <w:t xml:space="preserve">the part of the record which is recorded in Afrikaans may simply be ignored, due to the fact that it is not translated into </w:t>
      </w:r>
      <w:r w:rsidR="00E24FD7" w:rsidRPr="00145790">
        <w:rPr>
          <w:rFonts w:ascii="Arial" w:hAnsi="Arial" w:cs="Arial"/>
        </w:rPr>
        <w:t xml:space="preserve">the </w:t>
      </w:r>
      <w:r w:rsidR="00064830" w:rsidRPr="00145790">
        <w:rPr>
          <w:rFonts w:ascii="Arial" w:hAnsi="Arial" w:cs="Arial"/>
        </w:rPr>
        <w:t>official language;</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(b)</w:t>
      </w:r>
      <w:r w:rsidR="00064830" w:rsidRPr="00145790">
        <w:rPr>
          <w:rFonts w:ascii="Arial" w:hAnsi="Arial" w:cs="Arial"/>
        </w:rPr>
        <w:tab/>
        <w:t xml:space="preserve">that part of the record which was </w:t>
      </w:r>
      <w:r w:rsidR="00FF5433" w:rsidRPr="00145790">
        <w:rPr>
          <w:rFonts w:ascii="Arial" w:hAnsi="Arial" w:cs="Arial"/>
        </w:rPr>
        <w:t>‘</w:t>
      </w:r>
      <w:r w:rsidR="00064830" w:rsidRPr="00145790">
        <w:rPr>
          <w:rFonts w:ascii="Arial" w:hAnsi="Arial" w:cs="Arial"/>
        </w:rPr>
        <w:t>interpreted</w:t>
      </w:r>
      <w:r w:rsidR="00FF5433" w:rsidRPr="00145790">
        <w:rPr>
          <w:rFonts w:ascii="Arial" w:hAnsi="Arial" w:cs="Arial"/>
        </w:rPr>
        <w:t>’</w:t>
      </w:r>
      <w:r w:rsidR="00064830" w:rsidRPr="00145790">
        <w:rPr>
          <w:rFonts w:ascii="Arial" w:hAnsi="Arial" w:cs="Arial"/>
        </w:rPr>
        <w:t xml:space="preserve"> from Afrikaans to English by the appellant may be considered by the </w:t>
      </w:r>
      <w:r w:rsidR="005C6A48" w:rsidRPr="00145790">
        <w:rPr>
          <w:rFonts w:ascii="Arial" w:hAnsi="Arial" w:cs="Arial"/>
        </w:rPr>
        <w:t>c</w:t>
      </w:r>
      <w:r w:rsidR="00064830" w:rsidRPr="00145790">
        <w:rPr>
          <w:rFonts w:ascii="Arial" w:hAnsi="Arial" w:cs="Arial"/>
        </w:rPr>
        <w:t>ourt because:</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ind w:left="709"/>
        <w:rPr>
          <w:rFonts w:ascii="Arial" w:hAnsi="Arial" w:cs="Arial"/>
        </w:rPr>
      </w:pPr>
      <w:r w:rsidRPr="00145790">
        <w:rPr>
          <w:rFonts w:ascii="Arial" w:hAnsi="Arial" w:cs="Arial"/>
        </w:rPr>
        <w:t>(i)</w:t>
      </w:r>
      <w:r w:rsidR="00064830" w:rsidRPr="00145790">
        <w:rPr>
          <w:rFonts w:ascii="Arial" w:hAnsi="Arial" w:cs="Arial"/>
        </w:rPr>
        <w:tab/>
        <w:t>there was no objection to this interpretation when the matter was heard by the arbitrator;</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ind w:left="709"/>
        <w:rPr>
          <w:rFonts w:ascii="Arial" w:hAnsi="Arial" w:cs="Arial"/>
        </w:rPr>
      </w:pPr>
      <w:r w:rsidRPr="00145790">
        <w:rPr>
          <w:rFonts w:ascii="Arial" w:hAnsi="Arial" w:cs="Arial"/>
        </w:rPr>
        <w:t>(ii)</w:t>
      </w:r>
      <w:r w:rsidR="00064830" w:rsidRPr="00145790">
        <w:rPr>
          <w:rFonts w:ascii="Arial" w:hAnsi="Arial" w:cs="Arial"/>
        </w:rPr>
        <w:tab/>
        <w:t>the arbitrator, the first respondent and the appellant all understood Afrikaans and did not take issue with the translation;</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ind w:left="709"/>
        <w:rPr>
          <w:rFonts w:ascii="Arial" w:hAnsi="Arial" w:cs="Arial"/>
        </w:rPr>
      </w:pPr>
      <w:r w:rsidRPr="00145790">
        <w:rPr>
          <w:rFonts w:ascii="Arial" w:hAnsi="Arial" w:cs="Arial"/>
        </w:rPr>
        <w:t>(iii)</w:t>
      </w:r>
      <w:r w:rsidR="00064830" w:rsidRPr="00145790">
        <w:rPr>
          <w:rFonts w:ascii="Arial" w:hAnsi="Arial" w:cs="Arial"/>
        </w:rPr>
        <w:tab/>
      </w:r>
      <w:r w:rsidR="000B68C3" w:rsidRPr="00145790">
        <w:rPr>
          <w:rFonts w:ascii="Arial" w:hAnsi="Arial" w:cs="Arial"/>
        </w:rPr>
        <w:t>there is no law which</w:t>
      </w:r>
      <w:r w:rsidR="00064830" w:rsidRPr="00145790">
        <w:rPr>
          <w:rFonts w:ascii="Arial" w:hAnsi="Arial" w:cs="Arial"/>
        </w:rPr>
        <w:t xml:space="preserve"> requires that the </w:t>
      </w:r>
      <w:r w:rsidR="001C5F4E" w:rsidRPr="00145790">
        <w:rPr>
          <w:rFonts w:ascii="Arial" w:hAnsi="Arial" w:cs="Arial"/>
        </w:rPr>
        <w:t xml:space="preserve">arbitrator should keep the </w:t>
      </w:r>
      <w:r w:rsidR="00064830" w:rsidRPr="00145790">
        <w:rPr>
          <w:rFonts w:ascii="Arial" w:hAnsi="Arial" w:cs="Arial"/>
        </w:rPr>
        <w:t>record in English and there is no provision for any interpreter in the rules applicable to the arbitration proceedings;</w:t>
      </w:r>
    </w:p>
    <w:p w:rsidR="00064830" w:rsidRPr="00145790" w:rsidRDefault="00064830" w:rsidP="00145790">
      <w:pPr>
        <w:spacing w:line="360" w:lineRule="auto"/>
        <w:ind w:left="1440"/>
        <w:rPr>
          <w:rFonts w:ascii="Arial" w:hAnsi="Arial" w:cs="Arial"/>
        </w:rPr>
      </w:pPr>
    </w:p>
    <w:p w:rsidR="00064830" w:rsidRPr="00145790" w:rsidRDefault="00CB276E" w:rsidP="00145790">
      <w:pPr>
        <w:spacing w:line="360" w:lineRule="auto"/>
        <w:ind w:left="851"/>
        <w:rPr>
          <w:rFonts w:ascii="Arial" w:hAnsi="Arial" w:cs="Arial"/>
        </w:rPr>
      </w:pPr>
      <w:r w:rsidRPr="00145790">
        <w:rPr>
          <w:rFonts w:ascii="Arial" w:hAnsi="Arial" w:cs="Arial"/>
        </w:rPr>
        <w:t>(iv)</w:t>
      </w:r>
      <w:r w:rsidR="00064830" w:rsidRPr="00145790">
        <w:rPr>
          <w:rFonts w:ascii="Arial" w:hAnsi="Arial" w:cs="Arial"/>
        </w:rPr>
        <w:tab/>
        <w:t xml:space="preserve">the arbitrator is </w:t>
      </w:r>
      <w:r w:rsidR="00F2376C" w:rsidRPr="00145790">
        <w:rPr>
          <w:rFonts w:ascii="Arial" w:hAnsi="Arial" w:cs="Arial"/>
        </w:rPr>
        <w:t>free</w:t>
      </w:r>
      <w:r w:rsidR="00064830" w:rsidRPr="00145790">
        <w:rPr>
          <w:rFonts w:ascii="Arial" w:hAnsi="Arial" w:cs="Arial"/>
        </w:rPr>
        <w:t xml:space="preserve"> to establish the procedure by which to conduct the proceedings.  </w:t>
      </w:r>
    </w:p>
    <w:p w:rsidR="00064830" w:rsidRPr="00145790" w:rsidRDefault="00064830" w:rsidP="00145790">
      <w:pPr>
        <w:spacing w:line="360" w:lineRule="auto"/>
        <w:rPr>
          <w:rFonts w:ascii="Arial" w:hAnsi="Arial" w:cs="Arial"/>
        </w:rPr>
      </w:pPr>
    </w:p>
    <w:p w:rsidR="00064830" w:rsidRPr="00145790" w:rsidRDefault="00064830" w:rsidP="00145790">
      <w:pPr>
        <w:spacing w:line="360" w:lineRule="auto"/>
        <w:rPr>
          <w:rFonts w:ascii="Arial" w:hAnsi="Arial" w:cs="Arial"/>
        </w:rPr>
      </w:pPr>
      <w:r w:rsidRPr="00145790">
        <w:rPr>
          <w:rFonts w:ascii="Arial" w:hAnsi="Arial" w:cs="Arial"/>
        </w:rPr>
        <w:t>[</w:t>
      </w:r>
      <w:r w:rsidR="004C76EF" w:rsidRPr="00145790">
        <w:rPr>
          <w:rFonts w:ascii="Arial" w:hAnsi="Arial" w:cs="Arial"/>
        </w:rPr>
        <w:t>8</w:t>
      </w:r>
      <w:r w:rsidRPr="00145790">
        <w:rPr>
          <w:rFonts w:ascii="Arial" w:hAnsi="Arial" w:cs="Arial"/>
        </w:rPr>
        <w:t>]</w:t>
      </w:r>
      <w:r w:rsidRPr="00145790">
        <w:rPr>
          <w:rFonts w:ascii="Arial" w:hAnsi="Arial" w:cs="Arial"/>
        </w:rPr>
        <w:tab/>
        <w:t>Mr. Bang</w:t>
      </w:r>
      <w:r w:rsidR="001C5F4E" w:rsidRPr="00145790">
        <w:rPr>
          <w:rFonts w:ascii="Arial" w:hAnsi="Arial" w:cs="Arial"/>
        </w:rPr>
        <w:t>am</w:t>
      </w:r>
      <w:r w:rsidRPr="00145790">
        <w:rPr>
          <w:rFonts w:ascii="Arial" w:hAnsi="Arial" w:cs="Arial"/>
        </w:rPr>
        <w:t>wambo on behal</w:t>
      </w:r>
      <w:r w:rsidR="00990237">
        <w:rPr>
          <w:rFonts w:ascii="Arial" w:hAnsi="Arial" w:cs="Arial"/>
        </w:rPr>
        <w:t>f of the first respondent argued</w:t>
      </w:r>
      <w:r w:rsidRPr="00145790">
        <w:rPr>
          <w:rFonts w:ascii="Arial" w:hAnsi="Arial" w:cs="Arial"/>
        </w:rPr>
        <w:t xml:space="preserve"> in essence that:</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(a)</w:t>
      </w:r>
      <w:r w:rsidR="00064830" w:rsidRPr="00145790">
        <w:rPr>
          <w:rFonts w:ascii="Arial" w:hAnsi="Arial" w:cs="Arial"/>
        </w:rPr>
        <w:tab/>
        <w:t>the fact that part of the proceedings was translated by a party to the proceedings from Afrikaans to English was a material irregularity with the result that there is n</w:t>
      </w:r>
      <w:r w:rsidR="005C6A48" w:rsidRPr="00145790">
        <w:rPr>
          <w:rFonts w:ascii="Arial" w:hAnsi="Arial" w:cs="Arial"/>
        </w:rPr>
        <w:t>o proper record before this c</w:t>
      </w:r>
      <w:r w:rsidR="00064830" w:rsidRPr="00145790">
        <w:rPr>
          <w:rFonts w:ascii="Arial" w:hAnsi="Arial" w:cs="Arial"/>
        </w:rPr>
        <w:t>ourt;</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(b)</w:t>
      </w:r>
      <w:r w:rsidR="00064830" w:rsidRPr="00145790">
        <w:rPr>
          <w:rFonts w:ascii="Arial" w:hAnsi="Arial" w:cs="Arial"/>
        </w:rPr>
        <w:tab/>
        <w:t xml:space="preserve">the fact that part of the record is in Afrikaans also renders the record incomplete; and </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(c)</w:t>
      </w:r>
      <w:r w:rsidR="00064830" w:rsidRPr="00145790">
        <w:rPr>
          <w:rFonts w:ascii="Arial" w:hAnsi="Arial" w:cs="Arial"/>
        </w:rPr>
        <w:tab/>
        <w:t>for these reasons, the appeal should be struck from the roll.</w:t>
      </w:r>
    </w:p>
    <w:p w:rsidR="00064830" w:rsidRPr="00145790" w:rsidRDefault="00064830" w:rsidP="00145790">
      <w:pPr>
        <w:spacing w:line="360" w:lineRule="auto"/>
        <w:rPr>
          <w:rFonts w:ascii="Arial" w:hAnsi="Arial" w:cs="Arial"/>
        </w:rPr>
      </w:pPr>
    </w:p>
    <w:p w:rsidR="00064830" w:rsidRPr="00145790" w:rsidRDefault="004C76EF" w:rsidP="00145790">
      <w:pPr>
        <w:spacing w:line="360" w:lineRule="auto"/>
        <w:rPr>
          <w:rFonts w:ascii="Arial" w:hAnsi="Arial" w:cs="Arial"/>
        </w:rPr>
      </w:pPr>
      <w:r w:rsidRPr="00145790">
        <w:rPr>
          <w:rFonts w:ascii="Arial" w:hAnsi="Arial" w:cs="Arial"/>
        </w:rPr>
        <w:t>[9</w:t>
      </w:r>
      <w:r w:rsidR="00AC6D04" w:rsidRPr="00145790">
        <w:rPr>
          <w:rFonts w:ascii="Arial" w:hAnsi="Arial" w:cs="Arial"/>
        </w:rPr>
        <w:t>]</w:t>
      </w:r>
      <w:r w:rsidR="00AC6D04" w:rsidRPr="00145790">
        <w:rPr>
          <w:rFonts w:ascii="Arial" w:hAnsi="Arial" w:cs="Arial"/>
        </w:rPr>
        <w:tab/>
        <w:t>I agree with first respondent’s counsel</w:t>
      </w:r>
      <w:r w:rsidR="001C5F4E" w:rsidRPr="00145790">
        <w:rPr>
          <w:rFonts w:ascii="Arial" w:hAnsi="Arial" w:cs="Arial"/>
        </w:rPr>
        <w:t xml:space="preserve"> </w:t>
      </w:r>
      <w:r w:rsidR="00064830" w:rsidRPr="00145790">
        <w:rPr>
          <w:rFonts w:ascii="Arial" w:hAnsi="Arial" w:cs="Arial"/>
        </w:rPr>
        <w:t xml:space="preserve">that an irregularity occurred when the appellant was allowed to interpret evidence </w:t>
      </w:r>
      <w:r w:rsidR="001C5F4E" w:rsidRPr="00145790">
        <w:rPr>
          <w:rFonts w:ascii="Arial" w:hAnsi="Arial" w:cs="Arial"/>
        </w:rPr>
        <w:t xml:space="preserve">of Swartbooi whom he </w:t>
      </w:r>
      <w:r w:rsidR="00064830" w:rsidRPr="00145790">
        <w:rPr>
          <w:rFonts w:ascii="Arial" w:hAnsi="Arial" w:cs="Arial"/>
        </w:rPr>
        <w:t>called as a witness</w:t>
      </w:r>
      <w:r w:rsidR="001C5F4E" w:rsidRPr="00145790">
        <w:rPr>
          <w:rFonts w:ascii="Arial" w:hAnsi="Arial" w:cs="Arial"/>
        </w:rPr>
        <w:t>,</w:t>
      </w:r>
      <w:r w:rsidR="00064830" w:rsidRPr="00145790">
        <w:rPr>
          <w:rFonts w:ascii="Arial" w:hAnsi="Arial" w:cs="Arial"/>
        </w:rPr>
        <w:t xml:space="preserve"> from Afrikaans to English.  The record bears out the complications arising from such a procedure</w:t>
      </w:r>
      <w:r w:rsidR="00064830" w:rsidRPr="00145790">
        <w:rPr>
          <w:rFonts w:ascii="Arial" w:hAnsi="Arial" w:cs="Arial"/>
          <w:b/>
        </w:rPr>
        <w:t xml:space="preserve">.  </w:t>
      </w:r>
      <w:r w:rsidR="00064830" w:rsidRPr="00145790">
        <w:rPr>
          <w:rFonts w:ascii="Arial" w:hAnsi="Arial" w:cs="Arial"/>
        </w:rPr>
        <w:t xml:space="preserve">The appellant, at some stage simply puts his own version to the witness, Swartbooi, and translates this version onto the record as confirmation of such facts.  This is </w:t>
      </w:r>
      <w:r w:rsidR="001C5F4E" w:rsidRPr="00145790">
        <w:rPr>
          <w:rFonts w:ascii="Arial" w:hAnsi="Arial" w:cs="Arial"/>
        </w:rPr>
        <w:t xml:space="preserve">also </w:t>
      </w:r>
      <w:r w:rsidR="00064830" w:rsidRPr="00145790">
        <w:rPr>
          <w:rFonts w:ascii="Arial" w:hAnsi="Arial" w:cs="Arial"/>
        </w:rPr>
        <w:t>in the form of leading questions</w:t>
      </w:r>
      <w:r w:rsidR="001C5F4E" w:rsidRPr="00145790">
        <w:rPr>
          <w:rFonts w:ascii="Arial" w:hAnsi="Arial" w:cs="Arial"/>
        </w:rPr>
        <w:t>, and the version put on record is a mixture of the appellant’s own version interspersed with Swartbooi’s version</w:t>
      </w:r>
      <w:r w:rsidR="00064830" w:rsidRPr="00145790">
        <w:rPr>
          <w:rFonts w:ascii="Arial" w:hAnsi="Arial" w:cs="Arial"/>
        </w:rPr>
        <w:t>.  Sight must also not be lost of the fact that Swartbooi was at some stage an employee and therefore a subordinate of the appellant.  This may also have affected the evidence provided by Swartbooi, but I cannot</w:t>
      </w:r>
      <w:r w:rsidR="001C5F4E" w:rsidRPr="00145790">
        <w:rPr>
          <w:rFonts w:ascii="Arial" w:hAnsi="Arial" w:cs="Arial"/>
        </w:rPr>
        <w:t>,</w:t>
      </w:r>
      <w:r w:rsidR="00064830" w:rsidRPr="00145790">
        <w:rPr>
          <w:rFonts w:ascii="Arial" w:hAnsi="Arial" w:cs="Arial"/>
        </w:rPr>
        <w:t xml:space="preserve"> from the record</w:t>
      </w:r>
      <w:r w:rsidR="001C5F4E" w:rsidRPr="00145790">
        <w:rPr>
          <w:rFonts w:ascii="Arial" w:hAnsi="Arial" w:cs="Arial"/>
        </w:rPr>
        <w:t>,</w:t>
      </w:r>
      <w:r w:rsidR="00064830" w:rsidRPr="00145790">
        <w:rPr>
          <w:rFonts w:ascii="Arial" w:hAnsi="Arial" w:cs="Arial"/>
        </w:rPr>
        <w:t xml:space="preserve"> make a finding of the extent of such influence.</w:t>
      </w:r>
    </w:p>
    <w:p w:rsidR="00064830" w:rsidRPr="00145790" w:rsidRDefault="00064830" w:rsidP="00145790">
      <w:pPr>
        <w:spacing w:line="360" w:lineRule="auto"/>
        <w:rPr>
          <w:rFonts w:ascii="Arial" w:hAnsi="Arial" w:cs="Arial"/>
        </w:rPr>
      </w:pPr>
    </w:p>
    <w:p w:rsidR="00064830" w:rsidRPr="00145790" w:rsidRDefault="004C76EF" w:rsidP="00145790">
      <w:pPr>
        <w:spacing w:line="360" w:lineRule="auto"/>
        <w:rPr>
          <w:rFonts w:ascii="Arial" w:hAnsi="Arial" w:cs="Arial"/>
        </w:rPr>
      </w:pPr>
      <w:r w:rsidRPr="00145790">
        <w:rPr>
          <w:rFonts w:ascii="Arial" w:hAnsi="Arial" w:cs="Arial"/>
        </w:rPr>
        <w:t>[10</w:t>
      </w:r>
      <w:r w:rsidR="00064830" w:rsidRPr="00145790">
        <w:rPr>
          <w:rFonts w:ascii="Arial" w:hAnsi="Arial" w:cs="Arial"/>
        </w:rPr>
        <w:t>]</w:t>
      </w:r>
      <w:r w:rsidR="00064830" w:rsidRPr="00145790">
        <w:rPr>
          <w:rFonts w:ascii="Arial" w:hAnsi="Arial" w:cs="Arial"/>
        </w:rPr>
        <w:tab/>
        <w:t xml:space="preserve">However, despite the above irregularity, the first respondent did not take the matter on review and </w:t>
      </w:r>
      <w:r w:rsidR="005C6A48" w:rsidRPr="00145790">
        <w:rPr>
          <w:rFonts w:ascii="Arial" w:hAnsi="Arial" w:cs="Arial"/>
        </w:rPr>
        <w:t>only raised the point when the c</w:t>
      </w:r>
      <w:r w:rsidR="00064830" w:rsidRPr="00145790">
        <w:rPr>
          <w:rFonts w:ascii="Arial" w:hAnsi="Arial" w:cs="Arial"/>
        </w:rPr>
        <w:t>ourt</w:t>
      </w:r>
      <w:r w:rsidR="00BF68D7" w:rsidRPr="00145790">
        <w:rPr>
          <w:rFonts w:ascii="Arial" w:hAnsi="Arial" w:cs="Arial"/>
        </w:rPr>
        <w:t>,</w:t>
      </w:r>
      <w:r w:rsidR="00064830" w:rsidRPr="00145790">
        <w:rPr>
          <w:rFonts w:ascii="Arial" w:hAnsi="Arial" w:cs="Arial"/>
        </w:rPr>
        <w:t xml:space="preserve"> ex mero mot</w:t>
      </w:r>
      <w:r w:rsidR="00F2376C" w:rsidRPr="00145790">
        <w:rPr>
          <w:rFonts w:ascii="Arial" w:hAnsi="Arial" w:cs="Arial"/>
        </w:rPr>
        <w:t>u</w:t>
      </w:r>
      <w:r w:rsidR="00064830" w:rsidRPr="00145790">
        <w:rPr>
          <w:rFonts w:ascii="Arial" w:hAnsi="Arial" w:cs="Arial"/>
        </w:rPr>
        <w:t xml:space="preserve"> asked the above questions.  It is clear from the questions that the </w:t>
      </w:r>
      <w:r w:rsidR="005C6A48" w:rsidRPr="00145790">
        <w:rPr>
          <w:rFonts w:ascii="Arial" w:hAnsi="Arial" w:cs="Arial"/>
        </w:rPr>
        <w:t>c</w:t>
      </w:r>
      <w:r w:rsidR="00064830" w:rsidRPr="00145790">
        <w:rPr>
          <w:rFonts w:ascii="Arial" w:hAnsi="Arial" w:cs="Arial"/>
        </w:rPr>
        <w:t>ourt merely raised the issue, because it wanted the parties to address the question, what happens to the text that is in Afrikaans on record and the text that has been translated in an irregular fashion by the appellant.  This was not an avenue for the f</w:t>
      </w:r>
      <w:r w:rsidR="002450D3" w:rsidRPr="00145790">
        <w:rPr>
          <w:rFonts w:ascii="Arial" w:hAnsi="Arial" w:cs="Arial"/>
        </w:rPr>
        <w:t>irst respondent to take a point</w:t>
      </w:r>
      <w:r w:rsidR="000B68C3" w:rsidRPr="00145790">
        <w:rPr>
          <w:rFonts w:ascii="Arial" w:hAnsi="Arial" w:cs="Arial"/>
        </w:rPr>
        <w:t xml:space="preserve"> </w:t>
      </w:r>
      <w:r w:rsidR="00064830" w:rsidRPr="00145790">
        <w:rPr>
          <w:rFonts w:ascii="Arial" w:hAnsi="Arial" w:cs="Arial"/>
        </w:rPr>
        <w:t>he ought to have raised in review proceedings</w:t>
      </w:r>
      <w:r w:rsidR="00BF68D7" w:rsidRPr="00145790">
        <w:rPr>
          <w:rFonts w:ascii="Arial" w:hAnsi="Arial" w:cs="Arial"/>
        </w:rPr>
        <w:t>.</w:t>
      </w:r>
      <w:r w:rsidR="00064830" w:rsidRPr="00145790">
        <w:rPr>
          <w:rFonts w:ascii="Arial" w:hAnsi="Arial" w:cs="Arial"/>
        </w:rPr>
        <w:t xml:space="preserve">  In view of the fact that no review proceedings were instituted, </w:t>
      </w:r>
      <w:r w:rsidR="00BF68D7" w:rsidRPr="00145790">
        <w:rPr>
          <w:rFonts w:ascii="Arial" w:hAnsi="Arial" w:cs="Arial"/>
        </w:rPr>
        <w:t xml:space="preserve">and there </w:t>
      </w:r>
      <w:r w:rsidR="005C6A48" w:rsidRPr="00145790">
        <w:rPr>
          <w:rFonts w:ascii="Arial" w:hAnsi="Arial" w:cs="Arial"/>
        </w:rPr>
        <w:t>is no cross-appeal before this c</w:t>
      </w:r>
      <w:r w:rsidR="00BF68D7" w:rsidRPr="00145790">
        <w:rPr>
          <w:rFonts w:ascii="Arial" w:hAnsi="Arial" w:cs="Arial"/>
        </w:rPr>
        <w:t xml:space="preserve">ourt, </w:t>
      </w:r>
      <w:r w:rsidR="00064830" w:rsidRPr="00145790">
        <w:rPr>
          <w:rFonts w:ascii="Arial" w:hAnsi="Arial" w:cs="Arial"/>
        </w:rPr>
        <w:t>I shall not accede to the request of the first respondent to strike the proceedings from the roll.  In any event, I am seized</w:t>
      </w:r>
      <w:r w:rsidR="00064830" w:rsidRPr="00145790">
        <w:rPr>
          <w:rFonts w:ascii="Arial" w:hAnsi="Arial" w:cs="Arial"/>
          <w:b/>
        </w:rPr>
        <w:t xml:space="preserve"> </w:t>
      </w:r>
      <w:r w:rsidR="00064830" w:rsidRPr="00145790">
        <w:rPr>
          <w:rFonts w:ascii="Arial" w:hAnsi="Arial" w:cs="Arial"/>
        </w:rPr>
        <w:t>with an appeal and not with review proceedings.</w:t>
      </w:r>
    </w:p>
    <w:p w:rsidR="00064830" w:rsidRPr="00145790" w:rsidRDefault="00064830" w:rsidP="00145790">
      <w:pPr>
        <w:spacing w:line="360" w:lineRule="auto"/>
        <w:rPr>
          <w:rFonts w:ascii="Arial" w:hAnsi="Arial" w:cs="Arial"/>
        </w:rPr>
      </w:pPr>
    </w:p>
    <w:p w:rsidR="00064830" w:rsidRPr="00145790" w:rsidRDefault="00064830" w:rsidP="00145790">
      <w:pPr>
        <w:spacing w:line="360" w:lineRule="auto"/>
        <w:rPr>
          <w:rFonts w:ascii="Arial" w:hAnsi="Arial" w:cs="Arial"/>
        </w:rPr>
      </w:pPr>
      <w:r w:rsidRPr="00145790">
        <w:rPr>
          <w:rFonts w:ascii="Arial" w:hAnsi="Arial" w:cs="Arial"/>
        </w:rPr>
        <w:lastRenderedPageBreak/>
        <w:t>[1</w:t>
      </w:r>
      <w:r w:rsidR="004C76EF" w:rsidRPr="00145790">
        <w:rPr>
          <w:rFonts w:ascii="Arial" w:hAnsi="Arial" w:cs="Arial"/>
        </w:rPr>
        <w:t>1</w:t>
      </w:r>
      <w:r w:rsidRPr="00145790">
        <w:rPr>
          <w:rFonts w:ascii="Arial" w:hAnsi="Arial" w:cs="Arial"/>
        </w:rPr>
        <w:t>]</w:t>
      </w:r>
      <w:r w:rsidRPr="00145790">
        <w:rPr>
          <w:rFonts w:ascii="Arial" w:hAnsi="Arial" w:cs="Arial"/>
        </w:rPr>
        <w:tab/>
        <w:t xml:space="preserve">I shall not have regard to the part of the record which is recorded in Afrikaans </w:t>
      </w:r>
      <w:r w:rsidR="002450D3" w:rsidRPr="00145790">
        <w:rPr>
          <w:rFonts w:ascii="Arial" w:hAnsi="Arial" w:cs="Arial"/>
        </w:rPr>
        <w:t xml:space="preserve">as well as that part of the record which was translated in an irregular fashion, </w:t>
      </w:r>
      <w:r w:rsidRPr="00145790">
        <w:rPr>
          <w:rFonts w:ascii="Arial" w:hAnsi="Arial" w:cs="Arial"/>
        </w:rPr>
        <w:t>for the following reasons:</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(a)</w:t>
      </w:r>
      <w:r w:rsidR="00064830" w:rsidRPr="00145790">
        <w:rPr>
          <w:rFonts w:ascii="Arial" w:hAnsi="Arial" w:cs="Arial"/>
        </w:rPr>
        <w:tab/>
      </w:r>
      <w:r w:rsidR="002450D3" w:rsidRPr="00145790">
        <w:rPr>
          <w:rFonts w:ascii="Arial" w:hAnsi="Arial" w:cs="Arial"/>
        </w:rPr>
        <w:t xml:space="preserve">that part which is in Afrikaans </w:t>
      </w:r>
      <w:r w:rsidR="00064830" w:rsidRPr="00145790">
        <w:rPr>
          <w:rFonts w:ascii="Arial" w:hAnsi="Arial" w:cs="Arial"/>
        </w:rPr>
        <w:t xml:space="preserve">is not in </w:t>
      </w:r>
      <w:r w:rsidR="00BF68D7" w:rsidRPr="00145790">
        <w:rPr>
          <w:rFonts w:ascii="Arial" w:hAnsi="Arial" w:cs="Arial"/>
        </w:rPr>
        <w:t xml:space="preserve">the </w:t>
      </w:r>
      <w:r w:rsidR="00064830" w:rsidRPr="00145790">
        <w:rPr>
          <w:rFonts w:ascii="Arial" w:hAnsi="Arial" w:cs="Arial"/>
        </w:rPr>
        <w:t>official language and the parties did not seek an opportunity nor did the parties translate that part of the record in</w:t>
      </w:r>
      <w:r w:rsidR="00E24FD7" w:rsidRPr="00145790">
        <w:rPr>
          <w:rFonts w:ascii="Arial" w:hAnsi="Arial" w:cs="Arial"/>
        </w:rPr>
        <w:t>to the</w:t>
      </w:r>
      <w:r w:rsidR="00064830" w:rsidRPr="00145790">
        <w:rPr>
          <w:rFonts w:ascii="Arial" w:hAnsi="Arial" w:cs="Arial"/>
        </w:rPr>
        <w:t xml:space="preserve"> official language;</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(b)</w:t>
      </w:r>
      <w:r w:rsidR="00064830" w:rsidRPr="00145790">
        <w:rPr>
          <w:rFonts w:ascii="Arial" w:hAnsi="Arial" w:cs="Arial"/>
        </w:rPr>
        <w:tab/>
      </w:r>
      <w:r w:rsidR="00C07AC6" w:rsidRPr="00145790">
        <w:rPr>
          <w:rFonts w:ascii="Arial" w:hAnsi="Arial" w:cs="Arial"/>
        </w:rPr>
        <w:t>counsel</w:t>
      </w:r>
      <w:r w:rsidR="00064830" w:rsidRPr="00145790">
        <w:rPr>
          <w:rFonts w:ascii="Arial" w:hAnsi="Arial" w:cs="Arial"/>
          <w:b/>
        </w:rPr>
        <w:t xml:space="preserve"> </w:t>
      </w:r>
      <w:r w:rsidR="00064830" w:rsidRPr="00145790">
        <w:rPr>
          <w:rFonts w:ascii="Arial" w:hAnsi="Arial" w:cs="Arial"/>
        </w:rPr>
        <w:t xml:space="preserve">on behalf of the appellant submitted that the part of the record which is in Afrikaans may be ignored.  This part of </w:t>
      </w:r>
      <w:r w:rsidR="00C07AC6" w:rsidRPr="00145790">
        <w:rPr>
          <w:rFonts w:ascii="Arial" w:hAnsi="Arial" w:cs="Arial"/>
        </w:rPr>
        <w:t xml:space="preserve">the </w:t>
      </w:r>
      <w:r w:rsidR="00064830" w:rsidRPr="00145790">
        <w:rPr>
          <w:rFonts w:ascii="Arial" w:hAnsi="Arial" w:cs="Arial"/>
        </w:rPr>
        <w:t xml:space="preserve">record deals exclusively with the evidence on behalf of the appellant and the appellant bore the onus to prove that the dismissal of the first respondent was </w:t>
      </w:r>
      <w:r w:rsidR="00BF68D7" w:rsidRPr="00145790">
        <w:rPr>
          <w:rFonts w:ascii="Arial" w:hAnsi="Arial" w:cs="Arial"/>
        </w:rPr>
        <w:t>not un</w:t>
      </w:r>
      <w:r w:rsidR="002450D3" w:rsidRPr="00145790">
        <w:rPr>
          <w:rFonts w:ascii="Arial" w:hAnsi="Arial" w:cs="Arial"/>
        </w:rPr>
        <w:t>fair</w:t>
      </w:r>
      <w:r w:rsidR="00064830" w:rsidRPr="00145790">
        <w:rPr>
          <w:rFonts w:ascii="Arial" w:hAnsi="Arial" w:cs="Arial"/>
        </w:rPr>
        <w:t>.  The prejudice in this regard is therefore mostly with the appellant</w:t>
      </w:r>
      <w:r w:rsidR="00E24FD7" w:rsidRPr="00145790">
        <w:rPr>
          <w:rFonts w:ascii="Arial" w:hAnsi="Arial" w:cs="Arial"/>
        </w:rPr>
        <w:t xml:space="preserve"> who would in the ordinary course be responsible to put a properly translated record before the court</w:t>
      </w:r>
      <w:r w:rsidR="00064830" w:rsidRPr="00145790">
        <w:rPr>
          <w:rFonts w:ascii="Arial" w:hAnsi="Arial" w:cs="Arial"/>
        </w:rPr>
        <w:t>;</w:t>
      </w:r>
    </w:p>
    <w:p w:rsidR="00064830" w:rsidRPr="00145790" w:rsidRDefault="00064830" w:rsidP="00145790">
      <w:pPr>
        <w:spacing w:line="360" w:lineRule="auto"/>
        <w:rPr>
          <w:rFonts w:ascii="Arial" w:hAnsi="Arial" w:cs="Arial"/>
        </w:rPr>
      </w:pPr>
    </w:p>
    <w:p w:rsidR="00064830" w:rsidRPr="00145790" w:rsidRDefault="00CB276E" w:rsidP="00145790">
      <w:pPr>
        <w:spacing w:line="360" w:lineRule="auto"/>
        <w:rPr>
          <w:rFonts w:ascii="Arial" w:hAnsi="Arial" w:cs="Arial"/>
        </w:rPr>
      </w:pPr>
      <w:r w:rsidRPr="00145790">
        <w:rPr>
          <w:rFonts w:ascii="Arial" w:hAnsi="Arial" w:cs="Arial"/>
        </w:rPr>
        <w:t>(c)</w:t>
      </w:r>
      <w:r w:rsidR="00064830" w:rsidRPr="00145790">
        <w:rPr>
          <w:rFonts w:ascii="Arial" w:hAnsi="Arial" w:cs="Arial"/>
        </w:rPr>
        <w:tab/>
        <w:t xml:space="preserve">the evidence of Swartbooi regarding the removal of wood from the farm of the appellant does not provide a time line as to whether the wood was removed after 03 October 2011 or before that date.  </w:t>
      </w:r>
      <w:r w:rsidR="00BF68D7" w:rsidRPr="00145790">
        <w:rPr>
          <w:rFonts w:ascii="Arial" w:hAnsi="Arial" w:cs="Arial"/>
        </w:rPr>
        <w:t>T</w:t>
      </w:r>
      <w:r w:rsidR="00064830" w:rsidRPr="00145790">
        <w:rPr>
          <w:rFonts w:ascii="Arial" w:hAnsi="Arial" w:cs="Arial"/>
        </w:rPr>
        <w:t xml:space="preserve">he first respondent was previously disciplined by the appellant regarding various alleged misconduct which took place prior to 03 October 2011, which also included removal </w:t>
      </w:r>
      <w:r w:rsidR="00F2376C" w:rsidRPr="00145790">
        <w:rPr>
          <w:rFonts w:ascii="Arial" w:hAnsi="Arial" w:cs="Arial"/>
        </w:rPr>
        <w:t>of firewood from the farm.  E</w:t>
      </w:r>
      <w:r w:rsidR="00064830" w:rsidRPr="00145790">
        <w:rPr>
          <w:rFonts w:ascii="Arial" w:hAnsi="Arial" w:cs="Arial"/>
        </w:rPr>
        <w:t>vidence of</w:t>
      </w:r>
      <w:r w:rsidR="00C07AC6" w:rsidRPr="00145790">
        <w:rPr>
          <w:rFonts w:ascii="Arial" w:hAnsi="Arial" w:cs="Arial"/>
        </w:rPr>
        <w:t xml:space="preserve"> </w:t>
      </w:r>
      <w:r w:rsidR="00064830" w:rsidRPr="00145790">
        <w:rPr>
          <w:rFonts w:ascii="Arial" w:hAnsi="Arial" w:cs="Arial"/>
        </w:rPr>
        <w:t xml:space="preserve">Swartbooi does not conduce to resolve any dispute </w:t>
      </w:r>
      <w:r w:rsidR="002450D3" w:rsidRPr="00145790">
        <w:rPr>
          <w:rFonts w:ascii="Arial" w:hAnsi="Arial" w:cs="Arial"/>
        </w:rPr>
        <w:t>related to</w:t>
      </w:r>
      <w:r w:rsidR="00064830" w:rsidRPr="00145790">
        <w:rPr>
          <w:rFonts w:ascii="Arial" w:hAnsi="Arial" w:cs="Arial"/>
        </w:rPr>
        <w:t xml:space="preserve"> the removal of firewood after 03 October 2011.</w:t>
      </w:r>
    </w:p>
    <w:p w:rsidR="00064830" w:rsidRPr="00145790" w:rsidRDefault="00064830" w:rsidP="00145790">
      <w:pPr>
        <w:spacing w:line="360" w:lineRule="auto"/>
        <w:rPr>
          <w:rFonts w:ascii="Arial" w:hAnsi="Arial" w:cs="Arial"/>
        </w:rPr>
      </w:pPr>
    </w:p>
    <w:p w:rsidR="00064830" w:rsidRPr="00145790" w:rsidRDefault="00064830" w:rsidP="00145790">
      <w:pPr>
        <w:spacing w:line="360" w:lineRule="auto"/>
        <w:rPr>
          <w:rFonts w:ascii="Arial" w:hAnsi="Arial" w:cs="Arial"/>
        </w:rPr>
      </w:pPr>
      <w:r w:rsidRPr="00145790">
        <w:rPr>
          <w:rFonts w:ascii="Arial" w:hAnsi="Arial" w:cs="Arial"/>
        </w:rPr>
        <w:t>[</w:t>
      </w:r>
      <w:r w:rsidR="004C76EF" w:rsidRPr="00145790">
        <w:rPr>
          <w:rFonts w:ascii="Arial" w:hAnsi="Arial" w:cs="Arial"/>
        </w:rPr>
        <w:t>12</w:t>
      </w:r>
      <w:r w:rsidRPr="00145790">
        <w:rPr>
          <w:rFonts w:ascii="Arial" w:hAnsi="Arial" w:cs="Arial"/>
        </w:rPr>
        <w:t>]</w:t>
      </w:r>
      <w:r w:rsidRPr="00145790">
        <w:rPr>
          <w:rFonts w:ascii="Arial" w:hAnsi="Arial" w:cs="Arial"/>
        </w:rPr>
        <w:tab/>
        <w:t xml:space="preserve">I shall for the above reasons, consider the appeal based on the remainder of the record, for it is clear that this </w:t>
      </w:r>
      <w:r w:rsidR="005C6A48" w:rsidRPr="00145790">
        <w:rPr>
          <w:rFonts w:ascii="Arial" w:hAnsi="Arial" w:cs="Arial"/>
        </w:rPr>
        <w:t>c</w:t>
      </w:r>
      <w:r w:rsidRPr="00145790">
        <w:rPr>
          <w:rFonts w:ascii="Arial" w:hAnsi="Arial" w:cs="Arial"/>
        </w:rPr>
        <w:t>ourt may decide an appeal even in circumstances where full record is not before it.</w:t>
      </w:r>
      <w:r w:rsidRPr="00145790">
        <w:rPr>
          <w:rStyle w:val="FootnoteReference"/>
          <w:rFonts w:ascii="Arial" w:hAnsi="Arial" w:cs="Arial"/>
        </w:rPr>
        <w:footnoteReference w:id="1"/>
      </w:r>
    </w:p>
    <w:p w:rsidR="00064830" w:rsidRPr="00145790" w:rsidRDefault="00064830" w:rsidP="00145790">
      <w:pPr>
        <w:spacing w:line="360" w:lineRule="auto"/>
        <w:rPr>
          <w:rFonts w:ascii="Arial" w:hAnsi="Arial" w:cs="Arial"/>
        </w:rPr>
      </w:pPr>
    </w:p>
    <w:p w:rsidR="00E24FD7" w:rsidRPr="00145790" w:rsidRDefault="00E24FD7" w:rsidP="00145790">
      <w:pPr>
        <w:spacing w:line="360" w:lineRule="auto"/>
        <w:rPr>
          <w:rFonts w:ascii="Arial" w:hAnsi="Arial" w:cs="Arial"/>
        </w:rPr>
      </w:pPr>
      <w:r w:rsidRPr="00145790">
        <w:rPr>
          <w:rFonts w:ascii="Arial" w:hAnsi="Arial" w:cs="Arial"/>
        </w:rPr>
        <w:t>THE APPEAL</w:t>
      </w:r>
    </w:p>
    <w:p w:rsidR="00E24FD7" w:rsidRPr="00145790" w:rsidRDefault="00E24FD7" w:rsidP="00145790">
      <w:pPr>
        <w:spacing w:line="360" w:lineRule="auto"/>
        <w:rPr>
          <w:rFonts w:ascii="Arial" w:hAnsi="Arial" w:cs="Arial"/>
        </w:rPr>
      </w:pPr>
    </w:p>
    <w:p w:rsidR="00202890" w:rsidRPr="00145790" w:rsidRDefault="004C76EF" w:rsidP="00145790">
      <w:pPr>
        <w:spacing w:line="360" w:lineRule="auto"/>
        <w:rPr>
          <w:rFonts w:ascii="Arial" w:hAnsi="Arial" w:cs="Arial"/>
        </w:rPr>
      </w:pPr>
      <w:r w:rsidRPr="00145790">
        <w:rPr>
          <w:rFonts w:ascii="Arial" w:hAnsi="Arial" w:cs="Arial"/>
        </w:rPr>
        <w:t>[13</w:t>
      </w:r>
      <w:r w:rsidR="002C0128" w:rsidRPr="00145790">
        <w:rPr>
          <w:rFonts w:ascii="Arial" w:hAnsi="Arial" w:cs="Arial"/>
        </w:rPr>
        <w:t>]</w:t>
      </w:r>
      <w:r w:rsidR="002C0128" w:rsidRPr="00145790">
        <w:rPr>
          <w:rFonts w:ascii="Arial" w:hAnsi="Arial" w:cs="Arial"/>
        </w:rPr>
        <w:tab/>
      </w:r>
      <w:r w:rsidR="000B695A" w:rsidRPr="00145790">
        <w:rPr>
          <w:rFonts w:ascii="Arial" w:hAnsi="Arial" w:cs="Arial"/>
        </w:rPr>
        <w:t>The appeal is founded on the following grounds:</w:t>
      </w:r>
    </w:p>
    <w:p w:rsidR="000B695A" w:rsidRPr="00145790" w:rsidRDefault="000B695A" w:rsidP="00145790">
      <w:pPr>
        <w:spacing w:line="360" w:lineRule="auto"/>
        <w:rPr>
          <w:rFonts w:ascii="Arial" w:hAnsi="Arial" w:cs="Arial"/>
        </w:rPr>
      </w:pPr>
    </w:p>
    <w:p w:rsidR="00C75D10" w:rsidRPr="00145790" w:rsidRDefault="00FF5433" w:rsidP="00145790">
      <w:pPr>
        <w:spacing w:line="360" w:lineRule="auto"/>
        <w:ind w:firstLine="720"/>
        <w:rPr>
          <w:rFonts w:ascii="Arial" w:hAnsi="Arial" w:cs="Arial"/>
          <w:sz w:val="22"/>
        </w:rPr>
      </w:pPr>
      <w:r w:rsidRPr="00145790">
        <w:rPr>
          <w:rFonts w:ascii="Arial" w:hAnsi="Arial" w:cs="Arial"/>
        </w:rPr>
        <w:lastRenderedPageBreak/>
        <w:t>‘</w:t>
      </w:r>
      <w:r w:rsidR="00A32BAB" w:rsidRPr="00145790">
        <w:rPr>
          <w:rFonts w:ascii="Arial" w:hAnsi="Arial" w:cs="Arial"/>
        </w:rPr>
        <w:t>1.</w:t>
      </w:r>
      <w:r w:rsidR="00A32BAB" w:rsidRPr="00145790">
        <w:rPr>
          <w:rFonts w:ascii="Arial" w:hAnsi="Arial" w:cs="Arial"/>
        </w:rPr>
        <w:tab/>
      </w:r>
      <w:r w:rsidR="00A32BAB" w:rsidRPr="00145790">
        <w:rPr>
          <w:rFonts w:ascii="Arial" w:hAnsi="Arial" w:cs="Arial"/>
          <w:sz w:val="22"/>
        </w:rPr>
        <w:t>That the learned arbitrator erred in law in finding that the Appellant’s dismissal of the Complainant was substantively unfair, more particularly:</w:t>
      </w:r>
    </w:p>
    <w:p w:rsidR="00A32BAB" w:rsidRPr="00145790" w:rsidRDefault="00A32BAB" w:rsidP="00145790">
      <w:pPr>
        <w:spacing w:line="360" w:lineRule="auto"/>
        <w:ind w:left="1440"/>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1.1</w:t>
      </w:r>
      <w:r w:rsidRPr="00145790">
        <w:rPr>
          <w:rFonts w:ascii="Arial" w:hAnsi="Arial" w:cs="Arial"/>
          <w:sz w:val="22"/>
        </w:rPr>
        <w:tab/>
        <w:t>that the learned arbitrator erred in law in only considering the evidence leading up to the disciplinary hearing of the 3</w:t>
      </w:r>
      <w:r w:rsidRPr="00145790">
        <w:rPr>
          <w:rFonts w:ascii="Arial" w:hAnsi="Arial" w:cs="Arial"/>
          <w:sz w:val="22"/>
          <w:vertAlign w:val="superscript"/>
        </w:rPr>
        <w:t>rd</w:t>
      </w:r>
      <w:r w:rsidRPr="00145790">
        <w:rPr>
          <w:rFonts w:ascii="Arial" w:hAnsi="Arial" w:cs="Arial"/>
          <w:sz w:val="22"/>
        </w:rPr>
        <w:t xml:space="preserve"> of October 2011;</w:t>
      </w:r>
    </w:p>
    <w:p w:rsidR="00A32BAB" w:rsidRPr="00145790" w:rsidRDefault="00A32BAB" w:rsidP="00145790">
      <w:pPr>
        <w:spacing w:line="360" w:lineRule="auto"/>
        <w:ind w:left="1440"/>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1.2</w:t>
      </w:r>
      <w:r w:rsidRPr="00145790">
        <w:rPr>
          <w:rFonts w:ascii="Arial" w:hAnsi="Arial" w:cs="Arial"/>
          <w:sz w:val="22"/>
        </w:rPr>
        <w:tab/>
        <w:t>that the learned arbitrator erred in law in finding that the evidence after the disciplinary hearing of the 3</w:t>
      </w:r>
      <w:r w:rsidRPr="00145790">
        <w:rPr>
          <w:rFonts w:ascii="Arial" w:hAnsi="Arial" w:cs="Arial"/>
          <w:sz w:val="22"/>
          <w:vertAlign w:val="superscript"/>
        </w:rPr>
        <w:t>rd</w:t>
      </w:r>
      <w:r w:rsidRPr="00145790">
        <w:rPr>
          <w:rFonts w:ascii="Arial" w:hAnsi="Arial" w:cs="Arial"/>
          <w:sz w:val="22"/>
        </w:rPr>
        <w:t xml:space="preserve"> of October 2011 up to the dismissal on the 31</w:t>
      </w:r>
      <w:r w:rsidRPr="00145790">
        <w:rPr>
          <w:rFonts w:ascii="Arial" w:hAnsi="Arial" w:cs="Arial"/>
          <w:sz w:val="22"/>
          <w:vertAlign w:val="superscript"/>
        </w:rPr>
        <w:t>st</w:t>
      </w:r>
      <w:r w:rsidRPr="00145790">
        <w:rPr>
          <w:rFonts w:ascii="Arial" w:hAnsi="Arial" w:cs="Arial"/>
          <w:sz w:val="22"/>
        </w:rPr>
        <w:t xml:space="preserve"> of August 2014 is new evidence and must not be considered; and</w:t>
      </w:r>
    </w:p>
    <w:p w:rsidR="00A32BAB" w:rsidRPr="00145790" w:rsidRDefault="00A32BAB" w:rsidP="00145790">
      <w:pPr>
        <w:spacing w:line="360" w:lineRule="auto"/>
        <w:ind w:left="1440"/>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1.3</w:t>
      </w:r>
      <w:r w:rsidRPr="00145790">
        <w:rPr>
          <w:rFonts w:ascii="Arial" w:hAnsi="Arial" w:cs="Arial"/>
          <w:sz w:val="22"/>
        </w:rPr>
        <w:tab/>
        <w:t>that the learned arbitrator erred in law failing or refusing to consider the evidence after the disciplinary hearing of the 3</w:t>
      </w:r>
      <w:r w:rsidRPr="00145790">
        <w:rPr>
          <w:rFonts w:ascii="Arial" w:hAnsi="Arial" w:cs="Arial"/>
          <w:sz w:val="22"/>
          <w:vertAlign w:val="superscript"/>
        </w:rPr>
        <w:t>rd</w:t>
      </w:r>
      <w:r w:rsidRPr="00145790">
        <w:rPr>
          <w:rFonts w:ascii="Arial" w:hAnsi="Arial" w:cs="Arial"/>
          <w:sz w:val="22"/>
        </w:rPr>
        <w:t xml:space="preserve"> of October 2011 up to the dismissal on the 31</w:t>
      </w:r>
      <w:r w:rsidRPr="00145790">
        <w:rPr>
          <w:rFonts w:ascii="Arial" w:hAnsi="Arial" w:cs="Arial"/>
          <w:sz w:val="22"/>
          <w:vertAlign w:val="superscript"/>
        </w:rPr>
        <w:t>st</w:t>
      </w:r>
      <w:r w:rsidRPr="00145790">
        <w:rPr>
          <w:rFonts w:ascii="Arial" w:hAnsi="Arial" w:cs="Arial"/>
          <w:sz w:val="22"/>
        </w:rPr>
        <w:t xml:space="preserve"> of August 2014.</w:t>
      </w:r>
    </w:p>
    <w:p w:rsidR="00A32BAB" w:rsidRPr="00145790" w:rsidRDefault="00A32BAB" w:rsidP="00145790">
      <w:pPr>
        <w:spacing w:line="360" w:lineRule="auto"/>
        <w:rPr>
          <w:rFonts w:ascii="Arial" w:hAnsi="Arial" w:cs="Arial"/>
          <w:sz w:val="22"/>
        </w:rPr>
      </w:pPr>
    </w:p>
    <w:p w:rsidR="00A32BAB" w:rsidRPr="00145790" w:rsidRDefault="00A32BAB" w:rsidP="00145790">
      <w:pPr>
        <w:spacing w:line="360" w:lineRule="auto"/>
        <w:ind w:left="709" w:hanging="709"/>
        <w:rPr>
          <w:rFonts w:ascii="Arial" w:hAnsi="Arial" w:cs="Arial"/>
          <w:sz w:val="22"/>
        </w:rPr>
      </w:pPr>
      <w:r w:rsidRPr="00145790">
        <w:rPr>
          <w:rFonts w:ascii="Arial" w:hAnsi="Arial" w:cs="Arial"/>
          <w:sz w:val="22"/>
        </w:rPr>
        <w:t>2.</w:t>
      </w:r>
      <w:r w:rsidRPr="00145790">
        <w:rPr>
          <w:rFonts w:ascii="Arial" w:hAnsi="Arial" w:cs="Arial"/>
          <w:sz w:val="22"/>
        </w:rPr>
        <w:tab/>
        <w:t>That the learned arbitrator erred in law in finding that the Appellant must pay the Complainant:</w:t>
      </w:r>
    </w:p>
    <w:p w:rsidR="00A32BAB" w:rsidRPr="00145790" w:rsidRDefault="00A32BAB" w:rsidP="00145790">
      <w:pPr>
        <w:spacing w:line="360" w:lineRule="auto"/>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2.1</w:t>
      </w:r>
      <w:r w:rsidRPr="00145790">
        <w:rPr>
          <w:rFonts w:ascii="Arial" w:hAnsi="Arial" w:cs="Arial"/>
          <w:sz w:val="22"/>
        </w:rPr>
        <w:tab/>
        <w:t>one month’s notice pay in the amount of N$ 1,895-18 (one thousand eight hundred and ninety five Namibia Dollars and eighteen cents);</w:t>
      </w:r>
    </w:p>
    <w:p w:rsidR="00A32BAB" w:rsidRPr="00145790" w:rsidRDefault="00A32BAB" w:rsidP="00145790">
      <w:pPr>
        <w:spacing w:line="360" w:lineRule="auto"/>
        <w:ind w:left="709"/>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2.2</w:t>
      </w:r>
      <w:r w:rsidRPr="00145790">
        <w:rPr>
          <w:rFonts w:ascii="Arial" w:hAnsi="Arial" w:cs="Arial"/>
          <w:sz w:val="22"/>
        </w:rPr>
        <w:tab/>
        <w:t>loss of income in the amount of N$ 12,829-02 (twelve thousand eight hundred and twenty nine Namibia Dollars and two cents); and</w:t>
      </w:r>
    </w:p>
    <w:p w:rsidR="00A32BAB" w:rsidRPr="00145790" w:rsidRDefault="00A32BAB" w:rsidP="00145790">
      <w:pPr>
        <w:spacing w:line="360" w:lineRule="auto"/>
        <w:ind w:left="709"/>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2.3</w:t>
      </w:r>
      <w:r w:rsidRPr="00145790">
        <w:rPr>
          <w:rFonts w:ascii="Arial" w:hAnsi="Arial" w:cs="Arial"/>
          <w:sz w:val="22"/>
        </w:rPr>
        <w:tab/>
        <w:t>compensation equal to twelve months’ remuneration in the amount of N$ 22,742-16 (twenty two thousand seven hundred and forty two Namibia Dollars and sixteen cents)</w:t>
      </w:r>
      <w:r w:rsidR="00FF5433" w:rsidRPr="00145790">
        <w:rPr>
          <w:rFonts w:ascii="Arial" w:hAnsi="Arial" w:cs="Arial"/>
          <w:sz w:val="22"/>
        </w:rPr>
        <w:t>.’</w:t>
      </w:r>
    </w:p>
    <w:p w:rsidR="00A32BAB" w:rsidRPr="00145790" w:rsidRDefault="00A32BAB" w:rsidP="00145790">
      <w:pPr>
        <w:spacing w:line="360" w:lineRule="auto"/>
        <w:rPr>
          <w:rFonts w:ascii="Arial" w:hAnsi="Arial" w:cs="Arial"/>
          <w:sz w:val="22"/>
        </w:rPr>
      </w:pPr>
    </w:p>
    <w:p w:rsidR="00A32BAB" w:rsidRPr="00145790" w:rsidRDefault="002C0128" w:rsidP="00145790">
      <w:pPr>
        <w:spacing w:line="360" w:lineRule="auto"/>
        <w:rPr>
          <w:rFonts w:ascii="Arial" w:hAnsi="Arial" w:cs="Arial"/>
        </w:rPr>
      </w:pPr>
      <w:r w:rsidRPr="00145790">
        <w:rPr>
          <w:rFonts w:ascii="Arial" w:hAnsi="Arial" w:cs="Arial"/>
        </w:rPr>
        <w:t>[</w:t>
      </w:r>
      <w:r w:rsidR="004C76EF" w:rsidRPr="00145790">
        <w:rPr>
          <w:rFonts w:ascii="Arial" w:hAnsi="Arial" w:cs="Arial"/>
        </w:rPr>
        <w:t>14</w:t>
      </w:r>
      <w:r w:rsidR="00276FDB" w:rsidRPr="00145790">
        <w:rPr>
          <w:rFonts w:ascii="Arial" w:hAnsi="Arial" w:cs="Arial"/>
        </w:rPr>
        <w:t>]</w:t>
      </w:r>
      <w:r w:rsidR="00C75D10" w:rsidRPr="00145790">
        <w:rPr>
          <w:rFonts w:ascii="Arial" w:hAnsi="Arial" w:cs="Arial"/>
        </w:rPr>
        <w:tab/>
      </w:r>
      <w:r w:rsidR="00A32BAB" w:rsidRPr="00145790">
        <w:rPr>
          <w:rFonts w:ascii="Arial" w:hAnsi="Arial" w:cs="Arial"/>
        </w:rPr>
        <w:t>According to the notice of appeal, the questions of law appealed against are the following:</w:t>
      </w:r>
    </w:p>
    <w:p w:rsidR="00A32BAB" w:rsidRPr="00145790" w:rsidRDefault="00A32BAB" w:rsidP="00145790">
      <w:pPr>
        <w:spacing w:line="360" w:lineRule="auto"/>
        <w:rPr>
          <w:rFonts w:ascii="Arial" w:hAnsi="Arial" w:cs="Arial"/>
        </w:rPr>
      </w:pPr>
    </w:p>
    <w:p w:rsidR="00A32BAB" w:rsidRPr="00145790" w:rsidRDefault="00FF5433" w:rsidP="00145790">
      <w:pPr>
        <w:spacing w:line="360" w:lineRule="auto"/>
        <w:ind w:firstLine="720"/>
        <w:rPr>
          <w:rFonts w:ascii="Arial" w:hAnsi="Arial" w:cs="Arial"/>
          <w:sz w:val="22"/>
        </w:rPr>
      </w:pPr>
      <w:r w:rsidRPr="00145790">
        <w:rPr>
          <w:rFonts w:ascii="Arial" w:hAnsi="Arial" w:cs="Arial"/>
          <w:sz w:val="22"/>
        </w:rPr>
        <w:t>‘</w:t>
      </w:r>
      <w:r w:rsidR="00A32BAB" w:rsidRPr="00145790">
        <w:rPr>
          <w:rFonts w:ascii="Arial" w:hAnsi="Arial" w:cs="Arial"/>
          <w:sz w:val="22"/>
        </w:rPr>
        <w:t>1.</w:t>
      </w:r>
      <w:r w:rsidR="00A32BAB" w:rsidRPr="00145790">
        <w:rPr>
          <w:rFonts w:ascii="Arial" w:hAnsi="Arial" w:cs="Arial"/>
          <w:sz w:val="22"/>
        </w:rPr>
        <w:tab/>
        <w:t>Whether the learned arbitrator erred in law in finding that the Appellant’s dismissal of the Complainant was substantively unfair, more particularly:</w:t>
      </w:r>
    </w:p>
    <w:p w:rsidR="00A32BAB" w:rsidRPr="00145790" w:rsidRDefault="00A32BAB" w:rsidP="00145790">
      <w:pPr>
        <w:spacing w:line="360" w:lineRule="auto"/>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1.1</w:t>
      </w:r>
      <w:r w:rsidRPr="00145790">
        <w:rPr>
          <w:rFonts w:ascii="Arial" w:hAnsi="Arial" w:cs="Arial"/>
          <w:sz w:val="22"/>
        </w:rPr>
        <w:tab/>
        <w:t>whether the learned arbitrator erred in law in only considering the evidence leading up to the disciplinary hearing of the 3</w:t>
      </w:r>
      <w:r w:rsidRPr="00145790">
        <w:rPr>
          <w:rFonts w:ascii="Arial" w:hAnsi="Arial" w:cs="Arial"/>
          <w:sz w:val="22"/>
          <w:vertAlign w:val="superscript"/>
        </w:rPr>
        <w:t>rd</w:t>
      </w:r>
      <w:r w:rsidRPr="00145790">
        <w:rPr>
          <w:rFonts w:ascii="Arial" w:hAnsi="Arial" w:cs="Arial"/>
          <w:sz w:val="22"/>
        </w:rPr>
        <w:t xml:space="preserve"> of October 2011;</w:t>
      </w:r>
    </w:p>
    <w:p w:rsidR="00A32BAB" w:rsidRPr="00145790" w:rsidRDefault="00A32BAB" w:rsidP="00145790">
      <w:pPr>
        <w:spacing w:line="360" w:lineRule="auto"/>
        <w:jc w:val="left"/>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lastRenderedPageBreak/>
        <w:t>1.2</w:t>
      </w:r>
      <w:r w:rsidRPr="00145790">
        <w:rPr>
          <w:rFonts w:ascii="Arial" w:hAnsi="Arial" w:cs="Arial"/>
          <w:sz w:val="22"/>
        </w:rPr>
        <w:tab/>
        <w:t>whether the learned arbitrator erred in law in finding that the evidence after the disciplinary hearing of the 3</w:t>
      </w:r>
      <w:r w:rsidRPr="00145790">
        <w:rPr>
          <w:rFonts w:ascii="Arial" w:hAnsi="Arial" w:cs="Arial"/>
          <w:sz w:val="22"/>
          <w:vertAlign w:val="superscript"/>
        </w:rPr>
        <w:t>rd</w:t>
      </w:r>
      <w:r w:rsidRPr="00145790">
        <w:rPr>
          <w:rFonts w:ascii="Arial" w:hAnsi="Arial" w:cs="Arial"/>
          <w:sz w:val="22"/>
        </w:rPr>
        <w:t xml:space="preserve"> of October 2011 up to the dismissal on the 31</w:t>
      </w:r>
      <w:r w:rsidRPr="00145790">
        <w:rPr>
          <w:rFonts w:ascii="Arial" w:hAnsi="Arial" w:cs="Arial"/>
          <w:sz w:val="22"/>
          <w:vertAlign w:val="superscript"/>
        </w:rPr>
        <w:t>st</w:t>
      </w:r>
      <w:r w:rsidRPr="00145790">
        <w:rPr>
          <w:rFonts w:ascii="Arial" w:hAnsi="Arial" w:cs="Arial"/>
          <w:sz w:val="22"/>
        </w:rPr>
        <w:t xml:space="preserve"> of August 2014 is new evidence and must not be considered; and </w:t>
      </w:r>
    </w:p>
    <w:p w:rsidR="00A32BAB" w:rsidRPr="00145790" w:rsidRDefault="00A32BAB" w:rsidP="00145790">
      <w:pPr>
        <w:spacing w:line="360" w:lineRule="auto"/>
        <w:ind w:left="709"/>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1.3</w:t>
      </w:r>
      <w:r w:rsidRPr="00145790">
        <w:rPr>
          <w:rFonts w:ascii="Arial" w:hAnsi="Arial" w:cs="Arial"/>
          <w:sz w:val="22"/>
        </w:rPr>
        <w:tab/>
        <w:t>whether the learned arbitrator erred in law failing or refusing to consider the evidence after the disciplinary hearing of the 3</w:t>
      </w:r>
      <w:r w:rsidRPr="00145790">
        <w:rPr>
          <w:rFonts w:ascii="Arial" w:hAnsi="Arial" w:cs="Arial"/>
          <w:sz w:val="22"/>
          <w:vertAlign w:val="superscript"/>
        </w:rPr>
        <w:t>rd</w:t>
      </w:r>
      <w:r w:rsidRPr="00145790">
        <w:rPr>
          <w:rFonts w:ascii="Arial" w:hAnsi="Arial" w:cs="Arial"/>
          <w:sz w:val="22"/>
        </w:rPr>
        <w:t xml:space="preserve"> of October 2011 up to the dismissal on the 31</w:t>
      </w:r>
      <w:r w:rsidRPr="00145790">
        <w:rPr>
          <w:rFonts w:ascii="Arial" w:hAnsi="Arial" w:cs="Arial"/>
          <w:sz w:val="22"/>
          <w:vertAlign w:val="superscript"/>
        </w:rPr>
        <w:t>st</w:t>
      </w:r>
      <w:r w:rsidRPr="00145790">
        <w:rPr>
          <w:rFonts w:ascii="Arial" w:hAnsi="Arial" w:cs="Arial"/>
          <w:sz w:val="22"/>
        </w:rPr>
        <w:t xml:space="preserve"> of August 2014.</w:t>
      </w:r>
    </w:p>
    <w:p w:rsidR="00A32BAB" w:rsidRPr="00145790" w:rsidRDefault="00A32BAB" w:rsidP="00145790">
      <w:pPr>
        <w:spacing w:line="360" w:lineRule="auto"/>
        <w:rPr>
          <w:rFonts w:ascii="Arial" w:hAnsi="Arial" w:cs="Arial"/>
          <w:sz w:val="22"/>
        </w:rPr>
      </w:pPr>
    </w:p>
    <w:p w:rsidR="00A32BAB" w:rsidRPr="00145790" w:rsidRDefault="00A32BAB" w:rsidP="00145790">
      <w:pPr>
        <w:spacing w:line="360" w:lineRule="auto"/>
        <w:rPr>
          <w:rFonts w:ascii="Arial" w:hAnsi="Arial" w:cs="Arial"/>
          <w:sz w:val="22"/>
        </w:rPr>
      </w:pPr>
      <w:r w:rsidRPr="00145790">
        <w:rPr>
          <w:rFonts w:ascii="Arial" w:hAnsi="Arial" w:cs="Arial"/>
          <w:sz w:val="22"/>
        </w:rPr>
        <w:t>2.</w:t>
      </w:r>
      <w:r w:rsidRPr="00145790">
        <w:rPr>
          <w:rFonts w:ascii="Arial" w:hAnsi="Arial" w:cs="Arial"/>
          <w:sz w:val="22"/>
        </w:rPr>
        <w:tab/>
        <w:t>Whether the learned arbitrator erred in law in finding that the Appellant must pay the Complainant:</w:t>
      </w:r>
    </w:p>
    <w:p w:rsidR="00A32BAB" w:rsidRPr="00145790" w:rsidRDefault="00A32BAB" w:rsidP="00145790">
      <w:pPr>
        <w:spacing w:line="360" w:lineRule="auto"/>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2.1</w:t>
      </w:r>
      <w:r w:rsidRPr="00145790">
        <w:rPr>
          <w:rFonts w:ascii="Arial" w:hAnsi="Arial" w:cs="Arial"/>
          <w:sz w:val="22"/>
        </w:rPr>
        <w:tab/>
        <w:t>one month’s notice pay in the amount of N$ 1,895-18 (one thousand eight hundred and ninety five Namibia Dollars and eighteen cents);</w:t>
      </w:r>
    </w:p>
    <w:p w:rsidR="00A32BAB" w:rsidRPr="00145790" w:rsidRDefault="00A32BAB" w:rsidP="00145790">
      <w:pPr>
        <w:spacing w:line="360" w:lineRule="auto"/>
        <w:ind w:left="709"/>
        <w:rPr>
          <w:rFonts w:ascii="Arial" w:hAnsi="Arial" w:cs="Arial"/>
          <w:sz w:val="22"/>
        </w:rPr>
      </w:pPr>
    </w:p>
    <w:p w:rsidR="00A32BAB" w:rsidRPr="00145790" w:rsidRDefault="00A32BAB" w:rsidP="00145790">
      <w:pPr>
        <w:spacing w:line="360" w:lineRule="auto"/>
        <w:ind w:left="709"/>
        <w:rPr>
          <w:rFonts w:ascii="Arial" w:hAnsi="Arial" w:cs="Arial"/>
          <w:sz w:val="22"/>
        </w:rPr>
      </w:pPr>
      <w:r w:rsidRPr="00145790">
        <w:rPr>
          <w:rFonts w:ascii="Arial" w:hAnsi="Arial" w:cs="Arial"/>
          <w:sz w:val="22"/>
        </w:rPr>
        <w:t>2.2</w:t>
      </w:r>
      <w:r w:rsidRPr="00145790">
        <w:rPr>
          <w:rFonts w:ascii="Arial" w:hAnsi="Arial" w:cs="Arial"/>
          <w:sz w:val="22"/>
        </w:rPr>
        <w:tab/>
        <w:t>loss of income in the amount of N$12,829-02 (twelve thousand eight hundred and twenty nine Namibia Dollars and two cents); and</w:t>
      </w:r>
    </w:p>
    <w:p w:rsidR="00A32BAB" w:rsidRPr="00145790" w:rsidRDefault="00A32BAB" w:rsidP="00145790">
      <w:pPr>
        <w:spacing w:line="360" w:lineRule="auto"/>
        <w:ind w:left="709"/>
        <w:rPr>
          <w:rFonts w:ascii="Arial" w:hAnsi="Arial" w:cs="Arial"/>
          <w:sz w:val="22"/>
        </w:rPr>
      </w:pPr>
    </w:p>
    <w:p w:rsidR="00D230C2" w:rsidRPr="00145790" w:rsidRDefault="00A32BAB" w:rsidP="00145790">
      <w:pPr>
        <w:spacing w:line="360" w:lineRule="auto"/>
        <w:ind w:left="709"/>
        <w:rPr>
          <w:rFonts w:ascii="Arial" w:hAnsi="Arial" w:cs="Arial"/>
        </w:rPr>
      </w:pPr>
      <w:r w:rsidRPr="00145790">
        <w:rPr>
          <w:rFonts w:ascii="Arial" w:hAnsi="Arial" w:cs="Arial"/>
          <w:sz w:val="22"/>
        </w:rPr>
        <w:t>2.3</w:t>
      </w:r>
      <w:r w:rsidRPr="00145790">
        <w:rPr>
          <w:rFonts w:ascii="Arial" w:hAnsi="Arial" w:cs="Arial"/>
          <w:sz w:val="22"/>
        </w:rPr>
        <w:tab/>
        <w:t xml:space="preserve">compensation equal to 12 months’ </w:t>
      </w:r>
      <w:r w:rsidR="00E172F5" w:rsidRPr="00145790">
        <w:rPr>
          <w:rFonts w:ascii="Arial" w:hAnsi="Arial" w:cs="Arial"/>
          <w:sz w:val="22"/>
        </w:rPr>
        <w:t>remuneration in the amount of N$</w:t>
      </w:r>
      <w:r w:rsidRPr="00145790">
        <w:rPr>
          <w:rFonts w:ascii="Arial" w:hAnsi="Arial" w:cs="Arial"/>
          <w:sz w:val="22"/>
        </w:rPr>
        <w:t xml:space="preserve"> 22,742-16 (twenty two thousand seven hundred and forty two Nami</w:t>
      </w:r>
      <w:r w:rsidR="00FF5433" w:rsidRPr="00145790">
        <w:rPr>
          <w:rFonts w:ascii="Arial" w:hAnsi="Arial" w:cs="Arial"/>
          <w:sz w:val="22"/>
        </w:rPr>
        <w:t>bia Dollars and sixteen cents).’</w:t>
      </w:r>
      <w:r w:rsidR="00276FDB" w:rsidRPr="00145790">
        <w:rPr>
          <w:rFonts w:ascii="Arial" w:hAnsi="Arial" w:cs="Arial"/>
        </w:rPr>
        <w:tab/>
      </w:r>
    </w:p>
    <w:p w:rsidR="00C75D10" w:rsidRPr="00145790" w:rsidRDefault="00C75D10" w:rsidP="00145790">
      <w:pPr>
        <w:spacing w:line="360" w:lineRule="auto"/>
        <w:rPr>
          <w:rFonts w:ascii="Arial" w:hAnsi="Arial" w:cs="Arial"/>
        </w:rPr>
      </w:pPr>
    </w:p>
    <w:p w:rsidR="00121AD4" w:rsidRPr="00145790" w:rsidRDefault="007D2DD8" w:rsidP="00145790">
      <w:pPr>
        <w:spacing w:line="360" w:lineRule="auto"/>
        <w:rPr>
          <w:rFonts w:ascii="Arial" w:hAnsi="Arial" w:cs="Arial"/>
        </w:rPr>
      </w:pPr>
      <w:r w:rsidRPr="00145790">
        <w:rPr>
          <w:rFonts w:ascii="Arial" w:hAnsi="Arial" w:cs="Arial"/>
        </w:rPr>
        <w:t>[</w:t>
      </w:r>
      <w:r w:rsidR="004C76EF" w:rsidRPr="00145790">
        <w:rPr>
          <w:rFonts w:ascii="Arial" w:hAnsi="Arial" w:cs="Arial"/>
        </w:rPr>
        <w:t>15</w:t>
      </w:r>
      <w:r w:rsidR="00276FDB" w:rsidRPr="00145790">
        <w:rPr>
          <w:rFonts w:ascii="Arial" w:hAnsi="Arial" w:cs="Arial"/>
        </w:rPr>
        <w:t>]</w:t>
      </w:r>
      <w:r w:rsidR="00276FDB" w:rsidRPr="00145790">
        <w:rPr>
          <w:rFonts w:ascii="Arial" w:hAnsi="Arial" w:cs="Arial"/>
        </w:rPr>
        <w:tab/>
      </w:r>
      <w:r w:rsidR="00AA68D8" w:rsidRPr="00145790">
        <w:rPr>
          <w:rFonts w:ascii="Arial" w:hAnsi="Arial" w:cs="Arial"/>
        </w:rPr>
        <w:t xml:space="preserve"> </w:t>
      </w:r>
      <w:r w:rsidR="00B64FC4" w:rsidRPr="00145790">
        <w:rPr>
          <w:rFonts w:ascii="Arial" w:hAnsi="Arial" w:cs="Arial"/>
        </w:rPr>
        <w:t>It is clear from the above grounds of appeal that there is no direct challenge to the finding</w:t>
      </w:r>
      <w:r w:rsidR="00BF68D7" w:rsidRPr="00145790">
        <w:rPr>
          <w:rFonts w:ascii="Arial" w:hAnsi="Arial" w:cs="Arial"/>
        </w:rPr>
        <w:t>s</w:t>
      </w:r>
      <w:r w:rsidR="00B64FC4" w:rsidRPr="00145790">
        <w:rPr>
          <w:rFonts w:ascii="Arial" w:hAnsi="Arial" w:cs="Arial"/>
        </w:rPr>
        <w:t xml:space="preserve"> of the arbitrator that:</w:t>
      </w:r>
    </w:p>
    <w:p w:rsidR="00B64FC4" w:rsidRPr="00145790" w:rsidRDefault="00B64FC4" w:rsidP="00145790">
      <w:pPr>
        <w:spacing w:line="360" w:lineRule="auto"/>
        <w:rPr>
          <w:rFonts w:ascii="Arial" w:hAnsi="Arial" w:cs="Arial"/>
        </w:rPr>
      </w:pPr>
    </w:p>
    <w:p w:rsidR="00B64FC4" w:rsidRPr="00145790" w:rsidRDefault="00CB276E" w:rsidP="00145790">
      <w:pPr>
        <w:spacing w:line="360" w:lineRule="auto"/>
        <w:rPr>
          <w:rFonts w:ascii="Arial" w:hAnsi="Arial" w:cs="Arial"/>
        </w:rPr>
      </w:pPr>
      <w:r w:rsidRPr="00145790">
        <w:rPr>
          <w:rFonts w:ascii="Arial" w:hAnsi="Arial" w:cs="Arial"/>
        </w:rPr>
        <w:t>(a)</w:t>
      </w:r>
      <w:r w:rsidR="00B64FC4" w:rsidRPr="00145790">
        <w:rPr>
          <w:rFonts w:ascii="Arial" w:hAnsi="Arial" w:cs="Arial"/>
        </w:rPr>
        <w:tab/>
        <w:t xml:space="preserve">the disciplinary hearing held on 03 October 2011 was unfair due to the fact that the </w:t>
      </w:r>
      <w:r w:rsidR="00BF68D7" w:rsidRPr="00145790">
        <w:rPr>
          <w:rFonts w:ascii="Arial" w:hAnsi="Arial" w:cs="Arial"/>
        </w:rPr>
        <w:t>first respondent</w:t>
      </w:r>
      <w:r w:rsidR="00B64FC4" w:rsidRPr="00145790">
        <w:rPr>
          <w:rFonts w:ascii="Arial" w:hAnsi="Arial" w:cs="Arial"/>
        </w:rPr>
        <w:t xml:space="preserve"> was denied </w:t>
      </w:r>
      <w:r w:rsidR="00BF68D7" w:rsidRPr="00145790">
        <w:rPr>
          <w:rFonts w:ascii="Arial" w:hAnsi="Arial" w:cs="Arial"/>
        </w:rPr>
        <w:t xml:space="preserve">a </w:t>
      </w:r>
      <w:r w:rsidR="00B64FC4" w:rsidRPr="00145790">
        <w:rPr>
          <w:rFonts w:ascii="Arial" w:hAnsi="Arial" w:cs="Arial"/>
        </w:rPr>
        <w:t>companion in representation and is therefore declared null and void;</w:t>
      </w:r>
    </w:p>
    <w:p w:rsidR="00B64FC4" w:rsidRPr="00145790" w:rsidRDefault="00B64FC4" w:rsidP="00145790">
      <w:pPr>
        <w:spacing w:line="360" w:lineRule="auto"/>
        <w:rPr>
          <w:rFonts w:ascii="Arial" w:hAnsi="Arial" w:cs="Arial"/>
        </w:rPr>
      </w:pPr>
    </w:p>
    <w:p w:rsidR="00B64FC4" w:rsidRPr="00145790" w:rsidRDefault="00CB276E" w:rsidP="00145790">
      <w:pPr>
        <w:spacing w:line="360" w:lineRule="auto"/>
        <w:rPr>
          <w:rFonts w:ascii="Arial" w:hAnsi="Arial" w:cs="Arial"/>
        </w:rPr>
      </w:pPr>
      <w:r w:rsidRPr="00145790">
        <w:rPr>
          <w:rFonts w:ascii="Arial" w:hAnsi="Arial" w:cs="Arial"/>
        </w:rPr>
        <w:t>(b)</w:t>
      </w:r>
      <w:r w:rsidR="00B64FC4" w:rsidRPr="00145790">
        <w:rPr>
          <w:rFonts w:ascii="Arial" w:hAnsi="Arial" w:cs="Arial"/>
        </w:rPr>
        <w:tab/>
        <w:t xml:space="preserve">that no disciplinary hearing was held to prove that the </w:t>
      </w:r>
      <w:r w:rsidR="00BF68D7" w:rsidRPr="00145790">
        <w:rPr>
          <w:rFonts w:ascii="Arial" w:hAnsi="Arial" w:cs="Arial"/>
        </w:rPr>
        <w:t>first respondent</w:t>
      </w:r>
      <w:r w:rsidR="00B64FC4" w:rsidRPr="00145790">
        <w:rPr>
          <w:rFonts w:ascii="Arial" w:hAnsi="Arial" w:cs="Arial"/>
        </w:rPr>
        <w:t xml:space="preserve"> was guilty as alleged;</w:t>
      </w:r>
    </w:p>
    <w:p w:rsidR="00B64FC4" w:rsidRPr="00145790" w:rsidRDefault="00B64FC4" w:rsidP="00145790">
      <w:pPr>
        <w:spacing w:line="360" w:lineRule="auto"/>
        <w:rPr>
          <w:rFonts w:ascii="Arial" w:hAnsi="Arial" w:cs="Arial"/>
        </w:rPr>
      </w:pPr>
    </w:p>
    <w:p w:rsidR="00B64FC4" w:rsidRPr="00145790" w:rsidRDefault="00CB276E" w:rsidP="00145790">
      <w:pPr>
        <w:spacing w:line="360" w:lineRule="auto"/>
        <w:rPr>
          <w:rFonts w:ascii="Arial" w:hAnsi="Arial" w:cs="Arial"/>
        </w:rPr>
      </w:pPr>
      <w:r w:rsidRPr="00145790">
        <w:rPr>
          <w:rFonts w:ascii="Arial" w:hAnsi="Arial" w:cs="Arial"/>
        </w:rPr>
        <w:t>(c)</w:t>
      </w:r>
      <w:r w:rsidR="00B64FC4" w:rsidRPr="00145790">
        <w:rPr>
          <w:rFonts w:ascii="Arial" w:hAnsi="Arial" w:cs="Arial"/>
        </w:rPr>
        <w:tab/>
        <w:t>that the su</w:t>
      </w:r>
      <w:r w:rsidR="00BF68D7" w:rsidRPr="00145790">
        <w:rPr>
          <w:rFonts w:ascii="Arial" w:hAnsi="Arial" w:cs="Arial"/>
        </w:rPr>
        <w:t>mmary dismissal of the first respondent</w:t>
      </w:r>
      <w:r w:rsidR="00B64FC4" w:rsidRPr="00145790">
        <w:rPr>
          <w:rFonts w:ascii="Arial" w:hAnsi="Arial" w:cs="Arial"/>
        </w:rPr>
        <w:t xml:space="preserve"> was procedurally unfair.</w:t>
      </w:r>
    </w:p>
    <w:p w:rsidR="00276FDB" w:rsidRPr="00145790" w:rsidRDefault="000F40C9" w:rsidP="00145790">
      <w:pPr>
        <w:spacing w:line="360" w:lineRule="auto"/>
        <w:rPr>
          <w:rFonts w:ascii="Arial" w:hAnsi="Arial" w:cs="Arial"/>
        </w:rPr>
      </w:pPr>
      <w:r w:rsidRPr="00145790">
        <w:rPr>
          <w:rFonts w:ascii="Arial" w:hAnsi="Arial" w:cs="Arial"/>
        </w:rPr>
        <w:t xml:space="preserve">  </w:t>
      </w:r>
    </w:p>
    <w:p w:rsidR="008D0682" w:rsidRPr="00145790" w:rsidRDefault="007D2DD8" w:rsidP="00145790">
      <w:pPr>
        <w:spacing w:line="360" w:lineRule="auto"/>
        <w:rPr>
          <w:rFonts w:ascii="Arial" w:hAnsi="Arial" w:cs="Arial"/>
        </w:rPr>
      </w:pPr>
      <w:r w:rsidRPr="00145790">
        <w:rPr>
          <w:rFonts w:ascii="Arial" w:hAnsi="Arial" w:cs="Arial"/>
        </w:rPr>
        <w:t>[</w:t>
      </w:r>
      <w:r w:rsidR="00F01793" w:rsidRPr="00145790">
        <w:rPr>
          <w:rFonts w:ascii="Arial" w:hAnsi="Arial" w:cs="Arial"/>
        </w:rPr>
        <w:t>16</w:t>
      </w:r>
      <w:r w:rsidR="00276FDB" w:rsidRPr="00145790">
        <w:rPr>
          <w:rFonts w:ascii="Arial" w:hAnsi="Arial" w:cs="Arial"/>
        </w:rPr>
        <w:t>]</w:t>
      </w:r>
      <w:r w:rsidR="00276FDB" w:rsidRPr="00145790">
        <w:rPr>
          <w:rFonts w:ascii="Arial" w:hAnsi="Arial" w:cs="Arial"/>
        </w:rPr>
        <w:tab/>
      </w:r>
      <w:r w:rsidR="00B64FC4" w:rsidRPr="00145790">
        <w:rPr>
          <w:rFonts w:ascii="Arial" w:hAnsi="Arial" w:cs="Arial"/>
        </w:rPr>
        <w:t>The challenge as per the notice of appeal appears to be that a substantial portion of the evidence of the appellant re</w:t>
      </w:r>
      <w:r w:rsidR="00BF68D7" w:rsidRPr="00145790">
        <w:rPr>
          <w:rFonts w:ascii="Arial" w:hAnsi="Arial" w:cs="Arial"/>
        </w:rPr>
        <w:t>garding the events that occurred</w:t>
      </w:r>
      <w:r w:rsidR="00B64FC4" w:rsidRPr="00145790">
        <w:rPr>
          <w:rFonts w:ascii="Arial" w:hAnsi="Arial" w:cs="Arial"/>
        </w:rPr>
        <w:t xml:space="preserve"> after 03 </w:t>
      </w:r>
      <w:r w:rsidR="00B64FC4" w:rsidRPr="00145790">
        <w:rPr>
          <w:rFonts w:ascii="Arial" w:hAnsi="Arial" w:cs="Arial"/>
        </w:rPr>
        <w:lastRenderedPageBreak/>
        <w:t xml:space="preserve">October 2011 were not taken into account, in reaching the conclusion that the dismissal was substantively unfair.  This is the only </w:t>
      </w:r>
      <w:r w:rsidR="00BF68D7" w:rsidRPr="00145790">
        <w:rPr>
          <w:rFonts w:ascii="Arial" w:hAnsi="Arial" w:cs="Arial"/>
        </w:rPr>
        <w:t xml:space="preserve">substantial </w:t>
      </w:r>
      <w:r w:rsidR="00233B99" w:rsidRPr="00145790">
        <w:rPr>
          <w:rFonts w:ascii="Arial" w:hAnsi="Arial" w:cs="Arial"/>
        </w:rPr>
        <w:t xml:space="preserve">issue raised by the above grounds of appeal and I shall, in this judgment attempt to summarise the facts relied on by the appellant regarding the events after 03 October 2011.  I reiterate that there is no challenge regarding the finding by the arbitrator that the proceedings of 03 October 2011 are a nullity.  I shall, for this reason only consider whether, the events following 03 October 2011, and which </w:t>
      </w:r>
      <w:r w:rsidR="002450D3" w:rsidRPr="00145790">
        <w:rPr>
          <w:rFonts w:ascii="Arial" w:hAnsi="Arial" w:cs="Arial"/>
        </w:rPr>
        <w:t>were</w:t>
      </w:r>
      <w:r w:rsidR="00233B99" w:rsidRPr="00145790">
        <w:rPr>
          <w:rFonts w:ascii="Arial" w:hAnsi="Arial" w:cs="Arial"/>
        </w:rPr>
        <w:t xml:space="preserve"> adverted to by the respective parties as per the evidence before the arbitrator</w:t>
      </w:r>
      <w:r w:rsidR="00E24FD7" w:rsidRPr="00145790">
        <w:rPr>
          <w:rFonts w:ascii="Arial" w:hAnsi="Arial" w:cs="Arial"/>
        </w:rPr>
        <w:t>,</w:t>
      </w:r>
      <w:r w:rsidR="00233B99" w:rsidRPr="00145790">
        <w:rPr>
          <w:rFonts w:ascii="Arial" w:hAnsi="Arial" w:cs="Arial"/>
        </w:rPr>
        <w:t xml:space="preserve"> should have had a bearing on the award eventually made by the arbitrator</w:t>
      </w:r>
      <w:r w:rsidR="00E24FD7" w:rsidRPr="00145790">
        <w:rPr>
          <w:rFonts w:ascii="Arial" w:hAnsi="Arial" w:cs="Arial"/>
        </w:rPr>
        <w:t>, and if so, make an order which I consider to be appropriate in the circumstances</w:t>
      </w:r>
      <w:r w:rsidR="00233B99" w:rsidRPr="00145790">
        <w:rPr>
          <w:rFonts w:ascii="Arial" w:hAnsi="Arial" w:cs="Arial"/>
        </w:rPr>
        <w:t xml:space="preserve">.  </w:t>
      </w:r>
    </w:p>
    <w:p w:rsidR="00233B99" w:rsidRPr="00145790" w:rsidRDefault="00233B99" w:rsidP="00145790">
      <w:pPr>
        <w:spacing w:line="360" w:lineRule="auto"/>
        <w:rPr>
          <w:rFonts w:ascii="Arial" w:hAnsi="Arial" w:cs="Arial"/>
        </w:rPr>
      </w:pPr>
    </w:p>
    <w:p w:rsidR="00233B99" w:rsidRPr="00145790" w:rsidRDefault="00233B99" w:rsidP="00145790">
      <w:pPr>
        <w:spacing w:line="360" w:lineRule="auto"/>
        <w:rPr>
          <w:rFonts w:ascii="Arial" w:hAnsi="Arial" w:cs="Arial"/>
        </w:rPr>
      </w:pPr>
      <w:r w:rsidRPr="00145790">
        <w:rPr>
          <w:rFonts w:ascii="Arial" w:hAnsi="Arial" w:cs="Arial"/>
        </w:rPr>
        <w:t>BACKGROUND</w:t>
      </w:r>
    </w:p>
    <w:p w:rsidR="00233B99" w:rsidRPr="00145790" w:rsidRDefault="00233B99" w:rsidP="00145790">
      <w:pPr>
        <w:spacing w:line="360" w:lineRule="auto"/>
        <w:rPr>
          <w:rFonts w:ascii="Arial" w:hAnsi="Arial" w:cs="Arial"/>
        </w:rPr>
      </w:pPr>
    </w:p>
    <w:p w:rsidR="00F41B5F" w:rsidRPr="00145790" w:rsidRDefault="000C27D7" w:rsidP="00145790">
      <w:pPr>
        <w:spacing w:line="360" w:lineRule="auto"/>
        <w:rPr>
          <w:rFonts w:ascii="Arial" w:hAnsi="Arial" w:cs="Arial"/>
        </w:rPr>
      </w:pPr>
      <w:r w:rsidRPr="00145790">
        <w:rPr>
          <w:rFonts w:ascii="Arial" w:hAnsi="Arial" w:cs="Arial"/>
        </w:rPr>
        <w:t>[1</w:t>
      </w:r>
      <w:r w:rsidR="00F01793" w:rsidRPr="00145790">
        <w:rPr>
          <w:rFonts w:ascii="Arial" w:hAnsi="Arial" w:cs="Arial"/>
        </w:rPr>
        <w:t>7</w:t>
      </w:r>
      <w:r w:rsidR="00E12B45" w:rsidRPr="00145790">
        <w:rPr>
          <w:rFonts w:ascii="Arial" w:hAnsi="Arial" w:cs="Arial"/>
        </w:rPr>
        <w:t>]</w:t>
      </w:r>
      <w:r w:rsidR="00E12B45" w:rsidRPr="00145790">
        <w:rPr>
          <w:rFonts w:ascii="Arial" w:hAnsi="Arial" w:cs="Arial"/>
        </w:rPr>
        <w:tab/>
      </w:r>
      <w:r w:rsidR="00233B99" w:rsidRPr="00145790">
        <w:rPr>
          <w:rFonts w:ascii="Arial" w:hAnsi="Arial" w:cs="Arial"/>
        </w:rPr>
        <w:t>I must point out at the outset that</w:t>
      </w:r>
      <w:r w:rsidR="00650BD6" w:rsidRPr="00145790">
        <w:rPr>
          <w:rFonts w:ascii="Arial" w:hAnsi="Arial" w:cs="Arial"/>
        </w:rPr>
        <w:t xml:space="preserve"> it</w:t>
      </w:r>
      <w:r w:rsidR="00233B99" w:rsidRPr="00145790">
        <w:rPr>
          <w:rFonts w:ascii="Arial" w:hAnsi="Arial" w:cs="Arial"/>
        </w:rPr>
        <w:t xml:space="preserve"> is conceded on behalf of the appellant that the first respondent was dismissed on 31 August 2014 without there having been followed a fair procedure</w:t>
      </w:r>
      <w:r w:rsidR="002450D3" w:rsidRPr="00145790">
        <w:rPr>
          <w:rFonts w:ascii="Arial" w:hAnsi="Arial" w:cs="Arial"/>
        </w:rPr>
        <w:t xml:space="preserve"> and therefore that the dismissal was procedurally unfair</w:t>
      </w:r>
      <w:r w:rsidR="00233B99" w:rsidRPr="00145790">
        <w:rPr>
          <w:rFonts w:ascii="Arial" w:hAnsi="Arial" w:cs="Arial"/>
        </w:rPr>
        <w:t xml:space="preserve">.  The record of the proceedings before the arbitrator indicates that the appellant was of the view that since the first respondent had previously been found guilty of theft, that is, during the disciplinary proceedings of 03 October 2011, had acknowledged his guilt during those proceedings and signed an agreement stipulating that he shall not make himself guilty of similar conduct and if he does, he may be summarily dismissed, it was not necessary to hold disciplinary proceedings when the first respondent once again made himself guilty of the same </w:t>
      </w:r>
      <w:r w:rsidR="002450D3" w:rsidRPr="00145790">
        <w:rPr>
          <w:rFonts w:ascii="Arial" w:hAnsi="Arial" w:cs="Arial"/>
        </w:rPr>
        <w:t xml:space="preserve">type of </w:t>
      </w:r>
      <w:r w:rsidR="00233B99" w:rsidRPr="00145790">
        <w:rPr>
          <w:rFonts w:ascii="Arial" w:hAnsi="Arial" w:cs="Arial"/>
        </w:rPr>
        <w:t>conduct.  On this basis, and since the conduct the first respondent made himself guilty of constituted theft</w:t>
      </w:r>
      <w:r w:rsidR="00BF68D7" w:rsidRPr="00145790">
        <w:rPr>
          <w:rFonts w:ascii="Arial" w:hAnsi="Arial" w:cs="Arial"/>
        </w:rPr>
        <w:t>,</w:t>
      </w:r>
      <w:r w:rsidR="00233B99" w:rsidRPr="00145790">
        <w:rPr>
          <w:rFonts w:ascii="Arial" w:hAnsi="Arial" w:cs="Arial"/>
        </w:rPr>
        <w:t xml:space="preserve"> which is an offence which at common law warrants summary dismissal, the appellant forthwith dismissed the first respondent without a disciplinary hearing.  </w:t>
      </w:r>
      <w:r w:rsidR="008E4F8B" w:rsidRPr="00145790">
        <w:rPr>
          <w:rFonts w:ascii="Arial" w:hAnsi="Arial" w:cs="Arial"/>
        </w:rPr>
        <w:t xml:space="preserve">This much is conceded on behalf of the appellant.  </w:t>
      </w:r>
    </w:p>
    <w:p w:rsidR="00CA11FE" w:rsidRPr="00145790" w:rsidRDefault="00CA11FE" w:rsidP="00145790">
      <w:pPr>
        <w:spacing w:line="360" w:lineRule="auto"/>
        <w:rPr>
          <w:rFonts w:ascii="Arial" w:hAnsi="Arial" w:cs="Arial"/>
        </w:rPr>
      </w:pPr>
    </w:p>
    <w:p w:rsidR="0029025E" w:rsidRPr="00145790" w:rsidRDefault="000C27D7" w:rsidP="00145790">
      <w:pPr>
        <w:spacing w:line="360" w:lineRule="auto"/>
        <w:rPr>
          <w:rFonts w:ascii="Arial" w:hAnsi="Arial" w:cs="Arial"/>
        </w:rPr>
      </w:pPr>
      <w:r w:rsidRPr="00145790">
        <w:rPr>
          <w:rFonts w:ascii="Arial" w:hAnsi="Arial" w:cs="Arial"/>
        </w:rPr>
        <w:t>[1</w:t>
      </w:r>
      <w:r w:rsidR="00F01793" w:rsidRPr="00145790">
        <w:rPr>
          <w:rFonts w:ascii="Arial" w:hAnsi="Arial" w:cs="Arial"/>
        </w:rPr>
        <w:t>8</w:t>
      </w:r>
      <w:r w:rsidR="00F41B5F" w:rsidRPr="00145790">
        <w:rPr>
          <w:rFonts w:ascii="Arial" w:hAnsi="Arial" w:cs="Arial"/>
        </w:rPr>
        <w:t>]</w:t>
      </w:r>
      <w:r w:rsidR="00F41B5F" w:rsidRPr="00145790">
        <w:rPr>
          <w:rFonts w:ascii="Arial" w:hAnsi="Arial" w:cs="Arial"/>
        </w:rPr>
        <w:tab/>
      </w:r>
      <w:r w:rsidR="008E4F8B" w:rsidRPr="00145790">
        <w:rPr>
          <w:rFonts w:ascii="Arial" w:hAnsi="Arial" w:cs="Arial"/>
        </w:rPr>
        <w:t xml:space="preserve">The conduct complained of against the first respondent is various acts of dishonesty, but during the hearing of this appeal, the act </w:t>
      </w:r>
      <w:r w:rsidR="00B309EE" w:rsidRPr="00145790">
        <w:rPr>
          <w:rFonts w:ascii="Arial" w:hAnsi="Arial" w:cs="Arial"/>
        </w:rPr>
        <w:t>exclusively</w:t>
      </w:r>
      <w:r w:rsidR="009238D4" w:rsidRPr="00145790">
        <w:rPr>
          <w:rFonts w:ascii="Arial" w:hAnsi="Arial" w:cs="Arial"/>
        </w:rPr>
        <w:t xml:space="preserve"> relied on by </w:t>
      </w:r>
      <w:r w:rsidR="008E4F8B" w:rsidRPr="00145790">
        <w:rPr>
          <w:rFonts w:ascii="Arial" w:hAnsi="Arial" w:cs="Arial"/>
        </w:rPr>
        <w:t>appellant</w:t>
      </w:r>
      <w:r w:rsidR="009238D4" w:rsidRPr="00145790">
        <w:rPr>
          <w:rFonts w:ascii="Arial" w:hAnsi="Arial" w:cs="Arial"/>
        </w:rPr>
        <w:t>’s counsel</w:t>
      </w:r>
      <w:r w:rsidR="008E4F8B" w:rsidRPr="00145790">
        <w:rPr>
          <w:rFonts w:ascii="Arial" w:hAnsi="Arial" w:cs="Arial"/>
        </w:rPr>
        <w:t xml:space="preserve"> was that of theft of firewood from the</w:t>
      </w:r>
      <w:r w:rsidR="000E7373" w:rsidRPr="00145790">
        <w:rPr>
          <w:rFonts w:ascii="Arial" w:hAnsi="Arial" w:cs="Arial"/>
        </w:rPr>
        <w:t xml:space="preserve"> appellant’s</w:t>
      </w:r>
      <w:r w:rsidR="008E4F8B" w:rsidRPr="00145790">
        <w:rPr>
          <w:rFonts w:ascii="Arial" w:hAnsi="Arial" w:cs="Arial"/>
        </w:rPr>
        <w:t xml:space="preserve"> farm</w:t>
      </w:r>
      <w:r w:rsidR="00B309EE" w:rsidRPr="00145790">
        <w:rPr>
          <w:rFonts w:ascii="Arial" w:hAnsi="Arial" w:cs="Arial"/>
        </w:rPr>
        <w:t xml:space="preserve"> or farms</w:t>
      </w:r>
      <w:r w:rsidR="008E4F8B" w:rsidRPr="00145790">
        <w:rPr>
          <w:rFonts w:ascii="Arial" w:hAnsi="Arial" w:cs="Arial"/>
        </w:rPr>
        <w:t xml:space="preserve">.  </w:t>
      </w:r>
    </w:p>
    <w:p w:rsidR="00CA11FE" w:rsidRPr="00145790" w:rsidRDefault="00CA11FE" w:rsidP="00145790">
      <w:pPr>
        <w:spacing w:line="360" w:lineRule="auto"/>
        <w:ind w:left="720"/>
        <w:rPr>
          <w:rFonts w:ascii="Arial" w:hAnsi="Arial" w:cs="Arial"/>
        </w:rPr>
      </w:pPr>
    </w:p>
    <w:p w:rsidR="003F6BF6" w:rsidRPr="00145790" w:rsidRDefault="0089114D" w:rsidP="00145790">
      <w:pPr>
        <w:spacing w:line="360" w:lineRule="auto"/>
        <w:rPr>
          <w:rFonts w:ascii="Arial" w:hAnsi="Arial" w:cs="Arial"/>
        </w:rPr>
      </w:pPr>
      <w:r w:rsidRPr="00145790">
        <w:rPr>
          <w:rFonts w:ascii="Arial" w:hAnsi="Arial" w:cs="Arial"/>
        </w:rPr>
        <w:t>[</w:t>
      </w:r>
      <w:r w:rsidR="000C27D7" w:rsidRPr="00145790">
        <w:rPr>
          <w:rFonts w:ascii="Arial" w:hAnsi="Arial" w:cs="Arial"/>
        </w:rPr>
        <w:t>1</w:t>
      </w:r>
      <w:r w:rsidR="00F01793" w:rsidRPr="00145790">
        <w:rPr>
          <w:rFonts w:ascii="Arial" w:hAnsi="Arial" w:cs="Arial"/>
        </w:rPr>
        <w:t>9</w:t>
      </w:r>
      <w:r w:rsidR="008D0682" w:rsidRPr="00145790">
        <w:rPr>
          <w:rFonts w:ascii="Arial" w:hAnsi="Arial" w:cs="Arial"/>
        </w:rPr>
        <w:t>]</w:t>
      </w:r>
      <w:r w:rsidR="008D0682" w:rsidRPr="00145790">
        <w:rPr>
          <w:rFonts w:ascii="Arial" w:hAnsi="Arial" w:cs="Arial"/>
        </w:rPr>
        <w:tab/>
      </w:r>
      <w:r w:rsidR="008E4F8B" w:rsidRPr="00145790">
        <w:rPr>
          <w:rFonts w:ascii="Arial" w:hAnsi="Arial" w:cs="Arial"/>
        </w:rPr>
        <w:t xml:space="preserve">The new evidence referred to in the grounds of appeal, and which the arbitrator disregarded, is evidence of </w:t>
      </w:r>
      <w:r w:rsidR="00BF68D7" w:rsidRPr="00145790">
        <w:rPr>
          <w:rFonts w:ascii="Arial" w:hAnsi="Arial" w:cs="Arial"/>
        </w:rPr>
        <w:t xml:space="preserve">copies of </w:t>
      </w:r>
      <w:r w:rsidR="008E4F8B" w:rsidRPr="00145790">
        <w:rPr>
          <w:rFonts w:ascii="Arial" w:hAnsi="Arial" w:cs="Arial"/>
        </w:rPr>
        <w:t>photographs atta</w:t>
      </w:r>
      <w:r w:rsidR="009238D4" w:rsidRPr="00145790">
        <w:rPr>
          <w:rFonts w:ascii="Arial" w:hAnsi="Arial" w:cs="Arial"/>
        </w:rPr>
        <w:t xml:space="preserve">ched to the record </w:t>
      </w:r>
      <w:r w:rsidR="009238D4" w:rsidRPr="00145790">
        <w:rPr>
          <w:rFonts w:ascii="Arial" w:hAnsi="Arial" w:cs="Arial"/>
        </w:rPr>
        <w:lastRenderedPageBreak/>
        <w:t>as annexure ‘B’</w:t>
      </w:r>
      <w:r w:rsidR="006851FE" w:rsidRPr="00145790">
        <w:rPr>
          <w:rFonts w:ascii="Arial" w:hAnsi="Arial" w:cs="Arial"/>
        </w:rPr>
        <w:t xml:space="preserve"> as well as evidence of what the appellant had to say about these photographs</w:t>
      </w:r>
      <w:r w:rsidR="008E4F8B" w:rsidRPr="00145790">
        <w:rPr>
          <w:rFonts w:ascii="Arial" w:hAnsi="Arial" w:cs="Arial"/>
        </w:rPr>
        <w:t xml:space="preserve">.  These photographs depict dates ranging from 29 August 2013 to 08 November 2013.  Some of these photographs depict a Ford pick-up truck </w:t>
      </w:r>
      <w:r w:rsidR="006851FE" w:rsidRPr="00145790">
        <w:rPr>
          <w:rFonts w:ascii="Arial" w:hAnsi="Arial" w:cs="Arial"/>
        </w:rPr>
        <w:t xml:space="preserve">and others a </w:t>
      </w:r>
      <w:r w:rsidR="008E4F8B" w:rsidRPr="00145790">
        <w:rPr>
          <w:rFonts w:ascii="Arial" w:hAnsi="Arial" w:cs="Arial"/>
        </w:rPr>
        <w:t xml:space="preserve">pick-up truck with a canopy </w:t>
      </w:r>
      <w:r w:rsidR="006851FE" w:rsidRPr="00145790">
        <w:rPr>
          <w:rFonts w:ascii="Arial" w:hAnsi="Arial" w:cs="Arial"/>
        </w:rPr>
        <w:t xml:space="preserve">the make of which I cannot </w:t>
      </w:r>
      <w:r w:rsidR="00B309EE" w:rsidRPr="00145790">
        <w:rPr>
          <w:rFonts w:ascii="Arial" w:hAnsi="Arial" w:cs="Arial"/>
        </w:rPr>
        <w:t>make out</w:t>
      </w:r>
      <w:r w:rsidR="008E4F8B" w:rsidRPr="00145790">
        <w:rPr>
          <w:rFonts w:ascii="Arial" w:hAnsi="Arial" w:cs="Arial"/>
        </w:rPr>
        <w:t xml:space="preserve">.  If the dates on the photographs are taken on their face value, it would indicate </w:t>
      </w:r>
      <w:r w:rsidR="009D759C" w:rsidRPr="00145790">
        <w:rPr>
          <w:rFonts w:ascii="Arial" w:hAnsi="Arial" w:cs="Arial"/>
        </w:rPr>
        <w:t>that they were taken</w:t>
      </w:r>
      <w:r w:rsidR="008E4F8B" w:rsidRPr="00145790">
        <w:rPr>
          <w:rFonts w:ascii="Arial" w:hAnsi="Arial" w:cs="Arial"/>
        </w:rPr>
        <w:t xml:space="preserve"> subsequent to 03 October 2011.  </w:t>
      </w:r>
      <w:r w:rsidR="009D759C" w:rsidRPr="00145790">
        <w:rPr>
          <w:rFonts w:ascii="Arial" w:hAnsi="Arial" w:cs="Arial"/>
        </w:rPr>
        <w:t>According to the appellant, these photographs depict fi</w:t>
      </w:r>
      <w:r w:rsidR="003C6D48" w:rsidRPr="00145790">
        <w:rPr>
          <w:rFonts w:ascii="Arial" w:hAnsi="Arial" w:cs="Arial"/>
        </w:rPr>
        <w:t>rewood which was loaded on the above</w:t>
      </w:r>
      <w:r w:rsidR="009D759C" w:rsidRPr="00145790">
        <w:rPr>
          <w:rFonts w:ascii="Arial" w:hAnsi="Arial" w:cs="Arial"/>
        </w:rPr>
        <w:t xml:space="preserve"> pic</w:t>
      </w:r>
      <w:r w:rsidR="009238D4" w:rsidRPr="00145790">
        <w:rPr>
          <w:rFonts w:ascii="Arial" w:hAnsi="Arial" w:cs="Arial"/>
        </w:rPr>
        <w:t>k</w:t>
      </w:r>
      <w:r w:rsidR="009D759C" w:rsidRPr="00145790">
        <w:rPr>
          <w:rFonts w:ascii="Arial" w:hAnsi="Arial" w:cs="Arial"/>
        </w:rPr>
        <w:t xml:space="preserve">-up trucks on the dates depicted on the respective photographs.  </w:t>
      </w:r>
    </w:p>
    <w:p w:rsidR="00BF6CFB" w:rsidRPr="00145790" w:rsidRDefault="00BF6CFB" w:rsidP="00145790">
      <w:pPr>
        <w:spacing w:line="360" w:lineRule="auto"/>
        <w:rPr>
          <w:rFonts w:ascii="Arial" w:hAnsi="Arial" w:cs="Arial"/>
        </w:rPr>
      </w:pPr>
    </w:p>
    <w:p w:rsidR="00A03AFC" w:rsidRPr="00145790" w:rsidRDefault="003F6BF6" w:rsidP="00145790">
      <w:pPr>
        <w:spacing w:line="360" w:lineRule="auto"/>
        <w:rPr>
          <w:rFonts w:ascii="Arial" w:hAnsi="Arial" w:cs="Arial"/>
        </w:rPr>
      </w:pPr>
      <w:r w:rsidRPr="00145790">
        <w:rPr>
          <w:rFonts w:ascii="Arial" w:hAnsi="Arial" w:cs="Arial"/>
        </w:rPr>
        <w:t>[</w:t>
      </w:r>
      <w:r w:rsidR="00F01793" w:rsidRPr="00145790">
        <w:rPr>
          <w:rFonts w:ascii="Arial" w:hAnsi="Arial" w:cs="Arial"/>
        </w:rPr>
        <w:t>20</w:t>
      </w:r>
      <w:r w:rsidRPr="00145790">
        <w:rPr>
          <w:rFonts w:ascii="Arial" w:hAnsi="Arial" w:cs="Arial"/>
        </w:rPr>
        <w:t>]</w:t>
      </w:r>
      <w:r w:rsidRPr="00145790">
        <w:rPr>
          <w:rFonts w:ascii="Arial" w:hAnsi="Arial" w:cs="Arial"/>
        </w:rPr>
        <w:tab/>
      </w:r>
      <w:r w:rsidR="001D12FB" w:rsidRPr="00145790">
        <w:rPr>
          <w:rFonts w:ascii="Arial" w:hAnsi="Arial" w:cs="Arial"/>
        </w:rPr>
        <w:t xml:space="preserve">The </w:t>
      </w:r>
      <w:r w:rsidR="000C27D7" w:rsidRPr="00145790">
        <w:rPr>
          <w:rFonts w:ascii="Arial" w:hAnsi="Arial" w:cs="Arial"/>
        </w:rPr>
        <w:t>photographs relied on by the appella</w:t>
      </w:r>
      <w:r w:rsidR="009D759C" w:rsidRPr="00145790">
        <w:rPr>
          <w:rFonts w:ascii="Arial" w:hAnsi="Arial" w:cs="Arial"/>
        </w:rPr>
        <w:t>nt warrant greater</w:t>
      </w:r>
      <w:r w:rsidR="000C27D7" w:rsidRPr="00145790">
        <w:rPr>
          <w:rFonts w:ascii="Arial" w:hAnsi="Arial" w:cs="Arial"/>
        </w:rPr>
        <w:t xml:space="preserve"> evaluation.  </w:t>
      </w:r>
      <w:r w:rsidR="006851FE" w:rsidRPr="00145790">
        <w:rPr>
          <w:rFonts w:ascii="Arial" w:hAnsi="Arial" w:cs="Arial"/>
        </w:rPr>
        <w:t xml:space="preserve">From the </w:t>
      </w:r>
      <w:r w:rsidR="00B14115" w:rsidRPr="00145790">
        <w:rPr>
          <w:rFonts w:ascii="Arial" w:hAnsi="Arial" w:cs="Arial"/>
        </w:rPr>
        <w:t xml:space="preserve">record it is apparent that the </w:t>
      </w:r>
      <w:r w:rsidR="000C27D7" w:rsidRPr="00145790">
        <w:rPr>
          <w:rFonts w:ascii="Arial" w:hAnsi="Arial" w:cs="Arial"/>
        </w:rPr>
        <w:t xml:space="preserve">appellant did not, during the arbitration proceedings take time to explain each individual photograph on which he relies.  He merely explained in general that the camera is installed close to the gate of the farm.  It is not clear whether this is </w:t>
      </w:r>
      <w:r w:rsidR="009D759C" w:rsidRPr="00145790">
        <w:rPr>
          <w:rFonts w:ascii="Arial" w:hAnsi="Arial" w:cs="Arial"/>
        </w:rPr>
        <w:t>f</w:t>
      </w:r>
      <w:r w:rsidR="006851FE" w:rsidRPr="00145790">
        <w:rPr>
          <w:rFonts w:ascii="Arial" w:hAnsi="Arial" w:cs="Arial"/>
        </w:rPr>
        <w:t xml:space="preserve">arm </w:t>
      </w:r>
      <w:r w:rsidR="00B309EE" w:rsidRPr="00145790">
        <w:rPr>
          <w:rFonts w:ascii="Arial" w:hAnsi="Arial" w:cs="Arial"/>
        </w:rPr>
        <w:t>Bisiport</w:t>
      </w:r>
      <w:r w:rsidR="000C27D7" w:rsidRPr="00145790">
        <w:rPr>
          <w:rFonts w:ascii="Arial" w:hAnsi="Arial" w:cs="Arial"/>
        </w:rPr>
        <w:t xml:space="preserve"> or </w:t>
      </w:r>
      <w:r w:rsidR="009D759C" w:rsidRPr="00145790">
        <w:rPr>
          <w:rFonts w:ascii="Arial" w:hAnsi="Arial" w:cs="Arial"/>
        </w:rPr>
        <w:t>f</w:t>
      </w:r>
      <w:r w:rsidR="000C27D7" w:rsidRPr="00145790">
        <w:rPr>
          <w:rFonts w:ascii="Arial" w:hAnsi="Arial" w:cs="Arial"/>
        </w:rPr>
        <w:t>arm Narib.  However, some of the photograph</w:t>
      </w:r>
      <w:r w:rsidR="009D759C" w:rsidRPr="00145790">
        <w:rPr>
          <w:rFonts w:ascii="Arial" w:hAnsi="Arial" w:cs="Arial"/>
        </w:rPr>
        <w:t>s on record appear to indicate f</w:t>
      </w:r>
      <w:r w:rsidR="000C27D7" w:rsidRPr="00145790">
        <w:rPr>
          <w:rFonts w:ascii="Arial" w:hAnsi="Arial" w:cs="Arial"/>
        </w:rPr>
        <w:t xml:space="preserve">arm </w:t>
      </w:r>
      <w:r w:rsidR="00B309EE" w:rsidRPr="00145790">
        <w:rPr>
          <w:rFonts w:ascii="Arial" w:hAnsi="Arial" w:cs="Arial"/>
        </w:rPr>
        <w:t>Bisiport</w:t>
      </w:r>
      <w:r w:rsidR="000C27D7" w:rsidRPr="00145790">
        <w:rPr>
          <w:rFonts w:ascii="Arial" w:hAnsi="Arial" w:cs="Arial"/>
        </w:rPr>
        <w:t xml:space="preserve">.  </w:t>
      </w:r>
      <w:r w:rsidR="006851FE" w:rsidRPr="00145790">
        <w:rPr>
          <w:rFonts w:ascii="Arial" w:hAnsi="Arial" w:cs="Arial"/>
        </w:rPr>
        <w:t>A</w:t>
      </w:r>
      <w:r w:rsidR="000C27D7" w:rsidRPr="00145790">
        <w:rPr>
          <w:rFonts w:ascii="Arial" w:hAnsi="Arial" w:cs="Arial"/>
        </w:rPr>
        <w:t xml:space="preserve">ppellant explained that the camera takes photos every </w:t>
      </w:r>
      <w:r w:rsidR="000E77D5" w:rsidRPr="00145790">
        <w:rPr>
          <w:rFonts w:ascii="Arial" w:hAnsi="Arial" w:cs="Arial"/>
        </w:rPr>
        <w:t xml:space="preserve">15 seconds.  </w:t>
      </w:r>
      <w:r w:rsidR="006851FE" w:rsidRPr="00145790">
        <w:rPr>
          <w:rFonts w:ascii="Arial" w:hAnsi="Arial" w:cs="Arial"/>
        </w:rPr>
        <w:t>According to the appellant, the</w:t>
      </w:r>
      <w:r w:rsidR="000E77D5" w:rsidRPr="00145790">
        <w:rPr>
          <w:rFonts w:ascii="Arial" w:hAnsi="Arial" w:cs="Arial"/>
        </w:rPr>
        <w:t xml:space="preserve"> camera is activated by movement</w:t>
      </w:r>
      <w:r w:rsidR="00311C10" w:rsidRPr="00145790">
        <w:rPr>
          <w:rFonts w:ascii="Arial" w:hAnsi="Arial" w:cs="Arial"/>
        </w:rPr>
        <w:t>, be it an animal, person or even sometimes</w:t>
      </w:r>
      <w:r w:rsidR="006851FE" w:rsidRPr="00145790">
        <w:rPr>
          <w:rFonts w:ascii="Arial" w:hAnsi="Arial" w:cs="Arial"/>
        </w:rPr>
        <w:t>,</w:t>
      </w:r>
      <w:r w:rsidR="00311C10" w:rsidRPr="00145790">
        <w:rPr>
          <w:rFonts w:ascii="Arial" w:hAnsi="Arial" w:cs="Arial"/>
        </w:rPr>
        <w:t xml:space="preserve"> by wind.  The camera indicates the date, the time and the place where the photo</w:t>
      </w:r>
      <w:r w:rsidR="006851FE" w:rsidRPr="00145790">
        <w:rPr>
          <w:rFonts w:ascii="Arial" w:hAnsi="Arial" w:cs="Arial"/>
        </w:rPr>
        <w:t>graph</w:t>
      </w:r>
      <w:r w:rsidR="00311C10" w:rsidRPr="00145790">
        <w:rPr>
          <w:rFonts w:ascii="Arial" w:hAnsi="Arial" w:cs="Arial"/>
        </w:rPr>
        <w:t xml:space="preserve"> was taken as well as the temperature at the time.  </w:t>
      </w:r>
    </w:p>
    <w:p w:rsidR="00311C10" w:rsidRPr="00145790" w:rsidRDefault="00311C10" w:rsidP="00145790">
      <w:pPr>
        <w:spacing w:line="360" w:lineRule="auto"/>
        <w:rPr>
          <w:rFonts w:ascii="Arial" w:hAnsi="Arial" w:cs="Arial"/>
        </w:rPr>
      </w:pPr>
    </w:p>
    <w:p w:rsidR="00311C10" w:rsidRPr="00145790" w:rsidRDefault="00311C10" w:rsidP="00145790">
      <w:pPr>
        <w:spacing w:line="360" w:lineRule="auto"/>
        <w:rPr>
          <w:rFonts w:ascii="Arial" w:hAnsi="Arial" w:cs="Arial"/>
        </w:rPr>
      </w:pPr>
      <w:r w:rsidRPr="00145790">
        <w:rPr>
          <w:rFonts w:ascii="Arial" w:hAnsi="Arial" w:cs="Arial"/>
        </w:rPr>
        <w:t>[2</w:t>
      </w:r>
      <w:r w:rsidR="00F01793" w:rsidRPr="00145790">
        <w:rPr>
          <w:rFonts w:ascii="Arial" w:hAnsi="Arial" w:cs="Arial"/>
        </w:rPr>
        <w:t>1</w:t>
      </w:r>
      <w:r w:rsidRPr="00145790">
        <w:rPr>
          <w:rFonts w:ascii="Arial" w:hAnsi="Arial" w:cs="Arial"/>
        </w:rPr>
        <w:t>]</w:t>
      </w:r>
      <w:r w:rsidRPr="00145790">
        <w:rPr>
          <w:rFonts w:ascii="Arial" w:hAnsi="Arial" w:cs="Arial"/>
        </w:rPr>
        <w:tab/>
      </w:r>
      <w:r w:rsidR="006851FE" w:rsidRPr="00145790">
        <w:rPr>
          <w:rFonts w:ascii="Arial" w:hAnsi="Arial" w:cs="Arial"/>
        </w:rPr>
        <w:t>C</w:t>
      </w:r>
      <w:r w:rsidRPr="00145790">
        <w:rPr>
          <w:rFonts w:ascii="Arial" w:hAnsi="Arial" w:cs="Arial"/>
        </w:rPr>
        <w:t>opies of the photo</w:t>
      </w:r>
      <w:r w:rsidR="003C4633" w:rsidRPr="00145790">
        <w:rPr>
          <w:rFonts w:ascii="Arial" w:hAnsi="Arial" w:cs="Arial"/>
        </w:rPr>
        <w:t>graphs</w:t>
      </w:r>
      <w:r w:rsidRPr="00145790">
        <w:rPr>
          <w:rFonts w:ascii="Arial" w:hAnsi="Arial" w:cs="Arial"/>
        </w:rPr>
        <w:t xml:space="preserve"> appear on pages 29 and 31 to 33 of</w:t>
      </w:r>
      <w:r w:rsidR="00B309EE" w:rsidRPr="00145790">
        <w:rPr>
          <w:rFonts w:ascii="Arial" w:hAnsi="Arial" w:cs="Arial"/>
        </w:rPr>
        <w:t xml:space="preserve"> the appeal</w:t>
      </w:r>
      <w:r w:rsidRPr="00145790">
        <w:rPr>
          <w:rFonts w:ascii="Arial" w:hAnsi="Arial" w:cs="Arial"/>
        </w:rPr>
        <w:t xml:space="preserve"> record.  Page 29 is marked </w:t>
      </w:r>
      <w:r w:rsidR="00FF5433" w:rsidRPr="00145790">
        <w:rPr>
          <w:rFonts w:ascii="Arial" w:hAnsi="Arial" w:cs="Arial"/>
        </w:rPr>
        <w:t>‘</w:t>
      </w:r>
      <w:r w:rsidR="00B309EE" w:rsidRPr="00145790">
        <w:rPr>
          <w:rFonts w:ascii="Arial" w:hAnsi="Arial" w:cs="Arial"/>
        </w:rPr>
        <w:t>A</w:t>
      </w:r>
      <w:r w:rsidRPr="00145790">
        <w:rPr>
          <w:rFonts w:ascii="Arial" w:hAnsi="Arial" w:cs="Arial"/>
        </w:rPr>
        <w:t xml:space="preserve">nnex </w:t>
      </w:r>
      <w:r w:rsidR="00B309EE" w:rsidRPr="00145790">
        <w:rPr>
          <w:rFonts w:ascii="Arial" w:hAnsi="Arial" w:cs="Arial"/>
        </w:rPr>
        <w:t>“</w:t>
      </w:r>
      <w:r w:rsidRPr="00145790">
        <w:rPr>
          <w:rFonts w:ascii="Arial" w:hAnsi="Arial" w:cs="Arial"/>
        </w:rPr>
        <w:t>B”</w:t>
      </w:r>
      <w:r w:rsidR="00FF5433" w:rsidRPr="00145790">
        <w:rPr>
          <w:rFonts w:ascii="Arial" w:hAnsi="Arial" w:cs="Arial"/>
        </w:rPr>
        <w:t>’</w:t>
      </w:r>
      <w:r w:rsidRPr="00145790">
        <w:rPr>
          <w:rFonts w:ascii="Arial" w:hAnsi="Arial" w:cs="Arial"/>
        </w:rPr>
        <w:t xml:space="preserve"> in the top right corner and </w:t>
      </w:r>
      <w:r w:rsidR="00B309EE" w:rsidRPr="00145790">
        <w:rPr>
          <w:rFonts w:ascii="Arial" w:hAnsi="Arial" w:cs="Arial"/>
        </w:rPr>
        <w:t>has</w:t>
      </w:r>
      <w:r w:rsidRPr="00145790">
        <w:rPr>
          <w:rFonts w:ascii="Arial" w:hAnsi="Arial" w:cs="Arial"/>
        </w:rPr>
        <w:t xml:space="preserve"> copies of seventeen (17) photographs but all of them reduced in size to </w:t>
      </w:r>
      <w:r w:rsidR="00C50A32" w:rsidRPr="00145790">
        <w:rPr>
          <w:rFonts w:ascii="Arial" w:hAnsi="Arial" w:cs="Arial"/>
        </w:rPr>
        <w:t xml:space="preserve">4 x </w:t>
      </w:r>
      <w:r w:rsidR="00B309EE" w:rsidRPr="00145790">
        <w:rPr>
          <w:rFonts w:ascii="Arial" w:hAnsi="Arial" w:cs="Arial"/>
        </w:rPr>
        <w:t>3 cm in</w:t>
      </w:r>
      <w:r w:rsidRPr="00145790">
        <w:rPr>
          <w:rFonts w:ascii="Arial" w:hAnsi="Arial" w:cs="Arial"/>
        </w:rPr>
        <w:t xml:space="preserve"> extent that it is not entire</w:t>
      </w:r>
      <w:r w:rsidR="00B309EE" w:rsidRPr="00145790">
        <w:rPr>
          <w:rFonts w:ascii="Arial" w:hAnsi="Arial" w:cs="Arial"/>
        </w:rPr>
        <w:t>ly</w:t>
      </w:r>
      <w:r w:rsidRPr="00145790">
        <w:rPr>
          <w:rFonts w:ascii="Arial" w:hAnsi="Arial" w:cs="Arial"/>
        </w:rPr>
        <w:t xml:space="preserve"> clear what they depict.  These photographs are numbered 1 to 14 except that one of them is not numbered</w:t>
      </w:r>
      <w:r w:rsidR="00B309EE" w:rsidRPr="00145790">
        <w:rPr>
          <w:rFonts w:ascii="Arial" w:hAnsi="Arial" w:cs="Arial"/>
        </w:rPr>
        <w:t xml:space="preserve"> and</w:t>
      </w:r>
      <w:r w:rsidR="00C50A32" w:rsidRPr="00145790">
        <w:rPr>
          <w:rFonts w:ascii="Arial" w:hAnsi="Arial" w:cs="Arial"/>
        </w:rPr>
        <w:t xml:space="preserve"> there is a 13 and 13(a).  Two different photographs have</w:t>
      </w:r>
      <w:r w:rsidR="003C4633" w:rsidRPr="00145790">
        <w:rPr>
          <w:rFonts w:ascii="Arial" w:hAnsi="Arial" w:cs="Arial"/>
        </w:rPr>
        <w:t xml:space="preserve"> the number 14</w:t>
      </w:r>
      <w:r w:rsidR="00C50A32" w:rsidRPr="00145790">
        <w:rPr>
          <w:rFonts w:ascii="Arial" w:hAnsi="Arial" w:cs="Arial"/>
        </w:rPr>
        <w:t>.  It appears to me</w:t>
      </w:r>
      <w:r w:rsidRPr="00145790">
        <w:rPr>
          <w:rFonts w:ascii="Arial" w:hAnsi="Arial" w:cs="Arial"/>
        </w:rPr>
        <w:t xml:space="preserve"> that </w:t>
      </w:r>
      <w:r w:rsidR="009D759C" w:rsidRPr="00145790">
        <w:rPr>
          <w:rFonts w:ascii="Arial" w:hAnsi="Arial" w:cs="Arial"/>
        </w:rPr>
        <w:t xml:space="preserve">the same </w:t>
      </w:r>
      <w:r w:rsidRPr="00145790">
        <w:rPr>
          <w:rFonts w:ascii="Arial" w:hAnsi="Arial" w:cs="Arial"/>
        </w:rPr>
        <w:t>pick-up truck</w:t>
      </w:r>
      <w:r w:rsidR="00C50A32" w:rsidRPr="00145790">
        <w:rPr>
          <w:rFonts w:ascii="Arial" w:hAnsi="Arial" w:cs="Arial"/>
        </w:rPr>
        <w:t xml:space="preserve"> is depicted on photographs 1 to 13(a), but I cannot make out the registration number.  The copy of the photograph which is not numbered appears to depict a different pick-up truck</w:t>
      </w:r>
      <w:r w:rsidRPr="00145790">
        <w:rPr>
          <w:rFonts w:ascii="Arial" w:hAnsi="Arial" w:cs="Arial"/>
        </w:rPr>
        <w:t xml:space="preserve"> </w:t>
      </w:r>
      <w:r w:rsidR="00C50A32" w:rsidRPr="00145790">
        <w:rPr>
          <w:rFonts w:ascii="Arial" w:hAnsi="Arial" w:cs="Arial"/>
        </w:rPr>
        <w:t>and one of the photographs numbered 14 depicts a trailer and the other, yet another</w:t>
      </w:r>
      <w:r w:rsidR="00E53812" w:rsidRPr="00145790">
        <w:rPr>
          <w:rFonts w:ascii="Arial" w:hAnsi="Arial" w:cs="Arial"/>
        </w:rPr>
        <w:t>,</w:t>
      </w:r>
      <w:r w:rsidR="00BF6CFB" w:rsidRPr="00145790">
        <w:rPr>
          <w:rFonts w:ascii="Arial" w:hAnsi="Arial" w:cs="Arial"/>
        </w:rPr>
        <w:t xml:space="preserve"> a</w:t>
      </w:r>
      <w:r w:rsidR="00C50A32" w:rsidRPr="00145790">
        <w:rPr>
          <w:rFonts w:ascii="Arial" w:hAnsi="Arial" w:cs="Arial"/>
        </w:rPr>
        <w:t xml:space="preserve"> small</w:t>
      </w:r>
      <w:r w:rsidR="009D759C" w:rsidRPr="00145790">
        <w:rPr>
          <w:rFonts w:ascii="Arial" w:hAnsi="Arial" w:cs="Arial"/>
        </w:rPr>
        <w:t>er</w:t>
      </w:r>
      <w:r w:rsidR="00C50A32" w:rsidRPr="00145790">
        <w:rPr>
          <w:rFonts w:ascii="Arial" w:hAnsi="Arial" w:cs="Arial"/>
        </w:rPr>
        <w:t xml:space="preserve"> pick-up truck.  </w:t>
      </w:r>
      <w:r w:rsidRPr="00145790">
        <w:rPr>
          <w:rFonts w:ascii="Arial" w:hAnsi="Arial" w:cs="Arial"/>
        </w:rPr>
        <w:t>The record does not indicate that the appellant took the time to explain th</w:t>
      </w:r>
      <w:r w:rsidR="003C6D48" w:rsidRPr="00145790">
        <w:rPr>
          <w:rFonts w:ascii="Arial" w:hAnsi="Arial" w:cs="Arial"/>
        </w:rPr>
        <w:t>e contents of these photographs, except that he referred to photograph 14 as depicting his trailer with wood.</w:t>
      </w:r>
      <w:r w:rsidRPr="00145790">
        <w:rPr>
          <w:rFonts w:ascii="Arial" w:hAnsi="Arial" w:cs="Arial"/>
        </w:rPr>
        <w:t xml:space="preserve"> </w:t>
      </w:r>
    </w:p>
    <w:p w:rsidR="009D759C" w:rsidRPr="00145790" w:rsidRDefault="009D759C" w:rsidP="00145790">
      <w:pPr>
        <w:spacing w:line="360" w:lineRule="auto"/>
        <w:rPr>
          <w:rFonts w:ascii="Arial" w:hAnsi="Arial" w:cs="Arial"/>
        </w:rPr>
      </w:pPr>
    </w:p>
    <w:p w:rsidR="00311C10" w:rsidRPr="00145790" w:rsidRDefault="00311C10" w:rsidP="00145790">
      <w:pPr>
        <w:spacing w:line="360" w:lineRule="auto"/>
        <w:rPr>
          <w:rFonts w:ascii="Arial" w:hAnsi="Arial" w:cs="Arial"/>
        </w:rPr>
      </w:pPr>
      <w:r w:rsidRPr="00145790">
        <w:rPr>
          <w:rFonts w:ascii="Arial" w:hAnsi="Arial" w:cs="Arial"/>
        </w:rPr>
        <w:lastRenderedPageBreak/>
        <w:t>[2</w:t>
      </w:r>
      <w:r w:rsidR="00F01793" w:rsidRPr="00145790">
        <w:rPr>
          <w:rFonts w:ascii="Arial" w:hAnsi="Arial" w:cs="Arial"/>
        </w:rPr>
        <w:t>2</w:t>
      </w:r>
      <w:r w:rsidRPr="00145790">
        <w:rPr>
          <w:rFonts w:ascii="Arial" w:hAnsi="Arial" w:cs="Arial"/>
        </w:rPr>
        <w:t>]</w:t>
      </w:r>
      <w:r w:rsidRPr="00145790">
        <w:rPr>
          <w:rFonts w:ascii="Arial" w:hAnsi="Arial" w:cs="Arial"/>
        </w:rPr>
        <w:tab/>
      </w:r>
      <w:r w:rsidR="009D759C" w:rsidRPr="00145790">
        <w:rPr>
          <w:rFonts w:ascii="Arial" w:hAnsi="Arial" w:cs="Arial"/>
        </w:rPr>
        <w:t>The</w:t>
      </w:r>
      <w:r w:rsidR="003C4633" w:rsidRPr="00145790">
        <w:rPr>
          <w:rFonts w:ascii="Arial" w:hAnsi="Arial" w:cs="Arial"/>
        </w:rPr>
        <w:t xml:space="preserve"> copies of photographs on pages 31 to 33 of the record</w:t>
      </w:r>
      <w:r w:rsidR="009D759C" w:rsidRPr="00145790">
        <w:rPr>
          <w:rFonts w:ascii="Arial" w:hAnsi="Arial" w:cs="Arial"/>
        </w:rPr>
        <w:t xml:space="preserve"> </w:t>
      </w:r>
      <w:r w:rsidR="003C4633" w:rsidRPr="00145790">
        <w:rPr>
          <w:rFonts w:ascii="Arial" w:hAnsi="Arial" w:cs="Arial"/>
        </w:rPr>
        <w:t xml:space="preserve">appear to be enlargements of the photographs numbered </w:t>
      </w:r>
      <w:r w:rsidR="00C50A32" w:rsidRPr="00145790">
        <w:rPr>
          <w:rFonts w:ascii="Arial" w:hAnsi="Arial" w:cs="Arial"/>
        </w:rPr>
        <w:t xml:space="preserve">3, </w:t>
      </w:r>
      <w:r w:rsidR="003C4633" w:rsidRPr="00145790">
        <w:rPr>
          <w:rFonts w:ascii="Arial" w:hAnsi="Arial" w:cs="Arial"/>
        </w:rPr>
        <w:t xml:space="preserve">11, 12, </w:t>
      </w:r>
      <w:r w:rsidR="00C50A32" w:rsidRPr="00145790">
        <w:rPr>
          <w:rFonts w:ascii="Arial" w:hAnsi="Arial" w:cs="Arial"/>
        </w:rPr>
        <w:t xml:space="preserve">and </w:t>
      </w:r>
      <w:r w:rsidR="003C4633" w:rsidRPr="00145790">
        <w:rPr>
          <w:rFonts w:ascii="Arial" w:hAnsi="Arial" w:cs="Arial"/>
        </w:rPr>
        <w:t xml:space="preserve">14 </w:t>
      </w:r>
      <w:r w:rsidR="009D759C" w:rsidRPr="00145790">
        <w:rPr>
          <w:rFonts w:ascii="Arial" w:hAnsi="Arial" w:cs="Arial"/>
        </w:rPr>
        <w:t xml:space="preserve">(of the trailer) </w:t>
      </w:r>
      <w:r w:rsidR="003C4633" w:rsidRPr="00145790">
        <w:rPr>
          <w:rFonts w:ascii="Arial" w:hAnsi="Arial" w:cs="Arial"/>
        </w:rPr>
        <w:t xml:space="preserve">on page 29 of the record.  </w:t>
      </w:r>
      <w:r w:rsidRPr="00145790">
        <w:rPr>
          <w:rFonts w:ascii="Arial" w:hAnsi="Arial" w:cs="Arial"/>
        </w:rPr>
        <w:t xml:space="preserve">However, if one has regard to page 31 of the record, the first photograph which appears there has two dates, 31 August </w:t>
      </w:r>
      <w:r w:rsidR="005D13C5" w:rsidRPr="00145790">
        <w:rPr>
          <w:rFonts w:ascii="Arial" w:hAnsi="Arial" w:cs="Arial"/>
        </w:rPr>
        <w:t xml:space="preserve">2013 at 12h46 am and 01 September 2013 at 03h14 pm.  </w:t>
      </w:r>
      <w:r w:rsidR="003C4633" w:rsidRPr="00145790">
        <w:rPr>
          <w:rFonts w:ascii="Arial" w:hAnsi="Arial" w:cs="Arial"/>
        </w:rPr>
        <w:t>The photograph</w:t>
      </w:r>
      <w:r w:rsidR="009D759C" w:rsidRPr="00145790">
        <w:rPr>
          <w:rFonts w:ascii="Arial" w:hAnsi="Arial" w:cs="Arial"/>
        </w:rPr>
        <w:t>,</w:t>
      </w:r>
      <w:r w:rsidR="003C4633" w:rsidRPr="00145790">
        <w:rPr>
          <w:rFonts w:ascii="Arial" w:hAnsi="Arial" w:cs="Arial"/>
        </w:rPr>
        <w:t xml:space="preserve"> a copy of which appears on page 32 at the bottom also has two dates, being 18 May 2013 and 19 May 2013.  </w:t>
      </w:r>
      <w:r w:rsidR="005D13C5" w:rsidRPr="00145790">
        <w:rPr>
          <w:rFonts w:ascii="Arial" w:hAnsi="Arial" w:cs="Arial"/>
        </w:rPr>
        <w:t>Some of the photographs appear to depict a pick-up truck with</w:t>
      </w:r>
      <w:r w:rsidR="00C50A32" w:rsidRPr="00145790">
        <w:rPr>
          <w:rFonts w:ascii="Arial" w:hAnsi="Arial" w:cs="Arial"/>
        </w:rPr>
        <w:t xml:space="preserve"> what appears to be</w:t>
      </w:r>
      <w:r w:rsidR="005D13C5" w:rsidRPr="00145790">
        <w:rPr>
          <w:rFonts w:ascii="Arial" w:hAnsi="Arial" w:cs="Arial"/>
        </w:rPr>
        <w:t xml:space="preserve"> wood that is loaded on it</w:t>
      </w:r>
      <w:r w:rsidR="00C50A32" w:rsidRPr="00145790">
        <w:rPr>
          <w:rFonts w:ascii="Arial" w:hAnsi="Arial" w:cs="Arial"/>
        </w:rPr>
        <w:t>, but the fact that it is firewood is not entirely clear</w:t>
      </w:r>
      <w:r w:rsidR="005D13C5" w:rsidRPr="00145790">
        <w:rPr>
          <w:rFonts w:ascii="Arial" w:hAnsi="Arial" w:cs="Arial"/>
        </w:rPr>
        <w:t xml:space="preserve">.  </w:t>
      </w:r>
      <w:r w:rsidR="00C50A32" w:rsidRPr="00145790">
        <w:rPr>
          <w:rFonts w:ascii="Arial" w:hAnsi="Arial" w:cs="Arial"/>
        </w:rPr>
        <w:t>From the appellant’s version on record, two</w:t>
      </w:r>
      <w:r w:rsidR="005D13C5" w:rsidRPr="00145790">
        <w:rPr>
          <w:rFonts w:ascii="Arial" w:hAnsi="Arial" w:cs="Arial"/>
        </w:rPr>
        <w:t xml:space="preserve"> different pick-up trucks seem to be involved.  </w:t>
      </w:r>
      <w:r w:rsidR="003C4633" w:rsidRPr="00145790">
        <w:rPr>
          <w:rFonts w:ascii="Arial" w:hAnsi="Arial" w:cs="Arial"/>
        </w:rPr>
        <w:t xml:space="preserve"> In his evidence the appellant referred to the pick-up truck belonging to the first respondent </w:t>
      </w:r>
      <w:r w:rsidR="00C50A32" w:rsidRPr="00145790">
        <w:rPr>
          <w:rFonts w:ascii="Arial" w:hAnsi="Arial" w:cs="Arial"/>
        </w:rPr>
        <w:t xml:space="preserve">and </w:t>
      </w:r>
      <w:r w:rsidR="003C4633" w:rsidRPr="00145790">
        <w:rPr>
          <w:rFonts w:ascii="Arial" w:hAnsi="Arial" w:cs="Arial"/>
        </w:rPr>
        <w:t xml:space="preserve">another pick-up truck belonging to a certain Prins, who is supposed to be an in law of the first respondent. </w:t>
      </w:r>
    </w:p>
    <w:p w:rsidR="005D13C5" w:rsidRPr="00145790" w:rsidRDefault="005D13C5" w:rsidP="00145790">
      <w:pPr>
        <w:spacing w:line="360" w:lineRule="auto"/>
        <w:rPr>
          <w:rFonts w:ascii="Arial" w:hAnsi="Arial" w:cs="Arial"/>
        </w:rPr>
      </w:pPr>
    </w:p>
    <w:p w:rsidR="005D13C5" w:rsidRPr="00145790" w:rsidRDefault="005D13C5" w:rsidP="00145790">
      <w:pPr>
        <w:spacing w:line="360" w:lineRule="auto"/>
        <w:rPr>
          <w:rFonts w:ascii="Arial" w:hAnsi="Arial" w:cs="Arial"/>
        </w:rPr>
      </w:pPr>
      <w:r w:rsidRPr="00145790">
        <w:rPr>
          <w:rFonts w:ascii="Arial" w:hAnsi="Arial" w:cs="Arial"/>
        </w:rPr>
        <w:t>[2</w:t>
      </w:r>
      <w:r w:rsidR="00F01793" w:rsidRPr="00145790">
        <w:rPr>
          <w:rFonts w:ascii="Arial" w:hAnsi="Arial" w:cs="Arial"/>
        </w:rPr>
        <w:t>3</w:t>
      </w:r>
      <w:r w:rsidRPr="00145790">
        <w:rPr>
          <w:rFonts w:ascii="Arial" w:hAnsi="Arial" w:cs="Arial"/>
        </w:rPr>
        <w:t>]</w:t>
      </w:r>
      <w:r w:rsidRPr="00145790">
        <w:rPr>
          <w:rFonts w:ascii="Arial" w:hAnsi="Arial" w:cs="Arial"/>
        </w:rPr>
        <w:tab/>
        <w:t xml:space="preserve">I have considered the photographs which appear on record but </w:t>
      </w:r>
      <w:r w:rsidR="00064830" w:rsidRPr="00145790">
        <w:rPr>
          <w:rFonts w:ascii="Arial" w:hAnsi="Arial" w:cs="Arial"/>
        </w:rPr>
        <w:t xml:space="preserve">without knowledge of the appellant’s say so, I would not </w:t>
      </w:r>
      <w:r w:rsidR="00EF7E10" w:rsidRPr="00145790">
        <w:rPr>
          <w:rFonts w:ascii="Arial" w:hAnsi="Arial" w:cs="Arial"/>
        </w:rPr>
        <w:t xml:space="preserve">have been </w:t>
      </w:r>
      <w:r w:rsidR="00064830" w:rsidRPr="00145790">
        <w:rPr>
          <w:rFonts w:ascii="Arial" w:hAnsi="Arial" w:cs="Arial"/>
        </w:rPr>
        <w:t xml:space="preserve">able to say </w:t>
      </w:r>
      <w:r w:rsidR="00EF7E10" w:rsidRPr="00145790">
        <w:rPr>
          <w:rFonts w:ascii="Arial" w:hAnsi="Arial" w:cs="Arial"/>
        </w:rPr>
        <w:t xml:space="preserve">that </w:t>
      </w:r>
      <w:r w:rsidR="00064830" w:rsidRPr="00145790">
        <w:rPr>
          <w:rFonts w:ascii="Arial" w:hAnsi="Arial" w:cs="Arial"/>
        </w:rPr>
        <w:t xml:space="preserve">the vehicles depicted in the photographs in fact carry </w:t>
      </w:r>
      <w:r w:rsidR="009D759C" w:rsidRPr="00145790">
        <w:rPr>
          <w:rFonts w:ascii="Arial" w:hAnsi="Arial" w:cs="Arial"/>
        </w:rPr>
        <w:t>fire</w:t>
      </w:r>
      <w:r w:rsidR="00064830" w:rsidRPr="00145790">
        <w:rPr>
          <w:rFonts w:ascii="Arial" w:hAnsi="Arial" w:cs="Arial"/>
        </w:rPr>
        <w:t xml:space="preserve">wood.  However, in view of what was said by the appellant, I can make out what appears to be firewood </w:t>
      </w:r>
      <w:r w:rsidR="009D759C" w:rsidRPr="00145790">
        <w:rPr>
          <w:rFonts w:ascii="Arial" w:hAnsi="Arial" w:cs="Arial"/>
        </w:rPr>
        <w:t>on the</w:t>
      </w:r>
      <w:r w:rsidR="00064830" w:rsidRPr="00145790">
        <w:rPr>
          <w:rFonts w:ascii="Arial" w:hAnsi="Arial" w:cs="Arial"/>
        </w:rPr>
        <w:t xml:space="preserve"> photograph 14 on page 29</w:t>
      </w:r>
      <w:r w:rsidR="00E53812" w:rsidRPr="00145790">
        <w:rPr>
          <w:rFonts w:ascii="Arial" w:hAnsi="Arial" w:cs="Arial"/>
        </w:rPr>
        <w:t xml:space="preserve">, </w:t>
      </w:r>
      <w:r w:rsidR="00064830" w:rsidRPr="00145790">
        <w:rPr>
          <w:rFonts w:ascii="Arial" w:hAnsi="Arial" w:cs="Arial"/>
        </w:rPr>
        <w:t>the upper photograph on page 31 of the record</w:t>
      </w:r>
      <w:r w:rsidR="00E53812" w:rsidRPr="00145790">
        <w:rPr>
          <w:rFonts w:ascii="Arial" w:hAnsi="Arial" w:cs="Arial"/>
        </w:rPr>
        <w:t xml:space="preserve"> as well as the upper photograph on page 32 of the record</w:t>
      </w:r>
      <w:r w:rsidR="00064830" w:rsidRPr="00145790">
        <w:rPr>
          <w:rFonts w:ascii="Arial" w:hAnsi="Arial" w:cs="Arial"/>
        </w:rPr>
        <w:t xml:space="preserve">.  </w:t>
      </w:r>
      <w:r w:rsidRPr="00145790">
        <w:rPr>
          <w:rFonts w:ascii="Arial" w:hAnsi="Arial" w:cs="Arial"/>
        </w:rPr>
        <w:t>I am unable to make out firewood in any of the other photo</w:t>
      </w:r>
      <w:r w:rsidR="00064830" w:rsidRPr="00145790">
        <w:rPr>
          <w:rFonts w:ascii="Arial" w:hAnsi="Arial" w:cs="Arial"/>
        </w:rPr>
        <w:t>graphs</w:t>
      </w:r>
      <w:r w:rsidRPr="00145790">
        <w:rPr>
          <w:rFonts w:ascii="Arial" w:hAnsi="Arial" w:cs="Arial"/>
        </w:rPr>
        <w:t xml:space="preserve"> which are on record.  It is also clear from the record and in view of the concession made on behalf of the appellant that prior to the arbitration proceedings, the first respondent was not confronted with the contents of any of these photographs.   </w:t>
      </w:r>
    </w:p>
    <w:p w:rsidR="00064830" w:rsidRPr="00145790" w:rsidRDefault="00064830" w:rsidP="00145790">
      <w:pPr>
        <w:spacing w:line="360" w:lineRule="auto"/>
        <w:rPr>
          <w:rFonts w:ascii="Arial" w:hAnsi="Arial" w:cs="Arial"/>
        </w:rPr>
      </w:pPr>
    </w:p>
    <w:p w:rsidR="005D13C5" w:rsidRPr="00145790" w:rsidRDefault="005D13C5" w:rsidP="00145790">
      <w:pPr>
        <w:spacing w:line="360" w:lineRule="auto"/>
        <w:rPr>
          <w:rFonts w:ascii="Arial" w:hAnsi="Arial" w:cs="Arial"/>
        </w:rPr>
      </w:pPr>
      <w:r w:rsidRPr="00145790">
        <w:rPr>
          <w:rFonts w:ascii="Arial" w:hAnsi="Arial" w:cs="Arial"/>
        </w:rPr>
        <w:t>[2</w:t>
      </w:r>
      <w:r w:rsidR="00F01793" w:rsidRPr="00145790">
        <w:rPr>
          <w:rFonts w:ascii="Arial" w:hAnsi="Arial" w:cs="Arial"/>
        </w:rPr>
        <w:t>4</w:t>
      </w:r>
      <w:r w:rsidRPr="00145790">
        <w:rPr>
          <w:rFonts w:ascii="Arial" w:hAnsi="Arial" w:cs="Arial"/>
        </w:rPr>
        <w:t>]</w:t>
      </w:r>
      <w:r w:rsidRPr="00145790">
        <w:rPr>
          <w:rFonts w:ascii="Arial" w:hAnsi="Arial" w:cs="Arial"/>
        </w:rPr>
        <w:tab/>
        <w:t>This is the new evidence which according to the grounds of appeal, the arbitrator failed to have regard to in coming to the conclusion that the appellant was unfairly dismissed.</w:t>
      </w:r>
    </w:p>
    <w:p w:rsidR="00FF5433" w:rsidRPr="00145790" w:rsidRDefault="00FF5433" w:rsidP="00145790">
      <w:pPr>
        <w:spacing w:line="360" w:lineRule="auto"/>
        <w:rPr>
          <w:rFonts w:ascii="Arial" w:hAnsi="Arial" w:cs="Arial"/>
        </w:rPr>
      </w:pPr>
    </w:p>
    <w:p w:rsidR="00513176" w:rsidRPr="00145790" w:rsidRDefault="00131281" w:rsidP="00145790">
      <w:pPr>
        <w:spacing w:line="360" w:lineRule="auto"/>
        <w:rPr>
          <w:rFonts w:ascii="Arial" w:hAnsi="Arial" w:cs="Arial"/>
        </w:rPr>
      </w:pPr>
      <w:r w:rsidRPr="00145790">
        <w:rPr>
          <w:rFonts w:ascii="Arial" w:hAnsi="Arial" w:cs="Arial"/>
        </w:rPr>
        <w:t>SUBMISSIONS OF THE PARTIES AND THE LAW</w:t>
      </w:r>
    </w:p>
    <w:p w:rsidR="00131281" w:rsidRPr="00145790" w:rsidRDefault="00131281" w:rsidP="00145790">
      <w:pPr>
        <w:spacing w:line="360" w:lineRule="auto"/>
        <w:rPr>
          <w:rFonts w:ascii="Arial" w:hAnsi="Arial" w:cs="Arial"/>
        </w:rPr>
      </w:pPr>
    </w:p>
    <w:p w:rsidR="00131281" w:rsidRPr="00145790" w:rsidRDefault="00131281" w:rsidP="00145790">
      <w:pPr>
        <w:spacing w:line="360" w:lineRule="auto"/>
        <w:rPr>
          <w:rFonts w:ascii="Arial" w:hAnsi="Arial" w:cs="Arial"/>
        </w:rPr>
      </w:pPr>
      <w:r w:rsidRPr="00145790">
        <w:rPr>
          <w:rFonts w:ascii="Arial" w:hAnsi="Arial" w:cs="Arial"/>
        </w:rPr>
        <w:t>[25]</w:t>
      </w:r>
      <w:r w:rsidRPr="00145790">
        <w:rPr>
          <w:rFonts w:ascii="Arial" w:hAnsi="Arial" w:cs="Arial"/>
        </w:rPr>
        <w:tab/>
        <w:t>In summary, the arguments on behalf of the parties before me were the following.</w:t>
      </w:r>
    </w:p>
    <w:p w:rsidR="00131281" w:rsidRPr="00145790" w:rsidRDefault="00131281" w:rsidP="00145790">
      <w:pPr>
        <w:spacing w:line="360" w:lineRule="auto"/>
        <w:rPr>
          <w:rFonts w:ascii="Arial" w:hAnsi="Arial" w:cs="Arial"/>
        </w:rPr>
      </w:pPr>
    </w:p>
    <w:p w:rsidR="00131281" w:rsidRPr="00145790" w:rsidRDefault="00131281" w:rsidP="00145790">
      <w:pPr>
        <w:spacing w:line="360" w:lineRule="auto"/>
        <w:rPr>
          <w:rFonts w:ascii="Arial" w:hAnsi="Arial" w:cs="Arial"/>
        </w:rPr>
      </w:pPr>
      <w:r w:rsidRPr="00145790">
        <w:rPr>
          <w:rFonts w:ascii="Arial" w:hAnsi="Arial" w:cs="Arial"/>
        </w:rPr>
        <w:lastRenderedPageBreak/>
        <w:t>[26]</w:t>
      </w:r>
      <w:r w:rsidRPr="00145790">
        <w:rPr>
          <w:rFonts w:ascii="Arial" w:hAnsi="Arial" w:cs="Arial"/>
        </w:rPr>
        <w:tab/>
      </w:r>
      <w:r w:rsidR="00970CE8" w:rsidRPr="00145790">
        <w:rPr>
          <w:rFonts w:ascii="Arial" w:hAnsi="Arial" w:cs="Arial"/>
        </w:rPr>
        <w:t>Counsel</w:t>
      </w:r>
      <w:r w:rsidRPr="00145790">
        <w:rPr>
          <w:rFonts w:ascii="Arial" w:hAnsi="Arial" w:cs="Arial"/>
        </w:rPr>
        <w:t xml:space="preserve"> on behalf of the appellant had two main submissions.  In the first </w:t>
      </w:r>
      <w:r w:rsidR="00E53812" w:rsidRPr="00145790">
        <w:rPr>
          <w:rFonts w:ascii="Arial" w:hAnsi="Arial" w:cs="Arial"/>
        </w:rPr>
        <w:t>instance</w:t>
      </w:r>
      <w:r w:rsidRPr="00145790">
        <w:rPr>
          <w:rFonts w:ascii="Arial" w:hAnsi="Arial" w:cs="Arial"/>
        </w:rPr>
        <w:t xml:space="preserve"> he submitted that once it is found that one of the two legs of the enquiry set out in s 33 of the Labour Act, 2007, is missing, the dismissal must be held to be unfair.  To this extent </w:t>
      </w:r>
      <w:r w:rsidR="00D36F3A" w:rsidRPr="00145790">
        <w:rPr>
          <w:rFonts w:ascii="Arial" w:hAnsi="Arial" w:cs="Arial"/>
        </w:rPr>
        <w:t xml:space="preserve">he disagrees with the decision in </w:t>
      </w:r>
      <w:r w:rsidR="00D36F3A" w:rsidRPr="00145790">
        <w:rPr>
          <w:rFonts w:ascii="Arial" w:hAnsi="Arial" w:cs="Arial"/>
          <w:i/>
        </w:rPr>
        <w:t xml:space="preserve">Kamanya &amp; Others v Kuiseb Fish Products Ltd </w:t>
      </w:r>
      <w:r w:rsidR="00D36F3A" w:rsidRPr="00145790">
        <w:rPr>
          <w:rFonts w:ascii="Arial" w:hAnsi="Arial" w:cs="Arial"/>
        </w:rPr>
        <w:t>199</w:t>
      </w:r>
      <w:r w:rsidR="00E53812" w:rsidRPr="00145790">
        <w:rPr>
          <w:rFonts w:ascii="Arial" w:hAnsi="Arial" w:cs="Arial"/>
        </w:rPr>
        <w:t>6</w:t>
      </w:r>
      <w:r w:rsidR="00D36F3A" w:rsidRPr="00145790">
        <w:rPr>
          <w:rFonts w:ascii="Arial" w:hAnsi="Arial" w:cs="Arial"/>
        </w:rPr>
        <w:t xml:space="preserve"> NR 123 at 127I-128A.  I </w:t>
      </w:r>
      <w:r w:rsidR="00E53812" w:rsidRPr="00145790">
        <w:rPr>
          <w:rFonts w:ascii="Arial" w:hAnsi="Arial" w:cs="Arial"/>
        </w:rPr>
        <w:t xml:space="preserve">agree with his submission and </w:t>
      </w:r>
      <w:r w:rsidR="00D36F3A" w:rsidRPr="00145790">
        <w:rPr>
          <w:rFonts w:ascii="Arial" w:hAnsi="Arial" w:cs="Arial"/>
        </w:rPr>
        <w:t xml:space="preserve">shall herein below deal with this aspect of the judgment in the </w:t>
      </w:r>
      <w:r w:rsidR="00D36F3A" w:rsidRPr="00145790">
        <w:rPr>
          <w:rFonts w:ascii="Arial" w:hAnsi="Arial" w:cs="Arial"/>
          <w:i/>
        </w:rPr>
        <w:t xml:space="preserve">Kamanya </w:t>
      </w:r>
      <w:r w:rsidR="00D36F3A" w:rsidRPr="00145790">
        <w:rPr>
          <w:rFonts w:ascii="Arial" w:hAnsi="Arial" w:cs="Arial"/>
        </w:rPr>
        <w:t>matter.</w:t>
      </w:r>
    </w:p>
    <w:p w:rsidR="00D36F3A" w:rsidRPr="00145790" w:rsidRDefault="00D36F3A" w:rsidP="00145790">
      <w:pPr>
        <w:spacing w:line="360" w:lineRule="auto"/>
        <w:rPr>
          <w:rFonts w:ascii="Arial" w:hAnsi="Arial" w:cs="Arial"/>
        </w:rPr>
      </w:pPr>
    </w:p>
    <w:p w:rsidR="00365FDD" w:rsidRPr="00145790" w:rsidRDefault="00D36F3A" w:rsidP="00145790">
      <w:pPr>
        <w:spacing w:line="360" w:lineRule="auto"/>
        <w:rPr>
          <w:rFonts w:ascii="Arial" w:hAnsi="Arial" w:cs="Arial"/>
        </w:rPr>
      </w:pPr>
      <w:r w:rsidRPr="00145790">
        <w:rPr>
          <w:rFonts w:ascii="Arial" w:hAnsi="Arial" w:cs="Arial"/>
        </w:rPr>
        <w:t>[27]</w:t>
      </w:r>
      <w:r w:rsidRPr="00145790">
        <w:rPr>
          <w:rFonts w:ascii="Arial" w:hAnsi="Arial" w:cs="Arial"/>
        </w:rPr>
        <w:tab/>
        <w:t xml:space="preserve">Secondly, </w:t>
      </w:r>
      <w:r w:rsidR="001F71EC" w:rsidRPr="00145790">
        <w:rPr>
          <w:rFonts w:ascii="Arial" w:hAnsi="Arial" w:cs="Arial"/>
        </w:rPr>
        <w:t xml:space="preserve">counsel for the appellant </w:t>
      </w:r>
      <w:r w:rsidRPr="00145790">
        <w:rPr>
          <w:rFonts w:ascii="Arial" w:hAnsi="Arial" w:cs="Arial"/>
        </w:rPr>
        <w:t xml:space="preserve">submitted in essence, that even if the finding of unfair dismissal must follow in circumstance where the employer is able to establish a valid and fair reason for the dismissal before the arbitrator, but where a fair procedure was not followed at the domestic tribunal, the arbitrator is enjoined not to make an award of reinstatement, re-employment or compensation.  According to </w:t>
      </w:r>
      <w:r w:rsidR="001F71EC" w:rsidRPr="00145790">
        <w:rPr>
          <w:rFonts w:ascii="Arial" w:hAnsi="Arial" w:cs="Arial"/>
        </w:rPr>
        <w:t xml:space="preserve">counsel for the appellant, </w:t>
      </w:r>
      <w:r w:rsidRPr="00145790">
        <w:rPr>
          <w:rFonts w:ascii="Arial" w:hAnsi="Arial" w:cs="Arial"/>
        </w:rPr>
        <w:t xml:space="preserve">the arbitrator in the present case erred in law in this regard in that he failed to have regard to the new evidence of events that occurred after 03 October 2011 and if he had regard to same, he would have found that the first respondent committed an offence of theft from the employer, which warrants a summary dismissal at common law.  For this reason, the appeal should succeed.  For these submissions </w:t>
      </w:r>
      <w:r w:rsidR="001F71EC" w:rsidRPr="00145790">
        <w:rPr>
          <w:rFonts w:ascii="Arial" w:hAnsi="Arial" w:cs="Arial"/>
        </w:rPr>
        <w:t xml:space="preserve">counsel for the appellant </w:t>
      </w:r>
      <w:r w:rsidRPr="00145790">
        <w:rPr>
          <w:rFonts w:ascii="Arial" w:hAnsi="Arial" w:cs="Arial"/>
        </w:rPr>
        <w:t xml:space="preserve">relied on the decision in </w:t>
      </w:r>
      <w:r w:rsidR="001F71EC" w:rsidRPr="00145790">
        <w:rPr>
          <w:rFonts w:ascii="Arial" w:hAnsi="Arial" w:cs="Arial"/>
          <w:i/>
        </w:rPr>
        <w:t>Kamanya</w:t>
      </w:r>
      <w:r w:rsidRPr="00145790">
        <w:rPr>
          <w:rFonts w:ascii="Arial" w:hAnsi="Arial" w:cs="Arial"/>
        </w:rPr>
        <w:t xml:space="preserve">, as well as </w:t>
      </w:r>
      <w:r w:rsidRPr="00145790">
        <w:rPr>
          <w:rFonts w:ascii="Arial" w:hAnsi="Arial" w:cs="Arial"/>
          <w:i/>
        </w:rPr>
        <w:t xml:space="preserve">Society for the Prevention of Cruelty to </w:t>
      </w:r>
      <w:r w:rsidR="00365FDD" w:rsidRPr="00145790">
        <w:rPr>
          <w:rFonts w:ascii="Arial" w:hAnsi="Arial" w:cs="Arial"/>
          <w:i/>
        </w:rPr>
        <w:t>Animals v Terblanche</w:t>
      </w:r>
      <w:r w:rsidR="00365FDD" w:rsidRPr="00145790">
        <w:rPr>
          <w:rFonts w:ascii="Arial" w:hAnsi="Arial" w:cs="Arial"/>
        </w:rPr>
        <w:t xml:space="preserve"> 1996 NR 398 (LC) at 402 and </w:t>
      </w:r>
      <w:r w:rsidR="00365FDD" w:rsidRPr="00145790">
        <w:rPr>
          <w:rFonts w:ascii="Arial" w:hAnsi="Arial" w:cs="Arial"/>
          <w:i/>
        </w:rPr>
        <w:t>House and Home (a trading division of Shoprite (Pty) Ltd v Majiedt and Another</w:t>
      </w:r>
      <w:r w:rsidR="00365FDD" w:rsidRPr="00145790">
        <w:rPr>
          <w:rFonts w:ascii="Arial" w:hAnsi="Arial" w:cs="Arial"/>
        </w:rPr>
        <w:t xml:space="preserve"> </w:t>
      </w:r>
      <w:r w:rsidR="001F71EC" w:rsidRPr="00145790">
        <w:rPr>
          <w:rFonts w:ascii="Arial" w:hAnsi="Arial" w:cs="Arial"/>
        </w:rPr>
        <w:t xml:space="preserve">2013 (2) NR 333 (LC) </w:t>
      </w:r>
      <w:r w:rsidR="00365FDD" w:rsidRPr="00145790">
        <w:rPr>
          <w:rFonts w:ascii="Arial" w:hAnsi="Arial" w:cs="Arial"/>
        </w:rPr>
        <w:t>para 60.</w:t>
      </w:r>
    </w:p>
    <w:p w:rsidR="00365FDD" w:rsidRPr="00145790" w:rsidRDefault="00365FDD" w:rsidP="00145790">
      <w:pPr>
        <w:spacing w:line="360" w:lineRule="auto"/>
        <w:rPr>
          <w:rFonts w:ascii="Arial" w:hAnsi="Arial" w:cs="Arial"/>
        </w:rPr>
      </w:pPr>
    </w:p>
    <w:p w:rsidR="00365FDD" w:rsidRPr="00145790" w:rsidRDefault="00365FDD" w:rsidP="00145790">
      <w:pPr>
        <w:spacing w:line="360" w:lineRule="auto"/>
        <w:rPr>
          <w:rFonts w:ascii="Arial" w:hAnsi="Arial" w:cs="Arial"/>
        </w:rPr>
      </w:pPr>
      <w:r w:rsidRPr="00145790">
        <w:rPr>
          <w:rFonts w:ascii="Arial" w:hAnsi="Arial" w:cs="Arial"/>
        </w:rPr>
        <w:t>[28]</w:t>
      </w:r>
      <w:r w:rsidRPr="00145790">
        <w:rPr>
          <w:rFonts w:ascii="Arial" w:hAnsi="Arial" w:cs="Arial"/>
        </w:rPr>
        <w:tab/>
      </w:r>
      <w:r w:rsidR="007F79B7" w:rsidRPr="00145790">
        <w:rPr>
          <w:rFonts w:ascii="Arial" w:hAnsi="Arial" w:cs="Arial"/>
        </w:rPr>
        <w:t>Counsel on behalf of the first respondent</w:t>
      </w:r>
      <w:r w:rsidRPr="00145790">
        <w:rPr>
          <w:rFonts w:ascii="Arial" w:hAnsi="Arial" w:cs="Arial"/>
        </w:rPr>
        <w:t xml:space="preserve">, in the first instance made common cause with the submission on behalf of the </w:t>
      </w:r>
      <w:r w:rsidR="00BB2AA3" w:rsidRPr="00145790">
        <w:rPr>
          <w:rFonts w:ascii="Arial" w:hAnsi="Arial" w:cs="Arial"/>
        </w:rPr>
        <w:t>appellant</w:t>
      </w:r>
      <w:r w:rsidRPr="00145790">
        <w:rPr>
          <w:rFonts w:ascii="Arial" w:hAnsi="Arial" w:cs="Arial"/>
        </w:rPr>
        <w:t xml:space="preserve"> </w:t>
      </w:r>
      <w:r w:rsidR="00BB2AA3" w:rsidRPr="00145790">
        <w:rPr>
          <w:rFonts w:ascii="Arial" w:hAnsi="Arial" w:cs="Arial"/>
        </w:rPr>
        <w:t>(</w:t>
      </w:r>
      <w:r w:rsidRPr="00145790">
        <w:rPr>
          <w:rFonts w:ascii="Arial" w:hAnsi="Arial" w:cs="Arial"/>
        </w:rPr>
        <w:t>which he termed a concession</w:t>
      </w:r>
      <w:r w:rsidR="00BB2AA3" w:rsidRPr="00145790">
        <w:rPr>
          <w:rFonts w:ascii="Arial" w:hAnsi="Arial" w:cs="Arial"/>
        </w:rPr>
        <w:t>)</w:t>
      </w:r>
      <w:r w:rsidRPr="00145790">
        <w:rPr>
          <w:rFonts w:ascii="Arial" w:hAnsi="Arial" w:cs="Arial"/>
        </w:rPr>
        <w:t xml:space="preserve"> that once it is found that one of the two legs of the enquiry set out in s 33 of the Labour Act, 2007 is missing, a finding of unfair dismissal must necessarily follow.  In his view such a c</w:t>
      </w:r>
      <w:r w:rsidR="000B68C3" w:rsidRPr="00145790">
        <w:rPr>
          <w:rFonts w:ascii="Arial" w:hAnsi="Arial" w:cs="Arial"/>
        </w:rPr>
        <w:t>oncession is fatal</w:t>
      </w:r>
      <w:r w:rsidRPr="00145790">
        <w:rPr>
          <w:rFonts w:ascii="Arial" w:hAnsi="Arial" w:cs="Arial"/>
        </w:rPr>
        <w:t xml:space="preserve"> and the appeal stands to be dismissed on this basis alone.</w:t>
      </w:r>
    </w:p>
    <w:p w:rsidR="00365FDD" w:rsidRPr="00145790" w:rsidRDefault="00365FDD" w:rsidP="00145790">
      <w:pPr>
        <w:spacing w:line="360" w:lineRule="auto"/>
        <w:rPr>
          <w:rFonts w:ascii="Arial" w:hAnsi="Arial" w:cs="Arial"/>
        </w:rPr>
      </w:pPr>
    </w:p>
    <w:p w:rsidR="00365FDD" w:rsidRPr="00145790" w:rsidRDefault="00365FDD" w:rsidP="00145790">
      <w:pPr>
        <w:spacing w:line="360" w:lineRule="auto"/>
        <w:rPr>
          <w:rFonts w:ascii="Arial" w:hAnsi="Arial" w:cs="Arial"/>
        </w:rPr>
      </w:pPr>
      <w:r w:rsidRPr="00145790">
        <w:rPr>
          <w:rFonts w:ascii="Arial" w:hAnsi="Arial" w:cs="Arial"/>
        </w:rPr>
        <w:t>[29]</w:t>
      </w:r>
      <w:r w:rsidRPr="00145790">
        <w:rPr>
          <w:rFonts w:ascii="Arial" w:hAnsi="Arial" w:cs="Arial"/>
        </w:rPr>
        <w:tab/>
      </w:r>
      <w:r w:rsidR="007F79B7" w:rsidRPr="00145790">
        <w:rPr>
          <w:rFonts w:ascii="Arial" w:hAnsi="Arial" w:cs="Arial"/>
        </w:rPr>
        <w:t xml:space="preserve">Counsel on behalf of the first respondent </w:t>
      </w:r>
      <w:r w:rsidR="00E53812" w:rsidRPr="00145790">
        <w:rPr>
          <w:rFonts w:ascii="Arial" w:hAnsi="Arial" w:cs="Arial"/>
        </w:rPr>
        <w:t>relied</w:t>
      </w:r>
      <w:r w:rsidRPr="00145790">
        <w:rPr>
          <w:rFonts w:ascii="Arial" w:hAnsi="Arial" w:cs="Arial"/>
        </w:rPr>
        <w:t xml:space="preserve"> on the decision in </w:t>
      </w:r>
      <w:r w:rsidRPr="00145790">
        <w:rPr>
          <w:rFonts w:ascii="Arial" w:hAnsi="Arial" w:cs="Arial"/>
          <w:i/>
        </w:rPr>
        <w:t xml:space="preserve">Rossam v Kraatz Welding and Engineering (Pty) Ltd </w:t>
      </w:r>
      <w:r w:rsidRPr="00145790">
        <w:rPr>
          <w:rFonts w:ascii="Arial" w:hAnsi="Arial" w:cs="Arial"/>
        </w:rPr>
        <w:t>1998 NR 90 (LC)</w:t>
      </w:r>
      <w:r w:rsidRPr="00145790">
        <w:rPr>
          <w:rFonts w:ascii="Arial" w:hAnsi="Arial" w:cs="Arial"/>
          <w:i/>
        </w:rPr>
        <w:t xml:space="preserve"> </w:t>
      </w:r>
      <w:r w:rsidRPr="00145790">
        <w:rPr>
          <w:rFonts w:ascii="Arial" w:hAnsi="Arial" w:cs="Arial"/>
        </w:rPr>
        <w:t>at 92 where the following was stated:</w:t>
      </w:r>
    </w:p>
    <w:p w:rsidR="00365FDD" w:rsidRPr="00145790" w:rsidRDefault="00365FDD" w:rsidP="00145790">
      <w:pPr>
        <w:spacing w:line="360" w:lineRule="auto"/>
        <w:rPr>
          <w:rFonts w:ascii="Arial" w:hAnsi="Arial" w:cs="Arial"/>
        </w:rPr>
      </w:pPr>
    </w:p>
    <w:p w:rsidR="00D36F3A" w:rsidRPr="00145790" w:rsidRDefault="00CD63EB" w:rsidP="00145790">
      <w:pPr>
        <w:spacing w:line="360" w:lineRule="auto"/>
        <w:ind w:left="709"/>
        <w:rPr>
          <w:rFonts w:ascii="Arial" w:hAnsi="Arial" w:cs="Arial"/>
        </w:rPr>
      </w:pPr>
      <w:r w:rsidRPr="00145790">
        <w:rPr>
          <w:rFonts w:ascii="Arial" w:hAnsi="Arial" w:cs="Arial"/>
          <w:sz w:val="22"/>
        </w:rPr>
        <w:lastRenderedPageBreak/>
        <w:t>‘</w:t>
      </w:r>
      <w:r w:rsidR="00365FDD" w:rsidRPr="00145790">
        <w:rPr>
          <w:rFonts w:ascii="Arial" w:hAnsi="Arial" w:cs="Arial"/>
          <w:sz w:val="22"/>
        </w:rPr>
        <w:t xml:space="preserve">It is trite law that in order to establish whether the dismissal of the complainant was in accordance with the law, this court has to be satisfied that such a dismissal was </w:t>
      </w:r>
      <w:r w:rsidR="00365FDD" w:rsidRPr="00145790">
        <w:rPr>
          <w:rFonts w:ascii="Arial" w:hAnsi="Arial" w:cs="Arial"/>
          <w:sz w:val="22"/>
          <w:u w:val="single"/>
        </w:rPr>
        <w:t>both</w:t>
      </w:r>
      <w:r w:rsidR="00365FDD" w:rsidRPr="00145790">
        <w:rPr>
          <w:rFonts w:ascii="Arial" w:hAnsi="Arial" w:cs="Arial"/>
          <w:sz w:val="22"/>
        </w:rPr>
        <w:t xml:space="preserve"> procedurally and substantively fair.  Since I am satisfied that already on the requirements of procedural fairness the respondent’s actions fail to pass the test, I do not need to consider any of the other grounds advanced by either the</w:t>
      </w:r>
      <w:r w:rsidRPr="00145790">
        <w:rPr>
          <w:rFonts w:ascii="Arial" w:hAnsi="Arial" w:cs="Arial"/>
          <w:sz w:val="22"/>
        </w:rPr>
        <w:t xml:space="preserve"> complainant or the respondent.’</w:t>
      </w:r>
      <w:r w:rsidR="00E53812" w:rsidRPr="00145790">
        <w:rPr>
          <w:rFonts w:ascii="Arial" w:hAnsi="Arial" w:cs="Arial"/>
          <w:sz w:val="22"/>
        </w:rPr>
        <w:t xml:space="preserve"> (own emphasis)</w:t>
      </w:r>
      <w:r w:rsidR="00365FDD" w:rsidRPr="00145790">
        <w:rPr>
          <w:rFonts w:ascii="Arial" w:hAnsi="Arial" w:cs="Arial"/>
        </w:rPr>
        <w:t xml:space="preserve">   </w:t>
      </w:r>
      <w:r w:rsidR="00D36F3A" w:rsidRPr="00145790">
        <w:rPr>
          <w:rFonts w:ascii="Arial" w:hAnsi="Arial" w:cs="Arial"/>
        </w:rPr>
        <w:t xml:space="preserve">  </w:t>
      </w:r>
    </w:p>
    <w:p w:rsidR="00513176" w:rsidRPr="00145790" w:rsidRDefault="00513176" w:rsidP="00145790">
      <w:pPr>
        <w:spacing w:line="360" w:lineRule="auto"/>
        <w:rPr>
          <w:rFonts w:ascii="Arial" w:hAnsi="Arial" w:cs="Arial"/>
        </w:rPr>
      </w:pPr>
    </w:p>
    <w:p w:rsidR="00365FDD" w:rsidRPr="00145790" w:rsidRDefault="00365FDD" w:rsidP="00145790">
      <w:pPr>
        <w:spacing w:line="360" w:lineRule="auto"/>
        <w:rPr>
          <w:rFonts w:ascii="Arial" w:hAnsi="Arial" w:cs="Arial"/>
        </w:rPr>
      </w:pPr>
      <w:r w:rsidRPr="00145790">
        <w:rPr>
          <w:rFonts w:ascii="Arial" w:hAnsi="Arial" w:cs="Arial"/>
        </w:rPr>
        <w:t>[30]</w:t>
      </w:r>
      <w:r w:rsidRPr="00145790">
        <w:rPr>
          <w:rFonts w:ascii="Arial" w:hAnsi="Arial" w:cs="Arial"/>
        </w:rPr>
        <w:tab/>
      </w:r>
      <w:r w:rsidR="007F79B7" w:rsidRPr="00145790">
        <w:rPr>
          <w:rFonts w:ascii="Arial" w:hAnsi="Arial" w:cs="Arial"/>
        </w:rPr>
        <w:t>Counsel on behalf of the first respondent</w:t>
      </w:r>
      <w:r w:rsidRPr="00145790">
        <w:rPr>
          <w:rFonts w:ascii="Arial" w:hAnsi="Arial" w:cs="Arial"/>
        </w:rPr>
        <w:t xml:space="preserve"> submitted further that the dismissal was in any event also tainted by substantial unfairness, as the first respondent was never confronted with the paragraphs on which the appellant relied to prove the offence of theft.  According to him this constituted new evidence that could</w:t>
      </w:r>
      <w:r w:rsidR="00BB2AA3" w:rsidRPr="00145790">
        <w:rPr>
          <w:rFonts w:ascii="Arial" w:hAnsi="Arial" w:cs="Arial"/>
        </w:rPr>
        <w:t xml:space="preserve"> not</w:t>
      </w:r>
      <w:r w:rsidRPr="00145790">
        <w:rPr>
          <w:rFonts w:ascii="Arial" w:hAnsi="Arial" w:cs="Arial"/>
        </w:rPr>
        <w:t xml:space="preserve"> be considered to determine the question of substantial fairness.  On this score, </w:t>
      </w:r>
      <w:r w:rsidR="007F79B7" w:rsidRPr="00145790">
        <w:rPr>
          <w:rFonts w:ascii="Arial" w:hAnsi="Arial" w:cs="Arial"/>
        </w:rPr>
        <w:t>counsel for the appellant</w:t>
      </w:r>
      <w:r w:rsidRPr="00145790">
        <w:rPr>
          <w:rFonts w:ascii="Arial" w:hAnsi="Arial" w:cs="Arial"/>
        </w:rPr>
        <w:t xml:space="preserve"> relie</w:t>
      </w:r>
      <w:r w:rsidR="007F79B7" w:rsidRPr="00145790">
        <w:rPr>
          <w:rFonts w:ascii="Arial" w:hAnsi="Arial" w:cs="Arial"/>
        </w:rPr>
        <w:t>s</w:t>
      </w:r>
      <w:r w:rsidRPr="00145790">
        <w:rPr>
          <w:rFonts w:ascii="Arial" w:hAnsi="Arial" w:cs="Arial"/>
        </w:rPr>
        <w:t xml:space="preserve"> on the authority of </w:t>
      </w:r>
      <w:r w:rsidRPr="00145790">
        <w:rPr>
          <w:rFonts w:ascii="Arial" w:hAnsi="Arial" w:cs="Arial"/>
          <w:i/>
        </w:rPr>
        <w:t>Kahoro and Another v Namibia Breweries Ltd 2008</w:t>
      </w:r>
      <w:r w:rsidR="007F79B7" w:rsidRPr="00145790">
        <w:rPr>
          <w:rFonts w:ascii="Arial" w:hAnsi="Arial" w:cs="Arial"/>
        </w:rPr>
        <w:t xml:space="preserve"> (1) NR 382 (SC)</w:t>
      </w:r>
      <w:r w:rsidRPr="00145790">
        <w:rPr>
          <w:rFonts w:ascii="Arial" w:hAnsi="Arial" w:cs="Arial"/>
        </w:rPr>
        <w:t xml:space="preserve"> para 46 to submit that the arbitration proceedings constitute a hearing de novo and that the arbitrator was compelled to consider all the evidence led in determining the issues before him.</w:t>
      </w:r>
    </w:p>
    <w:p w:rsidR="00365FDD" w:rsidRPr="00145790" w:rsidRDefault="00365FDD" w:rsidP="00145790">
      <w:pPr>
        <w:spacing w:line="360" w:lineRule="auto"/>
        <w:rPr>
          <w:rFonts w:ascii="Arial" w:hAnsi="Arial" w:cs="Arial"/>
        </w:rPr>
      </w:pPr>
    </w:p>
    <w:p w:rsidR="00365FDD" w:rsidRPr="00145790" w:rsidRDefault="00365FDD" w:rsidP="00145790">
      <w:pPr>
        <w:spacing w:line="360" w:lineRule="auto"/>
        <w:rPr>
          <w:rFonts w:ascii="Arial" w:hAnsi="Arial" w:cs="Arial"/>
        </w:rPr>
      </w:pPr>
      <w:r w:rsidRPr="00145790">
        <w:rPr>
          <w:rFonts w:ascii="Arial" w:hAnsi="Arial" w:cs="Arial"/>
        </w:rPr>
        <w:t>[31]</w:t>
      </w:r>
      <w:r w:rsidRPr="00145790">
        <w:rPr>
          <w:rFonts w:ascii="Arial" w:hAnsi="Arial" w:cs="Arial"/>
        </w:rPr>
        <w:tab/>
      </w:r>
      <w:r w:rsidR="007F79B7" w:rsidRPr="00145790">
        <w:rPr>
          <w:rFonts w:ascii="Arial" w:hAnsi="Arial" w:cs="Arial"/>
        </w:rPr>
        <w:t>Counsel on behalf of the first respondent</w:t>
      </w:r>
      <w:r w:rsidRPr="00145790">
        <w:rPr>
          <w:rFonts w:ascii="Arial" w:hAnsi="Arial" w:cs="Arial"/>
        </w:rPr>
        <w:t xml:space="preserve"> submitted further that the authorities on which the appellant relies were decided before the Labour Act, 2007 came into force and that the legal position has since changed.</w:t>
      </w:r>
    </w:p>
    <w:p w:rsidR="00365FDD" w:rsidRPr="00145790" w:rsidRDefault="00365FDD" w:rsidP="00145790">
      <w:pPr>
        <w:spacing w:line="360" w:lineRule="auto"/>
        <w:rPr>
          <w:rFonts w:ascii="Arial" w:hAnsi="Arial" w:cs="Arial"/>
        </w:rPr>
      </w:pPr>
    </w:p>
    <w:p w:rsidR="008B73C3" w:rsidRPr="00145790" w:rsidRDefault="00C03C6F" w:rsidP="00145790">
      <w:pPr>
        <w:spacing w:line="360" w:lineRule="auto"/>
        <w:rPr>
          <w:rFonts w:ascii="Arial" w:hAnsi="Arial" w:cs="Arial"/>
        </w:rPr>
      </w:pPr>
      <w:r w:rsidRPr="00145790">
        <w:rPr>
          <w:rFonts w:ascii="Arial" w:hAnsi="Arial" w:cs="Arial"/>
        </w:rPr>
        <w:t>[32</w:t>
      </w:r>
      <w:r w:rsidR="008B73C3" w:rsidRPr="00145790">
        <w:rPr>
          <w:rFonts w:ascii="Arial" w:hAnsi="Arial" w:cs="Arial"/>
        </w:rPr>
        <w:t>]</w:t>
      </w:r>
      <w:r w:rsidR="008B73C3" w:rsidRPr="00145790">
        <w:rPr>
          <w:rFonts w:ascii="Arial" w:hAnsi="Arial" w:cs="Arial"/>
        </w:rPr>
        <w:tab/>
        <w:t>It is common cause that the first respondent was dismissed on 31 Aug</w:t>
      </w:r>
      <w:r w:rsidR="005C6A48" w:rsidRPr="00145790">
        <w:rPr>
          <w:rFonts w:ascii="Arial" w:hAnsi="Arial" w:cs="Arial"/>
        </w:rPr>
        <w:t>ust 2014.  In terms of s</w:t>
      </w:r>
      <w:r w:rsidR="008B73C3" w:rsidRPr="00145790">
        <w:rPr>
          <w:rFonts w:ascii="Arial" w:hAnsi="Arial" w:cs="Arial"/>
        </w:rPr>
        <w:t xml:space="preserve"> 33(4) of the Labour Act, 2007, it is thus presumed, unless the contrary is proved by the employer, that is, the appellant, that the dismissal is unfair.  </w:t>
      </w:r>
    </w:p>
    <w:p w:rsidR="008B73C3" w:rsidRPr="00145790" w:rsidRDefault="008B73C3" w:rsidP="00145790">
      <w:pPr>
        <w:spacing w:line="360" w:lineRule="auto"/>
        <w:rPr>
          <w:rFonts w:ascii="Arial" w:hAnsi="Arial" w:cs="Arial"/>
        </w:rPr>
      </w:pPr>
    </w:p>
    <w:p w:rsidR="008B73C3" w:rsidRPr="00145790" w:rsidRDefault="00C03C6F" w:rsidP="00145790">
      <w:pPr>
        <w:spacing w:line="360" w:lineRule="auto"/>
        <w:rPr>
          <w:rFonts w:ascii="Arial" w:hAnsi="Arial" w:cs="Arial"/>
        </w:rPr>
      </w:pPr>
      <w:r w:rsidRPr="00145790">
        <w:rPr>
          <w:rFonts w:ascii="Arial" w:hAnsi="Arial" w:cs="Arial"/>
        </w:rPr>
        <w:t>[33</w:t>
      </w:r>
      <w:r w:rsidR="008B73C3" w:rsidRPr="00145790">
        <w:rPr>
          <w:rFonts w:ascii="Arial" w:hAnsi="Arial" w:cs="Arial"/>
        </w:rPr>
        <w:t>]</w:t>
      </w:r>
      <w:r w:rsidR="008B73C3" w:rsidRPr="00145790">
        <w:rPr>
          <w:rFonts w:ascii="Arial" w:hAnsi="Arial" w:cs="Arial"/>
        </w:rPr>
        <w:tab/>
        <w:t>Section 33(1) of the Labour Act, 2007, provides as follows:</w:t>
      </w:r>
    </w:p>
    <w:p w:rsidR="008B73C3" w:rsidRPr="00145790" w:rsidRDefault="008B73C3" w:rsidP="00145790">
      <w:pPr>
        <w:spacing w:line="360" w:lineRule="auto"/>
        <w:rPr>
          <w:rFonts w:ascii="Arial" w:hAnsi="Arial" w:cs="Arial"/>
        </w:rPr>
      </w:pPr>
    </w:p>
    <w:p w:rsidR="008B73C3" w:rsidRPr="00145790" w:rsidRDefault="00FF5433" w:rsidP="00145790">
      <w:pPr>
        <w:spacing w:line="360" w:lineRule="auto"/>
        <w:ind w:left="1276" w:hanging="567"/>
        <w:rPr>
          <w:rFonts w:ascii="Arial" w:hAnsi="Arial" w:cs="Arial"/>
          <w:sz w:val="22"/>
        </w:rPr>
      </w:pPr>
      <w:r w:rsidRPr="00145790">
        <w:rPr>
          <w:rFonts w:ascii="Arial" w:hAnsi="Arial" w:cs="Arial"/>
          <w:sz w:val="22"/>
        </w:rPr>
        <w:t>‘</w:t>
      </w:r>
      <w:r w:rsidR="009319D5" w:rsidRPr="00145790">
        <w:rPr>
          <w:rFonts w:ascii="Arial" w:hAnsi="Arial" w:cs="Arial"/>
          <w:sz w:val="22"/>
        </w:rPr>
        <w:t>(1)</w:t>
      </w:r>
      <w:r w:rsidR="009319D5" w:rsidRPr="00145790">
        <w:rPr>
          <w:rFonts w:ascii="Arial" w:hAnsi="Arial" w:cs="Arial"/>
          <w:sz w:val="22"/>
        </w:rPr>
        <w:tab/>
        <w:t>An employer must not, whether notice is given or not, dismiss an employee-</w:t>
      </w:r>
    </w:p>
    <w:p w:rsidR="009319D5" w:rsidRPr="00145790" w:rsidRDefault="009319D5" w:rsidP="00145790">
      <w:pPr>
        <w:spacing w:line="360" w:lineRule="auto"/>
        <w:rPr>
          <w:rFonts w:ascii="Arial" w:hAnsi="Arial" w:cs="Arial"/>
          <w:sz w:val="22"/>
        </w:rPr>
      </w:pPr>
    </w:p>
    <w:p w:rsidR="009319D5" w:rsidRPr="00145790" w:rsidRDefault="009319D5" w:rsidP="00145790">
      <w:pPr>
        <w:pStyle w:val="ListParagraph"/>
        <w:numPr>
          <w:ilvl w:val="0"/>
          <w:numId w:val="9"/>
        </w:numPr>
        <w:spacing w:line="360" w:lineRule="auto"/>
        <w:ind w:left="1276" w:firstLine="0"/>
        <w:rPr>
          <w:rFonts w:ascii="Arial" w:hAnsi="Arial" w:cs="Arial"/>
          <w:sz w:val="22"/>
        </w:rPr>
      </w:pPr>
      <w:r w:rsidRPr="00145790">
        <w:rPr>
          <w:rFonts w:ascii="Arial" w:hAnsi="Arial" w:cs="Arial"/>
          <w:sz w:val="22"/>
        </w:rPr>
        <w:t>without a valid and fair reason; and</w:t>
      </w:r>
    </w:p>
    <w:p w:rsidR="009319D5" w:rsidRPr="00145790" w:rsidRDefault="009319D5" w:rsidP="00145790">
      <w:pPr>
        <w:spacing w:line="360" w:lineRule="auto"/>
        <w:ind w:left="709"/>
        <w:rPr>
          <w:rFonts w:ascii="Arial" w:hAnsi="Arial" w:cs="Arial"/>
          <w:sz w:val="22"/>
        </w:rPr>
      </w:pPr>
    </w:p>
    <w:p w:rsidR="009319D5" w:rsidRPr="00145790" w:rsidRDefault="009319D5" w:rsidP="00145790">
      <w:pPr>
        <w:pStyle w:val="ListParagraph"/>
        <w:numPr>
          <w:ilvl w:val="0"/>
          <w:numId w:val="9"/>
        </w:numPr>
        <w:spacing w:line="360" w:lineRule="auto"/>
        <w:ind w:left="1276" w:firstLine="0"/>
        <w:rPr>
          <w:rFonts w:ascii="Arial" w:hAnsi="Arial" w:cs="Arial"/>
          <w:sz w:val="22"/>
        </w:rPr>
      </w:pPr>
      <w:r w:rsidRPr="00145790">
        <w:rPr>
          <w:rFonts w:ascii="Arial" w:hAnsi="Arial" w:cs="Arial"/>
          <w:sz w:val="22"/>
        </w:rPr>
        <w:t>without following –</w:t>
      </w:r>
    </w:p>
    <w:p w:rsidR="009319D5" w:rsidRPr="00145790" w:rsidRDefault="009319D5" w:rsidP="00145790">
      <w:pPr>
        <w:pStyle w:val="ListParagraph"/>
        <w:spacing w:line="360" w:lineRule="auto"/>
        <w:rPr>
          <w:rFonts w:ascii="Arial" w:hAnsi="Arial" w:cs="Arial"/>
          <w:sz w:val="22"/>
        </w:rPr>
      </w:pPr>
    </w:p>
    <w:p w:rsidR="00145790" w:rsidRPr="00145790" w:rsidRDefault="009319D5" w:rsidP="00145790">
      <w:pPr>
        <w:pStyle w:val="ListParagraph"/>
        <w:numPr>
          <w:ilvl w:val="0"/>
          <w:numId w:val="10"/>
        </w:numPr>
        <w:spacing w:line="360" w:lineRule="auto"/>
        <w:ind w:left="1985" w:firstLine="0"/>
        <w:rPr>
          <w:rFonts w:ascii="Arial" w:hAnsi="Arial" w:cs="Arial"/>
          <w:sz w:val="22"/>
        </w:rPr>
      </w:pPr>
      <w:r w:rsidRPr="00145790">
        <w:rPr>
          <w:rFonts w:ascii="Arial" w:hAnsi="Arial" w:cs="Arial"/>
          <w:sz w:val="22"/>
        </w:rPr>
        <w:t>the procedures set out in section 34, if the dismissal arises from a reason set out in section 34(1); or</w:t>
      </w:r>
    </w:p>
    <w:p w:rsidR="009319D5" w:rsidRPr="00145790" w:rsidRDefault="009319D5" w:rsidP="00145790">
      <w:pPr>
        <w:pStyle w:val="ListParagraph"/>
        <w:spacing w:line="360" w:lineRule="auto"/>
        <w:ind w:left="1985"/>
        <w:rPr>
          <w:rFonts w:ascii="Arial" w:hAnsi="Arial" w:cs="Arial"/>
          <w:sz w:val="22"/>
        </w:rPr>
      </w:pPr>
      <w:r w:rsidRPr="00145790">
        <w:rPr>
          <w:rFonts w:ascii="Arial" w:hAnsi="Arial" w:cs="Arial"/>
          <w:sz w:val="22"/>
        </w:rPr>
        <w:lastRenderedPageBreak/>
        <w:t xml:space="preserve"> </w:t>
      </w:r>
    </w:p>
    <w:p w:rsidR="009319D5" w:rsidRPr="00145790" w:rsidRDefault="009319D5" w:rsidP="00145790">
      <w:pPr>
        <w:pStyle w:val="ListParagraph"/>
        <w:numPr>
          <w:ilvl w:val="0"/>
          <w:numId w:val="10"/>
        </w:numPr>
        <w:spacing w:line="360" w:lineRule="auto"/>
        <w:ind w:left="1985" w:firstLine="0"/>
        <w:rPr>
          <w:rFonts w:ascii="Arial" w:hAnsi="Arial" w:cs="Arial"/>
          <w:sz w:val="22"/>
        </w:rPr>
      </w:pPr>
      <w:r w:rsidRPr="00145790">
        <w:rPr>
          <w:rFonts w:ascii="Arial" w:hAnsi="Arial" w:cs="Arial"/>
          <w:sz w:val="22"/>
        </w:rPr>
        <w:t>subject to any code of good practice issued under section 137, a fai</w:t>
      </w:r>
      <w:r w:rsidR="00FF5433" w:rsidRPr="00145790">
        <w:rPr>
          <w:rFonts w:ascii="Arial" w:hAnsi="Arial" w:cs="Arial"/>
          <w:sz w:val="22"/>
        </w:rPr>
        <w:t>r procedure, in any other case.’</w:t>
      </w:r>
    </w:p>
    <w:p w:rsidR="008B73C3" w:rsidRPr="00145790" w:rsidRDefault="008B73C3" w:rsidP="00145790">
      <w:pPr>
        <w:spacing w:line="360" w:lineRule="auto"/>
        <w:rPr>
          <w:rFonts w:ascii="Arial" w:hAnsi="Arial" w:cs="Arial"/>
        </w:rPr>
      </w:pPr>
    </w:p>
    <w:p w:rsidR="008B73C3" w:rsidRPr="00145790" w:rsidRDefault="008B73C3" w:rsidP="00145790">
      <w:pPr>
        <w:spacing w:line="360" w:lineRule="auto"/>
        <w:rPr>
          <w:rFonts w:ascii="Arial" w:hAnsi="Arial" w:cs="Arial"/>
        </w:rPr>
      </w:pPr>
      <w:r w:rsidRPr="00145790">
        <w:rPr>
          <w:rFonts w:ascii="Arial" w:hAnsi="Arial" w:cs="Arial"/>
        </w:rPr>
        <w:t>[</w:t>
      </w:r>
      <w:r w:rsidR="00C03C6F" w:rsidRPr="00145790">
        <w:rPr>
          <w:rFonts w:ascii="Arial" w:hAnsi="Arial" w:cs="Arial"/>
        </w:rPr>
        <w:t>34</w:t>
      </w:r>
      <w:r w:rsidRPr="00145790">
        <w:rPr>
          <w:rFonts w:ascii="Arial" w:hAnsi="Arial" w:cs="Arial"/>
        </w:rPr>
        <w:t>]</w:t>
      </w:r>
      <w:r w:rsidRPr="00145790">
        <w:rPr>
          <w:rFonts w:ascii="Arial" w:hAnsi="Arial" w:cs="Arial"/>
        </w:rPr>
        <w:tab/>
        <w:t>It is clear that this section has two distinct requirements for a fair dismissal:</w:t>
      </w:r>
    </w:p>
    <w:p w:rsidR="008B73C3" w:rsidRPr="00145790" w:rsidRDefault="008B73C3" w:rsidP="00145790">
      <w:pPr>
        <w:spacing w:line="360" w:lineRule="auto"/>
        <w:rPr>
          <w:rFonts w:ascii="Arial" w:hAnsi="Arial" w:cs="Arial"/>
        </w:rPr>
      </w:pPr>
    </w:p>
    <w:p w:rsidR="008B73C3" w:rsidRPr="00145790" w:rsidRDefault="00CB276E" w:rsidP="00145790">
      <w:pPr>
        <w:spacing w:line="360" w:lineRule="auto"/>
        <w:rPr>
          <w:rFonts w:ascii="Arial" w:hAnsi="Arial" w:cs="Arial"/>
        </w:rPr>
      </w:pPr>
      <w:r w:rsidRPr="00145790">
        <w:rPr>
          <w:rFonts w:ascii="Arial" w:hAnsi="Arial" w:cs="Arial"/>
        </w:rPr>
        <w:t>(a)</w:t>
      </w:r>
      <w:r w:rsidR="008B73C3" w:rsidRPr="00145790">
        <w:rPr>
          <w:rFonts w:ascii="Arial" w:hAnsi="Arial" w:cs="Arial"/>
        </w:rPr>
        <w:tab/>
        <w:t>valid and fair reason for the dismissal; and</w:t>
      </w:r>
    </w:p>
    <w:p w:rsidR="008B73C3" w:rsidRPr="00145790" w:rsidRDefault="008B73C3" w:rsidP="00145790">
      <w:pPr>
        <w:spacing w:line="360" w:lineRule="auto"/>
        <w:rPr>
          <w:rFonts w:ascii="Arial" w:hAnsi="Arial" w:cs="Arial"/>
        </w:rPr>
      </w:pPr>
    </w:p>
    <w:p w:rsidR="008B73C3" w:rsidRPr="00145790" w:rsidRDefault="00CB276E" w:rsidP="00145790">
      <w:pPr>
        <w:spacing w:line="360" w:lineRule="auto"/>
        <w:rPr>
          <w:rFonts w:ascii="Arial" w:hAnsi="Arial" w:cs="Arial"/>
        </w:rPr>
      </w:pPr>
      <w:r w:rsidRPr="00145790">
        <w:rPr>
          <w:rFonts w:ascii="Arial" w:hAnsi="Arial" w:cs="Arial"/>
        </w:rPr>
        <w:t>(b)</w:t>
      </w:r>
      <w:r w:rsidR="008B73C3" w:rsidRPr="00145790">
        <w:rPr>
          <w:rFonts w:ascii="Arial" w:hAnsi="Arial" w:cs="Arial"/>
        </w:rPr>
        <w:tab/>
        <w:t>dismissal in accordance with fair procedure.</w:t>
      </w:r>
    </w:p>
    <w:p w:rsidR="008B73C3" w:rsidRPr="00145790" w:rsidRDefault="008B73C3" w:rsidP="00145790">
      <w:pPr>
        <w:spacing w:line="360" w:lineRule="auto"/>
        <w:rPr>
          <w:rFonts w:ascii="Arial" w:hAnsi="Arial" w:cs="Arial"/>
        </w:rPr>
      </w:pPr>
    </w:p>
    <w:p w:rsidR="008B73C3" w:rsidRPr="00145790" w:rsidRDefault="00C03C6F" w:rsidP="00145790">
      <w:pPr>
        <w:spacing w:line="360" w:lineRule="auto"/>
        <w:rPr>
          <w:rFonts w:ascii="Arial" w:hAnsi="Arial" w:cs="Arial"/>
        </w:rPr>
      </w:pPr>
      <w:r w:rsidRPr="00145790">
        <w:rPr>
          <w:rFonts w:ascii="Arial" w:hAnsi="Arial" w:cs="Arial"/>
        </w:rPr>
        <w:t>[35</w:t>
      </w:r>
      <w:r w:rsidR="008B73C3" w:rsidRPr="00145790">
        <w:rPr>
          <w:rFonts w:ascii="Arial" w:hAnsi="Arial" w:cs="Arial"/>
        </w:rPr>
        <w:t>]</w:t>
      </w:r>
      <w:r w:rsidR="008B73C3" w:rsidRPr="00145790">
        <w:rPr>
          <w:rFonts w:ascii="Arial" w:hAnsi="Arial" w:cs="Arial"/>
        </w:rPr>
        <w:tab/>
        <w:t>The first requirement has two distinct elements being:</w:t>
      </w:r>
    </w:p>
    <w:p w:rsidR="008B73C3" w:rsidRPr="00145790" w:rsidRDefault="008B73C3" w:rsidP="00145790">
      <w:pPr>
        <w:spacing w:line="360" w:lineRule="auto"/>
        <w:rPr>
          <w:rFonts w:ascii="Arial" w:hAnsi="Arial" w:cs="Arial"/>
        </w:rPr>
      </w:pPr>
    </w:p>
    <w:p w:rsidR="008B73C3" w:rsidRPr="00145790" w:rsidRDefault="00CB276E" w:rsidP="00145790">
      <w:pPr>
        <w:spacing w:line="360" w:lineRule="auto"/>
        <w:rPr>
          <w:rFonts w:ascii="Arial" w:hAnsi="Arial" w:cs="Arial"/>
        </w:rPr>
      </w:pPr>
      <w:r w:rsidRPr="00145790">
        <w:rPr>
          <w:rFonts w:ascii="Arial" w:hAnsi="Arial" w:cs="Arial"/>
        </w:rPr>
        <w:t>(a)</w:t>
      </w:r>
      <w:r w:rsidR="008B73C3" w:rsidRPr="00145790">
        <w:rPr>
          <w:rFonts w:ascii="Arial" w:hAnsi="Arial" w:cs="Arial"/>
        </w:rPr>
        <w:tab/>
        <w:t xml:space="preserve">valid reason for dismissal; and </w:t>
      </w:r>
    </w:p>
    <w:p w:rsidR="008B73C3" w:rsidRPr="00145790" w:rsidRDefault="008B73C3" w:rsidP="00145790">
      <w:pPr>
        <w:spacing w:line="360" w:lineRule="auto"/>
        <w:rPr>
          <w:rFonts w:ascii="Arial" w:hAnsi="Arial" w:cs="Arial"/>
        </w:rPr>
      </w:pPr>
    </w:p>
    <w:p w:rsidR="008B73C3" w:rsidRPr="00145790" w:rsidRDefault="00CB276E" w:rsidP="00145790">
      <w:pPr>
        <w:spacing w:line="360" w:lineRule="auto"/>
        <w:rPr>
          <w:rFonts w:ascii="Arial" w:hAnsi="Arial" w:cs="Arial"/>
        </w:rPr>
      </w:pPr>
      <w:r w:rsidRPr="00145790">
        <w:rPr>
          <w:rFonts w:ascii="Arial" w:hAnsi="Arial" w:cs="Arial"/>
        </w:rPr>
        <w:t>(b)</w:t>
      </w:r>
      <w:r w:rsidR="008B73C3" w:rsidRPr="00145790">
        <w:rPr>
          <w:rFonts w:ascii="Arial" w:hAnsi="Arial" w:cs="Arial"/>
        </w:rPr>
        <w:tab/>
        <w:t>fair reason for dismissal.</w:t>
      </w:r>
    </w:p>
    <w:p w:rsidR="008B73C3" w:rsidRPr="00145790" w:rsidRDefault="008B73C3" w:rsidP="00145790">
      <w:pPr>
        <w:spacing w:line="360" w:lineRule="auto"/>
        <w:rPr>
          <w:rFonts w:ascii="Arial" w:hAnsi="Arial" w:cs="Arial"/>
        </w:rPr>
      </w:pPr>
    </w:p>
    <w:p w:rsidR="008B73C3" w:rsidRPr="00145790" w:rsidRDefault="00C03C6F" w:rsidP="00145790">
      <w:pPr>
        <w:spacing w:line="360" w:lineRule="auto"/>
        <w:rPr>
          <w:rFonts w:ascii="Arial" w:hAnsi="Arial" w:cs="Arial"/>
        </w:rPr>
      </w:pPr>
      <w:r w:rsidRPr="00145790">
        <w:rPr>
          <w:rFonts w:ascii="Arial" w:hAnsi="Arial" w:cs="Arial"/>
        </w:rPr>
        <w:t>[36</w:t>
      </w:r>
      <w:r w:rsidR="008B73C3" w:rsidRPr="00145790">
        <w:rPr>
          <w:rFonts w:ascii="Arial" w:hAnsi="Arial" w:cs="Arial"/>
        </w:rPr>
        <w:t>]</w:t>
      </w:r>
      <w:r w:rsidR="008B73C3" w:rsidRPr="00145790">
        <w:rPr>
          <w:rFonts w:ascii="Arial" w:hAnsi="Arial" w:cs="Arial"/>
        </w:rPr>
        <w:tab/>
        <w:t xml:space="preserve">The above provisions are slightly different in </w:t>
      </w:r>
      <w:r w:rsidR="00BB2AA3" w:rsidRPr="00145790">
        <w:rPr>
          <w:rFonts w:ascii="Arial" w:hAnsi="Arial" w:cs="Arial"/>
        </w:rPr>
        <w:t>form</w:t>
      </w:r>
      <w:r w:rsidR="009B6A41" w:rsidRPr="00145790">
        <w:rPr>
          <w:rFonts w:ascii="Arial" w:hAnsi="Arial" w:cs="Arial"/>
        </w:rPr>
        <w:t xml:space="preserve"> from the provisions of s</w:t>
      </w:r>
      <w:r w:rsidR="008B73C3" w:rsidRPr="00145790">
        <w:rPr>
          <w:rFonts w:ascii="Arial" w:hAnsi="Arial" w:cs="Arial"/>
        </w:rPr>
        <w:t xml:space="preserve"> 45 of the repealed Labour Act, 1992 which read as follows:</w:t>
      </w:r>
    </w:p>
    <w:p w:rsidR="008B73C3" w:rsidRPr="00145790" w:rsidRDefault="008B73C3" w:rsidP="00145790">
      <w:pPr>
        <w:spacing w:line="360" w:lineRule="auto"/>
        <w:rPr>
          <w:rFonts w:ascii="Arial" w:hAnsi="Arial" w:cs="Arial"/>
          <w:b/>
        </w:rPr>
      </w:pPr>
    </w:p>
    <w:p w:rsidR="009319D5" w:rsidRPr="00145790" w:rsidRDefault="00FF5433" w:rsidP="00145790">
      <w:pPr>
        <w:spacing w:line="360" w:lineRule="auto"/>
        <w:ind w:firstLine="709"/>
        <w:rPr>
          <w:rFonts w:ascii="Arial" w:hAnsi="Arial" w:cs="Arial"/>
          <w:sz w:val="22"/>
        </w:rPr>
      </w:pPr>
      <w:r w:rsidRPr="00145790">
        <w:rPr>
          <w:rFonts w:ascii="Arial" w:hAnsi="Arial" w:cs="Arial"/>
          <w:sz w:val="22"/>
        </w:rPr>
        <w:t>‘</w:t>
      </w:r>
      <w:r w:rsidR="009319D5" w:rsidRPr="00145790">
        <w:rPr>
          <w:rFonts w:ascii="Arial" w:hAnsi="Arial" w:cs="Arial"/>
          <w:sz w:val="22"/>
        </w:rPr>
        <w:t>45</w:t>
      </w:r>
      <w:r w:rsidR="009319D5" w:rsidRPr="00145790">
        <w:rPr>
          <w:rFonts w:ascii="Arial" w:hAnsi="Arial" w:cs="Arial"/>
          <w:sz w:val="22"/>
        </w:rPr>
        <w:tab/>
        <w:t>Meaning of unfair dismissals and unfair disciplinary actions</w:t>
      </w:r>
    </w:p>
    <w:p w:rsidR="009319D5" w:rsidRPr="00145790" w:rsidRDefault="009319D5" w:rsidP="00145790">
      <w:pPr>
        <w:spacing w:line="360" w:lineRule="auto"/>
        <w:rPr>
          <w:rFonts w:ascii="Arial" w:hAnsi="Arial" w:cs="Arial"/>
          <w:sz w:val="22"/>
        </w:rPr>
      </w:pPr>
    </w:p>
    <w:p w:rsidR="009319D5" w:rsidRPr="00145790" w:rsidRDefault="009319D5" w:rsidP="00145790">
      <w:pPr>
        <w:spacing w:line="360" w:lineRule="auto"/>
        <w:ind w:left="1276"/>
        <w:rPr>
          <w:rFonts w:ascii="Arial" w:hAnsi="Arial" w:cs="Arial"/>
          <w:sz w:val="22"/>
        </w:rPr>
      </w:pPr>
      <w:r w:rsidRPr="00145790">
        <w:rPr>
          <w:rFonts w:ascii="Arial" w:hAnsi="Arial" w:cs="Arial"/>
          <w:sz w:val="22"/>
        </w:rPr>
        <w:t>(1)</w:t>
      </w:r>
      <w:r w:rsidRPr="00145790">
        <w:rPr>
          <w:rFonts w:ascii="Arial" w:hAnsi="Arial" w:cs="Arial"/>
          <w:sz w:val="22"/>
        </w:rPr>
        <w:tab/>
        <w:t>For purposes of the provisions of section 46, but subject to the provisions of subsection (2) -</w:t>
      </w:r>
    </w:p>
    <w:p w:rsidR="009319D5" w:rsidRPr="00145790" w:rsidRDefault="009319D5" w:rsidP="00145790">
      <w:pPr>
        <w:spacing w:line="360" w:lineRule="auto"/>
        <w:rPr>
          <w:rFonts w:ascii="Arial" w:hAnsi="Arial" w:cs="Arial"/>
          <w:sz w:val="22"/>
        </w:rPr>
      </w:pPr>
    </w:p>
    <w:p w:rsidR="009319D5" w:rsidRDefault="009319D5" w:rsidP="00145790">
      <w:pPr>
        <w:spacing w:line="360" w:lineRule="auto"/>
        <w:ind w:left="1985"/>
        <w:rPr>
          <w:rFonts w:ascii="Arial" w:hAnsi="Arial" w:cs="Arial"/>
          <w:sz w:val="22"/>
        </w:rPr>
      </w:pPr>
      <w:r w:rsidRPr="00145790">
        <w:rPr>
          <w:rFonts w:ascii="Arial" w:hAnsi="Arial" w:cs="Arial"/>
          <w:sz w:val="22"/>
        </w:rPr>
        <w:t>(a)</w:t>
      </w:r>
      <w:r w:rsidRPr="00145790">
        <w:rPr>
          <w:rFonts w:ascii="Arial" w:hAnsi="Arial" w:cs="Arial"/>
          <w:sz w:val="22"/>
        </w:rPr>
        <w:tab/>
        <w:t>any employee dismissed, whether or not notice has been given in accordance with any provision of this Act or any term and condition of a contract of employment or of a collective agreement;</w:t>
      </w:r>
    </w:p>
    <w:p w:rsidR="00145790" w:rsidRPr="00145790" w:rsidRDefault="00145790" w:rsidP="00145790">
      <w:pPr>
        <w:spacing w:line="360" w:lineRule="auto"/>
        <w:ind w:left="1985"/>
        <w:rPr>
          <w:rFonts w:ascii="Arial" w:hAnsi="Arial" w:cs="Arial"/>
          <w:sz w:val="22"/>
        </w:rPr>
      </w:pPr>
    </w:p>
    <w:p w:rsidR="009319D5" w:rsidRPr="00145790" w:rsidRDefault="009319D5" w:rsidP="00145790">
      <w:pPr>
        <w:spacing w:line="360" w:lineRule="auto"/>
        <w:ind w:left="1985"/>
        <w:rPr>
          <w:rFonts w:ascii="Arial" w:hAnsi="Arial" w:cs="Arial"/>
          <w:sz w:val="22"/>
        </w:rPr>
      </w:pPr>
      <w:r w:rsidRPr="00145790">
        <w:rPr>
          <w:rFonts w:ascii="Arial" w:hAnsi="Arial" w:cs="Arial"/>
          <w:sz w:val="22"/>
        </w:rPr>
        <w:t>(b)</w:t>
      </w:r>
      <w:r w:rsidRPr="00145790">
        <w:rPr>
          <w:rFonts w:ascii="Arial" w:hAnsi="Arial" w:cs="Arial"/>
          <w:sz w:val="22"/>
        </w:rPr>
        <w:tab/>
        <w:t>any disciplinary action taken against any employee,</w:t>
      </w:r>
      <w:r w:rsidR="00145790">
        <w:rPr>
          <w:rFonts w:ascii="Arial" w:hAnsi="Arial" w:cs="Arial"/>
          <w:sz w:val="22"/>
        </w:rPr>
        <w:t xml:space="preserve"> </w:t>
      </w:r>
      <w:r w:rsidRPr="00145790">
        <w:rPr>
          <w:rFonts w:ascii="Arial" w:hAnsi="Arial" w:cs="Arial"/>
          <w:sz w:val="22"/>
        </w:rPr>
        <w:t>without a valid and fair reason and not in compliance with a fair procedure, shall be regarded to have been dismissed unfairly or to have been take</w:t>
      </w:r>
      <w:r w:rsidR="00FF5433" w:rsidRPr="00145790">
        <w:rPr>
          <w:rFonts w:ascii="Arial" w:hAnsi="Arial" w:cs="Arial"/>
          <w:sz w:val="22"/>
        </w:rPr>
        <w:t>n unfairly, as the case may be.’</w:t>
      </w:r>
    </w:p>
    <w:p w:rsidR="009319D5" w:rsidRPr="00145790" w:rsidRDefault="009319D5" w:rsidP="00145790">
      <w:pPr>
        <w:spacing w:line="360" w:lineRule="auto"/>
        <w:rPr>
          <w:rFonts w:ascii="Arial" w:hAnsi="Arial" w:cs="Arial"/>
          <w:b/>
        </w:rPr>
      </w:pPr>
    </w:p>
    <w:p w:rsidR="008B73C3" w:rsidRPr="00145790" w:rsidRDefault="008B73C3" w:rsidP="00145790">
      <w:pPr>
        <w:spacing w:line="360" w:lineRule="auto"/>
        <w:rPr>
          <w:rFonts w:ascii="Arial" w:hAnsi="Arial" w:cs="Arial"/>
        </w:rPr>
      </w:pPr>
      <w:r w:rsidRPr="00145790">
        <w:rPr>
          <w:rFonts w:ascii="Arial" w:hAnsi="Arial" w:cs="Arial"/>
        </w:rPr>
        <w:t>[</w:t>
      </w:r>
      <w:r w:rsidR="00C03C6F" w:rsidRPr="00145790">
        <w:rPr>
          <w:rFonts w:ascii="Arial" w:hAnsi="Arial" w:cs="Arial"/>
        </w:rPr>
        <w:t>37</w:t>
      </w:r>
      <w:r w:rsidRPr="00145790">
        <w:rPr>
          <w:rFonts w:ascii="Arial" w:hAnsi="Arial" w:cs="Arial"/>
        </w:rPr>
        <w:t>]</w:t>
      </w:r>
      <w:r w:rsidRPr="00145790">
        <w:rPr>
          <w:rFonts w:ascii="Arial" w:hAnsi="Arial" w:cs="Arial"/>
        </w:rPr>
        <w:tab/>
        <w:t xml:space="preserve">In </w:t>
      </w:r>
      <w:r w:rsidRPr="00145790">
        <w:rPr>
          <w:rFonts w:ascii="Arial" w:hAnsi="Arial" w:cs="Arial"/>
          <w:i/>
        </w:rPr>
        <w:t xml:space="preserve">Kamanya </w:t>
      </w:r>
      <w:r w:rsidR="002F7533" w:rsidRPr="00145790">
        <w:rPr>
          <w:rFonts w:ascii="Arial" w:hAnsi="Arial" w:cs="Arial"/>
        </w:rPr>
        <w:t>it was held that where an employer has succeeded in proving before the Dis</w:t>
      </w:r>
      <w:r w:rsidR="00493503" w:rsidRPr="00145790">
        <w:rPr>
          <w:rFonts w:ascii="Arial" w:hAnsi="Arial" w:cs="Arial"/>
        </w:rPr>
        <w:t xml:space="preserve">trict Labour </w:t>
      </w:r>
      <w:r w:rsidR="007F79B7" w:rsidRPr="00145790">
        <w:rPr>
          <w:rFonts w:ascii="Arial" w:hAnsi="Arial" w:cs="Arial"/>
        </w:rPr>
        <w:t>C</w:t>
      </w:r>
      <w:r w:rsidR="00493503" w:rsidRPr="00145790">
        <w:rPr>
          <w:rFonts w:ascii="Arial" w:hAnsi="Arial" w:cs="Arial"/>
        </w:rPr>
        <w:t>ourt (substitute a</w:t>
      </w:r>
      <w:r w:rsidR="002F7533" w:rsidRPr="00145790">
        <w:rPr>
          <w:rFonts w:ascii="Arial" w:hAnsi="Arial" w:cs="Arial"/>
        </w:rPr>
        <w:t xml:space="preserve">rbitrator) a fair reason for dismissal, </w:t>
      </w:r>
      <w:r w:rsidR="002F7533" w:rsidRPr="00145790">
        <w:rPr>
          <w:rFonts w:ascii="Arial" w:hAnsi="Arial" w:cs="Arial"/>
        </w:rPr>
        <w:lastRenderedPageBreak/>
        <w:t xml:space="preserve">whether or not such employer has proved that a fair procedure was applied before the domestic tribunal it will be open to the District Labour Court to find that the employee has not been dismissed unfairly.  </w:t>
      </w:r>
      <w:r w:rsidR="00D06C78" w:rsidRPr="00145790">
        <w:rPr>
          <w:rFonts w:ascii="Arial" w:hAnsi="Arial" w:cs="Arial"/>
        </w:rPr>
        <w:t>The c</w:t>
      </w:r>
      <w:r w:rsidR="00493503" w:rsidRPr="00145790">
        <w:rPr>
          <w:rFonts w:ascii="Arial" w:hAnsi="Arial" w:cs="Arial"/>
        </w:rPr>
        <w:t>ourt</w:t>
      </w:r>
      <w:r w:rsidR="00064830" w:rsidRPr="00145790">
        <w:rPr>
          <w:rFonts w:ascii="Arial" w:hAnsi="Arial" w:cs="Arial"/>
        </w:rPr>
        <w:t xml:space="preserve"> </w:t>
      </w:r>
      <w:r w:rsidR="00EF7E10" w:rsidRPr="00145790">
        <w:rPr>
          <w:rFonts w:ascii="Arial" w:hAnsi="Arial" w:cs="Arial"/>
        </w:rPr>
        <w:t xml:space="preserve">went on to say that </w:t>
      </w:r>
      <w:r w:rsidR="00493503" w:rsidRPr="00145790">
        <w:rPr>
          <w:rFonts w:ascii="Arial" w:hAnsi="Arial" w:cs="Arial"/>
        </w:rPr>
        <w:t>even if it</w:t>
      </w:r>
      <w:r w:rsidR="00064830" w:rsidRPr="00145790">
        <w:rPr>
          <w:rFonts w:ascii="Arial" w:hAnsi="Arial" w:cs="Arial"/>
        </w:rPr>
        <w:t xml:space="preserve"> was not correct in the above view,</w:t>
      </w:r>
      <w:r w:rsidR="002F7533" w:rsidRPr="00145790">
        <w:rPr>
          <w:rFonts w:ascii="Arial" w:hAnsi="Arial" w:cs="Arial"/>
        </w:rPr>
        <w:t xml:space="preserve"> District Labour Court was still entitled in accordance with s 46(1)</w:t>
      </w:r>
      <w:r w:rsidR="002F7533" w:rsidRPr="00145790">
        <w:rPr>
          <w:rFonts w:ascii="Arial" w:hAnsi="Arial" w:cs="Arial"/>
          <w:i/>
        </w:rPr>
        <w:t xml:space="preserve">(c) </w:t>
      </w:r>
      <w:r w:rsidR="002F7533" w:rsidRPr="00145790">
        <w:rPr>
          <w:rFonts w:ascii="Arial" w:hAnsi="Arial" w:cs="Arial"/>
        </w:rPr>
        <w:t>of the Labour Act, 1992 not to grant any r</w:t>
      </w:r>
      <w:r w:rsidR="009B6A41" w:rsidRPr="00145790">
        <w:rPr>
          <w:rFonts w:ascii="Arial" w:hAnsi="Arial" w:cs="Arial"/>
        </w:rPr>
        <w:t xml:space="preserve">emedies provided for in s </w:t>
      </w:r>
      <w:r w:rsidR="002F7533" w:rsidRPr="00145790">
        <w:rPr>
          <w:rFonts w:ascii="Arial" w:hAnsi="Arial" w:cs="Arial"/>
        </w:rPr>
        <w:t>46(1)</w:t>
      </w:r>
      <w:r w:rsidR="002F7533" w:rsidRPr="00145790">
        <w:rPr>
          <w:rFonts w:ascii="Arial" w:hAnsi="Arial" w:cs="Arial"/>
          <w:i/>
        </w:rPr>
        <w:t xml:space="preserve">(a) </w:t>
      </w:r>
      <w:r w:rsidR="002F7533" w:rsidRPr="00145790">
        <w:rPr>
          <w:rFonts w:ascii="Arial" w:hAnsi="Arial" w:cs="Arial"/>
        </w:rPr>
        <w:t xml:space="preserve">and </w:t>
      </w:r>
      <w:r w:rsidR="002F7533" w:rsidRPr="00145790">
        <w:rPr>
          <w:rFonts w:ascii="Arial" w:hAnsi="Arial" w:cs="Arial"/>
          <w:i/>
        </w:rPr>
        <w:t xml:space="preserve">(b) </w:t>
      </w:r>
      <w:r w:rsidR="002F7533" w:rsidRPr="00145790">
        <w:rPr>
          <w:rFonts w:ascii="Arial" w:hAnsi="Arial" w:cs="Arial"/>
        </w:rPr>
        <w:t>of the Labour Act, 1992 but to confirm the dismissal or decline to make any order.</w:t>
      </w:r>
      <w:r w:rsidR="002F7533" w:rsidRPr="00145790">
        <w:rPr>
          <w:rStyle w:val="FootnoteReference"/>
          <w:rFonts w:ascii="Arial" w:hAnsi="Arial" w:cs="Arial"/>
        </w:rPr>
        <w:footnoteReference w:id="2"/>
      </w:r>
      <w:r w:rsidR="002F7533" w:rsidRPr="00145790">
        <w:rPr>
          <w:rFonts w:ascii="Arial" w:hAnsi="Arial" w:cs="Arial"/>
        </w:rPr>
        <w:t xml:space="preserve"> </w:t>
      </w:r>
    </w:p>
    <w:p w:rsidR="004223B9" w:rsidRPr="00145790" w:rsidRDefault="004223B9" w:rsidP="00145790">
      <w:pPr>
        <w:spacing w:line="360" w:lineRule="auto"/>
        <w:rPr>
          <w:rFonts w:ascii="Arial" w:hAnsi="Arial" w:cs="Arial"/>
        </w:rPr>
      </w:pPr>
    </w:p>
    <w:p w:rsidR="00516C2B" w:rsidRPr="00145790" w:rsidRDefault="002F7533" w:rsidP="00145790">
      <w:pPr>
        <w:spacing w:line="360" w:lineRule="auto"/>
        <w:rPr>
          <w:rFonts w:ascii="Arial" w:hAnsi="Arial" w:cs="Arial"/>
        </w:rPr>
      </w:pPr>
      <w:r w:rsidRPr="00145790">
        <w:rPr>
          <w:rFonts w:ascii="Arial" w:hAnsi="Arial" w:cs="Arial"/>
        </w:rPr>
        <w:t>[3</w:t>
      </w:r>
      <w:r w:rsidR="00C03C6F" w:rsidRPr="00145790">
        <w:rPr>
          <w:rFonts w:ascii="Arial" w:hAnsi="Arial" w:cs="Arial"/>
        </w:rPr>
        <w:t>8</w:t>
      </w:r>
      <w:r w:rsidRPr="00145790">
        <w:rPr>
          <w:rFonts w:ascii="Arial" w:hAnsi="Arial" w:cs="Arial"/>
        </w:rPr>
        <w:t>]</w:t>
      </w:r>
      <w:r w:rsidRPr="00145790">
        <w:rPr>
          <w:rFonts w:ascii="Arial" w:hAnsi="Arial" w:cs="Arial"/>
        </w:rPr>
        <w:tab/>
        <w:t xml:space="preserve">The ratio of the decision appears to lie in what </w:t>
      </w:r>
      <w:r w:rsidR="00493503" w:rsidRPr="00145790">
        <w:rPr>
          <w:rFonts w:ascii="Arial" w:hAnsi="Arial" w:cs="Arial"/>
        </w:rPr>
        <w:t xml:space="preserve">the </w:t>
      </w:r>
      <w:r w:rsidR="00D06C78" w:rsidRPr="00145790">
        <w:rPr>
          <w:rFonts w:ascii="Arial" w:hAnsi="Arial" w:cs="Arial"/>
        </w:rPr>
        <w:t>c</w:t>
      </w:r>
      <w:r w:rsidR="00493503" w:rsidRPr="00145790">
        <w:rPr>
          <w:rFonts w:ascii="Arial" w:hAnsi="Arial" w:cs="Arial"/>
        </w:rPr>
        <w:t>ourt</w:t>
      </w:r>
      <w:r w:rsidRPr="00145790">
        <w:rPr>
          <w:rFonts w:ascii="Arial" w:hAnsi="Arial" w:cs="Arial"/>
        </w:rPr>
        <w:t xml:space="preserve"> found to be </w:t>
      </w:r>
      <w:r w:rsidR="00493503" w:rsidRPr="00145790">
        <w:rPr>
          <w:rFonts w:ascii="Arial" w:hAnsi="Arial" w:cs="Arial"/>
        </w:rPr>
        <w:t xml:space="preserve">an </w:t>
      </w:r>
      <w:r w:rsidRPr="00145790">
        <w:rPr>
          <w:rFonts w:ascii="Arial" w:hAnsi="Arial" w:cs="Arial"/>
        </w:rPr>
        <w:t>ambiguity in the wording of s 45(1) of the Labour Act, 1992 read with ss 46(1), 46(1)</w:t>
      </w:r>
      <w:r w:rsidRPr="00145790">
        <w:rPr>
          <w:rFonts w:ascii="Arial" w:hAnsi="Arial" w:cs="Arial"/>
          <w:i/>
        </w:rPr>
        <w:t>(c)</w:t>
      </w:r>
      <w:r w:rsidR="00516C2B" w:rsidRPr="00145790">
        <w:rPr>
          <w:rFonts w:ascii="Arial" w:hAnsi="Arial" w:cs="Arial"/>
        </w:rPr>
        <w:t xml:space="preserve">, 46(3) and 46(4) of the Labour Act, 1992.   The ambiguity </w:t>
      </w:r>
      <w:r w:rsidR="00493503" w:rsidRPr="00145790">
        <w:rPr>
          <w:rFonts w:ascii="Arial" w:hAnsi="Arial" w:cs="Arial"/>
        </w:rPr>
        <w:t>which</w:t>
      </w:r>
      <w:r w:rsidR="00516C2B" w:rsidRPr="00145790">
        <w:rPr>
          <w:rFonts w:ascii="Arial" w:hAnsi="Arial" w:cs="Arial"/>
        </w:rPr>
        <w:t xml:space="preserve"> was identified was that the section could mean that for a complaint of unfair dismissal or unfair disciplinary action to succeed, such dismissal </w:t>
      </w:r>
      <w:r w:rsidR="00FF5433" w:rsidRPr="00145790">
        <w:rPr>
          <w:rFonts w:ascii="Arial" w:hAnsi="Arial" w:cs="Arial"/>
        </w:rPr>
        <w:t>or disciplinary action must be ‘without a valid or fair reason’</w:t>
      </w:r>
      <w:r w:rsidR="00516C2B" w:rsidRPr="00145790">
        <w:rPr>
          <w:rFonts w:ascii="Arial" w:hAnsi="Arial" w:cs="Arial"/>
          <w:b/>
        </w:rPr>
        <w:t xml:space="preserve"> </w:t>
      </w:r>
      <w:r w:rsidR="00516C2B" w:rsidRPr="00145790">
        <w:rPr>
          <w:rFonts w:ascii="Arial" w:hAnsi="Arial" w:cs="Arial"/>
        </w:rPr>
        <w:t xml:space="preserve">as well as </w:t>
      </w:r>
      <w:r w:rsidR="00FF5433" w:rsidRPr="00145790">
        <w:rPr>
          <w:rFonts w:ascii="Arial" w:hAnsi="Arial" w:cs="Arial"/>
        </w:rPr>
        <w:t>‘</w:t>
      </w:r>
      <w:r w:rsidR="00516C2B" w:rsidRPr="00145790">
        <w:rPr>
          <w:rFonts w:ascii="Arial" w:hAnsi="Arial" w:cs="Arial"/>
        </w:rPr>
        <w:t>not in compliance with a fair procedure</w:t>
      </w:r>
      <w:r w:rsidR="00FF5433" w:rsidRPr="00145790">
        <w:rPr>
          <w:rFonts w:ascii="Arial" w:hAnsi="Arial" w:cs="Arial"/>
        </w:rPr>
        <w:t>’</w:t>
      </w:r>
      <w:r w:rsidR="00516C2B" w:rsidRPr="00145790">
        <w:rPr>
          <w:rFonts w:ascii="Arial" w:hAnsi="Arial" w:cs="Arial"/>
        </w:rPr>
        <w:t xml:space="preserve"> or that it could also mean that the disciplinary action or a dismissal will be unfair even if one of</w:t>
      </w:r>
      <w:r w:rsidR="00EF7E10" w:rsidRPr="00145790">
        <w:rPr>
          <w:rFonts w:ascii="Arial" w:hAnsi="Arial" w:cs="Arial"/>
        </w:rPr>
        <w:t xml:space="preserve"> the requirements are present</w:t>
      </w:r>
      <w:r w:rsidR="00493503" w:rsidRPr="00145790">
        <w:rPr>
          <w:rStyle w:val="FootnoteReference"/>
          <w:rFonts w:ascii="Arial" w:hAnsi="Arial" w:cs="Arial"/>
        </w:rPr>
        <w:footnoteReference w:id="3"/>
      </w:r>
      <w:r w:rsidR="00EF7E10" w:rsidRPr="00145790">
        <w:rPr>
          <w:rFonts w:ascii="Arial" w:hAnsi="Arial" w:cs="Arial"/>
        </w:rPr>
        <w:t xml:space="preserve">.  In my view, on the proper construction of the section, and with the greatest of respect </w:t>
      </w:r>
      <w:r w:rsidR="00D06C78" w:rsidRPr="00145790">
        <w:rPr>
          <w:rFonts w:ascii="Arial" w:hAnsi="Arial" w:cs="Arial"/>
        </w:rPr>
        <w:t>to the c</w:t>
      </w:r>
      <w:r w:rsidR="0005791C" w:rsidRPr="00145790">
        <w:rPr>
          <w:rFonts w:ascii="Arial" w:hAnsi="Arial" w:cs="Arial"/>
        </w:rPr>
        <w:t>ourt,</w:t>
      </w:r>
      <w:r w:rsidR="00EF7E10" w:rsidRPr="00145790">
        <w:rPr>
          <w:rFonts w:ascii="Arial" w:hAnsi="Arial" w:cs="Arial"/>
        </w:rPr>
        <w:t xml:space="preserve"> such an ambiguity d</w:t>
      </w:r>
      <w:r w:rsidR="0005791C" w:rsidRPr="00145790">
        <w:rPr>
          <w:rFonts w:ascii="Arial" w:hAnsi="Arial" w:cs="Arial"/>
        </w:rPr>
        <w:t>id</w:t>
      </w:r>
      <w:r w:rsidR="00EF7E10" w:rsidRPr="00145790">
        <w:rPr>
          <w:rFonts w:ascii="Arial" w:hAnsi="Arial" w:cs="Arial"/>
        </w:rPr>
        <w:t xml:space="preserve"> not exist, and I shall demonstrate this below.</w:t>
      </w:r>
    </w:p>
    <w:p w:rsidR="00516C2B" w:rsidRPr="00145790" w:rsidRDefault="00516C2B" w:rsidP="00145790">
      <w:pPr>
        <w:spacing w:line="360" w:lineRule="auto"/>
        <w:rPr>
          <w:rFonts w:ascii="Arial" w:hAnsi="Arial" w:cs="Arial"/>
        </w:rPr>
      </w:pPr>
    </w:p>
    <w:p w:rsidR="004223B9" w:rsidRPr="00145790" w:rsidRDefault="00C03C6F" w:rsidP="00145790">
      <w:pPr>
        <w:spacing w:line="360" w:lineRule="auto"/>
        <w:rPr>
          <w:rFonts w:ascii="Arial" w:hAnsi="Arial" w:cs="Arial"/>
        </w:rPr>
      </w:pPr>
      <w:r w:rsidRPr="00145790">
        <w:rPr>
          <w:rFonts w:ascii="Arial" w:hAnsi="Arial" w:cs="Arial"/>
        </w:rPr>
        <w:t>[39</w:t>
      </w:r>
      <w:r w:rsidR="00516C2B" w:rsidRPr="00145790">
        <w:rPr>
          <w:rFonts w:ascii="Arial" w:hAnsi="Arial" w:cs="Arial"/>
        </w:rPr>
        <w:t>]</w:t>
      </w:r>
      <w:r w:rsidR="00516C2B" w:rsidRPr="00145790">
        <w:rPr>
          <w:rFonts w:ascii="Arial" w:hAnsi="Arial" w:cs="Arial"/>
        </w:rPr>
        <w:tab/>
      </w:r>
      <w:r w:rsidR="00D06C78" w:rsidRPr="00145790">
        <w:rPr>
          <w:rFonts w:ascii="Arial" w:hAnsi="Arial" w:cs="Arial"/>
        </w:rPr>
        <w:t>The c</w:t>
      </w:r>
      <w:r w:rsidR="0005791C" w:rsidRPr="00145790">
        <w:rPr>
          <w:rFonts w:ascii="Arial" w:hAnsi="Arial" w:cs="Arial"/>
        </w:rPr>
        <w:t>ourt</w:t>
      </w:r>
      <w:r w:rsidR="00516C2B" w:rsidRPr="00145790">
        <w:rPr>
          <w:rFonts w:ascii="Arial" w:hAnsi="Arial" w:cs="Arial"/>
        </w:rPr>
        <w:t xml:space="preserve"> was </w:t>
      </w:r>
      <w:r w:rsidR="0005791C" w:rsidRPr="00145790">
        <w:rPr>
          <w:rFonts w:ascii="Arial" w:hAnsi="Arial" w:cs="Arial"/>
        </w:rPr>
        <w:t xml:space="preserve">further </w:t>
      </w:r>
      <w:r w:rsidR="00516C2B" w:rsidRPr="00145790">
        <w:rPr>
          <w:rFonts w:ascii="Arial" w:hAnsi="Arial" w:cs="Arial"/>
        </w:rPr>
        <w:t>of the view it would be an exercise in futility to attempt to disprove the presumption of unfair dismissal contained in s 46(3) of the Labour Act, 1992 if the complainant could succeed merely because the procedure before the do</w:t>
      </w:r>
      <w:r w:rsidR="00EF7E10" w:rsidRPr="00145790">
        <w:rPr>
          <w:rFonts w:ascii="Arial" w:hAnsi="Arial" w:cs="Arial"/>
        </w:rPr>
        <w:t>mestic tribunal was defective</w:t>
      </w:r>
      <w:r w:rsidR="0005791C" w:rsidRPr="00145790">
        <w:rPr>
          <w:rStyle w:val="FootnoteReference"/>
          <w:rFonts w:ascii="Arial" w:hAnsi="Arial" w:cs="Arial"/>
        </w:rPr>
        <w:footnoteReference w:id="4"/>
      </w:r>
      <w:r w:rsidR="00EF7E10" w:rsidRPr="00145790">
        <w:rPr>
          <w:rFonts w:ascii="Arial" w:hAnsi="Arial" w:cs="Arial"/>
        </w:rPr>
        <w:t xml:space="preserve">.  In my view, and once again, with respect, the question whether an employee was dismissed unfairly should not in law </w:t>
      </w:r>
      <w:r w:rsidR="0005791C" w:rsidRPr="00145790">
        <w:rPr>
          <w:rFonts w:ascii="Arial" w:hAnsi="Arial" w:cs="Arial"/>
        </w:rPr>
        <w:t>be looked at through the lens of</w:t>
      </w:r>
      <w:r w:rsidR="00EF7E10" w:rsidRPr="00145790">
        <w:rPr>
          <w:rFonts w:ascii="Arial" w:hAnsi="Arial" w:cs="Arial"/>
        </w:rPr>
        <w:t xml:space="preserve"> the remedies such an employee would be entitled to, but this is what seemed to have happened in </w:t>
      </w:r>
      <w:r w:rsidR="00EF7E10" w:rsidRPr="00145790">
        <w:rPr>
          <w:rFonts w:ascii="Arial" w:hAnsi="Arial" w:cs="Arial"/>
          <w:i/>
        </w:rPr>
        <w:t>Kamanya</w:t>
      </w:r>
      <w:r w:rsidR="00EF7E10" w:rsidRPr="00145790">
        <w:rPr>
          <w:rFonts w:ascii="Arial" w:hAnsi="Arial" w:cs="Arial"/>
        </w:rPr>
        <w:t>.  The finding of unfair dismissal should follow, as I shall demonstrate below, once the dismissal is established, and the employer is unable to discharge the onus, as regards the valid and fair reason</w:t>
      </w:r>
      <w:r w:rsidR="0005791C" w:rsidRPr="00145790">
        <w:rPr>
          <w:rFonts w:ascii="Arial" w:hAnsi="Arial" w:cs="Arial"/>
        </w:rPr>
        <w:t xml:space="preserve"> and</w:t>
      </w:r>
      <w:r w:rsidR="00EF7E10" w:rsidRPr="00145790">
        <w:rPr>
          <w:rFonts w:ascii="Arial" w:hAnsi="Arial" w:cs="Arial"/>
        </w:rPr>
        <w:t xml:space="preserve"> fair procedure or both</w:t>
      </w:r>
      <w:r w:rsidR="0005791C" w:rsidRPr="00145790">
        <w:rPr>
          <w:rFonts w:ascii="Arial" w:hAnsi="Arial" w:cs="Arial"/>
        </w:rPr>
        <w:t>, for the dismissal</w:t>
      </w:r>
      <w:r w:rsidR="00EF7E10" w:rsidRPr="00145790">
        <w:rPr>
          <w:rFonts w:ascii="Arial" w:hAnsi="Arial" w:cs="Arial"/>
        </w:rPr>
        <w:t xml:space="preserve">.  </w:t>
      </w:r>
    </w:p>
    <w:p w:rsidR="00C638A8" w:rsidRPr="00145790" w:rsidRDefault="00C638A8" w:rsidP="00145790">
      <w:pPr>
        <w:spacing w:line="360" w:lineRule="auto"/>
        <w:rPr>
          <w:rFonts w:ascii="Arial" w:hAnsi="Arial" w:cs="Arial"/>
        </w:rPr>
      </w:pPr>
    </w:p>
    <w:p w:rsidR="00A87D90" w:rsidRPr="00145790" w:rsidRDefault="007373A7" w:rsidP="00145790">
      <w:pPr>
        <w:spacing w:line="360" w:lineRule="auto"/>
        <w:rPr>
          <w:rFonts w:ascii="Arial" w:hAnsi="Arial" w:cs="Arial"/>
        </w:rPr>
      </w:pPr>
      <w:r w:rsidRPr="00145790">
        <w:rPr>
          <w:rFonts w:ascii="Arial" w:hAnsi="Arial" w:cs="Arial"/>
        </w:rPr>
        <w:lastRenderedPageBreak/>
        <w:t>[</w:t>
      </w:r>
      <w:r w:rsidR="00C03C6F" w:rsidRPr="00145790">
        <w:rPr>
          <w:rFonts w:ascii="Arial" w:hAnsi="Arial" w:cs="Arial"/>
        </w:rPr>
        <w:t>40</w:t>
      </w:r>
      <w:r w:rsidR="00F01793" w:rsidRPr="00145790">
        <w:rPr>
          <w:rFonts w:ascii="Arial" w:hAnsi="Arial" w:cs="Arial"/>
        </w:rPr>
        <w:t>]</w:t>
      </w:r>
      <w:r w:rsidR="00C638A8" w:rsidRPr="00145790">
        <w:rPr>
          <w:rFonts w:ascii="Arial" w:hAnsi="Arial" w:cs="Arial"/>
        </w:rPr>
        <w:tab/>
        <w:t xml:space="preserve">However, it bears to mention that even in </w:t>
      </w:r>
      <w:r w:rsidR="00C638A8" w:rsidRPr="00145790">
        <w:rPr>
          <w:rFonts w:ascii="Arial" w:hAnsi="Arial" w:cs="Arial"/>
          <w:i/>
        </w:rPr>
        <w:t>Kamanya</w:t>
      </w:r>
      <w:r w:rsidR="00D06C78" w:rsidRPr="00145790">
        <w:rPr>
          <w:rFonts w:ascii="Arial" w:hAnsi="Arial" w:cs="Arial"/>
        </w:rPr>
        <w:t>, the c</w:t>
      </w:r>
      <w:r w:rsidR="00C638A8" w:rsidRPr="00145790">
        <w:rPr>
          <w:rFonts w:ascii="Arial" w:hAnsi="Arial" w:cs="Arial"/>
        </w:rPr>
        <w:t>ourt held that the requirements of natural justice w</w:t>
      </w:r>
      <w:r w:rsidR="0005791C" w:rsidRPr="00145790">
        <w:rPr>
          <w:rFonts w:ascii="Arial" w:hAnsi="Arial" w:cs="Arial"/>
        </w:rPr>
        <w:t>ere</w:t>
      </w:r>
      <w:r w:rsidR="00C638A8" w:rsidRPr="00145790">
        <w:rPr>
          <w:rFonts w:ascii="Arial" w:hAnsi="Arial" w:cs="Arial"/>
        </w:rPr>
        <w:t xml:space="preserve"> met in that there was a fair hearing in substance before the domestic tribunal except in regard to the appropriate sanction.  This decision and the decisions following thereon are for this reason not authority for the proposition that a dismissal of an employee, where there was no hearing at all, that is, in complete disregard of the audi alter</w:t>
      </w:r>
      <w:r w:rsidR="00E53812" w:rsidRPr="00145790">
        <w:rPr>
          <w:rFonts w:ascii="Arial" w:hAnsi="Arial" w:cs="Arial"/>
        </w:rPr>
        <w:t>a</w:t>
      </w:r>
      <w:r w:rsidR="00C638A8" w:rsidRPr="00145790">
        <w:rPr>
          <w:rFonts w:ascii="Arial" w:hAnsi="Arial" w:cs="Arial"/>
        </w:rPr>
        <w:t xml:space="preserve">m partem rule </w:t>
      </w:r>
      <w:r w:rsidR="00A87D90" w:rsidRPr="00145790">
        <w:rPr>
          <w:rFonts w:ascii="Arial" w:hAnsi="Arial" w:cs="Arial"/>
        </w:rPr>
        <w:t xml:space="preserve">may not be set aside on the basis alone that there was a valid </w:t>
      </w:r>
      <w:r w:rsidR="00BB2AA3" w:rsidRPr="00145790">
        <w:rPr>
          <w:rFonts w:ascii="Arial" w:hAnsi="Arial" w:cs="Arial"/>
        </w:rPr>
        <w:t xml:space="preserve">and fair </w:t>
      </w:r>
      <w:r w:rsidR="00A87D90" w:rsidRPr="00145790">
        <w:rPr>
          <w:rFonts w:ascii="Arial" w:hAnsi="Arial" w:cs="Arial"/>
        </w:rPr>
        <w:t>reason</w:t>
      </w:r>
      <w:r w:rsidR="00EF7E10" w:rsidRPr="00145790">
        <w:rPr>
          <w:rFonts w:ascii="Arial" w:hAnsi="Arial" w:cs="Arial"/>
        </w:rPr>
        <w:t xml:space="preserve"> </w:t>
      </w:r>
      <w:r w:rsidR="00A87D90" w:rsidRPr="00145790">
        <w:rPr>
          <w:rFonts w:ascii="Arial" w:hAnsi="Arial" w:cs="Arial"/>
        </w:rPr>
        <w:t xml:space="preserve">for the dismissal.  </w:t>
      </w:r>
    </w:p>
    <w:p w:rsidR="00A87D90" w:rsidRPr="00145790" w:rsidRDefault="00A87D90" w:rsidP="00145790">
      <w:pPr>
        <w:spacing w:line="360" w:lineRule="auto"/>
        <w:rPr>
          <w:rFonts w:ascii="Arial" w:hAnsi="Arial" w:cs="Arial"/>
        </w:rPr>
      </w:pPr>
    </w:p>
    <w:p w:rsidR="004223B9" w:rsidRPr="00145790" w:rsidRDefault="007373A7" w:rsidP="00145790">
      <w:pPr>
        <w:spacing w:line="360" w:lineRule="auto"/>
        <w:rPr>
          <w:rFonts w:ascii="Arial" w:hAnsi="Arial" w:cs="Arial"/>
        </w:rPr>
      </w:pPr>
      <w:r w:rsidRPr="00145790">
        <w:rPr>
          <w:rFonts w:ascii="Arial" w:hAnsi="Arial" w:cs="Arial"/>
        </w:rPr>
        <w:t>[</w:t>
      </w:r>
      <w:r w:rsidR="00C03C6F" w:rsidRPr="00145790">
        <w:rPr>
          <w:rFonts w:ascii="Arial" w:hAnsi="Arial" w:cs="Arial"/>
        </w:rPr>
        <w:t>41</w:t>
      </w:r>
      <w:r w:rsidR="00A87D90" w:rsidRPr="00145790">
        <w:rPr>
          <w:rFonts w:ascii="Arial" w:hAnsi="Arial" w:cs="Arial"/>
        </w:rPr>
        <w:t>]</w:t>
      </w:r>
      <w:r w:rsidR="00A87D90" w:rsidRPr="00145790">
        <w:rPr>
          <w:rFonts w:ascii="Arial" w:hAnsi="Arial" w:cs="Arial"/>
        </w:rPr>
        <w:tab/>
        <w:t xml:space="preserve">In </w:t>
      </w:r>
      <w:r w:rsidR="00A87D90" w:rsidRPr="00145790">
        <w:rPr>
          <w:rFonts w:ascii="Arial" w:hAnsi="Arial" w:cs="Arial"/>
          <w:i/>
        </w:rPr>
        <w:t>House and Home v Majiedt</w:t>
      </w:r>
      <w:r w:rsidR="00A87D90" w:rsidRPr="00145790">
        <w:rPr>
          <w:rFonts w:ascii="Arial" w:hAnsi="Arial" w:cs="Arial"/>
        </w:rPr>
        <w:t xml:space="preserve">, </w:t>
      </w:r>
      <w:r w:rsidR="00D06C78" w:rsidRPr="00145790">
        <w:rPr>
          <w:rFonts w:ascii="Arial" w:hAnsi="Arial" w:cs="Arial"/>
        </w:rPr>
        <w:t>the c</w:t>
      </w:r>
      <w:r w:rsidR="0005791C" w:rsidRPr="00145790">
        <w:rPr>
          <w:rFonts w:ascii="Arial" w:hAnsi="Arial" w:cs="Arial"/>
        </w:rPr>
        <w:t>ourt</w:t>
      </w:r>
      <w:r w:rsidR="00A87D90" w:rsidRPr="00145790">
        <w:rPr>
          <w:rFonts w:ascii="Arial" w:hAnsi="Arial" w:cs="Arial"/>
        </w:rPr>
        <w:t xml:space="preserve"> stated the following:</w:t>
      </w:r>
      <w:r w:rsidR="00C638A8" w:rsidRPr="00145790">
        <w:rPr>
          <w:rFonts w:ascii="Arial" w:hAnsi="Arial" w:cs="Arial"/>
        </w:rPr>
        <w:t xml:space="preserve">  </w:t>
      </w:r>
    </w:p>
    <w:p w:rsidR="00B24FC2" w:rsidRPr="00145790" w:rsidRDefault="00B24FC2" w:rsidP="00145790">
      <w:pPr>
        <w:spacing w:line="360" w:lineRule="auto"/>
        <w:rPr>
          <w:rFonts w:ascii="Arial" w:hAnsi="Arial" w:cs="Arial"/>
        </w:rPr>
      </w:pPr>
    </w:p>
    <w:p w:rsidR="00EF7E10" w:rsidRPr="00145790" w:rsidRDefault="00FF5433" w:rsidP="00145790">
      <w:pPr>
        <w:spacing w:line="360" w:lineRule="auto"/>
        <w:ind w:firstLine="720"/>
        <w:rPr>
          <w:rFonts w:ascii="Arial" w:hAnsi="Arial" w:cs="Arial"/>
          <w:sz w:val="22"/>
          <w:szCs w:val="22"/>
        </w:rPr>
      </w:pPr>
      <w:r w:rsidRPr="00145790">
        <w:rPr>
          <w:rFonts w:ascii="Arial" w:hAnsi="Arial" w:cs="Arial"/>
          <w:sz w:val="22"/>
          <w:szCs w:val="22"/>
        </w:rPr>
        <w:t>‘</w:t>
      </w:r>
      <w:r w:rsidR="00A87D90" w:rsidRPr="00145790">
        <w:rPr>
          <w:rFonts w:ascii="Arial" w:hAnsi="Arial" w:cs="Arial"/>
          <w:sz w:val="22"/>
          <w:szCs w:val="22"/>
        </w:rPr>
        <w:t>The question whether procedural defects per se render a dismissal unfair must be considered with regard to the presence or a</w:t>
      </w:r>
      <w:r w:rsidR="00EF7E10" w:rsidRPr="00145790">
        <w:rPr>
          <w:rFonts w:ascii="Arial" w:hAnsi="Arial" w:cs="Arial"/>
          <w:sz w:val="22"/>
          <w:szCs w:val="22"/>
        </w:rPr>
        <w:t xml:space="preserve">bsence of substantial fairness.  </w:t>
      </w:r>
      <w:r w:rsidR="00A87D90" w:rsidRPr="00145790">
        <w:rPr>
          <w:rFonts w:ascii="Arial" w:hAnsi="Arial" w:cs="Arial"/>
          <w:sz w:val="22"/>
          <w:szCs w:val="22"/>
        </w:rPr>
        <w:t>This in turn would entail an enquiry whether the appellant has proved whether a valid or fair reason existed for the dismissal of the first respondent.</w:t>
      </w:r>
      <w:r w:rsidRPr="00145790">
        <w:rPr>
          <w:rFonts w:ascii="Arial" w:hAnsi="Arial" w:cs="Arial"/>
          <w:sz w:val="22"/>
          <w:szCs w:val="22"/>
        </w:rPr>
        <w:t>’</w:t>
      </w:r>
    </w:p>
    <w:p w:rsidR="00EF7E10" w:rsidRPr="00145790" w:rsidRDefault="00EF7E10" w:rsidP="00145790">
      <w:pPr>
        <w:spacing w:line="360" w:lineRule="auto"/>
        <w:rPr>
          <w:rFonts w:ascii="Arial" w:hAnsi="Arial" w:cs="Arial"/>
        </w:rPr>
      </w:pPr>
    </w:p>
    <w:p w:rsidR="00A87D90" w:rsidRPr="00145790" w:rsidRDefault="007373A7" w:rsidP="00145790">
      <w:pPr>
        <w:spacing w:line="360" w:lineRule="auto"/>
        <w:rPr>
          <w:rFonts w:ascii="Arial" w:hAnsi="Arial" w:cs="Arial"/>
          <w:sz w:val="22"/>
          <w:szCs w:val="22"/>
        </w:rPr>
      </w:pPr>
      <w:r w:rsidRPr="00145790">
        <w:rPr>
          <w:rFonts w:ascii="Arial" w:hAnsi="Arial" w:cs="Arial"/>
        </w:rPr>
        <w:t>[</w:t>
      </w:r>
      <w:r w:rsidR="00C03C6F" w:rsidRPr="00145790">
        <w:rPr>
          <w:rFonts w:ascii="Arial" w:hAnsi="Arial" w:cs="Arial"/>
        </w:rPr>
        <w:t>42</w:t>
      </w:r>
      <w:r w:rsidR="00EF7E10" w:rsidRPr="00145790">
        <w:rPr>
          <w:rFonts w:ascii="Arial" w:hAnsi="Arial" w:cs="Arial"/>
        </w:rPr>
        <w:t>]</w:t>
      </w:r>
      <w:r w:rsidR="00EF7E10" w:rsidRPr="00145790">
        <w:rPr>
          <w:rFonts w:ascii="Arial" w:hAnsi="Arial" w:cs="Arial"/>
        </w:rPr>
        <w:tab/>
      </w:r>
      <w:r w:rsidR="00A87D90" w:rsidRPr="00145790">
        <w:rPr>
          <w:rFonts w:ascii="Arial" w:hAnsi="Arial" w:cs="Arial"/>
        </w:rPr>
        <w:t>In reaching that co</w:t>
      </w:r>
      <w:r w:rsidR="00D06C78" w:rsidRPr="00145790">
        <w:rPr>
          <w:rFonts w:ascii="Arial" w:hAnsi="Arial" w:cs="Arial"/>
        </w:rPr>
        <w:t>nclusion, the c</w:t>
      </w:r>
      <w:r w:rsidR="0005791C" w:rsidRPr="00145790">
        <w:rPr>
          <w:rFonts w:ascii="Arial" w:hAnsi="Arial" w:cs="Arial"/>
        </w:rPr>
        <w:t>ourt</w:t>
      </w:r>
      <w:r w:rsidR="00A87D90" w:rsidRPr="00145790">
        <w:rPr>
          <w:rFonts w:ascii="Arial" w:hAnsi="Arial" w:cs="Arial"/>
        </w:rPr>
        <w:t xml:space="preserve"> did not refer to s 33(1) of the Labour Act, 2007 nor did </w:t>
      </w:r>
      <w:r w:rsidR="0005791C" w:rsidRPr="00145790">
        <w:rPr>
          <w:rFonts w:ascii="Arial" w:hAnsi="Arial" w:cs="Arial"/>
        </w:rPr>
        <w:t>it</w:t>
      </w:r>
      <w:r w:rsidR="00A87D90" w:rsidRPr="00145790">
        <w:rPr>
          <w:rFonts w:ascii="Arial" w:hAnsi="Arial" w:cs="Arial"/>
        </w:rPr>
        <w:t xml:space="preserve"> give any analyses of these provisions and how they may differ from the equivalent provisions </w:t>
      </w:r>
      <w:r w:rsidR="0005791C" w:rsidRPr="00145790">
        <w:rPr>
          <w:rFonts w:ascii="Arial" w:hAnsi="Arial" w:cs="Arial"/>
        </w:rPr>
        <w:t>of the repealed</w:t>
      </w:r>
      <w:r w:rsidR="00A87D90" w:rsidRPr="00145790">
        <w:rPr>
          <w:rFonts w:ascii="Arial" w:hAnsi="Arial" w:cs="Arial"/>
        </w:rPr>
        <w:t xml:space="preserve"> Labour Act, 1992.  However, even in </w:t>
      </w:r>
      <w:r w:rsidR="004237FB" w:rsidRPr="00145790">
        <w:rPr>
          <w:rFonts w:ascii="Arial" w:hAnsi="Arial" w:cs="Arial"/>
          <w:i/>
        </w:rPr>
        <w:t>House and Home v Majiedt</w:t>
      </w:r>
      <w:r w:rsidR="00A87D90" w:rsidRPr="00145790">
        <w:rPr>
          <w:rFonts w:ascii="Arial" w:hAnsi="Arial" w:cs="Arial"/>
        </w:rPr>
        <w:t xml:space="preserve">, </w:t>
      </w:r>
      <w:r w:rsidR="00D06C78" w:rsidRPr="00145790">
        <w:rPr>
          <w:rFonts w:ascii="Arial" w:hAnsi="Arial" w:cs="Arial"/>
        </w:rPr>
        <w:t>the c</w:t>
      </w:r>
      <w:r w:rsidR="0005791C" w:rsidRPr="00145790">
        <w:rPr>
          <w:rFonts w:ascii="Arial" w:hAnsi="Arial" w:cs="Arial"/>
        </w:rPr>
        <w:t>ourt</w:t>
      </w:r>
      <w:r w:rsidR="00A87D90" w:rsidRPr="00145790">
        <w:rPr>
          <w:rFonts w:ascii="Arial" w:hAnsi="Arial" w:cs="Arial"/>
        </w:rPr>
        <w:t xml:space="preserve"> was not dealing with a case where an employee had been dismissed without any procedure having been followed, that is, in a summary fashion.  It is clear that in that matter</w:t>
      </w:r>
      <w:r w:rsidR="0005791C" w:rsidRPr="00145790">
        <w:rPr>
          <w:rFonts w:ascii="Arial" w:hAnsi="Arial" w:cs="Arial"/>
        </w:rPr>
        <w:t>,</w:t>
      </w:r>
      <w:r w:rsidR="00A87D90" w:rsidRPr="00145790">
        <w:rPr>
          <w:rFonts w:ascii="Arial" w:hAnsi="Arial" w:cs="Arial"/>
        </w:rPr>
        <w:t xml:space="preserve"> disciplinary proceedings </w:t>
      </w:r>
      <w:r w:rsidR="0005791C" w:rsidRPr="00145790">
        <w:rPr>
          <w:rFonts w:ascii="Arial" w:hAnsi="Arial" w:cs="Arial"/>
        </w:rPr>
        <w:t xml:space="preserve">which were chaired by a certain Mr. Blessing Nyandoro, </w:t>
      </w:r>
      <w:r w:rsidR="00A87D90" w:rsidRPr="00145790">
        <w:rPr>
          <w:rFonts w:ascii="Arial" w:hAnsi="Arial" w:cs="Arial"/>
        </w:rPr>
        <w:t>were held.</w:t>
      </w:r>
      <w:r w:rsidR="00A87D90" w:rsidRPr="00145790">
        <w:rPr>
          <w:rStyle w:val="FootnoteReference"/>
          <w:rFonts w:ascii="Arial" w:hAnsi="Arial" w:cs="Arial"/>
        </w:rPr>
        <w:footnoteReference w:id="5"/>
      </w:r>
      <w:r w:rsidR="00A87D90" w:rsidRPr="00145790">
        <w:rPr>
          <w:rFonts w:ascii="Arial" w:hAnsi="Arial" w:cs="Arial"/>
        </w:rPr>
        <w:t xml:space="preserve">  </w:t>
      </w:r>
    </w:p>
    <w:p w:rsidR="00A87D90" w:rsidRPr="00145790" w:rsidRDefault="00A87D90" w:rsidP="00145790">
      <w:pPr>
        <w:spacing w:line="360" w:lineRule="auto"/>
        <w:rPr>
          <w:rFonts w:ascii="Arial" w:hAnsi="Arial" w:cs="Arial"/>
        </w:rPr>
      </w:pPr>
    </w:p>
    <w:p w:rsidR="003C5775" w:rsidRPr="00145790" w:rsidRDefault="007373A7" w:rsidP="00145790">
      <w:pPr>
        <w:spacing w:line="360" w:lineRule="auto"/>
        <w:rPr>
          <w:rFonts w:ascii="Arial" w:hAnsi="Arial" w:cs="Arial"/>
        </w:rPr>
      </w:pPr>
      <w:r w:rsidRPr="00145790">
        <w:rPr>
          <w:rFonts w:ascii="Arial" w:hAnsi="Arial" w:cs="Arial"/>
        </w:rPr>
        <w:t>[</w:t>
      </w:r>
      <w:r w:rsidR="00C03C6F" w:rsidRPr="00145790">
        <w:rPr>
          <w:rFonts w:ascii="Arial" w:hAnsi="Arial" w:cs="Arial"/>
        </w:rPr>
        <w:t>43</w:t>
      </w:r>
      <w:r w:rsidR="00D06C78" w:rsidRPr="00145790">
        <w:rPr>
          <w:rFonts w:ascii="Arial" w:hAnsi="Arial" w:cs="Arial"/>
        </w:rPr>
        <w:t>]</w:t>
      </w:r>
      <w:r w:rsidR="00D06C78" w:rsidRPr="00145790">
        <w:rPr>
          <w:rFonts w:ascii="Arial" w:hAnsi="Arial" w:cs="Arial"/>
        </w:rPr>
        <w:tab/>
        <w:t xml:space="preserve">In my respectful view, </w:t>
      </w:r>
      <w:r w:rsidR="00EF7E10" w:rsidRPr="00145790">
        <w:rPr>
          <w:rFonts w:ascii="Arial" w:hAnsi="Arial" w:cs="Arial"/>
        </w:rPr>
        <w:t xml:space="preserve">in </w:t>
      </w:r>
      <w:r w:rsidR="00C62907" w:rsidRPr="00145790">
        <w:rPr>
          <w:rFonts w:ascii="Arial" w:hAnsi="Arial" w:cs="Arial"/>
          <w:i/>
        </w:rPr>
        <w:t>Kamanya</w:t>
      </w:r>
      <w:r w:rsidR="00C62907" w:rsidRPr="00145790">
        <w:rPr>
          <w:rFonts w:ascii="Arial" w:hAnsi="Arial" w:cs="Arial"/>
        </w:rPr>
        <w:t>, the court</w:t>
      </w:r>
      <w:r w:rsidR="0005791C" w:rsidRPr="00145790">
        <w:rPr>
          <w:rFonts w:ascii="Arial" w:hAnsi="Arial" w:cs="Arial"/>
        </w:rPr>
        <w:t xml:space="preserve"> erred in two material respects.</w:t>
      </w:r>
    </w:p>
    <w:p w:rsidR="00EF7E10" w:rsidRPr="00145790" w:rsidRDefault="00EF7E10" w:rsidP="00145790">
      <w:pPr>
        <w:spacing w:line="360" w:lineRule="auto"/>
        <w:rPr>
          <w:rFonts w:ascii="Arial" w:hAnsi="Arial" w:cs="Arial"/>
        </w:rPr>
      </w:pPr>
    </w:p>
    <w:p w:rsidR="00EF7E10" w:rsidRPr="00145790" w:rsidRDefault="00C03C6F" w:rsidP="00145790">
      <w:pPr>
        <w:spacing w:line="360" w:lineRule="auto"/>
        <w:rPr>
          <w:rFonts w:ascii="Arial" w:hAnsi="Arial" w:cs="Arial"/>
        </w:rPr>
      </w:pPr>
      <w:r w:rsidRPr="00145790">
        <w:rPr>
          <w:rFonts w:ascii="Arial" w:hAnsi="Arial" w:cs="Arial"/>
        </w:rPr>
        <w:t>[44</w:t>
      </w:r>
      <w:r w:rsidR="00EF7E10" w:rsidRPr="00145790">
        <w:rPr>
          <w:rFonts w:ascii="Arial" w:hAnsi="Arial" w:cs="Arial"/>
        </w:rPr>
        <w:t>]</w:t>
      </w:r>
      <w:r w:rsidR="00EF7E10" w:rsidRPr="00145790">
        <w:rPr>
          <w:rFonts w:ascii="Arial" w:hAnsi="Arial" w:cs="Arial"/>
        </w:rPr>
        <w:tab/>
        <w:t xml:space="preserve">In the first instance, the test as regards the fairness of the dismissal was not formulated correctly.  </w:t>
      </w:r>
      <w:r w:rsidR="0005791C" w:rsidRPr="00145790">
        <w:rPr>
          <w:rFonts w:ascii="Arial" w:hAnsi="Arial" w:cs="Arial"/>
        </w:rPr>
        <w:t>T</w:t>
      </w:r>
      <w:r w:rsidR="00EF7E10" w:rsidRPr="00145790">
        <w:rPr>
          <w:rFonts w:ascii="Arial" w:hAnsi="Arial" w:cs="Arial"/>
        </w:rPr>
        <w:t xml:space="preserve">he </w:t>
      </w:r>
      <w:r w:rsidR="00D06C78" w:rsidRPr="00145790">
        <w:rPr>
          <w:rFonts w:ascii="Arial" w:hAnsi="Arial" w:cs="Arial"/>
        </w:rPr>
        <w:t>c</w:t>
      </w:r>
      <w:r w:rsidR="00EF7E10" w:rsidRPr="00145790">
        <w:rPr>
          <w:rFonts w:ascii="Arial" w:hAnsi="Arial" w:cs="Arial"/>
        </w:rPr>
        <w:t>ourt stated that:</w:t>
      </w:r>
    </w:p>
    <w:p w:rsidR="00EF7E10" w:rsidRPr="00145790" w:rsidRDefault="00EF7E10" w:rsidP="00145790">
      <w:pPr>
        <w:spacing w:line="360" w:lineRule="auto"/>
        <w:rPr>
          <w:rFonts w:ascii="Arial" w:hAnsi="Arial" w:cs="Arial"/>
        </w:rPr>
      </w:pPr>
    </w:p>
    <w:p w:rsidR="00EF7E10" w:rsidRPr="00145790" w:rsidRDefault="00145790" w:rsidP="00145790">
      <w:pPr>
        <w:spacing w:line="360" w:lineRule="auto"/>
        <w:ind w:firstLine="720"/>
        <w:rPr>
          <w:rFonts w:ascii="Arial" w:hAnsi="Arial" w:cs="Arial"/>
          <w:sz w:val="22"/>
        </w:rPr>
      </w:pPr>
      <w:r>
        <w:rPr>
          <w:rFonts w:ascii="Arial" w:hAnsi="Arial" w:cs="Arial"/>
          <w:sz w:val="22"/>
        </w:rPr>
        <w:t>‘</w:t>
      </w:r>
      <w:r w:rsidR="00EF7E10" w:rsidRPr="00145790">
        <w:rPr>
          <w:rFonts w:ascii="Arial" w:hAnsi="Arial" w:cs="Arial"/>
          <w:sz w:val="22"/>
        </w:rPr>
        <w:t>Section 45(1) itself sets out two requirements for a successful complaint of unfair dismissal or unfair disciplinary action,</w:t>
      </w:r>
      <w:r w:rsidR="00A973EF" w:rsidRPr="00145790">
        <w:rPr>
          <w:rFonts w:ascii="Arial" w:hAnsi="Arial" w:cs="Arial"/>
          <w:sz w:val="22"/>
        </w:rPr>
        <w:t xml:space="preserve"> . . . . </w:t>
      </w:r>
      <w:r w:rsidR="00FF5433" w:rsidRPr="00145790">
        <w:rPr>
          <w:rFonts w:ascii="Arial" w:hAnsi="Arial" w:cs="Arial"/>
          <w:sz w:val="22"/>
        </w:rPr>
        <w:t>’</w:t>
      </w:r>
    </w:p>
    <w:p w:rsidR="00EF7E10" w:rsidRPr="00145790" w:rsidRDefault="00EF7E10" w:rsidP="00145790">
      <w:pPr>
        <w:spacing w:line="360" w:lineRule="auto"/>
        <w:rPr>
          <w:rFonts w:ascii="Arial" w:hAnsi="Arial" w:cs="Arial"/>
          <w:sz w:val="22"/>
        </w:rPr>
      </w:pPr>
    </w:p>
    <w:p w:rsidR="00F907EF" w:rsidRPr="00145790" w:rsidRDefault="00C03C6F" w:rsidP="00145790">
      <w:pPr>
        <w:spacing w:line="360" w:lineRule="auto"/>
        <w:rPr>
          <w:rFonts w:ascii="Arial" w:hAnsi="Arial" w:cs="Arial"/>
        </w:rPr>
      </w:pPr>
      <w:r w:rsidRPr="00145790">
        <w:rPr>
          <w:rFonts w:ascii="Arial" w:hAnsi="Arial" w:cs="Arial"/>
        </w:rPr>
        <w:t>[45</w:t>
      </w:r>
      <w:r w:rsidR="00EF7E10" w:rsidRPr="00145790">
        <w:rPr>
          <w:rFonts w:ascii="Arial" w:hAnsi="Arial" w:cs="Arial"/>
        </w:rPr>
        <w:t>]</w:t>
      </w:r>
      <w:r w:rsidR="00EF7E10" w:rsidRPr="00145790">
        <w:rPr>
          <w:rFonts w:ascii="Arial" w:hAnsi="Arial" w:cs="Arial"/>
        </w:rPr>
        <w:tab/>
      </w:r>
      <w:r w:rsidR="00F907EF" w:rsidRPr="00145790">
        <w:rPr>
          <w:rFonts w:ascii="Arial" w:hAnsi="Arial" w:cs="Arial"/>
        </w:rPr>
        <w:t>This in essence was a reversal of th</w:t>
      </w:r>
      <w:r w:rsidR="00411B47" w:rsidRPr="00145790">
        <w:rPr>
          <w:rFonts w:ascii="Arial" w:hAnsi="Arial" w:cs="Arial"/>
        </w:rPr>
        <w:t>e onus which in terms of s</w:t>
      </w:r>
      <w:r w:rsidR="00F907EF" w:rsidRPr="00145790">
        <w:rPr>
          <w:rFonts w:ascii="Arial" w:hAnsi="Arial" w:cs="Arial"/>
        </w:rPr>
        <w:t xml:space="preserve"> 46(3) of the </w:t>
      </w:r>
      <w:r w:rsidR="0005791C" w:rsidRPr="00145790">
        <w:rPr>
          <w:rFonts w:ascii="Arial" w:hAnsi="Arial" w:cs="Arial"/>
        </w:rPr>
        <w:t>Labour Act, 1992 was</w:t>
      </w:r>
      <w:r w:rsidR="00F907EF" w:rsidRPr="00145790">
        <w:rPr>
          <w:rFonts w:ascii="Arial" w:hAnsi="Arial" w:cs="Arial"/>
        </w:rPr>
        <w:t xml:space="preserve"> on the employer.  If the presumption in the latter subsection </w:t>
      </w:r>
      <w:r w:rsidR="00F907EF" w:rsidRPr="00145790">
        <w:rPr>
          <w:rFonts w:ascii="Arial" w:hAnsi="Arial" w:cs="Arial"/>
        </w:rPr>
        <w:lastRenderedPageBreak/>
        <w:t xml:space="preserve">was properly applied, it would follow </w:t>
      </w:r>
      <w:r w:rsidR="00411B47" w:rsidRPr="00145790">
        <w:rPr>
          <w:rFonts w:ascii="Arial" w:hAnsi="Arial" w:cs="Arial"/>
        </w:rPr>
        <w:t>that what was set out in s</w:t>
      </w:r>
      <w:r w:rsidR="00F907EF" w:rsidRPr="00145790">
        <w:rPr>
          <w:rFonts w:ascii="Arial" w:hAnsi="Arial" w:cs="Arial"/>
        </w:rPr>
        <w:t xml:space="preserve"> 45(1) was not the </w:t>
      </w:r>
      <w:r w:rsidR="00E53812" w:rsidRPr="00145790">
        <w:rPr>
          <w:rFonts w:ascii="Arial" w:hAnsi="Arial" w:cs="Arial"/>
        </w:rPr>
        <w:t>test</w:t>
      </w:r>
      <w:r w:rsidR="00F907EF" w:rsidRPr="00145790">
        <w:rPr>
          <w:rFonts w:ascii="Arial" w:hAnsi="Arial" w:cs="Arial"/>
        </w:rPr>
        <w:t xml:space="preserve"> for a successful </w:t>
      </w:r>
      <w:r w:rsidR="0005791C" w:rsidRPr="00145790">
        <w:rPr>
          <w:rFonts w:ascii="Arial" w:hAnsi="Arial" w:cs="Arial"/>
        </w:rPr>
        <w:t>complaint</w:t>
      </w:r>
      <w:r w:rsidR="00F907EF" w:rsidRPr="00145790">
        <w:rPr>
          <w:rFonts w:ascii="Arial" w:hAnsi="Arial" w:cs="Arial"/>
        </w:rPr>
        <w:t>.  It was for the employer, and not the employee, to es</w:t>
      </w:r>
      <w:r w:rsidR="0005791C" w:rsidRPr="00145790">
        <w:rPr>
          <w:rFonts w:ascii="Arial" w:hAnsi="Arial" w:cs="Arial"/>
        </w:rPr>
        <w:t xml:space="preserve">tablish these two requirements.  </w:t>
      </w:r>
      <w:r w:rsidR="00BB2AA3" w:rsidRPr="00145790">
        <w:rPr>
          <w:rFonts w:ascii="Arial" w:hAnsi="Arial" w:cs="Arial"/>
        </w:rPr>
        <w:t>Thes</w:t>
      </w:r>
      <w:r w:rsidR="004E57ED" w:rsidRPr="00145790">
        <w:rPr>
          <w:rFonts w:ascii="Arial" w:hAnsi="Arial" w:cs="Arial"/>
        </w:rPr>
        <w:t xml:space="preserve">e were thus requirements or </w:t>
      </w:r>
      <w:r w:rsidR="00E53812" w:rsidRPr="00145790">
        <w:rPr>
          <w:rFonts w:ascii="Arial" w:hAnsi="Arial" w:cs="Arial"/>
        </w:rPr>
        <w:t xml:space="preserve">a test </w:t>
      </w:r>
      <w:r w:rsidR="0005791C" w:rsidRPr="00145790">
        <w:rPr>
          <w:rFonts w:ascii="Arial" w:hAnsi="Arial" w:cs="Arial"/>
        </w:rPr>
        <w:t>for a successful defence.</w:t>
      </w:r>
      <w:r w:rsidR="00F907EF" w:rsidRPr="00145790">
        <w:rPr>
          <w:rFonts w:ascii="Arial" w:hAnsi="Arial" w:cs="Arial"/>
        </w:rPr>
        <w:t xml:space="preserve"> </w:t>
      </w:r>
    </w:p>
    <w:p w:rsidR="00F907EF" w:rsidRPr="00145790" w:rsidRDefault="00F907EF" w:rsidP="00145790">
      <w:pPr>
        <w:spacing w:line="360" w:lineRule="auto"/>
        <w:rPr>
          <w:rFonts w:ascii="Arial" w:hAnsi="Arial" w:cs="Arial"/>
        </w:rPr>
      </w:pPr>
    </w:p>
    <w:p w:rsidR="00F907EF" w:rsidRPr="00145790" w:rsidRDefault="00F907EF" w:rsidP="00145790">
      <w:pPr>
        <w:spacing w:line="360" w:lineRule="auto"/>
        <w:rPr>
          <w:rFonts w:ascii="Arial" w:hAnsi="Arial" w:cs="Arial"/>
        </w:rPr>
      </w:pPr>
      <w:r w:rsidRPr="00145790">
        <w:rPr>
          <w:rFonts w:ascii="Arial" w:hAnsi="Arial" w:cs="Arial"/>
        </w:rPr>
        <w:t>[</w:t>
      </w:r>
      <w:r w:rsidR="00C03C6F" w:rsidRPr="00145790">
        <w:rPr>
          <w:rFonts w:ascii="Arial" w:hAnsi="Arial" w:cs="Arial"/>
        </w:rPr>
        <w:t>46</w:t>
      </w:r>
      <w:r w:rsidRPr="00145790">
        <w:rPr>
          <w:rFonts w:ascii="Arial" w:hAnsi="Arial" w:cs="Arial"/>
        </w:rPr>
        <w:t>]</w:t>
      </w:r>
      <w:r w:rsidRPr="00145790">
        <w:rPr>
          <w:rFonts w:ascii="Arial" w:hAnsi="Arial" w:cs="Arial"/>
        </w:rPr>
        <w:tab/>
        <w:t>Therefore, to state that these were requirements for a successful complaint, as if the onus in this regard was on the employee</w:t>
      </w:r>
      <w:r w:rsidR="00E53812" w:rsidRPr="00145790">
        <w:rPr>
          <w:rFonts w:ascii="Arial" w:hAnsi="Arial" w:cs="Arial"/>
        </w:rPr>
        <w:t xml:space="preserve"> who would be the complainant in such proceedings</w:t>
      </w:r>
      <w:r w:rsidRPr="00145790">
        <w:rPr>
          <w:rFonts w:ascii="Arial" w:hAnsi="Arial" w:cs="Arial"/>
        </w:rPr>
        <w:t xml:space="preserve">, was, with respect wrong.  </w:t>
      </w:r>
    </w:p>
    <w:p w:rsidR="00F907EF" w:rsidRPr="00145790" w:rsidRDefault="00F907EF" w:rsidP="00145790">
      <w:pPr>
        <w:spacing w:line="360" w:lineRule="auto"/>
        <w:rPr>
          <w:rFonts w:ascii="Arial" w:hAnsi="Arial" w:cs="Arial"/>
        </w:rPr>
      </w:pPr>
    </w:p>
    <w:p w:rsidR="00D14F00" w:rsidRPr="00145790" w:rsidRDefault="00C03C6F" w:rsidP="00145790">
      <w:pPr>
        <w:spacing w:line="360" w:lineRule="auto"/>
        <w:rPr>
          <w:rFonts w:ascii="Arial" w:hAnsi="Arial" w:cs="Arial"/>
        </w:rPr>
      </w:pPr>
      <w:r w:rsidRPr="00145790">
        <w:rPr>
          <w:rFonts w:ascii="Arial" w:hAnsi="Arial" w:cs="Arial"/>
        </w:rPr>
        <w:t>[47</w:t>
      </w:r>
      <w:r w:rsidR="00F907EF" w:rsidRPr="00145790">
        <w:rPr>
          <w:rFonts w:ascii="Arial" w:hAnsi="Arial" w:cs="Arial"/>
        </w:rPr>
        <w:t>]</w:t>
      </w:r>
      <w:r w:rsidR="00F907EF" w:rsidRPr="00145790">
        <w:rPr>
          <w:rFonts w:ascii="Arial" w:hAnsi="Arial" w:cs="Arial"/>
        </w:rPr>
        <w:tab/>
        <w:t>Seen in this</w:t>
      </w:r>
      <w:r w:rsidR="00411B47" w:rsidRPr="00145790">
        <w:rPr>
          <w:rFonts w:ascii="Arial" w:hAnsi="Arial" w:cs="Arial"/>
        </w:rPr>
        <w:t xml:space="preserve"> light, the ambiguity in s</w:t>
      </w:r>
      <w:r w:rsidR="00F907EF" w:rsidRPr="00145790">
        <w:rPr>
          <w:rFonts w:ascii="Arial" w:hAnsi="Arial" w:cs="Arial"/>
        </w:rPr>
        <w:t xml:space="preserve"> 45(1) which was identified by the </w:t>
      </w:r>
      <w:r w:rsidR="00D06C78" w:rsidRPr="00145790">
        <w:rPr>
          <w:rFonts w:ascii="Arial" w:hAnsi="Arial" w:cs="Arial"/>
        </w:rPr>
        <w:t>c</w:t>
      </w:r>
      <w:r w:rsidR="00F907EF" w:rsidRPr="00145790">
        <w:rPr>
          <w:rFonts w:ascii="Arial" w:hAnsi="Arial" w:cs="Arial"/>
        </w:rPr>
        <w:t xml:space="preserve">ourt </w:t>
      </w:r>
      <w:r w:rsidR="00D14F00" w:rsidRPr="00145790">
        <w:rPr>
          <w:rFonts w:ascii="Arial" w:hAnsi="Arial" w:cs="Arial"/>
        </w:rPr>
        <w:t>also disappears, because it becomes clear that a successful defence requires that both requirements must be met.  In the absence of one, a finding of unfair dismissal had to follow, provided of course that the dismissal was established.</w:t>
      </w:r>
    </w:p>
    <w:p w:rsidR="00D14F00" w:rsidRPr="00145790" w:rsidRDefault="00D14F00" w:rsidP="00145790">
      <w:pPr>
        <w:spacing w:line="360" w:lineRule="auto"/>
        <w:rPr>
          <w:rFonts w:ascii="Arial" w:hAnsi="Arial" w:cs="Arial"/>
        </w:rPr>
      </w:pPr>
    </w:p>
    <w:p w:rsidR="00D14F00" w:rsidRPr="00145790" w:rsidRDefault="00D14F00" w:rsidP="00145790">
      <w:pPr>
        <w:spacing w:line="360" w:lineRule="auto"/>
        <w:rPr>
          <w:rFonts w:ascii="Arial" w:hAnsi="Arial" w:cs="Arial"/>
        </w:rPr>
      </w:pPr>
      <w:r w:rsidRPr="00145790">
        <w:rPr>
          <w:rFonts w:ascii="Arial" w:hAnsi="Arial" w:cs="Arial"/>
        </w:rPr>
        <w:t>[4</w:t>
      </w:r>
      <w:r w:rsidR="00C03C6F" w:rsidRPr="00145790">
        <w:rPr>
          <w:rFonts w:ascii="Arial" w:hAnsi="Arial" w:cs="Arial"/>
        </w:rPr>
        <w:t>8</w:t>
      </w:r>
      <w:r w:rsidRPr="00145790">
        <w:rPr>
          <w:rFonts w:ascii="Arial" w:hAnsi="Arial" w:cs="Arial"/>
        </w:rPr>
        <w:t>]</w:t>
      </w:r>
      <w:r w:rsidRPr="00145790">
        <w:rPr>
          <w:rFonts w:ascii="Arial" w:hAnsi="Arial" w:cs="Arial"/>
        </w:rPr>
        <w:tab/>
        <w:t xml:space="preserve">I am fortified in the above view by the manner in which the test was formulated and applied in </w:t>
      </w:r>
      <w:r w:rsidRPr="00145790">
        <w:rPr>
          <w:rFonts w:ascii="Arial" w:hAnsi="Arial" w:cs="Arial"/>
          <w:i/>
        </w:rPr>
        <w:t xml:space="preserve">SPCA of Namibia v Terblance 1996 </w:t>
      </w:r>
      <w:r w:rsidRPr="00145790">
        <w:rPr>
          <w:rFonts w:ascii="Arial" w:hAnsi="Arial" w:cs="Arial"/>
        </w:rPr>
        <w:t>NR 398</w:t>
      </w:r>
      <w:r w:rsidR="00C62907" w:rsidRPr="00145790">
        <w:rPr>
          <w:rFonts w:ascii="Arial" w:hAnsi="Arial" w:cs="Arial"/>
        </w:rPr>
        <w:t xml:space="preserve"> at 399H-I</w:t>
      </w:r>
      <w:r w:rsidRPr="00145790">
        <w:rPr>
          <w:rFonts w:ascii="Arial" w:hAnsi="Arial" w:cs="Arial"/>
          <w:i/>
        </w:rPr>
        <w:t xml:space="preserve">, </w:t>
      </w:r>
      <w:r w:rsidRPr="00145790">
        <w:rPr>
          <w:rFonts w:ascii="Arial" w:hAnsi="Arial" w:cs="Arial"/>
        </w:rPr>
        <w:t>thus:</w:t>
      </w:r>
    </w:p>
    <w:p w:rsidR="00D14F00" w:rsidRPr="00145790" w:rsidRDefault="00D14F00" w:rsidP="00145790">
      <w:pPr>
        <w:spacing w:line="360" w:lineRule="auto"/>
        <w:rPr>
          <w:rFonts w:ascii="Arial" w:hAnsi="Arial" w:cs="Arial"/>
        </w:rPr>
      </w:pPr>
    </w:p>
    <w:p w:rsidR="00D14F00" w:rsidRPr="00145790" w:rsidRDefault="009370A9" w:rsidP="00145790">
      <w:pPr>
        <w:spacing w:line="360" w:lineRule="auto"/>
        <w:ind w:firstLine="720"/>
        <w:rPr>
          <w:rFonts w:ascii="Arial" w:hAnsi="Arial" w:cs="Arial"/>
          <w:sz w:val="22"/>
        </w:rPr>
      </w:pPr>
      <w:r w:rsidRPr="00145790">
        <w:rPr>
          <w:rFonts w:ascii="Arial" w:hAnsi="Arial" w:cs="Arial"/>
          <w:sz w:val="22"/>
        </w:rPr>
        <w:t>‘</w:t>
      </w:r>
      <w:r w:rsidR="00D14F00" w:rsidRPr="00145790">
        <w:rPr>
          <w:rFonts w:ascii="Arial" w:hAnsi="Arial" w:cs="Arial"/>
          <w:sz w:val="22"/>
        </w:rPr>
        <w:t xml:space="preserve">The first thing to note about this subsection is that the test for </w:t>
      </w:r>
      <w:r w:rsidR="00D14F00" w:rsidRPr="00145790">
        <w:rPr>
          <w:rFonts w:ascii="Arial" w:hAnsi="Arial" w:cs="Arial"/>
          <w:sz w:val="22"/>
          <w:u w:val="single"/>
        </w:rPr>
        <w:t>a valid dismissal is twofold</w:t>
      </w:r>
      <w:r w:rsidR="00D14F00" w:rsidRPr="00145790">
        <w:rPr>
          <w:rFonts w:ascii="Arial" w:hAnsi="Arial" w:cs="Arial"/>
          <w:sz w:val="22"/>
        </w:rPr>
        <w:t>.</w:t>
      </w:r>
      <w:r w:rsidR="00D14F00" w:rsidRPr="00145790">
        <w:rPr>
          <w:rStyle w:val="FootnoteReference"/>
          <w:rFonts w:ascii="Arial" w:hAnsi="Arial" w:cs="Arial"/>
          <w:sz w:val="22"/>
        </w:rPr>
        <w:footnoteReference w:id="6"/>
      </w:r>
      <w:r w:rsidR="00D14F00" w:rsidRPr="00145790">
        <w:rPr>
          <w:rFonts w:ascii="Arial" w:hAnsi="Arial" w:cs="Arial"/>
          <w:sz w:val="22"/>
        </w:rPr>
        <w:t xml:space="preserve">  The criterion set out is cumulative and not separate.  I have come to this conclusion because of the use of conjunctive “</w:t>
      </w:r>
      <w:r w:rsidRPr="00145790">
        <w:rPr>
          <w:rFonts w:ascii="Arial" w:hAnsi="Arial" w:cs="Arial"/>
          <w:sz w:val="22"/>
        </w:rPr>
        <w:t xml:space="preserve">and” in ss (b) where it says:  “. . . . </w:t>
      </w:r>
      <w:r w:rsidR="00D14F00" w:rsidRPr="00145790">
        <w:rPr>
          <w:rFonts w:ascii="Arial" w:hAnsi="Arial" w:cs="Arial"/>
          <w:sz w:val="22"/>
        </w:rPr>
        <w:t>without a valid and fair reason and not in compliance</w:t>
      </w:r>
      <w:r w:rsidRPr="00145790">
        <w:rPr>
          <w:rFonts w:ascii="Arial" w:hAnsi="Arial" w:cs="Arial"/>
          <w:sz w:val="22"/>
        </w:rPr>
        <w:t>. . . .”</w:t>
      </w:r>
    </w:p>
    <w:p w:rsidR="00D14F00" w:rsidRPr="00145790" w:rsidRDefault="00D14F00" w:rsidP="00145790">
      <w:pPr>
        <w:spacing w:line="360" w:lineRule="auto"/>
        <w:ind w:left="1440"/>
        <w:rPr>
          <w:rFonts w:ascii="Arial" w:hAnsi="Arial" w:cs="Arial"/>
          <w:sz w:val="22"/>
        </w:rPr>
      </w:pPr>
    </w:p>
    <w:p w:rsidR="00D14F00" w:rsidRPr="00145790" w:rsidRDefault="00D14F00" w:rsidP="00145790">
      <w:pPr>
        <w:spacing w:line="360" w:lineRule="auto"/>
        <w:ind w:firstLine="720"/>
        <w:rPr>
          <w:rFonts w:ascii="Arial" w:hAnsi="Arial" w:cs="Arial"/>
          <w:sz w:val="22"/>
        </w:rPr>
      </w:pPr>
      <w:r w:rsidRPr="00145790">
        <w:rPr>
          <w:rFonts w:ascii="Arial" w:hAnsi="Arial" w:cs="Arial"/>
          <w:sz w:val="22"/>
        </w:rPr>
        <w:t>The first limb of this test requires the existence of a good and genuine grievance for dismissing the employee.  In my reading of the subsection once that hurdle is passed a consideration of whether the disciplinary proceedings were fairly conducted has to be made.</w:t>
      </w:r>
      <w:r w:rsidR="009370A9" w:rsidRPr="00145790">
        <w:rPr>
          <w:rFonts w:ascii="Arial" w:hAnsi="Arial" w:cs="Arial"/>
          <w:sz w:val="22"/>
        </w:rPr>
        <w:t>’</w:t>
      </w:r>
      <w:r w:rsidR="0005791C" w:rsidRPr="00145790">
        <w:rPr>
          <w:rFonts w:ascii="Arial" w:hAnsi="Arial" w:cs="Arial"/>
          <w:sz w:val="22"/>
        </w:rPr>
        <w:t xml:space="preserve"> (</w:t>
      </w:r>
      <w:r w:rsidR="009370A9" w:rsidRPr="00145790">
        <w:rPr>
          <w:rFonts w:ascii="Arial" w:hAnsi="Arial" w:cs="Arial"/>
          <w:sz w:val="22"/>
        </w:rPr>
        <w:t>my emphasis</w:t>
      </w:r>
      <w:r w:rsidR="0005791C" w:rsidRPr="00145790">
        <w:rPr>
          <w:rFonts w:ascii="Arial" w:hAnsi="Arial" w:cs="Arial"/>
          <w:sz w:val="22"/>
        </w:rPr>
        <w:t>)</w:t>
      </w:r>
    </w:p>
    <w:p w:rsidR="00D14F00" w:rsidRPr="00145790" w:rsidRDefault="00D14F00" w:rsidP="00145790">
      <w:pPr>
        <w:spacing w:line="360" w:lineRule="auto"/>
        <w:rPr>
          <w:rFonts w:ascii="Arial" w:hAnsi="Arial" w:cs="Arial"/>
          <w:sz w:val="22"/>
        </w:rPr>
      </w:pPr>
    </w:p>
    <w:p w:rsidR="00D14F00" w:rsidRPr="00145790" w:rsidRDefault="00D14F00" w:rsidP="00145790">
      <w:pPr>
        <w:spacing w:line="360" w:lineRule="auto"/>
        <w:rPr>
          <w:rFonts w:ascii="Arial" w:hAnsi="Arial" w:cs="Arial"/>
        </w:rPr>
      </w:pPr>
      <w:r w:rsidRPr="00145790">
        <w:rPr>
          <w:rFonts w:ascii="Arial" w:hAnsi="Arial" w:cs="Arial"/>
        </w:rPr>
        <w:t>[4</w:t>
      </w:r>
      <w:r w:rsidR="00C03C6F" w:rsidRPr="00145790">
        <w:rPr>
          <w:rFonts w:ascii="Arial" w:hAnsi="Arial" w:cs="Arial"/>
        </w:rPr>
        <w:t>9</w:t>
      </w:r>
      <w:r w:rsidRPr="00145790">
        <w:rPr>
          <w:rFonts w:ascii="Arial" w:hAnsi="Arial" w:cs="Arial"/>
        </w:rPr>
        <w:t>]</w:t>
      </w:r>
      <w:r w:rsidRPr="00145790">
        <w:rPr>
          <w:rFonts w:ascii="Arial" w:hAnsi="Arial" w:cs="Arial"/>
        </w:rPr>
        <w:tab/>
        <w:t xml:space="preserve">The second material error in </w:t>
      </w:r>
      <w:r w:rsidRPr="00145790">
        <w:rPr>
          <w:rFonts w:ascii="Arial" w:hAnsi="Arial" w:cs="Arial"/>
          <w:i/>
        </w:rPr>
        <w:t xml:space="preserve">Kamanya </w:t>
      </w:r>
      <w:r w:rsidRPr="00145790">
        <w:rPr>
          <w:rFonts w:ascii="Arial" w:hAnsi="Arial" w:cs="Arial"/>
        </w:rPr>
        <w:t xml:space="preserve">was that the question of what remedy the employee would be entitled to in the event of a finding of unfair dismissal, clouded the determination </w:t>
      </w:r>
      <w:r w:rsidR="00707DC2" w:rsidRPr="00145790">
        <w:rPr>
          <w:rFonts w:ascii="Arial" w:hAnsi="Arial" w:cs="Arial"/>
        </w:rPr>
        <w:t xml:space="preserve">of the question whether the employee was dismissed </w:t>
      </w:r>
      <w:r w:rsidR="0005791C" w:rsidRPr="00145790">
        <w:rPr>
          <w:rFonts w:ascii="Arial" w:hAnsi="Arial" w:cs="Arial"/>
        </w:rPr>
        <w:t>un</w:t>
      </w:r>
      <w:r w:rsidR="00707DC2" w:rsidRPr="00145790">
        <w:rPr>
          <w:rFonts w:ascii="Arial" w:hAnsi="Arial" w:cs="Arial"/>
        </w:rPr>
        <w:t>fairly.  The</w:t>
      </w:r>
      <w:r w:rsidR="00970782" w:rsidRPr="00145790">
        <w:rPr>
          <w:rFonts w:ascii="Arial" w:hAnsi="Arial" w:cs="Arial"/>
        </w:rPr>
        <w:t xml:space="preserve"> c</w:t>
      </w:r>
      <w:r w:rsidR="00707DC2" w:rsidRPr="00145790">
        <w:rPr>
          <w:rFonts w:ascii="Arial" w:hAnsi="Arial" w:cs="Arial"/>
        </w:rPr>
        <w:t>ourt stated the following</w:t>
      </w:r>
      <w:r w:rsidR="0005791C" w:rsidRPr="00145790">
        <w:rPr>
          <w:rStyle w:val="FootnoteReference"/>
          <w:rFonts w:ascii="Arial" w:hAnsi="Arial" w:cs="Arial"/>
        </w:rPr>
        <w:footnoteReference w:id="7"/>
      </w:r>
      <w:r w:rsidR="00707DC2" w:rsidRPr="00145790">
        <w:rPr>
          <w:rFonts w:ascii="Arial" w:hAnsi="Arial" w:cs="Arial"/>
        </w:rPr>
        <w:t>:</w:t>
      </w:r>
    </w:p>
    <w:p w:rsidR="00707DC2" w:rsidRPr="00145790" w:rsidRDefault="00707DC2" w:rsidP="00145790">
      <w:pPr>
        <w:spacing w:line="360" w:lineRule="auto"/>
        <w:rPr>
          <w:rFonts w:ascii="Arial" w:hAnsi="Arial" w:cs="Arial"/>
          <w:b/>
        </w:rPr>
      </w:pPr>
    </w:p>
    <w:p w:rsidR="00707DC2" w:rsidRPr="00145790" w:rsidRDefault="009370A9" w:rsidP="00145790">
      <w:pPr>
        <w:spacing w:line="360" w:lineRule="auto"/>
        <w:ind w:firstLine="720"/>
        <w:rPr>
          <w:rFonts w:ascii="Arial" w:hAnsi="Arial" w:cs="Arial"/>
          <w:sz w:val="22"/>
        </w:rPr>
      </w:pPr>
      <w:r w:rsidRPr="00145790">
        <w:rPr>
          <w:rFonts w:ascii="Arial" w:hAnsi="Arial" w:cs="Arial"/>
          <w:sz w:val="22"/>
        </w:rPr>
        <w:lastRenderedPageBreak/>
        <w:t>‘</w:t>
      </w:r>
      <w:r w:rsidR="00707DC2" w:rsidRPr="00145790">
        <w:rPr>
          <w:rFonts w:ascii="Arial" w:hAnsi="Arial" w:cs="Arial"/>
          <w:sz w:val="22"/>
        </w:rPr>
        <w:t xml:space="preserve">The result in my view is that no order for reinstatement, re-employment or compensation should be made by the District Labour Court against the employer, where the employer has succeeded in proving before it a fair reason for the dismissal, whether or not such employer has proved that a fair procedure was applied before the domestic tribunal.  </w:t>
      </w:r>
      <w:r w:rsidR="00707DC2" w:rsidRPr="00145790">
        <w:rPr>
          <w:rFonts w:ascii="Arial" w:hAnsi="Arial" w:cs="Arial"/>
          <w:sz w:val="22"/>
          <w:u w:val="single"/>
        </w:rPr>
        <w:t>In such a case it will be open to the District Labour Court to find that the employee has not been ‘dismissed unfairly</w:t>
      </w:r>
      <w:r w:rsidR="00707DC2" w:rsidRPr="00145790">
        <w:rPr>
          <w:rFonts w:ascii="Arial" w:hAnsi="Arial" w:cs="Arial"/>
          <w:sz w:val="22"/>
        </w:rPr>
        <w:t>.</w:t>
      </w:r>
      <w:r w:rsidRPr="00145790">
        <w:rPr>
          <w:rFonts w:ascii="Arial" w:hAnsi="Arial" w:cs="Arial"/>
          <w:sz w:val="22"/>
        </w:rPr>
        <w:t>’</w:t>
      </w:r>
      <w:r w:rsidR="0005791C" w:rsidRPr="00145790">
        <w:rPr>
          <w:rFonts w:ascii="Arial" w:hAnsi="Arial" w:cs="Arial"/>
          <w:sz w:val="22"/>
        </w:rPr>
        <w:t xml:space="preserve">  (</w:t>
      </w:r>
      <w:r w:rsidRPr="00145790">
        <w:rPr>
          <w:rFonts w:ascii="Arial" w:hAnsi="Arial" w:cs="Arial"/>
          <w:sz w:val="22"/>
        </w:rPr>
        <w:t>my</w:t>
      </w:r>
      <w:r w:rsidR="0005791C" w:rsidRPr="00145790">
        <w:rPr>
          <w:rFonts w:ascii="Arial" w:hAnsi="Arial" w:cs="Arial"/>
          <w:sz w:val="22"/>
        </w:rPr>
        <w:t xml:space="preserve"> emphasis)</w:t>
      </w:r>
    </w:p>
    <w:p w:rsidR="00EF7E10" w:rsidRPr="00145790" w:rsidRDefault="00F907EF" w:rsidP="00145790">
      <w:pPr>
        <w:spacing w:line="360" w:lineRule="auto"/>
        <w:rPr>
          <w:rFonts w:ascii="Arial" w:hAnsi="Arial" w:cs="Arial"/>
        </w:rPr>
      </w:pPr>
      <w:r w:rsidRPr="00145790">
        <w:rPr>
          <w:rFonts w:ascii="Arial" w:hAnsi="Arial" w:cs="Arial"/>
        </w:rPr>
        <w:t xml:space="preserve"> </w:t>
      </w:r>
    </w:p>
    <w:p w:rsidR="008D0682" w:rsidRPr="00145790" w:rsidRDefault="00C03C6F" w:rsidP="00145790">
      <w:pPr>
        <w:spacing w:line="360" w:lineRule="auto"/>
        <w:rPr>
          <w:rFonts w:ascii="Arial" w:hAnsi="Arial" w:cs="Arial"/>
        </w:rPr>
      </w:pPr>
      <w:r w:rsidRPr="00145790">
        <w:rPr>
          <w:rFonts w:ascii="Arial" w:hAnsi="Arial" w:cs="Arial"/>
        </w:rPr>
        <w:t>[50</w:t>
      </w:r>
      <w:r w:rsidR="00707DC2" w:rsidRPr="00145790">
        <w:rPr>
          <w:rFonts w:ascii="Arial" w:hAnsi="Arial" w:cs="Arial"/>
        </w:rPr>
        <w:t>]</w:t>
      </w:r>
      <w:r w:rsidR="00707DC2" w:rsidRPr="00145790">
        <w:rPr>
          <w:rFonts w:ascii="Arial" w:hAnsi="Arial" w:cs="Arial"/>
        </w:rPr>
        <w:tab/>
        <w:t>It is c</w:t>
      </w:r>
      <w:r w:rsidR="00970782" w:rsidRPr="00145790">
        <w:rPr>
          <w:rFonts w:ascii="Arial" w:hAnsi="Arial" w:cs="Arial"/>
        </w:rPr>
        <w:t>lear that what the c</w:t>
      </w:r>
      <w:r w:rsidR="00707DC2" w:rsidRPr="00145790">
        <w:rPr>
          <w:rFonts w:ascii="Arial" w:hAnsi="Arial" w:cs="Arial"/>
        </w:rPr>
        <w:t xml:space="preserve">ourt had in mind was to deny a remedy to an employee who has committed misconduct warranting a dismissal, even in circumstances where such an employee had been dismissed not in accordance with fair procedure </w:t>
      </w:r>
      <w:r w:rsidR="00E53812" w:rsidRPr="00145790">
        <w:rPr>
          <w:rFonts w:ascii="Arial" w:hAnsi="Arial" w:cs="Arial"/>
        </w:rPr>
        <w:t>but a valid and</w:t>
      </w:r>
      <w:r w:rsidR="00707DC2" w:rsidRPr="00145790">
        <w:rPr>
          <w:rFonts w:ascii="Arial" w:hAnsi="Arial" w:cs="Arial"/>
        </w:rPr>
        <w:t xml:space="preserve"> </w:t>
      </w:r>
      <w:r w:rsidR="0037066B">
        <w:rPr>
          <w:rFonts w:ascii="Arial" w:hAnsi="Arial" w:cs="Arial"/>
        </w:rPr>
        <w:t xml:space="preserve">fair </w:t>
      </w:r>
      <w:r w:rsidR="00707DC2" w:rsidRPr="00145790">
        <w:rPr>
          <w:rFonts w:ascii="Arial" w:hAnsi="Arial" w:cs="Arial"/>
        </w:rPr>
        <w:t xml:space="preserve">reason for the dismissal is established before the </w:t>
      </w:r>
      <w:r w:rsidR="001328A7" w:rsidRPr="00145790">
        <w:rPr>
          <w:rFonts w:ascii="Arial" w:hAnsi="Arial" w:cs="Arial"/>
        </w:rPr>
        <w:t>D</w:t>
      </w:r>
      <w:r w:rsidR="00707DC2" w:rsidRPr="00145790">
        <w:rPr>
          <w:rFonts w:ascii="Arial" w:hAnsi="Arial" w:cs="Arial"/>
        </w:rPr>
        <w:t xml:space="preserve">istrict </w:t>
      </w:r>
      <w:r w:rsidR="001328A7" w:rsidRPr="00145790">
        <w:rPr>
          <w:rFonts w:ascii="Arial" w:hAnsi="Arial" w:cs="Arial"/>
        </w:rPr>
        <w:t>L</w:t>
      </w:r>
      <w:r w:rsidR="00707DC2" w:rsidRPr="00145790">
        <w:rPr>
          <w:rFonts w:ascii="Arial" w:hAnsi="Arial" w:cs="Arial"/>
        </w:rPr>
        <w:t xml:space="preserve">abour </w:t>
      </w:r>
      <w:r w:rsidR="001328A7" w:rsidRPr="00145790">
        <w:rPr>
          <w:rFonts w:ascii="Arial" w:hAnsi="Arial" w:cs="Arial"/>
        </w:rPr>
        <w:t>C</w:t>
      </w:r>
      <w:r w:rsidR="00707DC2" w:rsidRPr="00145790">
        <w:rPr>
          <w:rFonts w:ascii="Arial" w:hAnsi="Arial" w:cs="Arial"/>
        </w:rPr>
        <w:t>ourt.</w:t>
      </w:r>
    </w:p>
    <w:p w:rsidR="00707DC2" w:rsidRPr="00145790" w:rsidRDefault="00707DC2" w:rsidP="00145790">
      <w:pPr>
        <w:spacing w:line="360" w:lineRule="auto"/>
        <w:rPr>
          <w:rFonts w:ascii="Arial" w:hAnsi="Arial" w:cs="Arial"/>
        </w:rPr>
      </w:pPr>
    </w:p>
    <w:p w:rsidR="00707DC2" w:rsidRPr="00145790" w:rsidRDefault="00C03C6F" w:rsidP="00145790">
      <w:pPr>
        <w:spacing w:line="360" w:lineRule="auto"/>
        <w:rPr>
          <w:rFonts w:ascii="Arial" w:hAnsi="Arial" w:cs="Arial"/>
        </w:rPr>
      </w:pPr>
      <w:r w:rsidRPr="00145790">
        <w:rPr>
          <w:rFonts w:ascii="Arial" w:hAnsi="Arial" w:cs="Arial"/>
        </w:rPr>
        <w:t>[51</w:t>
      </w:r>
      <w:r w:rsidR="00707DC2" w:rsidRPr="00145790">
        <w:rPr>
          <w:rFonts w:ascii="Arial" w:hAnsi="Arial" w:cs="Arial"/>
        </w:rPr>
        <w:t>]</w:t>
      </w:r>
      <w:r w:rsidR="00707DC2" w:rsidRPr="00145790">
        <w:rPr>
          <w:rFonts w:ascii="Arial" w:hAnsi="Arial" w:cs="Arial"/>
        </w:rPr>
        <w:tab/>
        <w:t xml:space="preserve">Such an approach does not accord with the test </w:t>
      </w:r>
      <w:r w:rsidR="00E53812" w:rsidRPr="00145790">
        <w:rPr>
          <w:rFonts w:ascii="Arial" w:hAnsi="Arial" w:cs="Arial"/>
        </w:rPr>
        <w:t>set out</w:t>
      </w:r>
      <w:r w:rsidR="00707DC2" w:rsidRPr="00145790">
        <w:rPr>
          <w:rFonts w:ascii="Arial" w:hAnsi="Arial" w:cs="Arial"/>
        </w:rPr>
        <w:t xml:space="preserve"> above, which </w:t>
      </w:r>
      <w:r w:rsidR="00BB2AA3" w:rsidRPr="00145790">
        <w:rPr>
          <w:rFonts w:ascii="Arial" w:hAnsi="Arial" w:cs="Arial"/>
        </w:rPr>
        <w:t>puts</w:t>
      </w:r>
      <w:r w:rsidR="00707DC2" w:rsidRPr="00145790">
        <w:rPr>
          <w:rFonts w:ascii="Arial" w:hAnsi="Arial" w:cs="Arial"/>
        </w:rPr>
        <w:t xml:space="preserve"> a burden on the employer to establish both requirements for a valid dismissal.  Furthermore, it was clear from s 4</w:t>
      </w:r>
      <w:r w:rsidR="00BB2AA3" w:rsidRPr="00145790">
        <w:rPr>
          <w:rFonts w:ascii="Arial" w:hAnsi="Arial" w:cs="Arial"/>
        </w:rPr>
        <w:t>6(1) that the District Labour C</w:t>
      </w:r>
      <w:r w:rsidR="00707DC2" w:rsidRPr="00145790">
        <w:rPr>
          <w:rFonts w:ascii="Arial" w:hAnsi="Arial" w:cs="Arial"/>
        </w:rPr>
        <w:t xml:space="preserve">ourt was empowered to consider the remedies there set out only upon being satisfied that the employee has been dismissed unfairly or that the disciplinary action was taken unfairly.  The question of the remedies available upon a finding of unfair dismissal or unfair disciplinary </w:t>
      </w:r>
      <w:r w:rsidR="00F20685" w:rsidRPr="00145790">
        <w:rPr>
          <w:rFonts w:ascii="Arial" w:hAnsi="Arial" w:cs="Arial"/>
        </w:rPr>
        <w:t>action should not have clouded the determination of the question whether there in fact was an unfair dismissal or unfair disciplinary action.  These, in terms of ss 45 and 46 of the Labour Act, 1992 were two distinct enquiries, except that s 46(4) specifically prescribed what the District Labour Court had to take into account in considering whether there had been an unfair dismissal or an unfair disciplinary action.</w:t>
      </w:r>
    </w:p>
    <w:p w:rsidR="000F40C9" w:rsidRPr="00145790" w:rsidRDefault="000F40C9" w:rsidP="00145790">
      <w:pPr>
        <w:spacing w:line="360" w:lineRule="auto"/>
        <w:rPr>
          <w:rFonts w:ascii="Arial" w:hAnsi="Arial" w:cs="Arial"/>
        </w:rPr>
      </w:pPr>
      <w:r w:rsidRPr="00145790">
        <w:rPr>
          <w:rFonts w:ascii="Arial" w:hAnsi="Arial" w:cs="Arial"/>
        </w:rPr>
        <w:t xml:space="preserve"> </w:t>
      </w:r>
    </w:p>
    <w:p w:rsidR="00F20685" w:rsidRPr="00145790" w:rsidRDefault="00C03C6F" w:rsidP="00145790">
      <w:pPr>
        <w:spacing w:line="360" w:lineRule="auto"/>
        <w:rPr>
          <w:rFonts w:ascii="Arial" w:hAnsi="Arial" w:cs="Arial"/>
        </w:rPr>
      </w:pPr>
      <w:r w:rsidRPr="00145790">
        <w:rPr>
          <w:rFonts w:ascii="Arial" w:hAnsi="Arial" w:cs="Arial"/>
        </w:rPr>
        <w:t>[52</w:t>
      </w:r>
      <w:r w:rsidR="00F20685" w:rsidRPr="00145790">
        <w:rPr>
          <w:rFonts w:ascii="Arial" w:hAnsi="Arial" w:cs="Arial"/>
        </w:rPr>
        <w:t>]</w:t>
      </w:r>
      <w:r w:rsidR="00F20685" w:rsidRPr="00145790">
        <w:rPr>
          <w:rFonts w:ascii="Arial" w:hAnsi="Arial" w:cs="Arial"/>
        </w:rPr>
        <w:tab/>
        <w:t>It is perhaps with</w:t>
      </w:r>
      <w:r w:rsidR="0005791C" w:rsidRPr="00145790">
        <w:rPr>
          <w:rFonts w:ascii="Arial" w:hAnsi="Arial" w:cs="Arial"/>
        </w:rPr>
        <w:t xml:space="preserve"> the above in mind, that the L</w:t>
      </w:r>
      <w:r w:rsidR="00F20685" w:rsidRPr="00145790">
        <w:rPr>
          <w:rFonts w:ascii="Arial" w:hAnsi="Arial" w:cs="Arial"/>
        </w:rPr>
        <w:t>egislature, when it repealed the Labour Act, 1992 and enacted the Labour Act, 2007:</w:t>
      </w:r>
    </w:p>
    <w:p w:rsidR="00F20685" w:rsidRPr="00145790" w:rsidRDefault="00F20685" w:rsidP="00145790">
      <w:pPr>
        <w:spacing w:line="360" w:lineRule="auto"/>
        <w:rPr>
          <w:rFonts w:ascii="Arial" w:hAnsi="Arial" w:cs="Arial"/>
        </w:rPr>
      </w:pPr>
    </w:p>
    <w:p w:rsidR="00F20685" w:rsidRPr="00145790" w:rsidRDefault="00CB276E" w:rsidP="00145790">
      <w:pPr>
        <w:spacing w:line="360" w:lineRule="auto"/>
        <w:rPr>
          <w:rFonts w:ascii="Arial" w:hAnsi="Arial" w:cs="Arial"/>
        </w:rPr>
      </w:pPr>
      <w:r w:rsidRPr="00145790">
        <w:rPr>
          <w:rFonts w:ascii="Arial" w:hAnsi="Arial" w:cs="Arial"/>
        </w:rPr>
        <w:t>(a)</w:t>
      </w:r>
      <w:r w:rsidR="00F20685" w:rsidRPr="00145790">
        <w:rPr>
          <w:rFonts w:ascii="Arial" w:hAnsi="Arial" w:cs="Arial"/>
        </w:rPr>
        <w:tab/>
        <w:t>by s 33(1) set out the specific requirements, each with its own subsection;</w:t>
      </w:r>
    </w:p>
    <w:p w:rsidR="00F20685" w:rsidRPr="00145790" w:rsidRDefault="00F20685" w:rsidP="00145790">
      <w:pPr>
        <w:spacing w:line="360" w:lineRule="auto"/>
        <w:rPr>
          <w:rFonts w:ascii="Arial" w:hAnsi="Arial" w:cs="Arial"/>
        </w:rPr>
      </w:pPr>
    </w:p>
    <w:p w:rsidR="00F20685" w:rsidRPr="00145790" w:rsidRDefault="00CB276E" w:rsidP="00145790">
      <w:pPr>
        <w:spacing w:line="360" w:lineRule="auto"/>
        <w:rPr>
          <w:rFonts w:ascii="Arial" w:hAnsi="Arial" w:cs="Arial"/>
        </w:rPr>
      </w:pPr>
      <w:r w:rsidRPr="00145790">
        <w:rPr>
          <w:rFonts w:ascii="Arial" w:hAnsi="Arial" w:cs="Arial"/>
        </w:rPr>
        <w:lastRenderedPageBreak/>
        <w:t>(b)</w:t>
      </w:r>
      <w:r w:rsidR="00F20685" w:rsidRPr="00145790">
        <w:rPr>
          <w:rFonts w:ascii="Arial" w:hAnsi="Arial" w:cs="Arial"/>
        </w:rPr>
        <w:tab/>
        <w:t>change</w:t>
      </w:r>
      <w:r w:rsidR="00E53812" w:rsidRPr="00145790">
        <w:rPr>
          <w:rFonts w:ascii="Arial" w:hAnsi="Arial" w:cs="Arial"/>
        </w:rPr>
        <w:t>d</w:t>
      </w:r>
      <w:r w:rsidR="00F20685" w:rsidRPr="00145790">
        <w:rPr>
          <w:rFonts w:ascii="Arial" w:hAnsi="Arial" w:cs="Arial"/>
        </w:rPr>
        <w:t xml:space="preserve"> the structure of the presumption contained in s 33(4) and moved it away from the section dealing with remedies</w:t>
      </w:r>
      <w:r w:rsidR="00F20685" w:rsidRPr="00145790">
        <w:rPr>
          <w:rStyle w:val="FootnoteReference"/>
          <w:rFonts w:ascii="Arial" w:hAnsi="Arial" w:cs="Arial"/>
        </w:rPr>
        <w:footnoteReference w:id="8"/>
      </w:r>
      <w:r w:rsidR="00F20685" w:rsidRPr="00145790">
        <w:rPr>
          <w:rFonts w:ascii="Arial" w:hAnsi="Arial" w:cs="Arial"/>
        </w:rPr>
        <w:t>; and</w:t>
      </w:r>
    </w:p>
    <w:p w:rsidR="00F20685" w:rsidRPr="00145790" w:rsidRDefault="00F20685" w:rsidP="00145790">
      <w:pPr>
        <w:spacing w:line="360" w:lineRule="auto"/>
        <w:rPr>
          <w:rFonts w:ascii="Arial" w:hAnsi="Arial" w:cs="Arial"/>
        </w:rPr>
      </w:pPr>
    </w:p>
    <w:p w:rsidR="00F20685" w:rsidRPr="00145790" w:rsidRDefault="00CB276E" w:rsidP="00145790">
      <w:pPr>
        <w:spacing w:line="360" w:lineRule="auto"/>
        <w:rPr>
          <w:rFonts w:ascii="Arial" w:hAnsi="Arial" w:cs="Arial"/>
        </w:rPr>
      </w:pPr>
      <w:r w:rsidRPr="00145790">
        <w:rPr>
          <w:rFonts w:ascii="Arial" w:hAnsi="Arial" w:cs="Arial"/>
        </w:rPr>
        <w:t>(c)</w:t>
      </w:r>
      <w:r w:rsidR="00F20685" w:rsidRPr="00145790">
        <w:rPr>
          <w:rFonts w:ascii="Arial" w:hAnsi="Arial" w:cs="Arial"/>
        </w:rPr>
        <w:tab/>
        <w:t>discarded the provision of s 46(4) of the Labour Act, 1992.</w:t>
      </w:r>
    </w:p>
    <w:p w:rsidR="00F20685" w:rsidRPr="00145790" w:rsidRDefault="00F20685" w:rsidP="00145790">
      <w:pPr>
        <w:spacing w:line="360" w:lineRule="auto"/>
        <w:rPr>
          <w:rFonts w:ascii="Arial" w:hAnsi="Arial" w:cs="Arial"/>
        </w:rPr>
      </w:pPr>
    </w:p>
    <w:p w:rsidR="00F20685" w:rsidRPr="00145790" w:rsidRDefault="00C03C6F" w:rsidP="00145790">
      <w:pPr>
        <w:spacing w:line="360" w:lineRule="auto"/>
        <w:rPr>
          <w:rFonts w:ascii="Arial" w:hAnsi="Arial" w:cs="Arial"/>
        </w:rPr>
      </w:pPr>
      <w:r w:rsidRPr="00145790">
        <w:rPr>
          <w:rFonts w:ascii="Arial" w:hAnsi="Arial" w:cs="Arial"/>
        </w:rPr>
        <w:t>[53</w:t>
      </w:r>
      <w:r w:rsidR="00F20685" w:rsidRPr="00145790">
        <w:rPr>
          <w:rFonts w:ascii="Arial" w:hAnsi="Arial" w:cs="Arial"/>
        </w:rPr>
        <w:t>]</w:t>
      </w:r>
      <w:r w:rsidR="00F20685" w:rsidRPr="00145790">
        <w:rPr>
          <w:rFonts w:ascii="Arial" w:hAnsi="Arial" w:cs="Arial"/>
        </w:rPr>
        <w:tab/>
        <w:t>The Labour Act, 2007 in peremptory terms, now makes clear, by requirements set out in separ</w:t>
      </w:r>
      <w:r w:rsidR="00C56556" w:rsidRPr="00145790">
        <w:rPr>
          <w:rFonts w:ascii="Arial" w:hAnsi="Arial" w:cs="Arial"/>
        </w:rPr>
        <w:t>ate subse</w:t>
      </w:r>
      <w:r w:rsidR="00411B47" w:rsidRPr="00145790">
        <w:rPr>
          <w:rFonts w:ascii="Arial" w:hAnsi="Arial" w:cs="Arial"/>
        </w:rPr>
        <w:t>ctions</w:t>
      </w:r>
      <w:r w:rsidR="00F20685" w:rsidRPr="00145790">
        <w:rPr>
          <w:rFonts w:ascii="Arial" w:hAnsi="Arial" w:cs="Arial"/>
        </w:rPr>
        <w:t xml:space="preserve"> of s 33, what the employer has to establish for a valid dismissal.</w:t>
      </w:r>
      <w:r w:rsidR="00F20685" w:rsidRPr="00145790">
        <w:rPr>
          <w:rStyle w:val="FootnoteReference"/>
          <w:rFonts w:ascii="Arial" w:hAnsi="Arial" w:cs="Arial"/>
        </w:rPr>
        <w:footnoteReference w:id="9"/>
      </w:r>
      <w:r w:rsidR="00F902AA" w:rsidRPr="00145790">
        <w:rPr>
          <w:rFonts w:ascii="Arial" w:hAnsi="Arial" w:cs="Arial"/>
        </w:rPr>
        <w:t xml:space="preserve">  The</w:t>
      </w:r>
      <w:r w:rsidR="00013BA5" w:rsidRPr="00145790">
        <w:rPr>
          <w:rFonts w:ascii="Arial" w:hAnsi="Arial" w:cs="Arial"/>
        </w:rPr>
        <w:t xml:space="preserve"> use of the conjunctive ‘and’</w:t>
      </w:r>
      <w:r w:rsidR="00F902AA" w:rsidRPr="00145790">
        <w:rPr>
          <w:rFonts w:ascii="Arial" w:hAnsi="Arial" w:cs="Arial"/>
        </w:rPr>
        <w:t xml:space="preserve"> between subparagraphs (a) </w:t>
      </w:r>
      <w:r w:rsidR="00013BA5" w:rsidRPr="00145790">
        <w:rPr>
          <w:rFonts w:ascii="Arial" w:hAnsi="Arial" w:cs="Arial"/>
        </w:rPr>
        <w:t xml:space="preserve">and (b) </w:t>
      </w:r>
      <w:r w:rsidR="00F902AA" w:rsidRPr="00145790">
        <w:rPr>
          <w:rFonts w:ascii="Arial" w:hAnsi="Arial" w:cs="Arial"/>
        </w:rPr>
        <w:t>makes it clear that the employer must establish both the requirements of valid and fair reason and that a fair procedure was followed</w:t>
      </w:r>
      <w:r w:rsidR="00BB2AA3" w:rsidRPr="00145790">
        <w:rPr>
          <w:rStyle w:val="FootnoteReference"/>
          <w:rFonts w:ascii="Arial" w:hAnsi="Arial" w:cs="Arial"/>
        </w:rPr>
        <w:footnoteReference w:id="10"/>
      </w:r>
      <w:r w:rsidR="00F902AA" w:rsidRPr="00145790">
        <w:rPr>
          <w:rFonts w:ascii="Arial" w:hAnsi="Arial" w:cs="Arial"/>
        </w:rPr>
        <w:t>.  As regards fair procedure a distinction is drawn between procedure required for a dismissal arising from collective termination or redundancy as set out in s 34 and procedure for dismissal in any other case.  This</w:t>
      </w:r>
      <w:r w:rsidR="0005791C" w:rsidRPr="00145790">
        <w:rPr>
          <w:rFonts w:ascii="Arial" w:hAnsi="Arial" w:cs="Arial"/>
        </w:rPr>
        <w:t>,</w:t>
      </w:r>
      <w:r w:rsidR="00F902AA" w:rsidRPr="00145790">
        <w:rPr>
          <w:rFonts w:ascii="Arial" w:hAnsi="Arial" w:cs="Arial"/>
        </w:rPr>
        <w:t xml:space="preserve"> to my mind</w:t>
      </w:r>
      <w:r w:rsidR="0005791C" w:rsidRPr="00145790">
        <w:rPr>
          <w:rFonts w:ascii="Arial" w:hAnsi="Arial" w:cs="Arial"/>
        </w:rPr>
        <w:t>,</w:t>
      </w:r>
      <w:r w:rsidR="00F902AA" w:rsidRPr="00145790">
        <w:rPr>
          <w:rFonts w:ascii="Arial" w:hAnsi="Arial" w:cs="Arial"/>
        </w:rPr>
        <w:t xml:space="preserve"> means that in the case of dismissal arising from collective termination or redundancy</w:t>
      </w:r>
      <w:r w:rsidR="0005791C" w:rsidRPr="00145790">
        <w:rPr>
          <w:rFonts w:ascii="Arial" w:hAnsi="Arial" w:cs="Arial"/>
        </w:rPr>
        <w:t>,</w:t>
      </w:r>
      <w:r w:rsidR="00F902AA" w:rsidRPr="00145790">
        <w:rPr>
          <w:rFonts w:ascii="Arial" w:hAnsi="Arial" w:cs="Arial"/>
        </w:rPr>
        <w:t xml:space="preserve"> the procedure set out in s 34 must be followed and in any other case a fair procedure must be followed.</w:t>
      </w:r>
    </w:p>
    <w:p w:rsidR="00F902AA" w:rsidRPr="00145790" w:rsidRDefault="00F902AA" w:rsidP="00145790">
      <w:pPr>
        <w:spacing w:line="360" w:lineRule="auto"/>
        <w:rPr>
          <w:rFonts w:ascii="Arial" w:hAnsi="Arial" w:cs="Arial"/>
        </w:rPr>
      </w:pPr>
    </w:p>
    <w:p w:rsidR="00F902AA" w:rsidRPr="00145790" w:rsidRDefault="00C03C6F" w:rsidP="00145790">
      <w:pPr>
        <w:spacing w:line="360" w:lineRule="auto"/>
        <w:rPr>
          <w:rFonts w:ascii="Arial" w:hAnsi="Arial" w:cs="Arial"/>
        </w:rPr>
      </w:pPr>
      <w:r w:rsidRPr="00145790">
        <w:rPr>
          <w:rFonts w:ascii="Arial" w:hAnsi="Arial" w:cs="Arial"/>
        </w:rPr>
        <w:t>[54</w:t>
      </w:r>
      <w:r w:rsidR="00F902AA" w:rsidRPr="00145790">
        <w:rPr>
          <w:rFonts w:ascii="Arial" w:hAnsi="Arial" w:cs="Arial"/>
        </w:rPr>
        <w:t>]</w:t>
      </w:r>
      <w:r w:rsidR="00F902AA" w:rsidRPr="00145790">
        <w:rPr>
          <w:rFonts w:ascii="Arial" w:hAnsi="Arial" w:cs="Arial"/>
        </w:rPr>
        <w:tab/>
        <w:t xml:space="preserve">The Labour Act, 2007 like the Labour Act, 1992, does not lay down what is to be considered </w:t>
      </w:r>
      <w:r w:rsidR="00E53812" w:rsidRPr="00145790">
        <w:rPr>
          <w:rFonts w:ascii="Arial" w:hAnsi="Arial" w:cs="Arial"/>
        </w:rPr>
        <w:t>a</w:t>
      </w:r>
      <w:r w:rsidR="00F902AA" w:rsidRPr="00145790">
        <w:rPr>
          <w:rFonts w:ascii="Arial" w:hAnsi="Arial" w:cs="Arial"/>
        </w:rPr>
        <w:t xml:space="preserve"> fair procedure.  However, it is now well established that the following are the important ingredients of a fair disciplinary hearing</w:t>
      </w:r>
      <w:r w:rsidR="0005791C" w:rsidRPr="00145790">
        <w:rPr>
          <w:rStyle w:val="FootnoteReference"/>
          <w:rFonts w:ascii="Arial" w:hAnsi="Arial" w:cs="Arial"/>
          <w:sz w:val="22"/>
        </w:rPr>
        <w:footnoteReference w:id="11"/>
      </w:r>
      <w:r w:rsidR="00F902AA" w:rsidRPr="00145790">
        <w:rPr>
          <w:rFonts w:ascii="Arial" w:hAnsi="Arial" w:cs="Arial"/>
        </w:rPr>
        <w:t>:</w:t>
      </w:r>
    </w:p>
    <w:p w:rsidR="00D76376" w:rsidRPr="00145790" w:rsidRDefault="00D76376" w:rsidP="00145790">
      <w:pPr>
        <w:spacing w:line="360" w:lineRule="auto"/>
        <w:rPr>
          <w:rFonts w:ascii="Arial" w:hAnsi="Arial" w:cs="Arial"/>
          <w:b/>
        </w:rPr>
      </w:pPr>
    </w:p>
    <w:p w:rsidR="00D76376" w:rsidRPr="00145790" w:rsidRDefault="009370A9" w:rsidP="00E05544">
      <w:pPr>
        <w:spacing w:line="360" w:lineRule="auto"/>
        <w:ind w:firstLine="720"/>
        <w:rPr>
          <w:rFonts w:ascii="Arial" w:hAnsi="Arial" w:cs="Arial"/>
          <w:sz w:val="22"/>
        </w:rPr>
      </w:pPr>
      <w:r w:rsidRPr="00145790">
        <w:rPr>
          <w:rFonts w:ascii="Arial" w:hAnsi="Arial" w:cs="Arial"/>
          <w:sz w:val="22"/>
        </w:rPr>
        <w:t>‘</w:t>
      </w:r>
      <w:r w:rsidR="00D76376" w:rsidRPr="00145790">
        <w:rPr>
          <w:rFonts w:ascii="Arial" w:hAnsi="Arial" w:cs="Arial"/>
          <w:sz w:val="22"/>
        </w:rPr>
        <w:t>(a)</w:t>
      </w:r>
      <w:r w:rsidR="00D76376" w:rsidRPr="00145790">
        <w:rPr>
          <w:rFonts w:ascii="Arial" w:hAnsi="Arial" w:cs="Arial"/>
          <w:sz w:val="22"/>
        </w:rPr>
        <w:tab/>
      </w:r>
      <w:r w:rsidR="007E3548" w:rsidRPr="00145790">
        <w:rPr>
          <w:rFonts w:ascii="Arial" w:hAnsi="Arial" w:cs="Arial"/>
          <w:sz w:val="22"/>
        </w:rPr>
        <w:t>the right to be told the nature of the offence or misconduct with relevant particulars of the charge;</w:t>
      </w:r>
    </w:p>
    <w:p w:rsidR="00D76376" w:rsidRPr="00145790" w:rsidRDefault="00D76376" w:rsidP="00145790">
      <w:pPr>
        <w:spacing w:line="360" w:lineRule="auto"/>
        <w:ind w:left="1440"/>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(b)</w:t>
      </w:r>
      <w:r w:rsidRPr="00145790">
        <w:rPr>
          <w:rFonts w:ascii="Arial" w:hAnsi="Arial" w:cs="Arial"/>
          <w:sz w:val="22"/>
        </w:rPr>
        <w:tab/>
      </w:r>
      <w:r w:rsidR="007E3548" w:rsidRPr="00145790">
        <w:rPr>
          <w:rFonts w:ascii="Arial" w:hAnsi="Arial" w:cs="Arial"/>
          <w:sz w:val="22"/>
        </w:rPr>
        <w:t>the right of the hearing to take place timeously;</w:t>
      </w:r>
    </w:p>
    <w:p w:rsidR="00D76376" w:rsidRPr="00145790" w:rsidRDefault="00D76376" w:rsidP="00145790">
      <w:pPr>
        <w:spacing w:line="360" w:lineRule="auto"/>
        <w:ind w:left="1440"/>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(c)</w:t>
      </w:r>
      <w:r w:rsidRPr="00145790">
        <w:rPr>
          <w:rFonts w:ascii="Arial" w:hAnsi="Arial" w:cs="Arial"/>
          <w:sz w:val="22"/>
        </w:rPr>
        <w:tab/>
      </w:r>
      <w:r w:rsidR="007E3548" w:rsidRPr="00145790">
        <w:rPr>
          <w:rFonts w:ascii="Arial" w:hAnsi="Arial" w:cs="Arial"/>
          <w:sz w:val="22"/>
        </w:rPr>
        <w:t>the right to be given adequate notice prior to the enquiry;</w:t>
      </w:r>
    </w:p>
    <w:p w:rsidR="00D76376" w:rsidRPr="00145790" w:rsidRDefault="00D76376" w:rsidP="00145790">
      <w:pPr>
        <w:spacing w:line="360" w:lineRule="auto"/>
        <w:ind w:left="1440"/>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lastRenderedPageBreak/>
        <w:t>(d)</w:t>
      </w:r>
      <w:r w:rsidRPr="00145790">
        <w:rPr>
          <w:rFonts w:ascii="Arial" w:hAnsi="Arial" w:cs="Arial"/>
          <w:sz w:val="22"/>
        </w:rPr>
        <w:tab/>
      </w:r>
      <w:r w:rsidR="007E3548" w:rsidRPr="00145790">
        <w:rPr>
          <w:rFonts w:ascii="Arial" w:hAnsi="Arial" w:cs="Arial"/>
          <w:sz w:val="22"/>
        </w:rPr>
        <w:t>the right to some form of representation (the representative could be anyone from the work-place; either a shop steward, works council representative, a colleague or even a supervisor, so as to assist the employee and ensure that the discipline procedure is fair and equitable);</w:t>
      </w:r>
    </w:p>
    <w:p w:rsidR="00D76376" w:rsidRPr="00145790" w:rsidRDefault="00D76376" w:rsidP="00E05544">
      <w:pPr>
        <w:spacing w:line="360" w:lineRule="auto"/>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(e)</w:t>
      </w:r>
      <w:r w:rsidRPr="00145790">
        <w:rPr>
          <w:rFonts w:ascii="Arial" w:hAnsi="Arial" w:cs="Arial"/>
          <w:sz w:val="22"/>
        </w:rPr>
        <w:tab/>
      </w:r>
      <w:r w:rsidR="007E3548" w:rsidRPr="00145790">
        <w:rPr>
          <w:rFonts w:ascii="Arial" w:hAnsi="Arial" w:cs="Arial"/>
          <w:sz w:val="22"/>
        </w:rPr>
        <w:t>the right to call witnesses and to cross examine those who testified against  him or  her;</w:t>
      </w:r>
    </w:p>
    <w:p w:rsidR="00D76376" w:rsidRPr="00145790" w:rsidRDefault="00D76376" w:rsidP="00E05544">
      <w:pPr>
        <w:spacing w:line="360" w:lineRule="auto"/>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(f)</w:t>
      </w:r>
      <w:r w:rsidRPr="00145790">
        <w:rPr>
          <w:rFonts w:ascii="Arial" w:hAnsi="Arial" w:cs="Arial"/>
          <w:sz w:val="22"/>
        </w:rPr>
        <w:tab/>
      </w:r>
      <w:r w:rsidR="007E3548" w:rsidRPr="00145790">
        <w:rPr>
          <w:rFonts w:ascii="Arial" w:hAnsi="Arial" w:cs="Arial"/>
          <w:sz w:val="22"/>
        </w:rPr>
        <w:t xml:space="preserve">the right to an interpreter; </w:t>
      </w:r>
    </w:p>
    <w:p w:rsidR="00D76376" w:rsidRPr="00145790" w:rsidRDefault="00D76376" w:rsidP="00E05544">
      <w:pPr>
        <w:spacing w:line="360" w:lineRule="auto"/>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(g)</w:t>
      </w:r>
      <w:r w:rsidRPr="00145790">
        <w:rPr>
          <w:rFonts w:ascii="Arial" w:hAnsi="Arial" w:cs="Arial"/>
          <w:sz w:val="22"/>
        </w:rPr>
        <w:tab/>
      </w:r>
      <w:r w:rsidR="007E3548" w:rsidRPr="00145790">
        <w:rPr>
          <w:rFonts w:ascii="Arial" w:hAnsi="Arial" w:cs="Arial"/>
          <w:sz w:val="22"/>
        </w:rPr>
        <w:t>the right to a finding (if found guilty, he or she should have the right to be told the full reasons why);</w:t>
      </w:r>
    </w:p>
    <w:p w:rsidR="00D76376" w:rsidRPr="00145790" w:rsidRDefault="00D76376" w:rsidP="00E05544">
      <w:pPr>
        <w:spacing w:line="360" w:lineRule="auto"/>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(h)</w:t>
      </w:r>
      <w:r w:rsidRPr="00145790">
        <w:rPr>
          <w:rFonts w:ascii="Arial" w:hAnsi="Arial" w:cs="Arial"/>
          <w:sz w:val="22"/>
        </w:rPr>
        <w:tab/>
      </w:r>
      <w:r w:rsidR="007E3548" w:rsidRPr="00145790">
        <w:rPr>
          <w:rFonts w:ascii="Arial" w:hAnsi="Arial" w:cs="Arial"/>
          <w:sz w:val="22"/>
        </w:rPr>
        <w:t>the right to have previous service considered;</w:t>
      </w:r>
    </w:p>
    <w:p w:rsidR="00D76376" w:rsidRPr="00145790" w:rsidRDefault="00D76376" w:rsidP="00E05544">
      <w:pPr>
        <w:spacing w:line="360" w:lineRule="auto"/>
        <w:rPr>
          <w:rFonts w:ascii="Arial" w:hAnsi="Arial" w:cs="Arial"/>
          <w:sz w:val="22"/>
        </w:rPr>
      </w:pPr>
    </w:p>
    <w:p w:rsidR="00D76376" w:rsidRPr="00145790" w:rsidRDefault="00D76376" w:rsidP="00E05544">
      <w:pPr>
        <w:spacing w:line="360" w:lineRule="auto"/>
        <w:rPr>
          <w:rFonts w:ascii="Arial" w:hAnsi="Arial" w:cs="Arial"/>
          <w:sz w:val="22"/>
        </w:rPr>
      </w:pPr>
      <w:r w:rsidRPr="00145790">
        <w:rPr>
          <w:rFonts w:ascii="Arial" w:hAnsi="Arial" w:cs="Arial"/>
          <w:sz w:val="22"/>
        </w:rPr>
        <w:t>(i)</w:t>
      </w:r>
      <w:r w:rsidRPr="00145790">
        <w:rPr>
          <w:rFonts w:ascii="Arial" w:hAnsi="Arial" w:cs="Arial"/>
          <w:sz w:val="22"/>
        </w:rPr>
        <w:tab/>
      </w:r>
      <w:r w:rsidR="007E3548" w:rsidRPr="00145790">
        <w:rPr>
          <w:rFonts w:ascii="Arial" w:hAnsi="Arial" w:cs="Arial"/>
          <w:sz w:val="22"/>
        </w:rPr>
        <w:t>the right to be advised of the penalty imposed (verbal warnings, written warnings, termination of employment); and</w:t>
      </w:r>
    </w:p>
    <w:p w:rsidR="00D76376" w:rsidRPr="00145790" w:rsidRDefault="00D76376" w:rsidP="00E05544">
      <w:pPr>
        <w:pStyle w:val="ListParagraph"/>
        <w:spacing w:line="360" w:lineRule="auto"/>
        <w:ind w:left="0"/>
        <w:rPr>
          <w:rFonts w:ascii="Arial" w:hAnsi="Arial" w:cs="Arial"/>
          <w:sz w:val="22"/>
        </w:rPr>
      </w:pPr>
    </w:p>
    <w:p w:rsidR="00E87FD8" w:rsidRPr="00145790" w:rsidRDefault="00D76376" w:rsidP="00E05544">
      <w:pPr>
        <w:pStyle w:val="ListParagraph"/>
        <w:spacing w:line="360" w:lineRule="auto"/>
        <w:ind w:left="0"/>
        <w:rPr>
          <w:rFonts w:ascii="Arial" w:hAnsi="Arial" w:cs="Arial"/>
          <w:sz w:val="22"/>
        </w:rPr>
      </w:pPr>
      <w:r w:rsidRPr="00145790">
        <w:rPr>
          <w:rFonts w:ascii="Arial" w:hAnsi="Arial" w:cs="Arial"/>
          <w:sz w:val="22"/>
        </w:rPr>
        <w:t>(j)</w:t>
      </w:r>
      <w:r w:rsidRPr="00145790">
        <w:rPr>
          <w:rFonts w:ascii="Arial" w:hAnsi="Arial" w:cs="Arial"/>
          <w:sz w:val="22"/>
        </w:rPr>
        <w:tab/>
      </w:r>
      <w:r w:rsidR="007E3548" w:rsidRPr="00145790">
        <w:rPr>
          <w:rFonts w:ascii="Arial" w:hAnsi="Arial" w:cs="Arial"/>
          <w:sz w:val="22"/>
        </w:rPr>
        <w:t xml:space="preserve">the right of appeal, i.e. usually </w:t>
      </w:r>
      <w:r w:rsidR="009370A9" w:rsidRPr="00145790">
        <w:rPr>
          <w:rFonts w:ascii="Arial" w:hAnsi="Arial" w:cs="Arial"/>
          <w:sz w:val="22"/>
        </w:rPr>
        <w:t>to a higher level of management.’</w:t>
      </w:r>
      <w:r w:rsidR="007E3548" w:rsidRPr="00145790">
        <w:rPr>
          <w:rFonts w:ascii="Arial" w:hAnsi="Arial" w:cs="Arial"/>
          <w:sz w:val="22"/>
        </w:rPr>
        <w:t xml:space="preserve"> </w:t>
      </w:r>
    </w:p>
    <w:p w:rsidR="00E87FD8" w:rsidRPr="00145790" w:rsidRDefault="00E87FD8" w:rsidP="00145790">
      <w:pPr>
        <w:spacing w:line="360" w:lineRule="auto"/>
        <w:rPr>
          <w:rFonts w:ascii="Arial" w:hAnsi="Arial" w:cs="Arial"/>
        </w:rPr>
      </w:pPr>
    </w:p>
    <w:p w:rsidR="00E87FD8" w:rsidRPr="00145790" w:rsidRDefault="00C03C6F" w:rsidP="00145790">
      <w:pPr>
        <w:spacing w:line="360" w:lineRule="auto"/>
        <w:rPr>
          <w:rFonts w:ascii="Arial" w:hAnsi="Arial" w:cs="Arial"/>
        </w:rPr>
      </w:pPr>
      <w:r w:rsidRPr="00145790">
        <w:rPr>
          <w:rFonts w:ascii="Arial" w:hAnsi="Arial" w:cs="Arial"/>
        </w:rPr>
        <w:t>[55</w:t>
      </w:r>
      <w:r w:rsidR="00E87FD8" w:rsidRPr="00145790">
        <w:rPr>
          <w:rFonts w:ascii="Arial" w:hAnsi="Arial" w:cs="Arial"/>
        </w:rPr>
        <w:t>]</w:t>
      </w:r>
      <w:r w:rsidR="00E87FD8" w:rsidRPr="00145790">
        <w:rPr>
          <w:rFonts w:ascii="Arial" w:hAnsi="Arial" w:cs="Arial"/>
        </w:rPr>
        <w:tab/>
        <w:t xml:space="preserve">It is also clear from the record before </w:t>
      </w:r>
      <w:r w:rsidR="0005791C" w:rsidRPr="00145790">
        <w:rPr>
          <w:rFonts w:ascii="Arial" w:hAnsi="Arial" w:cs="Arial"/>
        </w:rPr>
        <w:t xml:space="preserve">me </w:t>
      </w:r>
      <w:r w:rsidR="00E87FD8" w:rsidRPr="00145790">
        <w:rPr>
          <w:rFonts w:ascii="Arial" w:hAnsi="Arial" w:cs="Arial"/>
        </w:rPr>
        <w:t xml:space="preserve">and as so properly conceded on behalf of the appellant that none of these procedures were followed when the first respondent was dismissed on 31 August 2014.  The finding of unfair dismissal </w:t>
      </w:r>
      <w:r w:rsidR="00D75F0D" w:rsidRPr="00145790">
        <w:rPr>
          <w:rFonts w:ascii="Arial" w:hAnsi="Arial" w:cs="Arial"/>
        </w:rPr>
        <w:t>is for this reason unassailable.</w:t>
      </w:r>
    </w:p>
    <w:p w:rsidR="00E87FD8" w:rsidRPr="00145790" w:rsidRDefault="00E87FD8" w:rsidP="00145790">
      <w:pPr>
        <w:spacing w:line="360" w:lineRule="auto"/>
        <w:rPr>
          <w:rFonts w:ascii="Arial" w:hAnsi="Arial" w:cs="Arial"/>
        </w:rPr>
      </w:pPr>
    </w:p>
    <w:p w:rsidR="00E87FD8" w:rsidRPr="00145790" w:rsidRDefault="00E87FD8" w:rsidP="00145790">
      <w:pPr>
        <w:spacing w:line="360" w:lineRule="auto"/>
        <w:rPr>
          <w:rFonts w:ascii="Arial" w:hAnsi="Arial" w:cs="Arial"/>
        </w:rPr>
      </w:pPr>
      <w:r w:rsidRPr="00145790">
        <w:rPr>
          <w:rFonts w:ascii="Arial" w:hAnsi="Arial" w:cs="Arial"/>
        </w:rPr>
        <w:t>[</w:t>
      </w:r>
      <w:r w:rsidR="00C03C6F" w:rsidRPr="00145790">
        <w:rPr>
          <w:rFonts w:ascii="Arial" w:hAnsi="Arial" w:cs="Arial"/>
        </w:rPr>
        <w:t>56</w:t>
      </w:r>
      <w:r w:rsidRPr="00145790">
        <w:rPr>
          <w:rFonts w:ascii="Arial" w:hAnsi="Arial" w:cs="Arial"/>
        </w:rPr>
        <w:t>]</w:t>
      </w:r>
      <w:r w:rsidRPr="00145790">
        <w:rPr>
          <w:rFonts w:ascii="Arial" w:hAnsi="Arial" w:cs="Arial"/>
        </w:rPr>
        <w:tab/>
        <w:t xml:space="preserve">However, </w:t>
      </w:r>
      <w:r w:rsidR="00506B0E" w:rsidRPr="00145790">
        <w:rPr>
          <w:rFonts w:ascii="Arial" w:hAnsi="Arial" w:cs="Arial"/>
        </w:rPr>
        <w:t>counsel</w:t>
      </w:r>
      <w:r w:rsidRPr="00145790">
        <w:rPr>
          <w:rFonts w:ascii="Arial" w:hAnsi="Arial" w:cs="Arial"/>
        </w:rPr>
        <w:t xml:space="preserve"> on behalf</w:t>
      </w:r>
      <w:r w:rsidR="00990237">
        <w:rPr>
          <w:rFonts w:ascii="Arial" w:hAnsi="Arial" w:cs="Arial"/>
        </w:rPr>
        <w:t xml:space="preserve"> of the appellant, argued</w:t>
      </w:r>
      <w:r w:rsidRPr="00145790">
        <w:rPr>
          <w:rFonts w:ascii="Arial" w:hAnsi="Arial" w:cs="Arial"/>
        </w:rPr>
        <w:t xml:space="preserve"> that in view of the </w:t>
      </w:r>
      <w:r w:rsidR="009370A9" w:rsidRPr="00145790">
        <w:rPr>
          <w:rFonts w:ascii="Arial" w:hAnsi="Arial" w:cs="Arial"/>
        </w:rPr>
        <w:t>‘new evidence’</w:t>
      </w:r>
      <w:r w:rsidRPr="00145790">
        <w:rPr>
          <w:rFonts w:ascii="Arial" w:hAnsi="Arial" w:cs="Arial"/>
        </w:rPr>
        <w:t xml:space="preserve"> which I referred to above, there was a valid </w:t>
      </w:r>
      <w:r w:rsidR="00E53812" w:rsidRPr="00145790">
        <w:rPr>
          <w:rFonts w:ascii="Arial" w:hAnsi="Arial" w:cs="Arial"/>
        </w:rPr>
        <w:t xml:space="preserve">and fair </w:t>
      </w:r>
      <w:r w:rsidRPr="00145790">
        <w:rPr>
          <w:rFonts w:ascii="Arial" w:hAnsi="Arial" w:cs="Arial"/>
        </w:rPr>
        <w:t xml:space="preserve">reason for </w:t>
      </w:r>
      <w:r w:rsidR="00E53812" w:rsidRPr="00145790">
        <w:rPr>
          <w:rFonts w:ascii="Arial" w:hAnsi="Arial" w:cs="Arial"/>
        </w:rPr>
        <w:t xml:space="preserve">the </w:t>
      </w:r>
      <w:r w:rsidRPr="00145790">
        <w:rPr>
          <w:rFonts w:ascii="Arial" w:hAnsi="Arial" w:cs="Arial"/>
        </w:rPr>
        <w:t xml:space="preserve">dismissal and that in the circumstances it was not competent for the arbitrator to have awarded compensation to the first respondent.  As we have seen from the second ground of appeal, the compensation referred to is </w:t>
      </w:r>
      <w:r w:rsidR="00A22EB1" w:rsidRPr="00145790">
        <w:rPr>
          <w:rFonts w:ascii="Arial" w:hAnsi="Arial" w:cs="Arial"/>
        </w:rPr>
        <w:t xml:space="preserve">the </w:t>
      </w:r>
      <w:r w:rsidRPr="00145790">
        <w:rPr>
          <w:rFonts w:ascii="Arial" w:hAnsi="Arial" w:cs="Arial"/>
        </w:rPr>
        <w:t xml:space="preserve">award of payment of one month </w:t>
      </w:r>
      <w:r w:rsidR="00D75F0D" w:rsidRPr="00145790">
        <w:rPr>
          <w:rFonts w:ascii="Arial" w:hAnsi="Arial" w:cs="Arial"/>
        </w:rPr>
        <w:t>salary,</w:t>
      </w:r>
      <w:r w:rsidRPr="00145790">
        <w:rPr>
          <w:rFonts w:ascii="Arial" w:hAnsi="Arial" w:cs="Arial"/>
        </w:rPr>
        <w:t xml:space="preserve"> loss of income for the period from the date of dismissal to the date just before the award and compensation equal to 12 months’ remuneration.</w:t>
      </w:r>
    </w:p>
    <w:p w:rsidR="00E87FD8" w:rsidRPr="00145790" w:rsidRDefault="00E87FD8" w:rsidP="00145790">
      <w:pPr>
        <w:spacing w:line="360" w:lineRule="auto"/>
        <w:rPr>
          <w:rFonts w:ascii="Arial" w:hAnsi="Arial" w:cs="Arial"/>
        </w:rPr>
      </w:pPr>
    </w:p>
    <w:p w:rsidR="00E87FD8" w:rsidRPr="00145790" w:rsidRDefault="00C03C6F" w:rsidP="00145790">
      <w:pPr>
        <w:spacing w:line="360" w:lineRule="auto"/>
        <w:rPr>
          <w:rFonts w:ascii="Arial" w:hAnsi="Arial" w:cs="Arial"/>
        </w:rPr>
      </w:pPr>
      <w:r w:rsidRPr="00145790">
        <w:rPr>
          <w:rFonts w:ascii="Arial" w:hAnsi="Arial" w:cs="Arial"/>
        </w:rPr>
        <w:t>[57</w:t>
      </w:r>
      <w:r w:rsidR="00E87FD8" w:rsidRPr="00145790">
        <w:rPr>
          <w:rFonts w:ascii="Arial" w:hAnsi="Arial" w:cs="Arial"/>
        </w:rPr>
        <w:t>]</w:t>
      </w:r>
      <w:r w:rsidR="00E87FD8" w:rsidRPr="00145790">
        <w:rPr>
          <w:rFonts w:ascii="Arial" w:hAnsi="Arial" w:cs="Arial"/>
        </w:rPr>
        <w:tab/>
        <w:t xml:space="preserve">If I understand the appellant’s argument well, it is that if the arbitrator had taken the new evidence into account, he would have come to the conclusion that the </w:t>
      </w:r>
      <w:r w:rsidR="00E87FD8" w:rsidRPr="00145790">
        <w:rPr>
          <w:rFonts w:ascii="Arial" w:hAnsi="Arial" w:cs="Arial"/>
        </w:rPr>
        <w:lastRenderedPageBreak/>
        <w:t xml:space="preserve">dismissal was substantively fair and would not have awarded compensation.  As </w:t>
      </w:r>
      <w:r w:rsidR="00A22EB1" w:rsidRPr="00145790">
        <w:rPr>
          <w:rFonts w:ascii="Arial" w:hAnsi="Arial" w:cs="Arial"/>
        </w:rPr>
        <w:t xml:space="preserve">I have stated before, as </w:t>
      </w:r>
      <w:r w:rsidR="00E87FD8" w:rsidRPr="00145790">
        <w:rPr>
          <w:rFonts w:ascii="Arial" w:hAnsi="Arial" w:cs="Arial"/>
        </w:rPr>
        <w:t xml:space="preserve">regards the denial of compensation to an employee who is in fact guilty of misconduct, </w:t>
      </w:r>
      <w:r w:rsidR="00506B0E" w:rsidRPr="00145790">
        <w:rPr>
          <w:rFonts w:ascii="Arial" w:hAnsi="Arial" w:cs="Arial"/>
        </w:rPr>
        <w:t>counsel for the appellant</w:t>
      </w:r>
      <w:r w:rsidR="00E87FD8" w:rsidRPr="00145790">
        <w:rPr>
          <w:rFonts w:ascii="Arial" w:hAnsi="Arial" w:cs="Arial"/>
        </w:rPr>
        <w:t xml:space="preserve"> relied, </w:t>
      </w:r>
      <w:r w:rsidR="00E87FD8" w:rsidRPr="00145790">
        <w:rPr>
          <w:rFonts w:ascii="Arial" w:hAnsi="Arial" w:cs="Arial"/>
          <w:i/>
        </w:rPr>
        <w:t>inter alia</w:t>
      </w:r>
      <w:r w:rsidR="00E87FD8" w:rsidRPr="00145790">
        <w:rPr>
          <w:rFonts w:ascii="Arial" w:hAnsi="Arial" w:cs="Arial"/>
        </w:rPr>
        <w:t xml:space="preserve">, on the following authorities:  </w:t>
      </w:r>
      <w:r w:rsidR="00E87FD8" w:rsidRPr="00145790">
        <w:rPr>
          <w:rFonts w:ascii="Arial" w:hAnsi="Arial" w:cs="Arial"/>
          <w:i/>
        </w:rPr>
        <w:t xml:space="preserve">Society for the Prevention of Cruelty to Animals of Namibia v Terblanche at 402, </w:t>
      </w:r>
      <w:r w:rsidR="00D75F0D" w:rsidRPr="00145790">
        <w:rPr>
          <w:rFonts w:ascii="Arial" w:hAnsi="Arial" w:cs="Arial"/>
        </w:rPr>
        <w:t xml:space="preserve">and </w:t>
      </w:r>
      <w:r w:rsidR="00E87FD8" w:rsidRPr="00145790">
        <w:rPr>
          <w:rFonts w:ascii="Arial" w:hAnsi="Arial" w:cs="Arial"/>
          <w:i/>
        </w:rPr>
        <w:t xml:space="preserve">House and Home v Majiedt </w:t>
      </w:r>
      <w:r w:rsidR="00506B0E" w:rsidRPr="00145790">
        <w:rPr>
          <w:rFonts w:ascii="Arial" w:hAnsi="Arial" w:cs="Arial"/>
          <w:i/>
        </w:rPr>
        <w:t>at 345</w:t>
      </w:r>
      <w:r w:rsidR="00E87FD8" w:rsidRPr="00145790">
        <w:rPr>
          <w:rFonts w:ascii="Arial" w:hAnsi="Arial" w:cs="Arial"/>
          <w:i/>
        </w:rPr>
        <w:t xml:space="preserve"> para 60</w:t>
      </w:r>
      <w:r w:rsidR="00D76376" w:rsidRPr="00145790">
        <w:rPr>
          <w:rFonts w:ascii="Arial" w:hAnsi="Arial" w:cs="Arial"/>
        </w:rPr>
        <w:t>.</w:t>
      </w:r>
    </w:p>
    <w:p w:rsidR="00D76376" w:rsidRPr="00145790" w:rsidRDefault="00D76376" w:rsidP="00145790">
      <w:pPr>
        <w:spacing w:line="360" w:lineRule="auto"/>
        <w:rPr>
          <w:rFonts w:ascii="Arial" w:hAnsi="Arial" w:cs="Arial"/>
          <w:b/>
        </w:rPr>
      </w:pPr>
    </w:p>
    <w:p w:rsidR="00D76376" w:rsidRPr="00145790" w:rsidRDefault="00C03C6F" w:rsidP="00145790">
      <w:pPr>
        <w:spacing w:line="360" w:lineRule="auto"/>
        <w:rPr>
          <w:rFonts w:ascii="Arial" w:hAnsi="Arial" w:cs="Arial"/>
        </w:rPr>
      </w:pPr>
      <w:r w:rsidRPr="00145790">
        <w:rPr>
          <w:rFonts w:ascii="Arial" w:hAnsi="Arial" w:cs="Arial"/>
        </w:rPr>
        <w:t>[58</w:t>
      </w:r>
      <w:r w:rsidR="00D76376" w:rsidRPr="00145790">
        <w:rPr>
          <w:rFonts w:ascii="Arial" w:hAnsi="Arial" w:cs="Arial"/>
        </w:rPr>
        <w:t>]</w:t>
      </w:r>
      <w:r w:rsidR="00D76376" w:rsidRPr="00145790">
        <w:rPr>
          <w:rFonts w:ascii="Arial" w:hAnsi="Arial" w:cs="Arial"/>
        </w:rPr>
        <w:tab/>
        <w:t xml:space="preserve">In the former case, the </w:t>
      </w:r>
      <w:r w:rsidR="000B5BF7" w:rsidRPr="00145790">
        <w:rPr>
          <w:rFonts w:ascii="Arial" w:hAnsi="Arial" w:cs="Arial"/>
        </w:rPr>
        <w:t>c</w:t>
      </w:r>
      <w:r w:rsidR="00D76376" w:rsidRPr="00145790">
        <w:rPr>
          <w:rFonts w:ascii="Arial" w:hAnsi="Arial" w:cs="Arial"/>
        </w:rPr>
        <w:t xml:space="preserve">ourt </w:t>
      </w:r>
      <w:r w:rsidR="00A22EB1" w:rsidRPr="00145790">
        <w:rPr>
          <w:rFonts w:ascii="Arial" w:hAnsi="Arial" w:cs="Arial"/>
        </w:rPr>
        <w:t>quoting</w:t>
      </w:r>
      <w:r w:rsidR="00D76376" w:rsidRPr="00145790">
        <w:rPr>
          <w:rFonts w:ascii="Arial" w:hAnsi="Arial" w:cs="Arial"/>
        </w:rPr>
        <w:t xml:space="preserve"> with approval to </w:t>
      </w:r>
      <w:r w:rsidR="00D76376" w:rsidRPr="00145790">
        <w:rPr>
          <w:rFonts w:ascii="Arial" w:hAnsi="Arial" w:cs="Arial"/>
          <w:i/>
        </w:rPr>
        <w:t>Kamanya</w:t>
      </w:r>
      <w:r w:rsidR="00D76376" w:rsidRPr="00145790">
        <w:rPr>
          <w:rFonts w:ascii="Arial" w:hAnsi="Arial" w:cs="Arial"/>
        </w:rPr>
        <w:t xml:space="preserve"> stated the following</w:t>
      </w:r>
      <w:r w:rsidR="00D75F0D" w:rsidRPr="00145790">
        <w:rPr>
          <w:rStyle w:val="FootnoteReference"/>
          <w:rFonts w:ascii="Arial" w:hAnsi="Arial" w:cs="Arial"/>
        </w:rPr>
        <w:footnoteReference w:id="12"/>
      </w:r>
      <w:r w:rsidR="00D76376" w:rsidRPr="00145790">
        <w:rPr>
          <w:rFonts w:ascii="Arial" w:hAnsi="Arial" w:cs="Arial"/>
        </w:rPr>
        <w:t>:</w:t>
      </w:r>
    </w:p>
    <w:p w:rsidR="00D76376" w:rsidRPr="00145790" w:rsidRDefault="00D76376" w:rsidP="00145790">
      <w:pPr>
        <w:spacing w:line="360" w:lineRule="auto"/>
        <w:rPr>
          <w:rFonts w:ascii="Arial" w:hAnsi="Arial" w:cs="Arial"/>
        </w:rPr>
      </w:pPr>
    </w:p>
    <w:p w:rsidR="00D76376" w:rsidRPr="00145790" w:rsidRDefault="009370A9" w:rsidP="00E05544">
      <w:pPr>
        <w:spacing w:line="360" w:lineRule="auto"/>
        <w:ind w:firstLine="720"/>
        <w:rPr>
          <w:rFonts w:ascii="Arial" w:hAnsi="Arial" w:cs="Arial"/>
          <w:sz w:val="22"/>
        </w:rPr>
      </w:pPr>
      <w:r w:rsidRPr="00145790">
        <w:rPr>
          <w:rFonts w:ascii="Arial" w:hAnsi="Arial" w:cs="Arial"/>
          <w:sz w:val="22"/>
        </w:rPr>
        <w:t>‘</w:t>
      </w:r>
      <w:r w:rsidR="00D76376" w:rsidRPr="00145790">
        <w:rPr>
          <w:rFonts w:ascii="Arial" w:hAnsi="Arial" w:cs="Arial"/>
          <w:sz w:val="22"/>
        </w:rPr>
        <w:t>Again it would be a travesty of justice if the district labour court is compelled to order re-employment or reinstatement or compensation to be paid by the employer, because the employer did not follow a fair procedure, but the district labour court is of convinced that the employer has proved before it that there w</w:t>
      </w:r>
      <w:r w:rsidRPr="00145790">
        <w:rPr>
          <w:rFonts w:ascii="Arial" w:hAnsi="Arial" w:cs="Arial"/>
          <w:sz w:val="22"/>
        </w:rPr>
        <w:t>as a fair reason for dismissal.’</w:t>
      </w:r>
    </w:p>
    <w:p w:rsidR="000F40C9" w:rsidRPr="00145790" w:rsidRDefault="000F40C9" w:rsidP="00145790">
      <w:pPr>
        <w:spacing w:line="360" w:lineRule="auto"/>
        <w:rPr>
          <w:rFonts w:ascii="Arial" w:hAnsi="Arial" w:cs="Arial"/>
        </w:rPr>
      </w:pPr>
    </w:p>
    <w:p w:rsidR="00D76376" w:rsidRPr="00145790" w:rsidRDefault="00C03C6F" w:rsidP="00145790">
      <w:pPr>
        <w:spacing w:line="360" w:lineRule="auto"/>
        <w:rPr>
          <w:rFonts w:ascii="Arial" w:hAnsi="Arial" w:cs="Arial"/>
        </w:rPr>
      </w:pPr>
      <w:r w:rsidRPr="00145790">
        <w:rPr>
          <w:rFonts w:ascii="Arial" w:hAnsi="Arial" w:cs="Arial"/>
        </w:rPr>
        <w:t>[59</w:t>
      </w:r>
      <w:r w:rsidR="00D76376" w:rsidRPr="00145790">
        <w:rPr>
          <w:rFonts w:ascii="Arial" w:hAnsi="Arial" w:cs="Arial"/>
        </w:rPr>
        <w:t>]</w:t>
      </w:r>
      <w:r w:rsidR="00D76376" w:rsidRPr="00145790">
        <w:rPr>
          <w:rFonts w:ascii="Arial" w:hAnsi="Arial" w:cs="Arial"/>
        </w:rPr>
        <w:tab/>
        <w:t xml:space="preserve">In the matter of </w:t>
      </w:r>
      <w:r w:rsidR="00D76376" w:rsidRPr="00145790">
        <w:rPr>
          <w:rFonts w:ascii="Arial" w:hAnsi="Arial" w:cs="Arial"/>
          <w:i/>
        </w:rPr>
        <w:t>House and Home</w:t>
      </w:r>
      <w:r w:rsidR="00506B0E" w:rsidRPr="00145790">
        <w:rPr>
          <w:rFonts w:ascii="Arial" w:hAnsi="Arial" w:cs="Arial"/>
          <w:i/>
        </w:rPr>
        <w:t xml:space="preserve"> v Majiedt</w:t>
      </w:r>
      <w:r w:rsidR="00D76376" w:rsidRPr="00145790">
        <w:rPr>
          <w:rFonts w:ascii="Arial" w:hAnsi="Arial" w:cs="Arial"/>
          <w:i/>
        </w:rPr>
        <w:t xml:space="preserve">, </w:t>
      </w:r>
      <w:r w:rsidR="000B5BF7" w:rsidRPr="00145790">
        <w:rPr>
          <w:rFonts w:ascii="Arial" w:hAnsi="Arial" w:cs="Arial"/>
        </w:rPr>
        <w:t>the c</w:t>
      </w:r>
      <w:r w:rsidR="00D75F0D" w:rsidRPr="00145790">
        <w:rPr>
          <w:rFonts w:ascii="Arial" w:hAnsi="Arial" w:cs="Arial"/>
        </w:rPr>
        <w:t>ourt</w:t>
      </w:r>
      <w:r w:rsidR="00D76376" w:rsidRPr="00145790">
        <w:rPr>
          <w:rFonts w:ascii="Arial" w:hAnsi="Arial" w:cs="Arial"/>
        </w:rPr>
        <w:t xml:space="preserve"> expressed a view that the distinction between procedural fairness and substantial fairness affects the relief which may be granted, eg. an employee whose dismissal is procedurally unfair but substantively fair </w:t>
      </w:r>
      <w:r w:rsidR="00D76376" w:rsidRPr="00145790">
        <w:rPr>
          <w:rFonts w:ascii="Arial" w:hAnsi="Arial" w:cs="Arial"/>
          <w:u w:val="single"/>
        </w:rPr>
        <w:t>is not entitled to reinstatement and may depending on the gravity of the offence, be denied compensation</w:t>
      </w:r>
      <w:r w:rsidR="00D76376" w:rsidRPr="00145790">
        <w:rPr>
          <w:rFonts w:ascii="Arial" w:hAnsi="Arial" w:cs="Arial"/>
        </w:rPr>
        <w:t>.</w:t>
      </w:r>
      <w:r w:rsidR="00506B0E" w:rsidRPr="00145790">
        <w:rPr>
          <w:rFonts w:ascii="Arial" w:hAnsi="Arial" w:cs="Arial"/>
        </w:rPr>
        <w:t xml:space="preserve"> (my emphasis)</w:t>
      </w:r>
    </w:p>
    <w:p w:rsidR="00D76376" w:rsidRPr="00145790" w:rsidRDefault="00D76376" w:rsidP="00145790">
      <w:pPr>
        <w:spacing w:line="360" w:lineRule="auto"/>
        <w:rPr>
          <w:rFonts w:ascii="Arial" w:hAnsi="Arial" w:cs="Arial"/>
        </w:rPr>
      </w:pPr>
    </w:p>
    <w:p w:rsidR="00D76376" w:rsidRPr="00145790" w:rsidRDefault="00C03C6F" w:rsidP="00145790">
      <w:pPr>
        <w:spacing w:line="360" w:lineRule="auto"/>
        <w:rPr>
          <w:rFonts w:ascii="Arial" w:hAnsi="Arial" w:cs="Arial"/>
        </w:rPr>
      </w:pPr>
      <w:r w:rsidRPr="00145790">
        <w:rPr>
          <w:rFonts w:ascii="Arial" w:hAnsi="Arial" w:cs="Arial"/>
        </w:rPr>
        <w:t>[60</w:t>
      </w:r>
      <w:r w:rsidR="00D76376" w:rsidRPr="00145790">
        <w:rPr>
          <w:rFonts w:ascii="Arial" w:hAnsi="Arial" w:cs="Arial"/>
        </w:rPr>
        <w:t>]</w:t>
      </w:r>
      <w:r w:rsidR="00D76376" w:rsidRPr="00145790">
        <w:rPr>
          <w:rFonts w:ascii="Arial" w:hAnsi="Arial" w:cs="Arial"/>
        </w:rPr>
        <w:tab/>
        <w:t xml:space="preserve">In my respectful view, the answer to the above issues </w:t>
      </w:r>
      <w:r w:rsidR="00A22EB1" w:rsidRPr="00145790">
        <w:rPr>
          <w:rFonts w:ascii="Arial" w:hAnsi="Arial" w:cs="Arial"/>
        </w:rPr>
        <w:t xml:space="preserve">must </w:t>
      </w:r>
      <w:r w:rsidR="00D76376" w:rsidRPr="00145790">
        <w:rPr>
          <w:rFonts w:ascii="Arial" w:hAnsi="Arial" w:cs="Arial"/>
        </w:rPr>
        <w:t>lie in the wording of ss 33 and 86(15) of the Labour Act, 2007.</w:t>
      </w:r>
    </w:p>
    <w:p w:rsidR="00D76376" w:rsidRPr="00145790" w:rsidRDefault="00D76376" w:rsidP="00145790">
      <w:pPr>
        <w:spacing w:line="360" w:lineRule="auto"/>
        <w:rPr>
          <w:rFonts w:ascii="Arial" w:hAnsi="Arial" w:cs="Arial"/>
        </w:rPr>
      </w:pPr>
    </w:p>
    <w:p w:rsidR="00D76376" w:rsidRPr="00145790" w:rsidRDefault="00C03C6F" w:rsidP="00145790">
      <w:pPr>
        <w:spacing w:line="360" w:lineRule="auto"/>
        <w:rPr>
          <w:rFonts w:ascii="Arial" w:hAnsi="Arial" w:cs="Arial"/>
        </w:rPr>
      </w:pPr>
      <w:r w:rsidRPr="00145790">
        <w:rPr>
          <w:rFonts w:ascii="Arial" w:hAnsi="Arial" w:cs="Arial"/>
        </w:rPr>
        <w:t>[61</w:t>
      </w:r>
      <w:r w:rsidR="00D76376" w:rsidRPr="00145790">
        <w:rPr>
          <w:rFonts w:ascii="Arial" w:hAnsi="Arial" w:cs="Arial"/>
        </w:rPr>
        <w:t>]</w:t>
      </w:r>
      <w:r w:rsidR="00D76376" w:rsidRPr="00145790">
        <w:rPr>
          <w:rFonts w:ascii="Arial" w:hAnsi="Arial" w:cs="Arial"/>
        </w:rPr>
        <w:tab/>
        <w:t>Section 33</w:t>
      </w:r>
      <w:r w:rsidR="00B47FCF" w:rsidRPr="00145790">
        <w:rPr>
          <w:rFonts w:ascii="Arial" w:hAnsi="Arial" w:cs="Arial"/>
        </w:rPr>
        <w:t>(1)</w:t>
      </w:r>
      <w:r w:rsidR="00D76376" w:rsidRPr="00145790">
        <w:rPr>
          <w:rFonts w:ascii="Arial" w:hAnsi="Arial" w:cs="Arial"/>
        </w:rPr>
        <w:t xml:space="preserve"> does not draw a distinction between a procedurally unfair and a substantively unfair dismissal.  Rather, the absence of procedural and substantial unfairness is required for a finding that there was a valid dismissal, in other words, that the dismissal was not unfair.</w:t>
      </w:r>
      <w:r w:rsidR="00B47FCF" w:rsidRPr="00145790">
        <w:rPr>
          <w:rFonts w:ascii="Arial" w:hAnsi="Arial" w:cs="Arial"/>
        </w:rPr>
        <w:t xml:space="preserve">  In other words, the verdict or finding of the arbitrator must be that the dismissal was either fair or unfair and not that it was substantively or procedurally fair or unfair.  The latter requirements simply inform the decision of the arbitrator.  </w:t>
      </w:r>
    </w:p>
    <w:p w:rsidR="00D76376" w:rsidRPr="00145790" w:rsidRDefault="00D76376" w:rsidP="00145790">
      <w:pPr>
        <w:spacing w:line="360" w:lineRule="auto"/>
        <w:rPr>
          <w:rFonts w:ascii="Arial" w:hAnsi="Arial" w:cs="Arial"/>
        </w:rPr>
      </w:pPr>
    </w:p>
    <w:p w:rsidR="00D76376" w:rsidRPr="00145790" w:rsidRDefault="00C03C6F" w:rsidP="00145790">
      <w:pPr>
        <w:spacing w:line="360" w:lineRule="auto"/>
        <w:rPr>
          <w:rFonts w:ascii="Arial" w:hAnsi="Arial" w:cs="Arial"/>
        </w:rPr>
      </w:pPr>
      <w:r w:rsidRPr="00145790">
        <w:rPr>
          <w:rFonts w:ascii="Arial" w:hAnsi="Arial" w:cs="Arial"/>
        </w:rPr>
        <w:t>[62</w:t>
      </w:r>
      <w:r w:rsidR="00D76376" w:rsidRPr="00145790">
        <w:rPr>
          <w:rFonts w:ascii="Arial" w:hAnsi="Arial" w:cs="Arial"/>
        </w:rPr>
        <w:t>]</w:t>
      </w:r>
      <w:r w:rsidR="00D76376" w:rsidRPr="00145790">
        <w:rPr>
          <w:rFonts w:ascii="Arial" w:hAnsi="Arial" w:cs="Arial"/>
        </w:rPr>
        <w:tab/>
        <w:t xml:space="preserve">Once the employer is unable to discharge the onus which </w:t>
      </w:r>
      <w:r w:rsidR="008C1BFF" w:rsidRPr="00145790">
        <w:rPr>
          <w:rFonts w:ascii="Arial" w:hAnsi="Arial" w:cs="Arial"/>
        </w:rPr>
        <w:t xml:space="preserve">is </w:t>
      </w:r>
      <w:r w:rsidR="00D76376" w:rsidRPr="00145790">
        <w:rPr>
          <w:rFonts w:ascii="Arial" w:hAnsi="Arial" w:cs="Arial"/>
        </w:rPr>
        <w:t xml:space="preserve">in terms </w:t>
      </w:r>
      <w:r w:rsidR="002A51D1" w:rsidRPr="00145790">
        <w:rPr>
          <w:rFonts w:ascii="Arial" w:hAnsi="Arial" w:cs="Arial"/>
        </w:rPr>
        <w:t xml:space="preserve">of </w:t>
      </w:r>
      <w:r w:rsidR="008550B7" w:rsidRPr="00145790">
        <w:rPr>
          <w:rFonts w:ascii="Arial" w:hAnsi="Arial" w:cs="Arial"/>
        </w:rPr>
        <w:t>s</w:t>
      </w:r>
      <w:r w:rsidR="002A51D1" w:rsidRPr="00145790">
        <w:rPr>
          <w:rFonts w:ascii="Arial" w:hAnsi="Arial" w:cs="Arial"/>
        </w:rPr>
        <w:t xml:space="preserve"> </w:t>
      </w:r>
      <w:r w:rsidR="008C1BFF" w:rsidRPr="00145790">
        <w:rPr>
          <w:rFonts w:ascii="Arial" w:hAnsi="Arial" w:cs="Arial"/>
        </w:rPr>
        <w:t>33(1) read with subsec (</w:t>
      </w:r>
      <w:r w:rsidR="002A51D1" w:rsidRPr="00145790">
        <w:rPr>
          <w:rFonts w:ascii="Arial" w:hAnsi="Arial" w:cs="Arial"/>
        </w:rPr>
        <w:t xml:space="preserve">4) </w:t>
      </w:r>
      <w:r w:rsidR="008C1BFF" w:rsidRPr="00145790">
        <w:rPr>
          <w:rFonts w:ascii="Arial" w:hAnsi="Arial" w:cs="Arial"/>
        </w:rPr>
        <w:t>o</w:t>
      </w:r>
      <w:r w:rsidR="002A51D1" w:rsidRPr="00145790">
        <w:rPr>
          <w:rFonts w:ascii="Arial" w:hAnsi="Arial" w:cs="Arial"/>
        </w:rPr>
        <w:t xml:space="preserve">n him/her/it, be it on the question of fair procedure or </w:t>
      </w:r>
      <w:r w:rsidR="002A51D1" w:rsidRPr="00145790">
        <w:rPr>
          <w:rFonts w:ascii="Arial" w:hAnsi="Arial" w:cs="Arial"/>
        </w:rPr>
        <w:lastRenderedPageBreak/>
        <w:t>valid and fair reason for the dismissal or both, the finding of unfair dismissal must necessarily follow, provided of course that the employee was able to establish the dismissal.  In that event, the provisions of s 86(15) kick in.</w:t>
      </w:r>
    </w:p>
    <w:p w:rsidR="002A51D1" w:rsidRPr="00145790" w:rsidRDefault="002A51D1" w:rsidP="00145790">
      <w:pPr>
        <w:spacing w:line="360" w:lineRule="auto"/>
        <w:rPr>
          <w:rFonts w:ascii="Arial" w:hAnsi="Arial" w:cs="Arial"/>
        </w:rPr>
      </w:pPr>
    </w:p>
    <w:p w:rsidR="002A51D1" w:rsidRPr="00145790" w:rsidRDefault="00C03C6F" w:rsidP="00145790">
      <w:pPr>
        <w:spacing w:line="360" w:lineRule="auto"/>
        <w:rPr>
          <w:rFonts w:ascii="Arial" w:hAnsi="Arial" w:cs="Arial"/>
        </w:rPr>
      </w:pPr>
      <w:r w:rsidRPr="00145790">
        <w:rPr>
          <w:rFonts w:ascii="Arial" w:hAnsi="Arial" w:cs="Arial"/>
        </w:rPr>
        <w:t>[63</w:t>
      </w:r>
      <w:r w:rsidR="002A51D1" w:rsidRPr="00145790">
        <w:rPr>
          <w:rFonts w:ascii="Arial" w:hAnsi="Arial" w:cs="Arial"/>
        </w:rPr>
        <w:t>]</w:t>
      </w:r>
      <w:r w:rsidR="002A51D1" w:rsidRPr="00145790">
        <w:rPr>
          <w:rFonts w:ascii="Arial" w:hAnsi="Arial" w:cs="Arial"/>
        </w:rPr>
        <w:tab/>
        <w:t>Section 86(15) confers upon the arbitrator the discretion to make the appropriate award, which in my view is not limited to those listed in subparagraphs (a) to (f).</w:t>
      </w:r>
    </w:p>
    <w:p w:rsidR="002A51D1" w:rsidRPr="00145790" w:rsidRDefault="002A51D1" w:rsidP="00145790">
      <w:pPr>
        <w:spacing w:line="360" w:lineRule="auto"/>
        <w:rPr>
          <w:rFonts w:ascii="Arial" w:hAnsi="Arial" w:cs="Arial"/>
        </w:rPr>
      </w:pPr>
    </w:p>
    <w:p w:rsidR="00116D95" w:rsidRPr="00145790" w:rsidRDefault="00C03C6F" w:rsidP="00145790">
      <w:pPr>
        <w:spacing w:line="360" w:lineRule="auto"/>
        <w:rPr>
          <w:rFonts w:ascii="Arial" w:hAnsi="Arial" w:cs="Arial"/>
        </w:rPr>
      </w:pPr>
      <w:r w:rsidRPr="00145790">
        <w:rPr>
          <w:rFonts w:ascii="Arial" w:hAnsi="Arial" w:cs="Arial"/>
        </w:rPr>
        <w:t>[64</w:t>
      </w:r>
      <w:r w:rsidR="002A51D1" w:rsidRPr="00145790">
        <w:rPr>
          <w:rFonts w:ascii="Arial" w:hAnsi="Arial" w:cs="Arial"/>
        </w:rPr>
        <w:t>]</w:t>
      </w:r>
      <w:r w:rsidR="002A51D1" w:rsidRPr="00145790">
        <w:rPr>
          <w:rFonts w:ascii="Arial" w:hAnsi="Arial" w:cs="Arial"/>
        </w:rPr>
        <w:tab/>
        <w:t xml:space="preserve">The question of the arbitrator being compelled to make or not to make a particular award, as may have been the case </w:t>
      </w:r>
      <w:r w:rsidR="00A22EB1" w:rsidRPr="00145790">
        <w:rPr>
          <w:rFonts w:ascii="Arial" w:hAnsi="Arial" w:cs="Arial"/>
        </w:rPr>
        <w:t>when</w:t>
      </w:r>
      <w:r w:rsidR="008550B7" w:rsidRPr="00145790">
        <w:rPr>
          <w:rFonts w:ascii="Arial" w:hAnsi="Arial" w:cs="Arial"/>
        </w:rPr>
        <w:t xml:space="preserve"> </w:t>
      </w:r>
      <w:r w:rsidR="002A51D1" w:rsidRPr="00145790">
        <w:rPr>
          <w:rFonts w:ascii="Arial" w:hAnsi="Arial" w:cs="Arial"/>
          <w:i/>
        </w:rPr>
        <w:t>Kamanya</w:t>
      </w:r>
      <w:r w:rsidR="002A51D1" w:rsidRPr="00145790">
        <w:rPr>
          <w:rFonts w:ascii="Arial" w:hAnsi="Arial" w:cs="Arial"/>
        </w:rPr>
        <w:t xml:space="preserve"> and </w:t>
      </w:r>
      <w:r w:rsidR="008550B7" w:rsidRPr="00145790">
        <w:rPr>
          <w:rFonts w:ascii="Arial" w:hAnsi="Arial" w:cs="Arial"/>
          <w:i/>
        </w:rPr>
        <w:t>Society for the Prevention of Cruelty to Animals of Namibia v Terblanche</w:t>
      </w:r>
      <w:r w:rsidR="008550B7" w:rsidRPr="00145790">
        <w:rPr>
          <w:rFonts w:ascii="Arial" w:hAnsi="Arial" w:cs="Arial"/>
        </w:rPr>
        <w:t xml:space="preserve"> </w:t>
      </w:r>
      <w:r w:rsidR="00D75F0D" w:rsidRPr="00145790">
        <w:rPr>
          <w:rFonts w:ascii="Arial" w:hAnsi="Arial" w:cs="Arial"/>
        </w:rPr>
        <w:t>were decided</w:t>
      </w:r>
      <w:r w:rsidR="00116D95" w:rsidRPr="00145790">
        <w:rPr>
          <w:rFonts w:ascii="Arial" w:hAnsi="Arial" w:cs="Arial"/>
        </w:rPr>
        <w:t>, therefore</w:t>
      </w:r>
      <w:r w:rsidR="00D75F0D" w:rsidRPr="00145790">
        <w:rPr>
          <w:rFonts w:ascii="Arial" w:hAnsi="Arial" w:cs="Arial"/>
        </w:rPr>
        <w:t>,</w:t>
      </w:r>
      <w:r w:rsidR="00116D95" w:rsidRPr="00145790">
        <w:rPr>
          <w:rFonts w:ascii="Arial" w:hAnsi="Arial" w:cs="Arial"/>
        </w:rPr>
        <w:t xml:space="preserve"> does not arise under the provisions of the Labour Act, 2007.  What we see is a discretion which must be exercised judicially</w:t>
      </w:r>
      <w:r w:rsidR="00A22EB1" w:rsidRPr="00145790">
        <w:rPr>
          <w:rFonts w:ascii="Arial" w:hAnsi="Arial" w:cs="Arial"/>
        </w:rPr>
        <w:t xml:space="preserve">.  </w:t>
      </w:r>
      <w:r w:rsidR="00116D95" w:rsidRPr="00145790">
        <w:rPr>
          <w:rFonts w:ascii="Arial" w:hAnsi="Arial" w:cs="Arial"/>
        </w:rPr>
        <w:t xml:space="preserve"> </w:t>
      </w:r>
    </w:p>
    <w:p w:rsidR="00A22EB1" w:rsidRPr="00145790" w:rsidRDefault="00A22EB1" w:rsidP="00145790">
      <w:pPr>
        <w:spacing w:line="360" w:lineRule="auto"/>
        <w:rPr>
          <w:rFonts w:ascii="Arial" w:hAnsi="Arial" w:cs="Arial"/>
        </w:rPr>
      </w:pPr>
    </w:p>
    <w:p w:rsidR="00116D95" w:rsidRPr="00145790" w:rsidRDefault="00C03C6F" w:rsidP="00145790">
      <w:pPr>
        <w:spacing w:line="360" w:lineRule="auto"/>
        <w:rPr>
          <w:rFonts w:ascii="Arial" w:hAnsi="Arial" w:cs="Arial"/>
        </w:rPr>
      </w:pPr>
      <w:r w:rsidRPr="00145790">
        <w:rPr>
          <w:rFonts w:ascii="Arial" w:hAnsi="Arial" w:cs="Arial"/>
        </w:rPr>
        <w:t>[65</w:t>
      </w:r>
      <w:r w:rsidR="00116D95" w:rsidRPr="00145790">
        <w:rPr>
          <w:rFonts w:ascii="Arial" w:hAnsi="Arial" w:cs="Arial"/>
        </w:rPr>
        <w:t>]</w:t>
      </w:r>
      <w:r w:rsidR="00116D95" w:rsidRPr="00145790">
        <w:rPr>
          <w:rFonts w:ascii="Arial" w:hAnsi="Arial" w:cs="Arial"/>
        </w:rPr>
        <w:tab/>
        <w:t>There is no provision in the Labour Act, 2007, which lays down that the arbitrator is enjoined not to order reinstatement, re-employment or compensation in every case where the employer is able to establish before him or her a valid and fair reason for the dismissal.</w:t>
      </w:r>
    </w:p>
    <w:p w:rsidR="00116D95" w:rsidRPr="00145790" w:rsidRDefault="00116D95" w:rsidP="00145790">
      <w:pPr>
        <w:spacing w:line="360" w:lineRule="auto"/>
        <w:rPr>
          <w:rFonts w:ascii="Arial" w:hAnsi="Arial" w:cs="Arial"/>
        </w:rPr>
      </w:pPr>
    </w:p>
    <w:p w:rsidR="00116D95" w:rsidRPr="00145790" w:rsidRDefault="00C03C6F" w:rsidP="00145790">
      <w:pPr>
        <w:spacing w:line="360" w:lineRule="auto"/>
        <w:rPr>
          <w:rFonts w:ascii="Arial" w:hAnsi="Arial" w:cs="Arial"/>
        </w:rPr>
      </w:pPr>
      <w:r w:rsidRPr="00145790">
        <w:rPr>
          <w:rFonts w:ascii="Arial" w:hAnsi="Arial" w:cs="Arial"/>
        </w:rPr>
        <w:t>[66</w:t>
      </w:r>
      <w:r w:rsidR="00116D95" w:rsidRPr="00145790">
        <w:rPr>
          <w:rFonts w:ascii="Arial" w:hAnsi="Arial" w:cs="Arial"/>
        </w:rPr>
        <w:t>]</w:t>
      </w:r>
      <w:r w:rsidR="00116D95" w:rsidRPr="00145790">
        <w:rPr>
          <w:rFonts w:ascii="Arial" w:hAnsi="Arial" w:cs="Arial"/>
        </w:rPr>
        <w:tab/>
        <w:t>In my respectful view, the fact that there is</w:t>
      </w:r>
      <w:r w:rsidR="00A22EB1" w:rsidRPr="00145790">
        <w:rPr>
          <w:rFonts w:ascii="Arial" w:hAnsi="Arial" w:cs="Arial"/>
        </w:rPr>
        <w:t xml:space="preserve"> a</w:t>
      </w:r>
      <w:r w:rsidR="004E57ED" w:rsidRPr="00145790">
        <w:rPr>
          <w:rFonts w:ascii="Arial" w:hAnsi="Arial" w:cs="Arial"/>
        </w:rPr>
        <w:t xml:space="preserve"> valid and fair </w:t>
      </w:r>
      <w:r w:rsidR="00116D95" w:rsidRPr="00145790">
        <w:rPr>
          <w:rFonts w:ascii="Arial" w:hAnsi="Arial" w:cs="Arial"/>
        </w:rPr>
        <w:t xml:space="preserve">reason for </w:t>
      </w:r>
      <w:r w:rsidR="004E57ED" w:rsidRPr="00145790">
        <w:rPr>
          <w:rFonts w:ascii="Arial" w:hAnsi="Arial" w:cs="Arial"/>
        </w:rPr>
        <w:t xml:space="preserve">the </w:t>
      </w:r>
      <w:r w:rsidR="00116D95" w:rsidRPr="00145790">
        <w:rPr>
          <w:rFonts w:ascii="Arial" w:hAnsi="Arial" w:cs="Arial"/>
        </w:rPr>
        <w:t>dismissal must together with all the other factors which the arbitrator, in the exercise of his or her discretion, may take into account</w:t>
      </w:r>
      <w:r w:rsidR="00A22EB1" w:rsidRPr="00145790">
        <w:rPr>
          <w:rFonts w:ascii="Arial" w:hAnsi="Arial" w:cs="Arial"/>
        </w:rPr>
        <w:t>,</w:t>
      </w:r>
      <w:r w:rsidR="00116D95" w:rsidRPr="00145790">
        <w:rPr>
          <w:rFonts w:ascii="Arial" w:hAnsi="Arial" w:cs="Arial"/>
        </w:rPr>
        <w:t xml:space="preserve"> be considered for the determination of the appropriate award.  To hold that the arbitrator is bound</w:t>
      </w:r>
      <w:r w:rsidR="00990237">
        <w:rPr>
          <w:rFonts w:ascii="Arial" w:hAnsi="Arial" w:cs="Arial"/>
        </w:rPr>
        <w:t xml:space="preserve"> to hold</w:t>
      </w:r>
      <w:r w:rsidR="00116D95" w:rsidRPr="00145790">
        <w:rPr>
          <w:rFonts w:ascii="Arial" w:hAnsi="Arial" w:cs="Arial"/>
        </w:rPr>
        <w:t xml:space="preserve">, in the case of there being established a valid </w:t>
      </w:r>
      <w:r w:rsidR="00E53812" w:rsidRPr="00145790">
        <w:rPr>
          <w:rFonts w:ascii="Arial" w:hAnsi="Arial" w:cs="Arial"/>
        </w:rPr>
        <w:t xml:space="preserve">and fair </w:t>
      </w:r>
      <w:r w:rsidR="00116D95" w:rsidRPr="00145790">
        <w:rPr>
          <w:rFonts w:ascii="Arial" w:hAnsi="Arial" w:cs="Arial"/>
        </w:rPr>
        <w:t xml:space="preserve">reason for the dismissal, that </w:t>
      </w:r>
      <w:r w:rsidR="00A22EB1" w:rsidRPr="00145790">
        <w:rPr>
          <w:rFonts w:ascii="Arial" w:hAnsi="Arial" w:cs="Arial"/>
        </w:rPr>
        <w:t xml:space="preserve">the </w:t>
      </w:r>
      <w:r w:rsidR="00116D95" w:rsidRPr="00145790">
        <w:rPr>
          <w:rFonts w:ascii="Arial" w:hAnsi="Arial" w:cs="Arial"/>
        </w:rPr>
        <w:t xml:space="preserve">employee is not entitled to reinstatement or re-employment, and in some cases, </w:t>
      </w:r>
      <w:r w:rsidR="00E53812" w:rsidRPr="00145790">
        <w:rPr>
          <w:rFonts w:ascii="Arial" w:hAnsi="Arial" w:cs="Arial"/>
        </w:rPr>
        <w:t xml:space="preserve">not </w:t>
      </w:r>
      <w:r w:rsidR="00116D95" w:rsidRPr="00145790">
        <w:rPr>
          <w:rFonts w:ascii="Arial" w:hAnsi="Arial" w:cs="Arial"/>
        </w:rPr>
        <w:t>even compensation, or any other remedy prescribed by s 86(15)</w:t>
      </w:r>
      <w:r w:rsidR="00E53812" w:rsidRPr="00145790">
        <w:rPr>
          <w:rFonts w:ascii="Arial" w:hAnsi="Arial" w:cs="Arial"/>
        </w:rPr>
        <w:t>,</w:t>
      </w:r>
      <w:r w:rsidR="00116D95" w:rsidRPr="00145790">
        <w:rPr>
          <w:rFonts w:ascii="Arial" w:hAnsi="Arial" w:cs="Arial"/>
        </w:rPr>
        <w:t xml:space="preserve"> is to unduly fet</w:t>
      </w:r>
      <w:r w:rsidR="00D75F0D" w:rsidRPr="00145790">
        <w:rPr>
          <w:rFonts w:ascii="Arial" w:hAnsi="Arial" w:cs="Arial"/>
        </w:rPr>
        <w:t>t</w:t>
      </w:r>
      <w:r w:rsidR="00116D95" w:rsidRPr="00145790">
        <w:rPr>
          <w:rFonts w:ascii="Arial" w:hAnsi="Arial" w:cs="Arial"/>
        </w:rPr>
        <w:t>er</w:t>
      </w:r>
      <w:r w:rsidR="00116D95" w:rsidRPr="00145790">
        <w:rPr>
          <w:rFonts w:ascii="Arial" w:hAnsi="Arial" w:cs="Arial"/>
          <w:b/>
        </w:rPr>
        <w:t xml:space="preserve"> </w:t>
      </w:r>
      <w:r w:rsidR="00116D95" w:rsidRPr="00145790">
        <w:rPr>
          <w:rFonts w:ascii="Arial" w:hAnsi="Arial" w:cs="Arial"/>
        </w:rPr>
        <w:t>the discretion which vests in the arbitrator.</w:t>
      </w:r>
    </w:p>
    <w:p w:rsidR="00116D95" w:rsidRPr="00145790" w:rsidRDefault="00116D95" w:rsidP="00145790">
      <w:pPr>
        <w:spacing w:line="360" w:lineRule="auto"/>
        <w:rPr>
          <w:rFonts w:ascii="Arial" w:hAnsi="Arial" w:cs="Arial"/>
        </w:rPr>
      </w:pPr>
    </w:p>
    <w:p w:rsidR="00116D95" w:rsidRPr="00145790" w:rsidRDefault="00C03C6F" w:rsidP="00145790">
      <w:pPr>
        <w:spacing w:line="360" w:lineRule="auto"/>
        <w:rPr>
          <w:rFonts w:ascii="Arial" w:hAnsi="Arial" w:cs="Arial"/>
        </w:rPr>
      </w:pPr>
      <w:r w:rsidRPr="00145790">
        <w:rPr>
          <w:rFonts w:ascii="Arial" w:hAnsi="Arial" w:cs="Arial"/>
        </w:rPr>
        <w:t>[67</w:t>
      </w:r>
      <w:r w:rsidR="00116D95" w:rsidRPr="00145790">
        <w:rPr>
          <w:rFonts w:ascii="Arial" w:hAnsi="Arial" w:cs="Arial"/>
        </w:rPr>
        <w:t>]</w:t>
      </w:r>
      <w:r w:rsidR="00116D95" w:rsidRPr="00145790">
        <w:rPr>
          <w:rFonts w:ascii="Arial" w:hAnsi="Arial" w:cs="Arial"/>
        </w:rPr>
        <w:tab/>
        <w:t xml:space="preserve">In stating the above, I take due cognisance of the fact that there may be cases where the arbitrator may be held to have erred in ordering re-employment or reinstatement or even compensation, in circumstances where there is a valid </w:t>
      </w:r>
      <w:r w:rsidR="00E53812" w:rsidRPr="00145790">
        <w:rPr>
          <w:rFonts w:ascii="Arial" w:hAnsi="Arial" w:cs="Arial"/>
        </w:rPr>
        <w:t xml:space="preserve">and fair </w:t>
      </w:r>
      <w:r w:rsidR="00116D95" w:rsidRPr="00145790">
        <w:rPr>
          <w:rFonts w:ascii="Arial" w:hAnsi="Arial" w:cs="Arial"/>
        </w:rPr>
        <w:t xml:space="preserve">reason for the dismissal </w:t>
      </w:r>
      <w:r w:rsidR="00A22EB1" w:rsidRPr="00145790">
        <w:rPr>
          <w:rFonts w:ascii="Arial" w:hAnsi="Arial" w:cs="Arial"/>
        </w:rPr>
        <w:t xml:space="preserve">but </w:t>
      </w:r>
      <w:r w:rsidR="00522F7A" w:rsidRPr="00145790">
        <w:rPr>
          <w:rFonts w:ascii="Arial" w:hAnsi="Arial" w:cs="Arial"/>
        </w:rPr>
        <w:t>the dismissal was otherwise unfair</w:t>
      </w:r>
      <w:r w:rsidR="00116D95" w:rsidRPr="00145790">
        <w:rPr>
          <w:rFonts w:ascii="Arial" w:hAnsi="Arial" w:cs="Arial"/>
        </w:rPr>
        <w:t>.  However, this must, in my view, be determined on a case by case basis, as there may be cases where it will be equally unjust to deny</w:t>
      </w:r>
      <w:r w:rsidR="00E53812" w:rsidRPr="00145790">
        <w:rPr>
          <w:rFonts w:ascii="Arial" w:hAnsi="Arial" w:cs="Arial"/>
        </w:rPr>
        <w:t xml:space="preserve"> any of </w:t>
      </w:r>
      <w:r w:rsidR="00116D95" w:rsidRPr="00145790">
        <w:rPr>
          <w:rFonts w:ascii="Arial" w:hAnsi="Arial" w:cs="Arial"/>
        </w:rPr>
        <w:t xml:space="preserve">the above remedies to an employee, merely </w:t>
      </w:r>
      <w:r w:rsidR="00116D95" w:rsidRPr="00145790">
        <w:rPr>
          <w:rFonts w:ascii="Arial" w:hAnsi="Arial" w:cs="Arial"/>
        </w:rPr>
        <w:lastRenderedPageBreak/>
        <w:t xml:space="preserve">because the employer is able to </w:t>
      </w:r>
      <w:r w:rsidR="00A22EB1" w:rsidRPr="00145790">
        <w:rPr>
          <w:rFonts w:ascii="Arial" w:hAnsi="Arial" w:cs="Arial"/>
        </w:rPr>
        <w:t>prove</w:t>
      </w:r>
      <w:r w:rsidR="00116D95" w:rsidRPr="00145790">
        <w:rPr>
          <w:rFonts w:ascii="Arial" w:hAnsi="Arial" w:cs="Arial"/>
        </w:rPr>
        <w:t xml:space="preserve"> a valid </w:t>
      </w:r>
      <w:r w:rsidR="00E53812" w:rsidRPr="00145790">
        <w:rPr>
          <w:rFonts w:ascii="Arial" w:hAnsi="Arial" w:cs="Arial"/>
        </w:rPr>
        <w:t>and</w:t>
      </w:r>
      <w:r w:rsidR="0037066B">
        <w:rPr>
          <w:rFonts w:ascii="Arial" w:hAnsi="Arial" w:cs="Arial"/>
        </w:rPr>
        <w:t xml:space="preserve"> fair</w:t>
      </w:r>
      <w:r w:rsidR="00E53812" w:rsidRPr="00145790">
        <w:rPr>
          <w:rFonts w:ascii="Arial" w:hAnsi="Arial" w:cs="Arial"/>
        </w:rPr>
        <w:t xml:space="preserve"> </w:t>
      </w:r>
      <w:r w:rsidR="00116D95" w:rsidRPr="00145790">
        <w:rPr>
          <w:rFonts w:ascii="Arial" w:hAnsi="Arial" w:cs="Arial"/>
        </w:rPr>
        <w:t>reason for the dismissal for the first time in the arbitration proceedings.</w:t>
      </w:r>
    </w:p>
    <w:p w:rsidR="00116D95" w:rsidRPr="00145790" w:rsidRDefault="00116D95" w:rsidP="00145790">
      <w:pPr>
        <w:spacing w:line="360" w:lineRule="auto"/>
        <w:rPr>
          <w:rFonts w:ascii="Arial" w:hAnsi="Arial" w:cs="Arial"/>
        </w:rPr>
      </w:pPr>
    </w:p>
    <w:p w:rsidR="00116D95" w:rsidRPr="00145790" w:rsidRDefault="00C03C6F" w:rsidP="00145790">
      <w:pPr>
        <w:spacing w:line="360" w:lineRule="auto"/>
        <w:rPr>
          <w:rFonts w:ascii="Arial" w:hAnsi="Arial" w:cs="Arial"/>
        </w:rPr>
      </w:pPr>
      <w:r w:rsidRPr="00145790">
        <w:rPr>
          <w:rFonts w:ascii="Arial" w:hAnsi="Arial" w:cs="Arial"/>
        </w:rPr>
        <w:t>[68</w:t>
      </w:r>
      <w:r w:rsidR="00116D95" w:rsidRPr="00145790">
        <w:rPr>
          <w:rFonts w:ascii="Arial" w:hAnsi="Arial" w:cs="Arial"/>
        </w:rPr>
        <w:t>]</w:t>
      </w:r>
      <w:r w:rsidR="00116D95" w:rsidRPr="00145790">
        <w:rPr>
          <w:rFonts w:ascii="Arial" w:hAnsi="Arial" w:cs="Arial"/>
        </w:rPr>
        <w:tab/>
        <w:t>It also follows that the Labour Court should not substitute its own decision for that of the arbitrator, merely because it would have exercised the discretion differently.  After all, the discretion vests in the arbitrator and not in the Labour Court.</w:t>
      </w:r>
      <w:r w:rsidR="003801F4" w:rsidRPr="00145790">
        <w:rPr>
          <w:rStyle w:val="FootnoteReference"/>
          <w:rFonts w:ascii="Arial" w:hAnsi="Arial" w:cs="Arial"/>
        </w:rPr>
        <w:footnoteReference w:id="13"/>
      </w:r>
    </w:p>
    <w:p w:rsidR="0012315C" w:rsidRPr="00145790" w:rsidRDefault="0012315C" w:rsidP="00145790">
      <w:pPr>
        <w:spacing w:line="360" w:lineRule="auto"/>
        <w:rPr>
          <w:rFonts w:ascii="Arial" w:hAnsi="Arial" w:cs="Arial"/>
        </w:rPr>
      </w:pPr>
    </w:p>
    <w:p w:rsidR="0012315C" w:rsidRPr="00145790" w:rsidRDefault="00C03C6F" w:rsidP="00145790">
      <w:pPr>
        <w:spacing w:line="360" w:lineRule="auto"/>
        <w:rPr>
          <w:rFonts w:ascii="Arial" w:hAnsi="Arial" w:cs="Arial"/>
        </w:rPr>
      </w:pPr>
      <w:r w:rsidRPr="00145790">
        <w:rPr>
          <w:rFonts w:ascii="Arial" w:hAnsi="Arial" w:cs="Arial"/>
        </w:rPr>
        <w:t>[69</w:t>
      </w:r>
      <w:r w:rsidR="0012315C" w:rsidRPr="00145790">
        <w:rPr>
          <w:rFonts w:ascii="Arial" w:hAnsi="Arial" w:cs="Arial"/>
        </w:rPr>
        <w:t>]</w:t>
      </w:r>
      <w:r w:rsidR="0012315C" w:rsidRPr="00145790">
        <w:rPr>
          <w:rFonts w:ascii="Arial" w:hAnsi="Arial" w:cs="Arial"/>
        </w:rPr>
        <w:tab/>
        <w:t xml:space="preserve">In view of the provisions of s 86(15) of the Labour Act, 2007, I do not see any reason why the test which should be applied regarding </w:t>
      </w:r>
      <w:r w:rsidR="00694A21" w:rsidRPr="00145790">
        <w:rPr>
          <w:rFonts w:ascii="Arial" w:hAnsi="Arial" w:cs="Arial"/>
        </w:rPr>
        <w:t xml:space="preserve">the appropriateness of the remedy should not be the same test applicable in all cases where a discretion is vested in the trier of fact.  The test that should be applied is </w:t>
      </w:r>
      <w:r w:rsidR="005E0BDF" w:rsidRPr="00145790">
        <w:rPr>
          <w:rFonts w:ascii="Arial" w:hAnsi="Arial" w:cs="Arial"/>
        </w:rPr>
        <w:t>“absent a vitiating misdirection or irregularity, the court of appeal will only interfere with the exercise of a judicial discretion if it is satisfied that no court, acting reasonably, would have come to the same conclusion”</w:t>
      </w:r>
      <w:r w:rsidR="00694A21" w:rsidRPr="00145790">
        <w:rPr>
          <w:rFonts w:ascii="Arial" w:hAnsi="Arial" w:cs="Arial"/>
        </w:rPr>
        <w:t>.</w:t>
      </w:r>
      <w:r w:rsidR="00694A21" w:rsidRPr="00145790">
        <w:rPr>
          <w:rStyle w:val="FootnoteReference"/>
          <w:rFonts w:ascii="Arial" w:hAnsi="Arial" w:cs="Arial"/>
        </w:rPr>
        <w:footnoteReference w:id="14"/>
      </w:r>
      <w:r w:rsidR="00694A21" w:rsidRPr="00145790">
        <w:rPr>
          <w:rFonts w:ascii="Arial" w:hAnsi="Arial" w:cs="Arial"/>
        </w:rPr>
        <w:t xml:space="preserve">  If the conclusion is that </w:t>
      </w:r>
      <w:r w:rsidR="00A22EB1" w:rsidRPr="00145790">
        <w:rPr>
          <w:rFonts w:ascii="Arial" w:hAnsi="Arial" w:cs="Arial"/>
        </w:rPr>
        <w:t xml:space="preserve">which </w:t>
      </w:r>
      <w:r w:rsidR="00694A21" w:rsidRPr="00145790">
        <w:rPr>
          <w:rFonts w:ascii="Arial" w:hAnsi="Arial" w:cs="Arial"/>
        </w:rPr>
        <w:t>a reasonable arbi</w:t>
      </w:r>
      <w:r w:rsidR="004E57ED" w:rsidRPr="00145790">
        <w:rPr>
          <w:rFonts w:ascii="Arial" w:hAnsi="Arial" w:cs="Arial"/>
        </w:rPr>
        <w:t>trator could have reached, the L</w:t>
      </w:r>
      <w:r w:rsidR="00694A21" w:rsidRPr="00145790">
        <w:rPr>
          <w:rFonts w:ascii="Arial" w:hAnsi="Arial" w:cs="Arial"/>
        </w:rPr>
        <w:t xml:space="preserve">abour </w:t>
      </w:r>
      <w:r w:rsidR="004E57ED" w:rsidRPr="00145790">
        <w:rPr>
          <w:rFonts w:ascii="Arial" w:hAnsi="Arial" w:cs="Arial"/>
        </w:rPr>
        <w:t>C</w:t>
      </w:r>
      <w:r w:rsidR="00694A21" w:rsidRPr="00145790">
        <w:rPr>
          <w:rFonts w:ascii="Arial" w:hAnsi="Arial" w:cs="Arial"/>
        </w:rPr>
        <w:t>ourt should not interfere, even if it could or would itself have exercised the discretion differently.</w:t>
      </w:r>
    </w:p>
    <w:p w:rsidR="00694A21" w:rsidRPr="00145790" w:rsidRDefault="00694A21" w:rsidP="00145790">
      <w:pPr>
        <w:spacing w:line="360" w:lineRule="auto"/>
        <w:rPr>
          <w:rFonts w:ascii="Arial" w:hAnsi="Arial" w:cs="Arial"/>
        </w:rPr>
      </w:pPr>
    </w:p>
    <w:p w:rsidR="00694A21" w:rsidRPr="00145790" w:rsidRDefault="00694A21" w:rsidP="00145790">
      <w:pPr>
        <w:spacing w:line="360" w:lineRule="auto"/>
        <w:rPr>
          <w:rFonts w:ascii="Arial" w:hAnsi="Arial" w:cs="Arial"/>
        </w:rPr>
      </w:pPr>
      <w:r w:rsidRPr="00145790">
        <w:rPr>
          <w:rFonts w:ascii="Arial" w:hAnsi="Arial" w:cs="Arial"/>
        </w:rPr>
        <w:t>LAW TO FACTS</w:t>
      </w:r>
    </w:p>
    <w:p w:rsidR="00694A21" w:rsidRPr="00145790" w:rsidRDefault="00694A21" w:rsidP="00145790">
      <w:pPr>
        <w:spacing w:line="360" w:lineRule="auto"/>
        <w:rPr>
          <w:rFonts w:ascii="Arial" w:hAnsi="Arial" w:cs="Arial"/>
        </w:rPr>
      </w:pPr>
    </w:p>
    <w:p w:rsidR="00694A21" w:rsidRPr="00145790" w:rsidRDefault="00C03C6F" w:rsidP="00145790">
      <w:pPr>
        <w:spacing w:line="360" w:lineRule="auto"/>
        <w:rPr>
          <w:rFonts w:ascii="Arial" w:hAnsi="Arial" w:cs="Arial"/>
        </w:rPr>
      </w:pPr>
      <w:r w:rsidRPr="00145790">
        <w:rPr>
          <w:rFonts w:ascii="Arial" w:hAnsi="Arial" w:cs="Arial"/>
        </w:rPr>
        <w:t>[70</w:t>
      </w:r>
      <w:r w:rsidR="00694A21" w:rsidRPr="00145790">
        <w:rPr>
          <w:rFonts w:ascii="Arial" w:hAnsi="Arial" w:cs="Arial"/>
        </w:rPr>
        <w:t>]</w:t>
      </w:r>
      <w:r w:rsidR="00694A21" w:rsidRPr="00145790">
        <w:rPr>
          <w:rFonts w:ascii="Arial" w:hAnsi="Arial" w:cs="Arial"/>
        </w:rPr>
        <w:tab/>
        <w:t>The appellant does not as per his grounds of appeal challenge the manner in which the arbitrator exercised the discretion which vest</w:t>
      </w:r>
      <w:r w:rsidR="000B68C3" w:rsidRPr="00145790">
        <w:rPr>
          <w:rFonts w:ascii="Arial" w:hAnsi="Arial" w:cs="Arial"/>
        </w:rPr>
        <w:t>s</w:t>
      </w:r>
      <w:r w:rsidR="00694A21" w:rsidRPr="00145790">
        <w:rPr>
          <w:rFonts w:ascii="Arial" w:hAnsi="Arial" w:cs="Arial"/>
        </w:rPr>
        <w:t xml:space="preserve"> in him by virtue of s 86(15) of the Labour Act, 2007.  The second ground of appeal merely states that the arbitrator erred in law in finding</w:t>
      </w:r>
      <w:r w:rsidR="00E53812" w:rsidRPr="00145790">
        <w:rPr>
          <w:rFonts w:ascii="Arial" w:hAnsi="Arial" w:cs="Arial"/>
        </w:rPr>
        <w:t xml:space="preserve"> that</w:t>
      </w:r>
      <w:r w:rsidR="00694A21" w:rsidRPr="00145790">
        <w:rPr>
          <w:rFonts w:ascii="Arial" w:hAnsi="Arial" w:cs="Arial"/>
        </w:rPr>
        <w:t xml:space="preserve"> </w:t>
      </w:r>
      <w:r w:rsidR="00A22EB1" w:rsidRPr="00145790">
        <w:rPr>
          <w:rFonts w:ascii="Arial" w:hAnsi="Arial" w:cs="Arial"/>
        </w:rPr>
        <w:t xml:space="preserve">the appellant </w:t>
      </w:r>
      <w:r w:rsidR="00694A21" w:rsidRPr="00145790">
        <w:rPr>
          <w:rFonts w:ascii="Arial" w:hAnsi="Arial" w:cs="Arial"/>
        </w:rPr>
        <w:t xml:space="preserve">must pay the amounts which I have referred to above to the first respondent.  This is no ground of appeal at all and if I </w:t>
      </w:r>
      <w:r w:rsidR="005B7E9D" w:rsidRPr="00145790">
        <w:rPr>
          <w:rFonts w:ascii="Arial" w:hAnsi="Arial" w:cs="Arial"/>
        </w:rPr>
        <w:t xml:space="preserve">understood </w:t>
      </w:r>
      <w:r w:rsidR="008550B7" w:rsidRPr="00145790">
        <w:rPr>
          <w:rFonts w:ascii="Arial" w:hAnsi="Arial" w:cs="Arial"/>
        </w:rPr>
        <w:t>counsel for the appellant</w:t>
      </w:r>
      <w:r w:rsidR="005B7E9D" w:rsidRPr="00145790">
        <w:rPr>
          <w:rFonts w:ascii="Arial" w:hAnsi="Arial" w:cs="Arial"/>
        </w:rPr>
        <w:t xml:space="preserve"> well</w:t>
      </w:r>
      <w:r w:rsidR="00A22EB1" w:rsidRPr="00145790">
        <w:rPr>
          <w:rFonts w:ascii="Arial" w:hAnsi="Arial" w:cs="Arial"/>
        </w:rPr>
        <w:t>,</w:t>
      </w:r>
      <w:r w:rsidR="00694A21" w:rsidRPr="00145790">
        <w:rPr>
          <w:rFonts w:ascii="Arial" w:hAnsi="Arial" w:cs="Arial"/>
        </w:rPr>
        <w:t xml:space="preserve"> </w:t>
      </w:r>
      <w:r w:rsidR="005B7E9D" w:rsidRPr="00145790">
        <w:rPr>
          <w:rFonts w:ascii="Arial" w:hAnsi="Arial" w:cs="Arial"/>
        </w:rPr>
        <w:t>i</w:t>
      </w:r>
      <w:r w:rsidR="00694A21" w:rsidRPr="00145790">
        <w:rPr>
          <w:rFonts w:ascii="Arial" w:hAnsi="Arial" w:cs="Arial"/>
        </w:rPr>
        <w:t>t is inextricably linked to the first ground of appeal.</w:t>
      </w:r>
      <w:r w:rsidR="005B7E9D" w:rsidRPr="00145790">
        <w:rPr>
          <w:rFonts w:ascii="Arial" w:hAnsi="Arial" w:cs="Arial"/>
        </w:rPr>
        <w:t xml:space="preserve">  The parties did not argue this ground on the basis that the </w:t>
      </w:r>
      <w:r w:rsidR="005B7E9D" w:rsidRPr="00145790">
        <w:rPr>
          <w:rFonts w:ascii="Arial" w:hAnsi="Arial" w:cs="Arial"/>
        </w:rPr>
        <w:lastRenderedPageBreak/>
        <w:t>arbitrator exerc</w:t>
      </w:r>
      <w:r w:rsidR="00A22EB1" w:rsidRPr="00145790">
        <w:rPr>
          <w:rFonts w:ascii="Arial" w:hAnsi="Arial" w:cs="Arial"/>
        </w:rPr>
        <w:t>ised his</w:t>
      </w:r>
      <w:r w:rsidR="00E53812" w:rsidRPr="00145790">
        <w:rPr>
          <w:rFonts w:ascii="Arial" w:hAnsi="Arial" w:cs="Arial"/>
        </w:rPr>
        <w:t xml:space="preserve"> discretion incorrectly, but rather whether the arbitrator was enjoined on the basis of the above authorities </w:t>
      </w:r>
      <w:r w:rsidR="00F93A39" w:rsidRPr="00145790">
        <w:rPr>
          <w:rFonts w:ascii="Arial" w:hAnsi="Arial" w:cs="Arial"/>
        </w:rPr>
        <w:t>not to make an award of compensation, in other words</w:t>
      </w:r>
      <w:r w:rsidR="000B68C3" w:rsidRPr="00145790">
        <w:rPr>
          <w:rFonts w:ascii="Arial" w:hAnsi="Arial" w:cs="Arial"/>
        </w:rPr>
        <w:t>,</w:t>
      </w:r>
      <w:r w:rsidR="00F93A39" w:rsidRPr="00145790">
        <w:rPr>
          <w:rFonts w:ascii="Arial" w:hAnsi="Arial" w:cs="Arial"/>
        </w:rPr>
        <w:t xml:space="preserve"> that he did not have a discretion to exercise in the matter.</w:t>
      </w:r>
    </w:p>
    <w:p w:rsidR="00694A21" w:rsidRPr="00145790" w:rsidRDefault="00694A21" w:rsidP="00145790">
      <w:pPr>
        <w:spacing w:line="360" w:lineRule="auto"/>
        <w:rPr>
          <w:rFonts w:ascii="Arial" w:hAnsi="Arial" w:cs="Arial"/>
        </w:rPr>
      </w:pPr>
    </w:p>
    <w:p w:rsidR="00694A21" w:rsidRPr="00145790" w:rsidRDefault="00C03C6F" w:rsidP="00145790">
      <w:pPr>
        <w:spacing w:line="360" w:lineRule="auto"/>
        <w:rPr>
          <w:rFonts w:ascii="Arial" w:hAnsi="Arial" w:cs="Arial"/>
        </w:rPr>
      </w:pPr>
      <w:r w:rsidRPr="00145790">
        <w:rPr>
          <w:rFonts w:ascii="Arial" w:hAnsi="Arial" w:cs="Arial"/>
        </w:rPr>
        <w:t>[71</w:t>
      </w:r>
      <w:r w:rsidR="00694A21" w:rsidRPr="00145790">
        <w:rPr>
          <w:rFonts w:ascii="Arial" w:hAnsi="Arial" w:cs="Arial"/>
        </w:rPr>
        <w:t>]</w:t>
      </w:r>
      <w:r w:rsidR="00694A21" w:rsidRPr="00145790">
        <w:rPr>
          <w:rFonts w:ascii="Arial" w:hAnsi="Arial" w:cs="Arial"/>
        </w:rPr>
        <w:tab/>
        <w:t>The first ground of appeal is that the arbitrator erred in law in finding that the dis</w:t>
      </w:r>
      <w:r w:rsidR="00A22EB1" w:rsidRPr="00145790">
        <w:rPr>
          <w:rFonts w:ascii="Arial" w:hAnsi="Arial" w:cs="Arial"/>
        </w:rPr>
        <w:t>missal was substantively unfair on</w:t>
      </w:r>
      <w:r w:rsidR="00694A21" w:rsidRPr="00145790">
        <w:rPr>
          <w:rFonts w:ascii="Arial" w:hAnsi="Arial" w:cs="Arial"/>
        </w:rPr>
        <w:t xml:space="preserve"> the three bases set out in subparagraphs 1.1 to 1.3 of the notice of appeal.  These in turn entail that if the arbitrator had taken into account, as he ought to have, the new evidence he would inevitably </w:t>
      </w:r>
      <w:r w:rsidR="00F93A39" w:rsidRPr="00145790">
        <w:rPr>
          <w:rFonts w:ascii="Arial" w:hAnsi="Arial" w:cs="Arial"/>
        </w:rPr>
        <w:t xml:space="preserve">have </w:t>
      </w:r>
      <w:r w:rsidR="00694A21" w:rsidRPr="00145790">
        <w:rPr>
          <w:rFonts w:ascii="Arial" w:hAnsi="Arial" w:cs="Arial"/>
        </w:rPr>
        <w:t>come to the conclusion that there was a valid</w:t>
      </w:r>
      <w:r w:rsidR="00F93A39" w:rsidRPr="00145790">
        <w:rPr>
          <w:rFonts w:ascii="Arial" w:hAnsi="Arial" w:cs="Arial"/>
        </w:rPr>
        <w:t xml:space="preserve"> and fair</w:t>
      </w:r>
      <w:r w:rsidR="00694A21" w:rsidRPr="00145790">
        <w:rPr>
          <w:rFonts w:ascii="Arial" w:hAnsi="Arial" w:cs="Arial"/>
        </w:rPr>
        <w:t xml:space="preserve"> reason for the dismissal, to wit, theft of firewood.</w:t>
      </w:r>
      <w:r w:rsidR="00694A21" w:rsidRPr="00145790">
        <w:rPr>
          <w:rStyle w:val="FootnoteReference"/>
          <w:rFonts w:ascii="Arial" w:hAnsi="Arial" w:cs="Arial"/>
        </w:rPr>
        <w:footnoteReference w:id="15"/>
      </w:r>
      <w:r w:rsidR="00694A21" w:rsidRPr="00145790">
        <w:rPr>
          <w:rFonts w:ascii="Arial" w:hAnsi="Arial" w:cs="Arial"/>
        </w:rPr>
        <w:t xml:space="preserve">  In the circumstances, </w:t>
      </w:r>
      <w:r w:rsidR="00A22EB1" w:rsidRPr="00145790">
        <w:rPr>
          <w:rFonts w:ascii="Arial" w:hAnsi="Arial" w:cs="Arial"/>
        </w:rPr>
        <w:t xml:space="preserve">according to the appellant, </w:t>
      </w:r>
      <w:r w:rsidR="00694A21" w:rsidRPr="00145790">
        <w:rPr>
          <w:rFonts w:ascii="Arial" w:hAnsi="Arial" w:cs="Arial"/>
        </w:rPr>
        <w:t>compensation should not have been awarded to the</w:t>
      </w:r>
      <w:r w:rsidR="00A22EB1" w:rsidRPr="00145790">
        <w:rPr>
          <w:rFonts w:ascii="Arial" w:hAnsi="Arial" w:cs="Arial"/>
        </w:rPr>
        <w:t xml:space="preserve"> first respondent.</w:t>
      </w:r>
      <w:r w:rsidR="00694A21" w:rsidRPr="00145790">
        <w:rPr>
          <w:rFonts w:ascii="Arial" w:hAnsi="Arial" w:cs="Arial"/>
        </w:rPr>
        <w:t xml:space="preserve"> </w:t>
      </w:r>
    </w:p>
    <w:p w:rsidR="00A22EB1" w:rsidRPr="00145790" w:rsidRDefault="00A22EB1" w:rsidP="00145790">
      <w:pPr>
        <w:spacing w:line="360" w:lineRule="auto"/>
        <w:rPr>
          <w:rFonts w:ascii="Arial" w:hAnsi="Arial" w:cs="Arial"/>
        </w:rPr>
      </w:pPr>
    </w:p>
    <w:p w:rsidR="00694A21" w:rsidRPr="00145790" w:rsidRDefault="00C03C6F" w:rsidP="00145790">
      <w:pPr>
        <w:spacing w:line="360" w:lineRule="auto"/>
        <w:rPr>
          <w:rFonts w:ascii="Arial" w:hAnsi="Arial" w:cs="Arial"/>
        </w:rPr>
      </w:pPr>
      <w:r w:rsidRPr="00145790">
        <w:rPr>
          <w:rFonts w:ascii="Arial" w:hAnsi="Arial" w:cs="Arial"/>
        </w:rPr>
        <w:t>[72</w:t>
      </w:r>
      <w:r w:rsidR="00694A21" w:rsidRPr="00145790">
        <w:rPr>
          <w:rFonts w:ascii="Arial" w:hAnsi="Arial" w:cs="Arial"/>
        </w:rPr>
        <w:t>]</w:t>
      </w:r>
      <w:r w:rsidR="00694A21" w:rsidRPr="00145790">
        <w:rPr>
          <w:rFonts w:ascii="Arial" w:hAnsi="Arial" w:cs="Arial"/>
        </w:rPr>
        <w:tab/>
        <w:t>As we have seen above, a finding of unfair dismissal must necessarily follow if one or the other or both of the requirements set out in s 33 are not</w:t>
      </w:r>
      <w:r w:rsidR="00B65FAE" w:rsidRPr="00145790">
        <w:rPr>
          <w:rFonts w:ascii="Arial" w:hAnsi="Arial" w:cs="Arial"/>
        </w:rPr>
        <w:t xml:space="preserve"> established by the employer.  If </w:t>
      </w:r>
      <w:r w:rsidR="00F93A39" w:rsidRPr="00145790">
        <w:rPr>
          <w:rFonts w:ascii="Arial" w:hAnsi="Arial" w:cs="Arial"/>
        </w:rPr>
        <w:t xml:space="preserve">a valid and fair reason for the dismissal is </w:t>
      </w:r>
      <w:r w:rsidR="00A22EB1" w:rsidRPr="00145790">
        <w:rPr>
          <w:rFonts w:ascii="Arial" w:hAnsi="Arial" w:cs="Arial"/>
        </w:rPr>
        <w:t>present, that</w:t>
      </w:r>
      <w:r w:rsidR="00B65FAE" w:rsidRPr="00145790">
        <w:rPr>
          <w:rFonts w:ascii="Arial" w:hAnsi="Arial" w:cs="Arial"/>
        </w:rPr>
        <w:t xml:space="preserve"> may only have a bearing on the exercise of the discret</w:t>
      </w:r>
      <w:r w:rsidR="005B7E9D" w:rsidRPr="00145790">
        <w:rPr>
          <w:rFonts w:ascii="Arial" w:hAnsi="Arial" w:cs="Arial"/>
        </w:rPr>
        <w:t>ion of the arbitrator in making</w:t>
      </w:r>
      <w:r w:rsidR="00B65FAE" w:rsidRPr="00145790">
        <w:rPr>
          <w:rFonts w:ascii="Arial" w:hAnsi="Arial" w:cs="Arial"/>
        </w:rPr>
        <w:t xml:space="preserve"> the award in terms of s 86(15).</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[73</w:t>
      </w:r>
      <w:r w:rsidR="00B65FAE" w:rsidRPr="00145790">
        <w:rPr>
          <w:rFonts w:ascii="Arial" w:hAnsi="Arial" w:cs="Arial"/>
        </w:rPr>
        <w:t>]</w:t>
      </w:r>
      <w:r w:rsidR="00B65FAE" w:rsidRPr="00145790">
        <w:rPr>
          <w:rFonts w:ascii="Arial" w:hAnsi="Arial" w:cs="Arial"/>
        </w:rPr>
        <w:tab/>
        <w:t xml:space="preserve">The arbitrator’s finding that the first respondent was unfairly dismissed must accordingly </w:t>
      </w:r>
      <w:r w:rsidR="005B7E9D" w:rsidRPr="00145790">
        <w:rPr>
          <w:rFonts w:ascii="Arial" w:hAnsi="Arial" w:cs="Arial"/>
        </w:rPr>
        <w:t>stand</w:t>
      </w:r>
      <w:r w:rsidR="00B65FAE" w:rsidRPr="00145790">
        <w:rPr>
          <w:rFonts w:ascii="Arial" w:hAnsi="Arial" w:cs="Arial"/>
        </w:rPr>
        <w:t>.</w:t>
      </w:r>
      <w:r w:rsidR="00B65FAE" w:rsidRPr="00145790">
        <w:rPr>
          <w:rStyle w:val="FootnoteReference"/>
          <w:rFonts w:ascii="Arial" w:hAnsi="Arial" w:cs="Arial"/>
        </w:rPr>
        <w:footnoteReference w:id="16"/>
      </w:r>
      <w:r w:rsidR="00B65FAE" w:rsidRPr="00145790">
        <w:rPr>
          <w:rFonts w:ascii="Arial" w:hAnsi="Arial" w:cs="Arial"/>
        </w:rPr>
        <w:t xml:space="preserve">  Since there is no challenge to the manner in which the arbitrator exercised his discretion, in making the award, the award should also stand.</w:t>
      </w:r>
    </w:p>
    <w:p w:rsidR="00B65FAE" w:rsidRPr="00145790" w:rsidRDefault="00B65FAE" w:rsidP="00145790">
      <w:pPr>
        <w:spacing w:line="360" w:lineRule="auto"/>
        <w:rPr>
          <w:rFonts w:ascii="Arial" w:hAnsi="Arial" w:cs="Arial"/>
        </w:rPr>
      </w:pPr>
    </w:p>
    <w:p w:rsidR="00B65FAE" w:rsidRPr="00145790" w:rsidRDefault="00B65FAE" w:rsidP="00145790">
      <w:pPr>
        <w:spacing w:line="360" w:lineRule="auto"/>
        <w:rPr>
          <w:rFonts w:ascii="Arial" w:hAnsi="Arial" w:cs="Arial"/>
        </w:rPr>
      </w:pPr>
      <w:r w:rsidRPr="00145790">
        <w:rPr>
          <w:rFonts w:ascii="Arial" w:hAnsi="Arial" w:cs="Arial"/>
        </w:rPr>
        <w:t>[</w:t>
      </w:r>
      <w:r w:rsidR="00C03C6F" w:rsidRPr="00145790">
        <w:rPr>
          <w:rFonts w:ascii="Arial" w:hAnsi="Arial" w:cs="Arial"/>
        </w:rPr>
        <w:t>74</w:t>
      </w:r>
      <w:r w:rsidRPr="00145790">
        <w:rPr>
          <w:rFonts w:ascii="Arial" w:hAnsi="Arial" w:cs="Arial"/>
        </w:rPr>
        <w:t>]</w:t>
      </w:r>
      <w:r w:rsidRPr="00145790">
        <w:rPr>
          <w:rFonts w:ascii="Arial" w:hAnsi="Arial" w:cs="Arial"/>
        </w:rPr>
        <w:tab/>
        <w:t>In the circumstances it would not be necessary for me to consider whether there in fact was a valid and fair reason for the dismissal which would warrant the setting aside of the arbitration award</w:t>
      </w:r>
      <w:r w:rsidR="005B7E9D" w:rsidRPr="00145790">
        <w:rPr>
          <w:rFonts w:ascii="Arial" w:hAnsi="Arial" w:cs="Arial"/>
        </w:rPr>
        <w:t xml:space="preserve"> on the basis that the discretion was wrongly exercised</w:t>
      </w:r>
      <w:r w:rsidRPr="00145790">
        <w:rPr>
          <w:rFonts w:ascii="Arial" w:hAnsi="Arial" w:cs="Arial"/>
        </w:rPr>
        <w:t>.  I</w:t>
      </w:r>
      <w:r w:rsidR="00F93A39" w:rsidRPr="00145790">
        <w:rPr>
          <w:rFonts w:ascii="Arial" w:hAnsi="Arial" w:cs="Arial"/>
        </w:rPr>
        <w:t>,</w:t>
      </w:r>
      <w:r w:rsidRPr="00145790">
        <w:rPr>
          <w:rFonts w:ascii="Arial" w:hAnsi="Arial" w:cs="Arial"/>
        </w:rPr>
        <w:t xml:space="preserve"> however do so, if only to show that such a basis is not established by the evidence before the arbitrator.</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lastRenderedPageBreak/>
        <w:t>[75</w:t>
      </w:r>
      <w:r w:rsidR="00B65FAE" w:rsidRPr="00145790">
        <w:rPr>
          <w:rFonts w:ascii="Arial" w:hAnsi="Arial" w:cs="Arial"/>
        </w:rPr>
        <w:t>]</w:t>
      </w:r>
      <w:r w:rsidR="00B65FAE" w:rsidRPr="00145790">
        <w:rPr>
          <w:rFonts w:ascii="Arial" w:hAnsi="Arial" w:cs="Arial"/>
        </w:rPr>
        <w:tab/>
        <w:t>From the record it is apparent that no evidence was placed before the arbitrator as to whether the camera which was used to take the photographs was in a good working order, that the dates recorded on the respective photographs were in fact the correct dates and that the places indicated on the respective photographs were in fact the right places.</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[76</w:t>
      </w:r>
      <w:r w:rsidR="00B65FAE" w:rsidRPr="00145790">
        <w:rPr>
          <w:rFonts w:ascii="Arial" w:hAnsi="Arial" w:cs="Arial"/>
        </w:rPr>
        <w:t>]</w:t>
      </w:r>
      <w:r w:rsidR="00B65FAE" w:rsidRPr="00145790">
        <w:rPr>
          <w:rFonts w:ascii="Arial" w:hAnsi="Arial" w:cs="Arial"/>
        </w:rPr>
        <w:tab/>
        <w:t>As we have seen above, some of the copies of the photo</w:t>
      </w:r>
      <w:r w:rsidR="00A22EB1" w:rsidRPr="00145790">
        <w:rPr>
          <w:rFonts w:ascii="Arial" w:hAnsi="Arial" w:cs="Arial"/>
        </w:rPr>
        <w:t xml:space="preserve">graphs have two different dates, which is </w:t>
      </w:r>
      <w:r w:rsidR="00E5287B" w:rsidRPr="00145790">
        <w:rPr>
          <w:rFonts w:ascii="Arial" w:hAnsi="Arial" w:cs="Arial"/>
        </w:rPr>
        <w:t>impossible</w:t>
      </w:r>
      <w:r w:rsidR="00A22EB1" w:rsidRPr="00145790">
        <w:rPr>
          <w:rFonts w:ascii="Arial" w:hAnsi="Arial" w:cs="Arial"/>
        </w:rPr>
        <w:t>.</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[7</w:t>
      </w:r>
      <w:r w:rsidR="009C30F2">
        <w:rPr>
          <w:rFonts w:ascii="Arial" w:hAnsi="Arial" w:cs="Arial"/>
        </w:rPr>
        <w:t>7</w:t>
      </w:r>
      <w:r w:rsidR="00B65FAE" w:rsidRPr="00145790">
        <w:rPr>
          <w:rFonts w:ascii="Arial" w:hAnsi="Arial" w:cs="Arial"/>
        </w:rPr>
        <w:t>]</w:t>
      </w:r>
      <w:r w:rsidR="00B65FAE" w:rsidRPr="00145790">
        <w:rPr>
          <w:rFonts w:ascii="Arial" w:hAnsi="Arial" w:cs="Arial"/>
        </w:rPr>
        <w:tab/>
        <w:t>I have also indicated above that without the say so of the appellant, I would not have been able to make out firewood on any of the photographs, but that in view of what he says on record, I may accept that firewood is detectable on at least two of the copies of photographs.</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[7</w:t>
      </w:r>
      <w:r w:rsidR="009C30F2">
        <w:rPr>
          <w:rFonts w:ascii="Arial" w:hAnsi="Arial" w:cs="Arial"/>
        </w:rPr>
        <w:t>8</w:t>
      </w:r>
      <w:r w:rsidR="00B65FAE" w:rsidRPr="00145790">
        <w:rPr>
          <w:rFonts w:ascii="Arial" w:hAnsi="Arial" w:cs="Arial"/>
        </w:rPr>
        <w:t>]</w:t>
      </w:r>
      <w:r w:rsidR="00B65FAE" w:rsidRPr="00145790">
        <w:rPr>
          <w:rFonts w:ascii="Arial" w:hAnsi="Arial" w:cs="Arial"/>
        </w:rPr>
        <w:tab/>
        <w:t xml:space="preserve">It is also clear from the record that the first respondent was not confronted with any of these photographs, before he was dismissed and prior to the arbitration proceedings.  </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w:t>
      </w:r>
      <w:r w:rsidR="009C30F2">
        <w:rPr>
          <w:rFonts w:ascii="Arial" w:hAnsi="Arial" w:cs="Arial"/>
        </w:rPr>
        <w:t>79</w:t>
      </w:r>
      <w:r w:rsidR="00B65FAE" w:rsidRPr="00145790">
        <w:rPr>
          <w:rFonts w:ascii="Arial" w:hAnsi="Arial" w:cs="Arial"/>
        </w:rPr>
        <w:t>]</w:t>
      </w:r>
      <w:r w:rsidR="00B65FAE" w:rsidRPr="00145790">
        <w:rPr>
          <w:rFonts w:ascii="Arial" w:hAnsi="Arial" w:cs="Arial"/>
        </w:rPr>
        <w:tab/>
        <w:t>When the issue of the photographs was raised, during the arbitration proceedings, there was an objection</w:t>
      </w:r>
      <w:r w:rsidR="005B7E9D" w:rsidRPr="00145790">
        <w:rPr>
          <w:rFonts w:ascii="Arial" w:hAnsi="Arial" w:cs="Arial"/>
        </w:rPr>
        <w:t xml:space="preserve"> on behalf of the first respondent</w:t>
      </w:r>
      <w:r w:rsidR="00B65FAE" w:rsidRPr="00145790">
        <w:rPr>
          <w:rFonts w:ascii="Arial" w:hAnsi="Arial" w:cs="Arial"/>
        </w:rPr>
        <w:t>, which was upheld</w:t>
      </w:r>
      <w:r w:rsidR="005B7E9D" w:rsidRPr="00145790">
        <w:rPr>
          <w:rFonts w:ascii="Arial" w:hAnsi="Arial" w:cs="Arial"/>
        </w:rPr>
        <w:t>,</w:t>
      </w:r>
      <w:r w:rsidR="00B65FAE" w:rsidRPr="00145790">
        <w:rPr>
          <w:rFonts w:ascii="Arial" w:hAnsi="Arial" w:cs="Arial"/>
        </w:rPr>
        <w:t xml:space="preserve"> that the photographs constituted new evidence which was not considered at the domestic tribunal.  The result was that the first respondent did not deal with any of the copies of the photographs in a meaningful way.</w:t>
      </w:r>
    </w:p>
    <w:p w:rsidR="00B65FAE" w:rsidRPr="00145790" w:rsidRDefault="00B65FAE" w:rsidP="00145790">
      <w:pPr>
        <w:spacing w:line="360" w:lineRule="auto"/>
        <w:rPr>
          <w:rFonts w:ascii="Arial" w:hAnsi="Arial" w:cs="Arial"/>
        </w:rPr>
      </w:pPr>
    </w:p>
    <w:p w:rsidR="00B65FAE" w:rsidRPr="00145790" w:rsidRDefault="00C03C6F" w:rsidP="00145790">
      <w:pPr>
        <w:spacing w:line="360" w:lineRule="auto"/>
        <w:rPr>
          <w:rFonts w:ascii="Arial" w:hAnsi="Arial" w:cs="Arial"/>
        </w:rPr>
      </w:pPr>
      <w:r w:rsidRPr="00145790">
        <w:rPr>
          <w:rFonts w:ascii="Arial" w:hAnsi="Arial" w:cs="Arial"/>
        </w:rPr>
        <w:t>[8</w:t>
      </w:r>
      <w:r w:rsidR="009C30F2">
        <w:rPr>
          <w:rFonts w:ascii="Arial" w:hAnsi="Arial" w:cs="Arial"/>
        </w:rPr>
        <w:t>0</w:t>
      </w:r>
      <w:r w:rsidR="00B65FAE" w:rsidRPr="00145790">
        <w:rPr>
          <w:rFonts w:ascii="Arial" w:hAnsi="Arial" w:cs="Arial"/>
        </w:rPr>
        <w:t>]</w:t>
      </w:r>
      <w:r w:rsidR="00B65FAE" w:rsidRPr="00145790">
        <w:rPr>
          <w:rFonts w:ascii="Arial" w:hAnsi="Arial" w:cs="Arial"/>
        </w:rPr>
        <w:tab/>
        <w:t>I have also pointed out above that the appellant himself did not</w:t>
      </w:r>
      <w:r w:rsidR="005B7E9D" w:rsidRPr="00145790">
        <w:rPr>
          <w:rFonts w:ascii="Arial" w:hAnsi="Arial" w:cs="Arial"/>
        </w:rPr>
        <w:t>,</w:t>
      </w:r>
      <w:r w:rsidR="00B65FAE" w:rsidRPr="00145790">
        <w:rPr>
          <w:rFonts w:ascii="Arial" w:hAnsi="Arial" w:cs="Arial"/>
        </w:rPr>
        <w:t xml:space="preserve"> in his evidence</w:t>
      </w:r>
      <w:r w:rsidR="000B68C3" w:rsidRPr="00145790">
        <w:rPr>
          <w:rFonts w:ascii="Arial" w:hAnsi="Arial" w:cs="Arial"/>
        </w:rPr>
        <w:t>,</w:t>
      </w:r>
      <w:r w:rsidR="00B65FAE" w:rsidRPr="00145790">
        <w:rPr>
          <w:rFonts w:ascii="Arial" w:hAnsi="Arial" w:cs="Arial"/>
        </w:rPr>
        <w:t xml:space="preserve"> deal with any of the copies of the photographs, but merely referred to them collectively</w:t>
      </w:r>
      <w:r w:rsidR="00A22EB1" w:rsidRPr="00145790">
        <w:rPr>
          <w:rFonts w:ascii="Arial" w:hAnsi="Arial" w:cs="Arial"/>
        </w:rPr>
        <w:t>, except that he referred to photographs 14</w:t>
      </w:r>
      <w:r w:rsidR="00F93A39" w:rsidRPr="00145790">
        <w:rPr>
          <w:rFonts w:ascii="Arial" w:hAnsi="Arial" w:cs="Arial"/>
        </w:rPr>
        <w:t xml:space="preserve"> as depicting firewood</w:t>
      </w:r>
      <w:r w:rsidR="00A22EB1" w:rsidRPr="00145790">
        <w:rPr>
          <w:rFonts w:ascii="Arial" w:hAnsi="Arial" w:cs="Arial"/>
        </w:rPr>
        <w:t>.</w:t>
      </w:r>
    </w:p>
    <w:p w:rsidR="00B65FAE" w:rsidRPr="00145790" w:rsidRDefault="00B65FAE" w:rsidP="00145790">
      <w:pPr>
        <w:spacing w:line="360" w:lineRule="auto"/>
        <w:rPr>
          <w:rFonts w:ascii="Arial" w:hAnsi="Arial" w:cs="Arial"/>
        </w:rPr>
      </w:pPr>
    </w:p>
    <w:p w:rsidR="00B65FAE" w:rsidRPr="00145790" w:rsidRDefault="001D6214" w:rsidP="00145790">
      <w:pPr>
        <w:spacing w:line="360" w:lineRule="auto"/>
        <w:rPr>
          <w:rFonts w:ascii="Arial" w:hAnsi="Arial" w:cs="Arial"/>
        </w:rPr>
      </w:pPr>
      <w:r w:rsidRPr="00145790">
        <w:rPr>
          <w:rFonts w:ascii="Arial" w:hAnsi="Arial" w:cs="Arial"/>
        </w:rPr>
        <w:t>[8</w:t>
      </w:r>
      <w:r w:rsidR="009C30F2">
        <w:rPr>
          <w:rFonts w:ascii="Arial" w:hAnsi="Arial" w:cs="Arial"/>
        </w:rPr>
        <w:t>1</w:t>
      </w:r>
      <w:r w:rsidR="005B7E9D" w:rsidRPr="00145790">
        <w:rPr>
          <w:rFonts w:ascii="Arial" w:hAnsi="Arial" w:cs="Arial"/>
        </w:rPr>
        <w:t>]</w:t>
      </w:r>
      <w:r w:rsidR="005B7E9D" w:rsidRPr="00145790">
        <w:rPr>
          <w:rFonts w:ascii="Arial" w:hAnsi="Arial" w:cs="Arial"/>
        </w:rPr>
        <w:tab/>
        <w:t xml:space="preserve">As I </w:t>
      </w:r>
      <w:r w:rsidR="00B65FAE" w:rsidRPr="00145790">
        <w:rPr>
          <w:rFonts w:ascii="Arial" w:hAnsi="Arial" w:cs="Arial"/>
        </w:rPr>
        <w:t>have said above, I will not have regard to Swartbooi</w:t>
      </w:r>
      <w:r w:rsidR="008550B7" w:rsidRPr="00145790">
        <w:rPr>
          <w:rFonts w:ascii="Arial" w:hAnsi="Arial" w:cs="Arial"/>
        </w:rPr>
        <w:t>’s</w:t>
      </w:r>
      <w:r w:rsidR="00B65FAE" w:rsidRPr="00145790">
        <w:rPr>
          <w:rFonts w:ascii="Arial" w:hAnsi="Arial" w:cs="Arial"/>
        </w:rPr>
        <w:t xml:space="preserve"> evidence, but even </w:t>
      </w:r>
      <w:r w:rsidR="00D54FD1" w:rsidRPr="00145790">
        <w:rPr>
          <w:rFonts w:ascii="Arial" w:hAnsi="Arial" w:cs="Arial"/>
        </w:rPr>
        <w:t xml:space="preserve">if I had to have regard to those parts which were </w:t>
      </w:r>
      <w:r w:rsidR="008550B7" w:rsidRPr="00145790">
        <w:rPr>
          <w:rFonts w:ascii="Arial" w:hAnsi="Arial" w:cs="Arial"/>
        </w:rPr>
        <w:t>‘</w:t>
      </w:r>
      <w:r w:rsidR="00D54FD1" w:rsidRPr="00145790">
        <w:rPr>
          <w:rFonts w:ascii="Arial" w:hAnsi="Arial" w:cs="Arial"/>
        </w:rPr>
        <w:t>interpreted</w:t>
      </w:r>
      <w:r w:rsidR="008550B7" w:rsidRPr="00145790">
        <w:rPr>
          <w:rFonts w:ascii="Arial" w:hAnsi="Arial" w:cs="Arial"/>
        </w:rPr>
        <w:t>’</w:t>
      </w:r>
      <w:r w:rsidR="00D54FD1" w:rsidRPr="00145790">
        <w:rPr>
          <w:rFonts w:ascii="Arial" w:hAnsi="Arial" w:cs="Arial"/>
        </w:rPr>
        <w:t xml:space="preserve"> by the appellant, there is no reference to any dates when the first respondent is supposed to have stolen </w:t>
      </w:r>
      <w:r w:rsidR="00F93A39" w:rsidRPr="00145790">
        <w:rPr>
          <w:rFonts w:ascii="Arial" w:hAnsi="Arial" w:cs="Arial"/>
        </w:rPr>
        <w:t>fire</w:t>
      </w:r>
      <w:r w:rsidR="00D54FD1" w:rsidRPr="00145790">
        <w:rPr>
          <w:rFonts w:ascii="Arial" w:hAnsi="Arial" w:cs="Arial"/>
        </w:rPr>
        <w:t>wood from the appellant’s farm.</w:t>
      </w:r>
    </w:p>
    <w:p w:rsidR="00D54FD1" w:rsidRPr="00145790" w:rsidRDefault="00D54FD1" w:rsidP="00145790">
      <w:pPr>
        <w:spacing w:line="360" w:lineRule="auto"/>
        <w:rPr>
          <w:rFonts w:ascii="Arial" w:hAnsi="Arial" w:cs="Arial"/>
        </w:rPr>
      </w:pPr>
    </w:p>
    <w:p w:rsidR="00D54FD1" w:rsidRPr="00145790" w:rsidRDefault="001D6214" w:rsidP="00145790">
      <w:pPr>
        <w:spacing w:line="360" w:lineRule="auto"/>
        <w:rPr>
          <w:rFonts w:ascii="Arial" w:hAnsi="Arial" w:cs="Arial"/>
        </w:rPr>
      </w:pPr>
      <w:r w:rsidRPr="00145790">
        <w:rPr>
          <w:rFonts w:ascii="Arial" w:hAnsi="Arial" w:cs="Arial"/>
        </w:rPr>
        <w:lastRenderedPageBreak/>
        <w:t>[8</w:t>
      </w:r>
      <w:r w:rsidR="009C30F2">
        <w:rPr>
          <w:rFonts w:ascii="Arial" w:hAnsi="Arial" w:cs="Arial"/>
        </w:rPr>
        <w:t>2</w:t>
      </w:r>
      <w:r w:rsidR="00D54FD1" w:rsidRPr="00145790">
        <w:rPr>
          <w:rFonts w:ascii="Arial" w:hAnsi="Arial" w:cs="Arial"/>
        </w:rPr>
        <w:t>]</w:t>
      </w:r>
      <w:r w:rsidR="00D54FD1" w:rsidRPr="00145790">
        <w:rPr>
          <w:rFonts w:ascii="Arial" w:hAnsi="Arial" w:cs="Arial"/>
        </w:rPr>
        <w:tab/>
        <w:t xml:space="preserve">There is some indication on the record that in certain circumstances the workers on the appellant’s farm were allowed to collect firewood, both for use on the farm, as well as for </w:t>
      </w:r>
      <w:r w:rsidR="005B7E9D" w:rsidRPr="00145790">
        <w:rPr>
          <w:rFonts w:ascii="Arial" w:hAnsi="Arial" w:cs="Arial"/>
        </w:rPr>
        <w:t xml:space="preserve">own </w:t>
      </w:r>
      <w:r w:rsidR="00D54FD1" w:rsidRPr="00145790">
        <w:rPr>
          <w:rFonts w:ascii="Arial" w:hAnsi="Arial" w:cs="Arial"/>
        </w:rPr>
        <w:t>use at their residences in the town of Kalkrand.</w:t>
      </w:r>
      <w:r w:rsidR="00F93A39" w:rsidRPr="00145790">
        <w:rPr>
          <w:rFonts w:ascii="Arial" w:hAnsi="Arial" w:cs="Arial"/>
        </w:rPr>
        <w:t xml:space="preserve">  However, the appellant appeared to say that they had to be authorised on each occasion of such use.  I do not find that plausible in view of the fact that these were farm workers who lived on the farm.  One can accept that for them to take the firewood off the farm, they had to get permission.</w:t>
      </w:r>
    </w:p>
    <w:p w:rsidR="00D54FD1" w:rsidRPr="00145790" w:rsidRDefault="00D54FD1" w:rsidP="00145790">
      <w:pPr>
        <w:spacing w:line="360" w:lineRule="auto"/>
        <w:rPr>
          <w:rFonts w:ascii="Arial" w:hAnsi="Arial" w:cs="Arial"/>
        </w:rPr>
      </w:pPr>
    </w:p>
    <w:p w:rsidR="00D54FD1" w:rsidRPr="00145790" w:rsidRDefault="00D54FD1" w:rsidP="00145790">
      <w:pPr>
        <w:spacing w:line="360" w:lineRule="auto"/>
        <w:rPr>
          <w:rFonts w:ascii="Arial" w:hAnsi="Arial" w:cs="Arial"/>
        </w:rPr>
      </w:pPr>
      <w:r w:rsidRPr="00145790">
        <w:rPr>
          <w:rFonts w:ascii="Arial" w:hAnsi="Arial" w:cs="Arial"/>
        </w:rPr>
        <w:t>[</w:t>
      </w:r>
      <w:r w:rsidR="001D6214" w:rsidRPr="00145790">
        <w:rPr>
          <w:rFonts w:ascii="Arial" w:hAnsi="Arial" w:cs="Arial"/>
        </w:rPr>
        <w:t>8</w:t>
      </w:r>
      <w:r w:rsidR="009C30F2">
        <w:rPr>
          <w:rFonts w:ascii="Arial" w:hAnsi="Arial" w:cs="Arial"/>
        </w:rPr>
        <w:t>3</w:t>
      </w:r>
      <w:r w:rsidRPr="00145790">
        <w:rPr>
          <w:rFonts w:ascii="Arial" w:hAnsi="Arial" w:cs="Arial"/>
        </w:rPr>
        <w:t>]</w:t>
      </w:r>
      <w:r w:rsidRPr="00145790">
        <w:rPr>
          <w:rFonts w:ascii="Arial" w:hAnsi="Arial" w:cs="Arial"/>
        </w:rPr>
        <w:tab/>
        <w:t>Finally, the record indicates that during the disciplinary proceedings which were held on 03 October 2011, the first respondent was informed that there were cameras installed on the farm.  The arbitrator held that those proceedings were a nullity, and that was not challenged in this appeal.</w:t>
      </w:r>
    </w:p>
    <w:p w:rsidR="00D54FD1" w:rsidRPr="00145790" w:rsidRDefault="00D54FD1" w:rsidP="00145790">
      <w:pPr>
        <w:spacing w:line="360" w:lineRule="auto"/>
        <w:rPr>
          <w:rFonts w:ascii="Arial" w:hAnsi="Arial" w:cs="Arial"/>
        </w:rPr>
      </w:pPr>
    </w:p>
    <w:p w:rsidR="00D54FD1" w:rsidRPr="00145790" w:rsidRDefault="001D6214" w:rsidP="00145790">
      <w:pPr>
        <w:spacing w:line="360" w:lineRule="auto"/>
        <w:rPr>
          <w:rFonts w:ascii="Arial" w:hAnsi="Arial" w:cs="Arial"/>
        </w:rPr>
      </w:pPr>
      <w:r w:rsidRPr="00145790">
        <w:rPr>
          <w:rFonts w:ascii="Arial" w:hAnsi="Arial" w:cs="Arial"/>
        </w:rPr>
        <w:t>[8</w:t>
      </w:r>
      <w:r w:rsidR="009C30F2">
        <w:rPr>
          <w:rFonts w:ascii="Arial" w:hAnsi="Arial" w:cs="Arial"/>
        </w:rPr>
        <w:t>4</w:t>
      </w:r>
      <w:r w:rsidR="00D54FD1" w:rsidRPr="00145790">
        <w:rPr>
          <w:rFonts w:ascii="Arial" w:hAnsi="Arial" w:cs="Arial"/>
        </w:rPr>
        <w:t>]</w:t>
      </w:r>
      <w:r w:rsidR="00D54FD1" w:rsidRPr="00145790">
        <w:rPr>
          <w:rFonts w:ascii="Arial" w:hAnsi="Arial" w:cs="Arial"/>
        </w:rPr>
        <w:tab/>
        <w:t xml:space="preserve">In view of all the above I </w:t>
      </w:r>
      <w:r w:rsidR="005B7E9D" w:rsidRPr="00145790">
        <w:rPr>
          <w:rFonts w:ascii="Arial" w:hAnsi="Arial" w:cs="Arial"/>
        </w:rPr>
        <w:t>am of the view that the appellant in any event did not discharge the burden of proof</w:t>
      </w:r>
      <w:r w:rsidR="00D66C3F" w:rsidRPr="00145790">
        <w:rPr>
          <w:rFonts w:ascii="Arial" w:hAnsi="Arial" w:cs="Arial"/>
        </w:rPr>
        <w:t>, regarding a valid and fair reason for the dismissal,</w:t>
      </w:r>
      <w:r w:rsidR="005B7E9D" w:rsidRPr="00145790">
        <w:rPr>
          <w:rFonts w:ascii="Arial" w:hAnsi="Arial" w:cs="Arial"/>
        </w:rPr>
        <w:t xml:space="preserve"> which rests on him by virtue of s 33 of the Labour Act, 2007.</w:t>
      </w:r>
    </w:p>
    <w:p w:rsidR="00D54FD1" w:rsidRPr="00145790" w:rsidRDefault="00D54FD1" w:rsidP="00145790">
      <w:pPr>
        <w:spacing w:line="360" w:lineRule="auto"/>
        <w:rPr>
          <w:rFonts w:ascii="Arial" w:hAnsi="Arial" w:cs="Arial"/>
        </w:rPr>
      </w:pPr>
    </w:p>
    <w:p w:rsidR="00D54FD1" w:rsidRPr="00145790" w:rsidRDefault="001D6214" w:rsidP="00145790">
      <w:pPr>
        <w:spacing w:line="360" w:lineRule="auto"/>
        <w:rPr>
          <w:rFonts w:ascii="Arial" w:hAnsi="Arial" w:cs="Arial"/>
        </w:rPr>
      </w:pPr>
      <w:r w:rsidRPr="00145790">
        <w:rPr>
          <w:rFonts w:ascii="Arial" w:hAnsi="Arial" w:cs="Arial"/>
        </w:rPr>
        <w:t>[8</w:t>
      </w:r>
      <w:r w:rsidR="009C30F2">
        <w:rPr>
          <w:rFonts w:ascii="Arial" w:hAnsi="Arial" w:cs="Arial"/>
        </w:rPr>
        <w:t>5</w:t>
      </w:r>
      <w:r w:rsidR="00D54FD1" w:rsidRPr="00145790">
        <w:rPr>
          <w:rFonts w:ascii="Arial" w:hAnsi="Arial" w:cs="Arial"/>
        </w:rPr>
        <w:t>]</w:t>
      </w:r>
      <w:r w:rsidR="00D54FD1" w:rsidRPr="00145790">
        <w:rPr>
          <w:rFonts w:ascii="Arial" w:hAnsi="Arial" w:cs="Arial"/>
        </w:rPr>
        <w:tab/>
        <w:t>In the circumstances, the appeal must fail.</w:t>
      </w:r>
    </w:p>
    <w:p w:rsidR="00D54FD1" w:rsidRPr="00145790" w:rsidRDefault="00D54FD1" w:rsidP="00145790">
      <w:pPr>
        <w:spacing w:line="360" w:lineRule="auto"/>
        <w:rPr>
          <w:rFonts w:ascii="Arial" w:hAnsi="Arial" w:cs="Arial"/>
        </w:rPr>
      </w:pPr>
    </w:p>
    <w:p w:rsidR="00D54FD1" w:rsidRPr="00145790" w:rsidRDefault="001D6214" w:rsidP="00145790">
      <w:pPr>
        <w:spacing w:line="360" w:lineRule="auto"/>
        <w:rPr>
          <w:rFonts w:ascii="Arial" w:hAnsi="Arial" w:cs="Arial"/>
        </w:rPr>
      </w:pPr>
      <w:r w:rsidRPr="00145790">
        <w:rPr>
          <w:rFonts w:ascii="Arial" w:hAnsi="Arial" w:cs="Arial"/>
        </w:rPr>
        <w:t>[8</w:t>
      </w:r>
      <w:r w:rsidR="009C30F2">
        <w:rPr>
          <w:rFonts w:ascii="Arial" w:hAnsi="Arial" w:cs="Arial"/>
        </w:rPr>
        <w:t>6</w:t>
      </w:r>
      <w:r w:rsidR="00D54FD1" w:rsidRPr="00145790">
        <w:rPr>
          <w:rFonts w:ascii="Arial" w:hAnsi="Arial" w:cs="Arial"/>
        </w:rPr>
        <w:t>]</w:t>
      </w:r>
      <w:r w:rsidR="00D54FD1" w:rsidRPr="00145790">
        <w:rPr>
          <w:rFonts w:ascii="Arial" w:hAnsi="Arial" w:cs="Arial"/>
        </w:rPr>
        <w:tab/>
        <w:t>In view of the provisions of s 118 of the Labour Act, 2007, there shall be no order as to costs.</w:t>
      </w:r>
    </w:p>
    <w:p w:rsidR="00D54FD1" w:rsidRPr="00145790" w:rsidRDefault="00D54FD1" w:rsidP="00145790">
      <w:pPr>
        <w:spacing w:line="360" w:lineRule="auto"/>
        <w:rPr>
          <w:rFonts w:ascii="Arial" w:hAnsi="Arial" w:cs="Arial"/>
        </w:rPr>
      </w:pPr>
    </w:p>
    <w:p w:rsidR="00D54FD1" w:rsidRPr="00145790" w:rsidRDefault="001D6214" w:rsidP="00145790">
      <w:pPr>
        <w:spacing w:line="360" w:lineRule="auto"/>
        <w:rPr>
          <w:rFonts w:ascii="Arial" w:hAnsi="Arial" w:cs="Arial"/>
        </w:rPr>
      </w:pPr>
      <w:r w:rsidRPr="00145790">
        <w:rPr>
          <w:rFonts w:ascii="Arial" w:hAnsi="Arial" w:cs="Arial"/>
        </w:rPr>
        <w:t>[8</w:t>
      </w:r>
      <w:r w:rsidR="009C30F2">
        <w:rPr>
          <w:rFonts w:ascii="Arial" w:hAnsi="Arial" w:cs="Arial"/>
        </w:rPr>
        <w:t>7</w:t>
      </w:r>
      <w:r w:rsidR="00D54FD1" w:rsidRPr="00145790">
        <w:rPr>
          <w:rFonts w:ascii="Arial" w:hAnsi="Arial" w:cs="Arial"/>
        </w:rPr>
        <w:t>]</w:t>
      </w:r>
      <w:r w:rsidR="00D54FD1" w:rsidRPr="00145790">
        <w:rPr>
          <w:rFonts w:ascii="Arial" w:hAnsi="Arial" w:cs="Arial"/>
        </w:rPr>
        <w:tab/>
        <w:t>In the result, I make the following order:</w:t>
      </w:r>
    </w:p>
    <w:p w:rsidR="00D54FD1" w:rsidRPr="00145790" w:rsidRDefault="00D54FD1" w:rsidP="00145790">
      <w:pPr>
        <w:spacing w:line="360" w:lineRule="auto"/>
        <w:rPr>
          <w:rFonts w:ascii="Arial" w:hAnsi="Arial" w:cs="Arial"/>
        </w:rPr>
      </w:pPr>
    </w:p>
    <w:p w:rsidR="00D54FD1" w:rsidRDefault="00D54FD1" w:rsidP="009C30F2">
      <w:pPr>
        <w:pStyle w:val="ListParagraph"/>
        <w:numPr>
          <w:ilvl w:val="0"/>
          <w:numId w:val="15"/>
        </w:numPr>
        <w:spacing w:line="360" w:lineRule="auto"/>
        <w:ind w:hanging="720"/>
        <w:rPr>
          <w:rFonts w:ascii="Arial" w:hAnsi="Arial" w:cs="Arial"/>
        </w:rPr>
      </w:pPr>
      <w:r w:rsidRPr="009C30F2">
        <w:rPr>
          <w:rFonts w:ascii="Arial" w:hAnsi="Arial" w:cs="Arial"/>
        </w:rPr>
        <w:t>The appeal is dismissed.</w:t>
      </w:r>
    </w:p>
    <w:p w:rsidR="009C30F2" w:rsidRDefault="009C30F2" w:rsidP="009C30F2">
      <w:pPr>
        <w:pStyle w:val="ListParagraph"/>
        <w:spacing w:line="360" w:lineRule="auto"/>
        <w:rPr>
          <w:rFonts w:ascii="Arial" w:hAnsi="Arial" w:cs="Arial"/>
        </w:rPr>
      </w:pPr>
    </w:p>
    <w:p w:rsidR="009C30F2" w:rsidRDefault="009C30F2" w:rsidP="009C30F2">
      <w:pPr>
        <w:pStyle w:val="ListParagraph"/>
        <w:spacing w:line="360" w:lineRule="auto"/>
        <w:rPr>
          <w:rFonts w:ascii="Arial" w:hAnsi="Arial" w:cs="Arial"/>
        </w:rPr>
      </w:pPr>
    </w:p>
    <w:p w:rsidR="009C30F2" w:rsidRPr="009C30F2" w:rsidRDefault="009C30F2" w:rsidP="009C30F2">
      <w:pPr>
        <w:pStyle w:val="ListParagraph"/>
        <w:spacing w:line="360" w:lineRule="auto"/>
        <w:rPr>
          <w:rFonts w:ascii="Arial" w:hAnsi="Arial" w:cs="Arial"/>
        </w:rPr>
      </w:pPr>
    </w:p>
    <w:p w:rsidR="0089114D" w:rsidRPr="00145790" w:rsidRDefault="008D0682" w:rsidP="00145790">
      <w:pPr>
        <w:pStyle w:val="ListParagraph"/>
        <w:spacing w:line="360" w:lineRule="auto"/>
        <w:ind w:left="1530"/>
        <w:jc w:val="right"/>
        <w:rPr>
          <w:rFonts w:ascii="Arial" w:hAnsi="Arial" w:cs="Arial"/>
        </w:rPr>
      </w:pPr>
      <w:r w:rsidRPr="00145790">
        <w:rPr>
          <w:rFonts w:ascii="Arial" w:hAnsi="Arial" w:cs="Arial"/>
        </w:rPr>
        <w:t xml:space="preserve">                                                                                 ______________</w:t>
      </w:r>
    </w:p>
    <w:p w:rsidR="008D0682" w:rsidRPr="00145790" w:rsidRDefault="003C5775" w:rsidP="00145790">
      <w:pPr>
        <w:pStyle w:val="ListParagraph"/>
        <w:spacing w:line="360" w:lineRule="auto"/>
        <w:ind w:left="1530"/>
        <w:jc w:val="right"/>
        <w:rPr>
          <w:rFonts w:ascii="Arial" w:hAnsi="Arial" w:cs="Arial"/>
        </w:rPr>
      </w:pPr>
      <w:r w:rsidRPr="00145790">
        <w:rPr>
          <w:rFonts w:ascii="Arial" w:hAnsi="Arial" w:cs="Arial"/>
        </w:rPr>
        <w:t>Narib</w:t>
      </w:r>
      <w:r w:rsidR="008D0682" w:rsidRPr="00145790">
        <w:rPr>
          <w:rFonts w:ascii="Arial" w:hAnsi="Arial" w:cs="Arial"/>
        </w:rPr>
        <w:t>, AJ</w:t>
      </w:r>
    </w:p>
    <w:p w:rsidR="008D0682" w:rsidRPr="00145790" w:rsidRDefault="008D0682" w:rsidP="00145790">
      <w:pPr>
        <w:pStyle w:val="ListParagraph"/>
        <w:spacing w:line="360" w:lineRule="auto"/>
        <w:ind w:left="8010"/>
        <w:jc w:val="right"/>
        <w:rPr>
          <w:rFonts w:ascii="Arial" w:hAnsi="Arial" w:cs="Arial"/>
        </w:rPr>
      </w:pPr>
      <w:r w:rsidRPr="00145790">
        <w:rPr>
          <w:rFonts w:ascii="Arial" w:hAnsi="Arial" w:cs="Arial"/>
        </w:rPr>
        <w:t>Acting</w:t>
      </w:r>
    </w:p>
    <w:p w:rsidR="008D0682" w:rsidRPr="00202890" w:rsidRDefault="00202890" w:rsidP="00145790">
      <w:pPr>
        <w:spacing w:line="360" w:lineRule="auto"/>
        <w:rPr>
          <w:rFonts w:ascii="Arial" w:hAnsi="Arial" w:cs="Arial"/>
        </w:rPr>
      </w:pPr>
      <w:r>
        <w:rPr>
          <w:rFonts w:ascii="Arial" w:hAnsi="Arial" w:cs="Arial"/>
        </w:rPr>
        <w:t>APPEARANCE</w:t>
      </w:r>
      <w:r w:rsidR="009C30F2">
        <w:rPr>
          <w:rFonts w:ascii="Arial" w:hAnsi="Arial" w:cs="Arial"/>
        </w:rPr>
        <w:t>S</w:t>
      </w:r>
      <w:r>
        <w:rPr>
          <w:rFonts w:ascii="Arial" w:hAnsi="Arial" w:cs="Arial"/>
        </w:rPr>
        <w:t>:</w:t>
      </w:r>
    </w:p>
    <w:p w:rsidR="008D0682" w:rsidRPr="00202890" w:rsidRDefault="008D0682" w:rsidP="00145790">
      <w:pPr>
        <w:spacing w:line="360" w:lineRule="auto"/>
        <w:rPr>
          <w:rFonts w:ascii="Arial" w:hAnsi="Arial" w:cs="Arial"/>
        </w:rPr>
      </w:pPr>
    </w:p>
    <w:p w:rsidR="008D0682" w:rsidRPr="00202890" w:rsidRDefault="009C30F2" w:rsidP="00145790">
      <w:pPr>
        <w:spacing w:line="360" w:lineRule="auto"/>
        <w:rPr>
          <w:rFonts w:ascii="Arial" w:hAnsi="Arial" w:cs="Arial"/>
        </w:rPr>
      </w:pPr>
      <w:r>
        <w:rPr>
          <w:rFonts w:ascii="Arial" w:hAnsi="Arial" w:cs="Arial"/>
        </w:rPr>
        <w:t>APPELLANT:</w:t>
      </w:r>
      <w:r w:rsidR="003A2279" w:rsidRPr="00202890">
        <w:rPr>
          <w:rFonts w:ascii="Arial" w:hAnsi="Arial" w:cs="Arial"/>
        </w:rPr>
        <w:tab/>
      </w:r>
      <w:r w:rsidR="003A2279" w:rsidRPr="00202890">
        <w:rPr>
          <w:rFonts w:ascii="Arial" w:hAnsi="Arial" w:cs="Arial"/>
        </w:rPr>
        <w:tab/>
      </w:r>
      <w:r w:rsidR="003A2279" w:rsidRPr="00202890">
        <w:rPr>
          <w:rFonts w:ascii="Arial" w:hAnsi="Arial" w:cs="Arial"/>
        </w:rPr>
        <w:tab/>
      </w:r>
      <w:r w:rsidR="003A2279" w:rsidRPr="00202890">
        <w:rPr>
          <w:rFonts w:ascii="Arial" w:hAnsi="Arial" w:cs="Arial"/>
        </w:rPr>
        <w:tab/>
      </w:r>
      <w:r>
        <w:rPr>
          <w:rFonts w:ascii="Arial" w:hAnsi="Arial" w:cs="Arial"/>
        </w:rPr>
        <w:t>S J</w:t>
      </w:r>
      <w:r w:rsidR="00D54FD1">
        <w:rPr>
          <w:rFonts w:ascii="Arial" w:hAnsi="Arial" w:cs="Arial"/>
        </w:rPr>
        <w:t xml:space="preserve"> Jacobs</w:t>
      </w:r>
      <w:r w:rsidR="003C5775">
        <w:rPr>
          <w:rFonts w:ascii="Arial" w:hAnsi="Arial" w:cs="Arial"/>
        </w:rPr>
        <w:t xml:space="preserve"> </w:t>
      </w:r>
    </w:p>
    <w:p w:rsidR="008D0682" w:rsidRPr="00202890" w:rsidRDefault="003A2279" w:rsidP="009C30F2">
      <w:pPr>
        <w:spacing w:line="360" w:lineRule="auto"/>
        <w:ind w:left="4320"/>
        <w:rPr>
          <w:rFonts w:ascii="Arial" w:hAnsi="Arial" w:cs="Arial"/>
        </w:rPr>
      </w:pPr>
      <w:r w:rsidRPr="00202890">
        <w:rPr>
          <w:rFonts w:ascii="Arial" w:hAnsi="Arial" w:cs="Arial"/>
        </w:rPr>
        <w:lastRenderedPageBreak/>
        <w:t xml:space="preserve">Instructed by </w:t>
      </w:r>
      <w:r w:rsidR="009C30F2">
        <w:rPr>
          <w:rFonts w:ascii="Arial" w:hAnsi="Arial" w:cs="Arial"/>
        </w:rPr>
        <w:t>D</w:t>
      </w:r>
      <w:r w:rsidR="002623DC">
        <w:rPr>
          <w:rFonts w:ascii="Arial" w:hAnsi="Arial" w:cs="Arial"/>
        </w:rPr>
        <w:t>elport-Nederlof Attorneys</w:t>
      </w:r>
      <w:r w:rsidR="009C30F2">
        <w:rPr>
          <w:rFonts w:ascii="Arial" w:hAnsi="Arial" w:cs="Arial"/>
        </w:rPr>
        <w:t>, Windhoek</w:t>
      </w:r>
    </w:p>
    <w:p w:rsidR="008D0682" w:rsidRDefault="008D0682" w:rsidP="00145790">
      <w:pPr>
        <w:spacing w:line="360" w:lineRule="auto"/>
        <w:rPr>
          <w:rFonts w:ascii="Arial" w:hAnsi="Arial" w:cs="Arial"/>
        </w:rPr>
      </w:pPr>
    </w:p>
    <w:p w:rsidR="00B676F0" w:rsidRPr="00202890" w:rsidRDefault="00B676F0" w:rsidP="00145790">
      <w:pPr>
        <w:spacing w:line="360" w:lineRule="auto"/>
        <w:rPr>
          <w:rFonts w:ascii="Arial" w:hAnsi="Arial" w:cs="Arial"/>
        </w:rPr>
      </w:pPr>
    </w:p>
    <w:p w:rsidR="008D0682" w:rsidRPr="00202890" w:rsidRDefault="009C30F2" w:rsidP="00145790">
      <w:pPr>
        <w:spacing w:line="360" w:lineRule="auto"/>
        <w:rPr>
          <w:rFonts w:ascii="Arial" w:hAnsi="Arial" w:cs="Arial"/>
        </w:rPr>
      </w:pPr>
      <w:r>
        <w:rPr>
          <w:rFonts w:ascii="Arial" w:hAnsi="Arial" w:cs="Arial"/>
        </w:rPr>
        <w:t>1</w:t>
      </w:r>
      <w:r w:rsidRPr="009C30F2">
        <w:rPr>
          <w:rFonts w:ascii="Arial" w:hAnsi="Arial" w:cs="Arial"/>
          <w:vertAlign w:val="superscript"/>
        </w:rPr>
        <w:t>st</w:t>
      </w:r>
      <w:r>
        <w:rPr>
          <w:rFonts w:ascii="Arial" w:hAnsi="Arial" w:cs="Arial"/>
        </w:rPr>
        <w:t xml:space="preserve"> RESPONDENT:</w:t>
      </w:r>
      <w:r w:rsidR="003A2279" w:rsidRPr="00202890">
        <w:rPr>
          <w:rFonts w:ascii="Arial" w:hAnsi="Arial" w:cs="Arial"/>
        </w:rPr>
        <w:tab/>
      </w:r>
      <w:r w:rsidR="003A2279" w:rsidRPr="00202890">
        <w:rPr>
          <w:rFonts w:ascii="Arial" w:hAnsi="Arial" w:cs="Arial"/>
        </w:rPr>
        <w:tab/>
      </w:r>
      <w:r w:rsidR="003A2279" w:rsidRPr="00202890">
        <w:rPr>
          <w:rFonts w:ascii="Arial" w:hAnsi="Arial" w:cs="Arial"/>
        </w:rPr>
        <w:tab/>
      </w:r>
      <w:r w:rsidR="0089114D">
        <w:rPr>
          <w:rFonts w:ascii="Arial" w:hAnsi="Arial" w:cs="Arial"/>
        </w:rPr>
        <w:tab/>
      </w:r>
      <w:r>
        <w:rPr>
          <w:rFonts w:ascii="Arial" w:hAnsi="Arial" w:cs="Arial"/>
        </w:rPr>
        <w:t>F X</w:t>
      </w:r>
      <w:r w:rsidR="009C6274">
        <w:rPr>
          <w:rFonts w:ascii="Arial" w:hAnsi="Arial" w:cs="Arial"/>
        </w:rPr>
        <w:t xml:space="preserve"> Bangamwambo </w:t>
      </w:r>
    </w:p>
    <w:p w:rsidR="000C64C8" w:rsidRPr="00202890" w:rsidRDefault="003A2279" w:rsidP="009C30F2">
      <w:pPr>
        <w:spacing w:line="360" w:lineRule="auto"/>
        <w:ind w:left="720" w:firstLine="720"/>
        <w:rPr>
          <w:rFonts w:ascii="Arial" w:hAnsi="Arial" w:cs="Arial"/>
        </w:rPr>
      </w:pPr>
      <w:r w:rsidRPr="00202890">
        <w:rPr>
          <w:rFonts w:ascii="Arial" w:hAnsi="Arial" w:cs="Arial"/>
        </w:rPr>
        <w:t xml:space="preserve"> </w:t>
      </w:r>
      <w:r w:rsidRPr="00202890">
        <w:rPr>
          <w:rFonts w:ascii="Arial" w:hAnsi="Arial" w:cs="Arial"/>
        </w:rPr>
        <w:tab/>
        <w:t xml:space="preserve"> </w:t>
      </w:r>
      <w:r w:rsidR="00121AD4" w:rsidRPr="00202890">
        <w:rPr>
          <w:rFonts w:ascii="Arial" w:hAnsi="Arial" w:cs="Arial"/>
        </w:rPr>
        <w:t xml:space="preserve">                               </w:t>
      </w:r>
      <w:r w:rsidR="009C6274">
        <w:rPr>
          <w:rFonts w:ascii="Arial" w:hAnsi="Arial" w:cs="Arial"/>
        </w:rPr>
        <w:t>Clement Daniels Attorneys</w:t>
      </w:r>
      <w:r w:rsidR="009C30F2">
        <w:rPr>
          <w:rFonts w:ascii="Arial" w:hAnsi="Arial" w:cs="Arial"/>
        </w:rPr>
        <w:t>, Windhoek</w:t>
      </w:r>
    </w:p>
    <w:sectPr w:rsidR="000C64C8" w:rsidRPr="00202890" w:rsidSect="002947E9">
      <w:head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A7" w:rsidRDefault="005320A7" w:rsidP="00291830">
      <w:pPr>
        <w:spacing w:line="240" w:lineRule="auto"/>
      </w:pPr>
      <w:r>
        <w:separator/>
      </w:r>
    </w:p>
  </w:endnote>
  <w:endnote w:type="continuationSeparator" w:id="0">
    <w:p w:rsidR="005320A7" w:rsidRDefault="005320A7" w:rsidP="0029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A7" w:rsidRDefault="005320A7" w:rsidP="00291830">
      <w:pPr>
        <w:spacing w:line="240" w:lineRule="auto"/>
      </w:pPr>
      <w:r>
        <w:separator/>
      </w:r>
    </w:p>
  </w:footnote>
  <w:footnote w:type="continuationSeparator" w:id="0">
    <w:p w:rsidR="005320A7" w:rsidRDefault="005320A7" w:rsidP="00291830">
      <w:pPr>
        <w:spacing w:line="240" w:lineRule="auto"/>
      </w:pPr>
      <w:r>
        <w:continuationSeparator/>
      </w:r>
    </w:p>
  </w:footnote>
  <w:footnote w:id="1">
    <w:p w:rsidR="009B6A41" w:rsidRPr="00E24FD7" w:rsidRDefault="009B6A41" w:rsidP="00064830">
      <w:pPr>
        <w:pStyle w:val="FootnoteText"/>
        <w:rPr>
          <w:rFonts w:ascii="Arial" w:hAnsi="Arial" w:cs="Arial"/>
        </w:rPr>
      </w:pPr>
      <w:r>
        <w:rPr>
          <w:rStyle w:val="FootnoteReference"/>
        </w:rPr>
        <w:footnoteRef/>
      </w:r>
      <w:r>
        <w:t xml:space="preserve"> </w:t>
      </w:r>
      <w:r w:rsidRPr="00CF1203">
        <w:rPr>
          <w:rFonts w:ascii="Arial" w:hAnsi="Arial" w:cs="Arial"/>
        </w:rPr>
        <w:t>See:</w:t>
      </w:r>
      <w:r w:rsidRPr="00CF1203">
        <w:rPr>
          <w:rFonts w:ascii="Arial" w:hAnsi="Arial" w:cs="Arial"/>
        </w:rPr>
        <w:tab/>
      </w:r>
      <w:r w:rsidRPr="00E24FD7">
        <w:rPr>
          <w:rFonts w:ascii="Arial" w:hAnsi="Arial" w:cs="Arial"/>
          <w:i/>
        </w:rPr>
        <w:t xml:space="preserve">Witvlei Meat (Pty) Ltd &amp; Others v Disciplinary Committee for Legal Practitioners &amp; Others </w:t>
      </w:r>
      <w:r w:rsidRPr="00E24FD7">
        <w:rPr>
          <w:rFonts w:ascii="Arial" w:hAnsi="Arial" w:cs="Arial"/>
        </w:rPr>
        <w:t>2013 (1) NR 245 (HC) paras 19</w:t>
      </w:r>
      <w:r w:rsidR="009400ED" w:rsidRPr="00E24FD7">
        <w:rPr>
          <w:rFonts w:ascii="Arial" w:hAnsi="Arial" w:cs="Arial"/>
        </w:rPr>
        <w:t>-25</w:t>
      </w:r>
    </w:p>
  </w:footnote>
  <w:footnote w:id="2">
    <w:p w:rsidR="009B6A41" w:rsidRDefault="009B6A41" w:rsidP="00E05544">
      <w:pPr>
        <w:pStyle w:val="FootnoteText"/>
        <w:spacing w:line="360" w:lineRule="auto"/>
      </w:pPr>
      <w:r>
        <w:rPr>
          <w:rStyle w:val="FootnoteReference"/>
        </w:rPr>
        <w:footnoteRef/>
      </w:r>
      <w:r>
        <w:t xml:space="preserve"> </w:t>
      </w:r>
      <w:r w:rsidRPr="002F7533">
        <w:rPr>
          <w:rFonts w:ascii="Arial" w:hAnsi="Arial" w:cs="Arial"/>
        </w:rPr>
        <w:t xml:space="preserve">At </w:t>
      </w:r>
      <w:r w:rsidR="007F79B7">
        <w:rPr>
          <w:rFonts w:ascii="Arial" w:hAnsi="Arial" w:cs="Arial"/>
        </w:rPr>
        <w:t>127-</w:t>
      </w:r>
      <w:r w:rsidRPr="002F7533">
        <w:rPr>
          <w:rFonts w:ascii="Arial" w:hAnsi="Arial" w:cs="Arial"/>
        </w:rPr>
        <w:t>128</w:t>
      </w:r>
    </w:p>
  </w:footnote>
  <w:footnote w:id="3">
    <w:p w:rsidR="009B6A41" w:rsidRPr="00493503" w:rsidRDefault="009B6A41" w:rsidP="00E05544">
      <w:pPr>
        <w:pStyle w:val="FootnoteText"/>
        <w:spacing w:line="360" w:lineRule="auto"/>
        <w:rPr>
          <w:rFonts w:ascii="Arial" w:hAnsi="Arial" w:cs="Arial"/>
        </w:rPr>
      </w:pPr>
      <w:r>
        <w:rPr>
          <w:rStyle w:val="FootnoteReference"/>
        </w:rPr>
        <w:footnoteRef/>
      </w:r>
      <w:r>
        <w:t xml:space="preserve"> </w:t>
      </w:r>
      <w:r>
        <w:rPr>
          <w:rFonts w:ascii="Arial" w:hAnsi="Arial" w:cs="Arial"/>
        </w:rPr>
        <w:t>At 127D</w:t>
      </w:r>
    </w:p>
  </w:footnote>
  <w:footnote w:id="4">
    <w:p w:rsidR="009B6A41" w:rsidRPr="0005791C" w:rsidRDefault="009B6A41" w:rsidP="00E05544">
      <w:pPr>
        <w:pStyle w:val="FootnoteText"/>
        <w:spacing w:line="360" w:lineRule="auto"/>
        <w:rPr>
          <w:rFonts w:ascii="Arial" w:hAnsi="Arial" w:cs="Arial"/>
        </w:rPr>
      </w:pPr>
      <w:r>
        <w:rPr>
          <w:rStyle w:val="FootnoteReference"/>
        </w:rPr>
        <w:footnoteRef/>
      </w:r>
      <w:r>
        <w:t xml:space="preserve"> </w:t>
      </w:r>
      <w:r>
        <w:rPr>
          <w:rFonts w:ascii="Arial" w:hAnsi="Arial" w:cs="Arial"/>
        </w:rPr>
        <w:t>At 127F</w:t>
      </w:r>
    </w:p>
  </w:footnote>
  <w:footnote w:id="5">
    <w:p w:rsidR="009B6A41" w:rsidRPr="004237FB" w:rsidRDefault="009B6A41">
      <w:pPr>
        <w:pStyle w:val="FootnoteText"/>
        <w:rPr>
          <w:rFonts w:ascii="Arial" w:hAnsi="Arial" w:cs="Arial"/>
        </w:rPr>
      </w:pPr>
      <w:r>
        <w:rPr>
          <w:rStyle w:val="FootnoteReference"/>
        </w:rPr>
        <w:footnoteRef/>
      </w:r>
      <w:r w:rsidR="004237FB" w:rsidRPr="004237FB">
        <w:rPr>
          <w:rFonts w:ascii="Arial" w:hAnsi="Arial" w:cs="Arial"/>
        </w:rPr>
        <w:t xml:space="preserve">At </w:t>
      </w:r>
      <w:r w:rsidRPr="004237FB">
        <w:rPr>
          <w:rFonts w:ascii="Arial" w:hAnsi="Arial" w:cs="Arial"/>
        </w:rPr>
        <w:t>para</w:t>
      </w:r>
      <w:r w:rsidR="004237FB" w:rsidRPr="004237FB">
        <w:rPr>
          <w:rFonts w:ascii="Arial" w:hAnsi="Arial" w:cs="Arial"/>
        </w:rPr>
        <w:t xml:space="preserve"> 10</w:t>
      </w:r>
    </w:p>
  </w:footnote>
  <w:footnote w:id="6">
    <w:p w:rsidR="009B6A41" w:rsidRPr="00D14F00" w:rsidRDefault="009B6A41">
      <w:pPr>
        <w:pStyle w:val="FootnoteText"/>
        <w:rPr>
          <w:rFonts w:ascii="Arial" w:hAnsi="Arial" w:cs="Arial"/>
        </w:rPr>
      </w:pPr>
      <w:r w:rsidRPr="00D14F00">
        <w:rPr>
          <w:rStyle w:val="FootnoteReference"/>
          <w:rFonts w:ascii="Arial" w:hAnsi="Arial" w:cs="Arial"/>
        </w:rPr>
        <w:footnoteRef/>
      </w:r>
      <w:r w:rsidRPr="00D14F00">
        <w:rPr>
          <w:rFonts w:ascii="Arial" w:hAnsi="Arial" w:cs="Arial"/>
        </w:rPr>
        <w:t xml:space="preserve"> As opposed to invalid </w:t>
      </w:r>
    </w:p>
  </w:footnote>
  <w:footnote w:id="7">
    <w:p w:rsidR="009B6A41" w:rsidRDefault="009B6A41">
      <w:pPr>
        <w:pStyle w:val="FootnoteText"/>
      </w:pPr>
      <w:r>
        <w:rPr>
          <w:rStyle w:val="FootnoteReference"/>
        </w:rPr>
        <w:footnoteRef/>
      </w:r>
      <w:r>
        <w:t xml:space="preserve"> </w:t>
      </w:r>
      <w:r w:rsidR="00013BA5">
        <w:rPr>
          <w:rFonts w:ascii="Arial" w:hAnsi="Arial" w:cs="Arial"/>
        </w:rPr>
        <w:t>At 127I</w:t>
      </w:r>
      <w:r w:rsidRPr="0005791C">
        <w:rPr>
          <w:rFonts w:ascii="Arial" w:hAnsi="Arial" w:cs="Arial"/>
        </w:rPr>
        <w:t>–J</w:t>
      </w:r>
      <w:r>
        <w:t xml:space="preserve"> </w:t>
      </w:r>
    </w:p>
  </w:footnote>
  <w:footnote w:id="8">
    <w:p w:rsidR="009B6A41" w:rsidRPr="00F20685" w:rsidRDefault="009B6A41" w:rsidP="00E05544">
      <w:pPr>
        <w:pStyle w:val="FootnoteText"/>
        <w:spacing w:line="360" w:lineRule="auto"/>
        <w:rPr>
          <w:rFonts w:ascii="Arial" w:hAnsi="Arial" w:cs="Arial"/>
        </w:rPr>
      </w:pPr>
      <w:r>
        <w:rPr>
          <w:rStyle w:val="FootnoteReference"/>
        </w:rPr>
        <w:footnoteRef/>
      </w:r>
      <w:r>
        <w:t xml:space="preserve"> </w:t>
      </w:r>
      <w:r>
        <w:rPr>
          <w:rFonts w:ascii="Arial" w:hAnsi="Arial" w:cs="Arial"/>
        </w:rPr>
        <w:t>In the Labour Act, 1992 the presumption was provided for in s 46(3), which section dealt with remedies for unfair dismissal or unfair disciplinary action, whereas in the Labour Act, 2007 it is part of the section dealing with unfair dismissal.</w:t>
      </w:r>
    </w:p>
  </w:footnote>
  <w:footnote w:id="9">
    <w:p w:rsidR="009B6A41" w:rsidRDefault="009B6A41" w:rsidP="00E05544">
      <w:pPr>
        <w:pStyle w:val="FootnoteText"/>
        <w:spacing w:line="360" w:lineRule="auto"/>
      </w:pPr>
      <w:r>
        <w:rPr>
          <w:rStyle w:val="FootnoteReference"/>
        </w:rPr>
        <w:footnoteRef/>
      </w:r>
      <w:r>
        <w:t xml:space="preserve"> </w:t>
      </w:r>
      <w:r w:rsidRPr="00F20685">
        <w:rPr>
          <w:rFonts w:ascii="Arial" w:hAnsi="Arial" w:cs="Arial"/>
        </w:rPr>
        <w:t>See:</w:t>
      </w:r>
      <w:r>
        <w:rPr>
          <w:rFonts w:ascii="Arial" w:hAnsi="Arial" w:cs="Arial"/>
        </w:rPr>
        <w:tab/>
      </w:r>
      <w:r w:rsidRPr="00B97197">
        <w:rPr>
          <w:rFonts w:ascii="Arial" w:hAnsi="Arial" w:cs="Arial"/>
          <w:i/>
        </w:rPr>
        <w:t>Namibia Diamond Corporation (Pty) Ltd v Henry Denzil Coetzee</w:t>
      </w:r>
      <w:r>
        <w:rPr>
          <w:rFonts w:ascii="Arial" w:hAnsi="Arial" w:cs="Arial"/>
        </w:rPr>
        <w:t xml:space="preserve"> (LCA 30/2015) [2016] NALCMD 45 (06 December 2016) at 12, para 19</w:t>
      </w:r>
    </w:p>
  </w:footnote>
  <w:footnote w:id="10">
    <w:p w:rsidR="00BB2AA3" w:rsidRPr="00BB2AA3" w:rsidRDefault="00BB2AA3" w:rsidP="00E05544">
      <w:pPr>
        <w:pStyle w:val="FootnoteText"/>
        <w:spacing w:line="360" w:lineRule="auto"/>
        <w:rPr>
          <w:rFonts w:ascii="Arial" w:hAnsi="Arial" w:cs="Arial"/>
        </w:rPr>
      </w:pPr>
      <w:r>
        <w:rPr>
          <w:rStyle w:val="FootnoteReference"/>
        </w:rPr>
        <w:footnoteRef/>
      </w:r>
      <w:r>
        <w:t xml:space="preserve"> </w:t>
      </w:r>
      <w:r>
        <w:rPr>
          <w:rFonts w:ascii="Arial" w:hAnsi="Arial" w:cs="Arial"/>
        </w:rPr>
        <w:t>See:</w:t>
      </w:r>
      <w:r>
        <w:rPr>
          <w:rFonts w:ascii="Arial" w:hAnsi="Arial" w:cs="Arial"/>
        </w:rPr>
        <w:tab/>
      </w:r>
      <w:r w:rsidRPr="00A22EB1">
        <w:rPr>
          <w:rFonts w:ascii="Arial" w:hAnsi="Arial" w:cs="Arial"/>
          <w:i/>
        </w:rPr>
        <w:t>Management Science for Health v Kandungure and Another</w:t>
      </w:r>
      <w:r w:rsidR="00A22EB1">
        <w:rPr>
          <w:rFonts w:ascii="Arial" w:hAnsi="Arial" w:cs="Arial"/>
        </w:rPr>
        <w:t xml:space="preserve"> 2013 (3) NR 632 para 6</w:t>
      </w:r>
      <w:r>
        <w:rPr>
          <w:rFonts w:ascii="Arial" w:hAnsi="Arial" w:cs="Arial"/>
        </w:rPr>
        <w:t xml:space="preserve"> </w:t>
      </w:r>
    </w:p>
  </w:footnote>
  <w:footnote w:id="11">
    <w:p w:rsidR="009B6A41" w:rsidRDefault="009B6A41" w:rsidP="00E05544">
      <w:pPr>
        <w:pStyle w:val="FootnoteText"/>
        <w:spacing w:line="360" w:lineRule="auto"/>
      </w:pPr>
      <w:r>
        <w:rPr>
          <w:rStyle w:val="FootnoteReference"/>
        </w:rPr>
        <w:footnoteRef/>
      </w:r>
      <w:r w:rsidRPr="00D76376">
        <w:rPr>
          <w:rFonts w:ascii="Arial" w:hAnsi="Arial" w:cs="Arial"/>
        </w:rPr>
        <w:t xml:space="preserve"> See:</w:t>
      </w:r>
      <w:r w:rsidRPr="00D76376">
        <w:rPr>
          <w:rFonts w:ascii="Arial" w:hAnsi="Arial" w:cs="Arial"/>
        </w:rPr>
        <w:tab/>
      </w:r>
      <w:r w:rsidRPr="00B97197">
        <w:rPr>
          <w:rFonts w:ascii="Arial" w:hAnsi="Arial" w:cs="Arial"/>
          <w:i/>
        </w:rPr>
        <w:t>Namibia Diamond Corporation (Pty) Ltd v Henry Denzil</w:t>
      </w:r>
      <w:r>
        <w:rPr>
          <w:rFonts w:ascii="Arial" w:hAnsi="Arial" w:cs="Arial"/>
        </w:rPr>
        <w:t xml:space="preserve"> </w:t>
      </w:r>
      <w:r w:rsidRPr="00B97197">
        <w:rPr>
          <w:rFonts w:ascii="Arial" w:hAnsi="Arial" w:cs="Arial"/>
          <w:i/>
        </w:rPr>
        <w:t>Coetzee</w:t>
      </w:r>
      <w:r>
        <w:rPr>
          <w:rFonts w:ascii="Arial" w:hAnsi="Arial" w:cs="Arial"/>
        </w:rPr>
        <w:t xml:space="preserve">, at 9–10 </w:t>
      </w:r>
    </w:p>
  </w:footnote>
  <w:footnote w:id="12">
    <w:p w:rsidR="009B6A41" w:rsidRDefault="009B6A41">
      <w:pPr>
        <w:pStyle w:val="FootnoteText"/>
      </w:pPr>
      <w:r>
        <w:rPr>
          <w:rStyle w:val="FootnoteReference"/>
        </w:rPr>
        <w:footnoteRef/>
      </w:r>
      <w:r>
        <w:t xml:space="preserve"> </w:t>
      </w:r>
      <w:r w:rsidRPr="00D75F0D">
        <w:rPr>
          <w:rFonts w:ascii="Arial" w:hAnsi="Arial" w:cs="Arial"/>
        </w:rPr>
        <w:t xml:space="preserve">See: Society for the Prevention of Cruelty to </w:t>
      </w:r>
      <w:r w:rsidR="008550B7">
        <w:rPr>
          <w:rFonts w:ascii="Arial" w:hAnsi="Arial" w:cs="Arial"/>
        </w:rPr>
        <w:t xml:space="preserve">Animals of Namibia v Terblanche, at </w:t>
      </w:r>
      <w:r w:rsidRPr="00522F7A">
        <w:rPr>
          <w:rFonts w:ascii="Arial" w:hAnsi="Arial" w:cs="Arial"/>
        </w:rPr>
        <w:t xml:space="preserve">402C–D </w:t>
      </w:r>
    </w:p>
  </w:footnote>
  <w:footnote w:id="13">
    <w:p w:rsidR="003801F4" w:rsidRPr="003801F4" w:rsidRDefault="003801F4" w:rsidP="00E05544">
      <w:pPr>
        <w:pStyle w:val="FootnoteText"/>
        <w:spacing w:line="360" w:lineRule="auto"/>
        <w:rPr>
          <w:rFonts w:ascii="Arial" w:hAnsi="Arial" w:cs="Arial"/>
        </w:rPr>
      </w:pPr>
      <w:r>
        <w:rPr>
          <w:rStyle w:val="FootnoteReference"/>
        </w:rPr>
        <w:footnoteRef/>
      </w:r>
      <w:r>
        <w:t xml:space="preserve"> </w:t>
      </w:r>
      <w:r>
        <w:rPr>
          <w:rFonts w:ascii="Arial" w:hAnsi="Arial" w:cs="Arial"/>
        </w:rPr>
        <w:t>See:</w:t>
      </w:r>
      <w:r>
        <w:rPr>
          <w:rFonts w:ascii="Arial" w:hAnsi="Arial" w:cs="Arial"/>
        </w:rPr>
        <w:tab/>
        <w:t>Naylor and Another v Jansen 2007 (1) SA 16 (SCA)</w:t>
      </w:r>
      <w:r w:rsidR="00DE72A5">
        <w:rPr>
          <w:rFonts w:ascii="Arial" w:hAnsi="Arial" w:cs="Arial"/>
        </w:rPr>
        <w:t xml:space="preserve"> at para 14</w:t>
      </w:r>
      <w:r w:rsidR="00BB2ABA">
        <w:rPr>
          <w:rFonts w:ascii="Arial" w:hAnsi="Arial" w:cs="Arial"/>
        </w:rPr>
        <w:t>.</w:t>
      </w:r>
    </w:p>
  </w:footnote>
  <w:footnote w:id="14">
    <w:p w:rsidR="009B6A41" w:rsidRDefault="009B6A41" w:rsidP="00E05544">
      <w:pPr>
        <w:pStyle w:val="FootnoteText"/>
        <w:spacing w:line="360" w:lineRule="auto"/>
        <w:rPr>
          <w:rFonts w:ascii="Arial" w:hAnsi="Arial" w:cs="Arial"/>
        </w:rPr>
      </w:pPr>
      <w:r>
        <w:rPr>
          <w:rStyle w:val="FootnoteReference"/>
        </w:rPr>
        <w:footnoteRef/>
      </w:r>
      <w:r>
        <w:t xml:space="preserve"> </w:t>
      </w:r>
      <w:r>
        <w:rPr>
          <w:rFonts w:ascii="Arial" w:hAnsi="Arial" w:cs="Arial"/>
        </w:rPr>
        <w:t>See:</w:t>
      </w:r>
      <w:r>
        <w:rPr>
          <w:rFonts w:ascii="Arial" w:hAnsi="Arial" w:cs="Arial"/>
        </w:rPr>
        <w:tab/>
      </w:r>
      <w:r w:rsidRPr="008550B7">
        <w:rPr>
          <w:rFonts w:ascii="Arial" w:hAnsi="Arial" w:cs="Arial"/>
          <w:i/>
        </w:rPr>
        <w:t>Aussenkehr Farms (Pty) Ltd v Namibia Development Corporation Ltd</w:t>
      </w:r>
      <w:r>
        <w:rPr>
          <w:rFonts w:ascii="Arial" w:hAnsi="Arial" w:cs="Arial"/>
        </w:rPr>
        <w:t xml:space="preserve"> 2012 (2) NR 671 (SC)</w:t>
      </w:r>
      <w:r w:rsidR="00990237">
        <w:rPr>
          <w:rFonts w:ascii="Arial" w:hAnsi="Arial" w:cs="Arial"/>
        </w:rPr>
        <w:t xml:space="preserve"> at 688I-689A</w:t>
      </w:r>
    </w:p>
    <w:p w:rsidR="009B6A41" w:rsidRDefault="009B6A41" w:rsidP="00E05544">
      <w:pPr>
        <w:pStyle w:val="FootnoteText"/>
        <w:spacing w:line="360" w:lineRule="auto"/>
        <w:rPr>
          <w:rFonts w:ascii="Arial" w:hAnsi="Arial" w:cs="Arial"/>
        </w:rPr>
      </w:pPr>
      <w:r>
        <w:rPr>
          <w:rFonts w:ascii="Arial" w:hAnsi="Arial" w:cs="Arial"/>
        </w:rPr>
        <w:t xml:space="preserve">See also:  </w:t>
      </w:r>
      <w:r w:rsidRPr="008550B7">
        <w:rPr>
          <w:rFonts w:ascii="Arial" w:hAnsi="Arial" w:cs="Arial"/>
          <w:i/>
        </w:rPr>
        <w:t xml:space="preserve">S v Kearney 1964 (2) SA 495 (A) </w:t>
      </w:r>
      <w:r>
        <w:rPr>
          <w:rFonts w:ascii="Arial" w:hAnsi="Arial" w:cs="Arial"/>
        </w:rPr>
        <w:t>Holmes JA stated (at 504B–C):</w:t>
      </w:r>
    </w:p>
    <w:p w:rsidR="009B6A41" w:rsidRDefault="009B6A41" w:rsidP="00E05544">
      <w:pPr>
        <w:pStyle w:val="FootnoteText"/>
        <w:spacing w:line="360" w:lineRule="auto"/>
        <w:ind w:firstLine="720"/>
      </w:pPr>
      <w:r>
        <w:rPr>
          <w:rFonts w:ascii="Arial" w:hAnsi="Arial" w:cs="Arial"/>
        </w:rPr>
        <w:t>“When a Court of first instance gives a decision on a matter entrusted to its discretion, a Court of Appeal can interfere only if the decision is vitiated by a misdirection or irregularity or is one to which no Court could reasonably have come – in other words if a judicial discretion was not exercised.”</w:t>
      </w:r>
      <w:r>
        <w:t xml:space="preserve"> </w:t>
      </w:r>
    </w:p>
  </w:footnote>
  <w:footnote w:id="15">
    <w:p w:rsidR="009B6A41" w:rsidRPr="009C30F2" w:rsidRDefault="009B6A41" w:rsidP="009C30F2">
      <w:pPr>
        <w:pStyle w:val="FootnoteText"/>
        <w:spacing w:line="360" w:lineRule="auto"/>
        <w:rPr>
          <w:rFonts w:ascii="Arial" w:hAnsi="Arial" w:cs="Arial"/>
        </w:rPr>
      </w:pPr>
      <w:r w:rsidRPr="009C30F2">
        <w:rPr>
          <w:rStyle w:val="FootnoteReference"/>
          <w:rFonts w:ascii="Arial" w:hAnsi="Arial" w:cs="Arial"/>
        </w:rPr>
        <w:footnoteRef/>
      </w:r>
      <w:r w:rsidRPr="009C30F2">
        <w:rPr>
          <w:rFonts w:ascii="Arial" w:hAnsi="Arial" w:cs="Arial"/>
        </w:rPr>
        <w:t xml:space="preserve"> This is not stated clearly in the grounds of appeal, but becomes clear in view of the written and oral argument on behalf of the appellant.</w:t>
      </w:r>
    </w:p>
  </w:footnote>
  <w:footnote w:id="16">
    <w:p w:rsidR="009B6A41" w:rsidRPr="009C30F2" w:rsidRDefault="009B6A41" w:rsidP="009C30F2">
      <w:pPr>
        <w:pStyle w:val="FootnoteText"/>
        <w:spacing w:line="360" w:lineRule="auto"/>
        <w:rPr>
          <w:rFonts w:ascii="Arial" w:hAnsi="Arial" w:cs="Arial"/>
        </w:rPr>
      </w:pPr>
      <w:r w:rsidRPr="009C30F2">
        <w:rPr>
          <w:rStyle w:val="FootnoteReference"/>
          <w:rFonts w:ascii="Arial" w:hAnsi="Arial" w:cs="Arial"/>
        </w:rPr>
        <w:footnoteRef/>
      </w:r>
      <w:r w:rsidRPr="009C30F2">
        <w:rPr>
          <w:rFonts w:ascii="Arial" w:hAnsi="Arial" w:cs="Arial"/>
        </w:rPr>
        <w:t xml:space="preserve"> See also:</w:t>
      </w:r>
      <w:r w:rsidRPr="009C30F2">
        <w:rPr>
          <w:rFonts w:ascii="Arial" w:hAnsi="Arial" w:cs="Arial"/>
        </w:rPr>
        <w:tab/>
        <w:t xml:space="preserve">Management Science for Health v Kandungure and Another 2013 (3) NR 632 (LC) </w:t>
      </w:r>
    </w:p>
    <w:p w:rsidR="009B6A41" w:rsidRPr="009C30F2" w:rsidRDefault="009B6A41" w:rsidP="009C30F2">
      <w:pPr>
        <w:pStyle w:val="FootnoteText"/>
        <w:spacing w:line="360" w:lineRule="auto"/>
        <w:rPr>
          <w:rFonts w:ascii="Arial" w:hAnsi="Arial" w:cs="Arial"/>
        </w:rPr>
      </w:pPr>
      <w:r w:rsidRPr="009C30F2">
        <w:rPr>
          <w:rFonts w:ascii="Arial" w:hAnsi="Arial" w:cs="Arial"/>
        </w:rPr>
        <w:t xml:space="preserve">at para </w:t>
      </w:r>
      <w:r w:rsidR="008550B7" w:rsidRPr="009C30F2">
        <w:rPr>
          <w:rFonts w:ascii="Arial" w:hAnsi="Arial" w:cs="Arial"/>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44849"/>
      <w:docPartObj>
        <w:docPartGallery w:val="Page Numbers (Top of Page)"/>
        <w:docPartUnique/>
      </w:docPartObj>
    </w:sdtPr>
    <w:sdtEndPr>
      <w:rPr>
        <w:noProof/>
      </w:rPr>
    </w:sdtEndPr>
    <w:sdtContent>
      <w:p w:rsidR="009B6A41" w:rsidRDefault="009B6A41">
        <w:pPr>
          <w:pStyle w:val="Header"/>
          <w:jc w:val="right"/>
        </w:pPr>
        <w:r>
          <w:fldChar w:fldCharType="begin"/>
        </w:r>
        <w:r>
          <w:instrText xml:space="preserve"> PAGE   \* MERGEFORMAT </w:instrText>
        </w:r>
        <w:r>
          <w:fldChar w:fldCharType="separate"/>
        </w:r>
        <w:r w:rsidR="004271AD">
          <w:rPr>
            <w:noProof/>
          </w:rPr>
          <w:t>2</w:t>
        </w:r>
        <w:r>
          <w:rPr>
            <w:noProof/>
          </w:rPr>
          <w:fldChar w:fldCharType="end"/>
        </w:r>
      </w:p>
    </w:sdtContent>
  </w:sdt>
  <w:p w:rsidR="009B6A41" w:rsidRDefault="009B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F2E"/>
    <w:multiLevelType w:val="hybridMultilevel"/>
    <w:tmpl w:val="55BC5E7C"/>
    <w:lvl w:ilvl="0" w:tplc="B3D0ADC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3406950"/>
    <w:multiLevelType w:val="hybridMultilevel"/>
    <w:tmpl w:val="DAB2659C"/>
    <w:lvl w:ilvl="0" w:tplc="D58031FC">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0B503C9D"/>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72555E"/>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6E098F"/>
    <w:multiLevelType w:val="hybridMultilevel"/>
    <w:tmpl w:val="38B027BE"/>
    <w:lvl w:ilvl="0" w:tplc="6A98CD94">
      <w:start w:val="1"/>
      <w:numFmt w:val="lowerLetter"/>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353E43FC"/>
    <w:multiLevelType w:val="hybridMultilevel"/>
    <w:tmpl w:val="9080FDE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8A563D3"/>
    <w:multiLevelType w:val="hybridMultilevel"/>
    <w:tmpl w:val="1AAC7D24"/>
    <w:lvl w:ilvl="0" w:tplc="47D073B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2840CC3"/>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502990"/>
    <w:multiLevelType w:val="hybridMultilevel"/>
    <w:tmpl w:val="BFC45C5A"/>
    <w:lvl w:ilvl="0" w:tplc="000C0B8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9">
    <w:nsid w:val="4EEE5884"/>
    <w:multiLevelType w:val="hybridMultilevel"/>
    <w:tmpl w:val="27D68B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9060DF"/>
    <w:multiLevelType w:val="hybridMultilevel"/>
    <w:tmpl w:val="78BAFB7A"/>
    <w:lvl w:ilvl="0" w:tplc="D4B6CD5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5A31AB4"/>
    <w:multiLevelType w:val="hybridMultilevel"/>
    <w:tmpl w:val="6FEAC8F4"/>
    <w:lvl w:ilvl="0" w:tplc="B074DEE0">
      <w:start w:val="1"/>
      <w:numFmt w:val="decimal"/>
      <w:lvlText w:val="%1."/>
      <w:lvlJc w:val="left"/>
      <w:pPr>
        <w:ind w:left="1530" w:hanging="360"/>
      </w:pPr>
      <w:rPr>
        <w:rFonts w:ascii="Arial" w:eastAsiaTheme="minorHAnsi" w:hAnsi="Arial" w:cs="Arial"/>
        <w:i w:val="0"/>
        <w:u w:val="none"/>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
    <w:nsid w:val="6E0F0091"/>
    <w:multiLevelType w:val="hybridMultilevel"/>
    <w:tmpl w:val="60340808"/>
    <w:lvl w:ilvl="0" w:tplc="0AA2343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73C527F0"/>
    <w:multiLevelType w:val="hybridMultilevel"/>
    <w:tmpl w:val="2644663E"/>
    <w:lvl w:ilvl="0" w:tplc="542CAE3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73E03364"/>
    <w:multiLevelType w:val="hybridMultilevel"/>
    <w:tmpl w:val="149853F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1"/>
  </w:num>
  <w:num w:numId="3">
    <w:abstractNumId w:val="7"/>
  </w:num>
  <w:num w:numId="4">
    <w:abstractNumId w:val="5"/>
  </w:num>
  <w:num w:numId="5">
    <w:abstractNumId w:val="13"/>
  </w:num>
  <w:num w:numId="6">
    <w:abstractNumId w:val="14"/>
  </w:num>
  <w:num w:numId="7">
    <w:abstractNumId w:val="3"/>
  </w:num>
  <w:num w:numId="8">
    <w:abstractNumId w:val="0"/>
  </w:num>
  <w:num w:numId="9">
    <w:abstractNumId w:val="12"/>
  </w:num>
  <w:num w:numId="10">
    <w:abstractNumId w:val="8"/>
  </w:num>
  <w:num w:numId="11">
    <w:abstractNumId w:val="10"/>
  </w:num>
  <w:num w:numId="12">
    <w:abstractNumId w:val="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9"/>
    <w:rsid w:val="00013BA5"/>
    <w:rsid w:val="0005791C"/>
    <w:rsid w:val="00064830"/>
    <w:rsid w:val="000679BB"/>
    <w:rsid w:val="00075C26"/>
    <w:rsid w:val="0009386D"/>
    <w:rsid w:val="000B5BF7"/>
    <w:rsid w:val="000B68C3"/>
    <w:rsid w:val="000B695A"/>
    <w:rsid w:val="000C27D7"/>
    <w:rsid w:val="000C64C8"/>
    <w:rsid w:val="000D36DA"/>
    <w:rsid w:val="000E182B"/>
    <w:rsid w:val="000E7373"/>
    <w:rsid w:val="000E77D5"/>
    <w:rsid w:val="000F40C9"/>
    <w:rsid w:val="0010180D"/>
    <w:rsid w:val="00116D95"/>
    <w:rsid w:val="00121AD4"/>
    <w:rsid w:val="0012315C"/>
    <w:rsid w:val="00131281"/>
    <w:rsid w:val="001328A7"/>
    <w:rsid w:val="00135610"/>
    <w:rsid w:val="00145790"/>
    <w:rsid w:val="00152295"/>
    <w:rsid w:val="00175AD8"/>
    <w:rsid w:val="00186716"/>
    <w:rsid w:val="001A0ABD"/>
    <w:rsid w:val="001B0093"/>
    <w:rsid w:val="001B5644"/>
    <w:rsid w:val="001B6557"/>
    <w:rsid w:val="001C5F4E"/>
    <w:rsid w:val="001D12FB"/>
    <w:rsid w:val="001D56CC"/>
    <w:rsid w:val="001D6214"/>
    <w:rsid w:val="001F71EC"/>
    <w:rsid w:val="00202890"/>
    <w:rsid w:val="0020439F"/>
    <w:rsid w:val="002071E7"/>
    <w:rsid w:val="002145A3"/>
    <w:rsid w:val="002248DE"/>
    <w:rsid w:val="00233B99"/>
    <w:rsid w:val="002450D3"/>
    <w:rsid w:val="00254A0C"/>
    <w:rsid w:val="002623DC"/>
    <w:rsid w:val="00267410"/>
    <w:rsid w:val="00267AE6"/>
    <w:rsid w:val="002748B7"/>
    <w:rsid w:val="00276FDB"/>
    <w:rsid w:val="0028457E"/>
    <w:rsid w:val="0029025E"/>
    <w:rsid w:val="00291830"/>
    <w:rsid w:val="002947E9"/>
    <w:rsid w:val="002A51D1"/>
    <w:rsid w:val="002B2DD1"/>
    <w:rsid w:val="002C0128"/>
    <w:rsid w:val="002D0B89"/>
    <w:rsid w:val="002F7533"/>
    <w:rsid w:val="00311C10"/>
    <w:rsid w:val="00316EAD"/>
    <w:rsid w:val="00324150"/>
    <w:rsid w:val="0035456C"/>
    <w:rsid w:val="0035519A"/>
    <w:rsid w:val="00365FDD"/>
    <w:rsid w:val="0037066B"/>
    <w:rsid w:val="003801F4"/>
    <w:rsid w:val="00391411"/>
    <w:rsid w:val="003A2279"/>
    <w:rsid w:val="003C4633"/>
    <w:rsid w:val="003C5775"/>
    <w:rsid w:val="003C6D48"/>
    <w:rsid w:val="003E678B"/>
    <w:rsid w:val="003F26B7"/>
    <w:rsid w:val="003F6BF6"/>
    <w:rsid w:val="00401CC4"/>
    <w:rsid w:val="0040562C"/>
    <w:rsid w:val="00411B47"/>
    <w:rsid w:val="00421B35"/>
    <w:rsid w:val="004223B9"/>
    <w:rsid w:val="004237FB"/>
    <w:rsid w:val="004271AD"/>
    <w:rsid w:val="00436BDC"/>
    <w:rsid w:val="00437DFE"/>
    <w:rsid w:val="00474D09"/>
    <w:rsid w:val="0047541D"/>
    <w:rsid w:val="004759A8"/>
    <w:rsid w:val="00476E42"/>
    <w:rsid w:val="00493503"/>
    <w:rsid w:val="00494F1B"/>
    <w:rsid w:val="004C4533"/>
    <w:rsid w:val="004C4CD9"/>
    <w:rsid w:val="004C76EF"/>
    <w:rsid w:val="004E25B3"/>
    <w:rsid w:val="004E57ED"/>
    <w:rsid w:val="004F6B83"/>
    <w:rsid w:val="00506B0E"/>
    <w:rsid w:val="00513176"/>
    <w:rsid w:val="00516C2B"/>
    <w:rsid w:val="00522F7A"/>
    <w:rsid w:val="005320A7"/>
    <w:rsid w:val="00560355"/>
    <w:rsid w:val="005A75AC"/>
    <w:rsid w:val="005B7E9D"/>
    <w:rsid w:val="005C6A48"/>
    <w:rsid w:val="005D13C5"/>
    <w:rsid w:val="005E0BDF"/>
    <w:rsid w:val="005E6666"/>
    <w:rsid w:val="006220DC"/>
    <w:rsid w:val="00650BD6"/>
    <w:rsid w:val="0065615F"/>
    <w:rsid w:val="006851FE"/>
    <w:rsid w:val="006918E9"/>
    <w:rsid w:val="00694A21"/>
    <w:rsid w:val="006B2502"/>
    <w:rsid w:val="00707DC2"/>
    <w:rsid w:val="00730497"/>
    <w:rsid w:val="00731F63"/>
    <w:rsid w:val="007373A7"/>
    <w:rsid w:val="00737C64"/>
    <w:rsid w:val="00746703"/>
    <w:rsid w:val="00762677"/>
    <w:rsid w:val="0076376C"/>
    <w:rsid w:val="007707B5"/>
    <w:rsid w:val="00794862"/>
    <w:rsid w:val="00794FCA"/>
    <w:rsid w:val="007A014D"/>
    <w:rsid w:val="007D2DD8"/>
    <w:rsid w:val="007D633B"/>
    <w:rsid w:val="007E3548"/>
    <w:rsid w:val="007F79B7"/>
    <w:rsid w:val="0080326E"/>
    <w:rsid w:val="008129E9"/>
    <w:rsid w:val="0084483C"/>
    <w:rsid w:val="00844BBC"/>
    <w:rsid w:val="00854B86"/>
    <w:rsid w:val="008550B7"/>
    <w:rsid w:val="00876833"/>
    <w:rsid w:val="00880088"/>
    <w:rsid w:val="00886944"/>
    <w:rsid w:val="0089071D"/>
    <w:rsid w:val="0089114D"/>
    <w:rsid w:val="00893AA8"/>
    <w:rsid w:val="008979E8"/>
    <w:rsid w:val="00897B3E"/>
    <w:rsid w:val="008B73C3"/>
    <w:rsid w:val="008C1BFF"/>
    <w:rsid w:val="008D0682"/>
    <w:rsid w:val="008D397A"/>
    <w:rsid w:val="008E4F8B"/>
    <w:rsid w:val="008F113C"/>
    <w:rsid w:val="009238D4"/>
    <w:rsid w:val="009319D5"/>
    <w:rsid w:val="009370A9"/>
    <w:rsid w:val="009400ED"/>
    <w:rsid w:val="00942003"/>
    <w:rsid w:val="00951C32"/>
    <w:rsid w:val="00953951"/>
    <w:rsid w:val="00962928"/>
    <w:rsid w:val="00970782"/>
    <w:rsid w:val="00970CE8"/>
    <w:rsid w:val="00990237"/>
    <w:rsid w:val="00990BCA"/>
    <w:rsid w:val="009A1E2B"/>
    <w:rsid w:val="009B4378"/>
    <w:rsid w:val="009B47CA"/>
    <w:rsid w:val="009B6A41"/>
    <w:rsid w:val="009C30F2"/>
    <w:rsid w:val="009C4017"/>
    <w:rsid w:val="009C6274"/>
    <w:rsid w:val="009D759C"/>
    <w:rsid w:val="009E065A"/>
    <w:rsid w:val="009F56C1"/>
    <w:rsid w:val="009F74AF"/>
    <w:rsid w:val="009F7D64"/>
    <w:rsid w:val="00A03AFC"/>
    <w:rsid w:val="00A075D1"/>
    <w:rsid w:val="00A22EB1"/>
    <w:rsid w:val="00A321B8"/>
    <w:rsid w:val="00A32BAB"/>
    <w:rsid w:val="00A62BEC"/>
    <w:rsid w:val="00A63494"/>
    <w:rsid w:val="00A72B6C"/>
    <w:rsid w:val="00A76D1C"/>
    <w:rsid w:val="00A87D90"/>
    <w:rsid w:val="00A973EF"/>
    <w:rsid w:val="00AA68D8"/>
    <w:rsid w:val="00AC6D04"/>
    <w:rsid w:val="00AD65CC"/>
    <w:rsid w:val="00AE1327"/>
    <w:rsid w:val="00AF355B"/>
    <w:rsid w:val="00B02C4D"/>
    <w:rsid w:val="00B14115"/>
    <w:rsid w:val="00B17AE1"/>
    <w:rsid w:val="00B24FC2"/>
    <w:rsid w:val="00B25A7F"/>
    <w:rsid w:val="00B2652C"/>
    <w:rsid w:val="00B309EE"/>
    <w:rsid w:val="00B3356A"/>
    <w:rsid w:val="00B47FCF"/>
    <w:rsid w:val="00B64E94"/>
    <w:rsid w:val="00B64FC4"/>
    <w:rsid w:val="00B65FAE"/>
    <w:rsid w:val="00B66907"/>
    <w:rsid w:val="00B676F0"/>
    <w:rsid w:val="00B70650"/>
    <w:rsid w:val="00B74CED"/>
    <w:rsid w:val="00B97197"/>
    <w:rsid w:val="00BA3D74"/>
    <w:rsid w:val="00BB2AA3"/>
    <w:rsid w:val="00BB2ABA"/>
    <w:rsid w:val="00BB3027"/>
    <w:rsid w:val="00BB6C0D"/>
    <w:rsid w:val="00BF3C47"/>
    <w:rsid w:val="00BF68D7"/>
    <w:rsid w:val="00BF6CFB"/>
    <w:rsid w:val="00C03C6F"/>
    <w:rsid w:val="00C07AC6"/>
    <w:rsid w:val="00C109D2"/>
    <w:rsid w:val="00C246F3"/>
    <w:rsid w:val="00C40573"/>
    <w:rsid w:val="00C50A32"/>
    <w:rsid w:val="00C53113"/>
    <w:rsid w:val="00C56556"/>
    <w:rsid w:val="00C62907"/>
    <w:rsid w:val="00C638A8"/>
    <w:rsid w:val="00C75D10"/>
    <w:rsid w:val="00CA11FE"/>
    <w:rsid w:val="00CA3185"/>
    <w:rsid w:val="00CA3BFF"/>
    <w:rsid w:val="00CB276E"/>
    <w:rsid w:val="00CC0FEF"/>
    <w:rsid w:val="00CC6347"/>
    <w:rsid w:val="00CD63EB"/>
    <w:rsid w:val="00CE072D"/>
    <w:rsid w:val="00CF1203"/>
    <w:rsid w:val="00CF449B"/>
    <w:rsid w:val="00D06C78"/>
    <w:rsid w:val="00D13A38"/>
    <w:rsid w:val="00D14F00"/>
    <w:rsid w:val="00D205E9"/>
    <w:rsid w:val="00D230C2"/>
    <w:rsid w:val="00D3683A"/>
    <w:rsid w:val="00D36F3A"/>
    <w:rsid w:val="00D5115D"/>
    <w:rsid w:val="00D54FD1"/>
    <w:rsid w:val="00D568C6"/>
    <w:rsid w:val="00D57E1B"/>
    <w:rsid w:val="00D66C3F"/>
    <w:rsid w:val="00D75F0D"/>
    <w:rsid w:val="00D76376"/>
    <w:rsid w:val="00D82804"/>
    <w:rsid w:val="00D87611"/>
    <w:rsid w:val="00D93EF0"/>
    <w:rsid w:val="00D97882"/>
    <w:rsid w:val="00DA7DF0"/>
    <w:rsid w:val="00DC3DD0"/>
    <w:rsid w:val="00DD0744"/>
    <w:rsid w:val="00DE3ADE"/>
    <w:rsid w:val="00DE3C7C"/>
    <w:rsid w:val="00DE72A5"/>
    <w:rsid w:val="00DF0809"/>
    <w:rsid w:val="00E05544"/>
    <w:rsid w:val="00E12B45"/>
    <w:rsid w:val="00E15826"/>
    <w:rsid w:val="00E172F5"/>
    <w:rsid w:val="00E206DD"/>
    <w:rsid w:val="00E23E41"/>
    <w:rsid w:val="00E24FD7"/>
    <w:rsid w:val="00E456D9"/>
    <w:rsid w:val="00E50D7A"/>
    <w:rsid w:val="00E5287B"/>
    <w:rsid w:val="00E53812"/>
    <w:rsid w:val="00E62805"/>
    <w:rsid w:val="00E65FFE"/>
    <w:rsid w:val="00E67F02"/>
    <w:rsid w:val="00E81483"/>
    <w:rsid w:val="00E84B44"/>
    <w:rsid w:val="00E87FD8"/>
    <w:rsid w:val="00EB1B18"/>
    <w:rsid w:val="00ED5FDA"/>
    <w:rsid w:val="00EE63A9"/>
    <w:rsid w:val="00EE6D34"/>
    <w:rsid w:val="00EF7E10"/>
    <w:rsid w:val="00F01793"/>
    <w:rsid w:val="00F01C1D"/>
    <w:rsid w:val="00F048A5"/>
    <w:rsid w:val="00F20685"/>
    <w:rsid w:val="00F2376C"/>
    <w:rsid w:val="00F24305"/>
    <w:rsid w:val="00F41B5F"/>
    <w:rsid w:val="00F43CD5"/>
    <w:rsid w:val="00F62367"/>
    <w:rsid w:val="00F70F67"/>
    <w:rsid w:val="00F73F8C"/>
    <w:rsid w:val="00F902AA"/>
    <w:rsid w:val="00F907EF"/>
    <w:rsid w:val="00F93A39"/>
    <w:rsid w:val="00FB4040"/>
    <w:rsid w:val="00FC076B"/>
    <w:rsid w:val="00FC57CA"/>
    <w:rsid w:val="00FF0D5C"/>
    <w:rsid w:val="00FF1412"/>
    <w:rsid w:val="00FF54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0446-9FC1-4926-B384-357E7AD9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9"/>
    <w:pPr>
      <w:spacing w:after="0" w:line="400" w:lineRule="atLeast"/>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82"/>
    <w:pPr>
      <w:ind w:left="720"/>
      <w:contextualSpacing/>
    </w:pPr>
  </w:style>
  <w:style w:type="paragraph" w:styleId="BalloonText">
    <w:name w:val="Balloon Text"/>
    <w:basedOn w:val="Normal"/>
    <w:link w:val="BalloonTextChar"/>
    <w:uiPriority w:val="99"/>
    <w:semiHidden/>
    <w:unhideWhenUsed/>
    <w:rsid w:val="00DE3C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7C"/>
    <w:rPr>
      <w:rFonts w:ascii="Segoe UI" w:hAnsi="Segoe UI" w:cs="Segoe UI"/>
      <w:sz w:val="18"/>
      <w:szCs w:val="18"/>
    </w:rPr>
  </w:style>
  <w:style w:type="paragraph" w:styleId="Header">
    <w:name w:val="header"/>
    <w:basedOn w:val="Normal"/>
    <w:link w:val="HeaderChar"/>
    <w:uiPriority w:val="99"/>
    <w:unhideWhenUsed/>
    <w:rsid w:val="00291830"/>
    <w:pPr>
      <w:tabs>
        <w:tab w:val="center" w:pos="4513"/>
        <w:tab w:val="right" w:pos="9026"/>
      </w:tabs>
      <w:spacing w:line="240" w:lineRule="auto"/>
    </w:pPr>
  </w:style>
  <w:style w:type="character" w:customStyle="1" w:styleId="HeaderChar">
    <w:name w:val="Header Char"/>
    <w:basedOn w:val="DefaultParagraphFont"/>
    <w:link w:val="Header"/>
    <w:uiPriority w:val="99"/>
    <w:rsid w:val="00291830"/>
    <w:rPr>
      <w:rFonts w:ascii="Courier New" w:hAnsi="Courier New" w:cs="Courier New"/>
      <w:sz w:val="24"/>
      <w:szCs w:val="24"/>
    </w:rPr>
  </w:style>
  <w:style w:type="paragraph" w:styleId="Footer">
    <w:name w:val="footer"/>
    <w:basedOn w:val="Normal"/>
    <w:link w:val="FooterChar"/>
    <w:uiPriority w:val="99"/>
    <w:unhideWhenUsed/>
    <w:rsid w:val="00291830"/>
    <w:pPr>
      <w:tabs>
        <w:tab w:val="center" w:pos="4513"/>
        <w:tab w:val="right" w:pos="9026"/>
      </w:tabs>
      <w:spacing w:line="240" w:lineRule="auto"/>
    </w:pPr>
  </w:style>
  <w:style w:type="character" w:customStyle="1" w:styleId="FooterChar">
    <w:name w:val="Footer Char"/>
    <w:basedOn w:val="DefaultParagraphFont"/>
    <w:link w:val="Footer"/>
    <w:uiPriority w:val="99"/>
    <w:rsid w:val="00291830"/>
    <w:rPr>
      <w:rFonts w:ascii="Courier New" w:hAnsi="Courier New" w:cs="Courier New"/>
      <w:sz w:val="24"/>
      <w:szCs w:val="24"/>
    </w:rPr>
  </w:style>
  <w:style w:type="character" w:customStyle="1" w:styleId="tgc">
    <w:name w:val="_tgc"/>
    <w:basedOn w:val="DefaultParagraphFont"/>
    <w:rsid w:val="00C109D2"/>
  </w:style>
  <w:style w:type="paragraph" w:styleId="FootnoteText">
    <w:name w:val="footnote text"/>
    <w:basedOn w:val="Normal"/>
    <w:link w:val="FootnoteTextChar"/>
    <w:uiPriority w:val="99"/>
    <w:semiHidden/>
    <w:unhideWhenUsed/>
    <w:rsid w:val="00FC57CA"/>
    <w:pPr>
      <w:spacing w:line="240" w:lineRule="auto"/>
    </w:pPr>
    <w:rPr>
      <w:sz w:val="20"/>
      <w:szCs w:val="20"/>
    </w:rPr>
  </w:style>
  <w:style w:type="character" w:customStyle="1" w:styleId="FootnoteTextChar">
    <w:name w:val="Footnote Text Char"/>
    <w:basedOn w:val="DefaultParagraphFont"/>
    <w:link w:val="FootnoteText"/>
    <w:uiPriority w:val="99"/>
    <w:semiHidden/>
    <w:rsid w:val="00FC57CA"/>
    <w:rPr>
      <w:rFonts w:ascii="Courier New" w:hAnsi="Courier New" w:cs="Courier New"/>
      <w:sz w:val="20"/>
      <w:szCs w:val="20"/>
    </w:rPr>
  </w:style>
  <w:style w:type="character" w:styleId="FootnoteReference">
    <w:name w:val="footnote reference"/>
    <w:basedOn w:val="DefaultParagraphFont"/>
    <w:uiPriority w:val="99"/>
    <w:semiHidden/>
    <w:unhideWhenUsed/>
    <w:rsid w:val="00FC5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2017-01-26T18:30:00+00:00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2DD8-2C96-4B97-BF18-494B8550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3AFD6-0A4E-4B57-A664-C67A3A56BDB1}">
  <ds:schemaRefs>
    <ds:schemaRef ds:uri="http://schemas.microsoft.com/sharepoint/v3/contenttype/forms"/>
  </ds:schemaRefs>
</ds:datastoreItem>
</file>

<file path=customXml/itemProps3.xml><?xml version="1.0" encoding="utf-8"?>
<ds:datastoreItem xmlns:ds="http://schemas.openxmlformats.org/officeDocument/2006/customXml" ds:itemID="{BC4CD268-6B97-4428-AD20-893267F5C524}">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4.xml><?xml version="1.0" encoding="utf-8"?>
<ds:datastoreItem xmlns:ds="http://schemas.openxmlformats.org/officeDocument/2006/customXml" ds:itemID="{083EDF68-D12A-4EAA-8D3B-8CD31304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2017-01-26T09:24:00Z</cp:lastPrinted>
  <dcterms:created xsi:type="dcterms:W3CDTF">2017-05-23T08:42:00Z</dcterms:created>
  <dcterms:modified xsi:type="dcterms:W3CDTF">2017-05-23T08:42:00Z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