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6A" w:rsidRPr="00F5396A" w:rsidRDefault="00F5396A" w:rsidP="003219C0">
      <w:pPr>
        <w:tabs>
          <w:tab w:val="center" w:pos="4513"/>
          <w:tab w:val="right" w:pos="9027"/>
        </w:tabs>
        <w:spacing w:after="0" w:line="360" w:lineRule="auto"/>
        <w:jc w:val="right"/>
        <w:rPr>
          <w:rFonts w:ascii="Arial" w:hAnsi="Arial" w:cs="Arial"/>
        </w:rPr>
      </w:pPr>
      <w:r w:rsidRPr="00F5396A">
        <w:rPr>
          <w:rFonts w:ascii="Arial" w:hAnsi="Arial" w:cs="Arial"/>
        </w:rPr>
        <w:t>NOT REPORTABLE</w:t>
      </w:r>
    </w:p>
    <w:p w:rsidR="00F5396A" w:rsidRPr="00F5396A" w:rsidRDefault="00F5396A" w:rsidP="00F5396A">
      <w:pPr>
        <w:tabs>
          <w:tab w:val="center" w:pos="4513"/>
          <w:tab w:val="right" w:pos="9027"/>
        </w:tabs>
        <w:spacing w:after="0" w:line="360" w:lineRule="auto"/>
        <w:jc w:val="right"/>
        <w:rPr>
          <w:rFonts w:ascii="Arial" w:hAnsi="Arial" w:cs="Arial"/>
          <w:b/>
          <w:sz w:val="24"/>
          <w:szCs w:val="24"/>
        </w:rPr>
      </w:pPr>
    </w:p>
    <w:p w:rsidR="00F5396A" w:rsidRPr="00F5396A" w:rsidRDefault="00F5396A" w:rsidP="00F5396A">
      <w:pPr>
        <w:tabs>
          <w:tab w:val="center" w:pos="4513"/>
          <w:tab w:val="right" w:pos="9027"/>
        </w:tabs>
        <w:spacing w:after="0" w:line="360" w:lineRule="auto"/>
        <w:jc w:val="center"/>
        <w:rPr>
          <w:rFonts w:ascii="Arial" w:hAnsi="Arial" w:cs="Arial"/>
          <w:b/>
          <w:sz w:val="24"/>
          <w:szCs w:val="24"/>
        </w:rPr>
      </w:pPr>
      <w:r w:rsidRPr="00F5396A">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4A8D96F8" wp14:editId="34E5932B">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5396A" w:rsidRPr="005713BA" w:rsidRDefault="00F5396A" w:rsidP="00F53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D96F8"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F5396A" w:rsidRPr="005713BA" w:rsidRDefault="00F5396A" w:rsidP="00F5396A">
                      <w:pPr>
                        <w:jc w:val="center"/>
                      </w:pPr>
                    </w:p>
                  </w:txbxContent>
                </v:textbox>
              </v:shape>
            </w:pict>
          </mc:Fallback>
        </mc:AlternateContent>
      </w:r>
      <w:r w:rsidRPr="00F5396A">
        <w:rPr>
          <w:rFonts w:ascii="Arial" w:hAnsi="Arial" w:cs="Arial"/>
          <w:b/>
          <w:sz w:val="24"/>
          <w:szCs w:val="24"/>
        </w:rPr>
        <w:t>REPUBLIC OF NAMIBIA</w:t>
      </w:r>
    </w:p>
    <w:p w:rsidR="00F5396A" w:rsidRPr="00F5396A" w:rsidRDefault="00F5396A" w:rsidP="00F5396A">
      <w:pPr>
        <w:spacing w:after="0" w:line="360" w:lineRule="auto"/>
        <w:jc w:val="center"/>
        <w:rPr>
          <w:b/>
          <w:sz w:val="32"/>
          <w:szCs w:val="32"/>
        </w:rPr>
      </w:pPr>
      <w:r w:rsidRPr="00F5396A">
        <w:rPr>
          <w:b/>
          <w:noProof/>
          <w:sz w:val="32"/>
          <w:szCs w:val="32"/>
          <w:lang w:val="en-US"/>
        </w:rPr>
        <w:drawing>
          <wp:inline distT="0" distB="0" distL="0" distR="0" wp14:anchorId="664BA1C0" wp14:editId="7E892760">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F5396A" w:rsidRPr="00F5396A" w:rsidRDefault="003219C0" w:rsidP="00F5396A">
      <w:pPr>
        <w:spacing w:after="0" w:line="360" w:lineRule="auto"/>
        <w:jc w:val="center"/>
        <w:rPr>
          <w:rFonts w:ascii="Arial" w:hAnsi="Arial" w:cs="Arial"/>
          <w:bCs/>
          <w:sz w:val="24"/>
          <w:szCs w:val="24"/>
        </w:rPr>
      </w:pPr>
      <w:r>
        <w:rPr>
          <w:rFonts w:ascii="Arial" w:hAnsi="Arial" w:cs="Arial"/>
          <w:b/>
          <w:sz w:val="24"/>
          <w:szCs w:val="24"/>
        </w:rPr>
        <w:t>LABOUR</w:t>
      </w:r>
      <w:r w:rsidR="00F5396A" w:rsidRPr="00F5396A">
        <w:rPr>
          <w:rFonts w:ascii="Arial" w:hAnsi="Arial" w:cs="Arial"/>
          <w:b/>
          <w:sz w:val="24"/>
          <w:szCs w:val="24"/>
        </w:rPr>
        <w:t xml:space="preserve"> COURT OF NAMIBIA MAIN DIVISION, WINDHOEK</w:t>
      </w:r>
    </w:p>
    <w:p w:rsidR="00F5396A" w:rsidRPr="00F5396A" w:rsidRDefault="00F5396A" w:rsidP="00F5396A">
      <w:pPr>
        <w:spacing w:after="0" w:line="360" w:lineRule="auto"/>
        <w:jc w:val="center"/>
        <w:rPr>
          <w:rFonts w:ascii="Arial" w:hAnsi="Arial" w:cs="Arial"/>
          <w:b/>
          <w:sz w:val="24"/>
          <w:szCs w:val="24"/>
        </w:rPr>
      </w:pPr>
    </w:p>
    <w:p w:rsidR="00F5396A" w:rsidRPr="00F5396A" w:rsidRDefault="00F5396A" w:rsidP="00F5396A">
      <w:pPr>
        <w:spacing w:after="0" w:line="360" w:lineRule="auto"/>
        <w:jc w:val="center"/>
        <w:rPr>
          <w:rFonts w:ascii="Arial" w:hAnsi="Arial" w:cs="Arial"/>
          <w:b/>
          <w:sz w:val="24"/>
          <w:szCs w:val="24"/>
        </w:rPr>
      </w:pPr>
      <w:r w:rsidRPr="00F5396A">
        <w:rPr>
          <w:rFonts w:ascii="Arial" w:hAnsi="Arial" w:cs="Arial"/>
          <w:b/>
          <w:sz w:val="24"/>
          <w:szCs w:val="24"/>
        </w:rPr>
        <w:t>R</w:t>
      </w:r>
      <w:r>
        <w:rPr>
          <w:rFonts w:ascii="Arial" w:hAnsi="Arial" w:cs="Arial"/>
          <w:b/>
          <w:sz w:val="24"/>
          <w:szCs w:val="24"/>
        </w:rPr>
        <w:t>EASONS</w:t>
      </w:r>
    </w:p>
    <w:p w:rsidR="00F5396A" w:rsidRPr="00F5396A" w:rsidRDefault="00F5396A" w:rsidP="00F5396A">
      <w:pPr>
        <w:spacing w:after="0" w:line="240" w:lineRule="auto"/>
        <w:rPr>
          <w:rFonts w:ascii="Arial" w:eastAsia="Times New Roman" w:hAnsi="Arial" w:cs="Times New Roman"/>
          <w:sz w:val="24"/>
          <w:szCs w:val="20"/>
          <w:lang w:val="en-US"/>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5396A">
        <w:rPr>
          <w:rFonts w:ascii="Arial" w:hAnsi="Arial" w:cs="Arial"/>
          <w:b/>
          <w:sz w:val="24"/>
          <w:szCs w:val="24"/>
        </w:rPr>
        <w:tab/>
      </w:r>
      <w:r w:rsidRPr="00F5396A">
        <w:rPr>
          <w:rFonts w:ascii="Arial" w:hAnsi="Arial" w:cs="Arial"/>
          <w:sz w:val="24"/>
          <w:szCs w:val="24"/>
        </w:rPr>
        <w:t xml:space="preserve">Case no:  </w:t>
      </w:r>
      <w:r w:rsidRPr="00F5396A">
        <w:rPr>
          <w:rFonts w:ascii="Arial" w:eastAsia="Times New Roman" w:hAnsi="Arial" w:cs="Arial"/>
          <w:sz w:val="24"/>
          <w:szCs w:val="24"/>
          <w:lang w:val="en-GB"/>
        </w:rPr>
        <w:t>LCA 66/2015</w:t>
      </w:r>
    </w:p>
    <w:p w:rsidR="00F5396A" w:rsidRPr="00F5396A" w:rsidRDefault="00F5396A" w:rsidP="00F5396A">
      <w:pPr>
        <w:tabs>
          <w:tab w:val="right" w:pos="9000"/>
        </w:tabs>
        <w:spacing w:after="0" w:line="360" w:lineRule="auto"/>
        <w:jc w:val="center"/>
        <w:rPr>
          <w:rFonts w:ascii="Arial" w:hAnsi="Arial" w:cs="Arial"/>
          <w:b/>
          <w:sz w:val="24"/>
          <w:szCs w:val="24"/>
        </w:rPr>
      </w:pPr>
    </w:p>
    <w:p w:rsidR="00F5396A" w:rsidRPr="00F5396A" w:rsidRDefault="00F5396A" w:rsidP="00F5396A">
      <w:pPr>
        <w:spacing w:after="0" w:line="360" w:lineRule="auto"/>
        <w:rPr>
          <w:rFonts w:ascii="Arial" w:hAnsi="Arial" w:cs="Arial"/>
          <w:sz w:val="24"/>
          <w:szCs w:val="24"/>
        </w:rPr>
      </w:pPr>
    </w:p>
    <w:p w:rsidR="00F5396A" w:rsidRPr="00F5396A" w:rsidRDefault="00F5396A" w:rsidP="00F5396A">
      <w:pPr>
        <w:spacing w:after="0" w:line="360" w:lineRule="auto"/>
        <w:rPr>
          <w:rFonts w:ascii="Arial" w:hAnsi="Arial" w:cs="Arial"/>
          <w:sz w:val="24"/>
          <w:szCs w:val="24"/>
        </w:rPr>
      </w:pPr>
      <w:r w:rsidRPr="00F5396A">
        <w:rPr>
          <w:rFonts w:ascii="Arial" w:hAnsi="Arial" w:cs="Arial"/>
          <w:sz w:val="24"/>
          <w:szCs w:val="24"/>
        </w:rPr>
        <w:t>In the application between:</w:t>
      </w:r>
    </w:p>
    <w:p w:rsidR="00F5396A" w:rsidRPr="00F5396A" w:rsidRDefault="00F5396A" w:rsidP="00F5396A">
      <w:pPr>
        <w:spacing w:after="0" w:line="360" w:lineRule="auto"/>
        <w:rPr>
          <w:rFonts w:ascii="Arial" w:hAnsi="Arial" w:cs="Arial"/>
          <w:sz w:val="24"/>
          <w:szCs w:val="24"/>
        </w:rPr>
      </w:pPr>
    </w:p>
    <w:p w:rsidR="00F5396A" w:rsidRPr="00F5396A" w:rsidRDefault="00F5396A" w:rsidP="00F5396A">
      <w:pPr>
        <w:spacing w:after="0" w:line="240" w:lineRule="auto"/>
        <w:jc w:val="both"/>
        <w:rPr>
          <w:rFonts w:ascii="Arial" w:eastAsia="Times New Roman" w:hAnsi="Arial" w:cs="Arial"/>
          <w:b/>
          <w:sz w:val="24"/>
          <w:szCs w:val="24"/>
          <w:lang w:val="en-GB"/>
        </w:rPr>
      </w:pPr>
      <w:r w:rsidRPr="00F5396A">
        <w:rPr>
          <w:rFonts w:ascii="Arial" w:eastAsia="Times New Roman" w:hAnsi="Arial" w:cs="Arial"/>
          <w:b/>
          <w:sz w:val="24"/>
          <w:szCs w:val="24"/>
          <w:lang w:val="en-GB"/>
        </w:rPr>
        <w:t>LUDERITZ TOWN COUNCIL</w:t>
      </w:r>
      <w:r w:rsidRPr="00F5396A">
        <w:rPr>
          <w:rFonts w:ascii="Arial" w:eastAsia="Times New Roman" w:hAnsi="Arial" w:cs="Arial"/>
          <w:b/>
          <w:sz w:val="24"/>
          <w:szCs w:val="24"/>
          <w:lang w:val="en-GB"/>
        </w:rPr>
        <w:tab/>
      </w:r>
      <w:r w:rsidRPr="00F5396A">
        <w:rPr>
          <w:rFonts w:ascii="Arial" w:eastAsia="Times New Roman" w:hAnsi="Arial" w:cs="Arial"/>
          <w:b/>
          <w:sz w:val="24"/>
          <w:szCs w:val="24"/>
          <w:lang w:val="en-GB"/>
        </w:rPr>
        <w:tab/>
      </w:r>
      <w:r w:rsidRPr="00F5396A">
        <w:rPr>
          <w:rFonts w:ascii="Arial" w:eastAsia="Times New Roman" w:hAnsi="Arial" w:cs="Arial"/>
          <w:b/>
          <w:sz w:val="24"/>
          <w:szCs w:val="24"/>
          <w:lang w:val="en-GB"/>
        </w:rPr>
        <w:tab/>
        <w:t xml:space="preserve">         RESPONDNENT/APPELLANT</w:t>
      </w:r>
    </w:p>
    <w:p w:rsidR="00F5396A" w:rsidRPr="00F5396A" w:rsidRDefault="00F5396A" w:rsidP="00F5396A">
      <w:pPr>
        <w:spacing w:after="0" w:line="240" w:lineRule="auto"/>
        <w:jc w:val="both"/>
        <w:rPr>
          <w:rFonts w:ascii="Arial" w:eastAsia="Times New Roman" w:hAnsi="Arial" w:cs="Arial"/>
          <w:sz w:val="24"/>
          <w:szCs w:val="24"/>
          <w:lang w:val="en-GB"/>
        </w:rPr>
      </w:pPr>
    </w:p>
    <w:p w:rsidR="00F5396A" w:rsidRPr="00F5396A" w:rsidRDefault="00F5396A" w:rsidP="00F5396A">
      <w:pPr>
        <w:spacing w:after="0" w:line="240" w:lineRule="auto"/>
        <w:jc w:val="both"/>
        <w:rPr>
          <w:rFonts w:ascii="Arial" w:eastAsia="Times New Roman" w:hAnsi="Arial" w:cs="Arial"/>
          <w:sz w:val="24"/>
          <w:szCs w:val="24"/>
          <w:lang w:val="en-GB"/>
        </w:rPr>
      </w:pPr>
    </w:p>
    <w:p w:rsidR="00F5396A" w:rsidRPr="00F5396A" w:rsidRDefault="00F5396A" w:rsidP="00F5396A">
      <w:pPr>
        <w:spacing w:after="0" w:line="240" w:lineRule="auto"/>
        <w:jc w:val="both"/>
        <w:rPr>
          <w:rFonts w:ascii="Arial" w:eastAsia="Times New Roman" w:hAnsi="Arial" w:cs="Arial"/>
          <w:sz w:val="24"/>
          <w:szCs w:val="24"/>
          <w:lang w:val="en-GB"/>
        </w:rPr>
      </w:pPr>
      <w:proofErr w:type="gramStart"/>
      <w:r w:rsidRPr="00F5396A">
        <w:rPr>
          <w:rFonts w:ascii="Arial" w:eastAsia="Times New Roman" w:hAnsi="Arial" w:cs="Arial"/>
          <w:sz w:val="24"/>
          <w:szCs w:val="24"/>
          <w:lang w:val="en-GB"/>
        </w:rPr>
        <w:t>and</w:t>
      </w:r>
      <w:proofErr w:type="gramEnd"/>
    </w:p>
    <w:p w:rsidR="00F5396A" w:rsidRPr="00F5396A" w:rsidRDefault="00F5396A" w:rsidP="00F5396A">
      <w:pPr>
        <w:spacing w:after="0" w:line="240" w:lineRule="auto"/>
        <w:jc w:val="both"/>
        <w:rPr>
          <w:rFonts w:ascii="Arial" w:eastAsia="Times New Roman" w:hAnsi="Arial" w:cs="Arial"/>
          <w:sz w:val="24"/>
          <w:szCs w:val="24"/>
          <w:lang w:val="en-US"/>
        </w:rPr>
      </w:pPr>
    </w:p>
    <w:p w:rsidR="00F5396A" w:rsidRPr="00F5396A" w:rsidRDefault="00F5396A" w:rsidP="00F5396A">
      <w:pPr>
        <w:spacing w:after="0" w:line="240" w:lineRule="auto"/>
        <w:jc w:val="both"/>
        <w:rPr>
          <w:rFonts w:ascii="Arial" w:eastAsia="Times New Roman" w:hAnsi="Arial" w:cs="Arial"/>
          <w:sz w:val="24"/>
          <w:szCs w:val="24"/>
          <w:lang w:val="en-US"/>
        </w:rPr>
      </w:pPr>
    </w:p>
    <w:p w:rsidR="00F5396A" w:rsidRPr="00F5396A" w:rsidRDefault="00F5396A" w:rsidP="00F5396A">
      <w:pPr>
        <w:spacing w:after="0" w:line="240" w:lineRule="auto"/>
        <w:jc w:val="both"/>
        <w:rPr>
          <w:rFonts w:ascii="Arial" w:eastAsia="Times New Roman" w:hAnsi="Arial" w:cs="Arial"/>
          <w:b/>
          <w:sz w:val="24"/>
          <w:szCs w:val="24"/>
          <w:lang w:val="en-US"/>
        </w:rPr>
      </w:pPr>
      <w:r w:rsidRPr="00F5396A">
        <w:rPr>
          <w:rFonts w:ascii="Arial" w:eastAsia="Times New Roman" w:hAnsi="Arial" w:cs="Arial"/>
          <w:b/>
          <w:sz w:val="24"/>
          <w:szCs w:val="24"/>
          <w:lang w:val="en-US"/>
        </w:rPr>
        <w:t>SHAANIKA N. KORNELIA</w:t>
      </w:r>
      <w:r w:rsidRPr="00F5396A">
        <w:rPr>
          <w:rFonts w:ascii="Arial" w:eastAsia="Times New Roman" w:hAnsi="Arial" w:cs="Arial"/>
          <w:b/>
          <w:sz w:val="24"/>
          <w:szCs w:val="24"/>
          <w:lang w:val="en-US"/>
        </w:rPr>
        <w:tab/>
      </w:r>
      <w:r w:rsidRPr="00F5396A">
        <w:rPr>
          <w:rFonts w:ascii="Arial" w:eastAsia="Times New Roman" w:hAnsi="Arial" w:cs="Arial"/>
          <w:b/>
          <w:sz w:val="24"/>
          <w:szCs w:val="24"/>
          <w:lang w:val="en-US"/>
        </w:rPr>
        <w:tab/>
      </w:r>
      <w:r w:rsidRPr="00F5396A">
        <w:rPr>
          <w:rFonts w:ascii="Arial" w:eastAsia="Times New Roman" w:hAnsi="Arial" w:cs="Arial"/>
          <w:b/>
          <w:sz w:val="24"/>
          <w:szCs w:val="24"/>
          <w:lang w:val="en-US"/>
        </w:rPr>
        <w:tab/>
        <w:t xml:space="preserve">             APPLICANT/RESPONDENT</w:t>
      </w:r>
    </w:p>
    <w:p w:rsidR="00F5396A" w:rsidRDefault="00F5396A" w:rsidP="00F5396A">
      <w:pPr>
        <w:spacing w:after="0" w:line="360" w:lineRule="auto"/>
        <w:jc w:val="both"/>
        <w:rPr>
          <w:rFonts w:ascii="Arial" w:hAnsi="Arial" w:cs="Arial"/>
          <w:sz w:val="24"/>
          <w:szCs w:val="24"/>
        </w:rPr>
      </w:pPr>
    </w:p>
    <w:p w:rsidR="00257B06" w:rsidRDefault="00257B06" w:rsidP="00F5396A">
      <w:pPr>
        <w:spacing w:after="0" w:line="360" w:lineRule="auto"/>
        <w:ind w:left="2160" w:hanging="2160"/>
        <w:jc w:val="both"/>
        <w:rPr>
          <w:rFonts w:ascii="Arial" w:hAnsi="Arial" w:cs="Arial"/>
          <w:b/>
          <w:sz w:val="24"/>
          <w:szCs w:val="24"/>
        </w:rPr>
      </w:pPr>
    </w:p>
    <w:p w:rsidR="00F5396A" w:rsidRPr="00F5396A" w:rsidRDefault="00F5396A" w:rsidP="00F5396A">
      <w:pPr>
        <w:spacing w:after="0" w:line="360" w:lineRule="auto"/>
        <w:ind w:left="2160" w:hanging="2160"/>
        <w:jc w:val="both"/>
        <w:rPr>
          <w:rFonts w:ascii="Arial" w:hAnsi="Arial" w:cs="Arial"/>
          <w:sz w:val="24"/>
          <w:szCs w:val="24"/>
        </w:rPr>
      </w:pPr>
      <w:r w:rsidRPr="00F5396A">
        <w:rPr>
          <w:rFonts w:ascii="Arial" w:hAnsi="Arial" w:cs="Arial"/>
          <w:b/>
          <w:sz w:val="24"/>
          <w:szCs w:val="24"/>
        </w:rPr>
        <w:t>Neutral citation:</w:t>
      </w:r>
      <w:r w:rsidRPr="00F5396A">
        <w:rPr>
          <w:rFonts w:ascii="Arial" w:hAnsi="Arial" w:cs="Arial"/>
          <w:b/>
          <w:sz w:val="24"/>
          <w:szCs w:val="24"/>
        </w:rPr>
        <w:tab/>
      </w:r>
      <w:proofErr w:type="spellStart"/>
      <w:r w:rsidR="00F7485C" w:rsidRPr="003219C0">
        <w:rPr>
          <w:rFonts w:ascii="Arial" w:eastAsia="Times New Roman" w:hAnsi="Arial" w:cs="Arial"/>
          <w:i/>
          <w:sz w:val="24"/>
          <w:szCs w:val="24"/>
          <w:lang w:val="en-GB"/>
        </w:rPr>
        <w:t>Luderitz</w:t>
      </w:r>
      <w:proofErr w:type="spellEnd"/>
      <w:r w:rsidR="00F7485C" w:rsidRPr="003219C0">
        <w:rPr>
          <w:rFonts w:ascii="Arial" w:eastAsia="Times New Roman" w:hAnsi="Arial" w:cs="Arial"/>
          <w:i/>
          <w:sz w:val="24"/>
          <w:szCs w:val="24"/>
          <w:lang w:val="en-GB"/>
        </w:rPr>
        <w:t xml:space="preserve"> Town Council</w:t>
      </w:r>
      <w:r w:rsidR="00F7485C" w:rsidRPr="003219C0">
        <w:rPr>
          <w:rFonts w:ascii="Arial" w:hAnsi="Arial" w:cs="Arial"/>
          <w:i/>
          <w:sz w:val="24"/>
          <w:szCs w:val="24"/>
        </w:rPr>
        <w:t xml:space="preserve"> </w:t>
      </w:r>
      <w:r w:rsidRPr="003219C0">
        <w:rPr>
          <w:rFonts w:ascii="Arial" w:hAnsi="Arial" w:cs="Arial"/>
          <w:i/>
          <w:sz w:val="24"/>
          <w:szCs w:val="24"/>
        </w:rPr>
        <w:t xml:space="preserve">v </w:t>
      </w:r>
      <w:proofErr w:type="spellStart"/>
      <w:r w:rsidR="00F7485C" w:rsidRPr="003219C0">
        <w:rPr>
          <w:rFonts w:ascii="Arial" w:hAnsi="Arial" w:cs="Arial"/>
          <w:i/>
          <w:sz w:val="24"/>
          <w:szCs w:val="24"/>
        </w:rPr>
        <w:t>Shaanika</w:t>
      </w:r>
      <w:proofErr w:type="spellEnd"/>
      <w:r w:rsidRPr="00F5396A">
        <w:rPr>
          <w:rFonts w:ascii="Arial" w:hAnsi="Arial" w:cs="Arial"/>
          <w:i/>
          <w:sz w:val="24"/>
          <w:szCs w:val="24"/>
        </w:rPr>
        <w:t xml:space="preserve"> </w:t>
      </w:r>
      <w:r w:rsidRPr="00F5396A">
        <w:rPr>
          <w:rFonts w:ascii="Arial" w:hAnsi="Arial" w:cs="Arial"/>
          <w:sz w:val="24"/>
          <w:szCs w:val="24"/>
        </w:rPr>
        <w:t>(</w:t>
      </w:r>
      <w:r>
        <w:rPr>
          <w:rFonts w:ascii="Arial" w:hAnsi="Arial" w:cs="Arial"/>
          <w:sz w:val="24"/>
          <w:szCs w:val="24"/>
        </w:rPr>
        <w:t>LCA 66/2015</w:t>
      </w:r>
      <w:r w:rsidRPr="00F5396A">
        <w:rPr>
          <w:rFonts w:ascii="Arial" w:hAnsi="Arial" w:cs="Arial"/>
          <w:sz w:val="24"/>
          <w:szCs w:val="24"/>
        </w:rPr>
        <w:t>) [201</w:t>
      </w:r>
      <w:r>
        <w:rPr>
          <w:rFonts w:ascii="Arial" w:hAnsi="Arial" w:cs="Arial"/>
          <w:sz w:val="24"/>
          <w:szCs w:val="24"/>
        </w:rPr>
        <w:t>7</w:t>
      </w:r>
      <w:r w:rsidR="00F40960">
        <w:rPr>
          <w:rFonts w:ascii="Arial" w:hAnsi="Arial" w:cs="Arial"/>
          <w:sz w:val="24"/>
          <w:szCs w:val="24"/>
        </w:rPr>
        <w:t xml:space="preserve">] NALCMD </w:t>
      </w:r>
      <w:r w:rsidR="008B42CC">
        <w:rPr>
          <w:rFonts w:ascii="Arial" w:hAnsi="Arial" w:cs="Arial"/>
          <w:sz w:val="24"/>
          <w:szCs w:val="24"/>
        </w:rPr>
        <w:t>7</w:t>
      </w:r>
      <w:r w:rsidR="00F40960">
        <w:rPr>
          <w:rFonts w:ascii="Arial" w:hAnsi="Arial" w:cs="Arial"/>
          <w:sz w:val="24"/>
          <w:szCs w:val="24"/>
        </w:rPr>
        <w:t xml:space="preserve"> </w:t>
      </w:r>
      <w:r w:rsidRPr="00F5396A">
        <w:rPr>
          <w:rFonts w:ascii="Arial" w:hAnsi="Arial" w:cs="Arial"/>
          <w:sz w:val="24"/>
          <w:szCs w:val="24"/>
        </w:rPr>
        <w:t>(</w:t>
      </w:r>
      <w:r>
        <w:rPr>
          <w:rFonts w:ascii="Arial" w:hAnsi="Arial" w:cs="Arial"/>
          <w:sz w:val="24"/>
          <w:szCs w:val="24"/>
        </w:rPr>
        <w:t>24 Febr</w:t>
      </w:r>
      <w:r w:rsidRPr="00F5396A">
        <w:rPr>
          <w:rFonts w:ascii="Arial" w:hAnsi="Arial" w:cs="Arial"/>
          <w:sz w:val="24"/>
          <w:szCs w:val="24"/>
        </w:rPr>
        <w:t>uary 2017)</w:t>
      </w:r>
    </w:p>
    <w:p w:rsidR="00382CD7" w:rsidRPr="00382CD7" w:rsidRDefault="00382CD7" w:rsidP="00382CD7">
      <w:pPr>
        <w:spacing w:after="0" w:line="360" w:lineRule="auto"/>
        <w:ind w:left="1440" w:hanging="1440"/>
        <w:jc w:val="both"/>
        <w:rPr>
          <w:rFonts w:ascii="Arial" w:hAnsi="Arial" w:cs="Arial"/>
          <w:b/>
          <w:sz w:val="24"/>
          <w:szCs w:val="24"/>
        </w:rPr>
      </w:pPr>
    </w:p>
    <w:p w:rsidR="00382CD7" w:rsidRPr="00382CD7" w:rsidRDefault="00382CD7" w:rsidP="00382CD7">
      <w:pPr>
        <w:spacing w:after="0" w:line="360" w:lineRule="auto"/>
        <w:ind w:left="1440" w:hanging="1440"/>
        <w:jc w:val="both"/>
        <w:rPr>
          <w:rFonts w:ascii="Arial" w:hAnsi="Arial" w:cs="Arial"/>
          <w:sz w:val="24"/>
          <w:szCs w:val="24"/>
        </w:rPr>
      </w:pPr>
      <w:r w:rsidRPr="00382CD7">
        <w:rPr>
          <w:rFonts w:ascii="Arial" w:hAnsi="Arial" w:cs="Arial"/>
          <w:b/>
          <w:sz w:val="24"/>
          <w:szCs w:val="24"/>
        </w:rPr>
        <w:t>Coram</w:t>
      </w:r>
      <w:r w:rsidRPr="00177F08">
        <w:rPr>
          <w:rFonts w:ascii="Arial" w:hAnsi="Arial" w:cs="Arial"/>
          <w:sz w:val="24"/>
          <w:szCs w:val="24"/>
        </w:rPr>
        <w:t>:</w:t>
      </w:r>
      <w:r w:rsidRPr="00382CD7">
        <w:rPr>
          <w:rFonts w:ascii="Arial" w:hAnsi="Arial" w:cs="Arial"/>
          <w:sz w:val="24"/>
          <w:szCs w:val="24"/>
        </w:rPr>
        <w:tab/>
        <w:t>UNENGU AJ</w:t>
      </w:r>
    </w:p>
    <w:p w:rsidR="00382CD7" w:rsidRDefault="00382CD7" w:rsidP="00382CD7">
      <w:pPr>
        <w:spacing w:after="0" w:line="360" w:lineRule="auto"/>
        <w:jc w:val="both"/>
        <w:rPr>
          <w:rFonts w:ascii="Arial" w:hAnsi="Arial" w:cs="Arial"/>
          <w:b/>
          <w:sz w:val="24"/>
          <w:szCs w:val="24"/>
        </w:rPr>
      </w:pPr>
      <w:r w:rsidRPr="00382CD7">
        <w:rPr>
          <w:rFonts w:ascii="Arial" w:hAnsi="Arial" w:cs="Arial"/>
          <w:b/>
          <w:bCs/>
          <w:sz w:val="24"/>
          <w:szCs w:val="24"/>
        </w:rPr>
        <w:t>Heard</w:t>
      </w:r>
      <w:r w:rsidRPr="00382CD7">
        <w:rPr>
          <w:rFonts w:ascii="Arial" w:hAnsi="Arial" w:cs="Arial"/>
          <w:sz w:val="24"/>
          <w:szCs w:val="24"/>
        </w:rPr>
        <w:t>:</w:t>
      </w:r>
      <w:r w:rsidRPr="00382CD7">
        <w:rPr>
          <w:rFonts w:ascii="Arial" w:hAnsi="Arial" w:cs="Arial"/>
          <w:sz w:val="24"/>
          <w:szCs w:val="24"/>
        </w:rPr>
        <w:tab/>
      </w:r>
      <w:r w:rsidR="00C83FFE">
        <w:rPr>
          <w:rFonts w:ascii="Arial" w:hAnsi="Arial" w:cs="Arial"/>
          <w:b/>
          <w:sz w:val="24"/>
          <w:szCs w:val="24"/>
        </w:rPr>
        <w:t>02 February 2017</w:t>
      </w:r>
    </w:p>
    <w:p w:rsidR="00C83FFE" w:rsidRPr="00382CD7" w:rsidRDefault="00C83FFE" w:rsidP="00382CD7">
      <w:pPr>
        <w:spacing w:after="0" w:line="360" w:lineRule="auto"/>
        <w:jc w:val="both"/>
        <w:rPr>
          <w:rFonts w:ascii="Arial" w:hAnsi="Arial" w:cs="Arial"/>
          <w:b/>
          <w:sz w:val="24"/>
          <w:szCs w:val="24"/>
        </w:rPr>
      </w:pPr>
      <w:r>
        <w:rPr>
          <w:rFonts w:ascii="Arial" w:hAnsi="Arial" w:cs="Arial"/>
          <w:b/>
          <w:sz w:val="24"/>
          <w:szCs w:val="24"/>
        </w:rPr>
        <w:t>Order</w:t>
      </w:r>
      <w:r w:rsidRPr="00177F08">
        <w:rPr>
          <w:rFonts w:ascii="Arial" w:hAnsi="Arial" w:cs="Arial"/>
          <w:sz w:val="24"/>
          <w:szCs w:val="24"/>
        </w:rPr>
        <w:t>:</w:t>
      </w:r>
      <w:r>
        <w:rPr>
          <w:rFonts w:ascii="Arial" w:hAnsi="Arial" w:cs="Arial"/>
          <w:b/>
          <w:sz w:val="24"/>
          <w:szCs w:val="24"/>
        </w:rPr>
        <w:tab/>
        <w:t>16 February 2017</w:t>
      </w:r>
    </w:p>
    <w:p w:rsidR="00382CD7" w:rsidRPr="00382CD7" w:rsidRDefault="00177F08" w:rsidP="00382CD7">
      <w:pPr>
        <w:spacing w:after="0" w:line="360" w:lineRule="auto"/>
        <w:jc w:val="both"/>
        <w:rPr>
          <w:rFonts w:ascii="Arial" w:hAnsi="Arial" w:cs="Arial"/>
          <w:b/>
          <w:sz w:val="24"/>
          <w:szCs w:val="24"/>
        </w:rPr>
      </w:pPr>
      <w:r w:rsidRPr="00177F08">
        <w:rPr>
          <w:rFonts w:ascii="Arial" w:hAnsi="Arial" w:cs="Arial"/>
          <w:b/>
          <w:sz w:val="24"/>
          <w:szCs w:val="24"/>
        </w:rPr>
        <w:t>Reason</w:t>
      </w:r>
      <w:r w:rsidR="00042BA6">
        <w:rPr>
          <w:rFonts w:ascii="Arial" w:hAnsi="Arial" w:cs="Arial"/>
          <w:b/>
          <w:sz w:val="24"/>
          <w:szCs w:val="24"/>
        </w:rPr>
        <w:t>s</w:t>
      </w:r>
      <w:r w:rsidR="00382CD7" w:rsidRPr="00382CD7">
        <w:rPr>
          <w:rFonts w:ascii="Arial" w:hAnsi="Arial" w:cs="Arial"/>
          <w:sz w:val="24"/>
          <w:szCs w:val="24"/>
        </w:rPr>
        <w:t>:</w:t>
      </w:r>
      <w:r w:rsidR="00382CD7" w:rsidRPr="00382CD7">
        <w:rPr>
          <w:rFonts w:ascii="Arial" w:hAnsi="Arial" w:cs="Arial"/>
          <w:sz w:val="24"/>
          <w:szCs w:val="24"/>
        </w:rPr>
        <w:tab/>
      </w:r>
      <w:r w:rsidR="00C83FFE" w:rsidRPr="00C83FFE">
        <w:rPr>
          <w:rFonts w:ascii="Arial" w:hAnsi="Arial" w:cs="Arial"/>
          <w:b/>
          <w:sz w:val="24"/>
          <w:szCs w:val="24"/>
        </w:rPr>
        <w:t>24</w:t>
      </w:r>
      <w:r w:rsidR="00382CD7" w:rsidRPr="00C83FFE">
        <w:rPr>
          <w:rFonts w:ascii="Arial" w:hAnsi="Arial" w:cs="Arial"/>
          <w:b/>
          <w:sz w:val="24"/>
          <w:szCs w:val="24"/>
        </w:rPr>
        <w:t xml:space="preserve"> </w:t>
      </w:r>
      <w:r w:rsidR="00382CD7" w:rsidRPr="00382CD7">
        <w:rPr>
          <w:rFonts w:ascii="Arial" w:hAnsi="Arial" w:cs="Arial"/>
          <w:b/>
          <w:sz w:val="24"/>
          <w:szCs w:val="24"/>
        </w:rPr>
        <w:t>February 2017</w:t>
      </w:r>
    </w:p>
    <w:p w:rsidR="00382CD7" w:rsidRPr="00382CD7" w:rsidRDefault="00382CD7" w:rsidP="0096545F">
      <w:pPr>
        <w:spacing w:after="0" w:line="360" w:lineRule="auto"/>
        <w:jc w:val="both"/>
        <w:rPr>
          <w:rFonts w:ascii="Arial" w:hAnsi="Arial" w:cs="Arial"/>
          <w:sz w:val="24"/>
          <w:szCs w:val="24"/>
        </w:rPr>
      </w:pPr>
    </w:p>
    <w:p w:rsidR="00382CD7" w:rsidRPr="00382CD7" w:rsidRDefault="00382CD7" w:rsidP="0096545F">
      <w:pPr>
        <w:jc w:val="both"/>
        <w:rPr>
          <w:rFonts w:ascii="Arial" w:hAnsi="Arial" w:cs="Arial"/>
          <w:sz w:val="24"/>
          <w:szCs w:val="24"/>
        </w:rPr>
      </w:pPr>
      <w:proofErr w:type="spellStart"/>
      <w:r w:rsidRPr="00382CD7">
        <w:rPr>
          <w:rFonts w:ascii="Arial" w:hAnsi="Arial" w:cs="Arial"/>
          <w:b/>
          <w:sz w:val="24"/>
          <w:szCs w:val="24"/>
        </w:rPr>
        <w:t>Flynote</w:t>
      </w:r>
      <w:proofErr w:type="spellEnd"/>
      <w:r w:rsidRPr="00382CD7">
        <w:rPr>
          <w:rFonts w:ascii="Arial" w:hAnsi="Arial" w:cs="Arial"/>
          <w:sz w:val="24"/>
          <w:szCs w:val="24"/>
        </w:rPr>
        <w:t>:</w:t>
      </w:r>
      <w:r w:rsidRPr="00382CD7">
        <w:rPr>
          <w:rFonts w:ascii="Arial" w:hAnsi="Arial" w:cs="Arial"/>
          <w:sz w:val="24"/>
          <w:szCs w:val="24"/>
        </w:rPr>
        <w:tab/>
      </w:r>
      <w:r>
        <w:rPr>
          <w:rFonts w:ascii="Arial" w:hAnsi="Arial" w:cs="Arial"/>
          <w:sz w:val="24"/>
          <w:szCs w:val="24"/>
        </w:rPr>
        <w:t xml:space="preserve">Labour appeal </w:t>
      </w:r>
      <w:r w:rsidR="00AB2D99">
        <w:rPr>
          <w:rFonts w:ascii="Arial" w:hAnsi="Arial" w:cs="Arial"/>
          <w:sz w:val="24"/>
          <w:szCs w:val="24"/>
        </w:rPr>
        <w:t xml:space="preserve">– Application </w:t>
      </w:r>
      <w:r>
        <w:rPr>
          <w:rFonts w:ascii="Arial" w:hAnsi="Arial" w:cs="Arial"/>
          <w:sz w:val="24"/>
          <w:szCs w:val="24"/>
        </w:rPr>
        <w:t xml:space="preserve">for the late filing of statement of grounds for opposition of appeal – </w:t>
      </w:r>
      <w:r w:rsidR="004913BC">
        <w:rPr>
          <w:rFonts w:ascii="Arial" w:hAnsi="Arial" w:cs="Arial"/>
          <w:sz w:val="24"/>
          <w:szCs w:val="24"/>
        </w:rPr>
        <w:t xml:space="preserve">oversight </w:t>
      </w:r>
      <w:r>
        <w:rPr>
          <w:rFonts w:ascii="Arial" w:hAnsi="Arial" w:cs="Arial"/>
          <w:sz w:val="24"/>
          <w:szCs w:val="24"/>
        </w:rPr>
        <w:t xml:space="preserve">on the part of legal practitioner – cause of </w:t>
      </w:r>
      <w:r w:rsidR="002E3C09">
        <w:rPr>
          <w:rFonts w:ascii="Arial" w:hAnsi="Arial" w:cs="Arial"/>
          <w:sz w:val="24"/>
          <w:szCs w:val="24"/>
        </w:rPr>
        <w:t xml:space="preserve">failure </w:t>
      </w:r>
      <w:r>
        <w:rPr>
          <w:rFonts w:ascii="Arial" w:hAnsi="Arial" w:cs="Arial"/>
          <w:sz w:val="24"/>
          <w:szCs w:val="24"/>
        </w:rPr>
        <w:t xml:space="preserve">– condonation </w:t>
      </w:r>
      <w:r w:rsidR="004913BC">
        <w:rPr>
          <w:rFonts w:ascii="Arial" w:hAnsi="Arial" w:cs="Arial"/>
          <w:sz w:val="24"/>
          <w:szCs w:val="24"/>
        </w:rPr>
        <w:t>not</w:t>
      </w:r>
      <w:r>
        <w:rPr>
          <w:rFonts w:ascii="Arial" w:hAnsi="Arial" w:cs="Arial"/>
          <w:sz w:val="24"/>
          <w:szCs w:val="24"/>
        </w:rPr>
        <w:t xml:space="preserve"> granted – applicant can</w:t>
      </w:r>
      <w:r w:rsidR="004913BC">
        <w:rPr>
          <w:rFonts w:ascii="Arial" w:hAnsi="Arial" w:cs="Arial"/>
          <w:sz w:val="24"/>
          <w:szCs w:val="24"/>
        </w:rPr>
        <w:t>not escape negligence and wrong</w:t>
      </w:r>
      <w:r>
        <w:rPr>
          <w:rFonts w:ascii="Arial" w:hAnsi="Arial" w:cs="Arial"/>
          <w:sz w:val="24"/>
          <w:szCs w:val="24"/>
        </w:rPr>
        <w:t xml:space="preserve">doing of </w:t>
      </w:r>
      <w:r>
        <w:rPr>
          <w:rFonts w:ascii="Arial" w:hAnsi="Arial" w:cs="Arial"/>
          <w:sz w:val="24"/>
          <w:szCs w:val="24"/>
        </w:rPr>
        <w:lastRenderedPageBreak/>
        <w:t>her chosen legal representative – application for condonation of late filing of heads of argument – negligence of legal practitioner to timeously file heads of argument – application dismissed.</w:t>
      </w:r>
    </w:p>
    <w:p w:rsidR="00382CD7" w:rsidRPr="00382CD7" w:rsidRDefault="00382CD7" w:rsidP="0096545F">
      <w:pPr>
        <w:jc w:val="both"/>
        <w:rPr>
          <w:rFonts w:ascii="Arial" w:hAnsi="Arial" w:cs="Arial"/>
        </w:rPr>
      </w:pPr>
    </w:p>
    <w:p w:rsidR="00382CD7" w:rsidRPr="00CC5041" w:rsidRDefault="00382CD7" w:rsidP="0096545F">
      <w:pPr>
        <w:jc w:val="both"/>
        <w:rPr>
          <w:rFonts w:ascii="Arial" w:hAnsi="Arial" w:cs="Arial"/>
          <w:sz w:val="24"/>
          <w:szCs w:val="24"/>
        </w:rPr>
      </w:pPr>
      <w:r w:rsidRPr="00382CD7">
        <w:rPr>
          <w:rFonts w:ascii="Arial" w:hAnsi="Arial" w:cs="Arial"/>
          <w:b/>
          <w:sz w:val="24"/>
          <w:szCs w:val="24"/>
        </w:rPr>
        <w:t>Summary</w:t>
      </w:r>
      <w:r w:rsidRPr="00382CD7">
        <w:rPr>
          <w:rFonts w:ascii="Arial" w:hAnsi="Arial" w:cs="Arial"/>
          <w:sz w:val="24"/>
          <w:szCs w:val="24"/>
        </w:rPr>
        <w:t>:</w:t>
      </w:r>
      <w:r w:rsidRPr="00382CD7">
        <w:rPr>
          <w:rFonts w:ascii="Arial" w:hAnsi="Arial" w:cs="Arial"/>
          <w:sz w:val="24"/>
          <w:szCs w:val="24"/>
        </w:rPr>
        <w:tab/>
      </w:r>
      <w:r>
        <w:rPr>
          <w:rFonts w:ascii="Arial" w:hAnsi="Arial" w:cs="Arial"/>
          <w:sz w:val="24"/>
          <w:szCs w:val="24"/>
        </w:rPr>
        <w:t>The applica</w:t>
      </w:r>
      <w:r w:rsidR="004913BC">
        <w:rPr>
          <w:rFonts w:ascii="Arial" w:hAnsi="Arial" w:cs="Arial"/>
          <w:sz w:val="24"/>
          <w:szCs w:val="24"/>
        </w:rPr>
        <w:t>nt</w:t>
      </w:r>
      <w:r>
        <w:rPr>
          <w:rFonts w:ascii="Arial" w:hAnsi="Arial" w:cs="Arial"/>
          <w:sz w:val="24"/>
          <w:szCs w:val="24"/>
        </w:rPr>
        <w:t xml:space="preserve"> applied for </w:t>
      </w:r>
      <w:r w:rsidR="003219C0">
        <w:rPr>
          <w:rFonts w:ascii="Arial" w:hAnsi="Arial" w:cs="Arial"/>
          <w:sz w:val="24"/>
          <w:szCs w:val="24"/>
        </w:rPr>
        <w:t xml:space="preserve">condonation for </w:t>
      </w:r>
      <w:r>
        <w:rPr>
          <w:rFonts w:ascii="Arial" w:hAnsi="Arial" w:cs="Arial"/>
          <w:sz w:val="24"/>
          <w:szCs w:val="24"/>
        </w:rPr>
        <w:t xml:space="preserve">the late filing of </w:t>
      </w:r>
      <w:r w:rsidR="003219C0">
        <w:rPr>
          <w:rFonts w:ascii="Arial" w:hAnsi="Arial" w:cs="Arial"/>
          <w:sz w:val="24"/>
          <w:szCs w:val="24"/>
        </w:rPr>
        <w:t xml:space="preserve">the </w:t>
      </w:r>
      <w:r>
        <w:rPr>
          <w:rFonts w:ascii="Arial" w:hAnsi="Arial" w:cs="Arial"/>
          <w:sz w:val="24"/>
          <w:szCs w:val="24"/>
        </w:rPr>
        <w:t>sta</w:t>
      </w:r>
      <w:r w:rsidR="004913BC">
        <w:rPr>
          <w:rFonts w:ascii="Arial" w:hAnsi="Arial" w:cs="Arial"/>
          <w:sz w:val="24"/>
          <w:szCs w:val="24"/>
        </w:rPr>
        <w:t>te</w:t>
      </w:r>
      <w:r>
        <w:rPr>
          <w:rFonts w:ascii="Arial" w:hAnsi="Arial" w:cs="Arial"/>
          <w:sz w:val="24"/>
          <w:szCs w:val="24"/>
        </w:rPr>
        <w:t>men</w:t>
      </w:r>
      <w:r w:rsidR="004913BC">
        <w:rPr>
          <w:rFonts w:ascii="Arial" w:hAnsi="Arial" w:cs="Arial"/>
          <w:sz w:val="24"/>
          <w:szCs w:val="24"/>
        </w:rPr>
        <w:t>t</w:t>
      </w:r>
      <w:r>
        <w:rPr>
          <w:rFonts w:ascii="Arial" w:hAnsi="Arial" w:cs="Arial"/>
          <w:sz w:val="24"/>
          <w:szCs w:val="24"/>
        </w:rPr>
        <w:t xml:space="preserve"> </w:t>
      </w:r>
      <w:r w:rsidR="004913BC">
        <w:rPr>
          <w:rFonts w:ascii="Arial" w:hAnsi="Arial" w:cs="Arial"/>
          <w:sz w:val="24"/>
          <w:szCs w:val="24"/>
        </w:rPr>
        <w:t>of grounds for</w:t>
      </w:r>
      <w:r w:rsidR="00C83FFE">
        <w:rPr>
          <w:rFonts w:ascii="Arial" w:hAnsi="Arial" w:cs="Arial"/>
          <w:sz w:val="24"/>
          <w:szCs w:val="24"/>
        </w:rPr>
        <w:t xml:space="preserve"> o</w:t>
      </w:r>
      <w:r>
        <w:rPr>
          <w:rFonts w:ascii="Arial" w:hAnsi="Arial" w:cs="Arial"/>
          <w:sz w:val="24"/>
          <w:szCs w:val="24"/>
        </w:rPr>
        <w:t>pposing the appeal brough</w:t>
      </w:r>
      <w:r w:rsidR="00CC5041">
        <w:rPr>
          <w:rFonts w:ascii="Arial" w:hAnsi="Arial" w:cs="Arial"/>
          <w:sz w:val="24"/>
          <w:szCs w:val="24"/>
        </w:rPr>
        <w:t>t</w:t>
      </w:r>
      <w:r>
        <w:rPr>
          <w:rFonts w:ascii="Arial" w:hAnsi="Arial" w:cs="Arial"/>
          <w:sz w:val="24"/>
          <w:szCs w:val="24"/>
        </w:rPr>
        <w:t xml:space="preserve"> against the arbitrator’s award by the appellant.  </w:t>
      </w:r>
      <w:r w:rsidR="00CC5041">
        <w:rPr>
          <w:rFonts w:ascii="Arial" w:hAnsi="Arial" w:cs="Arial"/>
          <w:sz w:val="24"/>
          <w:szCs w:val="24"/>
        </w:rPr>
        <w:t>In his founding affidavit, the applicant’s legal practitioner alleged oversight on his part as the cause of the</w:t>
      </w:r>
      <w:bookmarkStart w:id="0" w:name="_GoBack"/>
      <w:bookmarkEnd w:id="0"/>
      <w:r w:rsidR="00CC5041">
        <w:rPr>
          <w:rFonts w:ascii="Arial" w:hAnsi="Arial" w:cs="Arial"/>
          <w:sz w:val="24"/>
          <w:szCs w:val="24"/>
        </w:rPr>
        <w:t xml:space="preserve"> delay.  </w:t>
      </w:r>
      <w:r w:rsidR="00CC5041">
        <w:rPr>
          <w:rFonts w:ascii="Arial" w:hAnsi="Arial" w:cs="Arial"/>
          <w:i/>
          <w:sz w:val="24"/>
          <w:szCs w:val="24"/>
        </w:rPr>
        <w:t>Held</w:t>
      </w:r>
      <w:r w:rsidR="00CC5041" w:rsidRPr="00CC5041">
        <w:rPr>
          <w:rFonts w:ascii="Arial" w:hAnsi="Arial" w:cs="Arial"/>
          <w:sz w:val="24"/>
          <w:szCs w:val="24"/>
        </w:rPr>
        <w:t xml:space="preserve">: </w:t>
      </w:r>
      <w:r w:rsidR="00CC5041">
        <w:rPr>
          <w:rFonts w:ascii="Arial" w:hAnsi="Arial" w:cs="Arial"/>
          <w:i/>
          <w:sz w:val="24"/>
          <w:szCs w:val="24"/>
        </w:rPr>
        <w:t xml:space="preserve"> </w:t>
      </w:r>
      <w:r w:rsidR="00CC5041">
        <w:rPr>
          <w:rFonts w:ascii="Arial" w:hAnsi="Arial" w:cs="Arial"/>
          <w:sz w:val="24"/>
          <w:szCs w:val="24"/>
        </w:rPr>
        <w:t xml:space="preserve">the delay not sufficiently explained.  </w:t>
      </w:r>
      <w:r w:rsidR="00CC5041" w:rsidRPr="002E3C09">
        <w:rPr>
          <w:rFonts w:ascii="Arial" w:hAnsi="Arial" w:cs="Arial"/>
          <w:i/>
          <w:sz w:val="24"/>
          <w:szCs w:val="24"/>
        </w:rPr>
        <w:t>Held further</w:t>
      </w:r>
      <w:r w:rsidR="003219C0">
        <w:rPr>
          <w:rFonts w:ascii="Arial" w:hAnsi="Arial" w:cs="Arial"/>
          <w:i/>
          <w:sz w:val="24"/>
          <w:szCs w:val="24"/>
        </w:rPr>
        <w:t>,</w:t>
      </w:r>
      <w:r w:rsidR="002E3C09" w:rsidRPr="002E3C09">
        <w:rPr>
          <w:rFonts w:ascii="Arial" w:hAnsi="Arial" w:cs="Arial"/>
          <w:i/>
          <w:sz w:val="24"/>
          <w:szCs w:val="24"/>
        </w:rPr>
        <w:t xml:space="preserve"> </w:t>
      </w:r>
      <w:r w:rsidR="00CC5041">
        <w:rPr>
          <w:rFonts w:ascii="Arial" w:hAnsi="Arial" w:cs="Arial"/>
          <w:sz w:val="24"/>
          <w:szCs w:val="24"/>
        </w:rPr>
        <w:t xml:space="preserve">the legal practitioner to blame himself for the cause of the </w:t>
      </w:r>
      <w:proofErr w:type="gramStart"/>
      <w:r w:rsidR="00CC5041">
        <w:rPr>
          <w:rFonts w:ascii="Arial" w:hAnsi="Arial" w:cs="Arial"/>
          <w:sz w:val="24"/>
          <w:szCs w:val="24"/>
        </w:rPr>
        <w:t>delay,</w:t>
      </w:r>
      <w:proofErr w:type="gramEnd"/>
      <w:r w:rsidR="00CC5041">
        <w:rPr>
          <w:rFonts w:ascii="Arial" w:hAnsi="Arial" w:cs="Arial"/>
          <w:sz w:val="24"/>
          <w:szCs w:val="24"/>
        </w:rPr>
        <w:t xml:space="preserve"> will not assist th</w:t>
      </w:r>
      <w:r w:rsidR="00115D0A">
        <w:rPr>
          <w:rFonts w:ascii="Arial" w:hAnsi="Arial" w:cs="Arial"/>
          <w:sz w:val="24"/>
          <w:szCs w:val="24"/>
        </w:rPr>
        <w:t>e applicant to escape his wrong</w:t>
      </w:r>
      <w:r w:rsidR="00CC5041">
        <w:rPr>
          <w:rFonts w:ascii="Arial" w:hAnsi="Arial" w:cs="Arial"/>
          <w:sz w:val="24"/>
          <w:szCs w:val="24"/>
        </w:rPr>
        <w:t>doing or negligence.  Similarly, the cause for the delay in filing the heads of argument in time</w:t>
      </w:r>
      <w:r w:rsidR="00BD0081">
        <w:rPr>
          <w:rFonts w:ascii="Arial" w:hAnsi="Arial" w:cs="Arial"/>
          <w:sz w:val="24"/>
          <w:szCs w:val="24"/>
        </w:rPr>
        <w:t xml:space="preserve"> given as negligence on his </w:t>
      </w:r>
      <w:proofErr w:type="gramStart"/>
      <w:r w:rsidR="00BD0081">
        <w:rPr>
          <w:rFonts w:ascii="Arial" w:hAnsi="Arial" w:cs="Arial"/>
          <w:sz w:val="24"/>
          <w:szCs w:val="24"/>
        </w:rPr>
        <w:t>part,</w:t>
      </w:r>
      <w:proofErr w:type="gramEnd"/>
      <w:r w:rsidR="00CC5041">
        <w:rPr>
          <w:rFonts w:ascii="Arial" w:hAnsi="Arial" w:cs="Arial"/>
          <w:sz w:val="24"/>
          <w:szCs w:val="24"/>
        </w:rPr>
        <w:t xml:space="preserve"> is also refused.</w:t>
      </w:r>
    </w:p>
    <w:p w:rsidR="003219C0" w:rsidRPr="006E026B" w:rsidRDefault="006177C2" w:rsidP="003219C0">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3219C0" w:rsidRPr="006E026B" w:rsidRDefault="003219C0" w:rsidP="003219C0">
      <w:pPr>
        <w:spacing w:after="0" w:line="360" w:lineRule="auto"/>
        <w:jc w:val="center"/>
        <w:rPr>
          <w:rFonts w:ascii="Arial" w:hAnsi="Arial" w:cs="Arial"/>
          <w:b/>
          <w:sz w:val="24"/>
          <w:szCs w:val="24"/>
        </w:rPr>
      </w:pPr>
      <w:r>
        <w:rPr>
          <w:rFonts w:ascii="Arial" w:hAnsi="Arial" w:cs="Arial"/>
          <w:b/>
          <w:sz w:val="24"/>
          <w:szCs w:val="24"/>
        </w:rPr>
        <w:t>REASONS</w:t>
      </w:r>
    </w:p>
    <w:p w:rsidR="00382CD7" w:rsidRPr="00382CD7" w:rsidRDefault="006177C2" w:rsidP="003219C0">
      <w:pPr>
        <w:spacing w:after="0" w:line="360" w:lineRule="auto"/>
        <w:jc w:val="both"/>
        <w:rPr>
          <w:rFonts w:ascii="Arial" w:hAnsi="Arial" w:cs="Arial"/>
          <w:sz w:val="24"/>
          <w:szCs w:val="24"/>
        </w:rPr>
      </w:pPr>
      <w:r>
        <w:rPr>
          <w:rFonts w:ascii="Arial" w:hAnsi="Arial" w:cs="Arial"/>
          <w:bCs/>
          <w:sz w:val="24"/>
          <w:szCs w:val="24"/>
        </w:rPr>
        <w:pict>
          <v:rect id="_x0000_i1026" style="width:0;height:1.5pt" o:hralign="center" o:hrstd="t" o:hr="t" fillcolor="#a0a0a0" stroked="f"/>
        </w:pict>
      </w:r>
    </w:p>
    <w:p w:rsidR="00382CD7" w:rsidRPr="00382CD7" w:rsidRDefault="00382CD7" w:rsidP="0096545F">
      <w:pPr>
        <w:spacing w:after="0" w:line="360" w:lineRule="auto"/>
        <w:ind w:left="1440" w:hanging="1440"/>
        <w:jc w:val="both"/>
        <w:rPr>
          <w:rFonts w:ascii="Arial" w:hAnsi="Arial" w:cs="Arial"/>
          <w:b/>
          <w:i/>
          <w:sz w:val="24"/>
          <w:szCs w:val="24"/>
        </w:rPr>
      </w:pPr>
      <w:r w:rsidRPr="00382CD7">
        <w:rPr>
          <w:rFonts w:ascii="Arial" w:hAnsi="Arial" w:cs="Arial"/>
          <w:sz w:val="24"/>
          <w:szCs w:val="24"/>
        </w:rPr>
        <w:t>UNENGU AJ:</w:t>
      </w:r>
    </w:p>
    <w:p w:rsidR="00382CD7" w:rsidRPr="00382CD7" w:rsidRDefault="00382CD7" w:rsidP="0096545F">
      <w:pPr>
        <w:spacing w:after="0" w:line="360" w:lineRule="auto"/>
        <w:jc w:val="both"/>
        <w:rPr>
          <w:rFonts w:ascii="Arial" w:hAnsi="Arial" w:cs="Arial"/>
          <w:sz w:val="24"/>
          <w:szCs w:val="24"/>
        </w:rPr>
      </w:pPr>
    </w:p>
    <w:p w:rsidR="00382CD7" w:rsidRPr="00382CD7" w:rsidRDefault="00382CD7" w:rsidP="00D66701">
      <w:pPr>
        <w:spacing w:after="0" w:line="360" w:lineRule="auto"/>
        <w:ind w:left="1440" w:hanging="1440"/>
        <w:jc w:val="both"/>
        <w:rPr>
          <w:rFonts w:ascii="Arial" w:hAnsi="Arial" w:cs="Arial"/>
          <w:b/>
          <w:i/>
          <w:sz w:val="24"/>
          <w:szCs w:val="24"/>
          <w:u w:val="single"/>
        </w:rPr>
      </w:pPr>
      <w:r w:rsidRPr="00382CD7">
        <w:rPr>
          <w:rFonts w:ascii="Arial" w:hAnsi="Arial" w:cs="Arial"/>
          <w:sz w:val="24"/>
          <w:szCs w:val="24"/>
          <w:u w:val="single"/>
        </w:rPr>
        <w:t>Introduction</w:t>
      </w:r>
    </w:p>
    <w:p w:rsidR="00382CD7" w:rsidRPr="00382CD7" w:rsidRDefault="00382CD7" w:rsidP="00D66701">
      <w:pPr>
        <w:spacing w:after="0" w:line="360" w:lineRule="auto"/>
        <w:ind w:left="1440" w:hanging="1440"/>
        <w:jc w:val="both"/>
        <w:rPr>
          <w:rFonts w:ascii="Arial" w:hAnsi="Arial" w:cs="Arial"/>
          <w:sz w:val="24"/>
          <w:szCs w:val="24"/>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[1]</w:t>
      </w:r>
      <w:r w:rsidRPr="00382CD7">
        <w:rPr>
          <w:rFonts w:ascii="Arial" w:hAnsi="Arial" w:cs="Arial"/>
          <w:sz w:val="24"/>
          <w:szCs w:val="24"/>
        </w:rPr>
        <w:tab/>
      </w:r>
      <w:r w:rsidR="00C83FFE">
        <w:rPr>
          <w:rFonts w:ascii="Arial" w:hAnsi="Arial" w:cs="Arial"/>
          <w:sz w:val="24"/>
          <w:szCs w:val="24"/>
        </w:rPr>
        <w:t>The applicant</w:t>
      </w:r>
      <w:r w:rsidR="00D66701">
        <w:rPr>
          <w:rFonts w:ascii="Arial" w:hAnsi="Arial" w:cs="Arial"/>
          <w:sz w:val="24"/>
          <w:szCs w:val="24"/>
        </w:rPr>
        <w:t>,</w:t>
      </w:r>
      <w:r w:rsidR="00C83FFE">
        <w:rPr>
          <w:rFonts w:ascii="Arial" w:hAnsi="Arial" w:cs="Arial"/>
          <w:sz w:val="24"/>
          <w:szCs w:val="24"/>
        </w:rPr>
        <w:t xml:space="preserve"> in these two applications for condonation of the late filing of the statement in terms of </w:t>
      </w:r>
      <w:r w:rsidR="00C83FFE" w:rsidRPr="00D66701">
        <w:rPr>
          <w:rFonts w:ascii="Arial" w:hAnsi="Arial" w:cs="Arial"/>
          <w:i/>
          <w:sz w:val="24"/>
          <w:szCs w:val="24"/>
        </w:rPr>
        <w:t xml:space="preserve">Rule 17(16)(b) of the </w:t>
      </w:r>
      <w:r w:rsidR="00D66701">
        <w:rPr>
          <w:rFonts w:ascii="Arial" w:hAnsi="Arial" w:cs="Arial"/>
          <w:i/>
          <w:sz w:val="24"/>
          <w:szCs w:val="24"/>
        </w:rPr>
        <w:t xml:space="preserve">Rules of the </w:t>
      </w:r>
      <w:r w:rsidR="00C83FFE" w:rsidRPr="00D66701">
        <w:rPr>
          <w:rFonts w:ascii="Arial" w:hAnsi="Arial" w:cs="Arial"/>
          <w:i/>
          <w:sz w:val="24"/>
          <w:szCs w:val="24"/>
        </w:rPr>
        <w:t xml:space="preserve">Labour </w:t>
      </w:r>
      <w:r w:rsidR="00452C07" w:rsidRPr="00D66701">
        <w:rPr>
          <w:rFonts w:ascii="Arial" w:hAnsi="Arial" w:cs="Arial"/>
          <w:i/>
          <w:sz w:val="24"/>
          <w:szCs w:val="24"/>
        </w:rPr>
        <w:t>Court</w:t>
      </w:r>
      <w:r w:rsidR="00C83FFE">
        <w:rPr>
          <w:rFonts w:ascii="Arial" w:hAnsi="Arial" w:cs="Arial"/>
          <w:sz w:val="24"/>
          <w:szCs w:val="24"/>
        </w:rPr>
        <w:t xml:space="preserve"> containing grounds for opposing the appeal launched by the respondent/appellant and for the late filing of the heads of argument, will be referred to as the applicant for the sake of convenience.</w:t>
      </w:r>
    </w:p>
    <w:p w:rsidR="00C83FFE" w:rsidRPr="00382CD7" w:rsidRDefault="00C83FFE" w:rsidP="00D66701">
      <w:pPr>
        <w:spacing w:after="0" w:line="360" w:lineRule="auto"/>
        <w:jc w:val="both"/>
        <w:rPr>
          <w:rFonts w:ascii="Arial" w:hAnsi="Arial" w:cs="Arial"/>
          <w:sz w:val="24"/>
          <w:szCs w:val="24"/>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[2]</w:t>
      </w:r>
      <w:r w:rsidRPr="00382CD7">
        <w:rPr>
          <w:rFonts w:ascii="Arial" w:hAnsi="Arial" w:cs="Arial"/>
          <w:sz w:val="24"/>
          <w:szCs w:val="24"/>
        </w:rPr>
        <w:tab/>
      </w:r>
      <w:r w:rsidR="00C83FFE">
        <w:rPr>
          <w:rFonts w:ascii="Arial" w:hAnsi="Arial" w:cs="Arial"/>
          <w:sz w:val="24"/>
          <w:szCs w:val="24"/>
        </w:rPr>
        <w:t>Similarly</w:t>
      </w:r>
      <w:r w:rsidR="00C36482">
        <w:rPr>
          <w:rFonts w:ascii="Arial" w:hAnsi="Arial" w:cs="Arial"/>
          <w:sz w:val="24"/>
          <w:szCs w:val="24"/>
        </w:rPr>
        <w:t>,</w:t>
      </w:r>
      <w:r w:rsidR="00C83FFE">
        <w:rPr>
          <w:rFonts w:ascii="Arial" w:hAnsi="Arial" w:cs="Arial"/>
          <w:sz w:val="24"/>
          <w:szCs w:val="24"/>
        </w:rPr>
        <w:t xml:space="preserve"> the appellant/respondent wil</w:t>
      </w:r>
      <w:r w:rsidR="00827770">
        <w:rPr>
          <w:rFonts w:ascii="Arial" w:hAnsi="Arial" w:cs="Arial"/>
          <w:sz w:val="24"/>
          <w:szCs w:val="24"/>
        </w:rPr>
        <w:t>l be referred to as the respond</w:t>
      </w:r>
      <w:r w:rsidR="00C83FFE">
        <w:rPr>
          <w:rFonts w:ascii="Arial" w:hAnsi="Arial" w:cs="Arial"/>
          <w:sz w:val="24"/>
          <w:szCs w:val="24"/>
        </w:rPr>
        <w:t xml:space="preserve">ent </w:t>
      </w:r>
      <w:r w:rsidR="00075B80">
        <w:rPr>
          <w:rFonts w:ascii="Arial" w:hAnsi="Arial" w:cs="Arial"/>
          <w:sz w:val="24"/>
          <w:szCs w:val="24"/>
        </w:rPr>
        <w:t>to avoid any confusion.</w:t>
      </w:r>
    </w:p>
    <w:p w:rsidR="005E0F21" w:rsidRDefault="005E0F21" w:rsidP="00D66701">
      <w:pPr>
        <w:spacing w:after="0" w:line="360" w:lineRule="auto"/>
        <w:jc w:val="both"/>
        <w:rPr>
          <w:rFonts w:ascii="Arial" w:hAnsi="Arial" w:cs="Arial"/>
        </w:rPr>
      </w:pPr>
    </w:p>
    <w:p w:rsidR="001B15A5" w:rsidRPr="00D66701" w:rsidRDefault="001B15A5" w:rsidP="00D66701">
      <w:pPr>
        <w:spacing w:after="0" w:line="360" w:lineRule="auto"/>
        <w:jc w:val="both"/>
        <w:rPr>
          <w:rFonts w:ascii="Arial" w:hAnsi="Arial" w:cs="Arial"/>
          <w:sz w:val="24"/>
          <w:szCs w:val="24"/>
          <w:u w:val="single"/>
        </w:rPr>
      </w:pPr>
      <w:r w:rsidRPr="00D66701">
        <w:rPr>
          <w:rFonts w:ascii="Arial" w:hAnsi="Arial" w:cs="Arial"/>
          <w:sz w:val="24"/>
          <w:szCs w:val="24"/>
          <w:u w:val="single"/>
        </w:rPr>
        <w:t>Background</w:t>
      </w:r>
    </w:p>
    <w:p w:rsidR="001B15A5" w:rsidRPr="00382CD7" w:rsidRDefault="001B15A5"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[3]</w:t>
      </w:r>
      <w:r w:rsidRPr="00382CD7">
        <w:rPr>
          <w:rFonts w:ascii="Arial" w:hAnsi="Arial" w:cs="Arial"/>
          <w:sz w:val="24"/>
          <w:szCs w:val="24"/>
        </w:rPr>
        <w:tab/>
      </w:r>
      <w:r w:rsidR="00CB7C0A">
        <w:rPr>
          <w:rFonts w:ascii="Arial" w:hAnsi="Arial" w:cs="Arial"/>
          <w:sz w:val="24"/>
          <w:szCs w:val="24"/>
        </w:rPr>
        <w:t xml:space="preserve">As pointed out before, the respondent has appealed against the award issued by the arbitrator in favour of the applicant.  The </w:t>
      </w:r>
      <w:r w:rsidR="0096545F">
        <w:rPr>
          <w:rFonts w:ascii="Arial" w:hAnsi="Arial" w:cs="Arial"/>
          <w:sz w:val="24"/>
          <w:szCs w:val="24"/>
        </w:rPr>
        <w:t>applicant gave notice to o</w:t>
      </w:r>
      <w:r w:rsidR="00CB7C0A">
        <w:rPr>
          <w:rFonts w:ascii="Arial" w:hAnsi="Arial" w:cs="Arial"/>
          <w:sz w:val="24"/>
          <w:szCs w:val="24"/>
        </w:rPr>
        <w:t>ppose the appeal</w:t>
      </w:r>
      <w:r w:rsidR="00D66701">
        <w:rPr>
          <w:rFonts w:ascii="Arial" w:hAnsi="Arial" w:cs="Arial"/>
          <w:sz w:val="24"/>
          <w:szCs w:val="24"/>
        </w:rPr>
        <w:t>,</w:t>
      </w:r>
      <w:r w:rsidR="00CB7C0A">
        <w:rPr>
          <w:rFonts w:ascii="Arial" w:hAnsi="Arial" w:cs="Arial"/>
          <w:sz w:val="24"/>
          <w:szCs w:val="24"/>
        </w:rPr>
        <w:t xml:space="preserve"> but failed to d</w:t>
      </w:r>
      <w:r w:rsidR="0096545F">
        <w:rPr>
          <w:rFonts w:ascii="Arial" w:hAnsi="Arial" w:cs="Arial"/>
          <w:sz w:val="24"/>
          <w:szCs w:val="24"/>
        </w:rPr>
        <w:t>e</w:t>
      </w:r>
      <w:r w:rsidR="00CB7C0A">
        <w:rPr>
          <w:rFonts w:ascii="Arial" w:hAnsi="Arial" w:cs="Arial"/>
          <w:sz w:val="24"/>
          <w:szCs w:val="24"/>
        </w:rPr>
        <w:t>liver the sta</w:t>
      </w:r>
      <w:r w:rsidR="0096545F">
        <w:rPr>
          <w:rFonts w:ascii="Arial" w:hAnsi="Arial" w:cs="Arial"/>
          <w:sz w:val="24"/>
          <w:szCs w:val="24"/>
        </w:rPr>
        <w:t>te</w:t>
      </w:r>
      <w:r w:rsidR="00CB7C0A">
        <w:rPr>
          <w:rFonts w:ascii="Arial" w:hAnsi="Arial" w:cs="Arial"/>
          <w:sz w:val="24"/>
          <w:szCs w:val="24"/>
        </w:rPr>
        <w:t>men</w:t>
      </w:r>
      <w:r w:rsidR="0096545F">
        <w:rPr>
          <w:rFonts w:ascii="Arial" w:hAnsi="Arial" w:cs="Arial"/>
          <w:sz w:val="24"/>
          <w:szCs w:val="24"/>
        </w:rPr>
        <w:t>t</w:t>
      </w:r>
      <w:r w:rsidR="00CB7C0A">
        <w:rPr>
          <w:rFonts w:ascii="Arial" w:hAnsi="Arial" w:cs="Arial"/>
          <w:sz w:val="24"/>
          <w:szCs w:val="24"/>
        </w:rPr>
        <w:t xml:space="preserve"> in terms of </w:t>
      </w:r>
      <w:r w:rsidR="00CB7C0A" w:rsidRPr="00D66701">
        <w:rPr>
          <w:rFonts w:ascii="Arial" w:hAnsi="Arial" w:cs="Arial"/>
          <w:i/>
          <w:sz w:val="24"/>
          <w:szCs w:val="24"/>
        </w:rPr>
        <w:t>Rule 17(16)(b)</w:t>
      </w:r>
      <w:r w:rsidR="00CB7C0A">
        <w:rPr>
          <w:rFonts w:ascii="Arial" w:hAnsi="Arial" w:cs="Arial"/>
          <w:sz w:val="24"/>
          <w:szCs w:val="24"/>
        </w:rPr>
        <w:t xml:space="preserve"> stating the ground</w:t>
      </w:r>
      <w:r w:rsidR="003F7589">
        <w:rPr>
          <w:rFonts w:ascii="Arial" w:hAnsi="Arial" w:cs="Arial"/>
          <w:sz w:val="24"/>
          <w:szCs w:val="24"/>
        </w:rPr>
        <w:t>s</w:t>
      </w:r>
      <w:r w:rsidR="00CB7C0A">
        <w:rPr>
          <w:rFonts w:ascii="Arial" w:hAnsi="Arial" w:cs="Arial"/>
          <w:sz w:val="24"/>
          <w:szCs w:val="24"/>
        </w:rPr>
        <w:t xml:space="preserve"> on </w:t>
      </w:r>
      <w:r w:rsidR="0096545F">
        <w:rPr>
          <w:rFonts w:ascii="Arial" w:hAnsi="Arial" w:cs="Arial"/>
          <w:sz w:val="24"/>
          <w:szCs w:val="24"/>
        </w:rPr>
        <w:t>which she oppose</w:t>
      </w:r>
      <w:r w:rsidR="0033694B">
        <w:rPr>
          <w:rFonts w:ascii="Arial" w:hAnsi="Arial" w:cs="Arial"/>
          <w:sz w:val="24"/>
          <w:szCs w:val="24"/>
        </w:rPr>
        <w:t>d</w:t>
      </w:r>
      <w:r w:rsidR="0096545F">
        <w:rPr>
          <w:rFonts w:ascii="Arial" w:hAnsi="Arial" w:cs="Arial"/>
          <w:sz w:val="24"/>
          <w:szCs w:val="24"/>
        </w:rPr>
        <w:t xml:space="preserve"> the appeal together with any relevant document w</w:t>
      </w:r>
      <w:r w:rsidR="0033694B">
        <w:rPr>
          <w:rFonts w:ascii="Arial" w:hAnsi="Arial" w:cs="Arial"/>
          <w:sz w:val="24"/>
          <w:szCs w:val="24"/>
        </w:rPr>
        <w:t>it</w:t>
      </w:r>
      <w:r w:rsidR="0096545F">
        <w:rPr>
          <w:rFonts w:ascii="Arial" w:hAnsi="Arial" w:cs="Arial"/>
          <w:sz w:val="24"/>
          <w:szCs w:val="24"/>
        </w:rPr>
        <w:t>h</w:t>
      </w:r>
      <w:r w:rsidR="0033694B">
        <w:rPr>
          <w:rFonts w:ascii="Arial" w:hAnsi="Arial" w:cs="Arial"/>
          <w:sz w:val="24"/>
          <w:szCs w:val="24"/>
        </w:rPr>
        <w:t>in</w:t>
      </w:r>
      <w:r w:rsidR="0096545F">
        <w:rPr>
          <w:rFonts w:ascii="Arial" w:hAnsi="Arial" w:cs="Arial"/>
          <w:sz w:val="24"/>
          <w:szCs w:val="24"/>
        </w:rPr>
        <w:t xml:space="preserve"> the period prescribed by the Rule.</w:t>
      </w:r>
    </w:p>
    <w:p w:rsidR="0096545F" w:rsidRPr="00382CD7" w:rsidRDefault="0096545F"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[4]</w:t>
      </w:r>
      <w:r w:rsidR="00C431A9">
        <w:rPr>
          <w:rFonts w:ascii="Arial" w:hAnsi="Arial" w:cs="Arial"/>
          <w:sz w:val="24"/>
          <w:szCs w:val="24"/>
        </w:rPr>
        <w:tab/>
      </w:r>
      <w:r w:rsidR="0096545F">
        <w:rPr>
          <w:rFonts w:ascii="Arial" w:hAnsi="Arial" w:cs="Arial"/>
          <w:sz w:val="24"/>
          <w:szCs w:val="24"/>
        </w:rPr>
        <w:t>The applicant</w:t>
      </w:r>
      <w:r w:rsidR="0033694B">
        <w:rPr>
          <w:rFonts w:ascii="Arial" w:hAnsi="Arial" w:cs="Arial"/>
          <w:sz w:val="24"/>
          <w:szCs w:val="24"/>
        </w:rPr>
        <w:t>,</w:t>
      </w:r>
      <w:r w:rsidR="0096545F">
        <w:rPr>
          <w:rFonts w:ascii="Arial" w:hAnsi="Arial" w:cs="Arial"/>
          <w:sz w:val="24"/>
          <w:szCs w:val="24"/>
        </w:rPr>
        <w:t xml:space="preserve"> as a result of such failure</w:t>
      </w:r>
      <w:r w:rsidR="0033694B">
        <w:rPr>
          <w:rFonts w:ascii="Arial" w:hAnsi="Arial" w:cs="Arial"/>
          <w:sz w:val="24"/>
          <w:szCs w:val="24"/>
        </w:rPr>
        <w:t xml:space="preserve"> to file</w:t>
      </w:r>
      <w:r w:rsidR="0096545F">
        <w:rPr>
          <w:rFonts w:ascii="Arial" w:hAnsi="Arial" w:cs="Arial"/>
          <w:sz w:val="24"/>
          <w:szCs w:val="24"/>
        </w:rPr>
        <w:t xml:space="preserve"> the statement, has now applied for condonation of the non-compliance with </w:t>
      </w:r>
      <w:r w:rsidR="0096545F" w:rsidRPr="00D66701">
        <w:rPr>
          <w:rFonts w:ascii="Arial" w:hAnsi="Arial" w:cs="Arial"/>
          <w:i/>
          <w:sz w:val="24"/>
          <w:szCs w:val="24"/>
        </w:rPr>
        <w:t>Rule 17(16)(b)</w:t>
      </w:r>
      <w:r w:rsidR="0096545F">
        <w:rPr>
          <w:rFonts w:ascii="Arial" w:hAnsi="Arial" w:cs="Arial"/>
          <w:sz w:val="24"/>
          <w:szCs w:val="24"/>
        </w:rPr>
        <w:t xml:space="preserve"> to be allowed to file the statement out of time.  The applica</w:t>
      </w:r>
      <w:r w:rsidR="00801E1E">
        <w:rPr>
          <w:rFonts w:ascii="Arial" w:hAnsi="Arial" w:cs="Arial"/>
          <w:sz w:val="24"/>
          <w:szCs w:val="24"/>
        </w:rPr>
        <w:t>tion is accompanied by an affidavit deposed to by Mr Tjitemisa, counsel for the applicant, which application is being opposed by the respondent.</w:t>
      </w:r>
    </w:p>
    <w:p w:rsidR="00801E1E" w:rsidRPr="00382CD7" w:rsidRDefault="00801E1E"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[5]</w:t>
      </w:r>
      <w:r w:rsidRPr="00382CD7">
        <w:rPr>
          <w:rFonts w:ascii="Arial" w:hAnsi="Arial" w:cs="Arial"/>
          <w:sz w:val="24"/>
          <w:szCs w:val="24"/>
        </w:rPr>
        <w:tab/>
      </w:r>
      <w:r w:rsidR="00273416">
        <w:rPr>
          <w:rFonts w:ascii="Arial" w:hAnsi="Arial" w:cs="Arial"/>
          <w:sz w:val="24"/>
          <w:szCs w:val="24"/>
        </w:rPr>
        <w:t>The reason for having filed the application late</w:t>
      </w:r>
      <w:r w:rsidR="00315000">
        <w:rPr>
          <w:rFonts w:ascii="Arial" w:hAnsi="Arial" w:cs="Arial"/>
          <w:sz w:val="24"/>
          <w:szCs w:val="24"/>
        </w:rPr>
        <w:t xml:space="preserve"> as</w:t>
      </w:r>
      <w:r w:rsidR="00273416">
        <w:rPr>
          <w:rFonts w:ascii="Arial" w:hAnsi="Arial" w:cs="Arial"/>
          <w:sz w:val="24"/>
          <w:szCs w:val="24"/>
        </w:rPr>
        <w:t xml:space="preserve"> indicated in paragraph 6 of the founding affidavit by Mr Tjitemisa </w:t>
      </w:r>
      <w:r w:rsidR="00816A29">
        <w:rPr>
          <w:rFonts w:ascii="Arial" w:hAnsi="Arial" w:cs="Arial"/>
          <w:sz w:val="24"/>
          <w:szCs w:val="24"/>
        </w:rPr>
        <w:t xml:space="preserve">is </w:t>
      </w:r>
      <w:r w:rsidR="00273416">
        <w:rPr>
          <w:rFonts w:ascii="Arial" w:hAnsi="Arial" w:cs="Arial"/>
          <w:sz w:val="24"/>
          <w:szCs w:val="24"/>
        </w:rPr>
        <w:t>as follows:</w:t>
      </w:r>
    </w:p>
    <w:p w:rsidR="00D66701" w:rsidRDefault="00D66701" w:rsidP="00D66701">
      <w:pPr>
        <w:spacing w:after="0" w:line="360" w:lineRule="auto"/>
        <w:jc w:val="both"/>
        <w:rPr>
          <w:rFonts w:ascii="Arial" w:hAnsi="Arial" w:cs="Arial"/>
          <w:sz w:val="24"/>
          <w:szCs w:val="24"/>
        </w:rPr>
      </w:pPr>
    </w:p>
    <w:p w:rsidR="00273416" w:rsidRPr="00BB3BCC" w:rsidRDefault="00FD2562" w:rsidP="00D66701">
      <w:pPr>
        <w:spacing w:after="0" w:line="360" w:lineRule="auto"/>
        <w:ind w:firstLine="720"/>
        <w:jc w:val="both"/>
        <w:rPr>
          <w:rFonts w:ascii="Arial" w:hAnsi="Arial" w:cs="Arial"/>
          <w:sz w:val="20"/>
          <w:szCs w:val="20"/>
          <w:u w:val="single"/>
        </w:rPr>
      </w:pPr>
      <w:r>
        <w:rPr>
          <w:rFonts w:ascii="Arial" w:hAnsi="Arial" w:cs="Arial"/>
          <w:sz w:val="20"/>
          <w:szCs w:val="20"/>
        </w:rPr>
        <w:t>‘</w:t>
      </w:r>
      <w:r w:rsidR="00273416">
        <w:rPr>
          <w:rFonts w:ascii="Arial" w:hAnsi="Arial" w:cs="Arial"/>
          <w:sz w:val="20"/>
          <w:szCs w:val="20"/>
        </w:rPr>
        <w:t>The hearing of the appeal was set down on 02 December 2016.  Only on 01 December 2016, when I prepared for the said heari</w:t>
      </w:r>
      <w:r w:rsidR="00BB3BCC">
        <w:rPr>
          <w:rFonts w:ascii="Arial" w:hAnsi="Arial" w:cs="Arial"/>
          <w:sz w:val="20"/>
          <w:szCs w:val="20"/>
        </w:rPr>
        <w:t>ng, I realised that I did no</w:t>
      </w:r>
      <w:r w:rsidR="00036ED4">
        <w:rPr>
          <w:rFonts w:ascii="Arial" w:hAnsi="Arial" w:cs="Arial"/>
          <w:sz w:val="20"/>
          <w:szCs w:val="20"/>
        </w:rPr>
        <w:t>t</w:t>
      </w:r>
      <w:r w:rsidR="00BB3BCC">
        <w:rPr>
          <w:rFonts w:ascii="Arial" w:hAnsi="Arial" w:cs="Arial"/>
          <w:sz w:val="20"/>
          <w:szCs w:val="20"/>
        </w:rPr>
        <w:t xml:space="preserve">, on behalf  of the applicant, deliver the statement as required by Rule 17(16)(b) of the Rules of this Honourable Court.  </w:t>
      </w:r>
      <w:r w:rsidR="00447556">
        <w:rPr>
          <w:rFonts w:ascii="Arial" w:hAnsi="Arial" w:cs="Arial"/>
          <w:sz w:val="20"/>
          <w:szCs w:val="20"/>
          <w:u w:val="single"/>
        </w:rPr>
        <w:t>The non-compliance was purely</w:t>
      </w:r>
      <w:r w:rsidR="00BB3BCC">
        <w:rPr>
          <w:rFonts w:ascii="Arial" w:hAnsi="Arial" w:cs="Arial"/>
          <w:sz w:val="20"/>
          <w:szCs w:val="20"/>
          <w:u w:val="single"/>
        </w:rPr>
        <w:t xml:space="preserve"> due to an oversight on my part</w:t>
      </w:r>
      <w:r>
        <w:rPr>
          <w:rFonts w:ascii="Arial" w:hAnsi="Arial" w:cs="Arial"/>
          <w:sz w:val="20"/>
          <w:szCs w:val="20"/>
        </w:rPr>
        <w:t>.’</w:t>
      </w:r>
      <w:r w:rsidR="00036ED4">
        <w:rPr>
          <w:rFonts w:ascii="Arial" w:hAnsi="Arial" w:cs="Arial"/>
          <w:sz w:val="20"/>
          <w:szCs w:val="20"/>
        </w:rPr>
        <w:t xml:space="preserve">  </w:t>
      </w:r>
      <w:r w:rsidR="000F16E6">
        <w:rPr>
          <w:rFonts w:ascii="Arial" w:hAnsi="Arial" w:cs="Arial"/>
          <w:sz w:val="20"/>
          <w:szCs w:val="20"/>
        </w:rPr>
        <w:t>(my emp</w:t>
      </w:r>
      <w:r w:rsidR="00D66701">
        <w:rPr>
          <w:rFonts w:ascii="Arial" w:hAnsi="Arial" w:cs="Arial"/>
          <w:sz w:val="20"/>
          <w:szCs w:val="20"/>
        </w:rPr>
        <w:t>h</w:t>
      </w:r>
      <w:r w:rsidR="000F16E6">
        <w:rPr>
          <w:rFonts w:ascii="Arial" w:hAnsi="Arial" w:cs="Arial"/>
          <w:sz w:val="20"/>
          <w:szCs w:val="20"/>
        </w:rPr>
        <w:t>asis)</w:t>
      </w:r>
    </w:p>
    <w:p w:rsidR="00447556" w:rsidRDefault="00447556" w:rsidP="00D66701">
      <w:pPr>
        <w:spacing w:after="0" w:line="360" w:lineRule="auto"/>
        <w:jc w:val="both"/>
        <w:rPr>
          <w:rFonts w:ascii="Arial" w:hAnsi="Arial" w:cs="Arial"/>
          <w:sz w:val="24"/>
          <w:szCs w:val="24"/>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[6]</w:t>
      </w:r>
      <w:r w:rsidRPr="00382CD7">
        <w:rPr>
          <w:rFonts w:ascii="Arial" w:hAnsi="Arial" w:cs="Arial"/>
          <w:sz w:val="24"/>
          <w:szCs w:val="24"/>
        </w:rPr>
        <w:tab/>
      </w:r>
      <w:r w:rsidR="00C41220">
        <w:rPr>
          <w:rFonts w:ascii="Arial" w:hAnsi="Arial" w:cs="Arial"/>
          <w:sz w:val="24"/>
          <w:szCs w:val="24"/>
        </w:rPr>
        <w:t>On 02 December 2016, the hearing of the appeal was postponed until 02 February 2017 to afford the respondent the opportunity to file their answering or opposing affidavit.  The applicant tendered wasted costs for the postponement of the hearing.</w:t>
      </w:r>
    </w:p>
    <w:p w:rsidR="00C41220" w:rsidRPr="00382CD7" w:rsidRDefault="00C41220"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[7]</w:t>
      </w:r>
      <w:r w:rsidRPr="00382CD7">
        <w:rPr>
          <w:rFonts w:ascii="Arial" w:hAnsi="Arial" w:cs="Arial"/>
          <w:sz w:val="24"/>
          <w:szCs w:val="24"/>
        </w:rPr>
        <w:tab/>
      </w:r>
      <w:r w:rsidR="00A1500C">
        <w:rPr>
          <w:rFonts w:ascii="Arial" w:hAnsi="Arial" w:cs="Arial"/>
          <w:sz w:val="24"/>
          <w:szCs w:val="24"/>
        </w:rPr>
        <w:t xml:space="preserve">Again, Mr Tjitemisa did not file heads of argument timeously and in accordance with the </w:t>
      </w:r>
      <w:r w:rsidR="00A1500C" w:rsidRPr="00D66701">
        <w:rPr>
          <w:rFonts w:ascii="Arial" w:hAnsi="Arial" w:cs="Arial"/>
          <w:i/>
          <w:sz w:val="24"/>
          <w:szCs w:val="24"/>
        </w:rPr>
        <w:t>Rules</w:t>
      </w:r>
      <w:r w:rsidR="00A1500C">
        <w:rPr>
          <w:rFonts w:ascii="Arial" w:hAnsi="Arial" w:cs="Arial"/>
          <w:sz w:val="24"/>
          <w:szCs w:val="24"/>
        </w:rPr>
        <w:t xml:space="preserve"> and has asked the Court to condone the lat</w:t>
      </w:r>
      <w:r w:rsidR="00D66701">
        <w:rPr>
          <w:rFonts w:ascii="Arial" w:hAnsi="Arial" w:cs="Arial"/>
          <w:sz w:val="24"/>
          <w:szCs w:val="24"/>
        </w:rPr>
        <w:t>e filing of the heads.  Mr Phil</w:t>
      </w:r>
      <w:r w:rsidR="00A1500C">
        <w:rPr>
          <w:rFonts w:ascii="Arial" w:hAnsi="Arial" w:cs="Arial"/>
          <w:sz w:val="24"/>
          <w:szCs w:val="24"/>
        </w:rPr>
        <w:t>ander did not oppose this application.</w:t>
      </w:r>
    </w:p>
    <w:p w:rsidR="00A1500C" w:rsidRPr="00382CD7" w:rsidRDefault="00A1500C" w:rsidP="00D66701">
      <w:pPr>
        <w:spacing w:after="0" w:line="360" w:lineRule="auto"/>
        <w:jc w:val="both"/>
        <w:rPr>
          <w:rFonts w:ascii="Arial" w:hAnsi="Arial" w:cs="Arial"/>
        </w:rPr>
      </w:pPr>
    </w:p>
    <w:p w:rsidR="00985D44" w:rsidRPr="00013452" w:rsidRDefault="00382CD7" w:rsidP="00D66701">
      <w:pPr>
        <w:spacing w:after="0" w:line="360" w:lineRule="auto"/>
        <w:jc w:val="both"/>
        <w:rPr>
          <w:rFonts w:ascii="Arial" w:hAnsi="Arial" w:cs="Arial"/>
        </w:rPr>
      </w:pPr>
      <w:r w:rsidRPr="00382CD7">
        <w:rPr>
          <w:rFonts w:ascii="Arial" w:hAnsi="Arial" w:cs="Arial"/>
          <w:sz w:val="24"/>
          <w:szCs w:val="24"/>
        </w:rPr>
        <w:t>[8]</w:t>
      </w:r>
      <w:r w:rsidRPr="00382CD7">
        <w:rPr>
          <w:rFonts w:ascii="Arial" w:hAnsi="Arial" w:cs="Arial"/>
          <w:sz w:val="24"/>
          <w:szCs w:val="24"/>
        </w:rPr>
        <w:tab/>
      </w:r>
      <w:r w:rsidR="00A1500C">
        <w:rPr>
          <w:rFonts w:ascii="Arial" w:hAnsi="Arial" w:cs="Arial"/>
          <w:sz w:val="24"/>
          <w:szCs w:val="24"/>
        </w:rPr>
        <w:t>Mr Tjitemisa justifies the late filing of the heads of argument as</w:t>
      </w:r>
      <w:r w:rsidR="00795216">
        <w:rPr>
          <w:rFonts w:ascii="Arial" w:hAnsi="Arial" w:cs="Arial"/>
          <w:sz w:val="24"/>
          <w:szCs w:val="24"/>
        </w:rPr>
        <w:t xml:space="preserve">:  </w:t>
      </w:r>
      <w:r w:rsidR="00985D44" w:rsidRPr="00013452">
        <w:rPr>
          <w:rFonts w:ascii="Arial" w:hAnsi="Arial" w:cs="Arial"/>
          <w:sz w:val="24"/>
          <w:szCs w:val="24"/>
        </w:rPr>
        <w:t xml:space="preserve">“not due to </w:t>
      </w:r>
      <w:r w:rsidR="00985D44" w:rsidRPr="00013452">
        <w:rPr>
          <w:rFonts w:ascii="Arial" w:hAnsi="Arial" w:cs="Arial"/>
          <w:i/>
          <w:sz w:val="24"/>
          <w:szCs w:val="24"/>
        </w:rPr>
        <w:t>mala fides</w:t>
      </w:r>
      <w:r w:rsidR="00985D44" w:rsidRPr="00013452">
        <w:rPr>
          <w:rFonts w:ascii="Arial" w:hAnsi="Arial" w:cs="Arial"/>
          <w:sz w:val="24"/>
          <w:szCs w:val="24"/>
        </w:rPr>
        <w:t xml:space="preserve">, remissness or wrongful default on the part of the applicant but rather because of </w:t>
      </w:r>
      <w:r w:rsidR="00795216" w:rsidRPr="00013452">
        <w:rPr>
          <w:rFonts w:ascii="Arial" w:hAnsi="Arial" w:cs="Arial"/>
          <w:sz w:val="24"/>
          <w:szCs w:val="24"/>
        </w:rPr>
        <w:t>the negligence on his part as the legal practitioners of the applicant.”</w:t>
      </w:r>
    </w:p>
    <w:p w:rsidR="00795216" w:rsidRDefault="00795216" w:rsidP="00D66701">
      <w:pPr>
        <w:spacing w:after="0" w:line="360" w:lineRule="auto"/>
        <w:jc w:val="both"/>
        <w:rPr>
          <w:rFonts w:ascii="Arial" w:hAnsi="Arial" w:cs="Arial"/>
          <w:sz w:val="24"/>
          <w:szCs w:val="24"/>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[9]</w:t>
      </w:r>
      <w:r w:rsidRPr="00382CD7">
        <w:rPr>
          <w:rFonts w:ascii="Arial" w:hAnsi="Arial" w:cs="Arial"/>
          <w:sz w:val="24"/>
          <w:szCs w:val="24"/>
        </w:rPr>
        <w:tab/>
      </w:r>
      <w:r w:rsidR="00795216">
        <w:rPr>
          <w:rFonts w:ascii="Arial" w:hAnsi="Arial" w:cs="Arial"/>
          <w:sz w:val="24"/>
          <w:szCs w:val="24"/>
        </w:rPr>
        <w:t>It is apparent from the affidavit</w:t>
      </w:r>
      <w:r w:rsidR="00795216">
        <w:rPr>
          <w:rStyle w:val="FootnoteReference"/>
          <w:rFonts w:ascii="Arial" w:hAnsi="Arial" w:cs="Arial"/>
          <w:sz w:val="24"/>
          <w:szCs w:val="24"/>
        </w:rPr>
        <w:footnoteReference w:id="1"/>
      </w:r>
      <w:r w:rsidR="00795216">
        <w:rPr>
          <w:rFonts w:ascii="Arial" w:hAnsi="Arial" w:cs="Arial"/>
          <w:sz w:val="24"/>
          <w:szCs w:val="24"/>
        </w:rPr>
        <w:t xml:space="preserve"> of Mr Tjitemisa that he was well aware that the authorities require him to provide a reasonable explanation for his non-compliance with the </w:t>
      </w:r>
      <w:r w:rsidR="00795216" w:rsidRPr="00D66701">
        <w:rPr>
          <w:rFonts w:ascii="Arial" w:hAnsi="Arial" w:cs="Arial"/>
          <w:i/>
          <w:sz w:val="24"/>
          <w:szCs w:val="24"/>
        </w:rPr>
        <w:t>Rules</w:t>
      </w:r>
      <w:r w:rsidR="00795216">
        <w:rPr>
          <w:rFonts w:ascii="Arial" w:hAnsi="Arial" w:cs="Arial"/>
          <w:sz w:val="24"/>
          <w:szCs w:val="24"/>
        </w:rPr>
        <w:t xml:space="preserve"> in each application for condonation of such non-compliance.</w:t>
      </w:r>
    </w:p>
    <w:p w:rsidR="00795216" w:rsidRPr="00382CD7" w:rsidRDefault="00795216"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[10]</w:t>
      </w:r>
      <w:r w:rsidRPr="00382CD7">
        <w:rPr>
          <w:rFonts w:ascii="Arial" w:hAnsi="Arial" w:cs="Arial"/>
          <w:sz w:val="24"/>
          <w:szCs w:val="24"/>
        </w:rPr>
        <w:tab/>
      </w:r>
      <w:r w:rsidR="00FB6B78">
        <w:rPr>
          <w:rFonts w:ascii="Arial" w:hAnsi="Arial" w:cs="Arial"/>
          <w:sz w:val="24"/>
          <w:szCs w:val="24"/>
        </w:rPr>
        <w:t>An oversi</w:t>
      </w:r>
      <w:r w:rsidR="00D66701">
        <w:rPr>
          <w:rFonts w:ascii="Arial" w:hAnsi="Arial" w:cs="Arial"/>
          <w:sz w:val="24"/>
          <w:szCs w:val="24"/>
        </w:rPr>
        <w:t>ght or negligence on the part of</w:t>
      </w:r>
      <w:r w:rsidR="00FB6B78">
        <w:rPr>
          <w:rFonts w:ascii="Arial" w:hAnsi="Arial" w:cs="Arial"/>
          <w:sz w:val="24"/>
          <w:szCs w:val="24"/>
        </w:rPr>
        <w:t xml:space="preserve"> the legal practitioner of the litigant does not meet and satisfy</w:t>
      </w:r>
      <w:r w:rsidR="00B34057">
        <w:rPr>
          <w:rFonts w:ascii="Arial" w:hAnsi="Arial" w:cs="Arial"/>
          <w:sz w:val="24"/>
          <w:szCs w:val="24"/>
        </w:rPr>
        <w:t xml:space="preserve"> the</w:t>
      </w:r>
      <w:r w:rsidR="00FB6B78">
        <w:rPr>
          <w:rFonts w:ascii="Arial" w:hAnsi="Arial" w:cs="Arial"/>
          <w:sz w:val="24"/>
          <w:szCs w:val="24"/>
        </w:rPr>
        <w:t xml:space="preserve"> requirements for a reasonable explanation.</w:t>
      </w:r>
    </w:p>
    <w:p w:rsidR="00FB6B78" w:rsidRPr="00382CD7" w:rsidRDefault="00FB6B78" w:rsidP="00D66701">
      <w:pPr>
        <w:spacing w:after="0" w:line="360" w:lineRule="auto"/>
        <w:jc w:val="both"/>
        <w:rPr>
          <w:rFonts w:ascii="Arial" w:hAnsi="Arial" w:cs="Arial"/>
        </w:rPr>
      </w:pPr>
    </w:p>
    <w:p w:rsidR="00980572" w:rsidRDefault="00382CD7" w:rsidP="00D66701">
      <w:pPr>
        <w:spacing w:after="0" w:line="360" w:lineRule="auto"/>
        <w:jc w:val="both"/>
        <w:rPr>
          <w:rFonts w:ascii="Arial" w:hAnsi="Arial" w:cs="Arial"/>
          <w:sz w:val="24"/>
          <w:szCs w:val="24"/>
        </w:rPr>
      </w:pPr>
      <w:r w:rsidRPr="00382CD7">
        <w:rPr>
          <w:rFonts w:ascii="Arial" w:hAnsi="Arial" w:cs="Arial"/>
          <w:sz w:val="24"/>
          <w:szCs w:val="24"/>
        </w:rPr>
        <w:t>[11]</w:t>
      </w:r>
      <w:r w:rsidRPr="00382CD7">
        <w:rPr>
          <w:rFonts w:ascii="Arial" w:hAnsi="Arial" w:cs="Arial"/>
          <w:sz w:val="24"/>
          <w:szCs w:val="24"/>
        </w:rPr>
        <w:tab/>
      </w:r>
      <w:r w:rsidR="00FB6B78">
        <w:rPr>
          <w:rFonts w:ascii="Arial" w:hAnsi="Arial" w:cs="Arial"/>
          <w:sz w:val="24"/>
          <w:szCs w:val="24"/>
        </w:rPr>
        <w:t>One does not need to go far to look for authority dealing with condonation applications and how the delay would be explained</w:t>
      </w:r>
      <w:r w:rsidR="00FB4DB1">
        <w:rPr>
          <w:rFonts w:ascii="Arial" w:hAnsi="Arial" w:cs="Arial"/>
          <w:sz w:val="24"/>
          <w:szCs w:val="24"/>
        </w:rPr>
        <w:t xml:space="preserve"> </w:t>
      </w:r>
      <w:r w:rsidR="00DE0DFE">
        <w:rPr>
          <w:rFonts w:ascii="Arial" w:hAnsi="Arial" w:cs="Arial"/>
          <w:sz w:val="24"/>
          <w:szCs w:val="24"/>
        </w:rPr>
        <w:t>to persuade</w:t>
      </w:r>
      <w:r w:rsidR="00FF66F8">
        <w:rPr>
          <w:rFonts w:ascii="Arial" w:hAnsi="Arial" w:cs="Arial"/>
          <w:sz w:val="24"/>
          <w:szCs w:val="24"/>
        </w:rPr>
        <w:t xml:space="preserve"> the Court to grant condonation</w:t>
      </w:r>
      <w:r w:rsidR="00DE0DFE">
        <w:rPr>
          <w:rFonts w:ascii="Arial" w:hAnsi="Arial" w:cs="Arial"/>
          <w:sz w:val="24"/>
          <w:szCs w:val="24"/>
        </w:rPr>
        <w:t>,</w:t>
      </w:r>
      <w:r w:rsidR="00FF66F8">
        <w:rPr>
          <w:rFonts w:ascii="Arial" w:hAnsi="Arial" w:cs="Arial"/>
          <w:sz w:val="24"/>
          <w:szCs w:val="24"/>
        </w:rPr>
        <w:t xml:space="preserve"> but</w:t>
      </w:r>
      <w:r w:rsidR="005D6AF0">
        <w:rPr>
          <w:rFonts w:ascii="Arial" w:hAnsi="Arial" w:cs="Arial"/>
          <w:sz w:val="24"/>
          <w:szCs w:val="24"/>
        </w:rPr>
        <w:t xml:space="preserve"> to</w:t>
      </w:r>
      <w:r w:rsidR="00FF66F8">
        <w:rPr>
          <w:rFonts w:ascii="Arial" w:hAnsi="Arial" w:cs="Arial"/>
          <w:sz w:val="24"/>
          <w:szCs w:val="24"/>
        </w:rPr>
        <w:t xml:space="preserve"> consider cases referred to by the respondent in the heads of argument.</w:t>
      </w:r>
      <w:r w:rsidR="00FF66F8">
        <w:rPr>
          <w:rStyle w:val="FootnoteReference"/>
          <w:rFonts w:ascii="Arial" w:hAnsi="Arial" w:cs="Arial"/>
          <w:sz w:val="24"/>
          <w:szCs w:val="24"/>
        </w:rPr>
        <w:footnoteReference w:id="2"/>
      </w:r>
      <w:r w:rsidR="00FF66F8">
        <w:rPr>
          <w:rFonts w:ascii="Arial" w:hAnsi="Arial" w:cs="Arial"/>
          <w:sz w:val="24"/>
          <w:szCs w:val="24"/>
        </w:rPr>
        <w:t xml:space="preserve">  </w:t>
      </w:r>
      <w:r w:rsidR="00341AD0">
        <w:rPr>
          <w:rFonts w:ascii="Arial" w:hAnsi="Arial" w:cs="Arial"/>
          <w:sz w:val="24"/>
          <w:szCs w:val="24"/>
        </w:rPr>
        <w:t>The legal pr</w:t>
      </w:r>
      <w:r w:rsidR="005D6AF0">
        <w:rPr>
          <w:rFonts w:ascii="Arial" w:hAnsi="Arial" w:cs="Arial"/>
          <w:sz w:val="24"/>
          <w:szCs w:val="24"/>
        </w:rPr>
        <w:t>actitioner for the applicant, de</w:t>
      </w:r>
      <w:r w:rsidR="00341AD0">
        <w:rPr>
          <w:rFonts w:ascii="Arial" w:hAnsi="Arial" w:cs="Arial"/>
          <w:sz w:val="24"/>
          <w:szCs w:val="24"/>
        </w:rPr>
        <w:t>sp</w:t>
      </w:r>
      <w:r w:rsidR="005D6AF0">
        <w:rPr>
          <w:rFonts w:ascii="Arial" w:hAnsi="Arial" w:cs="Arial"/>
          <w:sz w:val="24"/>
          <w:szCs w:val="24"/>
        </w:rPr>
        <w:t>i</w:t>
      </w:r>
      <w:r w:rsidR="00341AD0">
        <w:rPr>
          <w:rFonts w:ascii="Arial" w:hAnsi="Arial" w:cs="Arial"/>
          <w:sz w:val="24"/>
          <w:szCs w:val="24"/>
        </w:rPr>
        <w:t xml:space="preserve">te having the benefit of the </w:t>
      </w:r>
      <w:r w:rsidR="00E81A50">
        <w:rPr>
          <w:rFonts w:ascii="Arial" w:hAnsi="Arial" w:cs="Arial"/>
          <w:sz w:val="24"/>
          <w:szCs w:val="24"/>
        </w:rPr>
        <w:t xml:space="preserve">guidelines in the </w:t>
      </w:r>
      <w:r w:rsidR="00341AD0">
        <w:rPr>
          <w:rFonts w:ascii="Arial" w:hAnsi="Arial" w:cs="Arial"/>
          <w:sz w:val="24"/>
          <w:szCs w:val="24"/>
        </w:rPr>
        <w:t>written heads</w:t>
      </w:r>
      <w:r w:rsidR="00B36B79">
        <w:rPr>
          <w:rFonts w:ascii="Arial" w:hAnsi="Arial" w:cs="Arial"/>
          <w:sz w:val="24"/>
          <w:szCs w:val="24"/>
        </w:rPr>
        <w:t xml:space="preserve"> of argument of the respondent in his possession, failed to follow the authorities</w:t>
      </w:r>
      <w:r w:rsidR="00921FC0">
        <w:rPr>
          <w:rFonts w:ascii="Arial" w:hAnsi="Arial" w:cs="Arial"/>
          <w:sz w:val="24"/>
          <w:szCs w:val="24"/>
        </w:rPr>
        <w:t>.  Instead, cho</w:t>
      </w:r>
      <w:r w:rsidR="00B36B79">
        <w:rPr>
          <w:rFonts w:ascii="Arial" w:hAnsi="Arial" w:cs="Arial"/>
          <w:sz w:val="24"/>
          <w:szCs w:val="24"/>
        </w:rPr>
        <w:t xml:space="preserve">se to blame himself for the delay or for the non-compliance with the </w:t>
      </w:r>
      <w:r w:rsidR="00B36B79" w:rsidRPr="00DE0DFE">
        <w:rPr>
          <w:rFonts w:ascii="Arial" w:hAnsi="Arial" w:cs="Arial"/>
          <w:i/>
          <w:sz w:val="24"/>
          <w:szCs w:val="24"/>
        </w:rPr>
        <w:t>Rules</w:t>
      </w:r>
      <w:r w:rsidR="00B36B79">
        <w:rPr>
          <w:rFonts w:ascii="Arial" w:hAnsi="Arial" w:cs="Arial"/>
          <w:sz w:val="24"/>
          <w:szCs w:val="24"/>
        </w:rPr>
        <w:t>.</w:t>
      </w:r>
    </w:p>
    <w:p w:rsidR="00980572" w:rsidRDefault="00980572" w:rsidP="00D66701">
      <w:pPr>
        <w:spacing w:after="0" w:line="360" w:lineRule="auto"/>
        <w:jc w:val="both"/>
        <w:rPr>
          <w:rFonts w:ascii="Arial" w:hAnsi="Arial" w:cs="Arial"/>
          <w:sz w:val="24"/>
          <w:szCs w:val="24"/>
        </w:rPr>
      </w:pPr>
    </w:p>
    <w:p w:rsidR="00382CD7" w:rsidRPr="00980572" w:rsidRDefault="00980572" w:rsidP="00D66701">
      <w:pPr>
        <w:spacing w:after="0" w:line="360" w:lineRule="auto"/>
        <w:jc w:val="both"/>
        <w:rPr>
          <w:rFonts w:ascii="Arial" w:hAnsi="Arial" w:cs="Arial"/>
          <w:sz w:val="24"/>
          <w:szCs w:val="24"/>
          <w:u w:val="single"/>
        </w:rPr>
      </w:pPr>
      <w:r w:rsidRPr="00980572">
        <w:rPr>
          <w:rFonts w:ascii="Arial" w:hAnsi="Arial" w:cs="Arial"/>
          <w:sz w:val="24"/>
          <w:szCs w:val="24"/>
          <w:u w:val="single"/>
        </w:rPr>
        <w:t>General principles for condonation</w:t>
      </w:r>
      <w:r w:rsidRPr="00980572">
        <w:rPr>
          <w:rFonts w:ascii="Arial" w:hAnsi="Arial" w:cs="Arial"/>
          <w:sz w:val="24"/>
          <w:szCs w:val="24"/>
        </w:rPr>
        <w:t>.</w:t>
      </w:r>
    </w:p>
    <w:p w:rsidR="00FB4DB1" w:rsidRPr="00382CD7" w:rsidRDefault="00FB4DB1"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[12]</w:t>
      </w:r>
      <w:r w:rsidRPr="00382CD7">
        <w:rPr>
          <w:rFonts w:ascii="Arial" w:hAnsi="Arial" w:cs="Arial"/>
          <w:sz w:val="24"/>
          <w:szCs w:val="24"/>
        </w:rPr>
        <w:tab/>
      </w:r>
      <w:r w:rsidR="00980572">
        <w:rPr>
          <w:rFonts w:ascii="Arial" w:hAnsi="Arial" w:cs="Arial"/>
          <w:sz w:val="24"/>
          <w:szCs w:val="24"/>
        </w:rPr>
        <w:t xml:space="preserve">In </w:t>
      </w:r>
      <w:r w:rsidR="00980572" w:rsidRPr="00DE0DFE">
        <w:rPr>
          <w:rFonts w:ascii="Arial" w:hAnsi="Arial" w:cs="Arial"/>
          <w:i/>
          <w:sz w:val="24"/>
          <w:szCs w:val="24"/>
        </w:rPr>
        <w:t>Tel</w:t>
      </w:r>
      <w:r w:rsidR="00872D0D" w:rsidRPr="00DE0DFE">
        <w:rPr>
          <w:rFonts w:ascii="Arial" w:hAnsi="Arial" w:cs="Arial"/>
          <w:i/>
          <w:sz w:val="24"/>
          <w:szCs w:val="24"/>
        </w:rPr>
        <w:t>ecom Namibia Ltd v Nangolo and O</w:t>
      </w:r>
      <w:r w:rsidR="00980572" w:rsidRPr="00DE0DFE">
        <w:rPr>
          <w:rFonts w:ascii="Arial" w:hAnsi="Arial" w:cs="Arial"/>
          <w:i/>
          <w:sz w:val="24"/>
          <w:szCs w:val="24"/>
        </w:rPr>
        <w:t>thers</w:t>
      </w:r>
      <w:r w:rsidR="00980572">
        <w:rPr>
          <w:rFonts w:ascii="Arial" w:hAnsi="Arial" w:cs="Arial"/>
          <w:sz w:val="24"/>
          <w:szCs w:val="24"/>
        </w:rPr>
        <w:t xml:space="preserve"> above</w:t>
      </w:r>
      <w:r w:rsidR="00872D0D">
        <w:rPr>
          <w:rFonts w:ascii="Arial" w:hAnsi="Arial" w:cs="Arial"/>
          <w:sz w:val="24"/>
          <w:szCs w:val="24"/>
        </w:rPr>
        <w:t>,</w:t>
      </w:r>
      <w:r w:rsidR="00646456">
        <w:rPr>
          <w:rFonts w:ascii="Arial" w:hAnsi="Arial" w:cs="Arial"/>
          <w:sz w:val="24"/>
          <w:szCs w:val="24"/>
        </w:rPr>
        <w:t xml:space="preserve"> the Court, among</w:t>
      </w:r>
      <w:r w:rsidR="00980572">
        <w:rPr>
          <w:rFonts w:ascii="Arial" w:hAnsi="Arial" w:cs="Arial"/>
          <w:sz w:val="24"/>
          <w:szCs w:val="24"/>
        </w:rPr>
        <w:t xml:space="preserve"> </w:t>
      </w:r>
      <w:r w:rsidR="00140C89">
        <w:rPr>
          <w:rFonts w:ascii="Arial" w:hAnsi="Arial" w:cs="Arial"/>
          <w:sz w:val="24"/>
          <w:szCs w:val="24"/>
        </w:rPr>
        <w:t>other</w:t>
      </w:r>
      <w:r w:rsidR="00872D0D">
        <w:rPr>
          <w:rFonts w:ascii="Arial" w:hAnsi="Arial" w:cs="Arial"/>
          <w:sz w:val="24"/>
          <w:szCs w:val="24"/>
        </w:rPr>
        <w:t>s</w:t>
      </w:r>
      <w:r w:rsidR="00646456">
        <w:rPr>
          <w:rFonts w:ascii="Arial" w:hAnsi="Arial" w:cs="Arial"/>
          <w:sz w:val="24"/>
          <w:szCs w:val="24"/>
        </w:rPr>
        <w:t>,</w:t>
      </w:r>
      <w:r w:rsidR="00140C89">
        <w:rPr>
          <w:rFonts w:ascii="Arial" w:hAnsi="Arial" w:cs="Arial"/>
          <w:sz w:val="24"/>
          <w:szCs w:val="24"/>
        </w:rPr>
        <w:t xml:space="preserve"> stated that condonation is not a mere formality and will not be had for the asking, that the party </w:t>
      </w:r>
      <w:r w:rsidR="00872D0D">
        <w:rPr>
          <w:rFonts w:ascii="Arial" w:hAnsi="Arial" w:cs="Arial"/>
          <w:sz w:val="24"/>
          <w:szCs w:val="24"/>
        </w:rPr>
        <w:t>seeking condonation bears the onus</w:t>
      </w:r>
      <w:r w:rsidR="00140C89">
        <w:rPr>
          <w:rFonts w:ascii="Arial" w:hAnsi="Arial" w:cs="Arial"/>
          <w:sz w:val="24"/>
          <w:szCs w:val="24"/>
        </w:rPr>
        <w:t xml:space="preserve"> to satisfy the Court that there is sufficient cause to warrant the grant of condonation and that there must be an acceptable</w:t>
      </w:r>
      <w:r w:rsidR="00872D0D">
        <w:rPr>
          <w:rFonts w:ascii="Arial" w:hAnsi="Arial" w:cs="Arial"/>
          <w:sz w:val="24"/>
          <w:szCs w:val="24"/>
        </w:rPr>
        <w:t xml:space="preserve"> explanation</w:t>
      </w:r>
      <w:r w:rsidR="00140C89">
        <w:rPr>
          <w:rFonts w:ascii="Arial" w:hAnsi="Arial" w:cs="Arial"/>
          <w:sz w:val="24"/>
          <w:szCs w:val="24"/>
        </w:rPr>
        <w:t xml:space="preserve"> for the delay or non-compliance which must be full</w:t>
      </w:r>
      <w:r w:rsidR="00870BAA">
        <w:rPr>
          <w:rFonts w:ascii="Arial" w:hAnsi="Arial" w:cs="Arial"/>
          <w:sz w:val="24"/>
          <w:szCs w:val="24"/>
        </w:rPr>
        <w:t>,</w:t>
      </w:r>
      <w:r w:rsidR="00140C89">
        <w:rPr>
          <w:rFonts w:ascii="Arial" w:hAnsi="Arial" w:cs="Arial"/>
          <w:sz w:val="24"/>
          <w:szCs w:val="24"/>
        </w:rPr>
        <w:t xml:space="preserve"> detailed and accurate.</w:t>
      </w:r>
    </w:p>
    <w:p w:rsidR="00140C89" w:rsidRPr="00382CD7" w:rsidRDefault="00140C89"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[13]</w:t>
      </w:r>
      <w:r w:rsidRPr="00382CD7">
        <w:rPr>
          <w:rFonts w:ascii="Arial" w:hAnsi="Arial" w:cs="Arial"/>
          <w:sz w:val="24"/>
          <w:szCs w:val="24"/>
        </w:rPr>
        <w:tab/>
      </w:r>
      <w:r w:rsidR="00E736B5">
        <w:rPr>
          <w:rFonts w:ascii="Arial" w:hAnsi="Arial" w:cs="Arial"/>
          <w:sz w:val="24"/>
          <w:szCs w:val="24"/>
        </w:rPr>
        <w:t>Therefore</w:t>
      </w:r>
      <w:r w:rsidR="00646456">
        <w:rPr>
          <w:rFonts w:ascii="Arial" w:hAnsi="Arial" w:cs="Arial"/>
          <w:sz w:val="24"/>
          <w:szCs w:val="24"/>
        </w:rPr>
        <w:t>, for Mr Tjitemisa to simply declare</w:t>
      </w:r>
      <w:r w:rsidR="00E736B5">
        <w:rPr>
          <w:rFonts w:ascii="Arial" w:hAnsi="Arial" w:cs="Arial"/>
          <w:sz w:val="24"/>
          <w:szCs w:val="24"/>
        </w:rPr>
        <w:t xml:space="preserve"> that the non-compliance was due to an oversight on his part, is far fr</w:t>
      </w:r>
      <w:r w:rsidR="00870BAA">
        <w:rPr>
          <w:rFonts w:ascii="Arial" w:hAnsi="Arial" w:cs="Arial"/>
          <w:sz w:val="24"/>
          <w:szCs w:val="24"/>
        </w:rPr>
        <w:t xml:space="preserve">om satisfying the requirements </w:t>
      </w:r>
      <w:r w:rsidR="00E736B5">
        <w:rPr>
          <w:rFonts w:ascii="Arial" w:hAnsi="Arial" w:cs="Arial"/>
          <w:sz w:val="24"/>
          <w:szCs w:val="24"/>
        </w:rPr>
        <w:t xml:space="preserve">explaining the delay or non-compliance with the </w:t>
      </w:r>
      <w:r w:rsidR="00E736B5" w:rsidRPr="00DE0DFE">
        <w:rPr>
          <w:rFonts w:ascii="Arial" w:hAnsi="Arial" w:cs="Arial"/>
          <w:i/>
          <w:sz w:val="24"/>
          <w:szCs w:val="24"/>
        </w:rPr>
        <w:t>Rules</w:t>
      </w:r>
      <w:r w:rsidR="00E736B5">
        <w:rPr>
          <w:rFonts w:ascii="Arial" w:hAnsi="Arial" w:cs="Arial"/>
          <w:sz w:val="24"/>
          <w:szCs w:val="24"/>
        </w:rPr>
        <w:t xml:space="preserve"> as stipulated in the case </w:t>
      </w:r>
      <w:r w:rsidR="00646456" w:rsidRPr="00DE0DFE">
        <w:rPr>
          <w:rFonts w:ascii="Arial" w:hAnsi="Arial" w:cs="Arial"/>
          <w:i/>
          <w:sz w:val="24"/>
          <w:szCs w:val="24"/>
        </w:rPr>
        <w:t>Telecom Namibia Ltd v Nangolo and Others</w:t>
      </w:r>
      <w:r w:rsidR="00E736B5">
        <w:rPr>
          <w:rFonts w:ascii="Arial" w:hAnsi="Arial" w:cs="Arial"/>
          <w:sz w:val="24"/>
          <w:szCs w:val="24"/>
        </w:rPr>
        <w:t>.</w:t>
      </w:r>
    </w:p>
    <w:p w:rsidR="00E736B5" w:rsidRPr="00382CD7" w:rsidRDefault="00E736B5"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[14]</w:t>
      </w:r>
      <w:r w:rsidRPr="00382CD7">
        <w:rPr>
          <w:rFonts w:ascii="Arial" w:hAnsi="Arial" w:cs="Arial"/>
          <w:sz w:val="24"/>
          <w:szCs w:val="24"/>
        </w:rPr>
        <w:tab/>
      </w:r>
      <w:r w:rsidR="000A77E9">
        <w:rPr>
          <w:rFonts w:ascii="Arial" w:hAnsi="Arial" w:cs="Arial"/>
          <w:sz w:val="24"/>
          <w:szCs w:val="24"/>
        </w:rPr>
        <w:t xml:space="preserve">To </w:t>
      </w:r>
      <w:r w:rsidR="00BA1B22">
        <w:rPr>
          <w:rFonts w:ascii="Arial" w:hAnsi="Arial" w:cs="Arial"/>
          <w:sz w:val="24"/>
          <w:szCs w:val="24"/>
        </w:rPr>
        <w:t xml:space="preserve">heap the blame for the non-compliance on himself, as the legal practitioner for the applicant, will not be of assistance to the client.  The reference to the matter of </w:t>
      </w:r>
      <w:r w:rsidR="009F0D92" w:rsidRPr="00DE0DFE">
        <w:rPr>
          <w:rFonts w:ascii="Arial" w:hAnsi="Arial" w:cs="Arial"/>
          <w:i/>
          <w:sz w:val="24"/>
          <w:szCs w:val="24"/>
        </w:rPr>
        <w:t>Salooje &amp; Another v Minister of Community Development</w:t>
      </w:r>
      <w:r w:rsidR="009F0D92" w:rsidRPr="00483086">
        <w:rPr>
          <w:rStyle w:val="FootnoteReference"/>
          <w:rFonts w:ascii="Arial" w:hAnsi="Arial" w:cs="Arial"/>
          <w:sz w:val="24"/>
          <w:szCs w:val="24"/>
        </w:rPr>
        <w:footnoteReference w:id="3"/>
      </w:r>
      <w:r w:rsidR="009F0D92" w:rsidRPr="00483086">
        <w:rPr>
          <w:rFonts w:ascii="Arial" w:hAnsi="Arial" w:cs="Arial"/>
          <w:sz w:val="24"/>
          <w:szCs w:val="24"/>
        </w:rPr>
        <w:t xml:space="preserve"> </w:t>
      </w:r>
      <w:r w:rsidR="00DE0DFE">
        <w:rPr>
          <w:rFonts w:ascii="Arial" w:hAnsi="Arial" w:cs="Arial"/>
          <w:sz w:val="24"/>
          <w:szCs w:val="24"/>
        </w:rPr>
        <w:t>by the respondent at</w:t>
      </w:r>
      <w:r w:rsidR="00483086">
        <w:rPr>
          <w:rFonts w:ascii="Arial" w:hAnsi="Arial" w:cs="Arial"/>
          <w:sz w:val="24"/>
          <w:szCs w:val="24"/>
        </w:rPr>
        <w:t xml:space="preserve"> paragraph 5</w:t>
      </w:r>
      <w:r w:rsidR="00DE0DFE">
        <w:rPr>
          <w:rFonts w:ascii="Arial" w:hAnsi="Arial" w:cs="Arial"/>
          <w:sz w:val="24"/>
          <w:szCs w:val="24"/>
        </w:rPr>
        <w:t xml:space="preserve"> of their heads of argument is o</w:t>
      </w:r>
      <w:r w:rsidR="00483086">
        <w:rPr>
          <w:rFonts w:ascii="Arial" w:hAnsi="Arial" w:cs="Arial"/>
          <w:sz w:val="24"/>
          <w:szCs w:val="24"/>
        </w:rPr>
        <w:t xml:space="preserve">n point with regard </w:t>
      </w:r>
      <w:r w:rsidR="00DE0DFE">
        <w:rPr>
          <w:rFonts w:ascii="Arial" w:hAnsi="Arial" w:cs="Arial"/>
          <w:sz w:val="24"/>
          <w:szCs w:val="24"/>
        </w:rPr>
        <w:t xml:space="preserve">to </w:t>
      </w:r>
      <w:r w:rsidR="00483086">
        <w:rPr>
          <w:rFonts w:ascii="Arial" w:hAnsi="Arial" w:cs="Arial"/>
          <w:sz w:val="24"/>
          <w:szCs w:val="24"/>
        </w:rPr>
        <w:t xml:space="preserve">negligence on the part of a litigant’s legal practitioner, </w:t>
      </w:r>
      <w:r w:rsidR="009F0D92" w:rsidRPr="009F0D92">
        <w:rPr>
          <w:rFonts w:ascii="Arial" w:hAnsi="Arial" w:cs="Arial"/>
          <w:sz w:val="24"/>
          <w:szCs w:val="24"/>
        </w:rPr>
        <w:t>therefore, it is reproduced</w:t>
      </w:r>
      <w:r w:rsidR="00DE0DFE" w:rsidRPr="00DE0DFE">
        <w:rPr>
          <w:rFonts w:ascii="Arial" w:hAnsi="Arial" w:cs="Arial"/>
          <w:sz w:val="24"/>
          <w:szCs w:val="24"/>
        </w:rPr>
        <w:t xml:space="preserve"> </w:t>
      </w:r>
      <w:r w:rsidR="00483086">
        <w:rPr>
          <w:rFonts w:ascii="Arial" w:hAnsi="Arial" w:cs="Arial"/>
          <w:sz w:val="24"/>
          <w:szCs w:val="24"/>
        </w:rPr>
        <w:t xml:space="preserve">hereunder </w:t>
      </w:r>
      <w:r w:rsidR="00DE0DFE" w:rsidRPr="00DE0DFE">
        <w:rPr>
          <w:rFonts w:ascii="Arial" w:hAnsi="Arial" w:cs="Arial"/>
          <w:i/>
          <w:sz w:val="24"/>
          <w:szCs w:val="24"/>
        </w:rPr>
        <w:t>v</w:t>
      </w:r>
      <w:r w:rsidR="00483086" w:rsidRPr="00DE0DFE">
        <w:rPr>
          <w:rFonts w:ascii="Arial" w:hAnsi="Arial" w:cs="Arial"/>
          <w:i/>
          <w:sz w:val="24"/>
          <w:szCs w:val="24"/>
        </w:rPr>
        <w:t>e</w:t>
      </w:r>
      <w:r w:rsidR="00DE0DFE" w:rsidRPr="00DE0DFE">
        <w:rPr>
          <w:rFonts w:ascii="Arial" w:hAnsi="Arial" w:cs="Arial"/>
          <w:i/>
          <w:sz w:val="24"/>
          <w:szCs w:val="24"/>
        </w:rPr>
        <w:t>r</w:t>
      </w:r>
      <w:r w:rsidR="009F0D92" w:rsidRPr="00DE0DFE">
        <w:rPr>
          <w:rFonts w:ascii="Arial" w:hAnsi="Arial" w:cs="Arial"/>
          <w:i/>
          <w:sz w:val="24"/>
          <w:szCs w:val="24"/>
        </w:rPr>
        <w:t>batim</w:t>
      </w:r>
      <w:r w:rsidR="009F0D92">
        <w:rPr>
          <w:rFonts w:ascii="Arial" w:hAnsi="Arial" w:cs="Arial"/>
          <w:sz w:val="24"/>
          <w:szCs w:val="24"/>
        </w:rPr>
        <w:t>:</w:t>
      </w:r>
    </w:p>
    <w:p w:rsidR="00DE0DFE" w:rsidRDefault="00DE0DFE" w:rsidP="00D66701">
      <w:pPr>
        <w:spacing w:after="0" w:line="360" w:lineRule="auto"/>
        <w:jc w:val="both"/>
        <w:rPr>
          <w:rFonts w:ascii="Arial" w:hAnsi="Arial" w:cs="Arial"/>
          <w:sz w:val="24"/>
          <w:szCs w:val="24"/>
        </w:rPr>
      </w:pPr>
    </w:p>
    <w:p w:rsidR="009F0D92" w:rsidRPr="00DE0DFE" w:rsidRDefault="00FD2562" w:rsidP="00DE0DFE">
      <w:pPr>
        <w:spacing w:after="0" w:line="360" w:lineRule="auto"/>
        <w:ind w:firstLine="720"/>
        <w:jc w:val="both"/>
        <w:rPr>
          <w:rFonts w:ascii="Arial" w:hAnsi="Arial" w:cs="Arial"/>
        </w:rPr>
      </w:pPr>
      <w:r>
        <w:rPr>
          <w:rFonts w:ascii="Arial" w:hAnsi="Arial" w:cs="Arial"/>
          <w:sz w:val="24"/>
          <w:szCs w:val="24"/>
        </w:rPr>
        <w:t>‘</w:t>
      </w:r>
      <w:r w:rsidR="000569C4" w:rsidRPr="00DE0DFE">
        <w:rPr>
          <w:rFonts w:ascii="Arial" w:hAnsi="Arial" w:cs="Arial"/>
        </w:rPr>
        <w:t>In Regal v African Super</w:t>
      </w:r>
      <w:r w:rsidR="009F0D92" w:rsidRPr="00DE0DFE">
        <w:rPr>
          <w:rFonts w:ascii="Arial" w:hAnsi="Arial" w:cs="Arial"/>
        </w:rPr>
        <w:t xml:space="preserve">slate (Pty) Ltd., 1962 </w:t>
      </w:r>
      <w:r w:rsidR="002203E0" w:rsidRPr="00DE0DFE">
        <w:rPr>
          <w:rFonts w:ascii="Arial" w:hAnsi="Arial" w:cs="Arial"/>
        </w:rPr>
        <w:t>(3) SA 18 (AD) at par. 23, also, this Court c</w:t>
      </w:r>
      <w:r w:rsidR="005A31EB" w:rsidRPr="00DE0DFE">
        <w:rPr>
          <w:rFonts w:ascii="Arial" w:hAnsi="Arial" w:cs="Arial"/>
        </w:rPr>
        <w:t>a</w:t>
      </w:r>
      <w:r w:rsidR="002203E0" w:rsidRPr="00DE0DFE">
        <w:rPr>
          <w:rFonts w:ascii="Arial" w:hAnsi="Arial" w:cs="Arial"/>
        </w:rPr>
        <w:t xml:space="preserve">me to the conclusion that the delay was due entirely to the neglect of the applicant’s attorney, and held that the attorney’s neglect should not, in the </w:t>
      </w:r>
      <w:r w:rsidR="00995D58" w:rsidRPr="00DE0DFE">
        <w:rPr>
          <w:rFonts w:ascii="Arial" w:hAnsi="Arial" w:cs="Arial"/>
        </w:rPr>
        <w:t xml:space="preserve">circumstances of the case, debar </w:t>
      </w:r>
      <w:r w:rsidR="00483086" w:rsidRPr="00DE0DFE">
        <w:rPr>
          <w:rFonts w:ascii="Arial" w:hAnsi="Arial" w:cs="Arial"/>
        </w:rPr>
        <w:t>the applicant, who was himself in no way to blame from the relief.  I should point out however, that it has not at any time been held that condonation will not in any circu</w:t>
      </w:r>
      <w:r w:rsidR="003E2B27" w:rsidRPr="00DE0DFE">
        <w:rPr>
          <w:rFonts w:ascii="Arial" w:hAnsi="Arial" w:cs="Arial"/>
        </w:rPr>
        <w:t>m</w:t>
      </w:r>
      <w:r w:rsidR="00483086" w:rsidRPr="00DE0DFE">
        <w:rPr>
          <w:rFonts w:ascii="Arial" w:hAnsi="Arial" w:cs="Arial"/>
        </w:rPr>
        <w:t>stances be withheld if the blame lies with the attorney.  There is a limit beyond which a liti</w:t>
      </w:r>
      <w:r w:rsidR="003E2B27" w:rsidRPr="00DE0DFE">
        <w:rPr>
          <w:rFonts w:ascii="Arial" w:hAnsi="Arial" w:cs="Arial"/>
        </w:rPr>
        <w:t>g</w:t>
      </w:r>
      <w:r w:rsidR="00483086" w:rsidRPr="00DE0DFE">
        <w:rPr>
          <w:rFonts w:ascii="Arial" w:hAnsi="Arial" w:cs="Arial"/>
        </w:rPr>
        <w:t xml:space="preserve">ant cannot escape the results of his attorney’s lack of </w:t>
      </w:r>
      <w:r w:rsidR="003E2B27" w:rsidRPr="00DE0DFE">
        <w:rPr>
          <w:rFonts w:ascii="Arial" w:hAnsi="Arial" w:cs="Arial"/>
        </w:rPr>
        <w:t>diligence</w:t>
      </w:r>
      <w:r w:rsidR="00483086" w:rsidRPr="00DE0DFE">
        <w:rPr>
          <w:rFonts w:ascii="Arial" w:hAnsi="Arial" w:cs="Arial"/>
        </w:rPr>
        <w:t xml:space="preserve"> or the insufficiency of the explanation tendered.  </w:t>
      </w:r>
      <w:r w:rsidR="00483086" w:rsidRPr="00DE0DFE">
        <w:rPr>
          <w:rFonts w:ascii="Arial" w:hAnsi="Arial" w:cs="Arial"/>
          <w:u w:val="single"/>
        </w:rPr>
        <w:t>To hold otherwise might have</w:t>
      </w:r>
      <w:r w:rsidR="003B2930" w:rsidRPr="00DE0DFE">
        <w:rPr>
          <w:rFonts w:ascii="Arial" w:hAnsi="Arial" w:cs="Arial"/>
          <w:u w:val="single"/>
        </w:rPr>
        <w:t xml:space="preserve"> a disastrous effect upon the observance of the Rules of this Court</w:t>
      </w:r>
      <w:r w:rsidR="003B2930" w:rsidRPr="00DE0DFE">
        <w:rPr>
          <w:rFonts w:ascii="Arial" w:hAnsi="Arial" w:cs="Arial"/>
        </w:rPr>
        <w:t xml:space="preserve">.  Considerations </w:t>
      </w:r>
      <w:r w:rsidR="003B2930" w:rsidRPr="00DE0DFE">
        <w:rPr>
          <w:rFonts w:ascii="Arial" w:hAnsi="Arial" w:cs="Arial"/>
          <w:u w:val="single"/>
        </w:rPr>
        <w:t>ad</w:t>
      </w:r>
      <w:r w:rsidR="000569C4" w:rsidRPr="00DE0DFE">
        <w:rPr>
          <w:rFonts w:ascii="Arial" w:hAnsi="Arial" w:cs="Arial"/>
          <w:u w:val="single"/>
        </w:rPr>
        <w:t xml:space="preserve"> </w:t>
      </w:r>
      <w:r w:rsidR="003B2930" w:rsidRPr="00DE0DFE">
        <w:rPr>
          <w:rFonts w:ascii="Arial" w:hAnsi="Arial" w:cs="Arial"/>
          <w:u w:val="single"/>
        </w:rPr>
        <w:t xml:space="preserve">misericordiam </w:t>
      </w:r>
      <w:r w:rsidR="003B2930" w:rsidRPr="00DE0DFE">
        <w:rPr>
          <w:rFonts w:ascii="Arial" w:hAnsi="Arial" w:cs="Arial"/>
        </w:rPr>
        <w:t>should not be allowed to become an invitation to laxity.  In fact this Court has lately been burned with an undue and increasing number of applications for condonation in which the failure to comply with the Rules of this Court was due to neglect on the part of the attorney.  The attorney, after all is the representative whom the litigant has chosen for himself and there is little reason why, in regard to condonation to comply with a Rule of Court, the litigant should be absolved from the normal consequences of such a relationship, no matter what the circumstances of the failure are.</w:t>
      </w:r>
      <w:r w:rsidRPr="00DE0DFE">
        <w:rPr>
          <w:rFonts w:ascii="Arial" w:hAnsi="Arial" w:cs="Arial"/>
        </w:rPr>
        <w:t>’</w:t>
      </w:r>
      <w:r w:rsidR="005A31EB" w:rsidRPr="00DE0DFE">
        <w:rPr>
          <w:rFonts w:ascii="Arial" w:hAnsi="Arial" w:cs="Arial"/>
        </w:rPr>
        <w:t xml:space="preserve">  (emphasis added)</w:t>
      </w:r>
    </w:p>
    <w:p w:rsidR="00BA1B22" w:rsidRPr="00382CD7" w:rsidRDefault="00BA1B22" w:rsidP="00D66701">
      <w:pPr>
        <w:spacing w:after="0" w:line="360" w:lineRule="auto"/>
        <w:jc w:val="both"/>
        <w:rPr>
          <w:rFonts w:ascii="Arial" w:hAnsi="Arial" w:cs="Arial"/>
        </w:rPr>
      </w:pPr>
    </w:p>
    <w:p w:rsidR="00382CD7" w:rsidRDefault="00382CD7" w:rsidP="00D66701">
      <w:pPr>
        <w:spacing w:after="0" w:line="360" w:lineRule="auto"/>
        <w:jc w:val="both"/>
        <w:rPr>
          <w:rFonts w:ascii="Arial" w:hAnsi="Arial" w:cs="Arial"/>
          <w:sz w:val="24"/>
          <w:szCs w:val="24"/>
        </w:rPr>
      </w:pPr>
      <w:r w:rsidRPr="00382CD7">
        <w:rPr>
          <w:rFonts w:ascii="Arial" w:hAnsi="Arial" w:cs="Arial"/>
          <w:sz w:val="24"/>
          <w:szCs w:val="24"/>
        </w:rPr>
        <w:t>[15]</w:t>
      </w:r>
      <w:r w:rsidRPr="00382CD7">
        <w:rPr>
          <w:rFonts w:ascii="Arial" w:hAnsi="Arial" w:cs="Arial"/>
          <w:sz w:val="24"/>
          <w:szCs w:val="24"/>
        </w:rPr>
        <w:tab/>
      </w:r>
      <w:r w:rsidR="00C6496B">
        <w:rPr>
          <w:rFonts w:ascii="Arial" w:hAnsi="Arial" w:cs="Arial"/>
          <w:sz w:val="24"/>
          <w:szCs w:val="24"/>
        </w:rPr>
        <w:t xml:space="preserve">In the present matter, Mr Tjitemisa has not neglected to observe the </w:t>
      </w:r>
      <w:r w:rsidR="00C6496B" w:rsidRPr="00DE0DFE">
        <w:rPr>
          <w:rFonts w:ascii="Arial" w:hAnsi="Arial" w:cs="Arial"/>
          <w:i/>
          <w:sz w:val="24"/>
          <w:szCs w:val="24"/>
        </w:rPr>
        <w:t>Rules</w:t>
      </w:r>
      <w:r w:rsidR="00C6496B">
        <w:rPr>
          <w:rFonts w:ascii="Arial" w:hAnsi="Arial" w:cs="Arial"/>
          <w:sz w:val="24"/>
          <w:szCs w:val="24"/>
        </w:rPr>
        <w:t xml:space="preserve"> of this Court only once</w:t>
      </w:r>
      <w:r w:rsidR="00412E34">
        <w:rPr>
          <w:rFonts w:ascii="Arial" w:hAnsi="Arial" w:cs="Arial"/>
          <w:sz w:val="24"/>
          <w:szCs w:val="24"/>
        </w:rPr>
        <w:t>,</w:t>
      </w:r>
      <w:r w:rsidR="00C6496B">
        <w:rPr>
          <w:rFonts w:ascii="Arial" w:hAnsi="Arial" w:cs="Arial"/>
          <w:sz w:val="24"/>
          <w:szCs w:val="24"/>
        </w:rPr>
        <w:t xml:space="preserve"> but twice.  These are in respect of the delay in delivering the statement with grounds of opposition of the appeal as required by </w:t>
      </w:r>
      <w:r w:rsidR="00C6496B" w:rsidRPr="00DE0DFE">
        <w:rPr>
          <w:rFonts w:ascii="Arial" w:hAnsi="Arial" w:cs="Arial"/>
          <w:i/>
          <w:sz w:val="24"/>
          <w:szCs w:val="24"/>
        </w:rPr>
        <w:t>Rule 17(16)(b) of the Labour Rules</w:t>
      </w:r>
      <w:r w:rsidR="00C6496B">
        <w:rPr>
          <w:rFonts w:ascii="Arial" w:hAnsi="Arial" w:cs="Arial"/>
          <w:sz w:val="24"/>
          <w:szCs w:val="24"/>
        </w:rPr>
        <w:t xml:space="preserve"> and the failure to file heads of argument in time.</w:t>
      </w:r>
    </w:p>
    <w:p w:rsidR="00C6496B" w:rsidRPr="00382CD7" w:rsidRDefault="00C6496B" w:rsidP="00D66701">
      <w:pPr>
        <w:spacing w:after="0" w:line="360" w:lineRule="auto"/>
        <w:jc w:val="both"/>
        <w:rPr>
          <w:rFonts w:ascii="Arial" w:hAnsi="Arial" w:cs="Arial"/>
        </w:rPr>
      </w:pPr>
    </w:p>
    <w:p w:rsidR="00D531AE" w:rsidRDefault="00382CD7" w:rsidP="00D66701">
      <w:pPr>
        <w:spacing w:after="0" w:line="360" w:lineRule="auto"/>
        <w:jc w:val="both"/>
        <w:rPr>
          <w:rFonts w:ascii="Arial" w:hAnsi="Arial" w:cs="Arial"/>
          <w:sz w:val="24"/>
          <w:szCs w:val="24"/>
        </w:rPr>
      </w:pPr>
      <w:r w:rsidRPr="00382CD7">
        <w:rPr>
          <w:rFonts w:ascii="Arial" w:hAnsi="Arial" w:cs="Arial"/>
          <w:sz w:val="24"/>
          <w:szCs w:val="24"/>
        </w:rPr>
        <w:t>[16]</w:t>
      </w:r>
      <w:r w:rsidRPr="00382CD7">
        <w:rPr>
          <w:rFonts w:ascii="Arial" w:hAnsi="Arial" w:cs="Arial"/>
          <w:sz w:val="24"/>
          <w:szCs w:val="24"/>
        </w:rPr>
        <w:tab/>
      </w:r>
      <w:r w:rsidR="006D45BB">
        <w:rPr>
          <w:rFonts w:ascii="Arial" w:hAnsi="Arial" w:cs="Arial"/>
          <w:sz w:val="24"/>
          <w:szCs w:val="24"/>
        </w:rPr>
        <w:t>Therefore, judging from the pattern o</w:t>
      </w:r>
      <w:r w:rsidR="00682CBA">
        <w:rPr>
          <w:rFonts w:ascii="Arial" w:hAnsi="Arial" w:cs="Arial"/>
          <w:sz w:val="24"/>
          <w:szCs w:val="24"/>
        </w:rPr>
        <w:t>n how</w:t>
      </w:r>
      <w:r w:rsidR="006D45BB">
        <w:rPr>
          <w:rFonts w:ascii="Arial" w:hAnsi="Arial" w:cs="Arial"/>
          <w:sz w:val="24"/>
          <w:szCs w:val="24"/>
        </w:rPr>
        <w:t xml:space="preserve"> the </w:t>
      </w:r>
      <w:r w:rsidR="006D45BB" w:rsidRPr="00DE0DFE">
        <w:rPr>
          <w:rFonts w:ascii="Arial" w:hAnsi="Arial" w:cs="Arial"/>
          <w:i/>
          <w:sz w:val="24"/>
          <w:szCs w:val="24"/>
        </w:rPr>
        <w:t>Rules</w:t>
      </w:r>
      <w:r w:rsidR="006D45BB">
        <w:rPr>
          <w:rFonts w:ascii="Arial" w:hAnsi="Arial" w:cs="Arial"/>
          <w:sz w:val="24"/>
          <w:szCs w:val="24"/>
        </w:rPr>
        <w:t xml:space="preserve"> of this Court were defied, it is my view, that the applicant should </w:t>
      </w:r>
      <w:r w:rsidR="00D40285">
        <w:rPr>
          <w:rFonts w:ascii="Arial" w:hAnsi="Arial" w:cs="Arial"/>
          <w:sz w:val="24"/>
          <w:szCs w:val="24"/>
        </w:rPr>
        <w:t xml:space="preserve">not escape but </w:t>
      </w:r>
      <w:r w:rsidR="006D45BB">
        <w:rPr>
          <w:rFonts w:ascii="Arial" w:hAnsi="Arial" w:cs="Arial"/>
          <w:sz w:val="24"/>
          <w:szCs w:val="24"/>
        </w:rPr>
        <w:t>reap the fruits of her legal representative’s lack of diligence in handling her matter</w:t>
      </w:r>
      <w:r w:rsidR="00D531AE">
        <w:rPr>
          <w:rFonts w:ascii="Arial" w:hAnsi="Arial" w:cs="Arial"/>
          <w:sz w:val="24"/>
          <w:szCs w:val="24"/>
        </w:rPr>
        <w:t>.</w:t>
      </w:r>
    </w:p>
    <w:p w:rsidR="00D531AE" w:rsidRDefault="00D531AE" w:rsidP="00D66701">
      <w:pPr>
        <w:spacing w:after="0" w:line="360" w:lineRule="auto"/>
        <w:jc w:val="both"/>
        <w:rPr>
          <w:rFonts w:ascii="Arial" w:hAnsi="Arial" w:cs="Arial"/>
          <w:sz w:val="24"/>
          <w:szCs w:val="24"/>
        </w:rPr>
      </w:pPr>
    </w:p>
    <w:p w:rsidR="006D45BB" w:rsidRPr="006D45BB" w:rsidRDefault="006D45BB" w:rsidP="00D66701">
      <w:pPr>
        <w:spacing w:after="0" w:line="360" w:lineRule="auto"/>
        <w:jc w:val="both"/>
        <w:rPr>
          <w:rFonts w:ascii="Arial" w:hAnsi="Arial" w:cs="Arial"/>
          <w:sz w:val="24"/>
          <w:szCs w:val="24"/>
          <w:u w:val="single"/>
        </w:rPr>
      </w:pPr>
      <w:r w:rsidRPr="006D45BB">
        <w:rPr>
          <w:rFonts w:ascii="Arial" w:hAnsi="Arial" w:cs="Arial"/>
          <w:sz w:val="24"/>
          <w:szCs w:val="24"/>
          <w:u w:val="single"/>
        </w:rPr>
        <w:t>Conclusion</w:t>
      </w:r>
    </w:p>
    <w:p w:rsidR="006D45BB" w:rsidRPr="00382CD7" w:rsidRDefault="006D45BB" w:rsidP="00D66701">
      <w:pPr>
        <w:spacing w:after="0" w:line="360" w:lineRule="auto"/>
        <w:jc w:val="both"/>
        <w:rPr>
          <w:rFonts w:ascii="Arial" w:hAnsi="Arial" w:cs="Arial"/>
        </w:rPr>
      </w:pPr>
    </w:p>
    <w:p w:rsidR="00382CD7" w:rsidRPr="00382CD7" w:rsidRDefault="00382CD7" w:rsidP="00D66701">
      <w:pPr>
        <w:spacing w:after="0" w:line="360" w:lineRule="auto"/>
        <w:jc w:val="both"/>
        <w:rPr>
          <w:rFonts w:ascii="Arial" w:hAnsi="Arial" w:cs="Arial"/>
        </w:rPr>
      </w:pPr>
      <w:r w:rsidRPr="00382CD7">
        <w:rPr>
          <w:rFonts w:ascii="Arial" w:hAnsi="Arial" w:cs="Arial"/>
          <w:sz w:val="24"/>
          <w:szCs w:val="24"/>
        </w:rPr>
        <w:t>[17]</w:t>
      </w:r>
      <w:r w:rsidRPr="00382CD7">
        <w:rPr>
          <w:rFonts w:ascii="Arial" w:hAnsi="Arial" w:cs="Arial"/>
          <w:sz w:val="24"/>
          <w:szCs w:val="24"/>
        </w:rPr>
        <w:tab/>
      </w:r>
      <w:r w:rsidR="00517C96">
        <w:rPr>
          <w:rFonts w:ascii="Arial" w:hAnsi="Arial" w:cs="Arial"/>
          <w:sz w:val="24"/>
          <w:szCs w:val="24"/>
        </w:rPr>
        <w:t xml:space="preserve">Accordingly and for reasons mentioned above, I come to the conclusion that the delays in both the applications were caused by the lack of diligence and the inaptitude on the part of Mr Tjitemisa, the chosen legal practitioner of the applicant which delays he (Mr Tjitemisa) did not sufficiently explain.  </w:t>
      </w:r>
      <w:r w:rsidR="006D45BB">
        <w:rPr>
          <w:rFonts w:ascii="Arial" w:hAnsi="Arial" w:cs="Arial"/>
          <w:sz w:val="24"/>
          <w:szCs w:val="24"/>
        </w:rPr>
        <w:t xml:space="preserve">That said </w:t>
      </w:r>
      <w:r w:rsidR="00D531AE">
        <w:rPr>
          <w:rFonts w:ascii="Arial" w:hAnsi="Arial" w:cs="Arial"/>
          <w:sz w:val="24"/>
          <w:szCs w:val="24"/>
        </w:rPr>
        <w:t>therefore</w:t>
      </w:r>
      <w:r w:rsidR="006D45BB">
        <w:rPr>
          <w:rFonts w:ascii="Arial" w:hAnsi="Arial" w:cs="Arial"/>
          <w:sz w:val="24"/>
          <w:szCs w:val="24"/>
        </w:rPr>
        <w:t xml:space="preserve">, I decided that both applications </w:t>
      </w:r>
      <w:r w:rsidR="00D531AE">
        <w:rPr>
          <w:rFonts w:ascii="Arial" w:hAnsi="Arial" w:cs="Arial"/>
          <w:sz w:val="24"/>
          <w:szCs w:val="24"/>
        </w:rPr>
        <w:t>(</w:t>
      </w:r>
      <w:r w:rsidR="006D45BB">
        <w:rPr>
          <w:rFonts w:ascii="Arial" w:hAnsi="Arial" w:cs="Arial"/>
          <w:sz w:val="24"/>
          <w:szCs w:val="24"/>
        </w:rPr>
        <w:t xml:space="preserve">to condone the late delivering </w:t>
      </w:r>
      <w:r w:rsidR="00517C96">
        <w:rPr>
          <w:rFonts w:ascii="Arial" w:hAnsi="Arial" w:cs="Arial"/>
          <w:sz w:val="24"/>
          <w:szCs w:val="24"/>
        </w:rPr>
        <w:t xml:space="preserve">of </w:t>
      </w:r>
      <w:r w:rsidR="006D45BB">
        <w:rPr>
          <w:rFonts w:ascii="Arial" w:hAnsi="Arial" w:cs="Arial"/>
          <w:sz w:val="24"/>
          <w:szCs w:val="24"/>
        </w:rPr>
        <w:t>the sta</w:t>
      </w:r>
      <w:r w:rsidR="00517C96">
        <w:rPr>
          <w:rFonts w:ascii="Arial" w:hAnsi="Arial" w:cs="Arial"/>
          <w:sz w:val="24"/>
          <w:szCs w:val="24"/>
        </w:rPr>
        <w:t>te</w:t>
      </w:r>
      <w:r w:rsidR="006D45BB">
        <w:rPr>
          <w:rFonts w:ascii="Arial" w:hAnsi="Arial" w:cs="Arial"/>
          <w:sz w:val="24"/>
          <w:szCs w:val="24"/>
        </w:rPr>
        <w:t>men</w:t>
      </w:r>
      <w:r w:rsidR="00517C96">
        <w:rPr>
          <w:rFonts w:ascii="Arial" w:hAnsi="Arial" w:cs="Arial"/>
          <w:sz w:val="24"/>
          <w:szCs w:val="24"/>
        </w:rPr>
        <w:t>t</w:t>
      </w:r>
      <w:r w:rsidR="006D45BB">
        <w:rPr>
          <w:rFonts w:ascii="Arial" w:hAnsi="Arial" w:cs="Arial"/>
          <w:sz w:val="24"/>
          <w:szCs w:val="24"/>
        </w:rPr>
        <w:t xml:space="preserve"> in terms of </w:t>
      </w:r>
      <w:r w:rsidR="006D45BB" w:rsidRPr="00F40960">
        <w:rPr>
          <w:rFonts w:ascii="Arial" w:hAnsi="Arial" w:cs="Arial"/>
          <w:i/>
          <w:sz w:val="24"/>
          <w:szCs w:val="24"/>
        </w:rPr>
        <w:t>Rule 17(16)(b)</w:t>
      </w:r>
      <w:r w:rsidR="00F40960">
        <w:rPr>
          <w:rFonts w:ascii="Arial" w:hAnsi="Arial" w:cs="Arial"/>
          <w:sz w:val="24"/>
          <w:szCs w:val="24"/>
        </w:rPr>
        <w:t>,</w:t>
      </w:r>
      <w:r w:rsidR="006D45BB">
        <w:rPr>
          <w:rFonts w:ascii="Arial" w:hAnsi="Arial" w:cs="Arial"/>
          <w:sz w:val="24"/>
          <w:szCs w:val="24"/>
        </w:rPr>
        <w:t xml:space="preserve"> containing </w:t>
      </w:r>
      <w:r w:rsidR="00F40960">
        <w:rPr>
          <w:rFonts w:ascii="Arial" w:hAnsi="Arial" w:cs="Arial"/>
          <w:sz w:val="24"/>
          <w:szCs w:val="24"/>
        </w:rPr>
        <w:t xml:space="preserve">the </w:t>
      </w:r>
      <w:r w:rsidR="006D45BB">
        <w:rPr>
          <w:rFonts w:ascii="Arial" w:hAnsi="Arial" w:cs="Arial"/>
          <w:sz w:val="24"/>
          <w:szCs w:val="24"/>
        </w:rPr>
        <w:t>grounds for opposing the appeal and for the late filing of the heads of argument</w:t>
      </w:r>
      <w:r w:rsidR="00D531AE">
        <w:rPr>
          <w:rFonts w:ascii="Arial" w:hAnsi="Arial" w:cs="Arial"/>
          <w:sz w:val="24"/>
          <w:szCs w:val="24"/>
        </w:rPr>
        <w:t>) should</w:t>
      </w:r>
      <w:r w:rsidR="006D45BB">
        <w:rPr>
          <w:rFonts w:ascii="Arial" w:hAnsi="Arial" w:cs="Arial"/>
          <w:sz w:val="24"/>
          <w:szCs w:val="24"/>
        </w:rPr>
        <w:t xml:space="preserve"> be dismissed</w:t>
      </w:r>
      <w:r w:rsidR="00D531AE">
        <w:rPr>
          <w:rFonts w:ascii="Arial" w:hAnsi="Arial" w:cs="Arial"/>
          <w:sz w:val="24"/>
          <w:szCs w:val="24"/>
        </w:rPr>
        <w:t>.  T</w:t>
      </w:r>
      <w:r w:rsidR="006D45BB">
        <w:rPr>
          <w:rFonts w:ascii="Arial" w:hAnsi="Arial" w:cs="Arial"/>
          <w:sz w:val="24"/>
          <w:szCs w:val="24"/>
        </w:rPr>
        <w:t>he order made on 16 February 2017</w:t>
      </w:r>
      <w:r w:rsidR="00F40960">
        <w:rPr>
          <w:rFonts w:ascii="Arial" w:hAnsi="Arial" w:cs="Arial"/>
          <w:sz w:val="24"/>
          <w:szCs w:val="24"/>
        </w:rPr>
        <w:t xml:space="preserve"> </w:t>
      </w:r>
      <w:r w:rsidR="006D45BB">
        <w:rPr>
          <w:rFonts w:ascii="Arial" w:hAnsi="Arial" w:cs="Arial"/>
          <w:sz w:val="24"/>
          <w:szCs w:val="24"/>
        </w:rPr>
        <w:t>that:</w:t>
      </w:r>
    </w:p>
    <w:p w:rsidR="00572FCC" w:rsidRDefault="00572FCC" w:rsidP="00D66701">
      <w:pPr>
        <w:spacing w:after="0" w:line="360" w:lineRule="auto"/>
        <w:jc w:val="both"/>
        <w:rPr>
          <w:rFonts w:ascii="Arial" w:hAnsi="Arial" w:cs="Arial"/>
          <w:sz w:val="24"/>
          <w:szCs w:val="24"/>
        </w:rPr>
      </w:pPr>
    </w:p>
    <w:p w:rsidR="00382CD7" w:rsidRDefault="008559CF" w:rsidP="00D66701">
      <w:pPr>
        <w:spacing w:after="0" w:line="360" w:lineRule="auto"/>
        <w:ind w:left="1418" w:hanging="851"/>
        <w:jc w:val="both"/>
        <w:rPr>
          <w:rFonts w:ascii="Arial" w:hAnsi="Arial" w:cs="Arial"/>
          <w:sz w:val="24"/>
          <w:szCs w:val="24"/>
        </w:rPr>
      </w:pPr>
      <w:r>
        <w:rPr>
          <w:rFonts w:ascii="Arial" w:hAnsi="Arial" w:cs="Arial"/>
          <w:sz w:val="24"/>
          <w:szCs w:val="24"/>
        </w:rPr>
        <w:t>‘</w:t>
      </w:r>
      <w:r w:rsidR="00572FCC">
        <w:rPr>
          <w:rFonts w:ascii="Arial" w:hAnsi="Arial" w:cs="Arial"/>
          <w:sz w:val="24"/>
          <w:szCs w:val="24"/>
        </w:rPr>
        <w:t>(i)</w:t>
      </w:r>
      <w:r w:rsidR="00572FCC">
        <w:rPr>
          <w:rFonts w:ascii="Arial" w:hAnsi="Arial" w:cs="Arial"/>
          <w:sz w:val="24"/>
          <w:szCs w:val="24"/>
        </w:rPr>
        <w:tab/>
      </w:r>
      <w:r w:rsidR="00576289" w:rsidRPr="00576289">
        <w:rPr>
          <w:rFonts w:ascii="Arial" w:hAnsi="Arial" w:cs="Arial"/>
          <w:sz w:val="24"/>
          <w:szCs w:val="24"/>
        </w:rPr>
        <w:t>Both applications for the late filing of heads of argument and for the late filing of statement with grounds of opposition of the appeal are hereby dismissed;</w:t>
      </w:r>
    </w:p>
    <w:p w:rsidR="00D531AE" w:rsidRDefault="00572FCC" w:rsidP="00D66701">
      <w:pPr>
        <w:spacing w:after="0" w:line="360" w:lineRule="auto"/>
        <w:ind w:left="709"/>
        <w:jc w:val="both"/>
        <w:rPr>
          <w:rFonts w:ascii="Arial" w:hAnsi="Arial" w:cs="Arial"/>
          <w:sz w:val="24"/>
          <w:szCs w:val="24"/>
        </w:rPr>
      </w:pPr>
      <w:r>
        <w:rPr>
          <w:rFonts w:ascii="Arial" w:hAnsi="Arial" w:cs="Arial"/>
          <w:sz w:val="24"/>
          <w:szCs w:val="24"/>
        </w:rPr>
        <w:t>(ii)</w:t>
      </w:r>
      <w:r>
        <w:rPr>
          <w:rFonts w:ascii="Arial" w:hAnsi="Arial" w:cs="Arial"/>
          <w:sz w:val="24"/>
          <w:szCs w:val="24"/>
        </w:rPr>
        <w:tab/>
      </w:r>
      <w:r w:rsidR="008559CF">
        <w:rPr>
          <w:rFonts w:ascii="Arial" w:hAnsi="Arial" w:cs="Arial"/>
          <w:sz w:val="24"/>
          <w:szCs w:val="24"/>
        </w:rPr>
        <w:t>No order as to costs made’</w:t>
      </w:r>
      <w:r w:rsidR="00517C96">
        <w:rPr>
          <w:rFonts w:ascii="Arial" w:hAnsi="Arial" w:cs="Arial"/>
          <w:sz w:val="24"/>
          <w:szCs w:val="24"/>
        </w:rPr>
        <w:t>,</w:t>
      </w:r>
    </w:p>
    <w:p w:rsidR="00F40960" w:rsidRDefault="00F40960" w:rsidP="00F40960">
      <w:pPr>
        <w:spacing w:after="0" w:line="360" w:lineRule="auto"/>
        <w:jc w:val="both"/>
        <w:rPr>
          <w:rFonts w:ascii="Arial" w:hAnsi="Arial" w:cs="Arial"/>
          <w:sz w:val="24"/>
          <w:szCs w:val="24"/>
        </w:rPr>
      </w:pPr>
    </w:p>
    <w:p w:rsidR="006807F1" w:rsidRDefault="00572FCC" w:rsidP="00F40960">
      <w:pPr>
        <w:spacing w:after="0" w:line="360" w:lineRule="auto"/>
        <w:jc w:val="both"/>
        <w:rPr>
          <w:rFonts w:ascii="Arial" w:hAnsi="Arial" w:cs="Arial"/>
          <w:sz w:val="24"/>
          <w:szCs w:val="24"/>
        </w:rPr>
      </w:pPr>
      <w:r>
        <w:rPr>
          <w:rFonts w:ascii="Arial" w:hAnsi="Arial" w:cs="Arial"/>
          <w:sz w:val="24"/>
          <w:szCs w:val="24"/>
        </w:rPr>
        <w:t>is hereby con</w:t>
      </w:r>
      <w:r w:rsidRPr="00576289">
        <w:rPr>
          <w:rFonts w:ascii="Arial" w:hAnsi="Arial" w:cs="Arial"/>
          <w:sz w:val="24"/>
          <w:szCs w:val="24"/>
        </w:rPr>
        <w:t>fi</w:t>
      </w:r>
      <w:r>
        <w:rPr>
          <w:rFonts w:ascii="Arial" w:hAnsi="Arial" w:cs="Arial"/>
          <w:sz w:val="24"/>
          <w:szCs w:val="24"/>
        </w:rPr>
        <w:t>rm</w:t>
      </w:r>
      <w:r w:rsidRPr="00576289">
        <w:rPr>
          <w:rFonts w:ascii="Arial" w:hAnsi="Arial" w:cs="Arial"/>
          <w:sz w:val="24"/>
          <w:szCs w:val="24"/>
        </w:rPr>
        <w:t>ed</w:t>
      </w:r>
      <w:r w:rsidR="00517C96">
        <w:rPr>
          <w:rFonts w:ascii="Arial" w:hAnsi="Arial" w:cs="Arial"/>
          <w:sz w:val="24"/>
          <w:szCs w:val="24"/>
        </w:rPr>
        <w:t>.</w:t>
      </w:r>
    </w:p>
    <w:p w:rsidR="00E44D03" w:rsidRDefault="00E44D03" w:rsidP="00572FCC">
      <w:pPr>
        <w:ind w:left="709"/>
        <w:jc w:val="both"/>
        <w:rPr>
          <w:rFonts w:ascii="Arial" w:hAnsi="Arial" w:cs="Arial"/>
          <w:sz w:val="24"/>
          <w:szCs w:val="24"/>
        </w:rPr>
      </w:pPr>
    </w:p>
    <w:p w:rsidR="00E44D03" w:rsidRDefault="00E44D03" w:rsidP="00572FCC">
      <w:pPr>
        <w:ind w:left="709"/>
        <w:jc w:val="both"/>
        <w:rPr>
          <w:rFonts w:ascii="Arial" w:hAnsi="Arial" w:cs="Arial"/>
          <w:sz w:val="24"/>
          <w:szCs w:val="24"/>
        </w:rPr>
      </w:pPr>
    </w:p>
    <w:p w:rsidR="000E59B0" w:rsidRDefault="000E59B0" w:rsidP="00572FCC">
      <w:pPr>
        <w:ind w:left="709"/>
        <w:jc w:val="both"/>
        <w:rPr>
          <w:rFonts w:ascii="Arial" w:hAnsi="Arial" w:cs="Arial"/>
          <w:sz w:val="24"/>
          <w:szCs w:val="24"/>
        </w:rPr>
      </w:pPr>
    </w:p>
    <w:p w:rsidR="00E44D03" w:rsidRPr="006E026B" w:rsidRDefault="00E44D03" w:rsidP="00E44D03">
      <w:pPr>
        <w:spacing w:after="0" w:line="360" w:lineRule="auto"/>
        <w:jc w:val="right"/>
        <w:rPr>
          <w:rFonts w:ascii="Arial" w:hAnsi="Arial" w:cs="Arial"/>
          <w:sz w:val="24"/>
          <w:szCs w:val="24"/>
        </w:rPr>
      </w:pPr>
      <w:r w:rsidRPr="006E026B">
        <w:rPr>
          <w:rFonts w:ascii="Arial" w:hAnsi="Arial" w:cs="Arial"/>
          <w:sz w:val="24"/>
          <w:szCs w:val="24"/>
        </w:rPr>
        <w:t>----------------------------------</w:t>
      </w:r>
    </w:p>
    <w:p w:rsidR="00E44D03" w:rsidRPr="006E026B" w:rsidRDefault="00E44D03" w:rsidP="00E44D03">
      <w:pPr>
        <w:spacing w:after="0" w:line="360" w:lineRule="auto"/>
        <w:jc w:val="right"/>
        <w:rPr>
          <w:rFonts w:ascii="Arial" w:hAnsi="Arial" w:cs="Arial"/>
          <w:sz w:val="24"/>
          <w:szCs w:val="24"/>
        </w:rPr>
      </w:pPr>
      <w:r>
        <w:rPr>
          <w:rFonts w:ascii="Arial" w:hAnsi="Arial" w:cs="Arial"/>
          <w:sz w:val="24"/>
          <w:szCs w:val="24"/>
        </w:rPr>
        <w:t>E P UNENGU</w:t>
      </w:r>
    </w:p>
    <w:p w:rsidR="00E44D03" w:rsidRPr="008D7641" w:rsidRDefault="00E44D03" w:rsidP="00E44D03">
      <w:pPr>
        <w:spacing w:after="0" w:line="360" w:lineRule="auto"/>
        <w:jc w:val="right"/>
        <w:rPr>
          <w:rFonts w:ascii="Arial" w:hAnsi="Arial" w:cs="Arial"/>
          <w:sz w:val="24"/>
          <w:szCs w:val="24"/>
        </w:rPr>
      </w:pPr>
      <w:r>
        <w:rPr>
          <w:rFonts w:ascii="Arial" w:hAnsi="Arial" w:cs="Arial"/>
          <w:sz w:val="24"/>
          <w:szCs w:val="24"/>
        </w:rPr>
        <w:t>Acting Judge</w:t>
      </w:r>
    </w:p>
    <w:p w:rsidR="00E44D03" w:rsidRDefault="00E44D03" w:rsidP="00572FCC">
      <w:pPr>
        <w:ind w:left="709"/>
        <w:jc w:val="both"/>
        <w:rPr>
          <w:rFonts w:ascii="Arial" w:hAnsi="Arial" w:cs="Arial"/>
          <w:sz w:val="24"/>
          <w:szCs w:val="24"/>
        </w:rPr>
      </w:pPr>
    </w:p>
    <w:p w:rsidR="00FF4B76" w:rsidRDefault="00FF4B76" w:rsidP="00572FCC">
      <w:pPr>
        <w:ind w:left="709"/>
        <w:jc w:val="both"/>
        <w:rPr>
          <w:rFonts w:ascii="Arial" w:hAnsi="Arial" w:cs="Arial"/>
          <w:sz w:val="24"/>
          <w:szCs w:val="24"/>
        </w:rPr>
      </w:pPr>
    </w:p>
    <w:p w:rsidR="00257B06" w:rsidRDefault="00257B06" w:rsidP="00572FCC">
      <w:pPr>
        <w:ind w:left="709"/>
        <w:jc w:val="both"/>
        <w:rPr>
          <w:rFonts w:ascii="Arial" w:hAnsi="Arial" w:cs="Arial"/>
          <w:sz w:val="24"/>
          <w:szCs w:val="24"/>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40960" w:rsidRDefault="00F40960" w:rsidP="00FF4B76">
      <w:pPr>
        <w:autoSpaceDE w:val="0"/>
        <w:autoSpaceDN w:val="0"/>
        <w:adjustRightInd w:val="0"/>
        <w:spacing w:after="0" w:line="360" w:lineRule="auto"/>
        <w:jc w:val="both"/>
        <w:rPr>
          <w:rFonts w:ascii="Arial" w:eastAsia="Times New Roman" w:hAnsi="Arial" w:cs="Arial"/>
          <w:sz w:val="24"/>
          <w:szCs w:val="24"/>
          <w:lang w:val="en-GB"/>
        </w:rPr>
      </w:pPr>
    </w:p>
    <w:p w:rsidR="00FF4B76" w:rsidRPr="00FF4B76" w:rsidRDefault="00FF4B76" w:rsidP="00FF4B76">
      <w:pPr>
        <w:autoSpaceDE w:val="0"/>
        <w:autoSpaceDN w:val="0"/>
        <w:adjustRightInd w:val="0"/>
        <w:spacing w:after="0" w:line="360" w:lineRule="auto"/>
        <w:jc w:val="both"/>
        <w:rPr>
          <w:rFonts w:ascii="Arial" w:eastAsia="Times New Roman" w:hAnsi="Arial" w:cs="Arial"/>
          <w:sz w:val="24"/>
          <w:szCs w:val="24"/>
          <w:lang w:val="en-GB"/>
        </w:rPr>
      </w:pPr>
      <w:r w:rsidRPr="00FF4B76">
        <w:rPr>
          <w:rFonts w:ascii="Arial" w:eastAsia="Times New Roman" w:hAnsi="Arial" w:cs="Arial"/>
          <w:sz w:val="24"/>
          <w:szCs w:val="24"/>
          <w:lang w:val="en-GB"/>
        </w:rPr>
        <w:t>APPEARANCES</w:t>
      </w:r>
    </w:p>
    <w:p w:rsidR="00FF4B76" w:rsidRPr="00FF4B76" w:rsidRDefault="00FF4B76" w:rsidP="00FF4B76">
      <w:pPr>
        <w:autoSpaceDE w:val="0"/>
        <w:autoSpaceDN w:val="0"/>
        <w:adjustRightInd w:val="0"/>
        <w:spacing w:after="0" w:line="360" w:lineRule="auto"/>
        <w:jc w:val="both"/>
        <w:rPr>
          <w:rFonts w:ascii="Arial" w:eastAsia="Times New Roman" w:hAnsi="Arial" w:cs="Arial"/>
          <w:sz w:val="24"/>
          <w:szCs w:val="24"/>
          <w:lang w:val="en-GB"/>
        </w:rPr>
      </w:pPr>
    </w:p>
    <w:p w:rsidR="00FF4B76" w:rsidRPr="00FF4B76" w:rsidRDefault="00FF4B76" w:rsidP="00FF4B76">
      <w:pPr>
        <w:autoSpaceDE w:val="0"/>
        <w:autoSpaceDN w:val="0"/>
        <w:adjustRightInd w:val="0"/>
        <w:spacing w:after="0" w:line="360" w:lineRule="auto"/>
        <w:jc w:val="both"/>
        <w:rPr>
          <w:rFonts w:ascii="Arial" w:hAnsi="Arial" w:cs="Arial"/>
          <w:sz w:val="24"/>
          <w:szCs w:val="24"/>
        </w:rPr>
      </w:pPr>
    </w:p>
    <w:p w:rsidR="00FF4B76" w:rsidRPr="00FF4B76" w:rsidRDefault="00E40850" w:rsidP="00FF4B76">
      <w:pPr>
        <w:autoSpaceDE w:val="0"/>
        <w:autoSpaceDN w:val="0"/>
        <w:adjustRightInd w:val="0"/>
        <w:spacing w:after="0" w:line="360" w:lineRule="auto"/>
        <w:ind w:left="3780" w:hanging="3780"/>
        <w:jc w:val="both"/>
        <w:rPr>
          <w:rFonts w:ascii="Arial" w:hAnsi="Arial" w:cs="Arial"/>
          <w:sz w:val="24"/>
          <w:szCs w:val="24"/>
        </w:rPr>
      </w:pPr>
      <w:r w:rsidRPr="00E40850">
        <w:rPr>
          <w:rFonts w:ascii="Arial" w:eastAsia="Times New Roman" w:hAnsi="Arial" w:cs="Arial"/>
          <w:sz w:val="24"/>
          <w:szCs w:val="24"/>
          <w:lang w:val="en-GB"/>
        </w:rPr>
        <w:t>RESPONDNENT/APPELLANT</w:t>
      </w:r>
      <w:r w:rsidR="00FF4B76" w:rsidRPr="00E40850">
        <w:rPr>
          <w:rFonts w:ascii="Arial" w:hAnsi="Arial" w:cs="Arial"/>
          <w:sz w:val="24"/>
          <w:szCs w:val="24"/>
        </w:rPr>
        <w:t>:</w:t>
      </w:r>
      <w:r w:rsidR="00FF4B76" w:rsidRPr="00FF4B76">
        <w:rPr>
          <w:rFonts w:ascii="Arial" w:hAnsi="Arial" w:cs="Arial"/>
          <w:sz w:val="24"/>
          <w:szCs w:val="24"/>
        </w:rPr>
        <w:tab/>
      </w:r>
      <w:r w:rsidR="00F40960">
        <w:rPr>
          <w:rFonts w:ascii="Arial" w:hAnsi="Arial" w:cs="Arial"/>
          <w:sz w:val="24"/>
          <w:szCs w:val="24"/>
        </w:rPr>
        <w:t>SR Phil</w:t>
      </w:r>
      <w:r w:rsidR="00FF4B76">
        <w:rPr>
          <w:rFonts w:ascii="Arial" w:hAnsi="Arial" w:cs="Arial"/>
          <w:sz w:val="24"/>
          <w:szCs w:val="24"/>
        </w:rPr>
        <w:t>ander</w:t>
      </w:r>
    </w:p>
    <w:p w:rsidR="00FF4B76" w:rsidRDefault="00FF4B76" w:rsidP="00FF4B76">
      <w:pPr>
        <w:autoSpaceDE w:val="0"/>
        <w:autoSpaceDN w:val="0"/>
        <w:adjustRightInd w:val="0"/>
        <w:spacing w:after="0" w:line="360" w:lineRule="auto"/>
        <w:ind w:left="3780" w:hanging="3780"/>
        <w:jc w:val="both"/>
        <w:rPr>
          <w:rFonts w:ascii="Arial" w:hAnsi="Arial" w:cs="Arial"/>
          <w:sz w:val="24"/>
          <w:szCs w:val="24"/>
        </w:rPr>
      </w:pPr>
      <w:r w:rsidRPr="00FF4B76">
        <w:rPr>
          <w:rFonts w:ascii="Arial" w:hAnsi="Arial" w:cs="Arial"/>
          <w:sz w:val="24"/>
          <w:szCs w:val="24"/>
        </w:rPr>
        <w:tab/>
        <w:t xml:space="preserve">of </w:t>
      </w:r>
      <w:r w:rsidR="00F40960">
        <w:rPr>
          <w:rFonts w:ascii="Arial" w:eastAsia="Times New Roman" w:hAnsi="Arial" w:cs="Arial"/>
          <w:sz w:val="24"/>
          <w:szCs w:val="24"/>
          <w:lang w:val="en-US"/>
        </w:rPr>
        <w:t>ENSA</w:t>
      </w:r>
      <w:r w:rsidRPr="00F5396A">
        <w:rPr>
          <w:rFonts w:ascii="Arial" w:eastAsia="Times New Roman" w:hAnsi="Arial" w:cs="Arial"/>
          <w:sz w:val="24"/>
          <w:szCs w:val="24"/>
          <w:lang w:val="en-US"/>
        </w:rPr>
        <w:t>frica | Namibia</w:t>
      </w:r>
      <w:r w:rsidRPr="00FF4B76">
        <w:rPr>
          <w:rFonts w:ascii="Arial" w:hAnsi="Arial" w:cs="Arial"/>
          <w:sz w:val="24"/>
          <w:szCs w:val="24"/>
        </w:rPr>
        <w:t>, Windhoek</w:t>
      </w:r>
    </w:p>
    <w:p w:rsidR="001B5878" w:rsidRDefault="001B5878" w:rsidP="00FF4B76">
      <w:pPr>
        <w:autoSpaceDE w:val="0"/>
        <w:autoSpaceDN w:val="0"/>
        <w:adjustRightInd w:val="0"/>
        <w:spacing w:after="0" w:line="360" w:lineRule="auto"/>
        <w:ind w:left="3780" w:hanging="3780"/>
        <w:jc w:val="both"/>
        <w:rPr>
          <w:rFonts w:ascii="Arial" w:hAnsi="Arial" w:cs="Arial"/>
          <w:sz w:val="24"/>
          <w:szCs w:val="24"/>
        </w:rPr>
      </w:pPr>
    </w:p>
    <w:p w:rsidR="001461C5" w:rsidRDefault="001461C5" w:rsidP="00FF4B76">
      <w:pPr>
        <w:autoSpaceDE w:val="0"/>
        <w:autoSpaceDN w:val="0"/>
        <w:adjustRightInd w:val="0"/>
        <w:spacing w:after="0" w:line="360" w:lineRule="auto"/>
        <w:ind w:left="3780" w:hanging="3780"/>
        <w:jc w:val="both"/>
        <w:rPr>
          <w:rFonts w:ascii="Arial" w:hAnsi="Arial" w:cs="Arial"/>
          <w:sz w:val="24"/>
          <w:szCs w:val="24"/>
        </w:rPr>
      </w:pPr>
    </w:p>
    <w:p w:rsidR="001461C5" w:rsidRDefault="001461C5" w:rsidP="00FF4B76">
      <w:pPr>
        <w:autoSpaceDE w:val="0"/>
        <w:autoSpaceDN w:val="0"/>
        <w:adjustRightInd w:val="0"/>
        <w:spacing w:after="0" w:line="360" w:lineRule="auto"/>
        <w:ind w:left="3780" w:hanging="3780"/>
        <w:jc w:val="both"/>
        <w:rPr>
          <w:rFonts w:ascii="Arial" w:hAnsi="Arial" w:cs="Arial"/>
          <w:sz w:val="24"/>
          <w:szCs w:val="24"/>
        </w:rPr>
      </w:pPr>
    </w:p>
    <w:p w:rsidR="001461C5" w:rsidRPr="00FF4B76" w:rsidRDefault="001461C5" w:rsidP="001461C5">
      <w:pPr>
        <w:tabs>
          <w:tab w:val="left" w:pos="1394"/>
          <w:tab w:val="left" w:pos="2528"/>
          <w:tab w:val="left" w:pos="3780"/>
        </w:tabs>
        <w:spacing w:after="0" w:line="360" w:lineRule="auto"/>
        <w:jc w:val="both"/>
        <w:rPr>
          <w:rFonts w:ascii="Arial" w:hAnsi="Arial" w:cs="Arial"/>
          <w:sz w:val="24"/>
          <w:szCs w:val="24"/>
        </w:rPr>
      </w:pPr>
      <w:r w:rsidRPr="00E40850">
        <w:rPr>
          <w:rFonts w:ascii="Arial" w:eastAsia="Times New Roman" w:hAnsi="Arial" w:cs="Arial"/>
          <w:sz w:val="24"/>
          <w:szCs w:val="24"/>
          <w:lang w:val="en-US"/>
        </w:rPr>
        <w:t>APPLICANT/RESPONDENT</w:t>
      </w:r>
      <w:r w:rsidRPr="00E40850">
        <w:rPr>
          <w:rFonts w:ascii="Arial" w:hAnsi="Arial" w:cs="Arial"/>
          <w:sz w:val="24"/>
          <w:szCs w:val="24"/>
        </w:rPr>
        <w:t>:</w:t>
      </w:r>
      <w:r>
        <w:rPr>
          <w:rFonts w:ascii="Arial" w:hAnsi="Arial" w:cs="Arial"/>
          <w:sz w:val="24"/>
          <w:szCs w:val="24"/>
        </w:rPr>
        <w:tab/>
        <w:t>JN Tjitemisa</w:t>
      </w:r>
    </w:p>
    <w:p w:rsidR="001461C5" w:rsidRPr="00FF4B76" w:rsidRDefault="001461C5" w:rsidP="001461C5">
      <w:pPr>
        <w:spacing w:after="0" w:line="600" w:lineRule="auto"/>
        <w:rPr>
          <w:rFonts w:ascii="Arial" w:hAnsi="Arial" w:cs="Arial"/>
          <w:sz w:val="24"/>
          <w:szCs w:val="24"/>
        </w:rPr>
      </w:pPr>
      <w:r w:rsidRPr="00FF4B76">
        <w:rPr>
          <w:rFonts w:ascii="Arial" w:hAnsi="Arial" w:cs="Arial"/>
          <w:sz w:val="24"/>
          <w:szCs w:val="24"/>
        </w:rPr>
        <w:tab/>
      </w:r>
      <w:r w:rsidRPr="00FF4B7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F4B76">
        <w:rPr>
          <w:rFonts w:ascii="Arial" w:hAnsi="Arial" w:cs="Arial"/>
          <w:sz w:val="24"/>
          <w:szCs w:val="24"/>
        </w:rPr>
        <w:t xml:space="preserve">of </w:t>
      </w:r>
      <w:r w:rsidRPr="00F5396A">
        <w:rPr>
          <w:rFonts w:ascii="Arial" w:eastAsia="Times New Roman" w:hAnsi="Arial" w:cs="Arial"/>
          <w:sz w:val="24"/>
          <w:szCs w:val="24"/>
          <w:lang w:val="en-US"/>
        </w:rPr>
        <w:t xml:space="preserve">Tjitemisa </w:t>
      </w:r>
      <w:r>
        <w:rPr>
          <w:rFonts w:ascii="Arial" w:eastAsia="Times New Roman" w:hAnsi="Arial" w:cs="Arial"/>
          <w:sz w:val="24"/>
          <w:szCs w:val="24"/>
          <w:lang w:val="en-US"/>
        </w:rPr>
        <w:t>a</w:t>
      </w:r>
      <w:r w:rsidRPr="00F5396A">
        <w:rPr>
          <w:rFonts w:ascii="Arial" w:eastAsia="Times New Roman" w:hAnsi="Arial" w:cs="Arial"/>
          <w:sz w:val="24"/>
          <w:szCs w:val="24"/>
          <w:lang w:val="en-US"/>
        </w:rPr>
        <w:t>nd Associates</w:t>
      </w:r>
      <w:r w:rsidRPr="00FF4B76">
        <w:rPr>
          <w:rFonts w:ascii="Arial" w:hAnsi="Arial" w:cs="Arial"/>
          <w:sz w:val="24"/>
          <w:szCs w:val="24"/>
        </w:rPr>
        <w:t>, Windhoek</w:t>
      </w:r>
    </w:p>
    <w:p w:rsidR="001461C5" w:rsidRPr="00FF4B76" w:rsidRDefault="001461C5" w:rsidP="00FF4B76">
      <w:pPr>
        <w:autoSpaceDE w:val="0"/>
        <w:autoSpaceDN w:val="0"/>
        <w:adjustRightInd w:val="0"/>
        <w:spacing w:after="0" w:line="360" w:lineRule="auto"/>
        <w:ind w:left="3780" w:hanging="3780"/>
        <w:jc w:val="both"/>
        <w:rPr>
          <w:rFonts w:ascii="Arial" w:hAnsi="Arial" w:cs="Arial"/>
          <w:sz w:val="24"/>
          <w:szCs w:val="24"/>
        </w:rPr>
      </w:pPr>
    </w:p>
    <w:sectPr w:rsidR="001461C5" w:rsidRPr="00FF4B76" w:rsidSect="003219C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C2" w:rsidRDefault="006177C2" w:rsidP="00795216">
      <w:pPr>
        <w:spacing w:after="0" w:line="240" w:lineRule="auto"/>
      </w:pPr>
      <w:r>
        <w:separator/>
      </w:r>
    </w:p>
  </w:endnote>
  <w:endnote w:type="continuationSeparator" w:id="0">
    <w:p w:rsidR="006177C2" w:rsidRDefault="006177C2" w:rsidP="0079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C2" w:rsidRDefault="006177C2" w:rsidP="00795216">
      <w:pPr>
        <w:spacing w:after="0" w:line="240" w:lineRule="auto"/>
      </w:pPr>
      <w:r>
        <w:separator/>
      </w:r>
    </w:p>
  </w:footnote>
  <w:footnote w:type="continuationSeparator" w:id="0">
    <w:p w:rsidR="006177C2" w:rsidRDefault="006177C2" w:rsidP="00795216">
      <w:pPr>
        <w:spacing w:after="0" w:line="240" w:lineRule="auto"/>
      </w:pPr>
      <w:r>
        <w:continuationSeparator/>
      </w:r>
    </w:p>
  </w:footnote>
  <w:footnote w:id="1">
    <w:p w:rsidR="00795216" w:rsidRDefault="00795216">
      <w:pPr>
        <w:pStyle w:val="FootnoteText"/>
      </w:pPr>
      <w:r>
        <w:rPr>
          <w:rStyle w:val="FootnoteReference"/>
        </w:rPr>
        <w:footnoteRef/>
      </w:r>
      <w:r>
        <w:t xml:space="preserve"> Paragraph 6</w:t>
      </w:r>
    </w:p>
  </w:footnote>
  <w:footnote w:id="2">
    <w:p w:rsidR="00FF66F8" w:rsidRDefault="00FF66F8">
      <w:pPr>
        <w:pStyle w:val="FootnoteText"/>
      </w:pPr>
      <w:r>
        <w:rPr>
          <w:rStyle w:val="FootnoteReference"/>
        </w:rPr>
        <w:footnoteRef/>
      </w:r>
      <w:r>
        <w:t xml:space="preserve"> </w:t>
      </w:r>
      <w:proofErr w:type="gramStart"/>
      <w:r>
        <w:t xml:space="preserve">Father </w:t>
      </w:r>
      <w:proofErr w:type="spellStart"/>
      <w:r>
        <w:t>Gert</w:t>
      </w:r>
      <w:proofErr w:type="spellEnd"/>
      <w:r>
        <w:t xml:space="preserve"> Dominic Petrus v Roman Catholic archdiocese Case No.</w:t>
      </w:r>
      <w:proofErr w:type="gramEnd"/>
      <w:r>
        <w:t xml:space="preserve"> </w:t>
      </w:r>
      <w:proofErr w:type="gramStart"/>
      <w:r>
        <w:t xml:space="preserve">AS </w:t>
      </w:r>
      <w:r w:rsidR="00B1722A">
        <w:t>32/2009, delivered on 09 June 2011.</w:t>
      </w:r>
      <w:proofErr w:type="gramEnd"/>
      <w:r w:rsidR="00B1722A">
        <w:t xml:space="preserve">  Telecom Namibia Ltd v </w:t>
      </w:r>
      <w:proofErr w:type="spellStart"/>
      <w:r w:rsidR="00B1722A">
        <w:t>Nangolo</w:t>
      </w:r>
      <w:proofErr w:type="spellEnd"/>
      <w:r w:rsidR="00B1722A">
        <w:t xml:space="preserve"> and others</w:t>
      </w:r>
      <w:r w:rsidR="00AF06CE">
        <w:t xml:space="preserve"> </w:t>
      </w:r>
      <w:r w:rsidR="00B1722A">
        <w:t>(33/2009)(2012) NALCA 15 (28 May 2012)</w:t>
      </w:r>
    </w:p>
  </w:footnote>
  <w:footnote w:id="3">
    <w:p w:rsidR="009F0D92" w:rsidRDefault="009F0D92">
      <w:pPr>
        <w:pStyle w:val="FootnoteText"/>
      </w:pPr>
      <w:r>
        <w:rPr>
          <w:rStyle w:val="FootnoteReference"/>
        </w:rPr>
        <w:footnoteRef/>
      </w:r>
      <w:r>
        <w:t xml:space="preserve"> 1965(2) 135 at 141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54435"/>
      <w:docPartObj>
        <w:docPartGallery w:val="Page Numbers (Top of Page)"/>
        <w:docPartUnique/>
      </w:docPartObj>
    </w:sdtPr>
    <w:sdtEndPr>
      <w:rPr>
        <w:noProof/>
      </w:rPr>
    </w:sdtEndPr>
    <w:sdtContent>
      <w:p w:rsidR="00FA52EB" w:rsidRDefault="00FA52EB">
        <w:pPr>
          <w:pStyle w:val="Header"/>
          <w:jc w:val="right"/>
        </w:pPr>
        <w:r>
          <w:fldChar w:fldCharType="begin"/>
        </w:r>
        <w:r>
          <w:instrText xml:space="preserve"> PAGE   \* MERGEFORMAT </w:instrText>
        </w:r>
        <w:r>
          <w:fldChar w:fldCharType="separate"/>
        </w:r>
        <w:r w:rsidR="00717677">
          <w:rPr>
            <w:noProof/>
          </w:rPr>
          <w:t>2</w:t>
        </w:r>
        <w:r>
          <w:rPr>
            <w:noProof/>
          </w:rPr>
          <w:fldChar w:fldCharType="end"/>
        </w:r>
      </w:p>
    </w:sdtContent>
  </w:sdt>
  <w:p w:rsidR="00FA52EB" w:rsidRDefault="00FA5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5554C"/>
    <w:multiLevelType w:val="hybridMultilevel"/>
    <w:tmpl w:val="0AF808DE"/>
    <w:lvl w:ilvl="0" w:tplc="27D21800">
      <w:start w:val="1"/>
      <w:numFmt w:val="lowerRoman"/>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D7"/>
    <w:rsid w:val="00013452"/>
    <w:rsid w:val="00036ED4"/>
    <w:rsid w:val="00042BA6"/>
    <w:rsid w:val="000569C4"/>
    <w:rsid w:val="00075B80"/>
    <w:rsid w:val="000A77E9"/>
    <w:rsid w:val="000E59B0"/>
    <w:rsid w:val="000F16E6"/>
    <w:rsid w:val="00115D0A"/>
    <w:rsid w:val="00140C89"/>
    <w:rsid w:val="001461C5"/>
    <w:rsid w:val="00177F08"/>
    <w:rsid w:val="001B15A5"/>
    <w:rsid w:val="001B5878"/>
    <w:rsid w:val="001D7117"/>
    <w:rsid w:val="002203E0"/>
    <w:rsid w:val="00257B06"/>
    <w:rsid w:val="00273416"/>
    <w:rsid w:val="002E3C09"/>
    <w:rsid w:val="00315000"/>
    <w:rsid w:val="003219C0"/>
    <w:rsid w:val="0033694B"/>
    <w:rsid w:val="00341AD0"/>
    <w:rsid w:val="00343AB2"/>
    <w:rsid w:val="00382CD7"/>
    <w:rsid w:val="003B2930"/>
    <w:rsid w:val="003E2B27"/>
    <w:rsid w:val="003F7589"/>
    <w:rsid w:val="00412E34"/>
    <w:rsid w:val="00423CB9"/>
    <w:rsid w:val="00447556"/>
    <w:rsid w:val="00452C07"/>
    <w:rsid w:val="00452DC4"/>
    <w:rsid w:val="004549C6"/>
    <w:rsid w:val="00483086"/>
    <w:rsid w:val="004913BC"/>
    <w:rsid w:val="004A2736"/>
    <w:rsid w:val="004A3F68"/>
    <w:rsid w:val="00517C96"/>
    <w:rsid w:val="00572FCC"/>
    <w:rsid w:val="00576289"/>
    <w:rsid w:val="005A31EB"/>
    <w:rsid w:val="005D6AF0"/>
    <w:rsid w:val="005E0F21"/>
    <w:rsid w:val="005E64F4"/>
    <w:rsid w:val="006177C2"/>
    <w:rsid w:val="00646456"/>
    <w:rsid w:val="006807F1"/>
    <w:rsid w:val="00682CBA"/>
    <w:rsid w:val="006D45BB"/>
    <w:rsid w:val="00717677"/>
    <w:rsid w:val="00787A2B"/>
    <w:rsid w:val="00795216"/>
    <w:rsid w:val="00801E1E"/>
    <w:rsid w:val="0081080D"/>
    <w:rsid w:val="00816A29"/>
    <w:rsid w:val="00827770"/>
    <w:rsid w:val="008559CF"/>
    <w:rsid w:val="00870BAA"/>
    <w:rsid w:val="00872D0D"/>
    <w:rsid w:val="008B42CC"/>
    <w:rsid w:val="00921FC0"/>
    <w:rsid w:val="0096545F"/>
    <w:rsid w:val="00980572"/>
    <w:rsid w:val="00985D44"/>
    <w:rsid w:val="0098603D"/>
    <w:rsid w:val="00995D58"/>
    <w:rsid w:val="009A52E4"/>
    <w:rsid w:val="009B0773"/>
    <w:rsid w:val="009F0D92"/>
    <w:rsid w:val="00A041E9"/>
    <w:rsid w:val="00A1500C"/>
    <w:rsid w:val="00A23DA4"/>
    <w:rsid w:val="00AA56E8"/>
    <w:rsid w:val="00AB2D99"/>
    <w:rsid w:val="00AF06CE"/>
    <w:rsid w:val="00B02F72"/>
    <w:rsid w:val="00B1722A"/>
    <w:rsid w:val="00B34057"/>
    <w:rsid w:val="00B36B79"/>
    <w:rsid w:val="00B64221"/>
    <w:rsid w:val="00BA1B22"/>
    <w:rsid w:val="00BB3BCC"/>
    <w:rsid w:val="00BD0081"/>
    <w:rsid w:val="00C36482"/>
    <w:rsid w:val="00C41220"/>
    <w:rsid w:val="00C431A9"/>
    <w:rsid w:val="00C6496B"/>
    <w:rsid w:val="00C83FFE"/>
    <w:rsid w:val="00CB7C0A"/>
    <w:rsid w:val="00CC5041"/>
    <w:rsid w:val="00D40285"/>
    <w:rsid w:val="00D531AE"/>
    <w:rsid w:val="00D66701"/>
    <w:rsid w:val="00DE0DFE"/>
    <w:rsid w:val="00DE7304"/>
    <w:rsid w:val="00DF3D9F"/>
    <w:rsid w:val="00E40850"/>
    <w:rsid w:val="00E44D03"/>
    <w:rsid w:val="00E6003A"/>
    <w:rsid w:val="00E736B5"/>
    <w:rsid w:val="00E81A50"/>
    <w:rsid w:val="00EC391C"/>
    <w:rsid w:val="00F0731F"/>
    <w:rsid w:val="00F40960"/>
    <w:rsid w:val="00F5396A"/>
    <w:rsid w:val="00F7485C"/>
    <w:rsid w:val="00FA52EB"/>
    <w:rsid w:val="00FB4DB1"/>
    <w:rsid w:val="00FB632F"/>
    <w:rsid w:val="00FB6B78"/>
    <w:rsid w:val="00FD2562"/>
    <w:rsid w:val="00FF4B76"/>
    <w:rsid w:val="00FF66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5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216"/>
    <w:rPr>
      <w:sz w:val="20"/>
      <w:szCs w:val="20"/>
    </w:rPr>
  </w:style>
  <w:style w:type="character" w:styleId="FootnoteReference">
    <w:name w:val="footnote reference"/>
    <w:basedOn w:val="DefaultParagraphFont"/>
    <w:uiPriority w:val="99"/>
    <w:semiHidden/>
    <w:unhideWhenUsed/>
    <w:rsid w:val="00795216"/>
    <w:rPr>
      <w:vertAlign w:val="superscript"/>
    </w:rPr>
  </w:style>
  <w:style w:type="paragraph" w:styleId="ListParagraph">
    <w:name w:val="List Paragraph"/>
    <w:basedOn w:val="Normal"/>
    <w:uiPriority w:val="34"/>
    <w:qFormat/>
    <w:rsid w:val="00576289"/>
    <w:pPr>
      <w:ind w:left="720"/>
      <w:contextualSpacing/>
    </w:pPr>
  </w:style>
  <w:style w:type="paragraph" w:styleId="Header">
    <w:name w:val="header"/>
    <w:basedOn w:val="Normal"/>
    <w:link w:val="HeaderChar"/>
    <w:uiPriority w:val="99"/>
    <w:unhideWhenUsed/>
    <w:rsid w:val="00FA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2EB"/>
  </w:style>
  <w:style w:type="paragraph" w:styleId="Footer">
    <w:name w:val="footer"/>
    <w:basedOn w:val="Normal"/>
    <w:link w:val="FooterChar"/>
    <w:uiPriority w:val="99"/>
    <w:unhideWhenUsed/>
    <w:rsid w:val="00FA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2EB"/>
  </w:style>
  <w:style w:type="paragraph" w:styleId="BalloonText">
    <w:name w:val="Balloon Text"/>
    <w:basedOn w:val="Normal"/>
    <w:link w:val="BalloonTextChar"/>
    <w:uiPriority w:val="99"/>
    <w:semiHidden/>
    <w:unhideWhenUsed/>
    <w:rsid w:val="0004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5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216"/>
    <w:rPr>
      <w:sz w:val="20"/>
      <w:szCs w:val="20"/>
    </w:rPr>
  </w:style>
  <w:style w:type="character" w:styleId="FootnoteReference">
    <w:name w:val="footnote reference"/>
    <w:basedOn w:val="DefaultParagraphFont"/>
    <w:uiPriority w:val="99"/>
    <w:semiHidden/>
    <w:unhideWhenUsed/>
    <w:rsid w:val="00795216"/>
    <w:rPr>
      <w:vertAlign w:val="superscript"/>
    </w:rPr>
  </w:style>
  <w:style w:type="paragraph" w:styleId="ListParagraph">
    <w:name w:val="List Paragraph"/>
    <w:basedOn w:val="Normal"/>
    <w:uiPriority w:val="34"/>
    <w:qFormat/>
    <w:rsid w:val="00576289"/>
    <w:pPr>
      <w:ind w:left="720"/>
      <w:contextualSpacing/>
    </w:pPr>
  </w:style>
  <w:style w:type="paragraph" w:styleId="Header">
    <w:name w:val="header"/>
    <w:basedOn w:val="Normal"/>
    <w:link w:val="HeaderChar"/>
    <w:uiPriority w:val="99"/>
    <w:unhideWhenUsed/>
    <w:rsid w:val="00FA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2EB"/>
  </w:style>
  <w:style w:type="paragraph" w:styleId="Footer">
    <w:name w:val="footer"/>
    <w:basedOn w:val="Normal"/>
    <w:link w:val="FooterChar"/>
    <w:uiPriority w:val="99"/>
    <w:unhideWhenUsed/>
    <w:rsid w:val="00FA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2EB"/>
  </w:style>
  <w:style w:type="paragraph" w:styleId="BalloonText">
    <w:name w:val="Balloon Text"/>
    <w:basedOn w:val="Normal"/>
    <w:link w:val="BalloonTextChar"/>
    <w:uiPriority w:val="99"/>
    <w:semiHidden/>
    <w:unhideWhenUsed/>
    <w:rsid w:val="0004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2017-02-23T18:30:00+00:00</Judgment_x0020_Date>
    <Year xmlns="aec0a7e9-5f5c-4ba9-87b2-85cfc8a38b86">2017</Year>
  </documentManagement>
</p:properties>
</file>

<file path=customXml/itemProps1.xml><?xml version="1.0" encoding="utf-8"?>
<ds:datastoreItem xmlns:ds="http://schemas.openxmlformats.org/officeDocument/2006/customXml" ds:itemID="{39789C89-5BDA-46E9-A0A0-71FFFDED2A66}"/>
</file>

<file path=customXml/itemProps2.xml><?xml version="1.0" encoding="utf-8"?>
<ds:datastoreItem xmlns:ds="http://schemas.openxmlformats.org/officeDocument/2006/customXml" ds:itemID="{438A1D7D-987F-44D2-A13C-CFBFFD5BD610}"/>
</file>

<file path=customXml/itemProps3.xml><?xml version="1.0" encoding="utf-8"?>
<ds:datastoreItem xmlns:ds="http://schemas.openxmlformats.org/officeDocument/2006/customXml" ds:itemID="{A6E3C07E-F8E5-4775-B7B6-4710265342BE}"/>
</file>

<file path=customXml/itemProps4.xml><?xml version="1.0" encoding="utf-8"?>
<ds:datastoreItem xmlns:ds="http://schemas.openxmlformats.org/officeDocument/2006/customXml" ds:itemID="{572FDF53-BD93-4077-B626-FD571FD8760F}"/>
</file>

<file path=docProps/app.xml><?xml version="1.0" encoding="utf-8"?>
<Properties xmlns="http://schemas.openxmlformats.org/officeDocument/2006/extended-properties" xmlns:vt="http://schemas.openxmlformats.org/officeDocument/2006/docPropsVTypes">
  <Template>Normal</Template>
  <TotalTime>1</TotalTime>
  <Pages>7</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Nambahu</dc:creator>
  <cp:lastModifiedBy>User</cp:lastModifiedBy>
  <cp:revision>2</cp:revision>
  <cp:lastPrinted>2017-02-24T09:14:00Z</cp:lastPrinted>
  <dcterms:created xsi:type="dcterms:W3CDTF">2017-02-27T08:39:00Z</dcterms:created>
  <dcterms:modified xsi:type="dcterms:W3CDTF">2017-02-27T08:39:00Z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