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8A" w:rsidRDefault="00E0508A" w:rsidP="00E0508A">
      <w:pPr>
        <w:spacing w:after="0" w:line="360" w:lineRule="auto"/>
        <w:jc w:val="center"/>
        <w:rPr>
          <w:rFonts w:ascii="Arial" w:hAnsi="Arial" w:cs="Arial"/>
          <w:b/>
          <w:sz w:val="24"/>
          <w:szCs w:val="24"/>
        </w:rPr>
      </w:pPr>
    </w:p>
    <w:p w:rsidR="00E0508A" w:rsidRDefault="00E0508A" w:rsidP="00E0508A">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0508A" w:rsidRDefault="00E0508A" w:rsidP="00E0508A">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0508A" w:rsidRDefault="00E0508A" w:rsidP="00E0508A">
                      <w:pPr>
                        <w:jc w:val="center"/>
                      </w:pPr>
                      <w:r>
                        <w:t>REPORTABLE</w:t>
                      </w:r>
                    </w:p>
                  </w:txbxContent>
                </v:textbox>
              </v:shape>
            </w:pict>
          </mc:Fallback>
        </mc:AlternateContent>
      </w:r>
      <w:r>
        <w:rPr>
          <w:rFonts w:ascii="Arial" w:hAnsi="Arial" w:cs="Arial"/>
          <w:b/>
          <w:sz w:val="24"/>
          <w:szCs w:val="24"/>
        </w:rPr>
        <w:t>REPUBLIC OF NAMIBIA</w:t>
      </w:r>
    </w:p>
    <w:p w:rsidR="00E0508A" w:rsidRDefault="00E0508A" w:rsidP="00E0508A">
      <w:pPr>
        <w:spacing w:after="0" w:line="360" w:lineRule="auto"/>
        <w:jc w:val="center"/>
        <w:rPr>
          <w:rFonts w:ascii="Arial" w:hAnsi="Arial" w:cs="Arial"/>
          <w:b/>
          <w:sz w:val="24"/>
          <w:szCs w:val="24"/>
        </w:rPr>
      </w:pPr>
      <w:r>
        <w:rPr>
          <w:rFonts w:ascii="Arial" w:hAnsi="Arial" w:cs="Arial"/>
          <w:b/>
          <w:noProof/>
          <w:sz w:val="24"/>
          <w:szCs w:val="24"/>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0508A" w:rsidRDefault="00E0508A" w:rsidP="00E0508A">
      <w:pPr>
        <w:spacing w:after="0" w:line="360" w:lineRule="auto"/>
        <w:jc w:val="center"/>
        <w:rPr>
          <w:rFonts w:ascii="Arial" w:hAnsi="Arial" w:cs="Arial"/>
          <w:bCs/>
          <w:sz w:val="24"/>
          <w:szCs w:val="24"/>
        </w:rPr>
      </w:pPr>
      <w:r>
        <w:rPr>
          <w:rFonts w:ascii="Arial" w:hAnsi="Arial" w:cs="Arial"/>
          <w:b/>
          <w:sz w:val="24"/>
          <w:szCs w:val="24"/>
        </w:rPr>
        <w:t>LABOUR COURT OF NAMIBIA MAIN DIVISION, WINDHOEK</w:t>
      </w:r>
    </w:p>
    <w:p w:rsidR="00E0508A" w:rsidRDefault="00E0508A" w:rsidP="00E0508A">
      <w:pPr>
        <w:spacing w:after="0" w:line="360" w:lineRule="auto"/>
        <w:jc w:val="center"/>
        <w:rPr>
          <w:rFonts w:ascii="Arial" w:hAnsi="Arial" w:cs="Arial"/>
          <w:b/>
          <w:sz w:val="24"/>
          <w:szCs w:val="24"/>
        </w:rPr>
      </w:pPr>
    </w:p>
    <w:p w:rsidR="00E0508A" w:rsidRDefault="00E0508A" w:rsidP="00E0508A">
      <w:pPr>
        <w:spacing w:after="0" w:line="360" w:lineRule="auto"/>
        <w:jc w:val="center"/>
        <w:rPr>
          <w:rFonts w:ascii="Arial" w:hAnsi="Arial" w:cs="Arial"/>
          <w:b/>
          <w:sz w:val="24"/>
          <w:szCs w:val="24"/>
        </w:rPr>
      </w:pPr>
      <w:r>
        <w:rPr>
          <w:rFonts w:ascii="Arial" w:hAnsi="Arial" w:cs="Arial"/>
          <w:b/>
          <w:sz w:val="24"/>
          <w:szCs w:val="24"/>
        </w:rPr>
        <w:t>JUDGMENT</w:t>
      </w:r>
    </w:p>
    <w:p w:rsidR="00E0508A" w:rsidRDefault="00E0508A" w:rsidP="00E0508A">
      <w:pPr>
        <w:tabs>
          <w:tab w:val="right" w:pos="9000"/>
        </w:tabs>
        <w:spacing w:after="0" w:line="360" w:lineRule="auto"/>
        <w:jc w:val="center"/>
        <w:rPr>
          <w:rFonts w:ascii="Arial" w:hAnsi="Arial" w:cs="Arial"/>
          <w:sz w:val="24"/>
          <w:szCs w:val="24"/>
        </w:rPr>
      </w:pPr>
    </w:p>
    <w:p w:rsidR="00E0508A" w:rsidRDefault="002B4B9C" w:rsidP="00E0508A">
      <w:pPr>
        <w:tabs>
          <w:tab w:val="right" w:pos="9000"/>
        </w:tabs>
        <w:spacing w:after="0" w:line="360" w:lineRule="auto"/>
        <w:jc w:val="right"/>
        <w:rPr>
          <w:rFonts w:ascii="Arial" w:hAnsi="Arial" w:cs="Arial"/>
          <w:sz w:val="24"/>
          <w:szCs w:val="24"/>
        </w:rPr>
      </w:pPr>
      <w:r>
        <w:rPr>
          <w:rFonts w:ascii="Arial" w:hAnsi="Arial" w:cs="Arial"/>
          <w:sz w:val="24"/>
          <w:szCs w:val="24"/>
        </w:rPr>
        <w:t>Case no: HC-MD-LAB-APP-AAA-2018/0002</w:t>
      </w:r>
      <w:r w:rsidR="00E0508A">
        <w:rPr>
          <w:rFonts w:ascii="Arial" w:hAnsi="Arial" w:cs="Arial"/>
          <w:sz w:val="24"/>
          <w:szCs w:val="24"/>
        </w:rPr>
        <w:t>9</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In the matter between:</w:t>
      </w:r>
    </w:p>
    <w:p w:rsidR="00E0508A" w:rsidRDefault="00E0508A" w:rsidP="00E0508A">
      <w:pPr>
        <w:spacing w:after="0" w:line="360" w:lineRule="auto"/>
        <w:jc w:val="both"/>
        <w:rPr>
          <w:rFonts w:ascii="Arial" w:hAnsi="Arial" w:cs="Arial"/>
          <w:sz w:val="24"/>
          <w:szCs w:val="24"/>
        </w:rPr>
      </w:pPr>
    </w:p>
    <w:p w:rsidR="00E0508A" w:rsidRDefault="002B4B9C" w:rsidP="00E0508A">
      <w:pPr>
        <w:tabs>
          <w:tab w:val="right" w:pos="9000"/>
        </w:tabs>
        <w:spacing w:line="360" w:lineRule="auto"/>
        <w:rPr>
          <w:rFonts w:ascii="Arial" w:hAnsi="Arial" w:cs="Arial"/>
          <w:b/>
          <w:sz w:val="24"/>
          <w:szCs w:val="24"/>
          <w:lang w:val="en-GB"/>
        </w:rPr>
      </w:pPr>
      <w:r>
        <w:rPr>
          <w:rFonts w:ascii="Arial" w:hAnsi="Arial" w:cs="Arial"/>
          <w:b/>
          <w:sz w:val="24"/>
          <w:szCs w:val="24"/>
          <w:lang w:val="en-GB"/>
        </w:rPr>
        <w:t>LA CROIX SUB HOLDINGS (PTY) LTD T/A TRUCK &amp;CAB</w:t>
      </w:r>
      <w:r w:rsidR="00E0508A">
        <w:rPr>
          <w:rFonts w:ascii="Arial" w:hAnsi="Arial" w:cs="Arial"/>
          <w:b/>
          <w:sz w:val="24"/>
          <w:szCs w:val="24"/>
          <w:lang w:val="en-GB"/>
        </w:rPr>
        <w:tab/>
        <w:t>APPELLANT</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and</w:t>
      </w:r>
    </w:p>
    <w:p w:rsidR="00E0508A" w:rsidRDefault="00E0508A" w:rsidP="00E0508A">
      <w:pPr>
        <w:spacing w:after="0" w:line="360" w:lineRule="auto"/>
        <w:jc w:val="both"/>
        <w:rPr>
          <w:rFonts w:ascii="Arial" w:hAnsi="Arial" w:cs="Arial"/>
          <w:sz w:val="24"/>
          <w:szCs w:val="24"/>
        </w:rPr>
      </w:pPr>
    </w:p>
    <w:p w:rsidR="00E0508A" w:rsidRDefault="002B4B9C" w:rsidP="00E0508A">
      <w:pPr>
        <w:tabs>
          <w:tab w:val="right" w:pos="9000"/>
        </w:tabs>
        <w:spacing w:after="0" w:line="360" w:lineRule="auto"/>
        <w:jc w:val="both"/>
        <w:rPr>
          <w:rFonts w:ascii="Arial" w:hAnsi="Arial" w:cs="Arial"/>
          <w:b/>
          <w:sz w:val="24"/>
          <w:szCs w:val="24"/>
        </w:rPr>
      </w:pPr>
      <w:r>
        <w:rPr>
          <w:rFonts w:ascii="Arial" w:hAnsi="Arial" w:cs="Arial"/>
          <w:b/>
          <w:sz w:val="24"/>
          <w:szCs w:val="24"/>
        </w:rPr>
        <w:t>ALINA N.</w:t>
      </w:r>
      <w:r w:rsidR="008C7A02">
        <w:rPr>
          <w:rFonts w:ascii="Arial" w:hAnsi="Arial" w:cs="Arial"/>
          <w:b/>
          <w:sz w:val="24"/>
          <w:szCs w:val="24"/>
        </w:rPr>
        <w:t xml:space="preserve"> </w:t>
      </w:r>
      <w:bookmarkStart w:id="0" w:name="_GoBack"/>
      <w:bookmarkEnd w:id="0"/>
      <w:r>
        <w:rPr>
          <w:rFonts w:ascii="Arial" w:hAnsi="Arial" w:cs="Arial"/>
          <w:b/>
          <w:sz w:val="24"/>
          <w:szCs w:val="24"/>
        </w:rPr>
        <w:t>INDOMBO</w:t>
      </w:r>
      <w:r w:rsidR="00D85043">
        <w:rPr>
          <w:rFonts w:ascii="Arial" w:hAnsi="Arial" w:cs="Arial"/>
          <w:b/>
          <w:sz w:val="24"/>
          <w:szCs w:val="24"/>
        </w:rPr>
        <w:t xml:space="preserve"> N.O</w:t>
      </w:r>
      <w:r w:rsidR="00F625D0">
        <w:rPr>
          <w:rFonts w:ascii="Arial" w:hAnsi="Arial" w:cs="Arial"/>
          <w:b/>
          <w:sz w:val="24"/>
          <w:szCs w:val="24"/>
        </w:rPr>
        <w:t>.</w:t>
      </w:r>
      <w:r w:rsidR="00E0508A">
        <w:rPr>
          <w:rFonts w:ascii="Arial" w:hAnsi="Arial" w:cs="Arial"/>
          <w:b/>
          <w:sz w:val="24"/>
          <w:szCs w:val="24"/>
        </w:rPr>
        <w:tab/>
        <w:t>FIRST RESPONDENT</w:t>
      </w:r>
    </w:p>
    <w:p w:rsidR="00E0508A" w:rsidRDefault="002B4B9C" w:rsidP="00E0508A">
      <w:pPr>
        <w:tabs>
          <w:tab w:val="right" w:pos="9000"/>
        </w:tabs>
        <w:spacing w:after="0" w:line="360" w:lineRule="auto"/>
        <w:jc w:val="both"/>
        <w:rPr>
          <w:rFonts w:ascii="Arial" w:hAnsi="Arial" w:cs="Arial"/>
          <w:b/>
          <w:sz w:val="24"/>
          <w:szCs w:val="24"/>
        </w:rPr>
      </w:pPr>
      <w:r>
        <w:rPr>
          <w:rFonts w:ascii="Arial" w:hAnsi="Arial" w:cs="Arial"/>
          <w:b/>
          <w:sz w:val="24"/>
          <w:szCs w:val="24"/>
        </w:rPr>
        <w:t>RUBEN NATINDA</w:t>
      </w:r>
      <w:r w:rsidR="00E0508A">
        <w:rPr>
          <w:rFonts w:ascii="Arial" w:hAnsi="Arial" w:cs="Arial"/>
          <w:b/>
          <w:sz w:val="24"/>
          <w:szCs w:val="24"/>
        </w:rPr>
        <w:tab/>
        <w:t>SECOND RESPONDENT</w:t>
      </w:r>
    </w:p>
    <w:p w:rsidR="00E0508A" w:rsidRDefault="002B4B9C" w:rsidP="00E0508A">
      <w:pPr>
        <w:tabs>
          <w:tab w:val="right" w:pos="9000"/>
        </w:tabs>
        <w:spacing w:after="0" w:line="360" w:lineRule="auto"/>
        <w:jc w:val="both"/>
        <w:rPr>
          <w:rFonts w:ascii="Arial" w:hAnsi="Arial" w:cs="Arial"/>
          <w:b/>
          <w:sz w:val="24"/>
          <w:szCs w:val="24"/>
        </w:rPr>
      </w:pPr>
      <w:r>
        <w:rPr>
          <w:rFonts w:ascii="Arial" w:hAnsi="Arial" w:cs="Arial"/>
          <w:b/>
          <w:sz w:val="24"/>
          <w:szCs w:val="24"/>
        </w:rPr>
        <w:t>ANDREAS ANDREAS</w:t>
      </w:r>
      <w:r w:rsidR="00E0508A">
        <w:rPr>
          <w:rFonts w:ascii="Arial" w:hAnsi="Arial" w:cs="Arial"/>
          <w:b/>
          <w:sz w:val="24"/>
          <w:szCs w:val="24"/>
        </w:rPr>
        <w:tab/>
        <w:t>THIRD RESPONDENT</w:t>
      </w:r>
    </w:p>
    <w:p w:rsidR="00E0508A" w:rsidRDefault="00E0508A" w:rsidP="00E0508A">
      <w:pPr>
        <w:spacing w:after="0" w:line="360" w:lineRule="auto"/>
        <w:ind w:left="2160" w:hanging="2160"/>
        <w:jc w:val="both"/>
        <w:rPr>
          <w:rFonts w:ascii="Arial" w:hAnsi="Arial" w:cs="Arial"/>
          <w:sz w:val="24"/>
          <w:szCs w:val="24"/>
        </w:rPr>
      </w:pPr>
    </w:p>
    <w:p w:rsidR="00E0508A" w:rsidRDefault="00E0508A" w:rsidP="00E0508A">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2B4B9C">
        <w:rPr>
          <w:rFonts w:ascii="Arial" w:hAnsi="Arial" w:cs="Arial"/>
          <w:i/>
          <w:sz w:val="24"/>
          <w:szCs w:val="24"/>
        </w:rPr>
        <w:t>La Croix</w:t>
      </w:r>
      <w:r w:rsidR="00B4142A">
        <w:rPr>
          <w:rFonts w:ascii="Arial" w:hAnsi="Arial" w:cs="Arial"/>
          <w:i/>
          <w:sz w:val="24"/>
          <w:szCs w:val="24"/>
        </w:rPr>
        <w:t xml:space="preserve"> Sub Holdings (Pty</w:t>
      </w:r>
      <w:r w:rsidR="00A3099B">
        <w:rPr>
          <w:rFonts w:ascii="Arial" w:hAnsi="Arial" w:cs="Arial"/>
          <w:i/>
          <w:sz w:val="24"/>
          <w:szCs w:val="24"/>
        </w:rPr>
        <w:t>) Ltd</w:t>
      </w:r>
      <w:r w:rsidR="00B4142A">
        <w:rPr>
          <w:rFonts w:ascii="Arial" w:hAnsi="Arial" w:cs="Arial"/>
          <w:i/>
          <w:sz w:val="24"/>
          <w:szCs w:val="24"/>
        </w:rPr>
        <w:t xml:space="preserve"> T/A </w:t>
      </w:r>
      <w:r w:rsidR="002F244E">
        <w:rPr>
          <w:rFonts w:ascii="Arial" w:hAnsi="Arial" w:cs="Arial"/>
          <w:i/>
          <w:sz w:val="24"/>
          <w:szCs w:val="24"/>
        </w:rPr>
        <w:t>Truck &amp;</w:t>
      </w:r>
      <w:r w:rsidR="001F7F92">
        <w:rPr>
          <w:rFonts w:ascii="Arial" w:hAnsi="Arial" w:cs="Arial"/>
          <w:i/>
          <w:sz w:val="24"/>
          <w:szCs w:val="24"/>
        </w:rPr>
        <w:t xml:space="preserve"> </w:t>
      </w:r>
      <w:r w:rsidR="002F244E">
        <w:rPr>
          <w:rFonts w:ascii="Arial" w:hAnsi="Arial" w:cs="Arial"/>
          <w:i/>
          <w:sz w:val="24"/>
          <w:szCs w:val="24"/>
        </w:rPr>
        <w:t>Cab</w:t>
      </w:r>
      <w:r>
        <w:rPr>
          <w:rFonts w:ascii="Arial" w:hAnsi="Arial" w:cs="Arial"/>
          <w:i/>
          <w:sz w:val="24"/>
          <w:szCs w:val="24"/>
        </w:rPr>
        <w:t xml:space="preserve"> v</w:t>
      </w:r>
      <w:r w:rsidR="00CC2896">
        <w:rPr>
          <w:rFonts w:ascii="Arial" w:hAnsi="Arial" w:cs="Arial"/>
          <w:i/>
          <w:sz w:val="24"/>
          <w:szCs w:val="24"/>
        </w:rPr>
        <w:t xml:space="preserve"> Indombo</w:t>
      </w:r>
      <w:r w:rsidR="00F625D0">
        <w:rPr>
          <w:rFonts w:ascii="Arial" w:hAnsi="Arial" w:cs="Arial"/>
          <w:i/>
          <w:sz w:val="24"/>
          <w:szCs w:val="24"/>
        </w:rPr>
        <w:t xml:space="preserve"> N.O</w:t>
      </w:r>
      <w:r>
        <w:rPr>
          <w:rFonts w:ascii="Arial" w:hAnsi="Arial" w:cs="Arial"/>
          <w:i/>
          <w:sz w:val="24"/>
          <w:szCs w:val="24"/>
        </w:rPr>
        <w:t xml:space="preserve"> </w:t>
      </w:r>
      <w:r>
        <w:rPr>
          <w:rFonts w:ascii="Arial" w:hAnsi="Arial" w:cs="Arial"/>
          <w:sz w:val="24"/>
          <w:szCs w:val="24"/>
        </w:rPr>
        <w:t xml:space="preserve">(HC-MD-LAB-APP-AAA-2018/00029) [2018] NALCMD </w:t>
      </w:r>
      <w:r w:rsidR="0042189A">
        <w:rPr>
          <w:rFonts w:ascii="Arial" w:hAnsi="Arial" w:cs="Arial"/>
          <w:sz w:val="24"/>
          <w:szCs w:val="24"/>
        </w:rPr>
        <w:t>29</w:t>
      </w:r>
      <w:r>
        <w:rPr>
          <w:rFonts w:ascii="Arial" w:hAnsi="Arial" w:cs="Arial"/>
          <w:sz w:val="24"/>
          <w:szCs w:val="24"/>
        </w:rPr>
        <w:t xml:space="preserve"> (</w:t>
      </w:r>
      <w:r w:rsidR="00BE3BD0">
        <w:rPr>
          <w:rFonts w:ascii="Arial" w:hAnsi="Arial" w:cs="Arial"/>
          <w:sz w:val="24"/>
          <w:szCs w:val="24"/>
        </w:rPr>
        <w:t>30 October</w:t>
      </w:r>
      <w:r>
        <w:rPr>
          <w:rFonts w:ascii="Arial" w:hAnsi="Arial" w:cs="Arial"/>
          <w:sz w:val="24"/>
          <w:szCs w:val="24"/>
        </w:rPr>
        <w:t xml:space="preserve"> 2018)</w:t>
      </w:r>
    </w:p>
    <w:p w:rsidR="00E0508A" w:rsidRDefault="00E0508A" w:rsidP="00E0508A">
      <w:pPr>
        <w:spacing w:after="0" w:line="360" w:lineRule="auto"/>
        <w:ind w:left="2160" w:hanging="2160"/>
        <w:jc w:val="both"/>
        <w:rPr>
          <w:rFonts w:ascii="Arial" w:hAnsi="Arial" w:cs="Arial"/>
          <w:sz w:val="24"/>
          <w:szCs w:val="24"/>
        </w:rPr>
      </w:pPr>
    </w:p>
    <w:p w:rsidR="00E0508A" w:rsidRDefault="00E0508A" w:rsidP="00E0508A">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PARKER AJ</w:t>
      </w:r>
    </w:p>
    <w:p w:rsidR="00E0508A" w:rsidRPr="001F7F92" w:rsidRDefault="00E0508A" w:rsidP="00E0508A">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F625D0" w:rsidRPr="001F7F92">
        <w:rPr>
          <w:rFonts w:ascii="Arial" w:hAnsi="Arial" w:cs="Arial"/>
          <w:b/>
          <w:sz w:val="24"/>
          <w:szCs w:val="24"/>
        </w:rPr>
        <w:t>9 October 2018</w:t>
      </w:r>
    </w:p>
    <w:p w:rsidR="00E0508A" w:rsidRPr="001F7F92" w:rsidRDefault="00E0508A" w:rsidP="00E0508A">
      <w:pPr>
        <w:spacing w:after="0" w:line="360" w:lineRule="auto"/>
        <w:rPr>
          <w:rFonts w:ascii="Arial" w:hAnsi="Arial" w:cs="Arial"/>
          <w:b/>
          <w:sz w:val="24"/>
          <w:szCs w:val="24"/>
        </w:rPr>
      </w:pPr>
      <w:r w:rsidRPr="001F7F92">
        <w:rPr>
          <w:rFonts w:ascii="Arial" w:hAnsi="Arial" w:cs="Arial"/>
          <w:b/>
          <w:bCs/>
          <w:sz w:val="24"/>
          <w:szCs w:val="24"/>
        </w:rPr>
        <w:t>Delivered</w:t>
      </w:r>
      <w:r w:rsidRPr="001F7F92">
        <w:rPr>
          <w:rFonts w:ascii="Arial" w:hAnsi="Arial" w:cs="Arial"/>
          <w:b/>
          <w:sz w:val="24"/>
          <w:szCs w:val="24"/>
        </w:rPr>
        <w:t>:</w:t>
      </w:r>
      <w:r w:rsidRPr="001F7F92">
        <w:rPr>
          <w:rFonts w:ascii="Arial" w:hAnsi="Arial" w:cs="Arial"/>
          <w:b/>
          <w:sz w:val="24"/>
          <w:szCs w:val="24"/>
        </w:rPr>
        <w:tab/>
      </w:r>
      <w:r w:rsidR="00F625D0" w:rsidRPr="001F7F92">
        <w:rPr>
          <w:rFonts w:ascii="Arial" w:hAnsi="Arial" w:cs="Arial"/>
          <w:b/>
          <w:sz w:val="24"/>
          <w:szCs w:val="24"/>
        </w:rPr>
        <w:t>30 October 2018</w:t>
      </w:r>
    </w:p>
    <w:p w:rsidR="00E0508A" w:rsidRDefault="00E0508A" w:rsidP="00E0508A">
      <w:pPr>
        <w:spacing w:after="0" w:line="360" w:lineRule="auto"/>
        <w:jc w:val="both"/>
        <w:rPr>
          <w:rFonts w:ascii="Arial" w:hAnsi="Arial" w:cs="Arial"/>
          <w:b/>
          <w:sz w:val="24"/>
          <w:szCs w:val="24"/>
        </w:rPr>
      </w:pPr>
    </w:p>
    <w:p w:rsidR="00E0508A" w:rsidRDefault="00E0508A" w:rsidP="00E0508A">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8313FB">
        <w:rPr>
          <w:rFonts w:ascii="Arial" w:hAnsi="Arial" w:cs="Arial"/>
          <w:bCs/>
          <w:sz w:val="24"/>
          <w:szCs w:val="24"/>
        </w:rPr>
        <w:t>Labour Law – Arbitrator’s award – Appeal against – Appeal under Labour Act 11 of 2007, s 89 is an appeal in the ordinary sense entailing rehearing but limited to evidence or information on which the decision under appeal was given and in which the only determination</w:t>
      </w:r>
      <w:r w:rsidR="00C74B30">
        <w:rPr>
          <w:rFonts w:ascii="Arial" w:hAnsi="Arial" w:cs="Arial"/>
          <w:bCs/>
          <w:sz w:val="24"/>
          <w:szCs w:val="24"/>
        </w:rPr>
        <w:t xml:space="preserve"> is whether the decision was right or wrong</w:t>
      </w:r>
      <w:r w:rsidR="00156B87">
        <w:rPr>
          <w:rFonts w:ascii="Arial" w:hAnsi="Arial" w:cs="Arial"/>
          <w:bCs/>
          <w:sz w:val="24"/>
          <w:szCs w:val="24"/>
        </w:rPr>
        <w:t xml:space="preserve"> - </w:t>
      </w:r>
      <w:r w:rsidR="00D4316F">
        <w:rPr>
          <w:rFonts w:ascii="Arial" w:hAnsi="Arial" w:cs="Arial"/>
          <w:bCs/>
          <w:sz w:val="24"/>
          <w:szCs w:val="24"/>
        </w:rPr>
        <w:t xml:space="preserve"> The notice of appeal must contain grounds within the meaning of the Rules relating to the Conduct of</w:t>
      </w:r>
      <w:r w:rsidR="004F1D86">
        <w:rPr>
          <w:rFonts w:ascii="Arial" w:hAnsi="Arial" w:cs="Arial"/>
          <w:bCs/>
          <w:sz w:val="24"/>
          <w:szCs w:val="24"/>
        </w:rPr>
        <w:t xml:space="preserve"> Conciliation and Arbitration before the Labour Commissioner, rule 23</w:t>
      </w:r>
      <w:r w:rsidR="00D85043">
        <w:rPr>
          <w:rFonts w:ascii="Arial" w:hAnsi="Arial" w:cs="Arial"/>
          <w:bCs/>
          <w:sz w:val="24"/>
          <w:szCs w:val="24"/>
        </w:rPr>
        <w:t xml:space="preserve"> (2)(d)</w:t>
      </w:r>
      <w:r w:rsidR="004F1D86">
        <w:rPr>
          <w:rFonts w:ascii="Arial" w:hAnsi="Arial" w:cs="Arial"/>
          <w:bCs/>
          <w:sz w:val="24"/>
          <w:szCs w:val="24"/>
        </w:rPr>
        <w:t xml:space="preserve"> – They must not be conclusions drawn by the </w:t>
      </w:r>
      <w:r w:rsidR="00703E0B">
        <w:rPr>
          <w:rFonts w:ascii="Arial" w:hAnsi="Arial" w:cs="Arial"/>
          <w:bCs/>
          <w:sz w:val="24"/>
          <w:szCs w:val="24"/>
        </w:rPr>
        <w:t>drafter of the notice of appeal – Such grounds must apprise the respondents as interested parties as fully as possible what is in issue</w:t>
      </w:r>
      <w:r w:rsidR="00B8382D">
        <w:rPr>
          <w:rFonts w:ascii="Arial" w:hAnsi="Arial" w:cs="Arial"/>
          <w:bCs/>
          <w:sz w:val="24"/>
          <w:szCs w:val="24"/>
        </w:rPr>
        <w:t xml:space="preserve"> – The issue i</w:t>
      </w:r>
      <w:r w:rsidR="00D85043">
        <w:rPr>
          <w:rFonts w:ascii="Arial" w:hAnsi="Arial" w:cs="Arial"/>
          <w:bCs/>
          <w:sz w:val="24"/>
          <w:szCs w:val="24"/>
        </w:rPr>
        <w:t>n</w:t>
      </w:r>
      <w:r w:rsidR="00B8382D">
        <w:rPr>
          <w:rFonts w:ascii="Arial" w:hAnsi="Arial" w:cs="Arial"/>
          <w:bCs/>
          <w:sz w:val="24"/>
          <w:szCs w:val="24"/>
        </w:rPr>
        <w:t xml:space="preserve"> instant case was whether employees  were entitled to disobey employer’s instructions to work overtime – Court held that in terms of the Labour Act 11 of 2007</w:t>
      </w:r>
      <w:r w:rsidR="00BE3BD0">
        <w:rPr>
          <w:rFonts w:ascii="Arial" w:hAnsi="Arial" w:cs="Arial"/>
          <w:bCs/>
          <w:sz w:val="24"/>
          <w:szCs w:val="24"/>
        </w:rPr>
        <w:t>,</w:t>
      </w:r>
      <w:r w:rsidR="00A536D7">
        <w:rPr>
          <w:rFonts w:ascii="Arial" w:hAnsi="Arial" w:cs="Arial"/>
          <w:bCs/>
          <w:sz w:val="24"/>
          <w:szCs w:val="24"/>
        </w:rPr>
        <w:t xml:space="preserve"> s17</w:t>
      </w:r>
      <w:r w:rsidR="00B8382D">
        <w:rPr>
          <w:rFonts w:ascii="Arial" w:hAnsi="Arial" w:cs="Arial"/>
          <w:bCs/>
          <w:sz w:val="24"/>
          <w:szCs w:val="24"/>
        </w:rPr>
        <w:t xml:space="preserve"> the law permits only contractual voluntary overtime work – Consequently, employee is entitled </w:t>
      </w:r>
      <w:r w:rsidR="00651537">
        <w:rPr>
          <w:rFonts w:ascii="Arial" w:hAnsi="Arial" w:cs="Arial"/>
          <w:bCs/>
          <w:sz w:val="24"/>
          <w:szCs w:val="24"/>
        </w:rPr>
        <w:t xml:space="preserve">to disobey instructions to work overtime in the absence of a </w:t>
      </w:r>
      <w:r w:rsidR="00E6085F">
        <w:rPr>
          <w:rFonts w:ascii="Arial" w:hAnsi="Arial" w:cs="Arial"/>
          <w:bCs/>
          <w:sz w:val="24"/>
          <w:szCs w:val="24"/>
        </w:rPr>
        <w:t>valid agreement between employer and employee binding employee to work overtime – An employer cannot stand on an illegality and charge the employee who refuse</w:t>
      </w:r>
      <w:r w:rsidR="00A536D7">
        <w:rPr>
          <w:rFonts w:ascii="Arial" w:hAnsi="Arial" w:cs="Arial"/>
          <w:bCs/>
          <w:sz w:val="24"/>
          <w:szCs w:val="24"/>
        </w:rPr>
        <w:t>d</w:t>
      </w:r>
      <w:r w:rsidR="00E6085F">
        <w:rPr>
          <w:rFonts w:ascii="Arial" w:hAnsi="Arial" w:cs="Arial"/>
          <w:bCs/>
          <w:sz w:val="24"/>
          <w:szCs w:val="24"/>
        </w:rPr>
        <w:t xml:space="preserve"> to obey unlawful instruction</w:t>
      </w:r>
      <w:r w:rsidR="00A536D7">
        <w:rPr>
          <w:rFonts w:ascii="Arial" w:hAnsi="Arial" w:cs="Arial"/>
          <w:bCs/>
          <w:sz w:val="24"/>
          <w:szCs w:val="24"/>
        </w:rPr>
        <w:t>s</w:t>
      </w:r>
      <w:r w:rsidR="00E6085F">
        <w:rPr>
          <w:rFonts w:ascii="Arial" w:hAnsi="Arial" w:cs="Arial"/>
          <w:bCs/>
          <w:sz w:val="24"/>
          <w:szCs w:val="24"/>
        </w:rPr>
        <w:t xml:space="preserve"> with</w:t>
      </w:r>
      <w:r w:rsidR="00012441">
        <w:rPr>
          <w:rFonts w:ascii="Arial" w:hAnsi="Arial" w:cs="Arial"/>
          <w:bCs/>
          <w:sz w:val="24"/>
          <w:szCs w:val="24"/>
        </w:rPr>
        <w:t xml:space="preserve"> misconduct, convict him or her</w:t>
      </w:r>
      <w:r w:rsidR="00A536D7">
        <w:rPr>
          <w:rFonts w:ascii="Arial" w:hAnsi="Arial" w:cs="Arial"/>
          <w:bCs/>
          <w:sz w:val="24"/>
          <w:szCs w:val="24"/>
        </w:rPr>
        <w:t>,</w:t>
      </w:r>
      <w:r w:rsidR="00012441">
        <w:rPr>
          <w:rFonts w:ascii="Arial" w:hAnsi="Arial" w:cs="Arial"/>
          <w:bCs/>
          <w:sz w:val="24"/>
          <w:szCs w:val="24"/>
        </w:rPr>
        <w:t xml:space="preserve"> and punish him – The court cannot support such travesty of justice</w:t>
      </w:r>
      <w:r w:rsidR="0083012F">
        <w:rPr>
          <w:rFonts w:ascii="Arial" w:hAnsi="Arial" w:cs="Arial"/>
          <w:bCs/>
          <w:sz w:val="24"/>
          <w:szCs w:val="24"/>
        </w:rPr>
        <w:t xml:space="preserve"> – Court will not interfere with arbitration tribunal’s findings where no irregularity or misdirection is proved or apparent on the record </w:t>
      </w:r>
      <w:r w:rsidR="00186380">
        <w:rPr>
          <w:rFonts w:ascii="Arial" w:hAnsi="Arial" w:cs="Arial"/>
          <w:bCs/>
          <w:sz w:val="24"/>
          <w:szCs w:val="24"/>
        </w:rPr>
        <w:t>–</w:t>
      </w:r>
      <w:r w:rsidR="0083012F">
        <w:rPr>
          <w:rFonts w:ascii="Arial" w:hAnsi="Arial" w:cs="Arial"/>
          <w:bCs/>
          <w:sz w:val="24"/>
          <w:szCs w:val="24"/>
        </w:rPr>
        <w:t xml:space="preserve"> Where</w:t>
      </w:r>
      <w:r w:rsidR="00186380">
        <w:rPr>
          <w:rFonts w:ascii="Arial" w:hAnsi="Arial" w:cs="Arial"/>
          <w:bCs/>
          <w:sz w:val="24"/>
          <w:szCs w:val="24"/>
        </w:rPr>
        <w:t xml:space="preserve"> the arbitrator has exercised discretion on judicial grounds and for sound reasons without bias or caprice </w:t>
      </w:r>
      <w:r w:rsidR="0016223F">
        <w:rPr>
          <w:rFonts w:ascii="Arial" w:hAnsi="Arial" w:cs="Arial"/>
          <w:bCs/>
          <w:sz w:val="24"/>
          <w:szCs w:val="24"/>
        </w:rPr>
        <w:t>or without applying wrong principles the Labour Court will not interfere with arbitrator’s decision and subs</w:t>
      </w:r>
      <w:r w:rsidR="00E230D9">
        <w:rPr>
          <w:rFonts w:ascii="Arial" w:hAnsi="Arial" w:cs="Arial"/>
          <w:bCs/>
          <w:sz w:val="24"/>
          <w:szCs w:val="24"/>
        </w:rPr>
        <w:t>titute its decision for the arbitrator’s –</w:t>
      </w:r>
      <w:r w:rsidR="00A536D7">
        <w:rPr>
          <w:rFonts w:ascii="Arial" w:hAnsi="Arial" w:cs="Arial"/>
          <w:bCs/>
          <w:sz w:val="24"/>
          <w:szCs w:val="24"/>
        </w:rPr>
        <w:t xml:space="preserve"> </w:t>
      </w:r>
      <w:r w:rsidR="000B5783">
        <w:rPr>
          <w:rFonts w:ascii="Arial" w:hAnsi="Arial" w:cs="Arial"/>
          <w:bCs/>
          <w:sz w:val="24"/>
          <w:szCs w:val="24"/>
        </w:rPr>
        <w:t>Court is</w:t>
      </w:r>
      <w:r w:rsidR="00E230D9">
        <w:rPr>
          <w:rFonts w:ascii="Arial" w:hAnsi="Arial" w:cs="Arial"/>
          <w:bCs/>
          <w:sz w:val="24"/>
          <w:szCs w:val="24"/>
        </w:rPr>
        <w:t xml:space="preserve"> entitled to interfere where arbitrator has taken a decision not based on any principle and reason – Such decision is </w:t>
      </w:r>
      <w:r w:rsidR="0002152E">
        <w:rPr>
          <w:rFonts w:ascii="Arial" w:hAnsi="Arial" w:cs="Arial"/>
          <w:bCs/>
          <w:sz w:val="24"/>
          <w:szCs w:val="24"/>
        </w:rPr>
        <w:t>arbitrary.</w:t>
      </w:r>
    </w:p>
    <w:p w:rsidR="0002152E" w:rsidRPr="008313FB" w:rsidRDefault="0002152E" w:rsidP="00E0508A">
      <w:pPr>
        <w:spacing w:after="0" w:line="360" w:lineRule="auto"/>
        <w:jc w:val="both"/>
        <w:rPr>
          <w:rFonts w:ascii="Arial" w:hAnsi="Arial" w:cs="Arial"/>
          <w:bCs/>
          <w:sz w:val="24"/>
          <w:szCs w:val="24"/>
        </w:rPr>
      </w:pPr>
    </w:p>
    <w:p w:rsidR="00E220CA" w:rsidRDefault="00E0508A" w:rsidP="00E0508A">
      <w:pPr>
        <w:spacing w:after="0" w:line="360" w:lineRule="auto"/>
        <w:jc w:val="both"/>
        <w:rPr>
          <w:rFonts w:ascii="Arial" w:hAnsi="Arial" w:cs="Arial"/>
          <w:bCs/>
          <w:sz w:val="24"/>
          <w:szCs w:val="24"/>
        </w:rPr>
      </w:pPr>
      <w:r>
        <w:rPr>
          <w:rFonts w:ascii="Arial" w:hAnsi="Arial" w:cs="Arial"/>
          <w:b/>
          <w:bCs/>
          <w:sz w:val="24"/>
          <w:szCs w:val="24"/>
        </w:rPr>
        <w:t>Summary:</w:t>
      </w:r>
      <w:r>
        <w:rPr>
          <w:rFonts w:ascii="Arial" w:hAnsi="Arial" w:cs="Arial"/>
          <w:bCs/>
          <w:sz w:val="24"/>
          <w:szCs w:val="24"/>
        </w:rPr>
        <w:tab/>
      </w:r>
      <w:r w:rsidR="0002152E">
        <w:rPr>
          <w:rFonts w:ascii="Arial" w:hAnsi="Arial" w:cs="Arial"/>
          <w:bCs/>
          <w:sz w:val="24"/>
          <w:szCs w:val="24"/>
        </w:rPr>
        <w:t xml:space="preserve">Respondents instructed by their </w:t>
      </w:r>
      <w:r w:rsidR="00CB7386">
        <w:rPr>
          <w:rFonts w:ascii="Arial" w:hAnsi="Arial" w:cs="Arial"/>
          <w:bCs/>
          <w:sz w:val="24"/>
          <w:szCs w:val="24"/>
        </w:rPr>
        <w:t>supervisor</w:t>
      </w:r>
      <w:r w:rsidR="0002152E">
        <w:rPr>
          <w:rFonts w:ascii="Arial" w:hAnsi="Arial" w:cs="Arial"/>
          <w:bCs/>
          <w:sz w:val="24"/>
          <w:szCs w:val="24"/>
        </w:rPr>
        <w:t xml:space="preserve"> to carry</w:t>
      </w:r>
      <w:r w:rsidR="00373FAD">
        <w:rPr>
          <w:rFonts w:ascii="Arial" w:hAnsi="Arial" w:cs="Arial"/>
          <w:bCs/>
          <w:sz w:val="24"/>
          <w:szCs w:val="24"/>
        </w:rPr>
        <w:t xml:space="preserve"> out a task whose completion would have taken</w:t>
      </w:r>
      <w:r w:rsidR="00862B43">
        <w:rPr>
          <w:rFonts w:ascii="Arial" w:hAnsi="Arial" w:cs="Arial"/>
          <w:bCs/>
          <w:sz w:val="24"/>
          <w:szCs w:val="24"/>
        </w:rPr>
        <w:t xml:space="preserve"> them into overtime hours – Without responding to the supervisor respondents left their workplace when their normal working hours ended without completing the task – Respondents charged with refusing to obey </w:t>
      </w:r>
      <w:r w:rsidR="000B5783">
        <w:rPr>
          <w:rFonts w:ascii="Arial" w:hAnsi="Arial" w:cs="Arial"/>
          <w:bCs/>
          <w:sz w:val="24"/>
          <w:szCs w:val="24"/>
        </w:rPr>
        <w:t>the</w:t>
      </w:r>
      <w:r w:rsidR="00862B43">
        <w:rPr>
          <w:rFonts w:ascii="Arial" w:hAnsi="Arial" w:cs="Arial"/>
          <w:bCs/>
          <w:sz w:val="24"/>
          <w:szCs w:val="24"/>
        </w:rPr>
        <w:t xml:space="preserve"> instructions and consequentially insubordination - </w:t>
      </w:r>
      <w:r w:rsidR="000C3096">
        <w:rPr>
          <w:rFonts w:ascii="Arial" w:hAnsi="Arial" w:cs="Arial"/>
          <w:bCs/>
          <w:sz w:val="24"/>
          <w:szCs w:val="24"/>
        </w:rPr>
        <w:t xml:space="preserve"> Respondents found guilty of the charges by appellant’s internal disciplinary hearing bodies and dismissed – Court found the instructions to be illegal in terms of the Labour Act, s 17 – Consequently, </w:t>
      </w:r>
      <w:r w:rsidR="001317E2">
        <w:rPr>
          <w:rFonts w:ascii="Arial" w:hAnsi="Arial" w:cs="Arial"/>
          <w:bCs/>
          <w:sz w:val="24"/>
          <w:szCs w:val="24"/>
        </w:rPr>
        <w:t xml:space="preserve">court concluded </w:t>
      </w:r>
    </w:p>
    <w:p w:rsidR="00E0508A" w:rsidRDefault="001317E2" w:rsidP="00E0508A">
      <w:pPr>
        <w:spacing w:after="0" w:line="360" w:lineRule="auto"/>
        <w:jc w:val="both"/>
        <w:rPr>
          <w:rFonts w:ascii="Arial" w:hAnsi="Arial" w:cs="Arial"/>
          <w:bCs/>
          <w:sz w:val="24"/>
          <w:szCs w:val="24"/>
        </w:rPr>
      </w:pPr>
      <w:r>
        <w:rPr>
          <w:rFonts w:ascii="Arial" w:hAnsi="Arial" w:cs="Arial"/>
          <w:bCs/>
          <w:sz w:val="24"/>
          <w:szCs w:val="24"/>
        </w:rPr>
        <w:lastRenderedPageBreak/>
        <w:t>respondents were entitled to disobey the illegal instructions – According</w:t>
      </w:r>
      <w:r w:rsidR="00797693">
        <w:rPr>
          <w:rFonts w:ascii="Arial" w:hAnsi="Arial" w:cs="Arial"/>
          <w:bCs/>
          <w:sz w:val="24"/>
          <w:szCs w:val="24"/>
        </w:rPr>
        <w:t>ly, court confirmed arbitrator’s decision that respondents</w:t>
      </w:r>
      <w:r w:rsidR="00DB1ADE">
        <w:rPr>
          <w:rFonts w:ascii="Arial" w:hAnsi="Arial" w:cs="Arial"/>
          <w:bCs/>
          <w:sz w:val="24"/>
          <w:szCs w:val="24"/>
        </w:rPr>
        <w:t>’</w:t>
      </w:r>
      <w:r w:rsidR="00797693">
        <w:rPr>
          <w:rFonts w:ascii="Arial" w:hAnsi="Arial" w:cs="Arial"/>
          <w:bCs/>
          <w:sz w:val="24"/>
          <w:szCs w:val="24"/>
        </w:rPr>
        <w:t xml:space="preserve"> dismissal</w:t>
      </w:r>
      <w:r w:rsidR="00054FC5">
        <w:rPr>
          <w:rFonts w:ascii="Arial" w:hAnsi="Arial" w:cs="Arial"/>
          <w:bCs/>
          <w:sz w:val="24"/>
          <w:szCs w:val="24"/>
        </w:rPr>
        <w:t xml:space="preserve"> was substantively unfair – But court varied the amount</w:t>
      </w:r>
      <w:r w:rsidR="00BD5780">
        <w:rPr>
          <w:rFonts w:ascii="Arial" w:hAnsi="Arial" w:cs="Arial"/>
          <w:bCs/>
          <w:sz w:val="24"/>
          <w:szCs w:val="24"/>
        </w:rPr>
        <w:t xml:space="preserve"> of</w:t>
      </w:r>
      <w:r w:rsidR="00054FC5">
        <w:rPr>
          <w:rFonts w:ascii="Arial" w:hAnsi="Arial" w:cs="Arial"/>
          <w:bCs/>
          <w:sz w:val="24"/>
          <w:szCs w:val="24"/>
        </w:rPr>
        <w:t xml:space="preserve"> compensation ordered by</w:t>
      </w:r>
      <w:r w:rsidR="00DB1ADE">
        <w:rPr>
          <w:rFonts w:ascii="Arial" w:hAnsi="Arial" w:cs="Arial"/>
          <w:bCs/>
          <w:sz w:val="24"/>
          <w:szCs w:val="24"/>
        </w:rPr>
        <w:t xml:space="preserve"> the</w:t>
      </w:r>
      <w:r w:rsidR="00054FC5">
        <w:rPr>
          <w:rFonts w:ascii="Arial" w:hAnsi="Arial" w:cs="Arial"/>
          <w:bCs/>
          <w:sz w:val="24"/>
          <w:szCs w:val="24"/>
        </w:rPr>
        <w:t xml:space="preserve"> arbitrator in favour of respondents </w:t>
      </w:r>
      <w:r w:rsidR="005D7812">
        <w:rPr>
          <w:rFonts w:ascii="Arial" w:hAnsi="Arial" w:cs="Arial"/>
          <w:bCs/>
          <w:sz w:val="24"/>
          <w:szCs w:val="24"/>
        </w:rPr>
        <w:t xml:space="preserve">because  decision </w:t>
      </w:r>
      <w:r w:rsidR="00197AEF">
        <w:rPr>
          <w:rFonts w:ascii="Arial" w:hAnsi="Arial" w:cs="Arial"/>
          <w:bCs/>
          <w:sz w:val="24"/>
          <w:szCs w:val="24"/>
        </w:rPr>
        <w:t xml:space="preserve">arbitrary, not based on any principle or reason. </w:t>
      </w:r>
    </w:p>
    <w:p w:rsidR="001F7F92" w:rsidRDefault="001F7F92" w:rsidP="00E0508A">
      <w:pPr>
        <w:spacing w:after="0" w:line="360" w:lineRule="auto"/>
        <w:jc w:val="both"/>
        <w:rPr>
          <w:rFonts w:ascii="Arial" w:hAnsi="Arial" w:cs="Arial"/>
          <w:bCs/>
          <w:sz w:val="24"/>
          <w:szCs w:val="24"/>
        </w:rPr>
      </w:pPr>
    </w:p>
    <w:p w:rsidR="00E0508A" w:rsidRDefault="004A1F09" w:rsidP="00E0508A">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E0508A" w:rsidRDefault="00E0508A" w:rsidP="00E0508A">
      <w:pPr>
        <w:spacing w:after="0" w:line="360" w:lineRule="auto"/>
        <w:jc w:val="center"/>
        <w:rPr>
          <w:rFonts w:ascii="Arial" w:hAnsi="Arial" w:cs="Arial"/>
          <w:b/>
          <w:bCs/>
          <w:sz w:val="24"/>
          <w:szCs w:val="24"/>
        </w:rPr>
      </w:pPr>
      <w:r>
        <w:rPr>
          <w:rFonts w:ascii="Arial" w:hAnsi="Arial" w:cs="Arial"/>
          <w:b/>
          <w:bCs/>
          <w:sz w:val="24"/>
          <w:szCs w:val="24"/>
        </w:rPr>
        <w:t>ORDER</w:t>
      </w:r>
    </w:p>
    <w:p w:rsidR="00E0508A" w:rsidRDefault="004A1F09" w:rsidP="00E0508A">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E0508A" w:rsidRDefault="00E0508A" w:rsidP="00E0508A">
      <w:pPr>
        <w:tabs>
          <w:tab w:val="left" w:pos="630"/>
        </w:tabs>
        <w:spacing w:after="0" w:line="360" w:lineRule="auto"/>
        <w:jc w:val="both"/>
        <w:rPr>
          <w:rFonts w:ascii="Arial" w:hAnsi="Arial" w:cs="Arial"/>
          <w:sz w:val="24"/>
          <w:szCs w:val="24"/>
        </w:rPr>
      </w:pPr>
    </w:p>
    <w:p w:rsidR="00A3099B" w:rsidRDefault="00A3099B" w:rsidP="00A3099B">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appeal is dismissed, and para 1 of the order of the arbitrator is confirmed.</w:t>
      </w:r>
    </w:p>
    <w:p w:rsidR="00A3099B" w:rsidRDefault="00A3099B" w:rsidP="00A3099B">
      <w:pPr>
        <w:pStyle w:val="ListParagraph"/>
        <w:spacing w:after="0" w:line="360" w:lineRule="auto"/>
        <w:jc w:val="both"/>
        <w:rPr>
          <w:rFonts w:ascii="Arial" w:hAnsi="Arial" w:cs="Arial"/>
          <w:sz w:val="24"/>
          <w:szCs w:val="24"/>
        </w:rPr>
      </w:pPr>
    </w:p>
    <w:p w:rsidR="00A3099B" w:rsidRDefault="00A3099B" w:rsidP="00A3099B">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appellants are not to be reinstated.</w:t>
      </w:r>
    </w:p>
    <w:p w:rsidR="00A3099B" w:rsidRPr="00B63799" w:rsidRDefault="00A3099B" w:rsidP="00A3099B">
      <w:pPr>
        <w:pStyle w:val="ListParagraph"/>
        <w:rPr>
          <w:rFonts w:ascii="Arial" w:hAnsi="Arial" w:cs="Arial"/>
          <w:sz w:val="24"/>
          <w:szCs w:val="24"/>
        </w:rPr>
      </w:pPr>
    </w:p>
    <w:p w:rsidR="00A3099B" w:rsidRDefault="00A3099B" w:rsidP="00A3099B">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Paragraph 2 of the arbitrator’s award on compensation is varied as follows:</w:t>
      </w:r>
    </w:p>
    <w:p w:rsidR="00A3099B" w:rsidRPr="00B63799" w:rsidRDefault="00A3099B" w:rsidP="00A3099B">
      <w:pPr>
        <w:pStyle w:val="ListParagraph"/>
        <w:rPr>
          <w:rFonts w:ascii="Arial" w:hAnsi="Arial" w:cs="Arial"/>
          <w:sz w:val="24"/>
          <w:szCs w:val="24"/>
        </w:rPr>
      </w:pPr>
    </w:p>
    <w:p w:rsidR="00DF0C03" w:rsidRDefault="00A3099B" w:rsidP="00DF0C03">
      <w:pPr>
        <w:spacing w:after="0" w:line="360" w:lineRule="auto"/>
        <w:ind w:left="720"/>
        <w:jc w:val="both"/>
        <w:rPr>
          <w:rFonts w:ascii="Arial" w:hAnsi="Arial" w:cs="Arial"/>
          <w:sz w:val="24"/>
          <w:szCs w:val="24"/>
        </w:rPr>
      </w:pPr>
      <w:r w:rsidRPr="00DF0C03">
        <w:rPr>
          <w:rFonts w:ascii="Arial" w:hAnsi="Arial" w:cs="Arial"/>
          <w:sz w:val="24"/>
          <w:szCs w:val="24"/>
        </w:rPr>
        <w:t>Appellant must on or before 30 November 2018</w:t>
      </w:r>
      <w:r w:rsidR="00DF0C03">
        <w:rPr>
          <w:rFonts w:ascii="Arial" w:hAnsi="Arial" w:cs="Arial"/>
          <w:sz w:val="24"/>
          <w:szCs w:val="24"/>
        </w:rPr>
        <w:t xml:space="preserve"> –</w:t>
      </w:r>
    </w:p>
    <w:p w:rsidR="00A3099B" w:rsidRPr="00EE051D" w:rsidRDefault="00A3099B" w:rsidP="00EE051D">
      <w:pPr>
        <w:pStyle w:val="ListParagraph"/>
        <w:numPr>
          <w:ilvl w:val="0"/>
          <w:numId w:val="8"/>
        </w:numPr>
        <w:spacing w:after="0" w:line="360" w:lineRule="auto"/>
        <w:jc w:val="both"/>
        <w:rPr>
          <w:rFonts w:ascii="Arial" w:hAnsi="Arial" w:cs="Arial"/>
          <w:sz w:val="24"/>
          <w:szCs w:val="24"/>
        </w:rPr>
      </w:pPr>
      <w:r w:rsidRPr="00EE051D">
        <w:rPr>
          <w:rFonts w:ascii="Arial" w:hAnsi="Arial" w:cs="Arial"/>
          <w:sz w:val="24"/>
          <w:szCs w:val="24"/>
        </w:rPr>
        <w:t xml:space="preserve">pay </w:t>
      </w:r>
      <w:r w:rsidR="00DF0C03" w:rsidRPr="00EE051D">
        <w:rPr>
          <w:rFonts w:ascii="Arial" w:hAnsi="Arial" w:cs="Arial"/>
          <w:sz w:val="24"/>
          <w:szCs w:val="24"/>
        </w:rPr>
        <w:t>to second respondent an</w:t>
      </w:r>
      <w:r w:rsidRPr="00EE051D">
        <w:rPr>
          <w:rFonts w:ascii="Arial" w:hAnsi="Arial" w:cs="Arial"/>
          <w:sz w:val="24"/>
          <w:szCs w:val="24"/>
        </w:rPr>
        <w:t xml:space="preserve"> amount equal to his </w:t>
      </w:r>
      <w:r w:rsidR="00EE051D" w:rsidRPr="00EE051D">
        <w:rPr>
          <w:rFonts w:ascii="Arial" w:hAnsi="Arial" w:cs="Arial"/>
          <w:sz w:val="24"/>
          <w:szCs w:val="24"/>
        </w:rPr>
        <w:t>four</w:t>
      </w:r>
      <w:r w:rsidRPr="00EE051D">
        <w:rPr>
          <w:rFonts w:ascii="Arial" w:hAnsi="Arial" w:cs="Arial"/>
          <w:sz w:val="24"/>
          <w:szCs w:val="24"/>
        </w:rPr>
        <w:t xml:space="preserve"> months’ salary and severance pay in terms of the Labour Act, </w:t>
      </w:r>
      <w:r w:rsidR="00AB3EDC" w:rsidRPr="00EE051D">
        <w:rPr>
          <w:rFonts w:ascii="Arial" w:hAnsi="Arial" w:cs="Arial"/>
          <w:sz w:val="24"/>
          <w:szCs w:val="24"/>
        </w:rPr>
        <w:t>s</w:t>
      </w:r>
      <w:r w:rsidR="00C4305B">
        <w:rPr>
          <w:rFonts w:ascii="Arial" w:hAnsi="Arial" w:cs="Arial"/>
          <w:sz w:val="24"/>
          <w:szCs w:val="24"/>
        </w:rPr>
        <w:t>35, and any other terminal benefits.</w:t>
      </w:r>
    </w:p>
    <w:p w:rsidR="00EE051D" w:rsidRPr="00EE051D" w:rsidRDefault="001241FC" w:rsidP="00EE051D">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p</w:t>
      </w:r>
      <w:r w:rsidR="00EE051D">
        <w:rPr>
          <w:rFonts w:ascii="Arial" w:hAnsi="Arial" w:cs="Arial"/>
          <w:sz w:val="24"/>
          <w:szCs w:val="24"/>
        </w:rPr>
        <w:t>ay to third respondent an amount equal to his three month</w:t>
      </w:r>
      <w:r>
        <w:rPr>
          <w:rFonts w:ascii="Arial" w:hAnsi="Arial" w:cs="Arial"/>
          <w:sz w:val="24"/>
          <w:szCs w:val="24"/>
        </w:rPr>
        <w:t>s’ salary and severance pay i</w:t>
      </w:r>
      <w:r w:rsidR="00C4305B">
        <w:rPr>
          <w:rFonts w:ascii="Arial" w:hAnsi="Arial" w:cs="Arial"/>
          <w:sz w:val="24"/>
          <w:szCs w:val="24"/>
        </w:rPr>
        <w:t>n terms of the Labour Act, s 35, and any other terminal benefits.</w:t>
      </w:r>
    </w:p>
    <w:p w:rsidR="00A3099B" w:rsidRDefault="00A3099B" w:rsidP="00A3099B">
      <w:pPr>
        <w:pStyle w:val="ListParagraph"/>
        <w:spacing w:after="0" w:line="360" w:lineRule="auto"/>
        <w:ind w:left="1080"/>
        <w:jc w:val="both"/>
        <w:rPr>
          <w:rFonts w:ascii="Arial" w:hAnsi="Arial" w:cs="Arial"/>
          <w:sz w:val="24"/>
          <w:szCs w:val="24"/>
        </w:rPr>
      </w:pPr>
    </w:p>
    <w:p w:rsidR="00A3099B" w:rsidRPr="00A609E7" w:rsidRDefault="00A3099B" w:rsidP="00A3099B">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There is no order as to costs.</w:t>
      </w:r>
    </w:p>
    <w:p w:rsidR="00E0508A" w:rsidRDefault="00E0508A" w:rsidP="00E0508A">
      <w:pPr>
        <w:tabs>
          <w:tab w:val="left" w:pos="630"/>
        </w:tabs>
        <w:spacing w:after="0" w:line="360" w:lineRule="auto"/>
        <w:jc w:val="both"/>
        <w:rPr>
          <w:rFonts w:ascii="Arial" w:hAnsi="Arial" w:cs="Arial"/>
          <w:sz w:val="24"/>
          <w:szCs w:val="24"/>
        </w:rPr>
      </w:pPr>
    </w:p>
    <w:p w:rsidR="00E0508A" w:rsidRDefault="004A1F09" w:rsidP="00E0508A">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E0508A" w:rsidRDefault="00E0508A" w:rsidP="00E0508A">
      <w:pPr>
        <w:spacing w:after="0" w:line="360" w:lineRule="auto"/>
        <w:jc w:val="center"/>
        <w:rPr>
          <w:rFonts w:ascii="Arial" w:hAnsi="Arial" w:cs="Arial"/>
          <w:b/>
          <w:sz w:val="24"/>
          <w:szCs w:val="24"/>
        </w:rPr>
      </w:pPr>
      <w:r>
        <w:rPr>
          <w:rFonts w:ascii="Arial" w:hAnsi="Arial" w:cs="Arial"/>
          <w:b/>
          <w:sz w:val="24"/>
          <w:szCs w:val="24"/>
        </w:rPr>
        <w:t>JUDGMENT</w:t>
      </w:r>
    </w:p>
    <w:p w:rsidR="00E0508A" w:rsidRDefault="004A1F09" w:rsidP="00E0508A">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E0508A" w:rsidRDefault="00E0508A" w:rsidP="00E0508A">
      <w:pPr>
        <w:spacing w:after="0" w:line="360" w:lineRule="auto"/>
        <w:ind w:left="1440" w:hanging="1440"/>
        <w:jc w:val="both"/>
        <w:rPr>
          <w:rFonts w:ascii="Arial" w:hAnsi="Arial" w:cs="Arial"/>
          <w:sz w:val="24"/>
          <w:szCs w:val="24"/>
        </w:rPr>
      </w:pPr>
    </w:p>
    <w:p w:rsidR="00E0508A" w:rsidRDefault="00E0508A" w:rsidP="00E0508A">
      <w:pPr>
        <w:spacing w:after="0" w:line="360" w:lineRule="auto"/>
        <w:ind w:left="1440" w:hanging="1440"/>
        <w:jc w:val="both"/>
        <w:rPr>
          <w:rFonts w:ascii="Arial" w:hAnsi="Arial" w:cs="Arial"/>
          <w:b/>
          <w:i/>
          <w:sz w:val="24"/>
          <w:szCs w:val="24"/>
        </w:rPr>
      </w:pPr>
      <w:r>
        <w:rPr>
          <w:rFonts w:ascii="Arial" w:hAnsi="Arial" w:cs="Arial"/>
          <w:sz w:val="24"/>
          <w:szCs w:val="24"/>
        </w:rPr>
        <w:t>PARKER AJ:</w:t>
      </w:r>
    </w:p>
    <w:p w:rsidR="00E0508A" w:rsidRDefault="00E0508A" w:rsidP="00E0508A">
      <w:pPr>
        <w:spacing w:after="0" w:line="360" w:lineRule="auto"/>
        <w:rPr>
          <w:rFonts w:ascii="Arial" w:hAnsi="Arial" w:cs="Arial"/>
          <w:sz w:val="24"/>
          <w:szCs w:val="24"/>
        </w:rPr>
      </w:pPr>
    </w:p>
    <w:p w:rsidR="00662FFB" w:rsidRDefault="00E0508A" w:rsidP="00E0508A">
      <w:pPr>
        <w:pStyle w:val="BodyText"/>
        <w:tabs>
          <w:tab w:val="left" w:pos="720"/>
          <w:tab w:val="left" w:pos="2268"/>
        </w:tabs>
        <w:spacing w:line="360" w:lineRule="auto"/>
        <w:jc w:val="both"/>
        <w:rPr>
          <w:rFonts w:ascii="Arial" w:hAnsi="Arial" w:cs="Arial"/>
        </w:rPr>
      </w:pPr>
      <w:r>
        <w:rPr>
          <w:rFonts w:ascii="Arial" w:hAnsi="Arial" w:cs="Arial"/>
        </w:rPr>
        <w:t>[1]</w:t>
      </w:r>
      <w:r w:rsidR="00197AEF">
        <w:rPr>
          <w:rFonts w:ascii="Arial" w:hAnsi="Arial" w:cs="Arial"/>
        </w:rPr>
        <w:tab/>
        <w:t xml:space="preserve">The appellant, represented by Mr Horn, appeals </w:t>
      </w:r>
      <w:r w:rsidR="005A5CCF">
        <w:rPr>
          <w:rFonts w:ascii="Arial" w:hAnsi="Arial" w:cs="Arial"/>
        </w:rPr>
        <w:t xml:space="preserve">from the award in Case No. CRWK 614-17, dated 9 April 2018. Second and third respondents, represented by Mr </w:t>
      </w:r>
      <w:r w:rsidR="005A5CCF">
        <w:rPr>
          <w:rFonts w:ascii="Arial" w:hAnsi="Arial" w:cs="Arial"/>
        </w:rPr>
        <w:lastRenderedPageBreak/>
        <w:t>Nambahu</w:t>
      </w:r>
      <w:r w:rsidR="00047BB3">
        <w:rPr>
          <w:rFonts w:ascii="Arial" w:hAnsi="Arial" w:cs="Arial"/>
        </w:rPr>
        <w:t>,</w:t>
      </w:r>
      <w:r w:rsidR="005A5CCF">
        <w:rPr>
          <w:rFonts w:ascii="Arial" w:hAnsi="Arial" w:cs="Arial"/>
        </w:rPr>
        <w:t xml:space="preserve"> oppose the appeal</w:t>
      </w:r>
      <w:r w:rsidR="004D7AAE">
        <w:rPr>
          <w:rFonts w:ascii="Arial" w:hAnsi="Arial" w:cs="Arial"/>
        </w:rPr>
        <w:t>. Appellant has put forth four grounds of appeal</w:t>
      </w:r>
      <w:r w:rsidR="00662FFB">
        <w:rPr>
          <w:rFonts w:ascii="Arial" w:hAnsi="Arial" w:cs="Arial"/>
        </w:rPr>
        <w:t xml:space="preserve"> on which they rely for the relief sought. I shall consider those gro</w:t>
      </w:r>
      <w:r w:rsidR="00047BB3">
        <w:rPr>
          <w:rFonts w:ascii="Arial" w:hAnsi="Arial" w:cs="Arial"/>
        </w:rPr>
        <w:t>unds one by one, starting with G</w:t>
      </w:r>
      <w:r w:rsidR="00662FFB">
        <w:rPr>
          <w:rFonts w:ascii="Arial" w:hAnsi="Arial" w:cs="Arial"/>
        </w:rPr>
        <w:t>round 2</w:t>
      </w:r>
      <w:r w:rsidR="00047BB3">
        <w:rPr>
          <w:rFonts w:ascii="Arial" w:hAnsi="Arial" w:cs="Arial"/>
        </w:rPr>
        <w:t>.1 and 2.2</w:t>
      </w:r>
      <w:r w:rsidR="00662FFB">
        <w:rPr>
          <w:rFonts w:ascii="Arial" w:hAnsi="Arial" w:cs="Arial"/>
        </w:rPr>
        <w:t>, for obvious reasons, which will become apparent shortly.</w:t>
      </w:r>
    </w:p>
    <w:p w:rsidR="00662FFB" w:rsidRDefault="00662FFB" w:rsidP="00E0508A">
      <w:pPr>
        <w:pStyle w:val="BodyText"/>
        <w:tabs>
          <w:tab w:val="left" w:pos="720"/>
          <w:tab w:val="left" w:pos="2268"/>
        </w:tabs>
        <w:spacing w:line="360" w:lineRule="auto"/>
        <w:jc w:val="both"/>
        <w:rPr>
          <w:rFonts w:ascii="Arial" w:hAnsi="Arial" w:cs="Arial"/>
        </w:rPr>
      </w:pPr>
    </w:p>
    <w:p w:rsidR="00E0508A" w:rsidRDefault="00662FFB" w:rsidP="00E0508A">
      <w:pPr>
        <w:pStyle w:val="BodyText"/>
        <w:tabs>
          <w:tab w:val="left" w:pos="720"/>
          <w:tab w:val="left" w:pos="2268"/>
        </w:tabs>
        <w:spacing w:line="360" w:lineRule="auto"/>
        <w:jc w:val="both"/>
        <w:rPr>
          <w:rFonts w:ascii="Arial" w:hAnsi="Arial" w:cs="Arial"/>
          <w:u w:val="single"/>
        </w:rPr>
      </w:pPr>
      <w:r w:rsidRPr="00662FFB">
        <w:rPr>
          <w:rFonts w:ascii="Arial" w:hAnsi="Arial" w:cs="Arial"/>
          <w:u w:val="single"/>
        </w:rPr>
        <w:t>Grounds 2.1 and 2.2</w:t>
      </w:r>
      <w:r w:rsidR="00E0508A" w:rsidRPr="00662FFB">
        <w:rPr>
          <w:rFonts w:ascii="Arial" w:hAnsi="Arial" w:cs="Arial"/>
          <w:u w:val="single"/>
        </w:rPr>
        <w:tab/>
      </w:r>
    </w:p>
    <w:p w:rsidR="00662FFB" w:rsidRPr="00662FFB" w:rsidRDefault="00662FFB" w:rsidP="00E0508A">
      <w:pPr>
        <w:pStyle w:val="BodyText"/>
        <w:tabs>
          <w:tab w:val="left" w:pos="720"/>
          <w:tab w:val="left" w:pos="2268"/>
        </w:tabs>
        <w:spacing w:line="360" w:lineRule="auto"/>
        <w:jc w:val="both"/>
        <w:rPr>
          <w:rFonts w:ascii="Arial" w:hAnsi="Arial" w:cs="Arial"/>
          <w:u w:val="single"/>
        </w:rPr>
      </w:pPr>
    </w:p>
    <w:p w:rsidR="00C92828" w:rsidRPr="00EA2ECC" w:rsidRDefault="00E0508A" w:rsidP="00E0508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34B6D">
        <w:rPr>
          <w:rFonts w:ascii="Arial" w:hAnsi="Arial" w:cs="Arial"/>
          <w:sz w:val="24"/>
          <w:szCs w:val="24"/>
        </w:rPr>
        <w:t>Grounds 2.1 and 2.2 are not grounds of appeal within the meaning of rule 23(2</w:t>
      </w:r>
      <w:r w:rsidR="00AB35EA">
        <w:rPr>
          <w:rFonts w:ascii="Arial" w:hAnsi="Arial" w:cs="Arial"/>
          <w:sz w:val="24"/>
          <w:szCs w:val="24"/>
        </w:rPr>
        <w:t>) (</w:t>
      </w:r>
      <w:r w:rsidR="00834B6D">
        <w:rPr>
          <w:rFonts w:ascii="Arial" w:hAnsi="Arial" w:cs="Arial"/>
          <w:sz w:val="24"/>
          <w:szCs w:val="24"/>
        </w:rPr>
        <w:t>d) of the Rules relating to the Conduct of Conciliation and Arbitration before the Labour Commissioner</w:t>
      </w:r>
      <w:r w:rsidR="00AB35EA">
        <w:rPr>
          <w:rFonts w:ascii="Arial" w:hAnsi="Arial" w:cs="Arial"/>
          <w:sz w:val="24"/>
          <w:szCs w:val="24"/>
        </w:rPr>
        <w:t xml:space="preserve"> (G.N.</w:t>
      </w:r>
      <w:r w:rsidR="00AA0C95">
        <w:rPr>
          <w:rFonts w:ascii="Arial" w:hAnsi="Arial" w:cs="Arial"/>
          <w:sz w:val="24"/>
          <w:szCs w:val="24"/>
        </w:rPr>
        <w:t xml:space="preserve"> </w:t>
      </w:r>
      <w:r w:rsidR="00AB35EA">
        <w:rPr>
          <w:rFonts w:ascii="Arial" w:hAnsi="Arial" w:cs="Arial"/>
          <w:sz w:val="24"/>
          <w:szCs w:val="24"/>
        </w:rPr>
        <w:t>No. 262 of 2008)</w:t>
      </w:r>
      <w:r w:rsidR="00516908">
        <w:rPr>
          <w:rFonts w:ascii="Arial" w:hAnsi="Arial" w:cs="Arial"/>
          <w:sz w:val="24"/>
          <w:szCs w:val="24"/>
        </w:rPr>
        <w:t xml:space="preserve">( </w:t>
      </w:r>
      <w:r w:rsidR="004F12A4" w:rsidRPr="00AA0C95">
        <w:rPr>
          <w:rFonts w:ascii="Arial" w:hAnsi="Arial" w:cs="Arial"/>
          <w:sz w:val="24"/>
          <w:szCs w:val="24"/>
        </w:rPr>
        <w:t>‘</w:t>
      </w:r>
      <w:r w:rsidR="00516908" w:rsidRPr="00AA0C95">
        <w:rPr>
          <w:rFonts w:ascii="Arial" w:hAnsi="Arial" w:cs="Arial"/>
          <w:sz w:val="24"/>
          <w:szCs w:val="24"/>
        </w:rPr>
        <w:t>the Conciliation and Arbitration Rules</w:t>
      </w:r>
      <w:r w:rsidR="00AC6D6B">
        <w:rPr>
          <w:rFonts w:ascii="Arial" w:hAnsi="Arial" w:cs="Arial"/>
          <w:sz w:val="24"/>
          <w:szCs w:val="24"/>
        </w:rPr>
        <w:t>’</w:t>
      </w:r>
      <w:r w:rsidR="00516908" w:rsidRPr="00AA0C95">
        <w:rPr>
          <w:rFonts w:ascii="Arial" w:hAnsi="Arial" w:cs="Arial"/>
          <w:sz w:val="24"/>
          <w:szCs w:val="24"/>
        </w:rPr>
        <w:t xml:space="preserve">). They are conclusions drawn by the draftsman </w:t>
      </w:r>
      <w:r w:rsidR="004F12A4" w:rsidRPr="00AA0C95">
        <w:rPr>
          <w:rFonts w:ascii="Arial" w:hAnsi="Arial" w:cs="Arial"/>
          <w:sz w:val="24"/>
          <w:szCs w:val="24"/>
        </w:rPr>
        <w:t>(or</w:t>
      </w:r>
      <w:r w:rsidR="00516908" w:rsidRPr="00AA0C95">
        <w:rPr>
          <w:rFonts w:ascii="Arial" w:hAnsi="Arial" w:cs="Arial"/>
          <w:sz w:val="24"/>
          <w:szCs w:val="24"/>
        </w:rPr>
        <w:t xml:space="preserve"> draftswoman) of the notice of appeal without setting out the reasons or grounds </w:t>
      </w:r>
      <w:r w:rsidR="00AC6D6B" w:rsidRPr="00AA0C95">
        <w:rPr>
          <w:rFonts w:ascii="Arial" w:hAnsi="Arial" w:cs="Arial"/>
          <w:sz w:val="24"/>
          <w:szCs w:val="24"/>
        </w:rPr>
        <w:t>therefor</w:t>
      </w:r>
      <w:r w:rsidR="00AC6D6B">
        <w:rPr>
          <w:rFonts w:ascii="Arial" w:hAnsi="Arial" w:cs="Arial"/>
          <w:sz w:val="24"/>
          <w:szCs w:val="24"/>
        </w:rPr>
        <w:t>. See</w:t>
      </w:r>
      <w:r w:rsidR="00160D31">
        <w:rPr>
          <w:rFonts w:ascii="Arial" w:hAnsi="Arial" w:cs="Arial"/>
          <w:sz w:val="24"/>
          <w:szCs w:val="24"/>
        </w:rPr>
        <w:t xml:space="preserve"> </w:t>
      </w:r>
      <w:r w:rsidR="00160D31" w:rsidRPr="00160D31">
        <w:rPr>
          <w:rFonts w:ascii="Arial" w:hAnsi="Arial" w:cs="Arial"/>
          <w:i/>
          <w:sz w:val="24"/>
          <w:szCs w:val="24"/>
        </w:rPr>
        <w:t>S v Gey Pittius and Another</w:t>
      </w:r>
      <w:r w:rsidR="00160D31">
        <w:rPr>
          <w:rFonts w:ascii="Arial" w:hAnsi="Arial" w:cs="Arial"/>
          <w:sz w:val="24"/>
          <w:szCs w:val="24"/>
        </w:rPr>
        <w:t xml:space="preserve"> 1990</w:t>
      </w:r>
      <w:r w:rsidR="00261B27">
        <w:rPr>
          <w:rFonts w:ascii="Arial" w:hAnsi="Arial" w:cs="Arial"/>
          <w:sz w:val="24"/>
          <w:szCs w:val="24"/>
        </w:rPr>
        <w:t xml:space="preserve"> NR 35 (HC)</w:t>
      </w:r>
      <w:r w:rsidR="00CD11BC">
        <w:rPr>
          <w:rFonts w:ascii="Arial" w:hAnsi="Arial" w:cs="Arial"/>
          <w:sz w:val="24"/>
          <w:szCs w:val="24"/>
        </w:rPr>
        <w:t>,</w:t>
      </w:r>
      <w:r w:rsidR="00E668B8">
        <w:rPr>
          <w:rFonts w:ascii="Arial" w:hAnsi="Arial" w:cs="Arial"/>
          <w:sz w:val="24"/>
          <w:szCs w:val="24"/>
        </w:rPr>
        <w:t xml:space="preserve"> per Strydom AJP.</w:t>
      </w:r>
      <w:r w:rsidR="00C92828">
        <w:rPr>
          <w:rFonts w:ascii="Arial" w:hAnsi="Arial" w:cs="Arial"/>
          <w:sz w:val="24"/>
          <w:szCs w:val="24"/>
        </w:rPr>
        <w:t xml:space="preserve">Grounds 2.1 and 2.2 do not inform the respondents of the case they are required to meet. See </w:t>
      </w:r>
      <w:r w:rsidR="00C92828" w:rsidRPr="00C92828">
        <w:rPr>
          <w:rFonts w:ascii="Arial" w:hAnsi="Arial" w:cs="Arial"/>
          <w:i/>
          <w:sz w:val="24"/>
          <w:szCs w:val="24"/>
        </w:rPr>
        <w:t xml:space="preserve">S v </w:t>
      </w:r>
      <w:r w:rsidR="00A3099B" w:rsidRPr="00C92828">
        <w:rPr>
          <w:rFonts w:ascii="Arial" w:hAnsi="Arial" w:cs="Arial"/>
          <w:i/>
          <w:sz w:val="24"/>
          <w:szCs w:val="24"/>
        </w:rPr>
        <w:t>Kakololo</w:t>
      </w:r>
      <w:r w:rsidR="00A3099B">
        <w:rPr>
          <w:rFonts w:ascii="Arial" w:hAnsi="Arial" w:cs="Arial"/>
          <w:i/>
          <w:sz w:val="24"/>
          <w:szCs w:val="24"/>
        </w:rPr>
        <w:t xml:space="preserve"> </w:t>
      </w:r>
      <w:r w:rsidR="00A3099B">
        <w:rPr>
          <w:rFonts w:ascii="Arial" w:hAnsi="Arial" w:cs="Arial"/>
          <w:sz w:val="24"/>
          <w:szCs w:val="24"/>
        </w:rPr>
        <w:t>2004</w:t>
      </w:r>
      <w:r w:rsidR="0042742C">
        <w:rPr>
          <w:rFonts w:ascii="Arial" w:hAnsi="Arial" w:cs="Arial"/>
          <w:sz w:val="24"/>
          <w:szCs w:val="24"/>
        </w:rPr>
        <w:t xml:space="preserve"> NR 7 CHC, per Marit</w:t>
      </w:r>
      <w:r w:rsidR="00CD11BC">
        <w:rPr>
          <w:rFonts w:ascii="Arial" w:hAnsi="Arial" w:cs="Arial"/>
          <w:sz w:val="24"/>
          <w:szCs w:val="24"/>
        </w:rPr>
        <w:t>z</w:t>
      </w:r>
      <w:r w:rsidR="0042742C">
        <w:rPr>
          <w:rFonts w:ascii="Arial" w:hAnsi="Arial" w:cs="Arial"/>
          <w:sz w:val="24"/>
          <w:szCs w:val="24"/>
        </w:rPr>
        <w:t xml:space="preserve"> J. These</w:t>
      </w:r>
      <w:r w:rsidR="00E574A3">
        <w:rPr>
          <w:rFonts w:ascii="Arial" w:hAnsi="Arial" w:cs="Arial"/>
          <w:sz w:val="24"/>
          <w:szCs w:val="24"/>
        </w:rPr>
        <w:t xml:space="preserve"> principles were enunciated in criminal proceedings, but I see no good reason why they should not apply with </w:t>
      </w:r>
      <w:r w:rsidR="00043AA9">
        <w:rPr>
          <w:rFonts w:ascii="Arial" w:hAnsi="Arial" w:cs="Arial"/>
          <w:sz w:val="24"/>
          <w:szCs w:val="24"/>
        </w:rPr>
        <w:t>equal force to civil and labour proceedings.</w:t>
      </w:r>
    </w:p>
    <w:p w:rsidR="00E0508A" w:rsidRDefault="00E0508A" w:rsidP="00E0508A">
      <w:pPr>
        <w:pStyle w:val="BodyText"/>
        <w:spacing w:line="360" w:lineRule="auto"/>
        <w:jc w:val="both"/>
        <w:rPr>
          <w:rFonts w:ascii="Arial" w:hAnsi="Arial" w:cs="Arial"/>
        </w:rPr>
      </w:pPr>
    </w:p>
    <w:p w:rsidR="00E0508A" w:rsidRDefault="00E0508A" w:rsidP="00E0508A">
      <w:pPr>
        <w:pStyle w:val="BodyText"/>
        <w:spacing w:line="360" w:lineRule="auto"/>
        <w:jc w:val="both"/>
        <w:rPr>
          <w:rFonts w:ascii="Arial" w:hAnsi="Arial" w:cs="Arial"/>
        </w:rPr>
      </w:pPr>
      <w:r>
        <w:rPr>
          <w:rFonts w:ascii="Arial" w:hAnsi="Arial" w:cs="Arial"/>
        </w:rPr>
        <w:t>[3]</w:t>
      </w:r>
      <w:r>
        <w:rPr>
          <w:rFonts w:ascii="Arial" w:hAnsi="Arial" w:cs="Arial"/>
        </w:rPr>
        <w:tab/>
      </w:r>
      <w:r w:rsidR="00CD11BC">
        <w:rPr>
          <w:rFonts w:ascii="Arial" w:hAnsi="Arial" w:cs="Arial"/>
        </w:rPr>
        <w:t>It</w:t>
      </w:r>
      <w:r w:rsidR="00043AA9">
        <w:rPr>
          <w:rFonts w:ascii="Arial" w:hAnsi="Arial" w:cs="Arial"/>
        </w:rPr>
        <w:t xml:space="preserve"> follows inevitably that Grounds 2.1</w:t>
      </w:r>
      <w:r w:rsidR="00BE3EAD">
        <w:rPr>
          <w:rFonts w:ascii="Arial" w:hAnsi="Arial" w:cs="Arial"/>
        </w:rPr>
        <w:t xml:space="preserve"> and 2.2 </w:t>
      </w:r>
      <w:r w:rsidR="00A850CF">
        <w:rPr>
          <w:rFonts w:ascii="Arial" w:hAnsi="Arial" w:cs="Arial"/>
        </w:rPr>
        <w:t>are</w:t>
      </w:r>
      <w:r w:rsidR="00BE3EAD">
        <w:rPr>
          <w:rFonts w:ascii="Arial" w:hAnsi="Arial" w:cs="Arial"/>
        </w:rPr>
        <w:t xml:space="preserve"> rejected as being no grounds within the meaning of rule 23 (2) (d) of the Conciliation and Arbitration Rules. I now proceed to consider Ground 2.3 and Ground 2.4.</w:t>
      </w:r>
    </w:p>
    <w:p w:rsidR="00BE3EAD" w:rsidRDefault="00BE3EAD" w:rsidP="00E0508A">
      <w:pPr>
        <w:pStyle w:val="BodyText"/>
        <w:spacing w:line="360" w:lineRule="auto"/>
        <w:jc w:val="both"/>
        <w:rPr>
          <w:rFonts w:ascii="Arial" w:hAnsi="Arial" w:cs="Arial"/>
        </w:rPr>
      </w:pPr>
    </w:p>
    <w:p w:rsidR="00BE3EAD" w:rsidRPr="00BE3EAD" w:rsidRDefault="00BE3EAD" w:rsidP="00E0508A">
      <w:pPr>
        <w:pStyle w:val="BodyText"/>
        <w:spacing w:line="360" w:lineRule="auto"/>
        <w:jc w:val="both"/>
        <w:rPr>
          <w:rFonts w:ascii="Arial" w:hAnsi="Arial" w:cs="Arial"/>
          <w:u w:val="single"/>
        </w:rPr>
      </w:pPr>
      <w:r w:rsidRPr="00BE3EAD">
        <w:rPr>
          <w:rFonts w:ascii="Arial" w:hAnsi="Arial" w:cs="Arial"/>
          <w:u w:val="single"/>
        </w:rPr>
        <w:t>Ground 2.3</w:t>
      </w:r>
    </w:p>
    <w:p w:rsidR="00E0508A" w:rsidRDefault="00E0508A" w:rsidP="00E0508A">
      <w:pPr>
        <w:spacing w:after="0" w:line="360" w:lineRule="auto"/>
        <w:jc w:val="both"/>
        <w:rPr>
          <w:rFonts w:ascii="Arial" w:hAnsi="Arial" w:cs="Arial"/>
          <w:sz w:val="24"/>
          <w:szCs w:val="24"/>
        </w:rPr>
      </w:pPr>
    </w:p>
    <w:p w:rsidR="0017768C" w:rsidRDefault="00E0508A" w:rsidP="00E0508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E3EAD">
        <w:rPr>
          <w:rFonts w:ascii="Arial" w:hAnsi="Arial" w:cs="Arial"/>
          <w:sz w:val="24"/>
          <w:szCs w:val="24"/>
        </w:rPr>
        <w:t>As respects this ground, the facts are simply that appellant sought, during closing arguments, to introduce certain document. The arbitrator (first respondent) refused to allow the introduction of the document at</w:t>
      </w:r>
      <w:r w:rsidR="000B27E9">
        <w:rPr>
          <w:rFonts w:ascii="Arial" w:hAnsi="Arial" w:cs="Arial"/>
          <w:sz w:val="24"/>
          <w:szCs w:val="24"/>
        </w:rPr>
        <w:t xml:space="preserve"> the</w:t>
      </w:r>
      <w:r w:rsidR="00BE3EAD">
        <w:rPr>
          <w:rFonts w:ascii="Arial" w:hAnsi="Arial" w:cs="Arial"/>
          <w:sz w:val="24"/>
          <w:szCs w:val="24"/>
        </w:rPr>
        <w:t xml:space="preserve"> </w:t>
      </w:r>
      <w:r w:rsidR="004E29B6">
        <w:rPr>
          <w:rFonts w:ascii="Arial" w:hAnsi="Arial" w:cs="Arial"/>
          <w:sz w:val="24"/>
          <w:szCs w:val="24"/>
        </w:rPr>
        <w:t xml:space="preserve">late hour of the proceedings. That document was not part of the record. It would have </w:t>
      </w:r>
      <w:r w:rsidR="000C52C6">
        <w:rPr>
          <w:rFonts w:ascii="Arial" w:hAnsi="Arial" w:cs="Arial"/>
          <w:sz w:val="24"/>
          <w:szCs w:val="24"/>
        </w:rPr>
        <w:t>become part of the record and capable of being relied on by appellant</w:t>
      </w:r>
      <w:r w:rsidR="00A91411">
        <w:rPr>
          <w:rFonts w:ascii="Arial" w:hAnsi="Arial" w:cs="Arial"/>
          <w:sz w:val="24"/>
          <w:szCs w:val="24"/>
        </w:rPr>
        <w:t>,</w:t>
      </w:r>
      <w:r w:rsidR="000C52C6">
        <w:rPr>
          <w:rFonts w:ascii="Arial" w:hAnsi="Arial" w:cs="Arial"/>
          <w:sz w:val="24"/>
          <w:szCs w:val="24"/>
        </w:rPr>
        <w:t xml:space="preserve"> if the document had been introduced through any witness as an exhibit.</w:t>
      </w:r>
      <w:r w:rsidR="00B4142A">
        <w:rPr>
          <w:rFonts w:ascii="Arial" w:hAnsi="Arial" w:cs="Arial"/>
          <w:sz w:val="24"/>
          <w:szCs w:val="24"/>
        </w:rPr>
        <w:t xml:space="preserve"> (See </w:t>
      </w:r>
      <w:r w:rsidR="00B4142A" w:rsidRPr="00B4142A">
        <w:rPr>
          <w:rFonts w:ascii="Arial" w:hAnsi="Arial" w:cs="Arial"/>
          <w:i/>
          <w:sz w:val="24"/>
          <w:szCs w:val="24"/>
        </w:rPr>
        <w:t>Thjihero v Kauari</w:t>
      </w:r>
      <w:r w:rsidR="00AB5844">
        <w:rPr>
          <w:rFonts w:ascii="Arial" w:hAnsi="Arial" w:cs="Arial"/>
          <w:sz w:val="24"/>
          <w:szCs w:val="24"/>
        </w:rPr>
        <w:t xml:space="preserve"> (I 2845/2012)</w:t>
      </w:r>
      <w:r w:rsidR="002F244E">
        <w:rPr>
          <w:rFonts w:ascii="Arial" w:hAnsi="Arial" w:cs="Arial"/>
          <w:sz w:val="24"/>
          <w:szCs w:val="24"/>
        </w:rPr>
        <w:t xml:space="preserve"> [2016] NAHCMD 187 (9June 2016</w:t>
      </w:r>
      <w:r w:rsidR="00BE6BED">
        <w:rPr>
          <w:rFonts w:ascii="Arial" w:hAnsi="Arial" w:cs="Arial"/>
          <w:sz w:val="24"/>
          <w:szCs w:val="24"/>
        </w:rPr>
        <w:t>)</w:t>
      </w:r>
      <w:r w:rsidR="00AA0C95">
        <w:rPr>
          <w:rFonts w:ascii="Arial" w:hAnsi="Arial" w:cs="Arial"/>
          <w:sz w:val="24"/>
          <w:szCs w:val="24"/>
        </w:rPr>
        <w:t>.)</w:t>
      </w:r>
      <w:r w:rsidR="00AB5844">
        <w:rPr>
          <w:rFonts w:ascii="Arial" w:hAnsi="Arial" w:cs="Arial"/>
          <w:sz w:val="24"/>
          <w:szCs w:val="24"/>
        </w:rPr>
        <w:t xml:space="preserve"> The arbitrator was, accordingly, right when she ruled that appellant could not rely on the document as evidence</w:t>
      </w:r>
      <w:r w:rsidR="0017768C">
        <w:rPr>
          <w:rFonts w:ascii="Arial" w:hAnsi="Arial" w:cs="Arial"/>
          <w:sz w:val="24"/>
          <w:szCs w:val="24"/>
        </w:rPr>
        <w:t>. She did not err in law.</w:t>
      </w:r>
      <w:r w:rsidR="001F7F92">
        <w:rPr>
          <w:rFonts w:ascii="Arial" w:hAnsi="Arial" w:cs="Arial"/>
          <w:sz w:val="24"/>
          <w:szCs w:val="24"/>
        </w:rPr>
        <w:t xml:space="preserve"> </w:t>
      </w:r>
      <w:r w:rsidR="0017768C">
        <w:rPr>
          <w:rFonts w:ascii="Arial" w:hAnsi="Arial" w:cs="Arial"/>
          <w:sz w:val="24"/>
          <w:szCs w:val="24"/>
        </w:rPr>
        <w:t>Consequently, Ground 2.3 is rejected as being no good ground. I pass to</w:t>
      </w:r>
      <w:r w:rsidR="00F21E82">
        <w:rPr>
          <w:rFonts w:ascii="Arial" w:hAnsi="Arial" w:cs="Arial"/>
          <w:sz w:val="24"/>
          <w:szCs w:val="24"/>
        </w:rPr>
        <w:t xml:space="preserve"> consider </w:t>
      </w:r>
      <w:r w:rsidR="00492725">
        <w:rPr>
          <w:rFonts w:ascii="Arial" w:hAnsi="Arial" w:cs="Arial"/>
          <w:sz w:val="24"/>
          <w:szCs w:val="24"/>
        </w:rPr>
        <w:t>G</w:t>
      </w:r>
      <w:r w:rsidR="00F21E82">
        <w:rPr>
          <w:rFonts w:ascii="Arial" w:hAnsi="Arial" w:cs="Arial"/>
          <w:sz w:val="24"/>
          <w:szCs w:val="24"/>
        </w:rPr>
        <w:t>round 2.4.</w:t>
      </w:r>
    </w:p>
    <w:p w:rsidR="00F21E82" w:rsidRPr="00F21E82" w:rsidRDefault="00F21E82" w:rsidP="00E0508A">
      <w:pPr>
        <w:spacing w:after="0" w:line="360" w:lineRule="auto"/>
        <w:jc w:val="both"/>
        <w:rPr>
          <w:rFonts w:ascii="Arial" w:hAnsi="Arial" w:cs="Arial"/>
          <w:sz w:val="24"/>
          <w:szCs w:val="24"/>
          <w:u w:val="single"/>
        </w:rPr>
      </w:pPr>
      <w:r w:rsidRPr="00F21E82">
        <w:rPr>
          <w:rFonts w:ascii="Arial" w:hAnsi="Arial" w:cs="Arial"/>
          <w:sz w:val="24"/>
          <w:szCs w:val="24"/>
          <w:u w:val="single"/>
        </w:rPr>
        <w:lastRenderedPageBreak/>
        <w:t>Ground 2.4</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u w:val="single"/>
        </w:rPr>
      </w:pPr>
      <w:r>
        <w:rPr>
          <w:rFonts w:ascii="Arial" w:hAnsi="Arial" w:cs="Arial"/>
          <w:sz w:val="24"/>
          <w:szCs w:val="24"/>
        </w:rPr>
        <w:t>[5]</w:t>
      </w:r>
      <w:r>
        <w:rPr>
          <w:rFonts w:ascii="Arial" w:hAnsi="Arial" w:cs="Arial"/>
          <w:sz w:val="24"/>
          <w:szCs w:val="24"/>
        </w:rPr>
        <w:tab/>
      </w:r>
      <w:r w:rsidR="00F21E82">
        <w:rPr>
          <w:rFonts w:ascii="Arial" w:hAnsi="Arial" w:cs="Arial"/>
          <w:sz w:val="24"/>
          <w:szCs w:val="24"/>
        </w:rPr>
        <w:t>Consideration of Ground 2.4 turns on a very short and narrow compass</w:t>
      </w:r>
      <w:r w:rsidR="002C60F8">
        <w:rPr>
          <w:rFonts w:ascii="Arial" w:hAnsi="Arial" w:cs="Arial"/>
          <w:sz w:val="24"/>
          <w:szCs w:val="24"/>
        </w:rPr>
        <w:t>. I</w:t>
      </w:r>
      <w:r w:rsidR="00F21E82">
        <w:rPr>
          <w:rFonts w:ascii="Arial" w:hAnsi="Arial" w:cs="Arial"/>
          <w:sz w:val="24"/>
          <w:szCs w:val="24"/>
        </w:rPr>
        <w:t xml:space="preserve">t </w:t>
      </w:r>
      <w:r w:rsidR="00492725">
        <w:rPr>
          <w:rFonts w:ascii="Arial" w:hAnsi="Arial" w:cs="Arial"/>
          <w:sz w:val="24"/>
          <w:szCs w:val="24"/>
        </w:rPr>
        <w:t>is</w:t>
      </w:r>
      <w:r w:rsidR="00F21E82">
        <w:rPr>
          <w:rFonts w:ascii="Arial" w:hAnsi="Arial" w:cs="Arial"/>
          <w:sz w:val="24"/>
          <w:szCs w:val="24"/>
        </w:rPr>
        <w:t xml:space="preserve"> based on two legal rules – at common law and</w:t>
      </w:r>
      <w:r w:rsidR="000D636D">
        <w:rPr>
          <w:rFonts w:ascii="Arial" w:hAnsi="Arial" w:cs="Arial"/>
          <w:sz w:val="24"/>
          <w:szCs w:val="24"/>
        </w:rPr>
        <w:t xml:space="preserve"> in terms of statutory provisions, namely</w:t>
      </w:r>
      <w:r w:rsidR="002C60F8">
        <w:rPr>
          <w:rFonts w:ascii="Arial" w:hAnsi="Arial" w:cs="Arial"/>
          <w:sz w:val="24"/>
          <w:szCs w:val="24"/>
        </w:rPr>
        <w:t>,</w:t>
      </w:r>
      <w:r w:rsidR="000D636D">
        <w:rPr>
          <w:rFonts w:ascii="Arial" w:hAnsi="Arial" w:cs="Arial"/>
          <w:sz w:val="24"/>
          <w:szCs w:val="24"/>
        </w:rPr>
        <w:t xml:space="preserve"> s 17 of the Labour Act 11 of 2007.</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D636D">
        <w:rPr>
          <w:rFonts w:ascii="Arial" w:hAnsi="Arial" w:cs="Arial"/>
          <w:sz w:val="24"/>
          <w:szCs w:val="24"/>
        </w:rPr>
        <w:t>The undisputed facts that are relevant to</w:t>
      </w:r>
      <w:r w:rsidR="002C60F8">
        <w:rPr>
          <w:rFonts w:ascii="Arial" w:hAnsi="Arial" w:cs="Arial"/>
          <w:sz w:val="24"/>
          <w:szCs w:val="24"/>
        </w:rPr>
        <w:t xml:space="preserve"> the</w:t>
      </w:r>
      <w:r w:rsidR="000D636D">
        <w:rPr>
          <w:rFonts w:ascii="Arial" w:hAnsi="Arial" w:cs="Arial"/>
          <w:sz w:val="24"/>
          <w:szCs w:val="24"/>
        </w:rPr>
        <w:t xml:space="preserve"> issue at hand is simply this. On 27 March 2017 appel</w:t>
      </w:r>
      <w:r w:rsidR="00317722">
        <w:rPr>
          <w:rFonts w:ascii="Arial" w:hAnsi="Arial" w:cs="Arial"/>
          <w:sz w:val="24"/>
          <w:szCs w:val="24"/>
        </w:rPr>
        <w:t>l</w:t>
      </w:r>
      <w:r w:rsidR="000D636D">
        <w:rPr>
          <w:rFonts w:ascii="Arial" w:hAnsi="Arial" w:cs="Arial"/>
          <w:sz w:val="24"/>
          <w:szCs w:val="24"/>
        </w:rPr>
        <w:t>ant’s</w:t>
      </w:r>
      <w:r w:rsidR="00317722">
        <w:rPr>
          <w:rFonts w:ascii="Arial" w:hAnsi="Arial" w:cs="Arial"/>
          <w:sz w:val="24"/>
          <w:szCs w:val="24"/>
        </w:rPr>
        <w:t xml:space="preserve"> Mr Johan Richter requested second and third respondent</w:t>
      </w:r>
      <w:r w:rsidR="00CD11BC">
        <w:rPr>
          <w:rFonts w:ascii="Arial" w:hAnsi="Arial" w:cs="Arial"/>
          <w:sz w:val="24"/>
          <w:szCs w:val="24"/>
        </w:rPr>
        <w:t>s</w:t>
      </w:r>
      <w:r w:rsidR="00317722">
        <w:rPr>
          <w:rFonts w:ascii="Arial" w:hAnsi="Arial" w:cs="Arial"/>
          <w:sz w:val="24"/>
          <w:szCs w:val="24"/>
        </w:rPr>
        <w:t xml:space="preserve"> to work overtime, probably for a duration of </w:t>
      </w:r>
      <w:r w:rsidR="00FF3C25">
        <w:rPr>
          <w:rFonts w:ascii="Arial" w:hAnsi="Arial" w:cs="Arial"/>
          <w:sz w:val="24"/>
          <w:szCs w:val="24"/>
        </w:rPr>
        <w:t>around one hour in order to fit tyres on the trailer of a truck. Second respondent left the workplace upon the end of his daily working hours. Third</w:t>
      </w:r>
      <w:r w:rsidR="00930586">
        <w:rPr>
          <w:rFonts w:ascii="Arial" w:hAnsi="Arial" w:cs="Arial"/>
          <w:sz w:val="24"/>
          <w:szCs w:val="24"/>
        </w:rPr>
        <w:t xml:space="preserve"> </w:t>
      </w:r>
      <w:r w:rsidR="00F06B34">
        <w:rPr>
          <w:rFonts w:ascii="Arial" w:hAnsi="Arial" w:cs="Arial"/>
          <w:sz w:val="24"/>
          <w:szCs w:val="24"/>
        </w:rPr>
        <w:t>respondent was left to carry out the task. Thus, this first occasio</w:t>
      </w:r>
      <w:r w:rsidR="00C0640F">
        <w:rPr>
          <w:rFonts w:ascii="Arial" w:hAnsi="Arial" w:cs="Arial"/>
          <w:sz w:val="24"/>
          <w:szCs w:val="24"/>
        </w:rPr>
        <w:t>n of alleged misconduct involved</w:t>
      </w:r>
      <w:r w:rsidR="00F06B34">
        <w:rPr>
          <w:rFonts w:ascii="Arial" w:hAnsi="Arial" w:cs="Arial"/>
          <w:sz w:val="24"/>
          <w:szCs w:val="24"/>
        </w:rPr>
        <w:t xml:space="preserve"> second respondent only</w:t>
      </w:r>
      <w:r w:rsidR="00AD229E">
        <w:rPr>
          <w:rFonts w:ascii="Arial" w:hAnsi="Arial" w:cs="Arial"/>
          <w:sz w:val="24"/>
          <w:szCs w:val="24"/>
        </w:rPr>
        <w:t>. On 13 April 2017, second and third respondents were given a truck to repair. Richter</w:t>
      </w:r>
      <w:r w:rsidR="00C7385E">
        <w:rPr>
          <w:rFonts w:ascii="Arial" w:hAnsi="Arial" w:cs="Arial"/>
          <w:sz w:val="24"/>
          <w:szCs w:val="24"/>
        </w:rPr>
        <w:t xml:space="preserve"> instructed </w:t>
      </w:r>
      <w:r w:rsidR="0019546B">
        <w:rPr>
          <w:rFonts w:ascii="Arial" w:hAnsi="Arial" w:cs="Arial"/>
          <w:sz w:val="24"/>
          <w:szCs w:val="24"/>
        </w:rPr>
        <w:t>them</w:t>
      </w:r>
      <w:r w:rsidR="00C7385E">
        <w:rPr>
          <w:rFonts w:ascii="Arial" w:hAnsi="Arial" w:cs="Arial"/>
          <w:sz w:val="24"/>
          <w:szCs w:val="24"/>
        </w:rPr>
        <w:t xml:space="preserve"> to complete the task the same day because the owner wanted his truck returned to him that same day. Upon the end of their daily working hours</w:t>
      </w:r>
      <w:r w:rsidR="00B6755D">
        <w:rPr>
          <w:rFonts w:ascii="Arial" w:hAnsi="Arial" w:cs="Arial"/>
          <w:sz w:val="24"/>
          <w:szCs w:val="24"/>
        </w:rPr>
        <w:t>, both second and third respondents left their workplace without completing the task.</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6755D">
        <w:rPr>
          <w:rFonts w:ascii="Arial" w:hAnsi="Arial" w:cs="Arial"/>
          <w:sz w:val="24"/>
          <w:szCs w:val="24"/>
        </w:rPr>
        <w:t>Concerning the conduct on 27 March 2017 (involving second respondent) and on 13 April 2017 (involving second and third</w:t>
      </w:r>
      <w:r w:rsidR="008F4BC2">
        <w:rPr>
          <w:rFonts w:ascii="Arial" w:hAnsi="Arial" w:cs="Arial"/>
          <w:sz w:val="24"/>
          <w:szCs w:val="24"/>
        </w:rPr>
        <w:t xml:space="preserve"> respondent</w:t>
      </w:r>
      <w:r w:rsidR="00D0027A">
        <w:rPr>
          <w:rFonts w:ascii="Arial" w:hAnsi="Arial" w:cs="Arial"/>
          <w:sz w:val="24"/>
          <w:szCs w:val="24"/>
        </w:rPr>
        <w:t>s</w:t>
      </w:r>
      <w:r w:rsidR="008F4BC2">
        <w:rPr>
          <w:rFonts w:ascii="Arial" w:hAnsi="Arial" w:cs="Arial"/>
          <w:sz w:val="24"/>
          <w:szCs w:val="24"/>
        </w:rPr>
        <w:t>)</w:t>
      </w:r>
      <w:r w:rsidR="00D0027A">
        <w:rPr>
          <w:rFonts w:ascii="Arial" w:hAnsi="Arial" w:cs="Arial"/>
          <w:sz w:val="24"/>
          <w:szCs w:val="24"/>
        </w:rPr>
        <w:t>, although Richter did not request respondents in so many words to work overtime, it is clear to me that</w:t>
      </w:r>
      <w:r w:rsidR="00C0640F">
        <w:rPr>
          <w:rFonts w:ascii="Arial" w:hAnsi="Arial" w:cs="Arial"/>
          <w:sz w:val="24"/>
          <w:szCs w:val="24"/>
        </w:rPr>
        <w:t xml:space="preserve"> that </w:t>
      </w:r>
      <w:r w:rsidR="00D0027A">
        <w:rPr>
          <w:rFonts w:ascii="Arial" w:hAnsi="Arial" w:cs="Arial"/>
          <w:sz w:val="24"/>
          <w:szCs w:val="24"/>
        </w:rPr>
        <w:t xml:space="preserve"> </w:t>
      </w:r>
      <w:r w:rsidR="00B55F65">
        <w:rPr>
          <w:rFonts w:ascii="Arial" w:hAnsi="Arial" w:cs="Arial"/>
          <w:sz w:val="24"/>
          <w:szCs w:val="24"/>
        </w:rPr>
        <w:t>is exactly what Richter had requested respondents to do, that is, to work overtime. For their failure to work overtime, second and third respondents were charged with</w:t>
      </w:r>
      <w:r w:rsidR="009916F6">
        <w:rPr>
          <w:rFonts w:ascii="Arial" w:hAnsi="Arial" w:cs="Arial"/>
          <w:sz w:val="24"/>
          <w:szCs w:val="24"/>
        </w:rPr>
        <w:t xml:space="preserve"> –</w:t>
      </w:r>
    </w:p>
    <w:p w:rsidR="001B6B77" w:rsidRDefault="001B6B77" w:rsidP="00E0508A">
      <w:pPr>
        <w:spacing w:after="0" w:line="360" w:lineRule="auto"/>
        <w:jc w:val="both"/>
        <w:rPr>
          <w:rFonts w:ascii="Arial" w:hAnsi="Arial" w:cs="Arial"/>
          <w:sz w:val="24"/>
          <w:szCs w:val="24"/>
        </w:rPr>
      </w:pPr>
    </w:p>
    <w:p w:rsidR="009916F6" w:rsidRPr="001B6B77" w:rsidRDefault="001B6B77" w:rsidP="001B6B77">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 </w:t>
      </w:r>
      <w:r w:rsidR="009916F6" w:rsidRPr="001B6B77">
        <w:rPr>
          <w:rFonts w:ascii="Arial" w:hAnsi="Arial" w:cs="Arial"/>
          <w:sz w:val="24"/>
          <w:szCs w:val="24"/>
        </w:rPr>
        <w:t>‘refusing or failing to obey lawful reasonable instruction’; and</w:t>
      </w:r>
    </w:p>
    <w:p w:rsidR="001B6B77" w:rsidRPr="001B6B77" w:rsidRDefault="001B6B77" w:rsidP="001B6B77">
      <w:pPr>
        <w:pStyle w:val="ListParagraph"/>
        <w:spacing w:after="0" w:line="360" w:lineRule="auto"/>
        <w:ind w:left="1080"/>
        <w:jc w:val="both"/>
        <w:rPr>
          <w:rFonts w:ascii="Arial" w:hAnsi="Arial" w:cs="Arial"/>
          <w:sz w:val="24"/>
          <w:szCs w:val="24"/>
        </w:rPr>
      </w:pPr>
    </w:p>
    <w:p w:rsidR="009916F6" w:rsidRPr="0010705E" w:rsidRDefault="009916F6" w:rsidP="0010705E">
      <w:pPr>
        <w:pStyle w:val="ListParagraph"/>
        <w:numPr>
          <w:ilvl w:val="0"/>
          <w:numId w:val="5"/>
        </w:numPr>
        <w:spacing w:after="0" w:line="360" w:lineRule="auto"/>
        <w:jc w:val="both"/>
        <w:rPr>
          <w:rFonts w:ascii="Arial" w:hAnsi="Arial" w:cs="Arial"/>
          <w:sz w:val="24"/>
          <w:szCs w:val="24"/>
        </w:rPr>
      </w:pPr>
      <w:r w:rsidRPr="0010705E">
        <w:rPr>
          <w:rFonts w:ascii="Arial" w:hAnsi="Arial" w:cs="Arial"/>
          <w:sz w:val="24"/>
          <w:szCs w:val="24"/>
        </w:rPr>
        <w:t>‘</w:t>
      </w:r>
      <w:r w:rsidR="00FD4503" w:rsidRPr="0010705E">
        <w:rPr>
          <w:rFonts w:ascii="Arial" w:hAnsi="Arial" w:cs="Arial"/>
          <w:sz w:val="24"/>
          <w:szCs w:val="24"/>
        </w:rPr>
        <w:t>serious insubordination or d</w:t>
      </w:r>
      <w:r w:rsidRPr="0010705E">
        <w:rPr>
          <w:rFonts w:ascii="Arial" w:hAnsi="Arial" w:cs="Arial"/>
          <w:sz w:val="24"/>
          <w:szCs w:val="24"/>
        </w:rPr>
        <w:t>isrespect’.</w:t>
      </w:r>
      <w:r w:rsidRPr="0010705E">
        <w:rPr>
          <w:rFonts w:ascii="Arial" w:hAnsi="Arial" w:cs="Arial"/>
          <w:sz w:val="24"/>
          <w:szCs w:val="24"/>
        </w:rPr>
        <w:tab/>
      </w:r>
    </w:p>
    <w:p w:rsidR="0010705E" w:rsidRPr="0010705E" w:rsidRDefault="0010705E" w:rsidP="0010705E">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0705E">
        <w:rPr>
          <w:rFonts w:ascii="Arial" w:hAnsi="Arial" w:cs="Arial"/>
          <w:sz w:val="24"/>
          <w:szCs w:val="24"/>
        </w:rPr>
        <w:t xml:space="preserve">Both </w:t>
      </w:r>
      <w:r w:rsidR="00D72AC1">
        <w:rPr>
          <w:rFonts w:ascii="Arial" w:hAnsi="Arial" w:cs="Arial"/>
          <w:sz w:val="24"/>
          <w:szCs w:val="24"/>
        </w:rPr>
        <w:t>respondents</w:t>
      </w:r>
      <w:r w:rsidR="0010705E">
        <w:rPr>
          <w:rFonts w:ascii="Arial" w:hAnsi="Arial" w:cs="Arial"/>
          <w:sz w:val="24"/>
          <w:szCs w:val="24"/>
        </w:rPr>
        <w:t xml:space="preserve"> were found guilty on both charges by the internal</w:t>
      </w:r>
      <w:r w:rsidR="00C21580">
        <w:rPr>
          <w:rFonts w:ascii="Arial" w:hAnsi="Arial" w:cs="Arial"/>
          <w:sz w:val="24"/>
          <w:szCs w:val="24"/>
        </w:rPr>
        <w:t xml:space="preserve"> disciplinary hearing body, and the </w:t>
      </w:r>
      <w:r w:rsidR="00C0640F">
        <w:rPr>
          <w:rFonts w:ascii="Arial" w:hAnsi="Arial" w:cs="Arial"/>
          <w:sz w:val="24"/>
          <w:szCs w:val="24"/>
        </w:rPr>
        <w:t>appeal hearing body confirmed</w:t>
      </w:r>
      <w:r w:rsidR="00A91411">
        <w:rPr>
          <w:rFonts w:ascii="Arial" w:hAnsi="Arial" w:cs="Arial"/>
          <w:sz w:val="24"/>
          <w:szCs w:val="24"/>
        </w:rPr>
        <w:t xml:space="preserve"> the</w:t>
      </w:r>
      <w:r w:rsidR="00C21580">
        <w:rPr>
          <w:rFonts w:ascii="Arial" w:hAnsi="Arial" w:cs="Arial"/>
          <w:sz w:val="24"/>
          <w:szCs w:val="24"/>
        </w:rPr>
        <w:t xml:space="preserve"> following recommendations</w:t>
      </w:r>
      <w:r w:rsidR="004B2F59">
        <w:rPr>
          <w:rFonts w:ascii="Arial" w:hAnsi="Arial" w:cs="Arial"/>
          <w:sz w:val="24"/>
          <w:szCs w:val="24"/>
        </w:rPr>
        <w:t xml:space="preserve"> by the chairperson of the first-instant hearing body</w:t>
      </w:r>
      <w:r w:rsidR="00C21580">
        <w:rPr>
          <w:rFonts w:ascii="Arial" w:hAnsi="Arial" w:cs="Arial"/>
          <w:sz w:val="24"/>
          <w:szCs w:val="24"/>
        </w:rPr>
        <w:t>:</w:t>
      </w:r>
    </w:p>
    <w:p w:rsidR="00221130" w:rsidRDefault="00221130" w:rsidP="00E0508A">
      <w:pPr>
        <w:spacing w:after="0" w:line="360" w:lineRule="auto"/>
        <w:jc w:val="both"/>
        <w:rPr>
          <w:rFonts w:ascii="Arial" w:hAnsi="Arial" w:cs="Arial"/>
          <w:sz w:val="24"/>
          <w:szCs w:val="24"/>
        </w:rPr>
      </w:pPr>
    </w:p>
    <w:p w:rsidR="00C21580" w:rsidRDefault="00EC5B6E" w:rsidP="00221130">
      <w:pPr>
        <w:spacing w:after="0" w:line="360" w:lineRule="auto"/>
        <w:ind w:left="720"/>
        <w:jc w:val="both"/>
        <w:rPr>
          <w:rFonts w:ascii="Arial" w:hAnsi="Arial" w:cs="Arial"/>
          <w:sz w:val="24"/>
          <w:szCs w:val="24"/>
        </w:rPr>
      </w:pPr>
      <w:r>
        <w:rPr>
          <w:rFonts w:ascii="Arial" w:hAnsi="Arial" w:cs="Arial"/>
          <w:sz w:val="24"/>
          <w:szCs w:val="24"/>
        </w:rPr>
        <w:lastRenderedPageBreak/>
        <w:t>‘Accused</w:t>
      </w:r>
      <w:r w:rsidR="00C21580" w:rsidRPr="00221130">
        <w:rPr>
          <w:rFonts w:ascii="Arial" w:hAnsi="Arial" w:cs="Arial"/>
        </w:rPr>
        <w:t xml:space="preserve"> </w:t>
      </w:r>
      <w:r w:rsidR="001F7F92" w:rsidRPr="00221130">
        <w:rPr>
          <w:rFonts w:ascii="Arial" w:hAnsi="Arial" w:cs="Arial"/>
        </w:rPr>
        <w:t>employee’s</w:t>
      </w:r>
      <w:r w:rsidR="00C21580" w:rsidRPr="00221130">
        <w:rPr>
          <w:rFonts w:ascii="Arial" w:hAnsi="Arial" w:cs="Arial"/>
        </w:rPr>
        <w:t xml:space="preserve"> service to be terminate</w:t>
      </w:r>
      <w:r w:rsidR="00D72AC1">
        <w:rPr>
          <w:rFonts w:ascii="Arial" w:hAnsi="Arial" w:cs="Arial"/>
        </w:rPr>
        <w:t>d with immediate effect. They (T</w:t>
      </w:r>
      <w:r w:rsidR="00C21580" w:rsidRPr="00221130">
        <w:rPr>
          <w:rFonts w:ascii="Arial" w:hAnsi="Arial" w:cs="Arial"/>
        </w:rPr>
        <w:t xml:space="preserve">heir) final salary, overtime and </w:t>
      </w:r>
      <w:r w:rsidR="00221130" w:rsidRPr="00221130">
        <w:rPr>
          <w:rFonts w:ascii="Arial" w:hAnsi="Arial" w:cs="Arial"/>
        </w:rPr>
        <w:t>leave (pay) to be paid out to them’</w:t>
      </w:r>
      <w:r w:rsidR="00221130">
        <w:rPr>
          <w:rFonts w:ascii="Arial" w:hAnsi="Arial" w:cs="Arial"/>
          <w:sz w:val="24"/>
          <w:szCs w:val="24"/>
        </w:rPr>
        <w:t>.</w:t>
      </w:r>
    </w:p>
    <w:p w:rsidR="00EC5B6E" w:rsidRDefault="00EC5B6E" w:rsidP="00221130">
      <w:pPr>
        <w:spacing w:after="0" w:line="360" w:lineRule="auto"/>
        <w:ind w:left="720"/>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u w:val="single"/>
        </w:rPr>
      </w:pPr>
      <w:r>
        <w:rPr>
          <w:rFonts w:ascii="Arial" w:hAnsi="Arial" w:cs="Arial"/>
          <w:sz w:val="24"/>
          <w:szCs w:val="24"/>
        </w:rPr>
        <w:t>[9]</w:t>
      </w:r>
      <w:r>
        <w:rPr>
          <w:rFonts w:ascii="Arial" w:hAnsi="Arial" w:cs="Arial"/>
          <w:sz w:val="24"/>
          <w:szCs w:val="24"/>
        </w:rPr>
        <w:tab/>
      </w:r>
      <w:r w:rsidR="00EC5B6E">
        <w:rPr>
          <w:rFonts w:ascii="Arial" w:hAnsi="Arial" w:cs="Arial"/>
          <w:sz w:val="24"/>
          <w:szCs w:val="24"/>
        </w:rPr>
        <w:t>As I have said</w:t>
      </w:r>
      <w:r w:rsidR="004A205B">
        <w:rPr>
          <w:rFonts w:ascii="Arial" w:hAnsi="Arial" w:cs="Arial"/>
          <w:sz w:val="24"/>
          <w:szCs w:val="24"/>
        </w:rPr>
        <w:t xml:space="preserve"> previously,</w:t>
      </w:r>
      <w:r w:rsidR="00EC5B6E">
        <w:rPr>
          <w:rFonts w:ascii="Arial" w:hAnsi="Arial" w:cs="Arial"/>
          <w:sz w:val="24"/>
          <w:szCs w:val="24"/>
        </w:rPr>
        <w:t xml:space="preserve"> the determination of the instant appeal involves consideration </w:t>
      </w:r>
      <w:r w:rsidR="00A3099B">
        <w:rPr>
          <w:rFonts w:ascii="Arial" w:hAnsi="Arial" w:cs="Arial"/>
          <w:sz w:val="24"/>
          <w:szCs w:val="24"/>
        </w:rPr>
        <w:t>of (</w:t>
      </w:r>
      <w:r w:rsidR="00EC5B6E">
        <w:rPr>
          <w:rFonts w:ascii="Arial" w:hAnsi="Arial" w:cs="Arial"/>
          <w:sz w:val="24"/>
          <w:szCs w:val="24"/>
        </w:rPr>
        <w:t xml:space="preserve">a) the common law </w:t>
      </w:r>
      <w:r w:rsidR="004252B1">
        <w:rPr>
          <w:rFonts w:ascii="Arial" w:hAnsi="Arial" w:cs="Arial"/>
          <w:sz w:val="24"/>
          <w:szCs w:val="24"/>
        </w:rPr>
        <w:t xml:space="preserve">rule that in an employment situation what binds an employee are lawful instructions, not every instruction imaginable. </w:t>
      </w:r>
      <w:r w:rsidR="004A205B">
        <w:rPr>
          <w:rFonts w:ascii="Arial" w:hAnsi="Arial" w:cs="Arial"/>
          <w:sz w:val="24"/>
          <w:szCs w:val="24"/>
        </w:rPr>
        <w:t>(</w:t>
      </w:r>
      <w:r w:rsidR="004252B1" w:rsidRPr="005B3D5A">
        <w:rPr>
          <w:rFonts w:ascii="Arial" w:hAnsi="Arial" w:cs="Arial"/>
          <w:i/>
          <w:sz w:val="24"/>
          <w:szCs w:val="24"/>
        </w:rPr>
        <w:t>Namibia Tourism Board v Kankondi</w:t>
      </w:r>
      <w:r w:rsidR="004252B1">
        <w:rPr>
          <w:rFonts w:ascii="Arial" w:hAnsi="Arial" w:cs="Arial"/>
          <w:sz w:val="24"/>
          <w:szCs w:val="24"/>
        </w:rPr>
        <w:t xml:space="preserve"> (HC-MD-LAB-MOT-GEN- 2018</w:t>
      </w:r>
      <w:r w:rsidR="00A1449D">
        <w:rPr>
          <w:rFonts w:ascii="Arial" w:hAnsi="Arial" w:cs="Arial"/>
          <w:sz w:val="24"/>
          <w:szCs w:val="24"/>
        </w:rPr>
        <w:t>/00084</w:t>
      </w:r>
      <w:r w:rsidR="00A3099B">
        <w:rPr>
          <w:rFonts w:ascii="Arial" w:hAnsi="Arial" w:cs="Arial"/>
          <w:sz w:val="24"/>
          <w:szCs w:val="24"/>
        </w:rPr>
        <w:t>) [</w:t>
      </w:r>
      <w:r w:rsidR="00A1449D">
        <w:rPr>
          <w:rFonts w:ascii="Arial" w:hAnsi="Arial" w:cs="Arial"/>
          <w:sz w:val="24"/>
          <w:szCs w:val="24"/>
        </w:rPr>
        <w:t>2018] NAHCMD 11 (12 June 2018), para 9</w:t>
      </w:r>
      <w:r w:rsidR="00E771CF">
        <w:rPr>
          <w:rFonts w:ascii="Arial" w:hAnsi="Arial" w:cs="Arial"/>
          <w:sz w:val="24"/>
          <w:szCs w:val="24"/>
        </w:rPr>
        <w:t>))</w:t>
      </w:r>
      <w:r w:rsidR="00A1449D">
        <w:rPr>
          <w:rFonts w:ascii="Arial" w:hAnsi="Arial" w:cs="Arial"/>
          <w:sz w:val="24"/>
          <w:szCs w:val="24"/>
        </w:rPr>
        <w:t>, and (b) the interpretation and application of s 17 of the Labour Act</w:t>
      </w:r>
      <w:r w:rsidR="005B3D5A">
        <w:rPr>
          <w:rFonts w:ascii="Arial" w:hAnsi="Arial" w:cs="Arial"/>
          <w:sz w:val="24"/>
          <w:szCs w:val="24"/>
        </w:rPr>
        <w:t>. Thus, if</w:t>
      </w:r>
      <w:r w:rsidR="00E771CF">
        <w:rPr>
          <w:rFonts w:ascii="Arial" w:hAnsi="Arial" w:cs="Arial"/>
          <w:sz w:val="24"/>
          <w:szCs w:val="24"/>
        </w:rPr>
        <w:t xml:space="preserve"> I </w:t>
      </w:r>
      <w:r w:rsidR="005B3D5A">
        <w:rPr>
          <w:rFonts w:ascii="Arial" w:hAnsi="Arial" w:cs="Arial"/>
          <w:sz w:val="24"/>
          <w:szCs w:val="24"/>
        </w:rPr>
        <w:t>find that the instruction to work overtime was unlawful, respondents were entitled to disobey them (charge 1) and their disobedience cannot amount to insubordination (charge2)</w:t>
      </w:r>
      <w:r w:rsidR="00D44A16">
        <w:rPr>
          <w:rFonts w:ascii="Arial" w:hAnsi="Arial" w:cs="Arial"/>
          <w:sz w:val="24"/>
          <w:szCs w:val="24"/>
        </w:rPr>
        <w:t>.</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771CF">
        <w:rPr>
          <w:rFonts w:ascii="Arial" w:hAnsi="Arial" w:cs="Arial"/>
          <w:sz w:val="24"/>
          <w:szCs w:val="24"/>
        </w:rPr>
        <w:t>The question that arises is this: Were the instructions to work overtime</w:t>
      </w:r>
      <w:r w:rsidR="00116A98">
        <w:rPr>
          <w:rFonts w:ascii="Arial" w:hAnsi="Arial" w:cs="Arial"/>
          <w:sz w:val="24"/>
          <w:szCs w:val="24"/>
        </w:rPr>
        <w:t xml:space="preserve"> lawful? </w:t>
      </w:r>
      <w:r w:rsidR="00D44A16">
        <w:rPr>
          <w:rFonts w:ascii="Arial" w:hAnsi="Arial" w:cs="Arial"/>
          <w:sz w:val="24"/>
          <w:szCs w:val="24"/>
        </w:rPr>
        <w:t xml:space="preserve">The answer </w:t>
      </w:r>
      <w:r w:rsidR="00116A98">
        <w:rPr>
          <w:rFonts w:ascii="Arial" w:hAnsi="Arial" w:cs="Arial"/>
          <w:sz w:val="24"/>
          <w:szCs w:val="24"/>
        </w:rPr>
        <w:t xml:space="preserve">to </w:t>
      </w:r>
      <w:r w:rsidR="00D44A16">
        <w:rPr>
          <w:rFonts w:ascii="Arial" w:hAnsi="Arial" w:cs="Arial"/>
          <w:sz w:val="24"/>
          <w:szCs w:val="24"/>
        </w:rPr>
        <w:t>this query lies in the interpretation and application of s 17 of the Labour Act,</w:t>
      </w:r>
      <w:r w:rsidR="001E1C08">
        <w:rPr>
          <w:rFonts w:ascii="Arial" w:hAnsi="Arial" w:cs="Arial"/>
          <w:sz w:val="24"/>
          <w:szCs w:val="24"/>
        </w:rPr>
        <w:t xml:space="preserve"> which reads:</w:t>
      </w:r>
    </w:p>
    <w:p w:rsidR="00D94FC3" w:rsidRDefault="00D94FC3" w:rsidP="00E0508A">
      <w:pPr>
        <w:spacing w:after="0" w:line="360" w:lineRule="auto"/>
        <w:jc w:val="both"/>
        <w:rPr>
          <w:rFonts w:ascii="Arial" w:hAnsi="Arial" w:cs="Arial"/>
          <w:sz w:val="24"/>
          <w:szCs w:val="24"/>
        </w:rPr>
      </w:pPr>
    </w:p>
    <w:p w:rsidR="001E1C08" w:rsidRDefault="001E1C08" w:rsidP="00D94FC3">
      <w:pPr>
        <w:spacing w:after="0" w:line="360" w:lineRule="auto"/>
        <w:ind w:left="720"/>
        <w:jc w:val="both"/>
        <w:rPr>
          <w:rFonts w:ascii="Arial" w:hAnsi="Arial" w:cs="Arial"/>
        </w:rPr>
      </w:pPr>
      <w:r>
        <w:rPr>
          <w:rFonts w:ascii="Arial" w:hAnsi="Arial" w:cs="Arial"/>
          <w:sz w:val="24"/>
          <w:szCs w:val="24"/>
        </w:rPr>
        <w:t xml:space="preserve">‘ (1) </w:t>
      </w:r>
      <w:r w:rsidRPr="00D94FC3">
        <w:rPr>
          <w:rFonts w:ascii="Arial" w:hAnsi="Arial" w:cs="Arial"/>
        </w:rPr>
        <w:t>Subject to any provision of this Chapter to the contrary, an employer must not require or permit an employee to work overtime</w:t>
      </w:r>
      <w:r w:rsidR="007C3D7A" w:rsidRPr="00D94FC3">
        <w:rPr>
          <w:rFonts w:ascii="Arial" w:hAnsi="Arial" w:cs="Arial"/>
        </w:rPr>
        <w:t xml:space="preserve"> except in accordance with an agreement, but, such an agreement must not require an employee to work more than 10 hours overtime a week, and in any case, not more than three hours’</w:t>
      </w:r>
      <w:r w:rsidR="00D94FC3">
        <w:rPr>
          <w:rFonts w:ascii="Arial" w:hAnsi="Arial" w:cs="Arial"/>
        </w:rPr>
        <w:t xml:space="preserve"> overtime a day’.</w:t>
      </w:r>
    </w:p>
    <w:p w:rsidR="00D94FC3" w:rsidRPr="00D94FC3" w:rsidRDefault="00D94FC3" w:rsidP="00D94FC3">
      <w:pPr>
        <w:spacing w:after="0" w:line="360" w:lineRule="auto"/>
        <w:ind w:left="720"/>
        <w:jc w:val="both"/>
        <w:rPr>
          <w:rFonts w:ascii="Arial" w:hAnsi="Arial" w:cs="Arial"/>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94FC3">
        <w:rPr>
          <w:rFonts w:ascii="Arial" w:hAnsi="Arial" w:cs="Arial"/>
          <w:sz w:val="24"/>
          <w:szCs w:val="24"/>
        </w:rPr>
        <w:t xml:space="preserve">The width of the </w:t>
      </w:r>
      <w:r w:rsidR="00D55ADE">
        <w:rPr>
          <w:rFonts w:ascii="Arial" w:hAnsi="Arial" w:cs="Arial"/>
          <w:sz w:val="24"/>
          <w:szCs w:val="24"/>
        </w:rPr>
        <w:t>wording in</w:t>
      </w:r>
      <w:r w:rsidR="00D94FC3">
        <w:rPr>
          <w:rFonts w:ascii="Arial" w:hAnsi="Arial" w:cs="Arial"/>
          <w:sz w:val="24"/>
          <w:szCs w:val="24"/>
        </w:rPr>
        <w:t xml:space="preserve"> </w:t>
      </w:r>
      <w:r w:rsidR="00572931">
        <w:rPr>
          <w:rFonts w:ascii="Arial" w:hAnsi="Arial" w:cs="Arial"/>
          <w:sz w:val="24"/>
          <w:szCs w:val="24"/>
        </w:rPr>
        <w:t>‘</w:t>
      </w:r>
      <w:r w:rsidR="00D94FC3" w:rsidRPr="00572931">
        <w:rPr>
          <w:rFonts w:ascii="Arial" w:hAnsi="Arial" w:cs="Arial"/>
        </w:rPr>
        <w:t>an employer must not require or permit an employee to work overtime</w:t>
      </w:r>
      <w:r w:rsidR="00572931" w:rsidRPr="00572931">
        <w:rPr>
          <w:rFonts w:ascii="Arial" w:hAnsi="Arial" w:cs="Arial"/>
        </w:rPr>
        <w:t xml:space="preserve"> except in accordance with an agreement’</w:t>
      </w:r>
      <w:r w:rsidR="00572931">
        <w:rPr>
          <w:rFonts w:ascii="Arial" w:hAnsi="Arial" w:cs="Arial"/>
        </w:rPr>
        <w:t xml:space="preserve"> </w:t>
      </w:r>
      <w:r w:rsidR="00D55ADE">
        <w:rPr>
          <w:rFonts w:ascii="Arial" w:hAnsi="Arial" w:cs="Arial"/>
          <w:sz w:val="24"/>
          <w:szCs w:val="24"/>
        </w:rPr>
        <w:t>is</w:t>
      </w:r>
      <w:r w:rsidR="00572931" w:rsidRPr="00572931">
        <w:rPr>
          <w:rFonts w:ascii="Arial" w:hAnsi="Arial" w:cs="Arial"/>
          <w:sz w:val="24"/>
          <w:szCs w:val="24"/>
        </w:rPr>
        <w:t xml:space="preserve"> clear, unambiguous, peremptory</w:t>
      </w:r>
      <w:r w:rsidR="00572931">
        <w:rPr>
          <w:rFonts w:ascii="Arial" w:hAnsi="Arial" w:cs="Arial"/>
        </w:rPr>
        <w:t>,</w:t>
      </w:r>
      <w:r w:rsidR="00B50DFA">
        <w:rPr>
          <w:rFonts w:ascii="Arial" w:hAnsi="Arial" w:cs="Arial"/>
        </w:rPr>
        <w:t xml:space="preserve"> </w:t>
      </w:r>
      <w:r w:rsidR="00B50DFA" w:rsidRPr="00B50DFA">
        <w:rPr>
          <w:rFonts w:ascii="Arial" w:hAnsi="Arial" w:cs="Arial"/>
          <w:sz w:val="24"/>
          <w:szCs w:val="24"/>
        </w:rPr>
        <w:t>and complete</w:t>
      </w:r>
      <w:r w:rsidR="00B50DFA">
        <w:rPr>
          <w:rFonts w:ascii="Arial" w:hAnsi="Arial" w:cs="Arial"/>
          <w:sz w:val="24"/>
          <w:szCs w:val="24"/>
        </w:rPr>
        <w:t>, admitting no allowance. The law of the Labour Act permits only contractual voluntary overtime work.</w:t>
      </w:r>
      <w:r w:rsidR="005A3B63">
        <w:rPr>
          <w:rFonts w:ascii="Arial" w:hAnsi="Arial" w:cs="Arial"/>
          <w:sz w:val="24"/>
          <w:szCs w:val="24"/>
        </w:rPr>
        <w:t xml:space="preserve"> If there is no valid and enforceable agreement binding an employee to work overtime, any instruction by an employer to an employee to work overtime in any circumstances, as is in the instant matter, is </w:t>
      </w:r>
      <w:r w:rsidR="00D55ADE">
        <w:rPr>
          <w:rFonts w:ascii="Arial" w:hAnsi="Arial" w:cs="Arial"/>
          <w:sz w:val="24"/>
          <w:szCs w:val="24"/>
        </w:rPr>
        <w:t>plainly</w:t>
      </w:r>
      <w:r w:rsidR="00990E99">
        <w:rPr>
          <w:rFonts w:ascii="Arial" w:hAnsi="Arial" w:cs="Arial"/>
          <w:sz w:val="24"/>
          <w:szCs w:val="24"/>
        </w:rPr>
        <w:t xml:space="preserve"> an illegality. An employer cannot stand on an illegality and charge an employee who refused to work overtime with disobe</w:t>
      </w:r>
      <w:r w:rsidR="000E73E2">
        <w:rPr>
          <w:rFonts w:ascii="Arial" w:hAnsi="Arial" w:cs="Arial"/>
          <w:sz w:val="24"/>
          <w:szCs w:val="24"/>
        </w:rPr>
        <w:t>ying lawful instructions and insubordination, find him or her guilty, and punish him or her. That is clearly</w:t>
      </w:r>
      <w:r w:rsidR="000F7FD1">
        <w:rPr>
          <w:rFonts w:ascii="Arial" w:hAnsi="Arial" w:cs="Arial"/>
          <w:sz w:val="24"/>
          <w:szCs w:val="24"/>
        </w:rPr>
        <w:t xml:space="preserve"> unlawful</w:t>
      </w:r>
      <w:r w:rsidR="000E73E2">
        <w:rPr>
          <w:rFonts w:ascii="Arial" w:hAnsi="Arial" w:cs="Arial"/>
          <w:sz w:val="24"/>
          <w:szCs w:val="24"/>
        </w:rPr>
        <w:t>.</w:t>
      </w:r>
      <w:r w:rsidR="00B05DD3">
        <w:rPr>
          <w:rFonts w:ascii="Arial" w:hAnsi="Arial" w:cs="Arial"/>
          <w:sz w:val="24"/>
          <w:szCs w:val="24"/>
        </w:rPr>
        <w:t xml:space="preserve"> Doubtless, the court cannot support such travesty of justice.</w:t>
      </w:r>
    </w:p>
    <w:p w:rsidR="00B05DD3" w:rsidRPr="00B50DFA" w:rsidRDefault="00B05DD3"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05DD3">
        <w:rPr>
          <w:rFonts w:ascii="Arial" w:hAnsi="Arial" w:cs="Arial"/>
          <w:sz w:val="24"/>
          <w:szCs w:val="24"/>
        </w:rPr>
        <w:t>Based on these reasons, I have no good reason to interfere with the decision of the arbitrator that the dismissal of the respondents is</w:t>
      </w:r>
      <w:r w:rsidR="00724D33">
        <w:rPr>
          <w:rFonts w:ascii="Arial" w:hAnsi="Arial" w:cs="Arial"/>
          <w:sz w:val="24"/>
          <w:szCs w:val="24"/>
        </w:rPr>
        <w:t xml:space="preserve"> substantially unfair.</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24D33">
        <w:rPr>
          <w:rFonts w:ascii="Arial" w:hAnsi="Arial" w:cs="Arial"/>
          <w:sz w:val="24"/>
          <w:szCs w:val="24"/>
        </w:rPr>
        <w:t>It remains to consider the arbitrator’s award in respect of compensation.  I do so because appellant appeals against the award, not a part of it.</w:t>
      </w:r>
      <w:r w:rsidR="00D952BA">
        <w:rPr>
          <w:rFonts w:ascii="Arial" w:hAnsi="Arial" w:cs="Arial"/>
          <w:sz w:val="24"/>
          <w:szCs w:val="24"/>
        </w:rPr>
        <w:t xml:space="preserve"> The arbitrator did not consider the remedy of re-instatement and I do not think this court is entitled to consider it, in the absence of any information or </w:t>
      </w:r>
      <w:r w:rsidR="00D03F01">
        <w:rPr>
          <w:rFonts w:ascii="Arial" w:hAnsi="Arial" w:cs="Arial"/>
          <w:sz w:val="24"/>
          <w:szCs w:val="24"/>
        </w:rPr>
        <w:t>evidence</w:t>
      </w:r>
      <w:r w:rsidR="00670232">
        <w:rPr>
          <w:rFonts w:ascii="Arial" w:hAnsi="Arial" w:cs="Arial"/>
          <w:sz w:val="24"/>
          <w:szCs w:val="24"/>
        </w:rPr>
        <w:t xml:space="preserve"> thereanent having</w:t>
      </w:r>
      <w:r w:rsidR="00F233DE">
        <w:rPr>
          <w:rFonts w:ascii="Arial" w:hAnsi="Arial" w:cs="Arial"/>
          <w:sz w:val="24"/>
          <w:szCs w:val="24"/>
        </w:rPr>
        <w:t xml:space="preserve"> being laid before the arbitrator</w:t>
      </w:r>
      <w:r w:rsidR="00670232">
        <w:rPr>
          <w:rFonts w:ascii="Arial" w:hAnsi="Arial" w:cs="Arial"/>
          <w:sz w:val="24"/>
          <w:szCs w:val="24"/>
        </w:rPr>
        <w:t>.</w:t>
      </w:r>
    </w:p>
    <w:p w:rsidR="00670232" w:rsidRDefault="00670232"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70232">
        <w:rPr>
          <w:rFonts w:ascii="Arial" w:hAnsi="Arial" w:cs="Arial"/>
          <w:sz w:val="24"/>
          <w:szCs w:val="24"/>
        </w:rPr>
        <w:t xml:space="preserve">Concerning the award of compensation, I find that the arbitrator was concerned </w:t>
      </w:r>
      <w:r w:rsidR="00EA1D6A">
        <w:rPr>
          <w:rFonts w:ascii="Arial" w:hAnsi="Arial" w:cs="Arial"/>
          <w:sz w:val="24"/>
          <w:szCs w:val="24"/>
        </w:rPr>
        <w:t xml:space="preserve">unduly and unacceptably with the interests of respondents only and overlooked the interests of appellant. I would say that the arbitrator failed to take into account the </w:t>
      </w:r>
      <w:r w:rsidR="00172C4C">
        <w:rPr>
          <w:rFonts w:ascii="Arial" w:hAnsi="Arial" w:cs="Arial"/>
          <w:sz w:val="24"/>
          <w:szCs w:val="24"/>
        </w:rPr>
        <w:t>ten</w:t>
      </w:r>
      <w:r w:rsidR="008B504C">
        <w:rPr>
          <w:rFonts w:ascii="Arial" w:hAnsi="Arial" w:cs="Arial"/>
          <w:sz w:val="24"/>
          <w:szCs w:val="24"/>
        </w:rPr>
        <w:t>et</w:t>
      </w:r>
      <w:r w:rsidR="001F7F92">
        <w:rPr>
          <w:rFonts w:ascii="Arial" w:hAnsi="Arial" w:cs="Arial"/>
          <w:sz w:val="24"/>
          <w:szCs w:val="24"/>
        </w:rPr>
        <w:t xml:space="preserve"> </w:t>
      </w:r>
      <w:r w:rsidR="00172C4C">
        <w:rPr>
          <w:rFonts w:ascii="Arial" w:hAnsi="Arial" w:cs="Arial"/>
          <w:sz w:val="24"/>
          <w:szCs w:val="24"/>
        </w:rPr>
        <w:t xml:space="preserve">that the arbitrator </w:t>
      </w:r>
      <w:r w:rsidR="008B504C">
        <w:rPr>
          <w:rFonts w:ascii="Arial" w:hAnsi="Arial" w:cs="Arial"/>
          <w:sz w:val="24"/>
          <w:szCs w:val="24"/>
        </w:rPr>
        <w:t>in such cases should do justice</w:t>
      </w:r>
      <w:r w:rsidR="00C44950">
        <w:rPr>
          <w:rFonts w:ascii="Arial" w:hAnsi="Arial" w:cs="Arial"/>
          <w:sz w:val="24"/>
          <w:szCs w:val="24"/>
        </w:rPr>
        <w:t xml:space="preserve"> to both appellant and respondents. Fairness must not be looked</w:t>
      </w:r>
      <w:r w:rsidR="009C1F58">
        <w:rPr>
          <w:rFonts w:ascii="Arial" w:hAnsi="Arial" w:cs="Arial"/>
          <w:sz w:val="24"/>
          <w:szCs w:val="24"/>
        </w:rPr>
        <w:t xml:space="preserve"> at from the position of respondents (employees) only. No rational and objective basis was put forth by the arbitrator to justify the amount of compensation she </w:t>
      </w:r>
      <w:r w:rsidR="00333F33">
        <w:rPr>
          <w:rFonts w:ascii="Arial" w:hAnsi="Arial" w:cs="Arial"/>
          <w:sz w:val="24"/>
          <w:szCs w:val="24"/>
        </w:rPr>
        <w:t>ordered. That being the case, this court is entitled to interfere with the decision of the arbitrator on the amount of compensation because</w:t>
      </w:r>
      <w:r w:rsidR="009350A6">
        <w:rPr>
          <w:rFonts w:ascii="Arial" w:hAnsi="Arial" w:cs="Arial"/>
          <w:sz w:val="24"/>
          <w:szCs w:val="24"/>
        </w:rPr>
        <w:t xml:space="preserve"> her decision was not based on any principle or reason. Her decision is arbitrary. (See </w:t>
      </w:r>
      <w:r w:rsidR="009350A6" w:rsidRPr="009350A6">
        <w:rPr>
          <w:rFonts w:ascii="Arial" w:hAnsi="Arial" w:cs="Arial"/>
          <w:i/>
          <w:sz w:val="24"/>
          <w:szCs w:val="24"/>
        </w:rPr>
        <w:t>Paweni and Another v Acting Attorney-General</w:t>
      </w:r>
      <w:r w:rsidR="00C34BD5">
        <w:rPr>
          <w:rFonts w:ascii="Arial" w:hAnsi="Arial" w:cs="Arial"/>
          <w:i/>
          <w:sz w:val="24"/>
          <w:szCs w:val="24"/>
        </w:rPr>
        <w:t xml:space="preserve"> </w:t>
      </w:r>
      <w:r w:rsidR="00D03F01">
        <w:rPr>
          <w:rFonts w:ascii="Arial" w:hAnsi="Arial" w:cs="Arial"/>
          <w:sz w:val="24"/>
          <w:szCs w:val="24"/>
        </w:rPr>
        <w:t>1985 (3) SA 720(ZS</w:t>
      </w:r>
      <w:r w:rsidR="00C34BD5">
        <w:rPr>
          <w:rFonts w:ascii="Arial" w:hAnsi="Arial" w:cs="Arial"/>
          <w:sz w:val="24"/>
          <w:szCs w:val="24"/>
        </w:rPr>
        <w:t>) at 724 H-I.)</w:t>
      </w:r>
    </w:p>
    <w:p w:rsidR="005557AE" w:rsidRPr="00C34BD5" w:rsidRDefault="005557AE"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[15]</w:t>
      </w:r>
      <w:r w:rsidR="005557AE">
        <w:rPr>
          <w:rFonts w:ascii="Arial" w:hAnsi="Arial" w:cs="Arial"/>
          <w:sz w:val="24"/>
          <w:szCs w:val="24"/>
        </w:rPr>
        <w:t xml:space="preserve"> </w:t>
      </w:r>
      <w:r w:rsidR="005557AE">
        <w:rPr>
          <w:rFonts w:ascii="Arial" w:hAnsi="Arial" w:cs="Arial"/>
          <w:sz w:val="24"/>
          <w:szCs w:val="24"/>
        </w:rPr>
        <w:tab/>
        <w:t xml:space="preserve">The following principles and factors should be taken into account when considering the amount of compensation </w:t>
      </w:r>
      <w:r w:rsidR="00D03F01">
        <w:rPr>
          <w:rFonts w:ascii="Arial" w:hAnsi="Arial" w:cs="Arial"/>
          <w:sz w:val="24"/>
          <w:szCs w:val="24"/>
        </w:rPr>
        <w:t>in favour of</w:t>
      </w:r>
      <w:r w:rsidR="005557AE">
        <w:rPr>
          <w:rFonts w:ascii="Arial" w:hAnsi="Arial" w:cs="Arial"/>
          <w:sz w:val="24"/>
          <w:szCs w:val="24"/>
        </w:rPr>
        <w:t xml:space="preserve"> an employee dismissed </w:t>
      </w:r>
      <w:r w:rsidR="00921F70">
        <w:rPr>
          <w:rFonts w:ascii="Arial" w:hAnsi="Arial" w:cs="Arial"/>
          <w:sz w:val="24"/>
          <w:szCs w:val="24"/>
        </w:rPr>
        <w:t>unfairly</w:t>
      </w:r>
      <w:r w:rsidR="005557AE">
        <w:rPr>
          <w:rFonts w:ascii="Arial" w:hAnsi="Arial" w:cs="Arial"/>
          <w:sz w:val="24"/>
          <w:szCs w:val="24"/>
        </w:rPr>
        <w:t>.</w:t>
      </w:r>
      <w:r w:rsidR="00921F70">
        <w:rPr>
          <w:rFonts w:ascii="Arial" w:hAnsi="Arial" w:cs="Arial"/>
          <w:sz w:val="24"/>
          <w:szCs w:val="24"/>
        </w:rPr>
        <w:t xml:space="preserve"> First, the amount awarded should be such that it does not aim at punishing the employer. It should aim at redressing a labour injustice</w:t>
      </w:r>
      <w:r w:rsidR="00D419AB">
        <w:rPr>
          <w:rFonts w:ascii="Arial" w:hAnsi="Arial" w:cs="Arial"/>
          <w:sz w:val="24"/>
          <w:szCs w:val="24"/>
        </w:rPr>
        <w:t xml:space="preserve"> (</w:t>
      </w:r>
      <w:r w:rsidR="00D419AB" w:rsidRPr="00D419AB">
        <w:rPr>
          <w:rFonts w:ascii="Arial" w:hAnsi="Arial" w:cs="Arial"/>
          <w:i/>
          <w:sz w:val="24"/>
          <w:szCs w:val="24"/>
        </w:rPr>
        <w:t>Pep Stores (Namibia)(Pty) Ltd v Iyambo and Others</w:t>
      </w:r>
      <w:r w:rsidR="00921F70">
        <w:rPr>
          <w:rFonts w:ascii="Arial" w:hAnsi="Arial" w:cs="Arial"/>
          <w:sz w:val="24"/>
          <w:szCs w:val="24"/>
        </w:rPr>
        <w:t xml:space="preserve"> </w:t>
      </w:r>
      <w:r w:rsidR="00857AFE">
        <w:rPr>
          <w:rFonts w:ascii="Arial" w:hAnsi="Arial" w:cs="Arial"/>
          <w:sz w:val="24"/>
          <w:szCs w:val="24"/>
        </w:rPr>
        <w:t>2001 NR 211 (LC)</w:t>
      </w:r>
      <w:r w:rsidR="004B2F59">
        <w:rPr>
          <w:rFonts w:ascii="Arial" w:hAnsi="Arial" w:cs="Arial"/>
          <w:sz w:val="24"/>
          <w:szCs w:val="24"/>
        </w:rPr>
        <w:t>)</w:t>
      </w:r>
      <w:r w:rsidR="00857AFE">
        <w:rPr>
          <w:rFonts w:ascii="Arial" w:hAnsi="Arial" w:cs="Arial"/>
          <w:sz w:val="24"/>
          <w:szCs w:val="24"/>
        </w:rPr>
        <w:t xml:space="preserve">. What the court awards must be compensation and not gratuity, enriching the </w:t>
      </w:r>
      <w:r w:rsidR="002F21E1">
        <w:rPr>
          <w:rFonts w:ascii="Arial" w:hAnsi="Arial" w:cs="Arial"/>
          <w:sz w:val="24"/>
          <w:szCs w:val="24"/>
        </w:rPr>
        <w:t>dismissed employee</w:t>
      </w:r>
      <w:r w:rsidR="00857AFE">
        <w:rPr>
          <w:rFonts w:ascii="Arial" w:hAnsi="Arial" w:cs="Arial"/>
          <w:sz w:val="24"/>
          <w:szCs w:val="24"/>
        </w:rPr>
        <w:t xml:space="preserve"> (</w:t>
      </w:r>
      <w:r w:rsidR="00857AFE" w:rsidRPr="001C2785">
        <w:rPr>
          <w:rFonts w:ascii="Arial" w:hAnsi="Arial" w:cs="Arial"/>
          <w:i/>
          <w:sz w:val="24"/>
          <w:szCs w:val="24"/>
        </w:rPr>
        <w:t>Condons Real</w:t>
      </w:r>
      <w:r w:rsidR="001C2785" w:rsidRPr="001C2785">
        <w:rPr>
          <w:rFonts w:ascii="Arial" w:hAnsi="Arial" w:cs="Arial"/>
          <w:i/>
          <w:sz w:val="24"/>
          <w:szCs w:val="24"/>
        </w:rPr>
        <w:t>ty (Pty) Ltd and Another v Hart</w:t>
      </w:r>
      <w:r w:rsidR="001C2785">
        <w:rPr>
          <w:rFonts w:ascii="Arial" w:hAnsi="Arial" w:cs="Arial"/>
          <w:sz w:val="24"/>
          <w:szCs w:val="24"/>
        </w:rPr>
        <w:t xml:space="preserve"> (1993) 14 ILJ 1008 (LAC)</w:t>
      </w:r>
      <w:r w:rsidR="00EC396C">
        <w:rPr>
          <w:rFonts w:ascii="Arial" w:hAnsi="Arial" w:cs="Arial"/>
          <w:sz w:val="24"/>
          <w:szCs w:val="24"/>
        </w:rPr>
        <w:t xml:space="preserve">. </w:t>
      </w:r>
      <w:r w:rsidR="005E45A0">
        <w:rPr>
          <w:rFonts w:ascii="Arial" w:hAnsi="Arial" w:cs="Arial"/>
          <w:sz w:val="24"/>
          <w:szCs w:val="24"/>
        </w:rPr>
        <w:t>In the instant case, appellants have</w:t>
      </w:r>
      <w:r w:rsidR="00EC396C">
        <w:rPr>
          <w:rFonts w:ascii="Arial" w:hAnsi="Arial" w:cs="Arial"/>
          <w:sz w:val="24"/>
          <w:szCs w:val="24"/>
        </w:rPr>
        <w:t xml:space="preserve"> not claimed an amount for loss of certain benefits, eg medical benefits.</w:t>
      </w:r>
      <w:r w:rsidR="00993AA6">
        <w:rPr>
          <w:rFonts w:ascii="Arial" w:hAnsi="Arial" w:cs="Arial"/>
          <w:sz w:val="24"/>
          <w:szCs w:val="24"/>
        </w:rPr>
        <w:t xml:space="preserve"> The </w:t>
      </w:r>
      <w:r w:rsidR="00966F68">
        <w:rPr>
          <w:rFonts w:ascii="Arial" w:hAnsi="Arial" w:cs="Arial"/>
          <w:sz w:val="24"/>
          <w:szCs w:val="24"/>
        </w:rPr>
        <w:t>arbitrator</w:t>
      </w:r>
      <w:r w:rsidR="00993AA6">
        <w:rPr>
          <w:rFonts w:ascii="Arial" w:hAnsi="Arial" w:cs="Arial"/>
          <w:sz w:val="24"/>
          <w:szCs w:val="24"/>
        </w:rPr>
        <w:t xml:space="preserve"> found that second respondent</w:t>
      </w:r>
      <w:r w:rsidR="004A6F1F">
        <w:rPr>
          <w:rFonts w:ascii="Arial" w:hAnsi="Arial" w:cs="Arial"/>
          <w:sz w:val="24"/>
          <w:szCs w:val="24"/>
        </w:rPr>
        <w:t xml:space="preserve"> (Nantinda) earned</w:t>
      </w:r>
      <w:r w:rsidR="00993AA6">
        <w:rPr>
          <w:rFonts w:ascii="Arial" w:hAnsi="Arial" w:cs="Arial"/>
          <w:sz w:val="24"/>
          <w:szCs w:val="24"/>
        </w:rPr>
        <w:t xml:space="preserve"> a monthly salary of </w:t>
      </w:r>
      <w:r w:rsidR="004A6F1F">
        <w:rPr>
          <w:rFonts w:ascii="Arial" w:hAnsi="Arial" w:cs="Arial"/>
          <w:sz w:val="24"/>
          <w:szCs w:val="24"/>
        </w:rPr>
        <w:t>N$9 424, and the third respondent (Andreas) N$5 992</w:t>
      </w:r>
      <w:r w:rsidR="00706648">
        <w:rPr>
          <w:rFonts w:ascii="Arial" w:hAnsi="Arial" w:cs="Arial"/>
          <w:sz w:val="24"/>
          <w:szCs w:val="24"/>
        </w:rPr>
        <w:t xml:space="preserve">. </w:t>
      </w:r>
      <w:r w:rsidR="00FF7B8A">
        <w:rPr>
          <w:rFonts w:ascii="Arial" w:hAnsi="Arial" w:cs="Arial"/>
          <w:sz w:val="24"/>
          <w:szCs w:val="24"/>
        </w:rPr>
        <w:t>Second,</w:t>
      </w:r>
      <w:r w:rsidR="00D33106">
        <w:rPr>
          <w:rFonts w:ascii="Arial" w:hAnsi="Arial" w:cs="Arial"/>
          <w:sz w:val="24"/>
          <w:szCs w:val="24"/>
        </w:rPr>
        <w:t xml:space="preserve"> a</w:t>
      </w:r>
      <w:r w:rsidR="00706648">
        <w:rPr>
          <w:rFonts w:ascii="Arial" w:hAnsi="Arial" w:cs="Arial"/>
          <w:sz w:val="24"/>
          <w:szCs w:val="24"/>
        </w:rPr>
        <w:t xml:space="preserve"> critical and important factor that the court should always take into account </w:t>
      </w:r>
      <w:r w:rsidR="00706648">
        <w:rPr>
          <w:rFonts w:ascii="Arial" w:hAnsi="Arial" w:cs="Arial"/>
          <w:sz w:val="24"/>
          <w:szCs w:val="24"/>
        </w:rPr>
        <w:lastRenderedPageBreak/>
        <w:t>is the extent to which the employee’s own</w:t>
      </w:r>
      <w:r w:rsidR="003562DF">
        <w:rPr>
          <w:rFonts w:ascii="Arial" w:hAnsi="Arial" w:cs="Arial"/>
          <w:sz w:val="24"/>
          <w:szCs w:val="24"/>
        </w:rPr>
        <w:t xml:space="preserve"> condu</w:t>
      </w:r>
      <w:r w:rsidR="00924BAC">
        <w:rPr>
          <w:rFonts w:ascii="Arial" w:hAnsi="Arial" w:cs="Arial"/>
          <w:sz w:val="24"/>
          <w:szCs w:val="24"/>
        </w:rPr>
        <w:t>ct contributed to the dismissal</w:t>
      </w:r>
      <w:r w:rsidR="003562DF">
        <w:rPr>
          <w:rFonts w:ascii="Arial" w:hAnsi="Arial" w:cs="Arial"/>
          <w:sz w:val="24"/>
          <w:szCs w:val="24"/>
        </w:rPr>
        <w:t xml:space="preserve"> (</w:t>
      </w:r>
      <w:r w:rsidR="003562DF" w:rsidRPr="003562DF">
        <w:rPr>
          <w:rFonts w:ascii="Arial" w:hAnsi="Arial" w:cs="Arial"/>
          <w:i/>
          <w:sz w:val="24"/>
          <w:szCs w:val="24"/>
        </w:rPr>
        <w:t>Ferodo (Pty) Ltd v de Ruiter</w:t>
      </w:r>
      <w:r w:rsidR="003562DF">
        <w:rPr>
          <w:rFonts w:ascii="Arial" w:hAnsi="Arial" w:cs="Arial"/>
          <w:sz w:val="24"/>
          <w:szCs w:val="24"/>
        </w:rPr>
        <w:t xml:space="preserve"> (1993) ILJ 974 (LAC)</w:t>
      </w:r>
      <w:r w:rsidR="00D33106">
        <w:rPr>
          <w:rFonts w:ascii="Arial" w:hAnsi="Arial" w:cs="Arial"/>
          <w:sz w:val="24"/>
          <w:szCs w:val="24"/>
        </w:rPr>
        <w:t>)</w:t>
      </w:r>
      <w:r w:rsidR="003562DF">
        <w:rPr>
          <w:rFonts w:ascii="Arial" w:hAnsi="Arial" w:cs="Arial"/>
          <w:sz w:val="24"/>
          <w:szCs w:val="24"/>
        </w:rPr>
        <w:t>. In the instant case, the appellant</w:t>
      </w:r>
      <w:r w:rsidR="00AA2878">
        <w:rPr>
          <w:rFonts w:ascii="Arial" w:hAnsi="Arial" w:cs="Arial"/>
          <w:sz w:val="24"/>
          <w:szCs w:val="24"/>
        </w:rPr>
        <w:t>s’ uncaring attitude and</w:t>
      </w:r>
      <w:r w:rsidR="00812586">
        <w:rPr>
          <w:rFonts w:ascii="Arial" w:hAnsi="Arial" w:cs="Arial"/>
          <w:sz w:val="24"/>
          <w:szCs w:val="24"/>
        </w:rPr>
        <w:t xml:space="preserve"> their</w:t>
      </w:r>
      <w:r w:rsidR="00C3069A">
        <w:rPr>
          <w:rFonts w:ascii="Arial" w:hAnsi="Arial" w:cs="Arial"/>
          <w:sz w:val="24"/>
          <w:szCs w:val="24"/>
        </w:rPr>
        <w:t xml:space="preserve"> being</w:t>
      </w:r>
      <w:r w:rsidR="00AA2878">
        <w:rPr>
          <w:rFonts w:ascii="Arial" w:hAnsi="Arial" w:cs="Arial"/>
          <w:sz w:val="24"/>
          <w:szCs w:val="24"/>
        </w:rPr>
        <w:t xml:space="preserve"> disrespectfully quiescent and</w:t>
      </w:r>
      <w:r w:rsidR="00012B1F">
        <w:rPr>
          <w:rFonts w:ascii="Arial" w:hAnsi="Arial" w:cs="Arial"/>
          <w:sz w:val="24"/>
          <w:szCs w:val="24"/>
        </w:rPr>
        <w:t xml:space="preserve"> aloof </w:t>
      </w:r>
      <w:r w:rsidR="00AA2878">
        <w:rPr>
          <w:rFonts w:ascii="Arial" w:hAnsi="Arial" w:cs="Arial"/>
          <w:sz w:val="24"/>
          <w:szCs w:val="24"/>
        </w:rPr>
        <w:t xml:space="preserve">towards Richter when he instructed them to complete the work that would take </w:t>
      </w:r>
      <w:r w:rsidR="005956D9">
        <w:rPr>
          <w:rFonts w:ascii="Arial" w:hAnsi="Arial" w:cs="Arial"/>
          <w:sz w:val="24"/>
          <w:szCs w:val="24"/>
        </w:rPr>
        <w:t>them into overtime hours contributed to a great extent to their dismissal. This conclusion must count heavily against the appellants, otherwise, the court might be seen to be encou</w:t>
      </w:r>
      <w:r w:rsidR="00EB7625">
        <w:rPr>
          <w:rFonts w:ascii="Arial" w:hAnsi="Arial" w:cs="Arial"/>
          <w:sz w:val="24"/>
          <w:szCs w:val="24"/>
        </w:rPr>
        <w:t xml:space="preserve">raging such disrespectful behaviour and negative and centrifugal attitude among employees which in themselves are not conducive to sound industrial relations and promotion of efficiency and productivity at the </w:t>
      </w:r>
      <w:r w:rsidR="00C63196">
        <w:rPr>
          <w:rFonts w:ascii="Arial" w:hAnsi="Arial" w:cs="Arial"/>
          <w:sz w:val="24"/>
          <w:szCs w:val="24"/>
        </w:rPr>
        <w:t xml:space="preserve">workplace. The </w:t>
      </w:r>
      <w:r w:rsidR="00C3069A">
        <w:rPr>
          <w:rFonts w:ascii="Arial" w:hAnsi="Arial" w:cs="Arial"/>
          <w:sz w:val="24"/>
          <w:szCs w:val="24"/>
        </w:rPr>
        <w:t>third</w:t>
      </w:r>
      <w:r w:rsidR="00C63196">
        <w:rPr>
          <w:rFonts w:ascii="Arial" w:hAnsi="Arial" w:cs="Arial"/>
          <w:sz w:val="24"/>
          <w:szCs w:val="24"/>
        </w:rPr>
        <w:t xml:space="preserve"> factor is the length of service of the employee before his or her</w:t>
      </w:r>
      <w:r w:rsidR="00687A50">
        <w:rPr>
          <w:rFonts w:ascii="Arial" w:hAnsi="Arial" w:cs="Arial"/>
          <w:sz w:val="24"/>
          <w:szCs w:val="24"/>
        </w:rPr>
        <w:t xml:space="preserve"> dismissal. In the present case, the second respondent </w:t>
      </w:r>
      <w:r w:rsidR="004874AC">
        <w:rPr>
          <w:rFonts w:ascii="Arial" w:hAnsi="Arial" w:cs="Arial"/>
          <w:sz w:val="24"/>
          <w:szCs w:val="24"/>
        </w:rPr>
        <w:t>had,</w:t>
      </w:r>
      <w:r w:rsidR="00687A50">
        <w:rPr>
          <w:rFonts w:ascii="Arial" w:hAnsi="Arial" w:cs="Arial"/>
          <w:sz w:val="24"/>
          <w:szCs w:val="24"/>
        </w:rPr>
        <w:t xml:space="preserve"> before his dismissal, put in 19 </w:t>
      </w:r>
      <w:r w:rsidR="001D478B">
        <w:rPr>
          <w:rFonts w:ascii="Arial" w:hAnsi="Arial" w:cs="Arial"/>
          <w:sz w:val="24"/>
          <w:szCs w:val="24"/>
        </w:rPr>
        <w:t>years’ service</w:t>
      </w:r>
      <w:r w:rsidR="00687A50">
        <w:rPr>
          <w:rFonts w:ascii="Arial" w:hAnsi="Arial" w:cs="Arial"/>
          <w:sz w:val="24"/>
          <w:szCs w:val="24"/>
        </w:rPr>
        <w:t>, and third respondent</w:t>
      </w:r>
      <w:r w:rsidR="001D478B">
        <w:rPr>
          <w:rFonts w:ascii="Arial" w:hAnsi="Arial" w:cs="Arial"/>
          <w:sz w:val="24"/>
          <w:szCs w:val="24"/>
        </w:rPr>
        <w:t xml:space="preserve"> three years. The </w:t>
      </w:r>
      <w:r w:rsidR="008C7D9F">
        <w:rPr>
          <w:rFonts w:ascii="Arial" w:hAnsi="Arial" w:cs="Arial"/>
          <w:sz w:val="24"/>
          <w:szCs w:val="24"/>
        </w:rPr>
        <w:t>fourth</w:t>
      </w:r>
      <w:r w:rsidR="001D478B">
        <w:rPr>
          <w:rFonts w:ascii="Arial" w:hAnsi="Arial" w:cs="Arial"/>
          <w:sz w:val="24"/>
          <w:szCs w:val="24"/>
        </w:rPr>
        <w:t xml:space="preserve"> factor is whether the dismissed employee has made any efforts to mitigate his losses.</w:t>
      </w:r>
      <w:r w:rsidR="00CC44B4">
        <w:rPr>
          <w:rFonts w:ascii="Arial" w:hAnsi="Arial" w:cs="Arial"/>
          <w:sz w:val="24"/>
          <w:szCs w:val="24"/>
        </w:rPr>
        <w:t xml:space="preserve"> There is</w:t>
      </w:r>
      <w:r w:rsidR="00461C91">
        <w:rPr>
          <w:rFonts w:ascii="Arial" w:hAnsi="Arial" w:cs="Arial"/>
          <w:sz w:val="24"/>
          <w:szCs w:val="24"/>
        </w:rPr>
        <w:t xml:space="preserve"> no evidence</w:t>
      </w:r>
      <w:r w:rsidR="007F63F2">
        <w:rPr>
          <w:rFonts w:ascii="Arial" w:hAnsi="Arial" w:cs="Arial"/>
          <w:sz w:val="24"/>
          <w:szCs w:val="24"/>
        </w:rPr>
        <w:t xml:space="preserve"> to</w:t>
      </w:r>
      <w:r w:rsidR="00461C91">
        <w:rPr>
          <w:rFonts w:ascii="Arial" w:hAnsi="Arial" w:cs="Arial"/>
          <w:sz w:val="24"/>
          <w:szCs w:val="24"/>
        </w:rPr>
        <w:t xml:space="preserve"> indicate that respondents</w:t>
      </w:r>
      <w:r w:rsidR="00812586">
        <w:rPr>
          <w:rFonts w:ascii="Arial" w:hAnsi="Arial" w:cs="Arial"/>
          <w:sz w:val="24"/>
          <w:szCs w:val="24"/>
        </w:rPr>
        <w:t xml:space="preserve"> had</w:t>
      </w:r>
      <w:r w:rsidR="00851D69">
        <w:rPr>
          <w:rFonts w:ascii="Arial" w:hAnsi="Arial" w:cs="Arial"/>
          <w:sz w:val="24"/>
          <w:szCs w:val="24"/>
        </w:rPr>
        <w:t xml:space="preserve"> made any such efforts. </w:t>
      </w:r>
      <w:r w:rsidR="007F63F2">
        <w:rPr>
          <w:rFonts w:ascii="Arial" w:hAnsi="Arial" w:cs="Arial"/>
          <w:sz w:val="24"/>
          <w:szCs w:val="24"/>
        </w:rPr>
        <w:t>(</w:t>
      </w:r>
      <w:r w:rsidR="00851D69">
        <w:rPr>
          <w:rFonts w:ascii="Arial" w:hAnsi="Arial" w:cs="Arial"/>
          <w:sz w:val="24"/>
          <w:szCs w:val="24"/>
        </w:rPr>
        <w:t xml:space="preserve">See </w:t>
      </w:r>
      <w:r w:rsidR="00851D69" w:rsidRPr="003D243B">
        <w:rPr>
          <w:rFonts w:ascii="Arial" w:hAnsi="Arial" w:cs="Arial"/>
          <w:i/>
          <w:sz w:val="24"/>
          <w:szCs w:val="24"/>
        </w:rPr>
        <w:t>Shilongo vs Vector Logistics (Pty) Ltd</w:t>
      </w:r>
      <w:r w:rsidR="00851D69">
        <w:rPr>
          <w:rFonts w:ascii="Arial" w:hAnsi="Arial" w:cs="Arial"/>
          <w:sz w:val="24"/>
          <w:szCs w:val="24"/>
        </w:rPr>
        <w:t xml:space="preserve"> (LCA 27/2012</w:t>
      </w:r>
      <w:r w:rsidR="00B63799">
        <w:rPr>
          <w:rFonts w:ascii="Arial" w:hAnsi="Arial" w:cs="Arial"/>
          <w:sz w:val="24"/>
          <w:szCs w:val="24"/>
        </w:rPr>
        <w:t>) [</w:t>
      </w:r>
      <w:r w:rsidR="00851D69">
        <w:rPr>
          <w:rFonts w:ascii="Arial" w:hAnsi="Arial" w:cs="Arial"/>
          <w:sz w:val="24"/>
          <w:szCs w:val="24"/>
        </w:rPr>
        <w:t>2014</w:t>
      </w:r>
      <w:r w:rsidR="00B63799">
        <w:rPr>
          <w:rFonts w:ascii="Arial" w:hAnsi="Arial" w:cs="Arial"/>
          <w:sz w:val="24"/>
          <w:szCs w:val="24"/>
        </w:rPr>
        <w:t>] NALCMD</w:t>
      </w:r>
      <w:r w:rsidR="00851D69">
        <w:rPr>
          <w:rFonts w:ascii="Arial" w:hAnsi="Arial" w:cs="Arial"/>
          <w:sz w:val="24"/>
          <w:szCs w:val="24"/>
        </w:rPr>
        <w:t xml:space="preserve"> 33 </w:t>
      </w:r>
      <w:r w:rsidR="00B63799">
        <w:rPr>
          <w:rFonts w:ascii="Arial" w:hAnsi="Arial" w:cs="Arial"/>
          <w:sz w:val="24"/>
          <w:szCs w:val="24"/>
        </w:rPr>
        <w:t>(7</w:t>
      </w:r>
      <w:r w:rsidR="00851D69">
        <w:rPr>
          <w:rFonts w:ascii="Arial" w:hAnsi="Arial" w:cs="Arial"/>
          <w:sz w:val="24"/>
          <w:szCs w:val="24"/>
        </w:rPr>
        <w:t xml:space="preserve"> August</w:t>
      </w:r>
      <w:r w:rsidR="008C7D9F">
        <w:rPr>
          <w:rFonts w:ascii="Arial" w:hAnsi="Arial" w:cs="Arial"/>
          <w:sz w:val="24"/>
          <w:szCs w:val="24"/>
        </w:rPr>
        <w:t xml:space="preserve"> 2014</w:t>
      </w:r>
      <w:r w:rsidR="003D243B">
        <w:rPr>
          <w:rFonts w:ascii="Arial" w:hAnsi="Arial" w:cs="Arial"/>
          <w:sz w:val="24"/>
          <w:szCs w:val="24"/>
        </w:rPr>
        <w:t>)</w:t>
      </w:r>
      <w:r w:rsidR="008C7D9F">
        <w:rPr>
          <w:rFonts w:ascii="Arial" w:hAnsi="Arial" w:cs="Arial"/>
          <w:sz w:val="24"/>
          <w:szCs w:val="24"/>
        </w:rPr>
        <w:t>.)</w:t>
      </w:r>
    </w:p>
    <w:p w:rsidR="003D243B" w:rsidRDefault="003D243B"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D243B">
        <w:rPr>
          <w:rFonts w:ascii="Arial" w:hAnsi="Arial" w:cs="Arial"/>
          <w:sz w:val="24"/>
          <w:szCs w:val="24"/>
        </w:rPr>
        <w:t xml:space="preserve">Based on all these reasons and taking into account the </w:t>
      </w:r>
      <w:r w:rsidR="00596FAB">
        <w:rPr>
          <w:rFonts w:ascii="Arial" w:hAnsi="Arial" w:cs="Arial"/>
          <w:sz w:val="24"/>
          <w:szCs w:val="24"/>
        </w:rPr>
        <w:t xml:space="preserve">foregoing principles and factors, the appeal fails with regard to the arbitrator’s </w:t>
      </w:r>
      <w:r w:rsidR="00012B1F">
        <w:rPr>
          <w:rFonts w:ascii="Arial" w:hAnsi="Arial" w:cs="Arial"/>
          <w:sz w:val="24"/>
          <w:szCs w:val="24"/>
        </w:rPr>
        <w:t xml:space="preserve">decision that the dismissal of </w:t>
      </w:r>
      <w:r w:rsidR="00376099">
        <w:rPr>
          <w:rFonts w:ascii="Arial" w:hAnsi="Arial" w:cs="Arial"/>
          <w:sz w:val="24"/>
          <w:szCs w:val="24"/>
        </w:rPr>
        <w:t>respondents</w:t>
      </w:r>
      <w:r w:rsidR="00012B1F">
        <w:rPr>
          <w:rFonts w:ascii="Arial" w:hAnsi="Arial" w:cs="Arial"/>
          <w:sz w:val="24"/>
          <w:szCs w:val="24"/>
        </w:rPr>
        <w:t xml:space="preserve"> was substantially unfair.</w:t>
      </w:r>
      <w:r w:rsidR="00B14FAD">
        <w:rPr>
          <w:rFonts w:ascii="Arial" w:hAnsi="Arial" w:cs="Arial"/>
          <w:sz w:val="24"/>
          <w:szCs w:val="24"/>
        </w:rPr>
        <w:t xml:space="preserve"> However, for the reasons given previously, the amount of compensation cannot be allowed to stand</w:t>
      </w:r>
      <w:r w:rsidR="00376099">
        <w:rPr>
          <w:rFonts w:ascii="Arial" w:hAnsi="Arial" w:cs="Arial"/>
          <w:sz w:val="24"/>
          <w:szCs w:val="24"/>
        </w:rPr>
        <w:t>;</w:t>
      </w:r>
      <w:r w:rsidR="00B14FAD">
        <w:rPr>
          <w:rFonts w:ascii="Arial" w:hAnsi="Arial" w:cs="Arial"/>
          <w:sz w:val="24"/>
          <w:szCs w:val="24"/>
        </w:rPr>
        <w:t xml:space="preserve"> whereupon I order as follows:</w:t>
      </w:r>
    </w:p>
    <w:p w:rsidR="00392AA3" w:rsidRDefault="00392AA3" w:rsidP="00E0508A">
      <w:pPr>
        <w:spacing w:after="0" w:line="360" w:lineRule="auto"/>
        <w:jc w:val="both"/>
        <w:rPr>
          <w:rFonts w:ascii="Arial" w:hAnsi="Arial" w:cs="Arial"/>
          <w:sz w:val="24"/>
          <w:szCs w:val="24"/>
        </w:rPr>
      </w:pPr>
    </w:p>
    <w:p w:rsidR="00583E49" w:rsidRPr="00510B98" w:rsidRDefault="00583E49" w:rsidP="00510B98">
      <w:pPr>
        <w:pStyle w:val="ListParagraph"/>
        <w:numPr>
          <w:ilvl w:val="0"/>
          <w:numId w:val="9"/>
        </w:numPr>
        <w:spacing w:after="0" w:line="360" w:lineRule="auto"/>
        <w:jc w:val="both"/>
        <w:rPr>
          <w:rFonts w:ascii="Arial" w:hAnsi="Arial" w:cs="Arial"/>
          <w:sz w:val="24"/>
          <w:szCs w:val="24"/>
        </w:rPr>
      </w:pPr>
      <w:r w:rsidRPr="00510B98">
        <w:rPr>
          <w:rFonts w:ascii="Arial" w:hAnsi="Arial" w:cs="Arial"/>
          <w:sz w:val="24"/>
          <w:szCs w:val="24"/>
        </w:rPr>
        <w:t>The appeal is dismissed, and para 1 of the order of the arbitrator is confirmed.</w:t>
      </w:r>
    </w:p>
    <w:p w:rsidR="00583E49" w:rsidRDefault="00583E49" w:rsidP="00583E49">
      <w:pPr>
        <w:pStyle w:val="ListParagraph"/>
        <w:spacing w:after="0" w:line="360" w:lineRule="auto"/>
        <w:jc w:val="both"/>
        <w:rPr>
          <w:rFonts w:ascii="Arial" w:hAnsi="Arial" w:cs="Arial"/>
          <w:sz w:val="24"/>
          <w:szCs w:val="24"/>
        </w:rPr>
      </w:pPr>
    </w:p>
    <w:p w:rsidR="00583E49" w:rsidRPr="00510B98" w:rsidRDefault="00583E49" w:rsidP="00510B98">
      <w:pPr>
        <w:pStyle w:val="ListParagraph"/>
        <w:numPr>
          <w:ilvl w:val="0"/>
          <w:numId w:val="9"/>
        </w:numPr>
        <w:spacing w:after="0" w:line="360" w:lineRule="auto"/>
        <w:jc w:val="both"/>
        <w:rPr>
          <w:rFonts w:ascii="Arial" w:hAnsi="Arial" w:cs="Arial"/>
          <w:sz w:val="24"/>
          <w:szCs w:val="24"/>
        </w:rPr>
      </w:pPr>
      <w:r w:rsidRPr="00510B98">
        <w:rPr>
          <w:rFonts w:ascii="Arial" w:hAnsi="Arial" w:cs="Arial"/>
          <w:sz w:val="24"/>
          <w:szCs w:val="24"/>
        </w:rPr>
        <w:t xml:space="preserve">The </w:t>
      </w:r>
      <w:r w:rsidR="005010A3">
        <w:rPr>
          <w:rFonts w:ascii="Arial" w:hAnsi="Arial" w:cs="Arial"/>
          <w:sz w:val="24"/>
          <w:szCs w:val="24"/>
        </w:rPr>
        <w:t xml:space="preserve">respondents </w:t>
      </w:r>
      <w:r w:rsidRPr="00510B98">
        <w:rPr>
          <w:rFonts w:ascii="Arial" w:hAnsi="Arial" w:cs="Arial"/>
          <w:sz w:val="24"/>
          <w:szCs w:val="24"/>
        </w:rPr>
        <w:t>are not to be reinstated.</w:t>
      </w:r>
    </w:p>
    <w:p w:rsidR="00583E49" w:rsidRPr="00B63799" w:rsidRDefault="00583E49" w:rsidP="00583E49">
      <w:pPr>
        <w:pStyle w:val="ListParagraph"/>
        <w:rPr>
          <w:rFonts w:ascii="Arial" w:hAnsi="Arial" w:cs="Arial"/>
          <w:sz w:val="24"/>
          <w:szCs w:val="24"/>
        </w:rPr>
      </w:pPr>
    </w:p>
    <w:p w:rsidR="00583E49" w:rsidRDefault="00583E49" w:rsidP="00510B98">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Paragraph 2 of the arbitrator’s award on compensation is varied as follows:</w:t>
      </w:r>
    </w:p>
    <w:p w:rsidR="00583E49" w:rsidRPr="00B63799" w:rsidRDefault="00583E49" w:rsidP="00583E49">
      <w:pPr>
        <w:pStyle w:val="ListParagraph"/>
        <w:rPr>
          <w:rFonts w:ascii="Arial" w:hAnsi="Arial" w:cs="Arial"/>
          <w:sz w:val="24"/>
          <w:szCs w:val="24"/>
        </w:rPr>
      </w:pPr>
    </w:p>
    <w:p w:rsidR="00583E49" w:rsidRDefault="00583E49" w:rsidP="00583E49">
      <w:pPr>
        <w:spacing w:after="0" w:line="360" w:lineRule="auto"/>
        <w:ind w:left="720"/>
        <w:jc w:val="both"/>
        <w:rPr>
          <w:rFonts w:ascii="Arial" w:hAnsi="Arial" w:cs="Arial"/>
          <w:sz w:val="24"/>
          <w:szCs w:val="24"/>
        </w:rPr>
      </w:pPr>
      <w:r w:rsidRPr="00DF0C03">
        <w:rPr>
          <w:rFonts w:ascii="Arial" w:hAnsi="Arial" w:cs="Arial"/>
          <w:sz w:val="24"/>
          <w:szCs w:val="24"/>
        </w:rPr>
        <w:t>Appellant must on or before 30 November 2018</w:t>
      </w:r>
      <w:r>
        <w:rPr>
          <w:rFonts w:ascii="Arial" w:hAnsi="Arial" w:cs="Arial"/>
          <w:sz w:val="24"/>
          <w:szCs w:val="24"/>
        </w:rPr>
        <w:t xml:space="preserve"> –</w:t>
      </w:r>
    </w:p>
    <w:p w:rsidR="007E1EE9" w:rsidRDefault="007E1EE9" w:rsidP="00583E49">
      <w:pPr>
        <w:spacing w:after="0" w:line="360" w:lineRule="auto"/>
        <w:ind w:left="720"/>
        <w:jc w:val="both"/>
        <w:rPr>
          <w:rFonts w:ascii="Arial" w:hAnsi="Arial" w:cs="Arial"/>
          <w:sz w:val="24"/>
          <w:szCs w:val="24"/>
        </w:rPr>
      </w:pPr>
    </w:p>
    <w:p w:rsidR="007E1EE9" w:rsidRDefault="00583E49" w:rsidP="007E1EE9">
      <w:pPr>
        <w:pStyle w:val="ListParagraph"/>
        <w:numPr>
          <w:ilvl w:val="0"/>
          <w:numId w:val="10"/>
        </w:numPr>
        <w:spacing w:after="0" w:line="360" w:lineRule="auto"/>
        <w:jc w:val="both"/>
        <w:rPr>
          <w:rFonts w:ascii="Arial" w:hAnsi="Arial" w:cs="Arial"/>
          <w:sz w:val="24"/>
          <w:szCs w:val="24"/>
        </w:rPr>
      </w:pPr>
      <w:r w:rsidRPr="007E1EE9">
        <w:rPr>
          <w:rFonts w:ascii="Arial" w:hAnsi="Arial" w:cs="Arial"/>
          <w:sz w:val="24"/>
          <w:szCs w:val="24"/>
        </w:rPr>
        <w:t xml:space="preserve">pay to second respondent an amount equal to his four months’ salary and severance pay </w:t>
      </w:r>
      <w:r w:rsidR="00812586" w:rsidRPr="007E1EE9">
        <w:rPr>
          <w:rFonts w:ascii="Arial" w:hAnsi="Arial" w:cs="Arial"/>
          <w:sz w:val="24"/>
          <w:szCs w:val="24"/>
        </w:rPr>
        <w:t>in terms of the Labour Act, s35, and any other terminal benefits.</w:t>
      </w:r>
    </w:p>
    <w:p w:rsidR="00583E49" w:rsidRPr="007E1EE9" w:rsidRDefault="00583E49" w:rsidP="007E1EE9">
      <w:pPr>
        <w:pStyle w:val="ListParagraph"/>
        <w:numPr>
          <w:ilvl w:val="0"/>
          <w:numId w:val="10"/>
        </w:numPr>
        <w:spacing w:after="0" w:line="360" w:lineRule="auto"/>
        <w:jc w:val="both"/>
        <w:rPr>
          <w:rFonts w:ascii="Arial" w:hAnsi="Arial" w:cs="Arial"/>
          <w:sz w:val="24"/>
          <w:szCs w:val="24"/>
        </w:rPr>
      </w:pPr>
      <w:r w:rsidRPr="007E1EE9">
        <w:rPr>
          <w:rFonts w:ascii="Arial" w:hAnsi="Arial" w:cs="Arial"/>
          <w:sz w:val="24"/>
          <w:szCs w:val="24"/>
        </w:rPr>
        <w:lastRenderedPageBreak/>
        <w:t>pay to third respondent an amount equal to his three months’ salary and severance pay i</w:t>
      </w:r>
      <w:r w:rsidR="00812586" w:rsidRPr="007E1EE9">
        <w:rPr>
          <w:rFonts w:ascii="Arial" w:hAnsi="Arial" w:cs="Arial"/>
          <w:sz w:val="24"/>
          <w:szCs w:val="24"/>
        </w:rPr>
        <w:t>n terms of the Labour Act, s 35, and any other terminal benefits.</w:t>
      </w:r>
    </w:p>
    <w:p w:rsidR="00583E49" w:rsidRDefault="00583E49" w:rsidP="00583E49">
      <w:pPr>
        <w:pStyle w:val="ListParagraph"/>
        <w:spacing w:after="0" w:line="360" w:lineRule="auto"/>
        <w:ind w:left="1080"/>
        <w:jc w:val="both"/>
        <w:rPr>
          <w:rFonts w:ascii="Arial" w:hAnsi="Arial" w:cs="Arial"/>
          <w:sz w:val="24"/>
          <w:szCs w:val="24"/>
        </w:rPr>
      </w:pPr>
    </w:p>
    <w:p w:rsidR="00583E49" w:rsidRPr="007E1EE9" w:rsidRDefault="00583E49" w:rsidP="007E1EE9">
      <w:pPr>
        <w:pStyle w:val="ListParagraph"/>
        <w:numPr>
          <w:ilvl w:val="0"/>
          <w:numId w:val="9"/>
        </w:numPr>
        <w:spacing w:after="0" w:line="360" w:lineRule="auto"/>
        <w:jc w:val="both"/>
        <w:rPr>
          <w:rFonts w:ascii="Arial" w:hAnsi="Arial" w:cs="Arial"/>
          <w:sz w:val="24"/>
          <w:szCs w:val="24"/>
        </w:rPr>
      </w:pPr>
      <w:r w:rsidRPr="007E1EE9">
        <w:rPr>
          <w:rFonts w:ascii="Arial" w:hAnsi="Arial" w:cs="Arial"/>
          <w:sz w:val="24"/>
          <w:szCs w:val="24"/>
        </w:rPr>
        <w:t>There is no order as to costs.</w:t>
      </w:r>
    </w:p>
    <w:p w:rsidR="00A609E7" w:rsidRPr="00A609E7" w:rsidRDefault="00A609E7" w:rsidP="00583E49">
      <w:pPr>
        <w:pStyle w:val="ListParagraph"/>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right"/>
        <w:rPr>
          <w:rFonts w:ascii="Arial" w:hAnsi="Arial" w:cs="Arial"/>
          <w:sz w:val="24"/>
          <w:szCs w:val="24"/>
        </w:rPr>
      </w:pPr>
      <w:r>
        <w:rPr>
          <w:rFonts w:ascii="Arial" w:hAnsi="Arial" w:cs="Arial"/>
          <w:sz w:val="24"/>
          <w:szCs w:val="24"/>
        </w:rPr>
        <w:t>___________________</w:t>
      </w:r>
    </w:p>
    <w:p w:rsidR="00E0508A" w:rsidRDefault="00E0508A" w:rsidP="00E0508A">
      <w:pPr>
        <w:spacing w:after="0" w:line="360" w:lineRule="auto"/>
        <w:jc w:val="right"/>
        <w:rPr>
          <w:rFonts w:ascii="Arial" w:hAnsi="Arial" w:cs="Arial"/>
          <w:sz w:val="24"/>
          <w:szCs w:val="24"/>
        </w:rPr>
      </w:pPr>
      <w:r>
        <w:rPr>
          <w:rFonts w:ascii="Arial" w:hAnsi="Arial" w:cs="Arial"/>
          <w:sz w:val="24"/>
          <w:szCs w:val="24"/>
        </w:rPr>
        <w:t>C Parker</w:t>
      </w:r>
    </w:p>
    <w:p w:rsidR="00E0508A" w:rsidRDefault="00E0508A" w:rsidP="00E0508A">
      <w:pPr>
        <w:spacing w:after="0" w:line="360" w:lineRule="auto"/>
        <w:jc w:val="right"/>
        <w:rPr>
          <w:rFonts w:ascii="Arial" w:hAnsi="Arial" w:cs="Arial"/>
          <w:sz w:val="24"/>
          <w:szCs w:val="24"/>
        </w:rPr>
      </w:pPr>
      <w:r>
        <w:rPr>
          <w:rFonts w:ascii="Arial" w:hAnsi="Arial" w:cs="Arial"/>
          <w:sz w:val="24"/>
          <w:szCs w:val="24"/>
        </w:rPr>
        <w:t>Acting Judge</w:t>
      </w: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hAnsi="Arial" w:cs="Arial"/>
          <w:sz w:val="24"/>
          <w:szCs w:val="24"/>
        </w:rPr>
      </w:pPr>
    </w:p>
    <w:p w:rsidR="00E0508A" w:rsidRDefault="00E0508A" w:rsidP="00E0508A">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br w:type="page"/>
      </w:r>
    </w:p>
    <w:p w:rsidR="00E0508A" w:rsidRDefault="00E0508A" w:rsidP="00E0508A">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r w:rsidR="00B57C9D">
        <w:rPr>
          <w:rFonts w:ascii="Arial" w:hAnsi="Arial" w:cs="Arial"/>
        </w:rPr>
        <w:t>:</w:t>
      </w:r>
    </w:p>
    <w:p w:rsidR="00E0508A" w:rsidRDefault="00E0508A" w:rsidP="00E0508A">
      <w:pPr>
        <w:pStyle w:val="BodyText"/>
        <w:autoSpaceDE w:val="0"/>
        <w:autoSpaceDN w:val="0"/>
        <w:adjustRightInd w:val="0"/>
        <w:spacing w:line="360" w:lineRule="auto"/>
        <w:jc w:val="both"/>
        <w:rPr>
          <w:rFonts w:ascii="Arial" w:hAnsi="Arial" w:cs="Arial"/>
        </w:rPr>
      </w:pPr>
    </w:p>
    <w:p w:rsidR="00E0508A" w:rsidRDefault="00E0508A" w:rsidP="00E0508A">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sidR="00CC2896">
        <w:rPr>
          <w:rFonts w:ascii="Arial" w:hAnsi="Arial" w:cs="Arial"/>
          <w:sz w:val="24"/>
          <w:szCs w:val="24"/>
        </w:rPr>
        <w:t>S. HORN</w:t>
      </w:r>
    </w:p>
    <w:p w:rsidR="00E0508A" w:rsidRDefault="00E0508A" w:rsidP="00E0508A">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r w:rsidR="002B4B9C">
        <w:rPr>
          <w:rFonts w:ascii="Arial" w:hAnsi="Arial" w:cs="Arial"/>
          <w:sz w:val="24"/>
          <w:szCs w:val="24"/>
        </w:rPr>
        <w:t xml:space="preserve">De Klerk Horn </w:t>
      </w:r>
      <w:r w:rsidR="00FD324A">
        <w:rPr>
          <w:rFonts w:ascii="Arial" w:hAnsi="Arial" w:cs="Arial"/>
          <w:sz w:val="24"/>
          <w:szCs w:val="24"/>
        </w:rPr>
        <w:t>&amp; Coetzee</w:t>
      </w:r>
      <w:r>
        <w:rPr>
          <w:rFonts w:ascii="Arial" w:hAnsi="Arial" w:cs="Arial"/>
          <w:sz w:val="24"/>
          <w:szCs w:val="24"/>
        </w:rPr>
        <w:t>, Windhoek</w:t>
      </w:r>
    </w:p>
    <w:p w:rsidR="00FD324A" w:rsidRDefault="00FD324A" w:rsidP="00E0508A">
      <w:pPr>
        <w:tabs>
          <w:tab w:val="left" w:pos="1394"/>
          <w:tab w:val="left" w:pos="2528"/>
          <w:tab w:val="left" w:pos="2970"/>
        </w:tabs>
        <w:spacing w:after="0" w:line="360" w:lineRule="auto"/>
        <w:jc w:val="both"/>
        <w:rPr>
          <w:rFonts w:ascii="Arial" w:hAnsi="Arial" w:cs="Arial"/>
          <w:sz w:val="24"/>
          <w:szCs w:val="24"/>
        </w:rPr>
      </w:pPr>
    </w:p>
    <w:p w:rsidR="00CC2896" w:rsidRDefault="00CC2896" w:rsidP="00E0508A">
      <w:pPr>
        <w:tabs>
          <w:tab w:val="left" w:pos="1394"/>
          <w:tab w:val="left" w:pos="2528"/>
          <w:tab w:val="left" w:pos="2970"/>
        </w:tabs>
        <w:spacing w:after="0" w:line="360" w:lineRule="auto"/>
        <w:jc w:val="both"/>
        <w:rPr>
          <w:rFonts w:ascii="Arial" w:hAnsi="Arial" w:cs="Arial"/>
          <w:sz w:val="24"/>
          <w:szCs w:val="24"/>
        </w:rPr>
      </w:pPr>
    </w:p>
    <w:p w:rsidR="00CC2896" w:rsidRDefault="00CC2896" w:rsidP="00E0508A">
      <w:pPr>
        <w:tabs>
          <w:tab w:val="left" w:pos="1394"/>
          <w:tab w:val="left" w:pos="2528"/>
          <w:tab w:val="left" w:pos="2970"/>
        </w:tabs>
        <w:spacing w:after="0" w:line="360" w:lineRule="auto"/>
        <w:jc w:val="both"/>
        <w:rPr>
          <w:rFonts w:ascii="Arial" w:hAnsi="Arial" w:cs="Arial"/>
          <w:sz w:val="24"/>
          <w:szCs w:val="24"/>
        </w:rPr>
      </w:pPr>
    </w:p>
    <w:p w:rsidR="00886E26" w:rsidRDefault="00886E26" w:rsidP="00E0508A">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SECOND AND THIRD</w:t>
      </w:r>
    </w:p>
    <w:p w:rsidR="00FD324A" w:rsidRDefault="00FD324A" w:rsidP="00E0508A">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RESPONDENT</w:t>
      </w:r>
      <w:r w:rsidR="00EB6EA1">
        <w:rPr>
          <w:rFonts w:ascii="Arial" w:hAnsi="Arial" w:cs="Arial"/>
          <w:sz w:val="24"/>
          <w:szCs w:val="24"/>
        </w:rPr>
        <w:t>S</w:t>
      </w:r>
      <w:r>
        <w:rPr>
          <w:rFonts w:ascii="Arial" w:hAnsi="Arial" w:cs="Arial"/>
          <w:sz w:val="24"/>
          <w:szCs w:val="24"/>
        </w:rPr>
        <w:t>:</w:t>
      </w:r>
      <w:r w:rsidR="00CC2896">
        <w:rPr>
          <w:rFonts w:ascii="Arial" w:hAnsi="Arial" w:cs="Arial"/>
          <w:sz w:val="24"/>
          <w:szCs w:val="24"/>
        </w:rPr>
        <w:tab/>
      </w:r>
      <w:r w:rsidR="00886E26">
        <w:rPr>
          <w:rFonts w:ascii="Arial" w:hAnsi="Arial" w:cs="Arial"/>
          <w:sz w:val="24"/>
          <w:szCs w:val="24"/>
        </w:rPr>
        <w:tab/>
      </w:r>
      <w:r w:rsidR="00CC2896">
        <w:rPr>
          <w:rFonts w:ascii="Arial" w:hAnsi="Arial" w:cs="Arial"/>
          <w:sz w:val="24"/>
          <w:szCs w:val="24"/>
        </w:rPr>
        <w:t>C.NAMBAHU</w:t>
      </w:r>
    </w:p>
    <w:p w:rsidR="00FD324A" w:rsidRDefault="00FD324A" w:rsidP="00E0508A">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Nambahu &amp; Associates</w:t>
      </w:r>
    </w:p>
    <w:p w:rsidR="00E0508A" w:rsidRDefault="00E0508A" w:rsidP="00E0508A">
      <w:pPr>
        <w:tabs>
          <w:tab w:val="left" w:pos="1394"/>
          <w:tab w:val="left" w:pos="2528"/>
          <w:tab w:val="left" w:pos="3780"/>
        </w:tabs>
        <w:spacing w:after="0" w:line="360" w:lineRule="auto"/>
        <w:ind w:left="3780" w:hanging="3780"/>
        <w:jc w:val="both"/>
        <w:rPr>
          <w:rFonts w:ascii="Arial" w:hAnsi="Arial" w:cs="Arial"/>
          <w:sz w:val="24"/>
          <w:szCs w:val="24"/>
        </w:rPr>
      </w:pPr>
    </w:p>
    <w:p w:rsidR="00E0508A" w:rsidRDefault="00E0508A" w:rsidP="00CC2896">
      <w:pPr>
        <w:tabs>
          <w:tab w:val="left" w:pos="1394"/>
          <w:tab w:val="left" w:pos="2528"/>
          <w:tab w:val="left" w:pos="3150"/>
        </w:tabs>
        <w:spacing w:after="0" w:line="360" w:lineRule="auto"/>
        <w:ind w:left="2970" w:hanging="2970"/>
        <w:jc w:val="both"/>
        <w:rPr>
          <w:rFonts w:ascii="Arial" w:hAnsi="Arial" w:cs="Arial"/>
          <w:sz w:val="24"/>
          <w:szCs w:val="24"/>
        </w:rPr>
      </w:pPr>
    </w:p>
    <w:p w:rsidR="00E0508A" w:rsidRDefault="00E0508A" w:rsidP="00E0508A">
      <w:pPr>
        <w:autoSpaceDE w:val="0"/>
        <w:autoSpaceDN w:val="0"/>
        <w:adjustRightInd w:val="0"/>
        <w:spacing w:after="0" w:line="360" w:lineRule="auto"/>
        <w:jc w:val="both"/>
        <w:rPr>
          <w:rFonts w:ascii="Arial" w:hAnsi="Arial" w:cs="Arial"/>
          <w:sz w:val="24"/>
          <w:szCs w:val="24"/>
        </w:rPr>
      </w:pPr>
    </w:p>
    <w:p w:rsidR="004520A3" w:rsidRDefault="004A1F09"/>
    <w:sectPr w:rsidR="004520A3" w:rsidSect="00292BB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09" w:rsidRDefault="004A1F09" w:rsidP="00292BBB">
      <w:pPr>
        <w:spacing w:after="0" w:line="240" w:lineRule="auto"/>
      </w:pPr>
      <w:r>
        <w:separator/>
      </w:r>
    </w:p>
  </w:endnote>
  <w:endnote w:type="continuationSeparator" w:id="0">
    <w:p w:rsidR="004A1F09" w:rsidRDefault="004A1F09" w:rsidP="0029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09" w:rsidRDefault="004A1F09" w:rsidP="00292BBB">
      <w:pPr>
        <w:spacing w:after="0" w:line="240" w:lineRule="auto"/>
      </w:pPr>
      <w:r>
        <w:separator/>
      </w:r>
    </w:p>
  </w:footnote>
  <w:footnote w:type="continuationSeparator" w:id="0">
    <w:p w:rsidR="004A1F09" w:rsidRDefault="004A1F09" w:rsidP="0029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39603"/>
      <w:docPartObj>
        <w:docPartGallery w:val="Page Numbers (Top of Page)"/>
        <w:docPartUnique/>
      </w:docPartObj>
    </w:sdtPr>
    <w:sdtEndPr>
      <w:rPr>
        <w:noProof/>
      </w:rPr>
    </w:sdtEndPr>
    <w:sdtContent>
      <w:p w:rsidR="00292BBB" w:rsidRDefault="00292BBB">
        <w:pPr>
          <w:pStyle w:val="Header"/>
          <w:jc w:val="right"/>
        </w:pPr>
        <w:r>
          <w:fldChar w:fldCharType="begin"/>
        </w:r>
        <w:r>
          <w:instrText xml:space="preserve"> PAGE   \* MERGEFORMAT </w:instrText>
        </w:r>
        <w:r>
          <w:fldChar w:fldCharType="separate"/>
        </w:r>
        <w:r w:rsidR="008C7A02">
          <w:rPr>
            <w:noProof/>
          </w:rPr>
          <w:t>2</w:t>
        </w:r>
        <w:r>
          <w:rPr>
            <w:noProof/>
          </w:rPr>
          <w:fldChar w:fldCharType="end"/>
        </w:r>
      </w:p>
    </w:sdtContent>
  </w:sdt>
  <w:p w:rsidR="00292BBB" w:rsidRDefault="00292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3C8C"/>
    <w:multiLevelType w:val="hybridMultilevel"/>
    <w:tmpl w:val="0E40F8FE"/>
    <w:lvl w:ilvl="0" w:tplc="0436C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4170D"/>
    <w:multiLevelType w:val="hybridMultilevel"/>
    <w:tmpl w:val="AEF44578"/>
    <w:lvl w:ilvl="0" w:tplc="8878E93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8197CB6"/>
    <w:multiLevelType w:val="hybridMultilevel"/>
    <w:tmpl w:val="1FE4C256"/>
    <w:lvl w:ilvl="0" w:tplc="71C6247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46501C71"/>
    <w:multiLevelType w:val="hybridMultilevel"/>
    <w:tmpl w:val="4454A726"/>
    <w:lvl w:ilvl="0" w:tplc="D902C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F651C"/>
    <w:multiLevelType w:val="hybridMultilevel"/>
    <w:tmpl w:val="05C0F81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89A6D0D"/>
    <w:multiLevelType w:val="hybridMultilevel"/>
    <w:tmpl w:val="4AD6789E"/>
    <w:lvl w:ilvl="0" w:tplc="F614E462">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61E56997"/>
    <w:multiLevelType w:val="hybridMultilevel"/>
    <w:tmpl w:val="54829046"/>
    <w:lvl w:ilvl="0" w:tplc="73144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7C651C"/>
    <w:multiLevelType w:val="hybridMultilevel"/>
    <w:tmpl w:val="39A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C40C2"/>
    <w:multiLevelType w:val="hybridMultilevel"/>
    <w:tmpl w:val="AAA2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1151C"/>
    <w:multiLevelType w:val="hybridMultilevel"/>
    <w:tmpl w:val="7382B138"/>
    <w:lvl w:ilvl="0" w:tplc="F52E7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A"/>
    <w:rsid w:val="00012441"/>
    <w:rsid w:val="00012B1F"/>
    <w:rsid w:val="000134D9"/>
    <w:rsid w:val="0002152E"/>
    <w:rsid w:val="00043AA9"/>
    <w:rsid w:val="00047BB3"/>
    <w:rsid w:val="00054FC5"/>
    <w:rsid w:val="000B27E9"/>
    <w:rsid w:val="000B5783"/>
    <w:rsid w:val="000C3096"/>
    <w:rsid w:val="000C52C6"/>
    <w:rsid w:val="000D636D"/>
    <w:rsid w:val="000E73E2"/>
    <w:rsid w:val="000F7FD1"/>
    <w:rsid w:val="0010705E"/>
    <w:rsid w:val="00116A98"/>
    <w:rsid w:val="001241FC"/>
    <w:rsid w:val="001317E2"/>
    <w:rsid w:val="00156B87"/>
    <w:rsid w:val="00160D31"/>
    <w:rsid w:val="0016223F"/>
    <w:rsid w:val="00172C4C"/>
    <w:rsid w:val="0017768C"/>
    <w:rsid w:val="00186380"/>
    <w:rsid w:val="0019546B"/>
    <w:rsid w:val="00197AEF"/>
    <w:rsid w:val="001B6B77"/>
    <w:rsid w:val="001C2785"/>
    <w:rsid w:val="001D478B"/>
    <w:rsid w:val="001E1C08"/>
    <w:rsid w:val="001F7F92"/>
    <w:rsid w:val="00221130"/>
    <w:rsid w:val="002444F9"/>
    <w:rsid w:val="00261B27"/>
    <w:rsid w:val="00292BBB"/>
    <w:rsid w:val="002B4B9C"/>
    <w:rsid w:val="002C60F8"/>
    <w:rsid w:val="002F21E1"/>
    <w:rsid w:val="002F244E"/>
    <w:rsid w:val="00317722"/>
    <w:rsid w:val="00333F33"/>
    <w:rsid w:val="003562DF"/>
    <w:rsid w:val="00373FAD"/>
    <w:rsid w:val="00376099"/>
    <w:rsid w:val="00392AA3"/>
    <w:rsid w:val="003D243B"/>
    <w:rsid w:val="0042189A"/>
    <w:rsid w:val="004252B1"/>
    <w:rsid w:val="0042742C"/>
    <w:rsid w:val="00461C91"/>
    <w:rsid w:val="004874AC"/>
    <w:rsid w:val="00492725"/>
    <w:rsid w:val="004A1F09"/>
    <w:rsid w:val="004A205B"/>
    <w:rsid w:val="004A6F1F"/>
    <w:rsid w:val="004B2F59"/>
    <w:rsid w:val="004C1AEC"/>
    <w:rsid w:val="004D7AAE"/>
    <w:rsid w:val="004E29B6"/>
    <w:rsid w:val="004F12A4"/>
    <w:rsid w:val="004F1D86"/>
    <w:rsid w:val="004F5266"/>
    <w:rsid w:val="005010A3"/>
    <w:rsid w:val="00510B98"/>
    <w:rsid w:val="00516908"/>
    <w:rsid w:val="005557AE"/>
    <w:rsid w:val="00572931"/>
    <w:rsid w:val="00583E49"/>
    <w:rsid w:val="005956D9"/>
    <w:rsid w:val="00595A1F"/>
    <w:rsid w:val="00596FAB"/>
    <w:rsid w:val="005A3B63"/>
    <w:rsid w:val="005A5CCF"/>
    <w:rsid w:val="005B3D5A"/>
    <w:rsid w:val="005D7812"/>
    <w:rsid w:val="005E45A0"/>
    <w:rsid w:val="00651537"/>
    <w:rsid w:val="00662E40"/>
    <w:rsid w:val="00662FFB"/>
    <w:rsid w:val="00670232"/>
    <w:rsid w:val="00687A50"/>
    <w:rsid w:val="00703E0B"/>
    <w:rsid w:val="00706648"/>
    <w:rsid w:val="00724D33"/>
    <w:rsid w:val="00797693"/>
    <w:rsid w:val="007C3D7A"/>
    <w:rsid w:val="007E1EE9"/>
    <w:rsid w:val="007F63F2"/>
    <w:rsid w:val="00812586"/>
    <w:rsid w:val="0083012F"/>
    <w:rsid w:val="008313FB"/>
    <w:rsid w:val="00834B6D"/>
    <w:rsid w:val="00851D69"/>
    <w:rsid w:val="00857AFE"/>
    <w:rsid w:val="00862B43"/>
    <w:rsid w:val="00886E26"/>
    <w:rsid w:val="008A1B32"/>
    <w:rsid w:val="008B504C"/>
    <w:rsid w:val="008C7A02"/>
    <w:rsid w:val="008C7D9F"/>
    <w:rsid w:val="008F4BC2"/>
    <w:rsid w:val="00921F70"/>
    <w:rsid w:val="00924BAC"/>
    <w:rsid w:val="00930586"/>
    <w:rsid w:val="009350A6"/>
    <w:rsid w:val="00966F68"/>
    <w:rsid w:val="00990E99"/>
    <w:rsid w:val="009916F6"/>
    <w:rsid w:val="00993AA6"/>
    <w:rsid w:val="009C1F58"/>
    <w:rsid w:val="00A1449D"/>
    <w:rsid w:val="00A30197"/>
    <w:rsid w:val="00A3099B"/>
    <w:rsid w:val="00A536D7"/>
    <w:rsid w:val="00A609E7"/>
    <w:rsid w:val="00A77D80"/>
    <w:rsid w:val="00A850CF"/>
    <w:rsid w:val="00A91411"/>
    <w:rsid w:val="00AA0C95"/>
    <w:rsid w:val="00AA2878"/>
    <w:rsid w:val="00AB35EA"/>
    <w:rsid w:val="00AB3EDC"/>
    <w:rsid w:val="00AB5844"/>
    <w:rsid w:val="00AC6D6B"/>
    <w:rsid w:val="00AD229E"/>
    <w:rsid w:val="00B05DD3"/>
    <w:rsid w:val="00B14FAD"/>
    <w:rsid w:val="00B2411D"/>
    <w:rsid w:val="00B4142A"/>
    <w:rsid w:val="00B50DFA"/>
    <w:rsid w:val="00B55F65"/>
    <w:rsid w:val="00B57C9D"/>
    <w:rsid w:val="00B63799"/>
    <w:rsid w:val="00B6755D"/>
    <w:rsid w:val="00B8382D"/>
    <w:rsid w:val="00BC6EC6"/>
    <w:rsid w:val="00BD5780"/>
    <w:rsid w:val="00BE3BD0"/>
    <w:rsid w:val="00BE3EAD"/>
    <w:rsid w:val="00BE6BED"/>
    <w:rsid w:val="00C0640F"/>
    <w:rsid w:val="00C21580"/>
    <w:rsid w:val="00C3069A"/>
    <w:rsid w:val="00C34BD5"/>
    <w:rsid w:val="00C4305B"/>
    <w:rsid w:val="00C44950"/>
    <w:rsid w:val="00C453EE"/>
    <w:rsid w:val="00C63196"/>
    <w:rsid w:val="00C7385E"/>
    <w:rsid w:val="00C74B30"/>
    <w:rsid w:val="00C80D14"/>
    <w:rsid w:val="00C81236"/>
    <w:rsid w:val="00C92828"/>
    <w:rsid w:val="00CA5C90"/>
    <w:rsid w:val="00CB7386"/>
    <w:rsid w:val="00CC2896"/>
    <w:rsid w:val="00CC44B4"/>
    <w:rsid w:val="00CD11BC"/>
    <w:rsid w:val="00D0027A"/>
    <w:rsid w:val="00D03F01"/>
    <w:rsid w:val="00D33106"/>
    <w:rsid w:val="00D35A41"/>
    <w:rsid w:val="00D419AB"/>
    <w:rsid w:val="00D4316F"/>
    <w:rsid w:val="00D44A16"/>
    <w:rsid w:val="00D55ADE"/>
    <w:rsid w:val="00D72AC1"/>
    <w:rsid w:val="00D85043"/>
    <w:rsid w:val="00D94FC3"/>
    <w:rsid w:val="00D952BA"/>
    <w:rsid w:val="00DB1ADE"/>
    <w:rsid w:val="00DF0C03"/>
    <w:rsid w:val="00E0508A"/>
    <w:rsid w:val="00E220CA"/>
    <w:rsid w:val="00E230D9"/>
    <w:rsid w:val="00E23761"/>
    <w:rsid w:val="00E574A3"/>
    <w:rsid w:val="00E6085F"/>
    <w:rsid w:val="00E668B8"/>
    <w:rsid w:val="00E771CF"/>
    <w:rsid w:val="00EA1D6A"/>
    <w:rsid w:val="00EA2ECC"/>
    <w:rsid w:val="00EB6EA1"/>
    <w:rsid w:val="00EB7625"/>
    <w:rsid w:val="00EC1881"/>
    <w:rsid w:val="00EC396C"/>
    <w:rsid w:val="00EC5B6E"/>
    <w:rsid w:val="00EE051D"/>
    <w:rsid w:val="00F06B34"/>
    <w:rsid w:val="00F21E82"/>
    <w:rsid w:val="00F233DE"/>
    <w:rsid w:val="00F5516B"/>
    <w:rsid w:val="00F625D0"/>
    <w:rsid w:val="00F84FE3"/>
    <w:rsid w:val="00FD324A"/>
    <w:rsid w:val="00FD4503"/>
    <w:rsid w:val="00FF3C25"/>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0CE0-C4E4-432E-BECB-2BC1C308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0508A"/>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E0508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B6B77"/>
    <w:pPr>
      <w:ind w:left="720"/>
      <w:contextualSpacing/>
    </w:pPr>
  </w:style>
  <w:style w:type="paragraph" w:styleId="BalloonText">
    <w:name w:val="Balloon Text"/>
    <w:basedOn w:val="Normal"/>
    <w:link w:val="BalloonTextChar"/>
    <w:uiPriority w:val="99"/>
    <w:semiHidden/>
    <w:unhideWhenUsed/>
    <w:rsid w:val="00B5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9D"/>
    <w:rPr>
      <w:rFonts w:ascii="Segoe UI" w:eastAsia="Calibri" w:hAnsi="Segoe UI" w:cs="Segoe UI"/>
      <w:sz w:val="18"/>
      <w:szCs w:val="18"/>
    </w:rPr>
  </w:style>
  <w:style w:type="paragraph" w:styleId="Header">
    <w:name w:val="header"/>
    <w:basedOn w:val="Normal"/>
    <w:link w:val="HeaderChar"/>
    <w:uiPriority w:val="99"/>
    <w:unhideWhenUsed/>
    <w:rsid w:val="00292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BBB"/>
    <w:rPr>
      <w:rFonts w:ascii="Calibri" w:eastAsia="Calibri" w:hAnsi="Calibri" w:cs="Times New Roman"/>
    </w:rPr>
  </w:style>
  <w:style w:type="paragraph" w:styleId="Footer">
    <w:name w:val="footer"/>
    <w:basedOn w:val="Normal"/>
    <w:link w:val="FooterChar"/>
    <w:uiPriority w:val="99"/>
    <w:unhideWhenUsed/>
    <w:rsid w:val="00292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B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2018-10-29T18:30:00+00:00</Judgment_x0020_Date>
    <Year xmlns="aec0a7e9-5f5c-4ba9-87b2-85cfc8a38b86">2018</Year>
  </documentManagement>
</p:properties>
</file>

<file path=customXml/itemProps1.xml><?xml version="1.0" encoding="utf-8"?>
<ds:datastoreItem xmlns:ds="http://schemas.openxmlformats.org/officeDocument/2006/customXml" ds:itemID="{5D65ACF6-1875-479D-953A-EC1233C16F15}"/>
</file>

<file path=customXml/itemProps2.xml><?xml version="1.0" encoding="utf-8"?>
<ds:datastoreItem xmlns:ds="http://schemas.openxmlformats.org/officeDocument/2006/customXml" ds:itemID="{B26F4611-4DC8-4632-ADE0-938953B5BFB2}"/>
</file>

<file path=customXml/itemProps3.xml><?xml version="1.0" encoding="utf-8"?>
<ds:datastoreItem xmlns:ds="http://schemas.openxmlformats.org/officeDocument/2006/customXml" ds:itemID="{80618DED-D631-4309-905B-241A8482890D}"/>
</file>

<file path=docProps/app.xml><?xml version="1.0" encoding="utf-8"?>
<Properties xmlns="http://schemas.openxmlformats.org/officeDocument/2006/extended-properties" xmlns:vt="http://schemas.openxmlformats.org/officeDocument/2006/docPropsVTypes">
  <Template>Normal</Template>
  <TotalTime>1</TotalTime>
  <Pages>10</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LaCroixSub Holdings (Pty)Ltd t-aTruck and Cab v Indombo NO (HC-MD-LAB-APP-AAA-2018-00029) [2018] NALCMD 29(30 October 2018)</dc:title>
  <dc:subject/>
  <dc:creator>Victoria Sem</dc:creator>
  <cp:keywords/>
  <dc:description/>
  <cp:lastModifiedBy>Eklien E.P. Kharases</cp:lastModifiedBy>
  <cp:revision>2</cp:revision>
  <cp:lastPrinted>2018-10-29T11:01:00Z</cp:lastPrinted>
  <dcterms:created xsi:type="dcterms:W3CDTF">2018-11-08T07:47:00Z</dcterms:created>
  <dcterms:modified xsi:type="dcterms:W3CDTF">2018-11-08T07:47:00Z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