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0DF" w:rsidRPr="00C9207E" w:rsidRDefault="00E850DF" w:rsidP="00E05A95">
      <w:pPr>
        <w:spacing w:after="0" w:line="360" w:lineRule="auto"/>
        <w:jc w:val="center"/>
        <w:rPr>
          <w:rFonts w:ascii="Arial" w:hAnsi="Arial" w:cs="Arial"/>
          <w:b/>
          <w:sz w:val="24"/>
          <w:szCs w:val="24"/>
        </w:rPr>
      </w:pPr>
      <w:r w:rsidRPr="00C9207E">
        <w:rPr>
          <w:rFonts w:ascii="Arial" w:hAnsi="Arial" w:cs="Arial"/>
          <w:b/>
          <w:noProof/>
          <w:sz w:val="24"/>
          <w:szCs w:val="24"/>
          <w:lang w:val="en-GB" w:eastAsia="en-GB"/>
        </w:rPr>
        <mc:AlternateContent>
          <mc:Choice Requires="wps">
            <w:drawing>
              <wp:anchor distT="0" distB="0" distL="114300" distR="114300" simplePos="0" relativeHeight="251659264" behindDoc="0" locked="0" layoutInCell="1" allowOverlap="1" wp14:anchorId="037BA62D" wp14:editId="39A2BCD4">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E850DF" w:rsidRDefault="00E850DF" w:rsidP="00E850D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BA62D"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K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0UprSigCAABQBAAADgAAAAAAAAAAAAAAAAAuAgAAZHJzL2Uy&#10;b0RvYy54bWxQSwECLQAUAAYACAAAACEAT6Rysd8AAAAJAQAADwAAAAAAAAAAAAAAAACCBAAAZHJz&#10;L2Rvd25yZXYueG1sUEsFBgAAAAAEAAQA8wAAAI4FAAAAAA==&#10;" strokecolor="white">
                <v:textbox>
                  <w:txbxContent>
                    <w:p w:rsidR="00E850DF" w:rsidRDefault="00E850DF" w:rsidP="00E850DF">
                      <w:pPr>
                        <w:jc w:val="center"/>
                      </w:pPr>
                    </w:p>
                  </w:txbxContent>
                </v:textbox>
              </v:shape>
            </w:pict>
          </mc:Fallback>
        </mc:AlternateContent>
      </w:r>
      <w:r w:rsidRPr="00C9207E">
        <w:rPr>
          <w:rFonts w:ascii="Arial" w:hAnsi="Arial" w:cs="Arial"/>
          <w:b/>
          <w:sz w:val="24"/>
          <w:szCs w:val="24"/>
        </w:rPr>
        <w:t>REPUBLIC OF NAMIBIA</w:t>
      </w:r>
    </w:p>
    <w:p w:rsidR="00E850DF" w:rsidRPr="00C9207E" w:rsidRDefault="00E850DF" w:rsidP="00E05A95">
      <w:pPr>
        <w:spacing w:after="0" w:line="360" w:lineRule="auto"/>
        <w:jc w:val="center"/>
        <w:rPr>
          <w:b/>
          <w:sz w:val="32"/>
          <w:szCs w:val="32"/>
        </w:rPr>
      </w:pPr>
      <w:r w:rsidRPr="00C9207E">
        <w:rPr>
          <w:b/>
          <w:noProof/>
          <w:sz w:val="32"/>
          <w:szCs w:val="32"/>
          <w:lang w:val="en-GB" w:eastAsia="en-GB"/>
        </w:rPr>
        <w:drawing>
          <wp:inline distT="0" distB="0" distL="0" distR="0" wp14:anchorId="3332D880" wp14:editId="40A864EA">
            <wp:extent cx="1162050" cy="1181100"/>
            <wp:effectExtent l="0" t="0" r="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srcRect/>
                    <a:stretch>
                      <a:fillRect/>
                    </a:stretch>
                  </pic:blipFill>
                  <pic:spPr bwMode="auto">
                    <a:xfrm>
                      <a:off x="0" y="0"/>
                      <a:ext cx="1162050" cy="1181100"/>
                    </a:xfrm>
                    <a:prstGeom prst="rect">
                      <a:avLst/>
                    </a:prstGeom>
                    <a:noFill/>
                    <a:ln w="9525">
                      <a:noFill/>
                      <a:miter lim="800000"/>
                      <a:headEnd/>
                      <a:tailEnd/>
                    </a:ln>
                  </pic:spPr>
                </pic:pic>
              </a:graphicData>
            </a:graphic>
          </wp:inline>
        </w:drawing>
      </w:r>
    </w:p>
    <w:p w:rsidR="00E850DF" w:rsidRPr="00C9207E" w:rsidRDefault="00E850DF" w:rsidP="00E05A95">
      <w:pPr>
        <w:spacing w:after="0" w:line="360" w:lineRule="auto"/>
        <w:jc w:val="center"/>
        <w:rPr>
          <w:rFonts w:ascii="Arial" w:hAnsi="Arial" w:cs="Arial"/>
          <w:b/>
          <w:sz w:val="2"/>
          <w:szCs w:val="2"/>
        </w:rPr>
      </w:pPr>
    </w:p>
    <w:p w:rsidR="00E850DF" w:rsidRPr="00E05A95" w:rsidRDefault="00E850DF" w:rsidP="00E05A95">
      <w:pPr>
        <w:spacing w:after="0" w:line="360" w:lineRule="auto"/>
        <w:jc w:val="center"/>
        <w:rPr>
          <w:rFonts w:ascii="Arial" w:hAnsi="Arial" w:cs="Arial"/>
          <w:bCs/>
          <w:sz w:val="24"/>
          <w:szCs w:val="24"/>
        </w:rPr>
      </w:pPr>
      <w:r w:rsidRPr="00C9207E">
        <w:rPr>
          <w:rFonts w:ascii="Arial" w:hAnsi="Arial" w:cs="Arial"/>
          <w:b/>
          <w:sz w:val="24"/>
          <w:szCs w:val="24"/>
        </w:rPr>
        <w:t>LABOUR COURT OF NAMIBIA MAIN DIVISION, WINDHOEK</w:t>
      </w:r>
    </w:p>
    <w:p w:rsidR="00E850DF" w:rsidRPr="00C9207E" w:rsidRDefault="00E850DF" w:rsidP="00E05A95">
      <w:pPr>
        <w:spacing w:after="0" w:line="360" w:lineRule="auto"/>
        <w:jc w:val="center"/>
        <w:rPr>
          <w:rFonts w:ascii="Arial" w:hAnsi="Arial" w:cs="Arial"/>
          <w:b/>
          <w:sz w:val="24"/>
          <w:szCs w:val="24"/>
        </w:rPr>
      </w:pPr>
      <w:r w:rsidRPr="00C9207E">
        <w:rPr>
          <w:rFonts w:ascii="Arial" w:hAnsi="Arial" w:cs="Arial"/>
          <w:b/>
          <w:sz w:val="24"/>
          <w:szCs w:val="24"/>
        </w:rPr>
        <w:t>JUDGMENT</w:t>
      </w:r>
    </w:p>
    <w:p w:rsidR="00E850DF" w:rsidRPr="00C9207E" w:rsidRDefault="00E850DF" w:rsidP="00E05A95">
      <w:pPr>
        <w:tabs>
          <w:tab w:val="right" w:pos="9000"/>
        </w:tabs>
        <w:spacing w:after="0" w:line="360" w:lineRule="auto"/>
        <w:rPr>
          <w:rFonts w:ascii="Arial" w:hAnsi="Arial" w:cs="Arial"/>
          <w:b/>
          <w:sz w:val="24"/>
          <w:szCs w:val="24"/>
        </w:rPr>
      </w:pPr>
      <w:r w:rsidRPr="00C9207E">
        <w:rPr>
          <w:rFonts w:ascii="Arial" w:hAnsi="Arial" w:cs="Arial"/>
          <w:b/>
          <w:sz w:val="24"/>
          <w:szCs w:val="24"/>
        </w:rPr>
        <w:tab/>
      </w:r>
    </w:p>
    <w:p w:rsidR="00E850DF" w:rsidRPr="00C9207E" w:rsidRDefault="002573EE" w:rsidP="00E05A95">
      <w:pPr>
        <w:tabs>
          <w:tab w:val="right" w:pos="9000"/>
        </w:tabs>
        <w:spacing w:after="0" w:line="360" w:lineRule="auto"/>
        <w:jc w:val="right"/>
        <w:rPr>
          <w:rFonts w:ascii="Arial" w:hAnsi="Arial" w:cs="Arial"/>
          <w:sz w:val="24"/>
          <w:szCs w:val="24"/>
        </w:rPr>
      </w:pPr>
      <w:r>
        <w:rPr>
          <w:rFonts w:ascii="Arial" w:hAnsi="Arial" w:cs="Arial"/>
          <w:sz w:val="24"/>
          <w:szCs w:val="24"/>
        </w:rPr>
        <w:t>Case n</w:t>
      </w:r>
      <w:r w:rsidR="00E850DF" w:rsidRPr="00C9207E">
        <w:rPr>
          <w:rFonts w:ascii="Arial" w:hAnsi="Arial" w:cs="Arial"/>
          <w:sz w:val="24"/>
          <w:szCs w:val="24"/>
        </w:rPr>
        <w:t>o.: HC-MD-LAB-APP-AAA-2023/00017</w:t>
      </w:r>
    </w:p>
    <w:p w:rsidR="00E850DF" w:rsidRPr="00C9207E" w:rsidRDefault="00E850DF" w:rsidP="00E05A95">
      <w:pPr>
        <w:spacing w:after="0" w:line="360" w:lineRule="auto"/>
        <w:jc w:val="both"/>
        <w:rPr>
          <w:rFonts w:ascii="Arial" w:hAnsi="Arial" w:cs="Arial"/>
          <w:sz w:val="24"/>
          <w:szCs w:val="24"/>
        </w:rPr>
      </w:pPr>
    </w:p>
    <w:p w:rsidR="00E850DF" w:rsidRPr="00C9207E" w:rsidRDefault="00E850DF" w:rsidP="00E05A95">
      <w:pPr>
        <w:spacing w:after="0" w:line="360" w:lineRule="auto"/>
        <w:jc w:val="both"/>
        <w:rPr>
          <w:rFonts w:ascii="Arial" w:hAnsi="Arial" w:cs="Arial"/>
          <w:sz w:val="24"/>
          <w:szCs w:val="24"/>
        </w:rPr>
      </w:pPr>
      <w:r w:rsidRPr="00C9207E">
        <w:rPr>
          <w:rFonts w:ascii="Arial" w:hAnsi="Arial" w:cs="Arial"/>
          <w:sz w:val="24"/>
          <w:szCs w:val="24"/>
        </w:rPr>
        <w:t>In the matter between:</w:t>
      </w:r>
    </w:p>
    <w:p w:rsidR="00E850DF" w:rsidRPr="00C9207E" w:rsidRDefault="00E850DF" w:rsidP="00E05A95">
      <w:pPr>
        <w:spacing w:after="0" w:line="360" w:lineRule="auto"/>
        <w:jc w:val="both"/>
        <w:rPr>
          <w:rFonts w:ascii="Arial" w:hAnsi="Arial" w:cs="Arial"/>
          <w:sz w:val="16"/>
          <w:szCs w:val="16"/>
        </w:rPr>
      </w:pPr>
    </w:p>
    <w:p w:rsidR="00E850DF" w:rsidRPr="00C9207E" w:rsidRDefault="00E850DF" w:rsidP="002573EE">
      <w:pPr>
        <w:pStyle w:val="Heading4"/>
        <w:tabs>
          <w:tab w:val="right" w:pos="9360"/>
        </w:tabs>
        <w:spacing w:line="360" w:lineRule="auto"/>
        <w:jc w:val="both"/>
        <w:rPr>
          <w:rFonts w:cs="Arial"/>
          <w:b/>
          <w:sz w:val="24"/>
        </w:rPr>
      </w:pPr>
      <w:r w:rsidRPr="00C9207E">
        <w:rPr>
          <w:rFonts w:cs="Arial"/>
          <w:b/>
          <w:sz w:val="24"/>
          <w:lang w:val="en-US"/>
        </w:rPr>
        <w:t>MARTHA ANGERMUND</w:t>
      </w:r>
      <w:r w:rsidRPr="00C9207E">
        <w:rPr>
          <w:rFonts w:cs="Arial"/>
          <w:b/>
          <w:sz w:val="24"/>
        </w:rPr>
        <w:tab/>
        <w:t>APPELLANT</w:t>
      </w:r>
    </w:p>
    <w:p w:rsidR="00E850DF" w:rsidRPr="00C9207E" w:rsidRDefault="00E850DF" w:rsidP="002573EE">
      <w:pPr>
        <w:spacing w:after="0" w:line="360" w:lineRule="auto"/>
        <w:jc w:val="both"/>
        <w:rPr>
          <w:rFonts w:ascii="Arial" w:hAnsi="Arial" w:cs="Arial"/>
          <w:sz w:val="16"/>
          <w:szCs w:val="16"/>
        </w:rPr>
      </w:pPr>
    </w:p>
    <w:p w:rsidR="00E850DF" w:rsidRPr="00C9207E" w:rsidRDefault="00E850DF" w:rsidP="002573EE">
      <w:pPr>
        <w:spacing w:after="0" w:line="360" w:lineRule="auto"/>
        <w:jc w:val="both"/>
        <w:rPr>
          <w:rFonts w:ascii="Arial" w:hAnsi="Arial" w:cs="Arial"/>
          <w:sz w:val="24"/>
          <w:szCs w:val="24"/>
        </w:rPr>
      </w:pPr>
      <w:proofErr w:type="gramStart"/>
      <w:r w:rsidRPr="00C9207E">
        <w:rPr>
          <w:rFonts w:ascii="Arial" w:hAnsi="Arial" w:cs="Arial"/>
          <w:sz w:val="24"/>
          <w:szCs w:val="24"/>
        </w:rPr>
        <w:t>and</w:t>
      </w:r>
      <w:proofErr w:type="gramEnd"/>
    </w:p>
    <w:p w:rsidR="00E850DF" w:rsidRPr="00C9207E" w:rsidRDefault="00E850DF" w:rsidP="002573EE">
      <w:pPr>
        <w:spacing w:after="0" w:line="360" w:lineRule="auto"/>
        <w:jc w:val="both"/>
        <w:rPr>
          <w:rFonts w:ascii="Arial" w:hAnsi="Arial" w:cs="Arial"/>
          <w:sz w:val="18"/>
          <w:szCs w:val="18"/>
        </w:rPr>
      </w:pPr>
    </w:p>
    <w:p w:rsidR="00E850DF" w:rsidRPr="00C9207E" w:rsidRDefault="00E850DF" w:rsidP="002573EE">
      <w:pPr>
        <w:tabs>
          <w:tab w:val="right" w:pos="9360"/>
        </w:tabs>
        <w:spacing w:after="0" w:line="360" w:lineRule="auto"/>
        <w:jc w:val="both"/>
        <w:rPr>
          <w:rFonts w:ascii="Arial" w:hAnsi="Arial" w:cs="Arial"/>
          <w:b/>
          <w:sz w:val="24"/>
          <w:szCs w:val="24"/>
        </w:rPr>
      </w:pPr>
      <w:r w:rsidRPr="00C9207E">
        <w:rPr>
          <w:rFonts w:ascii="Arial" w:hAnsi="Arial" w:cs="Arial"/>
          <w:b/>
          <w:sz w:val="24"/>
          <w:szCs w:val="24"/>
        </w:rPr>
        <w:t>NAMIB POULTRY</w:t>
      </w:r>
      <w:r w:rsidRPr="00C9207E">
        <w:rPr>
          <w:rFonts w:ascii="Arial" w:hAnsi="Arial" w:cs="Arial"/>
          <w:b/>
          <w:sz w:val="24"/>
          <w:szCs w:val="24"/>
        </w:rPr>
        <w:tab/>
        <w:t>FIRST RESPONDENT</w:t>
      </w:r>
    </w:p>
    <w:p w:rsidR="00E850DF" w:rsidRPr="00C9207E" w:rsidRDefault="00E850DF" w:rsidP="002573EE">
      <w:pPr>
        <w:tabs>
          <w:tab w:val="right" w:pos="9360"/>
        </w:tabs>
        <w:spacing w:after="0" w:line="360" w:lineRule="auto"/>
        <w:jc w:val="both"/>
        <w:rPr>
          <w:rFonts w:ascii="Arial" w:hAnsi="Arial" w:cs="Arial"/>
          <w:b/>
          <w:sz w:val="24"/>
          <w:szCs w:val="24"/>
        </w:rPr>
      </w:pPr>
      <w:r w:rsidRPr="00C9207E">
        <w:rPr>
          <w:rFonts w:ascii="Arial" w:hAnsi="Arial" w:cs="Arial"/>
          <w:b/>
          <w:sz w:val="24"/>
          <w:szCs w:val="24"/>
        </w:rPr>
        <w:t>MARTHA NICANOR</w:t>
      </w:r>
      <w:r w:rsidRPr="00C9207E">
        <w:rPr>
          <w:rFonts w:ascii="Arial" w:hAnsi="Arial" w:cs="Arial"/>
          <w:b/>
          <w:sz w:val="24"/>
          <w:szCs w:val="24"/>
        </w:rPr>
        <w:tab/>
        <w:t>SECOND RESPONDENT</w:t>
      </w:r>
    </w:p>
    <w:p w:rsidR="00E850DF" w:rsidRPr="00C9207E" w:rsidRDefault="00E850DF" w:rsidP="00E05A95">
      <w:pPr>
        <w:spacing w:after="0" w:line="360" w:lineRule="auto"/>
        <w:ind w:left="2160" w:hanging="2160"/>
        <w:jc w:val="both"/>
        <w:rPr>
          <w:rFonts w:ascii="Arial" w:hAnsi="Arial" w:cs="Arial"/>
          <w:sz w:val="16"/>
          <w:szCs w:val="16"/>
        </w:rPr>
      </w:pPr>
    </w:p>
    <w:p w:rsidR="00E850DF" w:rsidRPr="00C9207E" w:rsidRDefault="00E850DF" w:rsidP="00E05A95">
      <w:pPr>
        <w:spacing w:after="0" w:line="360" w:lineRule="auto"/>
        <w:jc w:val="both"/>
        <w:rPr>
          <w:rFonts w:ascii="Arial" w:hAnsi="Arial" w:cs="Arial"/>
          <w:sz w:val="24"/>
          <w:szCs w:val="24"/>
        </w:rPr>
      </w:pPr>
      <w:r w:rsidRPr="00C9207E">
        <w:rPr>
          <w:rFonts w:ascii="Arial" w:hAnsi="Arial" w:cs="Arial"/>
          <w:b/>
          <w:sz w:val="24"/>
          <w:szCs w:val="24"/>
        </w:rPr>
        <w:t xml:space="preserve">Neutral citation: </w:t>
      </w:r>
      <w:proofErr w:type="spellStart"/>
      <w:r w:rsidRPr="002573EE">
        <w:rPr>
          <w:rFonts w:ascii="Arial" w:hAnsi="Arial" w:cs="Arial"/>
          <w:i/>
          <w:sz w:val="24"/>
          <w:szCs w:val="24"/>
        </w:rPr>
        <w:t>Angermund</w:t>
      </w:r>
      <w:proofErr w:type="spellEnd"/>
      <w:r w:rsidRPr="002573EE">
        <w:rPr>
          <w:rFonts w:ascii="Arial" w:hAnsi="Arial" w:cs="Arial"/>
          <w:i/>
          <w:sz w:val="24"/>
          <w:szCs w:val="24"/>
        </w:rPr>
        <w:t xml:space="preserve"> v Namib Poultry</w:t>
      </w:r>
      <w:r w:rsidRPr="00C9207E">
        <w:rPr>
          <w:rFonts w:ascii="Arial" w:hAnsi="Arial" w:cs="Arial"/>
          <w:i/>
          <w:sz w:val="24"/>
          <w:szCs w:val="24"/>
        </w:rPr>
        <w:t xml:space="preserve"> </w:t>
      </w:r>
      <w:r w:rsidRPr="00C9207E">
        <w:rPr>
          <w:rFonts w:ascii="Arial" w:hAnsi="Arial" w:cs="Arial"/>
          <w:sz w:val="24"/>
          <w:szCs w:val="24"/>
        </w:rPr>
        <w:t xml:space="preserve">(HC-MD-LAB-APP-AAA-2023/00017) </w:t>
      </w:r>
      <w:r w:rsidR="00C9207E">
        <w:rPr>
          <w:rFonts w:ascii="Arial" w:hAnsi="Arial" w:cs="Arial"/>
          <w:sz w:val="24"/>
          <w:szCs w:val="24"/>
        </w:rPr>
        <w:tab/>
      </w:r>
      <w:r w:rsidR="00C9207E">
        <w:rPr>
          <w:rFonts w:ascii="Arial" w:hAnsi="Arial" w:cs="Arial"/>
          <w:sz w:val="24"/>
          <w:szCs w:val="24"/>
        </w:rPr>
        <w:tab/>
      </w:r>
      <w:r w:rsidR="00C9207E">
        <w:rPr>
          <w:rFonts w:ascii="Arial" w:hAnsi="Arial" w:cs="Arial"/>
          <w:sz w:val="24"/>
          <w:szCs w:val="24"/>
        </w:rPr>
        <w:tab/>
        <w:t xml:space="preserve">       </w:t>
      </w:r>
      <w:r w:rsidRPr="00C9207E">
        <w:rPr>
          <w:rFonts w:ascii="Arial" w:hAnsi="Arial" w:cs="Arial"/>
          <w:sz w:val="24"/>
          <w:szCs w:val="24"/>
        </w:rPr>
        <w:t xml:space="preserve">[2023] NALCMD </w:t>
      </w:r>
      <w:r w:rsidR="00F4132B">
        <w:rPr>
          <w:rFonts w:ascii="Arial" w:hAnsi="Arial" w:cs="Arial"/>
          <w:sz w:val="24"/>
          <w:szCs w:val="24"/>
        </w:rPr>
        <w:t>34</w:t>
      </w:r>
      <w:r w:rsidRPr="00C9207E">
        <w:rPr>
          <w:rFonts w:ascii="Arial" w:hAnsi="Arial" w:cs="Arial"/>
          <w:sz w:val="24"/>
          <w:szCs w:val="24"/>
        </w:rPr>
        <w:t xml:space="preserve"> (11 August 2023)</w:t>
      </w:r>
    </w:p>
    <w:p w:rsidR="00E850DF" w:rsidRPr="00C9207E" w:rsidRDefault="00E850DF" w:rsidP="00E05A95">
      <w:pPr>
        <w:spacing w:after="0" w:line="360" w:lineRule="auto"/>
        <w:ind w:left="2160" w:hanging="2160"/>
        <w:jc w:val="both"/>
        <w:rPr>
          <w:rFonts w:ascii="Arial" w:hAnsi="Arial" w:cs="Arial"/>
          <w:sz w:val="24"/>
          <w:szCs w:val="24"/>
        </w:rPr>
      </w:pPr>
    </w:p>
    <w:p w:rsidR="00E850DF" w:rsidRPr="00C9207E" w:rsidRDefault="00E850DF" w:rsidP="00E05A95">
      <w:pPr>
        <w:spacing w:after="0" w:line="360" w:lineRule="auto"/>
        <w:ind w:left="1440" w:hanging="1440"/>
        <w:jc w:val="both"/>
        <w:rPr>
          <w:rFonts w:ascii="Arial" w:hAnsi="Arial" w:cs="Arial"/>
          <w:i/>
          <w:sz w:val="24"/>
          <w:szCs w:val="24"/>
        </w:rPr>
      </w:pPr>
      <w:r w:rsidRPr="00E05A95">
        <w:rPr>
          <w:rFonts w:ascii="Arial" w:hAnsi="Arial" w:cs="Arial"/>
          <w:b/>
          <w:sz w:val="24"/>
          <w:szCs w:val="24"/>
        </w:rPr>
        <w:t>Coram:</w:t>
      </w:r>
      <w:r w:rsidRPr="00C9207E">
        <w:rPr>
          <w:rFonts w:ascii="Arial" w:hAnsi="Arial" w:cs="Arial"/>
          <w:sz w:val="24"/>
          <w:szCs w:val="24"/>
        </w:rPr>
        <w:tab/>
        <w:t>CLAASEN J</w:t>
      </w:r>
    </w:p>
    <w:p w:rsidR="00E850DF" w:rsidRPr="00E05A95" w:rsidRDefault="00E850DF" w:rsidP="00E05A95">
      <w:pPr>
        <w:spacing w:after="0" w:line="360" w:lineRule="auto"/>
        <w:ind w:left="1440" w:hanging="1440"/>
        <w:rPr>
          <w:rFonts w:ascii="Arial" w:hAnsi="Arial" w:cs="Arial"/>
          <w:b/>
          <w:sz w:val="24"/>
          <w:szCs w:val="24"/>
        </w:rPr>
      </w:pPr>
      <w:r w:rsidRPr="00E05A95">
        <w:rPr>
          <w:rFonts w:ascii="Arial" w:hAnsi="Arial" w:cs="Arial"/>
          <w:b/>
          <w:bCs/>
          <w:sz w:val="24"/>
          <w:szCs w:val="24"/>
        </w:rPr>
        <w:t>Heard</w:t>
      </w:r>
      <w:r w:rsidRPr="00E05A95">
        <w:rPr>
          <w:rFonts w:ascii="Arial" w:hAnsi="Arial" w:cs="Arial"/>
          <w:b/>
          <w:sz w:val="24"/>
          <w:szCs w:val="24"/>
        </w:rPr>
        <w:t>:</w:t>
      </w:r>
      <w:r w:rsidRPr="00E05A95">
        <w:rPr>
          <w:rFonts w:ascii="Arial" w:hAnsi="Arial" w:cs="Arial"/>
          <w:b/>
          <w:sz w:val="24"/>
          <w:szCs w:val="24"/>
        </w:rPr>
        <w:tab/>
        <w:t>16 June 2020</w:t>
      </w:r>
    </w:p>
    <w:p w:rsidR="00E850DF" w:rsidRPr="00C9207E" w:rsidRDefault="00E850DF" w:rsidP="00E05A95">
      <w:pPr>
        <w:spacing w:after="0" w:line="360" w:lineRule="auto"/>
        <w:jc w:val="both"/>
        <w:rPr>
          <w:rFonts w:ascii="Arial" w:hAnsi="Arial" w:cs="Arial"/>
          <w:b/>
          <w:sz w:val="24"/>
          <w:szCs w:val="24"/>
        </w:rPr>
      </w:pPr>
      <w:r w:rsidRPr="00C9207E">
        <w:rPr>
          <w:rFonts w:ascii="Arial" w:hAnsi="Arial" w:cs="Arial"/>
          <w:b/>
          <w:bCs/>
          <w:sz w:val="24"/>
          <w:szCs w:val="24"/>
        </w:rPr>
        <w:t>Delivered</w:t>
      </w:r>
      <w:r w:rsidRPr="00C9207E">
        <w:rPr>
          <w:rFonts w:ascii="Arial" w:hAnsi="Arial" w:cs="Arial"/>
          <w:b/>
          <w:sz w:val="24"/>
          <w:szCs w:val="24"/>
        </w:rPr>
        <w:t>:</w:t>
      </w:r>
      <w:r w:rsidRPr="00C9207E">
        <w:rPr>
          <w:rFonts w:ascii="Arial" w:hAnsi="Arial" w:cs="Arial"/>
          <w:b/>
          <w:sz w:val="24"/>
          <w:szCs w:val="24"/>
        </w:rPr>
        <w:tab/>
        <w:t>11 August 2020</w:t>
      </w:r>
    </w:p>
    <w:p w:rsidR="00E850DF" w:rsidRPr="00C9207E" w:rsidRDefault="00E850DF" w:rsidP="00E05A95">
      <w:pPr>
        <w:spacing w:after="0" w:line="360" w:lineRule="auto"/>
        <w:jc w:val="both"/>
        <w:rPr>
          <w:rFonts w:ascii="Arial" w:hAnsi="Arial" w:cs="Arial"/>
          <w:b/>
          <w:sz w:val="24"/>
          <w:szCs w:val="24"/>
        </w:rPr>
      </w:pPr>
    </w:p>
    <w:p w:rsidR="006C1C4F" w:rsidRDefault="00E850DF" w:rsidP="002573EE">
      <w:pPr>
        <w:spacing w:after="0" w:line="360" w:lineRule="auto"/>
        <w:jc w:val="both"/>
        <w:rPr>
          <w:rFonts w:ascii="Arial" w:hAnsi="Arial" w:cs="Arial"/>
          <w:sz w:val="24"/>
          <w:szCs w:val="24"/>
        </w:rPr>
      </w:pPr>
      <w:proofErr w:type="spellStart"/>
      <w:r w:rsidRPr="00C9207E">
        <w:rPr>
          <w:rFonts w:ascii="Arial" w:hAnsi="Arial" w:cs="Arial"/>
          <w:b/>
          <w:bCs/>
          <w:sz w:val="24"/>
          <w:szCs w:val="24"/>
        </w:rPr>
        <w:t>Flynote</w:t>
      </w:r>
      <w:proofErr w:type="spellEnd"/>
      <w:r w:rsidRPr="00C9207E">
        <w:rPr>
          <w:rFonts w:ascii="Arial" w:hAnsi="Arial" w:cs="Arial"/>
          <w:b/>
          <w:bCs/>
          <w:sz w:val="24"/>
          <w:szCs w:val="24"/>
        </w:rPr>
        <w:t>:</w:t>
      </w:r>
      <w:r w:rsidRPr="00C9207E">
        <w:rPr>
          <w:rFonts w:ascii="Arial" w:hAnsi="Arial" w:cs="Arial"/>
          <w:bCs/>
          <w:sz w:val="24"/>
          <w:szCs w:val="24"/>
        </w:rPr>
        <w:tab/>
      </w:r>
      <w:proofErr w:type="spellStart"/>
      <w:r w:rsidRPr="00C9207E">
        <w:rPr>
          <w:rFonts w:ascii="Arial" w:hAnsi="Arial" w:cs="Arial"/>
          <w:sz w:val="24"/>
          <w:szCs w:val="24"/>
        </w:rPr>
        <w:t>Labour</w:t>
      </w:r>
      <w:proofErr w:type="spellEnd"/>
      <w:r w:rsidRPr="00C9207E">
        <w:rPr>
          <w:rFonts w:ascii="Arial" w:hAnsi="Arial" w:cs="Arial"/>
          <w:sz w:val="24"/>
          <w:szCs w:val="24"/>
        </w:rPr>
        <w:t xml:space="preserve"> law – Arbitrator’s award – Appeal</w:t>
      </w:r>
      <w:r w:rsidR="00440B5D" w:rsidRPr="00C9207E">
        <w:rPr>
          <w:rFonts w:ascii="Arial" w:hAnsi="Arial" w:cs="Arial"/>
          <w:sz w:val="24"/>
          <w:szCs w:val="24"/>
        </w:rPr>
        <w:t xml:space="preserve"> </w:t>
      </w:r>
      <w:r w:rsidRPr="00C9207E">
        <w:rPr>
          <w:rFonts w:ascii="Arial" w:hAnsi="Arial" w:cs="Arial"/>
          <w:sz w:val="24"/>
          <w:szCs w:val="24"/>
        </w:rPr>
        <w:t>–</w:t>
      </w:r>
      <w:r w:rsidR="006E370F" w:rsidRPr="00C9207E">
        <w:rPr>
          <w:rFonts w:ascii="Arial" w:hAnsi="Arial" w:cs="Arial"/>
          <w:sz w:val="24"/>
          <w:szCs w:val="24"/>
        </w:rPr>
        <w:t xml:space="preserve"> </w:t>
      </w:r>
      <w:r w:rsidR="006C1C4F" w:rsidRPr="00C9207E">
        <w:rPr>
          <w:rFonts w:ascii="Arial" w:hAnsi="Arial" w:cs="Arial"/>
          <w:sz w:val="24"/>
          <w:szCs w:val="24"/>
        </w:rPr>
        <w:t>Practice and Procedure of rescission of arbitrators ruling –</w:t>
      </w:r>
      <w:r w:rsidR="002573EE">
        <w:rPr>
          <w:rFonts w:ascii="Arial" w:hAnsi="Arial" w:cs="Arial"/>
          <w:sz w:val="24"/>
          <w:szCs w:val="24"/>
          <w:lang w:val="en-ZA"/>
        </w:rPr>
        <w:t xml:space="preserve"> Section</w:t>
      </w:r>
      <w:r w:rsidR="00644D3D" w:rsidRPr="00C9207E">
        <w:rPr>
          <w:rFonts w:ascii="Arial" w:hAnsi="Arial" w:cs="Arial"/>
          <w:sz w:val="24"/>
          <w:szCs w:val="24"/>
          <w:lang w:val="en-ZA"/>
        </w:rPr>
        <w:t xml:space="preserve"> 88 of </w:t>
      </w:r>
      <w:proofErr w:type="spellStart"/>
      <w:r w:rsidR="00644D3D" w:rsidRPr="00C9207E">
        <w:rPr>
          <w:rFonts w:ascii="Arial" w:hAnsi="Arial" w:cs="Arial"/>
          <w:sz w:val="24"/>
          <w:szCs w:val="24"/>
        </w:rPr>
        <w:t>Labour</w:t>
      </w:r>
      <w:proofErr w:type="spellEnd"/>
      <w:r w:rsidR="00644D3D" w:rsidRPr="00C9207E">
        <w:rPr>
          <w:rFonts w:ascii="Arial" w:hAnsi="Arial" w:cs="Arial"/>
          <w:sz w:val="24"/>
          <w:szCs w:val="24"/>
        </w:rPr>
        <w:t xml:space="preserve"> Act 11 of 2007 </w:t>
      </w:r>
      <w:r w:rsidR="00644D3D" w:rsidRPr="00C9207E">
        <w:rPr>
          <w:rFonts w:ascii="Arial" w:hAnsi="Arial" w:cs="Arial"/>
          <w:sz w:val="24"/>
          <w:szCs w:val="24"/>
          <w:lang w:val="en-ZA"/>
        </w:rPr>
        <w:t>gives an arbitrator the power to rescind an arbitration award under certain circumstances –</w:t>
      </w:r>
      <w:r w:rsidR="00440B5D" w:rsidRPr="00C9207E">
        <w:rPr>
          <w:rFonts w:ascii="Arial" w:hAnsi="Arial" w:cs="Arial"/>
          <w:sz w:val="24"/>
          <w:szCs w:val="24"/>
          <w:lang w:val="en-ZA"/>
        </w:rPr>
        <w:t xml:space="preserve"> </w:t>
      </w:r>
      <w:r w:rsidR="00644D3D" w:rsidRPr="00C9207E">
        <w:rPr>
          <w:rFonts w:ascii="Arial" w:hAnsi="Arial" w:cs="Arial"/>
          <w:sz w:val="24"/>
          <w:szCs w:val="24"/>
          <w:lang w:val="en-ZA"/>
        </w:rPr>
        <w:t xml:space="preserve">Procedure for rescission in </w:t>
      </w:r>
      <w:r w:rsidR="002573EE">
        <w:rPr>
          <w:rFonts w:ascii="Arial" w:hAnsi="Arial" w:cs="Arial"/>
          <w:sz w:val="24"/>
          <w:szCs w:val="24"/>
        </w:rPr>
        <w:t>rule</w:t>
      </w:r>
      <w:r w:rsidR="00644D3D" w:rsidRPr="00C9207E">
        <w:rPr>
          <w:rFonts w:ascii="Arial" w:hAnsi="Arial" w:cs="Arial"/>
          <w:sz w:val="24"/>
          <w:szCs w:val="24"/>
        </w:rPr>
        <w:t xml:space="preserve"> 32 of the Rules relating to the Conduct of Conciliation and Arbitration.</w:t>
      </w:r>
    </w:p>
    <w:p w:rsidR="002573EE" w:rsidRPr="00C9207E" w:rsidRDefault="002573EE" w:rsidP="002573EE">
      <w:pPr>
        <w:spacing w:after="0" w:line="360" w:lineRule="auto"/>
        <w:jc w:val="both"/>
        <w:rPr>
          <w:rFonts w:ascii="Arial" w:hAnsi="Arial" w:cs="Arial"/>
          <w:sz w:val="24"/>
          <w:szCs w:val="24"/>
        </w:rPr>
      </w:pPr>
    </w:p>
    <w:p w:rsidR="00E850DF" w:rsidRPr="002573EE" w:rsidRDefault="00E850DF" w:rsidP="002573EE">
      <w:pPr>
        <w:pStyle w:val="BodyText"/>
        <w:tabs>
          <w:tab w:val="left" w:pos="720"/>
          <w:tab w:val="left" w:pos="1440"/>
        </w:tabs>
        <w:spacing w:line="360" w:lineRule="auto"/>
        <w:jc w:val="both"/>
        <w:rPr>
          <w:rFonts w:ascii="Arial" w:hAnsi="Arial" w:cs="Arial"/>
          <w:bCs/>
        </w:rPr>
      </w:pPr>
      <w:r w:rsidRPr="00C9207E">
        <w:rPr>
          <w:rFonts w:ascii="Arial" w:hAnsi="Arial" w:cs="Arial"/>
          <w:b/>
          <w:bCs/>
        </w:rPr>
        <w:lastRenderedPageBreak/>
        <w:t>Summary:</w:t>
      </w:r>
      <w:r w:rsidRPr="00C9207E">
        <w:rPr>
          <w:rFonts w:ascii="Arial" w:hAnsi="Arial" w:cs="Arial"/>
          <w:bCs/>
        </w:rPr>
        <w:tab/>
      </w:r>
      <w:r w:rsidR="006E370F" w:rsidRPr="00C9207E">
        <w:rPr>
          <w:rFonts w:ascii="Arial" w:hAnsi="Arial" w:cs="Arial"/>
        </w:rPr>
        <w:t xml:space="preserve">The appellant was absent at </w:t>
      </w:r>
      <w:r w:rsidR="002573EE">
        <w:rPr>
          <w:rFonts w:ascii="Arial" w:hAnsi="Arial" w:cs="Arial"/>
        </w:rPr>
        <w:t xml:space="preserve">the </w:t>
      </w:r>
      <w:r w:rsidR="00372AB8" w:rsidRPr="00C9207E">
        <w:rPr>
          <w:rFonts w:ascii="Arial" w:hAnsi="Arial" w:cs="Arial"/>
        </w:rPr>
        <w:t xml:space="preserve">arbitration </w:t>
      </w:r>
      <w:r w:rsidR="006E370F" w:rsidRPr="00C9207E">
        <w:rPr>
          <w:rFonts w:ascii="Arial" w:hAnsi="Arial" w:cs="Arial"/>
        </w:rPr>
        <w:t>hearing</w:t>
      </w:r>
      <w:r w:rsidR="00C9207E">
        <w:rPr>
          <w:rFonts w:ascii="Arial" w:hAnsi="Arial" w:cs="Arial"/>
        </w:rPr>
        <w:t>,</w:t>
      </w:r>
      <w:r w:rsidR="006E370F" w:rsidRPr="00C9207E">
        <w:rPr>
          <w:rFonts w:ascii="Arial" w:hAnsi="Arial" w:cs="Arial"/>
        </w:rPr>
        <w:t xml:space="preserve"> </w:t>
      </w:r>
      <w:proofErr w:type="spellStart"/>
      <w:r w:rsidR="006E370F" w:rsidRPr="00C9207E">
        <w:rPr>
          <w:rFonts w:ascii="Arial" w:hAnsi="Arial" w:cs="Arial"/>
        </w:rPr>
        <w:t>whereafter</w:t>
      </w:r>
      <w:proofErr w:type="spellEnd"/>
      <w:r w:rsidR="006E370F" w:rsidRPr="00C9207E">
        <w:rPr>
          <w:rFonts w:ascii="Arial" w:hAnsi="Arial" w:cs="Arial"/>
        </w:rPr>
        <w:t xml:space="preserve"> the arbitrator dismissed the claim of unlawful dismissal in terms of </w:t>
      </w:r>
      <w:r w:rsidR="00C9207E">
        <w:rPr>
          <w:rFonts w:ascii="Arial" w:hAnsi="Arial" w:cs="Arial"/>
        </w:rPr>
        <w:t>s 85(2</w:t>
      </w:r>
      <w:proofErr w:type="gramStart"/>
      <w:r w:rsidR="00C9207E">
        <w:rPr>
          <w:rFonts w:ascii="Arial" w:hAnsi="Arial" w:cs="Arial"/>
        </w:rPr>
        <w:t>)(</w:t>
      </w:r>
      <w:proofErr w:type="gramEnd"/>
      <w:r w:rsidR="00C9207E" w:rsidRPr="00CC695F">
        <w:rPr>
          <w:rFonts w:ascii="Arial" w:hAnsi="Arial" w:cs="Arial"/>
          <w:i/>
        </w:rPr>
        <w:t>b</w:t>
      </w:r>
      <w:r w:rsidR="00C9207E">
        <w:rPr>
          <w:rFonts w:ascii="Arial" w:hAnsi="Arial" w:cs="Arial"/>
        </w:rPr>
        <w:t xml:space="preserve">) </w:t>
      </w:r>
      <w:r w:rsidR="006E370F" w:rsidRPr="00C9207E">
        <w:rPr>
          <w:rFonts w:ascii="Arial" w:hAnsi="Arial" w:cs="Arial"/>
        </w:rPr>
        <w:t xml:space="preserve">of the Labour Act </w:t>
      </w:r>
      <w:r w:rsidR="00C9207E">
        <w:rPr>
          <w:rFonts w:ascii="Arial" w:hAnsi="Arial" w:cs="Arial"/>
        </w:rPr>
        <w:t xml:space="preserve">11 of 2007 </w:t>
      </w:r>
      <w:r w:rsidR="006E370F" w:rsidRPr="00C9207E">
        <w:rPr>
          <w:rFonts w:ascii="Arial" w:hAnsi="Arial" w:cs="Arial"/>
        </w:rPr>
        <w:t>and Rule 27(2)(</w:t>
      </w:r>
      <w:r w:rsidR="006E370F" w:rsidRPr="00CC695F">
        <w:rPr>
          <w:rFonts w:ascii="Arial" w:hAnsi="Arial" w:cs="Arial"/>
          <w:i/>
        </w:rPr>
        <w:t>c</w:t>
      </w:r>
      <w:r w:rsidR="002573EE">
        <w:rPr>
          <w:rFonts w:ascii="Arial" w:hAnsi="Arial" w:cs="Arial"/>
        </w:rPr>
        <w:t>) of the r</w:t>
      </w:r>
      <w:r w:rsidR="006E370F" w:rsidRPr="00C9207E">
        <w:rPr>
          <w:rFonts w:ascii="Arial" w:hAnsi="Arial" w:cs="Arial"/>
        </w:rPr>
        <w:t>ules relating to the Conduct of Conciliation and Arbitration</w:t>
      </w:r>
      <w:r w:rsidR="00CC695F">
        <w:rPr>
          <w:rFonts w:ascii="Arial" w:hAnsi="Arial" w:cs="Arial"/>
        </w:rPr>
        <w:t>. The a</w:t>
      </w:r>
      <w:r w:rsidR="006E370F" w:rsidRPr="00C9207E">
        <w:rPr>
          <w:rFonts w:ascii="Arial" w:hAnsi="Arial" w:cs="Arial"/>
        </w:rPr>
        <w:t>ppellant’s application t</w:t>
      </w:r>
      <w:r w:rsidR="00E400A2" w:rsidRPr="00C9207E">
        <w:rPr>
          <w:rFonts w:ascii="Arial" w:hAnsi="Arial" w:cs="Arial"/>
        </w:rPr>
        <w:t>o rescind the arbitrator’s decision</w:t>
      </w:r>
      <w:r w:rsidR="00CC695F">
        <w:rPr>
          <w:rFonts w:ascii="Arial" w:hAnsi="Arial" w:cs="Arial"/>
        </w:rPr>
        <w:t xml:space="preserve"> failed, h</w:t>
      </w:r>
      <w:r w:rsidR="006E370F" w:rsidRPr="00C9207E">
        <w:rPr>
          <w:rFonts w:ascii="Arial" w:hAnsi="Arial" w:cs="Arial"/>
        </w:rPr>
        <w:t>ence the present appeal</w:t>
      </w:r>
      <w:r w:rsidR="00CC695F">
        <w:rPr>
          <w:rFonts w:ascii="Arial" w:hAnsi="Arial" w:cs="Arial"/>
        </w:rPr>
        <w:t>. The c</w:t>
      </w:r>
      <w:r w:rsidR="006E370F" w:rsidRPr="00C9207E">
        <w:rPr>
          <w:rFonts w:ascii="Arial" w:hAnsi="Arial" w:cs="Arial"/>
        </w:rPr>
        <w:t xml:space="preserve">ourt examines the requirements for rescission </w:t>
      </w:r>
      <w:r w:rsidR="00CC695F">
        <w:rPr>
          <w:rFonts w:ascii="Arial" w:hAnsi="Arial" w:cs="Arial"/>
        </w:rPr>
        <w:t>of</w:t>
      </w:r>
      <w:r w:rsidR="006E370F" w:rsidRPr="00C9207E">
        <w:rPr>
          <w:rFonts w:ascii="Arial" w:hAnsi="Arial" w:cs="Arial"/>
        </w:rPr>
        <w:t xml:space="preserve"> an arbitration award or ruling. </w:t>
      </w:r>
    </w:p>
    <w:p w:rsidR="007B24EB" w:rsidRPr="00C9207E" w:rsidRDefault="007B24EB" w:rsidP="00E05A95">
      <w:pPr>
        <w:spacing w:after="0" w:line="360" w:lineRule="auto"/>
        <w:jc w:val="both"/>
        <w:rPr>
          <w:rFonts w:ascii="Arial" w:hAnsi="Arial" w:cs="Arial"/>
          <w:i/>
          <w:sz w:val="24"/>
          <w:szCs w:val="24"/>
          <w:lang w:val="en-ZA"/>
        </w:rPr>
      </w:pPr>
    </w:p>
    <w:p w:rsidR="002B04C8" w:rsidRPr="00C9207E" w:rsidRDefault="007B24EB" w:rsidP="00E05A95">
      <w:pPr>
        <w:spacing w:after="0" w:line="360" w:lineRule="auto"/>
        <w:jc w:val="both"/>
        <w:rPr>
          <w:rFonts w:ascii="Arial" w:hAnsi="Arial" w:cs="Arial"/>
          <w:sz w:val="24"/>
          <w:szCs w:val="24"/>
        </w:rPr>
      </w:pPr>
      <w:r w:rsidRPr="00C9207E">
        <w:rPr>
          <w:rFonts w:ascii="Arial" w:hAnsi="Arial" w:cs="Arial"/>
          <w:i/>
          <w:sz w:val="24"/>
          <w:szCs w:val="24"/>
          <w:lang w:val="en-ZA"/>
        </w:rPr>
        <w:t>Held</w:t>
      </w:r>
      <w:r w:rsidRPr="00C9207E">
        <w:rPr>
          <w:rFonts w:ascii="Arial" w:hAnsi="Arial" w:cs="Arial"/>
          <w:sz w:val="24"/>
          <w:szCs w:val="24"/>
          <w:lang w:val="en-ZA"/>
        </w:rPr>
        <w:t xml:space="preserve"> that s 88 of </w:t>
      </w:r>
      <w:proofErr w:type="spellStart"/>
      <w:r w:rsidRPr="00C9207E">
        <w:rPr>
          <w:rFonts w:ascii="Arial" w:hAnsi="Arial" w:cs="Arial"/>
          <w:sz w:val="24"/>
          <w:szCs w:val="24"/>
        </w:rPr>
        <w:t>Labour</w:t>
      </w:r>
      <w:proofErr w:type="spellEnd"/>
      <w:r w:rsidRPr="00C9207E">
        <w:rPr>
          <w:rFonts w:ascii="Arial" w:hAnsi="Arial" w:cs="Arial"/>
          <w:sz w:val="24"/>
          <w:szCs w:val="24"/>
        </w:rPr>
        <w:t xml:space="preserve"> Act 11 of 2007 </w:t>
      </w:r>
      <w:r w:rsidRPr="00C9207E">
        <w:rPr>
          <w:rFonts w:ascii="Arial" w:hAnsi="Arial" w:cs="Arial"/>
          <w:sz w:val="24"/>
          <w:szCs w:val="24"/>
          <w:lang w:val="en-ZA"/>
        </w:rPr>
        <w:t xml:space="preserve">gives an arbitrator the power to rescind an arbitration award under certain circumstances and </w:t>
      </w:r>
      <w:r w:rsidR="00C765D6" w:rsidRPr="00C9207E">
        <w:rPr>
          <w:rFonts w:ascii="Arial" w:hAnsi="Arial" w:cs="Arial"/>
          <w:sz w:val="24"/>
          <w:szCs w:val="24"/>
          <w:lang w:val="en-ZA"/>
        </w:rPr>
        <w:t xml:space="preserve">the </w:t>
      </w:r>
      <w:r w:rsidRPr="00C9207E">
        <w:rPr>
          <w:rFonts w:ascii="Arial" w:hAnsi="Arial" w:cs="Arial"/>
          <w:sz w:val="24"/>
          <w:szCs w:val="24"/>
          <w:lang w:val="en-ZA"/>
        </w:rPr>
        <w:t>procedure fo</w:t>
      </w:r>
      <w:r w:rsidR="002573EE">
        <w:rPr>
          <w:rFonts w:ascii="Arial" w:hAnsi="Arial" w:cs="Arial"/>
          <w:sz w:val="24"/>
          <w:szCs w:val="24"/>
          <w:lang w:val="en-ZA"/>
        </w:rPr>
        <w:t>r that is contained in r</w:t>
      </w:r>
      <w:r w:rsidR="00C765D6" w:rsidRPr="00C9207E">
        <w:rPr>
          <w:rFonts w:ascii="Arial" w:hAnsi="Arial" w:cs="Arial"/>
          <w:sz w:val="24"/>
          <w:szCs w:val="24"/>
          <w:lang w:val="en-ZA"/>
        </w:rPr>
        <w:t xml:space="preserve"> </w:t>
      </w:r>
      <w:r w:rsidRPr="00C9207E">
        <w:rPr>
          <w:rFonts w:ascii="Arial" w:hAnsi="Arial" w:cs="Arial"/>
          <w:sz w:val="24"/>
          <w:szCs w:val="24"/>
        </w:rPr>
        <w:t xml:space="preserve">32 of the Rules relating to the Conduct of Conciliation and Arbitration. </w:t>
      </w:r>
    </w:p>
    <w:p w:rsidR="002B04C8" w:rsidRPr="00C9207E" w:rsidRDefault="002B04C8" w:rsidP="00E05A95">
      <w:pPr>
        <w:spacing w:after="0" w:line="360" w:lineRule="auto"/>
        <w:jc w:val="both"/>
        <w:rPr>
          <w:rFonts w:ascii="Arial" w:hAnsi="Arial" w:cs="Arial"/>
          <w:sz w:val="24"/>
          <w:szCs w:val="24"/>
        </w:rPr>
      </w:pPr>
    </w:p>
    <w:p w:rsidR="007B24EB" w:rsidRPr="00C9207E" w:rsidRDefault="007B24EB" w:rsidP="00E05A95">
      <w:pPr>
        <w:spacing w:after="0" w:line="360" w:lineRule="auto"/>
        <w:jc w:val="both"/>
        <w:rPr>
          <w:rFonts w:ascii="Arial" w:hAnsi="Arial" w:cs="Arial"/>
          <w:sz w:val="24"/>
          <w:szCs w:val="24"/>
        </w:rPr>
      </w:pPr>
      <w:r w:rsidRPr="00C9207E">
        <w:rPr>
          <w:rFonts w:ascii="Arial" w:hAnsi="Arial" w:cs="Arial"/>
          <w:i/>
          <w:sz w:val="24"/>
          <w:szCs w:val="24"/>
        </w:rPr>
        <w:t xml:space="preserve">Held </w:t>
      </w:r>
      <w:r w:rsidR="002B04C8" w:rsidRPr="00C9207E">
        <w:rPr>
          <w:rFonts w:ascii="Arial" w:hAnsi="Arial" w:cs="Arial"/>
          <w:i/>
          <w:sz w:val="24"/>
          <w:szCs w:val="24"/>
        </w:rPr>
        <w:t>further</w:t>
      </w:r>
      <w:r w:rsidR="002B04C8" w:rsidRPr="00C9207E">
        <w:rPr>
          <w:rFonts w:ascii="Arial" w:hAnsi="Arial" w:cs="Arial"/>
          <w:sz w:val="24"/>
          <w:szCs w:val="24"/>
        </w:rPr>
        <w:t xml:space="preserve"> </w:t>
      </w:r>
      <w:r w:rsidRPr="00C9207E">
        <w:rPr>
          <w:rFonts w:ascii="Arial" w:hAnsi="Arial" w:cs="Arial"/>
          <w:sz w:val="24"/>
          <w:szCs w:val="24"/>
        </w:rPr>
        <w:t xml:space="preserve">that a party seeking to apply for rescission of </w:t>
      </w:r>
      <w:r w:rsidR="00CC695F">
        <w:rPr>
          <w:rFonts w:ascii="Arial" w:hAnsi="Arial" w:cs="Arial"/>
          <w:sz w:val="24"/>
          <w:szCs w:val="24"/>
        </w:rPr>
        <w:t xml:space="preserve">an arbitrator’s award or ruling, </w:t>
      </w:r>
      <w:r w:rsidRPr="00C9207E">
        <w:rPr>
          <w:rFonts w:ascii="Arial" w:hAnsi="Arial" w:cs="Arial"/>
          <w:sz w:val="24"/>
          <w:szCs w:val="24"/>
        </w:rPr>
        <w:t xml:space="preserve">has to establish good cause. </w:t>
      </w:r>
    </w:p>
    <w:p w:rsidR="007B24EB" w:rsidRPr="00C9207E" w:rsidRDefault="007B24EB" w:rsidP="00E05A95">
      <w:pPr>
        <w:spacing w:after="0" w:line="360" w:lineRule="auto"/>
        <w:jc w:val="both"/>
        <w:rPr>
          <w:rFonts w:ascii="Arial" w:hAnsi="Arial" w:cs="Arial"/>
          <w:sz w:val="24"/>
          <w:szCs w:val="24"/>
        </w:rPr>
      </w:pPr>
    </w:p>
    <w:p w:rsidR="007B24EB" w:rsidRPr="00C9207E" w:rsidRDefault="007B24EB" w:rsidP="00E05A95">
      <w:pPr>
        <w:spacing w:after="0" w:line="360" w:lineRule="auto"/>
        <w:jc w:val="both"/>
        <w:rPr>
          <w:rFonts w:ascii="Arial" w:hAnsi="Arial" w:cs="Arial"/>
          <w:sz w:val="24"/>
          <w:szCs w:val="24"/>
        </w:rPr>
      </w:pPr>
      <w:r w:rsidRPr="00C9207E">
        <w:rPr>
          <w:rFonts w:ascii="Arial" w:hAnsi="Arial" w:cs="Arial"/>
          <w:i/>
          <w:sz w:val="24"/>
          <w:szCs w:val="24"/>
        </w:rPr>
        <w:t>Held</w:t>
      </w:r>
      <w:r w:rsidR="002B04C8" w:rsidRPr="00C9207E">
        <w:rPr>
          <w:rFonts w:ascii="Arial" w:hAnsi="Arial" w:cs="Arial"/>
          <w:i/>
          <w:sz w:val="24"/>
          <w:szCs w:val="24"/>
        </w:rPr>
        <w:t xml:space="preserve"> further</w:t>
      </w:r>
      <w:r w:rsidR="002B04C8" w:rsidRPr="00C9207E">
        <w:rPr>
          <w:rFonts w:ascii="Arial" w:hAnsi="Arial" w:cs="Arial"/>
          <w:sz w:val="24"/>
          <w:szCs w:val="24"/>
        </w:rPr>
        <w:t xml:space="preserve"> </w:t>
      </w:r>
      <w:r w:rsidRPr="00C9207E">
        <w:rPr>
          <w:rFonts w:ascii="Arial" w:hAnsi="Arial" w:cs="Arial"/>
          <w:sz w:val="24"/>
          <w:szCs w:val="24"/>
        </w:rPr>
        <w:t xml:space="preserve">that rescission involves consideration of at least two factors, namely the explanation for the default and secondly whether the </w:t>
      </w:r>
      <w:r w:rsidR="002573EE">
        <w:rPr>
          <w:rFonts w:ascii="Arial" w:hAnsi="Arial" w:cs="Arial"/>
          <w:sz w:val="24"/>
          <w:szCs w:val="24"/>
        </w:rPr>
        <w:t>appellant</w:t>
      </w:r>
      <w:r w:rsidRPr="00C9207E">
        <w:rPr>
          <w:rFonts w:ascii="Arial" w:hAnsi="Arial" w:cs="Arial"/>
          <w:sz w:val="24"/>
          <w:szCs w:val="24"/>
        </w:rPr>
        <w:t xml:space="preserve"> has good prospects of success in the main claim. </w:t>
      </w:r>
    </w:p>
    <w:p w:rsidR="00D20C0D" w:rsidRPr="00C9207E" w:rsidRDefault="00D20C0D" w:rsidP="00E05A95">
      <w:pPr>
        <w:spacing w:after="0" w:line="360" w:lineRule="auto"/>
        <w:jc w:val="both"/>
        <w:rPr>
          <w:rFonts w:ascii="Arial" w:hAnsi="Arial" w:cs="Arial"/>
          <w:sz w:val="24"/>
          <w:szCs w:val="24"/>
        </w:rPr>
      </w:pPr>
    </w:p>
    <w:p w:rsidR="006D7820" w:rsidRPr="00C9207E" w:rsidRDefault="002B04C8" w:rsidP="00E05A95">
      <w:pPr>
        <w:spacing w:after="0" w:line="360" w:lineRule="auto"/>
        <w:jc w:val="both"/>
        <w:rPr>
          <w:rFonts w:ascii="Arial" w:hAnsi="Arial" w:cs="Arial"/>
          <w:sz w:val="24"/>
          <w:szCs w:val="24"/>
        </w:rPr>
      </w:pPr>
      <w:r w:rsidRPr="00C9207E">
        <w:rPr>
          <w:rFonts w:ascii="Arial" w:hAnsi="Arial" w:cs="Arial"/>
          <w:i/>
          <w:sz w:val="24"/>
          <w:szCs w:val="24"/>
        </w:rPr>
        <w:t>Held further</w:t>
      </w:r>
      <w:r w:rsidR="006667E7" w:rsidRPr="00C9207E">
        <w:rPr>
          <w:rFonts w:ascii="Arial" w:hAnsi="Arial" w:cs="Arial"/>
          <w:i/>
          <w:sz w:val="24"/>
          <w:szCs w:val="24"/>
        </w:rPr>
        <w:t xml:space="preserve"> </w:t>
      </w:r>
      <w:r w:rsidR="006D7820" w:rsidRPr="00C9207E">
        <w:rPr>
          <w:rFonts w:ascii="Arial" w:hAnsi="Arial" w:cs="Arial"/>
          <w:sz w:val="24"/>
          <w:szCs w:val="24"/>
        </w:rPr>
        <w:t>that it was not required of the appellant to have ventured deeply into the merits of the matter, but in the context of proving prospects of success a litigant has to show by way of evidence that there exist a chance of succeeding in the main claim. That was not done by the appellant in th</w:t>
      </w:r>
      <w:r w:rsidR="00551CA6" w:rsidRPr="00C9207E">
        <w:rPr>
          <w:rFonts w:ascii="Arial" w:hAnsi="Arial" w:cs="Arial"/>
          <w:sz w:val="24"/>
          <w:szCs w:val="24"/>
        </w:rPr>
        <w:t>is rescission application before the arbitrator.</w:t>
      </w:r>
    </w:p>
    <w:p w:rsidR="007B24EB" w:rsidRPr="00C9207E" w:rsidRDefault="007B24EB" w:rsidP="00E05A95">
      <w:pPr>
        <w:spacing w:after="0" w:line="360" w:lineRule="auto"/>
        <w:jc w:val="both"/>
        <w:rPr>
          <w:rFonts w:ascii="Arial" w:hAnsi="Arial" w:cs="Arial"/>
        </w:rPr>
      </w:pPr>
    </w:p>
    <w:p w:rsidR="00E850DF" w:rsidRPr="00C9207E" w:rsidRDefault="004C4878" w:rsidP="00E05A95">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E850DF" w:rsidRPr="00C9207E" w:rsidRDefault="00E850DF" w:rsidP="00E05A95">
      <w:pPr>
        <w:spacing w:after="0" w:line="360" w:lineRule="auto"/>
        <w:jc w:val="center"/>
        <w:rPr>
          <w:rFonts w:ascii="Arial" w:hAnsi="Arial" w:cs="Arial"/>
          <w:b/>
          <w:bCs/>
          <w:sz w:val="24"/>
          <w:szCs w:val="24"/>
        </w:rPr>
      </w:pPr>
      <w:r w:rsidRPr="00C9207E">
        <w:rPr>
          <w:rFonts w:ascii="Arial" w:hAnsi="Arial" w:cs="Arial"/>
          <w:b/>
          <w:bCs/>
          <w:sz w:val="24"/>
          <w:szCs w:val="24"/>
        </w:rPr>
        <w:t>ORDER</w:t>
      </w:r>
    </w:p>
    <w:p w:rsidR="00E850DF" w:rsidRPr="00C9207E" w:rsidRDefault="004C4878" w:rsidP="00E05A95">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C9207E" w:rsidRPr="00E05A95" w:rsidRDefault="00D759E3" w:rsidP="00E05A95">
      <w:pPr>
        <w:pStyle w:val="ListParagraph"/>
        <w:numPr>
          <w:ilvl w:val="0"/>
          <w:numId w:val="1"/>
        </w:numPr>
        <w:tabs>
          <w:tab w:val="left" w:pos="720"/>
        </w:tabs>
        <w:spacing w:line="360" w:lineRule="auto"/>
        <w:jc w:val="both"/>
        <w:rPr>
          <w:rFonts w:ascii="Arial" w:hAnsi="Arial" w:cs="Arial"/>
        </w:rPr>
      </w:pPr>
      <w:r w:rsidRPr="00C9207E">
        <w:rPr>
          <w:rFonts w:ascii="Arial" w:hAnsi="Arial" w:cs="Arial"/>
        </w:rPr>
        <w:t xml:space="preserve">The appeal fails and is dismissed. </w:t>
      </w:r>
    </w:p>
    <w:p w:rsidR="00E850DF" w:rsidRDefault="00E850DF" w:rsidP="00E05A95">
      <w:pPr>
        <w:pStyle w:val="ListParagraph"/>
        <w:numPr>
          <w:ilvl w:val="0"/>
          <w:numId w:val="1"/>
        </w:numPr>
        <w:tabs>
          <w:tab w:val="left" w:pos="720"/>
        </w:tabs>
        <w:spacing w:line="360" w:lineRule="auto"/>
        <w:jc w:val="both"/>
        <w:rPr>
          <w:rFonts w:ascii="Arial" w:hAnsi="Arial" w:cs="Arial"/>
        </w:rPr>
      </w:pPr>
      <w:r w:rsidRPr="00C9207E">
        <w:rPr>
          <w:rFonts w:ascii="Arial" w:hAnsi="Arial" w:cs="Arial"/>
        </w:rPr>
        <w:t>No order as to cost.</w:t>
      </w:r>
    </w:p>
    <w:p w:rsidR="002573EE" w:rsidRDefault="002573EE" w:rsidP="00E05A95">
      <w:pPr>
        <w:pStyle w:val="ListParagraph"/>
        <w:numPr>
          <w:ilvl w:val="0"/>
          <w:numId w:val="1"/>
        </w:numPr>
        <w:tabs>
          <w:tab w:val="left" w:pos="720"/>
        </w:tabs>
        <w:spacing w:line="360" w:lineRule="auto"/>
        <w:jc w:val="both"/>
        <w:rPr>
          <w:rFonts w:ascii="Arial" w:hAnsi="Arial" w:cs="Arial"/>
        </w:rPr>
      </w:pPr>
      <w:r>
        <w:rPr>
          <w:rFonts w:ascii="Arial" w:hAnsi="Arial" w:cs="Arial"/>
        </w:rPr>
        <w:t>The matter is removed from the roll and regarded as finalised.</w:t>
      </w:r>
    </w:p>
    <w:p w:rsidR="00E05A95" w:rsidRPr="00E05A95" w:rsidRDefault="00E05A95" w:rsidP="00E05A95">
      <w:pPr>
        <w:tabs>
          <w:tab w:val="left" w:pos="720"/>
        </w:tabs>
        <w:spacing w:line="360" w:lineRule="auto"/>
        <w:jc w:val="both"/>
        <w:rPr>
          <w:rFonts w:ascii="Arial" w:hAnsi="Arial" w:cs="Arial"/>
        </w:rPr>
      </w:pPr>
    </w:p>
    <w:p w:rsidR="00E850DF" w:rsidRPr="00C9207E" w:rsidRDefault="00E850DF" w:rsidP="00E05A95">
      <w:pPr>
        <w:tabs>
          <w:tab w:val="left" w:pos="720"/>
        </w:tabs>
        <w:spacing w:after="0" w:line="360" w:lineRule="auto"/>
        <w:ind w:left="720" w:hanging="720"/>
        <w:jc w:val="both"/>
        <w:rPr>
          <w:rFonts w:ascii="Arial" w:hAnsi="Arial" w:cs="Arial"/>
          <w:sz w:val="24"/>
          <w:szCs w:val="24"/>
        </w:rPr>
      </w:pPr>
    </w:p>
    <w:p w:rsidR="00E850DF" w:rsidRPr="00C9207E" w:rsidRDefault="004C4878" w:rsidP="00E05A95">
      <w:pPr>
        <w:spacing w:after="0" w:line="360" w:lineRule="auto"/>
        <w:jc w:val="both"/>
        <w:rPr>
          <w:rFonts w:ascii="Arial" w:hAnsi="Arial" w:cs="Arial"/>
          <w:bCs/>
          <w:sz w:val="24"/>
          <w:szCs w:val="24"/>
        </w:rPr>
      </w:pPr>
      <w:r>
        <w:rPr>
          <w:rFonts w:ascii="Arial" w:hAnsi="Arial" w:cs="Arial"/>
          <w:bCs/>
          <w:sz w:val="24"/>
          <w:szCs w:val="24"/>
        </w:rPr>
        <w:lastRenderedPageBreak/>
        <w:pict>
          <v:rect id="_x0000_i1027" style="width:0;height:1.5pt" o:hralign="center" o:hrstd="t" o:hr="t" fillcolor="#a0a0a0" stroked="f"/>
        </w:pict>
      </w:r>
    </w:p>
    <w:p w:rsidR="00E850DF" w:rsidRPr="00C9207E" w:rsidRDefault="00E850DF" w:rsidP="00E05A95">
      <w:pPr>
        <w:spacing w:after="0" w:line="360" w:lineRule="auto"/>
        <w:jc w:val="center"/>
        <w:rPr>
          <w:rFonts w:ascii="Arial" w:hAnsi="Arial" w:cs="Arial"/>
          <w:b/>
          <w:sz w:val="24"/>
          <w:szCs w:val="24"/>
        </w:rPr>
      </w:pPr>
      <w:r w:rsidRPr="00C9207E">
        <w:rPr>
          <w:rFonts w:ascii="Arial" w:hAnsi="Arial" w:cs="Arial"/>
          <w:b/>
          <w:sz w:val="24"/>
          <w:szCs w:val="24"/>
        </w:rPr>
        <w:t>JUDGMENT</w:t>
      </w:r>
    </w:p>
    <w:p w:rsidR="00F34788" w:rsidRPr="00C9207E" w:rsidRDefault="004C4878" w:rsidP="00E05A95">
      <w:pPr>
        <w:spacing w:after="0" w:line="360" w:lineRule="auto"/>
        <w:jc w:val="center"/>
        <w:rPr>
          <w:rFonts w:ascii="Arial" w:hAnsi="Arial" w:cs="Arial"/>
          <w:bCs/>
          <w:sz w:val="24"/>
          <w:szCs w:val="24"/>
        </w:rPr>
      </w:pPr>
      <w:r>
        <w:rPr>
          <w:rFonts w:ascii="Arial" w:hAnsi="Arial" w:cs="Arial"/>
          <w:bCs/>
          <w:sz w:val="24"/>
          <w:szCs w:val="24"/>
        </w:rPr>
        <w:pict>
          <v:rect id="_x0000_i1028" style="width:0;height:1.5pt" o:hralign="center" o:hrstd="t" o:hr="t" fillcolor="#a0a0a0" stroked="f"/>
        </w:pict>
      </w:r>
    </w:p>
    <w:p w:rsidR="00E850DF" w:rsidRPr="00C9207E" w:rsidRDefault="00E05A95" w:rsidP="00E05A95">
      <w:pPr>
        <w:spacing w:after="0" w:line="360" w:lineRule="auto"/>
        <w:rPr>
          <w:rFonts w:ascii="Arial" w:hAnsi="Arial" w:cs="Arial"/>
          <w:sz w:val="24"/>
          <w:szCs w:val="24"/>
          <w:u w:val="single"/>
        </w:rPr>
      </w:pPr>
      <w:r w:rsidRPr="00C9207E">
        <w:rPr>
          <w:rFonts w:ascii="Arial" w:hAnsi="Arial" w:cs="Arial"/>
          <w:sz w:val="24"/>
          <w:szCs w:val="24"/>
        </w:rPr>
        <w:t>CLAASEN J</w:t>
      </w:r>
    </w:p>
    <w:p w:rsidR="00E05A95" w:rsidRDefault="00E05A95" w:rsidP="00E05A95">
      <w:pPr>
        <w:spacing w:after="0" w:line="360" w:lineRule="auto"/>
        <w:rPr>
          <w:rFonts w:ascii="Arial" w:hAnsi="Arial" w:cs="Arial"/>
          <w:sz w:val="24"/>
          <w:szCs w:val="24"/>
          <w:u w:val="single"/>
        </w:rPr>
      </w:pPr>
    </w:p>
    <w:p w:rsidR="00121B36" w:rsidRDefault="00121B36" w:rsidP="00E05A95">
      <w:pPr>
        <w:spacing w:after="0" w:line="360" w:lineRule="auto"/>
        <w:rPr>
          <w:rFonts w:ascii="Arial" w:hAnsi="Arial" w:cs="Arial"/>
          <w:sz w:val="24"/>
          <w:szCs w:val="24"/>
          <w:u w:val="single"/>
        </w:rPr>
      </w:pPr>
      <w:r w:rsidRPr="00C9207E">
        <w:rPr>
          <w:rFonts w:ascii="Arial" w:hAnsi="Arial" w:cs="Arial"/>
          <w:sz w:val="24"/>
          <w:szCs w:val="24"/>
          <w:u w:val="single"/>
        </w:rPr>
        <w:t xml:space="preserve">Background </w:t>
      </w:r>
    </w:p>
    <w:p w:rsidR="00C9207E" w:rsidRPr="00C9207E" w:rsidRDefault="00C9207E" w:rsidP="00E05A95">
      <w:pPr>
        <w:spacing w:after="0" w:line="360" w:lineRule="auto"/>
        <w:rPr>
          <w:rFonts w:ascii="Arial" w:hAnsi="Arial" w:cs="Arial"/>
          <w:sz w:val="24"/>
          <w:szCs w:val="24"/>
          <w:u w:val="single"/>
        </w:rPr>
      </w:pPr>
    </w:p>
    <w:p w:rsidR="000724A4" w:rsidRPr="00C9207E" w:rsidRDefault="002A5A61" w:rsidP="00E05A95">
      <w:pPr>
        <w:spacing w:after="0" w:line="360" w:lineRule="auto"/>
        <w:jc w:val="both"/>
        <w:rPr>
          <w:rFonts w:ascii="Arial" w:hAnsi="Arial" w:cs="Arial"/>
          <w:sz w:val="24"/>
          <w:szCs w:val="24"/>
        </w:rPr>
      </w:pPr>
      <w:r w:rsidRPr="00C9207E">
        <w:rPr>
          <w:rFonts w:ascii="Arial" w:hAnsi="Arial" w:cs="Arial"/>
          <w:sz w:val="24"/>
          <w:szCs w:val="24"/>
        </w:rPr>
        <w:t>[1]</w:t>
      </w:r>
      <w:r w:rsidRPr="00C9207E">
        <w:rPr>
          <w:rFonts w:ascii="Arial" w:hAnsi="Arial" w:cs="Arial"/>
          <w:sz w:val="24"/>
          <w:szCs w:val="24"/>
        </w:rPr>
        <w:tab/>
      </w:r>
      <w:r w:rsidR="00882CF9" w:rsidRPr="00C9207E">
        <w:rPr>
          <w:rFonts w:ascii="Arial" w:hAnsi="Arial" w:cs="Arial"/>
          <w:sz w:val="24"/>
          <w:szCs w:val="24"/>
        </w:rPr>
        <w:t>This is an appeal against a ruling made by the second respondent (the arbitrator) on 17 January 2023 under case number CRWK675-22</w:t>
      </w:r>
      <w:r w:rsidR="00CC695F">
        <w:rPr>
          <w:rFonts w:ascii="Arial" w:hAnsi="Arial" w:cs="Arial"/>
          <w:sz w:val="24"/>
          <w:szCs w:val="24"/>
        </w:rPr>
        <w:t>,</w:t>
      </w:r>
      <w:r w:rsidR="00882CF9" w:rsidRPr="00C9207E">
        <w:rPr>
          <w:rFonts w:ascii="Arial" w:hAnsi="Arial" w:cs="Arial"/>
          <w:sz w:val="24"/>
          <w:szCs w:val="24"/>
        </w:rPr>
        <w:t xml:space="preserve"> </w:t>
      </w:r>
      <w:r w:rsidR="00F42D4D" w:rsidRPr="00C9207E">
        <w:rPr>
          <w:rFonts w:ascii="Arial" w:hAnsi="Arial" w:cs="Arial"/>
          <w:sz w:val="24"/>
          <w:szCs w:val="24"/>
        </w:rPr>
        <w:t>after she</w:t>
      </w:r>
      <w:r w:rsidR="00882CF9" w:rsidRPr="00C9207E">
        <w:rPr>
          <w:rFonts w:ascii="Arial" w:hAnsi="Arial" w:cs="Arial"/>
          <w:sz w:val="24"/>
          <w:szCs w:val="24"/>
        </w:rPr>
        <w:t xml:space="preserve"> refused to rescind a default arbitration award wherein she </w:t>
      </w:r>
      <w:r w:rsidR="00F42D4D" w:rsidRPr="00C9207E">
        <w:rPr>
          <w:rFonts w:ascii="Arial" w:hAnsi="Arial" w:cs="Arial"/>
          <w:sz w:val="24"/>
          <w:szCs w:val="24"/>
        </w:rPr>
        <w:t xml:space="preserve">earlier </w:t>
      </w:r>
      <w:r w:rsidR="00882CF9" w:rsidRPr="00C9207E">
        <w:rPr>
          <w:rFonts w:ascii="Arial" w:hAnsi="Arial" w:cs="Arial"/>
          <w:sz w:val="24"/>
          <w:szCs w:val="24"/>
        </w:rPr>
        <w:t xml:space="preserve">dismissed the </w:t>
      </w:r>
      <w:r w:rsidR="00CC695F">
        <w:rPr>
          <w:rFonts w:ascii="Arial" w:hAnsi="Arial" w:cs="Arial"/>
          <w:sz w:val="24"/>
          <w:szCs w:val="24"/>
        </w:rPr>
        <w:t>appel</w:t>
      </w:r>
      <w:r w:rsidR="00EF6289">
        <w:rPr>
          <w:rFonts w:ascii="Arial" w:hAnsi="Arial" w:cs="Arial"/>
          <w:sz w:val="24"/>
          <w:szCs w:val="24"/>
        </w:rPr>
        <w:t>l</w:t>
      </w:r>
      <w:r w:rsidR="00CC695F">
        <w:rPr>
          <w:rFonts w:ascii="Arial" w:hAnsi="Arial" w:cs="Arial"/>
          <w:sz w:val="24"/>
          <w:szCs w:val="24"/>
        </w:rPr>
        <w:t>ant’s</w:t>
      </w:r>
      <w:r w:rsidR="00882CF9" w:rsidRPr="00C9207E">
        <w:rPr>
          <w:rFonts w:ascii="Arial" w:hAnsi="Arial" w:cs="Arial"/>
          <w:sz w:val="24"/>
          <w:szCs w:val="24"/>
        </w:rPr>
        <w:t xml:space="preserve"> case. </w:t>
      </w:r>
    </w:p>
    <w:p w:rsidR="000724A4" w:rsidRPr="00C9207E" w:rsidRDefault="000724A4" w:rsidP="00E05A95">
      <w:pPr>
        <w:spacing w:after="0" w:line="360" w:lineRule="auto"/>
        <w:jc w:val="both"/>
        <w:rPr>
          <w:rFonts w:ascii="Arial" w:hAnsi="Arial" w:cs="Arial"/>
          <w:sz w:val="24"/>
          <w:szCs w:val="24"/>
        </w:rPr>
      </w:pPr>
    </w:p>
    <w:p w:rsidR="002A5A61" w:rsidRPr="00C9207E" w:rsidRDefault="002A5A61" w:rsidP="00E05A95">
      <w:pPr>
        <w:spacing w:after="0" w:line="360" w:lineRule="auto"/>
        <w:jc w:val="both"/>
        <w:rPr>
          <w:rFonts w:ascii="Arial" w:hAnsi="Arial" w:cs="Arial"/>
          <w:sz w:val="24"/>
          <w:szCs w:val="24"/>
        </w:rPr>
      </w:pPr>
      <w:r w:rsidRPr="00C9207E">
        <w:rPr>
          <w:rFonts w:ascii="Arial" w:hAnsi="Arial" w:cs="Arial"/>
          <w:sz w:val="24"/>
          <w:szCs w:val="24"/>
        </w:rPr>
        <w:t>[2]</w:t>
      </w:r>
      <w:r w:rsidRPr="00C9207E">
        <w:rPr>
          <w:rFonts w:ascii="Arial" w:hAnsi="Arial" w:cs="Arial"/>
          <w:sz w:val="24"/>
          <w:szCs w:val="24"/>
        </w:rPr>
        <w:tab/>
      </w:r>
      <w:r w:rsidR="00BB0DF8" w:rsidRPr="00C9207E">
        <w:rPr>
          <w:rFonts w:ascii="Arial" w:hAnsi="Arial" w:cs="Arial"/>
          <w:sz w:val="24"/>
          <w:szCs w:val="24"/>
        </w:rPr>
        <w:t>The appeal was opposed by the first respondent only.</w:t>
      </w:r>
    </w:p>
    <w:p w:rsidR="006067EC" w:rsidRPr="00C9207E" w:rsidRDefault="00BB0DF8" w:rsidP="00E05A95">
      <w:pPr>
        <w:spacing w:after="0" w:line="360" w:lineRule="auto"/>
        <w:jc w:val="both"/>
        <w:rPr>
          <w:rFonts w:ascii="Arial" w:hAnsi="Arial" w:cs="Arial"/>
          <w:sz w:val="24"/>
          <w:szCs w:val="24"/>
        </w:rPr>
      </w:pPr>
      <w:r w:rsidRPr="00C9207E">
        <w:rPr>
          <w:rFonts w:ascii="Arial" w:hAnsi="Arial" w:cs="Arial"/>
          <w:sz w:val="24"/>
          <w:szCs w:val="24"/>
        </w:rPr>
        <w:t xml:space="preserve"> </w:t>
      </w:r>
    </w:p>
    <w:p w:rsidR="00F47D52" w:rsidRPr="00C9207E" w:rsidRDefault="002A5A61" w:rsidP="00E05A95">
      <w:pPr>
        <w:spacing w:after="0" w:line="360" w:lineRule="auto"/>
        <w:jc w:val="both"/>
        <w:rPr>
          <w:rFonts w:ascii="Arial" w:hAnsi="Arial" w:cs="Arial"/>
          <w:sz w:val="24"/>
          <w:szCs w:val="24"/>
        </w:rPr>
      </w:pPr>
      <w:r w:rsidRPr="00C9207E">
        <w:rPr>
          <w:rFonts w:ascii="Arial" w:hAnsi="Arial" w:cs="Arial"/>
          <w:sz w:val="24"/>
          <w:szCs w:val="24"/>
        </w:rPr>
        <w:t>[3]</w:t>
      </w:r>
      <w:r w:rsidRPr="00C9207E">
        <w:rPr>
          <w:rFonts w:ascii="Arial" w:hAnsi="Arial" w:cs="Arial"/>
          <w:sz w:val="24"/>
          <w:szCs w:val="24"/>
        </w:rPr>
        <w:tab/>
      </w:r>
      <w:r w:rsidR="00BB0DF8" w:rsidRPr="00C9207E">
        <w:rPr>
          <w:rFonts w:ascii="Arial" w:hAnsi="Arial" w:cs="Arial"/>
          <w:sz w:val="24"/>
          <w:szCs w:val="24"/>
        </w:rPr>
        <w:t>It is common caus</w:t>
      </w:r>
      <w:r w:rsidR="004A1DDA" w:rsidRPr="00C9207E">
        <w:rPr>
          <w:rFonts w:ascii="Arial" w:hAnsi="Arial" w:cs="Arial"/>
          <w:sz w:val="24"/>
          <w:szCs w:val="24"/>
        </w:rPr>
        <w:t xml:space="preserve">e that the appellant referred a claim of </w:t>
      </w:r>
      <w:r w:rsidR="00BB0DF8" w:rsidRPr="00C9207E">
        <w:rPr>
          <w:rFonts w:ascii="Arial" w:hAnsi="Arial" w:cs="Arial"/>
          <w:sz w:val="24"/>
          <w:szCs w:val="24"/>
        </w:rPr>
        <w:t>unfair dismissal to the Of</w:t>
      </w:r>
      <w:r w:rsidR="004A1DDA" w:rsidRPr="00C9207E">
        <w:rPr>
          <w:rFonts w:ascii="Arial" w:hAnsi="Arial" w:cs="Arial"/>
          <w:sz w:val="24"/>
          <w:szCs w:val="24"/>
        </w:rPr>
        <w:t xml:space="preserve">fice of the </w:t>
      </w:r>
      <w:proofErr w:type="spellStart"/>
      <w:r w:rsidR="004A1DDA" w:rsidRPr="00C9207E">
        <w:rPr>
          <w:rFonts w:ascii="Arial" w:hAnsi="Arial" w:cs="Arial"/>
          <w:sz w:val="24"/>
          <w:szCs w:val="24"/>
        </w:rPr>
        <w:t>Labour</w:t>
      </w:r>
      <w:proofErr w:type="spellEnd"/>
      <w:r w:rsidR="004A1DDA" w:rsidRPr="00C9207E">
        <w:rPr>
          <w:rFonts w:ascii="Arial" w:hAnsi="Arial" w:cs="Arial"/>
          <w:sz w:val="24"/>
          <w:szCs w:val="24"/>
        </w:rPr>
        <w:t xml:space="preserve"> </w:t>
      </w:r>
      <w:r w:rsidR="00EF6289">
        <w:rPr>
          <w:rFonts w:ascii="Arial" w:hAnsi="Arial" w:cs="Arial"/>
          <w:sz w:val="24"/>
          <w:szCs w:val="24"/>
        </w:rPr>
        <w:t xml:space="preserve">Commissioner. An arbitrator was subsequently </w:t>
      </w:r>
      <w:r w:rsidR="004A1DDA" w:rsidRPr="00C9207E">
        <w:rPr>
          <w:rFonts w:ascii="Arial" w:hAnsi="Arial" w:cs="Arial"/>
          <w:sz w:val="24"/>
          <w:szCs w:val="24"/>
        </w:rPr>
        <w:t>assigned and</w:t>
      </w:r>
      <w:r w:rsidR="00EF6289">
        <w:rPr>
          <w:rFonts w:ascii="Arial" w:hAnsi="Arial" w:cs="Arial"/>
          <w:sz w:val="24"/>
          <w:szCs w:val="24"/>
        </w:rPr>
        <w:t xml:space="preserve"> the matter was</w:t>
      </w:r>
      <w:r w:rsidR="004A1DDA" w:rsidRPr="00C9207E">
        <w:rPr>
          <w:rFonts w:ascii="Arial" w:hAnsi="Arial" w:cs="Arial"/>
          <w:sz w:val="24"/>
          <w:szCs w:val="24"/>
        </w:rPr>
        <w:t xml:space="preserve"> set down </w:t>
      </w:r>
      <w:r w:rsidR="00EF6289">
        <w:rPr>
          <w:rFonts w:ascii="Arial" w:hAnsi="Arial" w:cs="Arial"/>
          <w:sz w:val="24"/>
          <w:szCs w:val="24"/>
        </w:rPr>
        <w:t>for</w:t>
      </w:r>
      <w:r w:rsidR="004A1DDA" w:rsidRPr="00C9207E">
        <w:rPr>
          <w:rFonts w:ascii="Arial" w:hAnsi="Arial" w:cs="Arial"/>
          <w:sz w:val="24"/>
          <w:szCs w:val="24"/>
        </w:rPr>
        <w:t xml:space="preserve"> hearing on </w:t>
      </w:r>
      <w:r w:rsidR="00185344" w:rsidRPr="00C9207E">
        <w:rPr>
          <w:rFonts w:ascii="Arial" w:hAnsi="Arial" w:cs="Arial"/>
          <w:sz w:val="24"/>
          <w:szCs w:val="24"/>
        </w:rPr>
        <w:t>16</w:t>
      </w:r>
      <w:r w:rsidR="00BB0DF8" w:rsidRPr="00C9207E">
        <w:rPr>
          <w:rFonts w:ascii="Arial" w:hAnsi="Arial" w:cs="Arial"/>
          <w:sz w:val="24"/>
          <w:szCs w:val="24"/>
        </w:rPr>
        <w:t xml:space="preserve"> </w:t>
      </w:r>
      <w:r w:rsidR="00185344" w:rsidRPr="00C9207E">
        <w:rPr>
          <w:rFonts w:ascii="Arial" w:hAnsi="Arial" w:cs="Arial"/>
          <w:sz w:val="24"/>
          <w:szCs w:val="24"/>
        </w:rPr>
        <w:t>September</w:t>
      </w:r>
      <w:r w:rsidR="00BB0DF8" w:rsidRPr="00C9207E">
        <w:rPr>
          <w:rFonts w:ascii="Arial" w:hAnsi="Arial" w:cs="Arial"/>
          <w:sz w:val="24"/>
          <w:szCs w:val="24"/>
        </w:rPr>
        <w:t xml:space="preserve"> 2022. It is not in dispute that the appellant did not</w:t>
      </w:r>
      <w:r w:rsidR="004A1DDA" w:rsidRPr="00C9207E">
        <w:rPr>
          <w:rFonts w:ascii="Arial" w:hAnsi="Arial" w:cs="Arial"/>
          <w:sz w:val="24"/>
          <w:szCs w:val="24"/>
        </w:rPr>
        <w:t xml:space="preserve"> attend the hearing</w:t>
      </w:r>
      <w:r w:rsidR="00EF6289">
        <w:rPr>
          <w:rFonts w:ascii="Arial" w:hAnsi="Arial" w:cs="Arial"/>
          <w:sz w:val="24"/>
          <w:szCs w:val="24"/>
        </w:rPr>
        <w:t xml:space="preserve"> on the date of set down and</w:t>
      </w:r>
      <w:r w:rsidR="004A1DDA" w:rsidRPr="00C9207E">
        <w:rPr>
          <w:rFonts w:ascii="Arial" w:hAnsi="Arial" w:cs="Arial"/>
          <w:sz w:val="24"/>
          <w:szCs w:val="24"/>
        </w:rPr>
        <w:t xml:space="preserve"> that the hearing did not </w:t>
      </w:r>
      <w:r w:rsidR="00C74415" w:rsidRPr="00C9207E">
        <w:rPr>
          <w:rFonts w:ascii="Arial" w:hAnsi="Arial" w:cs="Arial"/>
          <w:sz w:val="24"/>
          <w:szCs w:val="24"/>
        </w:rPr>
        <w:t xml:space="preserve">proceed </w:t>
      </w:r>
      <w:r w:rsidR="00EF6289">
        <w:rPr>
          <w:rFonts w:ascii="Arial" w:hAnsi="Arial" w:cs="Arial"/>
          <w:sz w:val="24"/>
          <w:szCs w:val="24"/>
        </w:rPr>
        <w:t>as a result</w:t>
      </w:r>
      <w:r w:rsidR="009513D6" w:rsidRPr="00C9207E">
        <w:rPr>
          <w:rFonts w:ascii="Arial" w:hAnsi="Arial" w:cs="Arial"/>
          <w:sz w:val="24"/>
          <w:szCs w:val="24"/>
        </w:rPr>
        <w:t>.</w:t>
      </w:r>
      <w:r w:rsidR="00C74415" w:rsidRPr="00C9207E">
        <w:rPr>
          <w:rFonts w:ascii="Arial" w:hAnsi="Arial" w:cs="Arial"/>
          <w:sz w:val="24"/>
          <w:szCs w:val="24"/>
        </w:rPr>
        <w:t xml:space="preserve"> </w:t>
      </w:r>
      <w:r w:rsidR="00473582" w:rsidRPr="00C9207E">
        <w:rPr>
          <w:rFonts w:ascii="Arial" w:hAnsi="Arial" w:cs="Arial"/>
          <w:sz w:val="24"/>
          <w:szCs w:val="24"/>
        </w:rPr>
        <w:t xml:space="preserve"> </w:t>
      </w:r>
    </w:p>
    <w:p w:rsidR="00F47D52" w:rsidRPr="00C9207E" w:rsidRDefault="00F47D52" w:rsidP="00E05A95">
      <w:pPr>
        <w:spacing w:after="0" w:line="360" w:lineRule="auto"/>
        <w:jc w:val="both"/>
        <w:rPr>
          <w:rFonts w:ascii="Arial" w:hAnsi="Arial" w:cs="Arial"/>
          <w:sz w:val="24"/>
          <w:szCs w:val="24"/>
        </w:rPr>
      </w:pPr>
    </w:p>
    <w:p w:rsidR="00185344" w:rsidRPr="00C9207E" w:rsidRDefault="002A5A61" w:rsidP="00E05A95">
      <w:pPr>
        <w:spacing w:after="0" w:line="360" w:lineRule="auto"/>
        <w:jc w:val="both"/>
        <w:rPr>
          <w:rFonts w:ascii="Arial" w:hAnsi="Arial" w:cs="Arial"/>
          <w:sz w:val="24"/>
          <w:szCs w:val="24"/>
        </w:rPr>
      </w:pPr>
      <w:r w:rsidRPr="00C9207E">
        <w:rPr>
          <w:rFonts w:ascii="Arial" w:hAnsi="Arial" w:cs="Arial"/>
          <w:sz w:val="24"/>
          <w:szCs w:val="24"/>
        </w:rPr>
        <w:t>[4]</w:t>
      </w:r>
      <w:r w:rsidRPr="00C9207E">
        <w:rPr>
          <w:rFonts w:ascii="Arial" w:hAnsi="Arial" w:cs="Arial"/>
          <w:sz w:val="24"/>
          <w:szCs w:val="24"/>
        </w:rPr>
        <w:tab/>
      </w:r>
      <w:r w:rsidR="00F47D52" w:rsidRPr="00C9207E">
        <w:rPr>
          <w:rFonts w:ascii="Arial" w:hAnsi="Arial" w:cs="Arial"/>
          <w:sz w:val="24"/>
          <w:szCs w:val="24"/>
        </w:rPr>
        <w:t>Subsequent to that</w:t>
      </w:r>
      <w:r w:rsidR="00EF6289">
        <w:rPr>
          <w:rFonts w:ascii="Arial" w:hAnsi="Arial" w:cs="Arial"/>
          <w:sz w:val="24"/>
          <w:szCs w:val="24"/>
        </w:rPr>
        <w:t>,</w:t>
      </w:r>
      <w:r w:rsidR="00F47D52" w:rsidRPr="00C9207E">
        <w:rPr>
          <w:rFonts w:ascii="Arial" w:hAnsi="Arial" w:cs="Arial"/>
          <w:sz w:val="24"/>
          <w:szCs w:val="24"/>
        </w:rPr>
        <w:t xml:space="preserve"> the </w:t>
      </w:r>
      <w:r w:rsidR="004827CB" w:rsidRPr="00C9207E">
        <w:rPr>
          <w:rFonts w:ascii="Arial" w:hAnsi="Arial" w:cs="Arial"/>
          <w:sz w:val="24"/>
          <w:szCs w:val="24"/>
        </w:rPr>
        <w:t>matter w</w:t>
      </w:r>
      <w:r w:rsidR="00F42D4D" w:rsidRPr="00C9207E">
        <w:rPr>
          <w:rFonts w:ascii="Arial" w:hAnsi="Arial" w:cs="Arial"/>
          <w:sz w:val="24"/>
          <w:szCs w:val="24"/>
        </w:rPr>
        <w:t>as set down for 27 October 202</w:t>
      </w:r>
      <w:r w:rsidR="004A061F" w:rsidRPr="00C9207E">
        <w:rPr>
          <w:rFonts w:ascii="Arial" w:hAnsi="Arial" w:cs="Arial"/>
          <w:sz w:val="24"/>
          <w:szCs w:val="24"/>
        </w:rPr>
        <w:t>2</w:t>
      </w:r>
      <w:r w:rsidR="00F42D4D" w:rsidRPr="00C9207E">
        <w:rPr>
          <w:rFonts w:ascii="Arial" w:hAnsi="Arial" w:cs="Arial"/>
          <w:sz w:val="24"/>
          <w:szCs w:val="24"/>
        </w:rPr>
        <w:t>. On that date the appellant was absent at the hearing</w:t>
      </w:r>
      <w:r w:rsidR="00C55610">
        <w:rPr>
          <w:rFonts w:ascii="Arial" w:hAnsi="Arial" w:cs="Arial"/>
          <w:sz w:val="24"/>
          <w:szCs w:val="24"/>
        </w:rPr>
        <w:t>,</w:t>
      </w:r>
      <w:r w:rsidR="00F42D4D" w:rsidRPr="00C9207E">
        <w:rPr>
          <w:rFonts w:ascii="Arial" w:hAnsi="Arial" w:cs="Arial"/>
          <w:sz w:val="24"/>
          <w:szCs w:val="24"/>
        </w:rPr>
        <w:t xml:space="preserve"> whereafter the a</w:t>
      </w:r>
      <w:r w:rsidR="0020078E" w:rsidRPr="00C9207E">
        <w:rPr>
          <w:rFonts w:ascii="Arial" w:hAnsi="Arial" w:cs="Arial"/>
          <w:sz w:val="24"/>
          <w:szCs w:val="24"/>
        </w:rPr>
        <w:t xml:space="preserve">rbitrator </w:t>
      </w:r>
      <w:r w:rsidR="00F42D4D" w:rsidRPr="00C9207E">
        <w:rPr>
          <w:rFonts w:ascii="Arial" w:hAnsi="Arial" w:cs="Arial"/>
          <w:sz w:val="24"/>
          <w:szCs w:val="24"/>
        </w:rPr>
        <w:t xml:space="preserve">dismissed the case </w:t>
      </w:r>
      <w:r w:rsidR="00C55610">
        <w:rPr>
          <w:rFonts w:ascii="Arial" w:hAnsi="Arial" w:cs="Arial"/>
          <w:sz w:val="24"/>
          <w:szCs w:val="24"/>
        </w:rPr>
        <w:t xml:space="preserve">in accordance with s </w:t>
      </w:r>
      <w:r w:rsidR="0020078E" w:rsidRPr="00C9207E">
        <w:rPr>
          <w:rFonts w:ascii="Arial" w:hAnsi="Arial" w:cs="Arial"/>
          <w:sz w:val="24"/>
          <w:szCs w:val="24"/>
        </w:rPr>
        <w:t>85(2</w:t>
      </w:r>
      <w:proofErr w:type="gramStart"/>
      <w:r w:rsidR="0020078E" w:rsidRPr="00C9207E">
        <w:rPr>
          <w:rFonts w:ascii="Arial" w:hAnsi="Arial" w:cs="Arial"/>
          <w:sz w:val="24"/>
          <w:szCs w:val="24"/>
        </w:rPr>
        <w:t>)(</w:t>
      </w:r>
      <w:proofErr w:type="gramEnd"/>
      <w:r w:rsidR="0020078E" w:rsidRPr="00C55610">
        <w:rPr>
          <w:rFonts w:ascii="Arial" w:hAnsi="Arial" w:cs="Arial"/>
          <w:i/>
          <w:sz w:val="24"/>
          <w:szCs w:val="24"/>
        </w:rPr>
        <w:t>b</w:t>
      </w:r>
      <w:r w:rsidR="00C55610">
        <w:rPr>
          <w:rFonts w:ascii="Arial" w:hAnsi="Arial" w:cs="Arial"/>
          <w:sz w:val="24"/>
          <w:szCs w:val="24"/>
        </w:rPr>
        <w:t xml:space="preserve">) </w:t>
      </w:r>
      <w:r w:rsidR="0020078E" w:rsidRPr="00C9207E">
        <w:rPr>
          <w:rFonts w:ascii="Arial" w:hAnsi="Arial" w:cs="Arial"/>
          <w:sz w:val="24"/>
          <w:szCs w:val="24"/>
        </w:rPr>
        <w:t>o</w:t>
      </w:r>
      <w:r w:rsidR="00C55610">
        <w:rPr>
          <w:rFonts w:ascii="Arial" w:hAnsi="Arial" w:cs="Arial"/>
          <w:sz w:val="24"/>
          <w:szCs w:val="24"/>
        </w:rPr>
        <w:t xml:space="preserve">f the </w:t>
      </w:r>
      <w:proofErr w:type="spellStart"/>
      <w:r w:rsidR="00C55610">
        <w:rPr>
          <w:rFonts w:ascii="Arial" w:hAnsi="Arial" w:cs="Arial"/>
          <w:sz w:val="24"/>
          <w:szCs w:val="24"/>
        </w:rPr>
        <w:t>Labour</w:t>
      </w:r>
      <w:proofErr w:type="spellEnd"/>
      <w:r w:rsidR="00C55610">
        <w:rPr>
          <w:rFonts w:ascii="Arial" w:hAnsi="Arial" w:cs="Arial"/>
          <w:sz w:val="24"/>
          <w:szCs w:val="24"/>
        </w:rPr>
        <w:t xml:space="preserve"> Act </w:t>
      </w:r>
      <w:r w:rsidR="00616086">
        <w:rPr>
          <w:rFonts w:ascii="Arial" w:hAnsi="Arial" w:cs="Arial"/>
          <w:sz w:val="24"/>
          <w:szCs w:val="24"/>
        </w:rPr>
        <w:t xml:space="preserve">11 of 2007 </w:t>
      </w:r>
      <w:r w:rsidR="00C55610">
        <w:rPr>
          <w:rFonts w:ascii="Arial" w:hAnsi="Arial" w:cs="Arial"/>
          <w:sz w:val="24"/>
          <w:szCs w:val="24"/>
        </w:rPr>
        <w:t xml:space="preserve">and </w:t>
      </w:r>
      <w:r w:rsidR="00EF6289">
        <w:rPr>
          <w:rFonts w:ascii="Arial" w:hAnsi="Arial" w:cs="Arial"/>
          <w:sz w:val="24"/>
          <w:szCs w:val="24"/>
        </w:rPr>
        <w:t>r</w:t>
      </w:r>
      <w:r w:rsidR="00C55610">
        <w:rPr>
          <w:rFonts w:ascii="Arial" w:hAnsi="Arial" w:cs="Arial"/>
          <w:sz w:val="24"/>
          <w:szCs w:val="24"/>
        </w:rPr>
        <w:t xml:space="preserve"> 27(2)(</w:t>
      </w:r>
      <w:r w:rsidR="0020078E" w:rsidRPr="00C55610">
        <w:rPr>
          <w:rFonts w:ascii="Arial" w:hAnsi="Arial" w:cs="Arial"/>
          <w:i/>
          <w:sz w:val="24"/>
          <w:szCs w:val="24"/>
        </w:rPr>
        <w:t>c</w:t>
      </w:r>
      <w:r w:rsidR="0020078E" w:rsidRPr="00C9207E">
        <w:rPr>
          <w:rFonts w:ascii="Arial" w:hAnsi="Arial" w:cs="Arial"/>
          <w:sz w:val="24"/>
          <w:szCs w:val="24"/>
        </w:rPr>
        <w:t>) of the Rules relating to the Conduct of Conciliation and Arbitration</w:t>
      </w:r>
      <w:r w:rsidR="00F42D4D" w:rsidRPr="00C9207E">
        <w:rPr>
          <w:rFonts w:ascii="Arial" w:hAnsi="Arial" w:cs="Arial"/>
          <w:sz w:val="24"/>
          <w:szCs w:val="24"/>
        </w:rPr>
        <w:t xml:space="preserve"> (the </w:t>
      </w:r>
      <w:r w:rsidR="00136D0D" w:rsidRPr="00C9207E">
        <w:rPr>
          <w:rFonts w:ascii="Arial" w:hAnsi="Arial" w:cs="Arial"/>
          <w:sz w:val="24"/>
          <w:szCs w:val="24"/>
        </w:rPr>
        <w:t xml:space="preserve">CONARB </w:t>
      </w:r>
      <w:r w:rsidR="00F42D4D" w:rsidRPr="00C9207E">
        <w:rPr>
          <w:rFonts w:ascii="Arial" w:hAnsi="Arial" w:cs="Arial"/>
          <w:sz w:val="24"/>
          <w:szCs w:val="24"/>
        </w:rPr>
        <w:t>rules).</w:t>
      </w:r>
      <w:r w:rsidR="0020078E" w:rsidRPr="00C9207E">
        <w:rPr>
          <w:rFonts w:ascii="Arial" w:hAnsi="Arial" w:cs="Arial"/>
          <w:sz w:val="24"/>
          <w:szCs w:val="24"/>
        </w:rPr>
        <w:t xml:space="preserve"> </w:t>
      </w:r>
    </w:p>
    <w:p w:rsidR="0020078E" w:rsidRPr="00C9207E" w:rsidRDefault="0020078E" w:rsidP="00E05A95">
      <w:pPr>
        <w:spacing w:after="0" w:line="360" w:lineRule="auto"/>
        <w:jc w:val="both"/>
        <w:rPr>
          <w:rFonts w:ascii="Arial" w:hAnsi="Arial" w:cs="Arial"/>
          <w:sz w:val="24"/>
          <w:szCs w:val="24"/>
        </w:rPr>
      </w:pPr>
    </w:p>
    <w:p w:rsidR="00C74415" w:rsidRPr="00C9207E" w:rsidRDefault="002A5A61" w:rsidP="00E05A95">
      <w:pPr>
        <w:spacing w:after="0" w:line="360" w:lineRule="auto"/>
        <w:jc w:val="both"/>
        <w:rPr>
          <w:rFonts w:ascii="Arial" w:hAnsi="Arial" w:cs="Arial"/>
          <w:sz w:val="24"/>
          <w:szCs w:val="24"/>
        </w:rPr>
      </w:pPr>
      <w:r w:rsidRPr="00C9207E">
        <w:rPr>
          <w:rFonts w:ascii="Arial" w:hAnsi="Arial" w:cs="Arial"/>
          <w:sz w:val="24"/>
          <w:szCs w:val="24"/>
        </w:rPr>
        <w:t>[5]</w:t>
      </w:r>
      <w:r w:rsidRPr="00C9207E">
        <w:rPr>
          <w:rFonts w:ascii="Arial" w:hAnsi="Arial" w:cs="Arial"/>
          <w:sz w:val="24"/>
          <w:szCs w:val="24"/>
        </w:rPr>
        <w:tab/>
      </w:r>
      <w:r w:rsidR="00C74415" w:rsidRPr="00C9207E">
        <w:rPr>
          <w:rFonts w:ascii="Arial" w:hAnsi="Arial" w:cs="Arial"/>
          <w:sz w:val="24"/>
          <w:szCs w:val="24"/>
        </w:rPr>
        <w:t>On 16 November 2022</w:t>
      </w:r>
      <w:r w:rsidR="00EF6289">
        <w:rPr>
          <w:rFonts w:ascii="Arial" w:hAnsi="Arial" w:cs="Arial"/>
          <w:sz w:val="24"/>
          <w:szCs w:val="24"/>
        </w:rPr>
        <w:t>,</w:t>
      </w:r>
      <w:r w:rsidR="00C74415" w:rsidRPr="00C9207E">
        <w:rPr>
          <w:rFonts w:ascii="Arial" w:hAnsi="Arial" w:cs="Arial"/>
          <w:sz w:val="24"/>
          <w:szCs w:val="24"/>
        </w:rPr>
        <w:t xml:space="preserve"> the appellant filed an application for rescission of the dismissal </w:t>
      </w:r>
      <w:r w:rsidR="005F2C1C" w:rsidRPr="00C9207E">
        <w:rPr>
          <w:rFonts w:ascii="Arial" w:hAnsi="Arial" w:cs="Arial"/>
          <w:sz w:val="24"/>
          <w:szCs w:val="24"/>
        </w:rPr>
        <w:t xml:space="preserve">of her claim, </w:t>
      </w:r>
      <w:r w:rsidR="00C74415" w:rsidRPr="00C9207E">
        <w:rPr>
          <w:rFonts w:ascii="Arial" w:hAnsi="Arial" w:cs="Arial"/>
          <w:sz w:val="24"/>
          <w:szCs w:val="24"/>
        </w:rPr>
        <w:t>which application was dismissed by the arbitrator on 17 January</w:t>
      </w:r>
      <w:r w:rsidR="00C55610">
        <w:rPr>
          <w:rFonts w:ascii="Arial" w:hAnsi="Arial" w:cs="Arial"/>
          <w:sz w:val="24"/>
          <w:szCs w:val="24"/>
        </w:rPr>
        <w:t xml:space="preserve"> 2023. </w:t>
      </w:r>
      <w:r w:rsidR="005F2C1C" w:rsidRPr="00C9207E">
        <w:rPr>
          <w:rFonts w:ascii="Arial" w:hAnsi="Arial" w:cs="Arial"/>
          <w:sz w:val="24"/>
          <w:szCs w:val="24"/>
        </w:rPr>
        <w:t xml:space="preserve">That constitutes the backdrop of the appeal before me. </w:t>
      </w:r>
    </w:p>
    <w:p w:rsidR="00EF6289" w:rsidRDefault="00EF6289" w:rsidP="00E05A95">
      <w:pPr>
        <w:spacing w:after="0" w:line="360" w:lineRule="auto"/>
        <w:jc w:val="both"/>
        <w:rPr>
          <w:rFonts w:ascii="Arial" w:hAnsi="Arial" w:cs="Arial"/>
          <w:sz w:val="24"/>
          <w:szCs w:val="24"/>
          <w:u w:val="single"/>
        </w:rPr>
      </w:pPr>
    </w:p>
    <w:p w:rsidR="00EF6289" w:rsidRDefault="00EF6289" w:rsidP="00E05A95">
      <w:pPr>
        <w:spacing w:after="0" w:line="360" w:lineRule="auto"/>
        <w:jc w:val="both"/>
        <w:rPr>
          <w:rFonts w:ascii="Arial" w:hAnsi="Arial" w:cs="Arial"/>
          <w:sz w:val="24"/>
          <w:szCs w:val="24"/>
          <w:u w:val="single"/>
        </w:rPr>
      </w:pPr>
    </w:p>
    <w:p w:rsidR="00EF6289" w:rsidRDefault="00EF6289" w:rsidP="00E05A95">
      <w:pPr>
        <w:spacing w:after="0" w:line="360" w:lineRule="auto"/>
        <w:jc w:val="both"/>
        <w:rPr>
          <w:rFonts w:ascii="Arial" w:hAnsi="Arial" w:cs="Arial"/>
          <w:sz w:val="24"/>
          <w:szCs w:val="24"/>
          <w:u w:val="single"/>
        </w:rPr>
      </w:pPr>
    </w:p>
    <w:p w:rsidR="00EF6289" w:rsidRDefault="00EF6289" w:rsidP="00E05A95">
      <w:pPr>
        <w:spacing w:after="0" w:line="360" w:lineRule="auto"/>
        <w:jc w:val="both"/>
        <w:rPr>
          <w:rFonts w:ascii="Arial" w:hAnsi="Arial" w:cs="Arial"/>
          <w:sz w:val="24"/>
          <w:szCs w:val="24"/>
          <w:u w:val="single"/>
        </w:rPr>
      </w:pPr>
    </w:p>
    <w:p w:rsidR="0090379D" w:rsidRPr="00C9207E" w:rsidRDefault="0090379D" w:rsidP="00E05A95">
      <w:pPr>
        <w:spacing w:after="0" w:line="360" w:lineRule="auto"/>
        <w:jc w:val="both"/>
        <w:rPr>
          <w:rFonts w:ascii="Arial" w:hAnsi="Arial" w:cs="Arial"/>
          <w:sz w:val="24"/>
          <w:szCs w:val="24"/>
          <w:u w:val="single"/>
        </w:rPr>
      </w:pPr>
      <w:r w:rsidRPr="00C9207E">
        <w:rPr>
          <w:rFonts w:ascii="Arial" w:hAnsi="Arial" w:cs="Arial"/>
          <w:sz w:val="24"/>
          <w:szCs w:val="24"/>
          <w:u w:val="single"/>
        </w:rPr>
        <w:lastRenderedPageBreak/>
        <w:t xml:space="preserve">Grounds of appeal </w:t>
      </w:r>
    </w:p>
    <w:p w:rsidR="0090379D" w:rsidRPr="00C9207E" w:rsidRDefault="0090379D" w:rsidP="00E05A95">
      <w:pPr>
        <w:spacing w:after="0" w:line="360" w:lineRule="auto"/>
        <w:jc w:val="both"/>
        <w:rPr>
          <w:rFonts w:ascii="Arial" w:hAnsi="Arial" w:cs="Arial"/>
          <w:sz w:val="24"/>
          <w:szCs w:val="24"/>
        </w:rPr>
      </w:pPr>
    </w:p>
    <w:p w:rsidR="002A5A61" w:rsidRPr="00C9207E" w:rsidRDefault="002A5A61" w:rsidP="00E05A95">
      <w:pPr>
        <w:spacing w:after="0" w:line="360" w:lineRule="auto"/>
        <w:jc w:val="both"/>
        <w:rPr>
          <w:rFonts w:ascii="Arial" w:hAnsi="Arial" w:cs="Arial"/>
          <w:sz w:val="24"/>
          <w:szCs w:val="24"/>
        </w:rPr>
      </w:pPr>
      <w:r w:rsidRPr="00C9207E">
        <w:rPr>
          <w:rFonts w:ascii="Arial" w:hAnsi="Arial" w:cs="Arial"/>
          <w:sz w:val="24"/>
          <w:szCs w:val="24"/>
        </w:rPr>
        <w:t>[6]</w:t>
      </w:r>
      <w:r w:rsidRPr="00C9207E">
        <w:rPr>
          <w:rFonts w:ascii="Arial" w:hAnsi="Arial" w:cs="Arial"/>
          <w:sz w:val="24"/>
          <w:szCs w:val="24"/>
        </w:rPr>
        <w:tab/>
      </w:r>
      <w:r w:rsidR="0090379D" w:rsidRPr="00C9207E">
        <w:rPr>
          <w:rFonts w:ascii="Arial" w:hAnsi="Arial" w:cs="Arial"/>
          <w:sz w:val="24"/>
          <w:szCs w:val="24"/>
        </w:rPr>
        <w:t xml:space="preserve">The notice of appeal </w:t>
      </w:r>
      <w:r w:rsidR="00124287" w:rsidRPr="00C9207E">
        <w:rPr>
          <w:rFonts w:ascii="Arial" w:hAnsi="Arial" w:cs="Arial"/>
          <w:sz w:val="24"/>
          <w:szCs w:val="24"/>
        </w:rPr>
        <w:t>contains tw</w:t>
      </w:r>
      <w:r w:rsidR="00F42D4D" w:rsidRPr="00C9207E">
        <w:rPr>
          <w:rFonts w:ascii="Arial" w:hAnsi="Arial" w:cs="Arial"/>
          <w:sz w:val="24"/>
          <w:szCs w:val="24"/>
        </w:rPr>
        <w:t xml:space="preserve">o grounds of appeal. Briefly the alleged faults were </w:t>
      </w:r>
      <w:r w:rsidR="004A1DDA" w:rsidRPr="00C9207E">
        <w:rPr>
          <w:rFonts w:ascii="Arial" w:hAnsi="Arial" w:cs="Arial"/>
          <w:sz w:val="24"/>
          <w:szCs w:val="24"/>
        </w:rPr>
        <w:t xml:space="preserve">firstly, </w:t>
      </w:r>
      <w:r w:rsidR="00F42D4D" w:rsidRPr="00C9207E">
        <w:rPr>
          <w:rFonts w:ascii="Arial" w:hAnsi="Arial" w:cs="Arial"/>
          <w:sz w:val="24"/>
          <w:szCs w:val="24"/>
        </w:rPr>
        <w:t>that the</w:t>
      </w:r>
      <w:r w:rsidR="0090379D" w:rsidRPr="00C9207E">
        <w:rPr>
          <w:rFonts w:ascii="Arial" w:hAnsi="Arial" w:cs="Arial"/>
          <w:sz w:val="24"/>
          <w:szCs w:val="24"/>
        </w:rPr>
        <w:t xml:space="preserve"> arbitrator erred </w:t>
      </w:r>
      <w:r w:rsidRPr="00C9207E">
        <w:rPr>
          <w:rFonts w:ascii="Arial" w:hAnsi="Arial" w:cs="Arial"/>
          <w:sz w:val="24"/>
          <w:szCs w:val="24"/>
        </w:rPr>
        <w:t xml:space="preserve">in law when she found that she was not obliged to call the appellant </w:t>
      </w:r>
      <w:r w:rsidR="00D6264B">
        <w:rPr>
          <w:rFonts w:ascii="Arial" w:hAnsi="Arial" w:cs="Arial"/>
          <w:sz w:val="24"/>
          <w:szCs w:val="24"/>
        </w:rPr>
        <w:t>on 27 October 202</w:t>
      </w:r>
      <w:r w:rsidRPr="00C9207E">
        <w:rPr>
          <w:rFonts w:ascii="Arial" w:hAnsi="Arial" w:cs="Arial"/>
          <w:sz w:val="24"/>
          <w:szCs w:val="24"/>
        </w:rPr>
        <w:t>2</w:t>
      </w:r>
      <w:r w:rsidR="00D6264B">
        <w:rPr>
          <w:rFonts w:ascii="Arial" w:hAnsi="Arial" w:cs="Arial"/>
          <w:sz w:val="24"/>
          <w:szCs w:val="24"/>
        </w:rPr>
        <w:t>,</w:t>
      </w:r>
      <w:r w:rsidRPr="00C9207E">
        <w:rPr>
          <w:rFonts w:ascii="Arial" w:hAnsi="Arial" w:cs="Arial"/>
          <w:sz w:val="24"/>
          <w:szCs w:val="24"/>
        </w:rPr>
        <w:t xml:space="preserve"> if the reco</w:t>
      </w:r>
      <w:r w:rsidR="00F42D4D" w:rsidRPr="00C9207E">
        <w:rPr>
          <w:rFonts w:ascii="Arial" w:hAnsi="Arial" w:cs="Arial"/>
          <w:sz w:val="24"/>
          <w:szCs w:val="24"/>
        </w:rPr>
        <w:t>rd shows that she was notified</w:t>
      </w:r>
      <w:r w:rsidR="004A1DDA" w:rsidRPr="00C9207E">
        <w:rPr>
          <w:rFonts w:ascii="Arial" w:hAnsi="Arial" w:cs="Arial"/>
          <w:sz w:val="24"/>
          <w:szCs w:val="24"/>
        </w:rPr>
        <w:t>. Secondly, t</w:t>
      </w:r>
      <w:r w:rsidR="00F42D4D" w:rsidRPr="00C9207E">
        <w:rPr>
          <w:rFonts w:ascii="Arial" w:hAnsi="Arial" w:cs="Arial"/>
          <w:sz w:val="24"/>
          <w:szCs w:val="24"/>
        </w:rPr>
        <w:t>h</w:t>
      </w:r>
      <w:r w:rsidRPr="00C9207E">
        <w:rPr>
          <w:rFonts w:ascii="Arial" w:hAnsi="Arial" w:cs="Arial"/>
          <w:sz w:val="24"/>
          <w:szCs w:val="24"/>
        </w:rPr>
        <w:t xml:space="preserve">at the arbitrator erred in law by not exercising her discretion judicially in concluding that the appellant did not proffer a valid reason for her absence. No reasonable arbitrator would have reached such a decision and hence the award should be set aside in its totality. </w:t>
      </w:r>
    </w:p>
    <w:p w:rsidR="0020078E" w:rsidRPr="00C9207E" w:rsidRDefault="0020078E" w:rsidP="00E05A95">
      <w:pPr>
        <w:spacing w:after="0" w:line="360" w:lineRule="auto"/>
        <w:jc w:val="both"/>
        <w:rPr>
          <w:rFonts w:ascii="Arial" w:hAnsi="Arial" w:cs="Arial"/>
          <w:sz w:val="24"/>
          <w:szCs w:val="24"/>
        </w:rPr>
      </w:pPr>
    </w:p>
    <w:p w:rsidR="00E850DF" w:rsidRPr="00C9207E" w:rsidRDefault="002A5A61" w:rsidP="00E05A95">
      <w:pPr>
        <w:spacing w:after="0" w:line="360" w:lineRule="auto"/>
        <w:jc w:val="both"/>
        <w:rPr>
          <w:rFonts w:ascii="Arial" w:hAnsi="Arial" w:cs="Arial"/>
          <w:sz w:val="24"/>
          <w:szCs w:val="24"/>
        </w:rPr>
      </w:pPr>
      <w:r w:rsidRPr="00C9207E">
        <w:rPr>
          <w:rFonts w:ascii="Arial" w:hAnsi="Arial" w:cs="Arial"/>
          <w:sz w:val="24"/>
          <w:szCs w:val="24"/>
        </w:rPr>
        <w:t>[7]</w:t>
      </w:r>
      <w:r w:rsidRPr="00C9207E">
        <w:rPr>
          <w:rFonts w:ascii="Arial" w:hAnsi="Arial" w:cs="Arial"/>
          <w:sz w:val="24"/>
          <w:szCs w:val="24"/>
        </w:rPr>
        <w:tab/>
      </w:r>
      <w:r w:rsidR="00203069" w:rsidRPr="00C9207E">
        <w:rPr>
          <w:rFonts w:ascii="Arial" w:hAnsi="Arial" w:cs="Arial"/>
          <w:sz w:val="24"/>
          <w:szCs w:val="24"/>
        </w:rPr>
        <w:t xml:space="preserve">The </w:t>
      </w:r>
      <w:r w:rsidR="002115D3" w:rsidRPr="00C9207E">
        <w:rPr>
          <w:rFonts w:ascii="Arial" w:hAnsi="Arial" w:cs="Arial"/>
          <w:sz w:val="24"/>
          <w:szCs w:val="24"/>
        </w:rPr>
        <w:t>issue for determination is</w:t>
      </w:r>
      <w:r w:rsidR="00D6264B">
        <w:rPr>
          <w:rFonts w:ascii="Arial" w:hAnsi="Arial" w:cs="Arial"/>
          <w:sz w:val="24"/>
          <w:szCs w:val="24"/>
        </w:rPr>
        <w:t>,</w:t>
      </w:r>
      <w:r w:rsidR="002115D3" w:rsidRPr="00C9207E">
        <w:rPr>
          <w:rFonts w:ascii="Arial" w:hAnsi="Arial" w:cs="Arial"/>
          <w:sz w:val="24"/>
          <w:szCs w:val="24"/>
        </w:rPr>
        <w:t xml:space="preserve"> </w:t>
      </w:r>
      <w:r w:rsidR="00203069" w:rsidRPr="00C9207E">
        <w:rPr>
          <w:rFonts w:ascii="Arial" w:hAnsi="Arial" w:cs="Arial"/>
          <w:sz w:val="24"/>
          <w:szCs w:val="24"/>
        </w:rPr>
        <w:t xml:space="preserve">to assess whether the </w:t>
      </w:r>
      <w:r w:rsidR="00A20301" w:rsidRPr="00C9207E">
        <w:rPr>
          <w:rFonts w:ascii="Arial" w:hAnsi="Arial" w:cs="Arial"/>
          <w:sz w:val="24"/>
          <w:szCs w:val="24"/>
        </w:rPr>
        <w:t xml:space="preserve">arbitrator has considered the relevant </w:t>
      </w:r>
      <w:r w:rsidR="002115D3" w:rsidRPr="00C9207E">
        <w:rPr>
          <w:rFonts w:ascii="Arial" w:hAnsi="Arial" w:cs="Arial"/>
          <w:sz w:val="24"/>
          <w:szCs w:val="24"/>
        </w:rPr>
        <w:t xml:space="preserve">test for rescission and </w:t>
      </w:r>
      <w:r w:rsidR="00A20301" w:rsidRPr="00C9207E">
        <w:rPr>
          <w:rFonts w:ascii="Arial" w:hAnsi="Arial" w:cs="Arial"/>
          <w:sz w:val="24"/>
          <w:szCs w:val="24"/>
        </w:rPr>
        <w:t xml:space="preserve">whether her decision to refuse to rescind the </w:t>
      </w:r>
      <w:r w:rsidR="00124287" w:rsidRPr="00C9207E">
        <w:rPr>
          <w:rFonts w:ascii="Arial" w:hAnsi="Arial" w:cs="Arial"/>
          <w:sz w:val="24"/>
          <w:szCs w:val="24"/>
        </w:rPr>
        <w:t xml:space="preserve">default judgment, </w:t>
      </w:r>
      <w:r w:rsidR="00203069" w:rsidRPr="00C9207E">
        <w:rPr>
          <w:rFonts w:ascii="Arial" w:hAnsi="Arial" w:cs="Arial"/>
          <w:sz w:val="24"/>
          <w:szCs w:val="24"/>
        </w:rPr>
        <w:t xml:space="preserve">is a finding that any reasonable arbitrator would have made </w:t>
      </w:r>
      <w:r w:rsidR="00A20301" w:rsidRPr="00C9207E">
        <w:rPr>
          <w:rFonts w:ascii="Arial" w:hAnsi="Arial" w:cs="Arial"/>
          <w:sz w:val="24"/>
          <w:szCs w:val="24"/>
        </w:rPr>
        <w:t xml:space="preserve">in the circumstances. </w:t>
      </w:r>
    </w:p>
    <w:p w:rsidR="00EF4A5D" w:rsidRPr="00C9207E" w:rsidRDefault="00EF4A5D" w:rsidP="00E05A95">
      <w:pPr>
        <w:spacing w:after="0" w:line="360" w:lineRule="auto"/>
        <w:jc w:val="both"/>
        <w:rPr>
          <w:rFonts w:ascii="Arial" w:hAnsi="Arial" w:cs="Arial"/>
          <w:sz w:val="24"/>
          <w:szCs w:val="24"/>
        </w:rPr>
      </w:pPr>
    </w:p>
    <w:p w:rsidR="00203069" w:rsidRPr="00C9207E" w:rsidRDefault="007821F1" w:rsidP="00E05A95">
      <w:pPr>
        <w:spacing w:after="0" w:line="360" w:lineRule="auto"/>
        <w:jc w:val="both"/>
        <w:rPr>
          <w:rFonts w:ascii="Arial" w:hAnsi="Arial" w:cs="Arial"/>
          <w:sz w:val="24"/>
          <w:szCs w:val="24"/>
          <w:u w:val="single"/>
        </w:rPr>
      </w:pPr>
      <w:r w:rsidRPr="00C9207E">
        <w:rPr>
          <w:rFonts w:ascii="Arial" w:hAnsi="Arial" w:cs="Arial"/>
          <w:sz w:val="24"/>
          <w:szCs w:val="24"/>
          <w:u w:val="single"/>
        </w:rPr>
        <w:t>Submissions by the parties</w:t>
      </w:r>
    </w:p>
    <w:p w:rsidR="00EF4A5D" w:rsidRPr="00C9207E" w:rsidRDefault="00EF4A5D" w:rsidP="00E05A95">
      <w:pPr>
        <w:spacing w:after="0" w:line="360" w:lineRule="auto"/>
        <w:jc w:val="both"/>
        <w:rPr>
          <w:rFonts w:ascii="Arial" w:hAnsi="Arial" w:cs="Arial"/>
          <w:sz w:val="24"/>
          <w:szCs w:val="24"/>
          <w:u w:val="single"/>
        </w:rPr>
      </w:pPr>
    </w:p>
    <w:p w:rsidR="00E850DF" w:rsidRDefault="007821F1" w:rsidP="00E05A95">
      <w:pPr>
        <w:spacing w:after="0" w:line="360" w:lineRule="auto"/>
        <w:jc w:val="both"/>
        <w:rPr>
          <w:rFonts w:ascii="Arial" w:hAnsi="Arial" w:cs="Arial"/>
          <w:sz w:val="24"/>
          <w:szCs w:val="24"/>
        </w:rPr>
      </w:pPr>
      <w:r w:rsidRPr="00C9207E">
        <w:rPr>
          <w:rFonts w:ascii="Arial" w:hAnsi="Arial" w:cs="Arial"/>
          <w:sz w:val="24"/>
          <w:szCs w:val="24"/>
        </w:rPr>
        <w:t>[8]</w:t>
      </w:r>
      <w:r w:rsidRPr="00C9207E">
        <w:rPr>
          <w:rFonts w:ascii="Arial" w:hAnsi="Arial" w:cs="Arial"/>
          <w:sz w:val="24"/>
          <w:szCs w:val="24"/>
        </w:rPr>
        <w:tab/>
        <w:t>Mr Coetzee who appeared for the appellant</w:t>
      </w:r>
      <w:r w:rsidR="00D6264B">
        <w:rPr>
          <w:rFonts w:ascii="Arial" w:hAnsi="Arial" w:cs="Arial"/>
          <w:sz w:val="24"/>
          <w:szCs w:val="24"/>
        </w:rPr>
        <w:t>,</w:t>
      </w:r>
      <w:r w:rsidRPr="00C9207E">
        <w:rPr>
          <w:rFonts w:ascii="Arial" w:hAnsi="Arial" w:cs="Arial"/>
          <w:sz w:val="24"/>
          <w:szCs w:val="24"/>
        </w:rPr>
        <w:t xml:space="preserve"> </w:t>
      </w:r>
      <w:r w:rsidR="00124287" w:rsidRPr="00C9207E">
        <w:rPr>
          <w:rFonts w:ascii="Arial" w:hAnsi="Arial" w:cs="Arial"/>
          <w:sz w:val="24"/>
          <w:szCs w:val="24"/>
        </w:rPr>
        <w:t xml:space="preserve">referred to the appellant’s explanation </w:t>
      </w:r>
      <w:r w:rsidR="004A1DDA" w:rsidRPr="00C9207E">
        <w:rPr>
          <w:rFonts w:ascii="Arial" w:hAnsi="Arial" w:cs="Arial"/>
          <w:sz w:val="24"/>
          <w:szCs w:val="24"/>
        </w:rPr>
        <w:t xml:space="preserve">as deposed to in her founding </w:t>
      </w:r>
      <w:r w:rsidR="00124287" w:rsidRPr="00C9207E">
        <w:rPr>
          <w:rFonts w:ascii="Arial" w:hAnsi="Arial" w:cs="Arial"/>
          <w:sz w:val="24"/>
          <w:szCs w:val="24"/>
        </w:rPr>
        <w:t xml:space="preserve">affidavit </w:t>
      </w:r>
      <w:r w:rsidR="00C55610">
        <w:rPr>
          <w:rFonts w:ascii="Arial" w:hAnsi="Arial" w:cs="Arial"/>
          <w:sz w:val="24"/>
          <w:szCs w:val="24"/>
        </w:rPr>
        <w:t>for</w:t>
      </w:r>
      <w:r w:rsidR="004A1DDA" w:rsidRPr="00C9207E">
        <w:rPr>
          <w:rFonts w:ascii="Arial" w:hAnsi="Arial" w:cs="Arial"/>
          <w:sz w:val="24"/>
          <w:szCs w:val="24"/>
        </w:rPr>
        <w:t xml:space="preserve"> </w:t>
      </w:r>
      <w:r w:rsidR="00124287" w:rsidRPr="00C9207E">
        <w:rPr>
          <w:rFonts w:ascii="Arial" w:hAnsi="Arial" w:cs="Arial"/>
          <w:sz w:val="24"/>
          <w:szCs w:val="24"/>
        </w:rPr>
        <w:t xml:space="preserve">the rescission application. </w:t>
      </w:r>
      <w:r w:rsidR="008B5ABB" w:rsidRPr="00C9207E">
        <w:rPr>
          <w:rFonts w:ascii="Arial" w:hAnsi="Arial" w:cs="Arial"/>
          <w:sz w:val="24"/>
          <w:szCs w:val="24"/>
        </w:rPr>
        <w:t xml:space="preserve">The appellant had injured her ankle </w:t>
      </w:r>
      <w:r w:rsidR="00D6264B">
        <w:rPr>
          <w:rFonts w:ascii="Arial" w:hAnsi="Arial" w:cs="Arial"/>
          <w:sz w:val="24"/>
          <w:szCs w:val="24"/>
        </w:rPr>
        <w:t xml:space="preserve">on 09 September 2022 and </w:t>
      </w:r>
      <w:r w:rsidR="008B5ABB" w:rsidRPr="00C9207E">
        <w:rPr>
          <w:rFonts w:ascii="Arial" w:hAnsi="Arial" w:cs="Arial"/>
          <w:sz w:val="24"/>
          <w:szCs w:val="24"/>
        </w:rPr>
        <w:t>had surgery on 11 Se</w:t>
      </w:r>
      <w:r w:rsidR="005E3749" w:rsidRPr="00C9207E">
        <w:rPr>
          <w:rFonts w:ascii="Arial" w:hAnsi="Arial" w:cs="Arial"/>
          <w:sz w:val="24"/>
          <w:szCs w:val="24"/>
        </w:rPr>
        <w:t xml:space="preserve">ptember 2022 </w:t>
      </w:r>
      <w:r w:rsidR="00D6264B">
        <w:rPr>
          <w:rFonts w:ascii="Arial" w:hAnsi="Arial" w:cs="Arial"/>
          <w:sz w:val="24"/>
          <w:szCs w:val="24"/>
        </w:rPr>
        <w:t>whereafter she</w:t>
      </w:r>
      <w:r w:rsidR="005E3749" w:rsidRPr="00C9207E">
        <w:rPr>
          <w:rFonts w:ascii="Arial" w:hAnsi="Arial" w:cs="Arial"/>
          <w:sz w:val="24"/>
          <w:szCs w:val="24"/>
        </w:rPr>
        <w:t xml:space="preserve"> was booked off. </w:t>
      </w:r>
      <w:r w:rsidR="008B5ABB" w:rsidRPr="00C9207E">
        <w:rPr>
          <w:rFonts w:ascii="Arial" w:hAnsi="Arial" w:cs="Arial"/>
          <w:sz w:val="24"/>
          <w:szCs w:val="24"/>
        </w:rPr>
        <w:t>That is the reason why she was unable to travel to the hearing on the 16 September 2022.</w:t>
      </w:r>
    </w:p>
    <w:p w:rsidR="00E05A95" w:rsidRPr="00C9207E" w:rsidRDefault="00E05A95" w:rsidP="00E05A95">
      <w:pPr>
        <w:spacing w:after="0" w:line="360" w:lineRule="auto"/>
        <w:jc w:val="both"/>
        <w:rPr>
          <w:rFonts w:ascii="Arial" w:hAnsi="Arial" w:cs="Arial"/>
          <w:sz w:val="24"/>
          <w:szCs w:val="24"/>
        </w:rPr>
      </w:pPr>
    </w:p>
    <w:p w:rsidR="00121B36" w:rsidRPr="00C9207E" w:rsidRDefault="00121B36" w:rsidP="00E05A95">
      <w:pPr>
        <w:spacing w:after="0" w:line="360" w:lineRule="auto"/>
        <w:jc w:val="both"/>
        <w:rPr>
          <w:rFonts w:ascii="Arial" w:hAnsi="Arial" w:cs="Arial"/>
          <w:sz w:val="24"/>
          <w:szCs w:val="24"/>
        </w:rPr>
      </w:pPr>
      <w:r w:rsidRPr="00C9207E">
        <w:rPr>
          <w:rFonts w:ascii="Arial" w:hAnsi="Arial" w:cs="Arial"/>
          <w:sz w:val="24"/>
          <w:szCs w:val="24"/>
        </w:rPr>
        <w:t>[9]</w:t>
      </w:r>
      <w:r w:rsidRPr="00C9207E">
        <w:rPr>
          <w:rFonts w:ascii="Arial" w:hAnsi="Arial" w:cs="Arial"/>
          <w:sz w:val="24"/>
          <w:szCs w:val="24"/>
        </w:rPr>
        <w:tab/>
        <w:t xml:space="preserve">She sent her representative, one </w:t>
      </w:r>
      <w:proofErr w:type="spellStart"/>
      <w:r w:rsidRPr="00C9207E">
        <w:rPr>
          <w:rFonts w:ascii="Arial" w:hAnsi="Arial" w:cs="Arial"/>
          <w:sz w:val="24"/>
          <w:szCs w:val="24"/>
        </w:rPr>
        <w:t>Mr</w:t>
      </w:r>
      <w:proofErr w:type="spellEnd"/>
      <w:r w:rsidRPr="00C9207E">
        <w:rPr>
          <w:rFonts w:ascii="Arial" w:hAnsi="Arial" w:cs="Arial"/>
          <w:sz w:val="24"/>
          <w:szCs w:val="24"/>
        </w:rPr>
        <w:t xml:space="preserve"> </w:t>
      </w:r>
      <w:proofErr w:type="spellStart"/>
      <w:r w:rsidRPr="00C9207E">
        <w:rPr>
          <w:rFonts w:ascii="Arial" w:hAnsi="Arial" w:cs="Arial"/>
          <w:sz w:val="24"/>
          <w:szCs w:val="24"/>
        </w:rPr>
        <w:t>Kock</w:t>
      </w:r>
      <w:proofErr w:type="spellEnd"/>
      <w:r w:rsidRPr="00C9207E">
        <w:rPr>
          <w:rFonts w:ascii="Arial" w:hAnsi="Arial" w:cs="Arial"/>
          <w:sz w:val="24"/>
          <w:szCs w:val="24"/>
        </w:rPr>
        <w:t xml:space="preserve">, to ask for a postponement at the arbitration hearing, but was informed by </w:t>
      </w:r>
      <w:proofErr w:type="spellStart"/>
      <w:r w:rsidRPr="00C9207E">
        <w:rPr>
          <w:rFonts w:ascii="Arial" w:hAnsi="Arial" w:cs="Arial"/>
          <w:sz w:val="24"/>
          <w:szCs w:val="24"/>
        </w:rPr>
        <w:t>Mr</w:t>
      </w:r>
      <w:proofErr w:type="spellEnd"/>
      <w:r w:rsidRPr="00C9207E">
        <w:rPr>
          <w:rFonts w:ascii="Arial" w:hAnsi="Arial" w:cs="Arial"/>
          <w:sz w:val="24"/>
          <w:szCs w:val="24"/>
        </w:rPr>
        <w:t xml:space="preserve"> </w:t>
      </w:r>
      <w:proofErr w:type="spellStart"/>
      <w:r w:rsidRPr="00C9207E">
        <w:rPr>
          <w:rFonts w:ascii="Arial" w:hAnsi="Arial" w:cs="Arial"/>
          <w:sz w:val="24"/>
          <w:szCs w:val="24"/>
        </w:rPr>
        <w:t>Kock</w:t>
      </w:r>
      <w:proofErr w:type="spellEnd"/>
      <w:r w:rsidRPr="00C9207E">
        <w:rPr>
          <w:rFonts w:ascii="Arial" w:hAnsi="Arial" w:cs="Arial"/>
          <w:sz w:val="24"/>
          <w:szCs w:val="24"/>
        </w:rPr>
        <w:t xml:space="preserve"> that the arbitrator took issue with his appearance and that there was no formal application for a postponement. </w:t>
      </w:r>
      <w:proofErr w:type="spellStart"/>
      <w:r w:rsidRPr="00C9207E">
        <w:rPr>
          <w:rFonts w:ascii="Arial" w:hAnsi="Arial" w:cs="Arial"/>
          <w:sz w:val="24"/>
          <w:szCs w:val="24"/>
        </w:rPr>
        <w:t>Mr</w:t>
      </w:r>
      <w:proofErr w:type="spellEnd"/>
      <w:r w:rsidRPr="00C9207E">
        <w:rPr>
          <w:rFonts w:ascii="Arial" w:hAnsi="Arial" w:cs="Arial"/>
          <w:sz w:val="24"/>
          <w:szCs w:val="24"/>
        </w:rPr>
        <w:t xml:space="preserve"> </w:t>
      </w:r>
      <w:proofErr w:type="spellStart"/>
      <w:r w:rsidRPr="00C9207E">
        <w:rPr>
          <w:rFonts w:ascii="Arial" w:hAnsi="Arial" w:cs="Arial"/>
          <w:sz w:val="24"/>
          <w:szCs w:val="24"/>
        </w:rPr>
        <w:t>Kock</w:t>
      </w:r>
      <w:proofErr w:type="spellEnd"/>
      <w:r w:rsidRPr="00C9207E">
        <w:rPr>
          <w:rFonts w:ascii="Arial" w:hAnsi="Arial" w:cs="Arial"/>
          <w:sz w:val="24"/>
          <w:szCs w:val="24"/>
        </w:rPr>
        <w:t xml:space="preserve"> also informed the </w:t>
      </w:r>
      <w:r w:rsidR="00C55610">
        <w:rPr>
          <w:rFonts w:ascii="Arial" w:hAnsi="Arial" w:cs="Arial"/>
          <w:sz w:val="24"/>
          <w:szCs w:val="24"/>
        </w:rPr>
        <w:t>appellant</w:t>
      </w:r>
      <w:r w:rsidRPr="00C9207E">
        <w:rPr>
          <w:rFonts w:ascii="Arial" w:hAnsi="Arial" w:cs="Arial"/>
          <w:sz w:val="24"/>
          <w:szCs w:val="24"/>
        </w:rPr>
        <w:t xml:space="preserve"> that the arbitrator would either </w:t>
      </w:r>
      <w:r w:rsidR="00CF1572" w:rsidRPr="00C9207E">
        <w:rPr>
          <w:rFonts w:ascii="Arial" w:hAnsi="Arial" w:cs="Arial"/>
          <w:sz w:val="24"/>
          <w:szCs w:val="24"/>
        </w:rPr>
        <w:t xml:space="preserve">dismiss the matter or </w:t>
      </w:r>
      <w:r w:rsidRPr="00C9207E">
        <w:rPr>
          <w:rFonts w:ascii="Arial" w:hAnsi="Arial" w:cs="Arial"/>
          <w:sz w:val="24"/>
          <w:szCs w:val="24"/>
        </w:rPr>
        <w:t xml:space="preserve">reschedule </w:t>
      </w:r>
      <w:r w:rsidR="00CF1572" w:rsidRPr="00C9207E">
        <w:rPr>
          <w:rFonts w:ascii="Arial" w:hAnsi="Arial" w:cs="Arial"/>
          <w:sz w:val="24"/>
          <w:szCs w:val="24"/>
        </w:rPr>
        <w:t xml:space="preserve">it and inform the appellant. Thereafter </w:t>
      </w:r>
      <w:proofErr w:type="spellStart"/>
      <w:r w:rsidR="00CF1572" w:rsidRPr="00C9207E">
        <w:rPr>
          <w:rFonts w:ascii="Arial" w:hAnsi="Arial" w:cs="Arial"/>
          <w:sz w:val="24"/>
          <w:szCs w:val="24"/>
        </w:rPr>
        <w:t>Mr</w:t>
      </w:r>
      <w:proofErr w:type="spellEnd"/>
      <w:r w:rsidR="00CF1572" w:rsidRPr="00C9207E">
        <w:rPr>
          <w:rFonts w:ascii="Arial" w:hAnsi="Arial" w:cs="Arial"/>
          <w:sz w:val="24"/>
          <w:szCs w:val="24"/>
        </w:rPr>
        <w:t xml:space="preserve"> </w:t>
      </w:r>
      <w:proofErr w:type="spellStart"/>
      <w:r w:rsidR="00CF1572" w:rsidRPr="00C9207E">
        <w:rPr>
          <w:rFonts w:ascii="Arial" w:hAnsi="Arial" w:cs="Arial"/>
          <w:sz w:val="24"/>
          <w:szCs w:val="24"/>
        </w:rPr>
        <w:t>Kock</w:t>
      </w:r>
      <w:proofErr w:type="spellEnd"/>
      <w:r w:rsidR="00CF1572" w:rsidRPr="00C9207E">
        <w:rPr>
          <w:rFonts w:ascii="Arial" w:hAnsi="Arial" w:cs="Arial"/>
          <w:sz w:val="24"/>
          <w:szCs w:val="24"/>
        </w:rPr>
        <w:t xml:space="preserve"> drafted a representation agreement and forward</w:t>
      </w:r>
      <w:r w:rsidR="00D6264B">
        <w:rPr>
          <w:rFonts w:ascii="Arial" w:hAnsi="Arial" w:cs="Arial"/>
          <w:sz w:val="24"/>
          <w:szCs w:val="24"/>
        </w:rPr>
        <w:t>ed</w:t>
      </w:r>
      <w:r w:rsidR="00CF1572" w:rsidRPr="00C9207E">
        <w:rPr>
          <w:rFonts w:ascii="Arial" w:hAnsi="Arial" w:cs="Arial"/>
          <w:sz w:val="24"/>
          <w:szCs w:val="24"/>
        </w:rPr>
        <w:t xml:space="preserve"> it on 27 October 2022.</w:t>
      </w:r>
    </w:p>
    <w:p w:rsidR="00EF4A5D" w:rsidRPr="00C9207E" w:rsidRDefault="00EF4A5D" w:rsidP="00E05A95">
      <w:pPr>
        <w:spacing w:after="0" w:line="360" w:lineRule="auto"/>
        <w:jc w:val="both"/>
        <w:rPr>
          <w:rFonts w:ascii="Arial" w:hAnsi="Arial" w:cs="Arial"/>
          <w:sz w:val="24"/>
          <w:szCs w:val="24"/>
        </w:rPr>
      </w:pPr>
    </w:p>
    <w:p w:rsidR="00CF1572" w:rsidRPr="00C9207E" w:rsidRDefault="00CF1572" w:rsidP="00E05A95">
      <w:pPr>
        <w:spacing w:after="0" w:line="360" w:lineRule="auto"/>
        <w:jc w:val="both"/>
        <w:rPr>
          <w:rFonts w:ascii="Arial" w:hAnsi="Arial" w:cs="Arial"/>
          <w:sz w:val="24"/>
          <w:szCs w:val="24"/>
        </w:rPr>
      </w:pPr>
      <w:r w:rsidRPr="00C9207E">
        <w:rPr>
          <w:rFonts w:ascii="Arial" w:hAnsi="Arial" w:cs="Arial"/>
          <w:sz w:val="24"/>
          <w:szCs w:val="24"/>
        </w:rPr>
        <w:t>[10]</w:t>
      </w:r>
      <w:r w:rsidRPr="00C9207E">
        <w:rPr>
          <w:rFonts w:ascii="Arial" w:hAnsi="Arial" w:cs="Arial"/>
          <w:sz w:val="24"/>
          <w:szCs w:val="24"/>
        </w:rPr>
        <w:tab/>
        <w:t xml:space="preserve"> The appellant deposed that she and </w:t>
      </w:r>
      <w:proofErr w:type="spellStart"/>
      <w:r w:rsidRPr="00C9207E">
        <w:rPr>
          <w:rFonts w:ascii="Arial" w:hAnsi="Arial" w:cs="Arial"/>
          <w:sz w:val="24"/>
          <w:szCs w:val="24"/>
        </w:rPr>
        <w:t>Mr</w:t>
      </w:r>
      <w:proofErr w:type="spellEnd"/>
      <w:r w:rsidRPr="00C9207E">
        <w:rPr>
          <w:rFonts w:ascii="Arial" w:hAnsi="Arial" w:cs="Arial"/>
          <w:sz w:val="24"/>
          <w:szCs w:val="24"/>
        </w:rPr>
        <w:t xml:space="preserve"> </w:t>
      </w:r>
      <w:proofErr w:type="spellStart"/>
      <w:r w:rsidRPr="00C9207E">
        <w:rPr>
          <w:rFonts w:ascii="Arial" w:hAnsi="Arial" w:cs="Arial"/>
          <w:sz w:val="24"/>
          <w:szCs w:val="24"/>
        </w:rPr>
        <w:t>Kock</w:t>
      </w:r>
      <w:proofErr w:type="spellEnd"/>
      <w:r w:rsidRPr="00C9207E">
        <w:rPr>
          <w:rFonts w:ascii="Arial" w:hAnsi="Arial" w:cs="Arial"/>
          <w:sz w:val="24"/>
          <w:szCs w:val="24"/>
        </w:rPr>
        <w:t xml:space="preserve"> did not know that the matter was set down again for hearing </w:t>
      </w:r>
      <w:r w:rsidR="00CD7339" w:rsidRPr="00C9207E">
        <w:rPr>
          <w:rFonts w:ascii="Arial" w:hAnsi="Arial" w:cs="Arial"/>
          <w:sz w:val="24"/>
          <w:szCs w:val="24"/>
        </w:rPr>
        <w:t xml:space="preserve">on 27 </w:t>
      </w:r>
      <w:r w:rsidRPr="00C9207E">
        <w:rPr>
          <w:rFonts w:ascii="Arial" w:hAnsi="Arial" w:cs="Arial"/>
          <w:sz w:val="24"/>
          <w:szCs w:val="24"/>
        </w:rPr>
        <w:t>October 2022. According to her</w:t>
      </w:r>
      <w:r w:rsidR="00D6264B">
        <w:rPr>
          <w:rFonts w:ascii="Arial" w:hAnsi="Arial" w:cs="Arial"/>
          <w:sz w:val="24"/>
          <w:szCs w:val="24"/>
        </w:rPr>
        <w:t xml:space="preserve">, she discovered only on </w:t>
      </w:r>
      <w:r w:rsidRPr="00C9207E">
        <w:rPr>
          <w:rFonts w:ascii="Arial" w:hAnsi="Arial" w:cs="Arial"/>
          <w:sz w:val="24"/>
          <w:szCs w:val="24"/>
        </w:rPr>
        <w:t xml:space="preserve">1 </w:t>
      </w:r>
      <w:r w:rsidRPr="00C9207E">
        <w:rPr>
          <w:rFonts w:ascii="Arial" w:hAnsi="Arial" w:cs="Arial"/>
          <w:sz w:val="24"/>
          <w:szCs w:val="24"/>
        </w:rPr>
        <w:lastRenderedPageBreak/>
        <w:t>Novem</w:t>
      </w:r>
      <w:r w:rsidR="00EC1094" w:rsidRPr="00C9207E">
        <w:rPr>
          <w:rFonts w:ascii="Arial" w:hAnsi="Arial" w:cs="Arial"/>
          <w:sz w:val="24"/>
          <w:szCs w:val="24"/>
        </w:rPr>
        <w:t xml:space="preserve">ber 2022 when she </w:t>
      </w:r>
      <w:r w:rsidR="00235AC7" w:rsidRPr="00C9207E">
        <w:rPr>
          <w:rFonts w:ascii="Arial" w:hAnsi="Arial" w:cs="Arial"/>
          <w:sz w:val="24"/>
          <w:szCs w:val="24"/>
        </w:rPr>
        <w:t>checked</w:t>
      </w:r>
      <w:r w:rsidR="005E3749" w:rsidRPr="00C9207E">
        <w:rPr>
          <w:rFonts w:ascii="Arial" w:hAnsi="Arial" w:cs="Arial"/>
          <w:sz w:val="24"/>
          <w:szCs w:val="24"/>
        </w:rPr>
        <w:t xml:space="preserve"> her e-mail</w:t>
      </w:r>
      <w:r w:rsidR="00D6264B">
        <w:rPr>
          <w:rFonts w:ascii="Arial" w:hAnsi="Arial" w:cs="Arial"/>
          <w:sz w:val="24"/>
          <w:szCs w:val="24"/>
        </w:rPr>
        <w:t>,</w:t>
      </w:r>
      <w:r w:rsidR="00EC1094" w:rsidRPr="00C9207E">
        <w:rPr>
          <w:rFonts w:ascii="Arial" w:hAnsi="Arial" w:cs="Arial"/>
          <w:sz w:val="24"/>
          <w:szCs w:val="24"/>
        </w:rPr>
        <w:t xml:space="preserve"> that </w:t>
      </w:r>
      <w:r w:rsidR="00CD7339" w:rsidRPr="00C9207E">
        <w:rPr>
          <w:rFonts w:ascii="Arial" w:hAnsi="Arial" w:cs="Arial"/>
          <w:sz w:val="24"/>
          <w:szCs w:val="24"/>
        </w:rPr>
        <w:t xml:space="preserve">one </w:t>
      </w:r>
      <w:proofErr w:type="spellStart"/>
      <w:r w:rsidR="00CD7339" w:rsidRPr="00C9207E">
        <w:rPr>
          <w:rFonts w:ascii="Arial" w:hAnsi="Arial" w:cs="Arial"/>
          <w:sz w:val="24"/>
          <w:szCs w:val="24"/>
        </w:rPr>
        <w:t>Ms</w:t>
      </w:r>
      <w:proofErr w:type="spellEnd"/>
      <w:r w:rsidR="00CD7339" w:rsidRPr="00C9207E">
        <w:rPr>
          <w:rFonts w:ascii="Arial" w:hAnsi="Arial" w:cs="Arial"/>
          <w:sz w:val="24"/>
          <w:szCs w:val="24"/>
        </w:rPr>
        <w:t xml:space="preserve"> Van </w:t>
      </w:r>
      <w:proofErr w:type="spellStart"/>
      <w:r w:rsidR="00CD7339" w:rsidRPr="00C9207E">
        <w:rPr>
          <w:rFonts w:ascii="Arial" w:hAnsi="Arial" w:cs="Arial"/>
          <w:sz w:val="24"/>
          <w:szCs w:val="24"/>
        </w:rPr>
        <w:t>Rooy</w:t>
      </w:r>
      <w:proofErr w:type="spellEnd"/>
      <w:r w:rsidR="00CD7339" w:rsidRPr="00C9207E">
        <w:rPr>
          <w:rFonts w:ascii="Arial" w:hAnsi="Arial" w:cs="Arial"/>
          <w:sz w:val="24"/>
          <w:szCs w:val="24"/>
        </w:rPr>
        <w:t xml:space="preserve"> </w:t>
      </w:r>
      <w:r w:rsidR="004A1DDA" w:rsidRPr="00C9207E">
        <w:rPr>
          <w:rFonts w:ascii="Arial" w:hAnsi="Arial" w:cs="Arial"/>
          <w:sz w:val="24"/>
          <w:szCs w:val="24"/>
        </w:rPr>
        <w:t xml:space="preserve">of the </w:t>
      </w:r>
      <w:proofErr w:type="spellStart"/>
      <w:r w:rsidR="004A1DDA" w:rsidRPr="00C9207E">
        <w:rPr>
          <w:rFonts w:ascii="Arial" w:hAnsi="Arial" w:cs="Arial"/>
          <w:sz w:val="24"/>
          <w:szCs w:val="24"/>
        </w:rPr>
        <w:t>Labour</w:t>
      </w:r>
      <w:proofErr w:type="spellEnd"/>
      <w:r w:rsidR="004A1DDA" w:rsidRPr="00C9207E">
        <w:rPr>
          <w:rFonts w:ascii="Arial" w:hAnsi="Arial" w:cs="Arial"/>
          <w:sz w:val="24"/>
          <w:szCs w:val="24"/>
        </w:rPr>
        <w:t xml:space="preserve"> Commissioner’s Office </w:t>
      </w:r>
      <w:r w:rsidR="00C55610">
        <w:rPr>
          <w:rFonts w:ascii="Arial" w:hAnsi="Arial" w:cs="Arial"/>
          <w:sz w:val="24"/>
          <w:szCs w:val="24"/>
        </w:rPr>
        <w:t xml:space="preserve">sent </w:t>
      </w:r>
      <w:r w:rsidR="00CD7339" w:rsidRPr="00C9207E">
        <w:rPr>
          <w:rFonts w:ascii="Arial" w:hAnsi="Arial" w:cs="Arial"/>
          <w:sz w:val="24"/>
          <w:szCs w:val="24"/>
        </w:rPr>
        <w:t xml:space="preserve">an e-mail on 29 September 2022, regarding the matter. </w:t>
      </w:r>
      <w:r w:rsidR="00D6264B">
        <w:rPr>
          <w:rFonts w:ascii="Arial" w:hAnsi="Arial" w:cs="Arial"/>
          <w:sz w:val="24"/>
          <w:szCs w:val="24"/>
        </w:rPr>
        <w:t>The e-mail</w:t>
      </w:r>
      <w:r w:rsidR="00CD7339" w:rsidRPr="00C9207E">
        <w:rPr>
          <w:rFonts w:ascii="Arial" w:hAnsi="Arial" w:cs="Arial"/>
          <w:sz w:val="24"/>
          <w:szCs w:val="24"/>
        </w:rPr>
        <w:t xml:space="preserve"> referred to a notice of set down that was attached, but the said notice was not attached. </w:t>
      </w:r>
    </w:p>
    <w:p w:rsidR="00EF4A5D" w:rsidRPr="00C9207E" w:rsidRDefault="00EF4A5D" w:rsidP="00E05A95">
      <w:pPr>
        <w:spacing w:after="0" w:line="360" w:lineRule="auto"/>
        <w:jc w:val="both"/>
        <w:rPr>
          <w:rFonts w:ascii="Arial" w:hAnsi="Arial" w:cs="Arial"/>
          <w:sz w:val="24"/>
          <w:szCs w:val="24"/>
        </w:rPr>
      </w:pPr>
    </w:p>
    <w:p w:rsidR="00B80C14" w:rsidRPr="00C9207E" w:rsidRDefault="00CD7339" w:rsidP="00E05A95">
      <w:pPr>
        <w:spacing w:after="0" w:line="360" w:lineRule="auto"/>
        <w:jc w:val="both"/>
        <w:rPr>
          <w:rFonts w:ascii="Arial" w:hAnsi="Arial" w:cs="Arial"/>
          <w:sz w:val="24"/>
          <w:szCs w:val="24"/>
        </w:rPr>
      </w:pPr>
      <w:r w:rsidRPr="00C9207E">
        <w:rPr>
          <w:rFonts w:ascii="Arial" w:hAnsi="Arial" w:cs="Arial"/>
          <w:sz w:val="24"/>
          <w:szCs w:val="24"/>
        </w:rPr>
        <w:t>[11]</w:t>
      </w:r>
      <w:r w:rsidRPr="00C9207E">
        <w:rPr>
          <w:rFonts w:ascii="Arial" w:hAnsi="Arial" w:cs="Arial"/>
          <w:sz w:val="24"/>
          <w:szCs w:val="24"/>
        </w:rPr>
        <w:tab/>
        <w:t>The affidavit also referred to the reasons for the rescission application</w:t>
      </w:r>
      <w:r w:rsidR="00C662F9" w:rsidRPr="00C9207E">
        <w:rPr>
          <w:rFonts w:ascii="Arial" w:hAnsi="Arial" w:cs="Arial"/>
          <w:sz w:val="24"/>
          <w:szCs w:val="24"/>
        </w:rPr>
        <w:t>.</w:t>
      </w:r>
      <w:r w:rsidRPr="00C9207E">
        <w:rPr>
          <w:rFonts w:ascii="Arial" w:hAnsi="Arial" w:cs="Arial"/>
          <w:sz w:val="24"/>
          <w:szCs w:val="24"/>
        </w:rPr>
        <w:t xml:space="preserve"> </w:t>
      </w:r>
      <w:r w:rsidR="00C662F9" w:rsidRPr="00C9207E">
        <w:rPr>
          <w:rFonts w:ascii="Arial" w:hAnsi="Arial" w:cs="Arial"/>
          <w:sz w:val="24"/>
          <w:szCs w:val="24"/>
        </w:rPr>
        <w:t>I</w:t>
      </w:r>
      <w:r w:rsidR="00B80C14" w:rsidRPr="00C9207E">
        <w:rPr>
          <w:rFonts w:ascii="Arial" w:hAnsi="Arial" w:cs="Arial"/>
          <w:sz w:val="24"/>
          <w:szCs w:val="24"/>
        </w:rPr>
        <w:t xml:space="preserve">t </w:t>
      </w:r>
      <w:r w:rsidR="00D6264B">
        <w:rPr>
          <w:rFonts w:ascii="Arial" w:hAnsi="Arial" w:cs="Arial"/>
          <w:sz w:val="24"/>
          <w:szCs w:val="24"/>
        </w:rPr>
        <w:t>focused on r</w:t>
      </w:r>
      <w:r w:rsidRPr="00C9207E">
        <w:rPr>
          <w:rFonts w:ascii="Arial" w:hAnsi="Arial" w:cs="Arial"/>
          <w:sz w:val="24"/>
          <w:szCs w:val="24"/>
        </w:rPr>
        <w:t xml:space="preserve"> 27(3) of the </w:t>
      </w:r>
      <w:r w:rsidR="00235AC7" w:rsidRPr="00C9207E">
        <w:rPr>
          <w:rFonts w:ascii="Arial" w:hAnsi="Arial" w:cs="Arial"/>
          <w:sz w:val="24"/>
          <w:szCs w:val="24"/>
        </w:rPr>
        <w:t xml:space="preserve">CONARB </w:t>
      </w:r>
      <w:r w:rsidR="00B80C14" w:rsidRPr="00C9207E">
        <w:rPr>
          <w:rFonts w:ascii="Arial" w:hAnsi="Arial" w:cs="Arial"/>
          <w:sz w:val="24"/>
          <w:szCs w:val="24"/>
        </w:rPr>
        <w:t xml:space="preserve">rules and that the arbitrator did not contact her, as was required before the arbitrator exercised her authority to dismiss the matter. </w:t>
      </w:r>
    </w:p>
    <w:p w:rsidR="00EF4A5D" w:rsidRPr="00C9207E" w:rsidRDefault="00EF4A5D" w:rsidP="00E05A95">
      <w:pPr>
        <w:spacing w:after="0" w:line="360" w:lineRule="auto"/>
        <w:jc w:val="both"/>
        <w:rPr>
          <w:rFonts w:ascii="Arial" w:hAnsi="Arial" w:cs="Arial"/>
          <w:sz w:val="24"/>
          <w:szCs w:val="24"/>
        </w:rPr>
      </w:pPr>
    </w:p>
    <w:p w:rsidR="00CD7339" w:rsidRPr="00C9207E" w:rsidRDefault="00235AC7" w:rsidP="00E05A95">
      <w:pPr>
        <w:spacing w:after="0" w:line="360" w:lineRule="auto"/>
        <w:jc w:val="both"/>
        <w:rPr>
          <w:rFonts w:ascii="Arial" w:hAnsi="Arial" w:cs="Arial"/>
          <w:sz w:val="24"/>
          <w:szCs w:val="24"/>
        </w:rPr>
      </w:pPr>
      <w:r w:rsidRPr="00C9207E">
        <w:rPr>
          <w:rFonts w:ascii="Arial" w:hAnsi="Arial" w:cs="Arial"/>
          <w:sz w:val="24"/>
          <w:szCs w:val="24"/>
        </w:rPr>
        <w:t>[12]</w:t>
      </w:r>
      <w:r w:rsidRPr="00C9207E">
        <w:rPr>
          <w:rFonts w:ascii="Arial" w:hAnsi="Arial" w:cs="Arial"/>
          <w:sz w:val="24"/>
          <w:szCs w:val="24"/>
        </w:rPr>
        <w:tab/>
        <w:t xml:space="preserve">Mr Coetzee </w:t>
      </w:r>
      <w:r w:rsidR="00B80C14" w:rsidRPr="00C9207E">
        <w:rPr>
          <w:rFonts w:ascii="Arial" w:hAnsi="Arial" w:cs="Arial"/>
          <w:sz w:val="24"/>
          <w:szCs w:val="24"/>
        </w:rPr>
        <w:t>argued that</w:t>
      </w:r>
      <w:r w:rsidR="00D6264B">
        <w:rPr>
          <w:rFonts w:ascii="Arial" w:hAnsi="Arial" w:cs="Arial"/>
          <w:sz w:val="24"/>
          <w:szCs w:val="24"/>
        </w:rPr>
        <w:t>,</w:t>
      </w:r>
      <w:r w:rsidR="00B80C14" w:rsidRPr="00C9207E">
        <w:rPr>
          <w:rFonts w:ascii="Arial" w:hAnsi="Arial" w:cs="Arial"/>
          <w:sz w:val="24"/>
          <w:szCs w:val="24"/>
        </w:rPr>
        <w:t xml:space="preserve"> in these circumstances the arbitrator could not reasonably have held the view that the appellant was duly informed o</w:t>
      </w:r>
      <w:r w:rsidR="00D6264B">
        <w:rPr>
          <w:rFonts w:ascii="Arial" w:hAnsi="Arial" w:cs="Arial"/>
          <w:sz w:val="24"/>
          <w:szCs w:val="24"/>
        </w:rPr>
        <w:t>f the hearing on 27 October 2022</w:t>
      </w:r>
      <w:r w:rsidR="00B80C14" w:rsidRPr="00C9207E">
        <w:rPr>
          <w:rFonts w:ascii="Arial" w:hAnsi="Arial" w:cs="Arial"/>
          <w:sz w:val="24"/>
          <w:szCs w:val="24"/>
        </w:rPr>
        <w:t>. He also submitted that the error is c</w:t>
      </w:r>
      <w:r w:rsidR="00D6264B">
        <w:rPr>
          <w:rFonts w:ascii="Arial" w:hAnsi="Arial" w:cs="Arial"/>
          <w:sz w:val="24"/>
          <w:szCs w:val="24"/>
        </w:rPr>
        <w:t xml:space="preserve">ompounded by the fact that r </w:t>
      </w:r>
      <w:r w:rsidR="00B80C14" w:rsidRPr="00C9207E">
        <w:rPr>
          <w:rFonts w:ascii="Arial" w:hAnsi="Arial" w:cs="Arial"/>
          <w:sz w:val="24"/>
          <w:szCs w:val="24"/>
        </w:rPr>
        <w:t xml:space="preserve">27(3) of the </w:t>
      </w:r>
      <w:r w:rsidR="004A1DDA" w:rsidRPr="00C9207E">
        <w:rPr>
          <w:rFonts w:ascii="Arial" w:hAnsi="Arial" w:cs="Arial"/>
          <w:sz w:val="24"/>
          <w:szCs w:val="24"/>
        </w:rPr>
        <w:t xml:space="preserve">CONARB rules </w:t>
      </w:r>
      <w:r w:rsidR="00B80C14" w:rsidRPr="00C9207E">
        <w:rPr>
          <w:rFonts w:ascii="Arial" w:hAnsi="Arial" w:cs="Arial"/>
          <w:sz w:val="24"/>
          <w:szCs w:val="24"/>
        </w:rPr>
        <w:t xml:space="preserve">is peremptory and the arbitrator has not called </w:t>
      </w:r>
      <w:r w:rsidR="007E031F">
        <w:rPr>
          <w:rFonts w:ascii="Arial" w:hAnsi="Arial" w:cs="Arial"/>
          <w:sz w:val="24"/>
          <w:szCs w:val="24"/>
        </w:rPr>
        <w:t xml:space="preserve">or </w:t>
      </w:r>
      <w:r w:rsidR="00B80C14" w:rsidRPr="00C9207E">
        <w:rPr>
          <w:rFonts w:ascii="Arial" w:hAnsi="Arial" w:cs="Arial"/>
          <w:sz w:val="24"/>
          <w:szCs w:val="24"/>
        </w:rPr>
        <w:t>made any telephonic contact with the appellant before exercising her discretion to dismiss the claim on 27 October 2022</w:t>
      </w:r>
      <w:r w:rsidR="00D63547" w:rsidRPr="00C9207E">
        <w:rPr>
          <w:rFonts w:ascii="Arial" w:hAnsi="Arial" w:cs="Arial"/>
          <w:sz w:val="24"/>
          <w:szCs w:val="24"/>
        </w:rPr>
        <w:t xml:space="preserve">. </w:t>
      </w:r>
      <w:r w:rsidR="004A1DDA" w:rsidRPr="00C9207E">
        <w:rPr>
          <w:rFonts w:ascii="Arial" w:hAnsi="Arial" w:cs="Arial"/>
          <w:sz w:val="24"/>
          <w:szCs w:val="24"/>
        </w:rPr>
        <w:t>He submitted that it was not a</w:t>
      </w:r>
      <w:r w:rsidR="00D63547" w:rsidRPr="00C9207E">
        <w:rPr>
          <w:rFonts w:ascii="Arial" w:hAnsi="Arial" w:cs="Arial"/>
          <w:sz w:val="24"/>
          <w:szCs w:val="24"/>
        </w:rPr>
        <w:t>n instance of willful default wherein the appellant merely ignored the hearing. Thus</w:t>
      </w:r>
      <w:r w:rsidR="00D6264B">
        <w:rPr>
          <w:rFonts w:ascii="Arial" w:hAnsi="Arial" w:cs="Arial"/>
          <w:sz w:val="24"/>
          <w:szCs w:val="24"/>
        </w:rPr>
        <w:t>,</w:t>
      </w:r>
      <w:r w:rsidR="00D63547" w:rsidRPr="00C9207E">
        <w:rPr>
          <w:rFonts w:ascii="Arial" w:hAnsi="Arial" w:cs="Arial"/>
          <w:sz w:val="24"/>
          <w:szCs w:val="24"/>
        </w:rPr>
        <w:t xml:space="preserve"> the arbitrator should have </w:t>
      </w:r>
      <w:r w:rsidR="00B80C14" w:rsidRPr="00C9207E">
        <w:rPr>
          <w:rFonts w:ascii="Arial" w:hAnsi="Arial" w:cs="Arial"/>
          <w:sz w:val="24"/>
          <w:szCs w:val="24"/>
        </w:rPr>
        <w:t>gra</w:t>
      </w:r>
      <w:r w:rsidR="000730A0" w:rsidRPr="00C9207E">
        <w:rPr>
          <w:rFonts w:ascii="Arial" w:hAnsi="Arial" w:cs="Arial"/>
          <w:sz w:val="24"/>
          <w:szCs w:val="24"/>
        </w:rPr>
        <w:t xml:space="preserve">nted the rescission application. Furthermore the rescission was not opposed by the </w:t>
      </w:r>
      <w:r w:rsidR="007E031F">
        <w:rPr>
          <w:rFonts w:ascii="Arial" w:hAnsi="Arial" w:cs="Arial"/>
          <w:sz w:val="24"/>
          <w:szCs w:val="24"/>
        </w:rPr>
        <w:t>first respondent.</w:t>
      </w:r>
      <w:r w:rsidR="00B80C14" w:rsidRPr="00C9207E">
        <w:rPr>
          <w:rFonts w:ascii="Arial" w:hAnsi="Arial" w:cs="Arial"/>
          <w:sz w:val="24"/>
          <w:szCs w:val="24"/>
        </w:rPr>
        <w:t xml:space="preserve"> </w:t>
      </w:r>
      <w:r w:rsidR="00D63547" w:rsidRPr="00C9207E">
        <w:rPr>
          <w:rFonts w:ascii="Arial" w:hAnsi="Arial" w:cs="Arial"/>
          <w:sz w:val="24"/>
          <w:szCs w:val="24"/>
        </w:rPr>
        <w:t>In the premises</w:t>
      </w:r>
      <w:r w:rsidR="00D6264B">
        <w:rPr>
          <w:rFonts w:ascii="Arial" w:hAnsi="Arial" w:cs="Arial"/>
          <w:sz w:val="24"/>
          <w:szCs w:val="24"/>
        </w:rPr>
        <w:t>,</w:t>
      </w:r>
      <w:r w:rsidR="00D63547" w:rsidRPr="00C9207E">
        <w:rPr>
          <w:rFonts w:ascii="Arial" w:hAnsi="Arial" w:cs="Arial"/>
          <w:sz w:val="24"/>
          <w:szCs w:val="24"/>
        </w:rPr>
        <w:t xml:space="preserve"> the appellant seeks an order that the appeal succeeds and the matter be referred back </w:t>
      </w:r>
      <w:r w:rsidR="007E7521" w:rsidRPr="00C9207E">
        <w:rPr>
          <w:rFonts w:ascii="Arial" w:hAnsi="Arial" w:cs="Arial"/>
          <w:sz w:val="24"/>
          <w:szCs w:val="24"/>
        </w:rPr>
        <w:t xml:space="preserve">to the </w:t>
      </w:r>
      <w:proofErr w:type="spellStart"/>
      <w:r w:rsidR="007E7521" w:rsidRPr="00C9207E">
        <w:rPr>
          <w:rFonts w:ascii="Arial" w:hAnsi="Arial" w:cs="Arial"/>
          <w:sz w:val="24"/>
          <w:szCs w:val="24"/>
        </w:rPr>
        <w:t>Labour</w:t>
      </w:r>
      <w:proofErr w:type="spellEnd"/>
      <w:r w:rsidR="007E7521" w:rsidRPr="00C9207E">
        <w:rPr>
          <w:rFonts w:ascii="Arial" w:hAnsi="Arial" w:cs="Arial"/>
          <w:sz w:val="24"/>
          <w:szCs w:val="24"/>
        </w:rPr>
        <w:t xml:space="preserve"> </w:t>
      </w:r>
      <w:proofErr w:type="spellStart"/>
      <w:r w:rsidR="007E7521" w:rsidRPr="00C9207E">
        <w:rPr>
          <w:rFonts w:ascii="Arial" w:hAnsi="Arial" w:cs="Arial"/>
          <w:sz w:val="24"/>
          <w:szCs w:val="24"/>
        </w:rPr>
        <w:t>Commissoner’s</w:t>
      </w:r>
      <w:proofErr w:type="spellEnd"/>
      <w:r w:rsidR="007E7521" w:rsidRPr="00C9207E">
        <w:rPr>
          <w:rFonts w:ascii="Arial" w:hAnsi="Arial" w:cs="Arial"/>
          <w:sz w:val="24"/>
          <w:szCs w:val="24"/>
        </w:rPr>
        <w:t xml:space="preserve"> Office for hearing. </w:t>
      </w:r>
    </w:p>
    <w:p w:rsidR="00EF4A5D" w:rsidRPr="00C9207E" w:rsidRDefault="00EF4A5D" w:rsidP="00E05A95">
      <w:pPr>
        <w:spacing w:after="0" w:line="360" w:lineRule="auto"/>
        <w:jc w:val="both"/>
        <w:rPr>
          <w:rFonts w:ascii="Arial" w:hAnsi="Arial" w:cs="Arial"/>
          <w:sz w:val="24"/>
          <w:szCs w:val="24"/>
        </w:rPr>
      </w:pPr>
    </w:p>
    <w:p w:rsidR="001E4541" w:rsidRPr="00C9207E" w:rsidRDefault="00F670DA" w:rsidP="00E05A95">
      <w:pPr>
        <w:spacing w:after="0" w:line="360" w:lineRule="auto"/>
        <w:jc w:val="both"/>
        <w:rPr>
          <w:rFonts w:ascii="Arial" w:hAnsi="Arial" w:cs="Arial"/>
          <w:sz w:val="24"/>
          <w:szCs w:val="24"/>
        </w:rPr>
      </w:pPr>
      <w:r w:rsidRPr="00C9207E">
        <w:rPr>
          <w:rFonts w:ascii="Arial" w:hAnsi="Arial" w:cs="Arial"/>
          <w:sz w:val="24"/>
          <w:szCs w:val="24"/>
        </w:rPr>
        <w:t>[13]</w:t>
      </w:r>
      <w:r w:rsidRPr="00C9207E">
        <w:rPr>
          <w:rFonts w:ascii="Arial" w:hAnsi="Arial" w:cs="Arial"/>
          <w:sz w:val="24"/>
          <w:szCs w:val="24"/>
        </w:rPr>
        <w:tab/>
      </w:r>
      <w:proofErr w:type="spellStart"/>
      <w:r w:rsidR="00DF0228" w:rsidRPr="00C9207E">
        <w:rPr>
          <w:rFonts w:ascii="Arial" w:hAnsi="Arial" w:cs="Arial"/>
          <w:sz w:val="24"/>
          <w:szCs w:val="24"/>
        </w:rPr>
        <w:t>Ms</w:t>
      </w:r>
      <w:proofErr w:type="spellEnd"/>
      <w:r w:rsidR="00DF0228" w:rsidRPr="00C9207E">
        <w:rPr>
          <w:rFonts w:ascii="Arial" w:hAnsi="Arial" w:cs="Arial"/>
          <w:sz w:val="24"/>
          <w:szCs w:val="24"/>
        </w:rPr>
        <w:t xml:space="preserve"> </w:t>
      </w:r>
      <w:proofErr w:type="spellStart"/>
      <w:r w:rsidR="00DF0228" w:rsidRPr="00C9207E">
        <w:rPr>
          <w:rFonts w:ascii="Arial" w:hAnsi="Arial" w:cs="Arial"/>
          <w:sz w:val="24"/>
          <w:szCs w:val="24"/>
        </w:rPr>
        <w:t>Mushore</w:t>
      </w:r>
      <w:proofErr w:type="spellEnd"/>
      <w:r w:rsidR="000730A0" w:rsidRPr="00C9207E">
        <w:rPr>
          <w:rFonts w:ascii="Arial" w:hAnsi="Arial" w:cs="Arial"/>
          <w:sz w:val="24"/>
          <w:szCs w:val="24"/>
        </w:rPr>
        <w:t xml:space="preserve">, who argued for the </w:t>
      </w:r>
      <w:r w:rsidR="007E031F">
        <w:rPr>
          <w:rFonts w:ascii="Arial" w:hAnsi="Arial" w:cs="Arial"/>
          <w:sz w:val="24"/>
          <w:szCs w:val="24"/>
        </w:rPr>
        <w:t xml:space="preserve">first </w:t>
      </w:r>
      <w:r w:rsidR="000730A0" w:rsidRPr="00C9207E">
        <w:rPr>
          <w:rFonts w:ascii="Arial" w:hAnsi="Arial" w:cs="Arial"/>
          <w:sz w:val="24"/>
          <w:szCs w:val="24"/>
        </w:rPr>
        <w:t>respondent</w:t>
      </w:r>
      <w:r w:rsidR="00B03564">
        <w:rPr>
          <w:rFonts w:ascii="Arial" w:hAnsi="Arial" w:cs="Arial"/>
          <w:sz w:val="24"/>
          <w:szCs w:val="24"/>
        </w:rPr>
        <w:t>,</w:t>
      </w:r>
      <w:r w:rsidR="000730A0" w:rsidRPr="00C9207E">
        <w:rPr>
          <w:rFonts w:ascii="Arial" w:hAnsi="Arial" w:cs="Arial"/>
          <w:sz w:val="24"/>
          <w:szCs w:val="24"/>
        </w:rPr>
        <w:t xml:space="preserve"> had a different stance. Her view was that the </w:t>
      </w:r>
      <w:r w:rsidR="007E031F">
        <w:rPr>
          <w:rFonts w:ascii="Arial" w:hAnsi="Arial" w:cs="Arial"/>
          <w:sz w:val="24"/>
          <w:szCs w:val="24"/>
        </w:rPr>
        <w:t>appellant</w:t>
      </w:r>
      <w:r w:rsidR="000730A0" w:rsidRPr="00C9207E">
        <w:rPr>
          <w:rFonts w:ascii="Arial" w:hAnsi="Arial" w:cs="Arial"/>
          <w:sz w:val="24"/>
          <w:szCs w:val="24"/>
        </w:rPr>
        <w:t xml:space="preserve"> was duly notified </w:t>
      </w:r>
      <w:r w:rsidR="006A3102" w:rsidRPr="00C9207E">
        <w:rPr>
          <w:rFonts w:ascii="Arial" w:hAnsi="Arial" w:cs="Arial"/>
          <w:sz w:val="24"/>
          <w:szCs w:val="24"/>
        </w:rPr>
        <w:t xml:space="preserve">about </w:t>
      </w:r>
      <w:r w:rsidR="000730A0" w:rsidRPr="00C9207E">
        <w:rPr>
          <w:rFonts w:ascii="Arial" w:hAnsi="Arial" w:cs="Arial"/>
          <w:sz w:val="24"/>
          <w:szCs w:val="24"/>
        </w:rPr>
        <w:t>the hearing date of 27 October 2022</w:t>
      </w:r>
      <w:r w:rsidR="00D6264B">
        <w:rPr>
          <w:rFonts w:ascii="Arial" w:hAnsi="Arial" w:cs="Arial"/>
          <w:sz w:val="24"/>
          <w:szCs w:val="24"/>
        </w:rPr>
        <w:t>,</w:t>
      </w:r>
      <w:r w:rsidR="000730A0" w:rsidRPr="00C9207E">
        <w:rPr>
          <w:rFonts w:ascii="Arial" w:hAnsi="Arial" w:cs="Arial"/>
          <w:sz w:val="24"/>
          <w:szCs w:val="24"/>
        </w:rPr>
        <w:t xml:space="preserve"> as it was the same e-mail that was forwarded </w:t>
      </w:r>
      <w:r w:rsidR="006A3102" w:rsidRPr="00C9207E">
        <w:rPr>
          <w:rFonts w:ascii="Arial" w:hAnsi="Arial" w:cs="Arial"/>
          <w:sz w:val="24"/>
          <w:szCs w:val="24"/>
        </w:rPr>
        <w:t xml:space="preserve">simultaneously </w:t>
      </w:r>
      <w:r w:rsidR="000730A0" w:rsidRPr="00C9207E">
        <w:rPr>
          <w:rFonts w:ascii="Arial" w:hAnsi="Arial" w:cs="Arial"/>
          <w:sz w:val="24"/>
          <w:szCs w:val="24"/>
        </w:rPr>
        <w:t xml:space="preserve">to all the parties </w:t>
      </w:r>
      <w:r w:rsidR="006A3102" w:rsidRPr="00C9207E">
        <w:rPr>
          <w:rFonts w:ascii="Arial" w:hAnsi="Arial" w:cs="Arial"/>
          <w:sz w:val="24"/>
          <w:szCs w:val="24"/>
        </w:rPr>
        <w:t xml:space="preserve">and included the attachment with the </w:t>
      </w:r>
      <w:r w:rsidR="000730A0" w:rsidRPr="00C9207E">
        <w:rPr>
          <w:rFonts w:ascii="Arial" w:hAnsi="Arial" w:cs="Arial"/>
          <w:sz w:val="24"/>
          <w:szCs w:val="24"/>
        </w:rPr>
        <w:t>details of the hearing.</w:t>
      </w:r>
      <w:r w:rsidR="001E4541" w:rsidRPr="00C9207E">
        <w:rPr>
          <w:rFonts w:ascii="Arial" w:hAnsi="Arial" w:cs="Arial"/>
          <w:sz w:val="24"/>
          <w:szCs w:val="24"/>
        </w:rPr>
        <w:t xml:space="preserve"> She </w:t>
      </w:r>
      <w:r w:rsidR="00B75EE5" w:rsidRPr="00C9207E">
        <w:rPr>
          <w:rFonts w:ascii="Arial" w:hAnsi="Arial" w:cs="Arial"/>
          <w:sz w:val="24"/>
          <w:szCs w:val="24"/>
        </w:rPr>
        <w:t xml:space="preserve">argued that the </w:t>
      </w:r>
      <w:r w:rsidR="001E4541" w:rsidRPr="00C9207E">
        <w:rPr>
          <w:rFonts w:ascii="Arial" w:hAnsi="Arial" w:cs="Arial"/>
          <w:sz w:val="24"/>
          <w:szCs w:val="24"/>
        </w:rPr>
        <w:t xml:space="preserve">appellant </w:t>
      </w:r>
      <w:r w:rsidR="00B75EE5" w:rsidRPr="00C9207E">
        <w:rPr>
          <w:rFonts w:ascii="Arial" w:hAnsi="Arial" w:cs="Arial"/>
          <w:sz w:val="24"/>
          <w:szCs w:val="24"/>
        </w:rPr>
        <w:t>had no pro</w:t>
      </w:r>
      <w:r w:rsidR="00D6264B">
        <w:rPr>
          <w:rFonts w:ascii="Arial" w:hAnsi="Arial" w:cs="Arial"/>
          <w:sz w:val="24"/>
          <w:szCs w:val="24"/>
        </w:rPr>
        <w:t>of that there was no attachment</w:t>
      </w:r>
      <w:r w:rsidR="00B75EE5" w:rsidRPr="00C9207E">
        <w:rPr>
          <w:rFonts w:ascii="Arial" w:hAnsi="Arial" w:cs="Arial"/>
          <w:sz w:val="24"/>
          <w:szCs w:val="24"/>
        </w:rPr>
        <w:t xml:space="preserve"> and said </w:t>
      </w:r>
      <w:r w:rsidR="00D6264B">
        <w:rPr>
          <w:rFonts w:ascii="Arial" w:hAnsi="Arial" w:cs="Arial"/>
          <w:sz w:val="24"/>
          <w:szCs w:val="24"/>
        </w:rPr>
        <w:t>the appellant</w:t>
      </w:r>
      <w:r w:rsidR="00B75EE5" w:rsidRPr="00C9207E">
        <w:rPr>
          <w:rFonts w:ascii="Arial" w:hAnsi="Arial" w:cs="Arial"/>
          <w:sz w:val="24"/>
          <w:szCs w:val="24"/>
        </w:rPr>
        <w:t xml:space="preserve"> at minimum</w:t>
      </w:r>
      <w:r w:rsidR="00D6264B">
        <w:rPr>
          <w:rFonts w:ascii="Arial" w:hAnsi="Arial" w:cs="Arial"/>
          <w:sz w:val="24"/>
          <w:szCs w:val="24"/>
        </w:rPr>
        <w:t>,</w:t>
      </w:r>
      <w:r w:rsidR="00B75EE5" w:rsidRPr="00C9207E">
        <w:rPr>
          <w:rFonts w:ascii="Arial" w:hAnsi="Arial" w:cs="Arial"/>
          <w:sz w:val="24"/>
          <w:szCs w:val="24"/>
        </w:rPr>
        <w:t xml:space="preserve"> could have submitted a screenshot</w:t>
      </w:r>
      <w:r w:rsidR="007E031F">
        <w:rPr>
          <w:rFonts w:ascii="Arial" w:hAnsi="Arial" w:cs="Arial"/>
          <w:sz w:val="24"/>
          <w:szCs w:val="24"/>
        </w:rPr>
        <w:t xml:space="preserve"> of the e-mail</w:t>
      </w:r>
      <w:r w:rsidR="00B75EE5" w:rsidRPr="00C9207E">
        <w:rPr>
          <w:rFonts w:ascii="Arial" w:hAnsi="Arial" w:cs="Arial"/>
          <w:sz w:val="24"/>
          <w:szCs w:val="24"/>
        </w:rPr>
        <w:t>. Additionally she argued</w:t>
      </w:r>
      <w:r w:rsidR="00D6264B">
        <w:rPr>
          <w:rFonts w:ascii="Arial" w:hAnsi="Arial" w:cs="Arial"/>
          <w:sz w:val="24"/>
          <w:szCs w:val="24"/>
        </w:rPr>
        <w:t>,</w:t>
      </w:r>
      <w:r w:rsidR="00B75EE5" w:rsidRPr="00C9207E">
        <w:rPr>
          <w:rFonts w:ascii="Arial" w:hAnsi="Arial" w:cs="Arial"/>
          <w:sz w:val="24"/>
          <w:szCs w:val="24"/>
        </w:rPr>
        <w:t xml:space="preserve"> that </w:t>
      </w:r>
      <w:r w:rsidR="004A1DDA" w:rsidRPr="00C9207E">
        <w:rPr>
          <w:rFonts w:ascii="Arial" w:hAnsi="Arial" w:cs="Arial"/>
          <w:sz w:val="24"/>
          <w:szCs w:val="24"/>
        </w:rPr>
        <w:t xml:space="preserve">it was </w:t>
      </w:r>
      <w:r w:rsidR="00B75EE5" w:rsidRPr="00C9207E">
        <w:rPr>
          <w:rFonts w:ascii="Arial" w:hAnsi="Arial" w:cs="Arial"/>
          <w:sz w:val="24"/>
          <w:szCs w:val="24"/>
        </w:rPr>
        <w:t xml:space="preserve">strange not to check one’s </w:t>
      </w:r>
      <w:r w:rsidR="001E4541" w:rsidRPr="00C9207E">
        <w:rPr>
          <w:rFonts w:ascii="Arial" w:hAnsi="Arial" w:cs="Arial"/>
          <w:sz w:val="24"/>
          <w:szCs w:val="24"/>
        </w:rPr>
        <w:t>e-mail</w:t>
      </w:r>
      <w:r w:rsidR="00B75EE5" w:rsidRPr="00C9207E">
        <w:rPr>
          <w:rFonts w:ascii="Arial" w:hAnsi="Arial" w:cs="Arial"/>
          <w:sz w:val="24"/>
          <w:szCs w:val="24"/>
        </w:rPr>
        <w:t xml:space="preserve">s </w:t>
      </w:r>
      <w:r w:rsidR="001E4541" w:rsidRPr="00C9207E">
        <w:rPr>
          <w:rFonts w:ascii="Arial" w:hAnsi="Arial" w:cs="Arial"/>
          <w:sz w:val="24"/>
          <w:szCs w:val="24"/>
        </w:rPr>
        <w:t xml:space="preserve">whilst </w:t>
      </w:r>
      <w:r w:rsidR="00D6264B">
        <w:rPr>
          <w:rFonts w:ascii="Arial" w:hAnsi="Arial" w:cs="Arial"/>
          <w:sz w:val="24"/>
          <w:szCs w:val="24"/>
        </w:rPr>
        <w:t>the appellant</w:t>
      </w:r>
      <w:r w:rsidR="004A1DDA" w:rsidRPr="00C9207E">
        <w:rPr>
          <w:rFonts w:ascii="Arial" w:hAnsi="Arial" w:cs="Arial"/>
          <w:sz w:val="24"/>
          <w:szCs w:val="24"/>
        </w:rPr>
        <w:t xml:space="preserve"> knew the previous hearing date was communicated through e-mail </w:t>
      </w:r>
      <w:r w:rsidR="007E031F">
        <w:rPr>
          <w:rFonts w:ascii="Arial" w:hAnsi="Arial" w:cs="Arial"/>
          <w:sz w:val="24"/>
          <w:szCs w:val="24"/>
        </w:rPr>
        <w:t xml:space="preserve">correspondence, since </w:t>
      </w:r>
      <w:r w:rsidR="004A1DDA" w:rsidRPr="00C9207E">
        <w:rPr>
          <w:rFonts w:ascii="Arial" w:hAnsi="Arial" w:cs="Arial"/>
          <w:sz w:val="24"/>
          <w:szCs w:val="24"/>
        </w:rPr>
        <w:t>the appellant was waiting for the new hearing date. She</w:t>
      </w:r>
      <w:r w:rsidR="00E67FE0" w:rsidRPr="00C9207E">
        <w:rPr>
          <w:rFonts w:ascii="Arial" w:hAnsi="Arial" w:cs="Arial"/>
          <w:sz w:val="24"/>
          <w:szCs w:val="24"/>
        </w:rPr>
        <w:t xml:space="preserve"> also questioned the contention </w:t>
      </w:r>
      <w:r w:rsidR="001E4541" w:rsidRPr="00C9207E">
        <w:rPr>
          <w:rFonts w:ascii="Arial" w:hAnsi="Arial" w:cs="Arial"/>
          <w:sz w:val="24"/>
          <w:szCs w:val="24"/>
        </w:rPr>
        <w:t>that the appellant’s purported representative was not aware of the hearing date</w:t>
      </w:r>
      <w:r w:rsidR="00D6264B">
        <w:rPr>
          <w:rFonts w:ascii="Arial" w:hAnsi="Arial" w:cs="Arial"/>
          <w:sz w:val="24"/>
          <w:szCs w:val="24"/>
        </w:rPr>
        <w:t>,</w:t>
      </w:r>
      <w:r w:rsidR="001E4541" w:rsidRPr="00C9207E">
        <w:rPr>
          <w:rFonts w:ascii="Arial" w:hAnsi="Arial" w:cs="Arial"/>
          <w:sz w:val="24"/>
          <w:szCs w:val="24"/>
        </w:rPr>
        <w:t xml:space="preserve"> as </w:t>
      </w:r>
      <w:r w:rsidR="004A1DDA" w:rsidRPr="00C9207E">
        <w:rPr>
          <w:rFonts w:ascii="Arial" w:hAnsi="Arial" w:cs="Arial"/>
          <w:sz w:val="24"/>
          <w:szCs w:val="24"/>
        </w:rPr>
        <w:t xml:space="preserve">he </w:t>
      </w:r>
      <w:r w:rsidR="001E4541" w:rsidRPr="00C9207E">
        <w:rPr>
          <w:rFonts w:ascii="Arial" w:hAnsi="Arial" w:cs="Arial"/>
          <w:sz w:val="24"/>
          <w:szCs w:val="24"/>
        </w:rPr>
        <w:t>sen</w:t>
      </w:r>
      <w:r w:rsidR="004A1DDA" w:rsidRPr="00C9207E">
        <w:rPr>
          <w:rFonts w:ascii="Arial" w:hAnsi="Arial" w:cs="Arial"/>
          <w:sz w:val="24"/>
          <w:szCs w:val="24"/>
        </w:rPr>
        <w:t>t</w:t>
      </w:r>
      <w:r w:rsidR="001E4541" w:rsidRPr="00C9207E">
        <w:rPr>
          <w:rFonts w:ascii="Arial" w:hAnsi="Arial" w:cs="Arial"/>
          <w:sz w:val="24"/>
          <w:szCs w:val="24"/>
        </w:rPr>
        <w:t xml:space="preserve"> a</w:t>
      </w:r>
      <w:r w:rsidR="00D6264B">
        <w:rPr>
          <w:rFonts w:ascii="Arial" w:hAnsi="Arial" w:cs="Arial"/>
          <w:sz w:val="24"/>
          <w:szCs w:val="24"/>
        </w:rPr>
        <w:t>n</w:t>
      </w:r>
      <w:r w:rsidR="001E4541" w:rsidRPr="00C9207E">
        <w:rPr>
          <w:rFonts w:ascii="Arial" w:hAnsi="Arial" w:cs="Arial"/>
          <w:sz w:val="24"/>
          <w:szCs w:val="24"/>
        </w:rPr>
        <w:t xml:space="preserve"> </w:t>
      </w:r>
      <w:r w:rsidR="004A1DDA" w:rsidRPr="00C9207E">
        <w:rPr>
          <w:rFonts w:ascii="Arial" w:hAnsi="Arial" w:cs="Arial"/>
          <w:sz w:val="24"/>
          <w:szCs w:val="24"/>
        </w:rPr>
        <w:t xml:space="preserve">unsigned </w:t>
      </w:r>
      <w:r w:rsidR="001E4541" w:rsidRPr="00C9207E">
        <w:rPr>
          <w:rFonts w:ascii="Arial" w:hAnsi="Arial" w:cs="Arial"/>
          <w:sz w:val="24"/>
          <w:szCs w:val="24"/>
        </w:rPr>
        <w:t>representation agreement to the</w:t>
      </w:r>
      <w:r w:rsidR="00C21818">
        <w:rPr>
          <w:rFonts w:ascii="Arial" w:hAnsi="Arial" w:cs="Arial"/>
          <w:sz w:val="24"/>
          <w:szCs w:val="24"/>
        </w:rPr>
        <w:t xml:space="preserve"> first</w:t>
      </w:r>
      <w:r w:rsidR="001E4541" w:rsidRPr="00C9207E">
        <w:rPr>
          <w:rFonts w:ascii="Arial" w:hAnsi="Arial" w:cs="Arial"/>
          <w:sz w:val="24"/>
          <w:szCs w:val="24"/>
        </w:rPr>
        <w:t xml:space="preserve"> </w:t>
      </w:r>
      <w:r w:rsidR="001E4541" w:rsidRPr="007E031F">
        <w:rPr>
          <w:rFonts w:ascii="Arial" w:hAnsi="Arial" w:cs="Arial"/>
          <w:sz w:val="24"/>
          <w:szCs w:val="24"/>
        </w:rPr>
        <w:lastRenderedPageBreak/>
        <w:t>respondent</w:t>
      </w:r>
      <w:r w:rsidR="001E4541" w:rsidRPr="00C9207E">
        <w:rPr>
          <w:rFonts w:ascii="Arial" w:hAnsi="Arial" w:cs="Arial"/>
          <w:sz w:val="24"/>
          <w:szCs w:val="24"/>
        </w:rPr>
        <w:t xml:space="preserve"> on that same date of 27 October 2023.</w:t>
      </w:r>
      <w:r w:rsidR="00E67FE0" w:rsidRPr="00C9207E">
        <w:rPr>
          <w:rFonts w:ascii="Arial" w:hAnsi="Arial" w:cs="Arial"/>
          <w:sz w:val="24"/>
          <w:szCs w:val="24"/>
        </w:rPr>
        <w:t xml:space="preserve"> Neither did the representative timeously </w:t>
      </w:r>
      <w:r w:rsidR="00D6264B">
        <w:rPr>
          <w:rFonts w:ascii="Arial" w:hAnsi="Arial" w:cs="Arial"/>
          <w:sz w:val="24"/>
          <w:szCs w:val="24"/>
        </w:rPr>
        <w:t>apply</w:t>
      </w:r>
      <w:r w:rsidR="00E67FE0" w:rsidRPr="00C9207E">
        <w:rPr>
          <w:rFonts w:ascii="Arial" w:hAnsi="Arial" w:cs="Arial"/>
          <w:sz w:val="24"/>
          <w:szCs w:val="24"/>
        </w:rPr>
        <w:t xml:space="preserve"> for a postponement. </w:t>
      </w:r>
    </w:p>
    <w:p w:rsidR="00EF4A5D" w:rsidRPr="00C9207E" w:rsidRDefault="00EF4A5D" w:rsidP="00E05A95">
      <w:pPr>
        <w:spacing w:after="0" w:line="360" w:lineRule="auto"/>
        <w:jc w:val="both"/>
        <w:rPr>
          <w:rFonts w:ascii="Arial" w:hAnsi="Arial" w:cs="Arial"/>
          <w:sz w:val="24"/>
          <w:szCs w:val="24"/>
        </w:rPr>
      </w:pPr>
    </w:p>
    <w:p w:rsidR="00E67FE0" w:rsidRPr="00C9207E" w:rsidRDefault="00F670DA" w:rsidP="00E05A95">
      <w:pPr>
        <w:spacing w:after="0" w:line="360" w:lineRule="auto"/>
        <w:jc w:val="both"/>
        <w:rPr>
          <w:rFonts w:ascii="Arial" w:hAnsi="Arial" w:cs="Arial"/>
          <w:sz w:val="24"/>
          <w:szCs w:val="24"/>
        </w:rPr>
      </w:pPr>
      <w:r w:rsidRPr="00C9207E">
        <w:rPr>
          <w:rFonts w:ascii="Arial" w:hAnsi="Arial" w:cs="Arial"/>
          <w:sz w:val="24"/>
          <w:szCs w:val="24"/>
        </w:rPr>
        <w:t>[14]</w:t>
      </w:r>
      <w:r w:rsidRPr="00C9207E">
        <w:rPr>
          <w:rFonts w:ascii="Arial" w:hAnsi="Arial" w:cs="Arial"/>
          <w:sz w:val="24"/>
          <w:szCs w:val="24"/>
        </w:rPr>
        <w:tab/>
      </w:r>
      <w:r w:rsidR="00E67FE0" w:rsidRPr="00C9207E">
        <w:rPr>
          <w:rFonts w:ascii="Arial" w:hAnsi="Arial" w:cs="Arial"/>
          <w:sz w:val="24"/>
          <w:szCs w:val="24"/>
        </w:rPr>
        <w:t>As for the rescission</w:t>
      </w:r>
      <w:r w:rsidR="00D6264B">
        <w:rPr>
          <w:rFonts w:ascii="Arial" w:hAnsi="Arial" w:cs="Arial"/>
          <w:sz w:val="24"/>
          <w:szCs w:val="24"/>
        </w:rPr>
        <w:t xml:space="preserve"> application</w:t>
      </w:r>
      <w:r w:rsidR="00E67FE0" w:rsidRPr="00C9207E">
        <w:rPr>
          <w:rFonts w:ascii="Arial" w:hAnsi="Arial" w:cs="Arial"/>
          <w:sz w:val="24"/>
          <w:szCs w:val="24"/>
        </w:rPr>
        <w:t xml:space="preserve"> she stated that the said application, was not served on the </w:t>
      </w:r>
      <w:r w:rsidR="00C21818">
        <w:rPr>
          <w:rFonts w:ascii="Arial" w:hAnsi="Arial" w:cs="Arial"/>
          <w:sz w:val="24"/>
          <w:szCs w:val="24"/>
        </w:rPr>
        <w:t xml:space="preserve">first </w:t>
      </w:r>
      <w:r w:rsidR="00E67FE0" w:rsidRPr="00C9207E">
        <w:rPr>
          <w:rFonts w:ascii="Arial" w:hAnsi="Arial" w:cs="Arial"/>
          <w:sz w:val="24"/>
          <w:szCs w:val="24"/>
        </w:rPr>
        <w:t xml:space="preserve">respondent. Although the notice was sent by registered mail, the </w:t>
      </w:r>
      <w:r w:rsidR="00C21818">
        <w:rPr>
          <w:rFonts w:ascii="Arial" w:hAnsi="Arial" w:cs="Arial"/>
          <w:sz w:val="24"/>
          <w:szCs w:val="24"/>
        </w:rPr>
        <w:t xml:space="preserve">first </w:t>
      </w:r>
      <w:r w:rsidR="00E67FE0" w:rsidRPr="00C9207E">
        <w:rPr>
          <w:rFonts w:ascii="Arial" w:hAnsi="Arial" w:cs="Arial"/>
          <w:sz w:val="24"/>
          <w:szCs w:val="24"/>
        </w:rPr>
        <w:t>responden</w:t>
      </w:r>
      <w:r w:rsidR="00C61E34" w:rsidRPr="00C9207E">
        <w:rPr>
          <w:rFonts w:ascii="Arial" w:hAnsi="Arial" w:cs="Arial"/>
          <w:sz w:val="24"/>
          <w:szCs w:val="24"/>
        </w:rPr>
        <w:t xml:space="preserve">t never received the document. </w:t>
      </w:r>
      <w:r w:rsidR="004A1DDA" w:rsidRPr="00C9207E">
        <w:rPr>
          <w:rFonts w:ascii="Arial" w:hAnsi="Arial" w:cs="Arial"/>
          <w:sz w:val="24"/>
          <w:szCs w:val="24"/>
        </w:rPr>
        <w:t>She stated that</w:t>
      </w:r>
      <w:r w:rsidR="00D6264B">
        <w:rPr>
          <w:rFonts w:ascii="Arial" w:hAnsi="Arial" w:cs="Arial"/>
          <w:sz w:val="24"/>
          <w:szCs w:val="24"/>
        </w:rPr>
        <w:t>,</w:t>
      </w:r>
      <w:r w:rsidR="004A1DDA" w:rsidRPr="00C9207E">
        <w:rPr>
          <w:rFonts w:ascii="Arial" w:hAnsi="Arial" w:cs="Arial"/>
          <w:sz w:val="24"/>
          <w:szCs w:val="24"/>
        </w:rPr>
        <w:t xml:space="preserve"> had the </w:t>
      </w:r>
      <w:r w:rsidR="00C21818">
        <w:rPr>
          <w:rFonts w:ascii="Arial" w:hAnsi="Arial" w:cs="Arial"/>
          <w:sz w:val="24"/>
          <w:szCs w:val="24"/>
        </w:rPr>
        <w:t>first respondent</w:t>
      </w:r>
      <w:r w:rsidR="004A1DDA" w:rsidRPr="00C9207E">
        <w:rPr>
          <w:rFonts w:ascii="Arial" w:hAnsi="Arial" w:cs="Arial"/>
          <w:sz w:val="24"/>
          <w:szCs w:val="24"/>
        </w:rPr>
        <w:t xml:space="preserve"> received it, the rescission application would have been opposed. </w:t>
      </w:r>
      <w:r w:rsidR="00E67FE0" w:rsidRPr="00C9207E">
        <w:rPr>
          <w:rFonts w:ascii="Arial" w:hAnsi="Arial" w:cs="Arial"/>
          <w:sz w:val="24"/>
          <w:szCs w:val="24"/>
        </w:rPr>
        <w:t xml:space="preserve">She furthermore states that even </w:t>
      </w:r>
      <w:r w:rsidR="00D6264B">
        <w:rPr>
          <w:rFonts w:ascii="Arial" w:hAnsi="Arial" w:cs="Arial"/>
          <w:sz w:val="24"/>
          <w:szCs w:val="24"/>
        </w:rPr>
        <w:t>if</w:t>
      </w:r>
      <w:r w:rsidR="00E67FE0" w:rsidRPr="00C9207E">
        <w:rPr>
          <w:rFonts w:ascii="Arial" w:hAnsi="Arial" w:cs="Arial"/>
          <w:sz w:val="24"/>
          <w:szCs w:val="24"/>
        </w:rPr>
        <w:t xml:space="preserve"> the arbitrator called</w:t>
      </w:r>
      <w:r w:rsidR="00C21818">
        <w:rPr>
          <w:rFonts w:ascii="Arial" w:hAnsi="Arial" w:cs="Arial"/>
          <w:sz w:val="24"/>
          <w:szCs w:val="24"/>
        </w:rPr>
        <w:t>,</w:t>
      </w:r>
      <w:r w:rsidR="00E67FE0" w:rsidRPr="00C9207E">
        <w:rPr>
          <w:rFonts w:ascii="Arial" w:hAnsi="Arial" w:cs="Arial"/>
          <w:sz w:val="24"/>
          <w:szCs w:val="24"/>
        </w:rPr>
        <w:t xml:space="preserve"> it would have made no difference as the arbitrator would have reached the same conclusion of not being able to grant rescission. That is because the appellant has not addressed the aspect of good cause insofar as it relates to the prospects of success on the main claim. On account of that</w:t>
      </w:r>
      <w:r w:rsidR="00C21818">
        <w:rPr>
          <w:rFonts w:ascii="Arial" w:hAnsi="Arial" w:cs="Arial"/>
          <w:sz w:val="24"/>
          <w:szCs w:val="24"/>
        </w:rPr>
        <w:t>,</w:t>
      </w:r>
      <w:r w:rsidR="00E67FE0" w:rsidRPr="00C9207E">
        <w:rPr>
          <w:rFonts w:ascii="Arial" w:hAnsi="Arial" w:cs="Arial"/>
          <w:sz w:val="24"/>
          <w:szCs w:val="24"/>
        </w:rPr>
        <w:t xml:space="preserve"> the appeal ought to be dismissed. </w:t>
      </w:r>
    </w:p>
    <w:p w:rsidR="00EF4A5D" w:rsidRPr="00C9207E" w:rsidRDefault="00EF4A5D" w:rsidP="00E05A95">
      <w:pPr>
        <w:spacing w:after="0" w:line="360" w:lineRule="auto"/>
        <w:jc w:val="both"/>
        <w:rPr>
          <w:rFonts w:ascii="Arial" w:hAnsi="Arial" w:cs="Arial"/>
          <w:sz w:val="24"/>
          <w:szCs w:val="24"/>
        </w:rPr>
      </w:pPr>
    </w:p>
    <w:p w:rsidR="00E2451D" w:rsidRPr="00C9207E" w:rsidRDefault="00E2451D" w:rsidP="00E05A95">
      <w:pPr>
        <w:spacing w:after="0" w:line="360" w:lineRule="auto"/>
        <w:jc w:val="both"/>
        <w:rPr>
          <w:rFonts w:ascii="Arial" w:hAnsi="Arial" w:cs="Arial"/>
          <w:sz w:val="24"/>
          <w:szCs w:val="24"/>
          <w:u w:val="single"/>
        </w:rPr>
      </w:pPr>
      <w:r w:rsidRPr="00C9207E">
        <w:rPr>
          <w:rFonts w:ascii="Arial" w:hAnsi="Arial" w:cs="Arial"/>
          <w:sz w:val="24"/>
          <w:szCs w:val="24"/>
          <w:u w:val="single"/>
        </w:rPr>
        <w:t>Principles governing rescission</w:t>
      </w:r>
      <w:r w:rsidR="00EF0BDC" w:rsidRPr="00C9207E">
        <w:rPr>
          <w:rFonts w:ascii="Arial" w:hAnsi="Arial" w:cs="Arial"/>
          <w:sz w:val="24"/>
          <w:szCs w:val="24"/>
          <w:u w:val="single"/>
        </w:rPr>
        <w:t>s of an arbitrator’s award or ruling</w:t>
      </w:r>
    </w:p>
    <w:p w:rsidR="00EF4A5D" w:rsidRPr="00C9207E" w:rsidRDefault="00EF4A5D" w:rsidP="00E05A95">
      <w:pPr>
        <w:spacing w:after="0" w:line="360" w:lineRule="auto"/>
        <w:jc w:val="both"/>
        <w:rPr>
          <w:rFonts w:ascii="Arial" w:hAnsi="Arial" w:cs="Arial"/>
          <w:sz w:val="24"/>
          <w:szCs w:val="24"/>
          <w:u w:val="single"/>
        </w:rPr>
      </w:pPr>
    </w:p>
    <w:p w:rsidR="001673D1" w:rsidRDefault="00E2451D" w:rsidP="00E05A95">
      <w:pPr>
        <w:spacing w:after="0" w:line="360" w:lineRule="auto"/>
        <w:jc w:val="both"/>
        <w:rPr>
          <w:rFonts w:ascii="Arial" w:hAnsi="Arial" w:cs="Arial"/>
          <w:sz w:val="24"/>
          <w:szCs w:val="24"/>
        </w:rPr>
      </w:pPr>
      <w:r w:rsidRPr="00C9207E">
        <w:rPr>
          <w:rFonts w:ascii="Arial" w:hAnsi="Arial" w:cs="Arial"/>
          <w:sz w:val="24"/>
          <w:szCs w:val="24"/>
        </w:rPr>
        <w:t>[15]</w:t>
      </w:r>
      <w:r w:rsidRPr="00C9207E">
        <w:rPr>
          <w:rFonts w:ascii="Arial" w:hAnsi="Arial" w:cs="Arial"/>
          <w:sz w:val="24"/>
          <w:szCs w:val="24"/>
        </w:rPr>
        <w:tab/>
      </w:r>
      <w:r w:rsidR="001673D1" w:rsidRPr="00C9207E">
        <w:rPr>
          <w:rFonts w:ascii="Arial" w:hAnsi="Arial" w:cs="Arial"/>
          <w:sz w:val="24"/>
          <w:szCs w:val="24"/>
          <w:lang w:val="en-ZA"/>
        </w:rPr>
        <w:t xml:space="preserve">Section 88 of </w:t>
      </w:r>
      <w:proofErr w:type="spellStart"/>
      <w:r w:rsidR="001673D1" w:rsidRPr="00C9207E">
        <w:rPr>
          <w:rFonts w:ascii="Arial" w:hAnsi="Arial" w:cs="Arial"/>
          <w:sz w:val="24"/>
          <w:szCs w:val="24"/>
        </w:rPr>
        <w:t>Labour</w:t>
      </w:r>
      <w:proofErr w:type="spellEnd"/>
      <w:r w:rsidR="001673D1" w:rsidRPr="00C9207E">
        <w:rPr>
          <w:rFonts w:ascii="Arial" w:hAnsi="Arial" w:cs="Arial"/>
          <w:sz w:val="24"/>
          <w:szCs w:val="24"/>
        </w:rPr>
        <w:t xml:space="preserve"> Act 11 of 2007 </w:t>
      </w:r>
      <w:r w:rsidR="001673D1" w:rsidRPr="00C9207E">
        <w:rPr>
          <w:rFonts w:ascii="Arial" w:hAnsi="Arial" w:cs="Arial"/>
          <w:sz w:val="24"/>
          <w:szCs w:val="24"/>
          <w:lang w:val="en-ZA"/>
        </w:rPr>
        <w:t>gives an arbitrator the power to rescind an arbitration award</w:t>
      </w:r>
      <w:r w:rsidR="006C7ED8" w:rsidRPr="00C9207E">
        <w:rPr>
          <w:rFonts w:ascii="Arial" w:hAnsi="Arial" w:cs="Arial"/>
          <w:sz w:val="24"/>
          <w:szCs w:val="24"/>
          <w:lang w:val="en-ZA"/>
        </w:rPr>
        <w:t xml:space="preserve"> under certain circumstances. </w:t>
      </w:r>
      <w:r w:rsidR="001673D1" w:rsidRPr="00C9207E">
        <w:rPr>
          <w:rFonts w:ascii="Arial" w:hAnsi="Arial" w:cs="Arial"/>
          <w:sz w:val="24"/>
          <w:szCs w:val="24"/>
          <w:lang w:val="en-ZA"/>
        </w:rPr>
        <w:t xml:space="preserve">It reads as </w:t>
      </w:r>
      <w:r w:rsidR="001673D1" w:rsidRPr="00C9207E">
        <w:rPr>
          <w:rFonts w:ascii="Arial" w:hAnsi="Arial" w:cs="Arial"/>
          <w:sz w:val="24"/>
          <w:szCs w:val="24"/>
        </w:rPr>
        <w:t>follows:</w:t>
      </w:r>
    </w:p>
    <w:p w:rsidR="00D6264B" w:rsidRPr="00C9207E" w:rsidRDefault="00D6264B" w:rsidP="00E05A95">
      <w:pPr>
        <w:spacing w:after="0" w:line="360" w:lineRule="auto"/>
        <w:jc w:val="both"/>
        <w:rPr>
          <w:rFonts w:ascii="Arial" w:hAnsi="Arial" w:cs="Arial"/>
          <w:sz w:val="24"/>
          <w:szCs w:val="24"/>
        </w:rPr>
      </w:pPr>
    </w:p>
    <w:p w:rsidR="001673D1" w:rsidRPr="00C9207E" w:rsidRDefault="001673D1" w:rsidP="00E05A95">
      <w:pPr>
        <w:spacing w:after="0" w:line="360" w:lineRule="auto"/>
        <w:jc w:val="both"/>
        <w:rPr>
          <w:rFonts w:ascii="Arial" w:hAnsi="Arial" w:cs="Arial"/>
        </w:rPr>
      </w:pPr>
      <w:r w:rsidRPr="00C9207E">
        <w:rPr>
          <w:rFonts w:ascii="Arial" w:hAnsi="Arial" w:cs="Arial"/>
          <w:sz w:val="24"/>
          <w:szCs w:val="24"/>
        </w:rPr>
        <w:tab/>
      </w:r>
      <w:r w:rsidRPr="00C9207E">
        <w:rPr>
          <w:rFonts w:ascii="Arial" w:hAnsi="Arial" w:cs="Arial"/>
        </w:rPr>
        <w:t>‘Variation and rescission of awards</w:t>
      </w:r>
    </w:p>
    <w:p w:rsidR="001673D1" w:rsidRPr="00C9207E" w:rsidRDefault="001673D1" w:rsidP="00E05A95">
      <w:pPr>
        <w:spacing w:after="0" w:line="360" w:lineRule="auto"/>
        <w:jc w:val="both"/>
        <w:rPr>
          <w:rFonts w:ascii="Arial" w:hAnsi="Arial" w:cs="Arial"/>
        </w:rPr>
      </w:pPr>
      <w:r w:rsidRPr="00C9207E">
        <w:rPr>
          <w:rFonts w:ascii="Arial" w:hAnsi="Arial" w:cs="Arial"/>
        </w:rPr>
        <w:t xml:space="preserve"> An arbitrator who has made an award in terms of section 86(15) may vary or rescind the award, at the arbitrator’s instance, within 30 days after service of the award, or on the application of any party made within 30 days after service of the award, </w:t>
      </w:r>
      <w:r w:rsidR="004A1DDA" w:rsidRPr="00C9207E">
        <w:rPr>
          <w:rFonts w:ascii="Arial" w:hAnsi="Arial" w:cs="Arial"/>
        </w:rPr>
        <w:t>if -</w:t>
      </w:r>
    </w:p>
    <w:p w:rsidR="001673D1" w:rsidRPr="00C9207E" w:rsidRDefault="001673D1" w:rsidP="00E05A95">
      <w:pPr>
        <w:spacing w:after="0" w:line="360" w:lineRule="auto"/>
        <w:jc w:val="both"/>
        <w:rPr>
          <w:rFonts w:ascii="Arial" w:hAnsi="Arial" w:cs="Arial"/>
        </w:rPr>
      </w:pPr>
      <w:r w:rsidRPr="00C9207E">
        <w:rPr>
          <w:rFonts w:ascii="Arial" w:hAnsi="Arial" w:cs="Arial"/>
        </w:rPr>
        <w:t xml:space="preserve">(a) </w:t>
      </w:r>
      <w:proofErr w:type="gramStart"/>
      <w:r w:rsidRPr="00C9207E">
        <w:rPr>
          <w:rFonts w:ascii="Arial" w:hAnsi="Arial" w:cs="Arial"/>
        </w:rPr>
        <w:t>it</w:t>
      </w:r>
      <w:proofErr w:type="gramEnd"/>
      <w:r w:rsidRPr="00C9207E">
        <w:rPr>
          <w:rFonts w:ascii="Arial" w:hAnsi="Arial" w:cs="Arial"/>
        </w:rPr>
        <w:t xml:space="preserve"> was erroneously sought or erroneously made in the absence of any party affected by that award;</w:t>
      </w:r>
    </w:p>
    <w:p w:rsidR="001673D1" w:rsidRPr="00C9207E" w:rsidRDefault="001673D1" w:rsidP="00E05A95">
      <w:pPr>
        <w:spacing w:after="0" w:line="360" w:lineRule="auto"/>
        <w:jc w:val="both"/>
        <w:rPr>
          <w:rFonts w:ascii="Arial" w:hAnsi="Arial" w:cs="Arial"/>
        </w:rPr>
      </w:pPr>
      <w:r w:rsidRPr="00C9207E">
        <w:rPr>
          <w:rFonts w:ascii="Arial" w:hAnsi="Arial" w:cs="Arial"/>
        </w:rPr>
        <w:t xml:space="preserve"> (b) </w:t>
      </w:r>
      <w:proofErr w:type="gramStart"/>
      <w:r w:rsidRPr="00C9207E">
        <w:rPr>
          <w:rFonts w:ascii="Arial" w:hAnsi="Arial" w:cs="Arial"/>
        </w:rPr>
        <w:t>it</w:t>
      </w:r>
      <w:proofErr w:type="gramEnd"/>
      <w:r w:rsidRPr="00C9207E">
        <w:rPr>
          <w:rFonts w:ascii="Arial" w:hAnsi="Arial" w:cs="Arial"/>
        </w:rPr>
        <w:t xml:space="preserve"> is ambiguous or contains an obvious error or omission, but only to the extent of that ambiguity, error or omission; </w:t>
      </w:r>
      <w:r w:rsidR="00507AE5" w:rsidRPr="00C9207E">
        <w:rPr>
          <w:rFonts w:ascii="Arial" w:hAnsi="Arial" w:cs="Arial"/>
        </w:rPr>
        <w:t xml:space="preserve">or </w:t>
      </w:r>
    </w:p>
    <w:p w:rsidR="001673D1" w:rsidRPr="00C9207E" w:rsidRDefault="001673D1" w:rsidP="00E05A95">
      <w:pPr>
        <w:pStyle w:val="western"/>
        <w:shd w:val="clear" w:color="auto" w:fill="FFFFFF"/>
        <w:spacing w:before="0" w:beforeAutospacing="0" w:after="0" w:afterAutospacing="0" w:line="360" w:lineRule="auto"/>
        <w:ind w:left="720" w:hanging="720"/>
        <w:rPr>
          <w:rFonts w:ascii="Arial" w:hAnsi="Arial" w:cs="Arial"/>
          <w:sz w:val="22"/>
          <w:szCs w:val="22"/>
        </w:rPr>
      </w:pPr>
      <w:r w:rsidRPr="00C9207E">
        <w:rPr>
          <w:rFonts w:ascii="Arial" w:hAnsi="Arial" w:cs="Arial"/>
          <w:sz w:val="22"/>
          <w:szCs w:val="22"/>
        </w:rPr>
        <w:t xml:space="preserve">(c) </w:t>
      </w:r>
      <w:proofErr w:type="gramStart"/>
      <w:r w:rsidRPr="00C9207E">
        <w:rPr>
          <w:rFonts w:ascii="Arial" w:hAnsi="Arial" w:cs="Arial"/>
          <w:sz w:val="22"/>
          <w:szCs w:val="22"/>
        </w:rPr>
        <w:t>it</w:t>
      </w:r>
      <w:proofErr w:type="gramEnd"/>
      <w:r w:rsidRPr="00C9207E">
        <w:rPr>
          <w:rFonts w:ascii="Arial" w:hAnsi="Arial" w:cs="Arial"/>
          <w:sz w:val="22"/>
          <w:szCs w:val="22"/>
        </w:rPr>
        <w:t xml:space="preserve"> was made as a result of a mistake common to</w:t>
      </w:r>
      <w:r w:rsidR="00D6264B">
        <w:rPr>
          <w:rFonts w:ascii="Arial" w:hAnsi="Arial" w:cs="Arial"/>
          <w:sz w:val="22"/>
          <w:szCs w:val="22"/>
        </w:rPr>
        <w:t xml:space="preserve"> the parties to the proceedings</w:t>
      </w:r>
      <w:r w:rsidRPr="00C9207E">
        <w:rPr>
          <w:rFonts w:ascii="Arial" w:hAnsi="Arial" w:cs="Arial"/>
          <w:sz w:val="22"/>
          <w:szCs w:val="22"/>
        </w:rPr>
        <w:t>.</w:t>
      </w:r>
      <w:r w:rsidR="00D6264B">
        <w:rPr>
          <w:rFonts w:ascii="Arial" w:hAnsi="Arial" w:cs="Arial"/>
          <w:sz w:val="22"/>
          <w:szCs w:val="22"/>
        </w:rPr>
        <w:t>’</w:t>
      </w:r>
    </w:p>
    <w:p w:rsidR="001673D1" w:rsidRPr="00C9207E" w:rsidRDefault="001673D1" w:rsidP="00E05A95">
      <w:pPr>
        <w:pStyle w:val="western"/>
        <w:shd w:val="clear" w:color="auto" w:fill="FFFFFF"/>
        <w:spacing w:before="0" w:beforeAutospacing="0" w:after="0" w:afterAutospacing="0" w:line="360" w:lineRule="auto"/>
        <w:ind w:left="720" w:hanging="720"/>
        <w:rPr>
          <w:rFonts w:ascii="Verdana" w:hAnsi="Verdana"/>
          <w:sz w:val="27"/>
          <w:szCs w:val="27"/>
          <w:lang w:val="en-ZA"/>
        </w:rPr>
      </w:pPr>
    </w:p>
    <w:p w:rsidR="00384665" w:rsidRPr="00C9207E" w:rsidRDefault="001673D1" w:rsidP="00E05A95">
      <w:pPr>
        <w:spacing w:after="0" w:line="360" w:lineRule="auto"/>
        <w:jc w:val="both"/>
        <w:rPr>
          <w:rFonts w:ascii="Arial" w:hAnsi="Arial" w:cs="Arial"/>
          <w:sz w:val="24"/>
          <w:szCs w:val="24"/>
        </w:rPr>
      </w:pPr>
      <w:r w:rsidRPr="00C9207E">
        <w:rPr>
          <w:rFonts w:ascii="Arial" w:hAnsi="Arial" w:cs="Arial"/>
          <w:sz w:val="24"/>
          <w:szCs w:val="24"/>
        </w:rPr>
        <w:t>[16]</w:t>
      </w:r>
      <w:r w:rsidRPr="00C9207E">
        <w:rPr>
          <w:rFonts w:ascii="Arial" w:hAnsi="Arial" w:cs="Arial"/>
          <w:sz w:val="24"/>
          <w:szCs w:val="24"/>
        </w:rPr>
        <w:tab/>
      </w:r>
      <w:r w:rsidR="00EF0BDC" w:rsidRPr="00C9207E">
        <w:rPr>
          <w:rFonts w:ascii="Arial" w:hAnsi="Arial" w:cs="Arial"/>
          <w:sz w:val="24"/>
          <w:szCs w:val="24"/>
        </w:rPr>
        <w:t>Rule 32 of the</w:t>
      </w:r>
      <w:r w:rsidR="00136D0D" w:rsidRPr="00C9207E">
        <w:rPr>
          <w:rFonts w:ascii="Arial" w:hAnsi="Arial" w:cs="Arial"/>
          <w:sz w:val="24"/>
          <w:szCs w:val="24"/>
        </w:rPr>
        <w:t xml:space="preserve"> CONARB</w:t>
      </w:r>
      <w:r w:rsidR="00EF0BDC" w:rsidRPr="00C9207E">
        <w:rPr>
          <w:rFonts w:ascii="Arial" w:hAnsi="Arial" w:cs="Arial"/>
          <w:sz w:val="24"/>
          <w:szCs w:val="24"/>
        </w:rPr>
        <w:t xml:space="preserve"> rules explains the procedure for</w:t>
      </w:r>
      <w:r w:rsidR="00D6264B">
        <w:rPr>
          <w:rFonts w:ascii="Arial" w:hAnsi="Arial" w:cs="Arial"/>
          <w:sz w:val="24"/>
          <w:szCs w:val="24"/>
        </w:rPr>
        <w:t xml:space="preserve"> the</w:t>
      </w:r>
      <w:r w:rsidR="00EF0BDC" w:rsidRPr="00C9207E">
        <w:rPr>
          <w:rFonts w:ascii="Arial" w:hAnsi="Arial" w:cs="Arial"/>
          <w:sz w:val="24"/>
          <w:szCs w:val="24"/>
        </w:rPr>
        <w:t xml:space="preserve"> institution of a rescission application of </w:t>
      </w:r>
      <w:r w:rsidR="00136D0D" w:rsidRPr="00C9207E">
        <w:rPr>
          <w:rFonts w:ascii="Arial" w:hAnsi="Arial" w:cs="Arial"/>
          <w:sz w:val="24"/>
          <w:szCs w:val="24"/>
        </w:rPr>
        <w:t>an arbitration award or ruling in the following terms:</w:t>
      </w:r>
    </w:p>
    <w:p w:rsidR="00EF0BDC" w:rsidRPr="00C9207E" w:rsidRDefault="00C21818" w:rsidP="00E05A95">
      <w:pPr>
        <w:spacing w:after="0" w:line="360" w:lineRule="auto"/>
        <w:jc w:val="both"/>
        <w:rPr>
          <w:rFonts w:ascii="Arial" w:hAnsi="Arial" w:cs="Arial"/>
        </w:rPr>
      </w:pPr>
      <w:r>
        <w:rPr>
          <w:rFonts w:ascii="Arial" w:hAnsi="Arial" w:cs="Arial"/>
        </w:rPr>
        <w:lastRenderedPageBreak/>
        <w:tab/>
        <w:t xml:space="preserve">‘(1) </w:t>
      </w:r>
      <w:r w:rsidR="00EF0BDC" w:rsidRPr="00C9207E">
        <w:rPr>
          <w:rFonts w:ascii="Arial" w:hAnsi="Arial" w:cs="Arial"/>
        </w:rPr>
        <w:t>An application for the variation or rescission of an arbitration award or ruling must be made on Form LC 38 within 30 days after service of the award or within 30 days after the applicant became aware of a mistake common to the parties to the proceedings.</w:t>
      </w:r>
    </w:p>
    <w:p w:rsidR="00EF0BDC" w:rsidRPr="00C9207E" w:rsidRDefault="00EF0BDC" w:rsidP="00E05A95">
      <w:pPr>
        <w:spacing w:after="0" w:line="360" w:lineRule="auto"/>
        <w:jc w:val="both"/>
        <w:rPr>
          <w:rFonts w:ascii="Arial" w:hAnsi="Arial" w:cs="Arial"/>
        </w:rPr>
      </w:pPr>
      <w:r w:rsidRPr="00C9207E">
        <w:rPr>
          <w:rFonts w:ascii="Arial" w:hAnsi="Arial" w:cs="Arial"/>
        </w:rPr>
        <w:t>(2) A ruling made by an arbitrator which has the effect of a final order, will be regarded as a ruling for the purpose of this rule.’</w:t>
      </w:r>
    </w:p>
    <w:p w:rsidR="00EF4A5D" w:rsidRPr="00C9207E" w:rsidRDefault="00EF4A5D" w:rsidP="00E05A95">
      <w:pPr>
        <w:spacing w:after="0" w:line="360" w:lineRule="auto"/>
        <w:jc w:val="both"/>
        <w:rPr>
          <w:rFonts w:ascii="Arial" w:hAnsi="Arial" w:cs="Arial"/>
        </w:rPr>
      </w:pPr>
    </w:p>
    <w:p w:rsidR="00E05A95" w:rsidRDefault="00D03B85" w:rsidP="00E05A95">
      <w:pPr>
        <w:spacing w:after="0" w:line="360" w:lineRule="auto"/>
        <w:jc w:val="both"/>
        <w:rPr>
          <w:rFonts w:ascii="Arial" w:hAnsi="Arial" w:cs="Arial"/>
          <w:sz w:val="24"/>
          <w:szCs w:val="24"/>
        </w:rPr>
      </w:pPr>
      <w:r w:rsidRPr="00C9207E">
        <w:rPr>
          <w:rFonts w:ascii="Arial" w:hAnsi="Arial" w:cs="Arial"/>
          <w:sz w:val="24"/>
          <w:szCs w:val="24"/>
        </w:rPr>
        <w:t>[1</w:t>
      </w:r>
      <w:r w:rsidR="001673D1" w:rsidRPr="00C9207E">
        <w:rPr>
          <w:rFonts w:ascii="Arial" w:hAnsi="Arial" w:cs="Arial"/>
          <w:sz w:val="24"/>
          <w:szCs w:val="24"/>
        </w:rPr>
        <w:t>7</w:t>
      </w:r>
      <w:r w:rsidRPr="00C9207E">
        <w:rPr>
          <w:rFonts w:ascii="Arial" w:hAnsi="Arial" w:cs="Arial"/>
          <w:sz w:val="24"/>
          <w:szCs w:val="24"/>
        </w:rPr>
        <w:t>]</w:t>
      </w:r>
      <w:r w:rsidRPr="00C9207E">
        <w:rPr>
          <w:rFonts w:ascii="Arial" w:hAnsi="Arial" w:cs="Arial"/>
          <w:sz w:val="24"/>
          <w:szCs w:val="24"/>
        </w:rPr>
        <w:tab/>
        <w:t>This court had to ask itself whether the aforementioned rule require</w:t>
      </w:r>
      <w:r w:rsidR="00D6264B">
        <w:rPr>
          <w:rFonts w:ascii="Arial" w:hAnsi="Arial" w:cs="Arial"/>
          <w:sz w:val="24"/>
          <w:szCs w:val="24"/>
        </w:rPr>
        <w:t>s</w:t>
      </w:r>
      <w:r w:rsidRPr="00C9207E">
        <w:rPr>
          <w:rFonts w:ascii="Arial" w:hAnsi="Arial" w:cs="Arial"/>
          <w:sz w:val="24"/>
          <w:szCs w:val="24"/>
        </w:rPr>
        <w:t xml:space="preserve"> an applicant for rescission to also show ‘good cause’ </w:t>
      </w:r>
      <w:r w:rsidR="00D6264B">
        <w:rPr>
          <w:rFonts w:ascii="Arial" w:hAnsi="Arial" w:cs="Arial"/>
          <w:sz w:val="24"/>
          <w:szCs w:val="24"/>
        </w:rPr>
        <w:t>for</w:t>
      </w:r>
      <w:r w:rsidRPr="00C9207E">
        <w:rPr>
          <w:rFonts w:ascii="Arial" w:hAnsi="Arial" w:cs="Arial"/>
          <w:sz w:val="24"/>
          <w:szCs w:val="24"/>
        </w:rPr>
        <w:t xml:space="preserve"> the rescissio</w:t>
      </w:r>
      <w:r w:rsidR="00EB1659" w:rsidRPr="00C9207E">
        <w:rPr>
          <w:rFonts w:ascii="Arial" w:hAnsi="Arial" w:cs="Arial"/>
          <w:sz w:val="24"/>
          <w:szCs w:val="24"/>
        </w:rPr>
        <w:t xml:space="preserve">n of decisions by an arbitrator, as contended by the </w:t>
      </w:r>
      <w:r w:rsidR="00D6264B">
        <w:rPr>
          <w:rFonts w:ascii="Arial" w:hAnsi="Arial" w:cs="Arial"/>
          <w:sz w:val="24"/>
          <w:szCs w:val="24"/>
        </w:rPr>
        <w:t xml:space="preserve">first </w:t>
      </w:r>
      <w:r w:rsidR="00EB1659" w:rsidRPr="00C9207E">
        <w:rPr>
          <w:rFonts w:ascii="Arial" w:hAnsi="Arial" w:cs="Arial"/>
          <w:sz w:val="24"/>
          <w:szCs w:val="24"/>
        </w:rPr>
        <w:t>respondent.</w:t>
      </w:r>
      <w:r w:rsidRPr="00C9207E">
        <w:rPr>
          <w:rFonts w:ascii="Arial" w:hAnsi="Arial" w:cs="Arial"/>
          <w:sz w:val="24"/>
          <w:szCs w:val="24"/>
        </w:rPr>
        <w:t xml:space="preserve"> I</w:t>
      </w:r>
      <w:r w:rsidR="00356CBC" w:rsidRPr="00C9207E">
        <w:rPr>
          <w:rFonts w:ascii="Arial" w:hAnsi="Arial" w:cs="Arial"/>
          <w:sz w:val="24"/>
          <w:szCs w:val="24"/>
        </w:rPr>
        <w:t>n this regard</w:t>
      </w:r>
      <w:r w:rsidR="00D6264B">
        <w:rPr>
          <w:rFonts w:ascii="Arial" w:hAnsi="Arial" w:cs="Arial"/>
          <w:sz w:val="24"/>
          <w:szCs w:val="24"/>
        </w:rPr>
        <w:t>,</w:t>
      </w:r>
      <w:r w:rsidR="00356CBC" w:rsidRPr="00C9207E">
        <w:rPr>
          <w:rFonts w:ascii="Arial" w:hAnsi="Arial" w:cs="Arial"/>
          <w:sz w:val="24"/>
          <w:szCs w:val="24"/>
        </w:rPr>
        <w:t xml:space="preserve"> the</w:t>
      </w:r>
      <w:r w:rsidR="00D6264B">
        <w:rPr>
          <w:rFonts w:ascii="Arial" w:hAnsi="Arial" w:cs="Arial"/>
          <w:sz w:val="24"/>
          <w:szCs w:val="24"/>
        </w:rPr>
        <w:t xml:space="preserve"> South African</w:t>
      </w:r>
      <w:r w:rsidR="00356CBC" w:rsidRPr="00C9207E">
        <w:rPr>
          <w:rFonts w:ascii="Arial" w:hAnsi="Arial" w:cs="Arial"/>
          <w:sz w:val="24"/>
          <w:szCs w:val="24"/>
        </w:rPr>
        <w:t xml:space="preserve"> </w:t>
      </w:r>
      <w:proofErr w:type="spellStart"/>
      <w:r w:rsidR="009634DA" w:rsidRPr="00C9207E">
        <w:rPr>
          <w:rFonts w:ascii="Arial" w:hAnsi="Arial" w:cs="Arial"/>
          <w:sz w:val="24"/>
          <w:szCs w:val="24"/>
        </w:rPr>
        <w:t>Labour</w:t>
      </w:r>
      <w:proofErr w:type="spellEnd"/>
      <w:r w:rsidR="009634DA" w:rsidRPr="00C9207E">
        <w:rPr>
          <w:rFonts w:ascii="Arial" w:hAnsi="Arial" w:cs="Arial"/>
          <w:sz w:val="24"/>
          <w:szCs w:val="24"/>
        </w:rPr>
        <w:t xml:space="preserve"> Appeal Court held in </w:t>
      </w:r>
      <w:r w:rsidR="00356CBC" w:rsidRPr="00C9207E">
        <w:rPr>
          <w:rFonts w:ascii="Arial" w:hAnsi="Arial" w:cs="Arial"/>
          <w:i/>
          <w:sz w:val="24"/>
          <w:szCs w:val="24"/>
        </w:rPr>
        <w:t>Shoprite Checkers (Pty)</w:t>
      </w:r>
      <w:r w:rsidR="00F04284" w:rsidRPr="00C9207E">
        <w:rPr>
          <w:rFonts w:ascii="Arial" w:hAnsi="Arial" w:cs="Arial"/>
          <w:i/>
          <w:sz w:val="24"/>
          <w:szCs w:val="24"/>
        </w:rPr>
        <w:t xml:space="preserve"> </w:t>
      </w:r>
      <w:r w:rsidR="00356CBC" w:rsidRPr="00C9207E">
        <w:rPr>
          <w:rFonts w:ascii="Arial" w:hAnsi="Arial" w:cs="Arial"/>
          <w:i/>
          <w:sz w:val="24"/>
          <w:szCs w:val="24"/>
        </w:rPr>
        <w:t>Ltd v Commission for Conciliation and Arbitration and Others</w:t>
      </w:r>
      <w:r w:rsidR="00356CBC" w:rsidRPr="00C9207E">
        <w:rPr>
          <w:rStyle w:val="FootnoteReference"/>
          <w:rFonts w:ascii="Arial" w:hAnsi="Arial" w:cs="Arial"/>
          <w:sz w:val="24"/>
          <w:szCs w:val="24"/>
        </w:rPr>
        <w:footnoteReference w:id="1"/>
      </w:r>
      <w:r w:rsidR="00356CBC" w:rsidRPr="00C9207E">
        <w:rPr>
          <w:rFonts w:ascii="Arial" w:hAnsi="Arial" w:cs="Arial"/>
          <w:i/>
          <w:sz w:val="24"/>
          <w:szCs w:val="24"/>
        </w:rPr>
        <w:t xml:space="preserve"> </w:t>
      </w:r>
      <w:r w:rsidR="00356CBC" w:rsidRPr="00C9207E">
        <w:rPr>
          <w:rFonts w:ascii="Arial" w:hAnsi="Arial" w:cs="Arial"/>
          <w:sz w:val="24"/>
          <w:szCs w:val="24"/>
        </w:rPr>
        <w:t>that good cause should be read into s 144 of the</w:t>
      </w:r>
      <w:r w:rsidR="009634DA" w:rsidRPr="00C9207E">
        <w:rPr>
          <w:rFonts w:ascii="Arial" w:hAnsi="Arial" w:cs="Arial"/>
          <w:sz w:val="24"/>
          <w:szCs w:val="24"/>
        </w:rPr>
        <w:t xml:space="preserve"> </w:t>
      </w:r>
      <w:proofErr w:type="spellStart"/>
      <w:r w:rsidR="009634DA" w:rsidRPr="00C9207E">
        <w:rPr>
          <w:rFonts w:ascii="Arial" w:hAnsi="Arial" w:cs="Arial"/>
          <w:sz w:val="24"/>
          <w:szCs w:val="24"/>
        </w:rPr>
        <w:t>Labour</w:t>
      </w:r>
      <w:proofErr w:type="spellEnd"/>
      <w:r w:rsidR="009634DA" w:rsidRPr="00C9207E">
        <w:rPr>
          <w:rFonts w:ascii="Arial" w:hAnsi="Arial" w:cs="Arial"/>
          <w:sz w:val="24"/>
          <w:szCs w:val="24"/>
        </w:rPr>
        <w:t xml:space="preserve"> Relations Act</w:t>
      </w:r>
      <w:r w:rsidR="00356CBC" w:rsidRPr="00C9207E">
        <w:rPr>
          <w:rFonts w:ascii="Arial" w:hAnsi="Arial" w:cs="Arial"/>
          <w:sz w:val="24"/>
          <w:szCs w:val="24"/>
        </w:rPr>
        <w:t xml:space="preserve"> </w:t>
      </w:r>
      <w:r w:rsidR="00F04284" w:rsidRPr="00C9207E">
        <w:rPr>
          <w:rFonts w:ascii="Arial" w:hAnsi="Arial" w:cs="Arial"/>
          <w:sz w:val="24"/>
          <w:szCs w:val="24"/>
        </w:rPr>
        <w:t xml:space="preserve">No </w:t>
      </w:r>
      <w:r w:rsidR="001673D1" w:rsidRPr="00C9207E">
        <w:rPr>
          <w:rFonts w:ascii="Arial" w:hAnsi="Arial" w:cs="Arial"/>
          <w:sz w:val="24"/>
          <w:szCs w:val="24"/>
        </w:rPr>
        <w:t xml:space="preserve">66 of 1995, </w:t>
      </w:r>
      <w:r w:rsidR="00F04284" w:rsidRPr="00C9207E">
        <w:rPr>
          <w:rFonts w:ascii="Arial" w:hAnsi="Arial" w:cs="Arial"/>
          <w:sz w:val="24"/>
          <w:szCs w:val="24"/>
        </w:rPr>
        <w:t xml:space="preserve">and that when applying the said provision it appears that a commissioner is in the same position as a judicial officer who is considering an application for rescission. </w:t>
      </w:r>
      <w:r w:rsidR="000600D0" w:rsidRPr="00C9207E">
        <w:rPr>
          <w:rFonts w:ascii="Arial" w:hAnsi="Arial" w:cs="Arial"/>
          <w:sz w:val="24"/>
          <w:szCs w:val="24"/>
        </w:rPr>
        <w:t xml:space="preserve">It has to be said that s 144 of the </w:t>
      </w:r>
      <w:proofErr w:type="spellStart"/>
      <w:r w:rsidR="00C21818">
        <w:rPr>
          <w:rFonts w:ascii="Arial" w:hAnsi="Arial" w:cs="Arial"/>
          <w:sz w:val="24"/>
          <w:szCs w:val="24"/>
        </w:rPr>
        <w:t>Labour</w:t>
      </w:r>
      <w:proofErr w:type="spellEnd"/>
      <w:r w:rsidR="00C21818">
        <w:rPr>
          <w:rFonts w:ascii="Arial" w:hAnsi="Arial" w:cs="Arial"/>
          <w:sz w:val="24"/>
          <w:szCs w:val="24"/>
        </w:rPr>
        <w:t xml:space="preserve"> Relations Act</w:t>
      </w:r>
      <w:r w:rsidR="00D6264B">
        <w:rPr>
          <w:rFonts w:ascii="Arial" w:hAnsi="Arial" w:cs="Arial"/>
          <w:sz w:val="24"/>
          <w:szCs w:val="24"/>
        </w:rPr>
        <w:t xml:space="preserve"> </w:t>
      </w:r>
      <w:r w:rsidR="000600D0" w:rsidRPr="00C9207E">
        <w:rPr>
          <w:rFonts w:ascii="Arial" w:hAnsi="Arial" w:cs="Arial"/>
          <w:sz w:val="24"/>
          <w:szCs w:val="24"/>
        </w:rPr>
        <w:t>66 of 1995 of South Africa is comparable to our s 88 of</w:t>
      </w:r>
      <w:r w:rsidR="000600D0" w:rsidRPr="00C9207E">
        <w:rPr>
          <w:rFonts w:ascii="Arial" w:hAnsi="Arial" w:cs="Arial"/>
          <w:sz w:val="24"/>
          <w:szCs w:val="24"/>
          <w:lang w:val="en-ZA"/>
        </w:rPr>
        <w:t xml:space="preserve"> the </w:t>
      </w:r>
      <w:proofErr w:type="spellStart"/>
      <w:r w:rsidR="000600D0" w:rsidRPr="00C9207E">
        <w:rPr>
          <w:rFonts w:ascii="Arial" w:hAnsi="Arial" w:cs="Arial"/>
          <w:sz w:val="24"/>
          <w:szCs w:val="24"/>
        </w:rPr>
        <w:t>Labour</w:t>
      </w:r>
      <w:proofErr w:type="spellEnd"/>
      <w:r w:rsidR="000600D0" w:rsidRPr="00C9207E">
        <w:rPr>
          <w:rFonts w:ascii="Arial" w:hAnsi="Arial" w:cs="Arial"/>
          <w:sz w:val="24"/>
          <w:szCs w:val="24"/>
        </w:rPr>
        <w:t xml:space="preserve"> Act 11 of 2007. </w:t>
      </w:r>
      <w:r w:rsidR="00B159E6" w:rsidRPr="00C9207E">
        <w:rPr>
          <w:rFonts w:ascii="Arial" w:hAnsi="Arial" w:cs="Arial"/>
          <w:sz w:val="24"/>
          <w:szCs w:val="24"/>
        </w:rPr>
        <w:t>Hence</w:t>
      </w:r>
      <w:r w:rsidR="00D6264B">
        <w:rPr>
          <w:rFonts w:ascii="Arial" w:hAnsi="Arial" w:cs="Arial"/>
          <w:sz w:val="24"/>
          <w:szCs w:val="24"/>
        </w:rPr>
        <w:t>,</w:t>
      </w:r>
      <w:r w:rsidR="00B159E6" w:rsidRPr="00C9207E">
        <w:rPr>
          <w:rFonts w:ascii="Arial" w:hAnsi="Arial" w:cs="Arial"/>
          <w:sz w:val="24"/>
          <w:szCs w:val="24"/>
        </w:rPr>
        <w:t xml:space="preserve"> </w:t>
      </w:r>
      <w:r w:rsidR="000600D0" w:rsidRPr="00C9207E">
        <w:rPr>
          <w:rFonts w:ascii="Arial" w:hAnsi="Arial" w:cs="Arial"/>
          <w:sz w:val="24"/>
          <w:szCs w:val="24"/>
        </w:rPr>
        <w:t>t</w:t>
      </w:r>
      <w:r w:rsidR="00F04284" w:rsidRPr="00C9207E">
        <w:rPr>
          <w:rFonts w:ascii="Arial" w:hAnsi="Arial" w:cs="Arial"/>
          <w:sz w:val="24"/>
          <w:szCs w:val="24"/>
        </w:rPr>
        <w:t xml:space="preserve">he </w:t>
      </w:r>
      <w:r w:rsidR="00F04284" w:rsidRPr="00C9207E">
        <w:rPr>
          <w:rFonts w:ascii="Arial" w:hAnsi="Arial" w:cs="Arial"/>
          <w:i/>
          <w:sz w:val="24"/>
          <w:szCs w:val="24"/>
        </w:rPr>
        <w:t>Shoprite Checkers</w:t>
      </w:r>
      <w:r w:rsidR="00C21818" w:rsidRPr="00C9207E">
        <w:rPr>
          <w:rStyle w:val="FootnoteReference"/>
          <w:rFonts w:ascii="Arial" w:hAnsi="Arial" w:cs="Arial"/>
          <w:sz w:val="24"/>
          <w:szCs w:val="24"/>
        </w:rPr>
        <w:footnoteReference w:id="2"/>
      </w:r>
      <w:r w:rsidR="00F04284" w:rsidRPr="00C9207E">
        <w:rPr>
          <w:rFonts w:ascii="Arial" w:hAnsi="Arial" w:cs="Arial"/>
          <w:sz w:val="24"/>
          <w:szCs w:val="24"/>
        </w:rPr>
        <w:t xml:space="preserve"> </w:t>
      </w:r>
      <w:r w:rsidR="000600D0" w:rsidRPr="00C9207E">
        <w:rPr>
          <w:rFonts w:ascii="Arial" w:hAnsi="Arial" w:cs="Arial"/>
          <w:sz w:val="24"/>
          <w:szCs w:val="24"/>
        </w:rPr>
        <w:t xml:space="preserve">case reiterated that: </w:t>
      </w:r>
    </w:p>
    <w:p w:rsidR="00D77B4C" w:rsidRPr="00C9207E" w:rsidRDefault="00D77B4C" w:rsidP="00D77B4C">
      <w:pPr>
        <w:spacing w:after="0" w:line="240" w:lineRule="auto"/>
        <w:jc w:val="both"/>
        <w:rPr>
          <w:rFonts w:ascii="Arial" w:hAnsi="Arial" w:cs="Arial"/>
          <w:sz w:val="24"/>
          <w:szCs w:val="24"/>
        </w:rPr>
      </w:pPr>
    </w:p>
    <w:p w:rsidR="001673D1" w:rsidRPr="00C9207E" w:rsidRDefault="000600D0" w:rsidP="00E05A95">
      <w:pPr>
        <w:spacing w:after="0" w:line="360" w:lineRule="auto"/>
        <w:jc w:val="both"/>
        <w:rPr>
          <w:rFonts w:ascii="Arial" w:hAnsi="Arial" w:cs="Arial"/>
          <w:sz w:val="24"/>
          <w:szCs w:val="24"/>
        </w:rPr>
      </w:pPr>
      <w:r w:rsidRPr="00C9207E">
        <w:rPr>
          <w:rFonts w:ascii="Arial" w:hAnsi="Arial" w:cs="Arial"/>
          <w:sz w:val="24"/>
          <w:szCs w:val="24"/>
        </w:rPr>
        <w:tab/>
        <w:t>‘</w:t>
      </w:r>
      <w:r w:rsidRPr="00C9207E">
        <w:rPr>
          <w:rFonts w:ascii="Arial" w:hAnsi="Arial" w:cs="Arial"/>
        </w:rPr>
        <w:t>The test for good cause in an application for rescission normally involves the con</w:t>
      </w:r>
      <w:r w:rsidR="00177F65" w:rsidRPr="00C9207E">
        <w:rPr>
          <w:rFonts w:ascii="Arial" w:hAnsi="Arial" w:cs="Arial"/>
        </w:rPr>
        <w:t>sideration of at least two factors</w:t>
      </w:r>
      <w:r w:rsidRPr="00C9207E">
        <w:rPr>
          <w:rFonts w:ascii="Arial" w:hAnsi="Arial" w:cs="Arial"/>
        </w:rPr>
        <w:t xml:space="preserve">. Firstly, </w:t>
      </w:r>
      <w:r w:rsidR="00F04284" w:rsidRPr="00C9207E">
        <w:rPr>
          <w:rFonts w:ascii="Arial" w:hAnsi="Arial" w:cs="Arial"/>
        </w:rPr>
        <w:t xml:space="preserve">firstly, the explanation for the default and secondly whether the applicant has a </w:t>
      </w:r>
      <w:r w:rsidR="00F04284" w:rsidRPr="00C9207E">
        <w:rPr>
          <w:rFonts w:ascii="Arial" w:hAnsi="Arial" w:cs="Arial"/>
          <w:i/>
        </w:rPr>
        <w:t>prima facie</w:t>
      </w:r>
      <w:r w:rsidRPr="00C9207E">
        <w:rPr>
          <w:rFonts w:ascii="Arial" w:hAnsi="Arial" w:cs="Arial"/>
        </w:rPr>
        <w:t xml:space="preserve"> </w:t>
      </w:r>
      <w:proofErr w:type="spellStart"/>
      <w:r w:rsidRPr="00C9207E">
        <w:rPr>
          <w:rFonts w:ascii="Arial" w:hAnsi="Arial" w:cs="Arial"/>
        </w:rPr>
        <w:t>defence</w:t>
      </w:r>
      <w:proofErr w:type="spellEnd"/>
      <w:r w:rsidRPr="00C9207E">
        <w:rPr>
          <w:rFonts w:ascii="Arial" w:hAnsi="Arial" w:cs="Arial"/>
        </w:rPr>
        <w:t>.’</w:t>
      </w:r>
    </w:p>
    <w:p w:rsidR="00EF4A5D" w:rsidRPr="00C9207E" w:rsidRDefault="00EF4A5D" w:rsidP="00E05A95">
      <w:pPr>
        <w:spacing w:after="0" w:line="360" w:lineRule="auto"/>
        <w:jc w:val="both"/>
        <w:rPr>
          <w:rFonts w:ascii="Arial" w:hAnsi="Arial" w:cs="Arial"/>
          <w:sz w:val="24"/>
          <w:szCs w:val="24"/>
        </w:rPr>
      </w:pPr>
    </w:p>
    <w:p w:rsidR="00C51B4E" w:rsidRDefault="00B159E6" w:rsidP="00E05A95">
      <w:pPr>
        <w:spacing w:after="0" w:line="360" w:lineRule="auto"/>
        <w:jc w:val="both"/>
        <w:rPr>
          <w:rFonts w:ascii="Arial" w:hAnsi="Arial" w:cs="Arial"/>
          <w:sz w:val="24"/>
          <w:szCs w:val="24"/>
        </w:rPr>
      </w:pPr>
      <w:r w:rsidRPr="00C9207E">
        <w:rPr>
          <w:rFonts w:ascii="Arial" w:hAnsi="Arial" w:cs="Arial"/>
          <w:sz w:val="24"/>
          <w:szCs w:val="24"/>
          <w:shd w:val="clear" w:color="auto" w:fill="FFFFFF"/>
        </w:rPr>
        <w:t>[18]</w:t>
      </w:r>
      <w:r w:rsidRPr="00C9207E">
        <w:rPr>
          <w:rFonts w:ascii="Arial" w:hAnsi="Arial" w:cs="Arial"/>
          <w:sz w:val="24"/>
          <w:szCs w:val="24"/>
          <w:shd w:val="clear" w:color="auto" w:fill="FFFFFF"/>
        </w:rPr>
        <w:tab/>
      </w:r>
      <w:r w:rsidR="00C51B4E" w:rsidRPr="00C9207E">
        <w:rPr>
          <w:rFonts w:ascii="Arial" w:hAnsi="Arial" w:cs="Arial"/>
          <w:sz w:val="24"/>
          <w:szCs w:val="24"/>
          <w:shd w:val="clear" w:color="auto" w:fill="FFFFFF"/>
        </w:rPr>
        <w:t>In further explication of that test</w:t>
      </w:r>
      <w:r w:rsidR="00D6264B">
        <w:rPr>
          <w:rFonts w:ascii="Arial" w:hAnsi="Arial" w:cs="Arial"/>
          <w:sz w:val="24"/>
          <w:szCs w:val="24"/>
          <w:shd w:val="clear" w:color="auto" w:fill="FFFFFF"/>
        </w:rPr>
        <w:t>,</w:t>
      </w:r>
      <w:r w:rsidR="00C51B4E" w:rsidRPr="00C9207E">
        <w:rPr>
          <w:rFonts w:ascii="Arial" w:hAnsi="Arial" w:cs="Arial"/>
          <w:sz w:val="24"/>
          <w:szCs w:val="24"/>
          <w:shd w:val="clear" w:color="auto" w:fill="FFFFFF"/>
        </w:rPr>
        <w:t xml:space="preserve"> the court in </w:t>
      </w:r>
      <w:r w:rsidR="00C51B4E" w:rsidRPr="00C9207E">
        <w:rPr>
          <w:rFonts w:ascii="Arial" w:hAnsi="Arial" w:cs="Arial"/>
          <w:i/>
          <w:sz w:val="24"/>
          <w:szCs w:val="24"/>
        </w:rPr>
        <w:t xml:space="preserve">Northern Training Trust v </w:t>
      </w:r>
      <w:proofErr w:type="spellStart"/>
      <w:r w:rsidR="00C51B4E" w:rsidRPr="00C9207E">
        <w:rPr>
          <w:rFonts w:ascii="Arial" w:hAnsi="Arial" w:cs="Arial"/>
          <w:i/>
          <w:sz w:val="24"/>
          <w:szCs w:val="24"/>
        </w:rPr>
        <w:t>Maake</w:t>
      </w:r>
      <w:proofErr w:type="spellEnd"/>
      <w:r w:rsidR="00C51B4E" w:rsidRPr="00C9207E">
        <w:rPr>
          <w:rFonts w:ascii="Arial" w:hAnsi="Arial" w:cs="Arial"/>
          <w:i/>
          <w:sz w:val="24"/>
          <w:szCs w:val="24"/>
        </w:rPr>
        <w:t xml:space="preserve"> &amp; Others</w:t>
      </w:r>
      <w:r w:rsidR="00C51B4E" w:rsidRPr="00C9207E">
        <w:rPr>
          <w:rStyle w:val="FootnoteReference"/>
          <w:rFonts w:ascii="Arial" w:hAnsi="Arial" w:cs="Arial"/>
          <w:sz w:val="24"/>
          <w:szCs w:val="24"/>
          <w:shd w:val="clear" w:color="auto" w:fill="FFFFFF"/>
        </w:rPr>
        <w:footnoteReference w:id="3"/>
      </w:r>
      <w:r w:rsidR="00C51B4E" w:rsidRPr="00C9207E">
        <w:rPr>
          <w:rFonts w:ascii="Arial" w:hAnsi="Arial" w:cs="Arial"/>
          <w:sz w:val="24"/>
          <w:szCs w:val="24"/>
        </w:rPr>
        <w:t xml:space="preserve"> had this to say:</w:t>
      </w:r>
    </w:p>
    <w:p w:rsidR="00D77B4C" w:rsidRPr="00C9207E" w:rsidRDefault="00D77B4C" w:rsidP="00D77B4C">
      <w:pPr>
        <w:spacing w:after="0" w:line="240" w:lineRule="auto"/>
        <w:jc w:val="both"/>
        <w:rPr>
          <w:rFonts w:ascii="Arial" w:hAnsi="Arial" w:cs="Arial"/>
          <w:sz w:val="24"/>
          <w:szCs w:val="24"/>
        </w:rPr>
      </w:pPr>
    </w:p>
    <w:p w:rsidR="00420F78" w:rsidRPr="00C9207E" w:rsidRDefault="00C51B4E" w:rsidP="00E05A95">
      <w:pPr>
        <w:spacing w:after="0" w:line="360" w:lineRule="auto"/>
        <w:jc w:val="both"/>
        <w:rPr>
          <w:rFonts w:ascii="Arial" w:hAnsi="Arial" w:cs="Arial"/>
          <w:shd w:val="clear" w:color="auto" w:fill="FFFFFF"/>
        </w:rPr>
      </w:pPr>
      <w:r w:rsidRPr="00C9207E">
        <w:rPr>
          <w:rFonts w:ascii="Arial" w:hAnsi="Arial" w:cs="Arial"/>
          <w:shd w:val="clear" w:color="auto" w:fill="FFFFFF"/>
        </w:rPr>
        <w:tab/>
      </w:r>
      <w:r w:rsidR="00554809" w:rsidRPr="00C9207E">
        <w:rPr>
          <w:rFonts w:ascii="Arial" w:hAnsi="Arial" w:cs="Arial"/>
          <w:shd w:val="clear" w:color="auto" w:fill="FFFFFF"/>
        </w:rPr>
        <w:t>‘</w:t>
      </w:r>
      <w:r w:rsidR="00420F78" w:rsidRPr="00C9207E">
        <w:rPr>
          <w:rFonts w:ascii="Arial" w:hAnsi="Arial" w:cs="Arial"/>
          <w:shd w:val="clear" w:color="auto" w:fill="FFFFFF"/>
        </w:rPr>
        <w:t xml:space="preserve">The enquiry in an application for the rescission of arbitration award is consequently bipartite. The first leg is one which is concerned with whether or not the notice of set down was sent (for instance by fax or registered post). Should evidence show that the notice was sent, a probability is then created that the notice sent was received. The second leg to the enquiry is one which concerns itself with the reasons proffered by the applicant who failed to attend arbitration proceedings. Such applicant needs to prove that he or she was not wilful in defaulting, that he or </w:t>
      </w:r>
      <w:r w:rsidR="00420F78" w:rsidRPr="00C9207E">
        <w:rPr>
          <w:rFonts w:ascii="Arial" w:hAnsi="Arial" w:cs="Arial"/>
          <w:shd w:val="clear" w:color="auto" w:fill="FFFFFF"/>
        </w:rPr>
        <w:lastRenderedPageBreak/>
        <w:t>she has reasonable prospects of being successful with his or her case, should the award be set aside. However, the applicant needs not necessary deal fully with the merits of the case.</w:t>
      </w:r>
      <w:r w:rsidR="00554809" w:rsidRPr="00C9207E">
        <w:rPr>
          <w:rFonts w:ascii="Arial" w:hAnsi="Arial" w:cs="Arial"/>
          <w:shd w:val="clear" w:color="auto" w:fill="FFFFFF"/>
        </w:rPr>
        <w:t>’</w:t>
      </w:r>
    </w:p>
    <w:p w:rsidR="00EF4A5D" w:rsidRPr="00C9207E" w:rsidRDefault="00EF4A5D" w:rsidP="00E05A95">
      <w:pPr>
        <w:spacing w:after="0" w:line="360" w:lineRule="auto"/>
        <w:jc w:val="both"/>
        <w:rPr>
          <w:rFonts w:ascii="Arial" w:hAnsi="Arial" w:cs="Arial"/>
        </w:rPr>
      </w:pPr>
    </w:p>
    <w:p w:rsidR="00420F78" w:rsidRPr="00C9207E" w:rsidRDefault="003C6016" w:rsidP="00E05A95">
      <w:pPr>
        <w:spacing w:after="0" w:line="360" w:lineRule="auto"/>
        <w:jc w:val="both"/>
        <w:rPr>
          <w:rFonts w:ascii="Arial" w:hAnsi="Arial" w:cs="Arial"/>
          <w:sz w:val="24"/>
          <w:szCs w:val="24"/>
        </w:rPr>
      </w:pPr>
      <w:r w:rsidRPr="00C9207E">
        <w:rPr>
          <w:rFonts w:ascii="Arial" w:hAnsi="Arial" w:cs="Arial"/>
          <w:sz w:val="24"/>
          <w:szCs w:val="24"/>
        </w:rPr>
        <w:t>[19]</w:t>
      </w:r>
      <w:r w:rsidRPr="00C9207E">
        <w:rPr>
          <w:rFonts w:ascii="Arial" w:hAnsi="Arial" w:cs="Arial"/>
          <w:sz w:val="24"/>
          <w:szCs w:val="24"/>
        </w:rPr>
        <w:tab/>
      </w:r>
      <w:r w:rsidR="00EF4A5D" w:rsidRPr="00C9207E">
        <w:rPr>
          <w:rFonts w:ascii="Arial" w:hAnsi="Arial" w:cs="Arial"/>
          <w:sz w:val="24"/>
          <w:szCs w:val="24"/>
        </w:rPr>
        <w:t>With t</w:t>
      </w:r>
      <w:r w:rsidR="00C21818">
        <w:rPr>
          <w:rFonts w:ascii="Arial" w:hAnsi="Arial" w:cs="Arial"/>
          <w:sz w:val="24"/>
          <w:szCs w:val="24"/>
        </w:rPr>
        <w:t xml:space="preserve">hat in mind, </w:t>
      </w:r>
      <w:r w:rsidRPr="00C9207E">
        <w:rPr>
          <w:rFonts w:ascii="Arial" w:hAnsi="Arial" w:cs="Arial"/>
          <w:sz w:val="24"/>
          <w:szCs w:val="24"/>
        </w:rPr>
        <w:t xml:space="preserve">I </w:t>
      </w:r>
      <w:r w:rsidR="004A061F" w:rsidRPr="00C9207E">
        <w:rPr>
          <w:rFonts w:ascii="Arial" w:hAnsi="Arial" w:cs="Arial"/>
          <w:sz w:val="24"/>
          <w:szCs w:val="24"/>
        </w:rPr>
        <w:t xml:space="preserve">return </w:t>
      </w:r>
      <w:r w:rsidRPr="00C9207E">
        <w:rPr>
          <w:rFonts w:ascii="Arial" w:hAnsi="Arial" w:cs="Arial"/>
          <w:sz w:val="24"/>
          <w:szCs w:val="24"/>
        </w:rPr>
        <w:t>to the case before me</w:t>
      </w:r>
      <w:r w:rsidR="00662019" w:rsidRPr="00C9207E">
        <w:rPr>
          <w:rFonts w:ascii="Arial" w:hAnsi="Arial" w:cs="Arial"/>
          <w:sz w:val="24"/>
          <w:szCs w:val="24"/>
        </w:rPr>
        <w:t xml:space="preserve"> and the reasons for </w:t>
      </w:r>
      <w:r w:rsidR="00D6264B">
        <w:rPr>
          <w:rFonts w:ascii="Arial" w:hAnsi="Arial" w:cs="Arial"/>
          <w:sz w:val="24"/>
          <w:szCs w:val="24"/>
        </w:rPr>
        <w:t xml:space="preserve">the </w:t>
      </w:r>
      <w:r w:rsidR="00662019" w:rsidRPr="00C9207E">
        <w:rPr>
          <w:rFonts w:ascii="Arial" w:hAnsi="Arial" w:cs="Arial"/>
          <w:sz w:val="24"/>
          <w:szCs w:val="24"/>
        </w:rPr>
        <w:t>arbitrator’s decision.</w:t>
      </w:r>
      <w:r w:rsidR="000A423B" w:rsidRPr="00C9207E">
        <w:rPr>
          <w:rFonts w:ascii="Arial" w:hAnsi="Arial" w:cs="Arial"/>
          <w:sz w:val="24"/>
          <w:szCs w:val="24"/>
        </w:rPr>
        <w:t xml:space="preserve"> The arbitrator’s reasons for the dismissal</w:t>
      </w:r>
      <w:r w:rsidR="00D6264B">
        <w:rPr>
          <w:rFonts w:ascii="Arial" w:hAnsi="Arial" w:cs="Arial"/>
          <w:sz w:val="24"/>
          <w:szCs w:val="24"/>
        </w:rPr>
        <w:t xml:space="preserve">, indicates </w:t>
      </w:r>
      <w:r w:rsidR="00055E83">
        <w:rPr>
          <w:rFonts w:ascii="Arial" w:hAnsi="Arial" w:cs="Arial"/>
          <w:sz w:val="24"/>
          <w:szCs w:val="24"/>
        </w:rPr>
        <w:t>that</w:t>
      </w:r>
      <w:r w:rsidR="004A061F" w:rsidRPr="00C9207E">
        <w:rPr>
          <w:rFonts w:ascii="Arial" w:hAnsi="Arial" w:cs="Arial"/>
          <w:sz w:val="24"/>
          <w:szCs w:val="24"/>
        </w:rPr>
        <w:t xml:space="preserve"> </w:t>
      </w:r>
      <w:r w:rsidR="00136D0D" w:rsidRPr="00C9207E">
        <w:rPr>
          <w:rFonts w:ascii="Arial" w:hAnsi="Arial" w:cs="Arial"/>
          <w:sz w:val="24"/>
          <w:szCs w:val="24"/>
        </w:rPr>
        <w:t>the arbitrator was satisfie</w:t>
      </w:r>
      <w:r w:rsidR="00C21818">
        <w:rPr>
          <w:rFonts w:ascii="Arial" w:hAnsi="Arial" w:cs="Arial"/>
          <w:sz w:val="24"/>
          <w:szCs w:val="24"/>
        </w:rPr>
        <w:t>d that the appellant was properl</w:t>
      </w:r>
      <w:r w:rsidR="00136D0D" w:rsidRPr="00C9207E">
        <w:rPr>
          <w:rFonts w:ascii="Arial" w:hAnsi="Arial" w:cs="Arial"/>
          <w:sz w:val="24"/>
          <w:szCs w:val="24"/>
        </w:rPr>
        <w:t xml:space="preserve">y notified about the date, time and venue of the </w:t>
      </w:r>
      <w:r w:rsidR="00C21818">
        <w:rPr>
          <w:rFonts w:ascii="Arial" w:hAnsi="Arial" w:cs="Arial"/>
          <w:sz w:val="24"/>
          <w:szCs w:val="24"/>
        </w:rPr>
        <w:t xml:space="preserve">hearing to be held on </w:t>
      </w:r>
      <w:r w:rsidR="00136D0D" w:rsidRPr="00C9207E">
        <w:rPr>
          <w:rFonts w:ascii="Arial" w:hAnsi="Arial" w:cs="Arial"/>
          <w:sz w:val="24"/>
          <w:szCs w:val="24"/>
        </w:rPr>
        <w:t>27 October 2022, which information was given in an e-mail on 29 September 2022. The appellant was absen</w:t>
      </w:r>
      <w:r w:rsidR="000A423B" w:rsidRPr="00C9207E">
        <w:rPr>
          <w:rFonts w:ascii="Arial" w:hAnsi="Arial" w:cs="Arial"/>
          <w:sz w:val="24"/>
          <w:szCs w:val="24"/>
        </w:rPr>
        <w:t>t and had not applied for a pos</w:t>
      </w:r>
      <w:r w:rsidR="00136D0D" w:rsidRPr="00C9207E">
        <w:rPr>
          <w:rFonts w:ascii="Arial" w:hAnsi="Arial" w:cs="Arial"/>
          <w:sz w:val="24"/>
          <w:szCs w:val="24"/>
        </w:rPr>
        <w:t>tponement of the hearing. The arbitrator also referred to</w:t>
      </w:r>
      <w:r w:rsidR="00D6264B">
        <w:rPr>
          <w:rFonts w:ascii="Arial" w:hAnsi="Arial" w:cs="Arial"/>
          <w:sz w:val="24"/>
          <w:szCs w:val="24"/>
        </w:rPr>
        <w:t xml:space="preserve"> the</w:t>
      </w:r>
      <w:r w:rsidR="00136D0D" w:rsidRPr="00C9207E">
        <w:rPr>
          <w:rFonts w:ascii="Arial" w:hAnsi="Arial" w:cs="Arial"/>
          <w:sz w:val="24"/>
          <w:szCs w:val="24"/>
        </w:rPr>
        <w:t xml:space="preserve"> appellant’s previous hearing date of 16 September 2022, at which time the appellant was also absent, and merely sent a </w:t>
      </w:r>
      <w:proofErr w:type="spellStart"/>
      <w:r w:rsidR="00136D0D" w:rsidRPr="00C9207E">
        <w:rPr>
          <w:rFonts w:ascii="Arial" w:hAnsi="Arial" w:cs="Arial"/>
          <w:sz w:val="24"/>
          <w:szCs w:val="24"/>
        </w:rPr>
        <w:t>Labour</w:t>
      </w:r>
      <w:proofErr w:type="spellEnd"/>
      <w:r w:rsidR="00136D0D" w:rsidRPr="00C9207E">
        <w:rPr>
          <w:rFonts w:ascii="Arial" w:hAnsi="Arial" w:cs="Arial"/>
          <w:sz w:val="24"/>
          <w:szCs w:val="24"/>
        </w:rPr>
        <w:t xml:space="preserve"> Consultant who was not authorized to represent the appellant.</w:t>
      </w:r>
      <w:r w:rsidR="00662019" w:rsidRPr="00C9207E">
        <w:rPr>
          <w:rStyle w:val="FootnoteReference"/>
          <w:rFonts w:ascii="Arial" w:hAnsi="Arial" w:cs="Arial"/>
          <w:sz w:val="24"/>
          <w:szCs w:val="24"/>
        </w:rPr>
        <w:footnoteReference w:id="4"/>
      </w:r>
      <w:r w:rsidR="00136D0D" w:rsidRPr="00C9207E">
        <w:rPr>
          <w:rFonts w:ascii="Arial" w:hAnsi="Arial" w:cs="Arial"/>
          <w:sz w:val="24"/>
          <w:szCs w:val="24"/>
        </w:rPr>
        <w:t xml:space="preserve"> </w:t>
      </w:r>
    </w:p>
    <w:p w:rsidR="00EF4A5D" w:rsidRPr="00C9207E" w:rsidRDefault="00EF4A5D" w:rsidP="00E05A95">
      <w:pPr>
        <w:spacing w:after="0" w:line="360" w:lineRule="auto"/>
        <w:jc w:val="both"/>
        <w:rPr>
          <w:rFonts w:ascii="Arial" w:hAnsi="Arial" w:cs="Arial"/>
          <w:sz w:val="24"/>
          <w:szCs w:val="24"/>
        </w:rPr>
      </w:pPr>
    </w:p>
    <w:p w:rsidR="003C6016" w:rsidRPr="00C9207E" w:rsidRDefault="008541B0" w:rsidP="00E05A95">
      <w:pPr>
        <w:spacing w:after="0" w:line="360" w:lineRule="auto"/>
        <w:jc w:val="both"/>
        <w:rPr>
          <w:rFonts w:ascii="Arial" w:hAnsi="Arial" w:cs="Arial"/>
          <w:sz w:val="24"/>
          <w:szCs w:val="24"/>
        </w:rPr>
      </w:pPr>
      <w:r w:rsidRPr="00C9207E">
        <w:rPr>
          <w:rFonts w:ascii="Arial" w:hAnsi="Arial" w:cs="Arial"/>
          <w:sz w:val="24"/>
          <w:szCs w:val="24"/>
        </w:rPr>
        <w:t>[20]</w:t>
      </w:r>
      <w:r w:rsidRPr="00C9207E">
        <w:rPr>
          <w:rFonts w:ascii="Arial" w:hAnsi="Arial" w:cs="Arial"/>
          <w:sz w:val="24"/>
          <w:szCs w:val="24"/>
        </w:rPr>
        <w:tab/>
      </w:r>
      <w:r w:rsidR="00877713" w:rsidRPr="00C9207E">
        <w:rPr>
          <w:rFonts w:ascii="Arial" w:hAnsi="Arial" w:cs="Arial"/>
          <w:sz w:val="24"/>
          <w:szCs w:val="24"/>
        </w:rPr>
        <w:t>The ruling on the application for the rescission</w:t>
      </w:r>
      <w:r w:rsidR="00877713" w:rsidRPr="00C9207E">
        <w:rPr>
          <w:rStyle w:val="FootnoteReference"/>
          <w:rFonts w:ascii="Arial" w:hAnsi="Arial" w:cs="Arial"/>
          <w:sz w:val="24"/>
          <w:szCs w:val="24"/>
        </w:rPr>
        <w:footnoteReference w:id="5"/>
      </w:r>
      <w:r w:rsidR="00877713" w:rsidRPr="00C9207E">
        <w:rPr>
          <w:rFonts w:ascii="Arial" w:hAnsi="Arial" w:cs="Arial"/>
          <w:sz w:val="24"/>
          <w:szCs w:val="24"/>
        </w:rPr>
        <w:t xml:space="preserve"> repeats her stance that the appellant was notified and was absent </w:t>
      </w:r>
      <w:r w:rsidR="004A1DDA" w:rsidRPr="00C9207E">
        <w:rPr>
          <w:rFonts w:ascii="Arial" w:hAnsi="Arial" w:cs="Arial"/>
          <w:sz w:val="24"/>
          <w:szCs w:val="24"/>
        </w:rPr>
        <w:t xml:space="preserve">at the </w:t>
      </w:r>
      <w:r w:rsidR="00877713" w:rsidRPr="00C9207E">
        <w:rPr>
          <w:rFonts w:ascii="Arial" w:hAnsi="Arial" w:cs="Arial"/>
          <w:sz w:val="24"/>
          <w:szCs w:val="24"/>
        </w:rPr>
        <w:t>hearing</w:t>
      </w:r>
      <w:r w:rsidR="004A1DDA" w:rsidRPr="00C9207E">
        <w:rPr>
          <w:rFonts w:ascii="Arial" w:hAnsi="Arial" w:cs="Arial"/>
          <w:sz w:val="24"/>
          <w:szCs w:val="24"/>
        </w:rPr>
        <w:t xml:space="preserve">, </w:t>
      </w:r>
      <w:r w:rsidR="00877713" w:rsidRPr="00C9207E">
        <w:rPr>
          <w:rFonts w:ascii="Arial" w:hAnsi="Arial" w:cs="Arial"/>
          <w:sz w:val="24"/>
          <w:szCs w:val="24"/>
        </w:rPr>
        <w:t>without having applied for postponement as contemplated by the CONARB rules.</w:t>
      </w:r>
      <w:r w:rsidR="002C6F5F" w:rsidRPr="00C9207E">
        <w:rPr>
          <w:rFonts w:ascii="Arial" w:hAnsi="Arial" w:cs="Arial"/>
          <w:sz w:val="24"/>
          <w:szCs w:val="24"/>
        </w:rPr>
        <w:t xml:space="preserve"> The arbitrator </w:t>
      </w:r>
      <w:r w:rsidR="00D6264B">
        <w:rPr>
          <w:rFonts w:ascii="Arial" w:hAnsi="Arial" w:cs="Arial"/>
          <w:sz w:val="24"/>
          <w:szCs w:val="24"/>
        </w:rPr>
        <w:t>states</w:t>
      </w:r>
      <w:r w:rsidR="002C6F5F" w:rsidRPr="00C9207E">
        <w:rPr>
          <w:rFonts w:ascii="Arial" w:hAnsi="Arial" w:cs="Arial"/>
          <w:sz w:val="24"/>
          <w:szCs w:val="24"/>
        </w:rPr>
        <w:t xml:space="preserve"> that it was not a mistake on the part of the Office of the </w:t>
      </w:r>
      <w:proofErr w:type="spellStart"/>
      <w:r w:rsidR="002C6F5F" w:rsidRPr="00C9207E">
        <w:rPr>
          <w:rFonts w:ascii="Arial" w:hAnsi="Arial" w:cs="Arial"/>
          <w:sz w:val="24"/>
          <w:szCs w:val="24"/>
        </w:rPr>
        <w:t>Labour</w:t>
      </w:r>
      <w:proofErr w:type="spellEnd"/>
      <w:r w:rsidR="002C6F5F" w:rsidRPr="00C9207E">
        <w:rPr>
          <w:rFonts w:ascii="Arial" w:hAnsi="Arial" w:cs="Arial"/>
          <w:sz w:val="24"/>
          <w:szCs w:val="24"/>
        </w:rPr>
        <w:t xml:space="preserve"> </w:t>
      </w:r>
      <w:r w:rsidR="00055E83" w:rsidRPr="00C9207E">
        <w:rPr>
          <w:rFonts w:ascii="Arial" w:hAnsi="Arial" w:cs="Arial"/>
          <w:sz w:val="24"/>
          <w:szCs w:val="24"/>
        </w:rPr>
        <w:t>Commission</w:t>
      </w:r>
      <w:r w:rsidR="00055E83">
        <w:rPr>
          <w:rFonts w:ascii="Arial" w:hAnsi="Arial" w:cs="Arial"/>
          <w:sz w:val="24"/>
          <w:szCs w:val="24"/>
        </w:rPr>
        <w:t>er that</w:t>
      </w:r>
      <w:r w:rsidR="002C6F5F" w:rsidRPr="00C9207E">
        <w:rPr>
          <w:rFonts w:ascii="Arial" w:hAnsi="Arial" w:cs="Arial"/>
          <w:sz w:val="24"/>
          <w:szCs w:val="24"/>
        </w:rPr>
        <w:t xml:space="preserve"> the appellant did not timeously check her e-mail messages, nor has she attached any proof th</w:t>
      </w:r>
      <w:r w:rsidR="00C21818">
        <w:rPr>
          <w:rFonts w:ascii="Arial" w:hAnsi="Arial" w:cs="Arial"/>
          <w:sz w:val="24"/>
          <w:szCs w:val="24"/>
        </w:rPr>
        <w:t>at there was no attachment</w:t>
      </w:r>
      <w:r w:rsidR="002C6F5F" w:rsidRPr="00C9207E">
        <w:rPr>
          <w:rFonts w:ascii="Arial" w:hAnsi="Arial" w:cs="Arial"/>
          <w:sz w:val="24"/>
          <w:szCs w:val="24"/>
        </w:rPr>
        <w:t xml:space="preserve"> to the said e-mail. </w:t>
      </w:r>
      <w:r w:rsidR="0074661E" w:rsidRPr="00C9207E">
        <w:rPr>
          <w:rFonts w:ascii="Arial" w:hAnsi="Arial" w:cs="Arial"/>
          <w:sz w:val="24"/>
          <w:szCs w:val="24"/>
        </w:rPr>
        <w:t>She also</w:t>
      </w:r>
      <w:r w:rsidR="008F136D" w:rsidRPr="00C9207E">
        <w:rPr>
          <w:rFonts w:ascii="Arial" w:hAnsi="Arial" w:cs="Arial"/>
          <w:sz w:val="24"/>
          <w:szCs w:val="24"/>
        </w:rPr>
        <w:t xml:space="preserve"> indicated that there was no representation agreement submitted </w:t>
      </w:r>
      <w:r w:rsidR="00F4132B">
        <w:rPr>
          <w:rFonts w:ascii="Arial" w:hAnsi="Arial" w:cs="Arial"/>
          <w:sz w:val="24"/>
          <w:szCs w:val="24"/>
        </w:rPr>
        <w:t>at</w:t>
      </w:r>
      <w:r w:rsidR="008F136D" w:rsidRPr="00C9207E">
        <w:rPr>
          <w:rFonts w:ascii="Arial" w:hAnsi="Arial" w:cs="Arial"/>
          <w:sz w:val="24"/>
          <w:szCs w:val="24"/>
        </w:rPr>
        <w:t xml:space="preserve"> the hearing </w:t>
      </w:r>
      <w:r w:rsidR="00F4132B">
        <w:rPr>
          <w:rFonts w:ascii="Arial" w:hAnsi="Arial" w:cs="Arial"/>
          <w:sz w:val="24"/>
          <w:szCs w:val="24"/>
        </w:rPr>
        <w:t>by</w:t>
      </w:r>
      <w:r w:rsidR="008F136D" w:rsidRPr="00C9207E">
        <w:rPr>
          <w:rFonts w:ascii="Arial" w:hAnsi="Arial" w:cs="Arial"/>
          <w:sz w:val="24"/>
          <w:szCs w:val="24"/>
        </w:rPr>
        <w:t xml:space="preserve"> </w:t>
      </w:r>
      <w:proofErr w:type="spellStart"/>
      <w:r w:rsidR="008F136D" w:rsidRPr="00C9207E">
        <w:rPr>
          <w:rFonts w:ascii="Arial" w:hAnsi="Arial" w:cs="Arial"/>
          <w:sz w:val="24"/>
          <w:szCs w:val="24"/>
        </w:rPr>
        <w:t>Mr</w:t>
      </w:r>
      <w:proofErr w:type="spellEnd"/>
      <w:r w:rsidR="008F136D" w:rsidRPr="00C9207E">
        <w:rPr>
          <w:rFonts w:ascii="Arial" w:hAnsi="Arial" w:cs="Arial"/>
          <w:sz w:val="24"/>
          <w:szCs w:val="24"/>
        </w:rPr>
        <w:t xml:space="preserve"> </w:t>
      </w:r>
      <w:proofErr w:type="spellStart"/>
      <w:r w:rsidR="008F136D" w:rsidRPr="00C9207E">
        <w:rPr>
          <w:rFonts w:ascii="Arial" w:hAnsi="Arial" w:cs="Arial"/>
          <w:sz w:val="24"/>
          <w:szCs w:val="24"/>
        </w:rPr>
        <w:t>Kock</w:t>
      </w:r>
      <w:proofErr w:type="spellEnd"/>
      <w:r w:rsidR="008F136D" w:rsidRPr="00C9207E">
        <w:rPr>
          <w:rFonts w:ascii="Arial" w:hAnsi="Arial" w:cs="Arial"/>
          <w:sz w:val="24"/>
          <w:szCs w:val="24"/>
        </w:rPr>
        <w:t xml:space="preserve"> and that </w:t>
      </w:r>
      <w:r w:rsidR="00C21818">
        <w:rPr>
          <w:rFonts w:ascii="Arial" w:hAnsi="Arial" w:cs="Arial"/>
          <w:sz w:val="24"/>
          <w:szCs w:val="24"/>
        </w:rPr>
        <w:t xml:space="preserve">the </w:t>
      </w:r>
      <w:r w:rsidR="008F136D" w:rsidRPr="00C9207E">
        <w:rPr>
          <w:rFonts w:ascii="Arial" w:hAnsi="Arial" w:cs="Arial"/>
          <w:sz w:val="24"/>
          <w:szCs w:val="24"/>
        </w:rPr>
        <w:t>appellant only, after the fact, attached a sick note for the injury</w:t>
      </w:r>
      <w:r w:rsidR="00F4132B">
        <w:rPr>
          <w:rFonts w:ascii="Arial" w:hAnsi="Arial" w:cs="Arial"/>
          <w:sz w:val="24"/>
          <w:szCs w:val="24"/>
        </w:rPr>
        <w:t>,</w:t>
      </w:r>
      <w:r w:rsidR="008F136D" w:rsidRPr="00C9207E">
        <w:rPr>
          <w:rFonts w:ascii="Arial" w:hAnsi="Arial" w:cs="Arial"/>
          <w:sz w:val="24"/>
          <w:szCs w:val="24"/>
        </w:rPr>
        <w:t xml:space="preserve"> to the rescission application </w:t>
      </w:r>
      <w:r w:rsidR="00C21818">
        <w:rPr>
          <w:rFonts w:ascii="Arial" w:hAnsi="Arial" w:cs="Arial"/>
          <w:sz w:val="24"/>
          <w:szCs w:val="24"/>
        </w:rPr>
        <w:t>during</w:t>
      </w:r>
      <w:r w:rsidR="008F136D" w:rsidRPr="00C9207E">
        <w:rPr>
          <w:rFonts w:ascii="Arial" w:hAnsi="Arial" w:cs="Arial"/>
          <w:sz w:val="24"/>
          <w:szCs w:val="24"/>
        </w:rPr>
        <w:t xml:space="preserve"> November 2022. </w:t>
      </w:r>
    </w:p>
    <w:p w:rsidR="00EF4A5D" w:rsidRPr="00C9207E" w:rsidRDefault="00EF4A5D" w:rsidP="00E05A95">
      <w:pPr>
        <w:spacing w:after="0" w:line="360" w:lineRule="auto"/>
        <w:jc w:val="both"/>
        <w:rPr>
          <w:rFonts w:ascii="Arial" w:hAnsi="Arial" w:cs="Arial"/>
          <w:sz w:val="24"/>
          <w:szCs w:val="24"/>
        </w:rPr>
      </w:pPr>
    </w:p>
    <w:p w:rsidR="008F136D" w:rsidRPr="00C9207E" w:rsidRDefault="008541B0" w:rsidP="00E05A95">
      <w:pPr>
        <w:spacing w:after="0" w:line="360" w:lineRule="auto"/>
        <w:jc w:val="both"/>
        <w:rPr>
          <w:rFonts w:ascii="Arial" w:hAnsi="Arial" w:cs="Arial"/>
          <w:sz w:val="24"/>
          <w:szCs w:val="24"/>
        </w:rPr>
      </w:pPr>
      <w:r w:rsidRPr="00C9207E">
        <w:rPr>
          <w:rFonts w:ascii="Arial" w:hAnsi="Arial" w:cs="Arial"/>
          <w:sz w:val="24"/>
          <w:szCs w:val="24"/>
        </w:rPr>
        <w:t>[21]</w:t>
      </w:r>
      <w:r w:rsidRPr="00C9207E">
        <w:rPr>
          <w:rFonts w:ascii="Arial" w:hAnsi="Arial" w:cs="Arial"/>
          <w:sz w:val="24"/>
          <w:szCs w:val="24"/>
        </w:rPr>
        <w:tab/>
      </w:r>
      <w:r w:rsidR="009513D6" w:rsidRPr="00C9207E">
        <w:rPr>
          <w:rFonts w:ascii="Arial" w:hAnsi="Arial" w:cs="Arial"/>
          <w:sz w:val="24"/>
          <w:szCs w:val="24"/>
        </w:rPr>
        <w:t>T</w:t>
      </w:r>
      <w:r w:rsidR="002C6F5F" w:rsidRPr="00C9207E">
        <w:rPr>
          <w:rFonts w:ascii="Arial" w:hAnsi="Arial" w:cs="Arial"/>
          <w:sz w:val="24"/>
          <w:szCs w:val="24"/>
        </w:rPr>
        <w:t xml:space="preserve">he arbitrator reasoned that she only </w:t>
      </w:r>
      <w:r w:rsidR="00C21818">
        <w:rPr>
          <w:rFonts w:ascii="Arial" w:hAnsi="Arial" w:cs="Arial"/>
          <w:sz w:val="24"/>
          <w:szCs w:val="24"/>
        </w:rPr>
        <w:t>has</w:t>
      </w:r>
      <w:r w:rsidR="002C6F5F" w:rsidRPr="00C9207E">
        <w:rPr>
          <w:rFonts w:ascii="Arial" w:hAnsi="Arial" w:cs="Arial"/>
          <w:sz w:val="24"/>
          <w:szCs w:val="24"/>
        </w:rPr>
        <w:t xml:space="preserve"> a responsibility to check and satisfy herself whether the parties were notified timeously which she has done before dismissing the case and that she was not obliged to make a telephone call to the appellant if the record shows that due notice was given. </w:t>
      </w:r>
      <w:r w:rsidR="005E13CA" w:rsidRPr="00C9207E">
        <w:rPr>
          <w:rFonts w:ascii="Arial" w:hAnsi="Arial" w:cs="Arial"/>
          <w:sz w:val="24"/>
          <w:szCs w:val="24"/>
        </w:rPr>
        <w:t>S</w:t>
      </w:r>
      <w:r w:rsidR="008F136D" w:rsidRPr="00C9207E">
        <w:rPr>
          <w:rFonts w:ascii="Arial" w:hAnsi="Arial" w:cs="Arial"/>
          <w:sz w:val="24"/>
          <w:szCs w:val="24"/>
        </w:rPr>
        <w:t xml:space="preserve">he concluded </w:t>
      </w:r>
      <w:r w:rsidR="000629AD">
        <w:rPr>
          <w:rFonts w:ascii="Arial" w:hAnsi="Arial" w:cs="Arial"/>
          <w:sz w:val="24"/>
          <w:szCs w:val="24"/>
        </w:rPr>
        <w:t xml:space="preserve">that the award in question was </w:t>
      </w:r>
      <w:r w:rsidR="008F136D" w:rsidRPr="00C9207E">
        <w:rPr>
          <w:rFonts w:ascii="Arial" w:hAnsi="Arial" w:cs="Arial"/>
          <w:sz w:val="24"/>
          <w:szCs w:val="24"/>
        </w:rPr>
        <w:t xml:space="preserve">not erroneously sought or erroneously made in the absence of a party and it was not made as a result of a mistake common to the parties which led </w:t>
      </w:r>
      <w:r w:rsidR="000629AD">
        <w:rPr>
          <w:rFonts w:ascii="Arial" w:hAnsi="Arial" w:cs="Arial"/>
          <w:sz w:val="24"/>
          <w:szCs w:val="24"/>
        </w:rPr>
        <w:t>her to</w:t>
      </w:r>
      <w:r w:rsidR="00F4132B">
        <w:rPr>
          <w:rFonts w:ascii="Arial" w:hAnsi="Arial" w:cs="Arial"/>
          <w:sz w:val="24"/>
          <w:szCs w:val="24"/>
        </w:rPr>
        <w:t xml:space="preserve"> refuse</w:t>
      </w:r>
      <w:r w:rsidR="008F136D" w:rsidRPr="00C9207E">
        <w:rPr>
          <w:rFonts w:ascii="Arial" w:hAnsi="Arial" w:cs="Arial"/>
          <w:sz w:val="24"/>
          <w:szCs w:val="24"/>
        </w:rPr>
        <w:t xml:space="preserve"> to res</w:t>
      </w:r>
      <w:r w:rsidR="00A94D6E" w:rsidRPr="00C9207E">
        <w:rPr>
          <w:rFonts w:ascii="Arial" w:hAnsi="Arial" w:cs="Arial"/>
          <w:sz w:val="24"/>
          <w:szCs w:val="24"/>
        </w:rPr>
        <w:t>cind her earlier</w:t>
      </w:r>
      <w:r w:rsidR="008F136D" w:rsidRPr="00C9207E">
        <w:rPr>
          <w:rFonts w:ascii="Arial" w:hAnsi="Arial" w:cs="Arial"/>
          <w:sz w:val="24"/>
          <w:szCs w:val="24"/>
        </w:rPr>
        <w:t xml:space="preserve"> dismissal of the claim.</w:t>
      </w:r>
    </w:p>
    <w:p w:rsidR="00EB1659" w:rsidRPr="00C9207E" w:rsidRDefault="00EB1659" w:rsidP="00E05A95">
      <w:pPr>
        <w:spacing w:after="0" w:line="360" w:lineRule="auto"/>
        <w:jc w:val="both"/>
        <w:rPr>
          <w:rFonts w:ascii="Arial" w:hAnsi="Arial" w:cs="Arial"/>
          <w:sz w:val="24"/>
          <w:szCs w:val="24"/>
        </w:rPr>
      </w:pPr>
    </w:p>
    <w:p w:rsidR="00203FF4" w:rsidRDefault="005E13CA" w:rsidP="00E05A95">
      <w:pPr>
        <w:spacing w:after="0" w:line="360" w:lineRule="auto"/>
        <w:jc w:val="both"/>
        <w:rPr>
          <w:rFonts w:ascii="Arial" w:hAnsi="Arial" w:cs="Arial"/>
          <w:sz w:val="24"/>
          <w:szCs w:val="24"/>
        </w:rPr>
      </w:pPr>
      <w:r w:rsidRPr="00C9207E">
        <w:rPr>
          <w:rFonts w:ascii="Arial" w:hAnsi="Arial" w:cs="Arial"/>
          <w:sz w:val="24"/>
          <w:szCs w:val="24"/>
        </w:rPr>
        <w:lastRenderedPageBreak/>
        <w:t>[22</w:t>
      </w:r>
      <w:r w:rsidR="00EF4A5D" w:rsidRPr="00C9207E">
        <w:rPr>
          <w:rFonts w:ascii="Arial" w:hAnsi="Arial" w:cs="Arial"/>
          <w:sz w:val="24"/>
          <w:szCs w:val="24"/>
        </w:rPr>
        <w:t>]</w:t>
      </w:r>
      <w:r w:rsidR="00EF4A5D" w:rsidRPr="00C9207E">
        <w:rPr>
          <w:rFonts w:ascii="Arial" w:hAnsi="Arial" w:cs="Arial"/>
          <w:sz w:val="24"/>
          <w:szCs w:val="24"/>
        </w:rPr>
        <w:tab/>
      </w:r>
      <w:r w:rsidR="00EB1659" w:rsidRPr="00C9207E">
        <w:rPr>
          <w:rFonts w:ascii="Arial" w:hAnsi="Arial" w:cs="Arial"/>
          <w:sz w:val="24"/>
          <w:szCs w:val="24"/>
        </w:rPr>
        <w:t>In gauging the approach of the arbitrator</w:t>
      </w:r>
      <w:r w:rsidR="00F4132B">
        <w:rPr>
          <w:rFonts w:ascii="Arial" w:hAnsi="Arial" w:cs="Arial"/>
          <w:sz w:val="24"/>
          <w:szCs w:val="24"/>
        </w:rPr>
        <w:t xml:space="preserve"> in</w:t>
      </w:r>
      <w:r w:rsidR="00EB1659" w:rsidRPr="00C9207E">
        <w:rPr>
          <w:rFonts w:ascii="Arial" w:hAnsi="Arial" w:cs="Arial"/>
          <w:sz w:val="24"/>
          <w:szCs w:val="24"/>
        </w:rPr>
        <w:t xml:space="preserve"> that she did not need to </w:t>
      </w:r>
      <w:r w:rsidR="00F4132B">
        <w:rPr>
          <w:rFonts w:ascii="Arial" w:hAnsi="Arial" w:cs="Arial"/>
          <w:sz w:val="24"/>
          <w:szCs w:val="24"/>
        </w:rPr>
        <w:t xml:space="preserve">call </w:t>
      </w:r>
      <w:r w:rsidR="00EB1659" w:rsidRPr="00C9207E">
        <w:rPr>
          <w:rFonts w:ascii="Arial" w:hAnsi="Arial" w:cs="Arial"/>
          <w:sz w:val="24"/>
          <w:szCs w:val="24"/>
        </w:rPr>
        <w:t xml:space="preserve">the appellant prior to proceeding with the hearing in the absence of the appellant, it is a mistaken notion. </w:t>
      </w:r>
      <w:r w:rsidR="00F4132B">
        <w:rPr>
          <w:rFonts w:ascii="Arial" w:hAnsi="Arial" w:cs="Arial"/>
          <w:sz w:val="24"/>
          <w:szCs w:val="24"/>
        </w:rPr>
        <w:t>In reading r</w:t>
      </w:r>
      <w:r w:rsidR="00203FF4" w:rsidRPr="00C9207E">
        <w:rPr>
          <w:rFonts w:ascii="Arial" w:hAnsi="Arial" w:cs="Arial"/>
          <w:sz w:val="24"/>
          <w:szCs w:val="24"/>
        </w:rPr>
        <w:t xml:space="preserve"> </w:t>
      </w:r>
      <w:r w:rsidR="00A422DC" w:rsidRPr="00C9207E">
        <w:rPr>
          <w:rFonts w:ascii="Arial" w:hAnsi="Arial" w:cs="Arial"/>
          <w:sz w:val="24"/>
          <w:szCs w:val="24"/>
        </w:rPr>
        <w:t xml:space="preserve">27(3) </w:t>
      </w:r>
      <w:r w:rsidR="004A1DDA" w:rsidRPr="00C9207E">
        <w:rPr>
          <w:rFonts w:ascii="Arial" w:hAnsi="Arial" w:cs="Arial"/>
          <w:sz w:val="24"/>
          <w:szCs w:val="24"/>
        </w:rPr>
        <w:t xml:space="preserve">of the CONARB rules </w:t>
      </w:r>
      <w:r w:rsidR="00203FF4" w:rsidRPr="00C9207E">
        <w:rPr>
          <w:rFonts w:ascii="Arial" w:hAnsi="Arial" w:cs="Arial"/>
          <w:sz w:val="24"/>
          <w:szCs w:val="24"/>
        </w:rPr>
        <w:t xml:space="preserve">it </w:t>
      </w:r>
      <w:r w:rsidR="002319E4" w:rsidRPr="00C9207E">
        <w:rPr>
          <w:rFonts w:ascii="Arial" w:hAnsi="Arial" w:cs="Arial"/>
          <w:sz w:val="24"/>
          <w:szCs w:val="24"/>
        </w:rPr>
        <w:t>is clear that the requirement to call is preceded by the conjunction ‘and:’</w:t>
      </w:r>
      <w:r w:rsidR="00203FF4" w:rsidRPr="00C9207E">
        <w:rPr>
          <w:rFonts w:ascii="Arial" w:hAnsi="Arial" w:cs="Arial"/>
          <w:sz w:val="24"/>
          <w:szCs w:val="24"/>
        </w:rPr>
        <w:t xml:space="preserve"> </w:t>
      </w:r>
    </w:p>
    <w:p w:rsidR="000629AD" w:rsidRPr="00C9207E" w:rsidRDefault="000629AD" w:rsidP="00E05A95">
      <w:pPr>
        <w:spacing w:after="0" w:line="360" w:lineRule="auto"/>
        <w:jc w:val="both"/>
        <w:rPr>
          <w:rFonts w:ascii="Arial" w:hAnsi="Arial" w:cs="Arial"/>
          <w:sz w:val="24"/>
          <w:szCs w:val="24"/>
        </w:rPr>
      </w:pPr>
    </w:p>
    <w:p w:rsidR="00EB1659" w:rsidRPr="00C9207E" w:rsidRDefault="00EB1659" w:rsidP="00E05A95">
      <w:pPr>
        <w:spacing w:after="0" w:line="360" w:lineRule="auto"/>
        <w:jc w:val="both"/>
        <w:rPr>
          <w:rFonts w:ascii="Arial" w:hAnsi="Arial" w:cs="Arial"/>
          <w:sz w:val="24"/>
          <w:szCs w:val="24"/>
        </w:rPr>
      </w:pPr>
      <w:r w:rsidRPr="00C9207E">
        <w:rPr>
          <w:rFonts w:ascii="Arial" w:hAnsi="Arial" w:cs="Arial"/>
          <w:sz w:val="20"/>
          <w:szCs w:val="20"/>
        </w:rPr>
        <w:tab/>
      </w:r>
      <w:r w:rsidR="00203FF4" w:rsidRPr="000629AD">
        <w:rPr>
          <w:rFonts w:ascii="Arial" w:hAnsi="Arial" w:cs="Arial"/>
        </w:rPr>
        <w:t>‘</w:t>
      </w:r>
      <w:r w:rsidRPr="000629AD">
        <w:rPr>
          <w:rFonts w:ascii="Arial" w:hAnsi="Arial" w:cs="Arial"/>
        </w:rPr>
        <w:t xml:space="preserve">A consolidator or arbitrator must be satisfied that the party has been properly notified of the date, time and venue of the proceedings, </w:t>
      </w:r>
      <w:r w:rsidRPr="000629AD">
        <w:rPr>
          <w:rFonts w:ascii="Arial" w:hAnsi="Arial" w:cs="Arial"/>
          <w:u w:val="single"/>
        </w:rPr>
        <w:t xml:space="preserve">and should attempt to contact the absent party telephonically, if possible, before making any </w:t>
      </w:r>
      <w:r w:rsidR="00203FF4" w:rsidRPr="000629AD">
        <w:rPr>
          <w:rFonts w:ascii="Arial" w:hAnsi="Arial" w:cs="Arial"/>
          <w:u w:val="single"/>
        </w:rPr>
        <w:t>decision in terms of this rule.</w:t>
      </w:r>
      <w:r w:rsidR="00203FF4" w:rsidRPr="000629AD">
        <w:rPr>
          <w:rFonts w:ascii="Arial" w:hAnsi="Arial" w:cs="Arial"/>
        </w:rPr>
        <w:t>’</w:t>
      </w:r>
      <w:r w:rsidR="002319E4" w:rsidRPr="00C9207E">
        <w:rPr>
          <w:rFonts w:ascii="Arial" w:hAnsi="Arial" w:cs="Arial"/>
          <w:sz w:val="20"/>
          <w:szCs w:val="20"/>
        </w:rPr>
        <w:t xml:space="preserve"> </w:t>
      </w:r>
      <w:r w:rsidR="002319E4" w:rsidRPr="00C9207E">
        <w:rPr>
          <w:rFonts w:ascii="Arial" w:hAnsi="Arial" w:cs="Arial"/>
          <w:sz w:val="24"/>
          <w:szCs w:val="24"/>
        </w:rPr>
        <w:t>(My emphasis).</w:t>
      </w:r>
    </w:p>
    <w:p w:rsidR="002319E4" w:rsidRPr="00C9207E" w:rsidRDefault="002319E4" w:rsidP="00E05A95">
      <w:pPr>
        <w:spacing w:after="0" w:line="360" w:lineRule="auto"/>
        <w:jc w:val="both"/>
        <w:rPr>
          <w:rFonts w:ascii="Arial" w:hAnsi="Arial" w:cs="Arial"/>
          <w:sz w:val="20"/>
          <w:szCs w:val="20"/>
        </w:rPr>
      </w:pPr>
    </w:p>
    <w:p w:rsidR="002319E4" w:rsidRPr="00C9207E" w:rsidRDefault="005E13CA" w:rsidP="00E05A95">
      <w:pPr>
        <w:spacing w:after="0" w:line="360" w:lineRule="auto"/>
        <w:jc w:val="both"/>
        <w:rPr>
          <w:rFonts w:ascii="Arial" w:hAnsi="Arial" w:cs="Arial"/>
          <w:sz w:val="24"/>
          <w:szCs w:val="24"/>
        </w:rPr>
      </w:pPr>
      <w:r w:rsidRPr="00C9207E">
        <w:rPr>
          <w:rFonts w:ascii="Arial" w:hAnsi="Arial" w:cs="Arial"/>
          <w:sz w:val="24"/>
          <w:szCs w:val="24"/>
        </w:rPr>
        <w:t>[23</w:t>
      </w:r>
      <w:r w:rsidR="002319E4" w:rsidRPr="00C9207E">
        <w:rPr>
          <w:rFonts w:ascii="Arial" w:hAnsi="Arial" w:cs="Arial"/>
          <w:sz w:val="24"/>
          <w:szCs w:val="24"/>
        </w:rPr>
        <w:t>]</w:t>
      </w:r>
      <w:r w:rsidR="002319E4" w:rsidRPr="00C9207E">
        <w:rPr>
          <w:rFonts w:ascii="Arial" w:hAnsi="Arial" w:cs="Arial"/>
          <w:sz w:val="24"/>
          <w:szCs w:val="24"/>
        </w:rPr>
        <w:tab/>
        <w:t xml:space="preserve">The matter of </w:t>
      </w:r>
      <w:r w:rsidR="002319E4" w:rsidRPr="00C9207E">
        <w:rPr>
          <w:rFonts w:ascii="Arial" w:hAnsi="Arial" w:cs="Arial"/>
          <w:i/>
          <w:sz w:val="24"/>
          <w:szCs w:val="24"/>
        </w:rPr>
        <w:t xml:space="preserve">Fedics Food Services Namibia (Pty) Ltd v </w:t>
      </w:r>
      <w:proofErr w:type="spellStart"/>
      <w:r w:rsidR="002319E4" w:rsidRPr="00C9207E">
        <w:rPr>
          <w:rFonts w:ascii="Arial" w:hAnsi="Arial" w:cs="Arial"/>
          <w:i/>
          <w:sz w:val="24"/>
          <w:szCs w:val="24"/>
        </w:rPr>
        <w:t>Amutenya</w:t>
      </w:r>
      <w:proofErr w:type="spellEnd"/>
      <w:r w:rsidR="002319E4" w:rsidRPr="00C9207E">
        <w:rPr>
          <w:rFonts w:ascii="Arial" w:hAnsi="Arial" w:cs="Arial"/>
          <w:i/>
          <w:sz w:val="24"/>
          <w:szCs w:val="24"/>
        </w:rPr>
        <w:t xml:space="preserve"> &amp; 2 Others</w:t>
      </w:r>
      <w:r w:rsidR="00D808DE" w:rsidRPr="00C9207E">
        <w:rPr>
          <w:rStyle w:val="FootnoteReference"/>
          <w:rFonts w:ascii="Arial" w:hAnsi="Arial" w:cs="Arial"/>
          <w:i/>
          <w:sz w:val="24"/>
          <w:szCs w:val="24"/>
        </w:rPr>
        <w:footnoteReference w:id="6"/>
      </w:r>
      <w:r w:rsidR="002319E4" w:rsidRPr="00C9207E">
        <w:rPr>
          <w:rFonts w:ascii="Arial" w:hAnsi="Arial" w:cs="Arial"/>
          <w:sz w:val="24"/>
          <w:szCs w:val="24"/>
        </w:rPr>
        <w:t xml:space="preserve"> dealt with the same CONARB rule and stated </w:t>
      </w:r>
      <w:r w:rsidR="000629AD">
        <w:rPr>
          <w:rFonts w:ascii="Arial" w:hAnsi="Arial" w:cs="Arial"/>
          <w:sz w:val="24"/>
          <w:szCs w:val="24"/>
        </w:rPr>
        <w:t>at</w:t>
      </w:r>
      <w:r w:rsidR="002319E4" w:rsidRPr="00C9207E">
        <w:rPr>
          <w:rFonts w:ascii="Arial" w:hAnsi="Arial" w:cs="Arial"/>
          <w:sz w:val="24"/>
          <w:szCs w:val="24"/>
        </w:rPr>
        <w:t xml:space="preserve"> para 16</w:t>
      </w:r>
      <w:r w:rsidR="00F4132B">
        <w:rPr>
          <w:rFonts w:ascii="Arial" w:hAnsi="Arial" w:cs="Arial"/>
          <w:sz w:val="24"/>
          <w:szCs w:val="24"/>
        </w:rPr>
        <w:t>,</w:t>
      </w:r>
      <w:r w:rsidR="002319E4" w:rsidRPr="00C9207E">
        <w:rPr>
          <w:rFonts w:ascii="Arial" w:hAnsi="Arial" w:cs="Arial"/>
          <w:sz w:val="24"/>
          <w:szCs w:val="24"/>
        </w:rPr>
        <w:t xml:space="preserve"> that </w:t>
      </w:r>
      <w:r w:rsidR="00F4132B">
        <w:rPr>
          <w:rFonts w:ascii="Arial" w:hAnsi="Arial" w:cs="Arial"/>
          <w:sz w:val="24"/>
          <w:szCs w:val="24"/>
        </w:rPr>
        <w:t xml:space="preserve">the </w:t>
      </w:r>
      <w:r w:rsidR="002319E4" w:rsidRPr="00C9207E">
        <w:rPr>
          <w:rFonts w:ascii="Arial" w:hAnsi="Arial" w:cs="Arial"/>
          <w:sz w:val="24"/>
          <w:szCs w:val="24"/>
        </w:rPr>
        <w:t>second</w:t>
      </w:r>
      <w:r w:rsidR="000629AD">
        <w:rPr>
          <w:rFonts w:ascii="Arial" w:hAnsi="Arial" w:cs="Arial"/>
          <w:sz w:val="24"/>
          <w:szCs w:val="24"/>
        </w:rPr>
        <w:t xml:space="preserve"> respondent had a further duty, </w:t>
      </w:r>
      <w:r w:rsidR="002319E4" w:rsidRPr="00C9207E">
        <w:rPr>
          <w:rFonts w:ascii="Arial" w:hAnsi="Arial" w:cs="Arial"/>
          <w:sz w:val="24"/>
          <w:szCs w:val="24"/>
        </w:rPr>
        <w:t>to make an attempt to call the appellant and find out why they are not attending the arbitration hearing. The record does not indicate that such call or attempted call took place, before taking his decis</w:t>
      </w:r>
      <w:r w:rsidR="00F4132B">
        <w:rPr>
          <w:rFonts w:ascii="Arial" w:hAnsi="Arial" w:cs="Arial"/>
          <w:sz w:val="24"/>
          <w:szCs w:val="24"/>
        </w:rPr>
        <w:t>ion in terms of r</w:t>
      </w:r>
      <w:r w:rsidR="00894FFD" w:rsidRPr="00C9207E">
        <w:rPr>
          <w:rFonts w:ascii="Arial" w:hAnsi="Arial" w:cs="Arial"/>
          <w:sz w:val="24"/>
          <w:szCs w:val="24"/>
        </w:rPr>
        <w:t xml:space="preserve"> 27 (2)(</w:t>
      </w:r>
      <w:r w:rsidR="00894FFD" w:rsidRPr="000629AD">
        <w:rPr>
          <w:rFonts w:ascii="Arial" w:hAnsi="Arial" w:cs="Arial"/>
          <w:i/>
          <w:sz w:val="24"/>
          <w:szCs w:val="24"/>
        </w:rPr>
        <w:t>b</w:t>
      </w:r>
      <w:r w:rsidR="00894FFD" w:rsidRPr="00C9207E">
        <w:rPr>
          <w:rFonts w:ascii="Arial" w:hAnsi="Arial" w:cs="Arial"/>
          <w:sz w:val="24"/>
          <w:szCs w:val="24"/>
        </w:rPr>
        <w:t>), which error</w:t>
      </w:r>
      <w:r w:rsidR="000629AD">
        <w:rPr>
          <w:rFonts w:ascii="Arial" w:hAnsi="Arial" w:cs="Arial"/>
          <w:sz w:val="24"/>
          <w:szCs w:val="24"/>
        </w:rPr>
        <w:t xml:space="preserve"> was </w:t>
      </w:r>
      <w:r w:rsidR="00DC24F1">
        <w:rPr>
          <w:rFonts w:ascii="Arial" w:hAnsi="Arial" w:cs="Arial"/>
          <w:sz w:val="24"/>
          <w:szCs w:val="24"/>
        </w:rPr>
        <w:t>one of the pro</w:t>
      </w:r>
      <w:bookmarkStart w:id="0" w:name="_GoBack"/>
      <w:bookmarkEnd w:id="0"/>
      <w:r w:rsidR="00DC24F1">
        <w:rPr>
          <w:rFonts w:ascii="Arial" w:hAnsi="Arial" w:cs="Arial"/>
          <w:sz w:val="24"/>
          <w:szCs w:val="24"/>
        </w:rPr>
        <w:t>blems</w:t>
      </w:r>
      <w:r w:rsidR="000629AD">
        <w:rPr>
          <w:rFonts w:ascii="Arial" w:hAnsi="Arial" w:cs="Arial"/>
          <w:sz w:val="24"/>
          <w:szCs w:val="24"/>
        </w:rPr>
        <w:t xml:space="preserve"> in the said matter. </w:t>
      </w:r>
      <w:r w:rsidR="002B04C8" w:rsidRPr="00C9207E">
        <w:rPr>
          <w:rFonts w:ascii="Arial" w:hAnsi="Arial" w:cs="Arial"/>
          <w:sz w:val="24"/>
          <w:szCs w:val="24"/>
        </w:rPr>
        <w:t>I agree with</w:t>
      </w:r>
      <w:r w:rsidR="00F4132B">
        <w:rPr>
          <w:rFonts w:ascii="Arial" w:hAnsi="Arial" w:cs="Arial"/>
          <w:sz w:val="24"/>
          <w:szCs w:val="24"/>
        </w:rPr>
        <w:t xml:space="preserve"> the</w:t>
      </w:r>
      <w:r w:rsidR="002B04C8" w:rsidRPr="00C9207E">
        <w:rPr>
          <w:rFonts w:ascii="Arial" w:hAnsi="Arial" w:cs="Arial"/>
          <w:sz w:val="24"/>
          <w:szCs w:val="24"/>
        </w:rPr>
        <w:t xml:space="preserve"> </w:t>
      </w:r>
      <w:r w:rsidR="00DC54CB" w:rsidRPr="00C9207E">
        <w:rPr>
          <w:rFonts w:ascii="Arial" w:hAnsi="Arial" w:cs="Arial"/>
          <w:sz w:val="24"/>
          <w:szCs w:val="24"/>
        </w:rPr>
        <w:t xml:space="preserve">sentiments of the </w:t>
      </w:r>
      <w:r w:rsidR="002B04C8" w:rsidRPr="00C9207E">
        <w:rPr>
          <w:rFonts w:ascii="Arial" w:hAnsi="Arial" w:cs="Arial"/>
          <w:sz w:val="24"/>
          <w:szCs w:val="24"/>
        </w:rPr>
        <w:t xml:space="preserve">court in the </w:t>
      </w:r>
      <w:r w:rsidR="002B04C8" w:rsidRPr="00C9207E">
        <w:rPr>
          <w:rFonts w:ascii="Arial" w:hAnsi="Arial" w:cs="Arial"/>
          <w:i/>
          <w:sz w:val="24"/>
          <w:szCs w:val="24"/>
        </w:rPr>
        <w:t>Fedics Food Services</w:t>
      </w:r>
      <w:r w:rsidR="002B04C8" w:rsidRPr="00C9207E">
        <w:rPr>
          <w:rFonts w:ascii="Arial" w:hAnsi="Arial" w:cs="Arial"/>
          <w:sz w:val="24"/>
          <w:szCs w:val="24"/>
        </w:rPr>
        <w:t xml:space="preserve"> case that there was an additional duty on the arbitrator to have at least attempted to call the absent party. </w:t>
      </w:r>
    </w:p>
    <w:p w:rsidR="00EC7ADB" w:rsidRPr="00C9207E" w:rsidRDefault="00EC7ADB" w:rsidP="00E05A95">
      <w:pPr>
        <w:spacing w:after="0" w:line="360" w:lineRule="auto"/>
        <w:jc w:val="both"/>
        <w:rPr>
          <w:rFonts w:ascii="Arial" w:hAnsi="Arial" w:cs="Arial"/>
          <w:sz w:val="24"/>
          <w:szCs w:val="24"/>
        </w:rPr>
      </w:pPr>
    </w:p>
    <w:p w:rsidR="009513D6" w:rsidRPr="00C9207E" w:rsidRDefault="002319E4" w:rsidP="00E05A95">
      <w:pPr>
        <w:spacing w:after="0" w:line="360" w:lineRule="auto"/>
        <w:jc w:val="both"/>
        <w:rPr>
          <w:rFonts w:ascii="Arial" w:hAnsi="Arial" w:cs="Arial"/>
          <w:sz w:val="24"/>
          <w:szCs w:val="24"/>
        </w:rPr>
      </w:pPr>
      <w:r w:rsidRPr="00C9207E">
        <w:rPr>
          <w:rFonts w:ascii="Arial" w:hAnsi="Arial" w:cs="Arial"/>
          <w:sz w:val="24"/>
          <w:szCs w:val="24"/>
        </w:rPr>
        <w:t xml:space="preserve">[24] </w:t>
      </w:r>
      <w:r w:rsidRPr="00C9207E">
        <w:rPr>
          <w:rFonts w:ascii="Arial" w:hAnsi="Arial" w:cs="Arial"/>
          <w:sz w:val="24"/>
          <w:szCs w:val="24"/>
        </w:rPr>
        <w:tab/>
      </w:r>
      <w:r w:rsidR="00EC7ADB" w:rsidRPr="00C9207E">
        <w:rPr>
          <w:rFonts w:ascii="Arial" w:hAnsi="Arial" w:cs="Arial"/>
          <w:sz w:val="24"/>
          <w:szCs w:val="24"/>
        </w:rPr>
        <w:t>Having said that</w:t>
      </w:r>
      <w:r w:rsidR="00F4132B">
        <w:rPr>
          <w:rFonts w:ascii="Arial" w:hAnsi="Arial" w:cs="Arial"/>
          <w:sz w:val="24"/>
          <w:szCs w:val="24"/>
        </w:rPr>
        <w:t>,</w:t>
      </w:r>
      <w:r w:rsidR="00EC7ADB" w:rsidRPr="00C9207E">
        <w:rPr>
          <w:rFonts w:ascii="Arial" w:hAnsi="Arial" w:cs="Arial"/>
          <w:sz w:val="24"/>
          <w:szCs w:val="24"/>
        </w:rPr>
        <w:t xml:space="preserve"> it is necessary to consider the</w:t>
      </w:r>
      <w:r w:rsidR="00F4132B">
        <w:rPr>
          <w:rFonts w:ascii="Arial" w:hAnsi="Arial" w:cs="Arial"/>
          <w:sz w:val="24"/>
          <w:szCs w:val="24"/>
        </w:rPr>
        <w:t xml:space="preserve"> appellant’s</w:t>
      </w:r>
      <w:r w:rsidR="00EC7ADB" w:rsidRPr="00C9207E">
        <w:rPr>
          <w:rFonts w:ascii="Arial" w:hAnsi="Arial" w:cs="Arial"/>
          <w:sz w:val="24"/>
          <w:szCs w:val="24"/>
        </w:rPr>
        <w:t xml:space="preserve"> explanation for </w:t>
      </w:r>
      <w:r w:rsidR="00F4132B">
        <w:rPr>
          <w:rFonts w:ascii="Arial" w:hAnsi="Arial" w:cs="Arial"/>
          <w:sz w:val="24"/>
          <w:szCs w:val="24"/>
        </w:rPr>
        <w:t>her</w:t>
      </w:r>
      <w:r w:rsidR="00EC7ADB" w:rsidRPr="00C9207E">
        <w:rPr>
          <w:rFonts w:ascii="Arial" w:hAnsi="Arial" w:cs="Arial"/>
          <w:sz w:val="24"/>
          <w:szCs w:val="24"/>
        </w:rPr>
        <w:t xml:space="preserve"> absence at the hearing.</w:t>
      </w:r>
      <w:r w:rsidR="004565CD" w:rsidRPr="00C9207E">
        <w:rPr>
          <w:rFonts w:ascii="Arial" w:hAnsi="Arial" w:cs="Arial"/>
          <w:sz w:val="24"/>
          <w:szCs w:val="24"/>
        </w:rPr>
        <w:t xml:space="preserve"> Given that the </w:t>
      </w:r>
      <w:r w:rsidR="009513D6" w:rsidRPr="00C9207E">
        <w:rPr>
          <w:rFonts w:ascii="Arial" w:hAnsi="Arial" w:cs="Arial"/>
          <w:sz w:val="24"/>
          <w:szCs w:val="24"/>
        </w:rPr>
        <w:t xml:space="preserve">unsigned </w:t>
      </w:r>
      <w:r w:rsidR="004565CD" w:rsidRPr="00C9207E">
        <w:rPr>
          <w:rFonts w:ascii="Arial" w:hAnsi="Arial" w:cs="Arial"/>
          <w:sz w:val="24"/>
          <w:szCs w:val="24"/>
        </w:rPr>
        <w:t xml:space="preserve">agreement </w:t>
      </w:r>
      <w:r w:rsidR="009513D6" w:rsidRPr="00C9207E">
        <w:rPr>
          <w:rFonts w:ascii="Arial" w:hAnsi="Arial" w:cs="Arial"/>
          <w:sz w:val="24"/>
          <w:szCs w:val="24"/>
        </w:rPr>
        <w:t xml:space="preserve">in the appeal record </w:t>
      </w:r>
      <w:r w:rsidR="004565CD" w:rsidRPr="00C9207E">
        <w:rPr>
          <w:rFonts w:ascii="Arial" w:hAnsi="Arial" w:cs="Arial"/>
          <w:sz w:val="24"/>
          <w:szCs w:val="24"/>
        </w:rPr>
        <w:t xml:space="preserve">to appoint </w:t>
      </w:r>
      <w:proofErr w:type="spellStart"/>
      <w:r w:rsidR="004565CD" w:rsidRPr="00C9207E">
        <w:rPr>
          <w:rFonts w:ascii="Arial" w:hAnsi="Arial" w:cs="Arial"/>
          <w:sz w:val="24"/>
          <w:szCs w:val="24"/>
        </w:rPr>
        <w:t>Mr</w:t>
      </w:r>
      <w:proofErr w:type="spellEnd"/>
      <w:r w:rsidR="004565CD" w:rsidRPr="00C9207E">
        <w:rPr>
          <w:rFonts w:ascii="Arial" w:hAnsi="Arial" w:cs="Arial"/>
          <w:sz w:val="24"/>
          <w:szCs w:val="24"/>
        </w:rPr>
        <w:t xml:space="preserve"> </w:t>
      </w:r>
      <w:proofErr w:type="spellStart"/>
      <w:r w:rsidR="004565CD" w:rsidRPr="00C9207E">
        <w:rPr>
          <w:rFonts w:ascii="Arial" w:hAnsi="Arial" w:cs="Arial"/>
          <w:sz w:val="24"/>
          <w:szCs w:val="24"/>
        </w:rPr>
        <w:t>Kock</w:t>
      </w:r>
      <w:proofErr w:type="spellEnd"/>
      <w:r w:rsidR="004565CD" w:rsidRPr="00C9207E">
        <w:rPr>
          <w:rFonts w:ascii="Arial" w:hAnsi="Arial" w:cs="Arial"/>
          <w:sz w:val="24"/>
          <w:szCs w:val="24"/>
        </w:rPr>
        <w:t xml:space="preserve"> as the r</w:t>
      </w:r>
      <w:r w:rsidR="009513D6" w:rsidRPr="00C9207E">
        <w:rPr>
          <w:rFonts w:ascii="Arial" w:hAnsi="Arial" w:cs="Arial"/>
          <w:sz w:val="24"/>
          <w:szCs w:val="24"/>
        </w:rPr>
        <w:t xml:space="preserve">epresentative for the appellant, </w:t>
      </w:r>
      <w:r w:rsidR="004565CD" w:rsidRPr="00C9207E">
        <w:rPr>
          <w:rFonts w:ascii="Arial" w:hAnsi="Arial" w:cs="Arial"/>
          <w:sz w:val="24"/>
          <w:szCs w:val="24"/>
        </w:rPr>
        <w:t xml:space="preserve">I accept that the appellant’s representative was not properly before the arbitrator on the </w:t>
      </w:r>
      <w:r w:rsidR="009513D6" w:rsidRPr="00C9207E">
        <w:rPr>
          <w:rFonts w:ascii="Arial" w:hAnsi="Arial" w:cs="Arial"/>
          <w:sz w:val="24"/>
          <w:szCs w:val="24"/>
        </w:rPr>
        <w:t>first hearing date. Notwithstanding the matter did not proceed as the appellant send a</w:t>
      </w:r>
      <w:r w:rsidR="000629AD">
        <w:rPr>
          <w:rFonts w:ascii="Arial" w:hAnsi="Arial" w:cs="Arial"/>
          <w:sz w:val="24"/>
          <w:szCs w:val="24"/>
        </w:rPr>
        <w:t xml:space="preserve"> text message </w:t>
      </w:r>
      <w:r w:rsidR="009513D6" w:rsidRPr="00C9207E">
        <w:rPr>
          <w:rFonts w:ascii="Arial" w:hAnsi="Arial" w:cs="Arial"/>
          <w:sz w:val="24"/>
          <w:szCs w:val="24"/>
        </w:rPr>
        <w:t xml:space="preserve">to the respondent’s representative that she injured her knee and was unable to attend that </w:t>
      </w:r>
      <w:proofErr w:type="gramStart"/>
      <w:r w:rsidR="009513D6" w:rsidRPr="00C9207E">
        <w:rPr>
          <w:rFonts w:ascii="Arial" w:hAnsi="Arial" w:cs="Arial"/>
          <w:sz w:val="24"/>
          <w:szCs w:val="24"/>
        </w:rPr>
        <w:t>day.</w:t>
      </w:r>
      <w:proofErr w:type="gramEnd"/>
      <w:r w:rsidR="009513D6" w:rsidRPr="00C9207E">
        <w:rPr>
          <w:rFonts w:ascii="Arial" w:hAnsi="Arial" w:cs="Arial"/>
          <w:sz w:val="24"/>
          <w:szCs w:val="24"/>
        </w:rPr>
        <w:t xml:space="preserve"> </w:t>
      </w:r>
    </w:p>
    <w:p w:rsidR="0040412C" w:rsidRPr="00C9207E" w:rsidRDefault="0040412C" w:rsidP="00E05A95">
      <w:pPr>
        <w:spacing w:after="0" w:line="360" w:lineRule="auto"/>
        <w:jc w:val="both"/>
        <w:rPr>
          <w:rFonts w:ascii="Arial" w:hAnsi="Arial" w:cs="Arial"/>
          <w:sz w:val="24"/>
          <w:szCs w:val="24"/>
        </w:rPr>
      </w:pPr>
    </w:p>
    <w:p w:rsidR="00D54926" w:rsidRDefault="009513D6" w:rsidP="00E05A95">
      <w:pPr>
        <w:spacing w:after="0" w:line="360" w:lineRule="auto"/>
        <w:jc w:val="both"/>
        <w:rPr>
          <w:rFonts w:ascii="Arial" w:hAnsi="Arial" w:cs="Arial"/>
          <w:sz w:val="24"/>
          <w:szCs w:val="24"/>
        </w:rPr>
      </w:pPr>
      <w:r w:rsidRPr="00C9207E">
        <w:rPr>
          <w:rFonts w:ascii="Arial" w:hAnsi="Arial" w:cs="Arial"/>
          <w:sz w:val="24"/>
          <w:szCs w:val="24"/>
        </w:rPr>
        <w:t>[25]</w:t>
      </w:r>
      <w:r w:rsidRPr="00C9207E">
        <w:rPr>
          <w:rFonts w:ascii="Arial" w:hAnsi="Arial" w:cs="Arial"/>
          <w:sz w:val="24"/>
          <w:szCs w:val="24"/>
        </w:rPr>
        <w:tab/>
        <w:t>The appellant’s explanation</w:t>
      </w:r>
      <w:r w:rsidR="0007306A" w:rsidRPr="00C9207E">
        <w:rPr>
          <w:rFonts w:ascii="Arial" w:hAnsi="Arial" w:cs="Arial"/>
          <w:sz w:val="24"/>
          <w:szCs w:val="24"/>
        </w:rPr>
        <w:t>, stripped from its frills</w:t>
      </w:r>
      <w:r w:rsidR="002E3902" w:rsidRPr="00C9207E">
        <w:rPr>
          <w:rFonts w:ascii="Arial" w:hAnsi="Arial" w:cs="Arial"/>
          <w:sz w:val="24"/>
          <w:szCs w:val="24"/>
        </w:rPr>
        <w:t>,</w:t>
      </w:r>
      <w:r w:rsidR="0007306A" w:rsidRPr="00C9207E">
        <w:rPr>
          <w:rFonts w:ascii="Arial" w:hAnsi="Arial" w:cs="Arial"/>
          <w:sz w:val="24"/>
          <w:szCs w:val="24"/>
        </w:rPr>
        <w:t xml:space="preserve"> is that she did not check her e-mails for </w:t>
      </w:r>
      <w:r w:rsidR="00F4132B">
        <w:rPr>
          <w:rFonts w:ascii="Arial" w:hAnsi="Arial" w:cs="Arial"/>
          <w:sz w:val="24"/>
          <w:szCs w:val="24"/>
        </w:rPr>
        <w:t>four</w:t>
      </w:r>
      <w:r w:rsidR="0007306A" w:rsidRPr="00C9207E">
        <w:rPr>
          <w:rFonts w:ascii="Arial" w:hAnsi="Arial" w:cs="Arial"/>
          <w:sz w:val="24"/>
          <w:szCs w:val="24"/>
        </w:rPr>
        <w:t xml:space="preserve"> weeks and only did so </w:t>
      </w:r>
      <w:r w:rsidR="007E03B4" w:rsidRPr="00C9207E">
        <w:rPr>
          <w:rFonts w:ascii="Arial" w:hAnsi="Arial" w:cs="Arial"/>
          <w:sz w:val="24"/>
          <w:szCs w:val="24"/>
        </w:rPr>
        <w:t xml:space="preserve">on 01 November 2022, whilst the hearing was 27 October 2022. </w:t>
      </w:r>
      <w:r w:rsidR="0007306A" w:rsidRPr="00C9207E">
        <w:rPr>
          <w:rFonts w:ascii="Arial" w:hAnsi="Arial" w:cs="Arial"/>
          <w:sz w:val="24"/>
          <w:szCs w:val="24"/>
        </w:rPr>
        <w:t xml:space="preserve">Whilst it is probable, </w:t>
      </w:r>
      <w:r w:rsidR="00946899" w:rsidRPr="00C9207E">
        <w:rPr>
          <w:rFonts w:ascii="Arial" w:hAnsi="Arial" w:cs="Arial"/>
          <w:sz w:val="24"/>
          <w:szCs w:val="24"/>
        </w:rPr>
        <w:t xml:space="preserve">it is difficult to reconcile that with the behavior of a person who was anticipating to be informed of the new date by the Office of the </w:t>
      </w:r>
      <w:proofErr w:type="spellStart"/>
      <w:r w:rsidR="00946899" w:rsidRPr="00C9207E">
        <w:rPr>
          <w:rFonts w:ascii="Arial" w:hAnsi="Arial" w:cs="Arial"/>
          <w:sz w:val="24"/>
          <w:szCs w:val="24"/>
        </w:rPr>
        <w:t>Labour</w:t>
      </w:r>
      <w:proofErr w:type="spellEnd"/>
      <w:r w:rsidR="00946899" w:rsidRPr="00C9207E">
        <w:rPr>
          <w:rFonts w:ascii="Arial" w:hAnsi="Arial" w:cs="Arial"/>
          <w:sz w:val="24"/>
          <w:szCs w:val="24"/>
        </w:rPr>
        <w:t xml:space="preserve"> </w:t>
      </w:r>
      <w:r w:rsidR="00946899" w:rsidRPr="00C9207E">
        <w:rPr>
          <w:rFonts w:ascii="Arial" w:hAnsi="Arial" w:cs="Arial"/>
          <w:sz w:val="24"/>
          <w:szCs w:val="24"/>
        </w:rPr>
        <w:lastRenderedPageBreak/>
        <w:t>Commissioner, especially given that the hearing date of 16 September 202</w:t>
      </w:r>
      <w:r w:rsidR="007E03B4" w:rsidRPr="00C9207E">
        <w:rPr>
          <w:rFonts w:ascii="Arial" w:hAnsi="Arial" w:cs="Arial"/>
          <w:sz w:val="24"/>
          <w:szCs w:val="24"/>
        </w:rPr>
        <w:t xml:space="preserve">2 was communicated by e-mail. </w:t>
      </w:r>
      <w:r w:rsidR="0040412C" w:rsidRPr="00C9207E">
        <w:rPr>
          <w:rFonts w:ascii="Arial" w:hAnsi="Arial" w:cs="Arial"/>
          <w:sz w:val="24"/>
          <w:szCs w:val="24"/>
        </w:rPr>
        <w:t xml:space="preserve">As for the allegation that there </w:t>
      </w:r>
      <w:r w:rsidR="007E03B4" w:rsidRPr="00C9207E">
        <w:rPr>
          <w:rFonts w:ascii="Arial" w:hAnsi="Arial" w:cs="Arial"/>
          <w:sz w:val="24"/>
          <w:szCs w:val="24"/>
        </w:rPr>
        <w:t>was no attachment to the said e-mail, it was not disputed that it was the same e-mail notice that was sim</w:t>
      </w:r>
      <w:r w:rsidR="00F4132B">
        <w:rPr>
          <w:rFonts w:ascii="Arial" w:hAnsi="Arial" w:cs="Arial"/>
          <w:sz w:val="24"/>
          <w:szCs w:val="24"/>
        </w:rPr>
        <w:t>ultaneously sent to all parties</w:t>
      </w:r>
      <w:r w:rsidR="007E03B4" w:rsidRPr="00C9207E">
        <w:rPr>
          <w:rFonts w:ascii="Arial" w:hAnsi="Arial" w:cs="Arial"/>
          <w:sz w:val="24"/>
          <w:szCs w:val="24"/>
        </w:rPr>
        <w:t xml:space="preserve"> and </w:t>
      </w:r>
      <w:r w:rsidR="0040412C" w:rsidRPr="00C9207E">
        <w:rPr>
          <w:rFonts w:ascii="Arial" w:hAnsi="Arial" w:cs="Arial"/>
          <w:sz w:val="24"/>
          <w:szCs w:val="24"/>
        </w:rPr>
        <w:t xml:space="preserve">that </w:t>
      </w:r>
      <w:r w:rsidR="007E03B4" w:rsidRPr="00C9207E">
        <w:rPr>
          <w:rFonts w:ascii="Arial" w:hAnsi="Arial" w:cs="Arial"/>
          <w:sz w:val="24"/>
          <w:szCs w:val="24"/>
        </w:rPr>
        <w:t xml:space="preserve">the </w:t>
      </w:r>
      <w:r w:rsidR="000629AD">
        <w:rPr>
          <w:rFonts w:ascii="Arial" w:hAnsi="Arial" w:cs="Arial"/>
          <w:sz w:val="24"/>
          <w:szCs w:val="24"/>
        </w:rPr>
        <w:t xml:space="preserve">first </w:t>
      </w:r>
      <w:r w:rsidR="007E03B4" w:rsidRPr="00C9207E">
        <w:rPr>
          <w:rFonts w:ascii="Arial" w:hAnsi="Arial" w:cs="Arial"/>
          <w:sz w:val="24"/>
          <w:szCs w:val="24"/>
        </w:rPr>
        <w:t>respondent obtained notice of the set down date of 27 October 2022 in that fashion. Even if the court accept</w:t>
      </w:r>
      <w:r w:rsidR="00F4132B">
        <w:rPr>
          <w:rFonts w:ascii="Arial" w:hAnsi="Arial" w:cs="Arial"/>
          <w:sz w:val="24"/>
          <w:szCs w:val="24"/>
        </w:rPr>
        <w:t>s</w:t>
      </w:r>
      <w:r w:rsidR="007E03B4" w:rsidRPr="00C9207E">
        <w:rPr>
          <w:rFonts w:ascii="Arial" w:hAnsi="Arial" w:cs="Arial"/>
          <w:sz w:val="24"/>
          <w:szCs w:val="24"/>
        </w:rPr>
        <w:t xml:space="preserve"> her word that the attachment was not included in the e-mail, it does not change the fact that</w:t>
      </w:r>
      <w:r w:rsidR="00F4132B">
        <w:rPr>
          <w:rFonts w:ascii="Arial" w:hAnsi="Arial" w:cs="Arial"/>
          <w:sz w:val="24"/>
          <w:szCs w:val="24"/>
        </w:rPr>
        <w:t>,</w:t>
      </w:r>
      <w:r w:rsidR="007E03B4" w:rsidRPr="00C9207E">
        <w:rPr>
          <w:rFonts w:ascii="Arial" w:hAnsi="Arial" w:cs="Arial"/>
          <w:sz w:val="24"/>
          <w:szCs w:val="24"/>
        </w:rPr>
        <w:t xml:space="preserve"> by the time she opened the e-mail the hearing date and its consequences had passed. </w:t>
      </w:r>
      <w:r w:rsidR="00C8524A">
        <w:rPr>
          <w:rFonts w:ascii="Arial" w:hAnsi="Arial" w:cs="Arial"/>
          <w:sz w:val="24"/>
          <w:szCs w:val="24"/>
        </w:rPr>
        <w:t xml:space="preserve">Furthermore, this court did not come across a confirmatory affidavit by </w:t>
      </w:r>
      <w:proofErr w:type="spellStart"/>
      <w:r w:rsidR="00C8524A">
        <w:rPr>
          <w:rFonts w:ascii="Arial" w:hAnsi="Arial" w:cs="Arial"/>
          <w:sz w:val="24"/>
          <w:szCs w:val="24"/>
        </w:rPr>
        <w:t>Mr</w:t>
      </w:r>
      <w:proofErr w:type="spellEnd"/>
      <w:r w:rsidR="00C8524A">
        <w:rPr>
          <w:rFonts w:ascii="Arial" w:hAnsi="Arial" w:cs="Arial"/>
          <w:sz w:val="24"/>
          <w:szCs w:val="24"/>
        </w:rPr>
        <w:t xml:space="preserve"> </w:t>
      </w:r>
      <w:proofErr w:type="spellStart"/>
      <w:r w:rsidR="00C8524A">
        <w:rPr>
          <w:rFonts w:ascii="Arial" w:hAnsi="Arial" w:cs="Arial"/>
          <w:sz w:val="24"/>
          <w:szCs w:val="24"/>
        </w:rPr>
        <w:t>Kock</w:t>
      </w:r>
      <w:proofErr w:type="spellEnd"/>
      <w:r w:rsidR="00C8524A">
        <w:rPr>
          <w:rFonts w:ascii="Arial" w:hAnsi="Arial" w:cs="Arial"/>
          <w:sz w:val="24"/>
          <w:szCs w:val="24"/>
        </w:rPr>
        <w:t xml:space="preserve"> in regard to the rescission application by the appellant.</w:t>
      </w:r>
    </w:p>
    <w:p w:rsidR="00C9207E" w:rsidRPr="00C9207E" w:rsidRDefault="00C9207E" w:rsidP="00E05A95">
      <w:pPr>
        <w:spacing w:after="0" w:line="360" w:lineRule="auto"/>
        <w:jc w:val="both"/>
        <w:rPr>
          <w:rFonts w:ascii="Arial" w:hAnsi="Arial" w:cs="Arial"/>
          <w:sz w:val="24"/>
          <w:szCs w:val="24"/>
        </w:rPr>
      </w:pPr>
    </w:p>
    <w:p w:rsidR="0040412C" w:rsidRPr="00C9207E" w:rsidRDefault="00EE6662" w:rsidP="00E05A95">
      <w:pPr>
        <w:spacing w:after="0" w:line="360" w:lineRule="auto"/>
        <w:jc w:val="both"/>
        <w:rPr>
          <w:rFonts w:ascii="Arial" w:hAnsi="Arial" w:cs="Arial"/>
          <w:sz w:val="24"/>
          <w:szCs w:val="24"/>
        </w:rPr>
      </w:pPr>
      <w:r w:rsidRPr="00C9207E">
        <w:rPr>
          <w:rFonts w:ascii="Arial" w:hAnsi="Arial" w:cs="Arial"/>
          <w:sz w:val="24"/>
          <w:szCs w:val="24"/>
        </w:rPr>
        <w:t>[26]</w:t>
      </w:r>
      <w:r w:rsidRPr="00C9207E">
        <w:rPr>
          <w:rFonts w:ascii="Arial" w:hAnsi="Arial" w:cs="Arial"/>
          <w:sz w:val="24"/>
          <w:szCs w:val="24"/>
        </w:rPr>
        <w:tab/>
        <w:t xml:space="preserve">In my view, it </w:t>
      </w:r>
      <w:r w:rsidR="00206E9E" w:rsidRPr="00C9207E">
        <w:rPr>
          <w:rFonts w:ascii="Arial" w:hAnsi="Arial" w:cs="Arial"/>
          <w:sz w:val="24"/>
          <w:szCs w:val="24"/>
        </w:rPr>
        <w:t xml:space="preserve">constitutes a borderline explanation </w:t>
      </w:r>
      <w:r w:rsidR="007E03B4" w:rsidRPr="00C9207E">
        <w:rPr>
          <w:rFonts w:ascii="Arial" w:hAnsi="Arial" w:cs="Arial"/>
          <w:sz w:val="24"/>
          <w:szCs w:val="24"/>
        </w:rPr>
        <w:t xml:space="preserve">and </w:t>
      </w:r>
      <w:r w:rsidR="002E3902" w:rsidRPr="00C9207E">
        <w:rPr>
          <w:rFonts w:ascii="Arial" w:hAnsi="Arial" w:cs="Arial"/>
          <w:sz w:val="24"/>
          <w:szCs w:val="24"/>
        </w:rPr>
        <w:t xml:space="preserve">a somewhat careless </w:t>
      </w:r>
      <w:r w:rsidR="007E03B4" w:rsidRPr="00C9207E">
        <w:rPr>
          <w:rFonts w:ascii="Arial" w:hAnsi="Arial" w:cs="Arial"/>
          <w:sz w:val="24"/>
          <w:szCs w:val="24"/>
        </w:rPr>
        <w:t xml:space="preserve">mental attitude towards the consequences </w:t>
      </w:r>
      <w:r w:rsidR="00206E9E" w:rsidRPr="00C9207E">
        <w:rPr>
          <w:rFonts w:ascii="Arial" w:hAnsi="Arial" w:cs="Arial"/>
          <w:sz w:val="24"/>
          <w:szCs w:val="24"/>
        </w:rPr>
        <w:t xml:space="preserve">that </w:t>
      </w:r>
      <w:r w:rsidR="0040412C" w:rsidRPr="00C9207E">
        <w:rPr>
          <w:rFonts w:ascii="Arial" w:hAnsi="Arial" w:cs="Arial"/>
          <w:sz w:val="24"/>
          <w:szCs w:val="24"/>
        </w:rPr>
        <w:t>was</w:t>
      </w:r>
      <w:r w:rsidRPr="00C9207E">
        <w:rPr>
          <w:rFonts w:ascii="Arial" w:hAnsi="Arial" w:cs="Arial"/>
          <w:sz w:val="24"/>
          <w:szCs w:val="24"/>
        </w:rPr>
        <w:t xml:space="preserve"> on the cards for the appellant. However, the cou</w:t>
      </w:r>
      <w:r w:rsidR="00111264" w:rsidRPr="00C9207E">
        <w:rPr>
          <w:rFonts w:ascii="Arial" w:hAnsi="Arial" w:cs="Arial"/>
          <w:sz w:val="24"/>
          <w:szCs w:val="24"/>
        </w:rPr>
        <w:t xml:space="preserve">rt could be swayed, if it turns </w:t>
      </w:r>
      <w:r w:rsidRPr="00C9207E">
        <w:rPr>
          <w:rFonts w:ascii="Arial" w:hAnsi="Arial" w:cs="Arial"/>
          <w:sz w:val="24"/>
          <w:szCs w:val="24"/>
        </w:rPr>
        <w:t xml:space="preserve">out that there is cogency in the </w:t>
      </w:r>
      <w:r w:rsidR="00177F65" w:rsidRPr="00C9207E">
        <w:rPr>
          <w:rFonts w:ascii="Arial" w:hAnsi="Arial" w:cs="Arial"/>
          <w:sz w:val="24"/>
          <w:szCs w:val="24"/>
        </w:rPr>
        <w:t xml:space="preserve">second component for </w:t>
      </w:r>
      <w:r w:rsidR="006D7820" w:rsidRPr="00C9207E">
        <w:rPr>
          <w:rFonts w:ascii="Arial" w:hAnsi="Arial" w:cs="Arial"/>
          <w:sz w:val="24"/>
          <w:szCs w:val="24"/>
        </w:rPr>
        <w:t>rescission</w:t>
      </w:r>
      <w:r w:rsidR="00177F65" w:rsidRPr="00C9207E">
        <w:rPr>
          <w:rFonts w:ascii="Arial" w:hAnsi="Arial" w:cs="Arial"/>
          <w:sz w:val="24"/>
          <w:szCs w:val="24"/>
        </w:rPr>
        <w:t xml:space="preserve">, as the two requirements ought not to be assessed in isolation. </w:t>
      </w:r>
    </w:p>
    <w:p w:rsidR="00D54926" w:rsidRPr="00C9207E" w:rsidRDefault="00D54926" w:rsidP="00E05A95">
      <w:pPr>
        <w:spacing w:after="0" w:line="360" w:lineRule="auto"/>
        <w:jc w:val="both"/>
        <w:rPr>
          <w:rFonts w:ascii="Arial" w:hAnsi="Arial" w:cs="Arial"/>
        </w:rPr>
      </w:pPr>
    </w:p>
    <w:p w:rsidR="00194D94" w:rsidRPr="00C9207E" w:rsidRDefault="00EE6662" w:rsidP="00E05A95">
      <w:pPr>
        <w:spacing w:after="0" w:line="360" w:lineRule="auto"/>
        <w:jc w:val="both"/>
        <w:rPr>
          <w:rFonts w:ascii="Arial" w:hAnsi="Arial" w:cs="Arial"/>
          <w:sz w:val="24"/>
          <w:szCs w:val="24"/>
        </w:rPr>
      </w:pPr>
      <w:r w:rsidRPr="00C9207E">
        <w:rPr>
          <w:rFonts w:ascii="Arial" w:hAnsi="Arial" w:cs="Arial"/>
          <w:sz w:val="24"/>
          <w:szCs w:val="24"/>
        </w:rPr>
        <w:t>[27]</w:t>
      </w:r>
      <w:r w:rsidRPr="00C9207E">
        <w:rPr>
          <w:rFonts w:ascii="Arial" w:hAnsi="Arial" w:cs="Arial"/>
          <w:sz w:val="24"/>
          <w:szCs w:val="24"/>
        </w:rPr>
        <w:tab/>
      </w:r>
      <w:r w:rsidR="00111264" w:rsidRPr="00C9207E">
        <w:rPr>
          <w:rFonts w:ascii="Arial" w:hAnsi="Arial" w:cs="Arial"/>
          <w:sz w:val="24"/>
          <w:szCs w:val="24"/>
        </w:rPr>
        <w:t>In coming to</w:t>
      </w:r>
      <w:r w:rsidR="00F4132B">
        <w:rPr>
          <w:rFonts w:ascii="Arial" w:hAnsi="Arial" w:cs="Arial"/>
          <w:sz w:val="24"/>
          <w:szCs w:val="24"/>
        </w:rPr>
        <w:t xml:space="preserve"> the</w:t>
      </w:r>
      <w:r w:rsidR="00111264" w:rsidRPr="00C9207E">
        <w:rPr>
          <w:rFonts w:ascii="Arial" w:hAnsi="Arial" w:cs="Arial"/>
          <w:sz w:val="24"/>
          <w:szCs w:val="24"/>
        </w:rPr>
        <w:t xml:space="preserve"> prospects of success in the claim of unlawful dismissal, the appellant’s founding affidavit for the rescission application did not utter a single word about that aspect</w:t>
      </w:r>
      <w:r w:rsidR="00147947" w:rsidRPr="00C9207E">
        <w:rPr>
          <w:rFonts w:ascii="Arial" w:hAnsi="Arial" w:cs="Arial"/>
          <w:sz w:val="24"/>
          <w:szCs w:val="24"/>
        </w:rPr>
        <w:t>. The onus of showing the existence of sufficient cause before the arbitrator for the relief prayed for rested on the appellant</w:t>
      </w:r>
      <w:r w:rsidR="00F744BB" w:rsidRPr="00C9207E">
        <w:rPr>
          <w:rFonts w:ascii="Arial" w:hAnsi="Arial" w:cs="Arial"/>
          <w:sz w:val="24"/>
          <w:szCs w:val="24"/>
        </w:rPr>
        <w:t>. The fact that there was no opposition to the rescission application, do</w:t>
      </w:r>
      <w:r w:rsidR="00147947" w:rsidRPr="00C9207E">
        <w:rPr>
          <w:rFonts w:ascii="Arial" w:hAnsi="Arial" w:cs="Arial"/>
          <w:sz w:val="24"/>
          <w:szCs w:val="24"/>
        </w:rPr>
        <w:t xml:space="preserve">es not obviate the need for the arbitrator to consider the test for rescission. </w:t>
      </w:r>
      <w:r w:rsidR="00F744BB" w:rsidRPr="00C9207E">
        <w:rPr>
          <w:rFonts w:ascii="Arial" w:hAnsi="Arial" w:cs="Arial"/>
          <w:sz w:val="24"/>
          <w:szCs w:val="24"/>
        </w:rPr>
        <w:t>Whilst i</w:t>
      </w:r>
      <w:r w:rsidR="00194D94" w:rsidRPr="00C9207E">
        <w:rPr>
          <w:rFonts w:ascii="Arial" w:hAnsi="Arial" w:cs="Arial"/>
          <w:sz w:val="24"/>
          <w:szCs w:val="24"/>
        </w:rPr>
        <w:t>t was not required of the appellant to have ventured deeply into the merits of the matter, in the context of proving prospects of success</w:t>
      </w:r>
      <w:r w:rsidR="00F4132B">
        <w:rPr>
          <w:rFonts w:ascii="Arial" w:hAnsi="Arial" w:cs="Arial"/>
          <w:sz w:val="24"/>
          <w:szCs w:val="24"/>
        </w:rPr>
        <w:t>,</w:t>
      </w:r>
      <w:r w:rsidR="00194D94" w:rsidRPr="00C9207E">
        <w:rPr>
          <w:rFonts w:ascii="Arial" w:hAnsi="Arial" w:cs="Arial"/>
          <w:sz w:val="24"/>
          <w:szCs w:val="24"/>
        </w:rPr>
        <w:t xml:space="preserve"> a litigant has to show by way of evidence that there exist a chance of succeeding in the main claim.</w:t>
      </w:r>
      <w:r w:rsidR="00160579" w:rsidRPr="00C9207E">
        <w:rPr>
          <w:rFonts w:ascii="Arial" w:hAnsi="Arial" w:cs="Arial"/>
          <w:sz w:val="24"/>
          <w:szCs w:val="24"/>
        </w:rPr>
        <w:t xml:space="preserve"> That was not done by the appellant in the rescission application. </w:t>
      </w:r>
    </w:p>
    <w:p w:rsidR="00194D94" w:rsidRPr="00C9207E" w:rsidRDefault="00194D94" w:rsidP="00E05A95">
      <w:pPr>
        <w:spacing w:after="0" w:line="360" w:lineRule="auto"/>
        <w:jc w:val="both"/>
        <w:rPr>
          <w:rFonts w:ascii="Arial" w:hAnsi="Arial" w:cs="Arial"/>
          <w:sz w:val="24"/>
          <w:szCs w:val="24"/>
        </w:rPr>
      </w:pPr>
    </w:p>
    <w:p w:rsidR="003C6016" w:rsidRPr="00C9207E" w:rsidRDefault="00194D94" w:rsidP="00E05A95">
      <w:pPr>
        <w:spacing w:after="0" w:line="360" w:lineRule="auto"/>
        <w:jc w:val="both"/>
        <w:rPr>
          <w:rFonts w:ascii="Arial" w:hAnsi="Arial" w:cs="Arial"/>
          <w:sz w:val="24"/>
          <w:szCs w:val="24"/>
        </w:rPr>
      </w:pPr>
      <w:r w:rsidRPr="00C9207E">
        <w:rPr>
          <w:rFonts w:ascii="Arial" w:hAnsi="Arial" w:cs="Arial"/>
          <w:sz w:val="24"/>
          <w:szCs w:val="24"/>
        </w:rPr>
        <w:t>[28]</w:t>
      </w:r>
      <w:r w:rsidR="00C9207E">
        <w:rPr>
          <w:rFonts w:ascii="Arial" w:hAnsi="Arial" w:cs="Arial"/>
          <w:sz w:val="24"/>
          <w:szCs w:val="24"/>
        </w:rPr>
        <w:tab/>
      </w:r>
      <w:r w:rsidR="00894FFD" w:rsidRPr="00C9207E">
        <w:rPr>
          <w:rFonts w:ascii="Arial" w:hAnsi="Arial" w:cs="Arial"/>
          <w:sz w:val="24"/>
          <w:szCs w:val="24"/>
        </w:rPr>
        <w:t>In light of the above, the error by the arbitrator not to have called the appellant prior to the dismissal</w:t>
      </w:r>
      <w:r w:rsidR="00F4132B">
        <w:rPr>
          <w:rFonts w:ascii="Arial" w:hAnsi="Arial" w:cs="Arial"/>
          <w:sz w:val="24"/>
          <w:szCs w:val="24"/>
        </w:rPr>
        <w:t>,</w:t>
      </w:r>
      <w:r w:rsidR="00894FFD" w:rsidRPr="00C9207E">
        <w:rPr>
          <w:rFonts w:ascii="Arial" w:hAnsi="Arial" w:cs="Arial"/>
          <w:sz w:val="24"/>
          <w:szCs w:val="24"/>
        </w:rPr>
        <w:t xml:space="preserve"> does not assist the appellant herein. All things considered</w:t>
      </w:r>
      <w:r w:rsidR="00F4132B">
        <w:rPr>
          <w:rFonts w:ascii="Arial" w:hAnsi="Arial" w:cs="Arial"/>
          <w:sz w:val="24"/>
          <w:szCs w:val="24"/>
        </w:rPr>
        <w:t>,</w:t>
      </w:r>
      <w:r w:rsidR="00894FFD" w:rsidRPr="00C9207E">
        <w:rPr>
          <w:rFonts w:ascii="Arial" w:hAnsi="Arial" w:cs="Arial"/>
          <w:sz w:val="24"/>
          <w:szCs w:val="24"/>
        </w:rPr>
        <w:t xml:space="preserve"> the appellant did not meet the requirements for rescission of a judgment</w:t>
      </w:r>
      <w:r w:rsidR="00160579" w:rsidRPr="00C9207E">
        <w:rPr>
          <w:rFonts w:ascii="Arial" w:hAnsi="Arial" w:cs="Arial"/>
          <w:sz w:val="24"/>
          <w:szCs w:val="24"/>
        </w:rPr>
        <w:t>. Therefore, it</w:t>
      </w:r>
      <w:r w:rsidR="00894FFD" w:rsidRPr="00C9207E">
        <w:rPr>
          <w:rFonts w:ascii="Arial" w:hAnsi="Arial" w:cs="Arial"/>
          <w:sz w:val="24"/>
          <w:szCs w:val="24"/>
        </w:rPr>
        <w:t xml:space="preserve"> cannot be said that the arbitrator erred in refusing to grant the rescission of </w:t>
      </w:r>
      <w:r w:rsidR="00110E01" w:rsidRPr="00C9207E">
        <w:rPr>
          <w:rFonts w:ascii="Arial" w:hAnsi="Arial" w:cs="Arial"/>
          <w:sz w:val="24"/>
          <w:szCs w:val="24"/>
        </w:rPr>
        <w:t xml:space="preserve">the dismissal </w:t>
      </w:r>
      <w:r w:rsidR="00F4132B">
        <w:rPr>
          <w:rFonts w:ascii="Arial" w:hAnsi="Arial" w:cs="Arial"/>
          <w:sz w:val="24"/>
          <w:szCs w:val="24"/>
        </w:rPr>
        <w:t>for</w:t>
      </w:r>
      <w:r w:rsidR="00110E01" w:rsidRPr="00C9207E">
        <w:rPr>
          <w:rFonts w:ascii="Arial" w:hAnsi="Arial" w:cs="Arial"/>
          <w:sz w:val="24"/>
          <w:szCs w:val="24"/>
        </w:rPr>
        <w:t xml:space="preserve"> the claim. </w:t>
      </w:r>
    </w:p>
    <w:p w:rsidR="00DB73AF" w:rsidRPr="00C9207E" w:rsidRDefault="00DB73AF" w:rsidP="00E05A95">
      <w:pPr>
        <w:spacing w:after="0" w:line="360" w:lineRule="auto"/>
        <w:contextualSpacing/>
        <w:jc w:val="both"/>
        <w:rPr>
          <w:rFonts w:ascii="Arial" w:hAnsi="Arial" w:cs="Arial"/>
          <w:sz w:val="24"/>
          <w:szCs w:val="24"/>
        </w:rPr>
      </w:pPr>
    </w:p>
    <w:p w:rsidR="00F65080" w:rsidRPr="00C9207E" w:rsidRDefault="00F65080" w:rsidP="00E05A95">
      <w:pPr>
        <w:spacing w:after="0" w:line="360" w:lineRule="auto"/>
        <w:jc w:val="both"/>
        <w:rPr>
          <w:rFonts w:ascii="Arial" w:hAnsi="Arial" w:cs="Arial"/>
          <w:sz w:val="24"/>
          <w:szCs w:val="24"/>
        </w:rPr>
      </w:pPr>
      <w:r w:rsidRPr="00C9207E">
        <w:rPr>
          <w:rFonts w:ascii="Arial" w:hAnsi="Arial" w:cs="Arial"/>
          <w:sz w:val="24"/>
          <w:szCs w:val="24"/>
        </w:rPr>
        <w:t>[29]</w:t>
      </w:r>
      <w:r w:rsidRPr="00C9207E">
        <w:rPr>
          <w:rFonts w:ascii="Arial" w:hAnsi="Arial" w:cs="Arial"/>
          <w:sz w:val="24"/>
          <w:szCs w:val="24"/>
        </w:rPr>
        <w:tab/>
        <w:t>In the result the following order is made:</w:t>
      </w:r>
    </w:p>
    <w:p w:rsidR="00C9207E" w:rsidRPr="00E05A95" w:rsidRDefault="00F65080" w:rsidP="00E05A95">
      <w:pPr>
        <w:pStyle w:val="ListParagraph"/>
        <w:numPr>
          <w:ilvl w:val="0"/>
          <w:numId w:val="6"/>
        </w:numPr>
        <w:tabs>
          <w:tab w:val="left" w:pos="720"/>
        </w:tabs>
        <w:spacing w:line="360" w:lineRule="auto"/>
        <w:jc w:val="both"/>
        <w:rPr>
          <w:rFonts w:ascii="Arial" w:hAnsi="Arial" w:cs="Arial"/>
        </w:rPr>
      </w:pPr>
      <w:r w:rsidRPr="00C9207E">
        <w:rPr>
          <w:rFonts w:ascii="Arial" w:hAnsi="Arial" w:cs="Arial"/>
        </w:rPr>
        <w:lastRenderedPageBreak/>
        <w:t xml:space="preserve">The appeal fails and is dismissed. </w:t>
      </w:r>
    </w:p>
    <w:p w:rsidR="00F65080" w:rsidRDefault="00F65080" w:rsidP="00E05A95">
      <w:pPr>
        <w:pStyle w:val="ListParagraph"/>
        <w:numPr>
          <w:ilvl w:val="0"/>
          <w:numId w:val="6"/>
        </w:numPr>
        <w:tabs>
          <w:tab w:val="left" w:pos="720"/>
        </w:tabs>
        <w:spacing w:line="360" w:lineRule="auto"/>
        <w:jc w:val="both"/>
        <w:rPr>
          <w:rFonts w:ascii="Arial" w:hAnsi="Arial" w:cs="Arial"/>
        </w:rPr>
      </w:pPr>
      <w:r w:rsidRPr="00C9207E">
        <w:rPr>
          <w:rFonts w:ascii="Arial" w:hAnsi="Arial" w:cs="Arial"/>
        </w:rPr>
        <w:t>No order as to cost.</w:t>
      </w:r>
    </w:p>
    <w:p w:rsidR="00F4132B" w:rsidRDefault="00F4132B" w:rsidP="00E05A95">
      <w:pPr>
        <w:pStyle w:val="ListParagraph"/>
        <w:numPr>
          <w:ilvl w:val="0"/>
          <w:numId w:val="6"/>
        </w:numPr>
        <w:tabs>
          <w:tab w:val="left" w:pos="720"/>
        </w:tabs>
        <w:spacing w:line="360" w:lineRule="auto"/>
        <w:jc w:val="both"/>
        <w:rPr>
          <w:rFonts w:ascii="Arial" w:hAnsi="Arial" w:cs="Arial"/>
        </w:rPr>
      </w:pPr>
      <w:r>
        <w:rPr>
          <w:rFonts w:ascii="Arial" w:hAnsi="Arial" w:cs="Arial"/>
        </w:rPr>
        <w:t>The matte</w:t>
      </w:r>
      <w:r w:rsidR="00C8524A">
        <w:rPr>
          <w:rFonts w:ascii="Arial" w:hAnsi="Arial" w:cs="Arial"/>
        </w:rPr>
        <w:t>r</w:t>
      </w:r>
      <w:r>
        <w:rPr>
          <w:rFonts w:ascii="Arial" w:hAnsi="Arial" w:cs="Arial"/>
        </w:rPr>
        <w:t xml:space="preserve"> is removed from the roll and regarded as finalised. </w:t>
      </w:r>
    </w:p>
    <w:p w:rsidR="00384665" w:rsidRDefault="00384665" w:rsidP="00E05A95">
      <w:pPr>
        <w:tabs>
          <w:tab w:val="left" w:pos="720"/>
        </w:tabs>
        <w:spacing w:after="0" w:line="360" w:lineRule="auto"/>
        <w:jc w:val="both"/>
        <w:rPr>
          <w:rFonts w:ascii="Arial" w:hAnsi="Arial" w:cs="Arial"/>
        </w:rPr>
      </w:pPr>
    </w:p>
    <w:p w:rsidR="00384665" w:rsidRDefault="00384665" w:rsidP="00E05A95">
      <w:pPr>
        <w:tabs>
          <w:tab w:val="left" w:pos="720"/>
        </w:tabs>
        <w:spacing w:after="0" w:line="360" w:lineRule="auto"/>
        <w:jc w:val="both"/>
        <w:rPr>
          <w:rFonts w:ascii="Arial" w:hAnsi="Arial" w:cs="Arial"/>
        </w:rPr>
      </w:pPr>
    </w:p>
    <w:p w:rsidR="00384665" w:rsidRDefault="00384665" w:rsidP="00E05A95">
      <w:pPr>
        <w:tabs>
          <w:tab w:val="left" w:pos="720"/>
        </w:tabs>
        <w:spacing w:after="0" w:line="360" w:lineRule="auto"/>
        <w:jc w:val="both"/>
        <w:rPr>
          <w:rFonts w:ascii="Arial" w:hAnsi="Arial" w:cs="Arial"/>
        </w:rPr>
      </w:pPr>
    </w:p>
    <w:p w:rsidR="00384665" w:rsidRPr="00E05A95" w:rsidRDefault="00E05A95" w:rsidP="00E05A95">
      <w:pPr>
        <w:tabs>
          <w:tab w:val="left" w:pos="720"/>
        </w:tabs>
        <w:spacing w:after="0" w:line="360" w:lineRule="auto"/>
        <w:jc w:val="right"/>
        <w:rPr>
          <w:rFonts w:ascii="Arial" w:hAnsi="Arial" w:cs="Arial"/>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4132B">
        <w:rPr>
          <w:rFonts w:ascii="Arial" w:hAnsi="Arial" w:cs="Arial"/>
        </w:rPr>
        <w:t>_____</w:t>
      </w:r>
      <w:r w:rsidRPr="00E05A95">
        <w:rPr>
          <w:rFonts w:ascii="Arial" w:hAnsi="Arial" w:cs="Arial"/>
          <w:sz w:val="24"/>
          <w:szCs w:val="24"/>
        </w:rPr>
        <w:t>______________</w:t>
      </w:r>
    </w:p>
    <w:p w:rsidR="00384665" w:rsidRPr="00E05A95" w:rsidRDefault="00384665" w:rsidP="00E05A95">
      <w:pPr>
        <w:tabs>
          <w:tab w:val="left" w:pos="720"/>
        </w:tabs>
        <w:spacing w:after="0" w:line="360" w:lineRule="auto"/>
        <w:jc w:val="right"/>
        <w:rPr>
          <w:rFonts w:ascii="Arial" w:hAnsi="Arial" w:cs="Arial"/>
          <w:sz w:val="24"/>
          <w:szCs w:val="24"/>
        </w:rPr>
      </w:pPr>
      <w:r w:rsidRPr="00E05A95">
        <w:rPr>
          <w:rFonts w:ascii="Arial" w:hAnsi="Arial" w:cs="Arial"/>
          <w:sz w:val="24"/>
          <w:szCs w:val="24"/>
        </w:rPr>
        <w:tab/>
      </w:r>
      <w:r w:rsidRPr="00E05A95">
        <w:rPr>
          <w:rFonts w:ascii="Arial" w:hAnsi="Arial" w:cs="Arial"/>
          <w:sz w:val="24"/>
          <w:szCs w:val="24"/>
        </w:rPr>
        <w:tab/>
      </w:r>
      <w:r w:rsidRPr="00E05A95">
        <w:rPr>
          <w:rFonts w:ascii="Arial" w:hAnsi="Arial" w:cs="Arial"/>
          <w:sz w:val="24"/>
          <w:szCs w:val="24"/>
        </w:rPr>
        <w:tab/>
      </w:r>
      <w:r w:rsidRPr="00E05A95">
        <w:rPr>
          <w:rFonts w:ascii="Arial" w:hAnsi="Arial" w:cs="Arial"/>
          <w:sz w:val="24"/>
          <w:szCs w:val="24"/>
        </w:rPr>
        <w:tab/>
      </w:r>
      <w:r w:rsidRPr="00E05A95">
        <w:rPr>
          <w:rFonts w:ascii="Arial" w:hAnsi="Arial" w:cs="Arial"/>
          <w:sz w:val="24"/>
          <w:szCs w:val="24"/>
        </w:rPr>
        <w:tab/>
      </w:r>
      <w:r w:rsidRPr="00E05A95">
        <w:rPr>
          <w:rFonts w:ascii="Arial" w:hAnsi="Arial" w:cs="Arial"/>
          <w:sz w:val="24"/>
          <w:szCs w:val="24"/>
        </w:rPr>
        <w:tab/>
      </w:r>
      <w:r w:rsidRPr="00E05A95">
        <w:rPr>
          <w:rFonts w:ascii="Arial" w:hAnsi="Arial" w:cs="Arial"/>
          <w:sz w:val="24"/>
          <w:szCs w:val="24"/>
        </w:rPr>
        <w:tab/>
      </w:r>
      <w:r w:rsidRPr="00E05A95">
        <w:rPr>
          <w:rFonts w:ascii="Arial" w:hAnsi="Arial" w:cs="Arial"/>
          <w:sz w:val="24"/>
          <w:szCs w:val="24"/>
        </w:rPr>
        <w:tab/>
      </w:r>
      <w:r w:rsidRPr="00E05A95">
        <w:rPr>
          <w:rFonts w:ascii="Arial" w:hAnsi="Arial" w:cs="Arial"/>
          <w:sz w:val="24"/>
          <w:szCs w:val="24"/>
        </w:rPr>
        <w:tab/>
        <w:t>C CLAASEN</w:t>
      </w:r>
    </w:p>
    <w:p w:rsidR="00384665" w:rsidRPr="00E05A95" w:rsidRDefault="00384665" w:rsidP="00E05A95">
      <w:pPr>
        <w:tabs>
          <w:tab w:val="left" w:pos="720"/>
        </w:tabs>
        <w:spacing w:after="0" w:line="360" w:lineRule="auto"/>
        <w:jc w:val="right"/>
        <w:rPr>
          <w:rFonts w:ascii="Arial" w:hAnsi="Arial" w:cs="Arial"/>
          <w:sz w:val="24"/>
          <w:szCs w:val="24"/>
        </w:rPr>
      </w:pPr>
      <w:r w:rsidRPr="00E05A95">
        <w:rPr>
          <w:rFonts w:ascii="Arial" w:hAnsi="Arial" w:cs="Arial"/>
          <w:sz w:val="24"/>
          <w:szCs w:val="24"/>
        </w:rPr>
        <w:tab/>
      </w:r>
      <w:r w:rsidRPr="00E05A95">
        <w:rPr>
          <w:rFonts w:ascii="Arial" w:hAnsi="Arial" w:cs="Arial"/>
          <w:sz w:val="24"/>
          <w:szCs w:val="24"/>
        </w:rPr>
        <w:tab/>
      </w:r>
      <w:r w:rsidRPr="00E05A95">
        <w:rPr>
          <w:rFonts w:ascii="Arial" w:hAnsi="Arial" w:cs="Arial"/>
          <w:sz w:val="24"/>
          <w:szCs w:val="24"/>
        </w:rPr>
        <w:tab/>
      </w:r>
      <w:r w:rsidRPr="00E05A95">
        <w:rPr>
          <w:rFonts w:ascii="Arial" w:hAnsi="Arial" w:cs="Arial"/>
          <w:sz w:val="24"/>
          <w:szCs w:val="24"/>
        </w:rPr>
        <w:tab/>
      </w:r>
      <w:r w:rsidRPr="00E05A95">
        <w:rPr>
          <w:rFonts w:ascii="Arial" w:hAnsi="Arial" w:cs="Arial"/>
          <w:sz w:val="24"/>
          <w:szCs w:val="24"/>
        </w:rPr>
        <w:tab/>
      </w:r>
      <w:r w:rsidRPr="00E05A95">
        <w:rPr>
          <w:rFonts w:ascii="Arial" w:hAnsi="Arial" w:cs="Arial"/>
          <w:sz w:val="24"/>
          <w:szCs w:val="24"/>
        </w:rPr>
        <w:tab/>
      </w:r>
      <w:r w:rsidRPr="00E05A95">
        <w:rPr>
          <w:rFonts w:ascii="Arial" w:hAnsi="Arial" w:cs="Arial"/>
          <w:sz w:val="24"/>
          <w:szCs w:val="24"/>
        </w:rPr>
        <w:tab/>
      </w:r>
      <w:r w:rsidRPr="00E05A95">
        <w:rPr>
          <w:rFonts w:ascii="Arial" w:hAnsi="Arial" w:cs="Arial"/>
          <w:sz w:val="24"/>
          <w:szCs w:val="24"/>
        </w:rPr>
        <w:tab/>
      </w:r>
      <w:r w:rsidRPr="00E05A95">
        <w:rPr>
          <w:rFonts w:ascii="Arial" w:hAnsi="Arial" w:cs="Arial"/>
          <w:sz w:val="24"/>
          <w:szCs w:val="24"/>
        </w:rPr>
        <w:tab/>
        <w:t>Judge</w:t>
      </w:r>
    </w:p>
    <w:p w:rsidR="00E05A95" w:rsidRDefault="00E05A95">
      <w:pPr>
        <w:rPr>
          <w:rFonts w:ascii="Arial" w:hAnsi="Arial" w:cs="Arial"/>
        </w:rPr>
      </w:pPr>
      <w:r>
        <w:rPr>
          <w:rFonts w:ascii="Arial" w:hAnsi="Arial" w:cs="Arial"/>
        </w:rPr>
        <w:br w:type="page"/>
      </w:r>
    </w:p>
    <w:p w:rsidR="00CA7797" w:rsidRPr="00E05A95" w:rsidRDefault="00CA7797" w:rsidP="00E05A95">
      <w:pPr>
        <w:spacing w:after="0" w:line="360" w:lineRule="auto"/>
        <w:jc w:val="both"/>
        <w:rPr>
          <w:rFonts w:ascii="Arial" w:hAnsi="Arial" w:cs="Arial"/>
          <w:sz w:val="24"/>
          <w:szCs w:val="24"/>
        </w:rPr>
      </w:pPr>
      <w:r w:rsidRPr="00E05A95">
        <w:rPr>
          <w:rFonts w:ascii="Arial" w:hAnsi="Arial" w:cs="Arial"/>
          <w:sz w:val="24"/>
          <w:szCs w:val="24"/>
        </w:rPr>
        <w:lastRenderedPageBreak/>
        <w:t>APPEARANCES</w:t>
      </w:r>
    </w:p>
    <w:p w:rsidR="00E05A95" w:rsidRDefault="00E05A95" w:rsidP="00E05A95">
      <w:pPr>
        <w:spacing w:after="0" w:line="360" w:lineRule="auto"/>
        <w:jc w:val="both"/>
        <w:rPr>
          <w:rFonts w:ascii="Arial" w:hAnsi="Arial" w:cs="Arial"/>
          <w:sz w:val="24"/>
          <w:szCs w:val="24"/>
        </w:rPr>
      </w:pPr>
    </w:p>
    <w:p w:rsidR="00CA7797" w:rsidRPr="00E05A95" w:rsidRDefault="00E05A95" w:rsidP="00E05A95">
      <w:pPr>
        <w:spacing w:after="0" w:line="360" w:lineRule="auto"/>
        <w:jc w:val="both"/>
        <w:rPr>
          <w:rFonts w:ascii="Arial" w:hAnsi="Arial" w:cs="Arial"/>
          <w:sz w:val="24"/>
          <w:szCs w:val="24"/>
        </w:rPr>
      </w:pPr>
      <w:r>
        <w:rPr>
          <w:rFonts w:ascii="Arial" w:hAnsi="Arial" w:cs="Arial"/>
          <w:sz w:val="24"/>
          <w:szCs w:val="24"/>
        </w:rPr>
        <w:t>APPELLANT</w:t>
      </w:r>
      <w:r w:rsidR="00F4132B">
        <w:rPr>
          <w:rFonts w:ascii="Arial" w:hAnsi="Arial" w:cs="Arial"/>
          <w:sz w:val="24"/>
          <w:szCs w:val="24"/>
        </w:rPr>
        <w: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F4132B">
        <w:rPr>
          <w:rFonts w:ascii="Arial" w:hAnsi="Arial" w:cs="Arial"/>
          <w:sz w:val="24"/>
          <w:szCs w:val="24"/>
        </w:rPr>
        <w:tab/>
      </w:r>
      <w:r w:rsidR="00F4132B">
        <w:rPr>
          <w:rFonts w:ascii="Arial" w:hAnsi="Arial" w:cs="Arial"/>
          <w:sz w:val="24"/>
          <w:szCs w:val="24"/>
        </w:rPr>
        <w:tab/>
        <w:t xml:space="preserve">E </w:t>
      </w:r>
      <w:r w:rsidR="00CA7797" w:rsidRPr="00E05A95">
        <w:rPr>
          <w:rFonts w:ascii="Arial" w:hAnsi="Arial" w:cs="Arial"/>
          <w:sz w:val="24"/>
          <w:szCs w:val="24"/>
        </w:rPr>
        <w:t>COETZEE</w:t>
      </w:r>
    </w:p>
    <w:p w:rsidR="00CA7797" w:rsidRPr="00E05A95" w:rsidRDefault="00E05A95" w:rsidP="00E05A9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4132B">
        <w:rPr>
          <w:rFonts w:ascii="Arial" w:hAnsi="Arial" w:cs="Arial"/>
          <w:sz w:val="24"/>
          <w:szCs w:val="24"/>
        </w:rPr>
        <w:tab/>
      </w:r>
      <w:r w:rsidR="00F4132B">
        <w:rPr>
          <w:rFonts w:ascii="Arial" w:hAnsi="Arial" w:cs="Arial"/>
          <w:sz w:val="24"/>
          <w:szCs w:val="24"/>
        </w:rPr>
        <w:tab/>
      </w:r>
      <w:r w:rsidR="00CA7797" w:rsidRPr="00E05A95">
        <w:rPr>
          <w:rFonts w:ascii="Arial" w:hAnsi="Arial" w:cs="Arial"/>
          <w:sz w:val="24"/>
          <w:szCs w:val="24"/>
        </w:rPr>
        <w:t xml:space="preserve">Of </w:t>
      </w:r>
      <w:proofErr w:type="spellStart"/>
      <w:r w:rsidR="00CA7797" w:rsidRPr="00E05A95">
        <w:rPr>
          <w:rFonts w:ascii="Arial" w:hAnsi="Arial" w:cs="Arial"/>
          <w:sz w:val="24"/>
          <w:szCs w:val="24"/>
        </w:rPr>
        <w:t>Tjitemisa</w:t>
      </w:r>
      <w:proofErr w:type="spellEnd"/>
      <w:r w:rsidR="00CA7797" w:rsidRPr="00E05A95">
        <w:rPr>
          <w:rFonts w:ascii="Arial" w:hAnsi="Arial" w:cs="Arial"/>
          <w:sz w:val="24"/>
          <w:szCs w:val="24"/>
        </w:rPr>
        <w:t xml:space="preserve"> &amp; Associates</w:t>
      </w:r>
      <w:r>
        <w:rPr>
          <w:rFonts w:ascii="Arial" w:hAnsi="Arial" w:cs="Arial"/>
          <w:sz w:val="24"/>
          <w:szCs w:val="24"/>
        </w:rPr>
        <w:t xml:space="preserve">, </w:t>
      </w:r>
      <w:r w:rsidR="00CA7797" w:rsidRPr="00E05A95">
        <w:rPr>
          <w:rFonts w:ascii="Arial" w:hAnsi="Arial" w:cs="Arial"/>
          <w:sz w:val="24"/>
          <w:szCs w:val="24"/>
        </w:rPr>
        <w:t>Windhoek</w:t>
      </w:r>
    </w:p>
    <w:p w:rsidR="00CA7797" w:rsidRPr="00E05A95" w:rsidRDefault="00CA7797" w:rsidP="00E05A95">
      <w:pPr>
        <w:spacing w:after="0" w:line="360" w:lineRule="auto"/>
        <w:jc w:val="both"/>
        <w:rPr>
          <w:rFonts w:ascii="Arial" w:hAnsi="Arial" w:cs="Arial"/>
          <w:sz w:val="24"/>
          <w:szCs w:val="24"/>
        </w:rPr>
      </w:pPr>
    </w:p>
    <w:p w:rsidR="00CA7797" w:rsidRPr="00E05A95" w:rsidRDefault="00E05A95" w:rsidP="00E05A95">
      <w:pPr>
        <w:spacing w:after="0" w:line="360" w:lineRule="auto"/>
        <w:jc w:val="both"/>
        <w:rPr>
          <w:rFonts w:ascii="Arial" w:hAnsi="Arial" w:cs="Arial"/>
          <w:sz w:val="24"/>
          <w:szCs w:val="24"/>
        </w:rPr>
      </w:pPr>
      <w:r>
        <w:rPr>
          <w:rFonts w:ascii="Arial" w:hAnsi="Arial" w:cs="Arial"/>
          <w:sz w:val="24"/>
          <w:szCs w:val="24"/>
        </w:rPr>
        <w:t>FIRST RESPONDENT</w:t>
      </w:r>
      <w:r w:rsidR="00F4132B">
        <w:rPr>
          <w:rFonts w:ascii="Arial" w:hAnsi="Arial" w:cs="Arial"/>
          <w:sz w:val="24"/>
          <w:szCs w:val="24"/>
        </w:rPr>
        <w: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F4132B">
        <w:rPr>
          <w:rFonts w:ascii="Arial" w:hAnsi="Arial" w:cs="Arial"/>
          <w:sz w:val="24"/>
          <w:szCs w:val="24"/>
        </w:rPr>
        <w:tab/>
      </w:r>
      <w:r w:rsidR="00F4132B">
        <w:rPr>
          <w:rFonts w:ascii="Arial" w:hAnsi="Arial" w:cs="Arial"/>
          <w:sz w:val="24"/>
          <w:szCs w:val="24"/>
        </w:rPr>
        <w:tab/>
        <w:t xml:space="preserve">K </w:t>
      </w:r>
      <w:r w:rsidR="00CA7797" w:rsidRPr="00E05A95">
        <w:rPr>
          <w:rFonts w:ascii="Arial" w:hAnsi="Arial" w:cs="Arial"/>
          <w:sz w:val="24"/>
          <w:szCs w:val="24"/>
        </w:rPr>
        <w:t>MUSHORE</w:t>
      </w:r>
    </w:p>
    <w:p w:rsidR="00CA7797" w:rsidRPr="00E05A95" w:rsidRDefault="00E05A95" w:rsidP="00E05A9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4132B">
        <w:rPr>
          <w:rFonts w:ascii="Arial" w:hAnsi="Arial" w:cs="Arial"/>
          <w:sz w:val="24"/>
          <w:szCs w:val="24"/>
        </w:rPr>
        <w:tab/>
      </w:r>
      <w:r w:rsidR="00F4132B">
        <w:rPr>
          <w:rFonts w:ascii="Arial" w:hAnsi="Arial" w:cs="Arial"/>
          <w:sz w:val="24"/>
          <w:szCs w:val="24"/>
        </w:rPr>
        <w:tab/>
      </w:r>
      <w:r w:rsidR="00CA7797" w:rsidRPr="00E05A95">
        <w:rPr>
          <w:rFonts w:ascii="Arial" w:hAnsi="Arial" w:cs="Arial"/>
          <w:sz w:val="24"/>
          <w:szCs w:val="24"/>
        </w:rPr>
        <w:t xml:space="preserve">Of </w:t>
      </w:r>
      <w:proofErr w:type="spellStart"/>
      <w:r w:rsidR="00CA7797" w:rsidRPr="00E05A95">
        <w:rPr>
          <w:rFonts w:ascii="Arial" w:hAnsi="Arial" w:cs="Arial"/>
          <w:sz w:val="24"/>
          <w:szCs w:val="24"/>
        </w:rPr>
        <w:t>Etzold-Duvenhage</w:t>
      </w:r>
      <w:proofErr w:type="spellEnd"/>
      <w:r>
        <w:rPr>
          <w:rFonts w:ascii="Arial" w:hAnsi="Arial" w:cs="Arial"/>
          <w:sz w:val="24"/>
          <w:szCs w:val="24"/>
        </w:rPr>
        <w:t xml:space="preserve">, </w:t>
      </w:r>
      <w:r w:rsidR="00CA7797" w:rsidRPr="00E05A95">
        <w:rPr>
          <w:rFonts w:ascii="Arial" w:hAnsi="Arial" w:cs="Arial"/>
          <w:sz w:val="24"/>
          <w:szCs w:val="24"/>
        </w:rPr>
        <w:t>Windhoek</w:t>
      </w:r>
    </w:p>
    <w:sectPr w:rsidR="00CA7797" w:rsidRPr="00E05A95" w:rsidSect="00EF6289">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878" w:rsidRDefault="004C4878" w:rsidP="00882CF9">
      <w:pPr>
        <w:spacing w:after="0" w:line="240" w:lineRule="auto"/>
      </w:pPr>
      <w:r>
        <w:separator/>
      </w:r>
    </w:p>
  </w:endnote>
  <w:endnote w:type="continuationSeparator" w:id="0">
    <w:p w:rsidR="004C4878" w:rsidRDefault="004C4878" w:rsidP="00882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878" w:rsidRDefault="004C4878" w:rsidP="00882CF9">
      <w:pPr>
        <w:spacing w:after="0" w:line="240" w:lineRule="auto"/>
      </w:pPr>
      <w:r>
        <w:separator/>
      </w:r>
    </w:p>
  </w:footnote>
  <w:footnote w:type="continuationSeparator" w:id="0">
    <w:p w:rsidR="004C4878" w:rsidRDefault="004C4878" w:rsidP="00882CF9">
      <w:pPr>
        <w:spacing w:after="0" w:line="240" w:lineRule="auto"/>
      </w:pPr>
      <w:r>
        <w:continuationSeparator/>
      </w:r>
    </w:p>
  </w:footnote>
  <w:footnote w:id="1">
    <w:p w:rsidR="00356CBC" w:rsidRPr="00C21818" w:rsidRDefault="00356CBC">
      <w:pPr>
        <w:pStyle w:val="FootnoteText"/>
      </w:pPr>
      <w:r w:rsidRPr="00C21818">
        <w:rPr>
          <w:rStyle w:val="FootnoteReference"/>
        </w:rPr>
        <w:footnoteRef/>
      </w:r>
      <w:r w:rsidRPr="00C21818">
        <w:t xml:space="preserve"> </w:t>
      </w:r>
      <w:r w:rsidRPr="00C21818">
        <w:rPr>
          <w:rFonts w:ascii="Arial" w:hAnsi="Arial" w:cs="Arial"/>
          <w:i/>
        </w:rPr>
        <w:t xml:space="preserve">Shoprite </w:t>
      </w:r>
      <w:proofErr w:type="gramStart"/>
      <w:r w:rsidRPr="00C21818">
        <w:rPr>
          <w:rFonts w:ascii="Arial" w:hAnsi="Arial" w:cs="Arial"/>
          <w:i/>
        </w:rPr>
        <w:t>Checkers(</w:t>
      </w:r>
      <w:proofErr w:type="gramEnd"/>
      <w:r w:rsidRPr="00C21818">
        <w:rPr>
          <w:rFonts w:ascii="Arial" w:hAnsi="Arial" w:cs="Arial"/>
          <w:i/>
        </w:rPr>
        <w:t xml:space="preserve">Pty)Ltd v Commission for Conciliation and Arbitration and Others </w:t>
      </w:r>
      <w:r w:rsidRPr="00C21818">
        <w:rPr>
          <w:rFonts w:ascii="Arial" w:hAnsi="Arial" w:cs="Arial"/>
        </w:rPr>
        <w:t>( 2007) 28 ILJ 2246 (LAC).</w:t>
      </w:r>
      <w:r w:rsidRPr="00C21818">
        <w:rPr>
          <w:rFonts w:ascii="Arial" w:hAnsi="Arial" w:cs="Arial"/>
          <w:sz w:val="24"/>
          <w:szCs w:val="24"/>
        </w:rPr>
        <w:t xml:space="preserve"> </w:t>
      </w:r>
    </w:p>
  </w:footnote>
  <w:footnote w:id="2">
    <w:p w:rsidR="00C21818" w:rsidRPr="00C21818" w:rsidRDefault="00C21818" w:rsidP="00C21818">
      <w:pPr>
        <w:pStyle w:val="FootnoteText"/>
      </w:pPr>
      <w:r w:rsidRPr="00C21818">
        <w:rPr>
          <w:rStyle w:val="FootnoteReference"/>
        </w:rPr>
        <w:footnoteRef/>
      </w:r>
      <w:r w:rsidRPr="00C21818">
        <w:rPr>
          <w:rFonts w:ascii="Arial" w:hAnsi="Arial" w:cs="Arial"/>
        </w:rPr>
        <w:t xml:space="preserve"> Ibid para 35.</w:t>
      </w:r>
    </w:p>
  </w:footnote>
  <w:footnote w:id="3">
    <w:p w:rsidR="00C51B4E" w:rsidRPr="00C21818" w:rsidRDefault="00C51B4E" w:rsidP="00C51B4E">
      <w:pPr>
        <w:pStyle w:val="FootnoteText"/>
      </w:pPr>
      <w:r w:rsidRPr="00C21818">
        <w:rPr>
          <w:rStyle w:val="FootnoteReference"/>
        </w:rPr>
        <w:footnoteRef/>
      </w:r>
      <w:r w:rsidRPr="00C21818">
        <w:t xml:space="preserve"> </w:t>
      </w:r>
      <w:r w:rsidRPr="00C21818">
        <w:rPr>
          <w:rFonts w:ascii="Arial" w:hAnsi="Arial" w:cs="Arial"/>
          <w:i/>
        </w:rPr>
        <w:t xml:space="preserve">Northern Training Trust v </w:t>
      </w:r>
      <w:proofErr w:type="spellStart"/>
      <w:r w:rsidRPr="00C21818">
        <w:rPr>
          <w:rFonts w:ascii="Arial" w:hAnsi="Arial" w:cs="Arial"/>
          <w:i/>
        </w:rPr>
        <w:t>Maake</w:t>
      </w:r>
      <w:proofErr w:type="spellEnd"/>
      <w:r w:rsidRPr="00C21818">
        <w:rPr>
          <w:rFonts w:ascii="Arial" w:hAnsi="Arial" w:cs="Arial"/>
          <w:i/>
        </w:rPr>
        <w:t xml:space="preserve"> &amp; Others</w:t>
      </w:r>
      <w:r w:rsidRPr="00C21818">
        <w:rPr>
          <w:rFonts w:ascii="Arial" w:hAnsi="Arial" w:cs="Arial"/>
        </w:rPr>
        <w:t xml:space="preserve"> (2006) 27 ILJ 828 (LC).</w:t>
      </w:r>
    </w:p>
  </w:footnote>
  <w:footnote w:id="4">
    <w:p w:rsidR="00662019" w:rsidRPr="00C21818" w:rsidRDefault="00662019">
      <w:pPr>
        <w:pStyle w:val="FootnoteText"/>
        <w:rPr>
          <w:rFonts w:ascii="Arial" w:hAnsi="Arial" w:cs="Arial"/>
        </w:rPr>
      </w:pPr>
      <w:r w:rsidRPr="00C21818">
        <w:rPr>
          <w:rStyle w:val="FootnoteReference"/>
          <w:rFonts w:ascii="Arial" w:hAnsi="Arial" w:cs="Arial"/>
        </w:rPr>
        <w:footnoteRef/>
      </w:r>
      <w:r w:rsidRPr="00C21818">
        <w:rPr>
          <w:rFonts w:ascii="Arial" w:hAnsi="Arial" w:cs="Arial"/>
        </w:rPr>
        <w:t xml:space="preserve"> Page 18 of appeal record.</w:t>
      </w:r>
    </w:p>
  </w:footnote>
  <w:footnote w:id="5">
    <w:p w:rsidR="00877713" w:rsidRPr="00C21818" w:rsidRDefault="00877713">
      <w:pPr>
        <w:pStyle w:val="FootnoteText"/>
      </w:pPr>
      <w:r w:rsidRPr="00C21818">
        <w:rPr>
          <w:rStyle w:val="FootnoteReference"/>
          <w:rFonts w:ascii="Arial" w:hAnsi="Arial" w:cs="Arial"/>
        </w:rPr>
        <w:footnoteRef/>
      </w:r>
      <w:r w:rsidRPr="00C21818">
        <w:rPr>
          <w:rFonts w:ascii="Arial" w:hAnsi="Arial" w:cs="Arial"/>
        </w:rPr>
        <w:t xml:space="preserve"> Page 39 of appeal record.</w:t>
      </w:r>
    </w:p>
  </w:footnote>
  <w:footnote w:id="6">
    <w:p w:rsidR="00D808DE" w:rsidRPr="00C21818" w:rsidRDefault="00D808DE" w:rsidP="000629AD">
      <w:pPr>
        <w:spacing w:after="0" w:line="240" w:lineRule="auto"/>
        <w:jc w:val="both"/>
        <w:rPr>
          <w:rFonts w:ascii="Arial" w:eastAsia="Times New Roman" w:hAnsi="Arial" w:cs="Arial"/>
          <w:sz w:val="20"/>
          <w:szCs w:val="20"/>
        </w:rPr>
      </w:pPr>
      <w:r w:rsidRPr="00C21818">
        <w:rPr>
          <w:rStyle w:val="FootnoteReference"/>
          <w:rFonts w:ascii="Arial" w:hAnsi="Arial" w:cs="Arial"/>
          <w:sz w:val="20"/>
          <w:szCs w:val="20"/>
        </w:rPr>
        <w:footnoteRef/>
      </w:r>
      <w:r w:rsidRPr="00C21818">
        <w:rPr>
          <w:rFonts w:ascii="Arial" w:hAnsi="Arial" w:cs="Arial"/>
          <w:sz w:val="20"/>
          <w:szCs w:val="20"/>
        </w:rPr>
        <w:t xml:space="preserve"> </w:t>
      </w:r>
      <w:r w:rsidRPr="00C21818">
        <w:rPr>
          <w:rFonts w:ascii="Arial" w:hAnsi="Arial" w:cs="Arial"/>
          <w:i/>
          <w:sz w:val="20"/>
          <w:szCs w:val="20"/>
        </w:rPr>
        <w:t xml:space="preserve">Fedics Food Services Namibia (Pty) Ltd v </w:t>
      </w:r>
      <w:proofErr w:type="spellStart"/>
      <w:r w:rsidRPr="00C21818">
        <w:rPr>
          <w:rFonts w:ascii="Arial" w:hAnsi="Arial" w:cs="Arial"/>
          <w:i/>
          <w:sz w:val="20"/>
          <w:szCs w:val="20"/>
        </w:rPr>
        <w:t>Amutenya</w:t>
      </w:r>
      <w:proofErr w:type="spellEnd"/>
      <w:r w:rsidRPr="00C21818">
        <w:rPr>
          <w:rFonts w:ascii="Arial" w:hAnsi="Arial" w:cs="Arial"/>
          <w:i/>
          <w:sz w:val="20"/>
          <w:szCs w:val="20"/>
        </w:rPr>
        <w:t xml:space="preserve"> &amp; 2 Others</w:t>
      </w:r>
      <w:r w:rsidRPr="00C21818">
        <w:rPr>
          <w:rFonts w:ascii="Arial" w:hAnsi="Arial" w:cs="Arial"/>
          <w:b/>
          <w:sz w:val="20"/>
          <w:szCs w:val="20"/>
        </w:rPr>
        <w:t xml:space="preserve"> </w:t>
      </w:r>
      <w:r w:rsidRPr="00C21818">
        <w:rPr>
          <w:rFonts w:ascii="Arial" w:hAnsi="Arial" w:cs="Arial"/>
          <w:sz w:val="20"/>
          <w:szCs w:val="20"/>
        </w:rPr>
        <w:t>(</w:t>
      </w:r>
      <w:r w:rsidRPr="00C21818">
        <w:rPr>
          <w:rFonts w:ascii="Arial" w:eastAsia="Times New Roman" w:hAnsi="Arial" w:cs="Arial"/>
          <w:sz w:val="20"/>
          <w:szCs w:val="20"/>
        </w:rPr>
        <w:t>LCA 20</w:t>
      </w:r>
      <w:r w:rsidR="00EE6662" w:rsidRPr="00C21818">
        <w:rPr>
          <w:rFonts w:ascii="Arial" w:eastAsia="Times New Roman" w:hAnsi="Arial" w:cs="Arial"/>
          <w:sz w:val="20"/>
          <w:szCs w:val="20"/>
        </w:rPr>
        <w:t xml:space="preserve"> /2015) [2016] NAHCMD 18 (20 May</w:t>
      </w:r>
      <w:r w:rsidRPr="00C21818">
        <w:rPr>
          <w:rFonts w:ascii="Arial" w:eastAsia="Times New Roman" w:hAnsi="Arial" w:cs="Arial"/>
          <w:sz w:val="20"/>
          <w:szCs w:val="20"/>
        </w:rPr>
        <w:t xml:space="preserve"> 2016).</w:t>
      </w:r>
    </w:p>
    <w:p w:rsidR="00D808DE" w:rsidRPr="00C21818" w:rsidRDefault="00D808D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875378"/>
      <w:docPartObj>
        <w:docPartGallery w:val="Page Numbers (Top of Page)"/>
        <w:docPartUnique/>
      </w:docPartObj>
    </w:sdtPr>
    <w:sdtEndPr>
      <w:rPr>
        <w:noProof/>
      </w:rPr>
    </w:sdtEndPr>
    <w:sdtContent>
      <w:p w:rsidR="002573EE" w:rsidRDefault="002573EE">
        <w:pPr>
          <w:pStyle w:val="Header"/>
          <w:jc w:val="right"/>
        </w:pPr>
        <w:r>
          <w:fldChar w:fldCharType="begin"/>
        </w:r>
        <w:r>
          <w:instrText xml:space="preserve"> PAGE   \* MERGEFORMAT </w:instrText>
        </w:r>
        <w:r>
          <w:fldChar w:fldCharType="separate"/>
        </w:r>
        <w:r w:rsidR="00DC24F1">
          <w:rPr>
            <w:noProof/>
          </w:rPr>
          <w:t>12</w:t>
        </w:r>
        <w:r>
          <w:rPr>
            <w:noProof/>
          </w:rPr>
          <w:fldChar w:fldCharType="end"/>
        </w:r>
      </w:p>
    </w:sdtContent>
  </w:sdt>
  <w:p w:rsidR="002573EE" w:rsidRDefault="002573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A565D"/>
    <w:multiLevelType w:val="hybridMultilevel"/>
    <w:tmpl w:val="8A9AC4A4"/>
    <w:lvl w:ilvl="0" w:tplc="42007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A35F2E"/>
    <w:multiLevelType w:val="hybridMultilevel"/>
    <w:tmpl w:val="C9F09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94FBF"/>
    <w:multiLevelType w:val="hybridMultilevel"/>
    <w:tmpl w:val="28ACB518"/>
    <w:lvl w:ilvl="0" w:tplc="954E6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274111"/>
    <w:multiLevelType w:val="hybridMultilevel"/>
    <w:tmpl w:val="D40C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E0476E"/>
    <w:multiLevelType w:val="hybridMultilevel"/>
    <w:tmpl w:val="363ADCD8"/>
    <w:lvl w:ilvl="0" w:tplc="FA3216AC">
      <w:start w:val="1"/>
      <w:numFmt w:val="decimal"/>
      <w:lvlText w:val="[%1]"/>
      <w:lvlJc w:val="left"/>
      <w:pPr>
        <w:ind w:left="720" w:hanging="360"/>
      </w:pPr>
      <w:rPr>
        <w:rFonts w:cs="Times New Roman" w:hint="default"/>
        <w:b w:val="0"/>
        <w:i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DF"/>
    <w:rsid w:val="00006EFE"/>
    <w:rsid w:val="000223FD"/>
    <w:rsid w:val="00055E83"/>
    <w:rsid w:val="000600D0"/>
    <w:rsid w:val="00060EE3"/>
    <w:rsid w:val="000629AD"/>
    <w:rsid w:val="000724A4"/>
    <w:rsid w:val="0007306A"/>
    <w:rsid w:val="000730A0"/>
    <w:rsid w:val="000A423B"/>
    <w:rsid w:val="00110E01"/>
    <w:rsid w:val="00111264"/>
    <w:rsid w:val="00121B36"/>
    <w:rsid w:val="00124287"/>
    <w:rsid w:val="00136D0D"/>
    <w:rsid w:val="00147947"/>
    <w:rsid w:val="0015395E"/>
    <w:rsid w:val="00160579"/>
    <w:rsid w:val="001673D1"/>
    <w:rsid w:val="00172570"/>
    <w:rsid w:val="00177F65"/>
    <w:rsid w:val="00185344"/>
    <w:rsid w:val="00194D94"/>
    <w:rsid w:val="001B073E"/>
    <w:rsid w:val="001E4541"/>
    <w:rsid w:val="0020078E"/>
    <w:rsid w:val="00203069"/>
    <w:rsid w:val="00203FF4"/>
    <w:rsid w:val="00206E9E"/>
    <w:rsid w:val="002115D3"/>
    <w:rsid w:val="002319E4"/>
    <w:rsid w:val="00235AC7"/>
    <w:rsid w:val="002573EE"/>
    <w:rsid w:val="00273EC7"/>
    <w:rsid w:val="002A5A61"/>
    <w:rsid w:val="002B04C8"/>
    <w:rsid w:val="002C6F5F"/>
    <w:rsid w:val="002E3902"/>
    <w:rsid w:val="00356CBC"/>
    <w:rsid w:val="00372AB8"/>
    <w:rsid w:val="00384665"/>
    <w:rsid w:val="00385231"/>
    <w:rsid w:val="003C6016"/>
    <w:rsid w:val="003D0A4F"/>
    <w:rsid w:val="0040412C"/>
    <w:rsid w:val="00420F78"/>
    <w:rsid w:val="00440B5D"/>
    <w:rsid w:val="004565CD"/>
    <w:rsid w:val="00473582"/>
    <w:rsid w:val="004827CB"/>
    <w:rsid w:val="004A061F"/>
    <w:rsid w:val="004A1DDA"/>
    <w:rsid w:val="004B7FED"/>
    <w:rsid w:val="004C4878"/>
    <w:rsid w:val="00507AE5"/>
    <w:rsid w:val="00551CA6"/>
    <w:rsid w:val="00553724"/>
    <w:rsid w:val="00554809"/>
    <w:rsid w:val="005A5218"/>
    <w:rsid w:val="005A70CE"/>
    <w:rsid w:val="005D0824"/>
    <w:rsid w:val="005E13CA"/>
    <w:rsid w:val="005E3749"/>
    <w:rsid w:val="005F2C1C"/>
    <w:rsid w:val="00603D3E"/>
    <w:rsid w:val="00605E5A"/>
    <w:rsid w:val="006067EC"/>
    <w:rsid w:val="00616086"/>
    <w:rsid w:val="00644D3D"/>
    <w:rsid w:val="0065488D"/>
    <w:rsid w:val="00662019"/>
    <w:rsid w:val="006667E7"/>
    <w:rsid w:val="006A3102"/>
    <w:rsid w:val="006A3738"/>
    <w:rsid w:val="006C1C4F"/>
    <w:rsid w:val="006C7ED8"/>
    <w:rsid w:val="006D7820"/>
    <w:rsid w:val="006E370F"/>
    <w:rsid w:val="007103B3"/>
    <w:rsid w:val="007239E6"/>
    <w:rsid w:val="0074661E"/>
    <w:rsid w:val="007821F1"/>
    <w:rsid w:val="007A31B6"/>
    <w:rsid w:val="007B24EB"/>
    <w:rsid w:val="007E031F"/>
    <w:rsid w:val="007E03B4"/>
    <w:rsid w:val="007E4F9F"/>
    <w:rsid w:val="007E7521"/>
    <w:rsid w:val="00830D00"/>
    <w:rsid w:val="008541B0"/>
    <w:rsid w:val="00877713"/>
    <w:rsid w:val="0088131E"/>
    <w:rsid w:val="00882CF9"/>
    <w:rsid w:val="00894FFD"/>
    <w:rsid w:val="008B5ABB"/>
    <w:rsid w:val="008C3541"/>
    <w:rsid w:val="008F136D"/>
    <w:rsid w:val="008F5604"/>
    <w:rsid w:val="0090379D"/>
    <w:rsid w:val="009241A6"/>
    <w:rsid w:val="00943FCB"/>
    <w:rsid w:val="00946899"/>
    <w:rsid w:val="009513D6"/>
    <w:rsid w:val="009547C0"/>
    <w:rsid w:val="009634DA"/>
    <w:rsid w:val="009D6F3C"/>
    <w:rsid w:val="00A15C9B"/>
    <w:rsid w:val="00A20301"/>
    <w:rsid w:val="00A33C7E"/>
    <w:rsid w:val="00A422DC"/>
    <w:rsid w:val="00A56B60"/>
    <w:rsid w:val="00A94D6E"/>
    <w:rsid w:val="00AE3543"/>
    <w:rsid w:val="00B03564"/>
    <w:rsid w:val="00B159E6"/>
    <w:rsid w:val="00B34C5E"/>
    <w:rsid w:val="00B75EE5"/>
    <w:rsid w:val="00B80C14"/>
    <w:rsid w:val="00BB0DF8"/>
    <w:rsid w:val="00BF5F5C"/>
    <w:rsid w:val="00C21818"/>
    <w:rsid w:val="00C51B4E"/>
    <w:rsid w:val="00C55610"/>
    <w:rsid w:val="00C61E34"/>
    <w:rsid w:val="00C662F9"/>
    <w:rsid w:val="00C74415"/>
    <w:rsid w:val="00C765D6"/>
    <w:rsid w:val="00C8524A"/>
    <w:rsid w:val="00C9207E"/>
    <w:rsid w:val="00C95770"/>
    <w:rsid w:val="00CA7797"/>
    <w:rsid w:val="00CC695F"/>
    <w:rsid w:val="00CD669A"/>
    <w:rsid w:val="00CD7339"/>
    <w:rsid w:val="00CF1572"/>
    <w:rsid w:val="00D03B85"/>
    <w:rsid w:val="00D20C0D"/>
    <w:rsid w:val="00D24B07"/>
    <w:rsid w:val="00D46F2C"/>
    <w:rsid w:val="00D50965"/>
    <w:rsid w:val="00D54926"/>
    <w:rsid w:val="00D6264B"/>
    <w:rsid w:val="00D63547"/>
    <w:rsid w:val="00D759E3"/>
    <w:rsid w:val="00D77B4C"/>
    <w:rsid w:val="00D808DE"/>
    <w:rsid w:val="00DB73AF"/>
    <w:rsid w:val="00DC24F1"/>
    <w:rsid w:val="00DC54CB"/>
    <w:rsid w:val="00DF0228"/>
    <w:rsid w:val="00DF0929"/>
    <w:rsid w:val="00E05A95"/>
    <w:rsid w:val="00E2451D"/>
    <w:rsid w:val="00E400A2"/>
    <w:rsid w:val="00E43FD5"/>
    <w:rsid w:val="00E67FE0"/>
    <w:rsid w:val="00E850DF"/>
    <w:rsid w:val="00EB1659"/>
    <w:rsid w:val="00EC1094"/>
    <w:rsid w:val="00EC7ADB"/>
    <w:rsid w:val="00EE070E"/>
    <w:rsid w:val="00EE6662"/>
    <w:rsid w:val="00EF0BDC"/>
    <w:rsid w:val="00EF4A5D"/>
    <w:rsid w:val="00EF6289"/>
    <w:rsid w:val="00EF6568"/>
    <w:rsid w:val="00F000AA"/>
    <w:rsid w:val="00F04284"/>
    <w:rsid w:val="00F321FB"/>
    <w:rsid w:val="00F34788"/>
    <w:rsid w:val="00F4132B"/>
    <w:rsid w:val="00F42D4D"/>
    <w:rsid w:val="00F47D52"/>
    <w:rsid w:val="00F65080"/>
    <w:rsid w:val="00F670DA"/>
    <w:rsid w:val="00F70E11"/>
    <w:rsid w:val="00F744BB"/>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4FCF7B-2F7F-414C-8FC5-D74C3B0D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0F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20F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E850D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850DF"/>
    <w:rPr>
      <w:rFonts w:ascii="Arial" w:eastAsia="Times New Roman" w:hAnsi="Arial" w:cs="Times New Roman"/>
      <w:sz w:val="28"/>
      <w:szCs w:val="24"/>
      <w:lang w:val="en-GB"/>
    </w:rPr>
  </w:style>
  <w:style w:type="paragraph" w:styleId="BodyText">
    <w:name w:val="Body Text"/>
    <w:basedOn w:val="Normal"/>
    <w:link w:val="BodyTextChar"/>
    <w:rsid w:val="00E850D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E850DF"/>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E850DF"/>
    <w:pPr>
      <w:spacing w:after="0" w:line="240" w:lineRule="auto"/>
      <w:ind w:left="720"/>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882C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CF9"/>
    <w:rPr>
      <w:sz w:val="20"/>
      <w:szCs w:val="20"/>
    </w:rPr>
  </w:style>
  <w:style w:type="character" w:styleId="FootnoteReference">
    <w:name w:val="footnote reference"/>
    <w:basedOn w:val="DefaultParagraphFont"/>
    <w:uiPriority w:val="99"/>
    <w:semiHidden/>
    <w:unhideWhenUsed/>
    <w:rsid w:val="00882CF9"/>
    <w:rPr>
      <w:vertAlign w:val="superscript"/>
    </w:rPr>
  </w:style>
  <w:style w:type="paragraph" w:styleId="Header">
    <w:name w:val="header"/>
    <w:basedOn w:val="Normal"/>
    <w:link w:val="HeaderChar"/>
    <w:uiPriority w:val="99"/>
    <w:unhideWhenUsed/>
    <w:rsid w:val="00185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344"/>
  </w:style>
  <w:style w:type="paragraph" w:styleId="Footer">
    <w:name w:val="footer"/>
    <w:basedOn w:val="Normal"/>
    <w:link w:val="FooterChar"/>
    <w:uiPriority w:val="99"/>
    <w:unhideWhenUsed/>
    <w:rsid w:val="00185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344"/>
  </w:style>
  <w:style w:type="character" w:customStyle="1" w:styleId="Heading1Char">
    <w:name w:val="Heading 1 Char"/>
    <w:basedOn w:val="DefaultParagraphFont"/>
    <w:link w:val="Heading1"/>
    <w:uiPriority w:val="9"/>
    <w:rsid w:val="00420F7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20F78"/>
    <w:rPr>
      <w:rFonts w:asciiTheme="majorHAnsi" w:eastAsiaTheme="majorEastAsia" w:hAnsiTheme="majorHAnsi" w:cstheme="majorBidi"/>
      <w:color w:val="2E74B5" w:themeColor="accent1" w:themeShade="BF"/>
      <w:sz w:val="26"/>
      <w:szCs w:val="26"/>
    </w:rPr>
  </w:style>
  <w:style w:type="paragraph" w:customStyle="1" w:styleId="western">
    <w:name w:val="western"/>
    <w:basedOn w:val="Normal"/>
    <w:rsid w:val="001673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73D1"/>
    <w:rPr>
      <w:color w:val="0000FF"/>
      <w:u w:val="single"/>
    </w:rPr>
  </w:style>
  <w:style w:type="paragraph" w:styleId="BalloonText">
    <w:name w:val="Balloon Text"/>
    <w:basedOn w:val="Normal"/>
    <w:link w:val="BalloonTextChar"/>
    <w:uiPriority w:val="99"/>
    <w:semiHidden/>
    <w:unhideWhenUsed/>
    <w:rsid w:val="00385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2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6613">
      <w:bodyDiv w:val="1"/>
      <w:marLeft w:val="0"/>
      <w:marRight w:val="0"/>
      <w:marTop w:val="0"/>
      <w:marBottom w:val="0"/>
      <w:divBdr>
        <w:top w:val="none" w:sz="0" w:space="0" w:color="auto"/>
        <w:left w:val="none" w:sz="0" w:space="0" w:color="auto"/>
        <w:bottom w:val="none" w:sz="0" w:space="0" w:color="auto"/>
        <w:right w:val="none" w:sz="0" w:space="0" w:color="auto"/>
      </w:divBdr>
    </w:div>
    <w:div w:id="282926920">
      <w:bodyDiv w:val="1"/>
      <w:marLeft w:val="0"/>
      <w:marRight w:val="0"/>
      <w:marTop w:val="0"/>
      <w:marBottom w:val="0"/>
      <w:divBdr>
        <w:top w:val="none" w:sz="0" w:space="0" w:color="auto"/>
        <w:left w:val="none" w:sz="0" w:space="0" w:color="auto"/>
        <w:bottom w:val="none" w:sz="0" w:space="0" w:color="auto"/>
        <w:right w:val="none" w:sz="0" w:space="0" w:color="auto"/>
      </w:divBdr>
      <w:divsChild>
        <w:div w:id="386297696">
          <w:marLeft w:val="0"/>
          <w:marRight w:val="0"/>
          <w:marTop w:val="0"/>
          <w:marBottom w:val="225"/>
          <w:divBdr>
            <w:top w:val="single" w:sz="24" w:space="0" w:color="auto"/>
            <w:left w:val="single" w:sz="24" w:space="0" w:color="auto"/>
            <w:bottom w:val="single" w:sz="36" w:space="0" w:color="003300"/>
            <w:right w:val="single" w:sz="24" w:space="0" w:color="auto"/>
          </w:divBdr>
          <w:divsChild>
            <w:div w:id="332224498">
              <w:marLeft w:val="0"/>
              <w:marRight w:val="0"/>
              <w:marTop w:val="0"/>
              <w:marBottom w:val="0"/>
              <w:divBdr>
                <w:top w:val="none" w:sz="0" w:space="0" w:color="auto"/>
                <w:left w:val="none" w:sz="0" w:space="0" w:color="auto"/>
                <w:bottom w:val="none" w:sz="0" w:space="0" w:color="auto"/>
                <w:right w:val="none" w:sz="0" w:space="0" w:color="auto"/>
              </w:divBdr>
            </w:div>
          </w:divsChild>
        </w:div>
        <w:div w:id="488718754">
          <w:marLeft w:val="0"/>
          <w:marRight w:val="0"/>
          <w:marTop w:val="0"/>
          <w:marBottom w:val="0"/>
          <w:divBdr>
            <w:top w:val="none" w:sz="0" w:space="0" w:color="auto"/>
            <w:left w:val="none" w:sz="0" w:space="0" w:color="auto"/>
            <w:bottom w:val="none" w:sz="0" w:space="0" w:color="auto"/>
            <w:right w:val="none" w:sz="0" w:space="0" w:color="auto"/>
          </w:divBdr>
          <w:divsChild>
            <w:div w:id="1645888661">
              <w:marLeft w:val="0"/>
              <w:marRight w:val="0"/>
              <w:marTop w:val="0"/>
              <w:marBottom w:val="0"/>
              <w:divBdr>
                <w:top w:val="none" w:sz="0" w:space="0" w:color="auto"/>
                <w:left w:val="none" w:sz="0" w:space="0" w:color="auto"/>
                <w:bottom w:val="none" w:sz="0" w:space="0" w:color="auto"/>
                <w:right w:val="none" w:sz="0" w:space="0" w:color="auto"/>
              </w:divBdr>
              <w:divsChild>
                <w:div w:id="2073118684">
                  <w:marLeft w:val="0"/>
                  <w:marRight w:val="0"/>
                  <w:marTop w:val="0"/>
                  <w:marBottom w:val="0"/>
                  <w:divBdr>
                    <w:top w:val="none" w:sz="0" w:space="0" w:color="auto"/>
                    <w:left w:val="none" w:sz="0" w:space="0" w:color="auto"/>
                    <w:bottom w:val="none" w:sz="0" w:space="0" w:color="auto"/>
                    <w:right w:val="none" w:sz="0" w:space="0" w:color="auto"/>
                  </w:divBdr>
                  <w:divsChild>
                    <w:div w:id="414977041">
                      <w:marLeft w:val="0"/>
                      <w:marRight w:val="0"/>
                      <w:marTop w:val="0"/>
                      <w:marBottom w:val="0"/>
                      <w:divBdr>
                        <w:top w:val="none" w:sz="0" w:space="0" w:color="auto"/>
                        <w:left w:val="none" w:sz="0" w:space="0" w:color="auto"/>
                        <w:bottom w:val="none" w:sz="0" w:space="0" w:color="auto"/>
                        <w:right w:val="none" w:sz="0" w:space="0" w:color="auto"/>
                      </w:divBdr>
                    </w:div>
                    <w:div w:id="2085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662122">
      <w:bodyDiv w:val="1"/>
      <w:marLeft w:val="0"/>
      <w:marRight w:val="0"/>
      <w:marTop w:val="0"/>
      <w:marBottom w:val="0"/>
      <w:divBdr>
        <w:top w:val="none" w:sz="0" w:space="0" w:color="auto"/>
        <w:left w:val="none" w:sz="0" w:space="0" w:color="auto"/>
        <w:bottom w:val="none" w:sz="0" w:space="0" w:color="auto"/>
        <w:right w:val="none" w:sz="0" w:space="0" w:color="auto"/>
      </w:divBdr>
    </w:div>
    <w:div w:id="189152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2023-08-10T18:30:00+00:00</Judgment_x0020_Date>
    <Year xmlns="aec0a7e9-5f5c-4ba9-87b2-85cfc8a38b86">2023</Year>
  </documentManagement>
</p:properties>
</file>

<file path=customXml/itemProps1.xml><?xml version="1.0" encoding="utf-8"?>
<ds:datastoreItem xmlns:ds="http://schemas.openxmlformats.org/officeDocument/2006/customXml" ds:itemID="{3FD70C81-6BB8-4153-A575-3A2F1AE2EB3B}"/>
</file>

<file path=customXml/itemProps2.xml><?xml version="1.0" encoding="utf-8"?>
<ds:datastoreItem xmlns:ds="http://schemas.openxmlformats.org/officeDocument/2006/customXml" ds:itemID="{1D8E8556-9E21-4BDF-A680-7AC5222FE9E7}"/>
</file>

<file path=customXml/itemProps3.xml><?xml version="1.0" encoding="utf-8"?>
<ds:datastoreItem xmlns:ds="http://schemas.openxmlformats.org/officeDocument/2006/customXml" ds:itemID="{10804F26-F397-4F6F-AC58-D66DC0EC7532}"/>
</file>

<file path=customXml/itemProps4.xml><?xml version="1.0" encoding="utf-8"?>
<ds:datastoreItem xmlns:ds="http://schemas.openxmlformats.org/officeDocument/2006/customXml" ds:itemID="{6B8CBD2B-CE29-42E3-B891-7DD0475531D9}"/>
</file>

<file path=docProps/app.xml><?xml version="1.0" encoding="utf-8"?>
<Properties xmlns="http://schemas.openxmlformats.org/officeDocument/2006/extended-properties" xmlns:vt="http://schemas.openxmlformats.org/officeDocument/2006/docPropsVTypes">
  <Template>Normal</Template>
  <TotalTime>59</TotalTime>
  <Pages>12</Pages>
  <Words>2756</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Angermund v Namib Poultry (HC-MD-LAB-APP-AAA-2023-00017) [2023] NALCMD 34 (11 August 2023)</dc:title>
  <dc:subject/>
  <dc:creator>Claudia Claasen</dc:creator>
  <cp:keywords/>
  <dc:description/>
  <cp:lastModifiedBy>Ernestine N. Jansen</cp:lastModifiedBy>
  <cp:revision>19</cp:revision>
  <cp:lastPrinted>2023-08-11T08:01:00Z</cp:lastPrinted>
  <dcterms:created xsi:type="dcterms:W3CDTF">2023-08-11T07:35:00Z</dcterms:created>
  <dcterms:modified xsi:type="dcterms:W3CDTF">2023-08-11T08:33:00Z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